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962BD" w14:textId="77777777" w:rsidR="00EC0A39" w:rsidRPr="001E40E2" w:rsidRDefault="00EC0A39" w:rsidP="001E40E2">
      <w:pPr>
        <w:spacing w:after="0" w:line="240" w:lineRule="auto"/>
        <w:ind w:firstLine="708"/>
        <w:contextualSpacing/>
        <w:rPr>
          <w:rFonts w:ascii="Arial" w:eastAsia="Times New Roman" w:hAnsi="Arial" w:cs="Arial"/>
          <w:b/>
          <w:lang w:eastAsia="sl-SI"/>
        </w:rPr>
      </w:pPr>
      <w:bookmarkStart w:id="0" w:name="_Hlk221011913"/>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508"/>
        <w:gridCol w:w="1763"/>
      </w:tblGrid>
      <w:tr w:rsidR="00EC0A39" w:rsidRPr="001E40E2" w14:paraId="1660BAD7" w14:textId="77777777" w:rsidTr="00586B2A">
        <w:trPr>
          <w:gridAfter w:val="1"/>
          <w:wAfter w:w="1763" w:type="dxa"/>
        </w:trPr>
        <w:tc>
          <w:tcPr>
            <w:tcW w:w="7400" w:type="dxa"/>
            <w:gridSpan w:val="3"/>
          </w:tcPr>
          <w:p w14:paraId="4F8DE0E0" w14:textId="77777777" w:rsidR="00EC0A39" w:rsidRPr="001E40E2" w:rsidRDefault="00EC0A39" w:rsidP="001E40E2">
            <w:pPr>
              <w:autoSpaceDE w:val="0"/>
              <w:autoSpaceDN w:val="0"/>
              <w:adjustRightInd w:val="0"/>
              <w:spacing w:after="0" w:line="240" w:lineRule="auto"/>
              <w:rPr>
                <w:rFonts w:ascii="Arial" w:eastAsia="Times New Roman" w:hAnsi="Arial" w:cs="Arial"/>
              </w:rPr>
            </w:pPr>
            <w:r w:rsidRPr="001E40E2">
              <w:rPr>
                <w:rFonts w:ascii="Arial" w:eastAsia="Times New Roman" w:hAnsi="Arial" w:cs="Arial"/>
                <w:noProof/>
                <w:lang w:eastAsia="sl-SI"/>
              </w:rPr>
              <w:drawing>
                <wp:anchor distT="0" distB="0" distL="114300" distR="114300" simplePos="0" relativeHeight="251659264" behindDoc="0" locked="0" layoutInCell="1" allowOverlap="1" wp14:anchorId="611F6451" wp14:editId="0C58741C">
                  <wp:simplePos x="0" y="0"/>
                  <wp:positionH relativeFrom="column">
                    <wp:posOffset>-470535</wp:posOffset>
                  </wp:positionH>
                  <wp:positionV relativeFrom="paragraph">
                    <wp:posOffset>6985</wp:posOffset>
                  </wp:positionV>
                  <wp:extent cx="309880" cy="349885"/>
                  <wp:effectExtent l="0" t="0" r="0" b="0"/>
                  <wp:wrapSquare wrapText="bothSides"/>
                  <wp:docPr id="1917640637" name="Slika 1917640637"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880" cy="349885"/>
                          </a:xfrm>
                          <a:prstGeom prst="rect">
                            <a:avLst/>
                          </a:prstGeom>
                          <a:noFill/>
                          <a:ln>
                            <a:noFill/>
                          </a:ln>
                        </pic:spPr>
                      </pic:pic>
                    </a:graphicData>
                  </a:graphic>
                </wp:anchor>
              </w:drawing>
            </w:r>
            <w:r w:rsidRPr="001E40E2">
              <w:rPr>
                <w:rFonts w:ascii="Arial" w:eastAsia="Times New Roman" w:hAnsi="Arial" w:cs="Arial"/>
                <w:noProof/>
                <w:lang w:eastAsia="sl-SI"/>
              </w:rPr>
              <mc:AlternateContent>
                <mc:Choice Requires="wps">
                  <w:drawing>
                    <wp:anchor distT="4294967294" distB="4294967294" distL="114300" distR="114300" simplePos="0" relativeHeight="251660288" behindDoc="1" locked="0" layoutInCell="0" allowOverlap="1" wp14:anchorId="386B133D" wp14:editId="7ECDE66B">
                      <wp:simplePos x="0" y="0"/>
                      <wp:positionH relativeFrom="column">
                        <wp:posOffset>-431800</wp:posOffset>
                      </wp:positionH>
                      <wp:positionV relativeFrom="page">
                        <wp:posOffset>3600449</wp:posOffset>
                      </wp:positionV>
                      <wp:extent cx="252095" cy="0"/>
                      <wp:effectExtent l="0" t="0" r="14605" b="0"/>
                      <wp:wrapNone/>
                      <wp:docPr id="161007138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C68CE" id="Line 1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E40E2">
              <w:rPr>
                <w:rFonts w:ascii="Arial" w:eastAsia="Times New Roman" w:hAnsi="Arial" w:cs="Arial"/>
              </w:rPr>
              <w:t>REPUBLIKA SLOVENIJA</w:t>
            </w:r>
          </w:p>
          <w:p w14:paraId="10F8C0A7" w14:textId="77777777" w:rsidR="00EC0A39" w:rsidRPr="001E40E2" w:rsidRDefault="00EC0A39" w:rsidP="001E40E2">
            <w:pPr>
              <w:tabs>
                <w:tab w:val="left" w:pos="5112"/>
              </w:tabs>
              <w:spacing w:after="120" w:line="240" w:lineRule="auto"/>
              <w:rPr>
                <w:rFonts w:ascii="Arial" w:eastAsia="Times New Roman" w:hAnsi="Arial" w:cs="Arial"/>
                <w:b/>
                <w:caps/>
              </w:rPr>
            </w:pPr>
            <w:r w:rsidRPr="001E40E2">
              <w:rPr>
                <w:rFonts w:ascii="Arial" w:eastAsia="Times New Roman" w:hAnsi="Arial" w:cs="Arial"/>
                <w:b/>
                <w:caps/>
              </w:rPr>
              <w:t xml:space="preserve">Ministrstvo za gospodarsTVO, TURIZEM IN ŠPORT </w:t>
            </w:r>
          </w:p>
          <w:p w14:paraId="320380E3" w14:textId="77777777" w:rsidR="00EC0A39" w:rsidRPr="001E40E2" w:rsidRDefault="00EC0A39" w:rsidP="001E40E2">
            <w:pPr>
              <w:tabs>
                <w:tab w:val="left" w:pos="5112"/>
              </w:tabs>
              <w:spacing w:before="240" w:after="0" w:line="240" w:lineRule="auto"/>
              <w:rPr>
                <w:rFonts w:ascii="Arial" w:eastAsia="Times New Roman" w:hAnsi="Arial" w:cs="Arial"/>
              </w:rPr>
            </w:pPr>
          </w:p>
          <w:p w14:paraId="4B746379" w14:textId="19C1BECB" w:rsidR="00EC0A39" w:rsidRPr="001E40E2" w:rsidRDefault="00EC0A39" w:rsidP="001E40E2">
            <w:pPr>
              <w:tabs>
                <w:tab w:val="left" w:pos="5020"/>
              </w:tabs>
              <w:spacing w:before="240" w:after="0" w:line="240" w:lineRule="auto"/>
              <w:rPr>
                <w:rFonts w:ascii="Arial" w:eastAsia="Times New Roman" w:hAnsi="Arial" w:cs="Arial"/>
              </w:rPr>
            </w:pPr>
            <w:r w:rsidRPr="001E40E2">
              <w:rPr>
                <w:rFonts w:ascii="Arial" w:eastAsia="Times New Roman" w:hAnsi="Arial" w:cs="Arial"/>
              </w:rPr>
              <w:t>Kotnikova ulica 5, 1000 Ljubljana</w:t>
            </w:r>
            <w:r w:rsidRPr="001E40E2">
              <w:rPr>
                <w:rFonts w:ascii="Arial" w:eastAsia="Times New Roman" w:hAnsi="Arial" w:cs="Arial"/>
              </w:rPr>
              <w:tab/>
              <w:t>T: 01 400 33 11</w:t>
            </w:r>
          </w:p>
          <w:p w14:paraId="4B18FF15" w14:textId="77777777" w:rsidR="00EC0A39" w:rsidRPr="001E40E2" w:rsidRDefault="00EC0A39" w:rsidP="001E40E2">
            <w:pPr>
              <w:tabs>
                <w:tab w:val="left" w:pos="5020"/>
              </w:tabs>
              <w:spacing w:after="0" w:line="240" w:lineRule="auto"/>
              <w:rPr>
                <w:rFonts w:ascii="Arial" w:eastAsia="Times New Roman" w:hAnsi="Arial" w:cs="Arial"/>
              </w:rPr>
            </w:pPr>
            <w:r w:rsidRPr="001E40E2">
              <w:rPr>
                <w:rFonts w:ascii="Arial" w:eastAsia="Times New Roman" w:hAnsi="Arial" w:cs="Arial"/>
              </w:rPr>
              <w:tab/>
              <w:t xml:space="preserve">E: </w:t>
            </w:r>
            <w:hyperlink r:id="rId9" w:history="1">
              <w:r w:rsidRPr="001E40E2">
                <w:rPr>
                  <w:rStyle w:val="Hiperpovezava"/>
                  <w:rFonts w:ascii="Arial" w:eastAsia="Times New Roman" w:hAnsi="Arial" w:cs="Arial"/>
                </w:rPr>
                <w:t>gp.mgts@gov.si</w:t>
              </w:r>
            </w:hyperlink>
            <w:r w:rsidRPr="001E40E2">
              <w:rPr>
                <w:rFonts w:ascii="Arial" w:eastAsia="Times New Roman" w:hAnsi="Arial" w:cs="Arial"/>
              </w:rPr>
              <w:t xml:space="preserve"> </w:t>
            </w:r>
          </w:p>
          <w:p w14:paraId="18FEB893" w14:textId="77777777" w:rsidR="00EC0A39" w:rsidRPr="001E40E2" w:rsidRDefault="00EC0A39" w:rsidP="001E40E2">
            <w:pPr>
              <w:tabs>
                <w:tab w:val="left" w:pos="5020"/>
              </w:tabs>
              <w:spacing w:after="0" w:line="240" w:lineRule="auto"/>
              <w:rPr>
                <w:rFonts w:ascii="Arial" w:eastAsia="Times New Roman" w:hAnsi="Arial" w:cs="Arial"/>
              </w:rPr>
            </w:pPr>
            <w:r w:rsidRPr="001E40E2">
              <w:rPr>
                <w:rFonts w:ascii="Arial" w:eastAsia="Times New Roman" w:hAnsi="Arial" w:cs="Arial"/>
              </w:rPr>
              <w:tab/>
              <w:t xml:space="preserve">W: </w:t>
            </w:r>
            <w:hyperlink r:id="rId10" w:history="1">
              <w:r w:rsidRPr="001E40E2">
                <w:rPr>
                  <w:rStyle w:val="Hiperpovezava"/>
                  <w:rFonts w:ascii="Arial" w:eastAsia="Times New Roman" w:hAnsi="Arial" w:cs="Arial"/>
                </w:rPr>
                <w:t>www.mgts.gov.si</w:t>
              </w:r>
            </w:hyperlink>
            <w:r w:rsidRPr="001E40E2">
              <w:rPr>
                <w:rFonts w:ascii="Arial" w:eastAsia="Times New Roman" w:hAnsi="Arial" w:cs="Arial"/>
              </w:rPr>
              <w:t xml:space="preserve"> </w:t>
            </w:r>
          </w:p>
          <w:p w14:paraId="7EFBA11C" w14:textId="77777777" w:rsidR="00EC0A39" w:rsidRPr="001E40E2" w:rsidRDefault="00EC0A39" w:rsidP="001E40E2">
            <w:pPr>
              <w:overflowPunct w:val="0"/>
              <w:autoSpaceDE w:val="0"/>
              <w:autoSpaceDN w:val="0"/>
              <w:adjustRightInd w:val="0"/>
              <w:spacing w:after="0" w:line="240" w:lineRule="auto"/>
              <w:textAlignment w:val="baseline"/>
              <w:rPr>
                <w:rFonts w:ascii="Arial" w:eastAsia="Times New Roman" w:hAnsi="Arial" w:cs="Arial"/>
                <w:lang w:eastAsia="sl-SI"/>
              </w:rPr>
            </w:pPr>
          </w:p>
        </w:tc>
      </w:tr>
      <w:tr w:rsidR="00EC0A39" w:rsidRPr="001E40E2" w14:paraId="69ED6885" w14:textId="77777777" w:rsidTr="00586B2A">
        <w:trPr>
          <w:gridAfter w:val="1"/>
          <w:wAfter w:w="1763" w:type="dxa"/>
        </w:trPr>
        <w:tc>
          <w:tcPr>
            <w:tcW w:w="7400" w:type="dxa"/>
            <w:gridSpan w:val="3"/>
          </w:tcPr>
          <w:p w14:paraId="17EC93C3" w14:textId="248ADFD3" w:rsidR="00EC0A39" w:rsidRPr="001E40E2" w:rsidRDefault="00EC0A39" w:rsidP="001E40E2">
            <w:pPr>
              <w:overflowPunct w:val="0"/>
              <w:autoSpaceDE w:val="0"/>
              <w:autoSpaceDN w:val="0"/>
              <w:adjustRightInd w:val="0"/>
              <w:spacing w:after="0" w:line="240" w:lineRule="auto"/>
              <w:textAlignment w:val="baseline"/>
              <w:rPr>
                <w:rFonts w:ascii="Arial" w:eastAsia="Times New Roman" w:hAnsi="Arial" w:cs="Arial"/>
                <w:lang w:eastAsia="sl-SI"/>
              </w:rPr>
            </w:pPr>
            <w:r w:rsidRPr="001E40E2">
              <w:rPr>
                <w:rFonts w:ascii="Arial" w:eastAsia="Times New Roman" w:hAnsi="Arial" w:cs="Arial"/>
                <w:lang w:eastAsia="sl-SI"/>
              </w:rPr>
              <w:t>Številka: 303-9/2026-2180-</w:t>
            </w:r>
            <w:r w:rsidR="00BE5D43" w:rsidRPr="001E40E2">
              <w:rPr>
                <w:rFonts w:ascii="Arial" w:eastAsia="Times New Roman" w:hAnsi="Arial" w:cs="Arial"/>
                <w:lang w:eastAsia="sl-SI"/>
              </w:rPr>
              <w:t>9</w:t>
            </w:r>
          </w:p>
        </w:tc>
      </w:tr>
      <w:tr w:rsidR="00EC0A39" w:rsidRPr="001E40E2" w14:paraId="5DF3D387" w14:textId="77777777" w:rsidTr="00586B2A">
        <w:trPr>
          <w:gridAfter w:val="1"/>
          <w:wAfter w:w="1763" w:type="dxa"/>
        </w:trPr>
        <w:tc>
          <w:tcPr>
            <w:tcW w:w="7400" w:type="dxa"/>
            <w:gridSpan w:val="3"/>
          </w:tcPr>
          <w:p w14:paraId="53CF977F" w14:textId="63C1EED6" w:rsidR="00EC0A39" w:rsidRPr="001E40E2" w:rsidRDefault="00EC0A39" w:rsidP="001E40E2">
            <w:pPr>
              <w:overflowPunct w:val="0"/>
              <w:autoSpaceDE w:val="0"/>
              <w:autoSpaceDN w:val="0"/>
              <w:adjustRightInd w:val="0"/>
              <w:spacing w:after="0" w:line="240" w:lineRule="auto"/>
              <w:textAlignment w:val="baseline"/>
              <w:rPr>
                <w:rFonts w:ascii="Arial" w:eastAsia="Times New Roman" w:hAnsi="Arial" w:cs="Arial"/>
                <w:lang w:eastAsia="sl-SI"/>
              </w:rPr>
            </w:pPr>
            <w:r w:rsidRPr="001E40E2">
              <w:rPr>
                <w:rFonts w:ascii="Arial" w:eastAsia="Times New Roman" w:hAnsi="Arial" w:cs="Arial"/>
                <w:lang w:eastAsia="sl-SI"/>
              </w:rPr>
              <w:t xml:space="preserve">Ljubljana, </w:t>
            </w:r>
            <w:r w:rsidR="00F4778F" w:rsidRPr="001E40E2">
              <w:rPr>
                <w:rFonts w:ascii="Arial" w:eastAsia="Times New Roman" w:hAnsi="Arial" w:cs="Arial"/>
                <w:lang w:eastAsia="sl-SI"/>
              </w:rPr>
              <w:t xml:space="preserve"> </w:t>
            </w:r>
            <w:r w:rsidR="008E06CF">
              <w:rPr>
                <w:rFonts w:ascii="Arial" w:eastAsia="Times New Roman" w:hAnsi="Arial" w:cs="Arial"/>
                <w:lang w:eastAsia="sl-SI"/>
              </w:rPr>
              <w:t>11.</w:t>
            </w:r>
            <w:r w:rsidR="000D03A6" w:rsidRPr="00547869">
              <w:rPr>
                <w:rFonts w:ascii="Arial" w:eastAsia="Times New Roman" w:hAnsi="Arial" w:cs="Arial"/>
                <w:lang w:eastAsia="sl-SI"/>
              </w:rPr>
              <w:t xml:space="preserve"> </w:t>
            </w:r>
            <w:r w:rsidR="00823F0D" w:rsidRPr="00547869">
              <w:rPr>
                <w:rFonts w:ascii="Arial" w:eastAsia="Times New Roman" w:hAnsi="Arial" w:cs="Arial"/>
                <w:lang w:eastAsia="sl-SI"/>
              </w:rPr>
              <w:t>3</w:t>
            </w:r>
            <w:r w:rsidR="00011562" w:rsidRPr="00547869">
              <w:rPr>
                <w:rFonts w:ascii="Arial" w:eastAsia="Times New Roman" w:hAnsi="Arial" w:cs="Arial"/>
                <w:lang w:eastAsia="sl-SI"/>
              </w:rPr>
              <w:t xml:space="preserve">. </w:t>
            </w:r>
            <w:r w:rsidR="000D03A6" w:rsidRPr="00547869">
              <w:rPr>
                <w:rFonts w:ascii="Arial" w:eastAsia="Times New Roman" w:hAnsi="Arial" w:cs="Arial"/>
                <w:lang w:eastAsia="sl-SI"/>
              </w:rPr>
              <w:t>2026</w:t>
            </w:r>
          </w:p>
        </w:tc>
      </w:tr>
      <w:tr w:rsidR="00EC0A39" w:rsidRPr="001E40E2" w14:paraId="3F7EFF38" w14:textId="77777777" w:rsidTr="00586B2A">
        <w:trPr>
          <w:gridAfter w:val="1"/>
          <w:wAfter w:w="1763" w:type="dxa"/>
        </w:trPr>
        <w:tc>
          <w:tcPr>
            <w:tcW w:w="7400" w:type="dxa"/>
            <w:gridSpan w:val="3"/>
          </w:tcPr>
          <w:p w14:paraId="6E06CD90" w14:textId="77777777" w:rsidR="00EC0A39" w:rsidRPr="001E40E2" w:rsidRDefault="00EC0A39" w:rsidP="001E40E2">
            <w:pPr>
              <w:spacing w:after="0" w:line="240" w:lineRule="auto"/>
              <w:rPr>
                <w:rFonts w:ascii="Arial" w:eastAsia="Times New Roman" w:hAnsi="Arial" w:cs="Arial"/>
              </w:rPr>
            </w:pPr>
          </w:p>
          <w:p w14:paraId="16090041" w14:textId="77777777" w:rsidR="00EC0A39" w:rsidRPr="001E40E2" w:rsidRDefault="00EC0A39" w:rsidP="001E40E2">
            <w:pPr>
              <w:spacing w:after="0" w:line="240" w:lineRule="auto"/>
              <w:rPr>
                <w:rFonts w:ascii="Arial" w:eastAsia="Times New Roman" w:hAnsi="Arial" w:cs="Arial"/>
              </w:rPr>
            </w:pPr>
            <w:r w:rsidRPr="001E40E2">
              <w:rPr>
                <w:rFonts w:ascii="Arial" w:eastAsia="Times New Roman" w:hAnsi="Arial" w:cs="Arial"/>
              </w:rPr>
              <w:t>GENERALNI SEKRETARIAT VLADE REPUBLIKE SLOVENIJE</w:t>
            </w:r>
          </w:p>
          <w:p w14:paraId="725B89AA" w14:textId="77777777" w:rsidR="00EC0A39" w:rsidRPr="001E40E2" w:rsidRDefault="00EC0A39" w:rsidP="001E40E2">
            <w:pPr>
              <w:spacing w:after="0" w:line="240" w:lineRule="auto"/>
              <w:rPr>
                <w:rFonts w:ascii="Arial" w:eastAsia="Times New Roman" w:hAnsi="Arial" w:cs="Arial"/>
              </w:rPr>
            </w:pPr>
            <w:hyperlink r:id="rId11" w:history="1">
              <w:r w:rsidRPr="001E40E2">
                <w:rPr>
                  <w:rFonts w:ascii="Arial" w:eastAsia="Times New Roman" w:hAnsi="Arial" w:cs="Arial"/>
                  <w:color w:val="0000FF"/>
                  <w:u w:val="single"/>
                </w:rPr>
                <w:t>Gp.gs@gov.si</w:t>
              </w:r>
            </w:hyperlink>
          </w:p>
          <w:p w14:paraId="3CBD269C" w14:textId="77777777" w:rsidR="00EC0A39" w:rsidRPr="001E40E2" w:rsidRDefault="00EC0A39" w:rsidP="001E40E2">
            <w:pPr>
              <w:spacing w:after="0" w:line="240" w:lineRule="auto"/>
              <w:rPr>
                <w:rFonts w:ascii="Arial" w:eastAsia="Times New Roman" w:hAnsi="Arial" w:cs="Arial"/>
              </w:rPr>
            </w:pPr>
          </w:p>
        </w:tc>
      </w:tr>
      <w:tr w:rsidR="00EC0A39" w:rsidRPr="001E40E2" w14:paraId="787CA849" w14:textId="77777777" w:rsidTr="00586B2A">
        <w:tc>
          <w:tcPr>
            <w:tcW w:w="9163" w:type="dxa"/>
            <w:gridSpan w:val="4"/>
          </w:tcPr>
          <w:p w14:paraId="0611EB4D" w14:textId="6CFDA1D3" w:rsidR="00EC0A39" w:rsidRPr="001E40E2" w:rsidRDefault="00EC0A39" w:rsidP="001E40E2">
            <w:pPr>
              <w:suppressAutoHyphens/>
              <w:overflowPunct w:val="0"/>
              <w:autoSpaceDE w:val="0"/>
              <w:autoSpaceDN w:val="0"/>
              <w:adjustRightInd w:val="0"/>
              <w:spacing w:after="0" w:line="240" w:lineRule="auto"/>
              <w:textAlignment w:val="baseline"/>
              <w:rPr>
                <w:rFonts w:ascii="Arial" w:eastAsia="Times New Roman" w:hAnsi="Arial" w:cs="Arial"/>
                <w:b/>
                <w:lang w:eastAsia="sl-SI"/>
              </w:rPr>
            </w:pPr>
            <w:r w:rsidRPr="001E40E2">
              <w:rPr>
                <w:rFonts w:ascii="Arial" w:eastAsia="Times New Roman" w:hAnsi="Arial" w:cs="Arial"/>
                <w:b/>
                <w:lang w:eastAsia="sl-SI"/>
              </w:rPr>
              <w:t>ZADEVA:</w:t>
            </w:r>
            <w:r w:rsidR="00F4778F" w:rsidRPr="001E40E2">
              <w:rPr>
                <w:rFonts w:ascii="Arial" w:eastAsia="Times New Roman" w:hAnsi="Arial" w:cs="Arial"/>
                <w:b/>
                <w:lang w:eastAsia="sl-SI"/>
              </w:rPr>
              <w:t xml:space="preserve"> Ključni elementi finančnega inženiringa </w:t>
            </w:r>
            <w:r w:rsidR="00F80DA5" w:rsidRPr="001E40E2">
              <w:rPr>
                <w:rFonts w:ascii="Arial" w:eastAsia="Times New Roman" w:hAnsi="Arial" w:cs="Arial"/>
                <w:b/>
                <w:lang w:eastAsia="sl-SI"/>
              </w:rPr>
              <w:t>za krepitev gospodarstva</w:t>
            </w:r>
            <w:r w:rsidR="009F15B5" w:rsidRPr="001E40E2">
              <w:rPr>
                <w:rFonts w:ascii="Arial" w:eastAsia="Times New Roman" w:hAnsi="Arial" w:cs="Arial"/>
                <w:b/>
                <w:lang w:eastAsia="sl-SI"/>
              </w:rPr>
              <w:t xml:space="preserve"> </w:t>
            </w:r>
            <w:r w:rsidRPr="001E40E2">
              <w:rPr>
                <w:rFonts w:ascii="Arial" w:eastAsia="Times New Roman" w:hAnsi="Arial" w:cs="Arial"/>
                <w:b/>
                <w:lang w:eastAsia="sl-SI"/>
              </w:rPr>
              <w:t xml:space="preserve">– predlog za obravnavo </w:t>
            </w:r>
          </w:p>
        </w:tc>
      </w:tr>
      <w:tr w:rsidR="00EC0A39" w:rsidRPr="001E40E2" w14:paraId="776EA4E3" w14:textId="77777777" w:rsidTr="00586B2A">
        <w:tc>
          <w:tcPr>
            <w:tcW w:w="9163" w:type="dxa"/>
            <w:gridSpan w:val="4"/>
          </w:tcPr>
          <w:p w14:paraId="6150E504" w14:textId="77777777" w:rsidR="00EC0A39" w:rsidRPr="001E40E2" w:rsidRDefault="00EC0A39" w:rsidP="001E40E2">
            <w:pPr>
              <w:suppressAutoHyphens/>
              <w:overflowPunct w:val="0"/>
              <w:autoSpaceDE w:val="0"/>
              <w:autoSpaceDN w:val="0"/>
              <w:adjustRightInd w:val="0"/>
              <w:spacing w:after="0" w:line="240" w:lineRule="auto"/>
              <w:textAlignment w:val="baseline"/>
              <w:outlineLvl w:val="3"/>
              <w:rPr>
                <w:rFonts w:ascii="Arial" w:eastAsia="Times New Roman" w:hAnsi="Arial" w:cs="Arial"/>
                <w:b/>
                <w:lang w:eastAsia="sl-SI"/>
              </w:rPr>
            </w:pPr>
            <w:r w:rsidRPr="001E40E2">
              <w:rPr>
                <w:rFonts w:ascii="Arial" w:eastAsia="Times New Roman" w:hAnsi="Arial" w:cs="Arial"/>
                <w:b/>
                <w:lang w:eastAsia="sl-SI"/>
              </w:rPr>
              <w:t>1. Predlog sklepov vlade:</w:t>
            </w:r>
          </w:p>
        </w:tc>
      </w:tr>
      <w:tr w:rsidR="00EC0A39" w:rsidRPr="001E40E2" w14:paraId="59283205" w14:textId="77777777" w:rsidTr="00586B2A">
        <w:tc>
          <w:tcPr>
            <w:tcW w:w="9163" w:type="dxa"/>
            <w:gridSpan w:val="4"/>
          </w:tcPr>
          <w:p w14:paraId="6AB8A1E2" w14:textId="77777777" w:rsidR="00EC0A39" w:rsidRPr="001E40E2" w:rsidRDefault="00EC0A39" w:rsidP="001E40E2">
            <w:pPr>
              <w:autoSpaceDE w:val="0"/>
              <w:autoSpaceDN w:val="0"/>
              <w:adjustRightInd w:val="0"/>
              <w:spacing w:after="0" w:line="240" w:lineRule="auto"/>
              <w:jc w:val="both"/>
              <w:rPr>
                <w:rFonts w:ascii="Arial" w:hAnsi="Arial" w:cs="Arial"/>
                <w:bCs/>
              </w:rPr>
            </w:pPr>
          </w:p>
          <w:p w14:paraId="48273A09" w14:textId="57C0CB72" w:rsidR="00EC0A39" w:rsidRPr="001E40E2" w:rsidRDefault="00EC0A39" w:rsidP="001E40E2">
            <w:pPr>
              <w:autoSpaceDE w:val="0"/>
              <w:autoSpaceDN w:val="0"/>
              <w:adjustRightInd w:val="0"/>
              <w:spacing w:after="0" w:line="240" w:lineRule="auto"/>
              <w:jc w:val="both"/>
              <w:rPr>
                <w:rFonts w:ascii="Arial" w:hAnsi="Arial" w:cs="Arial"/>
                <w:bCs/>
              </w:rPr>
            </w:pPr>
            <w:r w:rsidRPr="001E40E2">
              <w:rPr>
                <w:rFonts w:ascii="Arial" w:hAnsi="Arial" w:cs="Arial"/>
                <w:bCs/>
              </w:rPr>
              <w:t>Na podlagi šestega odstavka 21. člena Zakona o Vladi Republike Slovenije (Uradni list RS, št. 24/05 – uradno prečiščeno besedilo, 109/08, 38/10 – ZUKN, 8/12, 21/13, 47/13 – ZDU-1G, 65/14, 55/17  163/22</w:t>
            </w:r>
            <w:r w:rsidR="00210B45" w:rsidRPr="001E40E2">
              <w:rPr>
                <w:rFonts w:ascii="Arial" w:hAnsi="Arial" w:cs="Arial"/>
                <w:bCs/>
              </w:rPr>
              <w:t>, in 57/25 – ZF</w:t>
            </w:r>
            <w:r w:rsidRPr="001E40E2">
              <w:rPr>
                <w:rFonts w:ascii="Arial" w:hAnsi="Arial" w:cs="Arial"/>
                <w:bCs/>
              </w:rPr>
              <w:t xml:space="preserve">) in </w:t>
            </w:r>
            <w:r w:rsidR="00F4778F" w:rsidRPr="001E40E2">
              <w:rPr>
                <w:rFonts w:ascii="Arial" w:hAnsi="Arial" w:cs="Arial"/>
                <w:bCs/>
              </w:rPr>
              <w:t xml:space="preserve">drugega </w:t>
            </w:r>
            <w:r w:rsidRPr="001E40E2">
              <w:rPr>
                <w:rFonts w:ascii="Arial" w:hAnsi="Arial" w:cs="Arial"/>
                <w:bCs/>
              </w:rPr>
              <w:t xml:space="preserve">odstavka </w:t>
            </w:r>
            <w:r w:rsidR="00F4778F" w:rsidRPr="001E40E2">
              <w:rPr>
                <w:rFonts w:ascii="Arial" w:hAnsi="Arial" w:cs="Arial"/>
                <w:bCs/>
              </w:rPr>
              <w:t>106</w:t>
            </w:r>
            <w:r w:rsidRPr="001E40E2">
              <w:rPr>
                <w:rFonts w:ascii="Arial" w:hAnsi="Arial" w:cs="Arial"/>
                <w:bCs/>
              </w:rPr>
              <w:t>.</w:t>
            </w:r>
            <w:r w:rsidR="00F4778F" w:rsidRPr="001E40E2">
              <w:rPr>
                <w:rFonts w:ascii="Arial" w:hAnsi="Arial" w:cs="Arial"/>
                <w:bCs/>
              </w:rPr>
              <w:t>g</w:t>
            </w:r>
            <w:r w:rsidRPr="001E40E2">
              <w:rPr>
                <w:rFonts w:ascii="Arial" w:hAnsi="Arial" w:cs="Arial"/>
                <w:bCs/>
              </w:rPr>
              <w:t xml:space="preserve"> člena Zakona o javnih financah </w:t>
            </w:r>
            <w:r w:rsidRPr="001E40E2">
              <w:rPr>
                <w:rFonts w:ascii="Arial" w:hAnsi="Arial" w:cs="Arial"/>
              </w:rPr>
              <w:t>(Uradni list RS, št. 11/11 – uradno prečiščeno besedilo, 14/13 – popr., 101/13, 55/15 – ZFisP, 96/15 – ZIPRS1617, 13/18, 195/20 – odl. US, 18/23 – ZDU-1O, 76/23, 24/25 – ZFisP-1</w:t>
            </w:r>
            <w:r w:rsidR="00F4778F" w:rsidRPr="001E40E2">
              <w:rPr>
                <w:rFonts w:ascii="Arial" w:hAnsi="Arial" w:cs="Arial"/>
              </w:rPr>
              <w:t>,</w:t>
            </w:r>
            <w:r w:rsidR="003733CD" w:rsidRPr="001E40E2">
              <w:rPr>
                <w:rFonts w:ascii="Arial" w:hAnsi="Arial" w:cs="Arial"/>
              </w:rPr>
              <w:t xml:space="preserve"> </w:t>
            </w:r>
            <w:r w:rsidRPr="001E40E2">
              <w:rPr>
                <w:rFonts w:ascii="Arial" w:hAnsi="Arial" w:cs="Arial"/>
              </w:rPr>
              <w:t>39/25</w:t>
            </w:r>
            <w:r w:rsidR="00F4778F" w:rsidRPr="001E40E2">
              <w:rPr>
                <w:rFonts w:ascii="Arial" w:hAnsi="Arial" w:cs="Arial"/>
              </w:rPr>
              <w:t xml:space="preserve">, </w:t>
            </w:r>
            <w:hyperlink r:id="rId12" w:tgtFrame="_blank" w:tooltip="Zakon o plačilnih in javnofinančnih storitvah (ZPJS)" w:history="1">
              <w:r w:rsidR="00F4778F" w:rsidRPr="001E40E2">
                <w:rPr>
                  <w:rFonts w:ascii="Arial" w:hAnsi="Arial" w:cs="Arial"/>
                </w:rPr>
                <w:t>85/25</w:t>
              </w:r>
            </w:hyperlink>
            <w:r w:rsidR="00F4778F" w:rsidRPr="001E40E2">
              <w:rPr>
                <w:rFonts w:ascii="Arial" w:hAnsi="Arial" w:cs="Arial"/>
              </w:rPr>
              <w:t> – ZPJS in </w:t>
            </w:r>
            <w:hyperlink r:id="rId13" w:tgtFrame="_blank" w:tooltip="Zakon o spremembah in dopolnitvah Zakona o javnih financah (ZJF-K)" w:history="1">
              <w:r w:rsidR="00F4778F" w:rsidRPr="001E40E2">
                <w:rPr>
                  <w:rFonts w:ascii="Arial" w:hAnsi="Arial" w:cs="Arial"/>
                </w:rPr>
                <w:t>112/25</w:t>
              </w:r>
            </w:hyperlink>
            <w:r w:rsidRPr="001E40E2">
              <w:rPr>
                <w:rFonts w:ascii="Arial" w:hAnsi="Arial" w:cs="Arial"/>
              </w:rPr>
              <w:t xml:space="preserve">) </w:t>
            </w:r>
            <w:r w:rsidRPr="001E40E2">
              <w:rPr>
                <w:rFonts w:ascii="Arial" w:hAnsi="Arial" w:cs="Arial"/>
                <w:bCs/>
              </w:rPr>
              <w:t>je Vlada Republike Slovenije na …… seji dne …… pod točko…., dnevnega reda sprejela naslednji</w:t>
            </w:r>
          </w:p>
          <w:p w14:paraId="23EA4A6E" w14:textId="77777777" w:rsidR="00EC0A39" w:rsidRPr="001E40E2" w:rsidRDefault="00EC0A39" w:rsidP="001E40E2">
            <w:pPr>
              <w:autoSpaceDE w:val="0"/>
              <w:autoSpaceDN w:val="0"/>
              <w:adjustRightInd w:val="0"/>
              <w:spacing w:after="0" w:line="240" w:lineRule="auto"/>
              <w:jc w:val="both"/>
              <w:rPr>
                <w:rFonts w:ascii="Arial" w:hAnsi="Arial" w:cs="Arial"/>
                <w:bCs/>
              </w:rPr>
            </w:pPr>
          </w:p>
          <w:p w14:paraId="6E362BA9" w14:textId="77777777" w:rsidR="00EC0A39" w:rsidRPr="001E40E2" w:rsidRDefault="00EC0A39" w:rsidP="001E40E2">
            <w:pPr>
              <w:autoSpaceDE w:val="0"/>
              <w:autoSpaceDN w:val="0"/>
              <w:adjustRightInd w:val="0"/>
              <w:spacing w:after="0" w:line="240" w:lineRule="auto"/>
              <w:jc w:val="both"/>
              <w:rPr>
                <w:rFonts w:ascii="Arial" w:hAnsi="Arial" w:cs="Arial"/>
                <w:bCs/>
              </w:rPr>
            </w:pPr>
          </w:p>
          <w:p w14:paraId="2F35DA19" w14:textId="77777777" w:rsidR="00EC0A39" w:rsidRPr="001E40E2" w:rsidRDefault="00EC0A39" w:rsidP="001E40E2">
            <w:pPr>
              <w:autoSpaceDE w:val="0"/>
              <w:autoSpaceDN w:val="0"/>
              <w:adjustRightInd w:val="0"/>
              <w:spacing w:after="0" w:line="240" w:lineRule="auto"/>
              <w:jc w:val="center"/>
              <w:rPr>
                <w:rFonts w:ascii="Arial" w:hAnsi="Arial" w:cs="Arial"/>
                <w:bCs/>
              </w:rPr>
            </w:pPr>
            <w:r w:rsidRPr="001E40E2">
              <w:rPr>
                <w:rFonts w:ascii="Arial" w:hAnsi="Arial" w:cs="Arial"/>
                <w:bCs/>
              </w:rPr>
              <w:t>S K L E P :</w:t>
            </w:r>
          </w:p>
          <w:p w14:paraId="3FFCB38B" w14:textId="77777777" w:rsidR="00EC0A39" w:rsidRPr="001E40E2" w:rsidRDefault="00EC0A39" w:rsidP="001E40E2">
            <w:pPr>
              <w:autoSpaceDE w:val="0"/>
              <w:autoSpaceDN w:val="0"/>
              <w:adjustRightInd w:val="0"/>
              <w:spacing w:after="0" w:line="240" w:lineRule="auto"/>
              <w:ind w:left="596"/>
              <w:rPr>
                <w:rFonts w:ascii="Arial" w:hAnsi="Arial" w:cs="Arial"/>
                <w:bCs/>
              </w:rPr>
            </w:pPr>
          </w:p>
          <w:p w14:paraId="5C80B9C1" w14:textId="1AAE42C2" w:rsidR="00EC0A39" w:rsidRPr="001E40E2" w:rsidRDefault="00EC0A39" w:rsidP="001E40E2">
            <w:pPr>
              <w:autoSpaceDE w:val="0"/>
              <w:autoSpaceDN w:val="0"/>
              <w:adjustRightInd w:val="0"/>
              <w:spacing w:line="240" w:lineRule="auto"/>
              <w:jc w:val="both"/>
              <w:rPr>
                <w:rFonts w:ascii="Arial" w:hAnsi="Arial" w:cs="Arial"/>
                <w:bCs/>
              </w:rPr>
            </w:pPr>
            <w:r w:rsidRPr="001E40E2">
              <w:rPr>
                <w:rFonts w:ascii="Arial" w:hAnsi="Arial" w:cs="Arial"/>
                <w:bCs/>
              </w:rPr>
              <w:t xml:space="preserve">Vlada Republike Slovenije </w:t>
            </w:r>
            <w:r w:rsidR="00F4778F" w:rsidRPr="001E40E2">
              <w:rPr>
                <w:rFonts w:ascii="Arial" w:hAnsi="Arial" w:cs="Arial"/>
                <w:bCs/>
              </w:rPr>
              <w:t xml:space="preserve">daje soglasje h </w:t>
            </w:r>
            <w:r w:rsidRPr="001E40E2">
              <w:rPr>
                <w:rFonts w:ascii="Arial" w:hAnsi="Arial" w:cs="Arial"/>
                <w:bCs/>
              </w:rPr>
              <w:t>Ključn</w:t>
            </w:r>
            <w:r w:rsidR="00F4778F" w:rsidRPr="001E40E2">
              <w:rPr>
                <w:rFonts w:ascii="Arial" w:hAnsi="Arial" w:cs="Arial"/>
                <w:bCs/>
              </w:rPr>
              <w:t>im</w:t>
            </w:r>
            <w:r w:rsidRPr="001E40E2">
              <w:rPr>
                <w:rFonts w:ascii="Arial" w:hAnsi="Arial" w:cs="Arial"/>
                <w:bCs/>
              </w:rPr>
              <w:t xml:space="preserve"> element</w:t>
            </w:r>
            <w:r w:rsidR="00F4778F" w:rsidRPr="001E40E2">
              <w:rPr>
                <w:rFonts w:ascii="Arial" w:hAnsi="Arial" w:cs="Arial"/>
                <w:bCs/>
              </w:rPr>
              <w:t>om</w:t>
            </w:r>
            <w:r w:rsidRPr="001E40E2">
              <w:rPr>
                <w:rFonts w:ascii="Arial" w:hAnsi="Arial" w:cs="Arial"/>
                <w:bCs/>
              </w:rPr>
              <w:t xml:space="preserve"> finančnega inženiringa</w:t>
            </w:r>
            <w:r w:rsidR="00F80DA5" w:rsidRPr="001E40E2">
              <w:rPr>
                <w:rFonts w:ascii="Arial" w:hAnsi="Arial" w:cs="Arial"/>
                <w:bCs/>
              </w:rPr>
              <w:t xml:space="preserve"> za krepitev gospodarstva</w:t>
            </w:r>
            <w:r w:rsidRPr="001E40E2">
              <w:rPr>
                <w:rFonts w:ascii="Arial" w:hAnsi="Arial" w:cs="Arial"/>
                <w:bCs/>
              </w:rPr>
              <w:t>.</w:t>
            </w:r>
          </w:p>
          <w:p w14:paraId="51630E48" w14:textId="77777777" w:rsidR="00EC0A39" w:rsidRPr="001E40E2" w:rsidRDefault="00EC0A39" w:rsidP="001E40E2">
            <w:pPr>
              <w:pStyle w:val="Odstavekseznama"/>
              <w:autoSpaceDE w:val="0"/>
              <w:autoSpaceDN w:val="0"/>
              <w:adjustRightInd w:val="0"/>
              <w:spacing w:line="240" w:lineRule="auto"/>
              <w:jc w:val="both"/>
              <w:rPr>
                <w:rFonts w:ascii="Arial" w:hAnsi="Arial" w:cs="Arial"/>
                <w:bCs/>
              </w:rPr>
            </w:pPr>
          </w:p>
          <w:p w14:paraId="6027D2F2" w14:textId="77777777" w:rsidR="00EC0A39" w:rsidRPr="001E40E2" w:rsidRDefault="00EC0A39" w:rsidP="001E40E2">
            <w:pPr>
              <w:autoSpaceDE w:val="0"/>
              <w:autoSpaceDN w:val="0"/>
              <w:adjustRightInd w:val="0"/>
              <w:spacing w:after="0" w:line="240" w:lineRule="auto"/>
              <w:ind w:left="596"/>
              <w:rPr>
                <w:rFonts w:ascii="Arial" w:hAnsi="Arial" w:cs="Arial"/>
                <w:bCs/>
                <w:highlight w:val="yellow"/>
              </w:rPr>
            </w:pPr>
          </w:p>
          <w:p w14:paraId="72D4723E" w14:textId="77777777" w:rsidR="00EC0A39" w:rsidRPr="001E40E2" w:rsidRDefault="00EC0A39" w:rsidP="001E40E2">
            <w:pPr>
              <w:autoSpaceDE w:val="0"/>
              <w:autoSpaceDN w:val="0"/>
              <w:adjustRightInd w:val="0"/>
              <w:spacing w:after="0" w:line="240" w:lineRule="auto"/>
              <w:rPr>
                <w:rFonts w:ascii="Arial" w:hAnsi="Arial" w:cs="Arial"/>
                <w:bCs/>
              </w:rPr>
            </w:pPr>
            <w:r w:rsidRPr="001E40E2">
              <w:rPr>
                <w:rFonts w:ascii="Arial" w:hAnsi="Arial" w:cs="Arial"/>
                <w:bCs/>
              </w:rPr>
              <w:t xml:space="preserve">                                                                                Barbara Kolenko Helbl</w:t>
            </w:r>
          </w:p>
          <w:p w14:paraId="5B2F96AE" w14:textId="77777777" w:rsidR="00EC0A39" w:rsidRPr="001E40E2" w:rsidRDefault="00EC0A39" w:rsidP="001E40E2">
            <w:pPr>
              <w:autoSpaceDE w:val="0"/>
              <w:autoSpaceDN w:val="0"/>
              <w:adjustRightInd w:val="0"/>
              <w:spacing w:after="0" w:line="240" w:lineRule="auto"/>
              <w:ind w:left="596"/>
              <w:rPr>
                <w:rFonts w:ascii="Arial" w:hAnsi="Arial" w:cs="Arial"/>
                <w:bCs/>
                <w:highlight w:val="yellow"/>
              </w:rPr>
            </w:pPr>
            <w:r w:rsidRPr="001E40E2">
              <w:rPr>
                <w:rFonts w:ascii="Arial" w:hAnsi="Arial" w:cs="Arial"/>
                <w:bCs/>
              </w:rPr>
              <w:t xml:space="preserve">                                                                GENERALNA SEKRETARKA </w:t>
            </w:r>
          </w:p>
          <w:p w14:paraId="4BB46940" w14:textId="77777777" w:rsidR="00EC0A39" w:rsidRPr="001E40E2" w:rsidRDefault="00EC0A39" w:rsidP="001E40E2">
            <w:pPr>
              <w:autoSpaceDE w:val="0"/>
              <w:autoSpaceDN w:val="0"/>
              <w:adjustRightInd w:val="0"/>
              <w:spacing w:after="0" w:line="240" w:lineRule="auto"/>
              <w:ind w:left="596"/>
              <w:rPr>
                <w:rFonts w:ascii="Arial" w:hAnsi="Arial" w:cs="Arial"/>
                <w:bCs/>
                <w:highlight w:val="yellow"/>
              </w:rPr>
            </w:pPr>
          </w:p>
          <w:p w14:paraId="6336A67F" w14:textId="77777777" w:rsidR="00EC0A39" w:rsidRPr="001E40E2" w:rsidRDefault="00EC0A39" w:rsidP="001E40E2">
            <w:pPr>
              <w:autoSpaceDE w:val="0"/>
              <w:autoSpaceDN w:val="0"/>
              <w:adjustRightInd w:val="0"/>
              <w:spacing w:after="0" w:line="240" w:lineRule="auto"/>
              <w:rPr>
                <w:rFonts w:ascii="Arial" w:hAnsi="Arial" w:cs="Arial"/>
                <w:b/>
              </w:rPr>
            </w:pPr>
            <w:r w:rsidRPr="001E40E2">
              <w:rPr>
                <w:rFonts w:ascii="Arial" w:hAnsi="Arial" w:cs="Arial"/>
                <w:b/>
              </w:rPr>
              <w:t>Priloge:</w:t>
            </w:r>
          </w:p>
          <w:p w14:paraId="429E45B5" w14:textId="7DE4DF52" w:rsidR="00EC0A39" w:rsidRPr="001E40E2" w:rsidRDefault="00EC0A39" w:rsidP="001E40E2">
            <w:pPr>
              <w:autoSpaceDE w:val="0"/>
              <w:autoSpaceDN w:val="0"/>
              <w:adjustRightInd w:val="0"/>
              <w:spacing w:after="0" w:line="240" w:lineRule="auto"/>
              <w:jc w:val="both"/>
              <w:rPr>
                <w:rFonts w:ascii="Arial" w:hAnsi="Arial" w:cs="Arial"/>
                <w:bCs/>
              </w:rPr>
            </w:pPr>
            <w:r w:rsidRPr="001E40E2">
              <w:rPr>
                <w:rFonts w:ascii="Arial" w:hAnsi="Arial" w:cs="Arial"/>
                <w:bCs/>
              </w:rPr>
              <w:t>Priloga 1: K</w:t>
            </w:r>
            <w:r w:rsidRPr="001E40E2">
              <w:rPr>
                <w:rFonts w:ascii="Arial" w:hAnsi="Arial" w:cs="Arial"/>
              </w:rPr>
              <w:t xml:space="preserve">ljučni elementi finančnega inženiringa </w:t>
            </w:r>
            <w:r w:rsidRPr="001E40E2">
              <w:rPr>
                <w:rFonts w:ascii="Arial" w:hAnsi="Arial" w:cs="Arial"/>
                <w:bCs/>
              </w:rPr>
              <w:t>za</w:t>
            </w:r>
            <w:r w:rsidR="00F80DA5" w:rsidRPr="001E40E2">
              <w:rPr>
                <w:rFonts w:ascii="Arial" w:hAnsi="Arial" w:cs="Arial"/>
                <w:bCs/>
              </w:rPr>
              <w:t xml:space="preserve"> krepitev gospodarstva</w:t>
            </w:r>
            <w:r w:rsidRPr="001E40E2">
              <w:rPr>
                <w:rFonts w:ascii="Arial" w:hAnsi="Arial" w:cs="Arial"/>
              </w:rPr>
              <w:t xml:space="preserve">. </w:t>
            </w:r>
          </w:p>
          <w:p w14:paraId="4CE4F5FD" w14:textId="77777777" w:rsidR="00EC0A39" w:rsidRPr="001E40E2" w:rsidRDefault="00EC0A39" w:rsidP="001E40E2">
            <w:pPr>
              <w:autoSpaceDE w:val="0"/>
              <w:autoSpaceDN w:val="0"/>
              <w:adjustRightInd w:val="0"/>
              <w:spacing w:after="0" w:line="240" w:lineRule="auto"/>
              <w:jc w:val="both"/>
              <w:rPr>
                <w:rFonts w:ascii="Arial" w:hAnsi="Arial" w:cs="Arial"/>
                <w:bCs/>
              </w:rPr>
            </w:pPr>
          </w:p>
          <w:p w14:paraId="06BDBE76" w14:textId="77777777" w:rsidR="00EC0A39" w:rsidRPr="001E40E2" w:rsidRDefault="00EC0A39" w:rsidP="001E40E2">
            <w:pPr>
              <w:autoSpaceDE w:val="0"/>
              <w:autoSpaceDN w:val="0"/>
              <w:adjustRightInd w:val="0"/>
              <w:spacing w:after="0" w:line="240" w:lineRule="auto"/>
              <w:rPr>
                <w:rFonts w:ascii="Arial" w:hAnsi="Arial" w:cs="Arial"/>
                <w:bCs/>
              </w:rPr>
            </w:pPr>
            <w:r w:rsidRPr="001E40E2">
              <w:rPr>
                <w:rFonts w:ascii="Arial" w:hAnsi="Arial" w:cs="Arial"/>
                <w:bCs/>
              </w:rPr>
              <w:t>Prejmejo:</w:t>
            </w:r>
          </w:p>
          <w:p w14:paraId="38405649" w14:textId="77777777" w:rsidR="00EC0A39" w:rsidRPr="001E40E2" w:rsidRDefault="00EC0A39" w:rsidP="001E40E2">
            <w:pPr>
              <w:numPr>
                <w:ilvl w:val="0"/>
                <w:numId w:val="21"/>
              </w:numPr>
              <w:spacing w:after="0" w:line="240" w:lineRule="auto"/>
              <w:jc w:val="both"/>
              <w:rPr>
                <w:rFonts w:ascii="Arial" w:hAnsi="Arial" w:cs="Arial"/>
                <w:bCs/>
              </w:rPr>
            </w:pPr>
            <w:r w:rsidRPr="001E40E2">
              <w:rPr>
                <w:rFonts w:ascii="Arial" w:hAnsi="Arial" w:cs="Arial"/>
                <w:bCs/>
              </w:rPr>
              <w:t>Ministrstvo za gospodarstvo, turizem in šport,</w:t>
            </w:r>
          </w:p>
          <w:p w14:paraId="173B08D0" w14:textId="77777777" w:rsidR="00EC0A39" w:rsidRPr="001E40E2" w:rsidRDefault="00EC0A39" w:rsidP="001E40E2">
            <w:pPr>
              <w:numPr>
                <w:ilvl w:val="0"/>
                <w:numId w:val="21"/>
              </w:numPr>
              <w:spacing w:after="0" w:line="240" w:lineRule="auto"/>
              <w:jc w:val="both"/>
              <w:rPr>
                <w:rFonts w:ascii="Arial" w:hAnsi="Arial" w:cs="Arial"/>
                <w:bCs/>
              </w:rPr>
            </w:pPr>
            <w:r w:rsidRPr="001E40E2">
              <w:rPr>
                <w:rFonts w:ascii="Arial" w:hAnsi="Arial" w:cs="Arial"/>
                <w:bCs/>
              </w:rPr>
              <w:t>Ministrstvo za finance,</w:t>
            </w:r>
          </w:p>
          <w:p w14:paraId="4ECDC251" w14:textId="77777777" w:rsidR="00EC0A39" w:rsidRPr="001E40E2" w:rsidRDefault="00EC0A39" w:rsidP="001E40E2">
            <w:pPr>
              <w:numPr>
                <w:ilvl w:val="0"/>
                <w:numId w:val="21"/>
              </w:numPr>
              <w:spacing w:after="0" w:line="240" w:lineRule="auto"/>
              <w:rPr>
                <w:rFonts w:ascii="Arial" w:hAnsi="Arial" w:cs="Arial"/>
                <w:bCs/>
              </w:rPr>
            </w:pPr>
            <w:r w:rsidRPr="001E40E2">
              <w:rPr>
                <w:rFonts w:ascii="Arial" w:hAnsi="Arial" w:cs="Arial"/>
                <w:bCs/>
              </w:rPr>
              <w:t xml:space="preserve">Služba Vlade Republike Slovenije za zakonodajo, </w:t>
            </w:r>
          </w:p>
          <w:p w14:paraId="46A48474" w14:textId="77777777" w:rsidR="00EC0A39" w:rsidRPr="001E40E2" w:rsidRDefault="00EC0A39" w:rsidP="001E40E2">
            <w:pPr>
              <w:numPr>
                <w:ilvl w:val="0"/>
                <w:numId w:val="21"/>
              </w:numPr>
              <w:spacing w:after="0" w:line="240" w:lineRule="auto"/>
              <w:jc w:val="both"/>
              <w:rPr>
                <w:rFonts w:ascii="Arial" w:hAnsi="Arial" w:cs="Arial"/>
                <w:bCs/>
              </w:rPr>
            </w:pPr>
            <w:r w:rsidRPr="001E40E2">
              <w:rPr>
                <w:rFonts w:ascii="Arial" w:hAnsi="Arial" w:cs="Arial"/>
                <w:bCs/>
              </w:rPr>
              <w:t xml:space="preserve">Generalni sekretariat Vlade Republike Slovenije, </w:t>
            </w:r>
          </w:p>
          <w:p w14:paraId="307A269D" w14:textId="77777777" w:rsidR="00EC0A39" w:rsidRPr="001E40E2" w:rsidRDefault="00EC0A39" w:rsidP="001E40E2">
            <w:pPr>
              <w:overflowPunct w:val="0"/>
              <w:autoSpaceDE w:val="0"/>
              <w:autoSpaceDN w:val="0"/>
              <w:adjustRightInd w:val="0"/>
              <w:spacing w:after="0" w:line="240" w:lineRule="auto"/>
              <w:ind w:left="720"/>
              <w:jc w:val="both"/>
              <w:textAlignment w:val="baseline"/>
              <w:rPr>
                <w:rFonts w:ascii="Arial" w:eastAsia="Times New Roman" w:hAnsi="Arial" w:cs="Arial"/>
                <w:iCs/>
                <w:lang w:eastAsia="sl-SI"/>
              </w:rPr>
            </w:pPr>
            <w:r w:rsidRPr="001E40E2">
              <w:rPr>
                <w:rFonts w:ascii="Arial" w:hAnsi="Arial" w:cs="Arial"/>
                <w:bCs/>
              </w:rPr>
              <w:t>Urad Vlade Republike Slovenije za komuniciranje.</w:t>
            </w:r>
          </w:p>
        </w:tc>
      </w:tr>
      <w:tr w:rsidR="00EC0A39" w:rsidRPr="001E40E2" w14:paraId="71AA1A27" w14:textId="77777777" w:rsidTr="00586B2A">
        <w:tc>
          <w:tcPr>
            <w:tcW w:w="9163" w:type="dxa"/>
            <w:gridSpan w:val="4"/>
          </w:tcPr>
          <w:p w14:paraId="7613D39D" w14:textId="77777777" w:rsidR="00EC0A39" w:rsidRPr="001E40E2" w:rsidRDefault="00EC0A39" w:rsidP="001E40E2">
            <w:pPr>
              <w:overflowPunct w:val="0"/>
              <w:autoSpaceDE w:val="0"/>
              <w:autoSpaceDN w:val="0"/>
              <w:adjustRightInd w:val="0"/>
              <w:spacing w:after="0" w:line="240" w:lineRule="auto"/>
              <w:jc w:val="both"/>
              <w:textAlignment w:val="baseline"/>
              <w:rPr>
                <w:rFonts w:ascii="Arial" w:eastAsia="Times New Roman" w:hAnsi="Arial" w:cs="Arial"/>
                <w:b/>
                <w:iCs/>
                <w:lang w:eastAsia="sl-SI"/>
              </w:rPr>
            </w:pPr>
            <w:r w:rsidRPr="001E40E2">
              <w:rPr>
                <w:rFonts w:ascii="Arial" w:eastAsia="Times New Roman" w:hAnsi="Arial" w:cs="Arial"/>
                <w:b/>
                <w:lang w:eastAsia="sl-SI"/>
              </w:rPr>
              <w:t>2. Osebe, odgovorne za strokovno pripravo in usklajenost gradiva:</w:t>
            </w:r>
          </w:p>
        </w:tc>
      </w:tr>
      <w:tr w:rsidR="00EC0A39" w:rsidRPr="001E40E2" w14:paraId="042FDCDB" w14:textId="77777777" w:rsidTr="00586B2A">
        <w:tc>
          <w:tcPr>
            <w:tcW w:w="9163" w:type="dxa"/>
            <w:gridSpan w:val="4"/>
          </w:tcPr>
          <w:p w14:paraId="7E435891" w14:textId="4331D7AB" w:rsidR="00E663DF" w:rsidRPr="001E40E2" w:rsidRDefault="00E663DF" w:rsidP="001E40E2">
            <w:pPr>
              <w:numPr>
                <w:ilvl w:val="0"/>
                <w:numId w:val="28"/>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Matevž Frangež, državni sekretar, Ministrstvo za gospodarstvo, turizem in šport</w:t>
            </w:r>
          </w:p>
          <w:p w14:paraId="754C1E35" w14:textId="39917344" w:rsidR="00EC0A39" w:rsidRPr="001E40E2" w:rsidRDefault="00EC0A39" w:rsidP="001E40E2">
            <w:pPr>
              <w:pStyle w:val="Odstavekseznama"/>
              <w:numPr>
                <w:ilvl w:val="0"/>
                <w:numId w:val="28"/>
              </w:numPr>
              <w:overflowPunct w:val="0"/>
              <w:autoSpaceDE w:val="0"/>
              <w:autoSpaceDN w:val="0"/>
              <w:adjustRightInd w:val="0"/>
              <w:spacing w:after="0" w:line="240" w:lineRule="auto"/>
              <w:contextualSpacing w:val="0"/>
              <w:jc w:val="both"/>
              <w:textAlignment w:val="baseline"/>
              <w:rPr>
                <w:rFonts w:ascii="Arial" w:hAnsi="Arial" w:cs="Arial"/>
                <w:iCs/>
              </w:rPr>
            </w:pPr>
            <w:r w:rsidRPr="001E40E2">
              <w:rPr>
                <w:rFonts w:ascii="Arial" w:hAnsi="Arial" w:cs="Arial"/>
                <w:iCs/>
              </w:rPr>
              <w:t>mag. Alenka Marovt, generalna direktorica, Ministrstvo za gospodarstvo, turizem in šport.</w:t>
            </w:r>
          </w:p>
        </w:tc>
      </w:tr>
      <w:tr w:rsidR="00EC0A39" w:rsidRPr="001E40E2" w14:paraId="7E91C0BB" w14:textId="77777777" w:rsidTr="00586B2A">
        <w:tc>
          <w:tcPr>
            <w:tcW w:w="9163" w:type="dxa"/>
            <w:gridSpan w:val="4"/>
          </w:tcPr>
          <w:p w14:paraId="3B386BF1" w14:textId="77777777" w:rsidR="00EC0A39" w:rsidRPr="001E40E2" w:rsidRDefault="00EC0A39" w:rsidP="001E40E2">
            <w:pPr>
              <w:overflowPunct w:val="0"/>
              <w:autoSpaceDE w:val="0"/>
              <w:autoSpaceDN w:val="0"/>
              <w:adjustRightInd w:val="0"/>
              <w:spacing w:after="0" w:line="240" w:lineRule="auto"/>
              <w:jc w:val="both"/>
              <w:textAlignment w:val="baseline"/>
              <w:rPr>
                <w:rFonts w:ascii="Arial" w:eastAsia="Times New Roman" w:hAnsi="Arial" w:cs="Arial"/>
                <w:b/>
                <w:iCs/>
                <w:lang w:eastAsia="sl-SI"/>
              </w:rPr>
            </w:pPr>
            <w:r w:rsidRPr="001E40E2">
              <w:rPr>
                <w:rFonts w:ascii="Arial" w:eastAsia="Times New Roman" w:hAnsi="Arial" w:cs="Arial"/>
                <w:b/>
                <w:iCs/>
                <w:lang w:eastAsia="sl-SI"/>
              </w:rPr>
              <w:t xml:space="preserve">3. Zunanji strokovnjaki, ki so </w:t>
            </w:r>
            <w:r w:rsidRPr="001E40E2">
              <w:rPr>
                <w:rFonts w:ascii="Arial" w:eastAsia="Times New Roman" w:hAnsi="Arial" w:cs="Arial"/>
                <w:b/>
                <w:lang w:eastAsia="sl-SI"/>
              </w:rPr>
              <w:t>sodelovali pri pripravi dela ali celotnega gradiva:</w:t>
            </w:r>
          </w:p>
        </w:tc>
      </w:tr>
      <w:tr w:rsidR="00EC0A39" w:rsidRPr="001E40E2" w14:paraId="4CBC2B10" w14:textId="77777777" w:rsidTr="00586B2A">
        <w:tc>
          <w:tcPr>
            <w:tcW w:w="9163" w:type="dxa"/>
            <w:gridSpan w:val="4"/>
          </w:tcPr>
          <w:p w14:paraId="389BD160" w14:textId="77777777" w:rsidR="00EC0A39" w:rsidRPr="001E40E2" w:rsidRDefault="00EC0A39" w:rsidP="001E40E2">
            <w:p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w:t>
            </w:r>
          </w:p>
        </w:tc>
      </w:tr>
      <w:tr w:rsidR="00EC0A39" w:rsidRPr="001E40E2" w14:paraId="73D9DA96" w14:textId="77777777" w:rsidTr="00586B2A">
        <w:tc>
          <w:tcPr>
            <w:tcW w:w="9163" w:type="dxa"/>
            <w:gridSpan w:val="4"/>
          </w:tcPr>
          <w:p w14:paraId="69CCE0D2" w14:textId="77777777" w:rsidR="00EC0A39" w:rsidRPr="001E40E2" w:rsidRDefault="00EC0A39" w:rsidP="001E40E2">
            <w:pPr>
              <w:overflowPunct w:val="0"/>
              <w:autoSpaceDE w:val="0"/>
              <w:autoSpaceDN w:val="0"/>
              <w:adjustRightInd w:val="0"/>
              <w:spacing w:after="0" w:line="240" w:lineRule="auto"/>
              <w:jc w:val="both"/>
              <w:textAlignment w:val="baseline"/>
              <w:rPr>
                <w:rFonts w:ascii="Arial" w:eastAsia="Times New Roman" w:hAnsi="Arial" w:cs="Arial"/>
                <w:b/>
                <w:iCs/>
                <w:lang w:eastAsia="sl-SI"/>
              </w:rPr>
            </w:pPr>
            <w:r w:rsidRPr="001E40E2">
              <w:rPr>
                <w:rFonts w:ascii="Arial" w:eastAsia="Times New Roman" w:hAnsi="Arial" w:cs="Arial"/>
                <w:b/>
                <w:lang w:eastAsia="sl-SI"/>
              </w:rPr>
              <w:lastRenderedPageBreak/>
              <w:t>4. Predstavniki vlade, ki bodo sodelovali pri delu državnega zbora:</w:t>
            </w:r>
          </w:p>
        </w:tc>
      </w:tr>
      <w:tr w:rsidR="00EC0A39" w:rsidRPr="001E40E2" w14:paraId="2C6A22E5" w14:textId="77777777" w:rsidTr="00586B2A">
        <w:tc>
          <w:tcPr>
            <w:tcW w:w="9163" w:type="dxa"/>
            <w:gridSpan w:val="4"/>
          </w:tcPr>
          <w:p w14:paraId="07A3A7D4" w14:textId="77777777" w:rsidR="00EC0A39" w:rsidRPr="001E40E2" w:rsidRDefault="00EC0A39" w:rsidP="001E40E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1E40E2">
              <w:rPr>
                <w:rFonts w:ascii="Arial" w:eastAsia="Times New Roman" w:hAnsi="Arial" w:cs="Arial"/>
                <w:b/>
                <w:lang w:eastAsia="sl-SI"/>
              </w:rPr>
              <w:t>/</w:t>
            </w:r>
          </w:p>
        </w:tc>
      </w:tr>
      <w:tr w:rsidR="00EC0A39" w:rsidRPr="001E40E2" w14:paraId="102D21AE" w14:textId="77777777" w:rsidTr="00586B2A">
        <w:tc>
          <w:tcPr>
            <w:tcW w:w="9163" w:type="dxa"/>
            <w:gridSpan w:val="4"/>
          </w:tcPr>
          <w:p w14:paraId="7EC96B7A" w14:textId="77777777" w:rsidR="00EC0A39" w:rsidRPr="001E40E2" w:rsidRDefault="00EC0A39" w:rsidP="001E40E2">
            <w:pPr>
              <w:suppressAutoHyphens/>
              <w:overflowPunct w:val="0"/>
              <w:autoSpaceDE w:val="0"/>
              <w:autoSpaceDN w:val="0"/>
              <w:adjustRightInd w:val="0"/>
              <w:spacing w:after="0" w:line="240" w:lineRule="auto"/>
              <w:textAlignment w:val="baseline"/>
              <w:outlineLvl w:val="3"/>
              <w:rPr>
                <w:rFonts w:ascii="Arial" w:eastAsia="Times New Roman" w:hAnsi="Arial" w:cs="Arial"/>
                <w:b/>
                <w:lang w:eastAsia="sl-SI"/>
              </w:rPr>
            </w:pPr>
            <w:r w:rsidRPr="001E40E2">
              <w:rPr>
                <w:rFonts w:ascii="Arial" w:eastAsia="Times New Roman" w:hAnsi="Arial" w:cs="Arial"/>
                <w:b/>
                <w:lang w:eastAsia="sl-SI"/>
              </w:rPr>
              <w:t>5. Kratek povzetek gradiva:</w:t>
            </w:r>
          </w:p>
        </w:tc>
      </w:tr>
      <w:tr w:rsidR="00EC0A39" w:rsidRPr="001E40E2" w14:paraId="74E201C1" w14:textId="77777777" w:rsidTr="00586B2A">
        <w:tc>
          <w:tcPr>
            <w:tcW w:w="9163" w:type="dxa"/>
            <w:gridSpan w:val="4"/>
          </w:tcPr>
          <w:p w14:paraId="42232E84" w14:textId="50584559" w:rsidR="00EC0A39" w:rsidRPr="001E40E2" w:rsidRDefault="00E663DF" w:rsidP="001E40E2">
            <w:pPr>
              <w:autoSpaceDE w:val="0"/>
              <w:autoSpaceDN w:val="0"/>
              <w:adjustRightInd w:val="0"/>
              <w:spacing w:after="0" w:line="240" w:lineRule="auto"/>
              <w:jc w:val="both"/>
              <w:rPr>
                <w:rFonts w:ascii="Arial" w:hAnsi="Arial" w:cs="Arial"/>
              </w:rPr>
            </w:pPr>
            <w:bookmarkStart w:id="1" w:name="_Hlk222313696"/>
            <w:r w:rsidRPr="001E40E2">
              <w:rPr>
                <w:rFonts w:ascii="Arial" w:hAnsi="Arial" w:cs="Arial"/>
              </w:rPr>
              <w:t>Predloženo vladno gradivo predstavlja podlago za pripravo in izvedbo ukrepa finančnega inženiringa, kar pomeni ugodnih posojil za gospodarstvo, s katerim želi država spodbuditi naložbe gospodarstva</w:t>
            </w:r>
            <w:r w:rsidR="000950D6" w:rsidRPr="001E40E2">
              <w:rPr>
                <w:rFonts w:ascii="Arial" w:hAnsi="Arial" w:cs="Arial"/>
              </w:rPr>
              <w:t xml:space="preserve"> in</w:t>
            </w:r>
            <w:r w:rsidRPr="001E40E2">
              <w:rPr>
                <w:rFonts w:ascii="Arial" w:hAnsi="Arial" w:cs="Arial"/>
              </w:rPr>
              <w:t xml:space="preserve"> spodbuditi vlaganja v raziskave, razvoj in inovacije</w:t>
            </w:r>
            <w:r w:rsidR="00055800" w:rsidRPr="001E40E2">
              <w:rPr>
                <w:rFonts w:ascii="Arial" w:hAnsi="Arial" w:cs="Arial"/>
              </w:rPr>
              <w:t xml:space="preserve"> ter</w:t>
            </w:r>
            <w:bookmarkEnd w:id="1"/>
            <w:r w:rsidR="00F80DA5" w:rsidRPr="001E40E2">
              <w:rPr>
                <w:rFonts w:ascii="Arial" w:hAnsi="Arial" w:cs="Arial"/>
              </w:rPr>
              <w:t xml:space="preserve"> v</w:t>
            </w:r>
            <w:r w:rsidR="00215758" w:rsidRPr="001E40E2">
              <w:rPr>
                <w:rFonts w:ascii="Arial" w:hAnsi="Arial" w:cs="Arial"/>
              </w:rPr>
              <w:t xml:space="preserve"> </w:t>
            </w:r>
            <w:bookmarkStart w:id="2" w:name="_Hlk222313712"/>
            <w:r w:rsidR="00215758" w:rsidRPr="001E40E2">
              <w:rPr>
                <w:rFonts w:ascii="Arial" w:hAnsi="Arial" w:cs="Arial"/>
              </w:rPr>
              <w:t>povečanje trajnih obratnih sredstev</w:t>
            </w:r>
            <w:bookmarkEnd w:id="2"/>
            <w:r w:rsidR="00055800" w:rsidRPr="001E40E2">
              <w:rPr>
                <w:rFonts w:ascii="Arial" w:hAnsi="Arial" w:cs="Arial"/>
              </w:rPr>
              <w:t xml:space="preserve">. </w:t>
            </w:r>
            <w:r w:rsidR="00433675" w:rsidRPr="001E40E2">
              <w:rPr>
                <w:rFonts w:ascii="Arial" w:hAnsi="Arial" w:cs="Arial"/>
              </w:rPr>
              <w:t xml:space="preserve">Ta </w:t>
            </w:r>
            <w:r w:rsidRPr="001E40E2">
              <w:rPr>
                <w:rFonts w:ascii="Arial" w:hAnsi="Arial" w:cs="Arial"/>
              </w:rPr>
              <w:t>ukrep</w:t>
            </w:r>
            <w:r w:rsidR="00433675" w:rsidRPr="001E40E2">
              <w:rPr>
                <w:rFonts w:ascii="Arial" w:hAnsi="Arial" w:cs="Arial"/>
              </w:rPr>
              <w:t xml:space="preserve"> </w:t>
            </w:r>
            <w:r w:rsidRPr="001E40E2">
              <w:rPr>
                <w:rFonts w:ascii="Arial" w:hAnsi="Arial" w:cs="Arial"/>
              </w:rPr>
              <w:t xml:space="preserve"> finančnega inženiringa </w:t>
            </w:r>
            <w:r w:rsidR="00433675" w:rsidRPr="001E40E2">
              <w:rPr>
                <w:rFonts w:ascii="Arial" w:hAnsi="Arial" w:cs="Arial"/>
              </w:rPr>
              <w:t xml:space="preserve">financira tudi </w:t>
            </w:r>
            <w:r w:rsidRPr="001E40E2">
              <w:rPr>
                <w:rFonts w:ascii="Arial" w:hAnsi="Arial" w:cs="Arial"/>
              </w:rPr>
              <w:t xml:space="preserve">SID banka. </w:t>
            </w:r>
            <w:r w:rsidR="008B1684" w:rsidRPr="001E40E2">
              <w:rPr>
                <w:rFonts w:ascii="Arial" w:hAnsi="Arial" w:cs="Arial"/>
              </w:rPr>
              <w:t>Vlada Republike Slovenije je že dne 28. 8. 2025 sprejela Načrt izvajanja finančnih instrumentov za ukrep finančnega inženiringa (NIFI), ki vsebuje pojasnila in razloge za oblikovanje ukrepa finančnega inženiringa v obliki posojilnega sklada.</w:t>
            </w:r>
            <w:r w:rsidRPr="001E40E2">
              <w:rPr>
                <w:rFonts w:ascii="Arial" w:hAnsi="Arial" w:cs="Arial"/>
              </w:rPr>
              <w:t xml:space="preserve"> </w:t>
            </w:r>
          </w:p>
          <w:p w14:paraId="68C5B2D2" w14:textId="3710C5E2" w:rsidR="00E663DF" w:rsidRPr="001E40E2" w:rsidRDefault="00E663DF" w:rsidP="001E40E2">
            <w:pPr>
              <w:spacing w:after="0" w:line="240" w:lineRule="auto"/>
              <w:jc w:val="both"/>
              <w:rPr>
                <w:rFonts w:ascii="Arial" w:hAnsi="Arial" w:cs="Arial"/>
              </w:rPr>
            </w:pPr>
          </w:p>
          <w:p w14:paraId="5ABC68BA" w14:textId="597DCE33" w:rsidR="00EC0A39" w:rsidRPr="001E40E2" w:rsidRDefault="00EC0A39" w:rsidP="001E40E2">
            <w:pPr>
              <w:spacing w:after="0" w:line="240" w:lineRule="auto"/>
              <w:jc w:val="both"/>
              <w:rPr>
                <w:rFonts w:ascii="Arial" w:hAnsi="Arial" w:cs="Arial"/>
              </w:rPr>
            </w:pPr>
            <w:r w:rsidRPr="001E40E2">
              <w:rPr>
                <w:rFonts w:ascii="Arial" w:hAnsi="Arial" w:cs="Arial"/>
              </w:rPr>
              <w:t xml:space="preserve">Ukrep finančnega inženiringa podjetjem </w:t>
            </w:r>
            <w:r w:rsidR="00406BE4" w:rsidRPr="001E40E2">
              <w:rPr>
                <w:rFonts w:ascii="Arial" w:hAnsi="Arial" w:cs="Arial"/>
              </w:rPr>
              <w:t>o</w:t>
            </w:r>
            <w:r w:rsidRPr="001E40E2">
              <w:rPr>
                <w:rFonts w:ascii="Arial" w:hAnsi="Arial" w:cs="Arial"/>
              </w:rPr>
              <w:t>mogoča pridobitev ugodnega in dolgoročnega finančnega vira, ki na mesečni ravni pretirano ne obremeni denarnega toka. Poleg tega ukrepi finančnega inženiringa multiplicirajo sredstva proračuna</w:t>
            </w:r>
            <w:r w:rsidR="00406BE4" w:rsidRPr="001E40E2">
              <w:rPr>
                <w:rFonts w:ascii="Arial" w:hAnsi="Arial" w:cs="Arial"/>
              </w:rPr>
              <w:t xml:space="preserve"> Republike Slovenije</w:t>
            </w:r>
            <w:r w:rsidRPr="001E40E2">
              <w:rPr>
                <w:rFonts w:ascii="Arial" w:hAnsi="Arial" w:cs="Arial"/>
              </w:rPr>
              <w:t xml:space="preserve">, namenjena financiranju razvojne vrzeli, saj </w:t>
            </w:r>
            <w:r w:rsidR="00E663DF" w:rsidRPr="001E40E2">
              <w:rPr>
                <w:rFonts w:ascii="Arial" w:hAnsi="Arial" w:cs="Arial"/>
              </w:rPr>
              <w:t>SID banka</w:t>
            </w:r>
            <w:r w:rsidRPr="001E40E2">
              <w:rPr>
                <w:rFonts w:ascii="Arial" w:hAnsi="Arial" w:cs="Arial"/>
              </w:rPr>
              <w:t xml:space="preserve"> doda večinski delež virov financiranja, kar na enoto vložka države generira večji obseg financiranja.</w:t>
            </w:r>
          </w:p>
          <w:p w14:paraId="090A7B32" w14:textId="77777777" w:rsidR="00EC0A39" w:rsidRPr="001E40E2" w:rsidRDefault="00EC0A39" w:rsidP="001E40E2">
            <w:pPr>
              <w:spacing w:after="0" w:line="240" w:lineRule="auto"/>
              <w:jc w:val="both"/>
              <w:rPr>
                <w:rFonts w:ascii="Arial" w:hAnsi="Arial" w:cs="Arial"/>
              </w:rPr>
            </w:pPr>
          </w:p>
          <w:p w14:paraId="0A215865" w14:textId="29F5E716" w:rsidR="00EC0A39" w:rsidRPr="001E40E2" w:rsidRDefault="00E663DF" w:rsidP="001E40E2">
            <w:pPr>
              <w:spacing w:line="240" w:lineRule="auto"/>
              <w:jc w:val="both"/>
              <w:rPr>
                <w:rFonts w:ascii="Arial" w:hAnsi="Arial" w:cs="Arial"/>
              </w:rPr>
            </w:pPr>
            <w:r w:rsidRPr="001E40E2">
              <w:rPr>
                <w:rFonts w:ascii="Arial" w:hAnsi="Arial" w:cs="Arial"/>
              </w:rPr>
              <w:t>SID banka bo vzpostavila posojilni sklad, katerega s</w:t>
            </w:r>
            <w:r w:rsidR="00EC0A39" w:rsidRPr="001E40E2">
              <w:rPr>
                <w:rFonts w:ascii="Arial" w:hAnsi="Arial" w:cs="Arial"/>
              </w:rPr>
              <w:t xml:space="preserve">kupna vrednost </w:t>
            </w:r>
            <w:r w:rsidRPr="001E40E2">
              <w:rPr>
                <w:rFonts w:ascii="Arial" w:hAnsi="Arial" w:cs="Arial"/>
              </w:rPr>
              <w:t>znaša</w:t>
            </w:r>
            <w:r w:rsidR="00EC0A39" w:rsidRPr="001E40E2">
              <w:rPr>
                <w:rFonts w:ascii="Arial" w:hAnsi="Arial" w:cs="Arial"/>
              </w:rPr>
              <w:t xml:space="preserve"> 500 milijonov EUR. Predviden obseg sredstev proračuna RS znaša 120.000.000,00 EUR, in sicer po </w:t>
            </w:r>
            <w:r w:rsidR="007D617B">
              <w:rPr>
                <w:rFonts w:ascii="Arial" w:hAnsi="Arial" w:cs="Arial"/>
              </w:rPr>
              <w:t xml:space="preserve">so predvidena vplačila po </w:t>
            </w:r>
            <w:r w:rsidR="00EC0A39" w:rsidRPr="001E40E2">
              <w:rPr>
                <w:rFonts w:ascii="Arial" w:hAnsi="Arial" w:cs="Arial"/>
              </w:rPr>
              <w:t>40.000.000,00 EUR v letih 2026, 2027 in 202</w:t>
            </w:r>
            <w:r w:rsidR="007D617B">
              <w:rPr>
                <w:rFonts w:ascii="Arial" w:hAnsi="Arial" w:cs="Arial"/>
              </w:rPr>
              <w:t>8. Program vplačil za drugi in tretji obrok je pogojen z določenim odstotkom porabljenih sredstev za sklenjene kreditne pogodbe.</w:t>
            </w:r>
            <w:r w:rsidR="00EC0A39" w:rsidRPr="001E40E2">
              <w:rPr>
                <w:rFonts w:ascii="Arial" w:hAnsi="Arial" w:cs="Arial"/>
              </w:rPr>
              <w:t xml:space="preserve"> SID banka vloži 380.000.000,00 EUR lastnih sredstev. </w:t>
            </w:r>
            <w:r w:rsidRPr="001E40E2">
              <w:rPr>
                <w:rFonts w:ascii="Arial" w:hAnsi="Arial" w:cs="Arial"/>
              </w:rPr>
              <w:t xml:space="preserve">Poudarek bo dan tudi intelektualni lastnini, in sicer bo skladno z možnimi ugodnostmi glede vrst zavarovanja v okviru posojilnega sklada, poleg sprejemanja drugih vrst zavarovanj, omogočeno tudi zavarovanje kreditov končnih prejemnikov s pravicami intelektualne lastnine, ki bo predstavljala možnost zavarovanja posojil. </w:t>
            </w:r>
            <w:r w:rsidR="00EC0A39" w:rsidRPr="001E40E2">
              <w:rPr>
                <w:rFonts w:ascii="Arial" w:hAnsi="Arial" w:cs="Arial"/>
              </w:rPr>
              <w:t xml:space="preserve"> </w:t>
            </w:r>
          </w:p>
          <w:p w14:paraId="4F792089" w14:textId="6918A033" w:rsidR="00EC0A39" w:rsidRPr="001E40E2" w:rsidRDefault="00E842C1" w:rsidP="001E40E2">
            <w:pPr>
              <w:spacing w:line="240" w:lineRule="auto"/>
              <w:jc w:val="both"/>
              <w:rPr>
                <w:rFonts w:ascii="Arial" w:eastAsia="Times New Roman" w:hAnsi="Arial" w:cs="Arial"/>
                <w:iCs/>
                <w:lang w:eastAsia="sl-SI"/>
              </w:rPr>
            </w:pPr>
            <w:bookmarkStart w:id="3" w:name="_Hlk207178400"/>
            <w:r w:rsidRPr="001E40E2">
              <w:rPr>
                <w:rFonts w:ascii="Arial" w:hAnsi="Arial" w:cs="Arial"/>
                <w:bCs/>
              </w:rPr>
              <w:t xml:space="preserve">Predlog Ključnih elementov ukrepa finančnega inženiringa za </w:t>
            </w:r>
            <w:r w:rsidR="006E2283" w:rsidRPr="001E40E2">
              <w:rPr>
                <w:rFonts w:ascii="Arial" w:hAnsi="Arial" w:cs="Arial"/>
                <w:bCs/>
              </w:rPr>
              <w:t xml:space="preserve">krepitev gospodarstva </w:t>
            </w:r>
            <w:r w:rsidRPr="001E40E2">
              <w:rPr>
                <w:rFonts w:ascii="Arial" w:hAnsi="Arial" w:cs="Arial"/>
                <w:bCs/>
              </w:rPr>
              <w:t>vključuje tudi določbe v</w:t>
            </w:r>
            <w:r w:rsidR="00EC0A39" w:rsidRPr="001E40E2">
              <w:rPr>
                <w:rFonts w:ascii="Arial" w:hAnsi="Arial" w:cs="Arial"/>
                <w:bCs/>
              </w:rPr>
              <w:t xml:space="preserve"> zvezi z vzpostavitvijo, izvajanjem in prenehanjem posojilnega sklada, vključno z vplačili sredstev proračuna</w:t>
            </w:r>
            <w:r w:rsidRPr="001E40E2">
              <w:rPr>
                <w:rFonts w:ascii="Arial" w:hAnsi="Arial" w:cs="Arial"/>
                <w:bCs/>
              </w:rPr>
              <w:t xml:space="preserve"> Republike Slovenije</w:t>
            </w:r>
            <w:r w:rsidR="00EC0A39" w:rsidRPr="001E40E2">
              <w:rPr>
                <w:rFonts w:ascii="Arial" w:hAnsi="Arial" w:cs="Arial"/>
                <w:bCs/>
              </w:rPr>
              <w:t xml:space="preserve"> v posojilni sklad, z življenjsko dobo posojilnega sklada, kar vključuje dobo nalaganja sredstev, dobo vračila sredstev in možnost ponovne uporabe sredstev, likvidacijo posojilnega sklada</w:t>
            </w:r>
            <w:r w:rsidRPr="001E40E2">
              <w:rPr>
                <w:rFonts w:ascii="Arial" w:hAnsi="Arial" w:cs="Arial"/>
                <w:bCs/>
              </w:rPr>
              <w:t>. Podrobneje pa</w:t>
            </w:r>
            <w:r w:rsidR="00EC0A39" w:rsidRPr="001E40E2">
              <w:rPr>
                <w:rFonts w:ascii="Arial" w:hAnsi="Arial" w:cs="Arial"/>
                <w:bCs/>
              </w:rPr>
              <w:t xml:space="preserve"> se  določijo v sporazumu o financiranju, ki ga s SID banko sklene </w:t>
            </w:r>
            <w:r w:rsidRPr="001E40E2">
              <w:rPr>
                <w:rFonts w:ascii="Arial" w:hAnsi="Arial" w:cs="Arial"/>
                <w:bCs/>
              </w:rPr>
              <w:t>Ministrstvo za gospodarstvo, turizem in šport</w:t>
            </w:r>
            <w:r w:rsidR="00EC0A39" w:rsidRPr="001E40E2">
              <w:rPr>
                <w:rFonts w:ascii="Arial" w:hAnsi="Arial" w:cs="Arial"/>
                <w:bCs/>
              </w:rPr>
              <w:t xml:space="preserve"> skladno z </w:t>
            </w:r>
            <w:r w:rsidRPr="001E40E2">
              <w:rPr>
                <w:rFonts w:ascii="Arial" w:hAnsi="Arial" w:cs="Arial"/>
                <w:bCs/>
              </w:rPr>
              <w:t>Zakonom o javnih financah in Uredbo o postopku, merilih in načinih dodeljevanja sredstev za spodbujanje razvojnih programov in prednostnih nalog</w:t>
            </w:r>
            <w:r w:rsidR="00EC0A39" w:rsidRPr="001E40E2">
              <w:rPr>
                <w:rFonts w:ascii="Arial" w:hAnsi="Arial" w:cs="Arial"/>
                <w:bCs/>
              </w:rPr>
              <w:t>.</w:t>
            </w:r>
            <w:bookmarkEnd w:id="3"/>
          </w:p>
        </w:tc>
      </w:tr>
      <w:tr w:rsidR="00EC0A39" w:rsidRPr="001E40E2" w14:paraId="1268D025" w14:textId="77777777" w:rsidTr="00586B2A">
        <w:tc>
          <w:tcPr>
            <w:tcW w:w="9163" w:type="dxa"/>
            <w:gridSpan w:val="4"/>
          </w:tcPr>
          <w:p w14:paraId="1D6A4F16" w14:textId="77777777" w:rsidR="00EC0A39" w:rsidRPr="001E40E2" w:rsidRDefault="00EC0A39" w:rsidP="001E40E2">
            <w:pPr>
              <w:suppressAutoHyphens/>
              <w:overflowPunct w:val="0"/>
              <w:autoSpaceDE w:val="0"/>
              <w:autoSpaceDN w:val="0"/>
              <w:adjustRightInd w:val="0"/>
              <w:spacing w:after="0" w:line="240" w:lineRule="auto"/>
              <w:textAlignment w:val="baseline"/>
              <w:outlineLvl w:val="3"/>
              <w:rPr>
                <w:rFonts w:ascii="Arial" w:eastAsia="Times New Roman" w:hAnsi="Arial" w:cs="Arial"/>
                <w:b/>
                <w:lang w:eastAsia="sl-SI"/>
              </w:rPr>
            </w:pPr>
            <w:r w:rsidRPr="001E40E2">
              <w:rPr>
                <w:rFonts w:ascii="Arial" w:eastAsia="Times New Roman" w:hAnsi="Arial" w:cs="Arial"/>
                <w:b/>
                <w:lang w:eastAsia="sl-SI"/>
              </w:rPr>
              <w:t>6. Presoja posledic za:</w:t>
            </w:r>
          </w:p>
        </w:tc>
      </w:tr>
      <w:tr w:rsidR="00EC0A39" w:rsidRPr="001E40E2" w14:paraId="536970CA" w14:textId="77777777" w:rsidTr="00586B2A">
        <w:tc>
          <w:tcPr>
            <w:tcW w:w="1448" w:type="dxa"/>
          </w:tcPr>
          <w:p w14:paraId="5A05C40D" w14:textId="77777777" w:rsidR="00EC0A39" w:rsidRPr="001E40E2" w:rsidRDefault="00EC0A39" w:rsidP="001E40E2">
            <w:pPr>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r w:rsidRPr="001E40E2">
              <w:rPr>
                <w:rFonts w:ascii="Arial" w:eastAsia="Times New Roman" w:hAnsi="Arial" w:cs="Arial"/>
                <w:iCs/>
                <w:lang w:eastAsia="sl-SI"/>
              </w:rPr>
              <w:t>a)</w:t>
            </w:r>
          </w:p>
        </w:tc>
        <w:tc>
          <w:tcPr>
            <w:tcW w:w="5444" w:type="dxa"/>
          </w:tcPr>
          <w:p w14:paraId="2A3F11CC" w14:textId="77777777" w:rsidR="00EC0A39" w:rsidRPr="001E40E2" w:rsidRDefault="00EC0A39" w:rsidP="001E40E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1E40E2">
              <w:rPr>
                <w:rFonts w:ascii="Arial" w:eastAsia="Times New Roman" w:hAnsi="Arial" w:cs="Arial"/>
                <w:lang w:eastAsia="sl-SI"/>
              </w:rPr>
              <w:t>javnofinančna sredstva nad 40.000 EUR v tekočem in naslednjih treh letih</w:t>
            </w:r>
          </w:p>
        </w:tc>
        <w:tc>
          <w:tcPr>
            <w:tcW w:w="2271" w:type="dxa"/>
            <w:gridSpan w:val="2"/>
            <w:vAlign w:val="center"/>
          </w:tcPr>
          <w:p w14:paraId="509A883D" w14:textId="77777777" w:rsidR="00EC0A39" w:rsidRPr="001E40E2" w:rsidRDefault="00EC0A39" w:rsidP="001E40E2">
            <w:pPr>
              <w:overflowPunct w:val="0"/>
              <w:autoSpaceDE w:val="0"/>
              <w:autoSpaceDN w:val="0"/>
              <w:adjustRightInd w:val="0"/>
              <w:spacing w:after="0" w:line="240" w:lineRule="auto"/>
              <w:jc w:val="center"/>
              <w:textAlignment w:val="baseline"/>
              <w:rPr>
                <w:rFonts w:ascii="Arial" w:eastAsia="Times New Roman" w:hAnsi="Arial" w:cs="Arial"/>
                <w:iCs/>
                <w:lang w:eastAsia="sl-SI"/>
              </w:rPr>
            </w:pPr>
            <w:r w:rsidRPr="001E40E2">
              <w:rPr>
                <w:rFonts w:ascii="Arial" w:eastAsia="Times New Roman" w:hAnsi="Arial" w:cs="Arial"/>
                <w:b/>
                <w:bCs/>
                <w:lang w:eastAsia="sl-SI"/>
              </w:rPr>
              <w:t>DA</w:t>
            </w:r>
            <w:r w:rsidRPr="001E40E2">
              <w:rPr>
                <w:rFonts w:ascii="Arial" w:eastAsia="Times New Roman" w:hAnsi="Arial" w:cs="Arial"/>
                <w:lang w:eastAsia="sl-SI"/>
              </w:rPr>
              <w:t>/NE</w:t>
            </w:r>
          </w:p>
        </w:tc>
      </w:tr>
      <w:tr w:rsidR="00EC0A39" w:rsidRPr="001E40E2" w14:paraId="1BE3B9D6" w14:textId="77777777" w:rsidTr="00586B2A">
        <w:tc>
          <w:tcPr>
            <w:tcW w:w="1448" w:type="dxa"/>
          </w:tcPr>
          <w:p w14:paraId="0F18CD0D" w14:textId="77777777" w:rsidR="00EC0A39" w:rsidRPr="001E40E2" w:rsidRDefault="00EC0A39" w:rsidP="001E40E2">
            <w:pPr>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r w:rsidRPr="001E40E2">
              <w:rPr>
                <w:rFonts w:ascii="Arial" w:eastAsia="Times New Roman" w:hAnsi="Arial" w:cs="Arial"/>
                <w:iCs/>
                <w:lang w:eastAsia="sl-SI"/>
              </w:rPr>
              <w:t>b)</w:t>
            </w:r>
          </w:p>
        </w:tc>
        <w:tc>
          <w:tcPr>
            <w:tcW w:w="5444" w:type="dxa"/>
          </w:tcPr>
          <w:p w14:paraId="457F3321" w14:textId="77777777" w:rsidR="00EC0A39" w:rsidRPr="001E40E2" w:rsidRDefault="00EC0A39" w:rsidP="001E40E2">
            <w:p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bCs/>
                <w:lang w:eastAsia="sl-SI"/>
              </w:rPr>
              <w:t>usklajenost slovenskega pravnega reda s pravnim redom Evropske unije</w:t>
            </w:r>
          </w:p>
        </w:tc>
        <w:tc>
          <w:tcPr>
            <w:tcW w:w="2271" w:type="dxa"/>
            <w:gridSpan w:val="2"/>
            <w:vAlign w:val="center"/>
          </w:tcPr>
          <w:p w14:paraId="3BD956CD" w14:textId="77777777" w:rsidR="00EC0A39" w:rsidRPr="001E40E2" w:rsidRDefault="00EC0A39" w:rsidP="001E40E2">
            <w:pPr>
              <w:overflowPunct w:val="0"/>
              <w:autoSpaceDE w:val="0"/>
              <w:autoSpaceDN w:val="0"/>
              <w:adjustRightInd w:val="0"/>
              <w:spacing w:after="0" w:line="240" w:lineRule="auto"/>
              <w:jc w:val="center"/>
              <w:textAlignment w:val="baseline"/>
              <w:rPr>
                <w:rFonts w:ascii="Arial" w:eastAsia="Times New Roman" w:hAnsi="Arial" w:cs="Arial"/>
                <w:iCs/>
                <w:lang w:eastAsia="sl-SI"/>
              </w:rPr>
            </w:pPr>
            <w:r w:rsidRPr="001E40E2">
              <w:rPr>
                <w:rFonts w:ascii="Arial" w:eastAsia="Times New Roman" w:hAnsi="Arial" w:cs="Arial"/>
                <w:lang w:eastAsia="sl-SI"/>
              </w:rPr>
              <w:t>DA/</w:t>
            </w:r>
            <w:r w:rsidRPr="001E40E2">
              <w:rPr>
                <w:rFonts w:ascii="Arial" w:eastAsia="Times New Roman" w:hAnsi="Arial" w:cs="Arial"/>
                <w:b/>
                <w:bCs/>
                <w:lang w:eastAsia="sl-SI"/>
              </w:rPr>
              <w:t>NE</w:t>
            </w:r>
          </w:p>
        </w:tc>
      </w:tr>
      <w:tr w:rsidR="00EC0A39" w:rsidRPr="001E40E2" w14:paraId="7BA52D4F" w14:textId="77777777" w:rsidTr="00586B2A">
        <w:tc>
          <w:tcPr>
            <w:tcW w:w="1448" w:type="dxa"/>
          </w:tcPr>
          <w:p w14:paraId="0A5D0589" w14:textId="77777777" w:rsidR="00EC0A39" w:rsidRPr="001E40E2" w:rsidRDefault="00EC0A39" w:rsidP="001E40E2">
            <w:pPr>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r w:rsidRPr="001E40E2">
              <w:rPr>
                <w:rFonts w:ascii="Arial" w:eastAsia="Times New Roman" w:hAnsi="Arial" w:cs="Arial"/>
                <w:iCs/>
                <w:lang w:eastAsia="sl-SI"/>
              </w:rPr>
              <w:t>c)</w:t>
            </w:r>
          </w:p>
        </w:tc>
        <w:tc>
          <w:tcPr>
            <w:tcW w:w="5444" w:type="dxa"/>
          </w:tcPr>
          <w:p w14:paraId="2DAA147D" w14:textId="77777777" w:rsidR="00EC0A39" w:rsidRPr="001E40E2" w:rsidRDefault="00EC0A39" w:rsidP="001E40E2">
            <w:p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lang w:eastAsia="sl-SI"/>
              </w:rPr>
              <w:t>administrativne posledice</w:t>
            </w:r>
          </w:p>
        </w:tc>
        <w:tc>
          <w:tcPr>
            <w:tcW w:w="2271" w:type="dxa"/>
            <w:gridSpan w:val="2"/>
            <w:vAlign w:val="center"/>
          </w:tcPr>
          <w:p w14:paraId="70E0D054" w14:textId="77777777" w:rsidR="00EC0A39" w:rsidRPr="001E40E2" w:rsidRDefault="00EC0A39" w:rsidP="001E40E2">
            <w:p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1E40E2">
              <w:rPr>
                <w:rFonts w:ascii="Arial" w:eastAsia="Times New Roman" w:hAnsi="Arial" w:cs="Arial"/>
                <w:lang w:eastAsia="sl-SI"/>
              </w:rPr>
              <w:t>DA/</w:t>
            </w:r>
            <w:r w:rsidRPr="001E40E2">
              <w:rPr>
                <w:rFonts w:ascii="Arial" w:eastAsia="Times New Roman" w:hAnsi="Arial" w:cs="Arial"/>
                <w:b/>
                <w:bCs/>
                <w:lang w:eastAsia="sl-SI"/>
              </w:rPr>
              <w:t>NE</w:t>
            </w:r>
          </w:p>
        </w:tc>
      </w:tr>
      <w:tr w:rsidR="00EC0A39" w:rsidRPr="001E40E2" w14:paraId="13D414B1" w14:textId="77777777" w:rsidTr="00586B2A">
        <w:tc>
          <w:tcPr>
            <w:tcW w:w="1448" w:type="dxa"/>
          </w:tcPr>
          <w:p w14:paraId="0AC82737" w14:textId="77777777" w:rsidR="00EC0A39" w:rsidRPr="001E40E2" w:rsidRDefault="00EC0A39" w:rsidP="001E40E2">
            <w:pPr>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r w:rsidRPr="001E40E2">
              <w:rPr>
                <w:rFonts w:ascii="Arial" w:eastAsia="Times New Roman" w:hAnsi="Arial" w:cs="Arial"/>
                <w:iCs/>
                <w:lang w:eastAsia="sl-SI"/>
              </w:rPr>
              <w:t>č)</w:t>
            </w:r>
          </w:p>
        </w:tc>
        <w:tc>
          <w:tcPr>
            <w:tcW w:w="5444" w:type="dxa"/>
          </w:tcPr>
          <w:p w14:paraId="3B9511AB" w14:textId="77777777" w:rsidR="00EC0A39" w:rsidRPr="001E40E2" w:rsidRDefault="00EC0A39" w:rsidP="001E40E2">
            <w:pPr>
              <w:overflowPunct w:val="0"/>
              <w:autoSpaceDE w:val="0"/>
              <w:autoSpaceDN w:val="0"/>
              <w:adjustRightInd w:val="0"/>
              <w:spacing w:after="0" w:line="240" w:lineRule="auto"/>
              <w:jc w:val="both"/>
              <w:textAlignment w:val="baseline"/>
              <w:rPr>
                <w:rFonts w:ascii="Arial" w:eastAsia="Times New Roman" w:hAnsi="Arial" w:cs="Arial"/>
                <w:bCs/>
                <w:lang w:eastAsia="sl-SI"/>
              </w:rPr>
            </w:pPr>
            <w:r w:rsidRPr="001E40E2">
              <w:rPr>
                <w:rFonts w:ascii="Arial" w:eastAsia="Times New Roman" w:hAnsi="Arial" w:cs="Arial"/>
                <w:lang w:eastAsia="sl-SI"/>
              </w:rPr>
              <w:t>gospodarstvo, zlasti</w:t>
            </w:r>
            <w:r w:rsidRPr="001E40E2">
              <w:rPr>
                <w:rFonts w:ascii="Arial" w:eastAsia="Times New Roman" w:hAnsi="Arial" w:cs="Arial"/>
                <w:bCs/>
                <w:lang w:eastAsia="sl-SI"/>
              </w:rPr>
              <w:t xml:space="preserve"> mala in srednja podjetja ter konkurenčnost podjetij</w:t>
            </w:r>
          </w:p>
          <w:p w14:paraId="60D398CC" w14:textId="5E9F73B4" w:rsidR="00EC0A39" w:rsidRPr="001E40E2" w:rsidRDefault="00EC0A39" w:rsidP="001E40E2">
            <w:pPr>
              <w:overflowPunct w:val="0"/>
              <w:autoSpaceDE w:val="0"/>
              <w:autoSpaceDN w:val="0"/>
              <w:adjustRightInd w:val="0"/>
              <w:spacing w:after="0" w:line="240" w:lineRule="auto"/>
              <w:jc w:val="both"/>
              <w:textAlignment w:val="baseline"/>
              <w:rPr>
                <w:rFonts w:ascii="Arial" w:hAnsi="Arial" w:cs="Arial"/>
              </w:rPr>
            </w:pPr>
            <w:r w:rsidRPr="001E40E2">
              <w:rPr>
                <w:rFonts w:ascii="Arial" w:eastAsia="Times New Roman" w:hAnsi="Arial" w:cs="Arial"/>
                <w:bCs/>
                <w:lang w:eastAsia="sl-SI"/>
              </w:rPr>
              <w:t xml:space="preserve">Gradivo bo imelo pozitivne posledice na gospodarstvo, vključno z malimi in srednje velikimi podjetji, saj bodo ugodna posojila namenjena podjetjem vseh velikosti. </w:t>
            </w:r>
            <w:r w:rsidR="00E842C1" w:rsidRPr="001E40E2">
              <w:rPr>
                <w:rFonts w:ascii="Arial" w:hAnsi="Arial" w:cs="Arial"/>
              </w:rPr>
              <w:t xml:space="preserve">Ukrep </w:t>
            </w:r>
            <w:r w:rsidRPr="001E40E2">
              <w:rPr>
                <w:rFonts w:ascii="Arial" w:hAnsi="Arial" w:cs="Arial"/>
              </w:rPr>
              <w:t xml:space="preserve">finančnega inženiringa bo za podjetja ustvaril optimalno okolje za srednjeročno in dolgoročno načrtovanje investicij ter jih tako stimulirala k sprejemu investicijskih odločitev, ki so glede na številna poročila in analize  nujno potrebne. </w:t>
            </w:r>
            <w:r w:rsidR="00E842C1" w:rsidRPr="001E40E2">
              <w:rPr>
                <w:rFonts w:ascii="Arial" w:hAnsi="Arial" w:cs="Arial"/>
              </w:rPr>
              <w:t>Poleg tega bo spodbujal vlaganja v raziskave, razvoj in inovacije</w:t>
            </w:r>
            <w:r w:rsidR="003733CD" w:rsidRPr="001E40E2">
              <w:rPr>
                <w:rFonts w:ascii="Arial" w:hAnsi="Arial" w:cs="Arial"/>
              </w:rPr>
              <w:t xml:space="preserve"> ter</w:t>
            </w:r>
            <w:r w:rsidR="006E2283" w:rsidRPr="001E40E2">
              <w:rPr>
                <w:rFonts w:ascii="Arial" w:hAnsi="Arial" w:cs="Arial"/>
              </w:rPr>
              <w:t xml:space="preserve"> v povečanje trajnih obratnih sredstev</w:t>
            </w:r>
            <w:r w:rsidR="00E842C1" w:rsidRPr="001E40E2">
              <w:rPr>
                <w:rFonts w:ascii="Arial" w:hAnsi="Arial" w:cs="Arial"/>
              </w:rPr>
              <w:t xml:space="preserve">. </w:t>
            </w:r>
            <w:r w:rsidRPr="001E40E2">
              <w:rPr>
                <w:rFonts w:ascii="Arial" w:hAnsi="Arial" w:cs="Arial"/>
              </w:rPr>
              <w:t xml:space="preserve">Ukrep finančnega inženiringa </w:t>
            </w:r>
            <w:r w:rsidRPr="001E40E2">
              <w:rPr>
                <w:rFonts w:ascii="Arial" w:hAnsi="Arial" w:cs="Arial"/>
              </w:rPr>
              <w:lastRenderedPageBreak/>
              <w:t xml:space="preserve">podjetjem omogoča pridobitev ugodnega in dolgoročnega finančnega vira, ki na mesečni ravni pretirano ne obremeni denarnega toka. </w:t>
            </w:r>
            <w:r w:rsidR="005F4102" w:rsidRPr="001E40E2">
              <w:rPr>
                <w:rFonts w:ascii="Arial" w:hAnsi="Arial" w:cs="Arial"/>
              </w:rPr>
              <w:t xml:space="preserve"> </w:t>
            </w:r>
          </w:p>
        </w:tc>
        <w:tc>
          <w:tcPr>
            <w:tcW w:w="2271" w:type="dxa"/>
            <w:gridSpan w:val="2"/>
            <w:vAlign w:val="center"/>
          </w:tcPr>
          <w:p w14:paraId="3099B57C" w14:textId="77777777" w:rsidR="00EC0A39" w:rsidRPr="001E40E2" w:rsidRDefault="00EC0A39" w:rsidP="001E40E2">
            <w:pPr>
              <w:overflowPunct w:val="0"/>
              <w:autoSpaceDE w:val="0"/>
              <w:autoSpaceDN w:val="0"/>
              <w:adjustRightInd w:val="0"/>
              <w:spacing w:after="0" w:line="240" w:lineRule="auto"/>
              <w:jc w:val="center"/>
              <w:textAlignment w:val="baseline"/>
              <w:rPr>
                <w:rFonts w:ascii="Arial" w:eastAsia="Times New Roman" w:hAnsi="Arial" w:cs="Arial"/>
                <w:iCs/>
                <w:lang w:eastAsia="sl-SI"/>
              </w:rPr>
            </w:pPr>
            <w:r w:rsidRPr="001E40E2">
              <w:rPr>
                <w:rFonts w:ascii="Arial" w:eastAsia="Times New Roman" w:hAnsi="Arial" w:cs="Arial"/>
                <w:b/>
                <w:bCs/>
                <w:lang w:eastAsia="sl-SI"/>
              </w:rPr>
              <w:lastRenderedPageBreak/>
              <w:t>DA</w:t>
            </w:r>
            <w:r w:rsidRPr="001E40E2">
              <w:rPr>
                <w:rFonts w:ascii="Arial" w:eastAsia="Times New Roman" w:hAnsi="Arial" w:cs="Arial"/>
                <w:lang w:eastAsia="sl-SI"/>
              </w:rPr>
              <w:t>/NE</w:t>
            </w:r>
          </w:p>
        </w:tc>
      </w:tr>
      <w:tr w:rsidR="00EC0A39" w:rsidRPr="001E40E2" w14:paraId="7FA25913" w14:textId="77777777" w:rsidTr="00586B2A">
        <w:tc>
          <w:tcPr>
            <w:tcW w:w="1448" w:type="dxa"/>
          </w:tcPr>
          <w:p w14:paraId="4A2A7815" w14:textId="77777777" w:rsidR="00EC0A39" w:rsidRPr="001E40E2" w:rsidRDefault="00EC0A39" w:rsidP="001E40E2">
            <w:pPr>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r w:rsidRPr="001E40E2">
              <w:rPr>
                <w:rFonts w:ascii="Arial" w:eastAsia="Times New Roman" w:hAnsi="Arial" w:cs="Arial"/>
                <w:iCs/>
                <w:lang w:eastAsia="sl-SI"/>
              </w:rPr>
              <w:t>d)</w:t>
            </w:r>
          </w:p>
        </w:tc>
        <w:tc>
          <w:tcPr>
            <w:tcW w:w="5444" w:type="dxa"/>
          </w:tcPr>
          <w:p w14:paraId="5A4D96CB" w14:textId="77777777" w:rsidR="00EC0A39" w:rsidRPr="001E40E2" w:rsidRDefault="00EC0A39" w:rsidP="001E40E2">
            <w:pPr>
              <w:overflowPunct w:val="0"/>
              <w:autoSpaceDE w:val="0"/>
              <w:autoSpaceDN w:val="0"/>
              <w:adjustRightInd w:val="0"/>
              <w:spacing w:after="0" w:line="240" w:lineRule="auto"/>
              <w:jc w:val="both"/>
              <w:textAlignment w:val="baseline"/>
              <w:rPr>
                <w:rFonts w:ascii="Arial" w:eastAsia="Times New Roman" w:hAnsi="Arial" w:cs="Arial"/>
                <w:bCs/>
                <w:lang w:eastAsia="sl-SI"/>
              </w:rPr>
            </w:pPr>
            <w:r w:rsidRPr="001E40E2">
              <w:rPr>
                <w:rFonts w:ascii="Arial" w:eastAsia="Times New Roman" w:hAnsi="Arial" w:cs="Arial"/>
                <w:bCs/>
                <w:lang w:eastAsia="sl-SI"/>
              </w:rPr>
              <w:t>okolje, vključno s prostorskimi in varstvenimi vidiki</w:t>
            </w:r>
          </w:p>
        </w:tc>
        <w:tc>
          <w:tcPr>
            <w:tcW w:w="2271" w:type="dxa"/>
            <w:gridSpan w:val="2"/>
            <w:vAlign w:val="center"/>
          </w:tcPr>
          <w:p w14:paraId="6D9EC96D" w14:textId="77777777" w:rsidR="00EC0A39" w:rsidRPr="001E40E2" w:rsidRDefault="00EC0A39" w:rsidP="001E40E2">
            <w:pPr>
              <w:overflowPunct w:val="0"/>
              <w:autoSpaceDE w:val="0"/>
              <w:autoSpaceDN w:val="0"/>
              <w:adjustRightInd w:val="0"/>
              <w:spacing w:after="0" w:line="240" w:lineRule="auto"/>
              <w:jc w:val="center"/>
              <w:textAlignment w:val="baseline"/>
              <w:rPr>
                <w:rFonts w:ascii="Arial" w:eastAsia="Times New Roman" w:hAnsi="Arial" w:cs="Arial"/>
                <w:iCs/>
                <w:lang w:eastAsia="sl-SI"/>
              </w:rPr>
            </w:pPr>
            <w:r w:rsidRPr="001E40E2">
              <w:rPr>
                <w:rFonts w:ascii="Arial" w:eastAsia="Times New Roman" w:hAnsi="Arial" w:cs="Arial"/>
                <w:lang w:eastAsia="sl-SI"/>
              </w:rPr>
              <w:t>DA/</w:t>
            </w:r>
            <w:r w:rsidRPr="001E40E2">
              <w:rPr>
                <w:rFonts w:ascii="Arial" w:eastAsia="Times New Roman" w:hAnsi="Arial" w:cs="Arial"/>
                <w:b/>
                <w:bCs/>
                <w:lang w:eastAsia="sl-SI"/>
              </w:rPr>
              <w:t>NE</w:t>
            </w:r>
          </w:p>
        </w:tc>
      </w:tr>
      <w:tr w:rsidR="00EC0A39" w:rsidRPr="001E40E2" w14:paraId="745BFB76" w14:textId="77777777" w:rsidTr="00586B2A">
        <w:tc>
          <w:tcPr>
            <w:tcW w:w="1448" w:type="dxa"/>
          </w:tcPr>
          <w:p w14:paraId="12401F1F" w14:textId="77777777" w:rsidR="00EC0A39" w:rsidRPr="001E40E2" w:rsidRDefault="00EC0A39" w:rsidP="001E40E2">
            <w:pPr>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r w:rsidRPr="001E40E2">
              <w:rPr>
                <w:rFonts w:ascii="Arial" w:eastAsia="Times New Roman" w:hAnsi="Arial" w:cs="Arial"/>
                <w:iCs/>
                <w:lang w:eastAsia="sl-SI"/>
              </w:rPr>
              <w:t>e)</w:t>
            </w:r>
          </w:p>
        </w:tc>
        <w:tc>
          <w:tcPr>
            <w:tcW w:w="5444" w:type="dxa"/>
          </w:tcPr>
          <w:p w14:paraId="40F6AD6C" w14:textId="77777777" w:rsidR="00EC0A39" w:rsidRPr="001E40E2" w:rsidRDefault="00EC0A39" w:rsidP="001E40E2">
            <w:pPr>
              <w:overflowPunct w:val="0"/>
              <w:autoSpaceDE w:val="0"/>
              <w:autoSpaceDN w:val="0"/>
              <w:adjustRightInd w:val="0"/>
              <w:spacing w:after="0" w:line="240" w:lineRule="auto"/>
              <w:jc w:val="both"/>
              <w:textAlignment w:val="baseline"/>
              <w:rPr>
                <w:rFonts w:ascii="Arial" w:eastAsia="Times New Roman" w:hAnsi="Arial" w:cs="Arial"/>
                <w:bCs/>
                <w:lang w:eastAsia="sl-SI"/>
              </w:rPr>
            </w:pPr>
            <w:r w:rsidRPr="001E40E2">
              <w:rPr>
                <w:rFonts w:ascii="Arial" w:eastAsia="Times New Roman" w:hAnsi="Arial" w:cs="Arial"/>
                <w:bCs/>
                <w:lang w:eastAsia="sl-SI"/>
              </w:rPr>
              <w:t>socialno področje</w:t>
            </w:r>
          </w:p>
        </w:tc>
        <w:tc>
          <w:tcPr>
            <w:tcW w:w="2271" w:type="dxa"/>
            <w:gridSpan w:val="2"/>
            <w:vAlign w:val="center"/>
          </w:tcPr>
          <w:p w14:paraId="5267D4CF" w14:textId="77777777" w:rsidR="00EC0A39" w:rsidRPr="001E40E2" w:rsidRDefault="00EC0A39" w:rsidP="001E40E2">
            <w:pPr>
              <w:overflowPunct w:val="0"/>
              <w:autoSpaceDE w:val="0"/>
              <w:autoSpaceDN w:val="0"/>
              <w:adjustRightInd w:val="0"/>
              <w:spacing w:after="0" w:line="240" w:lineRule="auto"/>
              <w:jc w:val="center"/>
              <w:textAlignment w:val="baseline"/>
              <w:rPr>
                <w:rFonts w:ascii="Arial" w:eastAsia="Times New Roman" w:hAnsi="Arial" w:cs="Arial"/>
                <w:iCs/>
                <w:lang w:eastAsia="sl-SI"/>
              </w:rPr>
            </w:pPr>
            <w:r w:rsidRPr="001E40E2">
              <w:rPr>
                <w:rFonts w:ascii="Arial" w:eastAsia="Times New Roman" w:hAnsi="Arial" w:cs="Arial"/>
                <w:lang w:eastAsia="sl-SI"/>
              </w:rPr>
              <w:t>DA/</w:t>
            </w:r>
            <w:r w:rsidRPr="001E40E2">
              <w:rPr>
                <w:rFonts w:ascii="Arial" w:eastAsia="Times New Roman" w:hAnsi="Arial" w:cs="Arial"/>
                <w:b/>
                <w:bCs/>
                <w:lang w:eastAsia="sl-SI"/>
              </w:rPr>
              <w:t>NE</w:t>
            </w:r>
          </w:p>
        </w:tc>
      </w:tr>
      <w:tr w:rsidR="00EC0A39" w:rsidRPr="001E40E2" w14:paraId="75801828" w14:textId="77777777" w:rsidTr="00586B2A">
        <w:tc>
          <w:tcPr>
            <w:tcW w:w="1448" w:type="dxa"/>
            <w:tcBorders>
              <w:bottom w:val="single" w:sz="4" w:space="0" w:color="auto"/>
            </w:tcBorders>
          </w:tcPr>
          <w:p w14:paraId="07CADE26" w14:textId="77777777" w:rsidR="00EC0A39" w:rsidRPr="001E40E2" w:rsidRDefault="00EC0A39" w:rsidP="001E40E2">
            <w:pPr>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r w:rsidRPr="001E40E2">
              <w:rPr>
                <w:rFonts w:ascii="Arial" w:eastAsia="Times New Roman" w:hAnsi="Arial" w:cs="Arial"/>
                <w:iCs/>
                <w:lang w:eastAsia="sl-SI"/>
              </w:rPr>
              <w:t>f)</w:t>
            </w:r>
          </w:p>
        </w:tc>
        <w:tc>
          <w:tcPr>
            <w:tcW w:w="5444" w:type="dxa"/>
            <w:tcBorders>
              <w:bottom w:val="single" w:sz="4" w:space="0" w:color="auto"/>
            </w:tcBorders>
          </w:tcPr>
          <w:p w14:paraId="0CB90A16" w14:textId="77777777" w:rsidR="00EC0A39" w:rsidRPr="001E40E2" w:rsidRDefault="00EC0A39" w:rsidP="001E40E2">
            <w:pPr>
              <w:overflowPunct w:val="0"/>
              <w:autoSpaceDE w:val="0"/>
              <w:autoSpaceDN w:val="0"/>
              <w:adjustRightInd w:val="0"/>
              <w:spacing w:after="0" w:line="240" w:lineRule="auto"/>
              <w:jc w:val="both"/>
              <w:textAlignment w:val="baseline"/>
              <w:rPr>
                <w:rFonts w:ascii="Arial" w:eastAsia="Times New Roman" w:hAnsi="Arial" w:cs="Arial"/>
                <w:bCs/>
                <w:lang w:eastAsia="sl-SI"/>
              </w:rPr>
            </w:pPr>
            <w:r w:rsidRPr="001E40E2">
              <w:rPr>
                <w:rFonts w:ascii="Arial" w:eastAsia="Times New Roman" w:hAnsi="Arial" w:cs="Arial"/>
                <w:bCs/>
                <w:lang w:eastAsia="sl-SI"/>
              </w:rPr>
              <w:t>dokumente razvojnega načrtovanja:</w:t>
            </w:r>
          </w:p>
          <w:p w14:paraId="31C49CE6" w14:textId="77777777" w:rsidR="00EC0A39" w:rsidRPr="001E40E2" w:rsidRDefault="00EC0A39" w:rsidP="001E40E2">
            <w:pPr>
              <w:numPr>
                <w:ilvl w:val="0"/>
                <w:numId w:val="22"/>
              </w:numPr>
              <w:overflowPunct w:val="0"/>
              <w:autoSpaceDE w:val="0"/>
              <w:autoSpaceDN w:val="0"/>
              <w:adjustRightInd w:val="0"/>
              <w:spacing w:after="0" w:line="240" w:lineRule="auto"/>
              <w:jc w:val="both"/>
              <w:textAlignment w:val="baseline"/>
              <w:rPr>
                <w:rFonts w:ascii="Arial" w:eastAsia="Times New Roman" w:hAnsi="Arial" w:cs="Arial"/>
                <w:bCs/>
                <w:lang w:eastAsia="sl-SI"/>
              </w:rPr>
            </w:pPr>
            <w:r w:rsidRPr="001E40E2">
              <w:rPr>
                <w:rFonts w:ascii="Arial" w:eastAsia="Times New Roman" w:hAnsi="Arial" w:cs="Arial"/>
                <w:bCs/>
                <w:lang w:eastAsia="sl-SI"/>
              </w:rPr>
              <w:t>nacionalne dokumente razvojnega načrtovanja</w:t>
            </w:r>
          </w:p>
          <w:p w14:paraId="5EC3F227" w14:textId="77777777" w:rsidR="00EC0A39" w:rsidRPr="001E40E2" w:rsidRDefault="00EC0A39" w:rsidP="001E40E2">
            <w:pPr>
              <w:numPr>
                <w:ilvl w:val="0"/>
                <w:numId w:val="22"/>
              </w:numPr>
              <w:overflowPunct w:val="0"/>
              <w:autoSpaceDE w:val="0"/>
              <w:autoSpaceDN w:val="0"/>
              <w:adjustRightInd w:val="0"/>
              <w:spacing w:after="0" w:line="240" w:lineRule="auto"/>
              <w:jc w:val="both"/>
              <w:textAlignment w:val="baseline"/>
              <w:rPr>
                <w:rFonts w:ascii="Arial" w:eastAsia="Times New Roman" w:hAnsi="Arial" w:cs="Arial"/>
                <w:bCs/>
                <w:lang w:eastAsia="sl-SI"/>
              </w:rPr>
            </w:pPr>
            <w:r w:rsidRPr="001E40E2">
              <w:rPr>
                <w:rFonts w:ascii="Arial" w:eastAsia="Times New Roman" w:hAnsi="Arial" w:cs="Arial"/>
                <w:bCs/>
                <w:lang w:eastAsia="sl-SI"/>
              </w:rPr>
              <w:t>razvojne politike na ravni programov po strukturi razvojne klasifikacije programskega proračuna</w:t>
            </w:r>
          </w:p>
          <w:p w14:paraId="1E2DB0C4" w14:textId="77777777" w:rsidR="00EC0A39" w:rsidRPr="001E40E2" w:rsidRDefault="00EC0A39" w:rsidP="001E40E2">
            <w:pPr>
              <w:numPr>
                <w:ilvl w:val="0"/>
                <w:numId w:val="22"/>
              </w:numPr>
              <w:overflowPunct w:val="0"/>
              <w:autoSpaceDE w:val="0"/>
              <w:autoSpaceDN w:val="0"/>
              <w:adjustRightInd w:val="0"/>
              <w:spacing w:after="0" w:line="240" w:lineRule="auto"/>
              <w:jc w:val="both"/>
              <w:textAlignment w:val="baseline"/>
              <w:rPr>
                <w:rFonts w:ascii="Arial" w:eastAsia="Times New Roman" w:hAnsi="Arial" w:cs="Arial"/>
                <w:bCs/>
                <w:lang w:eastAsia="sl-SI"/>
              </w:rPr>
            </w:pPr>
            <w:r w:rsidRPr="001E40E2">
              <w:rPr>
                <w:rFonts w:ascii="Arial" w:eastAsia="Times New Roman" w:hAnsi="Arial" w:cs="Arial"/>
                <w:bCs/>
                <w:lang w:eastAsia="sl-SI"/>
              </w:rPr>
              <w:t>razvojne dokumente Evropske unije in mednarodnih organizacij</w:t>
            </w:r>
          </w:p>
        </w:tc>
        <w:tc>
          <w:tcPr>
            <w:tcW w:w="2271" w:type="dxa"/>
            <w:gridSpan w:val="2"/>
            <w:tcBorders>
              <w:bottom w:val="single" w:sz="4" w:space="0" w:color="auto"/>
            </w:tcBorders>
            <w:vAlign w:val="center"/>
          </w:tcPr>
          <w:p w14:paraId="59E30693" w14:textId="77777777" w:rsidR="00EC0A39" w:rsidRPr="001E40E2" w:rsidRDefault="00EC0A39" w:rsidP="001E40E2">
            <w:pPr>
              <w:overflowPunct w:val="0"/>
              <w:autoSpaceDE w:val="0"/>
              <w:autoSpaceDN w:val="0"/>
              <w:adjustRightInd w:val="0"/>
              <w:spacing w:after="0" w:line="240" w:lineRule="auto"/>
              <w:jc w:val="center"/>
              <w:textAlignment w:val="baseline"/>
              <w:rPr>
                <w:rFonts w:ascii="Arial" w:eastAsia="Times New Roman" w:hAnsi="Arial" w:cs="Arial"/>
                <w:iCs/>
                <w:lang w:eastAsia="sl-SI"/>
              </w:rPr>
            </w:pPr>
            <w:r w:rsidRPr="001E40E2">
              <w:rPr>
                <w:rFonts w:ascii="Arial" w:eastAsia="Times New Roman" w:hAnsi="Arial" w:cs="Arial"/>
                <w:lang w:eastAsia="sl-SI"/>
              </w:rPr>
              <w:t>DA/</w:t>
            </w:r>
            <w:r w:rsidRPr="001E40E2">
              <w:rPr>
                <w:rFonts w:ascii="Arial" w:eastAsia="Times New Roman" w:hAnsi="Arial" w:cs="Arial"/>
                <w:b/>
                <w:bCs/>
                <w:lang w:eastAsia="sl-SI"/>
              </w:rPr>
              <w:t>NE</w:t>
            </w:r>
          </w:p>
        </w:tc>
      </w:tr>
      <w:tr w:rsidR="00EC0A39" w:rsidRPr="001E40E2" w14:paraId="6DCD391D" w14:textId="77777777" w:rsidTr="00586B2A">
        <w:tc>
          <w:tcPr>
            <w:tcW w:w="9163" w:type="dxa"/>
            <w:gridSpan w:val="4"/>
            <w:tcBorders>
              <w:top w:val="single" w:sz="4" w:space="0" w:color="auto"/>
              <w:left w:val="single" w:sz="4" w:space="0" w:color="auto"/>
              <w:bottom w:val="single" w:sz="4" w:space="0" w:color="auto"/>
              <w:right w:val="single" w:sz="4" w:space="0" w:color="auto"/>
            </w:tcBorders>
          </w:tcPr>
          <w:p w14:paraId="4E2B9FCE" w14:textId="77777777" w:rsidR="00EC0A39" w:rsidRPr="001E40E2" w:rsidRDefault="00EC0A39" w:rsidP="001E40E2">
            <w:pPr>
              <w:widowControl w:val="0"/>
              <w:suppressAutoHyphens/>
              <w:overflowPunct w:val="0"/>
              <w:autoSpaceDE w:val="0"/>
              <w:autoSpaceDN w:val="0"/>
              <w:adjustRightInd w:val="0"/>
              <w:spacing w:after="0" w:line="240" w:lineRule="auto"/>
              <w:textAlignment w:val="baseline"/>
              <w:outlineLvl w:val="3"/>
              <w:rPr>
                <w:rFonts w:ascii="Arial" w:eastAsia="Times New Roman" w:hAnsi="Arial" w:cs="Arial"/>
                <w:b/>
                <w:lang w:eastAsia="sl-SI"/>
              </w:rPr>
            </w:pPr>
            <w:r w:rsidRPr="001E40E2">
              <w:rPr>
                <w:rFonts w:ascii="Arial" w:eastAsia="Times New Roman" w:hAnsi="Arial" w:cs="Arial"/>
                <w:b/>
                <w:lang w:eastAsia="sl-SI"/>
              </w:rPr>
              <w:t>7.a Predstavitev ocene finančnih posledic nad 40.000 EUR:</w:t>
            </w:r>
          </w:p>
          <w:p w14:paraId="7A9E839D" w14:textId="77777777" w:rsidR="00EC0A39" w:rsidRPr="001E40E2" w:rsidRDefault="00EC0A39" w:rsidP="001E40E2">
            <w:pPr>
              <w:widowControl w:val="0"/>
              <w:suppressAutoHyphens/>
              <w:overflowPunct w:val="0"/>
              <w:autoSpaceDE w:val="0"/>
              <w:autoSpaceDN w:val="0"/>
              <w:adjustRightInd w:val="0"/>
              <w:spacing w:after="0" w:line="240" w:lineRule="auto"/>
              <w:textAlignment w:val="baseline"/>
              <w:outlineLvl w:val="3"/>
              <w:rPr>
                <w:rFonts w:ascii="Arial" w:eastAsia="Times New Roman" w:hAnsi="Arial" w:cs="Arial"/>
                <w:lang w:eastAsia="sl-SI"/>
              </w:rPr>
            </w:pPr>
            <w:r w:rsidRPr="001E40E2">
              <w:rPr>
                <w:rFonts w:ascii="Arial" w:eastAsia="Times New Roman" w:hAnsi="Arial" w:cs="Arial"/>
                <w:lang w:eastAsia="sl-SI"/>
              </w:rPr>
              <w:t>(Samo če izberete DA pod točko 6.a.)</w:t>
            </w:r>
          </w:p>
          <w:p w14:paraId="2E2C1FD0" w14:textId="62C72F2D" w:rsidR="00EC0A39" w:rsidRPr="001E40E2" w:rsidRDefault="00EC0A39" w:rsidP="001E40E2">
            <w:pPr>
              <w:widowControl w:val="0"/>
              <w:suppressAutoHyphens/>
              <w:overflowPunct w:val="0"/>
              <w:autoSpaceDE w:val="0"/>
              <w:autoSpaceDN w:val="0"/>
              <w:adjustRightInd w:val="0"/>
              <w:spacing w:after="0" w:line="240" w:lineRule="auto"/>
              <w:textAlignment w:val="baseline"/>
              <w:outlineLvl w:val="3"/>
              <w:rPr>
                <w:rFonts w:ascii="Arial" w:eastAsia="Times New Roman" w:hAnsi="Arial" w:cs="Arial"/>
                <w:lang w:eastAsia="sl-SI"/>
              </w:rPr>
            </w:pPr>
            <w:r w:rsidRPr="001E40E2">
              <w:rPr>
                <w:rFonts w:ascii="Arial" w:eastAsia="Times New Roman" w:hAnsi="Arial" w:cs="Arial"/>
                <w:lang w:eastAsia="sl-SI"/>
              </w:rPr>
              <w:t>M</w:t>
            </w:r>
            <w:r w:rsidR="005F4102" w:rsidRPr="001E40E2">
              <w:rPr>
                <w:rFonts w:ascii="Arial" w:eastAsia="Times New Roman" w:hAnsi="Arial" w:cs="Arial"/>
                <w:lang w:eastAsia="sl-SI"/>
              </w:rPr>
              <w:t>inistrstvo za gospodarstvo turizem in šport</w:t>
            </w:r>
            <w:r w:rsidRPr="001E40E2">
              <w:rPr>
                <w:rFonts w:ascii="Arial" w:eastAsia="Times New Roman" w:hAnsi="Arial" w:cs="Arial"/>
                <w:lang w:eastAsia="sl-SI"/>
              </w:rPr>
              <w:t xml:space="preserve"> bo v posojilni sklad</w:t>
            </w:r>
            <w:r w:rsidR="005F4102" w:rsidRPr="001E40E2">
              <w:rPr>
                <w:rFonts w:ascii="Arial" w:eastAsia="Times New Roman" w:hAnsi="Arial" w:cs="Arial"/>
                <w:lang w:eastAsia="sl-SI"/>
              </w:rPr>
              <w:t>, vzpostavljen pri SID banki,</w:t>
            </w:r>
            <w:r w:rsidRPr="001E40E2">
              <w:rPr>
                <w:rFonts w:ascii="Arial" w:eastAsia="Times New Roman" w:hAnsi="Arial" w:cs="Arial"/>
                <w:lang w:eastAsia="sl-SI"/>
              </w:rPr>
              <w:t xml:space="preserve"> </w:t>
            </w:r>
            <w:r w:rsidR="00D21844" w:rsidRPr="001E40E2">
              <w:rPr>
                <w:rFonts w:ascii="Arial" w:eastAsia="Times New Roman" w:hAnsi="Arial" w:cs="Arial"/>
                <w:lang w:eastAsia="sl-SI"/>
              </w:rPr>
              <w:t xml:space="preserve"> za krepitev gospodarstva</w:t>
            </w:r>
            <w:r w:rsidR="00F371CE" w:rsidRPr="001E40E2">
              <w:rPr>
                <w:rFonts w:ascii="Arial" w:eastAsia="Times New Roman" w:hAnsi="Arial" w:cs="Arial"/>
                <w:lang w:eastAsia="sl-SI"/>
              </w:rPr>
              <w:t xml:space="preserve"> </w:t>
            </w:r>
            <w:r w:rsidR="005F4102" w:rsidRPr="001E40E2">
              <w:rPr>
                <w:rFonts w:ascii="Arial" w:eastAsia="Times New Roman" w:hAnsi="Arial" w:cs="Arial"/>
                <w:lang w:eastAsia="sl-SI"/>
              </w:rPr>
              <w:t xml:space="preserve">vložilo </w:t>
            </w:r>
            <w:r w:rsidRPr="001E40E2">
              <w:rPr>
                <w:rFonts w:ascii="Arial" w:eastAsia="Times New Roman" w:hAnsi="Arial" w:cs="Arial"/>
                <w:lang w:eastAsia="sl-SI"/>
              </w:rPr>
              <w:t>po 40 milijonov evrov</w:t>
            </w:r>
            <w:r w:rsidR="007D617B">
              <w:rPr>
                <w:rFonts w:ascii="Arial" w:eastAsia="Times New Roman" w:hAnsi="Arial" w:cs="Arial"/>
                <w:lang w:eastAsia="sl-SI"/>
              </w:rPr>
              <w:t xml:space="preserve"> predvidoma</w:t>
            </w:r>
            <w:r w:rsidRPr="001E40E2">
              <w:rPr>
                <w:rFonts w:ascii="Arial" w:eastAsia="Times New Roman" w:hAnsi="Arial" w:cs="Arial"/>
                <w:lang w:eastAsia="sl-SI"/>
              </w:rPr>
              <w:t xml:space="preserve"> v letih 2026, 2027 in 2028</w:t>
            </w:r>
            <w:r w:rsidR="000658CC" w:rsidRPr="001E40E2">
              <w:rPr>
                <w:rFonts w:ascii="Arial" w:eastAsia="Times New Roman" w:hAnsi="Arial" w:cs="Arial"/>
                <w:lang w:eastAsia="sl-SI"/>
              </w:rPr>
              <w:t>.</w:t>
            </w:r>
            <w:r w:rsidRPr="001E40E2">
              <w:rPr>
                <w:rFonts w:ascii="Arial" w:eastAsia="Times New Roman" w:hAnsi="Arial" w:cs="Arial"/>
                <w:lang w:eastAsia="sl-SI"/>
              </w:rPr>
              <w:t xml:space="preserve"> Sredstva se zagotovijo znotraj B bilance</w:t>
            </w:r>
            <w:r w:rsidR="005F4102" w:rsidRPr="001E40E2">
              <w:rPr>
                <w:rFonts w:ascii="Arial" w:eastAsia="Times New Roman" w:hAnsi="Arial" w:cs="Arial"/>
                <w:lang w:eastAsia="sl-SI"/>
              </w:rPr>
              <w:t>, kot finančna naložba.</w:t>
            </w:r>
          </w:p>
        </w:tc>
      </w:tr>
    </w:tbl>
    <w:p w14:paraId="75150378" w14:textId="77777777" w:rsidR="00EC0A39" w:rsidRPr="001E40E2" w:rsidRDefault="00EC0A39" w:rsidP="001E40E2">
      <w:pPr>
        <w:spacing w:after="0" w:line="240" w:lineRule="auto"/>
        <w:rPr>
          <w:rFonts w:ascii="Arial" w:eastAsia="Times New Roman" w:hAnsi="Arial" w:cs="Arial"/>
          <w:vanish/>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64"/>
        <w:gridCol w:w="1375"/>
        <w:gridCol w:w="438"/>
        <w:gridCol w:w="1002"/>
        <w:gridCol w:w="873"/>
        <w:gridCol w:w="423"/>
        <w:gridCol w:w="327"/>
        <w:gridCol w:w="2018"/>
      </w:tblGrid>
      <w:tr w:rsidR="00EC0A39" w:rsidRPr="001E40E2" w14:paraId="3BDAF410" w14:textId="77777777" w:rsidTr="00586B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2330F33" w14:textId="77777777" w:rsidR="00EC0A39" w:rsidRPr="001E40E2" w:rsidRDefault="00EC0A39" w:rsidP="001E40E2">
            <w:pPr>
              <w:pageBreakBefore/>
              <w:widowControl w:val="0"/>
              <w:tabs>
                <w:tab w:val="left" w:pos="2340"/>
              </w:tabs>
              <w:spacing w:after="0" w:line="240" w:lineRule="auto"/>
              <w:ind w:left="142" w:hanging="142"/>
              <w:outlineLvl w:val="0"/>
              <w:rPr>
                <w:rFonts w:ascii="Arial" w:eastAsia="Times New Roman" w:hAnsi="Arial" w:cs="Arial"/>
                <w:b/>
                <w:kern w:val="32"/>
                <w:lang w:eastAsia="sl-SI"/>
              </w:rPr>
            </w:pPr>
            <w:r w:rsidRPr="001E40E2">
              <w:rPr>
                <w:rFonts w:ascii="Arial" w:eastAsia="Times New Roman" w:hAnsi="Arial" w:cs="Arial"/>
                <w:b/>
                <w:kern w:val="32"/>
                <w:lang w:eastAsia="sl-SI"/>
              </w:rPr>
              <w:lastRenderedPageBreak/>
              <w:t>I. Ocena finančnih posledic, ki niso načrtovane v sprejetem proračunu</w:t>
            </w:r>
          </w:p>
        </w:tc>
      </w:tr>
      <w:tr w:rsidR="00EC0A39" w:rsidRPr="001E40E2" w14:paraId="0511FFFD" w14:textId="77777777" w:rsidTr="00586B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9D1F02A" w14:textId="77777777" w:rsidR="00EC0A39" w:rsidRPr="001E40E2" w:rsidRDefault="00EC0A39" w:rsidP="001E40E2">
            <w:pPr>
              <w:widowControl w:val="0"/>
              <w:spacing w:after="0" w:line="240" w:lineRule="auto"/>
              <w:ind w:left="-122" w:right="-112"/>
              <w:jc w:val="center"/>
              <w:rPr>
                <w:rFonts w:ascii="Arial" w:eastAsia="Times New Roman" w:hAnsi="Arial" w:cs="Arial"/>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5F759BE" w14:textId="77777777" w:rsidR="00EC0A39" w:rsidRPr="001E40E2" w:rsidRDefault="00EC0A39" w:rsidP="001E40E2">
            <w:pPr>
              <w:widowControl w:val="0"/>
              <w:spacing w:after="0" w:line="240" w:lineRule="auto"/>
              <w:jc w:val="center"/>
              <w:rPr>
                <w:rFonts w:ascii="Arial" w:eastAsia="Times New Roman" w:hAnsi="Arial" w:cs="Arial"/>
              </w:rPr>
            </w:pPr>
            <w:r w:rsidRPr="001E40E2">
              <w:rPr>
                <w:rFonts w:ascii="Arial" w:eastAsia="Times New Roman" w:hAnsi="Arial" w:cs="Arial"/>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D3AA9BC" w14:textId="77777777" w:rsidR="00EC0A39" w:rsidRPr="001E40E2" w:rsidRDefault="00EC0A39" w:rsidP="001E40E2">
            <w:pPr>
              <w:widowControl w:val="0"/>
              <w:spacing w:after="0" w:line="240" w:lineRule="auto"/>
              <w:jc w:val="center"/>
              <w:rPr>
                <w:rFonts w:ascii="Arial" w:eastAsia="Times New Roman" w:hAnsi="Arial" w:cs="Arial"/>
              </w:rPr>
            </w:pPr>
            <w:r w:rsidRPr="001E40E2">
              <w:rPr>
                <w:rFonts w:ascii="Arial" w:eastAsia="Times New Roman" w:hAnsi="Arial" w:cs="Arial"/>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8E77BA" w14:textId="77777777" w:rsidR="00EC0A39" w:rsidRPr="001E40E2" w:rsidRDefault="00EC0A39" w:rsidP="001E40E2">
            <w:pPr>
              <w:widowControl w:val="0"/>
              <w:spacing w:after="0" w:line="240" w:lineRule="auto"/>
              <w:jc w:val="center"/>
              <w:rPr>
                <w:rFonts w:ascii="Arial" w:eastAsia="Times New Roman" w:hAnsi="Arial" w:cs="Arial"/>
              </w:rPr>
            </w:pPr>
            <w:r w:rsidRPr="001E40E2">
              <w:rPr>
                <w:rFonts w:ascii="Arial" w:eastAsia="Times New Roman" w:hAnsi="Arial" w:cs="Arial"/>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A93D9A9" w14:textId="77777777" w:rsidR="00EC0A39" w:rsidRPr="001E40E2" w:rsidRDefault="00EC0A39" w:rsidP="001E40E2">
            <w:pPr>
              <w:widowControl w:val="0"/>
              <w:spacing w:after="0" w:line="240" w:lineRule="auto"/>
              <w:jc w:val="center"/>
              <w:rPr>
                <w:rFonts w:ascii="Arial" w:eastAsia="Times New Roman" w:hAnsi="Arial" w:cs="Arial"/>
              </w:rPr>
            </w:pPr>
            <w:r w:rsidRPr="001E40E2">
              <w:rPr>
                <w:rFonts w:ascii="Arial" w:eastAsia="Times New Roman" w:hAnsi="Arial" w:cs="Arial"/>
              </w:rPr>
              <w:t>t + 3</w:t>
            </w:r>
          </w:p>
        </w:tc>
      </w:tr>
      <w:tr w:rsidR="00EC0A39" w:rsidRPr="001E40E2" w14:paraId="59237B78" w14:textId="77777777" w:rsidTr="00586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964D5A" w14:textId="77777777" w:rsidR="00EC0A39" w:rsidRPr="001E40E2" w:rsidRDefault="00EC0A39" w:rsidP="001E40E2">
            <w:pPr>
              <w:widowControl w:val="0"/>
              <w:spacing w:after="0" w:line="240" w:lineRule="auto"/>
              <w:rPr>
                <w:rFonts w:ascii="Arial" w:eastAsia="Times New Roman" w:hAnsi="Arial" w:cs="Arial"/>
                <w:bCs/>
              </w:rPr>
            </w:pPr>
            <w:r w:rsidRPr="001E40E2">
              <w:rPr>
                <w:rFonts w:ascii="Arial" w:eastAsia="Times New Roman" w:hAnsi="Arial" w:cs="Arial"/>
                <w:bCs/>
              </w:rPr>
              <w:t>Predvideno povečanje (+) ali zmanjšanje (</w:t>
            </w:r>
            <w:r w:rsidRPr="001E40E2">
              <w:rPr>
                <w:rFonts w:ascii="Arial" w:eastAsia="Times New Roman" w:hAnsi="Arial" w:cs="Arial"/>
                <w:b/>
              </w:rPr>
              <w:t>–</w:t>
            </w:r>
            <w:r w:rsidRPr="001E40E2">
              <w:rPr>
                <w:rFonts w:ascii="Arial" w:eastAsia="Times New Roman" w:hAnsi="Arial" w:cs="Arial"/>
                <w:bCs/>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7223144" w14:textId="77777777" w:rsidR="00EC0A39" w:rsidRPr="001E40E2" w:rsidRDefault="00EC0A39" w:rsidP="001E40E2">
            <w:pPr>
              <w:widowControl w:val="0"/>
              <w:tabs>
                <w:tab w:val="left" w:pos="360"/>
              </w:tabs>
              <w:spacing w:after="0" w:line="240" w:lineRule="auto"/>
              <w:jc w:val="center"/>
              <w:outlineLvl w:val="0"/>
              <w:rPr>
                <w:rFonts w:ascii="Arial" w:eastAsia="Times New Roman" w:hAnsi="Arial" w:cs="Arial"/>
                <w:bCs/>
                <w:kern w:val="32"/>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5C8C0B0" w14:textId="77777777" w:rsidR="00EC0A39" w:rsidRPr="001E40E2" w:rsidRDefault="00EC0A39" w:rsidP="001E40E2">
            <w:pPr>
              <w:widowControl w:val="0"/>
              <w:tabs>
                <w:tab w:val="left" w:pos="360"/>
              </w:tabs>
              <w:spacing w:after="0" w:line="240" w:lineRule="auto"/>
              <w:jc w:val="center"/>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95089D" w14:textId="77777777" w:rsidR="00EC0A39" w:rsidRPr="001E40E2" w:rsidRDefault="00EC0A39" w:rsidP="001E40E2">
            <w:pPr>
              <w:widowControl w:val="0"/>
              <w:tabs>
                <w:tab w:val="left" w:pos="360"/>
              </w:tabs>
              <w:spacing w:after="0" w:line="240" w:lineRule="auto"/>
              <w:jc w:val="center"/>
              <w:outlineLvl w:val="0"/>
              <w:rPr>
                <w:rFonts w:ascii="Arial" w:eastAsia="Times New Roman" w:hAnsi="Arial" w:cs="Arial"/>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783F5D" w14:textId="77777777" w:rsidR="00EC0A39" w:rsidRPr="001E40E2" w:rsidRDefault="00EC0A39" w:rsidP="001E40E2">
            <w:pPr>
              <w:widowControl w:val="0"/>
              <w:tabs>
                <w:tab w:val="left" w:pos="360"/>
              </w:tabs>
              <w:spacing w:after="0" w:line="240" w:lineRule="auto"/>
              <w:jc w:val="center"/>
              <w:outlineLvl w:val="0"/>
              <w:rPr>
                <w:rFonts w:ascii="Arial" w:eastAsia="Times New Roman" w:hAnsi="Arial" w:cs="Arial"/>
                <w:kern w:val="32"/>
                <w:lang w:eastAsia="sl-SI"/>
              </w:rPr>
            </w:pPr>
          </w:p>
        </w:tc>
      </w:tr>
      <w:tr w:rsidR="00EC0A39" w:rsidRPr="001E40E2" w14:paraId="28AC65B8" w14:textId="77777777" w:rsidTr="00586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1449CA3" w14:textId="77777777" w:rsidR="00EC0A39" w:rsidRPr="001E40E2" w:rsidRDefault="00EC0A39" w:rsidP="001E40E2">
            <w:pPr>
              <w:widowControl w:val="0"/>
              <w:spacing w:after="0" w:line="240" w:lineRule="auto"/>
              <w:rPr>
                <w:rFonts w:ascii="Arial" w:eastAsia="Times New Roman" w:hAnsi="Arial" w:cs="Arial"/>
                <w:bCs/>
              </w:rPr>
            </w:pPr>
            <w:r w:rsidRPr="001E40E2">
              <w:rPr>
                <w:rFonts w:ascii="Arial" w:eastAsia="Times New Roman" w:hAnsi="Arial" w:cs="Arial"/>
                <w:bCs/>
              </w:rPr>
              <w:t>Predvideno povečanje (+) ali zmanjšanje (</w:t>
            </w:r>
            <w:r w:rsidRPr="001E40E2">
              <w:rPr>
                <w:rFonts w:ascii="Arial" w:eastAsia="Times New Roman" w:hAnsi="Arial" w:cs="Arial"/>
                <w:b/>
              </w:rPr>
              <w:t>–</w:t>
            </w:r>
            <w:r w:rsidRPr="001E40E2">
              <w:rPr>
                <w:rFonts w:ascii="Arial" w:eastAsia="Times New Roman" w:hAnsi="Arial" w:cs="Arial"/>
                <w:bCs/>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39DE3A" w14:textId="77777777" w:rsidR="00EC0A39" w:rsidRPr="001E40E2" w:rsidRDefault="00EC0A39" w:rsidP="001E40E2">
            <w:pPr>
              <w:widowControl w:val="0"/>
              <w:tabs>
                <w:tab w:val="left" w:pos="360"/>
              </w:tabs>
              <w:spacing w:after="0" w:line="240" w:lineRule="auto"/>
              <w:jc w:val="center"/>
              <w:outlineLvl w:val="0"/>
              <w:rPr>
                <w:rFonts w:ascii="Arial" w:eastAsia="Times New Roman" w:hAnsi="Arial" w:cs="Arial"/>
                <w:bCs/>
                <w:kern w:val="32"/>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70F15B6" w14:textId="77777777" w:rsidR="00EC0A39" w:rsidRPr="001E40E2" w:rsidRDefault="00EC0A39" w:rsidP="001E40E2">
            <w:pPr>
              <w:widowControl w:val="0"/>
              <w:tabs>
                <w:tab w:val="left" w:pos="360"/>
              </w:tabs>
              <w:spacing w:after="0" w:line="240" w:lineRule="auto"/>
              <w:jc w:val="center"/>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C0BB44" w14:textId="77777777" w:rsidR="00EC0A39" w:rsidRPr="001E40E2" w:rsidRDefault="00EC0A39" w:rsidP="001E40E2">
            <w:pPr>
              <w:widowControl w:val="0"/>
              <w:tabs>
                <w:tab w:val="left" w:pos="360"/>
              </w:tabs>
              <w:spacing w:after="0" w:line="240" w:lineRule="auto"/>
              <w:jc w:val="center"/>
              <w:outlineLvl w:val="0"/>
              <w:rPr>
                <w:rFonts w:ascii="Arial" w:eastAsia="Times New Roman" w:hAnsi="Arial" w:cs="Arial"/>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DCE0E5" w14:textId="77777777" w:rsidR="00EC0A39" w:rsidRPr="001E40E2" w:rsidRDefault="00EC0A39" w:rsidP="001E40E2">
            <w:pPr>
              <w:widowControl w:val="0"/>
              <w:tabs>
                <w:tab w:val="left" w:pos="360"/>
              </w:tabs>
              <w:spacing w:after="0" w:line="240" w:lineRule="auto"/>
              <w:jc w:val="center"/>
              <w:outlineLvl w:val="0"/>
              <w:rPr>
                <w:rFonts w:ascii="Arial" w:eastAsia="Times New Roman" w:hAnsi="Arial" w:cs="Arial"/>
                <w:kern w:val="32"/>
                <w:lang w:eastAsia="sl-SI"/>
              </w:rPr>
            </w:pPr>
          </w:p>
        </w:tc>
      </w:tr>
      <w:tr w:rsidR="00EC0A39" w:rsidRPr="001E40E2" w14:paraId="05BF5F0E" w14:textId="77777777" w:rsidTr="00586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8C703FB" w14:textId="77777777" w:rsidR="00EC0A39" w:rsidRPr="001E40E2" w:rsidRDefault="00EC0A39" w:rsidP="001E40E2">
            <w:pPr>
              <w:widowControl w:val="0"/>
              <w:spacing w:after="0" w:line="240" w:lineRule="auto"/>
              <w:rPr>
                <w:rFonts w:ascii="Arial" w:eastAsia="Times New Roman" w:hAnsi="Arial" w:cs="Arial"/>
                <w:bCs/>
              </w:rPr>
            </w:pPr>
            <w:r w:rsidRPr="001E40E2">
              <w:rPr>
                <w:rFonts w:ascii="Arial" w:eastAsia="Times New Roman" w:hAnsi="Arial" w:cs="Arial"/>
                <w:bCs/>
              </w:rPr>
              <w:t>Predvideno povečanje (+) ali zmanjšanje (</w:t>
            </w:r>
            <w:r w:rsidRPr="001E40E2">
              <w:rPr>
                <w:rFonts w:ascii="Arial" w:eastAsia="Times New Roman" w:hAnsi="Arial" w:cs="Arial"/>
                <w:b/>
              </w:rPr>
              <w:t>–</w:t>
            </w:r>
            <w:r w:rsidRPr="001E40E2">
              <w:rPr>
                <w:rFonts w:ascii="Arial" w:eastAsia="Times New Roman" w:hAnsi="Arial" w:cs="Arial"/>
                <w:bCs/>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F0A09C" w14:textId="77777777" w:rsidR="00EC0A39" w:rsidRPr="001E40E2" w:rsidRDefault="00EC0A39" w:rsidP="001E40E2">
            <w:pPr>
              <w:widowControl w:val="0"/>
              <w:spacing w:after="0" w:line="240" w:lineRule="auto"/>
              <w:jc w:val="center"/>
              <w:rPr>
                <w:rFonts w:ascii="Arial" w:eastAsia="Times New Roman" w:hAnsi="Arial" w:cs="Arial"/>
              </w:rPr>
            </w:pPr>
          </w:p>
        </w:tc>
        <w:tc>
          <w:tcPr>
            <w:tcW w:w="913" w:type="dxa"/>
            <w:tcBorders>
              <w:top w:val="single" w:sz="4" w:space="0" w:color="auto"/>
              <w:left w:val="single" w:sz="4" w:space="0" w:color="auto"/>
              <w:bottom w:val="single" w:sz="4" w:space="0" w:color="auto"/>
              <w:right w:val="single" w:sz="4" w:space="0" w:color="auto"/>
            </w:tcBorders>
            <w:vAlign w:val="center"/>
          </w:tcPr>
          <w:p w14:paraId="7B4E2DDA" w14:textId="77777777" w:rsidR="00EC0A39" w:rsidRPr="001E40E2" w:rsidRDefault="00EC0A39" w:rsidP="001E40E2">
            <w:pPr>
              <w:widowControl w:val="0"/>
              <w:spacing w:after="0" w:line="240" w:lineRule="auto"/>
              <w:jc w:val="center"/>
              <w:rPr>
                <w:rFonts w:ascii="Arial" w:eastAsia="Times New Roman" w:hAnsi="Arial"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41F258" w14:textId="77777777" w:rsidR="00EC0A39" w:rsidRPr="001E40E2" w:rsidRDefault="00EC0A39" w:rsidP="001E40E2">
            <w:pPr>
              <w:widowControl w:val="0"/>
              <w:spacing w:after="0" w:line="240" w:lineRule="auto"/>
              <w:jc w:val="center"/>
              <w:rPr>
                <w:rFonts w:ascii="Arial" w:eastAsia="Times New Roman" w:hAnsi="Arial" w:cs="Arial"/>
              </w:rPr>
            </w:pPr>
          </w:p>
        </w:tc>
        <w:tc>
          <w:tcPr>
            <w:tcW w:w="2128" w:type="dxa"/>
            <w:tcBorders>
              <w:top w:val="single" w:sz="4" w:space="0" w:color="auto"/>
              <w:left w:val="single" w:sz="4" w:space="0" w:color="auto"/>
              <w:bottom w:val="single" w:sz="4" w:space="0" w:color="auto"/>
              <w:right w:val="single" w:sz="4" w:space="0" w:color="auto"/>
            </w:tcBorders>
            <w:vAlign w:val="center"/>
          </w:tcPr>
          <w:p w14:paraId="59FACE0B" w14:textId="77777777" w:rsidR="00EC0A39" w:rsidRPr="001E40E2" w:rsidRDefault="00EC0A39" w:rsidP="001E40E2">
            <w:pPr>
              <w:widowControl w:val="0"/>
              <w:spacing w:after="0" w:line="240" w:lineRule="auto"/>
              <w:jc w:val="center"/>
              <w:rPr>
                <w:rFonts w:ascii="Arial" w:eastAsia="Times New Roman" w:hAnsi="Arial" w:cs="Arial"/>
              </w:rPr>
            </w:pPr>
          </w:p>
        </w:tc>
      </w:tr>
      <w:tr w:rsidR="00EC0A39" w:rsidRPr="001E40E2" w14:paraId="398499D4" w14:textId="77777777" w:rsidTr="00586B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9AE5FF9" w14:textId="77777777" w:rsidR="00EC0A39" w:rsidRPr="001E40E2" w:rsidRDefault="00EC0A39" w:rsidP="001E40E2">
            <w:pPr>
              <w:widowControl w:val="0"/>
              <w:spacing w:after="0" w:line="240" w:lineRule="auto"/>
              <w:rPr>
                <w:rFonts w:ascii="Arial" w:eastAsia="Times New Roman" w:hAnsi="Arial" w:cs="Arial"/>
                <w:bCs/>
              </w:rPr>
            </w:pPr>
            <w:r w:rsidRPr="001E40E2">
              <w:rPr>
                <w:rFonts w:ascii="Arial" w:eastAsia="Times New Roman" w:hAnsi="Arial" w:cs="Arial"/>
                <w:bCs/>
              </w:rPr>
              <w:t>Predvideno povečanje (+) ali zmanjšanje (</w:t>
            </w:r>
            <w:r w:rsidRPr="001E40E2">
              <w:rPr>
                <w:rFonts w:ascii="Arial" w:eastAsia="Times New Roman" w:hAnsi="Arial" w:cs="Arial"/>
                <w:b/>
              </w:rPr>
              <w:t>–</w:t>
            </w:r>
            <w:r w:rsidRPr="001E40E2">
              <w:rPr>
                <w:rFonts w:ascii="Arial" w:eastAsia="Times New Roman" w:hAnsi="Arial" w:cs="Arial"/>
                <w:bCs/>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1A49CA9" w14:textId="77777777" w:rsidR="00EC0A39" w:rsidRPr="001E40E2" w:rsidRDefault="00EC0A39" w:rsidP="001E40E2">
            <w:pPr>
              <w:widowControl w:val="0"/>
              <w:spacing w:after="0" w:line="240" w:lineRule="auto"/>
              <w:jc w:val="center"/>
              <w:rPr>
                <w:rFonts w:ascii="Arial" w:eastAsia="Times New Roman" w:hAnsi="Arial" w:cs="Arial"/>
              </w:rPr>
            </w:pPr>
          </w:p>
        </w:tc>
        <w:tc>
          <w:tcPr>
            <w:tcW w:w="913" w:type="dxa"/>
            <w:tcBorders>
              <w:top w:val="single" w:sz="4" w:space="0" w:color="auto"/>
              <w:left w:val="single" w:sz="4" w:space="0" w:color="auto"/>
              <w:bottom w:val="single" w:sz="4" w:space="0" w:color="auto"/>
              <w:right w:val="single" w:sz="4" w:space="0" w:color="auto"/>
            </w:tcBorders>
            <w:vAlign w:val="center"/>
          </w:tcPr>
          <w:p w14:paraId="331AEAFE" w14:textId="77777777" w:rsidR="00EC0A39" w:rsidRPr="001E40E2" w:rsidRDefault="00EC0A39" w:rsidP="001E40E2">
            <w:pPr>
              <w:widowControl w:val="0"/>
              <w:spacing w:after="0" w:line="240" w:lineRule="auto"/>
              <w:jc w:val="center"/>
              <w:rPr>
                <w:rFonts w:ascii="Arial" w:eastAsia="Times New Roman" w:hAnsi="Arial"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B5E5D2" w14:textId="77777777" w:rsidR="00EC0A39" w:rsidRPr="001E40E2" w:rsidRDefault="00EC0A39" w:rsidP="001E40E2">
            <w:pPr>
              <w:widowControl w:val="0"/>
              <w:spacing w:after="0" w:line="240" w:lineRule="auto"/>
              <w:jc w:val="center"/>
              <w:rPr>
                <w:rFonts w:ascii="Arial" w:eastAsia="Times New Roman" w:hAnsi="Arial" w:cs="Arial"/>
              </w:rPr>
            </w:pPr>
          </w:p>
        </w:tc>
        <w:tc>
          <w:tcPr>
            <w:tcW w:w="2128" w:type="dxa"/>
            <w:tcBorders>
              <w:top w:val="single" w:sz="4" w:space="0" w:color="auto"/>
              <w:left w:val="single" w:sz="4" w:space="0" w:color="auto"/>
              <w:bottom w:val="single" w:sz="4" w:space="0" w:color="auto"/>
              <w:right w:val="single" w:sz="4" w:space="0" w:color="auto"/>
            </w:tcBorders>
            <w:vAlign w:val="center"/>
          </w:tcPr>
          <w:p w14:paraId="1F3E7113" w14:textId="77777777" w:rsidR="00EC0A39" w:rsidRPr="001E40E2" w:rsidRDefault="00EC0A39" w:rsidP="001E40E2">
            <w:pPr>
              <w:widowControl w:val="0"/>
              <w:spacing w:after="0" w:line="240" w:lineRule="auto"/>
              <w:jc w:val="center"/>
              <w:rPr>
                <w:rFonts w:ascii="Arial" w:eastAsia="Times New Roman" w:hAnsi="Arial" w:cs="Arial"/>
              </w:rPr>
            </w:pPr>
          </w:p>
        </w:tc>
      </w:tr>
      <w:tr w:rsidR="00EC0A39" w:rsidRPr="001E40E2" w14:paraId="644653A5" w14:textId="77777777" w:rsidTr="00586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F0E2F23" w14:textId="77777777" w:rsidR="00EC0A39" w:rsidRPr="001E40E2" w:rsidRDefault="00EC0A39" w:rsidP="001E40E2">
            <w:pPr>
              <w:widowControl w:val="0"/>
              <w:spacing w:after="0" w:line="240" w:lineRule="auto"/>
              <w:rPr>
                <w:rFonts w:ascii="Arial" w:eastAsia="Times New Roman" w:hAnsi="Arial" w:cs="Arial"/>
                <w:bCs/>
              </w:rPr>
            </w:pPr>
            <w:r w:rsidRPr="001E40E2">
              <w:rPr>
                <w:rFonts w:ascii="Arial" w:eastAsia="Times New Roman" w:hAnsi="Arial" w:cs="Arial"/>
                <w:bCs/>
              </w:rPr>
              <w:t>Predvideno povečanje (+) ali zmanjšanje (</w:t>
            </w:r>
            <w:r w:rsidRPr="001E40E2">
              <w:rPr>
                <w:rFonts w:ascii="Arial" w:eastAsia="Times New Roman" w:hAnsi="Arial" w:cs="Arial"/>
                <w:b/>
              </w:rPr>
              <w:t>–</w:t>
            </w:r>
            <w:r w:rsidRPr="001E40E2">
              <w:rPr>
                <w:rFonts w:ascii="Arial" w:eastAsia="Times New Roman" w:hAnsi="Arial" w:cs="Arial"/>
                <w:bCs/>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331261" w14:textId="77777777" w:rsidR="00EC0A39" w:rsidRPr="001E40E2" w:rsidRDefault="00EC0A39" w:rsidP="001E40E2">
            <w:pPr>
              <w:widowControl w:val="0"/>
              <w:tabs>
                <w:tab w:val="left" w:pos="360"/>
              </w:tabs>
              <w:spacing w:after="0" w:line="240" w:lineRule="auto"/>
              <w:jc w:val="center"/>
              <w:outlineLvl w:val="0"/>
              <w:rPr>
                <w:rFonts w:ascii="Arial" w:eastAsia="Times New Roman" w:hAnsi="Arial" w:cs="Arial"/>
                <w:bCs/>
                <w:kern w:val="32"/>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854E3B7" w14:textId="77777777" w:rsidR="00EC0A39" w:rsidRPr="001E40E2" w:rsidRDefault="00EC0A39" w:rsidP="001E40E2">
            <w:pPr>
              <w:widowControl w:val="0"/>
              <w:tabs>
                <w:tab w:val="left" w:pos="360"/>
              </w:tabs>
              <w:spacing w:after="0" w:line="240" w:lineRule="auto"/>
              <w:jc w:val="center"/>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B09A1B" w14:textId="77777777" w:rsidR="00EC0A39" w:rsidRPr="001E40E2" w:rsidRDefault="00EC0A39" w:rsidP="001E40E2">
            <w:pPr>
              <w:widowControl w:val="0"/>
              <w:tabs>
                <w:tab w:val="left" w:pos="360"/>
              </w:tabs>
              <w:spacing w:after="0" w:line="240" w:lineRule="auto"/>
              <w:jc w:val="center"/>
              <w:outlineLvl w:val="0"/>
              <w:rPr>
                <w:rFonts w:ascii="Arial" w:eastAsia="Times New Roman" w:hAnsi="Arial" w:cs="Arial"/>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114C13F" w14:textId="77777777" w:rsidR="00EC0A39" w:rsidRPr="001E40E2" w:rsidRDefault="00EC0A39" w:rsidP="001E40E2">
            <w:pPr>
              <w:widowControl w:val="0"/>
              <w:tabs>
                <w:tab w:val="left" w:pos="360"/>
              </w:tabs>
              <w:spacing w:after="0" w:line="240" w:lineRule="auto"/>
              <w:jc w:val="center"/>
              <w:outlineLvl w:val="0"/>
              <w:rPr>
                <w:rFonts w:ascii="Arial" w:eastAsia="Times New Roman" w:hAnsi="Arial" w:cs="Arial"/>
                <w:kern w:val="32"/>
                <w:lang w:eastAsia="sl-SI"/>
              </w:rPr>
            </w:pPr>
          </w:p>
        </w:tc>
      </w:tr>
      <w:tr w:rsidR="00EC0A39" w:rsidRPr="001E40E2" w14:paraId="1FBF7538" w14:textId="77777777" w:rsidTr="00586B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03BEE6" w14:textId="77777777" w:rsidR="00EC0A39" w:rsidRPr="001E40E2" w:rsidRDefault="00EC0A39" w:rsidP="001E40E2">
            <w:pPr>
              <w:widowControl w:val="0"/>
              <w:tabs>
                <w:tab w:val="left" w:pos="2340"/>
              </w:tabs>
              <w:spacing w:after="0" w:line="240" w:lineRule="auto"/>
              <w:ind w:left="142" w:hanging="142"/>
              <w:outlineLvl w:val="0"/>
              <w:rPr>
                <w:rFonts w:ascii="Arial" w:eastAsia="Times New Roman" w:hAnsi="Arial" w:cs="Arial"/>
                <w:b/>
                <w:kern w:val="32"/>
                <w:lang w:eastAsia="sl-SI"/>
              </w:rPr>
            </w:pPr>
            <w:r w:rsidRPr="001E40E2">
              <w:rPr>
                <w:rFonts w:ascii="Arial" w:eastAsia="Times New Roman" w:hAnsi="Arial" w:cs="Arial"/>
                <w:b/>
                <w:kern w:val="32"/>
                <w:lang w:eastAsia="sl-SI"/>
              </w:rPr>
              <w:t>II. Finančne posledice za državni proračun</w:t>
            </w:r>
          </w:p>
        </w:tc>
      </w:tr>
      <w:tr w:rsidR="00EC0A39" w:rsidRPr="001E40E2" w14:paraId="256C3C88" w14:textId="77777777" w:rsidTr="00586B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009BF8" w14:textId="77777777" w:rsidR="00EC0A39" w:rsidRPr="001E40E2" w:rsidRDefault="00EC0A39" w:rsidP="001E40E2">
            <w:pPr>
              <w:widowControl w:val="0"/>
              <w:tabs>
                <w:tab w:val="left" w:pos="2340"/>
              </w:tabs>
              <w:spacing w:after="0" w:line="240" w:lineRule="auto"/>
              <w:ind w:left="142" w:hanging="142"/>
              <w:outlineLvl w:val="0"/>
              <w:rPr>
                <w:rFonts w:ascii="Arial" w:eastAsia="Times New Roman" w:hAnsi="Arial" w:cs="Arial"/>
                <w:b/>
                <w:kern w:val="32"/>
                <w:lang w:eastAsia="sl-SI"/>
              </w:rPr>
            </w:pPr>
            <w:r w:rsidRPr="001E40E2">
              <w:rPr>
                <w:rFonts w:ascii="Arial" w:eastAsia="Times New Roman" w:hAnsi="Arial" w:cs="Arial"/>
                <w:b/>
                <w:kern w:val="32"/>
                <w:lang w:eastAsia="sl-SI"/>
              </w:rPr>
              <w:t>II.a Pravice porabe za izvedbo predlaganih rešitev so zagotovljene:</w:t>
            </w:r>
          </w:p>
        </w:tc>
      </w:tr>
      <w:tr w:rsidR="00EC0A39" w:rsidRPr="001E40E2" w14:paraId="0DFE4D4C" w14:textId="77777777" w:rsidTr="00586B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45AF32A" w14:textId="77777777" w:rsidR="00EC0A39" w:rsidRPr="001E40E2" w:rsidRDefault="00EC0A39" w:rsidP="001E40E2">
            <w:pPr>
              <w:widowControl w:val="0"/>
              <w:spacing w:after="0" w:line="240" w:lineRule="auto"/>
              <w:jc w:val="center"/>
              <w:rPr>
                <w:rFonts w:ascii="Arial" w:eastAsia="Times New Roman" w:hAnsi="Arial" w:cs="Arial"/>
              </w:rPr>
            </w:pPr>
            <w:r w:rsidRPr="001E40E2">
              <w:rPr>
                <w:rFonts w:ascii="Arial" w:eastAsia="Times New Roman" w:hAnsi="Arial" w:cs="Arial"/>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02F7037" w14:textId="77777777" w:rsidR="00EC0A39" w:rsidRPr="001E40E2" w:rsidRDefault="00EC0A39" w:rsidP="001E40E2">
            <w:pPr>
              <w:widowControl w:val="0"/>
              <w:spacing w:after="0" w:line="240" w:lineRule="auto"/>
              <w:jc w:val="center"/>
              <w:rPr>
                <w:rFonts w:ascii="Arial" w:eastAsia="Times New Roman" w:hAnsi="Arial" w:cs="Arial"/>
              </w:rPr>
            </w:pPr>
            <w:r w:rsidRPr="001E40E2">
              <w:rPr>
                <w:rFonts w:ascii="Arial" w:eastAsia="Times New Roman" w:hAnsi="Arial" w:cs="Arial"/>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0E5A4" w14:textId="77777777" w:rsidR="00EC0A39" w:rsidRPr="001E40E2" w:rsidRDefault="00EC0A39" w:rsidP="001E40E2">
            <w:pPr>
              <w:widowControl w:val="0"/>
              <w:spacing w:after="0" w:line="240" w:lineRule="auto"/>
              <w:jc w:val="center"/>
              <w:rPr>
                <w:rFonts w:ascii="Arial" w:eastAsia="Times New Roman" w:hAnsi="Arial" w:cs="Arial"/>
              </w:rPr>
            </w:pPr>
            <w:r w:rsidRPr="001E40E2">
              <w:rPr>
                <w:rFonts w:ascii="Arial" w:eastAsia="Times New Roman" w:hAnsi="Arial" w:cs="Arial"/>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A6A190" w14:textId="77777777" w:rsidR="00EC0A39" w:rsidRPr="001E40E2" w:rsidRDefault="00EC0A39" w:rsidP="001E40E2">
            <w:pPr>
              <w:widowControl w:val="0"/>
              <w:spacing w:after="0" w:line="240" w:lineRule="auto"/>
              <w:jc w:val="center"/>
              <w:rPr>
                <w:rFonts w:ascii="Arial" w:eastAsia="Times New Roman" w:hAnsi="Arial" w:cs="Arial"/>
              </w:rPr>
            </w:pPr>
            <w:r w:rsidRPr="001E40E2">
              <w:rPr>
                <w:rFonts w:ascii="Arial" w:eastAsia="Times New Roman" w:hAnsi="Arial" w:cs="Arial"/>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D90FB1D" w14:textId="77777777" w:rsidR="00EC0A39" w:rsidRPr="001E40E2" w:rsidRDefault="00EC0A39" w:rsidP="001E40E2">
            <w:pPr>
              <w:widowControl w:val="0"/>
              <w:spacing w:after="0" w:line="240" w:lineRule="auto"/>
              <w:jc w:val="center"/>
              <w:rPr>
                <w:rFonts w:ascii="Arial" w:eastAsia="Times New Roman" w:hAnsi="Arial" w:cs="Arial"/>
              </w:rPr>
            </w:pPr>
            <w:r w:rsidRPr="001E40E2">
              <w:rPr>
                <w:rFonts w:ascii="Arial" w:eastAsia="Times New Roman" w:hAnsi="Arial" w:cs="Arial"/>
              </w:rPr>
              <w:t>Znesek za t + 1</w:t>
            </w:r>
          </w:p>
        </w:tc>
      </w:tr>
      <w:tr w:rsidR="00EC0A39" w:rsidRPr="001E40E2" w14:paraId="793BB16D" w14:textId="77777777" w:rsidTr="00586B2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FE81434"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r w:rsidRPr="001E40E2">
              <w:rPr>
                <w:rFonts w:ascii="Arial" w:eastAsia="Times New Roman" w:hAnsi="Arial" w:cs="Arial"/>
                <w:bCs/>
                <w:kern w:val="32"/>
                <w:lang w:eastAsia="sl-SI"/>
              </w:rPr>
              <w:t>Ministrstvo za gospodarstvo, turizem in šport (MGTŠ) – 2180</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5C068D"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r w:rsidRPr="001E40E2">
              <w:rPr>
                <w:rFonts w:ascii="Arial" w:eastAsia="Times New Roman" w:hAnsi="Arial" w:cs="Arial"/>
                <w:bCs/>
                <w:kern w:val="32"/>
                <w:lang w:eastAsia="sl-SI"/>
              </w:rPr>
              <w:t>2180-26-0003 Ukrep finančn. inženir. za invest. v gospodarstvo</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6742C36"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r w:rsidRPr="001E40E2">
              <w:rPr>
                <w:rFonts w:ascii="Arial" w:eastAsia="Times New Roman" w:hAnsi="Arial" w:cs="Arial"/>
                <w:bCs/>
                <w:kern w:val="32"/>
                <w:lang w:eastAsia="sl-SI"/>
              </w:rPr>
              <w:t>PP 261013  Spodbujanje razvojnih programov in projektov</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D0D70D" w14:textId="34B401C5" w:rsidR="00EC0A39" w:rsidRPr="001E40E2" w:rsidRDefault="005F4102" w:rsidP="001E40E2">
            <w:pPr>
              <w:widowControl w:val="0"/>
              <w:tabs>
                <w:tab w:val="left" w:pos="360"/>
              </w:tabs>
              <w:spacing w:after="0" w:line="240" w:lineRule="auto"/>
              <w:outlineLvl w:val="0"/>
              <w:rPr>
                <w:rFonts w:ascii="Arial" w:eastAsia="Times New Roman" w:hAnsi="Arial" w:cs="Arial"/>
                <w:bCs/>
                <w:kern w:val="32"/>
                <w:lang w:eastAsia="sl-SI"/>
              </w:rPr>
            </w:pPr>
            <w:r w:rsidRPr="001E40E2">
              <w:rPr>
                <w:rFonts w:ascii="Arial" w:eastAsia="Times New Roman" w:hAnsi="Arial" w:cs="Arial"/>
                <w:bCs/>
                <w:kern w:val="32"/>
                <w:lang w:eastAsia="sl-SI"/>
              </w:rPr>
              <w:t>40.000.00</w:t>
            </w:r>
            <w:r w:rsidR="00EC0A39" w:rsidRPr="001E40E2">
              <w:rPr>
                <w:rFonts w:ascii="Arial" w:eastAsia="Times New Roman" w:hAnsi="Arial" w:cs="Arial"/>
                <w:bCs/>
                <w:kern w:val="32"/>
                <w:lang w:eastAsia="sl-SI"/>
              </w:rPr>
              <w:t>0,00</w:t>
            </w:r>
          </w:p>
        </w:tc>
        <w:tc>
          <w:tcPr>
            <w:tcW w:w="2128" w:type="dxa"/>
            <w:tcBorders>
              <w:top w:val="single" w:sz="4" w:space="0" w:color="auto"/>
              <w:left w:val="single" w:sz="4" w:space="0" w:color="auto"/>
              <w:bottom w:val="single" w:sz="4" w:space="0" w:color="auto"/>
              <w:right w:val="single" w:sz="4" w:space="0" w:color="auto"/>
            </w:tcBorders>
            <w:vAlign w:val="center"/>
          </w:tcPr>
          <w:p w14:paraId="53D6F9D8"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r w:rsidRPr="001E40E2">
              <w:rPr>
                <w:rFonts w:ascii="Arial" w:eastAsia="Times New Roman" w:hAnsi="Arial" w:cs="Arial"/>
                <w:bCs/>
                <w:kern w:val="32"/>
                <w:lang w:eastAsia="sl-SI"/>
              </w:rPr>
              <w:t>40.000.000,00</w:t>
            </w:r>
          </w:p>
        </w:tc>
      </w:tr>
      <w:tr w:rsidR="00EC0A39" w:rsidRPr="001E40E2" w14:paraId="30FC5B62" w14:textId="77777777" w:rsidTr="00586B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2129A43" w14:textId="67D0CAA4" w:rsidR="00EC0A39" w:rsidRPr="001E40E2" w:rsidRDefault="00EC0A39" w:rsidP="001E40E2">
            <w:pPr>
              <w:widowControl w:val="0"/>
              <w:tabs>
                <w:tab w:val="left" w:pos="360"/>
              </w:tabs>
              <w:spacing w:after="0" w:line="240" w:lineRule="auto"/>
              <w:outlineLvl w:val="0"/>
              <w:rPr>
                <w:rFonts w:ascii="Arial" w:eastAsia="Times New Roman" w:hAnsi="Arial" w:cs="Arial"/>
                <w:b/>
                <w:kern w:val="32"/>
                <w:lang w:eastAsia="sl-SI"/>
              </w:rPr>
            </w:pPr>
            <w:r w:rsidRPr="001E40E2">
              <w:rPr>
                <w:rFonts w:ascii="Arial" w:eastAsia="Times New Roman" w:hAnsi="Arial" w:cs="Arial"/>
                <w:b/>
                <w:kern w:val="32"/>
                <w:lang w:eastAsia="sl-SI"/>
              </w:rPr>
              <w:t xml:space="preserve">SKUPAJ: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B4B2F7" w14:textId="130FBB13" w:rsidR="00EC0A39" w:rsidRPr="001E40E2" w:rsidRDefault="00A35BA1" w:rsidP="001E40E2">
            <w:pPr>
              <w:widowControl w:val="0"/>
              <w:spacing w:after="0" w:line="240" w:lineRule="auto"/>
              <w:jc w:val="center"/>
              <w:rPr>
                <w:rFonts w:ascii="Arial" w:eastAsia="Times New Roman" w:hAnsi="Arial" w:cs="Arial"/>
                <w:b/>
              </w:rPr>
            </w:pPr>
            <w:r w:rsidRPr="001E40E2">
              <w:rPr>
                <w:rFonts w:ascii="Arial" w:eastAsia="Times New Roman" w:hAnsi="Arial" w:cs="Arial"/>
                <w:b/>
              </w:rPr>
              <w:t>40.000.000,00</w:t>
            </w:r>
          </w:p>
        </w:tc>
        <w:tc>
          <w:tcPr>
            <w:tcW w:w="2128" w:type="dxa"/>
            <w:tcBorders>
              <w:top w:val="single" w:sz="4" w:space="0" w:color="auto"/>
              <w:left w:val="single" w:sz="4" w:space="0" w:color="auto"/>
              <w:bottom w:val="single" w:sz="4" w:space="0" w:color="auto"/>
              <w:right w:val="single" w:sz="4" w:space="0" w:color="auto"/>
            </w:tcBorders>
            <w:vAlign w:val="center"/>
          </w:tcPr>
          <w:p w14:paraId="1542712C" w14:textId="3EA7AC23" w:rsidR="00EC0A39" w:rsidRPr="001E40E2" w:rsidRDefault="00A35BA1" w:rsidP="001E40E2">
            <w:pPr>
              <w:widowControl w:val="0"/>
              <w:tabs>
                <w:tab w:val="left" w:pos="360"/>
              </w:tabs>
              <w:spacing w:after="0" w:line="240" w:lineRule="auto"/>
              <w:outlineLvl w:val="0"/>
              <w:rPr>
                <w:rFonts w:ascii="Arial" w:eastAsia="Times New Roman" w:hAnsi="Arial" w:cs="Arial"/>
                <w:b/>
                <w:kern w:val="32"/>
                <w:lang w:eastAsia="sl-SI"/>
              </w:rPr>
            </w:pPr>
            <w:r w:rsidRPr="001E40E2">
              <w:rPr>
                <w:rFonts w:ascii="Arial" w:eastAsia="Times New Roman" w:hAnsi="Arial" w:cs="Arial"/>
                <w:b/>
                <w:kern w:val="32"/>
                <w:lang w:eastAsia="sl-SI"/>
              </w:rPr>
              <w:t>40.000.000,00</w:t>
            </w:r>
          </w:p>
        </w:tc>
      </w:tr>
      <w:tr w:rsidR="00EC0A39" w:rsidRPr="001E40E2" w14:paraId="34094142" w14:textId="77777777" w:rsidTr="00586B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C4A937E" w14:textId="77777777" w:rsidR="00EC0A39" w:rsidRPr="001E40E2" w:rsidRDefault="00EC0A39" w:rsidP="001E40E2">
            <w:pPr>
              <w:widowControl w:val="0"/>
              <w:tabs>
                <w:tab w:val="left" w:pos="2340"/>
              </w:tabs>
              <w:spacing w:after="0" w:line="240" w:lineRule="auto"/>
              <w:outlineLvl w:val="0"/>
              <w:rPr>
                <w:rFonts w:ascii="Arial" w:eastAsia="Times New Roman" w:hAnsi="Arial" w:cs="Arial"/>
                <w:b/>
                <w:kern w:val="32"/>
                <w:lang w:eastAsia="sl-SI"/>
              </w:rPr>
            </w:pPr>
            <w:r w:rsidRPr="001E40E2">
              <w:rPr>
                <w:rFonts w:ascii="Arial" w:eastAsia="Times New Roman" w:hAnsi="Arial" w:cs="Arial"/>
                <w:b/>
                <w:kern w:val="32"/>
                <w:lang w:eastAsia="sl-SI"/>
              </w:rPr>
              <w:t>II.b Manjkajoče pravice porabe bodo zagotovljene s prerazporeditvijo:</w:t>
            </w:r>
          </w:p>
        </w:tc>
      </w:tr>
      <w:tr w:rsidR="00EC0A39" w:rsidRPr="001E40E2" w14:paraId="6C01710C" w14:textId="77777777" w:rsidTr="00586B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2195DD0" w14:textId="77777777" w:rsidR="00EC0A39" w:rsidRPr="001E40E2" w:rsidRDefault="00EC0A39" w:rsidP="001E40E2">
            <w:pPr>
              <w:widowControl w:val="0"/>
              <w:spacing w:after="0" w:line="240" w:lineRule="auto"/>
              <w:jc w:val="center"/>
              <w:rPr>
                <w:rFonts w:ascii="Arial" w:eastAsia="Times New Roman" w:hAnsi="Arial" w:cs="Arial"/>
              </w:rPr>
            </w:pPr>
            <w:r w:rsidRPr="001E40E2">
              <w:rPr>
                <w:rFonts w:ascii="Arial" w:eastAsia="Times New Roman" w:hAnsi="Arial" w:cs="Arial"/>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30D06E" w14:textId="77777777" w:rsidR="00EC0A39" w:rsidRPr="001E40E2" w:rsidRDefault="00EC0A39" w:rsidP="001E40E2">
            <w:pPr>
              <w:widowControl w:val="0"/>
              <w:spacing w:after="0" w:line="240" w:lineRule="auto"/>
              <w:jc w:val="center"/>
              <w:rPr>
                <w:rFonts w:ascii="Arial" w:eastAsia="Times New Roman" w:hAnsi="Arial" w:cs="Arial"/>
              </w:rPr>
            </w:pPr>
            <w:r w:rsidRPr="001E40E2">
              <w:rPr>
                <w:rFonts w:ascii="Arial" w:eastAsia="Times New Roman" w:hAnsi="Arial" w:cs="Arial"/>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5B8B39A" w14:textId="77777777" w:rsidR="00EC0A39" w:rsidRPr="001E40E2" w:rsidRDefault="00EC0A39" w:rsidP="001E40E2">
            <w:pPr>
              <w:widowControl w:val="0"/>
              <w:spacing w:after="0" w:line="240" w:lineRule="auto"/>
              <w:jc w:val="center"/>
              <w:rPr>
                <w:rFonts w:ascii="Arial" w:eastAsia="Times New Roman" w:hAnsi="Arial" w:cs="Arial"/>
              </w:rPr>
            </w:pPr>
            <w:r w:rsidRPr="001E40E2">
              <w:rPr>
                <w:rFonts w:ascii="Arial" w:eastAsia="Times New Roman" w:hAnsi="Arial" w:cs="Arial"/>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CED1CC" w14:textId="77777777" w:rsidR="00EC0A39" w:rsidRPr="001E40E2" w:rsidRDefault="00EC0A39" w:rsidP="001E40E2">
            <w:pPr>
              <w:widowControl w:val="0"/>
              <w:spacing w:after="0" w:line="240" w:lineRule="auto"/>
              <w:jc w:val="center"/>
              <w:rPr>
                <w:rFonts w:ascii="Arial" w:eastAsia="Times New Roman" w:hAnsi="Arial" w:cs="Arial"/>
              </w:rPr>
            </w:pPr>
            <w:r w:rsidRPr="001E40E2">
              <w:rPr>
                <w:rFonts w:ascii="Arial" w:eastAsia="Times New Roman" w:hAnsi="Arial" w:cs="Arial"/>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E534817" w14:textId="77777777" w:rsidR="00EC0A39" w:rsidRPr="001E40E2" w:rsidRDefault="00EC0A39" w:rsidP="001E40E2">
            <w:pPr>
              <w:widowControl w:val="0"/>
              <w:spacing w:after="0" w:line="240" w:lineRule="auto"/>
              <w:jc w:val="center"/>
              <w:rPr>
                <w:rFonts w:ascii="Arial" w:eastAsia="Times New Roman" w:hAnsi="Arial" w:cs="Arial"/>
              </w:rPr>
            </w:pPr>
            <w:r w:rsidRPr="001E40E2">
              <w:rPr>
                <w:rFonts w:ascii="Arial" w:eastAsia="Times New Roman" w:hAnsi="Arial" w:cs="Arial"/>
              </w:rPr>
              <w:t xml:space="preserve">Znesek za t + 1 </w:t>
            </w:r>
          </w:p>
        </w:tc>
      </w:tr>
      <w:tr w:rsidR="00EC0A39" w:rsidRPr="001E40E2" w14:paraId="6AF27AA4" w14:textId="77777777" w:rsidTr="00586B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E5AB945"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r w:rsidRPr="001E40E2">
              <w:rPr>
                <w:rFonts w:ascii="Arial" w:eastAsia="Times New Roman" w:hAnsi="Arial" w:cs="Arial"/>
                <w:bCs/>
                <w:kern w:val="32"/>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8252B9"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r w:rsidRPr="001E40E2">
              <w:rPr>
                <w:rFonts w:ascii="Arial" w:eastAsia="Times New Roman" w:hAnsi="Arial" w:cs="Arial"/>
                <w:bCs/>
                <w:kern w:val="32"/>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7AC6810"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r w:rsidRPr="001E40E2">
              <w:rPr>
                <w:rFonts w:ascii="Arial" w:eastAsia="Times New Roman" w:hAnsi="Arial" w:cs="Arial"/>
                <w:bCs/>
                <w:kern w:val="32"/>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20F406"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r w:rsidRPr="001E40E2">
              <w:rPr>
                <w:rFonts w:ascii="Arial" w:eastAsia="Times New Roman" w:hAnsi="Arial" w:cs="Arial"/>
                <w:bCs/>
                <w:kern w:val="32"/>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373E4539"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r w:rsidRPr="001E40E2">
              <w:rPr>
                <w:rFonts w:ascii="Arial" w:eastAsia="Times New Roman" w:hAnsi="Arial" w:cs="Arial"/>
                <w:bCs/>
                <w:kern w:val="32"/>
                <w:lang w:eastAsia="sl-SI"/>
              </w:rPr>
              <w:t>/</w:t>
            </w:r>
          </w:p>
        </w:tc>
      </w:tr>
      <w:tr w:rsidR="00EC0A39" w:rsidRPr="001E40E2" w14:paraId="00CF4C5E" w14:textId="77777777" w:rsidTr="00586B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357C4BC"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9235484"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B6DF4F1"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5A82BD"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F56678D"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p>
        </w:tc>
      </w:tr>
      <w:tr w:rsidR="00EC0A39" w:rsidRPr="001E40E2" w14:paraId="25EFBE62" w14:textId="77777777" w:rsidTr="00586B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BB151D8" w14:textId="77777777" w:rsidR="00EC0A39" w:rsidRPr="001E40E2" w:rsidRDefault="00EC0A39" w:rsidP="001E40E2">
            <w:pPr>
              <w:widowControl w:val="0"/>
              <w:tabs>
                <w:tab w:val="left" w:pos="360"/>
              </w:tabs>
              <w:spacing w:after="0" w:line="240" w:lineRule="auto"/>
              <w:outlineLvl w:val="0"/>
              <w:rPr>
                <w:rFonts w:ascii="Arial" w:eastAsia="Times New Roman" w:hAnsi="Arial" w:cs="Arial"/>
                <w:b/>
                <w:kern w:val="32"/>
                <w:lang w:eastAsia="sl-SI"/>
              </w:rPr>
            </w:pPr>
            <w:r w:rsidRPr="001E40E2">
              <w:rPr>
                <w:rFonts w:ascii="Arial" w:eastAsia="Times New Roman" w:hAnsi="Arial" w:cs="Arial"/>
                <w:b/>
                <w:kern w:val="32"/>
                <w:lang w:eastAsia="sl-SI"/>
              </w:rPr>
              <w:t>SKUPAJ: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9D9EF1" w14:textId="77777777" w:rsidR="00EC0A39" w:rsidRPr="001E40E2" w:rsidRDefault="00EC0A39" w:rsidP="001E40E2">
            <w:pPr>
              <w:widowControl w:val="0"/>
              <w:tabs>
                <w:tab w:val="left" w:pos="360"/>
              </w:tabs>
              <w:spacing w:after="0" w:line="240" w:lineRule="auto"/>
              <w:outlineLvl w:val="0"/>
              <w:rPr>
                <w:rFonts w:ascii="Arial" w:eastAsia="Times New Roman" w:hAnsi="Arial" w:cs="Arial"/>
                <w:b/>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5E74FDD" w14:textId="77777777" w:rsidR="00EC0A39" w:rsidRPr="001E40E2" w:rsidRDefault="00EC0A39" w:rsidP="001E40E2">
            <w:pPr>
              <w:widowControl w:val="0"/>
              <w:tabs>
                <w:tab w:val="left" w:pos="360"/>
              </w:tabs>
              <w:spacing w:after="0" w:line="240" w:lineRule="auto"/>
              <w:outlineLvl w:val="0"/>
              <w:rPr>
                <w:rFonts w:ascii="Arial" w:eastAsia="Times New Roman" w:hAnsi="Arial" w:cs="Arial"/>
                <w:b/>
                <w:kern w:val="32"/>
                <w:lang w:eastAsia="sl-SI"/>
              </w:rPr>
            </w:pPr>
          </w:p>
        </w:tc>
      </w:tr>
      <w:tr w:rsidR="00EC0A39" w:rsidRPr="001E40E2" w14:paraId="11E8D6E7" w14:textId="77777777" w:rsidTr="00586B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677B0F" w14:textId="77777777" w:rsidR="00EC0A39" w:rsidRPr="001E40E2" w:rsidRDefault="00EC0A39" w:rsidP="001E40E2">
            <w:pPr>
              <w:widowControl w:val="0"/>
              <w:tabs>
                <w:tab w:val="left" w:pos="2340"/>
              </w:tabs>
              <w:spacing w:after="0" w:line="240" w:lineRule="auto"/>
              <w:outlineLvl w:val="0"/>
              <w:rPr>
                <w:rFonts w:ascii="Arial" w:eastAsia="Times New Roman" w:hAnsi="Arial" w:cs="Arial"/>
                <w:b/>
                <w:kern w:val="32"/>
                <w:lang w:eastAsia="sl-SI"/>
              </w:rPr>
            </w:pPr>
            <w:r w:rsidRPr="001E40E2">
              <w:rPr>
                <w:rFonts w:ascii="Arial" w:eastAsia="Times New Roman" w:hAnsi="Arial" w:cs="Arial"/>
                <w:b/>
                <w:kern w:val="32"/>
                <w:lang w:eastAsia="sl-SI"/>
              </w:rPr>
              <w:t>II.c Načrtovana nadomestitev zmanjšanih prihodkov in povečanih odhodkov proračuna:</w:t>
            </w:r>
          </w:p>
        </w:tc>
      </w:tr>
      <w:tr w:rsidR="00EC0A39" w:rsidRPr="001E40E2" w14:paraId="19524679" w14:textId="77777777" w:rsidTr="00586B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C89177D" w14:textId="77777777" w:rsidR="00EC0A39" w:rsidRPr="001E40E2" w:rsidRDefault="00EC0A39" w:rsidP="001E40E2">
            <w:pPr>
              <w:widowControl w:val="0"/>
              <w:spacing w:after="0" w:line="240" w:lineRule="auto"/>
              <w:ind w:left="-122" w:right="-112"/>
              <w:jc w:val="center"/>
              <w:rPr>
                <w:rFonts w:ascii="Arial" w:eastAsia="Times New Roman" w:hAnsi="Arial" w:cs="Arial"/>
              </w:rPr>
            </w:pPr>
            <w:r w:rsidRPr="001E40E2">
              <w:rPr>
                <w:rFonts w:ascii="Arial" w:eastAsia="Times New Roman" w:hAnsi="Arial" w:cs="Arial"/>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256D966" w14:textId="77777777" w:rsidR="00EC0A39" w:rsidRPr="001E40E2" w:rsidRDefault="00EC0A39" w:rsidP="001E40E2">
            <w:pPr>
              <w:widowControl w:val="0"/>
              <w:spacing w:after="0" w:line="240" w:lineRule="auto"/>
              <w:ind w:left="-122" w:right="-112"/>
              <w:jc w:val="center"/>
              <w:rPr>
                <w:rFonts w:ascii="Arial" w:eastAsia="Times New Roman" w:hAnsi="Arial" w:cs="Arial"/>
              </w:rPr>
            </w:pPr>
            <w:r w:rsidRPr="001E40E2">
              <w:rPr>
                <w:rFonts w:ascii="Arial" w:eastAsia="Times New Roman" w:hAnsi="Arial" w:cs="Arial"/>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8DEE05D" w14:textId="77777777" w:rsidR="00EC0A39" w:rsidRPr="001E40E2" w:rsidRDefault="00EC0A39" w:rsidP="001E40E2">
            <w:pPr>
              <w:widowControl w:val="0"/>
              <w:spacing w:after="0" w:line="240" w:lineRule="auto"/>
              <w:ind w:left="-122" w:right="-112"/>
              <w:jc w:val="center"/>
              <w:rPr>
                <w:rFonts w:ascii="Arial" w:eastAsia="Times New Roman" w:hAnsi="Arial" w:cs="Arial"/>
              </w:rPr>
            </w:pPr>
            <w:r w:rsidRPr="001E40E2">
              <w:rPr>
                <w:rFonts w:ascii="Arial" w:eastAsia="Times New Roman" w:hAnsi="Arial" w:cs="Arial"/>
              </w:rPr>
              <w:t>Znesek za t + 1</w:t>
            </w:r>
          </w:p>
        </w:tc>
      </w:tr>
      <w:tr w:rsidR="00EC0A39" w:rsidRPr="001E40E2" w14:paraId="570B8F63" w14:textId="77777777" w:rsidTr="00586B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4665F03"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r w:rsidRPr="001E40E2">
              <w:rPr>
                <w:rFonts w:ascii="Arial" w:eastAsia="Times New Roman" w:hAnsi="Arial" w:cs="Arial"/>
                <w:bCs/>
                <w:kern w:val="32"/>
                <w:lang w:eastAsia="sl-SI"/>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579B67"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r w:rsidRPr="001E40E2">
              <w:rPr>
                <w:rFonts w:ascii="Arial" w:eastAsia="Times New Roman" w:hAnsi="Arial" w:cs="Arial"/>
                <w:bCs/>
                <w:kern w:val="32"/>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9F1A9CA"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r w:rsidRPr="001E40E2">
              <w:rPr>
                <w:rFonts w:ascii="Arial" w:eastAsia="Times New Roman" w:hAnsi="Arial" w:cs="Arial"/>
                <w:bCs/>
                <w:kern w:val="32"/>
                <w:lang w:eastAsia="sl-SI"/>
              </w:rPr>
              <w:t>/</w:t>
            </w:r>
          </w:p>
        </w:tc>
      </w:tr>
      <w:tr w:rsidR="00EC0A39" w:rsidRPr="001E40E2" w14:paraId="2A3149F5" w14:textId="77777777" w:rsidTr="00586B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1889D1B"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1001457"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B190714"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p>
        </w:tc>
      </w:tr>
      <w:tr w:rsidR="00EC0A39" w:rsidRPr="001E40E2" w14:paraId="018849F7" w14:textId="77777777" w:rsidTr="00586B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FEEFE9E"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AAB93B"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690F15E" w14:textId="77777777" w:rsidR="00EC0A39" w:rsidRPr="001E40E2" w:rsidRDefault="00EC0A39" w:rsidP="001E40E2">
            <w:pPr>
              <w:widowControl w:val="0"/>
              <w:tabs>
                <w:tab w:val="left" w:pos="360"/>
              </w:tabs>
              <w:spacing w:after="0" w:line="240" w:lineRule="auto"/>
              <w:outlineLvl w:val="0"/>
              <w:rPr>
                <w:rFonts w:ascii="Arial" w:eastAsia="Times New Roman" w:hAnsi="Arial" w:cs="Arial"/>
                <w:bCs/>
                <w:kern w:val="32"/>
                <w:lang w:eastAsia="sl-SI"/>
              </w:rPr>
            </w:pPr>
          </w:p>
        </w:tc>
      </w:tr>
      <w:tr w:rsidR="00EC0A39" w:rsidRPr="001E40E2" w14:paraId="0107062E" w14:textId="77777777" w:rsidTr="00586B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8A3FA7" w14:textId="77777777" w:rsidR="00EC0A39" w:rsidRPr="001E40E2" w:rsidRDefault="00EC0A39" w:rsidP="001E40E2">
            <w:pPr>
              <w:widowControl w:val="0"/>
              <w:tabs>
                <w:tab w:val="left" w:pos="360"/>
              </w:tabs>
              <w:spacing w:after="0" w:line="240" w:lineRule="auto"/>
              <w:outlineLvl w:val="0"/>
              <w:rPr>
                <w:rFonts w:ascii="Arial" w:eastAsia="Times New Roman" w:hAnsi="Arial" w:cs="Arial"/>
                <w:b/>
                <w:kern w:val="32"/>
                <w:lang w:eastAsia="sl-SI"/>
              </w:rPr>
            </w:pPr>
            <w:r w:rsidRPr="001E40E2">
              <w:rPr>
                <w:rFonts w:ascii="Arial" w:eastAsia="Times New Roman" w:hAnsi="Arial" w:cs="Arial"/>
                <w:b/>
                <w:kern w:val="32"/>
                <w:lang w:eastAsia="sl-SI"/>
              </w:rPr>
              <w:t>SKUPAJ: /</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B8C8FB" w14:textId="77777777" w:rsidR="00EC0A39" w:rsidRPr="001E40E2" w:rsidRDefault="00EC0A39" w:rsidP="001E40E2">
            <w:pPr>
              <w:widowControl w:val="0"/>
              <w:tabs>
                <w:tab w:val="left" w:pos="360"/>
              </w:tabs>
              <w:spacing w:after="0" w:line="240" w:lineRule="auto"/>
              <w:outlineLvl w:val="0"/>
              <w:rPr>
                <w:rFonts w:ascii="Arial" w:eastAsia="Times New Roman" w:hAnsi="Arial" w:cs="Arial"/>
                <w:b/>
                <w:kern w:val="3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A0305ED" w14:textId="77777777" w:rsidR="00EC0A39" w:rsidRPr="001E40E2" w:rsidRDefault="00EC0A39" w:rsidP="001E40E2">
            <w:pPr>
              <w:widowControl w:val="0"/>
              <w:tabs>
                <w:tab w:val="left" w:pos="360"/>
              </w:tabs>
              <w:spacing w:after="0" w:line="240" w:lineRule="auto"/>
              <w:outlineLvl w:val="0"/>
              <w:rPr>
                <w:rFonts w:ascii="Arial" w:eastAsia="Times New Roman" w:hAnsi="Arial" w:cs="Arial"/>
                <w:b/>
                <w:kern w:val="32"/>
                <w:lang w:eastAsia="sl-SI"/>
              </w:rPr>
            </w:pPr>
          </w:p>
        </w:tc>
      </w:tr>
      <w:tr w:rsidR="00EC0A39" w:rsidRPr="001E40E2" w14:paraId="2E0F71D5" w14:textId="77777777" w:rsidTr="00586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584C537" w14:textId="77777777" w:rsidR="00EC0A39" w:rsidRPr="001E40E2" w:rsidRDefault="00EC0A39" w:rsidP="001E40E2">
            <w:pPr>
              <w:widowControl w:val="0"/>
              <w:spacing w:after="0" w:line="240" w:lineRule="auto"/>
              <w:rPr>
                <w:rFonts w:ascii="Arial" w:eastAsia="Times New Roman" w:hAnsi="Arial" w:cs="Arial"/>
                <w:b/>
              </w:rPr>
            </w:pPr>
          </w:p>
          <w:p w14:paraId="518E92CA" w14:textId="77777777" w:rsidR="00EC0A39" w:rsidRPr="001E40E2" w:rsidRDefault="00EC0A39" w:rsidP="001E40E2">
            <w:pPr>
              <w:widowControl w:val="0"/>
              <w:spacing w:after="0" w:line="240" w:lineRule="auto"/>
              <w:rPr>
                <w:rFonts w:ascii="Arial" w:eastAsia="Times New Roman" w:hAnsi="Arial" w:cs="Arial"/>
                <w:b/>
              </w:rPr>
            </w:pPr>
            <w:r w:rsidRPr="001E40E2">
              <w:rPr>
                <w:rFonts w:ascii="Arial" w:eastAsia="Times New Roman" w:hAnsi="Arial" w:cs="Arial"/>
                <w:b/>
              </w:rPr>
              <w:t>OBRAZLOŽITEV:</w:t>
            </w:r>
          </w:p>
          <w:p w14:paraId="65A2437A" w14:textId="77777777" w:rsidR="00EC0A39" w:rsidRPr="001E40E2" w:rsidRDefault="00EC0A39" w:rsidP="001E40E2">
            <w:pPr>
              <w:widowControl w:val="0"/>
              <w:numPr>
                <w:ilvl w:val="0"/>
                <w:numId w:val="20"/>
              </w:numPr>
              <w:suppressAutoHyphens/>
              <w:spacing w:after="0" w:line="240" w:lineRule="auto"/>
              <w:ind w:left="284" w:hanging="284"/>
              <w:jc w:val="both"/>
              <w:rPr>
                <w:rFonts w:ascii="Arial" w:eastAsia="Times New Roman" w:hAnsi="Arial" w:cs="Arial"/>
                <w:b/>
                <w:lang w:eastAsia="sl-SI"/>
              </w:rPr>
            </w:pPr>
            <w:r w:rsidRPr="001E40E2">
              <w:rPr>
                <w:rFonts w:ascii="Arial" w:eastAsia="Times New Roman" w:hAnsi="Arial" w:cs="Arial"/>
                <w:b/>
                <w:lang w:eastAsia="sl-SI"/>
              </w:rPr>
              <w:t>Ocena finančnih posledic, ki niso načrtovane v sprejetem proračunu</w:t>
            </w:r>
          </w:p>
          <w:p w14:paraId="1D039616" w14:textId="77777777" w:rsidR="00EC0A39" w:rsidRPr="001E40E2" w:rsidRDefault="00EC0A39" w:rsidP="001E40E2">
            <w:pPr>
              <w:widowControl w:val="0"/>
              <w:spacing w:after="0" w:line="240" w:lineRule="auto"/>
              <w:ind w:left="360" w:hanging="76"/>
              <w:jc w:val="both"/>
              <w:rPr>
                <w:rFonts w:ascii="Arial" w:eastAsia="Times New Roman" w:hAnsi="Arial" w:cs="Arial"/>
                <w:lang w:eastAsia="sl-SI"/>
              </w:rPr>
            </w:pPr>
            <w:r w:rsidRPr="001E40E2">
              <w:rPr>
                <w:rFonts w:ascii="Arial" w:eastAsia="Times New Roman" w:hAnsi="Arial" w:cs="Arial"/>
                <w:lang w:eastAsia="sl-SI"/>
              </w:rPr>
              <w:t>V zvezi s predlaganim vladnim gradivom se navedejo predvidene spremembe (povečanje, zmanjšanje):</w:t>
            </w:r>
          </w:p>
          <w:p w14:paraId="2DA179A6" w14:textId="77777777" w:rsidR="00EC0A39" w:rsidRPr="001E40E2" w:rsidRDefault="00EC0A39" w:rsidP="001E40E2">
            <w:pPr>
              <w:widowControl w:val="0"/>
              <w:numPr>
                <w:ilvl w:val="0"/>
                <w:numId w:val="23"/>
              </w:numPr>
              <w:suppressAutoHyphens/>
              <w:spacing w:after="0" w:line="240" w:lineRule="auto"/>
              <w:jc w:val="both"/>
              <w:rPr>
                <w:rFonts w:ascii="Arial" w:eastAsia="Times New Roman" w:hAnsi="Arial" w:cs="Arial"/>
              </w:rPr>
            </w:pPr>
            <w:r w:rsidRPr="001E40E2">
              <w:rPr>
                <w:rFonts w:ascii="Arial" w:eastAsia="Times New Roman" w:hAnsi="Arial" w:cs="Arial"/>
                <w:lang w:eastAsia="sl-SI"/>
              </w:rPr>
              <w:t>prihodkov državnega proračuna in občinskih proračunov,</w:t>
            </w:r>
          </w:p>
          <w:p w14:paraId="26C49CDD" w14:textId="77777777" w:rsidR="00EC0A39" w:rsidRPr="001E40E2" w:rsidRDefault="00EC0A39" w:rsidP="001E40E2">
            <w:pPr>
              <w:widowControl w:val="0"/>
              <w:numPr>
                <w:ilvl w:val="0"/>
                <w:numId w:val="23"/>
              </w:numPr>
              <w:suppressAutoHyphens/>
              <w:spacing w:after="0" w:line="240" w:lineRule="auto"/>
              <w:jc w:val="both"/>
              <w:rPr>
                <w:rFonts w:ascii="Arial" w:eastAsia="Times New Roman" w:hAnsi="Arial" w:cs="Arial"/>
              </w:rPr>
            </w:pPr>
            <w:r w:rsidRPr="001E40E2">
              <w:rPr>
                <w:rFonts w:ascii="Arial" w:eastAsia="Times New Roman" w:hAnsi="Arial" w:cs="Arial"/>
                <w:lang w:eastAsia="sl-SI"/>
              </w:rPr>
              <w:t>odhodkov državnega proračuna, ki niso načrtovani na ukrepih oziroma projektih sprejetih proračunov,</w:t>
            </w:r>
          </w:p>
          <w:p w14:paraId="5FC28FAB" w14:textId="77777777" w:rsidR="00EC0A39" w:rsidRPr="001E40E2" w:rsidRDefault="00EC0A39" w:rsidP="001E40E2">
            <w:pPr>
              <w:widowControl w:val="0"/>
              <w:numPr>
                <w:ilvl w:val="0"/>
                <w:numId w:val="23"/>
              </w:numPr>
              <w:suppressAutoHyphens/>
              <w:spacing w:after="0" w:line="240" w:lineRule="auto"/>
              <w:jc w:val="both"/>
              <w:rPr>
                <w:rFonts w:ascii="Arial" w:eastAsia="Times New Roman" w:hAnsi="Arial" w:cs="Arial"/>
              </w:rPr>
            </w:pPr>
            <w:r w:rsidRPr="001E40E2">
              <w:rPr>
                <w:rFonts w:ascii="Arial" w:eastAsia="Times New Roman" w:hAnsi="Arial" w:cs="Arial"/>
                <w:lang w:eastAsia="sl-SI"/>
              </w:rPr>
              <w:t>obveznosti za druga javnofinančna sredstva (drugi viri), ki niso načrtovana na ukrepih oziroma projektih sprejetih proračunov.</w:t>
            </w:r>
          </w:p>
          <w:p w14:paraId="460E749A" w14:textId="77777777" w:rsidR="00EC0A39" w:rsidRPr="001E40E2" w:rsidRDefault="00EC0A39" w:rsidP="001E40E2">
            <w:pPr>
              <w:widowControl w:val="0"/>
              <w:spacing w:after="0" w:line="240" w:lineRule="auto"/>
              <w:ind w:left="284"/>
              <w:rPr>
                <w:rFonts w:ascii="Arial" w:eastAsia="Times New Roman" w:hAnsi="Arial" w:cs="Arial"/>
                <w:lang w:eastAsia="sl-SI"/>
              </w:rPr>
            </w:pPr>
          </w:p>
          <w:p w14:paraId="339C1DD9" w14:textId="77777777" w:rsidR="00EC0A39" w:rsidRPr="001E40E2" w:rsidRDefault="00EC0A39" w:rsidP="001E40E2">
            <w:pPr>
              <w:widowControl w:val="0"/>
              <w:numPr>
                <w:ilvl w:val="0"/>
                <w:numId w:val="20"/>
              </w:numPr>
              <w:suppressAutoHyphens/>
              <w:spacing w:after="0" w:line="240" w:lineRule="auto"/>
              <w:ind w:left="284" w:hanging="284"/>
              <w:jc w:val="both"/>
              <w:rPr>
                <w:rFonts w:ascii="Arial" w:eastAsia="Times New Roman" w:hAnsi="Arial" w:cs="Arial"/>
                <w:b/>
                <w:lang w:eastAsia="sl-SI"/>
              </w:rPr>
            </w:pPr>
            <w:r w:rsidRPr="001E40E2">
              <w:rPr>
                <w:rFonts w:ascii="Arial" w:eastAsia="Times New Roman" w:hAnsi="Arial" w:cs="Arial"/>
                <w:b/>
                <w:lang w:eastAsia="sl-SI"/>
              </w:rPr>
              <w:t>Finančne posledice za državni proračun</w:t>
            </w:r>
          </w:p>
          <w:p w14:paraId="0731E8E0" w14:textId="77777777" w:rsidR="00EC0A39" w:rsidRPr="001E40E2" w:rsidRDefault="00EC0A39" w:rsidP="001E40E2">
            <w:pPr>
              <w:widowControl w:val="0"/>
              <w:spacing w:after="0" w:line="240" w:lineRule="auto"/>
              <w:ind w:left="284"/>
              <w:jc w:val="both"/>
              <w:rPr>
                <w:rFonts w:ascii="Arial" w:eastAsia="Times New Roman" w:hAnsi="Arial" w:cs="Arial"/>
                <w:lang w:eastAsia="sl-SI"/>
              </w:rPr>
            </w:pPr>
            <w:r w:rsidRPr="001E40E2">
              <w:rPr>
                <w:rFonts w:ascii="Arial" w:eastAsia="Times New Roman" w:hAnsi="Arial" w:cs="Arial"/>
                <w:lang w:eastAsia="sl-SI"/>
              </w:rPr>
              <w:t>Prikazane morajo biti finančne posledice za državni proračun, ki so na proračunskih postavkah načrtovane v dinamiki projektov oziroma ukrepov:</w:t>
            </w:r>
          </w:p>
          <w:p w14:paraId="20BF8117" w14:textId="77777777" w:rsidR="00EC0A39" w:rsidRPr="001E40E2" w:rsidRDefault="00EC0A39" w:rsidP="001E40E2">
            <w:pPr>
              <w:widowControl w:val="0"/>
              <w:suppressAutoHyphens/>
              <w:spacing w:after="0" w:line="240" w:lineRule="auto"/>
              <w:ind w:left="720"/>
              <w:jc w:val="both"/>
              <w:rPr>
                <w:rFonts w:ascii="Arial" w:eastAsia="Times New Roman" w:hAnsi="Arial" w:cs="Arial"/>
                <w:b/>
                <w:lang w:eastAsia="sl-SI"/>
              </w:rPr>
            </w:pPr>
            <w:r w:rsidRPr="001E40E2">
              <w:rPr>
                <w:rFonts w:ascii="Arial" w:eastAsia="Times New Roman" w:hAnsi="Arial" w:cs="Arial"/>
                <w:b/>
                <w:lang w:eastAsia="sl-SI"/>
              </w:rPr>
              <w:t>II.a Pravice porabe za izvedbo predlaganih rešitev so zagotovljene:</w:t>
            </w:r>
          </w:p>
          <w:p w14:paraId="6DC80D2B" w14:textId="77777777" w:rsidR="00EC0A39" w:rsidRPr="001E40E2" w:rsidRDefault="00EC0A39" w:rsidP="001E40E2">
            <w:pPr>
              <w:widowControl w:val="0"/>
              <w:spacing w:after="0" w:line="240" w:lineRule="auto"/>
              <w:ind w:left="284"/>
              <w:jc w:val="both"/>
              <w:rPr>
                <w:rFonts w:ascii="Arial" w:eastAsia="Times New Roman" w:hAnsi="Arial" w:cs="Arial"/>
                <w:lang w:eastAsia="sl-SI"/>
              </w:rPr>
            </w:pPr>
            <w:r w:rsidRPr="001E40E2">
              <w:rPr>
                <w:rFonts w:ascii="Arial" w:eastAsia="Times New Roman" w:hAnsi="Arial" w:cs="Arial"/>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EAE2535" w14:textId="77777777" w:rsidR="00EC0A39" w:rsidRPr="001E40E2" w:rsidRDefault="00EC0A39" w:rsidP="001E40E2">
            <w:pPr>
              <w:widowControl w:val="0"/>
              <w:numPr>
                <w:ilvl w:val="0"/>
                <w:numId w:val="24"/>
              </w:numPr>
              <w:suppressAutoHyphens/>
              <w:spacing w:after="0" w:line="240" w:lineRule="auto"/>
              <w:jc w:val="both"/>
              <w:rPr>
                <w:rFonts w:ascii="Arial" w:eastAsia="Times New Roman" w:hAnsi="Arial" w:cs="Arial"/>
                <w:lang w:eastAsia="sl-SI"/>
              </w:rPr>
            </w:pPr>
            <w:r w:rsidRPr="001E40E2">
              <w:rPr>
                <w:rFonts w:ascii="Arial" w:eastAsia="Times New Roman" w:hAnsi="Arial" w:cs="Arial"/>
                <w:lang w:eastAsia="sl-SI"/>
              </w:rPr>
              <w:t>proračunski uporabnik, ki bo financiral novi projekt oziroma ukrep,</w:t>
            </w:r>
          </w:p>
          <w:p w14:paraId="69D61C05" w14:textId="77777777" w:rsidR="00EC0A39" w:rsidRPr="001E40E2" w:rsidRDefault="00EC0A39" w:rsidP="001E40E2">
            <w:pPr>
              <w:widowControl w:val="0"/>
              <w:numPr>
                <w:ilvl w:val="0"/>
                <w:numId w:val="24"/>
              </w:numPr>
              <w:suppressAutoHyphens/>
              <w:spacing w:after="0" w:line="240" w:lineRule="auto"/>
              <w:jc w:val="both"/>
              <w:rPr>
                <w:rFonts w:ascii="Arial" w:eastAsia="Times New Roman" w:hAnsi="Arial" w:cs="Arial"/>
                <w:lang w:eastAsia="sl-SI"/>
              </w:rPr>
            </w:pPr>
            <w:r w:rsidRPr="001E40E2">
              <w:rPr>
                <w:rFonts w:ascii="Arial" w:eastAsia="Times New Roman" w:hAnsi="Arial" w:cs="Arial"/>
                <w:lang w:eastAsia="sl-SI"/>
              </w:rPr>
              <w:t xml:space="preserve">projekt oziroma ukrep, s katerim se bodo dosegli cilji vladnega gradiva, in </w:t>
            </w:r>
          </w:p>
          <w:p w14:paraId="55FDEDBE" w14:textId="77777777" w:rsidR="00EC0A39" w:rsidRPr="001E40E2" w:rsidRDefault="00EC0A39" w:rsidP="001E40E2">
            <w:pPr>
              <w:widowControl w:val="0"/>
              <w:numPr>
                <w:ilvl w:val="0"/>
                <w:numId w:val="24"/>
              </w:numPr>
              <w:suppressAutoHyphens/>
              <w:spacing w:after="0" w:line="240" w:lineRule="auto"/>
              <w:jc w:val="both"/>
              <w:rPr>
                <w:rFonts w:ascii="Arial" w:eastAsia="Times New Roman" w:hAnsi="Arial" w:cs="Arial"/>
                <w:lang w:eastAsia="sl-SI"/>
              </w:rPr>
            </w:pPr>
            <w:r w:rsidRPr="001E40E2">
              <w:rPr>
                <w:rFonts w:ascii="Arial" w:eastAsia="Times New Roman" w:hAnsi="Arial" w:cs="Arial"/>
                <w:lang w:eastAsia="sl-SI"/>
              </w:rPr>
              <w:t>proračunske postavke.</w:t>
            </w:r>
          </w:p>
          <w:p w14:paraId="09966A84" w14:textId="77777777" w:rsidR="00EC0A39" w:rsidRPr="001E40E2" w:rsidRDefault="00EC0A39" w:rsidP="001E40E2">
            <w:pPr>
              <w:widowControl w:val="0"/>
              <w:spacing w:after="0" w:line="240" w:lineRule="auto"/>
              <w:ind w:left="284"/>
              <w:jc w:val="both"/>
              <w:rPr>
                <w:rFonts w:ascii="Arial" w:eastAsia="Times New Roman" w:hAnsi="Arial" w:cs="Arial"/>
                <w:lang w:eastAsia="sl-SI"/>
              </w:rPr>
            </w:pPr>
            <w:r w:rsidRPr="001E40E2">
              <w:rPr>
                <w:rFonts w:ascii="Arial" w:eastAsia="Times New Roman" w:hAnsi="Arial" w:cs="Arial"/>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A811148" w14:textId="77777777" w:rsidR="00EC0A39" w:rsidRPr="001E40E2" w:rsidRDefault="00EC0A39" w:rsidP="001E40E2">
            <w:pPr>
              <w:widowControl w:val="0"/>
              <w:suppressAutoHyphens/>
              <w:spacing w:after="0" w:line="240" w:lineRule="auto"/>
              <w:ind w:left="714"/>
              <w:jc w:val="both"/>
              <w:rPr>
                <w:rFonts w:ascii="Arial" w:eastAsia="Times New Roman" w:hAnsi="Arial" w:cs="Arial"/>
                <w:b/>
                <w:lang w:eastAsia="sl-SI"/>
              </w:rPr>
            </w:pPr>
            <w:r w:rsidRPr="001E40E2">
              <w:rPr>
                <w:rFonts w:ascii="Arial" w:eastAsia="Times New Roman" w:hAnsi="Arial" w:cs="Arial"/>
                <w:b/>
                <w:lang w:eastAsia="sl-SI"/>
              </w:rPr>
              <w:t>II.b Manjkajoče pravice porabe bodo zagotovljene s prerazporeditvijo:</w:t>
            </w:r>
          </w:p>
          <w:p w14:paraId="7480F45C" w14:textId="77777777" w:rsidR="00EC0A39" w:rsidRPr="001E40E2" w:rsidRDefault="00EC0A39" w:rsidP="001E40E2">
            <w:pPr>
              <w:widowControl w:val="0"/>
              <w:spacing w:after="0" w:line="240" w:lineRule="auto"/>
              <w:ind w:left="284"/>
              <w:jc w:val="both"/>
              <w:rPr>
                <w:rFonts w:ascii="Arial" w:eastAsia="Times New Roman" w:hAnsi="Arial" w:cs="Arial"/>
                <w:lang w:eastAsia="sl-SI"/>
              </w:rPr>
            </w:pPr>
            <w:r w:rsidRPr="001E40E2">
              <w:rPr>
                <w:rFonts w:ascii="Arial" w:eastAsia="Times New Roman" w:hAnsi="Arial" w:cs="Arial"/>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22B5B45" w14:textId="77777777" w:rsidR="00EC0A39" w:rsidRPr="001E40E2" w:rsidRDefault="00EC0A39" w:rsidP="001E40E2">
            <w:pPr>
              <w:widowControl w:val="0"/>
              <w:suppressAutoHyphens/>
              <w:spacing w:after="0" w:line="240" w:lineRule="auto"/>
              <w:ind w:left="714"/>
              <w:jc w:val="both"/>
              <w:rPr>
                <w:rFonts w:ascii="Arial" w:eastAsia="Times New Roman" w:hAnsi="Arial" w:cs="Arial"/>
                <w:b/>
                <w:lang w:eastAsia="sl-SI"/>
              </w:rPr>
            </w:pPr>
            <w:r w:rsidRPr="001E40E2">
              <w:rPr>
                <w:rFonts w:ascii="Arial" w:eastAsia="Times New Roman" w:hAnsi="Arial" w:cs="Arial"/>
                <w:b/>
                <w:lang w:eastAsia="sl-SI"/>
              </w:rPr>
              <w:t>II.c Načrtovana nadomestitev zmanjšanih prihodkov in povečanih odhodkov proračuna:</w:t>
            </w:r>
          </w:p>
          <w:p w14:paraId="245924A2" w14:textId="77777777" w:rsidR="00EC0A39" w:rsidRPr="001E40E2" w:rsidRDefault="00EC0A39" w:rsidP="001E40E2">
            <w:pPr>
              <w:widowControl w:val="0"/>
              <w:spacing w:after="0" w:line="240" w:lineRule="auto"/>
              <w:ind w:left="284"/>
              <w:jc w:val="both"/>
              <w:rPr>
                <w:rFonts w:ascii="Arial" w:eastAsia="Times New Roman" w:hAnsi="Arial" w:cs="Arial"/>
                <w:lang w:eastAsia="sl-SI"/>
              </w:rPr>
            </w:pPr>
            <w:r w:rsidRPr="001E40E2">
              <w:rPr>
                <w:rFonts w:ascii="Arial" w:eastAsia="Times New Roman" w:hAnsi="Arial" w:cs="Arial"/>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ADF2808" w14:textId="77777777" w:rsidR="00EC0A39" w:rsidRPr="001E40E2" w:rsidRDefault="00EC0A39" w:rsidP="001E40E2">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b/>
                <w:bCs/>
                <w:spacing w:val="40"/>
                <w:lang w:eastAsia="sl-SI"/>
              </w:rPr>
            </w:pPr>
          </w:p>
        </w:tc>
      </w:tr>
      <w:tr w:rsidR="00EC0A39" w:rsidRPr="001E40E2" w14:paraId="41B6E33E" w14:textId="77777777" w:rsidTr="00586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18EB154" w14:textId="77777777" w:rsidR="00EC0A39" w:rsidRPr="001E40E2" w:rsidRDefault="00EC0A39" w:rsidP="001E40E2">
            <w:pPr>
              <w:spacing w:after="0" w:line="240" w:lineRule="auto"/>
              <w:rPr>
                <w:rFonts w:ascii="Arial" w:eastAsia="Times New Roman" w:hAnsi="Arial" w:cs="Arial"/>
                <w:b/>
              </w:rPr>
            </w:pPr>
            <w:r w:rsidRPr="001E40E2">
              <w:rPr>
                <w:rFonts w:ascii="Arial" w:eastAsia="Times New Roman" w:hAnsi="Arial" w:cs="Arial"/>
                <w:b/>
              </w:rPr>
              <w:t>7.b Predstavitev ocene finančnih posledic pod 40.000 EUR:</w:t>
            </w:r>
          </w:p>
          <w:p w14:paraId="7A3598C9" w14:textId="77777777" w:rsidR="00EC0A39" w:rsidRPr="001E40E2" w:rsidRDefault="00EC0A39" w:rsidP="001E40E2">
            <w:pPr>
              <w:spacing w:after="0" w:line="240" w:lineRule="auto"/>
              <w:rPr>
                <w:rFonts w:ascii="Arial" w:eastAsia="Times New Roman" w:hAnsi="Arial" w:cs="Arial"/>
              </w:rPr>
            </w:pPr>
            <w:r w:rsidRPr="001E40E2">
              <w:rPr>
                <w:rFonts w:ascii="Arial" w:eastAsia="Times New Roman" w:hAnsi="Arial" w:cs="Arial"/>
              </w:rPr>
              <w:t>(Samo če izberete NE pod točko 6.a.)</w:t>
            </w:r>
          </w:p>
          <w:p w14:paraId="75335CD7" w14:textId="77777777" w:rsidR="00EC0A39" w:rsidRPr="001E40E2" w:rsidRDefault="00EC0A39" w:rsidP="001E40E2">
            <w:pPr>
              <w:spacing w:after="0" w:line="240" w:lineRule="auto"/>
              <w:rPr>
                <w:rFonts w:ascii="Arial" w:eastAsia="Times New Roman" w:hAnsi="Arial" w:cs="Arial"/>
                <w:b/>
              </w:rPr>
            </w:pPr>
            <w:r w:rsidRPr="001E40E2">
              <w:rPr>
                <w:rFonts w:ascii="Arial" w:eastAsia="Times New Roman" w:hAnsi="Arial" w:cs="Arial"/>
                <w:b/>
              </w:rPr>
              <w:t>Kratka obrazložitev</w:t>
            </w:r>
          </w:p>
          <w:p w14:paraId="4E7D8DD4" w14:textId="77777777" w:rsidR="00EC0A39" w:rsidRPr="001E40E2" w:rsidRDefault="00EC0A39" w:rsidP="001E40E2">
            <w:pPr>
              <w:spacing w:after="0" w:line="240" w:lineRule="auto"/>
              <w:rPr>
                <w:rFonts w:ascii="Arial" w:eastAsia="Times New Roman" w:hAnsi="Arial" w:cs="Arial"/>
                <w:b/>
              </w:rPr>
            </w:pPr>
          </w:p>
        </w:tc>
      </w:tr>
      <w:tr w:rsidR="00EC0A39" w:rsidRPr="001E40E2" w14:paraId="38F49634" w14:textId="77777777" w:rsidTr="00586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038AA93" w14:textId="77777777" w:rsidR="00EC0A39" w:rsidRPr="001E40E2" w:rsidRDefault="00EC0A39" w:rsidP="001E40E2">
            <w:pPr>
              <w:spacing w:after="0" w:line="240" w:lineRule="auto"/>
              <w:rPr>
                <w:rFonts w:ascii="Arial" w:eastAsia="Times New Roman" w:hAnsi="Arial" w:cs="Arial"/>
                <w:b/>
              </w:rPr>
            </w:pPr>
            <w:r w:rsidRPr="001E40E2">
              <w:rPr>
                <w:rFonts w:ascii="Arial" w:eastAsia="Times New Roman" w:hAnsi="Arial" w:cs="Arial"/>
                <w:b/>
              </w:rPr>
              <w:t>8. Predstavitev sodelovanja z združenji občin:</w:t>
            </w:r>
          </w:p>
        </w:tc>
      </w:tr>
      <w:tr w:rsidR="00EC0A39" w:rsidRPr="001E40E2" w14:paraId="0CBA2AE0" w14:textId="77777777" w:rsidTr="00586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A3329B3"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Vsebina predloženega gradiva (predpisa) vpliva na:</w:t>
            </w:r>
          </w:p>
          <w:p w14:paraId="37D38594" w14:textId="77777777" w:rsidR="00EC0A39" w:rsidRPr="001E40E2" w:rsidRDefault="00EC0A39" w:rsidP="001E40E2">
            <w:pPr>
              <w:widowControl w:val="0"/>
              <w:numPr>
                <w:ilvl w:val="1"/>
                <w:numId w:val="27"/>
              </w:numPr>
              <w:overflowPunct w:val="0"/>
              <w:autoSpaceDE w:val="0"/>
              <w:autoSpaceDN w:val="0"/>
              <w:adjustRightInd w:val="0"/>
              <w:spacing w:after="0" w:line="240" w:lineRule="auto"/>
              <w:ind w:left="418" w:hanging="426"/>
              <w:jc w:val="both"/>
              <w:textAlignment w:val="baseline"/>
              <w:rPr>
                <w:rFonts w:ascii="Arial" w:eastAsia="Times New Roman" w:hAnsi="Arial" w:cs="Arial"/>
                <w:iCs/>
                <w:lang w:eastAsia="sl-SI"/>
              </w:rPr>
            </w:pPr>
            <w:r w:rsidRPr="001E40E2">
              <w:rPr>
                <w:rFonts w:ascii="Arial" w:eastAsia="Times New Roman" w:hAnsi="Arial" w:cs="Arial"/>
                <w:iCs/>
                <w:lang w:eastAsia="sl-SI"/>
              </w:rPr>
              <w:t>pristojnosti občin,</w:t>
            </w:r>
          </w:p>
          <w:p w14:paraId="48B85888" w14:textId="77777777" w:rsidR="00EC0A39" w:rsidRPr="001E40E2" w:rsidRDefault="00EC0A39" w:rsidP="001E40E2">
            <w:pPr>
              <w:widowControl w:val="0"/>
              <w:numPr>
                <w:ilvl w:val="1"/>
                <w:numId w:val="27"/>
              </w:numPr>
              <w:overflowPunct w:val="0"/>
              <w:autoSpaceDE w:val="0"/>
              <w:autoSpaceDN w:val="0"/>
              <w:adjustRightInd w:val="0"/>
              <w:spacing w:after="0" w:line="240" w:lineRule="auto"/>
              <w:ind w:left="418" w:hanging="426"/>
              <w:jc w:val="both"/>
              <w:textAlignment w:val="baseline"/>
              <w:rPr>
                <w:rFonts w:ascii="Arial" w:eastAsia="Times New Roman" w:hAnsi="Arial" w:cs="Arial"/>
                <w:iCs/>
                <w:lang w:eastAsia="sl-SI"/>
              </w:rPr>
            </w:pPr>
            <w:r w:rsidRPr="001E40E2">
              <w:rPr>
                <w:rFonts w:ascii="Arial" w:eastAsia="Times New Roman" w:hAnsi="Arial" w:cs="Arial"/>
                <w:iCs/>
                <w:lang w:eastAsia="sl-SI"/>
              </w:rPr>
              <w:t>delovanje občin,</w:t>
            </w:r>
          </w:p>
          <w:p w14:paraId="6329241C" w14:textId="77777777" w:rsidR="00EC0A39" w:rsidRPr="001E40E2" w:rsidRDefault="00EC0A39" w:rsidP="001E40E2">
            <w:pPr>
              <w:widowControl w:val="0"/>
              <w:numPr>
                <w:ilvl w:val="1"/>
                <w:numId w:val="23"/>
              </w:numPr>
              <w:overflowPunct w:val="0"/>
              <w:autoSpaceDE w:val="0"/>
              <w:autoSpaceDN w:val="0"/>
              <w:adjustRightInd w:val="0"/>
              <w:spacing w:after="0" w:line="240" w:lineRule="auto"/>
              <w:ind w:left="418" w:hanging="426"/>
              <w:jc w:val="both"/>
              <w:textAlignment w:val="baseline"/>
              <w:rPr>
                <w:rFonts w:ascii="Arial" w:eastAsia="Times New Roman" w:hAnsi="Arial" w:cs="Arial"/>
                <w:iCs/>
                <w:lang w:eastAsia="sl-SI"/>
              </w:rPr>
            </w:pPr>
            <w:r w:rsidRPr="001E40E2">
              <w:rPr>
                <w:rFonts w:ascii="Arial" w:eastAsia="Times New Roman" w:hAnsi="Arial" w:cs="Arial"/>
                <w:iCs/>
                <w:lang w:eastAsia="sl-SI"/>
              </w:rPr>
              <w:t>financiranje občin.</w:t>
            </w:r>
          </w:p>
          <w:p w14:paraId="3C5B23AF" w14:textId="77777777" w:rsidR="00EC0A39" w:rsidRPr="001E40E2" w:rsidRDefault="00EC0A39" w:rsidP="001E40E2">
            <w:pPr>
              <w:widowControl w:val="0"/>
              <w:overflowPunct w:val="0"/>
              <w:autoSpaceDE w:val="0"/>
              <w:autoSpaceDN w:val="0"/>
              <w:adjustRightInd w:val="0"/>
              <w:spacing w:after="0" w:line="240" w:lineRule="auto"/>
              <w:ind w:left="1440"/>
              <w:jc w:val="both"/>
              <w:textAlignment w:val="baseline"/>
              <w:rPr>
                <w:rFonts w:ascii="Arial" w:eastAsia="Times New Roman" w:hAnsi="Arial" w:cs="Arial"/>
                <w:iCs/>
                <w:lang w:eastAsia="sl-SI"/>
              </w:rPr>
            </w:pPr>
          </w:p>
        </w:tc>
        <w:tc>
          <w:tcPr>
            <w:tcW w:w="2431" w:type="dxa"/>
            <w:gridSpan w:val="2"/>
          </w:tcPr>
          <w:p w14:paraId="0F74BE6E" w14:textId="77777777" w:rsidR="00EC0A39" w:rsidRPr="001E40E2" w:rsidRDefault="00EC0A39" w:rsidP="001E40E2">
            <w:pPr>
              <w:widowControl w:val="0"/>
              <w:overflowPunct w:val="0"/>
              <w:autoSpaceDE w:val="0"/>
              <w:autoSpaceDN w:val="0"/>
              <w:adjustRightInd w:val="0"/>
              <w:spacing w:after="0" w:line="240" w:lineRule="auto"/>
              <w:jc w:val="center"/>
              <w:textAlignment w:val="baseline"/>
              <w:rPr>
                <w:rFonts w:ascii="Arial" w:eastAsia="Times New Roman" w:hAnsi="Arial" w:cs="Arial"/>
                <w:lang w:eastAsia="sl-SI"/>
              </w:rPr>
            </w:pPr>
            <w:r w:rsidRPr="001E40E2">
              <w:rPr>
                <w:rFonts w:ascii="Arial" w:eastAsia="Times New Roman" w:hAnsi="Arial" w:cs="Arial"/>
                <w:lang w:eastAsia="sl-SI"/>
              </w:rPr>
              <w:t>DA/</w:t>
            </w:r>
            <w:r w:rsidRPr="001E40E2">
              <w:rPr>
                <w:rFonts w:ascii="Arial" w:eastAsia="Times New Roman" w:hAnsi="Arial" w:cs="Arial"/>
                <w:b/>
                <w:bCs/>
                <w:lang w:eastAsia="sl-SI"/>
              </w:rPr>
              <w:t>NE</w:t>
            </w:r>
          </w:p>
        </w:tc>
      </w:tr>
      <w:tr w:rsidR="00EC0A39" w:rsidRPr="001E40E2" w14:paraId="6D53E936" w14:textId="77777777" w:rsidTr="00586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D0B8D98"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 xml:space="preserve">Gradivo (predpis) je bilo poslano v mnenje: </w:t>
            </w:r>
          </w:p>
          <w:p w14:paraId="1F43DF3B" w14:textId="77777777" w:rsidR="00EC0A39" w:rsidRPr="001E40E2" w:rsidRDefault="00EC0A39" w:rsidP="001E40E2">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Skupnosti občin Slovenije SOS: DA/</w:t>
            </w:r>
            <w:r w:rsidRPr="001E40E2">
              <w:rPr>
                <w:rFonts w:ascii="Arial" w:eastAsia="Times New Roman" w:hAnsi="Arial" w:cs="Arial"/>
                <w:b/>
                <w:bCs/>
                <w:iCs/>
                <w:lang w:eastAsia="sl-SI"/>
              </w:rPr>
              <w:t>NE</w:t>
            </w:r>
          </w:p>
          <w:p w14:paraId="09D79A34" w14:textId="77777777" w:rsidR="00EC0A39" w:rsidRPr="001E40E2" w:rsidRDefault="00EC0A39" w:rsidP="001E40E2">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lastRenderedPageBreak/>
              <w:t>Združenju občin Slovenije ZOS: DA/</w:t>
            </w:r>
            <w:r w:rsidRPr="001E40E2">
              <w:rPr>
                <w:rFonts w:ascii="Arial" w:eastAsia="Times New Roman" w:hAnsi="Arial" w:cs="Arial"/>
                <w:b/>
                <w:bCs/>
                <w:iCs/>
                <w:lang w:eastAsia="sl-SI"/>
              </w:rPr>
              <w:t>NE</w:t>
            </w:r>
          </w:p>
          <w:p w14:paraId="2F43601C" w14:textId="77777777" w:rsidR="00EC0A39" w:rsidRPr="001E40E2" w:rsidRDefault="00EC0A39" w:rsidP="001E40E2">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Združenju mestnih občin Slovenije ZMOS: DA/</w:t>
            </w:r>
            <w:r w:rsidRPr="001E40E2">
              <w:rPr>
                <w:rFonts w:ascii="Arial" w:eastAsia="Times New Roman" w:hAnsi="Arial" w:cs="Arial"/>
                <w:b/>
                <w:bCs/>
                <w:iCs/>
                <w:lang w:eastAsia="sl-SI"/>
              </w:rPr>
              <w:t>NE</w:t>
            </w:r>
          </w:p>
          <w:p w14:paraId="46CAD3E2"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p w14:paraId="6E2F6A67"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Predlogi in pripombe združenj so bili upoštevani:</w:t>
            </w:r>
          </w:p>
          <w:p w14:paraId="2C11E170" w14:textId="77777777" w:rsidR="00EC0A39" w:rsidRPr="001E40E2" w:rsidRDefault="00EC0A39" w:rsidP="001E40E2">
            <w:pPr>
              <w:widowControl w:val="0"/>
              <w:numPr>
                <w:ilvl w:val="0"/>
                <w:numId w:val="26"/>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v celoti,</w:t>
            </w:r>
          </w:p>
          <w:p w14:paraId="45024E71" w14:textId="77777777" w:rsidR="00EC0A39" w:rsidRPr="001E40E2" w:rsidRDefault="00EC0A39" w:rsidP="001E40E2">
            <w:pPr>
              <w:widowControl w:val="0"/>
              <w:numPr>
                <w:ilvl w:val="0"/>
                <w:numId w:val="26"/>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večinoma,</w:t>
            </w:r>
          </w:p>
          <w:p w14:paraId="04882D34" w14:textId="77777777" w:rsidR="00EC0A39" w:rsidRPr="001E40E2" w:rsidRDefault="00EC0A39" w:rsidP="001E40E2">
            <w:pPr>
              <w:widowControl w:val="0"/>
              <w:numPr>
                <w:ilvl w:val="0"/>
                <w:numId w:val="26"/>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delno,</w:t>
            </w:r>
          </w:p>
          <w:p w14:paraId="773AE9CC" w14:textId="77777777" w:rsidR="00EC0A39" w:rsidRPr="001E40E2" w:rsidRDefault="00EC0A39" w:rsidP="001E40E2">
            <w:pPr>
              <w:widowControl w:val="0"/>
              <w:numPr>
                <w:ilvl w:val="0"/>
                <w:numId w:val="26"/>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niso bili upoštevani.</w:t>
            </w:r>
          </w:p>
          <w:p w14:paraId="2A282302" w14:textId="77777777" w:rsidR="00EC0A39" w:rsidRPr="001E40E2" w:rsidRDefault="00EC0A39" w:rsidP="001E40E2">
            <w:pPr>
              <w:widowControl w:val="0"/>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p>
          <w:p w14:paraId="60D3CCC8"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Bistveni predlogi in pripombe, ki niso bili upoštevani.</w:t>
            </w:r>
          </w:p>
          <w:p w14:paraId="3863F251"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tc>
      </w:tr>
      <w:tr w:rsidR="00EC0A39" w:rsidRPr="001E40E2" w14:paraId="3155166C" w14:textId="77777777" w:rsidTr="00586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726AA03" w14:textId="77777777" w:rsidR="00EC0A39" w:rsidRPr="001E40E2" w:rsidRDefault="00EC0A39" w:rsidP="001E40E2">
            <w:pPr>
              <w:widowControl w:val="0"/>
              <w:overflowPunct w:val="0"/>
              <w:autoSpaceDE w:val="0"/>
              <w:autoSpaceDN w:val="0"/>
              <w:adjustRightInd w:val="0"/>
              <w:spacing w:after="0" w:line="240" w:lineRule="auto"/>
              <w:textAlignment w:val="baseline"/>
              <w:rPr>
                <w:rFonts w:ascii="Arial" w:eastAsia="Times New Roman" w:hAnsi="Arial" w:cs="Arial"/>
                <w:b/>
                <w:lang w:eastAsia="sl-SI"/>
              </w:rPr>
            </w:pPr>
            <w:r w:rsidRPr="001E40E2">
              <w:rPr>
                <w:rFonts w:ascii="Arial" w:eastAsia="Times New Roman" w:hAnsi="Arial" w:cs="Arial"/>
                <w:b/>
                <w:lang w:eastAsia="sl-SI"/>
              </w:rPr>
              <w:lastRenderedPageBreak/>
              <w:t>9. Predstavitev sodelovanja javnosti:</w:t>
            </w:r>
          </w:p>
        </w:tc>
      </w:tr>
      <w:tr w:rsidR="00EC0A39" w:rsidRPr="001E40E2" w14:paraId="0079CA88" w14:textId="77777777" w:rsidTr="00586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84A0534"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1E40E2">
              <w:rPr>
                <w:rFonts w:ascii="Arial" w:eastAsia="Times New Roman" w:hAnsi="Arial" w:cs="Arial"/>
                <w:iCs/>
                <w:lang w:eastAsia="sl-SI"/>
              </w:rPr>
              <w:t>Gradivo je bilo predhodno objavljeno na spletni strani predlagatelja:</w:t>
            </w:r>
          </w:p>
        </w:tc>
        <w:tc>
          <w:tcPr>
            <w:tcW w:w="2431" w:type="dxa"/>
            <w:gridSpan w:val="2"/>
          </w:tcPr>
          <w:p w14:paraId="3AB658CF" w14:textId="77777777" w:rsidR="00EC0A39" w:rsidRPr="001E40E2" w:rsidRDefault="00EC0A39" w:rsidP="001E40E2">
            <w:pPr>
              <w:widowControl w:val="0"/>
              <w:overflowPunct w:val="0"/>
              <w:autoSpaceDE w:val="0"/>
              <w:autoSpaceDN w:val="0"/>
              <w:adjustRightInd w:val="0"/>
              <w:spacing w:after="0" w:line="240" w:lineRule="auto"/>
              <w:jc w:val="center"/>
              <w:textAlignment w:val="baseline"/>
              <w:rPr>
                <w:rFonts w:ascii="Arial" w:eastAsia="Times New Roman" w:hAnsi="Arial" w:cs="Arial"/>
                <w:iCs/>
                <w:lang w:eastAsia="sl-SI"/>
              </w:rPr>
            </w:pPr>
            <w:r w:rsidRPr="001E40E2">
              <w:rPr>
                <w:rFonts w:ascii="Arial" w:eastAsia="Times New Roman" w:hAnsi="Arial" w:cs="Arial"/>
                <w:lang w:eastAsia="sl-SI"/>
              </w:rPr>
              <w:t>DA/</w:t>
            </w:r>
            <w:r w:rsidRPr="001E40E2">
              <w:rPr>
                <w:rFonts w:ascii="Arial" w:eastAsia="Times New Roman" w:hAnsi="Arial" w:cs="Arial"/>
                <w:b/>
                <w:bCs/>
                <w:lang w:eastAsia="sl-SI"/>
              </w:rPr>
              <w:t>NE</w:t>
            </w:r>
          </w:p>
        </w:tc>
      </w:tr>
      <w:tr w:rsidR="00EC0A39" w:rsidRPr="001E40E2" w14:paraId="5BC7B1FC" w14:textId="77777777" w:rsidTr="00586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65D9C0B"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(Če je odgovor NE, navedite, zakaj ni bilo objavljeno.)</w:t>
            </w:r>
          </w:p>
          <w:p w14:paraId="5B5B61E7" w14:textId="6DF320CF" w:rsidR="00406BE4" w:rsidRPr="001E40E2" w:rsidRDefault="00406BE4"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Glede na to, da predlagano gradivo ne predstavlja predpisa, temveč sklep vlade v okviru izvrševanja državnega proračuna in podlago za sklenitev sporazuma o financiranju, vključitev javnosti v njegovo pripravo ni bila predvidena.</w:t>
            </w:r>
          </w:p>
        </w:tc>
      </w:tr>
      <w:tr w:rsidR="00EC0A39" w:rsidRPr="001E40E2" w14:paraId="7B003999" w14:textId="77777777" w:rsidTr="00586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703F866"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(Če je odgovor DA, navedite:</w:t>
            </w:r>
          </w:p>
          <w:p w14:paraId="0E5D3175"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Datum objave: ………</w:t>
            </w:r>
          </w:p>
          <w:p w14:paraId="283F0529"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 xml:space="preserve">V razpravo so bili vključeni: </w:t>
            </w:r>
          </w:p>
          <w:p w14:paraId="14B5BD74" w14:textId="77777777" w:rsidR="00EC0A39" w:rsidRPr="001E40E2" w:rsidRDefault="00EC0A39" w:rsidP="001E40E2">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 xml:space="preserve">nevladne organizacije, </w:t>
            </w:r>
          </w:p>
          <w:p w14:paraId="1B31D087" w14:textId="77777777" w:rsidR="00EC0A39" w:rsidRPr="001E40E2" w:rsidRDefault="00EC0A39" w:rsidP="001E40E2">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predstavniki zainteresirane javnosti,</w:t>
            </w:r>
          </w:p>
          <w:p w14:paraId="61198629" w14:textId="77777777" w:rsidR="00EC0A39" w:rsidRPr="001E40E2" w:rsidRDefault="00EC0A39" w:rsidP="001E40E2">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predstavniki strokovne javnosti.</w:t>
            </w:r>
          </w:p>
          <w:p w14:paraId="2B3CB8CC" w14:textId="77777777" w:rsidR="00EC0A39" w:rsidRPr="001E40E2" w:rsidRDefault="00EC0A39" w:rsidP="001E40E2">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w:t>
            </w:r>
          </w:p>
          <w:p w14:paraId="538A4525"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 xml:space="preserve">Mnenja, predlogi in pripombe z navedbo predlagateljev </w:t>
            </w:r>
            <w:r w:rsidRPr="001E40E2">
              <w:rPr>
                <w:rFonts w:ascii="Arial" w:eastAsia="Times New Roman" w:hAnsi="Arial" w:cs="Arial"/>
                <w:color w:val="000000"/>
                <w:lang w:eastAsia="sl-SI"/>
              </w:rPr>
              <w:t>(imen in priimkov fizičnih oseb, ki niso poslovni subjekti, ne navajajte</w:t>
            </w:r>
            <w:r w:rsidRPr="001E40E2">
              <w:rPr>
                <w:rFonts w:ascii="Arial" w:eastAsia="Times New Roman" w:hAnsi="Arial" w:cs="Arial"/>
                <w:iCs/>
                <w:lang w:eastAsia="sl-SI"/>
              </w:rPr>
              <w:t>):</w:t>
            </w:r>
          </w:p>
          <w:p w14:paraId="7A8B90E0"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p w14:paraId="5741EBEB"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p w14:paraId="17046AAB"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Upoštevani so bili:</w:t>
            </w:r>
          </w:p>
          <w:p w14:paraId="1F7CE2DD" w14:textId="77777777" w:rsidR="00EC0A39" w:rsidRPr="001E40E2" w:rsidRDefault="00EC0A39" w:rsidP="001E40E2">
            <w:pPr>
              <w:widowControl w:val="0"/>
              <w:numPr>
                <w:ilvl w:val="0"/>
                <w:numId w:val="26"/>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v celoti,</w:t>
            </w:r>
          </w:p>
          <w:p w14:paraId="1517E95E" w14:textId="77777777" w:rsidR="00EC0A39" w:rsidRPr="001E40E2" w:rsidRDefault="00EC0A39" w:rsidP="001E40E2">
            <w:pPr>
              <w:widowControl w:val="0"/>
              <w:numPr>
                <w:ilvl w:val="0"/>
                <w:numId w:val="26"/>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večinoma,</w:t>
            </w:r>
          </w:p>
          <w:p w14:paraId="51606DA6" w14:textId="77777777" w:rsidR="00EC0A39" w:rsidRPr="001E40E2" w:rsidRDefault="00EC0A39" w:rsidP="001E40E2">
            <w:pPr>
              <w:widowControl w:val="0"/>
              <w:numPr>
                <w:ilvl w:val="0"/>
                <w:numId w:val="26"/>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delno,</w:t>
            </w:r>
          </w:p>
          <w:p w14:paraId="7B5B637A" w14:textId="77777777" w:rsidR="00EC0A39" w:rsidRPr="001E40E2" w:rsidRDefault="00EC0A39" w:rsidP="001E40E2">
            <w:pPr>
              <w:widowControl w:val="0"/>
              <w:numPr>
                <w:ilvl w:val="0"/>
                <w:numId w:val="26"/>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niso bili upoštevani.</w:t>
            </w:r>
          </w:p>
          <w:p w14:paraId="7C0427EB"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p w14:paraId="467C5217"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Bistvena mnenja, predlogi in pripombe, ki niso bili upoštevani, ter razlogi za neupoštevanje:</w:t>
            </w:r>
          </w:p>
          <w:p w14:paraId="2A660F9A"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p w14:paraId="28715938"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Poročilo je bilo dano ……………..</w:t>
            </w:r>
          </w:p>
          <w:p w14:paraId="1F787DC1"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p w14:paraId="6C7D28BB"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E40E2">
              <w:rPr>
                <w:rFonts w:ascii="Arial" w:eastAsia="Times New Roman" w:hAnsi="Arial" w:cs="Arial"/>
                <w:iCs/>
                <w:lang w:eastAsia="sl-SI"/>
              </w:rPr>
              <w:t>Javnost je bila vključena v pripravo gradiva v skladu z Zakonom o …, kar je navedeno v predlogu predpisa.)</w:t>
            </w:r>
          </w:p>
          <w:p w14:paraId="1890830D" w14:textId="77777777" w:rsidR="00EC0A39" w:rsidRPr="001E40E2" w:rsidRDefault="00EC0A39" w:rsidP="001E40E2">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tc>
      </w:tr>
      <w:tr w:rsidR="00EC0A39" w:rsidRPr="001E40E2" w14:paraId="496F198D" w14:textId="77777777" w:rsidTr="00586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2AEA568" w14:textId="77777777" w:rsidR="00EC0A39" w:rsidRPr="001E40E2" w:rsidRDefault="00EC0A39" w:rsidP="001E40E2">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Arial"/>
                <w:b/>
                <w:lang w:eastAsia="sl-SI"/>
              </w:rPr>
            </w:pPr>
          </w:p>
          <w:p w14:paraId="110C6651" w14:textId="77777777" w:rsidR="00EC0A39" w:rsidRPr="001E40E2" w:rsidRDefault="00EC0A39" w:rsidP="001E40E2">
            <w:pPr>
              <w:widowControl w:val="0"/>
              <w:suppressAutoHyphens/>
              <w:overflowPunct w:val="0"/>
              <w:autoSpaceDE w:val="0"/>
              <w:autoSpaceDN w:val="0"/>
              <w:adjustRightInd w:val="0"/>
              <w:spacing w:after="0" w:line="240" w:lineRule="auto"/>
              <w:ind w:left="5409"/>
              <w:textAlignment w:val="baseline"/>
              <w:outlineLvl w:val="3"/>
              <w:rPr>
                <w:rFonts w:ascii="Arial" w:eastAsia="Times New Roman" w:hAnsi="Arial" w:cs="Arial"/>
                <w:lang w:eastAsia="sl-SI"/>
              </w:rPr>
            </w:pPr>
            <w:r w:rsidRPr="001E40E2">
              <w:rPr>
                <w:rFonts w:ascii="Arial" w:eastAsia="Times New Roman" w:hAnsi="Arial" w:cs="Arial"/>
                <w:lang w:eastAsia="sl-SI"/>
              </w:rPr>
              <w:t>Matjaž Han</w:t>
            </w:r>
          </w:p>
          <w:p w14:paraId="23BDFB9B" w14:textId="77777777" w:rsidR="00EC0A39" w:rsidRPr="001E40E2" w:rsidRDefault="00EC0A39" w:rsidP="001E40E2">
            <w:pPr>
              <w:widowControl w:val="0"/>
              <w:suppressAutoHyphens/>
              <w:overflowPunct w:val="0"/>
              <w:autoSpaceDE w:val="0"/>
              <w:autoSpaceDN w:val="0"/>
              <w:adjustRightInd w:val="0"/>
              <w:spacing w:after="0" w:line="240" w:lineRule="auto"/>
              <w:ind w:left="5409"/>
              <w:textAlignment w:val="baseline"/>
              <w:outlineLvl w:val="3"/>
              <w:rPr>
                <w:rFonts w:ascii="Arial" w:eastAsia="Times New Roman" w:hAnsi="Arial" w:cs="Arial"/>
                <w:lang w:eastAsia="sl-SI"/>
              </w:rPr>
            </w:pPr>
            <w:r w:rsidRPr="001E40E2">
              <w:rPr>
                <w:rFonts w:ascii="Arial" w:eastAsia="Times New Roman" w:hAnsi="Arial" w:cs="Arial"/>
                <w:lang w:eastAsia="sl-SI"/>
              </w:rPr>
              <w:t xml:space="preserve"> minister</w:t>
            </w:r>
          </w:p>
          <w:p w14:paraId="4A6A3C67" w14:textId="77777777" w:rsidR="00EC0A39" w:rsidRPr="001E40E2" w:rsidRDefault="00EC0A39" w:rsidP="001E40E2">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Arial"/>
                <w:lang w:eastAsia="sl-SI"/>
              </w:rPr>
            </w:pPr>
          </w:p>
          <w:p w14:paraId="689C261D" w14:textId="77777777" w:rsidR="00EC0A39" w:rsidRPr="001E40E2" w:rsidRDefault="00EC0A39" w:rsidP="001E40E2">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Arial"/>
                <w:b/>
                <w:lang w:eastAsia="sl-SI"/>
              </w:rPr>
            </w:pPr>
          </w:p>
        </w:tc>
      </w:tr>
    </w:tbl>
    <w:p w14:paraId="46340918" w14:textId="77777777" w:rsidR="00EC0A39" w:rsidRPr="001E40E2" w:rsidRDefault="00EC0A39" w:rsidP="001E40E2">
      <w:pPr>
        <w:suppressAutoHyphens/>
        <w:overflowPunct w:val="0"/>
        <w:autoSpaceDE w:val="0"/>
        <w:autoSpaceDN w:val="0"/>
        <w:adjustRightInd w:val="0"/>
        <w:spacing w:before="120" w:line="240" w:lineRule="auto"/>
        <w:textAlignment w:val="baseline"/>
        <w:rPr>
          <w:rFonts w:ascii="Arial" w:eastAsia="Times New Roman" w:hAnsi="Arial" w:cs="Arial"/>
          <w:b/>
          <w:color w:val="000000"/>
          <w:lang w:eastAsia="sl-SI"/>
        </w:rPr>
      </w:pPr>
    </w:p>
    <w:p w14:paraId="554DB383" w14:textId="77777777" w:rsidR="00EC0A39" w:rsidRPr="001E40E2" w:rsidRDefault="00EC0A39" w:rsidP="001E40E2">
      <w:pPr>
        <w:suppressAutoHyphens/>
        <w:overflowPunct w:val="0"/>
        <w:autoSpaceDE w:val="0"/>
        <w:autoSpaceDN w:val="0"/>
        <w:adjustRightInd w:val="0"/>
        <w:spacing w:before="120" w:line="240" w:lineRule="auto"/>
        <w:textAlignment w:val="baseline"/>
        <w:rPr>
          <w:rFonts w:ascii="Arial" w:eastAsia="Times New Roman" w:hAnsi="Arial" w:cs="Arial"/>
          <w:b/>
          <w:color w:val="000000"/>
          <w:lang w:eastAsia="sl-SI"/>
        </w:rPr>
      </w:pPr>
    </w:p>
    <w:p w14:paraId="20EC819B" w14:textId="77777777" w:rsidR="00EC0A39" w:rsidRPr="001E40E2" w:rsidRDefault="00EC0A39" w:rsidP="001E40E2">
      <w:pPr>
        <w:suppressAutoHyphens/>
        <w:overflowPunct w:val="0"/>
        <w:autoSpaceDE w:val="0"/>
        <w:autoSpaceDN w:val="0"/>
        <w:adjustRightInd w:val="0"/>
        <w:spacing w:before="120" w:line="240" w:lineRule="auto"/>
        <w:textAlignment w:val="baseline"/>
        <w:rPr>
          <w:rFonts w:ascii="Arial" w:eastAsia="Times New Roman" w:hAnsi="Arial" w:cs="Arial"/>
          <w:b/>
          <w:color w:val="000000"/>
          <w:lang w:eastAsia="sl-SI"/>
        </w:rPr>
      </w:pPr>
    </w:p>
    <w:p w14:paraId="2C34E90F" w14:textId="77777777" w:rsidR="00EC0A39" w:rsidRPr="001E40E2" w:rsidRDefault="00EC0A39" w:rsidP="001E40E2">
      <w:pPr>
        <w:suppressAutoHyphens/>
        <w:overflowPunct w:val="0"/>
        <w:autoSpaceDE w:val="0"/>
        <w:autoSpaceDN w:val="0"/>
        <w:adjustRightInd w:val="0"/>
        <w:spacing w:before="120" w:line="240" w:lineRule="auto"/>
        <w:textAlignment w:val="baseline"/>
        <w:rPr>
          <w:rFonts w:ascii="Arial" w:eastAsia="Times New Roman" w:hAnsi="Arial" w:cs="Arial"/>
          <w:b/>
          <w:color w:val="000000"/>
          <w:lang w:eastAsia="sl-SI"/>
        </w:rPr>
      </w:pPr>
    </w:p>
    <w:p w14:paraId="04DD9E73" w14:textId="77777777" w:rsidR="00EC0A39" w:rsidRPr="001E40E2" w:rsidRDefault="00EC0A39" w:rsidP="001E40E2">
      <w:pPr>
        <w:suppressAutoHyphens/>
        <w:overflowPunct w:val="0"/>
        <w:autoSpaceDE w:val="0"/>
        <w:autoSpaceDN w:val="0"/>
        <w:adjustRightInd w:val="0"/>
        <w:spacing w:before="120" w:line="240" w:lineRule="auto"/>
        <w:textAlignment w:val="baseline"/>
        <w:rPr>
          <w:rFonts w:ascii="Arial" w:eastAsia="Times New Roman" w:hAnsi="Arial" w:cs="Arial"/>
          <w:b/>
          <w:color w:val="000000"/>
          <w:lang w:eastAsia="sl-SI"/>
        </w:rPr>
      </w:pPr>
    </w:p>
    <w:p w14:paraId="00789CE0" w14:textId="77777777" w:rsidR="00EC0A39" w:rsidRPr="001E40E2" w:rsidRDefault="00EC0A39" w:rsidP="001E40E2">
      <w:pPr>
        <w:suppressAutoHyphens/>
        <w:overflowPunct w:val="0"/>
        <w:autoSpaceDE w:val="0"/>
        <w:autoSpaceDN w:val="0"/>
        <w:adjustRightInd w:val="0"/>
        <w:spacing w:before="120" w:line="240" w:lineRule="auto"/>
        <w:textAlignment w:val="baseline"/>
        <w:rPr>
          <w:rFonts w:ascii="Arial" w:eastAsia="Times New Roman" w:hAnsi="Arial" w:cs="Arial"/>
          <w:b/>
          <w:color w:val="000000"/>
          <w:lang w:eastAsia="sl-SI"/>
        </w:rPr>
      </w:pPr>
      <w:r w:rsidRPr="001E40E2">
        <w:rPr>
          <w:rFonts w:ascii="Arial" w:eastAsia="Times New Roman" w:hAnsi="Arial" w:cs="Arial"/>
          <w:b/>
          <w:color w:val="000000"/>
          <w:lang w:eastAsia="sl-SI"/>
        </w:rPr>
        <w:lastRenderedPageBreak/>
        <w:t>OBRAZLOŽITEV</w:t>
      </w:r>
    </w:p>
    <w:p w14:paraId="2E26E34A" w14:textId="77777777" w:rsidR="00EC0A39" w:rsidRPr="001E40E2" w:rsidRDefault="00EC0A39" w:rsidP="001E40E2">
      <w:pPr>
        <w:spacing w:after="0" w:line="240" w:lineRule="auto"/>
        <w:jc w:val="both"/>
        <w:rPr>
          <w:rFonts w:ascii="Arial" w:hAnsi="Arial" w:cs="Arial"/>
        </w:rPr>
      </w:pPr>
    </w:p>
    <w:p w14:paraId="24EA6447" w14:textId="1C47F016" w:rsidR="00EC0A39" w:rsidRPr="001E40E2" w:rsidRDefault="00EC0A39" w:rsidP="001E40E2">
      <w:pPr>
        <w:spacing w:after="0" w:line="240" w:lineRule="auto"/>
        <w:jc w:val="both"/>
        <w:rPr>
          <w:rFonts w:ascii="Arial" w:hAnsi="Arial" w:cs="Arial"/>
        </w:rPr>
      </w:pPr>
      <w:r w:rsidRPr="001E40E2">
        <w:rPr>
          <w:rFonts w:ascii="Arial" w:hAnsi="Arial" w:cs="Arial"/>
        </w:rPr>
        <w:t>Slovenija in tudi Evropska unija kot celota izgubljata v globalni tekmi za konkurenčnost in produktivnost. Za odpravo večjega inovacijskega razkoraka za ZDA in Kitajsko je potrebno znatno višati vlaganja v raziskave, razvoj in inovacije ter predvsem v napredne tehnologije, kar izhaja tudi iz Draghijevega poročila »A competitiveness strategy for Europe, Part A«. Slovenija je v letu 2024 padla na lestvici globalne konkurenčnosti za štiri mesta in zaseda trenutno 46. mesto</w:t>
      </w:r>
      <w:r w:rsidR="00EF422F" w:rsidRPr="001E40E2">
        <w:rPr>
          <w:rFonts w:ascii="Arial" w:hAnsi="Arial" w:cs="Arial"/>
        </w:rPr>
        <w:t>.</w:t>
      </w:r>
      <w:r w:rsidRPr="001E40E2">
        <w:rPr>
          <w:rFonts w:ascii="Arial" w:hAnsi="Arial" w:cs="Arial"/>
        </w:rPr>
        <w:t xml:space="preserve"> Podjetja so v okviru ankete Banke Slovenije za leto 2024 poročala, da so bila previdna in so vložila manj zahtev za pridobitev zunanjih virov financiranja predvsem zaradi negotovosti v ekonomskem okolju. Poleg tega se v podjetjih povečuje potreba po likvidnostnih sredstvih (obratn</w:t>
      </w:r>
      <w:r w:rsidR="00F47A42" w:rsidRPr="001E40E2">
        <w:rPr>
          <w:rFonts w:ascii="Arial" w:hAnsi="Arial" w:cs="Arial"/>
        </w:rPr>
        <w:t>a sredstva</w:t>
      </w:r>
      <w:r w:rsidRPr="001E40E2">
        <w:rPr>
          <w:rFonts w:ascii="Arial" w:hAnsi="Arial" w:cs="Arial"/>
        </w:rPr>
        <w:t>) zaradi povečanja stroškov dela zaradi novih zaposlitev, izobraževanja zaposlenih, povečanja zalog in materiala, povečanja prodaje ipd.</w:t>
      </w:r>
    </w:p>
    <w:p w14:paraId="4F15C754" w14:textId="77777777" w:rsidR="00EC0A39" w:rsidRPr="001E40E2" w:rsidRDefault="00EC0A39" w:rsidP="001E40E2">
      <w:pPr>
        <w:spacing w:after="0" w:line="240" w:lineRule="auto"/>
        <w:jc w:val="both"/>
        <w:rPr>
          <w:rFonts w:ascii="Arial" w:hAnsi="Arial" w:cs="Arial"/>
        </w:rPr>
      </w:pPr>
    </w:p>
    <w:p w14:paraId="118CC74F" w14:textId="7E8BC2FD" w:rsidR="00EC0A39" w:rsidRPr="001E40E2" w:rsidRDefault="00EC0A39" w:rsidP="001E40E2">
      <w:pPr>
        <w:spacing w:after="0" w:line="240" w:lineRule="auto"/>
        <w:jc w:val="both"/>
        <w:rPr>
          <w:rFonts w:ascii="Arial" w:hAnsi="Arial" w:cs="Arial"/>
        </w:rPr>
      </w:pPr>
      <w:r w:rsidRPr="001E40E2">
        <w:rPr>
          <w:rFonts w:ascii="Arial" w:hAnsi="Arial" w:cs="Arial"/>
        </w:rPr>
        <w:t xml:space="preserve">Za dosego preboja različna poročila in analize izpostavljajo potrebo po sistemskih ukrepih (Poročilo o produktivnosti 2023, UMAR). </w:t>
      </w:r>
      <w:r w:rsidR="00957779" w:rsidRPr="001E40E2">
        <w:rPr>
          <w:rFonts w:ascii="Arial" w:hAnsi="Arial" w:cs="Arial"/>
        </w:rPr>
        <w:t xml:space="preserve">Slovenija </w:t>
      </w:r>
      <w:r w:rsidR="00C119D8" w:rsidRPr="001E40E2">
        <w:rPr>
          <w:rFonts w:ascii="Arial" w:hAnsi="Arial" w:cs="Arial"/>
        </w:rPr>
        <w:t>tudi po e</w:t>
      </w:r>
      <w:r w:rsidR="00957779" w:rsidRPr="001E40E2">
        <w:rPr>
          <w:rFonts w:ascii="Arial" w:hAnsi="Arial" w:cs="Arial"/>
        </w:rPr>
        <w:t>vropske</w:t>
      </w:r>
      <w:r w:rsidR="00C119D8" w:rsidRPr="001E40E2">
        <w:rPr>
          <w:rFonts w:ascii="Arial" w:hAnsi="Arial" w:cs="Arial"/>
        </w:rPr>
        <w:t xml:space="preserve">m inovacijskem </w:t>
      </w:r>
      <w:r w:rsidR="00957779" w:rsidRPr="001E40E2">
        <w:rPr>
          <w:rFonts w:ascii="Arial" w:hAnsi="Arial" w:cs="Arial"/>
        </w:rPr>
        <w:t>indeks</w:t>
      </w:r>
      <w:r w:rsidR="00C119D8" w:rsidRPr="001E40E2">
        <w:rPr>
          <w:rFonts w:ascii="Arial" w:hAnsi="Arial" w:cs="Arial"/>
        </w:rPr>
        <w:t>u</w:t>
      </w:r>
      <w:r w:rsidR="00957779" w:rsidRPr="001E40E2">
        <w:rPr>
          <w:rFonts w:ascii="Arial" w:hAnsi="Arial" w:cs="Arial"/>
        </w:rPr>
        <w:t xml:space="preserve"> </w:t>
      </w:r>
      <w:r w:rsidR="00C119D8" w:rsidRPr="001E40E2">
        <w:rPr>
          <w:rFonts w:ascii="Arial" w:hAnsi="Arial" w:cs="Arial"/>
        </w:rPr>
        <w:t xml:space="preserve">ne dosega </w:t>
      </w:r>
      <w:r w:rsidR="00114A36" w:rsidRPr="001E40E2">
        <w:rPr>
          <w:rFonts w:ascii="Arial" w:hAnsi="Arial" w:cs="Arial"/>
        </w:rPr>
        <w:t xml:space="preserve">evropskega </w:t>
      </w:r>
      <w:r w:rsidR="00C119D8" w:rsidRPr="001E40E2">
        <w:rPr>
          <w:rFonts w:ascii="Arial" w:hAnsi="Arial" w:cs="Arial"/>
        </w:rPr>
        <w:t xml:space="preserve">povprečja. </w:t>
      </w:r>
      <w:r w:rsidR="00957779" w:rsidRPr="001E40E2">
        <w:rPr>
          <w:rFonts w:ascii="Arial" w:hAnsi="Arial" w:cs="Arial"/>
        </w:rPr>
        <w:t xml:space="preserve"> </w:t>
      </w:r>
      <w:r w:rsidRPr="001E40E2">
        <w:rPr>
          <w:rFonts w:ascii="Arial" w:hAnsi="Arial" w:cs="Arial"/>
        </w:rPr>
        <w:t>Zaradi navedenega je potrebna močna javna spodbuda, ki bo večje število podjetij spodbudila k odločitvi za vlaganja v raziskave, razvoj in inovacije ter kakovostna vlaganja v nadaljnjo rast in razvoj ter prestrukturiranje podjetij skladno z mednarodnimi zelenimi in digitalnimi usmeritvami, uvajanjem visokotehnoloških rešitev, robotizacije in modernizacije samega poslovanja.</w:t>
      </w:r>
    </w:p>
    <w:p w14:paraId="60C6DF24" w14:textId="77777777" w:rsidR="00EC0A39" w:rsidRPr="001E40E2" w:rsidRDefault="00EC0A39" w:rsidP="001E40E2">
      <w:pPr>
        <w:spacing w:after="0" w:line="240" w:lineRule="auto"/>
        <w:jc w:val="both"/>
        <w:rPr>
          <w:rFonts w:ascii="Arial" w:hAnsi="Arial" w:cs="Arial"/>
        </w:rPr>
      </w:pPr>
    </w:p>
    <w:p w14:paraId="24DBC7E2" w14:textId="1F14B4BD" w:rsidR="008B1684" w:rsidRPr="001E40E2" w:rsidRDefault="008B1684" w:rsidP="001E40E2">
      <w:pPr>
        <w:autoSpaceDE w:val="0"/>
        <w:autoSpaceDN w:val="0"/>
        <w:adjustRightInd w:val="0"/>
        <w:spacing w:after="0" w:line="240" w:lineRule="auto"/>
        <w:jc w:val="both"/>
        <w:rPr>
          <w:rFonts w:ascii="Arial" w:hAnsi="Arial" w:cs="Arial"/>
        </w:rPr>
      </w:pPr>
      <w:r w:rsidRPr="001E40E2">
        <w:rPr>
          <w:rFonts w:ascii="Arial" w:hAnsi="Arial" w:cs="Arial"/>
        </w:rPr>
        <w:t xml:space="preserve">Vlada Republike Slovenije je dne 28. 8. 2025 sprejela Načrt izvajanja finančnih instrumentov za ukrep finančnega inženiringa (NIFI), ki vsebuje pojasnila in razloge za oblikovanje ukrepa finančnega inženiringa v obliki posojilnega sklada. </w:t>
      </w:r>
    </w:p>
    <w:p w14:paraId="0325B693" w14:textId="77777777" w:rsidR="008B1684" w:rsidRPr="001E40E2" w:rsidRDefault="008B1684" w:rsidP="001E40E2">
      <w:pPr>
        <w:spacing w:after="0" w:line="240" w:lineRule="auto"/>
        <w:jc w:val="both"/>
        <w:rPr>
          <w:rFonts w:ascii="Arial" w:hAnsi="Arial" w:cs="Arial"/>
        </w:rPr>
      </w:pPr>
    </w:p>
    <w:p w14:paraId="17573873" w14:textId="5F758323" w:rsidR="00EC0A39" w:rsidRPr="001E40E2" w:rsidRDefault="00EC0A39" w:rsidP="001E40E2">
      <w:pPr>
        <w:spacing w:after="0" w:line="240" w:lineRule="auto"/>
        <w:jc w:val="both"/>
        <w:rPr>
          <w:rFonts w:ascii="Arial" w:hAnsi="Arial" w:cs="Arial"/>
        </w:rPr>
      </w:pPr>
      <w:r w:rsidRPr="001E40E2">
        <w:rPr>
          <w:rFonts w:ascii="Arial" w:hAnsi="Arial" w:cs="Arial"/>
        </w:rPr>
        <w:t xml:space="preserve">Zaradi navedenega bo SID banka v sodelovanju z državo vzpostavila </w:t>
      </w:r>
      <w:r w:rsidR="001B194D" w:rsidRPr="001E40E2">
        <w:rPr>
          <w:rFonts w:ascii="Arial" w:hAnsi="Arial" w:cs="Arial"/>
        </w:rPr>
        <w:t xml:space="preserve">ukrep </w:t>
      </w:r>
      <w:r w:rsidRPr="001E40E2">
        <w:rPr>
          <w:rFonts w:ascii="Arial" w:hAnsi="Arial" w:cs="Arial"/>
        </w:rPr>
        <w:t>finančnega inženiringa, s katerim bo za podjetja ustvarila optimalno okolje za srednjeročno in dolgoročno načrtovanje investicij ter jih tako stimulirala k sprejemu investicijskih odločitev, ki so glede na Draghijevo poročilo nujno potrebne.</w:t>
      </w:r>
      <w:r w:rsidR="008B1684" w:rsidRPr="001E40E2">
        <w:rPr>
          <w:rFonts w:ascii="Arial" w:hAnsi="Arial" w:cs="Arial"/>
        </w:rPr>
        <w:t xml:space="preserve"> </w:t>
      </w:r>
      <w:r w:rsidRPr="001E40E2">
        <w:rPr>
          <w:rFonts w:ascii="Arial" w:hAnsi="Arial" w:cs="Arial"/>
        </w:rPr>
        <w:t xml:space="preserve">Ukrep finančnega inženiringa za spodbujanje investicij v gospodarstvu podjetjem mogoča pridobitev ugodnega in dolgoročnega finančnega vira, ki na mesečni ravni pretirano ne obremeni denarnega toka. Poleg tega ukrepi finančnega inženiringa multiplicirajo sredstva proračuna RS, namenjena financiranju razvojne vrzeli, saj tako </w:t>
      </w:r>
      <w:r w:rsidR="001B194D" w:rsidRPr="001E40E2">
        <w:rPr>
          <w:rFonts w:ascii="Arial" w:hAnsi="Arial" w:cs="Arial"/>
        </w:rPr>
        <w:t>SID banka</w:t>
      </w:r>
      <w:r w:rsidRPr="001E40E2">
        <w:rPr>
          <w:rFonts w:ascii="Arial" w:hAnsi="Arial" w:cs="Arial"/>
        </w:rPr>
        <w:t xml:space="preserve"> doda večinski delež virov financiranja, kar na enoto vložka države generira večji obseg financiranja.</w:t>
      </w:r>
    </w:p>
    <w:p w14:paraId="081D5784" w14:textId="77777777" w:rsidR="00EC0A39" w:rsidRPr="001E40E2" w:rsidRDefault="00EC0A39" w:rsidP="001E40E2">
      <w:pPr>
        <w:spacing w:after="0" w:line="240" w:lineRule="auto"/>
        <w:jc w:val="both"/>
        <w:rPr>
          <w:rFonts w:ascii="Arial" w:hAnsi="Arial" w:cs="Arial"/>
        </w:rPr>
      </w:pPr>
    </w:p>
    <w:p w14:paraId="3A9B3E2F" w14:textId="7092A9B1" w:rsidR="00EC0A39" w:rsidRPr="001E40E2" w:rsidRDefault="001B194D" w:rsidP="001E40E2">
      <w:pPr>
        <w:spacing w:after="0" w:line="240" w:lineRule="auto"/>
        <w:jc w:val="both"/>
        <w:rPr>
          <w:rFonts w:ascii="Arial" w:hAnsi="Arial" w:cs="Arial"/>
        </w:rPr>
      </w:pPr>
      <w:r w:rsidRPr="001E40E2">
        <w:rPr>
          <w:rFonts w:ascii="Arial" w:hAnsi="Arial" w:cs="Arial"/>
        </w:rPr>
        <w:t>Predviden obseg p</w:t>
      </w:r>
      <w:r w:rsidR="00EC0A39" w:rsidRPr="001E40E2">
        <w:rPr>
          <w:rFonts w:ascii="Arial" w:hAnsi="Arial" w:cs="Arial"/>
        </w:rPr>
        <w:t>osojiln</w:t>
      </w:r>
      <w:r w:rsidRPr="001E40E2">
        <w:rPr>
          <w:rFonts w:ascii="Arial" w:hAnsi="Arial" w:cs="Arial"/>
        </w:rPr>
        <w:t>ega</w:t>
      </w:r>
      <w:r w:rsidR="00EC0A39" w:rsidRPr="001E40E2">
        <w:rPr>
          <w:rFonts w:ascii="Arial" w:hAnsi="Arial" w:cs="Arial"/>
        </w:rPr>
        <w:t xml:space="preserve"> sklad</w:t>
      </w:r>
      <w:r w:rsidRPr="001E40E2">
        <w:rPr>
          <w:rFonts w:ascii="Arial" w:hAnsi="Arial" w:cs="Arial"/>
        </w:rPr>
        <w:t>a</w:t>
      </w:r>
      <w:r w:rsidR="00EC0A39" w:rsidRPr="001E40E2">
        <w:rPr>
          <w:rFonts w:ascii="Arial" w:hAnsi="Arial" w:cs="Arial"/>
        </w:rPr>
        <w:t xml:space="preserve"> za spodbujanje investicij v gospodarstvu</w:t>
      </w:r>
      <w:r w:rsidRPr="001E40E2">
        <w:rPr>
          <w:rFonts w:ascii="Arial" w:hAnsi="Arial" w:cs="Arial"/>
        </w:rPr>
        <w:t xml:space="preserve"> je 500.000.000,00 EUR, od tega znaša prispevek</w:t>
      </w:r>
      <w:r w:rsidR="00EC0A39" w:rsidRPr="001E40E2">
        <w:rPr>
          <w:rFonts w:ascii="Arial" w:hAnsi="Arial" w:cs="Arial"/>
        </w:rPr>
        <w:t xml:space="preserve"> proračuna R</w:t>
      </w:r>
      <w:r w:rsidRPr="001E40E2">
        <w:rPr>
          <w:rFonts w:ascii="Arial" w:hAnsi="Arial" w:cs="Arial"/>
        </w:rPr>
        <w:t xml:space="preserve">epublike </w:t>
      </w:r>
      <w:r w:rsidR="00EC0A39" w:rsidRPr="001E40E2">
        <w:rPr>
          <w:rFonts w:ascii="Arial" w:hAnsi="Arial" w:cs="Arial"/>
        </w:rPr>
        <w:t>S</w:t>
      </w:r>
      <w:r w:rsidRPr="001E40E2">
        <w:rPr>
          <w:rFonts w:ascii="Arial" w:hAnsi="Arial" w:cs="Arial"/>
        </w:rPr>
        <w:t>lovenije</w:t>
      </w:r>
      <w:r w:rsidR="00EC0A39" w:rsidRPr="001E40E2">
        <w:rPr>
          <w:rFonts w:ascii="Arial" w:hAnsi="Arial" w:cs="Arial"/>
        </w:rPr>
        <w:t xml:space="preserve"> 120.000.000,00 EUR, in sicer po 40.000.000,00 EUR v letih 2026, 2027 in 2028. SID banka vloži 380.000.000,00 EUR lastnih sredstev. Sredstva so namenjena za naložbene prioritete raziskav, razvoja in inovacij, večje naložbe za konkurenčnost in produktivnost ter za povečanje trajnih obratnih sredstev, v podjetjih vseh velikosti, po pravilih državnih pomoči, možno </w:t>
      </w:r>
      <w:r w:rsidRPr="001E40E2">
        <w:rPr>
          <w:rFonts w:ascii="Arial" w:hAnsi="Arial" w:cs="Arial"/>
        </w:rPr>
        <w:t xml:space="preserve">je tudi </w:t>
      </w:r>
      <w:r w:rsidR="00EC0A39" w:rsidRPr="001E40E2">
        <w:rPr>
          <w:rFonts w:ascii="Arial" w:hAnsi="Arial" w:cs="Arial"/>
        </w:rPr>
        <w:t>zavarovanje kredita tudi z intelektualno lastnino.</w:t>
      </w:r>
    </w:p>
    <w:p w14:paraId="70AD63DE" w14:textId="77777777" w:rsidR="00EC0A39" w:rsidRPr="001E40E2" w:rsidRDefault="00EC0A39" w:rsidP="001E40E2">
      <w:pPr>
        <w:spacing w:after="0" w:line="240" w:lineRule="auto"/>
        <w:jc w:val="both"/>
        <w:rPr>
          <w:rFonts w:ascii="Arial" w:hAnsi="Arial" w:cs="Arial"/>
        </w:rPr>
      </w:pPr>
    </w:p>
    <w:p w14:paraId="2EA75EE1" w14:textId="1449A40A" w:rsidR="00EC0A39" w:rsidRPr="001E40E2" w:rsidRDefault="001B194D" w:rsidP="001E40E2">
      <w:pPr>
        <w:spacing w:line="240" w:lineRule="auto"/>
        <w:jc w:val="both"/>
        <w:rPr>
          <w:rFonts w:ascii="Arial" w:hAnsi="Arial" w:cs="Arial"/>
        </w:rPr>
      </w:pPr>
      <w:r w:rsidRPr="001E40E2">
        <w:rPr>
          <w:rFonts w:ascii="Arial" w:hAnsi="Arial" w:cs="Arial"/>
          <w:bCs/>
        </w:rPr>
        <w:t>Ključni elementi ukrepa finančnega inženiringa za spodbujanje investicij v gospodarstvo vključujejo določbe v zvezi z vzpostavitvijo, izvajanjem in prenehanjem posojilnega sklada, vključno z vplačili sredstev proračuna Republike Slovenije v posojilni sklad, z življenjsko dobo posojilnega sklada, kar vključuje dobo nalaganja sredstev, dobo vračila sredstev in možnost ponovne porabe sredstev, likvidacijo posojilnega sklada. Podrobnosti pa se določijo v sporazumu o financiranju, ki ga s SID banko sklene Ministrstvo za gospodarstvo, turizem in šport skladno z Zakonom o javnih financah in Uredbo o postopku, merilih in načinih dodeljevanja sredstev za spodbujanje razvojnih programov in prednostnih nalog.</w:t>
      </w:r>
    </w:p>
    <w:p w14:paraId="71D50FCB" w14:textId="77777777" w:rsidR="001E40E2" w:rsidRDefault="001E40E2" w:rsidP="001E40E2">
      <w:pPr>
        <w:spacing w:line="240" w:lineRule="auto"/>
        <w:rPr>
          <w:rFonts w:ascii="Arial" w:hAnsi="Arial" w:cs="Arial"/>
        </w:rPr>
      </w:pPr>
    </w:p>
    <w:p w14:paraId="04906277" w14:textId="77777777" w:rsidR="001E40E2" w:rsidRDefault="001E40E2" w:rsidP="001E40E2">
      <w:pPr>
        <w:spacing w:line="240" w:lineRule="auto"/>
        <w:rPr>
          <w:rFonts w:ascii="Arial" w:hAnsi="Arial" w:cs="Arial"/>
        </w:rPr>
      </w:pPr>
    </w:p>
    <w:p w14:paraId="7B66A9D3" w14:textId="19058A1E" w:rsidR="00EC0A39" w:rsidRPr="001E40E2" w:rsidRDefault="00EC0A39" w:rsidP="001E40E2">
      <w:pPr>
        <w:spacing w:line="240" w:lineRule="auto"/>
        <w:rPr>
          <w:rFonts w:ascii="Arial" w:hAnsi="Arial" w:cs="Arial"/>
        </w:rPr>
      </w:pPr>
      <w:r w:rsidRPr="001E40E2">
        <w:rPr>
          <w:rFonts w:ascii="Arial" w:hAnsi="Arial" w:cs="Arial"/>
        </w:rPr>
        <w:lastRenderedPageBreak/>
        <w:t>PRILOGA 1:</w:t>
      </w:r>
    </w:p>
    <w:p w14:paraId="2C8E1098" w14:textId="77777777" w:rsidR="00EC0A39" w:rsidRPr="001E40E2" w:rsidRDefault="00EC0A39" w:rsidP="001E40E2">
      <w:pPr>
        <w:spacing w:after="0" w:line="240" w:lineRule="auto"/>
        <w:rPr>
          <w:rFonts w:ascii="Arial" w:hAnsi="Arial" w:cs="Arial"/>
        </w:rPr>
      </w:pPr>
    </w:p>
    <w:p w14:paraId="7CACB4C6" w14:textId="77777777" w:rsidR="004F40C8" w:rsidRPr="001E40E2" w:rsidRDefault="004F40C8" w:rsidP="001E40E2">
      <w:pPr>
        <w:spacing w:after="0" w:line="240" w:lineRule="auto"/>
        <w:jc w:val="both"/>
        <w:rPr>
          <w:rFonts w:ascii="Arial" w:hAnsi="Arial" w:cs="Arial"/>
        </w:rPr>
      </w:pPr>
    </w:p>
    <w:p w14:paraId="2715DDBD" w14:textId="0263ECA1" w:rsidR="00A23BB1" w:rsidRPr="001E40E2" w:rsidRDefault="00A23BB1" w:rsidP="001E40E2">
      <w:pPr>
        <w:spacing w:after="0" w:line="240" w:lineRule="auto"/>
        <w:jc w:val="center"/>
        <w:rPr>
          <w:rFonts w:ascii="Arial" w:hAnsi="Arial" w:cs="Arial"/>
          <w:b/>
          <w:bCs/>
        </w:rPr>
      </w:pPr>
      <w:r w:rsidRPr="001E40E2">
        <w:rPr>
          <w:rFonts w:ascii="Arial" w:hAnsi="Arial" w:cs="Arial"/>
          <w:b/>
          <w:bCs/>
        </w:rPr>
        <w:t>KLJUČNI ELEMENTI FINANČNEGA INŽENIRINGA</w:t>
      </w:r>
    </w:p>
    <w:p w14:paraId="0CE87055" w14:textId="5B0998A2" w:rsidR="00A23BB1" w:rsidRPr="001E40E2" w:rsidRDefault="00A23BB1" w:rsidP="001E40E2">
      <w:pPr>
        <w:spacing w:after="0" w:line="240" w:lineRule="auto"/>
        <w:jc w:val="center"/>
        <w:rPr>
          <w:rFonts w:ascii="Arial" w:hAnsi="Arial" w:cs="Arial"/>
        </w:rPr>
      </w:pPr>
      <w:r w:rsidRPr="001E40E2">
        <w:rPr>
          <w:rFonts w:ascii="Arial" w:hAnsi="Arial" w:cs="Arial"/>
          <w:b/>
          <w:bCs/>
        </w:rPr>
        <w:t xml:space="preserve">za </w:t>
      </w:r>
      <w:r w:rsidR="00D21844" w:rsidRPr="001E40E2">
        <w:rPr>
          <w:rFonts w:ascii="Arial" w:hAnsi="Arial" w:cs="Arial"/>
          <w:b/>
          <w:bCs/>
        </w:rPr>
        <w:t>krepitev gospodarstva</w:t>
      </w:r>
    </w:p>
    <w:p w14:paraId="39D3B9CF" w14:textId="77777777" w:rsidR="00361938" w:rsidRPr="001E40E2" w:rsidRDefault="00361938" w:rsidP="001E40E2">
      <w:pPr>
        <w:spacing w:after="0" w:line="240" w:lineRule="auto"/>
        <w:jc w:val="center"/>
        <w:rPr>
          <w:rFonts w:ascii="Arial" w:hAnsi="Arial" w:cs="Arial"/>
        </w:rPr>
      </w:pPr>
    </w:p>
    <w:p w14:paraId="4C2A2A18" w14:textId="77777777" w:rsidR="00A23BB1" w:rsidRPr="001E40E2" w:rsidRDefault="00A23BB1" w:rsidP="001E40E2">
      <w:pPr>
        <w:spacing w:after="0" w:line="240" w:lineRule="auto"/>
        <w:jc w:val="center"/>
        <w:rPr>
          <w:rFonts w:ascii="Arial" w:hAnsi="Arial" w:cs="Arial"/>
          <w:b/>
          <w:bCs/>
        </w:rPr>
      </w:pPr>
    </w:p>
    <w:p w14:paraId="089DC3EC" w14:textId="5994A4AB" w:rsidR="00A23BB1" w:rsidRPr="001E40E2" w:rsidRDefault="00047A6A" w:rsidP="001E40E2">
      <w:pPr>
        <w:pStyle w:val="Odstavekseznama"/>
        <w:numPr>
          <w:ilvl w:val="0"/>
          <w:numId w:val="5"/>
        </w:numPr>
        <w:spacing w:after="0" w:line="240" w:lineRule="auto"/>
        <w:rPr>
          <w:rFonts w:ascii="Arial" w:hAnsi="Arial" w:cs="Arial"/>
          <w:b/>
          <w:bCs/>
        </w:rPr>
      </w:pPr>
      <w:r w:rsidRPr="001E40E2">
        <w:rPr>
          <w:rFonts w:ascii="Arial" w:hAnsi="Arial" w:cs="Arial"/>
          <w:b/>
          <w:bCs/>
        </w:rPr>
        <w:t>UVOD</w:t>
      </w:r>
    </w:p>
    <w:p w14:paraId="2771E91C" w14:textId="77777777" w:rsidR="00A23BB1" w:rsidRPr="001E40E2" w:rsidRDefault="00A23BB1" w:rsidP="001E40E2">
      <w:pPr>
        <w:pStyle w:val="Odstavekseznama"/>
        <w:spacing w:after="0" w:line="240" w:lineRule="auto"/>
        <w:rPr>
          <w:rFonts w:ascii="Arial" w:hAnsi="Arial" w:cs="Arial"/>
          <w:b/>
          <w:bCs/>
        </w:rPr>
      </w:pPr>
    </w:p>
    <w:p w14:paraId="6A1A1143" w14:textId="367E1707" w:rsidR="00033A12" w:rsidRPr="001E40E2" w:rsidRDefault="00033A12" w:rsidP="001E40E2">
      <w:pPr>
        <w:pStyle w:val="Odstavekseznama"/>
        <w:numPr>
          <w:ilvl w:val="1"/>
          <w:numId w:val="5"/>
        </w:numPr>
        <w:spacing w:after="0" w:line="240" w:lineRule="auto"/>
        <w:rPr>
          <w:rFonts w:ascii="Arial" w:hAnsi="Arial" w:cs="Arial"/>
          <w:b/>
          <w:bCs/>
        </w:rPr>
      </w:pPr>
      <w:r w:rsidRPr="001E40E2">
        <w:rPr>
          <w:rFonts w:ascii="Arial" w:hAnsi="Arial" w:cs="Arial"/>
          <w:b/>
          <w:bCs/>
        </w:rPr>
        <w:t xml:space="preserve">PODLAGE ZA OBLIKOVANJE </w:t>
      </w:r>
      <w:r w:rsidR="00361938" w:rsidRPr="001E40E2">
        <w:rPr>
          <w:rFonts w:ascii="Arial" w:hAnsi="Arial" w:cs="Arial"/>
          <w:b/>
          <w:bCs/>
        </w:rPr>
        <w:t>POSOJILNEGA SKLADA PS8</w:t>
      </w:r>
    </w:p>
    <w:p w14:paraId="1F6055CA" w14:textId="77777777" w:rsidR="00361938" w:rsidRPr="001E40E2" w:rsidRDefault="00361938" w:rsidP="001E40E2">
      <w:pPr>
        <w:pStyle w:val="Odstavekseznama"/>
        <w:tabs>
          <w:tab w:val="left" w:pos="709"/>
        </w:tabs>
        <w:spacing w:after="0" w:line="240" w:lineRule="auto"/>
        <w:ind w:left="3"/>
        <w:contextualSpacing w:val="0"/>
        <w:jc w:val="both"/>
        <w:rPr>
          <w:rFonts w:ascii="Arial" w:hAnsi="Arial" w:cs="Arial"/>
        </w:rPr>
      </w:pPr>
    </w:p>
    <w:p w14:paraId="126DD3F7" w14:textId="031EE457" w:rsidR="00033A12" w:rsidRPr="001E40E2" w:rsidRDefault="00033A12" w:rsidP="001E40E2">
      <w:pPr>
        <w:pStyle w:val="Odstavekseznama"/>
        <w:tabs>
          <w:tab w:val="left" w:pos="709"/>
        </w:tabs>
        <w:spacing w:after="0" w:line="240" w:lineRule="auto"/>
        <w:ind w:left="3"/>
        <w:contextualSpacing w:val="0"/>
        <w:jc w:val="both"/>
        <w:rPr>
          <w:rFonts w:ascii="Arial" w:hAnsi="Arial" w:cs="Arial"/>
        </w:rPr>
      </w:pPr>
      <w:r w:rsidRPr="001E40E2">
        <w:rPr>
          <w:rFonts w:ascii="Arial" w:hAnsi="Arial" w:cs="Arial"/>
        </w:rPr>
        <w:t>K</w:t>
      </w:r>
      <w:r w:rsidR="00A23BB1" w:rsidRPr="001E40E2">
        <w:rPr>
          <w:rFonts w:ascii="Arial" w:hAnsi="Arial" w:cs="Arial"/>
        </w:rPr>
        <w:t>ljučni elementi se nanašajo na ukrep finančnega inženiringa za spodbujanje investicij v gospodarstvo</w:t>
      </w:r>
      <w:r w:rsidRPr="001E40E2">
        <w:rPr>
          <w:rFonts w:ascii="Arial" w:hAnsi="Arial" w:cs="Arial"/>
        </w:rPr>
        <w:t>.</w:t>
      </w:r>
      <w:r w:rsidR="00361938" w:rsidRPr="001E40E2">
        <w:rPr>
          <w:rFonts w:ascii="Arial" w:hAnsi="Arial" w:cs="Arial"/>
        </w:rPr>
        <w:t xml:space="preserve"> </w:t>
      </w:r>
      <w:r w:rsidR="00A23BB1" w:rsidRPr="001E40E2">
        <w:rPr>
          <w:rFonts w:ascii="Arial" w:hAnsi="Arial" w:cs="Arial"/>
        </w:rPr>
        <w:t>Ukrep se bo izvajal kot posojiln</w:t>
      </w:r>
      <w:r w:rsidRPr="001E40E2">
        <w:rPr>
          <w:rFonts w:ascii="Arial" w:hAnsi="Arial" w:cs="Arial"/>
        </w:rPr>
        <w:t>i</w:t>
      </w:r>
      <w:r w:rsidR="00A23BB1" w:rsidRPr="001E40E2">
        <w:rPr>
          <w:rFonts w:ascii="Arial" w:hAnsi="Arial" w:cs="Arial"/>
        </w:rPr>
        <w:t xml:space="preserve"> sklad </w:t>
      </w:r>
      <w:r w:rsidRPr="001E40E2">
        <w:rPr>
          <w:rFonts w:ascii="Arial" w:hAnsi="Arial" w:cs="Arial"/>
        </w:rPr>
        <w:t>(v nadaljevanju: PS8)</w:t>
      </w:r>
      <w:r w:rsidR="00A23BB1" w:rsidRPr="001E40E2">
        <w:rPr>
          <w:rFonts w:ascii="Arial" w:hAnsi="Arial" w:cs="Arial"/>
        </w:rPr>
        <w:t xml:space="preserve">, pri </w:t>
      </w:r>
      <w:r w:rsidR="007D2D82" w:rsidRPr="001E40E2">
        <w:rPr>
          <w:rFonts w:ascii="Arial" w:hAnsi="Arial" w:cs="Arial"/>
        </w:rPr>
        <w:t>čemer</w:t>
      </w:r>
      <w:r w:rsidR="00A23BB1" w:rsidRPr="001E40E2">
        <w:rPr>
          <w:rFonts w:ascii="Arial" w:hAnsi="Arial" w:cs="Arial"/>
        </w:rPr>
        <w:t xml:space="preserve"> bo SID banka</w:t>
      </w:r>
      <w:r w:rsidR="00704041" w:rsidRPr="001E40E2">
        <w:rPr>
          <w:rFonts w:ascii="Arial" w:hAnsi="Arial" w:cs="Arial"/>
        </w:rPr>
        <w:t xml:space="preserve"> kot prejemnik proračunskih sredstev</w:t>
      </w:r>
      <w:r w:rsidRPr="001E40E2">
        <w:rPr>
          <w:rFonts w:ascii="Arial" w:hAnsi="Arial" w:cs="Arial"/>
        </w:rPr>
        <w:t xml:space="preserve">, </w:t>
      </w:r>
      <w:r w:rsidR="007D2D82" w:rsidRPr="001E40E2">
        <w:rPr>
          <w:rFonts w:ascii="Arial" w:hAnsi="Arial" w:cs="Arial"/>
        </w:rPr>
        <w:t xml:space="preserve">z vplačilom </w:t>
      </w:r>
      <w:r w:rsidR="00DF6F47" w:rsidRPr="001E40E2">
        <w:rPr>
          <w:rFonts w:ascii="Arial" w:hAnsi="Arial" w:cs="Arial"/>
        </w:rPr>
        <w:t xml:space="preserve">dodatnih </w:t>
      </w:r>
      <w:r w:rsidR="007D2D82" w:rsidRPr="001E40E2">
        <w:rPr>
          <w:rFonts w:ascii="Arial" w:hAnsi="Arial" w:cs="Arial"/>
        </w:rPr>
        <w:t xml:space="preserve">lastnih sredstev </w:t>
      </w:r>
      <w:r w:rsidR="00DF6F47" w:rsidRPr="001E40E2">
        <w:rPr>
          <w:rFonts w:ascii="Arial" w:hAnsi="Arial" w:cs="Arial"/>
        </w:rPr>
        <w:t xml:space="preserve">v PS8 </w:t>
      </w:r>
      <w:r w:rsidRPr="001E40E2">
        <w:rPr>
          <w:rFonts w:ascii="Arial" w:hAnsi="Arial" w:cs="Arial"/>
        </w:rPr>
        <w:t>izvedla ukrep finančnega inženiringa</w:t>
      </w:r>
      <w:r w:rsidR="00047A6A" w:rsidRPr="001E40E2">
        <w:rPr>
          <w:rFonts w:ascii="Arial" w:hAnsi="Arial" w:cs="Arial"/>
        </w:rPr>
        <w:t xml:space="preserve"> za podjetja v obliki posojil</w:t>
      </w:r>
      <w:r w:rsidR="00A23BB1" w:rsidRPr="001E40E2">
        <w:rPr>
          <w:rFonts w:ascii="Arial" w:hAnsi="Arial" w:cs="Arial"/>
        </w:rPr>
        <w:t xml:space="preserve">. </w:t>
      </w:r>
    </w:p>
    <w:p w14:paraId="62181253" w14:textId="77777777" w:rsidR="00361938" w:rsidRPr="001E40E2" w:rsidRDefault="00361938" w:rsidP="001E40E2">
      <w:pPr>
        <w:pStyle w:val="Odstavekseznama"/>
        <w:tabs>
          <w:tab w:val="left" w:pos="709"/>
        </w:tabs>
        <w:spacing w:after="0" w:line="240" w:lineRule="auto"/>
        <w:ind w:left="3"/>
        <w:contextualSpacing w:val="0"/>
        <w:jc w:val="both"/>
        <w:rPr>
          <w:rFonts w:ascii="Arial" w:hAnsi="Arial" w:cs="Arial"/>
        </w:rPr>
      </w:pPr>
    </w:p>
    <w:p w14:paraId="2F59F66C" w14:textId="7BD7493F" w:rsidR="00361938" w:rsidRPr="001E40E2" w:rsidRDefault="00033A12" w:rsidP="001E40E2">
      <w:pPr>
        <w:pStyle w:val="Odstavekseznama"/>
        <w:tabs>
          <w:tab w:val="left" w:pos="709"/>
        </w:tabs>
        <w:spacing w:after="0" w:line="240" w:lineRule="auto"/>
        <w:ind w:left="3"/>
        <w:contextualSpacing w:val="0"/>
        <w:jc w:val="both"/>
        <w:rPr>
          <w:rFonts w:ascii="Arial" w:hAnsi="Arial" w:cs="Arial"/>
        </w:rPr>
      </w:pPr>
      <w:r w:rsidRPr="001E40E2">
        <w:rPr>
          <w:rFonts w:ascii="Arial" w:hAnsi="Arial" w:cs="Arial"/>
        </w:rPr>
        <w:t>Pravna podlaga za oblikovanje PS8 je</w:t>
      </w:r>
      <w:r w:rsidR="00A23BB1" w:rsidRPr="001E40E2">
        <w:rPr>
          <w:rFonts w:ascii="Arial" w:hAnsi="Arial" w:cs="Arial"/>
        </w:rPr>
        <w:t xml:space="preserve"> Zakon o javnih financah (Ur.</w:t>
      </w:r>
      <w:r w:rsidR="00022BA8" w:rsidRPr="001E40E2">
        <w:rPr>
          <w:rFonts w:ascii="Arial" w:hAnsi="Arial" w:cs="Arial"/>
        </w:rPr>
        <w:t xml:space="preserve"> </w:t>
      </w:r>
      <w:r w:rsidR="00A23BB1" w:rsidRPr="001E40E2">
        <w:rPr>
          <w:rFonts w:ascii="Arial" w:hAnsi="Arial" w:cs="Arial"/>
        </w:rPr>
        <w:t>l. RS, št.</w:t>
      </w:r>
      <w:r w:rsidR="00252221" w:rsidRPr="001E40E2">
        <w:rPr>
          <w:rFonts w:ascii="Arial" w:hAnsi="Arial" w:cs="Arial"/>
        </w:rPr>
        <w:t xml:space="preserve"> </w:t>
      </w:r>
      <w:r w:rsidR="00A23BB1" w:rsidRPr="001E40E2">
        <w:rPr>
          <w:rFonts w:ascii="Arial" w:hAnsi="Arial" w:cs="Arial"/>
        </w:rPr>
        <w:t>11/11</w:t>
      </w:r>
      <w:r w:rsidR="00252221" w:rsidRPr="001E40E2">
        <w:rPr>
          <w:rFonts w:ascii="Arial" w:hAnsi="Arial" w:cs="Arial"/>
        </w:rPr>
        <w:t xml:space="preserve"> </w:t>
      </w:r>
      <w:r w:rsidR="00A23BB1" w:rsidRPr="001E40E2">
        <w:rPr>
          <w:rFonts w:ascii="Arial" w:hAnsi="Arial" w:cs="Arial"/>
        </w:rPr>
        <w:t>– uradno prečiščeno besedilo,</w:t>
      </w:r>
      <w:r w:rsidR="00252221" w:rsidRPr="001E40E2">
        <w:rPr>
          <w:rFonts w:ascii="Arial" w:hAnsi="Arial" w:cs="Arial"/>
        </w:rPr>
        <w:t xml:space="preserve"> </w:t>
      </w:r>
      <w:r w:rsidR="00A23BB1" w:rsidRPr="001E40E2">
        <w:rPr>
          <w:rFonts w:ascii="Arial" w:hAnsi="Arial" w:cs="Arial"/>
        </w:rPr>
        <w:t>14/13</w:t>
      </w:r>
      <w:r w:rsidR="00252221" w:rsidRPr="001E40E2">
        <w:rPr>
          <w:rFonts w:ascii="Arial" w:hAnsi="Arial" w:cs="Arial"/>
        </w:rPr>
        <w:t xml:space="preserve"> </w:t>
      </w:r>
      <w:r w:rsidR="00A23BB1" w:rsidRPr="001E40E2">
        <w:rPr>
          <w:rFonts w:ascii="Arial" w:hAnsi="Arial" w:cs="Arial"/>
        </w:rPr>
        <w:t>– popr.,</w:t>
      </w:r>
      <w:r w:rsidR="00252221" w:rsidRPr="001E40E2">
        <w:rPr>
          <w:rFonts w:ascii="Arial" w:hAnsi="Arial" w:cs="Arial"/>
        </w:rPr>
        <w:t xml:space="preserve"> </w:t>
      </w:r>
      <w:r w:rsidR="00A23BB1" w:rsidRPr="001E40E2">
        <w:rPr>
          <w:rFonts w:ascii="Arial" w:hAnsi="Arial" w:cs="Arial"/>
        </w:rPr>
        <w:t>101/13,</w:t>
      </w:r>
      <w:r w:rsidR="00252221" w:rsidRPr="001E40E2">
        <w:rPr>
          <w:rFonts w:ascii="Arial" w:hAnsi="Arial" w:cs="Arial"/>
        </w:rPr>
        <w:t xml:space="preserve"> </w:t>
      </w:r>
      <w:r w:rsidR="00A23BB1" w:rsidRPr="001E40E2">
        <w:rPr>
          <w:rFonts w:ascii="Arial" w:hAnsi="Arial" w:cs="Arial"/>
        </w:rPr>
        <w:t>55/15</w:t>
      </w:r>
      <w:r w:rsidR="00252221" w:rsidRPr="001E40E2">
        <w:rPr>
          <w:rFonts w:ascii="Arial" w:hAnsi="Arial" w:cs="Arial"/>
        </w:rPr>
        <w:t xml:space="preserve"> </w:t>
      </w:r>
      <w:r w:rsidR="00A23BB1" w:rsidRPr="001E40E2">
        <w:rPr>
          <w:rFonts w:ascii="Arial" w:hAnsi="Arial" w:cs="Arial"/>
        </w:rPr>
        <w:t>– ZFisP,</w:t>
      </w:r>
      <w:r w:rsidR="00252221" w:rsidRPr="001E40E2">
        <w:rPr>
          <w:rFonts w:ascii="Arial" w:hAnsi="Arial" w:cs="Arial"/>
        </w:rPr>
        <w:t xml:space="preserve"> </w:t>
      </w:r>
      <w:r w:rsidR="00A23BB1" w:rsidRPr="001E40E2">
        <w:rPr>
          <w:rFonts w:ascii="Arial" w:hAnsi="Arial" w:cs="Arial"/>
        </w:rPr>
        <w:t>96/15</w:t>
      </w:r>
      <w:r w:rsidR="00252221" w:rsidRPr="001E40E2">
        <w:rPr>
          <w:rFonts w:ascii="Arial" w:hAnsi="Arial" w:cs="Arial"/>
        </w:rPr>
        <w:t xml:space="preserve"> </w:t>
      </w:r>
      <w:r w:rsidR="00A23BB1" w:rsidRPr="001E40E2">
        <w:rPr>
          <w:rFonts w:ascii="Arial" w:hAnsi="Arial" w:cs="Arial"/>
        </w:rPr>
        <w:t>– ZIPRS1617,</w:t>
      </w:r>
      <w:r w:rsidR="00252221" w:rsidRPr="001E40E2">
        <w:rPr>
          <w:rFonts w:ascii="Arial" w:hAnsi="Arial" w:cs="Arial"/>
        </w:rPr>
        <w:t xml:space="preserve"> </w:t>
      </w:r>
      <w:r w:rsidR="00A23BB1" w:rsidRPr="001E40E2">
        <w:rPr>
          <w:rFonts w:ascii="Arial" w:hAnsi="Arial" w:cs="Arial"/>
        </w:rPr>
        <w:t>13/18,</w:t>
      </w:r>
      <w:r w:rsidR="00252221" w:rsidRPr="001E40E2">
        <w:rPr>
          <w:rFonts w:ascii="Arial" w:hAnsi="Arial" w:cs="Arial"/>
        </w:rPr>
        <w:t xml:space="preserve"> </w:t>
      </w:r>
      <w:r w:rsidR="00A23BB1" w:rsidRPr="001E40E2">
        <w:rPr>
          <w:rFonts w:ascii="Arial" w:hAnsi="Arial" w:cs="Arial"/>
        </w:rPr>
        <w:t>195/20</w:t>
      </w:r>
      <w:r w:rsidR="00252221" w:rsidRPr="001E40E2">
        <w:rPr>
          <w:rFonts w:ascii="Arial" w:hAnsi="Arial" w:cs="Arial"/>
        </w:rPr>
        <w:t xml:space="preserve"> </w:t>
      </w:r>
      <w:r w:rsidR="00A23BB1" w:rsidRPr="001E40E2">
        <w:rPr>
          <w:rFonts w:ascii="Arial" w:hAnsi="Arial" w:cs="Arial"/>
        </w:rPr>
        <w:t>– odl. US,</w:t>
      </w:r>
      <w:r w:rsidR="00252221" w:rsidRPr="001E40E2">
        <w:rPr>
          <w:rFonts w:ascii="Arial" w:hAnsi="Arial" w:cs="Arial"/>
        </w:rPr>
        <w:t xml:space="preserve"> </w:t>
      </w:r>
      <w:r w:rsidR="00A23BB1" w:rsidRPr="001E40E2">
        <w:rPr>
          <w:rFonts w:ascii="Arial" w:hAnsi="Arial" w:cs="Arial"/>
        </w:rPr>
        <w:t>18/23</w:t>
      </w:r>
      <w:r w:rsidR="00252221" w:rsidRPr="001E40E2">
        <w:rPr>
          <w:rFonts w:ascii="Arial" w:hAnsi="Arial" w:cs="Arial"/>
        </w:rPr>
        <w:t xml:space="preserve"> </w:t>
      </w:r>
      <w:r w:rsidR="00A23BB1" w:rsidRPr="001E40E2">
        <w:rPr>
          <w:rFonts w:ascii="Arial" w:hAnsi="Arial" w:cs="Arial"/>
        </w:rPr>
        <w:t>– ZDU-1O,</w:t>
      </w:r>
      <w:r w:rsidR="00252221" w:rsidRPr="001E40E2">
        <w:rPr>
          <w:rFonts w:ascii="Arial" w:hAnsi="Arial" w:cs="Arial"/>
        </w:rPr>
        <w:t xml:space="preserve"> </w:t>
      </w:r>
      <w:r w:rsidR="00A23BB1" w:rsidRPr="001E40E2">
        <w:rPr>
          <w:rFonts w:ascii="Arial" w:hAnsi="Arial" w:cs="Arial"/>
        </w:rPr>
        <w:t>76/23,</w:t>
      </w:r>
      <w:r w:rsidR="00252221" w:rsidRPr="001E40E2">
        <w:rPr>
          <w:rFonts w:ascii="Arial" w:hAnsi="Arial" w:cs="Arial"/>
        </w:rPr>
        <w:t xml:space="preserve"> </w:t>
      </w:r>
      <w:r w:rsidR="00A23BB1" w:rsidRPr="001E40E2">
        <w:rPr>
          <w:rFonts w:ascii="Arial" w:hAnsi="Arial" w:cs="Arial"/>
        </w:rPr>
        <w:t>24/25</w:t>
      </w:r>
      <w:r w:rsidR="00252221" w:rsidRPr="001E40E2">
        <w:rPr>
          <w:rFonts w:ascii="Arial" w:hAnsi="Arial" w:cs="Arial"/>
        </w:rPr>
        <w:t xml:space="preserve"> </w:t>
      </w:r>
      <w:r w:rsidR="00A23BB1" w:rsidRPr="001E40E2">
        <w:rPr>
          <w:rFonts w:ascii="Arial" w:hAnsi="Arial" w:cs="Arial"/>
        </w:rPr>
        <w:t>– ZFisP-1,</w:t>
      </w:r>
      <w:r w:rsidR="00022BA8" w:rsidRPr="001E40E2">
        <w:rPr>
          <w:rFonts w:ascii="Arial" w:hAnsi="Arial" w:cs="Arial"/>
        </w:rPr>
        <w:t xml:space="preserve"> </w:t>
      </w:r>
      <w:r w:rsidR="00A23BB1" w:rsidRPr="001E40E2">
        <w:rPr>
          <w:rFonts w:ascii="Arial" w:hAnsi="Arial" w:cs="Arial"/>
        </w:rPr>
        <w:t>39/25</w:t>
      </w:r>
      <w:r w:rsidR="00022BA8" w:rsidRPr="001E40E2">
        <w:rPr>
          <w:rFonts w:ascii="Arial" w:hAnsi="Arial" w:cs="Arial"/>
        </w:rPr>
        <w:t xml:space="preserve">, </w:t>
      </w:r>
      <w:r w:rsidR="00A23BB1" w:rsidRPr="001E40E2">
        <w:rPr>
          <w:rFonts w:ascii="Arial" w:hAnsi="Arial" w:cs="Arial"/>
        </w:rPr>
        <w:t>85/25</w:t>
      </w:r>
      <w:r w:rsidR="00022BA8" w:rsidRPr="001E40E2">
        <w:rPr>
          <w:rFonts w:ascii="Arial" w:hAnsi="Arial" w:cs="Arial"/>
        </w:rPr>
        <w:t xml:space="preserve"> </w:t>
      </w:r>
      <w:r w:rsidR="00A23BB1" w:rsidRPr="001E40E2">
        <w:rPr>
          <w:rFonts w:ascii="Arial" w:hAnsi="Arial" w:cs="Arial"/>
        </w:rPr>
        <w:t>– ZPJS</w:t>
      </w:r>
      <w:r w:rsidR="00022BA8" w:rsidRPr="001E40E2">
        <w:rPr>
          <w:rFonts w:ascii="Arial" w:hAnsi="Arial" w:cs="Arial"/>
        </w:rPr>
        <w:t xml:space="preserve"> in</w:t>
      </w:r>
      <w:r w:rsidR="00A23BB1" w:rsidRPr="001E40E2">
        <w:rPr>
          <w:rFonts w:ascii="Arial" w:hAnsi="Arial" w:cs="Arial"/>
        </w:rPr>
        <w:t xml:space="preserve"> </w:t>
      </w:r>
      <w:r w:rsidRPr="001E40E2">
        <w:rPr>
          <w:rFonts w:ascii="Arial" w:hAnsi="Arial" w:cs="Arial"/>
        </w:rPr>
        <w:t>112/</w:t>
      </w:r>
      <w:r w:rsidR="001421F7" w:rsidRPr="001E40E2">
        <w:rPr>
          <w:rFonts w:ascii="Arial" w:hAnsi="Arial" w:cs="Arial"/>
        </w:rPr>
        <w:t>25</w:t>
      </w:r>
      <w:r w:rsidR="00022BA8" w:rsidRPr="001E40E2">
        <w:rPr>
          <w:rFonts w:ascii="Arial" w:hAnsi="Arial" w:cs="Arial"/>
        </w:rPr>
        <w:t>,</w:t>
      </w:r>
      <w:r w:rsidR="00A23BB1" w:rsidRPr="001E40E2">
        <w:rPr>
          <w:rFonts w:ascii="Arial" w:hAnsi="Arial" w:cs="Arial"/>
        </w:rPr>
        <w:t xml:space="preserve"> v nadaljevanju ZJF)</w:t>
      </w:r>
      <w:r w:rsidRPr="001E40E2">
        <w:rPr>
          <w:rFonts w:ascii="Arial" w:hAnsi="Arial" w:cs="Arial"/>
        </w:rPr>
        <w:t xml:space="preserve">. </w:t>
      </w:r>
    </w:p>
    <w:p w14:paraId="142B037F" w14:textId="77777777" w:rsidR="00361938" w:rsidRPr="001E40E2" w:rsidRDefault="00361938" w:rsidP="001E40E2">
      <w:pPr>
        <w:pStyle w:val="Odstavekseznama"/>
        <w:tabs>
          <w:tab w:val="left" w:pos="709"/>
        </w:tabs>
        <w:spacing w:after="0" w:line="240" w:lineRule="auto"/>
        <w:ind w:left="3"/>
        <w:contextualSpacing w:val="0"/>
        <w:jc w:val="both"/>
        <w:rPr>
          <w:rFonts w:ascii="Arial" w:hAnsi="Arial" w:cs="Arial"/>
        </w:rPr>
      </w:pPr>
    </w:p>
    <w:p w14:paraId="2CE6B717" w14:textId="12165771" w:rsidR="00A23BB1" w:rsidRPr="001E40E2" w:rsidRDefault="00361938" w:rsidP="001E40E2">
      <w:pPr>
        <w:pStyle w:val="Odstavekseznama"/>
        <w:tabs>
          <w:tab w:val="left" w:pos="709"/>
        </w:tabs>
        <w:spacing w:after="0" w:line="240" w:lineRule="auto"/>
        <w:ind w:left="3"/>
        <w:contextualSpacing w:val="0"/>
        <w:jc w:val="both"/>
        <w:rPr>
          <w:rFonts w:ascii="Arial" w:hAnsi="Arial" w:cs="Arial"/>
        </w:rPr>
      </w:pPr>
      <w:r w:rsidRPr="001E40E2">
        <w:rPr>
          <w:rFonts w:ascii="Arial" w:hAnsi="Arial" w:cs="Arial"/>
        </w:rPr>
        <w:t xml:space="preserve">Poleg tega je </w:t>
      </w:r>
      <w:r w:rsidR="00033A12" w:rsidRPr="001E40E2">
        <w:rPr>
          <w:rFonts w:ascii="Arial" w:hAnsi="Arial" w:cs="Arial"/>
        </w:rPr>
        <w:t>Vlada Republike</w:t>
      </w:r>
      <w:r w:rsidR="00FD2455" w:rsidRPr="001E40E2">
        <w:rPr>
          <w:rFonts w:ascii="Arial" w:hAnsi="Arial" w:cs="Arial"/>
        </w:rPr>
        <w:t xml:space="preserve"> </w:t>
      </w:r>
      <w:r w:rsidR="00033A12" w:rsidRPr="001E40E2">
        <w:rPr>
          <w:rFonts w:ascii="Arial" w:hAnsi="Arial" w:cs="Arial"/>
        </w:rPr>
        <w:t xml:space="preserve">Slovenije dne 28. 8. 2025 sprejela </w:t>
      </w:r>
      <w:r w:rsidR="00A23BB1" w:rsidRPr="001E40E2">
        <w:rPr>
          <w:rFonts w:ascii="Arial" w:hAnsi="Arial" w:cs="Arial"/>
        </w:rPr>
        <w:t>Načrt izvajanja finančnih instrumentov za ukrep finančnega inženiringa (NIFI)</w:t>
      </w:r>
      <w:r w:rsidR="00033A12" w:rsidRPr="001E40E2">
        <w:rPr>
          <w:rFonts w:ascii="Arial" w:hAnsi="Arial" w:cs="Arial"/>
        </w:rPr>
        <w:t xml:space="preserve">, ki </w:t>
      </w:r>
      <w:r w:rsidRPr="001E40E2">
        <w:rPr>
          <w:rFonts w:ascii="Arial" w:hAnsi="Arial" w:cs="Arial"/>
        </w:rPr>
        <w:t>vsebuje</w:t>
      </w:r>
      <w:r w:rsidR="00033A12" w:rsidRPr="001E40E2">
        <w:rPr>
          <w:rFonts w:ascii="Arial" w:hAnsi="Arial" w:cs="Arial"/>
        </w:rPr>
        <w:t xml:space="preserve"> pojasnila in razloge za oblikovanje </w:t>
      </w:r>
      <w:r w:rsidR="0042576F" w:rsidRPr="001E40E2">
        <w:rPr>
          <w:rFonts w:ascii="Arial" w:hAnsi="Arial" w:cs="Arial"/>
        </w:rPr>
        <w:t>PS8</w:t>
      </w:r>
      <w:r w:rsidR="00033A12" w:rsidRPr="001E40E2">
        <w:rPr>
          <w:rFonts w:ascii="Arial" w:hAnsi="Arial" w:cs="Arial"/>
        </w:rPr>
        <w:t>.</w:t>
      </w:r>
    </w:p>
    <w:p w14:paraId="163E55D0" w14:textId="77777777" w:rsidR="00361938" w:rsidRPr="001E40E2" w:rsidRDefault="00361938" w:rsidP="001E40E2">
      <w:pPr>
        <w:pStyle w:val="Odstavekseznama"/>
        <w:tabs>
          <w:tab w:val="left" w:pos="709"/>
        </w:tabs>
        <w:spacing w:after="0" w:line="240" w:lineRule="auto"/>
        <w:ind w:left="3"/>
        <w:contextualSpacing w:val="0"/>
        <w:jc w:val="both"/>
        <w:rPr>
          <w:rFonts w:ascii="Arial" w:hAnsi="Arial" w:cs="Arial"/>
        </w:rPr>
      </w:pPr>
    </w:p>
    <w:p w14:paraId="269514C5" w14:textId="40933A08" w:rsidR="00361938" w:rsidRPr="001E40E2" w:rsidRDefault="00361938" w:rsidP="001E40E2">
      <w:pPr>
        <w:pStyle w:val="Odstavekseznama"/>
        <w:tabs>
          <w:tab w:val="left" w:pos="709"/>
        </w:tabs>
        <w:spacing w:after="0" w:line="240" w:lineRule="auto"/>
        <w:ind w:left="3"/>
        <w:contextualSpacing w:val="0"/>
        <w:jc w:val="both"/>
        <w:rPr>
          <w:rFonts w:ascii="Arial" w:hAnsi="Arial" w:cs="Arial"/>
        </w:rPr>
      </w:pPr>
      <w:r w:rsidRPr="001E40E2">
        <w:rPr>
          <w:rFonts w:ascii="Arial" w:hAnsi="Arial" w:cs="Arial"/>
        </w:rPr>
        <w:t xml:space="preserve">V </w:t>
      </w:r>
      <w:r w:rsidR="00367F99" w:rsidRPr="001E40E2">
        <w:rPr>
          <w:rFonts w:ascii="Arial" w:hAnsi="Arial" w:cs="Arial"/>
        </w:rPr>
        <w:t xml:space="preserve">3. </w:t>
      </w:r>
      <w:r w:rsidR="001421F7" w:rsidRPr="001E40E2">
        <w:rPr>
          <w:rFonts w:ascii="Arial" w:hAnsi="Arial" w:cs="Arial"/>
        </w:rPr>
        <w:t xml:space="preserve">poglavju </w:t>
      </w:r>
      <w:r w:rsidRPr="001E40E2">
        <w:rPr>
          <w:rFonts w:ascii="Arial" w:hAnsi="Arial" w:cs="Arial"/>
        </w:rPr>
        <w:t>tega dokumenta je predstavljena analiza vrzeli financiranja, ki predstavlja vsebinsko podlago za oblikovanje PS8.</w:t>
      </w:r>
    </w:p>
    <w:p w14:paraId="7CED264F" w14:textId="77777777" w:rsidR="003608EC" w:rsidRPr="001E40E2" w:rsidRDefault="003608EC" w:rsidP="001E40E2">
      <w:pPr>
        <w:pStyle w:val="Odstavekseznama"/>
        <w:tabs>
          <w:tab w:val="left" w:pos="709"/>
        </w:tabs>
        <w:spacing w:after="0" w:line="240" w:lineRule="auto"/>
        <w:ind w:left="3"/>
        <w:contextualSpacing w:val="0"/>
        <w:jc w:val="both"/>
        <w:rPr>
          <w:rFonts w:ascii="Arial" w:hAnsi="Arial" w:cs="Arial"/>
        </w:rPr>
      </w:pPr>
    </w:p>
    <w:p w14:paraId="39CB6E2A" w14:textId="7131EEC5" w:rsidR="003608EC" w:rsidRPr="001E40E2" w:rsidRDefault="003608EC" w:rsidP="001E40E2">
      <w:pPr>
        <w:pStyle w:val="Odstavekseznama"/>
        <w:numPr>
          <w:ilvl w:val="1"/>
          <w:numId w:val="5"/>
        </w:numPr>
        <w:spacing w:after="0" w:line="240" w:lineRule="auto"/>
        <w:rPr>
          <w:rFonts w:ascii="Arial" w:hAnsi="Arial" w:cs="Arial"/>
          <w:b/>
          <w:bCs/>
        </w:rPr>
      </w:pPr>
      <w:r w:rsidRPr="001E40E2">
        <w:rPr>
          <w:rFonts w:ascii="Arial" w:hAnsi="Arial" w:cs="Arial"/>
          <w:b/>
          <w:bCs/>
        </w:rPr>
        <w:t>FINANČNA SREDSTVA ZA PS8</w:t>
      </w:r>
    </w:p>
    <w:p w14:paraId="144F3329" w14:textId="77777777" w:rsidR="00361938" w:rsidRPr="001E40E2" w:rsidRDefault="00361938" w:rsidP="001E40E2">
      <w:pPr>
        <w:spacing w:after="0" w:line="240" w:lineRule="auto"/>
        <w:jc w:val="both"/>
        <w:rPr>
          <w:rFonts w:ascii="Arial" w:hAnsi="Arial" w:cs="Arial"/>
        </w:rPr>
      </w:pPr>
    </w:p>
    <w:p w14:paraId="688CDB8A" w14:textId="0D21E948" w:rsidR="003608EC" w:rsidRPr="001E40E2" w:rsidRDefault="0042576F" w:rsidP="001E40E2">
      <w:pPr>
        <w:spacing w:after="0" w:line="240" w:lineRule="auto"/>
        <w:jc w:val="both"/>
        <w:rPr>
          <w:rFonts w:ascii="Arial" w:hAnsi="Arial" w:cs="Arial"/>
        </w:rPr>
      </w:pPr>
      <w:r w:rsidRPr="001E40E2">
        <w:rPr>
          <w:rFonts w:ascii="Arial" w:hAnsi="Arial" w:cs="Arial"/>
        </w:rPr>
        <w:t xml:space="preserve">Program porabe </w:t>
      </w:r>
      <w:r w:rsidR="00033A12" w:rsidRPr="001E40E2">
        <w:rPr>
          <w:rFonts w:ascii="Arial" w:hAnsi="Arial" w:cs="Arial"/>
        </w:rPr>
        <w:t>PS8</w:t>
      </w:r>
      <w:r w:rsidR="00A23BB1" w:rsidRPr="001E40E2">
        <w:rPr>
          <w:rFonts w:ascii="Arial" w:hAnsi="Arial" w:cs="Arial"/>
        </w:rPr>
        <w:t xml:space="preserve"> </w:t>
      </w:r>
      <w:r w:rsidRPr="001E40E2">
        <w:rPr>
          <w:rFonts w:ascii="Arial" w:hAnsi="Arial" w:cs="Arial"/>
        </w:rPr>
        <w:t>se začne</w:t>
      </w:r>
      <w:r w:rsidR="00A23BB1" w:rsidRPr="001E40E2">
        <w:rPr>
          <w:rFonts w:ascii="Arial" w:hAnsi="Arial" w:cs="Arial"/>
        </w:rPr>
        <w:t xml:space="preserve"> z dnem prejema prvega obroka proračunskih sredstev. </w:t>
      </w:r>
    </w:p>
    <w:p w14:paraId="035A38AF" w14:textId="77777777" w:rsidR="003608EC" w:rsidRPr="001E40E2" w:rsidRDefault="003608EC" w:rsidP="001E40E2">
      <w:pPr>
        <w:spacing w:after="0" w:line="240" w:lineRule="auto"/>
        <w:jc w:val="both"/>
        <w:rPr>
          <w:rFonts w:ascii="Arial" w:hAnsi="Arial" w:cs="Arial"/>
        </w:rPr>
      </w:pPr>
    </w:p>
    <w:p w14:paraId="7CAAFEE1" w14:textId="7B1FA2F9" w:rsidR="003608EC" w:rsidRPr="001E40E2" w:rsidRDefault="00033A12" w:rsidP="001E40E2">
      <w:pPr>
        <w:spacing w:after="0" w:line="240" w:lineRule="auto"/>
        <w:jc w:val="both"/>
        <w:rPr>
          <w:rFonts w:ascii="Arial" w:hAnsi="Arial" w:cs="Arial"/>
        </w:rPr>
      </w:pPr>
      <w:r w:rsidRPr="001E40E2">
        <w:rPr>
          <w:rFonts w:ascii="Arial" w:hAnsi="Arial" w:cs="Arial"/>
        </w:rPr>
        <w:t xml:space="preserve">Skupni znesek </w:t>
      </w:r>
      <w:r w:rsidR="00A23BB1" w:rsidRPr="001E40E2">
        <w:rPr>
          <w:rFonts w:ascii="Arial" w:hAnsi="Arial" w:cs="Arial"/>
        </w:rPr>
        <w:t>sredstev MGTŠ in SID banke</w:t>
      </w:r>
      <w:r w:rsidRPr="001E40E2">
        <w:rPr>
          <w:rFonts w:ascii="Arial" w:hAnsi="Arial" w:cs="Arial"/>
        </w:rPr>
        <w:t xml:space="preserve"> je</w:t>
      </w:r>
      <w:r w:rsidR="00A23BB1" w:rsidRPr="001E40E2">
        <w:rPr>
          <w:rFonts w:ascii="Arial" w:hAnsi="Arial" w:cs="Arial"/>
        </w:rPr>
        <w:t xml:space="preserve"> 500 milijonov EUR,</w:t>
      </w:r>
      <w:r w:rsidRPr="001E40E2">
        <w:rPr>
          <w:rFonts w:ascii="Arial" w:hAnsi="Arial" w:cs="Arial"/>
        </w:rPr>
        <w:t xml:space="preserve"> od tega</w:t>
      </w:r>
      <w:r w:rsidR="00A23BB1" w:rsidRPr="001E40E2">
        <w:rPr>
          <w:rFonts w:ascii="Arial" w:hAnsi="Arial" w:cs="Arial"/>
        </w:rPr>
        <w:t xml:space="preserve"> 24% oziroma 120 milijonov EUR vplač</w:t>
      </w:r>
      <w:r w:rsidRPr="001E40E2">
        <w:rPr>
          <w:rFonts w:ascii="Arial" w:hAnsi="Arial" w:cs="Arial"/>
        </w:rPr>
        <w:t>a</w:t>
      </w:r>
      <w:r w:rsidR="00A23BB1" w:rsidRPr="001E40E2">
        <w:rPr>
          <w:rFonts w:ascii="Arial" w:hAnsi="Arial" w:cs="Arial"/>
        </w:rPr>
        <w:t xml:space="preserve"> držav</w:t>
      </w:r>
      <w:r w:rsidRPr="001E40E2">
        <w:rPr>
          <w:rFonts w:ascii="Arial" w:hAnsi="Arial" w:cs="Arial"/>
        </w:rPr>
        <w:t>a</w:t>
      </w:r>
      <w:r w:rsidR="00A23BB1" w:rsidRPr="001E40E2">
        <w:rPr>
          <w:rFonts w:ascii="Arial" w:hAnsi="Arial" w:cs="Arial"/>
        </w:rPr>
        <w:t xml:space="preserve">, </w:t>
      </w:r>
      <w:r w:rsidRPr="001E40E2">
        <w:rPr>
          <w:rFonts w:ascii="Arial" w:hAnsi="Arial" w:cs="Arial"/>
        </w:rPr>
        <w:t>razliko</w:t>
      </w:r>
      <w:r w:rsidR="008B1684" w:rsidRPr="001E40E2">
        <w:rPr>
          <w:rFonts w:ascii="Arial" w:hAnsi="Arial" w:cs="Arial"/>
        </w:rPr>
        <w:t xml:space="preserve"> v višini 380 milijonov EUR</w:t>
      </w:r>
      <w:r w:rsidRPr="001E40E2">
        <w:rPr>
          <w:rFonts w:ascii="Arial" w:hAnsi="Arial" w:cs="Arial"/>
        </w:rPr>
        <w:t xml:space="preserve"> pa SID banka (nep</w:t>
      </w:r>
      <w:r w:rsidR="00022BA8" w:rsidRPr="001E40E2">
        <w:rPr>
          <w:rFonts w:ascii="Arial" w:hAnsi="Arial" w:cs="Arial"/>
        </w:rPr>
        <w:t>r</w:t>
      </w:r>
      <w:r w:rsidRPr="001E40E2">
        <w:rPr>
          <w:rFonts w:ascii="Arial" w:hAnsi="Arial" w:cs="Arial"/>
        </w:rPr>
        <w:t xml:space="preserve">oračunska sredstva). </w:t>
      </w:r>
    </w:p>
    <w:p w14:paraId="4F330A8A" w14:textId="77777777" w:rsidR="003608EC" w:rsidRPr="001E40E2" w:rsidRDefault="003608EC" w:rsidP="001E40E2">
      <w:pPr>
        <w:spacing w:after="0" w:line="240" w:lineRule="auto"/>
        <w:jc w:val="both"/>
        <w:rPr>
          <w:rFonts w:ascii="Arial" w:hAnsi="Arial" w:cs="Arial"/>
        </w:rPr>
      </w:pPr>
    </w:p>
    <w:p w14:paraId="2A0AB537" w14:textId="4584E97B" w:rsidR="00A23BB1" w:rsidRPr="001E40E2" w:rsidRDefault="00033A12" w:rsidP="001E40E2">
      <w:pPr>
        <w:spacing w:after="0" w:line="240" w:lineRule="auto"/>
        <w:jc w:val="both"/>
        <w:rPr>
          <w:rFonts w:ascii="Arial" w:hAnsi="Arial" w:cs="Arial"/>
        </w:rPr>
      </w:pPr>
      <w:r w:rsidRPr="001E40E2">
        <w:rPr>
          <w:rFonts w:ascii="Arial" w:hAnsi="Arial" w:cs="Arial"/>
        </w:rPr>
        <w:t>P</w:t>
      </w:r>
      <w:r w:rsidR="00A23BB1" w:rsidRPr="001E40E2">
        <w:rPr>
          <w:rFonts w:ascii="Arial" w:hAnsi="Arial" w:cs="Arial"/>
        </w:rPr>
        <w:t>rogram vplačil proračunskih sredstev predvideva vplačila v obdobju treh let (2026, 2027 in 2028), vsako leto po 40 milijonov EUR</w:t>
      </w:r>
      <w:r w:rsidRPr="001E40E2">
        <w:rPr>
          <w:rFonts w:ascii="Arial" w:hAnsi="Arial" w:cs="Arial"/>
        </w:rPr>
        <w:t>. Tudi p</w:t>
      </w:r>
      <w:r w:rsidR="00A23BB1" w:rsidRPr="001E40E2">
        <w:rPr>
          <w:rFonts w:ascii="Arial" w:hAnsi="Arial" w:cs="Arial"/>
        </w:rPr>
        <w:t xml:space="preserve">rogram vplačil neproračunskih sredstev v </w:t>
      </w:r>
      <w:r w:rsidRPr="001E40E2">
        <w:rPr>
          <w:rFonts w:ascii="Arial" w:hAnsi="Arial" w:cs="Arial"/>
        </w:rPr>
        <w:t>PS8</w:t>
      </w:r>
      <w:r w:rsidR="00A23BB1" w:rsidRPr="001E40E2">
        <w:rPr>
          <w:rFonts w:ascii="Arial" w:hAnsi="Arial" w:cs="Arial"/>
        </w:rPr>
        <w:t xml:space="preserve"> je sukcesiven</w:t>
      </w:r>
      <w:r w:rsidR="008B1684" w:rsidRPr="001E40E2">
        <w:rPr>
          <w:rFonts w:ascii="Arial" w:hAnsi="Arial" w:cs="Arial"/>
        </w:rPr>
        <w:t xml:space="preserve"> (ob posameznem kreditu končnemu prejemniku)</w:t>
      </w:r>
      <w:r w:rsidR="00A23BB1" w:rsidRPr="001E40E2">
        <w:rPr>
          <w:rFonts w:ascii="Arial" w:hAnsi="Arial" w:cs="Arial"/>
        </w:rPr>
        <w:t xml:space="preserve"> in je natančneje opredeljen v </w:t>
      </w:r>
      <w:r w:rsidR="003608EC" w:rsidRPr="001E40E2">
        <w:rPr>
          <w:rFonts w:ascii="Arial" w:hAnsi="Arial" w:cs="Arial"/>
        </w:rPr>
        <w:t>2. poglavju.</w:t>
      </w:r>
      <w:r w:rsidR="00367F99" w:rsidRPr="001E40E2">
        <w:rPr>
          <w:rFonts w:ascii="Arial" w:hAnsi="Arial" w:cs="Arial"/>
        </w:rPr>
        <w:t xml:space="preserve"> </w:t>
      </w:r>
      <w:r w:rsidR="002301F0" w:rsidRPr="001E40E2">
        <w:rPr>
          <w:rFonts w:ascii="Arial" w:hAnsi="Arial" w:cs="Arial"/>
        </w:rPr>
        <w:t xml:space="preserve">Roki izvajanja ukrepa so opredeljeni v 2. poglavju, za njihovo </w:t>
      </w:r>
      <w:r w:rsidR="00132004" w:rsidRPr="001E40E2">
        <w:rPr>
          <w:rFonts w:ascii="Arial" w:hAnsi="Arial" w:cs="Arial"/>
        </w:rPr>
        <w:t>lažje</w:t>
      </w:r>
      <w:r w:rsidR="002301F0" w:rsidRPr="001E40E2">
        <w:rPr>
          <w:rFonts w:ascii="Arial" w:hAnsi="Arial" w:cs="Arial"/>
        </w:rPr>
        <w:t xml:space="preserve"> razumevanje pa je v</w:t>
      </w:r>
      <w:r w:rsidR="00367F99" w:rsidRPr="001E40E2">
        <w:rPr>
          <w:rFonts w:ascii="Arial" w:hAnsi="Arial" w:cs="Arial"/>
        </w:rPr>
        <w:t xml:space="preserve"> 4. poglavju ilustrativno ponazorjen časovni trak izvajanja ukrepa.</w:t>
      </w:r>
    </w:p>
    <w:p w14:paraId="77D6B9DF" w14:textId="77777777" w:rsidR="00A23BB1" w:rsidRPr="001E40E2" w:rsidRDefault="00A23BB1" w:rsidP="001E40E2">
      <w:pPr>
        <w:spacing w:after="0" w:line="240" w:lineRule="auto"/>
        <w:rPr>
          <w:rFonts w:ascii="Arial" w:hAnsi="Arial" w:cs="Arial"/>
        </w:rPr>
      </w:pPr>
    </w:p>
    <w:p w14:paraId="03A59760" w14:textId="67ABB472" w:rsidR="00A23BB1" w:rsidRPr="001E40E2" w:rsidRDefault="00047A6A" w:rsidP="001E40E2">
      <w:pPr>
        <w:pStyle w:val="Odstavekseznama"/>
        <w:numPr>
          <w:ilvl w:val="1"/>
          <w:numId w:val="5"/>
        </w:numPr>
        <w:spacing w:after="0" w:line="240" w:lineRule="auto"/>
        <w:rPr>
          <w:rFonts w:ascii="Arial" w:hAnsi="Arial" w:cs="Arial"/>
          <w:b/>
          <w:bCs/>
        </w:rPr>
      </w:pPr>
      <w:r w:rsidRPr="001E40E2">
        <w:rPr>
          <w:rFonts w:ascii="Arial" w:hAnsi="Arial" w:cs="Arial"/>
          <w:b/>
          <w:bCs/>
        </w:rPr>
        <w:t xml:space="preserve">NAMEN </w:t>
      </w:r>
      <w:r w:rsidR="003608EC" w:rsidRPr="001E40E2">
        <w:rPr>
          <w:rFonts w:ascii="Arial" w:hAnsi="Arial" w:cs="Arial"/>
          <w:b/>
          <w:bCs/>
        </w:rPr>
        <w:t xml:space="preserve">IN UGODNOSTI </w:t>
      </w:r>
      <w:r w:rsidRPr="001E40E2">
        <w:rPr>
          <w:rFonts w:ascii="Arial" w:hAnsi="Arial" w:cs="Arial"/>
          <w:b/>
          <w:bCs/>
        </w:rPr>
        <w:t>PS8</w:t>
      </w:r>
    </w:p>
    <w:p w14:paraId="23F159F1" w14:textId="77777777" w:rsidR="00361938" w:rsidRPr="001E40E2" w:rsidRDefault="00361938" w:rsidP="001E40E2">
      <w:pPr>
        <w:spacing w:after="0" w:line="240" w:lineRule="auto"/>
        <w:jc w:val="both"/>
        <w:rPr>
          <w:rFonts w:ascii="Arial" w:hAnsi="Arial" w:cs="Arial"/>
        </w:rPr>
      </w:pPr>
    </w:p>
    <w:p w14:paraId="6EA64E26" w14:textId="0D6F907B" w:rsidR="00047A6A" w:rsidRPr="001E40E2" w:rsidRDefault="00A23BB1" w:rsidP="001E40E2">
      <w:pPr>
        <w:spacing w:after="0" w:line="240" w:lineRule="auto"/>
        <w:jc w:val="both"/>
        <w:rPr>
          <w:rFonts w:ascii="Arial" w:hAnsi="Arial" w:cs="Arial"/>
        </w:rPr>
      </w:pPr>
      <w:r w:rsidRPr="001E40E2">
        <w:rPr>
          <w:rFonts w:ascii="Arial" w:hAnsi="Arial" w:cs="Arial"/>
        </w:rPr>
        <w:t xml:space="preserve">V okviru </w:t>
      </w:r>
      <w:r w:rsidR="00047A6A" w:rsidRPr="001E40E2">
        <w:rPr>
          <w:rFonts w:ascii="Arial" w:hAnsi="Arial" w:cs="Arial"/>
        </w:rPr>
        <w:t>PS8</w:t>
      </w:r>
      <w:r w:rsidRPr="001E40E2">
        <w:rPr>
          <w:rFonts w:ascii="Arial" w:hAnsi="Arial" w:cs="Arial"/>
        </w:rPr>
        <w:t xml:space="preserve"> bodo sredstva namenjena naložbenim prioritetam raziskave, razvoj in inovacije (RRI), večjim naložbam za konkurenčnost in produktivnost ter povečanju trajnih obratnih sredstev</w:t>
      </w:r>
      <w:r w:rsidR="00047A6A" w:rsidRPr="001E40E2">
        <w:rPr>
          <w:rFonts w:ascii="Arial" w:hAnsi="Arial" w:cs="Arial"/>
        </w:rPr>
        <w:t xml:space="preserve">, </w:t>
      </w:r>
      <w:r w:rsidRPr="001E40E2">
        <w:rPr>
          <w:rFonts w:ascii="Arial" w:hAnsi="Arial" w:cs="Arial"/>
        </w:rPr>
        <w:t xml:space="preserve">znotraj katerih </w:t>
      </w:r>
      <w:r w:rsidR="00047A6A" w:rsidRPr="001E40E2">
        <w:rPr>
          <w:rFonts w:ascii="Arial" w:hAnsi="Arial" w:cs="Arial"/>
        </w:rPr>
        <w:t xml:space="preserve">se </w:t>
      </w:r>
      <w:r w:rsidRPr="001E40E2">
        <w:rPr>
          <w:rFonts w:ascii="Arial" w:hAnsi="Arial" w:cs="Arial"/>
        </w:rPr>
        <w:t xml:space="preserve">po pravilih o državni pomoči zagotovi linijo ugodnih kreditov. </w:t>
      </w:r>
    </w:p>
    <w:p w14:paraId="1A76926A" w14:textId="77777777" w:rsidR="003608EC" w:rsidRPr="001E40E2" w:rsidRDefault="003608EC" w:rsidP="001E40E2">
      <w:pPr>
        <w:spacing w:after="0" w:line="240" w:lineRule="auto"/>
        <w:jc w:val="both"/>
        <w:rPr>
          <w:rFonts w:ascii="Arial" w:hAnsi="Arial" w:cs="Arial"/>
        </w:rPr>
      </w:pPr>
    </w:p>
    <w:p w14:paraId="217A5DBC" w14:textId="4A1FA34D" w:rsidR="00047A6A" w:rsidRPr="001E40E2" w:rsidRDefault="00A23BB1" w:rsidP="001E40E2">
      <w:pPr>
        <w:spacing w:after="0" w:line="240" w:lineRule="auto"/>
        <w:jc w:val="both"/>
        <w:rPr>
          <w:rFonts w:ascii="Arial" w:hAnsi="Arial" w:cs="Arial"/>
        </w:rPr>
      </w:pPr>
      <w:r w:rsidRPr="001E40E2">
        <w:rPr>
          <w:rFonts w:ascii="Arial" w:hAnsi="Arial" w:cs="Arial"/>
        </w:rPr>
        <w:t xml:space="preserve">Te ugodnosti se bodo kazale zlasti na način lažjega dostopa do financiranja za podjetja (skozi možnost financiranja z daljšimi ročnostmi (zlasti pri kreditih za obratna sredstva) in daljšimi moratoriji, </w:t>
      </w:r>
      <w:r w:rsidR="00704041" w:rsidRPr="001E40E2">
        <w:rPr>
          <w:rFonts w:ascii="Arial" w:hAnsi="Arial" w:cs="Arial"/>
        </w:rPr>
        <w:t xml:space="preserve">s podpiranjem </w:t>
      </w:r>
      <w:r w:rsidRPr="001E40E2">
        <w:rPr>
          <w:rFonts w:ascii="Arial" w:hAnsi="Arial" w:cs="Arial"/>
        </w:rPr>
        <w:t>bolj tveganih namenov in segmentov kreditojemalcev, z nižjimi zahtevami po zavarovanju oz</w:t>
      </w:r>
      <w:r w:rsidR="00704041" w:rsidRPr="001E40E2">
        <w:rPr>
          <w:rFonts w:ascii="Arial" w:hAnsi="Arial" w:cs="Arial"/>
        </w:rPr>
        <w:t>iroma z</w:t>
      </w:r>
      <w:r w:rsidR="001E40E2">
        <w:rPr>
          <w:rFonts w:ascii="Arial" w:hAnsi="Arial" w:cs="Arial"/>
        </w:rPr>
        <w:t xml:space="preserve"> </w:t>
      </w:r>
      <w:r w:rsidRPr="001E40E2">
        <w:rPr>
          <w:rFonts w:ascii="Arial" w:hAnsi="Arial" w:cs="Arial"/>
        </w:rPr>
        <w:t>omogočanj</w:t>
      </w:r>
      <w:r w:rsidR="00704041" w:rsidRPr="001E40E2">
        <w:rPr>
          <w:rFonts w:ascii="Arial" w:hAnsi="Arial" w:cs="Arial"/>
        </w:rPr>
        <w:t>em</w:t>
      </w:r>
      <w:r w:rsidRPr="001E40E2">
        <w:rPr>
          <w:rFonts w:ascii="Arial" w:hAnsi="Arial" w:cs="Arial"/>
        </w:rPr>
        <w:t xml:space="preserve"> zavarovanj z zastavo pravic iz naslova intelektualne lastnine</w:t>
      </w:r>
      <w:r w:rsidR="00704041" w:rsidRPr="001E40E2">
        <w:rPr>
          <w:rFonts w:ascii="Arial" w:hAnsi="Arial" w:cs="Arial"/>
        </w:rPr>
        <w:t xml:space="preserve"> ter</w:t>
      </w:r>
      <w:r w:rsidRPr="001E40E2">
        <w:rPr>
          <w:rFonts w:ascii="Arial" w:hAnsi="Arial" w:cs="Arial"/>
        </w:rPr>
        <w:t xml:space="preserve">, do določene mere tudi </w:t>
      </w:r>
      <w:r w:rsidR="00704041" w:rsidRPr="001E40E2">
        <w:rPr>
          <w:rFonts w:ascii="Arial" w:hAnsi="Arial" w:cs="Arial"/>
        </w:rPr>
        <w:t xml:space="preserve">z </w:t>
      </w:r>
      <w:r w:rsidRPr="001E40E2">
        <w:rPr>
          <w:rFonts w:ascii="Arial" w:hAnsi="Arial" w:cs="Arial"/>
        </w:rPr>
        <w:t xml:space="preserve">ugodnejšimi obrestnimi merami, ipd.). </w:t>
      </w:r>
    </w:p>
    <w:p w14:paraId="24DEAE26" w14:textId="77777777" w:rsidR="003608EC" w:rsidRPr="001E40E2" w:rsidRDefault="003608EC" w:rsidP="001E40E2">
      <w:pPr>
        <w:spacing w:after="0" w:line="240" w:lineRule="auto"/>
        <w:jc w:val="both"/>
        <w:rPr>
          <w:rFonts w:ascii="Arial" w:hAnsi="Arial" w:cs="Arial"/>
        </w:rPr>
      </w:pPr>
    </w:p>
    <w:p w14:paraId="4AD53757" w14:textId="305E6AB7" w:rsidR="00022BA8" w:rsidRPr="001E40E2" w:rsidRDefault="00A23BB1" w:rsidP="001E40E2">
      <w:pPr>
        <w:spacing w:after="0" w:line="240" w:lineRule="auto"/>
        <w:jc w:val="both"/>
        <w:rPr>
          <w:rFonts w:ascii="Arial" w:hAnsi="Arial" w:cs="Arial"/>
        </w:rPr>
      </w:pPr>
      <w:r w:rsidRPr="001E40E2">
        <w:rPr>
          <w:rFonts w:ascii="Arial" w:hAnsi="Arial" w:cs="Arial"/>
        </w:rPr>
        <w:lastRenderedPageBreak/>
        <w:t>SID banka bo kredite dodeljevala skladno z obstoječo prakso</w:t>
      </w:r>
      <w:r w:rsidR="00440494" w:rsidRPr="001E40E2">
        <w:rPr>
          <w:rFonts w:ascii="Arial" w:hAnsi="Arial" w:cs="Arial"/>
        </w:rPr>
        <w:t xml:space="preserve"> </w:t>
      </w:r>
      <w:r w:rsidR="00704041" w:rsidRPr="001E40E2">
        <w:rPr>
          <w:rFonts w:ascii="Arial" w:hAnsi="Arial" w:cs="Arial"/>
        </w:rPr>
        <w:t>ter po načelu dobrega strokovnjaka</w:t>
      </w:r>
      <w:r w:rsidRPr="001E40E2">
        <w:rPr>
          <w:rFonts w:ascii="Arial" w:hAnsi="Arial" w:cs="Arial"/>
        </w:rPr>
        <w:t>.</w:t>
      </w:r>
    </w:p>
    <w:p w14:paraId="41BF03D4" w14:textId="77777777" w:rsidR="00A23BB1" w:rsidRPr="001E40E2" w:rsidRDefault="00A23BB1" w:rsidP="001E40E2">
      <w:pPr>
        <w:spacing w:after="0" w:line="240" w:lineRule="auto"/>
        <w:jc w:val="both"/>
        <w:rPr>
          <w:rFonts w:ascii="Arial" w:hAnsi="Arial" w:cs="Arial"/>
        </w:rPr>
      </w:pPr>
    </w:p>
    <w:p w14:paraId="7D8B5E43" w14:textId="41623D89" w:rsidR="00A23BB1" w:rsidRPr="001E40E2" w:rsidRDefault="003608EC" w:rsidP="001E40E2">
      <w:pPr>
        <w:spacing w:after="0" w:line="240" w:lineRule="auto"/>
        <w:jc w:val="both"/>
        <w:rPr>
          <w:rFonts w:ascii="Arial" w:hAnsi="Arial" w:cs="Arial"/>
        </w:rPr>
      </w:pPr>
      <w:r w:rsidRPr="001E40E2">
        <w:rPr>
          <w:rFonts w:ascii="Arial" w:hAnsi="Arial" w:cs="Arial"/>
        </w:rPr>
        <w:t xml:space="preserve">Poseben poudarek bo dan tudi možnosti zavarovanja kreditov s pravicami intelektualne lastnine. </w:t>
      </w:r>
      <w:r w:rsidR="00A23BB1" w:rsidRPr="001E40E2">
        <w:rPr>
          <w:rFonts w:ascii="Arial" w:hAnsi="Arial" w:cs="Arial"/>
        </w:rPr>
        <w:t xml:space="preserve">Skladno z možnimi ugodnostmi glede vrst zavarovanja v okviru </w:t>
      </w:r>
      <w:r w:rsidRPr="001E40E2">
        <w:rPr>
          <w:rFonts w:ascii="Arial" w:hAnsi="Arial" w:cs="Arial"/>
        </w:rPr>
        <w:t>PS8</w:t>
      </w:r>
      <w:r w:rsidR="00A23BB1" w:rsidRPr="001E40E2">
        <w:rPr>
          <w:rFonts w:ascii="Arial" w:hAnsi="Arial" w:cs="Arial"/>
        </w:rPr>
        <w:t xml:space="preserve"> ter skladno s strateškim ciljem 3 Nacionalne strategije intelektualne lastnine do leta 2030</w:t>
      </w:r>
      <w:r w:rsidR="00A23BB1" w:rsidRPr="001E40E2">
        <w:rPr>
          <w:rStyle w:val="Sprotnaopomba-sklic"/>
          <w:rFonts w:ascii="Arial" w:hAnsi="Arial" w:cs="Arial"/>
        </w:rPr>
        <w:footnoteReference w:id="1"/>
      </w:r>
      <w:r w:rsidR="00A23BB1" w:rsidRPr="001E40E2">
        <w:rPr>
          <w:rFonts w:ascii="Arial" w:hAnsi="Arial" w:cs="Arial"/>
        </w:rPr>
        <w:t xml:space="preserve">, ki </w:t>
      </w:r>
      <w:r w:rsidRPr="001E40E2">
        <w:rPr>
          <w:rFonts w:ascii="Arial" w:hAnsi="Arial" w:cs="Arial"/>
        </w:rPr>
        <w:t>poudarja</w:t>
      </w:r>
      <w:r w:rsidR="00A23BB1" w:rsidRPr="001E40E2">
        <w:rPr>
          <w:rFonts w:ascii="Arial" w:hAnsi="Arial" w:cs="Arial"/>
        </w:rPr>
        <w:t xml:space="preserve"> »krepitev vloge </w:t>
      </w:r>
      <w:r w:rsidRPr="001E40E2">
        <w:rPr>
          <w:rFonts w:ascii="Arial" w:hAnsi="Arial" w:cs="Arial"/>
        </w:rPr>
        <w:t>intelektualne lastnine</w:t>
      </w:r>
      <w:r w:rsidR="00A23BB1" w:rsidRPr="001E40E2">
        <w:rPr>
          <w:rFonts w:ascii="Arial" w:hAnsi="Arial" w:cs="Arial"/>
        </w:rPr>
        <w:t xml:space="preserve"> v zasebnem in javnem sektorju ter družbi nasploh«, je med drugimi izpostavljena tudi ambicija podpreti prepoznavo in uporabo intelektualne lastnine za zavarovanje posojil in za lastniško financiranje podjetij. SID banka je že aktivna na področju lastniškega financiranja, kjer imajo pravice intelektualne lastnine pomembno vlogo. Prav je, da se tovrstne pravice primerno </w:t>
      </w:r>
      <w:r w:rsidRPr="001E40E2">
        <w:rPr>
          <w:rFonts w:ascii="Arial" w:hAnsi="Arial" w:cs="Arial"/>
        </w:rPr>
        <w:t>in</w:t>
      </w:r>
      <w:r w:rsidR="00A23BB1" w:rsidRPr="001E40E2">
        <w:rPr>
          <w:rFonts w:ascii="Arial" w:hAnsi="Arial" w:cs="Arial"/>
        </w:rPr>
        <w:t xml:space="preserve"> </w:t>
      </w:r>
      <w:r w:rsidRPr="001E40E2">
        <w:rPr>
          <w:rFonts w:ascii="Arial" w:hAnsi="Arial" w:cs="Arial"/>
        </w:rPr>
        <w:t xml:space="preserve">še </w:t>
      </w:r>
      <w:r w:rsidR="00A23BB1" w:rsidRPr="001E40E2">
        <w:rPr>
          <w:rFonts w:ascii="Arial" w:hAnsi="Arial" w:cs="Arial"/>
        </w:rPr>
        <w:t xml:space="preserve">bolje pripoznava tudi v procesih dolžniškega financiranja. V ta namen bo </w:t>
      </w:r>
      <w:r w:rsidRPr="001E40E2">
        <w:rPr>
          <w:rFonts w:ascii="Arial" w:hAnsi="Arial" w:cs="Arial"/>
        </w:rPr>
        <w:t>pri PS8</w:t>
      </w:r>
      <w:r w:rsidR="00A23BB1" w:rsidRPr="001E40E2">
        <w:rPr>
          <w:rFonts w:ascii="Arial" w:hAnsi="Arial" w:cs="Arial"/>
        </w:rPr>
        <w:t xml:space="preserve"> omogočeno, poleg sprejemanja drugih vrst zavarovanj, tudi zavarovanje kreditov končnih prejemnikov s pravicami intelektualne lastnine. Tržni udeleženci bodo k zavarovanju z intelektualno lastnino potencialno še dodatno spodbujeni, </w:t>
      </w:r>
      <w:r w:rsidRPr="001E40E2">
        <w:rPr>
          <w:rFonts w:ascii="Arial" w:hAnsi="Arial" w:cs="Arial"/>
        </w:rPr>
        <w:t>v kolikor</w:t>
      </w:r>
      <w:r w:rsidR="00A23BB1" w:rsidRPr="001E40E2">
        <w:rPr>
          <w:rFonts w:ascii="Arial" w:hAnsi="Arial" w:cs="Arial"/>
        </w:rPr>
        <w:t xml:space="preserve"> bo na voljo ukrep države, ki bi končnim prejemnikom kril stroške ocene vrednosti tovrstnega premoženja.</w:t>
      </w:r>
    </w:p>
    <w:p w14:paraId="66AC24A0" w14:textId="77777777" w:rsidR="00A23BB1" w:rsidRPr="001E40E2" w:rsidRDefault="00A23BB1" w:rsidP="001E40E2">
      <w:pPr>
        <w:spacing w:after="0" w:line="240" w:lineRule="auto"/>
        <w:jc w:val="both"/>
        <w:rPr>
          <w:rFonts w:ascii="Arial" w:hAnsi="Arial" w:cs="Arial"/>
        </w:rPr>
      </w:pPr>
    </w:p>
    <w:p w14:paraId="75060ABA" w14:textId="10F218C6" w:rsidR="00A23BB1" w:rsidRPr="001E40E2" w:rsidRDefault="00FD2455" w:rsidP="001E40E2">
      <w:pPr>
        <w:pStyle w:val="Odstavekseznama"/>
        <w:numPr>
          <w:ilvl w:val="1"/>
          <w:numId w:val="5"/>
        </w:numPr>
        <w:spacing w:after="0" w:line="240" w:lineRule="auto"/>
        <w:rPr>
          <w:rFonts w:ascii="Arial" w:hAnsi="Arial" w:cs="Arial"/>
          <w:b/>
          <w:bCs/>
        </w:rPr>
      </w:pPr>
      <w:r w:rsidRPr="001E40E2">
        <w:rPr>
          <w:rFonts w:ascii="Arial" w:hAnsi="Arial" w:cs="Arial"/>
          <w:b/>
          <w:bCs/>
        </w:rPr>
        <w:t>VSEBINA KEFI ZA PS8</w:t>
      </w:r>
    </w:p>
    <w:p w14:paraId="41EE3708" w14:textId="77777777" w:rsidR="00361938" w:rsidRPr="001E40E2" w:rsidRDefault="00361938" w:rsidP="001E40E2">
      <w:pPr>
        <w:spacing w:after="0" w:line="240" w:lineRule="auto"/>
        <w:jc w:val="both"/>
        <w:rPr>
          <w:rFonts w:ascii="Arial" w:hAnsi="Arial" w:cs="Arial"/>
        </w:rPr>
      </w:pPr>
    </w:p>
    <w:p w14:paraId="03D68466" w14:textId="70DF7CE5" w:rsidR="00A23BB1" w:rsidRPr="001E40E2" w:rsidRDefault="008704FE" w:rsidP="001E40E2">
      <w:pPr>
        <w:spacing w:after="0" w:line="240" w:lineRule="auto"/>
        <w:jc w:val="both"/>
        <w:rPr>
          <w:rFonts w:ascii="Arial" w:hAnsi="Arial" w:cs="Arial"/>
        </w:rPr>
      </w:pPr>
      <w:r w:rsidRPr="001E40E2">
        <w:rPr>
          <w:rFonts w:ascii="Arial" w:hAnsi="Arial" w:cs="Arial"/>
        </w:rPr>
        <w:t>ZJF</w:t>
      </w:r>
      <w:r w:rsidR="00A23BB1" w:rsidRPr="001E40E2">
        <w:rPr>
          <w:rFonts w:ascii="Arial" w:hAnsi="Arial" w:cs="Arial"/>
        </w:rPr>
        <w:t xml:space="preserve"> v </w:t>
      </w:r>
      <w:r w:rsidR="008B1684" w:rsidRPr="001E40E2">
        <w:rPr>
          <w:rFonts w:ascii="Arial" w:hAnsi="Arial" w:cs="Arial"/>
        </w:rPr>
        <w:t xml:space="preserve">drugem odstavku </w:t>
      </w:r>
      <w:r w:rsidR="00A23BB1" w:rsidRPr="001E40E2">
        <w:rPr>
          <w:rFonts w:ascii="Arial" w:hAnsi="Arial" w:cs="Arial"/>
        </w:rPr>
        <w:t>106.</w:t>
      </w:r>
      <w:r w:rsidR="008B1684" w:rsidRPr="001E40E2">
        <w:rPr>
          <w:rFonts w:ascii="Arial" w:hAnsi="Arial" w:cs="Arial"/>
        </w:rPr>
        <w:t>g</w:t>
      </w:r>
      <w:r w:rsidR="00A23BB1" w:rsidRPr="001E40E2">
        <w:rPr>
          <w:rFonts w:ascii="Arial" w:hAnsi="Arial" w:cs="Arial"/>
        </w:rPr>
        <w:t xml:space="preserve"> člen</w:t>
      </w:r>
      <w:r w:rsidR="008B1684" w:rsidRPr="001E40E2">
        <w:rPr>
          <w:rFonts w:ascii="Arial" w:hAnsi="Arial" w:cs="Arial"/>
        </w:rPr>
        <w:t>a</w:t>
      </w:r>
      <w:r w:rsidR="00A23BB1" w:rsidRPr="001E40E2">
        <w:rPr>
          <w:rFonts w:ascii="Arial" w:hAnsi="Arial" w:cs="Arial"/>
        </w:rPr>
        <w:t xml:space="preserve"> opredeljuje, da mora neposredni proračunski uporabnik, ki namerava dodeliti sredstva za izvajanje finančnega inženiringa, pridobiti soglasje vlade najmanj glede naslednjih ključnih elementov finančnega inženiringa: </w:t>
      </w:r>
    </w:p>
    <w:p w14:paraId="57A1F639" w14:textId="62CFCB5C" w:rsidR="00A23BB1" w:rsidRPr="001E40E2" w:rsidRDefault="00A23BB1" w:rsidP="001E40E2">
      <w:pPr>
        <w:pStyle w:val="Odstavekseznama"/>
        <w:numPr>
          <w:ilvl w:val="0"/>
          <w:numId w:val="8"/>
        </w:numPr>
        <w:spacing w:after="0" w:line="240" w:lineRule="auto"/>
        <w:jc w:val="both"/>
        <w:rPr>
          <w:rFonts w:ascii="Arial" w:hAnsi="Arial" w:cs="Arial"/>
        </w:rPr>
      </w:pPr>
      <w:r w:rsidRPr="001E40E2">
        <w:rPr>
          <w:rFonts w:ascii="Arial" w:hAnsi="Arial" w:cs="Arial"/>
        </w:rPr>
        <w:t xml:space="preserve">namen in cilji finančnega inženiringa ter kazalniki za spremljanje teh ciljev; </w:t>
      </w:r>
    </w:p>
    <w:p w14:paraId="7B6FD93F" w14:textId="28C4A0F0" w:rsidR="00A23BB1" w:rsidRPr="001E40E2" w:rsidRDefault="00A23BB1" w:rsidP="001E40E2">
      <w:pPr>
        <w:pStyle w:val="Odstavekseznama"/>
        <w:numPr>
          <w:ilvl w:val="0"/>
          <w:numId w:val="8"/>
        </w:numPr>
        <w:spacing w:after="0" w:line="240" w:lineRule="auto"/>
        <w:jc w:val="both"/>
        <w:rPr>
          <w:rFonts w:ascii="Arial" w:hAnsi="Arial" w:cs="Arial"/>
        </w:rPr>
      </w:pPr>
      <w:r w:rsidRPr="001E40E2">
        <w:rPr>
          <w:rFonts w:ascii="Arial" w:hAnsi="Arial" w:cs="Arial"/>
        </w:rPr>
        <w:t xml:space="preserve">skupen obseg sredstev finančnega inženiringa in znesek proračunskih sredstev; </w:t>
      </w:r>
    </w:p>
    <w:p w14:paraId="0CEE3F59" w14:textId="45ADBE19" w:rsidR="00A23BB1" w:rsidRPr="001E40E2" w:rsidRDefault="00A23BB1" w:rsidP="001E40E2">
      <w:pPr>
        <w:pStyle w:val="Odstavekseznama"/>
        <w:numPr>
          <w:ilvl w:val="0"/>
          <w:numId w:val="8"/>
        </w:numPr>
        <w:spacing w:after="0" w:line="240" w:lineRule="auto"/>
        <w:jc w:val="both"/>
        <w:rPr>
          <w:rFonts w:ascii="Arial" w:hAnsi="Arial" w:cs="Arial"/>
        </w:rPr>
      </w:pPr>
      <w:r w:rsidRPr="001E40E2">
        <w:rPr>
          <w:rFonts w:ascii="Arial" w:hAnsi="Arial" w:cs="Arial"/>
        </w:rPr>
        <w:t xml:space="preserve">način in oblika izvajanja finančnega inženiringa; </w:t>
      </w:r>
    </w:p>
    <w:p w14:paraId="2B00FDBE" w14:textId="2194AB23" w:rsidR="00A23BB1" w:rsidRPr="001E40E2" w:rsidRDefault="00A23BB1" w:rsidP="001E40E2">
      <w:pPr>
        <w:pStyle w:val="Odstavekseznama"/>
        <w:numPr>
          <w:ilvl w:val="0"/>
          <w:numId w:val="8"/>
        </w:numPr>
        <w:spacing w:after="0" w:line="240" w:lineRule="auto"/>
        <w:jc w:val="both"/>
        <w:rPr>
          <w:rFonts w:ascii="Arial" w:hAnsi="Arial" w:cs="Arial"/>
        </w:rPr>
      </w:pPr>
      <w:r w:rsidRPr="001E40E2">
        <w:rPr>
          <w:rFonts w:ascii="Arial" w:hAnsi="Arial" w:cs="Arial"/>
        </w:rPr>
        <w:t xml:space="preserve">naložbena strategija; </w:t>
      </w:r>
    </w:p>
    <w:p w14:paraId="601335A4" w14:textId="4FB21425" w:rsidR="00A23BB1" w:rsidRPr="001E40E2" w:rsidRDefault="00A23BB1" w:rsidP="001E40E2">
      <w:pPr>
        <w:pStyle w:val="Odstavekseznama"/>
        <w:numPr>
          <w:ilvl w:val="0"/>
          <w:numId w:val="8"/>
        </w:numPr>
        <w:spacing w:after="0" w:line="240" w:lineRule="auto"/>
        <w:jc w:val="both"/>
        <w:rPr>
          <w:rFonts w:ascii="Arial" w:hAnsi="Arial" w:cs="Arial"/>
        </w:rPr>
      </w:pPr>
      <w:r w:rsidRPr="001E40E2">
        <w:rPr>
          <w:rFonts w:ascii="Arial" w:hAnsi="Arial" w:cs="Arial"/>
        </w:rPr>
        <w:t xml:space="preserve">program vplačil in porabe vseh sredstev finančnega inženiringa; </w:t>
      </w:r>
    </w:p>
    <w:p w14:paraId="6C796578" w14:textId="77777777" w:rsidR="00022BA8" w:rsidRPr="001E40E2" w:rsidRDefault="00A23BB1" w:rsidP="001E40E2">
      <w:pPr>
        <w:pStyle w:val="Odstavekseznama"/>
        <w:numPr>
          <w:ilvl w:val="0"/>
          <w:numId w:val="8"/>
        </w:numPr>
        <w:spacing w:after="0" w:line="240" w:lineRule="auto"/>
        <w:jc w:val="both"/>
        <w:rPr>
          <w:rFonts w:ascii="Arial" w:hAnsi="Arial" w:cs="Arial"/>
        </w:rPr>
      </w:pPr>
      <w:r w:rsidRPr="001E40E2">
        <w:rPr>
          <w:rFonts w:ascii="Arial" w:hAnsi="Arial" w:cs="Arial"/>
        </w:rPr>
        <w:t xml:space="preserve">način in delež uporabe presežkov in način in delež udeležbe pri primanjkljaju finančnega inženiringa; </w:t>
      </w:r>
    </w:p>
    <w:p w14:paraId="5BFDC9B1" w14:textId="20BBDB72" w:rsidR="00A23BB1" w:rsidRPr="001E40E2" w:rsidRDefault="00A23BB1" w:rsidP="001E40E2">
      <w:pPr>
        <w:pStyle w:val="Odstavekseznama"/>
        <w:numPr>
          <w:ilvl w:val="0"/>
          <w:numId w:val="8"/>
        </w:numPr>
        <w:spacing w:after="0" w:line="240" w:lineRule="auto"/>
        <w:jc w:val="both"/>
        <w:rPr>
          <w:rFonts w:ascii="Arial" w:hAnsi="Arial" w:cs="Arial"/>
        </w:rPr>
      </w:pPr>
      <w:r w:rsidRPr="001E40E2">
        <w:rPr>
          <w:rFonts w:ascii="Arial" w:hAnsi="Arial" w:cs="Arial"/>
        </w:rPr>
        <w:t xml:space="preserve">rok za vračilo proračunskih sredstev; </w:t>
      </w:r>
    </w:p>
    <w:p w14:paraId="322F6178" w14:textId="29CE4F6D" w:rsidR="00A23BB1" w:rsidRPr="001E40E2" w:rsidRDefault="00A23BB1" w:rsidP="001E40E2">
      <w:pPr>
        <w:pStyle w:val="Odstavekseznama"/>
        <w:numPr>
          <w:ilvl w:val="0"/>
          <w:numId w:val="8"/>
        </w:numPr>
        <w:spacing w:after="0" w:line="240" w:lineRule="auto"/>
        <w:jc w:val="both"/>
        <w:rPr>
          <w:rFonts w:ascii="Arial" w:hAnsi="Arial" w:cs="Arial"/>
        </w:rPr>
      </w:pPr>
      <w:r w:rsidRPr="001E40E2">
        <w:rPr>
          <w:rFonts w:ascii="Arial" w:hAnsi="Arial" w:cs="Arial"/>
        </w:rPr>
        <w:t xml:space="preserve">način in rok rednega prenehanja finančnega inženiringa; </w:t>
      </w:r>
    </w:p>
    <w:p w14:paraId="5EBB0E16" w14:textId="5D207E72" w:rsidR="00A23BB1" w:rsidRPr="001E40E2" w:rsidRDefault="00A23BB1" w:rsidP="001E40E2">
      <w:pPr>
        <w:pStyle w:val="Odstavekseznama"/>
        <w:numPr>
          <w:ilvl w:val="0"/>
          <w:numId w:val="8"/>
        </w:numPr>
        <w:spacing w:after="0" w:line="240" w:lineRule="auto"/>
        <w:jc w:val="both"/>
        <w:rPr>
          <w:rFonts w:ascii="Arial" w:hAnsi="Arial" w:cs="Arial"/>
        </w:rPr>
      </w:pPr>
      <w:r w:rsidRPr="001E40E2">
        <w:rPr>
          <w:rFonts w:ascii="Arial" w:hAnsi="Arial" w:cs="Arial"/>
        </w:rPr>
        <w:t xml:space="preserve">način predčasnega prenehanja finančnega inženiringa; </w:t>
      </w:r>
    </w:p>
    <w:p w14:paraId="4918457F" w14:textId="0615B7FA" w:rsidR="00A23BB1" w:rsidRPr="001E40E2" w:rsidRDefault="00A23BB1" w:rsidP="001E40E2">
      <w:pPr>
        <w:pStyle w:val="Odstavekseznama"/>
        <w:numPr>
          <w:ilvl w:val="0"/>
          <w:numId w:val="8"/>
        </w:numPr>
        <w:spacing w:after="0" w:line="240" w:lineRule="auto"/>
        <w:jc w:val="both"/>
        <w:rPr>
          <w:rFonts w:ascii="Arial" w:hAnsi="Arial" w:cs="Arial"/>
        </w:rPr>
      </w:pPr>
      <w:r w:rsidRPr="001E40E2">
        <w:rPr>
          <w:rFonts w:ascii="Arial" w:hAnsi="Arial" w:cs="Arial"/>
        </w:rPr>
        <w:t xml:space="preserve">spremljanje izvajanja in poročanja; </w:t>
      </w:r>
    </w:p>
    <w:p w14:paraId="432EFB5E" w14:textId="458473FD" w:rsidR="00A23BB1" w:rsidRPr="001E40E2" w:rsidRDefault="00A23BB1" w:rsidP="001E40E2">
      <w:pPr>
        <w:pStyle w:val="Odstavekseznama"/>
        <w:numPr>
          <w:ilvl w:val="0"/>
          <w:numId w:val="8"/>
        </w:numPr>
        <w:spacing w:after="0" w:line="240" w:lineRule="auto"/>
        <w:jc w:val="both"/>
        <w:rPr>
          <w:rFonts w:ascii="Arial" w:hAnsi="Arial" w:cs="Arial"/>
        </w:rPr>
      </w:pPr>
      <w:r w:rsidRPr="001E40E2">
        <w:rPr>
          <w:rFonts w:ascii="Arial" w:hAnsi="Arial" w:cs="Arial"/>
        </w:rPr>
        <w:t xml:space="preserve">način izvajanja nadzora. </w:t>
      </w:r>
    </w:p>
    <w:p w14:paraId="7C6E2401" w14:textId="77777777" w:rsidR="00A23BB1" w:rsidRPr="001E40E2" w:rsidRDefault="00A23BB1" w:rsidP="001E40E2">
      <w:pPr>
        <w:spacing w:after="0" w:line="240" w:lineRule="auto"/>
        <w:jc w:val="both"/>
        <w:rPr>
          <w:rFonts w:ascii="Arial" w:hAnsi="Arial" w:cs="Arial"/>
        </w:rPr>
      </w:pPr>
    </w:p>
    <w:p w14:paraId="286838EB" w14:textId="32D3179F" w:rsidR="00A23BB1" w:rsidRPr="001E40E2" w:rsidRDefault="00A23BB1" w:rsidP="001E40E2">
      <w:pPr>
        <w:spacing w:after="0" w:line="240" w:lineRule="auto"/>
        <w:jc w:val="both"/>
        <w:rPr>
          <w:rFonts w:ascii="Arial" w:hAnsi="Arial" w:cs="Arial"/>
        </w:rPr>
      </w:pPr>
      <w:r w:rsidRPr="001E40E2">
        <w:rPr>
          <w:rFonts w:ascii="Arial" w:hAnsi="Arial" w:cs="Arial"/>
        </w:rPr>
        <w:t>Ključni elementi se</w:t>
      </w:r>
      <w:r w:rsidR="00FD2455" w:rsidRPr="001E40E2">
        <w:rPr>
          <w:rFonts w:ascii="Arial" w:hAnsi="Arial" w:cs="Arial"/>
        </w:rPr>
        <w:t xml:space="preserve"> skladno s 17. členom Uredbe o postopkih, merilih in načinih dodeljevanja sredstev za spodbujanje razvojnih programov in prednostnih nalog (Uradni list RS, št. 56/11 in </w:t>
      </w:r>
      <w:r w:rsidR="00871351" w:rsidRPr="001E40E2">
        <w:rPr>
          <w:rFonts w:ascii="Arial" w:hAnsi="Arial" w:cs="Arial"/>
        </w:rPr>
        <w:t>13</w:t>
      </w:r>
      <w:r w:rsidR="00FD2455" w:rsidRPr="001E40E2">
        <w:rPr>
          <w:rFonts w:ascii="Arial" w:hAnsi="Arial" w:cs="Arial"/>
        </w:rPr>
        <w:t>/26) podrobneje</w:t>
      </w:r>
      <w:r w:rsidRPr="001E40E2">
        <w:rPr>
          <w:rFonts w:ascii="Arial" w:hAnsi="Arial" w:cs="Arial"/>
        </w:rPr>
        <w:t xml:space="preserve"> opredelijo v sporazumu o financiranju, s katerim se uredijo </w:t>
      </w:r>
      <w:r w:rsidR="00FD2455" w:rsidRPr="001E40E2">
        <w:rPr>
          <w:rFonts w:ascii="Arial" w:hAnsi="Arial" w:cs="Arial"/>
        </w:rPr>
        <w:t xml:space="preserve">tudi </w:t>
      </w:r>
      <w:r w:rsidRPr="001E40E2">
        <w:rPr>
          <w:rFonts w:ascii="Arial" w:hAnsi="Arial" w:cs="Arial"/>
        </w:rPr>
        <w:t>medsebojne pravice in obveznosti med neposrednim uporabnikom državnega proračuna in prejemnikom sredstev, ki izvaja ukrepe finančne podpore.</w:t>
      </w:r>
    </w:p>
    <w:p w14:paraId="5CDD8E3D" w14:textId="77777777" w:rsidR="008B1684" w:rsidRPr="001E40E2" w:rsidRDefault="008B1684" w:rsidP="001E40E2">
      <w:pPr>
        <w:spacing w:after="0" w:line="240" w:lineRule="auto"/>
        <w:jc w:val="both"/>
        <w:rPr>
          <w:rFonts w:ascii="Arial" w:hAnsi="Arial" w:cs="Arial"/>
        </w:rPr>
      </w:pPr>
    </w:p>
    <w:p w14:paraId="415C6145" w14:textId="3C76B805" w:rsidR="00A23BB1" w:rsidRPr="001E40E2" w:rsidRDefault="00A23BB1" w:rsidP="001E40E2">
      <w:pPr>
        <w:spacing w:after="0" w:line="240" w:lineRule="auto"/>
        <w:jc w:val="both"/>
        <w:rPr>
          <w:rFonts w:ascii="Arial" w:hAnsi="Arial" w:cs="Arial"/>
        </w:rPr>
      </w:pPr>
      <w:r w:rsidRPr="001E40E2">
        <w:rPr>
          <w:rFonts w:ascii="Arial" w:hAnsi="Arial" w:cs="Arial"/>
        </w:rPr>
        <w:t>Ključni elementi finančnega inženiringa za spodbujanje investicij v gospodarstvo so v točki 2</w:t>
      </w:r>
      <w:r w:rsidR="00FD2455" w:rsidRPr="001E40E2">
        <w:rPr>
          <w:rFonts w:ascii="Arial" w:hAnsi="Arial" w:cs="Arial"/>
        </w:rPr>
        <w:t xml:space="preserve"> tega dokumenta</w:t>
      </w:r>
      <w:r w:rsidRPr="001E40E2">
        <w:rPr>
          <w:rFonts w:ascii="Arial" w:hAnsi="Arial" w:cs="Arial"/>
        </w:rPr>
        <w:t xml:space="preserve"> strukturirani v obliki pregledne tabele, kar zagotavlja dosledno uporabo terminologije in zahtev v skladu z </w:t>
      </w:r>
      <w:r w:rsidR="008704FE" w:rsidRPr="001E40E2">
        <w:rPr>
          <w:rFonts w:ascii="Arial" w:hAnsi="Arial" w:cs="Arial"/>
        </w:rPr>
        <w:t>ZJF</w:t>
      </w:r>
      <w:r w:rsidRPr="001E40E2">
        <w:rPr>
          <w:rFonts w:ascii="Arial" w:hAnsi="Arial" w:cs="Arial"/>
        </w:rPr>
        <w:t>. Takšna predstavitev omogoča sistematičen, transparenten in primerljiv prikaz. Izbrana oblika (</w:t>
      </w:r>
      <w:r w:rsidR="00704041" w:rsidRPr="001E40E2">
        <w:rPr>
          <w:rFonts w:ascii="Arial" w:hAnsi="Arial" w:cs="Arial"/>
        </w:rPr>
        <w:t xml:space="preserve">preglednega povzetka oziroma </w:t>
      </w:r>
      <w:r w:rsidRPr="001E40E2">
        <w:rPr>
          <w:rFonts w:ascii="Arial" w:hAnsi="Arial" w:cs="Arial"/>
        </w:rPr>
        <w:t>»term-sheet«) je uveljavljen standard pri primerljivih transakcijah in predstavlja najboljšo prakso v finančni industriji.</w:t>
      </w:r>
    </w:p>
    <w:p w14:paraId="40B432A0" w14:textId="77777777" w:rsidR="008704FE" w:rsidRPr="001E40E2" w:rsidRDefault="008704FE" w:rsidP="001E40E2">
      <w:pPr>
        <w:spacing w:after="0" w:line="240" w:lineRule="auto"/>
        <w:jc w:val="both"/>
        <w:rPr>
          <w:rFonts w:ascii="Arial" w:hAnsi="Arial" w:cs="Arial"/>
        </w:rPr>
      </w:pPr>
    </w:p>
    <w:p w14:paraId="32EEF599" w14:textId="77777777" w:rsidR="008704FE" w:rsidRPr="001E40E2" w:rsidRDefault="008704FE" w:rsidP="001E40E2">
      <w:pPr>
        <w:spacing w:after="0" w:line="240" w:lineRule="auto"/>
        <w:jc w:val="both"/>
        <w:rPr>
          <w:rFonts w:ascii="Arial" w:hAnsi="Arial" w:cs="Arial"/>
        </w:rPr>
      </w:pPr>
    </w:p>
    <w:p w14:paraId="510CC3C8" w14:textId="77777777" w:rsidR="008704FE" w:rsidRPr="001E40E2" w:rsidRDefault="008704FE" w:rsidP="001E40E2">
      <w:pPr>
        <w:spacing w:after="0" w:line="240" w:lineRule="auto"/>
        <w:jc w:val="both"/>
        <w:rPr>
          <w:rFonts w:ascii="Arial" w:hAnsi="Arial" w:cs="Arial"/>
        </w:rPr>
      </w:pPr>
    </w:p>
    <w:p w14:paraId="6CE150AD" w14:textId="77777777" w:rsidR="008704FE" w:rsidRPr="001E40E2" w:rsidRDefault="008704FE" w:rsidP="001E40E2">
      <w:pPr>
        <w:spacing w:after="0" w:line="240" w:lineRule="auto"/>
        <w:jc w:val="both"/>
        <w:rPr>
          <w:rFonts w:ascii="Arial" w:hAnsi="Arial" w:cs="Arial"/>
        </w:rPr>
      </w:pPr>
    </w:p>
    <w:p w14:paraId="5C8CDF60" w14:textId="77777777" w:rsidR="008704FE" w:rsidRPr="001E40E2" w:rsidRDefault="008704FE" w:rsidP="001E40E2">
      <w:pPr>
        <w:spacing w:after="0" w:line="240" w:lineRule="auto"/>
        <w:jc w:val="both"/>
        <w:rPr>
          <w:rFonts w:ascii="Arial" w:hAnsi="Arial" w:cs="Arial"/>
        </w:rPr>
      </w:pPr>
    </w:p>
    <w:p w14:paraId="6C7FAA96" w14:textId="77777777" w:rsidR="008704FE" w:rsidRPr="001E40E2" w:rsidRDefault="008704FE" w:rsidP="001E40E2">
      <w:pPr>
        <w:spacing w:after="0" w:line="240" w:lineRule="auto"/>
        <w:jc w:val="both"/>
        <w:rPr>
          <w:rFonts w:ascii="Arial" w:hAnsi="Arial" w:cs="Arial"/>
        </w:rPr>
      </w:pPr>
    </w:p>
    <w:p w14:paraId="094038B1" w14:textId="6D9B2CC6" w:rsidR="00A23BB1" w:rsidRPr="001E40E2" w:rsidRDefault="00A23BB1" w:rsidP="001E40E2">
      <w:pPr>
        <w:pStyle w:val="Odstavekseznama"/>
        <w:numPr>
          <w:ilvl w:val="0"/>
          <w:numId w:val="5"/>
        </w:numPr>
        <w:spacing w:after="0" w:line="240" w:lineRule="auto"/>
        <w:rPr>
          <w:rFonts w:ascii="Arial" w:hAnsi="Arial" w:cs="Arial"/>
          <w:b/>
          <w:bCs/>
        </w:rPr>
      </w:pPr>
      <w:r w:rsidRPr="001E40E2">
        <w:rPr>
          <w:rFonts w:ascii="Arial" w:hAnsi="Arial" w:cs="Arial"/>
          <w:b/>
          <w:bCs/>
        </w:rPr>
        <w:t xml:space="preserve">KLJUČNI ELEMENTI FINANČNEGA INŽENIRINGA </w:t>
      </w:r>
      <w:r w:rsidR="00D21844" w:rsidRPr="001E40E2">
        <w:rPr>
          <w:rFonts w:ascii="Arial" w:hAnsi="Arial" w:cs="Arial"/>
          <w:b/>
          <w:bCs/>
        </w:rPr>
        <w:t>ZA KREPITEV GOSPODARSTVA</w:t>
      </w:r>
    </w:p>
    <w:p w14:paraId="7FCB8389" w14:textId="77777777" w:rsidR="00A23BB1" w:rsidRPr="001E40E2" w:rsidRDefault="00A23BB1" w:rsidP="001E40E2">
      <w:pPr>
        <w:pStyle w:val="Odstavekseznama"/>
        <w:spacing w:after="0" w:line="240" w:lineRule="auto"/>
        <w:ind w:left="1440"/>
        <w:rPr>
          <w:rFonts w:ascii="Arial" w:hAnsi="Arial" w:cs="Arial"/>
          <w:b/>
          <w:bCs/>
        </w:rPr>
      </w:pPr>
    </w:p>
    <w:tbl>
      <w:tblPr>
        <w:tblStyle w:val="Tabelamrea"/>
        <w:tblW w:w="9175" w:type="dxa"/>
        <w:tblLook w:val="04A0" w:firstRow="1" w:lastRow="0" w:firstColumn="1" w:lastColumn="0" w:noHBand="0" w:noVBand="1"/>
      </w:tblPr>
      <w:tblGrid>
        <w:gridCol w:w="4390"/>
        <w:gridCol w:w="4785"/>
      </w:tblGrid>
      <w:tr w:rsidR="00A23BB1" w:rsidRPr="001E40E2" w14:paraId="676C05F6" w14:textId="77777777" w:rsidTr="00D74588">
        <w:tc>
          <w:tcPr>
            <w:tcW w:w="4390" w:type="dxa"/>
            <w:shd w:val="clear" w:color="auto" w:fill="002060"/>
          </w:tcPr>
          <w:p w14:paraId="3D82298A" w14:textId="77777777" w:rsidR="00A23BB1" w:rsidRPr="001E40E2" w:rsidRDefault="00A23BB1" w:rsidP="001E40E2">
            <w:pPr>
              <w:jc w:val="both"/>
              <w:rPr>
                <w:rFonts w:ascii="Arial" w:hAnsi="Arial" w:cs="Arial"/>
                <w:b/>
                <w:bCs/>
                <w:color w:val="FFFFFF" w:themeColor="background1"/>
              </w:rPr>
            </w:pPr>
            <w:r w:rsidRPr="001E40E2">
              <w:rPr>
                <w:rFonts w:ascii="Arial" w:hAnsi="Arial" w:cs="Arial"/>
                <w:b/>
                <w:bCs/>
                <w:color w:val="FFFFFF" w:themeColor="background1"/>
              </w:rPr>
              <w:t>Namen in cilji ukrepa ter kazalniki za spremljanje ukrepa</w:t>
            </w:r>
          </w:p>
        </w:tc>
        <w:tc>
          <w:tcPr>
            <w:tcW w:w="4785" w:type="dxa"/>
            <w:shd w:val="clear" w:color="auto" w:fill="002060"/>
          </w:tcPr>
          <w:p w14:paraId="458055E5" w14:textId="77777777" w:rsidR="00A23BB1" w:rsidRPr="001E40E2" w:rsidRDefault="00A23BB1" w:rsidP="001E40E2">
            <w:pPr>
              <w:jc w:val="both"/>
              <w:rPr>
                <w:rFonts w:ascii="Arial" w:hAnsi="Arial" w:cs="Arial"/>
                <w:b/>
                <w:bCs/>
                <w:color w:val="FFFFFF" w:themeColor="background1"/>
              </w:rPr>
            </w:pPr>
          </w:p>
        </w:tc>
      </w:tr>
      <w:tr w:rsidR="00A23BB1" w:rsidRPr="001E40E2" w14:paraId="04225756" w14:textId="77777777" w:rsidTr="00D74588">
        <w:tc>
          <w:tcPr>
            <w:tcW w:w="4390" w:type="dxa"/>
          </w:tcPr>
          <w:p w14:paraId="362D8B0E" w14:textId="77777777" w:rsidR="00A23BB1" w:rsidRPr="001E40E2" w:rsidRDefault="00A23BB1" w:rsidP="001E40E2">
            <w:pPr>
              <w:jc w:val="both"/>
              <w:rPr>
                <w:rFonts w:ascii="Arial" w:hAnsi="Arial" w:cs="Arial"/>
                <w:b/>
                <w:bCs/>
              </w:rPr>
            </w:pPr>
            <w:r w:rsidRPr="001E40E2">
              <w:rPr>
                <w:rFonts w:ascii="Arial" w:hAnsi="Arial" w:cs="Arial"/>
                <w:b/>
                <w:bCs/>
              </w:rPr>
              <w:t>Namen ukrepa</w:t>
            </w:r>
          </w:p>
        </w:tc>
        <w:tc>
          <w:tcPr>
            <w:tcW w:w="4785" w:type="dxa"/>
          </w:tcPr>
          <w:p w14:paraId="0C3C6604" w14:textId="41BC6E7A" w:rsidR="00A23BB1" w:rsidRPr="001E40E2" w:rsidRDefault="008509E4" w:rsidP="001E40E2">
            <w:pPr>
              <w:jc w:val="both"/>
              <w:rPr>
                <w:rFonts w:ascii="Arial" w:hAnsi="Arial" w:cs="Arial"/>
              </w:rPr>
            </w:pPr>
            <w:r w:rsidRPr="001E40E2">
              <w:rPr>
                <w:rFonts w:ascii="Arial" w:hAnsi="Arial" w:cs="Arial"/>
              </w:rPr>
              <w:t>Krepitev konkurenčnosti slovenskega</w:t>
            </w:r>
            <w:r w:rsidR="00C24737" w:rsidRPr="001E40E2">
              <w:rPr>
                <w:rFonts w:ascii="Arial" w:hAnsi="Arial" w:cs="Arial"/>
              </w:rPr>
              <w:t xml:space="preserve"> gospodarstva za naložbene prioritete raziskav, razvoja in inovacij, večje naložbe za konkurenčnost in produktivnost ter </w:t>
            </w:r>
            <w:r w:rsidR="006A7F00" w:rsidRPr="001E40E2">
              <w:rPr>
                <w:rFonts w:ascii="Arial" w:hAnsi="Arial" w:cs="Arial"/>
              </w:rPr>
              <w:t xml:space="preserve">povečanje  trajnih </w:t>
            </w:r>
            <w:r w:rsidR="007450D9" w:rsidRPr="001E40E2">
              <w:rPr>
                <w:rFonts w:ascii="Arial" w:hAnsi="Arial" w:cs="Arial"/>
              </w:rPr>
              <w:t>obratnih</w:t>
            </w:r>
            <w:r w:rsidR="006A7F00" w:rsidRPr="001E40E2">
              <w:rPr>
                <w:rFonts w:ascii="Arial" w:hAnsi="Arial" w:cs="Arial"/>
              </w:rPr>
              <w:t xml:space="preserve"> sredstev </w:t>
            </w:r>
          </w:p>
        </w:tc>
      </w:tr>
      <w:tr w:rsidR="00A23BB1" w:rsidRPr="001E40E2" w14:paraId="3DBDE884" w14:textId="77777777" w:rsidTr="00D74588">
        <w:tc>
          <w:tcPr>
            <w:tcW w:w="4390" w:type="dxa"/>
          </w:tcPr>
          <w:p w14:paraId="347D3457" w14:textId="77777777" w:rsidR="00A23BB1" w:rsidRPr="001E40E2" w:rsidRDefault="00A23BB1" w:rsidP="001E40E2">
            <w:pPr>
              <w:jc w:val="both"/>
              <w:rPr>
                <w:rFonts w:ascii="Arial" w:hAnsi="Arial" w:cs="Arial"/>
                <w:b/>
                <w:bCs/>
              </w:rPr>
            </w:pPr>
            <w:r w:rsidRPr="001E40E2">
              <w:rPr>
                <w:rFonts w:ascii="Arial" w:hAnsi="Arial" w:cs="Arial"/>
                <w:b/>
                <w:bCs/>
              </w:rPr>
              <w:t>Cilj ukrepa</w:t>
            </w:r>
          </w:p>
        </w:tc>
        <w:tc>
          <w:tcPr>
            <w:tcW w:w="4785" w:type="dxa"/>
          </w:tcPr>
          <w:p w14:paraId="424DCCFD" w14:textId="5A729932" w:rsidR="00A23BB1" w:rsidRPr="001E40E2" w:rsidRDefault="008509E4" w:rsidP="001E40E2">
            <w:pPr>
              <w:jc w:val="both"/>
              <w:rPr>
                <w:rFonts w:ascii="Arial" w:hAnsi="Arial" w:cs="Arial"/>
              </w:rPr>
            </w:pPr>
            <w:r w:rsidRPr="001E40E2">
              <w:rPr>
                <w:rFonts w:ascii="Arial" w:hAnsi="Arial" w:cs="Arial"/>
              </w:rPr>
              <w:t xml:space="preserve">Olajšati dostop do </w:t>
            </w:r>
            <w:r w:rsidR="00C24737" w:rsidRPr="001E40E2">
              <w:rPr>
                <w:rFonts w:ascii="Arial" w:hAnsi="Arial" w:cs="Arial"/>
              </w:rPr>
              <w:t>ugodnih kreditov podjetjem</w:t>
            </w:r>
          </w:p>
        </w:tc>
      </w:tr>
      <w:tr w:rsidR="00A23BB1" w:rsidRPr="001E40E2" w14:paraId="4ED14213" w14:textId="77777777" w:rsidTr="00D74588">
        <w:tc>
          <w:tcPr>
            <w:tcW w:w="4390" w:type="dxa"/>
          </w:tcPr>
          <w:p w14:paraId="398DEB4B" w14:textId="77777777" w:rsidR="00A23BB1" w:rsidRPr="001E40E2" w:rsidRDefault="00A23BB1" w:rsidP="001E40E2">
            <w:pPr>
              <w:jc w:val="both"/>
              <w:rPr>
                <w:rFonts w:ascii="Arial" w:hAnsi="Arial" w:cs="Arial"/>
                <w:b/>
                <w:bCs/>
              </w:rPr>
            </w:pPr>
            <w:r w:rsidRPr="001E40E2">
              <w:rPr>
                <w:rFonts w:ascii="Arial" w:hAnsi="Arial" w:cs="Arial"/>
                <w:b/>
                <w:bCs/>
              </w:rPr>
              <w:t>Kazalniki za spremljanje ukrepa</w:t>
            </w:r>
          </w:p>
        </w:tc>
        <w:tc>
          <w:tcPr>
            <w:tcW w:w="4785" w:type="dxa"/>
          </w:tcPr>
          <w:p w14:paraId="14885FD6" w14:textId="796BEFC6" w:rsidR="00A23BB1" w:rsidRPr="001E40E2" w:rsidRDefault="00A23BB1" w:rsidP="001E40E2">
            <w:pPr>
              <w:jc w:val="both"/>
              <w:rPr>
                <w:rFonts w:ascii="Arial" w:hAnsi="Arial" w:cs="Arial"/>
              </w:rPr>
            </w:pPr>
            <w:r w:rsidRPr="001E40E2">
              <w:rPr>
                <w:rFonts w:ascii="Arial" w:hAnsi="Arial" w:cs="Arial"/>
              </w:rPr>
              <w:t xml:space="preserve">Podpreti najmanj 75 podjetij </w:t>
            </w:r>
            <w:r w:rsidR="00361938" w:rsidRPr="001E40E2">
              <w:rPr>
                <w:rFonts w:ascii="Arial" w:hAnsi="Arial" w:cs="Arial"/>
              </w:rPr>
              <w:t xml:space="preserve"> </w:t>
            </w:r>
          </w:p>
        </w:tc>
      </w:tr>
      <w:tr w:rsidR="00A23BB1" w:rsidRPr="001E40E2" w14:paraId="7865B410" w14:textId="77777777" w:rsidTr="00D74588">
        <w:tc>
          <w:tcPr>
            <w:tcW w:w="4390" w:type="dxa"/>
            <w:shd w:val="clear" w:color="auto" w:fill="002060"/>
          </w:tcPr>
          <w:p w14:paraId="4CE0A89F" w14:textId="77777777" w:rsidR="00A23BB1" w:rsidRPr="001E40E2" w:rsidRDefault="00A23BB1" w:rsidP="001E40E2">
            <w:pPr>
              <w:jc w:val="both"/>
              <w:rPr>
                <w:rFonts w:ascii="Arial" w:hAnsi="Arial" w:cs="Arial"/>
                <w:b/>
                <w:bCs/>
                <w:color w:val="FFFFFF" w:themeColor="background1"/>
              </w:rPr>
            </w:pPr>
            <w:r w:rsidRPr="001E40E2">
              <w:rPr>
                <w:rFonts w:ascii="Arial" w:hAnsi="Arial" w:cs="Arial"/>
                <w:b/>
                <w:bCs/>
                <w:color w:val="FFFFFF" w:themeColor="background1"/>
              </w:rPr>
              <w:t>Obseg sredstev ukrepa</w:t>
            </w:r>
          </w:p>
        </w:tc>
        <w:tc>
          <w:tcPr>
            <w:tcW w:w="4785" w:type="dxa"/>
            <w:shd w:val="clear" w:color="auto" w:fill="002060"/>
          </w:tcPr>
          <w:p w14:paraId="61B1ADCE" w14:textId="77777777" w:rsidR="00A23BB1" w:rsidRPr="001E40E2" w:rsidRDefault="00A23BB1" w:rsidP="001E40E2">
            <w:pPr>
              <w:jc w:val="both"/>
              <w:rPr>
                <w:rFonts w:ascii="Arial" w:hAnsi="Arial" w:cs="Arial"/>
                <w:color w:val="FFFFFF" w:themeColor="background1"/>
              </w:rPr>
            </w:pPr>
          </w:p>
        </w:tc>
      </w:tr>
      <w:tr w:rsidR="00A23BB1" w:rsidRPr="001E40E2" w14:paraId="2165E8FF" w14:textId="77777777" w:rsidTr="00D74588">
        <w:tc>
          <w:tcPr>
            <w:tcW w:w="4390" w:type="dxa"/>
          </w:tcPr>
          <w:p w14:paraId="70B9D028" w14:textId="77777777" w:rsidR="00A23BB1" w:rsidRPr="001E40E2" w:rsidRDefault="00A23BB1" w:rsidP="001E40E2">
            <w:pPr>
              <w:jc w:val="both"/>
              <w:rPr>
                <w:rFonts w:ascii="Arial" w:hAnsi="Arial" w:cs="Arial"/>
                <w:b/>
                <w:bCs/>
              </w:rPr>
            </w:pPr>
            <w:r w:rsidRPr="001E40E2">
              <w:rPr>
                <w:rFonts w:ascii="Arial" w:hAnsi="Arial" w:cs="Arial"/>
                <w:b/>
                <w:bCs/>
              </w:rPr>
              <w:t>Neposredni proračunski uporabnik</w:t>
            </w:r>
          </w:p>
        </w:tc>
        <w:tc>
          <w:tcPr>
            <w:tcW w:w="4785" w:type="dxa"/>
          </w:tcPr>
          <w:p w14:paraId="23738299" w14:textId="77777777" w:rsidR="00A23BB1" w:rsidRPr="001E40E2" w:rsidRDefault="00A23BB1" w:rsidP="001E40E2">
            <w:pPr>
              <w:jc w:val="both"/>
              <w:rPr>
                <w:rFonts w:ascii="Arial" w:hAnsi="Arial" w:cs="Arial"/>
              </w:rPr>
            </w:pPr>
            <w:r w:rsidRPr="001E40E2">
              <w:rPr>
                <w:rFonts w:ascii="Arial" w:hAnsi="Arial" w:cs="Arial"/>
              </w:rPr>
              <w:t>Republika Slovenija, Ministrstvo za gospodarstvo, turizem in šport.</w:t>
            </w:r>
          </w:p>
        </w:tc>
      </w:tr>
      <w:tr w:rsidR="00A23BB1" w:rsidRPr="001E40E2" w14:paraId="371D809C" w14:textId="77777777" w:rsidTr="00D74588">
        <w:tc>
          <w:tcPr>
            <w:tcW w:w="4390" w:type="dxa"/>
          </w:tcPr>
          <w:p w14:paraId="5DA84811" w14:textId="77777777" w:rsidR="00A23BB1" w:rsidRPr="001E40E2" w:rsidRDefault="00A23BB1" w:rsidP="001E40E2">
            <w:pPr>
              <w:jc w:val="both"/>
              <w:rPr>
                <w:rFonts w:ascii="Arial" w:hAnsi="Arial" w:cs="Arial"/>
                <w:b/>
                <w:bCs/>
              </w:rPr>
            </w:pPr>
            <w:r w:rsidRPr="001E40E2">
              <w:rPr>
                <w:rFonts w:ascii="Arial" w:hAnsi="Arial" w:cs="Arial"/>
                <w:b/>
                <w:bCs/>
              </w:rPr>
              <w:t>Prejemnik proračunskih sredstev</w:t>
            </w:r>
          </w:p>
        </w:tc>
        <w:tc>
          <w:tcPr>
            <w:tcW w:w="4785" w:type="dxa"/>
          </w:tcPr>
          <w:p w14:paraId="1BE18E51" w14:textId="77777777" w:rsidR="00A23BB1" w:rsidRPr="001E40E2" w:rsidRDefault="00A23BB1" w:rsidP="001E40E2">
            <w:pPr>
              <w:jc w:val="both"/>
              <w:rPr>
                <w:rFonts w:ascii="Arial" w:hAnsi="Arial" w:cs="Arial"/>
              </w:rPr>
            </w:pPr>
            <w:r w:rsidRPr="001E40E2">
              <w:rPr>
                <w:rFonts w:ascii="Arial" w:hAnsi="Arial" w:cs="Arial"/>
              </w:rPr>
              <w:t>SID banka, d.d., Ljubljana.</w:t>
            </w:r>
          </w:p>
        </w:tc>
      </w:tr>
      <w:tr w:rsidR="00A23BB1" w:rsidRPr="001E40E2" w14:paraId="60A03971" w14:textId="77777777" w:rsidTr="00D74588">
        <w:tc>
          <w:tcPr>
            <w:tcW w:w="4390" w:type="dxa"/>
          </w:tcPr>
          <w:p w14:paraId="01DBA995" w14:textId="77777777" w:rsidR="00A23BB1" w:rsidRPr="001E40E2" w:rsidRDefault="00A23BB1" w:rsidP="001E40E2">
            <w:pPr>
              <w:jc w:val="both"/>
              <w:rPr>
                <w:rFonts w:ascii="Arial" w:hAnsi="Arial" w:cs="Arial"/>
                <w:b/>
                <w:bCs/>
              </w:rPr>
            </w:pPr>
            <w:r w:rsidRPr="001E40E2">
              <w:rPr>
                <w:rFonts w:ascii="Arial" w:hAnsi="Arial" w:cs="Arial"/>
                <w:b/>
                <w:bCs/>
              </w:rPr>
              <w:t>Skupen obseg sredstev ukrepa</w:t>
            </w:r>
          </w:p>
        </w:tc>
        <w:tc>
          <w:tcPr>
            <w:tcW w:w="4785" w:type="dxa"/>
          </w:tcPr>
          <w:p w14:paraId="6305627D" w14:textId="301DCC96" w:rsidR="00A23BB1" w:rsidRPr="001E40E2" w:rsidRDefault="00A23BB1" w:rsidP="001E40E2">
            <w:pPr>
              <w:jc w:val="both"/>
              <w:rPr>
                <w:rFonts w:ascii="Arial" w:hAnsi="Arial" w:cs="Arial"/>
              </w:rPr>
            </w:pPr>
            <w:r w:rsidRPr="001E40E2">
              <w:rPr>
                <w:rFonts w:ascii="Arial" w:hAnsi="Arial" w:cs="Arial"/>
              </w:rPr>
              <w:t>500 mio EUR.</w:t>
            </w:r>
          </w:p>
        </w:tc>
      </w:tr>
      <w:tr w:rsidR="00A23BB1" w:rsidRPr="001E40E2" w14:paraId="4EF3BFDC" w14:textId="77777777" w:rsidTr="00D74588">
        <w:tc>
          <w:tcPr>
            <w:tcW w:w="4390" w:type="dxa"/>
          </w:tcPr>
          <w:p w14:paraId="7DC88155" w14:textId="77777777" w:rsidR="00A23BB1" w:rsidRPr="001E40E2" w:rsidRDefault="00A23BB1" w:rsidP="001E40E2">
            <w:pPr>
              <w:jc w:val="both"/>
              <w:rPr>
                <w:rFonts w:ascii="Arial" w:hAnsi="Arial" w:cs="Arial"/>
                <w:b/>
                <w:bCs/>
              </w:rPr>
            </w:pPr>
            <w:r w:rsidRPr="001E40E2">
              <w:rPr>
                <w:rFonts w:ascii="Arial" w:hAnsi="Arial" w:cs="Arial"/>
                <w:b/>
                <w:bCs/>
              </w:rPr>
              <w:t>Znesek sredstev, ki jih zagotavlja neposredni proračunski uporabnik (proračunska sredstva)</w:t>
            </w:r>
          </w:p>
        </w:tc>
        <w:tc>
          <w:tcPr>
            <w:tcW w:w="4785" w:type="dxa"/>
          </w:tcPr>
          <w:p w14:paraId="3FE1949D" w14:textId="2C7D0BB0" w:rsidR="008704FE" w:rsidRPr="001E40E2" w:rsidRDefault="00A23BB1" w:rsidP="001E40E2">
            <w:pPr>
              <w:jc w:val="both"/>
              <w:rPr>
                <w:rFonts w:ascii="Arial" w:hAnsi="Arial" w:cs="Arial"/>
              </w:rPr>
            </w:pPr>
            <w:r w:rsidRPr="001E40E2">
              <w:rPr>
                <w:rFonts w:ascii="Arial" w:hAnsi="Arial" w:cs="Arial"/>
              </w:rPr>
              <w:t xml:space="preserve">120 mio EUR </w:t>
            </w:r>
          </w:p>
          <w:p w14:paraId="10169F8E" w14:textId="352DFA21" w:rsidR="00A23BB1" w:rsidRPr="001E40E2" w:rsidRDefault="00A23BB1" w:rsidP="001E40E2">
            <w:pPr>
              <w:jc w:val="both"/>
              <w:rPr>
                <w:rFonts w:ascii="Arial" w:hAnsi="Arial" w:cs="Arial"/>
              </w:rPr>
            </w:pPr>
            <w:r w:rsidRPr="001E40E2">
              <w:rPr>
                <w:rFonts w:ascii="Arial" w:hAnsi="Arial" w:cs="Arial"/>
              </w:rPr>
              <w:t>(</w:t>
            </w:r>
            <w:r w:rsidRPr="001E40E2">
              <w:rPr>
                <w:rFonts w:ascii="Arial" w:hAnsi="Arial" w:cs="Arial"/>
                <w:b/>
                <w:bCs/>
              </w:rPr>
              <w:t>znesek proračunskih sredstev</w:t>
            </w:r>
            <w:r w:rsidRPr="001E40E2">
              <w:rPr>
                <w:rFonts w:ascii="Arial" w:hAnsi="Arial" w:cs="Arial"/>
              </w:rPr>
              <w:t>).</w:t>
            </w:r>
          </w:p>
        </w:tc>
      </w:tr>
      <w:tr w:rsidR="00A23BB1" w:rsidRPr="001E40E2" w14:paraId="6B535976" w14:textId="77777777" w:rsidTr="00D74588">
        <w:tc>
          <w:tcPr>
            <w:tcW w:w="4390" w:type="dxa"/>
          </w:tcPr>
          <w:p w14:paraId="78143A61" w14:textId="77777777" w:rsidR="00A23BB1" w:rsidRPr="001E40E2" w:rsidRDefault="00A23BB1" w:rsidP="001E40E2">
            <w:pPr>
              <w:jc w:val="both"/>
              <w:rPr>
                <w:rFonts w:ascii="Arial" w:hAnsi="Arial" w:cs="Arial"/>
                <w:b/>
                <w:bCs/>
              </w:rPr>
            </w:pPr>
            <w:r w:rsidRPr="001E40E2">
              <w:rPr>
                <w:rFonts w:ascii="Arial" w:hAnsi="Arial" w:cs="Arial"/>
                <w:b/>
                <w:bCs/>
              </w:rPr>
              <w:t>Znesek sredstev, ki jih zagotavlja prejemnik proračunskih sredstev (neproračunska sredstva)</w:t>
            </w:r>
          </w:p>
        </w:tc>
        <w:tc>
          <w:tcPr>
            <w:tcW w:w="4785" w:type="dxa"/>
          </w:tcPr>
          <w:p w14:paraId="6A4E3D45" w14:textId="644F1BFE" w:rsidR="008704FE" w:rsidRPr="001E40E2" w:rsidRDefault="00A23BB1" w:rsidP="001E40E2">
            <w:pPr>
              <w:jc w:val="both"/>
              <w:rPr>
                <w:rFonts w:ascii="Arial" w:hAnsi="Arial" w:cs="Arial"/>
              </w:rPr>
            </w:pPr>
            <w:r w:rsidRPr="001E40E2">
              <w:rPr>
                <w:rFonts w:ascii="Arial" w:hAnsi="Arial" w:cs="Arial"/>
              </w:rPr>
              <w:t xml:space="preserve">380 mio EUR </w:t>
            </w:r>
          </w:p>
          <w:p w14:paraId="3B1084D0" w14:textId="241F92C4" w:rsidR="00A23BB1" w:rsidRPr="001E40E2" w:rsidRDefault="00A23BB1" w:rsidP="001E40E2">
            <w:pPr>
              <w:jc w:val="both"/>
              <w:rPr>
                <w:rFonts w:ascii="Arial" w:hAnsi="Arial" w:cs="Arial"/>
              </w:rPr>
            </w:pPr>
            <w:r w:rsidRPr="001E40E2">
              <w:rPr>
                <w:rFonts w:ascii="Arial" w:hAnsi="Arial" w:cs="Arial"/>
              </w:rPr>
              <w:t>(</w:t>
            </w:r>
            <w:r w:rsidRPr="001E40E2">
              <w:rPr>
                <w:rFonts w:ascii="Arial" w:hAnsi="Arial" w:cs="Arial"/>
                <w:b/>
                <w:bCs/>
              </w:rPr>
              <w:t>znesek neproračunskih sredstev</w:t>
            </w:r>
            <w:r w:rsidRPr="001E40E2">
              <w:rPr>
                <w:rFonts w:ascii="Arial" w:hAnsi="Arial" w:cs="Arial"/>
              </w:rPr>
              <w:t>).</w:t>
            </w:r>
          </w:p>
          <w:p w14:paraId="03C3F6DC" w14:textId="77777777" w:rsidR="00A23BB1" w:rsidRPr="001E40E2" w:rsidRDefault="00A23BB1" w:rsidP="001E40E2">
            <w:pPr>
              <w:jc w:val="both"/>
              <w:rPr>
                <w:rFonts w:ascii="Arial" w:hAnsi="Arial" w:cs="Arial"/>
              </w:rPr>
            </w:pPr>
          </w:p>
          <w:p w14:paraId="0FE1FA7D" w14:textId="77777777" w:rsidR="00A23BB1" w:rsidRPr="001E40E2" w:rsidRDefault="00A23BB1" w:rsidP="001E40E2">
            <w:pPr>
              <w:jc w:val="both"/>
              <w:rPr>
                <w:rFonts w:ascii="Arial" w:hAnsi="Arial" w:cs="Arial"/>
              </w:rPr>
            </w:pPr>
            <w:r w:rsidRPr="001E40E2">
              <w:rPr>
                <w:rFonts w:ascii="Arial" w:hAnsi="Arial" w:cs="Arial"/>
              </w:rPr>
              <w:t>Pogoji neproračunskih sredstev se uredijo v sporazumu o financiranju.</w:t>
            </w:r>
          </w:p>
        </w:tc>
      </w:tr>
      <w:tr w:rsidR="00A23BB1" w:rsidRPr="001E40E2" w14:paraId="52645A5B" w14:textId="77777777" w:rsidTr="00D74588">
        <w:tc>
          <w:tcPr>
            <w:tcW w:w="4390" w:type="dxa"/>
            <w:shd w:val="clear" w:color="auto" w:fill="002060"/>
          </w:tcPr>
          <w:p w14:paraId="779BEBB7" w14:textId="77777777" w:rsidR="00A23BB1" w:rsidRPr="001E40E2" w:rsidRDefault="00A23BB1" w:rsidP="001E40E2">
            <w:pPr>
              <w:jc w:val="both"/>
              <w:rPr>
                <w:rFonts w:ascii="Arial" w:hAnsi="Arial" w:cs="Arial"/>
                <w:b/>
                <w:bCs/>
                <w:color w:val="FFFFFF" w:themeColor="background1"/>
              </w:rPr>
            </w:pPr>
            <w:r w:rsidRPr="001E40E2">
              <w:rPr>
                <w:rFonts w:ascii="Arial" w:hAnsi="Arial" w:cs="Arial"/>
                <w:b/>
                <w:bCs/>
              </w:rPr>
              <w:t>Način in oblika izvajanja ukrepa</w:t>
            </w:r>
          </w:p>
        </w:tc>
        <w:tc>
          <w:tcPr>
            <w:tcW w:w="4785" w:type="dxa"/>
            <w:shd w:val="clear" w:color="auto" w:fill="002060"/>
          </w:tcPr>
          <w:p w14:paraId="33AEC265" w14:textId="77777777" w:rsidR="00A23BB1" w:rsidRPr="001E40E2" w:rsidRDefault="00A23BB1" w:rsidP="001E40E2">
            <w:pPr>
              <w:jc w:val="both"/>
              <w:rPr>
                <w:rFonts w:ascii="Arial" w:hAnsi="Arial" w:cs="Arial"/>
                <w:b/>
                <w:bCs/>
                <w:color w:val="FFFFFF" w:themeColor="background1"/>
              </w:rPr>
            </w:pPr>
          </w:p>
        </w:tc>
      </w:tr>
      <w:tr w:rsidR="001F7E11" w:rsidRPr="001E40E2" w14:paraId="28C00018" w14:textId="77777777" w:rsidTr="00095355">
        <w:trPr>
          <w:trHeight w:val="3552"/>
        </w:trPr>
        <w:tc>
          <w:tcPr>
            <w:tcW w:w="4390" w:type="dxa"/>
          </w:tcPr>
          <w:p w14:paraId="6EEB41B4" w14:textId="3C2D9580" w:rsidR="001F7E11" w:rsidRPr="001E40E2" w:rsidRDefault="001F7E11" w:rsidP="001E40E2">
            <w:pPr>
              <w:jc w:val="both"/>
              <w:rPr>
                <w:rFonts w:ascii="Arial" w:hAnsi="Arial" w:cs="Arial"/>
                <w:b/>
                <w:bCs/>
              </w:rPr>
            </w:pPr>
            <w:r w:rsidRPr="001E40E2">
              <w:rPr>
                <w:rFonts w:ascii="Arial" w:hAnsi="Arial" w:cs="Arial"/>
                <w:b/>
                <w:bCs/>
              </w:rPr>
              <w:t>Način in oblika izvajanja ukrepa</w:t>
            </w:r>
          </w:p>
        </w:tc>
        <w:tc>
          <w:tcPr>
            <w:tcW w:w="4785" w:type="dxa"/>
          </w:tcPr>
          <w:p w14:paraId="77B345F5" w14:textId="3BCD139C" w:rsidR="001F7E11" w:rsidRPr="001E40E2" w:rsidRDefault="008704FE" w:rsidP="001E40E2">
            <w:pPr>
              <w:jc w:val="both"/>
              <w:rPr>
                <w:rFonts w:ascii="Arial" w:hAnsi="Arial" w:cs="Arial"/>
              </w:rPr>
            </w:pPr>
            <w:r w:rsidRPr="001E40E2">
              <w:rPr>
                <w:rFonts w:ascii="Arial" w:hAnsi="Arial" w:cs="Arial"/>
                <w:b/>
                <w:bCs/>
              </w:rPr>
              <w:t>Način:</w:t>
            </w:r>
            <w:r w:rsidRPr="001E40E2">
              <w:rPr>
                <w:rFonts w:ascii="Arial" w:hAnsi="Arial" w:cs="Arial"/>
              </w:rPr>
              <w:t xml:space="preserve"> </w:t>
            </w:r>
            <w:r w:rsidR="00673BDF" w:rsidRPr="001E40E2">
              <w:rPr>
                <w:rFonts w:ascii="Arial" w:hAnsi="Arial" w:cs="Arial"/>
              </w:rPr>
              <w:t>Prejemnik proračunskih sredstev</w:t>
            </w:r>
            <w:r w:rsidR="001F7E11" w:rsidRPr="001E40E2">
              <w:rPr>
                <w:rFonts w:ascii="Arial" w:hAnsi="Arial" w:cs="Arial"/>
              </w:rPr>
              <w:t xml:space="preserve"> izvaja</w:t>
            </w:r>
            <w:r w:rsidR="00FA05D6" w:rsidRPr="001E40E2">
              <w:rPr>
                <w:rFonts w:ascii="Arial" w:hAnsi="Arial" w:cs="Arial"/>
              </w:rPr>
              <w:t xml:space="preserve"> </w:t>
            </w:r>
            <w:r w:rsidR="001F7E11" w:rsidRPr="001E40E2">
              <w:rPr>
                <w:rFonts w:ascii="Arial" w:hAnsi="Arial" w:cs="Arial"/>
              </w:rPr>
              <w:t xml:space="preserve"> finančni inženiring </w:t>
            </w:r>
            <w:r w:rsidR="00D93211" w:rsidRPr="001E40E2">
              <w:rPr>
                <w:rFonts w:ascii="Arial" w:hAnsi="Arial" w:cs="Arial"/>
              </w:rPr>
              <w:t xml:space="preserve">kot ukrep </w:t>
            </w:r>
            <w:r w:rsidR="00FA05D6" w:rsidRPr="001E40E2">
              <w:rPr>
                <w:rFonts w:ascii="Arial" w:hAnsi="Arial" w:cs="Arial"/>
              </w:rPr>
              <w:t>finančnega inženiringa</w:t>
            </w:r>
            <w:r w:rsidR="00D93211" w:rsidRPr="001E40E2">
              <w:rPr>
                <w:rFonts w:ascii="Arial" w:hAnsi="Arial" w:cs="Arial"/>
                <w:b/>
                <w:bCs/>
              </w:rPr>
              <w:t xml:space="preserve"> </w:t>
            </w:r>
            <w:r w:rsidR="00D93211" w:rsidRPr="001E40E2">
              <w:rPr>
                <w:rFonts w:ascii="Arial" w:hAnsi="Arial" w:cs="Arial"/>
              </w:rPr>
              <w:t>za spodbujanje investicij v gospodarstvo</w:t>
            </w:r>
            <w:r w:rsidR="00FA05D6" w:rsidRPr="001E40E2">
              <w:rPr>
                <w:rFonts w:ascii="Arial" w:hAnsi="Arial" w:cs="Arial"/>
              </w:rPr>
              <w:t xml:space="preserve"> </w:t>
            </w:r>
            <w:r w:rsidR="00D93211" w:rsidRPr="001E40E2">
              <w:rPr>
                <w:rFonts w:ascii="Arial" w:hAnsi="Arial" w:cs="Arial"/>
              </w:rPr>
              <w:t>v obliki</w:t>
            </w:r>
            <w:r w:rsidR="001F7E11" w:rsidRPr="001E40E2">
              <w:rPr>
                <w:rFonts w:ascii="Arial" w:hAnsi="Arial" w:cs="Arial"/>
              </w:rPr>
              <w:t xml:space="preserve"> posojiln</w:t>
            </w:r>
            <w:r w:rsidR="00D93211" w:rsidRPr="001E40E2">
              <w:rPr>
                <w:rFonts w:ascii="Arial" w:hAnsi="Arial" w:cs="Arial"/>
              </w:rPr>
              <w:t>ega</w:t>
            </w:r>
            <w:r w:rsidR="001F7E11" w:rsidRPr="001E40E2">
              <w:rPr>
                <w:rFonts w:ascii="Arial" w:hAnsi="Arial" w:cs="Arial"/>
              </w:rPr>
              <w:t xml:space="preserve"> sklad</w:t>
            </w:r>
            <w:r w:rsidR="00D93211" w:rsidRPr="001E40E2">
              <w:rPr>
                <w:rFonts w:ascii="Arial" w:hAnsi="Arial" w:cs="Arial"/>
              </w:rPr>
              <w:t>a</w:t>
            </w:r>
            <w:r w:rsidR="001F7E11" w:rsidRPr="001E40E2">
              <w:rPr>
                <w:rFonts w:ascii="Arial" w:hAnsi="Arial" w:cs="Arial"/>
              </w:rPr>
              <w:t>.</w:t>
            </w:r>
          </w:p>
          <w:p w14:paraId="5F8F7424" w14:textId="77777777" w:rsidR="008704FE" w:rsidRPr="001E40E2" w:rsidRDefault="008704FE" w:rsidP="001E40E2">
            <w:pPr>
              <w:jc w:val="both"/>
              <w:rPr>
                <w:rFonts w:ascii="Arial" w:hAnsi="Arial" w:cs="Arial"/>
              </w:rPr>
            </w:pPr>
          </w:p>
          <w:p w14:paraId="52447EC4" w14:textId="7AA116B7" w:rsidR="001F7E11" w:rsidRPr="001E40E2" w:rsidRDefault="001F7E11" w:rsidP="001E40E2">
            <w:pPr>
              <w:jc w:val="both"/>
              <w:rPr>
                <w:rFonts w:ascii="Arial" w:hAnsi="Arial" w:cs="Arial"/>
              </w:rPr>
            </w:pPr>
            <w:r w:rsidRPr="001E40E2">
              <w:rPr>
                <w:rFonts w:ascii="Arial" w:hAnsi="Arial" w:cs="Arial"/>
                <w:b/>
                <w:bCs/>
              </w:rPr>
              <w:t>Oblika</w:t>
            </w:r>
            <w:r w:rsidRPr="001E40E2">
              <w:rPr>
                <w:rFonts w:ascii="Arial" w:hAnsi="Arial" w:cs="Arial"/>
              </w:rPr>
              <w:t xml:space="preserve"> izvajanja </w:t>
            </w:r>
            <w:r w:rsidR="00FA05D6" w:rsidRPr="001E40E2">
              <w:rPr>
                <w:rFonts w:ascii="Arial" w:hAnsi="Arial" w:cs="Arial"/>
              </w:rPr>
              <w:t xml:space="preserve">ukrepa </w:t>
            </w:r>
            <w:r w:rsidRPr="001E40E2">
              <w:rPr>
                <w:rFonts w:ascii="Arial" w:hAnsi="Arial" w:cs="Arial"/>
              </w:rPr>
              <w:t>je posebni podračun (brez lastnosti pravne osebe), na katerem prejemnik proračunskih sredstev evidentira posojilni sklad v svojih poslovnih knjigah in poročilih ločeno od svojega drugega poslovanja, in sicer skladno z mednarodnimi standardi računovodskega poročanja (MSRP) in za čas od (vključno) dneva sklenitve sporazuma o financiranju do (vključno) dneva končnega likvidacijskega obračuna</w:t>
            </w:r>
            <w:r w:rsidR="00D14DF2" w:rsidRPr="001E40E2">
              <w:rPr>
                <w:rFonts w:ascii="Arial" w:hAnsi="Arial" w:cs="Arial"/>
              </w:rPr>
              <w:t>.</w:t>
            </w:r>
          </w:p>
        </w:tc>
      </w:tr>
      <w:tr w:rsidR="00A23BB1" w:rsidRPr="001E40E2" w14:paraId="62E30383" w14:textId="77777777" w:rsidTr="00D74588">
        <w:tc>
          <w:tcPr>
            <w:tcW w:w="4390" w:type="dxa"/>
            <w:shd w:val="clear" w:color="auto" w:fill="002060"/>
          </w:tcPr>
          <w:p w14:paraId="25A5627C" w14:textId="77777777" w:rsidR="00A23BB1" w:rsidRPr="001E40E2" w:rsidRDefault="00A23BB1" w:rsidP="001E40E2">
            <w:pPr>
              <w:jc w:val="both"/>
              <w:rPr>
                <w:rFonts w:ascii="Arial" w:hAnsi="Arial" w:cs="Arial"/>
                <w:b/>
                <w:bCs/>
              </w:rPr>
            </w:pPr>
            <w:r w:rsidRPr="001E40E2">
              <w:rPr>
                <w:rFonts w:ascii="Arial" w:hAnsi="Arial" w:cs="Arial"/>
                <w:b/>
                <w:bCs/>
              </w:rPr>
              <w:t>Naložbena strategija</w:t>
            </w:r>
          </w:p>
        </w:tc>
        <w:tc>
          <w:tcPr>
            <w:tcW w:w="4785" w:type="dxa"/>
            <w:shd w:val="clear" w:color="auto" w:fill="002060"/>
          </w:tcPr>
          <w:p w14:paraId="54BFF33B" w14:textId="77777777" w:rsidR="00A23BB1" w:rsidRPr="001E40E2" w:rsidRDefault="00A23BB1" w:rsidP="001E40E2">
            <w:pPr>
              <w:jc w:val="both"/>
              <w:rPr>
                <w:rFonts w:ascii="Arial" w:hAnsi="Arial" w:cs="Arial"/>
              </w:rPr>
            </w:pPr>
          </w:p>
        </w:tc>
      </w:tr>
      <w:tr w:rsidR="00A23BB1" w:rsidRPr="001E40E2" w14:paraId="5CC56D36" w14:textId="77777777" w:rsidTr="00D74588">
        <w:tc>
          <w:tcPr>
            <w:tcW w:w="4390" w:type="dxa"/>
          </w:tcPr>
          <w:p w14:paraId="3A0A93B4" w14:textId="77777777" w:rsidR="00A23BB1" w:rsidRPr="001E40E2" w:rsidRDefault="00A23BB1" w:rsidP="001E40E2">
            <w:pPr>
              <w:jc w:val="both"/>
              <w:rPr>
                <w:rFonts w:ascii="Arial" w:hAnsi="Arial" w:cs="Arial"/>
                <w:b/>
                <w:bCs/>
              </w:rPr>
            </w:pPr>
            <w:r w:rsidRPr="001E40E2">
              <w:rPr>
                <w:rFonts w:ascii="Arial" w:hAnsi="Arial" w:cs="Arial"/>
                <w:b/>
                <w:bCs/>
              </w:rPr>
              <w:t>Odobravanje kreditov ter sklepanje kreditnih pogodb</w:t>
            </w:r>
          </w:p>
        </w:tc>
        <w:tc>
          <w:tcPr>
            <w:tcW w:w="4785" w:type="dxa"/>
          </w:tcPr>
          <w:p w14:paraId="42D1356F" w14:textId="1BFE559F" w:rsidR="00A23BB1" w:rsidRPr="001E40E2" w:rsidRDefault="00A23BB1" w:rsidP="001E40E2">
            <w:pPr>
              <w:jc w:val="both"/>
              <w:rPr>
                <w:rFonts w:ascii="Arial" w:hAnsi="Arial" w:cs="Arial"/>
              </w:rPr>
            </w:pPr>
            <w:r w:rsidRPr="001E40E2">
              <w:rPr>
                <w:rFonts w:ascii="Arial" w:hAnsi="Arial" w:cs="Arial"/>
              </w:rPr>
              <w:t xml:space="preserve">Prejemnik proračunskih sredstev </w:t>
            </w:r>
            <w:r w:rsidR="00D83894" w:rsidRPr="001E40E2">
              <w:rPr>
                <w:rFonts w:ascii="Arial" w:hAnsi="Arial" w:cs="Arial"/>
              </w:rPr>
              <w:t xml:space="preserve">odobrava </w:t>
            </w:r>
            <w:r w:rsidRPr="001E40E2">
              <w:rPr>
                <w:rFonts w:ascii="Arial" w:hAnsi="Arial" w:cs="Arial"/>
              </w:rPr>
              <w:t>kredite in njihove spremembe:</w:t>
            </w:r>
          </w:p>
          <w:p w14:paraId="6EFBC361" w14:textId="77777777" w:rsidR="00A23BB1" w:rsidRPr="001E40E2" w:rsidRDefault="00A23BB1" w:rsidP="001E40E2">
            <w:pPr>
              <w:pStyle w:val="Odstavekseznama"/>
              <w:numPr>
                <w:ilvl w:val="0"/>
                <w:numId w:val="2"/>
              </w:numPr>
              <w:jc w:val="both"/>
              <w:rPr>
                <w:rFonts w:ascii="Arial" w:hAnsi="Arial" w:cs="Arial"/>
                <w:color w:val="000000" w:themeColor="text1"/>
              </w:rPr>
            </w:pPr>
            <w:r w:rsidRPr="001E40E2">
              <w:rPr>
                <w:rFonts w:ascii="Arial" w:hAnsi="Arial" w:cs="Arial"/>
              </w:rPr>
              <w:t>samostojno in neposredno, pri čemer ima diskrecijsko pravico, da kredita ali njegove spremembe ne odobri;</w:t>
            </w:r>
          </w:p>
          <w:p w14:paraId="4B835B32" w14:textId="7A368638" w:rsidR="00A23BB1" w:rsidRPr="008E06CF" w:rsidRDefault="00A23BB1" w:rsidP="001E40E2">
            <w:pPr>
              <w:pStyle w:val="Odstavekseznama"/>
              <w:numPr>
                <w:ilvl w:val="0"/>
                <w:numId w:val="2"/>
              </w:numPr>
              <w:jc w:val="both"/>
              <w:rPr>
                <w:rFonts w:ascii="Arial" w:hAnsi="Arial" w:cs="Arial"/>
                <w:color w:val="000000" w:themeColor="text1"/>
              </w:rPr>
            </w:pPr>
            <w:r w:rsidRPr="008E06CF">
              <w:rPr>
                <w:rFonts w:ascii="Arial" w:hAnsi="Arial" w:cs="Arial"/>
              </w:rPr>
              <w:t xml:space="preserve">skladno s </w:t>
            </w:r>
            <w:r w:rsidR="008E06CF">
              <w:rPr>
                <w:rFonts w:ascii="Arial" w:hAnsi="Arial" w:cs="Arial"/>
              </w:rPr>
              <w:t xml:space="preserve">Smernicami o odobravanju in spremljanju kreditov (EBA/GL/2020/06), </w:t>
            </w:r>
            <w:r w:rsidR="008E06CF" w:rsidRPr="001E40E2">
              <w:rPr>
                <w:rFonts w:ascii="Arial" w:hAnsi="Arial" w:cs="Arial"/>
              </w:rPr>
              <w:t>pravili o državni pomoči in drugimi predpisi</w:t>
            </w:r>
            <w:r w:rsidR="008E06CF">
              <w:rPr>
                <w:rFonts w:ascii="Arial" w:hAnsi="Arial" w:cs="Arial"/>
              </w:rPr>
              <w:t xml:space="preserve"> ter</w:t>
            </w:r>
            <w:r w:rsidR="008E06CF" w:rsidRPr="008E06CF">
              <w:rPr>
                <w:rFonts w:ascii="Arial" w:hAnsi="Arial" w:cs="Arial"/>
              </w:rPr>
              <w:t xml:space="preserve"> </w:t>
            </w:r>
            <w:r w:rsidRPr="008E06CF">
              <w:rPr>
                <w:rFonts w:ascii="Arial" w:hAnsi="Arial" w:cs="Arial"/>
              </w:rPr>
              <w:t>svojimi internimi akti</w:t>
            </w:r>
            <w:r w:rsidR="008E06CF">
              <w:rPr>
                <w:rFonts w:ascii="Arial" w:hAnsi="Arial" w:cs="Arial"/>
              </w:rPr>
              <w:t>.</w:t>
            </w:r>
            <w:r w:rsidRPr="008E06CF">
              <w:rPr>
                <w:rFonts w:ascii="Arial" w:hAnsi="Arial" w:cs="Arial"/>
              </w:rPr>
              <w:t xml:space="preserve"> </w:t>
            </w:r>
          </w:p>
          <w:p w14:paraId="094E69DB" w14:textId="77777777" w:rsidR="00A23BB1" w:rsidRPr="001E40E2" w:rsidRDefault="00A23BB1" w:rsidP="001E40E2">
            <w:pPr>
              <w:jc w:val="both"/>
              <w:rPr>
                <w:rFonts w:ascii="Arial" w:hAnsi="Arial" w:cs="Arial"/>
              </w:rPr>
            </w:pPr>
          </w:p>
          <w:p w14:paraId="203F9E1F" w14:textId="345DC6C4" w:rsidR="00A23BB1" w:rsidRPr="001E40E2" w:rsidRDefault="00A23BB1" w:rsidP="001E40E2">
            <w:pPr>
              <w:jc w:val="both"/>
              <w:rPr>
                <w:rFonts w:ascii="Arial" w:hAnsi="Arial" w:cs="Arial"/>
              </w:rPr>
            </w:pPr>
            <w:r w:rsidRPr="001E40E2">
              <w:rPr>
                <w:rFonts w:ascii="Arial" w:hAnsi="Arial" w:cs="Arial"/>
              </w:rPr>
              <w:lastRenderedPageBreak/>
              <w:t>Prejemnik proračunskih sredstev sklepa kreditne pogodbe in njihove spremembe v svojem imenu in za svoj račun.</w:t>
            </w:r>
          </w:p>
          <w:p w14:paraId="338BAAF5" w14:textId="77777777" w:rsidR="003C78E8" w:rsidRPr="001E40E2" w:rsidRDefault="003C78E8" w:rsidP="001E40E2">
            <w:pPr>
              <w:jc w:val="both"/>
              <w:rPr>
                <w:rFonts w:ascii="Arial" w:hAnsi="Arial" w:cs="Arial"/>
              </w:rPr>
            </w:pPr>
          </w:p>
          <w:p w14:paraId="4E561B57" w14:textId="146BCD2D" w:rsidR="003F0517" w:rsidRPr="001E40E2" w:rsidRDefault="003F0517" w:rsidP="001E40E2">
            <w:pPr>
              <w:jc w:val="both"/>
              <w:rPr>
                <w:rFonts w:ascii="Arial" w:hAnsi="Arial" w:cs="Arial"/>
              </w:rPr>
            </w:pPr>
            <w:r w:rsidRPr="001E40E2">
              <w:rPr>
                <w:rFonts w:ascii="Arial" w:hAnsi="Arial" w:cs="Arial"/>
              </w:rPr>
              <w:t xml:space="preserve">Ugodnosti se bodo kazale zlasti skozi možnost financiranja z daljšimi ročnostmi (zlasti pri kreditih za obratna sredstva) in daljšimi moratoriji, </w:t>
            </w:r>
            <w:r w:rsidR="003C78E8" w:rsidRPr="001E40E2">
              <w:rPr>
                <w:rFonts w:ascii="Arial" w:hAnsi="Arial" w:cs="Arial"/>
              </w:rPr>
              <w:t xml:space="preserve">s podpiranjem </w:t>
            </w:r>
            <w:r w:rsidRPr="001E40E2">
              <w:rPr>
                <w:rFonts w:ascii="Arial" w:hAnsi="Arial" w:cs="Arial"/>
              </w:rPr>
              <w:t>bolj tveganih namenov in segmentov kreditojemalcev, z nižjimi zahtevami po zavarovanju oz</w:t>
            </w:r>
            <w:r w:rsidR="003C78E8" w:rsidRPr="001E40E2">
              <w:rPr>
                <w:rFonts w:ascii="Arial" w:hAnsi="Arial" w:cs="Arial"/>
              </w:rPr>
              <w:t>iroma</w:t>
            </w:r>
            <w:r w:rsidRPr="001E40E2">
              <w:rPr>
                <w:rFonts w:ascii="Arial" w:hAnsi="Arial" w:cs="Arial"/>
              </w:rPr>
              <w:t xml:space="preserve"> omogočanj</w:t>
            </w:r>
            <w:r w:rsidR="003C78E8" w:rsidRPr="001E40E2">
              <w:rPr>
                <w:rFonts w:ascii="Arial" w:hAnsi="Arial" w:cs="Arial"/>
              </w:rPr>
              <w:t>em</w:t>
            </w:r>
            <w:r w:rsidRPr="001E40E2">
              <w:rPr>
                <w:rFonts w:ascii="Arial" w:hAnsi="Arial" w:cs="Arial"/>
              </w:rPr>
              <w:t xml:space="preserve"> zavarovanj z zastavo pravic iz naslova intelektualne lastnine, </w:t>
            </w:r>
            <w:r w:rsidR="003C78E8" w:rsidRPr="001E40E2">
              <w:rPr>
                <w:rFonts w:ascii="Arial" w:hAnsi="Arial" w:cs="Arial"/>
              </w:rPr>
              <w:t xml:space="preserve">ter </w:t>
            </w:r>
            <w:r w:rsidRPr="001E40E2">
              <w:rPr>
                <w:rFonts w:ascii="Arial" w:hAnsi="Arial" w:cs="Arial"/>
              </w:rPr>
              <w:t xml:space="preserve">do določene mere </w:t>
            </w:r>
            <w:r w:rsidR="003C78E8" w:rsidRPr="001E40E2">
              <w:rPr>
                <w:rFonts w:ascii="Arial" w:hAnsi="Arial" w:cs="Arial"/>
              </w:rPr>
              <w:t xml:space="preserve">z </w:t>
            </w:r>
            <w:r w:rsidRPr="001E40E2">
              <w:rPr>
                <w:rFonts w:ascii="Arial" w:hAnsi="Arial" w:cs="Arial"/>
              </w:rPr>
              <w:t>ugodnejšimi obrestnimi merami, ipd.</w:t>
            </w:r>
          </w:p>
          <w:p w14:paraId="43A1E181" w14:textId="77777777" w:rsidR="00A23BB1" w:rsidRPr="001E40E2" w:rsidRDefault="00A23BB1" w:rsidP="001E40E2">
            <w:pPr>
              <w:jc w:val="both"/>
              <w:rPr>
                <w:rFonts w:ascii="Arial" w:hAnsi="Arial" w:cs="Arial"/>
              </w:rPr>
            </w:pPr>
          </w:p>
          <w:p w14:paraId="3454EE53" w14:textId="55D178FE" w:rsidR="00A23BB1" w:rsidRDefault="003F0517" w:rsidP="001E40E2">
            <w:pPr>
              <w:jc w:val="both"/>
              <w:rPr>
                <w:rFonts w:ascii="Arial" w:hAnsi="Arial" w:cs="Arial"/>
              </w:rPr>
            </w:pPr>
            <w:r w:rsidRPr="008E06CF">
              <w:rPr>
                <w:rFonts w:ascii="Arial" w:hAnsi="Arial" w:cs="Arial"/>
              </w:rPr>
              <w:t>Prejemnik proračunskih sredstev določa obrestn</w:t>
            </w:r>
            <w:r w:rsidR="003120B7" w:rsidRPr="008E06CF">
              <w:rPr>
                <w:rFonts w:ascii="Arial" w:hAnsi="Arial" w:cs="Arial"/>
              </w:rPr>
              <w:t>o</w:t>
            </w:r>
            <w:r w:rsidRPr="008E06CF">
              <w:rPr>
                <w:rFonts w:ascii="Arial" w:hAnsi="Arial" w:cs="Arial"/>
              </w:rPr>
              <w:t xml:space="preserve"> mer</w:t>
            </w:r>
            <w:r w:rsidR="003120B7" w:rsidRPr="008E06CF">
              <w:rPr>
                <w:rFonts w:ascii="Arial" w:hAnsi="Arial" w:cs="Arial"/>
              </w:rPr>
              <w:t>o</w:t>
            </w:r>
            <w:r w:rsidR="00A23BB1" w:rsidRPr="008E06CF">
              <w:rPr>
                <w:rFonts w:ascii="Arial" w:hAnsi="Arial" w:cs="Arial"/>
              </w:rPr>
              <w:t xml:space="preserve"> kredita </w:t>
            </w:r>
            <w:r w:rsidR="007A35CD" w:rsidRPr="008E06CF">
              <w:rPr>
                <w:rFonts w:ascii="Arial" w:hAnsi="Arial" w:cs="Arial"/>
              </w:rPr>
              <w:t>skladno s svojo običajno prakso</w:t>
            </w:r>
            <w:r w:rsidR="00A93C33" w:rsidRPr="008E06CF">
              <w:rPr>
                <w:rFonts w:ascii="Arial" w:hAnsi="Arial" w:cs="Arial"/>
              </w:rPr>
              <w:t>.</w:t>
            </w:r>
            <w:r w:rsidR="00A93C33" w:rsidRPr="001E40E2">
              <w:rPr>
                <w:rFonts w:ascii="Arial" w:hAnsi="Arial" w:cs="Arial"/>
              </w:rPr>
              <w:t xml:space="preserve"> </w:t>
            </w:r>
            <w:r w:rsidR="00A23BB1" w:rsidRPr="001E40E2">
              <w:rPr>
                <w:rFonts w:ascii="Arial" w:hAnsi="Arial" w:cs="Arial"/>
              </w:rPr>
              <w:t>Določanje obrestne mere kredita sme odstopati od</w:t>
            </w:r>
            <w:r w:rsidRPr="001E40E2">
              <w:rPr>
                <w:rFonts w:ascii="Arial" w:hAnsi="Arial" w:cs="Arial"/>
              </w:rPr>
              <w:t xml:space="preserve"> zgoraj opisane</w:t>
            </w:r>
            <w:r w:rsidR="00A23BB1" w:rsidRPr="001E40E2">
              <w:rPr>
                <w:rFonts w:ascii="Arial" w:hAnsi="Arial" w:cs="Arial"/>
              </w:rPr>
              <w:t xml:space="preserve"> običajne prakse prejemnika proračunskih sredstev, če je takšno odstopanje za končnega prejemnika ugodnejše </w:t>
            </w:r>
            <w:r w:rsidR="003E7665" w:rsidRPr="001E40E2">
              <w:rPr>
                <w:rFonts w:ascii="Arial" w:hAnsi="Arial" w:cs="Arial"/>
              </w:rPr>
              <w:t>in</w:t>
            </w:r>
            <w:r w:rsidR="00A23BB1" w:rsidRPr="001E40E2">
              <w:rPr>
                <w:rFonts w:ascii="Arial" w:hAnsi="Arial" w:cs="Arial"/>
              </w:rPr>
              <w:t xml:space="preserve"> če je s tem </w:t>
            </w:r>
            <w:r w:rsidR="003120B7" w:rsidRPr="001E40E2">
              <w:rPr>
                <w:rFonts w:ascii="Arial" w:hAnsi="Arial" w:cs="Arial"/>
              </w:rPr>
              <w:t xml:space="preserve">še zmeraj </w:t>
            </w:r>
            <w:r w:rsidR="00A23BB1" w:rsidRPr="001E40E2">
              <w:rPr>
                <w:rFonts w:ascii="Arial" w:hAnsi="Arial" w:cs="Arial"/>
              </w:rPr>
              <w:t>zagotovljena skladnost z uporabljenimi pravili o državni pomoči.</w:t>
            </w:r>
            <w:r w:rsidR="00A93C33" w:rsidRPr="001E40E2">
              <w:rPr>
                <w:rFonts w:ascii="Arial" w:hAnsi="Arial" w:cs="Arial"/>
              </w:rPr>
              <w:t xml:space="preserve"> V vsakem primeru mora upoštevati, da so mu proračunska sredstva dodeljena brezobrestno, z rokom vračila</w:t>
            </w:r>
            <w:r w:rsidR="00AB718E" w:rsidRPr="001E40E2">
              <w:rPr>
                <w:rFonts w:ascii="Arial" w:hAnsi="Arial" w:cs="Arial"/>
              </w:rPr>
              <w:t xml:space="preserve"> </w:t>
            </w:r>
            <w:r w:rsidR="00A93C33" w:rsidRPr="001E40E2">
              <w:rPr>
                <w:rFonts w:ascii="Arial" w:hAnsi="Arial" w:cs="Arial"/>
              </w:rPr>
              <w:t>porabljenih proračunskih sredstev,</w:t>
            </w:r>
            <w:r w:rsidR="00AB718E" w:rsidRPr="001E40E2">
              <w:rPr>
                <w:rFonts w:ascii="Arial" w:hAnsi="Arial" w:cs="Arial"/>
              </w:rPr>
              <w:t xml:space="preserve"> kot opredeljen v tem dokumentu, </w:t>
            </w:r>
            <w:r w:rsidR="00A93C33" w:rsidRPr="001E40E2">
              <w:rPr>
                <w:rFonts w:ascii="Arial" w:hAnsi="Arial" w:cs="Arial"/>
              </w:rPr>
              <w:t>pri čemer je višina vračila pogojeno z načinom udeležbe neposrednega proračunskega uporabnika v morebitnem negativnem končnem rezultatu posojilnega sklada.</w:t>
            </w:r>
            <w:r w:rsidR="008E06CF">
              <w:rPr>
                <w:rFonts w:ascii="Arial" w:hAnsi="Arial" w:cs="Arial"/>
              </w:rPr>
              <w:t xml:space="preserve"> Obrestna mera kredita bo nižja od vsakokrat veljavne referenčne obrestne mere iz </w:t>
            </w:r>
            <w:r w:rsidR="008E06CF" w:rsidRPr="0062646F">
              <w:rPr>
                <w:rFonts w:ascii="Arial" w:hAnsi="Arial" w:cs="Arial"/>
              </w:rPr>
              <w:t>Sporočil</w:t>
            </w:r>
            <w:r w:rsidR="008E06CF">
              <w:rPr>
                <w:rFonts w:ascii="Arial" w:hAnsi="Arial" w:cs="Arial"/>
              </w:rPr>
              <w:t>a</w:t>
            </w:r>
            <w:r w:rsidR="008E06CF" w:rsidRPr="0062646F">
              <w:rPr>
                <w:rFonts w:ascii="Arial" w:hAnsi="Arial" w:cs="Arial"/>
              </w:rPr>
              <w:t xml:space="preserve"> Komisije o spremembi metode določanja referenčnih obrestnih</w:t>
            </w:r>
            <w:r w:rsidR="008E06CF">
              <w:rPr>
                <w:rFonts w:ascii="Arial" w:hAnsi="Arial" w:cs="Arial"/>
              </w:rPr>
              <w:t xml:space="preserve"> </w:t>
            </w:r>
            <w:r w:rsidR="008E06CF" w:rsidRPr="0062646F">
              <w:rPr>
                <w:rFonts w:ascii="Arial" w:hAnsi="Arial" w:cs="Arial"/>
              </w:rPr>
              <w:t>mer in diskontnih stopenj</w:t>
            </w:r>
            <w:r w:rsidR="008E06CF">
              <w:rPr>
                <w:rFonts w:ascii="Arial" w:hAnsi="Arial" w:cs="Arial"/>
              </w:rPr>
              <w:t xml:space="preserve"> (</w:t>
            </w:r>
            <w:r w:rsidR="008E06CF" w:rsidRPr="00016779">
              <w:rPr>
                <w:rFonts w:ascii="Arial" w:hAnsi="Arial" w:cs="Arial"/>
              </w:rPr>
              <w:t>UL C 14, 19. 1. 2008 str. 6)</w:t>
            </w:r>
            <w:r w:rsidR="008E06CF">
              <w:rPr>
                <w:rFonts w:ascii="Arial" w:hAnsi="Arial" w:cs="Arial"/>
              </w:rPr>
              <w:t xml:space="preserve"> oziroma takšna, da bo kredit predstavljal vsaj 1 evro pomoči.</w:t>
            </w:r>
            <w:r w:rsidR="008E06CF">
              <w:rPr>
                <w:rStyle w:val="Sprotnaopomba-sklic"/>
                <w:rFonts w:ascii="Arial" w:hAnsi="Arial" w:cs="Arial"/>
              </w:rPr>
              <w:footnoteReference w:id="2"/>
            </w:r>
          </w:p>
          <w:p w14:paraId="2A416853" w14:textId="77777777" w:rsidR="008E06CF" w:rsidRPr="001E40E2" w:rsidRDefault="008E06CF" w:rsidP="001E40E2">
            <w:pPr>
              <w:jc w:val="both"/>
              <w:rPr>
                <w:rFonts w:ascii="Arial" w:hAnsi="Arial" w:cs="Arial"/>
              </w:rPr>
            </w:pPr>
          </w:p>
          <w:p w14:paraId="1171FB61" w14:textId="52D264EE" w:rsidR="00A93C33" w:rsidRPr="001E40E2" w:rsidRDefault="00A93C33" w:rsidP="001E40E2">
            <w:pPr>
              <w:jc w:val="both"/>
              <w:rPr>
                <w:rFonts w:ascii="Arial" w:hAnsi="Arial" w:cs="Arial"/>
              </w:rPr>
            </w:pPr>
            <w:r w:rsidRPr="001E40E2">
              <w:rPr>
                <w:rFonts w:ascii="Arial" w:hAnsi="Arial" w:cs="Arial"/>
              </w:rPr>
              <w:t xml:space="preserve">Prejemnik proračunskih sredstev v kreditne pogodbe ne sme vključiti obveze plačila nadomestila, ki po svoji vsebini ustreza nadomestilu za vodenje in obdelavo posla. Prejemnik proračunskih sredstev lahko za svoje dodatne storitve, do katerih pride v času trajanja kreditnega razmerja (npr. razni spregledi, soglasja, spremembe), zaračuna nadomestila. </w:t>
            </w:r>
            <w:r w:rsidR="00A443DC" w:rsidRPr="001E40E2">
              <w:rPr>
                <w:rFonts w:ascii="Arial" w:hAnsi="Arial" w:cs="Arial"/>
              </w:rPr>
              <w:t>V</w:t>
            </w:r>
            <w:r w:rsidRPr="001E40E2">
              <w:rPr>
                <w:rFonts w:ascii="Arial" w:hAnsi="Arial" w:cs="Arial"/>
              </w:rPr>
              <w:t xml:space="preserve">išina teh nadomestil </w:t>
            </w:r>
            <w:r w:rsidR="00A443DC" w:rsidRPr="001E40E2">
              <w:rPr>
                <w:rFonts w:ascii="Arial" w:hAnsi="Arial" w:cs="Arial"/>
              </w:rPr>
              <w:t xml:space="preserve">mora biti </w:t>
            </w:r>
            <w:r w:rsidRPr="001E40E2">
              <w:rPr>
                <w:rFonts w:ascii="Arial" w:hAnsi="Arial" w:cs="Arial"/>
              </w:rPr>
              <w:t xml:space="preserve">opredeljena v veljavni </w:t>
            </w:r>
            <w:r w:rsidR="00A443DC" w:rsidRPr="001E40E2">
              <w:rPr>
                <w:rFonts w:ascii="Arial" w:hAnsi="Arial" w:cs="Arial"/>
              </w:rPr>
              <w:t>Tarifi prejemnika proračunskih sredstev</w:t>
            </w:r>
            <w:r w:rsidRPr="001E40E2">
              <w:rPr>
                <w:rFonts w:ascii="Arial" w:hAnsi="Arial" w:cs="Arial"/>
              </w:rPr>
              <w:t>, ki ne sme v škodo k</w:t>
            </w:r>
            <w:r w:rsidR="00A443DC" w:rsidRPr="001E40E2">
              <w:rPr>
                <w:rFonts w:ascii="Arial" w:hAnsi="Arial" w:cs="Arial"/>
              </w:rPr>
              <w:t xml:space="preserve">ončnega prejemnika </w:t>
            </w:r>
            <w:r w:rsidRPr="001E40E2">
              <w:rPr>
                <w:rFonts w:ascii="Arial" w:hAnsi="Arial" w:cs="Arial"/>
              </w:rPr>
              <w:t xml:space="preserve">neutemeljeno razlikovati </w:t>
            </w:r>
            <w:r w:rsidRPr="001E40E2">
              <w:rPr>
                <w:rFonts w:ascii="Arial" w:hAnsi="Arial" w:cs="Arial"/>
              </w:rPr>
              <w:lastRenderedPageBreak/>
              <w:t>med krediti iz posojilnega sklada in ostalimi krediti.</w:t>
            </w:r>
          </w:p>
        </w:tc>
      </w:tr>
      <w:tr w:rsidR="00A23BB1" w:rsidRPr="001E40E2" w14:paraId="7FFA923A" w14:textId="77777777" w:rsidTr="00D74588">
        <w:tc>
          <w:tcPr>
            <w:tcW w:w="4390" w:type="dxa"/>
          </w:tcPr>
          <w:p w14:paraId="1CFB9A91" w14:textId="1C5B5AEF" w:rsidR="00A23BB1" w:rsidRPr="001E40E2" w:rsidRDefault="00A23BB1" w:rsidP="001E40E2">
            <w:pPr>
              <w:jc w:val="both"/>
              <w:rPr>
                <w:rFonts w:ascii="Arial" w:hAnsi="Arial" w:cs="Arial"/>
                <w:b/>
                <w:bCs/>
              </w:rPr>
            </w:pPr>
            <w:r w:rsidRPr="001E40E2">
              <w:rPr>
                <w:rFonts w:ascii="Arial" w:hAnsi="Arial" w:cs="Arial"/>
                <w:b/>
                <w:bCs/>
              </w:rPr>
              <w:lastRenderedPageBreak/>
              <w:t xml:space="preserve">Naložbene prioritete in dopustni </w:t>
            </w:r>
            <w:r w:rsidR="008704FE" w:rsidRPr="001E40E2">
              <w:rPr>
                <w:rFonts w:ascii="Arial" w:hAnsi="Arial" w:cs="Arial"/>
                <w:b/>
                <w:bCs/>
              </w:rPr>
              <w:t xml:space="preserve">finančni </w:t>
            </w:r>
            <w:r w:rsidRPr="001E40E2">
              <w:rPr>
                <w:rFonts w:ascii="Arial" w:hAnsi="Arial" w:cs="Arial"/>
                <w:b/>
                <w:bCs/>
              </w:rPr>
              <w:t>produkti</w:t>
            </w:r>
          </w:p>
        </w:tc>
        <w:tc>
          <w:tcPr>
            <w:tcW w:w="4785" w:type="dxa"/>
          </w:tcPr>
          <w:p w14:paraId="7B65805E" w14:textId="1408BEC5" w:rsidR="00A23BB1" w:rsidRPr="001E40E2" w:rsidRDefault="008704FE" w:rsidP="001E40E2">
            <w:pPr>
              <w:jc w:val="both"/>
              <w:rPr>
                <w:rFonts w:ascii="Arial" w:hAnsi="Arial" w:cs="Arial"/>
              </w:rPr>
            </w:pPr>
            <w:r w:rsidRPr="001E40E2">
              <w:rPr>
                <w:rFonts w:ascii="Arial" w:hAnsi="Arial" w:cs="Arial"/>
              </w:rPr>
              <w:t xml:space="preserve">Naložbene prioritete in finančni produkti so določeni v </w:t>
            </w:r>
            <w:r w:rsidR="00A23BB1" w:rsidRPr="001E40E2">
              <w:rPr>
                <w:rFonts w:ascii="Arial" w:hAnsi="Arial" w:cs="Arial"/>
              </w:rPr>
              <w:t>Prilog</w:t>
            </w:r>
            <w:r w:rsidRPr="001E40E2">
              <w:rPr>
                <w:rFonts w:ascii="Arial" w:hAnsi="Arial" w:cs="Arial"/>
              </w:rPr>
              <w:t>i</w:t>
            </w:r>
            <w:r w:rsidR="00A23BB1" w:rsidRPr="001E40E2">
              <w:rPr>
                <w:rFonts w:ascii="Arial" w:hAnsi="Arial" w:cs="Arial"/>
              </w:rPr>
              <w:t xml:space="preserve"> A.</w:t>
            </w:r>
          </w:p>
        </w:tc>
      </w:tr>
      <w:tr w:rsidR="00A23BB1" w:rsidRPr="001E40E2" w14:paraId="2F6265E9" w14:textId="77777777" w:rsidTr="00D74588">
        <w:tc>
          <w:tcPr>
            <w:tcW w:w="4390" w:type="dxa"/>
          </w:tcPr>
          <w:p w14:paraId="4AC8B37B" w14:textId="77777777" w:rsidR="00A23BB1" w:rsidRPr="001E40E2" w:rsidRDefault="00A23BB1" w:rsidP="001E40E2">
            <w:pPr>
              <w:jc w:val="both"/>
              <w:rPr>
                <w:rFonts w:ascii="Arial" w:hAnsi="Arial" w:cs="Arial"/>
                <w:b/>
                <w:bCs/>
              </w:rPr>
            </w:pPr>
            <w:r w:rsidRPr="001E40E2">
              <w:rPr>
                <w:rFonts w:ascii="Arial" w:hAnsi="Arial" w:cs="Arial"/>
                <w:b/>
                <w:bCs/>
              </w:rPr>
              <w:t>Upravljanje z denarnimi sredstvi posojilnega sklada</w:t>
            </w:r>
          </w:p>
        </w:tc>
        <w:tc>
          <w:tcPr>
            <w:tcW w:w="4785" w:type="dxa"/>
          </w:tcPr>
          <w:p w14:paraId="109A4BA1" w14:textId="2E8B4078" w:rsidR="00A23BB1" w:rsidRPr="001E40E2" w:rsidRDefault="00A23BB1" w:rsidP="001E40E2">
            <w:pPr>
              <w:jc w:val="both"/>
              <w:rPr>
                <w:rFonts w:ascii="Arial" w:hAnsi="Arial" w:cs="Arial"/>
              </w:rPr>
            </w:pPr>
            <w:r w:rsidRPr="001E40E2">
              <w:rPr>
                <w:rFonts w:ascii="Arial" w:hAnsi="Arial" w:cs="Arial"/>
              </w:rPr>
              <w:t>Prejemnik proračunskih sredstev sme denarna sredstva posojilnega sklada od (vključno) dneva prejema prvega obroka proračunskih sredstev do (vključno) dneva končnega likvidacijskega obračuna nalagati v:</w:t>
            </w:r>
          </w:p>
          <w:p w14:paraId="0A542014" w14:textId="77777777" w:rsidR="00A23BB1" w:rsidRPr="001E40E2" w:rsidRDefault="00A23BB1" w:rsidP="001E40E2">
            <w:pPr>
              <w:pStyle w:val="Odstavekseznama"/>
              <w:numPr>
                <w:ilvl w:val="0"/>
                <w:numId w:val="2"/>
              </w:numPr>
              <w:jc w:val="both"/>
              <w:rPr>
                <w:rFonts w:ascii="Arial" w:hAnsi="Arial" w:cs="Arial"/>
              </w:rPr>
            </w:pPr>
            <w:r w:rsidRPr="001E40E2">
              <w:rPr>
                <w:rFonts w:ascii="Arial" w:hAnsi="Arial" w:cs="Arial"/>
              </w:rPr>
              <w:t>vloge pri Banki Slovenije;</w:t>
            </w:r>
          </w:p>
          <w:p w14:paraId="585F68C5" w14:textId="77777777" w:rsidR="00A23BB1" w:rsidRPr="001E40E2" w:rsidRDefault="00A23BB1" w:rsidP="001E40E2">
            <w:pPr>
              <w:pStyle w:val="Odstavekseznama"/>
              <w:numPr>
                <w:ilvl w:val="0"/>
                <w:numId w:val="2"/>
              </w:numPr>
              <w:jc w:val="both"/>
              <w:rPr>
                <w:rFonts w:ascii="Arial" w:hAnsi="Arial" w:cs="Arial"/>
              </w:rPr>
            </w:pPr>
            <w:r w:rsidRPr="001E40E2">
              <w:rPr>
                <w:rFonts w:ascii="Arial" w:hAnsi="Arial" w:cs="Arial"/>
              </w:rPr>
              <w:t>tržne dolžniške vrednostne papirje, ki jih izda država podpisnica Sporazuma o Evropskem gospodarskem prostoru, njena centralna banka ali Evropska centralna banka;</w:t>
            </w:r>
          </w:p>
          <w:p w14:paraId="5F432EAC" w14:textId="77777777" w:rsidR="00A23BB1" w:rsidRPr="001E40E2" w:rsidRDefault="00A23BB1" w:rsidP="001E40E2">
            <w:pPr>
              <w:pStyle w:val="Odstavekseznama"/>
              <w:numPr>
                <w:ilvl w:val="0"/>
                <w:numId w:val="2"/>
              </w:numPr>
              <w:jc w:val="both"/>
              <w:rPr>
                <w:rFonts w:ascii="Arial" w:hAnsi="Arial" w:cs="Arial"/>
              </w:rPr>
            </w:pPr>
            <w:r w:rsidRPr="001E40E2">
              <w:rPr>
                <w:rFonts w:ascii="Arial" w:hAnsi="Arial" w:cs="Arial"/>
              </w:rPr>
              <w:t>dolžniške vrednostne papirje, ki jih izda Evropska investicijska banka, Evropska banka za obnovo in razvoj ali druga banka ter se po merilih Evropske centralne banke, katera so objavljena v statutu, ki ureja Evropski sistem centralnih bank, uporabljajo za zavarovanje terjatve v okviru evropskega sistema centralnih bank.</w:t>
            </w:r>
          </w:p>
        </w:tc>
      </w:tr>
      <w:tr w:rsidR="00A23BB1" w:rsidRPr="001E40E2" w14:paraId="73919A46" w14:textId="77777777" w:rsidTr="00D74588">
        <w:tc>
          <w:tcPr>
            <w:tcW w:w="4390" w:type="dxa"/>
          </w:tcPr>
          <w:p w14:paraId="6CEC64EC" w14:textId="77777777" w:rsidR="00A23BB1" w:rsidRPr="001E40E2" w:rsidRDefault="00A23BB1" w:rsidP="001E40E2">
            <w:pPr>
              <w:jc w:val="both"/>
              <w:rPr>
                <w:rFonts w:ascii="Arial" w:hAnsi="Arial" w:cs="Arial"/>
                <w:b/>
                <w:bCs/>
              </w:rPr>
            </w:pPr>
            <w:r w:rsidRPr="001E40E2">
              <w:rPr>
                <w:rFonts w:ascii="Arial" w:hAnsi="Arial" w:cs="Arial"/>
                <w:b/>
                <w:bCs/>
              </w:rPr>
              <w:t>Multiplikator proračunskih sredstev</w:t>
            </w:r>
          </w:p>
        </w:tc>
        <w:tc>
          <w:tcPr>
            <w:tcW w:w="4785" w:type="dxa"/>
          </w:tcPr>
          <w:p w14:paraId="43E8A44D" w14:textId="152414F4" w:rsidR="00A23BB1" w:rsidRPr="001E40E2" w:rsidRDefault="008704FE" w:rsidP="001E40E2">
            <w:pPr>
              <w:jc w:val="both"/>
              <w:rPr>
                <w:rFonts w:ascii="Arial" w:hAnsi="Arial" w:cs="Arial"/>
              </w:rPr>
            </w:pPr>
            <w:r w:rsidRPr="001E40E2">
              <w:rPr>
                <w:rFonts w:ascii="Arial" w:hAnsi="Arial" w:cs="Arial"/>
              </w:rPr>
              <w:t xml:space="preserve">Multiplikator znaša </w:t>
            </w:r>
            <w:r w:rsidR="00A23BB1" w:rsidRPr="001E40E2">
              <w:rPr>
                <w:rFonts w:ascii="Arial" w:hAnsi="Arial" w:cs="Arial"/>
              </w:rPr>
              <w:t>4,</w:t>
            </w:r>
            <w:r w:rsidR="006A2664" w:rsidRPr="001E40E2">
              <w:rPr>
                <w:rFonts w:ascii="Arial" w:hAnsi="Arial" w:cs="Arial"/>
              </w:rPr>
              <w:t>16</w:t>
            </w:r>
            <w:r w:rsidR="00A23BB1" w:rsidRPr="001E40E2">
              <w:rPr>
                <w:rFonts w:ascii="Arial" w:hAnsi="Arial" w:cs="Arial"/>
              </w:rPr>
              <w:t>, kar ustreza razmerju med skupnim obsegom sredstev ukrepa</w:t>
            </w:r>
            <w:r w:rsidRPr="001E40E2">
              <w:rPr>
                <w:rFonts w:ascii="Arial" w:hAnsi="Arial" w:cs="Arial"/>
              </w:rPr>
              <w:t xml:space="preserve"> (500 milijonov EUR)</w:t>
            </w:r>
            <w:r w:rsidR="00A23BB1" w:rsidRPr="001E40E2">
              <w:rPr>
                <w:rFonts w:ascii="Arial" w:hAnsi="Arial" w:cs="Arial"/>
              </w:rPr>
              <w:t xml:space="preserve"> in zneskom proračunskih sredstev</w:t>
            </w:r>
            <w:r w:rsidRPr="001E40E2">
              <w:rPr>
                <w:rFonts w:ascii="Arial" w:hAnsi="Arial" w:cs="Arial"/>
              </w:rPr>
              <w:t xml:space="preserve"> (120 milijonov EUR)</w:t>
            </w:r>
            <w:r w:rsidR="00A23BB1" w:rsidRPr="001E40E2">
              <w:rPr>
                <w:rFonts w:ascii="Arial" w:hAnsi="Arial" w:cs="Arial"/>
              </w:rPr>
              <w:t>.</w:t>
            </w:r>
          </w:p>
          <w:p w14:paraId="4EF3ED79" w14:textId="77777777" w:rsidR="00A23BB1" w:rsidRPr="001E40E2" w:rsidRDefault="00A23BB1" w:rsidP="001E40E2">
            <w:pPr>
              <w:jc w:val="both"/>
              <w:rPr>
                <w:rFonts w:ascii="Arial" w:hAnsi="Arial" w:cs="Arial"/>
              </w:rPr>
            </w:pPr>
          </w:p>
          <w:p w14:paraId="7EEA0A14" w14:textId="77777777" w:rsidR="00A23BB1" w:rsidRPr="001E40E2" w:rsidRDefault="00A23BB1" w:rsidP="001E40E2">
            <w:pPr>
              <w:jc w:val="both"/>
              <w:rPr>
                <w:rFonts w:ascii="Arial" w:hAnsi="Arial" w:cs="Arial"/>
              </w:rPr>
            </w:pPr>
            <w:r w:rsidRPr="001E40E2">
              <w:rPr>
                <w:rFonts w:ascii="Arial" w:hAnsi="Arial" w:cs="Arial"/>
              </w:rPr>
              <w:t>Multiplikator proračunskih sredstev pove, koliko evrov kreditov je sklenjenih z enim 1 evrom proračunskih sredstev.</w:t>
            </w:r>
          </w:p>
        </w:tc>
      </w:tr>
      <w:tr w:rsidR="00A23BB1" w:rsidRPr="001E40E2" w14:paraId="45BE593D" w14:textId="77777777" w:rsidTr="00D74588">
        <w:tc>
          <w:tcPr>
            <w:tcW w:w="4390" w:type="dxa"/>
          </w:tcPr>
          <w:p w14:paraId="33D856C2" w14:textId="77777777" w:rsidR="00A23BB1" w:rsidRPr="001E40E2" w:rsidRDefault="00A23BB1" w:rsidP="001E40E2">
            <w:pPr>
              <w:jc w:val="both"/>
              <w:rPr>
                <w:rFonts w:ascii="Arial" w:hAnsi="Arial" w:cs="Arial"/>
                <w:b/>
                <w:bCs/>
                <w:color w:val="FFFFFF" w:themeColor="background1"/>
              </w:rPr>
            </w:pPr>
            <w:r w:rsidRPr="001E40E2">
              <w:rPr>
                <w:rFonts w:ascii="Arial" w:hAnsi="Arial" w:cs="Arial"/>
                <w:b/>
                <w:bCs/>
              </w:rPr>
              <w:t xml:space="preserve">Delež proračunskih sredstev glede na skupni obseg sredstev ukrepa </w:t>
            </w:r>
          </w:p>
        </w:tc>
        <w:tc>
          <w:tcPr>
            <w:tcW w:w="4785" w:type="dxa"/>
          </w:tcPr>
          <w:p w14:paraId="0D85168A" w14:textId="13302FB1" w:rsidR="00A23BB1" w:rsidRPr="001E40E2" w:rsidRDefault="00A23BB1" w:rsidP="001E40E2">
            <w:pPr>
              <w:jc w:val="both"/>
              <w:rPr>
                <w:rFonts w:ascii="Arial" w:hAnsi="Arial" w:cs="Arial"/>
                <w:color w:val="FFFFFF" w:themeColor="background1"/>
                <w:u w:val="single"/>
              </w:rPr>
            </w:pPr>
            <w:r w:rsidRPr="001E40E2">
              <w:rPr>
                <w:rFonts w:ascii="Arial" w:hAnsi="Arial" w:cs="Arial"/>
              </w:rPr>
              <w:t>24 % (</w:t>
            </w:r>
            <w:r w:rsidRPr="001E40E2">
              <w:rPr>
                <w:rFonts w:ascii="Arial" w:hAnsi="Arial" w:cs="Arial"/>
                <w:b/>
                <w:bCs/>
              </w:rPr>
              <w:t>delež proračunskih sredstev</w:t>
            </w:r>
            <w:r w:rsidRPr="001E40E2">
              <w:rPr>
                <w:rFonts w:ascii="Arial" w:hAnsi="Arial" w:cs="Arial"/>
              </w:rPr>
              <w:t>).</w:t>
            </w:r>
          </w:p>
        </w:tc>
      </w:tr>
      <w:tr w:rsidR="00A23BB1" w:rsidRPr="001E40E2" w14:paraId="72D45869" w14:textId="77777777" w:rsidTr="00D74588">
        <w:tc>
          <w:tcPr>
            <w:tcW w:w="4390" w:type="dxa"/>
          </w:tcPr>
          <w:p w14:paraId="32726056" w14:textId="77777777" w:rsidR="00A23BB1" w:rsidRPr="001E40E2" w:rsidRDefault="00A23BB1" w:rsidP="001E40E2">
            <w:pPr>
              <w:jc w:val="both"/>
              <w:rPr>
                <w:rFonts w:ascii="Arial" w:hAnsi="Arial" w:cs="Arial"/>
                <w:b/>
                <w:bCs/>
                <w:color w:val="FFFFFF" w:themeColor="background1"/>
              </w:rPr>
            </w:pPr>
            <w:r w:rsidRPr="001E40E2">
              <w:rPr>
                <w:rFonts w:ascii="Arial" w:hAnsi="Arial" w:cs="Arial"/>
                <w:b/>
                <w:bCs/>
              </w:rPr>
              <w:t>Delež neproračunskih sredstev glede na skupni obseg sredstev ukrepa</w:t>
            </w:r>
          </w:p>
        </w:tc>
        <w:tc>
          <w:tcPr>
            <w:tcW w:w="4785" w:type="dxa"/>
          </w:tcPr>
          <w:p w14:paraId="68E6A1A6" w14:textId="01E66342" w:rsidR="00A23BB1" w:rsidRPr="001E40E2" w:rsidRDefault="00A23BB1" w:rsidP="001E40E2">
            <w:pPr>
              <w:jc w:val="both"/>
              <w:rPr>
                <w:rFonts w:ascii="Arial" w:hAnsi="Arial" w:cs="Arial"/>
                <w:color w:val="FFFFFF" w:themeColor="background1"/>
                <w:u w:val="single"/>
              </w:rPr>
            </w:pPr>
            <w:r w:rsidRPr="001E40E2">
              <w:rPr>
                <w:rFonts w:ascii="Arial" w:hAnsi="Arial" w:cs="Arial"/>
              </w:rPr>
              <w:t>76 % (</w:t>
            </w:r>
            <w:r w:rsidRPr="001E40E2">
              <w:rPr>
                <w:rFonts w:ascii="Arial" w:hAnsi="Arial" w:cs="Arial"/>
                <w:b/>
                <w:bCs/>
              </w:rPr>
              <w:t>delež neproračunskih sredstev</w:t>
            </w:r>
            <w:r w:rsidRPr="001E40E2">
              <w:rPr>
                <w:rFonts w:ascii="Arial" w:hAnsi="Arial" w:cs="Arial"/>
              </w:rPr>
              <w:t>).</w:t>
            </w:r>
          </w:p>
        </w:tc>
      </w:tr>
      <w:tr w:rsidR="00A23BB1" w:rsidRPr="001E40E2" w14:paraId="47471118" w14:textId="77777777" w:rsidTr="00D74588">
        <w:tc>
          <w:tcPr>
            <w:tcW w:w="4390" w:type="dxa"/>
            <w:shd w:val="clear" w:color="auto" w:fill="002060"/>
          </w:tcPr>
          <w:p w14:paraId="57509EB1" w14:textId="77777777" w:rsidR="00A23BB1" w:rsidRPr="001E40E2" w:rsidRDefault="00A23BB1" w:rsidP="001E40E2">
            <w:pPr>
              <w:jc w:val="both"/>
              <w:rPr>
                <w:rFonts w:ascii="Arial" w:hAnsi="Arial" w:cs="Arial"/>
                <w:b/>
                <w:bCs/>
                <w:color w:val="FFFFFF" w:themeColor="background1"/>
              </w:rPr>
            </w:pPr>
            <w:r w:rsidRPr="001E40E2">
              <w:rPr>
                <w:rFonts w:ascii="Arial" w:hAnsi="Arial" w:cs="Arial"/>
                <w:b/>
                <w:bCs/>
                <w:color w:val="FFFFFF" w:themeColor="background1"/>
              </w:rPr>
              <w:t>Program vplačil in porabe sredstev ukrepa</w:t>
            </w:r>
          </w:p>
        </w:tc>
        <w:tc>
          <w:tcPr>
            <w:tcW w:w="4785" w:type="dxa"/>
            <w:shd w:val="clear" w:color="auto" w:fill="002060"/>
          </w:tcPr>
          <w:p w14:paraId="4AE4D187" w14:textId="77777777" w:rsidR="00A23BB1" w:rsidRPr="001E40E2" w:rsidRDefault="00A23BB1" w:rsidP="001E40E2">
            <w:pPr>
              <w:jc w:val="both"/>
              <w:rPr>
                <w:rFonts w:ascii="Arial" w:hAnsi="Arial" w:cs="Arial"/>
                <w:color w:val="FFFFFF" w:themeColor="background1"/>
                <w:u w:val="single"/>
              </w:rPr>
            </w:pPr>
          </w:p>
        </w:tc>
      </w:tr>
      <w:tr w:rsidR="00A23BB1" w:rsidRPr="001E40E2" w14:paraId="79735C16" w14:textId="77777777" w:rsidTr="00D74588">
        <w:tc>
          <w:tcPr>
            <w:tcW w:w="4390" w:type="dxa"/>
          </w:tcPr>
          <w:p w14:paraId="0C679286" w14:textId="77777777" w:rsidR="00A23BB1" w:rsidRPr="001E40E2" w:rsidRDefault="00A23BB1" w:rsidP="001E40E2">
            <w:pPr>
              <w:jc w:val="both"/>
              <w:rPr>
                <w:rFonts w:ascii="Arial" w:hAnsi="Arial" w:cs="Arial"/>
              </w:rPr>
            </w:pPr>
            <w:r w:rsidRPr="001E40E2">
              <w:rPr>
                <w:rFonts w:ascii="Arial" w:hAnsi="Arial" w:cs="Arial"/>
                <w:b/>
                <w:bCs/>
              </w:rPr>
              <w:t>Program vplačil proračunskih sredstev</w:t>
            </w:r>
          </w:p>
        </w:tc>
        <w:tc>
          <w:tcPr>
            <w:tcW w:w="4785" w:type="dxa"/>
          </w:tcPr>
          <w:p w14:paraId="7C6CD91F" w14:textId="77777777" w:rsidR="00A23BB1" w:rsidRPr="001E40E2" w:rsidRDefault="00A23BB1" w:rsidP="001E40E2">
            <w:pPr>
              <w:jc w:val="both"/>
              <w:rPr>
                <w:rFonts w:ascii="Arial" w:hAnsi="Arial" w:cs="Arial"/>
              </w:rPr>
            </w:pPr>
            <w:r w:rsidRPr="001E40E2">
              <w:rPr>
                <w:rFonts w:ascii="Arial" w:hAnsi="Arial" w:cs="Arial"/>
              </w:rPr>
              <w:t>Večkratno, in sicer:</w:t>
            </w:r>
          </w:p>
          <w:p w14:paraId="76D26E2C" w14:textId="605E8ED4" w:rsidR="00A23BB1" w:rsidRPr="001E40E2" w:rsidRDefault="00A23BB1" w:rsidP="001E40E2">
            <w:pPr>
              <w:jc w:val="both"/>
              <w:rPr>
                <w:rFonts w:ascii="Arial" w:hAnsi="Arial" w:cs="Arial"/>
              </w:rPr>
            </w:pPr>
            <w:r w:rsidRPr="001E40E2">
              <w:rPr>
                <w:rFonts w:ascii="Arial" w:hAnsi="Arial" w:cs="Arial"/>
              </w:rPr>
              <w:t>1. obrok: 40 milijonov EUR</w:t>
            </w:r>
            <w:r w:rsidR="008E06CF">
              <w:rPr>
                <w:rFonts w:ascii="Arial" w:hAnsi="Arial" w:cs="Arial"/>
              </w:rPr>
              <w:t>,</w:t>
            </w:r>
            <w:r w:rsidRPr="001E40E2">
              <w:rPr>
                <w:rFonts w:ascii="Arial" w:hAnsi="Arial" w:cs="Arial"/>
              </w:rPr>
              <w:t xml:space="preserve"> </w:t>
            </w:r>
            <w:r w:rsidR="008E06CF">
              <w:rPr>
                <w:rFonts w:ascii="Arial" w:hAnsi="Arial" w:cs="Arial"/>
              </w:rPr>
              <w:t>ko je sklenjen sporazum o financiranju</w:t>
            </w:r>
            <w:r w:rsidRPr="001E40E2">
              <w:rPr>
                <w:rFonts w:ascii="Arial" w:hAnsi="Arial" w:cs="Arial"/>
              </w:rPr>
              <w:t>;</w:t>
            </w:r>
          </w:p>
          <w:p w14:paraId="01D98E31" w14:textId="4D21E8FB" w:rsidR="00A23BB1" w:rsidRPr="001E40E2" w:rsidRDefault="00A23BB1" w:rsidP="001E40E2">
            <w:pPr>
              <w:jc w:val="both"/>
              <w:rPr>
                <w:rFonts w:ascii="Arial" w:hAnsi="Arial" w:cs="Arial"/>
              </w:rPr>
            </w:pPr>
            <w:r w:rsidRPr="001E40E2">
              <w:rPr>
                <w:rFonts w:ascii="Arial" w:hAnsi="Arial" w:cs="Arial"/>
              </w:rPr>
              <w:t xml:space="preserve">2. obrok: 40 milijonov EUR </w:t>
            </w:r>
            <w:r w:rsidR="008E06CF">
              <w:rPr>
                <w:rFonts w:ascii="Arial" w:hAnsi="Arial" w:cs="Arial"/>
              </w:rPr>
              <w:t>najprej</w:t>
            </w:r>
            <w:r w:rsidR="008E06CF" w:rsidRPr="001E40E2">
              <w:rPr>
                <w:rFonts w:ascii="Arial" w:hAnsi="Arial" w:cs="Arial"/>
              </w:rPr>
              <w:t xml:space="preserve"> </w:t>
            </w:r>
            <w:r w:rsidRPr="001E40E2">
              <w:rPr>
                <w:rFonts w:ascii="Arial" w:hAnsi="Arial" w:cs="Arial"/>
              </w:rPr>
              <w:t>v letu</w:t>
            </w:r>
            <w:r w:rsidR="008E06CF">
              <w:rPr>
                <w:rFonts w:ascii="Arial" w:hAnsi="Arial" w:cs="Arial"/>
              </w:rPr>
              <w:t>,</w:t>
            </w:r>
            <w:r w:rsidRPr="001E40E2">
              <w:rPr>
                <w:rFonts w:ascii="Arial" w:hAnsi="Arial" w:cs="Arial"/>
              </w:rPr>
              <w:t xml:space="preserve"> </w:t>
            </w:r>
            <w:r w:rsidR="008E06CF">
              <w:rPr>
                <w:rFonts w:ascii="Arial" w:hAnsi="Arial" w:cs="Arial"/>
              </w:rPr>
              <w:t xml:space="preserve"> v katerem </w:t>
            </w:r>
            <w:r w:rsidR="008E06CF" w:rsidRPr="003A2F9B">
              <w:rPr>
                <w:rFonts w:ascii="Arial" w:hAnsi="Arial" w:cs="Arial"/>
              </w:rPr>
              <w:t>SID banka izkaže, da</w:t>
            </w:r>
            <w:r w:rsidR="008E06CF">
              <w:rPr>
                <w:rFonts w:ascii="Arial" w:hAnsi="Arial" w:cs="Arial"/>
              </w:rPr>
              <w:t xml:space="preserve"> je upoštevajoč kreditne pogodbe, sklenjene v okviru posojilnega sklada PS8 in PS9, skupaj sklenila  kreditne pogodbe</w:t>
            </w:r>
            <w:r w:rsidR="008E06CF" w:rsidRPr="003A2F9B">
              <w:rPr>
                <w:rFonts w:ascii="Arial" w:hAnsi="Arial" w:cs="Arial"/>
              </w:rPr>
              <w:t xml:space="preserve">, tako da je porabljenih 25 % </w:t>
            </w:r>
            <w:r w:rsidR="008E06CF">
              <w:rPr>
                <w:rFonts w:ascii="Arial" w:hAnsi="Arial" w:cs="Arial"/>
              </w:rPr>
              <w:t xml:space="preserve">predhodno </w:t>
            </w:r>
            <w:r w:rsidR="008E06CF" w:rsidRPr="003A2F9B">
              <w:rPr>
                <w:rFonts w:ascii="Arial" w:hAnsi="Arial" w:cs="Arial"/>
              </w:rPr>
              <w:t xml:space="preserve">nakazanih </w:t>
            </w:r>
            <w:r w:rsidR="008E06CF">
              <w:rPr>
                <w:rFonts w:ascii="Arial" w:hAnsi="Arial" w:cs="Arial"/>
              </w:rPr>
              <w:t xml:space="preserve">proračunskih </w:t>
            </w:r>
            <w:r w:rsidR="008E06CF" w:rsidRPr="003A2F9B">
              <w:rPr>
                <w:rFonts w:ascii="Arial" w:hAnsi="Arial" w:cs="Arial"/>
              </w:rPr>
              <w:t xml:space="preserve">sredstev </w:t>
            </w:r>
            <w:r w:rsidR="008E06CF">
              <w:rPr>
                <w:rFonts w:ascii="Arial" w:hAnsi="Arial" w:cs="Arial"/>
              </w:rPr>
              <w:t>za oba posojilna sklada (PS8 in PS9)</w:t>
            </w:r>
            <w:r w:rsidRPr="001E40E2">
              <w:rPr>
                <w:rFonts w:ascii="Arial" w:hAnsi="Arial" w:cs="Arial"/>
              </w:rPr>
              <w:t>;</w:t>
            </w:r>
          </w:p>
          <w:p w14:paraId="4EDCDD3B" w14:textId="08067071" w:rsidR="00823F0D" w:rsidRPr="001E40E2" w:rsidRDefault="00A23BB1" w:rsidP="001E40E2">
            <w:pPr>
              <w:jc w:val="both"/>
              <w:rPr>
                <w:rFonts w:ascii="Arial" w:hAnsi="Arial" w:cs="Arial"/>
              </w:rPr>
            </w:pPr>
            <w:r w:rsidRPr="001E40E2">
              <w:rPr>
                <w:rFonts w:ascii="Arial" w:hAnsi="Arial" w:cs="Arial"/>
              </w:rPr>
              <w:t>3. obrok: 40 milijonov EUR</w:t>
            </w:r>
            <w:r w:rsidR="008E06CF">
              <w:rPr>
                <w:rFonts w:ascii="Arial" w:hAnsi="Arial" w:cs="Arial"/>
              </w:rPr>
              <w:t xml:space="preserve"> </w:t>
            </w:r>
            <w:r w:rsidRPr="001E40E2">
              <w:rPr>
                <w:rFonts w:ascii="Arial" w:hAnsi="Arial" w:cs="Arial"/>
              </w:rPr>
              <w:t xml:space="preserve"> </w:t>
            </w:r>
            <w:r w:rsidR="008E06CF">
              <w:rPr>
                <w:rFonts w:ascii="Arial" w:hAnsi="Arial" w:cs="Arial"/>
              </w:rPr>
              <w:t>najprej</w:t>
            </w:r>
            <w:r w:rsidR="008E06CF" w:rsidRPr="001E40E2">
              <w:rPr>
                <w:rFonts w:ascii="Arial" w:hAnsi="Arial" w:cs="Arial"/>
              </w:rPr>
              <w:t xml:space="preserve"> </w:t>
            </w:r>
            <w:r w:rsidRPr="001E40E2">
              <w:rPr>
                <w:rFonts w:ascii="Arial" w:hAnsi="Arial" w:cs="Arial"/>
              </w:rPr>
              <w:t>v letu</w:t>
            </w:r>
            <w:r w:rsidR="008E06CF">
              <w:rPr>
                <w:rFonts w:ascii="Arial" w:hAnsi="Arial" w:cs="Arial"/>
              </w:rPr>
              <w:t>,</w:t>
            </w:r>
            <w:r w:rsidRPr="001E40E2">
              <w:rPr>
                <w:rFonts w:ascii="Arial" w:hAnsi="Arial" w:cs="Arial"/>
              </w:rPr>
              <w:t xml:space="preserve"> </w:t>
            </w:r>
            <w:r w:rsidR="008E06CF">
              <w:rPr>
                <w:rFonts w:ascii="Arial" w:hAnsi="Arial" w:cs="Arial"/>
              </w:rPr>
              <w:t xml:space="preserve">v katerem </w:t>
            </w:r>
            <w:r w:rsidR="008E06CF" w:rsidRPr="003A2F9B">
              <w:rPr>
                <w:rFonts w:ascii="Arial" w:hAnsi="Arial" w:cs="Arial"/>
              </w:rPr>
              <w:t>SID banka izkaže, da</w:t>
            </w:r>
            <w:r w:rsidR="008E06CF">
              <w:rPr>
                <w:rFonts w:ascii="Arial" w:hAnsi="Arial" w:cs="Arial"/>
              </w:rPr>
              <w:t xml:space="preserve"> je upoštevajoč kreditne pogodbe, sklenjene v okviru posojilnega sklada PS8 in PS9, skupaj sklenila  kreditne pogodbe</w:t>
            </w:r>
            <w:r w:rsidR="008E06CF" w:rsidRPr="003A2F9B">
              <w:rPr>
                <w:rFonts w:ascii="Arial" w:hAnsi="Arial" w:cs="Arial"/>
              </w:rPr>
              <w:t>, tako da je porabljenih 5</w:t>
            </w:r>
            <w:r w:rsidR="008E06CF">
              <w:rPr>
                <w:rFonts w:ascii="Arial" w:hAnsi="Arial" w:cs="Arial"/>
              </w:rPr>
              <w:t>0</w:t>
            </w:r>
            <w:r w:rsidR="008E06CF" w:rsidRPr="003A2F9B">
              <w:rPr>
                <w:rFonts w:ascii="Arial" w:hAnsi="Arial" w:cs="Arial"/>
              </w:rPr>
              <w:t xml:space="preserve"> % </w:t>
            </w:r>
            <w:r w:rsidR="008E06CF">
              <w:rPr>
                <w:rFonts w:ascii="Arial" w:hAnsi="Arial" w:cs="Arial"/>
              </w:rPr>
              <w:t xml:space="preserve">predhodno </w:t>
            </w:r>
            <w:r w:rsidR="008E06CF" w:rsidRPr="003A2F9B">
              <w:rPr>
                <w:rFonts w:ascii="Arial" w:hAnsi="Arial" w:cs="Arial"/>
              </w:rPr>
              <w:t xml:space="preserve">nakazanih </w:t>
            </w:r>
            <w:r w:rsidR="008E06CF">
              <w:rPr>
                <w:rFonts w:ascii="Arial" w:hAnsi="Arial" w:cs="Arial"/>
              </w:rPr>
              <w:t xml:space="preserve">proračunskih </w:t>
            </w:r>
            <w:r w:rsidR="008E06CF" w:rsidRPr="003A2F9B">
              <w:rPr>
                <w:rFonts w:ascii="Arial" w:hAnsi="Arial" w:cs="Arial"/>
              </w:rPr>
              <w:t xml:space="preserve">sredstev </w:t>
            </w:r>
            <w:r w:rsidR="008E06CF">
              <w:rPr>
                <w:rFonts w:ascii="Arial" w:hAnsi="Arial" w:cs="Arial"/>
              </w:rPr>
              <w:t>za oba posojilna sklada (PS8 in PS9)</w:t>
            </w:r>
            <w:r w:rsidR="00823F0D" w:rsidRPr="001E40E2">
              <w:rPr>
                <w:rFonts w:ascii="Arial" w:hAnsi="Arial" w:cs="Arial"/>
              </w:rPr>
              <w:t>.</w:t>
            </w:r>
          </w:p>
          <w:p w14:paraId="0A201181" w14:textId="77777777" w:rsidR="00823F0D" w:rsidRDefault="00823F0D" w:rsidP="001E40E2">
            <w:pPr>
              <w:jc w:val="both"/>
              <w:rPr>
                <w:rFonts w:ascii="Arial" w:hAnsi="Arial" w:cs="Arial"/>
              </w:rPr>
            </w:pPr>
          </w:p>
          <w:p w14:paraId="0F8183F6" w14:textId="460D434F" w:rsidR="005702E3" w:rsidRPr="001E40E2" w:rsidRDefault="005702E3" w:rsidP="001E40E2">
            <w:pPr>
              <w:jc w:val="both"/>
              <w:rPr>
                <w:rFonts w:ascii="Arial" w:hAnsi="Arial" w:cs="Arial"/>
              </w:rPr>
            </w:pPr>
            <w:r>
              <w:rPr>
                <w:rFonts w:ascii="Arial" w:hAnsi="Arial" w:cs="Arial"/>
              </w:rPr>
              <w:t>Skrajni rok za vplačilo proračunskih sredstev je 31. 12. 2030.</w:t>
            </w:r>
          </w:p>
          <w:p w14:paraId="71E1AB3E" w14:textId="2A785DDE" w:rsidR="00A23BB1" w:rsidRPr="001E40E2" w:rsidRDefault="00A23BB1" w:rsidP="001E40E2">
            <w:pPr>
              <w:spacing w:before="100" w:beforeAutospacing="1" w:after="220"/>
              <w:jc w:val="both"/>
              <w:rPr>
                <w:rFonts w:ascii="Arial" w:hAnsi="Arial" w:cs="Arial"/>
              </w:rPr>
            </w:pPr>
            <w:r w:rsidRPr="001E40E2">
              <w:rPr>
                <w:rFonts w:ascii="Arial" w:hAnsi="Arial" w:cs="Arial"/>
              </w:rPr>
              <w:t>Plačilni roki</w:t>
            </w:r>
            <w:r w:rsidR="008704FE" w:rsidRPr="001E40E2">
              <w:rPr>
                <w:rFonts w:ascii="Arial" w:hAnsi="Arial" w:cs="Arial"/>
              </w:rPr>
              <w:t xml:space="preserve"> </w:t>
            </w:r>
            <w:r w:rsidRPr="001E40E2">
              <w:rPr>
                <w:rFonts w:ascii="Arial" w:hAnsi="Arial" w:cs="Arial"/>
              </w:rPr>
              <w:t xml:space="preserve">se določijo v sporazumu o financiranju skladno z zakonom, ki ureja izvrševanje proračuna. </w:t>
            </w:r>
          </w:p>
        </w:tc>
      </w:tr>
      <w:tr w:rsidR="00A23BB1" w:rsidRPr="001E40E2" w14:paraId="525DE117" w14:textId="77777777" w:rsidTr="00D74588">
        <w:tc>
          <w:tcPr>
            <w:tcW w:w="4390" w:type="dxa"/>
          </w:tcPr>
          <w:p w14:paraId="59A0ADDA" w14:textId="77777777" w:rsidR="00A23BB1" w:rsidRPr="001E40E2" w:rsidRDefault="00A23BB1" w:rsidP="001E40E2">
            <w:pPr>
              <w:jc w:val="both"/>
              <w:rPr>
                <w:rFonts w:ascii="Arial" w:hAnsi="Arial" w:cs="Arial"/>
                <w:b/>
                <w:bCs/>
              </w:rPr>
            </w:pPr>
            <w:r w:rsidRPr="001E40E2">
              <w:rPr>
                <w:rFonts w:ascii="Arial" w:hAnsi="Arial" w:cs="Arial"/>
                <w:b/>
                <w:bCs/>
              </w:rPr>
              <w:lastRenderedPageBreak/>
              <w:t>Program vplačil neproračunskih sredstev</w:t>
            </w:r>
          </w:p>
        </w:tc>
        <w:tc>
          <w:tcPr>
            <w:tcW w:w="4785" w:type="dxa"/>
          </w:tcPr>
          <w:p w14:paraId="237C02C4" w14:textId="768400BC" w:rsidR="008704FE" w:rsidRPr="001E40E2" w:rsidRDefault="003F0517" w:rsidP="001E40E2">
            <w:pPr>
              <w:jc w:val="both"/>
              <w:rPr>
                <w:rFonts w:ascii="Arial" w:hAnsi="Arial" w:cs="Arial"/>
              </w:rPr>
            </w:pPr>
            <w:r w:rsidRPr="001E40E2">
              <w:rPr>
                <w:rFonts w:ascii="Arial" w:hAnsi="Arial" w:cs="Arial"/>
              </w:rPr>
              <w:t xml:space="preserve">Prejemnik proračunskih sredstev </w:t>
            </w:r>
            <w:r w:rsidR="009338CC" w:rsidRPr="001E40E2">
              <w:rPr>
                <w:rFonts w:ascii="Arial" w:hAnsi="Arial" w:cs="Arial"/>
              </w:rPr>
              <w:t xml:space="preserve">do dneva začetnega likvidacijskega obračuna </w:t>
            </w:r>
            <w:r w:rsidR="00F946F0" w:rsidRPr="001E40E2">
              <w:rPr>
                <w:rFonts w:ascii="Arial" w:hAnsi="Arial" w:cs="Arial"/>
              </w:rPr>
              <w:t xml:space="preserve">vplačuje </w:t>
            </w:r>
            <w:r w:rsidR="009338CC" w:rsidRPr="001E40E2">
              <w:rPr>
                <w:rFonts w:ascii="Arial" w:hAnsi="Arial" w:cs="Arial"/>
              </w:rPr>
              <w:t>neproračunska</w:t>
            </w:r>
            <w:r w:rsidRPr="001E40E2">
              <w:rPr>
                <w:rFonts w:ascii="Arial" w:hAnsi="Arial" w:cs="Arial"/>
              </w:rPr>
              <w:t xml:space="preserve"> sredstva v posojilni sklad postopoma, in sicer v skladu z višino in dinamiko nakazil končnim prejemnikom, tako da je pri vsakem nakazilu končnemu prejemniku zagotovljen ustrezen delež neproračunskih sredstev.</w:t>
            </w:r>
            <w:r w:rsidR="008704FE" w:rsidRPr="001E40E2">
              <w:rPr>
                <w:rFonts w:ascii="Arial" w:hAnsi="Arial" w:cs="Arial"/>
              </w:rPr>
              <w:t xml:space="preserve"> </w:t>
            </w:r>
          </w:p>
          <w:p w14:paraId="043A79C3" w14:textId="185D8F85" w:rsidR="001A3A0C" w:rsidRPr="001E40E2" w:rsidRDefault="008704FE" w:rsidP="001E40E2">
            <w:pPr>
              <w:jc w:val="both"/>
              <w:rPr>
                <w:rFonts w:ascii="Arial" w:hAnsi="Arial" w:cs="Arial"/>
              </w:rPr>
            </w:pPr>
            <w:r w:rsidRPr="001E40E2">
              <w:rPr>
                <w:rFonts w:ascii="Arial" w:hAnsi="Arial" w:cs="Arial"/>
              </w:rPr>
              <w:t xml:space="preserve">To pomeni, da prejemnik proračunskih sredstev ne vplača celotnega svojega deleža v posojilni sklad v letih 2026, 2027, 2028, kot jih vplačuje neposredni proračunski uporabnik, ampak jih </w:t>
            </w:r>
            <w:r w:rsidR="00F946F0" w:rsidRPr="001E40E2">
              <w:rPr>
                <w:rFonts w:ascii="Arial" w:hAnsi="Arial" w:cs="Arial"/>
              </w:rPr>
              <w:t xml:space="preserve">vplačuje </w:t>
            </w:r>
            <w:r w:rsidRPr="001E40E2">
              <w:rPr>
                <w:rFonts w:ascii="Arial" w:hAnsi="Arial" w:cs="Arial"/>
              </w:rPr>
              <w:t>ob posameznem nakazilu kredita končnemu prejemniku.</w:t>
            </w:r>
          </w:p>
        </w:tc>
      </w:tr>
      <w:tr w:rsidR="00A23BB1" w:rsidRPr="001E40E2" w14:paraId="5DFBC54A" w14:textId="77777777" w:rsidTr="00D74588">
        <w:tc>
          <w:tcPr>
            <w:tcW w:w="4390" w:type="dxa"/>
          </w:tcPr>
          <w:p w14:paraId="7691127C" w14:textId="77777777" w:rsidR="00A23BB1" w:rsidRPr="001E40E2" w:rsidRDefault="00A23BB1" w:rsidP="001E40E2">
            <w:pPr>
              <w:jc w:val="both"/>
              <w:rPr>
                <w:rFonts w:ascii="Arial" w:hAnsi="Arial" w:cs="Arial"/>
                <w:b/>
                <w:bCs/>
              </w:rPr>
            </w:pPr>
            <w:r w:rsidRPr="001E40E2">
              <w:rPr>
                <w:rFonts w:ascii="Arial" w:hAnsi="Arial" w:cs="Arial"/>
                <w:b/>
                <w:bCs/>
              </w:rPr>
              <w:t>Program porabe sredstev ukrepa</w:t>
            </w:r>
          </w:p>
        </w:tc>
        <w:tc>
          <w:tcPr>
            <w:tcW w:w="4785" w:type="dxa"/>
          </w:tcPr>
          <w:p w14:paraId="367F04CD" w14:textId="77777777" w:rsidR="00A23BB1" w:rsidRPr="001E40E2" w:rsidRDefault="00A23BB1" w:rsidP="001E40E2">
            <w:pPr>
              <w:jc w:val="both"/>
              <w:rPr>
                <w:rFonts w:ascii="Arial" w:hAnsi="Arial" w:cs="Arial"/>
              </w:rPr>
            </w:pPr>
            <w:r w:rsidRPr="001E40E2">
              <w:rPr>
                <w:rFonts w:ascii="Arial" w:hAnsi="Arial" w:cs="Arial"/>
              </w:rPr>
              <w:t>Program porabe sredstev ukrepa se prične z dnem prejema 1. obroka proračunskih sredstev (</w:t>
            </w:r>
            <w:r w:rsidRPr="001E40E2">
              <w:rPr>
                <w:rFonts w:ascii="Arial" w:hAnsi="Arial" w:cs="Arial"/>
                <w:b/>
                <w:bCs/>
              </w:rPr>
              <w:t>dan začetka programa porabe sredstev ukrepa</w:t>
            </w:r>
            <w:r w:rsidRPr="001E40E2">
              <w:rPr>
                <w:rFonts w:ascii="Arial" w:hAnsi="Arial" w:cs="Arial"/>
              </w:rPr>
              <w:t>).</w:t>
            </w:r>
          </w:p>
          <w:p w14:paraId="41E7F9B9" w14:textId="77777777" w:rsidR="00A23BB1" w:rsidRPr="001E40E2" w:rsidRDefault="00A23BB1" w:rsidP="001E40E2">
            <w:pPr>
              <w:jc w:val="both"/>
              <w:rPr>
                <w:rFonts w:ascii="Arial" w:hAnsi="Arial" w:cs="Arial"/>
              </w:rPr>
            </w:pPr>
          </w:p>
          <w:p w14:paraId="7B641275" w14:textId="74C46DE3" w:rsidR="00A23BB1" w:rsidRPr="001E40E2" w:rsidRDefault="00A23BB1" w:rsidP="001E40E2">
            <w:pPr>
              <w:jc w:val="both"/>
              <w:rPr>
                <w:rFonts w:ascii="Arial" w:hAnsi="Arial" w:cs="Arial"/>
              </w:rPr>
            </w:pPr>
            <w:r w:rsidRPr="001E40E2">
              <w:rPr>
                <w:rFonts w:ascii="Arial" w:hAnsi="Arial" w:cs="Arial"/>
              </w:rPr>
              <w:t xml:space="preserve">Kreditne pogodbe sme </w:t>
            </w:r>
            <w:r w:rsidR="008704FE" w:rsidRPr="001E40E2">
              <w:rPr>
                <w:rFonts w:ascii="Arial" w:hAnsi="Arial" w:cs="Arial"/>
              </w:rPr>
              <w:t xml:space="preserve">prejemnik proračunskih sredstev </w:t>
            </w:r>
            <w:r w:rsidRPr="001E40E2">
              <w:rPr>
                <w:rFonts w:ascii="Arial" w:hAnsi="Arial" w:cs="Arial"/>
              </w:rPr>
              <w:t>sklepati od (vključno) dneva začetka programa porabe sredstev ukrepa do izteka 6 let od (vključno) dneva prejema prvega obroka proračunskih sredstev (</w:t>
            </w:r>
            <w:r w:rsidRPr="001E40E2">
              <w:rPr>
                <w:rFonts w:ascii="Arial" w:hAnsi="Arial" w:cs="Arial"/>
                <w:b/>
                <w:bCs/>
              </w:rPr>
              <w:t>rok za prvo porabo</w:t>
            </w:r>
            <w:r w:rsidRPr="001E40E2">
              <w:rPr>
                <w:rFonts w:ascii="Arial" w:hAnsi="Arial" w:cs="Arial"/>
              </w:rPr>
              <w:t xml:space="preserve">). </w:t>
            </w:r>
          </w:p>
          <w:p w14:paraId="4925140E" w14:textId="77777777" w:rsidR="00A23BB1" w:rsidRPr="001E40E2" w:rsidRDefault="00A23BB1" w:rsidP="001E40E2">
            <w:pPr>
              <w:jc w:val="both"/>
              <w:rPr>
                <w:rFonts w:ascii="Arial" w:hAnsi="Arial" w:cs="Arial"/>
              </w:rPr>
            </w:pPr>
          </w:p>
          <w:p w14:paraId="2E7F392D" w14:textId="77777777" w:rsidR="00A23BB1" w:rsidRPr="001E40E2" w:rsidRDefault="00A23BB1" w:rsidP="001E40E2">
            <w:pPr>
              <w:jc w:val="both"/>
              <w:rPr>
                <w:rFonts w:ascii="Arial" w:hAnsi="Arial" w:cs="Arial"/>
              </w:rPr>
            </w:pPr>
            <w:r w:rsidRPr="001E40E2">
              <w:rPr>
                <w:rFonts w:ascii="Arial" w:hAnsi="Arial" w:cs="Arial"/>
              </w:rPr>
              <w:t>Ko obseg sklenjenih kreditnih pogodb do roka za prvo porabo bodisi doseže skupni obseg sredstev ukrepa bodisi doseže nižji obseg od skupnega obsega sredstev ukrepa, se tak znesek šteje za porabljena sredstva ukrepa (</w:t>
            </w:r>
            <w:r w:rsidRPr="001E40E2">
              <w:rPr>
                <w:rFonts w:ascii="Arial" w:hAnsi="Arial" w:cs="Arial"/>
                <w:b/>
                <w:bCs/>
              </w:rPr>
              <w:t>prva poraba</w:t>
            </w:r>
            <w:r w:rsidRPr="001E40E2">
              <w:rPr>
                <w:rFonts w:ascii="Arial" w:hAnsi="Arial" w:cs="Arial"/>
              </w:rPr>
              <w:t>).</w:t>
            </w:r>
          </w:p>
          <w:p w14:paraId="61C12FE3" w14:textId="77777777" w:rsidR="00A23BB1" w:rsidRPr="001E40E2" w:rsidRDefault="00A23BB1" w:rsidP="001E40E2">
            <w:pPr>
              <w:jc w:val="both"/>
              <w:rPr>
                <w:rFonts w:ascii="Arial" w:hAnsi="Arial" w:cs="Arial"/>
              </w:rPr>
            </w:pPr>
          </w:p>
          <w:p w14:paraId="4B570EAD" w14:textId="77777777" w:rsidR="00A23BB1" w:rsidRPr="001E40E2" w:rsidRDefault="00A23BB1" w:rsidP="001E40E2">
            <w:pPr>
              <w:jc w:val="both"/>
              <w:rPr>
                <w:rFonts w:ascii="Arial" w:hAnsi="Arial" w:cs="Arial"/>
              </w:rPr>
            </w:pPr>
            <w:r w:rsidRPr="001E40E2">
              <w:rPr>
                <w:rFonts w:ascii="Arial" w:hAnsi="Arial" w:cs="Arial"/>
              </w:rPr>
              <w:t>Kadar obseg sklenjenih kreditnih pogodb do roka za prvo porabo ne doseže skupnega obsega sredstev ukrepa, se razlika do le-tega zneska šteje za neporabljeno (</w:t>
            </w:r>
            <w:r w:rsidRPr="001E40E2">
              <w:rPr>
                <w:rFonts w:ascii="Arial" w:hAnsi="Arial" w:cs="Arial"/>
                <w:b/>
                <w:bCs/>
              </w:rPr>
              <w:t>neporabljena sredstva ukrepa</w:t>
            </w:r>
            <w:r w:rsidRPr="001E40E2">
              <w:rPr>
                <w:rFonts w:ascii="Arial" w:hAnsi="Arial" w:cs="Arial"/>
              </w:rPr>
              <w:t>).</w:t>
            </w:r>
          </w:p>
          <w:p w14:paraId="65DADC4F" w14:textId="77777777" w:rsidR="00A23BB1" w:rsidRPr="001E40E2" w:rsidRDefault="00A23BB1" w:rsidP="001E40E2">
            <w:pPr>
              <w:jc w:val="both"/>
              <w:rPr>
                <w:rFonts w:ascii="Arial" w:hAnsi="Arial" w:cs="Arial"/>
              </w:rPr>
            </w:pPr>
          </w:p>
          <w:p w14:paraId="1842BE42" w14:textId="77777777" w:rsidR="00A23BB1" w:rsidRPr="001E40E2" w:rsidRDefault="00A23BB1" w:rsidP="001E40E2">
            <w:pPr>
              <w:jc w:val="both"/>
              <w:rPr>
                <w:rFonts w:ascii="Arial" w:hAnsi="Arial" w:cs="Arial"/>
              </w:rPr>
            </w:pPr>
            <w:r w:rsidRPr="001E40E2">
              <w:rPr>
                <w:rFonts w:ascii="Arial" w:hAnsi="Arial" w:cs="Arial"/>
              </w:rPr>
              <w:t>Neporabljena sredstva ukrepa, ki ustrezajo deležu proračunskih sredstev (</w:t>
            </w:r>
            <w:r w:rsidRPr="001E40E2">
              <w:rPr>
                <w:rFonts w:ascii="Arial" w:hAnsi="Arial" w:cs="Arial"/>
                <w:b/>
                <w:bCs/>
              </w:rPr>
              <w:t>neporabljena proračunska sredstva</w:t>
            </w:r>
            <w:r w:rsidRPr="001E40E2">
              <w:rPr>
                <w:rFonts w:ascii="Arial" w:hAnsi="Arial" w:cs="Arial"/>
              </w:rPr>
              <w:t>), mora prejemnik proračunskih sredstev vrniti do izteka roka za vračilo neporabljenih proračunskih sredstev.</w:t>
            </w:r>
          </w:p>
          <w:p w14:paraId="5389B19B" w14:textId="77777777" w:rsidR="00A23BB1" w:rsidRPr="001E40E2" w:rsidRDefault="00A23BB1" w:rsidP="001E40E2">
            <w:pPr>
              <w:jc w:val="both"/>
              <w:rPr>
                <w:rFonts w:ascii="Arial" w:hAnsi="Arial" w:cs="Arial"/>
              </w:rPr>
            </w:pPr>
          </w:p>
          <w:p w14:paraId="646F7A06" w14:textId="784F5FDA" w:rsidR="00A23BB1" w:rsidRPr="001E40E2" w:rsidRDefault="00C9520C" w:rsidP="001E40E2">
            <w:pPr>
              <w:jc w:val="both"/>
              <w:rPr>
                <w:rFonts w:ascii="Arial" w:hAnsi="Arial" w:cs="Arial"/>
              </w:rPr>
            </w:pPr>
            <w:r w:rsidRPr="001E40E2">
              <w:rPr>
                <w:rFonts w:ascii="Arial" w:hAnsi="Arial" w:cs="Arial"/>
              </w:rPr>
              <w:t>N</w:t>
            </w:r>
            <w:r w:rsidR="00A23BB1" w:rsidRPr="001E40E2">
              <w:rPr>
                <w:rFonts w:ascii="Arial" w:hAnsi="Arial" w:cs="Arial"/>
              </w:rPr>
              <w:t>a dan vračila neporabljenih proračunskih sredstev</w:t>
            </w:r>
            <w:r w:rsidRPr="001E40E2">
              <w:rPr>
                <w:rFonts w:ascii="Arial" w:hAnsi="Arial" w:cs="Arial"/>
              </w:rPr>
              <w:t xml:space="preserve"> se</w:t>
            </w:r>
            <w:r w:rsidR="00A23BB1" w:rsidRPr="001E40E2">
              <w:rPr>
                <w:rFonts w:ascii="Arial" w:hAnsi="Arial" w:cs="Arial"/>
              </w:rPr>
              <w:t>:</w:t>
            </w:r>
          </w:p>
          <w:p w14:paraId="23A9158B" w14:textId="77777777" w:rsidR="00A23BB1" w:rsidRPr="001E40E2" w:rsidRDefault="00A23BB1" w:rsidP="001E40E2">
            <w:pPr>
              <w:pStyle w:val="Odstavekseznama"/>
              <w:numPr>
                <w:ilvl w:val="0"/>
                <w:numId w:val="2"/>
              </w:numPr>
              <w:jc w:val="both"/>
              <w:rPr>
                <w:rFonts w:ascii="Arial" w:hAnsi="Arial" w:cs="Arial"/>
              </w:rPr>
            </w:pPr>
            <w:r w:rsidRPr="001E40E2">
              <w:rPr>
                <w:rFonts w:ascii="Arial" w:hAnsi="Arial" w:cs="Arial"/>
              </w:rPr>
              <w:lastRenderedPageBreak/>
              <w:t>skupni obseg sredstev ukrepa zniža v višini neporabljenih sredstev ukrepa;</w:t>
            </w:r>
          </w:p>
          <w:p w14:paraId="28AC3569" w14:textId="77777777" w:rsidR="00A23BB1" w:rsidRPr="001E40E2" w:rsidRDefault="00A23BB1" w:rsidP="001E40E2">
            <w:pPr>
              <w:pStyle w:val="Odstavekseznama"/>
              <w:numPr>
                <w:ilvl w:val="0"/>
                <w:numId w:val="2"/>
              </w:numPr>
              <w:jc w:val="both"/>
              <w:rPr>
                <w:rFonts w:ascii="Arial" w:hAnsi="Arial" w:cs="Arial"/>
              </w:rPr>
            </w:pPr>
            <w:r w:rsidRPr="001E40E2">
              <w:rPr>
                <w:rFonts w:ascii="Arial" w:hAnsi="Arial" w:cs="Arial"/>
              </w:rPr>
              <w:t>znesek proračunskih sredstev zniža v višini neporabljenih proračunskih sredstev;</w:t>
            </w:r>
          </w:p>
          <w:p w14:paraId="7189D4A8" w14:textId="5F299420" w:rsidR="00A23BB1" w:rsidRPr="001E40E2" w:rsidRDefault="00A23BB1" w:rsidP="001E40E2">
            <w:pPr>
              <w:pStyle w:val="Odstavekseznama"/>
              <w:numPr>
                <w:ilvl w:val="0"/>
                <w:numId w:val="2"/>
              </w:numPr>
              <w:jc w:val="both"/>
              <w:rPr>
                <w:rFonts w:ascii="Arial" w:hAnsi="Arial" w:cs="Arial"/>
              </w:rPr>
            </w:pPr>
            <w:r w:rsidRPr="001E40E2">
              <w:rPr>
                <w:rFonts w:ascii="Arial" w:hAnsi="Arial" w:cs="Arial"/>
              </w:rPr>
              <w:t xml:space="preserve">znesek </w:t>
            </w:r>
            <w:r w:rsidR="00C9520C" w:rsidRPr="001E40E2">
              <w:rPr>
                <w:rFonts w:ascii="Arial" w:hAnsi="Arial" w:cs="Arial"/>
              </w:rPr>
              <w:t>ne</w:t>
            </w:r>
            <w:r w:rsidRPr="001E40E2">
              <w:rPr>
                <w:rFonts w:ascii="Arial" w:hAnsi="Arial" w:cs="Arial"/>
              </w:rPr>
              <w:t>proračunskih sredstev zniža v višini neporabljenih sredstev, ki ustreza deležu neproračunskih sredstev (</w:t>
            </w:r>
            <w:r w:rsidRPr="001E40E2">
              <w:rPr>
                <w:rFonts w:ascii="Arial" w:hAnsi="Arial" w:cs="Arial"/>
                <w:b/>
                <w:bCs/>
              </w:rPr>
              <w:t>neporabljena neproračunska sredstva</w:t>
            </w:r>
            <w:r w:rsidRPr="001E40E2">
              <w:rPr>
                <w:rFonts w:ascii="Arial" w:hAnsi="Arial" w:cs="Arial"/>
              </w:rPr>
              <w:t>);</w:t>
            </w:r>
          </w:p>
          <w:p w14:paraId="28B75F36" w14:textId="3FE4FAEA" w:rsidR="00AB718E" w:rsidRPr="003D3838" w:rsidRDefault="00A23BB1" w:rsidP="001E40E2">
            <w:pPr>
              <w:jc w:val="both"/>
              <w:rPr>
                <w:rFonts w:ascii="Arial" w:hAnsi="Arial" w:cs="Arial"/>
              </w:rPr>
            </w:pPr>
            <w:r w:rsidRPr="001E40E2">
              <w:rPr>
                <w:rFonts w:ascii="Arial" w:hAnsi="Arial" w:cs="Arial"/>
              </w:rPr>
              <w:t>pri čemer se za ta namen ne sklepa dodatka k sporazumu o financiranju.</w:t>
            </w:r>
            <w:r w:rsidR="00AB718E" w:rsidRPr="001E40E2">
              <w:rPr>
                <w:rFonts w:ascii="Arial" w:hAnsi="Arial" w:cs="Arial"/>
              </w:rPr>
              <w:t xml:space="preserve"> Ob tem mora prejemnik sredstev v roku enega meseca od vračila neporabljenih sredstev pisno obvesti Ministrstvo o novih vrednostih proračunskih sredstev v posojilnem skladu in skupnem obsegu sredstev posojilnega sklada.</w:t>
            </w:r>
            <w:r w:rsidR="00A27B8E" w:rsidRPr="001E40E2">
              <w:rPr>
                <w:rFonts w:ascii="Arial" w:hAnsi="Arial" w:cs="Arial"/>
              </w:rPr>
              <w:t xml:space="preserve"> </w:t>
            </w:r>
            <w:r w:rsidR="000A53FB" w:rsidRPr="003D3838">
              <w:rPr>
                <w:rFonts w:ascii="Arial" w:hAnsi="Arial" w:cs="Arial"/>
              </w:rPr>
              <w:t>Ministrstvo sprejme sklep, s katerim ugotovi, da  iz poročila SID banke izhaja, da je bila izvedena prva poraba in da je seznanjen z višino sredstev na dan, ko je bila zaključena prva poraba.</w:t>
            </w:r>
          </w:p>
          <w:p w14:paraId="36439233" w14:textId="28F3B6C5" w:rsidR="00A23BB1" w:rsidRPr="001E40E2" w:rsidRDefault="00AB718E" w:rsidP="001E40E2">
            <w:pPr>
              <w:jc w:val="both"/>
              <w:rPr>
                <w:rFonts w:ascii="Arial" w:hAnsi="Arial" w:cs="Arial"/>
              </w:rPr>
            </w:pPr>
            <w:r w:rsidRPr="001E40E2">
              <w:rPr>
                <w:rFonts w:ascii="Arial" w:hAnsi="Arial" w:cs="Arial"/>
              </w:rPr>
              <w:t xml:space="preserve"> </w:t>
            </w:r>
          </w:p>
          <w:p w14:paraId="594C781B" w14:textId="181D2A48" w:rsidR="00A23BB1" w:rsidRPr="001E40E2" w:rsidRDefault="00A23BB1" w:rsidP="001E40E2">
            <w:pPr>
              <w:jc w:val="both"/>
              <w:rPr>
                <w:rFonts w:ascii="Arial" w:hAnsi="Arial" w:cs="Arial"/>
              </w:rPr>
            </w:pPr>
            <w:r w:rsidRPr="001E40E2">
              <w:rPr>
                <w:rFonts w:ascii="Arial" w:hAnsi="Arial" w:cs="Arial"/>
              </w:rPr>
              <w:t>Sredstva ukrepa se štejejo za ponovno porabljena, ko znesek sklenjenih kreditnih pogodb preseže prvo porabo (</w:t>
            </w:r>
            <w:r w:rsidRPr="001E40E2">
              <w:rPr>
                <w:rFonts w:ascii="Arial" w:hAnsi="Arial" w:cs="Arial"/>
                <w:b/>
                <w:bCs/>
              </w:rPr>
              <w:t>ponovna poraba</w:t>
            </w:r>
            <w:r w:rsidRPr="001E40E2">
              <w:rPr>
                <w:rFonts w:ascii="Arial" w:hAnsi="Arial" w:cs="Arial"/>
              </w:rPr>
              <w:t>), pri čemer se sme kreditne pogodbe s končnimi prejemniki sklepati do izteka 10 let od (vključno) dneva prejema prvega obroka proračunskih sredstev (</w:t>
            </w:r>
            <w:r w:rsidRPr="001E40E2">
              <w:rPr>
                <w:rFonts w:ascii="Arial" w:hAnsi="Arial" w:cs="Arial"/>
                <w:b/>
                <w:bCs/>
              </w:rPr>
              <w:t>rok za ponovno porabo</w:t>
            </w:r>
            <w:r w:rsidRPr="001E40E2">
              <w:rPr>
                <w:rFonts w:ascii="Arial" w:hAnsi="Arial" w:cs="Arial"/>
              </w:rPr>
              <w:t>). Ponovna poraba je lahko največ do višine prve porabe.</w:t>
            </w:r>
          </w:p>
          <w:p w14:paraId="65A88BE2" w14:textId="77777777" w:rsidR="00A23BB1" w:rsidRPr="001E40E2" w:rsidRDefault="00A23BB1" w:rsidP="001E40E2">
            <w:pPr>
              <w:jc w:val="both"/>
              <w:rPr>
                <w:rFonts w:ascii="Arial" w:hAnsi="Arial" w:cs="Arial"/>
              </w:rPr>
            </w:pPr>
          </w:p>
          <w:p w14:paraId="0E0B4268" w14:textId="31EBB7D7" w:rsidR="00A23BB1" w:rsidRPr="001E40E2" w:rsidRDefault="00A23BB1" w:rsidP="001E40E2">
            <w:pPr>
              <w:jc w:val="both"/>
              <w:rPr>
                <w:rFonts w:ascii="Arial" w:hAnsi="Arial" w:cs="Arial"/>
              </w:rPr>
            </w:pPr>
            <w:r w:rsidRPr="001E40E2">
              <w:rPr>
                <w:rFonts w:ascii="Arial" w:hAnsi="Arial" w:cs="Arial"/>
              </w:rPr>
              <w:t>Nakazila kreditov končnim prejemnikom se sme izvajati v rokih, ki jih določa naložbena strategija, vendar v nobenem primeru po dnevu, ko se izteče 12 let od (vključno) dneva prejema prvega obroka proračunskih sredstev (</w:t>
            </w:r>
            <w:r w:rsidRPr="001E40E2">
              <w:rPr>
                <w:rFonts w:ascii="Arial" w:hAnsi="Arial" w:cs="Arial"/>
                <w:b/>
                <w:bCs/>
              </w:rPr>
              <w:t>rok za nakazilo kreditov</w:t>
            </w:r>
            <w:r w:rsidRPr="001E40E2">
              <w:rPr>
                <w:rFonts w:ascii="Arial" w:hAnsi="Arial" w:cs="Arial"/>
              </w:rPr>
              <w:t>).</w:t>
            </w:r>
          </w:p>
          <w:p w14:paraId="60FF596F" w14:textId="77777777" w:rsidR="00A23BB1" w:rsidRPr="001E40E2" w:rsidRDefault="00A23BB1" w:rsidP="001E40E2">
            <w:pPr>
              <w:jc w:val="both"/>
              <w:rPr>
                <w:rFonts w:ascii="Arial" w:hAnsi="Arial" w:cs="Arial"/>
              </w:rPr>
            </w:pPr>
          </w:p>
          <w:p w14:paraId="3F16E65E" w14:textId="77777777" w:rsidR="00A23BB1" w:rsidRPr="001E40E2" w:rsidRDefault="00A23BB1" w:rsidP="001E40E2">
            <w:pPr>
              <w:jc w:val="both"/>
              <w:rPr>
                <w:rFonts w:ascii="Arial" w:hAnsi="Arial" w:cs="Arial"/>
              </w:rPr>
            </w:pPr>
            <w:r w:rsidRPr="001E40E2">
              <w:rPr>
                <w:rFonts w:ascii="Arial" w:hAnsi="Arial" w:cs="Arial"/>
              </w:rPr>
              <w:t>Program porabe sredstev ukrepa se zaključi na dan, ki nastopi najprej:</w:t>
            </w:r>
          </w:p>
          <w:p w14:paraId="69E039CB" w14:textId="5A21D33C" w:rsidR="004F71F4" w:rsidRPr="001E40E2" w:rsidRDefault="004F71F4" w:rsidP="001E40E2">
            <w:pPr>
              <w:pStyle w:val="Odstavekseznama"/>
              <w:numPr>
                <w:ilvl w:val="0"/>
                <w:numId w:val="2"/>
              </w:numPr>
              <w:jc w:val="both"/>
              <w:rPr>
                <w:rFonts w:ascii="Arial" w:hAnsi="Arial" w:cs="Arial"/>
              </w:rPr>
            </w:pPr>
            <w:r w:rsidRPr="001E40E2">
              <w:rPr>
                <w:rFonts w:ascii="Arial" w:hAnsi="Arial" w:cs="Arial"/>
              </w:rPr>
              <w:t>dan, na katerega se izteče rok za nakazilo kreditov</w:t>
            </w:r>
            <w:r w:rsidR="00D56D7B" w:rsidRPr="001E40E2">
              <w:rPr>
                <w:rFonts w:ascii="Arial" w:hAnsi="Arial" w:cs="Arial"/>
              </w:rPr>
              <w:t>;</w:t>
            </w:r>
          </w:p>
          <w:p w14:paraId="6C908554" w14:textId="77777777" w:rsidR="00A23BB1" w:rsidRPr="001E40E2" w:rsidRDefault="00A23BB1" w:rsidP="001E40E2">
            <w:pPr>
              <w:pStyle w:val="Odstavekseznama"/>
              <w:numPr>
                <w:ilvl w:val="0"/>
                <w:numId w:val="2"/>
              </w:numPr>
              <w:jc w:val="both"/>
              <w:rPr>
                <w:rFonts w:ascii="Arial" w:hAnsi="Arial" w:cs="Arial"/>
              </w:rPr>
            </w:pPr>
            <w:r w:rsidRPr="001E40E2">
              <w:rPr>
                <w:rFonts w:ascii="Arial" w:hAnsi="Arial" w:cs="Arial"/>
              </w:rPr>
              <w:t>dan, na katerega nakazila kreditov dosežejo 2</w:t>
            </w:r>
            <w:r w:rsidRPr="001E40E2">
              <w:rPr>
                <w:rFonts w:ascii="Arial" w:hAnsi="Arial" w:cs="Arial"/>
              </w:rPr>
              <w:noBreakHyphen/>
              <w:t>kratnik prve porabe, pri tem pa rok za nakazilo kreditov še ne bo nastopil vsaj 6 mesecev od tega dne;</w:t>
            </w:r>
          </w:p>
          <w:p w14:paraId="7F57D7E8" w14:textId="3AF888F9" w:rsidR="00A23BB1" w:rsidRPr="001E40E2" w:rsidRDefault="00A23BB1" w:rsidP="001E40E2">
            <w:pPr>
              <w:pStyle w:val="Odstavekseznama"/>
              <w:numPr>
                <w:ilvl w:val="0"/>
                <w:numId w:val="2"/>
              </w:numPr>
              <w:jc w:val="both"/>
              <w:rPr>
                <w:rFonts w:ascii="Arial" w:hAnsi="Arial" w:cs="Arial"/>
              </w:rPr>
            </w:pPr>
            <w:r w:rsidRPr="001E40E2">
              <w:rPr>
                <w:rFonts w:ascii="Arial" w:hAnsi="Arial" w:cs="Arial"/>
              </w:rPr>
              <w:t xml:space="preserve">dan poročila o izvajanju </w:t>
            </w:r>
            <w:r w:rsidR="00D56D7B" w:rsidRPr="001E40E2">
              <w:rPr>
                <w:rFonts w:ascii="Arial" w:hAnsi="Arial" w:cs="Arial"/>
              </w:rPr>
              <w:t xml:space="preserve">ukrepa </w:t>
            </w:r>
            <w:r w:rsidRPr="001E40E2">
              <w:rPr>
                <w:rFonts w:ascii="Arial" w:hAnsi="Arial" w:cs="Arial"/>
              </w:rPr>
              <w:t xml:space="preserve">finančnega inženiringa, </w:t>
            </w:r>
            <w:r w:rsidR="004F71F4" w:rsidRPr="001E40E2">
              <w:rPr>
                <w:rFonts w:ascii="Arial" w:hAnsi="Arial" w:cs="Arial"/>
              </w:rPr>
              <w:t>v katerem prejemnik proračunskih sredstev izkaže</w:t>
            </w:r>
            <w:r w:rsidR="005A2CFA" w:rsidRPr="001E40E2">
              <w:rPr>
                <w:rFonts w:ascii="Arial" w:hAnsi="Arial" w:cs="Arial"/>
              </w:rPr>
              <w:t xml:space="preserve"> in utemelji</w:t>
            </w:r>
            <w:r w:rsidR="004F71F4" w:rsidRPr="001E40E2">
              <w:rPr>
                <w:rFonts w:ascii="Arial" w:hAnsi="Arial" w:cs="Arial"/>
              </w:rPr>
              <w:t xml:space="preserve">, da </w:t>
            </w:r>
            <w:r w:rsidRPr="001E40E2">
              <w:rPr>
                <w:rFonts w:ascii="Arial" w:hAnsi="Arial" w:cs="Arial"/>
              </w:rPr>
              <w:t xml:space="preserve"> večjega obsega nakazil kreditov ne bo možno realizirati, pri tem pa rok za nakazilo kreditov še ne bo nastopil vsaj 6 mesecev od tega dne</w:t>
            </w:r>
            <w:r w:rsidR="004F71F4" w:rsidRPr="001E40E2">
              <w:rPr>
                <w:rFonts w:ascii="Arial" w:hAnsi="Arial" w:cs="Arial"/>
              </w:rPr>
              <w:t xml:space="preserve"> </w:t>
            </w:r>
          </w:p>
          <w:p w14:paraId="4E2B0D7D" w14:textId="77777777" w:rsidR="00A23BB1" w:rsidRPr="001E40E2" w:rsidRDefault="00A23BB1" w:rsidP="001E40E2">
            <w:pPr>
              <w:pStyle w:val="Odstavekseznama"/>
              <w:ind w:left="0"/>
              <w:jc w:val="both"/>
              <w:rPr>
                <w:rFonts w:ascii="Arial" w:hAnsi="Arial" w:cs="Arial"/>
              </w:rPr>
            </w:pPr>
            <w:r w:rsidRPr="001E40E2">
              <w:rPr>
                <w:rFonts w:ascii="Arial" w:hAnsi="Arial" w:cs="Arial"/>
              </w:rPr>
              <w:lastRenderedPageBreak/>
              <w:t>(</w:t>
            </w:r>
            <w:r w:rsidRPr="001E40E2">
              <w:rPr>
                <w:rFonts w:ascii="Arial" w:hAnsi="Arial" w:cs="Arial"/>
                <w:b/>
                <w:bCs/>
              </w:rPr>
              <w:t>dan zaključka programa porabe sredstev ukrepa</w:t>
            </w:r>
            <w:r w:rsidRPr="001E40E2">
              <w:rPr>
                <w:rFonts w:ascii="Arial" w:hAnsi="Arial" w:cs="Arial"/>
              </w:rPr>
              <w:t>).</w:t>
            </w:r>
          </w:p>
          <w:p w14:paraId="64B14747" w14:textId="77777777" w:rsidR="00A23BB1" w:rsidRPr="001E40E2" w:rsidRDefault="00A23BB1" w:rsidP="001E40E2">
            <w:pPr>
              <w:pStyle w:val="Odstavekseznama"/>
              <w:ind w:left="360"/>
              <w:jc w:val="both"/>
              <w:rPr>
                <w:rFonts w:ascii="Arial" w:hAnsi="Arial" w:cs="Arial"/>
              </w:rPr>
            </w:pPr>
          </w:p>
          <w:p w14:paraId="00086AF4" w14:textId="06AB05F4" w:rsidR="001A3A0C" w:rsidRPr="001E40E2" w:rsidRDefault="00A23BB1" w:rsidP="001E40E2">
            <w:pPr>
              <w:jc w:val="both"/>
              <w:rPr>
                <w:rFonts w:ascii="Arial" w:hAnsi="Arial" w:cs="Arial"/>
              </w:rPr>
            </w:pPr>
            <w:r w:rsidRPr="001E40E2">
              <w:rPr>
                <w:rFonts w:ascii="Arial" w:hAnsi="Arial" w:cs="Arial"/>
              </w:rPr>
              <w:t>Prvo porabo, ki ustreza deležu proračunskih sredstev (</w:t>
            </w:r>
            <w:r w:rsidRPr="001E40E2">
              <w:rPr>
                <w:rFonts w:ascii="Arial" w:hAnsi="Arial" w:cs="Arial"/>
                <w:b/>
                <w:bCs/>
              </w:rPr>
              <w:t>porabljena proračunska sredstva</w:t>
            </w:r>
            <w:r w:rsidRPr="001E40E2">
              <w:rPr>
                <w:rFonts w:ascii="Arial" w:hAnsi="Arial" w:cs="Arial"/>
              </w:rPr>
              <w:t xml:space="preserve">), mora prejemnik proračunskih sredstev </w:t>
            </w:r>
            <w:r w:rsidR="003C78E8" w:rsidRPr="001E40E2">
              <w:rPr>
                <w:rFonts w:ascii="Arial" w:hAnsi="Arial" w:cs="Arial"/>
              </w:rPr>
              <w:t xml:space="preserve">vrniti </w:t>
            </w:r>
            <w:r w:rsidRPr="001E40E2">
              <w:rPr>
                <w:rFonts w:ascii="Arial" w:hAnsi="Arial" w:cs="Arial"/>
              </w:rPr>
              <w:t xml:space="preserve">skladno z načinom ugotovitve višine vračila porabljenih sredstev ukrepa </w:t>
            </w:r>
            <w:r w:rsidR="003C78E8" w:rsidRPr="001E40E2">
              <w:rPr>
                <w:rFonts w:ascii="Arial" w:hAnsi="Arial" w:cs="Arial"/>
              </w:rPr>
              <w:t xml:space="preserve"> in najpozneje </w:t>
            </w:r>
            <w:r w:rsidRPr="001E40E2">
              <w:rPr>
                <w:rFonts w:ascii="Arial" w:hAnsi="Arial" w:cs="Arial"/>
              </w:rPr>
              <w:t>do izteka roka za vračilo porabljenih proračunskih sredstev.</w:t>
            </w:r>
          </w:p>
        </w:tc>
      </w:tr>
      <w:tr w:rsidR="00A23BB1" w:rsidRPr="001E40E2" w14:paraId="6F5D406A" w14:textId="77777777" w:rsidTr="00D74588">
        <w:tc>
          <w:tcPr>
            <w:tcW w:w="4390" w:type="dxa"/>
            <w:shd w:val="clear" w:color="auto" w:fill="002060"/>
          </w:tcPr>
          <w:p w14:paraId="1ECC9FFF" w14:textId="77777777" w:rsidR="00A23BB1" w:rsidRPr="001E40E2" w:rsidRDefault="00A23BB1" w:rsidP="001E40E2">
            <w:pPr>
              <w:jc w:val="both"/>
              <w:rPr>
                <w:rFonts w:ascii="Arial" w:hAnsi="Arial" w:cs="Arial"/>
                <w:b/>
                <w:bCs/>
              </w:rPr>
            </w:pPr>
            <w:r w:rsidRPr="001E40E2">
              <w:rPr>
                <w:rFonts w:ascii="Arial" w:hAnsi="Arial" w:cs="Arial"/>
                <w:b/>
                <w:bCs/>
              </w:rPr>
              <w:lastRenderedPageBreak/>
              <w:t>Način in delež uporabe presežkov in način ter delež udeležbe pri primanjkljaju ukrepa</w:t>
            </w:r>
          </w:p>
        </w:tc>
        <w:tc>
          <w:tcPr>
            <w:tcW w:w="4785" w:type="dxa"/>
            <w:shd w:val="clear" w:color="auto" w:fill="002060"/>
          </w:tcPr>
          <w:p w14:paraId="2B22C145" w14:textId="77777777" w:rsidR="00A23BB1" w:rsidRPr="001E40E2" w:rsidRDefault="00A23BB1" w:rsidP="001E40E2">
            <w:pPr>
              <w:jc w:val="both"/>
              <w:rPr>
                <w:rFonts w:ascii="Arial" w:hAnsi="Arial" w:cs="Arial"/>
              </w:rPr>
            </w:pPr>
          </w:p>
        </w:tc>
      </w:tr>
      <w:tr w:rsidR="00A23BB1" w:rsidRPr="001E40E2" w14:paraId="76550A07" w14:textId="77777777" w:rsidTr="00D74588">
        <w:tc>
          <w:tcPr>
            <w:tcW w:w="4390" w:type="dxa"/>
          </w:tcPr>
          <w:p w14:paraId="677D263B" w14:textId="77777777" w:rsidR="00A23BB1" w:rsidRPr="001E40E2" w:rsidRDefault="00A23BB1" w:rsidP="001E40E2">
            <w:pPr>
              <w:jc w:val="both"/>
              <w:rPr>
                <w:rFonts w:ascii="Arial" w:hAnsi="Arial" w:cs="Arial"/>
                <w:b/>
                <w:bCs/>
              </w:rPr>
            </w:pPr>
            <w:r w:rsidRPr="001E40E2">
              <w:rPr>
                <w:rFonts w:ascii="Arial" w:hAnsi="Arial" w:cs="Arial"/>
                <w:b/>
                <w:bCs/>
              </w:rPr>
              <w:t>Način udeležbe v končnem rezultatu posojilnega sklada</w:t>
            </w:r>
          </w:p>
        </w:tc>
        <w:tc>
          <w:tcPr>
            <w:tcW w:w="4785" w:type="dxa"/>
          </w:tcPr>
          <w:p w14:paraId="47308BDC" w14:textId="77777777" w:rsidR="00A23BB1" w:rsidRPr="001E40E2" w:rsidRDefault="00A23BB1" w:rsidP="001E40E2">
            <w:pPr>
              <w:jc w:val="both"/>
              <w:rPr>
                <w:rFonts w:ascii="Arial" w:hAnsi="Arial" w:cs="Arial"/>
              </w:rPr>
            </w:pPr>
            <w:r w:rsidRPr="001E40E2">
              <w:rPr>
                <w:rFonts w:ascii="Arial" w:hAnsi="Arial" w:cs="Arial"/>
              </w:rPr>
              <w:t>Neposredni proračunski uporabnik prvi pokriva negativni</w:t>
            </w:r>
            <w:r w:rsidRPr="001E40E2" w:rsidDel="00646BF3">
              <w:rPr>
                <w:rFonts w:ascii="Arial" w:hAnsi="Arial" w:cs="Arial"/>
              </w:rPr>
              <w:t xml:space="preserve"> </w:t>
            </w:r>
            <w:r w:rsidRPr="001E40E2">
              <w:rPr>
                <w:rFonts w:ascii="Arial" w:hAnsi="Arial" w:cs="Arial"/>
              </w:rPr>
              <w:t>končni rezultat posojilnega sklada, vendar le do zneska proračunskih sredstev, preostali negativni končni rezultat posojilnega sklada bremeni prejemnika proračunskih sredstev.</w:t>
            </w:r>
          </w:p>
          <w:p w14:paraId="2C725C60" w14:textId="77777777" w:rsidR="00A23BB1" w:rsidRPr="001E40E2" w:rsidRDefault="00A23BB1" w:rsidP="001E40E2">
            <w:pPr>
              <w:jc w:val="both"/>
              <w:rPr>
                <w:rFonts w:ascii="Arial" w:hAnsi="Arial" w:cs="Arial"/>
              </w:rPr>
            </w:pPr>
          </w:p>
          <w:p w14:paraId="3A4EA678" w14:textId="53D41053" w:rsidR="00A23BB1" w:rsidRPr="001E40E2" w:rsidRDefault="00A23BB1" w:rsidP="001E40E2">
            <w:pPr>
              <w:jc w:val="both"/>
              <w:rPr>
                <w:rFonts w:ascii="Arial" w:hAnsi="Arial" w:cs="Arial"/>
              </w:rPr>
            </w:pPr>
            <w:r w:rsidRPr="001E40E2">
              <w:rPr>
                <w:rFonts w:ascii="Arial" w:hAnsi="Arial" w:cs="Arial"/>
              </w:rPr>
              <w:t>Neposrednemu proračunskemu uporabniku pripada 76 % pozitivnega končnega rezultata posojilnega sklada, prejemniku proračunskih sredstev pa 24 % pozitivnega končnega rezultata posojilnega sklada.</w:t>
            </w:r>
          </w:p>
        </w:tc>
      </w:tr>
      <w:tr w:rsidR="00A23BB1" w:rsidRPr="001E40E2" w14:paraId="5886FDAF" w14:textId="77777777" w:rsidTr="00D74588">
        <w:tc>
          <w:tcPr>
            <w:tcW w:w="4390" w:type="dxa"/>
          </w:tcPr>
          <w:p w14:paraId="376EB6D7" w14:textId="77777777" w:rsidR="00A23BB1" w:rsidRPr="001E40E2" w:rsidRDefault="00A23BB1" w:rsidP="001E40E2">
            <w:pPr>
              <w:jc w:val="both"/>
              <w:rPr>
                <w:rFonts w:ascii="Arial" w:hAnsi="Arial" w:cs="Arial"/>
                <w:b/>
                <w:bCs/>
              </w:rPr>
            </w:pPr>
            <w:r w:rsidRPr="001E40E2">
              <w:rPr>
                <w:rFonts w:ascii="Arial" w:hAnsi="Arial" w:cs="Arial"/>
                <w:b/>
                <w:bCs/>
              </w:rPr>
              <w:t>Način ugotovitve končnega rezultata posojilnega sklada</w:t>
            </w:r>
          </w:p>
        </w:tc>
        <w:tc>
          <w:tcPr>
            <w:tcW w:w="4785" w:type="dxa"/>
          </w:tcPr>
          <w:p w14:paraId="2D69192B" w14:textId="77777777" w:rsidR="00A23BB1" w:rsidRPr="001E40E2" w:rsidRDefault="00A23BB1" w:rsidP="001E40E2">
            <w:pPr>
              <w:jc w:val="both"/>
              <w:rPr>
                <w:rFonts w:ascii="Arial" w:hAnsi="Arial" w:cs="Arial"/>
              </w:rPr>
            </w:pPr>
            <w:r w:rsidRPr="001E40E2">
              <w:rPr>
                <w:rFonts w:ascii="Arial" w:hAnsi="Arial" w:cs="Arial"/>
              </w:rPr>
              <w:t>Razlika med prihodki posojilnega sklada in odhodki posojilnega sklada od (vključno) dneva prejema prvega obroka proračunskih sredstev do (vključno) dneva končnega likvidacijskega obračuna.</w:t>
            </w:r>
          </w:p>
          <w:p w14:paraId="33F74FE7" w14:textId="77777777" w:rsidR="00A23BB1" w:rsidRPr="001E40E2" w:rsidRDefault="00A23BB1" w:rsidP="001E40E2">
            <w:pPr>
              <w:jc w:val="both"/>
              <w:rPr>
                <w:rFonts w:ascii="Arial" w:hAnsi="Arial" w:cs="Arial"/>
              </w:rPr>
            </w:pPr>
          </w:p>
          <w:p w14:paraId="31C11D1F" w14:textId="77777777" w:rsidR="00A23BB1" w:rsidRPr="001E40E2" w:rsidRDefault="00A23BB1" w:rsidP="001E40E2">
            <w:pPr>
              <w:jc w:val="both"/>
              <w:rPr>
                <w:rFonts w:ascii="Arial" w:hAnsi="Arial" w:cs="Arial"/>
              </w:rPr>
            </w:pPr>
            <w:r w:rsidRPr="001E40E2">
              <w:rPr>
                <w:rFonts w:ascii="Arial" w:hAnsi="Arial" w:cs="Arial"/>
              </w:rPr>
              <w:t>Prihodki in odhodki posojilnega sklada se uredijo v sporazumu o financiranju.</w:t>
            </w:r>
          </w:p>
        </w:tc>
      </w:tr>
      <w:tr w:rsidR="00A23BB1" w:rsidRPr="001E40E2" w14:paraId="2A2327ED" w14:textId="77777777" w:rsidTr="00D74588">
        <w:tc>
          <w:tcPr>
            <w:tcW w:w="4390" w:type="dxa"/>
          </w:tcPr>
          <w:p w14:paraId="4DBF1118" w14:textId="77777777" w:rsidR="00A23BB1" w:rsidRPr="001E40E2" w:rsidRDefault="00A23BB1" w:rsidP="001E40E2">
            <w:pPr>
              <w:jc w:val="both"/>
              <w:rPr>
                <w:rFonts w:ascii="Arial" w:hAnsi="Arial" w:cs="Arial"/>
                <w:b/>
                <w:bCs/>
              </w:rPr>
            </w:pPr>
            <w:r w:rsidRPr="001E40E2">
              <w:rPr>
                <w:rFonts w:ascii="Arial" w:hAnsi="Arial" w:cs="Arial"/>
                <w:b/>
                <w:bCs/>
              </w:rPr>
              <w:t>Način ugotovitve višine vračila porabljenih sredstev ukrepa</w:t>
            </w:r>
          </w:p>
        </w:tc>
        <w:tc>
          <w:tcPr>
            <w:tcW w:w="4785" w:type="dxa"/>
          </w:tcPr>
          <w:p w14:paraId="35FF9C7D" w14:textId="77777777" w:rsidR="00A23BB1" w:rsidRPr="001E40E2" w:rsidRDefault="00A23BB1" w:rsidP="001E40E2">
            <w:pPr>
              <w:jc w:val="both"/>
              <w:rPr>
                <w:rFonts w:ascii="Arial" w:hAnsi="Arial" w:cs="Arial"/>
              </w:rPr>
            </w:pPr>
            <w:r w:rsidRPr="001E40E2">
              <w:rPr>
                <w:rFonts w:ascii="Arial" w:hAnsi="Arial" w:cs="Arial"/>
              </w:rPr>
              <w:t>V primeru negativnega končnega rezultata posojilnega sklada se zmanjšajo finančne obveznosti posojilnega sklada do neposrednega proračunskega uporabnika in/ali prejemnika proračunskih sredstev, v primeru pozitivnega končnega rezultata posojilnega sklada pa se povečajo finančne obveznosti posojilnega sklada do neposrednega proračunskega uporabnika in/ali prejemnika proračunskih sredstev, oboje upoštevaje način udeležbe v končnem rezultatu posojilnega sklada.</w:t>
            </w:r>
          </w:p>
        </w:tc>
      </w:tr>
      <w:tr w:rsidR="00A23BB1" w:rsidRPr="001E40E2" w14:paraId="20D59D51" w14:textId="77777777" w:rsidTr="00D74588">
        <w:tc>
          <w:tcPr>
            <w:tcW w:w="4390" w:type="dxa"/>
            <w:shd w:val="clear" w:color="auto" w:fill="002060"/>
          </w:tcPr>
          <w:p w14:paraId="21BF71A3" w14:textId="77777777" w:rsidR="00A23BB1" w:rsidRPr="001E40E2" w:rsidRDefault="00A23BB1" w:rsidP="001E40E2">
            <w:pPr>
              <w:jc w:val="both"/>
              <w:rPr>
                <w:rFonts w:ascii="Arial" w:hAnsi="Arial" w:cs="Arial"/>
                <w:b/>
                <w:bCs/>
                <w:color w:val="FFFFFF" w:themeColor="background1"/>
              </w:rPr>
            </w:pPr>
            <w:r w:rsidRPr="001E40E2">
              <w:rPr>
                <w:rFonts w:ascii="Arial" w:hAnsi="Arial" w:cs="Arial"/>
                <w:b/>
                <w:bCs/>
                <w:color w:val="FFFFFF" w:themeColor="background1"/>
              </w:rPr>
              <w:t xml:space="preserve">Rok za vračilo proračunskih sredstev in način rednega ali predčasnega prenehanja ukrepa </w:t>
            </w:r>
          </w:p>
        </w:tc>
        <w:tc>
          <w:tcPr>
            <w:tcW w:w="4785" w:type="dxa"/>
            <w:shd w:val="clear" w:color="auto" w:fill="002060"/>
          </w:tcPr>
          <w:p w14:paraId="48773914" w14:textId="77777777" w:rsidR="00A23BB1" w:rsidRPr="001E40E2" w:rsidRDefault="00A23BB1" w:rsidP="001E40E2">
            <w:pPr>
              <w:jc w:val="both"/>
              <w:rPr>
                <w:rFonts w:ascii="Arial" w:hAnsi="Arial" w:cs="Arial"/>
                <w:color w:val="FFFFFF" w:themeColor="background1"/>
              </w:rPr>
            </w:pPr>
          </w:p>
        </w:tc>
      </w:tr>
      <w:tr w:rsidR="00A23BB1" w:rsidRPr="001E40E2" w14:paraId="5322B34A" w14:textId="77777777" w:rsidTr="00D74588">
        <w:tc>
          <w:tcPr>
            <w:tcW w:w="4390" w:type="dxa"/>
          </w:tcPr>
          <w:p w14:paraId="3E00F93A" w14:textId="77777777" w:rsidR="00A23BB1" w:rsidRPr="001E40E2" w:rsidRDefault="00A23BB1" w:rsidP="001E40E2">
            <w:pPr>
              <w:jc w:val="both"/>
              <w:rPr>
                <w:rFonts w:ascii="Arial" w:hAnsi="Arial" w:cs="Arial"/>
                <w:b/>
                <w:bCs/>
              </w:rPr>
            </w:pPr>
            <w:r w:rsidRPr="001E40E2">
              <w:rPr>
                <w:rFonts w:ascii="Arial" w:hAnsi="Arial" w:cs="Arial"/>
                <w:b/>
                <w:bCs/>
              </w:rPr>
              <w:t>Rok za vračilo neporabljenih proračunskih sredstev</w:t>
            </w:r>
          </w:p>
        </w:tc>
        <w:tc>
          <w:tcPr>
            <w:tcW w:w="4785" w:type="dxa"/>
          </w:tcPr>
          <w:p w14:paraId="466606E1" w14:textId="77777777" w:rsidR="00A23BB1" w:rsidRPr="001E40E2" w:rsidRDefault="00A23BB1" w:rsidP="001E40E2">
            <w:pPr>
              <w:jc w:val="both"/>
              <w:rPr>
                <w:rFonts w:ascii="Arial" w:hAnsi="Arial" w:cs="Arial"/>
              </w:rPr>
            </w:pPr>
            <w:r w:rsidRPr="001E40E2">
              <w:rPr>
                <w:rFonts w:ascii="Arial" w:hAnsi="Arial" w:cs="Arial"/>
              </w:rPr>
              <w:t>1 mesec od (vključno) dneva, na katerega se izteče rok za prvo porabo.</w:t>
            </w:r>
          </w:p>
        </w:tc>
      </w:tr>
      <w:tr w:rsidR="00A23BB1" w:rsidRPr="001E40E2" w14:paraId="559F3850" w14:textId="77777777" w:rsidTr="00D74588">
        <w:tc>
          <w:tcPr>
            <w:tcW w:w="4390" w:type="dxa"/>
          </w:tcPr>
          <w:p w14:paraId="7544F7A5" w14:textId="77777777" w:rsidR="00A23BB1" w:rsidRPr="001E40E2" w:rsidRDefault="00A23BB1" w:rsidP="001E40E2">
            <w:pPr>
              <w:jc w:val="both"/>
              <w:rPr>
                <w:rFonts w:ascii="Arial" w:hAnsi="Arial" w:cs="Arial"/>
                <w:b/>
                <w:bCs/>
              </w:rPr>
            </w:pPr>
            <w:r w:rsidRPr="001E40E2">
              <w:rPr>
                <w:rFonts w:ascii="Arial" w:hAnsi="Arial" w:cs="Arial"/>
                <w:b/>
                <w:bCs/>
              </w:rPr>
              <w:t>Rok za vračilo porabljenih proračunskih sredstev</w:t>
            </w:r>
          </w:p>
        </w:tc>
        <w:tc>
          <w:tcPr>
            <w:tcW w:w="4785" w:type="dxa"/>
          </w:tcPr>
          <w:p w14:paraId="71DD6601" w14:textId="77777777" w:rsidR="00A23BB1" w:rsidRPr="001E40E2" w:rsidRDefault="00A23BB1" w:rsidP="001E40E2">
            <w:pPr>
              <w:jc w:val="both"/>
              <w:rPr>
                <w:rFonts w:ascii="Arial" w:hAnsi="Arial" w:cs="Arial"/>
              </w:rPr>
            </w:pPr>
            <w:r w:rsidRPr="001E40E2">
              <w:rPr>
                <w:rFonts w:ascii="Arial" w:hAnsi="Arial" w:cs="Arial"/>
              </w:rPr>
              <w:t>1 mesec od (vključno) dneva, na katerega se izteče rok za sestavo in predložitev končnega likvidacijskega obračuna v seznanitev neposrednemu proračunskemu uporabniku.</w:t>
            </w:r>
          </w:p>
        </w:tc>
      </w:tr>
      <w:tr w:rsidR="00A23BB1" w:rsidRPr="001E40E2" w14:paraId="160B9E77" w14:textId="77777777" w:rsidTr="00D74588">
        <w:tc>
          <w:tcPr>
            <w:tcW w:w="4390" w:type="dxa"/>
          </w:tcPr>
          <w:p w14:paraId="584029F5" w14:textId="77777777" w:rsidR="00A23BB1" w:rsidRPr="001E40E2" w:rsidRDefault="00A23BB1" w:rsidP="001E40E2">
            <w:pPr>
              <w:jc w:val="both"/>
              <w:rPr>
                <w:rFonts w:ascii="Arial" w:hAnsi="Arial" w:cs="Arial"/>
                <w:b/>
                <w:bCs/>
              </w:rPr>
            </w:pPr>
            <w:r w:rsidRPr="001E40E2">
              <w:rPr>
                <w:rFonts w:ascii="Arial" w:hAnsi="Arial" w:cs="Arial"/>
                <w:b/>
                <w:bCs/>
              </w:rPr>
              <w:lastRenderedPageBreak/>
              <w:t>Rok za izplačilo pozitivnega končnega rezultata posojilnega sklada</w:t>
            </w:r>
          </w:p>
        </w:tc>
        <w:tc>
          <w:tcPr>
            <w:tcW w:w="4785" w:type="dxa"/>
          </w:tcPr>
          <w:p w14:paraId="30966E20" w14:textId="7646FF75" w:rsidR="00A23BB1" w:rsidRPr="001E40E2" w:rsidRDefault="00BD52A1" w:rsidP="001E40E2">
            <w:pPr>
              <w:jc w:val="both"/>
              <w:rPr>
                <w:rFonts w:ascii="Arial" w:hAnsi="Arial" w:cs="Arial"/>
              </w:rPr>
            </w:pPr>
            <w:r w:rsidRPr="001E40E2">
              <w:rPr>
                <w:rFonts w:ascii="Arial" w:hAnsi="Arial" w:cs="Arial"/>
              </w:rPr>
              <w:t>1 mesec od (vključno) dneva, na katerega se izteče rok za sestavo in predložitev končnega likvidacijskega obračuna v seznanitev neposrednemu proračunskemu uporabniku.</w:t>
            </w:r>
          </w:p>
        </w:tc>
      </w:tr>
      <w:tr w:rsidR="00A23BB1" w:rsidRPr="001E40E2" w14:paraId="10DDC50A" w14:textId="77777777" w:rsidTr="00D74588">
        <w:tc>
          <w:tcPr>
            <w:tcW w:w="4390" w:type="dxa"/>
          </w:tcPr>
          <w:p w14:paraId="56CAF0BA" w14:textId="77777777" w:rsidR="00A23BB1" w:rsidRPr="001E40E2" w:rsidRDefault="00A23BB1" w:rsidP="001E40E2">
            <w:pPr>
              <w:jc w:val="both"/>
              <w:rPr>
                <w:rFonts w:ascii="Arial" w:hAnsi="Arial" w:cs="Arial"/>
                <w:b/>
                <w:bCs/>
              </w:rPr>
            </w:pPr>
            <w:r w:rsidRPr="001E40E2">
              <w:rPr>
                <w:rFonts w:ascii="Arial" w:hAnsi="Arial" w:cs="Arial"/>
                <w:b/>
                <w:bCs/>
              </w:rPr>
              <w:t>Plačilna navodila</w:t>
            </w:r>
          </w:p>
        </w:tc>
        <w:tc>
          <w:tcPr>
            <w:tcW w:w="4785" w:type="dxa"/>
          </w:tcPr>
          <w:p w14:paraId="428203EF" w14:textId="77777777" w:rsidR="00A23BB1" w:rsidRPr="001E40E2" w:rsidRDefault="00A23BB1" w:rsidP="001E40E2">
            <w:pPr>
              <w:jc w:val="both"/>
              <w:rPr>
                <w:rFonts w:ascii="Arial" w:hAnsi="Arial" w:cs="Arial"/>
              </w:rPr>
            </w:pPr>
            <w:r w:rsidRPr="001E40E2">
              <w:rPr>
                <w:rFonts w:ascii="Arial" w:hAnsi="Arial" w:cs="Arial"/>
              </w:rPr>
              <w:t>Vračilo neporabljenih proračunskih sredstev ali vračilo porabljenih proračunskih sredstev se izvede skladno s plačilnimi navodili, kot jih mora prejemniku proračunskih sredstev sporočiti neposredni proračunski uporabnik.</w:t>
            </w:r>
          </w:p>
        </w:tc>
      </w:tr>
      <w:tr w:rsidR="00A23BB1" w:rsidRPr="001E40E2" w14:paraId="251342B1" w14:textId="77777777" w:rsidTr="00D74588">
        <w:tc>
          <w:tcPr>
            <w:tcW w:w="4390" w:type="dxa"/>
          </w:tcPr>
          <w:p w14:paraId="26DCC29D" w14:textId="77777777" w:rsidR="00A23BB1" w:rsidRPr="001E40E2" w:rsidRDefault="00A23BB1" w:rsidP="001E40E2">
            <w:pPr>
              <w:jc w:val="both"/>
              <w:rPr>
                <w:rFonts w:ascii="Arial" w:hAnsi="Arial" w:cs="Arial"/>
                <w:b/>
                <w:bCs/>
              </w:rPr>
            </w:pPr>
            <w:r w:rsidRPr="001E40E2">
              <w:rPr>
                <w:rFonts w:ascii="Arial" w:hAnsi="Arial" w:cs="Arial"/>
                <w:b/>
                <w:bCs/>
              </w:rPr>
              <w:t>Način rednega ali predčasnega prenehanja ukrepa</w:t>
            </w:r>
          </w:p>
        </w:tc>
        <w:tc>
          <w:tcPr>
            <w:tcW w:w="4785" w:type="dxa"/>
          </w:tcPr>
          <w:p w14:paraId="7E22BA6D" w14:textId="77777777" w:rsidR="00A23BB1" w:rsidRPr="001E40E2" w:rsidRDefault="00A23BB1" w:rsidP="001E40E2">
            <w:pPr>
              <w:jc w:val="both"/>
              <w:rPr>
                <w:rFonts w:ascii="Arial" w:hAnsi="Arial" w:cs="Arial"/>
              </w:rPr>
            </w:pPr>
            <w:r w:rsidRPr="001E40E2">
              <w:rPr>
                <w:rFonts w:ascii="Arial" w:hAnsi="Arial" w:cs="Arial"/>
              </w:rPr>
              <w:t>Ukrep preneha z likvidacijo posojilnega sklada, pri čemer prejemnik proračunskih sredstev sestavi:</w:t>
            </w:r>
          </w:p>
          <w:p w14:paraId="1556ED0C" w14:textId="77777777" w:rsidR="00A23BB1" w:rsidRPr="001E40E2" w:rsidRDefault="00A23BB1" w:rsidP="001E40E2">
            <w:pPr>
              <w:pStyle w:val="Odstavekseznama"/>
              <w:numPr>
                <w:ilvl w:val="0"/>
                <w:numId w:val="10"/>
              </w:numPr>
              <w:jc w:val="both"/>
              <w:rPr>
                <w:rFonts w:ascii="Arial" w:hAnsi="Arial" w:cs="Arial"/>
              </w:rPr>
            </w:pPr>
            <w:r w:rsidRPr="001E40E2">
              <w:rPr>
                <w:rFonts w:ascii="Arial" w:hAnsi="Arial" w:cs="Arial"/>
              </w:rPr>
              <w:t xml:space="preserve">začetni likvidacijski obračun in </w:t>
            </w:r>
          </w:p>
          <w:p w14:paraId="42D0AC2B" w14:textId="1CC32411" w:rsidR="00A23BB1" w:rsidRPr="001E40E2" w:rsidRDefault="00A23BB1" w:rsidP="001E40E2">
            <w:pPr>
              <w:pStyle w:val="Odstavekseznama"/>
              <w:numPr>
                <w:ilvl w:val="0"/>
                <w:numId w:val="10"/>
              </w:numPr>
              <w:jc w:val="both"/>
              <w:rPr>
                <w:rFonts w:ascii="Arial" w:hAnsi="Arial" w:cs="Arial"/>
              </w:rPr>
            </w:pPr>
            <w:r w:rsidRPr="001E40E2">
              <w:rPr>
                <w:rFonts w:ascii="Arial" w:hAnsi="Arial" w:cs="Arial"/>
              </w:rPr>
              <w:t>končni likvidacijski obračun, ki ga potrdi neodvisni zunanji revizor, ki ga v svojem imenu in za svoj račun izbere prejemnik proračunskih sredstev</w:t>
            </w:r>
          </w:p>
          <w:p w14:paraId="5A69BA0C" w14:textId="77777777" w:rsidR="00A23BB1" w:rsidRPr="001E40E2" w:rsidRDefault="00A23BB1" w:rsidP="001E40E2">
            <w:pPr>
              <w:jc w:val="both"/>
              <w:rPr>
                <w:rFonts w:ascii="Arial" w:hAnsi="Arial" w:cs="Arial"/>
              </w:rPr>
            </w:pPr>
            <w:r w:rsidRPr="001E40E2">
              <w:rPr>
                <w:rFonts w:ascii="Arial" w:hAnsi="Arial" w:cs="Arial"/>
              </w:rPr>
              <w:t>ter oba obračuna posreduje v seznanitev neposrednemu proračunskemu uporabniku.</w:t>
            </w:r>
          </w:p>
        </w:tc>
      </w:tr>
      <w:tr w:rsidR="00A23BB1" w:rsidRPr="001E40E2" w14:paraId="79497102" w14:textId="77777777" w:rsidTr="00D74588">
        <w:tc>
          <w:tcPr>
            <w:tcW w:w="4390" w:type="dxa"/>
          </w:tcPr>
          <w:p w14:paraId="6EF23C17" w14:textId="77777777" w:rsidR="00A23BB1" w:rsidRPr="001E40E2" w:rsidRDefault="00A23BB1" w:rsidP="001E40E2">
            <w:pPr>
              <w:jc w:val="both"/>
              <w:rPr>
                <w:rFonts w:ascii="Arial" w:hAnsi="Arial" w:cs="Arial"/>
                <w:b/>
                <w:bCs/>
              </w:rPr>
            </w:pPr>
            <w:r w:rsidRPr="001E40E2">
              <w:rPr>
                <w:rFonts w:ascii="Arial" w:hAnsi="Arial" w:cs="Arial"/>
                <w:b/>
                <w:bCs/>
              </w:rPr>
              <w:t>Dan začetnega likvidacijskega obračuna</w:t>
            </w:r>
          </w:p>
        </w:tc>
        <w:tc>
          <w:tcPr>
            <w:tcW w:w="4785" w:type="dxa"/>
          </w:tcPr>
          <w:p w14:paraId="5DF83C9C" w14:textId="77777777" w:rsidR="00A23BB1" w:rsidRPr="001E40E2" w:rsidRDefault="00A23BB1" w:rsidP="001E40E2">
            <w:pPr>
              <w:jc w:val="both"/>
              <w:rPr>
                <w:rFonts w:ascii="Arial" w:hAnsi="Arial" w:cs="Arial"/>
              </w:rPr>
            </w:pPr>
            <w:r w:rsidRPr="001E40E2">
              <w:rPr>
                <w:rFonts w:ascii="Arial" w:hAnsi="Arial" w:cs="Arial"/>
              </w:rPr>
              <w:t>Je dan, ki nastopi najprej:</w:t>
            </w:r>
          </w:p>
          <w:p w14:paraId="173A0910" w14:textId="054B5DB2" w:rsidR="00A23BB1" w:rsidRPr="001E40E2" w:rsidRDefault="00A23BB1" w:rsidP="001E40E2">
            <w:pPr>
              <w:pStyle w:val="Odstavekseznama"/>
              <w:numPr>
                <w:ilvl w:val="0"/>
                <w:numId w:val="4"/>
              </w:numPr>
              <w:jc w:val="both"/>
              <w:rPr>
                <w:rFonts w:ascii="Arial" w:hAnsi="Arial" w:cs="Arial"/>
              </w:rPr>
            </w:pPr>
            <w:r w:rsidRPr="001E40E2">
              <w:rPr>
                <w:rFonts w:ascii="Arial" w:hAnsi="Arial" w:cs="Arial"/>
              </w:rPr>
              <w:t>dan zaključka programa porabe sredstev ukrepa (</w:t>
            </w:r>
            <w:r w:rsidRPr="001E40E2">
              <w:rPr>
                <w:rFonts w:ascii="Arial" w:hAnsi="Arial" w:cs="Arial"/>
                <w:b/>
                <w:bCs/>
              </w:rPr>
              <w:t>redno prenehanje ukrepa</w:t>
            </w:r>
            <w:r w:rsidRPr="001E40E2">
              <w:rPr>
                <w:rFonts w:ascii="Arial" w:hAnsi="Arial" w:cs="Arial"/>
              </w:rPr>
              <w:t>) ali</w:t>
            </w:r>
          </w:p>
          <w:p w14:paraId="287A5CDE" w14:textId="77777777" w:rsidR="00A23BB1" w:rsidRPr="001E40E2" w:rsidRDefault="00A23BB1" w:rsidP="001E40E2">
            <w:pPr>
              <w:pStyle w:val="Odstavekseznama"/>
              <w:numPr>
                <w:ilvl w:val="0"/>
                <w:numId w:val="4"/>
              </w:numPr>
              <w:jc w:val="both"/>
              <w:rPr>
                <w:rFonts w:ascii="Arial" w:hAnsi="Arial" w:cs="Arial"/>
              </w:rPr>
            </w:pPr>
            <w:r w:rsidRPr="001E40E2">
              <w:rPr>
                <w:rFonts w:ascii="Arial" w:hAnsi="Arial" w:cs="Arial"/>
              </w:rPr>
              <w:t>dan izteka 2 mesecev od (vključno) dneva pisne odpovedi sporazuma o financiranju (</w:t>
            </w:r>
            <w:r w:rsidRPr="001E40E2">
              <w:rPr>
                <w:rFonts w:ascii="Arial" w:hAnsi="Arial" w:cs="Arial"/>
                <w:b/>
                <w:bCs/>
              </w:rPr>
              <w:t>odpovedni rok</w:t>
            </w:r>
            <w:r w:rsidRPr="001E40E2">
              <w:rPr>
                <w:rFonts w:ascii="Arial" w:hAnsi="Arial" w:cs="Arial"/>
              </w:rPr>
              <w:t>) iz odpovednega razloga, ki ga neposredni proračunski uporabnik in prejemnik sredstev dogovorita v sporazumu o financiranju (</w:t>
            </w:r>
            <w:r w:rsidRPr="001E40E2">
              <w:rPr>
                <w:rFonts w:ascii="Arial" w:hAnsi="Arial" w:cs="Arial"/>
                <w:b/>
                <w:bCs/>
              </w:rPr>
              <w:t>predčasno prenehanje ukrepa</w:t>
            </w:r>
            <w:r w:rsidRPr="001E40E2">
              <w:rPr>
                <w:rFonts w:ascii="Arial" w:hAnsi="Arial" w:cs="Arial"/>
              </w:rPr>
              <w:t>).</w:t>
            </w:r>
          </w:p>
        </w:tc>
      </w:tr>
      <w:tr w:rsidR="00A23BB1" w:rsidRPr="001E40E2" w14:paraId="4880D2D8" w14:textId="77777777" w:rsidTr="00D74588">
        <w:tc>
          <w:tcPr>
            <w:tcW w:w="4390" w:type="dxa"/>
          </w:tcPr>
          <w:p w14:paraId="11815B0E" w14:textId="77777777" w:rsidR="00A23BB1" w:rsidRPr="001E40E2" w:rsidRDefault="00A23BB1" w:rsidP="001E40E2">
            <w:pPr>
              <w:jc w:val="both"/>
              <w:rPr>
                <w:rFonts w:ascii="Arial" w:hAnsi="Arial" w:cs="Arial"/>
                <w:b/>
                <w:bCs/>
              </w:rPr>
            </w:pPr>
            <w:r w:rsidRPr="001E40E2">
              <w:rPr>
                <w:rFonts w:ascii="Arial" w:hAnsi="Arial" w:cs="Arial"/>
                <w:b/>
                <w:bCs/>
              </w:rPr>
              <w:t>Rok za sestavo in predložitev začetnega likvidacijskega obračuna v seznanitev neposrednemu proračunskemu uporabniku</w:t>
            </w:r>
          </w:p>
        </w:tc>
        <w:tc>
          <w:tcPr>
            <w:tcW w:w="4785" w:type="dxa"/>
          </w:tcPr>
          <w:p w14:paraId="2A8EEF58" w14:textId="77777777" w:rsidR="00A23BB1" w:rsidRPr="001E40E2" w:rsidRDefault="00A23BB1" w:rsidP="001E40E2">
            <w:pPr>
              <w:jc w:val="both"/>
              <w:rPr>
                <w:rFonts w:ascii="Arial" w:hAnsi="Arial" w:cs="Arial"/>
              </w:rPr>
            </w:pPr>
            <w:r w:rsidRPr="001E40E2">
              <w:rPr>
                <w:rFonts w:ascii="Arial" w:hAnsi="Arial" w:cs="Arial"/>
              </w:rPr>
              <w:t>2 meseca od (vključno) dneva začetnega likvidacijskega obračuna.</w:t>
            </w:r>
          </w:p>
        </w:tc>
      </w:tr>
      <w:tr w:rsidR="00A23BB1" w:rsidRPr="001E40E2" w14:paraId="2561A216" w14:textId="77777777" w:rsidTr="00D74588">
        <w:tc>
          <w:tcPr>
            <w:tcW w:w="4390" w:type="dxa"/>
          </w:tcPr>
          <w:p w14:paraId="11257413" w14:textId="77777777" w:rsidR="00A23BB1" w:rsidRPr="001E40E2" w:rsidRDefault="00A23BB1" w:rsidP="001E40E2">
            <w:pPr>
              <w:jc w:val="both"/>
              <w:rPr>
                <w:rFonts w:ascii="Arial" w:hAnsi="Arial" w:cs="Arial"/>
                <w:b/>
                <w:bCs/>
              </w:rPr>
            </w:pPr>
            <w:r w:rsidRPr="001E40E2">
              <w:rPr>
                <w:rFonts w:ascii="Arial" w:hAnsi="Arial" w:cs="Arial"/>
                <w:b/>
                <w:bCs/>
              </w:rPr>
              <w:t>Dan končnega likvidacijskega obračuna</w:t>
            </w:r>
          </w:p>
        </w:tc>
        <w:tc>
          <w:tcPr>
            <w:tcW w:w="4785" w:type="dxa"/>
          </w:tcPr>
          <w:p w14:paraId="64E2BAF1" w14:textId="77777777" w:rsidR="00A23BB1" w:rsidRPr="001E40E2" w:rsidRDefault="00A23BB1" w:rsidP="001E40E2">
            <w:pPr>
              <w:jc w:val="both"/>
              <w:rPr>
                <w:rFonts w:ascii="Arial" w:hAnsi="Arial" w:cs="Arial"/>
              </w:rPr>
            </w:pPr>
            <w:r w:rsidRPr="001E40E2">
              <w:rPr>
                <w:rFonts w:ascii="Arial" w:hAnsi="Arial" w:cs="Arial"/>
              </w:rPr>
              <w:t>Je dan, ki nastopi najprej:</w:t>
            </w:r>
          </w:p>
          <w:p w14:paraId="692A98AC" w14:textId="002FF359" w:rsidR="00A23BB1" w:rsidRPr="001E40E2" w:rsidRDefault="00A23BB1" w:rsidP="001E40E2">
            <w:pPr>
              <w:pStyle w:val="Odstavekseznama"/>
              <w:numPr>
                <w:ilvl w:val="0"/>
                <w:numId w:val="3"/>
              </w:numPr>
              <w:jc w:val="both"/>
              <w:rPr>
                <w:rFonts w:ascii="Arial" w:hAnsi="Arial" w:cs="Arial"/>
              </w:rPr>
            </w:pPr>
            <w:r w:rsidRPr="001E40E2">
              <w:rPr>
                <w:rFonts w:ascii="Arial" w:hAnsi="Arial" w:cs="Arial"/>
              </w:rPr>
              <w:t>dan, ko poteče 30 let od (vključno) dneva prejema prvega obroka proračunskih sredstev ali</w:t>
            </w:r>
          </w:p>
          <w:p w14:paraId="222FF89F" w14:textId="4A975108" w:rsidR="00A23BB1" w:rsidRPr="001E40E2" w:rsidRDefault="00A23BB1" w:rsidP="001E40E2">
            <w:pPr>
              <w:pStyle w:val="Odstavekseznama"/>
              <w:numPr>
                <w:ilvl w:val="0"/>
                <w:numId w:val="3"/>
              </w:numPr>
              <w:jc w:val="both"/>
              <w:rPr>
                <w:rFonts w:ascii="Arial" w:hAnsi="Arial" w:cs="Arial"/>
              </w:rPr>
            </w:pPr>
            <w:r w:rsidRPr="001E40E2">
              <w:rPr>
                <w:rFonts w:ascii="Arial" w:hAnsi="Arial" w:cs="Arial"/>
              </w:rPr>
              <w:t>dan, ko so zaprte vse terjatve (zapadle ali nezapadle) po vseh kreditnih pogodbah, če ta dan nastopi prej, kot poteče 30 let od (vključno) dneva prejema prvega obroka proračunskih sredstev.</w:t>
            </w:r>
          </w:p>
        </w:tc>
      </w:tr>
      <w:tr w:rsidR="00A23BB1" w:rsidRPr="001E40E2" w14:paraId="6E17E77F" w14:textId="77777777" w:rsidTr="00D74588">
        <w:tc>
          <w:tcPr>
            <w:tcW w:w="4390" w:type="dxa"/>
          </w:tcPr>
          <w:p w14:paraId="2D93F3EB" w14:textId="77777777" w:rsidR="00A23BB1" w:rsidRPr="001E40E2" w:rsidRDefault="00A23BB1" w:rsidP="001E40E2">
            <w:pPr>
              <w:jc w:val="both"/>
              <w:rPr>
                <w:rFonts w:ascii="Arial" w:hAnsi="Arial" w:cs="Arial"/>
                <w:b/>
                <w:bCs/>
              </w:rPr>
            </w:pPr>
            <w:r w:rsidRPr="001E40E2">
              <w:rPr>
                <w:rFonts w:ascii="Arial" w:hAnsi="Arial" w:cs="Arial"/>
                <w:b/>
                <w:bCs/>
              </w:rPr>
              <w:t>Rok za sestavo in predložitev končnega likvidacijskega obračuna v seznanitev neposrednemu proračunskemu uporabniku</w:t>
            </w:r>
          </w:p>
        </w:tc>
        <w:tc>
          <w:tcPr>
            <w:tcW w:w="4785" w:type="dxa"/>
          </w:tcPr>
          <w:p w14:paraId="2001549E" w14:textId="77777777" w:rsidR="00A23BB1" w:rsidRPr="001E40E2" w:rsidRDefault="00A23BB1" w:rsidP="001E40E2">
            <w:pPr>
              <w:jc w:val="both"/>
              <w:rPr>
                <w:rFonts w:ascii="Arial" w:hAnsi="Arial" w:cs="Arial"/>
              </w:rPr>
            </w:pPr>
            <w:r w:rsidRPr="001E40E2">
              <w:rPr>
                <w:rFonts w:ascii="Arial" w:hAnsi="Arial" w:cs="Arial"/>
              </w:rPr>
              <w:t>6 mesecev od (vključno) dneva končnega likvidacijskega obračuna.</w:t>
            </w:r>
          </w:p>
        </w:tc>
      </w:tr>
      <w:tr w:rsidR="00A23BB1" w:rsidRPr="001E40E2" w14:paraId="3F858AF1" w14:textId="77777777" w:rsidTr="00D74588">
        <w:tc>
          <w:tcPr>
            <w:tcW w:w="4390" w:type="dxa"/>
            <w:shd w:val="clear" w:color="auto" w:fill="002060"/>
          </w:tcPr>
          <w:p w14:paraId="2618D286" w14:textId="77777777" w:rsidR="00A23BB1" w:rsidRPr="001E40E2" w:rsidRDefault="00A23BB1" w:rsidP="001E40E2">
            <w:pPr>
              <w:jc w:val="both"/>
              <w:rPr>
                <w:rFonts w:ascii="Arial" w:hAnsi="Arial" w:cs="Arial"/>
                <w:b/>
                <w:bCs/>
              </w:rPr>
            </w:pPr>
            <w:r w:rsidRPr="001E40E2">
              <w:rPr>
                <w:rFonts w:ascii="Arial" w:hAnsi="Arial" w:cs="Arial"/>
                <w:b/>
                <w:bCs/>
              </w:rPr>
              <w:t>Spremljanje izvajanja in poročanje</w:t>
            </w:r>
          </w:p>
        </w:tc>
        <w:tc>
          <w:tcPr>
            <w:tcW w:w="4785" w:type="dxa"/>
            <w:shd w:val="clear" w:color="auto" w:fill="002060"/>
          </w:tcPr>
          <w:p w14:paraId="21511B00" w14:textId="77777777" w:rsidR="00A23BB1" w:rsidRPr="001E40E2" w:rsidRDefault="00A23BB1" w:rsidP="001E40E2">
            <w:pPr>
              <w:jc w:val="both"/>
              <w:rPr>
                <w:rFonts w:ascii="Arial" w:hAnsi="Arial" w:cs="Arial"/>
              </w:rPr>
            </w:pPr>
          </w:p>
        </w:tc>
      </w:tr>
      <w:tr w:rsidR="00A23BB1" w:rsidRPr="001E40E2" w14:paraId="18F57EE6" w14:textId="77777777" w:rsidTr="00D74588">
        <w:tc>
          <w:tcPr>
            <w:tcW w:w="4390" w:type="dxa"/>
          </w:tcPr>
          <w:p w14:paraId="01302562" w14:textId="77777777" w:rsidR="00A23BB1" w:rsidRPr="001E40E2" w:rsidRDefault="00A23BB1" w:rsidP="001E40E2">
            <w:pPr>
              <w:jc w:val="both"/>
              <w:rPr>
                <w:rFonts w:ascii="Arial" w:eastAsia="Aptos" w:hAnsi="Arial" w:cs="Arial"/>
                <w:b/>
                <w:bCs/>
              </w:rPr>
            </w:pPr>
            <w:r w:rsidRPr="001E40E2">
              <w:rPr>
                <w:rFonts w:ascii="Arial" w:eastAsia="Aptos" w:hAnsi="Arial" w:cs="Arial"/>
                <w:b/>
                <w:bCs/>
              </w:rPr>
              <w:t>Urejanje rokov</w:t>
            </w:r>
          </w:p>
        </w:tc>
        <w:tc>
          <w:tcPr>
            <w:tcW w:w="4785" w:type="dxa"/>
          </w:tcPr>
          <w:p w14:paraId="2F16CE4F" w14:textId="0433292F" w:rsidR="00A23BB1" w:rsidRPr="001E40E2" w:rsidRDefault="00A23BB1" w:rsidP="001E40E2">
            <w:pPr>
              <w:jc w:val="both"/>
              <w:rPr>
                <w:rFonts w:ascii="Arial" w:eastAsia="Aptos" w:hAnsi="Arial" w:cs="Arial"/>
              </w:rPr>
            </w:pPr>
            <w:r w:rsidRPr="001E40E2">
              <w:rPr>
                <w:rFonts w:ascii="Arial" w:hAnsi="Arial" w:cs="Arial"/>
              </w:rPr>
              <w:t xml:space="preserve">Če rok ali dan iz </w:t>
            </w:r>
            <w:r w:rsidR="00D56D7B" w:rsidRPr="001E40E2">
              <w:rPr>
                <w:rFonts w:ascii="Arial" w:hAnsi="Arial" w:cs="Arial"/>
              </w:rPr>
              <w:t>K</w:t>
            </w:r>
            <w:r w:rsidRPr="001E40E2">
              <w:rPr>
                <w:rFonts w:ascii="Arial" w:hAnsi="Arial" w:cs="Arial"/>
              </w:rPr>
              <w:t>ljučnih elementov ukrepa finančnega inženiringa nastopi na dan, ki ni delovni dan, ali na dan, ki ne obstaja (</w:t>
            </w:r>
            <w:r w:rsidR="003C78E8" w:rsidRPr="001E40E2">
              <w:rPr>
                <w:rFonts w:ascii="Arial" w:hAnsi="Arial" w:cs="Arial"/>
              </w:rPr>
              <w:t xml:space="preserve">npr. </w:t>
            </w:r>
            <w:r w:rsidRPr="001E40E2">
              <w:rPr>
                <w:rFonts w:ascii="Arial" w:hAnsi="Arial" w:cs="Arial"/>
              </w:rPr>
              <w:t>29.</w:t>
            </w:r>
            <w:r w:rsidR="00D56D7B" w:rsidRPr="001E40E2">
              <w:rPr>
                <w:rFonts w:ascii="Arial" w:hAnsi="Arial" w:cs="Arial"/>
              </w:rPr>
              <w:t xml:space="preserve"> </w:t>
            </w:r>
            <w:r w:rsidRPr="001E40E2">
              <w:rPr>
                <w:rFonts w:ascii="Arial" w:hAnsi="Arial" w:cs="Arial"/>
              </w:rPr>
              <w:t>2.</w:t>
            </w:r>
            <w:r w:rsidR="003C78E8" w:rsidRPr="001E40E2">
              <w:rPr>
                <w:rFonts w:ascii="Arial" w:hAnsi="Arial" w:cs="Arial"/>
              </w:rPr>
              <w:t xml:space="preserve"> v letu, ki ni prestopno</w:t>
            </w:r>
            <w:r w:rsidRPr="001E40E2">
              <w:rPr>
                <w:rFonts w:ascii="Arial" w:hAnsi="Arial" w:cs="Arial"/>
              </w:rPr>
              <w:t xml:space="preserve">), se ta dan zamakne </w:t>
            </w:r>
            <w:r w:rsidRPr="001E40E2">
              <w:rPr>
                <w:rFonts w:ascii="Arial" w:hAnsi="Arial" w:cs="Arial"/>
              </w:rPr>
              <w:lastRenderedPageBreak/>
              <w:t>na prvi naslednji delovni dan v istem koledarskem mesecu, če tak dan obstaja, sicer pa na prvi predhodni delovni dan pred dnem, ko poteče ta rok.</w:t>
            </w:r>
          </w:p>
        </w:tc>
      </w:tr>
      <w:tr w:rsidR="00A23BB1" w:rsidRPr="001E40E2" w14:paraId="3D3E2615" w14:textId="77777777" w:rsidTr="00D74588">
        <w:tc>
          <w:tcPr>
            <w:tcW w:w="4390" w:type="dxa"/>
          </w:tcPr>
          <w:p w14:paraId="1D120680" w14:textId="77777777" w:rsidR="00A23BB1" w:rsidRPr="001E40E2" w:rsidRDefault="00A23BB1" w:rsidP="001E40E2">
            <w:pPr>
              <w:jc w:val="both"/>
              <w:rPr>
                <w:rFonts w:ascii="Arial" w:hAnsi="Arial" w:cs="Arial"/>
                <w:b/>
                <w:bCs/>
                <w:highlight w:val="yellow"/>
              </w:rPr>
            </w:pPr>
            <w:r w:rsidRPr="001E40E2">
              <w:rPr>
                <w:rFonts w:ascii="Arial" w:eastAsia="Aptos" w:hAnsi="Arial" w:cs="Arial"/>
                <w:b/>
                <w:bCs/>
              </w:rPr>
              <w:lastRenderedPageBreak/>
              <w:t>Poročilo o izvajanju finančnega inženiringa</w:t>
            </w:r>
          </w:p>
        </w:tc>
        <w:tc>
          <w:tcPr>
            <w:tcW w:w="4785" w:type="dxa"/>
          </w:tcPr>
          <w:p w14:paraId="57901C86" w14:textId="77777777" w:rsidR="00A23BB1" w:rsidRPr="001E40E2" w:rsidRDefault="00A23BB1" w:rsidP="001E40E2">
            <w:pPr>
              <w:jc w:val="both"/>
              <w:rPr>
                <w:rFonts w:ascii="Arial" w:eastAsia="Aptos" w:hAnsi="Arial" w:cs="Arial"/>
              </w:rPr>
            </w:pPr>
            <w:r w:rsidRPr="001E40E2">
              <w:rPr>
                <w:rFonts w:ascii="Arial" w:eastAsia="Aptos" w:hAnsi="Arial" w:cs="Arial"/>
              </w:rPr>
              <w:t>Prejemnik proračunskih sredstev mora pripraviti poročilo, ki vsebuje naslednje informacije, ki so javnega značaja in se priložijo k zaključnemu računu proračuna:</w:t>
            </w:r>
          </w:p>
          <w:p w14:paraId="4EA335D4" w14:textId="77777777" w:rsidR="00A23BB1" w:rsidRPr="001E40E2" w:rsidRDefault="00A23BB1" w:rsidP="001E40E2">
            <w:pPr>
              <w:pStyle w:val="Odstavekseznama"/>
              <w:numPr>
                <w:ilvl w:val="0"/>
                <w:numId w:val="11"/>
              </w:numPr>
              <w:jc w:val="both"/>
              <w:rPr>
                <w:rFonts w:ascii="Arial" w:hAnsi="Arial" w:cs="Arial"/>
              </w:rPr>
            </w:pPr>
            <w:r w:rsidRPr="001E40E2">
              <w:rPr>
                <w:rFonts w:ascii="Arial" w:eastAsia="Aptos" w:hAnsi="Arial" w:cs="Arial"/>
              </w:rPr>
              <w:t xml:space="preserve">število in znesek sklenjenih kreditnih pogodb ter znesek nakazil kreditov, v posameznem letu in </w:t>
            </w:r>
            <w:r w:rsidRPr="001E40E2">
              <w:rPr>
                <w:rFonts w:ascii="Arial" w:hAnsi="Arial" w:cs="Arial"/>
              </w:rPr>
              <w:t>kumulativno;</w:t>
            </w:r>
          </w:p>
          <w:p w14:paraId="6654F2CF" w14:textId="77777777" w:rsidR="00A23BB1" w:rsidRPr="001E40E2" w:rsidRDefault="00A23BB1" w:rsidP="001E40E2">
            <w:pPr>
              <w:pStyle w:val="Odstavekseznama"/>
              <w:numPr>
                <w:ilvl w:val="0"/>
                <w:numId w:val="11"/>
              </w:numPr>
              <w:jc w:val="both"/>
              <w:rPr>
                <w:rFonts w:ascii="Arial" w:hAnsi="Arial" w:cs="Arial"/>
              </w:rPr>
            </w:pPr>
            <w:r w:rsidRPr="001E40E2">
              <w:rPr>
                <w:rFonts w:ascii="Arial" w:hAnsi="Arial" w:cs="Arial"/>
              </w:rPr>
              <w:t xml:space="preserve">število kreditov, zavarovanih s pravicami intelektualne lastnine; </w:t>
            </w:r>
          </w:p>
          <w:p w14:paraId="63F3E582" w14:textId="6A100382" w:rsidR="00A23BB1" w:rsidRPr="001E40E2" w:rsidRDefault="00A23BB1" w:rsidP="001E40E2">
            <w:pPr>
              <w:pStyle w:val="Odstavekseznama"/>
              <w:numPr>
                <w:ilvl w:val="0"/>
                <w:numId w:val="11"/>
              </w:numPr>
              <w:jc w:val="both"/>
              <w:rPr>
                <w:rFonts w:ascii="Arial" w:hAnsi="Arial" w:cs="Arial"/>
              </w:rPr>
            </w:pPr>
            <w:r w:rsidRPr="001E40E2">
              <w:rPr>
                <w:rFonts w:ascii="Arial" w:hAnsi="Arial" w:cs="Arial"/>
              </w:rPr>
              <w:t xml:space="preserve">primerjavo realizacije glede na program vplačil in porabe sredstev ukrepa, opisno predstavitev doseganja ciljev ukrepa v preteklem letu in kumulativno za obdobje od začetka veljavnosti (vključno) </w:t>
            </w:r>
            <w:r w:rsidR="00F979E1" w:rsidRPr="001E40E2">
              <w:rPr>
                <w:rFonts w:ascii="Arial" w:hAnsi="Arial" w:cs="Arial"/>
              </w:rPr>
              <w:t xml:space="preserve">od </w:t>
            </w:r>
            <w:r w:rsidRPr="001E40E2">
              <w:rPr>
                <w:rFonts w:ascii="Arial" w:hAnsi="Arial" w:cs="Arial"/>
              </w:rPr>
              <w:t>dneva prejema prvega obroka proračunskih sredstev do vključno dneva začetnega likvidacijskega obračuna, pojasnilo odmikov od načrtovanega izvajanja ukrepa ter predstavitev načrtovanih in izvedenih aktivnosti, s katerimi se odmiki odpravljajo;</w:t>
            </w:r>
          </w:p>
          <w:p w14:paraId="1EB8A52A" w14:textId="77777777" w:rsidR="00A23BB1" w:rsidRPr="001E40E2" w:rsidRDefault="00A23BB1" w:rsidP="001E40E2">
            <w:pPr>
              <w:pStyle w:val="Odstavekseznama"/>
              <w:numPr>
                <w:ilvl w:val="0"/>
                <w:numId w:val="11"/>
              </w:numPr>
              <w:jc w:val="both"/>
              <w:rPr>
                <w:rFonts w:ascii="Arial" w:hAnsi="Arial" w:cs="Arial"/>
              </w:rPr>
            </w:pPr>
            <w:r w:rsidRPr="001E40E2">
              <w:rPr>
                <w:rFonts w:ascii="Arial" w:hAnsi="Arial" w:cs="Arial"/>
              </w:rPr>
              <w:t>oblikovane rezervacije, popravki vrednosti in odpisi na dan 31. decembra;</w:t>
            </w:r>
          </w:p>
          <w:p w14:paraId="2CA4F62E" w14:textId="77777777" w:rsidR="00A23BB1" w:rsidRPr="001E40E2" w:rsidRDefault="00A23BB1" w:rsidP="001E40E2">
            <w:pPr>
              <w:pStyle w:val="Odstavekseznama"/>
              <w:numPr>
                <w:ilvl w:val="0"/>
                <w:numId w:val="11"/>
              </w:numPr>
              <w:jc w:val="both"/>
              <w:rPr>
                <w:rFonts w:ascii="Arial" w:hAnsi="Arial" w:cs="Arial"/>
              </w:rPr>
            </w:pPr>
            <w:r w:rsidRPr="001E40E2">
              <w:rPr>
                <w:rFonts w:ascii="Arial" w:hAnsi="Arial" w:cs="Arial"/>
              </w:rPr>
              <w:t>število in skupno stanje kreditov, ki jih imajo kreditojemalci v insolvenčnih postopkih, na dan 31. decembra;</w:t>
            </w:r>
          </w:p>
          <w:p w14:paraId="4F8505D9" w14:textId="77777777" w:rsidR="00A23BB1" w:rsidRPr="001E40E2" w:rsidRDefault="00A23BB1" w:rsidP="001E40E2">
            <w:pPr>
              <w:pStyle w:val="Odstavekseznama"/>
              <w:numPr>
                <w:ilvl w:val="0"/>
                <w:numId w:val="11"/>
              </w:numPr>
              <w:jc w:val="both"/>
              <w:rPr>
                <w:rFonts w:ascii="Arial" w:eastAsia="Aptos" w:hAnsi="Arial" w:cs="Arial"/>
              </w:rPr>
            </w:pPr>
            <w:r w:rsidRPr="001E40E2">
              <w:rPr>
                <w:rFonts w:ascii="Arial" w:hAnsi="Arial" w:cs="Arial"/>
              </w:rPr>
              <w:t>znesek</w:t>
            </w:r>
            <w:r w:rsidRPr="001E40E2">
              <w:rPr>
                <w:rFonts w:ascii="Arial" w:eastAsia="Aptos" w:hAnsi="Arial" w:cs="Arial"/>
              </w:rPr>
              <w:t xml:space="preserve"> in število dokončnih odpisov terjatev.</w:t>
            </w:r>
          </w:p>
        </w:tc>
      </w:tr>
      <w:tr w:rsidR="00A23BB1" w:rsidRPr="001E40E2" w14:paraId="523E7001" w14:textId="77777777" w:rsidTr="00D74588">
        <w:tc>
          <w:tcPr>
            <w:tcW w:w="4390" w:type="dxa"/>
          </w:tcPr>
          <w:p w14:paraId="1447BBB7" w14:textId="77777777" w:rsidR="00A23BB1" w:rsidRPr="001E40E2" w:rsidRDefault="00A23BB1" w:rsidP="001E40E2">
            <w:pPr>
              <w:jc w:val="both"/>
              <w:rPr>
                <w:rFonts w:ascii="Arial" w:eastAsia="Aptos" w:hAnsi="Arial" w:cs="Arial"/>
                <w:b/>
                <w:bCs/>
              </w:rPr>
            </w:pPr>
            <w:r w:rsidRPr="001E40E2">
              <w:rPr>
                <w:rFonts w:ascii="Arial" w:eastAsia="Aptos" w:hAnsi="Arial" w:cs="Arial"/>
                <w:b/>
                <w:bCs/>
              </w:rPr>
              <w:t>Rok za posredovanje poročila o izvajanju finančnega inženiringa neposrednemu proračunskemu uporabniku</w:t>
            </w:r>
          </w:p>
        </w:tc>
        <w:tc>
          <w:tcPr>
            <w:tcW w:w="4785" w:type="dxa"/>
          </w:tcPr>
          <w:p w14:paraId="1EF904EB" w14:textId="1E18E8B5" w:rsidR="00A23BB1" w:rsidRPr="001E40E2" w:rsidRDefault="00A23BB1" w:rsidP="001E40E2">
            <w:pPr>
              <w:jc w:val="both"/>
              <w:rPr>
                <w:rFonts w:ascii="Arial" w:eastAsia="Aptos" w:hAnsi="Arial" w:cs="Arial"/>
              </w:rPr>
            </w:pPr>
            <w:r w:rsidRPr="001E40E2">
              <w:rPr>
                <w:rFonts w:ascii="Arial" w:eastAsia="Aptos" w:hAnsi="Arial" w:cs="Arial"/>
              </w:rPr>
              <w:t>5.</w:t>
            </w:r>
            <w:r w:rsidR="00DE171E" w:rsidRPr="001E40E2">
              <w:rPr>
                <w:rFonts w:ascii="Arial" w:eastAsia="Aptos" w:hAnsi="Arial" w:cs="Arial"/>
              </w:rPr>
              <w:t xml:space="preserve"> </w:t>
            </w:r>
            <w:r w:rsidRPr="001E40E2">
              <w:rPr>
                <w:rFonts w:ascii="Arial" w:eastAsia="Aptos" w:hAnsi="Arial" w:cs="Arial"/>
              </w:rPr>
              <w:t>2. v tekočem letu za preteklo leto.</w:t>
            </w:r>
          </w:p>
        </w:tc>
      </w:tr>
      <w:tr w:rsidR="00A23BB1" w:rsidRPr="001E40E2" w14:paraId="779D5C45" w14:textId="77777777" w:rsidTr="00D74588">
        <w:tc>
          <w:tcPr>
            <w:tcW w:w="4390" w:type="dxa"/>
          </w:tcPr>
          <w:p w14:paraId="405BBEE3" w14:textId="77777777" w:rsidR="00A23BB1" w:rsidRPr="001E40E2" w:rsidRDefault="00A23BB1" w:rsidP="001E40E2">
            <w:pPr>
              <w:jc w:val="both"/>
              <w:rPr>
                <w:rFonts w:ascii="Arial" w:eastAsia="Aptos" w:hAnsi="Arial" w:cs="Arial"/>
                <w:b/>
                <w:bCs/>
              </w:rPr>
            </w:pPr>
            <w:r w:rsidRPr="001E40E2">
              <w:rPr>
                <w:rFonts w:ascii="Arial" w:eastAsia="Aptos" w:hAnsi="Arial" w:cs="Arial"/>
                <w:b/>
                <w:bCs/>
              </w:rPr>
              <w:t>Rok za hrambo dokumentacije</w:t>
            </w:r>
          </w:p>
        </w:tc>
        <w:tc>
          <w:tcPr>
            <w:tcW w:w="4785" w:type="dxa"/>
          </w:tcPr>
          <w:p w14:paraId="1AB6F338" w14:textId="77777777" w:rsidR="00A23BB1" w:rsidRPr="001E40E2" w:rsidRDefault="00A23BB1" w:rsidP="001E40E2">
            <w:pPr>
              <w:jc w:val="both"/>
              <w:rPr>
                <w:rFonts w:ascii="Arial" w:eastAsia="Aptos" w:hAnsi="Arial" w:cs="Arial"/>
              </w:rPr>
            </w:pPr>
            <w:r w:rsidRPr="001E40E2">
              <w:rPr>
                <w:rFonts w:ascii="Arial" w:hAnsi="Arial" w:cs="Arial"/>
              </w:rPr>
              <w:t>Prejemnik proračunskih sredstev mora hraniti vso dokumentacijo v zvezi s posojilnim skladom, ki dokazuje postopke in pogoje za izvajanje ukrepa 10 let po zaključku posameznega kredita.</w:t>
            </w:r>
          </w:p>
        </w:tc>
      </w:tr>
      <w:tr w:rsidR="00A23BB1" w:rsidRPr="001E40E2" w14:paraId="2D477EE2" w14:textId="77777777" w:rsidTr="00D74588">
        <w:tc>
          <w:tcPr>
            <w:tcW w:w="4390" w:type="dxa"/>
            <w:shd w:val="clear" w:color="auto" w:fill="002060"/>
          </w:tcPr>
          <w:p w14:paraId="6AE9B45B" w14:textId="77777777" w:rsidR="00A23BB1" w:rsidRPr="001E40E2" w:rsidRDefault="00A23BB1" w:rsidP="001E40E2">
            <w:pPr>
              <w:jc w:val="both"/>
              <w:rPr>
                <w:rFonts w:ascii="Arial" w:hAnsi="Arial" w:cs="Arial"/>
                <w:b/>
                <w:bCs/>
              </w:rPr>
            </w:pPr>
            <w:r w:rsidRPr="001E40E2">
              <w:rPr>
                <w:rFonts w:ascii="Arial" w:hAnsi="Arial" w:cs="Arial"/>
                <w:b/>
                <w:bCs/>
              </w:rPr>
              <w:t>Način izvajanja nadzora</w:t>
            </w:r>
          </w:p>
        </w:tc>
        <w:tc>
          <w:tcPr>
            <w:tcW w:w="4785" w:type="dxa"/>
            <w:shd w:val="clear" w:color="auto" w:fill="002060"/>
          </w:tcPr>
          <w:p w14:paraId="22B8F97A" w14:textId="77777777" w:rsidR="00A23BB1" w:rsidRPr="001E40E2" w:rsidRDefault="00A23BB1" w:rsidP="001E40E2">
            <w:pPr>
              <w:jc w:val="both"/>
              <w:rPr>
                <w:rFonts w:ascii="Arial" w:hAnsi="Arial" w:cs="Arial"/>
              </w:rPr>
            </w:pPr>
          </w:p>
        </w:tc>
      </w:tr>
      <w:tr w:rsidR="00A23BB1" w:rsidRPr="001E40E2" w14:paraId="7CE0B5B4" w14:textId="77777777" w:rsidTr="00D74588">
        <w:tc>
          <w:tcPr>
            <w:tcW w:w="4390" w:type="dxa"/>
          </w:tcPr>
          <w:p w14:paraId="2ADB7B78" w14:textId="77777777" w:rsidR="00A23BB1" w:rsidRPr="001E40E2" w:rsidRDefault="00A23BB1" w:rsidP="001E40E2">
            <w:pPr>
              <w:jc w:val="both"/>
              <w:rPr>
                <w:rFonts w:ascii="Arial" w:hAnsi="Arial" w:cs="Arial"/>
                <w:b/>
                <w:bCs/>
              </w:rPr>
            </w:pPr>
            <w:r w:rsidRPr="001E40E2">
              <w:rPr>
                <w:rFonts w:ascii="Arial" w:hAnsi="Arial" w:cs="Arial"/>
                <w:b/>
                <w:bCs/>
              </w:rPr>
              <w:t>Način izvajanja nadzora prejemnika proračunskih sredstev nad končnimi prejemniki</w:t>
            </w:r>
          </w:p>
        </w:tc>
        <w:tc>
          <w:tcPr>
            <w:tcW w:w="4785" w:type="dxa"/>
          </w:tcPr>
          <w:p w14:paraId="411C7C7E" w14:textId="77777777" w:rsidR="00A23BB1" w:rsidRPr="001E40E2" w:rsidRDefault="00A23BB1" w:rsidP="001E40E2">
            <w:pPr>
              <w:jc w:val="both"/>
              <w:rPr>
                <w:rFonts w:ascii="Arial" w:hAnsi="Arial" w:cs="Arial"/>
              </w:rPr>
            </w:pPr>
            <w:r w:rsidRPr="001E40E2">
              <w:rPr>
                <w:rFonts w:ascii="Arial" w:hAnsi="Arial" w:cs="Arial"/>
              </w:rPr>
              <w:t>Neposredni proračunski uporabnik in prejemnik proračunskih sredstev v sporazumu o financiranju dogovorita način izvajanja nadzora prejemnika proračunskih sredstev nad končnim prejemnikom.</w:t>
            </w:r>
          </w:p>
        </w:tc>
      </w:tr>
      <w:tr w:rsidR="00A23BB1" w:rsidRPr="001E40E2" w14:paraId="30AEC914" w14:textId="77777777" w:rsidTr="00D74588">
        <w:tc>
          <w:tcPr>
            <w:tcW w:w="4390" w:type="dxa"/>
          </w:tcPr>
          <w:p w14:paraId="53A7A29D" w14:textId="6DBA6DD0" w:rsidR="00A23BB1" w:rsidRPr="001E40E2" w:rsidRDefault="00A23BB1" w:rsidP="001E40E2">
            <w:pPr>
              <w:jc w:val="both"/>
              <w:rPr>
                <w:rFonts w:ascii="Arial" w:hAnsi="Arial" w:cs="Arial"/>
                <w:b/>
                <w:bCs/>
              </w:rPr>
            </w:pPr>
            <w:r w:rsidRPr="001E40E2">
              <w:rPr>
                <w:rFonts w:ascii="Arial" w:hAnsi="Arial" w:cs="Arial"/>
                <w:b/>
                <w:bCs/>
              </w:rPr>
              <w:t>Način izvajanja nadzora proračunskega uporabnika nad prejemnikom proračunskih sredstev glede izvajanja naložbene strategije</w:t>
            </w:r>
            <w:r w:rsidR="00195A74" w:rsidRPr="001E40E2">
              <w:rPr>
                <w:rFonts w:ascii="Arial" w:hAnsi="Arial" w:cs="Arial"/>
                <w:b/>
                <w:bCs/>
              </w:rPr>
              <w:t xml:space="preserve"> </w:t>
            </w:r>
          </w:p>
        </w:tc>
        <w:tc>
          <w:tcPr>
            <w:tcW w:w="4785" w:type="dxa"/>
          </w:tcPr>
          <w:p w14:paraId="4F0B86A3" w14:textId="602DF509" w:rsidR="00195A74" w:rsidRPr="001E40E2" w:rsidRDefault="00195A74" w:rsidP="001E40E2">
            <w:pPr>
              <w:jc w:val="both"/>
              <w:rPr>
                <w:rFonts w:ascii="Arial" w:hAnsi="Arial" w:cs="Arial"/>
              </w:rPr>
            </w:pPr>
            <w:r w:rsidRPr="001E40E2">
              <w:rPr>
                <w:rFonts w:ascii="Arial" w:hAnsi="Arial" w:cs="Arial"/>
              </w:rPr>
              <w:t>Neposredni proračunski uporabnik spremlja izvajanje naložbene strategije prek poročil prejemnika proračunskih sredstev in rednih sestankov.</w:t>
            </w:r>
          </w:p>
          <w:p w14:paraId="46094DC9" w14:textId="77777777" w:rsidR="00D56D7B" w:rsidRPr="001E40E2" w:rsidRDefault="00D56D7B" w:rsidP="001E40E2">
            <w:pPr>
              <w:jc w:val="both"/>
              <w:rPr>
                <w:rFonts w:ascii="Arial" w:hAnsi="Arial" w:cs="Arial"/>
              </w:rPr>
            </w:pPr>
          </w:p>
          <w:p w14:paraId="1FE00E13" w14:textId="58EAB84A" w:rsidR="00195A74" w:rsidRPr="001E40E2" w:rsidRDefault="00195A74" w:rsidP="001E40E2">
            <w:pPr>
              <w:jc w:val="both"/>
              <w:rPr>
                <w:rFonts w:ascii="Arial" w:hAnsi="Arial" w:cs="Arial"/>
              </w:rPr>
            </w:pPr>
            <w:r w:rsidRPr="001E40E2">
              <w:rPr>
                <w:rFonts w:ascii="Arial" w:hAnsi="Arial" w:cs="Arial"/>
              </w:rPr>
              <w:lastRenderedPageBreak/>
              <w:t>Neposredni proračunski uporabnik izvaja nadzor nad namensko porabo sredstev sam ali prek državnih nadzornih in revizijskih organov</w:t>
            </w:r>
            <w:r w:rsidR="0077397C" w:rsidRPr="001E40E2">
              <w:rPr>
                <w:rFonts w:ascii="Arial" w:hAnsi="Arial" w:cs="Arial"/>
              </w:rPr>
              <w:t>.</w:t>
            </w:r>
            <w:r w:rsidRPr="001E40E2">
              <w:rPr>
                <w:rFonts w:ascii="Arial" w:hAnsi="Arial" w:cs="Arial"/>
              </w:rPr>
              <w:t xml:space="preserve"> </w:t>
            </w:r>
          </w:p>
          <w:p w14:paraId="61165459" w14:textId="36A0B457" w:rsidR="00195A74" w:rsidRPr="001E40E2" w:rsidRDefault="00195A74" w:rsidP="001E40E2">
            <w:pPr>
              <w:jc w:val="both"/>
              <w:rPr>
                <w:rFonts w:ascii="Arial" w:hAnsi="Arial" w:cs="Arial"/>
              </w:rPr>
            </w:pPr>
            <w:r w:rsidRPr="001E40E2">
              <w:rPr>
                <w:rFonts w:ascii="Arial" w:hAnsi="Arial" w:cs="Arial"/>
              </w:rPr>
              <w:t xml:space="preserve">Prejemnik proračunskih sredstev za ta namen omogoča dostop do podatkov in dokumentacije, ki je potrebna za nadzor.   </w:t>
            </w:r>
          </w:p>
        </w:tc>
      </w:tr>
    </w:tbl>
    <w:p w14:paraId="3C64C993" w14:textId="77777777" w:rsidR="00A23BB1" w:rsidRPr="001E40E2" w:rsidRDefault="00A23BB1" w:rsidP="001E40E2">
      <w:pPr>
        <w:spacing w:after="0" w:line="240" w:lineRule="auto"/>
        <w:rPr>
          <w:rFonts w:ascii="Arial" w:hAnsi="Arial" w:cs="Arial"/>
        </w:rPr>
        <w:sectPr w:rsidR="00A23BB1" w:rsidRPr="001E40E2" w:rsidSect="00A23BB1">
          <w:footerReference w:type="default" r:id="rId14"/>
          <w:pgSz w:w="11906" w:h="16838"/>
          <w:pgMar w:top="1417" w:right="1417" w:bottom="1417" w:left="1417" w:header="708" w:footer="708" w:gutter="0"/>
          <w:cols w:space="708"/>
          <w:docGrid w:linePitch="360"/>
        </w:sectPr>
      </w:pPr>
    </w:p>
    <w:p w14:paraId="50E3A075" w14:textId="18CB1320" w:rsidR="00E21A33" w:rsidRPr="001E40E2" w:rsidRDefault="00E21A33" w:rsidP="001E40E2">
      <w:pPr>
        <w:spacing w:after="0" w:line="240" w:lineRule="auto"/>
        <w:jc w:val="both"/>
        <w:rPr>
          <w:rFonts w:ascii="Arial" w:hAnsi="Arial" w:cs="Arial"/>
          <w:b/>
          <w:bCs/>
        </w:rPr>
      </w:pPr>
      <w:r w:rsidRPr="001E40E2">
        <w:rPr>
          <w:rFonts w:ascii="Arial" w:hAnsi="Arial" w:cs="Arial"/>
          <w:b/>
          <w:bCs/>
        </w:rPr>
        <w:lastRenderedPageBreak/>
        <w:t xml:space="preserve">Priloga A: </w:t>
      </w:r>
      <w:bookmarkStart w:id="4" w:name="_Hlk222314860"/>
      <w:r w:rsidR="00DB6FE7" w:rsidRPr="001E40E2">
        <w:rPr>
          <w:rFonts w:ascii="Arial" w:hAnsi="Arial" w:cs="Arial"/>
          <w:b/>
          <w:bCs/>
        </w:rPr>
        <w:t xml:space="preserve">Naložbene prioritete </w:t>
      </w:r>
      <w:r w:rsidRPr="001E40E2">
        <w:rPr>
          <w:rFonts w:ascii="Arial" w:hAnsi="Arial" w:cs="Arial"/>
          <w:b/>
          <w:bCs/>
        </w:rPr>
        <w:t xml:space="preserve">ukrepa finančnega inženiringa za </w:t>
      </w:r>
      <w:r w:rsidR="00D21844" w:rsidRPr="001E40E2">
        <w:rPr>
          <w:rFonts w:ascii="Arial" w:hAnsi="Arial" w:cs="Arial"/>
          <w:b/>
          <w:bCs/>
        </w:rPr>
        <w:t xml:space="preserve">krepitev gospodarstva </w:t>
      </w:r>
      <w:r w:rsidR="00DB6FE7" w:rsidRPr="001E40E2">
        <w:rPr>
          <w:rFonts w:ascii="Arial" w:hAnsi="Arial" w:cs="Arial"/>
          <w:b/>
          <w:bCs/>
        </w:rPr>
        <w:t xml:space="preserve">in dopustni </w:t>
      </w:r>
      <w:r w:rsidR="00D56D7B" w:rsidRPr="001E40E2">
        <w:rPr>
          <w:rFonts w:ascii="Arial" w:hAnsi="Arial" w:cs="Arial"/>
          <w:b/>
          <w:bCs/>
        </w:rPr>
        <w:t xml:space="preserve">finančni </w:t>
      </w:r>
      <w:r w:rsidR="00DB6FE7" w:rsidRPr="001E40E2">
        <w:rPr>
          <w:rFonts w:ascii="Arial" w:hAnsi="Arial" w:cs="Arial"/>
          <w:b/>
          <w:bCs/>
        </w:rPr>
        <w:t>produkti</w:t>
      </w:r>
      <w:bookmarkEnd w:id="4"/>
    </w:p>
    <w:p w14:paraId="478F9633" w14:textId="77777777" w:rsidR="00E21A33" w:rsidRPr="001E40E2" w:rsidRDefault="00E21A33" w:rsidP="001E40E2">
      <w:pPr>
        <w:spacing w:after="0" w:line="240" w:lineRule="auto"/>
        <w:jc w:val="center"/>
        <w:rPr>
          <w:rFonts w:ascii="Arial" w:hAnsi="Arial" w:cs="Arial"/>
          <w:b/>
          <w:bCs/>
        </w:rPr>
      </w:pPr>
      <w:r w:rsidRPr="001E40E2">
        <w:rPr>
          <w:rFonts w:ascii="Arial" w:hAnsi="Arial" w:cs="Arial"/>
          <w:b/>
          <w:bCs/>
        </w:rPr>
        <w:t xml:space="preserve"> </w:t>
      </w:r>
    </w:p>
    <w:p w14:paraId="6A81F95E" w14:textId="459650F1" w:rsidR="00E21A33" w:rsidRPr="001E40E2" w:rsidRDefault="00E21A33" w:rsidP="001E40E2">
      <w:pPr>
        <w:spacing w:after="0" w:line="240" w:lineRule="auto"/>
        <w:jc w:val="both"/>
        <w:rPr>
          <w:rFonts w:ascii="Arial" w:hAnsi="Arial" w:cs="Arial"/>
        </w:rPr>
      </w:pPr>
      <w:r w:rsidRPr="001E40E2">
        <w:rPr>
          <w:rFonts w:ascii="Arial" w:hAnsi="Arial" w:cs="Arial"/>
        </w:rPr>
        <w:t xml:space="preserve">Naložbena strategija določa naložbene prioritete in nujne značilnosti </w:t>
      </w:r>
      <w:r w:rsidR="00D56D7B" w:rsidRPr="001E40E2">
        <w:rPr>
          <w:rFonts w:ascii="Arial" w:hAnsi="Arial" w:cs="Arial"/>
        </w:rPr>
        <w:t xml:space="preserve">finančnih </w:t>
      </w:r>
      <w:r w:rsidR="00823C3C" w:rsidRPr="001E40E2">
        <w:rPr>
          <w:rFonts w:ascii="Arial" w:hAnsi="Arial" w:cs="Arial"/>
        </w:rPr>
        <w:t>produktov</w:t>
      </w:r>
      <w:r w:rsidRPr="001E40E2">
        <w:rPr>
          <w:rFonts w:ascii="Arial" w:hAnsi="Arial" w:cs="Arial"/>
        </w:rPr>
        <w:t xml:space="preserve">, ki jih prejemnik proračunskih sredstev upošteva pri odobravanju kreditov, </w:t>
      </w:r>
      <w:r w:rsidR="00823C3C" w:rsidRPr="001E40E2">
        <w:rPr>
          <w:rFonts w:ascii="Arial" w:hAnsi="Arial" w:cs="Arial"/>
        </w:rPr>
        <w:t xml:space="preserve">ne </w:t>
      </w:r>
      <w:r w:rsidRPr="001E40E2">
        <w:rPr>
          <w:rFonts w:ascii="Arial" w:hAnsi="Arial" w:cs="Arial"/>
        </w:rPr>
        <w:t xml:space="preserve">pa tudi pri odobravanju sprememb </w:t>
      </w:r>
      <w:r w:rsidR="00823C3C" w:rsidRPr="001E40E2">
        <w:rPr>
          <w:rFonts w:ascii="Arial" w:hAnsi="Arial" w:cs="Arial"/>
        </w:rPr>
        <w:t xml:space="preserve">kreditov </w:t>
      </w:r>
      <w:r w:rsidRPr="001E40E2">
        <w:rPr>
          <w:rFonts w:ascii="Arial" w:hAnsi="Arial" w:cs="Arial"/>
        </w:rPr>
        <w:t>ali pri izvajanju ukrepov restrukturiranja iz člena 47b Uredbe 575/2013/EU</w:t>
      </w:r>
      <w:r w:rsidRPr="001E40E2">
        <w:rPr>
          <w:rStyle w:val="Sprotnaopomba-sklic"/>
          <w:rFonts w:ascii="Arial" w:hAnsi="Arial" w:cs="Arial"/>
        </w:rPr>
        <w:footnoteReference w:id="3"/>
      </w:r>
      <w:r w:rsidRPr="001E40E2">
        <w:rPr>
          <w:rFonts w:ascii="Arial" w:hAnsi="Arial" w:cs="Arial"/>
        </w:rPr>
        <w:t>. Preostale značilnosti</w:t>
      </w:r>
      <w:r w:rsidR="00D56D7B" w:rsidRPr="001E40E2">
        <w:rPr>
          <w:rFonts w:ascii="Arial" w:hAnsi="Arial" w:cs="Arial"/>
        </w:rPr>
        <w:t xml:space="preserve"> finančnih</w:t>
      </w:r>
      <w:r w:rsidRPr="001E40E2">
        <w:rPr>
          <w:rFonts w:ascii="Arial" w:hAnsi="Arial" w:cs="Arial"/>
        </w:rPr>
        <w:t xml:space="preserve"> </w:t>
      </w:r>
      <w:r w:rsidR="00823C3C" w:rsidRPr="001E40E2">
        <w:rPr>
          <w:rFonts w:ascii="Arial" w:hAnsi="Arial" w:cs="Arial"/>
        </w:rPr>
        <w:t xml:space="preserve">produktov </w:t>
      </w:r>
      <w:r w:rsidRPr="001E40E2">
        <w:rPr>
          <w:rFonts w:ascii="Arial" w:hAnsi="Arial" w:cs="Arial"/>
        </w:rPr>
        <w:t>(npr. način črpanja kredita, način plačila glavnice kredita, obrestno mero, način plačila obresti, nadomestila za opravljene finančne storitve, morebitno zavarovanje, finančne in druge zaveze kreditojemalca, ...) določi prejemnik proračunskih sredstev.</w:t>
      </w:r>
    </w:p>
    <w:p w14:paraId="174878FF" w14:textId="77777777" w:rsidR="00E21A33" w:rsidRPr="001E40E2" w:rsidRDefault="00E21A33" w:rsidP="001E40E2">
      <w:pPr>
        <w:spacing w:after="0" w:line="240" w:lineRule="auto"/>
        <w:jc w:val="both"/>
        <w:rPr>
          <w:rFonts w:ascii="Arial" w:hAnsi="Arial" w:cs="Arial"/>
        </w:rPr>
      </w:pPr>
    </w:p>
    <w:p w14:paraId="52568D0D" w14:textId="35FAD316" w:rsidR="00E21A33" w:rsidRPr="001E40E2" w:rsidRDefault="00E21A33" w:rsidP="001E40E2">
      <w:pPr>
        <w:spacing w:after="0" w:line="240" w:lineRule="auto"/>
        <w:jc w:val="both"/>
        <w:rPr>
          <w:rFonts w:ascii="Arial" w:hAnsi="Arial" w:cs="Arial"/>
        </w:rPr>
      </w:pPr>
      <w:r w:rsidRPr="001E40E2">
        <w:rPr>
          <w:rFonts w:ascii="Arial" w:hAnsi="Arial" w:cs="Arial"/>
          <w:color w:val="000000" w:themeColor="text1"/>
        </w:rPr>
        <w:t xml:space="preserve">Ukrep ima </w:t>
      </w:r>
      <w:r w:rsidRPr="001E40E2">
        <w:rPr>
          <w:rFonts w:ascii="Arial" w:hAnsi="Arial" w:cs="Arial"/>
        </w:rPr>
        <w:t>tri naložbene prioritete:</w:t>
      </w:r>
    </w:p>
    <w:p w14:paraId="5D6E1153" w14:textId="32ABFD80" w:rsidR="00E21A33" w:rsidRPr="001E40E2" w:rsidRDefault="00E21A33" w:rsidP="001E40E2">
      <w:pPr>
        <w:pStyle w:val="Odstavekseznama"/>
        <w:numPr>
          <w:ilvl w:val="0"/>
          <w:numId w:val="16"/>
        </w:numPr>
        <w:spacing w:after="0" w:line="240" w:lineRule="auto"/>
        <w:jc w:val="both"/>
        <w:rPr>
          <w:rFonts w:ascii="Arial" w:hAnsi="Arial" w:cs="Arial"/>
        </w:rPr>
      </w:pPr>
      <w:r w:rsidRPr="001E40E2">
        <w:rPr>
          <w:rFonts w:ascii="Arial" w:hAnsi="Arial" w:cs="Arial"/>
        </w:rPr>
        <w:t>Naložbena prioriteta 1: »Raziskave, razvoj in inovacije«</w:t>
      </w:r>
    </w:p>
    <w:p w14:paraId="629B82AE" w14:textId="0B28EA13" w:rsidR="00E21A33" w:rsidRPr="001E40E2" w:rsidRDefault="00E21A33" w:rsidP="001E40E2">
      <w:pPr>
        <w:pStyle w:val="Odstavekseznama"/>
        <w:numPr>
          <w:ilvl w:val="0"/>
          <w:numId w:val="16"/>
        </w:numPr>
        <w:spacing w:after="0" w:line="240" w:lineRule="auto"/>
        <w:jc w:val="both"/>
        <w:rPr>
          <w:rFonts w:ascii="Arial" w:hAnsi="Arial" w:cs="Arial"/>
        </w:rPr>
      </w:pPr>
      <w:r w:rsidRPr="001E40E2">
        <w:rPr>
          <w:rFonts w:ascii="Arial" w:hAnsi="Arial" w:cs="Arial"/>
        </w:rPr>
        <w:t>Naložbena prioriteta 2: »Večje naložbe za konkurenčnost in produktivnost«</w:t>
      </w:r>
    </w:p>
    <w:p w14:paraId="02F12BC6" w14:textId="5857B04A" w:rsidR="00E21A33" w:rsidRPr="001E40E2" w:rsidRDefault="00E21A33" w:rsidP="001E40E2">
      <w:pPr>
        <w:pStyle w:val="Odstavekseznama"/>
        <w:numPr>
          <w:ilvl w:val="0"/>
          <w:numId w:val="16"/>
        </w:numPr>
        <w:spacing w:after="0" w:line="240" w:lineRule="auto"/>
        <w:jc w:val="both"/>
        <w:rPr>
          <w:rFonts w:ascii="Arial" w:hAnsi="Arial" w:cs="Arial"/>
        </w:rPr>
      </w:pPr>
      <w:r w:rsidRPr="001E40E2">
        <w:rPr>
          <w:rFonts w:ascii="Arial" w:hAnsi="Arial" w:cs="Arial"/>
        </w:rPr>
        <w:t>Naložbena prioriteta 3: »</w:t>
      </w:r>
      <w:r w:rsidR="00055800" w:rsidRPr="001E40E2">
        <w:rPr>
          <w:rFonts w:ascii="Arial" w:hAnsi="Arial" w:cs="Arial"/>
          <w:bCs/>
          <w:i/>
          <w:iCs/>
        </w:rPr>
        <w:t>Povečanje trajnih obratnih sredstev</w:t>
      </w:r>
      <w:r w:rsidR="00BB1CBC" w:rsidRPr="001E40E2">
        <w:rPr>
          <w:rFonts w:ascii="Arial" w:hAnsi="Arial" w:cs="Arial"/>
          <w:bCs/>
          <w:i/>
          <w:iCs/>
        </w:rPr>
        <w:t>«</w:t>
      </w:r>
      <w:r w:rsidR="00055800" w:rsidRPr="001E40E2" w:rsidDel="00055800">
        <w:rPr>
          <w:rFonts w:ascii="Arial" w:hAnsi="Arial" w:cs="Arial"/>
        </w:rPr>
        <w:t xml:space="preserve"> </w:t>
      </w:r>
    </w:p>
    <w:p w14:paraId="7929073E" w14:textId="77777777" w:rsidR="00E21A33" w:rsidRPr="001E40E2" w:rsidRDefault="00E21A33" w:rsidP="001E40E2">
      <w:pPr>
        <w:spacing w:after="0" w:line="240" w:lineRule="auto"/>
        <w:jc w:val="both"/>
        <w:rPr>
          <w:rFonts w:ascii="Arial" w:hAnsi="Arial" w:cs="Arial"/>
        </w:rPr>
      </w:pPr>
    </w:p>
    <w:p w14:paraId="3607DE32" w14:textId="3BA894D3" w:rsidR="00E21A33" w:rsidRPr="001E40E2" w:rsidRDefault="00E21A33" w:rsidP="001E40E2">
      <w:pPr>
        <w:keepNext/>
        <w:spacing w:after="0" w:line="240" w:lineRule="auto"/>
        <w:jc w:val="both"/>
        <w:rPr>
          <w:rFonts w:ascii="Arial" w:hAnsi="Arial" w:cs="Arial"/>
        </w:rPr>
      </w:pPr>
      <w:r w:rsidRPr="001E40E2">
        <w:rPr>
          <w:rFonts w:ascii="Arial" w:hAnsi="Arial" w:cs="Arial"/>
          <w:b/>
        </w:rPr>
        <w:t xml:space="preserve">Nujne značilnosti </w:t>
      </w:r>
      <w:r w:rsidR="00824E72" w:rsidRPr="001E40E2">
        <w:rPr>
          <w:rFonts w:ascii="Arial" w:hAnsi="Arial" w:cs="Arial"/>
          <w:b/>
        </w:rPr>
        <w:t>produktov</w:t>
      </w:r>
    </w:p>
    <w:tbl>
      <w:tblPr>
        <w:tblStyle w:val="Tabelamrea"/>
        <w:tblW w:w="14084" w:type="dxa"/>
        <w:tblLook w:val="04A0" w:firstRow="1" w:lastRow="0" w:firstColumn="1" w:lastColumn="0" w:noHBand="0" w:noVBand="1"/>
      </w:tblPr>
      <w:tblGrid>
        <w:gridCol w:w="1838"/>
        <w:gridCol w:w="4082"/>
        <w:gridCol w:w="4082"/>
        <w:gridCol w:w="4082"/>
      </w:tblGrid>
      <w:tr w:rsidR="00E21A33" w:rsidRPr="001E40E2" w14:paraId="10A41048" w14:textId="77777777" w:rsidTr="00E21A33">
        <w:tc>
          <w:tcPr>
            <w:tcW w:w="1838" w:type="dxa"/>
            <w:tcBorders>
              <w:top w:val="single" w:sz="4" w:space="0" w:color="auto"/>
              <w:left w:val="single" w:sz="4" w:space="0" w:color="auto"/>
              <w:bottom w:val="single" w:sz="4" w:space="0" w:color="auto"/>
              <w:right w:val="single" w:sz="4" w:space="0" w:color="auto"/>
            </w:tcBorders>
            <w:hideMark/>
          </w:tcPr>
          <w:p w14:paraId="66E3FAB4" w14:textId="77777777" w:rsidR="00E21A33" w:rsidRPr="001E40E2" w:rsidRDefault="00E21A33" w:rsidP="001E40E2">
            <w:pPr>
              <w:rPr>
                <w:rFonts w:ascii="Arial" w:hAnsi="Arial" w:cs="Arial"/>
                <w:b/>
                <w:bCs/>
              </w:rPr>
            </w:pPr>
            <w:r w:rsidRPr="001E40E2">
              <w:rPr>
                <w:rFonts w:ascii="Arial" w:hAnsi="Arial" w:cs="Arial"/>
                <w:b/>
                <w:bCs/>
              </w:rPr>
              <w:t>Naložbena prioriteta</w:t>
            </w:r>
          </w:p>
        </w:tc>
        <w:tc>
          <w:tcPr>
            <w:tcW w:w="4082" w:type="dxa"/>
            <w:tcBorders>
              <w:top w:val="single" w:sz="4" w:space="0" w:color="auto"/>
              <w:left w:val="single" w:sz="4" w:space="0" w:color="auto"/>
              <w:bottom w:val="single" w:sz="4" w:space="0" w:color="auto"/>
              <w:right w:val="single" w:sz="4" w:space="0" w:color="auto"/>
            </w:tcBorders>
            <w:hideMark/>
          </w:tcPr>
          <w:p w14:paraId="5315C3BA" w14:textId="4B5C05DF" w:rsidR="00E21A33" w:rsidRPr="001E40E2" w:rsidRDefault="00E21A33" w:rsidP="001E40E2">
            <w:pPr>
              <w:rPr>
                <w:rFonts w:ascii="Arial" w:hAnsi="Arial" w:cs="Arial"/>
                <w:bCs/>
                <w:i/>
                <w:iCs/>
              </w:rPr>
            </w:pPr>
            <w:r w:rsidRPr="001E40E2">
              <w:rPr>
                <w:rFonts w:ascii="Arial" w:hAnsi="Arial" w:cs="Arial"/>
                <w:bCs/>
                <w:i/>
                <w:iCs/>
              </w:rPr>
              <w:t>Raziskave, razvoj in inovacije</w:t>
            </w:r>
            <w:r w:rsidR="00D56D7B" w:rsidRPr="001E40E2">
              <w:rPr>
                <w:rFonts w:ascii="Arial" w:hAnsi="Arial" w:cs="Arial"/>
                <w:bCs/>
                <w:i/>
                <w:iCs/>
              </w:rPr>
              <w:t xml:space="preserve"> (RRI)</w:t>
            </w:r>
          </w:p>
        </w:tc>
        <w:tc>
          <w:tcPr>
            <w:tcW w:w="4082" w:type="dxa"/>
            <w:tcBorders>
              <w:top w:val="single" w:sz="4" w:space="0" w:color="auto"/>
              <w:left w:val="single" w:sz="4" w:space="0" w:color="auto"/>
              <w:bottom w:val="single" w:sz="4" w:space="0" w:color="auto"/>
              <w:right w:val="single" w:sz="4" w:space="0" w:color="auto"/>
            </w:tcBorders>
            <w:hideMark/>
          </w:tcPr>
          <w:p w14:paraId="05028579" w14:textId="77777777" w:rsidR="00E21A33" w:rsidRPr="001E40E2" w:rsidRDefault="00E21A33" w:rsidP="001E40E2">
            <w:pPr>
              <w:rPr>
                <w:rFonts w:ascii="Arial" w:hAnsi="Arial" w:cs="Arial"/>
                <w:bCs/>
                <w:i/>
                <w:iCs/>
              </w:rPr>
            </w:pPr>
            <w:r w:rsidRPr="001E40E2">
              <w:rPr>
                <w:rFonts w:ascii="Arial" w:hAnsi="Arial" w:cs="Arial"/>
                <w:bCs/>
                <w:i/>
                <w:iCs/>
              </w:rPr>
              <w:t>Večje naložbe za konkurenčnost in produktivnost</w:t>
            </w:r>
          </w:p>
        </w:tc>
        <w:tc>
          <w:tcPr>
            <w:tcW w:w="4082" w:type="dxa"/>
            <w:tcBorders>
              <w:top w:val="single" w:sz="4" w:space="0" w:color="auto"/>
              <w:left w:val="single" w:sz="4" w:space="0" w:color="auto"/>
              <w:bottom w:val="single" w:sz="4" w:space="0" w:color="auto"/>
              <w:right w:val="single" w:sz="4" w:space="0" w:color="auto"/>
            </w:tcBorders>
            <w:hideMark/>
          </w:tcPr>
          <w:p w14:paraId="4CC730B3" w14:textId="77777777" w:rsidR="00E21A33" w:rsidRPr="001E40E2" w:rsidRDefault="00E21A33" w:rsidP="001E40E2">
            <w:pPr>
              <w:rPr>
                <w:rFonts w:ascii="Arial" w:hAnsi="Arial" w:cs="Arial"/>
                <w:bCs/>
                <w:i/>
                <w:iCs/>
              </w:rPr>
            </w:pPr>
            <w:r w:rsidRPr="001E40E2">
              <w:rPr>
                <w:rFonts w:ascii="Arial" w:hAnsi="Arial" w:cs="Arial"/>
                <w:bCs/>
                <w:i/>
                <w:iCs/>
              </w:rPr>
              <w:t>Povečanje trajnih obratnih sredstev</w:t>
            </w:r>
          </w:p>
        </w:tc>
      </w:tr>
      <w:tr w:rsidR="00E21A33" w:rsidRPr="001E40E2" w14:paraId="45FF0A6F" w14:textId="77777777" w:rsidTr="00E21A33">
        <w:tc>
          <w:tcPr>
            <w:tcW w:w="1838" w:type="dxa"/>
            <w:tcBorders>
              <w:top w:val="single" w:sz="4" w:space="0" w:color="auto"/>
              <w:left w:val="single" w:sz="4" w:space="0" w:color="auto"/>
              <w:bottom w:val="single" w:sz="4" w:space="0" w:color="auto"/>
              <w:right w:val="single" w:sz="4" w:space="0" w:color="auto"/>
            </w:tcBorders>
            <w:hideMark/>
          </w:tcPr>
          <w:p w14:paraId="0111580D" w14:textId="4D6225CA" w:rsidR="00E21A33" w:rsidRPr="001E40E2" w:rsidRDefault="00DB6FE7" w:rsidP="001E40E2">
            <w:pPr>
              <w:rPr>
                <w:rFonts w:ascii="Arial" w:hAnsi="Arial" w:cs="Arial"/>
                <w:b/>
                <w:bCs/>
              </w:rPr>
            </w:pPr>
            <w:r w:rsidRPr="001E40E2">
              <w:rPr>
                <w:rFonts w:ascii="Arial" w:hAnsi="Arial" w:cs="Arial"/>
                <w:b/>
                <w:bCs/>
              </w:rPr>
              <w:t>Produkt</w:t>
            </w:r>
          </w:p>
        </w:tc>
        <w:tc>
          <w:tcPr>
            <w:tcW w:w="4082" w:type="dxa"/>
            <w:tcBorders>
              <w:top w:val="single" w:sz="4" w:space="0" w:color="auto"/>
              <w:left w:val="single" w:sz="4" w:space="0" w:color="auto"/>
              <w:bottom w:val="single" w:sz="4" w:space="0" w:color="auto"/>
              <w:right w:val="single" w:sz="4" w:space="0" w:color="auto"/>
            </w:tcBorders>
            <w:hideMark/>
          </w:tcPr>
          <w:p w14:paraId="116B9F8D" w14:textId="77777777" w:rsidR="00E21A33" w:rsidRPr="001E40E2" w:rsidRDefault="00E21A33" w:rsidP="001E40E2">
            <w:pPr>
              <w:rPr>
                <w:rFonts w:ascii="Arial" w:hAnsi="Arial" w:cs="Arial"/>
              </w:rPr>
            </w:pPr>
            <w:r w:rsidRPr="001E40E2">
              <w:rPr>
                <w:rFonts w:ascii="Arial" w:hAnsi="Arial" w:cs="Arial"/>
              </w:rPr>
              <w:t>Kredit.</w:t>
            </w:r>
          </w:p>
        </w:tc>
        <w:tc>
          <w:tcPr>
            <w:tcW w:w="4082" w:type="dxa"/>
            <w:tcBorders>
              <w:top w:val="single" w:sz="4" w:space="0" w:color="auto"/>
              <w:left w:val="single" w:sz="4" w:space="0" w:color="auto"/>
              <w:bottom w:val="single" w:sz="4" w:space="0" w:color="auto"/>
              <w:right w:val="single" w:sz="4" w:space="0" w:color="auto"/>
            </w:tcBorders>
            <w:hideMark/>
          </w:tcPr>
          <w:p w14:paraId="68D499DF" w14:textId="77777777" w:rsidR="00E21A33" w:rsidRPr="001E40E2" w:rsidRDefault="00E21A33" w:rsidP="001E40E2">
            <w:pPr>
              <w:rPr>
                <w:rFonts w:ascii="Arial" w:hAnsi="Arial" w:cs="Arial"/>
              </w:rPr>
            </w:pPr>
            <w:r w:rsidRPr="001E40E2">
              <w:rPr>
                <w:rFonts w:ascii="Arial" w:hAnsi="Arial" w:cs="Arial"/>
              </w:rPr>
              <w:t>Kredit.</w:t>
            </w:r>
          </w:p>
        </w:tc>
        <w:tc>
          <w:tcPr>
            <w:tcW w:w="4082" w:type="dxa"/>
            <w:tcBorders>
              <w:top w:val="single" w:sz="4" w:space="0" w:color="auto"/>
              <w:left w:val="single" w:sz="4" w:space="0" w:color="auto"/>
              <w:bottom w:val="single" w:sz="4" w:space="0" w:color="auto"/>
              <w:right w:val="single" w:sz="4" w:space="0" w:color="auto"/>
            </w:tcBorders>
            <w:hideMark/>
          </w:tcPr>
          <w:p w14:paraId="3F1FE773" w14:textId="77777777" w:rsidR="00E21A33" w:rsidRPr="001E40E2" w:rsidRDefault="00E21A33" w:rsidP="001E40E2">
            <w:pPr>
              <w:rPr>
                <w:rFonts w:ascii="Arial" w:hAnsi="Arial" w:cs="Arial"/>
              </w:rPr>
            </w:pPr>
            <w:r w:rsidRPr="001E40E2">
              <w:rPr>
                <w:rFonts w:ascii="Arial" w:hAnsi="Arial" w:cs="Arial"/>
              </w:rPr>
              <w:t>Kredit.</w:t>
            </w:r>
          </w:p>
        </w:tc>
      </w:tr>
      <w:tr w:rsidR="00E21A33" w:rsidRPr="001E40E2" w14:paraId="0C09AE2D" w14:textId="77777777" w:rsidTr="00E21A33">
        <w:tc>
          <w:tcPr>
            <w:tcW w:w="1838" w:type="dxa"/>
            <w:tcBorders>
              <w:top w:val="single" w:sz="4" w:space="0" w:color="auto"/>
              <w:left w:val="single" w:sz="4" w:space="0" w:color="auto"/>
              <w:bottom w:val="single" w:sz="4" w:space="0" w:color="auto"/>
              <w:right w:val="single" w:sz="4" w:space="0" w:color="auto"/>
            </w:tcBorders>
            <w:hideMark/>
          </w:tcPr>
          <w:p w14:paraId="64400E20" w14:textId="77777777" w:rsidR="00E21A33" w:rsidRPr="001E40E2" w:rsidRDefault="00E21A33" w:rsidP="001E40E2">
            <w:pPr>
              <w:rPr>
                <w:rFonts w:ascii="Arial" w:hAnsi="Arial" w:cs="Arial"/>
                <w:b/>
                <w:bCs/>
              </w:rPr>
            </w:pPr>
            <w:r w:rsidRPr="001E40E2">
              <w:rPr>
                <w:rFonts w:ascii="Arial" w:hAnsi="Arial" w:cs="Arial"/>
                <w:b/>
                <w:bCs/>
              </w:rPr>
              <w:t>Primeren kreditojemalec</w:t>
            </w:r>
          </w:p>
        </w:tc>
        <w:tc>
          <w:tcPr>
            <w:tcW w:w="4082" w:type="dxa"/>
            <w:tcBorders>
              <w:top w:val="single" w:sz="4" w:space="0" w:color="auto"/>
              <w:left w:val="single" w:sz="4" w:space="0" w:color="auto"/>
              <w:bottom w:val="single" w:sz="4" w:space="0" w:color="auto"/>
              <w:right w:val="single" w:sz="4" w:space="0" w:color="auto"/>
            </w:tcBorders>
            <w:hideMark/>
          </w:tcPr>
          <w:p w14:paraId="086ADE9C" w14:textId="77777777" w:rsidR="00E21A33" w:rsidRPr="001E40E2" w:rsidRDefault="00E21A33" w:rsidP="001E40E2">
            <w:pPr>
              <w:jc w:val="both"/>
              <w:rPr>
                <w:rFonts w:ascii="Arial" w:hAnsi="Arial" w:cs="Arial"/>
              </w:rPr>
            </w:pPr>
            <w:r w:rsidRPr="001E40E2">
              <w:rPr>
                <w:rFonts w:ascii="Arial" w:hAnsi="Arial" w:cs="Arial"/>
              </w:rPr>
              <w:t>Končni prejemnik, ki poleg pogojev iz uporabljenih pravil o državni pomoči izpolnjuje tudi vse naslednje pogoje:</w:t>
            </w:r>
          </w:p>
          <w:p w14:paraId="06EAB941" w14:textId="77777777" w:rsidR="00E21A33" w:rsidRPr="001E40E2" w:rsidRDefault="00E21A33" w:rsidP="001E40E2">
            <w:pPr>
              <w:pStyle w:val="Odstavekseznama"/>
              <w:numPr>
                <w:ilvl w:val="0"/>
                <w:numId w:val="17"/>
              </w:numPr>
              <w:ind w:left="383" w:hanging="284"/>
              <w:jc w:val="both"/>
              <w:rPr>
                <w:rFonts w:ascii="Arial" w:hAnsi="Arial" w:cs="Arial"/>
              </w:rPr>
            </w:pPr>
            <w:r w:rsidRPr="001E40E2">
              <w:rPr>
                <w:rFonts w:ascii="Arial" w:hAnsi="Arial" w:cs="Arial"/>
              </w:rPr>
              <w:t>opravlja gospodarsko dejavnost;</w:t>
            </w:r>
          </w:p>
          <w:p w14:paraId="75D19707" w14:textId="1DC54119" w:rsidR="00E21A33" w:rsidRPr="001E40E2" w:rsidRDefault="00E21A33" w:rsidP="001E40E2">
            <w:pPr>
              <w:pStyle w:val="Odstavekseznama"/>
              <w:numPr>
                <w:ilvl w:val="0"/>
                <w:numId w:val="17"/>
              </w:numPr>
              <w:ind w:left="383" w:hanging="284"/>
              <w:jc w:val="both"/>
              <w:rPr>
                <w:rFonts w:ascii="Arial" w:hAnsi="Arial" w:cs="Arial"/>
              </w:rPr>
            </w:pPr>
            <w:r w:rsidRPr="001E40E2">
              <w:rPr>
                <w:rFonts w:ascii="Arial" w:hAnsi="Arial" w:cs="Arial"/>
              </w:rPr>
              <w:t xml:space="preserve">je </w:t>
            </w:r>
            <w:r w:rsidR="00D56D7B" w:rsidRPr="001E40E2">
              <w:rPr>
                <w:rFonts w:ascii="Arial" w:hAnsi="Arial" w:cs="Arial"/>
              </w:rPr>
              <w:t xml:space="preserve">(i) </w:t>
            </w:r>
            <w:r w:rsidRPr="001E40E2">
              <w:rPr>
                <w:rFonts w:ascii="Arial" w:hAnsi="Arial" w:cs="Arial"/>
              </w:rPr>
              <w:t xml:space="preserve">gospodarska družba, ki je ustanovljena in deluje po ZGD-1, (ii) podjetnik, ki je ustanovljen in deluje po ZGD-1, vodi poslovne knjige in sestavlja letna poročila, ki jih oddaja na AJPES, ter ima odprt poslovni račun, na katerega SID banka nakaže sredstva kredita, ali (iii) zadruga, ki je ustanovljena in deluje </w:t>
            </w:r>
            <w:r w:rsidRPr="001E40E2">
              <w:rPr>
                <w:rFonts w:ascii="Arial" w:hAnsi="Arial" w:cs="Arial"/>
              </w:rPr>
              <w:lastRenderedPageBreak/>
              <w:t xml:space="preserve">po ZZad; </w:t>
            </w:r>
            <w:r w:rsidR="00C37439" w:rsidRPr="001E40E2">
              <w:rPr>
                <w:rFonts w:ascii="Arial" w:hAnsi="Arial" w:cs="Arial"/>
              </w:rPr>
              <w:t xml:space="preserve">ali (iv) </w:t>
            </w:r>
            <w:bookmarkStart w:id="5" w:name="_Hlk222314981"/>
            <w:r w:rsidR="00C37439" w:rsidRPr="001E40E2">
              <w:rPr>
                <w:rFonts w:ascii="Arial" w:hAnsi="Arial" w:cs="Arial"/>
              </w:rPr>
              <w:t>zavod</w:t>
            </w:r>
            <w:r w:rsidR="00871351" w:rsidRPr="001E40E2">
              <w:rPr>
                <w:rFonts w:ascii="Arial" w:hAnsi="Arial" w:cs="Arial"/>
              </w:rPr>
              <w:t xml:space="preserve"> (razen javni zavod)</w:t>
            </w:r>
            <w:r w:rsidR="00C37439" w:rsidRPr="001E40E2">
              <w:rPr>
                <w:rFonts w:ascii="Arial" w:hAnsi="Arial" w:cs="Arial"/>
              </w:rPr>
              <w:t xml:space="preserve">, ki je ustanovljen in deluje po ZZ ter je razvrščen med pravne osebe, katerim se implicitno bonitetno oceno izpelje iz bonitetne ocene Republike Slovenije, ali pa SID banka lahko določi bonitetno oceno na podlagi njegovih računovodskih izkazov; </w:t>
            </w:r>
            <w:bookmarkEnd w:id="5"/>
            <w:r w:rsidRPr="001E40E2">
              <w:rPr>
                <w:rFonts w:ascii="Arial" w:hAnsi="Arial" w:cs="Arial"/>
              </w:rPr>
              <w:t>ali ima sedež v drugi državi članici EU, če bi takšna zahteva izhajala iz uporabljenih pravil o državni pomoči njegova pravnoorganizacijska oblika je na seznamu Priloge I ali Priloge II k Direktivi 2013/34/EU Evropskega parlamenta in Sveta</w:t>
            </w:r>
            <w:r w:rsidR="00C37439" w:rsidRPr="001E40E2">
              <w:rPr>
                <w:rFonts w:ascii="Arial" w:hAnsi="Arial" w:cs="Arial"/>
              </w:rPr>
              <w:t>;</w:t>
            </w:r>
            <w:r w:rsidR="00FC0AD2" w:rsidRPr="001E40E2">
              <w:rPr>
                <w:rFonts w:ascii="Arial" w:hAnsi="Arial" w:cs="Arial"/>
              </w:rPr>
              <w:t xml:space="preserve"> </w:t>
            </w:r>
          </w:p>
          <w:p w14:paraId="67EECBFB" w14:textId="77777777" w:rsidR="00E21A33" w:rsidRPr="001E40E2" w:rsidRDefault="00E21A33" w:rsidP="001E40E2">
            <w:pPr>
              <w:pStyle w:val="Odstavekseznama"/>
              <w:numPr>
                <w:ilvl w:val="0"/>
                <w:numId w:val="17"/>
              </w:numPr>
              <w:ind w:left="383" w:hanging="284"/>
              <w:jc w:val="both"/>
              <w:rPr>
                <w:rFonts w:ascii="Arial" w:hAnsi="Arial" w:cs="Arial"/>
              </w:rPr>
            </w:pPr>
            <w:r w:rsidRPr="001E40E2">
              <w:rPr>
                <w:rFonts w:ascii="Arial" w:hAnsi="Arial" w:cs="Arial"/>
              </w:rPr>
              <w:t>z isto davčno številko posluje najmanj 2 polni poslovni leti pred oddajo vloge za financiranje;</w:t>
            </w:r>
          </w:p>
          <w:p w14:paraId="3DB2C7CC" w14:textId="3CD6F0F3" w:rsidR="00FF1C3B" w:rsidRPr="001E40E2" w:rsidRDefault="00FF1C3B" w:rsidP="001E40E2">
            <w:pPr>
              <w:pStyle w:val="Odstavekseznama"/>
              <w:numPr>
                <w:ilvl w:val="0"/>
                <w:numId w:val="17"/>
              </w:numPr>
              <w:ind w:left="383" w:hanging="284"/>
              <w:jc w:val="both"/>
              <w:rPr>
                <w:rFonts w:ascii="Arial" w:hAnsi="Arial" w:cs="Arial"/>
              </w:rPr>
            </w:pPr>
            <w:r w:rsidRPr="001E40E2">
              <w:rPr>
                <w:rFonts w:ascii="Arial" w:hAnsi="Arial" w:cs="Arial"/>
              </w:rPr>
              <w:t>ima v zadnjem zaključenem poslovnem letu pred oddajo vloge za financiranje povprečno število zaposlenih (op. podatek iz računovodskih izkazov pod AOP 188) najmanj 2,0;</w:t>
            </w:r>
          </w:p>
          <w:p w14:paraId="4F14592A" w14:textId="22CE40D0" w:rsidR="00E21A33" w:rsidRPr="001E40E2" w:rsidRDefault="00D07490" w:rsidP="001E40E2">
            <w:pPr>
              <w:pStyle w:val="Odstavekseznama"/>
              <w:numPr>
                <w:ilvl w:val="0"/>
                <w:numId w:val="17"/>
              </w:numPr>
              <w:ind w:left="383" w:hanging="284"/>
              <w:jc w:val="both"/>
              <w:rPr>
                <w:rFonts w:ascii="Arial" w:hAnsi="Arial" w:cs="Arial"/>
              </w:rPr>
            </w:pPr>
            <w:r w:rsidRPr="001E40E2">
              <w:rPr>
                <w:rFonts w:ascii="Arial" w:hAnsi="Arial" w:cs="Arial"/>
              </w:rPr>
              <w:t xml:space="preserve">izkaže, da bo </w:t>
            </w:r>
            <w:r w:rsidR="00E21A33" w:rsidRPr="001E40E2">
              <w:rPr>
                <w:rFonts w:ascii="Arial" w:hAnsi="Arial" w:cs="Arial"/>
              </w:rPr>
              <w:t>kredit nameni</w:t>
            </w:r>
            <w:r w:rsidRPr="001E40E2">
              <w:rPr>
                <w:rFonts w:ascii="Arial" w:hAnsi="Arial" w:cs="Arial"/>
              </w:rPr>
              <w:t>l</w:t>
            </w:r>
            <w:r w:rsidR="00E21A33" w:rsidRPr="001E40E2">
              <w:rPr>
                <w:rFonts w:ascii="Arial" w:hAnsi="Arial" w:cs="Arial"/>
              </w:rPr>
              <w:t xml:space="preserve"> za izvedbo RRI projekta, ki je lociran na območju Republike Slovenije</w:t>
            </w:r>
            <w:r w:rsidR="006A7F00" w:rsidRPr="001E40E2">
              <w:rPr>
                <w:rFonts w:ascii="Arial" w:hAnsi="Arial" w:cs="Arial"/>
              </w:rPr>
              <w:t>,</w:t>
            </w:r>
            <w:r w:rsidR="006A7F00" w:rsidRPr="001E40E2">
              <w:rPr>
                <w:rFonts w:ascii="Arial" w:hAnsi="Arial" w:cs="Arial"/>
                <w:highlight w:val="green"/>
              </w:rPr>
              <w:t xml:space="preserve"> </w:t>
            </w:r>
            <w:bookmarkStart w:id="6" w:name="_Hlk222315072"/>
            <w:r w:rsidR="006A7F00" w:rsidRPr="001E40E2">
              <w:rPr>
                <w:rFonts w:ascii="Arial" w:hAnsi="Arial" w:cs="Arial"/>
              </w:rPr>
              <w:t>katerega dela se ne pričnejo prej kot 3 leta pred oddajo vloge za financiranje in se končajo po oddaji vloge, vendar ne kasneje kot 5 let od oddaje vloge za financiranje (v kolikor je to skladno s pravili državnih pomoči</w:t>
            </w:r>
            <w:bookmarkEnd w:id="6"/>
            <w:r w:rsidR="006A7F00" w:rsidRPr="001E40E2">
              <w:rPr>
                <w:rFonts w:ascii="Arial" w:hAnsi="Arial" w:cs="Arial"/>
              </w:rPr>
              <w:t>)</w:t>
            </w:r>
            <w:r w:rsidR="00C436B0" w:rsidRPr="001E40E2">
              <w:rPr>
                <w:rFonts w:ascii="Arial" w:hAnsi="Arial" w:cs="Arial"/>
              </w:rPr>
              <w:t>.</w:t>
            </w:r>
            <w:r w:rsidR="003733CD" w:rsidRPr="001E40E2">
              <w:rPr>
                <w:rFonts w:ascii="Arial" w:hAnsi="Arial" w:cs="Arial"/>
              </w:rPr>
              <w:t xml:space="preserve">  </w:t>
            </w:r>
          </w:p>
        </w:tc>
        <w:tc>
          <w:tcPr>
            <w:tcW w:w="4082" w:type="dxa"/>
            <w:tcBorders>
              <w:top w:val="single" w:sz="4" w:space="0" w:color="auto"/>
              <w:left w:val="single" w:sz="4" w:space="0" w:color="auto"/>
              <w:bottom w:val="single" w:sz="4" w:space="0" w:color="auto"/>
              <w:right w:val="single" w:sz="4" w:space="0" w:color="auto"/>
            </w:tcBorders>
            <w:hideMark/>
          </w:tcPr>
          <w:p w14:paraId="5AAD7932" w14:textId="77777777" w:rsidR="00E21A33" w:rsidRPr="001E40E2" w:rsidRDefault="00E21A33" w:rsidP="001E40E2">
            <w:pPr>
              <w:jc w:val="both"/>
              <w:rPr>
                <w:rFonts w:ascii="Arial" w:hAnsi="Arial" w:cs="Arial"/>
              </w:rPr>
            </w:pPr>
            <w:r w:rsidRPr="001E40E2">
              <w:rPr>
                <w:rFonts w:ascii="Arial" w:hAnsi="Arial" w:cs="Arial"/>
              </w:rPr>
              <w:lastRenderedPageBreak/>
              <w:t>Končni prejemnik, ki poleg pogojev iz uporabljenih pravil o državni pomoči izpolnjuje tudi vse naslednje pogoje:</w:t>
            </w:r>
          </w:p>
          <w:p w14:paraId="4C0F644E" w14:textId="77777777" w:rsidR="00E21A33" w:rsidRPr="001E40E2" w:rsidRDefault="00E21A33" w:rsidP="001E40E2">
            <w:pPr>
              <w:pStyle w:val="Odstavekseznama"/>
              <w:numPr>
                <w:ilvl w:val="0"/>
                <w:numId w:val="17"/>
              </w:numPr>
              <w:ind w:left="383" w:hanging="284"/>
              <w:jc w:val="both"/>
              <w:rPr>
                <w:rFonts w:ascii="Arial" w:hAnsi="Arial" w:cs="Arial"/>
              </w:rPr>
            </w:pPr>
            <w:r w:rsidRPr="001E40E2">
              <w:rPr>
                <w:rFonts w:ascii="Arial" w:hAnsi="Arial" w:cs="Arial"/>
              </w:rPr>
              <w:t>opravlja gospodarsko dejavnost;</w:t>
            </w:r>
          </w:p>
          <w:p w14:paraId="0587E8D2" w14:textId="59581B69" w:rsidR="00E21A33" w:rsidRPr="001E40E2" w:rsidRDefault="00E21A33" w:rsidP="001E40E2">
            <w:pPr>
              <w:pStyle w:val="Odstavekseznama"/>
              <w:numPr>
                <w:ilvl w:val="0"/>
                <w:numId w:val="17"/>
              </w:numPr>
              <w:ind w:left="383" w:hanging="284"/>
              <w:jc w:val="both"/>
              <w:rPr>
                <w:rFonts w:ascii="Arial" w:hAnsi="Arial" w:cs="Arial"/>
              </w:rPr>
            </w:pPr>
            <w:r w:rsidRPr="001E40E2">
              <w:rPr>
                <w:rFonts w:ascii="Arial" w:hAnsi="Arial" w:cs="Arial"/>
              </w:rPr>
              <w:t xml:space="preserve">je </w:t>
            </w:r>
            <w:r w:rsidR="00D56D7B" w:rsidRPr="001E40E2">
              <w:rPr>
                <w:rFonts w:ascii="Arial" w:hAnsi="Arial" w:cs="Arial"/>
              </w:rPr>
              <w:t xml:space="preserve">(i) </w:t>
            </w:r>
            <w:r w:rsidRPr="001E40E2">
              <w:rPr>
                <w:rFonts w:ascii="Arial" w:hAnsi="Arial" w:cs="Arial"/>
              </w:rPr>
              <w:t xml:space="preserve">gospodarska družba, ki je ustanovljena in deluje po ZGD-1, (ii) podjetnik, ki je ustanovljen in deluje po ZGD-1, vodi poslovne knjige in sestavlja letna poročila, ki jih oddaja na AJPES, ter ima odprt poslovni račun, na katerega SID banka nakaže sredstva kredita, ali (iii) zadruga, ki je ustanovljena in deluje </w:t>
            </w:r>
            <w:r w:rsidRPr="001E40E2">
              <w:rPr>
                <w:rFonts w:ascii="Arial" w:hAnsi="Arial" w:cs="Arial"/>
              </w:rPr>
              <w:lastRenderedPageBreak/>
              <w:t xml:space="preserve">po ZZad; </w:t>
            </w:r>
            <w:r w:rsidR="00C96ED5" w:rsidRPr="001E40E2">
              <w:rPr>
                <w:rFonts w:ascii="Arial" w:hAnsi="Arial" w:cs="Arial"/>
              </w:rPr>
              <w:t>ali (iv) zavod</w:t>
            </w:r>
            <w:r w:rsidR="00871351" w:rsidRPr="001E40E2">
              <w:rPr>
                <w:rFonts w:ascii="Arial" w:hAnsi="Arial" w:cs="Arial"/>
              </w:rPr>
              <w:t xml:space="preserve"> (razen javni zavod)</w:t>
            </w:r>
            <w:r w:rsidR="00C96ED5" w:rsidRPr="001E40E2">
              <w:rPr>
                <w:rFonts w:ascii="Arial" w:hAnsi="Arial" w:cs="Arial"/>
              </w:rPr>
              <w:t xml:space="preserve">, ki je ustanovljen in deluje po ZZ ter je razvrščen med pravne osebe, katerim se implicitno bonitetno oceno izpelje iz bonitetne ocene Republike Slovenije, ali pa SID banka lahko določi bonitetno oceno na podlagi njegovih računovodskih izkazov; </w:t>
            </w:r>
            <w:r w:rsidRPr="001E40E2">
              <w:rPr>
                <w:rFonts w:ascii="Arial" w:hAnsi="Arial" w:cs="Arial"/>
              </w:rPr>
              <w:t>ali ima sedež v drugi državi članici EU, če bi takšna zahteva izhajala iz uporabljenih pravil o državni pomoči, njegova pravnoorganizacijska oblika je na seznamu Priloge I ali Priloge II k Direktivi 2013/34/EU Evropskega parlamenta in Sveta;</w:t>
            </w:r>
          </w:p>
          <w:p w14:paraId="4C2AF3AE" w14:textId="77777777" w:rsidR="00E21A33" w:rsidRPr="001E40E2" w:rsidRDefault="00E21A33" w:rsidP="001E40E2">
            <w:pPr>
              <w:pStyle w:val="Odstavekseznama"/>
              <w:numPr>
                <w:ilvl w:val="0"/>
                <w:numId w:val="17"/>
              </w:numPr>
              <w:ind w:left="383" w:hanging="284"/>
              <w:jc w:val="both"/>
              <w:rPr>
                <w:rFonts w:ascii="Arial" w:hAnsi="Arial" w:cs="Arial"/>
              </w:rPr>
            </w:pPr>
            <w:r w:rsidRPr="001E40E2">
              <w:rPr>
                <w:rFonts w:ascii="Arial" w:hAnsi="Arial" w:cs="Arial"/>
              </w:rPr>
              <w:t>z isto davčno številko posluje najmanj 2 polni poslovni leti pred oddajo vloge za financiranje;</w:t>
            </w:r>
          </w:p>
          <w:p w14:paraId="006693D8" w14:textId="022A5E19" w:rsidR="00FF1C3B" w:rsidRPr="001E40E2" w:rsidRDefault="00FF1C3B" w:rsidP="001E40E2">
            <w:pPr>
              <w:pStyle w:val="Odstavekseznama"/>
              <w:numPr>
                <w:ilvl w:val="0"/>
                <w:numId w:val="17"/>
              </w:numPr>
              <w:ind w:left="383" w:hanging="284"/>
              <w:jc w:val="both"/>
              <w:rPr>
                <w:rFonts w:ascii="Arial" w:hAnsi="Arial" w:cs="Arial"/>
              </w:rPr>
            </w:pPr>
            <w:r w:rsidRPr="001E40E2">
              <w:rPr>
                <w:rFonts w:ascii="Arial" w:hAnsi="Arial" w:cs="Arial"/>
              </w:rPr>
              <w:t>ima v zadnjem zaključenem poslovnem letu pred oddajo vloge za financiranje povprečno število zaposlenih (op. podatek iz računovodskih izkazov pod AOP 188) najmanj 2,0;</w:t>
            </w:r>
          </w:p>
          <w:p w14:paraId="26D33746" w14:textId="77DE3618" w:rsidR="00E21A33" w:rsidRPr="001E40E2" w:rsidRDefault="00D07490" w:rsidP="001E40E2">
            <w:pPr>
              <w:pStyle w:val="Odstavekseznama"/>
              <w:numPr>
                <w:ilvl w:val="0"/>
                <w:numId w:val="17"/>
              </w:numPr>
              <w:ind w:left="383" w:hanging="284"/>
              <w:jc w:val="both"/>
              <w:rPr>
                <w:rFonts w:ascii="Arial" w:hAnsi="Arial" w:cs="Arial"/>
              </w:rPr>
            </w:pPr>
            <w:r w:rsidRPr="001E40E2">
              <w:rPr>
                <w:rFonts w:ascii="Arial" w:hAnsi="Arial" w:cs="Arial"/>
              </w:rPr>
              <w:t xml:space="preserve">izkaže, da bo </w:t>
            </w:r>
            <w:r w:rsidR="00E21A33" w:rsidRPr="001E40E2">
              <w:rPr>
                <w:rFonts w:ascii="Arial" w:hAnsi="Arial" w:cs="Arial"/>
              </w:rPr>
              <w:t>kredit nameni</w:t>
            </w:r>
            <w:r w:rsidRPr="001E40E2">
              <w:rPr>
                <w:rFonts w:ascii="Arial" w:hAnsi="Arial" w:cs="Arial"/>
              </w:rPr>
              <w:t>l</w:t>
            </w:r>
            <w:r w:rsidR="00E21A33" w:rsidRPr="001E40E2">
              <w:rPr>
                <w:rFonts w:ascii="Arial" w:hAnsi="Arial" w:cs="Arial"/>
              </w:rPr>
              <w:t xml:space="preserve"> za izvedbo naložbenega projekta, ki je lociran na območju </w:t>
            </w:r>
            <w:r w:rsidR="00E21A33" w:rsidRPr="001E40E2">
              <w:rPr>
                <w:rFonts w:ascii="Arial" w:hAnsi="Arial" w:cs="Arial"/>
                <w:shd w:val="clear" w:color="auto" w:fill="FFFFFF"/>
              </w:rPr>
              <w:t>Republike Slovenije</w:t>
            </w:r>
            <w:r w:rsidR="006A7F00" w:rsidRPr="001E40E2">
              <w:rPr>
                <w:rFonts w:ascii="Arial" w:hAnsi="Arial" w:cs="Arial"/>
                <w:shd w:val="clear" w:color="auto" w:fill="FFFFFF"/>
              </w:rPr>
              <w:t xml:space="preserve">, </w:t>
            </w:r>
            <w:r w:rsidR="006A7F00" w:rsidRPr="001E40E2">
              <w:rPr>
                <w:rFonts w:ascii="Arial" w:hAnsi="Arial" w:cs="Arial"/>
              </w:rPr>
              <w:t xml:space="preserve">katerega dela se ne pričnejo prej kot 3 leta pred oddajo vloge za financiranje in se končajo po oddaji vloge, vendar ne kasneje kot 5 let od oddaje vloge za </w:t>
            </w:r>
            <w:r w:rsidR="006A7F00" w:rsidRPr="001E40E2">
              <w:rPr>
                <w:rFonts w:ascii="Arial" w:hAnsi="Arial" w:cs="Arial"/>
              </w:rPr>
              <w:lastRenderedPageBreak/>
              <w:t>financiranje (v kolikor je to skladno s pravili državnih pomoči)</w:t>
            </w:r>
            <w:r w:rsidR="00C436B0" w:rsidRPr="001E40E2">
              <w:rPr>
                <w:rFonts w:ascii="Arial" w:hAnsi="Arial" w:cs="Arial"/>
              </w:rPr>
              <w:t>.</w:t>
            </w:r>
            <w:r w:rsidR="006A7F00" w:rsidRPr="001E40E2">
              <w:rPr>
                <w:rFonts w:ascii="Arial" w:hAnsi="Arial" w:cs="Arial"/>
              </w:rPr>
              <w:t xml:space="preserve">  </w:t>
            </w:r>
            <w:r w:rsidR="003733CD" w:rsidRPr="001E40E2">
              <w:rPr>
                <w:rFonts w:ascii="Arial" w:hAnsi="Arial" w:cs="Arial"/>
                <w:shd w:val="clear" w:color="auto" w:fill="FFFFFF"/>
              </w:rPr>
              <w:t xml:space="preserve">.  </w:t>
            </w:r>
          </w:p>
        </w:tc>
        <w:tc>
          <w:tcPr>
            <w:tcW w:w="4082" w:type="dxa"/>
            <w:tcBorders>
              <w:top w:val="single" w:sz="4" w:space="0" w:color="auto"/>
              <w:left w:val="single" w:sz="4" w:space="0" w:color="auto"/>
              <w:bottom w:val="single" w:sz="4" w:space="0" w:color="auto"/>
              <w:right w:val="single" w:sz="4" w:space="0" w:color="auto"/>
            </w:tcBorders>
            <w:hideMark/>
          </w:tcPr>
          <w:p w14:paraId="0FFC42D6" w14:textId="77777777" w:rsidR="00E21A33" w:rsidRPr="001E40E2" w:rsidRDefault="00E21A33" w:rsidP="001E40E2">
            <w:pPr>
              <w:jc w:val="both"/>
              <w:rPr>
                <w:rFonts w:ascii="Arial" w:hAnsi="Arial" w:cs="Arial"/>
              </w:rPr>
            </w:pPr>
            <w:r w:rsidRPr="001E40E2">
              <w:rPr>
                <w:rFonts w:ascii="Arial" w:hAnsi="Arial" w:cs="Arial"/>
              </w:rPr>
              <w:lastRenderedPageBreak/>
              <w:t>Končni prejemnik, ki poleg pogojev iz uporabljenih pravil o državni pomoči izpolnjuje tudi vse naslednje pogoje:</w:t>
            </w:r>
          </w:p>
          <w:p w14:paraId="5B9CCD61" w14:textId="77777777" w:rsidR="00E21A33" w:rsidRPr="001E40E2" w:rsidRDefault="00E21A33" w:rsidP="001E40E2">
            <w:pPr>
              <w:pStyle w:val="Odstavekseznama"/>
              <w:numPr>
                <w:ilvl w:val="0"/>
                <w:numId w:val="17"/>
              </w:numPr>
              <w:ind w:left="383" w:hanging="284"/>
              <w:jc w:val="both"/>
              <w:rPr>
                <w:rFonts w:ascii="Arial" w:hAnsi="Arial" w:cs="Arial"/>
              </w:rPr>
            </w:pPr>
            <w:r w:rsidRPr="001E40E2">
              <w:rPr>
                <w:rFonts w:ascii="Arial" w:hAnsi="Arial" w:cs="Arial"/>
              </w:rPr>
              <w:t>opravlja gospodarsko dejavnost;</w:t>
            </w:r>
          </w:p>
          <w:p w14:paraId="297FE093" w14:textId="3067852C" w:rsidR="00E21A33" w:rsidRPr="001E40E2" w:rsidRDefault="00E21A33" w:rsidP="001E40E2">
            <w:pPr>
              <w:pStyle w:val="Odstavekseznama"/>
              <w:numPr>
                <w:ilvl w:val="0"/>
                <w:numId w:val="17"/>
              </w:numPr>
              <w:ind w:left="383" w:hanging="284"/>
              <w:jc w:val="both"/>
              <w:rPr>
                <w:rFonts w:ascii="Arial" w:hAnsi="Arial" w:cs="Arial"/>
              </w:rPr>
            </w:pPr>
            <w:r w:rsidRPr="001E40E2">
              <w:rPr>
                <w:rFonts w:ascii="Arial" w:hAnsi="Arial" w:cs="Arial"/>
              </w:rPr>
              <w:t xml:space="preserve">je </w:t>
            </w:r>
            <w:r w:rsidR="00D56D7B" w:rsidRPr="001E40E2">
              <w:rPr>
                <w:rFonts w:ascii="Arial" w:hAnsi="Arial" w:cs="Arial"/>
              </w:rPr>
              <w:t xml:space="preserve">(i) </w:t>
            </w:r>
            <w:r w:rsidRPr="001E40E2">
              <w:rPr>
                <w:rFonts w:ascii="Arial" w:hAnsi="Arial" w:cs="Arial"/>
              </w:rPr>
              <w:t xml:space="preserve">gospodarska družba, ki je ustanovljena in deluje po ZGD-1, (ii) podjetnik, ki je ustanovljen in deluje po ZGD-1, vodi poslovne knjige in sestavlja letna poročila, ki jih oddaja na AJPES, ter ima odprt poslovni račun, na katerega SID banka nakaže sredstva kredita, ali (iii) zadruga, ki je ustanovljena in deluje </w:t>
            </w:r>
            <w:r w:rsidRPr="001E40E2">
              <w:rPr>
                <w:rFonts w:ascii="Arial" w:hAnsi="Arial" w:cs="Arial"/>
              </w:rPr>
              <w:lastRenderedPageBreak/>
              <w:t>po ZZad</w:t>
            </w:r>
            <w:r w:rsidR="00FC0AD2" w:rsidRPr="001E40E2">
              <w:rPr>
                <w:rFonts w:ascii="Arial" w:hAnsi="Arial" w:cs="Arial"/>
              </w:rPr>
              <w:t>,</w:t>
            </w:r>
            <w:r w:rsidR="00C96ED5" w:rsidRPr="001E40E2">
              <w:rPr>
                <w:rFonts w:ascii="Arial" w:hAnsi="Arial" w:cs="Arial"/>
              </w:rPr>
              <w:t xml:space="preserve"> ali (iv) zavod</w:t>
            </w:r>
            <w:r w:rsidR="00D30BBF" w:rsidRPr="001E40E2">
              <w:rPr>
                <w:rFonts w:ascii="Arial" w:hAnsi="Arial" w:cs="Arial"/>
              </w:rPr>
              <w:t xml:space="preserve"> (razen javni zavod)</w:t>
            </w:r>
            <w:r w:rsidR="00C96ED5" w:rsidRPr="001E40E2">
              <w:rPr>
                <w:rFonts w:ascii="Arial" w:hAnsi="Arial" w:cs="Arial"/>
              </w:rPr>
              <w:t>, ki je ustanovljen in deluje po ZZ ter je razvrščen med pravne osebe, katerim se implicitno bonitetno oceno izpelje iz bonitetne ocene Republike Slovenije, ali pa SID banka lahko določi bonitetno oceno na podlagi njegovih računovodskih izkazov</w:t>
            </w:r>
            <w:r w:rsidRPr="001E40E2">
              <w:rPr>
                <w:rFonts w:ascii="Arial" w:hAnsi="Arial" w:cs="Arial"/>
              </w:rPr>
              <w:t>;</w:t>
            </w:r>
          </w:p>
          <w:p w14:paraId="401FEE04" w14:textId="77777777" w:rsidR="00E21A33" w:rsidRPr="001E40E2" w:rsidRDefault="00E21A33" w:rsidP="001E40E2">
            <w:pPr>
              <w:pStyle w:val="Odstavekseznama"/>
              <w:numPr>
                <w:ilvl w:val="0"/>
                <w:numId w:val="17"/>
              </w:numPr>
              <w:ind w:left="383" w:hanging="284"/>
              <w:jc w:val="both"/>
              <w:rPr>
                <w:rFonts w:ascii="Arial" w:hAnsi="Arial" w:cs="Arial"/>
              </w:rPr>
            </w:pPr>
            <w:r w:rsidRPr="001E40E2">
              <w:rPr>
                <w:rFonts w:ascii="Arial" w:hAnsi="Arial" w:cs="Arial"/>
              </w:rPr>
              <w:t>z isto davčno številko posluje najmanj 2 polni poslovni leti pred oddajo vloge za financiranje;</w:t>
            </w:r>
          </w:p>
          <w:p w14:paraId="23FAF429" w14:textId="77777777" w:rsidR="00E21A33" w:rsidRPr="001E40E2" w:rsidRDefault="00E21A33" w:rsidP="001E40E2">
            <w:pPr>
              <w:pStyle w:val="Odstavekseznama"/>
              <w:numPr>
                <w:ilvl w:val="0"/>
                <w:numId w:val="17"/>
              </w:numPr>
              <w:ind w:left="383" w:hanging="284"/>
              <w:jc w:val="both"/>
              <w:rPr>
                <w:rFonts w:ascii="Arial" w:hAnsi="Arial" w:cs="Arial"/>
              </w:rPr>
            </w:pPr>
            <w:r w:rsidRPr="001E40E2">
              <w:rPr>
                <w:rFonts w:ascii="Arial" w:hAnsi="Arial" w:cs="Arial"/>
              </w:rPr>
              <w:t>ima v zadnjem zaključenem poslovnem letu pred oddajo vloge za financiranje povprečno število zaposlenih (op. podatek iz računovodskih izkazov pod AOP 188) najmanj 2,0;</w:t>
            </w:r>
          </w:p>
          <w:p w14:paraId="6D75812A" w14:textId="77777777" w:rsidR="00E21A33" w:rsidRPr="001E40E2" w:rsidRDefault="00E21A33" w:rsidP="001E40E2">
            <w:pPr>
              <w:pStyle w:val="Odstavekseznama"/>
              <w:numPr>
                <w:ilvl w:val="0"/>
                <w:numId w:val="17"/>
              </w:numPr>
              <w:ind w:left="383" w:hanging="284"/>
              <w:jc w:val="both"/>
              <w:rPr>
                <w:rFonts w:ascii="Arial" w:hAnsi="Arial" w:cs="Arial"/>
              </w:rPr>
            </w:pPr>
            <w:r w:rsidRPr="001E40E2">
              <w:rPr>
                <w:rFonts w:ascii="Arial" w:hAnsi="Arial" w:cs="Arial"/>
              </w:rPr>
              <w:t>je v zadnjem zaključenem poslovnem letu pred oddajo vloge za financiranje povečal sredstva (postavki AOP 004 in AOP 010 v finančnih izkazih) glede na predzadnje zaključeno poslovno leto pred oddajo vloge za financiranje;</w:t>
            </w:r>
          </w:p>
          <w:p w14:paraId="3E2B0373" w14:textId="015668DA" w:rsidR="009947BE" w:rsidRPr="001E40E2" w:rsidRDefault="00E21A33" w:rsidP="001E40E2">
            <w:pPr>
              <w:pStyle w:val="Odstavekseznama"/>
              <w:numPr>
                <w:ilvl w:val="0"/>
                <w:numId w:val="17"/>
              </w:numPr>
              <w:ind w:left="383" w:hanging="284"/>
              <w:jc w:val="both"/>
              <w:rPr>
                <w:rFonts w:ascii="Arial" w:hAnsi="Arial" w:cs="Arial"/>
              </w:rPr>
            </w:pPr>
            <w:r w:rsidRPr="001E40E2">
              <w:rPr>
                <w:rFonts w:ascii="Arial" w:hAnsi="Arial" w:cs="Arial"/>
              </w:rPr>
              <w:t>iz projekcij njegovih računovodskih izkazov verodostojno izhaja, da bo v naslednjem poslovnem letu po oddaji vloge za financiranje povečal trajna obratna sredstva;</w:t>
            </w:r>
          </w:p>
          <w:p w14:paraId="3B60CF9E" w14:textId="77777777" w:rsidR="00E21A33" w:rsidRPr="001E40E2" w:rsidRDefault="00E21A33" w:rsidP="001E40E2">
            <w:pPr>
              <w:pStyle w:val="Odstavekseznama"/>
              <w:ind w:left="383"/>
              <w:jc w:val="both"/>
              <w:rPr>
                <w:rFonts w:ascii="Arial" w:hAnsi="Arial" w:cs="Arial"/>
              </w:rPr>
            </w:pPr>
            <w:r w:rsidRPr="001E40E2">
              <w:rPr>
                <w:rFonts w:ascii="Arial" w:hAnsi="Arial" w:cs="Arial"/>
                <w:i/>
                <w:iCs/>
              </w:rPr>
              <w:t>Povečanje trajnih obratnih sredstev</w:t>
            </w:r>
            <w:r w:rsidRPr="001E40E2">
              <w:rPr>
                <w:rFonts w:ascii="Arial" w:hAnsi="Arial" w:cs="Arial"/>
              </w:rPr>
              <w:t xml:space="preserve"> pomeni razliko med (a) povprečnim stanjem kratkoročnih sredstev (postavka AOP 032 v finančnih </w:t>
            </w:r>
            <w:r w:rsidRPr="001E40E2">
              <w:rPr>
                <w:rFonts w:ascii="Arial" w:hAnsi="Arial" w:cs="Arial"/>
              </w:rPr>
              <w:lastRenderedPageBreak/>
              <w:t>izkazih na dan zaključka poslovnega leta) v poslovnem letu oddaje vloge za financiranje in naslednjem poslovnem letu in (b) povprečnim stanjem kratkoročnih sredstev v zadnjem in predzadnjem zaključenem poslovnem letu pred oddajo vloge za financiranja (op. postavka AOP 032 v finančnih izkazih na dan zaključka poslovnega leta).</w:t>
            </w:r>
          </w:p>
        </w:tc>
      </w:tr>
      <w:tr w:rsidR="00E21A33" w:rsidRPr="001E40E2" w14:paraId="314817B1" w14:textId="77777777" w:rsidTr="00E21A33">
        <w:tc>
          <w:tcPr>
            <w:tcW w:w="1838" w:type="dxa"/>
            <w:tcBorders>
              <w:top w:val="single" w:sz="4" w:space="0" w:color="auto"/>
              <w:left w:val="single" w:sz="4" w:space="0" w:color="auto"/>
              <w:bottom w:val="single" w:sz="4" w:space="0" w:color="auto"/>
              <w:right w:val="single" w:sz="4" w:space="0" w:color="auto"/>
            </w:tcBorders>
            <w:hideMark/>
          </w:tcPr>
          <w:p w14:paraId="6A6BBCA7" w14:textId="77777777" w:rsidR="00E21A33" w:rsidRPr="001E40E2" w:rsidRDefault="00E21A33" w:rsidP="001E40E2">
            <w:pPr>
              <w:rPr>
                <w:rFonts w:ascii="Arial" w:hAnsi="Arial" w:cs="Arial"/>
                <w:b/>
                <w:bCs/>
              </w:rPr>
            </w:pPr>
            <w:r w:rsidRPr="001E40E2">
              <w:rPr>
                <w:rFonts w:ascii="Arial" w:hAnsi="Arial" w:cs="Arial"/>
                <w:b/>
                <w:bCs/>
              </w:rPr>
              <w:lastRenderedPageBreak/>
              <w:t>Dopusten znesek kredita</w:t>
            </w:r>
          </w:p>
        </w:tc>
        <w:tc>
          <w:tcPr>
            <w:tcW w:w="4082" w:type="dxa"/>
            <w:tcBorders>
              <w:top w:val="single" w:sz="4" w:space="0" w:color="auto"/>
              <w:left w:val="single" w:sz="4" w:space="0" w:color="auto"/>
              <w:bottom w:val="single" w:sz="4" w:space="0" w:color="auto"/>
              <w:right w:val="single" w:sz="4" w:space="0" w:color="auto"/>
            </w:tcBorders>
            <w:hideMark/>
          </w:tcPr>
          <w:p w14:paraId="4231375F" w14:textId="1A3F7AC3" w:rsidR="00E21A33" w:rsidRPr="001E40E2" w:rsidRDefault="00E21A33" w:rsidP="001E40E2">
            <w:pPr>
              <w:rPr>
                <w:rFonts w:ascii="Arial" w:hAnsi="Arial" w:cs="Arial"/>
              </w:rPr>
            </w:pPr>
            <w:r w:rsidRPr="001E40E2">
              <w:rPr>
                <w:rFonts w:ascii="Arial" w:hAnsi="Arial" w:cs="Arial"/>
              </w:rPr>
              <w:t xml:space="preserve">Najmanj 0,1 milijona EUR, vendar ne več kot 85% </w:t>
            </w:r>
            <w:r w:rsidR="00F83DD0" w:rsidRPr="001E40E2">
              <w:rPr>
                <w:rFonts w:ascii="Arial" w:hAnsi="Arial" w:cs="Arial"/>
              </w:rPr>
              <w:t>vrednosti</w:t>
            </w:r>
            <w:r w:rsidRPr="001E40E2">
              <w:rPr>
                <w:rFonts w:ascii="Arial" w:hAnsi="Arial" w:cs="Arial"/>
              </w:rPr>
              <w:t xml:space="preserve"> </w:t>
            </w:r>
            <w:r w:rsidR="00F83DD0" w:rsidRPr="001E40E2">
              <w:rPr>
                <w:rFonts w:ascii="Arial" w:hAnsi="Arial" w:cs="Arial"/>
              </w:rPr>
              <w:t xml:space="preserve">(stroškov) </w:t>
            </w:r>
            <w:r w:rsidRPr="001E40E2">
              <w:rPr>
                <w:rFonts w:ascii="Arial" w:hAnsi="Arial" w:cs="Arial"/>
              </w:rPr>
              <w:t>projekta.</w:t>
            </w:r>
          </w:p>
        </w:tc>
        <w:tc>
          <w:tcPr>
            <w:tcW w:w="4082" w:type="dxa"/>
            <w:tcBorders>
              <w:top w:val="single" w:sz="4" w:space="0" w:color="auto"/>
              <w:left w:val="single" w:sz="4" w:space="0" w:color="auto"/>
              <w:bottom w:val="single" w:sz="4" w:space="0" w:color="auto"/>
              <w:right w:val="single" w:sz="4" w:space="0" w:color="auto"/>
            </w:tcBorders>
            <w:hideMark/>
          </w:tcPr>
          <w:p w14:paraId="75261625" w14:textId="10554D01" w:rsidR="00E21A33" w:rsidRPr="001E40E2" w:rsidRDefault="00E21A33" w:rsidP="001E40E2">
            <w:pPr>
              <w:rPr>
                <w:rFonts w:ascii="Arial" w:hAnsi="Arial" w:cs="Arial"/>
              </w:rPr>
            </w:pPr>
            <w:r w:rsidRPr="001E40E2">
              <w:rPr>
                <w:rFonts w:ascii="Arial" w:hAnsi="Arial" w:cs="Arial"/>
              </w:rPr>
              <w:t xml:space="preserve">Najmanj 0,1 milijona EUR, vendar ne več kot 85% </w:t>
            </w:r>
            <w:r w:rsidR="00F83DD0" w:rsidRPr="001E40E2">
              <w:rPr>
                <w:rFonts w:ascii="Arial" w:hAnsi="Arial" w:cs="Arial"/>
              </w:rPr>
              <w:t>vrednosti</w:t>
            </w:r>
            <w:r w:rsidRPr="001E40E2">
              <w:rPr>
                <w:rFonts w:ascii="Arial" w:hAnsi="Arial" w:cs="Arial"/>
              </w:rPr>
              <w:t xml:space="preserve"> </w:t>
            </w:r>
            <w:r w:rsidR="00F83DD0" w:rsidRPr="001E40E2">
              <w:rPr>
                <w:rFonts w:ascii="Arial" w:hAnsi="Arial" w:cs="Arial"/>
              </w:rPr>
              <w:t xml:space="preserve">(stroškov) </w:t>
            </w:r>
            <w:r w:rsidRPr="001E40E2">
              <w:rPr>
                <w:rFonts w:ascii="Arial" w:hAnsi="Arial" w:cs="Arial"/>
              </w:rPr>
              <w:t>projekta.</w:t>
            </w:r>
          </w:p>
        </w:tc>
        <w:tc>
          <w:tcPr>
            <w:tcW w:w="4082" w:type="dxa"/>
            <w:tcBorders>
              <w:top w:val="single" w:sz="4" w:space="0" w:color="auto"/>
              <w:left w:val="single" w:sz="4" w:space="0" w:color="auto"/>
              <w:bottom w:val="single" w:sz="4" w:space="0" w:color="auto"/>
              <w:right w:val="single" w:sz="4" w:space="0" w:color="auto"/>
            </w:tcBorders>
            <w:hideMark/>
          </w:tcPr>
          <w:p w14:paraId="512C7317" w14:textId="77777777" w:rsidR="00E21A33" w:rsidRPr="001E40E2" w:rsidRDefault="00E21A33" w:rsidP="001E40E2">
            <w:pPr>
              <w:rPr>
                <w:rFonts w:ascii="Arial" w:hAnsi="Arial" w:cs="Arial"/>
              </w:rPr>
            </w:pPr>
            <w:r w:rsidRPr="001E40E2">
              <w:rPr>
                <w:rFonts w:ascii="Arial" w:hAnsi="Arial" w:cs="Arial"/>
              </w:rPr>
              <w:t>Najmanj 0,1 milijona EUR in največ 5 milijonov EUR, vendar ne več kot je 85% od povprečja kratkoročnih sredstev v zadnjem in predzadnjem zaključenem poslovnem letu pred oddajo vloge za financiranja (op. postavka AOP 032 v finančnih izkazih na dan zaključka poslovnega leta).</w:t>
            </w:r>
          </w:p>
        </w:tc>
      </w:tr>
      <w:tr w:rsidR="00E21A33" w:rsidRPr="001E40E2" w14:paraId="212220AF" w14:textId="77777777" w:rsidTr="00E21A33">
        <w:tc>
          <w:tcPr>
            <w:tcW w:w="1838" w:type="dxa"/>
            <w:tcBorders>
              <w:top w:val="single" w:sz="4" w:space="0" w:color="auto"/>
              <w:left w:val="single" w:sz="4" w:space="0" w:color="auto"/>
              <w:bottom w:val="single" w:sz="4" w:space="0" w:color="auto"/>
              <w:right w:val="single" w:sz="4" w:space="0" w:color="auto"/>
            </w:tcBorders>
            <w:hideMark/>
          </w:tcPr>
          <w:p w14:paraId="35C1AF14" w14:textId="77777777" w:rsidR="00E21A33" w:rsidRPr="001E40E2" w:rsidRDefault="00E21A33" w:rsidP="001E40E2">
            <w:pPr>
              <w:rPr>
                <w:rFonts w:ascii="Arial" w:hAnsi="Arial" w:cs="Arial"/>
                <w:b/>
                <w:bCs/>
              </w:rPr>
            </w:pPr>
            <w:r w:rsidRPr="001E40E2">
              <w:rPr>
                <w:rFonts w:ascii="Arial" w:hAnsi="Arial" w:cs="Arial"/>
                <w:b/>
                <w:bCs/>
              </w:rPr>
              <w:t>Skrajni rok za črpanje kredita</w:t>
            </w:r>
          </w:p>
        </w:tc>
        <w:tc>
          <w:tcPr>
            <w:tcW w:w="4082" w:type="dxa"/>
            <w:tcBorders>
              <w:top w:val="single" w:sz="4" w:space="0" w:color="auto"/>
              <w:left w:val="single" w:sz="4" w:space="0" w:color="auto"/>
              <w:bottom w:val="single" w:sz="4" w:space="0" w:color="auto"/>
              <w:right w:val="single" w:sz="4" w:space="0" w:color="auto"/>
            </w:tcBorders>
            <w:hideMark/>
          </w:tcPr>
          <w:p w14:paraId="62665A92" w14:textId="77777777" w:rsidR="00E21A33" w:rsidRPr="001E40E2" w:rsidRDefault="00E21A33" w:rsidP="001E40E2">
            <w:pPr>
              <w:rPr>
                <w:rFonts w:ascii="Arial" w:hAnsi="Arial" w:cs="Arial"/>
              </w:rPr>
            </w:pPr>
            <w:r w:rsidRPr="001E40E2">
              <w:rPr>
                <w:rFonts w:ascii="Arial" w:hAnsi="Arial" w:cs="Arial"/>
              </w:rPr>
              <w:t>24 mesecev od sklenitve kreditne pogodbe, vendar ne kasneje kot je načrtovani zaključek del.</w:t>
            </w:r>
          </w:p>
        </w:tc>
        <w:tc>
          <w:tcPr>
            <w:tcW w:w="4082" w:type="dxa"/>
            <w:tcBorders>
              <w:top w:val="single" w:sz="4" w:space="0" w:color="auto"/>
              <w:left w:val="single" w:sz="4" w:space="0" w:color="auto"/>
              <w:bottom w:val="single" w:sz="4" w:space="0" w:color="auto"/>
              <w:right w:val="single" w:sz="4" w:space="0" w:color="auto"/>
            </w:tcBorders>
            <w:hideMark/>
          </w:tcPr>
          <w:p w14:paraId="0BAD77BF" w14:textId="77777777" w:rsidR="00E21A33" w:rsidRPr="001E40E2" w:rsidRDefault="00E21A33" w:rsidP="001E40E2">
            <w:pPr>
              <w:rPr>
                <w:rFonts w:ascii="Arial" w:hAnsi="Arial" w:cs="Arial"/>
              </w:rPr>
            </w:pPr>
            <w:r w:rsidRPr="001E40E2">
              <w:rPr>
                <w:rFonts w:ascii="Arial" w:hAnsi="Arial" w:cs="Arial"/>
              </w:rPr>
              <w:t>24 mesecev od sklenitve kreditne pogodbe, vendar ne kasneje kot je načrtovani zaključek del.</w:t>
            </w:r>
          </w:p>
        </w:tc>
        <w:tc>
          <w:tcPr>
            <w:tcW w:w="4082" w:type="dxa"/>
            <w:tcBorders>
              <w:top w:val="single" w:sz="4" w:space="0" w:color="auto"/>
              <w:left w:val="single" w:sz="4" w:space="0" w:color="auto"/>
              <w:bottom w:val="single" w:sz="4" w:space="0" w:color="auto"/>
              <w:right w:val="single" w:sz="4" w:space="0" w:color="auto"/>
            </w:tcBorders>
            <w:hideMark/>
          </w:tcPr>
          <w:p w14:paraId="18D792A9" w14:textId="77777777" w:rsidR="00E21A33" w:rsidRPr="001E40E2" w:rsidRDefault="00E21A33" w:rsidP="001E40E2">
            <w:pPr>
              <w:rPr>
                <w:rFonts w:ascii="Arial" w:hAnsi="Arial" w:cs="Arial"/>
              </w:rPr>
            </w:pPr>
            <w:r w:rsidRPr="001E40E2">
              <w:rPr>
                <w:rFonts w:ascii="Arial" w:hAnsi="Arial" w:cs="Arial"/>
              </w:rPr>
              <w:t>6 mesecev od sklenitve kreditne pogodbe.</w:t>
            </w:r>
          </w:p>
        </w:tc>
      </w:tr>
      <w:tr w:rsidR="00E21A33" w:rsidRPr="001E40E2" w14:paraId="51247CB6" w14:textId="77777777" w:rsidTr="00E21A33">
        <w:tc>
          <w:tcPr>
            <w:tcW w:w="1838" w:type="dxa"/>
            <w:tcBorders>
              <w:top w:val="single" w:sz="4" w:space="0" w:color="auto"/>
              <w:left w:val="single" w:sz="4" w:space="0" w:color="auto"/>
              <w:bottom w:val="single" w:sz="4" w:space="0" w:color="auto"/>
              <w:right w:val="single" w:sz="4" w:space="0" w:color="auto"/>
            </w:tcBorders>
            <w:hideMark/>
          </w:tcPr>
          <w:p w14:paraId="354C9166" w14:textId="77777777" w:rsidR="00E21A33" w:rsidRPr="001E40E2" w:rsidRDefault="00E21A33" w:rsidP="001E40E2">
            <w:pPr>
              <w:rPr>
                <w:rFonts w:ascii="Arial" w:hAnsi="Arial" w:cs="Arial"/>
                <w:b/>
                <w:bCs/>
              </w:rPr>
            </w:pPr>
            <w:r w:rsidRPr="001E40E2">
              <w:rPr>
                <w:rFonts w:ascii="Arial" w:hAnsi="Arial" w:cs="Arial"/>
                <w:b/>
                <w:bCs/>
              </w:rPr>
              <w:t>Dopustna ročnost kredita</w:t>
            </w:r>
          </w:p>
        </w:tc>
        <w:tc>
          <w:tcPr>
            <w:tcW w:w="4082" w:type="dxa"/>
            <w:tcBorders>
              <w:top w:val="single" w:sz="4" w:space="0" w:color="auto"/>
              <w:left w:val="single" w:sz="4" w:space="0" w:color="auto"/>
              <w:bottom w:val="single" w:sz="4" w:space="0" w:color="auto"/>
              <w:right w:val="single" w:sz="4" w:space="0" w:color="auto"/>
            </w:tcBorders>
            <w:hideMark/>
          </w:tcPr>
          <w:p w14:paraId="5572B5E5" w14:textId="77777777" w:rsidR="00E21A33" w:rsidRPr="001E40E2" w:rsidRDefault="00E21A33" w:rsidP="001E40E2">
            <w:pPr>
              <w:rPr>
                <w:rFonts w:ascii="Arial" w:hAnsi="Arial" w:cs="Arial"/>
              </w:rPr>
            </w:pPr>
            <w:r w:rsidRPr="001E40E2">
              <w:rPr>
                <w:rFonts w:ascii="Arial" w:hAnsi="Arial" w:cs="Arial"/>
              </w:rPr>
              <w:t>Najmanj 2 leti od sklenitve kreditne pogodbe in največ 12 let od sklenitve kreditne pogodbe.</w:t>
            </w:r>
          </w:p>
        </w:tc>
        <w:tc>
          <w:tcPr>
            <w:tcW w:w="4082" w:type="dxa"/>
            <w:tcBorders>
              <w:top w:val="single" w:sz="4" w:space="0" w:color="auto"/>
              <w:left w:val="single" w:sz="4" w:space="0" w:color="auto"/>
              <w:bottom w:val="single" w:sz="4" w:space="0" w:color="auto"/>
              <w:right w:val="single" w:sz="4" w:space="0" w:color="auto"/>
            </w:tcBorders>
            <w:hideMark/>
          </w:tcPr>
          <w:p w14:paraId="2CB8E2BE" w14:textId="77777777" w:rsidR="00E21A33" w:rsidRPr="001E40E2" w:rsidRDefault="00E21A33" w:rsidP="001E40E2">
            <w:pPr>
              <w:rPr>
                <w:rFonts w:ascii="Arial" w:hAnsi="Arial" w:cs="Arial"/>
              </w:rPr>
            </w:pPr>
            <w:r w:rsidRPr="001E40E2">
              <w:rPr>
                <w:rFonts w:ascii="Arial" w:hAnsi="Arial" w:cs="Arial"/>
              </w:rPr>
              <w:t>Najmanj 2 leti od sklenitve kreditne pogodbe in največ 20 let od sklenitve kreditne pogodbe.</w:t>
            </w:r>
          </w:p>
        </w:tc>
        <w:tc>
          <w:tcPr>
            <w:tcW w:w="4082" w:type="dxa"/>
            <w:tcBorders>
              <w:top w:val="single" w:sz="4" w:space="0" w:color="auto"/>
              <w:left w:val="single" w:sz="4" w:space="0" w:color="auto"/>
              <w:bottom w:val="single" w:sz="4" w:space="0" w:color="auto"/>
              <w:right w:val="single" w:sz="4" w:space="0" w:color="auto"/>
            </w:tcBorders>
            <w:hideMark/>
          </w:tcPr>
          <w:p w14:paraId="4BDF509D" w14:textId="77777777" w:rsidR="00E21A33" w:rsidRPr="001E40E2" w:rsidRDefault="00E21A33" w:rsidP="001E40E2">
            <w:pPr>
              <w:rPr>
                <w:rFonts w:ascii="Arial" w:hAnsi="Arial" w:cs="Arial"/>
              </w:rPr>
            </w:pPr>
            <w:r w:rsidRPr="001E40E2">
              <w:rPr>
                <w:rFonts w:ascii="Arial" w:hAnsi="Arial" w:cs="Arial"/>
              </w:rPr>
              <w:t>Najmanj 2 leti od sklenitve kreditne pogodbe in največ 8 let od sklenitve kreditne pogodbe.</w:t>
            </w:r>
          </w:p>
        </w:tc>
      </w:tr>
      <w:tr w:rsidR="00E21A33" w:rsidRPr="001E40E2" w14:paraId="74A0A9A3" w14:textId="77777777" w:rsidTr="00E21A33">
        <w:tc>
          <w:tcPr>
            <w:tcW w:w="1838" w:type="dxa"/>
            <w:tcBorders>
              <w:top w:val="single" w:sz="4" w:space="0" w:color="auto"/>
              <w:left w:val="single" w:sz="4" w:space="0" w:color="auto"/>
              <w:bottom w:val="single" w:sz="4" w:space="0" w:color="auto"/>
              <w:right w:val="single" w:sz="4" w:space="0" w:color="auto"/>
            </w:tcBorders>
            <w:hideMark/>
          </w:tcPr>
          <w:p w14:paraId="7FD13E9C" w14:textId="77777777" w:rsidR="00E21A33" w:rsidRPr="001E40E2" w:rsidRDefault="00E21A33" w:rsidP="001E40E2">
            <w:pPr>
              <w:rPr>
                <w:rFonts w:ascii="Arial" w:hAnsi="Arial" w:cs="Arial"/>
                <w:b/>
                <w:bCs/>
              </w:rPr>
            </w:pPr>
            <w:r w:rsidRPr="001E40E2">
              <w:rPr>
                <w:rFonts w:ascii="Arial" w:hAnsi="Arial" w:cs="Arial"/>
                <w:b/>
                <w:bCs/>
              </w:rPr>
              <w:t>Dopusten moratorij pred začetkom odplačevanja kredita</w:t>
            </w:r>
          </w:p>
        </w:tc>
        <w:tc>
          <w:tcPr>
            <w:tcW w:w="4082" w:type="dxa"/>
            <w:tcBorders>
              <w:top w:val="single" w:sz="4" w:space="0" w:color="auto"/>
              <w:left w:val="single" w:sz="4" w:space="0" w:color="auto"/>
              <w:bottom w:val="single" w:sz="4" w:space="0" w:color="auto"/>
              <w:right w:val="single" w:sz="4" w:space="0" w:color="auto"/>
            </w:tcBorders>
            <w:hideMark/>
          </w:tcPr>
          <w:p w14:paraId="195BE77A" w14:textId="77777777" w:rsidR="00E21A33" w:rsidRPr="001E40E2" w:rsidRDefault="00E21A33" w:rsidP="001E40E2">
            <w:pPr>
              <w:rPr>
                <w:rFonts w:ascii="Arial" w:hAnsi="Arial" w:cs="Arial"/>
              </w:rPr>
            </w:pPr>
            <w:r w:rsidRPr="001E40E2">
              <w:rPr>
                <w:rFonts w:ascii="Arial" w:hAnsi="Arial" w:cs="Arial"/>
              </w:rPr>
              <w:t>Do ½ ročnosti kredita, vendar ne več kot 5 let od sklenitve kreditne pogodbe.</w:t>
            </w:r>
          </w:p>
        </w:tc>
        <w:tc>
          <w:tcPr>
            <w:tcW w:w="4082" w:type="dxa"/>
            <w:tcBorders>
              <w:top w:val="single" w:sz="4" w:space="0" w:color="auto"/>
              <w:left w:val="single" w:sz="4" w:space="0" w:color="auto"/>
              <w:bottom w:val="single" w:sz="4" w:space="0" w:color="auto"/>
              <w:right w:val="single" w:sz="4" w:space="0" w:color="auto"/>
            </w:tcBorders>
            <w:hideMark/>
          </w:tcPr>
          <w:p w14:paraId="75CBF016" w14:textId="77777777" w:rsidR="00E21A33" w:rsidRPr="001E40E2" w:rsidRDefault="00E21A33" w:rsidP="001E40E2">
            <w:pPr>
              <w:rPr>
                <w:rFonts w:ascii="Arial" w:hAnsi="Arial" w:cs="Arial"/>
              </w:rPr>
            </w:pPr>
            <w:r w:rsidRPr="001E40E2">
              <w:rPr>
                <w:rFonts w:ascii="Arial" w:hAnsi="Arial" w:cs="Arial"/>
              </w:rPr>
              <w:t>Do ½ ročnosti kredita, vendar ne več kot 5 let od sklenitve kreditne pogodbe.</w:t>
            </w:r>
          </w:p>
        </w:tc>
        <w:tc>
          <w:tcPr>
            <w:tcW w:w="4082" w:type="dxa"/>
            <w:tcBorders>
              <w:top w:val="single" w:sz="4" w:space="0" w:color="auto"/>
              <w:left w:val="single" w:sz="4" w:space="0" w:color="auto"/>
              <w:bottom w:val="single" w:sz="4" w:space="0" w:color="auto"/>
              <w:right w:val="single" w:sz="4" w:space="0" w:color="auto"/>
            </w:tcBorders>
            <w:hideMark/>
          </w:tcPr>
          <w:p w14:paraId="2BC661BF" w14:textId="77777777" w:rsidR="00E21A33" w:rsidRPr="001E40E2" w:rsidRDefault="00E21A33" w:rsidP="001E40E2">
            <w:pPr>
              <w:rPr>
                <w:rFonts w:ascii="Arial" w:hAnsi="Arial" w:cs="Arial"/>
              </w:rPr>
            </w:pPr>
            <w:r w:rsidRPr="001E40E2">
              <w:rPr>
                <w:rFonts w:ascii="Arial" w:hAnsi="Arial" w:cs="Arial"/>
              </w:rPr>
              <w:t>Do ½ ročnosti kredita, vendar ne več kot 2 leti od sklenitve kreditne pogodbe.</w:t>
            </w:r>
          </w:p>
        </w:tc>
      </w:tr>
    </w:tbl>
    <w:p w14:paraId="1CCC92F9" w14:textId="77777777" w:rsidR="00E21A33" w:rsidRPr="001E40E2" w:rsidRDefault="00E21A33" w:rsidP="001E40E2">
      <w:pPr>
        <w:spacing w:after="0" w:line="240" w:lineRule="auto"/>
        <w:jc w:val="both"/>
        <w:rPr>
          <w:rFonts w:ascii="Arial" w:hAnsi="Arial" w:cs="Arial"/>
          <w:b/>
          <w:bCs/>
        </w:rPr>
      </w:pPr>
    </w:p>
    <w:p w14:paraId="38157710" w14:textId="77777777" w:rsidR="00E21A33" w:rsidRPr="001E40E2" w:rsidRDefault="00E21A33" w:rsidP="001E40E2">
      <w:pPr>
        <w:spacing w:after="0" w:line="240" w:lineRule="auto"/>
        <w:jc w:val="both"/>
        <w:rPr>
          <w:rFonts w:ascii="Arial" w:hAnsi="Arial" w:cs="Arial"/>
          <w:b/>
          <w:bCs/>
        </w:rPr>
      </w:pPr>
    </w:p>
    <w:p w14:paraId="524B5E8C" w14:textId="1C5F7A61" w:rsidR="00361938" w:rsidRPr="001E40E2" w:rsidRDefault="00361938" w:rsidP="001E40E2">
      <w:pPr>
        <w:pStyle w:val="Odstavekseznama"/>
        <w:numPr>
          <w:ilvl w:val="0"/>
          <w:numId w:val="5"/>
        </w:numPr>
        <w:spacing w:line="240" w:lineRule="auto"/>
        <w:rPr>
          <w:rFonts w:ascii="Arial" w:hAnsi="Arial" w:cs="Arial"/>
        </w:rPr>
        <w:sectPr w:rsidR="00361938" w:rsidRPr="001E40E2" w:rsidSect="00A23BB1">
          <w:pgSz w:w="16838" w:h="11906" w:orient="landscape"/>
          <w:pgMar w:top="1417" w:right="1417" w:bottom="1417" w:left="1417" w:header="708" w:footer="708" w:gutter="0"/>
          <w:cols w:space="708"/>
          <w:docGrid w:linePitch="360"/>
        </w:sectPr>
      </w:pPr>
    </w:p>
    <w:p w14:paraId="591ADE63" w14:textId="77777777" w:rsidR="00876150" w:rsidRPr="001E40E2" w:rsidRDefault="00876150" w:rsidP="001E40E2">
      <w:pPr>
        <w:spacing w:after="0" w:line="240" w:lineRule="auto"/>
        <w:jc w:val="both"/>
        <w:rPr>
          <w:rFonts w:ascii="Arial" w:hAnsi="Arial" w:cs="Arial"/>
          <w:b/>
          <w:bCs/>
        </w:rPr>
      </w:pPr>
    </w:p>
    <w:bookmarkEnd w:id="0"/>
    <w:p w14:paraId="116358AB" w14:textId="236B3BC4" w:rsidR="00D21844" w:rsidRPr="001E40E2" w:rsidRDefault="0046296D" w:rsidP="001E40E2">
      <w:pPr>
        <w:pStyle w:val="Odstavekseznama"/>
        <w:numPr>
          <w:ilvl w:val="0"/>
          <w:numId w:val="5"/>
        </w:numPr>
        <w:spacing w:after="0" w:line="240" w:lineRule="auto"/>
        <w:rPr>
          <w:rFonts w:ascii="Arial" w:hAnsi="Arial" w:cs="Arial"/>
          <w:b/>
          <w:bCs/>
        </w:rPr>
      </w:pPr>
      <w:r w:rsidRPr="001E40E2">
        <w:rPr>
          <w:rFonts w:ascii="Arial" w:hAnsi="Arial" w:cs="Arial"/>
          <w:b/>
          <w:bCs/>
        </w:rPr>
        <w:t>ANALIZA VRZELI FINANCIRANJA</w:t>
      </w:r>
    </w:p>
    <w:p w14:paraId="55835CF6" w14:textId="77777777" w:rsidR="00D21844" w:rsidRPr="001E40E2" w:rsidRDefault="00D21844" w:rsidP="001E40E2">
      <w:pPr>
        <w:spacing w:after="0" w:line="240" w:lineRule="auto"/>
        <w:rPr>
          <w:rFonts w:ascii="Arial" w:hAnsi="Arial" w:cs="Arial"/>
          <w:b/>
          <w:bCs/>
        </w:rPr>
      </w:pPr>
    </w:p>
    <w:p w14:paraId="403B5712" w14:textId="77777777" w:rsidR="0046296D" w:rsidRPr="001E40E2" w:rsidRDefault="0046296D" w:rsidP="001E40E2">
      <w:pPr>
        <w:pStyle w:val="Odstavekseznama"/>
        <w:numPr>
          <w:ilvl w:val="1"/>
          <w:numId w:val="5"/>
        </w:numPr>
        <w:spacing w:after="0" w:line="240" w:lineRule="auto"/>
        <w:rPr>
          <w:rFonts w:ascii="Arial" w:hAnsi="Arial" w:cs="Arial"/>
          <w:b/>
          <w:bCs/>
        </w:rPr>
      </w:pPr>
      <w:r w:rsidRPr="001E40E2">
        <w:rPr>
          <w:rFonts w:ascii="Arial" w:hAnsi="Arial" w:cs="Arial"/>
          <w:b/>
          <w:bCs/>
        </w:rPr>
        <w:t>Uvod</w:t>
      </w:r>
    </w:p>
    <w:p w14:paraId="3F881ED6" w14:textId="77777777" w:rsidR="0046296D" w:rsidRPr="001E40E2" w:rsidRDefault="0046296D" w:rsidP="001E40E2">
      <w:pPr>
        <w:spacing w:after="0" w:line="240" w:lineRule="auto"/>
        <w:jc w:val="both"/>
        <w:rPr>
          <w:rFonts w:ascii="Arial" w:hAnsi="Arial" w:cs="Arial"/>
        </w:rPr>
      </w:pPr>
    </w:p>
    <w:p w14:paraId="6413D4A7" w14:textId="77777777" w:rsidR="0046296D" w:rsidRPr="001E40E2" w:rsidRDefault="0046296D" w:rsidP="001E40E2">
      <w:pPr>
        <w:spacing w:after="0" w:line="240" w:lineRule="auto"/>
        <w:jc w:val="both"/>
        <w:rPr>
          <w:rFonts w:ascii="Arial" w:hAnsi="Arial" w:cs="Arial"/>
        </w:rPr>
      </w:pPr>
    </w:p>
    <w:p w14:paraId="67D1ED7F" w14:textId="77777777" w:rsidR="0046296D" w:rsidRPr="001E40E2" w:rsidRDefault="0046296D" w:rsidP="001E40E2">
      <w:pPr>
        <w:spacing w:after="0" w:line="240" w:lineRule="auto"/>
        <w:jc w:val="both"/>
        <w:rPr>
          <w:rFonts w:ascii="Arial" w:hAnsi="Arial" w:cs="Arial"/>
        </w:rPr>
      </w:pPr>
      <w:r w:rsidRPr="001E40E2">
        <w:rPr>
          <w:rFonts w:ascii="Arial" w:hAnsi="Arial" w:cs="Arial"/>
        </w:rPr>
        <w:t xml:space="preserve">Povratni viri financiranja predstavljajo  pomemben instrument udejanjanja razvojih usmeritev Republike Slovenije. V primerjavi s financiranjem prek nepovratnih sredstev so glavne prednosti povratnih virov vračljivost vloženih sredstev, možnost mulitiplikacije sredstev in finančnega vzvoda. </w:t>
      </w:r>
    </w:p>
    <w:p w14:paraId="7B911160" w14:textId="77777777" w:rsidR="0046296D" w:rsidRPr="001E40E2" w:rsidRDefault="0046296D" w:rsidP="001E40E2">
      <w:pPr>
        <w:spacing w:after="0" w:line="240" w:lineRule="auto"/>
        <w:jc w:val="both"/>
        <w:rPr>
          <w:rFonts w:ascii="Arial" w:hAnsi="Arial" w:cs="Arial"/>
        </w:rPr>
      </w:pPr>
    </w:p>
    <w:p w14:paraId="075493D4" w14:textId="77777777" w:rsidR="0046296D" w:rsidRPr="001E40E2" w:rsidRDefault="0046296D" w:rsidP="001E40E2">
      <w:pPr>
        <w:spacing w:after="0" w:line="240" w:lineRule="auto"/>
        <w:jc w:val="both"/>
        <w:rPr>
          <w:rFonts w:ascii="Arial" w:hAnsi="Arial" w:cs="Arial"/>
        </w:rPr>
      </w:pPr>
      <w:r w:rsidRPr="001E40E2">
        <w:rPr>
          <w:rFonts w:ascii="Arial" w:hAnsi="Arial" w:cs="Arial"/>
        </w:rPr>
        <w:t xml:space="preserve">Pripravljena je analiza potreb trga in vrzeli financiranja slovenskega gospodarstva, ki ugotavlja potrebo po vzpostavitvi novih ukrepov finančnega inženiringa na področju spodbujanja investicij ter poslovnega prestrukturiranja in proticikličnih ukrepov v podjetjih. Analizo je pripravila SID banka. </w:t>
      </w:r>
    </w:p>
    <w:p w14:paraId="52B7DA8C" w14:textId="77777777" w:rsidR="0046296D" w:rsidRPr="001E40E2" w:rsidRDefault="0046296D" w:rsidP="001E40E2">
      <w:pPr>
        <w:spacing w:after="0" w:line="240" w:lineRule="auto"/>
        <w:jc w:val="both"/>
        <w:rPr>
          <w:rFonts w:ascii="Arial" w:hAnsi="Arial" w:cs="Arial"/>
          <w:b/>
          <w:bCs/>
        </w:rPr>
      </w:pPr>
    </w:p>
    <w:p w14:paraId="7247FEFA" w14:textId="77777777" w:rsidR="0046296D" w:rsidRPr="001E40E2" w:rsidRDefault="0046296D" w:rsidP="001E40E2">
      <w:pPr>
        <w:pStyle w:val="Odstavekseznama"/>
        <w:numPr>
          <w:ilvl w:val="1"/>
          <w:numId w:val="5"/>
        </w:numPr>
        <w:spacing w:after="0" w:line="240" w:lineRule="auto"/>
        <w:rPr>
          <w:rFonts w:ascii="Arial" w:hAnsi="Arial" w:cs="Arial"/>
          <w:b/>
          <w:bCs/>
        </w:rPr>
      </w:pPr>
      <w:r w:rsidRPr="001E40E2">
        <w:rPr>
          <w:rFonts w:ascii="Arial" w:hAnsi="Arial" w:cs="Arial"/>
          <w:b/>
          <w:bCs/>
        </w:rPr>
        <w:t>Analiza finančne vrzeli</w:t>
      </w:r>
    </w:p>
    <w:p w14:paraId="4F0DC005" w14:textId="77777777" w:rsidR="0046296D" w:rsidRPr="001E40E2" w:rsidRDefault="0046296D" w:rsidP="001E40E2">
      <w:pPr>
        <w:spacing w:after="0" w:line="240" w:lineRule="auto"/>
        <w:jc w:val="both"/>
        <w:rPr>
          <w:rFonts w:ascii="Arial" w:hAnsi="Arial" w:cs="Arial"/>
        </w:rPr>
      </w:pPr>
    </w:p>
    <w:p w14:paraId="5D8C5BC0" w14:textId="77777777" w:rsidR="0046296D" w:rsidRPr="001E40E2" w:rsidRDefault="0046296D" w:rsidP="001E40E2">
      <w:pPr>
        <w:spacing w:after="0" w:line="240" w:lineRule="auto"/>
        <w:jc w:val="both"/>
        <w:rPr>
          <w:rFonts w:ascii="Arial" w:hAnsi="Arial" w:cs="Arial"/>
        </w:rPr>
      </w:pPr>
      <w:r w:rsidRPr="001E40E2">
        <w:rPr>
          <w:rFonts w:ascii="Arial" w:hAnsi="Arial" w:cs="Arial"/>
        </w:rPr>
        <w:t>Za ugotovitev potreb trga in ugotovitev vrzeli financiranja so bila preučena poročila in analize, ki identificirajo stanje gospodarstva na globalni ravni, v EU in Sloveniji, izzive ter zaznane vrzeli, katerih zapolnitev bi prispevala k povečanju konkurenčnosti in produktivnosti gospodarstva:</w:t>
      </w:r>
    </w:p>
    <w:p w14:paraId="6CA8D014" w14:textId="77777777" w:rsidR="0046296D" w:rsidRPr="001E40E2" w:rsidRDefault="0046296D" w:rsidP="001E40E2">
      <w:pPr>
        <w:numPr>
          <w:ilvl w:val="0"/>
          <w:numId w:val="6"/>
        </w:numPr>
        <w:spacing w:after="0" w:line="240" w:lineRule="auto"/>
        <w:contextualSpacing/>
        <w:jc w:val="both"/>
        <w:rPr>
          <w:rFonts w:ascii="Arial" w:hAnsi="Arial" w:cs="Arial"/>
        </w:rPr>
      </w:pPr>
      <w:r w:rsidRPr="001E40E2">
        <w:rPr>
          <w:rFonts w:ascii="Arial" w:hAnsi="Arial" w:cs="Arial"/>
          <w:b/>
          <w:bCs/>
        </w:rPr>
        <w:t>IZZIVI S PODROČJA RRI:</w:t>
      </w:r>
      <w:r w:rsidRPr="001E40E2">
        <w:rPr>
          <w:rFonts w:ascii="Arial" w:hAnsi="Arial" w:cs="Arial"/>
        </w:rPr>
        <w:t xml:space="preserve"> EU kot celota izgublja v globalni tekmi konkurenčnosti in produktivnosti. Za odpravo vse večjega inovacijskega razkoraka z ZDA in Kitajsko je potrebno znatno zvišati fokusirana vlaganja v RRI, predvsem v napredne tehnologije. Slovenija na lestvici EIS za leto 2024 ne dosega EU povprečja, uvršča se na prvo mesto zmernih inovatork, vendar ima Slovenija ambiciozen cilj do 2030 doseči povečanje vlaganj v raziskave in razvoj na 3 % BDP in doseči umestitev v skupino vodilnih inovatork. Med najšibkejša področja v Sloveniji po lestvici EIS sodijo med drugim podjetniške investicije (slednji združuje kazalnike; »R&amp;D izdatki v gospodarstvu«, »ne-R&amp;D izdatki za inovacije« in »izdatki za inovacije / zaposlenega«) in finančni viri in podpora. Po končnih podatkih SURS-a so bruto domači izdatki za RRI (državni, poslovni, visokošolski in zasebni neprofitni sektor) v letu 2023 dosegli 2,13% BDP in tako še vedno ne dosegajo cilja 3% vlaganj do 2030. Tako z vidika izvajanja kot tudi financiranja je pri RRI sicer v ospredju poslovni sektor, ki je v 2023 dosegel 938 mio EUR ali nekaj več kot dve tretjini (69 %) bruto izdatkov za RRI (v nadaljevanju: BIRR), izdatki v državnem in visokošolskem sektorju pa skupno 411 milijonov EUR ali 30 % BIRR. Na drugi strani pa delež inovacijsko aktivnih podjetij v industriji in izbranih storitvenih dejavnostih znaša le 55,4 %, torej je še prostor za širitev bazena podjetij, ki uvajajo in izvajajo RRI.</w:t>
      </w:r>
    </w:p>
    <w:p w14:paraId="23438EB9" w14:textId="77777777" w:rsidR="0046296D" w:rsidRPr="001E40E2" w:rsidRDefault="0046296D" w:rsidP="001E40E2">
      <w:pPr>
        <w:numPr>
          <w:ilvl w:val="0"/>
          <w:numId w:val="6"/>
        </w:numPr>
        <w:spacing w:after="0" w:line="240" w:lineRule="auto"/>
        <w:contextualSpacing/>
        <w:jc w:val="both"/>
        <w:rPr>
          <w:rFonts w:ascii="Arial" w:hAnsi="Arial" w:cs="Arial"/>
        </w:rPr>
      </w:pPr>
      <w:r w:rsidRPr="001E40E2">
        <w:rPr>
          <w:rFonts w:ascii="Arial" w:hAnsi="Arial" w:cs="Arial"/>
          <w:b/>
          <w:bCs/>
        </w:rPr>
        <w:t>IZZIVI S PODROČJA KONKURENČNOSTI IN PRODUKTIVNOSTI:</w:t>
      </w:r>
      <w:r w:rsidRPr="001E40E2">
        <w:rPr>
          <w:rFonts w:ascii="Arial" w:hAnsi="Arial" w:cs="Arial"/>
        </w:rPr>
        <w:t xml:space="preserve"> EU v zadnjih dveh dekadah povečuje zaostanek v produktivnosti in konkurenčnosti za ZDA in Kitajsko. Slovenija je v letu 2024 na globalni lestvici konkurenčnosti padla za štiri mesta in tako zaseda 46. mesto. Za dosego preboja sicer poročila in analize izpostavljajo potrebo po seriji sistemskih ukrepov. Podjetja so v okviru ankete Banki Slovenije za leto 2024 poročala, da so bila previdna in so vložila manj zahtev za pridobitev zunanjih virov financiranja, med drugim zaradi negotovosti v ekonomskem okolju in ker so se pri investiranju bolj zanašala na notranje vire financiranja (privarčevani zaslužek, prodana sredstva). </w:t>
      </w:r>
    </w:p>
    <w:p w14:paraId="71C701A2" w14:textId="77777777" w:rsidR="0046296D" w:rsidRPr="001E40E2" w:rsidRDefault="0046296D" w:rsidP="001E40E2">
      <w:pPr>
        <w:numPr>
          <w:ilvl w:val="0"/>
          <w:numId w:val="6"/>
        </w:numPr>
        <w:spacing w:after="0" w:line="240" w:lineRule="auto"/>
        <w:contextualSpacing/>
        <w:jc w:val="both"/>
        <w:rPr>
          <w:rFonts w:ascii="Arial" w:hAnsi="Arial" w:cs="Arial"/>
        </w:rPr>
      </w:pPr>
      <w:r w:rsidRPr="001E40E2">
        <w:rPr>
          <w:rFonts w:ascii="Arial" w:hAnsi="Arial" w:cs="Arial"/>
          <w:b/>
          <w:bCs/>
        </w:rPr>
        <w:t>IZZIVI S PODROČJA LIKVIDNOSTI PODJETIJ:</w:t>
      </w:r>
      <w:r w:rsidRPr="001E40E2">
        <w:rPr>
          <w:rFonts w:ascii="Arial" w:hAnsi="Arial" w:cs="Arial"/>
        </w:rPr>
        <w:t xml:space="preserve"> V relevantnem času po izvedbi investicije se podjetjem poveča potreba po obratnem kapitalu, kot je npr. povečanje stroškov dela zaradi novih zaposlitev, izobraževanja zaposlenih, povečanja zalog in materiala zaradi povečane produkcije blaga ali storitev, povečanje prodaje ipd. Eden od predpogojev za to, da podjetja sprejemajo dobre odločitve za prestrukturiranje, rast in razvoj, je usposobljen management in delovna sila s specifičnimi znanji in </w:t>
      </w:r>
      <w:r w:rsidRPr="001E40E2">
        <w:rPr>
          <w:rFonts w:ascii="Arial" w:hAnsi="Arial" w:cs="Arial"/>
        </w:rPr>
        <w:lastRenderedPageBreak/>
        <w:t xml:space="preserve">spretnostmi, ki prepoznajo dodano vrednost investiranja v napredek podjetja in kasneje za uporabo novih tehnologij, za kar je potrebno vlagati v krepitev znanj, kompetenc ter v  podjetja vpeljevati inovativnost in drznost. Predvsem v zadnjem času je zaradi negotovih geopolitičnih razmer v praksi mogoče zelo oprijemljivo zaznati, da gospodarska negotovost negativno vpliva na sprejemanje investicijskih odločitev v podjetjih, ta vpliv pa se širi po celotnih dobavnih verigah in vzdolž verig vrednosti. Zaradi specifik v turističnem sektorju je v tej panogi smiselno omogočiti financiranje priprav in zagona turistične sezone. </w:t>
      </w:r>
    </w:p>
    <w:p w14:paraId="7A96870E" w14:textId="77777777" w:rsidR="0046296D" w:rsidRPr="001E40E2" w:rsidRDefault="0046296D" w:rsidP="001E40E2">
      <w:pPr>
        <w:spacing w:after="0" w:line="240" w:lineRule="auto"/>
        <w:jc w:val="both"/>
        <w:rPr>
          <w:rFonts w:ascii="Arial" w:hAnsi="Arial" w:cs="Arial"/>
        </w:rPr>
      </w:pPr>
    </w:p>
    <w:p w14:paraId="7BC810CE" w14:textId="77777777" w:rsidR="0046296D" w:rsidRPr="001E40E2" w:rsidRDefault="0046296D" w:rsidP="001E40E2">
      <w:pPr>
        <w:spacing w:after="0" w:line="240" w:lineRule="auto"/>
        <w:jc w:val="both"/>
        <w:rPr>
          <w:rFonts w:ascii="Arial" w:hAnsi="Arial" w:cs="Arial"/>
        </w:rPr>
      </w:pPr>
      <w:r w:rsidRPr="001E40E2">
        <w:rPr>
          <w:rFonts w:ascii="Arial" w:hAnsi="Arial" w:cs="Arial"/>
        </w:rPr>
        <w:t>Za leto 2024 so podjetja preko ankete Banke Slovenije o izboljšanju dostopnosti do virov financiranja, ki jo slednja izvaja skupaj s SID banko, poročala, da so se investicije v osnovna sredstva znižale za okoli 3,7 %. Predvsem je bilo manj gradbenih investicij in tudi manj vlaganj v opremo. Podjetja so bila v letu 2024 previdnejša pri investiranju predvsem zaradi negotovih geopolitičnih razmer. Če so investirala, so se pri tem bolj zanašala na lastne, torej notranje vire financiranja, manj pa so povpraševala po zunanjih sredstvih. Vrzel financiranja je v Sloveniji v letu 2024 ocenjena na nekaj več kot 0,5 mrd EUR oziroma približno 0,8 % BDP, medtem ko je v zadnjih osmih letih ocenjena povprečna nominalna vrzel nefinančnih podjetij na segmentu domačih bančnih posojil znašala nekaj čez 600 mio EUR p.a. oziroma okoli 1,2 % letnega BDP. Pri tem se je večina vrzeli – to je približno 85 % – v opazovanem obdobju nanašala na dolgoročna posojila. Realizacija povpraševanja po dolgoročnih posojilih je bila v tem obdobju dosledno nižja kot pri kratkoročnih posojilih, saj je v povprečju zaostajala za približno 5 o.t. ter  je dosegala okoli 85 %. Podjetja so v letu 2024 podobno kot leto prej, v povprečju sicer ocenila, da je bila realizacija povpraševanih bančnih posojil nekaj manj kot 90 %, kar pomeni da je okoli 10 % celotnega povpraševanja po zunanjem financiranju ostalo nerealizirano oziroma posojila niso bila odobrena. Od tega je bilo dobre tri četrtine vrzeli ocenjene prav na dolgoročnih posojilih, kar pomeni da podjetja na tem segmentu dolžniškega financiranja občutijo največji primanjkljaj pri realizaciji povpraševanja po zunanjem financiranju. Velika večina podjetij je sicer v letu 2024 poročala o namerah investirati v naslednjih treh letih, pri čemer se je delež podjetij, ki so izrazila namero investirati glede na leto 2023 še nekoliko povečal. Največ podjetij namerava investirati v opremo in stroje, nepremičnine in širitev poslovanja. Tista podjetja, ki nameravajo investirati,  bodo naložbe financirala predvsem z lastnimi viri ter tudi z bančnimi posojili.</w:t>
      </w:r>
    </w:p>
    <w:p w14:paraId="45399E41" w14:textId="77777777" w:rsidR="0046296D" w:rsidRPr="001E40E2" w:rsidRDefault="0046296D" w:rsidP="001E40E2">
      <w:pPr>
        <w:spacing w:after="0" w:line="240" w:lineRule="auto"/>
        <w:jc w:val="both"/>
        <w:rPr>
          <w:rFonts w:ascii="Arial" w:hAnsi="Arial" w:cs="Arial"/>
        </w:rPr>
      </w:pPr>
    </w:p>
    <w:p w14:paraId="4E790159" w14:textId="77777777" w:rsidR="0046296D" w:rsidRPr="001E40E2" w:rsidRDefault="0046296D" w:rsidP="001E40E2">
      <w:pPr>
        <w:spacing w:after="0" w:line="240" w:lineRule="auto"/>
        <w:jc w:val="both"/>
        <w:rPr>
          <w:rFonts w:ascii="Arial" w:hAnsi="Arial" w:cs="Arial"/>
        </w:rPr>
      </w:pPr>
      <w:r w:rsidRPr="001E40E2">
        <w:rPr>
          <w:rFonts w:ascii="Arial" w:hAnsi="Arial" w:cs="Arial"/>
        </w:rPr>
        <w:t xml:space="preserve">V prejšnjem odstavku se zrcali precej zaskrbljujoče stanje. Obseg investicij je upadel, upoštevajoč inflacijo pa je relativno močno upadel. Zanašanje na zgolj notranjo likvidnost podjetij za uresničitev EU ciljev na področju konkurenčnosti in produktivnosti glede na Draghijevo poročilo ne bo zadoščalo. Potrebne bodo ogromne dodatne investicije, in sicer po ocenah Evropske komisije v višini med 750 in 800 mrd EUR letno, kar je med 4,4 in 4,7 % evropskega BDP v letu 2023 oziroma povečanje iz sedanjih cca. 22 % na okoli 27 % evropskega BDP. Poročilo ugotavlja, da proračunska sredstva za naslovitev takšne vrzeli financiranja ne bodo dovolj. Potrebni obseg in ustrezni način financiranja se lahko realizira skozi učinkovit ukrep finančnega inženiringa. </w:t>
      </w:r>
    </w:p>
    <w:p w14:paraId="13359617" w14:textId="77777777" w:rsidR="0046296D" w:rsidRPr="001E40E2" w:rsidRDefault="0046296D" w:rsidP="001E40E2">
      <w:pPr>
        <w:spacing w:after="0" w:line="240" w:lineRule="auto"/>
        <w:jc w:val="both"/>
        <w:rPr>
          <w:rFonts w:ascii="Arial" w:hAnsi="Arial" w:cs="Arial"/>
        </w:rPr>
      </w:pPr>
    </w:p>
    <w:p w14:paraId="09CBB345" w14:textId="77777777" w:rsidR="0046296D" w:rsidRPr="001E40E2" w:rsidRDefault="0046296D" w:rsidP="001E40E2">
      <w:pPr>
        <w:spacing w:after="0" w:line="240" w:lineRule="auto"/>
        <w:jc w:val="both"/>
        <w:rPr>
          <w:rFonts w:ascii="Arial" w:hAnsi="Arial" w:cs="Arial"/>
        </w:rPr>
      </w:pPr>
      <w:r w:rsidRPr="001E40E2">
        <w:rPr>
          <w:rFonts w:ascii="Arial" w:hAnsi="Arial" w:cs="Arial"/>
        </w:rPr>
        <w:t xml:space="preserve">Kljub vsem zaznanim oviram je podjetniška baza in iniciativa v Sloveniji dobra, vendar pa potrebuje močno, tudi javno spodbudo, ki bo na večji masi podjetij pospešila sprejemanje odločitev za obsežnejša vlaganja v RRI in za izvedbo večjih kakovostnih vlaganj v nadaljnjo rast in razvoj ter v prestrukturiranje podjetij skladno z mednarodnimi zelenimi in digitalnimi trendi, uvajanjem visokotehnoloških rešitev, robotizacije in modernizacije tako v samem poslovanju (npr. pri nabavi, prodaji, management, kadrih, design, branding, poslovni modeli) kot pri proizvodnji produktov in storitev. Gospodarstvo Republike Slovenije je zaradi vpetosti v dobavne in prodajne verige izrazito občutljivo na družbenoekonomske spremembe znotraj in izven EU, zato so tovrstne investicije pomembne tako za ohranitev pozicije slovenskih izvoznikov, še bolj pa za krepitev njihove vloge in položaja v verigah vrednosti in za preusmeritev k proizvodnji končnih produktov. </w:t>
      </w:r>
    </w:p>
    <w:p w14:paraId="66A91968" w14:textId="77777777" w:rsidR="0046296D" w:rsidRPr="001E40E2" w:rsidRDefault="0046296D" w:rsidP="001E40E2">
      <w:pPr>
        <w:spacing w:after="0" w:line="240" w:lineRule="auto"/>
        <w:jc w:val="both"/>
        <w:rPr>
          <w:rFonts w:ascii="Arial" w:hAnsi="Arial" w:cs="Arial"/>
        </w:rPr>
      </w:pPr>
    </w:p>
    <w:p w14:paraId="0040A598" w14:textId="77777777" w:rsidR="0046296D" w:rsidRPr="001E40E2" w:rsidRDefault="0046296D" w:rsidP="001E40E2">
      <w:pPr>
        <w:spacing w:after="0" w:line="240" w:lineRule="auto"/>
        <w:jc w:val="both"/>
        <w:rPr>
          <w:rFonts w:ascii="Arial" w:hAnsi="Arial" w:cs="Arial"/>
        </w:rPr>
      </w:pPr>
      <w:r w:rsidRPr="001E40E2">
        <w:rPr>
          <w:rFonts w:ascii="Arial" w:hAnsi="Arial" w:cs="Arial"/>
        </w:rPr>
        <w:lastRenderedPageBreak/>
        <w:t>Med ključnimi prednostmi programov, ki jih SID banka skupaj z državo vzpostavi iz mehanizma finančnega inženiringa, je gotovo predvidljivost trajanja programov. Ti so pri finančnem inženiringu zaradi dolgoročnosti vira države in SID banke podjetjem na voljo v večletnem obdobju (v času od vzpostavitve pa do pričetka likvidacije). Slednje za podjetja ustvarja optimalno okolje za srednjeročno in dolgoročno načrtovanje investicij in jih tako stimulira k sprejemu investicijske odločitve, ki so glede na Draghijevo poročilo nujno potrebne. Ukrep finančnega inženiringa podjetjem omogoča pridobitev ugodnega in dolgoročnega oziroma »potrpežljivega« finančnega vira, ki na mesečni ravni ne obremeni pretirano denarnega toka in je kot takšen, znatno učinkovitejša pot za dosego korenite rasti in razvoja podjetij v primerjavi z manjšimi investicijami, ki jih podjetje lahko izvede zgolj iz naslova lastnih virov financiranja. Z ukrepi finančnega inženiringa se multiplicirajo proračunska sredstva, namenjena financiranju razvojnih vrzeli, saj prejemnik sredstev kot izvajalec ukrepov finančnega inženiringa doda večinski delež virov financiranja, kar na enoto vložka države generira večji obseg financiranja. Posojilna sklada predstavlja ukrep, ki je komplementaren drugim ukrepom za spodbujanje gospodarstva (nepovratna in povratna sredstva), saj je zaznana finančna vrzeli na področju financiranja investicij in pomoč podjetjem zaradi sprememb na globalnih trgih in v verigah vrednosti.</w:t>
      </w:r>
    </w:p>
    <w:p w14:paraId="4B1D6088" w14:textId="77777777" w:rsidR="0046296D" w:rsidRPr="001E40E2" w:rsidRDefault="0046296D" w:rsidP="001E40E2">
      <w:pPr>
        <w:spacing w:after="0" w:line="240" w:lineRule="auto"/>
        <w:jc w:val="both"/>
        <w:rPr>
          <w:rFonts w:ascii="Arial" w:hAnsi="Arial" w:cs="Arial"/>
        </w:rPr>
      </w:pPr>
    </w:p>
    <w:p w14:paraId="410D109B" w14:textId="77777777" w:rsidR="0046296D" w:rsidRPr="001E40E2" w:rsidRDefault="0046296D" w:rsidP="001E40E2">
      <w:pPr>
        <w:spacing w:after="0" w:line="240" w:lineRule="auto"/>
        <w:jc w:val="both"/>
        <w:rPr>
          <w:rFonts w:ascii="Arial" w:hAnsi="Arial" w:cs="Arial"/>
        </w:rPr>
      </w:pPr>
      <w:r w:rsidRPr="001E40E2">
        <w:rPr>
          <w:rFonts w:ascii="Arial" w:hAnsi="Arial" w:cs="Arial"/>
        </w:rPr>
        <w:t xml:space="preserve">Glede na anketo Banke Slovenije o izboljšanju dostopnosti do virov financiranja, ki jo slednja izvaja skupaj s SID banko, je v letu 2024 velika večina podjetij poročala o ambiciji oziroma nameri investirati v naslednjih treh letih, pri čemer se je delež podjetij, ki namerava investirati, glede na leto 2023 še nekoliko povečal. Pri tem največ podjetij želi investirati v opremo in stroje, nepremičnine in širitev poslovanja. Na drugi strani tudi iz analitike SID banke izhaja pozitiven trend zanimanja podjetij za pridobitev financiranja pri SID banki. V prvem kvartalu 2025 je namreč SID banka prejela 36 vlog za financiranje s strani podjetij, v vrednosti 83,3 mio EUR, kar je po številu za 24 % več, po vrednosti pa za 0,3 % več kot v prvem kvartalu leta 2024, sklenila pa je 27 kreditnih pogodb v vrednosti 46,9 mio EUR, kar je po številu za 125 % več, po vrednosti pa za 89% več kot v prvem kvartalu leta 2024. Iz tega na medletni ravni izhaja pozitiven trend potrebe podjetij po zunanjem zadolževanju pri SID banki. Pri tem največja masa podjetij v Sloveniji investira med 500.000,00 in 5 mio EUR/investicijo, kar pomeni da je pri takšnih investicijah največji potencial za spodbuditev in povečanje investicij za rast in razvoj podjetij. Smotrno pa je omogočiti tudi financiranje investicij nad 5 mio EUR investicijske vrednosti, saj to povpraševanje obstaja in ga je smotrno še naprej spodbujati.  </w:t>
      </w:r>
    </w:p>
    <w:p w14:paraId="2DBB4239" w14:textId="77777777" w:rsidR="009C6241" w:rsidRPr="001E40E2" w:rsidRDefault="009C6241" w:rsidP="001E40E2">
      <w:pPr>
        <w:spacing w:after="0" w:line="240" w:lineRule="auto"/>
        <w:jc w:val="both"/>
        <w:rPr>
          <w:rFonts w:ascii="Arial" w:hAnsi="Arial" w:cs="Arial"/>
        </w:rPr>
      </w:pPr>
    </w:p>
    <w:p w14:paraId="7C569F08" w14:textId="77777777" w:rsidR="0046296D" w:rsidRPr="001E40E2" w:rsidRDefault="0046296D" w:rsidP="001E40E2">
      <w:pPr>
        <w:spacing w:after="0" w:line="240" w:lineRule="auto"/>
        <w:jc w:val="both"/>
        <w:rPr>
          <w:rFonts w:ascii="Arial" w:hAnsi="Arial" w:cs="Arial"/>
        </w:rPr>
      </w:pPr>
      <w:r w:rsidRPr="001E40E2">
        <w:rPr>
          <w:rFonts w:ascii="Arial" w:hAnsi="Arial" w:cs="Arial"/>
        </w:rPr>
        <w:t>Dodatno se pojasnjuje, da podjetja težko dostopajo do dolgoročnih finančnih virov. Namreč, slovenski bančni sistem je, z izjemo sistemskih bank, praktično povsem opustil druge vire financiranja razen sredstev na vpoglednih vlogah. Slednje so sicer same po sebi kratkoročni vir financiranja, vendar pa jih banke deloma in skladno z zakonodajo glede na dinamiko njihovega obnavljanja, tretirajo kot dolgoročni vir. Ker na depozitih ne obračunavajo variabilne obrestne mere, temveč zelo nizko fiksno obrestno mero, tak vir za banke predstavlja fiksni vir. Da bi lahko ustrezno obvladovale IRRBB tveganja</w:t>
      </w:r>
      <w:r w:rsidRPr="001E40E2">
        <w:rPr>
          <w:rFonts w:ascii="Arial" w:hAnsi="Arial" w:cs="Arial"/>
          <w:vertAlign w:val="superscript"/>
        </w:rPr>
        <w:footnoteReference w:id="4"/>
      </w:r>
      <w:r w:rsidRPr="001E40E2">
        <w:rPr>
          <w:rFonts w:ascii="Arial" w:hAnsi="Arial" w:cs="Arial"/>
        </w:rPr>
        <w:t xml:space="preserve">, t.i. obrestna tveganja, odobravajo kredite s fiksno obrestno mero. Pri slednji pa je dolga ročnost problematična, zato podjetja do dolgoročnih kreditih težko ali pa sploh ne morejo dostopati. Ukrepa finančnega inženiringa, ki ju opredeljujeta Načrta izvajanja finančnih instrumentov za ukrepa finančnega inženiringa PS8 in PS9 naslavljata prav ta problem. Dolgoročni viri relativno manj obremenijo denarni tok v podjetjih, s tem pa zagotovijo njihovo stabilno poslovanje. </w:t>
      </w:r>
    </w:p>
    <w:p w14:paraId="221FEA0C" w14:textId="77777777" w:rsidR="0046296D" w:rsidRPr="001E40E2" w:rsidRDefault="0046296D" w:rsidP="001E40E2">
      <w:pPr>
        <w:spacing w:after="0" w:line="240" w:lineRule="auto"/>
        <w:jc w:val="both"/>
        <w:rPr>
          <w:rFonts w:ascii="Arial" w:hAnsi="Arial" w:cs="Arial"/>
        </w:rPr>
      </w:pPr>
    </w:p>
    <w:p w14:paraId="3D6296D1" w14:textId="55E01CFC" w:rsidR="0046296D" w:rsidRPr="001E40E2" w:rsidRDefault="0046296D" w:rsidP="001E40E2">
      <w:pPr>
        <w:spacing w:after="0" w:line="240" w:lineRule="auto"/>
        <w:jc w:val="both"/>
        <w:rPr>
          <w:rFonts w:ascii="Arial" w:hAnsi="Arial" w:cs="Arial"/>
        </w:rPr>
      </w:pPr>
      <w:r w:rsidRPr="001E40E2">
        <w:rPr>
          <w:rFonts w:ascii="Arial" w:hAnsi="Arial" w:cs="Arial"/>
        </w:rPr>
        <w:t xml:space="preserve">Poleg že prej navedenega glede potreb po krepitvi konkurenčnosti je potrebno izpostaviti tudi sorazmerno neugodno gibanje gospodarske rasti v Sloveniji. Slednja je potrebna tudi z vidika varovanja državnega proračuna, saj zagotavlja vire njegovega financiranja. Z ukrepoma, ki se predlagata, se ugodno vpliva na gospodarsko rast ob relativno nizki obremenitvi državnega </w:t>
      </w:r>
      <w:r w:rsidRPr="001E40E2">
        <w:rPr>
          <w:rFonts w:ascii="Arial" w:hAnsi="Arial" w:cs="Arial"/>
        </w:rPr>
        <w:lastRenderedPageBreak/>
        <w:t xml:space="preserve">proračuna. Država sicer že, tudi prek SID banke, naslavlja segment MSPjev, vendar pa razen ukrepov po Zakonu o spodbujanju investicij (Uradni list RS, št. 13/18, 204/21, 29/22, 65/23 in 31/24) (v nadaljevanju: ZSInv), nima aktivnih ukrepov za področje velikih investicij ter za velika podjetja kot končne prejemnike. Povpraševanje po sredstvih po ZSInv pa vselej, ko so na voljo relevantno presega ponudbo. </w:t>
      </w:r>
      <w:bookmarkStart w:id="7" w:name="_Hlk222316188"/>
      <w:r w:rsidRPr="001E40E2">
        <w:rPr>
          <w:rFonts w:ascii="Arial" w:hAnsi="Arial" w:cs="Arial"/>
        </w:rPr>
        <w:t>Posledično so po ZSinv podprti zlasti veliki projekti</w:t>
      </w:r>
      <w:bookmarkEnd w:id="7"/>
      <w:r w:rsidR="00231519" w:rsidRPr="001E40E2">
        <w:rPr>
          <w:rFonts w:ascii="Arial" w:hAnsi="Arial" w:cs="Arial"/>
        </w:rPr>
        <w:t>.</w:t>
      </w:r>
      <w:bookmarkStart w:id="8" w:name="_Hlk222315958"/>
      <w:r w:rsidRPr="001E40E2">
        <w:rPr>
          <w:rFonts w:ascii="Arial" w:hAnsi="Arial" w:cs="Arial"/>
        </w:rPr>
        <w:t xml:space="preserve"> </w:t>
      </w:r>
      <w:bookmarkEnd w:id="8"/>
      <w:r w:rsidRPr="001E40E2">
        <w:rPr>
          <w:rFonts w:ascii="Arial" w:hAnsi="Arial" w:cs="Arial"/>
        </w:rPr>
        <w:t xml:space="preserve">Posledično je ukrep za financiranje velikih podjetij ključnega pomena, nabor končnih prejemnikov pa primerno odprt. Dodatno pojasnjujemo, da bo posojilni sklad PS3, ki je na voljo za »potrpežljivo« financiranje MSPjev, na voljo v relevantnem obsegu zgolj še v prvi polovici leta 2026. Kasneje bi izpad njegovega potenciala nadomeščali s tu predlaganima ukrepoma (PS8 in PS9). Poleg navedenega pa večji projekti težko dostopajo do financiranja v slovenskem bančnem sistemu tudi zato, ker veliki projekti za banke lahko predstavljajo prevelike posamične izpostavljenosti, posledično jih same ne morejo podpreti (razen dveh velikih bank seveda). Banke sicer sklepajo sindikate – tudi s SID banko – vendar to ni učinkovit ukrep in predvsem ni spodbujevalni, kar je osnovni namen predlaganega ukrepa. V kolikor sindikata ne morejo zapreti, pa, vsaj tuje banke, primere velikih izpostavljenosti odstopijo svojim nadrejenim bankam. Posledica tega pa je, da se pretežni del denarnega toka zgodi izven Slovenije, kar ne vpliva ugodno na gospodarsko rast.  </w:t>
      </w:r>
    </w:p>
    <w:p w14:paraId="0A409C35" w14:textId="77777777" w:rsidR="0046296D" w:rsidRPr="001E40E2" w:rsidRDefault="0046296D" w:rsidP="001E40E2">
      <w:pPr>
        <w:spacing w:after="0" w:line="240" w:lineRule="auto"/>
        <w:jc w:val="both"/>
        <w:rPr>
          <w:rFonts w:ascii="Arial" w:hAnsi="Arial" w:cs="Arial"/>
        </w:rPr>
      </w:pPr>
    </w:p>
    <w:p w14:paraId="6BB54D48" w14:textId="4E559003" w:rsidR="0046296D" w:rsidRPr="001E40E2" w:rsidRDefault="0046296D" w:rsidP="001E40E2">
      <w:pPr>
        <w:spacing w:after="0" w:line="240" w:lineRule="auto"/>
        <w:jc w:val="both"/>
        <w:rPr>
          <w:rFonts w:ascii="Arial" w:hAnsi="Arial" w:cs="Arial"/>
        </w:rPr>
      </w:pPr>
      <w:r w:rsidRPr="001E40E2">
        <w:rPr>
          <w:rFonts w:ascii="Arial" w:hAnsi="Arial" w:cs="Arial"/>
        </w:rPr>
        <w:t xml:space="preserve">Prav tako je potrebno dodatno pojasniti potrebo po mešanem namenu ukrepa posojilnega sklada, t.j. tako za investicije kot za obratna sredstva. Razlogov je več. Med poglavitnimi je potreba po sredstvih za financiranje investicij do 3 milijone EUR, ki jih podjetja nemalokrat raje kot s kompleksnim investicijskim financiranjem po GBER (Uredba o splošnih skupinskih izjemah) naslavljajo s financiranjem obratnih sredstev po pravilu </w:t>
      </w:r>
      <w:r w:rsidRPr="001E40E2">
        <w:rPr>
          <w:rFonts w:ascii="Arial" w:hAnsi="Arial" w:cs="Arial"/>
          <w:i/>
          <w:iCs/>
        </w:rPr>
        <w:t xml:space="preserve">de minimis. </w:t>
      </w:r>
      <w:r w:rsidRPr="001E40E2">
        <w:rPr>
          <w:rFonts w:ascii="Arial" w:hAnsi="Arial" w:cs="Arial"/>
        </w:rPr>
        <w:t xml:space="preserve">Tudi pri financiranju obratnih sredstev bodo krediti končnim prejemnikom, </w:t>
      </w:r>
      <w:r w:rsidR="00F07025" w:rsidRPr="001E40E2">
        <w:rPr>
          <w:rFonts w:ascii="Arial" w:hAnsi="Arial" w:cs="Arial"/>
        </w:rPr>
        <w:t xml:space="preserve">relativno </w:t>
      </w:r>
      <w:r w:rsidRPr="001E40E2">
        <w:rPr>
          <w:rFonts w:ascii="Arial" w:hAnsi="Arial" w:cs="Arial"/>
        </w:rPr>
        <w:t xml:space="preserve">na tržne razmere, na voljo dolgoročno (predvidoma z ročnostmi okrog 8 let). To je pomembno zlasti v primerih protikriznega zagotavljanja likvidnosti, pa tudi dolgoročnega zagotavljanja likvidnosti v primerih trajnega povečanja potreb po obratnem kapitalu kot posledici povečanja obsega poslovanja, ki praviloma sledi izvedenim investicijam. Nenazadnje pa je to pomembno za rezultat ukrepa finančnega inženiringa in s tem koriščenja proračunskih sredstev. Portfelj z izključno dolgoročnimi krediti (nad 10 let) ima povsem drugačen (večji) profil tveganosti od portfelja s krediti z ročnostjo do 10 let. Z mešanjem teh dveh namenov in oblikovanjem portfelja kreditov do 10 let in kreditov nad 10 let omogoča enotni portfelj, v okviru katerega je mogoče utemeljiti primernost (zadostnost) proračunskih sredstev v posojilnih skladih, ki tudi nosijo tveganje prve izgube. </w:t>
      </w:r>
    </w:p>
    <w:p w14:paraId="2562AD8E" w14:textId="77777777" w:rsidR="0046296D" w:rsidRPr="001E40E2" w:rsidRDefault="0046296D" w:rsidP="001E40E2">
      <w:pPr>
        <w:spacing w:after="0" w:line="240" w:lineRule="auto"/>
        <w:jc w:val="both"/>
        <w:rPr>
          <w:rFonts w:ascii="Arial" w:hAnsi="Arial" w:cs="Arial"/>
          <w:b/>
          <w:bCs/>
        </w:rPr>
      </w:pPr>
    </w:p>
    <w:p w14:paraId="55A8F7BA" w14:textId="77777777" w:rsidR="0046296D" w:rsidRPr="001E40E2" w:rsidRDefault="0046296D" w:rsidP="001E40E2">
      <w:pPr>
        <w:pStyle w:val="Odstavekseznama"/>
        <w:numPr>
          <w:ilvl w:val="1"/>
          <w:numId w:val="5"/>
        </w:numPr>
        <w:spacing w:after="0" w:line="240" w:lineRule="auto"/>
        <w:rPr>
          <w:rFonts w:ascii="Arial" w:hAnsi="Arial" w:cs="Arial"/>
          <w:b/>
          <w:bCs/>
        </w:rPr>
      </w:pPr>
      <w:r w:rsidRPr="001E40E2">
        <w:rPr>
          <w:rFonts w:ascii="Arial" w:hAnsi="Arial" w:cs="Arial"/>
          <w:b/>
          <w:bCs/>
        </w:rPr>
        <w:t>Predlog: Posojilni sklad »PS8«</w:t>
      </w:r>
    </w:p>
    <w:p w14:paraId="4E347DED" w14:textId="77777777" w:rsidR="0046296D" w:rsidRPr="001E40E2" w:rsidRDefault="0046296D" w:rsidP="001E40E2">
      <w:pPr>
        <w:spacing w:after="0" w:line="240" w:lineRule="auto"/>
        <w:jc w:val="both"/>
        <w:rPr>
          <w:rFonts w:ascii="Arial" w:hAnsi="Arial" w:cs="Arial"/>
        </w:rPr>
      </w:pPr>
    </w:p>
    <w:p w14:paraId="4ECFC164" w14:textId="77777777" w:rsidR="0046296D" w:rsidRPr="001E40E2" w:rsidRDefault="0046296D" w:rsidP="001E40E2">
      <w:pPr>
        <w:spacing w:after="0" w:line="240" w:lineRule="auto"/>
        <w:jc w:val="both"/>
        <w:rPr>
          <w:rFonts w:ascii="Arial" w:hAnsi="Arial" w:cs="Arial"/>
        </w:rPr>
      </w:pPr>
      <w:r w:rsidRPr="001E40E2">
        <w:rPr>
          <w:rFonts w:ascii="Arial" w:hAnsi="Arial" w:cs="Arial"/>
        </w:rPr>
        <w:t>Na podlagi ugotovitev analize se predlaga vzpostavitev novega posojilnega sklada »PS8« v skupni vrednosti vplačanih sredstev proračuna RS in SID banke 500 mio EUR, od tega je 120 mio EUR vplačila s strani države v obdobju treh zaporednih proračunskih let, vsako leto po 40 mio EUR. V okviru »PS8« bodo vplačana sredstva namenjena naložbenim prioritetam RRI, večjim investicijam za konkurenčnost in produktivnosti in financiranju likvidnosti v podjetjih vseh velikosti, znotraj katerih bi po pravilih o državni pomoči zagotovili trajno linijo ugodnih posojil z daljšimi ročnostmi, moratoriji, nižjimi zahtevami po zavarovanju, ugodnejšimi obrestnimi merami, ipd. Ključni elementi finančnih instrumentov (v nadaljevanju: KEFI), ki bodo vključevali usmeritve za naložbeno strategijo in pogoje proračunskega vira za »PS8« so v pripravi.</w:t>
      </w:r>
    </w:p>
    <w:p w14:paraId="133B006F" w14:textId="77777777" w:rsidR="0046296D" w:rsidRPr="001E40E2" w:rsidRDefault="0046296D" w:rsidP="001E40E2">
      <w:pPr>
        <w:spacing w:after="0" w:line="240" w:lineRule="auto"/>
        <w:jc w:val="both"/>
        <w:rPr>
          <w:rFonts w:ascii="Arial" w:hAnsi="Arial" w:cs="Arial"/>
        </w:rPr>
      </w:pPr>
    </w:p>
    <w:p w14:paraId="598C5367" w14:textId="77777777" w:rsidR="0046296D" w:rsidRPr="001E40E2" w:rsidRDefault="0046296D" w:rsidP="001E40E2">
      <w:pPr>
        <w:spacing w:after="0" w:line="240" w:lineRule="auto"/>
        <w:jc w:val="both"/>
        <w:rPr>
          <w:rFonts w:ascii="Arial" w:hAnsi="Arial" w:cs="Arial"/>
        </w:rPr>
      </w:pPr>
      <w:r w:rsidRPr="001E40E2">
        <w:rPr>
          <w:rFonts w:ascii="Arial" w:hAnsi="Arial" w:cs="Arial"/>
        </w:rPr>
        <w:t xml:space="preserve">Pomembno je, da vsebina vlaganj znotraj  posojilnega sklada »PS8« omogoči več naložbenih prioritet. Po izvedeni simulaciji analize tveganj, s katero je bila zajeta celotna populacija aktivnih podjetij v Sloveniji, ki niso v postopku insolventnosti, bi namreč zgolj ena naložbena prioriteta (npr. zgolj velike investicije z ročnostmi kreditov 20 let), rezultirala v preko 30 % tveganju izgub, kar ni vzdržno z vidika statusa javnih financ v rezultatu posojilnega sklada. Z namenom, da se zajame najširša populacija podjetij, je predvideno, da se naslovi srednje in dolgoročne vire financiranja za ta podjetja, s čimer lahko učinkoviteje naslovimo tveganja izgub </w:t>
      </w:r>
      <w:r w:rsidRPr="001E40E2">
        <w:rPr>
          <w:rFonts w:ascii="Arial" w:hAnsi="Arial" w:cs="Arial"/>
        </w:rPr>
        <w:lastRenderedPageBreak/>
        <w:t>na še sprejemljivo raven. Zato je ključno, da se podjetja podprejo tako za namen financiranja investicij kot tudi z viri za financiranje obratnih sredstev, v okviru katerih se  lahko omogočijo financiranja z ročnostmi, krajšimi od 10 let. Dodatno je v okviru »PS8« ambicija podpreti prepoznavo in uporabo intelektualne lastnine za zavarovanje posojil in za lastniško financiranje podjetij, in sicer tako da bi se lahko intelektualna lastnina  upoštevala kot oblika zavarovanja.</w:t>
      </w:r>
    </w:p>
    <w:p w14:paraId="77686F48" w14:textId="77777777" w:rsidR="0046296D" w:rsidRPr="001E40E2" w:rsidRDefault="0046296D" w:rsidP="001E40E2">
      <w:pPr>
        <w:spacing w:after="0" w:line="240" w:lineRule="auto"/>
        <w:jc w:val="both"/>
        <w:rPr>
          <w:rFonts w:ascii="Arial" w:hAnsi="Arial" w:cs="Arial"/>
        </w:rPr>
      </w:pPr>
    </w:p>
    <w:p w14:paraId="7C820754" w14:textId="77777777" w:rsidR="0046296D" w:rsidRPr="001E40E2" w:rsidRDefault="0046296D" w:rsidP="001E40E2">
      <w:pPr>
        <w:pStyle w:val="Odstavekseznama"/>
        <w:numPr>
          <w:ilvl w:val="1"/>
          <w:numId w:val="5"/>
        </w:numPr>
        <w:spacing w:after="0" w:line="240" w:lineRule="auto"/>
        <w:rPr>
          <w:rFonts w:ascii="Arial" w:hAnsi="Arial" w:cs="Arial"/>
          <w:b/>
          <w:bCs/>
        </w:rPr>
      </w:pPr>
      <w:r w:rsidRPr="001E40E2">
        <w:rPr>
          <w:rFonts w:ascii="Arial" w:hAnsi="Arial" w:cs="Arial"/>
          <w:b/>
          <w:bCs/>
        </w:rPr>
        <w:t>Predlog 2: Posojilni sklad »PS9«</w:t>
      </w:r>
    </w:p>
    <w:p w14:paraId="23600A31" w14:textId="77777777" w:rsidR="0046296D" w:rsidRPr="001E40E2" w:rsidRDefault="0046296D" w:rsidP="001E40E2">
      <w:pPr>
        <w:spacing w:after="0" w:line="240" w:lineRule="auto"/>
        <w:jc w:val="both"/>
        <w:rPr>
          <w:rFonts w:ascii="Arial" w:hAnsi="Arial" w:cs="Arial"/>
        </w:rPr>
      </w:pPr>
    </w:p>
    <w:p w14:paraId="3673CA33" w14:textId="77777777" w:rsidR="0046296D" w:rsidRPr="001E40E2" w:rsidRDefault="0046296D" w:rsidP="001E40E2">
      <w:pPr>
        <w:spacing w:after="0" w:line="240" w:lineRule="auto"/>
        <w:jc w:val="both"/>
        <w:rPr>
          <w:rFonts w:ascii="Arial" w:hAnsi="Arial" w:cs="Arial"/>
        </w:rPr>
      </w:pPr>
      <w:r w:rsidRPr="001E40E2">
        <w:rPr>
          <w:rFonts w:ascii="Arial" w:hAnsi="Arial" w:cs="Arial"/>
        </w:rPr>
        <w:t xml:space="preserve">Na podlagi ugotovitev analize se predlaga vzpostavitev novega posojilnega sklada »PS9« v skupni vrednosti vplačanih sredstev proračuna RS in SID banke 500 mio EUR, od tega je 150 mio EUR vplačila s strani države v obdobju treh zaporednih proračunskih let, vsako leto po 50 mio EUR. Primarni namen posojilnega sklada »PS9« je intervencijsko financiranje podjetij skladno s pravili državnih pomoči. Takšno intervencijsko financiranje bi bilo na voljo podjetjem zaradi dodatnih ali nepredvidenih likvidnostnih potreb, ki nastopijo kot posledica zunanjih okoliščin zunaj nadzora takšnega podjetja. To so zlasti na trenutno velika volatilnost mednarodnih trgov, trganje verig vrednosti, prekvalifikacija določenih gospodarskih sektorjev (npr. avtomobilskega sektorja iz motorjev na notranje izgorevanje na električno ali hibridno gnana vozila), potencialno financiranje prevzema podjetij, pa tudi druge oblike višje sile, kjer državna intervencija po drugi zakonodaji ni predvidena (npr. ZOPNN) oziroma je ni mogoče uporabiti. Vzpostavitev takšnega posojilnega sklada je pogojena z načrtovano prenovo javnofinančne zakonodaje. </w:t>
      </w:r>
    </w:p>
    <w:p w14:paraId="1320DC8C" w14:textId="77777777" w:rsidR="0046296D" w:rsidRPr="001E40E2" w:rsidRDefault="0046296D" w:rsidP="001E40E2">
      <w:pPr>
        <w:spacing w:after="0" w:line="240" w:lineRule="auto"/>
        <w:jc w:val="both"/>
        <w:rPr>
          <w:rFonts w:ascii="Arial" w:hAnsi="Arial" w:cs="Arial"/>
        </w:rPr>
      </w:pPr>
    </w:p>
    <w:p w14:paraId="6EB9AE6A" w14:textId="77777777" w:rsidR="0046296D" w:rsidRPr="001E40E2" w:rsidRDefault="0046296D" w:rsidP="001E40E2">
      <w:pPr>
        <w:spacing w:after="0" w:line="240" w:lineRule="auto"/>
        <w:rPr>
          <w:rFonts w:ascii="Arial" w:hAnsi="Arial" w:cs="Arial"/>
        </w:rPr>
      </w:pPr>
    </w:p>
    <w:p w14:paraId="1E7ED317" w14:textId="77777777" w:rsidR="00F92F27" w:rsidRPr="001E40E2" w:rsidRDefault="00F92F27" w:rsidP="001E40E2">
      <w:pPr>
        <w:spacing w:after="0" w:line="240" w:lineRule="auto"/>
        <w:jc w:val="both"/>
        <w:rPr>
          <w:rFonts w:ascii="Arial" w:hAnsi="Arial" w:cs="Arial"/>
        </w:rPr>
      </w:pPr>
    </w:p>
    <w:p w14:paraId="454C9031" w14:textId="77777777" w:rsidR="00F92F27" w:rsidRPr="001E40E2" w:rsidRDefault="00F92F27" w:rsidP="001E40E2">
      <w:pPr>
        <w:spacing w:after="0" w:line="240" w:lineRule="auto"/>
        <w:jc w:val="both"/>
        <w:rPr>
          <w:rFonts w:ascii="Arial" w:hAnsi="Arial" w:cs="Arial"/>
        </w:rPr>
      </w:pPr>
    </w:p>
    <w:p w14:paraId="092B2C97" w14:textId="77777777" w:rsidR="00F92F27" w:rsidRPr="001E40E2" w:rsidRDefault="00F92F27" w:rsidP="001E40E2">
      <w:pPr>
        <w:spacing w:after="0" w:line="240" w:lineRule="auto"/>
        <w:jc w:val="both"/>
        <w:rPr>
          <w:rFonts w:ascii="Arial" w:hAnsi="Arial" w:cs="Arial"/>
        </w:rPr>
        <w:sectPr w:rsidR="00F92F27" w:rsidRPr="001E40E2" w:rsidSect="00361938">
          <w:pgSz w:w="11906" w:h="16838"/>
          <w:pgMar w:top="1418" w:right="1418" w:bottom="1418" w:left="1418" w:header="709" w:footer="709" w:gutter="0"/>
          <w:cols w:space="708"/>
          <w:docGrid w:linePitch="360"/>
        </w:sectPr>
      </w:pPr>
    </w:p>
    <w:p w14:paraId="7E029AC4" w14:textId="064978F3" w:rsidR="00F92F27" w:rsidRPr="001E40E2" w:rsidRDefault="008B627A" w:rsidP="001E40E2">
      <w:pPr>
        <w:pStyle w:val="Odstavekseznama"/>
        <w:numPr>
          <w:ilvl w:val="0"/>
          <w:numId w:val="5"/>
        </w:numPr>
        <w:spacing w:after="0" w:line="240" w:lineRule="auto"/>
        <w:rPr>
          <w:rFonts w:ascii="Arial" w:hAnsi="Arial" w:cs="Arial"/>
          <w:b/>
          <w:bCs/>
        </w:rPr>
      </w:pPr>
      <w:r w:rsidRPr="001E40E2">
        <w:rPr>
          <w:rFonts w:ascii="Arial" w:hAnsi="Arial" w:cs="Arial"/>
          <w:b/>
          <w:bCs/>
        </w:rPr>
        <w:lastRenderedPageBreak/>
        <w:t>ČASOVNICA</w:t>
      </w:r>
      <w:r w:rsidR="00F92F27" w:rsidRPr="001E40E2">
        <w:rPr>
          <w:rFonts w:ascii="Arial" w:hAnsi="Arial" w:cs="Arial"/>
          <w:b/>
          <w:bCs/>
        </w:rPr>
        <w:t xml:space="preserve"> IZVAJANJA UKREPA</w:t>
      </w:r>
      <w:r w:rsidRPr="001E40E2">
        <w:rPr>
          <w:rFonts w:ascii="Arial" w:hAnsi="Arial" w:cs="Arial"/>
          <w:b/>
          <w:bCs/>
        </w:rPr>
        <w:t xml:space="preserve"> FINANČNEGA INŽENIRINGA</w:t>
      </w:r>
    </w:p>
    <w:p w14:paraId="3B297D8E" w14:textId="053739A9" w:rsidR="00F92F27" w:rsidRPr="001E40E2" w:rsidRDefault="00F92F27" w:rsidP="001E40E2">
      <w:pPr>
        <w:spacing w:after="0" w:line="240" w:lineRule="auto"/>
        <w:jc w:val="both"/>
        <w:rPr>
          <w:rFonts w:ascii="Arial" w:hAnsi="Arial" w:cs="Arial"/>
        </w:rPr>
      </w:pPr>
      <w:r w:rsidRPr="001E40E2">
        <w:rPr>
          <w:rFonts w:ascii="Arial" w:hAnsi="Arial" w:cs="Arial"/>
          <w:noProof/>
        </w:rPr>
        <w:drawing>
          <wp:inline distT="0" distB="0" distL="0" distR="0" wp14:anchorId="32ABBCFF" wp14:editId="33A60B7F">
            <wp:extent cx="8809892" cy="2517531"/>
            <wp:effectExtent l="0" t="1752600" r="0" b="549910"/>
            <wp:docPr id="185444052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1248CD6" w14:textId="77777777" w:rsidR="00F92F27" w:rsidRPr="001E40E2" w:rsidRDefault="00F92F27" w:rsidP="001E40E2">
      <w:pPr>
        <w:spacing w:after="0" w:line="240" w:lineRule="auto"/>
        <w:ind w:firstLine="708"/>
        <w:rPr>
          <w:rFonts w:ascii="Arial" w:hAnsi="Arial" w:cs="Arial"/>
        </w:rPr>
      </w:pPr>
      <w:r w:rsidRPr="001E40E2">
        <w:rPr>
          <w:rFonts w:ascii="Arial" w:hAnsi="Arial" w:cs="Arial"/>
        </w:rPr>
        <w:t xml:space="preserve">Legenda: </w:t>
      </w:r>
      <w:r w:rsidRPr="001E40E2">
        <w:rPr>
          <w:rFonts w:ascii="Arial" w:hAnsi="Arial" w:cs="Arial"/>
        </w:rPr>
        <w:tab/>
        <w:t>KLO: končni likvidacijski obračun</w:t>
      </w:r>
    </w:p>
    <w:p w14:paraId="423B9D52" w14:textId="77777777" w:rsidR="00F92F27" w:rsidRPr="001E40E2" w:rsidRDefault="00F92F27" w:rsidP="001E40E2">
      <w:pPr>
        <w:spacing w:after="0" w:line="240" w:lineRule="auto"/>
        <w:rPr>
          <w:rFonts w:ascii="Arial" w:hAnsi="Arial" w:cs="Arial"/>
        </w:rPr>
      </w:pPr>
      <w:r w:rsidRPr="001E40E2">
        <w:rPr>
          <w:rFonts w:ascii="Arial" w:hAnsi="Arial" w:cs="Arial"/>
        </w:rPr>
        <w:tab/>
      </w:r>
      <w:r w:rsidRPr="001E40E2">
        <w:rPr>
          <w:rFonts w:ascii="Arial" w:hAnsi="Arial" w:cs="Arial"/>
        </w:rPr>
        <w:tab/>
      </w:r>
      <w:r w:rsidRPr="001E40E2">
        <w:rPr>
          <w:rFonts w:ascii="Arial" w:hAnsi="Arial" w:cs="Arial"/>
        </w:rPr>
        <w:tab/>
        <w:t>ZLO: začetni likvidacijski obračun</w:t>
      </w:r>
    </w:p>
    <w:p w14:paraId="040F39BF" w14:textId="77777777" w:rsidR="00F92F27" w:rsidRPr="001E40E2" w:rsidRDefault="00F92F27" w:rsidP="001E40E2">
      <w:pPr>
        <w:spacing w:line="240" w:lineRule="auto"/>
        <w:ind w:left="1416" w:firstLine="708"/>
        <w:rPr>
          <w:rFonts w:ascii="Arial" w:hAnsi="Arial" w:cs="Arial"/>
        </w:rPr>
      </w:pPr>
      <w:r w:rsidRPr="001E40E2">
        <w:rPr>
          <w:rFonts w:ascii="Arial" w:hAnsi="Arial" w:cs="Arial"/>
        </w:rPr>
        <w:t>SoF: Sporazum o financiranju</w:t>
      </w:r>
    </w:p>
    <w:p w14:paraId="46A04E5A" w14:textId="77777777" w:rsidR="00F92F27" w:rsidRPr="001E40E2" w:rsidRDefault="00F92F27" w:rsidP="001E40E2">
      <w:pPr>
        <w:spacing w:after="0" w:line="240" w:lineRule="auto"/>
        <w:jc w:val="both"/>
        <w:rPr>
          <w:rFonts w:ascii="Arial" w:hAnsi="Arial" w:cs="Arial"/>
        </w:rPr>
      </w:pPr>
    </w:p>
    <w:sectPr w:rsidR="00F92F27" w:rsidRPr="001E40E2" w:rsidSect="00B85B1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8CCA" w14:textId="77777777" w:rsidR="00A23BB1" w:rsidRDefault="00A23BB1" w:rsidP="00A23BB1">
      <w:pPr>
        <w:spacing w:after="0" w:line="240" w:lineRule="auto"/>
      </w:pPr>
      <w:r>
        <w:separator/>
      </w:r>
    </w:p>
  </w:endnote>
  <w:endnote w:type="continuationSeparator" w:id="0">
    <w:p w14:paraId="514E7A2D" w14:textId="77777777" w:rsidR="00A23BB1" w:rsidRDefault="00A23BB1" w:rsidP="00A2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259286"/>
      <w:docPartObj>
        <w:docPartGallery w:val="Page Numbers (Bottom of Page)"/>
        <w:docPartUnique/>
      </w:docPartObj>
    </w:sdtPr>
    <w:sdtEndPr>
      <w:rPr>
        <w:rFonts w:ascii="Tahoma" w:hAnsi="Tahoma" w:cs="Tahoma"/>
        <w:sz w:val="20"/>
        <w:szCs w:val="20"/>
      </w:rPr>
    </w:sdtEndPr>
    <w:sdtContent>
      <w:sdt>
        <w:sdtPr>
          <w:rPr>
            <w:rFonts w:ascii="Tahoma" w:hAnsi="Tahoma" w:cs="Tahoma"/>
            <w:sz w:val="20"/>
            <w:szCs w:val="20"/>
          </w:rPr>
          <w:id w:val="1728636285"/>
          <w:docPartObj>
            <w:docPartGallery w:val="Page Numbers (Top of Page)"/>
            <w:docPartUnique/>
          </w:docPartObj>
        </w:sdtPr>
        <w:sdtEndPr/>
        <w:sdtContent>
          <w:p w14:paraId="620CBE4F" w14:textId="77777777" w:rsidR="00A23BB1" w:rsidRPr="00E705E4" w:rsidRDefault="00A23BB1" w:rsidP="00E705E4">
            <w:pPr>
              <w:pStyle w:val="Noga"/>
              <w:jc w:val="center"/>
              <w:rPr>
                <w:rFonts w:ascii="Tahoma" w:hAnsi="Tahoma" w:cs="Tahoma"/>
                <w:sz w:val="20"/>
                <w:szCs w:val="20"/>
              </w:rPr>
            </w:pPr>
            <w:r w:rsidRPr="00E705E4">
              <w:rPr>
                <w:rFonts w:ascii="Tahoma" w:hAnsi="Tahoma" w:cs="Tahoma"/>
                <w:sz w:val="20"/>
                <w:szCs w:val="20"/>
              </w:rPr>
              <w:fldChar w:fldCharType="begin"/>
            </w:r>
            <w:r w:rsidRPr="00E705E4">
              <w:rPr>
                <w:rFonts w:ascii="Tahoma" w:hAnsi="Tahoma" w:cs="Tahoma"/>
                <w:sz w:val="20"/>
                <w:szCs w:val="20"/>
              </w:rPr>
              <w:instrText xml:space="preserve"> PAGE </w:instrText>
            </w:r>
            <w:r w:rsidRPr="00E705E4">
              <w:rPr>
                <w:rFonts w:ascii="Tahoma" w:hAnsi="Tahoma" w:cs="Tahoma"/>
                <w:sz w:val="20"/>
                <w:szCs w:val="20"/>
              </w:rPr>
              <w:fldChar w:fldCharType="separate"/>
            </w:r>
            <w:r w:rsidRPr="00E705E4">
              <w:rPr>
                <w:rFonts w:ascii="Tahoma" w:hAnsi="Tahoma" w:cs="Tahoma"/>
                <w:noProof/>
                <w:sz w:val="20"/>
                <w:szCs w:val="20"/>
              </w:rPr>
              <w:t>2</w:t>
            </w:r>
            <w:r w:rsidRPr="00E705E4">
              <w:rPr>
                <w:rFonts w:ascii="Tahoma" w:hAnsi="Tahoma" w:cs="Tahoma"/>
                <w:sz w:val="20"/>
                <w:szCs w:val="20"/>
              </w:rPr>
              <w:fldChar w:fldCharType="end"/>
            </w:r>
            <w:r w:rsidRPr="00E705E4">
              <w:rPr>
                <w:rFonts w:ascii="Tahoma" w:hAnsi="Tahoma" w:cs="Tahoma"/>
                <w:sz w:val="20"/>
                <w:szCs w:val="20"/>
              </w:rPr>
              <w:t xml:space="preserve"> od </w:t>
            </w:r>
            <w:r w:rsidRPr="00E705E4">
              <w:rPr>
                <w:rFonts w:ascii="Tahoma" w:hAnsi="Tahoma" w:cs="Tahoma"/>
                <w:sz w:val="20"/>
                <w:szCs w:val="20"/>
              </w:rPr>
              <w:fldChar w:fldCharType="begin"/>
            </w:r>
            <w:r w:rsidRPr="00E705E4">
              <w:rPr>
                <w:rFonts w:ascii="Tahoma" w:hAnsi="Tahoma" w:cs="Tahoma"/>
                <w:sz w:val="20"/>
                <w:szCs w:val="20"/>
              </w:rPr>
              <w:instrText xml:space="preserve"> NUMPAGES  </w:instrText>
            </w:r>
            <w:r w:rsidRPr="00E705E4">
              <w:rPr>
                <w:rFonts w:ascii="Tahoma" w:hAnsi="Tahoma" w:cs="Tahoma"/>
                <w:sz w:val="20"/>
                <w:szCs w:val="20"/>
              </w:rPr>
              <w:fldChar w:fldCharType="separate"/>
            </w:r>
            <w:r w:rsidRPr="00E705E4">
              <w:rPr>
                <w:rFonts w:ascii="Tahoma" w:hAnsi="Tahoma" w:cs="Tahoma"/>
                <w:noProof/>
                <w:sz w:val="20"/>
                <w:szCs w:val="20"/>
              </w:rPr>
              <w:t>2</w:t>
            </w:r>
            <w:r w:rsidRPr="00E705E4">
              <w:rPr>
                <w:rFonts w:ascii="Tahoma" w:hAnsi="Tahoma" w:cs="Tahoma"/>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FE0C" w14:textId="77777777" w:rsidR="00A23BB1" w:rsidRDefault="00A23BB1" w:rsidP="00A23BB1">
      <w:pPr>
        <w:spacing w:after="0" w:line="240" w:lineRule="auto"/>
      </w:pPr>
      <w:r>
        <w:separator/>
      </w:r>
    </w:p>
  </w:footnote>
  <w:footnote w:type="continuationSeparator" w:id="0">
    <w:p w14:paraId="1FB4F4A7" w14:textId="77777777" w:rsidR="00A23BB1" w:rsidRDefault="00A23BB1" w:rsidP="00A23BB1">
      <w:pPr>
        <w:spacing w:after="0" w:line="240" w:lineRule="auto"/>
      </w:pPr>
      <w:r>
        <w:continuationSeparator/>
      </w:r>
    </w:p>
  </w:footnote>
  <w:footnote w:id="1">
    <w:p w14:paraId="0CC1E28A" w14:textId="77777777" w:rsidR="00A23BB1" w:rsidRPr="0075530B" w:rsidRDefault="00A23BB1" w:rsidP="00A23BB1">
      <w:pPr>
        <w:pStyle w:val="Sprotnaopomba-besedilo"/>
        <w:rPr>
          <w:rFonts w:ascii="Tahoma" w:hAnsi="Tahoma" w:cs="Tahoma"/>
          <w:sz w:val="18"/>
          <w:szCs w:val="18"/>
        </w:rPr>
      </w:pPr>
      <w:r w:rsidRPr="0075530B">
        <w:rPr>
          <w:rStyle w:val="Sprotnaopomba-sklic"/>
          <w:rFonts w:ascii="Tahoma" w:hAnsi="Tahoma" w:cs="Tahoma"/>
          <w:sz w:val="18"/>
          <w:szCs w:val="18"/>
        </w:rPr>
        <w:footnoteRef/>
      </w:r>
      <w:r w:rsidRPr="0075530B">
        <w:rPr>
          <w:rFonts w:ascii="Tahoma" w:hAnsi="Tahoma" w:cs="Tahoma"/>
          <w:sz w:val="18"/>
          <w:szCs w:val="18"/>
        </w:rPr>
        <w:t xml:space="preserve"> </w:t>
      </w:r>
      <w:r w:rsidRPr="00775E00">
        <w:rPr>
          <w:rFonts w:ascii="Arial" w:hAnsi="Arial" w:cs="Arial"/>
          <w:sz w:val="18"/>
          <w:szCs w:val="18"/>
        </w:rPr>
        <w:t>Nacionalna strategija intelektualne lastnine do leta 2023 (</w:t>
      </w:r>
      <w:hyperlink r:id="rId1" w:history="1">
        <w:r w:rsidRPr="00775E00">
          <w:rPr>
            <w:rStyle w:val="Hiperpovezava"/>
            <w:rFonts w:ascii="Arial" w:hAnsi="Arial" w:cs="Arial"/>
            <w:sz w:val="18"/>
            <w:szCs w:val="18"/>
          </w:rPr>
          <w:t>Nacionalna strategija intelektualne lastnine do leta 2030</w:t>
        </w:r>
      </w:hyperlink>
      <w:r w:rsidRPr="00775E00">
        <w:rPr>
          <w:rFonts w:ascii="Arial" w:hAnsi="Arial" w:cs="Arial"/>
          <w:sz w:val="18"/>
          <w:szCs w:val="18"/>
        </w:rPr>
        <w:t>)</w:t>
      </w:r>
    </w:p>
  </w:footnote>
  <w:footnote w:id="2">
    <w:p w14:paraId="601B7E97" w14:textId="77777777" w:rsidR="008E06CF" w:rsidRPr="00C41470" w:rsidRDefault="008E06CF" w:rsidP="008E06CF">
      <w:pPr>
        <w:pStyle w:val="Sprotnaopomba-besedilo"/>
        <w:rPr>
          <w:rFonts w:ascii="Arial" w:hAnsi="Arial" w:cs="Arial"/>
        </w:rPr>
      </w:pPr>
      <w:r w:rsidRPr="00C41470">
        <w:rPr>
          <w:rStyle w:val="Sprotnaopomba-sklic"/>
          <w:rFonts w:ascii="Arial" w:hAnsi="Arial" w:cs="Arial"/>
        </w:rPr>
        <w:footnoteRef/>
      </w:r>
      <w:r w:rsidRPr="00C41470">
        <w:rPr>
          <w:rFonts w:ascii="Arial" w:hAnsi="Arial" w:cs="Arial"/>
        </w:rPr>
        <w:t xml:space="preserve"> </w:t>
      </w:r>
      <w:r>
        <w:rPr>
          <w:rFonts w:ascii="Arial" w:hAnsi="Arial" w:cs="Arial"/>
        </w:rPr>
        <w:t>Referenčna obrestna mera je sestavljena iz izhodiščne obrestne mere, ki trenutno znaša 2,19 %, in pribitka za posamezno oceno kreditne</w:t>
      </w:r>
      <w:r w:rsidRPr="00C41470">
        <w:rPr>
          <w:rFonts w:ascii="Arial" w:hAnsi="Arial" w:cs="Arial"/>
        </w:rPr>
        <w:t xml:space="preserve"> sposobnosti </w:t>
      </w:r>
      <w:r>
        <w:rPr>
          <w:rFonts w:ascii="Arial" w:hAnsi="Arial" w:cs="Arial"/>
        </w:rPr>
        <w:t xml:space="preserve">in zavarovanje. Pribitki so </w:t>
      </w:r>
      <w:r w:rsidRPr="00C41470">
        <w:rPr>
          <w:rFonts w:ascii="Arial" w:hAnsi="Arial" w:cs="Arial"/>
        </w:rPr>
        <w:t>v razponih</w:t>
      </w:r>
      <w:r>
        <w:rPr>
          <w:rFonts w:ascii="Arial" w:hAnsi="Arial" w:cs="Arial"/>
        </w:rPr>
        <w:t xml:space="preserve"> od najboljše do najslabše ocene kreditne sposobnosti naslednji</w:t>
      </w:r>
      <w:r w:rsidRPr="00C41470">
        <w:rPr>
          <w:rFonts w:ascii="Arial" w:hAnsi="Arial" w:cs="Arial"/>
        </w:rPr>
        <w:t xml:space="preserve">: (i) za kredite z visokim zavarovanjem od </w:t>
      </w:r>
      <w:r>
        <w:rPr>
          <w:rFonts w:ascii="Arial" w:hAnsi="Arial" w:cs="Arial"/>
        </w:rPr>
        <w:t>0,60</w:t>
      </w:r>
      <w:r w:rsidRPr="00C41470">
        <w:rPr>
          <w:rFonts w:ascii="Arial" w:hAnsi="Arial" w:cs="Arial"/>
        </w:rPr>
        <w:t xml:space="preserve"> % do </w:t>
      </w:r>
      <w:r>
        <w:rPr>
          <w:rFonts w:ascii="Arial" w:hAnsi="Arial" w:cs="Arial"/>
        </w:rPr>
        <w:t>4,00</w:t>
      </w:r>
      <w:r w:rsidRPr="00C41470">
        <w:rPr>
          <w:rFonts w:ascii="Arial" w:hAnsi="Arial" w:cs="Arial"/>
        </w:rPr>
        <w:t xml:space="preserve"> %, (ii) za kredite z običajnim zavarovanjem od </w:t>
      </w:r>
      <w:r>
        <w:rPr>
          <w:rFonts w:ascii="Arial" w:hAnsi="Arial" w:cs="Arial"/>
        </w:rPr>
        <w:t>0,75</w:t>
      </w:r>
      <w:r w:rsidRPr="00C41470">
        <w:rPr>
          <w:rFonts w:ascii="Arial" w:hAnsi="Arial" w:cs="Arial"/>
        </w:rPr>
        <w:t xml:space="preserve"> % do </w:t>
      </w:r>
      <w:r>
        <w:rPr>
          <w:rFonts w:ascii="Arial" w:hAnsi="Arial" w:cs="Arial"/>
        </w:rPr>
        <w:t>6,50</w:t>
      </w:r>
      <w:r w:rsidRPr="00C41470">
        <w:rPr>
          <w:rFonts w:ascii="Arial" w:hAnsi="Arial" w:cs="Arial"/>
        </w:rPr>
        <w:t xml:space="preserve"> % (iii) za kredite </w:t>
      </w:r>
      <w:r>
        <w:rPr>
          <w:rFonts w:ascii="Arial" w:hAnsi="Arial" w:cs="Arial"/>
        </w:rPr>
        <w:t>s</w:t>
      </w:r>
      <w:r w:rsidRPr="00C41470">
        <w:rPr>
          <w:rFonts w:ascii="Arial" w:hAnsi="Arial" w:cs="Arial"/>
        </w:rPr>
        <w:t xml:space="preserve"> slabim zavarovanjem od </w:t>
      </w:r>
      <w:r>
        <w:rPr>
          <w:rFonts w:ascii="Arial" w:hAnsi="Arial" w:cs="Arial"/>
        </w:rPr>
        <w:t>1,00</w:t>
      </w:r>
      <w:r w:rsidRPr="00C41470">
        <w:rPr>
          <w:rFonts w:ascii="Arial" w:hAnsi="Arial" w:cs="Arial"/>
        </w:rPr>
        <w:t xml:space="preserve"> % do </w:t>
      </w:r>
      <w:r>
        <w:rPr>
          <w:rFonts w:ascii="Arial" w:hAnsi="Arial" w:cs="Arial"/>
        </w:rPr>
        <w:t>10,00</w:t>
      </w:r>
      <w:r w:rsidRPr="00C41470">
        <w:rPr>
          <w:rFonts w:ascii="Arial" w:hAnsi="Arial" w:cs="Arial"/>
        </w:rPr>
        <w:t> %.</w:t>
      </w:r>
    </w:p>
  </w:footnote>
  <w:footnote w:id="3">
    <w:p w14:paraId="5298B678" w14:textId="77777777" w:rsidR="00E21A33" w:rsidRDefault="00E21A33" w:rsidP="00E21A33">
      <w:pPr>
        <w:pStyle w:val="Sprotnaopomba-besedilo"/>
        <w:rPr>
          <w:rFonts w:ascii="Tahoma" w:hAnsi="Tahoma" w:cs="Tahoma"/>
        </w:rPr>
      </w:pPr>
      <w:r>
        <w:rPr>
          <w:rStyle w:val="Sprotnaopomba-sklic"/>
          <w:rFonts w:ascii="Tahoma" w:hAnsi="Tahoma" w:cs="Tahoma"/>
        </w:rPr>
        <w:footnoteRef/>
      </w:r>
      <w:r>
        <w:rPr>
          <w:rFonts w:ascii="Tahoma" w:hAnsi="Tahoma" w:cs="Tahoma"/>
        </w:rPr>
        <w:t xml:space="preserve"> Uredba (EU) št. 575/2013 Evropskega parlamenta in Sveta z dne 26. junija 2013 o bonitetnih zahtevah za kreditne institucije in investicijska podjetja ter o spremembi Uredbe (EU) št. 648/2012 (UL L 176, 27.6.2013, p. 1–337), zadnjič spremenjena z Uredbo (EU) 2025/1215 Evropskega parlamenta in Sveta z dne 17. junija 2025 o spremembi Uredbe (EU) št. 575/2013 v zvezi z zahtevami za posle financiranja z vrednostnimi papirji glede količnika neto stabilnega financiranja (UL L, 2025/1215, 25. 6. 2025)</w:t>
      </w:r>
    </w:p>
  </w:footnote>
  <w:footnote w:id="4">
    <w:p w14:paraId="3AA1A9F4" w14:textId="77777777" w:rsidR="0046296D" w:rsidRDefault="0046296D" w:rsidP="0046296D">
      <w:pPr>
        <w:pStyle w:val="Sprotnaopomba-besedilo"/>
      </w:pPr>
      <w:r>
        <w:rPr>
          <w:rStyle w:val="Sprotnaopomba-sklic"/>
        </w:rPr>
        <w:footnoteRef/>
      </w:r>
      <w:r>
        <w:t xml:space="preserve"> IRRBB pojasnjujejo EBA Smernice o upravljanju obrestnega tveganja, ki izhaja iz netrgovalnih dejavnosti (</w:t>
      </w:r>
      <w:hyperlink r:id="rId2" w:history="1">
        <w:r w:rsidRPr="00AE0404">
          <w:rPr>
            <w:rStyle w:val="Hiperpovezava"/>
          </w:rPr>
          <w:t>https://www.eba.europa.eu/activities/single-rulebook/regulatory-activities/supervisory-review-and-evaluation-process-srep-0</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6E7"/>
    <w:multiLevelType w:val="hybridMultilevel"/>
    <w:tmpl w:val="8AD22A2C"/>
    <w:lvl w:ilvl="0" w:tplc="46489508">
      <w:start w:val="1"/>
      <w:numFmt w:val="bullet"/>
      <w:lvlText w:val=""/>
      <w:lvlJc w:val="left"/>
      <w:pPr>
        <w:ind w:left="720" w:hanging="360"/>
      </w:pPr>
      <w:rPr>
        <w:rFonts w:ascii="Symbol" w:hAnsi="Symbol"/>
      </w:rPr>
    </w:lvl>
    <w:lvl w:ilvl="1" w:tplc="F4561234">
      <w:start w:val="1"/>
      <w:numFmt w:val="bullet"/>
      <w:lvlText w:val=""/>
      <w:lvlJc w:val="left"/>
      <w:pPr>
        <w:ind w:left="720" w:hanging="360"/>
      </w:pPr>
      <w:rPr>
        <w:rFonts w:ascii="Symbol" w:hAnsi="Symbol"/>
      </w:rPr>
    </w:lvl>
    <w:lvl w:ilvl="2" w:tplc="B3D81CAE">
      <w:start w:val="1"/>
      <w:numFmt w:val="bullet"/>
      <w:lvlText w:val=""/>
      <w:lvlJc w:val="left"/>
      <w:pPr>
        <w:ind w:left="720" w:hanging="360"/>
      </w:pPr>
      <w:rPr>
        <w:rFonts w:ascii="Symbol" w:hAnsi="Symbol"/>
      </w:rPr>
    </w:lvl>
    <w:lvl w:ilvl="3" w:tplc="AD3A2DFC">
      <w:start w:val="1"/>
      <w:numFmt w:val="bullet"/>
      <w:lvlText w:val=""/>
      <w:lvlJc w:val="left"/>
      <w:pPr>
        <w:ind w:left="720" w:hanging="360"/>
      </w:pPr>
      <w:rPr>
        <w:rFonts w:ascii="Symbol" w:hAnsi="Symbol"/>
      </w:rPr>
    </w:lvl>
    <w:lvl w:ilvl="4" w:tplc="61883938">
      <w:start w:val="1"/>
      <w:numFmt w:val="bullet"/>
      <w:lvlText w:val=""/>
      <w:lvlJc w:val="left"/>
      <w:pPr>
        <w:ind w:left="720" w:hanging="360"/>
      </w:pPr>
      <w:rPr>
        <w:rFonts w:ascii="Symbol" w:hAnsi="Symbol"/>
      </w:rPr>
    </w:lvl>
    <w:lvl w:ilvl="5" w:tplc="A20075C0">
      <w:start w:val="1"/>
      <w:numFmt w:val="bullet"/>
      <w:lvlText w:val=""/>
      <w:lvlJc w:val="left"/>
      <w:pPr>
        <w:ind w:left="720" w:hanging="360"/>
      </w:pPr>
      <w:rPr>
        <w:rFonts w:ascii="Symbol" w:hAnsi="Symbol"/>
      </w:rPr>
    </w:lvl>
    <w:lvl w:ilvl="6" w:tplc="DB7CDB54">
      <w:start w:val="1"/>
      <w:numFmt w:val="bullet"/>
      <w:lvlText w:val=""/>
      <w:lvlJc w:val="left"/>
      <w:pPr>
        <w:ind w:left="720" w:hanging="360"/>
      </w:pPr>
      <w:rPr>
        <w:rFonts w:ascii="Symbol" w:hAnsi="Symbol"/>
      </w:rPr>
    </w:lvl>
    <w:lvl w:ilvl="7" w:tplc="A6745726">
      <w:start w:val="1"/>
      <w:numFmt w:val="bullet"/>
      <w:lvlText w:val=""/>
      <w:lvlJc w:val="left"/>
      <w:pPr>
        <w:ind w:left="720" w:hanging="360"/>
      </w:pPr>
      <w:rPr>
        <w:rFonts w:ascii="Symbol" w:hAnsi="Symbol"/>
      </w:rPr>
    </w:lvl>
    <w:lvl w:ilvl="8" w:tplc="BD842A3E">
      <w:start w:val="1"/>
      <w:numFmt w:val="bullet"/>
      <w:lvlText w:val=""/>
      <w:lvlJc w:val="left"/>
      <w:pPr>
        <w:ind w:left="720" w:hanging="360"/>
      </w:pPr>
      <w:rPr>
        <w:rFonts w:ascii="Symbol" w:hAnsi="Symbol"/>
      </w:rPr>
    </w:lvl>
  </w:abstractNum>
  <w:abstractNum w:abstractNumId="1" w15:restartNumberingAfterBreak="0">
    <w:nsid w:val="06232783"/>
    <w:multiLevelType w:val="hybridMultilevel"/>
    <w:tmpl w:val="36248D5C"/>
    <w:lvl w:ilvl="0" w:tplc="990AA33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9122DC"/>
    <w:multiLevelType w:val="hybridMultilevel"/>
    <w:tmpl w:val="23B07506"/>
    <w:lvl w:ilvl="0" w:tplc="7D7ECF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4C4671"/>
    <w:multiLevelType w:val="hybridMultilevel"/>
    <w:tmpl w:val="FE98CD5A"/>
    <w:lvl w:ilvl="0" w:tplc="CB60D32C">
      <w:start w:val="45"/>
      <w:numFmt w:val="bullet"/>
      <w:lvlText w:val="-"/>
      <w:lvlJc w:val="left"/>
      <w:pPr>
        <w:ind w:left="720" w:hanging="360"/>
      </w:pPr>
      <w:rPr>
        <w:rFonts w:ascii="Tahoma" w:eastAsiaTheme="minorHAnsi" w:hAnsi="Tahoma" w:cs="Tahom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38C12CC"/>
    <w:multiLevelType w:val="hybridMultilevel"/>
    <w:tmpl w:val="07464462"/>
    <w:lvl w:ilvl="0" w:tplc="0DA6E3A0">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6C0EA2"/>
    <w:multiLevelType w:val="multilevel"/>
    <w:tmpl w:val="4BA42E8C"/>
    <w:lvl w:ilvl="0">
      <w:start w:val="3"/>
      <w:numFmt w:val="decimal"/>
      <w:lvlText w:val="%1."/>
      <w:lvlJc w:val="left"/>
      <w:pPr>
        <w:ind w:left="360" w:hanging="360"/>
      </w:pPr>
      <w:rPr>
        <w:rFonts w:ascii="Tahoma" w:hAnsi="Tahoma" w:cs="Tahoma" w:hint="default"/>
        <w:b/>
        <w:bCs/>
        <w:color w:val="auto"/>
        <w:sz w:val="18"/>
        <w:szCs w:val="18"/>
      </w:rPr>
    </w:lvl>
    <w:lvl w:ilvl="1">
      <w:start w:val="1"/>
      <w:numFmt w:val="decimal"/>
      <w:lvlText w:val="%1.%2."/>
      <w:lvlJc w:val="left"/>
      <w:pPr>
        <w:ind w:left="1142" w:hanging="432"/>
      </w:pPr>
      <w:rPr>
        <w:rFonts w:ascii="Tahoma" w:hAnsi="Tahoma" w:cs="Tahoma" w:hint="default"/>
        <w:b w:val="0"/>
        <w:bCs/>
        <w:strike w:val="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E35DFC"/>
    <w:multiLevelType w:val="hybridMultilevel"/>
    <w:tmpl w:val="FF7496BC"/>
    <w:lvl w:ilvl="0" w:tplc="8ADE102E">
      <w:start w:val="45"/>
      <w:numFmt w:val="bullet"/>
      <w:lvlText w:val="-"/>
      <w:lvlJc w:val="left"/>
      <w:pPr>
        <w:ind w:left="720" w:hanging="360"/>
      </w:pPr>
      <w:rPr>
        <w:rFonts w:ascii="Tahoma" w:eastAsiaTheme="minorHAnsi" w:hAnsi="Tahoma" w:cs="Tahom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275C33DD"/>
    <w:multiLevelType w:val="hybridMultilevel"/>
    <w:tmpl w:val="141CE682"/>
    <w:lvl w:ilvl="0" w:tplc="0C789AEA">
      <w:start w:val="1"/>
      <w:numFmt w:val="decimal"/>
      <w:lvlText w:val="(%1)"/>
      <w:lvlJc w:val="left"/>
      <w:pPr>
        <w:ind w:left="928"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610E0F"/>
    <w:multiLevelType w:val="hybridMultilevel"/>
    <w:tmpl w:val="115C63BA"/>
    <w:lvl w:ilvl="0" w:tplc="9262458A">
      <w:numFmt w:val="bullet"/>
      <w:lvlText w:val="-"/>
      <w:lvlJc w:val="left"/>
      <w:pPr>
        <w:ind w:left="360" w:hanging="360"/>
      </w:pPr>
      <w:rPr>
        <w:rFonts w:ascii="Tahoma" w:eastAsiaTheme="minorHAnsi" w:hAnsi="Tahoma" w:cs="Tahoma"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1" w15:restartNumberingAfterBreak="0">
    <w:nsid w:val="2FF331BF"/>
    <w:multiLevelType w:val="hybridMultilevel"/>
    <w:tmpl w:val="582052FC"/>
    <w:lvl w:ilvl="0" w:tplc="EDAC6F6A">
      <w:start w:val="1"/>
      <w:numFmt w:val="decimal"/>
      <w:lvlText w:val="%1."/>
      <w:lvlJc w:val="left"/>
      <w:pPr>
        <w:ind w:left="1020" w:hanging="360"/>
      </w:pPr>
    </w:lvl>
    <w:lvl w:ilvl="1" w:tplc="BF187DD6">
      <w:start w:val="1"/>
      <w:numFmt w:val="decimal"/>
      <w:lvlText w:val="%2."/>
      <w:lvlJc w:val="left"/>
      <w:pPr>
        <w:ind w:left="1020" w:hanging="360"/>
      </w:pPr>
    </w:lvl>
    <w:lvl w:ilvl="2" w:tplc="0A5CCAEC">
      <w:start w:val="1"/>
      <w:numFmt w:val="decimal"/>
      <w:lvlText w:val="%3."/>
      <w:lvlJc w:val="left"/>
      <w:pPr>
        <w:ind w:left="1020" w:hanging="360"/>
      </w:pPr>
    </w:lvl>
    <w:lvl w:ilvl="3" w:tplc="53FA2614">
      <w:start w:val="1"/>
      <w:numFmt w:val="decimal"/>
      <w:lvlText w:val="%4."/>
      <w:lvlJc w:val="left"/>
      <w:pPr>
        <w:ind w:left="1020" w:hanging="360"/>
      </w:pPr>
    </w:lvl>
    <w:lvl w:ilvl="4" w:tplc="182A827C">
      <w:start w:val="1"/>
      <w:numFmt w:val="decimal"/>
      <w:lvlText w:val="%5."/>
      <w:lvlJc w:val="left"/>
      <w:pPr>
        <w:ind w:left="1020" w:hanging="360"/>
      </w:pPr>
    </w:lvl>
    <w:lvl w:ilvl="5" w:tplc="47C25A68">
      <w:start w:val="1"/>
      <w:numFmt w:val="decimal"/>
      <w:lvlText w:val="%6."/>
      <w:lvlJc w:val="left"/>
      <w:pPr>
        <w:ind w:left="1020" w:hanging="360"/>
      </w:pPr>
    </w:lvl>
    <w:lvl w:ilvl="6" w:tplc="9F2253E8">
      <w:start w:val="1"/>
      <w:numFmt w:val="decimal"/>
      <w:lvlText w:val="%7."/>
      <w:lvlJc w:val="left"/>
      <w:pPr>
        <w:ind w:left="1020" w:hanging="360"/>
      </w:pPr>
    </w:lvl>
    <w:lvl w:ilvl="7" w:tplc="83B89660">
      <w:start w:val="1"/>
      <w:numFmt w:val="decimal"/>
      <w:lvlText w:val="%8."/>
      <w:lvlJc w:val="left"/>
      <w:pPr>
        <w:ind w:left="1020" w:hanging="360"/>
      </w:pPr>
    </w:lvl>
    <w:lvl w:ilvl="8" w:tplc="6666E894">
      <w:start w:val="1"/>
      <w:numFmt w:val="decimal"/>
      <w:lvlText w:val="%9."/>
      <w:lvlJc w:val="left"/>
      <w:pPr>
        <w:ind w:left="1020" w:hanging="360"/>
      </w:pPr>
    </w:lvl>
  </w:abstractNum>
  <w:abstractNum w:abstractNumId="12" w15:restartNumberingAfterBreak="0">
    <w:nsid w:val="31F71C40"/>
    <w:multiLevelType w:val="multilevel"/>
    <w:tmpl w:val="9ACAC5D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345C5FA9"/>
    <w:multiLevelType w:val="hybridMultilevel"/>
    <w:tmpl w:val="34AC2BC0"/>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651BFF"/>
    <w:multiLevelType w:val="hybridMultilevel"/>
    <w:tmpl w:val="7668D4D6"/>
    <w:lvl w:ilvl="0" w:tplc="EB4C56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107A35"/>
    <w:multiLevelType w:val="hybridMultilevel"/>
    <w:tmpl w:val="789ED9FA"/>
    <w:lvl w:ilvl="0" w:tplc="3AC0443C">
      <w:numFmt w:val="bullet"/>
      <w:lvlText w:val="-"/>
      <w:lvlJc w:val="left"/>
      <w:pPr>
        <w:tabs>
          <w:tab w:val="num" w:pos="720"/>
        </w:tabs>
        <w:ind w:left="720" w:hanging="360"/>
      </w:pPr>
      <w:rPr>
        <w:rFonts w:ascii="Arial" w:eastAsia="Times New Roman" w:hAnsi="Arial" w:cs="Arial" w:hint="default"/>
      </w:rPr>
    </w:lvl>
    <w:lvl w:ilvl="1" w:tplc="93EAE644" w:tentative="1">
      <w:start w:val="1"/>
      <w:numFmt w:val="bullet"/>
      <w:lvlText w:val="•"/>
      <w:lvlJc w:val="left"/>
      <w:pPr>
        <w:tabs>
          <w:tab w:val="num" w:pos="1440"/>
        </w:tabs>
        <w:ind w:left="1440" w:hanging="360"/>
      </w:pPr>
      <w:rPr>
        <w:rFonts w:ascii="Arial" w:hAnsi="Arial" w:hint="default"/>
      </w:rPr>
    </w:lvl>
    <w:lvl w:ilvl="2" w:tplc="57F4A8F0" w:tentative="1">
      <w:start w:val="1"/>
      <w:numFmt w:val="bullet"/>
      <w:lvlText w:val="•"/>
      <w:lvlJc w:val="left"/>
      <w:pPr>
        <w:tabs>
          <w:tab w:val="num" w:pos="2160"/>
        </w:tabs>
        <w:ind w:left="2160" w:hanging="360"/>
      </w:pPr>
      <w:rPr>
        <w:rFonts w:ascii="Arial" w:hAnsi="Arial" w:hint="default"/>
      </w:rPr>
    </w:lvl>
    <w:lvl w:ilvl="3" w:tplc="8452DAA8" w:tentative="1">
      <w:start w:val="1"/>
      <w:numFmt w:val="bullet"/>
      <w:lvlText w:val="•"/>
      <w:lvlJc w:val="left"/>
      <w:pPr>
        <w:tabs>
          <w:tab w:val="num" w:pos="2880"/>
        </w:tabs>
        <w:ind w:left="2880" w:hanging="360"/>
      </w:pPr>
      <w:rPr>
        <w:rFonts w:ascii="Arial" w:hAnsi="Arial" w:hint="default"/>
      </w:rPr>
    </w:lvl>
    <w:lvl w:ilvl="4" w:tplc="F596473C" w:tentative="1">
      <w:start w:val="1"/>
      <w:numFmt w:val="bullet"/>
      <w:lvlText w:val="•"/>
      <w:lvlJc w:val="left"/>
      <w:pPr>
        <w:tabs>
          <w:tab w:val="num" w:pos="3600"/>
        </w:tabs>
        <w:ind w:left="3600" w:hanging="360"/>
      </w:pPr>
      <w:rPr>
        <w:rFonts w:ascii="Arial" w:hAnsi="Arial" w:hint="default"/>
      </w:rPr>
    </w:lvl>
    <w:lvl w:ilvl="5" w:tplc="4A56578A" w:tentative="1">
      <w:start w:val="1"/>
      <w:numFmt w:val="bullet"/>
      <w:lvlText w:val="•"/>
      <w:lvlJc w:val="left"/>
      <w:pPr>
        <w:tabs>
          <w:tab w:val="num" w:pos="4320"/>
        </w:tabs>
        <w:ind w:left="4320" w:hanging="360"/>
      </w:pPr>
      <w:rPr>
        <w:rFonts w:ascii="Arial" w:hAnsi="Arial" w:hint="default"/>
      </w:rPr>
    </w:lvl>
    <w:lvl w:ilvl="6" w:tplc="BEC28EDE" w:tentative="1">
      <w:start w:val="1"/>
      <w:numFmt w:val="bullet"/>
      <w:lvlText w:val="•"/>
      <w:lvlJc w:val="left"/>
      <w:pPr>
        <w:tabs>
          <w:tab w:val="num" w:pos="5040"/>
        </w:tabs>
        <w:ind w:left="5040" w:hanging="360"/>
      </w:pPr>
      <w:rPr>
        <w:rFonts w:ascii="Arial" w:hAnsi="Arial" w:hint="default"/>
      </w:rPr>
    </w:lvl>
    <w:lvl w:ilvl="7" w:tplc="78362E36" w:tentative="1">
      <w:start w:val="1"/>
      <w:numFmt w:val="bullet"/>
      <w:lvlText w:val="•"/>
      <w:lvlJc w:val="left"/>
      <w:pPr>
        <w:tabs>
          <w:tab w:val="num" w:pos="5760"/>
        </w:tabs>
        <w:ind w:left="5760" w:hanging="360"/>
      </w:pPr>
      <w:rPr>
        <w:rFonts w:ascii="Arial" w:hAnsi="Arial" w:hint="default"/>
      </w:rPr>
    </w:lvl>
    <w:lvl w:ilvl="8" w:tplc="33C0B4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875416"/>
    <w:multiLevelType w:val="hybridMultilevel"/>
    <w:tmpl w:val="D23AA386"/>
    <w:lvl w:ilvl="0" w:tplc="F24A9BBE">
      <w:numFmt w:val="bullet"/>
      <w:lvlText w:val="-"/>
      <w:lvlJc w:val="left"/>
      <w:pPr>
        <w:ind w:left="720" w:hanging="360"/>
      </w:pPr>
      <w:rPr>
        <w:rFonts w:ascii="Arial" w:eastAsia="Times New Roman" w:hAnsi="Arial" w:cs="Arial" w:hint="default"/>
        <w:b w:val="0"/>
        <w:bC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04F1B80"/>
    <w:multiLevelType w:val="hybridMultilevel"/>
    <w:tmpl w:val="A57286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E933AE"/>
    <w:multiLevelType w:val="multilevel"/>
    <w:tmpl w:val="9ACAC5D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2" w15:restartNumberingAfterBreak="0">
    <w:nsid w:val="5CE86D2A"/>
    <w:multiLevelType w:val="hybridMultilevel"/>
    <w:tmpl w:val="766C6F3E"/>
    <w:lvl w:ilvl="0" w:tplc="13808B26">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9B6B04"/>
    <w:multiLevelType w:val="hybridMultilevel"/>
    <w:tmpl w:val="974A8CE2"/>
    <w:lvl w:ilvl="0" w:tplc="6082D310">
      <w:start w:val="1"/>
      <w:numFmt w:val="bullet"/>
      <w:lvlText w:val=""/>
      <w:lvlJc w:val="left"/>
      <w:pPr>
        <w:ind w:left="720" w:hanging="360"/>
      </w:pPr>
      <w:rPr>
        <w:rFonts w:ascii="Symbol" w:hAnsi="Symbol"/>
      </w:rPr>
    </w:lvl>
    <w:lvl w:ilvl="1" w:tplc="BBD8D952">
      <w:start w:val="1"/>
      <w:numFmt w:val="bullet"/>
      <w:lvlText w:val=""/>
      <w:lvlJc w:val="left"/>
      <w:pPr>
        <w:ind w:left="720" w:hanging="360"/>
      </w:pPr>
      <w:rPr>
        <w:rFonts w:ascii="Symbol" w:hAnsi="Symbol"/>
      </w:rPr>
    </w:lvl>
    <w:lvl w:ilvl="2" w:tplc="BE8C93E4">
      <w:start w:val="1"/>
      <w:numFmt w:val="bullet"/>
      <w:lvlText w:val=""/>
      <w:lvlJc w:val="left"/>
      <w:pPr>
        <w:ind w:left="720" w:hanging="360"/>
      </w:pPr>
      <w:rPr>
        <w:rFonts w:ascii="Symbol" w:hAnsi="Symbol"/>
      </w:rPr>
    </w:lvl>
    <w:lvl w:ilvl="3" w:tplc="2AAEBF40">
      <w:start w:val="1"/>
      <w:numFmt w:val="bullet"/>
      <w:lvlText w:val=""/>
      <w:lvlJc w:val="left"/>
      <w:pPr>
        <w:ind w:left="720" w:hanging="360"/>
      </w:pPr>
      <w:rPr>
        <w:rFonts w:ascii="Symbol" w:hAnsi="Symbol"/>
      </w:rPr>
    </w:lvl>
    <w:lvl w:ilvl="4" w:tplc="A28C749A">
      <w:start w:val="1"/>
      <w:numFmt w:val="bullet"/>
      <w:lvlText w:val=""/>
      <w:lvlJc w:val="left"/>
      <w:pPr>
        <w:ind w:left="720" w:hanging="360"/>
      </w:pPr>
      <w:rPr>
        <w:rFonts w:ascii="Symbol" w:hAnsi="Symbol"/>
      </w:rPr>
    </w:lvl>
    <w:lvl w:ilvl="5" w:tplc="A6A6ABD0">
      <w:start w:val="1"/>
      <w:numFmt w:val="bullet"/>
      <w:lvlText w:val=""/>
      <w:lvlJc w:val="left"/>
      <w:pPr>
        <w:ind w:left="720" w:hanging="360"/>
      </w:pPr>
      <w:rPr>
        <w:rFonts w:ascii="Symbol" w:hAnsi="Symbol"/>
      </w:rPr>
    </w:lvl>
    <w:lvl w:ilvl="6" w:tplc="E40AD8C2">
      <w:start w:val="1"/>
      <w:numFmt w:val="bullet"/>
      <w:lvlText w:val=""/>
      <w:lvlJc w:val="left"/>
      <w:pPr>
        <w:ind w:left="720" w:hanging="360"/>
      </w:pPr>
      <w:rPr>
        <w:rFonts w:ascii="Symbol" w:hAnsi="Symbol"/>
      </w:rPr>
    </w:lvl>
    <w:lvl w:ilvl="7" w:tplc="111CB0CE">
      <w:start w:val="1"/>
      <w:numFmt w:val="bullet"/>
      <w:lvlText w:val=""/>
      <w:lvlJc w:val="left"/>
      <w:pPr>
        <w:ind w:left="720" w:hanging="360"/>
      </w:pPr>
      <w:rPr>
        <w:rFonts w:ascii="Symbol" w:hAnsi="Symbol"/>
      </w:rPr>
    </w:lvl>
    <w:lvl w:ilvl="8" w:tplc="4C98C6D6">
      <w:start w:val="1"/>
      <w:numFmt w:val="bullet"/>
      <w:lvlText w:val=""/>
      <w:lvlJc w:val="left"/>
      <w:pPr>
        <w:ind w:left="720" w:hanging="360"/>
      </w:pPr>
      <w:rPr>
        <w:rFonts w:ascii="Symbol" w:hAnsi="Symbol"/>
      </w:rPr>
    </w:lvl>
  </w:abstractNum>
  <w:abstractNum w:abstractNumId="24" w15:restartNumberingAfterBreak="0">
    <w:nsid w:val="60E03261"/>
    <w:multiLevelType w:val="hybridMultilevel"/>
    <w:tmpl w:val="C056328E"/>
    <w:lvl w:ilvl="0" w:tplc="F2821AFE">
      <w:start w:val="1"/>
      <w:numFmt w:val="bullet"/>
      <w:lvlText w:val=""/>
      <w:lvlJc w:val="left"/>
      <w:pPr>
        <w:ind w:left="720" w:hanging="360"/>
      </w:pPr>
      <w:rPr>
        <w:rFonts w:ascii="Symbol" w:hAnsi="Symbol"/>
      </w:rPr>
    </w:lvl>
    <w:lvl w:ilvl="1" w:tplc="FC2CB7F8">
      <w:start w:val="1"/>
      <w:numFmt w:val="bullet"/>
      <w:lvlText w:val=""/>
      <w:lvlJc w:val="left"/>
      <w:pPr>
        <w:ind w:left="720" w:hanging="360"/>
      </w:pPr>
      <w:rPr>
        <w:rFonts w:ascii="Symbol" w:hAnsi="Symbol"/>
      </w:rPr>
    </w:lvl>
    <w:lvl w:ilvl="2" w:tplc="199AAF80">
      <w:start w:val="1"/>
      <w:numFmt w:val="bullet"/>
      <w:lvlText w:val=""/>
      <w:lvlJc w:val="left"/>
      <w:pPr>
        <w:ind w:left="720" w:hanging="360"/>
      </w:pPr>
      <w:rPr>
        <w:rFonts w:ascii="Symbol" w:hAnsi="Symbol"/>
      </w:rPr>
    </w:lvl>
    <w:lvl w:ilvl="3" w:tplc="6EB0ECA0">
      <w:start w:val="1"/>
      <w:numFmt w:val="bullet"/>
      <w:lvlText w:val=""/>
      <w:lvlJc w:val="left"/>
      <w:pPr>
        <w:ind w:left="720" w:hanging="360"/>
      </w:pPr>
      <w:rPr>
        <w:rFonts w:ascii="Symbol" w:hAnsi="Symbol"/>
      </w:rPr>
    </w:lvl>
    <w:lvl w:ilvl="4" w:tplc="79A42472">
      <w:start w:val="1"/>
      <w:numFmt w:val="bullet"/>
      <w:lvlText w:val=""/>
      <w:lvlJc w:val="left"/>
      <w:pPr>
        <w:ind w:left="720" w:hanging="360"/>
      </w:pPr>
      <w:rPr>
        <w:rFonts w:ascii="Symbol" w:hAnsi="Symbol"/>
      </w:rPr>
    </w:lvl>
    <w:lvl w:ilvl="5" w:tplc="8C366682">
      <w:start w:val="1"/>
      <w:numFmt w:val="bullet"/>
      <w:lvlText w:val=""/>
      <w:lvlJc w:val="left"/>
      <w:pPr>
        <w:ind w:left="720" w:hanging="360"/>
      </w:pPr>
      <w:rPr>
        <w:rFonts w:ascii="Symbol" w:hAnsi="Symbol"/>
      </w:rPr>
    </w:lvl>
    <w:lvl w:ilvl="6" w:tplc="E1EE1972">
      <w:start w:val="1"/>
      <w:numFmt w:val="bullet"/>
      <w:lvlText w:val=""/>
      <w:lvlJc w:val="left"/>
      <w:pPr>
        <w:ind w:left="720" w:hanging="360"/>
      </w:pPr>
      <w:rPr>
        <w:rFonts w:ascii="Symbol" w:hAnsi="Symbol"/>
      </w:rPr>
    </w:lvl>
    <w:lvl w:ilvl="7" w:tplc="9B6A9BCE">
      <w:start w:val="1"/>
      <w:numFmt w:val="bullet"/>
      <w:lvlText w:val=""/>
      <w:lvlJc w:val="left"/>
      <w:pPr>
        <w:ind w:left="720" w:hanging="360"/>
      </w:pPr>
      <w:rPr>
        <w:rFonts w:ascii="Symbol" w:hAnsi="Symbol"/>
      </w:rPr>
    </w:lvl>
    <w:lvl w:ilvl="8" w:tplc="BCEC21EA">
      <w:start w:val="1"/>
      <w:numFmt w:val="bullet"/>
      <w:lvlText w:val=""/>
      <w:lvlJc w:val="left"/>
      <w:pPr>
        <w:ind w:left="720" w:hanging="360"/>
      </w:pPr>
      <w:rPr>
        <w:rFonts w:ascii="Symbol" w:hAnsi="Symbol"/>
      </w:rPr>
    </w:lvl>
  </w:abstractNum>
  <w:abstractNum w:abstractNumId="2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B31062"/>
    <w:multiLevelType w:val="hybridMultilevel"/>
    <w:tmpl w:val="48BA8D98"/>
    <w:lvl w:ilvl="0" w:tplc="7D7ECF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B347CD5"/>
    <w:multiLevelType w:val="hybridMultilevel"/>
    <w:tmpl w:val="0A82735E"/>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B6B446D"/>
    <w:multiLevelType w:val="hybridMultilevel"/>
    <w:tmpl w:val="4CD8626C"/>
    <w:lvl w:ilvl="0" w:tplc="A782C446">
      <w:start w:val="1"/>
      <w:numFmt w:val="lowerLetter"/>
      <w:lvlText w:val="%1)"/>
      <w:lvlJc w:val="left"/>
      <w:pPr>
        <w:ind w:left="5035" w:hanging="360"/>
      </w:pPr>
      <w:rPr>
        <w:rFonts w:hint="default"/>
      </w:rPr>
    </w:lvl>
    <w:lvl w:ilvl="1" w:tplc="3D660356">
      <w:start w:val="1"/>
      <w:numFmt w:val="lowerLetter"/>
      <w:lvlText w:val="%2."/>
      <w:lvlJc w:val="left"/>
      <w:pPr>
        <w:ind w:left="5755" w:hanging="360"/>
      </w:pPr>
    </w:lvl>
    <w:lvl w:ilvl="2" w:tplc="3BA2306C" w:tentative="1">
      <w:start w:val="1"/>
      <w:numFmt w:val="lowerRoman"/>
      <w:lvlText w:val="%3."/>
      <w:lvlJc w:val="right"/>
      <w:pPr>
        <w:ind w:left="6475" w:hanging="180"/>
      </w:pPr>
    </w:lvl>
    <w:lvl w:ilvl="3" w:tplc="0F987B62" w:tentative="1">
      <w:start w:val="1"/>
      <w:numFmt w:val="decimal"/>
      <w:lvlText w:val="%4."/>
      <w:lvlJc w:val="left"/>
      <w:pPr>
        <w:ind w:left="7195" w:hanging="360"/>
      </w:pPr>
    </w:lvl>
    <w:lvl w:ilvl="4" w:tplc="CD9C8878" w:tentative="1">
      <w:start w:val="1"/>
      <w:numFmt w:val="lowerLetter"/>
      <w:lvlText w:val="%5."/>
      <w:lvlJc w:val="left"/>
      <w:pPr>
        <w:ind w:left="7915" w:hanging="360"/>
      </w:pPr>
    </w:lvl>
    <w:lvl w:ilvl="5" w:tplc="C978B43C" w:tentative="1">
      <w:start w:val="1"/>
      <w:numFmt w:val="lowerRoman"/>
      <w:lvlText w:val="%6."/>
      <w:lvlJc w:val="right"/>
      <w:pPr>
        <w:ind w:left="8635" w:hanging="180"/>
      </w:pPr>
    </w:lvl>
    <w:lvl w:ilvl="6" w:tplc="E0F4A934" w:tentative="1">
      <w:start w:val="1"/>
      <w:numFmt w:val="decimal"/>
      <w:lvlText w:val="%7."/>
      <w:lvlJc w:val="left"/>
      <w:pPr>
        <w:ind w:left="9355" w:hanging="360"/>
      </w:pPr>
    </w:lvl>
    <w:lvl w:ilvl="7" w:tplc="C77A3E5C" w:tentative="1">
      <w:start w:val="1"/>
      <w:numFmt w:val="lowerLetter"/>
      <w:lvlText w:val="%8."/>
      <w:lvlJc w:val="left"/>
      <w:pPr>
        <w:ind w:left="10075" w:hanging="360"/>
      </w:pPr>
    </w:lvl>
    <w:lvl w:ilvl="8" w:tplc="D3343180" w:tentative="1">
      <w:start w:val="1"/>
      <w:numFmt w:val="lowerRoman"/>
      <w:lvlText w:val="%9."/>
      <w:lvlJc w:val="right"/>
      <w:pPr>
        <w:ind w:left="10795" w:hanging="180"/>
      </w:pPr>
    </w:lvl>
  </w:abstractNum>
  <w:abstractNum w:abstractNumId="30" w15:restartNumberingAfterBreak="0">
    <w:nsid w:val="7D446428"/>
    <w:multiLevelType w:val="hybridMultilevel"/>
    <w:tmpl w:val="47F88832"/>
    <w:lvl w:ilvl="0" w:tplc="6F6CE7D0">
      <w:start w:val="1"/>
      <w:numFmt w:val="decimal"/>
      <w:lvlText w:val="%1."/>
      <w:lvlJc w:val="left"/>
      <w:pPr>
        <w:ind w:left="1020" w:hanging="360"/>
      </w:pPr>
    </w:lvl>
    <w:lvl w:ilvl="1" w:tplc="B07057E0">
      <w:start w:val="1"/>
      <w:numFmt w:val="decimal"/>
      <w:lvlText w:val="%2."/>
      <w:lvlJc w:val="left"/>
      <w:pPr>
        <w:ind w:left="1020" w:hanging="360"/>
      </w:pPr>
    </w:lvl>
    <w:lvl w:ilvl="2" w:tplc="8DAA2490">
      <w:start w:val="1"/>
      <w:numFmt w:val="decimal"/>
      <w:lvlText w:val="%3."/>
      <w:lvlJc w:val="left"/>
      <w:pPr>
        <w:ind w:left="1020" w:hanging="360"/>
      </w:pPr>
    </w:lvl>
    <w:lvl w:ilvl="3" w:tplc="323CA48E">
      <w:start w:val="1"/>
      <w:numFmt w:val="decimal"/>
      <w:lvlText w:val="%4."/>
      <w:lvlJc w:val="left"/>
      <w:pPr>
        <w:ind w:left="1020" w:hanging="360"/>
      </w:pPr>
    </w:lvl>
    <w:lvl w:ilvl="4" w:tplc="46FA423C">
      <w:start w:val="1"/>
      <w:numFmt w:val="decimal"/>
      <w:lvlText w:val="%5."/>
      <w:lvlJc w:val="left"/>
      <w:pPr>
        <w:ind w:left="1020" w:hanging="360"/>
      </w:pPr>
    </w:lvl>
    <w:lvl w:ilvl="5" w:tplc="47F023EA">
      <w:start w:val="1"/>
      <w:numFmt w:val="decimal"/>
      <w:lvlText w:val="%6."/>
      <w:lvlJc w:val="left"/>
      <w:pPr>
        <w:ind w:left="1020" w:hanging="360"/>
      </w:pPr>
    </w:lvl>
    <w:lvl w:ilvl="6" w:tplc="125E0BE4">
      <w:start w:val="1"/>
      <w:numFmt w:val="decimal"/>
      <w:lvlText w:val="%7."/>
      <w:lvlJc w:val="left"/>
      <w:pPr>
        <w:ind w:left="1020" w:hanging="360"/>
      </w:pPr>
    </w:lvl>
    <w:lvl w:ilvl="7" w:tplc="AE940604">
      <w:start w:val="1"/>
      <w:numFmt w:val="decimal"/>
      <w:lvlText w:val="%8."/>
      <w:lvlJc w:val="left"/>
      <w:pPr>
        <w:ind w:left="1020" w:hanging="360"/>
      </w:pPr>
    </w:lvl>
    <w:lvl w:ilvl="8" w:tplc="20DAC3B2">
      <w:start w:val="1"/>
      <w:numFmt w:val="decimal"/>
      <w:lvlText w:val="%9."/>
      <w:lvlJc w:val="left"/>
      <w:pPr>
        <w:ind w:left="1020" w:hanging="360"/>
      </w:pPr>
    </w:lvl>
  </w:abstractNum>
  <w:abstractNum w:abstractNumId="3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57783763">
    <w:abstractNumId w:val="22"/>
  </w:num>
  <w:num w:numId="2" w16cid:durableId="425540009">
    <w:abstractNumId w:val="10"/>
  </w:num>
  <w:num w:numId="3" w16cid:durableId="1455757519">
    <w:abstractNumId w:val="3"/>
  </w:num>
  <w:num w:numId="4" w16cid:durableId="1855993330">
    <w:abstractNumId w:val="7"/>
  </w:num>
  <w:num w:numId="5" w16cid:durableId="674068181">
    <w:abstractNumId w:val="12"/>
  </w:num>
  <w:num w:numId="6" w16cid:durableId="1053650736">
    <w:abstractNumId w:val="19"/>
  </w:num>
  <w:num w:numId="7" w16cid:durableId="1692218302">
    <w:abstractNumId w:val="21"/>
  </w:num>
  <w:num w:numId="8" w16cid:durableId="1154679515">
    <w:abstractNumId w:val="13"/>
  </w:num>
  <w:num w:numId="9" w16cid:durableId="1762490365">
    <w:abstractNumId w:val="4"/>
  </w:num>
  <w:num w:numId="10" w16cid:durableId="2065837332">
    <w:abstractNumId w:val="1"/>
  </w:num>
  <w:num w:numId="11" w16cid:durableId="1574437614">
    <w:abstractNumId w:val="28"/>
  </w:num>
  <w:num w:numId="12" w16cid:durableId="1870604412">
    <w:abstractNumId w:val="0"/>
  </w:num>
  <w:num w:numId="13" w16cid:durableId="1079523171">
    <w:abstractNumId w:val="24"/>
  </w:num>
  <w:num w:numId="14" w16cid:durableId="1342856570">
    <w:abstractNumId w:val="23"/>
  </w:num>
  <w:num w:numId="15" w16cid:durableId="503126287">
    <w:abstractNumId w:val="30"/>
  </w:num>
  <w:num w:numId="16" w16cid:durableId="2132555390">
    <w:abstractNumId w:val="10"/>
  </w:num>
  <w:num w:numId="17" w16cid:durableId="937641256">
    <w:abstractNumId w:val="22"/>
  </w:num>
  <w:num w:numId="18" w16cid:durableId="970597814">
    <w:abstractNumId w:val="14"/>
  </w:num>
  <w:num w:numId="19" w16cid:durableId="316107907">
    <w:abstractNumId w:val="11"/>
  </w:num>
  <w:num w:numId="20" w16cid:durableId="987706364">
    <w:abstractNumId w:val="5"/>
  </w:num>
  <w:num w:numId="21" w16cid:durableId="1256981225">
    <w:abstractNumId w:val="25"/>
  </w:num>
  <w:num w:numId="22" w16cid:durableId="853229401">
    <w:abstractNumId w:val="20"/>
  </w:num>
  <w:num w:numId="23" w16cid:durableId="906188633">
    <w:abstractNumId w:val="27"/>
  </w:num>
  <w:num w:numId="24" w16cid:durableId="336928166">
    <w:abstractNumId w:val="31"/>
  </w:num>
  <w:num w:numId="25" w16cid:durableId="1572500707">
    <w:abstractNumId w:val="15"/>
  </w:num>
  <w:num w:numId="26" w16cid:durableId="88891106">
    <w:abstractNumId w:val="9"/>
  </w:num>
  <w:num w:numId="27" w16cid:durableId="1650864835">
    <w:abstractNumId w:val="16"/>
  </w:num>
  <w:num w:numId="28" w16cid:durableId="249437441">
    <w:abstractNumId w:val="26"/>
  </w:num>
  <w:num w:numId="29" w16cid:durableId="1255942012">
    <w:abstractNumId w:val="2"/>
  </w:num>
  <w:num w:numId="30" w16cid:durableId="1364089928">
    <w:abstractNumId w:val="8"/>
  </w:num>
  <w:num w:numId="31" w16cid:durableId="632715889">
    <w:abstractNumId w:val="6"/>
  </w:num>
  <w:num w:numId="32" w16cid:durableId="1703438164">
    <w:abstractNumId w:val="29"/>
  </w:num>
  <w:num w:numId="33" w16cid:durableId="1788163285">
    <w:abstractNumId w:val="17"/>
  </w:num>
  <w:num w:numId="34" w16cid:durableId="17358174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B1"/>
    <w:rsid w:val="00004175"/>
    <w:rsid w:val="00011044"/>
    <w:rsid w:val="00011562"/>
    <w:rsid w:val="00022BA8"/>
    <w:rsid w:val="00033A12"/>
    <w:rsid w:val="00045B11"/>
    <w:rsid w:val="00047A6A"/>
    <w:rsid w:val="00055800"/>
    <w:rsid w:val="00064A9B"/>
    <w:rsid w:val="0006549A"/>
    <w:rsid w:val="000658CC"/>
    <w:rsid w:val="00072F74"/>
    <w:rsid w:val="000950D6"/>
    <w:rsid w:val="000A53FB"/>
    <w:rsid w:val="000D03A6"/>
    <w:rsid w:val="000F62DF"/>
    <w:rsid w:val="00101DD3"/>
    <w:rsid w:val="00112BD0"/>
    <w:rsid w:val="00112F4F"/>
    <w:rsid w:val="00114A36"/>
    <w:rsid w:val="0012442D"/>
    <w:rsid w:val="00132004"/>
    <w:rsid w:val="001421F7"/>
    <w:rsid w:val="00167A4F"/>
    <w:rsid w:val="00170559"/>
    <w:rsid w:val="00195A74"/>
    <w:rsid w:val="001961E3"/>
    <w:rsid w:val="001A3A0C"/>
    <w:rsid w:val="001B194D"/>
    <w:rsid w:val="001C00B0"/>
    <w:rsid w:val="001C0432"/>
    <w:rsid w:val="001D468E"/>
    <w:rsid w:val="001D653A"/>
    <w:rsid w:val="001E40E2"/>
    <w:rsid w:val="001F7E11"/>
    <w:rsid w:val="00210B45"/>
    <w:rsid w:val="00215758"/>
    <w:rsid w:val="00222930"/>
    <w:rsid w:val="0022317B"/>
    <w:rsid w:val="002301F0"/>
    <w:rsid w:val="00231519"/>
    <w:rsid w:val="00234FE9"/>
    <w:rsid w:val="00246923"/>
    <w:rsid w:val="00247ED5"/>
    <w:rsid w:val="00252221"/>
    <w:rsid w:val="00272F93"/>
    <w:rsid w:val="00295EEE"/>
    <w:rsid w:val="003000F0"/>
    <w:rsid w:val="0030492B"/>
    <w:rsid w:val="003120B7"/>
    <w:rsid w:val="003133F7"/>
    <w:rsid w:val="00353740"/>
    <w:rsid w:val="003608EC"/>
    <w:rsid w:val="00361938"/>
    <w:rsid w:val="00367F99"/>
    <w:rsid w:val="003733CD"/>
    <w:rsid w:val="00373F33"/>
    <w:rsid w:val="00374432"/>
    <w:rsid w:val="00382D13"/>
    <w:rsid w:val="003956AC"/>
    <w:rsid w:val="00396D4E"/>
    <w:rsid w:val="003A05DE"/>
    <w:rsid w:val="003C78E8"/>
    <w:rsid w:val="003D08F6"/>
    <w:rsid w:val="003D3838"/>
    <w:rsid w:val="003E7665"/>
    <w:rsid w:val="003F0517"/>
    <w:rsid w:val="003F32EA"/>
    <w:rsid w:val="00402D32"/>
    <w:rsid w:val="004042AB"/>
    <w:rsid w:val="00406BE4"/>
    <w:rsid w:val="00411424"/>
    <w:rsid w:val="004236DF"/>
    <w:rsid w:val="0042576F"/>
    <w:rsid w:val="00433675"/>
    <w:rsid w:val="00440494"/>
    <w:rsid w:val="004612A8"/>
    <w:rsid w:val="0046296D"/>
    <w:rsid w:val="004663A3"/>
    <w:rsid w:val="00481FC6"/>
    <w:rsid w:val="004A3E95"/>
    <w:rsid w:val="004B766F"/>
    <w:rsid w:val="004D2A6D"/>
    <w:rsid w:val="004D5980"/>
    <w:rsid w:val="004E2364"/>
    <w:rsid w:val="004E2845"/>
    <w:rsid w:val="004E3D2B"/>
    <w:rsid w:val="004F328D"/>
    <w:rsid w:val="004F40C8"/>
    <w:rsid w:val="004F71F4"/>
    <w:rsid w:val="00513D91"/>
    <w:rsid w:val="005160DA"/>
    <w:rsid w:val="00521390"/>
    <w:rsid w:val="00547869"/>
    <w:rsid w:val="0056588C"/>
    <w:rsid w:val="005659DB"/>
    <w:rsid w:val="005702E3"/>
    <w:rsid w:val="00576348"/>
    <w:rsid w:val="005959E7"/>
    <w:rsid w:val="005A2CFA"/>
    <w:rsid w:val="005A3258"/>
    <w:rsid w:val="005E0498"/>
    <w:rsid w:val="005E0A56"/>
    <w:rsid w:val="005E38E3"/>
    <w:rsid w:val="005F4102"/>
    <w:rsid w:val="00614253"/>
    <w:rsid w:val="00620DBE"/>
    <w:rsid w:val="0062356B"/>
    <w:rsid w:val="0062379F"/>
    <w:rsid w:val="00630EE8"/>
    <w:rsid w:val="00651112"/>
    <w:rsid w:val="0065645C"/>
    <w:rsid w:val="00673BDF"/>
    <w:rsid w:val="006831B2"/>
    <w:rsid w:val="006A2664"/>
    <w:rsid w:val="006A3474"/>
    <w:rsid w:val="006A7F00"/>
    <w:rsid w:val="006C3792"/>
    <w:rsid w:val="006C4F3B"/>
    <w:rsid w:val="006C73B5"/>
    <w:rsid w:val="006E2283"/>
    <w:rsid w:val="00704041"/>
    <w:rsid w:val="007078FB"/>
    <w:rsid w:val="00742EBF"/>
    <w:rsid w:val="007450D9"/>
    <w:rsid w:val="007511EA"/>
    <w:rsid w:val="0077397C"/>
    <w:rsid w:val="00775E00"/>
    <w:rsid w:val="00793584"/>
    <w:rsid w:val="007A271D"/>
    <w:rsid w:val="007A35CD"/>
    <w:rsid w:val="007A683E"/>
    <w:rsid w:val="007D0A4F"/>
    <w:rsid w:val="007D2D82"/>
    <w:rsid w:val="007D617B"/>
    <w:rsid w:val="00823C3C"/>
    <w:rsid w:val="00823F0D"/>
    <w:rsid w:val="00824E72"/>
    <w:rsid w:val="008263FA"/>
    <w:rsid w:val="00830AF6"/>
    <w:rsid w:val="008404ED"/>
    <w:rsid w:val="008509E4"/>
    <w:rsid w:val="008615B8"/>
    <w:rsid w:val="008704FE"/>
    <w:rsid w:val="00871351"/>
    <w:rsid w:val="00872AB1"/>
    <w:rsid w:val="00876150"/>
    <w:rsid w:val="008B1684"/>
    <w:rsid w:val="008B3B13"/>
    <w:rsid w:val="008B627A"/>
    <w:rsid w:val="008C3B7B"/>
    <w:rsid w:val="008C7505"/>
    <w:rsid w:val="008C7BAA"/>
    <w:rsid w:val="008E06CF"/>
    <w:rsid w:val="008E06D1"/>
    <w:rsid w:val="009068BA"/>
    <w:rsid w:val="009079E4"/>
    <w:rsid w:val="00911C1C"/>
    <w:rsid w:val="009338CC"/>
    <w:rsid w:val="00957779"/>
    <w:rsid w:val="00974F17"/>
    <w:rsid w:val="00976055"/>
    <w:rsid w:val="009872F0"/>
    <w:rsid w:val="009947BE"/>
    <w:rsid w:val="009A0A9B"/>
    <w:rsid w:val="009A170A"/>
    <w:rsid w:val="009C6241"/>
    <w:rsid w:val="009D6815"/>
    <w:rsid w:val="009E5556"/>
    <w:rsid w:val="009E6ECB"/>
    <w:rsid w:val="009F15B5"/>
    <w:rsid w:val="009F7EE5"/>
    <w:rsid w:val="00A0322C"/>
    <w:rsid w:val="00A04579"/>
    <w:rsid w:val="00A06512"/>
    <w:rsid w:val="00A2319C"/>
    <w:rsid w:val="00A23BB1"/>
    <w:rsid w:val="00A27B8E"/>
    <w:rsid w:val="00A30847"/>
    <w:rsid w:val="00A313D6"/>
    <w:rsid w:val="00A3365F"/>
    <w:rsid w:val="00A35BA1"/>
    <w:rsid w:val="00A42122"/>
    <w:rsid w:val="00A443DC"/>
    <w:rsid w:val="00A62985"/>
    <w:rsid w:val="00A93C33"/>
    <w:rsid w:val="00AB718E"/>
    <w:rsid w:val="00B113B6"/>
    <w:rsid w:val="00B3564A"/>
    <w:rsid w:val="00B57550"/>
    <w:rsid w:val="00B711CB"/>
    <w:rsid w:val="00B8331F"/>
    <w:rsid w:val="00B85B17"/>
    <w:rsid w:val="00B875B3"/>
    <w:rsid w:val="00B95EF5"/>
    <w:rsid w:val="00BB1CBC"/>
    <w:rsid w:val="00BB47E7"/>
    <w:rsid w:val="00BC3DF0"/>
    <w:rsid w:val="00BD20CB"/>
    <w:rsid w:val="00BD52A1"/>
    <w:rsid w:val="00BE5D43"/>
    <w:rsid w:val="00BF2825"/>
    <w:rsid w:val="00C0133F"/>
    <w:rsid w:val="00C119D8"/>
    <w:rsid w:val="00C15A46"/>
    <w:rsid w:val="00C24737"/>
    <w:rsid w:val="00C37439"/>
    <w:rsid w:val="00C436B0"/>
    <w:rsid w:val="00C713FA"/>
    <w:rsid w:val="00C7447D"/>
    <w:rsid w:val="00C757AA"/>
    <w:rsid w:val="00C9520C"/>
    <w:rsid w:val="00C9662D"/>
    <w:rsid w:val="00C96ED5"/>
    <w:rsid w:val="00CA0036"/>
    <w:rsid w:val="00CA13EC"/>
    <w:rsid w:val="00CA34C2"/>
    <w:rsid w:val="00CB1821"/>
    <w:rsid w:val="00CD10E7"/>
    <w:rsid w:val="00CE2D68"/>
    <w:rsid w:val="00CE3575"/>
    <w:rsid w:val="00CF3687"/>
    <w:rsid w:val="00D07490"/>
    <w:rsid w:val="00D14DF2"/>
    <w:rsid w:val="00D21224"/>
    <w:rsid w:val="00D21844"/>
    <w:rsid w:val="00D30BBF"/>
    <w:rsid w:val="00D32D53"/>
    <w:rsid w:val="00D456B9"/>
    <w:rsid w:val="00D56D7B"/>
    <w:rsid w:val="00D7156F"/>
    <w:rsid w:val="00D71FF8"/>
    <w:rsid w:val="00D816CD"/>
    <w:rsid w:val="00D83894"/>
    <w:rsid w:val="00D90399"/>
    <w:rsid w:val="00D91AB0"/>
    <w:rsid w:val="00D92FB3"/>
    <w:rsid w:val="00D93211"/>
    <w:rsid w:val="00DB1096"/>
    <w:rsid w:val="00DB357F"/>
    <w:rsid w:val="00DB6FE7"/>
    <w:rsid w:val="00DC1E03"/>
    <w:rsid w:val="00DD405E"/>
    <w:rsid w:val="00DE171E"/>
    <w:rsid w:val="00DE42C4"/>
    <w:rsid w:val="00DF6F47"/>
    <w:rsid w:val="00E12B47"/>
    <w:rsid w:val="00E21A33"/>
    <w:rsid w:val="00E249A5"/>
    <w:rsid w:val="00E24C03"/>
    <w:rsid w:val="00E463FD"/>
    <w:rsid w:val="00E663DF"/>
    <w:rsid w:val="00E842C1"/>
    <w:rsid w:val="00E925D2"/>
    <w:rsid w:val="00EA7FD9"/>
    <w:rsid w:val="00EC008F"/>
    <w:rsid w:val="00EC084C"/>
    <w:rsid w:val="00EC0A39"/>
    <w:rsid w:val="00EE6BBE"/>
    <w:rsid w:val="00EF422F"/>
    <w:rsid w:val="00EF51C3"/>
    <w:rsid w:val="00F0410E"/>
    <w:rsid w:val="00F05327"/>
    <w:rsid w:val="00F07025"/>
    <w:rsid w:val="00F22F9D"/>
    <w:rsid w:val="00F24B90"/>
    <w:rsid w:val="00F371CE"/>
    <w:rsid w:val="00F412EC"/>
    <w:rsid w:val="00F4778F"/>
    <w:rsid w:val="00F47A42"/>
    <w:rsid w:val="00F71D45"/>
    <w:rsid w:val="00F80DA5"/>
    <w:rsid w:val="00F83DD0"/>
    <w:rsid w:val="00F92F27"/>
    <w:rsid w:val="00F946F0"/>
    <w:rsid w:val="00F979E1"/>
    <w:rsid w:val="00FA05D6"/>
    <w:rsid w:val="00FA7EE8"/>
    <w:rsid w:val="00FB37F4"/>
    <w:rsid w:val="00FB4039"/>
    <w:rsid w:val="00FC0AD2"/>
    <w:rsid w:val="00FC65D2"/>
    <w:rsid w:val="00FD2455"/>
    <w:rsid w:val="00FE1A47"/>
    <w:rsid w:val="00FE608B"/>
    <w:rsid w:val="00FF1C3B"/>
    <w:rsid w:val="00FF2A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FD99"/>
  <w15:chartTrackingRefBased/>
  <w15:docId w15:val="{10E65071-1496-49EE-9402-39D6F2D5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23BB1"/>
  </w:style>
  <w:style w:type="paragraph" w:styleId="Naslov1">
    <w:name w:val="heading 1"/>
    <w:basedOn w:val="Navaden"/>
    <w:next w:val="Navaden"/>
    <w:link w:val="Naslov1Znak"/>
    <w:uiPriority w:val="9"/>
    <w:qFormat/>
    <w:rsid w:val="00A23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23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23BB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23BB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23BB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23BB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23BB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23BB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23BB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23BB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23BB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23BB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23BB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23BB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23BB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23BB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23BB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23BB1"/>
    <w:rPr>
      <w:rFonts w:eastAsiaTheme="majorEastAsia" w:cstheme="majorBidi"/>
      <w:color w:val="272727" w:themeColor="text1" w:themeTint="D8"/>
    </w:rPr>
  </w:style>
  <w:style w:type="paragraph" w:styleId="Naslov">
    <w:name w:val="Title"/>
    <w:basedOn w:val="Navaden"/>
    <w:next w:val="Navaden"/>
    <w:link w:val="NaslovZnak"/>
    <w:uiPriority w:val="10"/>
    <w:qFormat/>
    <w:rsid w:val="00A23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23BB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23BB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23BB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23BB1"/>
    <w:pPr>
      <w:spacing w:before="160"/>
      <w:jc w:val="center"/>
    </w:pPr>
    <w:rPr>
      <w:i/>
      <w:iCs/>
      <w:color w:val="404040" w:themeColor="text1" w:themeTint="BF"/>
    </w:rPr>
  </w:style>
  <w:style w:type="character" w:customStyle="1" w:styleId="CitatZnak">
    <w:name w:val="Citat Znak"/>
    <w:basedOn w:val="Privzetapisavaodstavka"/>
    <w:link w:val="Citat"/>
    <w:uiPriority w:val="29"/>
    <w:rsid w:val="00A23BB1"/>
    <w:rPr>
      <w:i/>
      <w:iCs/>
      <w:color w:val="404040" w:themeColor="text1" w:themeTint="BF"/>
    </w:rPr>
  </w:style>
  <w:style w:type="paragraph" w:styleId="Odstavekseznama">
    <w:name w:val="List Paragraph"/>
    <w:aliases w:val="2,3,Dot pt,Elenco num ARGEA,Heading 2_sj,K1,LISTA,List Paragraph Char Char Char,List Paragraph1,Listaszerű bekezdés1,No Spacing1,Normal bullet 2,Odsek zoznamu2,Számozott lista 1,Tabela - prazna vrstica,Table of contents numbered,Welt L"/>
    <w:basedOn w:val="Navaden"/>
    <w:link w:val="OdstavekseznamaZnak"/>
    <w:uiPriority w:val="34"/>
    <w:qFormat/>
    <w:rsid w:val="00A23BB1"/>
    <w:pPr>
      <w:ind w:left="720"/>
      <w:contextualSpacing/>
    </w:pPr>
  </w:style>
  <w:style w:type="character" w:styleId="Intenzivenpoudarek">
    <w:name w:val="Intense Emphasis"/>
    <w:basedOn w:val="Privzetapisavaodstavka"/>
    <w:uiPriority w:val="21"/>
    <w:qFormat/>
    <w:rsid w:val="00A23BB1"/>
    <w:rPr>
      <w:i/>
      <w:iCs/>
      <w:color w:val="0F4761" w:themeColor="accent1" w:themeShade="BF"/>
    </w:rPr>
  </w:style>
  <w:style w:type="paragraph" w:styleId="Intenzivencitat">
    <w:name w:val="Intense Quote"/>
    <w:basedOn w:val="Navaden"/>
    <w:next w:val="Navaden"/>
    <w:link w:val="IntenzivencitatZnak"/>
    <w:uiPriority w:val="30"/>
    <w:qFormat/>
    <w:rsid w:val="00A23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23BB1"/>
    <w:rPr>
      <w:i/>
      <w:iCs/>
      <w:color w:val="0F4761" w:themeColor="accent1" w:themeShade="BF"/>
    </w:rPr>
  </w:style>
  <w:style w:type="character" w:styleId="Intenzivensklic">
    <w:name w:val="Intense Reference"/>
    <w:basedOn w:val="Privzetapisavaodstavka"/>
    <w:uiPriority w:val="32"/>
    <w:qFormat/>
    <w:rsid w:val="00A23BB1"/>
    <w:rPr>
      <w:b/>
      <w:bCs/>
      <w:smallCaps/>
      <w:color w:val="0F4761" w:themeColor="accent1" w:themeShade="BF"/>
      <w:spacing w:val="5"/>
    </w:rPr>
  </w:style>
  <w:style w:type="paragraph" w:styleId="Noga">
    <w:name w:val="footer"/>
    <w:basedOn w:val="Navaden"/>
    <w:link w:val="NogaZnak"/>
    <w:uiPriority w:val="99"/>
    <w:unhideWhenUsed/>
    <w:rsid w:val="00A23BB1"/>
    <w:pPr>
      <w:tabs>
        <w:tab w:val="center" w:pos="4536"/>
        <w:tab w:val="right" w:pos="9072"/>
      </w:tabs>
      <w:spacing w:after="0" w:line="240" w:lineRule="auto"/>
    </w:pPr>
  </w:style>
  <w:style w:type="character" w:customStyle="1" w:styleId="NogaZnak">
    <w:name w:val="Noga Znak"/>
    <w:basedOn w:val="Privzetapisavaodstavka"/>
    <w:link w:val="Noga"/>
    <w:uiPriority w:val="99"/>
    <w:rsid w:val="00A23BB1"/>
  </w:style>
  <w:style w:type="table" w:styleId="Tabelamrea">
    <w:name w:val="Table Grid"/>
    <w:basedOn w:val="Navadnatabela"/>
    <w:uiPriority w:val="59"/>
    <w:rsid w:val="00A2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2 Znak,3 Znak,Dot pt Znak,Elenco num ARGEA Znak,Heading 2_sj Znak,K1 Znak,LISTA Znak,List Paragraph Char Char Char Znak,List Paragraph1 Znak,Listaszerű bekezdés1 Znak,No Spacing1 Znak,Normal bullet 2 Znak,Odsek zoznamu2 Znak"/>
    <w:basedOn w:val="Privzetapisavaodstavka"/>
    <w:link w:val="Odstavekseznama"/>
    <w:uiPriority w:val="34"/>
    <w:qFormat/>
    <w:rsid w:val="00A23BB1"/>
  </w:style>
  <w:style w:type="paragraph" w:styleId="Sprotnaopomba-besedilo">
    <w:name w:val="footnote text"/>
    <w:basedOn w:val="Navaden"/>
    <w:link w:val="Sprotnaopomba-besediloZnak"/>
    <w:uiPriority w:val="99"/>
    <w:unhideWhenUsed/>
    <w:rsid w:val="00A23BB1"/>
    <w:pPr>
      <w:spacing w:after="0" w:line="240" w:lineRule="auto"/>
      <w:ind w:left="61" w:right="43" w:hanging="3"/>
      <w:jc w:val="both"/>
    </w:pPr>
    <w:rPr>
      <w:rFonts w:ascii="Calibri" w:eastAsia="Calibri" w:hAnsi="Calibri" w:cs="Calibri"/>
      <w:color w:val="000000"/>
      <w:sz w:val="20"/>
      <w:szCs w:val="20"/>
      <w:lang w:eastAsia="sl-SI"/>
    </w:rPr>
  </w:style>
  <w:style w:type="character" w:customStyle="1" w:styleId="Sprotnaopomba-besediloZnak">
    <w:name w:val="Sprotna opomba - besedilo Znak"/>
    <w:basedOn w:val="Privzetapisavaodstavka"/>
    <w:link w:val="Sprotnaopomba-besedilo"/>
    <w:uiPriority w:val="99"/>
    <w:rsid w:val="00A23BB1"/>
    <w:rPr>
      <w:rFonts w:ascii="Calibri" w:eastAsia="Calibri" w:hAnsi="Calibri" w:cs="Calibri"/>
      <w:color w:val="000000"/>
      <w:sz w:val="20"/>
      <w:szCs w:val="20"/>
      <w:lang w:eastAsia="sl-SI"/>
    </w:rPr>
  </w:style>
  <w:style w:type="character" w:styleId="Sprotnaopomba-sklic">
    <w:name w:val="footnote reference"/>
    <w:basedOn w:val="Privzetapisavaodstavka"/>
    <w:uiPriority w:val="99"/>
    <w:semiHidden/>
    <w:unhideWhenUsed/>
    <w:rsid w:val="00A23BB1"/>
    <w:rPr>
      <w:vertAlign w:val="superscript"/>
    </w:rPr>
  </w:style>
  <w:style w:type="character" w:styleId="Hiperpovezava">
    <w:name w:val="Hyperlink"/>
    <w:basedOn w:val="Privzetapisavaodstavka"/>
    <w:uiPriority w:val="99"/>
    <w:unhideWhenUsed/>
    <w:rsid w:val="00A23BB1"/>
    <w:rPr>
      <w:color w:val="467886" w:themeColor="hyperlink"/>
      <w:u w:val="single"/>
    </w:rPr>
  </w:style>
  <w:style w:type="paragraph" w:styleId="Revizija">
    <w:name w:val="Revision"/>
    <w:hidden/>
    <w:uiPriority w:val="99"/>
    <w:semiHidden/>
    <w:rsid w:val="00033A12"/>
    <w:pPr>
      <w:spacing w:after="0" w:line="240" w:lineRule="auto"/>
    </w:pPr>
  </w:style>
  <w:style w:type="character" w:styleId="Pripombasklic">
    <w:name w:val="annotation reference"/>
    <w:basedOn w:val="Privzetapisavaodstavka"/>
    <w:uiPriority w:val="99"/>
    <w:semiHidden/>
    <w:unhideWhenUsed/>
    <w:rsid w:val="00361938"/>
    <w:rPr>
      <w:sz w:val="16"/>
      <w:szCs w:val="16"/>
    </w:rPr>
  </w:style>
  <w:style w:type="paragraph" w:styleId="Pripombabesedilo">
    <w:name w:val="annotation text"/>
    <w:basedOn w:val="Navaden"/>
    <w:link w:val="PripombabesediloZnak"/>
    <w:uiPriority w:val="99"/>
    <w:unhideWhenUsed/>
    <w:rsid w:val="003608EC"/>
    <w:pPr>
      <w:spacing w:line="240" w:lineRule="auto"/>
    </w:pPr>
    <w:rPr>
      <w:sz w:val="20"/>
      <w:szCs w:val="20"/>
    </w:rPr>
  </w:style>
  <w:style w:type="character" w:customStyle="1" w:styleId="PripombabesediloZnak">
    <w:name w:val="Pripomba – besedilo Znak"/>
    <w:basedOn w:val="Privzetapisavaodstavka"/>
    <w:link w:val="Pripombabesedilo"/>
    <w:uiPriority w:val="99"/>
    <w:rsid w:val="003608EC"/>
    <w:rPr>
      <w:sz w:val="20"/>
      <w:szCs w:val="20"/>
    </w:rPr>
  </w:style>
  <w:style w:type="paragraph" w:styleId="Zadevapripombe">
    <w:name w:val="annotation subject"/>
    <w:basedOn w:val="Pripombabesedilo"/>
    <w:next w:val="Pripombabesedilo"/>
    <w:link w:val="ZadevapripombeZnak"/>
    <w:uiPriority w:val="99"/>
    <w:semiHidden/>
    <w:unhideWhenUsed/>
    <w:rsid w:val="003608EC"/>
    <w:rPr>
      <w:b/>
      <w:bCs/>
    </w:rPr>
  </w:style>
  <w:style w:type="character" w:customStyle="1" w:styleId="ZadevapripombeZnak">
    <w:name w:val="Zadeva pripombe Znak"/>
    <w:basedOn w:val="PripombabesediloZnak"/>
    <w:link w:val="Zadevapripombe"/>
    <w:uiPriority w:val="99"/>
    <w:semiHidden/>
    <w:rsid w:val="003608EC"/>
    <w:rPr>
      <w:b/>
      <w:bCs/>
      <w:sz w:val="20"/>
      <w:szCs w:val="20"/>
    </w:rPr>
  </w:style>
  <w:style w:type="paragraph" w:styleId="Glava">
    <w:name w:val="header"/>
    <w:basedOn w:val="Navaden"/>
    <w:link w:val="GlavaZnak"/>
    <w:uiPriority w:val="99"/>
    <w:unhideWhenUsed/>
    <w:rsid w:val="004F40C8"/>
    <w:pPr>
      <w:tabs>
        <w:tab w:val="center" w:pos="4536"/>
        <w:tab w:val="right" w:pos="9072"/>
      </w:tabs>
      <w:spacing w:after="0" w:line="240" w:lineRule="auto"/>
    </w:pPr>
  </w:style>
  <w:style w:type="character" w:customStyle="1" w:styleId="GlavaZnak">
    <w:name w:val="Glava Znak"/>
    <w:basedOn w:val="Privzetapisavaodstavka"/>
    <w:link w:val="Glava"/>
    <w:uiPriority w:val="99"/>
    <w:rsid w:val="004F40C8"/>
  </w:style>
  <w:style w:type="character" w:styleId="Nerazreenaomemba">
    <w:name w:val="Unresolved Mention"/>
    <w:basedOn w:val="Privzetapisavaodstavka"/>
    <w:uiPriority w:val="99"/>
    <w:semiHidden/>
    <w:unhideWhenUsed/>
    <w:rsid w:val="00F47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5603">
      <w:bodyDiv w:val="1"/>
      <w:marLeft w:val="0"/>
      <w:marRight w:val="0"/>
      <w:marTop w:val="0"/>
      <w:marBottom w:val="0"/>
      <w:divBdr>
        <w:top w:val="none" w:sz="0" w:space="0" w:color="auto"/>
        <w:left w:val="none" w:sz="0" w:space="0" w:color="auto"/>
        <w:bottom w:val="none" w:sz="0" w:space="0" w:color="auto"/>
        <w:right w:val="none" w:sz="0" w:space="0" w:color="auto"/>
      </w:divBdr>
    </w:div>
    <w:div w:id="670064607">
      <w:bodyDiv w:val="1"/>
      <w:marLeft w:val="0"/>
      <w:marRight w:val="0"/>
      <w:marTop w:val="0"/>
      <w:marBottom w:val="0"/>
      <w:divBdr>
        <w:top w:val="none" w:sz="0" w:space="0" w:color="auto"/>
        <w:left w:val="none" w:sz="0" w:space="0" w:color="auto"/>
        <w:bottom w:val="none" w:sz="0" w:space="0" w:color="auto"/>
        <w:right w:val="none" w:sz="0" w:space="0" w:color="auto"/>
      </w:divBdr>
    </w:div>
    <w:div w:id="18437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radni-list.si/glasilo-uradni-list-rs/vsebina/2025-01-3986" TargetMode="Externa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radni-list.si/glasilo-uradni-list-rs/vsebina/2025-01-3030" TargetMode="Externa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hyperlink" Target="http://www.mgts.gov.si"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mailto:gp.mgts@gov.si"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ba.europa.eu/activities/single-rulebook/regulatory-activities/supervisory-review-and-evaluation-process-srep-0" TargetMode="External"/><Relationship Id="rId1" Type="http://schemas.openxmlformats.org/officeDocument/2006/relationships/hyperlink" Target="https://www.gov.si/assets/organi-v-sestavi/URSIL/Dokumenti/NACIONALNA-STRATEGIJA_IL_SI_ebook.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0DDF1A-EC82-4103-857C-AC2FE473BEFE}" type="doc">
      <dgm:prSet loTypeId="urn:microsoft.com/office/officeart/2005/8/layout/hProcess11" loCatId="process" qsTypeId="urn:microsoft.com/office/officeart/2005/8/quickstyle/simple1" qsCatId="simple" csTypeId="urn:microsoft.com/office/officeart/2005/8/colors/accent1_2" csCatId="accent1" phldr="1"/>
      <dgm:spPr/>
      <dgm:t>
        <a:bodyPr/>
        <a:lstStyle/>
        <a:p>
          <a:endParaRPr lang="sl-SI"/>
        </a:p>
      </dgm:t>
    </dgm:pt>
    <dgm:pt modelId="{3266B079-1125-4BAB-840B-675F99184FAE}">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sklenitev </a:t>
          </a:r>
          <a:r>
            <a:rPr lang="sl-SI" sz="800" b="1" i="0">
              <a:latin typeface="Tahoma" panose="020B0604030504040204" pitchFamily="34" charset="0"/>
              <a:ea typeface="Tahoma" panose="020B0604030504040204" pitchFamily="34" charset="0"/>
              <a:cs typeface="Tahoma" panose="020B0604030504040204" pitchFamily="34" charset="0"/>
            </a:rPr>
            <a:t>SoF</a:t>
          </a:r>
        </a:p>
      </dgm:t>
    </dgm:pt>
    <dgm:pt modelId="{F65E78C8-998C-455B-A892-AD2FBC4B44D8}" type="parTrans" cxnId="{0633AD74-6E13-4181-BAB0-F53B554D6B17}">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D523EA3E-B5B7-4C8E-85ED-A4CC806BB813}" type="sibTrans" cxnId="{0633AD74-6E13-4181-BAB0-F53B554D6B17}">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BC642029-A9C1-4843-92AA-157375D72EB5}">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dan prejema prvega obroka sredstev drž. proračuna</a:t>
          </a:r>
        </a:p>
      </dgm:t>
    </dgm:pt>
    <dgm:pt modelId="{3A1B5CCC-A965-4720-8647-7F630C71954B}" type="parTrans" cxnId="{47456A93-431F-44C7-9D3E-38D49541BBCA}">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040429EA-C849-49F5-AA48-B0DE42D88369}" type="sibTrans" cxnId="{47456A93-431F-44C7-9D3E-38D49541BBCA}">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5FB59370-8B49-4294-865D-A73EC0DD6A03}">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rok za prvo porabo</a:t>
          </a:r>
        </a:p>
        <a:p>
          <a:r>
            <a:rPr lang="sl-SI" sz="800" b="0">
              <a:latin typeface="Tahoma" panose="020B0604030504040204" pitchFamily="34" charset="0"/>
              <a:ea typeface="Tahoma" panose="020B0604030504040204" pitchFamily="34" charset="0"/>
              <a:cs typeface="Tahoma" panose="020B0604030504040204" pitchFamily="34" charset="0"/>
            </a:rPr>
            <a:t>(</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6 let </a:t>
          </a:r>
          <a:r>
            <a:rPr lang="sl-SI" sz="800" b="0">
              <a:latin typeface="Tahoma" panose="020B0604030504040204" pitchFamily="34" charset="0"/>
              <a:ea typeface="Tahoma" panose="020B0604030504040204" pitchFamily="34" charset="0"/>
              <a:cs typeface="Tahoma" panose="020B0604030504040204" pitchFamily="34" charset="0"/>
            </a:rPr>
            <a:t>od vključno dneva prejema prvega obroka sredstev drž. proračuna</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a:t>
          </a:r>
        </a:p>
      </dgm:t>
    </dgm:pt>
    <dgm:pt modelId="{5356323D-8E77-49E5-A6DD-C923DAD5F860}" type="parTrans" cxnId="{4F055FC4-38F2-422D-BB57-3058FCB53CE3}">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05C44506-BE9A-4A66-968E-6C7B488D2413}" type="sibTrans" cxnId="{4F055FC4-38F2-422D-BB57-3058FCB53CE3}">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D615AD52-22B8-47B4-B346-214637BCE2DE}">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rok za vračilo </a:t>
          </a:r>
          <a:br>
            <a:rPr lang="sl-SI" sz="800" b="1">
              <a:latin typeface="Tahoma" panose="020B0604030504040204" pitchFamily="34" charset="0"/>
              <a:ea typeface="Tahoma" panose="020B0604030504040204" pitchFamily="34" charset="0"/>
              <a:cs typeface="Tahoma" panose="020B0604030504040204" pitchFamily="34" charset="0"/>
            </a:rPr>
          </a:br>
          <a:r>
            <a:rPr lang="sl-SI" sz="800" b="1">
              <a:latin typeface="Tahoma" panose="020B0604030504040204" pitchFamily="34" charset="0"/>
              <a:ea typeface="Tahoma" panose="020B0604030504040204" pitchFamily="34" charset="0"/>
              <a:cs typeface="Tahoma" panose="020B0604030504040204" pitchFamily="34" charset="0"/>
            </a:rPr>
            <a:t>neporabljenih sredstev drž. proračuna </a:t>
          </a:r>
          <a:r>
            <a:rPr lang="sl-SI" sz="800" b="0">
              <a:latin typeface="Tahoma" panose="020B0604030504040204" pitchFamily="34" charset="0"/>
              <a:ea typeface="Tahoma" panose="020B0604030504040204" pitchFamily="34" charset="0"/>
              <a:cs typeface="Tahoma" panose="020B0604030504040204" pitchFamily="34" charset="0"/>
            </a:rPr>
            <a:t>(</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1 mesec od (vključno) roka za prvo porabo</a:t>
          </a:r>
          <a:r>
            <a:rPr lang="sl-SI" sz="9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a:t>
          </a:r>
          <a:endParaRPr lang="sl-SI" sz="900" b="1">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dgm:t>
    </dgm:pt>
    <dgm:pt modelId="{A1610DF6-2C1B-4FAB-AAA7-F7C8C9B79D8D}" type="parTrans" cxnId="{1A2A307C-DA7A-4ADD-8FDB-7F4BFBDCCB14}">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D2F32C35-C3C3-4E15-B99E-31828180EDFB}" type="sibTrans" cxnId="{1A2A307C-DA7A-4ADD-8FDB-7F4BFBDCCB14}">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6D0C0511-AC3A-4AC9-A4A3-DAC859387251}">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rok za nakazilo kreditov</a:t>
          </a:r>
        </a:p>
      </dgm:t>
    </dgm:pt>
    <dgm:pt modelId="{1DB32631-386B-4B63-A9E5-FBC5D40BC526}" type="parTrans" cxnId="{2576842A-5458-484E-968C-CD5D0E818F4B}">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4E1B6F32-0648-49B7-9D0F-D880082D8876}" type="sibTrans" cxnId="{2576842A-5458-484E-968C-CD5D0E818F4B}">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559E216F-9248-424C-AC41-97C8B9CDD6C4}">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dan ZLO </a:t>
          </a:r>
          <a:r>
            <a:rPr lang="sl-SI" sz="800" b="0">
              <a:latin typeface="Tahoma" panose="020B0604030504040204" pitchFamily="34" charset="0"/>
              <a:ea typeface="Tahoma" panose="020B0604030504040204" pitchFamily="34" charset="0"/>
              <a:cs typeface="Tahoma" panose="020B0604030504040204" pitchFamily="34" charset="0"/>
            </a:rPr>
            <a:t>(</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dan, ki nastopi najprej:</a:t>
          </a:r>
          <a:r>
            <a:rPr lang="sl-SI" sz="800" b="0">
              <a:solidFill>
                <a:srgbClr val="FF0000"/>
              </a:solidFill>
              <a:latin typeface="Tahoma" panose="020B0604030504040204" pitchFamily="34" charset="0"/>
              <a:ea typeface="Tahoma" panose="020B0604030504040204" pitchFamily="34" charset="0"/>
              <a:cs typeface="Tahoma" panose="020B0604030504040204" pitchFamily="34" charset="0"/>
            </a:rPr>
            <a:t> </a:t>
          </a:r>
          <a:r>
            <a:rPr lang="sl-SI" sz="800" b="0">
              <a:latin typeface="Tahoma" panose="020B0604030504040204" pitchFamily="34" charset="0"/>
              <a:ea typeface="Tahoma" panose="020B0604030504040204" pitchFamily="34" charset="0"/>
              <a:cs typeface="Tahoma" panose="020B0604030504040204" pitchFamily="34" charset="0"/>
            </a:rPr>
            <a:t>12 let od dneva prejema prvega obroka sredstev drž. proračuna </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ali dan izteka 2 mesecev  od (vključno) dneva pisne odpovedi SoF</a:t>
          </a:r>
          <a:r>
            <a:rPr lang="sl-SI" sz="800" b="0">
              <a:latin typeface="Tahoma" panose="020B0604030504040204" pitchFamily="34" charset="0"/>
              <a:ea typeface="Tahoma" panose="020B0604030504040204" pitchFamily="34" charset="0"/>
              <a:cs typeface="Tahoma" panose="020B0604030504040204" pitchFamily="34" charset="0"/>
            </a:rPr>
            <a:t>)</a:t>
          </a:r>
          <a:endParaRPr lang="sl-SI" sz="800" b="1">
            <a:latin typeface="Tahoma" panose="020B0604030504040204" pitchFamily="34" charset="0"/>
            <a:ea typeface="Tahoma" panose="020B0604030504040204" pitchFamily="34" charset="0"/>
            <a:cs typeface="Tahoma" panose="020B0604030504040204" pitchFamily="34" charset="0"/>
          </a:endParaRPr>
        </a:p>
      </dgm:t>
    </dgm:pt>
    <dgm:pt modelId="{36E60D6E-67B9-4245-87A7-9243BAD6501D}" type="parTrans" cxnId="{EB1026A2-7509-4812-9340-70CAB1E9F6F5}">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B9FA7DBD-BF3C-44CE-B735-7C9C2FDCF43E}" type="sibTrans" cxnId="{EB1026A2-7509-4812-9340-70CAB1E9F6F5}">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1729B313-AFA8-47A7-9E2C-9E172C6770D1}">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rok za vračilo porabljenih  sredstev drž. proračuna </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(1 mesec od (vključno) dneva, ko se izteče rok za sestavo in predložitev KLO)</a:t>
          </a:r>
          <a:endParaRPr lang="sl-SI" sz="800" b="1">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dgm:t>
    </dgm:pt>
    <dgm:pt modelId="{9597453F-6E50-49E9-8516-7E9DB18888D9}" type="parTrans" cxnId="{AE9536E1-2A05-44BC-96F2-0C44AF848EBE}">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6C330F47-1BB4-4F23-BF48-4F2EC6409ECB}" type="sibTrans" cxnId="{AE9536E1-2A05-44BC-96F2-0C44AF848EBE}">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4D7E310B-C008-4D01-A52D-1D4BD4F63C34}">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dan KLO</a:t>
          </a:r>
        </a:p>
        <a:p>
          <a:r>
            <a:rPr lang="sl-SI" sz="800" b="0">
              <a:latin typeface="Tahoma" panose="020B0604030504040204" pitchFamily="34" charset="0"/>
              <a:ea typeface="Tahoma" panose="020B0604030504040204" pitchFamily="34" charset="0"/>
              <a:cs typeface="Tahoma" panose="020B0604030504040204" pitchFamily="34" charset="0"/>
            </a:rPr>
            <a:t>(</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dan, ki nastopi najprej:   30 let od (vključno) dneva  prejema prvega obroka sredstev drž. proračuna ali dan, ko so zaprte vse terjatve po vseh kreditnih pogodbah</a:t>
          </a:r>
          <a:r>
            <a:rPr lang="sl-SI" sz="800" b="0">
              <a:latin typeface="Tahoma" panose="020B0604030504040204" pitchFamily="34" charset="0"/>
              <a:ea typeface="Tahoma" panose="020B0604030504040204" pitchFamily="34" charset="0"/>
              <a:cs typeface="Tahoma" panose="020B0604030504040204" pitchFamily="34" charset="0"/>
            </a:rPr>
            <a:t>)</a:t>
          </a:r>
        </a:p>
      </dgm:t>
    </dgm:pt>
    <dgm:pt modelId="{60B1F86C-756A-4037-8770-9DD6730EC3D6}" type="parTrans" cxnId="{F94EFC5A-7087-479B-A217-9F575657F94A}">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7C937CA5-2D33-4B4D-A9D5-954DA0633857}" type="sibTrans" cxnId="{F94EFC5A-7087-479B-A217-9F575657F94A}">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A5414146-748C-44EA-91B2-EB94CACC34F1}">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rok za sestavo in  predložitev </a:t>
          </a:r>
          <a:br>
            <a:rPr lang="sl-SI" sz="800" b="1">
              <a:latin typeface="Tahoma" panose="020B0604030504040204" pitchFamily="34" charset="0"/>
              <a:ea typeface="Tahoma" panose="020B0604030504040204" pitchFamily="34" charset="0"/>
              <a:cs typeface="Tahoma" panose="020B0604030504040204" pitchFamily="34" charset="0"/>
            </a:rPr>
          </a:br>
          <a:r>
            <a:rPr lang="sl-SI" sz="800" b="1">
              <a:latin typeface="Tahoma" panose="020B0604030504040204" pitchFamily="34" charset="0"/>
              <a:ea typeface="Tahoma" panose="020B0604030504040204" pitchFamily="34" charset="0"/>
              <a:cs typeface="Tahoma" panose="020B0604030504040204" pitchFamily="34" charset="0"/>
            </a:rPr>
            <a:t>KLO </a:t>
          </a:r>
          <a:r>
            <a:rPr lang="sl-SI" sz="800" b="0">
              <a:latin typeface="Tahoma" panose="020B0604030504040204" pitchFamily="34" charset="0"/>
              <a:ea typeface="Tahoma" panose="020B0604030504040204" pitchFamily="34" charset="0"/>
              <a:cs typeface="Tahoma" panose="020B0604030504040204" pitchFamily="34" charset="0"/>
            </a:rPr>
            <a:t>(</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6 mesecev od (vključno) dneva KLO)</a:t>
          </a:r>
          <a:endParaRPr lang="sl-SI" sz="800" b="1">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dgm:t>
    </dgm:pt>
    <dgm:pt modelId="{3CC3BCE3-CB5F-4990-ACDA-9D67A45692CC}" type="parTrans" cxnId="{96BE6664-64EA-402D-AFF9-82720E9A44C7}">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99F2638B-F0B3-4674-8EE0-0A1606D38811}" type="sibTrans" cxnId="{96BE6664-64EA-402D-AFF9-82720E9A44C7}">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EDFB3DE3-D030-45E6-8CF5-5CFD88252A12}">
      <dgm:prSet custT="1"/>
      <dgm:spPr/>
      <dgm:t>
        <a:bodyPr/>
        <a:lstStyle/>
        <a:p>
          <a:pPr>
            <a:buNone/>
          </a:pPr>
          <a:r>
            <a:rPr lang="sl-SI" sz="800" b="1">
              <a:latin typeface="Tahoma" panose="020B0604030504040204" pitchFamily="34" charset="0"/>
              <a:ea typeface="Tahoma" panose="020B0604030504040204" pitchFamily="34" charset="0"/>
              <a:cs typeface="Tahoma" panose="020B0604030504040204" pitchFamily="34" charset="0"/>
            </a:rPr>
            <a:t>rok za sestavo in predložitev </a:t>
          </a:r>
          <a:br>
            <a:rPr lang="sl-SI" sz="800" b="1">
              <a:latin typeface="Tahoma" panose="020B0604030504040204" pitchFamily="34" charset="0"/>
              <a:ea typeface="Tahoma" panose="020B0604030504040204" pitchFamily="34" charset="0"/>
              <a:cs typeface="Tahoma" panose="020B0604030504040204" pitchFamily="34" charset="0"/>
            </a:rPr>
          </a:br>
          <a:r>
            <a:rPr lang="sl-SI" sz="800" b="1">
              <a:latin typeface="Tahoma" panose="020B0604030504040204" pitchFamily="34" charset="0"/>
              <a:ea typeface="Tahoma" panose="020B0604030504040204" pitchFamily="34" charset="0"/>
              <a:cs typeface="Tahoma" panose="020B0604030504040204" pitchFamily="34" charset="0"/>
            </a:rPr>
            <a:t>ZLO </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(2 meseca od (vključno)  dneva ZLO)</a:t>
          </a:r>
        </a:p>
      </dgm:t>
    </dgm:pt>
    <dgm:pt modelId="{EB33C46F-0E34-4153-85E4-D4AEFA016CBF}" type="parTrans" cxnId="{CD2CD640-A4DB-4084-A6F5-8E2082FB46F6}">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6A0C453E-B0AD-4199-8B25-B2F8A916CA0E}" type="sibTrans" cxnId="{CD2CD640-A4DB-4084-A6F5-8E2082FB46F6}">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99FE4AEC-B3C1-4779-B69F-C570F0DB0D30}">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rok za ponovno porabo</a:t>
          </a:r>
        </a:p>
        <a:p>
          <a:r>
            <a:rPr lang="sl-SI" sz="800" b="0">
              <a:latin typeface="Tahoma" panose="020B0604030504040204" pitchFamily="34" charset="0"/>
              <a:ea typeface="Tahoma" panose="020B0604030504040204" pitchFamily="34" charset="0"/>
              <a:cs typeface="Tahoma" panose="020B0604030504040204" pitchFamily="34" charset="0"/>
            </a:rPr>
            <a:t>(10 let od (vključno) dneva prejema prvega obroka sredstev drž. proračuna)</a:t>
          </a:r>
        </a:p>
      </dgm:t>
    </dgm:pt>
    <dgm:pt modelId="{CF34FF05-7026-4C61-9F2B-E657A29B6EF7}" type="parTrans" cxnId="{7BE70CFD-0209-4280-94D7-D6217C8AF4CB}">
      <dgm:prSet/>
      <dgm:spPr/>
      <dgm:t>
        <a:bodyPr/>
        <a:lstStyle/>
        <a:p>
          <a:endParaRPr lang="sl-SI"/>
        </a:p>
      </dgm:t>
    </dgm:pt>
    <dgm:pt modelId="{ED5A6075-3587-4B17-A687-B42BB453AEAD}" type="sibTrans" cxnId="{7BE70CFD-0209-4280-94D7-D6217C8AF4CB}">
      <dgm:prSet/>
      <dgm:spPr/>
      <dgm:t>
        <a:bodyPr/>
        <a:lstStyle/>
        <a:p>
          <a:endParaRPr lang="sl-SI"/>
        </a:p>
      </dgm:t>
    </dgm:pt>
    <dgm:pt modelId="{6B4CF7F5-F58B-4856-BCFC-E802518E2FD4}">
      <dgm:prSet custT="1"/>
      <dgm:spPr/>
      <dgm:t>
        <a:bodyPr/>
        <a:lstStyle/>
        <a:p>
          <a:pPr>
            <a:buNone/>
          </a:pPr>
          <a:r>
            <a:rPr lang="sl-SI" sz="800" b="0">
              <a:latin typeface="Tahoma" panose="020B0604030504040204" pitchFamily="34" charset="0"/>
              <a:ea typeface="Tahoma" panose="020B0604030504040204" pitchFamily="34" charset="0"/>
              <a:cs typeface="Tahoma" panose="020B0604030504040204" pitchFamily="34" charset="0"/>
            </a:rPr>
            <a:t>(</a:t>
          </a:r>
          <a:r>
            <a:rPr lang="sl-SI" sz="800">
              <a:latin typeface="Tahoma" panose="020B0604030504040204" pitchFamily="34" charset="0"/>
              <a:ea typeface="Tahoma" panose="020B0604030504040204" pitchFamily="34" charset="0"/>
              <a:cs typeface="Tahoma" panose="020B0604030504040204" pitchFamily="34" charset="0"/>
            </a:rPr>
            <a:t>12 let </a:t>
          </a:r>
          <a:r>
            <a:rPr lang="sl-SI" sz="800" b="0">
              <a:latin typeface="Tahoma" panose="020B0604030504040204" pitchFamily="34" charset="0"/>
              <a:ea typeface="Tahoma" panose="020B0604030504040204" pitchFamily="34" charset="0"/>
              <a:cs typeface="Tahoma" panose="020B0604030504040204" pitchFamily="34" charset="0"/>
            </a:rPr>
            <a:t>od (vključno)  dneva  prejema prvega obroka sredstev drž. proračuna</a:t>
          </a:r>
          <a:r>
            <a:rPr lang="sl-SI" sz="800">
              <a:latin typeface="Tahoma" panose="020B0604030504040204" pitchFamily="34" charset="0"/>
              <a:ea typeface="Tahoma" panose="020B0604030504040204" pitchFamily="34" charset="0"/>
              <a:cs typeface="Tahoma" panose="020B0604030504040204" pitchFamily="34" charset="0"/>
            </a:rPr>
            <a:t>)</a:t>
          </a:r>
          <a:endParaRPr lang="sl-SI" sz="800" b="0">
            <a:latin typeface="Tahoma" panose="020B0604030504040204" pitchFamily="34" charset="0"/>
            <a:ea typeface="Tahoma" panose="020B0604030504040204" pitchFamily="34" charset="0"/>
            <a:cs typeface="Tahoma" panose="020B0604030504040204" pitchFamily="34" charset="0"/>
          </a:endParaRPr>
        </a:p>
      </dgm:t>
    </dgm:pt>
    <dgm:pt modelId="{16D8BAF8-97E1-45A5-9D62-543418F33D19}" type="sibTrans" cxnId="{A0CB3FB3-BA61-4AE3-9F7C-E432C5404668}">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5FC9ED98-D2EE-40B5-A51A-606A936CD189}" type="parTrans" cxnId="{A0CB3FB3-BA61-4AE3-9F7C-E432C5404668}">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F3EB55F5-32AD-493E-9BD8-26C9BE1D59A3}" type="pres">
      <dgm:prSet presAssocID="{BA0DDF1A-EC82-4103-857C-AC2FE473BEFE}" presName="Name0" presStyleCnt="0">
        <dgm:presLayoutVars>
          <dgm:dir/>
          <dgm:resizeHandles val="exact"/>
        </dgm:presLayoutVars>
      </dgm:prSet>
      <dgm:spPr/>
    </dgm:pt>
    <dgm:pt modelId="{B2E52F6F-7C2C-43AE-B559-B9DA3A51F726}" type="pres">
      <dgm:prSet presAssocID="{BA0DDF1A-EC82-4103-857C-AC2FE473BEFE}" presName="arrow" presStyleLbl="bgShp" presStyleIdx="0" presStyleCnt="1"/>
      <dgm:spPr/>
    </dgm:pt>
    <dgm:pt modelId="{37B5852D-1DD0-4A49-91AD-E6EE2F74219E}" type="pres">
      <dgm:prSet presAssocID="{BA0DDF1A-EC82-4103-857C-AC2FE473BEFE}" presName="points" presStyleCnt="0"/>
      <dgm:spPr/>
    </dgm:pt>
    <dgm:pt modelId="{50E64B7E-5F7D-4D80-851A-BC2C3A7CD0C6}" type="pres">
      <dgm:prSet presAssocID="{3266B079-1125-4BAB-840B-675F99184FAE}" presName="compositeA" presStyleCnt="0"/>
      <dgm:spPr/>
    </dgm:pt>
    <dgm:pt modelId="{03E211FB-5D8C-4CC8-B81A-9A20166A579B}" type="pres">
      <dgm:prSet presAssocID="{3266B079-1125-4BAB-840B-675F99184FAE}" presName="textA" presStyleLbl="revTx" presStyleIdx="0" presStyleCnt="11" custScaleX="128284">
        <dgm:presLayoutVars>
          <dgm:bulletEnabled val="1"/>
        </dgm:presLayoutVars>
      </dgm:prSet>
      <dgm:spPr/>
    </dgm:pt>
    <dgm:pt modelId="{FCD2610A-CF6A-4FDB-BBFD-8D85885E386B}" type="pres">
      <dgm:prSet presAssocID="{3266B079-1125-4BAB-840B-675F99184FAE}" presName="circleA" presStyleLbl="node1" presStyleIdx="0" presStyleCnt="11"/>
      <dgm:spPr/>
    </dgm:pt>
    <dgm:pt modelId="{5B6C8EEC-6B90-46E9-BDC3-E126DF9E6616}" type="pres">
      <dgm:prSet presAssocID="{3266B079-1125-4BAB-840B-675F99184FAE}" presName="spaceA" presStyleCnt="0"/>
      <dgm:spPr/>
    </dgm:pt>
    <dgm:pt modelId="{252724C8-78CD-4E85-AC2C-D3B2B8A5EC4A}" type="pres">
      <dgm:prSet presAssocID="{D523EA3E-B5B7-4C8E-85ED-A4CC806BB813}" presName="space" presStyleCnt="0"/>
      <dgm:spPr/>
    </dgm:pt>
    <dgm:pt modelId="{649D2E7B-B666-443C-98F5-AEC5D38D2028}" type="pres">
      <dgm:prSet presAssocID="{BC642029-A9C1-4843-92AA-157375D72EB5}" presName="compositeB" presStyleCnt="0"/>
      <dgm:spPr/>
    </dgm:pt>
    <dgm:pt modelId="{86CEEE3F-AF59-484F-A329-3E2F1765DF29}" type="pres">
      <dgm:prSet presAssocID="{BC642029-A9C1-4843-92AA-157375D72EB5}" presName="textB" presStyleLbl="revTx" presStyleIdx="1" presStyleCnt="11" custScaleX="146609">
        <dgm:presLayoutVars>
          <dgm:bulletEnabled val="1"/>
        </dgm:presLayoutVars>
      </dgm:prSet>
      <dgm:spPr/>
    </dgm:pt>
    <dgm:pt modelId="{C845AF3F-0993-4C2D-93BA-7687B130E502}" type="pres">
      <dgm:prSet presAssocID="{BC642029-A9C1-4843-92AA-157375D72EB5}" presName="circleB" presStyleLbl="node1" presStyleIdx="1" presStyleCnt="11"/>
      <dgm:spPr/>
    </dgm:pt>
    <dgm:pt modelId="{B828115B-ACDF-42F7-8DAB-1C0694DA3106}" type="pres">
      <dgm:prSet presAssocID="{BC642029-A9C1-4843-92AA-157375D72EB5}" presName="spaceB" presStyleCnt="0"/>
      <dgm:spPr/>
    </dgm:pt>
    <dgm:pt modelId="{1D8BA926-129D-4EB0-A22F-C1BF601AB7AE}" type="pres">
      <dgm:prSet presAssocID="{040429EA-C849-49F5-AA48-B0DE42D88369}" presName="space" presStyleCnt="0"/>
      <dgm:spPr/>
    </dgm:pt>
    <dgm:pt modelId="{4D3E369E-2765-4A95-B4AE-427E214D63D8}" type="pres">
      <dgm:prSet presAssocID="{5FB59370-8B49-4294-865D-A73EC0DD6A03}" presName="compositeA" presStyleCnt="0"/>
      <dgm:spPr/>
    </dgm:pt>
    <dgm:pt modelId="{E4892695-429F-4DA3-9B6E-56E3165D78AF}" type="pres">
      <dgm:prSet presAssocID="{5FB59370-8B49-4294-865D-A73EC0DD6A03}" presName="textA" presStyleLbl="revTx" presStyleIdx="2" presStyleCnt="11">
        <dgm:presLayoutVars>
          <dgm:bulletEnabled val="1"/>
        </dgm:presLayoutVars>
      </dgm:prSet>
      <dgm:spPr/>
    </dgm:pt>
    <dgm:pt modelId="{9D82D5A2-AAB9-41C2-AF25-1B075071E832}" type="pres">
      <dgm:prSet presAssocID="{5FB59370-8B49-4294-865D-A73EC0DD6A03}" presName="circleA" presStyleLbl="node1" presStyleIdx="2" presStyleCnt="11"/>
      <dgm:spPr/>
    </dgm:pt>
    <dgm:pt modelId="{CC0CD03C-88FB-4504-BD86-5EDB6701A618}" type="pres">
      <dgm:prSet presAssocID="{5FB59370-8B49-4294-865D-A73EC0DD6A03}" presName="spaceA" presStyleCnt="0"/>
      <dgm:spPr/>
    </dgm:pt>
    <dgm:pt modelId="{554D8E84-8330-4A11-8EF0-2F5EFA6012A8}" type="pres">
      <dgm:prSet presAssocID="{05C44506-BE9A-4A66-968E-6C7B488D2413}" presName="space" presStyleCnt="0"/>
      <dgm:spPr/>
    </dgm:pt>
    <dgm:pt modelId="{1FFB62D0-00AD-4DD9-8488-38DFDD96373D}" type="pres">
      <dgm:prSet presAssocID="{D615AD52-22B8-47B4-B346-214637BCE2DE}" presName="compositeB" presStyleCnt="0"/>
      <dgm:spPr/>
    </dgm:pt>
    <dgm:pt modelId="{6F5CE19B-7F80-4B32-A1E4-5123392836C5}" type="pres">
      <dgm:prSet presAssocID="{D615AD52-22B8-47B4-B346-214637BCE2DE}" presName="textB" presStyleLbl="revTx" presStyleIdx="3" presStyleCnt="11" custScaleX="172229">
        <dgm:presLayoutVars>
          <dgm:bulletEnabled val="1"/>
        </dgm:presLayoutVars>
      </dgm:prSet>
      <dgm:spPr/>
    </dgm:pt>
    <dgm:pt modelId="{947C1CB8-05F5-4A6A-B003-DC26DEEAE574}" type="pres">
      <dgm:prSet presAssocID="{D615AD52-22B8-47B4-B346-214637BCE2DE}" presName="circleB" presStyleLbl="node1" presStyleIdx="3" presStyleCnt="11"/>
      <dgm:spPr/>
    </dgm:pt>
    <dgm:pt modelId="{7E3BF456-C399-4B01-B1A8-9EFE796C0919}" type="pres">
      <dgm:prSet presAssocID="{D615AD52-22B8-47B4-B346-214637BCE2DE}" presName="spaceB" presStyleCnt="0"/>
      <dgm:spPr/>
    </dgm:pt>
    <dgm:pt modelId="{E8D52394-780B-43FD-8611-631FB78A4C50}" type="pres">
      <dgm:prSet presAssocID="{D2F32C35-C3C3-4E15-B99E-31828180EDFB}" presName="space" presStyleCnt="0"/>
      <dgm:spPr/>
    </dgm:pt>
    <dgm:pt modelId="{CB1BDE4B-53EF-4B8C-BA85-B1251763294E}" type="pres">
      <dgm:prSet presAssocID="{99FE4AEC-B3C1-4779-B69F-C570F0DB0D30}" presName="compositeA" presStyleCnt="0"/>
      <dgm:spPr/>
    </dgm:pt>
    <dgm:pt modelId="{12D86F21-FDDD-4A9A-AC1F-AA824FF7B4E7}" type="pres">
      <dgm:prSet presAssocID="{99FE4AEC-B3C1-4779-B69F-C570F0DB0D30}" presName="textA" presStyleLbl="revTx" presStyleIdx="4" presStyleCnt="11" custScaleX="120247">
        <dgm:presLayoutVars>
          <dgm:bulletEnabled val="1"/>
        </dgm:presLayoutVars>
      </dgm:prSet>
      <dgm:spPr/>
    </dgm:pt>
    <dgm:pt modelId="{AFA71D94-5C12-44BC-A321-9F850B12FCC2}" type="pres">
      <dgm:prSet presAssocID="{99FE4AEC-B3C1-4779-B69F-C570F0DB0D30}" presName="circleA" presStyleLbl="node1" presStyleIdx="4" presStyleCnt="11"/>
      <dgm:spPr/>
    </dgm:pt>
    <dgm:pt modelId="{2D154E58-BF13-4A47-8B54-8CB6088E42A2}" type="pres">
      <dgm:prSet presAssocID="{99FE4AEC-B3C1-4779-B69F-C570F0DB0D30}" presName="spaceA" presStyleCnt="0"/>
      <dgm:spPr/>
    </dgm:pt>
    <dgm:pt modelId="{659FB091-AE81-45E7-ADE4-8DF4BC794601}" type="pres">
      <dgm:prSet presAssocID="{ED5A6075-3587-4B17-A687-B42BB453AEAD}" presName="space" presStyleCnt="0"/>
      <dgm:spPr/>
    </dgm:pt>
    <dgm:pt modelId="{88BD19D0-1E4C-4BBF-BA20-4AC94D7ED9EC}" type="pres">
      <dgm:prSet presAssocID="{6D0C0511-AC3A-4AC9-A4A3-DAC859387251}" presName="compositeB" presStyleCnt="0"/>
      <dgm:spPr/>
    </dgm:pt>
    <dgm:pt modelId="{D82C350C-29E6-4BFA-8862-95AAF2235715}" type="pres">
      <dgm:prSet presAssocID="{6D0C0511-AC3A-4AC9-A4A3-DAC859387251}" presName="textB" presStyleLbl="revTx" presStyleIdx="5" presStyleCnt="11" custScaleX="119973">
        <dgm:presLayoutVars>
          <dgm:bulletEnabled val="1"/>
        </dgm:presLayoutVars>
      </dgm:prSet>
      <dgm:spPr/>
    </dgm:pt>
    <dgm:pt modelId="{3446F2A1-CD8F-43D5-B3A9-44F8778B5843}" type="pres">
      <dgm:prSet presAssocID="{6D0C0511-AC3A-4AC9-A4A3-DAC859387251}" presName="circleB" presStyleLbl="node1" presStyleIdx="5" presStyleCnt="11"/>
      <dgm:spPr/>
    </dgm:pt>
    <dgm:pt modelId="{A55ABBED-AA99-48A7-863A-12A7B143CBEA}" type="pres">
      <dgm:prSet presAssocID="{6D0C0511-AC3A-4AC9-A4A3-DAC859387251}" presName="spaceB" presStyleCnt="0"/>
      <dgm:spPr/>
    </dgm:pt>
    <dgm:pt modelId="{A6DAF695-7344-4DEE-A9A7-FCA5120A800C}" type="pres">
      <dgm:prSet presAssocID="{4E1B6F32-0648-49B7-9D0F-D880082D8876}" presName="space" presStyleCnt="0"/>
      <dgm:spPr/>
    </dgm:pt>
    <dgm:pt modelId="{D48CB667-F1AF-45DC-B2D7-6DD5D285BACE}" type="pres">
      <dgm:prSet presAssocID="{559E216F-9248-424C-AC41-97C8B9CDD6C4}" presName="compositeA" presStyleCnt="0"/>
      <dgm:spPr/>
    </dgm:pt>
    <dgm:pt modelId="{4C53C47A-24F0-4968-8E19-FF8C9DC098B0}" type="pres">
      <dgm:prSet presAssocID="{559E216F-9248-424C-AC41-97C8B9CDD6C4}" presName="textA" presStyleLbl="revTx" presStyleIdx="6" presStyleCnt="11" custScaleX="129531">
        <dgm:presLayoutVars>
          <dgm:bulletEnabled val="1"/>
        </dgm:presLayoutVars>
      </dgm:prSet>
      <dgm:spPr/>
    </dgm:pt>
    <dgm:pt modelId="{7C30D71C-A5DA-4C2E-A233-5801BD4E5DAD}" type="pres">
      <dgm:prSet presAssocID="{559E216F-9248-424C-AC41-97C8B9CDD6C4}" presName="circleA" presStyleLbl="node1" presStyleIdx="6" presStyleCnt="11"/>
      <dgm:spPr/>
    </dgm:pt>
    <dgm:pt modelId="{270D9C80-AACA-42E6-A06C-8B20F0832686}" type="pres">
      <dgm:prSet presAssocID="{559E216F-9248-424C-AC41-97C8B9CDD6C4}" presName="spaceA" presStyleCnt="0"/>
      <dgm:spPr/>
    </dgm:pt>
    <dgm:pt modelId="{C5B1CE7C-1401-49AB-A5FE-CEEF923E5AE5}" type="pres">
      <dgm:prSet presAssocID="{B9FA7DBD-BF3C-44CE-B735-7C9C2FDCF43E}" presName="space" presStyleCnt="0"/>
      <dgm:spPr/>
    </dgm:pt>
    <dgm:pt modelId="{B27AED41-4467-4218-8934-5C8E7309A174}" type="pres">
      <dgm:prSet presAssocID="{EDFB3DE3-D030-45E6-8CF5-5CFD88252A12}" presName="compositeB" presStyleCnt="0"/>
      <dgm:spPr/>
    </dgm:pt>
    <dgm:pt modelId="{324A90FB-7101-4960-A019-218EB3D1EC69}" type="pres">
      <dgm:prSet presAssocID="{EDFB3DE3-D030-45E6-8CF5-5CFD88252A12}" presName="textB" presStyleLbl="revTx" presStyleIdx="7" presStyleCnt="11" custScaleX="149523">
        <dgm:presLayoutVars>
          <dgm:bulletEnabled val="1"/>
        </dgm:presLayoutVars>
      </dgm:prSet>
      <dgm:spPr/>
    </dgm:pt>
    <dgm:pt modelId="{20CD5AE2-D8AB-40F9-8B06-F969EF1D8FD0}" type="pres">
      <dgm:prSet presAssocID="{EDFB3DE3-D030-45E6-8CF5-5CFD88252A12}" presName="circleB" presStyleLbl="node1" presStyleIdx="7" presStyleCnt="11"/>
      <dgm:spPr/>
    </dgm:pt>
    <dgm:pt modelId="{7EBD45DC-F2AB-4B0A-A810-AF9B0E722D6E}" type="pres">
      <dgm:prSet presAssocID="{EDFB3DE3-D030-45E6-8CF5-5CFD88252A12}" presName="spaceB" presStyleCnt="0"/>
      <dgm:spPr/>
    </dgm:pt>
    <dgm:pt modelId="{80599F4D-276D-456E-9D40-6BD7C895CB9C}" type="pres">
      <dgm:prSet presAssocID="{6A0C453E-B0AD-4199-8B25-B2F8A916CA0E}" presName="space" presStyleCnt="0"/>
      <dgm:spPr/>
    </dgm:pt>
    <dgm:pt modelId="{4E2FB640-56E8-43AC-9D90-308C7826D472}" type="pres">
      <dgm:prSet presAssocID="{4D7E310B-C008-4D01-A52D-1D4BD4F63C34}" presName="compositeA" presStyleCnt="0"/>
      <dgm:spPr/>
    </dgm:pt>
    <dgm:pt modelId="{145525E2-005B-4C29-85D3-FC8204A4DF0C}" type="pres">
      <dgm:prSet presAssocID="{4D7E310B-C008-4D01-A52D-1D4BD4F63C34}" presName="textA" presStyleLbl="revTx" presStyleIdx="8" presStyleCnt="11">
        <dgm:presLayoutVars>
          <dgm:bulletEnabled val="1"/>
        </dgm:presLayoutVars>
      </dgm:prSet>
      <dgm:spPr/>
    </dgm:pt>
    <dgm:pt modelId="{68782473-DE5E-4E8B-9348-53579291C5F6}" type="pres">
      <dgm:prSet presAssocID="{4D7E310B-C008-4D01-A52D-1D4BD4F63C34}" presName="circleA" presStyleLbl="node1" presStyleIdx="8" presStyleCnt="11"/>
      <dgm:spPr/>
    </dgm:pt>
    <dgm:pt modelId="{5D9A00EA-8C49-4046-8851-BADC2F9AE3BC}" type="pres">
      <dgm:prSet presAssocID="{4D7E310B-C008-4D01-A52D-1D4BD4F63C34}" presName="spaceA" presStyleCnt="0"/>
      <dgm:spPr/>
    </dgm:pt>
    <dgm:pt modelId="{5F51DFE1-F052-4C76-8C52-351C38B432C2}" type="pres">
      <dgm:prSet presAssocID="{7C937CA5-2D33-4B4D-A9D5-954DA0633857}" presName="space" presStyleCnt="0"/>
      <dgm:spPr/>
    </dgm:pt>
    <dgm:pt modelId="{562B12A9-3BE1-4968-A73F-48E38568E0F7}" type="pres">
      <dgm:prSet presAssocID="{A5414146-748C-44EA-91B2-EB94CACC34F1}" presName="compositeB" presStyleCnt="0"/>
      <dgm:spPr/>
    </dgm:pt>
    <dgm:pt modelId="{A5AA9750-9D0D-4BC6-A5A0-7D160B5F621D}" type="pres">
      <dgm:prSet presAssocID="{A5414146-748C-44EA-91B2-EB94CACC34F1}" presName="textB" presStyleLbl="revTx" presStyleIdx="9" presStyleCnt="11" custScaleX="146815">
        <dgm:presLayoutVars>
          <dgm:bulletEnabled val="1"/>
        </dgm:presLayoutVars>
      </dgm:prSet>
      <dgm:spPr/>
    </dgm:pt>
    <dgm:pt modelId="{E47A45D4-E92F-40C6-8081-2563CFDD5A6F}" type="pres">
      <dgm:prSet presAssocID="{A5414146-748C-44EA-91B2-EB94CACC34F1}" presName="circleB" presStyleLbl="node1" presStyleIdx="9" presStyleCnt="11"/>
      <dgm:spPr/>
    </dgm:pt>
    <dgm:pt modelId="{FD002AEC-CF2E-40D1-A818-426C48BA26F7}" type="pres">
      <dgm:prSet presAssocID="{A5414146-748C-44EA-91B2-EB94CACC34F1}" presName="spaceB" presStyleCnt="0"/>
      <dgm:spPr/>
    </dgm:pt>
    <dgm:pt modelId="{D7AE6F24-C362-496E-8835-91036B506E57}" type="pres">
      <dgm:prSet presAssocID="{99F2638B-F0B3-4674-8EE0-0A1606D38811}" presName="space" presStyleCnt="0"/>
      <dgm:spPr/>
    </dgm:pt>
    <dgm:pt modelId="{C8A4FD19-FC3B-4885-B155-183ABE62D037}" type="pres">
      <dgm:prSet presAssocID="{1729B313-AFA8-47A7-9E2C-9E172C6770D1}" presName="compositeA" presStyleCnt="0"/>
      <dgm:spPr/>
    </dgm:pt>
    <dgm:pt modelId="{78C5E40E-5B2B-4D5E-8944-0B60BDC4ACA0}" type="pres">
      <dgm:prSet presAssocID="{1729B313-AFA8-47A7-9E2C-9E172C6770D1}" presName="textA" presStyleLbl="revTx" presStyleIdx="10" presStyleCnt="11" custScaleX="152235">
        <dgm:presLayoutVars>
          <dgm:bulletEnabled val="1"/>
        </dgm:presLayoutVars>
      </dgm:prSet>
      <dgm:spPr/>
    </dgm:pt>
    <dgm:pt modelId="{27EABA80-7481-4364-B142-086B40EC0150}" type="pres">
      <dgm:prSet presAssocID="{1729B313-AFA8-47A7-9E2C-9E172C6770D1}" presName="circleA" presStyleLbl="node1" presStyleIdx="10" presStyleCnt="11"/>
      <dgm:spPr/>
    </dgm:pt>
    <dgm:pt modelId="{D1648543-9457-4CB2-8912-CD18E119B28F}" type="pres">
      <dgm:prSet presAssocID="{1729B313-AFA8-47A7-9E2C-9E172C6770D1}" presName="spaceA" presStyleCnt="0"/>
      <dgm:spPr/>
    </dgm:pt>
  </dgm:ptLst>
  <dgm:cxnLst>
    <dgm:cxn modelId="{F4C4E812-A08D-4521-A1E8-DC11A7EB3DA5}" type="presOf" srcId="{559E216F-9248-424C-AC41-97C8B9CDD6C4}" destId="{4C53C47A-24F0-4968-8E19-FF8C9DC098B0}" srcOrd="0" destOrd="0" presId="urn:microsoft.com/office/officeart/2005/8/layout/hProcess11"/>
    <dgm:cxn modelId="{063AED15-06AA-40B7-A3E4-71FE83BCB37E}" type="presOf" srcId="{4D7E310B-C008-4D01-A52D-1D4BD4F63C34}" destId="{145525E2-005B-4C29-85D3-FC8204A4DF0C}" srcOrd="0" destOrd="0" presId="urn:microsoft.com/office/officeart/2005/8/layout/hProcess11"/>
    <dgm:cxn modelId="{2576842A-5458-484E-968C-CD5D0E818F4B}" srcId="{BA0DDF1A-EC82-4103-857C-AC2FE473BEFE}" destId="{6D0C0511-AC3A-4AC9-A4A3-DAC859387251}" srcOrd="5" destOrd="0" parTransId="{1DB32631-386B-4B63-A9E5-FBC5D40BC526}" sibTransId="{4E1B6F32-0648-49B7-9D0F-D880082D8876}"/>
    <dgm:cxn modelId="{B0F52B2E-EA24-4081-BAB8-794D0D922A31}" type="presOf" srcId="{5FB59370-8B49-4294-865D-A73EC0DD6A03}" destId="{E4892695-429F-4DA3-9B6E-56E3165D78AF}" srcOrd="0" destOrd="0" presId="urn:microsoft.com/office/officeart/2005/8/layout/hProcess11"/>
    <dgm:cxn modelId="{CD2CD640-A4DB-4084-A6F5-8E2082FB46F6}" srcId="{BA0DDF1A-EC82-4103-857C-AC2FE473BEFE}" destId="{EDFB3DE3-D030-45E6-8CF5-5CFD88252A12}" srcOrd="7" destOrd="0" parTransId="{EB33C46F-0E34-4153-85E4-D4AEFA016CBF}" sibTransId="{6A0C453E-B0AD-4199-8B25-B2F8A916CA0E}"/>
    <dgm:cxn modelId="{F2B5D061-44B1-4F24-9ADA-6FA35F5EB5EC}" type="presOf" srcId="{BC642029-A9C1-4843-92AA-157375D72EB5}" destId="{86CEEE3F-AF59-484F-A329-3E2F1765DF29}" srcOrd="0" destOrd="0" presId="urn:microsoft.com/office/officeart/2005/8/layout/hProcess11"/>
    <dgm:cxn modelId="{96BE6664-64EA-402D-AFF9-82720E9A44C7}" srcId="{BA0DDF1A-EC82-4103-857C-AC2FE473BEFE}" destId="{A5414146-748C-44EA-91B2-EB94CACC34F1}" srcOrd="9" destOrd="0" parTransId="{3CC3BCE3-CB5F-4990-ACDA-9D67A45692CC}" sibTransId="{99F2638B-F0B3-4674-8EE0-0A1606D38811}"/>
    <dgm:cxn modelId="{0633AD74-6E13-4181-BAB0-F53B554D6B17}" srcId="{BA0DDF1A-EC82-4103-857C-AC2FE473BEFE}" destId="{3266B079-1125-4BAB-840B-675F99184FAE}" srcOrd="0" destOrd="0" parTransId="{F65E78C8-998C-455B-A892-AD2FBC4B44D8}" sibTransId="{D523EA3E-B5B7-4C8E-85ED-A4CC806BB813}"/>
    <dgm:cxn modelId="{F94EFC5A-7087-479B-A217-9F575657F94A}" srcId="{BA0DDF1A-EC82-4103-857C-AC2FE473BEFE}" destId="{4D7E310B-C008-4D01-A52D-1D4BD4F63C34}" srcOrd="8" destOrd="0" parTransId="{60B1F86C-756A-4037-8770-9DD6730EC3D6}" sibTransId="{7C937CA5-2D33-4B4D-A9D5-954DA0633857}"/>
    <dgm:cxn modelId="{1A2A307C-DA7A-4ADD-8FDB-7F4BFBDCCB14}" srcId="{BA0DDF1A-EC82-4103-857C-AC2FE473BEFE}" destId="{D615AD52-22B8-47B4-B346-214637BCE2DE}" srcOrd="3" destOrd="0" parTransId="{A1610DF6-2C1B-4FAB-AAA7-F7C8C9B79D8D}" sibTransId="{D2F32C35-C3C3-4E15-B99E-31828180EDFB}"/>
    <dgm:cxn modelId="{09AFAB91-0A99-48FD-8107-7DDC4C385F5E}" type="presOf" srcId="{A5414146-748C-44EA-91B2-EB94CACC34F1}" destId="{A5AA9750-9D0D-4BC6-A5A0-7D160B5F621D}" srcOrd="0" destOrd="0" presId="urn:microsoft.com/office/officeart/2005/8/layout/hProcess11"/>
    <dgm:cxn modelId="{47456A93-431F-44C7-9D3E-38D49541BBCA}" srcId="{BA0DDF1A-EC82-4103-857C-AC2FE473BEFE}" destId="{BC642029-A9C1-4843-92AA-157375D72EB5}" srcOrd="1" destOrd="0" parTransId="{3A1B5CCC-A965-4720-8647-7F630C71954B}" sibTransId="{040429EA-C849-49F5-AA48-B0DE42D88369}"/>
    <dgm:cxn modelId="{EB1026A2-7509-4812-9340-70CAB1E9F6F5}" srcId="{BA0DDF1A-EC82-4103-857C-AC2FE473BEFE}" destId="{559E216F-9248-424C-AC41-97C8B9CDD6C4}" srcOrd="6" destOrd="0" parTransId="{36E60D6E-67B9-4245-87A7-9243BAD6501D}" sibTransId="{B9FA7DBD-BF3C-44CE-B735-7C9C2FDCF43E}"/>
    <dgm:cxn modelId="{0BE5A8A2-7426-4DB2-B667-F103748CF7FF}" type="presOf" srcId="{1729B313-AFA8-47A7-9E2C-9E172C6770D1}" destId="{78C5E40E-5B2B-4D5E-8944-0B60BDC4ACA0}" srcOrd="0" destOrd="0" presId="urn:microsoft.com/office/officeart/2005/8/layout/hProcess11"/>
    <dgm:cxn modelId="{7132DCA6-7465-47BA-8D6D-17B8064EE68E}" type="presOf" srcId="{6D0C0511-AC3A-4AC9-A4A3-DAC859387251}" destId="{D82C350C-29E6-4BFA-8862-95AAF2235715}" srcOrd="0" destOrd="0" presId="urn:microsoft.com/office/officeart/2005/8/layout/hProcess11"/>
    <dgm:cxn modelId="{A0CB3FB3-BA61-4AE3-9F7C-E432C5404668}" srcId="{6D0C0511-AC3A-4AC9-A4A3-DAC859387251}" destId="{6B4CF7F5-F58B-4856-BCFC-E802518E2FD4}" srcOrd="0" destOrd="0" parTransId="{5FC9ED98-D2EE-40B5-A51A-606A936CD189}" sibTransId="{16D8BAF8-97E1-45A5-9D62-543418F33D19}"/>
    <dgm:cxn modelId="{6EE326B8-CBE4-4BA8-A8CE-E64EBEBFA160}" type="presOf" srcId="{D615AD52-22B8-47B4-B346-214637BCE2DE}" destId="{6F5CE19B-7F80-4B32-A1E4-5123392836C5}" srcOrd="0" destOrd="0" presId="urn:microsoft.com/office/officeart/2005/8/layout/hProcess11"/>
    <dgm:cxn modelId="{AA03BEB9-18C4-471F-827F-C3AD1327F0CC}" type="presOf" srcId="{EDFB3DE3-D030-45E6-8CF5-5CFD88252A12}" destId="{324A90FB-7101-4960-A019-218EB3D1EC69}" srcOrd="0" destOrd="0" presId="urn:microsoft.com/office/officeart/2005/8/layout/hProcess11"/>
    <dgm:cxn modelId="{4F055FC4-38F2-422D-BB57-3058FCB53CE3}" srcId="{BA0DDF1A-EC82-4103-857C-AC2FE473BEFE}" destId="{5FB59370-8B49-4294-865D-A73EC0DD6A03}" srcOrd="2" destOrd="0" parTransId="{5356323D-8E77-49E5-A6DD-C923DAD5F860}" sibTransId="{05C44506-BE9A-4A66-968E-6C7B488D2413}"/>
    <dgm:cxn modelId="{99082BD7-5EFC-4B96-B515-9052A7F9BB60}" type="presOf" srcId="{99FE4AEC-B3C1-4779-B69F-C570F0DB0D30}" destId="{12D86F21-FDDD-4A9A-AC1F-AA824FF7B4E7}" srcOrd="0" destOrd="0" presId="urn:microsoft.com/office/officeart/2005/8/layout/hProcess11"/>
    <dgm:cxn modelId="{AE9536E1-2A05-44BC-96F2-0C44AF848EBE}" srcId="{BA0DDF1A-EC82-4103-857C-AC2FE473BEFE}" destId="{1729B313-AFA8-47A7-9E2C-9E172C6770D1}" srcOrd="10" destOrd="0" parTransId="{9597453F-6E50-49E9-8516-7E9DB18888D9}" sibTransId="{6C330F47-1BB4-4F23-BF48-4F2EC6409ECB}"/>
    <dgm:cxn modelId="{BA9990E6-09D1-4545-86C6-5FC708A4C241}" type="presOf" srcId="{6B4CF7F5-F58B-4856-BCFC-E802518E2FD4}" destId="{D82C350C-29E6-4BFA-8862-95AAF2235715}" srcOrd="0" destOrd="1" presId="urn:microsoft.com/office/officeart/2005/8/layout/hProcess11"/>
    <dgm:cxn modelId="{D4F52FEA-50C9-4AA0-9EBC-28CFC6E3DDAC}" type="presOf" srcId="{BA0DDF1A-EC82-4103-857C-AC2FE473BEFE}" destId="{F3EB55F5-32AD-493E-9BD8-26C9BE1D59A3}" srcOrd="0" destOrd="0" presId="urn:microsoft.com/office/officeart/2005/8/layout/hProcess11"/>
    <dgm:cxn modelId="{D88A03F5-B2AF-43C2-BE7F-210296812836}" type="presOf" srcId="{3266B079-1125-4BAB-840B-675F99184FAE}" destId="{03E211FB-5D8C-4CC8-B81A-9A20166A579B}" srcOrd="0" destOrd="0" presId="urn:microsoft.com/office/officeart/2005/8/layout/hProcess11"/>
    <dgm:cxn modelId="{7BE70CFD-0209-4280-94D7-D6217C8AF4CB}" srcId="{BA0DDF1A-EC82-4103-857C-AC2FE473BEFE}" destId="{99FE4AEC-B3C1-4779-B69F-C570F0DB0D30}" srcOrd="4" destOrd="0" parTransId="{CF34FF05-7026-4C61-9F2B-E657A29B6EF7}" sibTransId="{ED5A6075-3587-4B17-A687-B42BB453AEAD}"/>
    <dgm:cxn modelId="{2A20CEE7-B9EC-4840-9F83-36BF5820CD0E}" type="presParOf" srcId="{F3EB55F5-32AD-493E-9BD8-26C9BE1D59A3}" destId="{B2E52F6F-7C2C-43AE-B559-B9DA3A51F726}" srcOrd="0" destOrd="0" presId="urn:microsoft.com/office/officeart/2005/8/layout/hProcess11"/>
    <dgm:cxn modelId="{3B907EC9-0C60-4AE4-A84B-A631CF3522EB}" type="presParOf" srcId="{F3EB55F5-32AD-493E-9BD8-26C9BE1D59A3}" destId="{37B5852D-1DD0-4A49-91AD-E6EE2F74219E}" srcOrd="1" destOrd="0" presId="urn:microsoft.com/office/officeart/2005/8/layout/hProcess11"/>
    <dgm:cxn modelId="{BA596332-53FB-49FC-B677-A56597632F5F}" type="presParOf" srcId="{37B5852D-1DD0-4A49-91AD-E6EE2F74219E}" destId="{50E64B7E-5F7D-4D80-851A-BC2C3A7CD0C6}" srcOrd="0" destOrd="0" presId="urn:microsoft.com/office/officeart/2005/8/layout/hProcess11"/>
    <dgm:cxn modelId="{DED0D49B-65DB-468D-AA6E-22098E2AEAE6}" type="presParOf" srcId="{50E64B7E-5F7D-4D80-851A-BC2C3A7CD0C6}" destId="{03E211FB-5D8C-4CC8-B81A-9A20166A579B}" srcOrd="0" destOrd="0" presId="urn:microsoft.com/office/officeart/2005/8/layout/hProcess11"/>
    <dgm:cxn modelId="{6D04EAD6-DA61-460D-B15D-92ED111AA8D1}" type="presParOf" srcId="{50E64B7E-5F7D-4D80-851A-BC2C3A7CD0C6}" destId="{FCD2610A-CF6A-4FDB-BBFD-8D85885E386B}" srcOrd="1" destOrd="0" presId="urn:microsoft.com/office/officeart/2005/8/layout/hProcess11"/>
    <dgm:cxn modelId="{24FFB488-9EE5-400F-8DA0-7DD298670403}" type="presParOf" srcId="{50E64B7E-5F7D-4D80-851A-BC2C3A7CD0C6}" destId="{5B6C8EEC-6B90-46E9-BDC3-E126DF9E6616}" srcOrd="2" destOrd="0" presId="urn:microsoft.com/office/officeart/2005/8/layout/hProcess11"/>
    <dgm:cxn modelId="{714790C9-D7BA-4425-9B1B-6A7F2F1E59BA}" type="presParOf" srcId="{37B5852D-1DD0-4A49-91AD-E6EE2F74219E}" destId="{252724C8-78CD-4E85-AC2C-D3B2B8A5EC4A}" srcOrd="1" destOrd="0" presId="urn:microsoft.com/office/officeart/2005/8/layout/hProcess11"/>
    <dgm:cxn modelId="{C457B463-FA08-49F7-9F9C-69B1AF358DF5}" type="presParOf" srcId="{37B5852D-1DD0-4A49-91AD-E6EE2F74219E}" destId="{649D2E7B-B666-443C-98F5-AEC5D38D2028}" srcOrd="2" destOrd="0" presId="urn:microsoft.com/office/officeart/2005/8/layout/hProcess11"/>
    <dgm:cxn modelId="{D6AFF485-017D-483B-93AD-CD5C59F422FD}" type="presParOf" srcId="{649D2E7B-B666-443C-98F5-AEC5D38D2028}" destId="{86CEEE3F-AF59-484F-A329-3E2F1765DF29}" srcOrd="0" destOrd="0" presId="urn:microsoft.com/office/officeart/2005/8/layout/hProcess11"/>
    <dgm:cxn modelId="{AA69B750-FCD6-421B-955E-A7B2CEF4B6AE}" type="presParOf" srcId="{649D2E7B-B666-443C-98F5-AEC5D38D2028}" destId="{C845AF3F-0993-4C2D-93BA-7687B130E502}" srcOrd="1" destOrd="0" presId="urn:microsoft.com/office/officeart/2005/8/layout/hProcess11"/>
    <dgm:cxn modelId="{B8981FE5-6C66-4365-990F-C8E9953C8A43}" type="presParOf" srcId="{649D2E7B-B666-443C-98F5-AEC5D38D2028}" destId="{B828115B-ACDF-42F7-8DAB-1C0694DA3106}" srcOrd="2" destOrd="0" presId="urn:microsoft.com/office/officeart/2005/8/layout/hProcess11"/>
    <dgm:cxn modelId="{402E0D39-3A5C-469F-BA60-ABED4DB9B915}" type="presParOf" srcId="{37B5852D-1DD0-4A49-91AD-E6EE2F74219E}" destId="{1D8BA926-129D-4EB0-A22F-C1BF601AB7AE}" srcOrd="3" destOrd="0" presId="urn:microsoft.com/office/officeart/2005/8/layout/hProcess11"/>
    <dgm:cxn modelId="{0B1B413A-03D3-4E99-A323-B598625262E1}" type="presParOf" srcId="{37B5852D-1DD0-4A49-91AD-E6EE2F74219E}" destId="{4D3E369E-2765-4A95-B4AE-427E214D63D8}" srcOrd="4" destOrd="0" presId="urn:microsoft.com/office/officeart/2005/8/layout/hProcess11"/>
    <dgm:cxn modelId="{673FFFFA-D914-4C54-A59E-3A2CF20BDE4D}" type="presParOf" srcId="{4D3E369E-2765-4A95-B4AE-427E214D63D8}" destId="{E4892695-429F-4DA3-9B6E-56E3165D78AF}" srcOrd="0" destOrd="0" presId="urn:microsoft.com/office/officeart/2005/8/layout/hProcess11"/>
    <dgm:cxn modelId="{65B73A0E-6259-4D36-A971-41A039B08A00}" type="presParOf" srcId="{4D3E369E-2765-4A95-B4AE-427E214D63D8}" destId="{9D82D5A2-AAB9-41C2-AF25-1B075071E832}" srcOrd="1" destOrd="0" presId="urn:microsoft.com/office/officeart/2005/8/layout/hProcess11"/>
    <dgm:cxn modelId="{46A8C2F7-8F04-49A5-98F0-998ECBB10954}" type="presParOf" srcId="{4D3E369E-2765-4A95-B4AE-427E214D63D8}" destId="{CC0CD03C-88FB-4504-BD86-5EDB6701A618}" srcOrd="2" destOrd="0" presId="urn:microsoft.com/office/officeart/2005/8/layout/hProcess11"/>
    <dgm:cxn modelId="{8D26B74E-966A-46E8-9DEB-306773BD1A4D}" type="presParOf" srcId="{37B5852D-1DD0-4A49-91AD-E6EE2F74219E}" destId="{554D8E84-8330-4A11-8EF0-2F5EFA6012A8}" srcOrd="5" destOrd="0" presId="urn:microsoft.com/office/officeart/2005/8/layout/hProcess11"/>
    <dgm:cxn modelId="{6906ADB2-7F70-4E06-9684-7F9BB65CCDDA}" type="presParOf" srcId="{37B5852D-1DD0-4A49-91AD-E6EE2F74219E}" destId="{1FFB62D0-00AD-4DD9-8488-38DFDD96373D}" srcOrd="6" destOrd="0" presId="urn:microsoft.com/office/officeart/2005/8/layout/hProcess11"/>
    <dgm:cxn modelId="{8DA8C0AF-B3E7-4D2E-9B96-3B392F75482C}" type="presParOf" srcId="{1FFB62D0-00AD-4DD9-8488-38DFDD96373D}" destId="{6F5CE19B-7F80-4B32-A1E4-5123392836C5}" srcOrd="0" destOrd="0" presId="urn:microsoft.com/office/officeart/2005/8/layout/hProcess11"/>
    <dgm:cxn modelId="{52D36891-0EBA-4D67-8B1B-7A352B224D02}" type="presParOf" srcId="{1FFB62D0-00AD-4DD9-8488-38DFDD96373D}" destId="{947C1CB8-05F5-4A6A-B003-DC26DEEAE574}" srcOrd="1" destOrd="0" presId="urn:microsoft.com/office/officeart/2005/8/layout/hProcess11"/>
    <dgm:cxn modelId="{8FD25072-7A80-434F-99FC-2AE7D3FDD0C9}" type="presParOf" srcId="{1FFB62D0-00AD-4DD9-8488-38DFDD96373D}" destId="{7E3BF456-C399-4B01-B1A8-9EFE796C0919}" srcOrd="2" destOrd="0" presId="urn:microsoft.com/office/officeart/2005/8/layout/hProcess11"/>
    <dgm:cxn modelId="{8C3A3104-546A-4C05-B155-943CE80B8B59}" type="presParOf" srcId="{37B5852D-1DD0-4A49-91AD-E6EE2F74219E}" destId="{E8D52394-780B-43FD-8611-631FB78A4C50}" srcOrd="7" destOrd="0" presId="urn:microsoft.com/office/officeart/2005/8/layout/hProcess11"/>
    <dgm:cxn modelId="{02BC2F8B-A2E2-4582-9585-90BE26C037EC}" type="presParOf" srcId="{37B5852D-1DD0-4A49-91AD-E6EE2F74219E}" destId="{CB1BDE4B-53EF-4B8C-BA85-B1251763294E}" srcOrd="8" destOrd="0" presId="urn:microsoft.com/office/officeart/2005/8/layout/hProcess11"/>
    <dgm:cxn modelId="{486D6190-7017-42FB-9AA4-A5540CACEA1F}" type="presParOf" srcId="{CB1BDE4B-53EF-4B8C-BA85-B1251763294E}" destId="{12D86F21-FDDD-4A9A-AC1F-AA824FF7B4E7}" srcOrd="0" destOrd="0" presId="urn:microsoft.com/office/officeart/2005/8/layout/hProcess11"/>
    <dgm:cxn modelId="{E335EB90-A59E-44EE-B8BB-C51A11E0F773}" type="presParOf" srcId="{CB1BDE4B-53EF-4B8C-BA85-B1251763294E}" destId="{AFA71D94-5C12-44BC-A321-9F850B12FCC2}" srcOrd="1" destOrd="0" presId="urn:microsoft.com/office/officeart/2005/8/layout/hProcess11"/>
    <dgm:cxn modelId="{87FA3C15-5AD9-44F0-A122-A99FF3E091DC}" type="presParOf" srcId="{CB1BDE4B-53EF-4B8C-BA85-B1251763294E}" destId="{2D154E58-BF13-4A47-8B54-8CB6088E42A2}" srcOrd="2" destOrd="0" presId="urn:microsoft.com/office/officeart/2005/8/layout/hProcess11"/>
    <dgm:cxn modelId="{628A9BC5-FE8D-4E32-A597-B108A30C6F3B}" type="presParOf" srcId="{37B5852D-1DD0-4A49-91AD-E6EE2F74219E}" destId="{659FB091-AE81-45E7-ADE4-8DF4BC794601}" srcOrd="9" destOrd="0" presId="urn:microsoft.com/office/officeart/2005/8/layout/hProcess11"/>
    <dgm:cxn modelId="{FFAF6E16-5457-4097-BD1E-BAF8C6E783F7}" type="presParOf" srcId="{37B5852D-1DD0-4A49-91AD-E6EE2F74219E}" destId="{88BD19D0-1E4C-4BBF-BA20-4AC94D7ED9EC}" srcOrd="10" destOrd="0" presId="urn:microsoft.com/office/officeart/2005/8/layout/hProcess11"/>
    <dgm:cxn modelId="{07BF2781-A4C9-4718-949B-DED40BDB711B}" type="presParOf" srcId="{88BD19D0-1E4C-4BBF-BA20-4AC94D7ED9EC}" destId="{D82C350C-29E6-4BFA-8862-95AAF2235715}" srcOrd="0" destOrd="0" presId="urn:microsoft.com/office/officeart/2005/8/layout/hProcess11"/>
    <dgm:cxn modelId="{CD642FE7-B633-4961-A178-CF813FB5DBBD}" type="presParOf" srcId="{88BD19D0-1E4C-4BBF-BA20-4AC94D7ED9EC}" destId="{3446F2A1-CD8F-43D5-B3A9-44F8778B5843}" srcOrd="1" destOrd="0" presId="urn:microsoft.com/office/officeart/2005/8/layout/hProcess11"/>
    <dgm:cxn modelId="{542A4F91-1ABA-436E-8445-A56E7DCCF681}" type="presParOf" srcId="{88BD19D0-1E4C-4BBF-BA20-4AC94D7ED9EC}" destId="{A55ABBED-AA99-48A7-863A-12A7B143CBEA}" srcOrd="2" destOrd="0" presId="urn:microsoft.com/office/officeart/2005/8/layout/hProcess11"/>
    <dgm:cxn modelId="{6EFFF2DB-6358-49C2-9C77-341BAE5D1CF0}" type="presParOf" srcId="{37B5852D-1DD0-4A49-91AD-E6EE2F74219E}" destId="{A6DAF695-7344-4DEE-A9A7-FCA5120A800C}" srcOrd="11" destOrd="0" presId="urn:microsoft.com/office/officeart/2005/8/layout/hProcess11"/>
    <dgm:cxn modelId="{50DFD4D2-77DB-4AA6-94DA-567D44062261}" type="presParOf" srcId="{37B5852D-1DD0-4A49-91AD-E6EE2F74219E}" destId="{D48CB667-F1AF-45DC-B2D7-6DD5D285BACE}" srcOrd="12" destOrd="0" presId="urn:microsoft.com/office/officeart/2005/8/layout/hProcess11"/>
    <dgm:cxn modelId="{AFAA6790-9BCE-4F01-B474-A323200B1D6D}" type="presParOf" srcId="{D48CB667-F1AF-45DC-B2D7-6DD5D285BACE}" destId="{4C53C47A-24F0-4968-8E19-FF8C9DC098B0}" srcOrd="0" destOrd="0" presId="urn:microsoft.com/office/officeart/2005/8/layout/hProcess11"/>
    <dgm:cxn modelId="{2564A68B-C6A0-4946-B37C-B12390262E4D}" type="presParOf" srcId="{D48CB667-F1AF-45DC-B2D7-6DD5D285BACE}" destId="{7C30D71C-A5DA-4C2E-A233-5801BD4E5DAD}" srcOrd="1" destOrd="0" presId="urn:microsoft.com/office/officeart/2005/8/layout/hProcess11"/>
    <dgm:cxn modelId="{995A9248-9F88-4B72-83BC-9CE8EDEF21BF}" type="presParOf" srcId="{D48CB667-F1AF-45DC-B2D7-6DD5D285BACE}" destId="{270D9C80-AACA-42E6-A06C-8B20F0832686}" srcOrd="2" destOrd="0" presId="urn:microsoft.com/office/officeart/2005/8/layout/hProcess11"/>
    <dgm:cxn modelId="{40C289E1-5454-44A3-A52F-F6CE28BD0877}" type="presParOf" srcId="{37B5852D-1DD0-4A49-91AD-E6EE2F74219E}" destId="{C5B1CE7C-1401-49AB-A5FE-CEEF923E5AE5}" srcOrd="13" destOrd="0" presId="urn:microsoft.com/office/officeart/2005/8/layout/hProcess11"/>
    <dgm:cxn modelId="{A0218EA6-3DA7-4112-A07C-0AFB88DAB7EA}" type="presParOf" srcId="{37B5852D-1DD0-4A49-91AD-E6EE2F74219E}" destId="{B27AED41-4467-4218-8934-5C8E7309A174}" srcOrd="14" destOrd="0" presId="urn:microsoft.com/office/officeart/2005/8/layout/hProcess11"/>
    <dgm:cxn modelId="{97AFBE0D-0230-4C57-8048-7D8561A33DB6}" type="presParOf" srcId="{B27AED41-4467-4218-8934-5C8E7309A174}" destId="{324A90FB-7101-4960-A019-218EB3D1EC69}" srcOrd="0" destOrd="0" presId="urn:microsoft.com/office/officeart/2005/8/layout/hProcess11"/>
    <dgm:cxn modelId="{B66FC03D-E691-4A54-A537-F3A8E22DE980}" type="presParOf" srcId="{B27AED41-4467-4218-8934-5C8E7309A174}" destId="{20CD5AE2-D8AB-40F9-8B06-F969EF1D8FD0}" srcOrd="1" destOrd="0" presId="urn:microsoft.com/office/officeart/2005/8/layout/hProcess11"/>
    <dgm:cxn modelId="{376C1874-00BB-4CD9-B124-27EEDC7FA6F6}" type="presParOf" srcId="{B27AED41-4467-4218-8934-5C8E7309A174}" destId="{7EBD45DC-F2AB-4B0A-A810-AF9B0E722D6E}" srcOrd="2" destOrd="0" presId="urn:microsoft.com/office/officeart/2005/8/layout/hProcess11"/>
    <dgm:cxn modelId="{E0175156-2143-4765-86CC-97CA4B5ECE22}" type="presParOf" srcId="{37B5852D-1DD0-4A49-91AD-E6EE2F74219E}" destId="{80599F4D-276D-456E-9D40-6BD7C895CB9C}" srcOrd="15" destOrd="0" presId="urn:microsoft.com/office/officeart/2005/8/layout/hProcess11"/>
    <dgm:cxn modelId="{CCB7EACE-4A10-4585-ADC4-6746FFE9BAC6}" type="presParOf" srcId="{37B5852D-1DD0-4A49-91AD-E6EE2F74219E}" destId="{4E2FB640-56E8-43AC-9D90-308C7826D472}" srcOrd="16" destOrd="0" presId="urn:microsoft.com/office/officeart/2005/8/layout/hProcess11"/>
    <dgm:cxn modelId="{33737B7B-DC6D-4293-AA1E-FC6E9D191A9C}" type="presParOf" srcId="{4E2FB640-56E8-43AC-9D90-308C7826D472}" destId="{145525E2-005B-4C29-85D3-FC8204A4DF0C}" srcOrd="0" destOrd="0" presId="urn:microsoft.com/office/officeart/2005/8/layout/hProcess11"/>
    <dgm:cxn modelId="{D5273F99-47E4-4DD4-A626-BFE866F3F67B}" type="presParOf" srcId="{4E2FB640-56E8-43AC-9D90-308C7826D472}" destId="{68782473-DE5E-4E8B-9348-53579291C5F6}" srcOrd="1" destOrd="0" presId="urn:microsoft.com/office/officeart/2005/8/layout/hProcess11"/>
    <dgm:cxn modelId="{5BCC79FA-EED5-4226-9131-8F5882CAF256}" type="presParOf" srcId="{4E2FB640-56E8-43AC-9D90-308C7826D472}" destId="{5D9A00EA-8C49-4046-8851-BADC2F9AE3BC}" srcOrd="2" destOrd="0" presId="urn:microsoft.com/office/officeart/2005/8/layout/hProcess11"/>
    <dgm:cxn modelId="{801D13BC-3CBC-4900-80D2-FA903B721415}" type="presParOf" srcId="{37B5852D-1DD0-4A49-91AD-E6EE2F74219E}" destId="{5F51DFE1-F052-4C76-8C52-351C38B432C2}" srcOrd="17" destOrd="0" presId="urn:microsoft.com/office/officeart/2005/8/layout/hProcess11"/>
    <dgm:cxn modelId="{01B2CE65-2A28-4417-B868-18533F5F8CE1}" type="presParOf" srcId="{37B5852D-1DD0-4A49-91AD-E6EE2F74219E}" destId="{562B12A9-3BE1-4968-A73F-48E38568E0F7}" srcOrd="18" destOrd="0" presId="urn:microsoft.com/office/officeart/2005/8/layout/hProcess11"/>
    <dgm:cxn modelId="{A633D4EB-A29F-4046-81A0-CF7BD58D33A3}" type="presParOf" srcId="{562B12A9-3BE1-4968-A73F-48E38568E0F7}" destId="{A5AA9750-9D0D-4BC6-A5A0-7D160B5F621D}" srcOrd="0" destOrd="0" presId="urn:microsoft.com/office/officeart/2005/8/layout/hProcess11"/>
    <dgm:cxn modelId="{B4ADB91B-4F91-4B08-9CD4-2CA7471592C4}" type="presParOf" srcId="{562B12A9-3BE1-4968-A73F-48E38568E0F7}" destId="{E47A45D4-E92F-40C6-8081-2563CFDD5A6F}" srcOrd="1" destOrd="0" presId="urn:microsoft.com/office/officeart/2005/8/layout/hProcess11"/>
    <dgm:cxn modelId="{4D30E98A-8A15-4C81-BD42-A9CCEA5A54D8}" type="presParOf" srcId="{562B12A9-3BE1-4968-A73F-48E38568E0F7}" destId="{FD002AEC-CF2E-40D1-A818-426C48BA26F7}" srcOrd="2" destOrd="0" presId="urn:microsoft.com/office/officeart/2005/8/layout/hProcess11"/>
    <dgm:cxn modelId="{4B7FD1C5-1D11-4EB1-ABFA-4E14599C9BB1}" type="presParOf" srcId="{37B5852D-1DD0-4A49-91AD-E6EE2F74219E}" destId="{D7AE6F24-C362-496E-8835-91036B506E57}" srcOrd="19" destOrd="0" presId="urn:microsoft.com/office/officeart/2005/8/layout/hProcess11"/>
    <dgm:cxn modelId="{CC9F8369-BC76-4184-9926-15DCF73CBB8F}" type="presParOf" srcId="{37B5852D-1DD0-4A49-91AD-E6EE2F74219E}" destId="{C8A4FD19-FC3B-4885-B155-183ABE62D037}" srcOrd="20" destOrd="0" presId="urn:microsoft.com/office/officeart/2005/8/layout/hProcess11"/>
    <dgm:cxn modelId="{F530AEEA-69B7-44E4-93D2-626BB1A37998}" type="presParOf" srcId="{C8A4FD19-FC3B-4885-B155-183ABE62D037}" destId="{78C5E40E-5B2B-4D5E-8944-0B60BDC4ACA0}" srcOrd="0" destOrd="0" presId="urn:microsoft.com/office/officeart/2005/8/layout/hProcess11"/>
    <dgm:cxn modelId="{2B879BE2-9D4C-4479-B32E-FC58F5CD5281}" type="presParOf" srcId="{C8A4FD19-FC3B-4885-B155-183ABE62D037}" destId="{27EABA80-7481-4364-B142-086B40EC0150}" srcOrd="1" destOrd="0" presId="urn:microsoft.com/office/officeart/2005/8/layout/hProcess11"/>
    <dgm:cxn modelId="{C6EB1CAD-0D1A-475D-88EE-4D9B1A4E1732}" type="presParOf" srcId="{C8A4FD19-FC3B-4885-B155-183ABE62D037}" destId="{D1648543-9457-4CB2-8912-CD18E119B28F}" srcOrd="2" destOrd="0" presId="urn:microsoft.com/office/officeart/2005/8/layout/hProcess1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E52F6F-7C2C-43AE-B559-B9DA3A51F726}">
      <dsp:nvSpPr>
        <dsp:cNvPr id="0" name=""/>
        <dsp:cNvSpPr/>
      </dsp:nvSpPr>
      <dsp:spPr>
        <a:xfrm>
          <a:off x="0" y="755259"/>
          <a:ext cx="8809892" cy="1007012"/>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3E211FB-5D8C-4CC8-B81A-9A20166A579B}">
      <dsp:nvSpPr>
        <dsp:cNvPr id="0" name=""/>
        <dsp:cNvSpPr/>
      </dsp:nvSpPr>
      <dsp:spPr>
        <a:xfrm>
          <a:off x="4157" y="0"/>
          <a:ext cx="670485"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sklenitev </a:t>
          </a:r>
          <a:r>
            <a:rPr lang="sl-SI" sz="800" b="1" i="0" kern="1200">
              <a:latin typeface="Tahoma" panose="020B0604030504040204" pitchFamily="34" charset="0"/>
              <a:ea typeface="Tahoma" panose="020B0604030504040204" pitchFamily="34" charset="0"/>
              <a:cs typeface="Tahoma" panose="020B0604030504040204" pitchFamily="34" charset="0"/>
            </a:rPr>
            <a:t>SoF</a:t>
          </a:r>
        </a:p>
      </dsp:txBody>
      <dsp:txXfrm>
        <a:off x="4157" y="0"/>
        <a:ext cx="670485" cy="1007012"/>
      </dsp:txXfrm>
    </dsp:sp>
    <dsp:sp modelId="{FCD2610A-CF6A-4FDB-BBFD-8D85885E386B}">
      <dsp:nvSpPr>
        <dsp:cNvPr id="0" name=""/>
        <dsp:cNvSpPr/>
      </dsp:nvSpPr>
      <dsp:spPr>
        <a:xfrm>
          <a:off x="213524"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CEEE3F-AF59-484F-A329-3E2F1765DF29}">
      <dsp:nvSpPr>
        <dsp:cNvPr id="0" name=""/>
        <dsp:cNvSpPr/>
      </dsp:nvSpPr>
      <dsp:spPr>
        <a:xfrm>
          <a:off x="700776" y="1510518"/>
          <a:ext cx="766262"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dan prejema prvega obroka sredstev drž. proračuna</a:t>
          </a:r>
        </a:p>
      </dsp:txBody>
      <dsp:txXfrm>
        <a:off x="700776" y="1510518"/>
        <a:ext cx="766262" cy="1007012"/>
      </dsp:txXfrm>
    </dsp:sp>
    <dsp:sp modelId="{C845AF3F-0993-4C2D-93BA-7687B130E502}">
      <dsp:nvSpPr>
        <dsp:cNvPr id="0" name=""/>
        <dsp:cNvSpPr/>
      </dsp:nvSpPr>
      <dsp:spPr>
        <a:xfrm>
          <a:off x="958030"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892695-429F-4DA3-9B6E-56E3165D78AF}">
      <dsp:nvSpPr>
        <dsp:cNvPr id="0" name=""/>
        <dsp:cNvSpPr/>
      </dsp:nvSpPr>
      <dsp:spPr>
        <a:xfrm>
          <a:off x="1493171" y="0"/>
          <a:ext cx="522657"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rok za prvo porabo</a:t>
          </a:r>
        </a:p>
        <a:p>
          <a:pPr marL="0" lvl="0" indent="0" algn="ctr" defTabSz="355600">
            <a:lnSpc>
              <a:spcPct val="90000"/>
            </a:lnSpc>
            <a:spcBef>
              <a:spcPct val="0"/>
            </a:spcBef>
            <a:spcAft>
              <a:spcPct val="35000"/>
            </a:spcAft>
            <a:buNone/>
          </a:pPr>
          <a:r>
            <a:rPr lang="sl-SI" sz="800" b="0" kern="1200">
              <a:latin typeface="Tahoma" panose="020B0604030504040204" pitchFamily="34" charset="0"/>
              <a:ea typeface="Tahoma" panose="020B0604030504040204" pitchFamily="34" charset="0"/>
              <a:cs typeface="Tahoma" panose="020B0604030504040204" pitchFamily="34" charset="0"/>
            </a:rPr>
            <a:t>(</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6 let </a:t>
          </a:r>
          <a:r>
            <a:rPr lang="sl-SI" sz="800" b="0" kern="1200">
              <a:latin typeface="Tahoma" panose="020B0604030504040204" pitchFamily="34" charset="0"/>
              <a:ea typeface="Tahoma" panose="020B0604030504040204" pitchFamily="34" charset="0"/>
              <a:cs typeface="Tahoma" panose="020B0604030504040204" pitchFamily="34" charset="0"/>
            </a:rPr>
            <a:t>od vključno dneva prejema prvega obroka sredstev drž. proračuna</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a:t>
          </a:r>
        </a:p>
      </dsp:txBody>
      <dsp:txXfrm>
        <a:off x="1493171" y="0"/>
        <a:ext cx="522657" cy="1007012"/>
      </dsp:txXfrm>
    </dsp:sp>
    <dsp:sp modelId="{9D82D5A2-AAB9-41C2-AF25-1B075071E832}">
      <dsp:nvSpPr>
        <dsp:cNvPr id="0" name=""/>
        <dsp:cNvSpPr/>
      </dsp:nvSpPr>
      <dsp:spPr>
        <a:xfrm>
          <a:off x="1628623"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5CE19B-7F80-4B32-A1E4-5123392836C5}">
      <dsp:nvSpPr>
        <dsp:cNvPr id="0" name=""/>
        <dsp:cNvSpPr/>
      </dsp:nvSpPr>
      <dsp:spPr>
        <a:xfrm>
          <a:off x="2041961" y="1510518"/>
          <a:ext cx="900167"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rok za vračilo </a:t>
          </a:r>
          <a:br>
            <a:rPr lang="sl-SI" sz="800" b="1" kern="1200">
              <a:latin typeface="Tahoma" panose="020B0604030504040204" pitchFamily="34" charset="0"/>
              <a:ea typeface="Tahoma" panose="020B0604030504040204" pitchFamily="34" charset="0"/>
              <a:cs typeface="Tahoma" panose="020B0604030504040204" pitchFamily="34" charset="0"/>
            </a:rPr>
          </a:br>
          <a:r>
            <a:rPr lang="sl-SI" sz="800" b="1" kern="1200">
              <a:latin typeface="Tahoma" panose="020B0604030504040204" pitchFamily="34" charset="0"/>
              <a:ea typeface="Tahoma" panose="020B0604030504040204" pitchFamily="34" charset="0"/>
              <a:cs typeface="Tahoma" panose="020B0604030504040204" pitchFamily="34" charset="0"/>
            </a:rPr>
            <a:t>neporabljenih sredstev drž. proračuna </a:t>
          </a:r>
          <a:r>
            <a:rPr lang="sl-SI" sz="800" b="0" kern="1200">
              <a:latin typeface="Tahoma" panose="020B0604030504040204" pitchFamily="34" charset="0"/>
              <a:ea typeface="Tahoma" panose="020B0604030504040204" pitchFamily="34" charset="0"/>
              <a:cs typeface="Tahoma" panose="020B0604030504040204" pitchFamily="34" charset="0"/>
            </a:rPr>
            <a:t>(</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1 mesec od (vključno) roka za prvo porabo</a:t>
          </a:r>
          <a:r>
            <a:rPr lang="sl-SI" sz="9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a:t>
          </a:r>
          <a:endParaRPr lang="sl-SI" sz="900" b="1" kern="1200">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dsp:txBody>
      <dsp:txXfrm>
        <a:off x="2041961" y="1510518"/>
        <a:ext cx="900167" cy="1007012"/>
      </dsp:txXfrm>
    </dsp:sp>
    <dsp:sp modelId="{947C1CB8-05F5-4A6A-B003-DC26DEEAE574}">
      <dsp:nvSpPr>
        <dsp:cNvPr id="0" name=""/>
        <dsp:cNvSpPr/>
      </dsp:nvSpPr>
      <dsp:spPr>
        <a:xfrm>
          <a:off x="2366168"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2D86F21-FDDD-4A9A-AC1F-AA824FF7B4E7}">
      <dsp:nvSpPr>
        <dsp:cNvPr id="0" name=""/>
        <dsp:cNvSpPr/>
      </dsp:nvSpPr>
      <dsp:spPr>
        <a:xfrm>
          <a:off x="2968261" y="0"/>
          <a:ext cx="628479"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rok za ponovno porabo</a:t>
          </a:r>
        </a:p>
        <a:p>
          <a:pPr marL="0" lvl="0" indent="0" algn="ctr" defTabSz="355600">
            <a:lnSpc>
              <a:spcPct val="90000"/>
            </a:lnSpc>
            <a:spcBef>
              <a:spcPct val="0"/>
            </a:spcBef>
            <a:spcAft>
              <a:spcPct val="35000"/>
            </a:spcAft>
            <a:buNone/>
          </a:pPr>
          <a:r>
            <a:rPr lang="sl-SI" sz="800" b="0" kern="1200">
              <a:latin typeface="Tahoma" panose="020B0604030504040204" pitchFamily="34" charset="0"/>
              <a:ea typeface="Tahoma" panose="020B0604030504040204" pitchFamily="34" charset="0"/>
              <a:cs typeface="Tahoma" panose="020B0604030504040204" pitchFamily="34" charset="0"/>
            </a:rPr>
            <a:t>(10 let od (vključno) dneva prejema prvega obroka sredstev drž. proračuna)</a:t>
          </a:r>
        </a:p>
      </dsp:txBody>
      <dsp:txXfrm>
        <a:off x="2968261" y="0"/>
        <a:ext cx="628479" cy="1007012"/>
      </dsp:txXfrm>
    </dsp:sp>
    <dsp:sp modelId="{AFA71D94-5C12-44BC-A321-9F850B12FCC2}">
      <dsp:nvSpPr>
        <dsp:cNvPr id="0" name=""/>
        <dsp:cNvSpPr/>
      </dsp:nvSpPr>
      <dsp:spPr>
        <a:xfrm>
          <a:off x="3156624"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2C350C-29E6-4BFA-8862-95AAF2235715}">
      <dsp:nvSpPr>
        <dsp:cNvPr id="0" name=""/>
        <dsp:cNvSpPr/>
      </dsp:nvSpPr>
      <dsp:spPr>
        <a:xfrm>
          <a:off x="3622874" y="1510518"/>
          <a:ext cx="627047"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1">
          <a:noAutofit/>
        </a:bodyPr>
        <a:lstStyle/>
        <a:p>
          <a:pPr marL="0" lvl="0" indent="0" algn="l"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rok za nakazilo kreditov</a:t>
          </a:r>
        </a:p>
        <a:p>
          <a:pPr marL="57150" lvl="1" indent="-57150" algn="l" defTabSz="355600">
            <a:lnSpc>
              <a:spcPct val="90000"/>
            </a:lnSpc>
            <a:spcBef>
              <a:spcPct val="0"/>
            </a:spcBef>
            <a:spcAft>
              <a:spcPct val="15000"/>
            </a:spcAft>
            <a:buNone/>
          </a:pPr>
          <a:r>
            <a:rPr lang="sl-SI" sz="800" b="0" kern="1200">
              <a:latin typeface="Tahoma" panose="020B0604030504040204" pitchFamily="34" charset="0"/>
              <a:ea typeface="Tahoma" panose="020B0604030504040204" pitchFamily="34" charset="0"/>
              <a:cs typeface="Tahoma" panose="020B0604030504040204" pitchFamily="34" charset="0"/>
            </a:rPr>
            <a:t>(</a:t>
          </a:r>
          <a:r>
            <a:rPr lang="sl-SI" sz="800" kern="1200">
              <a:latin typeface="Tahoma" panose="020B0604030504040204" pitchFamily="34" charset="0"/>
              <a:ea typeface="Tahoma" panose="020B0604030504040204" pitchFamily="34" charset="0"/>
              <a:cs typeface="Tahoma" panose="020B0604030504040204" pitchFamily="34" charset="0"/>
            </a:rPr>
            <a:t>12 let </a:t>
          </a:r>
          <a:r>
            <a:rPr lang="sl-SI" sz="800" b="0" kern="1200">
              <a:latin typeface="Tahoma" panose="020B0604030504040204" pitchFamily="34" charset="0"/>
              <a:ea typeface="Tahoma" panose="020B0604030504040204" pitchFamily="34" charset="0"/>
              <a:cs typeface="Tahoma" panose="020B0604030504040204" pitchFamily="34" charset="0"/>
            </a:rPr>
            <a:t>od (vključno)  dneva  prejema prvega obroka sredstev drž. proračuna</a:t>
          </a:r>
          <a:r>
            <a:rPr lang="sl-SI" sz="800" kern="1200">
              <a:latin typeface="Tahoma" panose="020B0604030504040204" pitchFamily="34" charset="0"/>
              <a:ea typeface="Tahoma" panose="020B0604030504040204" pitchFamily="34" charset="0"/>
              <a:cs typeface="Tahoma" panose="020B0604030504040204" pitchFamily="34" charset="0"/>
            </a:rPr>
            <a:t>)</a:t>
          </a:r>
          <a:endParaRPr lang="sl-SI" sz="800" b="0" kern="1200">
            <a:latin typeface="Tahoma" panose="020B0604030504040204" pitchFamily="34" charset="0"/>
            <a:ea typeface="Tahoma" panose="020B0604030504040204" pitchFamily="34" charset="0"/>
            <a:cs typeface="Tahoma" panose="020B0604030504040204" pitchFamily="34" charset="0"/>
          </a:endParaRPr>
        </a:p>
      </dsp:txBody>
      <dsp:txXfrm>
        <a:off x="3622874" y="1510518"/>
        <a:ext cx="627047" cy="1007012"/>
      </dsp:txXfrm>
    </dsp:sp>
    <dsp:sp modelId="{3446F2A1-CD8F-43D5-B3A9-44F8778B5843}">
      <dsp:nvSpPr>
        <dsp:cNvPr id="0" name=""/>
        <dsp:cNvSpPr/>
      </dsp:nvSpPr>
      <dsp:spPr>
        <a:xfrm>
          <a:off x="3810521"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53C47A-24F0-4968-8E19-FF8C9DC098B0}">
      <dsp:nvSpPr>
        <dsp:cNvPr id="0" name=""/>
        <dsp:cNvSpPr/>
      </dsp:nvSpPr>
      <dsp:spPr>
        <a:xfrm>
          <a:off x="4276054" y="0"/>
          <a:ext cx="677003"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dan ZLO </a:t>
          </a:r>
          <a:r>
            <a:rPr lang="sl-SI" sz="800" b="0" kern="1200">
              <a:latin typeface="Tahoma" panose="020B0604030504040204" pitchFamily="34" charset="0"/>
              <a:ea typeface="Tahoma" panose="020B0604030504040204" pitchFamily="34" charset="0"/>
              <a:cs typeface="Tahoma" panose="020B0604030504040204" pitchFamily="34" charset="0"/>
            </a:rPr>
            <a:t>(</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dan, ki nastopi najprej:</a:t>
          </a:r>
          <a:r>
            <a:rPr lang="sl-SI" sz="800" b="0" kern="1200">
              <a:solidFill>
                <a:srgbClr val="FF0000"/>
              </a:solidFill>
              <a:latin typeface="Tahoma" panose="020B0604030504040204" pitchFamily="34" charset="0"/>
              <a:ea typeface="Tahoma" panose="020B0604030504040204" pitchFamily="34" charset="0"/>
              <a:cs typeface="Tahoma" panose="020B0604030504040204" pitchFamily="34" charset="0"/>
            </a:rPr>
            <a:t> </a:t>
          </a:r>
          <a:r>
            <a:rPr lang="sl-SI" sz="800" b="0" kern="1200">
              <a:latin typeface="Tahoma" panose="020B0604030504040204" pitchFamily="34" charset="0"/>
              <a:ea typeface="Tahoma" panose="020B0604030504040204" pitchFamily="34" charset="0"/>
              <a:cs typeface="Tahoma" panose="020B0604030504040204" pitchFamily="34" charset="0"/>
            </a:rPr>
            <a:t>12 let od dneva prejema prvega obroka sredstev drž. proračuna </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ali dan izteka 2 mesecev  od (vključno) dneva pisne odpovedi SoF</a:t>
          </a:r>
          <a:r>
            <a:rPr lang="sl-SI" sz="800" b="0" kern="1200">
              <a:latin typeface="Tahoma" panose="020B0604030504040204" pitchFamily="34" charset="0"/>
              <a:ea typeface="Tahoma" panose="020B0604030504040204" pitchFamily="34" charset="0"/>
              <a:cs typeface="Tahoma" panose="020B0604030504040204" pitchFamily="34" charset="0"/>
            </a:rPr>
            <a:t>)</a:t>
          </a:r>
          <a:endParaRPr lang="sl-SI" sz="800" b="1" kern="1200">
            <a:latin typeface="Tahoma" panose="020B0604030504040204" pitchFamily="34" charset="0"/>
            <a:ea typeface="Tahoma" panose="020B0604030504040204" pitchFamily="34" charset="0"/>
            <a:cs typeface="Tahoma" panose="020B0604030504040204" pitchFamily="34" charset="0"/>
          </a:endParaRPr>
        </a:p>
      </dsp:txBody>
      <dsp:txXfrm>
        <a:off x="4276054" y="0"/>
        <a:ext cx="677003" cy="1007012"/>
      </dsp:txXfrm>
    </dsp:sp>
    <dsp:sp modelId="{7C30D71C-A5DA-4C2E-A233-5801BD4E5DAD}">
      <dsp:nvSpPr>
        <dsp:cNvPr id="0" name=""/>
        <dsp:cNvSpPr/>
      </dsp:nvSpPr>
      <dsp:spPr>
        <a:xfrm>
          <a:off x="4488679"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4A90FB-7101-4960-A019-218EB3D1EC69}">
      <dsp:nvSpPr>
        <dsp:cNvPr id="0" name=""/>
        <dsp:cNvSpPr/>
      </dsp:nvSpPr>
      <dsp:spPr>
        <a:xfrm>
          <a:off x="4979190" y="1510518"/>
          <a:ext cx="781492"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rok za sestavo in predložitev </a:t>
          </a:r>
          <a:br>
            <a:rPr lang="sl-SI" sz="800" b="1" kern="1200">
              <a:latin typeface="Tahoma" panose="020B0604030504040204" pitchFamily="34" charset="0"/>
              <a:ea typeface="Tahoma" panose="020B0604030504040204" pitchFamily="34" charset="0"/>
              <a:cs typeface="Tahoma" panose="020B0604030504040204" pitchFamily="34" charset="0"/>
            </a:rPr>
          </a:br>
          <a:r>
            <a:rPr lang="sl-SI" sz="800" b="1" kern="1200">
              <a:latin typeface="Tahoma" panose="020B0604030504040204" pitchFamily="34" charset="0"/>
              <a:ea typeface="Tahoma" panose="020B0604030504040204" pitchFamily="34" charset="0"/>
              <a:cs typeface="Tahoma" panose="020B0604030504040204" pitchFamily="34" charset="0"/>
            </a:rPr>
            <a:t>ZLO </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(2 meseca od (vključno)  dneva ZLO)</a:t>
          </a:r>
        </a:p>
      </dsp:txBody>
      <dsp:txXfrm>
        <a:off x="4979190" y="1510518"/>
        <a:ext cx="781492" cy="1007012"/>
      </dsp:txXfrm>
    </dsp:sp>
    <dsp:sp modelId="{20CD5AE2-D8AB-40F9-8B06-F969EF1D8FD0}">
      <dsp:nvSpPr>
        <dsp:cNvPr id="0" name=""/>
        <dsp:cNvSpPr/>
      </dsp:nvSpPr>
      <dsp:spPr>
        <a:xfrm>
          <a:off x="5244060"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5525E2-005B-4C29-85D3-FC8204A4DF0C}">
      <dsp:nvSpPr>
        <dsp:cNvPr id="0" name=""/>
        <dsp:cNvSpPr/>
      </dsp:nvSpPr>
      <dsp:spPr>
        <a:xfrm>
          <a:off x="5786815" y="0"/>
          <a:ext cx="522657"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dan KLO</a:t>
          </a:r>
        </a:p>
        <a:p>
          <a:pPr marL="0" lvl="0" indent="0" algn="ctr" defTabSz="355600">
            <a:lnSpc>
              <a:spcPct val="90000"/>
            </a:lnSpc>
            <a:spcBef>
              <a:spcPct val="0"/>
            </a:spcBef>
            <a:spcAft>
              <a:spcPct val="35000"/>
            </a:spcAft>
            <a:buNone/>
          </a:pPr>
          <a:r>
            <a:rPr lang="sl-SI" sz="800" b="0" kern="1200">
              <a:latin typeface="Tahoma" panose="020B0604030504040204" pitchFamily="34" charset="0"/>
              <a:ea typeface="Tahoma" panose="020B0604030504040204" pitchFamily="34" charset="0"/>
              <a:cs typeface="Tahoma" panose="020B0604030504040204" pitchFamily="34" charset="0"/>
            </a:rPr>
            <a:t>(</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dan, ki nastopi najprej:   30 let od (vključno) dneva  prejema prvega obroka sredstev drž. proračuna ali dan, ko so zaprte vse terjatve po vseh kreditnih pogodbah</a:t>
          </a:r>
          <a:r>
            <a:rPr lang="sl-SI" sz="800" b="0" kern="1200">
              <a:latin typeface="Tahoma" panose="020B0604030504040204" pitchFamily="34" charset="0"/>
              <a:ea typeface="Tahoma" panose="020B0604030504040204" pitchFamily="34" charset="0"/>
              <a:cs typeface="Tahoma" panose="020B0604030504040204" pitchFamily="34" charset="0"/>
            </a:rPr>
            <a:t>)</a:t>
          </a:r>
        </a:p>
      </dsp:txBody>
      <dsp:txXfrm>
        <a:off x="5786815" y="0"/>
        <a:ext cx="522657" cy="1007012"/>
      </dsp:txXfrm>
    </dsp:sp>
    <dsp:sp modelId="{68782473-DE5E-4E8B-9348-53579291C5F6}">
      <dsp:nvSpPr>
        <dsp:cNvPr id="0" name=""/>
        <dsp:cNvSpPr/>
      </dsp:nvSpPr>
      <dsp:spPr>
        <a:xfrm>
          <a:off x="5922267"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AA9750-9D0D-4BC6-A5A0-7D160B5F621D}">
      <dsp:nvSpPr>
        <dsp:cNvPr id="0" name=""/>
        <dsp:cNvSpPr/>
      </dsp:nvSpPr>
      <dsp:spPr>
        <a:xfrm>
          <a:off x="6335605" y="1510518"/>
          <a:ext cx="767339"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rok za sestavo in  predložitev </a:t>
          </a:r>
          <a:br>
            <a:rPr lang="sl-SI" sz="800" b="1" kern="1200">
              <a:latin typeface="Tahoma" panose="020B0604030504040204" pitchFamily="34" charset="0"/>
              <a:ea typeface="Tahoma" panose="020B0604030504040204" pitchFamily="34" charset="0"/>
              <a:cs typeface="Tahoma" panose="020B0604030504040204" pitchFamily="34" charset="0"/>
            </a:rPr>
          </a:br>
          <a:r>
            <a:rPr lang="sl-SI" sz="800" b="1" kern="1200">
              <a:latin typeface="Tahoma" panose="020B0604030504040204" pitchFamily="34" charset="0"/>
              <a:ea typeface="Tahoma" panose="020B0604030504040204" pitchFamily="34" charset="0"/>
              <a:cs typeface="Tahoma" panose="020B0604030504040204" pitchFamily="34" charset="0"/>
            </a:rPr>
            <a:t>KLO </a:t>
          </a:r>
          <a:r>
            <a:rPr lang="sl-SI" sz="800" b="0" kern="1200">
              <a:latin typeface="Tahoma" panose="020B0604030504040204" pitchFamily="34" charset="0"/>
              <a:ea typeface="Tahoma" panose="020B0604030504040204" pitchFamily="34" charset="0"/>
              <a:cs typeface="Tahoma" panose="020B0604030504040204" pitchFamily="34" charset="0"/>
            </a:rPr>
            <a:t>(</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6 mesecev od (vključno) dneva KLO)</a:t>
          </a:r>
          <a:endParaRPr lang="sl-SI" sz="800" b="1" kern="1200">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dsp:txBody>
      <dsp:txXfrm>
        <a:off x="6335605" y="1510518"/>
        <a:ext cx="767339" cy="1007012"/>
      </dsp:txXfrm>
    </dsp:sp>
    <dsp:sp modelId="{E47A45D4-E92F-40C6-8081-2563CFDD5A6F}">
      <dsp:nvSpPr>
        <dsp:cNvPr id="0" name=""/>
        <dsp:cNvSpPr/>
      </dsp:nvSpPr>
      <dsp:spPr>
        <a:xfrm>
          <a:off x="6593398"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C5E40E-5B2B-4D5E-8944-0B60BDC4ACA0}">
      <dsp:nvSpPr>
        <dsp:cNvPr id="0" name=""/>
        <dsp:cNvSpPr/>
      </dsp:nvSpPr>
      <dsp:spPr>
        <a:xfrm>
          <a:off x="7129077" y="0"/>
          <a:ext cx="795667"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rok za vračilo porabljenih  sredstev drž. proračuna </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(1 mesec od (vključno) dneva, ko se izteče rok za sestavo in predložitev KLO)</a:t>
          </a:r>
          <a:endParaRPr lang="sl-SI" sz="800" b="1" kern="1200">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dsp:txBody>
      <dsp:txXfrm>
        <a:off x="7129077" y="0"/>
        <a:ext cx="795667" cy="1007012"/>
      </dsp:txXfrm>
    </dsp:sp>
    <dsp:sp modelId="{27EABA80-7481-4364-B142-086B40EC0150}">
      <dsp:nvSpPr>
        <dsp:cNvPr id="0" name=""/>
        <dsp:cNvSpPr/>
      </dsp:nvSpPr>
      <dsp:spPr>
        <a:xfrm>
          <a:off x="7401034"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782C0E-665E-4311-8765-9D4C1BF65310}">
  <ds:schemaRefs>
    <ds:schemaRef ds:uri="http://schemas.openxmlformats.org/officeDocument/2006/bibliography"/>
  </ds:schemaRefs>
</ds:datastoreItem>
</file>

<file path=docMetadata/LabelInfo.xml><?xml version="1.0" encoding="utf-8"?>
<clbl:labelList xmlns:clbl="http://schemas.microsoft.com/office/2020/mipLabelMetadata">
  <clbl:label id="{18ddce85-ae2a-4fe5-890d-95fdb5356153}" enabled="0" method="" siteId="{18ddce85-ae2a-4fe5-890d-95fdb5356153}" removed="1"/>
</clbl:labelList>
</file>

<file path=docProps/app.xml><?xml version="1.0" encoding="utf-8"?>
<Properties xmlns="http://schemas.openxmlformats.org/officeDocument/2006/extended-properties" xmlns:vt="http://schemas.openxmlformats.org/officeDocument/2006/docPropsVTypes">
  <Template>Normal</Template>
  <TotalTime>111</TotalTime>
  <Pages>27</Pages>
  <Words>9640</Words>
  <Characters>54952</Characters>
  <Application>Microsoft Office Word</Application>
  <DocSecurity>0</DocSecurity>
  <Lines>457</Lines>
  <Paragraphs>128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Marovt Novak</dc:creator>
  <cp:keywords/>
  <dc:description/>
  <cp:lastModifiedBy>Alenka Marovt Novak</cp:lastModifiedBy>
  <cp:revision>6</cp:revision>
  <cp:lastPrinted>2026-02-18T12:18:00Z</cp:lastPrinted>
  <dcterms:created xsi:type="dcterms:W3CDTF">2026-03-11T06:52:00Z</dcterms:created>
  <dcterms:modified xsi:type="dcterms:W3CDTF">2026-03-11T12:06:00Z</dcterms:modified>
</cp:coreProperties>
</file>