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A1C9" w14:textId="77777777" w:rsidR="00CA678E" w:rsidRPr="0039441E" w:rsidRDefault="00CA678E">
      <w:pPr>
        <w:rPr>
          <w:rFonts w:cs="Arial"/>
          <w:szCs w:val="20"/>
        </w:rPr>
      </w:pPr>
    </w:p>
    <w:p w14:paraId="48084DA0" w14:textId="77777777" w:rsidR="00CA678E" w:rsidRPr="0039441E" w:rsidRDefault="00CA678E">
      <w:pPr>
        <w:rPr>
          <w:rFonts w:cs="Arial"/>
          <w:szCs w:val="20"/>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573"/>
        <w:gridCol w:w="223"/>
        <w:gridCol w:w="2208"/>
      </w:tblGrid>
      <w:tr w:rsidR="00CA678E" w:rsidRPr="0039441E" w14:paraId="105EAD9E" w14:textId="77777777" w:rsidTr="00CA678E">
        <w:trPr>
          <w:gridAfter w:val="3"/>
          <w:wAfter w:w="3004" w:type="dxa"/>
        </w:trPr>
        <w:tc>
          <w:tcPr>
            <w:tcW w:w="6096" w:type="dxa"/>
            <w:gridSpan w:val="2"/>
          </w:tcPr>
          <w:p w14:paraId="0196C70B" w14:textId="25D71903" w:rsidR="00CA678E" w:rsidRPr="0039441E" w:rsidRDefault="00CA678E" w:rsidP="00416654">
            <w:pPr>
              <w:pStyle w:val="Neotevilenodstavek"/>
              <w:spacing w:before="0" w:after="0" w:line="260" w:lineRule="exact"/>
              <w:jc w:val="left"/>
              <w:rPr>
                <w:sz w:val="20"/>
                <w:szCs w:val="20"/>
              </w:rPr>
            </w:pPr>
            <w:r w:rsidRPr="0039441E">
              <w:rPr>
                <w:sz w:val="20"/>
                <w:szCs w:val="20"/>
              </w:rPr>
              <w:t xml:space="preserve">Številka: </w:t>
            </w:r>
            <w:r w:rsidR="00DB5EB4" w:rsidRPr="0039441E">
              <w:rPr>
                <w:sz w:val="20"/>
                <w:szCs w:val="20"/>
              </w:rPr>
              <w:t>004-16/2024-2560-77</w:t>
            </w:r>
          </w:p>
        </w:tc>
      </w:tr>
      <w:tr w:rsidR="00CA678E" w:rsidRPr="0039441E" w14:paraId="3066870B" w14:textId="77777777" w:rsidTr="00CA678E">
        <w:trPr>
          <w:gridAfter w:val="3"/>
          <w:wAfter w:w="3004" w:type="dxa"/>
        </w:trPr>
        <w:tc>
          <w:tcPr>
            <w:tcW w:w="6096" w:type="dxa"/>
            <w:gridSpan w:val="2"/>
          </w:tcPr>
          <w:p w14:paraId="1B3737DB" w14:textId="30480780" w:rsidR="00CA678E" w:rsidRPr="0039441E" w:rsidRDefault="00CA678E" w:rsidP="00DB6774">
            <w:pPr>
              <w:pStyle w:val="Neotevilenodstavek"/>
              <w:spacing w:before="0" w:after="0" w:line="260" w:lineRule="exact"/>
              <w:jc w:val="left"/>
              <w:rPr>
                <w:sz w:val="20"/>
                <w:szCs w:val="20"/>
              </w:rPr>
            </w:pPr>
            <w:r w:rsidRPr="0039441E">
              <w:rPr>
                <w:sz w:val="20"/>
                <w:szCs w:val="20"/>
              </w:rPr>
              <w:t>Ljubljana,</w:t>
            </w:r>
            <w:r w:rsidR="00DB5EB4" w:rsidRPr="0039441E">
              <w:rPr>
                <w:sz w:val="20"/>
                <w:szCs w:val="20"/>
              </w:rPr>
              <w:t xml:space="preserve"> 11.</w:t>
            </w:r>
            <w:r w:rsidRPr="0039441E">
              <w:rPr>
                <w:sz w:val="20"/>
                <w:szCs w:val="20"/>
              </w:rPr>
              <w:t xml:space="preserve"> </w:t>
            </w:r>
            <w:r w:rsidR="009E2673" w:rsidRPr="0039441E">
              <w:rPr>
                <w:sz w:val="20"/>
                <w:szCs w:val="20"/>
              </w:rPr>
              <w:t>marec</w:t>
            </w:r>
            <w:r w:rsidR="00D21ED0" w:rsidRPr="0039441E">
              <w:rPr>
                <w:sz w:val="20"/>
                <w:szCs w:val="20"/>
              </w:rPr>
              <w:t xml:space="preserve"> 202</w:t>
            </w:r>
            <w:r w:rsidR="009E2673" w:rsidRPr="0039441E">
              <w:rPr>
                <w:sz w:val="20"/>
                <w:szCs w:val="20"/>
              </w:rPr>
              <w:t>5</w:t>
            </w:r>
          </w:p>
        </w:tc>
      </w:tr>
      <w:tr w:rsidR="00CA678E" w:rsidRPr="0039441E" w14:paraId="7D4465B7" w14:textId="77777777" w:rsidTr="00CA678E">
        <w:trPr>
          <w:gridAfter w:val="3"/>
          <w:wAfter w:w="3004" w:type="dxa"/>
        </w:trPr>
        <w:tc>
          <w:tcPr>
            <w:tcW w:w="6096" w:type="dxa"/>
            <w:gridSpan w:val="2"/>
          </w:tcPr>
          <w:p w14:paraId="68576ED9" w14:textId="77777777" w:rsidR="00CA678E" w:rsidRPr="0039441E" w:rsidRDefault="00CA678E" w:rsidP="00416654">
            <w:pPr>
              <w:pStyle w:val="Neotevilenodstavek"/>
              <w:spacing w:before="0" w:after="0" w:line="260" w:lineRule="exact"/>
              <w:jc w:val="left"/>
              <w:rPr>
                <w:sz w:val="20"/>
                <w:szCs w:val="20"/>
              </w:rPr>
            </w:pPr>
          </w:p>
        </w:tc>
      </w:tr>
      <w:tr w:rsidR="00CA678E" w:rsidRPr="0039441E" w14:paraId="16E58924" w14:textId="77777777" w:rsidTr="00CA678E">
        <w:trPr>
          <w:gridAfter w:val="3"/>
          <w:wAfter w:w="3004" w:type="dxa"/>
        </w:trPr>
        <w:tc>
          <w:tcPr>
            <w:tcW w:w="6096" w:type="dxa"/>
            <w:gridSpan w:val="2"/>
          </w:tcPr>
          <w:p w14:paraId="43FF0EC6" w14:textId="77777777" w:rsidR="00CA678E" w:rsidRPr="0039441E" w:rsidRDefault="00CA678E" w:rsidP="00416654">
            <w:pPr>
              <w:rPr>
                <w:rFonts w:cs="Arial"/>
                <w:szCs w:val="20"/>
                <w:lang w:val="sl-SI"/>
              </w:rPr>
            </w:pPr>
          </w:p>
          <w:p w14:paraId="2AE68DFC" w14:textId="77777777" w:rsidR="00CA678E" w:rsidRPr="0039441E" w:rsidRDefault="00CA678E" w:rsidP="00416654">
            <w:pPr>
              <w:rPr>
                <w:rFonts w:cs="Arial"/>
                <w:szCs w:val="20"/>
                <w:lang w:val="sl-SI"/>
              </w:rPr>
            </w:pPr>
            <w:r w:rsidRPr="0039441E">
              <w:rPr>
                <w:rFonts w:cs="Arial"/>
                <w:szCs w:val="20"/>
                <w:lang w:val="sl-SI"/>
              </w:rPr>
              <w:t>GENERALNI SEKRETARIAT VLADE REPUBLIKE SLOVENIJE</w:t>
            </w:r>
          </w:p>
          <w:p w14:paraId="69E1BE08" w14:textId="77777777" w:rsidR="00CA678E" w:rsidRPr="0039441E" w:rsidRDefault="0039441E" w:rsidP="00416654">
            <w:pPr>
              <w:rPr>
                <w:rFonts w:cs="Arial"/>
                <w:szCs w:val="20"/>
                <w:lang w:val="sl-SI"/>
              </w:rPr>
            </w:pPr>
            <w:hyperlink r:id="rId8" w:history="1">
              <w:r w:rsidR="00CA678E" w:rsidRPr="0039441E">
                <w:rPr>
                  <w:rStyle w:val="Hiperpovezava"/>
                  <w:rFonts w:cs="Arial"/>
                  <w:szCs w:val="20"/>
                  <w:lang w:val="sl-SI"/>
                </w:rPr>
                <w:t>Gp.gs@gov.si</w:t>
              </w:r>
            </w:hyperlink>
          </w:p>
          <w:p w14:paraId="14442FAC" w14:textId="77777777" w:rsidR="00CA678E" w:rsidRPr="0039441E" w:rsidRDefault="00CA678E" w:rsidP="00416654">
            <w:pPr>
              <w:rPr>
                <w:rFonts w:cs="Arial"/>
                <w:szCs w:val="20"/>
                <w:lang w:val="sl-SI"/>
              </w:rPr>
            </w:pPr>
          </w:p>
        </w:tc>
      </w:tr>
      <w:tr w:rsidR="00CA678E" w:rsidRPr="0039441E" w14:paraId="4AA4BF99" w14:textId="77777777" w:rsidTr="00CA678E">
        <w:tc>
          <w:tcPr>
            <w:tcW w:w="9100" w:type="dxa"/>
            <w:gridSpan w:val="5"/>
          </w:tcPr>
          <w:p w14:paraId="7ECAF1A2" w14:textId="384A4C67" w:rsidR="00CA678E" w:rsidRPr="0039441E" w:rsidRDefault="00CA678E" w:rsidP="00416654">
            <w:pPr>
              <w:pStyle w:val="Naslovpredpisa"/>
              <w:spacing w:before="0" w:after="0" w:line="260" w:lineRule="exact"/>
              <w:jc w:val="left"/>
              <w:rPr>
                <w:sz w:val="20"/>
                <w:szCs w:val="20"/>
              </w:rPr>
            </w:pPr>
            <w:r w:rsidRPr="0039441E">
              <w:rPr>
                <w:sz w:val="20"/>
                <w:szCs w:val="20"/>
              </w:rPr>
              <w:t xml:space="preserve">ZADEVA: </w:t>
            </w:r>
            <w:r w:rsidR="00331949" w:rsidRPr="0039441E">
              <w:rPr>
                <w:sz w:val="20"/>
                <w:szCs w:val="20"/>
              </w:rPr>
              <w:t>Program dela in razvoja za upravljanje območja geometričnega središča Republike Slovenije za leto 202</w:t>
            </w:r>
            <w:r w:rsidR="009E2673" w:rsidRPr="0039441E">
              <w:rPr>
                <w:sz w:val="20"/>
                <w:szCs w:val="20"/>
              </w:rPr>
              <w:t>5</w:t>
            </w:r>
            <w:r w:rsidR="00331949" w:rsidRPr="0039441E">
              <w:rPr>
                <w:sz w:val="20"/>
                <w:szCs w:val="20"/>
              </w:rPr>
              <w:t xml:space="preserve"> – predlog za obravnavo</w:t>
            </w:r>
            <w:r w:rsidR="00B4727D" w:rsidRPr="0039441E">
              <w:rPr>
                <w:sz w:val="20"/>
                <w:szCs w:val="20"/>
              </w:rPr>
              <w:br/>
            </w:r>
            <w:r w:rsidRPr="0039441E">
              <w:rPr>
                <w:sz w:val="20"/>
                <w:szCs w:val="20"/>
              </w:rPr>
              <w:t xml:space="preserve"> </w:t>
            </w:r>
          </w:p>
        </w:tc>
      </w:tr>
      <w:tr w:rsidR="00CA678E" w:rsidRPr="0039441E" w14:paraId="052E3576" w14:textId="77777777" w:rsidTr="00CA678E">
        <w:tc>
          <w:tcPr>
            <w:tcW w:w="9100" w:type="dxa"/>
            <w:gridSpan w:val="5"/>
          </w:tcPr>
          <w:p w14:paraId="2D573237" w14:textId="77777777" w:rsidR="00CA678E" w:rsidRPr="0039441E" w:rsidRDefault="00CA678E" w:rsidP="00416654">
            <w:pPr>
              <w:pStyle w:val="Poglavje"/>
              <w:spacing w:before="0" w:after="0" w:line="260" w:lineRule="exact"/>
              <w:jc w:val="left"/>
              <w:rPr>
                <w:sz w:val="20"/>
                <w:szCs w:val="20"/>
              </w:rPr>
            </w:pPr>
            <w:r w:rsidRPr="0039441E">
              <w:rPr>
                <w:sz w:val="20"/>
                <w:szCs w:val="20"/>
              </w:rPr>
              <w:t>1. Predlog sklepov vlade:</w:t>
            </w:r>
          </w:p>
        </w:tc>
      </w:tr>
      <w:tr w:rsidR="00CA678E" w:rsidRPr="0039441E" w14:paraId="2F9C0345" w14:textId="77777777" w:rsidTr="00CA678E">
        <w:tc>
          <w:tcPr>
            <w:tcW w:w="9100" w:type="dxa"/>
            <w:gridSpan w:val="5"/>
          </w:tcPr>
          <w:p w14:paraId="58C59C4C" w14:textId="77777777" w:rsidR="004714AB" w:rsidRPr="0039441E" w:rsidRDefault="004714AB" w:rsidP="004714AB">
            <w:pPr>
              <w:spacing w:before="100" w:beforeAutospacing="1" w:after="100" w:afterAutospacing="1"/>
              <w:jc w:val="both"/>
              <w:rPr>
                <w:rFonts w:cs="Arial"/>
                <w:color w:val="000000"/>
                <w:szCs w:val="20"/>
                <w:lang w:val="sl-SI"/>
              </w:rPr>
            </w:pPr>
            <w:r w:rsidRPr="0039441E">
              <w:rPr>
                <w:rFonts w:cs="Arial"/>
                <w:color w:val="000000"/>
                <w:szCs w:val="20"/>
                <w:lang w:val="sl-SI"/>
              </w:rPr>
              <w:t xml:space="preserve">Na podlagi </w:t>
            </w:r>
            <w:r w:rsidR="00331949" w:rsidRPr="0039441E">
              <w:rPr>
                <w:rFonts w:cs="Arial"/>
                <w:color w:val="000000"/>
                <w:szCs w:val="20"/>
                <w:lang w:val="sl-SI"/>
              </w:rPr>
              <w:t xml:space="preserve">drugega odstavka </w:t>
            </w:r>
            <w:r w:rsidRPr="0039441E">
              <w:rPr>
                <w:rFonts w:cs="Arial"/>
                <w:color w:val="000000"/>
                <w:szCs w:val="20"/>
                <w:lang w:val="sl-SI"/>
              </w:rPr>
              <w:t>9. člena Zakona o geometričnem središču Slovenije (Uradni list RS, št. 101/03) in 4. člena Uredbe o koncesiji za upravljanje območja geometričnega središča Republike Slovenije (Uradni list RS, št. 112/04) je Vlada Republike Slovenije na …… seji dne ……. pod točko ……. sprejela naslednji</w:t>
            </w:r>
          </w:p>
          <w:p w14:paraId="300A04CC" w14:textId="77777777" w:rsidR="004714AB" w:rsidRPr="0039441E" w:rsidRDefault="004714AB" w:rsidP="004714AB">
            <w:pPr>
              <w:jc w:val="center"/>
              <w:rPr>
                <w:rFonts w:cs="Arial"/>
                <w:szCs w:val="20"/>
                <w:lang w:val="sl-SI"/>
              </w:rPr>
            </w:pPr>
            <w:r w:rsidRPr="0039441E">
              <w:rPr>
                <w:rFonts w:cs="Arial"/>
                <w:szCs w:val="20"/>
                <w:lang w:val="sl-SI"/>
              </w:rPr>
              <w:t>SKLEP:</w:t>
            </w:r>
          </w:p>
          <w:p w14:paraId="0B66E340" w14:textId="77777777" w:rsidR="004714AB" w:rsidRPr="0039441E" w:rsidRDefault="004714AB" w:rsidP="004714AB">
            <w:pPr>
              <w:rPr>
                <w:rFonts w:cs="Arial"/>
                <w:szCs w:val="20"/>
                <w:lang w:val="sl-SI"/>
              </w:rPr>
            </w:pPr>
          </w:p>
          <w:p w14:paraId="0528B943" w14:textId="4984C65F" w:rsidR="004714AB" w:rsidRPr="0039441E" w:rsidRDefault="004714AB" w:rsidP="004714AB">
            <w:pPr>
              <w:numPr>
                <w:ilvl w:val="0"/>
                <w:numId w:val="32"/>
              </w:numPr>
              <w:spacing w:line="240" w:lineRule="auto"/>
              <w:ind w:left="321"/>
              <w:jc w:val="both"/>
              <w:rPr>
                <w:rFonts w:cs="Arial"/>
                <w:szCs w:val="20"/>
                <w:lang w:val="sl-SI"/>
              </w:rPr>
            </w:pPr>
            <w:r w:rsidRPr="0039441E">
              <w:rPr>
                <w:rFonts w:cs="Arial"/>
                <w:szCs w:val="20"/>
                <w:lang w:val="sl-SI"/>
              </w:rPr>
              <w:t xml:space="preserve">Vlada Republike Slovenije je potrdila Program dela in razvoja za upravljanje območja geometričnega središča Republike Slovenije za </w:t>
            </w:r>
            <w:r w:rsidR="00583C57" w:rsidRPr="0039441E">
              <w:rPr>
                <w:rFonts w:cs="Arial"/>
                <w:szCs w:val="20"/>
                <w:lang w:val="sl-SI"/>
              </w:rPr>
              <w:t>obdobje od 1. 1. 2025 do 2. 11. </w:t>
            </w:r>
            <w:r w:rsidRPr="0039441E">
              <w:rPr>
                <w:rFonts w:cs="Arial"/>
                <w:szCs w:val="20"/>
                <w:lang w:val="sl-SI"/>
              </w:rPr>
              <w:t>202</w:t>
            </w:r>
            <w:r w:rsidR="009E2673" w:rsidRPr="0039441E">
              <w:rPr>
                <w:rFonts w:cs="Arial"/>
                <w:szCs w:val="20"/>
                <w:lang w:val="sl-SI"/>
              </w:rPr>
              <w:t>5</w:t>
            </w:r>
            <w:r w:rsidRPr="0039441E">
              <w:rPr>
                <w:rFonts w:eastAsia="Calibri" w:cs="Arial"/>
                <w:szCs w:val="20"/>
                <w:lang w:val="de-DE"/>
              </w:rPr>
              <w:t>,</w:t>
            </w:r>
            <w:r w:rsidRPr="0039441E">
              <w:rPr>
                <w:rFonts w:cs="Arial"/>
                <w:szCs w:val="20"/>
                <w:lang w:val="sl-SI"/>
              </w:rPr>
              <w:t xml:space="preserve"> ki ga je pripravil koncesionar za upravljanje območja geometričnega središča Republike Slovenije, Društvo za razvoj in varovanje GEOSS-a,</w:t>
            </w:r>
            <w:r w:rsidRPr="0039441E">
              <w:rPr>
                <w:rFonts w:cs="Arial"/>
                <w:color w:val="FF0000"/>
                <w:szCs w:val="20"/>
                <w:lang w:val="sl-SI"/>
              </w:rPr>
              <w:t xml:space="preserve"> </w:t>
            </w:r>
            <w:r w:rsidRPr="0039441E">
              <w:rPr>
                <w:rFonts w:cs="Arial"/>
                <w:szCs w:val="20"/>
                <w:lang w:val="sl-SI"/>
              </w:rPr>
              <w:t xml:space="preserve">in </w:t>
            </w:r>
            <w:r w:rsidR="00331949" w:rsidRPr="0039441E">
              <w:rPr>
                <w:rFonts w:cs="Arial"/>
                <w:szCs w:val="20"/>
                <w:lang w:val="sl-SI"/>
              </w:rPr>
              <w:t xml:space="preserve">h </w:t>
            </w:r>
            <w:r w:rsidRPr="0039441E">
              <w:rPr>
                <w:rFonts w:cs="Arial"/>
                <w:szCs w:val="20"/>
                <w:lang w:val="sl-SI"/>
              </w:rPr>
              <w:t xml:space="preserve">kateremu je dne </w:t>
            </w:r>
            <w:r w:rsidR="00346022" w:rsidRPr="0039441E">
              <w:rPr>
                <w:rFonts w:cs="Arial"/>
                <w:szCs w:val="20"/>
                <w:lang w:val="sl-SI"/>
              </w:rPr>
              <w:t>2</w:t>
            </w:r>
            <w:r w:rsidR="009E2673" w:rsidRPr="0039441E">
              <w:rPr>
                <w:rFonts w:cs="Arial"/>
                <w:szCs w:val="20"/>
                <w:lang w:val="sl-SI"/>
              </w:rPr>
              <w:t>9</w:t>
            </w:r>
            <w:r w:rsidRPr="0039441E">
              <w:rPr>
                <w:rFonts w:cs="Arial"/>
                <w:szCs w:val="20"/>
                <w:lang w:val="sl-SI"/>
              </w:rPr>
              <w:t>. </w:t>
            </w:r>
            <w:r w:rsidR="009E2673" w:rsidRPr="0039441E">
              <w:rPr>
                <w:rFonts w:cs="Arial"/>
                <w:szCs w:val="20"/>
                <w:lang w:val="sl-SI"/>
              </w:rPr>
              <w:t>1</w:t>
            </w:r>
            <w:r w:rsidRPr="0039441E">
              <w:rPr>
                <w:rFonts w:cs="Arial"/>
                <w:szCs w:val="20"/>
                <w:lang w:val="sl-SI"/>
              </w:rPr>
              <w:t>. 202</w:t>
            </w:r>
            <w:r w:rsidR="009E2673" w:rsidRPr="0039441E">
              <w:rPr>
                <w:rFonts w:cs="Arial"/>
                <w:szCs w:val="20"/>
                <w:lang w:val="sl-SI"/>
              </w:rPr>
              <w:t>5</w:t>
            </w:r>
            <w:r w:rsidRPr="0039441E">
              <w:rPr>
                <w:rFonts w:cs="Arial"/>
                <w:szCs w:val="20"/>
                <w:lang w:val="sl-SI"/>
              </w:rPr>
              <w:t xml:space="preserve"> z dopisom št. 620-</w:t>
            </w:r>
            <w:r w:rsidR="00346022" w:rsidRPr="0039441E">
              <w:rPr>
                <w:rFonts w:cs="Arial"/>
                <w:szCs w:val="20"/>
                <w:lang w:val="sl-SI"/>
              </w:rPr>
              <w:t>2</w:t>
            </w:r>
            <w:r w:rsidRPr="0039441E">
              <w:rPr>
                <w:rFonts w:cs="Arial"/>
                <w:szCs w:val="20"/>
                <w:lang w:val="sl-SI"/>
              </w:rPr>
              <w:t>/20</w:t>
            </w:r>
            <w:r w:rsidR="009E2673" w:rsidRPr="0039441E">
              <w:rPr>
                <w:rFonts w:cs="Arial"/>
                <w:szCs w:val="20"/>
                <w:lang w:val="sl-SI"/>
              </w:rPr>
              <w:t>1</w:t>
            </w:r>
            <w:r w:rsidR="00026EDF" w:rsidRPr="0039441E">
              <w:rPr>
                <w:rFonts w:cs="Arial"/>
                <w:szCs w:val="20"/>
                <w:lang w:val="sl-SI"/>
              </w:rPr>
              <w:t>3</w:t>
            </w:r>
            <w:r w:rsidRPr="0039441E">
              <w:rPr>
                <w:rFonts w:cs="Arial"/>
                <w:szCs w:val="20"/>
                <w:lang w:val="sl-SI"/>
              </w:rPr>
              <w:t xml:space="preserve"> dala pozitivno mnenje Občina Litija.</w:t>
            </w:r>
            <w:r w:rsidR="00583C57" w:rsidRPr="0039441E">
              <w:rPr>
                <w:rFonts w:cs="Arial"/>
                <w:szCs w:val="20"/>
                <w:lang w:val="sl-SI"/>
              </w:rPr>
              <w:t xml:space="preserve"> Obstoječa koncesijska pogodba št. 2552-20-000061 preneha z veljavnostjo 2. 11. 2025.</w:t>
            </w:r>
          </w:p>
          <w:p w14:paraId="0657FCDC" w14:textId="77777777" w:rsidR="004714AB" w:rsidRPr="0039441E" w:rsidRDefault="004714AB" w:rsidP="004714AB">
            <w:pPr>
              <w:pStyle w:val="Odstavekseznama"/>
              <w:ind w:left="321"/>
              <w:rPr>
                <w:rFonts w:ascii="Arial" w:hAnsi="Arial" w:cs="Arial"/>
                <w:sz w:val="20"/>
                <w:szCs w:val="20"/>
              </w:rPr>
            </w:pPr>
          </w:p>
          <w:p w14:paraId="788C3C44" w14:textId="2C4C1969" w:rsidR="004714AB" w:rsidRPr="0039441E" w:rsidRDefault="004714AB" w:rsidP="004714AB">
            <w:pPr>
              <w:numPr>
                <w:ilvl w:val="0"/>
                <w:numId w:val="32"/>
              </w:numPr>
              <w:spacing w:line="240" w:lineRule="auto"/>
              <w:ind w:left="321"/>
              <w:jc w:val="both"/>
              <w:rPr>
                <w:rFonts w:cs="Arial"/>
                <w:szCs w:val="20"/>
                <w:lang w:val="sl-SI"/>
              </w:rPr>
            </w:pPr>
            <w:bookmarkStart w:id="0" w:name="_Hlk132976393"/>
            <w:r w:rsidRPr="0039441E">
              <w:rPr>
                <w:rFonts w:cs="Arial"/>
                <w:szCs w:val="20"/>
                <w:lang w:val="sl-SI"/>
              </w:rPr>
              <w:t>Sredstva za upravljanje območja geometričnega središča Republike Slovenije za</w:t>
            </w:r>
            <w:r w:rsidRPr="0039441E">
              <w:rPr>
                <w:rFonts w:cs="Arial"/>
                <w:bCs/>
                <w:color w:val="FF0000"/>
                <w:szCs w:val="20"/>
                <w:lang w:val="sl-SI"/>
              </w:rPr>
              <w:t xml:space="preserve"> </w:t>
            </w:r>
            <w:r w:rsidRPr="0039441E">
              <w:rPr>
                <w:rFonts w:cs="Arial"/>
                <w:bCs/>
                <w:szCs w:val="20"/>
                <w:lang w:val="sl-SI"/>
              </w:rPr>
              <w:t xml:space="preserve">leto </w:t>
            </w:r>
            <w:r w:rsidRPr="0039441E">
              <w:rPr>
                <w:rFonts w:cs="Arial"/>
                <w:szCs w:val="20"/>
                <w:lang w:val="sl-SI"/>
              </w:rPr>
              <w:t>202</w:t>
            </w:r>
            <w:r w:rsidR="009E2673" w:rsidRPr="0039441E">
              <w:rPr>
                <w:rFonts w:cs="Arial"/>
                <w:szCs w:val="20"/>
                <w:lang w:val="sl-SI"/>
              </w:rPr>
              <w:t>5</w:t>
            </w:r>
            <w:r w:rsidRPr="0039441E">
              <w:rPr>
                <w:rFonts w:cs="Arial"/>
                <w:szCs w:val="20"/>
                <w:lang w:val="sl-SI"/>
              </w:rPr>
              <w:t xml:space="preserve"> v višini 3</w:t>
            </w:r>
            <w:r w:rsidR="009E2673" w:rsidRPr="0039441E">
              <w:rPr>
                <w:rFonts w:cs="Arial"/>
                <w:szCs w:val="20"/>
                <w:lang w:val="sl-SI"/>
              </w:rPr>
              <w:t>3</w:t>
            </w:r>
            <w:r w:rsidRPr="0039441E">
              <w:rPr>
                <w:rFonts w:cs="Arial"/>
                <w:szCs w:val="20"/>
                <w:lang w:val="sl-SI"/>
              </w:rPr>
              <w:t>.</w:t>
            </w:r>
            <w:r w:rsidR="009E2673" w:rsidRPr="0039441E">
              <w:rPr>
                <w:rFonts w:cs="Arial"/>
                <w:szCs w:val="20"/>
                <w:lang w:val="sl-SI"/>
              </w:rPr>
              <w:t>03</w:t>
            </w:r>
            <w:r w:rsidRPr="0039441E">
              <w:rPr>
                <w:rFonts w:cs="Arial"/>
                <w:szCs w:val="20"/>
                <w:lang w:val="sl-SI"/>
              </w:rPr>
              <w:t>6,00 evr</w:t>
            </w:r>
            <w:r w:rsidR="00331949" w:rsidRPr="0039441E">
              <w:rPr>
                <w:rFonts w:cs="Arial"/>
                <w:szCs w:val="20"/>
                <w:lang w:val="sl-SI"/>
              </w:rPr>
              <w:t>a</w:t>
            </w:r>
            <w:r w:rsidRPr="0039441E">
              <w:rPr>
                <w:rFonts w:cs="Arial"/>
                <w:b/>
                <w:szCs w:val="20"/>
                <w:lang w:val="sl-SI"/>
              </w:rPr>
              <w:t xml:space="preserve"> </w:t>
            </w:r>
            <w:r w:rsidRPr="0039441E">
              <w:rPr>
                <w:rFonts w:cs="Arial"/>
                <w:szCs w:val="20"/>
                <w:lang w:val="sl-SI"/>
              </w:rPr>
              <w:t>se izplačajo v breme proračunskih sredstev leta 202</w:t>
            </w:r>
            <w:r w:rsidR="009E2673" w:rsidRPr="0039441E">
              <w:rPr>
                <w:rFonts w:cs="Arial"/>
                <w:szCs w:val="20"/>
                <w:lang w:val="sl-SI"/>
              </w:rPr>
              <w:t>5</w:t>
            </w:r>
            <w:r w:rsidRPr="0039441E">
              <w:rPr>
                <w:rFonts w:cs="Arial"/>
                <w:szCs w:val="20"/>
                <w:lang w:val="sl-SI"/>
              </w:rPr>
              <w:t xml:space="preserve"> </w:t>
            </w:r>
            <w:bookmarkStart w:id="1" w:name="_Hlk37154273"/>
            <w:r w:rsidRPr="0039441E">
              <w:rPr>
                <w:rFonts w:cs="Arial"/>
                <w:szCs w:val="20"/>
                <w:lang w:val="sl-SI"/>
              </w:rPr>
              <w:t xml:space="preserve">s proračunske postavke </w:t>
            </w:r>
            <w:r w:rsidR="009E0C91" w:rsidRPr="0039441E">
              <w:rPr>
                <w:rFonts w:cs="Arial"/>
                <w:szCs w:val="20"/>
                <w:lang w:val="sl-SI"/>
              </w:rPr>
              <w:t>231370</w:t>
            </w:r>
            <w:r w:rsidRPr="0039441E">
              <w:rPr>
                <w:rFonts w:cs="Arial"/>
                <w:szCs w:val="20"/>
                <w:lang w:val="sl-SI"/>
              </w:rPr>
              <w:t xml:space="preserve"> – Posredovanje podatkov, ukrep št. 2512-11-0006.</w:t>
            </w:r>
            <w:bookmarkEnd w:id="1"/>
          </w:p>
          <w:bookmarkEnd w:id="0"/>
          <w:p w14:paraId="36F0ED52" w14:textId="77777777" w:rsidR="004714AB" w:rsidRPr="0039441E" w:rsidRDefault="004714AB" w:rsidP="004714AB">
            <w:pPr>
              <w:pStyle w:val="Odstavekseznama3"/>
              <w:ind w:left="0"/>
              <w:rPr>
                <w:rFonts w:ascii="Arial" w:hAnsi="Arial" w:cs="Arial"/>
                <w:sz w:val="20"/>
                <w:szCs w:val="20"/>
              </w:rPr>
            </w:pPr>
          </w:p>
          <w:p w14:paraId="53CD3CED" w14:textId="77777777" w:rsidR="004714AB" w:rsidRPr="0039441E" w:rsidRDefault="004714AB" w:rsidP="004714AB">
            <w:pPr>
              <w:jc w:val="both"/>
              <w:rPr>
                <w:rFonts w:cs="Arial"/>
                <w:szCs w:val="20"/>
                <w:lang w:val="sl-SI"/>
              </w:rPr>
            </w:pPr>
          </w:p>
          <w:p w14:paraId="03A73DA6" w14:textId="77777777" w:rsidR="00D21ED0" w:rsidRPr="0039441E" w:rsidRDefault="00D21ED0" w:rsidP="004714AB">
            <w:pPr>
              <w:jc w:val="both"/>
              <w:rPr>
                <w:rFonts w:cs="Arial"/>
                <w:szCs w:val="20"/>
                <w:lang w:val="sl-SI"/>
              </w:rPr>
            </w:pPr>
          </w:p>
          <w:p w14:paraId="41F4ABD9" w14:textId="77777777" w:rsidR="00D21ED0" w:rsidRPr="0039441E" w:rsidRDefault="00D21ED0" w:rsidP="004714AB">
            <w:pPr>
              <w:jc w:val="both"/>
              <w:rPr>
                <w:rFonts w:cs="Arial"/>
                <w:szCs w:val="20"/>
                <w:lang w:val="sl-SI"/>
              </w:rPr>
            </w:pPr>
          </w:p>
          <w:p w14:paraId="6271738E" w14:textId="77777777" w:rsidR="004714AB" w:rsidRPr="0039441E" w:rsidRDefault="004714AB" w:rsidP="004714AB">
            <w:pPr>
              <w:pStyle w:val="Neotevilenodstavek"/>
              <w:ind w:right="1228"/>
              <w:jc w:val="center"/>
              <w:rPr>
                <w:sz w:val="20"/>
                <w:szCs w:val="20"/>
              </w:rPr>
            </w:pPr>
            <w:r w:rsidRPr="0039441E">
              <w:rPr>
                <w:sz w:val="20"/>
                <w:szCs w:val="20"/>
              </w:rPr>
              <w:t xml:space="preserve">                                                                  </w:t>
            </w:r>
            <w:r w:rsidR="00B4727D" w:rsidRPr="0039441E">
              <w:rPr>
                <w:sz w:val="20"/>
                <w:szCs w:val="20"/>
              </w:rPr>
              <w:t xml:space="preserve">Barbara Kolenko </w:t>
            </w:r>
            <w:proofErr w:type="spellStart"/>
            <w:r w:rsidR="00B4727D" w:rsidRPr="0039441E">
              <w:rPr>
                <w:sz w:val="20"/>
                <w:szCs w:val="20"/>
              </w:rPr>
              <w:t>Helbl</w:t>
            </w:r>
            <w:proofErr w:type="spellEnd"/>
          </w:p>
          <w:p w14:paraId="356AF29E" w14:textId="77777777" w:rsidR="004714AB" w:rsidRPr="0039441E" w:rsidRDefault="004714AB" w:rsidP="004714AB">
            <w:pPr>
              <w:rPr>
                <w:rFonts w:cs="Arial"/>
                <w:szCs w:val="20"/>
                <w:lang w:val="sl-SI"/>
              </w:rPr>
            </w:pPr>
            <w:r w:rsidRPr="0039441E">
              <w:rPr>
                <w:rFonts w:cs="Arial"/>
                <w:szCs w:val="20"/>
                <w:lang w:val="sl-SI"/>
              </w:rPr>
              <w:t xml:space="preserve">                                                        </w:t>
            </w:r>
            <w:r w:rsidR="00B4727D" w:rsidRPr="0039441E">
              <w:rPr>
                <w:rFonts w:cs="Arial"/>
                <w:szCs w:val="20"/>
                <w:lang w:val="sl-SI"/>
              </w:rPr>
              <w:t xml:space="preserve">              </w:t>
            </w:r>
            <w:r w:rsidR="004A52B0" w:rsidRPr="0039441E">
              <w:rPr>
                <w:rFonts w:cs="Arial"/>
                <w:szCs w:val="20"/>
                <w:lang w:val="sl-SI"/>
              </w:rPr>
              <w:t xml:space="preserve">                 </w:t>
            </w:r>
            <w:r w:rsidR="00B4727D" w:rsidRPr="0039441E">
              <w:rPr>
                <w:rFonts w:cs="Arial"/>
                <w:szCs w:val="20"/>
                <w:lang w:val="sl-SI"/>
              </w:rPr>
              <w:t xml:space="preserve"> </w:t>
            </w:r>
            <w:r w:rsidRPr="0039441E">
              <w:rPr>
                <w:rFonts w:cs="Arial"/>
                <w:szCs w:val="20"/>
                <w:lang w:val="sl-SI"/>
              </w:rPr>
              <w:t>GENERALNA SEKRETAR</w:t>
            </w:r>
            <w:r w:rsidR="00B4727D" w:rsidRPr="0039441E">
              <w:rPr>
                <w:rFonts w:cs="Arial"/>
                <w:szCs w:val="20"/>
                <w:lang w:val="sl-SI"/>
              </w:rPr>
              <w:t>K</w:t>
            </w:r>
            <w:r w:rsidRPr="0039441E">
              <w:rPr>
                <w:rFonts w:cs="Arial"/>
                <w:szCs w:val="20"/>
                <w:lang w:val="sl-SI"/>
              </w:rPr>
              <w:t xml:space="preserve">A </w:t>
            </w:r>
          </w:p>
          <w:p w14:paraId="62EA5DAE" w14:textId="77777777" w:rsidR="004714AB" w:rsidRPr="0039441E" w:rsidRDefault="004714AB" w:rsidP="004714AB">
            <w:pPr>
              <w:rPr>
                <w:rFonts w:cs="Arial"/>
                <w:szCs w:val="20"/>
                <w:lang w:val="sl-SI"/>
              </w:rPr>
            </w:pPr>
          </w:p>
          <w:p w14:paraId="5418C496" w14:textId="77777777" w:rsidR="00D21ED0" w:rsidRPr="0039441E" w:rsidRDefault="00D21ED0" w:rsidP="004714AB">
            <w:pPr>
              <w:rPr>
                <w:rFonts w:cs="Arial"/>
                <w:szCs w:val="20"/>
                <w:lang w:val="sl-SI"/>
              </w:rPr>
            </w:pPr>
          </w:p>
          <w:p w14:paraId="553A894E" w14:textId="77777777" w:rsidR="004714AB" w:rsidRPr="0039441E" w:rsidRDefault="004714AB" w:rsidP="004714AB">
            <w:pPr>
              <w:ind w:left="567" w:hanging="567"/>
              <w:outlineLvl w:val="0"/>
              <w:rPr>
                <w:rFonts w:cs="Arial"/>
                <w:szCs w:val="20"/>
                <w:lang w:val="sl-SI"/>
              </w:rPr>
            </w:pPr>
            <w:r w:rsidRPr="0039441E">
              <w:rPr>
                <w:rFonts w:cs="Arial"/>
                <w:szCs w:val="20"/>
                <w:lang w:val="sl-SI"/>
              </w:rPr>
              <w:t xml:space="preserve">Sklep prejmejo: </w:t>
            </w:r>
          </w:p>
          <w:p w14:paraId="41B254DF" w14:textId="77777777" w:rsidR="004714AB" w:rsidRPr="0039441E" w:rsidRDefault="004714AB" w:rsidP="004714AB">
            <w:pPr>
              <w:numPr>
                <w:ilvl w:val="0"/>
                <w:numId w:val="30"/>
              </w:numPr>
              <w:spacing w:line="240" w:lineRule="atLeast"/>
              <w:ind w:right="-1"/>
              <w:rPr>
                <w:rFonts w:cs="Arial"/>
                <w:iCs/>
                <w:szCs w:val="20"/>
                <w:lang w:val="it-IT"/>
              </w:rPr>
            </w:pPr>
            <w:proofErr w:type="spellStart"/>
            <w:r w:rsidRPr="0039441E">
              <w:rPr>
                <w:rFonts w:cs="Arial"/>
                <w:szCs w:val="20"/>
                <w:lang w:val="it-IT"/>
              </w:rPr>
              <w:t>Društvo</w:t>
            </w:r>
            <w:proofErr w:type="spellEnd"/>
            <w:r w:rsidRPr="0039441E">
              <w:rPr>
                <w:rFonts w:cs="Arial"/>
                <w:szCs w:val="20"/>
                <w:lang w:val="it-IT"/>
              </w:rPr>
              <w:t xml:space="preserve"> za </w:t>
            </w:r>
            <w:proofErr w:type="spellStart"/>
            <w:r w:rsidRPr="0039441E">
              <w:rPr>
                <w:rFonts w:cs="Arial"/>
                <w:szCs w:val="20"/>
                <w:lang w:val="it-IT"/>
              </w:rPr>
              <w:t>razvoj</w:t>
            </w:r>
            <w:proofErr w:type="spellEnd"/>
            <w:r w:rsidRPr="0039441E">
              <w:rPr>
                <w:rFonts w:cs="Arial"/>
                <w:szCs w:val="20"/>
                <w:lang w:val="it-IT"/>
              </w:rPr>
              <w:t xml:space="preserve"> in </w:t>
            </w:r>
            <w:proofErr w:type="spellStart"/>
            <w:r w:rsidRPr="0039441E">
              <w:rPr>
                <w:rFonts w:cs="Arial"/>
                <w:szCs w:val="20"/>
                <w:lang w:val="it-IT"/>
              </w:rPr>
              <w:t>varovanje</w:t>
            </w:r>
            <w:proofErr w:type="spellEnd"/>
            <w:r w:rsidRPr="0039441E">
              <w:rPr>
                <w:rFonts w:cs="Arial"/>
                <w:szCs w:val="20"/>
                <w:lang w:val="it-IT"/>
              </w:rPr>
              <w:t xml:space="preserve"> GEOSS-a, </w:t>
            </w:r>
            <w:proofErr w:type="spellStart"/>
            <w:r w:rsidRPr="0039441E">
              <w:rPr>
                <w:rFonts w:cs="Arial"/>
                <w:szCs w:val="20"/>
                <w:lang w:val="it-IT"/>
              </w:rPr>
              <w:t>Vače</w:t>
            </w:r>
            <w:proofErr w:type="spellEnd"/>
            <w:r w:rsidRPr="0039441E">
              <w:rPr>
                <w:rFonts w:cs="Arial"/>
                <w:szCs w:val="20"/>
                <w:lang w:val="it-IT"/>
              </w:rPr>
              <w:t xml:space="preserve"> 10, 1252 </w:t>
            </w:r>
            <w:proofErr w:type="spellStart"/>
            <w:r w:rsidRPr="0039441E">
              <w:rPr>
                <w:rFonts w:cs="Arial"/>
                <w:szCs w:val="20"/>
                <w:lang w:val="it-IT"/>
              </w:rPr>
              <w:t>Vače</w:t>
            </w:r>
            <w:proofErr w:type="spellEnd"/>
          </w:p>
          <w:p w14:paraId="716EB930" w14:textId="77777777" w:rsidR="004714AB" w:rsidRPr="0039441E" w:rsidRDefault="004714AB" w:rsidP="004714AB">
            <w:pPr>
              <w:numPr>
                <w:ilvl w:val="0"/>
                <w:numId w:val="30"/>
              </w:numPr>
              <w:spacing w:line="240" w:lineRule="atLeast"/>
              <w:ind w:right="-1"/>
              <w:rPr>
                <w:rFonts w:cs="Arial"/>
                <w:iCs/>
                <w:szCs w:val="20"/>
              </w:rPr>
            </w:pPr>
            <w:proofErr w:type="spellStart"/>
            <w:r w:rsidRPr="0039441E">
              <w:rPr>
                <w:rFonts w:cs="Arial"/>
                <w:szCs w:val="20"/>
              </w:rPr>
              <w:t>Občina</w:t>
            </w:r>
            <w:proofErr w:type="spellEnd"/>
            <w:r w:rsidRPr="0039441E">
              <w:rPr>
                <w:rFonts w:cs="Arial"/>
                <w:szCs w:val="20"/>
              </w:rPr>
              <w:t xml:space="preserve"> </w:t>
            </w:r>
            <w:proofErr w:type="spellStart"/>
            <w:r w:rsidRPr="0039441E">
              <w:rPr>
                <w:rFonts w:cs="Arial"/>
                <w:szCs w:val="20"/>
              </w:rPr>
              <w:t>Litija</w:t>
            </w:r>
            <w:proofErr w:type="spellEnd"/>
            <w:r w:rsidRPr="0039441E">
              <w:rPr>
                <w:rFonts w:cs="Arial"/>
                <w:szCs w:val="20"/>
              </w:rPr>
              <w:t xml:space="preserve">, </w:t>
            </w:r>
            <w:proofErr w:type="spellStart"/>
            <w:r w:rsidRPr="0039441E">
              <w:rPr>
                <w:rFonts w:cs="Arial"/>
                <w:szCs w:val="20"/>
              </w:rPr>
              <w:t>Jerebova</w:t>
            </w:r>
            <w:proofErr w:type="spellEnd"/>
            <w:r w:rsidRPr="0039441E">
              <w:rPr>
                <w:rFonts w:cs="Arial"/>
                <w:szCs w:val="20"/>
              </w:rPr>
              <w:t xml:space="preserve"> </w:t>
            </w:r>
            <w:proofErr w:type="spellStart"/>
            <w:r w:rsidRPr="0039441E">
              <w:rPr>
                <w:rFonts w:cs="Arial"/>
                <w:szCs w:val="20"/>
              </w:rPr>
              <w:t>ulica</w:t>
            </w:r>
            <w:proofErr w:type="spellEnd"/>
            <w:r w:rsidRPr="0039441E">
              <w:rPr>
                <w:rFonts w:cs="Arial"/>
                <w:szCs w:val="20"/>
              </w:rPr>
              <w:t xml:space="preserve"> 14, 1270 Litija</w:t>
            </w:r>
          </w:p>
          <w:p w14:paraId="3FC35FE6" w14:textId="77777777" w:rsidR="004714AB" w:rsidRPr="0039441E" w:rsidRDefault="004714AB" w:rsidP="004714AB">
            <w:pPr>
              <w:numPr>
                <w:ilvl w:val="0"/>
                <w:numId w:val="30"/>
              </w:numPr>
              <w:tabs>
                <w:tab w:val="left" w:pos="567"/>
              </w:tabs>
              <w:spacing w:line="240" w:lineRule="atLeast"/>
              <w:ind w:right="-1"/>
              <w:rPr>
                <w:rFonts w:cs="Arial"/>
                <w:szCs w:val="20"/>
                <w:lang w:val="it-IT"/>
              </w:rPr>
            </w:pPr>
            <w:proofErr w:type="spellStart"/>
            <w:r w:rsidRPr="0039441E">
              <w:rPr>
                <w:rFonts w:cs="Arial"/>
                <w:szCs w:val="20"/>
                <w:lang w:val="it-IT"/>
              </w:rPr>
              <w:t>Ministrstvo</w:t>
            </w:r>
            <w:proofErr w:type="spellEnd"/>
            <w:r w:rsidRPr="0039441E">
              <w:rPr>
                <w:rFonts w:cs="Arial"/>
                <w:szCs w:val="20"/>
                <w:lang w:val="it-IT"/>
              </w:rPr>
              <w:t xml:space="preserve"> za </w:t>
            </w:r>
            <w:proofErr w:type="spellStart"/>
            <w:r w:rsidR="00600609" w:rsidRPr="0039441E">
              <w:rPr>
                <w:rFonts w:cs="Arial"/>
                <w:szCs w:val="20"/>
                <w:lang w:val="it-IT"/>
              </w:rPr>
              <w:t>naravne</w:t>
            </w:r>
            <w:proofErr w:type="spellEnd"/>
            <w:r w:rsidR="00600609" w:rsidRPr="0039441E">
              <w:rPr>
                <w:rFonts w:cs="Arial"/>
                <w:szCs w:val="20"/>
                <w:lang w:val="it-IT"/>
              </w:rPr>
              <w:t xml:space="preserve"> </w:t>
            </w:r>
            <w:proofErr w:type="spellStart"/>
            <w:r w:rsidR="00600609" w:rsidRPr="0039441E">
              <w:rPr>
                <w:rFonts w:cs="Arial"/>
                <w:szCs w:val="20"/>
                <w:lang w:val="it-IT"/>
              </w:rPr>
              <w:t>vire</w:t>
            </w:r>
            <w:proofErr w:type="spellEnd"/>
            <w:r w:rsidRPr="0039441E">
              <w:rPr>
                <w:rFonts w:cs="Arial"/>
                <w:szCs w:val="20"/>
                <w:lang w:val="it-IT"/>
              </w:rPr>
              <w:t xml:space="preserve"> in </w:t>
            </w:r>
            <w:proofErr w:type="spellStart"/>
            <w:r w:rsidRPr="0039441E">
              <w:rPr>
                <w:rFonts w:cs="Arial"/>
                <w:szCs w:val="20"/>
                <w:lang w:val="it-IT"/>
              </w:rPr>
              <w:t>prostor</w:t>
            </w:r>
            <w:proofErr w:type="spellEnd"/>
            <w:r w:rsidRPr="0039441E">
              <w:rPr>
                <w:rFonts w:cs="Arial"/>
                <w:szCs w:val="20"/>
                <w:lang w:val="it-IT"/>
              </w:rPr>
              <w:t xml:space="preserve"> </w:t>
            </w:r>
          </w:p>
          <w:p w14:paraId="4542BEF7" w14:textId="77777777" w:rsidR="004714AB" w:rsidRPr="0039441E" w:rsidRDefault="004714AB" w:rsidP="004714AB">
            <w:pPr>
              <w:numPr>
                <w:ilvl w:val="0"/>
                <w:numId w:val="30"/>
              </w:numPr>
              <w:tabs>
                <w:tab w:val="left" w:pos="567"/>
              </w:tabs>
              <w:spacing w:line="240" w:lineRule="atLeast"/>
              <w:ind w:right="-1"/>
              <w:rPr>
                <w:rFonts w:cs="Arial"/>
                <w:szCs w:val="20"/>
                <w:lang w:val="it-IT"/>
              </w:rPr>
            </w:pPr>
            <w:proofErr w:type="spellStart"/>
            <w:r w:rsidRPr="0039441E">
              <w:rPr>
                <w:rFonts w:cs="Arial"/>
                <w:szCs w:val="20"/>
                <w:lang w:val="it-IT"/>
              </w:rPr>
              <w:t>Ministrstvo</w:t>
            </w:r>
            <w:proofErr w:type="spellEnd"/>
            <w:r w:rsidRPr="0039441E">
              <w:rPr>
                <w:rFonts w:cs="Arial"/>
                <w:szCs w:val="20"/>
                <w:lang w:val="it-IT"/>
              </w:rPr>
              <w:t xml:space="preserve"> za </w:t>
            </w:r>
            <w:proofErr w:type="spellStart"/>
            <w:r w:rsidR="00600609" w:rsidRPr="0039441E">
              <w:rPr>
                <w:rFonts w:cs="Arial"/>
                <w:szCs w:val="20"/>
                <w:lang w:val="it-IT"/>
              </w:rPr>
              <w:t>naravne</w:t>
            </w:r>
            <w:proofErr w:type="spellEnd"/>
            <w:r w:rsidR="00600609" w:rsidRPr="0039441E">
              <w:rPr>
                <w:rFonts w:cs="Arial"/>
                <w:szCs w:val="20"/>
                <w:lang w:val="it-IT"/>
              </w:rPr>
              <w:t xml:space="preserve"> </w:t>
            </w:r>
            <w:proofErr w:type="spellStart"/>
            <w:r w:rsidR="00600609" w:rsidRPr="0039441E">
              <w:rPr>
                <w:rFonts w:cs="Arial"/>
                <w:szCs w:val="20"/>
                <w:lang w:val="it-IT"/>
              </w:rPr>
              <w:t>vire</w:t>
            </w:r>
            <w:proofErr w:type="spellEnd"/>
            <w:r w:rsidRPr="0039441E">
              <w:rPr>
                <w:rFonts w:cs="Arial"/>
                <w:szCs w:val="20"/>
                <w:lang w:val="it-IT"/>
              </w:rPr>
              <w:t xml:space="preserve"> in </w:t>
            </w:r>
            <w:proofErr w:type="spellStart"/>
            <w:r w:rsidRPr="0039441E">
              <w:rPr>
                <w:rFonts w:cs="Arial"/>
                <w:szCs w:val="20"/>
                <w:lang w:val="it-IT"/>
              </w:rPr>
              <w:t>prostor</w:t>
            </w:r>
            <w:proofErr w:type="spellEnd"/>
            <w:r w:rsidRPr="0039441E">
              <w:rPr>
                <w:rFonts w:cs="Arial"/>
                <w:szCs w:val="20"/>
                <w:lang w:val="it-IT"/>
              </w:rPr>
              <w:t xml:space="preserve">, </w:t>
            </w:r>
            <w:proofErr w:type="spellStart"/>
            <w:r w:rsidRPr="0039441E">
              <w:rPr>
                <w:rFonts w:cs="Arial"/>
                <w:szCs w:val="20"/>
                <w:lang w:val="it-IT"/>
              </w:rPr>
              <w:t>Geodetska</w:t>
            </w:r>
            <w:proofErr w:type="spellEnd"/>
            <w:r w:rsidRPr="0039441E">
              <w:rPr>
                <w:rFonts w:cs="Arial"/>
                <w:szCs w:val="20"/>
                <w:lang w:val="it-IT"/>
              </w:rPr>
              <w:t xml:space="preserve"> </w:t>
            </w:r>
            <w:proofErr w:type="spellStart"/>
            <w:r w:rsidRPr="0039441E">
              <w:rPr>
                <w:rFonts w:cs="Arial"/>
                <w:szCs w:val="20"/>
                <w:lang w:val="it-IT"/>
              </w:rPr>
              <w:t>uprava</w:t>
            </w:r>
            <w:proofErr w:type="spellEnd"/>
            <w:r w:rsidRPr="0039441E">
              <w:rPr>
                <w:rFonts w:cs="Arial"/>
                <w:szCs w:val="20"/>
                <w:lang w:val="it-IT"/>
              </w:rPr>
              <w:t xml:space="preserve"> </w:t>
            </w:r>
            <w:proofErr w:type="spellStart"/>
            <w:r w:rsidRPr="0039441E">
              <w:rPr>
                <w:rFonts w:cs="Arial"/>
                <w:szCs w:val="20"/>
                <w:lang w:val="it-IT"/>
              </w:rPr>
              <w:t>Republike</w:t>
            </w:r>
            <w:proofErr w:type="spellEnd"/>
            <w:r w:rsidRPr="0039441E">
              <w:rPr>
                <w:rFonts w:cs="Arial"/>
                <w:szCs w:val="20"/>
                <w:lang w:val="it-IT"/>
              </w:rPr>
              <w:t xml:space="preserve"> </w:t>
            </w:r>
            <w:proofErr w:type="spellStart"/>
            <w:r w:rsidRPr="0039441E">
              <w:rPr>
                <w:rFonts w:cs="Arial"/>
                <w:szCs w:val="20"/>
                <w:lang w:val="it-IT"/>
              </w:rPr>
              <w:t>Slovenije</w:t>
            </w:r>
            <w:proofErr w:type="spellEnd"/>
            <w:r w:rsidRPr="0039441E">
              <w:rPr>
                <w:rFonts w:cs="Arial"/>
                <w:szCs w:val="20"/>
                <w:lang w:val="it-IT"/>
              </w:rPr>
              <w:t xml:space="preserve"> </w:t>
            </w:r>
          </w:p>
          <w:p w14:paraId="2CA4DD5A" w14:textId="77777777" w:rsidR="004714AB" w:rsidRPr="0039441E" w:rsidRDefault="004714AB" w:rsidP="004714AB">
            <w:pPr>
              <w:numPr>
                <w:ilvl w:val="0"/>
                <w:numId w:val="30"/>
              </w:numPr>
              <w:spacing w:line="240" w:lineRule="atLeast"/>
              <w:ind w:right="-1"/>
              <w:rPr>
                <w:rFonts w:cs="Arial"/>
                <w:iCs/>
                <w:szCs w:val="20"/>
              </w:rPr>
            </w:pPr>
            <w:proofErr w:type="spellStart"/>
            <w:r w:rsidRPr="0039441E">
              <w:rPr>
                <w:rFonts w:cs="Arial"/>
                <w:szCs w:val="20"/>
              </w:rPr>
              <w:t>Ministrstvo</w:t>
            </w:r>
            <w:proofErr w:type="spellEnd"/>
            <w:r w:rsidRPr="0039441E">
              <w:rPr>
                <w:rFonts w:cs="Arial"/>
                <w:szCs w:val="20"/>
              </w:rPr>
              <w:t xml:space="preserve"> za finance</w:t>
            </w:r>
          </w:p>
          <w:p w14:paraId="4BCC9472" w14:textId="77777777" w:rsidR="004714AB" w:rsidRPr="0039441E" w:rsidRDefault="004714AB" w:rsidP="004714AB">
            <w:pPr>
              <w:numPr>
                <w:ilvl w:val="0"/>
                <w:numId w:val="30"/>
              </w:numPr>
              <w:spacing w:line="240" w:lineRule="atLeast"/>
              <w:ind w:right="-1"/>
              <w:rPr>
                <w:rFonts w:cs="Arial"/>
                <w:iCs/>
                <w:szCs w:val="20"/>
              </w:rPr>
            </w:pPr>
            <w:proofErr w:type="spellStart"/>
            <w:r w:rsidRPr="0039441E">
              <w:rPr>
                <w:rFonts w:cs="Arial"/>
                <w:szCs w:val="20"/>
              </w:rPr>
              <w:t>Služba</w:t>
            </w:r>
            <w:proofErr w:type="spellEnd"/>
            <w:r w:rsidRPr="0039441E">
              <w:rPr>
                <w:rFonts w:cs="Arial"/>
                <w:szCs w:val="20"/>
              </w:rPr>
              <w:t xml:space="preserve"> Vlade </w:t>
            </w:r>
            <w:proofErr w:type="spellStart"/>
            <w:r w:rsidRPr="0039441E">
              <w:rPr>
                <w:rFonts w:cs="Arial"/>
                <w:szCs w:val="20"/>
              </w:rPr>
              <w:t>Republike</w:t>
            </w:r>
            <w:proofErr w:type="spellEnd"/>
            <w:r w:rsidRPr="0039441E">
              <w:rPr>
                <w:rFonts w:cs="Arial"/>
                <w:szCs w:val="20"/>
              </w:rPr>
              <w:t xml:space="preserve"> </w:t>
            </w:r>
            <w:proofErr w:type="spellStart"/>
            <w:r w:rsidRPr="0039441E">
              <w:rPr>
                <w:rFonts w:cs="Arial"/>
                <w:szCs w:val="20"/>
              </w:rPr>
              <w:t>Slovenije</w:t>
            </w:r>
            <w:proofErr w:type="spellEnd"/>
            <w:r w:rsidRPr="0039441E">
              <w:rPr>
                <w:rFonts w:cs="Arial"/>
                <w:szCs w:val="20"/>
              </w:rPr>
              <w:t xml:space="preserve"> za </w:t>
            </w:r>
            <w:proofErr w:type="spellStart"/>
            <w:r w:rsidRPr="0039441E">
              <w:rPr>
                <w:rFonts w:cs="Arial"/>
                <w:szCs w:val="20"/>
              </w:rPr>
              <w:t>zakonodajo</w:t>
            </w:r>
            <w:proofErr w:type="spellEnd"/>
          </w:p>
          <w:p w14:paraId="0267AF96" w14:textId="77777777" w:rsidR="004714AB" w:rsidRPr="0039441E" w:rsidRDefault="004714AB" w:rsidP="004714AB">
            <w:pPr>
              <w:numPr>
                <w:ilvl w:val="0"/>
                <w:numId w:val="30"/>
              </w:numPr>
              <w:spacing w:line="240" w:lineRule="atLeast"/>
              <w:ind w:right="-1"/>
              <w:rPr>
                <w:rFonts w:cs="Arial"/>
                <w:iCs/>
                <w:szCs w:val="20"/>
              </w:rPr>
            </w:pPr>
            <w:r w:rsidRPr="0039441E">
              <w:rPr>
                <w:rFonts w:cs="Arial"/>
                <w:iCs/>
                <w:szCs w:val="20"/>
              </w:rPr>
              <w:t xml:space="preserve">Urad Vlade </w:t>
            </w:r>
            <w:proofErr w:type="spellStart"/>
            <w:r w:rsidRPr="0039441E">
              <w:rPr>
                <w:rFonts w:cs="Arial"/>
                <w:iCs/>
                <w:szCs w:val="20"/>
              </w:rPr>
              <w:t>Republike</w:t>
            </w:r>
            <w:proofErr w:type="spellEnd"/>
            <w:r w:rsidRPr="0039441E">
              <w:rPr>
                <w:rFonts w:cs="Arial"/>
                <w:iCs/>
                <w:szCs w:val="20"/>
              </w:rPr>
              <w:t xml:space="preserve"> </w:t>
            </w:r>
            <w:proofErr w:type="spellStart"/>
            <w:r w:rsidRPr="0039441E">
              <w:rPr>
                <w:rFonts w:cs="Arial"/>
                <w:iCs/>
                <w:szCs w:val="20"/>
              </w:rPr>
              <w:t>Slovenije</w:t>
            </w:r>
            <w:proofErr w:type="spellEnd"/>
            <w:r w:rsidRPr="0039441E">
              <w:rPr>
                <w:rFonts w:cs="Arial"/>
                <w:iCs/>
                <w:szCs w:val="20"/>
              </w:rPr>
              <w:t xml:space="preserve"> za </w:t>
            </w:r>
            <w:proofErr w:type="spellStart"/>
            <w:r w:rsidRPr="0039441E">
              <w:rPr>
                <w:rFonts w:cs="Arial"/>
                <w:iCs/>
                <w:szCs w:val="20"/>
              </w:rPr>
              <w:t>komuniciranje</w:t>
            </w:r>
            <w:proofErr w:type="spellEnd"/>
            <w:r w:rsidRPr="0039441E">
              <w:rPr>
                <w:rFonts w:cs="Arial"/>
                <w:szCs w:val="20"/>
              </w:rPr>
              <w:t xml:space="preserve"> </w:t>
            </w:r>
          </w:p>
          <w:p w14:paraId="5EC7BC9F" w14:textId="77777777" w:rsidR="00CA678E" w:rsidRPr="0039441E" w:rsidRDefault="00CA678E" w:rsidP="004A52B0">
            <w:pPr>
              <w:pStyle w:val="Neotevilenodstavek"/>
              <w:spacing w:before="0" w:after="0" w:line="260" w:lineRule="exact"/>
              <w:rPr>
                <w:iCs/>
                <w:sz w:val="20"/>
                <w:szCs w:val="20"/>
              </w:rPr>
            </w:pPr>
          </w:p>
        </w:tc>
      </w:tr>
      <w:tr w:rsidR="00CA678E" w:rsidRPr="0039441E" w14:paraId="2F660CFB" w14:textId="77777777" w:rsidTr="00CA678E">
        <w:tc>
          <w:tcPr>
            <w:tcW w:w="9100" w:type="dxa"/>
            <w:gridSpan w:val="5"/>
          </w:tcPr>
          <w:p w14:paraId="0F3640F1" w14:textId="77777777" w:rsidR="00CA678E" w:rsidRPr="0039441E" w:rsidRDefault="00CA678E" w:rsidP="00416654">
            <w:pPr>
              <w:pStyle w:val="Neotevilenodstavek"/>
              <w:spacing w:before="0" w:after="0" w:line="260" w:lineRule="exact"/>
              <w:rPr>
                <w:b/>
                <w:iCs/>
                <w:sz w:val="20"/>
                <w:szCs w:val="20"/>
              </w:rPr>
            </w:pPr>
            <w:r w:rsidRPr="0039441E">
              <w:rPr>
                <w:b/>
                <w:sz w:val="20"/>
                <w:szCs w:val="20"/>
              </w:rPr>
              <w:t>2. Predlog za obravnavo predloga zakona po nujnem ali skrajšanem postopku v državnem zboru z obrazložitvijo razlogov:</w:t>
            </w:r>
          </w:p>
        </w:tc>
      </w:tr>
      <w:tr w:rsidR="00CA678E" w:rsidRPr="0039441E" w14:paraId="7BE8C045" w14:textId="77777777" w:rsidTr="00CA678E">
        <w:tc>
          <w:tcPr>
            <w:tcW w:w="9100" w:type="dxa"/>
            <w:gridSpan w:val="5"/>
          </w:tcPr>
          <w:p w14:paraId="790CD232" w14:textId="77777777" w:rsidR="00CA678E" w:rsidRPr="0039441E" w:rsidRDefault="004714AB" w:rsidP="00416654">
            <w:pPr>
              <w:pStyle w:val="Neotevilenodstavek"/>
              <w:spacing w:before="0" w:after="0" w:line="260" w:lineRule="exact"/>
              <w:rPr>
                <w:iCs/>
                <w:sz w:val="20"/>
                <w:szCs w:val="20"/>
              </w:rPr>
            </w:pPr>
            <w:r w:rsidRPr="0039441E">
              <w:rPr>
                <w:iCs/>
                <w:sz w:val="20"/>
                <w:szCs w:val="20"/>
              </w:rPr>
              <w:t>/</w:t>
            </w:r>
          </w:p>
        </w:tc>
      </w:tr>
      <w:tr w:rsidR="00CA678E" w:rsidRPr="0039441E" w14:paraId="49F7786F" w14:textId="77777777" w:rsidTr="00CA678E">
        <w:tc>
          <w:tcPr>
            <w:tcW w:w="9100" w:type="dxa"/>
            <w:gridSpan w:val="5"/>
          </w:tcPr>
          <w:p w14:paraId="2B251DDD" w14:textId="77777777" w:rsidR="00CA678E" w:rsidRPr="0039441E" w:rsidRDefault="00CA678E" w:rsidP="00416654">
            <w:pPr>
              <w:pStyle w:val="Neotevilenodstavek"/>
              <w:spacing w:before="0" w:after="0" w:line="260" w:lineRule="exact"/>
              <w:rPr>
                <w:b/>
                <w:iCs/>
                <w:sz w:val="20"/>
                <w:szCs w:val="20"/>
              </w:rPr>
            </w:pPr>
            <w:r w:rsidRPr="0039441E">
              <w:rPr>
                <w:b/>
                <w:sz w:val="20"/>
                <w:szCs w:val="20"/>
              </w:rPr>
              <w:lastRenderedPageBreak/>
              <w:t>3.a Osebe, odgovorne za strokovno pripravo in usklajenost gradiva:</w:t>
            </w:r>
          </w:p>
        </w:tc>
      </w:tr>
      <w:tr w:rsidR="00CA678E" w:rsidRPr="0039441E" w14:paraId="13AF69B5" w14:textId="77777777" w:rsidTr="00CA678E">
        <w:tc>
          <w:tcPr>
            <w:tcW w:w="9100" w:type="dxa"/>
            <w:gridSpan w:val="5"/>
          </w:tcPr>
          <w:p w14:paraId="35D4094D" w14:textId="0CD9B396" w:rsidR="004714AB" w:rsidRPr="0039441E" w:rsidRDefault="004714AB" w:rsidP="004714AB">
            <w:pPr>
              <w:pStyle w:val="Neotevilenodstavek"/>
              <w:numPr>
                <w:ilvl w:val="0"/>
                <w:numId w:val="33"/>
              </w:numPr>
              <w:rPr>
                <w:sz w:val="20"/>
                <w:szCs w:val="20"/>
              </w:rPr>
            </w:pPr>
            <w:r w:rsidRPr="0039441E">
              <w:rPr>
                <w:sz w:val="20"/>
                <w:szCs w:val="20"/>
              </w:rPr>
              <w:t>Tomaž PETEK,</w:t>
            </w:r>
            <w:r w:rsidR="00A00D56" w:rsidRPr="0039441E">
              <w:rPr>
                <w:sz w:val="20"/>
                <w:szCs w:val="20"/>
              </w:rPr>
              <w:t xml:space="preserve"> </w:t>
            </w:r>
            <w:r w:rsidRPr="0039441E">
              <w:rPr>
                <w:sz w:val="20"/>
                <w:szCs w:val="20"/>
              </w:rPr>
              <w:t>generalni direktor Geodetske uprave Republike Slovenije</w:t>
            </w:r>
          </w:p>
          <w:p w14:paraId="227593AF" w14:textId="77777777" w:rsidR="00CA678E" w:rsidRPr="0039441E" w:rsidRDefault="004714AB" w:rsidP="004714AB">
            <w:pPr>
              <w:pStyle w:val="Neotevilenodstavek"/>
              <w:numPr>
                <w:ilvl w:val="0"/>
                <w:numId w:val="33"/>
              </w:numPr>
              <w:rPr>
                <w:sz w:val="20"/>
                <w:szCs w:val="20"/>
              </w:rPr>
            </w:pPr>
            <w:r w:rsidRPr="0039441E">
              <w:rPr>
                <w:sz w:val="20"/>
                <w:szCs w:val="20"/>
              </w:rPr>
              <w:t>Darja KOMOVEC, Geodetska uprava Republike Slovenije</w:t>
            </w:r>
          </w:p>
        </w:tc>
      </w:tr>
      <w:tr w:rsidR="00CA678E" w:rsidRPr="0039441E" w14:paraId="2FBBAE7C" w14:textId="77777777" w:rsidTr="00CA678E">
        <w:tc>
          <w:tcPr>
            <w:tcW w:w="9100" w:type="dxa"/>
            <w:gridSpan w:val="5"/>
          </w:tcPr>
          <w:p w14:paraId="4B770305" w14:textId="77777777" w:rsidR="00CA678E" w:rsidRPr="0039441E" w:rsidRDefault="00CA678E" w:rsidP="00416654">
            <w:pPr>
              <w:pStyle w:val="Neotevilenodstavek"/>
              <w:spacing w:before="0" w:after="0" w:line="260" w:lineRule="exact"/>
              <w:rPr>
                <w:b/>
                <w:iCs/>
                <w:sz w:val="20"/>
                <w:szCs w:val="20"/>
              </w:rPr>
            </w:pPr>
            <w:r w:rsidRPr="0039441E">
              <w:rPr>
                <w:b/>
                <w:iCs/>
                <w:sz w:val="20"/>
                <w:szCs w:val="20"/>
              </w:rPr>
              <w:t xml:space="preserve">3.b Zunanji strokovnjaki, ki so </w:t>
            </w:r>
            <w:r w:rsidRPr="0039441E">
              <w:rPr>
                <w:b/>
                <w:sz w:val="20"/>
                <w:szCs w:val="20"/>
              </w:rPr>
              <w:t>sodelovali pri pripravi dela ali celotnega gradiva:</w:t>
            </w:r>
          </w:p>
        </w:tc>
      </w:tr>
      <w:tr w:rsidR="00CA678E" w:rsidRPr="0039441E" w14:paraId="78FC49F3" w14:textId="77777777" w:rsidTr="00CA678E">
        <w:tc>
          <w:tcPr>
            <w:tcW w:w="9100" w:type="dxa"/>
            <w:gridSpan w:val="5"/>
          </w:tcPr>
          <w:p w14:paraId="4E219274" w14:textId="77777777" w:rsidR="00CA678E" w:rsidRPr="0039441E" w:rsidRDefault="004714AB" w:rsidP="00416654">
            <w:pPr>
              <w:pStyle w:val="Neotevilenodstavek"/>
              <w:spacing w:before="0" w:after="0" w:line="260" w:lineRule="exact"/>
              <w:rPr>
                <w:iCs/>
                <w:sz w:val="20"/>
                <w:szCs w:val="20"/>
              </w:rPr>
            </w:pPr>
            <w:r w:rsidRPr="0039441E">
              <w:rPr>
                <w:iCs/>
                <w:sz w:val="20"/>
                <w:szCs w:val="20"/>
              </w:rPr>
              <w:t>/</w:t>
            </w:r>
          </w:p>
        </w:tc>
      </w:tr>
      <w:tr w:rsidR="00CA678E" w:rsidRPr="0039441E" w14:paraId="056ABA3B" w14:textId="77777777" w:rsidTr="00CA678E">
        <w:tc>
          <w:tcPr>
            <w:tcW w:w="9100" w:type="dxa"/>
            <w:gridSpan w:val="5"/>
          </w:tcPr>
          <w:p w14:paraId="01ADD901" w14:textId="77777777" w:rsidR="00CA678E" w:rsidRPr="0039441E" w:rsidRDefault="00CA678E" w:rsidP="00416654">
            <w:pPr>
              <w:pStyle w:val="Neotevilenodstavek"/>
              <w:spacing w:before="0" w:after="0" w:line="260" w:lineRule="exact"/>
              <w:rPr>
                <w:b/>
                <w:iCs/>
                <w:sz w:val="20"/>
                <w:szCs w:val="20"/>
              </w:rPr>
            </w:pPr>
            <w:r w:rsidRPr="0039441E">
              <w:rPr>
                <w:b/>
                <w:sz w:val="20"/>
                <w:szCs w:val="20"/>
              </w:rPr>
              <w:t>4. Predstavniki vlade, ki bodo sodelovali pri delu državnega zbora:</w:t>
            </w:r>
          </w:p>
        </w:tc>
      </w:tr>
      <w:tr w:rsidR="00CA678E" w:rsidRPr="0039441E" w14:paraId="78E4850E" w14:textId="77777777" w:rsidTr="00CA678E">
        <w:tc>
          <w:tcPr>
            <w:tcW w:w="9100" w:type="dxa"/>
            <w:gridSpan w:val="5"/>
          </w:tcPr>
          <w:p w14:paraId="6A772C1F" w14:textId="77777777" w:rsidR="00CA678E" w:rsidRPr="0039441E" w:rsidRDefault="004714AB" w:rsidP="00416654">
            <w:pPr>
              <w:pStyle w:val="Neotevilenodstavek"/>
              <w:spacing w:before="0" w:after="0" w:line="260" w:lineRule="exact"/>
              <w:rPr>
                <w:b/>
                <w:sz w:val="20"/>
                <w:szCs w:val="20"/>
              </w:rPr>
            </w:pPr>
            <w:r w:rsidRPr="0039441E">
              <w:rPr>
                <w:iCs/>
                <w:sz w:val="20"/>
                <w:szCs w:val="20"/>
              </w:rPr>
              <w:t>/</w:t>
            </w:r>
          </w:p>
        </w:tc>
      </w:tr>
      <w:tr w:rsidR="00CA678E" w:rsidRPr="0039441E" w14:paraId="074C88A3" w14:textId="77777777" w:rsidTr="00CA678E">
        <w:tc>
          <w:tcPr>
            <w:tcW w:w="9100" w:type="dxa"/>
            <w:gridSpan w:val="5"/>
          </w:tcPr>
          <w:p w14:paraId="71D158E7" w14:textId="77777777" w:rsidR="00CA678E" w:rsidRPr="0039441E" w:rsidRDefault="00CA678E" w:rsidP="00416654">
            <w:pPr>
              <w:pStyle w:val="Oddelek"/>
              <w:numPr>
                <w:ilvl w:val="0"/>
                <w:numId w:val="0"/>
              </w:numPr>
              <w:spacing w:before="0" w:after="0" w:line="260" w:lineRule="exact"/>
              <w:jc w:val="left"/>
              <w:rPr>
                <w:sz w:val="20"/>
                <w:szCs w:val="20"/>
              </w:rPr>
            </w:pPr>
            <w:r w:rsidRPr="0039441E">
              <w:rPr>
                <w:sz w:val="20"/>
                <w:szCs w:val="20"/>
              </w:rPr>
              <w:t>5. Kratek povzetek gradiva:</w:t>
            </w:r>
          </w:p>
        </w:tc>
      </w:tr>
      <w:tr w:rsidR="00CA678E" w:rsidRPr="0039441E" w14:paraId="2DAAD920" w14:textId="77777777" w:rsidTr="00CA678E">
        <w:tc>
          <w:tcPr>
            <w:tcW w:w="9100" w:type="dxa"/>
            <w:gridSpan w:val="5"/>
          </w:tcPr>
          <w:p w14:paraId="1E228C4A" w14:textId="3B6D3AAE" w:rsidR="004714AB" w:rsidRPr="0039441E" w:rsidRDefault="004714AB" w:rsidP="004714AB">
            <w:pPr>
              <w:jc w:val="both"/>
              <w:rPr>
                <w:rFonts w:cs="Arial"/>
                <w:szCs w:val="20"/>
                <w:lang w:val="it-IT"/>
              </w:rPr>
            </w:pPr>
            <w:bookmarkStart w:id="2" w:name="_Hlk73694361"/>
            <w:r w:rsidRPr="0039441E">
              <w:rPr>
                <w:rFonts w:cs="Arial"/>
                <w:szCs w:val="20"/>
                <w:lang w:val="sl-SI"/>
              </w:rPr>
              <w:t xml:space="preserve">V skladu z Zakonom o geometričnem središču Slovenije (Uradni list RS, št. 101/03; v nadaljnjem besedilu: ZGSS) se upravljanje območja geometričnega središča Republike Slovenije (v nadaljnjem besedilu: GEOSS) izvaja kot javna služba na podlagi koncesije. </w:t>
            </w:r>
            <w:proofErr w:type="spellStart"/>
            <w:r w:rsidRPr="0039441E">
              <w:rPr>
                <w:rFonts w:cs="Arial"/>
                <w:szCs w:val="20"/>
              </w:rPr>
              <w:t>Vlada</w:t>
            </w:r>
            <w:proofErr w:type="spellEnd"/>
            <w:r w:rsidRPr="0039441E">
              <w:rPr>
                <w:rFonts w:cs="Arial"/>
                <w:szCs w:val="20"/>
              </w:rPr>
              <w:t xml:space="preserve"> </w:t>
            </w:r>
            <w:proofErr w:type="spellStart"/>
            <w:r w:rsidRPr="0039441E">
              <w:rPr>
                <w:rFonts w:cs="Arial"/>
                <w:szCs w:val="20"/>
              </w:rPr>
              <w:t>Republike</w:t>
            </w:r>
            <w:proofErr w:type="spellEnd"/>
            <w:r w:rsidRPr="0039441E">
              <w:rPr>
                <w:rFonts w:cs="Arial"/>
                <w:szCs w:val="20"/>
              </w:rPr>
              <w:t xml:space="preserve"> </w:t>
            </w:r>
            <w:proofErr w:type="spellStart"/>
            <w:r w:rsidRPr="0039441E">
              <w:rPr>
                <w:rFonts w:cs="Arial"/>
                <w:szCs w:val="20"/>
              </w:rPr>
              <w:t>Slovenije</w:t>
            </w:r>
            <w:proofErr w:type="spellEnd"/>
            <w:r w:rsidRPr="0039441E">
              <w:rPr>
                <w:rFonts w:cs="Arial"/>
                <w:szCs w:val="20"/>
              </w:rPr>
              <w:t xml:space="preserve"> je z </w:t>
            </w:r>
            <w:proofErr w:type="spellStart"/>
            <w:r w:rsidRPr="0039441E">
              <w:rPr>
                <w:rFonts w:cs="Arial"/>
                <w:szCs w:val="20"/>
              </w:rPr>
              <w:t>upravno</w:t>
            </w:r>
            <w:proofErr w:type="spellEnd"/>
            <w:r w:rsidRPr="0039441E">
              <w:rPr>
                <w:rFonts w:cs="Arial"/>
                <w:szCs w:val="20"/>
              </w:rPr>
              <w:t xml:space="preserve"> </w:t>
            </w:r>
            <w:proofErr w:type="spellStart"/>
            <w:r w:rsidRPr="0039441E">
              <w:rPr>
                <w:rFonts w:cs="Arial"/>
                <w:szCs w:val="20"/>
              </w:rPr>
              <w:t>odločbo</w:t>
            </w:r>
            <w:proofErr w:type="spellEnd"/>
            <w:r w:rsidRPr="0039441E">
              <w:rPr>
                <w:rFonts w:cs="Arial"/>
                <w:szCs w:val="20"/>
              </w:rPr>
              <w:t xml:space="preserve"> </w:t>
            </w:r>
            <w:proofErr w:type="spellStart"/>
            <w:r w:rsidRPr="0039441E">
              <w:rPr>
                <w:rFonts w:cs="Arial"/>
                <w:szCs w:val="20"/>
              </w:rPr>
              <w:t>št</w:t>
            </w:r>
            <w:proofErr w:type="spellEnd"/>
            <w:r w:rsidRPr="0039441E">
              <w:rPr>
                <w:rFonts w:cs="Arial"/>
                <w:szCs w:val="20"/>
              </w:rPr>
              <w:t xml:space="preserve">. 01405-8/2005/3 z </w:t>
            </w:r>
            <w:proofErr w:type="spellStart"/>
            <w:r w:rsidRPr="0039441E">
              <w:rPr>
                <w:rFonts w:cs="Arial"/>
                <w:szCs w:val="20"/>
              </w:rPr>
              <w:t>dne</w:t>
            </w:r>
            <w:proofErr w:type="spellEnd"/>
            <w:r w:rsidRPr="0039441E">
              <w:rPr>
                <w:rFonts w:cs="Arial"/>
                <w:szCs w:val="20"/>
              </w:rPr>
              <w:t xml:space="preserve"> 2. </w:t>
            </w:r>
            <w:r w:rsidRPr="0039441E">
              <w:rPr>
                <w:rFonts w:cs="Arial"/>
                <w:szCs w:val="20"/>
                <w:lang w:val="it-IT"/>
              </w:rPr>
              <w:t xml:space="preserve">8. 2005 </w:t>
            </w:r>
            <w:proofErr w:type="spellStart"/>
            <w:r w:rsidRPr="0039441E">
              <w:rPr>
                <w:rFonts w:cs="Arial"/>
                <w:szCs w:val="20"/>
                <w:lang w:val="it-IT"/>
              </w:rPr>
              <w:t>koncesijo</w:t>
            </w:r>
            <w:proofErr w:type="spellEnd"/>
            <w:r w:rsidRPr="0039441E">
              <w:rPr>
                <w:rFonts w:cs="Arial"/>
                <w:szCs w:val="20"/>
                <w:lang w:val="it-IT"/>
              </w:rPr>
              <w:t xml:space="preserve"> </w:t>
            </w:r>
            <w:proofErr w:type="spellStart"/>
            <w:r w:rsidRPr="0039441E">
              <w:rPr>
                <w:rFonts w:cs="Arial"/>
                <w:szCs w:val="20"/>
                <w:lang w:val="it-IT"/>
              </w:rPr>
              <w:t>podelila</w:t>
            </w:r>
            <w:proofErr w:type="spellEnd"/>
            <w:r w:rsidRPr="0039441E">
              <w:rPr>
                <w:rFonts w:cs="Arial"/>
                <w:szCs w:val="20"/>
                <w:lang w:val="it-IT"/>
              </w:rPr>
              <w:t xml:space="preserve"> </w:t>
            </w:r>
            <w:proofErr w:type="spellStart"/>
            <w:r w:rsidRPr="0039441E">
              <w:rPr>
                <w:rFonts w:cs="Arial"/>
                <w:szCs w:val="20"/>
                <w:lang w:val="it-IT"/>
              </w:rPr>
              <w:t>Društvu</w:t>
            </w:r>
            <w:proofErr w:type="spellEnd"/>
            <w:r w:rsidRPr="0039441E">
              <w:rPr>
                <w:rFonts w:cs="Arial"/>
                <w:szCs w:val="20"/>
                <w:lang w:val="it-IT"/>
              </w:rPr>
              <w:t xml:space="preserve"> za </w:t>
            </w:r>
            <w:proofErr w:type="spellStart"/>
            <w:r w:rsidRPr="0039441E">
              <w:rPr>
                <w:rFonts w:cs="Arial"/>
                <w:szCs w:val="20"/>
                <w:lang w:val="it-IT"/>
              </w:rPr>
              <w:t>razvoj</w:t>
            </w:r>
            <w:proofErr w:type="spellEnd"/>
            <w:r w:rsidRPr="0039441E">
              <w:rPr>
                <w:rFonts w:cs="Arial"/>
                <w:szCs w:val="20"/>
                <w:lang w:val="it-IT"/>
              </w:rPr>
              <w:t xml:space="preserve"> in </w:t>
            </w:r>
            <w:proofErr w:type="spellStart"/>
            <w:r w:rsidRPr="0039441E">
              <w:rPr>
                <w:rFonts w:cs="Arial"/>
                <w:szCs w:val="20"/>
                <w:lang w:val="it-IT"/>
              </w:rPr>
              <w:t>varovanje</w:t>
            </w:r>
            <w:proofErr w:type="spellEnd"/>
            <w:r w:rsidRPr="0039441E">
              <w:rPr>
                <w:rFonts w:cs="Arial"/>
                <w:szCs w:val="20"/>
                <w:lang w:val="it-IT"/>
              </w:rPr>
              <w:t xml:space="preserve"> GEOSS-a za </w:t>
            </w:r>
            <w:proofErr w:type="spellStart"/>
            <w:r w:rsidRPr="0039441E">
              <w:rPr>
                <w:rFonts w:cs="Arial"/>
                <w:szCs w:val="20"/>
                <w:lang w:val="it-IT"/>
              </w:rPr>
              <w:t>dobo</w:t>
            </w:r>
            <w:proofErr w:type="spellEnd"/>
            <w:r w:rsidRPr="0039441E">
              <w:rPr>
                <w:rFonts w:cs="Arial"/>
                <w:szCs w:val="20"/>
                <w:lang w:val="it-IT"/>
              </w:rPr>
              <w:t xml:space="preserve"> </w:t>
            </w:r>
            <w:proofErr w:type="spellStart"/>
            <w:r w:rsidRPr="0039441E">
              <w:rPr>
                <w:rFonts w:cs="Arial"/>
                <w:szCs w:val="20"/>
                <w:lang w:val="it-IT"/>
              </w:rPr>
              <w:t>desetih</w:t>
            </w:r>
            <w:proofErr w:type="spellEnd"/>
            <w:r w:rsidRPr="0039441E">
              <w:rPr>
                <w:rFonts w:cs="Arial"/>
                <w:szCs w:val="20"/>
                <w:lang w:val="it-IT"/>
              </w:rPr>
              <w:t xml:space="preserve"> </w:t>
            </w:r>
            <w:proofErr w:type="spellStart"/>
            <w:r w:rsidRPr="0039441E">
              <w:rPr>
                <w:rFonts w:cs="Arial"/>
                <w:szCs w:val="20"/>
                <w:lang w:val="it-IT"/>
              </w:rPr>
              <w:t>let</w:t>
            </w:r>
            <w:proofErr w:type="spellEnd"/>
            <w:r w:rsidRPr="0039441E">
              <w:rPr>
                <w:rFonts w:cs="Arial"/>
                <w:szCs w:val="20"/>
                <w:lang w:val="it-IT"/>
              </w:rPr>
              <w:t xml:space="preserve">. Na </w:t>
            </w:r>
            <w:proofErr w:type="spellStart"/>
            <w:r w:rsidRPr="0039441E">
              <w:rPr>
                <w:rFonts w:cs="Arial"/>
                <w:szCs w:val="20"/>
                <w:lang w:val="it-IT"/>
              </w:rPr>
              <w:t>podlagi</w:t>
            </w:r>
            <w:proofErr w:type="spellEnd"/>
            <w:r w:rsidRPr="0039441E">
              <w:rPr>
                <w:rFonts w:cs="Arial"/>
                <w:szCs w:val="20"/>
                <w:lang w:val="it-IT"/>
              </w:rPr>
              <w:t xml:space="preserve"> </w:t>
            </w:r>
            <w:proofErr w:type="spellStart"/>
            <w:r w:rsidRPr="0039441E">
              <w:rPr>
                <w:rFonts w:cs="Arial"/>
                <w:szCs w:val="20"/>
                <w:lang w:val="it-IT"/>
              </w:rPr>
              <w:t>odločbe</w:t>
            </w:r>
            <w:proofErr w:type="spellEnd"/>
            <w:r w:rsidRPr="0039441E">
              <w:rPr>
                <w:rFonts w:cs="Arial"/>
                <w:szCs w:val="20"/>
                <w:lang w:val="it-IT"/>
              </w:rPr>
              <w:t xml:space="preserve"> </w:t>
            </w:r>
            <w:proofErr w:type="spellStart"/>
            <w:r w:rsidRPr="0039441E">
              <w:rPr>
                <w:rFonts w:cs="Arial"/>
                <w:szCs w:val="20"/>
                <w:lang w:val="it-IT"/>
              </w:rPr>
              <w:t>Vlade</w:t>
            </w:r>
            <w:proofErr w:type="spellEnd"/>
            <w:r w:rsidRPr="0039441E">
              <w:rPr>
                <w:rFonts w:cs="Arial"/>
                <w:szCs w:val="20"/>
                <w:lang w:val="it-IT"/>
              </w:rPr>
              <w:t xml:space="preserve"> </w:t>
            </w:r>
            <w:proofErr w:type="spellStart"/>
            <w:r w:rsidRPr="0039441E">
              <w:rPr>
                <w:rFonts w:cs="Arial"/>
                <w:szCs w:val="20"/>
                <w:lang w:val="it-IT"/>
              </w:rPr>
              <w:t>Republike</w:t>
            </w:r>
            <w:proofErr w:type="spellEnd"/>
            <w:r w:rsidRPr="0039441E">
              <w:rPr>
                <w:rFonts w:cs="Arial"/>
                <w:szCs w:val="20"/>
                <w:lang w:val="it-IT"/>
              </w:rPr>
              <w:t xml:space="preserve"> </w:t>
            </w:r>
            <w:proofErr w:type="spellStart"/>
            <w:r w:rsidRPr="0039441E">
              <w:rPr>
                <w:rFonts w:cs="Arial"/>
                <w:szCs w:val="20"/>
                <w:lang w:val="it-IT"/>
              </w:rPr>
              <w:t>Slovenije</w:t>
            </w:r>
            <w:proofErr w:type="spellEnd"/>
            <w:r w:rsidRPr="0039441E">
              <w:rPr>
                <w:rFonts w:cs="Arial"/>
                <w:szCs w:val="20"/>
                <w:lang w:val="it-IT"/>
              </w:rPr>
              <w:t xml:space="preserve"> o </w:t>
            </w:r>
            <w:proofErr w:type="spellStart"/>
            <w:r w:rsidRPr="0039441E">
              <w:rPr>
                <w:rFonts w:cs="Arial"/>
                <w:szCs w:val="20"/>
                <w:lang w:val="it-IT"/>
              </w:rPr>
              <w:t>podaljšanju</w:t>
            </w:r>
            <w:proofErr w:type="spellEnd"/>
            <w:r w:rsidRPr="0039441E">
              <w:rPr>
                <w:rFonts w:cs="Arial"/>
                <w:szCs w:val="20"/>
                <w:lang w:val="it-IT"/>
              </w:rPr>
              <w:t xml:space="preserve"> </w:t>
            </w:r>
            <w:proofErr w:type="spellStart"/>
            <w:r w:rsidRPr="0039441E">
              <w:rPr>
                <w:rFonts w:cs="Arial"/>
                <w:szCs w:val="20"/>
                <w:lang w:val="it-IT"/>
              </w:rPr>
              <w:t>koncesije</w:t>
            </w:r>
            <w:proofErr w:type="spellEnd"/>
            <w:r w:rsidRPr="0039441E">
              <w:rPr>
                <w:rFonts w:cs="Arial"/>
                <w:szCs w:val="20"/>
                <w:lang w:val="it-IT"/>
              </w:rPr>
              <w:t xml:space="preserve"> za </w:t>
            </w:r>
            <w:proofErr w:type="spellStart"/>
            <w:r w:rsidRPr="0039441E">
              <w:rPr>
                <w:rFonts w:cs="Arial"/>
                <w:szCs w:val="20"/>
                <w:lang w:val="it-IT"/>
              </w:rPr>
              <w:t>upravljanje</w:t>
            </w:r>
            <w:proofErr w:type="spellEnd"/>
            <w:r w:rsidRPr="0039441E">
              <w:rPr>
                <w:rFonts w:cs="Arial"/>
                <w:szCs w:val="20"/>
                <w:lang w:val="it-IT"/>
              </w:rPr>
              <w:t xml:space="preserve"> </w:t>
            </w:r>
            <w:proofErr w:type="spellStart"/>
            <w:r w:rsidRPr="0039441E">
              <w:rPr>
                <w:rFonts w:cs="Arial"/>
                <w:szCs w:val="20"/>
                <w:lang w:val="it-IT"/>
              </w:rPr>
              <w:t>območja</w:t>
            </w:r>
            <w:proofErr w:type="spellEnd"/>
            <w:r w:rsidRPr="0039441E">
              <w:rPr>
                <w:rFonts w:cs="Arial"/>
                <w:szCs w:val="20"/>
                <w:lang w:val="it-IT"/>
              </w:rPr>
              <w:t xml:space="preserve"> </w:t>
            </w:r>
            <w:proofErr w:type="spellStart"/>
            <w:r w:rsidRPr="0039441E">
              <w:rPr>
                <w:rFonts w:cs="Arial"/>
                <w:szCs w:val="20"/>
                <w:lang w:val="it-IT"/>
              </w:rPr>
              <w:t>geometričnega</w:t>
            </w:r>
            <w:proofErr w:type="spellEnd"/>
            <w:r w:rsidRPr="0039441E">
              <w:rPr>
                <w:rFonts w:cs="Arial"/>
                <w:szCs w:val="20"/>
                <w:lang w:val="it-IT"/>
              </w:rPr>
              <w:t xml:space="preserve"> </w:t>
            </w:r>
            <w:proofErr w:type="spellStart"/>
            <w:r w:rsidRPr="0039441E">
              <w:rPr>
                <w:rFonts w:cs="Arial"/>
                <w:szCs w:val="20"/>
                <w:lang w:val="it-IT"/>
              </w:rPr>
              <w:t>središča</w:t>
            </w:r>
            <w:proofErr w:type="spellEnd"/>
            <w:r w:rsidRPr="0039441E">
              <w:rPr>
                <w:rFonts w:cs="Arial"/>
                <w:szCs w:val="20"/>
                <w:lang w:val="it-IT"/>
              </w:rPr>
              <w:t xml:space="preserve"> </w:t>
            </w:r>
            <w:proofErr w:type="spellStart"/>
            <w:r w:rsidRPr="0039441E">
              <w:rPr>
                <w:rFonts w:cs="Arial"/>
                <w:szCs w:val="20"/>
                <w:lang w:val="it-IT"/>
              </w:rPr>
              <w:t>Republike</w:t>
            </w:r>
            <w:proofErr w:type="spellEnd"/>
            <w:r w:rsidRPr="0039441E">
              <w:rPr>
                <w:rFonts w:cs="Arial"/>
                <w:szCs w:val="20"/>
                <w:lang w:val="it-IT"/>
              </w:rPr>
              <w:t xml:space="preserve"> </w:t>
            </w:r>
            <w:proofErr w:type="spellStart"/>
            <w:r w:rsidRPr="0039441E">
              <w:rPr>
                <w:rFonts w:cs="Arial"/>
                <w:szCs w:val="20"/>
                <w:lang w:val="it-IT"/>
              </w:rPr>
              <w:t>Slovenije</w:t>
            </w:r>
            <w:proofErr w:type="spellEnd"/>
            <w:r w:rsidRPr="0039441E">
              <w:rPr>
                <w:rFonts w:cs="Arial"/>
                <w:szCs w:val="20"/>
                <w:lang w:val="it-IT"/>
              </w:rPr>
              <w:t xml:space="preserve"> </w:t>
            </w:r>
            <w:proofErr w:type="spellStart"/>
            <w:r w:rsidRPr="0039441E">
              <w:rPr>
                <w:rFonts w:cs="Arial"/>
                <w:szCs w:val="20"/>
                <w:lang w:val="it-IT"/>
              </w:rPr>
              <w:t>št</w:t>
            </w:r>
            <w:proofErr w:type="spellEnd"/>
            <w:r w:rsidRPr="0039441E">
              <w:rPr>
                <w:rFonts w:cs="Arial"/>
                <w:szCs w:val="20"/>
                <w:lang w:val="it-IT"/>
              </w:rPr>
              <w:t xml:space="preserve">. 01405-2/2020/4 z </w:t>
            </w:r>
            <w:proofErr w:type="spellStart"/>
            <w:r w:rsidRPr="0039441E">
              <w:rPr>
                <w:rFonts w:cs="Arial"/>
                <w:szCs w:val="20"/>
                <w:lang w:val="it-IT"/>
              </w:rPr>
              <w:t>dne</w:t>
            </w:r>
            <w:proofErr w:type="spellEnd"/>
            <w:r w:rsidRPr="0039441E">
              <w:rPr>
                <w:rFonts w:cs="Arial"/>
                <w:szCs w:val="20"/>
                <w:lang w:val="it-IT"/>
              </w:rPr>
              <w:t xml:space="preserve"> 23. 7. 2020 je </w:t>
            </w:r>
            <w:proofErr w:type="spellStart"/>
            <w:r w:rsidRPr="0039441E">
              <w:rPr>
                <w:rFonts w:cs="Arial"/>
                <w:szCs w:val="20"/>
                <w:lang w:val="it-IT"/>
              </w:rPr>
              <w:t>bila</w:t>
            </w:r>
            <w:proofErr w:type="spellEnd"/>
            <w:r w:rsidRPr="0039441E">
              <w:rPr>
                <w:rFonts w:cs="Arial"/>
                <w:szCs w:val="20"/>
                <w:lang w:val="it-IT"/>
              </w:rPr>
              <w:t xml:space="preserve"> z </w:t>
            </w:r>
            <w:proofErr w:type="spellStart"/>
            <w:r w:rsidRPr="0039441E">
              <w:rPr>
                <w:rFonts w:cs="Arial"/>
                <w:szCs w:val="20"/>
                <w:lang w:val="it-IT"/>
              </w:rPr>
              <w:t>dosedanjim</w:t>
            </w:r>
            <w:proofErr w:type="spellEnd"/>
            <w:r w:rsidRPr="0039441E">
              <w:rPr>
                <w:rFonts w:cs="Arial"/>
                <w:szCs w:val="20"/>
                <w:lang w:val="it-IT"/>
              </w:rPr>
              <w:t xml:space="preserve"> </w:t>
            </w:r>
            <w:proofErr w:type="spellStart"/>
            <w:r w:rsidRPr="0039441E">
              <w:rPr>
                <w:rFonts w:cs="Arial"/>
                <w:szCs w:val="20"/>
                <w:lang w:val="it-IT"/>
              </w:rPr>
              <w:t>koncesionarjem</w:t>
            </w:r>
            <w:proofErr w:type="spellEnd"/>
            <w:r w:rsidRPr="0039441E">
              <w:rPr>
                <w:rFonts w:cs="Arial"/>
                <w:szCs w:val="20"/>
                <w:lang w:val="it-IT"/>
              </w:rPr>
              <w:t xml:space="preserve">, </w:t>
            </w:r>
            <w:proofErr w:type="spellStart"/>
            <w:r w:rsidRPr="0039441E">
              <w:rPr>
                <w:rFonts w:cs="Arial"/>
                <w:szCs w:val="20"/>
                <w:lang w:val="it-IT"/>
              </w:rPr>
              <w:t>tj</w:t>
            </w:r>
            <w:proofErr w:type="spellEnd"/>
            <w:r w:rsidRPr="0039441E">
              <w:rPr>
                <w:rFonts w:cs="Arial"/>
                <w:szCs w:val="20"/>
                <w:lang w:val="it-IT"/>
              </w:rPr>
              <w:t xml:space="preserve">. </w:t>
            </w:r>
            <w:proofErr w:type="spellStart"/>
            <w:r w:rsidRPr="0039441E">
              <w:rPr>
                <w:rFonts w:cs="Arial"/>
                <w:szCs w:val="20"/>
                <w:lang w:val="it-IT"/>
              </w:rPr>
              <w:t>Društvom</w:t>
            </w:r>
            <w:proofErr w:type="spellEnd"/>
            <w:r w:rsidRPr="0039441E">
              <w:rPr>
                <w:rFonts w:cs="Arial"/>
                <w:szCs w:val="20"/>
                <w:lang w:val="it-IT"/>
              </w:rPr>
              <w:t xml:space="preserve"> za </w:t>
            </w:r>
            <w:proofErr w:type="spellStart"/>
            <w:r w:rsidRPr="0039441E">
              <w:rPr>
                <w:rFonts w:cs="Arial"/>
                <w:szCs w:val="20"/>
                <w:lang w:val="it-IT"/>
              </w:rPr>
              <w:t>razvoj</w:t>
            </w:r>
            <w:proofErr w:type="spellEnd"/>
            <w:r w:rsidRPr="0039441E">
              <w:rPr>
                <w:rFonts w:cs="Arial"/>
                <w:szCs w:val="20"/>
                <w:lang w:val="it-IT"/>
              </w:rPr>
              <w:t xml:space="preserve"> in </w:t>
            </w:r>
            <w:proofErr w:type="spellStart"/>
            <w:r w:rsidRPr="0039441E">
              <w:rPr>
                <w:rFonts w:cs="Arial"/>
                <w:szCs w:val="20"/>
                <w:lang w:val="it-IT"/>
              </w:rPr>
              <w:t>varovanje</w:t>
            </w:r>
            <w:proofErr w:type="spellEnd"/>
            <w:r w:rsidRPr="0039441E">
              <w:rPr>
                <w:rFonts w:cs="Arial"/>
                <w:szCs w:val="20"/>
                <w:lang w:val="it-IT"/>
              </w:rPr>
              <w:t xml:space="preserve"> GEOSS-a, </w:t>
            </w:r>
            <w:proofErr w:type="spellStart"/>
            <w:r w:rsidRPr="0039441E">
              <w:rPr>
                <w:rFonts w:cs="Arial"/>
                <w:szCs w:val="20"/>
                <w:lang w:val="it-IT"/>
              </w:rPr>
              <w:t>avgusta</w:t>
            </w:r>
            <w:proofErr w:type="spellEnd"/>
            <w:r w:rsidRPr="0039441E">
              <w:rPr>
                <w:rFonts w:cs="Arial"/>
                <w:szCs w:val="20"/>
                <w:lang w:val="it-IT"/>
              </w:rPr>
              <w:t xml:space="preserve"> 2020 </w:t>
            </w:r>
            <w:proofErr w:type="spellStart"/>
            <w:r w:rsidRPr="0039441E">
              <w:rPr>
                <w:rFonts w:cs="Arial"/>
                <w:szCs w:val="20"/>
                <w:lang w:val="it-IT"/>
              </w:rPr>
              <w:t>sklenjena</w:t>
            </w:r>
            <w:proofErr w:type="spellEnd"/>
            <w:r w:rsidRPr="0039441E">
              <w:rPr>
                <w:rFonts w:cs="Arial"/>
                <w:szCs w:val="20"/>
                <w:lang w:val="it-IT"/>
              </w:rPr>
              <w:t xml:space="preserve"> nova </w:t>
            </w:r>
            <w:proofErr w:type="spellStart"/>
            <w:r w:rsidRPr="0039441E">
              <w:rPr>
                <w:rFonts w:cs="Arial"/>
                <w:szCs w:val="20"/>
                <w:lang w:val="it-IT"/>
              </w:rPr>
              <w:t>koncesijska</w:t>
            </w:r>
            <w:proofErr w:type="spellEnd"/>
            <w:r w:rsidRPr="0039441E">
              <w:rPr>
                <w:rFonts w:cs="Arial"/>
                <w:szCs w:val="20"/>
                <w:lang w:val="it-IT"/>
              </w:rPr>
              <w:t xml:space="preserve"> </w:t>
            </w:r>
            <w:proofErr w:type="spellStart"/>
            <w:r w:rsidRPr="0039441E">
              <w:rPr>
                <w:rFonts w:cs="Arial"/>
                <w:szCs w:val="20"/>
                <w:lang w:val="it-IT"/>
              </w:rPr>
              <w:t>pogodba</w:t>
            </w:r>
            <w:proofErr w:type="spellEnd"/>
            <w:r w:rsidRPr="0039441E">
              <w:rPr>
                <w:rFonts w:cs="Arial"/>
                <w:szCs w:val="20"/>
                <w:lang w:val="it-IT"/>
              </w:rPr>
              <w:t xml:space="preserve"> </w:t>
            </w:r>
            <w:proofErr w:type="spellStart"/>
            <w:r w:rsidRPr="0039441E">
              <w:rPr>
                <w:rFonts w:cs="Arial"/>
                <w:szCs w:val="20"/>
                <w:lang w:val="it-IT"/>
              </w:rPr>
              <w:t>št</w:t>
            </w:r>
            <w:proofErr w:type="spellEnd"/>
            <w:r w:rsidRPr="0039441E">
              <w:rPr>
                <w:rFonts w:cs="Arial"/>
                <w:szCs w:val="20"/>
                <w:lang w:val="it-IT"/>
              </w:rPr>
              <w:t xml:space="preserve">. 2552-20-000061 za </w:t>
            </w:r>
            <w:proofErr w:type="spellStart"/>
            <w:r w:rsidRPr="0039441E">
              <w:rPr>
                <w:rFonts w:cs="Arial"/>
                <w:szCs w:val="20"/>
                <w:lang w:val="it-IT"/>
              </w:rPr>
              <w:t>dobo</w:t>
            </w:r>
            <w:proofErr w:type="spellEnd"/>
            <w:r w:rsidRPr="0039441E">
              <w:rPr>
                <w:rFonts w:cs="Arial"/>
                <w:szCs w:val="20"/>
                <w:lang w:val="it-IT"/>
              </w:rPr>
              <w:t xml:space="preserve"> </w:t>
            </w:r>
            <w:proofErr w:type="spellStart"/>
            <w:r w:rsidRPr="0039441E">
              <w:rPr>
                <w:rFonts w:cs="Arial"/>
                <w:szCs w:val="20"/>
                <w:lang w:val="it-IT"/>
              </w:rPr>
              <w:t>petih</w:t>
            </w:r>
            <w:proofErr w:type="spellEnd"/>
            <w:r w:rsidRPr="0039441E">
              <w:rPr>
                <w:rFonts w:cs="Arial"/>
                <w:szCs w:val="20"/>
                <w:lang w:val="it-IT"/>
              </w:rPr>
              <w:t xml:space="preserve"> </w:t>
            </w:r>
            <w:proofErr w:type="spellStart"/>
            <w:r w:rsidRPr="0039441E">
              <w:rPr>
                <w:rFonts w:cs="Arial"/>
                <w:szCs w:val="20"/>
                <w:lang w:val="it-IT"/>
              </w:rPr>
              <w:t>let</w:t>
            </w:r>
            <w:proofErr w:type="spellEnd"/>
            <w:r w:rsidR="009E2673" w:rsidRPr="0039441E">
              <w:rPr>
                <w:rFonts w:cs="Arial"/>
                <w:szCs w:val="20"/>
                <w:lang w:val="it-IT"/>
              </w:rPr>
              <w:t xml:space="preserve">, </w:t>
            </w:r>
            <w:proofErr w:type="spellStart"/>
            <w:r w:rsidR="009E2673" w:rsidRPr="0039441E">
              <w:rPr>
                <w:rFonts w:cs="Arial"/>
                <w:szCs w:val="20"/>
                <w:lang w:val="it-IT"/>
              </w:rPr>
              <w:t>ki</w:t>
            </w:r>
            <w:proofErr w:type="spellEnd"/>
            <w:r w:rsidR="009E2673" w:rsidRPr="0039441E">
              <w:rPr>
                <w:rFonts w:cs="Arial"/>
                <w:szCs w:val="20"/>
                <w:lang w:val="it-IT"/>
              </w:rPr>
              <w:t xml:space="preserve"> </w:t>
            </w:r>
            <w:proofErr w:type="spellStart"/>
            <w:r w:rsidR="009E2673" w:rsidRPr="0039441E">
              <w:rPr>
                <w:rFonts w:cs="Arial"/>
                <w:szCs w:val="20"/>
                <w:lang w:val="it-IT"/>
              </w:rPr>
              <w:t>preneha</w:t>
            </w:r>
            <w:proofErr w:type="spellEnd"/>
            <w:r w:rsidR="009E2673" w:rsidRPr="0039441E">
              <w:rPr>
                <w:rFonts w:cs="Arial"/>
                <w:szCs w:val="20"/>
                <w:lang w:val="it-IT"/>
              </w:rPr>
              <w:t xml:space="preserve"> z </w:t>
            </w:r>
            <w:proofErr w:type="spellStart"/>
            <w:r w:rsidR="009E2673" w:rsidRPr="0039441E">
              <w:rPr>
                <w:rFonts w:cs="Arial"/>
                <w:szCs w:val="20"/>
                <w:lang w:val="it-IT"/>
              </w:rPr>
              <w:t>veljavnostjo</w:t>
            </w:r>
            <w:proofErr w:type="spellEnd"/>
            <w:r w:rsidR="009E2673" w:rsidRPr="0039441E">
              <w:rPr>
                <w:rFonts w:cs="Arial"/>
                <w:szCs w:val="20"/>
                <w:lang w:val="it-IT"/>
              </w:rPr>
              <w:t xml:space="preserve"> </w:t>
            </w:r>
            <w:r w:rsidR="000D352D" w:rsidRPr="0039441E">
              <w:rPr>
                <w:rFonts w:cs="Arial"/>
                <w:szCs w:val="20"/>
                <w:lang w:val="it-IT"/>
              </w:rPr>
              <w:t>2</w:t>
            </w:r>
            <w:r w:rsidR="009E2673" w:rsidRPr="0039441E">
              <w:rPr>
                <w:rFonts w:cs="Arial"/>
                <w:szCs w:val="20"/>
                <w:lang w:val="it-IT"/>
              </w:rPr>
              <w:t>. 11. 2025.</w:t>
            </w:r>
          </w:p>
          <w:p w14:paraId="2E6CB9C4" w14:textId="77777777" w:rsidR="004714AB" w:rsidRPr="0039441E" w:rsidRDefault="004714AB" w:rsidP="004714AB">
            <w:pPr>
              <w:pStyle w:val="Brezrazmikov"/>
              <w:jc w:val="both"/>
              <w:rPr>
                <w:rFonts w:cs="Arial"/>
                <w:szCs w:val="20"/>
              </w:rPr>
            </w:pPr>
          </w:p>
          <w:p w14:paraId="1C1F679A" w14:textId="1C5A9A4F" w:rsidR="006D7FA7" w:rsidRPr="0039441E" w:rsidRDefault="00A57C4F" w:rsidP="004714AB">
            <w:pPr>
              <w:pStyle w:val="Brezrazmikov"/>
              <w:jc w:val="both"/>
              <w:rPr>
                <w:rFonts w:cs="Arial"/>
                <w:b/>
                <w:bCs/>
                <w:color w:val="000000"/>
                <w:szCs w:val="20"/>
                <w:u w:val="single"/>
              </w:rPr>
            </w:pPr>
            <w:r w:rsidRPr="0039441E">
              <w:rPr>
                <w:rFonts w:cs="Arial"/>
                <w:b/>
                <w:bCs/>
                <w:szCs w:val="20"/>
                <w:u w:val="single"/>
              </w:rPr>
              <w:t>Program dela in razvoja za upravljanje območja geometričnega središča Republike Slovenije za leto 202</w:t>
            </w:r>
            <w:r w:rsidR="009E2673" w:rsidRPr="0039441E">
              <w:rPr>
                <w:rFonts w:cs="Arial"/>
                <w:b/>
                <w:bCs/>
                <w:szCs w:val="20"/>
                <w:u w:val="single"/>
              </w:rPr>
              <w:t>5</w:t>
            </w:r>
          </w:p>
          <w:p w14:paraId="7BD638C9" w14:textId="77777777" w:rsidR="006D7FA7" w:rsidRPr="0039441E" w:rsidRDefault="006D7FA7" w:rsidP="004714AB">
            <w:pPr>
              <w:pStyle w:val="Brezrazmikov"/>
              <w:jc w:val="both"/>
              <w:rPr>
                <w:rFonts w:cs="Arial"/>
                <w:color w:val="000000"/>
                <w:szCs w:val="20"/>
              </w:rPr>
            </w:pPr>
          </w:p>
          <w:p w14:paraId="644D7FE9" w14:textId="77777777" w:rsidR="006D7FA7" w:rsidRPr="0039441E" w:rsidRDefault="006D7FA7" w:rsidP="006D7FA7">
            <w:pPr>
              <w:pStyle w:val="Brezrazmikov"/>
              <w:jc w:val="both"/>
              <w:rPr>
                <w:rFonts w:cs="Arial"/>
                <w:szCs w:val="20"/>
                <w:lang w:eastAsia="sl-SI"/>
              </w:rPr>
            </w:pPr>
            <w:r w:rsidRPr="0039441E">
              <w:rPr>
                <w:rFonts w:cs="Arial"/>
                <w:szCs w:val="20"/>
                <w:lang w:eastAsia="sl-SI"/>
              </w:rPr>
              <w:t>ZGSS določa, da se sredstva za opravljanje nalog upravljanja območja GEOSS pridobivajo tudi iz državnega proračuna. Ta sredstva upravljavec pridobi na podlagi letnega programa dela in razvoja, katerega sestavni del je tudi finančni načrt. K letnemu programu dela in razvoja da mnenje pristojna lokalna skupnost, potrdi pa ga vlada.</w:t>
            </w:r>
          </w:p>
          <w:p w14:paraId="0C310875" w14:textId="53C71271" w:rsidR="004714AB" w:rsidRPr="0039441E" w:rsidRDefault="006D7FA7" w:rsidP="00D21ED0">
            <w:pPr>
              <w:autoSpaceDE w:val="0"/>
              <w:autoSpaceDN w:val="0"/>
              <w:adjustRightInd w:val="0"/>
              <w:spacing w:line="240" w:lineRule="auto"/>
              <w:jc w:val="both"/>
              <w:rPr>
                <w:rFonts w:cs="Arial"/>
                <w:szCs w:val="20"/>
                <w:lang w:val="it-IT"/>
              </w:rPr>
            </w:pPr>
            <w:r w:rsidRPr="0039441E">
              <w:rPr>
                <w:rFonts w:cs="Arial"/>
                <w:szCs w:val="20"/>
                <w:lang w:val="sl-SI" w:eastAsia="sl-SI"/>
              </w:rPr>
              <w:br/>
            </w:r>
            <w:r w:rsidR="00A57C4F" w:rsidRPr="0039441E">
              <w:rPr>
                <w:rFonts w:cs="Arial"/>
                <w:szCs w:val="20"/>
                <w:lang w:val="sl-SI"/>
              </w:rPr>
              <w:t>Program dela in razvoja za upravljanje območja geometričnega središča Republike Slovenije za leto 202</w:t>
            </w:r>
            <w:r w:rsidR="009E2673" w:rsidRPr="0039441E">
              <w:rPr>
                <w:rFonts w:cs="Arial"/>
                <w:szCs w:val="20"/>
                <w:lang w:val="sl-SI"/>
              </w:rPr>
              <w:t>5</w:t>
            </w:r>
            <w:r w:rsidR="002B4E80" w:rsidRPr="0039441E">
              <w:rPr>
                <w:rFonts w:cs="Arial"/>
                <w:szCs w:val="20"/>
                <w:lang w:val="sl-SI"/>
              </w:rPr>
              <w:t xml:space="preserve"> obsega naloge do zaključka veljavne koncesijske pogodbe, to je do </w:t>
            </w:r>
            <w:r w:rsidR="000D352D" w:rsidRPr="0039441E">
              <w:rPr>
                <w:rFonts w:cs="Arial"/>
                <w:szCs w:val="20"/>
                <w:lang w:val="sl-SI"/>
              </w:rPr>
              <w:t>2</w:t>
            </w:r>
            <w:r w:rsidR="002B4E80" w:rsidRPr="0039441E">
              <w:rPr>
                <w:rFonts w:cs="Arial"/>
                <w:szCs w:val="20"/>
                <w:lang w:val="sl-SI"/>
              </w:rPr>
              <w:t>. 11. 2025.</w:t>
            </w:r>
            <w:r w:rsidR="00A57C4F" w:rsidRPr="0039441E">
              <w:rPr>
                <w:rFonts w:cs="Arial"/>
                <w:szCs w:val="20"/>
                <w:lang w:val="sl-SI"/>
              </w:rPr>
              <w:t xml:space="preserve"> </w:t>
            </w:r>
            <w:r w:rsidR="00D70362" w:rsidRPr="0039441E">
              <w:rPr>
                <w:rFonts w:cs="Arial"/>
                <w:szCs w:val="20"/>
                <w:lang w:val="sl-SI"/>
              </w:rPr>
              <w:t>Upravni odbor</w:t>
            </w:r>
            <w:r w:rsidRPr="0039441E">
              <w:rPr>
                <w:rFonts w:cs="Arial"/>
                <w:szCs w:val="20"/>
                <w:lang w:val="sl-SI"/>
              </w:rPr>
              <w:t xml:space="preserve"> Društva za razvoj in varovanje GEOSS-a </w:t>
            </w:r>
            <w:r w:rsidR="002B4E80" w:rsidRPr="0039441E">
              <w:rPr>
                <w:rFonts w:cs="Arial"/>
                <w:szCs w:val="20"/>
                <w:lang w:val="sl-SI"/>
              </w:rPr>
              <w:t xml:space="preserve">je program </w:t>
            </w:r>
            <w:r w:rsidRPr="0039441E">
              <w:rPr>
                <w:rFonts w:cs="Arial"/>
                <w:szCs w:val="20"/>
                <w:lang w:val="sl-SI"/>
              </w:rPr>
              <w:t xml:space="preserve">obravnaval in potrdil na seji dne </w:t>
            </w:r>
            <w:r w:rsidR="002B4E80" w:rsidRPr="0039441E">
              <w:rPr>
                <w:rFonts w:cs="Arial"/>
                <w:szCs w:val="20"/>
                <w:lang w:val="sl-SI"/>
              </w:rPr>
              <w:t>13</w:t>
            </w:r>
            <w:r w:rsidRPr="0039441E">
              <w:rPr>
                <w:rFonts w:cs="Arial"/>
                <w:szCs w:val="20"/>
                <w:lang w:val="sl-SI"/>
              </w:rPr>
              <w:t>.</w:t>
            </w:r>
            <w:r w:rsidR="00D70362" w:rsidRPr="0039441E">
              <w:rPr>
                <w:rFonts w:cs="Arial"/>
                <w:szCs w:val="20"/>
                <w:lang w:val="sl-SI"/>
              </w:rPr>
              <w:t> 1</w:t>
            </w:r>
            <w:r w:rsidRPr="0039441E">
              <w:rPr>
                <w:rFonts w:cs="Arial"/>
                <w:szCs w:val="20"/>
                <w:lang w:val="sl-SI"/>
              </w:rPr>
              <w:t>.</w:t>
            </w:r>
            <w:r w:rsidR="00D70362" w:rsidRPr="0039441E">
              <w:rPr>
                <w:rFonts w:cs="Arial"/>
                <w:szCs w:val="20"/>
                <w:lang w:val="sl-SI"/>
              </w:rPr>
              <w:t> </w:t>
            </w:r>
            <w:r w:rsidRPr="0039441E">
              <w:rPr>
                <w:rFonts w:cs="Arial"/>
                <w:szCs w:val="20"/>
                <w:lang w:val="sl-SI"/>
              </w:rPr>
              <w:t>202</w:t>
            </w:r>
            <w:r w:rsidR="002B4E80" w:rsidRPr="0039441E">
              <w:rPr>
                <w:rFonts w:cs="Arial"/>
                <w:szCs w:val="20"/>
                <w:lang w:val="sl-SI"/>
              </w:rPr>
              <w:t>5</w:t>
            </w:r>
            <w:r w:rsidRPr="0039441E">
              <w:rPr>
                <w:rFonts w:cs="Arial"/>
                <w:szCs w:val="20"/>
                <w:lang w:val="sl-SI"/>
              </w:rPr>
              <w:t xml:space="preserve">. Program je bil predložen tudi Odboru za spremljanje upravljanja območja GEOSS-a. </w:t>
            </w:r>
            <w:proofErr w:type="spellStart"/>
            <w:r w:rsidRPr="0039441E">
              <w:rPr>
                <w:rFonts w:cs="Arial"/>
                <w:szCs w:val="20"/>
                <w:lang w:val="it-IT"/>
              </w:rPr>
              <w:t>Odbor</w:t>
            </w:r>
            <w:proofErr w:type="spellEnd"/>
            <w:r w:rsidRPr="0039441E">
              <w:rPr>
                <w:rFonts w:cs="Arial"/>
                <w:szCs w:val="20"/>
                <w:lang w:val="it-IT"/>
              </w:rPr>
              <w:t xml:space="preserve"> je </w:t>
            </w:r>
            <w:proofErr w:type="spellStart"/>
            <w:r w:rsidRPr="0039441E">
              <w:rPr>
                <w:rFonts w:cs="Arial"/>
                <w:szCs w:val="20"/>
                <w:lang w:val="it-IT"/>
              </w:rPr>
              <w:t>program</w:t>
            </w:r>
            <w:proofErr w:type="spellEnd"/>
            <w:r w:rsidRPr="0039441E">
              <w:rPr>
                <w:rFonts w:cs="Arial"/>
                <w:szCs w:val="20"/>
                <w:lang w:val="it-IT"/>
              </w:rPr>
              <w:t xml:space="preserve"> </w:t>
            </w:r>
            <w:proofErr w:type="spellStart"/>
            <w:r w:rsidRPr="0039441E">
              <w:rPr>
                <w:rFonts w:cs="Arial"/>
                <w:szCs w:val="20"/>
                <w:lang w:val="it-IT"/>
              </w:rPr>
              <w:t>obravnaval</w:t>
            </w:r>
            <w:proofErr w:type="spellEnd"/>
            <w:r w:rsidRPr="0039441E">
              <w:rPr>
                <w:rFonts w:cs="Arial"/>
                <w:szCs w:val="20"/>
                <w:lang w:val="it-IT"/>
              </w:rPr>
              <w:t xml:space="preserve"> in </w:t>
            </w:r>
            <w:proofErr w:type="spellStart"/>
            <w:r w:rsidRPr="0039441E">
              <w:rPr>
                <w:rFonts w:cs="Arial"/>
                <w:szCs w:val="20"/>
                <w:lang w:val="it-IT"/>
              </w:rPr>
              <w:t>ga</w:t>
            </w:r>
            <w:proofErr w:type="spellEnd"/>
            <w:r w:rsidRPr="0039441E">
              <w:rPr>
                <w:rFonts w:cs="Arial"/>
                <w:szCs w:val="20"/>
                <w:lang w:val="it-IT"/>
              </w:rPr>
              <w:t xml:space="preserve"> </w:t>
            </w:r>
            <w:proofErr w:type="spellStart"/>
            <w:r w:rsidRPr="0039441E">
              <w:rPr>
                <w:rFonts w:cs="Arial"/>
                <w:szCs w:val="20"/>
                <w:lang w:val="it-IT"/>
              </w:rPr>
              <w:t>potrdil</w:t>
            </w:r>
            <w:proofErr w:type="spellEnd"/>
            <w:r w:rsidRPr="0039441E">
              <w:rPr>
                <w:rFonts w:cs="Arial"/>
                <w:szCs w:val="20"/>
                <w:lang w:val="it-IT"/>
              </w:rPr>
              <w:t xml:space="preserve"> </w:t>
            </w:r>
            <w:proofErr w:type="spellStart"/>
            <w:r w:rsidRPr="0039441E">
              <w:rPr>
                <w:rFonts w:cs="Arial"/>
                <w:szCs w:val="20"/>
                <w:lang w:val="it-IT"/>
              </w:rPr>
              <w:t>na</w:t>
            </w:r>
            <w:proofErr w:type="spellEnd"/>
            <w:r w:rsidRPr="0039441E">
              <w:rPr>
                <w:rFonts w:cs="Arial"/>
                <w:szCs w:val="20"/>
                <w:lang w:val="it-IT"/>
              </w:rPr>
              <w:t xml:space="preserve"> </w:t>
            </w:r>
            <w:proofErr w:type="spellStart"/>
            <w:r w:rsidRPr="0039441E">
              <w:rPr>
                <w:rFonts w:cs="Arial"/>
                <w:szCs w:val="20"/>
                <w:lang w:val="it-IT"/>
              </w:rPr>
              <w:t>korespondenčni</w:t>
            </w:r>
            <w:proofErr w:type="spellEnd"/>
            <w:r w:rsidRPr="0039441E">
              <w:rPr>
                <w:rFonts w:cs="Arial"/>
                <w:szCs w:val="20"/>
                <w:lang w:val="it-IT"/>
              </w:rPr>
              <w:t xml:space="preserve"> </w:t>
            </w:r>
            <w:proofErr w:type="spellStart"/>
            <w:r w:rsidRPr="0039441E">
              <w:rPr>
                <w:rFonts w:cs="Arial"/>
                <w:szCs w:val="20"/>
                <w:lang w:val="it-IT"/>
              </w:rPr>
              <w:t>seji</w:t>
            </w:r>
            <w:proofErr w:type="spellEnd"/>
            <w:r w:rsidRPr="0039441E">
              <w:rPr>
                <w:rFonts w:cs="Arial"/>
                <w:szCs w:val="20"/>
                <w:lang w:val="it-IT"/>
              </w:rPr>
              <w:t xml:space="preserve">, </w:t>
            </w:r>
            <w:proofErr w:type="spellStart"/>
            <w:r w:rsidRPr="0039441E">
              <w:rPr>
                <w:rFonts w:cs="Arial"/>
                <w:szCs w:val="20"/>
                <w:lang w:val="it-IT"/>
              </w:rPr>
              <w:t>ki</w:t>
            </w:r>
            <w:proofErr w:type="spellEnd"/>
            <w:r w:rsidRPr="0039441E">
              <w:rPr>
                <w:rFonts w:cs="Arial"/>
                <w:szCs w:val="20"/>
                <w:lang w:val="it-IT"/>
              </w:rPr>
              <w:t xml:space="preserve"> je </w:t>
            </w:r>
            <w:proofErr w:type="spellStart"/>
            <w:r w:rsidRPr="0039441E">
              <w:rPr>
                <w:rFonts w:cs="Arial"/>
                <w:szCs w:val="20"/>
                <w:lang w:val="it-IT"/>
              </w:rPr>
              <w:t>bila</w:t>
            </w:r>
            <w:proofErr w:type="spellEnd"/>
            <w:r w:rsidRPr="0039441E">
              <w:rPr>
                <w:rFonts w:cs="Arial"/>
                <w:szCs w:val="20"/>
                <w:lang w:val="it-IT"/>
              </w:rPr>
              <w:t xml:space="preserve"> </w:t>
            </w:r>
            <w:proofErr w:type="spellStart"/>
            <w:r w:rsidRPr="0039441E">
              <w:rPr>
                <w:rFonts w:cs="Arial"/>
                <w:szCs w:val="20"/>
                <w:lang w:val="it-IT"/>
              </w:rPr>
              <w:t>zaključena</w:t>
            </w:r>
            <w:proofErr w:type="spellEnd"/>
            <w:r w:rsidRPr="0039441E">
              <w:rPr>
                <w:rFonts w:cs="Arial"/>
                <w:szCs w:val="20"/>
                <w:lang w:val="it-IT"/>
              </w:rPr>
              <w:t xml:space="preserve"> </w:t>
            </w:r>
            <w:proofErr w:type="spellStart"/>
            <w:r w:rsidRPr="0039441E">
              <w:rPr>
                <w:rFonts w:cs="Arial"/>
                <w:szCs w:val="20"/>
                <w:lang w:val="it-IT"/>
              </w:rPr>
              <w:t>dne</w:t>
            </w:r>
            <w:proofErr w:type="spellEnd"/>
            <w:r w:rsidRPr="0039441E">
              <w:rPr>
                <w:rFonts w:cs="Arial"/>
                <w:szCs w:val="20"/>
                <w:lang w:val="it-IT"/>
              </w:rPr>
              <w:t xml:space="preserve"> </w:t>
            </w:r>
            <w:r w:rsidR="002B4E80" w:rsidRPr="0039441E">
              <w:rPr>
                <w:rFonts w:cs="Arial"/>
                <w:szCs w:val="20"/>
                <w:lang w:val="it-IT"/>
              </w:rPr>
              <w:t>7</w:t>
            </w:r>
            <w:r w:rsidRPr="0039441E">
              <w:rPr>
                <w:rFonts w:cs="Arial"/>
                <w:szCs w:val="20"/>
                <w:lang w:val="it-IT"/>
              </w:rPr>
              <w:t xml:space="preserve">. </w:t>
            </w:r>
            <w:r w:rsidR="002B4E80" w:rsidRPr="0039441E">
              <w:rPr>
                <w:rFonts w:cs="Arial"/>
                <w:szCs w:val="20"/>
                <w:lang w:val="it-IT"/>
              </w:rPr>
              <w:t>2</w:t>
            </w:r>
            <w:r w:rsidRPr="0039441E">
              <w:rPr>
                <w:rFonts w:cs="Arial"/>
                <w:szCs w:val="20"/>
                <w:lang w:val="it-IT"/>
              </w:rPr>
              <w:t>. 202</w:t>
            </w:r>
            <w:r w:rsidR="002B4E80" w:rsidRPr="0039441E">
              <w:rPr>
                <w:rFonts w:cs="Arial"/>
                <w:szCs w:val="20"/>
                <w:lang w:val="it-IT"/>
              </w:rPr>
              <w:t>5</w:t>
            </w:r>
            <w:r w:rsidRPr="0039441E">
              <w:rPr>
                <w:rFonts w:cs="Arial"/>
                <w:szCs w:val="20"/>
                <w:lang w:val="it-IT"/>
              </w:rPr>
              <w:t xml:space="preserve">. </w:t>
            </w:r>
            <w:proofErr w:type="spellStart"/>
            <w:r w:rsidRPr="0039441E">
              <w:rPr>
                <w:rFonts w:cs="Arial"/>
                <w:bCs/>
                <w:snapToGrid w:val="0"/>
                <w:color w:val="000000"/>
                <w:szCs w:val="20"/>
                <w:lang w:val="it-IT"/>
              </w:rPr>
              <w:t>Občina</w:t>
            </w:r>
            <w:proofErr w:type="spellEnd"/>
            <w:r w:rsidRPr="0039441E">
              <w:rPr>
                <w:rFonts w:cs="Arial"/>
                <w:bCs/>
                <w:snapToGrid w:val="0"/>
                <w:color w:val="000000"/>
                <w:szCs w:val="20"/>
                <w:lang w:val="it-IT"/>
              </w:rPr>
              <w:t xml:space="preserve"> </w:t>
            </w:r>
            <w:proofErr w:type="spellStart"/>
            <w:r w:rsidRPr="0039441E">
              <w:rPr>
                <w:rFonts w:cs="Arial"/>
                <w:bCs/>
                <w:snapToGrid w:val="0"/>
                <w:color w:val="000000"/>
                <w:szCs w:val="20"/>
                <w:lang w:val="it-IT"/>
              </w:rPr>
              <w:t>Litija</w:t>
            </w:r>
            <w:proofErr w:type="spellEnd"/>
            <w:r w:rsidRPr="0039441E">
              <w:rPr>
                <w:rFonts w:cs="Arial"/>
                <w:bCs/>
                <w:snapToGrid w:val="0"/>
                <w:color w:val="000000"/>
                <w:szCs w:val="20"/>
                <w:lang w:val="it-IT"/>
              </w:rPr>
              <w:t xml:space="preserve"> </w:t>
            </w:r>
            <w:proofErr w:type="spellStart"/>
            <w:r w:rsidRPr="0039441E">
              <w:rPr>
                <w:rFonts w:cs="Arial"/>
                <w:bCs/>
                <w:snapToGrid w:val="0"/>
                <w:color w:val="000000"/>
                <w:szCs w:val="20"/>
                <w:lang w:val="it-IT"/>
              </w:rPr>
              <w:t>kot</w:t>
            </w:r>
            <w:proofErr w:type="spellEnd"/>
            <w:r w:rsidRPr="0039441E">
              <w:rPr>
                <w:rFonts w:cs="Arial"/>
                <w:bCs/>
                <w:snapToGrid w:val="0"/>
                <w:color w:val="000000"/>
                <w:szCs w:val="20"/>
                <w:lang w:val="it-IT"/>
              </w:rPr>
              <w:t xml:space="preserve"> </w:t>
            </w:r>
            <w:proofErr w:type="spellStart"/>
            <w:r w:rsidRPr="0039441E">
              <w:rPr>
                <w:rFonts w:cs="Arial"/>
                <w:bCs/>
                <w:snapToGrid w:val="0"/>
                <w:color w:val="000000"/>
                <w:szCs w:val="20"/>
                <w:lang w:val="it-IT"/>
              </w:rPr>
              <w:t>pristojna</w:t>
            </w:r>
            <w:proofErr w:type="spellEnd"/>
            <w:r w:rsidRPr="0039441E">
              <w:rPr>
                <w:rFonts w:cs="Arial"/>
                <w:bCs/>
                <w:snapToGrid w:val="0"/>
                <w:color w:val="000000"/>
                <w:szCs w:val="20"/>
                <w:lang w:val="it-IT"/>
              </w:rPr>
              <w:t xml:space="preserve"> </w:t>
            </w:r>
            <w:proofErr w:type="spellStart"/>
            <w:r w:rsidRPr="0039441E">
              <w:rPr>
                <w:rFonts w:cs="Arial"/>
                <w:bCs/>
                <w:snapToGrid w:val="0"/>
                <w:color w:val="000000"/>
                <w:szCs w:val="20"/>
                <w:lang w:val="it-IT"/>
              </w:rPr>
              <w:t>lokalna</w:t>
            </w:r>
            <w:proofErr w:type="spellEnd"/>
            <w:r w:rsidRPr="0039441E">
              <w:rPr>
                <w:rFonts w:cs="Arial"/>
                <w:bCs/>
                <w:snapToGrid w:val="0"/>
                <w:color w:val="000000"/>
                <w:szCs w:val="20"/>
                <w:lang w:val="it-IT"/>
              </w:rPr>
              <w:t xml:space="preserve"> </w:t>
            </w:r>
            <w:proofErr w:type="spellStart"/>
            <w:r w:rsidRPr="0039441E">
              <w:rPr>
                <w:rFonts w:cs="Arial"/>
                <w:bCs/>
                <w:snapToGrid w:val="0"/>
                <w:color w:val="000000"/>
                <w:szCs w:val="20"/>
                <w:lang w:val="it-IT"/>
              </w:rPr>
              <w:t>skupnost</w:t>
            </w:r>
            <w:proofErr w:type="spellEnd"/>
            <w:r w:rsidRPr="0039441E">
              <w:rPr>
                <w:rFonts w:cs="Arial"/>
                <w:bCs/>
                <w:snapToGrid w:val="0"/>
                <w:color w:val="000000"/>
                <w:szCs w:val="20"/>
                <w:lang w:val="it-IT"/>
              </w:rPr>
              <w:t xml:space="preserve"> je </w:t>
            </w:r>
            <w:proofErr w:type="spellStart"/>
            <w:r w:rsidRPr="0039441E">
              <w:rPr>
                <w:rFonts w:cs="Arial"/>
                <w:bCs/>
                <w:snapToGrid w:val="0"/>
                <w:color w:val="000000"/>
                <w:szCs w:val="20"/>
                <w:lang w:val="it-IT"/>
              </w:rPr>
              <w:t>dala</w:t>
            </w:r>
            <w:proofErr w:type="spellEnd"/>
            <w:r w:rsidRPr="0039441E">
              <w:rPr>
                <w:rFonts w:cs="Arial"/>
                <w:bCs/>
                <w:snapToGrid w:val="0"/>
                <w:color w:val="000000"/>
                <w:szCs w:val="20"/>
                <w:lang w:val="it-IT"/>
              </w:rPr>
              <w:t xml:space="preserve"> </w:t>
            </w:r>
            <w:proofErr w:type="spellStart"/>
            <w:r w:rsidRPr="0039441E">
              <w:rPr>
                <w:rFonts w:cs="Arial"/>
                <w:bCs/>
                <w:snapToGrid w:val="0"/>
                <w:color w:val="000000"/>
                <w:szCs w:val="20"/>
                <w:lang w:val="it-IT"/>
              </w:rPr>
              <w:t>pozitivno</w:t>
            </w:r>
            <w:proofErr w:type="spellEnd"/>
            <w:r w:rsidRPr="0039441E">
              <w:rPr>
                <w:rFonts w:cs="Arial"/>
                <w:bCs/>
                <w:snapToGrid w:val="0"/>
                <w:color w:val="000000"/>
                <w:szCs w:val="20"/>
                <w:lang w:val="it-IT"/>
              </w:rPr>
              <w:t xml:space="preserve"> </w:t>
            </w:r>
            <w:proofErr w:type="spellStart"/>
            <w:r w:rsidRPr="0039441E">
              <w:rPr>
                <w:rFonts w:cs="Arial"/>
                <w:bCs/>
                <w:snapToGrid w:val="0"/>
                <w:color w:val="000000"/>
                <w:szCs w:val="20"/>
                <w:lang w:val="it-IT"/>
              </w:rPr>
              <w:t>mnenje</w:t>
            </w:r>
            <w:proofErr w:type="spellEnd"/>
            <w:r w:rsidRPr="0039441E">
              <w:rPr>
                <w:rFonts w:cs="Arial"/>
                <w:bCs/>
                <w:snapToGrid w:val="0"/>
                <w:color w:val="000000"/>
                <w:szCs w:val="20"/>
                <w:lang w:val="it-IT"/>
              </w:rPr>
              <w:t xml:space="preserve"> k </w:t>
            </w:r>
            <w:proofErr w:type="spellStart"/>
            <w:r w:rsidRPr="0039441E">
              <w:rPr>
                <w:rFonts w:cs="Arial"/>
                <w:bCs/>
                <w:snapToGrid w:val="0"/>
                <w:color w:val="000000"/>
                <w:szCs w:val="20"/>
                <w:lang w:val="it-IT"/>
              </w:rPr>
              <w:t>pripravljenemu</w:t>
            </w:r>
            <w:proofErr w:type="spellEnd"/>
            <w:r w:rsidRPr="0039441E">
              <w:rPr>
                <w:rFonts w:cs="Arial"/>
                <w:bCs/>
                <w:snapToGrid w:val="0"/>
                <w:color w:val="000000"/>
                <w:szCs w:val="20"/>
                <w:lang w:val="it-IT"/>
              </w:rPr>
              <w:t xml:space="preserve"> </w:t>
            </w:r>
            <w:proofErr w:type="spellStart"/>
            <w:r w:rsidRPr="0039441E">
              <w:rPr>
                <w:rFonts w:cs="Arial"/>
                <w:bCs/>
                <w:snapToGrid w:val="0"/>
                <w:color w:val="000000"/>
                <w:szCs w:val="20"/>
                <w:lang w:val="it-IT"/>
              </w:rPr>
              <w:t>Programu</w:t>
            </w:r>
            <w:proofErr w:type="spellEnd"/>
            <w:r w:rsidRPr="0039441E">
              <w:rPr>
                <w:rFonts w:cs="Arial"/>
                <w:bCs/>
                <w:snapToGrid w:val="0"/>
                <w:color w:val="000000"/>
                <w:szCs w:val="20"/>
                <w:lang w:val="it-IT"/>
              </w:rPr>
              <w:t xml:space="preserve"> </w:t>
            </w:r>
            <w:proofErr w:type="spellStart"/>
            <w:r w:rsidRPr="0039441E">
              <w:rPr>
                <w:rFonts w:cs="Arial"/>
                <w:bCs/>
                <w:snapToGrid w:val="0"/>
                <w:color w:val="000000"/>
                <w:szCs w:val="20"/>
                <w:lang w:val="it-IT"/>
              </w:rPr>
              <w:t>dela</w:t>
            </w:r>
            <w:proofErr w:type="spellEnd"/>
            <w:r w:rsidR="00A57C4F" w:rsidRPr="0039441E">
              <w:rPr>
                <w:rFonts w:cs="Arial"/>
                <w:bCs/>
                <w:snapToGrid w:val="0"/>
                <w:color w:val="000000"/>
                <w:szCs w:val="20"/>
                <w:lang w:val="it-IT"/>
              </w:rPr>
              <w:t xml:space="preserve"> in </w:t>
            </w:r>
            <w:proofErr w:type="spellStart"/>
            <w:r w:rsidR="00A57C4F" w:rsidRPr="0039441E">
              <w:rPr>
                <w:rFonts w:cs="Arial"/>
                <w:bCs/>
                <w:snapToGrid w:val="0"/>
                <w:color w:val="000000"/>
                <w:szCs w:val="20"/>
                <w:lang w:val="it-IT"/>
              </w:rPr>
              <w:t>razvoja</w:t>
            </w:r>
            <w:proofErr w:type="spellEnd"/>
            <w:r w:rsidRPr="0039441E">
              <w:rPr>
                <w:rFonts w:cs="Arial"/>
                <w:bCs/>
                <w:snapToGrid w:val="0"/>
                <w:color w:val="000000"/>
                <w:szCs w:val="20"/>
                <w:lang w:val="it-IT"/>
              </w:rPr>
              <w:t xml:space="preserve"> za leto 202</w:t>
            </w:r>
            <w:r w:rsidR="002B4E80" w:rsidRPr="0039441E">
              <w:rPr>
                <w:rFonts w:cs="Arial"/>
                <w:bCs/>
                <w:snapToGrid w:val="0"/>
                <w:color w:val="000000"/>
                <w:szCs w:val="20"/>
                <w:lang w:val="it-IT"/>
              </w:rPr>
              <w:t>5</w:t>
            </w:r>
            <w:r w:rsidRPr="0039441E">
              <w:rPr>
                <w:rFonts w:cs="Arial"/>
                <w:bCs/>
                <w:snapToGrid w:val="0"/>
                <w:color w:val="000000"/>
                <w:szCs w:val="20"/>
                <w:lang w:val="it-IT"/>
              </w:rPr>
              <w:t xml:space="preserve"> z </w:t>
            </w:r>
            <w:proofErr w:type="spellStart"/>
            <w:r w:rsidRPr="0039441E">
              <w:rPr>
                <w:rFonts w:cs="Arial"/>
                <w:bCs/>
                <w:snapToGrid w:val="0"/>
                <w:color w:val="000000"/>
                <w:szCs w:val="20"/>
                <w:lang w:val="it-IT"/>
              </w:rPr>
              <w:t>dopisom</w:t>
            </w:r>
            <w:proofErr w:type="spellEnd"/>
            <w:r w:rsidRPr="0039441E">
              <w:rPr>
                <w:rFonts w:cs="Arial"/>
                <w:bCs/>
                <w:snapToGrid w:val="0"/>
                <w:color w:val="000000"/>
                <w:szCs w:val="20"/>
                <w:lang w:val="it-IT"/>
              </w:rPr>
              <w:t xml:space="preserve"> </w:t>
            </w:r>
            <w:proofErr w:type="spellStart"/>
            <w:r w:rsidRPr="0039441E">
              <w:rPr>
                <w:rFonts w:cs="Arial"/>
                <w:bCs/>
                <w:snapToGrid w:val="0"/>
                <w:color w:val="000000"/>
                <w:szCs w:val="20"/>
                <w:lang w:val="it-IT"/>
              </w:rPr>
              <w:t>št</w:t>
            </w:r>
            <w:proofErr w:type="spellEnd"/>
            <w:r w:rsidRPr="0039441E">
              <w:rPr>
                <w:rFonts w:cs="Arial"/>
                <w:bCs/>
                <w:snapToGrid w:val="0"/>
                <w:color w:val="000000"/>
                <w:szCs w:val="20"/>
                <w:lang w:val="it-IT"/>
              </w:rPr>
              <w:t>.</w:t>
            </w:r>
            <w:r w:rsidRPr="0039441E">
              <w:rPr>
                <w:rFonts w:cs="Arial"/>
                <w:szCs w:val="20"/>
                <w:lang w:val="it-IT"/>
              </w:rPr>
              <w:t xml:space="preserve"> 620-</w:t>
            </w:r>
            <w:r w:rsidR="00346022" w:rsidRPr="0039441E">
              <w:rPr>
                <w:rFonts w:cs="Arial"/>
                <w:szCs w:val="20"/>
                <w:lang w:val="it-IT"/>
              </w:rPr>
              <w:t>2</w:t>
            </w:r>
            <w:r w:rsidRPr="0039441E">
              <w:rPr>
                <w:rFonts w:cs="Arial"/>
                <w:szCs w:val="20"/>
                <w:lang w:val="it-IT"/>
              </w:rPr>
              <w:t>/20</w:t>
            </w:r>
            <w:r w:rsidR="002B4E80" w:rsidRPr="0039441E">
              <w:rPr>
                <w:rFonts w:cs="Arial"/>
                <w:szCs w:val="20"/>
                <w:lang w:val="it-IT"/>
              </w:rPr>
              <w:t>1</w:t>
            </w:r>
            <w:r w:rsidR="00026EDF" w:rsidRPr="0039441E">
              <w:rPr>
                <w:rFonts w:cs="Arial"/>
                <w:szCs w:val="20"/>
                <w:lang w:val="it-IT"/>
              </w:rPr>
              <w:t>3</w:t>
            </w:r>
            <w:r w:rsidRPr="0039441E">
              <w:rPr>
                <w:rFonts w:cs="Arial"/>
                <w:szCs w:val="20"/>
                <w:lang w:val="it-IT"/>
              </w:rPr>
              <w:t xml:space="preserve"> </w:t>
            </w:r>
            <w:r w:rsidRPr="0039441E">
              <w:rPr>
                <w:rFonts w:cs="Arial"/>
                <w:bCs/>
                <w:snapToGrid w:val="0"/>
                <w:color w:val="000000"/>
                <w:szCs w:val="20"/>
                <w:lang w:val="it-IT"/>
              </w:rPr>
              <w:t xml:space="preserve">z </w:t>
            </w:r>
            <w:proofErr w:type="spellStart"/>
            <w:r w:rsidRPr="0039441E">
              <w:rPr>
                <w:rFonts w:cs="Arial"/>
                <w:bCs/>
                <w:snapToGrid w:val="0"/>
                <w:color w:val="000000"/>
                <w:szCs w:val="20"/>
                <w:lang w:val="it-IT"/>
              </w:rPr>
              <w:t>dne</w:t>
            </w:r>
            <w:proofErr w:type="spellEnd"/>
            <w:r w:rsidRPr="0039441E">
              <w:rPr>
                <w:rFonts w:cs="Arial"/>
                <w:bCs/>
                <w:snapToGrid w:val="0"/>
                <w:color w:val="000000"/>
                <w:szCs w:val="20"/>
                <w:lang w:val="it-IT"/>
              </w:rPr>
              <w:t xml:space="preserve"> </w:t>
            </w:r>
            <w:r w:rsidR="00346022" w:rsidRPr="0039441E">
              <w:rPr>
                <w:rFonts w:cs="Arial"/>
                <w:bCs/>
                <w:snapToGrid w:val="0"/>
                <w:color w:val="000000"/>
                <w:szCs w:val="20"/>
                <w:lang w:val="it-IT"/>
              </w:rPr>
              <w:t>2</w:t>
            </w:r>
            <w:r w:rsidR="002B4E80" w:rsidRPr="0039441E">
              <w:rPr>
                <w:rFonts w:cs="Arial"/>
                <w:bCs/>
                <w:snapToGrid w:val="0"/>
                <w:color w:val="000000"/>
                <w:szCs w:val="20"/>
                <w:lang w:val="it-IT"/>
              </w:rPr>
              <w:t>9</w:t>
            </w:r>
            <w:r w:rsidRPr="0039441E">
              <w:rPr>
                <w:rFonts w:cs="Arial"/>
                <w:szCs w:val="20"/>
                <w:lang w:val="it-IT"/>
              </w:rPr>
              <w:t xml:space="preserve">. </w:t>
            </w:r>
            <w:r w:rsidR="002B4E80" w:rsidRPr="0039441E">
              <w:rPr>
                <w:rFonts w:cs="Arial"/>
                <w:szCs w:val="20"/>
                <w:lang w:val="it-IT"/>
              </w:rPr>
              <w:t>1</w:t>
            </w:r>
            <w:r w:rsidRPr="0039441E">
              <w:rPr>
                <w:rFonts w:cs="Arial"/>
                <w:szCs w:val="20"/>
                <w:lang w:val="it-IT"/>
              </w:rPr>
              <w:t>. 202</w:t>
            </w:r>
            <w:r w:rsidR="002B4E80" w:rsidRPr="0039441E">
              <w:rPr>
                <w:rFonts w:cs="Arial"/>
                <w:szCs w:val="20"/>
                <w:lang w:val="it-IT"/>
              </w:rPr>
              <w:t>5</w:t>
            </w:r>
            <w:r w:rsidRPr="0039441E">
              <w:rPr>
                <w:rFonts w:cs="Arial"/>
                <w:szCs w:val="20"/>
                <w:lang w:val="it-IT"/>
              </w:rPr>
              <w:t xml:space="preserve">. </w:t>
            </w:r>
          </w:p>
          <w:bookmarkEnd w:id="2"/>
          <w:p w14:paraId="501E18D1" w14:textId="77777777" w:rsidR="00CA678E" w:rsidRPr="0039441E" w:rsidRDefault="00CA678E" w:rsidP="00D21ED0">
            <w:pPr>
              <w:autoSpaceDE w:val="0"/>
              <w:autoSpaceDN w:val="0"/>
              <w:adjustRightInd w:val="0"/>
              <w:spacing w:line="240" w:lineRule="auto"/>
              <w:jc w:val="both"/>
              <w:rPr>
                <w:rFonts w:cs="Arial"/>
                <w:iCs/>
                <w:szCs w:val="20"/>
                <w:lang w:val="it-IT"/>
              </w:rPr>
            </w:pPr>
          </w:p>
        </w:tc>
      </w:tr>
      <w:tr w:rsidR="00CA678E" w:rsidRPr="0039441E" w14:paraId="7356594A" w14:textId="77777777" w:rsidTr="00CA678E">
        <w:tc>
          <w:tcPr>
            <w:tcW w:w="9100" w:type="dxa"/>
            <w:gridSpan w:val="5"/>
          </w:tcPr>
          <w:p w14:paraId="0E587A3E" w14:textId="77777777" w:rsidR="00CA678E" w:rsidRPr="0039441E" w:rsidRDefault="00CA678E" w:rsidP="00416654">
            <w:pPr>
              <w:pStyle w:val="Oddelek"/>
              <w:numPr>
                <w:ilvl w:val="0"/>
                <w:numId w:val="0"/>
              </w:numPr>
              <w:spacing w:before="0" w:after="0" w:line="260" w:lineRule="exact"/>
              <w:jc w:val="left"/>
              <w:rPr>
                <w:sz w:val="20"/>
                <w:szCs w:val="20"/>
              </w:rPr>
            </w:pPr>
            <w:r w:rsidRPr="0039441E">
              <w:rPr>
                <w:sz w:val="20"/>
                <w:szCs w:val="20"/>
              </w:rPr>
              <w:t>6. Presoja posledic za:</w:t>
            </w:r>
          </w:p>
        </w:tc>
      </w:tr>
      <w:tr w:rsidR="00CA678E" w:rsidRPr="0039441E" w14:paraId="1670C43D" w14:textId="77777777" w:rsidTr="00CA678E">
        <w:tc>
          <w:tcPr>
            <w:tcW w:w="1448" w:type="dxa"/>
          </w:tcPr>
          <w:p w14:paraId="52AC51A2" w14:textId="77777777" w:rsidR="00CA678E" w:rsidRPr="0039441E" w:rsidRDefault="00CA678E" w:rsidP="00416654">
            <w:pPr>
              <w:pStyle w:val="Neotevilenodstavek"/>
              <w:spacing w:before="0" w:after="0" w:line="260" w:lineRule="exact"/>
              <w:ind w:left="360"/>
              <w:rPr>
                <w:iCs/>
                <w:sz w:val="20"/>
                <w:szCs w:val="20"/>
              </w:rPr>
            </w:pPr>
            <w:r w:rsidRPr="0039441E">
              <w:rPr>
                <w:iCs/>
                <w:sz w:val="20"/>
                <w:szCs w:val="20"/>
              </w:rPr>
              <w:t>a)</w:t>
            </w:r>
          </w:p>
        </w:tc>
        <w:tc>
          <w:tcPr>
            <w:tcW w:w="5444" w:type="dxa"/>
            <w:gridSpan w:val="3"/>
          </w:tcPr>
          <w:p w14:paraId="37C4A777" w14:textId="77777777" w:rsidR="00CA678E" w:rsidRPr="0039441E" w:rsidRDefault="00CA678E" w:rsidP="00416654">
            <w:pPr>
              <w:pStyle w:val="Neotevilenodstavek"/>
              <w:spacing w:before="0" w:after="0" w:line="260" w:lineRule="exact"/>
              <w:rPr>
                <w:sz w:val="20"/>
                <w:szCs w:val="20"/>
              </w:rPr>
            </w:pPr>
            <w:r w:rsidRPr="0039441E">
              <w:rPr>
                <w:sz w:val="20"/>
                <w:szCs w:val="20"/>
              </w:rPr>
              <w:t>javnofinančna sredstva nad 40.000 EUR v tekočem in naslednjih treh letih</w:t>
            </w:r>
          </w:p>
        </w:tc>
        <w:tc>
          <w:tcPr>
            <w:tcW w:w="2208" w:type="dxa"/>
            <w:vAlign w:val="center"/>
          </w:tcPr>
          <w:p w14:paraId="0E59647D" w14:textId="77777777" w:rsidR="00CA678E" w:rsidRPr="0039441E" w:rsidRDefault="00CA678E" w:rsidP="00416654">
            <w:pPr>
              <w:pStyle w:val="Neotevilenodstavek"/>
              <w:spacing w:before="0" w:after="0" w:line="260" w:lineRule="exact"/>
              <w:jc w:val="center"/>
              <w:rPr>
                <w:iCs/>
                <w:sz w:val="20"/>
                <w:szCs w:val="20"/>
              </w:rPr>
            </w:pPr>
            <w:r w:rsidRPr="0039441E">
              <w:rPr>
                <w:sz w:val="20"/>
                <w:szCs w:val="20"/>
              </w:rPr>
              <w:t>NE</w:t>
            </w:r>
          </w:p>
        </w:tc>
      </w:tr>
      <w:tr w:rsidR="00CA678E" w:rsidRPr="0039441E" w14:paraId="5DFEC388" w14:textId="77777777" w:rsidTr="00CA678E">
        <w:tc>
          <w:tcPr>
            <w:tcW w:w="1448" w:type="dxa"/>
          </w:tcPr>
          <w:p w14:paraId="7F250DCE" w14:textId="77777777" w:rsidR="00CA678E" w:rsidRPr="0039441E" w:rsidRDefault="00CA678E" w:rsidP="00416654">
            <w:pPr>
              <w:pStyle w:val="Neotevilenodstavek"/>
              <w:spacing w:before="0" w:after="0" w:line="260" w:lineRule="exact"/>
              <w:ind w:left="360"/>
              <w:rPr>
                <w:iCs/>
                <w:sz w:val="20"/>
                <w:szCs w:val="20"/>
              </w:rPr>
            </w:pPr>
            <w:r w:rsidRPr="0039441E">
              <w:rPr>
                <w:iCs/>
                <w:sz w:val="20"/>
                <w:szCs w:val="20"/>
              </w:rPr>
              <w:t>b)</w:t>
            </w:r>
          </w:p>
        </w:tc>
        <w:tc>
          <w:tcPr>
            <w:tcW w:w="5444" w:type="dxa"/>
            <w:gridSpan w:val="3"/>
          </w:tcPr>
          <w:p w14:paraId="4B8F9A23" w14:textId="77777777" w:rsidR="00CA678E" w:rsidRPr="0039441E" w:rsidRDefault="00CA678E" w:rsidP="00416654">
            <w:pPr>
              <w:pStyle w:val="Neotevilenodstavek"/>
              <w:spacing w:before="0" w:after="0" w:line="260" w:lineRule="exact"/>
              <w:rPr>
                <w:iCs/>
                <w:sz w:val="20"/>
                <w:szCs w:val="20"/>
              </w:rPr>
            </w:pPr>
            <w:r w:rsidRPr="0039441E">
              <w:rPr>
                <w:bCs/>
                <w:sz w:val="20"/>
                <w:szCs w:val="20"/>
              </w:rPr>
              <w:t>usklajenost slovenskega pravnega reda s pravnim redom Evropske unije</w:t>
            </w:r>
          </w:p>
        </w:tc>
        <w:tc>
          <w:tcPr>
            <w:tcW w:w="2208" w:type="dxa"/>
            <w:vAlign w:val="center"/>
          </w:tcPr>
          <w:p w14:paraId="5F1905C2" w14:textId="77777777" w:rsidR="00CA678E" w:rsidRPr="0039441E" w:rsidRDefault="00CA678E" w:rsidP="00416654">
            <w:pPr>
              <w:pStyle w:val="Neotevilenodstavek"/>
              <w:spacing w:before="0" w:after="0" w:line="260" w:lineRule="exact"/>
              <w:jc w:val="center"/>
              <w:rPr>
                <w:iCs/>
                <w:sz w:val="20"/>
                <w:szCs w:val="20"/>
              </w:rPr>
            </w:pPr>
            <w:r w:rsidRPr="0039441E">
              <w:rPr>
                <w:sz w:val="20"/>
                <w:szCs w:val="20"/>
              </w:rPr>
              <w:t>NE</w:t>
            </w:r>
          </w:p>
        </w:tc>
      </w:tr>
      <w:tr w:rsidR="00CA678E" w:rsidRPr="0039441E" w14:paraId="6C3E4873" w14:textId="77777777" w:rsidTr="00CA678E">
        <w:tc>
          <w:tcPr>
            <w:tcW w:w="1448" w:type="dxa"/>
          </w:tcPr>
          <w:p w14:paraId="11A0335E" w14:textId="77777777" w:rsidR="00CA678E" w:rsidRPr="0039441E" w:rsidRDefault="00CA678E" w:rsidP="00416654">
            <w:pPr>
              <w:pStyle w:val="Neotevilenodstavek"/>
              <w:spacing w:before="0" w:after="0" w:line="260" w:lineRule="exact"/>
              <w:ind w:left="360"/>
              <w:rPr>
                <w:iCs/>
                <w:sz w:val="20"/>
                <w:szCs w:val="20"/>
              </w:rPr>
            </w:pPr>
            <w:r w:rsidRPr="0039441E">
              <w:rPr>
                <w:iCs/>
                <w:sz w:val="20"/>
                <w:szCs w:val="20"/>
              </w:rPr>
              <w:t>c)</w:t>
            </w:r>
          </w:p>
        </w:tc>
        <w:tc>
          <w:tcPr>
            <w:tcW w:w="5444" w:type="dxa"/>
            <w:gridSpan w:val="3"/>
          </w:tcPr>
          <w:p w14:paraId="49DF5365" w14:textId="77777777" w:rsidR="00CA678E" w:rsidRPr="0039441E" w:rsidRDefault="00CA678E" w:rsidP="00416654">
            <w:pPr>
              <w:pStyle w:val="Neotevilenodstavek"/>
              <w:spacing w:before="0" w:after="0" w:line="260" w:lineRule="exact"/>
              <w:rPr>
                <w:iCs/>
                <w:sz w:val="20"/>
                <w:szCs w:val="20"/>
              </w:rPr>
            </w:pPr>
            <w:r w:rsidRPr="0039441E">
              <w:rPr>
                <w:sz w:val="20"/>
                <w:szCs w:val="20"/>
              </w:rPr>
              <w:t>administrativne posledice</w:t>
            </w:r>
          </w:p>
        </w:tc>
        <w:tc>
          <w:tcPr>
            <w:tcW w:w="2208" w:type="dxa"/>
            <w:vAlign w:val="center"/>
          </w:tcPr>
          <w:p w14:paraId="178F3704" w14:textId="77777777" w:rsidR="00CA678E" w:rsidRPr="0039441E" w:rsidRDefault="00CA678E" w:rsidP="00416654">
            <w:pPr>
              <w:pStyle w:val="Neotevilenodstavek"/>
              <w:spacing w:before="0" w:after="0" w:line="260" w:lineRule="exact"/>
              <w:jc w:val="center"/>
              <w:rPr>
                <w:sz w:val="20"/>
                <w:szCs w:val="20"/>
              </w:rPr>
            </w:pPr>
            <w:r w:rsidRPr="0039441E">
              <w:rPr>
                <w:sz w:val="20"/>
                <w:szCs w:val="20"/>
              </w:rPr>
              <w:t>NE</w:t>
            </w:r>
          </w:p>
        </w:tc>
      </w:tr>
      <w:tr w:rsidR="00CA678E" w:rsidRPr="0039441E" w14:paraId="6F8A1779" w14:textId="77777777" w:rsidTr="00CA678E">
        <w:tc>
          <w:tcPr>
            <w:tcW w:w="1448" w:type="dxa"/>
          </w:tcPr>
          <w:p w14:paraId="2C6E663B" w14:textId="77777777" w:rsidR="00CA678E" w:rsidRPr="0039441E" w:rsidRDefault="00CA678E" w:rsidP="00416654">
            <w:pPr>
              <w:pStyle w:val="Neotevilenodstavek"/>
              <w:spacing w:before="0" w:after="0" w:line="260" w:lineRule="exact"/>
              <w:ind w:left="360"/>
              <w:rPr>
                <w:iCs/>
                <w:sz w:val="20"/>
                <w:szCs w:val="20"/>
              </w:rPr>
            </w:pPr>
            <w:r w:rsidRPr="0039441E">
              <w:rPr>
                <w:iCs/>
                <w:sz w:val="20"/>
                <w:szCs w:val="20"/>
              </w:rPr>
              <w:t>č)</w:t>
            </w:r>
          </w:p>
        </w:tc>
        <w:tc>
          <w:tcPr>
            <w:tcW w:w="5444" w:type="dxa"/>
            <w:gridSpan w:val="3"/>
          </w:tcPr>
          <w:p w14:paraId="2254A20D" w14:textId="77777777" w:rsidR="00CA678E" w:rsidRPr="0039441E" w:rsidRDefault="00CA678E" w:rsidP="00416654">
            <w:pPr>
              <w:pStyle w:val="Neotevilenodstavek"/>
              <w:spacing w:before="0" w:after="0" w:line="260" w:lineRule="exact"/>
              <w:rPr>
                <w:bCs/>
                <w:sz w:val="20"/>
                <w:szCs w:val="20"/>
              </w:rPr>
            </w:pPr>
            <w:r w:rsidRPr="0039441E">
              <w:rPr>
                <w:sz w:val="20"/>
                <w:szCs w:val="20"/>
              </w:rPr>
              <w:t>gospodarstvo, zlasti</w:t>
            </w:r>
            <w:r w:rsidRPr="0039441E">
              <w:rPr>
                <w:bCs/>
                <w:sz w:val="20"/>
                <w:szCs w:val="20"/>
              </w:rPr>
              <w:t xml:space="preserve"> mala in srednja podjetja ter konkurenčnost podjetij</w:t>
            </w:r>
          </w:p>
        </w:tc>
        <w:tc>
          <w:tcPr>
            <w:tcW w:w="2208" w:type="dxa"/>
            <w:vAlign w:val="center"/>
          </w:tcPr>
          <w:p w14:paraId="23D9A48A" w14:textId="77777777" w:rsidR="00CA678E" w:rsidRPr="0039441E" w:rsidRDefault="00CA678E" w:rsidP="00416654">
            <w:pPr>
              <w:pStyle w:val="Neotevilenodstavek"/>
              <w:spacing w:before="0" w:after="0" w:line="260" w:lineRule="exact"/>
              <w:jc w:val="center"/>
              <w:rPr>
                <w:iCs/>
                <w:sz w:val="20"/>
                <w:szCs w:val="20"/>
              </w:rPr>
            </w:pPr>
            <w:r w:rsidRPr="0039441E">
              <w:rPr>
                <w:sz w:val="20"/>
                <w:szCs w:val="20"/>
              </w:rPr>
              <w:t>NE</w:t>
            </w:r>
          </w:p>
        </w:tc>
      </w:tr>
      <w:tr w:rsidR="00CA678E" w:rsidRPr="0039441E" w14:paraId="63D0AD9F" w14:textId="77777777" w:rsidTr="00CA678E">
        <w:tc>
          <w:tcPr>
            <w:tcW w:w="1448" w:type="dxa"/>
          </w:tcPr>
          <w:p w14:paraId="1FB378E4" w14:textId="77777777" w:rsidR="00CA678E" w:rsidRPr="0039441E" w:rsidRDefault="00CA678E" w:rsidP="00416654">
            <w:pPr>
              <w:pStyle w:val="Neotevilenodstavek"/>
              <w:spacing w:before="0" w:after="0" w:line="260" w:lineRule="exact"/>
              <w:ind w:left="360"/>
              <w:rPr>
                <w:iCs/>
                <w:sz w:val="20"/>
                <w:szCs w:val="20"/>
              </w:rPr>
            </w:pPr>
            <w:r w:rsidRPr="0039441E">
              <w:rPr>
                <w:iCs/>
                <w:sz w:val="20"/>
                <w:szCs w:val="20"/>
              </w:rPr>
              <w:t>d)</w:t>
            </w:r>
          </w:p>
        </w:tc>
        <w:tc>
          <w:tcPr>
            <w:tcW w:w="5444" w:type="dxa"/>
            <w:gridSpan w:val="3"/>
          </w:tcPr>
          <w:p w14:paraId="43318717" w14:textId="77777777" w:rsidR="00CA678E" w:rsidRPr="0039441E" w:rsidRDefault="00CA678E" w:rsidP="00416654">
            <w:pPr>
              <w:pStyle w:val="Neotevilenodstavek"/>
              <w:spacing w:before="0" w:after="0" w:line="260" w:lineRule="exact"/>
              <w:rPr>
                <w:bCs/>
                <w:sz w:val="20"/>
                <w:szCs w:val="20"/>
              </w:rPr>
            </w:pPr>
            <w:r w:rsidRPr="0039441E">
              <w:rPr>
                <w:bCs/>
                <w:sz w:val="20"/>
                <w:szCs w:val="20"/>
              </w:rPr>
              <w:t>okolje, vključno s prostorskimi in varstvenimi vidiki</w:t>
            </w:r>
          </w:p>
        </w:tc>
        <w:tc>
          <w:tcPr>
            <w:tcW w:w="2208" w:type="dxa"/>
            <w:vAlign w:val="center"/>
          </w:tcPr>
          <w:p w14:paraId="5E18430A" w14:textId="77777777" w:rsidR="00CA678E" w:rsidRPr="0039441E" w:rsidRDefault="00CA678E" w:rsidP="00416654">
            <w:pPr>
              <w:pStyle w:val="Neotevilenodstavek"/>
              <w:spacing w:before="0" w:after="0" w:line="260" w:lineRule="exact"/>
              <w:jc w:val="center"/>
              <w:rPr>
                <w:iCs/>
                <w:sz w:val="20"/>
                <w:szCs w:val="20"/>
              </w:rPr>
            </w:pPr>
            <w:r w:rsidRPr="0039441E">
              <w:rPr>
                <w:sz w:val="20"/>
                <w:szCs w:val="20"/>
              </w:rPr>
              <w:t>NE</w:t>
            </w:r>
          </w:p>
        </w:tc>
      </w:tr>
      <w:tr w:rsidR="00CA678E" w:rsidRPr="0039441E" w14:paraId="3C75189D" w14:textId="77777777" w:rsidTr="00CA678E">
        <w:tc>
          <w:tcPr>
            <w:tcW w:w="1448" w:type="dxa"/>
          </w:tcPr>
          <w:p w14:paraId="57A1A88B" w14:textId="77777777" w:rsidR="00CA678E" w:rsidRPr="0039441E" w:rsidRDefault="00CA678E" w:rsidP="00416654">
            <w:pPr>
              <w:pStyle w:val="Neotevilenodstavek"/>
              <w:spacing w:before="0" w:after="0" w:line="260" w:lineRule="exact"/>
              <w:ind w:left="360"/>
              <w:rPr>
                <w:iCs/>
                <w:sz w:val="20"/>
                <w:szCs w:val="20"/>
              </w:rPr>
            </w:pPr>
            <w:r w:rsidRPr="0039441E">
              <w:rPr>
                <w:iCs/>
                <w:sz w:val="20"/>
                <w:szCs w:val="20"/>
              </w:rPr>
              <w:t>e)</w:t>
            </w:r>
          </w:p>
        </w:tc>
        <w:tc>
          <w:tcPr>
            <w:tcW w:w="5444" w:type="dxa"/>
            <w:gridSpan w:val="3"/>
          </w:tcPr>
          <w:p w14:paraId="6FCBB908" w14:textId="77777777" w:rsidR="00CA678E" w:rsidRPr="0039441E" w:rsidRDefault="00CA678E" w:rsidP="00416654">
            <w:pPr>
              <w:pStyle w:val="Neotevilenodstavek"/>
              <w:spacing w:before="0" w:after="0" w:line="260" w:lineRule="exact"/>
              <w:rPr>
                <w:bCs/>
                <w:sz w:val="20"/>
                <w:szCs w:val="20"/>
              </w:rPr>
            </w:pPr>
            <w:r w:rsidRPr="0039441E">
              <w:rPr>
                <w:bCs/>
                <w:sz w:val="20"/>
                <w:szCs w:val="20"/>
              </w:rPr>
              <w:t>socialno področje</w:t>
            </w:r>
          </w:p>
        </w:tc>
        <w:tc>
          <w:tcPr>
            <w:tcW w:w="2208" w:type="dxa"/>
            <w:vAlign w:val="center"/>
          </w:tcPr>
          <w:p w14:paraId="75864E41" w14:textId="77777777" w:rsidR="00CA678E" w:rsidRPr="0039441E" w:rsidRDefault="00CA678E" w:rsidP="00416654">
            <w:pPr>
              <w:pStyle w:val="Neotevilenodstavek"/>
              <w:spacing w:before="0" w:after="0" w:line="260" w:lineRule="exact"/>
              <w:jc w:val="center"/>
              <w:rPr>
                <w:iCs/>
                <w:sz w:val="20"/>
                <w:szCs w:val="20"/>
              </w:rPr>
            </w:pPr>
            <w:r w:rsidRPr="0039441E">
              <w:rPr>
                <w:sz w:val="20"/>
                <w:szCs w:val="20"/>
              </w:rPr>
              <w:t>NE</w:t>
            </w:r>
          </w:p>
        </w:tc>
      </w:tr>
      <w:tr w:rsidR="00CA678E" w:rsidRPr="0039441E" w14:paraId="1E69F686" w14:textId="77777777" w:rsidTr="00CA678E">
        <w:tc>
          <w:tcPr>
            <w:tcW w:w="1448" w:type="dxa"/>
            <w:tcBorders>
              <w:bottom w:val="single" w:sz="4" w:space="0" w:color="auto"/>
            </w:tcBorders>
          </w:tcPr>
          <w:p w14:paraId="733E0265" w14:textId="77777777" w:rsidR="00CA678E" w:rsidRPr="0039441E" w:rsidRDefault="00CA678E" w:rsidP="00416654">
            <w:pPr>
              <w:pStyle w:val="Neotevilenodstavek"/>
              <w:spacing w:before="0" w:after="0" w:line="260" w:lineRule="exact"/>
              <w:ind w:left="360"/>
              <w:rPr>
                <w:iCs/>
                <w:sz w:val="20"/>
                <w:szCs w:val="20"/>
              </w:rPr>
            </w:pPr>
            <w:r w:rsidRPr="0039441E">
              <w:rPr>
                <w:iCs/>
                <w:sz w:val="20"/>
                <w:szCs w:val="20"/>
              </w:rPr>
              <w:t>f)</w:t>
            </w:r>
          </w:p>
        </w:tc>
        <w:tc>
          <w:tcPr>
            <w:tcW w:w="5444" w:type="dxa"/>
            <w:gridSpan w:val="3"/>
            <w:tcBorders>
              <w:bottom w:val="single" w:sz="4" w:space="0" w:color="auto"/>
            </w:tcBorders>
          </w:tcPr>
          <w:p w14:paraId="2CEEC1D9" w14:textId="77777777" w:rsidR="00CA678E" w:rsidRPr="0039441E" w:rsidRDefault="00CA678E" w:rsidP="00416654">
            <w:pPr>
              <w:pStyle w:val="Neotevilenodstavek"/>
              <w:spacing w:before="0" w:after="0" w:line="260" w:lineRule="exact"/>
              <w:rPr>
                <w:bCs/>
                <w:sz w:val="20"/>
                <w:szCs w:val="20"/>
              </w:rPr>
            </w:pPr>
            <w:r w:rsidRPr="0039441E">
              <w:rPr>
                <w:bCs/>
                <w:sz w:val="20"/>
                <w:szCs w:val="20"/>
              </w:rPr>
              <w:t>dokumente razvojnega načrtovanja:</w:t>
            </w:r>
          </w:p>
          <w:p w14:paraId="5E8F5DB3" w14:textId="77777777" w:rsidR="00CA678E" w:rsidRPr="0039441E" w:rsidRDefault="00CA678E" w:rsidP="00CA678E">
            <w:pPr>
              <w:pStyle w:val="Neotevilenodstavek"/>
              <w:numPr>
                <w:ilvl w:val="0"/>
                <w:numId w:val="9"/>
              </w:numPr>
              <w:spacing w:before="0" w:after="0" w:line="260" w:lineRule="exact"/>
              <w:rPr>
                <w:bCs/>
                <w:sz w:val="20"/>
                <w:szCs w:val="20"/>
              </w:rPr>
            </w:pPr>
            <w:r w:rsidRPr="0039441E">
              <w:rPr>
                <w:bCs/>
                <w:sz w:val="20"/>
                <w:szCs w:val="20"/>
              </w:rPr>
              <w:t>nacionalne dokumente razvojnega načrtovanja</w:t>
            </w:r>
          </w:p>
          <w:p w14:paraId="3D0A7AE3" w14:textId="77777777" w:rsidR="00CA678E" w:rsidRPr="0039441E" w:rsidRDefault="00CA678E" w:rsidP="00CA678E">
            <w:pPr>
              <w:pStyle w:val="Neotevilenodstavek"/>
              <w:numPr>
                <w:ilvl w:val="0"/>
                <w:numId w:val="9"/>
              </w:numPr>
              <w:spacing w:before="0" w:after="0" w:line="260" w:lineRule="exact"/>
              <w:rPr>
                <w:bCs/>
                <w:sz w:val="20"/>
                <w:szCs w:val="20"/>
              </w:rPr>
            </w:pPr>
            <w:r w:rsidRPr="0039441E">
              <w:rPr>
                <w:bCs/>
                <w:sz w:val="20"/>
                <w:szCs w:val="20"/>
              </w:rPr>
              <w:t>razvojne politike na ravni programov po strukturi razvojne klasifikacije programskega proračuna</w:t>
            </w:r>
          </w:p>
          <w:p w14:paraId="56192EA8" w14:textId="77777777" w:rsidR="00CA678E" w:rsidRPr="0039441E" w:rsidRDefault="00CA678E" w:rsidP="00CA678E">
            <w:pPr>
              <w:pStyle w:val="Neotevilenodstavek"/>
              <w:numPr>
                <w:ilvl w:val="0"/>
                <w:numId w:val="9"/>
              </w:numPr>
              <w:spacing w:before="0" w:after="0" w:line="260" w:lineRule="exact"/>
              <w:rPr>
                <w:bCs/>
                <w:sz w:val="20"/>
                <w:szCs w:val="20"/>
              </w:rPr>
            </w:pPr>
            <w:r w:rsidRPr="0039441E">
              <w:rPr>
                <w:bCs/>
                <w:sz w:val="20"/>
                <w:szCs w:val="20"/>
              </w:rPr>
              <w:t>razvojne dokumente Evropske unije in mednarodnih organizacij</w:t>
            </w:r>
          </w:p>
        </w:tc>
        <w:tc>
          <w:tcPr>
            <w:tcW w:w="2208" w:type="dxa"/>
            <w:tcBorders>
              <w:bottom w:val="single" w:sz="4" w:space="0" w:color="auto"/>
            </w:tcBorders>
            <w:vAlign w:val="center"/>
          </w:tcPr>
          <w:p w14:paraId="1F1FB4DB" w14:textId="77777777" w:rsidR="00CA678E" w:rsidRPr="0039441E" w:rsidRDefault="00CA678E" w:rsidP="00416654">
            <w:pPr>
              <w:pStyle w:val="Neotevilenodstavek"/>
              <w:spacing w:before="0" w:after="0" w:line="260" w:lineRule="exact"/>
              <w:jc w:val="center"/>
              <w:rPr>
                <w:iCs/>
                <w:sz w:val="20"/>
                <w:szCs w:val="20"/>
              </w:rPr>
            </w:pPr>
            <w:r w:rsidRPr="0039441E">
              <w:rPr>
                <w:sz w:val="20"/>
                <w:szCs w:val="20"/>
              </w:rPr>
              <w:t>NE</w:t>
            </w:r>
          </w:p>
        </w:tc>
      </w:tr>
      <w:tr w:rsidR="00CA678E" w:rsidRPr="0039441E" w14:paraId="7C613545" w14:textId="77777777" w:rsidTr="00CA678E">
        <w:tc>
          <w:tcPr>
            <w:tcW w:w="9100" w:type="dxa"/>
            <w:gridSpan w:val="5"/>
            <w:tcBorders>
              <w:top w:val="single" w:sz="4" w:space="0" w:color="auto"/>
              <w:left w:val="single" w:sz="4" w:space="0" w:color="auto"/>
              <w:bottom w:val="single" w:sz="4" w:space="0" w:color="auto"/>
              <w:right w:val="single" w:sz="4" w:space="0" w:color="auto"/>
            </w:tcBorders>
          </w:tcPr>
          <w:p w14:paraId="622338A9" w14:textId="77777777" w:rsidR="00CA678E" w:rsidRPr="0039441E" w:rsidRDefault="00CA678E" w:rsidP="00416654">
            <w:pPr>
              <w:pStyle w:val="Oddelek"/>
              <w:widowControl w:val="0"/>
              <w:numPr>
                <w:ilvl w:val="0"/>
                <w:numId w:val="0"/>
              </w:numPr>
              <w:spacing w:before="0" w:after="0" w:line="260" w:lineRule="exact"/>
              <w:jc w:val="left"/>
              <w:rPr>
                <w:sz w:val="20"/>
                <w:szCs w:val="20"/>
              </w:rPr>
            </w:pPr>
            <w:r w:rsidRPr="0039441E">
              <w:rPr>
                <w:sz w:val="20"/>
                <w:szCs w:val="20"/>
              </w:rPr>
              <w:t>7.a Predstavitev ocene finančnih posledic nad 40.000 EUR:</w:t>
            </w:r>
          </w:p>
          <w:p w14:paraId="7C419E42" w14:textId="77777777" w:rsidR="00CA678E" w:rsidRPr="0039441E" w:rsidRDefault="006D7FA7" w:rsidP="00416654">
            <w:pPr>
              <w:pStyle w:val="Oddelek"/>
              <w:widowControl w:val="0"/>
              <w:numPr>
                <w:ilvl w:val="0"/>
                <w:numId w:val="0"/>
              </w:numPr>
              <w:spacing w:before="0" w:after="0" w:line="260" w:lineRule="exact"/>
              <w:jc w:val="left"/>
              <w:rPr>
                <w:b w:val="0"/>
                <w:sz w:val="20"/>
                <w:szCs w:val="20"/>
              </w:rPr>
            </w:pPr>
            <w:r w:rsidRPr="0039441E">
              <w:rPr>
                <w:b w:val="0"/>
                <w:sz w:val="20"/>
                <w:szCs w:val="20"/>
              </w:rPr>
              <w:t>/</w:t>
            </w:r>
          </w:p>
        </w:tc>
      </w:tr>
      <w:tr w:rsidR="00CA678E" w:rsidRPr="0039441E" w14:paraId="7284F2E2" w14:textId="77777777" w:rsidTr="00D21ED0">
        <w:trPr>
          <w:trHeight w:val="841"/>
        </w:trPr>
        <w:tc>
          <w:tcPr>
            <w:tcW w:w="9100" w:type="dxa"/>
            <w:gridSpan w:val="5"/>
            <w:tcBorders>
              <w:top w:val="single" w:sz="4" w:space="0" w:color="000000"/>
              <w:left w:val="single" w:sz="4" w:space="0" w:color="000000"/>
              <w:bottom w:val="single" w:sz="4" w:space="0" w:color="000000"/>
              <w:right w:val="single" w:sz="4" w:space="0" w:color="000000"/>
            </w:tcBorders>
          </w:tcPr>
          <w:p w14:paraId="38459C77" w14:textId="77777777" w:rsidR="00CA678E" w:rsidRPr="0039441E" w:rsidRDefault="00CA678E" w:rsidP="00416654">
            <w:pPr>
              <w:rPr>
                <w:rFonts w:cs="Arial"/>
                <w:b/>
                <w:szCs w:val="20"/>
                <w:lang w:val="sl-SI"/>
              </w:rPr>
            </w:pPr>
            <w:r w:rsidRPr="0039441E">
              <w:rPr>
                <w:rFonts w:cs="Arial"/>
                <w:b/>
                <w:szCs w:val="20"/>
                <w:lang w:val="sl-SI"/>
              </w:rPr>
              <w:lastRenderedPageBreak/>
              <w:t>7.b Predstavitev ocene finančnih posledic pod 40.000 EUR:</w:t>
            </w:r>
          </w:p>
          <w:p w14:paraId="61905992" w14:textId="2D1B0D17" w:rsidR="006D7FA7" w:rsidRPr="0039441E" w:rsidRDefault="006D7FA7" w:rsidP="006D7FA7">
            <w:pPr>
              <w:pStyle w:val="BodyText24"/>
              <w:tabs>
                <w:tab w:val="left" w:pos="567"/>
                <w:tab w:val="left" w:pos="993"/>
              </w:tabs>
              <w:jc w:val="both"/>
              <w:rPr>
                <w:rFonts w:ascii="Arial" w:hAnsi="Arial" w:cs="Arial"/>
                <w:sz w:val="20"/>
                <w:szCs w:val="20"/>
              </w:rPr>
            </w:pPr>
            <w:r w:rsidRPr="0039441E">
              <w:rPr>
                <w:rFonts w:ascii="Arial" w:hAnsi="Arial" w:cs="Arial"/>
                <w:sz w:val="20"/>
                <w:szCs w:val="20"/>
              </w:rPr>
              <w:t>Javnofinančna sredstva v višini 3</w:t>
            </w:r>
            <w:r w:rsidR="002B4E80" w:rsidRPr="0039441E">
              <w:rPr>
                <w:rFonts w:ascii="Arial" w:hAnsi="Arial" w:cs="Arial"/>
                <w:sz w:val="20"/>
                <w:szCs w:val="20"/>
              </w:rPr>
              <w:t>3</w:t>
            </w:r>
            <w:r w:rsidRPr="0039441E">
              <w:rPr>
                <w:rFonts w:ascii="Arial" w:hAnsi="Arial" w:cs="Arial"/>
                <w:sz w:val="20"/>
                <w:szCs w:val="20"/>
              </w:rPr>
              <w:t>.</w:t>
            </w:r>
            <w:r w:rsidR="002B4E80" w:rsidRPr="0039441E">
              <w:rPr>
                <w:rFonts w:ascii="Arial" w:hAnsi="Arial" w:cs="Arial"/>
                <w:sz w:val="20"/>
                <w:szCs w:val="20"/>
              </w:rPr>
              <w:t>03</w:t>
            </w:r>
            <w:r w:rsidRPr="0039441E">
              <w:rPr>
                <w:rFonts w:ascii="Arial" w:hAnsi="Arial" w:cs="Arial"/>
                <w:sz w:val="20"/>
                <w:szCs w:val="20"/>
              </w:rPr>
              <w:t>6,00 </w:t>
            </w:r>
            <w:r w:rsidR="00D21ED0" w:rsidRPr="0039441E">
              <w:rPr>
                <w:rFonts w:ascii="Arial" w:hAnsi="Arial" w:cs="Arial"/>
                <w:sz w:val="20"/>
                <w:szCs w:val="20"/>
              </w:rPr>
              <w:t>evra</w:t>
            </w:r>
            <w:r w:rsidRPr="0039441E">
              <w:rPr>
                <w:rFonts w:ascii="Arial" w:hAnsi="Arial" w:cs="Arial"/>
                <w:sz w:val="20"/>
                <w:szCs w:val="20"/>
              </w:rPr>
              <w:t>, namenjena upravljanju območja geometričnega središča Republike Slovenije za leto 202</w:t>
            </w:r>
            <w:r w:rsidR="002B4E80" w:rsidRPr="0039441E">
              <w:rPr>
                <w:rFonts w:ascii="Arial" w:hAnsi="Arial" w:cs="Arial"/>
                <w:sz w:val="20"/>
                <w:szCs w:val="20"/>
              </w:rPr>
              <w:t>5</w:t>
            </w:r>
            <w:r w:rsidRPr="0039441E">
              <w:rPr>
                <w:rFonts w:ascii="Arial" w:hAnsi="Arial" w:cs="Arial"/>
                <w:sz w:val="20"/>
                <w:szCs w:val="20"/>
              </w:rPr>
              <w:t>, bodo izplačana koncesionarju – tj. Društvu za razvoj in varovanje GEOSS-a, v breme proračunskih sredstev leta 202</w:t>
            </w:r>
            <w:r w:rsidR="002B4E80" w:rsidRPr="0039441E">
              <w:rPr>
                <w:rFonts w:ascii="Arial" w:hAnsi="Arial" w:cs="Arial"/>
                <w:sz w:val="20"/>
                <w:szCs w:val="20"/>
              </w:rPr>
              <w:t>5</w:t>
            </w:r>
            <w:r w:rsidRPr="0039441E">
              <w:rPr>
                <w:rFonts w:ascii="Arial" w:hAnsi="Arial" w:cs="Arial"/>
                <w:sz w:val="20"/>
                <w:szCs w:val="20"/>
              </w:rPr>
              <w:t xml:space="preserve"> iz proračunske postavke </w:t>
            </w:r>
            <w:r w:rsidR="009E0C91" w:rsidRPr="0039441E">
              <w:rPr>
                <w:rFonts w:ascii="Arial" w:hAnsi="Arial" w:cs="Arial"/>
                <w:sz w:val="20"/>
                <w:szCs w:val="20"/>
              </w:rPr>
              <w:t>231370</w:t>
            </w:r>
            <w:r w:rsidRPr="0039441E">
              <w:rPr>
                <w:rFonts w:ascii="Arial" w:hAnsi="Arial" w:cs="Arial"/>
                <w:sz w:val="20"/>
                <w:szCs w:val="20"/>
              </w:rPr>
              <w:t xml:space="preserve"> – Posredovanje podatkov, ukrep št. 2512-11-0006. </w:t>
            </w:r>
            <w:r w:rsidR="002B4E80" w:rsidRPr="0039441E">
              <w:rPr>
                <w:rFonts w:ascii="Arial" w:hAnsi="Arial" w:cs="Arial"/>
                <w:sz w:val="20"/>
                <w:szCs w:val="20"/>
              </w:rPr>
              <w:t xml:space="preserve">Višina določene letne </w:t>
            </w:r>
            <w:proofErr w:type="spellStart"/>
            <w:r w:rsidR="002B4E80" w:rsidRPr="0039441E">
              <w:rPr>
                <w:rFonts w:ascii="Arial" w:hAnsi="Arial" w:cs="Arial"/>
                <w:sz w:val="20"/>
                <w:szCs w:val="20"/>
              </w:rPr>
              <w:t>koncesnine</w:t>
            </w:r>
            <w:proofErr w:type="spellEnd"/>
            <w:r w:rsidR="002B4E80" w:rsidRPr="0039441E">
              <w:rPr>
                <w:rFonts w:ascii="Arial" w:hAnsi="Arial" w:cs="Arial"/>
                <w:sz w:val="20"/>
                <w:szCs w:val="20"/>
              </w:rPr>
              <w:t xml:space="preserve"> v višini 39.643,</w:t>
            </w:r>
            <w:r w:rsidR="003B1BC5" w:rsidRPr="0039441E">
              <w:rPr>
                <w:rFonts w:ascii="Arial" w:hAnsi="Arial" w:cs="Arial"/>
                <w:sz w:val="20"/>
                <w:szCs w:val="20"/>
              </w:rPr>
              <w:t>00</w:t>
            </w:r>
            <w:r w:rsidR="002B4E80" w:rsidRPr="0039441E">
              <w:rPr>
                <w:rFonts w:ascii="Arial" w:hAnsi="Arial" w:cs="Arial"/>
                <w:sz w:val="20"/>
                <w:szCs w:val="20"/>
              </w:rPr>
              <w:t xml:space="preserve"> evra je zaradi izteka veljavne koncesijske pogodbe </w:t>
            </w:r>
            <w:r w:rsidR="000D352D" w:rsidRPr="0039441E">
              <w:rPr>
                <w:rFonts w:ascii="Arial" w:hAnsi="Arial" w:cs="Arial"/>
                <w:sz w:val="20"/>
                <w:szCs w:val="20"/>
              </w:rPr>
              <w:t>2.</w:t>
            </w:r>
            <w:r w:rsidR="002B4E80" w:rsidRPr="0039441E">
              <w:rPr>
                <w:rFonts w:ascii="Arial" w:hAnsi="Arial" w:cs="Arial"/>
                <w:sz w:val="20"/>
                <w:szCs w:val="20"/>
              </w:rPr>
              <w:t> 11. 2025 sorazmerno zmanjšana.</w:t>
            </w:r>
          </w:p>
          <w:p w14:paraId="79C915CB" w14:textId="77777777" w:rsidR="006D7FA7" w:rsidRPr="0039441E" w:rsidRDefault="006D7FA7" w:rsidP="006D7FA7">
            <w:pPr>
              <w:pStyle w:val="BodyText24"/>
              <w:tabs>
                <w:tab w:val="left" w:pos="567"/>
                <w:tab w:val="left" w:pos="993"/>
              </w:tabs>
              <w:jc w:val="both"/>
              <w:rPr>
                <w:rFonts w:ascii="Arial" w:hAnsi="Arial" w:cs="Arial"/>
                <w:sz w:val="20"/>
                <w:szCs w:val="20"/>
              </w:rPr>
            </w:pPr>
          </w:p>
          <w:p w14:paraId="32561232" w14:textId="2607803B" w:rsidR="00CA678E" w:rsidRPr="0039441E" w:rsidRDefault="006D7FA7" w:rsidP="00D21ED0">
            <w:pPr>
              <w:pStyle w:val="BodyText24"/>
              <w:tabs>
                <w:tab w:val="left" w:pos="567"/>
                <w:tab w:val="left" w:pos="993"/>
              </w:tabs>
              <w:jc w:val="both"/>
              <w:rPr>
                <w:rFonts w:ascii="Arial" w:hAnsi="Arial" w:cs="Arial"/>
                <w:sz w:val="20"/>
                <w:szCs w:val="20"/>
              </w:rPr>
            </w:pPr>
            <w:r w:rsidRPr="0039441E">
              <w:rPr>
                <w:rFonts w:ascii="Arial" w:hAnsi="Arial" w:cs="Arial"/>
                <w:sz w:val="20"/>
                <w:szCs w:val="20"/>
              </w:rPr>
              <w:t>Odhodek javnofinančnih sredstev je planiran po Programu dela državne geodetske službe za leto 202</w:t>
            </w:r>
            <w:r w:rsidR="002B4E80" w:rsidRPr="0039441E">
              <w:rPr>
                <w:rFonts w:ascii="Arial" w:hAnsi="Arial" w:cs="Arial"/>
                <w:sz w:val="20"/>
                <w:szCs w:val="20"/>
              </w:rPr>
              <w:t>5</w:t>
            </w:r>
            <w:r w:rsidRPr="0039441E">
              <w:rPr>
                <w:rFonts w:ascii="Arial" w:hAnsi="Arial" w:cs="Arial"/>
                <w:color w:val="000000"/>
                <w:sz w:val="20"/>
                <w:szCs w:val="20"/>
              </w:rPr>
              <w:t>,</w:t>
            </w:r>
            <w:r w:rsidRPr="0039441E">
              <w:rPr>
                <w:rFonts w:ascii="Arial" w:hAnsi="Arial" w:cs="Arial"/>
                <w:sz w:val="20"/>
                <w:szCs w:val="20"/>
              </w:rPr>
              <w:t xml:space="preserve"> v poglavju 3. – Finančni program za leto 202</w:t>
            </w:r>
            <w:r w:rsidR="002B4E80" w:rsidRPr="0039441E">
              <w:rPr>
                <w:rFonts w:ascii="Arial" w:hAnsi="Arial" w:cs="Arial"/>
                <w:sz w:val="20"/>
                <w:szCs w:val="20"/>
              </w:rPr>
              <w:t>5</w:t>
            </w:r>
            <w:r w:rsidRPr="0039441E">
              <w:rPr>
                <w:rFonts w:ascii="Arial" w:hAnsi="Arial" w:cs="Arial"/>
                <w:sz w:val="20"/>
                <w:szCs w:val="20"/>
              </w:rPr>
              <w:t>, A. Program dela za leto 202</w:t>
            </w:r>
            <w:r w:rsidR="002B4E80" w:rsidRPr="0039441E">
              <w:rPr>
                <w:rFonts w:ascii="Arial" w:hAnsi="Arial" w:cs="Arial"/>
                <w:sz w:val="20"/>
                <w:szCs w:val="20"/>
              </w:rPr>
              <w:t>5</w:t>
            </w:r>
            <w:r w:rsidRPr="0039441E">
              <w:rPr>
                <w:rFonts w:ascii="Arial" w:hAnsi="Arial" w:cs="Arial"/>
                <w:sz w:val="20"/>
                <w:szCs w:val="20"/>
              </w:rPr>
              <w:t>, pod točko 1</w:t>
            </w:r>
            <w:r w:rsidR="00B459EF" w:rsidRPr="0039441E">
              <w:rPr>
                <w:rFonts w:ascii="Arial" w:hAnsi="Arial" w:cs="Arial"/>
                <w:sz w:val="20"/>
                <w:szCs w:val="20"/>
              </w:rPr>
              <w:t>1</w:t>
            </w:r>
            <w:r w:rsidRPr="0039441E">
              <w:rPr>
                <w:rFonts w:ascii="Arial" w:hAnsi="Arial" w:cs="Arial"/>
                <w:sz w:val="20"/>
                <w:szCs w:val="20"/>
              </w:rPr>
              <w:t>.1 – Kulturna in tehnična dediščina – Upravljanje območja GEOSS.</w:t>
            </w:r>
            <w:r w:rsidR="000D352D" w:rsidRPr="0039441E">
              <w:rPr>
                <w:rFonts w:ascii="Arial" w:hAnsi="Arial" w:cs="Arial"/>
                <w:sz w:val="20"/>
                <w:szCs w:val="20"/>
              </w:rPr>
              <w:t xml:space="preserve"> </w:t>
            </w:r>
          </w:p>
          <w:p w14:paraId="2B04CEF9" w14:textId="77777777" w:rsidR="00D21ED0" w:rsidRPr="0039441E" w:rsidRDefault="00D21ED0" w:rsidP="00D21ED0">
            <w:pPr>
              <w:pStyle w:val="BodyText24"/>
              <w:tabs>
                <w:tab w:val="left" w:pos="567"/>
                <w:tab w:val="left" w:pos="993"/>
              </w:tabs>
              <w:jc w:val="both"/>
              <w:rPr>
                <w:rFonts w:ascii="Arial" w:hAnsi="Arial" w:cs="Arial"/>
                <w:sz w:val="20"/>
                <w:szCs w:val="20"/>
              </w:rPr>
            </w:pPr>
          </w:p>
        </w:tc>
      </w:tr>
      <w:tr w:rsidR="00CA678E" w:rsidRPr="0039441E" w14:paraId="0AF1DA32" w14:textId="77777777" w:rsidTr="00CA678E">
        <w:trPr>
          <w:trHeight w:val="371"/>
        </w:trPr>
        <w:tc>
          <w:tcPr>
            <w:tcW w:w="9100" w:type="dxa"/>
            <w:gridSpan w:val="5"/>
            <w:tcBorders>
              <w:top w:val="single" w:sz="4" w:space="0" w:color="000000"/>
              <w:left w:val="single" w:sz="4" w:space="0" w:color="000000"/>
              <w:bottom w:val="single" w:sz="4" w:space="0" w:color="000000"/>
              <w:right w:val="single" w:sz="4" w:space="0" w:color="000000"/>
            </w:tcBorders>
          </w:tcPr>
          <w:p w14:paraId="7166AC6E" w14:textId="77777777" w:rsidR="00CA678E" w:rsidRPr="0039441E" w:rsidRDefault="00CA678E" w:rsidP="00416654">
            <w:pPr>
              <w:rPr>
                <w:rFonts w:cs="Arial"/>
                <w:b/>
                <w:szCs w:val="20"/>
                <w:lang w:val="sl-SI"/>
              </w:rPr>
            </w:pPr>
            <w:r w:rsidRPr="0039441E">
              <w:rPr>
                <w:rFonts w:cs="Arial"/>
                <w:b/>
                <w:szCs w:val="20"/>
                <w:lang w:val="sl-SI"/>
              </w:rPr>
              <w:t>8. Predstavitev sodelovanja z združenji občin:</w:t>
            </w:r>
          </w:p>
        </w:tc>
      </w:tr>
      <w:tr w:rsidR="00CA678E" w:rsidRPr="0039441E" w14:paraId="7A36BC80" w14:textId="77777777" w:rsidTr="00CA678E">
        <w:tc>
          <w:tcPr>
            <w:tcW w:w="6669" w:type="dxa"/>
            <w:gridSpan w:val="3"/>
          </w:tcPr>
          <w:p w14:paraId="7B4C68BB" w14:textId="77777777" w:rsidR="00CA678E" w:rsidRPr="0039441E" w:rsidRDefault="00CA678E" w:rsidP="00416654">
            <w:pPr>
              <w:pStyle w:val="Neotevilenodstavek"/>
              <w:widowControl w:val="0"/>
              <w:spacing w:before="0" w:after="0" w:line="260" w:lineRule="exact"/>
              <w:rPr>
                <w:iCs/>
                <w:sz w:val="20"/>
                <w:szCs w:val="20"/>
              </w:rPr>
            </w:pPr>
            <w:r w:rsidRPr="0039441E">
              <w:rPr>
                <w:iCs/>
                <w:sz w:val="20"/>
                <w:szCs w:val="20"/>
              </w:rPr>
              <w:t>Vsebina predloženega gradiva (predpisa) vpliva na:</w:t>
            </w:r>
          </w:p>
          <w:p w14:paraId="3D5AD375" w14:textId="77777777" w:rsidR="00CA678E" w:rsidRPr="0039441E" w:rsidRDefault="00CA678E" w:rsidP="00CA678E">
            <w:pPr>
              <w:pStyle w:val="Neotevilenodstavek"/>
              <w:widowControl w:val="0"/>
              <w:numPr>
                <w:ilvl w:val="1"/>
                <w:numId w:val="11"/>
              </w:numPr>
              <w:spacing w:before="0" w:after="0" w:line="260" w:lineRule="exact"/>
              <w:rPr>
                <w:iCs/>
                <w:sz w:val="20"/>
                <w:szCs w:val="20"/>
              </w:rPr>
            </w:pPr>
            <w:r w:rsidRPr="0039441E">
              <w:rPr>
                <w:iCs/>
                <w:sz w:val="20"/>
                <w:szCs w:val="20"/>
              </w:rPr>
              <w:t>pristojnosti občin,</w:t>
            </w:r>
          </w:p>
          <w:p w14:paraId="606EFD5A" w14:textId="77777777" w:rsidR="00CA678E" w:rsidRPr="0039441E" w:rsidRDefault="00CA678E" w:rsidP="00CA678E">
            <w:pPr>
              <w:pStyle w:val="Neotevilenodstavek"/>
              <w:widowControl w:val="0"/>
              <w:numPr>
                <w:ilvl w:val="1"/>
                <w:numId w:val="11"/>
              </w:numPr>
              <w:spacing w:before="0" w:after="0" w:line="260" w:lineRule="exact"/>
              <w:rPr>
                <w:iCs/>
                <w:sz w:val="20"/>
                <w:szCs w:val="20"/>
              </w:rPr>
            </w:pPr>
            <w:r w:rsidRPr="0039441E">
              <w:rPr>
                <w:iCs/>
                <w:sz w:val="20"/>
                <w:szCs w:val="20"/>
              </w:rPr>
              <w:t>delovanje občin,</w:t>
            </w:r>
          </w:p>
          <w:p w14:paraId="1CFA5B56" w14:textId="77777777" w:rsidR="00CA678E" w:rsidRPr="0039441E" w:rsidRDefault="00CA678E" w:rsidP="00CA678E">
            <w:pPr>
              <w:pStyle w:val="Neotevilenodstavek"/>
              <w:widowControl w:val="0"/>
              <w:numPr>
                <w:ilvl w:val="1"/>
                <w:numId w:val="11"/>
              </w:numPr>
              <w:spacing w:before="0" w:after="0" w:line="260" w:lineRule="exact"/>
              <w:rPr>
                <w:iCs/>
                <w:sz w:val="20"/>
                <w:szCs w:val="20"/>
              </w:rPr>
            </w:pPr>
            <w:r w:rsidRPr="0039441E">
              <w:rPr>
                <w:iCs/>
                <w:sz w:val="20"/>
                <w:szCs w:val="20"/>
              </w:rPr>
              <w:t>financiranje občin.</w:t>
            </w:r>
          </w:p>
          <w:p w14:paraId="4B8EAC76" w14:textId="77777777" w:rsidR="00CA678E" w:rsidRPr="0039441E" w:rsidRDefault="00CA678E" w:rsidP="00416654">
            <w:pPr>
              <w:pStyle w:val="Neotevilenodstavek"/>
              <w:widowControl w:val="0"/>
              <w:spacing w:before="0" w:after="0" w:line="260" w:lineRule="exact"/>
              <w:ind w:left="1440"/>
              <w:rPr>
                <w:iCs/>
                <w:sz w:val="20"/>
                <w:szCs w:val="20"/>
              </w:rPr>
            </w:pPr>
          </w:p>
        </w:tc>
        <w:tc>
          <w:tcPr>
            <w:tcW w:w="2431" w:type="dxa"/>
            <w:gridSpan w:val="2"/>
          </w:tcPr>
          <w:p w14:paraId="3B7B09E0" w14:textId="77777777" w:rsidR="00CA678E" w:rsidRPr="0039441E" w:rsidRDefault="00CA678E" w:rsidP="00416654">
            <w:pPr>
              <w:pStyle w:val="Neotevilenodstavek"/>
              <w:widowControl w:val="0"/>
              <w:spacing w:before="0" w:after="0" w:line="260" w:lineRule="exact"/>
              <w:jc w:val="center"/>
              <w:rPr>
                <w:sz w:val="20"/>
                <w:szCs w:val="20"/>
              </w:rPr>
            </w:pPr>
            <w:r w:rsidRPr="0039441E">
              <w:rPr>
                <w:sz w:val="20"/>
                <w:szCs w:val="20"/>
              </w:rPr>
              <w:t>NE</w:t>
            </w:r>
          </w:p>
        </w:tc>
      </w:tr>
      <w:tr w:rsidR="00CA678E" w:rsidRPr="0039441E" w14:paraId="5176B5AF" w14:textId="77777777" w:rsidTr="00CA678E">
        <w:trPr>
          <w:trHeight w:val="274"/>
        </w:trPr>
        <w:tc>
          <w:tcPr>
            <w:tcW w:w="9100" w:type="dxa"/>
            <w:gridSpan w:val="5"/>
          </w:tcPr>
          <w:p w14:paraId="20EA6A72" w14:textId="77777777" w:rsidR="00CA678E" w:rsidRPr="0039441E" w:rsidRDefault="00CA678E" w:rsidP="00416654">
            <w:pPr>
              <w:pStyle w:val="Neotevilenodstavek"/>
              <w:widowControl w:val="0"/>
              <w:spacing w:before="0" w:after="0" w:line="260" w:lineRule="exact"/>
              <w:rPr>
                <w:iCs/>
                <w:sz w:val="20"/>
                <w:szCs w:val="20"/>
              </w:rPr>
            </w:pPr>
            <w:r w:rsidRPr="0039441E">
              <w:rPr>
                <w:iCs/>
                <w:sz w:val="20"/>
                <w:szCs w:val="20"/>
              </w:rPr>
              <w:t xml:space="preserve">Gradivo (predpis) je bilo poslano v mnenje: </w:t>
            </w:r>
          </w:p>
          <w:p w14:paraId="5C025946" w14:textId="77777777" w:rsidR="00CA678E" w:rsidRPr="0039441E" w:rsidRDefault="00CA678E" w:rsidP="00CA678E">
            <w:pPr>
              <w:pStyle w:val="Neotevilenodstavek"/>
              <w:widowControl w:val="0"/>
              <w:numPr>
                <w:ilvl w:val="0"/>
                <w:numId w:val="13"/>
              </w:numPr>
              <w:spacing w:before="0" w:after="0" w:line="260" w:lineRule="exact"/>
              <w:rPr>
                <w:iCs/>
                <w:sz w:val="20"/>
                <w:szCs w:val="20"/>
              </w:rPr>
            </w:pPr>
            <w:r w:rsidRPr="0039441E">
              <w:rPr>
                <w:iCs/>
                <w:sz w:val="20"/>
                <w:szCs w:val="20"/>
              </w:rPr>
              <w:t>Skupnosti občin Slovenije SOS: NE</w:t>
            </w:r>
          </w:p>
          <w:p w14:paraId="6127C5AB" w14:textId="77777777" w:rsidR="00CA678E" w:rsidRPr="0039441E" w:rsidRDefault="00CA678E" w:rsidP="00CA678E">
            <w:pPr>
              <w:pStyle w:val="Neotevilenodstavek"/>
              <w:widowControl w:val="0"/>
              <w:numPr>
                <w:ilvl w:val="0"/>
                <w:numId w:val="13"/>
              </w:numPr>
              <w:spacing w:before="0" w:after="0" w:line="260" w:lineRule="exact"/>
              <w:rPr>
                <w:iCs/>
                <w:sz w:val="20"/>
                <w:szCs w:val="20"/>
              </w:rPr>
            </w:pPr>
            <w:r w:rsidRPr="0039441E">
              <w:rPr>
                <w:iCs/>
                <w:sz w:val="20"/>
                <w:szCs w:val="20"/>
              </w:rPr>
              <w:t>Združenju občin Slovenije ZOS: NE</w:t>
            </w:r>
          </w:p>
          <w:p w14:paraId="4DD718E5" w14:textId="77777777" w:rsidR="00CA678E" w:rsidRPr="0039441E" w:rsidRDefault="00CA678E" w:rsidP="00CA678E">
            <w:pPr>
              <w:pStyle w:val="Neotevilenodstavek"/>
              <w:widowControl w:val="0"/>
              <w:numPr>
                <w:ilvl w:val="0"/>
                <w:numId w:val="13"/>
              </w:numPr>
              <w:spacing w:before="0" w:after="0" w:line="260" w:lineRule="exact"/>
              <w:rPr>
                <w:iCs/>
                <w:sz w:val="20"/>
                <w:szCs w:val="20"/>
              </w:rPr>
            </w:pPr>
            <w:r w:rsidRPr="0039441E">
              <w:rPr>
                <w:iCs/>
                <w:sz w:val="20"/>
                <w:szCs w:val="20"/>
              </w:rPr>
              <w:t>Združenju mestnih občin Slovenije ZMOS: NE</w:t>
            </w:r>
          </w:p>
          <w:p w14:paraId="4FE2F8FC" w14:textId="77777777" w:rsidR="00CA678E" w:rsidRPr="0039441E" w:rsidRDefault="00CA678E" w:rsidP="006D7FA7">
            <w:pPr>
              <w:pStyle w:val="Neotevilenodstavek"/>
              <w:widowControl w:val="0"/>
              <w:spacing w:before="0" w:after="0" w:line="260" w:lineRule="exact"/>
              <w:rPr>
                <w:iCs/>
                <w:sz w:val="20"/>
                <w:szCs w:val="20"/>
              </w:rPr>
            </w:pPr>
          </w:p>
        </w:tc>
      </w:tr>
      <w:tr w:rsidR="00CA678E" w:rsidRPr="0039441E" w14:paraId="6CE9B62A" w14:textId="77777777" w:rsidTr="00CA678E">
        <w:tc>
          <w:tcPr>
            <w:tcW w:w="9100" w:type="dxa"/>
            <w:gridSpan w:val="5"/>
            <w:vAlign w:val="center"/>
          </w:tcPr>
          <w:p w14:paraId="5224E81E" w14:textId="77777777" w:rsidR="00CA678E" w:rsidRPr="0039441E" w:rsidRDefault="00CA678E" w:rsidP="00416654">
            <w:pPr>
              <w:pStyle w:val="Neotevilenodstavek"/>
              <w:widowControl w:val="0"/>
              <w:spacing w:before="0" w:after="0" w:line="260" w:lineRule="exact"/>
              <w:jc w:val="left"/>
              <w:rPr>
                <w:b/>
                <w:sz w:val="20"/>
                <w:szCs w:val="20"/>
              </w:rPr>
            </w:pPr>
            <w:r w:rsidRPr="0039441E">
              <w:rPr>
                <w:b/>
                <w:sz w:val="20"/>
                <w:szCs w:val="20"/>
              </w:rPr>
              <w:t>9. Predstavitev sodelovanja javnosti:</w:t>
            </w:r>
          </w:p>
        </w:tc>
      </w:tr>
      <w:tr w:rsidR="00CA678E" w:rsidRPr="0039441E" w14:paraId="0359A149" w14:textId="77777777" w:rsidTr="00CA678E">
        <w:tc>
          <w:tcPr>
            <w:tcW w:w="6669" w:type="dxa"/>
            <w:gridSpan w:val="3"/>
          </w:tcPr>
          <w:p w14:paraId="5CFE5F58" w14:textId="77777777" w:rsidR="00CA678E" w:rsidRPr="0039441E" w:rsidRDefault="00CA678E" w:rsidP="00416654">
            <w:pPr>
              <w:pStyle w:val="Neotevilenodstavek"/>
              <w:widowControl w:val="0"/>
              <w:spacing w:before="0" w:after="0" w:line="260" w:lineRule="exact"/>
              <w:rPr>
                <w:sz w:val="20"/>
                <w:szCs w:val="20"/>
              </w:rPr>
            </w:pPr>
            <w:r w:rsidRPr="0039441E">
              <w:rPr>
                <w:iCs/>
                <w:sz w:val="20"/>
                <w:szCs w:val="20"/>
              </w:rPr>
              <w:t>Gradivo je bilo predhodno objavljeno na spletni strani predlagatelja:</w:t>
            </w:r>
          </w:p>
        </w:tc>
        <w:tc>
          <w:tcPr>
            <w:tcW w:w="2431" w:type="dxa"/>
            <w:gridSpan w:val="2"/>
          </w:tcPr>
          <w:p w14:paraId="259C9700" w14:textId="77777777" w:rsidR="00CA678E" w:rsidRPr="0039441E" w:rsidRDefault="00CA678E" w:rsidP="00416654">
            <w:pPr>
              <w:pStyle w:val="Neotevilenodstavek"/>
              <w:widowControl w:val="0"/>
              <w:spacing w:before="0" w:after="0" w:line="260" w:lineRule="exact"/>
              <w:jc w:val="center"/>
              <w:rPr>
                <w:iCs/>
                <w:sz w:val="20"/>
                <w:szCs w:val="20"/>
              </w:rPr>
            </w:pPr>
            <w:r w:rsidRPr="0039441E">
              <w:rPr>
                <w:sz w:val="20"/>
                <w:szCs w:val="20"/>
              </w:rPr>
              <w:t>NE</w:t>
            </w:r>
          </w:p>
        </w:tc>
      </w:tr>
      <w:tr w:rsidR="00CA678E" w:rsidRPr="0039441E" w14:paraId="409CF6E1" w14:textId="77777777" w:rsidTr="00CA678E">
        <w:tc>
          <w:tcPr>
            <w:tcW w:w="9100" w:type="dxa"/>
            <w:gridSpan w:val="5"/>
          </w:tcPr>
          <w:p w14:paraId="208D2F89" w14:textId="77777777" w:rsidR="006D7FA7" w:rsidRPr="0039441E" w:rsidRDefault="006D7FA7" w:rsidP="006D7FA7">
            <w:pPr>
              <w:pStyle w:val="Neotevilenodstavek"/>
              <w:widowControl w:val="0"/>
              <w:spacing w:before="0" w:after="0" w:line="260" w:lineRule="exact"/>
              <w:rPr>
                <w:iCs/>
                <w:sz w:val="20"/>
                <w:szCs w:val="20"/>
              </w:rPr>
            </w:pPr>
            <w:r w:rsidRPr="0039441E">
              <w:rPr>
                <w:iCs/>
                <w:sz w:val="20"/>
                <w:szCs w:val="20"/>
              </w:rPr>
              <w:t>Glede na naravo in vsebino gradiva njegova objava na spletni strani oziroma javna obravnava ni potrebna.</w:t>
            </w:r>
          </w:p>
          <w:p w14:paraId="63654F38" w14:textId="77777777" w:rsidR="00CA678E" w:rsidRPr="0039441E" w:rsidRDefault="00CA678E" w:rsidP="00416654">
            <w:pPr>
              <w:pStyle w:val="Neotevilenodstavek"/>
              <w:widowControl w:val="0"/>
              <w:spacing w:before="0" w:after="0" w:line="260" w:lineRule="exact"/>
              <w:rPr>
                <w:iCs/>
                <w:sz w:val="20"/>
                <w:szCs w:val="20"/>
              </w:rPr>
            </w:pPr>
          </w:p>
        </w:tc>
      </w:tr>
      <w:tr w:rsidR="00CA678E" w:rsidRPr="0039441E" w14:paraId="2E0F78EE" w14:textId="77777777" w:rsidTr="00CA678E">
        <w:tc>
          <w:tcPr>
            <w:tcW w:w="6669" w:type="dxa"/>
            <w:gridSpan w:val="3"/>
            <w:vAlign w:val="center"/>
          </w:tcPr>
          <w:p w14:paraId="60B7DFEA" w14:textId="77777777" w:rsidR="00CA678E" w:rsidRPr="0039441E" w:rsidRDefault="00CA678E" w:rsidP="00416654">
            <w:pPr>
              <w:pStyle w:val="Neotevilenodstavek"/>
              <w:widowControl w:val="0"/>
              <w:spacing w:before="0" w:after="0" w:line="260" w:lineRule="exact"/>
              <w:jc w:val="left"/>
              <w:rPr>
                <w:sz w:val="20"/>
                <w:szCs w:val="20"/>
              </w:rPr>
            </w:pPr>
            <w:r w:rsidRPr="0039441E">
              <w:rPr>
                <w:b/>
                <w:sz w:val="20"/>
                <w:szCs w:val="20"/>
              </w:rPr>
              <w:t>10. Pri pripravi gradiva so bile upoštevane zahteve iz Resolucije o normativni dejavnosti:</w:t>
            </w:r>
          </w:p>
        </w:tc>
        <w:tc>
          <w:tcPr>
            <w:tcW w:w="2431" w:type="dxa"/>
            <w:gridSpan w:val="2"/>
            <w:vAlign w:val="center"/>
          </w:tcPr>
          <w:p w14:paraId="09160D78" w14:textId="77777777" w:rsidR="00CA678E" w:rsidRPr="0039441E" w:rsidRDefault="00CA678E" w:rsidP="00416654">
            <w:pPr>
              <w:pStyle w:val="Neotevilenodstavek"/>
              <w:widowControl w:val="0"/>
              <w:spacing w:before="0" w:after="0" w:line="260" w:lineRule="exact"/>
              <w:jc w:val="center"/>
              <w:rPr>
                <w:iCs/>
                <w:sz w:val="20"/>
                <w:szCs w:val="20"/>
              </w:rPr>
            </w:pPr>
            <w:r w:rsidRPr="0039441E">
              <w:rPr>
                <w:sz w:val="20"/>
                <w:szCs w:val="20"/>
              </w:rPr>
              <w:t>DA</w:t>
            </w:r>
          </w:p>
        </w:tc>
      </w:tr>
      <w:tr w:rsidR="00CA678E" w:rsidRPr="0039441E" w14:paraId="4AB0D193" w14:textId="77777777" w:rsidTr="00CA678E">
        <w:tc>
          <w:tcPr>
            <w:tcW w:w="6669" w:type="dxa"/>
            <w:gridSpan w:val="3"/>
            <w:vAlign w:val="center"/>
          </w:tcPr>
          <w:p w14:paraId="229F0F1D" w14:textId="77777777" w:rsidR="00CA678E" w:rsidRPr="0039441E" w:rsidRDefault="00CA678E" w:rsidP="00416654">
            <w:pPr>
              <w:pStyle w:val="Neotevilenodstavek"/>
              <w:widowControl w:val="0"/>
              <w:spacing w:before="0" w:after="0" w:line="260" w:lineRule="exact"/>
              <w:jc w:val="left"/>
              <w:rPr>
                <w:b/>
                <w:sz w:val="20"/>
                <w:szCs w:val="20"/>
              </w:rPr>
            </w:pPr>
            <w:r w:rsidRPr="0039441E">
              <w:rPr>
                <w:b/>
                <w:sz w:val="20"/>
                <w:szCs w:val="20"/>
              </w:rPr>
              <w:t>11. Gradivo je uvrščeno v delovni program vlade:</w:t>
            </w:r>
          </w:p>
        </w:tc>
        <w:tc>
          <w:tcPr>
            <w:tcW w:w="2431" w:type="dxa"/>
            <w:gridSpan w:val="2"/>
            <w:vAlign w:val="center"/>
          </w:tcPr>
          <w:p w14:paraId="4B139E68" w14:textId="77777777" w:rsidR="00CA678E" w:rsidRPr="0039441E" w:rsidRDefault="00CA678E" w:rsidP="00416654">
            <w:pPr>
              <w:pStyle w:val="Neotevilenodstavek"/>
              <w:widowControl w:val="0"/>
              <w:spacing w:before="0" w:after="0" w:line="260" w:lineRule="exact"/>
              <w:jc w:val="center"/>
              <w:rPr>
                <w:sz w:val="20"/>
                <w:szCs w:val="20"/>
              </w:rPr>
            </w:pPr>
            <w:r w:rsidRPr="0039441E">
              <w:rPr>
                <w:sz w:val="20"/>
                <w:szCs w:val="20"/>
              </w:rPr>
              <w:t>NE</w:t>
            </w:r>
          </w:p>
        </w:tc>
      </w:tr>
      <w:tr w:rsidR="00CA678E" w:rsidRPr="0039441E" w14:paraId="19B8CA26" w14:textId="77777777" w:rsidTr="00CA678E">
        <w:tc>
          <w:tcPr>
            <w:tcW w:w="9100" w:type="dxa"/>
            <w:gridSpan w:val="5"/>
            <w:tcBorders>
              <w:top w:val="single" w:sz="4" w:space="0" w:color="000000"/>
              <w:left w:val="single" w:sz="4" w:space="0" w:color="000000"/>
              <w:bottom w:val="single" w:sz="4" w:space="0" w:color="000000"/>
              <w:right w:val="single" w:sz="4" w:space="0" w:color="000000"/>
            </w:tcBorders>
          </w:tcPr>
          <w:p w14:paraId="7C64CD6A" w14:textId="77777777" w:rsidR="00CA678E" w:rsidRPr="0039441E" w:rsidRDefault="00CA678E" w:rsidP="00416654">
            <w:pPr>
              <w:pStyle w:val="Poglavje"/>
              <w:widowControl w:val="0"/>
              <w:spacing w:before="0" w:after="0" w:line="260" w:lineRule="exact"/>
              <w:ind w:left="3400"/>
              <w:jc w:val="left"/>
              <w:rPr>
                <w:sz w:val="20"/>
                <w:szCs w:val="20"/>
              </w:rPr>
            </w:pPr>
          </w:p>
          <w:p w14:paraId="4229539E" w14:textId="77777777" w:rsidR="00CA678E" w:rsidRPr="0039441E" w:rsidRDefault="000B4708" w:rsidP="00416654">
            <w:pPr>
              <w:pStyle w:val="Poglavje"/>
              <w:widowControl w:val="0"/>
              <w:spacing w:before="0" w:after="0" w:line="260" w:lineRule="exact"/>
              <w:ind w:left="3400"/>
              <w:jc w:val="left"/>
              <w:rPr>
                <w:b w:val="0"/>
                <w:sz w:val="20"/>
                <w:szCs w:val="20"/>
              </w:rPr>
            </w:pPr>
            <w:r w:rsidRPr="0039441E">
              <w:rPr>
                <w:b w:val="0"/>
                <w:sz w:val="20"/>
                <w:szCs w:val="20"/>
              </w:rPr>
              <w:t xml:space="preserve">                                                       </w:t>
            </w:r>
            <w:r w:rsidR="00D70362" w:rsidRPr="0039441E">
              <w:rPr>
                <w:b w:val="0"/>
                <w:sz w:val="20"/>
                <w:szCs w:val="20"/>
              </w:rPr>
              <w:t>JOŽE NOVAK</w:t>
            </w:r>
          </w:p>
          <w:p w14:paraId="4679B4D5" w14:textId="77777777" w:rsidR="000B4708" w:rsidRPr="0039441E" w:rsidRDefault="000B4708" w:rsidP="00416654">
            <w:pPr>
              <w:pStyle w:val="Poglavje"/>
              <w:widowControl w:val="0"/>
              <w:spacing w:before="0" w:after="0" w:line="260" w:lineRule="exact"/>
              <w:ind w:left="3400"/>
              <w:jc w:val="left"/>
              <w:rPr>
                <w:b w:val="0"/>
                <w:sz w:val="20"/>
                <w:szCs w:val="20"/>
              </w:rPr>
            </w:pPr>
            <w:r w:rsidRPr="0039441E">
              <w:rPr>
                <w:b w:val="0"/>
                <w:sz w:val="20"/>
                <w:szCs w:val="20"/>
              </w:rPr>
              <w:t xml:space="preserve">                                                          MIN</w:t>
            </w:r>
            <w:r w:rsidR="00F144FF" w:rsidRPr="0039441E">
              <w:rPr>
                <w:b w:val="0"/>
                <w:sz w:val="20"/>
                <w:szCs w:val="20"/>
              </w:rPr>
              <w:t>I</w:t>
            </w:r>
            <w:r w:rsidRPr="0039441E">
              <w:rPr>
                <w:b w:val="0"/>
                <w:sz w:val="20"/>
                <w:szCs w:val="20"/>
              </w:rPr>
              <w:t>ST</w:t>
            </w:r>
            <w:r w:rsidR="009A1EEB" w:rsidRPr="0039441E">
              <w:rPr>
                <w:b w:val="0"/>
                <w:sz w:val="20"/>
                <w:szCs w:val="20"/>
              </w:rPr>
              <w:t>ER</w:t>
            </w:r>
          </w:p>
          <w:p w14:paraId="461B2074" w14:textId="77777777" w:rsidR="00CA678E" w:rsidRPr="0039441E" w:rsidRDefault="00CA678E" w:rsidP="00416654">
            <w:pPr>
              <w:pStyle w:val="Poglavje"/>
              <w:widowControl w:val="0"/>
              <w:spacing w:before="0" w:after="0" w:line="260" w:lineRule="exact"/>
              <w:ind w:left="3400"/>
              <w:jc w:val="left"/>
              <w:rPr>
                <w:sz w:val="20"/>
                <w:szCs w:val="20"/>
              </w:rPr>
            </w:pPr>
          </w:p>
        </w:tc>
      </w:tr>
    </w:tbl>
    <w:p w14:paraId="612FDCA2" w14:textId="77777777" w:rsidR="00976551" w:rsidRPr="0039441E" w:rsidRDefault="00976551" w:rsidP="00976551">
      <w:pPr>
        <w:pStyle w:val="Telobesedila2"/>
        <w:ind w:left="4956" w:firstLine="708"/>
        <w:rPr>
          <w:rFonts w:ascii="Arial" w:hAnsi="Arial" w:cs="Arial"/>
          <w:b w:val="0"/>
          <w:sz w:val="20"/>
          <w:szCs w:val="20"/>
        </w:rPr>
      </w:pPr>
    </w:p>
    <w:p w14:paraId="043021F9" w14:textId="77777777" w:rsidR="00CA678E" w:rsidRPr="0039441E" w:rsidRDefault="00CA678E" w:rsidP="00976551">
      <w:pPr>
        <w:pStyle w:val="Telobesedila2"/>
        <w:ind w:left="4956" w:firstLine="708"/>
        <w:rPr>
          <w:rFonts w:ascii="Arial" w:hAnsi="Arial" w:cs="Arial"/>
          <w:b w:val="0"/>
          <w:sz w:val="20"/>
          <w:szCs w:val="20"/>
        </w:rPr>
      </w:pPr>
    </w:p>
    <w:p w14:paraId="45940F3E" w14:textId="77777777" w:rsidR="00A57C4F" w:rsidRPr="0039441E" w:rsidRDefault="00A57C4F" w:rsidP="00CA678E">
      <w:pPr>
        <w:pStyle w:val="Naslovpredpisa"/>
        <w:spacing w:before="0" w:after="0" w:line="260" w:lineRule="exact"/>
        <w:jc w:val="left"/>
        <w:rPr>
          <w:sz w:val="20"/>
          <w:szCs w:val="20"/>
        </w:rPr>
      </w:pPr>
      <w:r w:rsidRPr="0039441E">
        <w:rPr>
          <w:sz w:val="20"/>
          <w:szCs w:val="20"/>
        </w:rPr>
        <w:t>Prilog</w:t>
      </w:r>
      <w:r w:rsidR="00331949" w:rsidRPr="0039441E">
        <w:rPr>
          <w:sz w:val="20"/>
          <w:szCs w:val="20"/>
        </w:rPr>
        <w:t>i</w:t>
      </w:r>
      <w:r w:rsidRPr="0039441E">
        <w:rPr>
          <w:sz w:val="20"/>
          <w:szCs w:val="20"/>
        </w:rPr>
        <w:t>:</w:t>
      </w:r>
    </w:p>
    <w:p w14:paraId="5C19A9CB" w14:textId="299C6343" w:rsidR="00BF0609" w:rsidRPr="0039441E" w:rsidRDefault="00BF0609" w:rsidP="00D21ED0">
      <w:pPr>
        <w:pStyle w:val="Brezrazmikov"/>
        <w:numPr>
          <w:ilvl w:val="0"/>
          <w:numId w:val="35"/>
        </w:numPr>
        <w:jc w:val="both"/>
        <w:rPr>
          <w:rFonts w:cs="Arial"/>
          <w:color w:val="000000"/>
          <w:szCs w:val="20"/>
        </w:rPr>
      </w:pPr>
      <w:r w:rsidRPr="0039441E">
        <w:rPr>
          <w:rFonts w:cs="Arial"/>
          <w:szCs w:val="20"/>
        </w:rPr>
        <w:t>Program dela in razvoja za upravljanje območja geometričnega središča Republike Slovenije za leto 202</w:t>
      </w:r>
      <w:r w:rsidR="00470DFA" w:rsidRPr="0039441E">
        <w:rPr>
          <w:rFonts w:cs="Arial"/>
          <w:szCs w:val="20"/>
        </w:rPr>
        <w:t>5</w:t>
      </w:r>
    </w:p>
    <w:p w14:paraId="5F93BCA4" w14:textId="25B7D643" w:rsidR="00BF0609" w:rsidRPr="0039441E" w:rsidRDefault="00BF0609" w:rsidP="00D21ED0">
      <w:pPr>
        <w:pStyle w:val="Odstavekseznama"/>
        <w:numPr>
          <w:ilvl w:val="0"/>
          <w:numId w:val="35"/>
        </w:numPr>
        <w:spacing w:after="0" w:line="240" w:lineRule="auto"/>
        <w:jc w:val="both"/>
        <w:rPr>
          <w:rFonts w:ascii="Arial" w:hAnsi="Arial" w:cs="Arial"/>
          <w:b/>
          <w:sz w:val="20"/>
          <w:szCs w:val="20"/>
        </w:rPr>
      </w:pPr>
      <w:r w:rsidRPr="0039441E">
        <w:rPr>
          <w:rFonts w:ascii="Arial" w:hAnsi="Arial" w:cs="Arial"/>
          <w:sz w:val="20"/>
          <w:szCs w:val="20"/>
        </w:rPr>
        <w:t xml:space="preserve">Mnenje </w:t>
      </w:r>
      <w:r w:rsidR="00331949" w:rsidRPr="0039441E">
        <w:rPr>
          <w:rFonts w:ascii="Arial" w:hAnsi="Arial" w:cs="Arial"/>
          <w:sz w:val="20"/>
          <w:szCs w:val="20"/>
        </w:rPr>
        <w:t xml:space="preserve">Občine Litija </w:t>
      </w:r>
      <w:r w:rsidRPr="0039441E">
        <w:rPr>
          <w:rFonts w:ascii="Arial" w:hAnsi="Arial" w:cs="Arial"/>
          <w:sz w:val="20"/>
          <w:szCs w:val="20"/>
        </w:rPr>
        <w:t xml:space="preserve">k </w:t>
      </w:r>
      <w:r w:rsidR="00331949" w:rsidRPr="0039441E">
        <w:rPr>
          <w:rFonts w:ascii="Arial" w:hAnsi="Arial" w:cs="Arial"/>
          <w:sz w:val="20"/>
          <w:szCs w:val="20"/>
        </w:rPr>
        <w:t>p</w:t>
      </w:r>
      <w:r w:rsidRPr="0039441E">
        <w:rPr>
          <w:rFonts w:ascii="Arial" w:hAnsi="Arial" w:cs="Arial"/>
          <w:sz w:val="20"/>
          <w:szCs w:val="20"/>
        </w:rPr>
        <w:t>rogramu dela in razvoja za leto 202</w:t>
      </w:r>
      <w:r w:rsidR="00470DFA" w:rsidRPr="0039441E">
        <w:rPr>
          <w:rFonts w:ascii="Arial" w:hAnsi="Arial" w:cs="Arial"/>
          <w:sz w:val="20"/>
          <w:szCs w:val="20"/>
        </w:rPr>
        <w:t>5</w:t>
      </w:r>
      <w:r w:rsidR="00B444DE" w:rsidRPr="0039441E">
        <w:rPr>
          <w:rFonts w:ascii="Arial" w:hAnsi="Arial" w:cs="Arial"/>
          <w:sz w:val="20"/>
          <w:szCs w:val="20"/>
        </w:rPr>
        <w:t>, št.</w:t>
      </w:r>
      <w:r w:rsidRPr="0039441E">
        <w:rPr>
          <w:rFonts w:ascii="Arial" w:hAnsi="Arial" w:cs="Arial"/>
          <w:sz w:val="20"/>
          <w:szCs w:val="20"/>
        </w:rPr>
        <w:t xml:space="preserve"> </w:t>
      </w:r>
      <w:r w:rsidR="00026EDF" w:rsidRPr="0039441E">
        <w:rPr>
          <w:rFonts w:ascii="Arial" w:hAnsi="Arial" w:cs="Arial"/>
          <w:sz w:val="20"/>
          <w:szCs w:val="20"/>
          <w:lang w:val="it-IT"/>
        </w:rPr>
        <w:t>620-</w:t>
      </w:r>
      <w:r w:rsidR="00346022" w:rsidRPr="0039441E">
        <w:rPr>
          <w:rFonts w:ascii="Arial" w:hAnsi="Arial" w:cs="Arial"/>
          <w:sz w:val="20"/>
          <w:szCs w:val="20"/>
          <w:lang w:val="it-IT"/>
        </w:rPr>
        <w:t>2</w:t>
      </w:r>
      <w:r w:rsidR="00026EDF" w:rsidRPr="0039441E">
        <w:rPr>
          <w:rFonts w:ascii="Arial" w:hAnsi="Arial" w:cs="Arial"/>
          <w:sz w:val="20"/>
          <w:szCs w:val="20"/>
          <w:lang w:val="it-IT"/>
        </w:rPr>
        <w:t>/20</w:t>
      </w:r>
      <w:r w:rsidR="00470DFA" w:rsidRPr="0039441E">
        <w:rPr>
          <w:rFonts w:ascii="Arial" w:hAnsi="Arial" w:cs="Arial"/>
          <w:sz w:val="20"/>
          <w:szCs w:val="20"/>
          <w:lang w:val="it-IT"/>
        </w:rPr>
        <w:t>1</w:t>
      </w:r>
      <w:r w:rsidR="00026EDF" w:rsidRPr="0039441E">
        <w:rPr>
          <w:rFonts w:ascii="Arial" w:hAnsi="Arial" w:cs="Arial"/>
          <w:sz w:val="20"/>
          <w:szCs w:val="20"/>
          <w:lang w:val="it-IT"/>
        </w:rPr>
        <w:t xml:space="preserve">3 </w:t>
      </w:r>
      <w:r w:rsidR="00026EDF" w:rsidRPr="0039441E">
        <w:rPr>
          <w:rFonts w:ascii="Arial" w:hAnsi="Arial" w:cs="Arial"/>
          <w:bCs/>
          <w:snapToGrid w:val="0"/>
          <w:color w:val="000000"/>
          <w:sz w:val="20"/>
          <w:szCs w:val="20"/>
          <w:lang w:val="it-IT"/>
        </w:rPr>
        <w:t xml:space="preserve">z </w:t>
      </w:r>
      <w:proofErr w:type="spellStart"/>
      <w:r w:rsidR="00026EDF" w:rsidRPr="0039441E">
        <w:rPr>
          <w:rFonts w:ascii="Arial" w:hAnsi="Arial" w:cs="Arial"/>
          <w:bCs/>
          <w:snapToGrid w:val="0"/>
          <w:color w:val="000000"/>
          <w:sz w:val="20"/>
          <w:szCs w:val="20"/>
          <w:lang w:val="it-IT"/>
        </w:rPr>
        <w:t>dne</w:t>
      </w:r>
      <w:proofErr w:type="spellEnd"/>
      <w:r w:rsidR="00026EDF" w:rsidRPr="0039441E">
        <w:rPr>
          <w:rFonts w:ascii="Arial" w:hAnsi="Arial" w:cs="Arial"/>
          <w:bCs/>
          <w:snapToGrid w:val="0"/>
          <w:color w:val="000000"/>
          <w:sz w:val="20"/>
          <w:szCs w:val="20"/>
          <w:lang w:val="it-IT"/>
        </w:rPr>
        <w:t xml:space="preserve"> </w:t>
      </w:r>
      <w:r w:rsidR="00346022" w:rsidRPr="0039441E">
        <w:rPr>
          <w:rFonts w:ascii="Arial" w:hAnsi="Arial" w:cs="Arial"/>
          <w:bCs/>
          <w:snapToGrid w:val="0"/>
          <w:color w:val="000000"/>
          <w:sz w:val="20"/>
          <w:szCs w:val="20"/>
          <w:lang w:val="it-IT"/>
        </w:rPr>
        <w:t>2</w:t>
      </w:r>
      <w:r w:rsidR="00470DFA" w:rsidRPr="0039441E">
        <w:rPr>
          <w:rFonts w:ascii="Arial" w:hAnsi="Arial" w:cs="Arial"/>
          <w:bCs/>
          <w:snapToGrid w:val="0"/>
          <w:color w:val="000000"/>
          <w:sz w:val="20"/>
          <w:szCs w:val="20"/>
          <w:lang w:val="it-IT"/>
        </w:rPr>
        <w:t>9</w:t>
      </w:r>
      <w:r w:rsidR="00026EDF" w:rsidRPr="0039441E">
        <w:rPr>
          <w:rFonts w:ascii="Arial" w:hAnsi="Arial" w:cs="Arial"/>
          <w:sz w:val="20"/>
          <w:szCs w:val="20"/>
          <w:lang w:val="it-IT"/>
        </w:rPr>
        <w:t>.</w:t>
      </w:r>
      <w:r w:rsidR="00D21ED0" w:rsidRPr="0039441E">
        <w:rPr>
          <w:rFonts w:ascii="Arial" w:hAnsi="Arial" w:cs="Arial"/>
          <w:sz w:val="20"/>
          <w:szCs w:val="20"/>
          <w:lang w:val="it-IT"/>
        </w:rPr>
        <w:t> </w:t>
      </w:r>
      <w:r w:rsidR="00470DFA" w:rsidRPr="0039441E">
        <w:rPr>
          <w:rFonts w:ascii="Arial" w:hAnsi="Arial" w:cs="Arial"/>
          <w:sz w:val="20"/>
          <w:szCs w:val="20"/>
          <w:lang w:val="it-IT"/>
        </w:rPr>
        <w:t>1</w:t>
      </w:r>
      <w:r w:rsidR="00026EDF" w:rsidRPr="0039441E">
        <w:rPr>
          <w:rFonts w:ascii="Arial" w:hAnsi="Arial" w:cs="Arial"/>
          <w:sz w:val="20"/>
          <w:szCs w:val="20"/>
          <w:lang w:val="it-IT"/>
        </w:rPr>
        <w:t>.</w:t>
      </w:r>
      <w:r w:rsidR="00D21ED0" w:rsidRPr="0039441E">
        <w:rPr>
          <w:rFonts w:ascii="Arial" w:hAnsi="Arial" w:cs="Arial"/>
          <w:sz w:val="20"/>
          <w:szCs w:val="20"/>
          <w:lang w:val="it-IT"/>
        </w:rPr>
        <w:t> </w:t>
      </w:r>
      <w:r w:rsidR="00026EDF" w:rsidRPr="0039441E">
        <w:rPr>
          <w:rFonts w:ascii="Arial" w:hAnsi="Arial" w:cs="Arial"/>
          <w:sz w:val="20"/>
          <w:szCs w:val="20"/>
          <w:lang w:val="it-IT"/>
        </w:rPr>
        <w:t>202</w:t>
      </w:r>
      <w:r w:rsidR="00470DFA" w:rsidRPr="0039441E">
        <w:rPr>
          <w:rFonts w:ascii="Arial" w:hAnsi="Arial" w:cs="Arial"/>
          <w:sz w:val="20"/>
          <w:szCs w:val="20"/>
          <w:lang w:val="it-IT"/>
        </w:rPr>
        <w:t>5</w:t>
      </w:r>
    </w:p>
    <w:p w14:paraId="41B8CEFF" w14:textId="77777777" w:rsidR="00A57C4F" w:rsidRPr="0039441E" w:rsidRDefault="00A57C4F" w:rsidP="00BF0609">
      <w:pPr>
        <w:pStyle w:val="Naslovpredpisa"/>
        <w:spacing w:before="0" w:after="0" w:line="260" w:lineRule="exact"/>
        <w:ind w:left="1440"/>
        <w:jc w:val="left"/>
        <w:rPr>
          <w:sz w:val="20"/>
          <w:szCs w:val="20"/>
        </w:rPr>
      </w:pPr>
    </w:p>
    <w:p w14:paraId="0E298D0C" w14:textId="77777777" w:rsidR="0039441E" w:rsidRPr="0039441E" w:rsidRDefault="0039441E" w:rsidP="00BF0609">
      <w:pPr>
        <w:pStyle w:val="Naslovpredpisa"/>
        <w:spacing w:before="0" w:after="0" w:line="260" w:lineRule="exact"/>
        <w:ind w:left="1440"/>
        <w:jc w:val="left"/>
        <w:rPr>
          <w:sz w:val="20"/>
          <w:szCs w:val="20"/>
        </w:rPr>
      </w:pPr>
    </w:p>
    <w:p w14:paraId="155CD768" w14:textId="77777777" w:rsidR="0039441E" w:rsidRPr="0039441E" w:rsidRDefault="0039441E" w:rsidP="00BF0609">
      <w:pPr>
        <w:pStyle w:val="Naslovpredpisa"/>
        <w:spacing w:before="0" w:after="0" w:line="260" w:lineRule="exact"/>
        <w:ind w:left="1440"/>
        <w:jc w:val="left"/>
        <w:rPr>
          <w:sz w:val="20"/>
          <w:szCs w:val="20"/>
        </w:rPr>
      </w:pPr>
    </w:p>
    <w:p w14:paraId="649E9DEF" w14:textId="77777777" w:rsidR="0039441E" w:rsidRPr="0039441E" w:rsidRDefault="0039441E" w:rsidP="00BF0609">
      <w:pPr>
        <w:pStyle w:val="Naslovpredpisa"/>
        <w:spacing w:before="0" w:after="0" w:line="260" w:lineRule="exact"/>
        <w:ind w:left="1440"/>
        <w:jc w:val="left"/>
        <w:rPr>
          <w:sz w:val="20"/>
          <w:szCs w:val="20"/>
        </w:rPr>
      </w:pPr>
    </w:p>
    <w:p w14:paraId="766AA56C" w14:textId="77777777" w:rsidR="0039441E" w:rsidRPr="0039441E" w:rsidRDefault="0039441E" w:rsidP="00BF0609">
      <w:pPr>
        <w:pStyle w:val="Naslovpredpisa"/>
        <w:spacing w:before="0" w:after="0" w:line="260" w:lineRule="exact"/>
        <w:ind w:left="1440"/>
        <w:jc w:val="left"/>
        <w:rPr>
          <w:sz w:val="20"/>
          <w:szCs w:val="20"/>
        </w:rPr>
      </w:pPr>
    </w:p>
    <w:p w14:paraId="17F99490" w14:textId="77777777" w:rsidR="0039441E" w:rsidRPr="0039441E" w:rsidRDefault="0039441E" w:rsidP="00BF0609">
      <w:pPr>
        <w:pStyle w:val="Naslovpredpisa"/>
        <w:spacing w:before="0" w:after="0" w:line="260" w:lineRule="exact"/>
        <w:ind w:left="1440"/>
        <w:jc w:val="left"/>
        <w:rPr>
          <w:sz w:val="20"/>
          <w:szCs w:val="20"/>
        </w:rPr>
      </w:pPr>
    </w:p>
    <w:p w14:paraId="0DA45E98" w14:textId="77777777" w:rsidR="0039441E" w:rsidRPr="0039441E" w:rsidRDefault="0039441E" w:rsidP="00BF0609">
      <w:pPr>
        <w:pStyle w:val="Naslovpredpisa"/>
        <w:spacing w:before="0" w:after="0" w:line="260" w:lineRule="exact"/>
        <w:ind w:left="1440"/>
        <w:jc w:val="left"/>
        <w:rPr>
          <w:sz w:val="20"/>
          <w:szCs w:val="20"/>
        </w:rPr>
      </w:pPr>
    </w:p>
    <w:p w14:paraId="6D0D9929" w14:textId="77777777" w:rsidR="0039441E" w:rsidRPr="0039441E" w:rsidRDefault="0039441E" w:rsidP="00BF0609">
      <w:pPr>
        <w:pStyle w:val="Naslovpredpisa"/>
        <w:spacing w:before="0" w:after="0" w:line="260" w:lineRule="exact"/>
        <w:ind w:left="1440"/>
        <w:jc w:val="left"/>
        <w:rPr>
          <w:sz w:val="20"/>
          <w:szCs w:val="20"/>
        </w:rPr>
      </w:pPr>
    </w:p>
    <w:p w14:paraId="1764B702" w14:textId="77777777" w:rsidR="0039441E" w:rsidRPr="0039441E" w:rsidRDefault="0039441E" w:rsidP="00BF0609">
      <w:pPr>
        <w:pStyle w:val="Naslovpredpisa"/>
        <w:spacing w:before="0" w:after="0" w:line="260" w:lineRule="exact"/>
        <w:ind w:left="1440"/>
        <w:jc w:val="left"/>
        <w:rPr>
          <w:sz w:val="20"/>
          <w:szCs w:val="20"/>
        </w:rPr>
      </w:pPr>
    </w:p>
    <w:p w14:paraId="1E91F05A" w14:textId="77777777" w:rsidR="0039441E" w:rsidRPr="0039441E" w:rsidRDefault="0039441E" w:rsidP="00BF0609">
      <w:pPr>
        <w:pStyle w:val="Naslovpredpisa"/>
        <w:spacing w:before="0" w:after="0" w:line="260" w:lineRule="exact"/>
        <w:ind w:left="1440"/>
        <w:jc w:val="left"/>
        <w:rPr>
          <w:sz w:val="20"/>
          <w:szCs w:val="20"/>
        </w:rPr>
      </w:pPr>
    </w:p>
    <w:p w14:paraId="2545AC1E" w14:textId="77777777" w:rsidR="0039441E" w:rsidRPr="0039441E" w:rsidRDefault="0039441E" w:rsidP="00BF0609">
      <w:pPr>
        <w:pStyle w:val="Naslovpredpisa"/>
        <w:spacing w:before="0" w:after="0" w:line="260" w:lineRule="exact"/>
        <w:ind w:left="1440"/>
        <w:jc w:val="left"/>
        <w:rPr>
          <w:sz w:val="20"/>
          <w:szCs w:val="20"/>
        </w:rPr>
      </w:pPr>
    </w:p>
    <w:p w14:paraId="05A1889C" w14:textId="77777777" w:rsidR="0039441E" w:rsidRPr="0039441E" w:rsidRDefault="0039441E" w:rsidP="00BF0609">
      <w:pPr>
        <w:pStyle w:val="Naslovpredpisa"/>
        <w:spacing w:before="0" w:after="0" w:line="260" w:lineRule="exact"/>
        <w:ind w:left="1440"/>
        <w:jc w:val="left"/>
        <w:rPr>
          <w:sz w:val="20"/>
          <w:szCs w:val="20"/>
        </w:rPr>
      </w:pPr>
    </w:p>
    <w:p w14:paraId="69E9EA4B" w14:textId="77777777" w:rsidR="00D21ED0" w:rsidRPr="0039441E" w:rsidRDefault="00D21ED0" w:rsidP="00BF0609">
      <w:pPr>
        <w:pStyle w:val="Naslovpredpisa"/>
        <w:spacing w:before="0" w:after="0" w:line="260" w:lineRule="exact"/>
        <w:ind w:left="1440"/>
        <w:jc w:val="left"/>
        <w:rPr>
          <w:sz w:val="20"/>
          <w:szCs w:val="20"/>
        </w:rPr>
      </w:pPr>
    </w:p>
    <w:p w14:paraId="4DCE4165" w14:textId="77777777" w:rsidR="00D21ED0" w:rsidRPr="0039441E" w:rsidRDefault="00D21ED0" w:rsidP="00D21ED0">
      <w:pPr>
        <w:spacing w:line="240" w:lineRule="auto"/>
        <w:jc w:val="center"/>
        <w:rPr>
          <w:rFonts w:cs="Arial"/>
          <w:b/>
          <w:bCs/>
          <w:szCs w:val="20"/>
          <w:lang w:val="sl-SI"/>
        </w:rPr>
      </w:pPr>
      <w:r w:rsidRPr="0039441E">
        <w:rPr>
          <w:rFonts w:cs="Arial"/>
          <w:b/>
          <w:bCs/>
          <w:szCs w:val="20"/>
          <w:lang w:val="sl-SI"/>
        </w:rPr>
        <w:lastRenderedPageBreak/>
        <w:t>OBRAZLOŽITEV</w:t>
      </w:r>
    </w:p>
    <w:p w14:paraId="7CAFAD15" w14:textId="77777777" w:rsidR="00D21ED0" w:rsidRPr="0039441E" w:rsidRDefault="00D21ED0" w:rsidP="00D21ED0">
      <w:pPr>
        <w:spacing w:line="240" w:lineRule="auto"/>
        <w:jc w:val="both"/>
        <w:rPr>
          <w:rFonts w:cs="Arial"/>
          <w:szCs w:val="20"/>
          <w:lang w:val="sl-SI"/>
        </w:rPr>
      </w:pPr>
    </w:p>
    <w:p w14:paraId="7A900652" w14:textId="7B29711F" w:rsidR="00D21ED0" w:rsidRPr="0039441E" w:rsidRDefault="00D21ED0" w:rsidP="00CF04F3">
      <w:pPr>
        <w:pStyle w:val="Navadensplet"/>
        <w:shd w:val="clear" w:color="auto" w:fill="FFFFFF"/>
        <w:spacing w:after="150" w:afterAutospacing="0"/>
        <w:jc w:val="both"/>
        <w:rPr>
          <w:rFonts w:ascii="Arial" w:hAnsi="Arial" w:cs="Arial"/>
          <w:sz w:val="20"/>
          <w:szCs w:val="20"/>
        </w:rPr>
      </w:pPr>
      <w:r w:rsidRPr="0039441E">
        <w:rPr>
          <w:rFonts w:ascii="Arial" w:hAnsi="Arial" w:cs="Arial"/>
          <w:sz w:val="20"/>
          <w:szCs w:val="20"/>
        </w:rPr>
        <w:t>Obveznost predložitve programa dela in razvoja za upravljanje območja geometričnega središča Republike Slovenije za posamezno koledarsko leto določa drugi odstavek 9. člena Zakona o geometričnem središču Slovenije (Uradni list RS, št. 101/03), ki določa, da se sredstva za opravljanje nalog u</w:t>
      </w:r>
      <w:r w:rsidRPr="0039441E">
        <w:rPr>
          <w:rFonts w:ascii="Arial" w:hAnsi="Arial" w:cs="Arial"/>
          <w:sz w:val="20"/>
          <w:szCs w:val="20"/>
          <w:shd w:val="clear" w:color="auto" w:fill="FFFFFF"/>
        </w:rPr>
        <w:t>pravljanj</w:t>
      </w:r>
      <w:r w:rsidR="00CF04F3" w:rsidRPr="0039441E">
        <w:rPr>
          <w:rFonts w:ascii="Arial" w:hAnsi="Arial" w:cs="Arial"/>
          <w:sz w:val="20"/>
          <w:szCs w:val="20"/>
          <w:shd w:val="clear" w:color="auto" w:fill="FFFFFF"/>
        </w:rPr>
        <w:t>a</w:t>
      </w:r>
      <w:r w:rsidRPr="0039441E">
        <w:rPr>
          <w:rFonts w:ascii="Arial" w:hAnsi="Arial" w:cs="Arial"/>
          <w:sz w:val="20"/>
          <w:szCs w:val="20"/>
          <w:shd w:val="clear" w:color="auto" w:fill="FFFFFF"/>
        </w:rPr>
        <w:t xml:space="preserve"> območja GEOSS, ki se izvaja kot javna služba, </w:t>
      </w:r>
      <w:r w:rsidRPr="0039441E">
        <w:rPr>
          <w:rFonts w:ascii="Arial" w:hAnsi="Arial" w:cs="Arial"/>
          <w:sz w:val="20"/>
          <w:szCs w:val="20"/>
        </w:rPr>
        <w:t>iz državnega proračuna pridobivajo na podlagi potrjenega letnega programa dela in razvoja.</w:t>
      </w:r>
    </w:p>
    <w:p w14:paraId="024F7632" w14:textId="64589006" w:rsidR="00D21ED0" w:rsidRPr="0039441E" w:rsidRDefault="00D21ED0" w:rsidP="00D21ED0">
      <w:pPr>
        <w:jc w:val="both"/>
        <w:rPr>
          <w:rFonts w:cs="Arial"/>
          <w:szCs w:val="20"/>
          <w:shd w:val="clear" w:color="auto" w:fill="FFFFFF"/>
          <w:lang w:val="sl-SI"/>
        </w:rPr>
      </w:pPr>
      <w:r w:rsidRPr="0039441E">
        <w:rPr>
          <w:rFonts w:cs="Arial"/>
          <w:szCs w:val="20"/>
          <w:lang w:val="sl-SI"/>
        </w:rPr>
        <w:t>Program dela in razvoja za upravljanje območja geometričnega središča Republike Slovenije za leto 202</w:t>
      </w:r>
      <w:r w:rsidR="00470DFA" w:rsidRPr="0039441E">
        <w:rPr>
          <w:rFonts w:cs="Arial"/>
          <w:szCs w:val="20"/>
          <w:lang w:val="sl-SI"/>
        </w:rPr>
        <w:t>5</w:t>
      </w:r>
      <w:r w:rsidRPr="0039441E">
        <w:rPr>
          <w:rFonts w:cs="Arial"/>
          <w:szCs w:val="20"/>
          <w:lang w:val="sl-SI"/>
        </w:rPr>
        <w:t xml:space="preserve"> poleg navedbe nalog v zvezi z območjem GEOSS vključuje </w:t>
      </w:r>
      <w:r w:rsidRPr="0039441E">
        <w:rPr>
          <w:rFonts w:cs="Arial"/>
          <w:szCs w:val="20"/>
          <w:shd w:val="clear" w:color="auto" w:fill="FFFFFF"/>
          <w:lang w:val="sl-SI"/>
        </w:rPr>
        <w:t>tudi finančni načrt za izvedbo načrtovanih nalog</w:t>
      </w:r>
      <w:r w:rsidR="005313E8" w:rsidRPr="0039441E">
        <w:rPr>
          <w:rFonts w:cs="Arial"/>
          <w:szCs w:val="20"/>
          <w:shd w:val="clear" w:color="auto" w:fill="FFFFFF"/>
          <w:lang w:val="sl-SI"/>
        </w:rPr>
        <w:t xml:space="preserve"> do poteka koncesijske pogodbe, </w:t>
      </w:r>
      <w:proofErr w:type="spellStart"/>
      <w:r w:rsidR="005313E8" w:rsidRPr="0039441E">
        <w:rPr>
          <w:rFonts w:cs="Arial"/>
          <w:szCs w:val="20"/>
          <w:shd w:val="clear" w:color="auto" w:fill="FFFFFF"/>
          <w:lang w:val="sl-SI"/>
        </w:rPr>
        <w:t>t.j</w:t>
      </w:r>
      <w:proofErr w:type="spellEnd"/>
      <w:r w:rsidR="005313E8" w:rsidRPr="0039441E">
        <w:rPr>
          <w:rFonts w:cs="Arial"/>
          <w:szCs w:val="20"/>
          <w:shd w:val="clear" w:color="auto" w:fill="FFFFFF"/>
          <w:lang w:val="sl-SI"/>
        </w:rPr>
        <w:t>. 2. 11. 2025</w:t>
      </w:r>
      <w:r w:rsidRPr="0039441E">
        <w:rPr>
          <w:rFonts w:cs="Arial"/>
          <w:szCs w:val="20"/>
          <w:shd w:val="clear" w:color="auto" w:fill="FFFFFF"/>
          <w:lang w:val="sl-SI"/>
        </w:rPr>
        <w:t>.</w:t>
      </w:r>
      <w:r w:rsidR="005313E8" w:rsidRPr="0039441E">
        <w:rPr>
          <w:rFonts w:cs="Arial"/>
          <w:szCs w:val="20"/>
          <w:shd w:val="clear" w:color="auto" w:fill="FFFFFF"/>
          <w:lang w:val="sl-SI"/>
        </w:rPr>
        <w:t xml:space="preserve"> Letni znesek </w:t>
      </w:r>
      <w:proofErr w:type="spellStart"/>
      <w:r w:rsidR="005313E8" w:rsidRPr="0039441E">
        <w:rPr>
          <w:rFonts w:cs="Arial"/>
          <w:szCs w:val="20"/>
          <w:shd w:val="clear" w:color="auto" w:fill="FFFFFF"/>
          <w:lang w:val="sl-SI"/>
        </w:rPr>
        <w:t>koncesnine</w:t>
      </w:r>
      <w:proofErr w:type="spellEnd"/>
      <w:r w:rsidR="005313E8" w:rsidRPr="0039441E">
        <w:rPr>
          <w:rFonts w:cs="Arial"/>
          <w:szCs w:val="20"/>
          <w:shd w:val="clear" w:color="auto" w:fill="FFFFFF"/>
          <w:lang w:val="sl-SI"/>
        </w:rPr>
        <w:t xml:space="preserve"> je tako sorazmerno zmanjšan glede na datum poteka koncesijske pogodbe. </w:t>
      </w:r>
    </w:p>
    <w:p w14:paraId="3D762020" w14:textId="77777777" w:rsidR="00D21ED0" w:rsidRPr="0039441E" w:rsidRDefault="00D21ED0" w:rsidP="00D21ED0">
      <w:pPr>
        <w:jc w:val="both"/>
        <w:rPr>
          <w:rFonts w:cs="Arial"/>
          <w:szCs w:val="20"/>
          <w:lang w:val="sl-SI"/>
        </w:rPr>
      </w:pPr>
    </w:p>
    <w:p w14:paraId="77BB3BCC" w14:textId="38C6EDD4" w:rsidR="00D21ED0" w:rsidRPr="0039441E" w:rsidRDefault="00D21ED0" w:rsidP="00CF04F3">
      <w:pPr>
        <w:jc w:val="both"/>
        <w:rPr>
          <w:rFonts w:cs="Arial"/>
          <w:szCs w:val="20"/>
          <w:lang w:val="sl-SI"/>
        </w:rPr>
      </w:pPr>
      <w:r w:rsidRPr="0039441E">
        <w:rPr>
          <w:rFonts w:cs="Arial"/>
          <w:szCs w:val="20"/>
          <w:lang w:val="sl-SI"/>
        </w:rPr>
        <w:t>Ministrstvo za naravne vire in prostor meni, da vsebina predlaganega Programa dela in razvoja za upravljanje območja geometričnega središča Republike Slovenije za leto 202</w:t>
      </w:r>
      <w:r w:rsidR="00470DFA" w:rsidRPr="0039441E">
        <w:rPr>
          <w:rFonts w:cs="Arial"/>
          <w:szCs w:val="20"/>
          <w:lang w:val="sl-SI"/>
        </w:rPr>
        <w:t>5</w:t>
      </w:r>
      <w:r w:rsidR="005313E8" w:rsidRPr="0039441E">
        <w:rPr>
          <w:rFonts w:cs="Arial"/>
          <w:szCs w:val="20"/>
          <w:lang w:val="sl-SI"/>
        </w:rPr>
        <w:t xml:space="preserve"> do poteka koncesijske pogodbe 2. 11. 2025</w:t>
      </w:r>
      <w:r w:rsidRPr="0039441E">
        <w:rPr>
          <w:rFonts w:cs="Arial"/>
          <w:szCs w:val="20"/>
          <w:lang w:val="sl-SI"/>
        </w:rPr>
        <w:t xml:space="preserve"> ustreza zasnovi izvajanja koncesije v zvezi z upravljanjem območja geometričnega središča Republike Slovenije, predlagana izvedba programa pa je racionalna. </w:t>
      </w:r>
    </w:p>
    <w:sectPr w:rsidR="00D21ED0" w:rsidRPr="0039441E" w:rsidSect="0070551D">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8D71" w14:textId="77777777" w:rsidR="005A2443" w:rsidRDefault="005A2443">
      <w:r>
        <w:separator/>
      </w:r>
    </w:p>
  </w:endnote>
  <w:endnote w:type="continuationSeparator" w:id="0">
    <w:p w14:paraId="344D9591" w14:textId="77777777" w:rsidR="005A2443" w:rsidRDefault="005A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subsetted="1" w:fontKey="{4654C990-F8D9-45FF-883E-CE4D41C95D32}"/>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EB4A" w14:textId="77777777" w:rsidR="005A2443" w:rsidRDefault="005A2443">
      <w:r>
        <w:separator/>
      </w:r>
    </w:p>
  </w:footnote>
  <w:footnote w:type="continuationSeparator" w:id="0">
    <w:p w14:paraId="2564ADE7" w14:textId="77777777" w:rsidR="005A2443" w:rsidRDefault="005A2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7264" w14:textId="77777777" w:rsidR="00AA36C6" w:rsidRPr="00110CBD" w:rsidRDefault="00AA36C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A36C6" w:rsidRPr="008F3500" w14:paraId="40BBC4D8" w14:textId="77777777" w:rsidTr="00B77473">
      <w:trPr>
        <w:cantSplit/>
        <w:trHeight w:hRule="exact" w:val="847"/>
      </w:trPr>
      <w:tc>
        <w:tcPr>
          <w:tcW w:w="649" w:type="dxa"/>
        </w:tcPr>
        <w:p w14:paraId="6D07C581" w14:textId="77777777" w:rsidR="00AA36C6" w:rsidRDefault="00AA36C6"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E30E59D" w14:textId="77777777" w:rsidR="00AA36C6" w:rsidRPr="006D42D9" w:rsidRDefault="00AA36C6" w:rsidP="006D42D9">
          <w:pPr>
            <w:rPr>
              <w:rFonts w:ascii="Republika" w:hAnsi="Republika"/>
              <w:sz w:val="60"/>
              <w:szCs w:val="60"/>
              <w:lang w:val="sl-SI"/>
            </w:rPr>
          </w:pPr>
        </w:p>
        <w:p w14:paraId="14E5ACB4" w14:textId="77777777" w:rsidR="00AA36C6" w:rsidRPr="006D42D9" w:rsidRDefault="00AA36C6" w:rsidP="006D42D9">
          <w:pPr>
            <w:rPr>
              <w:rFonts w:ascii="Republika" w:hAnsi="Republika"/>
              <w:sz w:val="60"/>
              <w:szCs w:val="60"/>
              <w:lang w:val="sl-SI"/>
            </w:rPr>
          </w:pPr>
        </w:p>
        <w:p w14:paraId="4A1F21BF" w14:textId="77777777" w:rsidR="00AA36C6" w:rsidRPr="006D42D9" w:rsidRDefault="00AA36C6" w:rsidP="006D42D9">
          <w:pPr>
            <w:rPr>
              <w:rFonts w:ascii="Republika" w:hAnsi="Republika"/>
              <w:sz w:val="60"/>
              <w:szCs w:val="60"/>
              <w:lang w:val="sl-SI"/>
            </w:rPr>
          </w:pPr>
        </w:p>
        <w:p w14:paraId="275E8A9C" w14:textId="77777777" w:rsidR="00AA36C6" w:rsidRPr="006D42D9" w:rsidRDefault="00AA36C6" w:rsidP="006D42D9">
          <w:pPr>
            <w:rPr>
              <w:rFonts w:ascii="Republika" w:hAnsi="Republika"/>
              <w:sz w:val="60"/>
              <w:szCs w:val="60"/>
              <w:lang w:val="sl-SI"/>
            </w:rPr>
          </w:pPr>
        </w:p>
        <w:p w14:paraId="70F83D90" w14:textId="77777777" w:rsidR="00AA36C6" w:rsidRPr="006D42D9" w:rsidRDefault="00AA36C6" w:rsidP="006D42D9">
          <w:pPr>
            <w:rPr>
              <w:rFonts w:ascii="Republika" w:hAnsi="Republika"/>
              <w:sz w:val="60"/>
              <w:szCs w:val="60"/>
              <w:lang w:val="sl-SI"/>
            </w:rPr>
          </w:pPr>
        </w:p>
        <w:p w14:paraId="7E5EB4AB" w14:textId="77777777" w:rsidR="00AA36C6" w:rsidRPr="006D42D9" w:rsidRDefault="00AA36C6" w:rsidP="006D42D9">
          <w:pPr>
            <w:rPr>
              <w:rFonts w:ascii="Republika" w:hAnsi="Republika"/>
              <w:sz w:val="60"/>
              <w:szCs w:val="60"/>
              <w:lang w:val="sl-SI"/>
            </w:rPr>
          </w:pPr>
        </w:p>
        <w:p w14:paraId="124611F7" w14:textId="77777777" w:rsidR="00AA36C6" w:rsidRPr="006D42D9" w:rsidRDefault="00AA36C6" w:rsidP="006D42D9">
          <w:pPr>
            <w:rPr>
              <w:rFonts w:ascii="Republika" w:hAnsi="Republika"/>
              <w:sz w:val="60"/>
              <w:szCs w:val="60"/>
              <w:lang w:val="sl-SI"/>
            </w:rPr>
          </w:pPr>
        </w:p>
        <w:p w14:paraId="252BDE5D" w14:textId="77777777" w:rsidR="00AA36C6" w:rsidRPr="006D42D9" w:rsidRDefault="00AA36C6" w:rsidP="006D42D9">
          <w:pPr>
            <w:rPr>
              <w:rFonts w:ascii="Republika" w:hAnsi="Republika"/>
              <w:sz w:val="60"/>
              <w:szCs w:val="60"/>
              <w:lang w:val="sl-SI"/>
            </w:rPr>
          </w:pPr>
        </w:p>
        <w:p w14:paraId="1EFE6104" w14:textId="77777777" w:rsidR="00AA36C6" w:rsidRPr="006D42D9" w:rsidRDefault="00AA36C6" w:rsidP="006D42D9">
          <w:pPr>
            <w:rPr>
              <w:rFonts w:ascii="Republika" w:hAnsi="Republika"/>
              <w:sz w:val="60"/>
              <w:szCs w:val="60"/>
              <w:lang w:val="sl-SI"/>
            </w:rPr>
          </w:pPr>
        </w:p>
        <w:p w14:paraId="1FDC9805" w14:textId="77777777" w:rsidR="00AA36C6" w:rsidRPr="006D42D9" w:rsidRDefault="00AA36C6" w:rsidP="006D42D9">
          <w:pPr>
            <w:rPr>
              <w:rFonts w:ascii="Republika" w:hAnsi="Republika"/>
              <w:sz w:val="60"/>
              <w:szCs w:val="60"/>
              <w:lang w:val="sl-SI"/>
            </w:rPr>
          </w:pPr>
        </w:p>
        <w:p w14:paraId="6CC0A8D1" w14:textId="77777777" w:rsidR="00AA36C6" w:rsidRPr="006D42D9" w:rsidRDefault="00AA36C6" w:rsidP="006D42D9">
          <w:pPr>
            <w:rPr>
              <w:rFonts w:ascii="Republika" w:hAnsi="Republika"/>
              <w:sz w:val="60"/>
              <w:szCs w:val="60"/>
              <w:lang w:val="sl-SI"/>
            </w:rPr>
          </w:pPr>
        </w:p>
        <w:p w14:paraId="36195230" w14:textId="77777777" w:rsidR="00AA36C6" w:rsidRPr="006D42D9" w:rsidRDefault="00AA36C6" w:rsidP="006D42D9">
          <w:pPr>
            <w:rPr>
              <w:rFonts w:ascii="Republika" w:hAnsi="Republika"/>
              <w:sz w:val="60"/>
              <w:szCs w:val="60"/>
              <w:lang w:val="sl-SI"/>
            </w:rPr>
          </w:pPr>
        </w:p>
        <w:p w14:paraId="0472C373" w14:textId="77777777" w:rsidR="00AA36C6" w:rsidRPr="006D42D9" w:rsidRDefault="00AA36C6" w:rsidP="006D42D9">
          <w:pPr>
            <w:rPr>
              <w:rFonts w:ascii="Republika" w:hAnsi="Republika"/>
              <w:sz w:val="60"/>
              <w:szCs w:val="60"/>
              <w:lang w:val="sl-SI"/>
            </w:rPr>
          </w:pPr>
        </w:p>
        <w:p w14:paraId="41C0B53F" w14:textId="77777777" w:rsidR="00AA36C6" w:rsidRPr="006D42D9" w:rsidRDefault="00AA36C6" w:rsidP="006D42D9">
          <w:pPr>
            <w:rPr>
              <w:rFonts w:ascii="Republika" w:hAnsi="Republika"/>
              <w:sz w:val="60"/>
              <w:szCs w:val="60"/>
              <w:lang w:val="sl-SI"/>
            </w:rPr>
          </w:pPr>
        </w:p>
        <w:p w14:paraId="18F5FAA5" w14:textId="77777777" w:rsidR="00AA36C6" w:rsidRPr="006D42D9" w:rsidRDefault="00AA36C6" w:rsidP="006D42D9">
          <w:pPr>
            <w:rPr>
              <w:rFonts w:ascii="Republika" w:hAnsi="Republika"/>
              <w:sz w:val="60"/>
              <w:szCs w:val="60"/>
              <w:lang w:val="sl-SI"/>
            </w:rPr>
          </w:pPr>
        </w:p>
        <w:p w14:paraId="2F9D4DBB" w14:textId="77777777" w:rsidR="00AA36C6" w:rsidRPr="006D42D9" w:rsidRDefault="00AA36C6" w:rsidP="006D42D9">
          <w:pPr>
            <w:rPr>
              <w:rFonts w:ascii="Republika" w:hAnsi="Republika"/>
              <w:sz w:val="60"/>
              <w:szCs w:val="60"/>
              <w:lang w:val="sl-SI"/>
            </w:rPr>
          </w:pPr>
        </w:p>
      </w:tc>
    </w:tr>
  </w:tbl>
  <w:p w14:paraId="7E7B5800" w14:textId="77777777" w:rsidR="00A532EF" w:rsidRPr="00A532EF" w:rsidRDefault="0039441E" w:rsidP="00A532EF">
    <w:pPr>
      <w:autoSpaceDE w:val="0"/>
      <w:autoSpaceDN w:val="0"/>
      <w:adjustRightInd w:val="0"/>
      <w:spacing w:line="240" w:lineRule="auto"/>
      <w:rPr>
        <w:rFonts w:ascii="Republika" w:hAnsi="Republika"/>
        <w:lang w:val="sl-SI"/>
      </w:rPr>
    </w:pPr>
    <w:r>
      <w:rPr>
        <w:noProof/>
      </w:rPr>
      <w:pict w14:anchorId="45FE4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36" type="#_x0000_t75" alt="logotip ministrstva za naravne vire prostor" style="position:absolute;margin-left:-84.75pt;margin-top:-46.9pt;width:329.05pt;height:71.65pt;z-index:-251658240;visibility:visible;mso-position-horizontal-relative:text;mso-position-vertical-relative:text;mso-width-relative:margin;mso-height-relative:margin" wrapcoords="-49 0 -49 21375 21600 21375 21600 0 -49 0">
          <v:imagedata r:id="rId1" o:title="logotip ministrstva za naravne vire prostor"/>
          <w10:wrap type="tight"/>
        </v:shape>
      </w:pict>
    </w:r>
    <w:r>
      <w:rPr>
        <w:noProof/>
      </w:rPr>
      <w:pict w14:anchorId="4619C928">
        <v:line id="Line 5" o:spid="_x0000_s1035" style="position:absolute;z-index:-251659264;visibility:visible;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w:r>
  </w:p>
  <w:p w14:paraId="5CEBE76B" w14:textId="77777777" w:rsidR="00A532EF" w:rsidRPr="00A532EF" w:rsidRDefault="00A532EF" w:rsidP="00A532EF">
    <w:pPr>
      <w:tabs>
        <w:tab w:val="left" w:pos="5112"/>
        <w:tab w:val="right" w:pos="8640"/>
      </w:tabs>
      <w:spacing w:line="240" w:lineRule="exact"/>
      <w:rPr>
        <w:rFonts w:cs="Arial"/>
        <w:sz w:val="16"/>
        <w:lang w:val="sl-SI"/>
      </w:rPr>
    </w:pPr>
  </w:p>
  <w:p w14:paraId="6119D19B" w14:textId="77777777" w:rsidR="00A532EF" w:rsidRPr="00A532EF" w:rsidRDefault="00A532EF" w:rsidP="00A532EF">
    <w:pPr>
      <w:tabs>
        <w:tab w:val="left" w:pos="5112"/>
        <w:tab w:val="right" w:pos="8640"/>
      </w:tabs>
      <w:spacing w:line="240" w:lineRule="exact"/>
      <w:rPr>
        <w:rFonts w:cs="Arial"/>
        <w:sz w:val="16"/>
        <w:lang w:val="sl-SI"/>
      </w:rPr>
    </w:pPr>
  </w:p>
  <w:p w14:paraId="368B0A11"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Dunajska cesta 48, 1000 Ljubljana</w:t>
    </w:r>
    <w:r w:rsidRPr="00A532EF">
      <w:rPr>
        <w:rFonts w:cs="Arial"/>
        <w:sz w:val="16"/>
        <w:lang w:val="sl-SI"/>
      </w:rPr>
      <w:tab/>
      <w:t>T: 01 478 70 00</w:t>
    </w:r>
  </w:p>
  <w:p w14:paraId="0F0DF117"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ab/>
      <w:t xml:space="preserve">F: 01 478 74 25 </w:t>
    </w:r>
  </w:p>
  <w:p w14:paraId="24E6BAB3"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ab/>
      <w:t>E: gp.mnvp@gov.si</w:t>
    </w:r>
  </w:p>
  <w:p w14:paraId="42953979"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ab/>
      <w:t>www.mnvp.gov.si</w:t>
    </w:r>
  </w:p>
  <w:p w14:paraId="71CAA5A1" w14:textId="77777777" w:rsidR="00231EB5" w:rsidRPr="008F3500" w:rsidRDefault="00231EB5" w:rsidP="00A532EF">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154AEB"/>
    <w:multiLevelType w:val="hybridMultilevel"/>
    <w:tmpl w:val="C544543E"/>
    <w:lvl w:ilvl="0" w:tplc="7F4609E0">
      <w:start w:val="3"/>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D717C4"/>
    <w:multiLevelType w:val="hybridMultilevel"/>
    <w:tmpl w:val="0708F82E"/>
    <w:lvl w:ilvl="0" w:tplc="849E05B4">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6"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1BDE39DC"/>
    <w:multiLevelType w:val="hybridMultilevel"/>
    <w:tmpl w:val="965485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5E71572"/>
    <w:multiLevelType w:val="hybridMultilevel"/>
    <w:tmpl w:val="287C8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64065D"/>
    <w:multiLevelType w:val="hybridMultilevel"/>
    <w:tmpl w:val="B064735A"/>
    <w:lvl w:ilvl="0" w:tplc="F7CA97B2">
      <w:start w:val="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EBF3E2D"/>
    <w:multiLevelType w:val="hybridMultilevel"/>
    <w:tmpl w:val="27901778"/>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B84AE8"/>
    <w:multiLevelType w:val="hybridMultilevel"/>
    <w:tmpl w:val="09F2FECA"/>
    <w:lvl w:ilvl="0" w:tplc="CAE69522">
      <w:start w:val="1"/>
      <w:numFmt w:val="upperRoman"/>
      <w:pStyle w:val="Alineazaodstavkom"/>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5A7F1270"/>
    <w:multiLevelType w:val="hybridMultilevel"/>
    <w:tmpl w:val="F0B261B2"/>
    <w:lvl w:ilvl="0" w:tplc="6F7A0786">
      <w:start w:val="1"/>
      <w:numFmt w:val="bullet"/>
      <w:lvlText w:val="–"/>
      <w:lvlJc w:val="left"/>
      <w:pPr>
        <w:tabs>
          <w:tab w:val="num" w:pos="425"/>
        </w:tabs>
        <w:ind w:left="425" w:hanging="425"/>
      </w:pPr>
      <w:rPr>
        <w:rFonts w:ascii="Arial" w:hAnsi="Arial" w:hint="default"/>
        <w:b w:val="0"/>
        <w:i w:val="0"/>
        <w:sz w:val="20"/>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9F0840"/>
    <w:multiLevelType w:val="hybridMultilevel"/>
    <w:tmpl w:val="3A0A2112"/>
    <w:lvl w:ilvl="0" w:tplc="2C58A668">
      <w:start w:val="1"/>
      <w:numFmt w:val="decimal"/>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1623D9"/>
    <w:multiLevelType w:val="hybridMultilevel"/>
    <w:tmpl w:val="DB1EBC48"/>
    <w:lvl w:ilvl="0" w:tplc="6F2C66EC">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76B46A1"/>
    <w:multiLevelType w:val="hybridMultilevel"/>
    <w:tmpl w:val="A3EAF1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5C3990"/>
    <w:multiLevelType w:val="hybridMultilevel"/>
    <w:tmpl w:val="1DA0FA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187845"/>
    <w:multiLevelType w:val="multilevel"/>
    <w:tmpl w:val="8B584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2579818">
    <w:abstractNumId w:val="28"/>
  </w:num>
  <w:num w:numId="2" w16cid:durableId="361632381">
    <w:abstractNumId w:val="11"/>
  </w:num>
  <w:num w:numId="3" w16cid:durableId="2094861395">
    <w:abstractNumId w:val="17"/>
  </w:num>
  <w:num w:numId="4" w16cid:durableId="280307435">
    <w:abstractNumId w:val="0"/>
  </w:num>
  <w:num w:numId="5" w16cid:durableId="960769066">
    <w:abstractNumId w:val="4"/>
  </w:num>
  <w:num w:numId="6" w16cid:durableId="196620856">
    <w:abstractNumId w:val="33"/>
  </w:num>
  <w:num w:numId="7" w16cid:durableId="1078599436">
    <w:abstractNumId w:val="13"/>
  </w:num>
  <w:num w:numId="8" w16cid:durableId="1209991302">
    <w:abstractNumId w:val="26"/>
  </w:num>
  <w:num w:numId="9" w16cid:durableId="1188913159">
    <w:abstractNumId w:val="23"/>
  </w:num>
  <w:num w:numId="10" w16cid:durableId="1072046317">
    <w:abstractNumId w:val="8"/>
  </w:num>
  <w:num w:numId="11" w16cid:durableId="1408454252">
    <w:abstractNumId w:val="30"/>
  </w:num>
  <w:num w:numId="12" w16cid:durableId="1364596768">
    <w:abstractNumId w:val="34"/>
  </w:num>
  <w:num w:numId="13" w16cid:durableId="1253128306">
    <w:abstractNumId w:val="16"/>
  </w:num>
  <w:num w:numId="14" w16cid:durableId="1000355659">
    <w:abstractNumId w:val="10"/>
  </w:num>
  <w:num w:numId="15" w16cid:durableId="104231380">
    <w:abstractNumId w:val="14"/>
    <w:lvlOverride w:ilvl="0">
      <w:startOverride w:val="1"/>
    </w:lvlOverride>
  </w:num>
  <w:num w:numId="16" w16cid:durableId="546458615">
    <w:abstractNumId w:val="9"/>
  </w:num>
  <w:num w:numId="17" w16cid:durableId="124549470">
    <w:abstractNumId w:val="1"/>
  </w:num>
  <w:num w:numId="18" w16cid:durableId="1608931496">
    <w:abstractNumId w:val="20"/>
  </w:num>
  <w:num w:numId="19" w16cid:durableId="1908028540">
    <w:abstractNumId w:val="24"/>
  </w:num>
  <w:num w:numId="20" w16cid:durableId="1009601510">
    <w:abstractNumId w:val="3"/>
  </w:num>
  <w:num w:numId="21" w16cid:durableId="1960330135">
    <w:abstractNumId w:val="6"/>
  </w:num>
  <w:num w:numId="22" w16cid:durableId="1086999433">
    <w:abstractNumId w:val="15"/>
  </w:num>
  <w:num w:numId="23" w16cid:durableId="222567864">
    <w:abstractNumId w:val="32"/>
  </w:num>
  <w:num w:numId="24" w16cid:durableId="1384134258">
    <w:abstractNumId w:val="12"/>
  </w:num>
  <w:num w:numId="25" w16cid:durableId="1917401855">
    <w:abstractNumId w:val="21"/>
  </w:num>
  <w:num w:numId="26" w16cid:durableId="401609843">
    <w:abstractNumId w:val="25"/>
  </w:num>
  <w:num w:numId="27" w16cid:durableId="1052001273">
    <w:abstractNumId w:val="5"/>
  </w:num>
  <w:num w:numId="28" w16cid:durableId="1729262707">
    <w:abstractNumId w:val="7"/>
  </w:num>
  <w:num w:numId="29" w16cid:durableId="623387830">
    <w:abstractNumId w:val="2"/>
  </w:num>
  <w:num w:numId="30" w16cid:durableId="334577182">
    <w:abstractNumId w:val="22"/>
  </w:num>
  <w:num w:numId="31" w16cid:durableId="1323511817">
    <w:abstractNumId w:val="19"/>
  </w:num>
  <w:num w:numId="32" w16cid:durableId="2033921023">
    <w:abstractNumId w:val="29"/>
  </w:num>
  <w:num w:numId="33" w16cid:durableId="484779851">
    <w:abstractNumId w:val="18"/>
  </w:num>
  <w:num w:numId="34" w16cid:durableId="278418434">
    <w:abstractNumId w:val="31"/>
  </w:num>
  <w:num w:numId="35" w16cid:durableId="3408557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605"/>
    <w:rsid w:val="00017A91"/>
    <w:rsid w:val="00023A88"/>
    <w:rsid w:val="00026EDF"/>
    <w:rsid w:val="00045772"/>
    <w:rsid w:val="00057004"/>
    <w:rsid w:val="00066C5B"/>
    <w:rsid w:val="00067435"/>
    <w:rsid w:val="000A033C"/>
    <w:rsid w:val="000A7238"/>
    <w:rsid w:val="000B4708"/>
    <w:rsid w:val="000D352D"/>
    <w:rsid w:val="000D353D"/>
    <w:rsid w:val="001357B2"/>
    <w:rsid w:val="001365A7"/>
    <w:rsid w:val="001877B4"/>
    <w:rsid w:val="001C13F9"/>
    <w:rsid w:val="001D385C"/>
    <w:rsid w:val="001D6E78"/>
    <w:rsid w:val="0020107F"/>
    <w:rsid w:val="002023CF"/>
    <w:rsid w:val="00202A77"/>
    <w:rsid w:val="00231EB5"/>
    <w:rsid w:val="002358AE"/>
    <w:rsid w:val="002532A5"/>
    <w:rsid w:val="00271CE5"/>
    <w:rsid w:val="00282020"/>
    <w:rsid w:val="00286920"/>
    <w:rsid w:val="0029387E"/>
    <w:rsid w:val="002B4E80"/>
    <w:rsid w:val="002C5610"/>
    <w:rsid w:val="002D707E"/>
    <w:rsid w:val="002F1CDD"/>
    <w:rsid w:val="00315072"/>
    <w:rsid w:val="00331949"/>
    <w:rsid w:val="00346022"/>
    <w:rsid w:val="003636BF"/>
    <w:rsid w:val="0037479F"/>
    <w:rsid w:val="003845B4"/>
    <w:rsid w:val="0038754C"/>
    <w:rsid w:val="00387B1A"/>
    <w:rsid w:val="0039441E"/>
    <w:rsid w:val="003B1BC5"/>
    <w:rsid w:val="003E1037"/>
    <w:rsid w:val="003E1C74"/>
    <w:rsid w:val="003F61D9"/>
    <w:rsid w:val="00416654"/>
    <w:rsid w:val="00470DFA"/>
    <w:rsid w:val="004714AB"/>
    <w:rsid w:val="00471FA8"/>
    <w:rsid w:val="004A52B0"/>
    <w:rsid w:val="004D329C"/>
    <w:rsid w:val="00520ED3"/>
    <w:rsid w:val="00526246"/>
    <w:rsid w:val="005313E8"/>
    <w:rsid w:val="00540247"/>
    <w:rsid w:val="00567106"/>
    <w:rsid w:val="00583C57"/>
    <w:rsid w:val="005A2443"/>
    <w:rsid w:val="005E1D3C"/>
    <w:rsid w:val="005E22DA"/>
    <w:rsid w:val="00600609"/>
    <w:rsid w:val="00632253"/>
    <w:rsid w:val="00642714"/>
    <w:rsid w:val="006455CE"/>
    <w:rsid w:val="00663AA2"/>
    <w:rsid w:val="00691BCB"/>
    <w:rsid w:val="006D42D9"/>
    <w:rsid w:val="006D7FA7"/>
    <w:rsid w:val="0070551D"/>
    <w:rsid w:val="00733017"/>
    <w:rsid w:val="00783310"/>
    <w:rsid w:val="007A3AD1"/>
    <w:rsid w:val="007A4A6D"/>
    <w:rsid w:val="007D1BCF"/>
    <w:rsid w:val="007D75CF"/>
    <w:rsid w:val="007E491E"/>
    <w:rsid w:val="007E60F5"/>
    <w:rsid w:val="007E6DC5"/>
    <w:rsid w:val="00830F6B"/>
    <w:rsid w:val="008501E8"/>
    <w:rsid w:val="00860863"/>
    <w:rsid w:val="008739C6"/>
    <w:rsid w:val="00877334"/>
    <w:rsid w:val="0088043C"/>
    <w:rsid w:val="008906C9"/>
    <w:rsid w:val="008C5738"/>
    <w:rsid w:val="008D04F0"/>
    <w:rsid w:val="008E512F"/>
    <w:rsid w:val="008F3500"/>
    <w:rsid w:val="009030A4"/>
    <w:rsid w:val="009245E5"/>
    <w:rsid w:val="00924E3C"/>
    <w:rsid w:val="00960BC3"/>
    <w:rsid w:val="009612BB"/>
    <w:rsid w:val="00967F55"/>
    <w:rsid w:val="00976551"/>
    <w:rsid w:val="009A1EEB"/>
    <w:rsid w:val="009C4623"/>
    <w:rsid w:val="009C5429"/>
    <w:rsid w:val="009E0C91"/>
    <w:rsid w:val="009E2673"/>
    <w:rsid w:val="009E31E4"/>
    <w:rsid w:val="009E344B"/>
    <w:rsid w:val="00A00D56"/>
    <w:rsid w:val="00A05BC2"/>
    <w:rsid w:val="00A125C5"/>
    <w:rsid w:val="00A15628"/>
    <w:rsid w:val="00A20E8A"/>
    <w:rsid w:val="00A5039D"/>
    <w:rsid w:val="00A5206B"/>
    <w:rsid w:val="00A532EF"/>
    <w:rsid w:val="00A57C4F"/>
    <w:rsid w:val="00A65EE7"/>
    <w:rsid w:val="00A70133"/>
    <w:rsid w:val="00AA36C6"/>
    <w:rsid w:val="00AB2E53"/>
    <w:rsid w:val="00AE20B2"/>
    <w:rsid w:val="00AE2D57"/>
    <w:rsid w:val="00B17141"/>
    <w:rsid w:val="00B31575"/>
    <w:rsid w:val="00B444DE"/>
    <w:rsid w:val="00B459EF"/>
    <w:rsid w:val="00B4727D"/>
    <w:rsid w:val="00B77473"/>
    <w:rsid w:val="00B847C9"/>
    <w:rsid w:val="00B8547D"/>
    <w:rsid w:val="00B965C9"/>
    <w:rsid w:val="00BD5F65"/>
    <w:rsid w:val="00BD7B7B"/>
    <w:rsid w:val="00BF0609"/>
    <w:rsid w:val="00C250D5"/>
    <w:rsid w:val="00C362DE"/>
    <w:rsid w:val="00C44DC6"/>
    <w:rsid w:val="00C92898"/>
    <w:rsid w:val="00CA5454"/>
    <w:rsid w:val="00CA678E"/>
    <w:rsid w:val="00CB2576"/>
    <w:rsid w:val="00CB25A6"/>
    <w:rsid w:val="00CE7514"/>
    <w:rsid w:val="00CF04F3"/>
    <w:rsid w:val="00D04605"/>
    <w:rsid w:val="00D21ED0"/>
    <w:rsid w:val="00D248DE"/>
    <w:rsid w:val="00D31AE6"/>
    <w:rsid w:val="00D67469"/>
    <w:rsid w:val="00D70362"/>
    <w:rsid w:val="00D820E2"/>
    <w:rsid w:val="00D8542D"/>
    <w:rsid w:val="00DA2FCD"/>
    <w:rsid w:val="00DB5EB4"/>
    <w:rsid w:val="00DB6774"/>
    <w:rsid w:val="00DC6A71"/>
    <w:rsid w:val="00DE5B46"/>
    <w:rsid w:val="00E0357D"/>
    <w:rsid w:val="00E24EC2"/>
    <w:rsid w:val="00E27A6F"/>
    <w:rsid w:val="00E818B4"/>
    <w:rsid w:val="00EA6399"/>
    <w:rsid w:val="00EB4B5C"/>
    <w:rsid w:val="00EB6BC4"/>
    <w:rsid w:val="00F13584"/>
    <w:rsid w:val="00F144FF"/>
    <w:rsid w:val="00F240BB"/>
    <w:rsid w:val="00F43B4A"/>
    <w:rsid w:val="00F449BA"/>
    <w:rsid w:val="00F46724"/>
    <w:rsid w:val="00F46934"/>
    <w:rsid w:val="00F57FED"/>
    <w:rsid w:val="00F631D6"/>
    <w:rsid w:val="00F87DF8"/>
    <w:rsid w:val="00FD337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5CD0C86"/>
  <w15:chartTrackingRefBased/>
  <w15:docId w15:val="{004B7A7F-6401-4588-A2E7-CF5390BE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uiPriority w:val="99"/>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uiPriority w:val="99"/>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25"/>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1800" w:hanging="720"/>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paragraph" w:styleId="Odstavekseznama">
    <w:name w:val="List Paragraph"/>
    <w:basedOn w:val="Navaden"/>
    <w:uiPriority w:val="34"/>
    <w:qFormat/>
    <w:rsid w:val="00B965C9"/>
    <w:pPr>
      <w:spacing w:after="160" w:line="259" w:lineRule="auto"/>
      <w:ind w:left="720"/>
      <w:contextualSpacing/>
    </w:pPr>
    <w:rPr>
      <w:rFonts w:ascii="Calibri" w:eastAsia="Calibri" w:hAnsi="Calibri"/>
      <w:sz w:val="22"/>
      <w:szCs w:val="22"/>
      <w:lang w:val="sl-SI"/>
    </w:rPr>
  </w:style>
  <w:style w:type="paragraph" w:customStyle="1" w:styleId="vrstapredpisa1">
    <w:name w:val="vrstapredpisa1"/>
    <w:basedOn w:val="Navaden"/>
    <w:rsid w:val="00B965C9"/>
    <w:pPr>
      <w:spacing w:before="480" w:line="240" w:lineRule="auto"/>
      <w:jc w:val="center"/>
    </w:pPr>
    <w:rPr>
      <w:rFonts w:cs="Arial"/>
      <w:b/>
      <w:bCs/>
      <w:color w:val="000000"/>
      <w:spacing w:val="40"/>
      <w:sz w:val="22"/>
      <w:szCs w:val="22"/>
      <w:lang w:val="sl-SI" w:eastAsia="sl-SI"/>
    </w:rPr>
  </w:style>
  <w:style w:type="paragraph" w:customStyle="1" w:styleId="Odstavekseznama3">
    <w:name w:val="Odstavek seznama3"/>
    <w:basedOn w:val="Navaden"/>
    <w:rsid w:val="004714AB"/>
    <w:pPr>
      <w:suppressAutoHyphens/>
      <w:spacing w:line="240" w:lineRule="auto"/>
      <w:ind w:left="708"/>
    </w:pPr>
    <w:rPr>
      <w:rFonts w:ascii="Times New Roman" w:hAnsi="Times New Roman"/>
      <w:sz w:val="24"/>
      <w:lang w:val="sl-SI" w:eastAsia="ar-SA"/>
    </w:rPr>
  </w:style>
  <w:style w:type="paragraph" w:customStyle="1" w:styleId="BodyText31">
    <w:name w:val="Body Text 31"/>
    <w:basedOn w:val="Navaden"/>
    <w:rsid w:val="004714AB"/>
    <w:pPr>
      <w:widowControl w:val="0"/>
      <w:overflowPunct w:val="0"/>
      <w:autoSpaceDE w:val="0"/>
      <w:autoSpaceDN w:val="0"/>
      <w:adjustRightInd w:val="0"/>
      <w:spacing w:line="240" w:lineRule="auto"/>
      <w:jc w:val="both"/>
      <w:textAlignment w:val="baseline"/>
    </w:pPr>
    <w:rPr>
      <w:rFonts w:ascii="Times New Roman" w:hAnsi="Times New Roman"/>
      <w:sz w:val="22"/>
      <w:szCs w:val="20"/>
      <w:lang w:val="sl-SI" w:eastAsia="sl-SI"/>
    </w:rPr>
  </w:style>
  <w:style w:type="paragraph" w:styleId="Brezrazmikov">
    <w:name w:val="No Spacing"/>
    <w:uiPriority w:val="1"/>
    <w:qFormat/>
    <w:rsid w:val="004714AB"/>
    <w:rPr>
      <w:rFonts w:ascii="Arial" w:hAnsi="Arial"/>
      <w:szCs w:val="24"/>
      <w:lang w:eastAsia="en-US"/>
    </w:rPr>
  </w:style>
  <w:style w:type="paragraph" w:customStyle="1" w:styleId="BodyText24">
    <w:name w:val="Body Text 24"/>
    <w:basedOn w:val="Navaden"/>
    <w:rsid w:val="006D7FA7"/>
    <w:pPr>
      <w:widowControl w:val="0"/>
      <w:tabs>
        <w:tab w:val="left" w:pos="720"/>
        <w:tab w:val="right" w:pos="6451"/>
      </w:tabs>
      <w:suppressAutoHyphens/>
      <w:overflowPunct w:val="0"/>
      <w:autoSpaceDE w:val="0"/>
      <w:spacing w:line="240" w:lineRule="auto"/>
      <w:textAlignment w:val="baseline"/>
    </w:pPr>
    <w:rPr>
      <w:rFonts w:ascii="Times New Roman" w:hAnsi="Times New Roman"/>
      <w:sz w:val="22"/>
      <w:lang w:val="sl-SI" w:eastAsia="ar-SA"/>
    </w:rPr>
  </w:style>
  <w:style w:type="paragraph" w:styleId="Revizija">
    <w:name w:val="Revision"/>
    <w:hidden/>
    <w:uiPriority w:val="99"/>
    <w:semiHidden/>
    <w:rsid w:val="00331949"/>
    <w:rPr>
      <w:rFonts w:ascii="Arial" w:hAnsi="Arial"/>
      <w:szCs w:val="24"/>
      <w:lang w:val="en-US" w:eastAsia="en-US"/>
    </w:rPr>
  </w:style>
  <w:style w:type="paragraph" w:styleId="Navadensplet">
    <w:name w:val="Normal (Web)"/>
    <w:basedOn w:val="Navaden"/>
    <w:uiPriority w:val="99"/>
    <w:unhideWhenUsed/>
    <w:rsid w:val="00D21ED0"/>
    <w:pPr>
      <w:spacing w:before="100" w:beforeAutospacing="1" w:after="100" w:afterAutospacing="1" w:line="240" w:lineRule="auto"/>
    </w:pPr>
    <w:rPr>
      <w:rFonts w:ascii="Calibri" w:eastAsia="Calibri" w:hAnsi="Calibri" w:cs="Calibri"/>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C2DB54-8624-4888-BC47-C1E3683B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1196</Words>
  <Characters>6823</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8003</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MOP</dc:creator>
  <cp:keywords/>
  <cp:lastModifiedBy>Katja Goričar</cp:lastModifiedBy>
  <cp:revision>10</cp:revision>
  <cp:lastPrinted>2025-02-17T08:01:00Z</cp:lastPrinted>
  <dcterms:created xsi:type="dcterms:W3CDTF">2024-04-22T10:58:00Z</dcterms:created>
  <dcterms:modified xsi:type="dcterms:W3CDTF">2025-03-12T10:21:00Z</dcterms:modified>
</cp:coreProperties>
</file>