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76A89" w14:textId="77777777" w:rsidR="00BD6A1D" w:rsidRPr="00BD6A1D" w:rsidRDefault="005628CE" w:rsidP="00A8449E">
      <w:pPr>
        <w:pStyle w:val="Glava"/>
        <w:tabs>
          <w:tab w:val="left" w:pos="5103"/>
        </w:tabs>
        <w:spacing w:line="260" w:lineRule="exact"/>
        <w:ind w:left="5103" w:hanging="4819"/>
        <w:rPr>
          <w:rFonts w:cs="Arial"/>
          <w:sz w:val="16"/>
          <w:szCs w:val="16"/>
        </w:rPr>
      </w:pPr>
      <w:r w:rsidRPr="005628CE">
        <w:rPr>
          <w:rFonts w:cs="Arial"/>
          <w:sz w:val="16"/>
          <w:szCs w:val="16"/>
        </w:rPr>
        <w:t>Štukljeva cesta 44</w:t>
      </w:r>
      <w:r w:rsidR="00BD6A1D" w:rsidRPr="00BD6A1D">
        <w:rPr>
          <w:rFonts w:cs="Arial"/>
          <w:sz w:val="16"/>
          <w:szCs w:val="16"/>
        </w:rPr>
        <w:t>, 1000 Ljubljana</w:t>
      </w:r>
      <w:r w:rsidR="00BD6A1D">
        <w:rPr>
          <w:rFonts w:cs="Arial"/>
          <w:sz w:val="16"/>
          <w:szCs w:val="16"/>
        </w:rPr>
        <w:tab/>
      </w:r>
      <w:r w:rsidR="00BD6A1D">
        <w:rPr>
          <w:rFonts w:cs="Arial"/>
          <w:sz w:val="16"/>
          <w:szCs w:val="16"/>
        </w:rPr>
        <w:tab/>
      </w:r>
      <w:r w:rsidR="00BD6A1D" w:rsidRPr="00BD6A1D">
        <w:rPr>
          <w:rFonts w:cs="Arial"/>
          <w:sz w:val="16"/>
          <w:szCs w:val="16"/>
        </w:rPr>
        <w:t>T: 01 369 77 00</w:t>
      </w:r>
    </w:p>
    <w:p w14:paraId="097EC424" w14:textId="77777777" w:rsidR="00BD6A1D" w:rsidRPr="00BD6A1D" w:rsidRDefault="00BD6A1D" w:rsidP="00A8449E">
      <w:pPr>
        <w:pStyle w:val="Glava"/>
        <w:tabs>
          <w:tab w:val="left" w:pos="5112"/>
        </w:tabs>
        <w:spacing w:line="260" w:lineRule="exact"/>
        <w:ind w:left="5103"/>
        <w:rPr>
          <w:rFonts w:cs="Arial"/>
          <w:sz w:val="16"/>
          <w:szCs w:val="16"/>
        </w:rPr>
      </w:pPr>
      <w:r w:rsidRPr="00BD6A1D">
        <w:rPr>
          <w:rFonts w:cs="Arial"/>
          <w:sz w:val="16"/>
          <w:szCs w:val="16"/>
        </w:rPr>
        <w:t xml:space="preserve">F: 01 369 78 32 </w:t>
      </w:r>
    </w:p>
    <w:p w14:paraId="5F375FA9" w14:textId="61A99034" w:rsidR="00BD6A1D" w:rsidRDefault="00BD6A1D" w:rsidP="00A8449E">
      <w:pPr>
        <w:pStyle w:val="Glava"/>
        <w:tabs>
          <w:tab w:val="left" w:pos="5112"/>
        </w:tabs>
        <w:spacing w:line="260" w:lineRule="exact"/>
        <w:ind w:left="5103"/>
        <w:rPr>
          <w:rFonts w:cs="Arial"/>
          <w:sz w:val="16"/>
          <w:szCs w:val="16"/>
        </w:rPr>
      </w:pPr>
      <w:r w:rsidRPr="00BD6A1D">
        <w:rPr>
          <w:rFonts w:cs="Arial"/>
          <w:sz w:val="16"/>
          <w:szCs w:val="16"/>
        </w:rPr>
        <w:tab/>
        <w:t xml:space="preserve">E: gp.mddsz@gov.si </w:t>
      </w:r>
      <w:hyperlink r:id="rId8" w:history="1">
        <w:r w:rsidR="001A5A9F" w:rsidRPr="00A37457">
          <w:rPr>
            <w:rStyle w:val="Hiperpovezava"/>
            <w:rFonts w:cs="Arial"/>
            <w:sz w:val="16"/>
            <w:szCs w:val="16"/>
          </w:rPr>
          <w:t>www.gov.si</w:t>
        </w:r>
      </w:hyperlink>
    </w:p>
    <w:p w14:paraId="6A5DB447" w14:textId="77777777" w:rsidR="00BD6A1D" w:rsidRPr="00BD6A1D" w:rsidRDefault="00BD6A1D" w:rsidP="00A8449E">
      <w:pPr>
        <w:pStyle w:val="Glava"/>
        <w:tabs>
          <w:tab w:val="left" w:pos="5112"/>
        </w:tabs>
        <w:spacing w:line="260" w:lineRule="exact"/>
        <w:ind w:left="5103"/>
        <w:rPr>
          <w:rFonts w:cs="Arial"/>
          <w:sz w:val="16"/>
          <w:szCs w:val="16"/>
        </w:rPr>
      </w:pPr>
    </w:p>
    <w:tbl>
      <w:tblPr>
        <w:tblW w:w="899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7"/>
        <w:gridCol w:w="4648"/>
        <w:gridCol w:w="796"/>
        <w:gridCol w:w="2271"/>
      </w:tblGrid>
      <w:tr w:rsidR="00AE1F83" w:rsidRPr="00AE1F83" w14:paraId="701E8E14" w14:textId="77777777" w:rsidTr="00BE60B3">
        <w:trPr>
          <w:gridAfter w:val="2"/>
          <w:wAfter w:w="3067" w:type="dxa"/>
        </w:trPr>
        <w:tc>
          <w:tcPr>
            <w:tcW w:w="5925" w:type="dxa"/>
            <w:gridSpan w:val="2"/>
          </w:tcPr>
          <w:p w14:paraId="27D9F87D" w14:textId="2539274A" w:rsidR="00AE1F83" w:rsidRPr="00627F68" w:rsidRDefault="00AE1F83" w:rsidP="007B5721">
            <w:pPr>
              <w:overflowPunct w:val="0"/>
              <w:autoSpaceDE w:val="0"/>
              <w:autoSpaceDN w:val="0"/>
              <w:adjustRightInd w:val="0"/>
              <w:spacing w:after="0" w:line="260" w:lineRule="exact"/>
              <w:textAlignment w:val="baseline"/>
              <w:rPr>
                <w:rFonts w:eastAsia="Times New Roman" w:cs="Arial"/>
                <w:szCs w:val="20"/>
                <w:lang w:eastAsia="sl-SI"/>
              </w:rPr>
            </w:pPr>
            <w:r w:rsidRPr="00627F68">
              <w:rPr>
                <w:rFonts w:eastAsia="Times New Roman" w:cs="Arial"/>
                <w:szCs w:val="20"/>
                <w:lang w:eastAsia="sl-SI"/>
              </w:rPr>
              <w:t xml:space="preserve">Številka: </w:t>
            </w:r>
            <w:r w:rsidR="00302122" w:rsidRPr="00627F68">
              <w:rPr>
                <w:rFonts w:eastAsia="Times New Roman" w:cs="Arial"/>
                <w:szCs w:val="20"/>
                <w:lang w:eastAsia="sl-SI"/>
              </w:rPr>
              <w:t>024-8/2016/</w:t>
            </w:r>
            <w:r w:rsidR="00E60648" w:rsidRPr="00627F68">
              <w:rPr>
                <w:rFonts w:eastAsia="Times New Roman" w:cs="Arial"/>
                <w:szCs w:val="20"/>
                <w:lang w:eastAsia="sl-SI"/>
              </w:rPr>
              <w:t>1</w:t>
            </w:r>
            <w:r w:rsidR="006C7C47" w:rsidRPr="00627F68">
              <w:rPr>
                <w:rFonts w:eastAsia="Times New Roman" w:cs="Arial"/>
                <w:szCs w:val="20"/>
                <w:lang w:eastAsia="sl-SI"/>
              </w:rPr>
              <w:t>00</w:t>
            </w:r>
          </w:p>
        </w:tc>
      </w:tr>
      <w:tr w:rsidR="00AE1F83" w:rsidRPr="00AE1F83" w14:paraId="5426C1C2" w14:textId="77777777" w:rsidTr="00BE60B3">
        <w:trPr>
          <w:gridAfter w:val="2"/>
          <w:wAfter w:w="3067" w:type="dxa"/>
        </w:trPr>
        <w:tc>
          <w:tcPr>
            <w:tcW w:w="5925" w:type="dxa"/>
            <w:gridSpan w:val="2"/>
          </w:tcPr>
          <w:p w14:paraId="5F3D77B8" w14:textId="4FEF8D5F" w:rsidR="00AE1F83" w:rsidRPr="00627F68" w:rsidRDefault="00AE1F83" w:rsidP="007B5721">
            <w:pPr>
              <w:overflowPunct w:val="0"/>
              <w:autoSpaceDE w:val="0"/>
              <w:autoSpaceDN w:val="0"/>
              <w:adjustRightInd w:val="0"/>
              <w:spacing w:after="0" w:line="260" w:lineRule="exact"/>
              <w:textAlignment w:val="baseline"/>
              <w:rPr>
                <w:rFonts w:eastAsia="Times New Roman" w:cs="Arial"/>
                <w:szCs w:val="20"/>
                <w:lang w:eastAsia="sl-SI"/>
              </w:rPr>
            </w:pPr>
            <w:r w:rsidRPr="00627F68">
              <w:rPr>
                <w:rFonts w:eastAsia="Times New Roman" w:cs="Arial"/>
                <w:szCs w:val="20"/>
                <w:lang w:eastAsia="sl-SI"/>
              </w:rPr>
              <w:t>Ljubljana</w:t>
            </w:r>
            <w:r w:rsidR="00207FB9" w:rsidRPr="00627F68">
              <w:rPr>
                <w:rFonts w:eastAsia="Times New Roman" w:cs="Arial"/>
                <w:szCs w:val="20"/>
                <w:lang w:eastAsia="sl-SI"/>
              </w:rPr>
              <w:t xml:space="preserve">, </w:t>
            </w:r>
            <w:r w:rsidR="00145B7D">
              <w:rPr>
                <w:rFonts w:eastAsia="Times New Roman" w:cs="Arial"/>
                <w:szCs w:val="20"/>
                <w:lang w:eastAsia="sl-SI"/>
              </w:rPr>
              <w:t>29</w:t>
            </w:r>
            <w:r w:rsidR="00C10364" w:rsidRPr="00627F68">
              <w:rPr>
                <w:rFonts w:eastAsia="Times New Roman" w:cs="Arial"/>
                <w:szCs w:val="20"/>
                <w:lang w:eastAsia="sl-SI"/>
              </w:rPr>
              <w:t xml:space="preserve">. </w:t>
            </w:r>
            <w:r w:rsidR="00145B7D">
              <w:rPr>
                <w:rFonts w:eastAsia="Times New Roman" w:cs="Arial"/>
                <w:szCs w:val="20"/>
                <w:lang w:eastAsia="sl-SI"/>
              </w:rPr>
              <w:t>februar</w:t>
            </w:r>
            <w:r w:rsidR="00C10364" w:rsidRPr="00627F68">
              <w:rPr>
                <w:rFonts w:eastAsia="Times New Roman" w:cs="Arial"/>
                <w:szCs w:val="20"/>
                <w:lang w:eastAsia="sl-SI"/>
              </w:rPr>
              <w:t xml:space="preserve"> 202</w:t>
            </w:r>
            <w:r w:rsidR="00145B7D">
              <w:rPr>
                <w:rFonts w:eastAsia="Times New Roman" w:cs="Arial"/>
                <w:szCs w:val="20"/>
                <w:lang w:eastAsia="sl-SI"/>
              </w:rPr>
              <w:t>4</w:t>
            </w:r>
          </w:p>
        </w:tc>
      </w:tr>
      <w:tr w:rsidR="00AE1F83" w:rsidRPr="00AE1F83" w14:paraId="1D4AD85F" w14:textId="77777777" w:rsidTr="00BE60B3">
        <w:trPr>
          <w:gridAfter w:val="2"/>
          <w:wAfter w:w="3067" w:type="dxa"/>
        </w:trPr>
        <w:tc>
          <w:tcPr>
            <w:tcW w:w="5925" w:type="dxa"/>
            <w:gridSpan w:val="2"/>
          </w:tcPr>
          <w:p w14:paraId="12E940A9" w14:textId="77777777" w:rsidR="00AE1F83" w:rsidRPr="00AE1F83" w:rsidRDefault="00AE1F83" w:rsidP="007B5721">
            <w:pPr>
              <w:spacing w:after="0" w:line="260" w:lineRule="exact"/>
              <w:rPr>
                <w:rFonts w:eastAsia="Times New Roman" w:cs="Arial"/>
                <w:szCs w:val="20"/>
              </w:rPr>
            </w:pPr>
          </w:p>
          <w:p w14:paraId="196241DA" w14:textId="77777777" w:rsidR="00AE1F83" w:rsidRPr="00AE1F83" w:rsidRDefault="00AE1F83">
            <w:pPr>
              <w:spacing w:after="0" w:line="260" w:lineRule="exact"/>
              <w:rPr>
                <w:rFonts w:eastAsia="Times New Roman" w:cs="Arial"/>
                <w:szCs w:val="20"/>
              </w:rPr>
            </w:pPr>
            <w:r w:rsidRPr="00AE1F83">
              <w:rPr>
                <w:rFonts w:eastAsia="Times New Roman" w:cs="Arial"/>
                <w:szCs w:val="20"/>
              </w:rPr>
              <w:t>GENERALNI SEKRETARIAT VLADE REPUBLIKE SLOVENIJE</w:t>
            </w:r>
          </w:p>
          <w:p w14:paraId="69851359" w14:textId="77777777" w:rsidR="00AE1F83" w:rsidRPr="00AE1F83" w:rsidRDefault="00A206D1">
            <w:pPr>
              <w:spacing w:after="0" w:line="260" w:lineRule="exact"/>
              <w:rPr>
                <w:rFonts w:eastAsia="Times New Roman" w:cs="Arial"/>
                <w:szCs w:val="20"/>
              </w:rPr>
            </w:pPr>
            <w:hyperlink r:id="rId9" w:history="1">
              <w:r w:rsidR="00AE1F83" w:rsidRPr="00AE1F83">
                <w:rPr>
                  <w:rFonts w:eastAsia="Times New Roman"/>
                  <w:color w:val="0000FF"/>
                  <w:szCs w:val="20"/>
                  <w:u w:val="single"/>
                </w:rPr>
                <w:t>Gp.gs@gov.si</w:t>
              </w:r>
            </w:hyperlink>
          </w:p>
          <w:p w14:paraId="31441E4A" w14:textId="77777777" w:rsidR="00AE1F83" w:rsidRPr="00AE1F83" w:rsidRDefault="00AE1F83">
            <w:pPr>
              <w:spacing w:after="0" w:line="260" w:lineRule="exact"/>
              <w:rPr>
                <w:rFonts w:eastAsia="Times New Roman" w:cs="Arial"/>
                <w:szCs w:val="20"/>
              </w:rPr>
            </w:pPr>
          </w:p>
        </w:tc>
      </w:tr>
      <w:tr w:rsidR="00AE1F83" w:rsidRPr="00AE1F83" w14:paraId="6131D2B8" w14:textId="77777777" w:rsidTr="00BE60B3">
        <w:tc>
          <w:tcPr>
            <w:tcW w:w="8992" w:type="dxa"/>
            <w:gridSpan w:val="4"/>
          </w:tcPr>
          <w:p w14:paraId="5B5B8608" w14:textId="51BEE5ED" w:rsidR="00AE1F83" w:rsidRPr="00AE1F83" w:rsidRDefault="00AE1F83" w:rsidP="00A8449E">
            <w:pPr>
              <w:suppressAutoHyphens/>
              <w:overflowPunct w:val="0"/>
              <w:autoSpaceDE w:val="0"/>
              <w:autoSpaceDN w:val="0"/>
              <w:adjustRightInd w:val="0"/>
              <w:spacing w:after="0" w:line="260" w:lineRule="exact"/>
              <w:jc w:val="both"/>
              <w:textAlignment w:val="baseline"/>
              <w:rPr>
                <w:rFonts w:eastAsia="Times New Roman" w:cs="Arial"/>
                <w:b/>
                <w:szCs w:val="20"/>
                <w:lang w:eastAsia="sl-SI"/>
              </w:rPr>
            </w:pPr>
            <w:r w:rsidRPr="00AE1F83">
              <w:rPr>
                <w:rFonts w:eastAsia="Times New Roman" w:cs="Arial"/>
                <w:b/>
                <w:szCs w:val="20"/>
                <w:lang w:eastAsia="sl-SI"/>
              </w:rPr>
              <w:t xml:space="preserve">ZADEVA: </w:t>
            </w:r>
            <w:r w:rsidR="000F5628">
              <w:rPr>
                <w:rFonts w:eastAsia="Times New Roman" w:cs="Arial"/>
                <w:b/>
                <w:szCs w:val="20"/>
                <w:lang w:eastAsia="sl-SI"/>
              </w:rPr>
              <w:t>Zaključno p</w:t>
            </w:r>
            <w:r w:rsidR="00C61D13">
              <w:rPr>
                <w:rFonts w:eastAsia="Times New Roman" w:cs="Arial"/>
                <w:b/>
                <w:szCs w:val="20"/>
                <w:lang w:eastAsia="sl-SI"/>
              </w:rPr>
              <w:t xml:space="preserve">oročilo o delu </w:t>
            </w:r>
            <w:r w:rsidR="00BC5936">
              <w:rPr>
                <w:rFonts w:eastAsia="Times New Roman" w:cs="Arial"/>
                <w:b/>
                <w:szCs w:val="20"/>
                <w:lang w:eastAsia="sl-SI"/>
              </w:rPr>
              <w:t xml:space="preserve">in elaborat </w:t>
            </w:r>
            <w:r w:rsidR="00302122" w:rsidRPr="00C1048C">
              <w:rPr>
                <w:rFonts w:eastAsia="Times New Roman" w:cs="Arial"/>
                <w:b/>
                <w:szCs w:val="20"/>
                <w:lang w:eastAsia="sl-SI"/>
              </w:rPr>
              <w:t>Delovne skupine</w:t>
            </w:r>
            <w:r w:rsidR="002E770A">
              <w:rPr>
                <w:rFonts w:eastAsia="Times New Roman" w:cs="Arial"/>
                <w:b/>
                <w:szCs w:val="20"/>
                <w:lang w:eastAsia="sl-SI"/>
              </w:rPr>
              <w:t xml:space="preserve"> Vlade Republike Slovenije</w:t>
            </w:r>
            <w:r w:rsidR="00302122" w:rsidRPr="00C1048C">
              <w:rPr>
                <w:rFonts w:eastAsia="Times New Roman" w:cs="Arial"/>
                <w:b/>
                <w:szCs w:val="20"/>
                <w:lang w:eastAsia="sl-SI"/>
              </w:rPr>
              <w:t xml:space="preserve"> </w:t>
            </w:r>
            <w:r w:rsidR="00302122" w:rsidRPr="00FB6A72">
              <w:rPr>
                <w:rFonts w:eastAsia="Times New Roman" w:cs="Arial"/>
                <w:b/>
                <w:szCs w:val="20"/>
                <w:lang w:eastAsia="sl-SI"/>
              </w:rPr>
              <w:t>za vzpostavitev specializirane enote za obravnavo oseb z najtežjimi oblikami motenj v duševnem zdravju – predlog za obravnavo</w:t>
            </w:r>
          </w:p>
        </w:tc>
      </w:tr>
      <w:tr w:rsidR="00AE1F83" w:rsidRPr="00AE1F83" w14:paraId="44448CDA" w14:textId="77777777" w:rsidTr="00BE60B3">
        <w:tc>
          <w:tcPr>
            <w:tcW w:w="8992" w:type="dxa"/>
            <w:gridSpan w:val="4"/>
          </w:tcPr>
          <w:p w14:paraId="4F6DD9AC" w14:textId="77777777" w:rsidR="00AE1F83" w:rsidRPr="00AE1F83" w:rsidRDefault="00AE1F83" w:rsidP="007B5721">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t>1. Predlog sklepov vlade:</w:t>
            </w:r>
          </w:p>
        </w:tc>
      </w:tr>
      <w:tr w:rsidR="00AE1F83" w:rsidRPr="00AE1F83" w14:paraId="05689DDB" w14:textId="77777777" w:rsidTr="00235D84">
        <w:tc>
          <w:tcPr>
            <w:tcW w:w="8992" w:type="dxa"/>
            <w:gridSpan w:val="4"/>
          </w:tcPr>
          <w:p w14:paraId="6AC19CC3" w14:textId="440BF431" w:rsidR="00302122" w:rsidRPr="00302122" w:rsidRDefault="00302122" w:rsidP="007B5721">
            <w:pPr>
              <w:overflowPunct w:val="0"/>
              <w:autoSpaceDE w:val="0"/>
              <w:autoSpaceDN w:val="0"/>
              <w:adjustRightInd w:val="0"/>
              <w:spacing w:after="0" w:line="260" w:lineRule="exact"/>
              <w:jc w:val="both"/>
              <w:textAlignment w:val="baseline"/>
              <w:rPr>
                <w:rFonts w:eastAsia="Times New Roman" w:cs="Arial"/>
                <w:iCs/>
                <w:szCs w:val="20"/>
                <w:lang w:eastAsia="sl-SI"/>
              </w:rPr>
            </w:pPr>
            <w:r w:rsidRPr="00302122">
              <w:rPr>
                <w:rFonts w:eastAsia="Times New Roman" w:cs="Arial"/>
                <w:iCs/>
                <w:szCs w:val="20"/>
                <w:lang w:eastAsia="sl-SI"/>
              </w:rPr>
              <w:t xml:space="preserve">Na podlagi </w:t>
            </w:r>
            <w:r w:rsidR="006B6233">
              <w:rPr>
                <w:rFonts w:eastAsia="Times New Roman" w:cs="Arial"/>
                <w:iCs/>
                <w:szCs w:val="20"/>
                <w:lang w:eastAsia="sl-SI"/>
              </w:rPr>
              <w:t xml:space="preserve">četrtega in </w:t>
            </w:r>
            <w:r w:rsidRPr="00302122">
              <w:rPr>
                <w:rFonts w:eastAsia="Times New Roman" w:cs="Arial"/>
                <w:iCs/>
                <w:szCs w:val="20"/>
                <w:lang w:eastAsia="sl-SI"/>
              </w:rPr>
              <w:t>šestega odstavka 21. člena Zakona o Vladi Republike Slovenije (Uradni list RS, št. 24/05 – uradno prečiščeno besedilo, 109/08, 38/10 – ZUKN, 8/12, 21/13, 47/13 – ZDU-1G, 65/14</w:t>
            </w:r>
            <w:r w:rsidR="007B5721">
              <w:rPr>
                <w:rFonts w:eastAsia="Times New Roman" w:cs="Arial"/>
                <w:iCs/>
                <w:szCs w:val="20"/>
                <w:lang w:eastAsia="sl-SI"/>
              </w:rPr>
              <w:t>,</w:t>
            </w:r>
            <w:r w:rsidRPr="00302122">
              <w:rPr>
                <w:rFonts w:eastAsia="Times New Roman" w:cs="Arial"/>
                <w:iCs/>
                <w:szCs w:val="20"/>
                <w:lang w:eastAsia="sl-SI"/>
              </w:rPr>
              <w:t xml:space="preserve"> 55/17</w:t>
            </w:r>
            <w:r w:rsidR="007B5721">
              <w:rPr>
                <w:rFonts w:eastAsia="Times New Roman" w:cs="Arial"/>
                <w:iCs/>
                <w:szCs w:val="20"/>
                <w:lang w:eastAsia="sl-SI"/>
              </w:rPr>
              <w:t xml:space="preserve"> in </w:t>
            </w:r>
            <w:hyperlink r:id="rId10" w:tgtFrame="_blank" w:tooltip="Zakon o spremembah Zakona o Vladi Republike Slovenije" w:history="1">
              <w:r w:rsidR="007B5721" w:rsidRPr="00BE60B3">
                <w:rPr>
                  <w:rFonts w:eastAsia="Times New Roman" w:cs="Arial"/>
                  <w:iCs/>
                  <w:szCs w:val="20"/>
                  <w:lang w:eastAsia="sl-SI"/>
                </w:rPr>
                <w:t>163/22</w:t>
              </w:r>
            </w:hyperlink>
            <w:r w:rsidRPr="00302122">
              <w:rPr>
                <w:rFonts w:eastAsia="Times New Roman" w:cs="Arial"/>
                <w:iCs/>
                <w:szCs w:val="20"/>
                <w:lang w:eastAsia="sl-SI"/>
              </w:rPr>
              <w:t xml:space="preserve">) </w:t>
            </w:r>
            <w:r w:rsidR="006B6233">
              <w:rPr>
                <w:rFonts w:eastAsia="Times New Roman" w:cs="Arial"/>
                <w:iCs/>
                <w:szCs w:val="20"/>
                <w:lang w:eastAsia="sl-SI"/>
              </w:rPr>
              <w:t xml:space="preserve">in 6. člena Poslovnika Vlade Republike Slovenije (Uradni list RS, št. 43/01, 23/02 – popr. 54/03, 103/03, 114/04, 26/06, 21/07, 32/10, 73/10, 95/11, 64/12, 10/14, 164/20, 35/21, 51/21 in 114/21) </w:t>
            </w:r>
            <w:r w:rsidRPr="00302122">
              <w:rPr>
                <w:rFonts w:eastAsia="Times New Roman" w:cs="Arial"/>
                <w:iCs/>
                <w:szCs w:val="20"/>
                <w:lang w:eastAsia="sl-SI"/>
              </w:rPr>
              <w:t xml:space="preserve">je Vlada Republike </w:t>
            </w:r>
            <w:r w:rsidR="00E65ECD" w:rsidRPr="001B636D">
              <w:rPr>
                <w:rFonts w:cs="Arial"/>
                <w:szCs w:val="20"/>
              </w:rPr>
              <w:t xml:space="preserve">Slovenije </w:t>
            </w:r>
            <w:r w:rsidR="002E770A">
              <w:rPr>
                <w:rFonts w:cs="Arial"/>
                <w:szCs w:val="20"/>
              </w:rPr>
              <w:t>sprejela</w:t>
            </w:r>
            <w:r w:rsidR="00E65ECD" w:rsidRPr="001B636D">
              <w:rPr>
                <w:rFonts w:cs="Arial"/>
                <w:szCs w:val="20"/>
              </w:rPr>
              <w:t xml:space="preserve"> naslednji</w:t>
            </w:r>
          </w:p>
          <w:p w14:paraId="20A7DC47" w14:textId="77777777" w:rsidR="00302122" w:rsidRPr="00302122" w:rsidRDefault="00302122">
            <w:pPr>
              <w:overflowPunct w:val="0"/>
              <w:autoSpaceDE w:val="0"/>
              <w:autoSpaceDN w:val="0"/>
              <w:adjustRightInd w:val="0"/>
              <w:spacing w:after="0" w:line="260" w:lineRule="exact"/>
              <w:jc w:val="both"/>
              <w:textAlignment w:val="baseline"/>
              <w:rPr>
                <w:rFonts w:eastAsia="Times New Roman" w:cs="Arial"/>
                <w:iCs/>
                <w:szCs w:val="20"/>
                <w:lang w:eastAsia="sl-SI"/>
              </w:rPr>
            </w:pPr>
          </w:p>
          <w:p w14:paraId="62BA57CC" w14:textId="3FCCE484" w:rsidR="00302122" w:rsidRPr="00302122" w:rsidRDefault="00302122">
            <w:pPr>
              <w:overflowPunct w:val="0"/>
              <w:autoSpaceDE w:val="0"/>
              <w:autoSpaceDN w:val="0"/>
              <w:adjustRightInd w:val="0"/>
              <w:spacing w:after="0" w:line="260" w:lineRule="exact"/>
              <w:jc w:val="center"/>
              <w:textAlignment w:val="baseline"/>
              <w:rPr>
                <w:rFonts w:eastAsia="Times New Roman" w:cs="Arial"/>
                <w:iCs/>
                <w:szCs w:val="20"/>
                <w:lang w:eastAsia="sl-SI"/>
              </w:rPr>
            </w:pPr>
            <w:bookmarkStart w:id="0" w:name="_Hlk152148441"/>
            <w:r w:rsidRPr="00302122">
              <w:rPr>
                <w:rFonts w:eastAsia="Times New Roman" w:cs="Arial"/>
                <w:iCs/>
                <w:szCs w:val="20"/>
                <w:lang w:eastAsia="sl-SI"/>
              </w:rPr>
              <w:t>SKLEP</w:t>
            </w:r>
          </w:p>
          <w:p w14:paraId="21C71C4E" w14:textId="13A2BA35" w:rsidR="00302122" w:rsidRPr="00302122" w:rsidRDefault="00302122">
            <w:pPr>
              <w:overflowPunct w:val="0"/>
              <w:autoSpaceDE w:val="0"/>
              <w:autoSpaceDN w:val="0"/>
              <w:adjustRightInd w:val="0"/>
              <w:spacing w:after="0" w:line="260" w:lineRule="exact"/>
              <w:jc w:val="both"/>
              <w:textAlignment w:val="baseline"/>
              <w:rPr>
                <w:rFonts w:eastAsia="Times New Roman" w:cs="Arial"/>
                <w:iCs/>
                <w:szCs w:val="20"/>
                <w:lang w:eastAsia="sl-SI"/>
              </w:rPr>
            </w:pPr>
          </w:p>
          <w:p w14:paraId="6E95A517" w14:textId="2C94F657" w:rsidR="00302122" w:rsidRDefault="00302122" w:rsidP="00C61D13">
            <w:pPr>
              <w:pStyle w:val="Odstavekseznama"/>
              <w:numPr>
                <w:ilvl w:val="0"/>
                <w:numId w:val="22"/>
              </w:numPr>
              <w:overflowPunct w:val="0"/>
              <w:autoSpaceDE w:val="0"/>
              <w:autoSpaceDN w:val="0"/>
              <w:adjustRightInd w:val="0"/>
              <w:spacing w:after="0" w:line="260" w:lineRule="exact"/>
              <w:jc w:val="both"/>
              <w:textAlignment w:val="baseline"/>
              <w:rPr>
                <w:rFonts w:eastAsia="Times New Roman" w:cs="Arial"/>
                <w:iCs/>
                <w:szCs w:val="20"/>
                <w:lang w:eastAsia="sl-SI"/>
              </w:rPr>
            </w:pPr>
            <w:r w:rsidRPr="00BE60B3">
              <w:rPr>
                <w:rFonts w:eastAsia="Times New Roman" w:cs="Arial"/>
                <w:iCs/>
                <w:szCs w:val="20"/>
                <w:lang w:eastAsia="sl-SI"/>
              </w:rPr>
              <w:t>Vlada Republike Slovenije</w:t>
            </w:r>
            <w:r w:rsidR="00235D84" w:rsidRPr="00BE60B3">
              <w:rPr>
                <w:rFonts w:eastAsia="Times New Roman" w:cs="Arial"/>
                <w:iCs/>
                <w:szCs w:val="20"/>
                <w:lang w:eastAsia="sl-SI"/>
              </w:rPr>
              <w:t xml:space="preserve"> se</w:t>
            </w:r>
            <w:r w:rsidRPr="00BE60B3">
              <w:rPr>
                <w:rFonts w:eastAsia="Times New Roman" w:cs="Arial"/>
                <w:iCs/>
                <w:szCs w:val="20"/>
                <w:lang w:eastAsia="sl-SI"/>
              </w:rPr>
              <w:t xml:space="preserve"> </w:t>
            </w:r>
            <w:r w:rsidR="006B6233" w:rsidRPr="00BE60B3">
              <w:rPr>
                <w:rFonts w:eastAsia="Times New Roman" w:cs="Arial"/>
                <w:iCs/>
                <w:szCs w:val="20"/>
                <w:lang w:eastAsia="sl-SI"/>
              </w:rPr>
              <w:t>je</w:t>
            </w:r>
            <w:r w:rsidR="00235D84" w:rsidRPr="00BE60B3">
              <w:rPr>
                <w:rFonts w:eastAsia="Times New Roman" w:cs="Arial"/>
                <w:iCs/>
                <w:szCs w:val="20"/>
                <w:lang w:eastAsia="sl-SI"/>
              </w:rPr>
              <w:t xml:space="preserve"> seznanila z </w:t>
            </w:r>
            <w:r w:rsidR="00BC5936" w:rsidRPr="00BE60B3">
              <w:rPr>
                <w:rFonts w:eastAsia="Times New Roman" w:cs="Arial"/>
                <w:iCs/>
                <w:szCs w:val="20"/>
                <w:lang w:eastAsia="sl-SI"/>
              </w:rPr>
              <w:t>Zaključn</w:t>
            </w:r>
            <w:r w:rsidR="00235D84" w:rsidRPr="00BE60B3">
              <w:rPr>
                <w:rFonts w:eastAsia="Times New Roman" w:cs="Arial"/>
                <w:iCs/>
                <w:szCs w:val="20"/>
                <w:lang w:eastAsia="sl-SI"/>
              </w:rPr>
              <w:t>im</w:t>
            </w:r>
            <w:r w:rsidR="00BC5936">
              <w:rPr>
                <w:rFonts w:eastAsia="Times New Roman" w:cs="Arial"/>
                <w:iCs/>
                <w:szCs w:val="20"/>
                <w:lang w:eastAsia="sl-SI"/>
              </w:rPr>
              <w:t xml:space="preserve"> p</w:t>
            </w:r>
            <w:r w:rsidR="006B6233">
              <w:rPr>
                <w:rFonts w:eastAsia="Times New Roman" w:cs="Arial"/>
                <w:iCs/>
                <w:szCs w:val="20"/>
                <w:lang w:eastAsia="sl-SI"/>
              </w:rPr>
              <w:t>oročilo</w:t>
            </w:r>
            <w:r w:rsidR="00BE60B3">
              <w:rPr>
                <w:rFonts w:eastAsia="Times New Roman" w:cs="Arial"/>
                <w:iCs/>
                <w:szCs w:val="20"/>
                <w:lang w:eastAsia="sl-SI"/>
              </w:rPr>
              <w:t>m</w:t>
            </w:r>
            <w:r w:rsidR="006B6233">
              <w:rPr>
                <w:rFonts w:eastAsia="Times New Roman" w:cs="Arial"/>
                <w:iCs/>
                <w:szCs w:val="20"/>
                <w:lang w:eastAsia="sl-SI"/>
              </w:rPr>
              <w:t xml:space="preserve"> </w:t>
            </w:r>
            <w:r w:rsidR="0026483E">
              <w:rPr>
                <w:rFonts w:eastAsia="Times New Roman" w:cs="Arial"/>
                <w:iCs/>
                <w:szCs w:val="20"/>
                <w:lang w:eastAsia="sl-SI"/>
              </w:rPr>
              <w:t xml:space="preserve">o delu </w:t>
            </w:r>
            <w:r w:rsidRPr="00A8449E">
              <w:rPr>
                <w:rFonts w:eastAsia="Times New Roman" w:cs="Arial"/>
                <w:iCs/>
                <w:szCs w:val="20"/>
                <w:lang w:eastAsia="sl-SI"/>
              </w:rPr>
              <w:t>Delovn</w:t>
            </w:r>
            <w:r w:rsidR="00C61D13">
              <w:rPr>
                <w:rFonts w:eastAsia="Times New Roman" w:cs="Arial"/>
                <w:iCs/>
                <w:szCs w:val="20"/>
                <w:lang w:eastAsia="sl-SI"/>
              </w:rPr>
              <w:t>e</w:t>
            </w:r>
            <w:r w:rsidRPr="00A8449E">
              <w:rPr>
                <w:rFonts w:eastAsia="Times New Roman" w:cs="Arial"/>
                <w:iCs/>
                <w:szCs w:val="20"/>
                <w:lang w:eastAsia="sl-SI"/>
              </w:rPr>
              <w:t xml:space="preserve"> skupin</w:t>
            </w:r>
            <w:r w:rsidR="00C61D13">
              <w:rPr>
                <w:rFonts w:eastAsia="Times New Roman" w:cs="Arial"/>
                <w:iCs/>
                <w:szCs w:val="20"/>
                <w:lang w:eastAsia="sl-SI"/>
              </w:rPr>
              <w:t>e</w:t>
            </w:r>
            <w:r w:rsidR="002E770A" w:rsidRPr="00A8449E">
              <w:rPr>
                <w:rFonts w:eastAsia="Times New Roman" w:cs="Arial"/>
                <w:iCs/>
                <w:szCs w:val="20"/>
                <w:lang w:eastAsia="sl-SI"/>
              </w:rPr>
              <w:t xml:space="preserve"> Vlade Republike Slovenije</w:t>
            </w:r>
            <w:r w:rsidRPr="00A8449E">
              <w:rPr>
                <w:rFonts w:eastAsia="Times New Roman" w:cs="Arial"/>
                <w:iCs/>
                <w:szCs w:val="20"/>
                <w:lang w:eastAsia="sl-SI"/>
              </w:rPr>
              <w:t xml:space="preserve"> za vzpostavitev specializirane enote za obravnavo oseb z najtežjimi oblikami motenj v duševnem zdravju.</w:t>
            </w:r>
          </w:p>
          <w:p w14:paraId="3A6F2FB6" w14:textId="77777777" w:rsidR="00FB16E4" w:rsidRDefault="00FB16E4" w:rsidP="00A8449E">
            <w:pPr>
              <w:pStyle w:val="Odstavekseznama"/>
              <w:overflowPunct w:val="0"/>
              <w:autoSpaceDE w:val="0"/>
              <w:autoSpaceDN w:val="0"/>
              <w:adjustRightInd w:val="0"/>
              <w:spacing w:after="0" w:line="260" w:lineRule="exact"/>
              <w:jc w:val="both"/>
              <w:textAlignment w:val="baseline"/>
              <w:rPr>
                <w:rFonts w:eastAsia="Times New Roman" w:cs="Arial"/>
                <w:iCs/>
                <w:szCs w:val="20"/>
                <w:lang w:eastAsia="sl-SI"/>
              </w:rPr>
            </w:pPr>
          </w:p>
          <w:p w14:paraId="4FB3F838" w14:textId="5A375357" w:rsidR="00FB16E4" w:rsidRDefault="00FB16E4" w:rsidP="00FB16E4">
            <w:pPr>
              <w:pStyle w:val="Odstavekseznama"/>
              <w:numPr>
                <w:ilvl w:val="0"/>
                <w:numId w:val="22"/>
              </w:num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 xml:space="preserve">Vlada Republike Slovenije se je seznanila z elaboratom, ki ga je pripravila </w:t>
            </w:r>
            <w:r w:rsidRPr="00CD5373">
              <w:rPr>
                <w:rFonts w:eastAsia="Times New Roman" w:cs="Arial"/>
                <w:iCs/>
                <w:szCs w:val="20"/>
                <w:lang w:eastAsia="sl-SI"/>
              </w:rPr>
              <w:t>Delovn</w:t>
            </w:r>
            <w:r>
              <w:rPr>
                <w:rFonts w:eastAsia="Times New Roman" w:cs="Arial"/>
                <w:iCs/>
                <w:szCs w:val="20"/>
                <w:lang w:eastAsia="sl-SI"/>
              </w:rPr>
              <w:t>a</w:t>
            </w:r>
            <w:r w:rsidRPr="00CD5373">
              <w:rPr>
                <w:rFonts w:eastAsia="Times New Roman" w:cs="Arial"/>
                <w:iCs/>
                <w:szCs w:val="20"/>
                <w:lang w:eastAsia="sl-SI"/>
              </w:rPr>
              <w:t xml:space="preserve"> skupin</w:t>
            </w:r>
            <w:r>
              <w:rPr>
                <w:rFonts w:eastAsia="Times New Roman" w:cs="Arial"/>
                <w:iCs/>
                <w:szCs w:val="20"/>
                <w:lang w:eastAsia="sl-SI"/>
              </w:rPr>
              <w:t>a</w:t>
            </w:r>
            <w:r w:rsidRPr="00CD5373">
              <w:rPr>
                <w:rFonts w:eastAsia="Times New Roman" w:cs="Arial"/>
                <w:iCs/>
                <w:szCs w:val="20"/>
                <w:lang w:eastAsia="sl-SI"/>
              </w:rPr>
              <w:t xml:space="preserve"> Vlade Republike Slovenije za vzpostavitev specializirane enote za obravnavo oseb z najtežjimi oblikami motenj v duševnem zdravju.</w:t>
            </w:r>
          </w:p>
          <w:p w14:paraId="178515D6" w14:textId="77777777" w:rsidR="00FB16E4" w:rsidRPr="00A8449E" w:rsidRDefault="00FB16E4" w:rsidP="00A8449E">
            <w:pPr>
              <w:overflowPunct w:val="0"/>
              <w:autoSpaceDE w:val="0"/>
              <w:autoSpaceDN w:val="0"/>
              <w:adjustRightInd w:val="0"/>
              <w:spacing w:after="0" w:line="260" w:lineRule="exact"/>
              <w:jc w:val="both"/>
              <w:textAlignment w:val="baseline"/>
              <w:rPr>
                <w:rFonts w:eastAsia="Times New Roman" w:cs="Arial"/>
                <w:iCs/>
                <w:szCs w:val="20"/>
                <w:lang w:eastAsia="sl-SI"/>
              </w:rPr>
            </w:pPr>
          </w:p>
          <w:p w14:paraId="4B8364D8" w14:textId="3F298E3A" w:rsidR="006B6233" w:rsidRDefault="006B6233" w:rsidP="00C61D13">
            <w:pPr>
              <w:pStyle w:val="Odstavekseznama"/>
              <w:numPr>
                <w:ilvl w:val="0"/>
                <w:numId w:val="22"/>
              </w:num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Vlada Republike Slovenije je ugotovila, da je Delovna skupina Vlade Republike Slovenije za vzpostavitev specializirane enote za obravnavo oseb z najtežjimi oblikami motenj v duševnem zdravju prenehala z delovanje</w:t>
            </w:r>
            <w:r w:rsidR="006964E1">
              <w:rPr>
                <w:rFonts w:eastAsia="Times New Roman" w:cs="Arial"/>
                <w:iCs/>
                <w:szCs w:val="20"/>
                <w:lang w:eastAsia="sl-SI"/>
              </w:rPr>
              <w:t>m</w:t>
            </w:r>
            <w:r w:rsidR="00235D84">
              <w:rPr>
                <w:rFonts w:eastAsia="Times New Roman" w:cs="Arial"/>
                <w:iCs/>
                <w:szCs w:val="20"/>
                <w:lang w:eastAsia="sl-SI"/>
              </w:rPr>
              <w:t xml:space="preserve">, </w:t>
            </w:r>
            <w:r w:rsidR="006964E1">
              <w:rPr>
                <w:rFonts w:eastAsia="Times New Roman" w:cs="Arial"/>
                <w:iCs/>
                <w:szCs w:val="20"/>
                <w:lang w:eastAsia="sl-SI"/>
              </w:rPr>
              <w:t xml:space="preserve">saj je </w:t>
            </w:r>
            <w:r w:rsidR="00235D84">
              <w:rPr>
                <w:rFonts w:eastAsia="Times New Roman" w:cs="Arial"/>
                <w:iCs/>
                <w:szCs w:val="20"/>
                <w:lang w:eastAsia="sl-SI"/>
              </w:rPr>
              <w:t xml:space="preserve">opravila </w:t>
            </w:r>
            <w:r w:rsidR="006964E1">
              <w:rPr>
                <w:rFonts w:eastAsia="Times New Roman" w:cs="Arial"/>
                <w:iCs/>
                <w:szCs w:val="20"/>
                <w:lang w:eastAsia="sl-SI"/>
              </w:rPr>
              <w:t xml:space="preserve">vse </w:t>
            </w:r>
            <w:r w:rsidR="00235D84">
              <w:rPr>
                <w:rFonts w:eastAsia="Times New Roman" w:cs="Arial"/>
                <w:iCs/>
                <w:szCs w:val="20"/>
                <w:lang w:eastAsia="sl-SI"/>
              </w:rPr>
              <w:t>naloge</w:t>
            </w:r>
            <w:r w:rsidR="006964E1">
              <w:rPr>
                <w:rFonts w:eastAsia="Times New Roman" w:cs="Arial"/>
                <w:iCs/>
                <w:szCs w:val="20"/>
                <w:lang w:eastAsia="sl-SI"/>
              </w:rPr>
              <w:t>,</w:t>
            </w:r>
            <w:r w:rsidR="00235D84">
              <w:rPr>
                <w:rFonts w:eastAsia="Times New Roman" w:cs="Arial"/>
                <w:iCs/>
                <w:szCs w:val="20"/>
                <w:lang w:eastAsia="sl-SI"/>
              </w:rPr>
              <w:t xml:space="preserve"> za namen katerih je bila ustanovljena.</w:t>
            </w:r>
          </w:p>
          <w:p w14:paraId="1DD2D8A4" w14:textId="77777777" w:rsidR="00FB16E4" w:rsidRPr="00A8449E" w:rsidRDefault="00FB16E4" w:rsidP="00A8449E">
            <w:pPr>
              <w:overflowPunct w:val="0"/>
              <w:autoSpaceDE w:val="0"/>
              <w:autoSpaceDN w:val="0"/>
              <w:adjustRightInd w:val="0"/>
              <w:spacing w:after="0" w:line="260" w:lineRule="exact"/>
              <w:jc w:val="both"/>
              <w:textAlignment w:val="baseline"/>
              <w:rPr>
                <w:rFonts w:eastAsia="Times New Roman" w:cs="Arial"/>
                <w:iCs/>
                <w:szCs w:val="20"/>
                <w:lang w:eastAsia="sl-SI"/>
              </w:rPr>
            </w:pPr>
          </w:p>
          <w:p w14:paraId="796E0737" w14:textId="7D982EA4" w:rsidR="006B6233" w:rsidRDefault="006B6233" w:rsidP="00C61D13">
            <w:pPr>
              <w:pStyle w:val="Odstavekseznama"/>
              <w:numPr>
                <w:ilvl w:val="0"/>
                <w:numId w:val="22"/>
              </w:numPr>
              <w:overflowPunct w:val="0"/>
              <w:autoSpaceDE w:val="0"/>
              <w:autoSpaceDN w:val="0"/>
              <w:adjustRightInd w:val="0"/>
              <w:spacing w:after="0" w:line="260" w:lineRule="exact"/>
              <w:jc w:val="both"/>
              <w:textAlignment w:val="baseline"/>
              <w:rPr>
                <w:rFonts w:eastAsia="Times New Roman" w:cs="Arial"/>
                <w:iCs/>
                <w:szCs w:val="20"/>
                <w:lang w:eastAsia="sl-SI"/>
              </w:rPr>
            </w:pPr>
            <w:bookmarkStart w:id="1" w:name="_Hlk151714149"/>
            <w:r>
              <w:rPr>
                <w:rFonts w:eastAsia="Times New Roman" w:cs="Arial"/>
                <w:iCs/>
                <w:szCs w:val="20"/>
                <w:lang w:eastAsia="sl-SI"/>
              </w:rPr>
              <w:t xml:space="preserve">Sklep o imenovanju </w:t>
            </w:r>
            <w:r w:rsidR="00754A92">
              <w:rPr>
                <w:rFonts w:eastAsia="Times New Roman" w:cs="Arial"/>
                <w:iCs/>
                <w:szCs w:val="20"/>
                <w:lang w:eastAsia="sl-SI"/>
              </w:rPr>
              <w:t>D</w:t>
            </w:r>
            <w:r>
              <w:rPr>
                <w:rFonts w:eastAsia="Times New Roman" w:cs="Arial"/>
                <w:iCs/>
                <w:szCs w:val="20"/>
                <w:lang w:eastAsia="sl-SI"/>
              </w:rPr>
              <w:t>elovne skupine za vzpostavitev specializirane enote za obravnavo oseb z najtežjimi oblikami motenj v duševnem zdravju</w:t>
            </w:r>
            <w:r w:rsidR="00BC5936">
              <w:rPr>
                <w:rFonts w:eastAsia="Times New Roman" w:cs="Arial"/>
                <w:iCs/>
                <w:szCs w:val="20"/>
                <w:lang w:eastAsia="sl-SI"/>
              </w:rPr>
              <w:t>,</w:t>
            </w:r>
            <w:r>
              <w:rPr>
                <w:rFonts w:eastAsia="Times New Roman" w:cs="Arial"/>
                <w:iCs/>
                <w:szCs w:val="20"/>
                <w:lang w:eastAsia="sl-SI"/>
              </w:rPr>
              <w:t xml:space="preserve"> št. </w:t>
            </w:r>
            <w:r w:rsidR="00FB16E4">
              <w:rPr>
                <w:rFonts w:eastAsia="Times New Roman" w:cs="Arial"/>
                <w:iCs/>
                <w:szCs w:val="20"/>
                <w:lang w:eastAsia="sl-SI"/>
              </w:rPr>
              <w:t>02401-24/2016/3 z dne 19. 10. 2016</w:t>
            </w:r>
            <w:r w:rsidR="00BC5936">
              <w:rPr>
                <w:rFonts w:eastAsia="Times New Roman" w:cs="Arial"/>
                <w:iCs/>
                <w:szCs w:val="20"/>
                <w:lang w:eastAsia="sl-SI"/>
              </w:rPr>
              <w:t xml:space="preserve">, </w:t>
            </w:r>
            <w:r w:rsidR="00072213">
              <w:rPr>
                <w:rFonts w:eastAsia="Times New Roman" w:cs="Arial"/>
                <w:iCs/>
                <w:szCs w:val="20"/>
                <w:lang w:eastAsia="sl-SI"/>
              </w:rPr>
              <w:t>spremenjenem</w:t>
            </w:r>
            <w:r w:rsidR="00BC5936">
              <w:rPr>
                <w:rFonts w:eastAsia="Times New Roman" w:cs="Arial"/>
                <w:iCs/>
                <w:szCs w:val="20"/>
                <w:lang w:eastAsia="sl-SI"/>
              </w:rPr>
              <w:t xml:space="preserve"> s</w:t>
            </w:r>
            <w:r w:rsidR="00C10364">
              <w:rPr>
                <w:rFonts w:eastAsia="Times New Roman" w:cs="Arial"/>
                <w:iCs/>
                <w:szCs w:val="20"/>
                <w:lang w:eastAsia="sl-SI"/>
              </w:rPr>
              <w:t xml:space="preserve"> </w:t>
            </w:r>
            <w:r w:rsidR="00BC5936">
              <w:rPr>
                <w:rFonts w:eastAsia="Times New Roman" w:cs="Arial"/>
                <w:iCs/>
                <w:szCs w:val="20"/>
                <w:lang w:eastAsia="sl-SI"/>
              </w:rPr>
              <w:t>s</w:t>
            </w:r>
            <w:r w:rsidR="00C10364">
              <w:rPr>
                <w:rFonts w:eastAsia="Times New Roman" w:cs="Arial"/>
                <w:iCs/>
                <w:szCs w:val="20"/>
                <w:lang w:eastAsia="sl-SI"/>
              </w:rPr>
              <w:t>klep</w:t>
            </w:r>
            <w:r w:rsidR="00BC5936">
              <w:rPr>
                <w:rFonts w:eastAsia="Times New Roman" w:cs="Arial"/>
                <w:iCs/>
                <w:szCs w:val="20"/>
                <w:lang w:eastAsia="sl-SI"/>
              </w:rPr>
              <w:t>om</w:t>
            </w:r>
            <w:r w:rsidR="00C10364">
              <w:rPr>
                <w:rFonts w:eastAsia="Times New Roman" w:cs="Arial"/>
                <w:iCs/>
                <w:szCs w:val="20"/>
                <w:lang w:eastAsia="sl-SI"/>
              </w:rPr>
              <w:t xml:space="preserve"> št. 02401-24/</w:t>
            </w:r>
            <w:r w:rsidR="00B574E9">
              <w:rPr>
                <w:rFonts w:eastAsia="Times New Roman" w:cs="Arial"/>
                <w:iCs/>
                <w:szCs w:val="20"/>
                <w:lang w:eastAsia="sl-SI"/>
              </w:rPr>
              <w:t>2016/</w:t>
            </w:r>
            <w:r w:rsidR="00C10364">
              <w:rPr>
                <w:rFonts w:eastAsia="Times New Roman" w:cs="Arial"/>
                <w:iCs/>
                <w:szCs w:val="20"/>
                <w:lang w:eastAsia="sl-SI"/>
              </w:rPr>
              <w:t>8 z dne 14. 3. 2018</w:t>
            </w:r>
            <w:r w:rsidR="00072213">
              <w:rPr>
                <w:rFonts w:eastAsia="Times New Roman" w:cs="Arial"/>
                <w:iCs/>
                <w:szCs w:val="20"/>
                <w:lang w:eastAsia="sl-SI"/>
              </w:rPr>
              <w:t>,</w:t>
            </w:r>
            <w:r w:rsidR="00C10364">
              <w:rPr>
                <w:rFonts w:eastAsia="Times New Roman" w:cs="Arial"/>
                <w:iCs/>
                <w:szCs w:val="20"/>
                <w:lang w:eastAsia="sl-SI"/>
              </w:rPr>
              <w:t xml:space="preserve"> </w:t>
            </w:r>
            <w:r>
              <w:rPr>
                <w:rFonts w:eastAsia="Times New Roman" w:cs="Arial"/>
                <w:iCs/>
                <w:szCs w:val="20"/>
                <w:lang w:eastAsia="sl-SI"/>
              </w:rPr>
              <w:t>preneha veljati.</w:t>
            </w:r>
          </w:p>
          <w:bookmarkEnd w:id="0"/>
          <w:bookmarkEnd w:id="1"/>
          <w:p w14:paraId="46F332C3" w14:textId="77777777" w:rsidR="00627AE3" w:rsidRPr="00302122" w:rsidRDefault="00627AE3">
            <w:pPr>
              <w:overflowPunct w:val="0"/>
              <w:autoSpaceDE w:val="0"/>
              <w:autoSpaceDN w:val="0"/>
              <w:adjustRightInd w:val="0"/>
              <w:spacing w:after="0" w:line="260" w:lineRule="exact"/>
              <w:jc w:val="both"/>
              <w:textAlignment w:val="baseline"/>
              <w:rPr>
                <w:rFonts w:eastAsia="Times New Roman" w:cs="Arial"/>
                <w:iCs/>
                <w:szCs w:val="20"/>
                <w:lang w:eastAsia="sl-SI"/>
              </w:rPr>
            </w:pPr>
          </w:p>
          <w:p w14:paraId="7DEB4B81" w14:textId="77777777" w:rsidR="00302122" w:rsidRPr="00302122" w:rsidRDefault="00302122">
            <w:pPr>
              <w:overflowPunct w:val="0"/>
              <w:autoSpaceDE w:val="0"/>
              <w:autoSpaceDN w:val="0"/>
              <w:adjustRightInd w:val="0"/>
              <w:spacing w:after="0" w:line="260" w:lineRule="exact"/>
              <w:jc w:val="both"/>
              <w:textAlignment w:val="baseline"/>
              <w:rPr>
                <w:rFonts w:eastAsia="Times New Roman" w:cs="Arial"/>
                <w:iCs/>
                <w:szCs w:val="20"/>
                <w:lang w:eastAsia="sl-SI"/>
              </w:rPr>
            </w:pPr>
          </w:p>
          <w:p w14:paraId="02404ADA" w14:textId="6FD1668E" w:rsidR="001A5A9F" w:rsidRPr="00F64FE0" w:rsidRDefault="00302122">
            <w:pPr>
              <w:suppressAutoHyphens/>
              <w:overflowPunct w:val="0"/>
              <w:autoSpaceDE w:val="0"/>
              <w:autoSpaceDN w:val="0"/>
              <w:adjustRightInd w:val="0"/>
              <w:spacing w:after="0" w:line="260" w:lineRule="exact"/>
              <w:textAlignment w:val="baseline"/>
              <w:rPr>
                <w:rFonts w:eastAsia="Times New Roman" w:cs="Arial"/>
                <w:szCs w:val="20"/>
              </w:rPr>
            </w:pPr>
            <w:bookmarkStart w:id="2" w:name="_Hlk91081269"/>
            <w:r w:rsidRPr="00302122">
              <w:rPr>
                <w:rFonts w:eastAsia="Times New Roman" w:cs="Arial"/>
                <w:iCs/>
                <w:szCs w:val="20"/>
                <w:lang w:eastAsia="sl-SI"/>
              </w:rPr>
              <w:t xml:space="preserve">                                                                               </w:t>
            </w:r>
            <w:r w:rsidR="00FB16E4">
              <w:rPr>
                <w:rFonts w:eastAsia="Times New Roman" w:cs="Arial"/>
                <w:iCs/>
                <w:szCs w:val="20"/>
                <w:lang w:eastAsia="sl-SI"/>
              </w:rPr>
              <w:t xml:space="preserve">                           </w:t>
            </w:r>
            <w:r w:rsidR="001A5A9F" w:rsidRPr="00F64FE0">
              <w:rPr>
                <w:rFonts w:eastAsia="Times New Roman" w:cs="Arial"/>
                <w:szCs w:val="20"/>
              </w:rPr>
              <w:t>B</w:t>
            </w:r>
            <w:r w:rsidR="001A5A9F" w:rsidRPr="00F64FE0">
              <w:rPr>
                <w:rFonts w:eastAsia="Times New Roman"/>
              </w:rPr>
              <w:t>arbara Kolenko Helbl</w:t>
            </w:r>
          </w:p>
          <w:p w14:paraId="77844A2F" w14:textId="2C2997BC" w:rsidR="001A5A9F" w:rsidRPr="00D02024" w:rsidRDefault="001A5A9F">
            <w:pPr>
              <w:suppressAutoHyphens/>
              <w:overflowPunct w:val="0"/>
              <w:autoSpaceDE w:val="0"/>
              <w:autoSpaceDN w:val="0"/>
              <w:adjustRightInd w:val="0"/>
              <w:spacing w:after="0" w:line="260" w:lineRule="exact"/>
              <w:jc w:val="center"/>
              <w:textAlignment w:val="baseline"/>
              <w:rPr>
                <w:rFonts w:eastAsia="Times New Roman" w:cs="Arial"/>
                <w:szCs w:val="20"/>
              </w:rPr>
            </w:pPr>
            <w:r>
              <w:rPr>
                <w:rFonts w:eastAsia="Times New Roman" w:cs="Arial"/>
                <w:szCs w:val="20"/>
              </w:rPr>
              <w:t xml:space="preserve">                                 </w:t>
            </w:r>
            <w:r w:rsidR="00FB16E4">
              <w:rPr>
                <w:rFonts w:eastAsia="Times New Roman" w:cs="Arial"/>
                <w:szCs w:val="20"/>
              </w:rPr>
              <w:t xml:space="preserve">                                                  </w:t>
            </w:r>
            <w:r>
              <w:rPr>
                <w:rFonts w:eastAsia="Times New Roman" w:cs="Arial"/>
                <w:szCs w:val="20"/>
              </w:rPr>
              <w:t xml:space="preserve"> </w:t>
            </w:r>
            <w:r w:rsidR="00FB16E4">
              <w:rPr>
                <w:rFonts w:eastAsia="Times New Roman" w:cs="Arial"/>
                <w:szCs w:val="20"/>
              </w:rPr>
              <w:t>GENERALNA SEKRETARKA</w:t>
            </w:r>
          </w:p>
          <w:bookmarkEnd w:id="2"/>
          <w:p w14:paraId="2D83FE42" w14:textId="77777777" w:rsidR="00302122" w:rsidRPr="00302122" w:rsidRDefault="00302122">
            <w:pPr>
              <w:overflowPunct w:val="0"/>
              <w:autoSpaceDE w:val="0"/>
              <w:autoSpaceDN w:val="0"/>
              <w:adjustRightInd w:val="0"/>
              <w:spacing w:after="0" w:line="260" w:lineRule="exact"/>
              <w:jc w:val="both"/>
              <w:textAlignment w:val="baseline"/>
              <w:rPr>
                <w:rFonts w:eastAsia="Times New Roman" w:cs="Arial"/>
                <w:iCs/>
                <w:szCs w:val="20"/>
                <w:lang w:eastAsia="sl-SI"/>
              </w:rPr>
            </w:pPr>
          </w:p>
          <w:p w14:paraId="3BBDED6A" w14:textId="03F36CEF" w:rsidR="00302122" w:rsidRPr="00302122" w:rsidRDefault="00E23483">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Sklep p</w:t>
            </w:r>
            <w:r w:rsidR="00302122" w:rsidRPr="00302122">
              <w:rPr>
                <w:rFonts w:eastAsia="Times New Roman" w:cs="Arial"/>
                <w:iCs/>
                <w:szCs w:val="20"/>
                <w:lang w:eastAsia="sl-SI"/>
              </w:rPr>
              <w:t>rejmejo:</w:t>
            </w:r>
          </w:p>
          <w:p w14:paraId="0049C145" w14:textId="5198CDE7" w:rsidR="00302122" w:rsidRPr="00A8449E" w:rsidRDefault="00302122" w:rsidP="00A8449E">
            <w:pPr>
              <w:pStyle w:val="Odstavekseznama"/>
              <w:numPr>
                <w:ilvl w:val="0"/>
                <w:numId w:val="85"/>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8449E">
              <w:rPr>
                <w:rFonts w:eastAsia="Times New Roman" w:cs="Arial"/>
                <w:iCs/>
                <w:szCs w:val="20"/>
                <w:lang w:eastAsia="sl-SI"/>
              </w:rPr>
              <w:t xml:space="preserve">Ministrstvo za delo, družino, socialne zadeve in enake možnosti, </w:t>
            </w:r>
          </w:p>
          <w:p w14:paraId="7A8DA429" w14:textId="6D3768DB" w:rsidR="00302122" w:rsidRPr="00A8449E" w:rsidRDefault="00302122" w:rsidP="00A8449E">
            <w:pPr>
              <w:pStyle w:val="Odstavekseznama"/>
              <w:numPr>
                <w:ilvl w:val="0"/>
                <w:numId w:val="85"/>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8449E">
              <w:rPr>
                <w:rFonts w:eastAsia="Times New Roman" w:cs="Arial"/>
                <w:iCs/>
                <w:szCs w:val="20"/>
                <w:lang w:eastAsia="sl-SI"/>
              </w:rPr>
              <w:t xml:space="preserve">Ministrstvo za zdravje, </w:t>
            </w:r>
          </w:p>
          <w:p w14:paraId="47848655" w14:textId="138DD3FA" w:rsidR="007B5721" w:rsidRDefault="00302122">
            <w:pPr>
              <w:pStyle w:val="Odstavekseznama"/>
              <w:numPr>
                <w:ilvl w:val="0"/>
                <w:numId w:val="85"/>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8449E">
              <w:rPr>
                <w:rFonts w:eastAsia="Times New Roman" w:cs="Arial"/>
                <w:iCs/>
                <w:szCs w:val="20"/>
                <w:lang w:eastAsia="sl-SI"/>
              </w:rPr>
              <w:t xml:space="preserve">Ministrstvo za pravosodje, </w:t>
            </w:r>
          </w:p>
          <w:p w14:paraId="4309E587" w14:textId="5CE73C87" w:rsidR="006964E1" w:rsidRDefault="006964E1">
            <w:pPr>
              <w:pStyle w:val="Odstavekseznama"/>
              <w:numPr>
                <w:ilvl w:val="0"/>
                <w:numId w:val="85"/>
              </w:num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 xml:space="preserve">Ministrstvo za solidarno prihodnost, </w:t>
            </w:r>
          </w:p>
          <w:p w14:paraId="2E09FDA8" w14:textId="25273213" w:rsidR="00072213" w:rsidRDefault="00072213">
            <w:pPr>
              <w:pStyle w:val="Odstavekseznama"/>
              <w:numPr>
                <w:ilvl w:val="0"/>
                <w:numId w:val="85"/>
              </w:num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Ministrstvo za finance,</w:t>
            </w:r>
          </w:p>
          <w:p w14:paraId="2E05BD97" w14:textId="0EB13F3F" w:rsidR="00D86AC3" w:rsidRPr="00A8449E" w:rsidRDefault="00D86AC3" w:rsidP="00A8449E">
            <w:pPr>
              <w:pStyle w:val="Odstavekseznama"/>
              <w:numPr>
                <w:ilvl w:val="0"/>
                <w:numId w:val="85"/>
              </w:num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heme="minorHAnsi" w:cs="Arial"/>
                <w:szCs w:val="20"/>
              </w:rPr>
              <w:t>Uprava Republike Slovenije za izvrševanje kazenskih sankcij,</w:t>
            </w:r>
          </w:p>
          <w:p w14:paraId="62F2D008" w14:textId="013FD2C3" w:rsidR="00AE1F83" w:rsidRPr="00A8449E" w:rsidRDefault="007B5721" w:rsidP="00A8449E">
            <w:pPr>
              <w:pStyle w:val="Odstavekseznama"/>
              <w:numPr>
                <w:ilvl w:val="0"/>
                <w:numId w:val="85"/>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8449E">
              <w:rPr>
                <w:rFonts w:eastAsia="Times New Roman" w:cs="Arial"/>
                <w:iCs/>
                <w:szCs w:val="20"/>
                <w:lang w:eastAsia="sl-SI"/>
              </w:rPr>
              <w:t>Služba Vlade Republike Slovenije za zakonodajo</w:t>
            </w:r>
            <w:r w:rsidR="006B6233" w:rsidRPr="00A8449E">
              <w:rPr>
                <w:rFonts w:eastAsia="Times New Roman" w:cs="Arial"/>
                <w:iCs/>
                <w:szCs w:val="20"/>
                <w:lang w:eastAsia="sl-SI"/>
              </w:rPr>
              <w:t>,</w:t>
            </w:r>
          </w:p>
          <w:p w14:paraId="320A9461" w14:textId="298CA9A7" w:rsidR="006B6233" w:rsidRPr="00A8449E" w:rsidRDefault="006B6233" w:rsidP="00A8449E">
            <w:pPr>
              <w:pStyle w:val="Odstavekseznama"/>
              <w:numPr>
                <w:ilvl w:val="0"/>
                <w:numId w:val="85"/>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8449E">
              <w:rPr>
                <w:rFonts w:eastAsia="Times New Roman" w:cs="Arial"/>
                <w:iCs/>
                <w:szCs w:val="20"/>
                <w:lang w:eastAsia="sl-SI"/>
              </w:rPr>
              <w:lastRenderedPageBreak/>
              <w:t xml:space="preserve">drugi državni organi ter pravne osebe, ki so preko </w:t>
            </w:r>
            <w:r w:rsidR="0026483E" w:rsidRPr="0026483E">
              <w:rPr>
                <w:rFonts w:eastAsia="Times New Roman" w:cs="Arial"/>
                <w:iCs/>
                <w:szCs w:val="20"/>
                <w:lang w:eastAsia="sl-SI"/>
              </w:rPr>
              <w:t>svojih</w:t>
            </w:r>
            <w:r w:rsidRPr="00A8449E">
              <w:rPr>
                <w:rFonts w:eastAsia="Times New Roman" w:cs="Arial"/>
                <w:iCs/>
                <w:szCs w:val="20"/>
                <w:lang w:eastAsia="sl-SI"/>
              </w:rPr>
              <w:t xml:space="preserve"> predstavnikov </w:t>
            </w:r>
            <w:r w:rsidR="00072213" w:rsidRPr="00A8449E">
              <w:rPr>
                <w:rFonts w:eastAsia="Times New Roman" w:cs="Arial"/>
                <w:iCs/>
                <w:szCs w:val="20"/>
                <w:lang w:eastAsia="sl-SI"/>
              </w:rPr>
              <w:t>sodelovale</w:t>
            </w:r>
            <w:r w:rsidRPr="00A8449E">
              <w:rPr>
                <w:rFonts w:eastAsia="Times New Roman" w:cs="Arial"/>
                <w:iCs/>
                <w:szCs w:val="20"/>
                <w:lang w:eastAsia="sl-SI"/>
              </w:rPr>
              <w:t xml:space="preserve"> pri delu delovne skupine,</w:t>
            </w:r>
          </w:p>
          <w:p w14:paraId="75BD9777" w14:textId="08852190" w:rsidR="007B5721" w:rsidRPr="00A8449E" w:rsidRDefault="006B6233" w:rsidP="00A8449E">
            <w:pPr>
              <w:pStyle w:val="Odstavekseznama"/>
              <w:numPr>
                <w:ilvl w:val="0"/>
                <w:numId w:val="89"/>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8449E">
              <w:rPr>
                <w:rFonts w:eastAsia="Times New Roman" w:cs="Arial"/>
                <w:iCs/>
                <w:szCs w:val="20"/>
                <w:lang w:eastAsia="sl-SI"/>
              </w:rPr>
              <w:t>s sklepom imenovani.</w:t>
            </w:r>
          </w:p>
        </w:tc>
      </w:tr>
      <w:tr w:rsidR="00AE1F83" w:rsidRPr="00AE1F83" w14:paraId="58E65203" w14:textId="77777777" w:rsidTr="00BE60B3">
        <w:tc>
          <w:tcPr>
            <w:tcW w:w="8992" w:type="dxa"/>
            <w:gridSpan w:val="4"/>
          </w:tcPr>
          <w:p w14:paraId="197C8425" w14:textId="5F088BA8" w:rsidR="00AE1F83" w:rsidRPr="00AE1F83" w:rsidRDefault="00AE1F83" w:rsidP="007B5721">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szCs w:val="20"/>
                <w:lang w:eastAsia="sl-SI"/>
              </w:rPr>
              <w:lastRenderedPageBreak/>
              <w:t>2. Predlog za obravnavo predloga zakona po nujnem ali skrajšanem postopku v državnem zboru z obrazložitvijo razlogov:</w:t>
            </w:r>
          </w:p>
        </w:tc>
      </w:tr>
      <w:tr w:rsidR="00AE1F83" w:rsidRPr="00AE1F83" w14:paraId="6EA4AF02" w14:textId="77777777" w:rsidTr="00BE60B3">
        <w:tc>
          <w:tcPr>
            <w:tcW w:w="8992" w:type="dxa"/>
            <w:gridSpan w:val="4"/>
          </w:tcPr>
          <w:p w14:paraId="16E51D60" w14:textId="29480F25" w:rsidR="00AE1F83" w:rsidRPr="00A8449E" w:rsidRDefault="007B5721" w:rsidP="00A8449E">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w:t>
            </w:r>
          </w:p>
        </w:tc>
      </w:tr>
      <w:tr w:rsidR="00AE1F83" w:rsidRPr="00AE1F83" w14:paraId="6C5D8FC2" w14:textId="77777777" w:rsidTr="00BE60B3">
        <w:tc>
          <w:tcPr>
            <w:tcW w:w="8992" w:type="dxa"/>
            <w:gridSpan w:val="4"/>
          </w:tcPr>
          <w:p w14:paraId="3EDAD657" w14:textId="77777777" w:rsidR="00AE1F83" w:rsidRPr="00AE1F83" w:rsidRDefault="00AE1F83" w:rsidP="007B5721">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szCs w:val="20"/>
                <w:lang w:eastAsia="sl-SI"/>
              </w:rPr>
              <w:t>3.a Osebe, odgovorne za strokovno pripravo in usklajenost gradiva:</w:t>
            </w:r>
          </w:p>
        </w:tc>
      </w:tr>
      <w:tr w:rsidR="00132F9E" w:rsidRPr="00AE1F83" w14:paraId="10ADDB57" w14:textId="77777777" w:rsidTr="00BE60B3">
        <w:tc>
          <w:tcPr>
            <w:tcW w:w="8992" w:type="dxa"/>
            <w:gridSpan w:val="4"/>
          </w:tcPr>
          <w:p w14:paraId="261EB905" w14:textId="11052DA8" w:rsidR="00FC5C77" w:rsidRPr="00A8449E" w:rsidRDefault="006F331A" w:rsidP="00A8449E">
            <w:pPr>
              <w:pStyle w:val="Odstavekseznama"/>
              <w:numPr>
                <w:ilvl w:val="0"/>
                <w:numId w:val="93"/>
              </w:num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 xml:space="preserve">mag. </w:t>
            </w:r>
            <w:r w:rsidR="00FC5C77" w:rsidRPr="00A8449E">
              <w:rPr>
                <w:rFonts w:eastAsia="Times New Roman" w:cs="Arial"/>
                <w:iCs/>
                <w:szCs w:val="20"/>
                <w:lang w:eastAsia="sl-SI"/>
              </w:rPr>
              <w:t xml:space="preserve">Barbara Goričan, </w:t>
            </w:r>
            <w:r w:rsidR="00C73A52" w:rsidRPr="00A8449E">
              <w:rPr>
                <w:rFonts w:eastAsia="Times New Roman" w:cs="Arial"/>
                <w:iCs/>
                <w:szCs w:val="20"/>
                <w:lang w:eastAsia="sl-SI"/>
              </w:rPr>
              <w:t>generalna direktorica</w:t>
            </w:r>
            <w:r w:rsidR="00FC5C77" w:rsidRPr="00A8449E">
              <w:rPr>
                <w:rFonts w:eastAsia="Times New Roman" w:cs="Arial"/>
                <w:iCs/>
                <w:szCs w:val="20"/>
                <w:lang w:eastAsia="sl-SI"/>
              </w:rPr>
              <w:t>,</w:t>
            </w:r>
            <w:r w:rsidR="00C73A52" w:rsidRPr="00A8449E">
              <w:rPr>
                <w:rFonts w:eastAsia="Times New Roman" w:cs="Arial"/>
                <w:iCs/>
                <w:szCs w:val="20"/>
                <w:lang w:eastAsia="sl-SI"/>
              </w:rPr>
              <w:t xml:space="preserve"> Direktorat za socialne zadeve,</w:t>
            </w:r>
            <w:r w:rsidR="00FC5C77" w:rsidRPr="00A8449E">
              <w:rPr>
                <w:rFonts w:eastAsia="Times New Roman" w:cs="Arial"/>
                <w:iCs/>
                <w:szCs w:val="20"/>
                <w:lang w:eastAsia="sl-SI"/>
              </w:rPr>
              <w:t xml:space="preserve"> Ministrstvo za delo, družino, socialne zadeve in enake možnosti,</w:t>
            </w:r>
          </w:p>
          <w:p w14:paraId="0631DBC4" w14:textId="77777777" w:rsidR="00C10364" w:rsidRDefault="00FC5C77" w:rsidP="00A8449E">
            <w:pPr>
              <w:pStyle w:val="Odstavekseznama"/>
              <w:numPr>
                <w:ilvl w:val="0"/>
                <w:numId w:val="93"/>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8449E">
              <w:rPr>
                <w:rFonts w:eastAsia="Times New Roman" w:cs="Arial"/>
                <w:iCs/>
                <w:szCs w:val="20"/>
                <w:lang w:eastAsia="sl-SI"/>
              </w:rPr>
              <w:t xml:space="preserve">Renata Brdar Tomažinčič, </w:t>
            </w:r>
            <w:r w:rsidR="00C73A52" w:rsidRPr="00A8449E">
              <w:rPr>
                <w:rFonts w:eastAsia="Times New Roman" w:cs="Arial"/>
                <w:iCs/>
                <w:szCs w:val="20"/>
                <w:lang w:eastAsia="sl-SI"/>
              </w:rPr>
              <w:t>vodja Sektorja za razvoj storitev in programov, Ministrstvo za delo, družino, socialne zadeve in enake možnosti,</w:t>
            </w:r>
          </w:p>
          <w:p w14:paraId="5C61029B" w14:textId="0DC94C40" w:rsidR="00663668" w:rsidRPr="00A8449E" w:rsidRDefault="006F331A" w:rsidP="00A8449E">
            <w:pPr>
              <w:pStyle w:val="Odstavekseznama"/>
              <w:numPr>
                <w:ilvl w:val="0"/>
                <w:numId w:val="93"/>
              </w:num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 xml:space="preserve">dr. </w:t>
            </w:r>
            <w:r w:rsidR="00663668">
              <w:rPr>
                <w:rFonts w:eastAsia="Times New Roman" w:cs="Arial"/>
                <w:iCs/>
                <w:szCs w:val="20"/>
                <w:lang w:eastAsia="sl-SI"/>
              </w:rPr>
              <w:t>Branko Bregar, vodja Sektorja za duševno zdravja in demenco, Ministrstvo za zdravje</w:t>
            </w:r>
          </w:p>
        </w:tc>
      </w:tr>
      <w:tr w:rsidR="00132F9E" w:rsidRPr="00AE1F83" w14:paraId="1C404378" w14:textId="77777777" w:rsidTr="00BE60B3">
        <w:tc>
          <w:tcPr>
            <w:tcW w:w="8992" w:type="dxa"/>
            <w:gridSpan w:val="4"/>
          </w:tcPr>
          <w:p w14:paraId="78C442B6" w14:textId="77777777" w:rsidR="00132F9E" w:rsidRPr="00AE1F83" w:rsidRDefault="00132F9E" w:rsidP="007B5721">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iCs/>
                <w:szCs w:val="20"/>
                <w:lang w:eastAsia="sl-SI"/>
              </w:rPr>
              <w:t xml:space="preserve">3.b Zunanji strokovnjaki, ki so </w:t>
            </w:r>
            <w:r w:rsidRPr="00AE1F83">
              <w:rPr>
                <w:rFonts w:eastAsia="Times New Roman" w:cs="Arial"/>
                <w:b/>
                <w:szCs w:val="20"/>
                <w:lang w:eastAsia="sl-SI"/>
              </w:rPr>
              <w:t>sodelovali pri pripravi dela ali celotnega gradiva:</w:t>
            </w:r>
          </w:p>
        </w:tc>
      </w:tr>
      <w:tr w:rsidR="00FC5C77" w:rsidRPr="00AE1F83" w14:paraId="6A101F9B" w14:textId="77777777" w:rsidTr="00BE60B3">
        <w:tc>
          <w:tcPr>
            <w:tcW w:w="8992" w:type="dxa"/>
            <w:gridSpan w:val="4"/>
          </w:tcPr>
          <w:p w14:paraId="21D13C6C" w14:textId="77777777" w:rsidR="00FC5C77" w:rsidRPr="003F6CB9" w:rsidRDefault="00FC5C77">
            <w:pPr>
              <w:pStyle w:val="Neotevilenodstavek"/>
              <w:spacing w:before="0" w:after="0" w:line="260" w:lineRule="exact"/>
              <w:ind w:left="720"/>
              <w:rPr>
                <w:iCs/>
                <w:sz w:val="20"/>
                <w:szCs w:val="20"/>
              </w:rPr>
            </w:pPr>
          </w:p>
          <w:p w14:paraId="2281D68A" w14:textId="236832B1" w:rsidR="00FC5C77" w:rsidRPr="00AE1F83" w:rsidRDefault="00FC5C77" w:rsidP="009875A9">
            <w:pPr>
              <w:pStyle w:val="Neotevilenodstavek"/>
              <w:spacing w:before="0" w:after="0" w:line="260" w:lineRule="exact"/>
              <w:ind w:left="720"/>
              <w:rPr>
                <w:rFonts w:cs="Arial"/>
                <w:iCs/>
                <w:szCs w:val="20"/>
                <w:lang w:eastAsia="sl-SI"/>
              </w:rPr>
            </w:pPr>
          </w:p>
        </w:tc>
      </w:tr>
      <w:tr w:rsidR="00FC5C77" w:rsidRPr="00AE1F83" w14:paraId="25378A5C" w14:textId="77777777" w:rsidTr="00BE60B3">
        <w:tc>
          <w:tcPr>
            <w:tcW w:w="8992" w:type="dxa"/>
            <w:gridSpan w:val="4"/>
          </w:tcPr>
          <w:p w14:paraId="07997559" w14:textId="77777777" w:rsidR="00FC5C77" w:rsidRPr="00AE1F83" w:rsidRDefault="00FC5C77" w:rsidP="007B5721">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szCs w:val="20"/>
                <w:lang w:eastAsia="sl-SI"/>
              </w:rPr>
              <w:t>4. Predstavniki vlade, ki bodo sodelovali pri delu državnega zbora:</w:t>
            </w:r>
          </w:p>
        </w:tc>
      </w:tr>
      <w:tr w:rsidR="00FC5C77" w:rsidRPr="00AE1F83" w14:paraId="15B5E10F" w14:textId="77777777" w:rsidTr="00BE60B3">
        <w:tc>
          <w:tcPr>
            <w:tcW w:w="8992" w:type="dxa"/>
            <w:gridSpan w:val="4"/>
          </w:tcPr>
          <w:p w14:paraId="5EC3B9A5" w14:textId="150E30E6" w:rsidR="00FC5C77" w:rsidRPr="00AE1F83" w:rsidRDefault="00FC5C77" w:rsidP="007B5721">
            <w:pPr>
              <w:overflowPunct w:val="0"/>
              <w:autoSpaceDE w:val="0"/>
              <w:autoSpaceDN w:val="0"/>
              <w:adjustRightInd w:val="0"/>
              <w:spacing w:after="0" w:line="260" w:lineRule="exact"/>
              <w:jc w:val="both"/>
              <w:textAlignment w:val="baseline"/>
              <w:rPr>
                <w:rFonts w:eastAsia="Times New Roman" w:cs="Arial"/>
                <w:b/>
                <w:szCs w:val="20"/>
                <w:lang w:eastAsia="sl-SI"/>
              </w:rPr>
            </w:pPr>
            <w:r>
              <w:rPr>
                <w:rFonts w:eastAsia="Times New Roman" w:cs="Arial"/>
                <w:iCs/>
                <w:szCs w:val="20"/>
                <w:lang w:eastAsia="sl-SI"/>
              </w:rPr>
              <w:t>/</w:t>
            </w:r>
          </w:p>
        </w:tc>
      </w:tr>
      <w:tr w:rsidR="00FC5C77" w:rsidRPr="00AE1F83" w14:paraId="5D20DE7A" w14:textId="77777777" w:rsidTr="00BE60B3">
        <w:tc>
          <w:tcPr>
            <w:tcW w:w="8992" w:type="dxa"/>
            <w:gridSpan w:val="4"/>
          </w:tcPr>
          <w:p w14:paraId="7D87C86C" w14:textId="77777777" w:rsidR="00FC5C77" w:rsidRPr="00AE1F83" w:rsidRDefault="00FC5C77" w:rsidP="007B5721">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t>5. Kratek povzetek gradiva:</w:t>
            </w:r>
          </w:p>
        </w:tc>
      </w:tr>
      <w:tr w:rsidR="00FC5C77" w:rsidRPr="00AE1F83" w14:paraId="1E192568" w14:textId="77777777" w:rsidTr="00BE60B3">
        <w:tc>
          <w:tcPr>
            <w:tcW w:w="8992" w:type="dxa"/>
            <w:gridSpan w:val="4"/>
          </w:tcPr>
          <w:p w14:paraId="02F3B985" w14:textId="0E1B0BA1" w:rsidR="00D86AC3" w:rsidRDefault="00FC5C77" w:rsidP="007B5721">
            <w:pPr>
              <w:spacing w:after="0" w:line="260" w:lineRule="exact"/>
              <w:jc w:val="both"/>
              <w:rPr>
                <w:rFonts w:eastAsiaTheme="minorHAnsi" w:cs="Arial"/>
                <w:i/>
                <w:szCs w:val="20"/>
              </w:rPr>
            </w:pPr>
            <w:r w:rsidRPr="00FC5C77">
              <w:rPr>
                <w:rFonts w:eastAsiaTheme="minorHAnsi" w:cs="Arial"/>
                <w:szCs w:val="20"/>
              </w:rPr>
              <w:t xml:space="preserve">Vlada </w:t>
            </w:r>
            <w:r>
              <w:rPr>
                <w:rFonts w:eastAsiaTheme="minorHAnsi" w:cs="Arial"/>
                <w:szCs w:val="20"/>
              </w:rPr>
              <w:t>R</w:t>
            </w:r>
            <w:r w:rsidRPr="00FC5C77">
              <w:rPr>
                <w:rFonts w:eastAsiaTheme="minorHAnsi" w:cs="Arial"/>
                <w:szCs w:val="20"/>
              </w:rPr>
              <w:t xml:space="preserve">epublike Slovenije je s sklepom št. 02401-24/2016/3 </w:t>
            </w:r>
            <w:r w:rsidR="00D86AC3">
              <w:rPr>
                <w:rFonts w:eastAsiaTheme="minorHAnsi" w:cs="Arial"/>
                <w:szCs w:val="20"/>
              </w:rPr>
              <w:t xml:space="preserve">z dne </w:t>
            </w:r>
            <w:r w:rsidR="00D86AC3" w:rsidRPr="00FC5C77">
              <w:rPr>
                <w:rFonts w:eastAsiaTheme="minorHAnsi" w:cs="Arial"/>
                <w:szCs w:val="20"/>
              </w:rPr>
              <w:t>19.</w:t>
            </w:r>
            <w:r w:rsidR="00D86AC3">
              <w:rPr>
                <w:rFonts w:eastAsiaTheme="minorHAnsi" w:cs="Arial"/>
                <w:szCs w:val="20"/>
              </w:rPr>
              <w:t xml:space="preserve"> </w:t>
            </w:r>
            <w:r w:rsidR="00D86AC3" w:rsidRPr="00FC5C77">
              <w:rPr>
                <w:rFonts w:eastAsiaTheme="minorHAnsi" w:cs="Arial"/>
                <w:szCs w:val="20"/>
              </w:rPr>
              <w:t>10.</w:t>
            </w:r>
            <w:r w:rsidR="00D86AC3">
              <w:rPr>
                <w:rFonts w:eastAsiaTheme="minorHAnsi" w:cs="Arial"/>
                <w:szCs w:val="20"/>
              </w:rPr>
              <w:t xml:space="preserve"> </w:t>
            </w:r>
            <w:r w:rsidR="00D86AC3" w:rsidRPr="00FC5C77">
              <w:rPr>
                <w:rFonts w:eastAsiaTheme="minorHAnsi" w:cs="Arial"/>
                <w:szCs w:val="20"/>
              </w:rPr>
              <w:t xml:space="preserve">2016 </w:t>
            </w:r>
            <w:r w:rsidRPr="00FC5C77">
              <w:rPr>
                <w:rFonts w:eastAsiaTheme="minorHAnsi" w:cs="Arial"/>
                <w:szCs w:val="20"/>
              </w:rPr>
              <w:t xml:space="preserve">imenovala </w:t>
            </w:r>
            <w:r w:rsidR="00D86AC3">
              <w:rPr>
                <w:rFonts w:eastAsiaTheme="minorHAnsi" w:cs="Arial"/>
                <w:iCs/>
                <w:szCs w:val="20"/>
              </w:rPr>
              <w:t>d</w:t>
            </w:r>
            <w:r w:rsidRPr="00A8449E">
              <w:rPr>
                <w:rFonts w:eastAsiaTheme="minorHAnsi" w:cs="Arial"/>
                <w:iCs/>
                <w:szCs w:val="20"/>
              </w:rPr>
              <w:t>elovno skupino za vzpostavitev specializirane enote za obravnavo oseb z najtežjimi oblikami motenj v duševnem zdravju</w:t>
            </w:r>
            <w:r w:rsidRPr="00FC5C77">
              <w:rPr>
                <w:rFonts w:eastAsiaTheme="minorHAnsi" w:cs="Arial"/>
                <w:i/>
                <w:szCs w:val="20"/>
              </w:rPr>
              <w:t xml:space="preserve"> </w:t>
            </w:r>
            <w:r w:rsidRPr="00FC5C77">
              <w:rPr>
                <w:rFonts w:eastAsiaTheme="minorHAnsi" w:cs="Arial"/>
                <w:szCs w:val="20"/>
              </w:rPr>
              <w:t>(v nadaljevanju</w:t>
            </w:r>
            <w:r w:rsidR="001A5A9F">
              <w:rPr>
                <w:rFonts w:eastAsiaTheme="minorHAnsi" w:cs="Arial"/>
                <w:szCs w:val="20"/>
              </w:rPr>
              <w:t>:</w:t>
            </w:r>
            <w:r w:rsidRPr="00FC5C77">
              <w:rPr>
                <w:rFonts w:eastAsiaTheme="minorHAnsi" w:cs="Arial"/>
                <w:szCs w:val="20"/>
              </w:rPr>
              <w:t xml:space="preserve"> delovna skupina)</w:t>
            </w:r>
            <w:r w:rsidRPr="00FC5C77">
              <w:rPr>
                <w:rFonts w:eastAsiaTheme="minorHAnsi" w:cs="Arial"/>
                <w:i/>
                <w:szCs w:val="20"/>
              </w:rPr>
              <w:t>.</w:t>
            </w:r>
          </w:p>
          <w:p w14:paraId="70713AD1" w14:textId="77777777" w:rsidR="00D86AC3" w:rsidRDefault="00D86AC3" w:rsidP="007B5721">
            <w:pPr>
              <w:spacing w:after="0" w:line="260" w:lineRule="exact"/>
              <w:jc w:val="both"/>
              <w:rPr>
                <w:rFonts w:eastAsiaTheme="minorHAnsi" w:cs="Arial"/>
                <w:i/>
                <w:iCs/>
                <w:szCs w:val="20"/>
              </w:rPr>
            </w:pPr>
          </w:p>
          <w:p w14:paraId="093C7301" w14:textId="2FDA2CE9" w:rsidR="005B6C87" w:rsidRDefault="00FC5C77" w:rsidP="007B5721">
            <w:pPr>
              <w:spacing w:after="0" w:line="260" w:lineRule="exact"/>
              <w:jc w:val="both"/>
              <w:rPr>
                <w:rFonts w:eastAsiaTheme="minorHAnsi" w:cs="Arial"/>
                <w:iCs/>
                <w:szCs w:val="20"/>
              </w:rPr>
            </w:pPr>
            <w:r>
              <w:rPr>
                <w:rFonts w:eastAsiaTheme="minorHAnsi" w:cs="Arial"/>
                <w:iCs/>
                <w:szCs w:val="20"/>
              </w:rPr>
              <w:t>Naloge delovne skupine so bile</w:t>
            </w:r>
            <w:r w:rsidR="005B6C87">
              <w:rPr>
                <w:rFonts w:eastAsiaTheme="minorHAnsi" w:cs="Arial"/>
                <w:iCs/>
                <w:szCs w:val="20"/>
              </w:rPr>
              <w:t>:</w:t>
            </w:r>
          </w:p>
          <w:p w14:paraId="44EF5FC8" w14:textId="6C4412BF" w:rsidR="005B6C87" w:rsidRPr="00A8449E" w:rsidRDefault="00FC5C77" w:rsidP="00A8449E">
            <w:pPr>
              <w:pStyle w:val="Odstavekseznama"/>
              <w:numPr>
                <w:ilvl w:val="0"/>
                <w:numId w:val="81"/>
              </w:numPr>
              <w:spacing w:after="0" w:line="260" w:lineRule="exact"/>
              <w:jc w:val="both"/>
              <w:rPr>
                <w:rFonts w:eastAsiaTheme="minorHAnsi" w:cs="Arial"/>
                <w:szCs w:val="20"/>
              </w:rPr>
            </w:pPr>
            <w:r w:rsidRPr="00A8449E">
              <w:rPr>
                <w:rFonts w:eastAsiaTheme="minorHAnsi" w:cs="Arial"/>
                <w:szCs w:val="20"/>
              </w:rPr>
              <w:t>preučiti modele dobre prakse v tujini ter pripraviti analizo trenutnega stanja obravnave oseb s težavami v duševnem zdravju, ki zaradi hudih oblik motenj v duševnem zdravju ogrožajo svoje življenje ali življenje drugih, ne zmorejo obravnave v obstoječih institucionalnih oblikah (oddelki pod posebnim nadzorom v psihiatričnih bolnicah, forenzični psihiatrični oddelek, varovani oddelki socialno</w:t>
            </w:r>
            <w:r w:rsidR="00BD3973">
              <w:rPr>
                <w:rFonts w:eastAsiaTheme="minorHAnsi" w:cs="Arial"/>
                <w:szCs w:val="20"/>
              </w:rPr>
              <w:t xml:space="preserve"> </w:t>
            </w:r>
            <w:r w:rsidRPr="00A8449E">
              <w:rPr>
                <w:rFonts w:eastAsiaTheme="minorHAnsi" w:cs="Arial"/>
                <w:szCs w:val="20"/>
              </w:rPr>
              <w:t>varstvenih zavodov, zapori) niti obravnave v skupnosti,</w:t>
            </w:r>
          </w:p>
          <w:p w14:paraId="0A8E8E5A" w14:textId="09351F6C" w:rsidR="005B6C87" w:rsidRPr="00A8449E" w:rsidRDefault="00FC5C77" w:rsidP="00A8449E">
            <w:pPr>
              <w:pStyle w:val="Odstavekseznama"/>
              <w:numPr>
                <w:ilvl w:val="0"/>
                <w:numId w:val="81"/>
              </w:numPr>
              <w:spacing w:after="0" w:line="260" w:lineRule="exact"/>
              <w:jc w:val="both"/>
              <w:rPr>
                <w:rFonts w:eastAsiaTheme="minorHAnsi" w:cs="Arial"/>
                <w:szCs w:val="20"/>
              </w:rPr>
            </w:pPr>
            <w:r w:rsidRPr="00A8449E">
              <w:rPr>
                <w:rFonts w:eastAsiaTheme="minorHAnsi" w:cs="Arial"/>
                <w:szCs w:val="20"/>
              </w:rPr>
              <w:t>preučiti veljavno zakonodajo in predlagati (spodbuditi) spremembe, ki bodo omogočile vzpostavitev specializirane enote za osebe z najtežjimi oblikami motenj v duševnem zdravju, zaradi katerih ogrožajo svoje življenje ali življenje drugih in</w:t>
            </w:r>
          </w:p>
          <w:p w14:paraId="5F73F6EC" w14:textId="5603391E" w:rsidR="00FC5C77" w:rsidRPr="00A8449E" w:rsidRDefault="00FC5C77" w:rsidP="00A8449E">
            <w:pPr>
              <w:pStyle w:val="Odstavekseznama"/>
              <w:numPr>
                <w:ilvl w:val="0"/>
                <w:numId w:val="81"/>
              </w:numPr>
              <w:spacing w:after="0" w:line="260" w:lineRule="exact"/>
              <w:jc w:val="both"/>
              <w:rPr>
                <w:rFonts w:eastAsiaTheme="minorHAnsi" w:cs="Arial"/>
                <w:szCs w:val="20"/>
              </w:rPr>
            </w:pPr>
            <w:r w:rsidRPr="00A8449E">
              <w:rPr>
                <w:rFonts w:eastAsiaTheme="minorHAnsi" w:cs="Arial"/>
                <w:szCs w:val="20"/>
              </w:rPr>
              <w:t>pripraviti elaborat, katerega del predstavlja izvedba pilotnega projekta.</w:t>
            </w:r>
          </w:p>
          <w:p w14:paraId="1C4B6C1D" w14:textId="77777777" w:rsidR="00FC5C77" w:rsidRDefault="00FC5C77">
            <w:pPr>
              <w:spacing w:after="0" w:line="260" w:lineRule="exact"/>
              <w:jc w:val="both"/>
              <w:rPr>
                <w:rFonts w:eastAsiaTheme="minorHAnsi" w:cs="Arial"/>
                <w:szCs w:val="20"/>
              </w:rPr>
            </w:pPr>
          </w:p>
          <w:p w14:paraId="3FA8C827" w14:textId="2A4A321E" w:rsidR="00D86AC3" w:rsidRDefault="00FC5C77">
            <w:pPr>
              <w:spacing w:after="0" w:line="260" w:lineRule="exact"/>
              <w:jc w:val="both"/>
              <w:rPr>
                <w:rFonts w:eastAsiaTheme="minorHAnsi" w:cs="Arial"/>
                <w:szCs w:val="20"/>
              </w:rPr>
            </w:pPr>
            <w:r>
              <w:rPr>
                <w:rFonts w:eastAsiaTheme="minorHAnsi" w:cs="Arial"/>
                <w:szCs w:val="20"/>
              </w:rPr>
              <w:t xml:space="preserve">Delovna skupina je </w:t>
            </w:r>
            <w:r w:rsidR="00BE60B3">
              <w:rPr>
                <w:rFonts w:eastAsiaTheme="minorHAnsi" w:cs="Arial"/>
                <w:szCs w:val="20"/>
              </w:rPr>
              <w:t>p</w:t>
            </w:r>
            <w:r>
              <w:rPr>
                <w:rFonts w:eastAsiaTheme="minorHAnsi" w:cs="Arial"/>
                <w:szCs w:val="20"/>
              </w:rPr>
              <w:t>riprav</w:t>
            </w:r>
            <w:r w:rsidR="00166A70">
              <w:rPr>
                <w:rFonts w:eastAsiaTheme="minorHAnsi" w:cs="Arial"/>
                <w:szCs w:val="20"/>
              </w:rPr>
              <w:t xml:space="preserve">ila </w:t>
            </w:r>
            <w:r w:rsidR="00A319B0">
              <w:rPr>
                <w:rFonts w:eastAsiaTheme="minorHAnsi" w:cs="Arial"/>
                <w:szCs w:val="20"/>
              </w:rPr>
              <w:t>e</w:t>
            </w:r>
            <w:r w:rsidR="005B6C87">
              <w:rPr>
                <w:rFonts w:eastAsiaTheme="minorHAnsi" w:cs="Arial"/>
                <w:szCs w:val="20"/>
              </w:rPr>
              <w:t xml:space="preserve">laborat </w:t>
            </w:r>
            <w:r>
              <w:rPr>
                <w:rFonts w:eastAsiaTheme="minorHAnsi" w:cs="Arial"/>
                <w:szCs w:val="20"/>
              </w:rPr>
              <w:t xml:space="preserve">za vzpostavitev specializirane </w:t>
            </w:r>
            <w:r w:rsidR="005B6C87">
              <w:rPr>
                <w:rFonts w:eastAsiaTheme="minorHAnsi" w:cs="Arial"/>
                <w:szCs w:val="20"/>
              </w:rPr>
              <w:t>enote za obravnavo oseb z najtežjimi oblikami motenj v duševnem zdravju, ki predstav</w:t>
            </w:r>
            <w:r w:rsidR="00C245BC">
              <w:rPr>
                <w:rFonts w:eastAsiaTheme="minorHAnsi" w:cs="Arial"/>
                <w:szCs w:val="20"/>
              </w:rPr>
              <w:t>lja</w:t>
            </w:r>
            <w:r w:rsidR="005B6C87">
              <w:rPr>
                <w:rFonts w:eastAsiaTheme="minorHAnsi" w:cs="Arial"/>
                <w:szCs w:val="20"/>
              </w:rPr>
              <w:t xml:space="preserve"> namen in cilje vzpostavitve specializirane enote, ciljni skupini oseb, ki bi se nameščale v specializirano enot</w:t>
            </w:r>
            <w:r w:rsidR="00D86AC3">
              <w:rPr>
                <w:rFonts w:eastAsiaTheme="minorHAnsi" w:cs="Arial"/>
                <w:szCs w:val="20"/>
              </w:rPr>
              <w:t>o</w:t>
            </w:r>
            <w:r w:rsidR="005B6C87">
              <w:rPr>
                <w:rFonts w:eastAsiaTheme="minorHAnsi" w:cs="Arial"/>
                <w:szCs w:val="20"/>
              </w:rPr>
              <w:t>, postopek nameščanja oseb v specializirano enoto, delo multidisciplinarne komisije, pridobivanje in razvoj strokovno usposobljenega kadra za delo v specializirani enoti</w:t>
            </w:r>
            <w:r w:rsidR="00460440">
              <w:rPr>
                <w:rFonts w:eastAsiaTheme="minorHAnsi" w:cs="Arial"/>
                <w:szCs w:val="20"/>
              </w:rPr>
              <w:t xml:space="preserve"> ter obravnavo v specializirani enoti in prostorske ter organizacijske zahteve za zagotavljanje ustreznega terapevtskega okolja in varnosti.</w:t>
            </w:r>
          </w:p>
          <w:p w14:paraId="015E0C49" w14:textId="77777777" w:rsidR="00D86AC3" w:rsidRDefault="00D86AC3">
            <w:pPr>
              <w:spacing w:after="0" w:line="260" w:lineRule="exact"/>
              <w:jc w:val="both"/>
              <w:rPr>
                <w:rFonts w:eastAsiaTheme="minorHAnsi" w:cs="Arial"/>
                <w:szCs w:val="20"/>
              </w:rPr>
            </w:pPr>
          </w:p>
          <w:p w14:paraId="7F78871D" w14:textId="2015CE23" w:rsidR="00FC5C77" w:rsidRDefault="005B6C87">
            <w:pPr>
              <w:spacing w:after="0" w:line="260" w:lineRule="exact"/>
              <w:jc w:val="both"/>
              <w:rPr>
                <w:rFonts w:eastAsiaTheme="minorHAnsi" w:cs="Arial"/>
                <w:szCs w:val="20"/>
              </w:rPr>
            </w:pPr>
            <w:r>
              <w:rPr>
                <w:rFonts w:eastAsiaTheme="minorHAnsi" w:cs="Arial"/>
                <w:szCs w:val="20"/>
              </w:rPr>
              <w:t>K</w:t>
            </w:r>
            <w:r w:rsidR="00AA4D6C">
              <w:rPr>
                <w:rFonts w:eastAsiaTheme="minorHAnsi" w:cs="Arial"/>
                <w:szCs w:val="20"/>
              </w:rPr>
              <w:t xml:space="preserve">oncept specializirane enote </w:t>
            </w:r>
            <w:r>
              <w:rPr>
                <w:rFonts w:eastAsiaTheme="minorHAnsi" w:cs="Arial"/>
                <w:szCs w:val="20"/>
              </w:rPr>
              <w:t xml:space="preserve">je </w:t>
            </w:r>
            <w:r w:rsidR="00AA4D6C">
              <w:rPr>
                <w:rFonts w:eastAsiaTheme="minorHAnsi" w:cs="Arial"/>
                <w:szCs w:val="20"/>
              </w:rPr>
              <w:t>predlagan na način, da se oseba</w:t>
            </w:r>
            <w:r>
              <w:rPr>
                <w:rFonts w:eastAsiaTheme="minorHAnsi" w:cs="Arial"/>
                <w:szCs w:val="20"/>
              </w:rPr>
              <w:t>, ki potrebuje specializirano obravnavo,</w:t>
            </w:r>
            <w:r w:rsidR="00AA4D6C">
              <w:rPr>
                <w:rFonts w:eastAsiaTheme="minorHAnsi" w:cs="Arial"/>
                <w:szCs w:val="20"/>
              </w:rPr>
              <w:t xml:space="preserve"> v </w:t>
            </w:r>
            <w:r w:rsidR="004453D9">
              <w:rPr>
                <w:rFonts w:eastAsiaTheme="minorHAnsi" w:cs="Arial"/>
                <w:szCs w:val="20"/>
              </w:rPr>
              <w:t xml:space="preserve">specializirano enoto </w:t>
            </w:r>
            <w:r w:rsidR="00AA4D6C">
              <w:rPr>
                <w:rFonts w:eastAsiaTheme="minorHAnsi" w:cs="Arial"/>
                <w:szCs w:val="20"/>
              </w:rPr>
              <w:t xml:space="preserve">namesti </w:t>
            </w:r>
            <w:r>
              <w:rPr>
                <w:rFonts w:eastAsiaTheme="minorHAnsi" w:cs="Arial"/>
                <w:szCs w:val="20"/>
              </w:rPr>
              <w:t>na podlagi sklepa</w:t>
            </w:r>
            <w:r w:rsidR="00AA4D6C">
              <w:rPr>
                <w:rFonts w:eastAsiaTheme="minorHAnsi" w:cs="Arial"/>
                <w:szCs w:val="20"/>
              </w:rPr>
              <w:t xml:space="preserve"> sodišča, multidisciplinarni tim strokovnjakov</w:t>
            </w:r>
            <w:r>
              <w:rPr>
                <w:rFonts w:eastAsiaTheme="minorHAnsi" w:cs="Arial"/>
                <w:szCs w:val="20"/>
              </w:rPr>
              <w:t>,</w:t>
            </w:r>
            <w:r w:rsidR="00AA4D6C">
              <w:rPr>
                <w:rFonts w:eastAsiaTheme="minorHAnsi" w:cs="Arial"/>
                <w:szCs w:val="20"/>
              </w:rPr>
              <w:t xml:space="preserve"> zaposlenih v</w:t>
            </w:r>
            <w:r w:rsidR="004453D9">
              <w:rPr>
                <w:rFonts w:eastAsiaTheme="minorHAnsi" w:cs="Arial"/>
                <w:szCs w:val="20"/>
              </w:rPr>
              <w:t xml:space="preserve"> specializirani enoti</w:t>
            </w:r>
            <w:r>
              <w:rPr>
                <w:rFonts w:eastAsiaTheme="minorHAnsi" w:cs="Arial"/>
                <w:szCs w:val="20"/>
              </w:rPr>
              <w:t>,</w:t>
            </w:r>
            <w:r w:rsidR="00AA4D6C">
              <w:rPr>
                <w:rFonts w:eastAsiaTheme="minorHAnsi" w:cs="Arial"/>
                <w:szCs w:val="20"/>
              </w:rPr>
              <w:t xml:space="preserve"> pa na podlagi strokovne ocene osebo namesti v oddelek z ustreznim režimom glede na potreb</w:t>
            </w:r>
            <w:r w:rsidR="00D86AC3">
              <w:rPr>
                <w:rFonts w:eastAsiaTheme="minorHAnsi" w:cs="Arial"/>
                <w:szCs w:val="20"/>
              </w:rPr>
              <w:t>e</w:t>
            </w:r>
            <w:r w:rsidR="00AA4D6C">
              <w:rPr>
                <w:rFonts w:eastAsiaTheme="minorHAnsi" w:cs="Arial"/>
                <w:szCs w:val="20"/>
              </w:rPr>
              <w:t xml:space="preserve"> osebe</w:t>
            </w:r>
            <w:r w:rsidR="00B67876">
              <w:rPr>
                <w:rFonts w:eastAsiaTheme="minorHAnsi" w:cs="Arial"/>
                <w:szCs w:val="20"/>
              </w:rPr>
              <w:t xml:space="preserve"> (oddelek z zaprtim, polodprtim in odprtim režimom).</w:t>
            </w:r>
          </w:p>
          <w:p w14:paraId="7F91CD82" w14:textId="1785E84B" w:rsidR="00974B49" w:rsidRDefault="00974B49">
            <w:pPr>
              <w:spacing w:after="0" w:line="260" w:lineRule="exact"/>
              <w:jc w:val="both"/>
              <w:rPr>
                <w:rFonts w:eastAsiaTheme="minorHAnsi" w:cs="Arial"/>
                <w:szCs w:val="20"/>
              </w:rPr>
            </w:pPr>
          </w:p>
          <w:p w14:paraId="072D46AA" w14:textId="335CDFC4" w:rsidR="00974B49" w:rsidRPr="00FC5C77" w:rsidRDefault="00974B49">
            <w:pPr>
              <w:spacing w:after="0" w:line="260" w:lineRule="exact"/>
              <w:jc w:val="both"/>
              <w:rPr>
                <w:rFonts w:eastAsiaTheme="minorHAnsi" w:cs="Arial"/>
                <w:szCs w:val="20"/>
              </w:rPr>
            </w:pPr>
            <w:r w:rsidRPr="00974B49">
              <w:rPr>
                <w:rFonts w:eastAsiaTheme="minorHAnsi" w:cs="Arial"/>
                <w:szCs w:val="20"/>
              </w:rPr>
              <w:t xml:space="preserve">Elaborat je </w:t>
            </w:r>
            <w:r>
              <w:rPr>
                <w:rFonts w:eastAsiaTheme="minorHAnsi" w:cs="Arial"/>
                <w:szCs w:val="20"/>
              </w:rPr>
              <w:t>bil pripravljen</w:t>
            </w:r>
            <w:r w:rsidRPr="00974B49">
              <w:rPr>
                <w:rFonts w:eastAsiaTheme="minorHAnsi" w:cs="Arial"/>
                <w:szCs w:val="20"/>
              </w:rPr>
              <w:t>, ko so bile naloge na področju socialnega varstva v delu, ki se nanaša na institucionalno varstvo še v pristojnosti Ministrstva za delo, družino, socialne zadeve in enake možnosti</w:t>
            </w:r>
            <w:r>
              <w:rPr>
                <w:rFonts w:eastAsiaTheme="minorHAnsi" w:cs="Arial"/>
                <w:szCs w:val="20"/>
              </w:rPr>
              <w:t xml:space="preserve">, ki je delovni skupini </w:t>
            </w:r>
            <w:r w:rsidR="00072213">
              <w:rPr>
                <w:rFonts w:eastAsiaTheme="minorHAnsi" w:cs="Arial"/>
                <w:szCs w:val="20"/>
              </w:rPr>
              <w:t>zagotavljalo</w:t>
            </w:r>
            <w:r>
              <w:rPr>
                <w:rFonts w:eastAsiaTheme="minorHAnsi" w:cs="Arial"/>
                <w:szCs w:val="20"/>
              </w:rPr>
              <w:t xml:space="preserve"> tudi administrativno tehnično podporo.</w:t>
            </w:r>
          </w:p>
          <w:p w14:paraId="5103E947" w14:textId="2E552001" w:rsidR="00FC5C77" w:rsidRPr="00AE1F83" w:rsidRDefault="00FC5C77">
            <w:pPr>
              <w:overflowPunct w:val="0"/>
              <w:autoSpaceDE w:val="0"/>
              <w:autoSpaceDN w:val="0"/>
              <w:adjustRightInd w:val="0"/>
              <w:spacing w:after="0" w:line="260" w:lineRule="exact"/>
              <w:jc w:val="both"/>
              <w:textAlignment w:val="baseline"/>
              <w:rPr>
                <w:rFonts w:eastAsia="Times New Roman" w:cs="Arial"/>
                <w:iCs/>
                <w:szCs w:val="20"/>
                <w:lang w:eastAsia="sl-SI"/>
              </w:rPr>
            </w:pPr>
          </w:p>
        </w:tc>
      </w:tr>
      <w:tr w:rsidR="00FC5C77" w:rsidRPr="00AE1F83" w14:paraId="772DA605" w14:textId="77777777" w:rsidTr="00BE60B3">
        <w:tc>
          <w:tcPr>
            <w:tcW w:w="8992" w:type="dxa"/>
            <w:gridSpan w:val="4"/>
          </w:tcPr>
          <w:p w14:paraId="45BCCDBD" w14:textId="77777777" w:rsidR="00FC5C77" w:rsidRPr="00AE1F83" w:rsidRDefault="00FC5C77" w:rsidP="007B5721">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t>6. Presoja posledic za:</w:t>
            </w:r>
          </w:p>
        </w:tc>
      </w:tr>
      <w:tr w:rsidR="00FC5C77" w:rsidRPr="00AE1F83" w14:paraId="56DB39AC" w14:textId="77777777" w:rsidTr="00BE60B3">
        <w:tc>
          <w:tcPr>
            <w:tcW w:w="1277" w:type="dxa"/>
          </w:tcPr>
          <w:p w14:paraId="2D471045" w14:textId="77777777" w:rsidR="00FC5C77" w:rsidRPr="00AE1F83" w:rsidRDefault="00FC5C77" w:rsidP="007B5721">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lastRenderedPageBreak/>
              <w:t>a)</w:t>
            </w:r>
          </w:p>
        </w:tc>
        <w:tc>
          <w:tcPr>
            <w:tcW w:w="5444" w:type="dxa"/>
            <w:gridSpan w:val="2"/>
          </w:tcPr>
          <w:p w14:paraId="1A47E3B0" w14:textId="77777777" w:rsidR="00FC5C77" w:rsidRPr="00AE1F83" w:rsidRDefault="00FC5C77">
            <w:pPr>
              <w:overflowPunct w:val="0"/>
              <w:autoSpaceDE w:val="0"/>
              <w:autoSpaceDN w:val="0"/>
              <w:adjustRightInd w:val="0"/>
              <w:spacing w:after="0" w:line="260" w:lineRule="exact"/>
              <w:jc w:val="both"/>
              <w:textAlignment w:val="baseline"/>
              <w:rPr>
                <w:rFonts w:eastAsia="Times New Roman" w:cs="Arial"/>
                <w:szCs w:val="20"/>
                <w:lang w:eastAsia="sl-SI"/>
              </w:rPr>
            </w:pPr>
            <w:r w:rsidRPr="00AE1F83">
              <w:rPr>
                <w:rFonts w:eastAsia="Times New Roman" w:cs="Arial"/>
                <w:szCs w:val="20"/>
                <w:lang w:eastAsia="sl-SI"/>
              </w:rPr>
              <w:t>javnofinančna sredstva nad 40.000 EUR v tekočem in naslednjih treh letih</w:t>
            </w:r>
          </w:p>
        </w:tc>
        <w:tc>
          <w:tcPr>
            <w:tcW w:w="2271" w:type="dxa"/>
            <w:vAlign w:val="center"/>
          </w:tcPr>
          <w:p w14:paraId="52F68864" w14:textId="77777777" w:rsidR="00FC5C77" w:rsidRPr="00AE1F83" w:rsidRDefault="00FC5C77">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DA/</w:t>
            </w:r>
            <w:r w:rsidRPr="00A8449E">
              <w:rPr>
                <w:rFonts w:eastAsia="Times New Roman" w:cs="Arial"/>
                <w:b/>
                <w:bCs/>
                <w:szCs w:val="20"/>
                <w:u w:val="single"/>
                <w:lang w:eastAsia="sl-SI"/>
              </w:rPr>
              <w:t>NE</w:t>
            </w:r>
          </w:p>
        </w:tc>
      </w:tr>
      <w:tr w:rsidR="00FC5C77" w:rsidRPr="00AE1F83" w14:paraId="1482E2AB" w14:textId="77777777" w:rsidTr="00BE60B3">
        <w:tc>
          <w:tcPr>
            <w:tcW w:w="1277" w:type="dxa"/>
          </w:tcPr>
          <w:p w14:paraId="3340510E" w14:textId="77777777" w:rsidR="00FC5C77" w:rsidRPr="00AE1F83" w:rsidRDefault="00FC5C77" w:rsidP="007B5721">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b)</w:t>
            </w:r>
          </w:p>
        </w:tc>
        <w:tc>
          <w:tcPr>
            <w:tcW w:w="5444" w:type="dxa"/>
            <w:gridSpan w:val="2"/>
          </w:tcPr>
          <w:p w14:paraId="45724A32" w14:textId="77777777" w:rsidR="00FC5C77" w:rsidRPr="00AE1F83" w:rsidRDefault="00FC5C77">
            <w:p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bCs/>
                <w:szCs w:val="20"/>
                <w:lang w:eastAsia="sl-SI"/>
              </w:rPr>
              <w:t>usklajenost slovenskega pravnega reda s pravnim redom Evropske unije</w:t>
            </w:r>
          </w:p>
        </w:tc>
        <w:tc>
          <w:tcPr>
            <w:tcW w:w="2271" w:type="dxa"/>
            <w:vAlign w:val="center"/>
          </w:tcPr>
          <w:p w14:paraId="4C953E46" w14:textId="77777777" w:rsidR="00FC5C77" w:rsidRPr="00AE1F83" w:rsidRDefault="00FC5C77">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DA/</w:t>
            </w:r>
            <w:r w:rsidRPr="00A8449E">
              <w:rPr>
                <w:rFonts w:eastAsia="Times New Roman" w:cs="Arial"/>
                <w:b/>
                <w:bCs/>
                <w:szCs w:val="20"/>
                <w:u w:val="single"/>
                <w:lang w:eastAsia="sl-SI"/>
              </w:rPr>
              <w:t>NE</w:t>
            </w:r>
          </w:p>
        </w:tc>
      </w:tr>
      <w:tr w:rsidR="00FC5C77" w:rsidRPr="00AE1F83" w14:paraId="26912979" w14:textId="77777777" w:rsidTr="00BE60B3">
        <w:tc>
          <w:tcPr>
            <w:tcW w:w="1277" w:type="dxa"/>
          </w:tcPr>
          <w:p w14:paraId="7C3E686C" w14:textId="77777777" w:rsidR="00FC5C77" w:rsidRPr="00AE1F83" w:rsidRDefault="00FC5C77" w:rsidP="007B5721">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c)</w:t>
            </w:r>
          </w:p>
        </w:tc>
        <w:tc>
          <w:tcPr>
            <w:tcW w:w="5444" w:type="dxa"/>
            <w:gridSpan w:val="2"/>
          </w:tcPr>
          <w:p w14:paraId="0139012E" w14:textId="77777777" w:rsidR="00FC5C77" w:rsidRPr="00AE1F83" w:rsidRDefault="00FC5C77">
            <w:p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szCs w:val="20"/>
                <w:lang w:eastAsia="sl-SI"/>
              </w:rPr>
              <w:t>administrativne posledice</w:t>
            </w:r>
          </w:p>
        </w:tc>
        <w:tc>
          <w:tcPr>
            <w:tcW w:w="2271" w:type="dxa"/>
            <w:vAlign w:val="center"/>
          </w:tcPr>
          <w:p w14:paraId="02EF04A0" w14:textId="77777777" w:rsidR="00FC5C77" w:rsidRPr="00AE1F83" w:rsidRDefault="00FC5C77">
            <w:pPr>
              <w:overflowPunct w:val="0"/>
              <w:autoSpaceDE w:val="0"/>
              <w:autoSpaceDN w:val="0"/>
              <w:adjustRightInd w:val="0"/>
              <w:spacing w:after="0" w:line="260" w:lineRule="exact"/>
              <w:jc w:val="center"/>
              <w:textAlignment w:val="baseline"/>
              <w:rPr>
                <w:rFonts w:eastAsia="Times New Roman" w:cs="Arial"/>
                <w:szCs w:val="20"/>
                <w:lang w:eastAsia="sl-SI"/>
              </w:rPr>
            </w:pPr>
            <w:r w:rsidRPr="00AE1F83">
              <w:rPr>
                <w:rFonts w:eastAsia="Times New Roman" w:cs="Arial"/>
                <w:szCs w:val="20"/>
                <w:lang w:eastAsia="sl-SI"/>
              </w:rPr>
              <w:t>DA</w:t>
            </w:r>
            <w:r w:rsidRPr="00A8449E">
              <w:rPr>
                <w:rFonts w:eastAsia="Times New Roman" w:cs="Arial"/>
                <w:b/>
                <w:bCs/>
                <w:szCs w:val="20"/>
                <w:u w:val="single"/>
                <w:lang w:eastAsia="sl-SI"/>
              </w:rPr>
              <w:t>/NE</w:t>
            </w:r>
          </w:p>
        </w:tc>
      </w:tr>
      <w:tr w:rsidR="00FC5C77" w:rsidRPr="00AE1F83" w14:paraId="255F23DD" w14:textId="77777777" w:rsidTr="00BE60B3">
        <w:tc>
          <w:tcPr>
            <w:tcW w:w="1277" w:type="dxa"/>
          </w:tcPr>
          <w:p w14:paraId="29F0C08A" w14:textId="77777777" w:rsidR="00FC5C77" w:rsidRPr="00AE1F83" w:rsidRDefault="00FC5C77" w:rsidP="007B5721">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č)</w:t>
            </w:r>
          </w:p>
        </w:tc>
        <w:tc>
          <w:tcPr>
            <w:tcW w:w="5444" w:type="dxa"/>
            <w:gridSpan w:val="2"/>
          </w:tcPr>
          <w:p w14:paraId="14173475" w14:textId="77777777" w:rsidR="00FC5C77" w:rsidRPr="00AE1F83" w:rsidRDefault="00FC5C77">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szCs w:val="20"/>
                <w:lang w:eastAsia="sl-SI"/>
              </w:rPr>
              <w:t>gospodarstvo, zlasti</w:t>
            </w:r>
            <w:r w:rsidRPr="00AE1F83">
              <w:rPr>
                <w:rFonts w:eastAsia="Times New Roman" w:cs="Arial"/>
                <w:bCs/>
                <w:szCs w:val="20"/>
                <w:lang w:eastAsia="sl-SI"/>
              </w:rPr>
              <w:t xml:space="preserve"> mala in srednja podjetja ter konkurenčnost podjetij</w:t>
            </w:r>
          </w:p>
        </w:tc>
        <w:tc>
          <w:tcPr>
            <w:tcW w:w="2271" w:type="dxa"/>
            <w:vAlign w:val="center"/>
          </w:tcPr>
          <w:p w14:paraId="59441ED1" w14:textId="77777777" w:rsidR="00FC5C77" w:rsidRPr="00AE1F83" w:rsidRDefault="00FC5C77">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DA/</w:t>
            </w:r>
            <w:r w:rsidRPr="00A8449E">
              <w:rPr>
                <w:rFonts w:eastAsia="Times New Roman" w:cs="Arial"/>
                <w:b/>
                <w:bCs/>
                <w:szCs w:val="20"/>
                <w:u w:val="single"/>
                <w:lang w:eastAsia="sl-SI"/>
              </w:rPr>
              <w:t>NE</w:t>
            </w:r>
          </w:p>
        </w:tc>
      </w:tr>
      <w:tr w:rsidR="00FC5C77" w:rsidRPr="00AE1F83" w14:paraId="5FF8FF6D" w14:textId="77777777" w:rsidTr="00BE60B3">
        <w:tc>
          <w:tcPr>
            <w:tcW w:w="1277" w:type="dxa"/>
          </w:tcPr>
          <w:p w14:paraId="4DEF8EAE" w14:textId="77777777" w:rsidR="00FC5C77" w:rsidRPr="00AE1F83" w:rsidRDefault="00FC5C77" w:rsidP="007B5721">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d)</w:t>
            </w:r>
          </w:p>
        </w:tc>
        <w:tc>
          <w:tcPr>
            <w:tcW w:w="5444" w:type="dxa"/>
            <w:gridSpan w:val="2"/>
          </w:tcPr>
          <w:p w14:paraId="7A41884B" w14:textId="77777777" w:rsidR="00FC5C77" w:rsidRPr="00AE1F83" w:rsidRDefault="00FC5C77">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okolje, vključno s prostorskimi in varstvenimi vidiki</w:t>
            </w:r>
          </w:p>
        </w:tc>
        <w:tc>
          <w:tcPr>
            <w:tcW w:w="2271" w:type="dxa"/>
            <w:vAlign w:val="center"/>
          </w:tcPr>
          <w:p w14:paraId="3F169258" w14:textId="77777777" w:rsidR="00FC5C77" w:rsidRPr="00AE1F83" w:rsidRDefault="00FC5C77">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DA</w:t>
            </w:r>
            <w:r w:rsidRPr="00A8449E">
              <w:rPr>
                <w:rFonts w:eastAsia="Times New Roman" w:cs="Arial"/>
                <w:b/>
                <w:bCs/>
                <w:szCs w:val="20"/>
                <w:u w:val="single"/>
                <w:lang w:eastAsia="sl-SI"/>
              </w:rPr>
              <w:t>/NE</w:t>
            </w:r>
          </w:p>
        </w:tc>
      </w:tr>
      <w:tr w:rsidR="00FC5C77" w:rsidRPr="00AE1F83" w14:paraId="7023CF32" w14:textId="77777777" w:rsidTr="00BE60B3">
        <w:tc>
          <w:tcPr>
            <w:tcW w:w="1277" w:type="dxa"/>
          </w:tcPr>
          <w:p w14:paraId="6E6BE10C" w14:textId="77777777" w:rsidR="00FC5C77" w:rsidRPr="00AE1F83" w:rsidRDefault="00FC5C77" w:rsidP="007B5721">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e)</w:t>
            </w:r>
          </w:p>
        </w:tc>
        <w:tc>
          <w:tcPr>
            <w:tcW w:w="5444" w:type="dxa"/>
            <w:gridSpan w:val="2"/>
          </w:tcPr>
          <w:p w14:paraId="3BA56B24" w14:textId="77777777" w:rsidR="00FC5C77" w:rsidRPr="00AE1F83" w:rsidRDefault="00FC5C77">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socialno področje</w:t>
            </w:r>
          </w:p>
        </w:tc>
        <w:tc>
          <w:tcPr>
            <w:tcW w:w="2271" w:type="dxa"/>
            <w:vAlign w:val="center"/>
          </w:tcPr>
          <w:p w14:paraId="540C1F91" w14:textId="77777777" w:rsidR="00FC5C77" w:rsidRPr="00AE1F83" w:rsidRDefault="00FC5C77">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DA/</w:t>
            </w:r>
            <w:r w:rsidRPr="00A8449E">
              <w:rPr>
                <w:rFonts w:eastAsia="Times New Roman" w:cs="Arial"/>
                <w:b/>
                <w:bCs/>
                <w:szCs w:val="20"/>
                <w:u w:val="single"/>
                <w:lang w:eastAsia="sl-SI"/>
              </w:rPr>
              <w:t>NE</w:t>
            </w:r>
          </w:p>
        </w:tc>
      </w:tr>
      <w:tr w:rsidR="00FC5C77" w:rsidRPr="00AE1F83" w14:paraId="2D434991" w14:textId="77777777" w:rsidTr="00BE60B3">
        <w:tc>
          <w:tcPr>
            <w:tcW w:w="1277" w:type="dxa"/>
            <w:tcBorders>
              <w:bottom w:val="single" w:sz="4" w:space="0" w:color="auto"/>
            </w:tcBorders>
          </w:tcPr>
          <w:p w14:paraId="28D0A2FB" w14:textId="77777777" w:rsidR="00FC5C77" w:rsidRPr="00AE1F83" w:rsidRDefault="00FC5C77" w:rsidP="007B5721">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f)</w:t>
            </w:r>
          </w:p>
        </w:tc>
        <w:tc>
          <w:tcPr>
            <w:tcW w:w="5444" w:type="dxa"/>
            <w:gridSpan w:val="2"/>
            <w:tcBorders>
              <w:bottom w:val="single" w:sz="4" w:space="0" w:color="auto"/>
            </w:tcBorders>
          </w:tcPr>
          <w:p w14:paraId="67094DB9" w14:textId="77777777" w:rsidR="00FC5C77" w:rsidRPr="00AE1F83" w:rsidRDefault="00FC5C77">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dokumente razvojnega načrtovanja:</w:t>
            </w:r>
          </w:p>
          <w:p w14:paraId="6AF7AA8A" w14:textId="77777777" w:rsidR="00FC5C77" w:rsidRPr="00AE1F83" w:rsidRDefault="00FC5C77">
            <w:pPr>
              <w:numPr>
                <w:ilvl w:val="0"/>
                <w:numId w:val="3"/>
              </w:num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nacionalne dokumente razvojnega načrtovanja</w:t>
            </w:r>
          </w:p>
          <w:p w14:paraId="3A566565" w14:textId="77777777" w:rsidR="00FC5C77" w:rsidRPr="00AE1F83" w:rsidRDefault="00FC5C77">
            <w:pPr>
              <w:numPr>
                <w:ilvl w:val="0"/>
                <w:numId w:val="3"/>
              </w:num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razvojne politike na ravni programov po strukturi razvojne klasifikacije programskega proračuna</w:t>
            </w:r>
          </w:p>
          <w:p w14:paraId="1F7CB7DF" w14:textId="77777777" w:rsidR="00FC5C77" w:rsidRPr="00AE1F83" w:rsidRDefault="00FC5C77">
            <w:pPr>
              <w:numPr>
                <w:ilvl w:val="0"/>
                <w:numId w:val="3"/>
              </w:num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razvojne dokumente Evropske unije in mednarodnih organizacij</w:t>
            </w:r>
          </w:p>
        </w:tc>
        <w:tc>
          <w:tcPr>
            <w:tcW w:w="2271" w:type="dxa"/>
            <w:tcBorders>
              <w:bottom w:val="single" w:sz="4" w:space="0" w:color="auto"/>
            </w:tcBorders>
            <w:vAlign w:val="center"/>
          </w:tcPr>
          <w:p w14:paraId="0EA6BA3C" w14:textId="77777777" w:rsidR="00FC5C77" w:rsidRPr="00AE1F83" w:rsidRDefault="00FC5C77">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DA/</w:t>
            </w:r>
            <w:r w:rsidRPr="00A8449E">
              <w:rPr>
                <w:rFonts w:eastAsia="Times New Roman" w:cs="Arial"/>
                <w:b/>
                <w:bCs/>
                <w:szCs w:val="20"/>
                <w:u w:val="single"/>
                <w:lang w:eastAsia="sl-SI"/>
              </w:rPr>
              <w:t>NE</w:t>
            </w:r>
          </w:p>
        </w:tc>
      </w:tr>
      <w:tr w:rsidR="00FC5C77" w:rsidRPr="00AE1F83" w14:paraId="14C88D01" w14:textId="77777777" w:rsidTr="00BE60B3">
        <w:tc>
          <w:tcPr>
            <w:tcW w:w="8992" w:type="dxa"/>
            <w:gridSpan w:val="4"/>
            <w:tcBorders>
              <w:top w:val="single" w:sz="4" w:space="0" w:color="auto"/>
              <w:left w:val="single" w:sz="4" w:space="0" w:color="auto"/>
              <w:bottom w:val="single" w:sz="4" w:space="0" w:color="auto"/>
              <w:right w:val="single" w:sz="4" w:space="0" w:color="auto"/>
            </w:tcBorders>
          </w:tcPr>
          <w:p w14:paraId="096A1B3E" w14:textId="77777777" w:rsidR="00FC5C77" w:rsidRPr="00AE1F83" w:rsidRDefault="00FC5C77" w:rsidP="007B5721">
            <w:pPr>
              <w:widowControl w:val="0"/>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t>7.a Predstavitev ocene finančnih posledic nad 40.000 EUR:</w:t>
            </w:r>
          </w:p>
          <w:p w14:paraId="46A3CBA6" w14:textId="77777777" w:rsidR="00FC5C77" w:rsidRPr="00AE1F83" w:rsidRDefault="00FC5C77">
            <w:pPr>
              <w:widowControl w:val="0"/>
              <w:suppressAutoHyphens/>
              <w:overflowPunct w:val="0"/>
              <w:autoSpaceDE w:val="0"/>
              <w:autoSpaceDN w:val="0"/>
              <w:adjustRightInd w:val="0"/>
              <w:spacing w:after="0" w:line="260" w:lineRule="exact"/>
              <w:textAlignment w:val="baseline"/>
              <w:outlineLvl w:val="3"/>
              <w:rPr>
                <w:rFonts w:eastAsia="Times New Roman" w:cs="Arial"/>
                <w:szCs w:val="20"/>
                <w:lang w:eastAsia="sl-SI"/>
              </w:rPr>
            </w:pPr>
            <w:r w:rsidRPr="00AE1F83">
              <w:rPr>
                <w:rFonts w:eastAsia="Times New Roman" w:cs="Arial"/>
                <w:szCs w:val="20"/>
                <w:lang w:eastAsia="sl-SI"/>
              </w:rPr>
              <w:t>(Samo če izberete DA pod točko 6.a.)</w:t>
            </w:r>
          </w:p>
        </w:tc>
      </w:tr>
    </w:tbl>
    <w:p w14:paraId="6CD60FD7" w14:textId="77777777" w:rsidR="00AE1F83" w:rsidRPr="00AE1F83" w:rsidRDefault="00AE1F83" w:rsidP="007B5721">
      <w:pPr>
        <w:spacing w:after="0" w:line="260" w:lineRule="exact"/>
        <w:rPr>
          <w:rFonts w:eastAsia="Times New Roman"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AE1F83" w14:paraId="5C3A8734" w14:textId="77777777"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B2A98F3" w14:textId="77777777" w:rsidR="00AE1F83" w:rsidRPr="00AE1F83" w:rsidRDefault="00AE1F83" w:rsidP="007B5721">
            <w:pPr>
              <w:pageBreakBefore/>
              <w:widowControl w:val="0"/>
              <w:tabs>
                <w:tab w:val="left" w:pos="2340"/>
              </w:tabs>
              <w:spacing w:after="0" w:line="260" w:lineRule="exact"/>
              <w:ind w:left="142" w:hanging="142"/>
              <w:outlineLvl w:val="0"/>
              <w:rPr>
                <w:rFonts w:eastAsia="Times New Roman" w:cs="Arial"/>
                <w:b/>
                <w:kern w:val="32"/>
                <w:szCs w:val="20"/>
                <w:lang w:eastAsia="sl-SI"/>
              </w:rPr>
            </w:pPr>
            <w:r w:rsidRPr="00AE1F83">
              <w:rPr>
                <w:rFonts w:eastAsia="Times New Roman" w:cs="Arial"/>
                <w:b/>
                <w:kern w:val="32"/>
                <w:szCs w:val="20"/>
                <w:lang w:eastAsia="sl-SI"/>
              </w:rPr>
              <w:lastRenderedPageBreak/>
              <w:t>I. Ocena finančnih posledic, ki niso načrtovane v sprejetem proračunu</w:t>
            </w:r>
          </w:p>
        </w:tc>
      </w:tr>
      <w:tr w:rsidR="00AE1F83" w:rsidRPr="00AE1F83" w14:paraId="065CE0F2" w14:textId="77777777"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C61C981" w14:textId="77777777" w:rsidR="00AE1F83" w:rsidRPr="00AE1F83" w:rsidRDefault="00AE1F83" w:rsidP="007B5721">
            <w:pPr>
              <w:widowControl w:val="0"/>
              <w:spacing w:after="0" w:line="260" w:lineRule="exact"/>
              <w:ind w:left="-122" w:right="-112"/>
              <w:jc w:val="center"/>
              <w:rPr>
                <w:rFonts w:eastAsia="Times New Roman"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E7C3E1E" w14:textId="77777777" w:rsidR="00AE1F83" w:rsidRPr="00AE1F83" w:rsidRDefault="00AE1F83">
            <w:pPr>
              <w:widowControl w:val="0"/>
              <w:spacing w:after="0" w:line="260" w:lineRule="exact"/>
              <w:jc w:val="center"/>
              <w:rPr>
                <w:rFonts w:eastAsia="Times New Roman" w:cs="Arial"/>
                <w:szCs w:val="20"/>
              </w:rPr>
            </w:pPr>
            <w:r w:rsidRPr="00AE1F83">
              <w:rPr>
                <w:rFonts w:eastAsia="Times New Roman"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5F67E016" w14:textId="77777777" w:rsidR="00AE1F83" w:rsidRPr="00AE1F83" w:rsidRDefault="00AE1F83">
            <w:pPr>
              <w:widowControl w:val="0"/>
              <w:spacing w:after="0" w:line="260" w:lineRule="exact"/>
              <w:jc w:val="center"/>
              <w:rPr>
                <w:rFonts w:eastAsia="Times New Roman" w:cs="Arial"/>
                <w:szCs w:val="20"/>
              </w:rPr>
            </w:pPr>
            <w:r w:rsidRPr="00AE1F83">
              <w:rPr>
                <w:rFonts w:eastAsia="Times New Roman"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F0C8801" w14:textId="77777777" w:rsidR="00AE1F83" w:rsidRPr="00AE1F83" w:rsidRDefault="00AE1F83">
            <w:pPr>
              <w:widowControl w:val="0"/>
              <w:spacing w:after="0" w:line="260" w:lineRule="exact"/>
              <w:jc w:val="center"/>
              <w:rPr>
                <w:rFonts w:eastAsia="Times New Roman" w:cs="Arial"/>
                <w:szCs w:val="20"/>
              </w:rPr>
            </w:pPr>
            <w:r w:rsidRPr="00AE1F83">
              <w:rPr>
                <w:rFonts w:eastAsia="Times New Roman"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0ECA6A4E" w14:textId="77777777" w:rsidR="00AE1F83" w:rsidRPr="00AE1F83" w:rsidRDefault="00AE1F83">
            <w:pPr>
              <w:widowControl w:val="0"/>
              <w:spacing w:after="0" w:line="260" w:lineRule="exact"/>
              <w:jc w:val="center"/>
              <w:rPr>
                <w:rFonts w:eastAsia="Times New Roman" w:cs="Arial"/>
                <w:szCs w:val="20"/>
              </w:rPr>
            </w:pPr>
            <w:r w:rsidRPr="00AE1F83">
              <w:rPr>
                <w:rFonts w:eastAsia="Times New Roman" w:cs="Arial"/>
                <w:szCs w:val="20"/>
              </w:rPr>
              <w:t>t + 3</w:t>
            </w:r>
          </w:p>
        </w:tc>
      </w:tr>
      <w:tr w:rsidR="00AE1F83" w:rsidRPr="00AE1F83" w14:paraId="18B01969"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42E56A4" w14:textId="77777777" w:rsidR="00AE1F83" w:rsidRPr="00AE1F83" w:rsidRDefault="00AE1F83" w:rsidP="007B5721">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0BEAA4A" w14:textId="77777777" w:rsidR="00AE1F83" w:rsidRPr="00AE1F83" w:rsidRDefault="00AE1F83">
            <w:pPr>
              <w:widowControl w:val="0"/>
              <w:tabs>
                <w:tab w:val="left" w:pos="360"/>
              </w:tabs>
              <w:spacing w:after="0" w:line="260" w:lineRule="exact"/>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D97DB7B" w14:textId="77777777" w:rsidR="00AE1F83" w:rsidRPr="00AE1F83" w:rsidRDefault="00AE1F83">
            <w:pPr>
              <w:widowControl w:val="0"/>
              <w:tabs>
                <w:tab w:val="left" w:pos="360"/>
              </w:tabs>
              <w:spacing w:after="0" w:line="260" w:lineRule="exact"/>
              <w:jc w:val="center"/>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5CBEE9A" w14:textId="77777777" w:rsidR="00AE1F83" w:rsidRPr="00AE1F83" w:rsidRDefault="00AE1F83">
            <w:pPr>
              <w:widowControl w:val="0"/>
              <w:tabs>
                <w:tab w:val="left" w:pos="360"/>
              </w:tabs>
              <w:spacing w:after="0" w:line="260" w:lineRule="exact"/>
              <w:jc w:val="center"/>
              <w:outlineLvl w:val="0"/>
              <w:rPr>
                <w:rFonts w:eastAsia="Times New Roman"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B8D5986" w14:textId="77777777" w:rsidR="00AE1F83" w:rsidRPr="00AE1F83" w:rsidRDefault="00AE1F83">
            <w:pPr>
              <w:widowControl w:val="0"/>
              <w:tabs>
                <w:tab w:val="left" w:pos="360"/>
              </w:tabs>
              <w:spacing w:after="0" w:line="260" w:lineRule="exact"/>
              <w:jc w:val="center"/>
              <w:outlineLvl w:val="0"/>
              <w:rPr>
                <w:rFonts w:eastAsia="Times New Roman" w:cs="Arial"/>
                <w:kern w:val="32"/>
                <w:szCs w:val="20"/>
                <w:lang w:eastAsia="sl-SI"/>
              </w:rPr>
            </w:pPr>
          </w:p>
        </w:tc>
      </w:tr>
      <w:tr w:rsidR="00AE1F83" w:rsidRPr="00AE1F83" w14:paraId="2870D96E"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6CB9FAC" w14:textId="77777777" w:rsidR="00AE1F83" w:rsidRPr="00AE1F83" w:rsidRDefault="00AE1F83" w:rsidP="007B5721">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CB94ABF" w14:textId="77777777" w:rsidR="00AE1F83" w:rsidRPr="00AE1F83" w:rsidRDefault="00AE1F83">
            <w:pPr>
              <w:widowControl w:val="0"/>
              <w:tabs>
                <w:tab w:val="left" w:pos="360"/>
              </w:tabs>
              <w:spacing w:after="0" w:line="260" w:lineRule="exact"/>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B75633F" w14:textId="77777777" w:rsidR="00AE1F83" w:rsidRPr="00AE1F83" w:rsidRDefault="00AE1F83">
            <w:pPr>
              <w:widowControl w:val="0"/>
              <w:tabs>
                <w:tab w:val="left" w:pos="360"/>
              </w:tabs>
              <w:spacing w:after="0" w:line="260" w:lineRule="exact"/>
              <w:jc w:val="center"/>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16D23E7" w14:textId="77777777" w:rsidR="00AE1F83" w:rsidRPr="00AE1F83" w:rsidRDefault="00AE1F83">
            <w:pPr>
              <w:widowControl w:val="0"/>
              <w:tabs>
                <w:tab w:val="left" w:pos="360"/>
              </w:tabs>
              <w:spacing w:after="0" w:line="260" w:lineRule="exact"/>
              <w:jc w:val="center"/>
              <w:outlineLvl w:val="0"/>
              <w:rPr>
                <w:rFonts w:eastAsia="Times New Roman"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30741B6" w14:textId="77777777" w:rsidR="00AE1F83" w:rsidRPr="00AE1F83" w:rsidRDefault="00AE1F83">
            <w:pPr>
              <w:widowControl w:val="0"/>
              <w:tabs>
                <w:tab w:val="left" w:pos="360"/>
              </w:tabs>
              <w:spacing w:after="0" w:line="260" w:lineRule="exact"/>
              <w:jc w:val="center"/>
              <w:outlineLvl w:val="0"/>
              <w:rPr>
                <w:rFonts w:eastAsia="Times New Roman" w:cs="Arial"/>
                <w:kern w:val="32"/>
                <w:szCs w:val="20"/>
                <w:lang w:eastAsia="sl-SI"/>
              </w:rPr>
            </w:pPr>
          </w:p>
        </w:tc>
      </w:tr>
      <w:tr w:rsidR="00AE1F83" w:rsidRPr="00AE1F83" w14:paraId="5272C6DD"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C522389" w14:textId="77777777" w:rsidR="00AE1F83" w:rsidRPr="00AE1F83" w:rsidRDefault="00AE1F83" w:rsidP="007B5721">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629F8B0" w14:textId="77777777" w:rsidR="00AE1F83" w:rsidRPr="00AE1F83" w:rsidRDefault="00AE1F83">
            <w:pPr>
              <w:widowControl w:val="0"/>
              <w:spacing w:after="0" w:line="260" w:lineRule="exact"/>
              <w:jc w:val="center"/>
              <w:rPr>
                <w:rFonts w:eastAsia="Times New Roman"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3366170" w14:textId="77777777" w:rsidR="00AE1F83" w:rsidRPr="00AE1F83" w:rsidRDefault="00AE1F83">
            <w:pPr>
              <w:widowControl w:val="0"/>
              <w:spacing w:after="0" w:line="260" w:lineRule="exact"/>
              <w:jc w:val="center"/>
              <w:rPr>
                <w:rFonts w:eastAsia="Times New Roman"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844D5EF" w14:textId="77777777" w:rsidR="00AE1F83" w:rsidRPr="00AE1F83" w:rsidRDefault="00AE1F83">
            <w:pPr>
              <w:widowControl w:val="0"/>
              <w:spacing w:after="0" w:line="260" w:lineRule="exact"/>
              <w:jc w:val="center"/>
              <w:rPr>
                <w:rFonts w:eastAsia="Times New Roman"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3D02045" w14:textId="77777777" w:rsidR="00AE1F83" w:rsidRPr="00AE1F83" w:rsidRDefault="00AE1F83">
            <w:pPr>
              <w:widowControl w:val="0"/>
              <w:spacing w:after="0" w:line="260" w:lineRule="exact"/>
              <w:jc w:val="center"/>
              <w:rPr>
                <w:rFonts w:eastAsia="Times New Roman" w:cs="Arial"/>
                <w:szCs w:val="20"/>
              </w:rPr>
            </w:pPr>
          </w:p>
        </w:tc>
      </w:tr>
      <w:tr w:rsidR="00AE1F83" w:rsidRPr="00AE1F83" w14:paraId="01E3D295" w14:textId="77777777"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843F749" w14:textId="77777777" w:rsidR="00AE1F83" w:rsidRPr="00AE1F83" w:rsidRDefault="00AE1F83" w:rsidP="007B5721">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2726DAF" w14:textId="77777777" w:rsidR="00AE1F83" w:rsidRPr="00AE1F83" w:rsidRDefault="00AE1F83">
            <w:pPr>
              <w:widowControl w:val="0"/>
              <w:spacing w:after="0" w:line="260" w:lineRule="exact"/>
              <w:jc w:val="center"/>
              <w:rPr>
                <w:rFonts w:eastAsia="Times New Roman"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AE694F5" w14:textId="77777777" w:rsidR="00AE1F83" w:rsidRPr="00AE1F83" w:rsidRDefault="00AE1F83">
            <w:pPr>
              <w:widowControl w:val="0"/>
              <w:spacing w:after="0" w:line="260" w:lineRule="exact"/>
              <w:jc w:val="center"/>
              <w:rPr>
                <w:rFonts w:eastAsia="Times New Roman"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AED78A8" w14:textId="77777777" w:rsidR="00AE1F83" w:rsidRPr="00AE1F83" w:rsidRDefault="00AE1F83">
            <w:pPr>
              <w:widowControl w:val="0"/>
              <w:spacing w:after="0" w:line="260" w:lineRule="exact"/>
              <w:jc w:val="center"/>
              <w:rPr>
                <w:rFonts w:eastAsia="Times New Roman"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33ACD54" w14:textId="77777777" w:rsidR="00AE1F83" w:rsidRPr="00AE1F83" w:rsidRDefault="00AE1F83">
            <w:pPr>
              <w:widowControl w:val="0"/>
              <w:spacing w:after="0" w:line="260" w:lineRule="exact"/>
              <w:jc w:val="center"/>
              <w:rPr>
                <w:rFonts w:eastAsia="Times New Roman" w:cs="Arial"/>
                <w:szCs w:val="20"/>
              </w:rPr>
            </w:pPr>
          </w:p>
        </w:tc>
      </w:tr>
      <w:tr w:rsidR="00AE1F83" w:rsidRPr="00AE1F83" w14:paraId="2A2B7CF6"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C12410D" w14:textId="77777777" w:rsidR="00AE1F83" w:rsidRPr="00AE1F83" w:rsidRDefault="00AE1F83" w:rsidP="007B5721">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3564C90" w14:textId="77777777" w:rsidR="00AE1F83" w:rsidRPr="00AE1F83" w:rsidRDefault="00AE1F83">
            <w:pPr>
              <w:widowControl w:val="0"/>
              <w:tabs>
                <w:tab w:val="left" w:pos="360"/>
              </w:tabs>
              <w:spacing w:after="0" w:line="260" w:lineRule="exact"/>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0C3EF08" w14:textId="77777777" w:rsidR="00AE1F83" w:rsidRPr="00AE1F83" w:rsidRDefault="00AE1F83">
            <w:pPr>
              <w:widowControl w:val="0"/>
              <w:tabs>
                <w:tab w:val="left" w:pos="360"/>
              </w:tabs>
              <w:spacing w:after="0" w:line="260" w:lineRule="exact"/>
              <w:jc w:val="center"/>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7B5BAA9" w14:textId="77777777" w:rsidR="00AE1F83" w:rsidRPr="00AE1F83" w:rsidRDefault="00AE1F83">
            <w:pPr>
              <w:widowControl w:val="0"/>
              <w:tabs>
                <w:tab w:val="left" w:pos="360"/>
              </w:tabs>
              <w:spacing w:after="0" w:line="260" w:lineRule="exact"/>
              <w:jc w:val="center"/>
              <w:outlineLvl w:val="0"/>
              <w:rPr>
                <w:rFonts w:eastAsia="Times New Roman"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1C69413" w14:textId="77777777" w:rsidR="00AE1F83" w:rsidRPr="00AE1F83" w:rsidRDefault="00AE1F83">
            <w:pPr>
              <w:widowControl w:val="0"/>
              <w:tabs>
                <w:tab w:val="left" w:pos="360"/>
              </w:tabs>
              <w:spacing w:after="0" w:line="260" w:lineRule="exact"/>
              <w:jc w:val="center"/>
              <w:outlineLvl w:val="0"/>
              <w:rPr>
                <w:rFonts w:eastAsia="Times New Roman" w:cs="Arial"/>
                <w:kern w:val="32"/>
                <w:szCs w:val="20"/>
                <w:lang w:eastAsia="sl-SI"/>
              </w:rPr>
            </w:pPr>
          </w:p>
        </w:tc>
      </w:tr>
      <w:tr w:rsidR="00AE1F83" w:rsidRPr="00AE1F83" w14:paraId="173562FB"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165BDF6" w14:textId="77777777" w:rsidR="00AE1F83" w:rsidRPr="00AE1F83" w:rsidRDefault="00AE1F83" w:rsidP="007B5721">
            <w:pPr>
              <w:widowControl w:val="0"/>
              <w:tabs>
                <w:tab w:val="left" w:pos="2340"/>
              </w:tabs>
              <w:spacing w:after="0" w:line="260" w:lineRule="exact"/>
              <w:ind w:left="142" w:hanging="142"/>
              <w:outlineLvl w:val="0"/>
              <w:rPr>
                <w:rFonts w:eastAsia="Times New Roman" w:cs="Arial"/>
                <w:b/>
                <w:kern w:val="32"/>
                <w:szCs w:val="20"/>
                <w:lang w:eastAsia="sl-SI"/>
              </w:rPr>
            </w:pPr>
            <w:r w:rsidRPr="00AE1F83">
              <w:rPr>
                <w:rFonts w:eastAsia="Times New Roman" w:cs="Arial"/>
                <w:b/>
                <w:kern w:val="32"/>
                <w:szCs w:val="20"/>
                <w:lang w:eastAsia="sl-SI"/>
              </w:rPr>
              <w:t>II. Finančne posledice za državni proračun</w:t>
            </w:r>
          </w:p>
        </w:tc>
      </w:tr>
      <w:tr w:rsidR="00AE1F83" w:rsidRPr="00AE1F83" w14:paraId="377C8571"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622FE23" w14:textId="77777777" w:rsidR="00AE1F83" w:rsidRPr="00AE1F83" w:rsidRDefault="00AE1F83" w:rsidP="007B5721">
            <w:pPr>
              <w:widowControl w:val="0"/>
              <w:tabs>
                <w:tab w:val="left" w:pos="2340"/>
              </w:tabs>
              <w:spacing w:after="0" w:line="260" w:lineRule="exact"/>
              <w:ind w:left="142" w:hanging="142"/>
              <w:outlineLvl w:val="0"/>
              <w:rPr>
                <w:rFonts w:eastAsia="Times New Roman" w:cs="Arial"/>
                <w:b/>
                <w:kern w:val="32"/>
                <w:szCs w:val="20"/>
                <w:lang w:eastAsia="sl-SI"/>
              </w:rPr>
            </w:pPr>
            <w:r w:rsidRPr="00AE1F83">
              <w:rPr>
                <w:rFonts w:eastAsia="Times New Roman" w:cs="Arial"/>
                <w:b/>
                <w:kern w:val="32"/>
                <w:szCs w:val="20"/>
                <w:lang w:eastAsia="sl-SI"/>
              </w:rPr>
              <w:t>II.a Pravice porabe za izvedbo predlaganih rešitev so zagotovljene:</w:t>
            </w:r>
          </w:p>
        </w:tc>
      </w:tr>
      <w:tr w:rsidR="00AE1F83" w:rsidRPr="00AE1F83" w14:paraId="036FBA18"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F181C4A" w14:textId="77777777" w:rsidR="00AE1F83" w:rsidRPr="00AE1F83" w:rsidRDefault="00AE1F83" w:rsidP="007B5721">
            <w:pPr>
              <w:widowControl w:val="0"/>
              <w:spacing w:after="0" w:line="260" w:lineRule="exact"/>
              <w:jc w:val="center"/>
              <w:rPr>
                <w:rFonts w:eastAsia="Times New Roman" w:cs="Arial"/>
                <w:szCs w:val="20"/>
              </w:rPr>
            </w:pPr>
            <w:r w:rsidRPr="00AE1F83">
              <w:rPr>
                <w:rFonts w:eastAsia="Times New Roman"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B020D5D" w14:textId="77777777" w:rsidR="00AE1F83" w:rsidRPr="00AE1F83" w:rsidRDefault="00AE1F83">
            <w:pPr>
              <w:widowControl w:val="0"/>
              <w:spacing w:after="0" w:line="260" w:lineRule="exact"/>
              <w:jc w:val="center"/>
              <w:rPr>
                <w:rFonts w:eastAsia="Times New Roman" w:cs="Arial"/>
                <w:szCs w:val="20"/>
              </w:rPr>
            </w:pPr>
            <w:r w:rsidRPr="00AE1F83">
              <w:rPr>
                <w:rFonts w:eastAsia="Times New Roman"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8C77164" w14:textId="77777777" w:rsidR="00AE1F83" w:rsidRPr="00AE1F83" w:rsidRDefault="00AE1F83">
            <w:pPr>
              <w:widowControl w:val="0"/>
              <w:spacing w:after="0" w:line="260" w:lineRule="exact"/>
              <w:jc w:val="center"/>
              <w:rPr>
                <w:rFonts w:eastAsia="Times New Roman" w:cs="Arial"/>
                <w:szCs w:val="20"/>
              </w:rPr>
            </w:pPr>
            <w:r w:rsidRPr="00AE1F83">
              <w:rPr>
                <w:rFonts w:eastAsia="Times New Roman"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655E38A" w14:textId="77777777" w:rsidR="00AE1F83" w:rsidRPr="00AE1F83" w:rsidRDefault="00AE1F83">
            <w:pPr>
              <w:widowControl w:val="0"/>
              <w:spacing w:after="0" w:line="260" w:lineRule="exact"/>
              <w:jc w:val="center"/>
              <w:rPr>
                <w:rFonts w:eastAsia="Times New Roman" w:cs="Arial"/>
                <w:szCs w:val="20"/>
              </w:rPr>
            </w:pPr>
            <w:r w:rsidRPr="00AE1F83">
              <w:rPr>
                <w:rFonts w:eastAsia="Times New Roman"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80719A6" w14:textId="77777777" w:rsidR="00AE1F83" w:rsidRPr="00AE1F83" w:rsidRDefault="00AE1F83">
            <w:pPr>
              <w:widowControl w:val="0"/>
              <w:spacing w:after="0" w:line="260" w:lineRule="exact"/>
              <w:jc w:val="center"/>
              <w:rPr>
                <w:rFonts w:eastAsia="Times New Roman" w:cs="Arial"/>
                <w:szCs w:val="20"/>
              </w:rPr>
            </w:pPr>
            <w:r w:rsidRPr="00AE1F83">
              <w:rPr>
                <w:rFonts w:eastAsia="Times New Roman" w:cs="Arial"/>
                <w:szCs w:val="20"/>
              </w:rPr>
              <w:t>Znesek za t + 1</w:t>
            </w:r>
          </w:p>
        </w:tc>
      </w:tr>
      <w:tr w:rsidR="00AE1F83" w:rsidRPr="00AE1F83" w14:paraId="5A7E6775" w14:textId="77777777"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7042D474" w14:textId="77777777" w:rsidR="00AE1F83" w:rsidRPr="00AE1F83" w:rsidRDefault="00AE1F83" w:rsidP="007B5721">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EDD46A6" w14:textId="77777777" w:rsidR="00AE1F83" w:rsidRPr="00AE1F83" w:rsidRDefault="00AE1F83">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9EC2659" w14:textId="77777777" w:rsidR="00AE1F83" w:rsidRPr="00AE1F83" w:rsidRDefault="00AE1F83">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387E838" w14:textId="77777777" w:rsidR="00AE1F83" w:rsidRPr="00AE1F83" w:rsidRDefault="00AE1F83">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FE4758C" w14:textId="77777777" w:rsidR="00AE1F83" w:rsidRPr="00AE1F83" w:rsidRDefault="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43FFBB55"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E53C70D" w14:textId="77777777" w:rsidR="00AE1F83" w:rsidRPr="00AE1F83" w:rsidRDefault="00AE1F83" w:rsidP="007B5721">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F080581" w14:textId="77777777" w:rsidR="00AE1F83" w:rsidRPr="00AE1F83" w:rsidRDefault="00AE1F83">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1C80026" w14:textId="77777777" w:rsidR="00AE1F83" w:rsidRPr="00AE1F83" w:rsidRDefault="00AE1F83">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0BAAD49" w14:textId="77777777" w:rsidR="00AE1F83" w:rsidRPr="00AE1F83" w:rsidRDefault="00AE1F83">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496B08C" w14:textId="77777777" w:rsidR="00AE1F83" w:rsidRPr="00AE1F83" w:rsidRDefault="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079EC0CA"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4C288DD" w14:textId="77777777" w:rsidR="00AE1F83" w:rsidRPr="00AE1F83" w:rsidRDefault="00AE1F83" w:rsidP="007B5721">
            <w:pPr>
              <w:widowControl w:val="0"/>
              <w:tabs>
                <w:tab w:val="left" w:pos="36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6097015" w14:textId="77777777" w:rsidR="00AE1F83" w:rsidRPr="00AE1F83" w:rsidRDefault="00AE1F83">
            <w:pPr>
              <w:widowControl w:val="0"/>
              <w:spacing w:after="0" w:line="260" w:lineRule="exact"/>
              <w:jc w:val="center"/>
              <w:rPr>
                <w:rFonts w:eastAsia="Times New Roman"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31DC1C0" w14:textId="77777777" w:rsidR="00AE1F83" w:rsidRPr="00AE1F83" w:rsidRDefault="00AE1F83">
            <w:pPr>
              <w:widowControl w:val="0"/>
              <w:tabs>
                <w:tab w:val="left" w:pos="360"/>
              </w:tabs>
              <w:spacing w:after="0" w:line="260" w:lineRule="exact"/>
              <w:outlineLvl w:val="0"/>
              <w:rPr>
                <w:rFonts w:eastAsia="Times New Roman" w:cs="Arial"/>
                <w:b/>
                <w:kern w:val="32"/>
                <w:szCs w:val="20"/>
                <w:lang w:eastAsia="sl-SI"/>
              </w:rPr>
            </w:pPr>
          </w:p>
        </w:tc>
      </w:tr>
      <w:tr w:rsidR="00AE1F83" w:rsidRPr="00AE1F83" w14:paraId="49C2444F" w14:textId="77777777"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056B748" w14:textId="77777777" w:rsidR="00AE1F83" w:rsidRPr="00AE1F83" w:rsidRDefault="00AE1F83" w:rsidP="007B5721">
            <w:pPr>
              <w:widowControl w:val="0"/>
              <w:tabs>
                <w:tab w:val="left" w:pos="234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II.b Manjkajoče pravice porabe bodo zagotovljene s prerazporeditvijo:</w:t>
            </w:r>
          </w:p>
        </w:tc>
      </w:tr>
      <w:tr w:rsidR="00AE1F83" w:rsidRPr="00AE1F83" w14:paraId="1E364EFA"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CC36DFB" w14:textId="77777777" w:rsidR="00AE1F83" w:rsidRPr="00AE1F83" w:rsidRDefault="00AE1F83" w:rsidP="007B5721">
            <w:pPr>
              <w:widowControl w:val="0"/>
              <w:spacing w:after="0" w:line="260" w:lineRule="exact"/>
              <w:jc w:val="center"/>
              <w:rPr>
                <w:rFonts w:eastAsia="Times New Roman" w:cs="Arial"/>
                <w:szCs w:val="20"/>
              </w:rPr>
            </w:pPr>
            <w:r w:rsidRPr="00AE1F83">
              <w:rPr>
                <w:rFonts w:eastAsia="Times New Roman"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05F0383" w14:textId="77777777" w:rsidR="00AE1F83" w:rsidRPr="00AE1F83" w:rsidRDefault="00AE1F83">
            <w:pPr>
              <w:widowControl w:val="0"/>
              <w:spacing w:after="0" w:line="260" w:lineRule="exact"/>
              <w:jc w:val="center"/>
              <w:rPr>
                <w:rFonts w:eastAsia="Times New Roman" w:cs="Arial"/>
                <w:szCs w:val="20"/>
              </w:rPr>
            </w:pPr>
            <w:r w:rsidRPr="00AE1F83">
              <w:rPr>
                <w:rFonts w:eastAsia="Times New Roman"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8167D73" w14:textId="77777777" w:rsidR="00AE1F83" w:rsidRPr="00AE1F83" w:rsidRDefault="00AE1F83">
            <w:pPr>
              <w:widowControl w:val="0"/>
              <w:spacing w:after="0" w:line="260" w:lineRule="exact"/>
              <w:jc w:val="center"/>
              <w:rPr>
                <w:rFonts w:eastAsia="Times New Roman" w:cs="Arial"/>
                <w:szCs w:val="20"/>
              </w:rPr>
            </w:pPr>
            <w:r w:rsidRPr="00AE1F83">
              <w:rPr>
                <w:rFonts w:eastAsia="Times New Roman"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1D77BD9" w14:textId="77777777" w:rsidR="00AE1F83" w:rsidRPr="00AE1F83" w:rsidRDefault="00AE1F83">
            <w:pPr>
              <w:widowControl w:val="0"/>
              <w:spacing w:after="0" w:line="260" w:lineRule="exact"/>
              <w:jc w:val="center"/>
              <w:rPr>
                <w:rFonts w:eastAsia="Times New Roman" w:cs="Arial"/>
                <w:szCs w:val="20"/>
              </w:rPr>
            </w:pPr>
            <w:r w:rsidRPr="00AE1F83">
              <w:rPr>
                <w:rFonts w:eastAsia="Times New Roman"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2B6E9DB" w14:textId="77777777" w:rsidR="00AE1F83" w:rsidRPr="00AE1F83" w:rsidRDefault="00AE1F83">
            <w:pPr>
              <w:widowControl w:val="0"/>
              <w:spacing w:after="0" w:line="260" w:lineRule="exact"/>
              <w:jc w:val="center"/>
              <w:rPr>
                <w:rFonts w:eastAsia="Times New Roman" w:cs="Arial"/>
                <w:szCs w:val="20"/>
              </w:rPr>
            </w:pPr>
            <w:r w:rsidRPr="00AE1F83">
              <w:rPr>
                <w:rFonts w:eastAsia="Times New Roman" w:cs="Arial"/>
                <w:szCs w:val="20"/>
              </w:rPr>
              <w:t xml:space="preserve">Znesek za t + 1 </w:t>
            </w:r>
          </w:p>
        </w:tc>
      </w:tr>
      <w:tr w:rsidR="00AE1F83" w:rsidRPr="00AE1F83" w14:paraId="192DE92A"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4808D30" w14:textId="77777777" w:rsidR="00AE1F83" w:rsidRPr="00AE1F83" w:rsidRDefault="00AE1F83" w:rsidP="007B5721">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2B51F09" w14:textId="77777777" w:rsidR="00AE1F83" w:rsidRPr="00AE1F83" w:rsidRDefault="00AE1F83">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97489BE" w14:textId="77777777" w:rsidR="00AE1F83" w:rsidRPr="00AE1F83" w:rsidRDefault="00AE1F83">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6D50008" w14:textId="77777777" w:rsidR="00AE1F83" w:rsidRPr="00AE1F83" w:rsidRDefault="00AE1F83">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46F3415" w14:textId="77777777" w:rsidR="00AE1F83" w:rsidRPr="00AE1F83" w:rsidRDefault="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41A0CAB4"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156BA71" w14:textId="77777777" w:rsidR="00AE1F83" w:rsidRPr="00AE1F83" w:rsidRDefault="00AE1F83" w:rsidP="007B5721">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73B2DC8" w14:textId="77777777" w:rsidR="00AE1F83" w:rsidRPr="00AE1F83" w:rsidRDefault="00AE1F83">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4583C5B" w14:textId="77777777" w:rsidR="00AE1F83" w:rsidRPr="00AE1F83" w:rsidRDefault="00AE1F83">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8103BB7" w14:textId="77777777" w:rsidR="00AE1F83" w:rsidRPr="00AE1F83" w:rsidRDefault="00AE1F83">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1CF87FC" w14:textId="77777777" w:rsidR="00AE1F83" w:rsidRPr="00AE1F83" w:rsidRDefault="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3D2B3BBA"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08D347B" w14:textId="77777777" w:rsidR="00AE1F83" w:rsidRPr="00AE1F83" w:rsidRDefault="00AE1F83" w:rsidP="007B5721">
            <w:pPr>
              <w:widowControl w:val="0"/>
              <w:tabs>
                <w:tab w:val="left" w:pos="36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4232B66" w14:textId="77777777" w:rsidR="00AE1F83" w:rsidRPr="00AE1F83" w:rsidRDefault="00AE1F83">
            <w:pPr>
              <w:widowControl w:val="0"/>
              <w:tabs>
                <w:tab w:val="left" w:pos="360"/>
              </w:tabs>
              <w:spacing w:after="0" w:line="260" w:lineRule="exact"/>
              <w:outlineLvl w:val="0"/>
              <w:rPr>
                <w:rFonts w:eastAsia="Times New Roman"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444C44A" w14:textId="77777777" w:rsidR="00AE1F83" w:rsidRPr="00AE1F83" w:rsidRDefault="00AE1F83">
            <w:pPr>
              <w:widowControl w:val="0"/>
              <w:tabs>
                <w:tab w:val="left" w:pos="360"/>
              </w:tabs>
              <w:spacing w:after="0" w:line="260" w:lineRule="exact"/>
              <w:outlineLvl w:val="0"/>
              <w:rPr>
                <w:rFonts w:eastAsia="Times New Roman" w:cs="Arial"/>
                <w:b/>
                <w:kern w:val="32"/>
                <w:szCs w:val="20"/>
                <w:lang w:eastAsia="sl-SI"/>
              </w:rPr>
            </w:pPr>
          </w:p>
        </w:tc>
      </w:tr>
      <w:tr w:rsidR="00AE1F83" w:rsidRPr="00AE1F83" w14:paraId="7848F38F" w14:textId="77777777"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E9F172D" w14:textId="77777777" w:rsidR="00AE1F83" w:rsidRPr="00AE1F83" w:rsidRDefault="00AE1F83" w:rsidP="007B5721">
            <w:pPr>
              <w:widowControl w:val="0"/>
              <w:tabs>
                <w:tab w:val="left" w:pos="234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II.c Načrtovana nadomestitev zmanjšanih prihodkov in povečanih odhodkov proračuna:</w:t>
            </w:r>
          </w:p>
        </w:tc>
      </w:tr>
      <w:tr w:rsidR="00AE1F83" w:rsidRPr="00AE1F83" w14:paraId="3B25C79F" w14:textId="77777777"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1B4A977" w14:textId="77777777" w:rsidR="00AE1F83" w:rsidRPr="00AE1F83" w:rsidRDefault="00AE1F83" w:rsidP="007B5721">
            <w:pPr>
              <w:widowControl w:val="0"/>
              <w:spacing w:after="0" w:line="260" w:lineRule="exact"/>
              <w:ind w:left="-122" w:right="-112"/>
              <w:jc w:val="center"/>
              <w:rPr>
                <w:rFonts w:eastAsia="Times New Roman" w:cs="Arial"/>
                <w:szCs w:val="20"/>
              </w:rPr>
            </w:pPr>
            <w:r w:rsidRPr="00AE1F83">
              <w:rPr>
                <w:rFonts w:eastAsia="Times New Roman"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AD5FF17" w14:textId="77777777" w:rsidR="00AE1F83" w:rsidRPr="00AE1F83" w:rsidRDefault="00AE1F83">
            <w:pPr>
              <w:widowControl w:val="0"/>
              <w:spacing w:after="0" w:line="260" w:lineRule="exact"/>
              <w:ind w:left="-122" w:right="-112"/>
              <w:jc w:val="center"/>
              <w:rPr>
                <w:rFonts w:eastAsia="Times New Roman" w:cs="Arial"/>
                <w:szCs w:val="20"/>
              </w:rPr>
            </w:pPr>
            <w:r w:rsidRPr="00AE1F83">
              <w:rPr>
                <w:rFonts w:eastAsia="Times New Roman"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EA7EC6B" w14:textId="77777777" w:rsidR="00AE1F83" w:rsidRPr="00AE1F83" w:rsidRDefault="00AE1F83">
            <w:pPr>
              <w:widowControl w:val="0"/>
              <w:spacing w:after="0" w:line="260" w:lineRule="exact"/>
              <w:ind w:left="-122" w:right="-112"/>
              <w:jc w:val="center"/>
              <w:rPr>
                <w:rFonts w:eastAsia="Times New Roman" w:cs="Arial"/>
                <w:szCs w:val="20"/>
              </w:rPr>
            </w:pPr>
            <w:r w:rsidRPr="00AE1F83">
              <w:rPr>
                <w:rFonts w:eastAsia="Times New Roman" w:cs="Arial"/>
                <w:szCs w:val="20"/>
              </w:rPr>
              <w:t>Znesek za t + 1</w:t>
            </w:r>
          </w:p>
        </w:tc>
      </w:tr>
      <w:tr w:rsidR="00AE1F83" w:rsidRPr="00AE1F83" w14:paraId="74FDC2F5"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367F741" w14:textId="77777777" w:rsidR="00AE1F83" w:rsidRPr="00AE1F83" w:rsidRDefault="00AE1F83" w:rsidP="007B5721">
            <w:pPr>
              <w:widowControl w:val="0"/>
              <w:tabs>
                <w:tab w:val="left" w:pos="360"/>
              </w:tabs>
              <w:spacing w:after="0" w:line="260" w:lineRule="exact"/>
              <w:outlineLvl w:val="0"/>
              <w:rPr>
                <w:rFonts w:eastAsia="Times New Roman"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6853FF2" w14:textId="77777777" w:rsidR="00AE1F83" w:rsidRPr="00AE1F83" w:rsidRDefault="00AE1F83">
            <w:pPr>
              <w:widowControl w:val="0"/>
              <w:tabs>
                <w:tab w:val="left" w:pos="360"/>
              </w:tabs>
              <w:spacing w:after="0" w:line="260" w:lineRule="exact"/>
              <w:outlineLvl w:val="0"/>
              <w:rPr>
                <w:rFonts w:eastAsia="Times New Roman"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0F2FDC2" w14:textId="77777777" w:rsidR="00AE1F83" w:rsidRPr="00AE1F83" w:rsidRDefault="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455B5950"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62D15C8" w14:textId="77777777" w:rsidR="00AE1F83" w:rsidRPr="00AE1F83" w:rsidRDefault="00AE1F83" w:rsidP="007B5721">
            <w:pPr>
              <w:widowControl w:val="0"/>
              <w:tabs>
                <w:tab w:val="left" w:pos="360"/>
              </w:tabs>
              <w:spacing w:after="0" w:line="260" w:lineRule="exact"/>
              <w:outlineLvl w:val="0"/>
              <w:rPr>
                <w:rFonts w:eastAsia="Times New Roman"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AA97F55" w14:textId="77777777" w:rsidR="00AE1F83" w:rsidRPr="00AE1F83" w:rsidRDefault="00AE1F83">
            <w:pPr>
              <w:widowControl w:val="0"/>
              <w:tabs>
                <w:tab w:val="left" w:pos="360"/>
              </w:tabs>
              <w:spacing w:after="0" w:line="260" w:lineRule="exact"/>
              <w:outlineLvl w:val="0"/>
              <w:rPr>
                <w:rFonts w:eastAsia="Times New Roman"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386CC60" w14:textId="77777777" w:rsidR="00AE1F83" w:rsidRPr="00AE1F83" w:rsidRDefault="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5000180D"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C7E351E" w14:textId="77777777" w:rsidR="00AE1F83" w:rsidRPr="00AE1F83" w:rsidRDefault="00AE1F83" w:rsidP="007B5721">
            <w:pPr>
              <w:widowControl w:val="0"/>
              <w:tabs>
                <w:tab w:val="left" w:pos="360"/>
              </w:tabs>
              <w:spacing w:after="0" w:line="260" w:lineRule="exact"/>
              <w:outlineLvl w:val="0"/>
              <w:rPr>
                <w:rFonts w:eastAsia="Times New Roman"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0C89EAE" w14:textId="77777777" w:rsidR="00AE1F83" w:rsidRPr="00AE1F83" w:rsidRDefault="00AE1F83">
            <w:pPr>
              <w:widowControl w:val="0"/>
              <w:tabs>
                <w:tab w:val="left" w:pos="360"/>
              </w:tabs>
              <w:spacing w:after="0" w:line="260" w:lineRule="exact"/>
              <w:outlineLvl w:val="0"/>
              <w:rPr>
                <w:rFonts w:eastAsia="Times New Roman"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B7C70CC" w14:textId="77777777" w:rsidR="00AE1F83" w:rsidRPr="00AE1F83" w:rsidRDefault="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62DE25E5"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EA791AD" w14:textId="77777777" w:rsidR="00AE1F83" w:rsidRPr="00AE1F83" w:rsidRDefault="00AE1F83" w:rsidP="007B5721">
            <w:pPr>
              <w:widowControl w:val="0"/>
              <w:tabs>
                <w:tab w:val="left" w:pos="36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D8C635A" w14:textId="77777777" w:rsidR="00AE1F83" w:rsidRPr="00AE1F83" w:rsidRDefault="00AE1F83">
            <w:pPr>
              <w:widowControl w:val="0"/>
              <w:tabs>
                <w:tab w:val="left" w:pos="360"/>
              </w:tabs>
              <w:spacing w:after="0" w:line="260" w:lineRule="exact"/>
              <w:outlineLvl w:val="0"/>
              <w:rPr>
                <w:rFonts w:eastAsia="Times New Roman"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DCC54CE" w14:textId="77777777" w:rsidR="00AE1F83" w:rsidRPr="00AE1F83" w:rsidRDefault="00AE1F83">
            <w:pPr>
              <w:widowControl w:val="0"/>
              <w:tabs>
                <w:tab w:val="left" w:pos="360"/>
              </w:tabs>
              <w:spacing w:after="0" w:line="260" w:lineRule="exact"/>
              <w:outlineLvl w:val="0"/>
              <w:rPr>
                <w:rFonts w:eastAsia="Times New Roman" w:cs="Arial"/>
                <w:b/>
                <w:kern w:val="32"/>
                <w:szCs w:val="20"/>
                <w:lang w:eastAsia="sl-SI"/>
              </w:rPr>
            </w:pPr>
          </w:p>
        </w:tc>
      </w:tr>
      <w:tr w:rsidR="00AE1F83" w:rsidRPr="00AE1F83" w14:paraId="13268C1A"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7F60B1D5" w14:textId="77777777" w:rsidR="00AE1F83" w:rsidRPr="00AE1F83" w:rsidRDefault="00AE1F83" w:rsidP="007B5721">
            <w:pPr>
              <w:widowControl w:val="0"/>
              <w:spacing w:after="0" w:line="260" w:lineRule="exact"/>
              <w:rPr>
                <w:rFonts w:eastAsia="Times New Roman" w:cs="Arial"/>
                <w:b/>
                <w:szCs w:val="20"/>
              </w:rPr>
            </w:pPr>
          </w:p>
          <w:p w14:paraId="3B932AF2" w14:textId="77777777" w:rsidR="00AE1F83" w:rsidRPr="00AE1F83" w:rsidRDefault="00AE1F83">
            <w:pPr>
              <w:widowControl w:val="0"/>
              <w:spacing w:after="0" w:line="260" w:lineRule="exact"/>
              <w:rPr>
                <w:rFonts w:eastAsia="Times New Roman" w:cs="Arial"/>
                <w:b/>
                <w:szCs w:val="20"/>
              </w:rPr>
            </w:pPr>
            <w:r w:rsidRPr="00AE1F83">
              <w:rPr>
                <w:rFonts w:eastAsia="Times New Roman" w:cs="Arial"/>
                <w:b/>
                <w:szCs w:val="20"/>
              </w:rPr>
              <w:t>OBRAZLOŽITEV:</w:t>
            </w:r>
          </w:p>
          <w:p w14:paraId="17E3556A" w14:textId="77777777" w:rsidR="00AE1F83" w:rsidRPr="00AE1F83" w:rsidRDefault="00AE1F83">
            <w:pPr>
              <w:widowControl w:val="0"/>
              <w:numPr>
                <w:ilvl w:val="0"/>
                <w:numId w:val="1"/>
              </w:numPr>
              <w:suppressAutoHyphens/>
              <w:spacing w:after="0" w:line="260" w:lineRule="exact"/>
              <w:ind w:left="284" w:hanging="284"/>
              <w:jc w:val="both"/>
              <w:rPr>
                <w:rFonts w:eastAsia="Times New Roman" w:cs="Arial"/>
                <w:b/>
                <w:szCs w:val="20"/>
                <w:lang w:eastAsia="sl-SI"/>
              </w:rPr>
            </w:pPr>
            <w:r w:rsidRPr="00AE1F83">
              <w:rPr>
                <w:rFonts w:eastAsia="Times New Roman" w:cs="Arial"/>
                <w:b/>
                <w:szCs w:val="20"/>
                <w:lang w:eastAsia="sl-SI"/>
              </w:rPr>
              <w:t>Ocena finančnih posledic, ki niso načrtovane v sprejetem proračunu</w:t>
            </w:r>
          </w:p>
          <w:p w14:paraId="075092A3" w14:textId="77777777" w:rsidR="00AE1F83" w:rsidRPr="00AE1F83" w:rsidRDefault="00AE1F83">
            <w:pPr>
              <w:widowControl w:val="0"/>
              <w:spacing w:after="0" w:line="260" w:lineRule="exact"/>
              <w:ind w:left="360" w:hanging="76"/>
              <w:jc w:val="both"/>
              <w:rPr>
                <w:rFonts w:eastAsia="Times New Roman" w:cs="Arial"/>
                <w:szCs w:val="20"/>
                <w:lang w:eastAsia="sl-SI"/>
              </w:rPr>
            </w:pPr>
            <w:r w:rsidRPr="00AE1F83">
              <w:rPr>
                <w:rFonts w:eastAsia="Times New Roman" w:cs="Arial"/>
                <w:szCs w:val="20"/>
                <w:lang w:eastAsia="sl-SI"/>
              </w:rPr>
              <w:t>V zvezi s predlaganim vladnim gradivom se navedejo predvidene spremembe (povečanje, zmanjšanje):</w:t>
            </w:r>
          </w:p>
          <w:p w14:paraId="39162380" w14:textId="77777777" w:rsidR="00AE1F83" w:rsidRPr="00AE1F83" w:rsidRDefault="00AE1F83">
            <w:pPr>
              <w:widowControl w:val="0"/>
              <w:numPr>
                <w:ilvl w:val="0"/>
                <w:numId w:val="4"/>
              </w:numPr>
              <w:suppressAutoHyphens/>
              <w:spacing w:after="0" w:line="260" w:lineRule="exact"/>
              <w:jc w:val="both"/>
              <w:rPr>
                <w:rFonts w:eastAsia="Times New Roman" w:cs="Arial"/>
                <w:szCs w:val="20"/>
              </w:rPr>
            </w:pPr>
            <w:r w:rsidRPr="00AE1F83">
              <w:rPr>
                <w:rFonts w:eastAsia="Times New Roman" w:cs="Arial"/>
                <w:szCs w:val="20"/>
                <w:lang w:eastAsia="sl-SI"/>
              </w:rPr>
              <w:t>prihodkov državnega proračuna in občinskih proračunov,</w:t>
            </w:r>
          </w:p>
          <w:p w14:paraId="215CA664" w14:textId="77777777" w:rsidR="00AE1F83" w:rsidRPr="00AE1F83" w:rsidRDefault="00AE1F83">
            <w:pPr>
              <w:widowControl w:val="0"/>
              <w:numPr>
                <w:ilvl w:val="0"/>
                <w:numId w:val="4"/>
              </w:numPr>
              <w:suppressAutoHyphens/>
              <w:spacing w:after="0" w:line="260" w:lineRule="exact"/>
              <w:jc w:val="both"/>
              <w:rPr>
                <w:rFonts w:eastAsia="Times New Roman" w:cs="Arial"/>
                <w:szCs w:val="20"/>
              </w:rPr>
            </w:pPr>
            <w:r w:rsidRPr="00AE1F83">
              <w:rPr>
                <w:rFonts w:eastAsia="Times New Roman" w:cs="Arial"/>
                <w:szCs w:val="20"/>
                <w:lang w:eastAsia="sl-SI"/>
              </w:rPr>
              <w:t>odhodkov državnega proračuna, ki niso načrtovani na ukrepih oziroma projektih sprejetih proračunov,</w:t>
            </w:r>
          </w:p>
          <w:p w14:paraId="7A680957" w14:textId="77777777" w:rsidR="00AE1F83" w:rsidRPr="00AE1F83" w:rsidRDefault="00AE1F83">
            <w:pPr>
              <w:widowControl w:val="0"/>
              <w:numPr>
                <w:ilvl w:val="0"/>
                <w:numId w:val="4"/>
              </w:numPr>
              <w:suppressAutoHyphens/>
              <w:spacing w:after="0" w:line="260" w:lineRule="exact"/>
              <w:jc w:val="both"/>
              <w:rPr>
                <w:rFonts w:eastAsia="Times New Roman" w:cs="Arial"/>
                <w:szCs w:val="20"/>
              </w:rPr>
            </w:pPr>
            <w:r w:rsidRPr="00AE1F83">
              <w:rPr>
                <w:rFonts w:eastAsia="Times New Roman" w:cs="Arial"/>
                <w:szCs w:val="20"/>
                <w:lang w:eastAsia="sl-SI"/>
              </w:rPr>
              <w:lastRenderedPageBreak/>
              <w:t>obveznosti za druga javnofinančna sredstva (drugi viri), ki niso načrtovana na ukrepih oziroma projektih sprejetih proračunov.</w:t>
            </w:r>
          </w:p>
          <w:p w14:paraId="043B4598" w14:textId="77777777" w:rsidR="00AE1F83" w:rsidRPr="00AE1F83" w:rsidRDefault="00AE1F83">
            <w:pPr>
              <w:widowControl w:val="0"/>
              <w:spacing w:after="0" w:line="260" w:lineRule="exact"/>
              <w:ind w:left="284"/>
              <w:rPr>
                <w:rFonts w:eastAsia="Times New Roman" w:cs="Arial"/>
                <w:szCs w:val="20"/>
                <w:lang w:eastAsia="sl-SI"/>
              </w:rPr>
            </w:pPr>
          </w:p>
          <w:p w14:paraId="70E99CC7" w14:textId="77777777" w:rsidR="00AE1F83" w:rsidRPr="00AE1F83" w:rsidRDefault="00AE1F83">
            <w:pPr>
              <w:widowControl w:val="0"/>
              <w:numPr>
                <w:ilvl w:val="0"/>
                <w:numId w:val="1"/>
              </w:numPr>
              <w:suppressAutoHyphens/>
              <w:spacing w:after="0" w:line="260" w:lineRule="exact"/>
              <w:ind w:left="284" w:hanging="284"/>
              <w:jc w:val="both"/>
              <w:rPr>
                <w:rFonts w:eastAsia="Times New Roman" w:cs="Arial"/>
                <w:b/>
                <w:szCs w:val="20"/>
                <w:lang w:eastAsia="sl-SI"/>
              </w:rPr>
            </w:pPr>
            <w:r w:rsidRPr="00AE1F83">
              <w:rPr>
                <w:rFonts w:eastAsia="Times New Roman" w:cs="Arial"/>
                <w:b/>
                <w:szCs w:val="20"/>
                <w:lang w:eastAsia="sl-SI"/>
              </w:rPr>
              <w:t>Finančne posledice za državni proračun</w:t>
            </w:r>
          </w:p>
          <w:p w14:paraId="4D305FD9" w14:textId="77777777" w:rsidR="00AE1F83" w:rsidRPr="00AE1F83" w:rsidRDefault="00AE1F83">
            <w:pPr>
              <w:widowControl w:val="0"/>
              <w:spacing w:after="0" w:line="260" w:lineRule="exact"/>
              <w:ind w:left="284"/>
              <w:jc w:val="both"/>
              <w:rPr>
                <w:rFonts w:eastAsia="Times New Roman" w:cs="Arial"/>
                <w:szCs w:val="20"/>
                <w:lang w:eastAsia="sl-SI"/>
              </w:rPr>
            </w:pPr>
            <w:r w:rsidRPr="00AE1F83">
              <w:rPr>
                <w:rFonts w:eastAsia="Times New Roman" w:cs="Arial"/>
                <w:szCs w:val="20"/>
                <w:lang w:eastAsia="sl-SI"/>
              </w:rPr>
              <w:t>Prikazane morajo biti finančne posledice za državni proračun, ki so na proračunskih postavkah načrtovane v dinamiki projektov oziroma ukrepov:</w:t>
            </w:r>
          </w:p>
          <w:p w14:paraId="53D9F4DA" w14:textId="77777777" w:rsidR="00AE1F83" w:rsidRPr="00AE1F83" w:rsidRDefault="00AE1F83">
            <w:pPr>
              <w:widowControl w:val="0"/>
              <w:suppressAutoHyphens/>
              <w:spacing w:after="0" w:line="260" w:lineRule="exact"/>
              <w:ind w:left="720"/>
              <w:jc w:val="both"/>
              <w:rPr>
                <w:rFonts w:eastAsia="Times New Roman" w:cs="Arial"/>
                <w:b/>
                <w:szCs w:val="20"/>
                <w:lang w:eastAsia="sl-SI"/>
              </w:rPr>
            </w:pPr>
            <w:r w:rsidRPr="00AE1F83">
              <w:rPr>
                <w:rFonts w:eastAsia="Times New Roman" w:cs="Arial"/>
                <w:b/>
                <w:szCs w:val="20"/>
                <w:lang w:eastAsia="sl-SI"/>
              </w:rPr>
              <w:t>II.a Pravice porabe za izvedbo predlaganih rešitev so zagotovljene:</w:t>
            </w:r>
          </w:p>
          <w:p w14:paraId="6B93340C" w14:textId="5F48F029" w:rsidR="00AE1F83" w:rsidRPr="00AE1F83" w:rsidRDefault="00AE1F83">
            <w:pPr>
              <w:widowControl w:val="0"/>
              <w:spacing w:after="0" w:line="260" w:lineRule="exact"/>
              <w:ind w:left="284"/>
              <w:jc w:val="both"/>
              <w:rPr>
                <w:rFonts w:eastAsia="Times New Roman" w:cs="Arial"/>
                <w:szCs w:val="20"/>
                <w:lang w:eastAsia="sl-SI"/>
              </w:rPr>
            </w:pPr>
            <w:r w:rsidRPr="00AE1F83">
              <w:rPr>
                <w:rFonts w:eastAsia="Times New Roman" w:cs="Arial"/>
                <w:szCs w:val="20"/>
                <w:lang w:eastAsia="sl-SI"/>
              </w:rPr>
              <w:t>Navede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09409CEF" w14:textId="77777777" w:rsidR="00AE1F83" w:rsidRPr="00AE1F83" w:rsidRDefault="00AE1F83">
            <w:pPr>
              <w:widowControl w:val="0"/>
              <w:numPr>
                <w:ilvl w:val="0"/>
                <w:numId w:val="5"/>
              </w:numPr>
              <w:suppressAutoHyphens/>
              <w:spacing w:after="0" w:line="260" w:lineRule="exact"/>
              <w:jc w:val="both"/>
              <w:rPr>
                <w:rFonts w:eastAsia="Times New Roman" w:cs="Arial"/>
                <w:szCs w:val="20"/>
                <w:lang w:eastAsia="sl-SI"/>
              </w:rPr>
            </w:pPr>
            <w:r w:rsidRPr="00AE1F83">
              <w:rPr>
                <w:rFonts w:eastAsia="Times New Roman" w:cs="Arial"/>
                <w:szCs w:val="20"/>
                <w:lang w:eastAsia="sl-SI"/>
              </w:rPr>
              <w:t>proračunski uporabnik, ki bo financiral novi projekt oziroma ukrep,</w:t>
            </w:r>
          </w:p>
          <w:p w14:paraId="0ED137F2" w14:textId="77777777" w:rsidR="00AE1F83" w:rsidRPr="00AE1F83" w:rsidRDefault="00AE1F83">
            <w:pPr>
              <w:widowControl w:val="0"/>
              <w:numPr>
                <w:ilvl w:val="0"/>
                <w:numId w:val="5"/>
              </w:numPr>
              <w:suppressAutoHyphens/>
              <w:spacing w:after="0" w:line="260" w:lineRule="exact"/>
              <w:jc w:val="both"/>
              <w:rPr>
                <w:rFonts w:eastAsia="Times New Roman" w:cs="Arial"/>
                <w:szCs w:val="20"/>
                <w:lang w:eastAsia="sl-SI"/>
              </w:rPr>
            </w:pPr>
            <w:r w:rsidRPr="00AE1F83">
              <w:rPr>
                <w:rFonts w:eastAsia="Times New Roman" w:cs="Arial"/>
                <w:szCs w:val="20"/>
                <w:lang w:eastAsia="sl-SI"/>
              </w:rPr>
              <w:t xml:space="preserve">projekt oziroma ukrep, s katerim se bodo dosegli cilji vladnega gradiva, in </w:t>
            </w:r>
          </w:p>
          <w:p w14:paraId="0B5BFE75" w14:textId="77777777" w:rsidR="00AE1F83" w:rsidRPr="00AE1F83" w:rsidRDefault="00AE1F83">
            <w:pPr>
              <w:widowControl w:val="0"/>
              <w:numPr>
                <w:ilvl w:val="0"/>
                <w:numId w:val="5"/>
              </w:numPr>
              <w:suppressAutoHyphens/>
              <w:spacing w:after="0" w:line="260" w:lineRule="exact"/>
              <w:jc w:val="both"/>
              <w:rPr>
                <w:rFonts w:eastAsia="Times New Roman" w:cs="Arial"/>
                <w:szCs w:val="20"/>
                <w:lang w:eastAsia="sl-SI"/>
              </w:rPr>
            </w:pPr>
            <w:r w:rsidRPr="00AE1F83">
              <w:rPr>
                <w:rFonts w:eastAsia="Times New Roman" w:cs="Arial"/>
                <w:szCs w:val="20"/>
                <w:lang w:eastAsia="sl-SI"/>
              </w:rPr>
              <w:t>proračunske postavke.</w:t>
            </w:r>
          </w:p>
          <w:p w14:paraId="633D832D" w14:textId="77777777" w:rsidR="00AE1F83" w:rsidRPr="00AE1F83" w:rsidRDefault="00AE1F83">
            <w:pPr>
              <w:widowControl w:val="0"/>
              <w:spacing w:after="0" w:line="260" w:lineRule="exact"/>
              <w:ind w:left="284"/>
              <w:jc w:val="both"/>
              <w:rPr>
                <w:rFonts w:eastAsia="Times New Roman" w:cs="Arial"/>
                <w:szCs w:val="20"/>
                <w:lang w:eastAsia="sl-SI"/>
              </w:rPr>
            </w:pPr>
            <w:r w:rsidRPr="00AE1F83">
              <w:rPr>
                <w:rFonts w:eastAsia="Times New Roman"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49DE49C9" w14:textId="77777777" w:rsidR="00AE1F83" w:rsidRPr="00AE1F83" w:rsidRDefault="00AE1F83">
            <w:pPr>
              <w:widowControl w:val="0"/>
              <w:suppressAutoHyphens/>
              <w:spacing w:after="0" w:line="260" w:lineRule="exact"/>
              <w:ind w:left="714"/>
              <w:jc w:val="both"/>
              <w:rPr>
                <w:rFonts w:eastAsia="Times New Roman" w:cs="Arial"/>
                <w:b/>
                <w:szCs w:val="20"/>
                <w:lang w:eastAsia="sl-SI"/>
              </w:rPr>
            </w:pPr>
            <w:r w:rsidRPr="00AE1F83">
              <w:rPr>
                <w:rFonts w:eastAsia="Times New Roman" w:cs="Arial"/>
                <w:b/>
                <w:szCs w:val="20"/>
                <w:lang w:eastAsia="sl-SI"/>
              </w:rPr>
              <w:t>II.b Manjkajoče pravice porabe bodo zagotovljene s prerazporeditvijo:</w:t>
            </w:r>
          </w:p>
          <w:p w14:paraId="6FC18832" w14:textId="77777777" w:rsidR="00AE1F83" w:rsidRPr="00AE1F83" w:rsidRDefault="00AE1F83">
            <w:pPr>
              <w:widowControl w:val="0"/>
              <w:spacing w:after="0" w:line="260" w:lineRule="exact"/>
              <w:ind w:left="284"/>
              <w:jc w:val="both"/>
              <w:rPr>
                <w:rFonts w:eastAsia="Times New Roman" w:cs="Arial"/>
                <w:szCs w:val="20"/>
                <w:lang w:eastAsia="sl-SI"/>
              </w:rPr>
            </w:pPr>
            <w:r w:rsidRPr="00AE1F83">
              <w:rPr>
                <w:rFonts w:eastAsia="Times New Roman"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6E92E0BF" w14:textId="77777777" w:rsidR="00AE1F83" w:rsidRPr="00AE1F83" w:rsidRDefault="00AE1F83">
            <w:pPr>
              <w:widowControl w:val="0"/>
              <w:suppressAutoHyphens/>
              <w:spacing w:after="0" w:line="260" w:lineRule="exact"/>
              <w:ind w:left="714"/>
              <w:jc w:val="both"/>
              <w:rPr>
                <w:rFonts w:eastAsia="Times New Roman" w:cs="Arial"/>
                <w:b/>
                <w:szCs w:val="20"/>
                <w:lang w:eastAsia="sl-SI"/>
              </w:rPr>
            </w:pPr>
            <w:r w:rsidRPr="00AE1F83">
              <w:rPr>
                <w:rFonts w:eastAsia="Times New Roman" w:cs="Arial"/>
                <w:b/>
                <w:szCs w:val="20"/>
                <w:lang w:eastAsia="sl-SI"/>
              </w:rPr>
              <w:t>II.c Načrtovana nadomestitev zmanjšanih prihodkov in povečanih odhodkov proračuna:</w:t>
            </w:r>
          </w:p>
          <w:p w14:paraId="13C4DF86" w14:textId="77777777" w:rsidR="00AE1F83" w:rsidRPr="00AE1F83" w:rsidRDefault="00AE1F83">
            <w:pPr>
              <w:widowControl w:val="0"/>
              <w:spacing w:after="0" w:line="260" w:lineRule="exact"/>
              <w:ind w:left="284"/>
              <w:jc w:val="both"/>
              <w:rPr>
                <w:rFonts w:eastAsia="Times New Roman" w:cs="Arial"/>
                <w:szCs w:val="20"/>
                <w:lang w:eastAsia="sl-SI"/>
              </w:rPr>
            </w:pPr>
            <w:r w:rsidRPr="00AE1F83">
              <w:rPr>
                <w:rFonts w:eastAsia="Times New Roman"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02BFCCF5" w14:textId="77777777" w:rsidR="00AE1F83" w:rsidRPr="00AE1F83" w:rsidRDefault="00AE1F83">
            <w:pPr>
              <w:widowControl w:val="0"/>
              <w:suppressAutoHyphens/>
              <w:overflowPunct w:val="0"/>
              <w:autoSpaceDE w:val="0"/>
              <w:autoSpaceDN w:val="0"/>
              <w:adjustRightInd w:val="0"/>
              <w:spacing w:after="0" w:line="260" w:lineRule="exact"/>
              <w:jc w:val="both"/>
              <w:textAlignment w:val="baseline"/>
              <w:rPr>
                <w:rFonts w:eastAsia="Times New Roman" w:cs="Arial"/>
                <w:b/>
                <w:bCs/>
                <w:spacing w:val="40"/>
                <w:szCs w:val="20"/>
                <w:lang w:eastAsia="sl-SI"/>
              </w:rPr>
            </w:pPr>
          </w:p>
        </w:tc>
      </w:tr>
      <w:tr w:rsidR="00AE1F83" w:rsidRPr="00AE1F83" w14:paraId="2FDC911C"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48D984A8" w14:textId="77777777" w:rsidR="00AE1F83" w:rsidRPr="00AE1F83" w:rsidRDefault="00AE1F83" w:rsidP="007B5721">
            <w:pPr>
              <w:spacing w:after="0" w:line="260" w:lineRule="exact"/>
              <w:rPr>
                <w:rFonts w:eastAsia="Times New Roman" w:cs="Arial"/>
                <w:b/>
                <w:szCs w:val="20"/>
              </w:rPr>
            </w:pPr>
            <w:r w:rsidRPr="00AE1F83">
              <w:rPr>
                <w:rFonts w:eastAsia="Times New Roman" w:cs="Arial"/>
                <w:b/>
                <w:szCs w:val="20"/>
              </w:rPr>
              <w:lastRenderedPageBreak/>
              <w:t>7.b Predstavitev ocene finančnih posledic pod 40.000 EUR:</w:t>
            </w:r>
          </w:p>
          <w:p w14:paraId="117F790C" w14:textId="095BD2DE" w:rsidR="002E770A" w:rsidRDefault="002E770A">
            <w:pPr>
              <w:spacing w:after="0" w:line="260" w:lineRule="exact"/>
              <w:rPr>
                <w:rFonts w:eastAsia="Times New Roman" w:cs="Arial"/>
                <w:szCs w:val="20"/>
              </w:rPr>
            </w:pPr>
            <w:r>
              <w:rPr>
                <w:rFonts w:eastAsia="Times New Roman" w:cs="Arial"/>
                <w:szCs w:val="20"/>
              </w:rPr>
              <w:t>/</w:t>
            </w:r>
          </w:p>
          <w:p w14:paraId="22B54D71" w14:textId="430701B5" w:rsidR="002E770A" w:rsidRPr="00A8449E" w:rsidRDefault="002E770A">
            <w:pPr>
              <w:spacing w:after="0" w:line="260" w:lineRule="exact"/>
              <w:rPr>
                <w:rFonts w:eastAsia="Times New Roman" w:cs="Arial"/>
                <w:b/>
                <w:bCs/>
                <w:szCs w:val="20"/>
              </w:rPr>
            </w:pPr>
            <w:r>
              <w:rPr>
                <w:rFonts w:eastAsia="Times New Roman" w:cs="Arial"/>
                <w:b/>
                <w:bCs/>
                <w:szCs w:val="20"/>
              </w:rPr>
              <w:t>Kratka obrazložitev</w:t>
            </w:r>
          </w:p>
          <w:p w14:paraId="0753AB3A" w14:textId="57580C62" w:rsidR="00AE1F83" w:rsidRPr="00AE1F83" w:rsidRDefault="007B5721">
            <w:pPr>
              <w:spacing w:after="0" w:line="260" w:lineRule="exact"/>
              <w:rPr>
                <w:rFonts w:eastAsia="Times New Roman" w:cs="Arial"/>
                <w:b/>
                <w:szCs w:val="20"/>
              </w:rPr>
            </w:pPr>
            <w:r>
              <w:rPr>
                <w:rFonts w:eastAsia="Times New Roman" w:cs="Arial"/>
                <w:szCs w:val="20"/>
              </w:rPr>
              <w:t>Gradivo nima finančnih posledic.</w:t>
            </w:r>
          </w:p>
        </w:tc>
      </w:tr>
      <w:tr w:rsidR="00AE1F83" w:rsidRPr="00AE1F83" w14:paraId="10531002"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BB7AC20" w14:textId="77777777" w:rsidR="00AE1F83" w:rsidRPr="00AE1F83" w:rsidRDefault="00AE1F83" w:rsidP="007B5721">
            <w:pPr>
              <w:spacing w:after="0" w:line="260" w:lineRule="exact"/>
              <w:rPr>
                <w:rFonts w:eastAsia="Times New Roman" w:cs="Arial"/>
                <w:b/>
                <w:szCs w:val="20"/>
              </w:rPr>
            </w:pPr>
            <w:r w:rsidRPr="00AE1F83">
              <w:rPr>
                <w:rFonts w:eastAsia="Times New Roman" w:cs="Arial"/>
                <w:b/>
                <w:szCs w:val="20"/>
              </w:rPr>
              <w:t>8. Predstavitev sodelovanja z združenji občin:</w:t>
            </w:r>
          </w:p>
        </w:tc>
      </w:tr>
      <w:tr w:rsidR="00AE1F83" w:rsidRPr="00AE1F83" w14:paraId="54A35207"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D99E209" w14:textId="77777777" w:rsidR="00AE1F83" w:rsidRPr="00AE1F83" w:rsidRDefault="00AE1F83" w:rsidP="007B5721">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Vsebina predloženega gradiva (predpisa) vpliva na:</w:t>
            </w:r>
          </w:p>
          <w:p w14:paraId="73814DC8" w14:textId="77777777" w:rsidR="00AE1F83" w:rsidRPr="00AE1F83" w:rsidRDefault="00AE1F83">
            <w:pPr>
              <w:widowControl w:val="0"/>
              <w:numPr>
                <w:ilvl w:val="1"/>
                <w:numId w:val="8"/>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AE1F83">
              <w:rPr>
                <w:rFonts w:eastAsia="Times New Roman" w:cs="Arial"/>
                <w:iCs/>
                <w:szCs w:val="20"/>
                <w:lang w:eastAsia="sl-SI"/>
              </w:rPr>
              <w:t>pristojnosti občin,</w:t>
            </w:r>
          </w:p>
          <w:p w14:paraId="4291DBAE" w14:textId="77777777" w:rsidR="00AE1F83" w:rsidRPr="00AE1F83" w:rsidRDefault="00AE1F83">
            <w:pPr>
              <w:widowControl w:val="0"/>
              <w:numPr>
                <w:ilvl w:val="1"/>
                <w:numId w:val="8"/>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AE1F83">
              <w:rPr>
                <w:rFonts w:eastAsia="Times New Roman" w:cs="Arial"/>
                <w:iCs/>
                <w:szCs w:val="20"/>
                <w:lang w:eastAsia="sl-SI"/>
              </w:rPr>
              <w:t>delovanje občin,</w:t>
            </w:r>
          </w:p>
          <w:p w14:paraId="70A57CF2" w14:textId="77777777" w:rsidR="00AE1F83" w:rsidRPr="00AE1F83" w:rsidRDefault="00AE1F83">
            <w:pPr>
              <w:widowControl w:val="0"/>
              <w:numPr>
                <w:ilvl w:val="1"/>
                <w:numId w:val="4"/>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AE1F83">
              <w:rPr>
                <w:rFonts w:eastAsia="Times New Roman" w:cs="Arial"/>
                <w:iCs/>
                <w:szCs w:val="20"/>
                <w:lang w:eastAsia="sl-SI"/>
              </w:rPr>
              <w:t>financiranje občin.</w:t>
            </w:r>
          </w:p>
          <w:p w14:paraId="17B74ED8" w14:textId="77777777" w:rsidR="00AE1F83" w:rsidRPr="00AE1F83" w:rsidRDefault="00AE1F83">
            <w:pPr>
              <w:widowControl w:val="0"/>
              <w:overflowPunct w:val="0"/>
              <w:autoSpaceDE w:val="0"/>
              <w:autoSpaceDN w:val="0"/>
              <w:adjustRightInd w:val="0"/>
              <w:spacing w:after="0" w:line="260" w:lineRule="exact"/>
              <w:ind w:left="1440"/>
              <w:jc w:val="both"/>
              <w:textAlignment w:val="baseline"/>
              <w:rPr>
                <w:rFonts w:eastAsia="Times New Roman" w:cs="Arial"/>
                <w:iCs/>
                <w:szCs w:val="20"/>
                <w:lang w:eastAsia="sl-SI"/>
              </w:rPr>
            </w:pPr>
          </w:p>
        </w:tc>
        <w:tc>
          <w:tcPr>
            <w:tcW w:w="2431" w:type="dxa"/>
            <w:gridSpan w:val="2"/>
          </w:tcPr>
          <w:p w14:paraId="6E5882EB" w14:textId="77777777" w:rsidR="00AE1F83" w:rsidRPr="00AE1F83" w:rsidRDefault="00AE1F83">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sidRPr="00AE1F83">
              <w:rPr>
                <w:rFonts w:eastAsia="Times New Roman" w:cs="Arial"/>
                <w:szCs w:val="20"/>
                <w:lang w:eastAsia="sl-SI"/>
              </w:rPr>
              <w:t>DA</w:t>
            </w:r>
            <w:r w:rsidRPr="00A8449E">
              <w:rPr>
                <w:rFonts w:eastAsia="Times New Roman" w:cs="Arial"/>
                <w:b/>
                <w:bCs/>
                <w:szCs w:val="20"/>
                <w:lang w:eastAsia="sl-SI"/>
              </w:rPr>
              <w:t>/</w:t>
            </w:r>
            <w:r w:rsidRPr="00A8449E">
              <w:rPr>
                <w:rFonts w:eastAsia="Times New Roman" w:cs="Arial"/>
                <w:b/>
                <w:bCs/>
                <w:szCs w:val="20"/>
                <w:u w:val="single"/>
                <w:lang w:eastAsia="sl-SI"/>
              </w:rPr>
              <w:t>NE</w:t>
            </w:r>
          </w:p>
        </w:tc>
      </w:tr>
      <w:tr w:rsidR="00AE1F83" w:rsidRPr="00AE1F83" w14:paraId="1EFEF1C5"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188EBCAC" w14:textId="77777777" w:rsidR="00AE1F83" w:rsidRPr="00AE1F83" w:rsidRDefault="00AE1F83" w:rsidP="007B5721">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 xml:space="preserve">Gradivo (predpis) je bilo poslano v mnenje: </w:t>
            </w:r>
          </w:p>
          <w:p w14:paraId="36E8DC11" w14:textId="77777777" w:rsidR="00AE1F83" w:rsidRPr="00AE1F83" w:rsidRDefault="00AE1F83">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Skupnosti občin Slovenije SOS: DA/</w:t>
            </w:r>
            <w:r w:rsidRPr="00A8449E">
              <w:rPr>
                <w:rFonts w:eastAsia="Times New Roman" w:cs="Arial"/>
                <w:b/>
                <w:bCs/>
                <w:iCs/>
                <w:szCs w:val="20"/>
                <w:u w:val="single"/>
                <w:lang w:eastAsia="sl-SI"/>
              </w:rPr>
              <w:t>NE</w:t>
            </w:r>
          </w:p>
          <w:p w14:paraId="1E4F39E4" w14:textId="77777777" w:rsidR="00AE1F83" w:rsidRPr="00AE1F83" w:rsidRDefault="00AE1F83">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Združenju občin Slovenije ZOS: DA</w:t>
            </w:r>
            <w:r w:rsidRPr="00A8449E">
              <w:rPr>
                <w:rFonts w:eastAsia="Times New Roman" w:cs="Arial"/>
                <w:b/>
                <w:bCs/>
                <w:iCs/>
                <w:szCs w:val="20"/>
                <w:lang w:eastAsia="sl-SI"/>
              </w:rPr>
              <w:t>/</w:t>
            </w:r>
            <w:r w:rsidRPr="00A8449E">
              <w:rPr>
                <w:rFonts w:eastAsia="Times New Roman" w:cs="Arial"/>
                <w:b/>
                <w:bCs/>
                <w:iCs/>
                <w:szCs w:val="20"/>
                <w:u w:val="single"/>
                <w:lang w:eastAsia="sl-SI"/>
              </w:rPr>
              <w:t>NE</w:t>
            </w:r>
          </w:p>
          <w:p w14:paraId="606C9EC4" w14:textId="77777777" w:rsidR="00AE1F83" w:rsidRPr="00A8449E" w:rsidRDefault="00AE1F83">
            <w:pPr>
              <w:widowControl w:val="0"/>
              <w:numPr>
                <w:ilvl w:val="0"/>
                <w:numId w:val="6"/>
              </w:numPr>
              <w:overflowPunct w:val="0"/>
              <w:autoSpaceDE w:val="0"/>
              <w:autoSpaceDN w:val="0"/>
              <w:adjustRightInd w:val="0"/>
              <w:spacing w:after="0" w:line="260" w:lineRule="exact"/>
              <w:jc w:val="both"/>
              <w:textAlignment w:val="baseline"/>
              <w:rPr>
                <w:rFonts w:eastAsia="Times New Roman" w:cs="Arial"/>
                <w:b/>
                <w:bCs/>
                <w:iCs/>
                <w:szCs w:val="20"/>
                <w:lang w:eastAsia="sl-SI"/>
              </w:rPr>
            </w:pPr>
            <w:r w:rsidRPr="00AE1F83">
              <w:rPr>
                <w:rFonts w:eastAsia="Times New Roman" w:cs="Arial"/>
                <w:iCs/>
                <w:szCs w:val="20"/>
                <w:lang w:eastAsia="sl-SI"/>
              </w:rPr>
              <w:t>Združenju mestnih občin Slovenije ZMOS: DA/</w:t>
            </w:r>
            <w:r w:rsidRPr="00A8449E">
              <w:rPr>
                <w:rFonts w:eastAsia="Times New Roman" w:cs="Arial"/>
                <w:b/>
                <w:bCs/>
                <w:iCs/>
                <w:szCs w:val="20"/>
                <w:u w:val="single"/>
                <w:lang w:eastAsia="sl-SI"/>
              </w:rPr>
              <w:t>NE</w:t>
            </w:r>
          </w:p>
          <w:p w14:paraId="4213B539" w14:textId="77777777" w:rsidR="00AE1F83" w:rsidRPr="00AE1F83" w:rsidRDefault="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p w14:paraId="091C1464" w14:textId="77777777" w:rsidR="00AE1F83" w:rsidRPr="00AE1F83" w:rsidRDefault="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Predlogi in pripombe združenj so bili upoštevani:</w:t>
            </w:r>
          </w:p>
          <w:p w14:paraId="1546FB26" w14:textId="77777777" w:rsidR="00AE1F83" w:rsidRPr="00AE1F83" w:rsidRDefault="00AE1F83">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v celoti,</w:t>
            </w:r>
          </w:p>
          <w:p w14:paraId="5F1DAAD5" w14:textId="77777777" w:rsidR="00AE1F83" w:rsidRPr="00AE1F83" w:rsidRDefault="00AE1F83">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večinoma,</w:t>
            </w:r>
          </w:p>
          <w:p w14:paraId="102F98E7" w14:textId="77777777" w:rsidR="00AE1F83" w:rsidRPr="00AE1F83" w:rsidRDefault="00AE1F83">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delno,</w:t>
            </w:r>
          </w:p>
          <w:p w14:paraId="0D09A280" w14:textId="77777777" w:rsidR="00AE1F83" w:rsidRPr="00AE1F83" w:rsidRDefault="00AE1F83">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niso bili upoštevani.</w:t>
            </w:r>
          </w:p>
          <w:p w14:paraId="45ABAE0A" w14:textId="77777777" w:rsidR="00AE1F83" w:rsidRPr="00AE1F83" w:rsidRDefault="00AE1F83">
            <w:pPr>
              <w:widowControl w:val="0"/>
              <w:overflowPunct w:val="0"/>
              <w:autoSpaceDE w:val="0"/>
              <w:autoSpaceDN w:val="0"/>
              <w:adjustRightInd w:val="0"/>
              <w:spacing w:after="0" w:line="260" w:lineRule="exact"/>
              <w:ind w:left="360"/>
              <w:jc w:val="both"/>
              <w:textAlignment w:val="baseline"/>
              <w:rPr>
                <w:rFonts w:eastAsia="Times New Roman" w:cs="Arial"/>
                <w:iCs/>
                <w:szCs w:val="20"/>
                <w:lang w:eastAsia="sl-SI"/>
              </w:rPr>
            </w:pPr>
          </w:p>
          <w:p w14:paraId="66408F8B" w14:textId="77777777" w:rsidR="00AE1F83" w:rsidRPr="00AE1F83" w:rsidRDefault="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Bistveni predlogi in pripombe, ki niso bili upoštevani.</w:t>
            </w:r>
          </w:p>
          <w:p w14:paraId="55CFC680" w14:textId="77777777" w:rsidR="00AE1F83" w:rsidRPr="00AE1F83" w:rsidRDefault="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tc>
      </w:tr>
      <w:tr w:rsidR="00AE1F83" w:rsidRPr="00AE1F83" w14:paraId="1F03F6DB"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358DE12B" w14:textId="77777777" w:rsidR="00AE1F83" w:rsidRPr="00AE1F83" w:rsidRDefault="00AE1F83" w:rsidP="007B5721">
            <w:pPr>
              <w:widowControl w:val="0"/>
              <w:overflowPunct w:val="0"/>
              <w:autoSpaceDE w:val="0"/>
              <w:autoSpaceDN w:val="0"/>
              <w:adjustRightInd w:val="0"/>
              <w:spacing w:after="0" w:line="260" w:lineRule="exact"/>
              <w:textAlignment w:val="baseline"/>
              <w:rPr>
                <w:rFonts w:eastAsia="Times New Roman" w:cs="Arial"/>
                <w:b/>
                <w:szCs w:val="20"/>
                <w:lang w:eastAsia="sl-SI"/>
              </w:rPr>
            </w:pPr>
            <w:r w:rsidRPr="00AE1F83">
              <w:rPr>
                <w:rFonts w:eastAsia="Times New Roman" w:cs="Arial"/>
                <w:b/>
                <w:szCs w:val="20"/>
                <w:lang w:eastAsia="sl-SI"/>
              </w:rPr>
              <w:t>9. Predstavitev sodelovanja javnosti:</w:t>
            </w:r>
          </w:p>
        </w:tc>
      </w:tr>
      <w:tr w:rsidR="00AE1F83" w:rsidRPr="00AE1F83" w14:paraId="1211F668"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621E6ED" w14:textId="77777777" w:rsidR="00AE1F83" w:rsidRPr="00AE1F83" w:rsidRDefault="00AE1F83" w:rsidP="007B5721">
            <w:pPr>
              <w:widowControl w:val="0"/>
              <w:overflowPunct w:val="0"/>
              <w:autoSpaceDE w:val="0"/>
              <w:autoSpaceDN w:val="0"/>
              <w:adjustRightInd w:val="0"/>
              <w:spacing w:after="0" w:line="260" w:lineRule="exact"/>
              <w:jc w:val="both"/>
              <w:textAlignment w:val="baseline"/>
              <w:rPr>
                <w:rFonts w:eastAsia="Times New Roman" w:cs="Arial"/>
                <w:szCs w:val="20"/>
                <w:lang w:eastAsia="sl-SI"/>
              </w:rPr>
            </w:pPr>
            <w:r w:rsidRPr="00AE1F83">
              <w:rPr>
                <w:rFonts w:eastAsia="Times New Roman" w:cs="Arial"/>
                <w:iCs/>
                <w:szCs w:val="20"/>
                <w:lang w:eastAsia="sl-SI"/>
              </w:rPr>
              <w:t>Gradivo je bilo predhodno objavljeno na spletni strani predlagatelja:</w:t>
            </w:r>
          </w:p>
        </w:tc>
        <w:tc>
          <w:tcPr>
            <w:tcW w:w="2431" w:type="dxa"/>
            <w:gridSpan w:val="2"/>
          </w:tcPr>
          <w:p w14:paraId="0DA51B38" w14:textId="77777777" w:rsidR="00AE1F83" w:rsidRPr="00AE1F83" w:rsidRDefault="00AE1F83">
            <w:pPr>
              <w:widowControl w:val="0"/>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DA/</w:t>
            </w:r>
            <w:r w:rsidRPr="00A8449E">
              <w:rPr>
                <w:rFonts w:eastAsia="Times New Roman" w:cs="Arial"/>
                <w:b/>
                <w:bCs/>
                <w:szCs w:val="20"/>
                <w:u w:val="single"/>
                <w:lang w:eastAsia="sl-SI"/>
              </w:rPr>
              <w:t>NE</w:t>
            </w:r>
          </w:p>
        </w:tc>
      </w:tr>
      <w:tr w:rsidR="00AE1F83" w:rsidRPr="00AE1F83" w14:paraId="272FDB04"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7F57B38" w14:textId="77777777" w:rsidR="00AE1F83" w:rsidRDefault="00AE1F83" w:rsidP="007B5721">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(Če je odgovor NE, navedite, zakaj ni bilo objavljeno.)</w:t>
            </w:r>
          </w:p>
          <w:p w14:paraId="5626BD0F" w14:textId="630490D1" w:rsidR="002E770A" w:rsidRPr="00AE1F83" w:rsidRDefault="002E770A" w:rsidP="007B5721">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Gradivo je takšne narave, da sodelovanje javnosti ni potrebno.</w:t>
            </w:r>
          </w:p>
        </w:tc>
      </w:tr>
      <w:tr w:rsidR="00AE1F83" w:rsidRPr="00AE1F83" w14:paraId="2F0C6588"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1F1F7E0" w14:textId="77777777" w:rsidR="00AE1F83" w:rsidRPr="00AE1F83" w:rsidRDefault="00AE1F83" w:rsidP="007B5721">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(Če je odgovor DA, navedite:</w:t>
            </w:r>
          </w:p>
          <w:p w14:paraId="6ABF3AE4" w14:textId="77777777" w:rsidR="00AE1F83" w:rsidRPr="00AE1F83" w:rsidRDefault="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Datum objave: ………</w:t>
            </w:r>
          </w:p>
          <w:p w14:paraId="07BDFD33" w14:textId="77777777" w:rsidR="002E770A" w:rsidRDefault="002E770A">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p w14:paraId="45433A09" w14:textId="5661F9EE" w:rsidR="00AE1F83" w:rsidRPr="00AE1F83" w:rsidRDefault="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 xml:space="preserve">V razpravo so bili vključeni: </w:t>
            </w:r>
          </w:p>
          <w:p w14:paraId="3F1632C0" w14:textId="77777777" w:rsidR="00AE1F83" w:rsidRPr="00AE1F83" w:rsidRDefault="00AE1F83">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 xml:space="preserve">nevladne organizacije, </w:t>
            </w:r>
          </w:p>
          <w:p w14:paraId="51A5D487" w14:textId="77777777" w:rsidR="00AE1F83" w:rsidRPr="00AE1F83" w:rsidRDefault="00AE1F83">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predstavniki zainteresirane javnosti,</w:t>
            </w:r>
          </w:p>
          <w:p w14:paraId="61D724A5" w14:textId="77777777" w:rsidR="00AE1F83" w:rsidRPr="00AE1F83" w:rsidRDefault="00AE1F83">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predstavniki strokovne javnosti.</w:t>
            </w:r>
          </w:p>
          <w:p w14:paraId="15A5B379" w14:textId="67E002CF" w:rsidR="00AE1F83" w:rsidRPr="00AE1F83" w:rsidRDefault="00AE1F83" w:rsidP="00A8449E">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p w14:paraId="10E2E128" w14:textId="77777777" w:rsidR="00AE1F83" w:rsidRPr="00AE1F83" w:rsidRDefault="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 xml:space="preserve">Mnenja, predlogi in pripombe z navedbo predlagateljev </w:t>
            </w:r>
            <w:r w:rsidRPr="00AE1F83">
              <w:rPr>
                <w:rFonts w:eastAsia="Times New Roman" w:cs="Arial"/>
                <w:color w:val="000000"/>
                <w:szCs w:val="20"/>
                <w:lang w:eastAsia="sl-SI"/>
              </w:rPr>
              <w:t>(imen in priimkov fizičnih oseb, ki niso poslovni subjekti, ne navajajte</w:t>
            </w:r>
            <w:r w:rsidRPr="00AE1F83">
              <w:rPr>
                <w:rFonts w:eastAsia="Times New Roman" w:cs="Arial"/>
                <w:iCs/>
                <w:szCs w:val="20"/>
                <w:lang w:eastAsia="sl-SI"/>
              </w:rPr>
              <w:t>):</w:t>
            </w:r>
          </w:p>
          <w:p w14:paraId="6AE477D9" w14:textId="77777777" w:rsidR="00AE1F83" w:rsidRPr="00AE1F83" w:rsidRDefault="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p w14:paraId="1A16FE8C" w14:textId="77777777" w:rsidR="00AE1F83" w:rsidRPr="00AE1F83" w:rsidRDefault="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Upoštevani so bili:</w:t>
            </w:r>
          </w:p>
          <w:p w14:paraId="7F2FEE90" w14:textId="77777777" w:rsidR="00AE1F83" w:rsidRPr="00AE1F83" w:rsidRDefault="00AE1F83">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v celoti,</w:t>
            </w:r>
          </w:p>
          <w:p w14:paraId="6CE002DF" w14:textId="77777777" w:rsidR="00AE1F83" w:rsidRPr="00AE1F83" w:rsidRDefault="00AE1F83">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večinoma,</w:t>
            </w:r>
          </w:p>
          <w:p w14:paraId="68DB08E4" w14:textId="77777777" w:rsidR="00AE1F83" w:rsidRPr="00AE1F83" w:rsidRDefault="00AE1F83">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delno,</w:t>
            </w:r>
          </w:p>
          <w:p w14:paraId="35F0F19D" w14:textId="77777777" w:rsidR="00AE1F83" w:rsidRPr="00AE1F83" w:rsidRDefault="00AE1F83">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niso bili upoštevani.</w:t>
            </w:r>
          </w:p>
          <w:p w14:paraId="7771E541" w14:textId="77777777" w:rsidR="00AE1F83" w:rsidRPr="00AE1F83" w:rsidRDefault="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p w14:paraId="6774EAEB" w14:textId="77777777" w:rsidR="00AE1F83" w:rsidRPr="00AE1F83" w:rsidRDefault="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Bistvena mnenja, predlogi in pripombe, ki niso bili upoštevani, ter razlogi za neupoštevanje:</w:t>
            </w:r>
          </w:p>
          <w:p w14:paraId="0B652067" w14:textId="77777777" w:rsidR="00AE1F83" w:rsidRPr="00AE1F83" w:rsidRDefault="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p w14:paraId="4198B987" w14:textId="77777777" w:rsidR="00AE1F83" w:rsidRPr="00AE1F83" w:rsidRDefault="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Poročilo je bilo dano ……………..</w:t>
            </w:r>
          </w:p>
          <w:p w14:paraId="1B124D08" w14:textId="77777777" w:rsidR="00AE1F83" w:rsidRPr="00AE1F83" w:rsidRDefault="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p w14:paraId="2821EF58" w14:textId="77777777" w:rsidR="00AE1F83" w:rsidRPr="00AE1F83" w:rsidRDefault="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Javnost je bila vključena v pripravo gradiva v skladu z Zakonom o …, kar je navedeno v predlogu predpisa.)</w:t>
            </w:r>
          </w:p>
          <w:p w14:paraId="38E7C8BA" w14:textId="77777777" w:rsidR="00AE1F83" w:rsidRPr="00AE1F83" w:rsidRDefault="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tc>
      </w:tr>
      <w:tr w:rsidR="00AE1F83" w:rsidRPr="00AE1F83" w14:paraId="587565CD"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99FE3B5" w14:textId="77777777" w:rsidR="00AE1F83" w:rsidRPr="00AE1F83" w:rsidRDefault="00AE1F83" w:rsidP="007B5721">
            <w:pPr>
              <w:widowControl w:val="0"/>
              <w:overflowPunct w:val="0"/>
              <w:autoSpaceDE w:val="0"/>
              <w:autoSpaceDN w:val="0"/>
              <w:adjustRightInd w:val="0"/>
              <w:spacing w:after="0" w:line="260" w:lineRule="exact"/>
              <w:textAlignment w:val="baseline"/>
              <w:rPr>
                <w:rFonts w:eastAsia="Times New Roman" w:cs="Arial"/>
                <w:szCs w:val="20"/>
                <w:lang w:eastAsia="sl-SI"/>
              </w:rPr>
            </w:pPr>
            <w:r w:rsidRPr="00AE1F83">
              <w:rPr>
                <w:rFonts w:eastAsia="Times New Roman" w:cs="Arial"/>
                <w:b/>
                <w:szCs w:val="20"/>
                <w:lang w:eastAsia="sl-SI"/>
              </w:rPr>
              <w:t>10. Pri pripravi gradiva so bile upoštevane zahteve iz Resolucije o normativni dejavnosti:</w:t>
            </w:r>
          </w:p>
        </w:tc>
        <w:tc>
          <w:tcPr>
            <w:tcW w:w="2431" w:type="dxa"/>
            <w:gridSpan w:val="2"/>
            <w:vAlign w:val="center"/>
          </w:tcPr>
          <w:p w14:paraId="55EF4D4D" w14:textId="77777777" w:rsidR="00AE1F83" w:rsidRPr="00AE1F83" w:rsidRDefault="00AE1F83">
            <w:pPr>
              <w:widowControl w:val="0"/>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DA/</w:t>
            </w:r>
            <w:r w:rsidRPr="00663668">
              <w:rPr>
                <w:rFonts w:eastAsia="Times New Roman" w:cs="Arial"/>
                <w:b/>
                <w:bCs/>
                <w:szCs w:val="20"/>
                <w:u w:val="single"/>
                <w:lang w:eastAsia="sl-SI"/>
              </w:rPr>
              <w:t>NE</w:t>
            </w:r>
          </w:p>
        </w:tc>
      </w:tr>
      <w:tr w:rsidR="00AE1F83" w:rsidRPr="00AE1F83" w14:paraId="0C302400"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ACF59B8" w14:textId="77777777" w:rsidR="00AE1F83" w:rsidRPr="00AE1F83" w:rsidRDefault="00AE1F83" w:rsidP="007B5721">
            <w:pPr>
              <w:widowControl w:val="0"/>
              <w:overflowPunct w:val="0"/>
              <w:autoSpaceDE w:val="0"/>
              <w:autoSpaceDN w:val="0"/>
              <w:adjustRightInd w:val="0"/>
              <w:spacing w:after="0" w:line="260" w:lineRule="exact"/>
              <w:textAlignment w:val="baseline"/>
              <w:rPr>
                <w:rFonts w:eastAsia="Times New Roman" w:cs="Arial"/>
                <w:b/>
                <w:szCs w:val="20"/>
                <w:lang w:eastAsia="sl-SI"/>
              </w:rPr>
            </w:pPr>
            <w:r w:rsidRPr="00AE1F83">
              <w:rPr>
                <w:rFonts w:eastAsia="Times New Roman" w:cs="Arial"/>
                <w:b/>
                <w:szCs w:val="20"/>
                <w:lang w:eastAsia="sl-SI"/>
              </w:rPr>
              <w:t>11. Gradivo je uvrščeno v delovni program vlade:</w:t>
            </w:r>
          </w:p>
        </w:tc>
        <w:tc>
          <w:tcPr>
            <w:tcW w:w="2431" w:type="dxa"/>
            <w:gridSpan w:val="2"/>
            <w:vAlign w:val="center"/>
          </w:tcPr>
          <w:p w14:paraId="6FB19F10" w14:textId="77777777" w:rsidR="00AE1F83" w:rsidRPr="00AE1F83" w:rsidRDefault="00AE1F83">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sidRPr="00AE1F83">
              <w:rPr>
                <w:rFonts w:eastAsia="Times New Roman" w:cs="Arial"/>
                <w:szCs w:val="20"/>
                <w:lang w:eastAsia="sl-SI"/>
              </w:rPr>
              <w:t>DA/</w:t>
            </w:r>
            <w:r w:rsidRPr="00663668">
              <w:rPr>
                <w:rFonts w:eastAsia="Times New Roman" w:cs="Arial"/>
                <w:b/>
                <w:bCs/>
                <w:szCs w:val="20"/>
                <w:u w:val="single"/>
                <w:lang w:eastAsia="sl-SI"/>
              </w:rPr>
              <w:t>NE</w:t>
            </w:r>
          </w:p>
        </w:tc>
      </w:tr>
      <w:tr w:rsidR="00AE1F83" w:rsidRPr="00AE1F83" w14:paraId="3A8E093E"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2DE1B8CB" w14:textId="77777777" w:rsidR="00AE1F83" w:rsidRPr="00AE1F83" w:rsidRDefault="00AE1F83" w:rsidP="007B5721">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p>
          <w:p w14:paraId="477AFE57" w14:textId="33FC6C1A" w:rsidR="00AE1F83" w:rsidRPr="00282A34" w:rsidRDefault="001A5A9F">
            <w:pPr>
              <w:widowControl w:val="0"/>
              <w:suppressAutoHyphens/>
              <w:overflowPunct w:val="0"/>
              <w:autoSpaceDE w:val="0"/>
              <w:autoSpaceDN w:val="0"/>
              <w:adjustRightInd w:val="0"/>
              <w:spacing w:after="0" w:line="260" w:lineRule="exact"/>
              <w:ind w:left="3400"/>
              <w:textAlignment w:val="baseline"/>
              <w:outlineLvl w:val="3"/>
              <w:rPr>
                <w:rFonts w:eastAsia="Times New Roman" w:cs="Arial"/>
                <w:szCs w:val="20"/>
                <w:lang w:eastAsia="sl-SI"/>
              </w:rPr>
            </w:pPr>
            <w:r>
              <w:rPr>
                <w:rFonts w:eastAsia="Times New Roman" w:cs="Arial"/>
                <w:szCs w:val="20"/>
                <w:lang w:eastAsia="sl-SI"/>
              </w:rPr>
              <w:t xml:space="preserve">    </w:t>
            </w:r>
            <w:r w:rsidR="00C61D13">
              <w:rPr>
                <w:rFonts w:eastAsia="Times New Roman" w:cs="Arial"/>
                <w:szCs w:val="20"/>
                <w:lang w:eastAsia="sl-SI"/>
              </w:rPr>
              <w:t xml:space="preserve">                                       </w:t>
            </w:r>
            <w:r w:rsidR="00282A34">
              <w:rPr>
                <w:rFonts w:eastAsia="Times New Roman" w:cs="Arial"/>
                <w:szCs w:val="20"/>
                <w:lang w:eastAsia="sl-SI"/>
              </w:rPr>
              <w:t xml:space="preserve">      </w:t>
            </w:r>
            <w:r w:rsidR="00C61D13">
              <w:rPr>
                <w:rFonts w:eastAsia="Times New Roman" w:cs="Arial"/>
                <w:szCs w:val="20"/>
                <w:lang w:eastAsia="sl-SI"/>
              </w:rPr>
              <w:t xml:space="preserve">   </w:t>
            </w:r>
            <w:r w:rsidR="00200B87">
              <w:rPr>
                <w:rFonts w:eastAsia="Times New Roman" w:cs="Arial"/>
                <w:szCs w:val="20"/>
                <w:lang w:eastAsia="sl-SI"/>
              </w:rPr>
              <w:t>Luka Mesec</w:t>
            </w:r>
          </w:p>
          <w:p w14:paraId="6A5498DF" w14:textId="02520AD9" w:rsidR="000A69D9" w:rsidRPr="00AE1F83" w:rsidRDefault="000A69D9">
            <w:pPr>
              <w:widowControl w:val="0"/>
              <w:suppressAutoHyphens/>
              <w:overflowPunct w:val="0"/>
              <w:autoSpaceDE w:val="0"/>
              <w:autoSpaceDN w:val="0"/>
              <w:adjustRightInd w:val="0"/>
              <w:spacing w:after="0" w:line="260" w:lineRule="exact"/>
              <w:ind w:left="3400"/>
              <w:textAlignment w:val="baseline"/>
              <w:outlineLvl w:val="3"/>
              <w:rPr>
                <w:rFonts w:eastAsia="Times New Roman" w:cs="Arial"/>
                <w:szCs w:val="20"/>
                <w:lang w:eastAsia="sl-SI"/>
              </w:rPr>
            </w:pPr>
            <w:r w:rsidRPr="00282A34">
              <w:rPr>
                <w:rFonts w:eastAsia="Times New Roman" w:cs="Arial"/>
                <w:szCs w:val="20"/>
                <w:lang w:eastAsia="sl-SI"/>
              </w:rPr>
              <w:t xml:space="preserve">    </w:t>
            </w:r>
            <w:r w:rsidR="00C61D13" w:rsidRPr="00282A34">
              <w:rPr>
                <w:rFonts w:eastAsia="Times New Roman" w:cs="Arial"/>
                <w:szCs w:val="20"/>
                <w:lang w:eastAsia="sl-SI"/>
              </w:rPr>
              <w:t xml:space="preserve">                                          </w:t>
            </w:r>
            <w:r w:rsidRPr="00282A34">
              <w:rPr>
                <w:rFonts w:eastAsia="Times New Roman" w:cs="Arial"/>
                <w:szCs w:val="20"/>
                <w:lang w:eastAsia="sl-SI"/>
              </w:rPr>
              <w:t xml:space="preserve"> </w:t>
            </w:r>
            <w:r w:rsidR="00200B87">
              <w:rPr>
                <w:rFonts w:eastAsia="Times New Roman" w:cs="Arial"/>
                <w:szCs w:val="20"/>
                <w:lang w:eastAsia="sl-SI"/>
              </w:rPr>
              <w:t xml:space="preserve">     </w:t>
            </w:r>
            <w:r w:rsidRPr="00282A34">
              <w:rPr>
                <w:rFonts w:eastAsia="Times New Roman" w:cs="Arial"/>
                <w:szCs w:val="20"/>
                <w:lang w:eastAsia="sl-SI"/>
              </w:rPr>
              <w:t xml:space="preserve">  </w:t>
            </w:r>
            <w:r w:rsidR="00200B87">
              <w:rPr>
                <w:rFonts w:eastAsia="Times New Roman" w:cs="Arial"/>
                <w:szCs w:val="20"/>
                <w:lang w:eastAsia="sl-SI"/>
              </w:rPr>
              <w:t>MINISTER</w:t>
            </w:r>
          </w:p>
          <w:p w14:paraId="0B282727" w14:textId="77777777" w:rsidR="00AE1F83" w:rsidRDefault="00AE1F83" w:rsidP="00C61D13">
            <w:pPr>
              <w:widowControl w:val="0"/>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p>
          <w:p w14:paraId="75B1899B" w14:textId="7369403F" w:rsidR="00C61D13" w:rsidRPr="00A8449E" w:rsidRDefault="00C61D13" w:rsidP="00C61D13">
            <w:pPr>
              <w:widowControl w:val="0"/>
              <w:suppressAutoHyphens/>
              <w:overflowPunct w:val="0"/>
              <w:autoSpaceDE w:val="0"/>
              <w:autoSpaceDN w:val="0"/>
              <w:adjustRightInd w:val="0"/>
              <w:spacing w:after="0" w:line="260" w:lineRule="exact"/>
              <w:textAlignment w:val="baseline"/>
              <w:outlineLvl w:val="3"/>
              <w:rPr>
                <w:rFonts w:eastAsia="Times New Roman" w:cs="Arial"/>
                <w:bCs/>
                <w:szCs w:val="20"/>
                <w:lang w:eastAsia="sl-SI"/>
              </w:rPr>
            </w:pPr>
            <w:r w:rsidRPr="00A8449E">
              <w:rPr>
                <w:rFonts w:eastAsia="Times New Roman" w:cs="Arial"/>
                <w:bCs/>
                <w:szCs w:val="20"/>
                <w:lang w:eastAsia="sl-SI"/>
              </w:rPr>
              <w:t>Prilog</w:t>
            </w:r>
            <w:r w:rsidR="00072213">
              <w:rPr>
                <w:rFonts w:eastAsia="Times New Roman" w:cs="Arial"/>
                <w:bCs/>
                <w:szCs w:val="20"/>
                <w:lang w:eastAsia="sl-SI"/>
              </w:rPr>
              <w:t>a</w:t>
            </w:r>
            <w:r w:rsidRPr="00072213">
              <w:rPr>
                <w:rFonts w:eastAsia="Times New Roman" w:cs="Arial"/>
                <w:bCs/>
                <w:szCs w:val="20"/>
                <w:lang w:eastAsia="sl-SI"/>
              </w:rPr>
              <w:t>:</w:t>
            </w:r>
          </w:p>
          <w:p w14:paraId="2A1D5451" w14:textId="787BDF78" w:rsidR="00C61D13" w:rsidRPr="00A8449E" w:rsidRDefault="00C61D13" w:rsidP="00A8449E">
            <w:pPr>
              <w:pStyle w:val="Odstavekseznama"/>
              <w:widowControl w:val="0"/>
              <w:numPr>
                <w:ilvl w:val="0"/>
                <w:numId w:val="86"/>
              </w:numPr>
              <w:suppressAutoHyphens/>
              <w:overflowPunct w:val="0"/>
              <w:autoSpaceDE w:val="0"/>
              <w:autoSpaceDN w:val="0"/>
              <w:adjustRightInd w:val="0"/>
              <w:spacing w:after="0" w:line="260" w:lineRule="exact"/>
              <w:textAlignment w:val="baseline"/>
              <w:outlineLvl w:val="3"/>
              <w:rPr>
                <w:rFonts w:eastAsia="Times New Roman" w:cs="Arial"/>
                <w:bCs/>
                <w:szCs w:val="20"/>
                <w:lang w:eastAsia="sl-SI"/>
              </w:rPr>
            </w:pPr>
            <w:r w:rsidRPr="00A8449E">
              <w:rPr>
                <w:rFonts w:eastAsia="Times New Roman" w:cs="Arial"/>
                <w:bCs/>
                <w:szCs w:val="20"/>
                <w:lang w:eastAsia="sl-SI"/>
              </w:rPr>
              <w:t xml:space="preserve">predlog sklepa </w:t>
            </w:r>
            <w:r w:rsidR="00BC5936">
              <w:rPr>
                <w:rFonts w:eastAsia="Times New Roman" w:cs="Arial"/>
                <w:bCs/>
                <w:szCs w:val="20"/>
                <w:lang w:eastAsia="sl-SI"/>
              </w:rPr>
              <w:t>vlade</w:t>
            </w:r>
            <w:r w:rsidRPr="00A8449E">
              <w:rPr>
                <w:rFonts w:eastAsia="Times New Roman" w:cs="Arial"/>
                <w:bCs/>
                <w:szCs w:val="20"/>
                <w:lang w:eastAsia="sl-SI"/>
              </w:rPr>
              <w:t>,</w:t>
            </w:r>
          </w:p>
          <w:p w14:paraId="4F016C47" w14:textId="6F8FEC7B" w:rsidR="00C61D13" w:rsidRPr="00A8449E" w:rsidRDefault="00C61D13" w:rsidP="00A8449E">
            <w:pPr>
              <w:pStyle w:val="Odstavekseznama"/>
              <w:widowControl w:val="0"/>
              <w:numPr>
                <w:ilvl w:val="0"/>
                <w:numId w:val="86"/>
              </w:numPr>
              <w:suppressAutoHyphens/>
              <w:overflowPunct w:val="0"/>
              <w:autoSpaceDE w:val="0"/>
              <w:autoSpaceDN w:val="0"/>
              <w:adjustRightInd w:val="0"/>
              <w:spacing w:after="0" w:line="260" w:lineRule="exact"/>
              <w:textAlignment w:val="baseline"/>
              <w:outlineLvl w:val="3"/>
              <w:rPr>
                <w:rFonts w:eastAsia="Times New Roman" w:cs="Arial"/>
                <w:bCs/>
                <w:szCs w:val="20"/>
                <w:lang w:eastAsia="sl-SI"/>
              </w:rPr>
            </w:pPr>
            <w:r w:rsidRPr="00A8449E">
              <w:rPr>
                <w:rFonts w:eastAsia="Times New Roman" w:cs="Arial"/>
                <w:bCs/>
                <w:szCs w:val="20"/>
                <w:lang w:eastAsia="sl-SI"/>
              </w:rPr>
              <w:t>poročilo</w:t>
            </w:r>
            <w:r w:rsidR="0026483E">
              <w:rPr>
                <w:rFonts w:eastAsia="Times New Roman" w:cs="Arial"/>
                <w:bCs/>
                <w:szCs w:val="20"/>
                <w:lang w:eastAsia="sl-SI"/>
              </w:rPr>
              <w:t xml:space="preserve"> o delu</w:t>
            </w:r>
            <w:r w:rsidRPr="00A8449E">
              <w:rPr>
                <w:rFonts w:eastAsia="Times New Roman" w:cs="Arial"/>
                <w:bCs/>
                <w:szCs w:val="20"/>
                <w:lang w:eastAsia="sl-SI"/>
              </w:rPr>
              <w:t>,</w:t>
            </w:r>
          </w:p>
          <w:p w14:paraId="45BABD0E" w14:textId="6C8A95B8" w:rsidR="00C61D13" w:rsidRPr="00A8449E" w:rsidRDefault="00C61D13" w:rsidP="00A8449E">
            <w:pPr>
              <w:pStyle w:val="Odstavekseznama"/>
              <w:widowControl w:val="0"/>
              <w:numPr>
                <w:ilvl w:val="0"/>
                <w:numId w:val="86"/>
              </w:numPr>
              <w:suppressAutoHyphens/>
              <w:overflowPunct w:val="0"/>
              <w:autoSpaceDE w:val="0"/>
              <w:autoSpaceDN w:val="0"/>
              <w:adjustRightInd w:val="0"/>
              <w:spacing w:after="0" w:line="260" w:lineRule="exact"/>
              <w:textAlignment w:val="baseline"/>
              <w:outlineLvl w:val="3"/>
              <w:rPr>
                <w:rFonts w:eastAsia="Times New Roman" w:cs="Arial"/>
                <w:bCs/>
                <w:szCs w:val="20"/>
                <w:lang w:eastAsia="sl-SI"/>
              </w:rPr>
            </w:pPr>
            <w:r w:rsidRPr="00A8449E">
              <w:rPr>
                <w:rFonts w:eastAsia="Times New Roman" w:cs="Arial"/>
                <w:bCs/>
                <w:szCs w:val="20"/>
                <w:lang w:eastAsia="sl-SI"/>
              </w:rPr>
              <w:t>elaborat.</w:t>
            </w:r>
          </w:p>
          <w:p w14:paraId="37009CC9" w14:textId="77777777" w:rsidR="00C61D13" w:rsidRDefault="00C61D13" w:rsidP="00C61D13">
            <w:pPr>
              <w:widowControl w:val="0"/>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p>
          <w:p w14:paraId="547C2B18" w14:textId="6F7001C4" w:rsidR="00C61D13" w:rsidRPr="00AE1F83" w:rsidRDefault="00C61D13" w:rsidP="00A8449E">
            <w:pPr>
              <w:widowControl w:val="0"/>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p>
        </w:tc>
      </w:tr>
    </w:tbl>
    <w:p w14:paraId="76055AF9" w14:textId="7127170D" w:rsidR="00FB397B" w:rsidRDefault="00FB397B" w:rsidP="00A8449E">
      <w:pPr>
        <w:spacing w:line="260" w:lineRule="exact"/>
      </w:pPr>
    </w:p>
    <w:p w14:paraId="03AC4649" w14:textId="03111C0A" w:rsidR="000A69D9" w:rsidRDefault="000A69D9" w:rsidP="00A8449E">
      <w:pPr>
        <w:spacing w:line="260" w:lineRule="exact"/>
      </w:pPr>
    </w:p>
    <w:p w14:paraId="15E350BB" w14:textId="0647DB66" w:rsidR="008155B4" w:rsidRDefault="008155B4" w:rsidP="00A8449E">
      <w:pPr>
        <w:spacing w:line="260" w:lineRule="exact"/>
      </w:pPr>
    </w:p>
    <w:p w14:paraId="0DB88444" w14:textId="7AB6DE9F" w:rsidR="008155B4" w:rsidRDefault="008155B4" w:rsidP="00A8449E">
      <w:pPr>
        <w:spacing w:line="260" w:lineRule="exact"/>
      </w:pPr>
    </w:p>
    <w:p w14:paraId="2A07983A" w14:textId="4A1E18EC" w:rsidR="008155B4" w:rsidRPr="00A8449E" w:rsidRDefault="00F80712" w:rsidP="00F80712">
      <w:pPr>
        <w:overflowPunct w:val="0"/>
        <w:autoSpaceDE w:val="0"/>
        <w:autoSpaceDN w:val="0"/>
        <w:adjustRightInd w:val="0"/>
        <w:spacing w:after="0" w:line="260" w:lineRule="exact"/>
        <w:jc w:val="right"/>
        <w:textAlignment w:val="baseline"/>
        <w:rPr>
          <w:b/>
          <w:bCs/>
        </w:rPr>
      </w:pPr>
      <w:r w:rsidRPr="00072213">
        <w:rPr>
          <w:b/>
          <w:bCs/>
        </w:rPr>
        <w:t>PRILOGA</w:t>
      </w:r>
    </w:p>
    <w:p w14:paraId="0273D58C" w14:textId="52A28730" w:rsidR="00F80712" w:rsidRDefault="00F80712" w:rsidP="00F80712">
      <w:pPr>
        <w:overflowPunct w:val="0"/>
        <w:autoSpaceDE w:val="0"/>
        <w:autoSpaceDN w:val="0"/>
        <w:adjustRightInd w:val="0"/>
        <w:spacing w:after="0" w:line="260" w:lineRule="exact"/>
        <w:jc w:val="right"/>
        <w:textAlignment w:val="baseline"/>
      </w:pPr>
    </w:p>
    <w:p w14:paraId="40291A9F" w14:textId="45189CB4" w:rsidR="00C61D13" w:rsidRDefault="00C61D13" w:rsidP="00C61D13">
      <w:pPr>
        <w:overflowPunct w:val="0"/>
        <w:autoSpaceDE w:val="0"/>
        <w:autoSpaceDN w:val="0"/>
        <w:adjustRightInd w:val="0"/>
        <w:spacing w:after="0" w:line="260" w:lineRule="exact"/>
        <w:jc w:val="both"/>
        <w:textAlignment w:val="baseline"/>
      </w:pPr>
    </w:p>
    <w:p w14:paraId="45A1B8BF" w14:textId="51C5A86C" w:rsidR="00C61D13" w:rsidRDefault="00C61D13" w:rsidP="00C61D13">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Številka:</w:t>
      </w:r>
    </w:p>
    <w:p w14:paraId="26DB1F89" w14:textId="4A9088CE" w:rsidR="00C61D13" w:rsidRDefault="00C61D13" w:rsidP="00C61D13">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Datum:</w:t>
      </w:r>
    </w:p>
    <w:p w14:paraId="2DD7CD65" w14:textId="77777777" w:rsidR="00C61D13" w:rsidRDefault="00C61D13" w:rsidP="00C61D13">
      <w:pPr>
        <w:overflowPunct w:val="0"/>
        <w:autoSpaceDE w:val="0"/>
        <w:autoSpaceDN w:val="0"/>
        <w:adjustRightInd w:val="0"/>
        <w:spacing w:after="0" w:line="260" w:lineRule="exact"/>
        <w:jc w:val="both"/>
        <w:textAlignment w:val="baseline"/>
        <w:rPr>
          <w:rFonts w:eastAsia="Times New Roman" w:cs="Arial"/>
          <w:iCs/>
          <w:szCs w:val="20"/>
          <w:lang w:eastAsia="sl-SI"/>
        </w:rPr>
      </w:pPr>
    </w:p>
    <w:p w14:paraId="645BD08F" w14:textId="06FDD18D" w:rsidR="00C61D13" w:rsidRPr="00302122" w:rsidRDefault="00C61D13" w:rsidP="00C61D13">
      <w:pPr>
        <w:overflowPunct w:val="0"/>
        <w:autoSpaceDE w:val="0"/>
        <w:autoSpaceDN w:val="0"/>
        <w:adjustRightInd w:val="0"/>
        <w:spacing w:after="0" w:line="260" w:lineRule="exact"/>
        <w:jc w:val="both"/>
        <w:textAlignment w:val="baseline"/>
        <w:rPr>
          <w:rFonts w:eastAsia="Times New Roman" w:cs="Arial"/>
          <w:iCs/>
          <w:szCs w:val="20"/>
          <w:lang w:eastAsia="sl-SI"/>
        </w:rPr>
      </w:pPr>
      <w:r w:rsidRPr="00302122">
        <w:rPr>
          <w:rFonts w:eastAsia="Times New Roman" w:cs="Arial"/>
          <w:iCs/>
          <w:szCs w:val="20"/>
          <w:lang w:eastAsia="sl-SI"/>
        </w:rPr>
        <w:t>Na podlagi šestega odstavka 21. člena Zakona o Vladi Republike Slovenije (Uradni list RS, št. 24/05 – uradno prečiščeno besedilo, 109/08, 38/10 – ZUKN, 8/12, 21/13, 47/13 – ZDU-1G, 65/14</w:t>
      </w:r>
      <w:r>
        <w:rPr>
          <w:rFonts w:eastAsia="Times New Roman" w:cs="Arial"/>
          <w:iCs/>
          <w:szCs w:val="20"/>
          <w:lang w:eastAsia="sl-SI"/>
        </w:rPr>
        <w:t>,</w:t>
      </w:r>
      <w:r w:rsidRPr="00302122">
        <w:rPr>
          <w:rFonts w:eastAsia="Times New Roman" w:cs="Arial"/>
          <w:iCs/>
          <w:szCs w:val="20"/>
          <w:lang w:eastAsia="sl-SI"/>
        </w:rPr>
        <w:t xml:space="preserve"> 55/17</w:t>
      </w:r>
      <w:r>
        <w:rPr>
          <w:rFonts w:eastAsia="Times New Roman" w:cs="Arial"/>
          <w:iCs/>
          <w:szCs w:val="20"/>
          <w:lang w:eastAsia="sl-SI"/>
        </w:rPr>
        <w:t xml:space="preserve"> in </w:t>
      </w:r>
      <w:hyperlink r:id="rId11" w:tgtFrame="_blank" w:tooltip="Zakon o spremembah Zakona o Vladi Republike Slovenije" w:history="1">
        <w:r w:rsidRPr="00A8449E">
          <w:rPr>
            <w:rFonts w:eastAsia="Times New Roman" w:cs="Arial"/>
            <w:iCs/>
            <w:szCs w:val="20"/>
            <w:lang w:eastAsia="sl-SI"/>
          </w:rPr>
          <w:t>163/22</w:t>
        </w:r>
      </w:hyperlink>
      <w:r w:rsidRPr="00302122">
        <w:rPr>
          <w:rFonts w:eastAsia="Times New Roman" w:cs="Arial"/>
          <w:iCs/>
          <w:szCs w:val="20"/>
          <w:lang w:eastAsia="sl-SI"/>
        </w:rPr>
        <w:t>)</w:t>
      </w:r>
      <w:r w:rsidR="00627AE3">
        <w:rPr>
          <w:rFonts w:eastAsia="Times New Roman" w:cs="Arial"/>
          <w:iCs/>
          <w:szCs w:val="20"/>
          <w:lang w:eastAsia="sl-SI"/>
        </w:rPr>
        <w:t xml:space="preserve"> in 6. člena Poslovnika Vlade Republike Slovenije (Uradni list RS, št. 43/01, 23/02 – popr. 54/03, 103/03, 114/04, 26/06, 21/07, 32/10, 73/10, 95/11, 64/12, 10/14, 164/20, 35/21, 51/21 in 114/21)</w:t>
      </w:r>
      <w:r w:rsidR="00D86AC3">
        <w:rPr>
          <w:rFonts w:eastAsia="Times New Roman" w:cs="Arial"/>
          <w:iCs/>
          <w:szCs w:val="20"/>
          <w:lang w:eastAsia="sl-SI"/>
        </w:rPr>
        <w:t xml:space="preserve"> </w:t>
      </w:r>
      <w:r w:rsidRPr="00302122">
        <w:rPr>
          <w:rFonts w:eastAsia="Times New Roman" w:cs="Arial"/>
          <w:iCs/>
          <w:szCs w:val="20"/>
          <w:lang w:eastAsia="sl-SI"/>
        </w:rPr>
        <w:t xml:space="preserve">je Vlada Republike </w:t>
      </w:r>
      <w:r w:rsidRPr="001B636D">
        <w:rPr>
          <w:rFonts w:cs="Arial"/>
          <w:szCs w:val="20"/>
        </w:rPr>
        <w:t xml:space="preserve">Slovenije </w:t>
      </w:r>
      <w:r>
        <w:rPr>
          <w:rFonts w:cs="Arial"/>
          <w:szCs w:val="20"/>
        </w:rPr>
        <w:t>sprejela</w:t>
      </w:r>
      <w:r w:rsidRPr="001B636D">
        <w:rPr>
          <w:rFonts w:cs="Arial"/>
          <w:szCs w:val="20"/>
        </w:rPr>
        <w:t xml:space="preserve"> naslednji</w:t>
      </w:r>
    </w:p>
    <w:p w14:paraId="315CE19B" w14:textId="77777777" w:rsidR="00C61D13" w:rsidRPr="00302122" w:rsidRDefault="00C61D13" w:rsidP="00C61D13">
      <w:pPr>
        <w:overflowPunct w:val="0"/>
        <w:autoSpaceDE w:val="0"/>
        <w:autoSpaceDN w:val="0"/>
        <w:adjustRightInd w:val="0"/>
        <w:spacing w:after="0" w:line="260" w:lineRule="exact"/>
        <w:jc w:val="both"/>
        <w:textAlignment w:val="baseline"/>
        <w:rPr>
          <w:rFonts w:eastAsia="Times New Roman" w:cs="Arial"/>
          <w:iCs/>
          <w:szCs w:val="20"/>
          <w:lang w:eastAsia="sl-SI"/>
        </w:rPr>
      </w:pPr>
    </w:p>
    <w:p w14:paraId="5347C11D" w14:textId="77777777" w:rsidR="00C61D13" w:rsidRPr="00302122" w:rsidRDefault="00C61D13" w:rsidP="00A8449E">
      <w:pPr>
        <w:overflowPunct w:val="0"/>
        <w:autoSpaceDE w:val="0"/>
        <w:autoSpaceDN w:val="0"/>
        <w:adjustRightInd w:val="0"/>
        <w:spacing w:after="0" w:line="260" w:lineRule="exact"/>
        <w:jc w:val="center"/>
        <w:textAlignment w:val="baseline"/>
        <w:rPr>
          <w:rFonts w:eastAsia="Times New Roman" w:cs="Arial"/>
          <w:iCs/>
          <w:szCs w:val="20"/>
          <w:lang w:eastAsia="sl-SI"/>
        </w:rPr>
      </w:pPr>
      <w:r w:rsidRPr="00302122">
        <w:rPr>
          <w:rFonts w:eastAsia="Times New Roman" w:cs="Arial"/>
          <w:iCs/>
          <w:szCs w:val="20"/>
          <w:lang w:eastAsia="sl-SI"/>
        </w:rPr>
        <w:t>SKLEP</w:t>
      </w:r>
      <w:r>
        <w:rPr>
          <w:rFonts w:eastAsia="Times New Roman" w:cs="Arial"/>
          <w:iCs/>
          <w:szCs w:val="20"/>
          <w:lang w:eastAsia="sl-SI"/>
        </w:rPr>
        <w:t>:</w:t>
      </w:r>
    </w:p>
    <w:p w14:paraId="02C84C28" w14:textId="77777777" w:rsidR="00C61D13" w:rsidRPr="00302122" w:rsidRDefault="00C61D13" w:rsidP="00C61D13">
      <w:pPr>
        <w:overflowPunct w:val="0"/>
        <w:autoSpaceDE w:val="0"/>
        <w:autoSpaceDN w:val="0"/>
        <w:adjustRightInd w:val="0"/>
        <w:spacing w:after="0" w:line="260" w:lineRule="exact"/>
        <w:jc w:val="both"/>
        <w:textAlignment w:val="baseline"/>
        <w:rPr>
          <w:rFonts w:eastAsia="Times New Roman" w:cs="Arial"/>
          <w:iCs/>
          <w:szCs w:val="20"/>
          <w:lang w:eastAsia="sl-SI"/>
        </w:rPr>
      </w:pPr>
    </w:p>
    <w:p w14:paraId="081299D1" w14:textId="77777777" w:rsidR="00BE60B3" w:rsidRPr="00BE60B3" w:rsidRDefault="00BE60B3" w:rsidP="00BE60B3">
      <w:pPr>
        <w:pStyle w:val="Odstavekseznama"/>
        <w:overflowPunct w:val="0"/>
        <w:autoSpaceDE w:val="0"/>
        <w:autoSpaceDN w:val="0"/>
        <w:adjustRightInd w:val="0"/>
        <w:spacing w:after="0" w:line="260" w:lineRule="exact"/>
        <w:jc w:val="both"/>
        <w:textAlignment w:val="baseline"/>
        <w:rPr>
          <w:rFonts w:eastAsia="Times New Roman" w:cs="Arial"/>
          <w:iCs/>
          <w:szCs w:val="20"/>
          <w:lang w:eastAsia="sl-SI"/>
        </w:rPr>
      </w:pPr>
    </w:p>
    <w:p w14:paraId="4CA3ABC9" w14:textId="77777777" w:rsidR="00BE60B3" w:rsidRPr="00BE60B3" w:rsidRDefault="00BE60B3" w:rsidP="00BE60B3">
      <w:pPr>
        <w:pStyle w:val="Odstavekseznama"/>
        <w:numPr>
          <w:ilvl w:val="0"/>
          <w:numId w:val="83"/>
        </w:numPr>
        <w:overflowPunct w:val="0"/>
        <w:autoSpaceDE w:val="0"/>
        <w:autoSpaceDN w:val="0"/>
        <w:adjustRightInd w:val="0"/>
        <w:spacing w:after="0" w:line="260" w:lineRule="exact"/>
        <w:jc w:val="both"/>
        <w:textAlignment w:val="baseline"/>
        <w:rPr>
          <w:rFonts w:eastAsia="Times New Roman" w:cs="Arial"/>
          <w:iCs/>
          <w:szCs w:val="20"/>
          <w:lang w:eastAsia="sl-SI"/>
        </w:rPr>
      </w:pPr>
      <w:r w:rsidRPr="00BE60B3">
        <w:rPr>
          <w:rFonts w:eastAsia="Times New Roman" w:cs="Arial"/>
          <w:iCs/>
          <w:szCs w:val="20"/>
          <w:lang w:eastAsia="sl-SI"/>
        </w:rPr>
        <w:t>Vlada Republike Slovenije se je seznanila z Zaključnim poročilom o delu Delovne skupine Vlade Republike Slovenije za vzpostavitev specializirane enote za obravnavo oseb z najtežjimi oblikami motenj v duševnem zdravju.</w:t>
      </w:r>
    </w:p>
    <w:p w14:paraId="3E021516" w14:textId="77777777" w:rsidR="00BE60B3" w:rsidRPr="00BE60B3" w:rsidRDefault="00BE60B3" w:rsidP="00BE60B3">
      <w:pPr>
        <w:pStyle w:val="Odstavekseznama"/>
        <w:overflowPunct w:val="0"/>
        <w:autoSpaceDE w:val="0"/>
        <w:autoSpaceDN w:val="0"/>
        <w:adjustRightInd w:val="0"/>
        <w:spacing w:after="0" w:line="260" w:lineRule="exact"/>
        <w:jc w:val="both"/>
        <w:textAlignment w:val="baseline"/>
        <w:rPr>
          <w:rFonts w:eastAsia="Times New Roman" w:cs="Arial"/>
          <w:iCs/>
          <w:szCs w:val="20"/>
          <w:lang w:eastAsia="sl-SI"/>
        </w:rPr>
      </w:pPr>
    </w:p>
    <w:p w14:paraId="70EFC960" w14:textId="16E9A8C0" w:rsidR="00BE60B3" w:rsidRPr="00BE60B3" w:rsidRDefault="00BE60B3" w:rsidP="00BE60B3">
      <w:pPr>
        <w:pStyle w:val="Odstavekseznama"/>
        <w:numPr>
          <w:ilvl w:val="0"/>
          <w:numId w:val="83"/>
        </w:numPr>
        <w:overflowPunct w:val="0"/>
        <w:autoSpaceDE w:val="0"/>
        <w:autoSpaceDN w:val="0"/>
        <w:adjustRightInd w:val="0"/>
        <w:spacing w:after="0" w:line="260" w:lineRule="exact"/>
        <w:jc w:val="both"/>
        <w:textAlignment w:val="baseline"/>
        <w:rPr>
          <w:rFonts w:eastAsia="Times New Roman" w:cs="Arial"/>
          <w:iCs/>
          <w:szCs w:val="20"/>
          <w:lang w:eastAsia="sl-SI"/>
        </w:rPr>
      </w:pPr>
      <w:r w:rsidRPr="00BE60B3">
        <w:rPr>
          <w:rFonts w:eastAsia="Times New Roman" w:cs="Arial"/>
          <w:iCs/>
          <w:szCs w:val="20"/>
          <w:lang w:eastAsia="sl-SI"/>
        </w:rPr>
        <w:t xml:space="preserve">Vlada Republike Slovenije se je seznanila z elaboratom, ki ga je pripravila </w:t>
      </w:r>
      <w:r w:rsidR="00DC616A">
        <w:rPr>
          <w:rFonts w:eastAsia="Times New Roman" w:cs="Arial"/>
          <w:iCs/>
          <w:szCs w:val="20"/>
          <w:lang w:eastAsia="sl-SI"/>
        </w:rPr>
        <w:t>D</w:t>
      </w:r>
      <w:r w:rsidRPr="00BE60B3">
        <w:rPr>
          <w:rFonts w:eastAsia="Times New Roman" w:cs="Arial"/>
          <w:iCs/>
          <w:szCs w:val="20"/>
          <w:lang w:eastAsia="sl-SI"/>
        </w:rPr>
        <w:t>elovna skupina Vlade Republike Slovenije za vzpostavitev specializirane enote za obravnavo oseb z najtežjimi oblikami motenj v duševnem zdravju.</w:t>
      </w:r>
    </w:p>
    <w:p w14:paraId="3A0D66A8" w14:textId="77777777" w:rsidR="00BE60B3" w:rsidRPr="00BE60B3" w:rsidRDefault="00BE60B3" w:rsidP="00BE60B3">
      <w:pPr>
        <w:pStyle w:val="Odstavekseznama"/>
        <w:overflowPunct w:val="0"/>
        <w:autoSpaceDE w:val="0"/>
        <w:autoSpaceDN w:val="0"/>
        <w:adjustRightInd w:val="0"/>
        <w:spacing w:after="0" w:line="260" w:lineRule="exact"/>
        <w:jc w:val="both"/>
        <w:textAlignment w:val="baseline"/>
        <w:rPr>
          <w:rFonts w:eastAsia="Times New Roman" w:cs="Arial"/>
          <w:iCs/>
          <w:szCs w:val="20"/>
          <w:lang w:eastAsia="sl-SI"/>
        </w:rPr>
      </w:pPr>
    </w:p>
    <w:p w14:paraId="2F27FB65" w14:textId="595829B5" w:rsidR="00BE60B3" w:rsidRPr="00BE60B3" w:rsidRDefault="00BE60B3" w:rsidP="00BE60B3">
      <w:pPr>
        <w:pStyle w:val="Odstavekseznama"/>
        <w:numPr>
          <w:ilvl w:val="0"/>
          <w:numId w:val="83"/>
        </w:numPr>
        <w:overflowPunct w:val="0"/>
        <w:autoSpaceDE w:val="0"/>
        <w:autoSpaceDN w:val="0"/>
        <w:adjustRightInd w:val="0"/>
        <w:spacing w:after="0" w:line="260" w:lineRule="exact"/>
        <w:jc w:val="both"/>
        <w:textAlignment w:val="baseline"/>
        <w:rPr>
          <w:rFonts w:eastAsia="Times New Roman" w:cs="Arial"/>
          <w:iCs/>
          <w:szCs w:val="20"/>
          <w:lang w:eastAsia="sl-SI"/>
        </w:rPr>
      </w:pPr>
      <w:r w:rsidRPr="00BE60B3">
        <w:rPr>
          <w:rFonts w:eastAsia="Times New Roman" w:cs="Arial"/>
          <w:iCs/>
          <w:szCs w:val="20"/>
          <w:lang w:eastAsia="sl-SI"/>
        </w:rPr>
        <w:t xml:space="preserve">Vlada Republike Slovenije je ugotovila, da je </w:t>
      </w:r>
      <w:r w:rsidR="00200B87">
        <w:rPr>
          <w:rFonts w:eastAsia="Times New Roman" w:cs="Arial"/>
          <w:iCs/>
          <w:szCs w:val="20"/>
          <w:lang w:eastAsia="sl-SI"/>
        </w:rPr>
        <w:t>D</w:t>
      </w:r>
      <w:r w:rsidRPr="00BE60B3">
        <w:rPr>
          <w:rFonts w:eastAsia="Times New Roman" w:cs="Arial"/>
          <w:iCs/>
          <w:szCs w:val="20"/>
          <w:lang w:eastAsia="sl-SI"/>
        </w:rPr>
        <w:t>elovna skupina Vlade Republike Slovenije za vzpostavitev specializirane enote za obravnavo oseb z najtežjimi oblikami motenj v duševnem zdravju prenehala z delovanjem, saj je opravila vse naloge, za namen katerih je bila ustanovljena.</w:t>
      </w:r>
    </w:p>
    <w:p w14:paraId="2BE42CA8" w14:textId="77777777" w:rsidR="00BE60B3" w:rsidRPr="00BE60B3" w:rsidRDefault="00BE60B3" w:rsidP="00BE60B3">
      <w:pPr>
        <w:pStyle w:val="Odstavekseznama"/>
        <w:overflowPunct w:val="0"/>
        <w:autoSpaceDE w:val="0"/>
        <w:autoSpaceDN w:val="0"/>
        <w:adjustRightInd w:val="0"/>
        <w:spacing w:after="0" w:line="260" w:lineRule="exact"/>
        <w:jc w:val="both"/>
        <w:textAlignment w:val="baseline"/>
        <w:rPr>
          <w:rFonts w:eastAsia="Times New Roman" w:cs="Arial"/>
          <w:iCs/>
          <w:szCs w:val="20"/>
          <w:lang w:eastAsia="sl-SI"/>
        </w:rPr>
      </w:pPr>
    </w:p>
    <w:p w14:paraId="6B91F023" w14:textId="71D7C472" w:rsidR="00BE60B3" w:rsidRPr="00BE60B3" w:rsidRDefault="00BE60B3" w:rsidP="00BE60B3">
      <w:pPr>
        <w:pStyle w:val="Odstavekseznama"/>
        <w:numPr>
          <w:ilvl w:val="0"/>
          <w:numId w:val="83"/>
        </w:numPr>
        <w:overflowPunct w:val="0"/>
        <w:autoSpaceDE w:val="0"/>
        <w:autoSpaceDN w:val="0"/>
        <w:adjustRightInd w:val="0"/>
        <w:spacing w:after="0" w:line="260" w:lineRule="exact"/>
        <w:jc w:val="both"/>
        <w:textAlignment w:val="baseline"/>
        <w:rPr>
          <w:rFonts w:eastAsia="Times New Roman" w:cs="Arial"/>
          <w:iCs/>
          <w:szCs w:val="20"/>
          <w:lang w:eastAsia="sl-SI"/>
        </w:rPr>
      </w:pPr>
      <w:r w:rsidRPr="00BE60B3">
        <w:rPr>
          <w:rFonts w:eastAsia="Times New Roman" w:cs="Arial"/>
          <w:iCs/>
          <w:szCs w:val="20"/>
          <w:lang w:eastAsia="sl-SI"/>
        </w:rPr>
        <w:t xml:space="preserve">Sklep o imenovanju </w:t>
      </w:r>
      <w:r w:rsidR="00072213">
        <w:rPr>
          <w:rFonts w:eastAsia="Times New Roman" w:cs="Arial"/>
          <w:iCs/>
          <w:szCs w:val="20"/>
          <w:lang w:eastAsia="sl-SI"/>
        </w:rPr>
        <w:t>d</w:t>
      </w:r>
      <w:r w:rsidRPr="00072213">
        <w:rPr>
          <w:rFonts w:eastAsia="Times New Roman" w:cs="Arial"/>
          <w:iCs/>
          <w:szCs w:val="20"/>
          <w:lang w:eastAsia="sl-SI"/>
        </w:rPr>
        <w:t>e</w:t>
      </w:r>
      <w:r w:rsidRPr="00BE60B3">
        <w:rPr>
          <w:rFonts w:eastAsia="Times New Roman" w:cs="Arial"/>
          <w:iCs/>
          <w:szCs w:val="20"/>
          <w:lang w:eastAsia="sl-SI"/>
        </w:rPr>
        <w:t xml:space="preserve">lovne skupine za vzpostavitev specializirane enote za obravnavo oseb z najtežjimi oblikami motenj v duševnem zdravju, št. 02401-24/2016/3 z dne 19. 10. 2016, </w:t>
      </w:r>
      <w:r w:rsidR="00072213" w:rsidRPr="00BE60B3">
        <w:rPr>
          <w:rFonts w:eastAsia="Times New Roman" w:cs="Arial"/>
          <w:iCs/>
          <w:szCs w:val="20"/>
          <w:lang w:eastAsia="sl-SI"/>
        </w:rPr>
        <w:t>spremenjenem</w:t>
      </w:r>
      <w:r w:rsidRPr="00BE60B3">
        <w:rPr>
          <w:rFonts w:eastAsia="Times New Roman" w:cs="Arial"/>
          <w:iCs/>
          <w:szCs w:val="20"/>
          <w:lang w:eastAsia="sl-SI"/>
        </w:rPr>
        <w:t xml:space="preserve"> s sklepom št. 02401-24/2016/8 z dne 14. 3</w:t>
      </w:r>
      <w:r w:rsidRPr="00072213">
        <w:rPr>
          <w:rFonts w:eastAsia="Times New Roman" w:cs="Arial"/>
          <w:iCs/>
          <w:szCs w:val="20"/>
          <w:lang w:eastAsia="sl-SI"/>
        </w:rPr>
        <w:t>. 2018</w:t>
      </w:r>
      <w:r w:rsidR="00754A92" w:rsidRPr="00072213">
        <w:rPr>
          <w:rFonts w:eastAsia="Times New Roman" w:cs="Arial"/>
          <w:iCs/>
          <w:szCs w:val="20"/>
          <w:lang w:eastAsia="sl-SI"/>
        </w:rPr>
        <w:t>,</w:t>
      </w:r>
      <w:r w:rsidRPr="00072213">
        <w:rPr>
          <w:rFonts w:eastAsia="Times New Roman" w:cs="Arial"/>
          <w:iCs/>
          <w:szCs w:val="20"/>
          <w:lang w:eastAsia="sl-SI"/>
        </w:rPr>
        <w:t xml:space="preserve"> preneha</w:t>
      </w:r>
      <w:r w:rsidRPr="00BE60B3">
        <w:rPr>
          <w:rFonts w:eastAsia="Times New Roman" w:cs="Arial"/>
          <w:iCs/>
          <w:szCs w:val="20"/>
          <w:lang w:eastAsia="sl-SI"/>
        </w:rPr>
        <w:t xml:space="preserve"> veljati.</w:t>
      </w:r>
    </w:p>
    <w:p w14:paraId="10687D3A" w14:textId="12022187" w:rsidR="00FB16E4" w:rsidRPr="00A8449E" w:rsidRDefault="00FB16E4" w:rsidP="00A8449E">
      <w:pPr>
        <w:overflowPunct w:val="0"/>
        <w:autoSpaceDE w:val="0"/>
        <w:autoSpaceDN w:val="0"/>
        <w:adjustRightInd w:val="0"/>
        <w:spacing w:after="0" w:line="260" w:lineRule="exact"/>
        <w:jc w:val="both"/>
        <w:textAlignment w:val="baseline"/>
        <w:rPr>
          <w:rFonts w:eastAsia="Times New Roman" w:cs="Arial"/>
          <w:iCs/>
          <w:szCs w:val="20"/>
          <w:lang w:eastAsia="sl-SI"/>
        </w:rPr>
      </w:pPr>
    </w:p>
    <w:p w14:paraId="003B0782" w14:textId="77777777" w:rsidR="00C61D13" w:rsidRDefault="00C61D13" w:rsidP="00C61D13">
      <w:pPr>
        <w:overflowPunct w:val="0"/>
        <w:autoSpaceDE w:val="0"/>
        <w:autoSpaceDN w:val="0"/>
        <w:adjustRightInd w:val="0"/>
        <w:spacing w:after="0" w:line="260" w:lineRule="exact"/>
        <w:jc w:val="both"/>
        <w:textAlignment w:val="baseline"/>
        <w:rPr>
          <w:rFonts w:eastAsia="Times New Roman" w:cs="Arial"/>
          <w:iCs/>
          <w:szCs w:val="20"/>
          <w:lang w:eastAsia="sl-SI"/>
        </w:rPr>
      </w:pPr>
    </w:p>
    <w:p w14:paraId="739BB055" w14:textId="77777777" w:rsidR="00C61D13" w:rsidRPr="00302122" w:rsidRDefault="00C61D13" w:rsidP="00C61D13">
      <w:pPr>
        <w:overflowPunct w:val="0"/>
        <w:autoSpaceDE w:val="0"/>
        <w:autoSpaceDN w:val="0"/>
        <w:adjustRightInd w:val="0"/>
        <w:spacing w:after="0" w:line="260" w:lineRule="exact"/>
        <w:jc w:val="both"/>
        <w:textAlignment w:val="baseline"/>
        <w:rPr>
          <w:rFonts w:eastAsia="Times New Roman" w:cs="Arial"/>
          <w:iCs/>
          <w:szCs w:val="20"/>
          <w:lang w:eastAsia="sl-SI"/>
        </w:rPr>
      </w:pPr>
    </w:p>
    <w:p w14:paraId="4C1D9954" w14:textId="08F35D77" w:rsidR="00C61D13" w:rsidRPr="00F64FE0" w:rsidRDefault="00C61D13" w:rsidP="00C61D13">
      <w:pPr>
        <w:suppressAutoHyphens/>
        <w:overflowPunct w:val="0"/>
        <w:autoSpaceDE w:val="0"/>
        <w:autoSpaceDN w:val="0"/>
        <w:adjustRightInd w:val="0"/>
        <w:spacing w:after="0" w:line="260" w:lineRule="exact"/>
        <w:jc w:val="both"/>
        <w:textAlignment w:val="baseline"/>
        <w:rPr>
          <w:rFonts w:eastAsia="Times New Roman" w:cs="Arial"/>
          <w:szCs w:val="20"/>
        </w:rPr>
      </w:pPr>
      <w:r w:rsidRPr="00302122">
        <w:rPr>
          <w:rFonts w:eastAsia="Times New Roman" w:cs="Arial"/>
          <w:iCs/>
          <w:szCs w:val="20"/>
          <w:lang w:eastAsia="sl-SI"/>
        </w:rPr>
        <w:t xml:space="preserve">                                                                             </w:t>
      </w:r>
      <w:r>
        <w:rPr>
          <w:rFonts w:eastAsia="Times New Roman" w:cs="Arial"/>
          <w:iCs/>
          <w:szCs w:val="20"/>
          <w:lang w:eastAsia="sl-SI"/>
        </w:rPr>
        <w:tab/>
      </w:r>
      <w:r>
        <w:rPr>
          <w:rFonts w:eastAsia="Times New Roman" w:cs="Arial"/>
          <w:iCs/>
          <w:szCs w:val="20"/>
          <w:lang w:eastAsia="sl-SI"/>
        </w:rPr>
        <w:tab/>
      </w:r>
      <w:r>
        <w:rPr>
          <w:rFonts w:eastAsia="Times New Roman" w:cs="Arial"/>
          <w:iCs/>
          <w:szCs w:val="20"/>
          <w:lang w:eastAsia="sl-SI"/>
        </w:rPr>
        <w:tab/>
      </w:r>
      <w:r w:rsidRPr="00302122">
        <w:rPr>
          <w:rFonts w:eastAsia="Times New Roman" w:cs="Arial"/>
          <w:iCs/>
          <w:szCs w:val="20"/>
          <w:lang w:eastAsia="sl-SI"/>
        </w:rPr>
        <w:t xml:space="preserve"> </w:t>
      </w:r>
      <w:r w:rsidRPr="00F64FE0">
        <w:rPr>
          <w:rFonts w:eastAsia="Times New Roman" w:cs="Arial"/>
          <w:szCs w:val="20"/>
        </w:rPr>
        <w:t>B</w:t>
      </w:r>
      <w:r w:rsidRPr="00F64FE0">
        <w:rPr>
          <w:rFonts w:eastAsia="Times New Roman"/>
        </w:rPr>
        <w:t>arbara Kolenko Helbl</w:t>
      </w:r>
    </w:p>
    <w:p w14:paraId="269019D0" w14:textId="0E16691E" w:rsidR="00C61D13" w:rsidRPr="00D02024" w:rsidRDefault="00C61D13" w:rsidP="00C61D13">
      <w:pPr>
        <w:suppressAutoHyphens/>
        <w:overflowPunct w:val="0"/>
        <w:autoSpaceDE w:val="0"/>
        <w:autoSpaceDN w:val="0"/>
        <w:adjustRightInd w:val="0"/>
        <w:spacing w:after="0" w:line="260" w:lineRule="exact"/>
        <w:jc w:val="both"/>
        <w:textAlignment w:val="baseline"/>
        <w:rPr>
          <w:rFonts w:eastAsia="Times New Roman" w:cs="Arial"/>
          <w:szCs w:val="20"/>
        </w:rPr>
      </w:pPr>
      <w:r>
        <w:rPr>
          <w:rFonts w:eastAsia="Times New Roman" w:cs="Arial"/>
          <w:szCs w:val="20"/>
        </w:rPr>
        <w:t xml:space="preserve">                                   </w:t>
      </w: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r>
      <w:r>
        <w:rPr>
          <w:rFonts w:eastAsia="Times New Roman" w:cs="Arial"/>
          <w:szCs w:val="20"/>
        </w:rPr>
        <w:tab/>
        <w:t xml:space="preserve">               generalna sekretarka</w:t>
      </w:r>
    </w:p>
    <w:p w14:paraId="013B026E" w14:textId="77777777" w:rsidR="00C61D13" w:rsidRDefault="00C61D13" w:rsidP="00C61D13">
      <w:pPr>
        <w:overflowPunct w:val="0"/>
        <w:autoSpaceDE w:val="0"/>
        <w:autoSpaceDN w:val="0"/>
        <w:adjustRightInd w:val="0"/>
        <w:spacing w:after="0" w:line="260" w:lineRule="exact"/>
        <w:jc w:val="both"/>
        <w:textAlignment w:val="baseline"/>
        <w:rPr>
          <w:rFonts w:eastAsia="Times New Roman" w:cs="Arial"/>
          <w:iCs/>
          <w:szCs w:val="20"/>
          <w:lang w:eastAsia="sl-SI"/>
        </w:rPr>
      </w:pPr>
    </w:p>
    <w:p w14:paraId="4A3EE3EC" w14:textId="77777777" w:rsidR="00C61D13" w:rsidRPr="00302122" w:rsidRDefault="00C61D13" w:rsidP="00C61D13">
      <w:pPr>
        <w:overflowPunct w:val="0"/>
        <w:autoSpaceDE w:val="0"/>
        <w:autoSpaceDN w:val="0"/>
        <w:adjustRightInd w:val="0"/>
        <w:spacing w:after="0" w:line="260" w:lineRule="exact"/>
        <w:jc w:val="both"/>
        <w:textAlignment w:val="baseline"/>
        <w:rPr>
          <w:rFonts w:eastAsia="Times New Roman" w:cs="Arial"/>
          <w:iCs/>
          <w:szCs w:val="20"/>
          <w:lang w:eastAsia="sl-SI"/>
        </w:rPr>
      </w:pPr>
    </w:p>
    <w:p w14:paraId="69BAB192" w14:textId="77777777" w:rsidR="00C61D13" w:rsidRPr="00302122" w:rsidRDefault="00C61D13" w:rsidP="00C61D13">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Sklep p</w:t>
      </w:r>
      <w:r w:rsidRPr="00302122">
        <w:rPr>
          <w:rFonts w:eastAsia="Times New Roman" w:cs="Arial"/>
          <w:iCs/>
          <w:szCs w:val="20"/>
          <w:lang w:eastAsia="sl-SI"/>
        </w:rPr>
        <w:t>rejmejo:</w:t>
      </w:r>
    </w:p>
    <w:p w14:paraId="3A3B155E" w14:textId="3933ACAE" w:rsidR="00C61D13" w:rsidRPr="00A8449E" w:rsidRDefault="00C61D13" w:rsidP="00A8449E">
      <w:pPr>
        <w:pStyle w:val="Odstavekseznama"/>
        <w:numPr>
          <w:ilvl w:val="0"/>
          <w:numId w:val="88"/>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8449E">
        <w:rPr>
          <w:rFonts w:eastAsia="Times New Roman" w:cs="Arial"/>
          <w:iCs/>
          <w:szCs w:val="20"/>
          <w:lang w:eastAsia="sl-SI"/>
        </w:rPr>
        <w:t xml:space="preserve">Ministrstvo za delo, družino, socialne zadeve in enake možnosti, </w:t>
      </w:r>
    </w:p>
    <w:p w14:paraId="07AF7D23" w14:textId="098C5C04" w:rsidR="00C61D13" w:rsidRPr="00A8449E" w:rsidRDefault="00C61D13" w:rsidP="00A8449E">
      <w:pPr>
        <w:pStyle w:val="Odstavekseznama"/>
        <w:numPr>
          <w:ilvl w:val="0"/>
          <w:numId w:val="88"/>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8449E">
        <w:rPr>
          <w:rFonts w:eastAsia="Times New Roman" w:cs="Arial"/>
          <w:iCs/>
          <w:szCs w:val="20"/>
          <w:lang w:eastAsia="sl-SI"/>
        </w:rPr>
        <w:t xml:space="preserve">Ministrstvo za zdravje, </w:t>
      </w:r>
    </w:p>
    <w:p w14:paraId="72604DDA" w14:textId="3515CB2A" w:rsidR="00C61D13" w:rsidRDefault="00C61D13">
      <w:pPr>
        <w:pStyle w:val="Odstavekseznama"/>
        <w:numPr>
          <w:ilvl w:val="0"/>
          <w:numId w:val="88"/>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8449E">
        <w:rPr>
          <w:rFonts w:eastAsia="Times New Roman" w:cs="Arial"/>
          <w:iCs/>
          <w:szCs w:val="20"/>
          <w:lang w:eastAsia="sl-SI"/>
        </w:rPr>
        <w:t xml:space="preserve">Ministrstvo za pravosodje, </w:t>
      </w:r>
    </w:p>
    <w:p w14:paraId="201FD9E9" w14:textId="5BF042B3" w:rsidR="007566C6" w:rsidRDefault="007566C6">
      <w:pPr>
        <w:pStyle w:val="Odstavekseznama"/>
        <w:numPr>
          <w:ilvl w:val="0"/>
          <w:numId w:val="88"/>
        </w:num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Ministrstvo za solidarno prihodnost,</w:t>
      </w:r>
    </w:p>
    <w:p w14:paraId="2B3BC67D" w14:textId="35081004" w:rsidR="00200B87" w:rsidRDefault="00200B87">
      <w:pPr>
        <w:pStyle w:val="Odstavekseznama"/>
        <w:numPr>
          <w:ilvl w:val="0"/>
          <w:numId w:val="88"/>
        </w:num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Ministrstvo za finance,</w:t>
      </w:r>
    </w:p>
    <w:p w14:paraId="08771991" w14:textId="19A40713" w:rsidR="00D86AC3" w:rsidRPr="00A8449E" w:rsidRDefault="00D86AC3" w:rsidP="00A8449E">
      <w:pPr>
        <w:pStyle w:val="Odstavekseznama"/>
        <w:numPr>
          <w:ilvl w:val="0"/>
          <w:numId w:val="88"/>
        </w:num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heme="minorHAnsi" w:cs="Arial"/>
          <w:szCs w:val="20"/>
        </w:rPr>
        <w:t>Uprava Republike Slovenije za izvrševanje kazenskih sankcij,</w:t>
      </w:r>
    </w:p>
    <w:p w14:paraId="73978F7D" w14:textId="13869E77" w:rsidR="00C61D13" w:rsidRPr="00A8449E" w:rsidRDefault="00C61D13" w:rsidP="00A8449E">
      <w:pPr>
        <w:pStyle w:val="Odstavekseznama"/>
        <w:numPr>
          <w:ilvl w:val="0"/>
          <w:numId w:val="88"/>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8449E">
        <w:rPr>
          <w:rFonts w:eastAsia="Times New Roman" w:cs="Arial"/>
          <w:iCs/>
          <w:szCs w:val="20"/>
          <w:lang w:eastAsia="sl-SI"/>
        </w:rPr>
        <w:t>Služba Vlade Republike Slovenije za zakonodajo</w:t>
      </w:r>
      <w:r w:rsidR="00FB16E4" w:rsidRPr="00A8449E">
        <w:rPr>
          <w:rFonts w:eastAsia="Times New Roman" w:cs="Arial"/>
          <w:iCs/>
          <w:szCs w:val="20"/>
          <w:lang w:eastAsia="sl-SI"/>
        </w:rPr>
        <w:t>,</w:t>
      </w:r>
    </w:p>
    <w:p w14:paraId="2A7974E7" w14:textId="27133327" w:rsidR="00FB16E4" w:rsidRPr="00A8449E" w:rsidRDefault="00FB16E4" w:rsidP="00A8449E">
      <w:pPr>
        <w:pStyle w:val="Odstavekseznama"/>
        <w:numPr>
          <w:ilvl w:val="0"/>
          <w:numId w:val="88"/>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8449E">
        <w:rPr>
          <w:rFonts w:eastAsia="Times New Roman" w:cs="Arial"/>
          <w:iCs/>
          <w:szCs w:val="20"/>
          <w:lang w:eastAsia="sl-SI"/>
        </w:rPr>
        <w:t>drugi državni organi ter pravne osebe, ki so preko svojih predstavnikov sodeloval</w:t>
      </w:r>
      <w:r w:rsidR="00CB0F8E">
        <w:rPr>
          <w:rFonts w:eastAsia="Times New Roman" w:cs="Arial"/>
          <w:iCs/>
          <w:szCs w:val="20"/>
          <w:lang w:eastAsia="sl-SI"/>
        </w:rPr>
        <w:t>e</w:t>
      </w:r>
      <w:r w:rsidRPr="00A8449E">
        <w:rPr>
          <w:rFonts w:eastAsia="Times New Roman" w:cs="Arial"/>
          <w:iCs/>
          <w:szCs w:val="20"/>
          <w:lang w:eastAsia="sl-SI"/>
        </w:rPr>
        <w:t xml:space="preserve"> pri delu delovne skupine,</w:t>
      </w:r>
    </w:p>
    <w:p w14:paraId="108695FE" w14:textId="680AB4FC" w:rsidR="00FB16E4" w:rsidRPr="00A8449E" w:rsidRDefault="00FB16E4" w:rsidP="00A8449E">
      <w:pPr>
        <w:pStyle w:val="Odstavekseznama"/>
        <w:numPr>
          <w:ilvl w:val="0"/>
          <w:numId w:val="88"/>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8449E">
        <w:rPr>
          <w:rFonts w:eastAsia="Times New Roman" w:cs="Arial"/>
          <w:iCs/>
          <w:szCs w:val="20"/>
          <w:lang w:eastAsia="sl-SI"/>
        </w:rPr>
        <w:t>s sklepom imenovani.</w:t>
      </w:r>
    </w:p>
    <w:p w14:paraId="3D5C0C27" w14:textId="77777777" w:rsidR="00FB16E4" w:rsidRDefault="00FB16E4" w:rsidP="00C61D13">
      <w:pPr>
        <w:overflowPunct w:val="0"/>
        <w:autoSpaceDE w:val="0"/>
        <w:autoSpaceDN w:val="0"/>
        <w:adjustRightInd w:val="0"/>
        <w:spacing w:after="0" w:line="260" w:lineRule="exact"/>
        <w:jc w:val="both"/>
        <w:textAlignment w:val="baseline"/>
        <w:rPr>
          <w:rFonts w:eastAsia="Times New Roman" w:cs="Arial"/>
          <w:iCs/>
          <w:szCs w:val="20"/>
          <w:lang w:eastAsia="sl-SI"/>
        </w:rPr>
      </w:pPr>
    </w:p>
    <w:p w14:paraId="5C407C28" w14:textId="77777777" w:rsidR="00C61D13" w:rsidRDefault="00C61D13" w:rsidP="00A8449E">
      <w:pPr>
        <w:overflowPunct w:val="0"/>
        <w:autoSpaceDE w:val="0"/>
        <w:autoSpaceDN w:val="0"/>
        <w:adjustRightInd w:val="0"/>
        <w:spacing w:after="0" w:line="260" w:lineRule="exact"/>
        <w:jc w:val="both"/>
        <w:textAlignment w:val="baseline"/>
      </w:pPr>
    </w:p>
    <w:p w14:paraId="7970BCDF" w14:textId="04EF572D" w:rsidR="00F80712" w:rsidRDefault="00F80712" w:rsidP="00F80712">
      <w:pPr>
        <w:overflowPunct w:val="0"/>
        <w:autoSpaceDE w:val="0"/>
        <w:autoSpaceDN w:val="0"/>
        <w:adjustRightInd w:val="0"/>
        <w:spacing w:after="0" w:line="260" w:lineRule="exact"/>
        <w:jc w:val="right"/>
        <w:textAlignment w:val="baseline"/>
      </w:pPr>
    </w:p>
    <w:p w14:paraId="64497D63" w14:textId="31F5458C" w:rsidR="00C61D13" w:rsidRDefault="00C61D13">
      <w:pPr>
        <w:overflowPunct w:val="0"/>
        <w:autoSpaceDE w:val="0"/>
        <w:autoSpaceDN w:val="0"/>
        <w:adjustRightInd w:val="0"/>
        <w:spacing w:after="0" w:line="260" w:lineRule="exact"/>
        <w:jc w:val="both"/>
        <w:textAlignment w:val="baseline"/>
      </w:pPr>
    </w:p>
    <w:p w14:paraId="2979E510" w14:textId="155A9A8D" w:rsidR="006E716E" w:rsidRDefault="006E716E">
      <w:pPr>
        <w:overflowPunct w:val="0"/>
        <w:autoSpaceDE w:val="0"/>
        <w:autoSpaceDN w:val="0"/>
        <w:adjustRightInd w:val="0"/>
        <w:spacing w:after="0" w:line="260" w:lineRule="exact"/>
        <w:jc w:val="both"/>
        <w:textAlignment w:val="baseline"/>
      </w:pPr>
    </w:p>
    <w:p w14:paraId="4FE7CF3D" w14:textId="77777777" w:rsidR="006E716E" w:rsidRDefault="006E716E">
      <w:pPr>
        <w:overflowPunct w:val="0"/>
        <w:autoSpaceDE w:val="0"/>
        <w:autoSpaceDN w:val="0"/>
        <w:adjustRightInd w:val="0"/>
        <w:spacing w:after="0" w:line="260" w:lineRule="exact"/>
        <w:jc w:val="both"/>
        <w:textAlignment w:val="baseline"/>
      </w:pPr>
    </w:p>
    <w:p w14:paraId="3013CE68" w14:textId="7BD85234" w:rsidR="00C61D13" w:rsidRDefault="00C61D13">
      <w:pPr>
        <w:overflowPunct w:val="0"/>
        <w:autoSpaceDE w:val="0"/>
        <w:autoSpaceDN w:val="0"/>
        <w:adjustRightInd w:val="0"/>
        <w:spacing w:after="0" w:line="260" w:lineRule="exact"/>
        <w:jc w:val="both"/>
        <w:textAlignment w:val="baseline"/>
      </w:pPr>
    </w:p>
    <w:p w14:paraId="5A651020" w14:textId="1D5334F8" w:rsidR="00C61D13" w:rsidRDefault="00C61D13" w:rsidP="00C61D13">
      <w:pPr>
        <w:overflowPunct w:val="0"/>
        <w:autoSpaceDE w:val="0"/>
        <w:autoSpaceDN w:val="0"/>
        <w:adjustRightInd w:val="0"/>
        <w:spacing w:after="0" w:line="260" w:lineRule="exact"/>
        <w:jc w:val="right"/>
        <w:textAlignment w:val="baseline"/>
        <w:rPr>
          <w:b/>
          <w:bCs/>
        </w:rPr>
      </w:pPr>
    </w:p>
    <w:p w14:paraId="356A3613" w14:textId="37313D52" w:rsidR="00C61D13" w:rsidRDefault="00F8245F" w:rsidP="00C61D13">
      <w:pPr>
        <w:overflowPunct w:val="0"/>
        <w:autoSpaceDE w:val="0"/>
        <w:autoSpaceDN w:val="0"/>
        <w:adjustRightInd w:val="0"/>
        <w:spacing w:after="0" w:line="260" w:lineRule="exact"/>
        <w:jc w:val="both"/>
        <w:textAlignment w:val="baseline"/>
        <w:rPr>
          <w:b/>
          <w:bCs/>
        </w:rPr>
      </w:pPr>
      <w:r>
        <w:rPr>
          <w:b/>
          <w:bCs/>
        </w:rPr>
        <w:t xml:space="preserve">ZAKLJUČNO </w:t>
      </w:r>
      <w:r w:rsidR="00C61D13">
        <w:rPr>
          <w:b/>
          <w:bCs/>
        </w:rPr>
        <w:t>POROČILO</w:t>
      </w:r>
      <w:r w:rsidR="00722650">
        <w:rPr>
          <w:b/>
          <w:bCs/>
        </w:rPr>
        <w:t xml:space="preserve"> O DELU</w:t>
      </w:r>
      <w:r w:rsidR="00C61D13">
        <w:rPr>
          <w:b/>
          <w:bCs/>
        </w:rPr>
        <w:t xml:space="preserve"> DELOVNE SKUPINE VLADE REPUBLIKE SLOVENIJE ZA VZPOSTAVITEV SPECIALIZIRANE ENOTE ZA OBRAVNAVO OSEB Z NAJTEŽJIMI OBLIKAMI MOTENJ V DUŠEVNEM ZDRAVJU</w:t>
      </w:r>
    </w:p>
    <w:p w14:paraId="505FEBB0" w14:textId="64A2EF48" w:rsidR="00C61D13" w:rsidRDefault="00C61D13" w:rsidP="00C61D13">
      <w:pPr>
        <w:overflowPunct w:val="0"/>
        <w:autoSpaceDE w:val="0"/>
        <w:autoSpaceDN w:val="0"/>
        <w:adjustRightInd w:val="0"/>
        <w:spacing w:after="0" w:line="260" w:lineRule="exact"/>
        <w:jc w:val="both"/>
        <w:textAlignment w:val="baseline"/>
        <w:rPr>
          <w:b/>
          <w:bCs/>
        </w:rPr>
      </w:pPr>
    </w:p>
    <w:p w14:paraId="432171EC" w14:textId="116CA92D" w:rsidR="00810114" w:rsidRPr="00A8449E" w:rsidRDefault="00810114" w:rsidP="00C61D13">
      <w:pPr>
        <w:overflowPunct w:val="0"/>
        <w:autoSpaceDE w:val="0"/>
        <w:autoSpaceDN w:val="0"/>
        <w:adjustRightInd w:val="0"/>
        <w:spacing w:after="0" w:line="260" w:lineRule="exact"/>
        <w:jc w:val="both"/>
        <w:textAlignment w:val="baseline"/>
        <w:rPr>
          <w:b/>
          <w:bCs/>
        </w:rPr>
      </w:pPr>
      <w:r w:rsidRPr="00A8449E">
        <w:rPr>
          <w:b/>
          <w:bCs/>
        </w:rPr>
        <w:t>I. Splošno</w:t>
      </w:r>
    </w:p>
    <w:p w14:paraId="6C363D13" w14:textId="77777777" w:rsidR="00810114" w:rsidRDefault="00810114" w:rsidP="00C61D13">
      <w:pPr>
        <w:overflowPunct w:val="0"/>
        <w:autoSpaceDE w:val="0"/>
        <w:autoSpaceDN w:val="0"/>
        <w:adjustRightInd w:val="0"/>
        <w:spacing w:after="0" w:line="260" w:lineRule="exact"/>
        <w:jc w:val="both"/>
        <w:textAlignment w:val="baseline"/>
      </w:pPr>
    </w:p>
    <w:p w14:paraId="59C2956A" w14:textId="1DF21C59" w:rsidR="00FD35D5" w:rsidRPr="00A8449E" w:rsidRDefault="00FD35D5" w:rsidP="00C61D13">
      <w:pPr>
        <w:overflowPunct w:val="0"/>
        <w:autoSpaceDE w:val="0"/>
        <w:autoSpaceDN w:val="0"/>
        <w:adjustRightInd w:val="0"/>
        <w:spacing w:after="0" w:line="260" w:lineRule="exact"/>
        <w:jc w:val="both"/>
        <w:textAlignment w:val="baseline"/>
      </w:pPr>
      <w:r w:rsidRPr="00A8449E">
        <w:t>Vlada Republike Slovenije</w:t>
      </w:r>
      <w:r>
        <w:t xml:space="preserve"> je s sklepom št. 02401-24/2016/3 z dne 19. 10. 2016 imenovala delovno skupino za vzpostavitev specializirane enote za obravnavo oseb z najtežjimi oblikami motenj v duševnem zdravju</w:t>
      </w:r>
      <w:r w:rsidR="0041465B">
        <w:t xml:space="preserve"> (v nadaljnjem besedilu: delovna skupina). </w:t>
      </w:r>
      <w:r>
        <w:t>Razlog imenovanja je bila priprava elaborata za vzpostavitev specializirane enote za obravnavo oseb z najtežjimi oblikami motenj v duševnem zdravju, katerega del predstavlja izvedba pilotnega projekta. Naloge delovne skupine v ta namen so bile:</w:t>
      </w:r>
    </w:p>
    <w:p w14:paraId="68B3D9E6" w14:textId="66D85E80" w:rsidR="00FD35D5" w:rsidRPr="00CD5373" w:rsidRDefault="00FD35D5" w:rsidP="00FD35D5">
      <w:pPr>
        <w:pStyle w:val="Odstavekseznama"/>
        <w:numPr>
          <w:ilvl w:val="0"/>
          <w:numId w:val="81"/>
        </w:numPr>
        <w:spacing w:after="0" w:line="260" w:lineRule="exact"/>
        <w:jc w:val="both"/>
        <w:rPr>
          <w:rFonts w:eastAsiaTheme="minorHAnsi" w:cs="Arial"/>
          <w:szCs w:val="20"/>
        </w:rPr>
      </w:pPr>
      <w:r w:rsidRPr="00CD5373">
        <w:rPr>
          <w:rFonts w:eastAsiaTheme="minorHAnsi" w:cs="Arial"/>
          <w:szCs w:val="20"/>
        </w:rPr>
        <w:t>preučiti modele dobre prakse v tujini ter pripraviti analizo trenutnega stanja obravnave oseb s težavami v duševnem zdravju, ki zaradi hudih oblik motenj v duševnem zdravju ogrožajo svoje življenje ali življenje drugih, ne zmorejo obravnave v obstoječih institucionalnih oblikah (oddelki pod posebnim nadzorom v psihiatričnih bolnicah, forenzični psihiatrični oddelek, varovani oddelki socialno varstvenih zavodov, zapori) niti obravnave v skupnosti</w:t>
      </w:r>
      <w:r w:rsidR="00D86AC3">
        <w:rPr>
          <w:rFonts w:eastAsiaTheme="minorHAnsi" w:cs="Arial"/>
          <w:szCs w:val="20"/>
        </w:rPr>
        <w:t xml:space="preserve"> in</w:t>
      </w:r>
    </w:p>
    <w:p w14:paraId="67420A1D" w14:textId="16680BD7" w:rsidR="00FD35D5" w:rsidRDefault="00FD35D5" w:rsidP="00FD35D5">
      <w:pPr>
        <w:pStyle w:val="Odstavekseznama"/>
        <w:numPr>
          <w:ilvl w:val="0"/>
          <w:numId w:val="81"/>
        </w:numPr>
        <w:spacing w:after="0" w:line="260" w:lineRule="exact"/>
        <w:jc w:val="both"/>
        <w:rPr>
          <w:rFonts w:eastAsiaTheme="minorHAnsi" w:cs="Arial"/>
          <w:szCs w:val="20"/>
        </w:rPr>
      </w:pPr>
      <w:r w:rsidRPr="00CD5373">
        <w:rPr>
          <w:rFonts w:eastAsiaTheme="minorHAnsi" w:cs="Arial"/>
          <w:szCs w:val="20"/>
        </w:rPr>
        <w:t>preučiti veljavno zakonodajo in predlagati (spodbuditi) spremembe, ki bodo omogočile vzpostavitev specializirane enote za osebe z najtežjimi oblikami motenj v duševnem zdravju, zaradi katerih ogrožajo svoje življenje ali življenje drugih</w:t>
      </w:r>
      <w:r w:rsidR="00D86AC3">
        <w:rPr>
          <w:rFonts w:eastAsiaTheme="minorHAnsi" w:cs="Arial"/>
          <w:szCs w:val="20"/>
        </w:rPr>
        <w:t>.</w:t>
      </w:r>
    </w:p>
    <w:p w14:paraId="309AFE97" w14:textId="77777777" w:rsidR="00D86AC3" w:rsidRPr="00A8449E" w:rsidRDefault="00D86AC3" w:rsidP="00D86AC3">
      <w:pPr>
        <w:spacing w:after="0" w:line="260" w:lineRule="exact"/>
        <w:jc w:val="both"/>
        <w:rPr>
          <w:rFonts w:eastAsiaTheme="minorHAnsi" w:cs="Arial"/>
          <w:szCs w:val="20"/>
        </w:rPr>
      </w:pPr>
    </w:p>
    <w:p w14:paraId="556FF72E" w14:textId="378DC894" w:rsidR="00FD35D5" w:rsidRDefault="00FD35D5" w:rsidP="00FD35D5">
      <w:pPr>
        <w:spacing w:after="0" w:line="260" w:lineRule="exact"/>
        <w:jc w:val="both"/>
        <w:rPr>
          <w:rFonts w:eastAsiaTheme="minorHAnsi" w:cs="Arial"/>
          <w:szCs w:val="20"/>
        </w:rPr>
      </w:pPr>
      <w:r>
        <w:rPr>
          <w:rFonts w:eastAsiaTheme="minorHAnsi" w:cs="Arial"/>
          <w:szCs w:val="20"/>
        </w:rPr>
        <w:t>Člani delovne skupine so bili predstavniki Ministrstva za delo, družino, socialne zadeve in enake možnosti, Ministrstva za pravosodje</w:t>
      </w:r>
      <w:r w:rsidR="00E56405">
        <w:rPr>
          <w:rFonts w:eastAsiaTheme="minorHAnsi" w:cs="Arial"/>
          <w:szCs w:val="20"/>
        </w:rPr>
        <w:t xml:space="preserve">, </w:t>
      </w:r>
      <w:r>
        <w:rPr>
          <w:rFonts w:eastAsiaTheme="minorHAnsi" w:cs="Arial"/>
          <w:szCs w:val="20"/>
        </w:rPr>
        <w:t>Uprave Republike Slovenije za izvrševanje kazenskih sankcij in Ministrstva za zdravje. Na seje delovne skupine so bili vabljeni predstavniki Skupnosti socialnih zavodov Slovenije, Univerze na Primorskem, Univerzitetnega kliničnega centra Maribor (Enote za forenzično psihiatrijo), Zbornice zdravstvene in babiške nege – Zveze strokovnih društev medicinskih sester</w:t>
      </w:r>
      <w:r w:rsidR="00E56405">
        <w:rPr>
          <w:rFonts w:eastAsiaTheme="minorHAnsi" w:cs="Arial"/>
          <w:szCs w:val="20"/>
        </w:rPr>
        <w:t xml:space="preserve"> in</w:t>
      </w:r>
      <w:r>
        <w:rPr>
          <w:rFonts w:eastAsiaTheme="minorHAnsi" w:cs="Arial"/>
          <w:szCs w:val="20"/>
        </w:rPr>
        <w:t xml:space="preserve"> Varuha človekovih pravic. Delovna skupina je k sodelovanju povabila tudi</w:t>
      </w:r>
      <w:r w:rsidR="00B67876">
        <w:rPr>
          <w:rFonts w:eastAsiaTheme="minorHAnsi" w:cs="Arial"/>
          <w:szCs w:val="20"/>
        </w:rPr>
        <w:t xml:space="preserve"> zunanjega strokovnjaka, ki je aktivno sodeloval pri delu delovne skupine, zlasti pri vsebinah, vezanih na vzpostavitev in zagotavljanje varnosti v specializirani enoti.</w:t>
      </w:r>
    </w:p>
    <w:p w14:paraId="6853D56D" w14:textId="36E3AE78" w:rsidR="00B67876" w:rsidRDefault="00B67876" w:rsidP="00FD35D5">
      <w:pPr>
        <w:spacing w:after="0" w:line="260" w:lineRule="exact"/>
        <w:jc w:val="both"/>
        <w:rPr>
          <w:rFonts w:eastAsiaTheme="minorHAnsi" w:cs="Arial"/>
          <w:szCs w:val="20"/>
        </w:rPr>
      </w:pPr>
    </w:p>
    <w:p w14:paraId="57A91506" w14:textId="34BCD98C" w:rsidR="00B67876" w:rsidRDefault="00B67876" w:rsidP="00FD35D5">
      <w:pPr>
        <w:spacing w:after="0" w:line="260" w:lineRule="exact"/>
        <w:jc w:val="both"/>
        <w:rPr>
          <w:rFonts w:eastAsiaTheme="minorHAnsi" w:cs="Arial"/>
          <w:szCs w:val="20"/>
        </w:rPr>
      </w:pPr>
      <w:r>
        <w:rPr>
          <w:rFonts w:eastAsiaTheme="minorHAnsi" w:cs="Arial"/>
          <w:szCs w:val="20"/>
        </w:rPr>
        <w:t>Administrativno tehnično podporo je delovni skupini zagotavljajo Ministrstvo za delo, družino, socialne zadeve in enake možnosti.</w:t>
      </w:r>
    </w:p>
    <w:p w14:paraId="3F3C8A31" w14:textId="385875CC" w:rsidR="007A7167" w:rsidRDefault="007A7167" w:rsidP="007A7167">
      <w:pPr>
        <w:tabs>
          <w:tab w:val="left" w:pos="3402"/>
        </w:tabs>
        <w:spacing w:after="0" w:line="260" w:lineRule="exact"/>
        <w:jc w:val="both"/>
        <w:rPr>
          <w:rFonts w:eastAsia="Times New Roman" w:cs="Arial"/>
          <w:szCs w:val="20"/>
        </w:rPr>
      </w:pPr>
    </w:p>
    <w:p w14:paraId="34ABDA98" w14:textId="2F8226BB" w:rsidR="00810114" w:rsidRPr="00A8449E" w:rsidRDefault="00810114" w:rsidP="007A7167">
      <w:pPr>
        <w:tabs>
          <w:tab w:val="left" w:pos="3402"/>
        </w:tabs>
        <w:spacing w:after="0" w:line="260" w:lineRule="exact"/>
        <w:jc w:val="both"/>
        <w:rPr>
          <w:rFonts w:eastAsia="Times New Roman" w:cs="Arial"/>
          <w:b/>
          <w:bCs/>
          <w:szCs w:val="20"/>
        </w:rPr>
      </w:pPr>
      <w:r w:rsidRPr="00A8449E">
        <w:rPr>
          <w:rFonts w:eastAsia="Times New Roman" w:cs="Arial"/>
          <w:b/>
          <w:bCs/>
          <w:szCs w:val="20"/>
        </w:rPr>
        <w:t xml:space="preserve">II. Vsebina strokovnih </w:t>
      </w:r>
      <w:r w:rsidR="006919CC">
        <w:rPr>
          <w:rFonts w:eastAsia="Times New Roman" w:cs="Arial"/>
          <w:b/>
          <w:bCs/>
          <w:szCs w:val="20"/>
        </w:rPr>
        <w:t>razprav</w:t>
      </w:r>
    </w:p>
    <w:p w14:paraId="54B08516" w14:textId="77777777" w:rsidR="00810114" w:rsidRDefault="00810114" w:rsidP="007A7167">
      <w:pPr>
        <w:tabs>
          <w:tab w:val="left" w:pos="3402"/>
        </w:tabs>
        <w:spacing w:after="0" w:line="260" w:lineRule="exact"/>
        <w:jc w:val="both"/>
        <w:rPr>
          <w:rFonts w:eastAsia="Times New Roman" w:cs="Arial"/>
          <w:szCs w:val="20"/>
        </w:rPr>
      </w:pPr>
    </w:p>
    <w:p w14:paraId="29B8ACCA" w14:textId="7D9D420A" w:rsidR="005B2476" w:rsidRPr="003B066C" w:rsidRDefault="005B2476" w:rsidP="00A8449E">
      <w:pPr>
        <w:adjustRightInd w:val="0"/>
        <w:spacing w:after="0"/>
        <w:jc w:val="both"/>
        <w:rPr>
          <w:rFonts w:cs="Arial"/>
        </w:rPr>
      </w:pPr>
      <w:r w:rsidRPr="003B066C">
        <w:rPr>
          <w:rFonts w:cs="Arial"/>
        </w:rPr>
        <w:t>R</w:t>
      </w:r>
      <w:r w:rsidR="006B60E5">
        <w:rPr>
          <w:rFonts w:cs="Arial"/>
        </w:rPr>
        <w:t xml:space="preserve">epublika </w:t>
      </w:r>
      <w:r w:rsidRPr="003B066C">
        <w:rPr>
          <w:rFonts w:cs="Arial"/>
        </w:rPr>
        <w:t>S</w:t>
      </w:r>
      <w:r w:rsidR="006B60E5">
        <w:rPr>
          <w:rFonts w:cs="Arial"/>
        </w:rPr>
        <w:t>lovenija</w:t>
      </w:r>
      <w:r w:rsidRPr="003B066C">
        <w:rPr>
          <w:rFonts w:cs="Arial"/>
        </w:rPr>
        <w:t xml:space="preserve"> je ena izmed redkih držav članic E</w:t>
      </w:r>
      <w:r w:rsidR="006B60E5">
        <w:rPr>
          <w:rFonts w:cs="Arial"/>
        </w:rPr>
        <w:t>vropske unije,</w:t>
      </w:r>
      <w:r w:rsidRPr="003B066C">
        <w:rPr>
          <w:rFonts w:cs="Arial"/>
        </w:rPr>
        <w:t xml:space="preserve"> ki nima urejenega področja celostne obravnave oseb, ki so zaradi posledic duševnih motenj oziroma najhujših oblik motenj v duševnem zdravju,</w:t>
      </w:r>
      <w:r w:rsidRPr="003B066C" w:rsidDel="00430D7E">
        <w:rPr>
          <w:rFonts w:cs="Arial"/>
        </w:rPr>
        <w:t xml:space="preserve"> </w:t>
      </w:r>
      <w:r w:rsidRPr="003B066C">
        <w:rPr>
          <w:rFonts w:cs="Arial"/>
        </w:rPr>
        <w:t>povezanimi z avto- ali hetero-agresivnim vedenjem, nevarne sebi in/ali drugim v tolikšni meri, da se zaradi izjemnih vedenjskih posebnosti ne (z)morejo vključiti v skupnost. Te osebe imajo tako hude motnje v duševnem zdravju, da jim v eni izmed skupnostnih oblik obravnave oziroma v eni izmed oblik institucionalnega varstva ni možno zagotavljati niti tesnega spremljanja in/ali nadzora niti ustrezne varnosti.</w:t>
      </w:r>
    </w:p>
    <w:p w14:paraId="2CC98D70" w14:textId="77777777" w:rsidR="005B2476" w:rsidRPr="003B066C" w:rsidRDefault="005B2476" w:rsidP="00A8449E">
      <w:pPr>
        <w:adjustRightInd w:val="0"/>
        <w:spacing w:after="0"/>
        <w:jc w:val="both"/>
        <w:rPr>
          <w:rFonts w:cs="Arial"/>
        </w:rPr>
      </w:pPr>
    </w:p>
    <w:p w14:paraId="4B43C32D" w14:textId="4F4306B3" w:rsidR="005B2476" w:rsidRPr="003B066C" w:rsidRDefault="005B2476" w:rsidP="00A8449E">
      <w:pPr>
        <w:adjustRightInd w:val="0"/>
        <w:spacing w:after="0"/>
        <w:jc w:val="both"/>
        <w:rPr>
          <w:rFonts w:cs="Arial"/>
          <w:color w:val="000000" w:themeColor="text1"/>
        </w:rPr>
      </w:pPr>
      <w:r w:rsidRPr="003B066C">
        <w:rPr>
          <w:rFonts w:cs="Arial"/>
          <w:color w:val="000000" w:themeColor="text1"/>
        </w:rPr>
        <w:t>Nameščanje oseb z najtežjimi oblikami duševnih motenj in nevarnim vedenjem se</w:t>
      </w:r>
      <w:r w:rsidR="00B72B0D">
        <w:rPr>
          <w:rFonts w:cs="Arial"/>
          <w:color w:val="000000" w:themeColor="text1"/>
        </w:rPr>
        <w:t>, če je akutno bolnišnično zdravljenje zaključeno oziroma ni potrebno, oseba pa p</w:t>
      </w:r>
      <w:r w:rsidR="00B72B0D" w:rsidRPr="00B72B0D">
        <w:rPr>
          <w:rFonts w:cs="Arial"/>
          <w:color w:val="000000" w:themeColor="text1"/>
        </w:rPr>
        <w:t>otrebuje stalno oskrbo in varstvo, ki ju ni mogoče zagotoviti v domačem okolju ali na drug način,</w:t>
      </w:r>
      <w:r w:rsidR="00B72B0D">
        <w:rPr>
          <w:rFonts w:cs="Arial"/>
          <w:color w:val="000000" w:themeColor="text1"/>
        </w:rPr>
        <w:t xml:space="preserve"> </w:t>
      </w:r>
      <w:r w:rsidRPr="003B066C">
        <w:rPr>
          <w:rFonts w:cs="Arial"/>
          <w:color w:val="000000" w:themeColor="text1"/>
        </w:rPr>
        <w:t xml:space="preserve">trenutno rešuje v varovanih oddelkih </w:t>
      </w:r>
      <w:r w:rsidR="006B60E5">
        <w:rPr>
          <w:rFonts w:cs="Arial"/>
          <w:color w:val="000000" w:themeColor="text1"/>
        </w:rPr>
        <w:t>socialno</w:t>
      </w:r>
      <w:r w:rsidR="00BD3973">
        <w:rPr>
          <w:rFonts w:cs="Arial"/>
          <w:color w:val="000000" w:themeColor="text1"/>
        </w:rPr>
        <w:t xml:space="preserve"> </w:t>
      </w:r>
      <w:r w:rsidR="006B60E5">
        <w:rPr>
          <w:rFonts w:cs="Arial"/>
          <w:color w:val="000000" w:themeColor="text1"/>
        </w:rPr>
        <w:t>varstvenih zavodov</w:t>
      </w:r>
      <w:r w:rsidRPr="003B066C">
        <w:rPr>
          <w:rFonts w:cs="Arial"/>
          <w:color w:val="000000" w:themeColor="text1"/>
        </w:rPr>
        <w:t xml:space="preserve">, ki so sicer namenjeni osebam z zmernimi, težjimi in težkimi motnjami v duševnem razvoju in/ali težavami v duševnem zdravju; osebam, katerih raven ranljivosti je še posebej visoka, strokovna obravnava individualno prilagojena, usmerjena v krepitev samozavesti, samostojnosti, oblikovanju socialnih veščin in spretnosti, s ciljem postopne reintegracije v širšo skupnost. Pri sedanji integrirani obravnavi obeh skupin oseb prihaja do tako velikih razlik v individualnih potrebah, da jih sistem obravnave v varovanih oddelkih </w:t>
      </w:r>
      <w:r w:rsidR="006B60E5">
        <w:rPr>
          <w:rFonts w:cs="Arial"/>
          <w:color w:val="000000" w:themeColor="text1"/>
        </w:rPr>
        <w:t>socialno</w:t>
      </w:r>
      <w:r w:rsidR="00BD3973">
        <w:rPr>
          <w:rFonts w:cs="Arial"/>
          <w:color w:val="000000" w:themeColor="text1"/>
        </w:rPr>
        <w:t xml:space="preserve"> </w:t>
      </w:r>
      <w:r w:rsidR="006B60E5">
        <w:rPr>
          <w:rFonts w:cs="Arial"/>
          <w:color w:val="000000" w:themeColor="text1"/>
        </w:rPr>
        <w:t>varstvenih zavodov</w:t>
      </w:r>
      <w:r w:rsidRPr="003B066C">
        <w:rPr>
          <w:rFonts w:cs="Arial"/>
          <w:color w:val="000000" w:themeColor="text1"/>
        </w:rPr>
        <w:t xml:space="preserve"> ne more reševati, saj temu ni strokovno niti tehnično prilagojen. Osebe z najtežjimi oblikami duševnih motenj potrebujejo posebno specializirano obravnavo, ki bo njim in osebam v varovanih oddelkih </w:t>
      </w:r>
      <w:r w:rsidR="006B60E5">
        <w:rPr>
          <w:rFonts w:cs="Arial"/>
          <w:color w:val="000000" w:themeColor="text1"/>
        </w:rPr>
        <w:t>socialno</w:t>
      </w:r>
      <w:r w:rsidR="00BD3973">
        <w:rPr>
          <w:rFonts w:cs="Arial"/>
          <w:color w:val="000000" w:themeColor="text1"/>
        </w:rPr>
        <w:t xml:space="preserve"> </w:t>
      </w:r>
      <w:r w:rsidR="006B60E5">
        <w:rPr>
          <w:rFonts w:cs="Arial"/>
          <w:color w:val="000000" w:themeColor="text1"/>
        </w:rPr>
        <w:t>varstvenih zavodov</w:t>
      </w:r>
      <w:r w:rsidRPr="003B066C">
        <w:rPr>
          <w:rFonts w:cs="Arial"/>
          <w:color w:val="000000" w:themeColor="text1"/>
        </w:rPr>
        <w:t xml:space="preserve"> omogočala z U</w:t>
      </w:r>
      <w:r w:rsidR="006B60E5">
        <w:rPr>
          <w:rFonts w:cs="Arial"/>
          <w:color w:val="000000" w:themeColor="text1"/>
        </w:rPr>
        <w:t xml:space="preserve">stavo </w:t>
      </w:r>
      <w:r w:rsidRPr="003B066C">
        <w:rPr>
          <w:rFonts w:cs="Arial"/>
          <w:color w:val="000000" w:themeColor="text1"/>
        </w:rPr>
        <w:t>R</w:t>
      </w:r>
      <w:r w:rsidR="006B60E5">
        <w:rPr>
          <w:rFonts w:cs="Arial"/>
          <w:color w:val="000000" w:themeColor="text1"/>
        </w:rPr>
        <w:t xml:space="preserve">epublike </w:t>
      </w:r>
      <w:r w:rsidRPr="003B066C">
        <w:rPr>
          <w:rFonts w:cs="Arial"/>
          <w:color w:val="000000" w:themeColor="text1"/>
        </w:rPr>
        <w:t>S</w:t>
      </w:r>
      <w:r w:rsidR="006B60E5">
        <w:rPr>
          <w:rFonts w:cs="Arial"/>
          <w:color w:val="000000" w:themeColor="text1"/>
        </w:rPr>
        <w:t>lovenije</w:t>
      </w:r>
      <w:r w:rsidRPr="003B066C">
        <w:rPr>
          <w:rFonts w:cs="Arial"/>
          <w:color w:val="000000" w:themeColor="text1"/>
        </w:rPr>
        <w:t xml:space="preserve"> zagotovljene pravice. Sistem </w:t>
      </w:r>
      <w:r w:rsidRPr="003B066C">
        <w:rPr>
          <w:rFonts w:cs="Arial"/>
        </w:rPr>
        <w:t xml:space="preserve">varovanih oddelkov, kot je opredeljen v trenutno veljavnem Pravilniku o kadrovskih, tehničnih in prostorskih pogojih za izvajanje nalog na področju duševnega zdravja za izvajalce institucionalnega varstva ter centre za socialno delo ter o postopku </w:t>
      </w:r>
      <w:r w:rsidRPr="006B60E5">
        <w:rPr>
          <w:rFonts w:cs="Arial"/>
          <w:szCs w:val="20"/>
        </w:rPr>
        <w:t>njihove verifikacije</w:t>
      </w:r>
      <w:r w:rsidR="006B60E5" w:rsidRPr="006B60E5">
        <w:rPr>
          <w:rFonts w:cs="Arial"/>
          <w:szCs w:val="20"/>
        </w:rPr>
        <w:t xml:space="preserve"> (</w:t>
      </w:r>
      <w:r w:rsidR="006B60E5" w:rsidRPr="00A8449E">
        <w:rPr>
          <w:rFonts w:cs="Arial"/>
          <w:szCs w:val="20"/>
        </w:rPr>
        <w:t>Uradni list RS, št. 97/09, 84/12</w:t>
      </w:r>
      <w:r w:rsidR="00BB0848">
        <w:rPr>
          <w:rFonts w:cs="Arial"/>
          <w:szCs w:val="20"/>
        </w:rPr>
        <w:t xml:space="preserve"> in</w:t>
      </w:r>
      <w:r w:rsidR="006B60E5" w:rsidRPr="00A8449E">
        <w:rPr>
          <w:rFonts w:cs="Arial"/>
          <w:szCs w:val="20"/>
        </w:rPr>
        <w:t xml:space="preserve"> 85/14)</w:t>
      </w:r>
      <w:r w:rsidRPr="006B60E5">
        <w:rPr>
          <w:rFonts w:cs="Arial"/>
          <w:szCs w:val="20"/>
        </w:rPr>
        <w:t>,</w:t>
      </w:r>
      <w:r w:rsidRPr="003B066C">
        <w:rPr>
          <w:rFonts w:cs="Arial"/>
        </w:rPr>
        <w:t xml:space="preserve"> sprejetem na podlagi drugega odstavka 5. člena Z</w:t>
      </w:r>
      <w:r w:rsidR="006B60E5">
        <w:rPr>
          <w:rFonts w:cs="Arial"/>
        </w:rPr>
        <w:t xml:space="preserve">akona o </w:t>
      </w:r>
      <w:r w:rsidR="006B60E5" w:rsidRPr="006B60E5">
        <w:rPr>
          <w:rFonts w:cs="Arial"/>
          <w:szCs w:val="20"/>
        </w:rPr>
        <w:t>duševnem zdravju (</w:t>
      </w:r>
      <w:r w:rsidR="006B60E5" w:rsidRPr="00A8449E">
        <w:rPr>
          <w:rFonts w:cs="Arial"/>
          <w:szCs w:val="20"/>
        </w:rPr>
        <w:t>Uradni list RS, št. 77/08, 46/15 – odl.US</w:t>
      </w:r>
      <w:r w:rsidR="00BB0848">
        <w:rPr>
          <w:rFonts w:cs="Arial"/>
          <w:szCs w:val="20"/>
        </w:rPr>
        <w:t xml:space="preserve"> in</w:t>
      </w:r>
      <w:r w:rsidR="006B60E5" w:rsidRPr="00A8449E">
        <w:rPr>
          <w:rFonts w:cs="Arial"/>
          <w:szCs w:val="20"/>
        </w:rPr>
        <w:t xml:space="preserve"> 44/19 – odl US)</w:t>
      </w:r>
      <w:r w:rsidRPr="006B60E5">
        <w:rPr>
          <w:rFonts w:cs="Arial"/>
          <w:szCs w:val="20"/>
        </w:rPr>
        <w:t>, ne</w:t>
      </w:r>
      <w:r w:rsidRPr="003B066C">
        <w:rPr>
          <w:rFonts w:cs="Arial"/>
        </w:rPr>
        <w:t xml:space="preserve"> predvideva strokovnega kadra, ki bi bil usposobljen za specializirano obravnavo oseb z najtežjimi oblikami duševnih motenj, ki so lahko pogosto nevarne sebi ali drugim v tolikšni meri, da </w:t>
      </w:r>
      <w:r w:rsidR="003D2ADE">
        <w:rPr>
          <w:rFonts w:cs="Arial"/>
        </w:rPr>
        <w:t>socialno varstveni zavodi</w:t>
      </w:r>
      <w:r w:rsidRPr="003B066C">
        <w:rPr>
          <w:rFonts w:cs="Arial"/>
        </w:rPr>
        <w:t xml:space="preserve"> ne zmorejo zagotoviti varnosti osebam, nameščenim v varovane oddelke. Istočasno pa je potrebno za specializirano obravnavo oseb z najhujšimi oblikami duševnih motenj urediti tudi ustrezno prilagojene prostorske pogoje po zgledu že uspešno delujočih </w:t>
      </w:r>
      <w:r w:rsidRPr="003B066C">
        <w:rPr>
          <w:rFonts w:cs="Arial"/>
          <w:color w:val="000000" w:themeColor="text1"/>
        </w:rPr>
        <w:t>oblik t</w:t>
      </w:r>
      <w:r w:rsidR="00BB0848">
        <w:rPr>
          <w:rFonts w:cs="Arial"/>
          <w:color w:val="000000" w:themeColor="text1"/>
        </w:rPr>
        <w:t>ovrstne</w:t>
      </w:r>
      <w:r w:rsidRPr="003B066C">
        <w:rPr>
          <w:rFonts w:cs="Arial"/>
          <w:color w:val="000000" w:themeColor="text1"/>
        </w:rPr>
        <w:t xml:space="preserve"> obravnave v drugih državah članicah </w:t>
      </w:r>
      <w:r w:rsidR="003D2ADE">
        <w:rPr>
          <w:rFonts w:cs="Arial"/>
          <w:color w:val="000000" w:themeColor="text1"/>
        </w:rPr>
        <w:t>Evropske unije.</w:t>
      </w:r>
    </w:p>
    <w:p w14:paraId="01A365C0" w14:textId="77777777" w:rsidR="005B2476" w:rsidRPr="003B066C" w:rsidRDefault="005B2476" w:rsidP="00A8449E">
      <w:pPr>
        <w:adjustRightInd w:val="0"/>
        <w:spacing w:after="0"/>
        <w:jc w:val="both"/>
        <w:rPr>
          <w:rFonts w:cs="Arial"/>
          <w:color w:val="000000" w:themeColor="text1"/>
        </w:rPr>
      </w:pPr>
    </w:p>
    <w:p w14:paraId="74832667" w14:textId="5964D89E" w:rsidR="005B2476" w:rsidRDefault="005B2476">
      <w:pPr>
        <w:adjustRightInd w:val="0"/>
        <w:spacing w:after="0"/>
        <w:jc w:val="both"/>
        <w:rPr>
          <w:rFonts w:cs="Arial"/>
          <w:strike/>
        </w:rPr>
      </w:pPr>
      <w:r w:rsidRPr="003B066C">
        <w:rPr>
          <w:rFonts w:cs="Arial"/>
          <w:color w:val="000000" w:themeColor="text1"/>
        </w:rPr>
        <w:t xml:space="preserve">Nujno je torej zagotoviti pogoje za vzpostavitev </w:t>
      </w:r>
      <w:r w:rsidR="003D2ADE">
        <w:rPr>
          <w:rFonts w:cs="Arial"/>
          <w:color w:val="000000" w:themeColor="text1"/>
        </w:rPr>
        <w:t>specializirane enote</w:t>
      </w:r>
      <w:r w:rsidRPr="003B066C">
        <w:rPr>
          <w:rFonts w:cs="Arial"/>
          <w:color w:val="000000" w:themeColor="text1"/>
        </w:rPr>
        <w:t xml:space="preserve">, ki bo prevzela specializirano </w:t>
      </w:r>
      <w:r w:rsidRPr="003B066C">
        <w:rPr>
          <w:rFonts w:cs="Arial"/>
        </w:rPr>
        <w:t xml:space="preserve">obravnavo izjemno zahtevne skupine oseb. S trajnostno naravnanimi celovitimi rešitvami se bo zaščitilo najbolj ranljivo skupino oseb, ki v trenutnem institucionalnem sistemu nimajo zagotovljene ustrezne namestitve (trenutno so osebe nameščene praviloma v </w:t>
      </w:r>
      <w:r w:rsidR="003D2ADE">
        <w:rPr>
          <w:rFonts w:cs="Arial"/>
        </w:rPr>
        <w:t>socialno</w:t>
      </w:r>
      <w:r w:rsidR="00BD3973">
        <w:rPr>
          <w:rFonts w:cs="Arial"/>
        </w:rPr>
        <w:t xml:space="preserve"> </w:t>
      </w:r>
      <w:r w:rsidR="003D2ADE">
        <w:rPr>
          <w:rFonts w:cs="Arial"/>
        </w:rPr>
        <w:t>varstvene zavode</w:t>
      </w:r>
      <w:r w:rsidRPr="003B066C">
        <w:rPr>
          <w:rFonts w:cs="Arial"/>
        </w:rPr>
        <w:t>) niti ustrezne specializirane obravnave.</w:t>
      </w:r>
      <w:r w:rsidRPr="003B066C">
        <w:rPr>
          <w:rFonts w:cs="Arial"/>
          <w:strike/>
        </w:rPr>
        <w:t xml:space="preserve"> </w:t>
      </w:r>
    </w:p>
    <w:p w14:paraId="2984E861" w14:textId="1E74A329" w:rsidR="00810114" w:rsidRDefault="00810114">
      <w:pPr>
        <w:adjustRightInd w:val="0"/>
        <w:spacing w:after="0"/>
        <w:jc w:val="both"/>
        <w:rPr>
          <w:rFonts w:cs="Arial"/>
          <w:strike/>
        </w:rPr>
      </w:pPr>
    </w:p>
    <w:p w14:paraId="1D4D8AF4" w14:textId="2298E4B7" w:rsidR="00810114" w:rsidRPr="00A8449E" w:rsidRDefault="00810114" w:rsidP="00810114">
      <w:pPr>
        <w:spacing w:after="0" w:line="260" w:lineRule="exact"/>
        <w:jc w:val="both"/>
        <w:rPr>
          <w:rFonts w:eastAsiaTheme="minorHAnsi" w:cs="Arial"/>
          <w:b/>
          <w:bCs/>
          <w:szCs w:val="20"/>
        </w:rPr>
      </w:pPr>
      <w:r w:rsidRPr="00A8449E">
        <w:rPr>
          <w:rFonts w:eastAsiaTheme="minorHAnsi" w:cs="Arial"/>
          <w:b/>
          <w:bCs/>
          <w:szCs w:val="20"/>
        </w:rPr>
        <w:t>III. Pregled dela delovne skupine</w:t>
      </w:r>
    </w:p>
    <w:p w14:paraId="72281A31" w14:textId="77777777" w:rsidR="00810114" w:rsidRDefault="00810114" w:rsidP="00810114">
      <w:pPr>
        <w:spacing w:after="0" w:line="260" w:lineRule="exact"/>
        <w:jc w:val="both"/>
        <w:rPr>
          <w:rFonts w:eastAsiaTheme="minorHAnsi" w:cs="Arial"/>
          <w:szCs w:val="20"/>
        </w:rPr>
      </w:pPr>
    </w:p>
    <w:p w14:paraId="16F86A39" w14:textId="66CA18D9" w:rsidR="00810114" w:rsidRDefault="00810114" w:rsidP="00810114">
      <w:pPr>
        <w:spacing w:after="0" w:line="260" w:lineRule="exact"/>
        <w:jc w:val="both"/>
      </w:pPr>
      <w:r>
        <w:rPr>
          <w:rFonts w:eastAsiaTheme="minorHAnsi" w:cs="Arial"/>
          <w:szCs w:val="20"/>
        </w:rPr>
        <w:t xml:space="preserve">Osrednje vodilo in vsebina strokovnih razprav se je nanašala na vprašanje, kako in na kakšen način v Republiki Sloveniji urediti področje namestitve in oskrbe oseb z najtežjimi oblikami motenj v duševnem zdravju. Glavnina dela je bila usmerjena v pripravo elaborata za vzpostavitev specializirane enote </w:t>
      </w:r>
      <w:r>
        <w:t xml:space="preserve">za obravnavo oseb z najtežjimi oblikami motenj v duševnem zdravju. </w:t>
      </w:r>
    </w:p>
    <w:p w14:paraId="2A746DFD" w14:textId="43DE6C27" w:rsidR="00810114" w:rsidRDefault="00810114" w:rsidP="00810114">
      <w:pPr>
        <w:spacing w:after="0" w:line="260" w:lineRule="exact"/>
        <w:jc w:val="both"/>
      </w:pPr>
    </w:p>
    <w:p w14:paraId="6D03AA34" w14:textId="2B758059" w:rsidR="00810114" w:rsidRPr="00F003F3" w:rsidRDefault="00810114" w:rsidP="00810114">
      <w:pPr>
        <w:tabs>
          <w:tab w:val="left" w:pos="3402"/>
        </w:tabs>
        <w:spacing w:after="0" w:line="260" w:lineRule="exact"/>
        <w:jc w:val="both"/>
        <w:rPr>
          <w:rFonts w:eastAsia="Times New Roman" w:cs="Arial"/>
          <w:szCs w:val="20"/>
        </w:rPr>
      </w:pPr>
      <w:r w:rsidRPr="00F003F3">
        <w:rPr>
          <w:rFonts w:eastAsia="Times New Roman" w:cs="Arial"/>
          <w:szCs w:val="20"/>
        </w:rPr>
        <w:t xml:space="preserve">Člani delovne skupine so se sestali na 20 sejah. Prva seja delovne skupine je </w:t>
      </w:r>
      <w:r>
        <w:rPr>
          <w:rFonts w:eastAsia="Times New Roman" w:cs="Arial"/>
          <w:szCs w:val="20"/>
        </w:rPr>
        <w:t xml:space="preserve">bila </w:t>
      </w:r>
      <w:r w:rsidRPr="00F003F3">
        <w:rPr>
          <w:rFonts w:eastAsia="Times New Roman" w:cs="Arial"/>
          <w:szCs w:val="20"/>
        </w:rPr>
        <w:t>23. 2. 2017</w:t>
      </w:r>
      <w:r>
        <w:rPr>
          <w:rFonts w:eastAsia="Times New Roman" w:cs="Arial"/>
          <w:szCs w:val="20"/>
        </w:rPr>
        <w:t xml:space="preserve">, </w:t>
      </w:r>
      <w:r w:rsidRPr="00F003F3">
        <w:rPr>
          <w:rFonts w:eastAsia="Times New Roman" w:cs="Arial"/>
          <w:szCs w:val="20"/>
        </w:rPr>
        <w:t>zadnja 20. seja</w:t>
      </w:r>
      <w:r>
        <w:rPr>
          <w:rFonts w:eastAsia="Times New Roman" w:cs="Arial"/>
          <w:szCs w:val="20"/>
        </w:rPr>
        <w:t xml:space="preserve"> pa</w:t>
      </w:r>
      <w:r w:rsidRPr="00F003F3">
        <w:rPr>
          <w:rFonts w:eastAsia="Times New Roman" w:cs="Arial"/>
          <w:szCs w:val="20"/>
        </w:rPr>
        <w:t xml:space="preserve"> 25. 11. 2021. Delo delovne skupine je zaradi kadrovskih sprememb na </w:t>
      </w:r>
      <w:r>
        <w:rPr>
          <w:rFonts w:eastAsia="Times New Roman" w:cs="Arial"/>
          <w:szCs w:val="20"/>
        </w:rPr>
        <w:t>Ministrstvu za delo, družine, socialne zadeve in enake možnosti</w:t>
      </w:r>
      <w:r w:rsidRPr="00F003F3">
        <w:rPr>
          <w:rFonts w:eastAsia="Times New Roman" w:cs="Arial"/>
          <w:szCs w:val="20"/>
        </w:rPr>
        <w:t xml:space="preserve"> v času od februarja 2019 (</w:t>
      </w:r>
      <w:r>
        <w:rPr>
          <w:rFonts w:eastAsia="Times New Roman" w:cs="Arial"/>
          <w:szCs w:val="20"/>
        </w:rPr>
        <w:t xml:space="preserve">ko je bila </w:t>
      </w:r>
      <w:r w:rsidRPr="00F003F3">
        <w:rPr>
          <w:rFonts w:eastAsia="Times New Roman" w:cs="Arial"/>
          <w:szCs w:val="20"/>
        </w:rPr>
        <w:t>11. seja</w:t>
      </w:r>
      <w:r>
        <w:rPr>
          <w:rFonts w:eastAsia="Times New Roman" w:cs="Arial"/>
          <w:szCs w:val="20"/>
        </w:rPr>
        <w:t xml:space="preserve"> delovne skupine</w:t>
      </w:r>
      <w:r w:rsidRPr="00F003F3">
        <w:rPr>
          <w:rFonts w:eastAsia="Times New Roman" w:cs="Arial"/>
          <w:szCs w:val="20"/>
        </w:rPr>
        <w:t>) do septembra 2020 (</w:t>
      </w:r>
      <w:r>
        <w:rPr>
          <w:rFonts w:eastAsia="Times New Roman" w:cs="Arial"/>
          <w:szCs w:val="20"/>
        </w:rPr>
        <w:t xml:space="preserve">ko je bila </w:t>
      </w:r>
      <w:r w:rsidRPr="00F003F3">
        <w:rPr>
          <w:rFonts w:eastAsia="Times New Roman" w:cs="Arial"/>
          <w:szCs w:val="20"/>
        </w:rPr>
        <w:t>12. seja</w:t>
      </w:r>
      <w:r>
        <w:rPr>
          <w:rFonts w:eastAsia="Times New Roman" w:cs="Arial"/>
          <w:szCs w:val="20"/>
        </w:rPr>
        <w:t xml:space="preserve"> delovne skupine</w:t>
      </w:r>
      <w:r w:rsidRPr="00F003F3">
        <w:rPr>
          <w:rFonts w:eastAsia="Times New Roman" w:cs="Arial"/>
          <w:szCs w:val="20"/>
        </w:rPr>
        <w:t>) začasno zastalo. Od vključno 13. seje dalje se je delovna skupina</w:t>
      </w:r>
      <w:r>
        <w:rPr>
          <w:rFonts w:eastAsia="Times New Roman" w:cs="Arial"/>
          <w:szCs w:val="20"/>
        </w:rPr>
        <w:t xml:space="preserve"> sprva</w:t>
      </w:r>
      <w:r w:rsidRPr="00F003F3">
        <w:rPr>
          <w:rFonts w:eastAsia="Times New Roman" w:cs="Arial"/>
          <w:szCs w:val="20"/>
        </w:rPr>
        <w:t xml:space="preserve"> zaradi epidemije COVID-19 sestajala preko MS Teamsov</w:t>
      </w:r>
      <w:r>
        <w:rPr>
          <w:rFonts w:eastAsia="Times New Roman" w:cs="Arial"/>
          <w:szCs w:val="20"/>
        </w:rPr>
        <w:t xml:space="preserve">, do zaključka dela pa </w:t>
      </w:r>
      <w:r w:rsidR="00BB0848">
        <w:rPr>
          <w:rFonts w:eastAsia="Times New Roman" w:cs="Arial"/>
          <w:szCs w:val="20"/>
        </w:rPr>
        <w:t xml:space="preserve">predvsem </w:t>
      </w:r>
      <w:r>
        <w:rPr>
          <w:rFonts w:eastAsia="Times New Roman" w:cs="Arial"/>
          <w:szCs w:val="20"/>
        </w:rPr>
        <w:t xml:space="preserve">zaradi lažjega in hitrejšega usklajevanja. </w:t>
      </w:r>
      <w:r w:rsidRPr="00F003F3">
        <w:rPr>
          <w:rFonts w:eastAsia="Times New Roman" w:cs="Arial"/>
          <w:szCs w:val="20"/>
        </w:rPr>
        <w:t>Od septembra 2020 do novembra 2021 se je delovna skupina</w:t>
      </w:r>
      <w:r>
        <w:rPr>
          <w:rFonts w:eastAsia="Times New Roman" w:cs="Arial"/>
          <w:szCs w:val="20"/>
        </w:rPr>
        <w:t xml:space="preserve"> tako</w:t>
      </w:r>
      <w:r w:rsidRPr="00F003F3">
        <w:rPr>
          <w:rFonts w:eastAsia="Times New Roman" w:cs="Arial"/>
          <w:szCs w:val="20"/>
        </w:rPr>
        <w:t xml:space="preserve"> sestala na devetih sejah, delo članov delovne skupine pa je potekalo tudi v manjših delovnih podskupinah, v okviru katerih so se</w:t>
      </w:r>
      <w:r>
        <w:rPr>
          <w:rFonts w:eastAsia="Times New Roman" w:cs="Arial"/>
          <w:szCs w:val="20"/>
        </w:rPr>
        <w:t xml:space="preserve"> za razpravo delovne skupine</w:t>
      </w:r>
      <w:r w:rsidRPr="00F003F3">
        <w:rPr>
          <w:rFonts w:eastAsia="Times New Roman" w:cs="Arial"/>
          <w:szCs w:val="20"/>
        </w:rPr>
        <w:t xml:space="preserve"> intenzivno p</w:t>
      </w:r>
      <w:r>
        <w:rPr>
          <w:rFonts w:eastAsia="Times New Roman" w:cs="Arial"/>
          <w:szCs w:val="20"/>
        </w:rPr>
        <w:t>ripravile</w:t>
      </w:r>
      <w:r w:rsidRPr="00F003F3">
        <w:rPr>
          <w:rFonts w:eastAsia="Times New Roman" w:cs="Arial"/>
          <w:szCs w:val="20"/>
        </w:rPr>
        <w:t xml:space="preserve"> zlasti naslednje vsebine:</w:t>
      </w:r>
    </w:p>
    <w:p w14:paraId="40A58BBF" w14:textId="77777777" w:rsidR="00810114" w:rsidRPr="00F003F3" w:rsidRDefault="00810114" w:rsidP="00810114">
      <w:pPr>
        <w:pStyle w:val="Odstavekseznama"/>
        <w:numPr>
          <w:ilvl w:val="0"/>
          <w:numId w:val="82"/>
        </w:numPr>
        <w:tabs>
          <w:tab w:val="left" w:pos="3402"/>
        </w:tabs>
        <w:spacing w:after="0" w:line="260" w:lineRule="exact"/>
        <w:jc w:val="both"/>
        <w:rPr>
          <w:rFonts w:eastAsia="Times New Roman" w:cs="Arial"/>
          <w:szCs w:val="20"/>
        </w:rPr>
      </w:pPr>
      <w:r w:rsidRPr="00F003F3">
        <w:rPr>
          <w:rFonts w:eastAsia="Times New Roman" w:cs="Arial"/>
          <w:szCs w:val="20"/>
        </w:rPr>
        <w:t>ciljn</w:t>
      </w:r>
      <w:r>
        <w:rPr>
          <w:rFonts w:eastAsia="Times New Roman" w:cs="Arial"/>
          <w:szCs w:val="20"/>
        </w:rPr>
        <w:t>i</w:t>
      </w:r>
      <w:r w:rsidRPr="00F003F3">
        <w:rPr>
          <w:rFonts w:eastAsia="Times New Roman" w:cs="Arial"/>
          <w:szCs w:val="20"/>
        </w:rPr>
        <w:t xml:space="preserve"> skupin</w:t>
      </w:r>
      <w:r>
        <w:rPr>
          <w:rFonts w:eastAsia="Times New Roman" w:cs="Arial"/>
          <w:szCs w:val="20"/>
        </w:rPr>
        <w:t>i</w:t>
      </w:r>
      <w:r w:rsidRPr="00F003F3">
        <w:rPr>
          <w:rFonts w:eastAsia="Times New Roman" w:cs="Arial"/>
          <w:szCs w:val="20"/>
        </w:rPr>
        <w:t>,</w:t>
      </w:r>
    </w:p>
    <w:p w14:paraId="29EEE5CC" w14:textId="77777777" w:rsidR="00810114" w:rsidRPr="00F003F3" w:rsidRDefault="00810114" w:rsidP="00810114">
      <w:pPr>
        <w:pStyle w:val="Odstavekseznama"/>
        <w:numPr>
          <w:ilvl w:val="0"/>
          <w:numId w:val="82"/>
        </w:numPr>
        <w:tabs>
          <w:tab w:val="left" w:pos="3402"/>
        </w:tabs>
        <w:spacing w:after="0" w:line="260" w:lineRule="exact"/>
        <w:jc w:val="both"/>
        <w:rPr>
          <w:rFonts w:eastAsia="Times New Roman" w:cs="Arial"/>
          <w:szCs w:val="20"/>
        </w:rPr>
      </w:pPr>
      <w:r w:rsidRPr="00F003F3">
        <w:rPr>
          <w:rFonts w:eastAsia="Times New Roman" w:cs="Arial"/>
          <w:szCs w:val="20"/>
        </w:rPr>
        <w:t>koncept multidisciplinarne komisije,</w:t>
      </w:r>
    </w:p>
    <w:p w14:paraId="4CF27A8E" w14:textId="77777777" w:rsidR="00810114" w:rsidRPr="00F003F3" w:rsidRDefault="00810114" w:rsidP="00810114">
      <w:pPr>
        <w:pStyle w:val="Odstavekseznama"/>
        <w:numPr>
          <w:ilvl w:val="0"/>
          <w:numId w:val="82"/>
        </w:numPr>
        <w:tabs>
          <w:tab w:val="left" w:pos="3402"/>
        </w:tabs>
        <w:spacing w:after="0" w:line="260" w:lineRule="exact"/>
        <w:jc w:val="both"/>
        <w:rPr>
          <w:rFonts w:eastAsia="Times New Roman" w:cs="Arial"/>
          <w:szCs w:val="20"/>
        </w:rPr>
      </w:pPr>
      <w:r w:rsidRPr="00F003F3">
        <w:rPr>
          <w:rFonts w:eastAsia="Times New Roman" w:cs="Arial"/>
          <w:szCs w:val="20"/>
        </w:rPr>
        <w:t>kadrovsk</w:t>
      </w:r>
      <w:r>
        <w:rPr>
          <w:rFonts w:eastAsia="Times New Roman" w:cs="Arial"/>
          <w:szCs w:val="20"/>
        </w:rPr>
        <w:t>i</w:t>
      </w:r>
      <w:r w:rsidRPr="00F003F3">
        <w:rPr>
          <w:rFonts w:eastAsia="Times New Roman" w:cs="Arial"/>
          <w:szCs w:val="20"/>
        </w:rPr>
        <w:t xml:space="preserve"> normativ</w:t>
      </w:r>
      <w:r>
        <w:rPr>
          <w:rFonts w:eastAsia="Times New Roman" w:cs="Arial"/>
          <w:szCs w:val="20"/>
        </w:rPr>
        <w:t>i</w:t>
      </w:r>
      <w:r w:rsidRPr="00F003F3">
        <w:rPr>
          <w:rFonts w:eastAsia="Times New Roman" w:cs="Arial"/>
          <w:szCs w:val="20"/>
        </w:rPr>
        <w:t>,</w:t>
      </w:r>
    </w:p>
    <w:p w14:paraId="0D548350" w14:textId="77777777" w:rsidR="00810114" w:rsidRPr="00F003F3" w:rsidRDefault="00810114" w:rsidP="00810114">
      <w:pPr>
        <w:pStyle w:val="Odstavekseznama"/>
        <w:numPr>
          <w:ilvl w:val="0"/>
          <w:numId w:val="82"/>
        </w:numPr>
        <w:tabs>
          <w:tab w:val="left" w:pos="3402"/>
        </w:tabs>
        <w:spacing w:after="0" w:line="260" w:lineRule="exact"/>
        <w:jc w:val="both"/>
        <w:rPr>
          <w:rFonts w:eastAsia="Times New Roman" w:cs="Arial"/>
          <w:szCs w:val="20"/>
        </w:rPr>
      </w:pPr>
      <w:r w:rsidRPr="00F003F3">
        <w:rPr>
          <w:rFonts w:eastAsia="Times New Roman" w:cs="Arial"/>
          <w:szCs w:val="20"/>
        </w:rPr>
        <w:t>zagotavljanje varnosti.</w:t>
      </w:r>
    </w:p>
    <w:p w14:paraId="46E7FF3E" w14:textId="77777777" w:rsidR="00810114" w:rsidRDefault="00810114" w:rsidP="00810114">
      <w:pPr>
        <w:spacing w:after="0" w:line="260" w:lineRule="exact"/>
        <w:jc w:val="both"/>
      </w:pPr>
    </w:p>
    <w:p w14:paraId="462E9673" w14:textId="77777777" w:rsidR="00EC4B85" w:rsidRDefault="006919CC" w:rsidP="00810114">
      <w:pPr>
        <w:spacing w:after="0" w:line="260" w:lineRule="exact"/>
        <w:jc w:val="both"/>
        <w:rPr>
          <w:rFonts w:eastAsia="Times New Roman" w:cs="Arial"/>
          <w:color w:val="000000"/>
          <w:szCs w:val="20"/>
        </w:rPr>
      </w:pPr>
      <w:r>
        <w:t>Delovna</w:t>
      </w:r>
      <w:r w:rsidR="00810114">
        <w:t xml:space="preserve"> skupina</w:t>
      </w:r>
      <w:r>
        <w:t xml:space="preserve"> je</w:t>
      </w:r>
      <w:r w:rsidR="00810114">
        <w:t xml:space="preserve"> </w:t>
      </w:r>
      <w:r w:rsidR="00EC4B85">
        <w:rPr>
          <w:rFonts w:eastAsia="Times New Roman" w:cs="Arial"/>
          <w:color w:val="000000"/>
          <w:szCs w:val="20"/>
        </w:rPr>
        <w:t>o</w:t>
      </w:r>
      <w:r w:rsidR="00EC4B85" w:rsidRPr="00F003F3">
        <w:rPr>
          <w:rFonts w:eastAsia="Times New Roman" w:cs="Arial"/>
          <w:color w:val="000000"/>
          <w:szCs w:val="20"/>
        </w:rPr>
        <w:t>pravila</w:t>
      </w:r>
      <w:r w:rsidR="00EC4B85">
        <w:rPr>
          <w:rFonts w:eastAsia="Times New Roman" w:cs="Arial"/>
          <w:color w:val="000000"/>
          <w:szCs w:val="20"/>
        </w:rPr>
        <w:t xml:space="preserve"> </w:t>
      </w:r>
      <w:r w:rsidR="00EC4B85" w:rsidRPr="00F003F3">
        <w:rPr>
          <w:rFonts w:eastAsia="Times New Roman" w:cs="Arial"/>
          <w:color w:val="000000"/>
          <w:szCs w:val="20"/>
        </w:rPr>
        <w:t xml:space="preserve">pregled praks v </w:t>
      </w:r>
      <w:r w:rsidR="00EC4B85">
        <w:rPr>
          <w:rFonts w:eastAsia="Times New Roman" w:cs="Arial"/>
          <w:color w:val="000000"/>
          <w:szCs w:val="20"/>
        </w:rPr>
        <w:t>šestih</w:t>
      </w:r>
      <w:r w:rsidR="00EC4B85" w:rsidRPr="00F003F3">
        <w:rPr>
          <w:rFonts w:eastAsia="Times New Roman" w:cs="Arial"/>
          <w:color w:val="000000"/>
          <w:szCs w:val="20"/>
        </w:rPr>
        <w:t xml:space="preserve"> evropskih državah: Avstrija, Nizozemska, Hrvaška, Nemčija, Italija</w:t>
      </w:r>
      <w:r w:rsidR="00EC4B85">
        <w:rPr>
          <w:rFonts w:eastAsia="Times New Roman" w:cs="Arial"/>
          <w:color w:val="000000"/>
          <w:szCs w:val="20"/>
        </w:rPr>
        <w:t xml:space="preserve"> in</w:t>
      </w:r>
      <w:r w:rsidR="00EC4B85" w:rsidRPr="00F003F3">
        <w:rPr>
          <w:rFonts w:eastAsia="Times New Roman" w:cs="Arial"/>
          <w:color w:val="000000"/>
          <w:szCs w:val="20"/>
        </w:rPr>
        <w:t xml:space="preserve"> Anglija</w:t>
      </w:r>
      <w:r w:rsidR="00EC4B85">
        <w:rPr>
          <w:rFonts w:eastAsia="Times New Roman" w:cs="Arial"/>
          <w:color w:val="000000"/>
          <w:szCs w:val="20"/>
        </w:rPr>
        <w:t>. I</w:t>
      </w:r>
      <w:r w:rsidR="00810114" w:rsidRPr="00F003F3">
        <w:rPr>
          <w:rFonts w:eastAsia="Times New Roman" w:cs="Arial"/>
          <w:color w:val="000000"/>
          <w:szCs w:val="20"/>
        </w:rPr>
        <w:t xml:space="preserve">dentificirala </w:t>
      </w:r>
      <w:r w:rsidR="00EC4B85">
        <w:rPr>
          <w:rFonts w:eastAsia="Times New Roman" w:cs="Arial"/>
          <w:color w:val="000000"/>
          <w:szCs w:val="20"/>
        </w:rPr>
        <w:t xml:space="preserve">je </w:t>
      </w:r>
      <w:r w:rsidR="00810114" w:rsidRPr="00F003F3">
        <w:rPr>
          <w:rFonts w:eastAsia="Times New Roman" w:cs="Arial"/>
          <w:color w:val="000000"/>
          <w:szCs w:val="20"/>
        </w:rPr>
        <w:t>skupin</w:t>
      </w:r>
      <w:r>
        <w:rPr>
          <w:rFonts w:eastAsia="Times New Roman" w:cs="Arial"/>
          <w:color w:val="000000"/>
          <w:szCs w:val="20"/>
        </w:rPr>
        <w:t>i</w:t>
      </w:r>
      <w:r w:rsidR="00810114" w:rsidRPr="00F003F3">
        <w:rPr>
          <w:rFonts w:eastAsia="Times New Roman" w:cs="Arial"/>
          <w:color w:val="000000"/>
          <w:szCs w:val="20"/>
        </w:rPr>
        <w:t xml:space="preserve"> oseb, ki </w:t>
      </w:r>
      <w:r w:rsidR="00810114">
        <w:rPr>
          <w:rFonts w:eastAsia="Times New Roman" w:cs="Arial"/>
          <w:color w:val="000000"/>
          <w:szCs w:val="20"/>
        </w:rPr>
        <w:t>potrebujejo</w:t>
      </w:r>
      <w:r w:rsidR="00810114" w:rsidRPr="00F003F3">
        <w:rPr>
          <w:rFonts w:eastAsia="Times New Roman" w:cs="Arial"/>
          <w:color w:val="000000"/>
          <w:szCs w:val="20"/>
        </w:rPr>
        <w:t xml:space="preserve"> specializiran</w:t>
      </w:r>
      <w:r w:rsidR="00810114">
        <w:rPr>
          <w:rFonts w:eastAsia="Times New Roman" w:cs="Arial"/>
          <w:color w:val="000000"/>
          <w:szCs w:val="20"/>
        </w:rPr>
        <w:t>o</w:t>
      </w:r>
      <w:r w:rsidR="00810114" w:rsidRPr="00F003F3">
        <w:rPr>
          <w:rFonts w:eastAsia="Times New Roman" w:cs="Arial"/>
          <w:color w:val="000000"/>
          <w:szCs w:val="20"/>
        </w:rPr>
        <w:t xml:space="preserve"> obravnav</w:t>
      </w:r>
      <w:r w:rsidR="00810114">
        <w:rPr>
          <w:rFonts w:eastAsia="Times New Roman" w:cs="Arial"/>
          <w:color w:val="000000"/>
          <w:szCs w:val="20"/>
        </w:rPr>
        <w:t>o v smislu zdravstvene oskrbe (in ne zdravljenja) ter varovanja zaradi težav v duševnem zdravju</w:t>
      </w:r>
      <w:r w:rsidR="00EC4B85">
        <w:rPr>
          <w:rFonts w:eastAsia="Times New Roman" w:cs="Arial"/>
          <w:color w:val="000000"/>
          <w:szCs w:val="20"/>
        </w:rPr>
        <w:t>:</w:t>
      </w:r>
    </w:p>
    <w:p w14:paraId="63D06AFB" w14:textId="387CBB14" w:rsidR="00EC4B85" w:rsidRDefault="00EC4B85" w:rsidP="00EC4B85">
      <w:pPr>
        <w:pStyle w:val="Odstavekseznama"/>
        <w:numPr>
          <w:ilvl w:val="0"/>
          <w:numId w:val="91"/>
        </w:numPr>
        <w:spacing w:after="0" w:line="260" w:lineRule="exact"/>
        <w:jc w:val="both"/>
        <w:rPr>
          <w:rFonts w:eastAsia="Times New Roman" w:cs="Arial"/>
          <w:color w:val="000000"/>
          <w:szCs w:val="20"/>
        </w:rPr>
      </w:pPr>
      <w:r>
        <w:rPr>
          <w:rFonts w:eastAsia="Times New Roman" w:cs="Arial"/>
          <w:color w:val="000000"/>
          <w:szCs w:val="20"/>
        </w:rPr>
        <w:t>o</w:t>
      </w:r>
      <w:r w:rsidR="00810114" w:rsidRPr="00A8449E">
        <w:rPr>
          <w:rFonts w:eastAsia="Times New Roman" w:cs="Arial"/>
          <w:color w:val="000000"/>
          <w:szCs w:val="20"/>
        </w:rPr>
        <w:t xml:space="preserve">sebe po zaključenem izvajanju varnostnega ukrepa obveznega psihiatričnega zdravljenja in varstva v zdravstvenem zavodu, pri katerih je še naprej prisotna ponovitvena nevarnost in </w:t>
      </w:r>
    </w:p>
    <w:p w14:paraId="7B882967" w14:textId="0CD70C34" w:rsidR="00EC4B85" w:rsidRDefault="00810114" w:rsidP="00EC4B85">
      <w:pPr>
        <w:pStyle w:val="Odstavekseznama"/>
        <w:numPr>
          <w:ilvl w:val="0"/>
          <w:numId w:val="91"/>
        </w:numPr>
        <w:spacing w:after="0" w:line="260" w:lineRule="exact"/>
        <w:jc w:val="both"/>
        <w:rPr>
          <w:rFonts w:eastAsia="Times New Roman" w:cs="Arial"/>
          <w:color w:val="000000"/>
          <w:szCs w:val="20"/>
        </w:rPr>
      </w:pPr>
      <w:r w:rsidRPr="00A8449E">
        <w:rPr>
          <w:rFonts w:eastAsia="Times New Roman" w:cs="Arial"/>
          <w:color w:val="000000"/>
          <w:szCs w:val="20"/>
        </w:rPr>
        <w:t>osebe z najtežjimi oblikami motenj v duševnem zdravju z visoko stopnjo ogrožanja sebe in/ali drugih, pri katerih je zdravljenje zaključeno ali ni potrebno, potrebujejo pa nadaljnjo specializirano obravnavo, ki je ni mogoče zagotoviti v socialno</w:t>
      </w:r>
      <w:r w:rsidR="00BD3973">
        <w:rPr>
          <w:rFonts w:eastAsia="Times New Roman" w:cs="Arial"/>
          <w:color w:val="000000"/>
          <w:szCs w:val="20"/>
        </w:rPr>
        <w:t xml:space="preserve"> </w:t>
      </w:r>
      <w:r w:rsidRPr="00A8449E">
        <w:rPr>
          <w:rFonts w:eastAsia="Times New Roman" w:cs="Arial"/>
          <w:color w:val="000000"/>
          <w:szCs w:val="20"/>
        </w:rPr>
        <w:t>varstvenih zavodih oziroma v domačem okolju</w:t>
      </w:r>
      <w:r w:rsidR="00EC4B85">
        <w:rPr>
          <w:rFonts w:eastAsia="Times New Roman" w:cs="Arial"/>
          <w:color w:val="000000"/>
          <w:szCs w:val="20"/>
        </w:rPr>
        <w:t>.</w:t>
      </w:r>
    </w:p>
    <w:p w14:paraId="689A59EA" w14:textId="77777777" w:rsidR="00EC4B85" w:rsidRDefault="00EC4B85" w:rsidP="00EC4B85">
      <w:pPr>
        <w:spacing w:after="0" w:line="260" w:lineRule="exact"/>
        <w:jc w:val="both"/>
        <w:rPr>
          <w:rFonts w:eastAsia="Times New Roman" w:cs="Arial"/>
          <w:color w:val="000000"/>
          <w:szCs w:val="20"/>
        </w:rPr>
      </w:pPr>
    </w:p>
    <w:p w14:paraId="530FBE02" w14:textId="30FBE276" w:rsidR="00810114" w:rsidRPr="00A8449E" w:rsidRDefault="00EC4B85" w:rsidP="00EC4B85">
      <w:pPr>
        <w:spacing w:after="0" w:line="260" w:lineRule="exact"/>
        <w:jc w:val="both"/>
        <w:rPr>
          <w:rFonts w:eastAsia="Times New Roman" w:cs="Arial"/>
          <w:color w:val="000000"/>
          <w:szCs w:val="20"/>
        </w:rPr>
      </w:pPr>
      <w:r>
        <w:rPr>
          <w:rFonts w:eastAsia="Times New Roman" w:cs="Arial"/>
          <w:color w:val="000000"/>
          <w:szCs w:val="20"/>
        </w:rPr>
        <w:t xml:space="preserve">Obe skupini oseb </w:t>
      </w:r>
      <w:r w:rsidR="00810114" w:rsidRPr="00A8449E">
        <w:rPr>
          <w:rFonts w:eastAsia="Times New Roman" w:cs="Arial"/>
          <w:color w:val="000000"/>
          <w:szCs w:val="20"/>
        </w:rPr>
        <w:t>se neustrezno namešča v varovane oddelke posebnih socialno</w:t>
      </w:r>
      <w:r w:rsidR="00BD3973">
        <w:rPr>
          <w:rFonts w:eastAsia="Times New Roman" w:cs="Arial"/>
          <w:color w:val="000000"/>
          <w:szCs w:val="20"/>
        </w:rPr>
        <w:t xml:space="preserve"> </w:t>
      </w:r>
      <w:r w:rsidR="00810114" w:rsidRPr="00A8449E">
        <w:rPr>
          <w:rFonts w:eastAsia="Times New Roman" w:cs="Arial"/>
          <w:color w:val="000000"/>
          <w:szCs w:val="20"/>
        </w:rPr>
        <w:t>varstvenih zavodov, ki so prvenstveno namenjeni drugim ranljivim ciljnim skupinam. V primerljivih evropskih državah je omenjena populacija nameščena predvsem v zdravstvene ustanove, v manjšem delu pa v ustanove v okviru pravosodnega sistema</w:t>
      </w:r>
      <w:r w:rsidR="00B72B0D">
        <w:rPr>
          <w:rFonts w:eastAsia="Times New Roman" w:cs="Arial"/>
          <w:color w:val="000000"/>
          <w:szCs w:val="20"/>
          <w:u w:val="single"/>
        </w:rPr>
        <w:t xml:space="preserve"> </w:t>
      </w:r>
      <w:r w:rsidR="00810114" w:rsidRPr="00A8449E">
        <w:rPr>
          <w:rFonts w:eastAsia="Times New Roman" w:cs="Arial"/>
          <w:color w:val="000000"/>
          <w:szCs w:val="20"/>
        </w:rPr>
        <w:t>Trenutna ureditev</w:t>
      </w:r>
      <w:r>
        <w:rPr>
          <w:rFonts w:eastAsia="Times New Roman" w:cs="Arial"/>
          <w:color w:val="000000"/>
          <w:szCs w:val="20"/>
        </w:rPr>
        <w:t xml:space="preserve"> v Republiki Sloveniji</w:t>
      </w:r>
      <w:r w:rsidR="00810114" w:rsidRPr="00A8449E">
        <w:rPr>
          <w:rFonts w:eastAsia="Times New Roman" w:cs="Arial"/>
          <w:color w:val="000000"/>
          <w:szCs w:val="20"/>
        </w:rPr>
        <w:t xml:space="preserve"> ne omogoča ustrezne (multidisciplinarne) obravnave oseb z najtežjimi motnjami v duševnem zdravju, ki bi odgovorila na potrebe oseb tako s terapevtskega kot </w:t>
      </w:r>
      <w:r w:rsidR="008C627E">
        <w:rPr>
          <w:rFonts w:eastAsia="Times New Roman" w:cs="Arial"/>
          <w:color w:val="000000"/>
          <w:szCs w:val="20"/>
        </w:rPr>
        <w:t xml:space="preserve">z </w:t>
      </w:r>
      <w:r w:rsidR="00810114" w:rsidRPr="00A8449E">
        <w:rPr>
          <w:rFonts w:eastAsia="Times New Roman" w:cs="Arial"/>
          <w:color w:val="000000"/>
          <w:szCs w:val="20"/>
        </w:rPr>
        <w:t xml:space="preserve">varnostnega vidika. </w:t>
      </w:r>
    </w:p>
    <w:p w14:paraId="1DF94080" w14:textId="77777777" w:rsidR="00810114" w:rsidRDefault="00810114" w:rsidP="00810114">
      <w:pPr>
        <w:spacing w:after="0" w:line="260" w:lineRule="exact"/>
        <w:jc w:val="both"/>
        <w:rPr>
          <w:rFonts w:eastAsia="Times New Roman" w:cs="Arial"/>
          <w:color w:val="000000"/>
          <w:szCs w:val="20"/>
        </w:rPr>
      </w:pPr>
    </w:p>
    <w:p w14:paraId="7E2C25F2" w14:textId="4A2B8BDA" w:rsidR="00810114" w:rsidRPr="00F003F3" w:rsidRDefault="00810114" w:rsidP="00810114">
      <w:pPr>
        <w:spacing w:after="0" w:line="260" w:lineRule="exact"/>
        <w:jc w:val="both"/>
        <w:rPr>
          <w:rFonts w:eastAsia="Times New Roman" w:cs="Arial"/>
          <w:color w:val="000000"/>
          <w:szCs w:val="20"/>
        </w:rPr>
      </w:pPr>
      <w:r w:rsidRPr="00F003F3">
        <w:rPr>
          <w:rFonts w:eastAsia="Times New Roman" w:cs="Arial"/>
          <w:color w:val="000000"/>
          <w:szCs w:val="20"/>
        </w:rPr>
        <w:t xml:space="preserve">Glavni namen analize stanja v </w:t>
      </w:r>
      <w:r>
        <w:rPr>
          <w:rFonts w:eastAsia="Times New Roman" w:cs="Arial"/>
          <w:color w:val="000000"/>
          <w:szCs w:val="20"/>
        </w:rPr>
        <w:t xml:space="preserve">Republiki </w:t>
      </w:r>
      <w:r w:rsidRPr="00F003F3">
        <w:rPr>
          <w:rFonts w:eastAsia="Times New Roman" w:cs="Arial"/>
          <w:color w:val="000000"/>
          <w:szCs w:val="20"/>
        </w:rPr>
        <w:t xml:space="preserve">Sloveniji je bil določitev števila oseb, ki potrebujejo specializirano obravnavo. </w:t>
      </w:r>
      <w:r>
        <w:rPr>
          <w:rFonts w:eastAsia="Times New Roman" w:cs="Arial"/>
          <w:color w:val="000000"/>
          <w:szCs w:val="20"/>
        </w:rPr>
        <w:t>Analiza je vključevala</w:t>
      </w:r>
      <w:r w:rsidRPr="00F003F3">
        <w:rPr>
          <w:rFonts w:eastAsia="Times New Roman" w:cs="Arial"/>
          <w:color w:val="000000"/>
          <w:szCs w:val="20"/>
        </w:rPr>
        <w:t xml:space="preserve"> pregled stanja na področju socialnega varstva (institucionalno varstvo v varovanih oddelkih posebnih socialno</w:t>
      </w:r>
      <w:r w:rsidR="00BD3973">
        <w:rPr>
          <w:rFonts w:eastAsia="Times New Roman" w:cs="Arial"/>
          <w:color w:val="000000"/>
          <w:szCs w:val="20"/>
        </w:rPr>
        <w:t xml:space="preserve"> </w:t>
      </w:r>
      <w:r w:rsidRPr="00F003F3">
        <w:rPr>
          <w:rFonts w:eastAsia="Times New Roman" w:cs="Arial"/>
          <w:color w:val="000000"/>
          <w:szCs w:val="20"/>
        </w:rPr>
        <w:t>varstvenih zavodov) ter podat</w:t>
      </w:r>
      <w:r>
        <w:rPr>
          <w:rFonts w:eastAsia="Times New Roman" w:cs="Arial"/>
          <w:color w:val="000000"/>
          <w:szCs w:val="20"/>
        </w:rPr>
        <w:t>ke</w:t>
      </w:r>
      <w:r w:rsidRPr="00F003F3">
        <w:rPr>
          <w:rFonts w:eastAsia="Times New Roman" w:cs="Arial"/>
          <w:color w:val="000000"/>
          <w:szCs w:val="20"/>
        </w:rPr>
        <w:t xml:space="preserve"> o številu potencialnih oseb s težavami v duševnem zdravju, ki bi potreboval</w:t>
      </w:r>
      <w:r>
        <w:rPr>
          <w:rFonts w:eastAsia="Times New Roman" w:cs="Arial"/>
          <w:color w:val="000000"/>
          <w:szCs w:val="20"/>
        </w:rPr>
        <w:t xml:space="preserve">e </w:t>
      </w:r>
      <w:r w:rsidRPr="00F003F3">
        <w:rPr>
          <w:rFonts w:eastAsia="Times New Roman" w:cs="Arial"/>
          <w:color w:val="000000"/>
          <w:szCs w:val="20"/>
        </w:rPr>
        <w:t>specializirano obravnavo</w:t>
      </w:r>
      <w:r>
        <w:rPr>
          <w:rFonts w:eastAsia="Times New Roman" w:cs="Arial"/>
          <w:color w:val="000000"/>
          <w:szCs w:val="20"/>
        </w:rPr>
        <w:t xml:space="preserve">, ki so bili </w:t>
      </w:r>
      <w:r w:rsidRPr="00F003F3">
        <w:rPr>
          <w:rFonts w:eastAsia="Times New Roman" w:cs="Arial"/>
          <w:color w:val="000000"/>
          <w:szCs w:val="20"/>
        </w:rPr>
        <w:t>pridobljen</w:t>
      </w:r>
      <w:r>
        <w:rPr>
          <w:rFonts w:eastAsia="Times New Roman" w:cs="Arial"/>
          <w:color w:val="000000"/>
          <w:szCs w:val="20"/>
        </w:rPr>
        <w:t>i</w:t>
      </w:r>
      <w:r w:rsidRPr="00F003F3">
        <w:rPr>
          <w:rFonts w:eastAsia="Times New Roman" w:cs="Arial"/>
          <w:color w:val="000000"/>
          <w:szCs w:val="20"/>
        </w:rPr>
        <w:t xml:space="preserve"> na osnovi izkušenj in zasedenosti Enote za forenzično psihiatrijo </w:t>
      </w:r>
      <w:r>
        <w:rPr>
          <w:rFonts w:eastAsia="Times New Roman" w:cs="Arial"/>
          <w:color w:val="000000"/>
          <w:szCs w:val="20"/>
        </w:rPr>
        <w:t>Oddelka za psihiatrijo Univerzitetnega kliničnega centra Maribor. Delovna skupina je prišla do sklepa, da se število oseb, za katere se ocenjuje, da potrebujejo specializirano obravnavo, giblje med 30 do 40</w:t>
      </w:r>
      <w:r w:rsidR="00CB0F8E">
        <w:rPr>
          <w:rFonts w:eastAsia="Times New Roman" w:cs="Arial"/>
          <w:color w:val="000000"/>
          <w:szCs w:val="20"/>
        </w:rPr>
        <w:t xml:space="preserve"> na leto</w:t>
      </w:r>
      <w:r>
        <w:rPr>
          <w:rFonts w:eastAsia="Times New Roman" w:cs="Arial"/>
          <w:color w:val="000000"/>
          <w:szCs w:val="20"/>
        </w:rPr>
        <w:t>.</w:t>
      </w:r>
    </w:p>
    <w:p w14:paraId="7EB89EA2" w14:textId="77777777" w:rsidR="00810114" w:rsidRPr="00F003F3" w:rsidRDefault="00810114" w:rsidP="00810114">
      <w:pPr>
        <w:spacing w:after="0" w:line="260" w:lineRule="exact"/>
        <w:jc w:val="both"/>
        <w:rPr>
          <w:rFonts w:eastAsia="Times New Roman" w:cs="Arial"/>
          <w:color w:val="000000"/>
          <w:szCs w:val="20"/>
        </w:rPr>
      </w:pPr>
    </w:p>
    <w:p w14:paraId="7FC5EE94" w14:textId="17FB1D11" w:rsidR="006919CC" w:rsidRPr="00A8449E" w:rsidRDefault="006919CC" w:rsidP="000814E4">
      <w:pPr>
        <w:spacing w:after="0" w:line="260" w:lineRule="exact"/>
        <w:jc w:val="both"/>
        <w:rPr>
          <w:rFonts w:eastAsiaTheme="minorHAnsi" w:cs="Arial"/>
          <w:b/>
          <w:bCs/>
          <w:szCs w:val="20"/>
        </w:rPr>
      </w:pPr>
      <w:r w:rsidRPr="00A8449E">
        <w:rPr>
          <w:rFonts w:eastAsiaTheme="minorHAnsi" w:cs="Arial"/>
          <w:b/>
          <w:bCs/>
          <w:szCs w:val="20"/>
        </w:rPr>
        <w:t>IV. Zaključek</w:t>
      </w:r>
    </w:p>
    <w:p w14:paraId="464CEC5E" w14:textId="77777777" w:rsidR="006919CC" w:rsidRDefault="006919CC" w:rsidP="000814E4">
      <w:pPr>
        <w:spacing w:after="0" w:line="260" w:lineRule="exact"/>
        <w:jc w:val="both"/>
        <w:rPr>
          <w:rFonts w:eastAsiaTheme="minorHAnsi" w:cs="Arial"/>
          <w:szCs w:val="20"/>
        </w:rPr>
      </w:pPr>
    </w:p>
    <w:p w14:paraId="285359E2" w14:textId="77777777" w:rsidR="00D52E49" w:rsidRDefault="000814E4" w:rsidP="000814E4">
      <w:pPr>
        <w:spacing w:after="0" w:line="260" w:lineRule="exact"/>
        <w:jc w:val="both"/>
        <w:rPr>
          <w:rFonts w:eastAsiaTheme="minorHAnsi" w:cs="Arial"/>
          <w:szCs w:val="20"/>
        </w:rPr>
      </w:pPr>
      <w:r>
        <w:rPr>
          <w:rFonts w:eastAsiaTheme="minorHAnsi" w:cs="Arial"/>
          <w:szCs w:val="20"/>
        </w:rPr>
        <w:t>Elaborat, ki ga je pripravila delovna skupina, predstavlja</w:t>
      </w:r>
      <w:r w:rsidR="00D52E49">
        <w:rPr>
          <w:rFonts w:eastAsiaTheme="minorHAnsi" w:cs="Arial"/>
          <w:szCs w:val="20"/>
        </w:rPr>
        <w:t>:</w:t>
      </w:r>
    </w:p>
    <w:p w14:paraId="062CC5DC" w14:textId="77777777" w:rsidR="00D52E49" w:rsidRPr="00A8449E" w:rsidRDefault="000814E4" w:rsidP="00A8449E">
      <w:pPr>
        <w:pStyle w:val="Odstavekseznama"/>
        <w:numPr>
          <w:ilvl w:val="0"/>
          <w:numId w:val="92"/>
        </w:numPr>
        <w:spacing w:after="0" w:line="260" w:lineRule="exact"/>
        <w:jc w:val="both"/>
        <w:rPr>
          <w:rFonts w:eastAsiaTheme="minorHAnsi" w:cs="Arial"/>
          <w:szCs w:val="20"/>
        </w:rPr>
      </w:pPr>
      <w:r w:rsidRPr="00A8449E">
        <w:rPr>
          <w:rFonts w:eastAsiaTheme="minorHAnsi" w:cs="Arial"/>
          <w:szCs w:val="20"/>
        </w:rPr>
        <w:t>namen in cilje vzpostavitve specializirane enote,</w:t>
      </w:r>
    </w:p>
    <w:p w14:paraId="757947BA" w14:textId="77777777" w:rsidR="00D52E49" w:rsidRPr="00A8449E" w:rsidRDefault="000814E4" w:rsidP="00A8449E">
      <w:pPr>
        <w:pStyle w:val="Odstavekseznama"/>
        <w:numPr>
          <w:ilvl w:val="0"/>
          <w:numId w:val="92"/>
        </w:numPr>
        <w:spacing w:after="0" w:line="260" w:lineRule="exact"/>
        <w:jc w:val="both"/>
        <w:rPr>
          <w:rFonts w:eastAsiaTheme="minorHAnsi" w:cs="Arial"/>
          <w:szCs w:val="20"/>
        </w:rPr>
      </w:pPr>
      <w:r w:rsidRPr="00A8449E">
        <w:rPr>
          <w:rFonts w:eastAsiaTheme="minorHAnsi" w:cs="Arial"/>
          <w:szCs w:val="20"/>
        </w:rPr>
        <w:t>ciljni skupini oseb, ki bi se nameščale v specializirano enoto,</w:t>
      </w:r>
    </w:p>
    <w:p w14:paraId="15E876BE" w14:textId="77777777" w:rsidR="00D52E49" w:rsidRPr="00A8449E" w:rsidRDefault="000814E4" w:rsidP="00A8449E">
      <w:pPr>
        <w:pStyle w:val="Odstavekseznama"/>
        <w:numPr>
          <w:ilvl w:val="0"/>
          <w:numId w:val="92"/>
        </w:numPr>
        <w:spacing w:after="0" w:line="260" w:lineRule="exact"/>
        <w:jc w:val="both"/>
        <w:rPr>
          <w:rFonts w:eastAsiaTheme="minorHAnsi" w:cs="Arial"/>
          <w:szCs w:val="20"/>
        </w:rPr>
      </w:pPr>
      <w:r w:rsidRPr="00A8449E">
        <w:rPr>
          <w:rFonts w:eastAsiaTheme="minorHAnsi" w:cs="Arial"/>
          <w:szCs w:val="20"/>
        </w:rPr>
        <w:t>postopek nameščanja oseb v specializirano enoto,</w:t>
      </w:r>
    </w:p>
    <w:p w14:paraId="698B4A70" w14:textId="77777777" w:rsidR="00D52E49" w:rsidRPr="00A8449E" w:rsidRDefault="000814E4" w:rsidP="00A8449E">
      <w:pPr>
        <w:pStyle w:val="Odstavekseznama"/>
        <w:numPr>
          <w:ilvl w:val="0"/>
          <w:numId w:val="92"/>
        </w:numPr>
        <w:spacing w:after="0" w:line="260" w:lineRule="exact"/>
        <w:jc w:val="both"/>
        <w:rPr>
          <w:rFonts w:eastAsiaTheme="minorHAnsi" w:cs="Arial"/>
          <w:szCs w:val="20"/>
        </w:rPr>
      </w:pPr>
      <w:r w:rsidRPr="00A8449E">
        <w:rPr>
          <w:rFonts w:eastAsiaTheme="minorHAnsi" w:cs="Arial"/>
          <w:szCs w:val="20"/>
        </w:rPr>
        <w:t>delo multidisciplinarne komisije,</w:t>
      </w:r>
    </w:p>
    <w:p w14:paraId="6FC5E460" w14:textId="77777777" w:rsidR="00D52E49" w:rsidRPr="00A8449E" w:rsidRDefault="000814E4" w:rsidP="00A8449E">
      <w:pPr>
        <w:pStyle w:val="Odstavekseznama"/>
        <w:numPr>
          <w:ilvl w:val="0"/>
          <w:numId w:val="92"/>
        </w:numPr>
        <w:spacing w:after="0" w:line="260" w:lineRule="exact"/>
        <w:jc w:val="both"/>
        <w:rPr>
          <w:rFonts w:eastAsiaTheme="minorHAnsi" w:cs="Arial"/>
          <w:szCs w:val="20"/>
        </w:rPr>
      </w:pPr>
      <w:r w:rsidRPr="00A8449E">
        <w:rPr>
          <w:rFonts w:eastAsiaTheme="minorHAnsi" w:cs="Arial"/>
          <w:szCs w:val="20"/>
        </w:rPr>
        <w:t>pridobivanje in razvoj strokovno usposobljenega kadra za delo v specializirani enoti ter obravnavo v specializirani enoti in</w:t>
      </w:r>
    </w:p>
    <w:p w14:paraId="54706AA2" w14:textId="77777777" w:rsidR="00D52E49" w:rsidRDefault="000814E4" w:rsidP="00D52E49">
      <w:pPr>
        <w:pStyle w:val="Odstavekseznama"/>
        <w:numPr>
          <w:ilvl w:val="0"/>
          <w:numId w:val="92"/>
        </w:numPr>
        <w:spacing w:after="0" w:line="260" w:lineRule="exact"/>
        <w:jc w:val="both"/>
        <w:rPr>
          <w:rFonts w:eastAsiaTheme="minorHAnsi" w:cs="Arial"/>
          <w:szCs w:val="20"/>
        </w:rPr>
      </w:pPr>
      <w:r w:rsidRPr="00A8449E">
        <w:rPr>
          <w:rFonts w:eastAsiaTheme="minorHAnsi" w:cs="Arial"/>
          <w:szCs w:val="20"/>
        </w:rPr>
        <w:t>prostorske ter organizacijske zahteve za zagotavljanje ustreznega terapevtskega okolja in varnosti.</w:t>
      </w:r>
    </w:p>
    <w:p w14:paraId="10B87736" w14:textId="77777777" w:rsidR="00D52E49" w:rsidRDefault="00D52E49" w:rsidP="00D52E49">
      <w:pPr>
        <w:spacing w:after="0" w:line="260" w:lineRule="exact"/>
        <w:jc w:val="both"/>
        <w:rPr>
          <w:rFonts w:eastAsiaTheme="minorHAnsi" w:cs="Arial"/>
          <w:szCs w:val="20"/>
        </w:rPr>
      </w:pPr>
    </w:p>
    <w:p w14:paraId="7A7FE578" w14:textId="47FF82EA" w:rsidR="000814E4" w:rsidRPr="00A8449E" w:rsidRDefault="000814E4" w:rsidP="00D52E49">
      <w:pPr>
        <w:spacing w:after="0" w:line="260" w:lineRule="exact"/>
        <w:jc w:val="both"/>
        <w:rPr>
          <w:rFonts w:eastAsiaTheme="minorHAnsi" w:cs="Arial"/>
          <w:szCs w:val="20"/>
        </w:rPr>
      </w:pPr>
      <w:r w:rsidRPr="00A8449E">
        <w:rPr>
          <w:rFonts w:eastAsiaTheme="minorHAnsi" w:cs="Arial"/>
          <w:szCs w:val="20"/>
        </w:rPr>
        <w:t>Koncept specializirane enote je predlagan na način, da se oseba, ki potrebuje specializirano obravnavo, v specializirano enoto namesti na podlagi sklepa sodišča, multidisciplinarni tim strokovnjakov, zaposlenih v specializirani enoti, pa na podlagi strokovne ocene osebo namesti v oddelek z ustreznim režimom glede na potreb</w:t>
      </w:r>
      <w:r w:rsidR="003E6DEA">
        <w:rPr>
          <w:rFonts w:eastAsiaTheme="minorHAnsi" w:cs="Arial"/>
          <w:szCs w:val="20"/>
        </w:rPr>
        <w:t>e</w:t>
      </w:r>
      <w:r w:rsidRPr="00A8449E">
        <w:rPr>
          <w:rFonts w:eastAsiaTheme="minorHAnsi" w:cs="Arial"/>
          <w:szCs w:val="20"/>
        </w:rPr>
        <w:t xml:space="preserve"> osebe (oddelek z zaprtim, polodprtim in odprtim režimom).</w:t>
      </w:r>
    </w:p>
    <w:p w14:paraId="2D7FD1B4" w14:textId="640F9BBB" w:rsidR="0055619E" w:rsidRDefault="0055619E" w:rsidP="00C61D13">
      <w:pPr>
        <w:overflowPunct w:val="0"/>
        <w:autoSpaceDE w:val="0"/>
        <w:autoSpaceDN w:val="0"/>
        <w:adjustRightInd w:val="0"/>
        <w:spacing w:after="0" w:line="260" w:lineRule="exact"/>
        <w:jc w:val="both"/>
        <w:textAlignment w:val="baseline"/>
        <w:rPr>
          <w:b/>
          <w:bCs/>
        </w:rPr>
      </w:pPr>
    </w:p>
    <w:p w14:paraId="381248E4" w14:textId="1A81F0C7" w:rsidR="00AC64B7" w:rsidRDefault="0055619E" w:rsidP="00C61D13">
      <w:pPr>
        <w:overflowPunct w:val="0"/>
        <w:autoSpaceDE w:val="0"/>
        <w:autoSpaceDN w:val="0"/>
        <w:adjustRightInd w:val="0"/>
        <w:spacing w:after="0" w:line="260" w:lineRule="exact"/>
        <w:jc w:val="both"/>
        <w:textAlignment w:val="baseline"/>
        <w:rPr>
          <w:b/>
          <w:bCs/>
        </w:rPr>
      </w:pPr>
      <w:r>
        <w:t xml:space="preserve">Upoštevajoč poročilo o delu ter pripravljen elaborat za vzpostavitev specializirane enote za obravnavo oseb z najtežjimi oblikami motenj v duševnem zdravju, delovna skupina v skladu s 4. členom sklepa Vlade Republike Slovenije št. 02401-24/2016/3 z dne 19. 10. 2016 zaključuje z nalogami, za </w:t>
      </w:r>
      <w:r w:rsidR="00A8449E">
        <w:t xml:space="preserve">izvedbo </w:t>
      </w:r>
      <w:r>
        <w:t>katerih je bila imenovana.</w:t>
      </w:r>
    </w:p>
    <w:p w14:paraId="50CE7F88" w14:textId="2D1C7AC3" w:rsidR="00AC64B7" w:rsidRDefault="00AC64B7" w:rsidP="00C61D13">
      <w:pPr>
        <w:overflowPunct w:val="0"/>
        <w:autoSpaceDE w:val="0"/>
        <w:autoSpaceDN w:val="0"/>
        <w:adjustRightInd w:val="0"/>
        <w:spacing w:after="0" w:line="260" w:lineRule="exact"/>
        <w:jc w:val="both"/>
        <w:textAlignment w:val="baseline"/>
        <w:rPr>
          <w:b/>
          <w:bCs/>
        </w:rPr>
      </w:pPr>
    </w:p>
    <w:p w14:paraId="389E59D1" w14:textId="1BF7CBBD" w:rsidR="00AC64B7" w:rsidRDefault="00AC64B7" w:rsidP="00C61D13">
      <w:pPr>
        <w:overflowPunct w:val="0"/>
        <w:autoSpaceDE w:val="0"/>
        <w:autoSpaceDN w:val="0"/>
        <w:adjustRightInd w:val="0"/>
        <w:spacing w:after="0" w:line="260" w:lineRule="exact"/>
        <w:jc w:val="both"/>
        <w:textAlignment w:val="baseline"/>
        <w:rPr>
          <w:b/>
          <w:bCs/>
        </w:rPr>
      </w:pPr>
    </w:p>
    <w:p w14:paraId="0C4FC271" w14:textId="21941C48" w:rsidR="00AC64B7" w:rsidRDefault="00AC64B7" w:rsidP="00C61D13">
      <w:pPr>
        <w:overflowPunct w:val="0"/>
        <w:autoSpaceDE w:val="0"/>
        <w:autoSpaceDN w:val="0"/>
        <w:adjustRightInd w:val="0"/>
        <w:spacing w:after="0" w:line="260" w:lineRule="exact"/>
        <w:jc w:val="both"/>
        <w:textAlignment w:val="baseline"/>
        <w:rPr>
          <w:b/>
          <w:bCs/>
        </w:rPr>
      </w:pPr>
    </w:p>
    <w:p w14:paraId="4A0DCB46" w14:textId="0C333B15" w:rsidR="00AC64B7" w:rsidRDefault="00AC64B7" w:rsidP="00C61D13">
      <w:pPr>
        <w:overflowPunct w:val="0"/>
        <w:autoSpaceDE w:val="0"/>
        <w:autoSpaceDN w:val="0"/>
        <w:adjustRightInd w:val="0"/>
        <w:spacing w:after="0" w:line="260" w:lineRule="exact"/>
        <w:jc w:val="both"/>
        <w:textAlignment w:val="baseline"/>
        <w:rPr>
          <w:b/>
          <w:bCs/>
        </w:rPr>
      </w:pPr>
    </w:p>
    <w:p w14:paraId="246E4F73" w14:textId="56F983B9" w:rsidR="00AC64B7" w:rsidRDefault="00AC64B7" w:rsidP="00C61D13">
      <w:pPr>
        <w:overflowPunct w:val="0"/>
        <w:autoSpaceDE w:val="0"/>
        <w:autoSpaceDN w:val="0"/>
        <w:adjustRightInd w:val="0"/>
        <w:spacing w:after="0" w:line="260" w:lineRule="exact"/>
        <w:jc w:val="both"/>
        <w:textAlignment w:val="baseline"/>
        <w:rPr>
          <w:b/>
          <w:bCs/>
        </w:rPr>
      </w:pPr>
    </w:p>
    <w:p w14:paraId="3D3F458C" w14:textId="118DEF2B" w:rsidR="00AC64B7" w:rsidRDefault="00AC64B7" w:rsidP="00C61D13">
      <w:pPr>
        <w:overflowPunct w:val="0"/>
        <w:autoSpaceDE w:val="0"/>
        <w:autoSpaceDN w:val="0"/>
        <w:adjustRightInd w:val="0"/>
        <w:spacing w:after="0" w:line="260" w:lineRule="exact"/>
        <w:jc w:val="both"/>
        <w:textAlignment w:val="baseline"/>
        <w:rPr>
          <w:b/>
          <w:bCs/>
        </w:rPr>
      </w:pPr>
    </w:p>
    <w:p w14:paraId="0D1CEF55" w14:textId="4600F726" w:rsidR="00AC64B7" w:rsidRDefault="00AC64B7" w:rsidP="00C61D13">
      <w:pPr>
        <w:overflowPunct w:val="0"/>
        <w:autoSpaceDE w:val="0"/>
        <w:autoSpaceDN w:val="0"/>
        <w:adjustRightInd w:val="0"/>
        <w:spacing w:after="0" w:line="260" w:lineRule="exact"/>
        <w:jc w:val="both"/>
        <w:textAlignment w:val="baseline"/>
        <w:rPr>
          <w:b/>
          <w:bCs/>
        </w:rPr>
      </w:pPr>
    </w:p>
    <w:p w14:paraId="2E165003" w14:textId="5C2068D6" w:rsidR="00AC64B7" w:rsidRDefault="00AC64B7" w:rsidP="00C61D13">
      <w:pPr>
        <w:overflowPunct w:val="0"/>
        <w:autoSpaceDE w:val="0"/>
        <w:autoSpaceDN w:val="0"/>
        <w:adjustRightInd w:val="0"/>
        <w:spacing w:after="0" w:line="260" w:lineRule="exact"/>
        <w:jc w:val="both"/>
        <w:textAlignment w:val="baseline"/>
        <w:rPr>
          <w:b/>
          <w:bCs/>
        </w:rPr>
      </w:pPr>
    </w:p>
    <w:p w14:paraId="6262B65A" w14:textId="5B322F3D" w:rsidR="00AC64B7" w:rsidRDefault="00AC64B7" w:rsidP="00C61D13">
      <w:pPr>
        <w:overflowPunct w:val="0"/>
        <w:autoSpaceDE w:val="0"/>
        <w:autoSpaceDN w:val="0"/>
        <w:adjustRightInd w:val="0"/>
        <w:spacing w:after="0" w:line="260" w:lineRule="exact"/>
        <w:jc w:val="both"/>
        <w:textAlignment w:val="baseline"/>
        <w:rPr>
          <w:b/>
          <w:bCs/>
        </w:rPr>
      </w:pPr>
    </w:p>
    <w:p w14:paraId="2F4B2010" w14:textId="24B1ABBE" w:rsidR="00AC64B7" w:rsidRDefault="00AC64B7" w:rsidP="00C61D13">
      <w:pPr>
        <w:overflowPunct w:val="0"/>
        <w:autoSpaceDE w:val="0"/>
        <w:autoSpaceDN w:val="0"/>
        <w:adjustRightInd w:val="0"/>
        <w:spacing w:after="0" w:line="260" w:lineRule="exact"/>
        <w:jc w:val="both"/>
        <w:textAlignment w:val="baseline"/>
        <w:rPr>
          <w:b/>
          <w:bCs/>
        </w:rPr>
      </w:pPr>
    </w:p>
    <w:p w14:paraId="7B2B7488" w14:textId="763DE1F1" w:rsidR="00AC64B7" w:rsidRDefault="00AC64B7" w:rsidP="00C61D13">
      <w:pPr>
        <w:overflowPunct w:val="0"/>
        <w:autoSpaceDE w:val="0"/>
        <w:autoSpaceDN w:val="0"/>
        <w:adjustRightInd w:val="0"/>
        <w:spacing w:after="0" w:line="260" w:lineRule="exact"/>
        <w:jc w:val="both"/>
        <w:textAlignment w:val="baseline"/>
        <w:rPr>
          <w:b/>
          <w:bCs/>
        </w:rPr>
      </w:pPr>
    </w:p>
    <w:p w14:paraId="3F11C014" w14:textId="1D69CD67" w:rsidR="00AC64B7" w:rsidRDefault="00AC64B7" w:rsidP="00C61D13">
      <w:pPr>
        <w:overflowPunct w:val="0"/>
        <w:autoSpaceDE w:val="0"/>
        <w:autoSpaceDN w:val="0"/>
        <w:adjustRightInd w:val="0"/>
        <w:spacing w:after="0" w:line="260" w:lineRule="exact"/>
        <w:jc w:val="both"/>
        <w:textAlignment w:val="baseline"/>
        <w:rPr>
          <w:b/>
          <w:bCs/>
        </w:rPr>
      </w:pPr>
    </w:p>
    <w:p w14:paraId="7EF99A77" w14:textId="3ACAE216" w:rsidR="00AC64B7" w:rsidRDefault="00AC64B7" w:rsidP="00C61D13">
      <w:pPr>
        <w:overflowPunct w:val="0"/>
        <w:autoSpaceDE w:val="0"/>
        <w:autoSpaceDN w:val="0"/>
        <w:adjustRightInd w:val="0"/>
        <w:spacing w:after="0" w:line="260" w:lineRule="exact"/>
        <w:jc w:val="both"/>
        <w:textAlignment w:val="baseline"/>
        <w:rPr>
          <w:b/>
          <w:bCs/>
        </w:rPr>
      </w:pPr>
    </w:p>
    <w:p w14:paraId="6EF4C766" w14:textId="670033F2" w:rsidR="00AC64B7" w:rsidRDefault="00AC64B7" w:rsidP="00AC64B7">
      <w:pPr>
        <w:overflowPunct w:val="0"/>
        <w:autoSpaceDE w:val="0"/>
        <w:autoSpaceDN w:val="0"/>
        <w:adjustRightInd w:val="0"/>
        <w:spacing w:after="0" w:line="260" w:lineRule="exact"/>
        <w:jc w:val="right"/>
        <w:textAlignment w:val="baseline"/>
        <w:rPr>
          <w:b/>
          <w:bCs/>
        </w:rPr>
      </w:pPr>
    </w:p>
    <w:p w14:paraId="24BE0AE9" w14:textId="2D8CFDF1" w:rsidR="00B66062" w:rsidRDefault="00B66062" w:rsidP="00B66062">
      <w:pPr>
        <w:overflowPunct w:val="0"/>
        <w:autoSpaceDE w:val="0"/>
        <w:autoSpaceDN w:val="0"/>
        <w:adjustRightInd w:val="0"/>
        <w:spacing w:after="0" w:line="260" w:lineRule="exact"/>
        <w:jc w:val="center"/>
        <w:textAlignment w:val="baseline"/>
        <w:rPr>
          <w:b/>
          <w:bCs/>
          <w:sz w:val="28"/>
          <w:szCs w:val="28"/>
        </w:rPr>
      </w:pPr>
    </w:p>
    <w:p w14:paraId="14F6D9A6" w14:textId="1B4C0EBB" w:rsidR="00B66062" w:rsidRDefault="00B66062" w:rsidP="00B66062">
      <w:pPr>
        <w:overflowPunct w:val="0"/>
        <w:autoSpaceDE w:val="0"/>
        <w:autoSpaceDN w:val="0"/>
        <w:adjustRightInd w:val="0"/>
        <w:spacing w:after="0" w:line="260" w:lineRule="exact"/>
        <w:jc w:val="center"/>
        <w:textAlignment w:val="baseline"/>
        <w:rPr>
          <w:b/>
          <w:bCs/>
          <w:sz w:val="28"/>
          <w:szCs w:val="28"/>
        </w:rPr>
      </w:pPr>
    </w:p>
    <w:p w14:paraId="4FDDD6E7" w14:textId="4DDD45E6" w:rsidR="00B66062" w:rsidRDefault="00B66062" w:rsidP="00B66062">
      <w:pPr>
        <w:overflowPunct w:val="0"/>
        <w:autoSpaceDE w:val="0"/>
        <w:autoSpaceDN w:val="0"/>
        <w:adjustRightInd w:val="0"/>
        <w:spacing w:after="0" w:line="260" w:lineRule="exact"/>
        <w:jc w:val="center"/>
        <w:textAlignment w:val="baseline"/>
        <w:rPr>
          <w:b/>
          <w:bCs/>
          <w:sz w:val="28"/>
          <w:szCs w:val="28"/>
        </w:rPr>
      </w:pPr>
    </w:p>
    <w:p w14:paraId="3CCF6C23" w14:textId="3244D7F9" w:rsidR="00B66062" w:rsidRDefault="00B66062" w:rsidP="00B66062">
      <w:pPr>
        <w:overflowPunct w:val="0"/>
        <w:autoSpaceDE w:val="0"/>
        <w:autoSpaceDN w:val="0"/>
        <w:adjustRightInd w:val="0"/>
        <w:spacing w:after="0" w:line="260" w:lineRule="exact"/>
        <w:jc w:val="center"/>
        <w:textAlignment w:val="baseline"/>
        <w:rPr>
          <w:b/>
          <w:bCs/>
          <w:sz w:val="28"/>
          <w:szCs w:val="28"/>
        </w:rPr>
      </w:pPr>
    </w:p>
    <w:p w14:paraId="161E3ACF" w14:textId="778B11EE" w:rsidR="00B66062" w:rsidRDefault="00B66062" w:rsidP="00B66062">
      <w:pPr>
        <w:overflowPunct w:val="0"/>
        <w:autoSpaceDE w:val="0"/>
        <w:autoSpaceDN w:val="0"/>
        <w:adjustRightInd w:val="0"/>
        <w:spacing w:after="0" w:line="260" w:lineRule="exact"/>
        <w:jc w:val="center"/>
        <w:textAlignment w:val="baseline"/>
        <w:rPr>
          <w:b/>
          <w:bCs/>
          <w:sz w:val="28"/>
          <w:szCs w:val="28"/>
        </w:rPr>
      </w:pPr>
    </w:p>
    <w:p w14:paraId="2D3BC77B" w14:textId="77777777" w:rsidR="00B66062" w:rsidRDefault="00B66062" w:rsidP="00B66062">
      <w:pPr>
        <w:overflowPunct w:val="0"/>
        <w:autoSpaceDE w:val="0"/>
        <w:autoSpaceDN w:val="0"/>
        <w:adjustRightInd w:val="0"/>
        <w:spacing w:after="0" w:line="260" w:lineRule="exact"/>
        <w:jc w:val="center"/>
        <w:textAlignment w:val="baseline"/>
        <w:rPr>
          <w:b/>
          <w:bCs/>
          <w:sz w:val="28"/>
          <w:szCs w:val="28"/>
        </w:rPr>
      </w:pPr>
    </w:p>
    <w:p w14:paraId="355AF778" w14:textId="77777777" w:rsidR="00B66062" w:rsidRDefault="00B66062" w:rsidP="00B66062">
      <w:pPr>
        <w:overflowPunct w:val="0"/>
        <w:autoSpaceDE w:val="0"/>
        <w:autoSpaceDN w:val="0"/>
        <w:adjustRightInd w:val="0"/>
        <w:spacing w:after="0" w:line="260" w:lineRule="exact"/>
        <w:jc w:val="center"/>
        <w:textAlignment w:val="baseline"/>
        <w:rPr>
          <w:b/>
          <w:bCs/>
          <w:sz w:val="28"/>
          <w:szCs w:val="28"/>
        </w:rPr>
      </w:pPr>
    </w:p>
    <w:p w14:paraId="5B0FEB5F" w14:textId="77777777" w:rsidR="00B66062" w:rsidRDefault="00B66062" w:rsidP="00B66062">
      <w:pPr>
        <w:overflowPunct w:val="0"/>
        <w:autoSpaceDE w:val="0"/>
        <w:autoSpaceDN w:val="0"/>
        <w:adjustRightInd w:val="0"/>
        <w:spacing w:after="0" w:line="260" w:lineRule="exact"/>
        <w:jc w:val="center"/>
        <w:textAlignment w:val="baseline"/>
        <w:rPr>
          <w:b/>
          <w:bCs/>
          <w:sz w:val="28"/>
          <w:szCs w:val="28"/>
        </w:rPr>
      </w:pPr>
    </w:p>
    <w:p w14:paraId="4AD397CA" w14:textId="77777777" w:rsidR="004D4807" w:rsidRDefault="004D4807" w:rsidP="00A8449E">
      <w:pPr>
        <w:overflowPunct w:val="0"/>
        <w:autoSpaceDE w:val="0"/>
        <w:autoSpaceDN w:val="0"/>
        <w:adjustRightInd w:val="0"/>
        <w:spacing w:after="0" w:line="260" w:lineRule="exact"/>
        <w:jc w:val="center"/>
        <w:textAlignment w:val="baseline"/>
        <w:rPr>
          <w:b/>
          <w:bCs/>
          <w:sz w:val="28"/>
          <w:szCs w:val="28"/>
        </w:rPr>
      </w:pPr>
    </w:p>
    <w:p w14:paraId="03126A8F" w14:textId="77777777" w:rsidR="004D4807" w:rsidRDefault="004D4807" w:rsidP="00A8449E">
      <w:pPr>
        <w:overflowPunct w:val="0"/>
        <w:autoSpaceDE w:val="0"/>
        <w:autoSpaceDN w:val="0"/>
        <w:adjustRightInd w:val="0"/>
        <w:spacing w:after="0" w:line="260" w:lineRule="exact"/>
        <w:jc w:val="center"/>
        <w:textAlignment w:val="baseline"/>
        <w:rPr>
          <w:b/>
          <w:bCs/>
          <w:sz w:val="28"/>
          <w:szCs w:val="28"/>
        </w:rPr>
      </w:pPr>
    </w:p>
    <w:p w14:paraId="20766EE2" w14:textId="77777777" w:rsidR="004D4807" w:rsidRDefault="004D4807" w:rsidP="00A8449E">
      <w:pPr>
        <w:overflowPunct w:val="0"/>
        <w:autoSpaceDE w:val="0"/>
        <w:autoSpaceDN w:val="0"/>
        <w:adjustRightInd w:val="0"/>
        <w:spacing w:after="0" w:line="260" w:lineRule="exact"/>
        <w:jc w:val="center"/>
        <w:textAlignment w:val="baseline"/>
        <w:rPr>
          <w:b/>
          <w:bCs/>
          <w:sz w:val="28"/>
          <w:szCs w:val="28"/>
        </w:rPr>
      </w:pPr>
    </w:p>
    <w:p w14:paraId="67665527" w14:textId="2AA4AC9E" w:rsidR="004D4807" w:rsidRDefault="00BE60B3" w:rsidP="00BE60B3">
      <w:pPr>
        <w:tabs>
          <w:tab w:val="left" w:pos="6629"/>
        </w:tabs>
        <w:overflowPunct w:val="0"/>
        <w:autoSpaceDE w:val="0"/>
        <w:autoSpaceDN w:val="0"/>
        <w:adjustRightInd w:val="0"/>
        <w:spacing w:after="0" w:line="260" w:lineRule="exact"/>
        <w:textAlignment w:val="baseline"/>
        <w:rPr>
          <w:b/>
          <w:bCs/>
          <w:sz w:val="28"/>
          <w:szCs w:val="28"/>
        </w:rPr>
      </w:pPr>
      <w:r>
        <w:rPr>
          <w:b/>
          <w:bCs/>
          <w:sz w:val="28"/>
          <w:szCs w:val="28"/>
        </w:rPr>
        <w:tab/>
      </w:r>
    </w:p>
    <w:p w14:paraId="629654C5" w14:textId="77777777" w:rsidR="004D4807" w:rsidRDefault="004D4807" w:rsidP="00A8449E">
      <w:pPr>
        <w:overflowPunct w:val="0"/>
        <w:autoSpaceDE w:val="0"/>
        <w:autoSpaceDN w:val="0"/>
        <w:adjustRightInd w:val="0"/>
        <w:spacing w:after="0" w:line="260" w:lineRule="exact"/>
        <w:jc w:val="center"/>
        <w:textAlignment w:val="baseline"/>
        <w:rPr>
          <w:b/>
          <w:bCs/>
          <w:sz w:val="28"/>
          <w:szCs w:val="28"/>
        </w:rPr>
      </w:pPr>
    </w:p>
    <w:p w14:paraId="571676E1" w14:textId="77777777" w:rsidR="004D4807" w:rsidRDefault="004D4807" w:rsidP="00A8449E">
      <w:pPr>
        <w:overflowPunct w:val="0"/>
        <w:autoSpaceDE w:val="0"/>
        <w:autoSpaceDN w:val="0"/>
        <w:adjustRightInd w:val="0"/>
        <w:spacing w:after="0" w:line="260" w:lineRule="exact"/>
        <w:jc w:val="center"/>
        <w:textAlignment w:val="baseline"/>
        <w:rPr>
          <w:b/>
          <w:bCs/>
          <w:sz w:val="28"/>
          <w:szCs w:val="28"/>
        </w:rPr>
      </w:pPr>
    </w:p>
    <w:p w14:paraId="6500CAAD" w14:textId="77777777" w:rsidR="004D4807" w:rsidRDefault="004D4807" w:rsidP="00A8449E">
      <w:pPr>
        <w:overflowPunct w:val="0"/>
        <w:autoSpaceDE w:val="0"/>
        <w:autoSpaceDN w:val="0"/>
        <w:adjustRightInd w:val="0"/>
        <w:spacing w:after="0" w:line="260" w:lineRule="exact"/>
        <w:jc w:val="center"/>
        <w:textAlignment w:val="baseline"/>
        <w:rPr>
          <w:b/>
          <w:bCs/>
          <w:sz w:val="28"/>
          <w:szCs w:val="28"/>
        </w:rPr>
      </w:pPr>
    </w:p>
    <w:p w14:paraId="5580D5A8" w14:textId="77777777" w:rsidR="004D4807" w:rsidRDefault="004D4807" w:rsidP="00A8449E">
      <w:pPr>
        <w:overflowPunct w:val="0"/>
        <w:autoSpaceDE w:val="0"/>
        <w:autoSpaceDN w:val="0"/>
        <w:adjustRightInd w:val="0"/>
        <w:spacing w:after="0" w:line="260" w:lineRule="exact"/>
        <w:jc w:val="center"/>
        <w:textAlignment w:val="baseline"/>
        <w:rPr>
          <w:b/>
          <w:bCs/>
          <w:sz w:val="28"/>
          <w:szCs w:val="28"/>
        </w:rPr>
      </w:pPr>
    </w:p>
    <w:p w14:paraId="48029F68" w14:textId="77777777" w:rsidR="004D4807" w:rsidRDefault="004D4807" w:rsidP="00A8449E">
      <w:pPr>
        <w:overflowPunct w:val="0"/>
        <w:autoSpaceDE w:val="0"/>
        <w:autoSpaceDN w:val="0"/>
        <w:adjustRightInd w:val="0"/>
        <w:spacing w:after="0" w:line="260" w:lineRule="exact"/>
        <w:jc w:val="center"/>
        <w:textAlignment w:val="baseline"/>
        <w:rPr>
          <w:b/>
          <w:bCs/>
          <w:sz w:val="28"/>
          <w:szCs w:val="28"/>
        </w:rPr>
      </w:pPr>
    </w:p>
    <w:p w14:paraId="66818C1B" w14:textId="77777777" w:rsidR="00F8245F" w:rsidRDefault="00F8245F" w:rsidP="00A8449E">
      <w:pPr>
        <w:overflowPunct w:val="0"/>
        <w:autoSpaceDE w:val="0"/>
        <w:autoSpaceDN w:val="0"/>
        <w:adjustRightInd w:val="0"/>
        <w:spacing w:after="0" w:line="260" w:lineRule="exact"/>
        <w:jc w:val="center"/>
        <w:textAlignment w:val="baseline"/>
        <w:rPr>
          <w:b/>
          <w:bCs/>
          <w:sz w:val="28"/>
          <w:szCs w:val="28"/>
        </w:rPr>
      </w:pPr>
      <w:r>
        <w:rPr>
          <w:b/>
          <w:bCs/>
          <w:sz w:val="28"/>
          <w:szCs w:val="28"/>
        </w:rPr>
        <w:t>E</w:t>
      </w:r>
      <w:r w:rsidRPr="00A8449E">
        <w:rPr>
          <w:b/>
          <w:bCs/>
          <w:sz w:val="28"/>
          <w:szCs w:val="28"/>
        </w:rPr>
        <w:t xml:space="preserve">laborat </w:t>
      </w:r>
    </w:p>
    <w:p w14:paraId="6DA903C5" w14:textId="080297AD" w:rsidR="00F8245F" w:rsidRDefault="00F8245F" w:rsidP="00A8449E">
      <w:pPr>
        <w:overflowPunct w:val="0"/>
        <w:autoSpaceDE w:val="0"/>
        <w:autoSpaceDN w:val="0"/>
        <w:adjustRightInd w:val="0"/>
        <w:spacing w:after="0" w:line="260" w:lineRule="exact"/>
        <w:jc w:val="center"/>
        <w:textAlignment w:val="baseline"/>
        <w:rPr>
          <w:b/>
          <w:bCs/>
          <w:sz w:val="28"/>
          <w:szCs w:val="28"/>
        </w:rPr>
      </w:pPr>
      <w:r w:rsidRPr="00A8449E">
        <w:rPr>
          <w:b/>
          <w:bCs/>
          <w:sz w:val="28"/>
          <w:szCs w:val="28"/>
        </w:rPr>
        <w:t xml:space="preserve">za vzpostavitev </w:t>
      </w:r>
      <w:r>
        <w:rPr>
          <w:b/>
          <w:bCs/>
          <w:sz w:val="28"/>
          <w:szCs w:val="28"/>
        </w:rPr>
        <w:t>s</w:t>
      </w:r>
      <w:r w:rsidRPr="00A8449E">
        <w:rPr>
          <w:b/>
          <w:bCs/>
          <w:sz w:val="28"/>
          <w:szCs w:val="28"/>
        </w:rPr>
        <w:t xml:space="preserve">pecializirane enote </w:t>
      </w:r>
    </w:p>
    <w:p w14:paraId="7CFED170" w14:textId="596E0B01" w:rsidR="00AC64B7" w:rsidRPr="00A8449E" w:rsidRDefault="00F8245F" w:rsidP="00A8449E">
      <w:pPr>
        <w:overflowPunct w:val="0"/>
        <w:autoSpaceDE w:val="0"/>
        <w:autoSpaceDN w:val="0"/>
        <w:adjustRightInd w:val="0"/>
        <w:spacing w:after="0" w:line="260" w:lineRule="exact"/>
        <w:jc w:val="center"/>
        <w:textAlignment w:val="baseline"/>
        <w:rPr>
          <w:b/>
          <w:bCs/>
          <w:sz w:val="28"/>
          <w:szCs w:val="28"/>
        </w:rPr>
      </w:pPr>
      <w:r w:rsidRPr="00A8449E">
        <w:rPr>
          <w:b/>
          <w:bCs/>
          <w:sz w:val="28"/>
          <w:szCs w:val="28"/>
        </w:rPr>
        <w:t>za obravnavo oseb z najte</w:t>
      </w:r>
      <w:r>
        <w:rPr>
          <w:b/>
          <w:bCs/>
          <w:sz w:val="28"/>
          <w:szCs w:val="28"/>
        </w:rPr>
        <w:t>ž</w:t>
      </w:r>
      <w:r w:rsidRPr="00A8449E">
        <w:rPr>
          <w:b/>
          <w:bCs/>
          <w:sz w:val="28"/>
          <w:szCs w:val="28"/>
        </w:rPr>
        <w:t>jimi oblikami motenj v duševnem zdravju</w:t>
      </w:r>
    </w:p>
    <w:p w14:paraId="1532FFE8" w14:textId="2BB5EA6C" w:rsidR="00B66062" w:rsidRDefault="00B66062" w:rsidP="00AC64B7">
      <w:pPr>
        <w:overflowPunct w:val="0"/>
        <w:autoSpaceDE w:val="0"/>
        <w:autoSpaceDN w:val="0"/>
        <w:adjustRightInd w:val="0"/>
        <w:spacing w:after="0" w:line="260" w:lineRule="exact"/>
        <w:jc w:val="both"/>
        <w:textAlignment w:val="baseline"/>
        <w:rPr>
          <w:b/>
          <w:bCs/>
        </w:rPr>
      </w:pPr>
    </w:p>
    <w:p w14:paraId="7CEF03E0" w14:textId="750DA6BC" w:rsidR="00B66062" w:rsidRDefault="00B66062" w:rsidP="00AC64B7">
      <w:pPr>
        <w:overflowPunct w:val="0"/>
        <w:autoSpaceDE w:val="0"/>
        <w:autoSpaceDN w:val="0"/>
        <w:adjustRightInd w:val="0"/>
        <w:spacing w:after="0" w:line="260" w:lineRule="exact"/>
        <w:jc w:val="both"/>
        <w:textAlignment w:val="baseline"/>
        <w:rPr>
          <w:b/>
          <w:bCs/>
        </w:rPr>
      </w:pPr>
    </w:p>
    <w:p w14:paraId="27C27F12" w14:textId="3F2C5EF3" w:rsidR="00B66062" w:rsidRDefault="00B66062" w:rsidP="00AC64B7">
      <w:pPr>
        <w:overflowPunct w:val="0"/>
        <w:autoSpaceDE w:val="0"/>
        <w:autoSpaceDN w:val="0"/>
        <w:adjustRightInd w:val="0"/>
        <w:spacing w:after="0" w:line="260" w:lineRule="exact"/>
        <w:jc w:val="both"/>
        <w:textAlignment w:val="baseline"/>
        <w:rPr>
          <w:b/>
          <w:bCs/>
        </w:rPr>
      </w:pPr>
    </w:p>
    <w:p w14:paraId="2443689F" w14:textId="5C0FC996" w:rsidR="00B66062" w:rsidRDefault="00B66062" w:rsidP="00AC64B7">
      <w:pPr>
        <w:overflowPunct w:val="0"/>
        <w:autoSpaceDE w:val="0"/>
        <w:autoSpaceDN w:val="0"/>
        <w:adjustRightInd w:val="0"/>
        <w:spacing w:after="0" w:line="260" w:lineRule="exact"/>
        <w:jc w:val="both"/>
        <w:textAlignment w:val="baseline"/>
        <w:rPr>
          <w:b/>
          <w:bCs/>
        </w:rPr>
      </w:pPr>
    </w:p>
    <w:p w14:paraId="64B57534" w14:textId="77777777" w:rsidR="00F8245F" w:rsidRDefault="00F8245F" w:rsidP="00AC64B7">
      <w:pPr>
        <w:overflowPunct w:val="0"/>
        <w:autoSpaceDE w:val="0"/>
        <w:autoSpaceDN w:val="0"/>
        <w:adjustRightInd w:val="0"/>
        <w:spacing w:after="0" w:line="260" w:lineRule="exact"/>
        <w:jc w:val="both"/>
        <w:textAlignment w:val="baseline"/>
        <w:rPr>
          <w:b/>
          <w:bCs/>
        </w:rPr>
      </w:pPr>
    </w:p>
    <w:p w14:paraId="33FBAD04" w14:textId="1081FD30" w:rsidR="00B66062" w:rsidRDefault="00B66062" w:rsidP="00AC64B7">
      <w:pPr>
        <w:overflowPunct w:val="0"/>
        <w:autoSpaceDE w:val="0"/>
        <w:autoSpaceDN w:val="0"/>
        <w:adjustRightInd w:val="0"/>
        <w:spacing w:after="0" w:line="260" w:lineRule="exact"/>
        <w:jc w:val="both"/>
        <w:textAlignment w:val="baseline"/>
        <w:rPr>
          <w:b/>
          <w:bCs/>
        </w:rPr>
      </w:pPr>
    </w:p>
    <w:p w14:paraId="65DAE1EB" w14:textId="71F8CF46" w:rsidR="00B66062" w:rsidRDefault="00B66062" w:rsidP="00AC64B7">
      <w:pPr>
        <w:overflowPunct w:val="0"/>
        <w:autoSpaceDE w:val="0"/>
        <w:autoSpaceDN w:val="0"/>
        <w:adjustRightInd w:val="0"/>
        <w:spacing w:after="0" w:line="260" w:lineRule="exact"/>
        <w:jc w:val="both"/>
        <w:textAlignment w:val="baseline"/>
        <w:rPr>
          <w:b/>
          <w:bCs/>
        </w:rPr>
      </w:pPr>
    </w:p>
    <w:p w14:paraId="7134A730" w14:textId="77777777" w:rsidR="004D4807" w:rsidRDefault="004D4807" w:rsidP="00AC64B7">
      <w:pPr>
        <w:overflowPunct w:val="0"/>
        <w:autoSpaceDE w:val="0"/>
        <w:autoSpaceDN w:val="0"/>
        <w:adjustRightInd w:val="0"/>
        <w:spacing w:after="0" w:line="260" w:lineRule="exact"/>
        <w:jc w:val="both"/>
        <w:textAlignment w:val="baseline"/>
        <w:rPr>
          <w:b/>
          <w:bCs/>
        </w:rPr>
      </w:pPr>
    </w:p>
    <w:p w14:paraId="0EDD0757" w14:textId="0788DFEE" w:rsidR="00B66062" w:rsidRDefault="00B66062" w:rsidP="00AC64B7">
      <w:pPr>
        <w:overflowPunct w:val="0"/>
        <w:autoSpaceDE w:val="0"/>
        <w:autoSpaceDN w:val="0"/>
        <w:adjustRightInd w:val="0"/>
        <w:spacing w:after="0" w:line="260" w:lineRule="exact"/>
        <w:jc w:val="both"/>
        <w:textAlignment w:val="baseline"/>
        <w:rPr>
          <w:b/>
          <w:bCs/>
        </w:rPr>
      </w:pPr>
    </w:p>
    <w:p w14:paraId="29035D7E" w14:textId="417122D0" w:rsidR="00B66062" w:rsidRDefault="00B66062" w:rsidP="00AC64B7">
      <w:pPr>
        <w:overflowPunct w:val="0"/>
        <w:autoSpaceDE w:val="0"/>
        <w:autoSpaceDN w:val="0"/>
        <w:adjustRightInd w:val="0"/>
        <w:spacing w:after="0" w:line="260" w:lineRule="exact"/>
        <w:jc w:val="both"/>
        <w:textAlignment w:val="baseline"/>
        <w:rPr>
          <w:b/>
          <w:bCs/>
        </w:rPr>
      </w:pPr>
    </w:p>
    <w:p w14:paraId="2C514B9F" w14:textId="6353A5DD" w:rsidR="00B66062" w:rsidRDefault="00B66062" w:rsidP="00AC64B7">
      <w:pPr>
        <w:overflowPunct w:val="0"/>
        <w:autoSpaceDE w:val="0"/>
        <w:autoSpaceDN w:val="0"/>
        <w:adjustRightInd w:val="0"/>
        <w:spacing w:after="0" w:line="260" w:lineRule="exact"/>
        <w:jc w:val="both"/>
        <w:textAlignment w:val="baseline"/>
        <w:rPr>
          <w:b/>
          <w:bCs/>
        </w:rPr>
      </w:pPr>
    </w:p>
    <w:p w14:paraId="1B0EEF7F" w14:textId="430577FA" w:rsidR="00B66062" w:rsidRDefault="00B66062" w:rsidP="00AC64B7">
      <w:pPr>
        <w:overflowPunct w:val="0"/>
        <w:autoSpaceDE w:val="0"/>
        <w:autoSpaceDN w:val="0"/>
        <w:adjustRightInd w:val="0"/>
        <w:spacing w:after="0" w:line="260" w:lineRule="exact"/>
        <w:jc w:val="both"/>
        <w:textAlignment w:val="baseline"/>
        <w:rPr>
          <w:b/>
          <w:bCs/>
        </w:rPr>
      </w:pPr>
    </w:p>
    <w:p w14:paraId="43D89912" w14:textId="4B8F5FF8" w:rsidR="00B66062" w:rsidRDefault="00B66062" w:rsidP="00AC64B7">
      <w:pPr>
        <w:overflowPunct w:val="0"/>
        <w:autoSpaceDE w:val="0"/>
        <w:autoSpaceDN w:val="0"/>
        <w:adjustRightInd w:val="0"/>
        <w:spacing w:after="0" w:line="260" w:lineRule="exact"/>
        <w:jc w:val="both"/>
        <w:textAlignment w:val="baseline"/>
        <w:rPr>
          <w:b/>
          <w:bCs/>
        </w:rPr>
      </w:pPr>
    </w:p>
    <w:p w14:paraId="56618968" w14:textId="6E36D246" w:rsidR="00B66062" w:rsidRDefault="00B66062" w:rsidP="00AC64B7">
      <w:pPr>
        <w:overflowPunct w:val="0"/>
        <w:autoSpaceDE w:val="0"/>
        <w:autoSpaceDN w:val="0"/>
        <w:adjustRightInd w:val="0"/>
        <w:spacing w:after="0" w:line="260" w:lineRule="exact"/>
        <w:jc w:val="both"/>
        <w:textAlignment w:val="baseline"/>
        <w:rPr>
          <w:b/>
          <w:bCs/>
        </w:rPr>
      </w:pPr>
    </w:p>
    <w:p w14:paraId="14EF973D" w14:textId="2E399A0C" w:rsidR="00B66062" w:rsidRDefault="00B66062" w:rsidP="00AC64B7">
      <w:pPr>
        <w:overflowPunct w:val="0"/>
        <w:autoSpaceDE w:val="0"/>
        <w:autoSpaceDN w:val="0"/>
        <w:adjustRightInd w:val="0"/>
        <w:spacing w:after="0" w:line="260" w:lineRule="exact"/>
        <w:jc w:val="both"/>
        <w:textAlignment w:val="baseline"/>
        <w:rPr>
          <w:b/>
          <w:bCs/>
        </w:rPr>
      </w:pPr>
    </w:p>
    <w:p w14:paraId="72D787F0" w14:textId="2F0A46A0" w:rsidR="00B66062" w:rsidRDefault="00B66062" w:rsidP="00AC64B7">
      <w:pPr>
        <w:overflowPunct w:val="0"/>
        <w:autoSpaceDE w:val="0"/>
        <w:autoSpaceDN w:val="0"/>
        <w:adjustRightInd w:val="0"/>
        <w:spacing w:after="0" w:line="260" w:lineRule="exact"/>
        <w:jc w:val="both"/>
        <w:textAlignment w:val="baseline"/>
        <w:rPr>
          <w:b/>
          <w:bCs/>
        </w:rPr>
      </w:pPr>
    </w:p>
    <w:p w14:paraId="246BE535" w14:textId="4C8A82E5" w:rsidR="00B66062" w:rsidRDefault="00B66062" w:rsidP="00AC64B7">
      <w:pPr>
        <w:overflowPunct w:val="0"/>
        <w:autoSpaceDE w:val="0"/>
        <w:autoSpaceDN w:val="0"/>
        <w:adjustRightInd w:val="0"/>
        <w:spacing w:after="0" w:line="260" w:lineRule="exact"/>
        <w:jc w:val="both"/>
        <w:textAlignment w:val="baseline"/>
        <w:rPr>
          <w:b/>
          <w:bCs/>
        </w:rPr>
      </w:pPr>
    </w:p>
    <w:p w14:paraId="78CC6840" w14:textId="09CD3C22" w:rsidR="00B66062" w:rsidRDefault="00B66062" w:rsidP="00AC64B7">
      <w:pPr>
        <w:overflowPunct w:val="0"/>
        <w:autoSpaceDE w:val="0"/>
        <w:autoSpaceDN w:val="0"/>
        <w:adjustRightInd w:val="0"/>
        <w:spacing w:after="0" w:line="260" w:lineRule="exact"/>
        <w:jc w:val="both"/>
        <w:textAlignment w:val="baseline"/>
        <w:rPr>
          <w:b/>
          <w:bCs/>
        </w:rPr>
      </w:pPr>
    </w:p>
    <w:p w14:paraId="21889E20" w14:textId="00265EEF" w:rsidR="00B66062" w:rsidRDefault="00B66062" w:rsidP="00AC64B7">
      <w:pPr>
        <w:overflowPunct w:val="0"/>
        <w:autoSpaceDE w:val="0"/>
        <w:autoSpaceDN w:val="0"/>
        <w:adjustRightInd w:val="0"/>
        <w:spacing w:after="0" w:line="260" w:lineRule="exact"/>
        <w:jc w:val="both"/>
        <w:textAlignment w:val="baseline"/>
        <w:rPr>
          <w:b/>
          <w:bCs/>
        </w:rPr>
      </w:pPr>
    </w:p>
    <w:p w14:paraId="5B14B84F" w14:textId="1EDE010D" w:rsidR="00B66062" w:rsidRDefault="00B66062" w:rsidP="00AC64B7">
      <w:pPr>
        <w:overflowPunct w:val="0"/>
        <w:autoSpaceDE w:val="0"/>
        <w:autoSpaceDN w:val="0"/>
        <w:adjustRightInd w:val="0"/>
        <w:spacing w:after="0" w:line="260" w:lineRule="exact"/>
        <w:jc w:val="both"/>
        <w:textAlignment w:val="baseline"/>
        <w:rPr>
          <w:b/>
          <w:bCs/>
        </w:rPr>
      </w:pPr>
    </w:p>
    <w:p w14:paraId="45DB0CDD" w14:textId="079B24C3" w:rsidR="00B66062" w:rsidRDefault="00B66062" w:rsidP="00AC64B7">
      <w:pPr>
        <w:overflowPunct w:val="0"/>
        <w:autoSpaceDE w:val="0"/>
        <w:autoSpaceDN w:val="0"/>
        <w:adjustRightInd w:val="0"/>
        <w:spacing w:after="0" w:line="260" w:lineRule="exact"/>
        <w:jc w:val="both"/>
        <w:textAlignment w:val="baseline"/>
        <w:rPr>
          <w:b/>
          <w:bCs/>
        </w:rPr>
      </w:pPr>
    </w:p>
    <w:p w14:paraId="65DE0D5A" w14:textId="5AD1D33E" w:rsidR="00B66062" w:rsidRDefault="00B66062" w:rsidP="00AC64B7">
      <w:pPr>
        <w:overflowPunct w:val="0"/>
        <w:autoSpaceDE w:val="0"/>
        <w:autoSpaceDN w:val="0"/>
        <w:adjustRightInd w:val="0"/>
        <w:spacing w:after="0" w:line="260" w:lineRule="exact"/>
        <w:jc w:val="both"/>
        <w:textAlignment w:val="baseline"/>
        <w:rPr>
          <w:b/>
          <w:bCs/>
        </w:rPr>
      </w:pPr>
    </w:p>
    <w:p w14:paraId="31653924" w14:textId="57AEC0A4" w:rsidR="00B66062" w:rsidRDefault="00B66062" w:rsidP="00AC64B7">
      <w:pPr>
        <w:overflowPunct w:val="0"/>
        <w:autoSpaceDE w:val="0"/>
        <w:autoSpaceDN w:val="0"/>
        <w:adjustRightInd w:val="0"/>
        <w:spacing w:after="0" w:line="260" w:lineRule="exact"/>
        <w:jc w:val="both"/>
        <w:textAlignment w:val="baseline"/>
        <w:rPr>
          <w:b/>
          <w:bCs/>
        </w:rPr>
      </w:pPr>
    </w:p>
    <w:p w14:paraId="66213761" w14:textId="77777777" w:rsidR="001B09BD" w:rsidRDefault="001B09BD" w:rsidP="00AC64B7">
      <w:pPr>
        <w:overflowPunct w:val="0"/>
        <w:autoSpaceDE w:val="0"/>
        <w:autoSpaceDN w:val="0"/>
        <w:adjustRightInd w:val="0"/>
        <w:spacing w:after="0" w:line="260" w:lineRule="exact"/>
        <w:jc w:val="both"/>
        <w:textAlignment w:val="baseline"/>
        <w:rPr>
          <w:b/>
          <w:bCs/>
        </w:rPr>
      </w:pPr>
    </w:p>
    <w:p w14:paraId="30233517" w14:textId="60249C72" w:rsidR="00B66062" w:rsidRDefault="00B66062" w:rsidP="00AC64B7">
      <w:pPr>
        <w:overflowPunct w:val="0"/>
        <w:autoSpaceDE w:val="0"/>
        <w:autoSpaceDN w:val="0"/>
        <w:adjustRightInd w:val="0"/>
        <w:spacing w:after="0" w:line="260" w:lineRule="exact"/>
        <w:jc w:val="both"/>
        <w:textAlignment w:val="baseline"/>
        <w:rPr>
          <w:b/>
          <w:bCs/>
        </w:rPr>
      </w:pPr>
    </w:p>
    <w:p w14:paraId="779299AD" w14:textId="1776A734" w:rsidR="00B66062" w:rsidRDefault="00B66062" w:rsidP="00AC64B7">
      <w:pPr>
        <w:overflowPunct w:val="0"/>
        <w:autoSpaceDE w:val="0"/>
        <w:autoSpaceDN w:val="0"/>
        <w:adjustRightInd w:val="0"/>
        <w:spacing w:after="0" w:line="260" w:lineRule="exact"/>
        <w:jc w:val="both"/>
        <w:textAlignment w:val="baseline"/>
        <w:rPr>
          <w:b/>
          <w:bCs/>
        </w:rPr>
      </w:pPr>
    </w:p>
    <w:p w14:paraId="3DF92B17" w14:textId="1F77C172" w:rsidR="005922E4" w:rsidRDefault="005922E4" w:rsidP="00AC64B7">
      <w:pPr>
        <w:overflowPunct w:val="0"/>
        <w:autoSpaceDE w:val="0"/>
        <w:autoSpaceDN w:val="0"/>
        <w:adjustRightInd w:val="0"/>
        <w:spacing w:after="0" w:line="260" w:lineRule="exact"/>
        <w:jc w:val="both"/>
        <w:textAlignment w:val="baseline"/>
        <w:rPr>
          <w:b/>
          <w:bCs/>
        </w:rPr>
      </w:pPr>
    </w:p>
    <w:p w14:paraId="5044E990" w14:textId="77777777" w:rsidR="005922E4" w:rsidRDefault="005922E4" w:rsidP="00AC64B7">
      <w:pPr>
        <w:overflowPunct w:val="0"/>
        <w:autoSpaceDE w:val="0"/>
        <w:autoSpaceDN w:val="0"/>
        <w:adjustRightInd w:val="0"/>
        <w:spacing w:after="0" w:line="260" w:lineRule="exact"/>
        <w:jc w:val="both"/>
        <w:textAlignment w:val="baseline"/>
        <w:rPr>
          <w:b/>
          <w:bCs/>
        </w:rPr>
      </w:pPr>
    </w:p>
    <w:p w14:paraId="543DCC5B" w14:textId="3634CA00" w:rsidR="00B66062" w:rsidRDefault="00B66062" w:rsidP="00AC64B7">
      <w:pPr>
        <w:overflowPunct w:val="0"/>
        <w:autoSpaceDE w:val="0"/>
        <w:autoSpaceDN w:val="0"/>
        <w:adjustRightInd w:val="0"/>
        <w:spacing w:after="0" w:line="260" w:lineRule="exact"/>
        <w:jc w:val="both"/>
        <w:textAlignment w:val="baseline"/>
        <w:rPr>
          <w:b/>
          <w:bCs/>
        </w:rPr>
      </w:pPr>
    </w:p>
    <w:p w14:paraId="22363938" w14:textId="2973D030" w:rsidR="00B66062" w:rsidRDefault="00B66062" w:rsidP="00AC64B7">
      <w:pPr>
        <w:overflowPunct w:val="0"/>
        <w:autoSpaceDE w:val="0"/>
        <w:autoSpaceDN w:val="0"/>
        <w:adjustRightInd w:val="0"/>
        <w:spacing w:after="0" w:line="260" w:lineRule="exact"/>
        <w:jc w:val="both"/>
        <w:textAlignment w:val="baseline"/>
        <w:rPr>
          <w:b/>
          <w:bCs/>
        </w:rPr>
      </w:pPr>
    </w:p>
    <w:p w14:paraId="5B0693DB" w14:textId="77777777" w:rsidR="0024474C" w:rsidRDefault="0024474C" w:rsidP="00AC64B7">
      <w:pPr>
        <w:overflowPunct w:val="0"/>
        <w:autoSpaceDE w:val="0"/>
        <w:autoSpaceDN w:val="0"/>
        <w:adjustRightInd w:val="0"/>
        <w:spacing w:after="0" w:line="260" w:lineRule="exact"/>
        <w:jc w:val="both"/>
        <w:textAlignment w:val="baseline"/>
        <w:rPr>
          <w:b/>
          <w:bCs/>
        </w:rPr>
      </w:pPr>
    </w:p>
    <w:p w14:paraId="39B2C4EE" w14:textId="4DBF06FA" w:rsidR="00B66062" w:rsidRDefault="00B66062" w:rsidP="00AC64B7">
      <w:pPr>
        <w:overflowPunct w:val="0"/>
        <w:autoSpaceDE w:val="0"/>
        <w:autoSpaceDN w:val="0"/>
        <w:adjustRightInd w:val="0"/>
        <w:spacing w:after="0" w:line="260" w:lineRule="exact"/>
        <w:jc w:val="both"/>
        <w:textAlignment w:val="baseline"/>
        <w:rPr>
          <w:b/>
          <w:bCs/>
        </w:rPr>
      </w:pPr>
    </w:p>
    <w:p w14:paraId="347B8926" w14:textId="77777777" w:rsidR="001E24B5" w:rsidRDefault="001E24B5" w:rsidP="00AC64B7">
      <w:pPr>
        <w:overflowPunct w:val="0"/>
        <w:autoSpaceDE w:val="0"/>
        <w:autoSpaceDN w:val="0"/>
        <w:adjustRightInd w:val="0"/>
        <w:spacing w:after="0" w:line="260" w:lineRule="exact"/>
        <w:jc w:val="both"/>
        <w:textAlignment w:val="baseline"/>
        <w:rPr>
          <w:b/>
          <w:bCs/>
        </w:rPr>
      </w:pPr>
    </w:p>
    <w:p w14:paraId="036D49C1" w14:textId="77777777" w:rsidR="00B66062" w:rsidRDefault="00B66062" w:rsidP="00AC64B7">
      <w:pPr>
        <w:overflowPunct w:val="0"/>
        <w:autoSpaceDE w:val="0"/>
        <w:autoSpaceDN w:val="0"/>
        <w:adjustRightInd w:val="0"/>
        <w:spacing w:after="0" w:line="260" w:lineRule="exact"/>
        <w:jc w:val="both"/>
        <w:textAlignment w:val="baseline"/>
        <w:rPr>
          <w:b/>
          <w:bCs/>
        </w:rPr>
      </w:pPr>
    </w:p>
    <w:p w14:paraId="0DCAAF40" w14:textId="777EE0B5" w:rsidR="00B66062" w:rsidRDefault="00B66062" w:rsidP="00AC64B7">
      <w:pPr>
        <w:overflowPunct w:val="0"/>
        <w:autoSpaceDE w:val="0"/>
        <w:autoSpaceDN w:val="0"/>
        <w:adjustRightInd w:val="0"/>
        <w:spacing w:after="0" w:line="260" w:lineRule="exact"/>
        <w:jc w:val="both"/>
        <w:textAlignment w:val="baseline"/>
        <w:rPr>
          <w:b/>
          <w:bCs/>
        </w:rPr>
      </w:pPr>
      <w:r>
        <w:rPr>
          <w:b/>
          <w:bCs/>
        </w:rPr>
        <w:t>KAZALO</w:t>
      </w:r>
    </w:p>
    <w:p w14:paraId="543C8A6B" w14:textId="4936BEA5" w:rsidR="00AC64B7" w:rsidRPr="00CD5373" w:rsidRDefault="00AC64B7" w:rsidP="00A8449E">
      <w:pPr>
        <w:overflowPunct w:val="0"/>
        <w:autoSpaceDE w:val="0"/>
        <w:autoSpaceDN w:val="0"/>
        <w:adjustRightInd w:val="0"/>
        <w:spacing w:after="0" w:line="260" w:lineRule="exact"/>
        <w:jc w:val="both"/>
        <w:textAlignment w:val="baseline"/>
        <w:rPr>
          <w:rFonts w:cs="Arial"/>
          <w:b/>
          <w:bCs/>
        </w:rPr>
      </w:pPr>
    </w:p>
    <w:p w14:paraId="3B38B799" w14:textId="1F7D1E6A" w:rsidR="00AC64B7" w:rsidRPr="00A8449E" w:rsidRDefault="00AC64B7" w:rsidP="00A8449E">
      <w:pPr>
        <w:pStyle w:val="Kazalovsebine1"/>
        <w:tabs>
          <w:tab w:val="right" w:leader="dot" w:pos="9062"/>
        </w:tabs>
        <w:spacing w:before="0" w:after="0"/>
        <w:rPr>
          <w:rFonts w:ascii="Arial" w:eastAsiaTheme="minorEastAsia" w:hAnsi="Arial" w:cs="Arial"/>
          <w:b w:val="0"/>
          <w:bCs w:val="0"/>
          <w:caps w:val="0"/>
          <w:noProof/>
          <w:lang w:eastAsia="sl-SI"/>
        </w:rPr>
      </w:pPr>
      <w:r w:rsidRPr="00AC64B7">
        <w:rPr>
          <w:rFonts w:ascii="Arial" w:hAnsi="Arial" w:cs="Arial"/>
          <w:caps w:val="0"/>
        </w:rPr>
        <w:fldChar w:fldCharType="begin"/>
      </w:r>
      <w:r w:rsidRPr="00A8449E">
        <w:rPr>
          <w:rFonts w:ascii="Arial" w:hAnsi="Arial" w:cs="Arial"/>
          <w:caps w:val="0"/>
        </w:rPr>
        <w:instrText xml:space="preserve"> TOC \h \z \t "N1;1;N2;2;N3;3;N4;4" </w:instrText>
      </w:r>
      <w:r w:rsidRPr="00AC64B7">
        <w:rPr>
          <w:rFonts w:ascii="Arial" w:hAnsi="Arial" w:cs="Arial"/>
          <w:caps w:val="0"/>
        </w:rPr>
        <w:fldChar w:fldCharType="separate"/>
      </w:r>
      <w:hyperlink w:anchor="_Toc149775333" w:history="1">
        <w:r w:rsidRPr="00A8449E">
          <w:rPr>
            <w:rStyle w:val="Hiperpovezava"/>
            <w:rFonts w:ascii="Arial" w:hAnsi="Arial" w:cs="Arial"/>
            <w:noProof/>
          </w:rPr>
          <w:t>1. Uvod</w:t>
        </w:r>
        <w:r w:rsidRPr="00A8449E">
          <w:rPr>
            <w:rFonts w:ascii="Arial" w:hAnsi="Arial" w:cs="Arial"/>
            <w:noProof/>
            <w:webHidden/>
          </w:rPr>
          <w:tab/>
        </w:r>
        <w:r w:rsidRPr="00A8449E">
          <w:rPr>
            <w:rFonts w:ascii="Arial" w:hAnsi="Arial" w:cs="Arial"/>
            <w:noProof/>
            <w:webHidden/>
          </w:rPr>
          <w:fldChar w:fldCharType="begin"/>
        </w:r>
        <w:r w:rsidRPr="00A8449E">
          <w:rPr>
            <w:rFonts w:ascii="Arial" w:hAnsi="Arial" w:cs="Arial"/>
            <w:noProof/>
            <w:webHidden/>
          </w:rPr>
          <w:instrText xml:space="preserve"> PAGEREF _Toc149775333 \h </w:instrText>
        </w:r>
        <w:r w:rsidRPr="00A8449E">
          <w:rPr>
            <w:rFonts w:ascii="Arial" w:hAnsi="Arial" w:cs="Arial"/>
            <w:noProof/>
            <w:webHidden/>
          </w:rPr>
        </w:r>
        <w:r w:rsidRPr="00A8449E">
          <w:rPr>
            <w:rFonts w:ascii="Arial" w:hAnsi="Arial" w:cs="Arial"/>
            <w:noProof/>
            <w:webHidden/>
          </w:rPr>
          <w:fldChar w:fldCharType="separate"/>
        </w:r>
        <w:r w:rsidR="000B23A1">
          <w:rPr>
            <w:rFonts w:ascii="Arial" w:hAnsi="Arial" w:cs="Arial"/>
            <w:noProof/>
            <w:webHidden/>
          </w:rPr>
          <w:t>14</w:t>
        </w:r>
        <w:r w:rsidRPr="00A8449E">
          <w:rPr>
            <w:rFonts w:ascii="Arial" w:hAnsi="Arial" w:cs="Arial"/>
            <w:noProof/>
            <w:webHidden/>
          </w:rPr>
          <w:fldChar w:fldCharType="end"/>
        </w:r>
      </w:hyperlink>
    </w:p>
    <w:p w14:paraId="09E82C52" w14:textId="7A25CCD5" w:rsidR="00AC64B7" w:rsidRPr="00A8449E" w:rsidRDefault="00A206D1" w:rsidP="00A8449E">
      <w:pPr>
        <w:pStyle w:val="Kazalovsebine1"/>
        <w:tabs>
          <w:tab w:val="right" w:leader="dot" w:pos="9062"/>
        </w:tabs>
        <w:spacing w:before="0" w:after="0"/>
        <w:rPr>
          <w:rFonts w:ascii="Arial" w:eastAsiaTheme="minorEastAsia" w:hAnsi="Arial" w:cs="Arial"/>
          <w:b w:val="0"/>
          <w:bCs w:val="0"/>
          <w:caps w:val="0"/>
          <w:noProof/>
          <w:lang w:eastAsia="sl-SI"/>
        </w:rPr>
      </w:pPr>
      <w:hyperlink w:anchor="_Toc149775334" w:history="1">
        <w:r w:rsidR="00AC64B7" w:rsidRPr="00A8449E">
          <w:rPr>
            <w:rStyle w:val="Hiperpovezava"/>
            <w:rFonts w:ascii="Arial" w:hAnsi="Arial" w:cs="Arial"/>
            <w:noProof/>
          </w:rPr>
          <w:t>2. Namen in cilji vzpostavitve specializirane enote</w:t>
        </w:r>
        <w:r w:rsidR="00AC64B7" w:rsidRPr="00A8449E">
          <w:rPr>
            <w:rFonts w:ascii="Arial" w:hAnsi="Arial" w:cs="Arial"/>
            <w:noProof/>
            <w:webHidden/>
          </w:rPr>
          <w:tab/>
        </w:r>
        <w:r w:rsidR="00AC64B7" w:rsidRPr="00A8449E">
          <w:rPr>
            <w:rFonts w:ascii="Arial" w:hAnsi="Arial" w:cs="Arial"/>
            <w:noProof/>
            <w:webHidden/>
          </w:rPr>
          <w:fldChar w:fldCharType="begin"/>
        </w:r>
        <w:r w:rsidR="00AC64B7" w:rsidRPr="00A8449E">
          <w:rPr>
            <w:rFonts w:ascii="Arial" w:hAnsi="Arial" w:cs="Arial"/>
            <w:noProof/>
            <w:webHidden/>
          </w:rPr>
          <w:instrText xml:space="preserve"> PAGEREF _Toc149775334 \h </w:instrText>
        </w:r>
        <w:r w:rsidR="00AC64B7" w:rsidRPr="00A8449E">
          <w:rPr>
            <w:rFonts w:ascii="Arial" w:hAnsi="Arial" w:cs="Arial"/>
            <w:noProof/>
            <w:webHidden/>
          </w:rPr>
        </w:r>
        <w:r w:rsidR="00AC64B7" w:rsidRPr="00A8449E">
          <w:rPr>
            <w:rFonts w:ascii="Arial" w:hAnsi="Arial" w:cs="Arial"/>
            <w:noProof/>
            <w:webHidden/>
          </w:rPr>
          <w:fldChar w:fldCharType="separate"/>
        </w:r>
        <w:r w:rsidR="000B23A1">
          <w:rPr>
            <w:rFonts w:ascii="Arial" w:hAnsi="Arial" w:cs="Arial"/>
            <w:noProof/>
            <w:webHidden/>
          </w:rPr>
          <w:t>14</w:t>
        </w:r>
        <w:r w:rsidR="00AC64B7" w:rsidRPr="00A8449E">
          <w:rPr>
            <w:rFonts w:ascii="Arial" w:hAnsi="Arial" w:cs="Arial"/>
            <w:noProof/>
            <w:webHidden/>
          </w:rPr>
          <w:fldChar w:fldCharType="end"/>
        </w:r>
      </w:hyperlink>
    </w:p>
    <w:p w14:paraId="2AF9010F" w14:textId="2757FF9F" w:rsidR="00AC64B7" w:rsidRPr="00A8449E" w:rsidRDefault="00A206D1" w:rsidP="00A8449E">
      <w:pPr>
        <w:pStyle w:val="Kazalovsebine1"/>
        <w:tabs>
          <w:tab w:val="right" w:leader="dot" w:pos="9062"/>
        </w:tabs>
        <w:spacing w:before="0" w:after="0"/>
        <w:rPr>
          <w:rFonts w:ascii="Arial" w:eastAsiaTheme="minorEastAsia" w:hAnsi="Arial" w:cs="Arial"/>
          <w:b w:val="0"/>
          <w:bCs w:val="0"/>
          <w:caps w:val="0"/>
          <w:noProof/>
          <w:lang w:eastAsia="sl-SI"/>
        </w:rPr>
      </w:pPr>
      <w:hyperlink w:anchor="_Toc149775335" w:history="1">
        <w:r w:rsidR="00AC64B7" w:rsidRPr="00A8449E">
          <w:rPr>
            <w:rStyle w:val="Hiperpovezava"/>
            <w:rFonts w:ascii="Arial" w:hAnsi="Arial" w:cs="Arial"/>
            <w:noProof/>
          </w:rPr>
          <w:t>3. Varstvo ustavnih načel</w:t>
        </w:r>
        <w:r w:rsidR="00AC64B7" w:rsidRPr="00A8449E">
          <w:rPr>
            <w:rFonts w:ascii="Arial" w:hAnsi="Arial" w:cs="Arial"/>
            <w:noProof/>
            <w:webHidden/>
          </w:rPr>
          <w:tab/>
        </w:r>
        <w:r w:rsidR="00AC64B7" w:rsidRPr="00A8449E">
          <w:rPr>
            <w:rFonts w:ascii="Arial" w:hAnsi="Arial" w:cs="Arial"/>
            <w:noProof/>
            <w:webHidden/>
          </w:rPr>
          <w:fldChar w:fldCharType="begin"/>
        </w:r>
        <w:r w:rsidR="00AC64B7" w:rsidRPr="00A8449E">
          <w:rPr>
            <w:rFonts w:ascii="Arial" w:hAnsi="Arial" w:cs="Arial"/>
            <w:noProof/>
            <w:webHidden/>
          </w:rPr>
          <w:instrText xml:space="preserve"> PAGEREF _Toc149775335 \h </w:instrText>
        </w:r>
        <w:r w:rsidR="00AC64B7" w:rsidRPr="00A8449E">
          <w:rPr>
            <w:rFonts w:ascii="Arial" w:hAnsi="Arial" w:cs="Arial"/>
            <w:noProof/>
            <w:webHidden/>
          </w:rPr>
        </w:r>
        <w:r w:rsidR="00AC64B7" w:rsidRPr="00A8449E">
          <w:rPr>
            <w:rFonts w:ascii="Arial" w:hAnsi="Arial" w:cs="Arial"/>
            <w:noProof/>
            <w:webHidden/>
          </w:rPr>
          <w:fldChar w:fldCharType="separate"/>
        </w:r>
        <w:r w:rsidR="000B23A1">
          <w:rPr>
            <w:rFonts w:ascii="Arial" w:hAnsi="Arial" w:cs="Arial"/>
            <w:noProof/>
            <w:webHidden/>
          </w:rPr>
          <w:t>15</w:t>
        </w:r>
        <w:r w:rsidR="00AC64B7" w:rsidRPr="00A8449E">
          <w:rPr>
            <w:rFonts w:ascii="Arial" w:hAnsi="Arial" w:cs="Arial"/>
            <w:noProof/>
            <w:webHidden/>
          </w:rPr>
          <w:fldChar w:fldCharType="end"/>
        </w:r>
      </w:hyperlink>
    </w:p>
    <w:p w14:paraId="2DAA69ED" w14:textId="02237C4A" w:rsidR="00AC64B7" w:rsidRPr="00A8449E" w:rsidRDefault="00A206D1" w:rsidP="00A8449E">
      <w:pPr>
        <w:pStyle w:val="Kazalovsebine1"/>
        <w:tabs>
          <w:tab w:val="right" w:leader="dot" w:pos="9062"/>
        </w:tabs>
        <w:spacing w:before="0" w:after="0"/>
        <w:rPr>
          <w:rFonts w:ascii="Arial" w:eastAsiaTheme="minorEastAsia" w:hAnsi="Arial" w:cs="Arial"/>
          <w:b w:val="0"/>
          <w:bCs w:val="0"/>
          <w:caps w:val="0"/>
          <w:noProof/>
          <w:lang w:eastAsia="sl-SI"/>
        </w:rPr>
      </w:pPr>
      <w:hyperlink w:anchor="_Toc149775336" w:history="1">
        <w:r w:rsidR="00AC64B7" w:rsidRPr="00A8449E">
          <w:rPr>
            <w:rStyle w:val="Hiperpovezava"/>
            <w:rFonts w:ascii="Arial" w:hAnsi="Arial" w:cs="Arial"/>
            <w:noProof/>
          </w:rPr>
          <w:t>4. Organizacijska kultura specializirane enote</w:t>
        </w:r>
        <w:r w:rsidR="00AC64B7" w:rsidRPr="00A8449E">
          <w:rPr>
            <w:rFonts w:ascii="Arial" w:hAnsi="Arial" w:cs="Arial"/>
            <w:noProof/>
            <w:webHidden/>
          </w:rPr>
          <w:tab/>
        </w:r>
        <w:r w:rsidR="00AC64B7" w:rsidRPr="00A8449E">
          <w:rPr>
            <w:rFonts w:ascii="Arial" w:hAnsi="Arial" w:cs="Arial"/>
            <w:noProof/>
            <w:webHidden/>
          </w:rPr>
          <w:fldChar w:fldCharType="begin"/>
        </w:r>
        <w:r w:rsidR="00AC64B7" w:rsidRPr="00A8449E">
          <w:rPr>
            <w:rFonts w:ascii="Arial" w:hAnsi="Arial" w:cs="Arial"/>
            <w:noProof/>
            <w:webHidden/>
          </w:rPr>
          <w:instrText xml:space="preserve"> PAGEREF _Toc149775336 \h </w:instrText>
        </w:r>
        <w:r w:rsidR="00AC64B7" w:rsidRPr="00A8449E">
          <w:rPr>
            <w:rFonts w:ascii="Arial" w:hAnsi="Arial" w:cs="Arial"/>
            <w:noProof/>
            <w:webHidden/>
          </w:rPr>
        </w:r>
        <w:r w:rsidR="00AC64B7" w:rsidRPr="00A8449E">
          <w:rPr>
            <w:rFonts w:ascii="Arial" w:hAnsi="Arial" w:cs="Arial"/>
            <w:noProof/>
            <w:webHidden/>
          </w:rPr>
          <w:fldChar w:fldCharType="separate"/>
        </w:r>
        <w:r w:rsidR="000B23A1">
          <w:rPr>
            <w:rFonts w:ascii="Arial" w:hAnsi="Arial" w:cs="Arial"/>
            <w:noProof/>
            <w:webHidden/>
          </w:rPr>
          <w:t>15</w:t>
        </w:r>
        <w:r w:rsidR="00AC64B7" w:rsidRPr="00A8449E">
          <w:rPr>
            <w:rFonts w:ascii="Arial" w:hAnsi="Arial" w:cs="Arial"/>
            <w:noProof/>
            <w:webHidden/>
          </w:rPr>
          <w:fldChar w:fldCharType="end"/>
        </w:r>
      </w:hyperlink>
    </w:p>
    <w:p w14:paraId="7DAE7BE4" w14:textId="5FC451DA" w:rsidR="00AC64B7" w:rsidRPr="00A8449E" w:rsidRDefault="00A206D1" w:rsidP="00A8449E">
      <w:pPr>
        <w:pStyle w:val="Kazalovsebine1"/>
        <w:tabs>
          <w:tab w:val="right" w:leader="dot" w:pos="9062"/>
        </w:tabs>
        <w:spacing w:before="0" w:after="0"/>
        <w:rPr>
          <w:rFonts w:ascii="Arial" w:eastAsiaTheme="minorEastAsia" w:hAnsi="Arial" w:cs="Arial"/>
          <w:b w:val="0"/>
          <w:bCs w:val="0"/>
          <w:caps w:val="0"/>
          <w:noProof/>
          <w:lang w:eastAsia="sl-SI"/>
        </w:rPr>
      </w:pPr>
      <w:hyperlink w:anchor="_Toc149775337" w:history="1">
        <w:r w:rsidR="00AC64B7" w:rsidRPr="00A8449E">
          <w:rPr>
            <w:rStyle w:val="Hiperpovezava"/>
            <w:rFonts w:ascii="Arial" w:hAnsi="Arial" w:cs="Arial"/>
            <w:noProof/>
          </w:rPr>
          <w:t>5. Ciljni skupini</w:t>
        </w:r>
        <w:r w:rsidR="00AC64B7" w:rsidRPr="00A8449E">
          <w:rPr>
            <w:rFonts w:ascii="Arial" w:hAnsi="Arial" w:cs="Arial"/>
            <w:noProof/>
            <w:webHidden/>
          </w:rPr>
          <w:tab/>
        </w:r>
        <w:r w:rsidR="00AC64B7" w:rsidRPr="00A8449E">
          <w:rPr>
            <w:rFonts w:ascii="Arial" w:hAnsi="Arial" w:cs="Arial"/>
            <w:noProof/>
            <w:webHidden/>
          </w:rPr>
          <w:fldChar w:fldCharType="begin"/>
        </w:r>
        <w:r w:rsidR="00AC64B7" w:rsidRPr="00A8449E">
          <w:rPr>
            <w:rFonts w:ascii="Arial" w:hAnsi="Arial" w:cs="Arial"/>
            <w:noProof/>
            <w:webHidden/>
          </w:rPr>
          <w:instrText xml:space="preserve"> PAGEREF _Toc149775337 \h </w:instrText>
        </w:r>
        <w:r w:rsidR="00AC64B7" w:rsidRPr="00A8449E">
          <w:rPr>
            <w:rFonts w:ascii="Arial" w:hAnsi="Arial" w:cs="Arial"/>
            <w:noProof/>
            <w:webHidden/>
          </w:rPr>
        </w:r>
        <w:r w:rsidR="00AC64B7" w:rsidRPr="00A8449E">
          <w:rPr>
            <w:rFonts w:ascii="Arial" w:hAnsi="Arial" w:cs="Arial"/>
            <w:noProof/>
            <w:webHidden/>
          </w:rPr>
          <w:fldChar w:fldCharType="separate"/>
        </w:r>
        <w:r w:rsidR="000B23A1">
          <w:rPr>
            <w:rFonts w:ascii="Arial" w:hAnsi="Arial" w:cs="Arial"/>
            <w:noProof/>
            <w:webHidden/>
          </w:rPr>
          <w:t>16</w:t>
        </w:r>
        <w:r w:rsidR="00AC64B7" w:rsidRPr="00A8449E">
          <w:rPr>
            <w:rFonts w:ascii="Arial" w:hAnsi="Arial" w:cs="Arial"/>
            <w:noProof/>
            <w:webHidden/>
          </w:rPr>
          <w:fldChar w:fldCharType="end"/>
        </w:r>
      </w:hyperlink>
    </w:p>
    <w:p w14:paraId="29D3CF05" w14:textId="4F904F0C" w:rsidR="00AC64B7" w:rsidRPr="00A8449E" w:rsidRDefault="00A206D1" w:rsidP="00A8449E">
      <w:pPr>
        <w:pStyle w:val="Kazalovsebine2"/>
        <w:tabs>
          <w:tab w:val="right" w:leader="dot" w:pos="9062"/>
        </w:tabs>
        <w:rPr>
          <w:rFonts w:ascii="Arial" w:eastAsiaTheme="minorEastAsia" w:hAnsi="Arial" w:cs="Arial"/>
          <w:smallCaps w:val="0"/>
          <w:noProof/>
          <w:lang w:eastAsia="sl-SI"/>
        </w:rPr>
      </w:pPr>
      <w:hyperlink w:anchor="_Toc149775338" w:history="1">
        <w:r w:rsidR="00AC64B7" w:rsidRPr="00A8449E">
          <w:rPr>
            <w:rStyle w:val="Hiperpovezava"/>
            <w:rFonts w:ascii="Arial" w:hAnsi="Arial" w:cs="Arial"/>
            <w:noProof/>
          </w:rPr>
          <w:t>5.1 Storilci protipravnih dejanj v stanju neprištevnosti in storilci kaznivih dejanj v stanju bistveno zmanjšane prištevnosti, ki jim je izrečen varnostni ukrep v skladu z določbami Kazenskega zakonika</w:t>
        </w:r>
        <w:r w:rsidR="00AC64B7" w:rsidRPr="00A8449E">
          <w:rPr>
            <w:rFonts w:ascii="Arial" w:hAnsi="Arial" w:cs="Arial"/>
            <w:noProof/>
            <w:webHidden/>
          </w:rPr>
          <w:tab/>
        </w:r>
        <w:r w:rsidR="00AC64B7" w:rsidRPr="00A8449E">
          <w:rPr>
            <w:rFonts w:ascii="Arial" w:hAnsi="Arial" w:cs="Arial"/>
            <w:noProof/>
            <w:webHidden/>
          </w:rPr>
          <w:fldChar w:fldCharType="begin"/>
        </w:r>
        <w:r w:rsidR="00AC64B7" w:rsidRPr="00A8449E">
          <w:rPr>
            <w:rFonts w:ascii="Arial" w:hAnsi="Arial" w:cs="Arial"/>
            <w:noProof/>
            <w:webHidden/>
          </w:rPr>
          <w:instrText xml:space="preserve"> PAGEREF _Toc149775338 \h </w:instrText>
        </w:r>
        <w:r w:rsidR="00AC64B7" w:rsidRPr="00A8449E">
          <w:rPr>
            <w:rFonts w:ascii="Arial" w:hAnsi="Arial" w:cs="Arial"/>
            <w:noProof/>
            <w:webHidden/>
          </w:rPr>
        </w:r>
        <w:r w:rsidR="00AC64B7" w:rsidRPr="00A8449E">
          <w:rPr>
            <w:rFonts w:ascii="Arial" w:hAnsi="Arial" w:cs="Arial"/>
            <w:noProof/>
            <w:webHidden/>
          </w:rPr>
          <w:fldChar w:fldCharType="separate"/>
        </w:r>
        <w:r w:rsidR="000B23A1">
          <w:rPr>
            <w:rFonts w:ascii="Arial" w:hAnsi="Arial" w:cs="Arial"/>
            <w:noProof/>
            <w:webHidden/>
          </w:rPr>
          <w:t>16</w:t>
        </w:r>
        <w:r w:rsidR="00AC64B7" w:rsidRPr="00A8449E">
          <w:rPr>
            <w:rFonts w:ascii="Arial" w:hAnsi="Arial" w:cs="Arial"/>
            <w:noProof/>
            <w:webHidden/>
          </w:rPr>
          <w:fldChar w:fldCharType="end"/>
        </w:r>
      </w:hyperlink>
    </w:p>
    <w:p w14:paraId="3DB9A997" w14:textId="129FC931" w:rsidR="00AC64B7" w:rsidRPr="00A8449E" w:rsidRDefault="00A206D1" w:rsidP="00A8449E">
      <w:pPr>
        <w:pStyle w:val="Kazalovsebine2"/>
        <w:tabs>
          <w:tab w:val="right" w:leader="dot" w:pos="9062"/>
        </w:tabs>
        <w:rPr>
          <w:rFonts w:ascii="Arial" w:eastAsiaTheme="minorEastAsia" w:hAnsi="Arial" w:cs="Arial"/>
          <w:smallCaps w:val="0"/>
          <w:noProof/>
          <w:lang w:eastAsia="sl-SI"/>
        </w:rPr>
      </w:pPr>
      <w:hyperlink w:anchor="_Toc149775339" w:history="1">
        <w:r w:rsidR="00AC64B7" w:rsidRPr="00A8449E">
          <w:rPr>
            <w:rStyle w:val="Hiperpovezava"/>
            <w:rFonts w:ascii="Arial" w:hAnsi="Arial" w:cs="Arial"/>
            <w:noProof/>
            <w:lang w:eastAsia="sl-SI"/>
          </w:rPr>
          <w:t>5.2 Osebe z najtežjimi oblikami motenj v duševnem zdravju, ki so obravnavane v skladu z določbami Zakona o duševnem zdravju</w:t>
        </w:r>
        <w:r w:rsidR="00AC64B7" w:rsidRPr="00A8449E">
          <w:rPr>
            <w:rFonts w:ascii="Arial" w:hAnsi="Arial" w:cs="Arial"/>
            <w:noProof/>
            <w:webHidden/>
          </w:rPr>
          <w:tab/>
        </w:r>
        <w:r w:rsidR="00AC64B7" w:rsidRPr="00A8449E">
          <w:rPr>
            <w:rFonts w:ascii="Arial" w:hAnsi="Arial" w:cs="Arial"/>
            <w:noProof/>
            <w:webHidden/>
          </w:rPr>
          <w:fldChar w:fldCharType="begin"/>
        </w:r>
        <w:r w:rsidR="00AC64B7" w:rsidRPr="00A8449E">
          <w:rPr>
            <w:rFonts w:ascii="Arial" w:hAnsi="Arial" w:cs="Arial"/>
            <w:noProof/>
            <w:webHidden/>
          </w:rPr>
          <w:instrText xml:space="preserve"> PAGEREF _Toc149775339 \h </w:instrText>
        </w:r>
        <w:r w:rsidR="00AC64B7" w:rsidRPr="00A8449E">
          <w:rPr>
            <w:rFonts w:ascii="Arial" w:hAnsi="Arial" w:cs="Arial"/>
            <w:noProof/>
            <w:webHidden/>
          </w:rPr>
        </w:r>
        <w:r w:rsidR="00AC64B7" w:rsidRPr="00A8449E">
          <w:rPr>
            <w:rFonts w:ascii="Arial" w:hAnsi="Arial" w:cs="Arial"/>
            <w:noProof/>
            <w:webHidden/>
          </w:rPr>
          <w:fldChar w:fldCharType="separate"/>
        </w:r>
        <w:r w:rsidR="000B23A1">
          <w:rPr>
            <w:rFonts w:ascii="Arial" w:hAnsi="Arial" w:cs="Arial"/>
            <w:noProof/>
            <w:webHidden/>
          </w:rPr>
          <w:t>18</w:t>
        </w:r>
        <w:r w:rsidR="00AC64B7" w:rsidRPr="00A8449E">
          <w:rPr>
            <w:rFonts w:ascii="Arial" w:hAnsi="Arial" w:cs="Arial"/>
            <w:noProof/>
            <w:webHidden/>
          </w:rPr>
          <w:fldChar w:fldCharType="end"/>
        </w:r>
      </w:hyperlink>
    </w:p>
    <w:p w14:paraId="16ABD73B" w14:textId="775A16CB" w:rsidR="00AC64B7" w:rsidRPr="00A8449E" w:rsidRDefault="00A206D1" w:rsidP="00A8449E">
      <w:pPr>
        <w:pStyle w:val="Kazalovsebine1"/>
        <w:tabs>
          <w:tab w:val="right" w:leader="dot" w:pos="9062"/>
        </w:tabs>
        <w:spacing w:before="0" w:after="0"/>
        <w:rPr>
          <w:rFonts w:ascii="Arial" w:eastAsiaTheme="minorEastAsia" w:hAnsi="Arial" w:cs="Arial"/>
          <w:b w:val="0"/>
          <w:bCs w:val="0"/>
          <w:caps w:val="0"/>
          <w:noProof/>
          <w:lang w:eastAsia="sl-SI"/>
        </w:rPr>
      </w:pPr>
      <w:hyperlink w:anchor="_Toc149775340" w:history="1">
        <w:r w:rsidR="00AC64B7" w:rsidRPr="00A8449E">
          <w:rPr>
            <w:rStyle w:val="Hiperpovezava"/>
            <w:rFonts w:ascii="Arial" w:hAnsi="Arial" w:cs="Arial"/>
            <w:noProof/>
          </w:rPr>
          <w:t>6. Nameščanje oseb v specializirano enoto</w:t>
        </w:r>
        <w:r w:rsidR="00AC64B7" w:rsidRPr="00A8449E">
          <w:rPr>
            <w:rFonts w:ascii="Arial" w:hAnsi="Arial" w:cs="Arial"/>
            <w:noProof/>
            <w:webHidden/>
          </w:rPr>
          <w:tab/>
        </w:r>
        <w:r w:rsidR="00AC64B7" w:rsidRPr="00A8449E">
          <w:rPr>
            <w:rFonts w:ascii="Arial" w:hAnsi="Arial" w:cs="Arial"/>
            <w:noProof/>
            <w:webHidden/>
          </w:rPr>
          <w:fldChar w:fldCharType="begin"/>
        </w:r>
        <w:r w:rsidR="00AC64B7" w:rsidRPr="00A8449E">
          <w:rPr>
            <w:rFonts w:ascii="Arial" w:hAnsi="Arial" w:cs="Arial"/>
            <w:noProof/>
            <w:webHidden/>
          </w:rPr>
          <w:instrText xml:space="preserve"> PAGEREF _Toc149775340 \h </w:instrText>
        </w:r>
        <w:r w:rsidR="00AC64B7" w:rsidRPr="00A8449E">
          <w:rPr>
            <w:rFonts w:ascii="Arial" w:hAnsi="Arial" w:cs="Arial"/>
            <w:noProof/>
            <w:webHidden/>
          </w:rPr>
        </w:r>
        <w:r w:rsidR="00AC64B7" w:rsidRPr="00A8449E">
          <w:rPr>
            <w:rFonts w:ascii="Arial" w:hAnsi="Arial" w:cs="Arial"/>
            <w:noProof/>
            <w:webHidden/>
          </w:rPr>
          <w:fldChar w:fldCharType="separate"/>
        </w:r>
        <w:r w:rsidR="000B23A1">
          <w:rPr>
            <w:rFonts w:ascii="Arial" w:hAnsi="Arial" w:cs="Arial"/>
            <w:noProof/>
            <w:webHidden/>
          </w:rPr>
          <w:t>19</w:t>
        </w:r>
        <w:r w:rsidR="00AC64B7" w:rsidRPr="00A8449E">
          <w:rPr>
            <w:rFonts w:ascii="Arial" w:hAnsi="Arial" w:cs="Arial"/>
            <w:noProof/>
            <w:webHidden/>
          </w:rPr>
          <w:fldChar w:fldCharType="end"/>
        </w:r>
      </w:hyperlink>
    </w:p>
    <w:p w14:paraId="596CAFF3" w14:textId="0A4609E5" w:rsidR="00AC64B7" w:rsidRPr="00A8449E" w:rsidRDefault="00A206D1" w:rsidP="00A8449E">
      <w:pPr>
        <w:pStyle w:val="Kazalovsebine2"/>
        <w:tabs>
          <w:tab w:val="right" w:leader="dot" w:pos="9062"/>
        </w:tabs>
        <w:rPr>
          <w:rFonts w:ascii="Arial" w:eastAsiaTheme="minorEastAsia" w:hAnsi="Arial" w:cs="Arial"/>
          <w:smallCaps w:val="0"/>
          <w:noProof/>
          <w:lang w:eastAsia="sl-SI"/>
        </w:rPr>
      </w:pPr>
      <w:hyperlink w:anchor="_Toc149775341" w:history="1">
        <w:r w:rsidR="00AC64B7" w:rsidRPr="00A8449E">
          <w:rPr>
            <w:rStyle w:val="Hiperpovezava"/>
            <w:rFonts w:ascii="Arial" w:hAnsi="Arial" w:cs="Arial"/>
            <w:noProof/>
          </w:rPr>
          <w:t>6.1 Osnovna načela nameščanja v specializirano enoto</w:t>
        </w:r>
        <w:r w:rsidR="00AC64B7" w:rsidRPr="00A8449E">
          <w:rPr>
            <w:rFonts w:ascii="Arial" w:hAnsi="Arial" w:cs="Arial"/>
            <w:noProof/>
            <w:webHidden/>
          </w:rPr>
          <w:tab/>
        </w:r>
        <w:r w:rsidR="00AC64B7" w:rsidRPr="00A8449E">
          <w:rPr>
            <w:rFonts w:ascii="Arial" w:hAnsi="Arial" w:cs="Arial"/>
            <w:noProof/>
            <w:webHidden/>
          </w:rPr>
          <w:fldChar w:fldCharType="begin"/>
        </w:r>
        <w:r w:rsidR="00AC64B7" w:rsidRPr="00A8449E">
          <w:rPr>
            <w:rFonts w:ascii="Arial" w:hAnsi="Arial" w:cs="Arial"/>
            <w:noProof/>
            <w:webHidden/>
          </w:rPr>
          <w:instrText xml:space="preserve"> PAGEREF _Toc149775341 \h </w:instrText>
        </w:r>
        <w:r w:rsidR="00AC64B7" w:rsidRPr="00A8449E">
          <w:rPr>
            <w:rFonts w:ascii="Arial" w:hAnsi="Arial" w:cs="Arial"/>
            <w:noProof/>
            <w:webHidden/>
          </w:rPr>
        </w:r>
        <w:r w:rsidR="00AC64B7" w:rsidRPr="00A8449E">
          <w:rPr>
            <w:rFonts w:ascii="Arial" w:hAnsi="Arial" w:cs="Arial"/>
            <w:noProof/>
            <w:webHidden/>
          </w:rPr>
          <w:fldChar w:fldCharType="separate"/>
        </w:r>
        <w:r w:rsidR="000B23A1">
          <w:rPr>
            <w:rFonts w:ascii="Arial" w:hAnsi="Arial" w:cs="Arial"/>
            <w:noProof/>
            <w:webHidden/>
          </w:rPr>
          <w:t>19</w:t>
        </w:r>
        <w:r w:rsidR="00AC64B7" w:rsidRPr="00A8449E">
          <w:rPr>
            <w:rFonts w:ascii="Arial" w:hAnsi="Arial" w:cs="Arial"/>
            <w:noProof/>
            <w:webHidden/>
          </w:rPr>
          <w:fldChar w:fldCharType="end"/>
        </w:r>
      </w:hyperlink>
    </w:p>
    <w:p w14:paraId="39A6DBFD" w14:textId="731E8F29" w:rsidR="00AC64B7" w:rsidRPr="00A8449E" w:rsidRDefault="00A206D1" w:rsidP="00A8449E">
      <w:pPr>
        <w:pStyle w:val="Kazalovsebine2"/>
        <w:tabs>
          <w:tab w:val="right" w:leader="dot" w:pos="9062"/>
        </w:tabs>
        <w:rPr>
          <w:rFonts w:ascii="Arial" w:eastAsiaTheme="minorEastAsia" w:hAnsi="Arial" w:cs="Arial"/>
          <w:smallCaps w:val="0"/>
          <w:noProof/>
          <w:lang w:eastAsia="sl-SI"/>
        </w:rPr>
      </w:pPr>
      <w:hyperlink w:anchor="_Toc149775342" w:history="1">
        <w:r w:rsidR="00AC64B7" w:rsidRPr="00A8449E">
          <w:rPr>
            <w:rStyle w:val="Hiperpovezava"/>
            <w:rFonts w:ascii="Arial" w:hAnsi="Arial" w:cs="Arial"/>
            <w:noProof/>
          </w:rPr>
          <w:t>6.2 Pravna podlaga</w:t>
        </w:r>
        <w:r w:rsidR="00AC64B7" w:rsidRPr="00A8449E">
          <w:rPr>
            <w:rFonts w:ascii="Arial" w:hAnsi="Arial" w:cs="Arial"/>
            <w:noProof/>
            <w:webHidden/>
          </w:rPr>
          <w:tab/>
        </w:r>
        <w:r w:rsidR="00AC64B7" w:rsidRPr="00A8449E">
          <w:rPr>
            <w:rFonts w:ascii="Arial" w:hAnsi="Arial" w:cs="Arial"/>
            <w:noProof/>
            <w:webHidden/>
          </w:rPr>
          <w:fldChar w:fldCharType="begin"/>
        </w:r>
        <w:r w:rsidR="00AC64B7" w:rsidRPr="00A8449E">
          <w:rPr>
            <w:rFonts w:ascii="Arial" w:hAnsi="Arial" w:cs="Arial"/>
            <w:noProof/>
            <w:webHidden/>
          </w:rPr>
          <w:instrText xml:space="preserve"> PAGEREF _Toc149775342 \h </w:instrText>
        </w:r>
        <w:r w:rsidR="00AC64B7" w:rsidRPr="00A8449E">
          <w:rPr>
            <w:rFonts w:ascii="Arial" w:hAnsi="Arial" w:cs="Arial"/>
            <w:noProof/>
            <w:webHidden/>
          </w:rPr>
        </w:r>
        <w:r w:rsidR="00AC64B7" w:rsidRPr="00A8449E">
          <w:rPr>
            <w:rFonts w:ascii="Arial" w:hAnsi="Arial" w:cs="Arial"/>
            <w:noProof/>
            <w:webHidden/>
          </w:rPr>
          <w:fldChar w:fldCharType="separate"/>
        </w:r>
        <w:r w:rsidR="000B23A1">
          <w:rPr>
            <w:rFonts w:ascii="Arial" w:hAnsi="Arial" w:cs="Arial"/>
            <w:noProof/>
            <w:webHidden/>
          </w:rPr>
          <w:t>19</w:t>
        </w:r>
        <w:r w:rsidR="00AC64B7" w:rsidRPr="00A8449E">
          <w:rPr>
            <w:rFonts w:ascii="Arial" w:hAnsi="Arial" w:cs="Arial"/>
            <w:noProof/>
            <w:webHidden/>
          </w:rPr>
          <w:fldChar w:fldCharType="end"/>
        </w:r>
      </w:hyperlink>
    </w:p>
    <w:p w14:paraId="5152432A" w14:textId="6A11BFE7" w:rsidR="00AC64B7" w:rsidRPr="00A8449E" w:rsidRDefault="00A206D1" w:rsidP="00A8449E">
      <w:pPr>
        <w:pStyle w:val="Kazalovsebine2"/>
        <w:tabs>
          <w:tab w:val="right" w:leader="dot" w:pos="9062"/>
        </w:tabs>
        <w:rPr>
          <w:rFonts w:ascii="Arial" w:eastAsiaTheme="minorEastAsia" w:hAnsi="Arial" w:cs="Arial"/>
          <w:smallCaps w:val="0"/>
          <w:noProof/>
          <w:lang w:eastAsia="sl-SI"/>
        </w:rPr>
      </w:pPr>
      <w:hyperlink w:anchor="_Toc149775343" w:history="1">
        <w:r w:rsidR="00AC64B7" w:rsidRPr="00A8449E">
          <w:rPr>
            <w:rStyle w:val="Hiperpovezava"/>
            <w:rFonts w:ascii="Arial" w:hAnsi="Arial" w:cs="Arial"/>
            <w:noProof/>
          </w:rPr>
          <w:t>6.3 Statusno pravna oblika specializirane enote in njeno financiranje</w:t>
        </w:r>
        <w:r w:rsidR="00AC64B7" w:rsidRPr="00A8449E">
          <w:rPr>
            <w:rFonts w:ascii="Arial" w:hAnsi="Arial" w:cs="Arial"/>
            <w:noProof/>
            <w:webHidden/>
          </w:rPr>
          <w:tab/>
        </w:r>
        <w:r w:rsidR="00AC64B7" w:rsidRPr="00A8449E">
          <w:rPr>
            <w:rFonts w:ascii="Arial" w:hAnsi="Arial" w:cs="Arial"/>
            <w:noProof/>
            <w:webHidden/>
          </w:rPr>
          <w:fldChar w:fldCharType="begin"/>
        </w:r>
        <w:r w:rsidR="00AC64B7" w:rsidRPr="00A8449E">
          <w:rPr>
            <w:rFonts w:ascii="Arial" w:hAnsi="Arial" w:cs="Arial"/>
            <w:noProof/>
            <w:webHidden/>
          </w:rPr>
          <w:instrText xml:space="preserve"> PAGEREF _Toc149775343 \h </w:instrText>
        </w:r>
        <w:r w:rsidR="00AC64B7" w:rsidRPr="00A8449E">
          <w:rPr>
            <w:rFonts w:ascii="Arial" w:hAnsi="Arial" w:cs="Arial"/>
            <w:noProof/>
            <w:webHidden/>
          </w:rPr>
        </w:r>
        <w:r w:rsidR="00AC64B7" w:rsidRPr="00A8449E">
          <w:rPr>
            <w:rFonts w:ascii="Arial" w:hAnsi="Arial" w:cs="Arial"/>
            <w:noProof/>
            <w:webHidden/>
          </w:rPr>
          <w:fldChar w:fldCharType="separate"/>
        </w:r>
        <w:r w:rsidR="000B23A1">
          <w:rPr>
            <w:rFonts w:ascii="Arial" w:hAnsi="Arial" w:cs="Arial"/>
            <w:noProof/>
            <w:webHidden/>
          </w:rPr>
          <w:t>19</w:t>
        </w:r>
        <w:r w:rsidR="00AC64B7" w:rsidRPr="00A8449E">
          <w:rPr>
            <w:rFonts w:ascii="Arial" w:hAnsi="Arial" w:cs="Arial"/>
            <w:noProof/>
            <w:webHidden/>
          </w:rPr>
          <w:fldChar w:fldCharType="end"/>
        </w:r>
      </w:hyperlink>
    </w:p>
    <w:p w14:paraId="5BE77C52" w14:textId="6B4607A9" w:rsidR="00AC64B7" w:rsidRPr="00A8449E" w:rsidRDefault="00A206D1" w:rsidP="00A8449E">
      <w:pPr>
        <w:pStyle w:val="Kazalovsebine2"/>
        <w:tabs>
          <w:tab w:val="right" w:leader="dot" w:pos="9062"/>
        </w:tabs>
        <w:rPr>
          <w:rFonts w:ascii="Arial" w:eastAsiaTheme="minorEastAsia" w:hAnsi="Arial" w:cs="Arial"/>
          <w:smallCaps w:val="0"/>
          <w:noProof/>
          <w:lang w:eastAsia="sl-SI"/>
        </w:rPr>
      </w:pPr>
      <w:hyperlink w:anchor="_Toc149775344" w:history="1">
        <w:r w:rsidR="00AC64B7" w:rsidRPr="00A8449E">
          <w:rPr>
            <w:rStyle w:val="Hiperpovezava"/>
            <w:rFonts w:ascii="Arial" w:hAnsi="Arial" w:cs="Arial"/>
            <w:noProof/>
          </w:rPr>
          <w:t>6.4 Postopek namestitve osebe v specializirano enoto</w:t>
        </w:r>
        <w:r w:rsidR="00AC64B7" w:rsidRPr="00A8449E">
          <w:rPr>
            <w:rFonts w:ascii="Arial" w:hAnsi="Arial" w:cs="Arial"/>
            <w:noProof/>
            <w:webHidden/>
          </w:rPr>
          <w:tab/>
        </w:r>
        <w:r w:rsidR="00AC64B7" w:rsidRPr="00A8449E">
          <w:rPr>
            <w:rFonts w:ascii="Arial" w:hAnsi="Arial" w:cs="Arial"/>
            <w:noProof/>
            <w:webHidden/>
          </w:rPr>
          <w:fldChar w:fldCharType="begin"/>
        </w:r>
        <w:r w:rsidR="00AC64B7" w:rsidRPr="00A8449E">
          <w:rPr>
            <w:rFonts w:ascii="Arial" w:hAnsi="Arial" w:cs="Arial"/>
            <w:noProof/>
            <w:webHidden/>
          </w:rPr>
          <w:instrText xml:space="preserve"> PAGEREF _Toc149775344 \h </w:instrText>
        </w:r>
        <w:r w:rsidR="00AC64B7" w:rsidRPr="00A8449E">
          <w:rPr>
            <w:rFonts w:ascii="Arial" w:hAnsi="Arial" w:cs="Arial"/>
            <w:noProof/>
            <w:webHidden/>
          </w:rPr>
        </w:r>
        <w:r w:rsidR="00AC64B7" w:rsidRPr="00A8449E">
          <w:rPr>
            <w:rFonts w:ascii="Arial" w:hAnsi="Arial" w:cs="Arial"/>
            <w:noProof/>
            <w:webHidden/>
          </w:rPr>
          <w:fldChar w:fldCharType="separate"/>
        </w:r>
        <w:r w:rsidR="000B23A1">
          <w:rPr>
            <w:rFonts w:ascii="Arial" w:hAnsi="Arial" w:cs="Arial"/>
            <w:noProof/>
            <w:webHidden/>
          </w:rPr>
          <w:t>19</w:t>
        </w:r>
        <w:r w:rsidR="00AC64B7" w:rsidRPr="00A8449E">
          <w:rPr>
            <w:rFonts w:ascii="Arial" w:hAnsi="Arial" w:cs="Arial"/>
            <w:noProof/>
            <w:webHidden/>
          </w:rPr>
          <w:fldChar w:fldCharType="end"/>
        </w:r>
      </w:hyperlink>
    </w:p>
    <w:p w14:paraId="5A993C5D" w14:textId="4E49282C" w:rsidR="00AC64B7" w:rsidRPr="00A8449E" w:rsidRDefault="00A206D1" w:rsidP="00A8449E">
      <w:pPr>
        <w:pStyle w:val="Kazalovsebine2"/>
        <w:tabs>
          <w:tab w:val="right" w:leader="dot" w:pos="9062"/>
        </w:tabs>
        <w:rPr>
          <w:rFonts w:ascii="Arial" w:eastAsiaTheme="minorEastAsia" w:hAnsi="Arial" w:cs="Arial"/>
          <w:smallCaps w:val="0"/>
          <w:noProof/>
          <w:lang w:eastAsia="sl-SI"/>
        </w:rPr>
      </w:pPr>
      <w:hyperlink w:anchor="_Toc149775345" w:history="1">
        <w:r w:rsidR="00AC64B7" w:rsidRPr="00A8449E">
          <w:rPr>
            <w:rStyle w:val="Hiperpovezava"/>
            <w:rFonts w:ascii="Arial" w:hAnsi="Arial" w:cs="Arial"/>
            <w:noProof/>
          </w:rPr>
          <w:t>6.5 Zaključek specializirane obravnave v specializirani enoti</w:t>
        </w:r>
        <w:r w:rsidR="00AC64B7" w:rsidRPr="00A8449E">
          <w:rPr>
            <w:rFonts w:ascii="Arial" w:hAnsi="Arial" w:cs="Arial"/>
            <w:noProof/>
            <w:webHidden/>
          </w:rPr>
          <w:tab/>
        </w:r>
        <w:r w:rsidR="00AC64B7" w:rsidRPr="00A8449E">
          <w:rPr>
            <w:rFonts w:ascii="Arial" w:hAnsi="Arial" w:cs="Arial"/>
            <w:noProof/>
            <w:webHidden/>
          </w:rPr>
          <w:fldChar w:fldCharType="begin"/>
        </w:r>
        <w:r w:rsidR="00AC64B7" w:rsidRPr="00A8449E">
          <w:rPr>
            <w:rFonts w:ascii="Arial" w:hAnsi="Arial" w:cs="Arial"/>
            <w:noProof/>
            <w:webHidden/>
          </w:rPr>
          <w:instrText xml:space="preserve"> PAGEREF _Toc149775345 \h </w:instrText>
        </w:r>
        <w:r w:rsidR="00AC64B7" w:rsidRPr="00A8449E">
          <w:rPr>
            <w:rFonts w:ascii="Arial" w:hAnsi="Arial" w:cs="Arial"/>
            <w:noProof/>
            <w:webHidden/>
          </w:rPr>
        </w:r>
        <w:r w:rsidR="00AC64B7" w:rsidRPr="00A8449E">
          <w:rPr>
            <w:rFonts w:ascii="Arial" w:hAnsi="Arial" w:cs="Arial"/>
            <w:noProof/>
            <w:webHidden/>
          </w:rPr>
          <w:fldChar w:fldCharType="separate"/>
        </w:r>
        <w:r w:rsidR="000B23A1">
          <w:rPr>
            <w:rFonts w:ascii="Arial" w:hAnsi="Arial" w:cs="Arial"/>
            <w:noProof/>
            <w:webHidden/>
          </w:rPr>
          <w:t>20</w:t>
        </w:r>
        <w:r w:rsidR="00AC64B7" w:rsidRPr="00A8449E">
          <w:rPr>
            <w:rFonts w:ascii="Arial" w:hAnsi="Arial" w:cs="Arial"/>
            <w:noProof/>
            <w:webHidden/>
          </w:rPr>
          <w:fldChar w:fldCharType="end"/>
        </w:r>
      </w:hyperlink>
    </w:p>
    <w:p w14:paraId="43ADAF2D" w14:textId="290E81E4" w:rsidR="00AC64B7" w:rsidRPr="00A8449E" w:rsidRDefault="00A206D1" w:rsidP="00A8449E">
      <w:pPr>
        <w:pStyle w:val="Kazalovsebine1"/>
        <w:tabs>
          <w:tab w:val="right" w:leader="dot" w:pos="9062"/>
        </w:tabs>
        <w:spacing w:before="0" w:after="0"/>
        <w:rPr>
          <w:rFonts w:ascii="Arial" w:eastAsiaTheme="minorEastAsia" w:hAnsi="Arial" w:cs="Arial"/>
          <w:b w:val="0"/>
          <w:bCs w:val="0"/>
          <w:caps w:val="0"/>
          <w:noProof/>
          <w:lang w:eastAsia="sl-SI"/>
        </w:rPr>
      </w:pPr>
      <w:hyperlink w:anchor="_Toc149775346" w:history="1">
        <w:r w:rsidR="00AC64B7" w:rsidRPr="00A8449E">
          <w:rPr>
            <w:rStyle w:val="Hiperpovezava"/>
            <w:rFonts w:ascii="Arial" w:hAnsi="Arial" w:cs="Arial"/>
            <w:noProof/>
          </w:rPr>
          <w:t>7. Multidisciplinarna komisija</w:t>
        </w:r>
        <w:r w:rsidR="00AC64B7" w:rsidRPr="00A8449E">
          <w:rPr>
            <w:rFonts w:ascii="Arial" w:hAnsi="Arial" w:cs="Arial"/>
            <w:noProof/>
            <w:webHidden/>
          </w:rPr>
          <w:tab/>
        </w:r>
        <w:r w:rsidR="00AC64B7" w:rsidRPr="00A8449E">
          <w:rPr>
            <w:rFonts w:ascii="Arial" w:hAnsi="Arial" w:cs="Arial"/>
            <w:noProof/>
            <w:webHidden/>
          </w:rPr>
          <w:fldChar w:fldCharType="begin"/>
        </w:r>
        <w:r w:rsidR="00AC64B7" w:rsidRPr="00A8449E">
          <w:rPr>
            <w:rFonts w:ascii="Arial" w:hAnsi="Arial" w:cs="Arial"/>
            <w:noProof/>
            <w:webHidden/>
          </w:rPr>
          <w:instrText xml:space="preserve"> PAGEREF _Toc149775346 \h </w:instrText>
        </w:r>
        <w:r w:rsidR="00AC64B7" w:rsidRPr="00A8449E">
          <w:rPr>
            <w:rFonts w:ascii="Arial" w:hAnsi="Arial" w:cs="Arial"/>
            <w:noProof/>
            <w:webHidden/>
          </w:rPr>
        </w:r>
        <w:r w:rsidR="00AC64B7" w:rsidRPr="00A8449E">
          <w:rPr>
            <w:rFonts w:ascii="Arial" w:hAnsi="Arial" w:cs="Arial"/>
            <w:noProof/>
            <w:webHidden/>
          </w:rPr>
          <w:fldChar w:fldCharType="separate"/>
        </w:r>
        <w:r w:rsidR="000B23A1">
          <w:rPr>
            <w:rFonts w:ascii="Arial" w:hAnsi="Arial" w:cs="Arial"/>
            <w:noProof/>
            <w:webHidden/>
          </w:rPr>
          <w:t>20</w:t>
        </w:r>
        <w:r w:rsidR="00AC64B7" w:rsidRPr="00A8449E">
          <w:rPr>
            <w:rFonts w:ascii="Arial" w:hAnsi="Arial" w:cs="Arial"/>
            <w:noProof/>
            <w:webHidden/>
          </w:rPr>
          <w:fldChar w:fldCharType="end"/>
        </w:r>
      </w:hyperlink>
    </w:p>
    <w:p w14:paraId="792620B2" w14:textId="23E3CC48" w:rsidR="00AC64B7" w:rsidRPr="00A8449E" w:rsidRDefault="00A206D1" w:rsidP="00A8449E">
      <w:pPr>
        <w:pStyle w:val="Kazalovsebine2"/>
        <w:tabs>
          <w:tab w:val="right" w:leader="dot" w:pos="9062"/>
        </w:tabs>
        <w:rPr>
          <w:rFonts w:ascii="Arial" w:eastAsiaTheme="minorEastAsia" w:hAnsi="Arial" w:cs="Arial"/>
          <w:smallCaps w:val="0"/>
          <w:noProof/>
          <w:lang w:eastAsia="sl-SI"/>
        </w:rPr>
      </w:pPr>
      <w:hyperlink w:anchor="_Toc149775347" w:history="1">
        <w:r w:rsidR="00AC64B7" w:rsidRPr="00A8449E">
          <w:rPr>
            <w:rStyle w:val="Hiperpovezava"/>
            <w:rFonts w:ascii="Arial" w:hAnsi="Arial" w:cs="Arial"/>
            <w:noProof/>
          </w:rPr>
          <w:t xml:space="preserve">7.1 </w:t>
        </w:r>
        <w:r w:rsidR="00AC64B7" w:rsidRPr="00A8449E">
          <w:rPr>
            <w:rStyle w:val="Hiperpovezava"/>
            <w:rFonts w:ascii="Arial" w:hAnsi="Arial" w:cs="Arial"/>
            <w:noProof/>
            <w:shd w:val="clear" w:color="auto" w:fill="FFFFFF" w:themeFill="background1"/>
          </w:rPr>
          <w:t>Imenovanje članov MDK</w:t>
        </w:r>
        <w:r w:rsidR="00AC64B7" w:rsidRPr="00A8449E">
          <w:rPr>
            <w:rFonts w:ascii="Arial" w:hAnsi="Arial" w:cs="Arial"/>
            <w:noProof/>
            <w:webHidden/>
          </w:rPr>
          <w:tab/>
        </w:r>
        <w:r w:rsidR="00AC64B7" w:rsidRPr="00A8449E">
          <w:rPr>
            <w:rFonts w:ascii="Arial" w:hAnsi="Arial" w:cs="Arial"/>
            <w:noProof/>
            <w:webHidden/>
          </w:rPr>
          <w:fldChar w:fldCharType="begin"/>
        </w:r>
        <w:r w:rsidR="00AC64B7" w:rsidRPr="00A8449E">
          <w:rPr>
            <w:rFonts w:ascii="Arial" w:hAnsi="Arial" w:cs="Arial"/>
            <w:noProof/>
            <w:webHidden/>
          </w:rPr>
          <w:instrText xml:space="preserve"> PAGEREF _Toc149775347 \h </w:instrText>
        </w:r>
        <w:r w:rsidR="00AC64B7" w:rsidRPr="00A8449E">
          <w:rPr>
            <w:rFonts w:ascii="Arial" w:hAnsi="Arial" w:cs="Arial"/>
            <w:noProof/>
            <w:webHidden/>
          </w:rPr>
        </w:r>
        <w:r w:rsidR="00AC64B7" w:rsidRPr="00A8449E">
          <w:rPr>
            <w:rFonts w:ascii="Arial" w:hAnsi="Arial" w:cs="Arial"/>
            <w:noProof/>
            <w:webHidden/>
          </w:rPr>
          <w:fldChar w:fldCharType="separate"/>
        </w:r>
        <w:r w:rsidR="000B23A1">
          <w:rPr>
            <w:rFonts w:ascii="Arial" w:hAnsi="Arial" w:cs="Arial"/>
            <w:noProof/>
            <w:webHidden/>
          </w:rPr>
          <w:t>20</w:t>
        </w:r>
        <w:r w:rsidR="00AC64B7" w:rsidRPr="00A8449E">
          <w:rPr>
            <w:rFonts w:ascii="Arial" w:hAnsi="Arial" w:cs="Arial"/>
            <w:noProof/>
            <w:webHidden/>
          </w:rPr>
          <w:fldChar w:fldCharType="end"/>
        </w:r>
      </w:hyperlink>
    </w:p>
    <w:p w14:paraId="46C13437" w14:textId="0175CDB7" w:rsidR="00AC64B7" w:rsidRPr="00A8449E" w:rsidRDefault="00A206D1" w:rsidP="00A8449E">
      <w:pPr>
        <w:pStyle w:val="Kazalovsebine2"/>
        <w:tabs>
          <w:tab w:val="right" w:leader="dot" w:pos="9062"/>
        </w:tabs>
        <w:rPr>
          <w:rFonts w:ascii="Arial" w:eastAsiaTheme="minorEastAsia" w:hAnsi="Arial" w:cs="Arial"/>
          <w:smallCaps w:val="0"/>
          <w:noProof/>
          <w:lang w:eastAsia="sl-SI"/>
        </w:rPr>
      </w:pPr>
      <w:hyperlink w:anchor="_Toc149775348" w:history="1">
        <w:r w:rsidR="00AC64B7" w:rsidRPr="00A8449E">
          <w:rPr>
            <w:rStyle w:val="Hiperpovezava"/>
            <w:rFonts w:ascii="Arial" w:hAnsi="Arial" w:cs="Arial"/>
            <w:noProof/>
          </w:rPr>
          <w:t>7.2 Mandat</w:t>
        </w:r>
        <w:r w:rsidR="00AC64B7" w:rsidRPr="00A8449E">
          <w:rPr>
            <w:rFonts w:ascii="Arial" w:hAnsi="Arial" w:cs="Arial"/>
            <w:noProof/>
            <w:webHidden/>
          </w:rPr>
          <w:tab/>
        </w:r>
        <w:r w:rsidR="00AC64B7" w:rsidRPr="00A8449E">
          <w:rPr>
            <w:rFonts w:ascii="Arial" w:hAnsi="Arial" w:cs="Arial"/>
            <w:noProof/>
            <w:webHidden/>
          </w:rPr>
          <w:fldChar w:fldCharType="begin"/>
        </w:r>
        <w:r w:rsidR="00AC64B7" w:rsidRPr="00A8449E">
          <w:rPr>
            <w:rFonts w:ascii="Arial" w:hAnsi="Arial" w:cs="Arial"/>
            <w:noProof/>
            <w:webHidden/>
          </w:rPr>
          <w:instrText xml:space="preserve"> PAGEREF _Toc149775348 \h </w:instrText>
        </w:r>
        <w:r w:rsidR="00AC64B7" w:rsidRPr="00A8449E">
          <w:rPr>
            <w:rFonts w:ascii="Arial" w:hAnsi="Arial" w:cs="Arial"/>
            <w:noProof/>
            <w:webHidden/>
          </w:rPr>
        </w:r>
        <w:r w:rsidR="00AC64B7" w:rsidRPr="00A8449E">
          <w:rPr>
            <w:rFonts w:ascii="Arial" w:hAnsi="Arial" w:cs="Arial"/>
            <w:noProof/>
            <w:webHidden/>
          </w:rPr>
          <w:fldChar w:fldCharType="separate"/>
        </w:r>
        <w:r w:rsidR="000B23A1">
          <w:rPr>
            <w:rFonts w:ascii="Arial" w:hAnsi="Arial" w:cs="Arial"/>
            <w:noProof/>
            <w:webHidden/>
          </w:rPr>
          <w:t>21</w:t>
        </w:r>
        <w:r w:rsidR="00AC64B7" w:rsidRPr="00A8449E">
          <w:rPr>
            <w:rFonts w:ascii="Arial" w:hAnsi="Arial" w:cs="Arial"/>
            <w:noProof/>
            <w:webHidden/>
          </w:rPr>
          <w:fldChar w:fldCharType="end"/>
        </w:r>
      </w:hyperlink>
    </w:p>
    <w:p w14:paraId="7CFCFD04" w14:textId="7BB1DDA5" w:rsidR="00AC64B7" w:rsidRPr="00A8449E" w:rsidRDefault="00A206D1" w:rsidP="00A8449E">
      <w:pPr>
        <w:pStyle w:val="Kazalovsebine2"/>
        <w:tabs>
          <w:tab w:val="right" w:leader="dot" w:pos="9062"/>
        </w:tabs>
        <w:rPr>
          <w:rFonts w:ascii="Arial" w:eastAsiaTheme="minorEastAsia" w:hAnsi="Arial" w:cs="Arial"/>
          <w:smallCaps w:val="0"/>
          <w:noProof/>
          <w:lang w:eastAsia="sl-SI"/>
        </w:rPr>
      </w:pPr>
      <w:hyperlink w:anchor="_Toc149775349" w:history="1">
        <w:r w:rsidR="00AC64B7" w:rsidRPr="00A8449E">
          <w:rPr>
            <w:rStyle w:val="Hiperpovezava"/>
            <w:rFonts w:ascii="Arial" w:hAnsi="Arial" w:cs="Arial"/>
            <w:noProof/>
          </w:rPr>
          <w:t>7.3 Naloge multidisciplinarne komisije</w:t>
        </w:r>
        <w:r w:rsidR="00AC64B7" w:rsidRPr="00A8449E">
          <w:rPr>
            <w:rFonts w:ascii="Arial" w:hAnsi="Arial" w:cs="Arial"/>
            <w:noProof/>
            <w:webHidden/>
          </w:rPr>
          <w:tab/>
        </w:r>
        <w:r w:rsidR="00AC64B7" w:rsidRPr="00A8449E">
          <w:rPr>
            <w:rFonts w:ascii="Arial" w:hAnsi="Arial" w:cs="Arial"/>
            <w:noProof/>
            <w:webHidden/>
          </w:rPr>
          <w:fldChar w:fldCharType="begin"/>
        </w:r>
        <w:r w:rsidR="00AC64B7" w:rsidRPr="00A8449E">
          <w:rPr>
            <w:rFonts w:ascii="Arial" w:hAnsi="Arial" w:cs="Arial"/>
            <w:noProof/>
            <w:webHidden/>
          </w:rPr>
          <w:instrText xml:space="preserve"> PAGEREF _Toc149775349 \h </w:instrText>
        </w:r>
        <w:r w:rsidR="00AC64B7" w:rsidRPr="00A8449E">
          <w:rPr>
            <w:rFonts w:ascii="Arial" w:hAnsi="Arial" w:cs="Arial"/>
            <w:noProof/>
            <w:webHidden/>
          </w:rPr>
        </w:r>
        <w:r w:rsidR="00AC64B7" w:rsidRPr="00A8449E">
          <w:rPr>
            <w:rFonts w:ascii="Arial" w:hAnsi="Arial" w:cs="Arial"/>
            <w:noProof/>
            <w:webHidden/>
          </w:rPr>
          <w:fldChar w:fldCharType="separate"/>
        </w:r>
        <w:r w:rsidR="000B23A1">
          <w:rPr>
            <w:rFonts w:ascii="Arial" w:hAnsi="Arial" w:cs="Arial"/>
            <w:noProof/>
            <w:webHidden/>
          </w:rPr>
          <w:t>21</w:t>
        </w:r>
        <w:r w:rsidR="00AC64B7" w:rsidRPr="00A8449E">
          <w:rPr>
            <w:rFonts w:ascii="Arial" w:hAnsi="Arial" w:cs="Arial"/>
            <w:noProof/>
            <w:webHidden/>
          </w:rPr>
          <w:fldChar w:fldCharType="end"/>
        </w:r>
      </w:hyperlink>
    </w:p>
    <w:p w14:paraId="108376E5" w14:textId="5F76AF3A" w:rsidR="00AC64B7" w:rsidRPr="00A8449E" w:rsidRDefault="00A206D1" w:rsidP="00A8449E">
      <w:pPr>
        <w:pStyle w:val="Kazalovsebine2"/>
        <w:tabs>
          <w:tab w:val="right" w:leader="dot" w:pos="9062"/>
        </w:tabs>
        <w:rPr>
          <w:rFonts w:ascii="Arial" w:eastAsiaTheme="minorEastAsia" w:hAnsi="Arial" w:cs="Arial"/>
          <w:smallCaps w:val="0"/>
          <w:noProof/>
          <w:lang w:eastAsia="sl-SI"/>
        </w:rPr>
      </w:pPr>
      <w:hyperlink w:anchor="_Toc149775350" w:history="1">
        <w:r w:rsidR="00AC64B7" w:rsidRPr="00A8449E">
          <w:rPr>
            <w:rStyle w:val="Hiperpovezava"/>
            <w:rFonts w:ascii="Arial" w:hAnsi="Arial" w:cs="Arial"/>
            <w:noProof/>
          </w:rPr>
          <w:t>7.4 Priprava mnenja multidisciplinarne komisije</w:t>
        </w:r>
        <w:r w:rsidR="00AC64B7" w:rsidRPr="00A8449E">
          <w:rPr>
            <w:rFonts w:ascii="Arial" w:hAnsi="Arial" w:cs="Arial"/>
            <w:noProof/>
            <w:webHidden/>
          </w:rPr>
          <w:tab/>
        </w:r>
        <w:r w:rsidR="00AC64B7" w:rsidRPr="00A8449E">
          <w:rPr>
            <w:rFonts w:ascii="Arial" w:hAnsi="Arial" w:cs="Arial"/>
            <w:noProof/>
            <w:webHidden/>
          </w:rPr>
          <w:fldChar w:fldCharType="begin"/>
        </w:r>
        <w:r w:rsidR="00AC64B7" w:rsidRPr="00A8449E">
          <w:rPr>
            <w:rFonts w:ascii="Arial" w:hAnsi="Arial" w:cs="Arial"/>
            <w:noProof/>
            <w:webHidden/>
          </w:rPr>
          <w:instrText xml:space="preserve"> PAGEREF _Toc149775350 \h </w:instrText>
        </w:r>
        <w:r w:rsidR="00AC64B7" w:rsidRPr="00A8449E">
          <w:rPr>
            <w:rFonts w:ascii="Arial" w:hAnsi="Arial" w:cs="Arial"/>
            <w:noProof/>
            <w:webHidden/>
          </w:rPr>
        </w:r>
        <w:r w:rsidR="00AC64B7" w:rsidRPr="00A8449E">
          <w:rPr>
            <w:rFonts w:ascii="Arial" w:hAnsi="Arial" w:cs="Arial"/>
            <w:noProof/>
            <w:webHidden/>
          </w:rPr>
          <w:fldChar w:fldCharType="separate"/>
        </w:r>
        <w:r w:rsidR="000B23A1">
          <w:rPr>
            <w:rFonts w:ascii="Arial" w:hAnsi="Arial" w:cs="Arial"/>
            <w:noProof/>
            <w:webHidden/>
          </w:rPr>
          <w:t>21</w:t>
        </w:r>
        <w:r w:rsidR="00AC64B7" w:rsidRPr="00A8449E">
          <w:rPr>
            <w:rFonts w:ascii="Arial" w:hAnsi="Arial" w:cs="Arial"/>
            <w:noProof/>
            <w:webHidden/>
          </w:rPr>
          <w:fldChar w:fldCharType="end"/>
        </w:r>
      </w:hyperlink>
    </w:p>
    <w:p w14:paraId="1E74ED29" w14:textId="48C4869C" w:rsidR="00AC64B7" w:rsidRPr="00A8449E" w:rsidRDefault="00A206D1" w:rsidP="00A8449E">
      <w:pPr>
        <w:pStyle w:val="Kazalovsebine2"/>
        <w:tabs>
          <w:tab w:val="right" w:leader="dot" w:pos="9062"/>
        </w:tabs>
        <w:rPr>
          <w:rFonts w:ascii="Arial" w:eastAsiaTheme="minorEastAsia" w:hAnsi="Arial" w:cs="Arial"/>
          <w:smallCaps w:val="0"/>
          <w:noProof/>
          <w:lang w:eastAsia="sl-SI"/>
        </w:rPr>
      </w:pPr>
      <w:hyperlink w:anchor="_Toc149775351" w:history="1">
        <w:r w:rsidR="00AC64B7" w:rsidRPr="00A8449E">
          <w:rPr>
            <w:rStyle w:val="Hiperpovezava"/>
            <w:rFonts w:ascii="Arial" w:hAnsi="Arial" w:cs="Arial"/>
            <w:noProof/>
          </w:rPr>
          <w:t>7.5 Vodenje registrov in evidence</w:t>
        </w:r>
        <w:r w:rsidR="00AC64B7" w:rsidRPr="00A8449E">
          <w:rPr>
            <w:rFonts w:ascii="Arial" w:hAnsi="Arial" w:cs="Arial"/>
            <w:noProof/>
            <w:webHidden/>
          </w:rPr>
          <w:tab/>
        </w:r>
        <w:r w:rsidR="00AC64B7" w:rsidRPr="00A8449E">
          <w:rPr>
            <w:rFonts w:ascii="Arial" w:hAnsi="Arial" w:cs="Arial"/>
            <w:noProof/>
            <w:webHidden/>
          </w:rPr>
          <w:fldChar w:fldCharType="begin"/>
        </w:r>
        <w:r w:rsidR="00AC64B7" w:rsidRPr="00A8449E">
          <w:rPr>
            <w:rFonts w:ascii="Arial" w:hAnsi="Arial" w:cs="Arial"/>
            <w:noProof/>
            <w:webHidden/>
          </w:rPr>
          <w:instrText xml:space="preserve"> PAGEREF _Toc149775351 \h </w:instrText>
        </w:r>
        <w:r w:rsidR="00AC64B7" w:rsidRPr="00A8449E">
          <w:rPr>
            <w:rFonts w:ascii="Arial" w:hAnsi="Arial" w:cs="Arial"/>
            <w:noProof/>
            <w:webHidden/>
          </w:rPr>
        </w:r>
        <w:r w:rsidR="00AC64B7" w:rsidRPr="00A8449E">
          <w:rPr>
            <w:rFonts w:ascii="Arial" w:hAnsi="Arial" w:cs="Arial"/>
            <w:noProof/>
            <w:webHidden/>
          </w:rPr>
          <w:fldChar w:fldCharType="separate"/>
        </w:r>
        <w:r w:rsidR="000B23A1">
          <w:rPr>
            <w:rFonts w:ascii="Arial" w:hAnsi="Arial" w:cs="Arial"/>
            <w:noProof/>
            <w:webHidden/>
          </w:rPr>
          <w:t>22</w:t>
        </w:r>
        <w:r w:rsidR="00AC64B7" w:rsidRPr="00A8449E">
          <w:rPr>
            <w:rFonts w:ascii="Arial" w:hAnsi="Arial" w:cs="Arial"/>
            <w:noProof/>
            <w:webHidden/>
          </w:rPr>
          <w:fldChar w:fldCharType="end"/>
        </w:r>
      </w:hyperlink>
    </w:p>
    <w:p w14:paraId="06BAF9B1" w14:textId="0B7CB720" w:rsidR="00AC64B7" w:rsidRPr="00A8449E" w:rsidRDefault="00A206D1" w:rsidP="00A8449E">
      <w:pPr>
        <w:pStyle w:val="Kazalovsebine2"/>
        <w:tabs>
          <w:tab w:val="right" w:leader="dot" w:pos="9062"/>
        </w:tabs>
        <w:rPr>
          <w:rFonts w:ascii="Arial" w:eastAsiaTheme="minorEastAsia" w:hAnsi="Arial" w:cs="Arial"/>
          <w:smallCaps w:val="0"/>
          <w:noProof/>
          <w:lang w:eastAsia="sl-SI"/>
        </w:rPr>
      </w:pPr>
      <w:hyperlink w:anchor="_Toc149775352" w:history="1">
        <w:r w:rsidR="00AC64B7" w:rsidRPr="00A8449E">
          <w:rPr>
            <w:rStyle w:val="Hiperpovezava"/>
            <w:rFonts w:ascii="Arial" w:hAnsi="Arial" w:cs="Arial"/>
            <w:noProof/>
          </w:rPr>
          <w:t>7.6 Nadzor nad delom multidisciplinarne komisije</w:t>
        </w:r>
        <w:r w:rsidR="00AC64B7" w:rsidRPr="00A8449E">
          <w:rPr>
            <w:rFonts w:ascii="Arial" w:hAnsi="Arial" w:cs="Arial"/>
            <w:noProof/>
            <w:webHidden/>
          </w:rPr>
          <w:tab/>
        </w:r>
        <w:r w:rsidR="00AC64B7" w:rsidRPr="00A8449E">
          <w:rPr>
            <w:rFonts w:ascii="Arial" w:hAnsi="Arial" w:cs="Arial"/>
            <w:noProof/>
            <w:webHidden/>
          </w:rPr>
          <w:fldChar w:fldCharType="begin"/>
        </w:r>
        <w:r w:rsidR="00AC64B7" w:rsidRPr="00A8449E">
          <w:rPr>
            <w:rFonts w:ascii="Arial" w:hAnsi="Arial" w:cs="Arial"/>
            <w:noProof/>
            <w:webHidden/>
          </w:rPr>
          <w:instrText xml:space="preserve"> PAGEREF _Toc149775352 \h </w:instrText>
        </w:r>
        <w:r w:rsidR="00AC64B7" w:rsidRPr="00A8449E">
          <w:rPr>
            <w:rFonts w:ascii="Arial" w:hAnsi="Arial" w:cs="Arial"/>
            <w:noProof/>
            <w:webHidden/>
          </w:rPr>
        </w:r>
        <w:r w:rsidR="00AC64B7" w:rsidRPr="00A8449E">
          <w:rPr>
            <w:rFonts w:ascii="Arial" w:hAnsi="Arial" w:cs="Arial"/>
            <w:noProof/>
            <w:webHidden/>
          </w:rPr>
          <w:fldChar w:fldCharType="separate"/>
        </w:r>
        <w:r w:rsidR="000B23A1">
          <w:rPr>
            <w:rFonts w:ascii="Arial" w:hAnsi="Arial" w:cs="Arial"/>
            <w:noProof/>
            <w:webHidden/>
          </w:rPr>
          <w:t>22</w:t>
        </w:r>
        <w:r w:rsidR="00AC64B7" w:rsidRPr="00A8449E">
          <w:rPr>
            <w:rFonts w:ascii="Arial" w:hAnsi="Arial" w:cs="Arial"/>
            <w:noProof/>
            <w:webHidden/>
          </w:rPr>
          <w:fldChar w:fldCharType="end"/>
        </w:r>
      </w:hyperlink>
    </w:p>
    <w:p w14:paraId="4E09ACD4" w14:textId="2D7724A6" w:rsidR="00AC64B7" w:rsidRPr="00A8449E" w:rsidRDefault="00A206D1" w:rsidP="00A8449E">
      <w:pPr>
        <w:pStyle w:val="Kazalovsebine1"/>
        <w:tabs>
          <w:tab w:val="right" w:leader="dot" w:pos="9062"/>
        </w:tabs>
        <w:spacing w:before="0" w:after="0"/>
        <w:rPr>
          <w:rFonts w:ascii="Arial" w:eastAsiaTheme="minorEastAsia" w:hAnsi="Arial" w:cs="Arial"/>
          <w:b w:val="0"/>
          <w:bCs w:val="0"/>
          <w:caps w:val="0"/>
          <w:noProof/>
          <w:lang w:eastAsia="sl-SI"/>
        </w:rPr>
      </w:pPr>
      <w:hyperlink w:anchor="_Toc149775353" w:history="1">
        <w:r w:rsidR="00AC64B7" w:rsidRPr="00A8449E">
          <w:rPr>
            <w:rStyle w:val="Hiperpovezava"/>
            <w:rFonts w:ascii="Arial" w:hAnsi="Arial" w:cs="Arial"/>
            <w:noProof/>
          </w:rPr>
          <w:t>8. Pridobivanje in razvoj strokovno usposobljenega kadra za delo v specializirani enoti</w:t>
        </w:r>
        <w:r w:rsidR="00AC64B7" w:rsidRPr="00A8449E">
          <w:rPr>
            <w:rFonts w:ascii="Arial" w:hAnsi="Arial" w:cs="Arial"/>
            <w:noProof/>
            <w:webHidden/>
          </w:rPr>
          <w:tab/>
        </w:r>
        <w:r w:rsidR="00AC64B7" w:rsidRPr="00A8449E">
          <w:rPr>
            <w:rFonts w:ascii="Arial" w:hAnsi="Arial" w:cs="Arial"/>
            <w:noProof/>
            <w:webHidden/>
          </w:rPr>
          <w:fldChar w:fldCharType="begin"/>
        </w:r>
        <w:r w:rsidR="00AC64B7" w:rsidRPr="00A8449E">
          <w:rPr>
            <w:rFonts w:ascii="Arial" w:hAnsi="Arial" w:cs="Arial"/>
            <w:noProof/>
            <w:webHidden/>
          </w:rPr>
          <w:instrText xml:space="preserve"> PAGEREF _Toc149775353 \h </w:instrText>
        </w:r>
        <w:r w:rsidR="00AC64B7" w:rsidRPr="00A8449E">
          <w:rPr>
            <w:rFonts w:ascii="Arial" w:hAnsi="Arial" w:cs="Arial"/>
            <w:noProof/>
            <w:webHidden/>
          </w:rPr>
        </w:r>
        <w:r w:rsidR="00AC64B7" w:rsidRPr="00A8449E">
          <w:rPr>
            <w:rFonts w:ascii="Arial" w:hAnsi="Arial" w:cs="Arial"/>
            <w:noProof/>
            <w:webHidden/>
          </w:rPr>
          <w:fldChar w:fldCharType="separate"/>
        </w:r>
        <w:r w:rsidR="000B23A1">
          <w:rPr>
            <w:rFonts w:ascii="Arial" w:hAnsi="Arial" w:cs="Arial"/>
            <w:noProof/>
            <w:webHidden/>
          </w:rPr>
          <w:t>22</w:t>
        </w:r>
        <w:r w:rsidR="00AC64B7" w:rsidRPr="00A8449E">
          <w:rPr>
            <w:rFonts w:ascii="Arial" w:hAnsi="Arial" w:cs="Arial"/>
            <w:noProof/>
            <w:webHidden/>
          </w:rPr>
          <w:fldChar w:fldCharType="end"/>
        </w:r>
      </w:hyperlink>
    </w:p>
    <w:p w14:paraId="64381D53" w14:textId="13C1C74B" w:rsidR="00AC64B7" w:rsidRPr="00A8449E" w:rsidRDefault="00A206D1" w:rsidP="00A8449E">
      <w:pPr>
        <w:pStyle w:val="Kazalovsebine2"/>
        <w:tabs>
          <w:tab w:val="right" w:leader="dot" w:pos="9062"/>
        </w:tabs>
        <w:rPr>
          <w:rFonts w:ascii="Arial" w:eastAsiaTheme="minorEastAsia" w:hAnsi="Arial" w:cs="Arial"/>
          <w:smallCaps w:val="0"/>
          <w:noProof/>
          <w:lang w:eastAsia="sl-SI"/>
        </w:rPr>
      </w:pPr>
      <w:hyperlink w:anchor="_Toc149775354" w:history="1">
        <w:r w:rsidR="00AC64B7" w:rsidRPr="00A8449E">
          <w:rPr>
            <w:rStyle w:val="Hiperpovezava"/>
            <w:rFonts w:ascii="Arial" w:hAnsi="Arial" w:cs="Arial"/>
            <w:noProof/>
          </w:rPr>
          <w:t>8.1 Kvalifikacije in znanja</w:t>
        </w:r>
        <w:r w:rsidR="00AC64B7" w:rsidRPr="00A8449E">
          <w:rPr>
            <w:rFonts w:ascii="Arial" w:hAnsi="Arial" w:cs="Arial"/>
            <w:noProof/>
            <w:webHidden/>
          </w:rPr>
          <w:tab/>
        </w:r>
        <w:r w:rsidR="00AC64B7" w:rsidRPr="00A8449E">
          <w:rPr>
            <w:rFonts w:ascii="Arial" w:hAnsi="Arial" w:cs="Arial"/>
            <w:noProof/>
            <w:webHidden/>
          </w:rPr>
          <w:fldChar w:fldCharType="begin"/>
        </w:r>
        <w:r w:rsidR="00AC64B7" w:rsidRPr="00A8449E">
          <w:rPr>
            <w:rFonts w:ascii="Arial" w:hAnsi="Arial" w:cs="Arial"/>
            <w:noProof/>
            <w:webHidden/>
          </w:rPr>
          <w:instrText xml:space="preserve"> PAGEREF _Toc149775354 \h </w:instrText>
        </w:r>
        <w:r w:rsidR="00AC64B7" w:rsidRPr="00A8449E">
          <w:rPr>
            <w:rFonts w:ascii="Arial" w:hAnsi="Arial" w:cs="Arial"/>
            <w:noProof/>
            <w:webHidden/>
          </w:rPr>
        </w:r>
        <w:r w:rsidR="00AC64B7" w:rsidRPr="00A8449E">
          <w:rPr>
            <w:rFonts w:ascii="Arial" w:hAnsi="Arial" w:cs="Arial"/>
            <w:noProof/>
            <w:webHidden/>
          </w:rPr>
          <w:fldChar w:fldCharType="separate"/>
        </w:r>
        <w:r w:rsidR="000B23A1">
          <w:rPr>
            <w:rFonts w:ascii="Arial" w:hAnsi="Arial" w:cs="Arial"/>
            <w:noProof/>
            <w:webHidden/>
          </w:rPr>
          <w:t>22</w:t>
        </w:r>
        <w:r w:rsidR="00AC64B7" w:rsidRPr="00A8449E">
          <w:rPr>
            <w:rFonts w:ascii="Arial" w:hAnsi="Arial" w:cs="Arial"/>
            <w:noProof/>
            <w:webHidden/>
          </w:rPr>
          <w:fldChar w:fldCharType="end"/>
        </w:r>
      </w:hyperlink>
    </w:p>
    <w:p w14:paraId="57C9F0F6" w14:textId="0B154AB2" w:rsidR="00AC64B7" w:rsidRPr="00A8449E" w:rsidRDefault="00A206D1" w:rsidP="00AC64B7">
      <w:pPr>
        <w:pStyle w:val="Kazalovsebine3"/>
        <w:tabs>
          <w:tab w:val="right" w:leader="dot" w:pos="9062"/>
        </w:tabs>
        <w:rPr>
          <w:rFonts w:ascii="Arial" w:eastAsiaTheme="minorEastAsia" w:hAnsi="Arial" w:cs="Arial"/>
          <w:i w:val="0"/>
          <w:iCs w:val="0"/>
          <w:noProof/>
          <w:lang w:eastAsia="sl-SI"/>
        </w:rPr>
      </w:pPr>
      <w:hyperlink w:anchor="_Toc149775355" w:history="1">
        <w:r w:rsidR="00AC64B7" w:rsidRPr="00A8449E">
          <w:rPr>
            <w:rStyle w:val="Hiperpovezava"/>
            <w:rFonts w:ascii="Arial" w:hAnsi="Arial" w:cs="Arial"/>
            <w:noProof/>
          </w:rPr>
          <w:t>8.1.1 Dopolnitev sistemizacije delovnih mest v Katalogu FDMN</w:t>
        </w:r>
        <w:r w:rsidR="00AC64B7" w:rsidRPr="00A8449E">
          <w:rPr>
            <w:rFonts w:ascii="Arial" w:hAnsi="Arial" w:cs="Arial"/>
            <w:noProof/>
            <w:webHidden/>
          </w:rPr>
          <w:tab/>
        </w:r>
        <w:r w:rsidR="00AC64B7" w:rsidRPr="00A8449E">
          <w:rPr>
            <w:rFonts w:ascii="Arial" w:hAnsi="Arial" w:cs="Arial"/>
            <w:noProof/>
            <w:webHidden/>
          </w:rPr>
          <w:fldChar w:fldCharType="begin"/>
        </w:r>
        <w:r w:rsidR="00AC64B7" w:rsidRPr="00A8449E">
          <w:rPr>
            <w:rFonts w:ascii="Arial" w:hAnsi="Arial" w:cs="Arial"/>
            <w:noProof/>
            <w:webHidden/>
          </w:rPr>
          <w:instrText xml:space="preserve"> PAGEREF _Toc149775355 \h </w:instrText>
        </w:r>
        <w:r w:rsidR="00AC64B7" w:rsidRPr="00A8449E">
          <w:rPr>
            <w:rFonts w:ascii="Arial" w:hAnsi="Arial" w:cs="Arial"/>
            <w:noProof/>
            <w:webHidden/>
          </w:rPr>
        </w:r>
        <w:r w:rsidR="00AC64B7" w:rsidRPr="00A8449E">
          <w:rPr>
            <w:rFonts w:ascii="Arial" w:hAnsi="Arial" w:cs="Arial"/>
            <w:noProof/>
            <w:webHidden/>
          </w:rPr>
          <w:fldChar w:fldCharType="separate"/>
        </w:r>
        <w:r w:rsidR="000B23A1">
          <w:rPr>
            <w:rFonts w:ascii="Arial" w:hAnsi="Arial" w:cs="Arial"/>
            <w:noProof/>
            <w:webHidden/>
          </w:rPr>
          <w:t>23</w:t>
        </w:r>
        <w:r w:rsidR="00AC64B7" w:rsidRPr="00A8449E">
          <w:rPr>
            <w:rFonts w:ascii="Arial" w:hAnsi="Arial" w:cs="Arial"/>
            <w:noProof/>
            <w:webHidden/>
          </w:rPr>
          <w:fldChar w:fldCharType="end"/>
        </w:r>
      </w:hyperlink>
    </w:p>
    <w:p w14:paraId="792DF836" w14:textId="71B433DA" w:rsidR="00AC64B7" w:rsidRPr="00A8449E" w:rsidRDefault="00A206D1" w:rsidP="00A8449E">
      <w:pPr>
        <w:pStyle w:val="Kazalovsebine2"/>
        <w:tabs>
          <w:tab w:val="right" w:leader="dot" w:pos="9062"/>
        </w:tabs>
        <w:rPr>
          <w:rFonts w:ascii="Arial" w:eastAsiaTheme="minorEastAsia" w:hAnsi="Arial" w:cs="Arial"/>
          <w:smallCaps w:val="0"/>
          <w:noProof/>
          <w:lang w:eastAsia="sl-SI"/>
        </w:rPr>
      </w:pPr>
      <w:hyperlink w:anchor="_Toc149775356" w:history="1">
        <w:r w:rsidR="00AC64B7" w:rsidRPr="00A8449E">
          <w:rPr>
            <w:rStyle w:val="Hiperpovezava"/>
            <w:rFonts w:ascii="Arial" w:hAnsi="Arial" w:cs="Arial"/>
            <w:bCs/>
            <w:noProof/>
          </w:rPr>
          <w:t>8.2</w:t>
        </w:r>
        <w:r w:rsidR="00AC64B7" w:rsidRPr="00A8449E">
          <w:rPr>
            <w:rStyle w:val="Hiperpovezava"/>
            <w:rFonts w:ascii="Arial" w:hAnsi="Arial" w:cs="Arial"/>
            <w:noProof/>
          </w:rPr>
          <w:t xml:space="preserve"> Kadrovski standardi in normativi v specializirani enoti</w:t>
        </w:r>
        <w:r w:rsidR="00AC64B7" w:rsidRPr="00A8449E">
          <w:rPr>
            <w:rFonts w:ascii="Arial" w:hAnsi="Arial" w:cs="Arial"/>
            <w:noProof/>
            <w:webHidden/>
          </w:rPr>
          <w:tab/>
        </w:r>
        <w:r w:rsidR="00AC64B7" w:rsidRPr="00A8449E">
          <w:rPr>
            <w:rFonts w:ascii="Arial" w:hAnsi="Arial" w:cs="Arial"/>
            <w:noProof/>
            <w:webHidden/>
          </w:rPr>
          <w:fldChar w:fldCharType="begin"/>
        </w:r>
        <w:r w:rsidR="00AC64B7" w:rsidRPr="00A8449E">
          <w:rPr>
            <w:rFonts w:ascii="Arial" w:hAnsi="Arial" w:cs="Arial"/>
            <w:noProof/>
            <w:webHidden/>
          </w:rPr>
          <w:instrText xml:space="preserve"> PAGEREF _Toc149775356 \h </w:instrText>
        </w:r>
        <w:r w:rsidR="00AC64B7" w:rsidRPr="00A8449E">
          <w:rPr>
            <w:rFonts w:ascii="Arial" w:hAnsi="Arial" w:cs="Arial"/>
            <w:noProof/>
            <w:webHidden/>
          </w:rPr>
        </w:r>
        <w:r w:rsidR="00AC64B7" w:rsidRPr="00A8449E">
          <w:rPr>
            <w:rFonts w:ascii="Arial" w:hAnsi="Arial" w:cs="Arial"/>
            <w:noProof/>
            <w:webHidden/>
          </w:rPr>
          <w:fldChar w:fldCharType="separate"/>
        </w:r>
        <w:r w:rsidR="000B23A1">
          <w:rPr>
            <w:rFonts w:ascii="Arial" w:hAnsi="Arial" w:cs="Arial"/>
            <w:noProof/>
            <w:webHidden/>
          </w:rPr>
          <w:t>23</w:t>
        </w:r>
        <w:r w:rsidR="00AC64B7" w:rsidRPr="00A8449E">
          <w:rPr>
            <w:rFonts w:ascii="Arial" w:hAnsi="Arial" w:cs="Arial"/>
            <w:noProof/>
            <w:webHidden/>
          </w:rPr>
          <w:fldChar w:fldCharType="end"/>
        </w:r>
      </w:hyperlink>
    </w:p>
    <w:p w14:paraId="73983091" w14:textId="1CBA2184" w:rsidR="00AC64B7" w:rsidRPr="00A8449E" w:rsidRDefault="00A206D1" w:rsidP="00AC64B7">
      <w:pPr>
        <w:pStyle w:val="Kazalovsebine3"/>
        <w:tabs>
          <w:tab w:val="right" w:leader="dot" w:pos="9062"/>
        </w:tabs>
        <w:rPr>
          <w:rFonts w:ascii="Arial" w:eastAsiaTheme="minorEastAsia" w:hAnsi="Arial" w:cs="Arial"/>
          <w:i w:val="0"/>
          <w:iCs w:val="0"/>
          <w:noProof/>
          <w:lang w:eastAsia="sl-SI"/>
        </w:rPr>
      </w:pPr>
      <w:hyperlink w:anchor="_Toc149775357" w:history="1">
        <w:r w:rsidR="00AC64B7" w:rsidRPr="00A8449E">
          <w:rPr>
            <w:rStyle w:val="Hiperpovezava"/>
            <w:rFonts w:ascii="Arial" w:hAnsi="Arial" w:cs="Arial"/>
            <w:noProof/>
          </w:rPr>
          <w:t>8.2.1 Vrste oddelkov v specializirani enoti</w:t>
        </w:r>
        <w:r w:rsidR="00AC64B7" w:rsidRPr="00A8449E">
          <w:rPr>
            <w:rFonts w:ascii="Arial" w:hAnsi="Arial" w:cs="Arial"/>
            <w:noProof/>
            <w:webHidden/>
          </w:rPr>
          <w:tab/>
        </w:r>
        <w:r w:rsidR="00AC64B7" w:rsidRPr="00A8449E">
          <w:rPr>
            <w:rFonts w:ascii="Arial" w:hAnsi="Arial" w:cs="Arial"/>
            <w:noProof/>
            <w:webHidden/>
          </w:rPr>
          <w:fldChar w:fldCharType="begin"/>
        </w:r>
        <w:r w:rsidR="00AC64B7" w:rsidRPr="00A8449E">
          <w:rPr>
            <w:rFonts w:ascii="Arial" w:hAnsi="Arial" w:cs="Arial"/>
            <w:noProof/>
            <w:webHidden/>
          </w:rPr>
          <w:instrText xml:space="preserve"> PAGEREF _Toc149775357 \h </w:instrText>
        </w:r>
        <w:r w:rsidR="00AC64B7" w:rsidRPr="00A8449E">
          <w:rPr>
            <w:rFonts w:ascii="Arial" w:hAnsi="Arial" w:cs="Arial"/>
            <w:noProof/>
            <w:webHidden/>
          </w:rPr>
        </w:r>
        <w:r w:rsidR="00AC64B7" w:rsidRPr="00A8449E">
          <w:rPr>
            <w:rFonts w:ascii="Arial" w:hAnsi="Arial" w:cs="Arial"/>
            <w:noProof/>
            <w:webHidden/>
          </w:rPr>
          <w:fldChar w:fldCharType="separate"/>
        </w:r>
        <w:r w:rsidR="000B23A1">
          <w:rPr>
            <w:rFonts w:ascii="Arial" w:hAnsi="Arial" w:cs="Arial"/>
            <w:noProof/>
            <w:webHidden/>
          </w:rPr>
          <w:t>23</w:t>
        </w:r>
        <w:r w:rsidR="00AC64B7" w:rsidRPr="00A8449E">
          <w:rPr>
            <w:rFonts w:ascii="Arial" w:hAnsi="Arial" w:cs="Arial"/>
            <w:noProof/>
            <w:webHidden/>
          </w:rPr>
          <w:fldChar w:fldCharType="end"/>
        </w:r>
      </w:hyperlink>
    </w:p>
    <w:p w14:paraId="308C1BBE" w14:textId="5FC6C478" w:rsidR="00AC64B7" w:rsidRPr="00A8449E" w:rsidRDefault="00A206D1" w:rsidP="00AC64B7">
      <w:pPr>
        <w:pStyle w:val="Kazalovsebine4"/>
        <w:tabs>
          <w:tab w:val="right" w:leader="dot" w:pos="9062"/>
        </w:tabs>
        <w:rPr>
          <w:rFonts w:ascii="Arial" w:eastAsiaTheme="minorEastAsia" w:hAnsi="Arial" w:cs="Arial"/>
          <w:noProof/>
          <w:sz w:val="20"/>
          <w:szCs w:val="20"/>
          <w:lang w:eastAsia="sl-SI"/>
        </w:rPr>
      </w:pPr>
      <w:hyperlink w:anchor="_Toc149775358" w:history="1">
        <w:r w:rsidR="00AC64B7" w:rsidRPr="00A8449E">
          <w:rPr>
            <w:rStyle w:val="Hiperpovezava"/>
            <w:rFonts w:ascii="Arial" w:hAnsi="Arial" w:cs="Arial"/>
            <w:noProof/>
            <w:sz w:val="20"/>
            <w:szCs w:val="20"/>
          </w:rPr>
          <w:t>8.2.1.1 Oddelek z zaprtim režimom (osebe se lahko gibljejo le znotraj oddelka)</w:t>
        </w:r>
        <w:r w:rsidR="00AC64B7" w:rsidRPr="00A8449E">
          <w:rPr>
            <w:rFonts w:ascii="Arial" w:hAnsi="Arial" w:cs="Arial"/>
            <w:noProof/>
            <w:webHidden/>
            <w:sz w:val="20"/>
            <w:szCs w:val="20"/>
          </w:rPr>
          <w:tab/>
        </w:r>
        <w:r w:rsidR="00AC64B7" w:rsidRPr="00A8449E">
          <w:rPr>
            <w:rFonts w:ascii="Arial" w:hAnsi="Arial" w:cs="Arial"/>
            <w:noProof/>
            <w:webHidden/>
            <w:sz w:val="20"/>
            <w:szCs w:val="20"/>
          </w:rPr>
          <w:fldChar w:fldCharType="begin"/>
        </w:r>
        <w:r w:rsidR="00AC64B7" w:rsidRPr="00A8449E">
          <w:rPr>
            <w:rFonts w:ascii="Arial" w:hAnsi="Arial" w:cs="Arial"/>
            <w:noProof/>
            <w:webHidden/>
            <w:sz w:val="20"/>
            <w:szCs w:val="20"/>
          </w:rPr>
          <w:instrText xml:space="preserve"> PAGEREF _Toc149775358 \h </w:instrText>
        </w:r>
        <w:r w:rsidR="00AC64B7" w:rsidRPr="00A8449E">
          <w:rPr>
            <w:rFonts w:ascii="Arial" w:hAnsi="Arial" w:cs="Arial"/>
            <w:noProof/>
            <w:webHidden/>
            <w:sz w:val="20"/>
            <w:szCs w:val="20"/>
          </w:rPr>
        </w:r>
        <w:r w:rsidR="00AC64B7" w:rsidRPr="00A8449E">
          <w:rPr>
            <w:rFonts w:ascii="Arial" w:hAnsi="Arial" w:cs="Arial"/>
            <w:noProof/>
            <w:webHidden/>
            <w:sz w:val="20"/>
            <w:szCs w:val="20"/>
          </w:rPr>
          <w:fldChar w:fldCharType="separate"/>
        </w:r>
        <w:r w:rsidR="000B23A1">
          <w:rPr>
            <w:rFonts w:ascii="Arial" w:hAnsi="Arial" w:cs="Arial"/>
            <w:noProof/>
            <w:webHidden/>
            <w:sz w:val="20"/>
            <w:szCs w:val="20"/>
          </w:rPr>
          <w:t>23</w:t>
        </w:r>
        <w:r w:rsidR="00AC64B7" w:rsidRPr="00A8449E">
          <w:rPr>
            <w:rFonts w:ascii="Arial" w:hAnsi="Arial" w:cs="Arial"/>
            <w:noProof/>
            <w:webHidden/>
            <w:sz w:val="20"/>
            <w:szCs w:val="20"/>
          </w:rPr>
          <w:fldChar w:fldCharType="end"/>
        </w:r>
      </w:hyperlink>
    </w:p>
    <w:p w14:paraId="0A11259D" w14:textId="36D25793" w:rsidR="00AC64B7" w:rsidRPr="00A8449E" w:rsidRDefault="00A206D1" w:rsidP="00AC64B7">
      <w:pPr>
        <w:pStyle w:val="Kazalovsebine4"/>
        <w:tabs>
          <w:tab w:val="right" w:leader="dot" w:pos="9062"/>
        </w:tabs>
        <w:rPr>
          <w:rFonts w:ascii="Arial" w:eastAsiaTheme="minorEastAsia" w:hAnsi="Arial" w:cs="Arial"/>
          <w:noProof/>
          <w:sz w:val="20"/>
          <w:szCs w:val="20"/>
          <w:lang w:eastAsia="sl-SI"/>
        </w:rPr>
      </w:pPr>
      <w:hyperlink w:anchor="_Toc149775359" w:history="1">
        <w:r w:rsidR="00AC64B7" w:rsidRPr="00A8449E">
          <w:rPr>
            <w:rStyle w:val="Hiperpovezava"/>
            <w:rFonts w:ascii="Arial" w:hAnsi="Arial" w:cs="Arial"/>
            <w:noProof/>
            <w:sz w:val="20"/>
            <w:szCs w:val="20"/>
          </w:rPr>
          <w:t>8.2.1.2 Oddelek s polodprtim režimom</w:t>
        </w:r>
        <w:r w:rsidR="00AC64B7" w:rsidRPr="00A8449E">
          <w:rPr>
            <w:rFonts w:ascii="Arial" w:hAnsi="Arial" w:cs="Arial"/>
            <w:noProof/>
            <w:webHidden/>
            <w:sz w:val="20"/>
            <w:szCs w:val="20"/>
          </w:rPr>
          <w:tab/>
        </w:r>
        <w:r w:rsidR="00AC64B7" w:rsidRPr="00A8449E">
          <w:rPr>
            <w:rFonts w:ascii="Arial" w:hAnsi="Arial" w:cs="Arial"/>
            <w:noProof/>
            <w:webHidden/>
            <w:sz w:val="20"/>
            <w:szCs w:val="20"/>
          </w:rPr>
          <w:fldChar w:fldCharType="begin"/>
        </w:r>
        <w:r w:rsidR="00AC64B7" w:rsidRPr="00A8449E">
          <w:rPr>
            <w:rFonts w:ascii="Arial" w:hAnsi="Arial" w:cs="Arial"/>
            <w:noProof/>
            <w:webHidden/>
            <w:sz w:val="20"/>
            <w:szCs w:val="20"/>
          </w:rPr>
          <w:instrText xml:space="preserve"> PAGEREF _Toc149775359 \h </w:instrText>
        </w:r>
        <w:r w:rsidR="00AC64B7" w:rsidRPr="00A8449E">
          <w:rPr>
            <w:rFonts w:ascii="Arial" w:hAnsi="Arial" w:cs="Arial"/>
            <w:noProof/>
            <w:webHidden/>
            <w:sz w:val="20"/>
            <w:szCs w:val="20"/>
          </w:rPr>
        </w:r>
        <w:r w:rsidR="00AC64B7" w:rsidRPr="00A8449E">
          <w:rPr>
            <w:rFonts w:ascii="Arial" w:hAnsi="Arial" w:cs="Arial"/>
            <w:noProof/>
            <w:webHidden/>
            <w:sz w:val="20"/>
            <w:szCs w:val="20"/>
          </w:rPr>
          <w:fldChar w:fldCharType="separate"/>
        </w:r>
        <w:r w:rsidR="000B23A1">
          <w:rPr>
            <w:rFonts w:ascii="Arial" w:hAnsi="Arial" w:cs="Arial"/>
            <w:noProof/>
            <w:webHidden/>
            <w:sz w:val="20"/>
            <w:szCs w:val="20"/>
          </w:rPr>
          <w:t>24</w:t>
        </w:r>
        <w:r w:rsidR="00AC64B7" w:rsidRPr="00A8449E">
          <w:rPr>
            <w:rFonts w:ascii="Arial" w:hAnsi="Arial" w:cs="Arial"/>
            <w:noProof/>
            <w:webHidden/>
            <w:sz w:val="20"/>
            <w:szCs w:val="20"/>
          </w:rPr>
          <w:fldChar w:fldCharType="end"/>
        </w:r>
      </w:hyperlink>
    </w:p>
    <w:p w14:paraId="4EDCA67D" w14:textId="616C94FF" w:rsidR="00AC64B7" w:rsidRPr="00A8449E" w:rsidRDefault="00A206D1" w:rsidP="00AC64B7">
      <w:pPr>
        <w:pStyle w:val="Kazalovsebine4"/>
        <w:tabs>
          <w:tab w:val="right" w:leader="dot" w:pos="9062"/>
        </w:tabs>
        <w:rPr>
          <w:rFonts w:ascii="Arial" w:eastAsiaTheme="minorEastAsia" w:hAnsi="Arial" w:cs="Arial"/>
          <w:noProof/>
          <w:sz w:val="20"/>
          <w:szCs w:val="20"/>
          <w:lang w:eastAsia="sl-SI"/>
        </w:rPr>
      </w:pPr>
      <w:hyperlink w:anchor="_Toc149775360" w:history="1">
        <w:r w:rsidR="00AC64B7" w:rsidRPr="00A8449E">
          <w:rPr>
            <w:rStyle w:val="Hiperpovezava"/>
            <w:rFonts w:ascii="Arial" w:hAnsi="Arial" w:cs="Arial"/>
            <w:noProof/>
            <w:sz w:val="20"/>
            <w:szCs w:val="20"/>
          </w:rPr>
          <w:t>8.2.1.3 Oddelek z odprtim režimom</w:t>
        </w:r>
        <w:r w:rsidR="00AC64B7" w:rsidRPr="00A8449E">
          <w:rPr>
            <w:rFonts w:ascii="Arial" w:hAnsi="Arial" w:cs="Arial"/>
            <w:noProof/>
            <w:webHidden/>
            <w:sz w:val="20"/>
            <w:szCs w:val="20"/>
          </w:rPr>
          <w:tab/>
        </w:r>
        <w:r w:rsidR="00AC64B7" w:rsidRPr="00A8449E">
          <w:rPr>
            <w:rFonts w:ascii="Arial" w:hAnsi="Arial" w:cs="Arial"/>
            <w:noProof/>
            <w:webHidden/>
            <w:sz w:val="20"/>
            <w:szCs w:val="20"/>
          </w:rPr>
          <w:fldChar w:fldCharType="begin"/>
        </w:r>
        <w:r w:rsidR="00AC64B7" w:rsidRPr="00A8449E">
          <w:rPr>
            <w:rFonts w:ascii="Arial" w:hAnsi="Arial" w:cs="Arial"/>
            <w:noProof/>
            <w:webHidden/>
            <w:sz w:val="20"/>
            <w:szCs w:val="20"/>
          </w:rPr>
          <w:instrText xml:space="preserve"> PAGEREF _Toc149775360 \h </w:instrText>
        </w:r>
        <w:r w:rsidR="00AC64B7" w:rsidRPr="00A8449E">
          <w:rPr>
            <w:rFonts w:ascii="Arial" w:hAnsi="Arial" w:cs="Arial"/>
            <w:noProof/>
            <w:webHidden/>
            <w:sz w:val="20"/>
            <w:szCs w:val="20"/>
          </w:rPr>
        </w:r>
        <w:r w:rsidR="00AC64B7" w:rsidRPr="00A8449E">
          <w:rPr>
            <w:rFonts w:ascii="Arial" w:hAnsi="Arial" w:cs="Arial"/>
            <w:noProof/>
            <w:webHidden/>
            <w:sz w:val="20"/>
            <w:szCs w:val="20"/>
          </w:rPr>
          <w:fldChar w:fldCharType="separate"/>
        </w:r>
        <w:r w:rsidR="000B23A1">
          <w:rPr>
            <w:rFonts w:ascii="Arial" w:hAnsi="Arial" w:cs="Arial"/>
            <w:noProof/>
            <w:webHidden/>
            <w:sz w:val="20"/>
            <w:szCs w:val="20"/>
          </w:rPr>
          <w:t>24</w:t>
        </w:r>
        <w:r w:rsidR="00AC64B7" w:rsidRPr="00A8449E">
          <w:rPr>
            <w:rFonts w:ascii="Arial" w:hAnsi="Arial" w:cs="Arial"/>
            <w:noProof/>
            <w:webHidden/>
            <w:sz w:val="20"/>
            <w:szCs w:val="20"/>
          </w:rPr>
          <w:fldChar w:fldCharType="end"/>
        </w:r>
      </w:hyperlink>
    </w:p>
    <w:p w14:paraId="01EBFAEE" w14:textId="282514BD" w:rsidR="00AC64B7" w:rsidRPr="00A8449E" w:rsidRDefault="00A206D1" w:rsidP="00AC64B7">
      <w:pPr>
        <w:pStyle w:val="Kazalovsebine3"/>
        <w:tabs>
          <w:tab w:val="right" w:leader="dot" w:pos="9062"/>
        </w:tabs>
        <w:rPr>
          <w:rFonts w:ascii="Arial" w:eastAsiaTheme="minorEastAsia" w:hAnsi="Arial" w:cs="Arial"/>
          <w:i w:val="0"/>
          <w:iCs w:val="0"/>
          <w:noProof/>
          <w:lang w:eastAsia="sl-SI"/>
        </w:rPr>
      </w:pPr>
      <w:hyperlink w:anchor="_Toc149775361" w:history="1">
        <w:r w:rsidR="00AC64B7" w:rsidRPr="00A8449E">
          <w:rPr>
            <w:rStyle w:val="Hiperpovezava"/>
            <w:rFonts w:ascii="Arial" w:hAnsi="Arial" w:cs="Arial"/>
            <w:noProof/>
          </w:rPr>
          <w:t>8.2.2 Nabor potrebnih kadrov</w:t>
        </w:r>
        <w:r w:rsidR="00AC64B7" w:rsidRPr="00A8449E">
          <w:rPr>
            <w:rFonts w:ascii="Arial" w:hAnsi="Arial" w:cs="Arial"/>
            <w:noProof/>
            <w:webHidden/>
          </w:rPr>
          <w:tab/>
        </w:r>
        <w:r w:rsidR="00AC64B7" w:rsidRPr="00A8449E">
          <w:rPr>
            <w:rFonts w:ascii="Arial" w:hAnsi="Arial" w:cs="Arial"/>
            <w:noProof/>
            <w:webHidden/>
          </w:rPr>
          <w:fldChar w:fldCharType="begin"/>
        </w:r>
        <w:r w:rsidR="00AC64B7" w:rsidRPr="00A8449E">
          <w:rPr>
            <w:rFonts w:ascii="Arial" w:hAnsi="Arial" w:cs="Arial"/>
            <w:noProof/>
            <w:webHidden/>
          </w:rPr>
          <w:instrText xml:space="preserve"> PAGEREF _Toc149775361 \h </w:instrText>
        </w:r>
        <w:r w:rsidR="00AC64B7" w:rsidRPr="00A8449E">
          <w:rPr>
            <w:rFonts w:ascii="Arial" w:hAnsi="Arial" w:cs="Arial"/>
            <w:noProof/>
            <w:webHidden/>
          </w:rPr>
        </w:r>
        <w:r w:rsidR="00AC64B7" w:rsidRPr="00A8449E">
          <w:rPr>
            <w:rFonts w:ascii="Arial" w:hAnsi="Arial" w:cs="Arial"/>
            <w:noProof/>
            <w:webHidden/>
          </w:rPr>
          <w:fldChar w:fldCharType="separate"/>
        </w:r>
        <w:r w:rsidR="000B23A1">
          <w:rPr>
            <w:rFonts w:ascii="Arial" w:hAnsi="Arial" w:cs="Arial"/>
            <w:noProof/>
            <w:webHidden/>
          </w:rPr>
          <w:t>24</w:t>
        </w:r>
        <w:r w:rsidR="00AC64B7" w:rsidRPr="00A8449E">
          <w:rPr>
            <w:rFonts w:ascii="Arial" w:hAnsi="Arial" w:cs="Arial"/>
            <w:noProof/>
            <w:webHidden/>
          </w:rPr>
          <w:fldChar w:fldCharType="end"/>
        </w:r>
      </w:hyperlink>
    </w:p>
    <w:p w14:paraId="5506370E" w14:textId="64E2A2AA" w:rsidR="00AC64B7" w:rsidRPr="00A8449E" w:rsidRDefault="00A206D1" w:rsidP="00AC64B7">
      <w:pPr>
        <w:pStyle w:val="Kazalovsebine3"/>
        <w:tabs>
          <w:tab w:val="right" w:leader="dot" w:pos="9062"/>
        </w:tabs>
        <w:rPr>
          <w:rFonts w:ascii="Arial" w:eastAsiaTheme="minorEastAsia" w:hAnsi="Arial" w:cs="Arial"/>
          <w:i w:val="0"/>
          <w:iCs w:val="0"/>
          <w:noProof/>
          <w:lang w:eastAsia="sl-SI"/>
        </w:rPr>
      </w:pPr>
      <w:hyperlink w:anchor="_Toc149775362" w:history="1">
        <w:r w:rsidR="00AC64B7" w:rsidRPr="00A8449E">
          <w:rPr>
            <w:rStyle w:val="Hiperpovezava"/>
            <w:rFonts w:ascii="Arial" w:hAnsi="Arial" w:cs="Arial"/>
            <w:noProof/>
          </w:rPr>
          <w:t>8.2.3 Tabela predloga standardov in normativov kadra v specializirani enoti</w:t>
        </w:r>
        <w:r w:rsidR="00AC64B7" w:rsidRPr="00A8449E">
          <w:rPr>
            <w:rFonts w:ascii="Arial" w:hAnsi="Arial" w:cs="Arial"/>
            <w:noProof/>
            <w:webHidden/>
          </w:rPr>
          <w:tab/>
        </w:r>
        <w:r w:rsidR="00AC64B7" w:rsidRPr="00A8449E">
          <w:rPr>
            <w:rFonts w:ascii="Arial" w:hAnsi="Arial" w:cs="Arial"/>
            <w:noProof/>
            <w:webHidden/>
          </w:rPr>
          <w:fldChar w:fldCharType="begin"/>
        </w:r>
        <w:r w:rsidR="00AC64B7" w:rsidRPr="00A8449E">
          <w:rPr>
            <w:rFonts w:ascii="Arial" w:hAnsi="Arial" w:cs="Arial"/>
            <w:noProof/>
            <w:webHidden/>
          </w:rPr>
          <w:instrText xml:space="preserve"> PAGEREF _Toc149775362 \h </w:instrText>
        </w:r>
        <w:r w:rsidR="00AC64B7" w:rsidRPr="00A8449E">
          <w:rPr>
            <w:rFonts w:ascii="Arial" w:hAnsi="Arial" w:cs="Arial"/>
            <w:noProof/>
            <w:webHidden/>
          </w:rPr>
        </w:r>
        <w:r w:rsidR="00AC64B7" w:rsidRPr="00A8449E">
          <w:rPr>
            <w:rFonts w:ascii="Arial" w:hAnsi="Arial" w:cs="Arial"/>
            <w:noProof/>
            <w:webHidden/>
          </w:rPr>
          <w:fldChar w:fldCharType="separate"/>
        </w:r>
        <w:r w:rsidR="000B23A1">
          <w:rPr>
            <w:rFonts w:ascii="Arial" w:hAnsi="Arial" w:cs="Arial"/>
            <w:noProof/>
            <w:webHidden/>
          </w:rPr>
          <w:t>25</w:t>
        </w:r>
        <w:r w:rsidR="00AC64B7" w:rsidRPr="00A8449E">
          <w:rPr>
            <w:rFonts w:ascii="Arial" w:hAnsi="Arial" w:cs="Arial"/>
            <w:noProof/>
            <w:webHidden/>
          </w:rPr>
          <w:fldChar w:fldCharType="end"/>
        </w:r>
      </w:hyperlink>
    </w:p>
    <w:p w14:paraId="6A7AEF93" w14:textId="0FEFA11C" w:rsidR="00AC64B7" w:rsidRPr="00A8449E" w:rsidRDefault="00A206D1" w:rsidP="00A8449E">
      <w:pPr>
        <w:pStyle w:val="Kazalovsebine1"/>
        <w:tabs>
          <w:tab w:val="right" w:leader="dot" w:pos="9062"/>
        </w:tabs>
        <w:spacing w:before="0" w:after="0"/>
        <w:rPr>
          <w:rFonts w:ascii="Arial" w:eastAsiaTheme="minorEastAsia" w:hAnsi="Arial" w:cs="Arial"/>
          <w:b w:val="0"/>
          <w:bCs w:val="0"/>
          <w:caps w:val="0"/>
          <w:noProof/>
          <w:lang w:eastAsia="sl-SI"/>
        </w:rPr>
      </w:pPr>
      <w:hyperlink w:anchor="_Toc149775363" w:history="1">
        <w:r w:rsidR="00AC64B7" w:rsidRPr="00A8449E">
          <w:rPr>
            <w:rStyle w:val="Hiperpovezava"/>
            <w:rFonts w:ascii="Arial" w:hAnsi="Arial" w:cs="Arial"/>
            <w:noProof/>
          </w:rPr>
          <w:t>9. Obravnava v specializirani enoti in prostorske ter organizacijske zahteve za zagotavljanje ustreznega terapevtskega okolja in varnosti</w:t>
        </w:r>
        <w:r w:rsidR="00AC64B7" w:rsidRPr="00A8449E">
          <w:rPr>
            <w:rFonts w:ascii="Arial" w:hAnsi="Arial" w:cs="Arial"/>
            <w:noProof/>
            <w:webHidden/>
          </w:rPr>
          <w:tab/>
        </w:r>
        <w:r w:rsidR="00AC64B7" w:rsidRPr="00A8449E">
          <w:rPr>
            <w:rFonts w:ascii="Arial" w:hAnsi="Arial" w:cs="Arial"/>
            <w:noProof/>
            <w:webHidden/>
          </w:rPr>
          <w:fldChar w:fldCharType="begin"/>
        </w:r>
        <w:r w:rsidR="00AC64B7" w:rsidRPr="00A8449E">
          <w:rPr>
            <w:rFonts w:ascii="Arial" w:hAnsi="Arial" w:cs="Arial"/>
            <w:noProof/>
            <w:webHidden/>
          </w:rPr>
          <w:instrText xml:space="preserve"> PAGEREF _Toc149775363 \h </w:instrText>
        </w:r>
        <w:r w:rsidR="00AC64B7" w:rsidRPr="00A8449E">
          <w:rPr>
            <w:rFonts w:ascii="Arial" w:hAnsi="Arial" w:cs="Arial"/>
            <w:noProof/>
            <w:webHidden/>
          </w:rPr>
        </w:r>
        <w:r w:rsidR="00AC64B7" w:rsidRPr="00A8449E">
          <w:rPr>
            <w:rFonts w:ascii="Arial" w:hAnsi="Arial" w:cs="Arial"/>
            <w:noProof/>
            <w:webHidden/>
          </w:rPr>
          <w:fldChar w:fldCharType="separate"/>
        </w:r>
        <w:r w:rsidR="000B23A1">
          <w:rPr>
            <w:rFonts w:ascii="Arial" w:hAnsi="Arial" w:cs="Arial"/>
            <w:noProof/>
            <w:webHidden/>
          </w:rPr>
          <w:t>27</w:t>
        </w:r>
        <w:r w:rsidR="00AC64B7" w:rsidRPr="00A8449E">
          <w:rPr>
            <w:rFonts w:ascii="Arial" w:hAnsi="Arial" w:cs="Arial"/>
            <w:noProof/>
            <w:webHidden/>
          </w:rPr>
          <w:fldChar w:fldCharType="end"/>
        </w:r>
      </w:hyperlink>
    </w:p>
    <w:p w14:paraId="0945C2EE" w14:textId="7CE7BBE1" w:rsidR="00AC64B7" w:rsidRPr="00A8449E" w:rsidRDefault="00A206D1" w:rsidP="00A8449E">
      <w:pPr>
        <w:pStyle w:val="Kazalovsebine2"/>
        <w:tabs>
          <w:tab w:val="right" w:leader="dot" w:pos="9062"/>
        </w:tabs>
        <w:rPr>
          <w:rFonts w:ascii="Arial" w:eastAsiaTheme="minorEastAsia" w:hAnsi="Arial" w:cs="Arial"/>
          <w:smallCaps w:val="0"/>
          <w:noProof/>
          <w:lang w:eastAsia="sl-SI"/>
        </w:rPr>
      </w:pPr>
      <w:hyperlink w:anchor="_Toc149775364" w:history="1">
        <w:r w:rsidR="00AC64B7" w:rsidRPr="00A8449E">
          <w:rPr>
            <w:rStyle w:val="Hiperpovezava"/>
            <w:rFonts w:ascii="Arial" w:hAnsi="Arial" w:cs="Arial"/>
            <w:noProof/>
          </w:rPr>
          <w:t>9.1 Značilnosti obravnave</w:t>
        </w:r>
        <w:r w:rsidR="00AC64B7" w:rsidRPr="00A8449E">
          <w:rPr>
            <w:rFonts w:ascii="Arial" w:hAnsi="Arial" w:cs="Arial"/>
            <w:noProof/>
            <w:webHidden/>
          </w:rPr>
          <w:tab/>
        </w:r>
        <w:r w:rsidR="00AC64B7" w:rsidRPr="00A8449E">
          <w:rPr>
            <w:rFonts w:ascii="Arial" w:hAnsi="Arial" w:cs="Arial"/>
            <w:noProof/>
            <w:webHidden/>
          </w:rPr>
          <w:fldChar w:fldCharType="begin"/>
        </w:r>
        <w:r w:rsidR="00AC64B7" w:rsidRPr="00A8449E">
          <w:rPr>
            <w:rFonts w:ascii="Arial" w:hAnsi="Arial" w:cs="Arial"/>
            <w:noProof/>
            <w:webHidden/>
          </w:rPr>
          <w:instrText xml:space="preserve"> PAGEREF _Toc149775364 \h </w:instrText>
        </w:r>
        <w:r w:rsidR="00AC64B7" w:rsidRPr="00A8449E">
          <w:rPr>
            <w:rFonts w:ascii="Arial" w:hAnsi="Arial" w:cs="Arial"/>
            <w:noProof/>
            <w:webHidden/>
          </w:rPr>
        </w:r>
        <w:r w:rsidR="00AC64B7" w:rsidRPr="00A8449E">
          <w:rPr>
            <w:rFonts w:ascii="Arial" w:hAnsi="Arial" w:cs="Arial"/>
            <w:noProof/>
            <w:webHidden/>
          </w:rPr>
          <w:fldChar w:fldCharType="separate"/>
        </w:r>
        <w:r w:rsidR="000B23A1">
          <w:rPr>
            <w:rFonts w:ascii="Arial" w:hAnsi="Arial" w:cs="Arial"/>
            <w:noProof/>
            <w:webHidden/>
          </w:rPr>
          <w:t>27</w:t>
        </w:r>
        <w:r w:rsidR="00AC64B7" w:rsidRPr="00A8449E">
          <w:rPr>
            <w:rFonts w:ascii="Arial" w:hAnsi="Arial" w:cs="Arial"/>
            <w:noProof/>
            <w:webHidden/>
          </w:rPr>
          <w:fldChar w:fldCharType="end"/>
        </w:r>
      </w:hyperlink>
    </w:p>
    <w:p w14:paraId="5453E6D9" w14:textId="177F2FDA" w:rsidR="00AC64B7" w:rsidRPr="00A8449E" w:rsidRDefault="00A206D1" w:rsidP="00A8449E">
      <w:pPr>
        <w:pStyle w:val="Kazalovsebine2"/>
        <w:tabs>
          <w:tab w:val="right" w:leader="dot" w:pos="9062"/>
        </w:tabs>
        <w:rPr>
          <w:rFonts w:ascii="Arial" w:eastAsiaTheme="minorEastAsia" w:hAnsi="Arial" w:cs="Arial"/>
          <w:smallCaps w:val="0"/>
          <w:noProof/>
          <w:lang w:eastAsia="sl-SI"/>
        </w:rPr>
      </w:pPr>
      <w:hyperlink w:anchor="_Toc149775365" w:history="1">
        <w:r w:rsidR="00AC64B7" w:rsidRPr="00A8449E">
          <w:rPr>
            <w:rStyle w:val="Hiperpovezava"/>
            <w:rFonts w:ascii="Arial" w:hAnsi="Arial" w:cs="Arial"/>
            <w:noProof/>
          </w:rPr>
          <w:t>9.2 Prehodnost med oddelki znotraj specializirane enote</w:t>
        </w:r>
        <w:r w:rsidR="00AC64B7" w:rsidRPr="00A8449E">
          <w:rPr>
            <w:rFonts w:ascii="Arial" w:hAnsi="Arial" w:cs="Arial"/>
            <w:noProof/>
            <w:webHidden/>
          </w:rPr>
          <w:tab/>
        </w:r>
        <w:r w:rsidR="00AC64B7" w:rsidRPr="00A8449E">
          <w:rPr>
            <w:rFonts w:ascii="Arial" w:hAnsi="Arial" w:cs="Arial"/>
            <w:noProof/>
            <w:webHidden/>
          </w:rPr>
          <w:fldChar w:fldCharType="begin"/>
        </w:r>
        <w:r w:rsidR="00AC64B7" w:rsidRPr="00A8449E">
          <w:rPr>
            <w:rFonts w:ascii="Arial" w:hAnsi="Arial" w:cs="Arial"/>
            <w:noProof/>
            <w:webHidden/>
          </w:rPr>
          <w:instrText xml:space="preserve"> PAGEREF _Toc149775365 \h </w:instrText>
        </w:r>
        <w:r w:rsidR="00AC64B7" w:rsidRPr="00A8449E">
          <w:rPr>
            <w:rFonts w:ascii="Arial" w:hAnsi="Arial" w:cs="Arial"/>
            <w:noProof/>
            <w:webHidden/>
          </w:rPr>
        </w:r>
        <w:r w:rsidR="00AC64B7" w:rsidRPr="00A8449E">
          <w:rPr>
            <w:rFonts w:ascii="Arial" w:hAnsi="Arial" w:cs="Arial"/>
            <w:noProof/>
            <w:webHidden/>
          </w:rPr>
          <w:fldChar w:fldCharType="separate"/>
        </w:r>
        <w:r w:rsidR="000B23A1">
          <w:rPr>
            <w:rFonts w:ascii="Arial" w:hAnsi="Arial" w:cs="Arial"/>
            <w:noProof/>
            <w:webHidden/>
          </w:rPr>
          <w:t>27</w:t>
        </w:r>
        <w:r w:rsidR="00AC64B7" w:rsidRPr="00A8449E">
          <w:rPr>
            <w:rFonts w:ascii="Arial" w:hAnsi="Arial" w:cs="Arial"/>
            <w:noProof/>
            <w:webHidden/>
          </w:rPr>
          <w:fldChar w:fldCharType="end"/>
        </w:r>
      </w:hyperlink>
    </w:p>
    <w:p w14:paraId="31CBEA20" w14:textId="2021C54A" w:rsidR="00AC64B7" w:rsidRPr="00A8449E" w:rsidRDefault="00A206D1" w:rsidP="00A8449E">
      <w:pPr>
        <w:pStyle w:val="Kazalovsebine2"/>
        <w:tabs>
          <w:tab w:val="right" w:leader="dot" w:pos="9062"/>
        </w:tabs>
        <w:rPr>
          <w:rFonts w:ascii="Arial" w:eastAsiaTheme="minorEastAsia" w:hAnsi="Arial" w:cs="Arial"/>
          <w:smallCaps w:val="0"/>
          <w:noProof/>
          <w:lang w:eastAsia="sl-SI"/>
        </w:rPr>
      </w:pPr>
      <w:hyperlink w:anchor="_Toc149775366" w:history="1">
        <w:r w:rsidR="00AC64B7" w:rsidRPr="00A8449E">
          <w:rPr>
            <w:rStyle w:val="Hiperpovezava"/>
            <w:rFonts w:ascii="Arial" w:hAnsi="Arial" w:cs="Arial"/>
            <w:noProof/>
          </w:rPr>
          <w:t>9.3 Prostorski in tehnični pogoji, ki omogočajo zagotavljanje ustreznega varnega in terapevtskega okolja</w:t>
        </w:r>
        <w:r w:rsidR="00AC64B7" w:rsidRPr="00A8449E">
          <w:rPr>
            <w:rFonts w:ascii="Arial" w:hAnsi="Arial" w:cs="Arial"/>
            <w:noProof/>
            <w:webHidden/>
          </w:rPr>
          <w:tab/>
        </w:r>
        <w:r w:rsidR="00AC64B7" w:rsidRPr="00A8449E">
          <w:rPr>
            <w:rFonts w:ascii="Arial" w:hAnsi="Arial" w:cs="Arial"/>
            <w:noProof/>
            <w:webHidden/>
          </w:rPr>
          <w:fldChar w:fldCharType="begin"/>
        </w:r>
        <w:r w:rsidR="00AC64B7" w:rsidRPr="00A8449E">
          <w:rPr>
            <w:rFonts w:ascii="Arial" w:hAnsi="Arial" w:cs="Arial"/>
            <w:noProof/>
            <w:webHidden/>
          </w:rPr>
          <w:instrText xml:space="preserve"> PAGEREF _Toc149775366 \h </w:instrText>
        </w:r>
        <w:r w:rsidR="00AC64B7" w:rsidRPr="00A8449E">
          <w:rPr>
            <w:rFonts w:ascii="Arial" w:hAnsi="Arial" w:cs="Arial"/>
            <w:noProof/>
            <w:webHidden/>
          </w:rPr>
        </w:r>
        <w:r w:rsidR="00AC64B7" w:rsidRPr="00A8449E">
          <w:rPr>
            <w:rFonts w:ascii="Arial" w:hAnsi="Arial" w:cs="Arial"/>
            <w:noProof/>
            <w:webHidden/>
          </w:rPr>
          <w:fldChar w:fldCharType="separate"/>
        </w:r>
        <w:r w:rsidR="000B23A1">
          <w:rPr>
            <w:rFonts w:ascii="Arial" w:hAnsi="Arial" w:cs="Arial"/>
            <w:noProof/>
            <w:webHidden/>
          </w:rPr>
          <w:t>28</w:t>
        </w:r>
        <w:r w:rsidR="00AC64B7" w:rsidRPr="00A8449E">
          <w:rPr>
            <w:rFonts w:ascii="Arial" w:hAnsi="Arial" w:cs="Arial"/>
            <w:noProof/>
            <w:webHidden/>
          </w:rPr>
          <w:fldChar w:fldCharType="end"/>
        </w:r>
      </w:hyperlink>
    </w:p>
    <w:p w14:paraId="76E1988D" w14:textId="1F3C83C2" w:rsidR="00AC64B7" w:rsidRPr="00A8449E" w:rsidRDefault="00A206D1" w:rsidP="00AC64B7">
      <w:pPr>
        <w:pStyle w:val="Kazalovsebine3"/>
        <w:tabs>
          <w:tab w:val="right" w:leader="dot" w:pos="9062"/>
        </w:tabs>
        <w:rPr>
          <w:rFonts w:ascii="Arial" w:eastAsiaTheme="minorEastAsia" w:hAnsi="Arial" w:cs="Arial"/>
          <w:i w:val="0"/>
          <w:iCs w:val="0"/>
          <w:noProof/>
          <w:lang w:eastAsia="sl-SI"/>
        </w:rPr>
      </w:pPr>
      <w:hyperlink w:anchor="_Toc149775367" w:history="1">
        <w:r w:rsidR="00AC64B7" w:rsidRPr="00A8449E">
          <w:rPr>
            <w:rStyle w:val="Hiperpovezava"/>
            <w:rFonts w:ascii="Arial" w:hAnsi="Arial" w:cs="Arial"/>
            <w:noProof/>
          </w:rPr>
          <w:t>9.3.1 Zagotavljanje varnosti</w:t>
        </w:r>
        <w:r w:rsidR="00AC64B7" w:rsidRPr="00A8449E">
          <w:rPr>
            <w:rFonts w:ascii="Arial" w:hAnsi="Arial" w:cs="Arial"/>
            <w:noProof/>
            <w:webHidden/>
          </w:rPr>
          <w:tab/>
        </w:r>
        <w:r w:rsidR="00AC64B7" w:rsidRPr="00A8449E">
          <w:rPr>
            <w:rFonts w:ascii="Arial" w:hAnsi="Arial" w:cs="Arial"/>
            <w:noProof/>
            <w:webHidden/>
          </w:rPr>
          <w:fldChar w:fldCharType="begin"/>
        </w:r>
        <w:r w:rsidR="00AC64B7" w:rsidRPr="00A8449E">
          <w:rPr>
            <w:rFonts w:ascii="Arial" w:hAnsi="Arial" w:cs="Arial"/>
            <w:noProof/>
            <w:webHidden/>
          </w:rPr>
          <w:instrText xml:space="preserve"> PAGEREF _Toc149775367 \h </w:instrText>
        </w:r>
        <w:r w:rsidR="00AC64B7" w:rsidRPr="00A8449E">
          <w:rPr>
            <w:rFonts w:ascii="Arial" w:hAnsi="Arial" w:cs="Arial"/>
            <w:noProof/>
            <w:webHidden/>
          </w:rPr>
        </w:r>
        <w:r w:rsidR="00AC64B7" w:rsidRPr="00A8449E">
          <w:rPr>
            <w:rFonts w:ascii="Arial" w:hAnsi="Arial" w:cs="Arial"/>
            <w:noProof/>
            <w:webHidden/>
          </w:rPr>
          <w:fldChar w:fldCharType="separate"/>
        </w:r>
        <w:r w:rsidR="000B23A1">
          <w:rPr>
            <w:rFonts w:ascii="Arial" w:hAnsi="Arial" w:cs="Arial"/>
            <w:noProof/>
            <w:webHidden/>
          </w:rPr>
          <w:t>29</w:t>
        </w:r>
        <w:r w:rsidR="00AC64B7" w:rsidRPr="00A8449E">
          <w:rPr>
            <w:rFonts w:ascii="Arial" w:hAnsi="Arial" w:cs="Arial"/>
            <w:noProof/>
            <w:webHidden/>
          </w:rPr>
          <w:fldChar w:fldCharType="end"/>
        </w:r>
      </w:hyperlink>
    </w:p>
    <w:p w14:paraId="47A64BA3" w14:textId="21003E56" w:rsidR="00AC64B7" w:rsidRPr="00A8449E" w:rsidRDefault="00A206D1" w:rsidP="00AC64B7">
      <w:pPr>
        <w:pStyle w:val="Kazalovsebine4"/>
        <w:tabs>
          <w:tab w:val="right" w:leader="dot" w:pos="9062"/>
        </w:tabs>
        <w:rPr>
          <w:rFonts w:ascii="Arial" w:eastAsiaTheme="minorEastAsia" w:hAnsi="Arial" w:cs="Arial"/>
          <w:noProof/>
          <w:sz w:val="20"/>
          <w:szCs w:val="20"/>
          <w:lang w:eastAsia="sl-SI"/>
        </w:rPr>
      </w:pPr>
      <w:hyperlink w:anchor="_Toc149775368" w:history="1">
        <w:r w:rsidR="00AC64B7" w:rsidRPr="00A8449E">
          <w:rPr>
            <w:rStyle w:val="Hiperpovezava"/>
            <w:rFonts w:ascii="Arial" w:hAnsi="Arial" w:cs="Arial"/>
            <w:noProof/>
            <w:sz w:val="20"/>
            <w:szCs w:val="20"/>
          </w:rPr>
          <w:t>9.3.1.1 Posebni strokovni in varnostni pogoji v specializirani enoti</w:t>
        </w:r>
        <w:r w:rsidR="00AC64B7" w:rsidRPr="00A8449E">
          <w:rPr>
            <w:rFonts w:ascii="Arial" w:hAnsi="Arial" w:cs="Arial"/>
            <w:noProof/>
            <w:webHidden/>
            <w:sz w:val="20"/>
            <w:szCs w:val="20"/>
          </w:rPr>
          <w:tab/>
        </w:r>
        <w:r w:rsidR="00AC64B7" w:rsidRPr="00A8449E">
          <w:rPr>
            <w:rFonts w:ascii="Arial" w:hAnsi="Arial" w:cs="Arial"/>
            <w:noProof/>
            <w:webHidden/>
            <w:sz w:val="20"/>
            <w:szCs w:val="20"/>
          </w:rPr>
          <w:fldChar w:fldCharType="begin"/>
        </w:r>
        <w:r w:rsidR="00AC64B7" w:rsidRPr="00A8449E">
          <w:rPr>
            <w:rFonts w:ascii="Arial" w:hAnsi="Arial" w:cs="Arial"/>
            <w:noProof/>
            <w:webHidden/>
            <w:sz w:val="20"/>
            <w:szCs w:val="20"/>
          </w:rPr>
          <w:instrText xml:space="preserve"> PAGEREF _Toc149775368 \h </w:instrText>
        </w:r>
        <w:r w:rsidR="00AC64B7" w:rsidRPr="00A8449E">
          <w:rPr>
            <w:rFonts w:ascii="Arial" w:hAnsi="Arial" w:cs="Arial"/>
            <w:noProof/>
            <w:webHidden/>
            <w:sz w:val="20"/>
            <w:szCs w:val="20"/>
          </w:rPr>
        </w:r>
        <w:r w:rsidR="00AC64B7" w:rsidRPr="00A8449E">
          <w:rPr>
            <w:rFonts w:ascii="Arial" w:hAnsi="Arial" w:cs="Arial"/>
            <w:noProof/>
            <w:webHidden/>
            <w:sz w:val="20"/>
            <w:szCs w:val="20"/>
          </w:rPr>
          <w:fldChar w:fldCharType="separate"/>
        </w:r>
        <w:r w:rsidR="000B23A1">
          <w:rPr>
            <w:rFonts w:ascii="Arial" w:hAnsi="Arial" w:cs="Arial"/>
            <w:noProof/>
            <w:webHidden/>
            <w:sz w:val="20"/>
            <w:szCs w:val="20"/>
          </w:rPr>
          <w:t>29</w:t>
        </w:r>
        <w:r w:rsidR="00AC64B7" w:rsidRPr="00A8449E">
          <w:rPr>
            <w:rFonts w:ascii="Arial" w:hAnsi="Arial" w:cs="Arial"/>
            <w:noProof/>
            <w:webHidden/>
            <w:sz w:val="20"/>
            <w:szCs w:val="20"/>
          </w:rPr>
          <w:fldChar w:fldCharType="end"/>
        </w:r>
      </w:hyperlink>
    </w:p>
    <w:p w14:paraId="51B09424" w14:textId="1977C777" w:rsidR="00AC64B7" w:rsidRPr="00A8449E" w:rsidRDefault="00A206D1" w:rsidP="00AC64B7">
      <w:pPr>
        <w:pStyle w:val="Kazalovsebine4"/>
        <w:tabs>
          <w:tab w:val="right" w:leader="dot" w:pos="9062"/>
        </w:tabs>
        <w:rPr>
          <w:rFonts w:ascii="Arial" w:eastAsiaTheme="minorEastAsia" w:hAnsi="Arial" w:cs="Arial"/>
          <w:noProof/>
          <w:sz w:val="20"/>
          <w:szCs w:val="20"/>
          <w:lang w:eastAsia="sl-SI"/>
        </w:rPr>
      </w:pPr>
      <w:hyperlink w:anchor="_Toc149775369" w:history="1">
        <w:r w:rsidR="00AC64B7" w:rsidRPr="00A8449E">
          <w:rPr>
            <w:rStyle w:val="Hiperpovezava"/>
            <w:rFonts w:ascii="Arial" w:hAnsi="Arial" w:cs="Arial"/>
            <w:noProof/>
            <w:sz w:val="20"/>
            <w:szCs w:val="20"/>
          </w:rPr>
          <w:t>9.3.1.2 Ukrepi varnostnikov na varovanem območju specializirane enote</w:t>
        </w:r>
        <w:r w:rsidR="00AC64B7" w:rsidRPr="00A8449E">
          <w:rPr>
            <w:rFonts w:ascii="Arial" w:hAnsi="Arial" w:cs="Arial"/>
            <w:noProof/>
            <w:webHidden/>
            <w:sz w:val="20"/>
            <w:szCs w:val="20"/>
          </w:rPr>
          <w:tab/>
        </w:r>
        <w:r w:rsidR="00AC64B7" w:rsidRPr="00A8449E">
          <w:rPr>
            <w:rFonts w:ascii="Arial" w:hAnsi="Arial" w:cs="Arial"/>
            <w:noProof/>
            <w:webHidden/>
            <w:sz w:val="20"/>
            <w:szCs w:val="20"/>
          </w:rPr>
          <w:fldChar w:fldCharType="begin"/>
        </w:r>
        <w:r w:rsidR="00AC64B7" w:rsidRPr="00A8449E">
          <w:rPr>
            <w:rFonts w:ascii="Arial" w:hAnsi="Arial" w:cs="Arial"/>
            <w:noProof/>
            <w:webHidden/>
            <w:sz w:val="20"/>
            <w:szCs w:val="20"/>
          </w:rPr>
          <w:instrText xml:space="preserve"> PAGEREF _Toc149775369 \h </w:instrText>
        </w:r>
        <w:r w:rsidR="00AC64B7" w:rsidRPr="00A8449E">
          <w:rPr>
            <w:rFonts w:ascii="Arial" w:hAnsi="Arial" w:cs="Arial"/>
            <w:noProof/>
            <w:webHidden/>
            <w:sz w:val="20"/>
            <w:szCs w:val="20"/>
          </w:rPr>
        </w:r>
        <w:r w:rsidR="00AC64B7" w:rsidRPr="00A8449E">
          <w:rPr>
            <w:rFonts w:ascii="Arial" w:hAnsi="Arial" w:cs="Arial"/>
            <w:noProof/>
            <w:webHidden/>
            <w:sz w:val="20"/>
            <w:szCs w:val="20"/>
          </w:rPr>
          <w:fldChar w:fldCharType="separate"/>
        </w:r>
        <w:r w:rsidR="000B23A1">
          <w:rPr>
            <w:rFonts w:ascii="Arial" w:hAnsi="Arial" w:cs="Arial"/>
            <w:noProof/>
            <w:webHidden/>
            <w:sz w:val="20"/>
            <w:szCs w:val="20"/>
          </w:rPr>
          <w:t>30</w:t>
        </w:r>
        <w:r w:rsidR="00AC64B7" w:rsidRPr="00A8449E">
          <w:rPr>
            <w:rFonts w:ascii="Arial" w:hAnsi="Arial" w:cs="Arial"/>
            <w:noProof/>
            <w:webHidden/>
            <w:sz w:val="20"/>
            <w:szCs w:val="20"/>
          </w:rPr>
          <w:fldChar w:fldCharType="end"/>
        </w:r>
      </w:hyperlink>
    </w:p>
    <w:p w14:paraId="7E300071" w14:textId="66177963" w:rsidR="00AC64B7" w:rsidRPr="00A8449E" w:rsidRDefault="00A206D1" w:rsidP="00AC64B7">
      <w:pPr>
        <w:pStyle w:val="Kazalovsebine4"/>
        <w:tabs>
          <w:tab w:val="right" w:leader="dot" w:pos="9062"/>
        </w:tabs>
        <w:rPr>
          <w:rFonts w:ascii="Arial" w:eastAsiaTheme="minorEastAsia" w:hAnsi="Arial" w:cs="Arial"/>
          <w:noProof/>
          <w:sz w:val="20"/>
          <w:szCs w:val="20"/>
          <w:lang w:eastAsia="sl-SI"/>
        </w:rPr>
      </w:pPr>
      <w:hyperlink w:anchor="_Toc149775370" w:history="1">
        <w:r w:rsidR="00AC64B7" w:rsidRPr="00A8449E">
          <w:rPr>
            <w:rStyle w:val="Hiperpovezava"/>
            <w:rFonts w:ascii="Arial" w:hAnsi="Arial" w:cs="Arial"/>
            <w:noProof/>
            <w:sz w:val="20"/>
            <w:szCs w:val="20"/>
          </w:rPr>
          <w:t>9.3.1.3 Sistem fizičnega varovanja specializirane enote</w:t>
        </w:r>
        <w:r w:rsidR="00AC64B7" w:rsidRPr="00A8449E">
          <w:rPr>
            <w:rFonts w:ascii="Arial" w:hAnsi="Arial" w:cs="Arial"/>
            <w:noProof/>
            <w:webHidden/>
            <w:sz w:val="20"/>
            <w:szCs w:val="20"/>
          </w:rPr>
          <w:tab/>
        </w:r>
        <w:r w:rsidR="00AC64B7" w:rsidRPr="00A8449E">
          <w:rPr>
            <w:rFonts w:ascii="Arial" w:hAnsi="Arial" w:cs="Arial"/>
            <w:noProof/>
            <w:webHidden/>
            <w:sz w:val="20"/>
            <w:szCs w:val="20"/>
          </w:rPr>
          <w:fldChar w:fldCharType="begin"/>
        </w:r>
        <w:r w:rsidR="00AC64B7" w:rsidRPr="00A8449E">
          <w:rPr>
            <w:rFonts w:ascii="Arial" w:hAnsi="Arial" w:cs="Arial"/>
            <w:noProof/>
            <w:webHidden/>
            <w:sz w:val="20"/>
            <w:szCs w:val="20"/>
          </w:rPr>
          <w:instrText xml:space="preserve"> PAGEREF _Toc149775370 \h </w:instrText>
        </w:r>
        <w:r w:rsidR="00AC64B7" w:rsidRPr="00A8449E">
          <w:rPr>
            <w:rFonts w:ascii="Arial" w:hAnsi="Arial" w:cs="Arial"/>
            <w:noProof/>
            <w:webHidden/>
            <w:sz w:val="20"/>
            <w:szCs w:val="20"/>
          </w:rPr>
        </w:r>
        <w:r w:rsidR="00AC64B7" w:rsidRPr="00A8449E">
          <w:rPr>
            <w:rFonts w:ascii="Arial" w:hAnsi="Arial" w:cs="Arial"/>
            <w:noProof/>
            <w:webHidden/>
            <w:sz w:val="20"/>
            <w:szCs w:val="20"/>
          </w:rPr>
          <w:fldChar w:fldCharType="separate"/>
        </w:r>
        <w:r w:rsidR="000B23A1">
          <w:rPr>
            <w:rFonts w:ascii="Arial" w:hAnsi="Arial" w:cs="Arial"/>
            <w:noProof/>
            <w:webHidden/>
            <w:sz w:val="20"/>
            <w:szCs w:val="20"/>
          </w:rPr>
          <w:t>30</w:t>
        </w:r>
        <w:r w:rsidR="00AC64B7" w:rsidRPr="00A8449E">
          <w:rPr>
            <w:rFonts w:ascii="Arial" w:hAnsi="Arial" w:cs="Arial"/>
            <w:noProof/>
            <w:webHidden/>
            <w:sz w:val="20"/>
            <w:szCs w:val="20"/>
          </w:rPr>
          <w:fldChar w:fldCharType="end"/>
        </w:r>
      </w:hyperlink>
    </w:p>
    <w:p w14:paraId="128DE750" w14:textId="5527F6CC" w:rsidR="00AC64B7" w:rsidRPr="00A8449E" w:rsidRDefault="00A206D1" w:rsidP="00AC64B7">
      <w:pPr>
        <w:pStyle w:val="Kazalovsebine4"/>
        <w:tabs>
          <w:tab w:val="right" w:leader="dot" w:pos="9062"/>
        </w:tabs>
        <w:rPr>
          <w:rFonts w:ascii="Arial" w:eastAsiaTheme="minorEastAsia" w:hAnsi="Arial" w:cs="Arial"/>
          <w:noProof/>
          <w:sz w:val="20"/>
          <w:szCs w:val="20"/>
          <w:lang w:eastAsia="sl-SI"/>
        </w:rPr>
      </w:pPr>
      <w:hyperlink w:anchor="_Toc149775371" w:history="1">
        <w:r w:rsidR="00AC64B7" w:rsidRPr="00A8449E">
          <w:rPr>
            <w:rStyle w:val="Hiperpovezava"/>
            <w:rFonts w:ascii="Arial" w:hAnsi="Arial" w:cs="Arial"/>
            <w:noProof/>
            <w:sz w:val="20"/>
            <w:szCs w:val="20"/>
          </w:rPr>
          <w:t>9.3.1.4 Protivlomni sistem oziroma tehnični sistem varovanja specializirane enote (panik tipke in opozorilne sirene, video nadzor)</w:t>
        </w:r>
        <w:r w:rsidR="00AC64B7" w:rsidRPr="00A8449E">
          <w:rPr>
            <w:rFonts w:ascii="Arial" w:hAnsi="Arial" w:cs="Arial"/>
            <w:noProof/>
            <w:webHidden/>
            <w:sz w:val="20"/>
            <w:szCs w:val="20"/>
          </w:rPr>
          <w:tab/>
        </w:r>
        <w:r w:rsidR="00AC64B7" w:rsidRPr="00A8449E">
          <w:rPr>
            <w:rFonts w:ascii="Arial" w:hAnsi="Arial" w:cs="Arial"/>
            <w:noProof/>
            <w:webHidden/>
            <w:sz w:val="20"/>
            <w:szCs w:val="20"/>
          </w:rPr>
          <w:fldChar w:fldCharType="begin"/>
        </w:r>
        <w:r w:rsidR="00AC64B7" w:rsidRPr="00A8449E">
          <w:rPr>
            <w:rFonts w:ascii="Arial" w:hAnsi="Arial" w:cs="Arial"/>
            <w:noProof/>
            <w:webHidden/>
            <w:sz w:val="20"/>
            <w:szCs w:val="20"/>
          </w:rPr>
          <w:instrText xml:space="preserve"> PAGEREF _Toc149775371 \h </w:instrText>
        </w:r>
        <w:r w:rsidR="00AC64B7" w:rsidRPr="00A8449E">
          <w:rPr>
            <w:rFonts w:ascii="Arial" w:hAnsi="Arial" w:cs="Arial"/>
            <w:noProof/>
            <w:webHidden/>
            <w:sz w:val="20"/>
            <w:szCs w:val="20"/>
          </w:rPr>
        </w:r>
        <w:r w:rsidR="00AC64B7" w:rsidRPr="00A8449E">
          <w:rPr>
            <w:rFonts w:ascii="Arial" w:hAnsi="Arial" w:cs="Arial"/>
            <w:noProof/>
            <w:webHidden/>
            <w:sz w:val="20"/>
            <w:szCs w:val="20"/>
          </w:rPr>
          <w:fldChar w:fldCharType="separate"/>
        </w:r>
        <w:r w:rsidR="000B23A1">
          <w:rPr>
            <w:rFonts w:ascii="Arial" w:hAnsi="Arial" w:cs="Arial"/>
            <w:noProof/>
            <w:webHidden/>
            <w:sz w:val="20"/>
            <w:szCs w:val="20"/>
          </w:rPr>
          <w:t>30</w:t>
        </w:r>
        <w:r w:rsidR="00AC64B7" w:rsidRPr="00A8449E">
          <w:rPr>
            <w:rFonts w:ascii="Arial" w:hAnsi="Arial" w:cs="Arial"/>
            <w:noProof/>
            <w:webHidden/>
            <w:sz w:val="20"/>
            <w:szCs w:val="20"/>
          </w:rPr>
          <w:fldChar w:fldCharType="end"/>
        </w:r>
      </w:hyperlink>
    </w:p>
    <w:p w14:paraId="68EFB011" w14:textId="564C991E" w:rsidR="00AC64B7" w:rsidRPr="00A8449E" w:rsidRDefault="00A206D1" w:rsidP="00A8449E">
      <w:pPr>
        <w:pStyle w:val="Kazalovsebine1"/>
        <w:tabs>
          <w:tab w:val="right" w:leader="dot" w:pos="9062"/>
        </w:tabs>
        <w:spacing w:before="0" w:after="0"/>
        <w:rPr>
          <w:rFonts w:ascii="Arial" w:eastAsiaTheme="minorEastAsia" w:hAnsi="Arial" w:cs="Arial"/>
          <w:b w:val="0"/>
          <w:bCs w:val="0"/>
          <w:caps w:val="0"/>
          <w:noProof/>
          <w:lang w:eastAsia="sl-SI"/>
        </w:rPr>
      </w:pPr>
      <w:hyperlink w:anchor="_Toc149775372" w:history="1">
        <w:r w:rsidR="00AC64B7" w:rsidRPr="00A8449E">
          <w:rPr>
            <w:rStyle w:val="Hiperpovezava"/>
            <w:rFonts w:ascii="Arial" w:hAnsi="Arial" w:cs="Arial"/>
            <w:noProof/>
          </w:rPr>
          <w:t>10. Predlog dokumentov za delo v specializirani enoti</w:t>
        </w:r>
        <w:r w:rsidR="00AC64B7" w:rsidRPr="00A8449E">
          <w:rPr>
            <w:rFonts w:ascii="Arial" w:hAnsi="Arial" w:cs="Arial"/>
            <w:noProof/>
            <w:webHidden/>
          </w:rPr>
          <w:tab/>
        </w:r>
        <w:r w:rsidR="00AC64B7" w:rsidRPr="00A8449E">
          <w:rPr>
            <w:rFonts w:ascii="Arial" w:hAnsi="Arial" w:cs="Arial"/>
            <w:noProof/>
            <w:webHidden/>
          </w:rPr>
          <w:fldChar w:fldCharType="begin"/>
        </w:r>
        <w:r w:rsidR="00AC64B7" w:rsidRPr="00A8449E">
          <w:rPr>
            <w:rFonts w:ascii="Arial" w:hAnsi="Arial" w:cs="Arial"/>
            <w:noProof/>
            <w:webHidden/>
          </w:rPr>
          <w:instrText xml:space="preserve"> PAGEREF _Toc149775372 \h </w:instrText>
        </w:r>
        <w:r w:rsidR="00AC64B7" w:rsidRPr="00A8449E">
          <w:rPr>
            <w:rFonts w:ascii="Arial" w:hAnsi="Arial" w:cs="Arial"/>
            <w:noProof/>
            <w:webHidden/>
          </w:rPr>
        </w:r>
        <w:r w:rsidR="00AC64B7" w:rsidRPr="00A8449E">
          <w:rPr>
            <w:rFonts w:ascii="Arial" w:hAnsi="Arial" w:cs="Arial"/>
            <w:noProof/>
            <w:webHidden/>
          </w:rPr>
          <w:fldChar w:fldCharType="separate"/>
        </w:r>
        <w:r w:rsidR="000B23A1">
          <w:rPr>
            <w:rFonts w:ascii="Arial" w:hAnsi="Arial" w:cs="Arial"/>
            <w:noProof/>
            <w:webHidden/>
          </w:rPr>
          <w:t>31</w:t>
        </w:r>
        <w:r w:rsidR="00AC64B7" w:rsidRPr="00A8449E">
          <w:rPr>
            <w:rFonts w:ascii="Arial" w:hAnsi="Arial" w:cs="Arial"/>
            <w:noProof/>
            <w:webHidden/>
          </w:rPr>
          <w:fldChar w:fldCharType="end"/>
        </w:r>
      </w:hyperlink>
    </w:p>
    <w:p w14:paraId="4E426B5E" w14:textId="79154389" w:rsidR="00AC64B7" w:rsidRPr="00A8449E" w:rsidRDefault="00A206D1" w:rsidP="00A8449E">
      <w:pPr>
        <w:pStyle w:val="Kazalovsebine2"/>
        <w:tabs>
          <w:tab w:val="right" w:leader="dot" w:pos="9062"/>
        </w:tabs>
        <w:rPr>
          <w:rFonts w:ascii="Arial" w:eastAsiaTheme="minorEastAsia" w:hAnsi="Arial" w:cs="Arial"/>
          <w:smallCaps w:val="0"/>
          <w:noProof/>
          <w:lang w:eastAsia="sl-SI"/>
        </w:rPr>
      </w:pPr>
      <w:hyperlink w:anchor="_Toc149775373" w:history="1">
        <w:r w:rsidR="00AC64B7" w:rsidRPr="00A8449E">
          <w:rPr>
            <w:rStyle w:val="Hiperpovezava"/>
            <w:rFonts w:ascii="Arial" w:hAnsi="Arial" w:cs="Arial"/>
            <w:noProof/>
          </w:rPr>
          <w:t>10.1 Protokoli sodelovanja</w:t>
        </w:r>
        <w:r w:rsidR="00AC64B7" w:rsidRPr="00A8449E">
          <w:rPr>
            <w:rFonts w:ascii="Arial" w:hAnsi="Arial" w:cs="Arial"/>
            <w:noProof/>
            <w:webHidden/>
          </w:rPr>
          <w:tab/>
        </w:r>
        <w:r w:rsidR="00AC64B7" w:rsidRPr="00A8449E">
          <w:rPr>
            <w:rFonts w:ascii="Arial" w:hAnsi="Arial" w:cs="Arial"/>
            <w:noProof/>
            <w:webHidden/>
          </w:rPr>
          <w:fldChar w:fldCharType="begin"/>
        </w:r>
        <w:r w:rsidR="00AC64B7" w:rsidRPr="00A8449E">
          <w:rPr>
            <w:rFonts w:ascii="Arial" w:hAnsi="Arial" w:cs="Arial"/>
            <w:noProof/>
            <w:webHidden/>
          </w:rPr>
          <w:instrText xml:space="preserve"> PAGEREF _Toc149775373 \h </w:instrText>
        </w:r>
        <w:r w:rsidR="00AC64B7" w:rsidRPr="00A8449E">
          <w:rPr>
            <w:rFonts w:ascii="Arial" w:hAnsi="Arial" w:cs="Arial"/>
            <w:noProof/>
            <w:webHidden/>
          </w:rPr>
        </w:r>
        <w:r w:rsidR="00AC64B7" w:rsidRPr="00A8449E">
          <w:rPr>
            <w:rFonts w:ascii="Arial" w:hAnsi="Arial" w:cs="Arial"/>
            <w:noProof/>
            <w:webHidden/>
          </w:rPr>
          <w:fldChar w:fldCharType="separate"/>
        </w:r>
        <w:r w:rsidR="000B23A1">
          <w:rPr>
            <w:rFonts w:ascii="Arial" w:hAnsi="Arial" w:cs="Arial"/>
            <w:noProof/>
            <w:webHidden/>
          </w:rPr>
          <w:t>31</w:t>
        </w:r>
        <w:r w:rsidR="00AC64B7" w:rsidRPr="00A8449E">
          <w:rPr>
            <w:rFonts w:ascii="Arial" w:hAnsi="Arial" w:cs="Arial"/>
            <w:noProof/>
            <w:webHidden/>
          </w:rPr>
          <w:fldChar w:fldCharType="end"/>
        </w:r>
      </w:hyperlink>
    </w:p>
    <w:p w14:paraId="761A57B7" w14:textId="651DE444" w:rsidR="00AC64B7" w:rsidRPr="00CD5373" w:rsidRDefault="00AC64B7" w:rsidP="00A8449E">
      <w:pPr>
        <w:spacing w:after="0"/>
        <w:jc w:val="both"/>
        <w:rPr>
          <w:rFonts w:cs="Arial"/>
          <w:b/>
          <w:bCs/>
        </w:rPr>
      </w:pPr>
      <w:r w:rsidRPr="00AC64B7">
        <w:rPr>
          <w:rFonts w:cs="Arial"/>
          <w:caps/>
          <w:szCs w:val="20"/>
        </w:rPr>
        <w:fldChar w:fldCharType="end"/>
      </w:r>
    </w:p>
    <w:p w14:paraId="6BA40459" w14:textId="6819782D" w:rsidR="00AC64B7" w:rsidRDefault="00AC64B7" w:rsidP="00AC64B7">
      <w:pPr>
        <w:jc w:val="both"/>
        <w:rPr>
          <w:rFonts w:cs="Arial"/>
          <w:b/>
          <w:bCs/>
        </w:rPr>
      </w:pPr>
    </w:p>
    <w:p w14:paraId="342442FF" w14:textId="3F46975F" w:rsidR="00BE60B3" w:rsidRDefault="00BE60B3" w:rsidP="00AC64B7">
      <w:pPr>
        <w:jc w:val="both"/>
        <w:rPr>
          <w:rFonts w:cs="Arial"/>
          <w:b/>
          <w:bCs/>
        </w:rPr>
      </w:pPr>
    </w:p>
    <w:p w14:paraId="1229F639" w14:textId="77777777" w:rsidR="00BE60B3" w:rsidRDefault="00BE60B3" w:rsidP="00AC64B7">
      <w:pPr>
        <w:jc w:val="both"/>
        <w:rPr>
          <w:rFonts w:cs="Arial"/>
          <w:b/>
          <w:bCs/>
        </w:rPr>
      </w:pPr>
    </w:p>
    <w:p w14:paraId="02A884CD" w14:textId="77777777" w:rsidR="00B66062" w:rsidRDefault="00B66062" w:rsidP="00AC64B7">
      <w:pPr>
        <w:jc w:val="both"/>
        <w:rPr>
          <w:rFonts w:cs="Arial"/>
          <w:b/>
          <w:bCs/>
        </w:rPr>
      </w:pPr>
    </w:p>
    <w:p w14:paraId="0E47AC1E" w14:textId="77777777" w:rsidR="00AC64B7" w:rsidRPr="00CD5373" w:rsidRDefault="00AC64B7" w:rsidP="00AC64B7">
      <w:pPr>
        <w:jc w:val="both"/>
        <w:rPr>
          <w:rFonts w:cs="Arial"/>
          <w:b/>
          <w:bCs/>
        </w:rPr>
      </w:pPr>
      <w:r w:rsidRPr="00CD5373">
        <w:rPr>
          <w:rFonts w:cs="Arial"/>
          <w:b/>
          <w:bCs/>
        </w:rPr>
        <w:t>Seznam kratic</w:t>
      </w:r>
    </w:p>
    <w:p w14:paraId="6EA2B005" w14:textId="77777777" w:rsidR="00AC64B7" w:rsidRPr="00CD5373" w:rsidRDefault="00AC64B7" w:rsidP="00AC64B7">
      <w:pPr>
        <w:jc w:val="both"/>
        <w:rPr>
          <w:rFonts w:cs="Arial"/>
          <w:b/>
          <w:bCs/>
        </w:rPr>
      </w:pPr>
    </w:p>
    <w:p w14:paraId="7247A7B3" w14:textId="77777777" w:rsidR="00AC64B7" w:rsidRPr="00CD5373" w:rsidRDefault="00AC64B7" w:rsidP="00AC64B7">
      <w:pPr>
        <w:jc w:val="both"/>
        <w:rPr>
          <w:rFonts w:cs="Arial"/>
        </w:rPr>
      </w:pPr>
      <w:r w:rsidRPr="00CD5373">
        <w:rPr>
          <w:rFonts w:cs="Arial"/>
        </w:rPr>
        <w:t>SE</w:t>
      </w:r>
      <w:r w:rsidRPr="00CD5373">
        <w:rPr>
          <w:rFonts w:cs="Arial"/>
        </w:rPr>
        <w:tab/>
      </w:r>
      <w:r>
        <w:rPr>
          <w:rFonts w:cs="Arial"/>
        </w:rPr>
        <w:tab/>
      </w:r>
      <w:r w:rsidRPr="00CD5373">
        <w:rPr>
          <w:rFonts w:cs="Arial"/>
        </w:rPr>
        <w:t>specializirana enota</w:t>
      </w:r>
    </w:p>
    <w:p w14:paraId="41F96FD8" w14:textId="77777777" w:rsidR="00AC64B7" w:rsidRPr="00CD5373" w:rsidRDefault="00AC64B7" w:rsidP="00AC64B7">
      <w:pPr>
        <w:jc w:val="both"/>
        <w:rPr>
          <w:rFonts w:cs="Arial"/>
        </w:rPr>
      </w:pPr>
      <w:r w:rsidRPr="00CD5373">
        <w:rPr>
          <w:rFonts w:cs="Arial"/>
        </w:rPr>
        <w:t>MDK</w:t>
      </w:r>
      <w:r w:rsidRPr="00CD5373">
        <w:rPr>
          <w:rFonts w:cs="Arial"/>
        </w:rPr>
        <w:tab/>
      </w:r>
      <w:r>
        <w:rPr>
          <w:rFonts w:cs="Arial"/>
        </w:rPr>
        <w:tab/>
      </w:r>
      <w:r w:rsidRPr="00CD5373">
        <w:rPr>
          <w:rFonts w:cs="Arial"/>
        </w:rPr>
        <w:t>multidisciplinarna komisija</w:t>
      </w:r>
    </w:p>
    <w:p w14:paraId="19448803" w14:textId="77777777" w:rsidR="00AC64B7" w:rsidRDefault="00AC64B7" w:rsidP="00AC64B7">
      <w:pPr>
        <w:jc w:val="both"/>
        <w:rPr>
          <w:rFonts w:cs="Arial"/>
        </w:rPr>
      </w:pPr>
      <w:r w:rsidRPr="00CD5373">
        <w:rPr>
          <w:rFonts w:cs="Arial"/>
        </w:rPr>
        <w:t>MDT</w:t>
      </w:r>
      <w:r>
        <w:rPr>
          <w:rFonts w:cs="Arial"/>
        </w:rPr>
        <w:t xml:space="preserve"> SE</w:t>
      </w:r>
      <w:r>
        <w:rPr>
          <w:rFonts w:cs="Arial"/>
        </w:rPr>
        <w:tab/>
      </w:r>
      <w:r w:rsidRPr="00CD5373">
        <w:rPr>
          <w:rFonts w:cs="Arial"/>
        </w:rPr>
        <w:t>multidisciplinarni tim</w:t>
      </w:r>
      <w:r>
        <w:rPr>
          <w:rFonts w:cs="Arial"/>
        </w:rPr>
        <w:t xml:space="preserve"> specializirane enote</w:t>
      </w:r>
    </w:p>
    <w:p w14:paraId="7522AD0F" w14:textId="77777777" w:rsidR="00AC64B7" w:rsidRPr="00CD5373" w:rsidRDefault="00AC64B7" w:rsidP="00AC64B7">
      <w:pPr>
        <w:jc w:val="both"/>
        <w:rPr>
          <w:rFonts w:cs="Arial"/>
        </w:rPr>
      </w:pPr>
      <w:r>
        <w:rPr>
          <w:rFonts w:cs="Arial"/>
        </w:rPr>
        <w:t>PVU</w:t>
      </w:r>
      <w:r>
        <w:rPr>
          <w:rFonts w:cs="Arial"/>
        </w:rPr>
        <w:tab/>
      </w:r>
      <w:r>
        <w:rPr>
          <w:rFonts w:cs="Arial"/>
        </w:rPr>
        <w:tab/>
        <w:t>posebni varovalni ukrepi</w:t>
      </w:r>
    </w:p>
    <w:p w14:paraId="4E560DB6" w14:textId="555DC555" w:rsidR="00AC64B7" w:rsidRDefault="00AC64B7" w:rsidP="00AC64B7">
      <w:pPr>
        <w:ind w:left="1416" w:hanging="1416"/>
        <w:jc w:val="both"/>
        <w:rPr>
          <w:rFonts w:eastAsia="Arial Narrow" w:cs="Arial"/>
        </w:rPr>
      </w:pPr>
      <w:r w:rsidRPr="00CD5373">
        <w:rPr>
          <w:rFonts w:cs="Arial"/>
        </w:rPr>
        <w:t>SVZ</w:t>
      </w:r>
      <w:r w:rsidRPr="00CD5373">
        <w:rPr>
          <w:rFonts w:cs="Arial"/>
        </w:rPr>
        <w:tab/>
      </w:r>
      <w:r w:rsidRPr="00CD5373">
        <w:rPr>
          <w:rFonts w:eastAsia="Arial Narrow" w:cs="Arial"/>
        </w:rPr>
        <w:t>posebni socialno</w:t>
      </w:r>
      <w:r w:rsidR="00BD3973">
        <w:rPr>
          <w:rFonts w:eastAsia="Arial Narrow" w:cs="Arial"/>
        </w:rPr>
        <w:t xml:space="preserve"> </w:t>
      </w:r>
      <w:r w:rsidRPr="00CD5373">
        <w:rPr>
          <w:rFonts w:eastAsia="Arial Narrow" w:cs="Arial"/>
        </w:rPr>
        <w:t>varstveni zavodi in (kombinirani) socialno</w:t>
      </w:r>
      <w:r w:rsidR="00BD3973">
        <w:rPr>
          <w:rFonts w:eastAsia="Arial Narrow" w:cs="Arial"/>
        </w:rPr>
        <w:t xml:space="preserve"> </w:t>
      </w:r>
      <w:r w:rsidRPr="00CD5373">
        <w:rPr>
          <w:rFonts w:eastAsia="Arial Narrow" w:cs="Arial"/>
        </w:rPr>
        <w:t xml:space="preserve">varstveni zavodi, ki imajo enote za odrasle osebe s posebnimi potrebami in izvajajo institucionalno varstvo za odrasle osebe z dolgotrajnimi težavami v duševnem zdravju, z zmerno, težjo ali težko motnjo v duševnem razvoju ter za odrasle osebe z več motnjami </w:t>
      </w:r>
    </w:p>
    <w:p w14:paraId="5658E34C" w14:textId="77777777" w:rsidR="00AC64B7" w:rsidRDefault="00AC64B7" w:rsidP="00AC64B7">
      <w:pPr>
        <w:ind w:left="1416" w:hanging="1416"/>
        <w:jc w:val="both"/>
        <w:rPr>
          <w:rFonts w:cs="Arial"/>
        </w:rPr>
      </w:pPr>
      <w:r>
        <w:rPr>
          <w:rFonts w:cs="Arial"/>
        </w:rPr>
        <w:t>EFP</w:t>
      </w:r>
      <w:r>
        <w:rPr>
          <w:rFonts w:cs="Arial"/>
        </w:rPr>
        <w:tab/>
        <w:t>Enota za forenzično psihiatrijo, UKC Maribor</w:t>
      </w:r>
    </w:p>
    <w:p w14:paraId="2B14AED5" w14:textId="3B83D2DB" w:rsidR="00AC64B7" w:rsidRDefault="00AC64B7" w:rsidP="00AC64B7">
      <w:pPr>
        <w:ind w:left="1416" w:hanging="1416"/>
        <w:jc w:val="both"/>
        <w:rPr>
          <w:rFonts w:cs="Arial"/>
        </w:rPr>
      </w:pPr>
      <w:r>
        <w:rPr>
          <w:rFonts w:cs="Arial"/>
        </w:rPr>
        <w:t>MZ</w:t>
      </w:r>
      <w:r>
        <w:rPr>
          <w:rFonts w:cs="Arial"/>
        </w:rPr>
        <w:tab/>
        <w:t>Ministrstvo za zdravje</w:t>
      </w:r>
    </w:p>
    <w:p w14:paraId="5383DB26" w14:textId="77777777" w:rsidR="00AC64B7" w:rsidRDefault="00AC64B7" w:rsidP="00AC64B7">
      <w:pPr>
        <w:ind w:left="1416" w:hanging="1416"/>
        <w:jc w:val="both"/>
        <w:rPr>
          <w:rFonts w:cs="Arial"/>
        </w:rPr>
      </w:pPr>
      <w:r>
        <w:rPr>
          <w:rFonts w:cs="Arial"/>
        </w:rPr>
        <w:t>MDDSZ</w:t>
      </w:r>
      <w:r>
        <w:rPr>
          <w:rFonts w:cs="Arial"/>
        </w:rPr>
        <w:tab/>
        <w:t>Ministrstvo za delo, družino, socialne zadeve in enake možnosti</w:t>
      </w:r>
    </w:p>
    <w:p w14:paraId="047B1C5F" w14:textId="77777777" w:rsidR="00AC64B7" w:rsidRDefault="00AC64B7" w:rsidP="00AC64B7">
      <w:pPr>
        <w:ind w:left="1416" w:hanging="1416"/>
        <w:jc w:val="both"/>
        <w:rPr>
          <w:rFonts w:cs="Arial"/>
        </w:rPr>
      </w:pPr>
      <w:r>
        <w:rPr>
          <w:rFonts w:cs="Arial"/>
        </w:rPr>
        <w:t>MP</w:t>
      </w:r>
      <w:r>
        <w:rPr>
          <w:rFonts w:cs="Arial"/>
        </w:rPr>
        <w:tab/>
        <w:t>Ministrstvo za pravosodje</w:t>
      </w:r>
    </w:p>
    <w:p w14:paraId="01FC1AA5" w14:textId="77777777" w:rsidR="00AC64B7" w:rsidRDefault="00AC64B7" w:rsidP="00AC64B7">
      <w:pPr>
        <w:ind w:left="1416" w:hanging="1416"/>
        <w:jc w:val="both"/>
        <w:rPr>
          <w:rFonts w:cs="Arial"/>
        </w:rPr>
      </w:pPr>
      <w:r>
        <w:rPr>
          <w:rFonts w:cs="Arial"/>
        </w:rPr>
        <w:t>MJU</w:t>
      </w:r>
      <w:r>
        <w:rPr>
          <w:rFonts w:cs="Arial"/>
        </w:rPr>
        <w:tab/>
        <w:t>Ministrstvo za javno upravo</w:t>
      </w:r>
    </w:p>
    <w:p w14:paraId="3F96CCE9" w14:textId="77777777" w:rsidR="00AC64B7" w:rsidRPr="00CD5373" w:rsidRDefault="00AC64B7" w:rsidP="00AC64B7">
      <w:pPr>
        <w:ind w:left="1416" w:hanging="1416"/>
        <w:jc w:val="both"/>
        <w:rPr>
          <w:rFonts w:eastAsia="Arial Narrow" w:cs="Arial"/>
        </w:rPr>
      </w:pPr>
      <w:r>
        <w:rPr>
          <w:rFonts w:cs="Arial"/>
        </w:rPr>
        <w:t>NVO</w:t>
      </w:r>
      <w:r>
        <w:rPr>
          <w:rFonts w:cs="Arial"/>
        </w:rPr>
        <w:tab/>
        <w:t>Nevladne organizacije</w:t>
      </w:r>
    </w:p>
    <w:p w14:paraId="173FDD7E" w14:textId="77777777" w:rsidR="00AC64B7" w:rsidRPr="00CD5373" w:rsidRDefault="00AC64B7" w:rsidP="00AC64B7">
      <w:pPr>
        <w:ind w:left="708" w:hanging="708"/>
        <w:jc w:val="both"/>
        <w:rPr>
          <w:rFonts w:cs="Arial"/>
        </w:rPr>
      </w:pPr>
      <w:r w:rsidRPr="00CD5373">
        <w:rPr>
          <w:rFonts w:cs="Arial"/>
        </w:rPr>
        <w:t>RS</w:t>
      </w:r>
      <w:r w:rsidRPr="00CD5373">
        <w:rPr>
          <w:rFonts w:cs="Arial"/>
        </w:rPr>
        <w:tab/>
      </w:r>
      <w:r>
        <w:rPr>
          <w:rFonts w:cs="Arial"/>
        </w:rPr>
        <w:tab/>
      </w:r>
      <w:r w:rsidRPr="00CD5373">
        <w:rPr>
          <w:rFonts w:cs="Arial"/>
        </w:rPr>
        <w:t>Republika Slovenija</w:t>
      </w:r>
    </w:p>
    <w:p w14:paraId="0820E2E6" w14:textId="77777777" w:rsidR="00AC64B7" w:rsidRPr="00CD5373" w:rsidRDefault="00AC64B7" w:rsidP="00AC64B7">
      <w:pPr>
        <w:ind w:left="708" w:hanging="708"/>
        <w:jc w:val="both"/>
        <w:rPr>
          <w:rFonts w:cs="Arial"/>
        </w:rPr>
      </w:pPr>
      <w:r w:rsidRPr="00CD5373">
        <w:rPr>
          <w:rFonts w:cs="Arial"/>
        </w:rPr>
        <w:t>EU</w:t>
      </w:r>
      <w:r w:rsidRPr="00CD5373">
        <w:rPr>
          <w:rFonts w:cs="Arial"/>
        </w:rPr>
        <w:tab/>
      </w:r>
      <w:r>
        <w:rPr>
          <w:rFonts w:cs="Arial"/>
        </w:rPr>
        <w:tab/>
      </w:r>
      <w:r w:rsidRPr="00CD5373">
        <w:rPr>
          <w:rFonts w:cs="Arial"/>
        </w:rPr>
        <w:t>Evropska unija</w:t>
      </w:r>
    </w:p>
    <w:p w14:paraId="70AD46E7" w14:textId="77777777" w:rsidR="00AC64B7" w:rsidRPr="00CD5373" w:rsidRDefault="00AC64B7" w:rsidP="00AC64B7">
      <w:pPr>
        <w:ind w:left="708" w:hanging="708"/>
        <w:jc w:val="both"/>
        <w:rPr>
          <w:rFonts w:cs="Arial"/>
        </w:rPr>
      </w:pPr>
      <w:r w:rsidRPr="00CD5373">
        <w:rPr>
          <w:rFonts w:cs="Arial"/>
        </w:rPr>
        <w:t>ESČP</w:t>
      </w:r>
      <w:r w:rsidRPr="00CD5373">
        <w:rPr>
          <w:rFonts w:cs="Arial"/>
        </w:rPr>
        <w:tab/>
      </w:r>
      <w:r>
        <w:rPr>
          <w:rFonts w:cs="Arial"/>
        </w:rPr>
        <w:tab/>
      </w:r>
      <w:r w:rsidRPr="00CD5373">
        <w:rPr>
          <w:rFonts w:cs="Arial"/>
        </w:rPr>
        <w:t>Evropsko sodišče za človekove pravice</w:t>
      </w:r>
    </w:p>
    <w:p w14:paraId="4285F258" w14:textId="77777777" w:rsidR="00AC64B7" w:rsidRPr="00CD5373" w:rsidRDefault="00AC64B7" w:rsidP="00AC64B7">
      <w:pPr>
        <w:ind w:left="708" w:hanging="708"/>
        <w:jc w:val="both"/>
        <w:rPr>
          <w:rFonts w:cs="Arial"/>
        </w:rPr>
      </w:pPr>
      <w:r w:rsidRPr="00CD5373">
        <w:rPr>
          <w:rFonts w:cs="Arial"/>
        </w:rPr>
        <w:t>EKČP</w:t>
      </w:r>
      <w:r w:rsidRPr="00CD5373">
        <w:rPr>
          <w:rFonts w:cs="Arial"/>
        </w:rPr>
        <w:tab/>
      </w:r>
      <w:r>
        <w:rPr>
          <w:rFonts w:cs="Arial"/>
        </w:rPr>
        <w:tab/>
      </w:r>
      <w:r w:rsidRPr="00CD5373">
        <w:rPr>
          <w:rFonts w:cs="Arial"/>
        </w:rPr>
        <w:t>Evropska konvencija o človekovih pravicah</w:t>
      </w:r>
    </w:p>
    <w:p w14:paraId="27AEFF80" w14:textId="77777777" w:rsidR="00AC64B7" w:rsidRPr="00CD5373" w:rsidRDefault="00AC64B7" w:rsidP="00AC64B7">
      <w:pPr>
        <w:ind w:left="708" w:hanging="708"/>
        <w:jc w:val="both"/>
        <w:rPr>
          <w:rFonts w:cs="Arial"/>
        </w:rPr>
      </w:pPr>
      <w:r w:rsidRPr="00CD5373">
        <w:rPr>
          <w:rFonts w:cs="Arial"/>
        </w:rPr>
        <w:t>URS</w:t>
      </w:r>
      <w:r w:rsidRPr="00CD5373">
        <w:rPr>
          <w:rFonts w:cs="Arial"/>
        </w:rPr>
        <w:tab/>
      </w:r>
      <w:r>
        <w:rPr>
          <w:rFonts w:cs="Arial"/>
        </w:rPr>
        <w:tab/>
      </w:r>
      <w:r w:rsidRPr="00CD5373">
        <w:rPr>
          <w:rFonts w:cs="Arial"/>
        </w:rPr>
        <w:t>Ustava Republike Slovenije</w:t>
      </w:r>
    </w:p>
    <w:p w14:paraId="7F8C89B1" w14:textId="77777777" w:rsidR="00AC64B7" w:rsidRPr="00CD5373" w:rsidRDefault="00AC64B7" w:rsidP="00AC64B7">
      <w:pPr>
        <w:ind w:left="708" w:hanging="708"/>
        <w:jc w:val="both"/>
        <w:rPr>
          <w:rFonts w:cs="Arial"/>
        </w:rPr>
      </w:pPr>
      <w:r w:rsidRPr="00CD5373">
        <w:rPr>
          <w:rFonts w:cs="Arial"/>
        </w:rPr>
        <w:t>KZ-1</w:t>
      </w:r>
      <w:r w:rsidRPr="00CD5373">
        <w:rPr>
          <w:rFonts w:cs="Arial"/>
        </w:rPr>
        <w:tab/>
      </w:r>
      <w:r>
        <w:rPr>
          <w:rFonts w:cs="Arial"/>
        </w:rPr>
        <w:tab/>
      </w:r>
      <w:r w:rsidRPr="00CD5373">
        <w:rPr>
          <w:rFonts w:cs="Arial"/>
        </w:rPr>
        <w:t>Kazenski zakonik</w:t>
      </w:r>
    </w:p>
    <w:p w14:paraId="4D8B5458" w14:textId="77777777" w:rsidR="00AC64B7" w:rsidRPr="00CD5373" w:rsidRDefault="00AC64B7" w:rsidP="00AC64B7">
      <w:pPr>
        <w:ind w:left="708" w:hanging="708"/>
        <w:jc w:val="both"/>
        <w:rPr>
          <w:rFonts w:cs="Arial"/>
        </w:rPr>
      </w:pPr>
      <w:r w:rsidRPr="00CD5373">
        <w:rPr>
          <w:rFonts w:cs="Arial"/>
        </w:rPr>
        <w:t>ZKP</w:t>
      </w:r>
      <w:r w:rsidRPr="00CD5373">
        <w:rPr>
          <w:rFonts w:cs="Arial"/>
        </w:rPr>
        <w:tab/>
      </w:r>
      <w:r>
        <w:rPr>
          <w:rFonts w:cs="Arial"/>
        </w:rPr>
        <w:tab/>
      </w:r>
      <w:r w:rsidRPr="00CD5373">
        <w:rPr>
          <w:rFonts w:cs="Arial"/>
        </w:rPr>
        <w:t>Zakon o kazenskem postopku</w:t>
      </w:r>
    </w:p>
    <w:p w14:paraId="752F9659" w14:textId="77777777" w:rsidR="00AC64B7" w:rsidRPr="00CD5373" w:rsidRDefault="00AC64B7" w:rsidP="00AC64B7">
      <w:pPr>
        <w:ind w:left="708" w:hanging="708"/>
        <w:jc w:val="both"/>
        <w:rPr>
          <w:rFonts w:cs="Arial"/>
        </w:rPr>
      </w:pPr>
      <w:r w:rsidRPr="00CD5373">
        <w:rPr>
          <w:rFonts w:cs="Arial"/>
        </w:rPr>
        <w:t>ZIKS-1</w:t>
      </w:r>
      <w:r w:rsidRPr="00CD5373">
        <w:rPr>
          <w:rFonts w:cs="Arial"/>
        </w:rPr>
        <w:tab/>
      </w:r>
      <w:r>
        <w:rPr>
          <w:rFonts w:cs="Arial"/>
        </w:rPr>
        <w:tab/>
      </w:r>
      <w:r w:rsidRPr="00CD5373">
        <w:rPr>
          <w:rFonts w:cs="Arial"/>
        </w:rPr>
        <w:t>Zakon o izvrševanju kazenskih sankcij</w:t>
      </w:r>
    </w:p>
    <w:p w14:paraId="3DA7C121" w14:textId="77777777" w:rsidR="00AC64B7" w:rsidRPr="00CD5373" w:rsidRDefault="00AC64B7" w:rsidP="00AC64B7">
      <w:pPr>
        <w:ind w:left="708" w:hanging="708"/>
        <w:jc w:val="both"/>
        <w:rPr>
          <w:rFonts w:cs="Arial"/>
        </w:rPr>
      </w:pPr>
      <w:r w:rsidRPr="00CD5373">
        <w:rPr>
          <w:rFonts w:cs="Arial"/>
        </w:rPr>
        <w:t>ZDZdr</w:t>
      </w:r>
      <w:r w:rsidRPr="00CD5373">
        <w:rPr>
          <w:rFonts w:cs="Arial"/>
        </w:rPr>
        <w:tab/>
      </w:r>
      <w:r>
        <w:rPr>
          <w:rFonts w:cs="Arial"/>
        </w:rPr>
        <w:tab/>
      </w:r>
      <w:r w:rsidRPr="00CD5373">
        <w:rPr>
          <w:rFonts w:cs="Arial"/>
        </w:rPr>
        <w:t>Zakon o duševnem zdravju</w:t>
      </w:r>
    </w:p>
    <w:p w14:paraId="67A8DEEF" w14:textId="77777777" w:rsidR="00AC64B7" w:rsidRPr="00CD5373" w:rsidRDefault="00AC64B7" w:rsidP="00AC64B7">
      <w:pPr>
        <w:ind w:left="708" w:hanging="708"/>
        <w:jc w:val="both"/>
        <w:rPr>
          <w:rFonts w:cs="Arial"/>
        </w:rPr>
      </w:pPr>
      <w:r w:rsidRPr="00CD5373">
        <w:rPr>
          <w:rFonts w:cs="Arial"/>
        </w:rPr>
        <w:t>ZJU</w:t>
      </w:r>
      <w:r w:rsidRPr="00CD5373">
        <w:rPr>
          <w:rFonts w:cs="Arial"/>
        </w:rPr>
        <w:tab/>
      </w:r>
      <w:r>
        <w:rPr>
          <w:rFonts w:cs="Arial"/>
        </w:rPr>
        <w:tab/>
      </w:r>
      <w:r w:rsidRPr="00CD5373">
        <w:rPr>
          <w:rFonts w:cs="Arial"/>
        </w:rPr>
        <w:t>Zakon o javnih uslužbencih</w:t>
      </w:r>
    </w:p>
    <w:p w14:paraId="547D6FC2" w14:textId="77777777" w:rsidR="00AC64B7" w:rsidRPr="00CD5373" w:rsidRDefault="00AC64B7" w:rsidP="00AC64B7">
      <w:pPr>
        <w:jc w:val="both"/>
        <w:rPr>
          <w:rFonts w:cs="Arial"/>
          <w:b/>
          <w:bCs/>
        </w:rPr>
      </w:pPr>
    </w:p>
    <w:p w14:paraId="6B3545C2" w14:textId="77777777" w:rsidR="00AC64B7" w:rsidRPr="00CD5373" w:rsidRDefault="00AC64B7" w:rsidP="00AC64B7">
      <w:pPr>
        <w:jc w:val="both"/>
        <w:rPr>
          <w:rFonts w:cs="Arial"/>
          <w:b/>
          <w:bCs/>
        </w:rPr>
      </w:pPr>
    </w:p>
    <w:p w14:paraId="75C20CF9" w14:textId="77777777" w:rsidR="00AC64B7" w:rsidRPr="00CD5373" w:rsidRDefault="00AC64B7" w:rsidP="00AC64B7">
      <w:pPr>
        <w:jc w:val="both"/>
        <w:rPr>
          <w:rFonts w:cs="Arial"/>
          <w:b/>
          <w:bCs/>
        </w:rPr>
      </w:pPr>
    </w:p>
    <w:p w14:paraId="3078A312" w14:textId="77777777" w:rsidR="00AC64B7" w:rsidRPr="00CD5373" w:rsidRDefault="00AC64B7" w:rsidP="00AC64B7">
      <w:pPr>
        <w:jc w:val="both"/>
        <w:rPr>
          <w:rFonts w:cs="Arial"/>
          <w:b/>
          <w:bCs/>
        </w:rPr>
      </w:pPr>
    </w:p>
    <w:p w14:paraId="1F14B1B3" w14:textId="77777777" w:rsidR="00AC64B7" w:rsidRPr="00CD5373" w:rsidRDefault="00AC64B7" w:rsidP="00AC64B7">
      <w:pPr>
        <w:jc w:val="both"/>
        <w:rPr>
          <w:rFonts w:cs="Arial"/>
          <w:b/>
          <w:bCs/>
        </w:rPr>
      </w:pPr>
    </w:p>
    <w:p w14:paraId="77F1D06E" w14:textId="77777777" w:rsidR="00AC64B7" w:rsidRPr="00CD5373" w:rsidRDefault="00AC64B7" w:rsidP="00AC64B7">
      <w:pPr>
        <w:jc w:val="both"/>
        <w:rPr>
          <w:rFonts w:cs="Arial"/>
          <w:b/>
          <w:bCs/>
        </w:rPr>
      </w:pPr>
    </w:p>
    <w:p w14:paraId="12D5F2D7" w14:textId="77777777" w:rsidR="00AC64B7" w:rsidRPr="00CD5373" w:rsidRDefault="00AC64B7" w:rsidP="00AC64B7">
      <w:pPr>
        <w:jc w:val="both"/>
        <w:rPr>
          <w:rFonts w:cs="Arial"/>
          <w:b/>
          <w:bCs/>
        </w:rPr>
      </w:pPr>
    </w:p>
    <w:p w14:paraId="34D1E4B8" w14:textId="77777777" w:rsidR="00AC64B7" w:rsidRPr="00CD5373" w:rsidRDefault="00AC64B7" w:rsidP="00AC64B7">
      <w:pPr>
        <w:jc w:val="both"/>
        <w:rPr>
          <w:rFonts w:cs="Arial"/>
          <w:b/>
          <w:bCs/>
        </w:rPr>
      </w:pPr>
    </w:p>
    <w:p w14:paraId="73402CAD" w14:textId="77777777" w:rsidR="00AC64B7" w:rsidRPr="00CD5373" w:rsidRDefault="00AC64B7" w:rsidP="00AC64B7">
      <w:pPr>
        <w:jc w:val="both"/>
        <w:rPr>
          <w:rFonts w:cs="Arial"/>
          <w:b/>
          <w:bCs/>
        </w:rPr>
      </w:pPr>
    </w:p>
    <w:p w14:paraId="2A5FF0FB" w14:textId="77777777" w:rsidR="00AC64B7" w:rsidRPr="00305CCD" w:rsidRDefault="00AC64B7" w:rsidP="00B66062">
      <w:pPr>
        <w:pStyle w:val="N1"/>
        <w:rPr>
          <w:rFonts w:cs="Arial"/>
        </w:rPr>
      </w:pPr>
      <w:bookmarkStart w:id="3" w:name="_Toc148919204"/>
      <w:bookmarkStart w:id="4" w:name="_Toc148919450"/>
      <w:bookmarkStart w:id="5" w:name="_Toc149775333"/>
      <w:r w:rsidRPr="00305CCD">
        <w:rPr>
          <w:rFonts w:cs="Arial"/>
        </w:rPr>
        <w:t>1. Uvod</w:t>
      </w:r>
      <w:bookmarkEnd w:id="3"/>
      <w:bookmarkEnd w:id="4"/>
      <w:bookmarkEnd w:id="5"/>
    </w:p>
    <w:p w14:paraId="3DAC9078" w14:textId="77777777" w:rsidR="00AC64B7" w:rsidRPr="00CD5373" w:rsidRDefault="00AC64B7" w:rsidP="00A8449E">
      <w:pPr>
        <w:spacing w:after="0"/>
        <w:jc w:val="both"/>
        <w:rPr>
          <w:rFonts w:cs="Arial"/>
        </w:rPr>
      </w:pPr>
    </w:p>
    <w:p w14:paraId="202F29C8" w14:textId="77777777" w:rsidR="00AC64B7" w:rsidRPr="00CD5373" w:rsidRDefault="00AC64B7" w:rsidP="00A8449E">
      <w:pPr>
        <w:spacing w:after="0"/>
        <w:jc w:val="both"/>
        <w:rPr>
          <w:rFonts w:cs="Arial"/>
        </w:rPr>
      </w:pPr>
      <w:r w:rsidRPr="00CD5373">
        <w:rPr>
          <w:rFonts w:cs="Arial"/>
        </w:rPr>
        <w:t>Specializirana obravnava je namenjena obravnavi oseb z najtežjo obliko duševne motnje, pri katerih kljub dolgotrajnemu zdravljenju psihopatološka simptomatika vztraja v tolikšni meri, da predstavlja visoko tveganje za nevarno vedenje osebe za lastno varnost ali varnost drugih, pri tem pa je tudi močno moteno njeno vsakodnevno funkcioniranje. Specializirana obravnava se izvaja samo v specializirani enoti z namenom, da se nudi osebi ustrezno zdravstveno in psihosocialno obravnavo za njeno okrevanje in rehabilitacijo ter povrnitev osebe v skupnost. Namestitev v specializirano enoto je namenjena zmanjševanju posledic bolezni in/ali vzrokov za namestitev oseb z najtežjimi motnjami v duševnem zdravju in nevarnim vedenjem z namenom zagotavljanja ustrezne zdravstvene in psihosocialne obravnave/oskrbe ter njihovega varstva.</w:t>
      </w:r>
    </w:p>
    <w:p w14:paraId="71DCD719" w14:textId="77777777" w:rsidR="00B66062" w:rsidRDefault="00B66062" w:rsidP="00B66062">
      <w:pPr>
        <w:adjustRightInd w:val="0"/>
        <w:spacing w:after="0"/>
        <w:jc w:val="both"/>
        <w:rPr>
          <w:rFonts w:cs="Arial"/>
        </w:rPr>
      </w:pPr>
    </w:p>
    <w:p w14:paraId="7E40E1AE" w14:textId="766E25C1" w:rsidR="00AC64B7" w:rsidRPr="00CD5373" w:rsidRDefault="00AC64B7" w:rsidP="00A8449E">
      <w:pPr>
        <w:adjustRightInd w:val="0"/>
        <w:spacing w:after="0"/>
        <w:jc w:val="both"/>
        <w:rPr>
          <w:rFonts w:cs="Arial"/>
        </w:rPr>
      </w:pPr>
      <w:r w:rsidRPr="00CD5373">
        <w:rPr>
          <w:rFonts w:cs="Arial"/>
        </w:rPr>
        <w:t>RS je ena izmed redkih držav članic EU, ki nima urejenega področja celostne obravnave oseb, ki so zaradi posledic duševnih motenj oziroma najhujših oblik motenj v duševnem zdravju,</w:t>
      </w:r>
      <w:r w:rsidRPr="00CD5373" w:rsidDel="00430D7E">
        <w:rPr>
          <w:rFonts w:cs="Arial"/>
        </w:rPr>
        <w:t xml:space="preserve"> </w:t>
      </w:r>
      <w:r w:rsidRPr="00CD5373">
        <w:rPr>
          <w:rFonts w:cs="Arial"/>
        </w:rPr>
        <w:t>povezanimi z avto- ali hetero-agresivnim vedenjem, nevarne sebi in/ali drugim v tolikšni meri, da se zaradi izjemnih vedenjskih posebnosti ne (z)morejo vključiti v skupnost. Te osebe imajo tako hude motnje v duševnem zdravju, da jim v eni izmed skupnostnih oblik obravnave oziroma v eni izmed oblik institucionalnega varstva ni možno zagotavljati niti tesnega spremljanja in/ali nadzora niti ustrezne varnosti.</w:t>
      </w:r>
    </w:p>
    <w:p w14:paraId="179E7FDF" w14:textId="77777777" w:rsidR="00B66062" w:rsidRDefault="00B66062" w:rsidP="00B66062">
      <w:pPr>
        <w:adjustRightInd w:val="0"/>
        <w:spacing w:after="0"/>
        <w:jc w:val="both"/>
        <w:rPr>
          <w:rFonts w:cs="Arial"/>
          <w:color w:val="000000" w:themeColor="text1"/>
        </w:rPr>
      </w:pPr>
    </w:p>
    <w:p w14:paraId="2CB252DF" w14:textId="6C6744FF" w:rsidR="00AC64B7" w:rsidRPr="00CD5373" w:rsidRDefault="00AC64B7" w:rsidP="00A8449E">
      <w:pPr>
        <w:adjustRightInd w:val="0"/>
        <w:spacing w:after="0"/>
        <w:jc w:val="both"/>
        <w:rPr>
          <w:rFonts w:cs="Arial"/>
          <w:color w:val="000000" w:themeColor="text1"/>
        </w:rPr>
      </w:pPr>
      <w:r w:rsidRPr="00CD5373">
        <w:rPr>
          <w:rFonts w:cs="Arial"/>
          <w:color w:val="000000" w:themeColor="text1"/>
        </w:rPr>
        <w:t xml:space="preserve">Nameščanje oseb z najtežjimi oblikami duševnih motenj in nevarnim vedenjem se trenutno rešuje v varovanih oddelkih SVZ, ki so sicer namenjeni osebam z zmernimi, težjimi in težkimi motnjami v duševnem razvoju in/ali težavami v duševnem zdravju; osebam, katerih raven ranljivosti je še posebej visoka, strokovna obravnava individualno prilagojena, usmerjena v krepitev samozavesti, samostojnosti, oblikovanju socialnih veščin in spretnosti, s ciljem postopne reintegracije v širšo skupnost. Pri sedanji integrirani obravnavi obeh skupin oseb prihaja do tako velikih razlik v individualnih potrebah, da jih sistem obravnave v varovanih oddelkih SVZ ne more reševati, saj temu ni strokovno niti tehnično prilagojen. Osebe z najtežjimi oblikami duševnih motenj potrebujejo posebno specializirano obravnavo, ki bo njim in osebam v varovanih oddelkih SVZ omogočala z URS zagotovljene pravice. Sistem </w:t>
      </w:r>
      <w:r w:rsidRPr="00CD5373">
        <w:rPr>
          <w:rFonts w:cs="Arial"/>
        </w:rPr>
        <w:t>varovanih oddelkov, kot je opredeljen v trenutno veljavnem Pravilniku o kadrovskih, tehničnih in prostorskih pogojih za izvajanje nalog na področju duševnega zdravja za izvajalce institucionalnega varstva ter centre za socialno delo ter o postopku njihove verifikacije</w:t>
      </w:r>
      <w:r w:rsidRPr="00CD5373">
        <w:rPr>
          <w:rStyle w:val="Sprotnaopomba-sklic"/>
          <w:rFonts w:cs="Arial"/>
        </w:rPr>
        <w:footnoteReference w:id="1"/>
      </w:r>
      <w:r w:rsidRPr="00CD5373">
        <w:rPr>
          <w:rFonts w:cs="Arial"/>
        </w:rPr>
        <w:t>, sprejetem na podlagi drugega odstavka 5. člena ZDZdr</w:t>
      </w:r>
      <w:r w:rsidRPr="00CD5373">
        <w:rPr>
          <w:rStyle w:val="Sprotnaopomba-sklic"/>
          <w:rFonts w:cs="Arial"/>
        </w:rPr>
        <w:footnoteReference w:id="2"/>
      </w:r>
      <w:r w:rsidRPr="00CD5373">
        <w:rPr>
          <w:rFonts w:cs="Arial"/>
        </w:rPr>
        <w:t xml:space="preserve">, ne predvideva strokovnega kadra, ki bi bil usposobljen za specializirano obravnavo oseb z najtežjimi oblikami duševnih motenj, ki so lahko pogosto nevarne sebi ali drugim v tolikšni meri, da SVZ-ji ne zmorejo zagotoviti varnosti osebam, nameščenim v varovane oddelke. Istočasno pa je potrebno za specializirano obravnavo oseb z najhujšimi oblikami duševnih motenj urediti tudi ustrezno prilagojene prostorske pogoje po zgledu že uspešno delujočih </w:t>
      </w:r>
      <w:r w:rsidRPr="00CD5373">
        <w:rPr>
          <w:rFonts w:cs="Arial"/>
          <w:color w:val="000000" w:themeColor="text1"/>
        </w:rPr>
        <w:t>oblik t</w:t>
      </w:r>
      <w:r w:rsidR="00BB0848">
        <w:rPr>
          <w:rFonts w:cs="Arial"/>
          <w:color w:val="000000" w:themeColor="text1"/>
        </w:rPr>
        <w:t>ovrstne</w:t>
      </w:r>
      <w:r w:rsidRPr="00CD5373">
        <w:rPr>
          <w:rFonts w:cs="Arial"/>
          <w:color w:val="000000" w:themeColor="text1"/>
        </w:rPr>
        <w:t xml:space="preserve"> obravnave v drugih državah članicah EU.</w:t>
      </w:r>
    </w:p>
    <w:p w14:paraId="401501A7" w14:textId="77777777" w:rsidR="00B66062" w:rsidRDefault="00B66062" w:rsidP="00B66062">
      <w:pPr>
        <w:adjustRightInd w:val="0"/>
        <w:spacing w:after="0"/>
        <w:jc w:val="both"/>
        <w:rPr>
          <w:rFonts w:cs="Arial"/>
          <w:color w:val="000000" w:themeColor="text1"/>
        </w:rPr>
      </w:pPr>
    </w:p>
    <w:p w14:paraId="44C33CD3" w14:textId="074B4B8A" w:rsidR="00AC64B7" w:rsidRDefault="00AC64B7" w:rsidP="00A8449E">
      <w:pPr>
        <w:adjustRightInd w:val="0"/>
        <w:spacing w:after="0"/>
        <w:jc w:val="both"/>
        <w:rPr>
          <w:rFonts w:cs="Arial"/>
          <w:strike/>
        </w:rPr>
      </w:pPr>
      <w:r w:rsidRPr="00CD5373">
        <w:rPr>
          <w:rFonts w:cs="Arial"/>
          <w:color w:val="000000" w:themeColor="text1"/>
        </w:rPr>
        <w:t xml:space="preserve">Nujno je torej zagotoviti pogoje za vzpostavitev SE, ki bo prevzela specializirano </w:t>
      </w:r>
      <w:r w:rsidRPr="00CD5373">
        <w:rPr>
          <w:rFonts w:cs="Arial"/>
        </w:rPr>
        <w:t>obravnavo izjemno zahtevne skupine oseb. S trajnostno naravnanimi celovitimi rešitvami se bo zaščitilo najbolj ranljivo skupino oseb, ki v trenutnem institucionalnem sistemu nimajo zagotovljene ustrezne namestitve (trenutno so osebe nameščene praviloma v SVZ) niti ustrezne specializirane obravnave.</w:t>
      </w:r>
      <w:r w:rsidRPr="00CD5373">
        <w:rPr>
          <w:rFonts w:cs="Arial"/>
          <w:strike/>
        </w:rPr>
        <w:t xml:space="preserve"> </w:t>
      </w:r>
    </w:p>
    <w:p w14:paraId="6E9D9717" w14:textId="77777777" w:rsidR="00904AB1" w:rsidRPr="00CD5373" w:rsidRDefault="00904AB1" w:rsidP="00A8449E">
      <w:pPr>
        <w:adjustRightInd w:val="0"/>
        <w:spacing w:after="0"/>
        <w:jc w:val="both"/>
        <w:rPr>
          <w:rFonts w:cs="Arial"/>
          <w:strike/>
        </w:rPr>
      </w:pPr>
    </w:p>
    <w:p w14:paraId="15418F76" w14:textId="77777777" w:rsidR="00AC64B7" w:rsidRPr="00CD5373" w:rsidRDefault="00AC64B7" w:rsidP="00A8449E">
      <w:pPr>
        <w:spacing w:after="0"/>
        <w:jc w:val="both"/>
        <w:rPr>
          <w:rFonts w:cs="Arial"/>
          <w:b/>
          <w:bCs/>
        </w:rPr>
      </w:pPr>
    </w:p>
    <w:p w14:paraId="0F295BDD" w14:textId="77777777" w:rsidR="00AC64B7" w:rsidRPr="00305CCD" w:rsidRDefault="00AC64B7" w:rsidP="00B66062">
      <w:pPr>
        <w:pStyle w:val="N1"/>
        <w:rPr>
          <w:rFonts w:cs="Arial"/>
        </w:rPr>
      </w:pPr>
      <w:bookmarkStart w:id="6" w:name="_Toc148919205"/>
      <w:bookmarkStart w:id="7" w:name="_Toc148919451"/>
      <w:bookmarkStart w:id="8" w:name="_Toc149775334"/>
      <w:r w:rsidRPr="00305CCD">
        <w:rPr>
          <w:rFonts w:cs="Arial"/>
        </w:rPr>
        <w:t>2. Namen in cilji vzpostavitve specializirane enote</w:t>
      </w:r>
      <w:bookmarkEnd w:id="6"/>
      <w:bookmarkEnd w:id="7"/>
      <w:bookmarkEnd w:id="8"/>
    </w:p>
    <w:p w14:paraId="40B5F764" w14:textId="77777777" w:rsidR="00AC64B7" w:rsidRPr="00CD5373" w:rsidRDefault="00AC64B7" w:rsidP="00A8449E">
      <w:pPr>
        <w:spacing w:after="0"/>
        <w:jc w:val="both"/>
        <w:rPr>
          <w:rFonts w:cs="Arial"/>
          <w:b/>
          <w:bCs/>
        </w:rPr>
      </w:pPr>
    </w:p>
    <w:p w14:paraId="1FE08375" w14:textId="77777777" w:rsidR="00AC64B7" w:rsidRPr="00CD5373" w:rsidRDefault="00AC64B7" w:rsidP="00A8449E">
      <w:pPr>
        <w:spacing w:after="0"/>
        <w:jc w:val="both"/>
        <w:rPr>
          <w:rFonts w:cs="Arial"/>
        </w:rPr>
      </w:pPr>
      <w:r w:rsidRPr="00CD5373">
        <w:rPr>
          <w:rFonts w:cs="Arial"/>
        </w:rPr>
        <w:t xml:space="preserve">SE predstavlja ustanovo za namestitev, varstvo in specializirano obravnavo oseb, ki so zaradi posledic duševne motnje oziroma najhujših oblik motenj v duševnem zdravju nevarne sebi in/ali drugim. </w:t>
      </w:r>
    </w:p>
    <w:p w14:paraId="031FE7F7" w14:textId="77777777" w:rsidR="00AC64B7" w:rsidRPr="00CD5373" w:rsidRDefault="00AC64B7" w:rsidP="00A8449E">
      <w:pPr>
        <w:spacing w:after="0"/>
        <w:jc w:val="both"/>
        <w:rPr>
          <w:rFonts w:cs="Arial"/>
        </w:rPr>
      </w:pPr>
    </w:p>
    <w:p w14:paraId="7A1294A4" w14:textId="77777777" w:rsidR="00AC64B7" w:rsidRPr="00CD5373" w:rsidRDefault="00AC64B7" w:rsidP="00A8449E">
      <w:pPr>
        <w:spacing w:after="0"/>
        <w:jc w:val="both"/>
        <w:rPr>
          <w:rFonts w:cs="Arial"/>
        </w:rPr>
      </w:pPr>
      <w:r w:rsidRPr="00CD5373">
        <w:rPr>
          <w:rFonts w:cs="Arial"/>
        </w:rPr>
        <w:t xml:space="preserve">Osnovno načelo namestitve v SE je dejstvo, da osebi ni mogoče zagotoviti ustrezne specializirane obravnave v trenutnem sistemu, ki vključuje: zdravstveno obravnavo, osnovno oskrbo, socialno oskrbo in varstvo z ustrezno stopnjo zagotavljanja varnosti samih oseb in drugih, z namenom postopne rehabilitacije in integracije, ki bi osebi omogočili varen vstop nazaj v skupnost oziroma v domače okolje, ob upoštevanju minimalnih varnostnih tveganj. </w:t>
      </w:r>
      <w:bookmarkStart w:id="9" w:name="_Hlk84914253"/>
    </w:p>
    <w:p w14:paraId="35DD5456" w14:textId="77777777" w:rsidR="00AC64B7" w:rsidRPr="00CD5373" w:rsidRDefault="00AC64B7" w:rsidP="00A8449E">
      <w:pPr>
        <w:spacing w:after="0"/>
        <w:jc w:val="both"/>
        <w:rPr>
          <w:rFonts w:cs="Arial"/>
        </w:rPr>
      </w:pPr>
    </w:p>
    <w:bookmarkEnd w:id="9"/>
    <w:p w14:paraId="06F94249" w14:textId="77777777" w:rsidR="00AC64B7" w:rsidRPr="00CD5373" w:rsidRDefault="00AC64B7" w:rsidP="00A8449E">
      <w:pPr>
        <w:spacing w:after="0"/>
        <w:jc w:val="both"/>
        <w:rPr>
          <w:rFonts w:cs="Arial"/>
        </w:rPr>
      </w:pPr>
      <w:r w:rsidRPr="00CD5373">
        <w:rPr>
          <w:rFonts w:cs="Arial"/>
        </w:rPr>
        <w:t>Cilji SE so sledeči:</w:t>
      </w:r>
    </w:p>
    <w:p w14:paraId="2370923C" w14:textId="77777777" w:rsidR="00AC64B7" w:rsidRPr="00CD5373" w:rsidRDefault="00AC64B7" w:rsidP="00B66062">
      <w:pPr>
        <w:pStyle w:val="Odstavekseznama"/>
        <w:widowControl w:val="0"/>
        <w:numPr>
          <w:ilvl w:val="0"/>
          <w:numId w:val="28"/>
        </w:numPr>
        <w:autoSpaceDE w:val="0"/>
        <w:autoSpaceDN w:val="0"/>
        <w:spacing w:after="0" w:line="240" w:lineRule="auto"/>
        <w:contextualSpacing w:val="0"/>
        <w:jc w:val="both"/>
        <w:rPr>
          <w:rFonts w:cs="Arial"/>
          <w:b/>
          <w:bCs/>
        </w:rPr>
      </w:pPr>
      <w:r w:rsidRPr="00CD5373">
        <w:rPr>
          <w:rFonts w:cs="Arial"/>
        </w:rPr>
        <w:t>zagotoviti ustrezno specializirano obravnavo za osebe, ki so zaradi posledic duševne motnje oziroma najtežjih oblik motenj v duševnem zdravju nevarne sebi in/ali drugim in potrebujejo dodatno rehabilitacijo in resocializacijo za vključitev v skupnost oziroma domače okolje;</w:t>
      </w:r>
    </w:p>
    <w:p w14:paraId="30A6C59D" w14:textId="77777777" w:rsidR="00AC64B7" w:rsidRPr="00CD5373" w:rsidRDefault="00AC64B7" w:rsidP="00B66062">
      <w:pPr>
        <w:pStyle w:val="Odstavekseznama"/>
        <w:widowControl w:val="0"/>
        <w:numPr>
          <w:ilvl w:val="0"/>
          <w:numId w:val="28"/>
        </w:numPr>
        <w:autoSpaceDE w:val="0"/>
        <w:autoSpaceDN w:val="0"/>
        <w:spacing w:after="0" w:line="240" w:lineRule="auto"/>
        <w:contextualSpacing w:val="0"/>
        <w:jc w:val="both"/>
        <w:rPr>
          <w:rFonts w:cs="Arial"/>
          <w:b/>
          <w:bCs/>
        </w:rPr>
      </w:pPr>
      <w:r w:rsidRPr="00CD5373">
        <w:rPr>
          <w:rFonts w:cs="Arial"/>
        </w:rPr>
        <w:t>zaščititi najbolj ranljivo skupino oseb, trenutno nameščenih v SVZ (povzeto po odgovoru vlade RS št. 00104-146/2016/6 z dne 10. 11. 2016);</w:t>
      </w:r>
    </w:p>
    <w:p w14:paraId="08F7EC42" w14:textId="38B79202" w:rsidR="00AC64B7" w:rsidRPr="00CD5373" w:rsidRDefault="007566C6" w:rsidP="00B66062">
      <w:pPr>
        <w:pStyle w:val="Odstavekseznama"/>
        <w:widowControl w:val="0"/>
        <w:numPr>
          <w:ilvl w:val="0"/>
          <w:numId w:val="28"/>
        </w:numPr>
        <w:autoSpaceDE w:val="0"/>
        <w:autoSpaceDN w:val="0"/>
        <w:spacing w:after="0" w:line="240" w:lineRule="auto"/>
        <w:contextualSpacing w:val="0"/>
        <w:jc w:val="both"/>
        <w:rPr>
          <w:rFonts w:cs="Arial"/>
          <w:b/>
          <w:bCs/>
        </w:rPr>
      </w:pPr>
      <w:r>
        <w:rPr>
          <w:rFonts w:cs="Arial"/>
        </w:rPr>
        <w:t>iz</w:t>
      </w:r>
      <w:r w:rsidR="000B0A75" w:rsidRPr="00A8449E">
        <w:rPr>
          <w:rFonts w:cs="Arial"/>
        </w:rPr>
        <w:t>polnitev pozitivne obveznosti države, da zagotovi učinkovito varstvo posameznika in družbe</w:t>
      </w:r>
      <w:r w:rsidR="00AC64B7" w:rsidRPr="00CD5373">
        <w:rPr>
          <w:rFonts w:cs="Arial"/>
        </w:rPr>
        <w:t>.</w:t>
      </w:r>
    </w:p>
    <w:p w14:paraId="2A2F59BF" w14:textId="77777777" w:rsidR="00AC64B7" w:rsidRPr="00CD5373" w:rsidRDefault="00AC64B7" w:rsidP="00A8449E">
      <w:pPr>
        <w:spacing w:after="0"/>
        <w:jc w:val="both"/>
        <w:rPr>
          <w:rFonts w:cs="Arial"/>
        </w:rPr>
      </w:pPr>
    </w:p>
    <w:p w14:paraId="7592CFF2" w14:textId="16B1C7CB" w:rsidR="00AC64B7" w:rsidRPr="00CD5373" w:rsidRDefault="00AC64B7" w:rsidP="00A8449E">
      <w:pPr>
        <w:spacing w:after="0"/>
        <w:jc w:val="both"/>
        <w:rPr>
          <w:rFonts w:cs="Arial"/>
        </w:rPr>
      </w:pPr>
      <w:r w:rsidRPr="00CD5373">
        <w:rPr>
          <w:rFonts w:cs="Arial"/>
        </w:rPr>
        <w:t xml:space="preserve">Namestitev v SE se vedno izvede na podlagi sklepa sodišča, v skladu s postopkom, ki ga predpisuje zakon. </w:t>
      </w:r>
      <w:r w:rsidRPr="004E20BF">
        <w:rPr>
          <w:rFonts w:cs="Arial"/>
        </w:rPr>
        <w:t>V skladu z odločbo Ustavnega sodišča RS U-I-477/18, Up-93/18 z dne 23. 5. 2019 se osebam, nameščenim v SE</w:t>
      </w:r>
      <w:r w:rsidR="004E20BF">
        <w:rPr>
          <w:rFonts w:cs="Arial"/>
        </w:rPr>
        <w:t>,</w:t>
      </w:r>
      <w:r w:rsidRPr="004E20BF">
        <w:rPr>
          <w:rFonts w:cs="Arial"/>
        </w:rPr>
        <w:t xml:space="preserve"> zagotovi tako okolje, ki je naravnano k uresničevanju varstvenega in terapevtskega cilja ukrepa. Namestitev osebe v SE predstavlja hud poseg v osebno svobodo osebe, odreditev takega ukrepa pa je združljiva z zahtevami Konvencije o pravicah invalidov in ustavnimi zahtevami le, če se izvršuje v ustrezni ustanovi, v kateri je zagotovljena varnost ter ustrezna in individualizirana terapevtska obravnava.</w:t>
      </w:r>
    </w:p>
    <w:p w14:paraId="1C4075C5" w14:textId="77777777" w:rsidR="00AC64B7" w:rsidRPr="00CD5373" w:rsidRDefault="00AC64B7" w:rsidP="00A8449E">
      <w:pPr>
        <w:spacing w:after="0"/>
        <w:jc w:val="both"/>
        <w:rPr>
          <w:rFonts w:cs="Arial"/>
        </w:rPr>
      </w:pPr>
    </w:p>
    <w:p w14:paraId="6FF2CDF8" w14:textId="6997ECDC" w:rsidR="00AC64B7" w:rsidRPr="00CD5373" w:rsidRDefault="00AC64B7" w:rsidP="00A8449E">
      <w:pPr>
        <w:spacing w:after="0"/>
        <w:jc w:val="both"/>
        <w:rPr>
          <w:rFonts w:cs="Arial"/>
        </w:rPr>
      </w:pPr>
      <w:r w:rsidRPr="00CD5373">
        <w:rPr>
          <w:rFonts w:cs="Arial"/>
        </w:rPr>
        <w:t xml:space="preserve">Program SE mora biti pripravljen na način, da odgovori na potrebe vseh oseb z različnimi težavami v duševnem zdravju. Program je </w:t>
      </w:r>
      <w:r w:rsidR="004E20BF" w:rsidRPr="00CD5373">
        <w:rPr>
          <w:rFonts w:cs="Arial"/>
        </w:rPr>
        <w:t>treba</w:t>
      </w:r>
      <w:r w:rsidRPr="00CD5373">
        <w:rPr>
          <w:rFonts w:cs="Arial"/>
        </w:rPr>
        <w:t xml:space="preserve"> organizirati na način, da bo kakovosten in varen, ne glede na diagnoze oseb, ki bodo nameščene v SE. </w:t>
      </w:r>
    </w:p>
    <w:p w14:paraId="50D4A744" w14:textId="1FA2F294" w:rsidR="00AC64B7" w:rsidRDefault="00AC64B7" w:rsidP="00A8449E">
      <w:pPr>
        <w:spacing w:after="0"/>
        <w:jc w:val="both"/>
        <w:rPr>
          <w:rFonts w:cs="Arial"/>
          <w:strike/>
        </w:rPr>
      </w:pPr>
    </w:p>
    <w:p w14:paraId="4940E6AA" w14:textId="77777777" w:rsidR="00904AB1" w:rsidRPr="00CD5373" w:rsidRDefault="00904AB1" w:rsidP="00A8449E">
      <w:pPr>
        <w:spacing w:after="0"/>
        <w:jc w:val="both"/>
        <w:rPr>
          <w:rFonts w:cs="Arial"/>
          <w:strike/>
        </w:rPr>
      </w:pPr>
    </w:p>
    <w:p w14:paraId="0921C56E" w14:textId="77777777" w:rsidR="00AC64B7" w:rsidRPr="00305CCD" w:rsidRDefault="00AC64B7" w:rsidP="00B66062">
      <w:pPr>
        <w:pStyle w:val="N1"/>
        <w:rPr>
          <w:rFonts w:cs="Arial"/>
        </w:rPr>
      </w:pPr>
      <w:bookmarkStart w:id="10" w:name="_Toc148919206"/>
      <w:bookmarkStart w:id="11" w:name="_Toc148919452"/>
      <w:bookmarkStart w:id="12" w:name="_Toc149775335"/>
      <w:r w:rsidRPr="00305CCD">
        <w:rPr>
          <w:rFonts w:cs="Arial"/>
        </w:rPr>
        <w:t>3. Varstvo ustavnih načel</w:t>
      </w:r>
      <w:bookmarkEnd w:id="10"/>
      <w:bookmarkEnd w:id="11"/>
      <w:bookmarkEnd w:id="12"/>
    </w:p>
    <w:p w14:paraId="6F9FCBC0" w14:textId="77777777" w:rsidR="00AC64B7" w:rsidRPr="00CD5373" w:rsidRDefault="00AC64B7" w:rsidP="00A8449E">
      <w:pPr>
        <w:spacing w:after="0"/>
        <w:jc w:val="both"/>
        <w:rPr>
          <w:rFonts w:cs="Arial"/>
          <w:b/>
          <w:bCs/>
        </w:rPr>
      </w:pPr>
    </w:p>
    <w:p w14:paraId="605866D4" w14:textId="77777777" w:rsidR="00AC64B7" w:rsidRPr="00CD5373" w:rsidRDefault="00AC64B7" w:rsidP="00A8449E">
      <w:pPr>
        <w:spacing w:after="0"/>
        <w:jc w:val="both"/>
        <w:rPr>
          <w:rFonts w:cs="Arial"/>
        </w:rPr>
      </w:pPr>
      <w:r w:rsidRPr="00CD5373">
        <w:rPr>
          <w:rFonts w:cs="Arial"/>
        </w:rPr>
        <w:t>Skladno s prakso ESČP (povzeto po ESČP Zadeva L. M. proti Sloveniji št. 32863/05 z dne 12. 6. 2014) morajo biti izpolnjeni trije minimalni pogoji za zakonit odvzem prostosti osebe na podlagi duševne motnje v skladu s točko e prvega odstavka 5. člena EKČP</w:t>
      </w:r>
      <w:r w:rsidRPr="00CD5373">
        <w:rPr>
          <w:rStyle w:val="Sprotnaopomba-sklic"/>
          <w:rFonts w:cs="Arial"/>
        </w:rPr>
        <w:footnoteReference w:id="3"/>
      </w:r>
      <w:r w:rsidRPr="00CD5373">
        <w:rPr>
          <w:rFonts w:cs="Arial"/>
        </w:rPr>
        <w:t>:</w:t>
      </w:r>
    </w:p>
    <w:p w14:paraId="3A6DCA61" w14:textId="77777777" w:rsidR="00AC64B7" w:rsidRPr="00CD5373" w:rsidRDefault="00AC64B7" w:rsidP="00B66062">
      <w:pPr>
        <w:pStyle w:val="Odstavekseznama"/>
        <w:widowControl w:val="0"/>
        <w:numPr>
          <w:ilvl w:val="0"/>
          <w:numId w:val="59"/>
        </w:numPr>
        <w:autoSpaceDE w:val="0"/>
        <w:autoSpaceDN w:val="0"/>
        <w:spacing w:after="0" w:line="240" w:lineRule="auto"/>
        <w:contextualSpacing w:val="0"/>
        <w:jc w:val="both"/>
        <w:rPr>
          <w:rFonts w:cs="Arial"/>
        </w:rPr>
      </w:pPr>
      <w:r w:rsidRPr="00CD5373">
        <w:rPr>
          <w:rFonts w:cs="Arial"/>
        </w:rPr>
        <w:t>duševna motnja mora biti zanesljivo dokazana, kar pomeni, da mora biti resnična duševna motnja ugotovljena pred pristojnim organom na podlagi objektivne zdravstvene ocene;</w:t>
      </w:r>
    </w:p>
    <w:p w14:paraId="20F9AC47" w14:textId="77777777" w:rsidR="00AC64B7" w:rsidRPr="00CD5373" w:rsidRDefault="00AC64B7" w:rsidP="00B66062">
      <w:pPr>
        <w:pStyle w:val="Odstavekseznama"/>
        <w:widowControl w:val="0"/>
        <w:numPr>
          <w:ilvl w:val="0"/>
          <w:numId w:val="59"/>
        </w:numPr>
        <w:autoSpaceDE w:val="0"/>
        <w:autoSpaceDN w:val="0"/>
        <w:spacing w:after="0" w:line="240" w:lineRule="auto"/>
        <w:contextualSpacing w:val="0"/>
        <w:jc w:val="both"/>
        <w:rPr>
          <w:rFonts w:cs="Arial"/>
        </w:rPr>
      </w:pPr>
      <w:r w:rsidRPr="00CD5373">
        <w:rPr>
          <w:rFonts w:cs="Arial"/>
        </w:rPr>
        <w:t>duševna motnja mora biti take vrste ali stopnje, da je prisilno pridržanje potrebno;</w:t>
      </w:r>
    </w:p>
    <w:p w14:paraId="2552ECBF" w14:textId="77777777" w:rsidR="00AC64B7" w:rsidRPr="00CD5373" w:rsidRDefault="00AC64B7" w:rsidP="00B66062">
      <w:pPr>
        <w:pStyle w:val="Odstavekseznama"/>
        <w:widowControl w:val="0"/>
        <w:numPr>
          <w:ilvl w:val="0"/>
          <w:numId w:val="59"/>
        </w:numPr>
        <w:autoSpaceDE w:val="0"/>
        <w:autoSpaceDN w:val="0"/>
        <w:spacing w:after="0" w:line="240" w:lineRule="auto"/>
        <w:contextualSpacing w:val="0"/>
        <w:jc w:val="both"/>
        <w:rPr>
          <w:rFonts w:cs="Arial"/>
          <w:b/>
          <w:bCs/>
        </w:rPr>
      </w:pPr>
      <w:r w:rsidRPr="00CD5373">
        <w:rPr>
          <w:rFonts w:cs="Arial"/>
        </w:rPr>
        <w:t>veljavnost podaljšanega pridržanja mora biti odvisna od trajanja učinka take motnje.</w:t>
      </w:r>
    </w:p>
    <w:p w14:paraId="795123C4" w14:textId="77777777" w:rsidR="00AC64B7" w:rsidRPr="00CD5373" w:rsidRDefault="00AC64B7" w:rsidP="00A8449E">
      <w:pPr>
        <w:spacing w:after="0"/>
        <w:jc w:val="both"/>
        <w:rPr>
          <w:rFonts w:cs="Arial"/>
          <w:b/>
          <w:bCs/>
        </w:rPr>
      </w:pPr>
    </w:p>
    <w:p w14:paraId="38D601E0" w14:textId="77777777" w:rsidR="00AC64B7" w:rsidRPr="00CD5373" w:rsidRDefault="00AC64B7" w:rsidP="00A8449E">
      <w:pPr>
        <w:spacing w:after="0"/>
        <w:jc w:val="both"/>
        <w:rPr>
          <w:rFonts w:cs="Arial"/>
          <w:b/>
          <w:bCs/>
        </w:rPr>
      </w:pPr>
      <w:r w:rsidRPr="00CD5373">
        <w:rPr>
          <w:rFonts w:cs="Arial"/>
        </w:rPr>
        <w:t>Pojem odvzem prostosti v smislu 19. člena URS</w:t>
      </w:r>
      <w:r w:rsidRPr="00CD5373">
        <w:rPr>
          <w:rStyle w:val="Sprotnaopomba-sklic"/>
          <w:rFonts w:cs="Arial"/>
        </w:rPr>
        <w:footnoteReference w:id="4"/>
      </w:r>
      <w:r w:rsidRPr="00CD5373">
        <w:rPr>
          <w:rFonts w:cs="Arial"/>
        </w:rPr>
        <w:t xml:space="preserve"> in prvega odstavka 5. člena EKČP vsebuje še dodatni subjektivni element, namreč, da oseba v pridržanje ne privoli.</w:t>
      </w:r>
      <w:r w:rsidRPr="00CD5373">
        <w:rPr>
          <w:rFonts w:cs="Arial"/>
          <w:b/>
          <w:bCs/>
        </w:rPr>
        <w:t xml:space="preserve"> </w:t>
      </w:r>
      <w:r w:rsidRPr="00CD5373">
        <w:rPr>
          <w:rFonts w:cs="Arial"/>
        </w:rPr>
        <w:t>Zahteva iz EKČP, da mora biti dejanje odvzema prostosti dostopno neodvisnemu sodnemu nadzoru, je temeljnega pomena v smislu poglavitnega cilja 5. člena EKČP, ki je zagotoviti varstvo pred arbitrarnostjo. Sodni nadzor se lahko vključi v sklep o namestitvi in tako posamezniku zagotavlja jamstva, ki so primerna glede na vrsto odvzema prostosti. Pridržana oseba ima pravico do hitre sodne odločitve in do izpustitve iz pridržanja, če se slednje izkaže za nezakonito.</w:t>
      </w:r>
    </w:p>
    <w:p w14:paraId="0512C8F8" w14:textId="59DDEBDC" w:rsidR="00AC64B7" w:rsidRDefault="00AC64B7" w:rsidP="00A8449E">
      <w:pPr>
        <w:spacing w:after="0"/>
        <w:jc w:val="both"/>
        <w:rPr>
          <w:rFonts w:cs="Arial"/>
        </w:rPr>
      </w:pPr>
      <w:r w:rsidRPr="00CD5373">
        <w:rPr>
          <w:rFonts w:cs="Arial"/>
        </w:rPr>
        <w:t>Zakonska ureditev namestitve oseb v SE mora biti skladna z ustavnimi načeli varstva osebne svobode (</w:t>
      </w:r>
      <w:r>
        <w:rPr>
          <w:rFonts w:cs="Arial"/>
        </w:rPr>
        <w:t>prvi</w:t>
      </w:r>
      <w:r w:rsidRPr="00CD5373">
        <w:rPr>
          <w:rFonts w:cs="Arial"/>
        </w:rPr>
        <w:t xml:space="preserve"> in </w:t>
      </w:r>
      <w:r>
        <w:rPr>
          <w:rFonts w:cs="Arial"/>
        </w:rPr>
        <w:t>drugi</w:t>
      </w:r>
      <w:r w:rsidRPr="00CD5373">
        <w:rPr>
          <w:rFonts w:cs="Arial"/>
        </w:rPr>
        <w:t xml:space="preserve"> odst</w:t>
      </w:r>
      <w:r>
        <w:rPr>
          <w:rFonts w:cs="Arial"/>
        </w:rPr>
        <w:t>avek</w:t>
      </w:r>
      <w:r w:rsidRPr="00CD5373">
        <w:rPr>
          <w:rFonts w:cs="Arial"/>
        </w:rPr>
        <w:t xml:space="preserve"> 19. člena URS), varstvom človekove osebnosti in dostojanstva (21. člen URS), prepovedjo mučenja (18. člen) in pravico do zdravstvenega varstva (</w:t>
      </w:r>
      <w:r>
        <w:rPr>
          <w:rFonts w:cs="Arial"/>
        </w:rPr>
        <w:t>tretji</w:t>
      </w:r>
      <w:r w:rsidRPr="00CD5373">
        <w:rPr>
          <w:rFonts w:cs="Arial"/>
        </w:rPr>
        <w:t xml:space="preserve"> odst</w:t>
      </w:r>
      <w:r>
        <w:rPr>
          <w:rFonts w:cs="Arial"/>
        </w:rPr>
        <w:t>avek</w:t>
      </w:r>
      <w:r w:rsidRPr="00CD5373">
        <w:rPr>
          <w:rFonts w:cs="Arial"/>
        </w:rPr>
        <w:t xml:space="preserve"> 51. člena URS). Varovanje ustavnih načel se zagotavlja tako osebam, nameščenim v SE, kot tudi posameznikom v družbi.</w:t>
      </w:r>
    </w:p>
    <w:p w14:paraId="31AE4A8A" w14:textId="77777777" w:rsidR="00904AB1" w:rsidRDefault="00904AB1" w:rsidP="00A8449E">
      <w:pPr>
        <w:spacing w:after="0"/>
        <w:jc w:val="both"/>
        <w:rPr>
          <w:rFonts w:cs="Arial"/>
        </w:rPr>
      </w:pPr>
    </w:p>
    <w:p w14:paraId="3CB4765C" w14:textId="77777777" w:rsidR="00AC64B7" w:rsidRPr="00CD5373" w:rsidRDefault="00AC64B7" w:rsidP="00A8449E">
      <w:pPr>
        <w:spacing w:after="0"/>
        <w:jc w:val="both"/>
        <w:rPr>
          <w:rFonts w:cs="Arial"/>
          <w:b/>
          <w:bCs/>
        </w:rPr>
      </w:pPr>
    </w:p>
    <w:p w14:paraId="722D7DF6" w14:textId="77777777" w:rsidR="00AC64B7" w:rsidRPr="00305CCD" w:rsidRDefault="00AC64B7" w:rsidP="00B66062">
      <w:pPr>
        <w:pStyle w:val="N1"/>
        <w:rPr>
          <w:rFonts w:cs="Arial"/>
        </w:rPr>
      </w:pPr>
      <w:bookmarkStart w:id="13" w:name="_Toc148919207"/>
      <w:bookmarkStart w:id="14" w:name="_Toc148919453"/>
      <w:bookmarkStart w:id="15" w:name="_Toc149775336"/>
      <w:r w:rsidRPr="00305CCD">
        <w:rPr>
          <w:rFonts w:cs="Arial"/>
        </w:rPr>
        <w:t>4. Organizacijska kultura specializirane enote</w:t>
      </w:r>
      <w:bookmarkEnd w:id="13"/>
      <w:bookmarkEnd w:id="14"/>
      <w:bookmarkEnd w:id="15"/>
    </w:p>
    <w:p w14:paraId="56463EB3" w14:textId="77777777" w:rsidR="00AC64B7" w:rsidRPr="00CD5373" w:rsidRDefault="00AC64B7" w:rsidP="00A8449E">
      <w:pPr>
        <w:spacing w:after="0"/>
        <w:jc w:val="both"/>
        <w:rPr>
          <w:rFonts w:cs="Arial"/>
          <w:b/>
        </w:rPr>
      </w:pPr>
    </w:p>
    <w:p w14:paraId="5FE04E70" w14:textId="77777777" w:rsidR="00AC64B7" w:rsidRPr="00CD5373" w:rsidRDefault="00AC64B7" w:rsidP="00A8449E">
      <w:pPr>
        <w:spacing w:after="0"/>
        <w:jc w:val="both"/>
        <w:rPr>
          <w:rFonts w:cs="Arial"/>
          <w:b/>
          <w:lang w:val="x-none"/>
        </w:rPr>
      </w:pPr>
      <w:r w:rsidRPr="00CD5373">
        <w:rPr>
          <w:rFonts w:cs="Arial"/>
          <w:bCs/>
        </w:rPr>
        <w:t>Organizacijska kultura SE:</w:t>
      </w:r>
    </w:p>
    <w:p w14:paraId="3B2E10BB" w14:textId="77777777" w:rsidR="00AC64B7" w:rsidRPr="00CD5373" w:rsidRDefault="00AC64B7" w:rsidP="00B66062">
      <w:pPr>
        <w:pStyle w:val="Odstavekseznama"/>
        <w:widowControl w:val="0"/>
        <w:numPr>
          <w:ilvl w:val="0"/>
          <w:numId w:val="27"/>
        </w:numPr>
        <w:autoSpaceDE w:val="0"/>
        <w:autoSpaceDN w:val="0"/>
        <w:spacing w:after="0" w:line="240" w:lineRule="auto"/>
        <w:contextualSpacing w:val="0"/>
        <w:jc w:val="both"/>
        <w:rPr>
          <w:rFonts w:cs="Arial"/>
        </w:rPr>
      </w:pPr>
      <w:r w:rsidRPr="00CD5373">
        <w:rPr>
          <w:rFonts w:cs="Arial"/>
        </w:rPr>
        <w:t>predstavlja s</w:t>
      </w:r>
      <w:r w:rsidRPr="00CD5373">
        <w:rPr>
          <w:rFonts w:cs="Arial"/>
          <w:lang w:val="x-none"/>
        </w:rPr>
        <w:t>istem vrednot, prepričanj, temeljnih stališč</w:t>
      </w:r>
      <w:r w:rsidRPr="00CD5373">
        <w:rPr>
          <w:rFonts w:cs="Arial"/>
        </w:rPr>
        <w:t>, ki jih zaposleni zagotavljajo s svojim delom, pristopom in odnosom do oseb, ki so nameščene v SE;</w:t>
      </w:r>
    </w:p>
    <w:p w14:paraId="71449AF1" w14:textId="77777777" w:rsidR="00AC64B7" w:rsidRPr="00CD5373" w:rsidRDefault="00AC64B7" w:rsidP="00B66062">
      <w:pPr>
        <w:pStyle w:val="Odstavekseznama"/>
        <w:widowControl w:val="0"/>
        <w:numPr>
          <w:ilvl w:val="0"/>
          <w:numId w:val="27"/>
        </w:numPr>
        <w:autoSpaceDE w:val="0"/>
        <w:autoSpaceDN w:val="0"/>
        <w:spacing w:after="0" w:line="240" w:lineRule="auto"/>
        <w:contextualSpacing w:val="0"/>
        <w:jc w:val="both"/>
        <w:rPr>
          <w:rFonts w:cs="Arial"/>
        </w:rPr>
      </w:pPr>
      <w:r w:rsidRPr="00CD5373">
        <w:rPr>
          <w:rFonts w:cs="Arial"/>
        </w:rPr>
        <w:t xml:space="preserve">nam služi </w:t>
      </w:r>
      <w:r w:rsidRPr="00CD5373">
        <w:rPr>
          <w:rFonts w:cs="Arial"/>
          <w:lang w:val="x-none"/>
        </w:rPr>
        <w:t xml:space="preserve">za dojemanje, razlaganje in pojasnjevanje dogajanj v </w:t>
      </w:r>
      <w:r w:rsidRPr="00CD5373">
        <w:rPr>
          <w:rFonts w:cs="Arial"/>
        </w:rPr>
        <w:t>SE</w:t>
      </w:r>
      <w:r w:rsidRPr="00CD5373">
        <w:rPr>
          <w:rFonts w:cs="Arial"/>
          <w:lang w:val="x-none"/>
        </w:rPr>
        <w:t xml:space="preserve"> in</w:t>
      </w:r>
      <w:r w:rsidRPr="00CD5373">
        <w:rPr>
          <w:rFonts w:cs="Arial"/>
        </w:rPr>
        <w:t xml:space="preserve"> v</w:t>
      </w:r>
      <w:r w:rsidRPr="00CD5373">
        <w:rPr>
          <w:rFonts w:cs="Arial"/>
          <w:lang w:val="x-none"/>
        </w:rPr>
        <w:t xml:space="preserve"> okolju</w:t>
      </w:r>
      <w:r w:rsidRPr="00CD5373">
        <w:rPr>
          <w:rFonts w:cs="Arial"/>
        </w:rPr>
        <w:t>, kjer bo delovala</w:t>
      </w:r>
      <w:r w:rsidRPr="00CD5373">
        <w:rPr>
          <w:rFonts w:cs="Arial"/>
          <w:lang w:val="x-none"/>
        </w:rPr>
        <w:t>;</w:t>
      </w:r>
    </w:p>
    <w:p w14:paraId="6FF8F48D" w14:textId="77777777" w:rsidR="00AC64B7" w:rsidRPr="00CD5373" w:rsidRDefault="00AC64B7" w:rsidP="00B66062">
      <w:pPr>
        <w:pStyle w:val="Odstavekseznama"/>
        <w:widowControl w:val="0"/>
        <w:numPr>
          <w:ilvl w:val="0"/>
          <w:numId w:val="27"/>
        </w:numPr>
        <w:autoSpaceDE w:val="0"/>
        <w:autoSpaceDN w:val="0"/>
        <w:spacing w:after="0" w:line="240" w:lineRule="auto"/>
        <w:contextualSpacing w:val="0"/>
        <w:jc w:val="both"/>
        <w:rPr>
          <w:rFonts w:cs="Arial"/>
        </w:rPr>
      </w:pPr>
      <w:r w:rsidRPr="00CD5373">
        <w:rPr>
          <w:rFonts w:cs="Arial"/>
          <w:bCs/>
        </w:rPr>
        <w:t xml:space="preserve">predstavlja </w:t>
      </w:r>
      <w:r w:rsidRPr="00CD5373">
        <w:rPr>
          <w:rFonts w:cs="Arial"/>
        </w:rPr>
        <w:t>razumevanje posebnosti</w:t>
      </w:r>
      <w:r w:rsidRPr="00CD5373">
        <w:rPr>
          <w:rFonts w:cs="Arial"/>
          <w:lang w:val="x-none"/>
        </w:rPr>
        <w:t xml:space="preserve"> </w:t>
      </w:r>
      <w:r w:rsidRPr="00CD5373">
        <w:rPr>
          <w:rFonts w:cs="Arial"/>
        </w:rPr>
        <w:t>SE in pričakovane notranje probleme integracije oseb, nameščenih v posamezni oddelek zaprtega, polodprtega ali odprtega režima, in pomaga ustrezno odgovoriti na pričakovane zunanje probleme adaptacije oziroma vrnitve oseb v domače okolje;</w:t>
      </w:r>
    </w:p>
    <w:p w14:paraId="3CCABFBB" w14:textId="77777777" w:rsidR="00AC64B7" w:rsidRDefault="00AC64B7" w:rsidP="00B66062">
      <w:pPr>
        <w:pStyle w:val="Odstavekseznama"/>
        <w:widowControl w:val="0"/>
        <w:numPr>
          <w:ilvl w:val="0"/>
          <w:numId w:val="27"/>
        </w:numPr>
        <w:autoSpaceDE w:val="0"/>
        <w:autoSpaceDN w:val="0"/>
        <w:spacing w:after="0" w:line="240" w:lineRule="auto"/>
        <w:contextualSpacing w:val="0"/>
        <w:jc w:val="both"/>
        <w:rPr>
          <w:rFonts w:cs="Arial"/>
        </w:rPr>
      </w:pPr>
      <w:r>
        <w:rPr>
          <w:rFonts w:cs="Arial"/>
        </w:rPr>
        <w:t>prikazuje</w:t>
      </w:r>
      <w:r w:rsidRPr="00CD5373">
        <w:rPr>
          <w:rFonts w:cs="Arial"/>
        </w:rPr>
        <w:t xml:space="preserve"> pomen razmerij pri vodenju </w:t>
      </w:r>
      <w:r w:rsidRPr="00CD5373">
        <w:rPr>
          <w:rFonts w:cs="Arial"/>
          <w:lang w:val="x-none"/>
        </w:rPr>
        <w:t>zaposlenih na dogajanja</w:t>
      </w:r>
      <w:r w:rsidRPr="00CD5373">
        <w:rPr>
          <w:rFonts w:cs="Arial"/>
        </w:rPr>
        <w:t xml:space="preserve"> in ukrepanja</w:t>
      </w:r>
      <w:r w:rsidRPr="00CD5373">
        <w:rPr>
          <w:rFonts w:cs="Arial"/>
          <w:lang w:val="x-none"/>
        </w:rPr>
        <w:t xml:space="preserve"> v </w:t>
      </w:r>
      <w:r w:rsidRPr="00CD5373">
        <w:rPr>
          <w:rFonts w:cs="Arial"/>
        </w:rPr>
        <w:t>sami SE</w:t>
      </w:r>
      <w:r w:rsidRPr="00CD5373">
        <w:rPr>
          <w:rFonts w:cs="Arial"/>
          <w:lang w:val="x-none"/>
        </w:rPr>
        <w:t xml:space="preserve"> </w:t>
      </w:r>
      <w:r w:rsidRPr="00CD5373">
        <w:rPr>
          <w:rFonts w:cs="Arial"/>
        </w:rPr>
        <w:t xml:space="preserve">kot vključevanju </w:t>
      </w:r>
      <w:r>
        <w:rPr>
          <w:rFonts w:cs="Arial"/>
        </w:rPr>
        <w:t xml:space="preserve">oseb </w:t>
      </w:r>
      <w:r w:rsidRPr="00CD5373">
        <w:rPr>
          <w:rFonts w:cs="Arial"/>
        </w:rPr>
        <w:t>v</w:t>
      </w:r>
      <w:r w:rsidRPr="00CD5373">
        <w:rPr>
          <w:rFonts w:cs="Arial"/>
          <w:lang w:val="x-none"/>
        </w:rPr>
        <w:t xml:space="preserve"> okolj</w:t>
      </w:r>
      <w:r w:rsidRPr="00CD5373">
        <w:rPr>
          <w:rFonts w:cs="Arial"/>
        </w:rPr>
        <w:t>e</w:t>
      </w:r>
      <w:r w:rsidRPr="00CD5373">
        <w:rPr>
          <w:rFonts w:cs="Arial"/>
          <w:lang w:val="x-none"/>
        </w:rPr>
        <w:t xml:space="preserve"> in s tem tudi</w:t>
      </w:r>
      <w:r w:rsidRPr="00CD5373">
        <w:rPr>
          <w:rFonts w:cs="Arial"/>
        </w:rPr>
        <w:t xml:space="preserve"> sistem </w:t>
      </w:r>
      <w:r w:rsidRPr="00CD5373">
        <w:rPr>
          <w:rFonts w:cs="Arial"/>
          <w:lang w:val="x-none"/>
        </w:rPr>
        <w:t>njihovega ravnanja</w:t>
      </w:r>
      <w:r>
        <w:rPr>
          <w:rFonts w:cs="Arial"/>
        </w:rPr>
        <w:t>;</w:t>
      </w:r>
    </w:p>
    <w:p w14:paraId="492A422C" w14:textId="77777777" w:rsidR="00AC64B7" w:rsidRPr="00CD5373" w:rsidRDefault="00AC64B7" w:rsidP="00B66062">
      <w:pPr>
        <w:pStyle w:val="Odstavekseznama"/>
        <w:widowControl w:val="0"/>
        <w:numPr>
          <w:ilvl w:val="0"/>
          <w:numId w:val="27"/>
        </w:numPr>
        <w:autoSpaceDE w:val="0"/>
        <w:autoSpaceDN w:val="0"/>
        <w:spacing w:after="0" w:line="240" w:lineRule="auto"/>
        <w:contextualSpacing w:val="0"/>
        <w:jc w:val="both"/>
        <w:rPr>
          <w:rFonts w:cs="Arial"/>
        </w:rPr>
      </w:pPr>
      <w:r>
        <w:rPr>
          <w:rFonts w:cs="Arial"/>
        </w:rPr>
        <w:t xml:space="preserve">ima za sestavni del poslanstvo, </w:t>
      </w:r>
      <w:r w:rsidRPr="00CD5373">
        <w:rPr>
          <w:rFonts w:cs="Arial"/>
        </w:rPr>
        <w:t>ki se v grobem kaže v obliki pomoči osebam, ki bodo nameščene v SE, njihovo vrnitvijo v domače okolje oziroma samostojno življenje.</w:t>
      </w:r>
    </w:p>
    <w:p w14:paraId="753978A2" w14:textId="77777777" w:rsidR="00AC64B7" w:rsidRPr="00CD5373" w:rsidRDefault="00AC64B7" w:rsidP="00A8449E">
      <w:pPr>
        <w:spacing w:after="0"/>
        <w:jc w:val="both"/>
        <w:rPr>
          <w:rFonts w:cs="Arial"/>
        </w:rPr>
      </w:pPr>
    </w:p>
    <w:p w14:paraId="38D5D936" w14:textId="77777777" w:rsidR="00AC64B7" w:rsidRPr="00CD5373" w:rsidRDefault="00AC64B7" w:rsidP="00A8449E">
      <w:pPr>
        <w:spacing w:after="0"/>
        <w:jc w:val="both"/>
        <w:rPr>
          <w:rFonts w:cs="Arial"/>
        </w:rPr>
      </w:pPr>
      <w:r w:rsidRPr="00CD5373">
        <w:rPr>
          <w:rFonts w:cs="Arial"/>
        </w:rPr>
        <w:t xml:space="preserve">Organizacijska kultura SE temelji na profesionalnosti in strokovnosti zaposlenih, ki obravnavajo osebe,  nameščene v SE. Temeljno poslanstvo SE je v največji meri usposobiti osebe za samostojno življenje v skladu s cilji osebe in njenimi zmožnostmi. Profesionalnost in strokovnost sta osnovana na modelu »safeguard oddelkov« – novem pristopu v psihiatričnih bolnišnicah, ki je usmerjen k spoštovanju človekovih pravic, kjer so storitve osredotočene okoli osebe, ki potrebuje pomoč. Zaposleni gojijo kulturo, ki je usmerjena k ničelni toleranci do nasilja z zavedanjem, da lahko kot posamezniki največ pripomorejo k varnemu terapevtskemu okolju. </w:t>
      </w:r>
    </w:p>
    <w:p w14:paraId="7EFAB7EB" w14:textId="77777777" w:rsidR="00AC64B7" w:rsidRPr="00CD5373" w:rsidRDefault="00AC64B7" w:rsidP="00A8449E">
      <w:pPr>
        <w:spacing w:after="0"/>
        <w:jc w:val="both"/>
        <w:rPr>
          <w:rFonts w:cs="Arial"/>
          <w:b/>
          <w:bCs/>
        </w:rPr>
      </w:pPr>
    </w:p>
    <w:p w14:paraId="736EA143" w14:textId="77777777" w:rsidR="00AC64B7" w:rsidRPr="00CD5373" w:rsidRDefault="00AC64B7" w:rsidP="00A8449E">
      <w:pPr>
        <w:spacing w:after="0"/>
        <w:jc w:val="both"/>
        <w:rPr>
          <w:rFonts w:cs="Arial"/>
          <w:b/>
          <w:bCs/>
        </w:rPr>
      </w:pPr>
      <w:r w:rsidRPr="00CD5373">
        <w:rPr>
          <w:rFonts w:cs="Arial"/>
        </w:rPr>
        <w:t>Za oblikovanje varne organizacijske kulture je pomemben način življenja in ravnanja ljudi, ki tam delajo in živijo, zato je v osnovi pomembna tudi idejna zasnova arhitekture in umeščenosti objekta v okolje. Kultura in poslanstvo SE bosta temelj za postavitev hišnega reda in sklenitev dogovora med osebo in SE. Hišni red so zapisana pravila za delo strokovnjakov in življenje oseb, ki so nameščene v SE. Dogovor podpiše vsaka oseba, ki je sprejeta v obravnavo v SE – s tem se zaveže k soodgovornosti in aktivni vlogi v času specializirane obravnave v SE.</w:t>
      </w:r>
    </w:p>
    <w:p w14:paraId="762D80F2" w14:textId="27F14D2A" w:rsidR="00AC64B7" w:rsidRDefault="00AC64B7" w:rsidP="00A8449E">
      <w:pPr>
        <w:spacing w:after="0"/>
        <w:jc w:val="both"/>
        <w:rPr>
          <w:rFonts w:cs="Arial"/>
          <w:b/>
          <w:bCs/>
        </w:rPr>
      </w:pPr>
    </w:p>
    <w:p w14:paraId="6F29F9D4" w14:textId="77777777" w:rsidR="00904AB1" w:rsidRPr="00CD5373" w:rsidRDefault="00904AB1" w:rsidP="00A8449E">
      <w:pPr>
        <w:spacing w:after="0"/>
        <w:jc w:val="both"/>
        <w:rPr>
          <w:rFonts w:cs="Arial"/>
          <w:b/>
          <w:bCs/>
        </w:rPr>
      </w:pPr>
    </w:p>
    <w:p w14:paraId="4AB8BCA0" w14:textId="77777777" w:rsidR="00AC64B7" w:rsidRPr="00305CCD" w:rsidRDefault="00AC64B7" w:rsidP="00B66062">
      <w:pPr>
        <w:pStyle w:val="N1"/>
        <w:rPr>
          <w:rFonts w:cs="Arial"/>
        </w:rPr>
      </w:pPr>
      <w:bookmarkStart w:id="16" w:name="_Toc148919208"/>
      <w:bookmarkStart w:id="17" w:name="_Toc148919454"/>
      <w:bookmarkStart w:id="18" w:name="_Toc149775337"/>
      <w:r w:rsidRPr="00305CCD">
        <w:rPr>
          <w:rFonts w:cs="Arial"/>
        </w:rPr>
        <w:t>5. Ciljni skupini</w:t>
      </w:r>
      <w:bookmarkEnd w:id="16"/>
      <w:bookmarkEnd w:id="17"/>
      <w:bookmarkEnd w:id="18"/>
    </w:p>
    <w:p w14:paraId="2C291194" w14:textId="77777777" w:rsidR="00AC64B7" w:rsidRPr="00CD5373" w:rsidRDefault="00AC64B7" w:rsidP="00A8449E">
      <w:pPr>
        <w:spacing w:after="0"/>
        <w:jc w:val="both"/>
        <w:rPr>
          <w:rFonts w:eastAsia="Times New Roman" w:cs="Arial"/>
          <w:i/>
          <w:iCs/>
          <w:color w:val="000000" w:themeColor="text1"/>
        </w:rPr>
      </w:pPr>
    </w:p>
    <w:p w14:paraId="3E94313C" w14:textId="77777777" w:rsidR="00AC64B7" w:rsidRPr="00CD5373" w:rsidRDefault="00AC64B7" w:rsidP="00A8449E">
      <w:pPr>
        <w:spacing w:after="0"/>
        <w:jc w:val="both"/>
        <w:rPr>
          <w:rFonts w:eastAsia="Times New Roman" w:cs="Arial"/>
          <w:color w:val="000000" w:themeColor="text1"/>
        </w:rPr>
      </w:pPr>
      <w:r w:rsidRPr="00CD5373">
        <w:rPr>
          <w:rFonts w:eastAsia="Times New Roman" w:cs="Arial"/>
          <w:color w:val="000000" w:themeColor="text1"/>
        </w:rPr>
        <w:t>Ciljn</w:t>
      </w:r>
      <w:r>
        <w:rPr>
          <w:rFonts w:eastAsia="Times New Roman" w:cs="Arial"/>
          <w:color w:val="000000" w:themeColor="text1"/>
        </w:rPr>
        <w:t>i</w:t>
      </w:r>
      <w:r w:rsidRPr="00CD5373">
        <w:rPr>
          <w:rFonts w:eastAsia="Times New Roman" w:cs="Arial"/>
          <w:color w:val="000000" w:themeColor="text1"/>
        </w:rPr>
        <w:t xml:space="preserve"> skupin</w:t>
      </w:r>
      <w:r>
        <w:rPr>
          <w:rFonts w:eastAsia="Times New Roman" w:cs="Arial"/>
          <w:color w:val="000000" w:themeColor="text1"/>
        </w:rPr>
        <w:t>i</w:t>
      </w:r>
      <w:r w:rsidRPr="00CD5373">
        <w:rPr>
          <w:rFonts w:eastAsia="Times New Roman" w:cs="Arial"/>
          <w:color w:val="000000" w:themeColor="text1"/>
        </w:rPr>
        <w:t xml:space="preserve"> predstavljajo osebe </w:t>
      </w:r>
      <w:r>
        <w:rPr>
          <w:rFonts w:eastAsia="Times New Roman" w:cs="Arial"/>
          <w:color w:val="000000" w:themeColor="text1"/>
        </w:rPr>
        <w:t xml:space="preserve">z duševnimi motnjami </w:t>
      </w:r>
      <w:r w:rsidRPr="00CD5373">
        <w:rPr>
          <w:rFonts w:eastAsia="Times New Roman" w:cs="Arial"/>
          <w:color w:val="000000" w:themeColor="text1"/>
        </w:rPr>
        <w:t>in/ali osebnostnimi motnjami, ki:</w:t>
      </w:r>
    </w:p>
    <w:p w14:paraId="563195CD" w14:textId="77777777" w:rsidR="00AC64B7" w:rsidRDefault="00AC64B7" w:rsidP="00B66062">
      <w:pPr>
        <w:pStyle w:val="Odstavekseznama"/>
        <w:widowControl w:val="0"/>
        <w:numPr>
          <w:ilvl w:val="0"/>
          <w:numId w:val="57"/>
        </w:numPr>
        <w:autoSpaceDE w:val="0"/>
        <w:autoSpaceDN w:val="0"/>
        <w:spacing w:after="0" w:line="240" w:lineRule="auto"/>
        <w:contextualSpacing w:val="0"/>
        <w:jc w:val="both"/>
        <w:rPr>
          <w:rFonts w:eastAsia="Times New Roman" w:cs="Arial"/>
          <w:color w:val="000000" w:themeColor="text1"/>
        </w:rPr>
      </w:pPr>
      <w:r w:rsidRPr="00CD5373">
        <w:rPr>
          <w:rFonts w:eastAsia="Times New Roman" w:cs="Arial"/>
          <w:color w:val="000000" w:themeColor="text1"/>
        </w:rPr>
        <w:t>huje ogrožajo svoje življenje ali življenje drugih</w:t>
      </w:r>
      <w:r w:rsidRPr="003C1E96">
        <w:rPr>
          <w:rFonts w:eastAsia="Times New Roman" w:cs="Arial"/>
          <w:color w:val="000000" w:themeColor="text1"/>
        </w:rPr>
        <w:t xml:space="preserve"> ali če </w:t>
      </w:r>
      <w:r w:rsidRPr="00CD5373">
        <w:rPr>
          <w:rFonts w:eastAsia="Times New Roman" w:cs="Arial"/>
          <w:color w:val="000000" w:themeColor="text1"/>
        </w:rPr>
        <w:t>huje ogrožajo svoje zdravje ali zdravje drugi</w:t>
      </w:r>
      <w:r w:rsidRPr="003C1E96">
        <w:rPr>
          <w:rFonts w:eastAsia="Times New Roman" w:cs="Arial"/>
          <w:color w:val="000000" w:themeColor="text1"/>
        </w:rPr>
        <w:t xml:space="preserve">h ali </w:t>
      </w:r>
      <w:r w:rsidRPr="00CD5373">
        <w:rPr>
          <w:rFonts w:eastAsia="Times New Roman" w:cs="Arial"/>
          <w:color w:val="000000" w:themeColor="text1"/>
        </w:rPr>
        <w:t>povzročajo hudo premoženjsko škodo sebi ali drugim</w:t>
      </w:r>
      <w:r>
        <w:rPr>
          <w:rFonts w:eastAsia="Times New Roman" w:cs="Arial"/>
          <w:color w:val="000000" w:themeColor="text1"/>
        </w:rPr>
        <w:t>;</w:t>
      </w:r>
    </w:p>
    <w:p w14:paraId="474CAC7E" w14:textId="77777777" w:rsidR="00AC64B7" w:rsidRPr="00CD5373" w:rsidRDefault="00AC64B7" w:rsidP="00B66062">
      <w:pPr>
        <w:pStyle w:val="Odstavekseznama"/>
        <w:widowControl w:val="0"/>
        <w:numPr>
          <w:ilvl w:val="0"/>
          <w:numId w:val="57"/>
        </w:numPr>
        <w:autoSpaceDE w:val="0"/>
        <w:autoSpaceDN w:val="0"/>
        <w:spacing w:after="0" w:line="240" w:lineRule="auto"/>
        <w:contextualSpacing w:val="0"/>
        <w:jc w:val="both"/>
        <w:rPr>
          <w:rFonts w:eastAsia="Times New Roman" w:cs="Arial"/>
          <w:color w:val="000000" w:themeColor="text1"/>
        </w:rPr>
      </w:pPr>
      <w:r>
        <w:rPr>
          <w:rFonts w:eastAsia="Times New Roman" w:cs="Arial"/>
          <w:color w:val="000000" w:themeColor="text1"/>
        </w:rPr>
        <w:t xml:space="preserve">če je ogrožanje iz prejšnje alineje posledica duševne motnje, </w:t>
      </w:r>
      <w:r w:rsidRPr="00157EE5">
        <w:rPr>
          <w:rFonts w:eastAsia="Times New Roman" w:cs="Arial"/>
          <w:color w:val="000000" w:themeColor="text1"/>
        </w:rPr>
        <w:t>zaradi katere imajo osebe hudo moteno presojo realnosti in sposobnost obvladova</w:t>
      </w:r>
      <w:r>
        <w:rPr>
          <w:rFonts w:eastAsia="Times New Roman" w:cs="Arial"/>
          <w:color w:val="000000" w:themeColor="text1"/>
        </w:rPr>
        <w:t>ti svoje ravnanje;</w:t>
      </w:r>
      <w:r w:rsidRPr="00157EE5">
        <w:rPr>
          <w:rFonts w:eastAsia="Times New Roman" w:cs="Arial"/>
          <w:color w:val="000000" w:themeColor="text1"/>
        </w:rPr>
        <w:t xml:space="preserve"> </w:t>
      </w:r>
    </w:p>
    <w:p w14:paraId="63824180" w14:textId="77777777" w:rsidR="00AC64B7" w:rsidRPr="003C1E96" w:rsidRDefault="00AC64B7" w:rsidP="00B66062">
      <w:pPr>
        <w:pStyle w:val="Odstavekseznama"/>
        <w:widowControl w:val="0"/>
        <w:numPr>
          <w:ilvl w:val="0"/>
          <w:numId w:val="57"/>
        </w:numPr>
        <w:autoSpaceDE w:val="0"/>
        <w:autoSpaceDN w:val="0"/>
        <w:spacing w:after="0" w:line="240" w:lineRule="auto"/>
        <w:contextualSpacing w:val="0"/>
        <w:jc w:val="both"/>
        <w:rPr>
          <w:rFonts w:eastAsia="Times New Roman" w:cs="Arial"/>
          <w:color w:val="000000" w:themeColor="text1"/>
        </w:rPr>
      </w:pPr>
      <w:r>
        <w:rPr>
          <w:rFonts w:eastAsia="Times New Roman" w:cs="Arial"/>
          <w:color w:val="000000" w:themeColor="text1"/>
        </w:rPr>
        <w:t>so n</w:t>
      </w:r>
      <w:r w:rsidRPr="003C1E96">
        <w:rPr>
          <w:rFonts w:eastAsia="Times New Roman" w:cs="Arial"/>
          <w:color w:val="000000" w:themeColor="text1"/>
        </w:rPr>
        <w:t xml:space="preserve">evarne sebi in/ali drugim v tolikšni meri, da se zaradi izjemnih vedenjskih posebnosti ne zmorejo vključiti v skupnost oziroma njihovih vzrokov in ogrožanja ni mogoče odvrniti z drugimi oblikami pomoči </w:t>
      </w:r>
      <w:r w:rsidRPr="003C1E96">
        <w:rPr>
          <w:rFonts w:cs="Arial"/>
        </w:rPr>
        <w:t xml:space="preserve">in je </w:t>
      </w:r>
      <w:r w:rsidRPr="003C1E96">
        <w:rPr>
          <w:rFonts w:eastAsia="Times New Roman" w:cs="Arial"/>
          <w:color w:val="000000" w:themeColor="text1"/>
        </w:rPr>
        <w:t>to potrebno zaradi nadaljevanja obravnave ali posebne zaščite in varstva oseb in/ali drugih.</w:t>
      </w:r>
    </w:p>
    <w:p w14:paraId="1717C2A4" w14:textId="77777777" w:rsidR="00AC64B7" w:rsidRDefault="00AC64B7" w:rsidP="00A8449E">
      <w:pPr>
        <w:spacing w:after="0"/>
        <w:jc w:val="both"/>
        <w:rPr>
          <w:rFonts w:eastAsia="Times New Roman" w:cs="Arial"/>
          <w:color w:val="000000" w:themeColor="text1"/>
        </w:rPr>
      </w:pPr>
    </w:p>
    <w:p w14:paraId="0592B9B7" w14:textId="77777777" w:rsidR="00AC64B7" w:rsidRPr="00CD5373" w:rsidRDefault="00AC64B7" w:rsidP="00A8449E">
      <w:pPr>
        <w:spacing w:after="0"/>
        <w:jc w:val="both"/>
        <w:rPr>
          <w:rFonts w:eastAsia="Times New Roman" w:cs="Arial"/>
          <w:color w:val="000000" w:themeColor="text1"/>
        </w:rPr>
      </w:pPr>
      <w:r w:rsidRPr="00CD5373">
        <w:rPr>
          <w:rFonts w:eastAsia="Times New Roman" w:cs="Arial"/>
          <w:color w:val="000000" w:themeColor="text1"/>
        </w:rPr>
        <w:t>Predvideni ciljni skupini:</w:t>
      </w:r>
    </w:p>
    <w:p w14:paraId="68EB546E" w14:textId="4EE0E6E1" w:rsidR="00AC64B7" w:rsidRPr="00CD5373" w:rsidRDefault="00AC64B7" w:rsidP="00B66062">
      <w:pPr>
        <w:pStyle w:val="Odstavekseznama"/>
        <w:numPr>
          <w:ilvl w:val="0"/>
          <w:numId w:val="60"/>
        </w:numPr>
        <w:spacing w:after="0" w:line="240" w:lineRule="auto"/>
        <w:jc w:val="both"/>
        <w:rPr>
          <w:rFonts w:eastAsia="Times New Roman" w:cs="Arial"/>
          <w:color w:val="000000" w:themeColor="text1"/>
        </w:rPr>
      </w:pPr>
      <w:r w:rsidRPr="00CD5373">
        <w:rPr>
          <w:rFonts w:eastAsia="Times New Roman" w:cs="Arial"/>
          <w:color w:val="000000" w:themeColor="text1"/>
        </w:rPr>
        <w:t xml:space="preserve">osebe po </w:t>
      </w:r>
      <w:r w:rsidRPr="00BD3973">
        <w:rPr>
          <w:rFonts w:eastAsia="Times New Roman" w:cs="Arial"/>
          <w:color w:val="000000" w:themeColor="text1"/>
        </w:rPr>
        <w:t xml:space="preserve">zaključenem </w:t>
      </w:r>
      <w:r w:rsidR="00690063" w:rsidRPr="00BD3973">
        <w:rPr>
          <w:rFonts w:eastAsia="Times New Roman" w:cs="Arial"/>
          <w:color w:val="000000" w:themeColor="text1"/>
        </w:rPr>
        <w:t>izvrševanju</w:t>
      </w:r>
      <w:r w:rsidRPr="00BD3973">
        <w:rPr>
          <w:rFonts w:eastAsia="Times New Roman" w:cs="Arial"/>
          <w:color w:val="000000" w:themeColor="text1"/>
        </w:rPr>
        <w:t xml:space="preserve"> varnostnega</w:t>
      </w:r>
      <w:r w:rsidRPr="00CD5373">
        <w:rPr>
          <w:rFonts w:eastAsia="Times New Roman" w:cs="Arial"/>
          <w:color w:val="000000" w:themeColor="text1"/>
        </w:rPr>
        <w:t xml:space="preserve"> ukrepa obveznega psihiatričnega zdravljenja in varstva v zdravstvenem zavodu, pri katerih je še naprej prisotna ponovitvena nevarnost;</w:t>
      </w:r>
    </w:p>
    <w:p w14:paraId="2712ED95" w14:textId="0E0AC1F2" w:rsidR="00AC64B7" w:rsidRPr="00CD5373" w:rsidRDefault="00AC64B7" w:rsidP="00B66062">
      <w:pPr>
        <w:pStyle w:val="Odstavekseznama"/>
        <w:numPr>
          <w:ilvl w:val="0"/>
          <w:numId w:val="60"/>
        </w:numPr>
        <w:spacing w:after="0" w:line="240" w:lineRule="auto"/>
        <w:jc w:val="both"/>
        <w:rPr>
          <w:rFonts w:eastAsia="Times New Roman" w:cs="Arial"/>
          <w:color w:val="000000" w:themeColor="text1"/>
        </w:rPr>
      </w:pPr>
      <w:r w:rsidRPr="00CD5373">
        <w:rPr>
          <w:rFonts w:eastAsia="Times New Roman" w:cs="Arial"/>
          <w:color w:val="000000" w:themeColor="text1"/>
        </w:rPr>
        <w:t>osebe z najtežjimi oblikami motenj v duševnem zdravju z visoko stopnjo ogrožanja sebe in/ali drugih, pri katerih je zdravljenje zaključeno ali ni potrebno, potrebujejo pa</w:t>
      </w:r>
      <w:r w:rsidR="001E24B5">
        <w:rPr>
          <w:rFonts w:eastAsia="Times New Roman" w:cs="Arial"/>
          <w:color w:val="000000" w:themeColor="text1"/>
        </w:rPr>
        <w:t xml:space="preserve"> </w:t>
      </w:r>
      <w:r w:rsidRPr="00CD5373">
        <w:rPr>
          <w:rFonts w:eastAsia="Times New Roman" w:cs="Arial"/>
          <w:color w:val="000000" w:themeColor="text1"/>
        </w:rPr>
        <w:t>nadaljnjo specializirano obravnavo</w:t>
      </w:r>
      <w:r w:rsidRPr="00CD5373">
        <w:rPr>
          <w:rFonts w:cs="Arial"/>
        </w:rPr>
        <w:t>, ki je ni mogoče zagotoviti v SVZ, v domačem okolju ali na drug način kot z namestitvijo v SE.</w:t>
      </w:r>
    </w:p>
    <w:p w14:paraId="1C313D01" w14:textId="77777777" w:rsidR="00AC64B7" w:rsidRPr="00CD5373" w:rsidRDefault="00AC64B7" w:rsidP="00A8449E">
      <w:pPr>
        <w:spacing w:after="0"/>
        <w:jc w:val="both"/>
        <w:rPr>
          <w:rFonts w:eastAsia="Times New Roman" w:cs="Arial"/>
          <w:strike/>
          <w:lang w:eastAsia="sl-SI"/>
        </w:rPr>
      </w:pPr>
    </w:p>
    <w:p w14:paraId="27FE1AF8" w14:textId="77777777" w:rsidR="00AC64B7" w:rsidRPr="009A1461" w:rsidRDefault="00AC64B7" w:rsidP="00B66062">
      <w:pPr>
        <w:pStyle w:val="N2"/>
      </w:pPr>
      <w:bookmarkStart w:id="19" w:name="_Toc148919209"/>
      <w:bookmarkStart w:id="20" w:name="_Toc148919455"/>
      <w:bookmarkStart w:id="21" w:name="_Toc149775338"/>
      <w:r w:rsidRPr="009A1461">
        <w:t xml:space="preserve">5.1 Storilci protipravnih dejanj v stanju neprištevnosti in storilci kaznivih dejanj v stanju bistveno zmanjšane prištevnosti, ki jim je izrečen varnostni ukrep </w:t>
      </w:r>
      <w:r>
        <w:t>v skladu z določbami</w:t>
      </w:r>
      <w:r w:rsidRPr="009A1461">
        <w:t xml:space="preserve"> Kazensk</w:t>
      </w:r>
      <w:r>
        <w:t>ega</w:t>
      </w:r>
      <w:r w:rsidRPr="009A1461">
        <w:t xml:space="preserve"> zakonik</w:t>
      </w:r>
      <w:r>
        <w:t>a</w:t>
      </w:r>
      <w:bookmarkEnd w:id="19"/>
      <w:bookmarkEnd w:id="20"/>
      <w:bookmarkEnd w:id="21"/>
    </w:p>
    <w:p w14:paraId="5A5D5A22" w14:textId="77777777" w:rsidR="00AC64B7" w:rsidRPr="00CD5373" w:rsidRDefault="00AC64B7" w:rsidP="00A8449E">
      <w:pPr>
        <w:spacing w:after="0"/>
        <w:jc w:val="both"/>
        <w:rPr>
          <w:rFonts w:cs="Arial"/>
        </w:rPr>
      </w:pPr>
    </w:p>
    <w:p w14:paraId="4A57B37A" w14:textId="77777777" w:rsidR="00AC64B7" w:rsidRPr="00CD5373" w:rsidRDefault="00AC64B7" w:rsidP="00A8449E">
      <w:pPr>
        <w:spacing w:after="0"/>
        <w:jc w:val="both"/>
        <w:rPr>
          <w:rFonts w:cs="Arial"/>
        </w:rPr>
      </w:pPr>
      <w:r w:rsidRPr="00CD5373">
        <w:rPr>
          <w:rFonts w:cs="Arial"/>
        </w:rPr>
        <w:t>KZ-1</w:t>
      </w:r>
      <w:r w:rsidRPr="00CD5373">
        <w:rPr>
          <w:rStyle w:val="Sprotnaopomba-sklic"/>
          <w:rFonts w:cs="Arial"/>
          <w:b/>
        </w:rPr>
        <w:footnoteReference w:id="5"/>
      </w:r>
      <w:r w:rsidRPr="00CD5373">
        <w:rPr>
          <w:rFonts w:cs="Arial"/>
        </w:rPr>
        <w:t xml:space="preserve"> v 70a. členu določa varnostni ukrep obveznega psihiatričnega zdravljenja in varstva v zdravstvenem zavodu, ki lahko traja največ pet let. Sodišče navedeni varnostni ukrep izreče storilcu, ki je storil protipravno dejanje v stanju neprištevnosti ali kaznivo dejanje v stanju bistveno zmanjšane prištevnosti in se sme zanj izreči kazen zapora enega leta ali več, če na podlagi teže storjenega dejanja in stopnje storilčeve duševne motenosti ugotovi, da bi na prostosti lahko storil kakšno hudo kaznivo dejanje zoper življenje, telo, spolno nedotakljivost ali premoženje in da je tako nevarnost mogoče odpraviti le z zdravljenjem in varstvom v forenzičnem</w:t>
      </w:r>
      <w:r>
        <w:rPr>
          <w:rStyle w:val="Sprotnaopomba-sklic"/>
          <w:rFonts w:cs="Arial"/>
        </w:rPr>
        <w:footnoteReference w:id="6"/>
      </w:r>
      <w:r w:rsidRPr="00CD5373">
        <w:rPr>
          <w:rFonts w:cs="Arial"/>
        </w:rPr>
        <w:t xml:space="preserve"> psihiatričnem oddelku zdravstvenega zavoda, ki ustreza posebnim varnostnim pogojem, določenim z zakonom</w:t>
      </w:r>
      <w:r>
        <w:rPr>
          <w:rFonts w:cs="Arial"/>
        </w:rPr>
        <w:t>.</w:t>
      </w:r>
    </w:p>
    <w:p w14:paraId="218D2318" w14:textId="77777777" w:rsidR="00AC64B7" w:rsidRPr="00CD5373" w:rsidRDefault="00AC64B7" w:rsidP="00A8449E">
      <w:pPr>
        <w:spacing w:after="0"/>
        <w:jc w:val="both"/>
        <w:rPr>
          <w:rFonts w:cs="Arial"/>
        </w:rPr>
      </w:pPr>
    </w:p>
    <w:p w14:paraId="3E88060B" w14:textId="77777777" w:rsidR="00AC64B7" w:rsidRPr="00CD5373" w:rsidRDefault="00AC64B7" w:rsidP="00A8449E">
      <w:pPr>
        <w:spacing w:after="0"/>
        <w:jc w:val="both"/>
        <w:rPr>
          <w:rFonts w:cs="Arial"/>
        </w:rPr>
      </w:pPr>
      <w:r w:rsidRPr="00CD5373">
        <w:rPr>
          <w:rFonts w:cs="Arial"/>
        </w:rPr>
        <w:t xml:space="preserve">Sodišče </w:t>
      </w:r>
      <w:r>
        <w:rPr>
          <w:rFonts w:cs="Arial"/>
        </w:rPr>
        <w:t xml:space="preserve">v skladu z 70b. členom KZ-1 </w:t>
      </w:r>
      <w:r w:rsidRPr="00CD5373">
        <w:rPr>
          <w:rFonts w:cs="Arial"/>
        </w:rPr>
        <w:t>ustavi ukrep ali pa ga nadomesti z ukrepom obveznega psihiatričnega zdravljenja na prostosti, ko ugotovi, da zdravljenje in varstvo v zdravstvenem zavodu nista več potrebna. Sodišče po preteku šestih mesecev vsakokrat znova odloči, ali sta nadaljnje zdravljenje in varstvo v zdravstvenem zavodu še potrebna.</w:t>
      </w:r>
    </w:p>
    <w:p w14:paraId="035CA1ED" w14:textId="77777777" w:rsidR="00AC64B7" w:rsidRPr="00CD5373" w:rsidRDefault="00AC64B7" w:rsidP="00A8449E">
      <w:pPr>
        <w:spacing w:after="0"/>
        <w:jc w:val="both"/>
        <w:rPr>
          <w:rFonts w:cs="Arial"/>
        </w:rPr>
      </w:pPr>
      <w:r w:rsidRPr="00CD5373">
        <w:rPr>
          <w:rFonts w:cs="Arial"/>
        </w:rPr>
        <w:t xml:space="preserve"> </w:t>
      </w:r>
    </w:p>
    <w:p w14:paraId="13BCB0FB" w14:textId="77777777" w:rsidR="00AC64B7" w:rsidRPr="00CD5373" w:rsidRDefault="00AC64B7" w:rsidP="00A8449E">
      <w:pPr>
        <w:spacing w:after="0"/>
        <w:jc w:val="both"/>
        <w:rPr>
          <w:rFonts w:cs="Arial"/>
        </w:rPr>
      </w:pPr>
      <w:r w:rsidRPr="00CD5373">
        <w:rPr>
          <w:rFonts w:cs="Arial"/>
        </w:rPr>
        <w:t xml:space="preserve">Storilcu, ki je storil kaznivo dejanje v stanju bistveno zmanjšane prištevnosti in je bil obsojen na zapor, sodišče izvrševanje ukrepa ustavi, ko je v zdravstvenem zavodu prestal čas, za katerega mu je bila izrečena kazen. Čas, prestan v zdravstvenem zavodu, se všteje v čas prestajanja kazni. Če je ta čas krajši od izrečene kazni, lahko sodišče odredi, da mora obsojenec prestati ostanek kazni, ali da naj bo izpuščen na pogojni odpust, pri čemer mu lahko izreče tudi varnostni ukrep obveznega psihiatričnega zdravljenja na prostosti </w:t>
      </w:r>
      <w:r>
        <w:rPr>
          <w:rFonts w:cs="Arial"/>
        </w:rPr>
        <w:t>v skladu z drugim</w:t>
      </w:r>
      <w:r w:rsidRPr="00CD5373">
        <w:rPr>
          <w:rFonts w:cs="Arial"/>
        </w:rPr>
        <w:t xml:space="preserve"> odstavk</w:t>
      </w:r>
      <w:r>
        <w:rPr>
          <w:rFonts w:cs="Arial"/>
        </w:rPr>
        <w:t>om</w:t>
      </w:r>
      <w:r w:rsidRPr="00CD5373">
        <w:rPr>
          <w:rFonts w:cs="Arial"/>
        </w:rPr>
        <w:t xml:space="preserve"> 70b. člena KZ-1. </w:t>
      </w:r>
    </w:p>
    <w:p w14:paraId="48DE4348" w14:textId="77777777" w:rsidR="00AC64B7" w:rsidRPr="00CD5373" w:rsidRDefault="00AC64B7" w:rsidP="00A8449E">
      <w:pPr>
        <w:spacing w:after="0"/>
        <w:jc w:val="both"/>
        <w:rPr>
          <w:rFonts w:cs="Arial"/>
        </w:rPr>
      </w:pPr>
    </w:p>
    <w:p w14:paraId="11C8008B" w14:textId="77777777" w:rsidR="00AC64B7" w:rsidRPr="00CD5373" w:rsidRDefault="00AC64B7" w:rsidP="00A8449E">
      <w:pPr>
        <w:spacing w:after="0"/>
        <w:jc w:val="both"/>
        <w:rPr>
          <w:rFonts w:cs="Arial"/>
        </w:rPr>
      </w:pPr>
      <w:r w:rsidRPr="00CD5373">
        <w:rPr>
          <w:rFonts w:cs="Arial"/>
        </w:rPr>
        <w:t>Postopkovno izvrševanje varnostnega ukrepa obveznega psihiatričnega zdravljenja in varstva v zdravstvenem zavodu urejata ZKP</w:t>
      </w:r>
      <w:r w:rsidRPr="00CD5373">
        <w:rPr>
          <w:rStyle w:val="Sprotnaopomba-sklic"/>
          <w:rFonts w:cs="Arial"/>
        </w:rPr>
        <w:footnoteReference w:id="7"/>
      </w:r>
      <w:r w:rsidRPr="00CD5373">
        <w:rPr>
          <w:rFonts w:cs="Arial"/>
        </w:rPr>
        <w:t xml:space="preserve"> v določbah 492. do 496. člena in ZIKS-1</w:t>
      </w:r>
      <w:r w:rsidRPr="00CD5373">
        <w:rPr>
          <w:rStyle w:val="Sprotnaopomba-sklic"/>
          <w:rFonts w:cs="Arial"/>
        </w:rPr>
        <w:footnoteReference w:id="8"/>
      </w:r>
      <w:r w:rsidRPr="00CD5373">
        <w:rPr>
          <w:rFonts w:cs="Arial"/>
        </w:rPr>
        <w:t xml:space="preserve"> v določbah 151. do 154. člena. </w:t>
      </w:r>
    </w:p>
    <w:p w14:paraId="40C990BD" w14:textId="77777777" w:rsidR="00AC64B7" w:rsidRPr="00CD5373" w:rsidRDefault="00AC64B7" w:rsidP="00A8449E">
      <w:pPr>
        <w:spacing w:after="0"/>
        <w:jc w:val="both"/>
        <w:rPr>
          <w:rFonts w:cs="Arial"/>
        </w:rPr>
      </w:pPr>
    </w:p>
    <w:p w14:paraId="0FC27E00" w14:textId="77777777" w:rsidR="00AC64B7" w:rsidRPr="00CD5373" w:rsidRDefault="00AC64B7" w:rsidP="00A8449E">
      <w:pPr>
        <w:spacing w:after="0"/>
        <w:jc w:val="both"/>
        <w:rPr>
          <w:rFonts w:cs="Arial"/>
        </w:rPr>
      </w:pPr>
      <w:r w:rsidRPr="00CD5373">
        <w:rPr>
          <w:rFonts w:cs="Arial"/>
        </w:rPr>
        <w:t>V skladu z drugim odstavkom 495. člena ZKP mora sodišče najmanj tri mesece pred iztekom trajanja varnostnega ukrepa obveznega psihiatričnega zdravljenja in varstva v zdravstvenem zavodu oziroma obveznega psihiatričnega zdravljenja na prostosti o predvidenem izteku obvestiti center za socialno delo in najbližje osebe po ZDZdr</w:t>
      </w:r>
      <w:r w:rsidRPr="00CD5373">
        <w:rPr>
          <w:rStyle w:val="Sprotnaopomba-sklic"/>
          <w:rFonts w:cs="Arial"/>
          <w:lang w:val="x-none"/>
        </w:rPr>
        <w:footnoteReference w:id="9"/>
      </w:r>
      <w:r w:rsidRPr="00CD5373">
        <w:rPr>
          <w:rFonts w:cs="Arial"/>
        </w:rPr>
        <w:t xml:space="preserve">, </w:t>
      </w:r>
      <w:r w:rsidRPr="00CD5373">
        <w:rPr>
          <w:rFonts w:cs="Arial"/>
          <w:b/>
          <w:bCs/>
        </w:rPr>
        <w:t xml:space="preserve">če glede na prejeta poročila o izvrševanju ukrepa ugotovi, da je to potrebno zaradi nadaljevanja zdravljenja ali posebne zaščite in varstva obsojenca. </w:t>
      </w:r>
      <w:r w:rsidRPr="00CD5373">
        <w:rPr>
          <w:rFonts w:cs="Arial"/>
        </w:rPr>
        <w:t>Glede na prvi odstavek 496. člena ZKP sodišče tako ravna tudi, če izvrševanje ukrepa ustavi, ko vsakih šest mesecev ponovno odloča, ali sta varstvo in zdravljenje v zavodu še potrebna oziroma ali je potrebno obvezno zdravljenje na prostosti.</w:t>
      </w:r>
    </w:p>
    <w:p w14:paraId="33688996" w14:textId="77777777" w:rsidR="00AC64B7" w:rsidRPr="00CD5373" w:rsidRDefault="00AC64B7" w:rsidP="00A8449E">
      <w:pPr>
        <w:spacing w:after="0"/>
        <w:jc w:val="both"/>
        <w:rPr>
          <w:rFonts w:cs="Arial"/>
        </w:rPr>
      </w:pPr>
    </w:p>
    <w:p w14:paraId="4C731330" w14:textId="77777777" w:rsidR="00AC64B7" w:rsidRPr="00CD5373" w:rsidRDefault="00AC64B7" w:rsidP="00A8449E">
      <w:pPr>
        <w:spacing w:after="0"/>
        <w:jc w:val="both"/>
        <w:rPr>
          <w:rFonts w:cs="Arial"/>
        </w:rPr>
      </w:pPr>
      <w:r w:rsidRPr="00CD5373">
        <w:rPr>
          <w:rFonts w:cs="Arial"/>
        </w:rPr>
        <w:t xml:space="preserve">Zaradi navedenih določb o ustavitvi oziroma nadomestitvi izvrševanja varnostnega ukrepa </w:t>
      </w:r>
      <w:r>
        <w:rPr>
          <w:rFonts w:cs="Arial"/>
        </w:rPr>
        <w:t>v skladu s</w:t>
      </w:r>
      <w:r w:rsidRPr="00CD5373">
        <w:rPr>
          <w:rFonts w:cs="Arial"/>
        </w:rPr>
        <w:t xml:space="preserve"> 70a. člen</w:t>
      </w:r>
      <w:r>
        <w:rPr>
          <w:rFonts w:cs="Arial"/>
        </w:rPr>
        <w:t>om</w:t>
      </w:r>
      <w:r w:rsidRPr="00CD5373">
        <w:rPr>
          <w:rFonts w:cs="Arial"/>
        </w:rPr>
        <w:t xml:space="preserve"> KZ-1, ob ugotovitvi, da obvezno psihiatrično zdravljenje in varstvo v zdravstvenem zavodu nista več potrebna, in posledično tudi določb o periodičnem preverjanju obstoja pogojev za izvrševanje ukrepa, ZIKS-1 v 154. členu predpisuje obveznost zdravstvenega zavoda, v katerem se izvršuje varnostni ukrep obveznega psihiatričnega zdravljenja in varstva v zdravstvenem zavodu, da mora, takoj, ko meni, da zdravljenje in varstvo v zdravstvenem zavodu nista več potrebna, to sporočiti sodišču, ki je ta ukrep izreklo. Ne glede na navedeno mora zdravstveni zavod, najmanj enkrat na vsakih šest mesecev, poročati sodišču, ki je izreklo ukrep, o njegovem izvrševanju in uspehih zdravljenja.</w:t>
      </w:r>
    </w:p>
    <w:p w14:paraId="75B3EE27" w14:textId="77777777" w:rsidR="00AC64B7" w:rsidRPr="00CD5373" w:rsidRDefault="00AC64B7" w:rsidP="00A8449E">
      <w:pPr>
        <w:spacing w:after="0"/>
        <w:jc w:val="both"/>
        <w:rPr>
          <w:rFonts w:cs="Arial"/>
        </w:rPr>
      </w:pPr>
    </w:p>
    <w:p w14:paraId="12C44695" w14:textId="77777777" w:rsidR="00AC64B7" w:rsidRPr="00CD5373" w:rsidRDefault="00AC64B7" w:rsidP="00A8449E">
      <w:pPr>
        <w:spacing w:after="0"/>
        <w:jc w:val="both"/>
        <w:rPr>
          <w:rFonts w:cs="Arial"/>
        </w:rPr>
      </w:pPr>
      <w:r w:rsidRPr="00CD5373">
        <w:rPr>
          <w:rFonts w:cs="Arial"/>
        </w:rPr>
        <w:t xml:space="preserve">Če je to ob poteku najdaljšega zakonskega trajanja izrečenega varnostnega ukrepa </w:t>
      </w:r>
      <w:r>
        <w:rPr>
          <w:rFonts w:cs="Arial"/>
        </w:rPr>
        <w:t>v skladu s</w:t>
      </w:r>
      <w:r w:rsidRPr="00CD5373">
        <w:rPr>
          <w:rFonts w:cs="Arial"/>
        </w:rPr>
        <w:t xml:space="preserve"> 70a. člen</w:t>
      </w:r>
      <w:r>
        <w:rPr>
          <w:rFonts w:cs="Arial"/>
        </w:rPr>
        <w:t>om</w:t>
      </w:r>
      <w:r w:rsidRPr="00CD5373">
        <w:rPr>
          <w:rFonts w:cs="Arial"/>
        </w:rPr>
        <w:t xml:space="preserve"> KZ-1 potrebno, glede na zdravstveno stanje osebe, ki ji je bil varnostni ukrep izrečen, zdravstveni zavod, v katerem se varnostni ukrep izvaja, v skladu s tretjim odstavkom 154. člena ZIKS-1 po uradni dolžnosti izvede postopek, ki ga ZDZdr določa za sprejem na zdravljenje brez privolitve v nujnih primerih. Postopek za sprejem osebe v oddelek pod posebnim nadzorom brez privolitve na podlagi sklepa sodišča se zato praviloma v skladu s prvim odstavkom 40. člena ZDZdr začne na predlog izvajalca psihiatričnega zdravljenja (lahko pa tudi na predlog centra za socialno delo, koordinatorja nadzorovane obravnave, najbližje osebe ali državnega tožilstva).</w:t>
      </w:r>
    </w:p>
    <w:p w14:paraId="0ED471B6" w14:textId="6974BB2D" w:rsidR="00AC64B7" w:rsidRDefault="00AC64B7" w:rsidP="00B66062">
      <w:pPr>
        <w:spacing w:after="0"/>
        <w:jc w:val="both"/>
        <w:rPr>
          <w:rFonts w:cs="Arial"/>
        </w:rPr>
      </w:pPr>
    </w:p>
    <w:p w14:paraId="3E3DA588" w14:textId="77777777" w:rsidR="00B66062" w:rsidRPr="00CD5373" w:rsidRDefault="00B66062" w:rsidP="00A8449E">
      <w:pPr>
        <w:spacing w:after="0"/>
        <w:jc w:val="both"/>
        <w:rPr>
          <w:rFonts w:cs="Arial"/>
        </w:rPr>
      </w:pPr>
    </w:p>
    <w:p w14:paraId="071B13B6" w14:textId="77777777" w:rsidR="00AC64B7" w:rsidRPr="00CD5373" w:rsidRDefault="00AC64B7" w:rsidP="00A8449E">
      <w:pPr>
        <w:spacing w:after="0"/>
        <w:jc w:val="both"/>
        <w:rPr>
          <w:rFonts w:cs="Arial"/>
        </w:rPr>
      </w:pPr>
      <w:r w:rsidRPr="00CD5373">
        <w:rPr>
          <w:rFonts w:cs="Arial"/>
          <w:b/>
          <w:bCs/>
        </w:rPr>
        <w:t>Sklep</w:t>
      </w:r>
    </w:p>
    <w:p w14:paraId="34CFD042" w14:textId="77777777" w:rsidR="00AC64B7" w:rsidRPr="00CD5373" w:rsidRDefault="00AC64B7" w:rsidP="00A8449E">
      <w:pPr>
        <w:spacing w:after="0"/>
        <w:jc w:val="both"/>
        <w:rPr>
          <w:rFonts w:cs="Arial"/>
        </w:rPr>
      </w:pPr>
    </w:p>
    <w:p w14:paraId="23755516" w14:textId="77777777" w:rsidR="00AC64B7" w:rsidRPr="00CD5373" w:rsidRDefault="00AC64B7" w:rsidP="00A8449E">
      <w:pPr>
        <w:spacing w:after="0"/>
        <w:jc w:val="both"/>
        <w:rPr>
          <w:rFonts w:cs="Arial"/>
        </w:rPr>
      </w:pPr>
      <w:bookmarkStart w:id="22" w:name="_Hlk84919232"/>
      <w:r w:rsidRPr="004E20BF">
        <w:rPr>
          <w:rFonts w:cs="Arial"/>
        </w:rPr>
        <w:t>Iz veljavne kazenskopravne ureditve izhaja, da so ena od potencialnih ciljnih skupin za predvideno SE storilci protipravnih dejanj v stanju neprištevnosti ali v stanju bistveno zmanjšane prištevnosti, ki se jim je trajanje izrečenega varnostnega ukrepa obveznega psihiatričnega zdravljenja in varstva v zdravstvenem zavodu izteklo oziroma se bo izteklo v treh mesecih (glede katerih ZKP in ZIKS-1 vzpostavljata navezavo na postopke za sprejem na zdravljenje brez privolitve po ZDZdr, če je to glede na zdravstveno stanje osebe potrebno).</w:t>
      </w:r>
      <w:r w:rsidRPr="00CD5373">
        <w:rPr>
          <w:rFonts w:cs="Arial"/>
        </w:rPr>
        <w:t xml:space="preserve"> </w:t>
      </w:r>
      <w:bookmarkEnd w:id="22"/>
    </w:p>
    <w:p w14:paraId="674DF00D" w14:textId="77777777" w:rsidR="00AC64B7" w:rsidRPr="00CD5373" w:rsidRDefault="00AC64B7" w:rsidP="00A8449E">
      <w:pPr>
        <w:spacing w:after="0"/>
        <w:jc w:val="both"/>
        <w:rPr>
          <w:rFonts w:cs="Arial"/>
        </w:rPr>
      </w:pPr>
    </w:p>
    <w:p w14:paraId="33FF125E" w14:textId="77777777" w:rsidR="00AC64B7" w:rsidRPr="009A1461" w:rsidRDefault="00AC64B7" w:rsidP="00B66062">
      <w:pPr>
        <w:pStyle w:val="N2"/>
      </w:pPr>
      <w:bookmarkStart w:id="23" w:name="_Toc148919210"/>
      <w:bookmarkStart w:id="24" w:name="_Toc148919456"/>
      <w:bookmarkStart w:id="25" w:name="_Toc149775339"/>
      <w:r w:rsidRPr="009A1461">
        <w:rPr>
          <w:lang w:eastAsia="sl-SI"/>
        </w:rPr>
        <w:t xml:space="preserve">5.2 Osebe z najtežjimi oblikami motenj v duševnem zdravju, ki so obravnavane </w:t>
      </w:r>
      <w:r>
        <w:rPr>
          <w:lang w:eastAsia="sl-SI"/>
        </w:rPr>
        <w:t>v skladu z določbami</w:t>
      </w:r>
      <w:r w:rsidRPr="009A1461">
        <w:rPr>
          <w:lang w:eastAsia="sl-SI"/>
        </w:rPr>
        <w:t xml:space="preserve"> Zakon</w:t>
      </w:r>
      <w:r>
        <w:rPr>
          <w:lang w:eastAsia="sl-SI"/>
        </w:rPr>
        <w:t>a</w:t>
      </w:r>
      <w:r w:rsidRPr="009A1461">
        <w:rPr>
          <w:lang w:eastAsia="sl-SI"/>
        </w:rPr>
        <w:t xml:space="preserve"> o duševnem zdravju</w:t>
      </w:r>
      <w:bookmarkEnd w:id="23"/>
      <w:bookmarkEnd w:id="24"/>
      <w:bookmarkEnd w:id="25"/>
    </w:p>
    <w:p w14:paraId="5B706C59" w14:textId="77777777" w:rsidR="00AC64B7" w:rsidRPr="00CD5373" w:rsidRDefault="00AC64B7" w:rsidP="00A8449E">
      <w:pPr>
        <w:spacing w:after="0"/>
        <w:jc w:val="both"/>
        <w:rPr>
          <w:rFonts w:eastAsia="Times New Roman" w:cs="Arial"/>
          <w:lang w:eastAsia="sl-SI"/>
        </w:rPr>
      </w:pPr>
    </w:p>
    <w:p w14:paraId="02F98820" w14:textId="77777777" w:rsidR="00AC64B7" w:rsidRPr="00CD5373" w:rsidRDefault="00AC64B7" w:rsidP="00A8449E">
      <w:pPr>
        <w:spacing w:after="0"/>
        <w:jc w:val="both"/>
        <w:rPr>
          <w:rFonts w:eastAsia="Times New Roman" w:cs="Arial"/>
          <w:lang w:eastAsia="sl-SI"/>
        </w:rPr>
      </w:pPr>
      <w:r w:rsidRPr="00CD5373">
        <w:rPr>
          <w:rFonts w:eastAsia="Times New Roman" w:cs="Arial"/>
          <w:lang w:eastAsia="sl-SI"/>
        </w:rPr>
        <w:t xml:space="preserve">Sprejem osebe na zdravljenje brez privolitve v oddelek pod posebnim nadzorom na podlagi sklepa sodišča je dopusten, če so podani pogoji iz prvega odstavka 39. člena ZDZdr: </w:t>
      </w:r>
    </w:p>
    <w:p w14:paraId="39E7D56B" w14:textId="77777777" w:rsidR="00AC64B7" w:rsidRPr="00CD5373" w:rsidRDefault="00AC64B7" w:rsidP="00B66062">
      <w:pPr>
        <w:pStyle w:val="Odstavekseznama"/>
        <w:numPr>
          <w:ilvl w:val="0"/>
          <w:numId w:val="29"/>
        </w:numPr>
        <w:spacing w:after="0" w:line="240" w:lineRule="auto"/>
        <w:jc w:val="both"/>
        <w:rPr>
          <w:rFonts w:eastAsia="Times New Roman" w:cs="Arial"/>
          <w:lang w:eastAsia="sl-SI"/>
        </w:rPr>
      </w:pPr>
      <w:r w:rsidRPr="00CD5373">
        <w:rPr>
          <w:rFonts w:eastAsia="Times New Roman" w:cs="Arial"/>
          <w:lang w:eastAsia="sl-SI"/>
        </w:rPr>
        <w:t>če ogroža svoje življenje ali življenje drugih ali če huje ogroža svoje zdravje ali zdravje drugih ali povzroča hudo premoženjsko škodo sebi ali drugim,</w:t>
      </w:r>
    </w:p>
    <w:p w14:paraId="0DF340A5" w14:textId="77777777" w:rsidR="00AC64B7" w:rsidRPr="00CD5373" w:rsidRDefault="00AC64B7" w:rsidP="00B66062">
      <w:pPr>
        <w:pStyle w:val="Odstavekseznama"/>
        <w:numPr>
          <w:ilvl w:val="0"/>
          <w:numId w:val="29"/>
        </w:numPr>
        <w:spacing w:after="0" w:line="240" w:lineRule="auto"/>
        <w:jc w:val="both"/>
        <w:rPr>
          <w:rFonts w:eastAsia="Times New Roman" w:cs="Arial"/>
          <w:lang w:eastAsia="sl-SI"/>
        </w:rPr>
      </w:pPr>
      <w:r w:rsidRPr="00CD5373">
        <w:rPr>
          <w:rFonts w:eastAsia="Times New Roman" w:cs="Arial"/>
          <w:lang w:eastAsia="sl-SI"/>
        </w:rPr>
        <w:t>če je ogrožanje iz prejšnje alineje posledica duševne motnje, zaradi katere ima oseba hudo moteno presojo realnosti in sposobnost obvladovati svoje ravnanje in</w:t>
      </w:r>
    </w:p>
    <w:p w14:paraId="4803AB18" w14:textId="77777777" w:rsidR="00AC64B7" w:rsidRPr="00CD5373" w:rsidRDefault="00AC64B7" w:rsidP="00B66062">
      <w:pPr>
        <w:pStyle w:val="Odstavekseznama"/>
        <w:numPr>
          <w:ilvl w:val="0"/>
          <w:numId w:val="29"/>
        </w:numPr>
        <w:spacing w:after="0" w:line="240" w:lineRule="auto"/>
        <w:jc w:val="both"/>
        <w:rPr>
          <w:rFonts w:eastAsia="Times New Roman" w:cs="Arial"/>
          <w:lang w:eastAsia="sl-SI"/>
        </w:rPr>
      </w:pPr>
      <w:r w:rsidRPr="00CD5373">
        <w:rPr>
          <w:rFonts w:eastAsia="Times New Roman" w:cs="Arial"/>
          <w:lang w:eastAsia="sl-SI"/>
        </w:rPr>
        <w:t>če navedenih vzrokov in ogrožanja iz prve in druge alineje prvega odstavka 39. člena ZDZdr ni mogoče odvrniti z drugimi oblikami pomoči (z zdravljenjem v psihiatrični bolnišnici izven oddelka pod posebnim nadzorom, z ambulantnim zdravljenjem ali z nadzorovano obravnavo).</w:t>
      </w:r>
    </w:p>
    <w:p w14:paraId="4FC7978D" w14:textId="77777777" w:rsidR="00AC64B7" w:rsidRPr="00CD5373" w:rsidRDefault="00AC64B7" w:rsidP="00A8449E">
      <w:pPr>
        <w:spacing w:after="0"/>
        <w:jc w:val="both"/>
        <w:rPr>
          <w:rFonts w:cs="Arial"/>
        </w:rPr>
      </w:pPr>
    </w:p>
    <w:p w14:paraId="370DE247" w14:textId="77777777" w:rsidR="00AC64B7" w:rsidRPr="00CD5373" w:rsidRDefault="00AC64B7" w:rsidP="00A8449E">
      <w:pPr>
        <w:spacing w:after="0"/>
        <w:jc w:val="both"/>
        <w:rPr>
          <w:rFonts w:cs="Arial"/>
        </w:rPr>
      </w:pPr>
      <w:r w:rsidRPr="00CD5373">
        <w:rPr>
          <w:rFonts w:cs="Arial"/>
        </w:rPr>
        <w:t>Pred izdajo sklepa sodišča iz prejšnjega odstavka je oseba lahko sprejeta na zdravljenje v oddelek pod posebnim nadzorom brez privolitve in pred izdajo sklepa sodišča:</w:t>
      </w:r>
    </w:p>
    <w:p w14:paraId="2AAE8068" w14:textId="77777777" w:rsidR="00AC64B7" w:rsidRPr="00CD5373" w:rsidRDefault="00AC64B7" w:rsidP="00B66062">
      <w:pPr>
        <w:pStyle w:val="Odstavekseznama"/>
        <w:widowControl w:val="0"/>
        <w:numPr>
          <w:ilvl w:val="0"/>
          <w:numId w:val="58"/>
        </w:numPr>
        <w:autoSpaceDE w:val="0"/>
        <w:autoSpaceDN w:val="0"/>
        <w:spacing w:after="0" w:line="240" w:lineRule="auto"/>
        <w:contextualSpacing w:val="0"/>
        <w:jc w:val="both"/>
        <w:rPr>
          <w:rFonts w:cs="Arial"/>
        </w:rPr>
      </w:pPr>
      <w:r w:rsidRPr="00CD5373">
        <w:rPr>
          <w:rFonts w:cs="Arial"/>
        </w:rPr>
        <w:t>če so podani pogoji iz prvega odstavka 39. člena ZDZdr,</w:t>
      </w:r>
    </w:p>
    <w:p w14:paraId="0380DB9E" w14:textId="77777777" w:rsidR="00AC64B7" w:rsidRPr="00CD5373" w:rsidRDefault="00AC64B7" w:rsidP="00B66062">
      <w:pPr>
        <w:pStyle w:val="Odstavekseznama"/>
        <w:widowControl w:val="0"/>
        <w:numPr>
          <w:ilvl w:val="0"/>
          <w:numId w:val="58"/>
        </w:numPr>
        <w:autoSpaceDE w:val="0"/>
        <w:autoSpaceDN w:val="0"/>
        <w:spacing w:after="0" w:line="240" w:lineRule="auto"/>
        <w:contextualSpacing w:val="0"/>
        <w:jc w:val="both"/>
        <w:rPr>
          <w:rFonts w:cs="Arial"/>
        </w:rPr>
      </w:pPr>
      <w:r w:rsidRPr="00CD5373">
        <w:rPr>
          <w:rFonts w:cs="Arial"/>
        </w:rPr>
        <w:t>kadar je zaradi narave duševne motnje osebe nujno potrebno, da se ji omeji svoboda gibanja oziroma preprečijo stiki z okolico, še preden se izpelje postopek za sprejem brez privolitve iz 40. do 52. člena ZDZdr.</w:t>
      </w:r>
    </w:p>
    <w:p w14:paraId="0175FAF8" w14:textId="77777777" w:rsidR="00AC64B7" w:rsidRPr="00CD5373" w:rsidRDefault="00AC64B7" w:rsidP="00A8449E">
      <w:pPr>
        <w:spacing w:after="0"/>
        <w:jc w:val="both"/>
        <w:rPr>
          <w:rFonts w:cs="Arial"/>
        </w:rPr>
      </w:pPr>
    </w:p>
    <w:p w14:paraId="2629A2E9" w14:textId="77777777" w:rsidR="00AC64B7" w:rsidRPr="00CD5373" w:rsidRDefault="00AC64B7" w:rsidP="00A8449E">
      <w:pPr>
        <w:spacing w:after="0"/>
        <w:jc w:val="both"/>
        <w:rPr>
          <w:rFonts w:cs="Arial"/>
        </w:rPr>
      </w:pPr>
      <w:r w:rsidRPr="00CD5373">
        <w:rPr>
          <w:rFonts w:cs="Arial"/>
        </w:rPr>
        <w:t>Sprejem osebe v varovani oddelek SVZ brez privolitve je dopusten na podlagi sklepa sodišča pod pogoji iz 74. člena ZDZdr:</w:t>
      </w:r>
    </w:p>
    <w:p w14:paraId="265B7B92" w14:textId="77777777" w:rsidR="00AC64B7" w:rsidRPr="00CD5373" w:rsidRDefault="00AC64B7" w:rsidP="00B66062">
      <w:pPr>
        <w:pStyle w:val="Odstavekseznama"/>
        <w:numPr>
          <w:ilvl w:val="0"/>
          <w:numId w:val="30"/>
        </w:numPr>
        <w:spacing w:after="0" w:line="240" w:lineRule="auto"/>
        <w:jc w:val="both"/>
        <w:rPr>
          <w:rFonts w:eastAsia="Times New Roman" w:cs="Arial"/>
          <w:lang w:eastAsia="sl-SI"/>
        </w:rPr>
      </w:pPr>
      <w:r w:rsidRPr="00CD5373">
        <w:rPr>
          <w:rFonts w:eastAsia="Times New Roman" w:cs="Arial"/>
          <w:lang w:eastAsia="sl-SI"/>
        </w:rPr>
        <w:t>če je akutno bolnišnično zdravljenje zaključeno oziroma ni potrebno,</w:t>
      </w:r>
    </w:p>
    <w:p w14:paraId="1EA0547D" w14:textId="77777777" w:rsidR="00AC64B7" w:rsidRPr="00CD5373" w:rsidRDefault="00AC64B7" w:rsidP="00B66062">
      <w:pPr>
        <w:pStyle w:val="Odstavekseznama"/>
        <w:numPr>
          <w:ilvl w:val="0"/>
          <w:numId w:val="30"/>
        </w:numPr>
        <w:spacing w:after="0" w:line="240" w:lineRule="auto"/>
        <w:jc w:val="both"/>
        <w:rPr>
          <w:rFonts w:eastAsia="Times New Roman" w:cs="Arial"/>
          <w:lang w:eastAsia="sl-SI"/>
        </w:rPr>
      </w:pPr>
      <w:r w:rsidRPr="00CD5373">
        <w:rPr>
          <w:rFonts w:eastAsia="Times New Roman" w:cs="Arial"/>
          <w:lang w:eastAsia="sl-SI"/>
        </w:rPr>
        <w:t>če potrebuje stalno oskrbo in varstvo, ki ju ni mogoče zagotoviti v domačem okolju ali na drug način,</w:t>
      </w:r>
    </w:p>
    <w:p w14:paraId="07D60356" w14:textId="77777777" w:rsidR="00AC64B7" w:rsidRPr="00CD5373" w:rsidRDefault="00AC64B7" w:rsidP="00B66062">
      <w:pPr>
        <w:pStyle w:val="Odstavekseznama"/>
        <w:numPr>
          <w:ilvl w:val="0"/>
          <w:numId w:val="30"/>
        </w:numPr>
        <w:spacing w:after="0" w:line="240" w:lineRule="auto"/>
        <w:jc w:val="both"/>
        <w:rPr>
          <w:rFonts w:eastAsia="Times New Roman" w:cs="Arial"/>
          <w:lang w:eastAsia="sl-SI"/>
        </w:rPr>
      </w:pPr>
      <w:r w:rsidRPr="00CD5373">
        <w:rPr>
          <w:rFonts w:eastAsia="Times New Roman" w:cs="Arial"/>
          <w:lang w:eastAsia="sl-SI"/>
        </w:rPr>
        <w:t>če ogroža svoje življenje ali življenje drugih ali če huje ogroža svoje zdravje ali zdravje drugih ali povzroča hudo premoženjsko škodo sebi ali drugim,</w:t>
      </w:r>
    </w:p>
    <w:p w14:paraId="384AB3C0" w14:textId="77777777" w:rsidR="00AC64B7" w:rsidRPr="00CD5373" w:rsidRDefault="00AC64B7" w:rsidP="00B66062">
      <w:pPr>
        <w:pStyle w:val="Odstavekseznama"/>
        <w:numPr>
          <w:ilvl w:val="0"/>
          <w:numId w:val="30"/>
        </w:numPr>
        <w:spacing w:after="0" w:line="240" w:lineRule="auto"/>
        <w:jc w:val="both"/>
        <w:rPr>
          <w:rFonts w:eastAsia="Times New Roman" w:cs="Arial"/>
          <w:lang w:eastAsia="sl-SI"/>
        </w:rPr>
      </w:pPr>
      <w:r w:rsidRPr="00CD5373">
        <w:rPr>
          <w:rFonts w:eastAsia="Times New Roman" w:cs="Arial"/>
          <w:lang w:eastAsia="sl-SI"/>
        </w:rPr>
        <w:t>če je ogrožanje iz prejšnje alineje posledica duševne motnje, zaradi katere ima oseba hudo moteno presojo realnosti in sposobnost obvladovanja svojega ravnanja,</w:t>
      </w:r>
    </w:p>
    <w:p w14:paraId="24DEA31B" w14:textId="77777777" w:rsidR="00AC64B7" w:rsidRPr="00CD5373" w:rsidRDefault="00AC64B7" w:rsidP="00B66062">
      <w:pPr>
        <w:pStyle w:val="Odstavekseznama"/>
        <w:numPr>
          <w:ilvl w:val="0"/>
          <w:numId w:val="30"/>
        </w:numPr>
        <w:spacing w:after="0" w:line="240" w:lineRule="auto"/>
        <w:jc w:val="both"/>
        <w:rPr>
          <w:rFonts w:eastAsia="Times New Roman" w:cs="Arial"/>
          <w:lang w:eastAsia="sl-SI"/>
        </w:rPr>
      </w:pPr>
      <w:r w:rsidRPr="00CD5373">
        <w:rPr>
          <w:rFonts w:eastAsia="Times New Roman" w:cs="Arial"/>
          <w:lang w:eastAsia="sl-SI"/>
        </w:rPr>
        <w:t xml:space="preserve">če navedenih vzrokov in ogrožanja iz tretje in četrte alineje prvega odstavka 74. člena ZDZdr ni mogoče odvrniti z drugimi oblikami pomoči (izven </w:t>
      </w:r>
      <w:r>
        <w:rPr>
          <w:rFonts w:eastAsia="Times New Roman" w:cs="Arial"/>
          <w:lang w:eastAsia="sl-SI"/>
        </w:rPr>
        <w:t>SVZ</w:t>
      </w:r>
      <w:r w:rsidRPr="00CD5373">
        <w:rPr>
          <w:rFonts w:eastAsia="Times New Roman" w:cs="Arial"/>
          <w:lang w:eastAsia="sl-SI"/>
        </w:rPr>
        <w:t>, v nadzorovani obravnavi),</w:t>
      </w:r>
    </w:p>
    <w:p w14:paraId="0C241695" w14:textId="77777777" w:rsidR="00AC64B7" w:rsidRPr="00CD5373" w:rsidRDefault="00AC64B7" w:rsidP="00B66062">
      <w:pPr>
        <w:pStyle w:val="Odstavekseznama"/>
        <w:numPr>
          <w:ilvl w:val="0"/>
          <w:numId w:val="30"/>
        </w:numPr>
        <w:spacing w:after="0" w:line="240" w:lineRule="auto"/>
        <w:jc w:val="both"/>
        <w:rPr>
          <w:rFonts w:eastAsia="Times New Roman" w:cs="Arial"/>
          <w:lang w:eastAsia="sl-SI"/>
        </w:rPr>
      </w:pPr>
      <w:r w:rsidRPr="00CD5373">
        <w:rPr>
          <w:rFonts w:eastAsia="Times New Roman" w:cs="Arial"/>
          <w:lang w:eastAsia="sl-SI"/>
        </w:rPr>
        <w:t>če izpolnjuje druge pogoje za sprejem v SVZ, ki jih določajo predpisi s področja socialnega varstva.</w:t>
      </w:r>
    </w:p>
    <w:p w14:paraId="5F830873" w14:textId="77777777" w:rsidR="00AC64B7" w:rsidRPr="00CD5373" w:rsidRDefault="00AC64B7" w:rsidP="00A8449E">
      <w:pPr>
        <w:spacing w:after="0"/>
        <w:contextualSpacing/>
        <w:jc w:val="both"/>
        <w:rPr>
          <w:rFonts w:eastAsia="Times New Roman" w:cs="Arial"/>
          <w:lang w:eastAsia="sl-SI"/>
        </w:rPr>
      </w:pPr>
    </w:p>
    <w:p w14:paraId="40E81811" w14:textId="77777777" w:rsidR="00AC64B7" w:rsidRPr="00CD5373" w:rsidRDefault="00AC64B7" w:rsidP="00A8449E">
      <w:pPr>
        <w:spacing w:after="0"/>
        <w:contextualSpacing/>
        <w:jc w:val="both"/>
        <w:rPr>
          <w:rFonts w:eastAsia="Times New Roman" w:cs="Arial"/>
          <w:b/>
          <w:bCs/>
          <w:lang w:eastAsia="sl-SI"/>
        </w:rPr>
      </w:pPr>
      <w:r w:rsidRPr="00CD5373">
        <w:rPr>
          <w:rFonts w:eastAsia="Times New Roman" w:cs="Arial"/>
          <w:b/>
          <w:bCs/>
          <w:lang w:eastAsia="sl-SI"/>
        </w:rPr>
        <w:t xml:space="preserve">Sklep </w:t>
      </w:r>
    </w:p>
    <w:p w14:paraId="22F01A6C" w14:textId="77777777" w:rsidR="00AC64B7" w:rsidRPr="00CD5373" w:rsidRDefault="00AC64B7" w:rsidP="00A8449E">
      <w:pPr>
        <w:spacing w:after="0"/>
        <w:contextualSpacing/>
        <w:jc w:val="both"/>
        <w:rPr>
          <w:rFonts w:cs="Arial"/>
        </w:rPr>
      </w:pPr>
    </w:p>
    <w:p w14:paraId="70325754" w14:textId="77777777" w:rsidR="00AC64B7" w:rsidRPr="00CD5373" w:rsidRDefault="00AC64B7" w:rsidP="00A8449E">
      <w:pPr>
        <w:spacing w:after="0"/>
        <w:jc w:val="both"/>
        <w:rPr>
          <w:rFonts w:cs="Arial"/>
        </w:rPr>
      </w:pPr>
      <w:r w:rsidRPr="00CD5373">
        <w:rPr>
          <w:rFonts w:cs="Arial"/>
        </w:rPr>
        <w:t xml:space="preserve">Iz veljavne civilnopravne ureditve izhaja, da so potencialna ciljna skupina za namestitev v SE osebe z najtežjimi oblikami motenj v duševnem zdravju, ki so obravnavane </w:t>
      </w:r>
      <w:r>
        <w:rPr>
          <w:rFonts w:cs="Arial"/>
        </w:rPr>
        <w:t>v skladu z določbami</w:t>
      </w:r>
      <w:r w:rsidRPr="00CD5373">
        <w:rPr>
          <w:rFonts w:cs="Arial"/>
        </w:rPr>
        <w:t xml:space="preserve"> ZDZdr zaradi visoke stopnje nevarnosti zase in/ali okolico in potrebujejo specializirano obravnavo, ki je ni mogoče zagotoviti</w:t>
      </w:r>
      <w:r>
        <w:rPr>
          <w:rFonts w:cs="Arial"/>
        </w:rPr>
        <w:t xml:space="preserve"> </w:t>
      </w:r>
      <w:r w:rsidRPr="00CD5373">
        <w:rPr>
          <w:rFonts w:cs="Arial"/>
        </w:rPr>
        <w:t>z drugimi oblikami pomoči v skupnosti ali v okviru obstoječih oblik institucionalnega varstva.</w:t>
      </w:r>
    </w:p>
    <w:p w14:paraId="564D3743" w14:textId="77777777" w:rsidR="00AC64B7" w:rsidRPr="00CD5373" w:rsidRDefault="00AC64B7" w:rsidP="00A8449E">
      <w:pPr>
        <w:spacing w:after="0"/>
        <w:jc w:val="both"/>
        <w:rPr>
          <w:rFonts w:cs="Arial"/>
        </w:rPr>
      </w:pPr>
    </w:p>
    <w:p w14:paraId="6B4DE805" w14:textId="77777777" w:rsidR="00AC64B7" w:rsidRPr="00CD5373" w:rsidRDefault="00AC64B7" w:rsidP="00A8449E">
      <w:pPr>
        <w:spacing w:after="0"/>
        <w:jc w:val="both"/>
        <w:rPr>
          <w:rFonts w:cs="Arial"/>
        </w:rPr>
      </w:pPr>
      <w:r w:rsidRPr="00CD5373">
        <w:rPr>
          <w:rFonts w:cs="Arial"/>
        </w:rPr>
        <w:t xml:space="preserve">V okvir ciljne skupine oseb z najtežjimi oblikami motenj v duševnem zdravju, ki so obravnavane </w:t>
      </w:r>
      <w:r>
        <w:rPr>
          <w:rFonts w:cs="Arial"/>
        </w:rPr>
        <w:t>v skladu z določbami</w:t>
      </w:r>
      <w:r w:rsidRPr="00CD5373">
        <w:rPr>
          <w:rFonts w:cs="Arial"/>
        </w:rPr>
        <w:t xml:space="preserve"> ZDZdr, uvrščamo tudi obsojence po prestani kazni zapora, pri katerih so podani pogoji za sprejem brez privolitve na podlagi sklepa sodišča </w:t>
      </w:r>
      <w:r>
        <w:rPr>
          <w:rFonts w:cs="Arial"/>
        </w:rPr>
        <w:t>v skladu z določbami</w:t>
      </w:r>
      <w:r w:rsidRPr="00CD5373">
        <w:rPr>
          <w:rFonts w:cs="Arial"/>
        </w:rPr>
        <w:t xml:space="preserve"> ZDZdr.</w:t>
      </w:r>
    </w:p>
    <w:p w14:paraId="26CAEA20" w14:textId="281BA035" w:rsidR="00AC64B7" w:rsidRDefault="00AC64B7" w:rsidP="00B66062">
      <w:pPr>
        <w:spacing w:after="0"/>
        <w:jc w:val="both"/>
        <w:rPr>
          <w:rFonts w:eastAsia="Times New Roman" w:cs="Arial"/>
          <w:b/>
          <w:color w:val="000000" w:themeColor="text1"/>
        </w:rPr>
      </w:pPr>
    </w:p>
    <w:p w14:paraId="46DDD537" w14:textId="77777777" w:rsidR="00B66062" w:rsidRPr="00CD5373" w:rsidRDefault="00B66062" w:rsidP="00A8449E">
      <w:pPr>
        <w:spacing w:after="0"/>
        <w:jc w:val="both"/>
        <w:rPr>
          <w:rFonts w:eastAsia="Times New Roman" w:cs="Arial"/>
          <w:b/>
          <w:color w:val="000000" w:themeColor="text1"/>
        </w:rPr>
      </w:pPr>
    </w:p>
    <w:p w14:paraId="51848D17" w14:textId="77777777" w:rsidR="00AC64B7" w:rsidRPr="00305CCD" w:rsidRDefault="00AC64B7" w:rsidP="00B66062">
      <w:pPr>
        <w:pStyle w:val="N1"/>
        <w:rPr>
          <w:rFonts w:cs="Arial"/>
        </w:rPr>
      </w:pPr>
      <w:bookmarkStart w:id="26" w:name="_Toc148919211"/>
      <w:bookmarkStart w:id="27" w:name="_Toc148919457"/>
      <w:bookmarkStart w:id="28" w:name="_Toc149775340"/>
      <w:r w:rsidRPr="00305CCD">
        <w:rPr>
          <w:rFonts w:cs="Arial"/>
        </w:rPr>
        <w:t>6. Nameščanje oseb v specializirano enoto</w:t>
      </w:r>
      <w:bookmarkEnd w:id="26"/>
      <w:bookmarkEnd w:id="27"/>
      <w:bookmarkEnd w:id="28"/>
    </w:p>
    <w:p w14:paraId="65257F6C" w14:textId="77777777" w:rsidR="00AC64B7" w:rsidRPr="00CD5373" w:rsidRDefault="00AC64B7" w:rsidP="00A8449E">
      <w:pPr>
        <w:spacing w:after="0"/>
        <w:jc w:val="both"/>
        <w:rPr>
          <w:rFonts w:eastAsia="Times New Roman" w:cs="Arial"/>
          <w:b/>
          <w:color w:val="000000" w:themeColor="text1"/>
        </w:rPr>
      </w:pPr>
    </w:p>
    <w:p w14:paraId="6A964ACB" w14:textId="77777777" w:rsidR="00AC64B7" w:rsidRPr="009A1461" w:rsidRDefault="00AC64B7" w:rsidP="00B66062">
      <w:pPr>
        <w:pStyle w:val="N2"/>
      </w:pPr>
      <w:bookmarkStart w:id="29" w:name="_Toc148919212"/>
      <w:bookmarkStart w:id="30" w:name="_Toc148919458"/>
      <w:bookmarkStart w:id="31" w:name="_Toc149775341"/>
      <w:r w:rsidRPr="009A1461">
        <w:t>6.1 Osnovna načela nameščanja v specializirano enoto</w:t>
      </w:r>
      <w:bookmarkEnd w:id="29"/>
      <w:bookmarkEnd w:id="30"/>
      <w:bookmarkEnd w:id="31"/>
    </w:p>
    <w:p w14:paraId="22C0318D" w14:textId="77777777" w:rsidR="00AC64B7" w:rsidRPr="00CD5373" w:rsidRDefault="00AC64B7" w:rsidP="00A8449E">
      <w:pPr>
        <w:spacing w:after="0"/>
        <w:jc w:val="both"/>
        <w:rPr>
          <w:rFonts w:eastAsia="Times New Roman" w:cs="Arial"/>
          <w:b/>
          <w:color w:val="000000" w:themeColor="text1"/>
        </w:rPr>
      </w:pPr>
    </w:p>
    <w:p w14:paraId="4239C5F7" w14:textId="77777777" w:rsidR="00AC64B7" w:rsidRPr="00CD5373" w:rsidRDefault="00AC64B7" w:rsidP="00B66062">
      <w:pPr>
        <w:pStyle w:val="Odstavekseznama"/>
        <w:widowControl w:val="0"/>
        <w:numPr>
          <w:ilvl w:val="0"/>
          <w:numId w:val="61"/>
        </w:numPr>
        <w:autoSpaceDE w:val="0"/>
        <w:autoSpaceDN w:val="0"/>
        <w:spacing w:after="0" w:line="240" w:lineRule="auto"/>
        <w:contextualSpacing w:val="0"/>
        <w:jc w:val="both"/>
        <w:rPr>
          <w:rFonts w:eastAsia="Times New Roman" w:cs="Arial"/>
          <w:b/>
          <w:color w:val="000000" w:themeColor="text1"/>
        </w:rPr>
      </w:pPr>
      <w:r w:rsidRPr="00CD5373">
        <w:rPr>
          <w:rFonts w:eastAsia="Times New Roman" w:cs="Arial"/>
          <w:b/>
          <w:color w:val="000000" w:themeColor="text1"/>
        </w:rPr>
        <w:t>Zagotavljanje in spoštovanje človekovih pravic in temeljnih svoboščin</w:t>
      </w:r>
    </w:p>
    <w:p w14:paraId="3D6C631B" w14:textId="77777777" w:rsidR="00AC64B7" w:rsidRPr="00CD5373" w:rsidRDefault="00AC64B7" w:rsidP="00A8449E">
      <w:pPr>
        <w:spacing w:after="0"/>
        <w:jc w:val="both"/>
        <w:rPr>
          <w:rFonts w:eastAsia="Times New Roman" w:cs="Arial"/>
          <w:b/>
          <w:color w:val="000000" w:themeColor="text1"/>
        </w:rPr>
      </w:pPr>
    </w:p>
    <w:p w14:paraId="0222DC80" w14:textId="77777777" w:rsidR="00AC64B7" w:rsidRPr="00CD5373" w:rsidRDefault="00AC64B7" w:rsidP="00A8449E">
      <w:pPr>
        <w:spacing w:after="0"/>
        <w:jc w:val="both"/>
        <w:rPr>
          <w:rFonts w:eastAsia="Times New Roman" w:cs="Arial"/>
          <w:bCs/>
          <w:color w:val="000000" w:themeColor="text1"/>
        </w:rPr>
      </w:pPr>
      <w:r>
        <w:rPr>
          <w:rFonts w:eastAsia="Times New Roman" w:cs="Arial"/>
          <w:bCs/>
          <w:color w:val="000000" w:themeColor="text1"/>
        </w:rPr>
        <w:t>Oseba</w:t>
      </w:r>
      <w:r w:rsidRPr="00CD5373">
        <w:rPr>
          <w:rFonts w:eastAsia="Times New Roman" w:cs="Arial"/>
          <w:bCs/>
          <w:color w:val="000000" w:themeColor="text1"/>
        </w:rPr>
        <w:t xml:space="preserve"> je aktivno vključen</w:t>
      </w:r>
      <w:r>
        <w:rPr>
          <w:rFonts w:eastAsia="Times New Roman" w:cs="Arial"/>
          <w:bCs/>
          <w:color w:val="000000" w:themeColor="text1"/>
        </w:rPr>
        <w:t>a</w:t>
      </w:r>
      <w:r w:rsidRPr="00CD5373">
        <w:rPr>
          <w:rFonts w:eastAsia="Times New Roman" w:cs="Arial"/>
          <w:bCs/>
          <w:color w:val="000000" w:themeColor="text1"/>
        </w:rPr>
        <w:t xml:space="preserve"> v vse postopke obravnave, vseskozi seznanjen</w:t>
      </w:r>
      <w:r>
        <w:rPr>
          <w:rFonts w:eastAsia="Times New Roman" w:cs="Arial"/>
          <w:bCs/>
          <w:color w:val="000000" w:themeColor="text1"/>
        </w:rPr>
        <w:t>a</w:t>
      </w:r>
      <w:r w:rsidRPr="00CD5373">
        <w:rPr>
          <w:rFonts w:eastAsia="Times New Roman" w:cs="Arial"/>
          <w:bCs/>
          <w:color w:val="000000" w:themeColor="text1"/>
        </w:rPr>
        <w:t xml:space="preserve"> z vsemi aktivnostmi, pri čemer so nje</w:t>
      </w:r>
      <w:r>
        <w:rPr>
          <w:rFonts w:eastAsia="Times New Roman" w:cs="Arial"/>
          <w:bCs/>
          <w:color w:val="000000" w:themeColor="text1"/>
        </w:rPr>
        <w:t>ne</w:t>
      </w:r>
      <w:r w:rsidRPr="00CD5373">
        <w:rPr>
          <w:rFonts w:eastAsia="Times New Roman" w:cs="Arial"/>
          <w:bCs/>
          <w:color w:val="000000" w:themeColor="text1"/>
        </w:rPr>
        <w:t xml:space="preserve"> pravice vseskozi spoštovane in varovane, s kar najmanj omejevanja osebne svobode in poseganja v osebno integriteto.</w:t>
      </w:r>
    </w:p>
    <w:p w14:paraId="0E71DE3D" w14:textId="77777777" w:rsidR="00AC64B7" w:rsidRPr="00CD5373" w:rsidRDefault="00AC64B7" w:rsidP="00A8449E">
      <w:pPr>
        <w:spacing w:after="0"/>
        <w:jc w:val="both"/>
        <w:rPr>
          <w:rFonts w:eastAsia="Times New Roman" w:cs="Arial"/>
          <w:bCs/>
          <w:color w:val="000000" w:themeColor="text1"/>
        </w:rPr>
      </w:pPr>
    </w:p>
    <w:p w14:paraId="4167856E" w14:textId="77777777" w:rsidR="00AC64B7" w:rsidRPr="00CD5373" w:rsidRDefault="00AC64B7" w:rsidP="00B66062">
      <w:pPr>
        <w:pStyle w:val="Odstavekseznama"/>
        <w:widowControl w:val="0"/>
        <w:numPr>
          <w:ilvl w:val="0"/>
          <w:numId w:val="61"/>
        </w:numPr>
        <w:autoSpaceDE w:val="0"/>
        <w:autoSpaceDN w:val="0"/>
        <w:spacing w:after="0" w:line="240" w:lineRule="auto"/>
        <w:contextualSpacing w:val="0"/>
        <w:jc w:val="both"/>
        <w:rPr>
          <w:rFonts w:eastAsia="Times New Roman" w:cs="Arial"/>
          <w:b/>
          <w:color w:val="000000" w:themeColor="text1"/>
        </w:rPr>
      </w:pPr>
      <w:r w:rsidRPr="00CD5373">
        <w:rPr>
          <w:rFonts w:eastAsia="Times New Roman" w:cs="Arial"/>
          <w:b/>
          <w:color w:val="000000" w:themeColor="text1"/>
        </w:rPr>
        <w:t>Preglednost</w:t>
      </w:r>
    </w:p>
    <w:p w14:paraId="3B76B171" w14:textId="77777777" w:rsidR="00AC64B7" w:rsidRPr="00CD5373" w:rsidRDefault="00AC64B7" w:rsidP="00A8449E">
      <w:pPr>
        <w:spacing w:after="0"/>
        <w:jc w:val="both"/>
        <w:rPr>
          <w:rFonts w:eastAsia="Times New Roman" w:cs="Arial"/>
          <w:b/>
          <w:color w:val="000000" w:themeColor="text1"/>
        </w:rPr>
      </w:pPr>
    </w:p>
    <w:p w14:paraId="538205C8" w14:textId="77777777" w:rsidR="00AC64B7" w:rsidRPr="00CD5373" w:rsidRDefault="00AC64B7" w:rsidP="00A8449E">
      <w:pPr>
        <w:spacing w:after="0"/>
        <w:jc w:val="both"/>
        <w:rPr>
          <w:rFonts w:eastAsia="Times New Roman" w:cs="Arial"/>
          <w:bCs/>
          <w:color w:val="000000" w:themeColor="text1"/>
        </w:rPr>
      </w:pPr>
      <w:r w:rsidRPr="00CD5373">
        <w:rPr>
          <w:rFonts w:eastAsia="Times New Roman" w:cs="Arial"/>
          <w:bCs/>
          <w:color w:val="000000" w:themeColor="text1"/>
        </w:rPr>
        <w:t>Vsi postopki morajo biti strokovno utemeljeni, pregledni, sistematično urejeni, skladni in informacijsko podprti.</w:t>
      </w:r>
    </w:p>
    <w:p w14:paraId="3E24994E" w14:textId="77777777" w:rsidR="00AC64B7" w:rsidRPr="00CD5373" w:rsidRDefault="00AC64B7" w:rsidP="00A8449E">
      <w:pPr>
        <w:spacing w:after="0"/>
        <w:jc w:val="both"/>
        <w:rPr>
          <w:rFonts w:eastAsia="Times New Roman" w:cs="Arial"/>
          <w:bCs/>
          <w:color w:val="000000" w:themeColor="text1"/>
        </w:rPr>
      </w:pPr>
    </w:p>
    <w:p w14:paraId="1D1A2266" w14:textId="77777777" w:rsidR="00AC64B7" w:rsidRPr="00CD5373" w:rsidRDefault="00AC64B7" w:rsidP="00B66062">
      <w:pPr>
        <w:pStyle w:val="Odstavekseznama"/>
        <w:widowControl w:val="0"/>
        <w:numPr>
          <w:ilvl w:val="0"/>
          <w:numId w:val="61"/>
        </w:numPr>
        <w:autoSpaceDE w:val="0"/>
        <w:autoSpaceDN w:val="0"/>
        <w:spacing w:after="0" w:line="240" w:lineRule="auto"/>
        <w:contextualSpacing w:val="0"/>
        <w:jc w:val="both"/>
        <w:rPr>
          <w:rFonts w:eastAsia="Times New Roman" w:cs="Arial"/>
          <w:b/>
          <w:color w:val="000000" w:themeColor="text1"/>
        </w:rPr>
      </w:pPr>
      <w:r w:rsidRPr="00CD5373">
        <w:rPr>
          <w:rFonts w:eastAsia="Times New Roman" w:cs="Arial"/>
          <w:b/>
          <w:color w:val="000000" w:themeColor="text1"/>
        </w:rPr>
        <w:t>Ekonomičnost</w:t>
      </w:r>
    </w:p>
    <w:p w14:paraId="0EA66D76" w14:textId="77777777" w:rsidR="00AC64B7" w:rsidRPr="00CD5373" w:rsidRDefault="00AC64B7" w:rsidP="00A8449E">
      <w:pPr>
        <w:spacing w:after="0"/>
        <w:jc w:val="both"/>
        <w:rPr>
          <w:rFonts w:eastAsia="Times New Roman" w:cs="Arial"/>
          <w:b/>
          <w:color w:val="000000" w:themeColor="text1"/>
        </w:rPr>
      </w:pPr>
    </w:p>
    <w:p w14:paraId="21C20982" w14:textId="77777777" w:rsidR="00AC64B7" w:rsidRPr="00CD5373" w:rsidRDefault="00AC64B7" w:rsidP="00A8449E">
      <w:pPr>
        <w:spacing w:after="0"/>
        <w:jc w:val="both"/>
        <w:rPr>
          <w:rFonts w:eastAsia="Times New Roman" w:cs="Arial"/>
          <w:bCs/>
          <w:color w:val="000000" w:themeColor="text1"/>
        </w:rPr>
      </w:pPr>
      <w:r w:rsidRPr="00CD5373">
        <w:rPr>
          <w:rFonts w:eastAsia="Times New Roman" w:cs="Arial"/>
          <w:bCs/>
          <w:color w:val="000000" w:themeColor="text1"/>
        </w:rPr>
        <w:t xml:space="preserve">Vsi postopki, v katere je vključena oseba, morajo biti hitri </w:t>
      </w:r>
      <w:r>
        <w:rPr>
          <w:rFonts w:eastAsia="Times New Roman" w:cs="Arial"/>
          <w:bCs/>
          <w:color w:val="000000" w:themeColor="text1"/>
        </w:rPr>
        <w:t>in</w:t>
      </w:r>
      <w:r w:rsidRPr="00CD5373">
        <w:rPr>
          <w:rFonts w:eastAsia="Times New Roman" w:cs="Arial"/>
          <w:bCs/>
          <w:color w:val="000000" w:themeColor="text1"/>
        </w:rPr>
        <w:t xml:space="preserve"> učinkoviti. Strokovne službe morajo delovati usklajeno, povezano ter administrativno učinkovito.</w:t>
      </w:r>
    </w:p>
    <w:p w14:paraId="2BF37833" w14:textId="77777777" w:rsidR="00AC64B7" w:rsidRPr="00CD5373" w:rsidRDefault="00AC64B7" w:rsidP="00A8449E">
      <w:pPr>
        <w:spacing w:after="0"/>
        <w:jc w:val="both"/>
        <w:rPr>
          <w:rFonts w:eastAsia="Times New Roman" w:cs="Arial"/>
          <w:b/>
          <w:color w:val="000000" w:themeColor="text1"/>
        </w:rPr>
      </w:pPr>
    </w:p>
    <w:p w14:paraId="36570A4E" w14:textId="77777777" w:rsidR="00AC64B7" w:rsidRPr="00CD5373" w:rsidRDefault="00AC64B7" w:rsidP="00B66062">
      <w:pPr>
        <w:pStyle w:val="Odstavekseznama"/>
        <w:widowControl w:val="0"/>
        <w:numPr>
          <w:ilvl w:val="0"/>
          <w:numId w:val="61"/>
        </w:numPr>
        <w:autoSpaceDE w:val="0"/>
        <w:autoSpaceDN w:val="0"/>
        <w:spacing w:after="0" w:line="240" w:lineRule="auto"/>
        <w:contextualSpacing w:val="0"/>
        <w:jc w:val="both"/>
        <w:rPr>
          <w:rFonts w:eastAsia="Times New Roman" w:cs="Arial"/>
          <w:b/>
          <w:color w:val="000000" w:themeColor="text1"/>
        </w:rPr>
      </w:pPr>
      <w:r w:rsidRPr="00CD5373">
        <w:rPr>
          <w:rFonts w:eastAsia="Times New Roman" w:cs="Arial"/>
          <w:b/>
          <w:color w:val="000000" w:themeColor="text1"/>
        </w:rPr>
        <w:t>Strokovnost</w:t>
      </w:r>
    </w:p>
    <w:p w14:paraId="44331AA4" w14:textId="77777777" w:rsidR="00AC64B7" w:rsidRPr="00CD5373" w:rsidRDefault="00AC64B7" w:rsidP="00A8449E">
      <w:pPr>
        <w:spacing w:after="0"/>
        <w:jc w:val="both"/>
        <w:rPr>
          <w:rFonts w:eastAsia="Times New Roman" w:cs="Arial"/>
          <w:b/>
          <w:color w:val="000000" w:themeColor="text1"/>
        </w:rPr>
      </w:pPr>
    </w:p>
    <w:p w14:paraId="7791EA47" w14:textId="77777777" w:rsidR="00AC64B7" w:rsidRPr="00CD5373" w:rsidRDefault="00AC64B7" w:rsidP="00A8449E">
      <w:pPr>
        <w:spacing w:after="0"/>
        <w:jc w:val="both"/>
        <w:rPr>
          <w:rFonts w:eastAsia="Times New Roman" w:cs="Arial"/>
          <w:bCs/>
          <w:color w:val="000000" w:themeColor="text1"/>
        </w:rPr>
      </w:pPr>
      <w:r w:rsidRPr="00CD5373">
        <w:rPr>
          <w:rFonts w:eastAsia="Times New Roman" w:cs="Arial"/>
          <w:bCs/>
          <w:color w:val="000000" w:themeColor="text1"/>
        </w:rPr>
        <w:t>Strokovnost obravnave zagotavlja ustrezno izobražen</w:t>
      </w:r>
      <w:r>
        <w:rPr>
          <w:rFonts w:eastAsia="Times New Roman" w:cs="Arial"/>
          <w:bCs/>
          <w:color w:val="000000" w:themeColor="text1"/>
        </w:rPr>
        <w:t xml:space="preserve"> kader</w:t>
      </w:r>
      <w:r w:rsidRPr="00CD5373">
        <w:rPr>
          <w:rFonts w:eastAsia="Times New Roman" w:cs="Arial"/>
          <w:bCs/>
          <w:color w:val="000000" w:themeColor="text1"/>
        </w:rPr>
        <w:t xml:space="preserve">, ki </w:t>
      </w:r>
      <w:r>
        <w:rPr>
          <w:rFonts w:eastAsia="Times New Roman" w:cs="Arial"/>
          <w:bCs/>
          <w:color w:val="000000" w:themeColor="text1"/>
        </w:rPr>
        <w:t>mu</w:t>
      </w:r>
      <w:r w:rsidRPr="00CD5373">
        <w:rPr>
          <w:rFonts w:eastAsia="Times New Roman" w:cs="Arial"/>
          <w:bCs/>
          <w:color w:val="000000" w:themeColor="text1"/>
        </w:rPr>
        <w:t xml:space="preserve"> je zagotovljeno permanentno izobraževanje, supervizija ter evalvacijska orodja za spremljanje in vrednotenje </w:t>
      </w:r>
      <w:r>
        <w:rPr>
          <w:rFonts w:eastAsia="Times New Roman" w:cs="Arial"/>
          <w:bCs/>
          <w:color w:val="000000" w:themeColor="text1"/>
        </w:rPr>
        <w:t>lastnega</w:t>
      </w:r>
      <w:r w:rsidRPr="00CD5373">
        <w:rPr>
          <w:rFonts w:eastAsia="Times New Roman" w:cs="Arial"/>
          <w:bCs/>
          <w:color w:val="000000" w:themeColor="text1"/>
        </w:rPr>
        <w:t xml:space="preserve"> strokovnega dela.</w:t>
      </w:r>
    </w:p>
    <w:p w14:paraId="33D5AACB" w14:textId="77777777" w:rsidR="00AC64B7" w:rsidRPr="00CD5373" w:rsidRDefault="00AC64B7" w:rsidP="00A8449E">
      <w:pPr>
        <w:spacing w:after="0"/>
        <w:jc w:val="both"/>
        <w:rPr>
          <w:rFonts w:eastAsia="Times New Roman" w:cs="Arial"/>
          <w:b/>
          <w:color w:val="000000" w:themeColor="text1"/>
        </w:rPr>
      </w:pPr>
    </w:p>
    <w:p w14:paraId="2705F11C" w14:textId="77777777" w:rsidR="00AC64B7" w:rsidRPr="00CD5373" w:rsidRDefault="00AC64B7" w:rsidP="00B66062">
      <w:pPr>
        <w:pStyle w:val="Odstavekseznama"/>
        <w:widowControl w:val="0"/>
        <w:numPr>
          <w:ilvl w:val="0"/>
          <w:numId w:val="61"/>
        </w:numPr>
        <w:autoSpaceDE w:val="0"/>
        <w:autoSpaceDN w:val="0"/>
        <w:spacing w:after="0" w:line="240" w:lineRule="auto"/>
        <w:contextualSpacing w:val="0"/>
        <w:jc w:val="both"/>
        <w:rPr>
          <w:rFonts w:eastAsia="Times New Roman" w:cs="Arial"/>
          <w:b/>
          <w:color w:val="000000" w:themeColor="text1"/>
        </w:rPr>
      </w:pPr>
      <w:r w:rsidRPr="00CD5373">
        <w:rPr>
          <w:rFonts w:eastAsia="Times New Roman" w:cs="Arial"/>
          <w:b/>
          <w:color w:val="000000" w:themeColor="text1"/>
        </w:rPr>
        <w:t>Načelo sorazmernosti</w:t>
      </w:r>
    </w:p>
    <w:p w14:paraId="29FF7DF7" w14:textId="77777777" w:rsidR="00AC64B7" w:rsidRPr="00CD5373" w:rsidRDefault="00AC64B7" w:rsidP="00A8449E">
      <w:pPr>
        <w:spacing w:after="0"/>
        <w:jc w:val="both"/>
        <w:rPr>
          <w:rFonts w:eastAsia="Times New Roman" w:cs="Arial"/>
          <w:b/>
          <w:color w:val="000000" w:themeColor="text1"/>
        </w:rPr>
      </w:pPr>
    </w:p>
    <w:p w14:paraId="49902873" w14:textId="77777777" w:rsidR="00AC64B7" w:rsidRDefault="00AC64B7" w:rsidP="00A8449E">
      <w:pPr>
        <w:spacing w:after="0"/>
        <w:jc w:val="both"/>
        <w:rPr>
          <w:rFonts w:eastAsia="Times New Roman" w:cs="Arial"/>
          <w:bCs/>
          <w:color w:val="000000" w:themeColor="text1"/>
        </w:rPr>
      </w:pPr>
      <w:r w:rsidRPr="00CD5373">
        <w:rPr>
          <w:rFonts w:eastAsia="Times New Roman" w:cs="Arial"/>
          <w:bCs/>
          <w:color w:val="000000" w:themeColor="text1"/>
        </w:rPr>
        <w:t xml:space="preserve">Izbira </w:t>
      </w:r>
      <w:r>
        <w:rPr>
          <w:rFonts w:eastAsia="Times New Roman" w:cs="Arial"/>
          <w:bCs/>
          <w:color w:val="000000" w:themeColor="text1"/>
        </w:rPr>
        <w:t>načina</w:t>
      </w:r>
      <w:r w:rsidRPr="00CD5373">
        <w:rPr>
          <w:rFonts w:eastAsia="Times New Roman" w:cs="Arial"/>
          <w:bCs/>
          <w:color w:val="000000" w:themeColor="text1"/>
        </w:rPr>
        <w:t xml:space="preserve"> obravnave mora biti sorazmerna s potrebami </w:t>
      </w:r>
      <w:r>
        <w:rPr>
          <w:rFonts w:eastAsia="Times New Roman" w:cs="Arial"/>
          <w:bCs/>
          <w:color w:val="000000" w:themeColor="text1"/>
        </w:rPr>
        <w:t>osebe</w:t>
      </w:r>
      <w:r w:rsidRPr="00CD5373">
        <w:rPr>
          <w:rFonts w:eastAsia="Times New Roman" w:cs="Arial"/>
          <w:bCs/>
          <w:color w:val="000000" w:themeColor="text1"/>
        </w:rPr>
        <w:t>, pri čemer je potrebno strokovno obravnavo izvajati tako, da je čas namestitve oziroma bivanj</w:t>
      </w:r>
      <w:r>
        <w:rPr>
          <w:rFonts w:eastAsia="Times New Roman" w:cs="Arial"/>
          <w:bCs/>
          <w:color w:val="000000" w:themeColor="text1"/>
        </w:rPr>
        <w:t xml:space="preserve">a v SE </w:t>
      </w:r>
      <w:r w:rsidRPr="00CD5373">
        <w:rPr>
          <w:rFonts w:eastAsia="Times New Roman" w:cs="Arial"/>
          <w:bCs/>
          <w:color w:val="000000" w:themeColor="text1"/>
        </w:rPr>
        <w:t>kar najkrajši.</w:t>
      </w:r>
    </w:p>
    <w:p w14:paraId="3A6C94B3" w14:textId="77777777" w:rsidR="00AC64B7" w:rsidRPr="00CD5373" w:rsidRDefault="00AC64B7" w:rsidP="00A8449E">
      <w:pPr>
        <w:spacing w:after="0"/>
        <w:jc w:val="both"/>
        <w:rPr>
          <w:rFonts w:eastAsia="Times New Roman" w:cs="Arial"/>
          <w:bCs/>
          <w:color w:val="000000" w:themeColor="text1"/>
        </w:rPr>
      </w:pPr>
    </w:p>
    <w:p w14:paraId="72917775" w14:textId="77777777" w:rsidR="00AC64B7" w:rsidRPr="00CD5373" w:rsidRDefault="00AC64B7" w:rsidP="00B66062">
      <w:pPr>
        <w:pStyle w:val="Odstavekseznama"/>
        <w:widowControl w:val="0"/>
        <w:numPr>
          <w:ilvl w:val="0"/>
          <w:numId w:val="61"/>
        </w:numPr>
        <w:autoSpaceDE w:val="0"/>
        <w:autoSpaceDN w:val="0"/>
        <w:spacing w:after="0" w:line="240" w:lineRule="auto"/>
        <w:contextualSpacing w:val="0"/>
        <w:jc w:val="both"/>
        <w:rPr>
          <w:rFonts w:eastAsia="Times New Roman" w:cs="Arial"/>
          <w:b/>
          <w:color w:val="000000" w:themeColor="text1"/>
        </w:rPr>
      </w:pPr>
      <w:r w:rsidRPr="00CD5373">
        <w:rPr>
          <w:rFonts w:eastAsia="Times New Roman" w:cs="Arial"/>
          <w:b/>
          <w:color w:val="000000" w:themeColor="text1"/>
        </w:rPr>
        <w:t>Načelo prožnosti</w:t>
      </w:r>
    </w:p>
    <w:p w14:paraId="51A0BAF0" w14:textId="77777777" w:rsidR="00AC64B7" w:rsidRDefault="00AC64B7" w:rsidP="00A8449E">
      <w:pPr>
        <w:spacing w:after="0"/>
        <w:jc w:val="both"/>
        <w:rPr>
          <w:rFonts w:eastAsia="Times New Roman" w:cs="Arial"/>
          <w:bCs/>
          <w:color w:val="000000" w:themeColor="text1"/>
        </w:rPr>
      </w:pPr>
    </w:p>
    <w:p w14:paraId="1E3077B6" w14:textId="77777777" w:rsidR="00AC64B7" w:rsidRPr="00CD5373" w:rsidRDefault="00AC64B7" w:rsidP="00A8449E">
      <w:pPr>
        <w:spacing w:after="0"/>
        <w:jc w:val="both"/>
        <w:rPr>
          <w:rFonts w:eastAsia="Times New Roman" w:cs="Arial"/>
          <w:bCs/>
          <w:color w:val="000000" w:themeColor="text1"/>
        </w:rPr>
      </w:pPr>
      <w:r w:rsidRPr="00CD5373">
        <w:rPr>
          <w:rFonts w:eastAsia="Times New Roman" w:cs="Arial"/>
          <w:bCs/>
          <w:color w:val="000000" w:themeColor="text1"/>
        </w:rPr>
        <w:t>Na</w:t>
      </w:r>
      <w:r>
        <w:rPr>
          <w:rFonts w:eastAsia="Times New Roman" w:cs="Arial"/>
          <w:bCs/>
          <w:color w:val="000000" w:themeColor="text1"/>
        </w:rPr>
        <w:t>mestitev</w:t>
      </w:r>
      <w:r w:rsidRPr="00CD5373">
        <w:rPr>
          <w:rFonts w:eastAsia="Times New Roman" w:cs="Arial"/>
          <w:bCs/>
          <w:color w:val="000000" w:themeColor="text1"/>
        </w:rPr>
        <w:t xml:space="preserve"> v SE na podlagi ZDZdr je v pristojnosti sodišča. </w:t>
      </w:r>
      <w:r>
        <w:rPr>
          <w:rFonts w:eastAsia="Times New Roman" w:cs="Arial"/>
          <w:bCs/>
          <w:color w:val="000000" w:themeColor="text1"/>
        </w:rPr>
        <w:t xml:space="preserve">O prehajanju </w:t>
      </w:r>
      <w:r w:rsidRPr="00CD5373">
        <w:rPr>
          <w:rFonts w:eastAsia="Times New Roman" w:cs="Arial"/>
          <w:bCs/>
          <w:color w:val="000000" w:themeColor="text1"/>
        </w:rPr>
        <w:t>med posameznimi oddelki z različnim režimom (polodprtim in odprtim) odloča strokovni tim SE.</w:t>
      </w:r>
    </w:p>
    <w:p w14:paraId="446D3185" w14:textId="77777777" w:rsidR="00AC64B7" w:rsidRPr="00CD5373" w:rsidRDefault="00AC64B7" w:rsidP="00A8449E">
      <w:pPr>
        <w:spacing w:after="0"/>
        <w:jc w:val="both"/>
        <w:rPr>
          <w:rFonts w:eastAsia="Times New Roman" w:cs="Arial"/>
          <w:bCs/>
          <w:color w:val="000000" w:themeColor="text1"/>
        </w:rPr>
      </w:pPr>
    </w:p>
    <w:p w14:paraId="2C11A232" w14:textId="77777777" w:rsidR="00AC64B7" w:rsidRPr="009A1461" w:rsidRDefault="00AC64B7" w:rsidP="00B66062">
      <w:pPr>
        <w:pStyle w:val="N2"/>
      </w:pPr>
      <w:bookmarkStart w:id="32" w:name="_Toc148919213"/>
      <w:bookmarkStart w:id="33" w:name="_Toc148919459"/>
      <w:bookmarkStart w:id="34" w:name="_Toc149775342"/>
      <w:r w:rsidRPr="009A1461">
        <w:t>6.2 Pravna podlaga</w:t>
      </w:r>
      <w:bookmarkEnd w:id="32"/>
      <w:bookmarkEnd w:id="33"/>
      <w:bookmarkEnd w:id="34"/>
    </w:p>
    <w:p w14:paraId="3B881AB3" w14:textId="77777777" w:rsidR="00AC64B7" w:rsidRPr="00CD5373" w:rsidRDefault="00AC64B7" w:rsidP="00A8449E">
      <w:pPr>
        <w:spacing w:after="0"/>
        <w:jc w:val="both"/>
        <w:rPr>
          <w:rFonts w:cs="Arial"/>
        </w:rPr>
      </w:pPr>
    </w:p>
    <w:p w14:paraId="6F752A41" w14:textId="77777777" w:rsidR="00AC64B7" w:rsidRDefault="00AC64B7" w:rsidP="00A8449E">
      <w:pPr>
        <w:spacing w:after="0"/>
        <w:jc w:val="both"/>
        <w:rPr>
          <w:rFonts w:cs="Arial"/>
        </w:rPr>
      </w:pPr>
      <w:r>
        <w:rPr>
          <w:rFonts w:cs="Arial"/>
        </w:rPr>
        <w:t>Ker nameščanje oseb v SE ne predstavlja ukrepa kaznovalne narave, ampak ukrep specializirane obravnave, se predlaga civilnopravna ureditev nameščanja oseb v SE:</w:t>
      </w:r>
    </w:p>
    <w:p w14:paraId="7CE2E8A9" w14:textId="77777777" w:rsidR="00AC64B7" w:rsidRPr="00CD5373" w:rsidRDefault="00AC64B7" w:rsidP="00B66062">
      <w:pPr>
        <w:pStyle w:val="Odstavekseznama"/>
        <w:widowControl w:val="0"/>
        <w:numPr>
          <w:ilvl w:val="0"/>
          <w:numId w:val="65"/>
        </w:numPr>
        <w:autoSpaceDE w:val="0"/>
        <w:autoSpaceDN w:val="0"/>
        <w:spacing w:after="0" w:line="240" w:lineRule="auto"/>
        <w:contextualSpacing w:val="0"/>
        <w:jc w:val="both"/>
        <w:rPr>
          <w:rFonts w:cs="Arial"/>
        </w:rPr>
      </w:pPr>
      <w:r>
        <w:rPr>
          <w:rFonts w:cs="Arial"/>
        </w:rPr>
        <w:t xml:space="preserve">v obliki ustrezno spremenjenega oziroma dopolnjenega </w:t>
      </w:r>
      <w:r w:rsidRPr="00CD5373">
        <w:rPr>
          <w:rFonts w:cs="Arial"/>
        </w:rPr>
        <w:t>ZDZdr, ki bi zakonske pogoje za namestitev v SE določal v posebnem poglavju (ukrep dolgoročne specializirane obravnave)</w:t>
      </w:r>
      <w:r>
        <w:rPr>
          <w:rFonts w:cs="Arial"/>
        </w:rPr>
        <w:t xml:space="preserve"> ali</w:t>
      </w:r>
    </w:p>
    <w:p w14:paraId="28048EB6" w14:textId="77777777" w:rsidR="00AC64B7" w:rsidRDefault="00AC64B7" w:rsidP="00B66062">
      <w:pPr>
        <w:pStyle w:val="Odstavekseznama"/>
        <w:widowControl w:val="0"/>
        <w:numPr>
          <w:ilvl w:val="0"/>
          <w:numId w:val="65"/>
        </w:numPr>
        <w:autoSpaceDE w:val="0"/>
        <w:autoSpaceDN w:val="0"/>
        <w:spacing w:after="0" w:line="240" w:lineRule="auto"/>
        <w:contextualSpacing w:val="0"/>
        <w:jc w:val="both"/>
        <w:rPr>
          <w:rFonts w:cs="Arial"/>
        </w:rPr>
      </w:pPr>
      <w:r>
        <w:rPr>
          <w:rFonts w:cs="Arial"/>
        </w:rPr>
        <w:t>v obliki s</w:t>
      </w:r>
      <w:r w:rsidRPr="00CD5373">
        <w:rPr>
          <w:rFonts w:cs="Arial"/>
        </w:rPr>
        <w:t>prejem</w:t>
      </w:r>
      <w:r>
        <w:rPr>
          <w:rFonts w:cs="Arial"/>
        </w:rPr>
        <w:t>a</w:t>
      </w:r>
      <w:r w:rsidRPr="00CD5373">
        <w:rPr>
          <w:rFonts w:cs="Arial"/>
        </w:rPr>
        <w:t xml:space="preserve"> novega zakona, ki bi urejal namestitev v SE</w:t>
      </w:r>
      <w:r>
        <w:rPr>
          <w:rFonts w:cs="Arial"/>
        </w:rPr>
        <w:t>.</w:t>
      </w:r>
    </w:p>
    <w:p w14:paraId="51E3A492" w14:textId="77777777" w:rsidR="00AC64B7" w:rsidRPr="00CD5373" w:rsidRDefault="00AC64B7" w:rsidP="00A8449E">
      <w:pPr>
        <w:spacing w:after="0"/>
        <w:jc w:val="both"/>
        <w:rPr>
          <w:rFonts w:cs="Arial"/>
          <w:b/>
          <w:bCs/>
          <w:highlight w:val="yellow"/>
        </w:rPr>
      </w:pPr>
    </w:p>
    <w:p w14:paraId="252D67AE" w14:textId="77777777" w:rsidR="00AC64B7" w:rsidRDefault="00AC64B7" w:rsidP="00B66062">
      <w:pPr>
        <w:pStyle w:val="N2"/>
      </w:pPr>
      <w:bookmarkStart w:id="35" w:name="_Toc148919214"/>
      <w:bookmarkStart w:id="36" w:name="_Toc148919460"/>
      <w:bookmarkStart w:id="37" w:name="_Toc149775343"/>
      <w:r w:rsidRPr="009A1461">
        <w:t>6.3 Statusno pravna oblika specializirane enote in njeno financiranje</w:t>
      </w:r>
      <w:bookmarkEnd w:id="35"/>
      <w:bookmarkEnd w:id="36"/>
      <w:bookmarkEnd w:id="37"/>
    </w:p>
    <w:p w14:paraId="59EF549A" w14:textId="77777777" w:rsidR="00AC64B7" w:rsidRPr="00CD5373" w:rsidRDefault="00AC64B7" w:rsidP="00A8449E">
      <w:pPr>
        <w:spacing w:after="0"/>
        <w:jc w:val="both"/>
        <w:rPr>
          <w:rFonts w:cs="Arial"/>
        </w:rPr>
      </w:pPr>
    </w:p>
    <w:p w14:paraId="4D8D8258" w14:textId="77777777" w:rsidR="00AC64B7" w:rsidRDefault="00AC64B7" w:rsidP="00A8449E">
      <w:pPr>
        <w:spacing w:after="0"/>
        <w:jc w:val="both"/>
        <w:rPr>
          <w:rFonts w:cs="Arial"/>
        </w:rPr>
      </w:pPr>
      <w:r w:rsidRPr="00CD5373">
        <w:rPr>
          <w:rFonts w:cs="Arial"/>
        </w:rPr>
        <w:t>SE se bo opravljala kot javna služba, izvajal jo bo javni zavod.</w:t>
      </w:r>
    </w:p>
    <w:p w14:paraId="48CE411C" w14:textId="77777777" w:rsidR="00AC64B7" w:rsidRDefault="00AC64B7" w:rsidP="00A8449E">
      <w:pPr>
        <w:spacing w:after="0"/>
        <w:jc w:val="both"/>
        <w:rPr>
          <w:rFonts w:cs="Arial"/>
        </w:rPr>
      </w:pPr>
    </w:p>
    <w:p w14:paraId="2BA4B287" w14:textId="77777777" w:rsidR="00AC64B7" w:rsidRPr="00CD5373" w:rsidRDefault="00AC64B7" w:rsidP="00A8449E">
      <w:pPr>
        <w:spacing w:after="0"/>
        <w:jc w:val="both"/>
        <w:rPr>
          <w:rFonts w:cs="Arial"/>
        </w:rPr>
      </w:pPr>
      <w:r w:rsidRPr="00D2543E">
        <w:rPr>
          <w:rFonts w:cs="Arial"/>
        </w:rPr>
        <w:t xml:space="preserve">Stroški za obravnavo oseb v SE se </w:t>
      </w:r>
      <w:r>
        <w:rPr>
          <w:rFonts w:cs="Arial"/>
        </w:rPr>
        <w:t>bodo krili</w:t>
      </w:r>
      <w:r w:rsidRPr="00D2543E">
        <w:rPr>
          <w:rFonts w:cs="Arial"/>
        </w:rPr>
        <w:t xml:space="preserve"> iz proračuna RS.</w:t>
      </w:r>
    </w:p>
    <w:p w14:paraId="6861B956" w14:textId="77777777" w:rsidR="00AC64B7" w:rsidRPr="00CD5373" w:rsidRDefault="00AC64B7" w:rsidP="00A8449E">
      <w:pPr>
        <w:spacing w:after="0"/>
        <w:jc w:val="both"/>
        <w:rPr>
          <w:rFonts w:cs="Arial"/>
          <w:b/>
          <w:bCs/>
          <w:highlight w:val="yellow"/>
        </w:rPr>
      </w:pPr>
    </w:p>
    <w:p w14:paraId="080FFF59" w14:textId="77777777" w:rsidR="00AC64B7" w:rsidRPr="009A1461" w:rsidRDefault="00AC64B7" w:rsidP="00B66062">
      <w:pPr>
        <w:pStyle w:val="N2"/>
      </w:pPr>
      <w:bookmarkStart w:id="38" w:name="_Toc148919215"/>
      <w:bookmarkStart w:id="39" w:name="_Toc148919461"/>
      <w:bookmarkStart w:id="40" w:name="_Toc149775344"/>
      <w:r w:rsidRPr="009A1461">
        <w:t>6.4 Postopek namestitve</w:t>
      </w:r>
      <w:r>
        <w:t xml:space="preserve"> osebe</w:t>
      </w:r>
      <w:r w:rsidRPr="009A1461">
        <w:t xml:space="preserve"> v specializirano enoto</w:t>
      </w:r>
      <w:bookmarkEnd w:id="38"/>
      <w:bookmarkEnd w:id="39"/>
      <w:bookmarkEnd w:id="40"/>
    </w:p>
    <w:p w14:paraId="68C3AA68" w14:textId="77777777" w:rsidR="00AC64B7" w:rsidRPr="00CD5373" w:rsidRDefault="00AC64B7" w:rsidP="00A8449E">
      <w:pPr>
        <w:spacing w:after="0"/>
        <w:jc w:val="both"/>
        <w:rPr>
          <w:rFonts w:cs="Arial"/>
        </w:rPr>
      </w:pPr>
    </w:p>
    <w:p w14:paraId="356D5703" w14:textId="77777777" w:rsidR="00AC64B7" w:rsidRPr="00CD5373" w:rsidRDefault="00AC64B7" w:rsidP="00A8449E">
      <w:pPr>
        <w:spacing w:after="0"/>
        <w:jc w:val="both"/>
        <w:rPr>
          <w:rFonts w:cs="Arial"/>
        </w:rPr>
      </w:pPr>
      <w:r w:rsidRPr="00CD5373">
        <w:rPr>
          <w:rFonts w:cs="Arial"/>
        </w:rPr>
        <w:t>Postopek namestitve</w:t>
      </w:r>
      <w:r>
        <w:rPr>
          <w:rFonts w:cs="Arial"/>
        </w:rPr>
        <w:t xml:space="preserve"> osebe v SE</w:t>
      </w:r>
      <w:r w:rsidRPr="00CD5373">
        <w:rPr>
          <w:rFonts w:cs="Arial"/>
        </w:rPr>
        <w:t xml:space="preserve"> vodi sodišče, ki sprejme sklep o sprejemu osebe v SE. Postopek se začne na predlog, </w:t>
      </w:r>
      <w:r>
        <w:rPr>
          <w:rFonts w:cs="Arial"/>
        </w:rPr>
        <w:t xml:space="preserve">ki se mu priloži </w:t>
      </w:r>
      <w:r w:rsidRPr="00CD5373">
        <w:rPr>
          <w:rFonts w:cs="Arial"/>
        </w:rPr>
        <w:t xml:space="preserve">mnenje </w:t>
      </w:r>
      <w:r>
        <w:rPr>
          <w:rFonts w:cs="Arial"/>
        </w:rPr>
        <w:t>MDK</w:t>
      </w:r>
      <w:r w:rsidRPr="00CD5373">
        <w:rPr>
          <w:rFonts w:cs="Arial"/>
        </w:rPr>
        <w:t xml:space="preserve"> o oceni nevarnosti osebe sebi in/ali drugim (tudi ocena še naprej prisotne ponovitvene nevarnosti po odpustu iz EFP) zaradi posledic duševne motnje oziroma najhujših oblik motenj v duševnem zdravju, pri kateri so vse druge možnosti obravnave izčrpane.</w:t>
      </w:r>
    </w:p>
    <w:p w14:paraId="3EAFD1E6" w14:textId="77777777" w:rsidR="00AC64B7" w:rsidRPr="00CD5373" w:rsidRDefault="00AC64B7" w:rsidP="00A8449E">
      <w:pPr>
        <w:spacing w:after="0"/>
        <w:jc w:val="both"/>
        <w:rPr>
          <w:rFonts w:cs="Arial"/>
        </w:rPr>
      </w:pPr>
    </w:p>
    <w:p w14:paraId="7A144D27" w14:textId="77777777" w:rsidR="00AC64B7" w:rsidRDefault="00AC64B7" w:rsidP="00B66062">
      <w:pPr>
        <w:pStyle w:val="Odstavekseznama"/>
        <w:widowControl w:val="0"/>
        <w:numPr>
          <w:ilvl w:val="0"/>
          <w:numId w:val="33"/>
        </w:numPr>
        <w:autoSpaceDE w:val="0"/>
        <w:autoSpaceDN w:val="0"/>
        <w:spacing w:after="0" w:line="240" w:lineRule="auto"/>
        <w:contextualSpacing w:val="0"/>
        <w:jc w:val="both"/>
        <w:rPr>
          <w:rFonts w:cs="Arial"/>
          <w:b/>
          <w:bCs/>
        </w:rPr>
      </w:pPr>
      <w:r>
        <w:rPr>
          <w:rFonts w:cs="Arial"/>
          <w:b/>
          <w:bCs/>
        </w:rPr>
        <w:t>Pogoji za namestitev osebe v SE</w:t>
      </w:r>
    </w:p>
    <w:p w14:paraId="77E0C0E2" w14:textId="77777777" w:rsidR="00AC64B7" w:rsidRDefault="00AC64B7" w:rsidP="00A8449E">
      <w:pPr>
        <w:pStyle w:val="Odstavekseznama"/>
        <w:spacing w:after="0"/>
        <w:jc w:val="both"/>
        <w:rPr>
          <w:rFonts w:cs="Arial"/>
          <w:b/>
          <w:bCs/>
        </w:rPr>
      </w:pPr>
    </w:p>
    <w:p w14:paraId="045497B7" w14:textId="77777777" w:rsidR="00AC64B7" w:rsidRPr="00CD5373" w:rsidRDefault="00AC64B7" w:rsidP="00A8449E">
      <w:pPr>
        <w:spacing w:after="0"/>
        <w:jc w:val="both"/>
        <w:rPr>
          <w:rFonts w:cs="Arial"/>
        </w:rPr>
      </w:pPr>
      <w:r w:rsidRPr="00CD5373">
        <w:rPr>
          <w:rFonts w:cs="Arial"/>
        </w:rPr>
        <w:t>Za namestitev osebe v SE morajo biti kumulativno izpolnjeni naslednji pogoji:</w:t>
      </w:r>
    </w:p>
    <w:p w14:paraId="3C4CF377" w14:textId="77777777" w:rsidR="00AC64B7" w:rsidRPr="00CD5373" w:rsidRDefault="00AC64B7" w:rsidP="00B66062">
      <w:pPr>
        <w:pStyle w:val="Odstavekseznama"/>
        <w:widowControl w:val="0"/>
        <w:numPr>
          <w:ilvl w:val="0"/>
          <w:numId w:val="67"/>
        </w:numPr>
        <w:autoSpaceDE w:val="0"/>
        <w:autoSpaceDN w:val="0"/>
        <w:spacing w:after="0" w:line="240" w:lineRule="auto"/>
        <w:contextualSpacing w:val="0"/>
        <w:jc w:val="both"/>
        <w:rPr>
          <w:rFonts w:cs="Arial"/>
        </w:rPr>
      </w:pPr>
      <w:r w:rsidRPr="00CD5373">
        <w:rPr>
          <w:rFonts w:cs="Arial"/>
        </w:rPr>
        <w:t>oseba je polnoletna,</w:t>
      </w:r>
    </w:p>
    <w:p w14:paraId="6F24E79B" w14:textId="793B61CB" w:rsidR="00AC64B7" w:rsidRPr="00CD5373" w:rsidRDefault="00AC64B7" w:rsidP="00B66062">
      <w:pPr>
        <w:pStyle w:val="Odstavekseznama"/>
        <w:widowControl w:val="0"/>
        <w:numPr>
          <w:ilvl w:val="0"/>
          <w:numId w:val="67"/>
        </w:numPr>
        <w:autoSpaceDE w:val="0"/>
        <w:autoSpaceDN w:val="0"/>
        <w:spacing w:after="0" w:line="240" w:lineRule="auto"/>
        <w:contextualSpacing w:val="0"/>
        <w:jc w:val="both"/>
        <w:rPr>
          <w:rFonts w:cs="Arial"/>
        </w:rPr>
      </w:pPr>
      <w:r w:rsidRPr="00CD5373">
        <w:rPr>
          <w:rFonts w:cs="Arial"/>
        </w:rPr>
        <w:t>zdravljenje je zaključeno oziroma ni potrebno</w:t>
      </w:r>
      <w:r w:rsidR="00C72558">
        <w:rPr>
          <w:rFonts w:cs="Arial"/>
        </w:rPr>
        <w:t>/možno</w:t>
      </w:r>
      <w:r w:rsidRPr="00CD5373">
        <w:rPr>
          <w:rFonts w:cs="Arial"/>
        </w:rPr>
        <w:t>,</w:t>
      </w:r>
    </w:p>
    <w:p w14:paraId="75D61B2B" w14:textId="77777777" w:rsidR="00AC64B7" w:rsidRPr="00CD5373" w:rsidRDefault="00AC64B7" w:rsidP="00B66062">
      <w:pPr>
        <w:pStyle w:val="Odstavekseznama"/>
        <w:widowControl w:val="0"/>
        <w:numPr>
          <w:ilvl w:val="0"/>
          <w:numId w:val="67"/>
        </w:numPr>
        <w:autoSpaceDE w:val="0"/>
        <w:autoSpaceDN w:val="0"/>
        <w:spacing w:after="0" w:line="240" w:lineRule="auto"/>
        <w:contextualSpacing w:val="0"/>
        <w:jc w:val="both"/>
        <w:rPr>
          <w:rFonts w:cs="Arial"/>
          <w:b/>
          <w:bCs/>
        </w:rPr>
      </w:pPr>
      <w:r w:rsidRPr="00CD5373">
        <w:rPr>
          <w:rFonts w:cs="Arial"/>
        </w:rPr>
        <w:t>oseba je zaradi posledic duševne motnje oziroma najhujših oblik motenj v duševnem zdravju nevarna sebi in/ali drugim oziroma pri osebi obstaja še naprej prisotna visoka stopnja ponovitvene nevarnosti.</w:t>
      </w:r>
    </w:p>
    <w:p w14:paraId="31DD362F" w14:textId="77777777" w:rsidR="00AC64B7" w:rsidRPr="00CD5373" w:rsidRDefault="00AC64B7" w:rsidP="00A8449E">
      <w:pPr>
        <w:spacing w:after="0"/>
        <w:jc w:val="both"/>
        <w:rPr>
          <w:rFonts w:cs="Arial"/>
        </w:rPr>
      </w:pPr>
    </w:p>
    <w:p w14:paraId="0E7482C4" w14:textId="77777777" w:rsidR="00AC64B7" w:rsidRPr="00CD5373" w:rsidRDefault="00AC64B7" w:rsidP="00B66062">
      <w:pPr>
        <w:pStyle w:val="Odstavekseznama"/>
        <w:widowControl w:val="0"/>
        <w:numPr>
          <w:ilvl w:val="0"/>
          <w:numId w:val="33"/>
        </w:numPr>
        <w:autoSpaceDE w:val="0"/>
        <w:autoSpaceDN w:val="0"/>
        <w:spacing w:after="0" w:line="240" w:lineRule="auto"/>
        <w:contextualSpacing w:val="0"/>
        <w:jc w:val="both"/>
        <w:rPr>
          <w:rFonts w:cs="Arial"/>
          <w:b/>
          <w:bCs/>
        </w:rPr>
      </w:pPr>
      <w:r w:rsidRPr="00CD5373">
        <w:rPr>
          <w:rFonts w:cs="Arial"/>
          <w:b/>
          <w:bCs/>
        </w:rPr>
        <w:t xml:space="preserve">Predlagatelji  </w:t>
      </w:r>
    </w:p>
    <w:p w14:paraId="26C95CF1" w14:textId="77777777" w:rsidR="00AC64B7" w:rsidRPr="00CD5373" w:rsidRDefault="00AC64B7" w:rsidP="00A8449E">
      <w:pPr>
        <w:spacing w:after="0"/>
        <w:ind w:left="709"/>
        <w:jc w:val="both"/>
        <w:rPr>
          <w:rFonts w:cs="Arial"/>
        </w:rPr>
      </w:pPr>
    </w:p>
    <w:p w14:paraId="15FF44D2" w14:textId="77777777" w:rsidR="00AC64B7" w:rsidRPr="00CD5373" w:rsidRDefault="00AC64B7" w:rsidP="00A8449E">
      <w:pPr>
        <w:spacing w:after="0"/>
        <w:jc w:val="both"/>
        <w:rPr>
          <w:rFonts w:cs="Arial"/>
        </w:rPr>
      </w:pPr>
      <w:r w:rsidRPr="00CD5373">
        <w:rPr>
          <w:rFonts w:cs="Arial"/>
        </w:rPr>
        <w:t xml:space="preserve">Predlog za namestitev osebe v </w:t>
      </w:r>
      <w:r>
        <w:rPr>
          <w:rFonts w:cs="Arial"/>
        </w:rPr>
        <w:t>SE</w:t>
      </w:r>
      <w:r w:rsidRPr="00CD5373">
        <w:rPr>
          <w:rFonts w:cs="Arial"/>
        </w:rPr>
        <w:t xml:space="preserve"> lahko poda:</w:t>
      </w:r>
    </w:p>
    <w:p w14:paraId="7CFFF9C3" w14:textId="77777777" w:rsidR="00AC64B7" w:rsidRPr="00CD5373" w:rsidRDefault="00AC64B7" w:rsidP="00B66062">
      <w:pPr>
        <w:pStyle w:val="Odstavekseznama"/>
        <w:widowControl w:val="0"/>
        <w:numPr>
          <w:ilvl w:val="0"/>
          <w:numId w:val="68"/>
        </w:numPr>
        <w:autoSpaceDE w:val="0"/>
        <w:autoSpaceDN w:val="0"/>
        <w:spacing w:after="0" w:line="240" w:lineRule="auto"/>
        <w:contextualSpacing w:val="0"/>
        <w:jc w:val="both"/>
        <w:rPr>
          <w:rFonts w:cs="Arial"/>
        </w:rPr>
      </w:pPr>
      <w:r w:rsidRPr="00CD5373">
        <w:rPr>
          <w:rFonts w:cs="Arial"/>
        </w:rPr>
        <w:t>izvajalec varnostnega ukrepa obveznega psihiatričnega zdravljenja in varstva v zdravstvenem zavodu,</w:t>
      </w:r>
    </w:p>
    <w:p w14:paraId="031DA701" w14:textId="77777777" w:rsidR="00AC64B7" w:rsidRPr="00CD5373" w:rsidRDefault="00AC64B7" w:rsidP="00B66062">
      <w:pPr>
        <w:pStyle w:val="Odstavekseznama"/>
        <w:widowControl w:val="0"/>
        <w:numPr>
          <w:ilvl w:val="0"/>
          <w:numId w:val="68"/>
        </w:numPr>
        <w:autoSpaceDE w:val="0"/>
        <w:autoSpaceDN w:val="0"/>
        <w:spacing w:after="0" w:line="240" w:lineRule="auto"/>
        <w:contextualSpacing w:val="0"/>
        <w:jc w:val="both"/>
        <w:rPr>
          <w:rFonts w:cs="Arial"/>
        </w:rPr>
      </w:pPr>
      <w:r w:rsidRPr="00CD5373">
        <w:rPr>
          <w:rFonts w:cs="Arial"/>
        </w:rPr>
        <w:t>zavod za prestajanje kazni zapora,</w:t>
      </w:r>
    </w:p>
    <w:p w14:paraId="239C79E7" w14:textId="77777777" w:rsidR="00AC64B7" w:rsidRPr="00CD5373" w:rsidRDefault="00AC64B7" w:rsidP="00B66062">
      <w:pPr>
        <w:pStyle w:val="Odstavekseznama"/>
        <w:widowControl w:val="0"/>
        <w:numPr>
          <w:ilvl w:val="0"/>
          <w:numId w:val="68"/>
        </w:numPr>
        <w:autoSpaceDE w:val="0"/>
        <w:autoSpaceDN w:val="0"/>
        <w:spacing w:after="0" w:line="240" w:lineRule="auto"/>
        <w:contextualSpacing w:val="0"/>
        <w:jc w:val="both"/>
        <w:rPr>
          <w:rFonts w:cs="Arial"/>
        </w:rPr>
      </w:pPr>
      <w:r w:rsidRPr="00CD5373">
        <w:rPr>
          <w:rFonts w:cs="Arial"/>
        </w:rPr>
        <w:t>izvajalec psihiatričnega zdravljenja,</w:t>
      </w:r>
    </w:p>
    <w:p w14:paraId="44FD50A9" w14:textId="77777777" w:rsidR="00AC64B7" w:rsidRPr="00CD5373" w:rsidRDefault="00AC64B7" w:rsidP="00B66062">
      <w:pPr>
        <w:pStyle w:val="Odstavekseznama"/>
        <w:widowControl w:val="0"/>
        <w:numPr>
          <w:ilvl w:val="0"/>
          <w:numId w:val="68"/>
        </w:numPr>
        <w:autoSpaceDE w:val="0"/>
        <w:autoSpaceDN w:val="0"/>
        <w:spacing w:after="0" w:line="240" w:lineRule="auto"/>
        <w:contextualSpacing w:val="0"/>
        <w:jc w:val="both"/>
        <w:rPr>
          <w:rFonts w:cs="Arial"/>
        </w:rPr>
      </w:pPr>
      <w:r w:rsidRPr="00CD5373">
        <w:rPr>
          <w:rFonts w:cs="Arial"/>
        </w:rPr>
        <w:t>SVZ (posebni ali kombinirani),</w:t>
      </w:r>
    </w:p>
    <w:p w14:paraId="450C47A6" w14:textId="27BF7CC9" w:rsidR="00AC64B7" w:rsidRDefault="00AC64B7" w:rsidP="00B66062">
      <w:pPr>
        <w:pStyle w:val="Odstavekseznama"/>
        <w:widowControl w:val="0"/>
        <w:numPr>
          <w:ilvl w:val="0"/>
          <w:numId w:val="68"/>
        </w:numPr>
        <w:autoSpaceDE w:val="0"/>
        <w:autoSpaceDN w:val="0"/>
        <w:spacing w:after="0" w:line="240" w:lineRule="auto"/>
        <w:contextualSpacing w:val="0"/>
        <w:jc w:val="both"/>
        <w:rPr>
          <w:rFonts w:cs="Arial"/>
        </w:rPr>
      </w:pPr>
      <w:r w:rsidRPr="00A8449E">
        <w:rPr>
          <w:rFonts w:cs="Arial"/>
        </w:rPr>
        <w:t>center za socialno delo;</w:t>
      </w:r>
    </w:p>
    <w:p w14:paraId="7823018F" w14:textId="3B6A5B42" w:rsidR="00D73872" w:rsidRPr="00A8449E" w:rsidRDefault="00D73872" w:rsidP="00B66062">
      <w:pPr>
        <w:pStyle w:val="Odstavekseznama"/>
        <w:widowControl w:val="0"/>
        <w:numPr>
          <w:ilvl w:val="0"/>
          <w:numId w:val="68"/>
        </w:numPr>
        <w:autoSpaceDE w:val="0"/>
        <w:autoSpaceDN w:val="0"/>
        <w:spacing w:after="0" w:line="240" w:lineRule="auto"/>
        <w:contextualSpacing w:val="0"/>
        <w:jc w:val="both"/>
        <w:rPr>
          <w:rFonts w:cs="Arial"/>
        </w:rPr>
      </w:pPr>
      <w:r w:rsidRPr="00D73872">
        <w:rPr>
          <w:rFonts w:cs="Arial"/>
        </w:rPr>
        <w:t>osebni zdravnik (</w:t>
      </w:r>
      <w:r>
        <w:rPr>
          <w:rFonts w:cs="Arial"/>
        </w:rPr>
        <w:t>i</w:t>
      </w:r>
      <w:r w:rsidRPr="00D73872">
        <w:rPr>
          <w:rFonts w:cs="Arial"/>
        </w:rPr>
        <w:t>zvajalec zdravstvene dejavnosti</w:t>
      </w:r>
      <w:r>
        <w:rPr>
          <w:rFonts w:cs="Arial"/>
        </w:rPr>
        <w:t>,</w:t>
      </w:r>
      <w:r w:rsidRPr="00D73872">
        <w:rPr>
          <w:rFonts w:cs="Arial"/>
        </w:rPr>
        <w:t xml:space="preserve"> pri kateri ima oseba osebnega zdravnika</w:t>
      </w:r>
      <w:r>
        <w:rPr>
          <w:rFonts w:cs="Arial"/>
        </w:rPr>
        <w:t>)</w:t>
      </w:r>
    </w:p>
    <w:p w14:paraId="0325867F" w14:textId="77777777" w:rsidR="00AC64B7" w:rsidRPr="00CD5373" w:rsidRDefault="00AC64B7" w:rsidP="00B66062">
      <w:pPr>
        <w:pStyle w:val="Odstavekseznama"/>
        <w:widowControl w:val="0"/>
        <w:numPr>
          <w:ilvl w:val="0"/>
          <w:numId w:val="68"/>
        </w:numPr>
        <w:autoSpaceDE w:val="0"/>
        <w:autoSpaceDN w:val="0"/>
        <w:spacing w:after="0" w:line="240" w:lineRule="auto"/>
        <w:contextualSpacing w:val="0"/>
        <w:jc w:val="both"/>
        <w:rPr>
          <w:rFonts w:cs="Arial"/>
        </w:rPr>
      </w:pPr>
      <w:r w:rsidRPr="00CD5373">
        <w:rPr>
          <w:rFonts w:cs="Arial"/>
        </w:rPr>
        <w:t>tožilstvo</w:t>
      </w:r>
      <w:r>
        <w:rPr>
          <w:rFonts w:cs="Arial"/>
        </w:rPr>
        <w:t>,</w:t>
      </w:r>
    </w:p>
    <w:p w14:paraId="51A56BC9" w14:textId="77777777" w:rsidR="00AC64B7" w:rsidRPr="00CD5373" w:rsidRDefault="00AC64B7" w:rsidP="00B66062">
      <w:pPr>
        <w:pStyle w:val="Odstavekseznama"/>
        <w:widowControl w:val="0"/>
        <w:numPr>
          <w:ilvl w:val="0"/>
          <w:numId w:val="68"/>
        </w:numPr>
        <w:autoSpaceDE w:val="0"/>
        <w:autoSpaceDN w:val="0"/>
        <w:spacing w:after="0" w:line="240" w:lineRule="auto"/>
        <w:contextualSpacing w:val="0"/>
        <w:jc w:val="both"/>
        <w:rPr>
          <w:rFonts w:cs="Arial"/>
        </w:rPr>
      </w:pPr>
      <w:r w:rsidRPr="00CD5373">
        <w:rPr>
          <w:rFonts w:cs="Arial"/>
        </w:rPr>
        <w:t>SE.</w:t>
      </w:r>
    </w:p>
    <w:p w14:paraId="5224D9F5" w14:textId="77777777" w:rsidR="00AC64B7" w:rsidRPr="00CD5373" w:rsidRDefault="00AC64B7" w:rsidP="00A8449E">
      <w:pPr>
        <w:spacing w:after="0"/>
        <w:jc w:val="both"/>
        <w:rPr>
          <w:rFonts w:cs="Arial"/>
        </w:rPr>
      </w:pPr>
    </w:p>
    <w:p w14:paraId="6ACA77F9" w14:textId="77777777" w:rsidR="00AC64B7" w:rsidRPr="00C41FD7" w:rsidRDefault="00AC64B7" w:rsidP="00B66062">
      <w:pPr>
        <w:pStyle w:val="N2"/>
      </w:pPr>
      <w:bookmarkStart w:id="41" w:name="_Toc148919462"/>
      <w:bookmarkStart w:id="42" w:name="_Toc149775345"/>
      <w:r w:rsidRPr="00C41FD7">
        <w:t xml:space="preserve">6.5 </w:t>
      </w:r>
      <w:bookmarkStart w:id="43" w:name="_Toc148919216"/>
      <w:r w:rsidRPr="00C41FD7">
        <w:t>Zaključek specializirane obravnave v specializirani enoti</w:t>
      </w:r>
      <w:bookmarkEnd w:id="41"/>
      <w:bookmarkEnd w:id="42"/>
      <w:bookmarkEnd w:id="43"/>
    </w:p>
    <w:p w14:paraId="746981D7" w14:textId="77777777" w:rsidR="00AC64B7" w:rsidRPr="00CD5373" w:rsidRDefault="00AC64B7" w:rsidP="00A8449E">
      <w:pPr>
        <w:spacing w:after="0"/>
        <w:jc w:val="both"/>
        <w:rPr>
          <w:rFonts w:cs="Arial"/>
          <w:b/>
          <w:bCs/>
        </w:rPr>
      </w:pPr>
    </w:p>
    <w:p w14:paraId="0EA71503" w14:textId="77777777" w:rsidR="00AC64B7" w:rsidRDefault="00AC64B7" w:rsidP="00B66062">
      <w:pPr>
        <w:pStyle w:val="Odstavekseznama"/>
        <w:widowControl w:val="0"/>
        <w:numPr>
          <w:ilvl w:val="0"/>
          <w:numId w:val="45"/>
        </w:numPr>
        <w:autoSpaceDE w:val="0"/>
        <w:autoSpaceDN w:val="0"/>
        <w:spacing w:after="0" w:line="240" w:lineRule="auto"/>
        <w:contextualSpacing w:val="0"/>
        <w:jc w:val="both"/>
        <w:rPr>
          <w:rFonts w:cs="Arial"/>
          <w:b/>
        </w:rPr>
      </w:pPr>
      <w:r>
        <w:rPr>
          <w:rFonts w:cs="Arial"/>
          <w:b/>
        </w:rPr>
        <w:t>Zaključek specializirane obravnave v SE</w:t>
      </w:r>
    </w:p>
    <w:p w14:paraId="3ADDC9F7" w14:textId="77777777" w:rsidR="00AC64B7" w:rsidRPr="00CD5373" w:rsidRDefault="00AC64B7" w:rsidP="00A8449E">
      <w:pPr>
        <w:spacing w:after="0"/>
        <w:ind w:left="360"/>
        <w:jc w:val="both"/>
        <w:rPr>
          <w:rFonts w:cs="Arial"/>
          <w:b/>
        </w:rPr>
      </w:pPr>
    </w:p>
    <w:p w14:paraId="6999D335" w14:textId="77777777" w:rsidR="00AC64B7" w:rsidRPr="00CD5373" w:rsidRDefault="00AC64B7" w:rsidP="00A8449E">
      <w:pPr>
        <w:spacing w:after="0"/>
        <w:jc w:val="both"/>
        <w:rPr>
          <w:rFonts w:cs="Arial"/>
          <w:bCs/>
        </w:rPr>
      </w:pPr>
      <w:r>
        <w:rPr>
          <w:rFonts w:cs="Arial"/>
          <w:bCs/>
        </w:rPr>
        <w:t>Specializirana</w:t>
      </w:r>
      <w:r w:rsidRPr="00CD5373">
        <w:rPr>
          <w:rFonts w:cs="Arial"/>
          <w:bCs/>
        </w:rPr>
        <w:t xml:space="preserve"> obravnav</w:t>
      </w:r>
      <w:r>
        <w:rPr>
          <w:rFonts w:cs="Arial"/>
          <w:bCs/>
        </w:rPr>
        <w:t>a</w:t>
      </w:r>
      <w:r w:rsidRPr="00CD5373">
        <w:rPr>
          <w:rFonts w:cs="Arial"/>
          <w:bCs/>
        </w:rPr>
        <w:t xml:space="preserve"> v SE</w:t>
      </w:r>
      <w:r>
        <w:rPr>
          <w:rFonts w:cs="Arial"/>
          <w:bCs/>
        </w:rPr>
        <w:t xml:space="preserve"> se zaključi:</w:t>
      </w:r>
    </w:p>
    <w:p w14:paraId="4D488739" w14:textId="77777777" w:rsidR="00AC64B7" w:rsidRPr="00173B08" w:rsidRDefault="00AC64B7" w:rsidP="00B66062">
      <w:pPr>
        <w:pStyle w:val="Odstavekseznama"/>
        <w:widowControl w:val="0"/>
        <w:numPr>
          <w:ilvl w:val="0"/>
          <w:numId w:val="69"/>
        </w:numPr>
        <w:autoSpaceDE w:val="0"/>
        <w:autoSpaceDN w:val="0"/>
        <w:spacing w:after="0" w:line="240" w:lineRule="auto"/>
        <w:contextualSpacing w:val="0"/>
        <w:jc w:val="both"/>
        <w:rPr>
          <w:rFonts w:cs="Arial"/>
        </w:rPr>
      </w:pPr>
      <w:r>
        <w:rPr>
          <w:rFonts w:cs="Arial"/>
        </w:rPr>
        <w:t>z iztekom</w:t>
      </w:r>
      <w:r w:rsidRPr="00173B08">
        <w:rPr>
          <w:rFonts w:cs="Arial"/>
        </w:rPr>
        <w:t xml:space="preserve"> ukrepa namestitve </w:t>
      </w:r>
      <w:r>
        <w:rPr>
          <w:rFonts w:cs="Arial"/>
        </w:rPr>
        <w:t xml:space="preserve">v SE </w:t>
      </w:r>
      <w:r w:rsidRPr="00173B08">
        <w:rPr>
          <w:rFonts w:cs="Arial"/>
        </w:rPr>
        <w:t>– reden zaključek (pred iztekom v zakonsko določenem roku poda</w:t>
      </w:r>
      <w:r>
        <w:rPr>
          <w:rFonts w:cs="Arial"/>
        </w:rPr>
        <w:t>ta</w:t>
      </w:r>
      <w:r w:rsidRPr="00173B08">
        <w:rPr>
          <w:rFonts w:cs="Arial"/>
        </w:rPr>
        <w:t xml:space="preserve"> mnenje MDT</w:t>
      </w:r>
      <w:r>
        <w:rPr>
          <w:rFonts w:cs="Arial"/>
        </w:rPr>
        <w:t xml:space="preserve"> SE</w:t>
      </w:r>
      <w:r w:rsidRPr="00173B08">
        <w:rPr>
          <w:rFonts w:cs="Arial"/>
        </w:rPr>
        <w:t xml:space="preserve"> in MDK)</w:t>
      </w:r>
      <w:r>
        <w:rPr>
          <w:rFonts w:cs="Arial"/>
        </w:rPr>
        <w:t xml:space="preserve"> ali</w:t>
      </w:r>
    </w:p>
    <w:p w14:paraId="72786FEB" w14:textId="77777777" w:rsidR="00AC64B7" w:rsidRPr="00CD5373" w:rsidRDefault="00AC64B7" w:rsidP="00B66062">
      <w:pPr>
        <w:pStyle w:val="Odstavekseznama"/>
        <w:widowControl w:val="0"/>
        <w:numPr>
          <w:ilvl w:val="0"/>
          <w:numId w:val="69"/>
        </w:numPr>
        <w:autoSpaceDE w:val="0"/>
        <w:autoSpaceDN w:val="0"/>
        <w:spacing w:after="0" w:line="240" w:lineRule="auto"/>
        <w:contextualSpacing w:val="0"/>
        <w:jc w:val="both"/>
        <w:rPr>
          <w:rFonts w:cs="Arial"/>
          <w:bCs/>
        </w:rPr>
      </w:pPr>
      <w:r w:rsidRPr="00CD5373">
        <w:rPr>
          <w:rFonts w:cs="Arial"/>
          <w:bCs/>
        </w:rPr>
        <w:t xml:space="preserve">na podlagi sklepa sodišča </w:t>
      </w:r>
      <w:r>
        <w:rPr>
          <w:rFonts w:cs="Arial"/>
          <w:bCs/>
        </w:rPr>
        <w:t xml:space="preserve">o ustavitvi ukrepa namestitve v SE </w:t>
      </w:r>
      <w:r w:rsidRPr="00CD5373">
        <w:rPr>
          <w:rFonts w:cs="Arial"/>
          <w:bCs/>
        </w:rPr>
        <w:t xml:space="preserve">(predlog </w:t>
      </w:r>
      <w:r>
        <w:rPr>
          <w:rFonts w:cs="Arial"/>
          <w:bCs/>
        </w:rPr>
        <w:t xml:space="preserve">lahko </w:t>
      </w:r>
      <w:r w:rsidRPr="00CD5373">
        <w:rPr>
          <w:rFonts w:cs="Arial"/>
          <w:bCs/>
        </w:rPr>
        <w:t>podajo predlagatelji, pred odločitvijo je nujno pridobiti mnenje MDT</w:t>
      </w:r>
      <w:r>
        <w:rPr>
          <w:rFonts w:cs="Arial"/>
          <w:bCs/>
        </w:rPr>
        <w:t xml:space="preserve"> SE</w:t>
      </w:r>
      <w:r w:rsidRPr="00CD5373">
        <w:rPr>
          <w:rFonts w:cs="Arial"/>
          <w:bCs/>
        </w:rPr>
        <w:t xml:space="preserve"> in MDK)</w:t>
      </w:r>
      <w:r>
        <w:rPr>
          <w:rFonts w:cs="Arial"/>
          <w:bCs/>
        </w:rPr>
        <w:t>.</w:t>
      </w:r>
    </w:p>
    <w:p w14:paraId="116A7EE3" w14:textId="77777777" w:rsidR="00AC64B7" w:rsidRPr="00CD5373" w:rsidRDefault="00AC64B7" w:rsidP="00A8449E">
      <w:pPr>
        <w:spacing w:after="0"/>
        <w:jc w:val="both"/>
        <w:rPr>
          <w:rFonts w:cs="Arial"/>
          <w:b/>
          <w:bCs/>
        </w:rPr>
      </w:pPr>
    </w:p>
    <w:p w14:paraId="3D928F53" w14:textId="77777777" w:rsidR="00AC64B7" w:rsidRDefault="00AC64B7" w:rsidP="00B66062">
      <w:pPr>
        <w:pStyle w:val="Odstavekseznama"/>
        <w:widowControl w:val="0"/>
        <w:numPr>
          <w:ilvl w:val="0"/>
          <w:numId w:val="45"/>
        </w:numPr>
        <w:autoSpaceDE w:val="0"/>
        <w:autoSpaceDN w:val="0"/>
        <w:spacing w:after="0" w:line="240" w:lineRule="auto"/>
        <w:contextualSpacing w:val="0"/>
        <w:jc w:val="both"/>
        <w:rPr>
          <w:rFonts w:cs="Arial"/>
          <w:b/>
          <w:bCs/>
        </w:rPr>
      </w:pPr>
      <w:r>
        <w:rPr>
          <w:rFonts w:cs="Arial"/>
          <w:b/>
          <w:bCs/>
        </w:rPr>
        <w:t>Predlog za ustavitev ukrepa namestitve v SE</w:t>
      </w:r>
    </w:p>
    <w:p w14:paraId="3A913A38" w14:textId="77777777" w:rsidR="00AC64B7" w:rsidRDefault="00AC64B7" w:rsidP="00A8449E">
      <w:pPr>
        <w:spacing w:after="0"/>
        <w:jc w:val="both"/>
        <w:rPr>
          <w:rFonts w:cs="Arial"/>
          <w:b/>
          <w:bCs/>
        </w:rPr>
      </w:pPr>
    </w:p>
    <w:p w14:paraId="707352BA" w14:textId="75691FA2" w:rsidR="00AC64B7" w:rsidRPr="00CD5373" w:rsidRDefault="00AC64B7" w:rsidP="00A8449E">
      <w:pPr>
        <w:spacing w:after="0"/>
        <w:jc w:val="both"/>
        <w:rPr>
          <w:rFonts w:cs="Arial"/>
          <w:b/>
          <w:bCs/>
        </w:rPr>
      </w:pPr>
      <w:r w:rsidRPr="00CD5373">
        <w:rPr>
          <w:rFonts w:cs="Arial"/>
          <w:b/>
          <w:bCs/>
        </w:rPr>
        <w:t xml:space="preserve">Predlog </w:t>
      </w:r>
      <w:r>
        <w:rPr>
          <w:rFonts w:cs="Arial"/>
          <w:b/>
          <w:bCs/>
        </w:rPr>
        <w:t>za ustavitev ukrepa namestitve v SE</w:t>
      </w:r>
      <w:r w:rsidRPr="00CD5373">
        <w:rPr>
          <w:rFonts w:cs="Arial"/>
          <w:b/>
          <w:bCs/>
        </w:rPr>
        <w:t xml:space="preserve"> </w:t>
      </w:r>
      <w:r>
        <w:rPr>
          <w:rFonts w:cs="Arial"/>
          <w:b/>
          <w:bCs/>
        </w:rPr>
        <w:t xml:space="preserve">in zaključek specializirane obravnave v SE </w:t>
      </w:r>
      <w:r w:rsidRPr="00CD5373">
        <w:rPr>
          <w:rFonts w:cs="Arial"/>
          <w:b/>
          <w:bCs/>
        </w:rPr>
        <w:t>lahko podajo (</w:t>
      </w:r>
      <w:r w:rsidRPr="00CD5373">
        <w:rPr>
          <w:rFonts w:cs="Arial"/>
          <w:b/>
          <w:bCs/>
          <w:strike/>
        </w:rPr>
        <w:t>:</w:t>
      </w:r>
    </w:p>
    <w:p w14:paraId="1339A85A" w14:textId="77777777" w:rsidR="00AC64B7" w:rsidRPr="00CD5373" w:rsidRDefault="00AC64B7" w:rsidP="00B66062">
      <w:pPr>
        <w:pStyle w:val="Odstavekseznama"/>
        <w:widowControl w:val="0"/>
        <w:numPr>
          <w:ilvl w:val="0"/>
          <w:numId w:val="70"/>
        </w:numPr>
        <w:autoSpaceDE w:val="0"/>
        <w:autoSpaceDN w:val="0"/>
        <w:spacing w:after="0" w:line="240" w:lineRule="auto"/>
        <w:contextualSpacing w:val="0"/>
        <w:jc w:val="both"/>
        <w:rPr>
          <w:rFonts w:cs="Arial"/>
        </w:rPr>
      </w:pPr>
      <w:r w:rsidRPr="00CD5373">
        <w:rPr>
          <w:rFonts w:cs="Arial"/>
        </w:rPr>
        <w:t>MDT SE,</w:t>
      </w:r>
    </w:p>
    <w:p w14:paraId="25FC4510" w14:textId="77777777" w:rsidR="00AC64B7" w:rsidRPr="00CD5373" w:rsidRDefault="00AC64B7" w:rsidP="00B66062">
      <w:pPr>
        <w:pStyle w:val="Odstavekseznama"/>
        <w:widowControl w:val="0"/>
        <w:numPr>
          <w:ilvl w:val="0"/>
          <w:numId w:val="70"/>
        </w:numPr>
        <w:autoSpaceDE w:val="0"/>
        <w:autoSpaceDN w:val="0"/>
        <w:spacing w:after="0" w:line="240" w:lineRule="auto"/>
        <w:contextualSpacing w:val="0"/>
        <w:jc w:val="both"/>
        <w:rPr>
          <w:rFonts w:cs="Arial"/>
        </w:rPr>
      </w:pPr>
      <w:r w:rsidRPr="00CD5373">
        <w:rPr>
          <w:rFonts w:cs="Arial"/>
        </w:rPr>
        <w:t>oseba sama,</w:t>
      </w:r>
    </w:p>
    <w:p w14:paraId="59F22B69" w14:textId="77777777" w:rsidR="00AC64B7" w:rsidRPr="00CD5373" w:rsidRDefault="00AC64B7" w:rsidP="00B66062">
      <w:pPr>
        <w:pStyle w:val="Odstavekseznama"/>
        <w:widowControl w:val="0"/>
        <w:numPr>
          <w:ilvl w:val="0"/>
          <w:numId w:val="70"/>
        </w:numPr>
        <w:autoSpaceDE w:val="0"/>
        <w:autoSpaceDN w:val="0"/>
        <w:spacing w:after="0" w:line="240" w:lineRule="auto"/>
        <w:contextualSpacing w:val="0"/>
        <w:jc w:val="both"/>
        <w:rPr>
          <w:rFonts w:cs="Arial"/>
        </w:rPr>
      </w:pPr>
      <w:r w:rsidRPr="00CD5373">
        <w:rPr>
          <w:rFonts w:cs="Arial"/>
        </w:rPr>
        <w:t>najbližja oseba (</w:t>
      </w:r>
      <w:r>
        <w:rPr>
          <w:rFonts w:cs="Arial"/>
        </w:rPr>
        <w:t xml:space="preserve">smiselno primerljivo z določbami </w:t>
      </w:r>
      <w:r w:rsidRPr="00CD5373">
        <w:rPr>
          <w:rFonts w:cs="Arial"/>
        </w:rPr>
        <w:t>ZDZdr).</w:t>
      </w:r>
    </w:p>
    <w:p w14:paraId="3A78489E" w14:textId="77777777" w:rsidR="00AC64B7" w:rsidRPr="00CD5373" w:rsidRDefault="00AC64B7" w:rsidP="00A8449E">
      <w:pPr>
        <w:spacing w:after="0"/>
        <w:jc w:val="both"/>
        <w:rPr>
          <w:rFonts w:cs="Arial"/>
          <w:b/>
          <w:bCs/>
        </w:rPr>
      </w:pPr>
    </w:p>
    <w:p w14:paraId="33869756" w14:textId="77777777" w:rsidR="00AC64B7" w:rsidRDefault="00AC64B7" w:rsidP="00B66062">
      <w:pPr>
        <w:pStyle w:val="Odstavekseznama"/>
        <w:widowControl w:val="0"/>
        <w:numPr>
          <w:ilvl w:val="0"/>
          <w:numId w:val="33"/>
        </w:numPr>
        <w:autoSpaceDE w:val="0"/>
        <w:autoSpaceDN w:val="0"/>
        <w:spacing w:after="0" w:line="240" w:lineRule="auto"/>
        <w:contextualSpacing w:val="0"/>
        <w:jc w:val="both"/>
        <w:rPr>
          <w:rFonts w:cs="Arial"/>
          <w:b/>
          <w:bCs/>
        </w:rPr>
      </w:pPr>
      <w:r>
        <w:rPr>
          <w:rFonts w:cs="Arial"/>
          <w:b/>
          <w:bCs/>
        </w:rPr>
        <w:t>Veljavnost ukrepa namestitve v SE</w:t>
      </w:r>
    </w:p>
    <w:p w14:paraId="4D689216" w14:textId="77777777" w:rsidR="00AC64B7" w:rsidRDefault="00AC64B7" w:rsidP="00A8449E">
      <w:pPr>
        <w:spacing w:after="0"/>
        <w:jc w:val="both"/>
        <w:rPr>
          <w:rFonts w:cs="Arial"/>
          <w:b/>
          <w:bCs/>
        </w:rPr>
      </w:pPr>
    </w:p>
    <w:p w14:paraId="3FB939A6" w14:textId="77777777" w:rsidR="00AC64B7" w:rsidRDefault="00AC64B7" w:rsidP="00A8449E">
      <w:pPr>
        <w:spacing w:after="0"/>
        <w:jc w:val="both"/>
        <w:rPr>
          <w:rFonts w:cs="Arial"/>
        </w:rPr>
      </w:pPr>
      <w:r>
        <w:rPr>
          <w:rFonts w:cs="Arial"/>
        </w:rPr>
        <w:t>Namestitev v SE na podlagi sklepa sodišča se določi za obdobje petih let.</w:t>
      </w:r>
    </w:p>
    <w:p w14:paraId="3FE55F1C" w14:textId="77777777" w:rsidR="00AC64B7" w:rsidRDefault="00AC64B7" w:rsidP="00A8449E">
      <w:pPr>
        <w:spacing w:after="0"/>
        <w:jc w:val="both"/>
        <w:rPr>
          <w:rFonts w:cs="Arial"/>
        </w:rPr>
      </w:pPr>
    </w:p>
    <w:p w14:paraId="5D7E8BCA" w14:textId="77777777" w:rsidR="00AC64B7" w:rsidRDefault="00AC64B7" w:rsidP="00A8449E">
      <w:pPr>
        <w:spacing w:after="0"/>
        <w:jc w:val="both"/>
        <w:rPr>
          <w:rFonts w:cs="Arial"/>
        </w:rPr>
      </w:pPr>
      <w:r>
        <w:rPr>
          <w:rFonts w:cs="Arial"/>
        </w:rPr>
        <w:t>MDT SE za sodišče vsakih šest mesecev pripravi poročilo o specializirani obravnavi osebe, s katerim seznani tudi MDK.</w:t>
      </w:r>
    </w:p>
    <w:p w14:paraId="5AC59D52" w14:textId="38623559" w:rsidR="00AC64B7" w:rsidRDefault="00AC64B7" w:rsidP="00A8449E">
      <w:pPr>
        <w:spacing w:after="0"/>
        <w:jc w:val="both"/>
        <w:rPr>
          <w:rFonts w:cs="Arial"/>
        </w:rPr>
      </w:pPr>
    </w:p>
    <w:p w14:paraId="2AA57093" w14:textId="77777777" w:rsidR="00904AB1" w:rsidRDefault="00904AB1" w:rsidP="00A8449E">
      <w:pPr>
        <w:spacing w:after="0"/>
        <w:jc w:val="both"/>
        <w:rPr>
          <w:rFonts w:cs="Arial"/>
        </w:rPr>
      </w:pPr>
    </w:p>
    <w:p w14:paraId="6A3143EE" w14:textId="77777777" w:rsidR="00AC64B7" w:rsidRPr="00305CCD" w:rsidRDefault="00AC64B7" w:rsidP="00B66062">
      <w:pPr>
        <w:pStyle w:val="N1"/>
        <w:rPr>
          <w:rFonts w:cs="Arial"/>
        </w:rPr>
      </w:pPr>
      <w:bookmarkStart w:id="44" w:name="_Toc148919217"/>
      <w:bookmarkStart w:id="45" w:name="_Toc148919463"/>
      <w:bookmarkStart w:id="46" w:name="_Toc149775346"/>
      <w:r w:rsidRPr="00305CCD">
        <w:rPr>
          <w:rFonts w:cs="Arial"/>
        </w:rPr>
        <w:t>7. Multidisciplinarna komisija</w:t>
      </w:r>
      <w:bookmarkEnd w:id="44"/>
      <w:bookmarkEnd w:id="45"/>
      <w:bookmarkEnd w:id="46"/>
    </w:p>
    <w:p w14:paraId="7F07E5F0" w14:textId="77777777" w:rsidR="00AC64B7" w:rsidRPr="00CD5373" w:rsidRDefault="00AC64B7" w:rsidP="00A8449E">
      <w:pPr>
        <w:spacing w:after="0"/>
        <w:jc w:val="both"/>
        <w:rPr>
          <w:rFonts w:cs="Arial"/>
          <w:b/>
        </w:rPr>
      </w:pPr>
    </w:p>
    <w:p w14:paraId="6D0D1847" w14:textId="77777777" w:rsidR="00AC64B7" w:rsidRPr="009A1461" w:rsidRDefault="00AC64B7" w:rsidP="00B66062">
      <w:pPr>
        <w:pStyle w:val="N2"/>
      </w:pPr>
      <w:bookmarkStart w:id="47" w:name="_Toc148919218"/>
      <w:bookmarkStart w:id="48" w:name="_Toc148919464"/>
      <w:bookmarkStart w:id="49" w:name="_Toc149775347"/>
      <w:r w:rsidRPr="009A1461">
        <w:t xml:space="preserve">7.1 </w:t>
      </w:r>
      <w:r w:rsidRPr="009A1461">
        <w:rPr>
          <w:shd w:val="clear" w:color="auto" w:fill="FFFFFF" w:themeFill="background1"/>
        </w:rPr>
        <w:t>Imenovanje članov</w:t>
      </w:r>
      <w:r>
        <w:rPr>
          <w:shd w:val="clear" w:color="auto" w:fill="FFFFFF" w:themeFill="background1"/>
        </w:rPr>
        <w:t xml:space="preserve"> MDK</w:t>
      </w:r>
      <w:bookmarkEnd w:id="47"/>
      <w:bookmarkEnd w:id="48"/>
      <w:bookmarkEnd w:id="49"/>
    </w:p>
    <w:p w14:paraId="2A6951CF" w14:textId="77777777" w:rsidR="00AC64B7" w:rsidRPr="00CD5373" w:rsidRDefault="00AC64B7" w:rsidP="00A8449E">
      <w:pPr>
        <w:spacing w:after="0"/>
        <w:jc w:val="both"/>
        <w:rPr>
          <w:rFonts w:cs="Arial"/>
        </w:rPr>
      </w:pPr>
    </w:p>
    <w:p w14:paraId="257428F9" w14:textId="77777777" w:rsidR="00AC64B7" w:rsidRPr="00CD5373" w:rsidRDefault="00AC64B7" w:rsidP="00A8449E">
      <w:pPr>
        <w:spacing w:after="0"/>
        <w:jc w:val="both"/>
        <w:rPr>
          <w:rFonts w:cs="Arial"/>
        </w:rPr>
      </w:pPr>
      <w:r w:rsidRPr="00CD5373">
        <w:rPr>
          <w:rFonts w:cs="Arial"/>
        </w:rPr>
        <w:t xml:space="preserve">Člane MDK s sklepom imenuje resorno ministrstvo, ki bo pristojno za SE, na podlagi predlogov, ki jih podajo naslednja ministrstva: </w:t>
      </w:r>
    </w:p>
    <w:p w14:paraId="7454A9D4" w14:textId="77777777" w:rsidR="00AC64B7" w:rsidRPr="00CD5373" w:rsidRDefault="00AC64B7" w:rsidP="00B66062">
      <w:pPr>
        <w:pStyle w:val="Odstavekseznama"/>
        <w:numPr>
          <w:ilvl w:val="0"/>
          <w:numId w:val="34"/>
        </w:numPr>
        <w:spacing w:after="0" w:line="240" w:lineRule="auto"/>
        <w:jc w:val="both"/>
        <w:rPr>
          <w:rFonts w:cs="Arial"/>
        </w:rPr>
      </w:pPr>
      <w:r w:rsidRPr="00CD5373">
        <w:rPr>
          <w:rFonts w:cs="Arial"/>
        </w:rPr>
        <w:t>MZ</w:t>
      </w:r>
      <w:r>
        <w:rPr>
          <w:rFonts w:cs="Arial"/>
        </w:rPr>
        <w:t>,</w:t>
      </w:r>
    </w:p>
    <w:p w14:paraId="6F040DE4" w14:textId="363B9003" w:rsidR="00AC64B7" w:rsidRPr="00CD5373" w:rsidRDefault="00AC64B7" w:rsidP="00B66062">
      <w:pPr>
        <w:pStyle w:val="Odstavekseznama"/>
        <w:numPr>
          <w:ilvl w:val="0"/>
          <w:numId w:val="34"/>
        </w:numPr>
        <w:spacing w:after="0" w:line="240" w:lineRule="auto"/>
        <w:jc w:val="both"/>
        <w:rPr>
          <w:rFonts w:cs="Arial"/>
        </w:rPr>
      </w:pPr>
      <w:r w:rsidRPr="00CD5373">
        <w:rPr>
          <w:rFonts w:cs="Arial"/>
        </w:rPr>
        <w:t>MDDSZ</w:t>
      </w:r>
      <w:r>
        <w:rPr>
          <w:rFonts w:cs="Arial"/>
        </w:rPr>
        <w:t>,</w:t>
      </w:r>
    </w:p>
    <w:p w14:paraId="0995E8FB" w14:textId="77777777" w:rsidR="00AC64B7" w:rsidRPr="00CD5373" w:rsidRDefault="00AC64B7" w:rsidP="00B66062">
      <w:pPr>
        <w:pStyle w:val="Odstavekseznama"/>
        <w:numPr>
          <w:ilvl w:val="0"/>
          <w:numId w:val="34"/>
        </w:numPr>
        <w:spacing w:after="0" w:line="240" w:lineRule="auto"/>
        <w:jc w:val="both"/>
        <w:rPr>
          <w:rFonts w:cs="Arial"/>
        </w:rPr>
      </w:pPr>
      <w:r w:rsidRPr="00CD5373">
        <w:rPr>
          <w:rFonts w:cs="Arial"/>
        </w:rPr>
        <w:t xml:space="preserve">MP in </w:t>
      </w:r>
    </w:p>
    <w:p w14:paraId="5717901E" w14:textId="77777777" w:rsidR="00AC64B7" w:rsidRPr="00CD5373" w:rsidRDefault="00AC64B7" w:rsidP="00B66062">
      <w:pPr>
        <w:pStyle w:val="Odstavekseznama"/>
        <w:numPr>
          <w:ilvl w:val="0"/>
          <w:numId w:val="34"/>
        </w:numPr>
        <w:spacing w:after="0" w:line="240" w:lineRule="auto"/>
        <w:jc w:val="both"/>
        <w:rPr>
          <w:rFonts w:cs="Arial"/>
        </w:rPr>
      </w:pPr>
      <w:r w:rsidRPr="00CD5373">
        <w:rPr>
          <w:rFonts w:cs="Arial"/>
        </w:rPr>
        <w:t xml:space="preserve">MJU. </w:t>
      </w:r>
    </w:p>
    <w:p w14:paraId="3E00ABCF" w14:textId="77777777" w:rsidR="00AC64B7" w:rsidRPr="00CD5373" w:rsidRDefault="00AC64B7" w:rsidP="00A8449E">
      <w:pPr>
        <w:spacing w:after="0"/>
        <w:jc w:val="both"/>
        <w:rPr>
          <w:rFonts w:cs="Arial"/>
        </w:rPr>
      </w:pPr>
    </w:p>
    <w:p w14:paraId="3ACC0708" w14:textId="77777777" w:rsidR="00AC64B7" w:rsidRPr="00CD5373" w:rsidRDefault="00AC64B7" w:rsidP="00A8449E">
      <w:pPr>
        <w:spacing w:after="0"/>
        <w:jc w:val="both"/>
        <w:rPr>
          <w:rFonts w:cs="Arial"/>
        </w:rPr>
      </w:pPr>
      <w:r w:rsidRPr="00CD5373">
        <w:rPr>
          <w:rFonts w:cs="Arial"/>
        </w:rPr>
        <w:t xml:space="preserve">Vsako ministrstvo imenuje </w:t>
      </w:r>
      <w:r>
        <w:rPr>
          <w:rFonts w:cs="Arial"/>
        </w:rPr>
        <w:t>pet</w:t>
      </w:r>
      <w:r w:rsidRPr="00CD5373">
        <w:rPr>
          <w:rFonts w:cs="Arial"/>
        </w:rPr>
        <w:t xml:space="preserve"> predstavnikov iz naslednjih strokovnih področij:</w:t>
      </w:r>
    </w:p>
    <w:p w14:paraId="403687C9" w14:textId="77777777" w:rsidR="00AC64B7" w:rsidRPr="00CD5373" w:rsidRDefault="00AC64B7" w:rsidP="00B66062">
      <w:pPr>
        <w:pStyle w:val="Odstavekseznama"/>
        <w:numPr>
          <w:ilvl w:val="0"/>
          <w:numId w:val="35"/>
        </w:numPr>
        <w:spacing w:after="0" w:line="240" w:lineRule="auto"/>
        <w:jc w:val="both"/>
        <w:rPr>
          <w:rFonts w:cs="Arial"/>
        </w:rPr>
      </w:pPr>
      <w:r w:rsidRPr="00CD5373">
        <w:rPr>
          <w:rFonts w:cs="Arial"/>
        </w:rPr>
        <w:t>MZ: psihiatrije, klinične psihologije, zdravstvene nege;</w:t>
      </w:r>
    </w:p>
    <w:p w14:paraId="0704079C" w14:textId="77777777" w:rsidR="00AC64B7" w:rsidRPr="00CD5373" w:rsidRDefault="00AC64B7" w:rsidP="00B66062">
      <w:pPr>
        <w:pStyle w:val="Odstavekseznama"/>
        <w:numPr>
          <w:ilvl w:val="0"/>
          <w:numId w:val="35"/>
        </w:numPr>
        <w:spacing w:after="0" w:line="240" w:lineRule="auto"/>
        <w:jc w:val="both"/>
        <w:rPr>
          <w:rFonts w:cs="Arial"/>
        </w:rPr>
      </w:pPr>
      <w:r w:rsidRPr="00CD5373">
        <w:rPr>
          <w:rFonts w:cs="Arial"/>
        </w:rPr>
        <w:t>MDDSZ: psihologije, socialnega dela, pedagoških smeri in njenih specialnih disciplin;</w:t>
      </w:r>
    </w:p>
    <w:p w14:paraId="40A49A21" w14:textId="77777777" w:rsidR="00AC64B7" w:rsidRPr="00CD5373" w:rsidRDefault="00AC64B7" w:rsidP="00B66062">
      <w:pPr>
        <w:pStyle w:val="Odstavekseznama"/>
        <w:numPr>
          <w:ilvl w:val="0"/>
          <w:numId w:val="35"/>
        </w:numPr>
        <w:spacing w:after="0" w:line="240" w:lineRule="auto"/>
        <w:jc w:val="both"/>
        <w:rPr>
          <w:rFonts w:cs="Arial"/>
        </w:rPr>
      </w:pPr>
      <w:r w:rsidRPr="00CD5373">
        <w:rPr>
          <w:rFonts w:cs="Arial"/>
        </w:rPr>
        <w:t xml:space="preserve">MP: prava </w:t>
      </w:r>
    </w:p>
    <w:p w14:paraId="05B9AF25" w14:textId="77777777" w:rsidR="00AC64B7" w:rsidRPr="00CD5373" w:rsidRDefault="00AC64B7" w:rsidP="00B66062">
      <w:pPr>
        <w:pStyle w:val="Odstavekseznama"/>
        <w:numPr>
          <w:ilvl w:val="0"/>
          <w:numId w:val="35"/>
        </w:numPr>
        <w:spacing w:after="0" w:line="240" w:lineRule="auto"/>
        <w:jc w:val="both"/>
        <w:rPr>
          <w:rFonts w:cs="Arial"/>
          <w:iCs/>
        </w:rPr>
      </w:pPr>
      <w:r w:rsidRPr="00CD5373">
        <w:rPr>
          <w:rFonts w:cs="Arial"/>
        </w:rPr>
        <w:t xml:space="preserve">MJU: </w:t>
      </w:r>
      <w:r w:rsidRPr="00CD5373">
        <w:rPr>
          <w:rFonts w:cs="Arial"/>
          <w:iCs/>
        </w:rPr>
        <w:t>zaposleni v NVO</w:t>
      </w:r>
      <w:r>
        <w:rPr>
          <w:rFonts w:cs="Arial"/>
          <w:iCs/>
        </w:rPr>
        <w:t xml:space="preserve"> na področju duševnega zdravja</w:t>
      </w:r>
      <w:r w:rsidRPr="00CD5373">
        <w:rPr>
          <w:rFonts w:cs="Arial"/>
          <w:iCs/>
        </w:rPr>
        <w:t>.</w:t>
      </w:r>
    </w:p>
    <w:p w14:paraId="3F80D909" w14:textId="77777777" w:rsidR="00AC64B7" w:rsidRPr="00CD5373" w:rsidRDefault="00AC64B7" w:rsidP="00A8449E">
      <w:pPr>
        <w:spacing w:after="0"/>
        <w:jc w:val="both"/>
        <w:rPr>
          <w:rFonts w:cs="Arial"/>
        </w:rPr>
      </w:pPr>
    </w:p>
    <w:p w14:paraId="4D1309C2" w14:textId="77777777" w:rsidR="00AC64B7" w:rsidRPr="00CD5373" w:rsidRDefault="00AC64B7" w:rsidP="00A8449E">
      <w:pPr>
        <w:spacing w:after="0"/>
        <w:jc w:val="both"/>
        <w:rPr>
          <w:rFonts w:cs="Arial"/>
        </w:rPr>
      </w:pPr>
      <w:r w:rsidRPr="00CD5373">
        <w:rPr>
          <w:rFonts w:cs="Arial"/>
        </w:rPr>
        <w:t>Pogoji, ki jih mora izpolnjevati član MDK:</w:t>
      </w:r>
    </w:p>
    <w:p w14:paraId="6E6A28FF" w14:textId="77777777" w:rsidR="00AC64B7" w:rsidRPr="00CD5373" w:rsidRDefault="00AC64B7" w:rsidP="00B66062">
      <w:pPr>
        <w:pStyle w:val="Odstavekseznama"/>
        <w:numPr>
          <w:ilvl w:val="0"/>
          <w:numId w:val="36"/>
        </w:numPr>
        <w:spacing w:after="0" w:line="240" w:lineRule="auto"/>
        <w:jc w:val="both"/>
        <w:rPr>
          <w:rFonts w:cs="Arial"/>
        </w:rPr>
      </w:pPr>
      <w:r w:rsidRPr="00CD5373">
        <w:rPr>
          <w:rFonts w:cs="Arial"/>
        </w:rPr>
        <w:t xml:space="preserve">ima najmanj univerzitetno izobrazbo </w:t>
      </w:r>
      <w:r w:rsidRPr="00D73872">
        <w:rPr>
          <w:rFonts w:cs="Arial"/>
        </w:rPr>
        <w:t>oziroma magisterij stroke (2. bolonjska stopnja);</w:t>
      </w:r>
    </w:p>
    <w:p w14:paraId="79B3B073" w14:textId="77777777" w:rsidR="00AC64B7" w:rsidRPr="00CD5373" w:rsidRDefault="00AC64B7" w:rsidP="00B66062">
      <w:pPr>
        <w:pStyle w:val="Odstavekseznama"/>
        <w:numPr>
          <w:ilvl w:val="0"/>
          <w:numId w:val="36"/>
        </w:numPr>
        <w:spacing w:after="0" w:line="240" w:lineRule="auto"/>
        <w:jc w:val="both"/>
        <w:rPr>
          <w:rFonts w:cs="Arial"/>
        </w:rPr>
      </w:pPr>
      <w:r w:rsidRPr="00CD5373">
        <w:rPr>
          <w:rFonts w:cs="Arial"/>
        </w:rPr>
        <w:t>ne sme biti zaposlen v SE;</w:t>
      </w:r>
    </w:p>
    <w:p w14:paraId="7D8528AE" w14:textId="77777777" w:rsidR="00AC64B7" w:rsidRPr="00CD5373" w:rsidRDefault="00AC64B7" w:rsidP="00B66062">
      <w:pPr>
        <w:pStyle w:val="Odstavekseznama"/>
        <w:numPr>
          <w:ilvl w:val="0"/>
          <w:numId w:val="36"/>
        </w:numPr>
        <w:spacing w:after="0" w:line="240" w:lineRule="auto"/>
        <w:jc w:val="both"/>
        <w:rPr>
          <w:rFonts w:cs="Arial"/>
        </w:rPr>
      </w:pPr>
      <w:r w:rsidRPr="00CD5373">
        <w:rPr>
          <w:rFonts w:cs="Arial"/>
        </w:rPr>
        <w:t>ima najmanj deset let delovnih izkušenj (smiselno trinajsta točka 6. člena ZJU);</w:t>
      </w:r>
    </w:p>
    <w:p w14:paraId="7876939E" w14:textId="77777777" w:rsidR="00AC64B7" w:rsidRPr="00CD5373" w:rsidRDefault="00AC64B7" w:rsidP="00B66062">
      <w:pPr>
        <w:pStyle w:val="Odstavekseznama"/>
        <w:numPr>
          <w:ilvl w:val="0"/>
          <w:numId w:val="36"/>
        </w:numPr>
        <w:spacing w:after="0" w:line="240" w:lineRule="auto"/>
        <w:jc w:val="both"/>
        <w:rPr>
          <w:rFonts w:cs="Arial"/>
        </w:rPr>
      </w:pPr>
      <w:r w:rsidRPr="00CD5373">
        <w:rPr>
          <w:rFonts w:cs="Arial"/>
        </w:rPr>
        <w:t>ni bil pravnomočno obsojen za naklepno kaznivo dejanje, ki se preganja po uradni dolžnosti;</w:t>
      </w:r>
    </w:p>
    <w:p w14:paraId="780A10B4" w14:textId="77777777" w:rsidR="00AC64B7" w:rsidRPr="00CD5373" w:rsidRDefault="00AC64B7" w:rsidP="00B66062">
      <w:pPr>
        <w:pStyle w:val="Odstavekseznama"/>
        <w:numPr>
          <w:ilvl w:val="0"/>
          <w:numId w:val="36"/>
        </w:numPr>
        <w:spacing w:after="0" w:line="240" w:lineRule="auto"/>
        <w:jc w:val="both"/>
        <w:rPr>
          <w:rFonts w:cs="Arial"/>
        </w:rPr>
      </w:pPr>
      <w:r w:rsidRPr="00CD5373">
        <w:rPr>
          <w:rFonts w:cs="Arial"/>
        </w:rPr>
        <w:t>ni bil obsojen na nepogojno kazen zapora v trajanju več kot šest mesecev;</w:t>
      </w:r>
    </w:p>
    <w:p w14:paraId="352FB06B" w14:textId="77777777" w:rsidR="00AC64B7" w:rsidRPr="00CD5373" w:rsidRDefault="00AC64B7" w:rsidP="00B66062">
      <w:pPr>
        <w:pStyle w:val="Odstavekseznama"/>
        <w:numPr>
          <w:ilvl w:val="0"/>
          <w:numId w:val="36"/>
        </w:numPr>
        <w:spacing w:after="0" w:line="240" w:lineRule="auto"/>
        <w:jc w:val="both"/>
        <w:rPr>
          <w:rFonts w:cs="Arial"/>
        </w:rPr>
      </w:pPr>
      <w:r w:rsidRPr="00CD5373">
        <w:rPr>
          <w:rFonts w:cs="Arial"/>
        </w:rPr>
        <w:t>zoper njega ni bila vložena pravnomočna obtožnica.</w:t>
      </w:r>
    </w:p>
    <w:p w14:paraId="018FC96C" w14:textId="77777777" w:rsidR="00AC64B7" w:rsidRPr="00CD5373" w:rsidRDefault="00AC64B7" w:rsidP="00A8449E">
      <w:pPr>
        <w:pStyle w:val="Odstavekseznama"/>
        <w:spacing w:after="0"/>
        <w:jc w:val="both"/>
        <w:rPr>
          <w:rFonts w:cs="Arial"/>
        </w:rPr>
      </w:pPr>
    </w:p>
    <w:p w14:paraId="042EF1D4" w14:textId="77777777" w:rsidR="00AC64B7" w:rsidRDefault="00AC64B7" w:rsidP="00A8449E">
      <w:pPr>
        <w:spacing w:after="0"/>
        <w:jc w:val="both"/>
        <w:rPr>
          <w:rFonts w:cs="Arial"/>
        </w:rPr>
      </w:pPr>
      <w:r w:rsidRPr="00CD5373">
        <w:rPr>
          <w:rFonts w:cs="Arial"/>
        </w:rPr>
        <w:t>Resorno ministrstvo za obravnavo konkretnega predloga</w:t>
      </w:r>
      <w:r>
        <w:rPr>
          <w:rFonts w:cs="Arial"/>
        </w:rPr>
        <w:t xml:space="preserve"> </w:t>
      </w:r>
      <w:r w:rsidRPr="00CD5373">
        <w:rPr>
          <w:rFonts w:cs="Arial"/>
        </w:rPr>
        <w:t>izmed</w:t>
      </w:r>
      <w:r>
        <w:rPr>
          <w:rFonts w:cs="Arial"/>
        </w:rPr>
        <w:t xml:space="preserve"> članov MDK </w:t>
      </w:r>
      <w:r w:rsidRPr="00CD5373">
        <w:rPr>
          <w:rFonts w:cs="Arial"/>
        </w:rPr>
        <w:t>predstavnikov ministrstev imenuje</w:t>
      </w:r>
      <w:r>
        <w:rPr>
          <w:rFonts w:cs="Arial"/>
        </w:rPr>
        <w:t xml:space="preserve"> člane</w:t>
      </w:r>
      <w:r w:rsidRPr="00CD5373">
        <w:rPr>
          <w:rFonts w:cs="Arial"/>
        </w:rPr>
        <w:t xml:space="preserve"> MDK, ki jo sestavljajo trije člani in predsednik (izmed predlogov vsakega posameznega ministrstva po en predstavnik).</w:t>
      </w:r>
      <w:r w:rsidRPr="00CD5373" w:rsidDel="009B0695">
        <w:rPr>
          <w:rFonts w:cs="Arial"/>
        </w:rPr>
        <w:t xml:space="preserve"> </w:t>
      </w:r>
      <w:r w:rsidRPr="00CD5373">
        <w:rPr>
          <w:rFonts w:cs="Arial"/>
        </w:rPr>
        <w:t>Člani MDK, imenovani za obravnavo konkretnega predloga, ne smejo biti zaposleni pri predlagatelju za namestitev osebe v SE.</w:t>
      </w:r>
    </w:p>
    <w:p w14:paraId="18001155" w14:textId="77777777" w:rsidR="00AC64B7" w:rsidRPr="00CD5373" w:rsidRDefault="00AC64B7" w:rsidP="00A8449E">
      <w:pPr>
        <w:spacing w:after="0"/>
        <w:jc w:val="both"/>
        <w:rPr>
          <w:rFonts w:cs="Arial"/>
        </w:rPr>
      </w:pPr>
    </w:p>
    <w:p w14:paraId="55A5BB82" w14:textId="77777777" w:rsidR="00AC64B7" w:rsidRPr="009A1461" w:rsidRDefault="00AC64B7" w:rsidP="00B66062">
      <w:pPr>
        <w:pStyle w:val="N2"/>
      </w:pPr>
      <w:bookmarkStart w:id="50" w:name="_Toc148919219"/>
      <w:bookmarkStart w:id="51" w:name="_Toc148919465"/>
      <w:bookmarkStart w:id="52" w:name="_Toc149775348"/>
      <w:r w:rsidRPr="009A1461">
        <w:t>7.2 Mandat</w:t>
      </w:r>
      <w:bookmarkEnd w:id="50"/>
      <w:bookmarkEnd w:id="51"/>
      <w:bookmarkEnd w:id="52"/>
    </w:p>
    <w:p w14:paraId="52174BB0" w14:textId="77777777" w:rsidR="00AC64B7" w:rsidRPr="00CD5373" w:rsidRDefault="00AC64B7" w:rsidP="00A8449E">
      <w:pPr>
        <w:spacing w:after="0"/>
        <w:jc w:val="both"/>
        <w:rPr>
          <w:rFonts w:cs="Arial"/>
        </w:rPr>
      </w:pPr>
    </w:p>
    <w:p w14:paraId="62BF8CB5" w14:textId="3C6CF309" w:rsidR="00AC64B7" w:rsidRPr="00CD5373" w:rsidRDefault="00AC64B7" w:rsidP="00A8449E">
      <w:pPr>
        <w:spacing w:after="0"/>
        <w:jc w:val="both"/>
        <w:rPr>
          <w:rFonts w:cs="Arial"/>
        </w:rPr>
      </w:pPr>
      <w:r w:rsidRPr="00CD5373">
        <w:rPr>
          <w:rFonts w:cs="Arial"/>
        </w:rPr>
        <w:t xml:space="preserve">Člani MDK so imenovani za dobo </w:t>
      </w:r>
      <w:r>
        <w:rPr>
          <w:rFonts w:cs="Arial"/>
        </w:rPr>
        <w:t>pet</w:t>
      </w:r>
      <w:r w:rsidRPr="00CD5373">
        <w:rPr>
          <w:rFonts w:cs="Arial"/>
        </w:rPr>
        <w:t xml:space="preserve"> let</w:t>
      </w:r>
      <w:r w:rsidR="00D73872">
        <w:rPr>
          <w:rFonts w:cs="Arial"/>
        </w:rPr>
        <w:t>.</w:t>
      </w:r>
      <w:r>
        <w:rPr>
          <w:rFonts w:cs="Arial"/>
        </w:rPr>
        <w:t xml:space="preserve"> </w:t>
      </w:r>
    </w:p>
    <w:p w14:paraId="6985D990" w14:textId="77777777" w:rsidR="00AC64B7" w:rsidRPr="00CD5373" w:rsidRDefault="00AC64B7" w:rsidP="00A8449E">
      <w:pPr>
        <w:spacing w:after="0"/>
        <w:jc w:val="both"/>
        <w:rPr>
          <w:rFonts w:cs="Arial"/>
          <w:i/>
        </w:rPr>
      </w:pPr>
    </w:p>
    <w:p w14:paraId="4EF85309" w14:textId="77777777" w:rsidR="00AC64B7" w:rsidRPr="00CD5373" w:rsidRDefault="00AC64B7" w:rsidP="00A8449E">
      <w:pPr>
        <w:spacing w:after="0"/>
        <w:jc w:val="both"/>
        <w:rPr>
          <w:rFonts w:cs="Arial"/>
          <w:iCs/>
        </w:rPr>
      </w:pPr>
      <w:r w:rsidRPr="00CD5373">
        <w:rPr>
          <w:rFonts w:cs="Arial"/>
          <w:iCs/>
        </w:rPr>
        <w:t xml:space="preserve">Podrobnejši pogoji, način imenovanja in delo MDK se uredijo s pravilnikom, ki ga sprejme </w:t>
      </w:r>
      <w:r>
        <w:rPr>
          <w:rFonts w:cs="Arial"/>
          <w:iCs/>
        </w:rPr>
        <w:t>minister resornega ministrstva.</w:t>
      </w:r>
    </w:p>
    <w:p w14:paraId="2796656D" w14:textId="77777777" w:rsidR="00AC64B7" w:rsidRPr="00CD5373" w:rsidRDefault="00AC64B7" w:rsidP="00A8449E">
      <w:pPr>
        <w:spacing w:after="0"/>
        <w:jc w:val="both"/>
        <w:rPr>
          <w:rFonts w:cs="Arial"/>
        </w:rPr>
      </w:pPr>
    </w:p>
    <w:p w14:paraId="4FBDC251" w14:textId="77777777" w:rsidR="00AC64B7" w:rsidRPr="00CD5373" w:rsidRDefault="00AC64B7" w:rsidP="00A8449E">
      <w:pPr>
        <w:spacing w:after="0"/>
        <w:jc w:val="both"/>
        <w:rPr>
          <w:rFonts w:cs="Arial"/>
          <w:strike/>
        </w:rPr>
      </w:pPr>
      <w:r w:rsidRPr="00CD5373">
        <w:rPr>
          <w:rFonts w:cs="Arial"/>
        </w:rPr>
        <w:t>Za delovanje MDK morajo biti zagotovljeni finančni viri (za plačilo potnih stroškov, sejnin ipd).</w:t>
      </w:r>
    </w:p>
    <w:p w14:paraId="3DD46E59" w14:textId="77777777" w:rsidR="00AC64B7" w:rsidRPr="00CD5373" w:rsidRDefault="00AC64B7" w:rsidP="00A8449E">
      <w:pPr>
        <w:spacing w:after="0"/>
        <w:jc w:val="both"/>
        <w:rPr>
          <w:rFonts w:cs="Arial"/>
          <w:b/>
        </w:rPr>
      </w:pPr>
    </w:p>
    <w:p w14:paraId="199A2CC4" w14:textId="77777777" w:rsidR="00AC64B7" w:rsidRPr="009A1461" w:rsidRDefault="00AC64B7" w:rsidP="00B66062">
      <w:pPr>
        <w:pStyle w:val="N2"/>
      </w:pPr>
      <w:bookmarkStart w:id="53" w:name="_Toc148919220"/>
      <w:bookmarkStart w:id="54" w:name="_Toc148919466"/>
      <w:bookmarkStart w:id="55" w:name="_Toc149775349"/>
      <w:r w:rsidRPr="009A1461">
        <w:t xml:space="preserve">7.3 </w:t>
      </w:r>
      <w:r>
        <w:t>Naloge</w:t>
      </w:r>
      <w:r w:rsidRPr="009A1461">
        <w:t xml:space="preserve"> multidisciplinarne komisije</w:t>
      </w:r>
      <w:bookmarkEnd w:id="53"/>
      <w:bookmarkEnd w:id="54"/>
      <w:bookmarkEnd w:id="55"/>
    </w:p>
    <w:p w14:paraId="4AB42C46" w14:textId="77777777" w:rsidR="00AC64B7" w:rsidRDefault="00AC64B7" w:rsidP="00A8449E">
      <w:pPr>
        <w:spacing w:after="0"/>
        <w:jc w:val="both"/>
        <w:rPr>
          <w:rFonts w:cs="Arial"/>
          <w:color w:val="FF0000"/>
        </w:rPr>
      </w:pPr>
    </w:p>
    <w:p w14:paraId="7D1367CC" w14:textId="77777777" w:rsidR="00AC64B7" w:rsidRPr="00CD5373" w:rsidRDefault="00AC64B7" w:rsidP="00A8449E">
      <w:pPr>
        <w:spacing w:after="0"/>
        <w:jc w:val="both"/>
        <w:rPr>
          <w:rFonts w:cs="Arial"/>
        </w:rPr>
      </w:pPr>
      <w:r>
        <w:rPr>
          <w:rFonts w:cs="Arial"/>
        </w:rPr>
        <w:t>Naloge MDK:</w:t>
      </w:r>
    </w:p>
    <w:p w14:paraId="6C81EC4D" w14:textId="77777777" w:rsidR="00AC64B7" w:rsidRPr="00CD5373" w:rsidRDefault="00AC64B7" w:rsidP="00B66062">
      <w:pPr>
        <w:pStyle w:val="Odstavekseznama"/>
        <w:widowControl w:val="0"/>
        <w:numPr>
          <w:ilvl w:val="0"/>
          <w:numId w:val="37"/>
        </w:numPr>
        <w:autoSpaceDE w:val="0"/>
        <w:autoSpaceDN w:val="0"/>
        <w:spacing w:after="0" w:line="240" w:lineRule="auto"/>
        <w:contextualSpacing w:val="0"/>
        <w:jc w:val="both"/>
        <w:rPr>
          <w:rFonts w:cs="Arial"/>
        </w:rPr>
      </w:pPr>
      <w:r w:rsidRPr="00CD5373">
        <w:rPr>
          <w:rFonts w:cs="Arial"/>
        </w:rPr>
        <w:t>pripravi in izdela mnenje o ustreznosti namestitve osebe v SE (</w:t>
      </w:r>
      <w:r w:rsidRPr="00CD5373">
        <w:rPr>
          <w:rFonts w:cs="Arial"/>
          <w:b/>
          <w:bCs/>
          <w:u w:val="single"/>
        </w:rPr>
        <w:t>mnenje komisije je sestavni del predloga za namestitev, ki ga predlagatelj poda na sodišče</w:t>
      </w:r>
      <w:r w:rsidRPr="00CD5373">
        <w:rPr>
          <w:rFonts w:cs="Arial"/>
        </w:rPr>
        <w:t>);</w:t>
      </w:r>
    </w:p>
    <w:p w14:paraId="4F533517" w14:textId="77777777" w:rsidR="00AC64B7" w:rsidRPr="00CD5373" w:rsidRDefault="00AC64B7" w:rsidP="00B66062">
      <w:pPr>
        <w:pStyle w:val="Odstavekseznama"/>
        <w:widowControl w:val="0"/>
        <w:numPr>
          <w:ilvl w:val="0"/>
          <w:numId w:val="37"/>
        </w:numPr>
        <w:autoSpaceDE w:val="0"/>
        <w:autoSpaceDN w:val="0"/>
        <w:spacing w:after="0" w:line="240" w:lineRule="auto"/>
        <w:contextualSpacing w:val="0"/>
        <w:jc w:val="both"/>
        <w:rPr>
          <w:rFonts w:cs="Arial"/>
          <w:b/>
        </w:rPr>
      </w:pPr>
      <w:r w:rsidRPr="00CD5373">
        <w:rPr>
          <w:rFonts w:cs="Arial"/>
        </w:rPr>
        <w:t>v primeru podaljšanja ukrepa namestitve osebe v SE, strokovni tim SE sočasno</w:t>
      </w:r>
      <w:r>
        <w:rPr>
          <w:rFonts w:cs="Arial"/>
        </w:rPr>
        <w:t xml:space="preserve"> s podajo predloga</w:t>
      </w:r>
      <w:r w:rsidRPr="00CD5373">
        <w:rPr>
          <w:rFonts w:cs="Arial"/>
        </w:rPr>
        <w:t xml:space="preserve"> o podaljšanju ukrepa, s </w:t>
      </w:r>
      <w:r>
        <w:rPr>
          <w:rFonts w:cs="Arial"/>
        </w:rPr>
        <w:t xml:space="preserve">predlogom </w:t>
      </w:r>
      <w:r w:rsidRPr="00CD5373">
        <w:rPr>
          <w:rFonts w:cs="Arial"/>
        </w:rPr>
        <w:t>seznani tudi MDK</w:t>
      </w:r>
      <w:r>
        <w:rPr>
          <w:rFonts w:cs="Arial"/>
        </w:rPr>
        <w:t xml:space="preserve"> (s</w:t>
      </w:r>
      <w:r w:rsidRPr="00CD5373">
        <w:rPr>
          <w:rFonts w:cs="Arial"/>
        </w:rPr>
        <w:t>odišče pred sprejemom odločitve pridobi mnenje MDK</w:t>
      </w:r>
      <w:r>
        <w:rPr>
          <w:rFonts w:cs="Arial"/>
        </w:rPr>
        <w:t>)</w:t>
      </w:r>
      <w:r w:rsidRPr="00CD5373">
        <w:rPr>
          <w:rFonts w:cs="Arial"/>
        </w:rPr>
        <w:t>;</w:t>
      </w:r>
    </w:p>
    <w:p w14:paraId="46289B95" w14:textId="77777777" w:rsidR="00AC64B7" w:rsidRPr="00CD5373" w:rsidRDefault="00AC64B7" w:rsidP="00B66062">
      <w:pPr>
        <w:pStyle w:val="Odstavekseznama"/>
        <w:widowControl w:val="0"/>
        <w:numPr>
          <w:ilvl w:val="0"/>
          <w:numId w:val="37"/>
        </w:numPr>
        <w:autoSpaceDE w:val="0"/>
        <w:autoSpaceDN w:val="0"/>
        <w:spacing w:after="0" w:line="240" w:lineRule="auto"/>
        <w:contextualSpacing w:val="0"/>
        <w:jc w:val="both"/>
        <w:rPr>
          <w:rFonts w:cs="Arial"/>
          <w:b/>
        </w:rPr>
      </w:pPr>
      <w:r w:rsidRPr="00CD5373">
        <w:rPr>
          <w:rFonts w:cs="Arial"/>
        </w:rPr>
        <w:t>lahko poda predlog za strokovni ali upravni nadzor pristojnim institucijam:</w:t>
      </w:r>
    </w:p>
    <w:p w14:paraId="1EE57002" w14:textId="77777777" w:rsidR="00AC64B7" w:rsidRPr="00CD5373" w:rsidRDefault="00AC64B7" w:rsidP="00B66062">
      <w:pPr>
        <w:pStyle w:val="Odstavekseznama"/>
        <w:widowControl w:val="0"/>
        <w:numPr>
          <w:ilvl w:val="0"/>
          <w:numId w:val="37"/>
        </w:numPr>
        <w:autoSpaceDE w:val="0"/>
        <w:autoSpaceDN w:val="0"/>
        <w:spacing w:after="0" w:line="240" w:lineRule="auto"/>
        <w:contextualSpacing w:val="0"/>
        <w:jc w:val="both"/>
        <w:rPr>
          <w:rFonts w:cs="Arial"/>
          <w:bCs/>
        </w:rPr>
      </w:pPr>
      <w:r w:rsidRPr="00CD5373">
        <w:rPr>
          <w:rFonts w:cs="Arial"/>
          <w:bCs/>
        </w:rPr>
        <w:t>preverja</w:t>
      </w:r>
      <w:r>
        <w:rPr>
          <w:rFonts w:cs="Arial"/>
          <w:bCs/>
        </w:rPr>
        <w:t xml:space="preserve"> oziroma </w:t>
      </w:r>
      <w:r w:rsidRPr="00CD5373">
        <w:rPr>
          <w:rFonts w:cs="Arial"/>
          <w:bCs/>
        </w:rPr>
        <w:t xml:space="preserve">spremlja ukrep namestitve oseb v SE (MDT </w:t>
      </w:r>
      <w:r>
        <w:rPr>
          <w:rFonts w:cs="Arial"/>
          <w:bCs/>
        </w:rPr>
        <w:t xml:space="preserve">SE </w:t>
      </w:r>
      <w:r w:rsidRPr="00CD5373">
        <w:rPr>
          <w:rFonts w:cs="Arial"/>
          <w:bCs/>
        </w:rPr>
        <w:t xml:space="preserve">za sodišče vsakih </w:t>
      </w:r>
      <w:r>
        <w:rPr>
          <w:rFonts w:cs="Arial"/>
          <w:bCs/>
        </w:rPr>
        <w:t>šest</w:t>
      </w:r>
      <w:r w:rsidRPr="00CD5373">
        <w:rPr>
          <w:rFonts w:cs="Arial"/>
          <w:bCs/>
        </w:rPr>
        <w:t xml:space="preserve"> mesecev pripravi poročilo o specializirani obravnavi posamezne osebe, s katerim seznani </w:t>
      </w:r>
      <w:r>
        <w:rPr>
          <w:rFonts w:cs="Arial"/>
          <w:bCs/>
        </w:rPr>
        <w:t xml:space="preserve">tudi </w:t>
      </w:r>
      <w:r w:rsidRPr="00CD5373">
        <w:rPr>
          <w:rFonts w:cs="Arial"/>
          <w:bCs/>
        </w:rPr>
        <w:t>MDK)</w:t>
      </w:r>
      <w:r>
        <w:rPr>
          <w:rFonts w:cs="Arial"/>
          <w:bCs/>
        </w:rPr>
        <w:t>.</w:t>
      </w:r>
    </w:p>
    <w:p w14:paraId="6306BE23" w14:textId="77777777" w:rsidR="00AC64B7" w:rsidRPr="00CD5373" w:rsidRDefault="00AC64B7" w:rsidP="00A8449E">
      <w:pPr>
        <w:spacing w:after="0"/>
        <w:jc w:val="both"/>
        <w:rPr>
          <w:rFonts w:cs="Arial"/>
          <w:b/>
        </w:rPr>
      </w:pPr>
    </w:p>
    <w:p w14:paraId="14B93483" w14:textId="77777777" w:rsidR="00AC64B7" w:rsidRPr="009A1461" w:rsidRDefault="00AC64B7" w:rsidP="00B66062">
      <w:pPr>
        <w:pStyle w:val="N2"/>
      </w:pPr>
      <w:bookmarkStart w:id="56" w:name="_Toc148919221"/>
      <w:bookmarkStart w:id="57" w:name="_Toc148919467"/>
      <w:bookmarkStart w:id="58" w:name="_Toc149775350"/>
      <w:r w:rsidRPr="009A1461">
        <w:t>7.4 Priprava mnenja multidisciplinarne komisije</w:t>
      </w:r>
      <w:bookmarkEnd w:id="56"/>
      <w:bookmarkEnd w:id="57"/>
      <w:bookmarkEnd w:id="58"/>
    </w:p>
    <w:p w14:paraId="2020395E" w14:textId="77777777" w:rsidR="00AC64B7" w:rsidRPr="00CD5373" w:rsidRDefault="00AC64B7" w:rsidP="00A8449E">
      <w:pPr>
        <w:spacing w:after="0"/>
        <w:jc w:val="both"/>
        <w:rPr>
          <w:rFonts w:cs="Arial"/>
        </w:rPr>
      </w:pPr>
    </w:p>
    <w:p w14:paraId="0F459255" w14:textId="77777777" w:rsidR="00AC64B7" w:rsidRPr="00CD5373" w:rsidRDefault="00AC64B7" w:rsidP="00A8449E">
      <w:pPr>
        <w:spacing w:after="0"/>
        <w:jc w:val="both"/>
        <w:rPr>
          <w:rFonts w:cs="Arial"/>
        </w:rPr>
      </w:pPr>
      <w:r w:rsidRPr="00CD5373">
        <w:rPr>
          <w:rFonts w:cs="Arial"/>
        </w:rPr>
        <w:t xml:space="preserve">Štiričlanska </w:t>
      </w:r>
      <w:r>
        <w:rPr>
          <w:rFonts w:cs="Arial"/>
        </w:rPr>
        <w:t>MDK</w:t>
      </w:r>
      <w:r w:rsidRPr="00CD5373">
        <w:rPr>
          <w:rFonts w:cs="Arial"/>
        </w:rPr>
        <w:t xml:space="preserve"> na podlagi že pridobljenih strokovnih mnenj predlagateljev in v neposrednem stiku z osebo, upoštevajoč celostno oceno (biopsihosocialni vidik ter vidik varnosti), za sodišče</w:t>
      </w:r>
      <w:r>
        <w:rPr>
          <w:rFonts w:cs="Arial"/>
        </w:rPr>
        <w:t xml:space="preserve"> pripravi mnenje:</w:t>
      </w:r>
    </w:p>
    <w:p w14:paraId="7B0B8FC8" w14:textId="77777777" w:rsidR="00AC64B7" w:rsidRPr="00CD5373" w:rsidRDefault="00AC64B7" w:rsidP="00B66062">
      <w:pPr>
        <w:pStyle w:val="Odstavekseznama"/>
        <w:widowControl w:val="0"/>
        <w:numPr>
          <w:ilvl w:val="0"/>
          <w:numId w:val="38"/>
        </w:numPr>
        <w:autoSpaceDE w:val="0"/>
        <w:autoSpaceDN w:val="0"/>
        <w:spacing w:after="0" w:line="240" w:lineRule="auto"/>
        <w:contextualSpacing w:val="0"/>
        <w:jc w:val="both"/>
        <w:rPr>
          <w:rFonts w:cs="Arial"/>
        </w:rPr>
      </w:pPr>
      <w:r w:rsidRPr="00CD5373">
        <w:rPr>
          <w:rFonts w:cs="Arial"/>
        </w:rPr>
        <w:t>k predlogu predlagateljev za namestitev v SE</w:t>
      </w:r>
      <w:r>
        <w:rPr>
          <w:rFonts w:cs="Arial"/>
        </w:rPr>
        <w:t>,</w:t>
      </w:r>
    </w:p>
    <w:p w14:paraId="0597E1BF" w14:textId="77777777" w:rsidR="00AC64B7" w:rsidRPr="00CD5373" w:rsidRDefault="00AC64B7" w:rsidP="00B66062">
      <w:pPr>
        <w:pStyle w:val="Odstavekseznama"/>
        <w:widowControl w:val="0"/>
        <w:numPr>
          <w:ilvl w:val="0"/>
          <w:numId w:val="38"/>
        </w:numPr>
        <w:autoSpaceDE w:val="0"/>
        <w:autoSpaceDN w:val="0"/>
        <w:spacing w:after="0" w:line="240" w:lineRule="auto"/>
        <w:contextualSpacing w:val="0"/>
        <w:jc w:val="both"/>
        <w:rPr>
          <w:rFonts w:cs="Arial"/>
        </w:rPr>
      </w:pPr>
      <w:r w:rsidRPr="00CD5373">
        <w:rPr>
          <w:rFonts w:cs="Arial"/>
        </w:rPr>
        <w:t>za podaljšanje ukrepa</w:t>
      </w:r>
      <w:r>
        <w:rPr>
          <w:rFonts w:cs="Arial"/>
        </w:rPr>
        <w:t xml:space="preserve"> namestitve v SE,</w:t>
      </w:r>
    </w:p>
    <w:p w14:paraId="2EBC1A0E" w14:textId="77777777" w:rsidR="00AC64B7" w:rsidRPr="00CD5373" w:rsidRDefault="00AC64B7" w:rsidP="00B66062">
      <w:pPr>
        <w:pStyle w:val="Odstavekseznama"/>
        <w:widowControl w:val="0"/>
        <w:numPr>
          <w:ilvl w:val="0"/>
          <w:numId w:val="38"/>
        </w:numPr>
        <w:autoSpaceDE w:val="0"/>
        <w:autoSpaceDN w:val="0"/>
        <w:spacing w:after="0" w:line="240" w:lineRule="auto"/>
        <w:contextualSpacing w:val="0"/>
        <w:jc w:val="both"/>
        <w:rPr>
          <w:rFonts w:cs="Arial"/>
        </w:rPr>
      </w:pPr>
      <w:r w:rsidRPr="00CD5373">
        <w:rPr>
          <w:rFonts w:cs="Arial"/>
        </w:rPr>
        <w:t>za predčasno prenehanje</w:t>
      </w:r>
      <w:r>
        <w:rPr>
          <w:rFonts w:cs="Arial"/>
        </w:rPr>
        <w:t xml:space="preserve"> ukrepa namestitve v SE,</w:t>
      </w:r>
    </w:p>
    <w:p w14:paraId="0140515F" w14:textId="77777777" w:rsidR="00AC64B7" w:rsidRPr="00CD5373" w:rsidRDefault="00AC64B7" w:rsidP="00B66062">
      <w:pPr>
        <w:pStyle w:val="Odstavekseznama"/>
        <w:widowControl w:val="0"/>
        <w:numPr>
          <w:ilvl w:val="0"/>
          <w:numId w:val="38"/>
        </w:numPr>
        <w:autoSpaceDE w:val="0"/>
        <w:autoSpaceDN w:val="0"/>
        <w:spacing w:after="0" w:line="240" w:lineRule="auto"/>
        <w:contextualSpacing w:val="0"/>
        <w:jc w:val="both"/>
        <w:rPr>
          <w:rFonts w:cs="Arial"/>
        </w:rPr>
      </w:pPr>
      <w:r w:rsidRPr="00CD5373">
        <w:rPr>
          <w:rFonts w:cs="Arial"/>
        </w:rPr>
        <w:t xml:space="preserve">ob </w:t>
      </w:r>
      <w:r>
        <w:rPr>
          <w:rFonts w:cs="Arial"/>
        </w:rPr>
        <w:t>izteku ukrepa namestitve</w:t>
      </w:r>
      <w:r w:rsidRPr="00CD5373">
        <w:rPr>
          <w:rFonts w:cs="Arial"/>
        </w:rPr>
        <w:t xml:space="preserve"> v SE.</w:t>
      </w:r>
    </w:p>
    <w:p w14:paraId="1B7E6B87" w14:textId="77777777" w:rsidR="00AC64B7" w:rsidRPr="00CD5373" w:rsidRDefault="00AC64B7" w:rsidP="00A8449E">
      <w:pPr>
        <w:spacing w:after="0"/>
        <w:jc w:val="both"/>
        <w:rPr>
          <w:rFonts w:cs="Arial"/>
        </w:rPr>
      </w:pPr>
    </w:p>
    <w:p w14:paraId="5BEFCE7E" w14:textId="77777777" w:rsidR="00AC64B7" w:rsidRPr="00CD5373" w:rsidRDefault="00AC64B7" w:rsidP="00A8449E">
      <w:pPr>
        <w:spacing w:after="0"/>
        <w:jc w:val="both"/>
        <w:rPr>
          <w:rFonts w:cs="Arial"/>
        </w:rPr>
      </w:pPr>
      <w:r w:rsidRPr="00CD5373">
        <w:rPr>
          <w:rFonts w:cs="Arial"/>
        </w:rPr>
        <w:t xml:space="preserve">MDK mnenje izdela na enotnem obrazcu, ki ga za ta namen pripravi resorno ministrstvo. </w:t>
      </w:r>
    </w:p>
    <w:p w14:paraId="19D1A2D0" w14:textId="77777777" w:rsidR="00AC64B7" w:rsidRPr="00CD5373" w:rsidRDefault="00AC64B7" w:rsidP="00A8449E">
      <w:pPr>
        <w:spacing w:after="0"/>
        <w:jc w:val="both"/>
        <w:rPr>
          <w:rFonts w:cs="Arial"/>
        </w:rPr>
      </w:pPr>
    </w:p>
    <w:p w14:paraId="1A5FB811" w14:textId="77777777" w:rsidR="00AC64B7" w:rsidRPr="009A1461" w:rsidRDefault="00AC64B7" w:rsidP="00B66062">
      <w:pPr>
        <w:pStyle w:val="N2"/>
      </w:pPr>
      <w:bookmarkStart w:id="59" w:name="_Toc148919222"/>
      <w:bookmarkStart w:id="60" w:name="_Toc148919468"/>
      <w:bookmarkStart w:id="61" w:name="_Toc149775351"/>
      <w:r w:rsidRPr="009A1461">
        <w:t xml:space="preserve">7.5 Vodenje </w:t>
      </w:r>
      <w:r>
        <w:t>registrov in evidence</w:t>
      </w:r>
      <w:bookmarkEnd w:id="59"/>
      <w:bookmarkEnd w:id="60"/>
      <w:bookmarkEnd w:id="61"/>
    </w:p>
    <w:p w14:paraId="652527FC" w14:textId="77777777" w:rsidR="00AC64B7" w:rsidRPr="00CD5373" w:rsidRDefault="00AC64B7" w:rsidP="00A8449E">
      <w:pPr>
        <w:spacing w:after="0"/>
        <w:contextualSpacing/>
        <w:jc w:val="both"/>
        <w:rPr>
          <w:rFonts w:cs="Arial"/>
        </w:rPr>
      </w:pPr>
    </w:p>
    <w:p w14:paraId="5D7BD725" w14:textId="77777777" w:rsidR="00AC64B7" w:rsidRDefault="00AC64B7" w:rsidP="00A8449E">
      <w:pPr>
        <w:spacing w:after="0"/>
        <w:jc w:val="both"/>
        <w:rPr>
          <w:rFonts w:cs="Arial"/>
        </w:rPr>
      </w:pPr>
      <w:r w:rsidRPr="00157EE5">
        <w:rPr>
          <w:rFonts w:cs="Arial"/>
        </w:rPr>
        <w:t xml:space="preserve">Administrativno in tehnično podporo </w:t>
      </w:r>
      <w:r>
        <w:rPr>
          <w:rFonts w:cs="Arial"/>
        </w:rPr>
        <w:t xml:space="preserve">MDK </w:t>
      </w:r>
      <w:r w:rsidRPr="00157EE5">
        <w:rPr>
          <w:rFonts w:cs="Arial"/>
        </w:rPr>
        <w:t xml:space="preserve">zagotavlja resorno ministrstvo, </w:t>
      </w:r>
      <w:r>
        <w:rPr>
          <w:rFonts w:cs="Arial"/>
        </w:rPr>
        <w:t>ki za MDK</w:t>
      </w:r>
      <w:r w:rsidRPr="00157EE5">
        <w:rPr>
          <w:rFonts w:cs="Arial"/>
        </w:rPr>
        <w:t xml:space="preserve"> vodi</w:t>
      </w:r>
      <w:r>
        <w:rPr>
          <w:rFonts w:cs="Arial"/>
        </w:rPr>
        <w:t>:</w:t>
      </w:r>
    </w:p>
    <w:p w14:paraId="72F99628" w14:textId="77777777" w:rsidR="00AC64B7" w:rsidRPr="00CD5373" w:rsidRDefault="00AC64B7" w:rsidP="00B66062">
      <w:pPr>
        <w:pStyle w:val="Odstavekseznama"/>
        <w:numPr>
          <w:ilvl w:val="0"/>
          <w:numId w:val="71"/>
        </w:numPr>
        <w:spacing w:after="0" w:line="240" w:lineRule="auto"/>
        <w:jc w:val="both"/>
        <w:rPr>
          <w:rFonts w:cs="Arial"/>
        </w:rPr>
      </w:pPr>
      <w:r>
        <w:rPr>
          <w:rFonts w:cs="Arial"/>
        </w:rPr>
        <w:t>register</w:t>
      </w:r>
      <w:r w:rsidRPr="00CD5373">
        <w:rPr>
          <w:rFonts w:cs="Arial"/>
        </w:rPr>
        <w:t xml:space="preserve"> prejetih vlog,</w:t>
      </w:r>
    </w:p>
    <w:p w14:paraId="6C027610" w14:textId="77777777" w:rsidR="00AC64B7" w:rsidRPr="00CD5373" w:rsidRDefault="00AC64B7" w:rsidP="00B66062">
      <w:pPr>
        <w:pStyle w:val="Odstavekseznama"/>
        <w:numPr>
          <w:ilvl w:val="0"/>
          <w:numId w:val="71"/>
        </w:numPr>
        <w:spacing w:after="0" w:line="240" w:lineRule="auto"/>
        <w:jc w:val="both"/>
        <w:rPr>
          <w:rFonts w:cs="Arial"/>
        </w:rPr>
      </w:pPr>
      <w:r>
        <w:rPr>
          <w:rFonts w:cs="Arial"/>
        </w:rPr>
        <w:t>register</w:t>
      </w:r>
      <w:r w:rsidRPr="00CD5373">
        <w:rPr>
          <w:rFonts w:cs="Arial"/>
        </w:rPr>
        <w:t xml:space="preserve"> obravnavanih vlog,</w:t>
      </w:r>
    </w:p>
    <w:p w14:paraId="357835A1" w14:textId="77777777" w:rsidR="00AC64B7" w:rsidRPr="00CD5373" w:rsidRDefault="00AC64B7" w:rsidP="00B66062">
      <w:pPr>
        <w:pStyle w:val="Odstavekseznama"/>
        <w:numPr>
          <w:ilvl w:val="0"/>
          <w:numId w:val="71"/>
        </w:numPr>
        <w:spacing w:after="0" w:line="240" w:lineRule="auto"/>
        <w:jc w:val="both"/>
        <w:rPr>
          <w:rFonts w:cs="Arial"/>
        </w:rPr>
      </w:pPr>
      <w:r>
        <w:rPr>
          <w:rFonts w:cs="Arial"/>
        </w:rPr>
        <w:t>register</w:t>
      </w:r>
      <w:r w:rsidRPr="00CD5373">
        <w:rPr>
          <w:rFonts w:cs="Arial"/>
        </w:rPr>
        <w:t xml:space="preserve"> zavrnjenih vlog in namestitev v SE in</w:t>
      </w:r>
    </w:p>
    <w:p w14:paraId="5FAE3807" w14:textId="77777777" w:rsidR="00AC64B7" w:rsidRPr="00CD5373" w:rsidRDefault="00AC64B7" w:rsidP="00B66062">
      <w:pPr>
        <w:pStyle w:val="Odstavekseznama"/>
        <w:numPr>
          <w:ilvl w:val="0"/>
          <w:numId w:val="71"/>
        </w:numPr>
        <w:spacing w:after="0" w:line="240" w:lineRule="auto"/>
        <w:jc w:val="both"/>
        <w:rPr>
          <w:rFonts w:cs="Arial"/>
        </w:rPr>
      </w:pPr>
      <w:r w:rsidRPr="00CD5373">
        <w:rPr>
          <w:rFonts w:cs="Arial"/>
        </w:rPr>
        <w:t>evidenca oseb, nameščenih v SE.</w:t>
      </w:r>
    </w:p>
    <w:p w14:paraId="39A85CE1" w14:textId="77777777" w:rsidR="00AC64B7" w:rsidRPr="00CD5373" w:rsidRDefault="00AC64B7" w:rsidP="00A8449E">
      <w:pPr>
        <w:spacing w:after="0"/>
        <w:jc w:val="both"/>
        <w:rPr>
          <w:rFonts w:cs="Arial"/>
        </w:rPr>
      </w:pPr>
    </w:p>
    <w:p w14:paraId="0AFFF2A4" w14:textId="77777777" w:rsidR="00AC64B7" w:rsidRPr="009A1461" w:rsidRDefault="00AC64B7" w:rsidP="00B66062">
      <w:pPr>
        <w:pStyle w:val="N2"/>
      </w:pPr>
      <w:bookmarkStart w:id="62" w:name="_Toc148919223"/>
      <w:bookmarkStart w:id="63" w:name="_Toc148919469"/>
      <w:bookmarkStart w:id="64" w:name="_Toc149775352"/>
      <w:r w:rsidRPr="009A1461">
        <w:t>7.6 Nadzor nad delom multidisciplinarne komisije</w:t>
      </w:r>
      <w:bookmarkEnd w:id="62"/>
      <w:bookmarkEnd w:id="63"/>
      <w:bookmarkEnd w:id="64"/>
      <w:r w:rsidRPr="009A1461">
        <w:t xml:space="preserve"> </w:t>
      </w:r>
    </w:p>
    <w:p w14:paraId="180C3B52" w14:textId="77777777" w:rsidR="00AC64B7" w:rsidRPr="00CD5373" w:rsidRDefault="00AC64B7" w:rsidP="00A8449E">
      <w:pPr>
        <w:pStyle w:val="Odstavekseznama"/>
        <w:spacing w:after="0"/>
        <w:jc w:val="both"/>
        <w:rPr>
          <w:rFonts w:cs="Arial"/>
        </w:rPr>
      </w:pPr>
    </w:p>
    <w:p w14:paraId="284C860B" w14:textId="77777777" w:rsidR="00AC64B7" w:rsidRPr="00CD5373" w:rsidRDefault="00AC64B7" w:rsidP="00A8449E">
      <w:pPr>
        <w:spacing w:after="0"/>
        <w:contextualSpacing/>
        <w:jc w:val="both"/>
        <w:rPr>
          <w:rFonts w:cs="Arial"/>
        </w:rPr>
      </w:pPr>
      <w:r>
        <w:rPr>
          <w:rFonts w:cs="Arial"/>
        </w:rPr>
        <w:t xml:space="preserve">Nadzor nad delom MDK </w:t>
      </w:r>
      <w:r w:rsidRPr="00CD5373">
        <w:rPr>
          <w:rFonts w:cs="Arial"/>
        </w:rPr>
        <w:t>vodi in organizira resorno ministrstvo oziroma pristojne inšpekcijske službe.</w:t>
      </w:r>
    </w:p>
    <w:p w14:paraId="1ABF11E4" w14:textId="77777777" w:rsidR="00AC64B7" w:rsidRPr="00CD5373" w:rsidRDefault="00AC64B7" w:rsidP="00A8449E">
      <w:pPr>
        <w:spacing w:after="0"/>
        <w:jc w:val="both"/>
        <w:rPr>
          <w:rFonts w:cs="Arial"/>
          <w:b/>
          <w:bCs/>
        </w:rPr>
      </w:pPr>
    </w:p>
    <w:p w14:paraId="2A68888D" w14:textId="77777777" w:rsidR="00904AB1" w:rsidRDefault="00904AB1" w:rsidP="00B66062">
      <w:pPr>
        <w:pStyle w:val="N1"/>
        <w:rPr>
          <w:rFonts w:cs="Arial"/>
        </w:rPr>
      </w:pPr>
      <w:bookmarkStart w:id="65" w:name="_Toc148919224"/>
      <w:bookmarkStart w:id="66" w:name="_Toc148919470"/>
      <w:bookmarkStart w:id="67" w:name="_Toc149775353"/>
    </w:p>
    <w:p w14:paraId="2F1E0CA7" w14:textId="3FF162CF" w:rsidR="00AC64B7" w:rsidRPr="00305CCD" w:rsidRDefault="00AC64B7" w:rsidP="00B66062">
      <w:pPr>
        <w:pStyle w:val="N1"/>
        <w:rPr>
          <w:rFonts w:cs="Arial"/>
        </w:rPr>
      </w:pPr>
      <w:r w:rsidRPr="00305CCD">
        <w:rPr>
          <w:rFonts w:cs="Arial"/>
        </w:rPr>
        <w:t>8. Pridobivanje in razvoj strokovno usposobljenega kadra za delo v specializirani enoti</w:t>
      </w:r>
      <w:bookmarkEnd w:id="65"/>
      <w:bookmarkEnd w:id="66"/>
      <w:bookmarkEnd w:id="67"/>
    </w:p>
    <w:p w14:paraId="2ED83EAE" w14:textId="77777777" w:rsidR="00AC64B7" w:rsidRDefault="00AC64B7" w:rsidP="00A8449E">
      <w:pPr>
        <w:spacing w:after="0"/>
        <w:jc w:val="both"/>
        <w:rPr>
          <w:rFonts w:cs="Arial"/>
        </w:rPr>
      </w:pPr>
    </w:p>
    <w:p w14:paraId="38E97526" w14:textId="77777777" w:rsidR="00AC64B7" w:rsidRDefault="00AC64B7" w:rsidP="00B66062">
      <w:pPr>
        <w:pStyle w:val="N2"/>
      </w:pPr>
      <w:bookmarkStart w:id="68" w:name="_Toc148919225"/>
      <w:bookmarkStart w:id="69" w:name="_Toc148919471"/>
      <w:bookmarkStart w:id="70" w:name="_Toc149775354"/>
      <w:r>
        <w:t>8.1 Kvalifikacije in znanja</w:t>
      </w:r>
      <w:bookmarkEnd w:id="68"/>
      <w:bookmarkEnd w:id="69"/>
      <w:bookmarkEnd w:id="70"/>
    </w:p>
    <w:p w14:paraId="6F4007C5" w14:textId="77777777" w:rsidR="00AC64B7" w:rsidRPr="00CD5373" w:rsidRDefault="00AC64B7" w:rsidP="00A8449E">
      <w:pPr>
        <w:spacing w:after="0"/>
        <w:jc w:val="both"/>
        <w:rPr>
          <w:rFonts w:cs="Arial"/>
        </w:rPr>
      </w:pPr>
    </w:p>
    <w:p w14:paraId="06771006" w14:textId="77777777" w:rsidR="00AC64B7" w:rsidRDefault="00AC64B7" w:rsidP="00A8449E">
      <w:pPr>
        <w:spacing w:after="0"/>
        <w:jc w:val="both"/>
        <w:rPr>
          <w:rFonts w:cs="Arial"/>
        </w:rPr>
      </w:pPr>
      <w:r w:rsidRPr="00CD5373">
        <w:rPr>
          <w:rFonts w:cs="Arial"/>
        </w:rPr>
        <w:t>Za obvladovanje varnega okolja so kadri bistvenega pomena. Število in struktura zaposlenih sta opredeljena v kadrovskih standardih in normativih za SE. Pri zaposlenih se zahtevajo dodatne kvalifikacije:</w:t>
      </w:r>
    </w:p>
    <w:p w14:paraId="20AE689C" w14:textId="77777777" w:rsidR="00AC64B7" w:rsidRPr="00CD5373" w:rsidRDefault="00AC64B7" w:rsidP="00B66062">
      <w:pPr>
        <w:pStyle w:val="Odstavekseznama"/>
        <w:widowControl w:val="0"/>
        <w:numPr>
          <w:ilvl w:val="0"/>
          <w:numId w:val="72"/>
        </w:numPr>
        <w:autoSpaceDE w:val="0"/>
        <w:autoSpaceDN w:val="0"/>
        <w:spacing w:after="0" w:line="240" w:lineRule="auto"/>
        <w:contextualSpacing w:val="0"/>
        <w:jc w:val="both"/>
        <w:rPr>
          <w:rFonts w:cs="Arial"/>
        </w:rPr>
      </w:pPr>
      <w:r w:rsidRPr="00CD5373">
        <w:rPr>
          <w:rFonts w:cs="Arial"/>
        </w:rPr>
        <w:t>dodatna znanja za delo z osebami v SE,</w:t>
      </w:r>
    </w:p>
    <w:p w14:paraId="5DEFE583" w14:textId="77777777" w:rsidR="00AC64B7" w:rsidRPr="00CD5373" w:rsidRDefault="00AC64B7" w:rsidP="00B66062">
      <w:pPr>
        <w:pStyle w:val="Odstavekseznama"/>
        <w:widowControl w:val="0"/>
        <w:numPr>
          <w:ilvl w:val="0"/>
          <w:numId w:val="72"/>
        </w:numPr>
        <w:autoSpaceDE w:val="0"/>
        <w:autoSpaceDN w:val="0"/>
        <w:spacing w:after="0" w:line="240" w:lineRule="auto"/>
        <w:contextualSpacing w:val="0"/>
        <w:jc w:val="both"/>
        <w:rPr>
          <w:rFonts w:cs="Arial"/>
        </w:rPr>
      </w:pPr>
      <w:r w:rsidRPr="00CD5373">
        <w:rPr>
          <w:rFonts w:cs="Arial"/>
        </w:rPr>
        <w:t>uspešno opravljen psihološki test in</w:t>
      </w:r>
    </w:p>
    <w:p w14:paraId="5744BF4F" w14:textId="77777777" w:rsidR="00AC64B7" w:rsidRPr="00CD5373" w:rsidRDefault="00AC64B7" w:rsidP="00B66062">
      <w:pPr>
        <w:pStyle w:val="Odstavekseznama"/>
        <w:widowControl w:val="0"/>
        <w:numPr>
          <w:ilvl w:val="0"/>
          <w:numId w:val="72"/>
        </w:numPr>
        <w:autoSpaceDE w:val="0"/>
        <w:autoSpaceDN w:val="0"/>
        <w:spacing w:after="0" w:line="240" w:lineRule="auto"/>
        <w:contextualSpacing w:val="0"/>
        <w:jc w:val="both"/>
        <w:rPr>
          <w:rFonts w:cs="Arial"/>
        </w:rPr>
      </w:pPr>
      <w:r w:rsidRPr="00CD5373">
        <w:rPr>
          <w:rFonts w:cs="Arial"/>
        </w:rPr>
        <w:t>temeljna terapevtska znanja.</w:t>
      </w:r>
    </w:p>
    <w:p w14:paraId="036C290C" w14:textId="77777777" w:rsidR="00AC64B7" w:rsidRDefault="00AC64B7" w:rsidP="00A8449E">
      <w:pPr>
        <w:spacing w:after="0"/>
        <w:jc w:val="both"/>
        <w:rPr>
          <w:rFonts w:cs="Arial"/>
        </w:rPr>
      </w:pPr>
    </w:p>
    <w:p w14:paraId="676F61B0" w14:textId="77777777" w:rsidR="00AC64B7" w:rsidRDefault="00AC64B7" w:rsidP="00A8449E">
      <w:pPr>
        <w:spacing w:after="0"/>
        <w:jc w:val="both"/>
        <w:rPr>
          <w:rFonts w:cs="Arial"/>
        </w:rPr>
      </w:pPr>
      <w:r w:rsidRPr="00CD5373">
        <w:rPr>
          <w:rFonts w:cs="Arial"/>
        </w:rPr>
        <w:t xml:space="preserve">Zaradi zagotavljanja varnostne funkcije SE je vsaj 50 % zaposlenih moškega spola. V vsaki izmeni je najmanj </w:t>
      </w:r>
      <w:r>
        <w:rPr>
          <w:rFonts w:cs="Arial"/>
        </w:rPr>
        <w:t>pet</w:t>
      </w:r>
      <w:r w:rsidRPr="00CD5373">
        <w:rPr>
          <w:rFonts w:cs="Arial"/>
        </w:rPr>
        <w:t xml:space="preserve"> zaposlenih (praviloma v zdravstveni negi ali delavcev, </w:t>
      </w:r>
      <w:r w:rsidRPr="009F10A6">
        <w:rPr>
          <w:rFonts w:cs="Arial"/>
        </w:rPr>
        <w:t>ki so na seznamu zdravstvenih delavcev</w:t>
      </w:r>
      <w:r w:rsidRPr="00CD5373">
        <w:rPr>
          <w:rFonts w:cs="Arial"/>
        </w:rPr>
        <w:t>) v vsakem trenutku, od katerih so vsaj trije moškega spola.</w:t>
      </w:r>
    </w:p>
    <w:p w14:paraId="37037CD9" w14:textId="77777777" w:rsidR="00AC64B7" w:rsidRDefault="00AC64B7" w:rsidP="00A8449E">
      <w:pPr>
        <w:spacing w:after="0"/>
        <w:jc w:val="both"/>
        <w:rPr>
          <w:rFonts w:cs="Arial"/>
        </w:rPr>
      </w:pPr>
    </w:p>
    <w:p w14:paraId="1BD9577E" w14:textId="77777777" w:rsidR="00AC64B7" w:rsidRPr="00CD5373" w:rsidRDefault="00AC64B7" w:rsidP="00A8449E">
      <w:pPr>
        <w:spacing w:after="0"/>
        <w:jc w:val="both"/>
        <w:rPr>
          <w:rFonts w:cs="Arial"/>
          <w:b/>
          <w:bCs/>
        </w:rPr>
      </w:pPr>
      <w:r w:rsidRPr="00CD5373">
        <w:rPr>
          <w:rFonts w:cs="Arial"/>
        </w:rPr>
        <w:t xml:space="preserve">Arhitekturna zasnova objekta mora omogočati ustrezen prehod med oddelki oziroma združljivost oddelkov, kar bo omogočalo maksimalno varnost, saj bo s tem poskrbljeno za lažjo komunikacijo prehoda, zlasti z vidika zaposlenih, predvsem v izjemnih oziroma urgentnih situacijah. </w:t>
      </w:r>
    </w:p>
    <w:p w14:paraId="7BFE3B43" w14:textId="77777777" w:rsidR="00AC64B7" w:rsidRPr="00CD5373" w:rsidRDefault="00AC64B7" w:rsidP="00A8449E">
      <w:pPr>
        <w:spacing w:after="0"/>
        <w:jc w:val="both"/>
        <w:rPr>
          <w:rFonts w:cs="Arial"/>
          <w:b/>
          <w:bCs/>
        </w:rPr>
      </w:pPr>
    </w:p>
    <w:p w14:paraId="633465E9" w14:textId="77777777" w:rsidR="00AC64B7" w:rsidRPr="00CD5373" w:rsidRDefault="00AC64B7" w:rsidP="00A8449E">
      <w:pPr>
        <w:spacing w:after="0"/>
        <w:jc w:val="both"/>
        <w:rPr>
          <w:rFonts w:cs="Arial"/>
        </w:rPr>
      </w:pPr>
      <w:r w:rsidRPr="00CD5373">
        <w:rPr>
          <w:rFonts w:cs="Arial"/>
        </w:rPr>
        <w:t xml:space="preserve">Zahtevana minimalna znanja: </w:t>
      </w:r>
    </w:p>
    <w:p w14:paraId="6C367D20" w14:textId="77777777" w:rsidR="00AC64B7" w:rsidRPr="00CD5373" w:rsidRDefault="00AC64B7" w:rsidP="00B66062">
      <w:pPr>
        <w:pStyle w:val="Odstavekseznama"/>
        <w:widowControl w:val="0"/>
        <w:numPr>
          <w:ilvl w:val="0"/>
          <w:numId w:val="73"/>
        </w:numPr>
        <w:autoSpaceDE w:val="0"/>
        <w:autoSpaceDN w:val="0"/>
        <w:spacing w:after="0" w:line="240" w:lineRule="auto"/>
        <w:contextualSpacing w:val="0"/>
        <w:jc w:val="both"/>
        <w:rPr>
          <w:rFonts w:cs="Arial"/>
        </w:rPr>
      </w:pPr>
      <w:r w:rsidRPr="00CD5373">
        <w:rPr>
          <w:rFonts w:cs="Arial"/>
        </w:rPr>
        <w:t>osnovna znanja za delo z osebami z najtežjimi oblikami motenj v duševnem zdravju, ki so nevarne sebi in/ali drugim</w:t>
      </w:r>
      <w:r>
        <w:rPr>
          <w:rFonts w:cs="Arial"/>
        </w:rPr>
        <w:t>;</w:t>
      </w:r>
    </w:p>
    <w:p w14:paraId="016B1A88" w14:textId="77777777" w:rsidR="00AC64B7" w:rsidRPr="00CD5373" w:rsidRDefault="00AC64B7" w:rsidP="00B66062">
      <w:pPr>
        <w:pStyle w:val="Odstavekseznama"/>
        <w:widowControl w:val="0"/>
        <w:numPr>
          <w:ilvl w:val="0"/>
          <w:numId w:val="73"/>
        </w:numPr>
        <w:autoSpaceDE w:val="0"/>
        <w:autoSpaceDN w:val="0"/>
        <w:spacing w:after="0" w:line="240" w:lineRule="auto"/>
        <w:contextualSpacing w:val="0"/>
        <w:jc w:val="both"/>
        <w:rPr>
          <w:rFonts w:cs="Arial"/>
        </w:rPr>
      </w:pPr>
      <w:r w:rsidRPr="00CD5373">
        <w:rPr>
          <w:rFonts w:cs="Arial"/>
        </w:rPr>
        <w:t>osnovna teoretična in praktična znanja motivacijskih teorij in terapevtskih tehnik, obvladovanje teoretičnih znanj in praktičnih veščin</w:t>
      </w:r>
      <w:r>
        <w:rPr>
          <w:rFonts w:cs="Arial"/>
        </w:rPr>
        <w:t>;</w:t>
      </w:r>
    </w:p>
    <w:p w14:paraId="04E58816" w14:textId="77777777" w:rsidR="00AC64B7" w:rsidRPr="00CD5373" w:rsidRDefault="00AC64B7" w:rsidP="00B66062">
      <w:pPr>
        <w:pStyle w:val="Odstavekseznama"/>
        <w:widowControl w:val="0"/>
        <w:numPr>
          <w:ilvl w:val="0"/>
          <w:numId w:val="73"/>
        </w:numPr>
        <w:autoSpaceDE w:val="0"/>
        <w:autoSpaceDN w:val="0"/>
        <w:spacing w:after="0" w:line="240" w:lineRule="auto"/>
        <w:contextualSpacing w:val="0"/>
        <w:jc w:val="both"/>
        <w:rPr>
          <w:rFonts w:cs="Arial"/>
        </w:rPr>
      </w:pPr>
      <w:r w:rsidRPr="00CD5373">
        <w:rPr>
          <w:rFonts w:cs="Arial"/>
        </w:rPr>
        <w:t xml:space="preserve">osnovna znanja o prepoznavanju in ukrepanju v primeru nevarnega vedenja (njegovih vzrokov, oblik in posledic) ter </w:t>
      </w:r>
    </w:p>
    <w:p w14:paraId="74A25BB4" w14:textId="77777777" w:rsidR="00AC64B7" w:rsidRPr="00CD5373" w:rsidRDefault="00AC64B7" w:rsidP="00B66062">
      <w:pPr>
        <w:pStyle w:val="Odstavekseznama"/>
        <w:widowControl w:val="0"/>
        <w:numPr>
          <w:ilvl w:val="0"/>
          <w:numId w:val="73"/>
        </w:numPr>
        <w:autoSpaceDE w:val="0"/>
        <w:autoSpaceDN w:val="0"/>
        <w:spacing w:after="0" w:line="240" w:lineRule="auto"/>
        <w:contextualSpacing w:val="0"/>
        <w:jc w:val="both"/>
        <w:rPr>
          <w:rFonts w:cs="Arial"/>
        </w:rPr>
      </w:pPr>
      <w:r w:rsidRPr="00CD5373">
        <w:rPr>
          <w:rFonts w:cs="Arial"/>
        </w:rPr>
        <w:t>usposobljenost za prepoznavanje in reševanje potreb oseb v specializirani obravnavi.</w:t>
      </w:r>
      <w:r w:rsidRPr="00CD5373" w:rsidDel="005B6EF4">
        <w:rPr>
          <w:rFonts w:cs="Arial"/>
        </w:rPr>
        <w:t xml:space="preserve"> </w:t>
      </w:r>
    </w:p>
    <w:p w14:paraId="13A4F812" w14:textId="77777777" w:rsidR="00AC64B7" w:rsidRPr="00CD5373" w:rsidRDefault="00AC64B7" w:rsidP="00A8449E">
      <w:pPr>
        <w:spacing w:after="0"/>
        <w:jc w:val="both"/>
        <w:rPr>
          <w:rFonts w:cs="Arial"/>
        </w:rPr>
      </w:pPr>
    </w:p>
    <w:p w14:paraId="3ACD7F84" w14:textId="77777777" w:rsidR="00AC64B7" w:rsidRDefault="00AC64B7" w:rsidP="00A8449E">
      <w:pPr>
        <w:spacing w:after="0"/>
        <w:jc w:val="both"/>
        <w:rPr>
          <w:rFonts w:cs="Arial"/>
        </w:rPr>
      </w:pPr>
      <w:r w:rsidRPr="00CD5373">
        <w:rPr>
          <w:rFonts w:cs="Arial"/>
        </w:rPr>
        <w:t>Celotni kader, ki bo zaposlen v SE, je potrebno predhodno usposobiti z ustreznimi znanji – funkcionalna izobraževanja iz področja psihiatrije in forenzike.</w:t>
      </w:r>
    </w:p>
    <w:p w14:paraId="78A1AE89" w14:textId="77777777" w:rsidR="00AC64B7" w:rsidRDefault="00AC64B7" w:rsidP="00A8449E">
      <w:pPr>
        <w:spacing w:after="0"/>
        <w:jc w:val="both"/>
        <w:rPr>
          <w:rFonts w:cs="Arial"/>
        </w:rPr>
      </w:pPr>
    </w:p>
    <w:p w14:paraId="6DB1B7D3" w14:textId="77777777" w:rsidR="00AC64B7" w:rsidRPr="00CD5373" w:rsidRDefault="00AC64B7" w:rsidP="00A8449E">
      <w:pPr>
        <w:spacing w:after="0"/>
        <w:jc w:val="both"/>
        <w:rPr>
          <w:rFonts w:cs="Arial"/>
        </w:rPr>
      </w:pPr>
      <w:r w:rsidRPr="00CD5373">
        <w:rPr>
          <w:rFonts w:cs="Arial"/>
        </w:rPr>
        <w:t>Resorno ministrstvo pripravi pravilnik za izobraževanje in usposabljanje kadra za delo v SE.</w:t>
      </w:r>
    </w:p>
    <w:p w14:paraId="55E615CF" w14:textId="1DD6F3A7" w:rsidR="00AC64B7" w:rsidRPr="00CD5373" w:rsidRDefault="00AC64B7" w:rsidP="00A8449E">
      <w:pPr>
        <w:spacing w:after="0"/>
        <w:jc w:val="both"/>
        <w:rPr>
          <w:rFonts w:cs="Arial"/>
        </w:rPr>
      </w:pPr>
      <w:r w:rsidRPr="00CD5373">
        <w:rPr>
          <w:rFonts w:cs="Arial"/>
        </w:rPr>
        <w:t xml:space="preserve">Zaželeno bi bilo, da zaposleni že ob nastopu dela razpolagajo </w:t>
      </w:r>
      <w:r>
        <w:rPr>
          <w:rFonts w:cs="Arial"/>
        </w:rPr>
        <w:t>s specialnimi znanji</w:t>
      </w:r>
      <w:r w:rsidRPr="00CD5373">
        <w:rPr>
          <w:rFonts w:cs="Arial"/>
        </w:rPr>
        <w:t xml:space="preserve"> za delo z osebami z najtežjimi oblikami motenj v duševnem zdravju </w:t>
      </w:r>
      <w:r>
        <w:rPr>
          <w:rFonts w:cs="Arial"/>
        </w:rPr>
        <w:t xml:space="preserve">oziroma jih </w:t>
      </w:r>
      <w:r w:rsidRPr="00CD5373">
        <w:rPr>
          <w:rFonts w:cs="Arial"/>
        </w:rPr>
        <w:t>pridobijo v najkrajšem možnem času. Glede na navedeno se predlaga usposabljanje pred nastopom dela v obliki uvodnega izobraževanja in po potrebi pridobitev specialnih znanj, specializacije in strokovnih znanj za ravnanje in obvladovanje oseb z najtežjimi  motnjami v duševnem zdravju.</w:t>
      </w:r>
    </w:p>
    <w:p w14:paraId="76DF7F49" w14:textId="77777777" w:rsidR="00AC64B7" w:rsidRPr="00CD5373" w:rsidRDefault="00AC64B7" w:rsidP="00A8449E">
      <w:pPr>
        <w:spacing w:after="0"/>
        <w:jc w:val="both"/>
        <w:rPr>
          <w:rFonts w:cs="Arial"/>
          <w:strike/>
        </w:rPr>
      </w:pPr>
    </w:p>
    <w:p w14:paraId="77231298" w14:textId="77777777" w:rsidR="00AC64B7" w:rsidRPr="00CD5373" w:rsidRDefault="00AC64B7" w:rsidP="00A8449E">
      <w:pPr>
        <w:spacing w:after="0"/>
        <w:jc w:val="both"/>
        <w:rPr>
          <w:rFonts w:cs="Arial"/>
        </w:rPr>
      </w:pPr>
      <w:r w:rsidRPr="00CD5373">
        <w:rPr>
          <w:rFonts w:cs="Arial"/>
        </w:rPr>
        <w:t xml:space="preserve">Zaposleni se morajo stalno izobraževati, obnavljati pridobljena znanja in jih nadgrajevati. </w:t>
      </w:r>
    </w:p>
    <w:p w14:paraId="178D53D2" w14:textId="77777777" w:rsidR="00AC64B7" w:rsidRPr="00CD5373" w:rsidRDefault="00AC64B7" w:rsidP="00A8449E">
      <w:pPr>
        <w:spacing w:after="0"/>
        <w:jc w:val="both"/>
        <w:rPr>
          <w:rFonts w:cs="Arial"/>
        </w:rPr>
      </w:pPr>
      <w:r w:rsidRPr="00CD5373">
        <w:rPr>
          <w:rFonts w:cs="Arial"/>
        </w:rPr>
        <w:t xml:space="preserve">Za zaposlene v SE se zagotovi supervizija. </w:t>
      </w:r>
    </w:p>
    <w:p w14:paraId="23D569D8" w14:textId="77777777" w:rsidR="00AC64B7" w:rsidRPr="00CD5373" w:rsidRDefault="00AC64B7" w:rsidP="00A8449E">
      <w:pPr>
        <w:spacing w:after="0"/>
        <w:jc w:val="both"/>
        <w:rPr>
          <w:rFonts w:cs="Arial"/>
        </w:rPr>
      </w:pPr>
    </w:p>
    <w:p w14:paraId="4D4A530B" w14:textId="77777777" w:rsidR="00AC64B7" w:rsidRDefault="00AC64B7" w:rsidP="00B66062">
      <w:pPr>
        <w:pStyle w:val="N3"/>
      </w:pPr>
      <w:bookmarkStart w:id="71" w:name="_Toc148919226"/>
      <w:bookmarkStart w:id="72" w:name="_Toc148919472"/>
      <w:bookmarkStart w:id="73" w:name="_Toc149775355"/>
      <w:r>
        <w:t xml:space="preserve">8.1.1 </w:t>
      </w:r>
      <w:r w:rsidRPr="005C3EDA">
        <w:t>Dopolnitev sistemizacije delovnih mest v Katalogu FDMN</w:t>
      </w:r>
      <w:bookmarkEnd w:id="71"/>
      <w:bookmarkEnd w:id="72"/>
      <w:bookmarkEnd w:id="73"/>
    </w:p>
    <w:p w14:paraId="3760A317" w14:textId="77777777" w:rsidR="00AC64B7" w:rsidRPr="00CD5373" w:rsidRDefault="00AC64B7" w:rsidP="00A8449E">
      <w:pPr>
        <w:spacing w:after="0"/>
        <w:jc w:val="both"/>
        <w:rPr>
          <w:rFonts w:cs="Arial"/>
          <w:highlight w:val="yellow"/>
        </w:rPr>
      </w:pPr>
    </w:p>
    <w:p w14:paraId="115D77E2" w14:textId="77777777" w:rsidR="00AC64B7" w:rsidRPr="00CD5373" w:rsidRDefault="00AC64B7" w:rsidP="00A8449E">
      <w:pPr>
        <w:spacing w:after="0"/>
        <w:jc w:val="both"/>
        <w:rPr>
          <w:rFonts w:cs="Arial"/>
          <w:b/>
          <w:bCs/>
        </w:rPr>
      </w:pPr>
      <w:r w:rsidRPr="00CD5373">
        <w:rPr>
          <w:rFonts w:cs="Arial"/>
        </w:rPr>
        <w:t>Predlaga se oblikovanje novih delovnih mest z višjim izhodiščnim plačnim razredom in pripadajočimi dodatki zaradi zahtevnosti dela, saj gre v SE za strokovni (specializirani) kader, ki bo imel oziroma bo moral pridobi</w:t>
      </w:r>
      <w:r>
        <w:rPr>
          <w:rFonts w:cs="Arial"/>
        </w:rPr>
        <w:t>ti</w:t>
      </w:r>
      <w:r w:rsidRPr="00CD5373">
        <w:rPr>
          <w:rFonts w:cs="Arial"/>
        </w:rPr>
        <w:t xml:space="preserve"> dodatna znanja.</w:t>
      </w:r>
    </w:p>
    <w:p w14:paraId="49CCDA5D" w14:textId="77777777" w:rsidR="00AC64B7" w:rsidRDefault="00AC64B7" w:rsidP="00A8449E">
      <w:pPr>
        <w:spacing w:after="0"/>
        <w:jc w:val="both"/>
        <w:rPr>
          <w:rFonts w:cs="Arial"/>
          <w:b/>
          <w:bCs/>
        </w:rPr>
      </w:pPr>
    </w:p>
    <w:p w14:paraId="52E203A4" w14:textId="77777777" w:rsidR="00AC64B7" w:rsidRPr="00CD5373" w:rsidRDefault="00AC64B7" w:rsidP="00A8449E">
      <w:pPr>
        <w:spacing w:after="0"/>
        <w:jc w:val="both"/>
        <w:rPr>
          <w:rFonts w:cs="Arial"/>
        </w:rPr>
      </w:pPr>
      <w:r w:rsidRPr="00CD5373">
        <w:rPr>
          <w:rFonts w:cs="Arial"/>
        </w:rPr>
        <w:t>Pridobivanje specialnih znanj oziroma specializacije se podrobneje opredeli v  pravilniku o izobraževanju in usposabljanju za delo v SE.</w:t>
      </w:r>
    </w:p>
    <w:p w14:paraId="43B28CF6" w14:textId="77777777" w:rsidR="00AC64B7" w:rsidRPr="00CD5373" w:rsidRDefault="00AC64B7" w:rsidP="00A8449E">
      <w:pPr>
        <w:spacing w:after="0"/>
        <w:jc w:val="both"/>
        <w:rPr>
          <w:rFonts w:cs="Arial"/>
          <w:b/>
          <w:bCs/>
        </w:rPr>
      </w:pPr>
    </w:p>
    <w:p w14:paraId="33D67FCD" w14:textId="77777777" w:rsidR="00AC64B7" w:rsidRPr="005C3EDA" w:rsidRDefault="00AC64B7" w:rsidP="00B66062">
      <w:pPr>
        <w:pStyle w:val="N2"/>
        <w:rPr>
          <w:bCs/>
        </w:rPr>
      </w:pPr>
      <w:bookmarkStart w:id="74" w:name="_Toc148919227"/>
      <w:bookmarkStart w:id="75" w:name="_Toc148919473"/>
      <w:bookmarkStart w:id="76" w:name="_Toc149775356"/>
      <w:r>
        <w:rPr>
          <w:bCs/>
        </w:rPr>
        <w:t>8.2</w:t>
      </w:r>
      <w:r w:rsidRPr="009A1461">
        <w:t xml:space="preserve"> Kadrovski </w:t>
      </w:r>
      <w:r>
        <w:t xml:space="preserve">standardi in </w:t>
      </w:r>
      <w:r w:rsidRPr="009A1461">
        <w:t>normativi v specializirani enoti</w:t>
      </w:r>
      <w:bookmarkEnd w:id="74"/>
      <w:bookmarkEnd w:id="75"/>
      <w:bookmarkEnd w:id="76"/>
    </w:p>
    <w:p w14:paraId="46F1AB6C" w14:textId="77777777" w:rsidR="00AC64B7" w:rsidRPr="00CD5373" w:rsidRDefault="00AC64B7" w:rsidP="00A8449E">
      <w:pPr>
        <w:spacing w:after="0"/>
        <w:jc w:val="both"/>
        <w:rPr>
          <w:rFonts w:eastAsia="MS Mincho" w:cs="Arial"/>
          <w:b/>
          <w:bCs/>
        </w:rPr>
      </w:pPr>
    </w:p>
    <w:p w14:paraId="404A20CE" w14:textId="77777777" w:rsidR="00AC64B7" w:rsidRPr="00CD5373" w:rsidRDefault="00AC64B7" w:rsidP="00B66062">
      <w:pPr>
        <w:pStyle w:val="N3"/>
      </w:pPr>
      <w:bookmarkStart w:id="77" w:name="_Toc148919228"/>
      <w:bookmarkStart w:id="78" w:name="_Toc148919474"/>
      <w:bookmarkStart w:id="79" w:name="_Toc149775357"/>
      <w:r w:rsidRPr="00305CCD">
        <w:t>8.2.1 Vrste oddelkov v specializirani enoti</w:t>
      </w:r>
      <w:bookmarkEnd w:id="77"/>
      <w:bookmarkEnd w:id="78"/>
      <w:bookmarkEnd w:id="79"/>
    </w:p>
    <w:p w14:paraId="76D95F1E" w14:textId="77777777" w:rsidR="00AC64B7" w:rsidRPr="00305CCD" w:rsidRDefault="00AC64B7" w:rsidP="00B66062">
      <w:pPr>
        <w:pStyle w:val="N3"/>
        <w:rPr>
          <w:rFonts w:cs="Arial"/>
        </w:rPr>
      </w:pPr>
    </w:p>
    <w:p w14:paraId="0C22EB67" w14:textId="77777777" w:rsidR="00AC64B7" w:rsidRDefault="00AC64B7" w:rsidP="00A8449E">
      <w:pPr>
        <w:spacing w:after="0"/>
        <w:jc w:val="both"/>
        <w:rPr>
          <w:rFonts w:cs="Arial"/>
        </w:rPr>
      </w:pPr>
      <w:r w:rsidRPr="00CD5373">
        <w:rPr>
          <w:rFonts w:cs="Arial"/>
        </w:rPr>
        <w:t>SE bo praviloma imela vsaj tri oddelke:</w:t>
      </w:r>
    </w:p>
    <w:p w14:paraId="32AD784E" w14:textId="77777777" w:rsidR="00AC64B7" w:rsidRPr="00CD5373" w:rsidRDefault="00AC64B7" w:rsidP="00B66062">
      <w:pPr>
        <w:pStyle w:val="Odstavekseznama"/>
        <w:widowControl w:val="0"/>
        <w:numPr>
          <w:ilvl w:val="0"/>
          <w:numId w:val="74"/>
        </w:numPr>
        <w:autoSpaceDE w:val="0"/>
        <w:autoSpaceDN w:val="0"/>
        <w:spacing w:after="0" w:line="240" w:lineRule="auto"/>
        <w:contextualSpacing w:val="0"/>
        <w:jc w:val="both"/>
        <w:rPr>
          <w:rFonts w:cs="Arial"/>
        </w:rPr>
      </w:pPr>
      <w:r w:rsidRPr="00CD5373">
        <w:rPr>
          <w:rFonts w:cs="Arial"/>
        </w:rPr>
        <w:t>oddelek z zaprtim režimom,</w:t>
      </w:r>
    </w:p>
    <w:p w14:paraId="43ED106B" w14:textId="77777777" w:rsidR="00AC64B7" w:rsidRPr="00CD5373" w:rsidRDefault="00AC64B7" w:rsidP="00B66062">
      <w:pPr>
        <w:pStyle w:val="Odstavekseznama"/>
        <w:widowControl w:val="0"/>
        <w:numPr>
          <w:ilvl w:val="0"/>
          <w:numId w:val="74"/>
        </w:numPr>
        <w:autoSpaceDE w:val="0"/>
        <w:autoSpaceDN w:val="0"/>
        <w:spacing w:after="0" w:line="240" w:lineRule="auto"/>
        <w:contextualSpacing w:val="0"/>
        <w:jc w:val="both"/>
        <w:rPr>
          <w:rFonts w:cs="Arial"/>
        </w:rPr>
      </w:pPr>
      <w:r w:rsidRPr="00CD5373">
        <w:rPr>
          <w:rFonts w:cs="Arial"/>
        </w:rPr>
        <w:t>oddelek s polodprtim režimom in</w:t>
      </w:r>
    </w:p>
    <w:p w14:paraId="789BA8AB" w14:textId="77777777" w:rsidR="00AC64B7" w:rsidRPr="00CD5373" w:rsidRDefault="00AC64B7" w:rsidP="00B66062">
      <w:pPr>
        <w:pStyle w:val="Odstavekseznama"/>
        <w:widowControl w:val="0"/>
        <w:numPr>
          <w:ilvl w:val="0"/>
          <w:numId w:val="74"/>
        </w:numPr>
        <w:autoSpaceDE w:val="0"/>
        <w:autoSpaceDN w:val="0"/>
        <w:spacing w:after="0" w:line="240" w:lineRule="auto"/>
        <w:contextualSpacing w:val="0"/>
        <w:jc w:val="both"/>
        <w:rPr>
          <w:rFonts w:cs="Arial"/>
        </w:rPr>
      </w:pPr>
      <w:r w:rsidRPr="00CD5373">
        <w:rPr>
          <w:rFonts w:cs="Arial"/>
        </w:rPr>
        <w:t>oddelek z odprtim režimom.</w:t>
      </w:r>
    </w:p>
    <w:p w14:paraId="06A2931F" w14:textId="77777777" w:rsidR="00AC64B7" w:rsidRDefault="00AC64B7" w:rsidP="00A8449E">
      <w:pPr>
        <w:spacing w:after="0"/>
        <w:jc w:val="both"/>
        <w:rPr>
          <w:rFonts w:cs="Arial"/>
        </w:rPr>
      </w:pPr>
    </w:p>
    <w:p w14:paraId="25F2CE6D" w14:textId="77777777" w:rsidR="00AC64B7" w:rsidRDefault="00AC64B7" w:rsidP="00A8449E">
      <w:pPr>
        <w:spacing w:after="0"/>
        <w:jc w:val="both"/>
        <w:rPr>
          <w:rFonts w:cs="Arial"/>
        </w:rPr>
      </w:pPr>
      <w:r>
        <w:rPr>
          <w:rFonts w:cs="Arial"/>
        </w:rPr>
        <w:t>M</w:t>
      </w:r>
      <w:r w:rsidRPr="00CD5373">
        <w:rPr>
          <w:rFonts w:cs="Arial"/>
        </w:rPr>
        <w:t xml:space="preserve">ožne so različne kombinacije – odvisno od potreb – na primer lahko en zaprti in dva polodprta oddelka. </w:t>
      </w:r>
    </w:p>
    <w:p w14:paraId="6EE5EDFB" w14:textId="77777777" w:rsidR="00AC64B7" w:rsidRDefault="00AC64B7" w:rsidP="00A8449E">
      <w:pPr>
        <w:spacing w:after="0"/>
        <w:jc w:val="both"/>
        <w:rPr>
          <w:rFonts w:cs="Arial"/>
        </w:rPr>
      </w:pPr>
    </w:p>
    <w:p w14:paraId="05E7B3D8" w14:textId="77777777" w:rsidR="00AC64B7" w:rsidRPr="00CD5373" w:rsidRDefault="00AC64B7" w:rsidP="00A8449E">
      <w:pPr>
        <w:spacing w:after="0"/>
        <w:jc w:val="both"/>
        <w:rPr>
          <w:rFonts w:cs="Arial"/>
        </w:rPr>
      </w:pPr>
      <w:r w:rsidRPr="00CD5373">
        <w:rPr>
          <w:rFonts w:cs="Arial"/>
        </w:rPr>
        <w:t xml:space="preserve">Vsak oddelek bo imel kapaciteto od </w:t>
      </w:r>
      <w:r>
        <w:rPr>
          <w:rFonts w:cs="Arial"/>
        </w:rPr>
        <w:t>sedem</w:t>
      </w:r>
      <w:r w:rsidRPr="00CD5373">
        <w:rPr>
          <w:rFonts w:cs="Arial"/>
        </w:rPr>
        <w:t xml:space="preserve"> do </w:t>
      </w:r>
      <w:r>
        <w:rPr>
          <w:rFonts w:cs="Arial"/>
        </w:rPr>
        <w:t>osem</w:t>
      </w:r>
      <w:r w:rsidRPr="00CD5373">
        <w:rPr>
          <w:rFonts w:cs="Arial"/>
        </w:rPr>
        <w:t xml:space="preserve"> oseb, torej na SE od 21 do 24 oseb. Celota treh oddelkov znotraj SE bo omogočala najbolj racionalno upravljanje s kadri in kakovost ter varnost tako za osebe, nameščene v SE, kot za zaposlene. V vsaki izmeni se bo na tak način lahko zagotovilo obvezno število zaposlenih za obvladovanje agresivnega vedenja osebe in izvedbo </w:t>
      </w:r>
      <w:r>
        <w:rPr>
          <w:rFonts w:cs="Arial"/>
        </w:rPr>
        <w:t>PVU</w:t>
      </w:r>
      <w:r w:rsidRPr="00CD5373">
        <w:rPr>
          <w:rFonts w:cs="Arial"/>
        </w:rPr>
        <w:t xml:space="preserve"> (tuja literatura najpogosteje navaja do 10 oseb na eno enoto in </w:t>
      </w:r>
      <w:r>
        <w:rPr>
          <w:rFonts w:cs="Arial"/>
        </w:rPr>
        <w:t>sedem</w:t>
      </w:r>
      <w:r w:rsidRPr="00CD5373">
        <w:rPr>
          <w:rFonts w:cs="Arial"/>
        </w:rPr>
        <w:t xml:space="preserve"> zaposlenih zdravstvenih delavcev.)</w:t>
      </w:r>
    </w:p>
    <w:p w14:paraId="24EB0A1C" w14:textId="77777777" w:rsidR="00AC64B7" w:rsidRPr="00CD5373" w:rsidRDefault="00AC64B7" w:rsidP="00A8449E">
      <w:pPr>
        <w:spacing w:after="0"/>
        <w:jc w:val="both"/>
        <w:rPr>
          <w:rFonts w:cs="Arial"/>
        </w:rPr>
      </w:pPr>
    </w:p>
    <w:p w14:paraId="67EFA731" w14:textId="77777777" w:rsidR="00AC64B7" w:rsidRPr="00CD5373" w:rsidRDefault="00AC64B7" w:rsidP="00A8449E">
      <w:pPr>
        <w:spacing w:after="0"/>
        <w:jc w:val="both"/>
        <w:rPr>
          <w:rFonts w:cs="Arial"/>
          <w:i/>
          <w:iCs/>
        </w:rPr>
      </w:pPr>
      <w:r w:rsidRPr="00CD5373">
        <w:rPr>
          <w:rFonts w:cs="Arial"/>
        </w:rPr>
        <w:t xml:space="preserve">Zasnova SE </w:t>
      </w:r>
      <w:r>
        <w:rPr>
          <w:rFonts w:cs="Arial"/>
        </w:rPr>
        <w:t xml:space="preserve">bo </w:t>
      </w:r>
      <w:r w:rsidRPr="00CD5373">
        <w:rPr>
          <w:rFonts w:cs="Arial"/>
        </w:rPr>
        <w:t>omogoča</w:t>
      </w:r>
      <w:r>
        <w:rPr>
          <w:rFonts w:cs="Arial"/>
        </w:rPr>
        <w:t>la</w:t>
      </w:r>
      <w:r w:rsidRPr="00CD5373">
        <w:rPr>
          <w:rFonts w:cs="Arial"/>
        </w:rPr>
        <w:t xml:space="preserve"> zaprti, polodprti in odprti režim na skupni lokaciji, pri čemer </w:t>
      </w:r>
      <w:r>
        <w:rPr>
          <w:rFonts w:cs="Arial"/>
        </w:rPr>
        <w:t>bo</w:t>
      </w:r>
      <w:r w:rsidRPr="00CD5373">
        <w:rPr>
          <w:rFonts w:cs="Arial"/>
        </w:rPr>
        <w:t xml:space="preserve"> zaprti režim v SE fizično ograjen.</w:t>
      </w:r>
    </w:p>
    <w:p w14:paraId="6FEDE687" w14:textId="77777777" w:rsidR="00AC64B7" w:rsidRPr="00CD5373" w:rsidRDefault="00AC64B7" w:rsidP="00A8449E">
      <w:pPr>
        <w:spacing w:after="0"/>
        <w:jc w:val="both"/>
        <w:rPr>
          <w:rFonts w:cs="Arial"/>
          <w:highlight w:val="lightGray"/>
        </w:rPr>
      </w:pPr>
    </w:p>
    <w:p w14:paraId="14B1C02F" w14:textId="77777777" w:rsidR="00AC64B7" w:rsidRPr="00CD5373" w:rsidRDefault="00AC64B7" w:rsidP="00A8449E">
      <w:pPr>
        <w:spacing w:after="0"/>
        <w:jc w:val="both"/>
        <w:rPr>
          <w:rFonts w:cs="Arial"/>
        </w:rPr>
      </w:pPr>
      <w:r w:rsidRPr="00CD5373">
        <w:rPr>
          <w:rFonts w:cs="Arial"/>
        </w:rPr>
        <w:t xml:space="preserve">Dodatni pogoji za načrtovanje kadrovskih normativov: </w:t>
      </w:r>
    </w:p>
    <w:p w14:paraId="0226775C" w14:textId="77777777" w:rsidR="00AC64B7" w:rsidRPr="00CD5373" w:rsidRDefault="00AC64B7" w:rsidP="00B66062">
      <w:pPr>
        <w:pStyle w:val="Odstavekseznama"/>
        <w:widowControl w:val="0"/>
        <w:numPr>
          <w:ilvl w:val="0"/>
          <w:numId w:val="40"/>
        </w:numPr>
        <w:autoSpaceDE w:val="0"/>
        <w:autoSpaceDN w:val="0"/>
        <w:spacing w:after="0" w:line="240" w:lineRule="auto"/>
        <w:contextualSpacing w:val="0"/>
        <w:jc w:val="both"/>
        <w:rPr>
          <w:rFonts w:cs="Arial"/>
        </w:rPr>
      </w:pPr>
      <w:r w:rsidRPr="00CD5373">
        <w:rPr>
          <w:rFonts w:cs="Arial"/>
        </w:rPr>
        <w:t>Dokončni kadrovski normativi za zdravstvene delavce morajo upoštevati varno izvedbo PVU</w:t>
      </w:r>
      <w:r>
        <w:rPr>
          <w:rFonts w:cs="Arial"/>
        </w:rPr>
        <w:t xml:space="preserve"> </w:t>
      </w:r>
      <w:r w:rsidRPr="00CD5373">
        <w:rPr>
          <w:rFonts w:cs="Arial"/>
        </w:rPr>
        <w:t>(</w:t>
      </w:r>
      <w:r>
        <w:rPr>
          <w:rFonts w:cs="Arial"/>
        </w:rPr>
        <w:t>n</w:t>
      </w:r>
      <w:r w:rsidRPr="00CD5373">
        <w:rPr>
          <w:rFonts w:cs="Arial"/>
        </w:rPr>
        <w:t xml:space="preserve">acionalni standard za izvedbo PVU: najmanj </w:t>
      </w:r>
      <w:r>
        <w:rPr>
          <w:rFonts w:cs="Arial"/>
        </w:rPr>
        <w:t>pet</w:t>
      </w:r>
      <w:r w:rsidRPr="00CD5373">
        <w:rPr>
          <w:rFonts w:cs="Arial"/>
        </w:rPr>
        <w:t xml:space="preserve"> oseb v vsakem trenutku, zdravstveni kader).</w:t>
      </w:r>
    </w:p>
    <w:p w14:paraId="18BDC550" w14:textId="77777777" w:rsidR="00AC64B7" w:rsidRPr="00CD5373" w:rsidRDefault="00AC64B7" w:rsidP="00B66062">
      <w:pPr>
        <w:pStyle w:val="Odstavekseznama"/>
        <w:widowControl w:val="0"/>
        <w:numPr>
          <w:ilvl w:val="0"/>
          <w:numId w:val="40"/>
        </w:numPr>
        <w:autoSpaceDE w:val="0"/>
        <w:autoSpaceDN w:val="0"/>
        <w:spacing w:after="0" w:line="240" w:lineRule="auto"/>
        <w:contextualSpacing w:val="0"/>
        <w:jc w:val="both"/>
        <w:rPr>
          <w:rFonts w:cs="Arial"/>
        </w:rPr>
      </w:pPr>
      <w:r w:rsidRPr="00CD5373">
        <w:rPr>
          <w:rFonts w:cs="Arial"/>
        </w:rPr>
        <w:t>Lokacija SE: na obrobju večjega mesta (zaradi dostopnosti drugih potrebnih služb, zaradi nabora kadra itd.). SE naj bi bila umeščena na obrobje mesta, blizu ene izmed psihiatričnih bolnišnic, na dovolj velikem zemljišču, ki bo po eni strani omogočal raznovrstne športno-rekreacijske in zaposlitvene aktivnosti, po drugi strani pa morebitno prostorsko širitev.</w:t>
      </w:r>
    </w:p>
    <w:p w14:paraId="43474D14" w14:textId="77777777" w:rsidR="00AC64B7" w:rsidRDefault="00AC64B7" w:rsidP="00B66062">
      <w:pPr>
        <w:pStyle w:val="Odstavekseznama"/>
        <w:widowControl w:val="0"/>
        <w:numPr>
          <w:ilvl w:val="0"/>
          <w:numId w:val="40"/>
        </w:numPr>
        <w:autoSpaceDE w:val="0"/>
        <w:autoSpaceDN w:val="0"/>
        <w:spacing w:after="0" w:line="240" w:lineRule="auto"/>
        <w:contextualSpacing w:val="0"/>
        <w:jc w:val="both"/>
        <w:rPr>
          <w:rFonts w:cs="Arial"/>
        </w:rPr>
      </w:pPr>
      <w:r w:rsidRPr="00CD5373">
        <w:rPr>
          <w:rFonts w:cs="Arial"/>
        </w:rPr>
        <w:t>Pri načrtovanju kadra v SE je potrebno upoštevati vključitev ključnih dejavnosti za socio-rehabilitacijo oseb, kot so: delovna terapija, mizarstvo, vrtnarstvo, poljedelstvo in drugo.</w:t>
      </w:r>
    </w:p>
    <w:p w14:paraId="2164DFE5" w14:textId="77777777" w:rsidR="00AC64B7" w:rsidRPr="00CD5373" w:rsidRDefault="00AC64B7" w:rsidP="00A8449E">
      <w:pPr>
        <w:spacing w:after="0"/>
        <w:jc w:val="both"/>
        <w:rPr>
          <w:rFonts w:cs="Arial"/>
        </w:rPr>
      </w:pPr>
    </w:p>
    <w:p w14:paraId="35EE0FAF" w14:textId="77777777" w:rsidR="00AC64B7" w:rsidRPr="00A270BE" w:rsidRDefault="00AC64B7" w:rsidP="00B66062">
      <w:pPr>
        <w:pStyle w:val="N4"/>
      </w:pPr>
      <w:bookmarkStart w:id="80" w:name="_Toc148919229"/>
      <w:bookmarkStart w:id="81" w:name="_Toc148919475"/>
      <w:bookmarkStart w:id="82" w:name="_Toc149775358"/>
      <w:r w:rsidRPr="00305CCD">
        <w:t>8.2.1.1</w:t>
      </w:r>
      <w:r w:rsidRPr="00CD5373">
        <w:rPr>
          <w:rStyle w:val="N5Znak"/>
        </w:rPr>
        <w:t xml:space="preserve"> Oddelek z zaprtim režimom</w:t>
      </w:r>
      <w:r w:rsidRPr="00305CCD">
        <w:t xml:space="preserve"> (osebe se lahko gibljejo le znotraj oddelka)</w:t>
      </w:r>
      <w:bookmarkEnd w:id="80"/>
      <w:bookmarkEnd w:id="81"/>
      <w:bookmarkEnd w:id="82"/>
      <w:r w:rsidRPr="00305CCD">
        <w:t xml:space="preserve">  </w:t>
      </w:r>
    </w:p>
    <w:p w14:paraId="08DC8EF5" w14:textId="77777777" w:rsidR="00AC64B7" w:rsidRPr="00CD5373" w:rsidRDefault="00AC64B7" w:rsidP="00A8449E">
      <w:pPr>
        <w:spacing w:after="0"/>
        <w:jc w:val="both"/>
        <w:rPr>
          <w:rFonts w:cs="Arial"/>
        </w:rPr>
      </w:pPr>
    </w:p>
    <w:p w14:paraId="10651371" w14:textId="77777777" w:rsidR="00AC64B7" w:rsidRPr="00CD5373" w:rsidRDefault="00AC64B7" w:rsidP="00A8449E">
      <w:pPr>
        <w:spacing w:after="0"/>
        <w:jc w:val="both"/>
        <w:rPr>
          <w:rFonts w:cs="Arial"/>
        </w:rPr>
      </w:pPr>
      <w:r w:rsidRPr="00CD5373">
        <w:rPr>
          <w:rFonts w:cs="Arial"/>
        </w:rPr>
        <w:t xml:space="preserve">Osebe na oddelku z zaprtim režimom potrebujejo več zdravstvenih storitev – na primer: duševna motnja je stabilizirana, vendar oseba še ne prepoznava pomena zdravljenja (zavrača proces zdravljenja, zdravila ne želi jemati oziroma potrebuje zelo veliko spodbude in nadzora pri rednem jemanju zdravil) in pomena rehabilitacije, prisotni so problemi na področju vedenja, obvladovanja čustev in razmišljanja v tolikšni meri, da je varnost </w:t>
      </w:r>
      <w:r>
        <w:rPr>
          <w:rFonts w:cs="Arial"/>
        </w:rPr>
        <w:t>njenega</w:t>
      </w:r>
      <w:r w:rsidRPr="00CD5373">
        <w:rPr>
          <w:rFonts w:cs="Arial"/>
        </w:rPr>
        <w:t xml:space="preserve"> funkcioniranja v manj intenzivnih in varovanih oddelkih nemogoča. Osebe imajo pogosto pridružene motnje (somatske bolezni/duševne motnje ali bolezen odvisnosti) – gre za osebe, ki so zaradi tega posebej zahtevne. Osebe še nimajo uvida in dobro razvitih strategij obvladovanja svojega vedenja in čustev. Potrebujejo intenzivno spremljanje, usmerjanje in spodbudo pri vsakodnevnih življenjskih aktivnosti</w:t>
      </w:r>
      <w:r>
        <w:rPr>
          <w:rFonts w:cs="Arial"/>
        </w:rPr>
        <w:t>h</w:t>
      </w:r>
      <w:r w:rsidRPr="00CD5373">
        <w:rPr>
          <w:rFonts w:cs="Arial"/>
        </w:rPr>
        <w:t xml:space="preserve"> ter preživljanju dneva. Zato so poleg zdravstvenih delavcev v oddelku zaposleni tudi drugi kadri, ki imajo znanje in so usposobljeni, da nameščenim osebam nudijo vso podporo glede na njihove cilje obravnave.</w:t>
      </w:r>
    </w:p>
    <w:p w14:paraId="10A77FA4" w14:textId="77777777" w:rsidR="00AC64B7" w:rsidRPr="00CD5373" w:rsidRDefault="00AC64B7" w:rsidP="00A8449E">
      <w:pPr>
        <w:spacing w:after="0"/>
        <w:jc w:val="both"/>
        <w:rPr>
          <w:rFonts w:cs="Arial"/>
        </w:rPr>
      </w:pPr>
    </w:p>
    <w:p w14:paraId="04D862CA" w14:textId="4497E964" w:rsidR="00AC64B7" w:rsidRPr="00305CCD" w:rsidRDefault="00AC64B7" w:rsidP="00B66062">
      <w:pPr>
        <w:pStyle w:val="N4"/>
      </w:pPr>
      <w:bookmarkStart w:id="83" w:name="_Toc148919230"/>
      <w:bookmarkStart w:id="84" w:name="_Toc148919476"/>
      <w:bookmarkStart w:id="85" w:name="_Toc149775359"/>
      <w:r w:rsidRPr="00305CCD">
        <w:t>8.2.1</w:t>
      </w:r>
      <w:r w:rsidR="009F10A6">
        <w:t>.</w:t>
      </w:r>
      <w:r w:rsidRPr="00305CCD">
        <w:t>2 Oddelek s polodprtim režimom</w:t>
      </w:r>
      <w:bookmarkEnd w:id="83"/>
      <w:bookmarkEnd w:id="84"/>
      <w:bookmarkEnd w:id="85"/>
    </w:p>
    <w:p w14:paraId="7C52994D" w14:textId="77777777" w:rsidR="00AC64B7" w:rsidRPr="00CD5373" w:rsidRDefault="00AC64B7" w:rsidP="00A8449E">
      <w:pPr>
        <w:spacing w:after="0"/>
        <w:jc w:val="both"/>
        <w:rPr>
          <w:rFonts w:cs="Arial"/>
        </w:rPr>
      </w:pPr>
    </w:p>
    <w:p w14:paraId="07D0087A" w14:textId="77777777" w:rsidR="00AC64B7" w:rsidRPr="00CD5373" w:rsidRDefault="00AC64B7" w:rsidP="00A8449E">
      <w:pPr>
        <w:spacing w:after="0"/>
        <w:jc w:val="both"/>
        <w:rPr>
          <w:rFonts w:cs="Arial"/>
        </w:rPr>
      </w:pPr>
      <w:r w:rsidRPr="00CD5373">
        <w:rPr>
          <w:rFonts w:cs="Arial"/>
        </w:rPr>
        <w:t>Osebe imajo stabilizirano tako duševno motnjo kot somatsko bolezen, prepoznale so pomen zdravljenja in rehabilitacije, kažejo samoiniciativnost in željo narediti spremembo. Kažejo pozitivne spremembe pri obvladovanju svojih čustev, vedenja. Polodprti oddelek je organiziran na način, da imajo osebe, na podlagi timske odločitve, občasne izhode, lahko z ali brez nadzora, vendar časovno omejene</w:t>
      </w:r>
      <w:r>
        <w:rPr>
          <w:rFonts w:cs="Arial"/>
        </w:rPr>
        <w:t>. V</w:t>
      </w:r>
      <w:r w:rsidRPr="00CD5373">
        <w:rPr>
          <w:rFonts w:cs="Arial"/>
        </w:rPr>
        <w:t>ključene so v intenzivne rehabilitacijske programe in psihoterapevtsko delo. V oddelku s polodprtim režimom je zato</w:t>
      </w:r>
      <w:r>
        <w:rPr>
          <w:rFonts w:cs="Arial"/>
        </w:rPr>
        <w:t>, poleg na zdravstvenih službah,</w:t>
      </w:r>
      <w:r w:rsidRPr="00CD5373">
        <w:rPr>
          <w:rFonts w:cs="Arial"/>
        </w:rPr>
        <w:t xml:space="preserve"> poudarek tudi na službah, ki omogočajo intenzivno socio-rehabilitacijo. V oddelku s polodprtim režimom je osnovni način dela življenjsko okupacijski, zato so ključni prostori: kuhinja s pralnico, likalnico, dnevni prostor za druženje, za navezovanje socialnih stikov.</w:t>
      </w:r>
      <w:r w:rsidRPr="00CD5373" w:rsidDel="00A13909">
        <w:rPr>
          <w:rFonts w:cs="Arial"/>
        </w:rPr>
        <w:t xml:space="preserve"> </w:t>
      </w:r>
    </w:p>
    <w:p w14:paraId="52E1DA34" w14:textId="77777777" w:rsidR="00AC64B7" w:rsidRPr="00CD5373" w:rsidRDefault="00AC64B7" w:rsidP="00A8449E">
      <w:pPr>
        <w:spacing w:after="0"/>
        <w:jc w:val="both"/>
        <w:rPr>
          <w:rFonts w:cs="Arial"/>
        </w:rPr>
      </w:pPr>
    </w:p>
    <w:p w14:paraId="3D7CEB56" w14:textId="77777777" w:rsidR="00AC64B7" w:rsidRPr="00305CCD" w:rsidRDefault="00AC64B7" w:rsidP="00B66062">
      <w:pPr>
        <w:pStyle w:val="N4"/>
      </w:pPr>
      <w:bookmarkStart w:id="86" w:name="_Toc148919231"/>
      <w:bookmarkStart w:id="87" w:name="_Toc148919477"/>
      <w:bookmarkStart w:id="88" w:name="_Toc149775360"/>
      <w:r w:rsidRPr="00305CCD">
        <w:t>8.2.1.3 Oddelek z odprtim režimom</w:t>
      </w:r>
      <w:bookmarkEnd w:id="86"/>
      <w:bookmarkEnd w:id="87"/>
      <w:bookmarkEnd w:id="88"/>
    </w:p>
    <w:p w14:paraId="7C5D120A" w14:textId="77777777" w:rsidR="00AC64B7" w:rsidRPr="00CD5373" w:rsidRDefault="00AC64B7" w:rsidP="00A8449E">
      <w:pPr>
        <w:spacing w:after="0"/>
        <w:jc w:val="both"/>
        <w:rPr>
          <w:rFonts w:cs="Arial"/>
          <w:u w:val="single"/>
        </w:rPr>
      </w:pPr>
    </w:p>
    <w:p w14:paraId="1989F4A2" w14:textId="77777777" w:rsidR="00AC64B7" w:rsidRPr="00CD5373" w:rsidRDefault="00AC64B7" w:rsidP="00A8449E">
      <w:pPr>
        <w:spacing w:after="0"/>
        <w:jc w:val="both"/>
        <w:rPr>
          <w:rFonts w:cs="Arial"/>
        </w:rPr>
      </w:pPr>
      <w:r w:rsidRPr="00CD5373">
        <w:rPr>
          <w:rFonts w:cs="Arial"/>
        </w:rPr>
        <w:t xml:space="preserve">Osebe so aktivne in samoiniciativne pri sprejemanju sprememb svojega življenjskega sloga in se že vključujejo v skupnost izven sistema SE. Odprti oddelek je organiziran na način, da omogoča povsem prosto gibanje </w:t>
      </w:r>
      <w:r>
        <w:rPr>
          <w:rFonts w:cs="Arial"/>
        </w:rPr>
        <w:t>oseb</w:t>
      </w:r>
      <w:r w:rsidRPr="00CD5373">
        <w:rPr>
          <w:rFonts w:cs="Arial"/>
        </w:rPr>
        <w:t>, brez nadzora, na oddelek so vezan</w:t>
      </w:r>
      <w:r>
        <w:rPr>
          <w:rFonts w:cs="Arial"/>
        </w:rPr>
        <w:t>e</w:t>
      </w:r>
      <w:r w:rsidRPr="00CD5373">
        <w:rPr>
          <w:rFonts w:cs="Arial"/>
        </w:rPr>
        <w:t xml:space="preserve"> le v času poteka programa. Iz odprtega oddelka se, glede na načrt obravnave, </w:t>
      </w:r>
      <w:r>
        <w:rPr>
          <w:rFonts w:cs="Arial"/>
        </w:rPr>
        <w:t xml:space="preserve">osebe </w:t>
      </w:r>
      <w:r w:rsidRPr="00CD5373">
        <w:rPr>
          <w:rFonts w:cs="Arial"/>
        </w:rPr>
        <w:t>vključujejo tudi v druge oblike pomoči, ki obstajajo v RS</w:t>
      </w:r>
      <w:r>
        <w:rPr>
          <w:rFonts w:cs="Arial"/>
        </w:rPr>
        <w:t xml:space="preserve"> (</w:t>
      </w:r>
      <w:r w:rsidRPr="00CD5373">
        <w:rPr>
          <w:rFonts w:cs="Arial"/>
        </w:rPr>
        <w:t>zdravstveni programi, socialno</w:t>
      </w:r>
      <w:r>
        <w:rPr>
          <w:rFonts w:cs="Arial"/>
        </w:rPr>
        <w:t xml:space="preserve"> </w:t>
      </w:r>
      <w:r w:rsidRPr="00CD5373">
        <w:rPr>
          <w:rFonts w:cs="Arial"/>
        </w:rPr>
        <w:t xml:space="preserve">varstveni programi in drugo na področju duševnega zdravja). Zdravstveni delavci so prisotni le v tolikšnem delu, da lahko pokrijejo zdravstvene storitve (največ en delavec v vsaki izmeni ). </w:t>
      </w:r>
    </w:p>
    <w:p w14:paraId="5C7AAD03" w14:textId="77777777" w:rsidR="00AC64B7" w:rsidRPr="00CD5373" w:rsidRDefault="00AC64B7" w:rsidP="00A8449E">
      <w:pPr>
        <w:spacing w:after="0"/>
        <w:jc w:val="both"/>
        <w:rPr>
          <w:rFonts w:cs="Arial"/>
        </w:rPr>
      </w:pPr>
    </w:p>
    <w:p w14:paraId="694C34D6" w14:textId="77777777" w:rsidR="00AC64B7" w:rsidRPr="00305CCD" w:rsidRDefault="00AC64B7" w:rsidP="00B66062">
      <w:pPr>
        <w:pStyle w:val="N3"/>
        <w:rPr>
          <w:u w:val="single"/>
        </w:rPr>
      </w:pPr>
      <w:bookmarkStart w:id="89" w:name="_Toc148919232"/>
      <w:bookmarkStart w:id="90" w:name="_Toc148919478"/>
      <w:bookmarkStart w:id="91" w:name="_Toc149775361"/>
      <w:r w:rsidRPr="00CD5373">
        <w:rPr>
          <w:rStyle w:val="N4Znak"/>
          <w:b/>
          <w:bCs/>
        </w:rPr>
        <w:t>8.</w:t>
      </w:r>
      <w:r w:rsidRPr="00CD66F0">
        <w:rPr>
          <w:rStyle w:val="N4Znak"/>
          <w:b/>
          <w:bCs/>
        </w:rPr>
        <w:t xml:space="preserve">2.2 </w:t>
      </w:r>
      <w:r w:rsidRPr="00CD5373">
        <w:rPr>
          <w:rStyle w:val="N4Znak"/>
          <w:b/>
          <w:bCs/>
        </w:rPr>
        <w:t>Nabor potrebnih kadrov</w:t>
      </w:r>
      <w:bookmarkEnd w:id="89"/>
      <w:bookmarkEnd w:id="90"/>
      <w:bookmarkEnd w:id="91"/>
    </w:p>
    <w:p w14:paraId="2B93F366" w14:textId="77777777" w:rsidR="00AC64B7" w:rsidRPr="00CD5373" w:rsidRDefault="00AC64B7" w:rsidP="00A8449E">
      <w:pPr>
        <w:spacing w:after="0"/>
        <w:jc w:val="both"/>
        <w:rPr>
          <w:rFonts w:cs="Arial"/>
          <w:u w:val="single"/>
        </w:rPr>
      </w:pPr>
    </w:p>
    <w:p w14:paraId="65ED5AFB" w14:textId="77777777" w:rsidR="00AC64B7" w:rsidRPr="00CD5373" w:rsidRDefault="00AC64B7" w:rsidP="00B66062">
      <w:pPr>
        <w:pStyle w:val="Odstavekseznama"/>
        <w:widowControl w:val="0"/>
        <w:numPr>
          <w:ilvl w:val="0"/>
          <w:numId w:val="75"/>
        </w:numPr>
        <w:autoSpaceDE w:val="0"/>
        <w:autoSpaceDN w:val="0"/>
        <w:spacing w:after="0" w:line="240" w:lineRule="auto"/>
        <w:contextualSpacing w:val="0"/>
        <w:jc w:val="both"/>
        <w:rPr>
          <w:rFonts w:cs="Arial"/>
          <w:b/>
          <w:bCs/>
        </w:rPr>
      </w:pPr>
      <w:r w:rsidRPr="00CD5373">
        <w:rPr>
          <w:rFonts w:cs="Arial"/>
          <w:b/>
          <w:bCs/>
        </w:rPr>
        <w:t>Zdravnik specialist družinske medicine</w:t>
      </w:r>
    </w:p>
    <w:p w14:paraId="5DC84199" w14:textId="77777777" w:rsidR="00AC64B7" w:rsidRDefault="00AC64B7" w:rsidP="00A8449E">
      <w:pPr>
        <w:spacing w:after="0"/>
        <w:jc w:val="both"/>
        <w:rPr>
          <w:rFonts w:cs="Arial"/>
        </w:rPr>
      </w:pPr>
    </w:p>
    <w:p w14:paraId="6689726E" w14:textId="77777777" w:rsidR="00AC64B7" w:rsidRPr="00CD5373" w:rsidRDefault="00AC64B7" w:rsidP="00A8449E">
      <w:pPr>
        <w:spacing w:after="0"/>
        <w:jc w:val="both"/>
        <w:rPr>
          <w:rFonts w:cs="Arial"/>
        </w:rPr>
      </w:pPr>
      <w:r>
        <w:rPr>
          <w:rFonts w:cs="Arial"/>
        </w:rPr>
        <w:t>Z</w:t>
      </w:r>
      <w:r w:rsidRPr="00CD5373">
        <w:rPr>
          <w:rFonts w:cs="Arial"/>
        </w:rPr>
        <w:t xml:space="preserve">agotovi se ga preko splošnega dogovora, v okviru področnega zdravstvenega doma, v obsegu glede na število </w:t>
      </w:r>
      <w:r>
        <w:rPr>
          <w:rFonts w:cs="Arial"/>
        </w:rPr>
        <w:t>nameščenih oseb v SE</w:t>
      </w:r>
      <w:r w:rsidRPr="00CD5373">
        <w:rPr>
          <w:rFonts w:cs="Arial"/>
        </w:rPr>
        <w:t>. Pri tem je nujno potrebno upoštevati</w:t>
      </w:r>
      <w:r>
        <w:rPr>
          <w:rFonts w:cs="Arial"/>
        </w:rPr>
        <w:t>, da je:</w:t>
      </w:r>
    </w:p>
    <w:p w14:paraId="41F7DCB9" w14:textId="77777777" w:rsidR="00AC64B7" w:rsidRPr="00CD5373" w:rsidRDefault="00AC64B7" w:rsidP="00B66062">
      <w:pPr>
        <w:pStyle w:val="Odstavekseznama"/>
        <w:widowControl w:val="0"/>
        <w:numPr>
          <w:ilvl w:val="0"/>
          <w:numId w:val="41"/>
        </w:numPr>
        <w:autoSpaceDE w:val="0"/>
        <w:autoSpaceDN w:val="0"/>
        <w:spacing w:after="0" w:line="240" w:lineRule="auto"/>
        <w:contextualSpacing w:val="0"/>
        <w:jc w:val="both"/>
        <w:rPr>
          <w:rFonts w:cs="Arial"/>
        </w:rPr>
      </w:pPr>
      <w:r w:rsidRPr="00CD5373">
        <w:rPr>
          <w:rFonts w:cs="Arial"/>
        </w:rPr>
        <w:t>kadrovska zasedba stalna (praviloma se ne menja)</w:t>
      </w:r>
      <w:r>
        <w:rPr>
          <w:rFonts w:cs="Arial"/>
        </w:rPr>
        <w:t>,</w:t>
      </w:r>
    </w:p>
    <w:p w14:paraId="5CDB7B39" w14:textId="77777777" w:rsidR="00AC64B7" w:rsidRPr="00CD5373" w:rsidRDefault="00AC64B7" w:rsidP="00B66062">
      <w:pPr>
        <w:pStyle w:val="Odstavekseznama"/>
        <w:widowControl w:val="0"/>
        <w:numPr>
          <w:ilvl w:val="0"/>
          <w:numId w:val="41"/>
        </w:numPr>
        <w:autoSpaceDE w:val="0"/>
        <w:autoSpaceDN w:val="0"/>
        <w:spacing w:after="0" w:line="240" w:lineRule="auto"/>
        <w:contextualSpacing w:val="0"/>
        <w:jc w:val="both"/>
        <w:rPr>
          <w:rFonts w:cs="Arial"/>
        </w:rPr>
      </w:pPr>
      <w:r w:rsidRPr="00CD5373">
        <w:rPr>
          <w:rFonts w:cs="Arial"/>
        </w:rPr>
        <w:t>storitev dosegljiva vedno, kar se uredi s pogodbo</w:t>
      </w:r>
      <w:r>
        <w:rPr>
          <w:rFonts w:cs="Arial"/>
        </w:rPr>
        <w:t>,</w:t>
      </w:r>
    </w:p>
    <w:p w14:paraId="6B1327A0" w14:textId="77777777" w:rsidR="00AC64B7" w:rsidRPr="00CD5373" w:rsidRDefault="00AC64B7" w:rsidP="00B66062">
      <w:pPr>
        <w:pStyle w:val="Odstavekseznama"/>
        <w:widowControl w:val="0"/>
        <w:numPr>
          <w:ilvl w:val="0"/>
          <w:numId w:val="41"/>
        </w:numPr>
        <w:autoSpaceDE w:val="0"/>
        <w:autoSpaceDN w:val="0"/>
        <w:spacing w:after="0" w:line="240" w:lineRule="auto"/>
        <w:contextualSpacing w:val="0"/>
        <w:jc w:val="both"/>
        <w:rPr>
          <w:rFonts w:cs="Arial"/>
        </w:rPr>
      </w:pPr>
      <w:r w:rsidRPr="00CD5373">
        <w:rPr>
          <w:rFonts w:cs="Arial"/>
        </w:rPr>
        <w:t>dosegljiva in zagotovljena dežurna služba zdravstvenega doma.</w:t>
      </w:r>
    </w:p>
    <w:p w14:paraId="58E410DF" w14:textId="77777777" w:rsidR="00AC64B7" w:rsidRPr="00CD5373" w:rsidRDefault="00AC64B7" w:rsidP="00A8449E">
      <w:pPr>
        <w:spacing w:after="0"/>
        <w:jc w:val="both"/>
        <w:rPr>
          <w:rFonts w:cs="Arial"/>
        </w:rPr>
      </w:pPr>
    </w:p>
    <w:p w14:paraId="40681CA5" w14:textId="77777777" w:rsidR="00AC64B7" w:rsidRPr="00CD5373" w:rsidRDefault="00AC64B7" w:rsidP="00A8449E">
      <w:pPr>
        <w:spacing w:after="0"/>
        <w:jc w:val="both"/>
        <w:rPr>
          <w:rFonts w:cs="Arial"/>
        </w:rPr>
      </w:pPr>
      <w:r w:rsidRPr="00CD5373">
        <w:rPr>
          <w:rFonts w:cs="Arial"/>
        </w:rPr>
        <w:t>Vsaj enkrat na teden zdravnik pri vseh osebah izvede vizito oziroma ima zdravstveno osebje možnost konzultacije, v kolikor gre za somatske zaplete ali somatsko nestabilno bolezen.</w:t>
      </w:r>
    </w:p>
    <w:p w14:paraId="751FB36A" w14:textId="77777777" w:rsidR="00AC64B7" w:rsidRPr="00CD5373" w:rsidRDefault="00AC64B7" w:rsidP="00A8449E">
      <w:pPr>
        <w:spacing w:after="0"/>
        <w:jc w:val="both"/>
        <w:rPr>
          <w:rFonts w:cs="Arial"/>
        </w:rPr>
      </w:pPr>
    </w:p>
    <w:p w14:paraId="5C32E2AA" w14:textId="77777777" w:rsidR="00AC64B7" w:rsidRPr="00CD5373" w:rsidRDefault="00AC64B7" w:rsidP="00B66062">
      <w:pPr>
        <w:pStyle w:val="Odstavekseznama"/>
        <w:widowControl w:val="0"/>
        <w:numPr>
          <w:ilvl w:val="0"/>
          <w:numId w:val="75"/>
        </w:numPr>
        <w:autoSpaceDE w:val="0"/>
        <w:autoSpaceDN w:val="0"/>
        <w:spacing w:after="0" w:line="240" w:lineRule="auto"/>
        <w:contextualSpacing w:val="0"/>
        <w:jc w:val="both"/>
        <w:rPr>
          <w:rFonts w:cs="Arial"/>
          <w:b/>
          <w:bCs/>
        </w:rPr>
      </w:pPr>
      <w:r w:rsidRPr="00CD5373">
        <w:rPr>
          <w:rFonts w:cs="Arial"/>
          <w:b/>
          <w:bCs/>
        </w:rPr>
        <w:t>Zdravnik specialist psihia</w:t>
      </w:r>
      <w:r>
        <w:rPr>
          <w:rFonts w:cs="Arial"/>
          <w:b/>
          <w:bCs/>
        </w:rPr>
        <w:t>trije</w:t>
      </w:r>
    </w:p>
    <w:p w14:paraId="272E8906" w14:textId="77777777" w:rsidR="00AC64B7" w:rsidRDefault="00AC64B7" w:rsidP="00A8449E">
      <w:pPr>
        <w:spacing w:after="0"/>
        <w:jc w:val="both"/>
        <w:rPr>
          <w:rFonts w:cs="Arial"/>
        </w:rPr>
      </w:pPr>
    </w:p>
    <w:p w14:paraId="3F4B68EC" w14:textId="77777777" w:rsidR="00AC64B7" w:rsidRPr="00CD5373" w:rsidRDefault="00AC64B7" w:rsidP="00A8449E">
      <w:pPr>
        <w:spacing w:after="0"/>
        <w:jc w:val="both"/>
        <w:rPr>
          <w:rFonts w:cs="Arial"/>
        </w:rPr>
      </w:pPr>
      <w:r>
        <w:rPr>
          <w:rFonts w:cs="Arial"/>
        </w:rPr>
        <w:t>Z</w:t>
      </w:r>
      <w:r w:rsidRPr="00CD5373">
        <w:rPr>
          <w:rFonts w:cs="Arial"/>
        </w:rPr>
        <w:t xml:space="preserve">agotovi se pogodbeno, minimalno </w:t>
      </w:r>
      <w:r>
        <w:rPr>
          <w:rFonts w:cs="Arial"/>
        </w:rPr>
        <w:t>štiri</w:t>
      </w:r>
      <w:r w:rsidRPr="00CD5373">
        <w:rPr>
          <w:rFonts w:cs="Arial"/>
        </w:rPr>
        <w:t xml:space="preserve"> ure</w:t>
      </w:r>
      <w:r>
        <w:rPr>
          <w:rFonts w:cs="Arial"/>
        </w:rPr>
        <w:t xml:space="preserve"> na </w:t>
      </w:r>
      <w:r w:rsidRPr="00CD5373">
        <w:rPr>
          <w:rFonts w:cs="Arial"/>
        </w:rPr>
        <w:t>teden na oddelek (kar pomeni minimalno 12 ur</w:t>
      </w:r>
      <w:r>
        <w:rPr>
          <w:rFonts w:cs="Arial"/>
        </w:rPr>
        <w:t xml:space="preserve"> na </w:t>
      </w:r>
      <w:r w:rsidRPr="00CD5373">
        <w:rPr>
          <w:rFonts w:cs="Arial"/>
        </w:rPr>
        <w:t>teden za celotno SE). Pogodba naj se sklene z dvema zdravnikoma</w:t>
      </w:r>
      <w:r>
        <w:rPr>
          <w:rFonts w:cs="Arial"/>
        </w:rPr>
        <w:t xml:space="preserve"> </w:t>
      </w:r>
      <w:r w:rsidRPr="00CD5373">
        <w:rPr>
          <w:rFonts w:cs="Arial"/>
        </w:rPr>
        <w:t xml:space="preserve">specialistoma </w:t>
      </w:r>
      <w:r>
        <w:rPr>
          <w:rFonts w:cs="Arial"/>
        </w:rPr>
        <w:t>psihiatrije</w:t>
      </w:r>
      <w:r w:rsidRPr="00CD5373">
        <w:rPr>
          <w:rFonts w:cs="Arial"/>
        </w:rPr>
        <w:t xml:space="preserve"> zaradi nadomeščanj v primeru odsotnosti (dopusti, bolniške itd.) </w:t>
      </w:r>
    </w:p>
    <w:p w14:paraId="4B04F2FC" w14:textId="77777777" w:rsidR="00AC64B7" w:rsidRPr="00CD5373" w:rsidRDefault="00AC64B7" w:rsidP="00A8449E">
      <w:pPr>
        <w:spacing w:after="0"/>
        <w:jc w:val="both"/>
        <w:rPr>
          <w:rFonts w:cs="Arial"/>
        </w:rPr>
      </w:pPr>
    </w:p>
    <w:p w14:paraId="17EA91CE" w14:textId="77777777" w:rsidR="00AC64B7" w:rsidRPr="00CD5373" w:rsidRDefault="00AC64B7" w:rsidP="00B66062">
      <w:pPr>
        <w:pStyle w:val="Odstavekseznama"/>
        <w:widowControl w:val="0"/>
        <w:numPr>
          <w:ilvl w:val="0"/>
          <w:numId w:val="45"/>
        </w:numPr>
        <w:autoSpaceDE w:val="0"/>
        <w:autoSpaceDN w:val="0"/>
        <w:spacing w:after="0" w:line="240" w:lineRule="auto"/>
        <w:contextualSpacing w:val="0"/>
        <w:jc w:val="both"/>
        <w:rPr>
          <w:rFonts w:cs="Arial"/>
          <w:b/>
          <w:bCs/>
        </w:rPr>
      </w:pPr>
      <w:r w:rsidRPr="00CD5373">
        <w:rPr>
          <w:rFonts w:cs="Arial"/>
          <w:b/>
          <w:bCs/>
        </w:rPr>
        <w:t>Izvajalci zdravstvene nege</w:t>
      </w:r>
    </w:p>
    <w:p w14:paraId="1CE840AA" w14:textId="77777777" w:rsidR="00AC64B7" w:rsidRDefault="00AC64B7" w:rsidP="00A8449E">
      <w:pPr>
        <w:spacing w:after="0"/>
        <w:jc w:val="both"/>
        <w:rPr>
          <w:rFonts w:cs="Arial"/>
        </w:rPr>
      </w:pPr>
    </w:p>
    <w:p w14:paraId="15056F69" w14:textId="77777777" w:rsidR="00AC64B7" w:rsidRPr="00CD5373" w:rsidRDefault="00AC64B7" w:rsidP="00A8449E">
      <w:pPr>
        <w:spacing w:after="0"/>
        <w:jc w:val="both"/>
        <w:rPr>
          <w:rFonts w:cs="Arial"/>
        </w:rPr>
      </w:pPr>
      <w:r>
        <w:rPr>
          <w:rFonts w:cs="Arial"/>
        </w:rPr>
        <w:t>E</w:t>
      </w:r>
      <w:r w:rsidRPr="00CD5373">
        <w:rPr>
          <w:rFonts w:cs="Arial"/>
        </w:rPr>
        <w:t xml:space="preserve">note z 10 posteljami imajo v povprečju </w:t>
      </w:r>
      <w:r>
        <w:rPr>
          <w:rFonts w:cs="Arial"/>
        </w:rPr>
        <w:t>sedem</w:t>
      </w:r>
      <w:r w:rsidRPr="00CD5373">
        <w:rPr>
          <w:rFonts w:cs="Arial"/>
        </w:rPr>
        <w:t xml:space="preserve"> zaposlenih delavcev iz zdravstvene nege. V kolikor upoštevamo aktivnosti in kompetence zaposlenih v zdravstveni negi ter nacionalni normativ za izvajanje PVU, je večji poudarek na diplomiranih medicinskih sestrah (v vsaki izmeni vsaj </w:t>
      </w:r>
      <w:r>
        <w:rPr>
          <w:rFonts w:cs="Arial"/>
        </w:rPr>
        <w:t>dve</w:t>
      </w:r>
      <w:r w:rsidRPr="00CD5373">
        <w:rPr>
          <w:rFonts w:cs="Arial"/>
        </w:rPr>
        <w:t xml:space="preserve"> na SE, na primer </w:t>
      </w:r>
      <w:r>
        <w:rPr>
          <w:rFonts w:cs="Arial"/>
        </w:rPr>
        <w:t>ena</w:t>
      </w:r>
      <w:r w:rsidRPr="00CD5373">
        <w:rPr>
          <w:rFonts w:cs="Arial"/>
        </w:rPr>
        <w:t xml:space="preserve"> na oddelku z zaprtim režimom in </w:t>
      </w:r>
      <w:r>
        <w:rPr>
          <w:rFonts w:cs="Arial"/>
        </w:rPr>
        <w:t>ena</w:t>
      </w:r>
      <w:r w:rsidRPr="00CD5373">
        <w:rPr>
          <w:rFonts w:cs="Arial"/>
        </w:rPr>
        <w:t xml:space="preserve"> za oddelek s polodprtim in odprtim režimom skupaj) in ustreznemu številu tehnikov zdravstvene nege. Ena diplomirana medicinska sestra je razporejena kot vodilna na vsakem oddelku (oddelčna medicinska sestra), ostali zaposleni v zdravstveni negi so razporejeni v izmensko delo. Diplomirane medicinske sestre so lahko v popoldanskem in nočnem času razporejene v dežurno službo ali v izmensko delo (glede na organizacijo dela).</w:t>
      </w:r>
    </w:p>
    <w:p w14:paraId="0C8FC4B9" w14:textId="77777777" w:rsidR="00AC64B7" w:rsidRPr="00CD5373" w:rsidRDefault="00AC64B7" w:rsidP="00A8449E">
      <w:pPr>
        <w:spacing w:after="0"/>
        <w:jc w:val="both"/>
        <w:rPr>
          <w:rFonts w:cs="Arial"/>
        </w:rPr>
      </w:pPr>
    </w:p>
    <w:p w14:paraId="027A9BD1" w14:textId="77777777" w:rsidR="00AC64B7" w:rsidRPr="00CD5373" w:rsidRDefault="00AC64B7" w:rsidP="00B66062">
      <w:pPr>
        <w:pStyle w:val="Odstavekseznama"/>
        <w:widowControl w:val="0"/>
        <w:numPr>
          <w:ilvl w:val="0"/>
          <w:numId w:val="33"/>
        </w:numPr>
        <w:autoSpaceDE w:val="0"/>
        <w:autoSpaceDN w:val="0"/>
        <w:spacing w:after="0" w:line="240" w:lineRule="auto"/>
        <w:contextualSpacing w:val="0"/>
        <w:jc w:val="both"/>
        <w:rPr>
          <w:rFonts w:cs="Arial"/>
          <w:b/>
          <w:bCs/>
        </w:rPr>
      </w:pPr>
      <w:r w:rsidRPr="00CD5373">
        <w:rPr>
          <w:rFonts w:cs="Arial"/>
          <w:b/>
          <w:bCs/>
        </w:rPr>
        <w:t>Delovni terapevt</w:t>
      </w:r>
    </w:p>
    <w:p w14:paraId="34B853A7" w14:textId="77777777" w:rsidR="00AC64B7" w:rsidRDefault="00AC64B7" w:rsidP="00A8449E">
      <w:pPr>
        <w:spacing w:after="0"/>
        <w:jc w:val="both"/>
        <w:rPr>
          <w:rFonts w:cs="Arial"/>
        </w:rPr>
      </w:pPr>
    </w:p>
    <w:p w14:paraId="1E6E0663" w14:textId="77777777" w:rsidR="00AC64B7" w:rsidRPr="00CD5373" w:rsidRDefault="00AC64B7" w:rsidP="00A8449E">
      <w:pPr>
        <w:spacing w:after="0"/>
        <w:jc w:val="both"/>
        <w:rPr>
          <w:rFonts w:cs="Arial"/>
        </w:rPr>
      </w:pPr>
      <w:r>
        <w:rPr>
          <w:rFonts w:cs="Arial"/>
        </w:rPr>
        <w:t>Zagotavlja se</w:t>
      </w:r>
      <w:r w:rsidRPr="00CD5373">
        <w:rPr>
          <w:rFonts w:cs="Arial"/>
        </w:rPr>
        <w:t xml:space="preserve"> staln</w:t>
      </w:r>
      <w:r>
        <w:rPr>
          <w:rFonts w:cs="Arial"/>
        </w:rPr>
        <w:t>a</w:t>
      </w:r>
      <w:r w:rsidRPr="00CD5373">
        <w:rPr>
          <w:rFonts w:cs="Arial"/>
        </w:rPr>
        <w:t xml:space="preserve"> prisotnost </w:t>
      </w:r>
      <w:r>
        <w:rPr>
          <w:rFonts w:cs="Arial"/>
        </w:rPr>
        <w:t xml:space="preserve">delovnega terapevta </w:t>
      </w:r>
      <w:r w:rsidRPr="00CD5373">
        <w:rPr>
          <w:rFonts w:cs="Arial"/>
        </w:rPr>
        <w:t>(nikoli brez, tudi v času dopustov, bolniških odsotnosti).</w:t>
      </w:r>
      <w:r>
        <w:rPr>
          <w:rFonts w:cs="Arial"/>
        </w:rPr>
        <w:t xml:space="preserve"> V odprtem režimu je p</w:t>
      </w:r>
      <w:r w:rsidRPr="00CD5373">
        <w:rPr>
          <w:rFonts w:cs="Arial"/>
        </w:rPr>
        <w:t xml:space="preserve">riporočljiva prisotnost </w:t>
      </w:r>
      <w:r>
        <w:rPr>
          <w:rFonts w:cs="Arial"/>
        </w:rPr>
        <w:t xml:space="preserve">delovnega terapevta </w:t>
      </w:r>
      <w:r w:rsidRPr="00CD5373">
        <w:rPr>
          <w:rFonts w:cs="Arial"/>
        </w:rPr>
        <w:t>tudi ob vikendih in dela prostih dneh (naj bo možno vključevanje v dežurstvo).</w:t>
      </w:r>
    </w:p>
    <w:p w14:paraId="7DF7D0D6" w14:textId="77777777" w:rsidR="00AC64B7" w:rsidRPr="00CD5373" w:rsidRDefault="00AC64B7" w:rsidP="00A8449E">
      <w:pPr>
        <w:spacing w:after="0"/>
        <w:jc w:val="both"/>
        <w:rPr>
          <w:rFonts w:cs="Arial"/>
        </w:rPr>
      </w:pPr>
    </w:p>
    <w:p w14:paraId="2713AFE2" w14:textId="77777777" w:rsidR="00AC64B7" w:rsidRPr="00CD5373" w:rsidRDefault="00AC64B7" w:rsidP="00B66062">
      <w:pPr>
        <w:pStyle w:val="Odstavekseznama"/>
        <w:widowControl w:val="0"/>
        <w:numPr>
          <w:ilvl w:val="0"/>
          <w:numId w:val="33"/>
        </w:numPr>
        <w:autoSpaceDE w:val="0"/>
        <w:autoSpaceDN w:val="0"/>
        <w:spacing w:after="0" w:line="240" w:lineRule="auto"/>
        <w:contextualSpacing w:val="0"/>
        <w:jc w:val="both"/>
        <w:rPr>
          <w:rFonts w:cs="Arial"/>
          <w:b/>
          <w:bCs/>
        </w:rPr>
      </w:pPr>
      <w:r w:rsidRPr="00CD5373">
        <w:rPr>
          <w:rFonts w:cs="Arial"/>
          <w:b/>
          <w:bCs/>
        </w:rPr>
        <w:t>Psiholog</w:t>
      </w:r>
      <w:r>
        <w:rPr>
          <w:rFonts w:cs="Arial"/>
          <w:b/>
          <w:bCs/>
        </w:rPr>
        <w:t xml:space="preserve"> oziroma </w:t>
      </w:r>
      <w:r w:rsidRPr="00CD5373">
        <w:rPr>
          <w:rFonts w:cs="Arial"/>
          <w:b/>
          <w:bCs/>
        </w:rPr>
        <w:t>klinični psiholog</w:t>
      </w:r>
    </w:p>
    <w:p w14:paraId="394F3A9B" w14:textId="77777777" w:rsidR="00AC64B7" w:rsidRDefault="00AC64B7" w:rsidP="00A8449E">
      <w:pPr>
        <w:spacing w:after="0"/>
        <w:jc w:val="both"/>
        <w:rPr>
          <w:rFonts w:cs="Arial"/>
        </w:rPr>
      </w:pPr>
    </w:p>
    <w:p w14:paraId="2F882D6B" w14:textId="77777777" w:rsidR="00AC64B7" w:rsidRPr="00CD5373" w:rsidRDefault="00AC64B7" w:rsidP="00A8449E">
      <w:pPr>
        <w:spacing w:after="0"/>
        <w:jc w:val="both"/>
        <w:rPr>
          <w:rFonts w:cs="Arial"/>
        </w:rPr>
      </w:pPr>
      <w:r>
        <w:rPr>
          <w:rFonts w:cs="Arial"/>
        </w:rPr>
        <w:t>Zagotavlja se vsaj</w:t>
      </w:r>
      <w:r w:rsidRPr="00CD5373">
        <w:rPr>
          <w:rFonts w:cs="Arial"/>
        </w:rPr>
        <w:t xml:space="preserve"> </w:t>
      </w:r>
      <w:r>
        <w:rPr>
          <w:rFonts w:cs="Arial"/>
        </w:rPr>
        <w:t>enega psihologa oziroma kliničnega psihologa</w:t>
      </w:r>
      <w:r w:rsidRPr="00CD5373">
        <w:rPr>
          <w:rFonts w:cs="Arial"/>
        </w:rPr>
        <w:t xml:space="preserve"> dopoldne od ponedeljka do petka.</w:t>
      </w:r>
    </w:p>
    <w:p w14:paraId="164324EF" w14:textId="77777777" w:rsidR="00AC64B7" w:rsidRPr="00CD5373" w:rsidRDefault="00AC64B7" w:rsidP="00A8449E">
      <w:pPr>
        <w:spacing w:after="0"/>
        <w:jc w:val="both"/>
        <w:rPr>
          <w:rFonts w:cs="Arial"/>
        </w:rPr>
      </w:pPr>
    </w:p>
    <w:p w14:paraId="28ECAE1B" w14:textId="77777777" w:rsidR="00AC64B7" w:rsidRPr="00CD5373" w:rsidRDefault="00AC64B7" w:rsidP="00B66062">
      <w:pPr>
        <w:pStyle w:val="Odstavekseznama"/>
        <w:widowControl w:val="0"/>
        <w:numPr>
          <w:ilvl w:val="0"/>
          <w:numId w:val="33"/>
        </w:numPr>
        <w:autoSpaceDE w:val="0"/>
        <w:autoSpaceDN w:val="0"/>
        <w:spacing w:after="0" w:line="240" w:lineRule="auto"/>
        <w:contextualSpacing w:val="0"/>
        <w:jc w:val="both"/>
        <w:rPr>
          <w:rFonts w:cs="Arial"/>
          <w:b/>
          <w:bCs/>
        </w:rPr>
      </w:pPr>
      <w:r w:rsidRPr="00CD5373">
        <w:rPr>
          <w:rFonts w:cs="Arial"/>
          <w:b/>
          <w:bCs/>
        </w:rPr>
        <w:t>Socialni delavec</w:t>
      </w:r>
    </w:p>
    <w:p w14:paraId="1AE00E03" w14:textId="77777777" w:rsidR="00AC64B7" w:rsidRDefault="00AC64B7" w:rsidP="00A8449E">
      <w:pPr>
        <w:spacing w:after="0"/>
        <w:jc w:val="both"/>
        <w:rPr>
          <w:rFonts w:cs="Arial"/>
        </w:rPr>
      </w:pPr>
    </w:p>
    <w:p w14:paraId="20865884" w14:textId="77777777" w:rsidR="00AC64B7" w:rsidRDefault="00AC64B7" w:rsidP="00A8449E">
      <w:pPr>
        <w:spacing w:after="0"/>
        <w:jc w:val="both"/>
        <w:rPr>
          <w:rFonts w:cs="Arial"/>
        </w:rPr>
      </w:pPr>
      <w:r>
        <w:rPr>
          <w:rFonts w:cs="Arial"/>
        </w:rPr>
        <w:t>Zagotavlja se</w:t>
      </w:r>
      <w:r>
        <w:rPr>
          <w:rFonts w:cs="Arial"/>
          <w:b/>
          <w:bCs/>
        </w:rPr>
        <w:t xml:space="preserve"> </w:t>
      </w:r>
      <w:r w:rsidRPr="00CD5373">
        <w:rPr>
          <w:rFonts w:cs="Arial"/>
        </w:rPr>
        <w:t xml:space="preserve">vsaj </w:t>
      </w:r>
      <w:r>
        <w:rPr>
          <w:rFonts w:cs="Arial"/>
        </w:rPr>
        <w:t xml:space="preserve">enega socialnega delavca </w:t>
      </w:r>
      <w:r w:rsidRPr="00CD5373">
        <w:rPr>
          <w:rFonts w:cs="Arial"/>
        </w:rPr>
        <w:t xml:space="preserve">dopoldne od ponedeljka do petka. </w:t>
      </w:r>
    </w:p>
    <w:p w14:paraId="5CFE881C" w14:textId="77777777" w:rsidR="00AC64B7" w:rsidRDefault="00AC64B7" w:rsidP="00A8449E">
      <w:pPr>
        <w:spacing w:after="0"/>
        <w:jc w:val="both"/>
        <w:rPr>
          <w:rFonts w:cs="Arial"/>
        </w:rPr>
      </w:pPr>
    </w:p>
    <w:p w14:paraId="2BB870F1" w14:textId="77777777" w:rsidR="00AC64B7" w:rsidRPr="00CD5373" w:rsidRDefault="00AC64B7" w:rsidP="00A8449E">
      <w:pPr>
        <w:spacing w:after="0"/>
        <w:jc w:val="both"/>
        <w:rPr>
          <w:rFonts w:cs="Arial"/>
        </w:rPr>
      </w:pPr>
      <w:r>
        <w:rPr>
          <w:rFonts w:cs="Arial"/>
        </w:rPr>
        <w:t>Zagotavlja se stalna prisotnost</w:t>
      </w:r>
      <w:r w:rsidRPr="00CD5373">
        <w:rPr>
          <w:rFonts w:cs="Arial"/>
        </w:rPr>
        <w:t xml:space="preserve"> </w:t>
      </w:r>
      <w:r>
        <w:rPr>
          <w:rFonts w:cs="Arial"/>
        </w:rPr>
        <w:t xml:space="preserve">socialnega delavca </w:t>
      </w:r>
      <w:r w:rsidRPr="00CD5373">
        <w:rPr>
          <w:rFonts w:cs="Arial"/>
        </w:rPr>
        <w:t>(nikoli brez, tudi v času dopustov, bolniških odsotnosti).</w:t>
      </w:r>
    </w:p>
    <w:p w14:paraId="5DD18E10" w14:textId="77777777" w:rsidR="00AC64B7" w:rsidRPr="00CD5373" w:rsidRDefault="00AC64B7" w:rsidP="00A8449E">
      <w:pPr>
        <w:spacing w:after="0"/>
        <w:jc w:val="both"/>
        <w:rPr>
          <w:rFonts w:cs="Arial"/>
        </w:rPr>
      </w:pPr>
    </w:p>
    <w:p w14:paraId="4B43E4B6" w14:textId="77777777" w:rsidR="00AC64B7" w:rsidRPr="00CD5373" w:rsidRDefault="00AC64B7" w:rsidP="00B66062">
      <w:pPr>
        <w:pStyle w:val="Odstavekseznama"/>
        <w:widowControl w:val="0"/>
        <w:numPr>
          <w:ilvl w:val="0"/>
          <w:numId w:val="33"/>
        </w:numPr>
        <w:autoSpaceDE w:val="0"/>
        <w:autoSpaceDN w:val="0"/>
        <w:spacing w:after="0" w:line="240" w:lineRule="auto"/>
        <w:contextualSpacing w:val="0"/>
        <w:jc w:val="both"/>
        <w:rPr>
          <w:rFonts w:cs="Arial"/>
          <w:b/>
          <w:bCs/>
        </w:rPr>
      </w:pPr>
      <w:r w:rsidRPr="00CD5373">
        <w:rPr>
          <w:rFonts w:cs="Arial"/>
          <w:b/>
          <w:bCs/>
        </w:rPr>
        <w:t>Delovni inštruktor</w:t>
      </w:r>
    </w:p>
    <w:p w14:paraId="06A9FF59" w14:textId="77777777" w:rsidR="00AC64B7" w:rsidRDefault="00AC64B7" w:rsidP="00A8449E">
      <w:pPr>
        <w:spacing w:after="0"/>
        <w:jc w:val="both"/>
        <w:rPr>
          <w:rFonts w:cs="Arial"/>
        </w:rPr>
      </w:pPr>
    </w:p>
    <w:p w14:paraId="42B5BC05" w14:textId="77777777" w:rsidR="00AC64B7" w:rsidRPr="00CD5373" w:rsidRDefault="00AC64B7" w:rsidP="00A8449E">
      <w:pPr>
        <w:spacing w:after="0"/>
        <w:jc w:val="both"/>
        <w:rPr>
          <w:rFonts w:cs="Arial"/>
        </w:rPr>
      </w:pPr>
      <w:r>
        <w:rPr>
          <w:rFonts w:cs="Arial"/>
        </w:rPr>
        <w:t>Zagotavlja se vsaj enega delovnega inštruktorja d</w:t>
      </w:r>
      <w:r w:rsidRPr="00CD5373">
        <w:rPr>
          <w:rFonts w:cs="Arial"/>
        </w:rPr>
        <w:t>opoldan in popoldan od ponedeljka do petka.</w:t>
      </w:r>
    </w:p>
    <w:p w14:paraId="50FAD89E" w14:textId="77777777" w:rsidR="00AC64B7" w:rsidRPr="00CD5373" w:rsidRDefault="00AC64B7" w:rsidP="00A8449E">
      <w:pPr>
        <w:spacing w:after="0"/>
        <w:jc w:val="both"/>
        <w:rPr>
          <w:rFonts w:cs="Arial"/>
        </w:rPr>
      </w:pPr>
    </w:p>
    <w:p w14:paraId="42550635" w14:textId="77777777" w:rsidR="00AC64B7" w:rsidRPr="00CD5373" w:rsidRDefault="00AC64B7" w:rsidP="00B66062">
      <w:pPr>
        <w:pStyle w:val="N3"/>
        <w:rPr>
          <w:b w:val="0"/>
          <w:bCs w:val="0"/>
        </w:rPr>
      </w:pPr>
      <w:bookmarkStart w:id="92" w:name="_Toc148919233"/>
      <w:bookmarkStart w:id="93" w:name="_Toc148919479"/>
      <w:bookmarkStart w:id="94" w:name="_Toc149775362"/>
      <w:r>
        <w:t>8.2.3 Tabela p</w:t>
      </w:r>
      <w:r w:rsidRPr="00CD5373">
        <w:t>redlog</w:t>
      </w:r>
      <w:r>
        <w:t xml:space="preserve">a </w:t>
      </w:r>
      <w:r w:rsidRPr="00CD5373">
        <w:t>standard</w:t>
      </w:r>
      <w:r>
        <w:t>ov</w:t>
      </w:r>
      <w:r w:rsidRPr="00CD5373">
        <w:t xml:space="preserve"> in normativ</w:t>
      </w:r>
      <w:r>
        <w:t>ov</w:t>
      </w:r>
      <w:r w:rsidRPr="00CD5373">
        <w:t xml:space="preserve"> kadra v </w:t>
      </w:r>
      <w:r>
        <w:t>specializirani enoti</w:t>
      </w:r>
      <w:bookmarkEnd w:id="92"/>
      <w:bookmarkEnd w:id="93"/>
      <w:bookmarkEnd w:id="94"/>
    </w:p>
    <w:p w14:paraId="52DBECCE" w14:textId="77777777" w:rsidR="00AC64B7" w:rsidRPr="00CD5373" w:rsidRDefault="00AC64B7" w:rsidP="00A8449E">
      <w:pPr>
        <w:spacing w:after="0"/>
        <w:jc w:val="both"/>
        <w:rPr>
          <w:rFonts w:cs="Arial"/>
          <w:b/>
          <w:bCs/>
        </w:rPr>
      </w:pPr>
    </w:p>
    <w:tbl>
      <w:tblPr>
        <w:tblStyle w:val="Tabelamrea"/>
        <w:tblW w:w="9887" w:type="dxa"/>
        <w:tblLook w:val="04A0" w:firstRow="1" w:lastRow="0" w:firstColumn="1" w:lastColumn="0" w:noHBand="0" w:noVBand="1"/>
      </w:tblPr>
      <w:tblGrid>
        <w:gridCol w:w="1295"/>
        <w:gridCol w:w="347"/>
        <w:gridCol w:w="346"/>
        <w:gridCol w:w="346"/>
        <w:gridCol w:w="1683"/>
        <w:gridCol w:w="1588"/>
        <w:gridCol w:w="1517"/>
        <w:gridCol w:w="1473"/>
        <w:gridCol w:w="1283"/>
        <w:gridCol w:w="9"/>
      </w:tblGrid>
      <w:tr w:rsidR="00AC64B7" w:rsidRPr="00D10722" w14:paraId="55D4FCBA" w14:textId="77777777" w:rsidTr="00CD5373">
        <w:trPr>
          <w:gridAfter w:val="1"/>
          <w:wAfter w:w="10" w:type="dxa"/>
          <w:trHeight w:val="254"/>
          <w:tblHeader/>
        </w:trPr>
        <w:tc>
          <w:tcPr>
            <w:tcW w:w="0" w:type="auto"/>
            <w:vMerge w:val="restart"/>
          </w:tcPr>
          <w:p w14:paraId="5A187499" w14:textId="77777777" w:rsidR="00AC64B7" w:rsidRPr="00CD5373" w:rsidRDefault="00AC64B7" w:rsidP="00B66062">
            <w:pPr>
              <w:rPr>
                <w:rFonts w:eastAsia="MS Mincho" w:cs="Arial"/>
                <w:b/>
                <w:bCs/>
              </w:rPr>
            </w:pPr>
            <w:r w:rsidRPr="00CD5373">
              <w:rPr>
                <w:rFonts w:eastAsia="MS Mincho" w:cs="Arial"/>
                <w:b/>
                <w:bCs/>
              </w:rPr>
              <w:t>Službe</w:t>
            </w:r>
          </w:p>
        </w:tc>
        <w:tc>
          <w:tcPr>
            <w:tcW w:w="3520" w:type="dxa"/>
            <w:gridSpan w:val="5"/>
            <w:tcBorders>
              <w:bottom w:val="nil"/>
              <w:right w:val="single" w:sz="4" w:space="0" w:color="auto"/>
            </w:tcBorders>
          </w:tcPr>
          <w:p w14:paraId="773E02A5" w14:textId="77777777" w:rsidR="00AC64B7" w:rsidRPr="00CD5373" w:rsidRDefault="00AC64B7" w:rsidP="00B66062">
            <w:pPr>
              <w:rPr>
                <w:rFonts w:eastAsia="MS Mincho" w:cs="Arial"/>
                <w:b/>
                <w:bCs/>
              </w:rPr>
            </w:pPr>
            <w:r w:rsidRPr="00CD5373">
              <w:rPr>
                <w:rFonts w:eastAsia="MS Mincho" w:cs="Arial"/>
                <w:b/>
                <w:bCs/>
              </w:rPr>
              <w:t>Število zaposlenih</w:t>
            </w:r>
          </w:p>
        </w:tc>
        <w:tc>
          <w:tcPr>
            <w:tcW w:w="1517" w:type="dxa"/>
            <w:tcBorders>
              <w:left w:val="single" w:sz="4" w:space="0" w:color="auto"/>
            </w:tcBorders>
          </w:tcPr>
          <w:p w14:paraId="20F877D1" w14:textId="77777777" w:rsidR="00AC64B7" w:rsidRPr="00CD5373" w:rsidRDefault="00AC64B7" w:rsidP="00B66062">
            <w:pPr>
              <w:rPr>
                <w:rFonts w:eastAsia="MS Mincho" w:cs="Arial"/>
                <w:b/>
                <w:bCs/>
              </w:rPr>
            </w:pPr>
            <w:r w:rsidRPr="00CD5373">
              <w:rPr>
                <w:rFonts w:eastAsia="MS Mincho" w:cs="Arial"/>
                <w:b/>
                <w:bCs/>
              </w:rPr>
              <w:t>Prisotnost (ure/dnevno)</w:t>
            </w:r>
          </w:p>
        </w:tc>
        <w:tc>
          <w:tcPr>
            <w:tcW w:w="0" w:type="auto"/>
          </w:tcPr>
          <w:p w14:paraId="77195AC6" w14:textId="77777777" w:rsidR="00AC64B7" w:rsidRPr="00CD5373" w:rsidRDefault="00AC64B7" w:rsidP="00B66062">
            <w:pPr>
              <w:rPr>
                <w:rFonts w:eastAsia="MS Mincho" w:cs="Arial"/>
                <w:b/>
                <w:bCs/>
              </w:rPr>
            </w:pPr>
            <w:r w:rsidRPr="00CD5373">
              <w:rPr>
                <w:rFonts w:eastAsia="MS Mincho" w:cs="Arial"/>
                <w:b/>
                <w:bCs/>
              </w:rPr>
              <w:t xml:space="preserve">Pripombe </w:t>
            </w:r>
          </w:p>
        </w:tc>
        <w:tc>
          <w:tcPr>
            <w:tcW w:w="0" w:type="auto"/>
          </w:tcPr>
          <w:p w14:paraId="22BC5392" w14:textId="77777777" w:rsidR="00AC64B7" w:rsidRPr="00CD5373" w:rsidRDefault="00AC64B7" w:rsidP="00B66062">
            <w:pPr>
              <w:rPr>
                <w:rFonts w:eastAsia="MS Mincho" w:cs="Arial"/>
                <w:b/>
                <w:bCs/>
              </w:rPr>
            </w:pPr>
            <w:r w:rsidRPr="00CD5373">
              <w:rPr>
                <w:rFonts w:eastAsia="MS Mincho" w:cs="Arial"/>
                <w:b/>
                <w:bCs/>
              </w:rPr>
              <w:t>Skupaj</w:t>
            </w:r>
          </w:p>
          <w:p w14:paraId="2DDEC269" w14:textId="77777777" w:rsidR="00AC64B7" w:rsidRPr="00CD5373" w:rsidRDefault="00AC64B7" w:rsidP="00B66062">
            <w:pPr>
              <w:rPr>
                <w:rFonts w:eastAsia="MS Mincho" w:cs="Arial"/>
                <w:b/>
                <w:bCs/>
              </w:rPr>
            </w:pPr>
            <w:r w:rsidRPr="00CD5373">
              <w:rPr>
                <w:rFonts w:eastAsia="MS Mincho" w:cs="Arial"/>
                <w:b/>
                <w:bCs/>
              </w:rPr>
              <w:t>(ure/število zap.)</w:t>
            </w:r>
          </w:p>
        </w:tc>
      </w:tr>
      <w:tr w:rsidR="00AC64B7" w:rsidRPr="00D10722" w14:paraId="4BDFBFDE" w14:textId="77777777" w:rsidTr="00CD5373">
        <w:trPr>
          <w:gridAfter w:val="1"/>
          <w:wAfter w:w="10" w:type="dxa"/>
          <w:trHeight w:val="242"/>
          <w:tblHeader/>
        </w:trPr>
        <w:tc>
          <w:tcPr>
            <w:tcW w:w="0" w:type="auto"/>
            <w:vMerge/>
          </w:tcPr>
          <w:p w14:paraId="66F04974" w14:textId="77777777" w:rsidR="00AC64B7" w:rsidRPr="00CD5373" w:rsidRDefault="00AC64B7" w:rsidP="00B66062">
            <w:pPr>
              <w:rPr>
                <w:rFonts w:eastAsia="MS Mincho" w:cs="Arial"/>
                <w:b/>
              </w:rPr>
            </w:pPr>
          </w:p>
        </w:tc>
        <w:tc>
          <w:tcPr>
            <w:tcW w:w="0" w:type="auto"/>
            <w:gridSpan w:val="3"/>
            <w:tcBorders>
              <w:top w:val="single" w:sz="4" w:space="0" w:color="auto"/>
            </w:tcBorders>
          </w:tcPr>
          <w:p w14:paraId="2B3ED7D6" w14:textId="77777777" w:rsidR="00AC64B7" w:rsidRPr="00CD5373" w:rsidRDefault="00AC64B7" w:rsidP="00B66062">
            <w:pPr>
              <w:rPr>
                <w:rFonts w:eastAsia="MS Mincho" w:cs="Arial"/>
                <w:b/>
                <w:bCs/>
              </w:rPr>
            </w:pPr>
            <w:r w:rsidRPr="00CD5373">
              <w:rPr>
                <w:rFonts w:eastAsia="MS Mincho" w:cs="Arial"/>
                <w:b/>
                <w:bCs/>
              </w:rPr>
              <w:t xml:space="preserve">Oddelek z zaprtim režimom   </w:t>
            </w:r>
          </w:p>
        </w:tc>
        <w:tc>
          <w:tcPr>
            <w:tcW w:w="1261" w:type="dxa"/>
            <w:tcBorders>
              <w:top w:val="single" w:sz="4" w:space="0" w:color="auto"/>
            </w:tcBorders>
          </w:tcPr>
          <w:p w14:paraId="24EAE76A" w14:textId="77777777" w:rsidR="00AC64B7" w:rsidRPr="00CD5373" w:rsidRDefault="00AC64B7" w:rsidP="00B66062">
            <w:pPr>
              <w:rPr>
                <w:rFonts w:eastAsia="MS Mincho" w:cs="Arial"/>
                <w:b/>
                <w:bCs/>
              </w:rPr>
            </w:pPr>
            <w:r w:rsidRPr="00CD5373">
              <w:rPr>
                <w:rFonts w:eastAsia="MS Mincho" w:cs="Arial"/>
                <w:b/>
                <w:bCs/>
              </w:rPr>
              <w:t>Oddelek s polodprtim režimom</w:t>
            </w:r>
          </w:p>
        </w:tc>
        <w:tc>
          <w:tcPr>
            <w:tcW w:w="1220" w:type="dxa"/>
            <w:tcBorders>
              <w:top w:val="single" w:sz="4" w:space="0" w:color="auto"/>
              <w:right w:val="single" w:sz="4" w:space="0" w:color="auto"/>
            </w:tcBorders>
          </w:tcPr>
          <w:p w14:paraId="62BC8999" w14:textId="77777777" w:rsidR="00AC64B7" w:rsidRPr="00CD5373" w:rsidRDefault="00AC64B7" w:rsidP="00B66062">
            <w:pPr>
              <w:ind w:left="-24" w:firstLine="24"/>
              <w:rPr>
                <w:rFonts w:eastAsia="MS Mincho" w:cs="Arial"/>
                <w:b/>
                <w:bCs/>
              </w:rPr>
            </w:pPr>
            <w:r w:rsidRPr="00CD5373">
              <w:rPr>
                <w:rFonts w:eastAsia="MS Mincho" w:cs="Arial"/>
                <w:b/>
                <w:bCs/>
              </w:rPr>
              <w:t xml:space="preserve">Oddelek z odprtim režimom </w:t>
            </w:r>
          </w:p>
        </w:tc>
        <w:tc>
          <w:tcPr>
            <w:tcW w:w="1517" w:type="dxa"/>
            <w:tcBorders>
              <w:left w:val="single" w:sz="4" w:space="0" w:color="auto"/>
            </w:tcBorders>
          </w:tcPr>
          <w:p w14:paraId="75F7A658" w14:textId="77777777" w:rsidR="00AC64B7" w:rsidRPr="00CD5373" w:rsidRDefault="00AC64B7" w:rsidP="00B66062">
            <w:pPr>
              <w:rPr>
                <w:rFonts w:eastAsia="MS Mincho" w:cs="Arial"/>
                <w:b/>
              </w:rPr>
            </w:pPr>
          </w:p>
        </w:tc>
        <w:tc>
          <w:tcPr>
            <w:tcW w:w="0" w:type="auto"/>
          </w:tcPr>
          <w:p w14:paraId="38B57029" w14:textId="77777777" w:rsidR="00AC64B7" w:rsidRPr="00CD5373" w:rsidRDefault="00AC64B7" w:rsidP="00B66062">
            <w:pPr>
              <w:rPr>
                <w:rFonts w:eastAsia="MS Mincho" w:cs="Arial"/>
                <w:b/>
              </w:rPr>
            </w:pPr>
          </w:p>
        </w:tc>
        <w:tc>
          <w:tcPr>
            <w:tcW w:w="0" w:type="auto"/>
          </w:tcPr>
          <w:p w14:paraId="239CA7D8" w14:textId="77777777" w:rsidR="00AC64B7" w:rsidRPr="00CD5373" w:rsidRDefault="00AC64B7" w:rsidP="00B66062">
            <w:pPr>
              <w:rPr>
                <w:rFonts w:eastAsia="MS Mincho" w:cs="Arial"/>
                <w:b/>
              </w:rPr>
            </w:pPr>
          </w:p>
        </w:tc>
      </w:tr>
      <w:tr w:rsidR="00AC64B7" w:rsidRPr="007F1919" w14:paraId="1646B29F" w14:textId="77777777" w:rsidTr="00CD5373">
        <w:tc>
          <w:tcPr>
            <w:tcW w:w="9887" w:type="dxa"/>
            <w:gridSpan w:val="10"/>
          </w:tcPr>
          <w:p w14:paraId="61D07C8A" w14:textId="77777777" w:rsidR="00AC64B7" w:rsidRPr="00CD5373" w:rsidRDefault="00AC64B7" w:rsidP="00B66062">
            <w:pPr>
              <w:rPr>
                <w:rFonts w:eastAsia="MS Mincho" w:cs="Arial"/>
                <w:b/>
              </w:rPr>
            </w:pPr>
            <w:r w:rsidRPr="00CD5373">
              <w:rPr>
                <w:rFonts w:eastAsia="MS Mincho" w:cs="Arial"/>
                <w:b/>
              </w:rPr>
              <w:t>Zdravstvena nega</w:t>
            </w:r>
          </w:p>
        </w:tc>
      </w:tr>
      <w:tr w:rsidR="00AC64B7" w:rsidRPr="00D10722" w14:paraId="080D1BB4" w14:textId="77777777" w:rsidTr="00CD5373">
        <w:trPr>
          <w:gridAfter w:val="1"/>
          <w:wAfter w:w="10" w:type="dxa"/>
        </w:trPr>
        <w:tc>
          <w:tcPr>
            <w:tcW w:w="0" w:type="auto"/>
          </w:tcPr>
          <w:p w14:paraId="313F343C" w14:textId="77777777" w:rsidR="00AC64B7" w:rsidRPr="00CD5373" w:rsidRDefault="00AC64B7" w:rsidP="00B66062">
            <w:pPr>
              <w:rPr>
                <w:rFonts w:eastAsia="MS Mincho" w:cs="Arial"/>
              </w:rPr>
            </w:pPr>
            <w:r w:rsidRPr="00CD5373">
              <w:rPr>
                <w:rFonts w:eastAsia="MS Mincho" w:cs="Arial"/>
              </w:rPr>
              <w:t>Tehnik zdravstvene nege</w:t>
            </w:r>
          </w:p>
        </w:tc>
        <w:tc>
          <w:tcPr>
            <w:tcW w:w="3520" w:type="dxa"/>
            <w:gridSpan w:val="5"/>
          </w:tcPr>
          <w:p w14:paraId="0845B9A0" w14:textId="77777777" w:rsidR="00D57F3F" w:rsidRPr="00D57F3F" w:rsidRDefault="00D57F3F" w:rsidP="00D57F3F">
            <w:pPr>
              <w:rPr>
                <w:rFonts w:eastAsia="MS Mincho" w:cs="Arial"/>
              </w:rPr>
            </w:pPr>
            <w:r w:rsidRPr="00D57F3F">
              <w:rPr>
                <w:rFonts w:eastAsia="MS Mincho" w:cs="Arial"/>
              </w:rPr>
              <w:t xml:space="preserve">Zaprti oddelek: 11 </w:t>
            </w:r>
          </w:p>
          <w:p w14:paraId="504FCA65" w14:textId="75EED9AE" w:rsidR="00AC64B7" w:rsidRPr="00CD5373" w:rsidRDefault="00D57F3F" w:rsidP="00D57F3F">
            <w:pPr>
              <w:rPr>
                <w:rFonts w:eastAsia="MS Mincho" w:cs="Arial"/>
              </w:rPr>
            </w:pPr>
            <w:r w:rsidRPr="00D57F3F">
              <w:rPr>
                <w:rFonts w:eastAsia="MS Mincho" w:cs="Arial"/>
              </w:rPr>
              <w:t>Polodprti oddelek: 4</w:t>
            </w:r>
          </w:p>
          <w:p w14:paraId="201461E8" w14:textId="77777777" w:rsidR="00AC64B7" w:rsidRPr="00CD5373" w:rsidRDefault="00AC64B7" w:rsidP="00B66062">
            <w:pPr>
              <w:rPr>
                <w:rFonts w:eastAsia="MS Mincho" w:cs="Arial"/>
              </w:rPr>
            </w:pPr>
          </w:p>
        </w:tc>
        <w:tc>
          <w:tcPr>
            <w:tcW w:w="1517" w:type="dxa"/>
          </w:tcPr>
          <w:p w14:paraId="48FCB342" w14:textId="77777777" w:rsidR="00AC64B7" w:rsidRPr="00CD5373" w:rsidRDefault="00AC64B7" w:rsidP="00B66062">
            <w:pPr>
              <w:rPr>
                <w:rFonts w:eastAsia="MS Mincho" w:cs="Arial"/>
              </w:rPr>
            </w:pPr>
            <w:r w:rsidRPr="00CD5373">
              <w:rPr>
                <w:rFonts w:eastAsia="MS Mincho" w:cs="Arial"/>
              </w:rPr>
              <w:t>Vse dni v tednu, 24 ur na dan. 2 dopoldne, 2 popoldan in 2 ponoči.</w:t>
            </w:r>
          </w:p>
          <w:p w14:paraId="2175CABD" w14:textId="77777777" w:rsidR="00AC64B7" w:rsidRPr="00CD5373" w:rsidRDefault="00AC64B7" w:rsidP="00B66062">
            <w:pPr>
              <w:rPr>
                <w:rFonts w:eastAsia="MS Mincho" w:cs="Arial"/>
              </w:rPr>
            </w:pPr>
          </w:p>
        </w:tc>
        <w:tc>
          <w:tcPr>
            <w:tcW w:w="0" w:type="auto"/>
          </w:tcPr>
          <w:p w14:paraId="3EEF6D62" w14:textId="77777777" w:rsidR="00AC64B7" w:rsidRPr="00CD5373" w:rsidRDefault="00AC64B7" w:rsidP="00B66062">
            <w:pPr>
              <w:rPr>
                <w:rFonts w:eastAsia="MS Mincho" w:cs="Arial"/>
              </w:rPr>
            </w:pPr>
            <w:r>
              <w:rPr>
                <w:rFonts w:eastAsia="MS Mincho" w:cs="Arial"/>
              </w:rPr>
              <w:t>Tehniki zdravstvene nege so zaposleni</w:t>
            </w:r>
            <w:r w:rsidRPr="00CD5373">
              <w:rPr>
                <w:rFonts w:eastAsia="MS Mincho" w:cs="Arial"/>
              </w:rPr>
              <w:t xml:space="preserve"> v SE in ne na oddelkih. Razporejanje glede na potrebe.</w:t>
            </w:r>
          </w:p>
        </w:tc>
        <w:tc>
          <w:tcPr>
            <w:tcW w:w="0" w:type="auto"/>
          </w:tcPr>
          <w:p w14:paraId="02440F57" w14:textId="6F40E113" w:rsidR="00AC64B7" w:rsidRPr="00CD5373" w:rsidRDefault="001B09BD" w:rsidP="00B66062">
            <w:pPr>
              <w:rPr>
                <w:rFonts w:eastAsia="MS Mincho" w:cs="Arial"/>
              </w:rPr>
            </w:pPr>
            <w:r>
              <w:rPr>
                <w:rFonts w:eastAsia="MS Mincho" w:cs="Arial"/>
              </w:rPr>
              <w:t>15</w:t>
            </w:r>
          </w:p>
        </w:tc>
      </w:tr>
      <w:tr w:rsidR="00AC64B7" w:rsidRPr="00D10722" w14:paraId="567CD2F0" w14:textId="77777777" w:rsidTr="00CD5373">
        <w:trPr>
          <w:gridAfter w:val="1"/>
          <w:wAfter w:w="10" w:type="dxa"/>
        </w:trPr>
        <w:tc>
          <w:tcPr>
            <w:tcW w:w="0" w:type="auto"/>
          </w:tcPr>
          <w:p w14:paraId="79EC8A7A" w14:textId="77777777" w:rsidR="00AC64B7" w:rsidRPr="00CD5373" w:rsidRDefault="00AC64B7" w:rsidP="00B66062">
            <w:pPr>
              <w:rPr>
                <w:rFonts w:eastAsia="MS Mincho" w:cs="Arial"/>
              </w:rPr>
            </w:pPr>
            <w:r w:rsidRPr="00CD5373">
              <w:rPr>
                <w:rFonts w:eastAsia="MS Mincho" w:cs="Arial"/>
              </w:rPr>
              <w:t xml:space="preserve">Diplomirana medicinska sestra </w:t>
            </w:r>
          </w:p>
        </w:tc>
        <w:tc>
          <w:tcPr>
            <w:tcW w:w="0" w:type="auto"/>
            <w:gridSpan w:val="3"/>
          </w:tcPr>
          <w:p w14:paraId="02896319" w14:textId="2867ACAB" w:rsidR="00AC64B7" w:rsidRPr="00CD5373" w:rsidRDefault="00904AB1" w:rsidP="00B66062">
            <w:pPr>
              <w:rPr>
                <w:rFonts w:eastAsia="MS Mincho" w:cs="Arial"/>
              </w:rPr>
            </w:pPr>
            <w:r>
              <w:rPr>
                <w:rFonts w:eastAsia="MS Mincho" w:cs="Arial"/>
              </w:rPr>
              <w:t>6</w:t>
            </w:r>
          </w:p>
        </w:tc>
        <w:tc>
          <w:tcPr>
            <w:tcW w:w="1261" w:type="dxa"/>
          </w:tcPr>
          <w:p w14:paraId="6BAB794A" w14:textId="4524D44F" w:rsidR="00AC64B7" w:rsidRPr="00CD5373" w:rsidRDefault="00904AB1" w:rsidP="00B66062">
            <w:pPr>
              <w:rPr>
                <w:rFonts w:eastAsia="MS Mincho" w:cs="Arial"/>
              </w:rPr>
            </w:pPr>
            <w:r>
              <w:rPr>
                <w:rFonts w:eastAsia="MS Mincho" w:cs="Arial"/>
              </w:rPr>
              <w:t>6</w:t>
            </w:r>
          </w:p>
        </w:tc>
        <w:tc>
          <w:tcPr>
            <w:tcW w:w="1220" w:type="dxa"/>
          </w:tcPr>
          <w:p w14:paraId="2C590977" w14:textId="40F8E2B7" w:rsidR="00AC64B7" w:rsidRPr="00CD5373" w:rsidRDefault="00904AB1" w:rsidP="00B66062">
            <w:pPr>
              <w:rPr>
                <w:rFonts w:eastAsia="MS Mincho" w:cs="Arial"/>
              </w:rPr>
            </w:pPr>
            <w:r>
              <w:rPr>
                <w:rFonts w:eastAsia="MS Mincho" w:cs="Arial"/>
              </w:rPr>
              <w:t>3</w:t>
            </w:r>
          </w:p>
        </w:tc>
        <w:tc>
          <w:tcPr>
            <w:tcW w:w="1517" w:type="dxa"/>
          </w:tcPr>
          <w:p w14:paraId="6ECCF544" w14:textId="77777777" w:rsidR="00AC64B7" w:rsidRPr="00CD5373" w:rsidRDefault="00AC64B7" w:rsidP="00B66062">
            <w:pPr>
              <w:rPr>
                <w:rFonts w:eastAsia="MS Mincho" w:cs="Arial"/>
              </w:rPr>
            </w:pPr>
            <w:r w:rsidRPr="00CD5373">
              <w:rPr>
                <w:rFonts w:eastAsia="MS Mincho" w:cs="Arial"/>
              </w:rPr>
              <w:t>V vsaki izmeni vsaj 2 (na SE)</w:t>
            </w:r>
            <w:r>
              <w:rPr>
                <w:rFonts w:eastAsia="MS Mincho" w:cs="Arial"/>
              </w:rPr>
              <w:t>.</w:t>
            </w:r>
          </w:p>
        </w:tc>
        <w:tc>
          <w:tcPr>
            <w:tcW w:w="0" w:type="auto"/>
          </w:tcPr>
          <w:p w14:paraId="47EA2624" w14:textId="77777777" w:rsidR="00AC64B7" w:rsidRPr="00CD5373" w:rsidRDefault="00AC64B7" w:rsidP="00B66062">
            <w:pPr>
              <w:rPr>
                <w:rFonts w:eastAsia="MS Mincho" w:cs="Arial"/>
              </w:rPr>
            </w:pPr>
          </w:p>
        </w:tc>
        <w:tc>
          <w:tcPr>
            <w:tcW w:w="0" w:type="auto"/>
          </w:tcPr>
          <w:p w14:paraId="7CC61767" w14:textId="77777777" w:rsidR="00AC64B7" w:rsidRPr="00CD5373" w:rsidRDefault="00AC64B7" w:rsidP="00B66062">
            <w:pPr>
              <w:rPr>
                <w:rFonts w:eastAsia="MS Mincho" w:cs="Arial"/>
              </w:rPr>
            </w:pPr>
            <w:r w:rsidRPr="00CD5373">
              <w:rPr>
                <w:rFonts w:eastAsia="MS Mincho" w:cs="Arial"/>
              </w:rPr>
              <w:t>15</w:t>
            </w:r>
          </w:p>
        </w:tc>
      </w:tr>
      <w:tr w:rsidR="00AC64B7" w:rsidRPr="007F1919" w14:paraId="7795B051" w14:textId="77777777" w:rsidTr="00CD5373">
        <w:tc>
          <w:tcPr>
            <w:tcW w:w="9887" w:type="dxa"/>
            <w:gridSpan w:val="10"/>
          </w:tcPr>
          <w:p w14:paraId="0DB5193B" w14:textId="77777777" w:rsidR="00AC64B7" w:rsidRPr="00CD5373" w:rsidRDefault="00AC64B7" w:rsidP="00B66062">
            <w:pPr>
              <w:rPr>
                <w:rFonts w:eastAsia="MS Mincho" w:cs="Arial"/>
                <w:b/>
              </w:rPr>
            </w:pPr>
            <w:r w:rsidRPr="00CD5373">
              <w:rPr>
                <w:rFonts w:eastAsia="MS Mincho" w:cs="Arial"/>
                <w:b/>
              </w:rPr>
              <w:t xml:space="preserve">Medicina </w:t>
            </w:r>
          </w:p>
        </w:tc>
      </w:tr>
      <w:tr w:rsidR="00AC64B7" w:rsidRPr="00D10722" w14:paraId="039F43D8" w14:textId="77777777" w:rsidTr="00CD5373">
        <w:trPr>
          <w:gridAfter w:val="1"/>
          <w:wAfter w:w="10" w:type="dxa"/>
        </w:trPr>
        <w:tc>
          <w:tcPr>
            <w:tcW w:w="0" w:type="auto"/>
          </w:tcPr>
          <w:p w14:paraId="449A02FE" w14:textId="77777777" w:rsidR="00AC64B7" w:rsidRPr="00CD5373" w:rsidRDefault="00AC64B7" w:rsidP="00B66062">
            <w:pPr>
              <w:rPr>
                <w:rFonts w:eastAsia="MS Mincho" w:cs="Arial"/>
              </w:rPr>
            </w:pPr>
            <w:r w:rsidRPr="00CD5373">
              <w:rPr>
                <w:rFonts w:eastAsia="MS Mincho" w:cs="Arial"/>
              </w:rPr>
              <w:t xml:space="preserve">Zdravnik specialist družinske medicine  </w:t>
            </w:r>
          </w:p>
        </w:tc>
        <w:tc>
          <w:tcPr>
            <w:tcW w:w="0" w:type="auto"/>
            <w:gridSpan w:val="3"/>
          </w:tcPr>
          <w:p w14:paraId="6371B5F2" w14:textId="77777777" w:rsidR="00AC64B7" w:rsidRPr="00CD5373" w:rsidRDefault="00AC64B7" w:rsidP="00B66062">
            <w:pPr>
              <w:rPr>
                <w:rFonts w:eastAsia="MS Mincho" w:cs="Arial"/>
              </w:rPr>
            </w:pPr>
          </w:p>
        </w:tc>
        <w:tc>
          <w:tcPr>
            <w:tcW w:w="1261" w:type="dxa"/>
          </w:tcPr>
          <w:p w14:paraId="1C5DDF6E" w14:textId="77777777" w:rsidR="00AC64B7" w:rsidRPr="00CD5373" w:rsidRDefault="00AC64B7" w:rsidP="00B66062">
            <w:pPr>
              <w:rPr>
                <w:rFonts w:eastAsia="MS Mincho" w:cs="Arial"/>
              </w:rPr>
            </w:pPr>
          </w:p>
        </w:tc>
        <w:tc>
          <w:tcPr>
            <w:tcW w:w="1220" w:type="dxa"/>
          </w:tcPr>
          <w:p w14:paraId="5851429F" w14:textId="77777777" w:rsidR="00AC64B7" w:rsidRPr="00CD5373" w:rsidRDefault="00AC64B7" w:rsidP="00B66062">
            <w:pPr>
              <w:rPr>
                <w:rFonts w:eastAsia="MS Mincho" w:cs="Arial"/>
              </w:rPr>
            </w:pPr>
          </w:p>
        </w:tc>
        <w:tc>
          <w:tcPr>
            <w:tcW w:w="1517" w:type="dxa"/>
          </w:tcPr>
          <w:p w14:paraId="4075A86D" w14:textId="77777777" w:rsidR="00AC64B7" w:rsidRPr="00CD5373" w:rsidRDefault="00AC64B7" w:rsidP="00B66062">
            <w:pPr>
              <w:rPr>
                <w:rFonts w:eastAsia="MS Mincho" w:cs="Arial"/>
              </w:rPr>
            </w:pPr>
            <w:r w:rsidRPr="00CD5373">
              <w:rPr>
                <w:rFonts w:eastAsia="MS Mincho" w:cs="Arial"/>
              </w:rPr>
              <w:t>Vsak teden vizita, odzivnost v okviru dežurne službe.</w:t>
            </w:r>
          </w:p>
        </w:tc>
        <w:tc>
          <w:tcPr>
            <w:tcW w:w="0" w:type="auto"/>
          </w:tcPr>
          <w:p w14:paraId="7CCB2F31" w14:textId="77777777" w:rsidR="00AC64B7" w:rsidRPr="00CD5373" w:rsidRDefault="00AC64B7" w:rsidP="00B66062">
            <w:pPr>
              <w:rPr>
                <w:rFonts w:eastAsia="MS Mincho" w:cs="Arial"/>
              </w:rPr>
            </w:pPr>
            <w:r w:rsidRPr="00CD5373">
              <w:rPr>
                <w:rFonts w:eastAsia="MS Mincho" w:cs="Arial"/>
              </w:rPr>
              <w:t xml:space="preserve">Zagotavlja področni zdravstveni dom na podlagi splošnega dogovora </w:t>
            </w:r>
          </w:p>
        </w:tc>
        <w:tc>
          <w:tcPr>
            <w:tcW w:w="0" w:type="auto"/>
          </w:tcPr>
          <w:p w14:paraId="19DE6396" w14:textId="77777777" w:rsidR="00AC64B7" w:rsidRPr="00CD5373" w:rsidRDefault="00AC64B7" w:rsidP="00B66062">
            <w:pPr>
              <w:rPr>
                <w:rFonts w:eastAsia="MS Mincho" w:cs="Arial"/>
              </w:rPr>
            </w:pPr>
          </w:p>
        </w:tc>
      </w:tr>
      <w:tr w:rsidR="00AC64B7" w:rsidRPr="00D10722" w14:paraId="140C191A" w14:textId="77777777" w:rsidTr="00CD5373">
        <w:trPr>
          <w:gridAfter w:val="1"/>
          <w:wAfter w:w="10" w:type="dxa"/>
        </w:trPr>
        <w:tc>
          <w:tcPr>
            <w:tcW w:w="0" w:type="auto"/>
          </w:tcPr>
          <w:p w14:paraId="0FFA5A7D" w14:textId="77777777" w:rsidR="00AC64B7" w:rsidRPr="00CD5373" w:rsidRDefault="00AC64B7" w:rsidP="00B66062">
            <w:pPr>
              <w:rPr>
                <w:rFonts w:eastAsia="MS Mincho" w:cs="Arial"/>
              </w:rPr>
            </w:pPr>
            <w:r w:rsidRPr="00CD5373">
              <w:rPr>
                <w:rFonts w:eastAsia="MS Mincho" w:cs="Arial"/>
              </w:rPr>
              <w:t xml:space="preserve">Zdravnik specialist psihiatrije </w:t>
            </w:r>
          </w:p>
        </w:tc>
        <w:tc>
          <w:tcPr>
            <w:tcW w:w="0" w:type="auto"/>
            <w:gridSpan w:val="3"/>
          </w:tcPr>
          <w:p w14:paraId="126E168D" w14:textId="77777777" w:rsidR="00AC64B7" w:rsidRPr="00CD5373" w:rsidRDefault="00AC64B7" w:rsidP="00B66062">
            <w:pPr>
              <w:rPr>
                <w:rFonts w:eastAsia="MS Mincho" w:cs="Arial"/>
              </w:rPr>
            </w:pPr>
          </w:p>
        </w:tc>
        <w:tc>
          <w:tcPr>
            <w:tcW w:w="1261" w:type="dxa"/>
          </w:tcPr>
          <w:p w14:paraId="2463C7FC" w14:textId="77777777" w:rsidR="00AC64B7" w:rsidRPr="00CD5373" w:rsidRDefault="00AC64B7" w:rsidP="00B66062">
            <w:pPr>
              <w:rPr>
                <w:rFonts w:eastAsia="MS Mincho" w:cs="Arial"/>
              </w:rPr>
            </w:pPr>
          </w:p>
        </w:tc>
        <w:tc>
          <w:tcPr>
            <w:tcW w:w="1220" w:type="dxa"/>
          </w:tcPr>
          <w:p w14:paraId="22FBE132" w14:textId="77777777" w:rsidR="00AC64B7" w:rsidRPr="00CD5373" w:rsidRDefault="00AC64B7" w:rsidP="00B66062">
            <w:pPr>
              <w:rPr>
                <w:rFonts w:eastAsia="MS Mincho" w:cs="Arial"/>
              </w:rPr>
            </w:pPr>
          </w:p>
        </w:tc>
        <w:tc>
          <w:tcPr>
            <w:tcW w:w="1517" w:type="dxa"/>
          </w:tcPr>
          <w:p w14:paraId="33FAFC0E" w14:textId="77777777" w:rsidR="00AC64B7" w:rsidRPr="00CD5373" w:rsidRDefault="00AC64B7" w:rsidP="00B66062">
            <w:pPr>
              <w:rPr>
                <w:rFonts w:eastAsia="MS Mincho" w:cs="Arial"/>
              </w:rPr>
            </w:pPr>
            <w:r w:rsidRPr="00CD5373">
              <w:rPr>
                <w:rFonts w:eastAsia="MS Mincho" w:cs="Arial"/>
              </w:rPr>
              <w:t>2 po pogodbi, najmanj 12 ur</w:t>
            </w:r>
            <w:r>
              <w:rPr>
                <w:rFonts w:eastAsia="MS Mincho" w:cs="Arial"/>
              </w:rPr>
              <w:t xml:space="preserve"> na </w:t>
            </w:r>
            <w:r w:rsidRPr="00CD5373">
              <w:rPr>
                <w:rFonts w:eastAsia="MS Mincho" w:cs="Arial"/>
              </w:rPr>
              <w:t>teden v celotni SE.</w:t>
            </w:r>
          </w:p>
        </w:tc>
        <w:tc>
          <w:tcPr>
            <w:tcW w:w="0" w:type="auto"/>
          </w:tcPr>
          <w:p w14:paraId="3EA4641A" w14:textId="77777777" w:rsidR="00AC64B7" w:rsidRPr="00CD5373" w:rsidRDefault="00AC64B7" w:rsidP="00B66062">
            <w:pPr>
              <w:rPr>
                <w:rFonts w:eastAsia="MS Mincho" w:cs="Arial"/>
              </w:rPr>
            </w:pPr>
            <w:r w:rsidRPr="00CD5373">
              <w:rPr>
                <w:rFonts w:eastAsia="MS Mincho" w:cs="Arial"/>
              </w:rPr>
              <w:t>2 psihiatra po pogodbi (plačilo v okviru splošnega dogovora).</w:t>
            </w:r>
          </w:p>
        </w:tc>
        <w:tc>
          <w:tcPr>
            <w:tcW w:w="0" w:type="auto"/>
          </w:tcPr>
          <w:p w14:paraId="43A10A11" w14:textId="77777777" w:rsidR="00AC64B7" w:rsidRPr="00CD5373" w:rsidRDefault="00AC64B7" w:rsidP="00B66062">
            <w:pPr>
              <w:rPr>
                <w:rFonts w:eastAsia="MS Mincho" w:cs="Arial"/>
              </w:rPr>
            </w:pPr>
          </w:p>
        </w:tc>
      </w:tr>
      <w:tr w:rsidR="00AC64B7" w:rsidRPr="007F1919" w14:paraId="3AE41B16" w14:textId="77777777" w:rsidTr="00CD5373">
        <w:tc>
          <w:tcPr>
            <w:tcW w:w="9887" w:type="dxa"/>
            <w:gridSpan w:val="10"/>
          </w:tcPr>
          <w:p w14:paraId="2F2BB5A4" w14:textId="77777777" w:rsidR="00AC64B7" w:rsidRPr="00CD5373" w:rsidRDefault="00AC64B7" w:rsidP="00B66062">
            <w:pPr>
              <w:rPr>
                <w:rFonts w:eastAsia="MS Mincho" w:cs="Arial"/>
                <w:b/>
              </w:rPr>
            </w:pPr>
            <w:r w:rsidRPr="00CD5373">
              <w:rPr>
                <w:rFonts w:eastAsia="MS Mincho" w:cs="Arial"/>
                <w:b/>
              </w:rPr>
              <w:t xml:space="preserve">Psihologija </w:t>
            </w:r>
          </w:p>
        </w:tc>
      </w:tr>
      <w:tr w:rsidR="00AC64B7" w:rsidRPr="00D10722" w14:paraId="0949A5E2" w14:textId="77777777" w:rsidTr="00CD5373">
        <w:trPr>
          <w:gridAfter w:val="1"/>
          <w:wAfter w:w="10" w:type="dxa"/>
        </w:trPr>
        <w:tc>
          <w:tcPr>
            <w:tcW w:w="0" w:type="auto"/>
          </w:tcPr>
          <w:p w14:paraId="5BEFF1E8" w14:textId="77777777" w:rsidR="00AC64B7" w:rsidRPr="00CD5373" w:rsidRDefault="00AC64B7" w:rsidP="00B66062">
            <w:pPr>
              <w:rPr>
                <w:rFonts w:eastAsia="MS Mincho" w:cs="Arial"/>
              </w:rPr>
            </w:pPr>
            <w:r w:rsidRPr="00CD5373">
              <w:rPr>
                <w:rFonts w:eastAsia="MS Mincho" w:cs="Arial"/>
              </w:rPr>
              <w:t xml:space="preserve">Psiholog </w:t>
            </w:r>
          </w:p>
        </w:tc>
        <w:tc>
          <w:tcPr>
            <w:tcW w:w="0" w:type="auto"/>
            <w:gridSpan w:val="2"/>
          </w:tcPr>
          <w:p w14:paraId="1F204619" w14:textId="77777777" w:rsidR="00AC64B7" w:rsidRPr="00CD5373" w:rsidRDefault="00AC64B7" w:rsidP="00B66062">
            <w:pPr>
              <w:rPr>
                <w:rFonts w:eastAsia="MS Mincho" w:cs="Arial"/>
              </w:rPr>
            </w:pPr>
            <w:r w:rsidRPr="00CD5373">
              <w:rPr>
                <w:rFonts w:eastAsia="MS Mincho" w:cs="Arial"/>
              </w:rPr>
              <w:t>1</w:t>
            </w:r>
          </w:p>
        </w:tc>
        <w:tc>
          <w:tcPr>
            <w:tcW w:w="2827" w:type="dxa"/>
            <w:gridSpan w:val="3"/>
          </w:tcPr>
          <w:p w14:paraId="342DE761" w14:textId="77777777" w:rsidR="00AC64B7" w:rsidRPr="00CD5373" w:rsidRDefault="00AC64B7" w:rsidP="00B66062">
            <w:pPr>
              <w:rPr>
                <w:rFonts w:eastAsia="MS Mincho" w:cs="Arial"/>
              </w:rPr>
            </w:pPr>
            <w:r w:rsidRPr="00CD5373">
              <w:rPr>
                <w:rFonts w:eastAsia="MS Mincho" w:cs="Arial"/>
              </w:rPr>
              <w:t>1</w:t>
            </w:r>
          </w:p>
          <w:p w14:paraId="601233DA" w14:textId="77777777" w:rsidR="00AC64B7" w:rsidRPr="00CD5373" w:rsidRDefault="00AC64B7" w:rsidP="00B66062">
            <w:pPr>
              <w:rPr>
                <w:rFonts w:eastAsia="MS Mincho" w:cs="Arial"/>
              </w:rPr>
            </w:pPr>
          </w:p>
        </w:tc>
        <w:tc>
          <w:tcPr>
            <w:tcW w:w="1517" w:type="dxa"/>
          </w:tcPr>
          <w:p w14:paraId="355C1434" w14:textId="77777777" w:rsidR="00AC64B7" w:rsidRPr="00CD5373" w:rsidRDefault="00AC64B7" w:rsidP="00B66062">
            <w:pPr>
              <w:rPr>
                <w:rFonts w:eastAsia="MS Mincho" w:cs="Arial"/>
              </w:rPr>
            </w:pPr>
            <w:r>
              <w:rPr>
                <w:rFonts w:eastAsia="MS Mincho" w:cs="Arial"/>
              </w:rPr>
              <w:t>O</w:t>
            </w:r>
            <w:r w:rsidRPr="00CD5373">
              <w:rPr>
                <w:rFonts w:eastAsia="MS Mincho" w:cs="Arial"/>
              </w:rPr>
              <w:t xml:space="preserve">d ponedeljka do sobote dopoldne, vsaj </w:t>
            </w:r>
            <w:r>
              <w:rPr>
                <w:rFonts w:eastAsia="MS Mincho" w:cs="Arial"/>
              </w:rPr>
              <w:t>1</w:t>
            </w:r>
            <w:r w:rsidRPr="00CD5373">
              <w:rPr>
                <w:rFonts w:eastAsia="MS Mincho" w:cs="Arial"/>
              </w:rPr>
              <w:t xml:space="preserve"> na SE od ponedeljka do petka popoldne.</w:t>
            </w:r>
          </w:p>
        </w:tc>
        <w:tc>
          <w:tcPr>
            <w:tcW w:w="0" w:type="auto"/>
          </w:tcPr>
          <w:p w14:paraId="287FD8D9" w14:textId="77777777" w:rsidR="00AC64B7" w:rsidRPr="00CD5373" w:rsidRDefault="00AC64B7" w:rsidP="00B66062">
            <w:pPr>
              <w:rPr>
                <w:rFonts w:eastAsia="MS Mincho" w:cs="Arial"/>
              </w:rPr>
            </w:pPr>
            <w:r w:rsidRPr="00CD5373">
              <w:rPr>
                <w:rFonts w:eastAsia="Times New Roman" w:cs="Arial"/>
              </w:rPr>
              <w:t>Skupaj 2 psihologa na SE: 1 psiholog za zaprti oddelek in 1 psiholog za polodprti in odprti oddelek skupaj.</w:t>
            </w:r>
          </w:p>
        </w:tc>
        <w:tc>
          <w:tcPr>
            <w:tcW w:w="0" w:type="auto"/>
          </w:tcPr>
          <w:p w14:paraId="4BAEBB06" w14:textId="77777777" w:rsidR="00AC64B7" w:rsidRPr="00CD5373" w:rsidRDefault="00AC64B7" w:rsidP="00B66062">
            <w:pPr>
              <w:rPr>
                <w:rFonts w:eastAsia="MS Mincho" w:cs="Arial"/>
              </w:rPr>
            </w:pPr>
            <w:r w:rsidRPr="00CD5373">
              <w:rPr>
                <w:rFonts w:eastAsia="MS Mincho" w:cs="Arial"/>
              </w:rPr>
              <w:t>2</w:t>
            </w:r>
          </w:p>
        </w:tc>
      </w:tr>
      <w:tr w:rsidR="00AC64B7" w:rsidRPr="00D10722" w14:paraId="61C413BC" w14:textId="77777777" w:rsidTr="00CD5373">
        <w:trPr>
          <w:gridAfter w:val="1"/>
          <w:wAfter w:w="10" w:type="dxa"/>
        </w:trPr>
        <w:tc>
          <w:tcPr>
            <w:tcW w:w="0" w:type="auto"/>
          </w:tcPr>
          <w:p w14:paraId="696D7444" w14:textId="77777777" w:rsidR="00AC64B7" w:rsidRPr="00CD5373" w:rsidRDefault="00AC64B7" w:rsidP="00B66062">
            <w:pPr>
              <w:rPr>
                <w:rFonts w:eastAsia="MS Mincho" w:cs="Arial"/>
              </w:rPr>
            </w:pPr>
            <w:r w:rsidRPr="00CD5373">
              <w:rPr>
                <w:rFonts w:eastAsia="MS Mincho" w:cs="Arial"/>
              </w:rPr>
              <w:t>Psiholog</w:t>
            </w:r>
          </w:p>
          <w:p w14:paraId="27123224" w14:textId="77777777" w:rsidR="00AC64B7" w:rsidRPr="00CD5373" w:rsidRDefault="00AC64B7" w:rsidP="00B66062">
            <w:pPr>
              <w:rPr>
                <w:rFonts w:eastAsia="MS Mincho" w:cs="Arial"/>
              </w:rPr>
            </w:pPr>
            <w:r w:rsidRPr="00CD5373">
              <w:rPr>
                <w:rFonts w:eastAsia="MS Mincho" w:cs="Arial"/>
              </w:rPr>
              <w:t xml:space="preserve">specialist klinične psihologije </w:t>
            </w:r>
          </w:p>
        </w:tc>
        <w:tc>
          <w:tcPr>
            <w:tcW w:w="3520" w:type="dxa"/>
            <w:gridSpan w:val="5"/>
          </w:tcPr>
          <w:p w14:paraId="001A55F7" w14:textId="77777777" w:rsidR="00AC64B7" w:rsidRPr="00CD5373" w:rsidRDefault="00AC64B7" w:rsidP="00B66062">
            <w:pPr>
              <w:rPr>
                <w:rFonts w:eastAsia="MS Mincho" w:cs="Arial"/>
              </w:rPr>
            </w:pPr>
            <w:r w:rsidRPr="00CD5373">
              <w:rPr>
                <w:rFonts w:eastAsia="MS Mincho" w:cs="Arial"/>
              </w:rPr>
              <w:t>1</w:t>
            </w:r>
          </w:p>
        </w:tc>
        <w:tc>
          <w:tcPr>
            <w:tcW w:w="1517" w:type="dxa"/>
          </w:tcPr>
          <w:p w14:paraId="0D6091C4" w14:textId="77777777" w:rsidR="00AC64B7" w:rsidRPr="00CD5373" w:rsidRDefault="00AC64B7" w:rsidP="00B66062">
            <w:pPr>
              <w:rPr>
                <w:rFonts w:eastAsia="MS Mincho" w:cs="Arial"/>
              </w:rPr>
            </w:pPr>
            <w:r w:rsidRPr="00CD5373">
              <w:rPr>
                <w:rFonts w:eastAsia="MS Mincho" w:cs="Arial"/>
              </w:rPr>
              <w:t>Dopoldan od ponedeljka do petka.</w:t>
            </w:r>
          </w:p>
        </w:tc>
        <w:tc>
          <w:tcPr>
            <w:tcW w:w="0" w:type="auto"/>
          </w:tcPr>
          <w:p w14:paraId="4CC4C60C" w14:textId="77777777" w:rsidR="00AC64B7" w:rsidRPr="00CD5373" w:rsidRDefault="00AC64B7" w:rsidP="00B66062">
            <w:pPr>
              <w:rPr>
                <w:rFonts w:eastAsia="Times New Roman" w:cs="Arial"/>
              </w:rPr>
            </w:pPr>
            <w:r w:rsidRPr="00CD5373">
              <w:rPr>
                <w:rFonts w:eastAsia="Times New Roman" w:cs="Arial"/>
              </w:rPr>
              <w:t>1 za celotno SE: pokriva vse tri enote, je vodja in  zagotavlja supervizijo.</w:t>
            </w:r>
          </w:p>
          <w:p w14:paraId="33EEAB42" w14:textId="77777777" w:rsidR="00AC64B7" w:rsidRPr="00CD5373" w:rsidRDefault="00AC64B7" w:rsidP="00B66062">
            <w:pPr>
              <w:rPr>
                <w:rFonts w:eastAsia="MS Mincho" w:cs="Arial"/>
              </w:rPr>
            </w:pPr>
          </w:p>
        </w:tc>
        <w:tc>
          <w:tcPr>
            <w:tcW w:w="0" w:type="auto"/>
          </w:tcPr>
          <w:p w14:paraId="662CDA6A" w14:textId="77777777" w:rsidR="00AC64B7" w:rsidRPr="00CD5373" w:rsidRDefault="00AC64B7" w:rsidP="00B66062">
            <w:pPr>
              <w:rPr>
                <w:rFonts w:eastAsia="MS Mincho" w:cs="Arial"/>
              </w:rPr>
            </w:pPr>
            <w:r w:rsidRPr="00CD5373">
              <w:rPr>
                <w:rFonts w:eastAsia="MS Mincho" w:cs="Arial"/>
              </w:rPr>
              <w:t>1</w:t>
            </w:r>
          </w:p>
        </w:tc>
      </w:tr>
      <w:tr w:rsidR="00AC64B7" w:rsidRPr="007F1919" w14:paraId="4449CD32" w14:textId="77777777" w:rsidTr="00CD5373">
        <w:tc>
          <w:tcPr>
            <w:tcW w:w="9887" w:type="dxa"/>
            <w:gridSpan w:val="10"/>
          </w:tcPr>
          <w:p w14:paraId="3A35FD79" w14:textId="77777777" w:rsidR="00AC64B7" w:rsidRPr="00CD5373" w:rsidRDefault="00AC64B7" w:rsidP="00B66062">
            <w:pPr>
              <w:rPr>
                <w:rFonts w:eastAsia="MS Mincho" w:cs="Arial"/>
                <w:b/>
              </w:rPr>
            </w:pPr>
            <w:r w:rsidRPr="00CD5373">
              <w:rPr>
                <w:rFonts w:eastAsia="MS Mincho" w:cs="Arial"/>
                <w:b/>
              </w:rPr>
              <w:t xml:space="preserve">Socialna služba </w:t>
            </w:r>
          </w:p>
        </w:tc>
      </w:tr>
      <w:tr w:rsidR="00AC64B7" w:rsidRPr="00D10722" w14:paraId="5E1E5B99" w14:textId="77777777" w:rsidTr="00CD5373">
        <w:trPr>
          <w:gridAfter w:val="1"/>
          <w:wAfter w:w="10" w:type="dxa"/>
        </w:trPr>
        <w:tc>
          <w:tcPr>
            <w:tcW w:w="0" w:type="auto"/>
          </w:tcPr>
          <w:p w14:paraId="5E51C084" w14:textId="77777777" w:rsidR="00AC64B7" w:rsidRPr="00CD5373" w:rsidRDefault="00AC64B7" w:rsidP="00B66062">
            <w:pPr>
              <w:rPr>
                <w:rFonts w:eastAsia="MS Mincho" w:cs="Arial"/>
              </w:rPr>
            </w:pPr>
            <w:r w:rsidRPr="00CD5373">
              <w:rPr>
                <w:rFonts w:eastAsia="MS Mincho" w:cs="Arial"/>
              </w:rPr>
              <w:t>Socialni delavec</w:t>
            </w:r>
          </w:p>
        </w:tc>
        <w:tc>
          <w:tcPr>
            <w:tcW w:w="3520" w:type="dxa"/>
            <w:gridSpan w:val="5"/>
          </w:tcPr>
          <w:p w14:paraId="0153817E" w14:textId="77777777" w:rsidR="00AC64B7" w:rsidRPr="00CD5373" w:rsidRDefault="00AC64B7" w:rsidP="00B66062">
            <w:pPr>
              <w:rPr>
                <w:rFonts w:eastAsia="MS Mincho" w:cs="Arial"/>
              </w:rPr>
            </w:pPr>
            <w:r w:rsidRPr="00CD5373">
              <w:rPr>
                <w:rFonts w:eastAsia="MS Mincho" w:cs="Arial"/>
              </w:rPr>
              <w:t>3</w:t>
            </w:r>
          </w:p>
        </w:tc>
        <w:tc>
          <w:tcPr>
            <w:tcW w:w="1517" w:type="dxa"/>
          </w:tcPr>
          <w:p w14:paraId="7B9B63B6" w14:textId="77777777" w:rsidR="00AC64B7" w:rsidRPr="00CD5373" w:rsidRDefault="00AC64B7" w:rsidP="00B66062">
            <w:pPr>
              <w:rPr>
                <w:rFonts w:eastAsia="MS Mincho" w:cs="Arial"/>
              </w:rPr>
            </w:pPr>
            <w:r w:rsidRPr="00CD5373">
              <w:rPr>
                <w:rFonts w:eastAsia="MS Mincho" w:cs="Arial"/>
              </w:rPr>
              <w:t>Od ponedeljka do petka dopoldne in popoldne.</w:t>
            </w:r>
          </w:p>
        </w:tc>
        <w:tc>
          <w:tcPr>
            <w:tcW w:w="0" w:type="auto"/>
          </w:tcPr>
          <w:p w14:paraId="134D2C04" w14:textId="77777777" w:rsidR="00AC64B7" w:rsidRPr="00CD5373" w:rsidRDefault="00AC64B7" w:rsidP="00B66062">
            <w:pPr>
              <w:rPr>
                <w:rFonts w:eastAsia="MS Mincho" w:cs="Arial"/>
              </w:rPr>
            </w:pPr>
          </w:p>
        </w:tc>
        <w:tc>
          <w:tcPr>
            <w:tcW w:w="0" w:type="auto"/>
          </w:tcPr>
          <w:p w14:paraId="129E4DE1" w14:textId="77777777" w:rsidR="00AC64B7" w:rsidRPr="00CD5373" w:rsidRDefault="00AC64B7" w:rsidP="00B66062">
            <w:pPr>
              <w:rPr>
                <w:rFonts w:eastAsia="MS Mincho" w:cs="Arial"/>
              </w:rPr>
            </w:pPr>
            <w:r w:rsidRPr="00CD5373">
              <w:rPr>
                <w:rFonts w:eastAsia="MS Mincho" w:cs="Arial"/>
              </w:rPr>
              <w:t>3</w:t>
            </w:r>
          </w:p>
        </w:tc>
      </w:tr>
      <w:tr w:rsidR="00AC64B7" w:rsidRPr="00D10722" w14:paraId="5A729BD8" w14:textId="77777777" w:rsidTr="00CD5373">
        <w:trPr>
          <w:gridAfter w:val="1"/>
          <w:wAfter w:w="10" w:type="dxa"/>
        </w:trPr>
        <w:tc>
          <w:tcPr>
            <w:tcW w:w="0" w:type="auto"/>
          </w:tcPr>
          <w:p w14:paraId="4DACD286" w14:textId="77777777" w:rsidR="00AC64B7" w:rsidRPr="00CD5373" w:rsidRDefault="00AC64B7" w:rsidP="00B66062">
            <w:pPr>
              <w:rPr>
                <w:rFonts w:eastAsia="MS Mincho" w:cs="Arial"/>
              </w:rPr>
            </w:pPr>
            <w:r w:rsidRPr="00CD5373">
              <w:rPr>
                <w:rFonts w:eastAsia="MS Mincho" w:cs="Arial"/>
              </w:rPr>
              <w:t>Delovni inštruktor</w:t>
            </w:r>
          </w:p>
        </w:tc>
        <w:tc>
          <w:tcPr>
            <w:tcW w:w="3520" w:type="dxa"/>
            <w:gridSpan w:val="5"/>
          </w:tcPr>
          <w:p w14:paraId="7A1545A1" w14:textId="77777777" w:rsidR="00AC64B7" w:rsidRPr="00CD5373" w:rsidRDefault="00AC64B7" w:rsidP="00B66062">
            <w:pPr>
              <w:rPr>
                <w:rFonts w:eastAsia="MS Mincho" w:cs="Arial"/>
              </w:rPr>
            </w:pPr>
            <w:r w:rsidRPr="00CD5373">
              <w:rPr>
                <w:rFonts w:eastAsia="MS Mincho" w:cs="Arial"/>
              </w:rPr>
              <w:t>3</w:t>
            </w:r>
          </w:p>
          <w:p w14:paraId="1D1D215C" w14:textId="77777777" w:rsidR="00AC64B7" w:rsidRPr="00CD5373" w:rsidRDefault="00AC64B7" w:rsidP="00B66062">
            <w:pPr>
              <w:rPr>
                <w:rFonts w:eastAsia="MS Mincho" w:cs="Arial"/>
              </w:rPr>
            </w:pPr>
          </w:p>
        </w:tc>
        <w:tc>
          <w:tcPr>
            <w:tcW w:w="1517" w:type="dxa"/>
          </w:tcPr>
          <w:p w14:paraId="0195813F" w14:textId="77777777" w:rsidR="00AC64B7" w:rsidRPr="00CD5373" w:rsidRDefault="00AC64B7" w:rsidP="00B66062">
            <w:pPr>
              <w:rPr>
                <w:rFonts w:eastAsia="MS Mincho" w:cs="Arial"/>
              </w:rPr>
            </w:pPr>
            <w:r w:rsidRPr="00CD5373">
              <w:rPr>
                <w:rFonts w:eastAsia="MS Mincho" w:cs="Arial"/>
              </w:rPr>
              <w:t>Vedno zagotoviti prisotnost vsaj 1.</w:t>
            </w:r>
          </w:p>
        </w:tc>
        <w:tc>
          <w:tcPr>
            <w:tcW w:w="0" w:type="auto"/>
          </w:tcPr>
          <w:p w14:paraId="5F8BF18D" w14:textId="77777777" w:rsidR="00AC64B7" w:rsidRPr="00CD5373" w:rsidRDefault="00AC64B7" w:rsidP="00B66062">
            <w:pPr>
              <w:rPr>
                <w:rFonts w:eastAsia="Times New Roman" w:cs="Arial"/>
              </w:rPr>
            </w:pPr>
            <w:r w:rsidRPr="00CD5373">
              <w:rPr>
                <w:rFonts w:eastAsia="Times New Roman" w:cs="Arial"/>
              </w:rPr>
              <w:t xml:space="preserve">Hišnik </w:t>
            </w:r>
            <w:r>
              <w:rPr>
                <w:rFonts w:eastAsia="Times New Roman" w:cs="Arial"/>
              </w:rPr>
              <w:t>–</w:t>
            </w:r>
            <w:r w:rsidRPr="00CD5373">
              <w:rPr>
                <w:rFonts w:eastAsia="Times New Roman" w:cs="Arial"/>
              </w:rPr>
              <w:t xml:space="preserve"> delovni inštruktor 2 za celotno SE (kombinirano delovno mesto</w:t>
            </w:r>
            <w:r>
              <w:rPr>
                <w:rFonts w:eastAsia="Times New Roman" w:cs="Arial"/>
              </w:rPr>
              <w:t>,</w:t>
            </w:r>
            <w:r w:rsidRPr="00CD5373">
              <w:rPr>
                <w:rFonts w:eastAsia="Times New Roman" w:cs="Arial"/>
              </w:rPr>
              <w:t xml:space="preserve"> na primer 0,5 hišnik, 0,5 delovni inštruktor).</w:t>
            </w:r>
          </w:p>
          <w:p w14:paraId="16BE99C0" w14:textId="77777777" w:rsidR="00AC64B7" w:rsidRPr="00CD5373" w:rsidRDefault="00AC64B7" w:rsidP="00B66062">
            <w:pPr>
              <w:rPr>
                <w:rFonts w:eastAsia="MS Mincho" w:cs="Arial"/>
              </w:rPr>
            </w:pPr>
          </w:p>
        </w:tc>
        <w:tc>
          <w:tcPr>
            <w:tcW w:w="0" w:type="auto"/>
          </w:tcPr>
          <w:p w14:paraId="291D0C6E" w14:textId="77777777" w:rsidR="00AC64B7" w:rsidRPr="00CD5373" w:rsidRDefault="00AC64B7" w:rsidP="00B66062">
            <w:pPr>
              <w:rPr>
                <w:rFonts w:eastAsia="MS Mincho" w:cs="Arial"/>
              </w:rPr>
            </w:pPr>
            <w:r w:rsidRPr="00CD5373">
              <w:rPr>
                <w:rFonts w:eastAsia="MS Mincho" w:cs="Arial"/>
              </w:rPr>
              <w:t>3</w:t>
            </w:r>
          </w:p>
        </w:tc>
      </w:tr>
      <w:tr w:rsidR="00AC64B7" w:rsidRPr="007F1919" w14:paraId="79824DDD" w14:textId="77777777" w:rsidTr="00CD5373">
        <w:tc>
          <w:tcPr>
            <w:tcW w:w="9887" w:type="dxa"/>
            <w:gridSpan w:val="10"/>
          </w:tcPr>
          <w:p w14:paraId="79D19D09" w14:textId="77777777" w:rsidR="00AC64B7" w:rsidRPr="00CD5373" w:rsidRDefault="00AC64B7" w:rsidP="00B66062">
            <w:pPr>
              <w:rPr>
                <w:rFonts w:eastAsia="MS Mincho" w:cs="Arial"/>
              </w:rPr>
            </w:pPr>
            <w:r w:rsidRPr="00CD5373">
              <w:rPr>
                <w:rFonts w:eastAsia="MS Mincho" w:cs="Arial"/>
                <w:b/>
              </w:rPr>
              <w:t xml:space="preserve">Ostali </w:t>
            </w:r>
          </w:p>
        </w:tc>
      </w:tr>
      <w:tr w:rsidR="00AC64B7" w:rsidRPr="00D10722" w14:paraId="0E7BBDEA" w14:textId="77777777" w:rsidTr="00CD5373">
        <w:trPr>
          <w:gridAfter w:val="1"/>
          <w:wAfter w:w="10" w:type="dxa"/>
        </w:trPr>
        <w:tc>
          <w:tcPr>
            <w:tcW w:w="0" w:type="auto"/>
            <w:gridSpan w:val="2"/>
          </w:tcPr>
          <w:p w14:paraId="16F21132" w14:textId="77777777" w:rsidR="00AC64B7" w:rsidRPr="00CD5373" w:rsidRDefault="00AC64B7" w:rsidP="00B66062">
            <w:pPr>
              <w:rPr>
                <w:rFonts w:eastAsia="MS Mincho" w:cs="Arial"/>
              </w:rPr>
            </w:pPr>
            <w:r w:rsidRPr="00CD5373">
              <w:rPr>
                <w:rFonts w:eastAsia="MS Mincho" w:cs="Arial"/>
              </w:rPr>
              <w:t>Delovni terapevt</w:t>
            </w:r>
          </w:p>
        </w:tc>
        <w:tc>
          <w:tcPr>
            <w:tcW w:w="0" w:type="auto"/>
            <w:gridSpan w:val="2"/>
          </w:tcPr>
          <w:p w14:paraId="5F8A7305" w14:textId="77777777" w:rsidR="00AC64B7" w:rsidRPr="00CD5373" w:rsidRDefault="00AC64B7" w:rsidP="00B66062">
            <w:pPr>
              <w:rPr>
                <w:rFonts w:eastAsia="MS Mincho" w:cs="Arial"/>
              </w:rPr>
            </w:pPr>
            <w:r w:rsidRPr="00CD5373">
              <w:rPr>
                <w:rFonts w:eastAsia="MS Mincho" w:cs="Arial"/>
              </w:rPr>
              <w:t>2</w:t>
            </w:r>
          </w:p>
        </w:tc>
        <w:tc>
          <w:tcPr>
            <w:tcW w:w="1261" w:type="dxa"/>
          </w:tcPr>
          <w:p w14:paraId="5D6B6812" w14:textId="77777777" w:rsidR="00AC64B7" w:rsidRPr="00CD5373" w:rsidRDefault="00AC64B7" w:rsidP="00B66062">
            <w:pPr>
              <w:rPr>
                <w:rFonts w:eastAsia="MS Mincho" w:cs="Arial"/>
              </w:rPr>
            </w:pPr>
            <w:r w:rsidRPr="00CD5373">
              <w:rPr>
                <w:rFonts w:eastAsia="MS Mincho" w:cs="Arial"/>
              </w:rPr>
              <w:t>2</w:t>
            </w:r>
          </w:p>
        </w:tc>
        <w:tc>
          <w:tcPr>
            <w:tcW w:w="1220" w:type="dxa"/>
          </w:tcPr>
          <w:p w14:paraId="7C8471E5" w14:textId="77777777" w:rsidR="00AC64B7" w:rsidRPr="00CD5373" w:rsidRDefault="00AC64B7" w:rsidP="00B66062">
            <w:pPr>
              <w:rPr>
                <w:rFonts w:eastAsia="MS Mincho" w:cs="Arial"/>
              </w:rPr>
            </w:pPr>
            <w:r w:rsidRPr="00CD5373">
              <w:rPr>
                <w:rFonts w:eastAsia="MS Mincho" w:cs="Arial"/>
              </w:rPr>
              <w:t>2</w:t>
            </w:r>
          </w:p>
        </w:tc>
        <w:tc>
          <w:tcPr>
            <w:tcW w:w="1517" w:type="dxa"/>
          </w:tcPr>
          <w:p w14:paraId="00126BF6" w14:textId="77777777" w:rsidR="00AC64B7" w:rsidRPr="00CD5373" w:rsidRDefault="00AC64B7" w:rsidP="00B66062">
            <w:pPr>
              <w:rPr>
                <w:rFonts w:eastAsia="MS Mincho" w:cs="Arial"/>
              </w:rPr>
            </w:pPr>
            <w:r w:rsidRPr="00CD5373">
              <w:rPr>
                <w:rFonts w:eastAsia="MS Mincho" w:cs="Arial"/>
              </w:rPr>
              <w:t>Dopoldan in popoldan, ob vikendih vsaj v dopoldanskem času</w:t>
            </w:r>
          </w:p>
        </w:tc>
        <w:tc>
          <w:tcPr>
            <w:tcW w:w="0" w:type="auto"/>
          </w:tcPr>
          <w:p w14:paraId="5DC462F4" w14:textId="77777777" w:rsidR="00AC64B7" w:rsidRPr="00CD5373" w:rsidRDefault="00AC64B7" w:rsidP="00B66062">
            <w:pPr>
              <w:rPr>
                <w:rFonts w:eastAsia="MS Mincho" w:cs="Arial"/>
              </w:rPr>
            </w:pPr>
            <w:r w:rsidRPr="00CD5373">
              <w:rPr>
                <w:rFonts w:eastAsia="MS Mincho" w:cs="Arial"/>
              </w:rPr>
              <w:t>Delovni čas se lahko prilagodi glede na organizacijo dela – možnost dežurst</w:t>
            </w:r>
            <w:r w:rsidRPr="00CD5373">
              <w:rPr>
                <w:rFonts w:eastAsia="MS Mincho" w:cs="Arial"/>
                <w:noProof/>
              </w:rPr>
              <w:t>v</w:t>
            </w:r>
            <w:r w:rsidRPr="00CD5373">
              <w:rPr>
                <w:rFonts w:eastAsia="MS Mincho" w:cs="Arial"/>
              </w:rPr>
              <w:t>a na odprti enoti.</w:t>
            </w:r>
          </w:p>
        </w:tc>
        <w:tc>
          <w:tcPr>
            <w:tcW w:w="0" w:type="auto"/>
          </w:tcPr>
          <w:p w14:paraId="52151963" w14:textId="77777777" w:rsidR="00AC64B7" w:rsidRPr="00CD5373" w:rsidRDefault="00AC64B7" w:rsidP="00B66062">
            <w:pPr>
              <w:rPr>
                <w:rFonts w:eastAsia="MS Mincho" w:cs="Arial"/>
              </w:rPr>
            </w:pPr>
            <w:r w:rsidRPr="00CD5373">
              <w:rPr>
                <w:rFonts w:eastAsia="MS Mincho" w:cs="Arial"/>
              </w:rPr>
              <w:t>6</w:t>
            </w:r>
          </w:p>
        </w:tc>
      </w:tr>
      <w:tr w:rsidR="00AC64B7" w:rsidRPr="00D10722" w14:paraId="51647206" w14:textId="77777777" w:rsidTr="00CD5373">
        <w:trPr>
          <w:gridAfter w:val="1"/>
          <w:wAfter w:w="10" w:type="dxa"/>
        </w:trPr>
        <w:tc>
          <w:tcPr>
            <w:tcW w:w="0" w:type="auto"/>
            <w:gridSpan w:val="2"/>
          </w:tcPr>
          <w:p w14:paraId="3C317068" w14:textId="77777777" w:rsidR="00AC64B7" w:rsidRPr="00CD5373" w:rsidRDefault="00AC64B7" w:rsidP="00B66062">
            <w:pPr>
              <w:rPr>
                <w:rFonts w:eastAsia="MS Mincho" w:cs="Arial"/>
              </w:rPr>
            </w:pPr>
            <w:r w:rsidRPr="00CD5373">
              <w:rPr>
                <w:rFonts w:eastAsia="MS Mincho" w:cs="Arial"/>
              </w:rPr>
              <w:t xml:space="preserve">Kinezioterapevt </w:t>
            </w:r>
          </w:p>
        </w:tc>
        <w:tc>
          <w:tcPr>
            <w:tcW w:w="3173" w:type="dxa"/>
            <w:gridSpan w:val="4"/>
          </w:tcPr>
          <w:p w14:paraId="4FB21AAD" w14:textId="77777777" w:rsidR="00AC64B7" w:rsidRPr="00CD5373" w:rsidRDefault="00AC64B7" w:rsidP="00B66062">
            <w:pPr>
              <w:rPr>
                <w:rFonts w:eastAsia="MS Mincho" w:cs="Arial"/>
              </w:rPr>
            </w:pPr>
            <w:r w:rsidRPr="00CD5373">
              <w:rPr>
                <w:rFonts w:eastAsia="MS Mincho" w:cs="Arial"/>
              </w:rPr>
              <w:t>1</w:t>
            </w:r>
          </w:p>
        </w:tc>
        <w:tc>
          <w:tcPr>
            <w:tcW w:w="1517" w:type="dxa"/>
          </w:tcPr>
          <w:p w14:paraId="7EB630F7" w14:textId="77777777" w:rsidR="00AC64B7" w:rsidRPr="00CD5373" w:rsidRDefault="00AC64B7" w:rsidP="00B66062">
            <w:pPr>
              <w:rPr>
                <w:rFonts w:eastAsia="MS Mincho" w:cs="Arial"/>
              </w:rPr>
            </w:pPr>
            <w:r w:rsidRPr="00CD5373">
              <w:rPr>
                <w:rFonts w:eastAsia="MS Mincho" w:cs="Arial"/>
              </w:rPr>
              <w:t>Dopoldan od ponedeljka do petka.</w:t>
            </w:r>
          </w:p>
        </w:tc>
        <w:tc>
          <w:tcPr>
            <w:tcW w:w="0" w:type="auto"/>
          </w:tcPr>
          <w:p w14:paraId="2E8176EE" w14:textId="77777777" w:rsidR="00AC64B7" w:rsidRPr="00CD5373" w:rsidRDefault="00AC64B7" w:rsidP="00B66062">
            <w:pPr>
              <w:rPr>
                <w:rFonts w:eastAsia="MS Mincho" w:cs="Arial"/>
              </w:rPr>
            </w:pPr>
            <w:r>
              <w:rPr>
                <w:rFonts w:eastAsia="MS Mincho" w:cs="Arial"/>
              </w:rPr>
              <w:t>G</w:t>
            </w:r>
            <w:r w:rsidRPr="00CD5373">
              <w:rPr>
                <w:rFonts w:eastAsia="MS Mincho" w:cs="Arial"/>
              </w:rPr>
              <w:t>lede na program dela</w:t>
            </w:r>
            <w:r>
              <w:rPr>
                <w:rFonts w:eastAsia="MS Mincho" w:cs="Arial"/>
              </w:rPr>
              <w:t xml:space="preserve"> 1</w:t>
            </w:r>
            <w:r w:rsidRPr="00CD5373">
              <w:rPr>
                <w:rFonts w:eastAsia="MS Mincho" w:cs="Arial"/>
              </w:rPr>
              <w:t xml:space="preserve"> za celotno SE</w:t>
            </w:r>
            <w:r>
              <w:rPr>
                <w:rFonts w:eastAsia="MS Mincho" w:cs="Arial"/>
              </w:rPr>
              <w:t>.</w:t>
            </w:r>
          </w:p>
        </w:tc>
        <w:tc>
          <w:tcPr>
            <w:tcW w:w="0" w:type="auto"/>
          </w:tcPr>
          <w:p w14:paraId="37BC6466" w14:textId="77777777" w:rsidR="00AC64B7" w:rsidRPr="00CD5373" w:rsidRDefault="00AC64B7" w:rsidP="00B66062">
            <w:pPr>
              <w:rPr>
                <w:rFonts w:eastAsia="MS Mincho" w:cs="Arial"/>
              </w:rPr>
            </w:pPr>
            <w:r w:rsidRPr="00CD5373">
              <w:rPr>
                <w:rFonts w:eastAsia="MS Mincho" w:cs="Arial"/>
              </w:rPr>
              <w:t>1</w:t>
            </w:r>
          </w:p>
        </w:tc>
      </w:tr>
      <w:tr w:rsidR="00AC64B7" w:rsidRPr="00D10722" w14:paraId="3FF0EA92" w14:textId="77777777" w:rsidTr="00CD5373">
        <w:trPr>
          <w:gridAfter w:val="1"/>
          <w:wAfter w:w="10" w:type="dxa"/>
        </w:trPr>
        <w:tc>
          <w:tcPr>
            <w:tcW w:w="0" w:type="auto"/>
            <w:gridSpan w:val="2"/>
          </w:tcPr>
          <w:p w14:paraId="15772946" w14:textId="77777777" w:rsidR="00AC64B7" w:rsidRPr="00CD5373" w:rsidRDefault="00AC64B7" w:rsidP="00B66062">
            <w:pPr>
              <w:rPr>
                <w:rFonts w:eastAsia="MS Mincho" w:cs="Arial"/>
              </w:rPr>
            </w:pPr>
            <w:r w:rsidRPr="00CD5373">
              <w:rPr>
                <w:rFonts w:eastAsia="MS Mincho" w:cs="Arial"/>
              </w:rPr>
              <w:t>Varnostnik</w:t>
            </w:r>
          </w:p>
        </w:tc>
        <w:tc>
          <w:tcPr>
            <w:tcW w:w="3173" w:type="dxa"/>
            <w:gridSpan w:val="4"/>
          </w:tcPr>
          <w:p w14:paraId="177714C9" w14:textId="77777777" w:rsidR="00AC64B7" w:rsidRPr="00CD5373" w:rsidRDefault="00AC64B7" w:rsidP="00B66062">
            <w:pPr>
              <w:rPr>
                <w:rFonts w:eastAsia="MS Mincho" w:cs="Arial"/>
              </w:rPr>
            </w:pPr>
          </w:p>
        </w:tc>
        <w:tc>
          <w:tcPr>
            <w:tcW w:w="1517" w:type="dxa"/>
          </w:tcPr>
          <w:p w14:paraId="4E6518E4" w14:textId="77777777" w:rsidR="00AC64B7" w:rsidRPr="00CD5373" w:rsidRDefault="00AC64B7" w:rsidP="00B66062">
            <w:pPr>
              <w:rPr>
                <w:rFonts w:eastAsia="MS Mincho" w:cs="Arial"/>
              </w:rPr>
            </w:pPr>
            <w:r w:rsidRPr="00CD5373">
              <w:rPr>
                <w:rFonts w:eastAsia="MS Mincho" w:cs="Arial"/>
              </w:rPr>
              <w:t>Prisoten 7 dni v tednu 24 ur na dan.</w:t>
            </w:r>
          </w:p>
        </w:tc>
        <w:tc>
          <w:tcPr>
            <w:tcW w:w="0" w:type="auto"/>
          </w:tcPr>
          <w:p w14:paraId="1778D3AC" w14:textId="77777777" w:rsidR="00AC64B7" w:rsidRPr="00CD5373" w:rsidRDefault="00AC64B7" w:rsidP="00B66062">
            <w:pPr>
              <w:rPr>
                <w:rFonts w:eastAsia="MS Mincho" w:cs="Arial"/>
              </w:rPr>
            </w:pPr>
            <w:r w:rsidRPr="00CD5373">
              <w:rPr>
                <w:rFonts w:eastAsia="MS Mincho" w:cs="Arial"/>
              </w:rPr>
              <w:t>Varnostnik mora obvezno imeti dovoljenje za intervencijo. I</w:t>
            </w:r>
            <w:r w:rsidRPr="00CD5373">
              <w:rPr>
                <w:rFonts w:eastAsia="Times New Roman" w:cs="Arial"/>
              </w:rPr>
              <w:t>z terapevtskega vidika ni primerno, da je varnostnik neposredno na oddelku.</w:t>
            </w:r>
          </w:p>
        </w:tc>
        <w:tc>
          <w:tcPr>
            <w:tcW w:w="0" w:type="auto"/>
          </w:tcPr>
          <w:p w14:paraId="115D3618" w14:textId="77777777" w:rsidR="00AC64B7" w:rsidRPr="00CD5373" w:rsidRDefault="00AC64B7" w:rsidP="00B66062">
            <w:pPr>
              <w:rPr>
                <w:rFonts w:eastAsia="MS Mincho" w:cs="Arial"/>
              </w:rPr>
            </w:pPr>
          </w:p>
        </w:tc>
      </w:tr>
      <w:tr w:rsidR="00AC64B7" w:rsidRPr="00D10722" w14:paraId="4BA124C0" w14:textId="77777777" w:rsidTr="00CD5373">
        <w:trPr>
          <w:gridAfter w:val="1"/>
          <w:wAfter w:w="10" w:type="dxa"/>
        </w:trPr>
        <w:tc>
          <w:tcPr>
            <w:tcW w:w="0" w:type="auto"/>
            <w:gridSpan w:val="2"/>
          </w:tcPr>
          <w:p w14:paraId="1863B131" w14:textId="77777777" w:rsidR="00AC64B7" w:rsidRPr="00CD5373" w:rsidRDefault="00AC64B7" w:rsidP="00B66062">
            <w:pPr>
              <w:rPr>
                <w:rFonts w:eastAsia="MS Mincho" w:cs="Arial"/>
              </w:rPr>
            </w:pPr>
            <w:r w:rsidRPr="00CD5373">
              <w:rPr>
                <w:rFonts w:eastAsia="MS Mincho" w:cs="Arial"/>
              </w:rPr>
              <w:t>Skupaj</w:t>
            </w:r>
          </w:p>
        </w:tc>
        <w:tc>
          <w:tcPr>
            <w:tcW w:w="0" w:type="auto"/>
            <w:gridSpan w:val="2"/>
          </w:tcPr>
          <w:p w14:paraId="43916996" w14:textId="77777777" w:rsidR="00AC64B7" w:rsidRPr="00CD5373" w:rsidRDefault="00AC64B7" w:rsidP="00B66062">
            <w:pPr>
              <w:rPr>
                <w:rFonts w:eastAsia="MS Mincho" w:cs="Arial"/>
              </w:rPr>
            </w:pPr>
          </w:p>
        </w:tc>
        <w:tc>
          <w:tcPr>
            <w:tcW w:w="1261" w:type="dxa"/>
          </w:tcPr>
          <w:p w14:paraId="3C8C6F97" w14:textId="77777777" w:rsidR="00AC64B7" w:rsidRPr="00CD5373" w:rsidRDefault="00AC64B7" w:rsidP="00B66062">
            <w:pPr>
              <w:rPr>
                <w:rFonts w:eastAsia="MS Mincho" w:cs="Arial"/>
              </w:rPr>
            </w:pPr>
          </w:p>
        </w:tc>
        <w:tc>
          <w:tcPr>
            <w:tcW w:w="1220" w:type="dxa"/>
          </w:tcPr>
          <w:p w14:paraId="72A1D45C" w14:textId="77777777" w:rsidR="00AC64B7" w:rsidRPr="00CD5373" w:rsidRDefault="00AC64B7" w:rsidP="00B66062">
            <w:pPr>
              <w:rPr>
                <w:rFonts w:eastAsia="MS Mincho" w:cs="Arial"/>
              </w:rPr>
            </w:pPr>
          </w:p>
        </w:tc>
        <w:tc>
          <w:tcPr>
            <w:tcW w:w="1517" w:type="dxa"/>
          </w:tcPr>
          <w:p w14:paraId="455CCBD3" w14:textId="77777777" w:rsidR="00AC64B7" w:rsidRPr="00CD5373" w:rsidRDefault="00AC64B7" w:rsidP="00B66062">
            <w:pPr>
              <w:rPr>
                <w:rFonts w:eastAsia="MS Mincho" w:cs="Arial"/>
              </w:rPr>
            </w:pPr>
          </w:p>
        </w:tc>
        <w:tc>
          <w:tcPr>
            <w:tcW w:w="0" w:type="auto"/>
          </w:tcPr>
          <w:p w14:paraId="140447FB" w14:textId="77777777" w:rsidR="00AC64B7" w:rsidRPr="00CD5373" w:rsidRDefault="00AC64B7" w:rsidP="00B66062">
            <w:pPr>
              <w:rPr>
                <w:rFonts w:eastAsia="MS Mincho" w:cs="Arial"/>
              </w:rPr>
            </w:pPr>
          </w:p>
        </w:tc>
        <w:tc>
          <w:tcPr>
            <w:tcW w:w="0" w:type="auto"/>
          </w:tcPr>
          <w:p w14:paraId="034A11FF" w14:textId="5608FA1F" w:rsidR="00AC64B7" w:rsidRPr="00CD5373" w:rsidRDefault="00904AB1" w:rsidP="00B66062">
            <w:pPr>
              <w:rPr>
                <w:rFonts w:eastAsia="MS Mincho" w:cs="Arial"/>
              </w:rPr>
            </w:pPr>
            <w:r>
              <w:rPr>
                <w:rFonts w:eastAsia="MS Mincho" w:cs="Arial"/>
              </w:rPr>
              <w:t>46</w:t>
            </w:r>
          </w:p>
        </w:tc>
      </w:tr>
    </w:tbl>
    <w:p w14:paraId="5B127ABF" w14:textId="77777777" w:rsidR="00AC64B7" w:rsidRDefault="00AC64B7" w:rsidP="00A8449E">
      <w:pPr>
        <w:spacing w:after="0"/>
        <w:jc w:val="both"/>
        <w:rPr>
          <w:rFonts w:cs="Arial"/>
          <w:b/>
          <w:bCs/>
        </w:rPr>
      </w:pPr>
    </w:p>
    <w:p w14:paraId="4E0EFF9A" w14:textId="77777777" w:rsidR="00AC64B7" w:rsidRPr="00CD5373" w:rsidRDefault="00AC64B7" w:rsidP="00A8449E">
      <w:pPr>
        <w:spacing w:after="0"/>
        <w:jc w:val="both"/>
        <w:rPr>
          <w:rFonts w:cs="Arial"/>
        </w:rPr>
      </w:pPr>
    </w:p>
    <w:p w14:paraId="30708EB0" w14:textId="77777777" w:rsidR="00AC64B7" w:rsidRPr="00305CCD" w:rsidRDefault="00AC64B7" w:rsidP="00B66062">
      <w:pPr>
        <w:pStyle w:val="N1"/>
        <w:rPr>
          <w:rFonts w:cs="Arial"/>
        </w:rPr>
      </w:pPr>
      <w:bookmarkStart w:id="95" w:name="_Toc148919234"/>
      <w:bookmarkStart w:id="96" w:name="_Toc148919480"/>
      <w:bookmarkStart w:id="97" w:name="_Toc149775363"/>
      <w:r w:rsidRPr="00305CCD">
        <w:rPr>
          <w:rFonts w:cs="Arial"/>
        </w:rPr>
        <w:t>9. Obravnava v specializirani enoti in prostorske ter organizacijske zahteve za zagotavljanje ustreznega terapevtskega okolja in varnosti</w:t>
      </w:r>
      <w:bookmarkEnd w:id="95"/>
      <w:bookmarkEnd w:id="96"/>
      <w:bookmarkEnd w:id="97"/>
    </w:p>
    <w:p w14:paraId="691EC44F" w14:textId="77777777" w:rsidR="00AC64B7" w:rsidRPr="00CD5373" w:rsidRDefault="00AC64B7" w:rsidP="00A8449E">
      <w:pPr>
        <w:spacing w:after="0"/>
        <w:jc w:val="both"/>
        <w:rPr>
          <w:rFonts w:cs="Arial"/>
        </w:rPr>
      </w:pPr>
    </w:p>
    <w:p w14:paraId="5C5E0AC0" w14:textId="77777777" w:rsidR="00AC64B7" w:rsidRPr="009A1461" w:rsidRDefault="00AC64B7" w:rsidP="00B66062">
      <w:pPr>
        <w:pStyle w:val="N2"/>
      </w:pPr>
      <w:bookmarkStart w:id="98" w:name="_Toc148919235"/>
      <w:bookmarkStart w:id="99" w:name="_Toc148919481"/>
      <w:bookmarkStart w:id="100" w:name="_Toc149775364"/>
      <w:r w:rsidRPr="009A1461">
        <w:t>9.1 Značilnosti obravnave</w:t>
      </w:r>
      <w:bookmarkEnd w:id="98"/>
      <w:bookmarkEnd w:id="99"/>
      <w:bookmarkEnd w:id="100"/>
      <w:r w:rsidRPr="009A1461">
        <w:t xml:space="preserve"> </w:t>
      </w:r>
    </w:p>
    <w:p w14:paraId="1ECF51DA" w14:textId="77777777" w:rsidR="00AC64B7" w:rsidRPr="00CD5373" w:rsidRDefault="00AC64B7" w:rsidP="00A8449E">
      <w:pPr>
        <w:spacing w:after="0"/>
        <w:jc w:val="both"/>
        <w:rPr>
          <w:rFonts w:cs="Arial"/>
        </w:rPr>
      </w:pPr>
    </w:p>
    <w:p w14:paraId="1283D377" w14:textId="77777777" w:rsidR="00AC64B7" w:rsidRDefault="00AC64B7" w:rsidP="00A8449E">
      <w:pPr>
        <w:spacing w:after="0"/>
        <w:jc w:val="both"/>
        <w:rPr>
          <w:rFonts w:cs="Arial"/>
        </w:rPr>
      </w:pPr>
      <w:r w:rsidRPr="00CD5373">
        <w:rPr>
          <w:rFonts w:cs="Arial"/>
        </w:rPr>
        <w:t>Vsaka oseba v SE mora imeti izdelan individualen načrt obravnave z jasno opredeljenimi cilji in varnostno oceno</w:t>
      </w:r>
      <w:r>
        <w:rPr>
          <w:rFonts w:cs="Arial"/>
        </w:rPr>
        <w:t xml:space="preserve">,  </w:t>
      </w:r>
      <w:r w:rsidRPr="00CD5373">
        <w:rPr>
          <w:rFonts w:cs="Arial"/>
        </w:rPr>
        <w:t xml:space="preserve">ki se pripravi pred namestitvijo oziroma pred sprejemom. Načrt obravnave izdela MDT </w:t>
      </w:r>
      <w:r>
        <w:rPr>
          <w:rFonts w:cs="Arial"/>
        </w:rPr>
        <w:t xml:space="preserve">SE  </w:t>
      </w:r>
      <w:r w:rsidRPr="00CD5373">
        <w:rPr>
          <w:rFonts w:cs="Arial"/>
        </w:rPr>
        <w:t xml:space="preserve">posamezne enote. Nosilec načrta obravnave je ključen delavec področja, kjer ima oseba zaznanih največ težav. MDT </w:t>
      </w:r>
      <w:r>
        <w:rPr>
          <w:rFonts w:cs="Arial"/>
        </w:rPr>
        <w:t xml:space="preserve">SE </w:t>
      </w:r>
      <w:r w:rsidRPr="00CD5373">
        <w:rPr>
          <w:rFonts w:cs="Arial"/>
        </w:rPr>
        <w:t>se sestaja najmanj enkrat tedensko z namenom spremljanja in preverjanja načrta obravnave nameščenih oseb v SE.</w:t>
      </w:r>
    </w:p>
    <w:p w14:paraId="665449B4" w14:textId="77777777" w:rsidR="00AC64B7" w:rsidRDefault="00AC64B7" w:rsidP="00A8449E">
      <w:pPr>
        <w:spacing w:after="0"/>
        <w:jc w:val="both"/>
        <w:rPr>
          <w:rFonts w:cs="Arial"/>
        </w:rPr>
      </w:pPr>
    </w:p>
    <w:p w14:paraId="4A9C778D" w14:textId="77777777" w:rsidR="00AC64B7" w:rsidRPr="00CD5373" w:rsidRDefault="00AC64B7" w:rsidP="00A8449E">
      <w:pPr>
        <w:spacing w:after="0"/>
        <w:jc w:val="both"/>
        <w:rPr>
          <w:rFonts w:cs="Arial"/>
        </w:rPr>
      </w:pPr>
      <w:r w:rsidRPr="00CD5373">
        <w:rPr>
          <w:rFonts w:cs="Arial"/>
        </w:rPr>
        <w:t>Oddelek polodprtega režima bo še vedno zaprta enota, do katere ni možen prost vhod in izhod, le način vključevanja v aktivnosti bo bogatejši in prilagojen napredku posamezne osebe in njenim individualnim ciljem, s pomembno razliko, da bodo aktivnosti osebe potekale tudi izven oddelka. V programu oddelka bi delovale službe z okupacijsko terapijo (kuhinja, pralnica, gospodarska dejavnost, na primer tehnična delavnica, vrt), ki se lahko zagotovijo tudi pogodbeno z institucijami v bližini SE. Še vedno pa bo oseba potrebovala določeno stopnjo varovanja. Potrebovala bo varovanje zaradi tveganj ob vključevanju v življenje znotraj oddelka polodprtega režima, njenega vključevanja v okupacijske tehnike, lastne skrbi zase, odnosa do sostanovalcev, zaposlenih in drugo. Na oddelku polodprtega režima so še vedno možne pogoste krizne situacije. Osebe imajo lahko omejene določene pravice le po sklepu sodišča (pravice, k</w:t>
      </w:r>
      <w:r>
        <w:rPr>
          <w:rFonts w:cs="Arial"/>
        </w:rPr>
        <w:t>i na primer pripadajo osebam v skladu z določbami</w:t>
      </w:r>
      <w:r w:rsidRPr="00CD5373">
        <w:rPr>
          <w:rFonts w:cs="Arial"/>
        </w:rPr>
        <w:t xml:space="preserve"> ZDZdr).</w:t>
      </w:r>
    </w:p>
    <w:p w14:paraId="6FA32B0B" w14:textId="77777777" w:rsidR="00AC64B7" w:rsidRPr="00CD5373" w:rsidRDefault="00AC64B7" w:rsidP="00A8449E">
      <w:pPr>
        <w:spacing w:after="0"/>
        <w:jc w:val="both"/>
        <w:rPr>
          <w:rFonts w:cs="Arial"/>
        </w:rPr>
      </w:pPr>
    </w:p>
    <w:p w14:paraId="61B7487E" w14:textId="77777777" w:rsidR="00AC64B7" w:rsidRPr="00CD5373" w:rsidRDefault="00AC64B7" w:rsidP="00A8449E">
      <w:pPr>
        <w:spacing w:after="0"/>
        <w:jc w:val="both"/>
        <w:rPr>
          <w:rFonts w:cs="Arial"/>
        </w:rPr>
      </w:pPr>
      <w:r w:rsidRPr="00CD5373">
        <w:rPr>
          <w:rFonts w:cs="Arial"/>
        </w:rPr>
        <w:t>Osebe imajo lahko na oddelku s polodprtim režimom izhode zunaj SE. Vsaka oseba mora imeti pred izhodom izdelan varnostni načrt (izdela ga MDT</w:t>
      </w:r>
      <w:r>
        <w:rPr>
          <w:rFonts w:cs="Arial"/>
        </w:rPr>
        <w:t xml:space="preserve"> SE</w:t>
      </w:r>
      <w:r w:rsidRPr="00CD5373">
        <w:rPr>
          <w:rFonts w:cs="Arial"/>
        </w:rPr>
        <w:t>). Izhod se načrtuje skladno z napredkom osebe.</w:t>
      </w:r>
    </w:p>
    <w:p w14:paraId="4F650195" w14:textId="77777777" w:rsidR="00AC64B7" w:rsidRPr="00CD5373" w:rsidRDefault="00AC64B7" w:rsidP="00A8449E">
      <w:pPr>
        <w:spacing w:after="0"/>
        <w:jc w:val="both"/>
        <w:rPr>
          <w:rFonts w:cs="Arial"/>
        </w:rPr>
      </w:pPr>
    </w:p>
    <w:p w14:paraId="70FA9BF9" w14:textId="77777777" w:rsidR="00AC64B7" w:rsidRPr="009A1461" w:rsidRDefault="00AC64B7" w:rsidP="00B66062">
      <w:pPr>
        <w:pStyle w:val="N2"/>
      </w:pPr>
      <w:bookmarkStart w:id="101" w:name="_Toc148919236"/>
      <w:bookmarkStart w:id="102" w:name="_Toc148919482"/>
      <w:bookmarkStart w:id="103" w:name="_Toc149775365"/>
      <w:r w:rsidRPr="009A1461">
        <w:t>9.2 Prehodnost med oddelki znotraj specializirane enote</w:t>
      </w:r>
      <w:bookmarkEnd w:id="101"/>
      <w:bookmarkEnd w:id="102"/>
      <w:bookmarkEnd w:id="103"/>
    </w:p>
    <w:p w14:paraId="593EA068" w14:textId="77777777" w:rsidR="00AC64B7" w:rsidRPr="00CD5373" w:rsidRDefault="00AC64B7" w:rsidP="00A8449E">
      <w:pPr>
        <w:spacing w:after="0"/>
        <w:jc w:val="both"/>
        <w:rPr>
          <w:rFonts w:cs="Arial"/>
        </w:rPr>
      </w:pPr>
    </w:p>
    <w:p w14:paraId="529CA6D9" w14:textId="77777777" w:rsidR="00AC64B7" w:rsidRPr="00CD5373" w:rsidRDefault="00AC64B7" w:rsidP="00A8449E">
      <w:pPr>
        <w:spacing w:after="0"/>
        <w:jc w:val="both"/>
        <w:rPr>
          <w:rFonts w:cs="Arial"/>
        </w:rPr>
      </w:pPr>
      <w:r w:rsidRPr="00CD5373">
        <w:rPr>
          <w:rFonts w:cs="Arial"/>
        </w:rPr>
        <w:t xml:space="preserve">Obravnava oseb v SE mora omogočati prehod med oddelki. Oddelek s polodprtim režimom bo neposredno povezan z oddelkom zaprtega režima. Oseba ima, ob izpolnjevanju ciljev načrta obravnave, možnost prehajanja med različnimi oddelki SE v vse smeri. </w:t>
      </w:r>
    </w:p>
    <w:p w14:paraId="5EB9B057" w14:textId="77777777" w:rsidR="00AC64B7" w:rsidRDefault="00AC64B7" w:rsidP="00A8449E">
      <w:pPr>
        <w:spacing w:after="0"/>
        <w:jc w:val="both"/>
        <w:rPr>
          <w:rFonts w:cs="Arial"/>
        </w:rPr>
      </w:pPr>
    </w:p>
    <w:p w14:paraId="14AEEDD2" w14:textId="77777777" w:rsidR="00AC64B7" w:rsidRPr="00CD5373" w:rsidRDefault="00AC64B7" w:rsidP="00A8449E">
      <w:pPr>
        <w:spacing w:after="0"/>
        <w:jc w:val="both"/>
        <w:rPr>
          <w:rFonts w:cs="Arial"/>
        </w:rPr>
      </w:pPr>
      <w:r w:rsidRPr="00CD5373">
        <w:rPr>
          <w:rFonts w:cs="Arial"/>
        </w:rPr>
        <w:t>Oseba bo lahko premeščena na oddelek z odprtim režimom glede na odločitev MDT SE, pri čemer MDT</w:t>
      </w:r>
      <w:r>
        <w:rPr>
          <w:rFonts w:cs="Arial"/>
        </w:rPr>
        <w:t xml:space="preserve"> SE</w:t>
      </w:r>
      <w:r w:rsidRPr="00CD5373">
        <w:rPr>
          <w:rFonts w:cs="Arial"/>
        </w:rPr>
        <w:t xml:space="preserve"> upošteva dosežene cilje načrta obravnave (oseba običajno obvlada veščine bivanja na oddelku s polodprtim režimom, tveganje za incident je, po oceni MDT</w:t>
      </w:r>
      <w:r>
        <w:rPr>
          <w:rFonts w:cs="Arial"/>
        </w:rPr>
        <w:t xml:space="preserve"> SE</w:t>
      </w:r>
      <w:r w:rsidRPr="00CD5373">
        <w:rPr>
          <w:rFonts w:cs="Arial"/>
        </w:rPr>
        <w:t>, v mejah sprejemljivega tveganja).</w:t>
      </w:r>
    </w:p>
    <w:p w14:paraId="15E66091" w14:textId="77777777" w:rsidR="00AC64B7" w:rsidRPr="00CD5373" w:rsidRDefault="00AC64B7" w:rsidP="00A8449E">
      <w:pPr>
        <w:spacing w:after="0"/>
        <w:jc w:val="both"/>
        <w:rPr>
          <w:rFonts w:cs="Arial"/>
        </w:rPr>
      </w:pPr>
    </w:p>
    <w:p w14:paraId="421354E5" w14:textId="77777777" w:rsidR="00AC64B7" w:rsidRPr="00CD5373" w:rsidRDefault="00AC64B7" w:rsidP="00A8449E">
      <w:pPr>
        <w:spacing w:after="0"/>
        <w:jc w:val="both"/>
        <w:rPr>
          <w:rFonts w:cs="Arial"/>
        </w:rPr>
      </w:pPr>
      <w:r w:rsidRPr="00CD5373">
        <w:rPr>
          <w:rFonts w:cs="Arial"/>
        </w:rPr>
        <w:t xml:space="preserve">Obravnava na oddelku z odprtim režimom se lahko nahaja tudi izven SE </w:t>
      </w:r>
      <w:r>
        <w:rPr>
          <w:rFonts w:cs="Arial"/>
        </w:rPr>
        <w:t>–</w:t>
      </w:r>
      <w:r w:rsidRPr="00CD5373">
        <w:rPr>
          <w:rFonts w:cs="Arial"/>
        </w:rPr>
        <w:t xml:space="preserve"> izven oddelka zaprtega in polodprtega režima, pa vendar obravnava spada v SE. Bila bi samooskrbna. Še vedno osebe ne bi mogle prosto, po lastni želji, zapustiti oddelka z odprtim režimom. Lahko pa v spremstvu. Pozneje bi lahko tudi samostojno odhajale v lokalno okolje glede na njihove dosežene cilje načrta obravnave.</w:t>
      </w:r>
    </w:p>
    <w:p w14:paraId="7AACB432" w14:textId="77777777" w:rsidR="00AC64B7" w:rsidRPr="00CD5373" w:rsidRDefault="00AC64B7" w:rsidP="00A8449E">
      <w:pPr>
        <w:spacing w:after="0"/>
        <w:jc w:val="both"/>
        <w:rPr>
          <w:rFonts w:cs="Arial"/>
        </w:rPr>
      </w:pPr>
    </w:p>
    <w:p w14:paraId="4E89EEA7" w14:textId="1999AE6B" w:rsidR="00AC64B7" w:rsidRPr="00CD5373" w:rsidRDefault="00AC64B7" w:rsidP="00A8449E">
      <w:pPr>
        <w:spacing w:after="0"/>
        <w:jc w:val="both"/>
        <w:rPr>
          <w:rFonts w:cs="Arial"/>
        </w:rPr>
      </w:pPr>
      <w:r w:rsidRPr="00CD5373">
        <w:rPr>
          <w:rFonts w:cs="Arial"/>
        </w:rPr>
        <w:t xml:space="preserve">Priporočamo, da se istočasno, kot nadgradnjo obravnave v SE, vzpostavi tudi specializirana obravnava v skupnosti </w:t>
      </w:r>
      <w:r>
        <w:rPr>
          <w:rFonts w:cs="Arial"/>
        </w:rPr>
        <w:t xml:space="preserve">oziroma </w:t>
      </w:r>
      <w:r w:rsidRPr="00CD5373">
        <w:rPr>
          <w:rFonts w:cs="Arial"/>
        </w:rPr>
        <w:t xml:space="preserve">mobilna specializirana obravnava kot služba, specializirana za osebe po zaključku specializirane obravnave v SE, ki pomeni prehodno obdobje, tj. čas, ko oseba zaključi bivanje v SE in se vrne nazaj v družbo. Priporočamo vsaj </w:t>
      </w:r>
      <w:r>
        <w:rPr>
          <w:rFonts w:cs="Arial"/>
        </w:rPr>
        <w:t>šest</w:t>
      </w:r>
      <w:r w:rsidRPr="00CD5373">
        <w:rPr>
          <w:rFonts w:cs="Arial"/>
        </w:rPr>
        <w:t xml:space="preserve"> mesecev vključenosti v specializirano obravnavo v skupnosti po odpustu z možnostjo podaljšanja. Izvaja se izven SE, v življenjskem okolju osebe (tam, kjer biva). Za vzpostavitev tovrstne obravnave je potrebno vzpostaviti ustrezne pravne podlage, saj bi se specializirana obravnava v skupnosti </w:t>
      </w:r>
      <w:r>
        <w:rPr>
          <w:rFonts w:cs="Arial"/>
        </w:rPr>
        <w:t>oziroma</w:t>
      </w:r>
      <w:r w:rsidRPr="00CD5373">
        <w:rPr>
          <w:rFonts w:cs="Arial"/>
        </w:rPr>
        <w:t xml:space="preserve"> mobilna specializirana obravnava lahko izvajala le po sklepu sodišča (kot na primer nadzorovana obravnava). Po preteku obdobja po sklepu sodišča MTD</w:t>
      </w:r>
      <w:r>
        <w:rPr>
          <w:rFonts w:cs="Arial"/>
        </w:rPr>
        <w:t xml:space="preserve"> SE</w:t>
      </w:r>
      <w:r w:rsidRPr="00CD5373">
        <w:rPr>
          <w:rFonts w:cs="Arial"/>
        </w:rPr>
        <w:t xml:space="preserve">, s pomočjo tima specializirane obravnave v skupnosti </w:t>
      </w:r>
      <w:r>
        <w:rPr>
          <w:rFonts w:cs="Arial"/>
        </w:rPr>
        <w:t>oziroma</w:t>
      </w:r>
      <w:r w:rsidRPr="00CD5373">
        <w:rPr>
          <w:rFonts w:cs="Arial"/>
        </w:rPr>
        <w:t xml:space="preserve"> mobilne specializirane obravnave, poda končno poročilo o zaključku obravnave osebe.</w:t>
      </w:r>
    </w:p>
    <w:p w14:paraId="1C956CB0" w14:textId="6B5B77A1" w:rsidR="00AC64B7" w:rsidRDefault="00AC64B7" w:rsidP="00B66062">
      <w:pPr>
        <w:spacing w:after="0"/>
        <w:jc w:val="both"/>
        <w:rPr>
          <w:rFonts w:cs="Arial"/>
        </w:rPr>
      </w:pPr>
    </w:p>
    <w:p w14:paraId="2F09577F" w14:textId="77777777" w:rsidR="00B66062" w:rsidRPr="00CD5373" w:rsidRDefault="00B66062" w:rsidP="00A8449E">
      <w:pPr>
        <w:spacing w:after="0"/>
        <w:jc w:val="both"/>
        <w:rPr>
          <w:rFonts w:cs="Arial"/>
        </w:rPr>
      </w:pPr>
    </w:p>
    <w:p w14:paraId="2B77649F" w14:textId="77777777" w:rsidR="00AC64B7" w:rsidRPr="009A1461" w:rsidRDefault="00AC64B7" w:rsidP="00B66062">
      <w:pPr>
        <w:pStyle w:val="N2"/>
      </w:pPr>
      <w:bookmarkStart w:id="104" w:name="_Toc148919237"/>
      <w:bookmarkStart w:id="105" w:name="_Toc148919483"/>
      <w:bookmarkStart w:id="106" w:name="_Toc149775366"/>
      <w:r w:rsidRPr="009A1461">
        <w:t>9.3 Prostorski in tehnični pogoji, ki omogočajo zagotavljanje ustreznega varnega in terapevtskega okolja</w:t>
      </w:r>
      <w:bookmarkEnd w:id="104"/>
      <w:bookmarkEnd w:id="105"/>
      <w:bookmarkEnd w:id="106"/>
    </w:p>
    <w:p w14:paraId="1E5BE295" w14:textId="77777777" w:rsidR="00AC64B7" w:rsidRPr="00CD5373" w:rsidRDefault="00AC64B7" w:rsidP="00A8449E">
      <w:pPr>
        <w:spacing w:after="0"/>
        <w:jc w:val="both"/>
        <w:rPr>
          <w:rFonts w:cs="Arial"/>
        </w:rPr>
      </w:pPr>
    </w:p>
    <w:p w14:paraId="46103828" w14:textId="77777777" w:rsidR="00AC64B7" w:rsidRPr="00CD5373" w:rsidRDefault="00AC64B7" w:rsidP="00A8449E">
      <w:pPr>
        <w:spacing w:after="0"/>
        <w:jc w:val="both"/>
        <w:rPr>
          <w:rFonts w:cs="Arial"/>
        </w:rPr>
      </w:pPr>
      <w:r w:rsidRPr="00CD5373">
        <w:rPr>
          <w:rFonts w:cs="Arial"/>
        </w:rPr>
        <w:t xml:space="preserve">Celoten koncept SE je zasnovan na način, da se lahko posamezni oddelki preoblikujejo glede na potrebe </w:t>
      </w:r>
      <w:r>
        <w:rPr>
          <w:rFonts w:cs="Arial"/>
        </w:rPr>
        <w:t>oseb</w:t>
      </w:r>
      <w:r w:rsidRPr="00CD5373">
        <w:rPr>
          <w:rFonts w:cs="Arial"/>
        </w:rPr>
        <w:t xml:space="preserve"> in optimalno organizacijo kadrov. Objekt, v katerem bo vzpostavljena</w:t>
      </w:r>
      <w:r>
        <w:rPr>
          <w:rFonts w:cs="Arial"/>
        </w:rPr>
        <w:t xml:space="preserve"> oziroma </w:t>
      </w:r>
      <w:r w:rsidRPr="00CD5373">
        <w:rPr>
          <w:rFonts w:cs="Arial"/>
        </w:rPr>
        <w:t xml:space="preserve">organizirana SE, mora biti zasnovan tako, da osebam, nameščenim v SE, in zaposlenim nudi občutek neprisiljene varnosti, neutesnjenosti, vse z namenom krepitve osebne identitete oseb, nameščenih v SE, za vrnitev v domače okolje. </w:t>
      </w:r>
    </w:p>
    <w:p w14:paraId="7747420D" w14:textId="77777777" w:rsidR="00AC64B7" w:rsidRPr="00CD5373" w:rsidRDefault="00AC64B7" w:rsidP="00A8449E">
      <w:pPr>
        <w:spacing w:after="0"/>
        <w:jc w:val="both"/>
        <w:rPr>
          <w:rFonts w:cs="Arial"/>
        </w:rPr>
      </w:pPr>
    </w:p>
    <w:p w14:paraId="03BDDFAB" w14:textId="77777777" w:rsidR="00AC64B7" w:rsidRPr="00CD5373" w:rsidRDefault="00AC64B7" w:rsidP="00A8449E">
      <w:pPr>
        <w:spacing w:after="0"/>
        <w:jc w:val="both"/>
        <w:rPr>
          <w:rFonts w:cs="Arial"/>
        </w:rPr>
      </w:pPr>
      <w:r w:rsidRPr="00CD5373">
        <w:rPr>
          <w:rFonts w:cs="Arial"/>
        </w:rPr>
        <w:t xml:space="preserve">Osnovne zahteve v enem oddelku za </w:t>
      </w:r>
      <w:r>
        <w:rPr>
          <w:rFonts w:cs="Arial"/>
        </w:rPr>
        <w:t>osem</w:t>
      </w:r>
      <w:r w:rsidRPr="00CD5373">
        <w:rPr>
          <w:rFonts w:cs="Arial"/>
        </w:rPr>
        <w:t xml:space="preserve"> oseb:</w:t>
      </w:r>
    </w:p>
    <w:p w14:paraId="263A48D0" w14:textId="77777777" w:rsidR="00AC64B7" w:rsidRPr="00CD5373" w:rsidRDefault="00AC64B7" w:rsidP="00B66062">
      <w:pPr>
        <w:pStyle w:val="Odstavekseznama"/>
        <w:widowControl w:val="0"/>
        <w:numPr>
          <w:ilvl w:val="0"/>
          <w:numId w:val="41"/>
        </w:numPr>
        <w:autoSpaceDE w:val="0"/>
        <w:autoSpaceDN w:val="0"/>
        <w:spacing w:after="0" w:line="240" w:lineRule="auto"/>
        <w:contextualSpacing w:val="0"/>
        <w:jc w:val="both"/>
        <w:rPr>
          <w:rFonts w:cs="Arial"/>
        </w:rPr>
      </w:pPr>
      <w:r>
        <w:rPr>
          <w:rFonts w:cs="Arial"/>
        </w:rPr>
        <w:t>ena</w:t>
      </w:r>
      <w:r w:rsidRPr="00CD5373">
        <w:rPr>
          <w:rFonts w:cs="Arial"/>
        </w:rPr>
        <w:t xml:space="preserve"> dvoposteljna soba z lastno kopalnico</w:t>
      </w:r>
      <w:r>
        <w:rPr>
          <w:rFonts w:cs="Arial"/>
        </w:rPr>
        <w:t>,</w:t>
      </w:r>
      <w:r w:rsidRPr="00CD5373">
        <w:rPr>
          <w:rFonts w:cs="Arial"/>
        </w:rPr>
        <w:t xml:space="preserve"> </w:t>
      </w:r>
    </w:p>
    <w:p w14:paraId="2508150D" w14:textId="77777777" w:rsidR="00AC64B7" w:rsidRPr="00CD5373" w:rsidRDefault="00AC64B7" w:rsidP="00B66062">
      <w:pPr>
        <w:pStyle w:val="Odstavekseznama"/>
        <w:widowControl w:val="0"/>
        <w:numPr>
          <w:ilvl w:val="0"/>
          <w:numId w:val="41"/>
        </w:numPr>
        <w:autoSpaceDE w:val="0"/>
        <w:autoSpaceDN w:val="0"/>
        <w:spacing w:after="0" w:line="240" w:lineRule="auto"/>
        <w:contextualSpacing w:val="0"/>
        <w:jc w:val="both"/>
        <w:rPr>
          <w:rFonts w:cs="Arial"/>
        </w:rPr>
      </w:pPr>
      <w:r>
        <w:rPr>
          <w:rFonts w:cs="Arial"/>
        </w:rPr>
        <w:t>šest</w:t>
      </w:r>
      <w:r w:rsidRPr="00CD5373">
        <w:rPr>
          <w:rFonts w:cs="Arial"/>
        </w:rPr>
        <w:t xml:space="preserve"> enoposteljnih sob z lastno kopalnico</w:t>
      </w:r>
      <w:r>
        <w:rPr>
          <w:rFonts w:cs="Arial"/>
        </w:rPr>
        <w:t>,</w:t>
      </w:r>
    </w:p>
    <w:p w14:paraId="421C641F" w14:textId="77777777" w:rsidR="00AC64B7" w:rsidRPr="00CD5373" w:rsidRDefault="00AC64B7" w:rsidP="00B66062">
      <w:pPr>
        <w:pStyle w:val="Odstavekseznama"/>
        <w:widowControl w:val="0"/>
        <w:numPr>
          <w:ilvl w:val="0"/>
          <w:numId w:val="41"/>
        </w:numPr>
        <w:autoSpaceDE w:val="0"/>
        <w:autoSpaceDN w:val="0"/>
        <w:spacing w:after="0" w:line="240" w:lineRule="auto"/>
        <w:contextualSpacing w:val="0"/>
        <w:jc w:val="both"/>
        <w:rPr>
          <w:rFonts w:cs="Arial"/>
        </w:rPr>
      </w:pPr>
      <w:r>
        <w:rPr>
          <w:rFonts w:cs="Arial"/>
        </w:rPr>
        <w:t>ena</w:t>
      </w:r>
      <w:r w:rsidRPr="00CD5373">
        <w:rPr>
          <w:rFonts w:cs="Arial"/>
        </w:rPr>
        <w:t xml:space="preserve"> soba za izolacijo z lastno kopalnico</w:t>
      </w:r>
      <w:r>
        <w:rPr>
          <w:rFonts w:cs="Arial"/>
        </w:rPr>
        <w:t>,</w:t>
      </w:r>
    </w:p>
    <w:p w14:paraId="5639CF47" w14:textId="77777777" w:rsidR="00AC64B7" w:rsidRPr="00CD5373" w:rsidRDefault="00AC64B7" w:rsidP="00B66062">
      <w:pPr>
        <w:pStyle w:val="Odstavekseznama"/>
        <w:widowControl w:val="0"/>
        <w:numPr>
          <w:ilvl w:val="0"/>
          <w:numId w:val="41"/>
        </w:numPr>
        <w:autoSpaceDE w:val="0"/>
        <w:autoSpaceDN w:val="0"/>
        <w:spacing w:after="0" w:line="240" w:lineRule="auto"/>
        <w:contextualSpacing w:val="0"/>
        <w:jc w:val="both"/>
        <w:rPr>
          <w:rFonts w:cs="Arial"/>
        </w:rPr>
      </w:pPr>
      <w:r>
        <w:rPr>
          <w:rFonts w:cs="Arial"/>
        </w:rPr>
        <w:t>dve</w:t>
      </w:r>
      <w:r w:rsidRPr="00CD5373">
        <w:rPr>
          <w:rFonts w:cs="Arial"/>
        </w:rPr>
        <w:t xml:space="preserve"> sobi za izvajanje PVU z monitoringom in lastno toaleto (WC).</w:t>
      </w:r>
    </w:p>
    <w:p w14:paraId="02D1C4B8" w14:textId="77777777" w:rsidR="00AC64B7" w:rsidRPr="00CD5373" w:rsidRDefault="00AC64B7" w:rsidP="00A8449E">
      <w:pPr>
        <w:spacing w:after="0"/>
        <w:jc w:val="both"/>
        <w:rPr>
          <w:rFonts w:cs="Arial"/>
        </w:rPr>
      </w:pPr>
    </w:p>
    <w:p w14:paraId="447465DD" w14:textId="77777777" w:rsidR="00AC64B7" w:rsidRPr="00CD5373" w:rsidRDefault="00AC64B7" w:rsidP="00A8449E">
      <w:pPr>
        <w:spacing w:after="0"/>
        <w:jc w:val="both"/>
        <w:rPr>
          <w:rFonts w:cs="Arial"/>
        </w:rPr>
      </w:pPr>
      <w:r w:rsidRPr="00CD5373">
        <w:rPr>
          <w:rFonts w:cs="Arial"/>
        </w:rPr>
        <w:t>Prostorski in tehnični pogoji morajo biti urejeni in razporejeni na način, da zagotavljajo učinkovite in varne pogoje za bivanje in delo, tako za osebe, nameščene v SE, kot za zaposlene (in tudi zunanje obiskovalce). Temu ustrezno mora biti načrtovana arhitekturna zasnova SE, ki mora upoštevati vse elemente, potrebne za varno bivanje in obravnavo nameščenih oseb</w:t>
      </w:r>
      <w:r>
        <w:rPr>
          <w:rFonts w:cs="Arial"/>
        </w:rPr>
        <w:t xml:space="preserve"> v SE</w:t>
      </w:r>
      <w:r w:rsidRPr="00CD5373">
        <w:rPr>
          <w:rFonts w:cs="Arial"/>
        </w:rPr>
        <w:t>, in sicer za:</w:t>
      </w:r>
    </w:p>
    <w:p w14:paraId="4074B0C5" w14:textId="77777777" w:rsidR="00AC64B7" w:rsidRPr="00CD5373" w:rsidRDefault="00AC64B7" w:rsidP="00B66062">
      <w:pPr>
        <w:pStyle w:val="Odstavekseznama"/>
        <w:widowControl w:val="0"/>
        <w:numPr>
          <w:ilvl w:val="0"/>
          <w:numId w:val="42"/>
        </w:numPr>
        <w:autoSpaceDE w:val="0"/>
        <w:autoSpaceDN w:val="0"/>
        <w:spacing w:after="0" w:line="240" w:lineRule="auto"/>
        <w:contextualSpacing w:val="0"/>
        <w:jc w:val="both"/>
        <w:rPr>
          <w:rFonts w:cs="Arial"/>
        </w:rPr>
      </w:pPr>
      <w:r w:rsidRPr="00CD5373">
        <w:rPr>
          <w:rFonts w:cs="Arial"/>
        </w:rPr>
        <w:t>oddelek z zaprtim režimom (visoka stopnja tveganja za varnost),</w:t>
      </w:r>
    </w:p>
    <w:p w14:paraId="57AE4C1C" w14:textId="77777777" w:rsidR="00AC64B7" w:rsidRPr="00CD5373" w:rsidRDefault="00AC64B7" w:rsidP="00B66062">
      <w:pPr>
        <w:pStyle w:val="Odstavekseznama"/>
        <w:widowControl w:val="0"/>
        <w:numPr>
          <w:ilvl w:val="0"/>
          <w:numId w:val="42"/>
        </w:numPr>
        <w:autoSpaceDE w:val="0"/>
        <w:autoSpaceDN w:val="0"/>
        <w:spacing w:after="0" w:line="240" w:lineRule="auto"/>
        <w:contextualSpacing w:val="0"/>
        <w:jc w:val="both"/>
        <w:rPr>
          <w:rFonts w:cs="Arial"/>
        </w:rPr>
      </w:pPr>
      <w:r w:rsidRPr="00CD5373">
        <w:rPr>
          <w:rFonts w:cs="Arial"/>
        </w:rPr>
        <w:t>oddelek s polodprtim režimom (srednja stopnja tveganja za varnost) in</w:t>
      </w:r>
    </w:p>
    <w:p w14:paraId="54AAA024" w14:textId="77777777" w:rsidR="00AC64B7" w:rsidRPr="00CD5373" w:rsidRDefault="00AC64B7" w:rsidP="00B66062">
      <w:pPr>
        <w:pStyle w:val="Odstavekseznama"/>
        <w:widowControl w:val="0"/>
        <w:numPr>
          <w:ilvl w:val="0"/>
          <w:numId w:val="42"/>
        </w:numPr>
        <w:autoSpaceDE w:val="0"/>
        <w:autoSpaceDN w:val="0"/>
        <w:spacing w:after="0" w:line="240" w:lineRule="auto"/>
        <w:contextualSpacing w:val="0"/>
        <w:jc w:val="both"/>
        <w:rPr>
          <w:rFonts w:cs="Arial"/>
        </w:rPr>
      </w:pPr>
      <w:r w:rsidRPr="00CD5373">
        <w:rPr>
          <w:rFonts w:cs="Arial"/>
        </w:rPr>
        <w:t>oddelek z odprtim režimom (nizka stopnja tveganja za varnost).</w:t>
      </w:r>
    </w:p>
    <w:p w14:paraId="30CE7A58" w14:textId="77777777" w:rsidR="00AC64B7" w:rsidRPr="00CD5373" w:rsidRDefault="00AC64B7" w:rsidP="00A8449E">
      <w:pPr>
        <w:spacing w:after="0"/>
        <w:jc w:val="both"/>
        <w:rPr>
          <w:rFonts w:cs="Arial"/>
        </w:rPr>
      </w:pPr>
    </w:p>
    <w:p w14:paraId="7C383FB5" w14:textId="77777777" w:rsidR="00AC64B7" w:rsidRPr="00CD5373" w:rsidRDefault="00AC64B7" w:rsidP="00A8449E">
      <w:pPr>
        <w:spacing w:after="0"/>
        <w:jc w:val="both"/>
        <w:rPr>
          <w:rFonts w:cs="Arial"/>
        </w:rPr>
      </w:pPr>
      <w:r w:rsidRPr="00CD5373">
        <w:rPr>
          <w:rFonts w:cs="Arial"/>
        </w:rPr>
        <w:t xml:space="preserve">Vsak oddelek je varnostno projektiran in varovan glede na stopnjo tveganja. Ob izbruhu agresivnega vedenja oseb mora biti na oddelkih omogočen dodaten dostop oziroma izstop; prostori morajo biti zato v ta namen pregledni in opremljeni s klicnimi sistemi ali SOS tipkami za čim hitrejšo pomoč – intervencijo. </w:t>
      </w:r>
    </w:p>
    <w:p w14:paraId="14F0F65F" w14:textId="77777777" w:rsidR="00AC64B7" w:rsidRPr="00CD5373" w:rsidRDefault="00AC64B7" w:rsidP="00A8449E">
      <w:pPr>
        <w:spacing w:after="0"/>
        <w:jc w:val="both"/>
        <w:rPr>
          <w:rFonts w:cs="Arial"/>
        </w:rPr>
      </w:pPr>
    </w:p>
    <w:p w14:paraId="7B285879" w14:textId="77777777" w:rsidR="00AC64B7" w:rsidRDefault="00AC64B7" w:rsidP="00A8449E">
      <w:pPr>
        <w:spacing w:after="0"/>
        <w:jc w:val="both"/>
        <w:rPr>
          <w:rFonts w:cs="Arial"/>
        </w:rPr>
      </w:pPr>
      <w:r w:rsidRPr="00CD5373">
        <w:rPr>
          <w:rFonts w:cs="Arial"/>
        </w:rPr>
        <w:t>V sklopu načrtovanja projekta SE in izvajanja storitev v SE je potrebno izdelati prostorsko razporeditev vsakega oddelka na način, da se lahko načrtuje potreben kader, ustrezno tehnično varovanje (protivlomni sistemi, video nadzor, alarmni sistemi) in izdela ustrezna študija požarne varnosti. Načrtovanje razporeditve posameznih prostorov kot oddelkov ima pomembno vlogo pri zagotavljanju varovanja na način, da omogoča varno bivanje oseb in delo v največji meri:</w:t>
      </w:r>
    </w:p>
    <w:p w14:paraId="55D7227A" w14:textId="77777777" w:rsidR="00AC64B7" w:rsidRPr="00CD5373" w:rsidRDefault="00AC64B7" w:rsidP="00B66062">
      <w:pPr>
        <w:pStyle w:val="Odstavekseznama"/>
        <w:widowControl w:val="0"/>
        <w:numPr>
          <w:ilvl w:val="0"/>
          <w:numId w:val="77"/>
        </w:numPr>
        <w:autoSpaceDE w:val="0"/>
        <w:autoSpaceDN w:val="0"/>
        <w:spacing w:after="0" w:line="240" w:lineRule="auto"/>
        <w:contextualSpacing w:val="0"/>
        <w:jc w:val="both"/>
        <w:rPr>
          <w:rFonts w:cs="Arial"/>
        </w:rPr>
      </w:pPr>
      <w:r w:rsidRPr="00CD5373">
        <w:rPr>
          <w:rFonts w:cs="Arial"/>
        </w:rPr>
        <w:t>hitra dostopnost v vse prostore,</w:t>
      </w:r>
    </w:p>
    <w:p w14:paraId="39527A5D" w14:textId="77777777" w:rsidR="00AC64B7" w:rsidRPr="00CD5373" w:rsidRDefault="00AC64B7" w:rsidP="00B66062">
      <w:pPr>
        <w:pStyle w:val="Odstavekseznama"/>
        <w:widowControl w:val="0"/>
        <w:numPr>
          <w:ilvl w:val="0"/>
          <w:numId w:val="77"/>
        </w:numPr>
        <w:autoSpaceDE w:val="0"/>
        <w:autoSpaceDN w:val="0"/>
        <w:spacing w:after="0" w:line="240" w:lineRule="auto"/>
        <w:contextualSpacing w:val="0"/>
        <w:jc w:val="both"/>
        <w:rPr>
          <w:rFonts w:cs="Arial"/>
        </w:rPr>
      </w:pPr>
      <w:r w:rsidRPr="00CD5373">
        <w:rPr>
          <w:rFonts w:cs="Arial"/>
        </w:rPr>
        <w:t>možnost varnega izhoda iz prostorov,</w:t>
      </w:r>
    </w:p>
    <w:p w14:paraId="2C2D05AC" w14:textId="77777777" w:rsidR="00AC64B7" w:rsidRPr="00CD5373" w:rsidRDefault="00AC64B7" w:rsidP="00B66062">
      <w:pPr>
        <w:pStyle w:val="Odstavekseznama"/>
        <w:widowControl w:val="0"/>
        <w:numPr>
          <w:ilvl w:val="0"/>
          <w:numId w:val="77"/>
        </w:numPr>
        <w:autoSpaceDE w:val="0"/>
        <w:autoSpaceDN w:val="0"/>
        <w:spacing w:after="0" w:line="240" w:lineRule="auto"/>
        <w:contextualSpacing w:val="0"/>
        <w:jc w:val="both"/>
        <w:rPr>
          <w:rFonts w:cs="Arial"/>
        </w:rPr>
      </w:pPr>
      <w:r w:rsidRPr="00CD5373">
        <w:rPr>
          <w:rFonts w:cs="Arial"/>
        </w:rPr>
        <w:t xml:space="preserve">oprema prostorov, ki nudi največjo varnost za bivanje oseb in zaposlenih in drugo. </w:t>
      </w:r>
    </w:p>
    <w:p w14:paraId="563F60B0" w14:textId="77777777" w:rsidR="00AC64B7" w:rsidRDefault="00AC64B7" w:rsidP="00A8449E">
      <w:pPr>
        <w:spacing w:after="0"/>
        <w:jc w:val="both"/>
        <w:rPr>
          <w:rFonts w:cs="Arial"/>
        </w:rPr>
      </w:pPr>
    </w:p>
    <w:p w14:paraId="586D2B89" w14:textId="77777777" w:rsidR="00AC64B7" w:rsidRPr="00CD5373" w:rsidRDefault="00AC64B7" w:rsidP="00A8449E">
      <w:pPr>
        <w:spacing w:after="0"/>
        <w:jc w:val="both"/>
        <w:rPr>
          <w:rFonts w:cs="Arial"/>
        </w:rPr>
      </w:pPr>
      <w:r w:rsidRPr="00CD5373">
        <w:rPr>
          <w:rFonts w:cs="Arial"/>
        </w:rPr>
        <w:t xml:space="preserve">Prav zaradi posebnih zahtev, ki jih ima SE, v načrtovanju projekta sodelujejo strokovnjaki, ki delajo ali bodo delali v SE.   </w:t>
      </w:r>
    </w:p>
    <w:p w14:paraId="6F2BFA50" w14:textId="77777777" w:rsidR="00AC64B7" w:rsidRPr="00CD5373" w:rsidRDefault="00AC64B7" w:rsidP="00A8449E">
      <w:pPr>
        <w:spacing w:after="0"/>
        <w:jc w:val="both"/>
        <w:rPr>
          <w:rFonts w:cs="Arial"/>
        </w:rPr>
      </w:pPr>
    </w:p>
    <w:p w14:paraId="052EBD36" w14:textId="77777777" w:rsidR="00AC64B7" w:rsidRPr="00CD5373" w:rsidRDefault="00AC64B7" w:rsidP="00A8449E">
      <w:pPr>
        <w:spacing w:after="0"/>
        <w:jc w:val="both"/>
        <w:rPr>
          <w:rFonts w:cs="Arial"/>
        </w:rPr>
      </w:pPr>
      <w:r w:rsidRPr="00CD5373">
        <w:rPr>
          <w:rFonts w:cs="Arial"/>
        </w:rPr>
        <w:t xml:space="preserve">Za celovito obvladovanje varnosti objekta je potrebno sprejeti </w:t>
      </w:r>
      <w:r>
        <w:rPr>
          <w:rFonts w:cs="Arial"/>
        </w:rPr>
        <w:t>načrt</w:t>
      </w:r>
      <w:r w:rsidRPr="00CD5373">
        <w:rPr>
          <w:rFonts w:cs="Arial"/>
        </w:rPr>
        <w:t xml:space="preserve"> o kadrovskih, tehničnih in prostorskih pogojih za izvajanje dela v SE še pred projektiranjem objekta.</w:t>
      </w:r>
    </w:p>
    <w:p w14:paraId="6D1D74B1" w14:textId="77777777" w:rsidR="00AC64B7" w:rsidRPr="00CD5373" w:rsidRDefault="00AC64B7" w:rsidP="00A8449E">
      <w:pPr>
        <w:spacing w:after="0"/>
        <w:jc w:val="both"/>
        <w:rPr>
          <w:rFonts w:cs="Arial"/>
        </w:rPr>
      </w:pPr>
    </w:p>
    <w:p w14:paraId="1E128D5C" w14:textId="77777777" w:rsidR="00AC64B7" w:rsidRPr="009A1461" w:rsidRDefault="00AC64B7" w:rsidP="00B66062">
      <w:pPr>
        <w:pStyle w:val="N3"/>
      </w:pPr>
      <w:bookmarkStart w:id="107" w:name="_Toc148919238"/>
      <w:bookmarkStart w:id="108" w:name="_Toc148919484"/>
      <w:bookmarkStart w:id="109" w:name="_Toc149775367"/>
      <w:r w:rsidRPr="009A1461">
        <w:t>9.</w:t>
      </w:r>
      <w:r>
        <w:t>3.1</w:t>
      </w:r>
      <w:r w:rsidRPr="009A1461">
        <w:t xml:space="preserve"> </w:t>
      </w:r>
      <w:r>
        <w:t>Zagotavljanje</w:t>
      </w:r>
      <w:r w:rsidRPr="009A1461">
        <w:t xml:space="preserve"> varnosti</w:t>
      </w:r>
      <w:bookmarkEnd w:id="107"/>
      <w:bookmarkEnd w:id="108"/>
      <w:bookmarkEnd w:id="109"/>
    </w:p>
    <w:p w14:paraId="48C5BAFE" w14:textId="77777777" w:rsidR="00AC64B7" w:rsidRPr="00CD5373" w:rsidRDefault="00AC64B7" w:rsidP="00A8449E">
      <w:pPr>
        <w:spacing w:after="0"/>
        <w:jc w:val="both"/>
        <w:rPr>
          <w:rFonts w:cs="Arial"/>
        </w:rPr>
      </w:pPr>
    </w:p>
    <w:p w14:paraId="64A3816E" w14:textId="77777777" w:rsidR="00AC64B7" w:rsidRPr="00CD5373" w:rsidRDefault="00AC64B7" w:rsidP="00A8449E">
      <w:pPr>
        <w:spacing w:after="0"/>
        <w:jc w:val="both"/>
        <w:rPr>
          <w:rFonts w:cs="Arial"/>
        </w:rPr>
      </w:pPr>
      <w:r w:rsidRPr="00CD5373">
        <w:rPr>
          <w:rFonts w:cs="Arial"/>
        </w:rPr>
        <w:t>Varovanje ljudi in premoženja se zagotavlja z usposobljenim zdravstvenim kadrom in varnostno službo.</w:t>
      </w:r>
    </w:p>
    <w:p w14:paraId="6FA94D06" w14:textId="77777777" w:rsidR="00AC64B7" w:rsidRPr="00CD5373" w:rsidRDefault="00AC64B7" w:rsidP="00A8449E">
      <w:pPr>
        <w:spacing w:after="0"/>
        <w:jc w:val="both"/>
        <w:rPr>
          <w:rFonts w:cs="Arial"/>
        </w:rPr>
      </w:pPr>
    </w:p>
    <w:p w14:paraId="4CFCC6E1" w14:textId="77777777" w:rsidR="00AC64B7" w:rsidRPr="00CD5373" w:rsidRDefault="00AC64B7" w:rsidP="00A8449E">
      <w:pPr>
        <w:spacing w:after="0"/>
        <w:jc w:val="both"/>
        <w:rPr>
          <w:rFonts w:cs="Arial"/>
        </w:rPr>
      </w:pPr>
      <w:r w:rsidRPr="00CD5373">
        <w:rPr>
          <w:rFonts w:cs="Arial"/>
        </w:rPr>
        <w:t>Varnostna tveganja predstavljajo:</w:t>
      </w:r>
    </w:p>
    <w:p w14:paraId="18668E91" w14:textId="77777777" w:rsidR="00AC64B7" w:rsidRPr="00CD5373" w:rsidRDefault="00AC64B7" w:rsidP="00B66062">
      <w:pPr>
        <w:pStyle w:val="Odstavekseznama"/>
        <w:widowControl w:val="0"/>
        <w:numPr>
          <w:ilvl w:val="0"/>
          <w:numId w:val="78"/>
        </w:numPr>
        <w:autoSpaceDE w:val="0"/>
        <w:autoSpaceDN w:val="0"/>
        <w:spacing w:after="0" w:line="240" w:lineRule="auto"/>
        <w:contextualSpacing w:val="0"/>
        <w:jc w:val="both"/>
        <w:rPr>
          <w:rFonts w:cs="Arial"/>
        </w:rPr>
      </w:pPr>
      <w:r w:rsidRPr="00CD5373">
        <w:rPr>
          <w:rFonts w:cs="Arial"/>
        </w:rPr>
        <w:t>pobeg,</w:t>
      </w:r>
    </w:p>
    <w:p w14:paraId="31780893" w14:textId="77777777" w:rsidR="00AC64B7" w:rsidRPr="00CD5373" w:rsidRDefault="00AC64B7" w:rsidP="00B66062">
      <w:pPr>
        <w:pStyle w:val="Odstavekseznama"/>
        <w:widowControl w:val="0"/>
        <w:numPr>
          <w:ilvl w:val="0"/>
          <w:numId w:val="78"/>
        </w:numPr>
        <w:autoSpaceDE w:val="0"/>
        <w:autoSpaceDN w:val="0"/>
        <w:spacing w:after="0" w:line="240" w:lineRule="auto"/>
        <w:contextualSpacing w:val="0"/>
        <w:jc w:val="both"/>
        <w:rPr>
          <w:rFonts w:cs="Arial"/>
        </w:rPr>
      </w:pPr>
      <w:r w:rsidRPr="00CD5373">
        <w:rPr>
          <w:rFonts w:cs="Arial"/>
        </w:rPr>
        <w:t>oseba se po začasnem izhodu v domače okolje ne vrne v SE,</w:t>
      </w:r>
    </w:p>
    <w:p w14:paraId="64EDB635" w14:textId="77777777" w:rsidR="00AC64B7" w:rsidRPr="00CD5373" w:rsidRDefault="00AC64B7" w:rsidP="00B66062">
      <w:pPr>
        <w:pStyle w:val="Odstavekseznama"/>
        <w:widowControl w:val="0"/>
        <w:numPr>
          <w:ilvl w:val="0"/>
          <w:numId w:val="78"/>
        </w:numPr>
        <w:autoSpaceDE w:val="0"/>
        <w:autoSpaceDN w:val="0"/>
        <w:spacing w:after="0" w:line="240" w:lineRule="auto"/>
        <w:contextualSpacing w:val="0"/>
        <w:jc w:val="both"/>
        <w:rPr>
          <w:rFonts w:cs="Arial"/>
        </w:rPr>
      </w:pPr>
      <w:r w:rsidRPr="00CD5373">
        <w:rPr>
          <w:rFonts w:cs="Arial"/>
        </w:rPr>
        <w:t>zloraba zdravil in psihotropnih snovi,</w:t>
      </w:r>
    </w:p>
    <w:p w14:paraId="0E74020C" w14:textId="77777777" w:rsidR="00AC64B7" w:rsidRPr="00CD5373" w:rsidRDefault="00AC64B7" w:rsidP="00B66062">
      <w:pPr>
        <w:pStyle w:val="Odstavekseznama"/>
        <w:widowControl w:val="0"/>
        <w:numPr>
          <w:ilvl w:val="0"/>
          <w:numId w:val="78"/>
        </w:numPr>
        <w:autoSpaceDE w:val="0"/>
        <w:autoSpaceDN w:val="0"/>
        <w:spacing w:after="0" w:line="240" w:lineRule="auto"/>
        <w:contextualSpacing w:val="0"/>
        <w:jc w:val="both"/>
        <w:rPr>
          <w:rFonts w:cs="Arial"/>
        </w:rPr>
      </w:pPr>
      <w:r w:rsidRPr="00CD5373">
        <w:rPr>
          <w:rFonts w:cs="Arial"/>
        </w:rPr>
        <w:t>hetero-agresivno vedenje osebe (napad na zaposlene, varnostnika, druge nameščene osebe ali obiskovalce, poškodovanje predmetov / opreme),</w:t>
      </w:r>
    </w:p>
    <w:p w14:paraId="137F4454" w14:textId="77777777" w:rsidR="00AC64B7" w:rsidRPr="00CD5373" w:rsidRDefault="00AC64B7" w:rsidP="00B66062">
      <w:pPr>
        <w:pStyle w:val="Odstavekseznama"/>
        <w:widowControl w:val="0"/>
        <w:numPr>
          <w:ilvl w:val="0"/>
          <w:numId w:val="78"/>
        </w:numPr>
        <w:autoSpaceDE w:val="0"/>
        <w:autoSpaceDN w:val="0"/>
        <w:spacing w:after="0" w:line="240" w:lineRule="auto"/>
        <w:contextualSpacing w:val="0"/>
        <w:jc w:val="both"/>
        <w:rPr>
          <w:rFonts w:cs="Arial"/>
        </w:rPr>
      </w:pPr>
      <w:r w:rsidRPr="00CD5373">
        <w:rPr>
          <w:rFonts w:cs="Arial"/>
        </w:rPr>
        <w:t>avto-agresivno vedenje osebe (samopoškodovanje s predmeti / opremo),</w:t>
      </w:r>
    </w:p>
    <w:p w14:paraId="146D0650" w14:textId="77777777" w:rsidR="00AC64B7" w:rsidRPr="00CD5373" w:rsidRDefault="00AC64B7" w:rsidP="00B66062">
      <w:pPr>
        <w:pStyle w:val="Odstavekseznama"/>
        <w:widowControl w:val="0"/>
        <w:numPr>
          <w:ilvl w:val="0"/>
          <w:numId w:val="78"/>
        </w:numPr>
        <w:autoSpaceDE w:val="0"/>
        <w:autoSpaceDN w:val="0"/>
        <w:spacing w:after="0" w:line="240" w:lineRule="auto"/>
        <w:contextualSpacing w:val="0"/>
        <w:jc w:val="both"/>
        <w:rPr>
          <w:rFonts w:cs="Arial"/>
        </w:rPr>
      </w:pPr>
      <w:r w:rsidRPr="00CD5373">
        <w:rPr>
          <w:rFonts w:cs="Arial"/>
        </w:rPr>
        <w:t>vnos nedovoljenih substanc in drugih nevarnih predmetov v SE,</w:t>
      </w:r>
    </w:p>
    <w:p w14:paraId="3597DC97" w14:textId="77777777" w:rsidR="00AC64B7" w:rsidRPr="00CD5373" w:rsidRDefault="00AC64B7" w:rsidP="00B66062">
      <w:pPr>
        <w:pStyle w:val="Odstavekseznama"/>
        <w:widowControl w:val="0"/>
        <w:numPr>
          <w:ilvl w:val="0"/>
          <w:numId w:val="78"/>
        </w:numPr>
        <w:autoSpaceDE w:val="0"/>
        <w:autoSpaceDN w:val="0"/>
        <w:spacing w:after="0" w:line="240" w:lineRule="auto"/>
        <w:contextualSpacing w:val="0"/>
        <w:jc w:val="both"/>
        <w:rPr>
          <w:rFonts w:cs="Arial"/>
        </w:rPr>
      </w:pPr>
      <w:r w:rsidRPr="00CD5373">
        <w:rPr>
          <w:rFonts w:cs="Arial"/>
        </w:rPr>
        <w:t>strokovne napake zaposlenih in</w:t>
      </w:r>
    </w:p>
    <w:p w14:paraId="1DF6692B" w14:textId="77777777" w:rsidR="00AC64B7" w:rsidRPr="00CD5373" w:rsidRDefault="00AC64B7" w:rsidP="00B66062">
      <w:pPr>
        <w:pStyle w:val="Odstavekseznama"/>
        <w:widowControl w:val="0"/>
        <w:numPr>
          <w:ilvl w:val="0"/>
          <w:numId w:val="78"/>
        </w:numPr>
        <w:autoSpaceDE w:val="0"/>
        <w:autoSpaceDN w:val="0"/>
        <w:spacing w:after="0" w:line="240" w:lineRule="auto"/>
        <w:contextualSpacing w:val="0"/>
        <w:jc w:val="both"/>
        <w:rPr>
          <w:rFonts w:cs="Arial"/>
        </w:rPr>
      </w:pPr>
      <w:r w:rsidRPr="00CD5373">
        <w:rPr>
          <w:rFonts w:cs="Arial"/>
        </w:rPr>
        <w:t>drug</w:t>
      </w:r>
      <w:r>
        <w:rPr>
          <w:rFonts w:cs="Arial"/>
        </w:rPr>
        <w:t xml:space="preserve">o, kot bo </w:t>
      </w:r>
      <w:r w:rsidRPr="00CD5373">
        <w:rPr>
          <w:rFonts w:cs="Arial"/>
        </w:rPr>
        <w:t>definirala SE.</w:t>
      </w:r>
    </w:p>
    <w:p w14:paraId="112D6812" w14:textId="77777777" w:rsidR="00AC64B7" w:rsidRPr="00CD5373" w:rsidRDefault="00AC64B7" w:rsidP="00A8449E">
      <w:pPr>
        <w:spacing w:after="0"/>
        <w:jc w:val="both"/>
        <w:rPr>
          <w:rFonts w:cs="Arial"/>
        </w:rPr>
      </w:pPr>
    </w:p>
    <w:p w14:paraId="15FE3F07" w14:textId="77777777" w:rsidR="00AC64B7" w:rsidRPr="00CD5373" w:rsidRDefault="00AC64B7" w:rsidP="00B66062">
      <w:pPr>
        <w:pStyle w:val="N4"/>
      </w:pPr>
      <w:bookmarkStart w:id="110" w:name="_Toc148919239"/>
      <w:bookmarkStart w:id="111" w:name="_Toc148919485"/>
      <w:bookmarkStart w:id="112" w:name="_Toc149775368"/>
      <w:r w:rsidRPr="00CD5373">
        <w:rPr>
          <w:rStyle w:val="N3Znak"/>
          <w:b/>
          <w:bCs/>
        </w:rPr>
        <w:t>9.</w:t>
      </w:r>
      <w:r w:rsidRPr="00C41FD7">
        <w:rPr>
          <w:rStyle w:val="N3Znak"/>
          <w:b/>
        </w:rPr>
        <w:t>3</w:t>
      </w:r>
      <w:r w:rsidRPr="00CD5373">
        <w:rPr>
          <w:rStyle w:val="N3Znak"/>
          <w:b/>
          <w:bCs/>
        </w:rPr>
        <w:t>.1</w:t>
      </w:r>
      <w:r w:rsidRPr="00C41FD7">
        <w:rPr>
          <w:rStyle w:val="N3Znak"/>
          <w:b/>
        </w:rPr>
        <w:t>.1</w:t>
      </w:r>
      <w:r w:rsidRPr="00CD5373">
        <w:rPr>
          <w:rStyle w:val="N3Znak"/>
          <w:b/>
          <w:bCs/>
        </w:rPr>
        <w:t xml:space="preserve"> Posebni strokovni in varnostni pogoji v specializirani enoti</w:t>
      </w:r>
      <w:bookmarkEnd w:id="110"/>
      <w:r w:rsidRPr="00C41FD7">
        <w:rPr>
          <w:rStyle w:val="Sprotnaopomba-sklic"/>
        </w:rPr>
        <w:footnoteReference w:id="10"/>
      </w:r>
      <w:bookmarkEnd w:id="111"/>
      <w:bookmarkEnd w:id="112"/>
      <w:r w:rsidRPr="00CD5373">
        <w:t xml:space="preserve"> </w:t>
      </w:r>
    </w:p>
    <w:p w14:paraId="55C4A3C4" w14:textId="77777777" w:rsidR="00AC64B7" w:rsidRPr="00CD5373" w:rsidRDefault="00AC64B7" w:rsidP="00A8449E">
      <w:pPr>
        <w:spacing w:after="0"/>
        <w:jc w:val="both"/>
        <w:rPr>
          <w:rFonts w:cs="Arial"/>
        </w:rPr>
      </w:pPr>
    </w:p>
    <w:p w14:paraId="73CB8731" w14:textId="7C556A61" w:rsidR="00AC64B7" w:rsidRPr="00402CF9" w:rsidRDefault="00AC64B7" w:rsidP="00B66062">
      <w:pPr>
        <w:pStyle w:val="Odstavekseznama"/>
        <w:widowControl w:val="0"/>
        <w:numPr>
          <w:ilvl w:val="0"/>
          <w:numId w:val="48"/>
        </w:numPr>
        <w:autoSpaceDE w:val="0"/>
        <w:autoSpaceDN w:val="0"/>
        <w:spacing w:after="0" w:line="240" w:lineRule="auto"/>
        <w:contextualSpacing w:val="0"/>
        <w:rPr>
          <w:rFonts w:cs="Arial"/>
        </w:rPr>
      </w:pPr>
      <w:r w:rsidRPr="00402CF9">
        <w:rPr>
          <w:rFonts w:cs="Arial"/>
        </w:rPr>
        <w:t xml:space="preserve">sprejem </w:t>
      </w:r>
      <w:r w:rsidR="00402CF9" w:rsidRPr="00402CF9">
        <w:rPr>
          <w:rFonts w:cs="Arial"/>
        </w:rPr>
        <w:t xml:space="preserve">potrebnih aktov (npr. </w:t>
      </w:r>
      <w:r w:rsidRPr="00402CF9">
        <w:rPr>
          <w:rFonts w:cs="Arial"/>
        </w:rPr>
        <w:t>Pravilnika o izvrševanju ukrepa namestitve v SE</w:t>
      </w:r>
      <w:r w:rsidR="00A410BE">
        <w:rPr>
          <w:rFonts w:cs="Arial"/>
        </w:rPr>
        <w:t>,</w:t>
      </w:r>
      <w:r w:rsidR="00A410BE" w:rsidRPr="00A410BE">
        <w:t xml:space="preserve"> </w:t>
      </w:r>
      <w:r w:rsidR="00A410BE" w:rsidRPr="00A410BE">
        <w:rPr>
          <w:rFonts w:cs="Arial"/>
        </w:rPr>
        <w:t>Pravilnika o načinu izvajanja ukrepov varnostnikov v SE</w:t>
      </w:r>
      <w:r w:rsidR="00402CF9" w:rsidRPr="00402CF9">
        <w:rPr>
          <w:rFonts w:cs="Arial"/>
        </w:rPr>
        <w:t>)</w:t>
      </w:r>
      <w:r w:rsidRPr="00402CF9">
        <w:rPr>
          <w:rFonts w:cs="Arial"/>
        </w:rPr>
        <w:t>,</w:t>
      </w:r>
    </w:p>
    <w:p w14:paraId="620E5FB4" w14:textId="77777777" w:rsidR="00AC64B7" w:rsidRPr="00CD5373" w:rsidRDefault="00AC64B7" w:rsidP="00B66062">
      <w:pPr>
        <w:pStyle w:val="Odstavekseznama"/>
        <w:widowControl w:val="0"/>
        <w:numPr>
          <w:ilvl w:val="0"/>
          <w:numId w:val="48"/>
        </w:numPr>
        <w:autoSpaceDE w:val="0"/>
        <w:autoSpaceDN w:val="0"/>
        <w:spacing w:after="0" w:line="240" w:lineRule="auto"/>
        <w:contextualSpacing w:val="0"/>
        <w:jc w:val="both"/>
        <w:rPr>
          <w:rFonts w:cs="Arial"/>
        </w:rPr>
      </w:pPr>
      <w:r w:rsidRPr="00CD5373">
        <w:rPr>
          <w:rFonts w:cs="Arial"/>
        </w:rPr>
        <w:t>dostopnost in okolica (poseben režim dostopa, ki se opredeli v načrtu varovanja)</w:t>
      </w:r>
      <w:r>
        <w:rPr>
          <w:rFonts w:cs="Arial"/>
        </w:rPr>
        <w:t>,</w:t>
      </w:r>
    </w:p>
    <w:p w14:paraId="5C7A74CD" w14:textId="77777777" w:rsidR="00AC64B7" w:rsidRPr="00CD5373" w:rsidRDefault="00AC64B7" w:rsidP="00B66062">
      <w:pPr>
        <w:pStyle w:val="Odstavekseznama"/>
        <w:widowControl w:val="0"/>
        <w:numPr>
          <w:ilvl w:val="1"/>
          <w:numId w:val="53"/>
        </w:numPr>
        <w:autoSpaceDE w:val="0"/>
        <w:autoSpaceDN w:val="0"/>
        <w:spacing w:after="0" w:line="240" w:lineRule="auto"/>
        <w:contextualSpacing w:val="0"/>
        <w:jc w:val="both"/>
        <w:rPr>
          <w:rFonts w:cs="Arial"/>
        </w:rPr>
      </w:pPr>
      <w:r w:rsidRPr="00CD5373">
        <w:rPr>
          <w:rFonts w:cs="Arial"/>
        </w:rPr>
        <w:t>varnostni pregled oseb, ki so</w:t>
      </w:r>
      <w:r>
        <w:rPr>
          <w:rFonts w:cs="Arial"/>
        </w:rPr>
        <w:t xml:space="preserve"> </w:t>
      </w:r>
      <w:r w:rsidRPr="00CD5373">
        <w:rPr>
          <w:rFonts w:cs="Arial"/>
        </w:rPr>
        <w:t>nameščene v SE, in odvzem denarja in predmetov, ki jih po hišnem redu ne smejo imeti pri sebi</w:t>
      </w:r>
      <w:r>
        <w:rPr>
          <w:rFonts w:cs="Arial"/>
        </w:rPr>
        <w:t>,</w:t>
      </w:r>
    </w:p>
    <w:p w14:paraId="60DFB257" w14:textId="77777777" w:rsidR="00AC64B7" w:rsidRPr="00CD5373" w:rsidRDefault="00AC64B7" w:rsidP="00B66062">
      <w:pPr>
        <w:pStyle w:val="Odstavekseznama"/>
        <w:widowControl w:val="0"/>
        <w:numPr>
          <w:ilvl w:val="1"/>
          <w:numId w:val="53"/>
        </w:numPr>
        <w:autoSpaceDE w:val="0"/>
        <w:autoSpaceDN w:val="0"/>
        <w:spacing w:after="0" w:line="240" w:lineRule="auto"/>
        <w:contextualSpacing w:val="0"/>
        <w:jc w:val="both"/>
        <w:rPr>
          <w:rFonts w:cs="Arial"/>
        </w:rPr>
      </w:pPr>
      <w:r w:rsidRPr="00CD5373">
        <w:rPr>
          <w:rFonts w:cs="Arial"/>
        </w:rPr>
        <w:t>varnostni pregled oseb, ki vstopajo v SE po hišnem redu</w:t>
      </w:r>
      <w:r>
        <w:rPr>
          <w:rFonts w:cs="Arial"/>
        </w:rPr>
        <w:t>,</w:t>
      </w:r>
    </w:p>
    <w:p w14:paraId="00C99398" w14:textId="77777777" w:rsidR="00AC64B7" w:rsidRPr="00CD5373" w:rsidRDefault="00AC64B7" w:rsidP="00B66062">
      <w:pPr>
        <w:pStyle w:val="Odstavekseznama"/>
        <w:widowControl w:val="0"/>
        <w:numPr>
          <w:ilvl w:val="1"/>
          <w:numId w:val="53"/>
        </w:numPr>
        <w:autoSpaceDE w:val="0"/>
        <w:autoSpaceDN w:val="0"/>
        <w:spacing w:after="0" w:line="240" w:lineRule="auto"/>
        <w:contextualSpacing w:val="0"/>
        <w:jc w:val="both"/>
        <w:rPr>
          <w:rFonts w:cs="Arial"/>
          <w:b/>
          <w:bCs/>
        </w:rPr>
      </w:pPr>
      <w:r w:rsidRPr="00CD5373">
        <w:rPr>
          <w:rFonts w:cs="Arial"/>
        </w:rPr>
        <w:t xml:space="preserve">objekt z okolico je, v skladu z načrtom varovanja, varovan z nadzornim video sistemom, </w:t>
      </w:r>
      <w:r w:rsidRPr="00CD5373">
        <w:rPr>
          <w:rFonts w:cs="Arial"/>
          <w:b/>
          <w:bCs/>
        </w:rPr>
        <w:t>z varnostnikom na vhodu</w:t>
      </w:r>
      <w:r w:rsidRPr="00CD5373">
        <w:rPr>
          <w:rFonts w:cs="Arial"/>
        </w:rPr>
        <w:t xml:space="preserve"> </w:t>
      </w:r>
      <w:r w:rsidRPr="00CD5373">
        <w:rPr>
          <w:rFonts w:cs="Arial"/>
          <w:b/>
          <w:bCs/>
        </w:rPr>
        <w:t>(24/7),</w:t>
      </w:r>
      <w:r w:rsidRPr="00CD5373">
        <w:rPr>
          <w:rFonts w:cs="Arial"/>
        </w:rPr>
        <w:t xml:space="preserve"> z zapornico na vhodu, ograjenim področjem / </w:t>
      </w:r>
      <w:r w:rsidRPr="00CD5373">
        <w:rPr>
          <w:rFonts w:cs="Arial"/>
          <w:b/>
          <w:bCs/>
        </w:rPr>
        <w:t>ograjenim dvoriščem, ki omogoča osebam na oddelku zaprtega režima  pravice/o do gibanja na svežem zraku</w:t>
      </w:r>
      <w:r>
        <w:rPr>
          <w:rFonts w:cs="Arial"/>
          <w:b/>
          <w:bCs/>
        </w:rPr>
        <w:t>,</w:t>
      </w:r>
    </w:p>
    <w:p w14:paraId="502FD57B" w14:textId="77777777" w:rsidR="00AC64B7" w:rsidRPr="00CD5373" w:rsidRDefault="00AC64B7" w:rsidP="00B66062">
      <w:pPr>
        <w:pStyle w:val="Odstavekseznama"/>
        <w:widowControl w:val="0"/>
        <w:numPr>
          <w:ilvl w:val="0"/>
          <w:numId w:val="48"/>
        </w:numPr>
        <w:autoSpaceDE w:val="0"/>
        <w:autoSpaceDN w:val="0"/>
        <w:spacing w:after="0" w:line="240" w:lineRule="auto"/>
        <w:contextualSpacing w:val="0"/>
        <w:jc w:val="both"/>
        <w:rPr>
          <w:rFonts w:cs="Arial"/>
          <w:b/>
          <w:bCs/>
        </w:rPr>
      </w:pPr>
      <w:r w:rsidRPr="00CD5373">
        <w:rPr>
          <w:rFonts w:cs="Arial"/>
        </w:rPr>
        <w:t>ločenost prostorov in varnost (osebje in varnostna služba, varnostni pogoji za stopnjo varovanja prostorov SE se opredelijo v načrtu varovanja)</w:t>
      </w:r>
      <w:r>
        <w:rPr>
          <w:rFonts w:cs="Arial"/>
        </w:rPr>
        <w:t>,</w:t>
      </w:r>
    </w:p>
    <w:p w14:paraId="561DB06B" w14:textId="77777777" w:rsidR="00AC64B7" w:rsidRPr="00CD5373" w:rsidRDefault="00AC64B7" w:rsidP="00B66062">
      <w:pPr>
        <w:pStyle w:val="Odstavekseznama"/>
        <w:widowControl w:val="0"/>
        <w:numPr>
          <w:ilvl w:val="0"/>
          <w:numId w:val="48"/>
        </w:numPr>
        <w:autoSpaceDE w:val="0"/>
        <w:autoSpaceDN w:val="0"/>
        <w:spacing w:after="0" w:line="240" w:lineRule="auto"/>
        <w:contextualSpacing w:val="0"/>
        <w:jc w:val="both"/>
        <w:rPr>
          <w:rFonts w:cs="Arial"/>
          <w:b/>
          <w:bCs/>
        </w:rPr>
      </w:pPr>
      <w:r w:rsidRPr="00CD5373">
        <w:rPr>
          <w:rFonts w:cs="Arial"/>
        </w:rPr>
        <w:t>osvetlitev in prezračevanje</w:t>
      </w:r>
      <w:r>
        <w:rPr>
          <w:rFonts w:cs="Arial"/>
        </w:rPr>
        <w:t>,</w:t>
      </w:r>
    </w:p>
    <w:p w14:paraId="4C05CAEB" w14:textId="77777777" w:rsidR="00AC64B7" w:rsidRPr="00CD5373" w:rsidRDefault="00AC64B7" w:rsidP="00B66062">
      <w:pPr>
        <w:pStyle w:val="Odstavekseznama"/>
        <w:widowControl w:val="0"/>
        <w:numPr>
          <w:ilvl w:val="0"/>
          <w:numId w:val="48"/>
        </w:numPr>
        <w:autoSpaceDE w:val="0"/>
        <w:autoSpaceDN w:val="0"/>
        <w:spacing w:after="0" w:line="240" w:lineRule="auto"/>
        <w:contextualSpacing w:val="0"/>
        <w:jc w:val="both"/>
        <w:rPr>
          <w:rFonts w:cs="Arial"/>
          <w:b/>
          <w:bCs/>
        </w:rPr>
      </w:pPr>
      <w:r w:rsidRPr="00CD5373">
        <w:rPr>
          <w:rFonts w:cs="Arial"/>
        </w:rPr>
        <w:t>skupni prostori in bolniške sobe</w:t>
      </w:r>
      <w:r>
        <w:rPr>
          <w:rFonts w:cs="Arial"/>
        </w:rPr>
        <w:t>,</w:t>
      </w:r>
    </w:p>
    <w:p w14:paraId="15466F3E" w14:textId="77777777" w:rsidR="00AC64B7" w:rsidRPr="00CD5373" w:rsidRDefault="00AC64B7" w:rsidP="00B66062">
      <w:pPr>
        <w:pStyle w:val="Odstavekseznama"/>
        <w:widowControl w:val="0"/>
        <w:numPr>
          <w:ilvl w:val="0"/>
          <w:numId w:val="48"/>
        </w:numPr>
        <w:autoSpaceDE w:val="0"/>
        <w:autoSpaceDN w:val="0"/>
        <w:spacing w:after="0" w:line="240" w:lineRule="auto"/>
        <w:contextualSpacing w:val="0"/>
        <w:jc w:val="both"/>
        <w:rPr>
          <w:rFonts w:cs="Arial"/>
          <w:b/>
          <w:bCs/>
        </w:rPr>
      </w:pPr>
      <w:r w:rsidRPr="00CD5373">
        <w:rPr>
          <w:rFonts w:cs="Arial"/>
        </w:rPr>
        <w:t>posebni prostori (individualna in skupinska zdravstvena obravnava oziroma zdravstveni pregled, komunikacija z zastopnikom pravic oseb na področju duševnega zdravja, zagovornikom oziroma drugimi obiskovalci, prostor za kadilce)</w:t>
      </w:r>
      <w:r>
        <w:rPr>
          <w:rFonts w:cs="Arial"/>
        </w:rPr>
        <w:t>,</w:t>
      </w:r>
    </w:p>
    <w:p w14:paraId="4A265725" w14:textId="77777777" w:rsidR="00AC64B7" w:rsidRPr="00CD5373" w:rsidRDefault="00AC64B7" w:rsidP="00B66062">
      <w:pPr>
        <w:pStyle w:val="Odstavekseznama"/>
        <w:widowControl w:val="0"/>
        <w:numPr>
          <w:ilvl w:val="0"/>
          <w:numId w:val="48"/>
        </w:numPr>
        <w:autoSpaceDE w:val="0"/>
        <w:autoSpaceDN w:val="0"/>
        <w:spacing w:after="0" w:line="240" w:lineRule="auto"/>
        <w:contextualSpacing w:val="0"/>
        <w:jc w:val="both"/>
        <w:rPr>
          <w:rFonts w:cs="Arial"/>
          <w:b/>
          <w:bCs/>
        </w:rPr>
      </w:pPr>
      <w:r w:rsidRPr="00CD5373">
        <w:rPr>
          <w:rFonts w:cs="Arial"/>
        </w:rPr>
        <w:t>prostori za izvajanje posebnih varovalnih ukrepov</w:t>
      </w:r>
      <w:r>
        <w:rPr>
          <w:rFonts w:cs="Arial"/>
        </w:rPr>
        <w:t>,</w:t>
      </w:r>
    </w:p>
    <w:p w14:paraId="3BE9F411" w14:textId="77777777" w:rsidR="00AC64B7" w:rsidRPr="00CD5373" w:rsidRDefault="00AC64B7" w:rsidP="00B66062">
      <w:pPr>
        <w:pStyle w:val="Odstavekseznama"/>
        <w:widowControl w:val="0"/>
        <w:numPr>
          <w:ilvl w:val="0"/>
          <w:numId w:val="48"/>
        </w:numPr>
        <w:autoSpaceDE w:val="0"/>
        <w:autoSpaceDN w:val="0"/>
        <w:spacing w:after="0" w:line="240" w:lineRule="auto"/>
        <w:contextualSpacing w:val="0"/>
        <w:jc w:val="both"/>
        <w:rPr>
          <w:rFonts w:cs="Arial"/>
          <w:b/>
          <w:bCs/>
        </w:rPr>
      </w:pPr>
      <w:r w:rsidRPr="00CD5373">
        <w:rPr>
          <w:rFonts w:cs="Arial"/>
          <w:b/>
          <w:bCs/>
        </w:rPr>
        <w:t>prostori za sproščanje in umirjanje</w:t>
      </w:r>
      <w:r>
        <w:rPr>
          <w:rFonts w:cs="Arial"/>
          <w:b/>
          <w:bCs/>
        </w:rPr>
        <w:t>,</w:t>
      </w:r>
    </w:p>
    <w:p w14:paraId="194510E9" w14:textId="77777777" w:rsidR="00AC64B7" w:rsidRPr="00CD5373" w:rsidRDefault="00AC64B7" w:rsidP="00B66062">
      <w:pPr>
        <w:pStyle w:val="Odstavekseznama"/>
        <w:widowControl w:val="0"/>
        <w:numPr>
          <w:ilvl w:val="0"/>
          <w:numId w:val="48"/>
        </w:numPr>
        <w:autoSpaceDE w:val="0"/>
        <w:autoSpaceDN w:val="0"/>
        <w:spacing w:after="0" w:line="240" w:lineRule="auto"/>
        <w:contextualSpacing w:val="0"/>
        <w:jc w:val="both"/>
        <w:rPr>
          <w:rFonts w:cs="Arial"/>
          <w:b/>
          <w:bCs/>
        </w:rPr>
      </w:pPr>
      <w:r w:rsidRPr="00CD5373">
        <w:rPr>
          <w:rFonts w:cs="Arial"/>
        </w:rPr>
        <w:t>sanitarni prostori</w:t>
      </w:r>
      <w:r>
        <w:rPr>
          <w:rFonts w:cs="Arial"/>
        </w:rPr>
        <w:t>,</w:t>
      </w:r>
    </w:p>
    <w:p w14:paraId="09A6813B" w14:textId="77777777" w:rsidR="00AC64B7" w:rsidRPr="00CD5373" w:rsidRDefault="00AC64B7" w:rsidP="00B66062">
      <w:pPr>
        <w:pStyle w:val="Odstavekseznama"/>
        <w:widowControl w:val="0"/>
        <w:numPr>
          <w:ilvl w:val="0"/>
          <w:numId w:val="48"/>
        </w:numPr>
        <w:autoSpaceDE w:val="0"/>
        <w:autoSpaceDN w:val="0"/>
        <w:spacing w:after="0" w:line="240" w:lineRule="auto"/>
        <w:contextualSpacing w:val="0"/>
        <w:jc w:val="both"/>
        <w:rPr>
          <w:rFonts w:cs="Arial"/>
          <w:b/>
          <w:bCs/>
        </w:rPr>
      </w:pPr>
      <w:r w:rsidRPr="00CD5373">
        <w:rPr>
          <w:rFonts w:cs="Arial"/>
        </w:rPr>
        <w:t>oprema (opremljenost bolniških sob, zdravila in psihotropne snovi)</w:t>
      </w:r>
      <w:r>
        <w:rPr>
          <w:rFonts w:cs="Arial"/>
        </w:rPr>
        <w:t>,</w:t>
      </w:r>
    </w:p>
    <w:p w14:paraId="53B86BF4" w14:textId="77777777" w:rsidR="00AC64B7" w:rsidRPr="00CD5373" w:rsidRDefault="00AC64B7" w:rsidP="00B66062">
      <w:pPr>
        <w:pStyle w:val="Odstavekseznama"/>
        <w:widowControl w:val="0"/>
        <w:numPr>
          <w:ilvl w:val="0"/>
          <w:numId w:val="48"/>
        </w:numPr>
        <w:autoSpaceDE w:val="0"/>
        <w:autoSpaceDN w:val="0"/>
        <w:spacing w:after="0" w:line="240" w:lineRule="auto"/>
        <w:contextualSpacing w:val="0"/>
        <w:jc w:val="both"/>
        <w:rPr>
          <w:rFonts w:cs="Arial"/>
          <w:b/>
          <w:bCs/>
        </w:rPr>
      </w:pPr>
      <w:r w:rsidRPr="00CD5373">
        <w:rPr>
          <w:rFonts w:cs="Arial"/>
        </w:rPr>
        <w:t>varovanje pod nadzorom video kamere, panik tipke</w:t>
      </w:r>
      <w:r>
        <w:rPr>
          <w:rFonts w:cs="Arial"/>
        </w:rPr>
        <w:t>,</w:t>
      </w:r>
    </w:p>
    <w:p w14:paraId="65126055" w14:textId="77777777" w:rsidR="00AC64B7" w:rsidRPr="00CD5373" w:rsidRDefault="00AC64B7" w:rsidP="00B66062">
      <w:pPr>
        <w:pStyle w:val="Odstavekseznama"/>
        <w:widowControl w:val="0"/>
        <w:numPr>
          <w:ilvl w:val="0"/>
          <w:numId w:val="48"/>
        </w:numPr>
        <w:autoSpaceDE w:val="0"/>
        <w:autoSpaceDN w:val="0"/>
        <w:spacing w:after="0" w:line="240" w:lineRule="auto"/>
        <w:contextualSpacing w:val="0"/>
        <w:jc w:val="both"/>
        <w:rPr>
          <w:rFonts w:cs="Arial"/>
          <w:b/>
          <w:bCs/>
        </w:rPr>
      </w:pPr>
      <w:r w:rsidRPr="00CD5373">
        <w:rPr>
          <w:rFonts w:cs="Arial"/>
        </w:rPr>
        <w:t>ognjevarni materiali in usklajenost z zahtevami požarnega reda</w:t>
      </w:r>
      <w:r>
        <w:rPr>
          <w:rFonts w:cs="Arial"/>
        </w:rPr>
        <w:t>,</w:t>
      </w:r>
    </w:p>
    <w:p w14:paraId="0D067DEA" w14:textId="77777777" w:rsidR="00AC64B7" w:rsidRPr="00CD5373" w:rsidRDefault="00AC64B7" w:rsidP="00B66062">
      <w:pPr>
        <w:pStyle w:val="Odstavekseznama"/>
        <w:widowControl w:val="0"/>
        <w:numPr>
          <w:ilvl w:val="0"/>
          <w:numId w:val="48"/>
        </w:numPr>
        <w:autoSpaceDE w:val="0"/>
        <w:autoSpaceDN w:val="0"/>
        <w:spacing w:after="0" w:line="240" w:lineRule="auto"/>
        <w:contextualSpacing w:val="0"/>
        <w:jc w:val="both"/>
        <w:rPr>
          <w:rFonts w:cs="Arial"/>
          <w:b/>
          <w:bCs/>
        </w:rPr>
      </w:pPr>
      <w:r w:rsidRPr="00CD5373">
        <w:rPr>
          <w:rFonts w:cs="Arial"/>
        </w:rPr>
        <w:t>kadrovski pogoji (zadostno število zdravstvenih delavcev in zdravstvenih sodelavcev)</w:t>
      </w:r>
      <w:r>
        <w:rPr>
          <w:rFonts w:cs="Arial"/>
        </w:rPr>
        <w:t>,</w:t>
      </w:r>
    </w:p>
    <w:p w14:paraId="4D19361A" w14:textId="77777777" w:rsidR="00AC64B7" w:rsidRPr="00CD5373" w:rsidRDefault="00AC64B7" w:rsidP="00B66062">
      <w:pPr>
        <w:pStyle w:val="Odstavekseznama"/>
        <w:widowControl w:val="0"/>
        <w:numPr>
          <w:ilvl w:val="0"/>
          <w:numId w:val="48"/>
        </w:numPr>
        <w:autoSpaceDE w:val="0"/>
        <w:autoSpaceDN w:val="0"/>
        <w:spacing w:after="0" w:line="240" w:lineRule="auto"/>
        <w:contextualSpacing w:val="0"/>
        <w:jc w:val="both"/>
        <w:rPr>
          <w:rFonts w:cs="Arial"/>
          <w:b/>
          <w:bCs/>
        </w:rPr>
      </w:pPr>
      <w:r w:rsidRPr="00CD5373">
        <w:rPr>
          <w:rFonts w:cs="Arial"/>
        </w:rPr>
        <w:t xml:space="preserve">glede na število in strukturo </w:t>
      </w:r>
      <w:r>
        <w:rPr>
          <w:rFonts w:cs="Arial"/>
        </w:rPr>
        <w:t>oseb, nameščenih v SE,</w:t>
      </w:r>
      <w:r w:rsidRPr="00CD5373">
        <w:rPr>
          <w:rFonts w:cs="Arial"/>
        </w:rPr>
        <w:t xml:space="preserve"> se zagotavlja varovanje:</w:t>
      </w:r>
    </w:p>
    <w:p w14:paraId="5B3D50D8" w14:textId="77777777" w:rsidR="00AC64B7" w:rsidRPr="00CD5373" w:rsidRDefault="00AC64B7" w:rsidP="00B66062">
      <w:pPr>
        <w:pStyle w:val="Odstavekseznama"/>
        <w:widowControl w:val="0"/>
        <w:numPr>
          <w:ilvl w:val="1"/>
          <w:numId w:val="54"/>
        </w:numPr>
        <w:autoSpaceDE w:val="0"/>
        <w:autoSpaceDN w:val="0"/>
        <w:spacing w:after="0" w:line="240" w:lineRule="auto"/>
        <w:contextualSpacing w:val="0"/>
        <w:jc w:val="both"/>
        <w:rPr>
          <w:rFonts w:cs="Arial"/>
          <w:b/>
          <w:bCs/>
        </w:rPr>
      </w:pPr>
      <w:r w:rsidRPr="00CD5373">
        <w:rPr>
          <w:rFonts w:cs="Arial"/>
          <w:b/>
          <w:bCs/>
        </w:rPr>
        <w:t xml:space="preserve">na </w:t>
      </w:r>
      <w:r w:rsidRPr="00CE44E8">
        <w:rPr>
          <w:rFonts w:cs="Arial"/>
          <w:b/>
          <w:bCs/>
        </w:rPr>
        <w:t>primer</w:t>
      </w:r>
      <w:r w:rsidRPr="00CD5373">
        <w:rPr>
          <w:rFonts w:cs="Arial"/>
          <w:b/>
          <w:bCs/>
        </w:rPr>
        <w:t xml:space="preserve">: </w:t>
      </w:r>
      <w:r>
        <w:rPr>
          <w:rFonts w:cs="Arial"/>
          <w:b/>
          <w:bCs/>
        </w:rPr>
        <w:t>en</w:t>
      </w:r>
      <w:r w:rsidRPr="00CD5373">
        <w:rPr>
          <w:rFonts w:cs="Arial"/>
          <w:b/>
          <w:bCs/>
        </w:rPr>
        <w:t xml:space="preserve"> varnostnik za do največ </w:t>
      </w:r>
      <w:r>
        <w:rPr>
          <w:rFonts w:cs="Arial"/>
          <w:b/>
          <w:bCs/>
        </w:rPr>
        <w:t>sedem do osem oseb</w:t>
      </w:r>
      <w:r w:rsidRPr="00CD5373">
        <w:rPr>
          <w:rFonts w:cs="Arial"/>
          <w:b/>
          <w:bCs/>
        </w:rPr>
        <w:t xml:space="preserve"> z visoko stopnjo tveganja (oddelek zaprtega režima)</w:t>
      </w:r>
      <w:r>
        <w:rPr>
          <w:rFonts w:cs="Arial"/>
          <w:b/>
          <w:bCs/>
        </w:rPr>
        <w:t xml:space="preserve">, </w:t>
      </w:r>
      <w:r w:rsidRPr="00CD5373">
        <w:rPr>
          <w:rFonts w:cs="Arial"/>
          <w:b/>
          <w:bCs/>
        </w:rPr>
        <w:t xml:space="preserve">pomembno vlogo igra število zdravstvenega osebja, ker bolj poznajo naravo bolezni, bolj razumejo težave, ki jih imajo </w:t>
      </w:r>
      <w:r>
        <w:rPr>
          <w:rFonts w:cs="Arial"/>
          <w:b/>
          <w:bCs/>
        </w:rPr>
        <w:t>osebe,</w:t>
      </w:r>
    </w:p>
    <w:p w14:paraId="5A5360A8" w14:textId="77777777" w:rsidR="00AC64B7" w:rsidRPr="00CD5373" w:rsidRDefault="00AC64B7" w:rsidP="00B66062">
      <w:pPr>
        <w:pStyle w:val="Odstavekseznama"/>
        <w:widowControl w:val="0"/>
        <w:numPr>
          <w:ilvl w:val="1"/>
          <w:numId w:val="54"/>
        </w:numPr>
        <w:autoSpaceDE w:val="0"/>
        <w:autoSpaceDN w:val="0"/>
        <w:spacing w:after="0" w:line="240" w:lineRule="auto"/>
        <w:contextualSpacing w:val="0"/>
        <w:jc w:val="both"/>
        <w:rPr>
          <w:rFonts w:cs="Arial"/>
          <w:b/>
          <w:bCs/>
        </w:rPr>
      </w:pPr>
      <w:r w:rsidRPr="00CD5373">
        <w:rPr>
          <w:rFonts w:cs="Arial"/>
          <w:b/>
          <w:bCs/>
        </w:rPr>
        <w:t>varnostnik po potrebi priskoči na pomoč na preostalih dveh oddelkih</w:t>
      </w:r>
      <w:r>
        <w:rPr>
          <w:rFonts w:cs="Arial"/>
          <w:b/>
          <w:bCs/>
        </w:rPr>
        <w:t>,</w:t>
      </w:r>
    </w:p>
    <w:p w14:paraId="4BB00657" w14:textId="77777777" w:rsidR="00AC64B7" w:rsidRPr="00CD5373" w:rsidRDefault="00AC64B7" w:rsidP="00B66062">
      <w:pPr>
        <w:pStyle w:val="Odstavekseznama"/>
        <w:widowControl w:val="0"/>
        <w:numPr>
          <w:ilvl w:val="0"/>
          <w:numId w:val="48"/>
        </w:numPr>
        <w:autoSpaceDE w:val="0"/>
        <w:autoSpaceDN w:val="0"/>
        <w:spacing w:after="0" w:line="240" w:lineRule="auto"/>
        <w:contextualSpacing w:val="0"/>
        <w:jc w:val="both"/>
        <w:rPr>
          <w:rFonts w:cs="Arial"/>
          <w:b/>
          <w:bCs/>
        </w:rPr>
      </w:pPr>
      <w:r w:rsidRPr="00CD5373">
        <w:rPr>
          <w:rFonts w:cs="Arial"/>
          <w:b/>
          <w:bCs/>
        </w:rPr>
        <w:t xml:space="preserve">varovanje v nočnem času od 22. ure ponoči do 6. ure zjutraj  – </w:t>
      </w:r>
      <w:r>
        <w:rPr>
          <w:rFonts w:cs="Arial"/>
          <w:b/>
          <w:bCs/>
        </w:rPr>
        <w:t>en</w:t>
      </w:r>
      <w:r w:rsidRPr="00CD5373">
        <w:rPr>
          <w:rFonts w:cs="Arial"/>
          <w:b/>
          <w:bCs/>
        </w:rPr>
        <w:t xml:space="preserve"> varnostnik, vhod zaklenjen</w:t>
      </w:r>
      <w:r>
        <w:rPr>
          <w:rFonts w:cs="Arial"/>
          <w:b/>
          <w:bCs/>
        </w:rPr>
        <w:t>,</w:t>
      </w:r>
    </w:p>
    <w:p w14:paraId="3AF0145E" w14:textId="77777777" w:rsidR="00AC64B7" w:rsidRPr="00CD5373" w:rsidRDefault="00AC64B7" w:rsidP="00B66062">
      <w:pPr>
        <w:pStyle w:val="Odstavekseznama"/>
        <w:widowControl w:val="0"/>
        <w:numPr>
          <w:ilvl w:val="0"/>
          <w:numId w:val="48"/>
        </w:numPr>
        <w:autoSpaceDE w:val="0"/>
        <w:autoSpaceDN w:val="0"/>
        <w:spacing w:after="0" w:line="240" w:lineRule="auto"/>
        <w:contextualSpacing w:val="0"/>
        <w:jc w:val="both"/>
        <w:rPr>
          <w:rFonts w:cs="Arial"/>
          <w:b/>
          <w:bCs/>
        </w:rPr>
      </w:pPr>
      <w:r w:rsidRPr="00CD5373">
        <w:rPr>
          <w:rFonts w:cs="Arial"/>
        </w:rPr>
        <w:t xml:space="preserve">MDT </w:t>
      </w:r>
      <w:r>
        <w:rPr>
          <w:rFonts w:cs="Arial"/>
        </w:rPr>
        <w:t xml:space="preserve">SE </w:t>
      </w:r>
      <w:r w:rsidRPr="00CD5373">
        <w:rPr>
          <w:rFonts w:cs="Arial"/>
        </w:rPr>
        <w:t>po enotah z različnimi stopnjami tveganja</w:t>
      </w:r>
      <w:r>
        <w:rPr>
          <w:rFonts w:cs="Arial"/>
        </w:rPr>
        <w:t>,</w:t>
      </w:r>
    </w:p>
    <w:p w14:paraId="274A2F0B" w14:textId="77777777" w:rsidR="00AC64B7" w:rsidRPr="00CD5373" w:rsidRDefault="00AC64B7" w:rsidP="00B66062">
      <w:pPr>
        <w:pStyle w:val="Odstavekseznama"/>
        <w:widowControl w:val="0"/>
        <w:numPr>
          <w:ilvl w:val="0"/>
          <w:numId w:val="48"/>
        </w:numPr>
        <w:autoSpaceDE w:val="0"/>
        <w:autoSpaceDN w:val="0"/>
        <w:spacing w:after="0" w:line="240" w:lineRule="auto"/>
        <w:contextualSpacing w:val="0"/>
        <w:jc w:val="both"/>
        <w:rPr>
          <w:rFonts w:cs="Arial"/>
          <w:b/>
          <w:bCs/>
        </w:rPr>
      </w:pPr>
      <w:r w:rsidRPr="00CD5373">
        <w:rPr>
          <w:rFonts w:cs="Arial"/>
        </w:rPr>
        <w:t>usposobljenost kadra (obvladovanje teoretičnih znanj in praktičnih veščin s področij preprečevanja, prepoznavanja in ukrepanja v primeru nevarnega vedenja, njegovih vzrokov, oblik in posledic ter usposobljenost za pristop in pogovor s pacientom, ki se nevarno vede)</w:t>
      </w:r>
      <w:r>
        <w:rPr>
          <w:rFonts w:cs="Arial"/>
        </w:rPr>
        <w:t>:</w:t>
      </w:r>
    </w:p>
    <w:p w14:paraId="63FB8B1E" w14:textId="77777777" w:rsidR="00AC64B7" w:rsidRPr="00CD5373" w:rsidRDefault="00AC64B7" w:rsidP="00B66062">
      <w:pPr>
        <w:pStyle w:val="Odstavekseznama"/>
        <w:widowControl w:val="0"/>
        <w:numPr>
          <w:ilvl w:val="1"/>
          <w:numId w:val="55"/>
        </w:numPr>
        <w:autoSpaceDE w:val="0"/>
        <w:autoSpaceDN w:val="0"/>
        <w:spacing w:after="0" w:line="240" w:lineRule="auto"/>
        <w:contextualSpacing w:val="0"/>
        <w:jc w:val="both"/>
        <w:rPr>
          <w:rFonts w:cs="Arial"/>
        </w:rPr>
      </w:pPr>
      <w:r w:rsidRPr="00CD5373">
        <w:rPr>
          <w:rFonts w:cs="Arial"/>
        </w:rPr>
        <w:t>deeskalacijske tehnike komunikacije</w:t>
      </w:r>
      <w:r>
        <w:rPr>
          <w:rFonts w:cs="Arial"/>
        </w:rPr>
        <w:t>,</w:t>
      </w:r>
    </w:p>
    <w:p w14:paraId="4414DABC" w14:textId="77777777" w:rsidR="00AC64B7" w:rsidRPr="00CD5373" w:rsidRDefault="00AC64B7" w:rsidP="00B66062">
      <w:pPr>
        <w:pStyle w:val="Odstavekseznama"/>
        <w:widowControl w:val="0"/>
        <w:numPr>
          <w:ilvl w:val="1"/>
          <w:numId w:val="55"/>
        </w:numPr>
        <w:autoSpaceDE w:val="0"/>
        <w:autoSpaceDN w:val="0"/>
        <w:spacing w:after="0" w:line="240" w:lineRule="auto"/>
        <w:contextualSpacing w:val="0"/>
        <w:jc w:val="both"/>
        <w:rPr>
          <w:rFonts w:cs="Arial"/>
        </w:rPr>
      </w:pPr>
      <w:r w:rsidRPr="00CD5373">
        <w:rPr>
          <w:rFonts w:cs="Arial"/>
        </w:rPr>
        <w:t>posebni varovalni ukrepi</w:t>
      </w:r>
      <w:r>
        <w:rPr>
          <w:rFonts w:cs="Arial"/>
        </w:rPr>
        <w:t>,</w:t>
      </w:r>
    </w:p>
    <w:p w14:paraId="6F183A28" w14:textId="77777777" w:rsidR="00AC64B7" w:rsidRPr="00CD5373" w:rsidRDefault="00AC64B7" w:rsidP="00B66062">
      <w:pPr>
        <w:pStyle w:val="Odstavekseznama"/>
        <w:widowControl w:val="0"/>
        <w:numPr>
          <w:ilvl w:val="0"/>
          <w:numId w:val="48"/>
        </w:numPr>
        <w:autoSpaceDE w:val="0"/>
        <w:autoSpaceDN w:val="0"/>
        <w:spacing w:after="0" w:line="240" w:lineRule="auto"/>
        <w:contextualSpacing w:val="0"/>
        <w:jc w:val="both"/>
        <w:rPr>
          <w:rFonts w:cs="Arial"/>
          <w:b/>
          <w:bCs/>
        </w:rPr>
      </w:pPr>
      <w:r w:rsidRPr="00CD5373">
        <w:rPr>
          <w:rFonts w:cs="Arial"/>
        </w:rPr>
        <w:t>usposobljenost varnostnikov (dodatno usposobljeni z osnovnimi teoretičnimi in praktičnimi znanji s področja duševnega zdravja, kar zagotavlja SE)</w:t>
      </w:r>
      <w:r>
        <w:rPr>
          <w:rFonts w:cs="Arial"/>
        </w:rPr>
        <w:t>,</w:t>
      </w:r>
    </w:p>
    <w:p w14:paraId="0F7C04E6" w14:textId="77777777" w:rsidR="00AC64B7" w:rsidRPr="00CD5373" w:rsidRDefault="00AC64B7" w:rsidP="00B66062">
      <w:pPr>
        <w:pStyle w:val="Odstavekseznama"/>
        <w:widowControl w:val="0"/>
        <w:numPr>
          <w:ilvl w:val="0"/>
          <w:numId w:val="48"/>
        </w:numPr>
        <w:autoSpaceDE w:val="0"/>
        <w:autoSpaceDN w:val="0"/>
        <w:spacing w:after="0" w:line="240" w:lineRule="auto"/>
        <w:contextualSpacing w:val="0"/>
        <w:jc w:val="both"/>
        <w:rPr>
          <w:rFonts w:cs="Arial"/>
          <w:b/>
          <w:bCs/>
        </w:rPr>
      </w:pPr>
      <w:r w:rsidRPr="00CD5373">
        <w:rPr>
          <w:rFonts w:cs="Arial"/>
        </w:rPr>
        <w:t>SE določi program in postopek preverjanja izpolnjevanja pogojev usposobljenosti</w:t>
      </w:r>
      <w:r>
        <w:rPr>
          <w:rFonts w:cs="Arial"/>
        </w:rPr>
        <w:t>,</w:t>
      </w:r>
    </w:p>
    <w:p w14:paraId="23D4A27B" w14:textId="77777777" w:rsidR="00AC64B7" w:rsidRPr="00402CF9" w:rsidRDefault="00AC64B7" w:rsidP="00B66062">
      <w:pPr>
        <w:pStyle w:val="Odstavekseznama"/>
        <w:widowControl w:val="0"/>
        <w:numPr>
          <w:ilvl w:val="0"/>
          <w:numId w:val="48"/>
        </w:numPr>
        <w:autoSpaceDE w:val="0"/>
        <w:autoSpaceDN w:val="0"/>
        <w:spacing w:after="0" w:line="240" w:lineRule="auto"/>
        <w:contextualSpacing w:val="0"/>
        <w:jc w:val="both"/>
        <w:rPr>
          <w:rFonts w:cs="Arial"/>
          <w:b/>
          <w:bCs/>
        </w:rPr>
      </w:pPr>
      <w:r w:rsidRPr="00402CF9">
        <w:rPr>
          <w:rFonts w:cs="Arial"/>
        </w:rPr>
        <w:t>delovna obleka.</w:t>
      </w:r>
    </w:p>
    <w:p w14:paraId="2F6A01A1" w14:textId="77777777" w:rsidR="00AC64B7" w:rsidRPr="00CD5373" w:rsidRDefault="00AC64B7" w:rsidP="00A8449E">
      <w:pPr>
        <w:spacing w:after="0"/>
        <w:jc w:val="both"/>
        <w:rPr>
          <w:rFonts w:cs="Arial"/>
          <w:highlight w:val="yellow"/>
        </w:rPr>
      </w:pPr>
    </w:p>
    <w:p w14:paraId="10CD5921" w14:textId="77777777" w:rsidR="00AC64B7" w:rsidRPr="00305CCD" w:rsidRDefault="00AC64B7" w:rsidP="00B66062">
      <w:pPr>
        <w:pStyle w:val="N4"/>
      </w:pPr>
      <w:bookmarkStart w:id="113" w:name="_Toc148919240"/>
      <w:bookmarkStart w:id="114" w:name="_Toc148919486"/>
      <w:bookmarkStart w:id="115" w:name="_Toc149775369"/>
      <w:r w:rsidRPr="00305CCD">
        <w:t>9.</w:t>
      </w:r>
      <w:r>
        <w:t>3</w:t>
      </w:r>
      <w:r w:rsidRPr="00305CCD">
        <w:t>.</w:t>
      </w:r>
      <w:r>
        <w:t>1.</w:t>
      </w:r>
      <w:r w:rsidRPr="00305CCD">
        <w:t>2 Ukrepi varnostnikov na varovanem območju specializirane enote</w:t>
      </w:r>
      <w:bookmarkEnd w:id="113"/>
      <w:bookmarkEnd w:id="114"/>
      <w:bookmarkEnd w:id="115"/>
    </w:p>
    <w:p w14:paraId="30E10016" w14:textId="77777777" w:rsidR="00AC64B7" w:rsidRPr="00CD5373" w:rsidRDefault="00AC64B7" w:rsidP="00A8449E">
      <w:pPr>
        <w:spacing w:after="0"/>
        <w:jc w:val="both"/>
        <w:rPr>
          <w:rFonts w:cs="Arial"/>
          <w:b/>
          <w:bCs/>
        </w:rPr>
      </w:pPr>
    </w:p>
    <w:p w14:paraId="42CD0F34" w14:textId="77777777" w:rsidR="00AC64B7" w:rsidRPr="00CD5373" w:rsidRDefault="00AC64B7" w:rsidP="00B66062">
      <w:pPr>
        <w:pStyle w:val="Odstavekseznama"/>
        <w:widowControl w:val="0"/>
        <w:numPr>
          <w:ilvl w:val="0"/>
          <w:numId w:val="49"/>
        </w:numPr>
        <w:autoSpaceDE w:val="0"/>
        <w:autoSpaceDN w:val="0"/>
        <w:spacing w:after="0" w:line="240" w:lineRule="auto"/>
        <w:contextualSpacing w:val="0"/>
        <w:jc w:val="both"/>
        <w:rPr>
          <w:rFonts w:cs="Arial"/>
          <w:b/>
          <w:bCs/>
        </w:rPr>
      </w:pPr>
      <w:r w:rsidRPr="00CD5373">
        <w:rPr>
          <w:rFonts w:cs="Arial"/>
        </w:rPr>
        <w:t>opozorilo</w:t>
      </w:r>
      <w:r>
        <w:rPr>
          <w:rFonts w:cs="Arial"/>
        </w:rPr>
        <w:t>,</w:t>
      </w:r>
    </w:p>
    <w:p w14:paraId="4FCD151B" w14:textId="77777777" w:rsidR="00AC64B7" w:rsidRPr="00CD5373" w:rsidRDefault="00AC64B7" w:rsidP="00B66062">
      <w:pPr>
        <w:pStyle w:val="Odstavekseznama"/>
        <w:widowControl w:val="0"/>
        <w:numPr>
          <w:ilvl w:val="0"/>
          <w:numId w:val="49"/>
        </w:numPr>
        <w:autoSpaceDE w:val="0"/>
        <w:autoSpaceDN w:val="0"/>
        <w:spacing w:after="0" w:line="240" w:lineRule="auto"/>
        <w:contextualSpacing w:val="0"/>
        <w:jc w:val="both"/>
        <w:rPr>
          <w:rFonts w:cs="Arial"/>
          <w:b/>
          <w:bCs/>
        </w:rPr>
      </w:pPr>
      <w:r w:rsidRPr="00CD5373">
        <w:rPr>
          <w:rFonts w:cs="Arial"/>
        </w:rPr>
        <w:t>ugotavljanje istovetnosti</w:t>
      </w:r>
      <w:r>
        <w:rPr>
          <w:rFonts w:cs="Arial"/>
        </w:rPr>
        <w:t>,</w:t>
      </w:r>
    </w:p>
    <w:p w14:paraId="09AF9723" w14:textId="77777777" w:rsidR="00AC64B7" w:rsidRPr="00CD5373" w:rsidRDefault="00AC64B7" w:rsidP="00B66062">
      <w:pPr>
        <w:pStyle w:val="Odstavekseznama"/>
        <w:widowControl w:val="0"/>
        <w:numPr>
          <w:ilvl w:val="0"/>
          <w:numId w:val="49"/>
        </w:numPr>
        <w:autoSpaceDE w:val="0"/>
        <w:autoSpaceDN w:val="0"/>
        <w:spacing w:after="0" w:line="240" w:lineRule="auto"/>
        <w:contextualSpacing w:val="0"/>
        <w:jc w:val="both"/>
        <w:rPr>
          <w:rFonts w:cs="Arial"/>
          <w:b/>
          <w:bCs/>
        </w:rPr>
      </w:pPr>
      <w:r w:rsidRPr="00CD5373">
        <w:rPr>
          <w:rFonts w:cs="Arial"/>
        </w:rPr>
        <w:t>površinski pregled</w:t>
      </w:r>
      <w:r>
        <w:rPr>
          <w:rFonts w:cs="Arial"/>
        </w:rPr>
        <w:t>,</w:t>
      </w:r>
    </w:p>
    <w:p w14:paraId="3045C387" w14:textId="77777777" w:rsidR="00AC64B7" w:rsidRPr="00CD5373" w:rsidRDefault="00AC64B7" w:rsidP="00B66062">
      <w:pPr>
        <w:pStyle w:val="Odstavekseznama"/>
        <w:widowControl w:val="0"/>
        <w:numPr>
          <w:ilvl w:val="0"/>
          <w:numId w:val="49"/>
        </w:numPr>
        <w:autoSpaceDE w:val="0"/>
        <w:autoSpaceDN w:val="0"/>
        <w:spacing w:after="0" w:line="240" w:lineRule="auto"/>
        <w:contextualSpacing w:val="0"/>
        <w:jc w:val="both"/>
        <w:rPr>
          <w:rFonts w:cs="Arial"/>
          <w:b/>
          <w:bCs/>
        </w:rPr>
      </w:pPr>
      <w:r w:rsidRPr="00CD5373">
        <w:rPr>
          <w:rFonts w:cs="Arial"/>
        </w:rPr>
        <w:t>preprečitev vstopa oziroma izstopa z varovanega območja</w:t>
      </w:r>
      <w:r>
        <w:rPr>
          <w:rFonts w:cs="Arial"/>
        </w:rPr>
        <w:t>,</w:t>
      </w:r>
    </w:p>
    <w:p w14:paraId="7F6AD327" w14:textId="77777777" w:rsidR="00AC64B7" w:rsidRPr="00CD5373" w:rsidRDefault="00AC64B7" w:rsidP="00B66062">
      <w:pPr>
        <w:pStyle w:val="Odstavekseznama"/>
        <w:widowControl w:val="0"/>
        <w:numPr>
          <w:ilvl w:val="0"/>
          <w:numId w:val="49"/>
        </w:numPr>
        <w:autoSpaceDE w:val="0"/>
        <w:autoSpaceDN w:val="0"/>
        <w:spacing w:after="0" w:line="240" w:lineRule="auto"/>
        <w:contextualSpacing w:val="0"/>
        <w:jc w:val="both"/>
        <w:rPr>
          <w:rFonts w:cs="Arial"/>
          <w:b/>
          <w:bCs/>
        </w:rPr>
      </w:pPr>
      <w:r w:rsidRPr="00CD5373">
        <w:rPr>
          <w:rFonts w:cs="Arial"/>
        </w:rPr>
        <w:t>zadržanje osebe</w:t>
      </w:r>
      <w:r>
        <w:rPr>
          <w:rFonts w:cs="Arial"/>
        </w:rPr>
        <w:t>,</w:t>
      </w:r>
    </w:p>
    <w:p w14:paraId="40337974" w14:textId="77777777" w:rsidR="00AC64B7" w:rsidRPr="00CD5373" w:rsidRDefault="00AC64B7" w:rsidP="00B66062">
      <w:pPr>
        <w:pStyle w:val="Odstavekseznama"/>
        <w:widowControl w:val="0"/>
        <w:numPr>
          <w:ilvl w:val="0"/>
          <w:numId w:val="49"/>
        </w:numPr>
        <w:autoSpaceDE w:val="0"/>
        <w:autoSpaceDN w:val="0"/>
        <w:spacing w:after="0" w:line="240" w:lineRule="auto"/>
        <w:contextualSpacing w:val="0"/>
        <w:jc w:val="both"/>
        <w:rPr>
          <w:rFonts w:cs="Arial"/>
          <w:b/>
          <w:bCs/>
        </w:rPr>
      </w:pPr>
      <w:r w:rsidRPr="00CD5373">
        <w:rPr>
          <w:rFonts w:cs="Arial"/>
        </w:rPr>
        <w:t>uporaba fizične sile:</w:t>
      </w:r>
    </w:p>
    <w:p w14:paraId="11C71B67" w14:textId="77777777" w:rsidR="00AC64B7" w:rsidRPr="00CD5373" w:rsidRDefault="00AC64B7" w:rsidP="00B66062">
      <w:pPr>
        <w:pStyle w:val="Odstavekseznama"/>
        <w:widowControl w:val="0"/>
        <w:numPr>
          <w:ilvl w:val="1"/>
          <w:numId w:val="50"/>
        </w:numPr>
        <w:autoSpaceDE w:val="0"/>
        <w:autoSpaceDN w:val="0"/>
        <w:spacing w:after="0" w:line="240" w:lineRule="auto"/>
        <w:contextualSpacing w:val="0"/>
        <w:jc w:val="both"/>
        <w:rPr>
          <w:rFonts w:cs="Arial"/>
          <w:b/>
          <w:bCs/>
        </w:rPr>
      </w:pPr>
      <w:r w:rsidRPr="00CD5373">
        <w:rPr>
          <w:rFonts w:cs="Arial"/>
        </w:rPr>
        <w:t>da se prepreči neupravičen vstop na varovano območje SE</w:t>
      </w:r>
      <w:r>
        <w:rPr>
          <w:rFonts w:cs="Arial"/>
        </w:rPr>
        <w:t>,</w:t>
      </w:r>
    </w:p>
    <w:p w14:paraId="1E73041B" w14:textId="77777777" w:rsidR="00AC64B7" w:rsidRPr="00CD5373" w:rsidRDefault="00AC64B7" w:rsidP="00B66062">
      <w:pPr>
        <w:pStyle w:val="Odstavekseznama"/>
        <w:widowControl w:val="0"/>
        <w:numPr>
          <w:ilvl w:val="1"/>
          <w:numId w:val="50"/>
        </w:numPr>
        <w:autoSpaceDE w:val="0"/>
        <w:autoSpaceDN w:val="0"/>
        <w:spacing w:after="0" w:line="240" w:lineRule="auto"/>
        <w:contextualSpacing w:val="0"/>
        <w:jc w:val="both"/>
        <w:rPr>
          <w:rFonts w:cs="Arial"/>
          <w:b/>
          <w:bCs/>
        </w:rPr>
      </w:pPr>
      <w:r w:rsidRPr="00CD5373">
        <w:rPr>
          <w:rFonts w:cs="Arial"/>
        </w:rPr>
        <w:t>da se odstrani osebo z varovanega območja SE, če se tam neupravičeno zadržuje</w:t>
      </w:r>
      <w:r>
        <w:rPr>
          <w:rFonts w:cs="Arial"/>
        </w:rPr>
        <w:t>,</w:t>
      </w:r>
    </w:p>
    <w:p w14:paraId="3D713070" w14:textId="77777777" w:rsidR="00AC64B7" w:rsidRPr="00CD5373" w:rsidRDefault="00AC64B7" w:rsidP="00B66062">
      <w:pPr>
        <w:pStyle w:val="Odstavekseznama"/>
        <w:widowControl w:val="0"/>
        <w:numPr>
          <w:ilvl w:val="1"/>
          <w:numId w:val="50"/>
        </w:numPr>
        <w:autoSpaceDE w:val="0"/>
        <w:autoSpaceDN w:val="0"/>
        <w:spacing w:after="0" w:line="240" w:lineRule="auto"/>
        <w:contextualSpacing w:val="0"/>
        <w:jc w:val="both"/>
        <w:rPr>
          <w:rFonts w:cs="Arial"/>
          <w:b/>
          <w:bCs/>
        </w:rPr>
      </w:pPr>
      <w:r w:rsidRPr="00CD5373">
        <w:rPr>
          <w:rFonts w:cs="Arial"/>
        </w:rPr>
        <w:t>da se prepreči neposredno ogrožanje ljudi ali premoženja</w:t>
      </w:r>
      <w:r>
        <w:rPr>
          <w:rFonts w:cs="Arial"/>
        </w:rPr>
        <w:t>,</w:t>
      </w:r>
    </w:p>
    <w:p w14:paraId="3A5C0E1B" w14:textId="77777777" w:rsidR="00AC64B7" w:rsidRPr="00CD5373" w:rsidRDefault="00AC64B7" w:rsidP="00B66062">
      <w:pPr>
        <w:pStyle w:val="Odstavekseznama"/>
        <w:widowControl w:val="0"/>
        <w:numPr>
          <w:ilvl w:val="1"/>
          <w:numId w:val="50"/>
        </w:numPr>
        <w:autoSpaceDE w:val="0"/>
        <w:autoSpaceDN w:val="0"/>
        <w:spacing w:after="0" w:line="240" w:lineRule="auto"/>
        <w:contextualSpacing w:val="0"/>
        <w:jc w:val="both"/>
        <w:rPr>
          <w:rFonts w:cs="Arial"/>
          <w:b/>
          <w:bCs/>
        </w:rPr>
      </w:pPr>
      <w:r w:rsidRPr="00CD5373">
        <w:rPr>
          <w:rFonts w:cs="Arial"/>
        </w:rPr>
        <w:t>da odvrne istočasni protipravni napad na sebe ali osebo ali osebje v SE</w:t>
      </w:r>
      <w:r>
        <w:rPr>
          <w:rFonts w:cs="Arial"/>
        </w:rPr>
        <w:t>,</w:t>
      </w:r>
    </w:p>
    <w:p w14:paraId="7895FE58" w14:textId="77777777" w:rsidR="00AC64B7" w:rsidRPr="00CD5373" w:rsidRDefault="00AC64B7" w:rsidP="00B66062">
      <w:pPr>
        <w:pStyle w:val="Odstavekseznama"/>
        <w:widowControl w:val="0"/>
        <w:numPr>
          <w:ilvl w:val="1"/>
          <w:numId w:val="50"/>
        </w:numPr>
        <w:autoSpaceDE w:val="0"/>
        <w:autoSpaceDN w:val="0"/>
        <w:spacing w:after="0" w:line="240" w:lineRule="auto"/>
        <w:contextualSpacing w:val="0"/>
        <w:jc w:val="both"/>
        <w:rPr>
          <w:rFonts w:cs="Arial"/>
          <w:b/>
          <w:bCs/>
        </w:rPr>
      </w:pPr>
      <w:r w:rsidRPr="00CD5373">
        <w:rPr>
          <w:rFonts w:cs="Arial"/>
        </w:rPr>
        <w:t>da zadrži osebo do prihoda policije</w:t>
      </w:r>
      <w:r>
        <w:rPr>
          <w:rFonts w:cs="Arial"/>
        </w:rPr>
        <w:t>,</w:t>
      </w:r>
    </w:p>
    <w:p w14:paraId="2D4B5C53" w14:textId="48F496B4" w:rsidR="00AC64B7" w:rsidRPr="00CD5373" w:rsidRDefault="00AC64B7" w:rsidP="00B66062">
      <w:pPr>
        <w:pStyle w:val="Odstavekseznama"/>
        <w:widowControl w:val="0"/>
        <w:numPr>
          <w:ilvl w:val="0"/>
          <w:numId w:val="49"/>
        </w:numPr>
        <w:autoSpaceDE w:val="0"/>
        <w:autoSpaceDN w:val="0"/>
        <w:spacing w:after="0" w:line="240" w:lineRule="auto"/>
        <w:contextualSpacing w:val="0"/>
        <w:jc w:val="both"/>
        <w:rPr>
          <w:rFonts w:cs="Arial"/>
          <w:b/>
          <w:bCs/>
        </w:rPr>
      </w:pPr>
      <w:r w:rsidRPr="00CD5373">
        <w:rPr>
          <w:rFonts w:cs="Arial"/>
        </w:rPr>
        <w:t xml:space="preserve">uporaba sredstev </w:t>
      </w:r>
      <w:r w:rsidR="001B09BD">
        <w:rPr>
          <w:rFonts w:cs="Arial"/>
        </w:rPr>
        <w:t>za zagotavljanje varnosti.</w:t>
      </w:r>
    </w:p>
    <w:p w14:paraId="0AD1DEBA" w14:textId="77777777" w:rsidR="00AC64B7" w:rsidRPr="00CD5373" w:rsidRDefault="00AC64B7" w:rsidP="00A8449E">
      <w:pPr>
        <w:spacing w:after="0"/>
        <w:jc w:val="both"/>
        <w:rPr>
          <w:rFonts w:cs="Arial"/>
          <w:b/>
          <w:bCs/>
          <w:strike/>
        </w:rPr>
      </w:pPr>
    </w:p>
    <w:p w14:paraId="305A2FC2" w14:textId="77777777" w:rsidR="00AC64B7" w:rsidRPr="00CD5373" w:rsidRDefault="00AC64B7" w:rsidP="00A8449E">
      <w:pPr>
        <w:spacing w:after="0"/>
        <w:jc w:val="both"/>
        <w:rPr>
          <w:rFonts w:cs="Arial"/>
        </w:rPr>
      </w:pPr>
      <w:r w:rsidRPr="00CD5373">
        <w:rPr>
          <w:rFonts w:cs="Arial"/>
        </w:rPr>
        <w:t>Primarna naloga varnostnika:</w:t>
      </w:r>
    </w:p>
    <w:p w14:paraId="0EE6E312" w14:textId="77777777" w:rsidR="00AC64B7" w:rsidRPr="00CD5373" w:rsidRDefault="00AC64B7" w:rsidP="00B66062">
      <w:pPr>
        <w:pStyle w:val="Odstavekseznama"/>
        <w:widowControl w:val="0"/>
        <w:numPr>
          <w:ilvl w:val="0"/>
          <w:numId w:val="51"/>
        </w:numPr>
        <w:autoSpaceDE w:val="0"/>
        <w:autoSpaceDN w:val="0"/>
        <w:spacing w:after="0" w:line="240" w:lineRule="auto"/>
        <w:contextualSpacing w:val="0"/>
        <w:jc w:val="both"/>
        <w:rPr>
          <w:rFonts w:cs="Arial"/>
          <w:b/>
          <w:bCs/>
        </w:rPr>
      </w:pPr>
      <w:r w:rsidRPr="00CD5373">
        <w:rPr>
          <w:rFonts w:cs="Arial"/>
        </w:rPr>
        <w:t xml:space="preserve">pomoč </w:t>
      </w:r>
      <w:r>
        <w:rPr>
          <w:rFonts w:cs="Arial"/>
        </w:rPr>
        <w:t xml:space="preserve">zdravstvenemu osebju </w:t>
      </w:r>
      <w:r w:rsidRPr="00CD5373">
        <w:rPr>
          <w:rFonts w:cs="Arial"/>
        </w:rPr>
        <w:t>pri obvladovanju agresivnega vedenja nameščene osebe</w:t>
      </w:r>
      <w:r>
        <w:rPr>
          <w:rFonts w:cs="Arial"/>
        </w:rPr>
        <w:t xml:space="preserve"> v SE</w:t>
      </w:r>
      <w:r w:rsidRPr="00CD5373">
        <w:rPr>
          <w:rFonts w:cs="Arial"/>
        </w:rPr>
        <w:t xml:space="preserve"> in po potrebi obvladovanje nameščene osebe do prihoda policije</w:t>
      </w:r>
      <w:r>
        <w:rPr>
          <w:rFonts w:cs="Arial"/>
        </w:rPr>
        <w:t>,</w:t>
      </w:r>
    </w:p>
    <w:p w14:paraId="4AA1E8DA" w14:textId="77777777" w:rsidR="00AC64B7" w:rsidRPr="00CD5373" w:rsidRDefault="00AC64B7" w:rsidP="00B66062">
      <w:pPr>
        <w:pStyle w:val="Odstavekseznama"/>
        <w:widowControl w:val="0"/>
        <w:numPr>
          <w:ilvl w:val="0"/>
          <w:numId w:val="51"/>
        </w:numPr>
        <w:autoSpaceDE w:val="0"/>
        <w:autoSpaceDN w:val="0"/>
        <w:spacing w:after="0" w:line="240" w:lineRule="auto"/>
        <w:contextualSpacing w:val="0"/>
        <w:jc w:val="both"/>
        <w:rPr>
          <w:rFonts w:cs="Arial"/>
        </w:rPr>
      </w:pPr>
      <w:r w:rsidRPr="00CD5373">
        <w:rPr>
          <w:rFonts w:cs="Arial"/>
        </w:rPr>
        <w:t>dodatno: varnostnik na vhodu izvaja varnostni pregled oseb in spremlja video nadzor ter izvaja ukrepe na varovanem območju SE</w:t>
      </w:r>
      <w:r w:rsidRPr="00E3109D">
        <w:rPr>
          <w:rFonts w:cs="Arial"/>
        </w:rPr>
        <w:t>.</w:t>
      </w:r>
    </w:p>
    <w:p w14:paraId="406EDFB1" w14:textId="77777777" w:rsidR="00AC64B7" w:rsidRPr="00CD5373" w:rsidRDefault="00AC64B7" w:rsidP="00A8449E">
      <w:pPr>
        <w:spacing w:after="0"/>
        <w:jc w:val="both"/>
        <w:rPr>
          <w:rFonts w:cs="Arial"/>
          <w:highlight w:val="yellow"/>
        </w:rPr>
      </w:pPr>
    </w:p>
    <w:p w14:paraId="788863BC" w14:textId="77777777" w:rsidR="00AC64B7" w:rsidRPr="00754A92" w:rsidRDefault="00AC64B7" w:rsidP="00754A92">
      <w:pPr>
        <w:widowControl w:val="0"/>
        <w:autoSpaceDE w:val="0"/>
        <w:autoSpaceDN w:val="0"/>
        <w:spacing w:after="0" w:line="240" w:lineRule="auto"/>
        <w:jc w:val="both"/>
        <w:rPr>
          <w:rFonts w:cs="Arial"/>
        </w:rPr>
      </w:pPr>
      <w:r w:rsidRPr="00BF0140">
        <w:rPr>
          <w:rFonts w:cs="Arial"/>
        </w:rPr>
        <w:t>Poudarki pri varnostni službi:</w:t>
      </w:r>
    </w:p>
    <w:p w14:paraId="68805F3F" w14:textId="77777777" w:rsidR="005E611B" w:rsidRPr="005E611B" w:rsidRDefault="005E611B" w:rsidP="005E611B">
      <w:pPr>
        <w:pStyle w:val="Odstavekseznama"/>
        <w:widowControl w:val="0"/>
        <w:numPr>
          <w:ilvl w:val="0"/>
          <w:numId w:val="49"/>
        </w:numPr>
        <w:autoSpaceDE w:val="0"/>
        <w:autoSpaceDN w:val="0"/>
        <w:spacing w:after="0" w:line="240" w:lineRule="auto"/>
        <w:contextualSpacing w:val="0"/>
        <w:jc w:val="both"/>
        <w:rPr>
          <w:rFonts w:cs="Arial"/>
        </w:rPr>
      </w:pPr>
      <w:r w:rsidRPr="005E611B">
        <w:rPr>
          <w:rFonts w:cs="Arial"/>
        </w:rPr>
        <w:t xml:space="preserve">enota ima organizirano notranjo varnostno službo po potrebi pa se lahko vključi tudi zunanja varnostna služba, ki zagotovi ustrezno usposobljene varnostnike; </w:t>
      </w:r>
    </w:p>
    <w:p w14:paraId="1FD2F31E" w14:textId="77777777" w:rsidR="005E611B" w:rsidRPr="005E611B" w:rsidRDefault="005E611B" w:rsidP="005E611B">
      <w:pPr>
        <w:pStyle w:val="Odstavekseznama"/>
        <w:widowControl w:val="0"/>
        <w:numPr>
          <w:ilvl w:val="0"/>
          <w:numId w:val="49"/>
        </w:numPr>
        <w:autoSpaceDE w:val="0"/>
        <w:autoSpaceDN w:val="0"/>
        <w:spacing w:after="0" w:line="240" w:lineRule="auto"/>
        <w:contextualSpacing w:val="0"/>
        <w:jc w:val="both"/>
        <w:rPr>
          <w:rFonts w:cs="Arial"/>
        </w:rPr>
      </w:pPr>
      <w:r w:rsidRPr="005E611B">
        <w:rPr>
          <w:rFonts w:cs="Arial"/>
        </w:rPr>
        <w:t>vsak novo zaposleni opravlja uvodno (do)usposabljanje za delo v SE;</w:t>
      </w:r>
    </w:p>
    <w:p w14:paraId="7AC589B5" w14:textId="77777777" w:rsidR="005E611B" w:rsidRPr="005E611B" w:rsidRDefault="005E611B" w:rsidP="005E611B">
      <w:pPr>
        <w:pStyle w:val="Odstavekseznama"/>
        <w:widowControl w:val="0"/>
        <w:numPr>
          <w:ilvl w:val="0"/>
          <w:numId w:val="49"/>
        </w:numPr>
        <w:autoSpaceDE w:val="0"/>
        <w:autoSpaceDN w:val="0"/>
        <w:spacing w:after="0" w:line="240" w:lineRule="auto"/>
        <w:contextualSpacing w:val="0"/>
        <w:jc w:val="both"/>
        <w:rPr>
          <w:rFonts w:cs="Arial"/>
        </w:rPr>
      </w:pPr>
      <w:r w:rsidRPr="005E611B">
        <w:rPr>
          <w:rFonts w:cs="Arial"/>
        </w:rPr>
        <w:t>pripravi se predlog načrta varovanja SE, ki se preveri in posodobi vsake dve leti;</w:t>
      </w:r>
    </w:p>
    <w:p w14:paraId="0740CD5C" w14:textId="77777777" w:rsidR="005E611B" w:rsidRPr="005E611B" w:rsidRDefault="005E611B" w:rsidP="005E611B">
      <w:pPr>
        <w:pStyle w:val="Odstavekseznama"/>
        <w:widowControl w:val="0"/>
        <w:numPr>
          <w:ilvl w:val="0"/>
          <w:numId w:val="49"/>
        </w:numPr>
        <w:autoSpaceDE w:val="0"/>
        <w:autoSpaceDN w:val="0"/>
        <w:spacing w:after="0" w:line="240" w:lineRule="auto"/>
        <w:contextualSpacing w:val="0"/>
        <w:jc w:val="both"/>
        <w:rPr>
          <w:rFonts w:cs="Arial"/>
        </w:rPr>
      </w:pPr>
      <w:r w:rsidRPr="005E611B">
        <w:rPr>
          <w:rFonts w:cs="Arial"/>
        </w:rPr>
        <w:t>glavnina kadra stalna;</w:t>
      </w:r>
    </w:p>
    <w:p w14:paraId="5C12E569" w14:textId="77777777" w:rsidR="005E611B" w:rsidRPr="005E611B" w:rsidRDefault="005E611B" w:rsidP="005E611B">
      <w:pPr>
        <w:pStyle w:val="Odstavekseznama"/>
        <w:widowControl w:val="0"/>
        <w:numPr>
          <w:ilvl w:val="0"/>
          <w:numId w:val="49"/>
        </w:numPr>
        <w:autoSpaceDE w:val="0"/>
        <w:autoSpaceDN w:val="0"/>
        <w:spacing w:after="0" w:line="240" w:lineRule="auto"/>
        <w:contextualSpacing w:val="0"/>
        <w:jc w:val="both"/>
        <w:rPr>
          <w:rFonts w:cs="Arial"/>
        </w:rPr>
      </w:pPr>
      <w:r w:rsidRPr="005E611B">
        <w:rPr>
          <w:rFonts w:cs="Arial"/>
        </w:rPr>
        <w:t>dodatno usposabljanje za obvladovanje oseb z najtežjimi motnjami v duševnem zdravju;</w:t>
      </w:r>
    </w:p>
    <w:p w14:paraId="594DA6BC" w14:textId="1C027753" w:rsidR="00AC64B7" w:rsidRDefault="005E611B" w:rsidP="005E611B">
      <w:pPr>
        <w:pStyle w:val="Odstavekseznama"/>
        <w:widowControl w:val="0"/>
        <w:numPr>
          <w:ilvl w:val="0"/>
          <w:numId w:val="49"/>
        </w:numPr>
        <w:autoSpaceDE w:val="0"/>
        <w:autoSpaceDN w:val="0"/>
        <w:spacing w:after="0" w:line="240" w:lineRule="auto"/>
        <w:contextualSpacing w:val="0"/>
        <w:jc w:val="both"/>
        <w:rPr>
          <w:rFonts w:cs="Arial"/>
        </w:rPr>
      </w:pPr>
      <w:r w:rsidRPr="005E611B">
        <w:rPr>
          <w:rFonts w:cs="Arial"/>
        </w:rPr>
        <w:t>zagotavlja učinkovito intervencijo pri obvladovanju varnostnih tveganj</w:t>
      </w:r>
      <w:r>
        <w:rPr>
          <w:rFonts w:cs="Arial"/>
        </w:rPr>
        <w:t>.</w:t>
      </w:r>
    </w:p>
    <w:p w14:paraId="25A87901" w14:textId="77777777" w:rsidR="005E611B" w:rsidRPr="00CD5373" w:rsidRDefault="005E611B" w:rsidP="005E611B">
      <w:pPr>
        <w:pStyle w:val="Odstavekseznama"/>
        <w:widowControl w:val="0"/>
        <w:autoSpaceDE w:val="0"/>
        <w:autoSpaceDN w:val="0"/>
        <w:spacing w:after="0" w:line="240" w:lineRule="auto"/>
        <w:contextualSpacing w:val="0"/>
        <w:jc w:val="both"/>
        <w:rPr>
          <w:rFonts w:cs="Arial"/>
        </w:rPr>
      </w:pPr>
    </w:p>
    <w:p w14:paraId="130258A2" w14:textId="77777777" w:rsidR="00AC64B7" w:rsidRPr="00305CCD" w:rsidRDefault="00AC64B7" w:rsidP="00B66062">
      <w:pPr>
        <w:pStyle w:val="N4"/>
      </w:pPr>
      <w:bookmarkStart w:id="116" w:name="_Toc148919241"/>
      <w:bookmarkStart w:id="117" w:name="_Toc148919487"/>
      <w:bookmarkStart w:id="118" w:name="_Toc149775370"/>
      <w:r w:rsidRPr="00305CCD">
        <w:t>9.</w:t>
      </w:r>
      <w:r>
        <w:t>3</w:t>
      </w:r>
      <w:r w:rsidRPr="00305CCD">
        <w:t>.</w:t>
      </w:r>
      <w:r>
        <w:t>1.</w:t>
      </w:r>
      <w:r w:rsidRPr="00305CCD">
        <w:t>3 Sistem fizičnega varovanja specializirane enote</w:t>
      </w:r>
      <w:bookmarkEnd w:id="116"/>
      <w:bookmarkEnd w:id="117"/>
      <w:bookmarkEnd w:id="118"/>
    </w:p>
    <w:p w14:paraId="5C0F0CA0" w14:textId="77777777" w:rsidR="00AC64B7" w:rsidRPr="00CD5373" w:rsidRDefault="00AC64B7" w:rsidP="00A8449E">
      <w:pPr>
        <w:spacing w:after="0"/>
        <w:jc w:val="both"/>
        <w:rPr>
          <w:rFonts w:cs="Arial"/>
        </w:rPr>
      </w:pPr>
    </w:p>
    <w:p w14:paraId="486444CB" w14:textId="77777777" w:rsidR="00AC64B7" w:rsidRPr="00CD5373" w:rsidRDefault="00AC64B7" w:rsidP="00A8449E">
      <w:pPr>
        <w:spacing w:after="0"/>
        <w:jc w:val="both"/>
        <w:rPr>
          <w:rFonts w:cs="Arial"/>
        </w:rPr>
      </w:pPr>
      <w:r w:rsidRPr="00CD5373">
        <w:rPr>
          <w:rFonts w:cs="Arial"/>
        </w:rPr>
        <w:t xml:space="preserve">Vsak oddelek bi imel kapaciteto od </w:t>
      </w:r>
      <w:r>
        <w:rPr>
          <w:rFonts w:cs="Arial"/>
        </w:rPr>
        <w:t>sedem</w:t>
      </w:r>
      <w:r w:rsidRPr="00CD5373">
        <w:rPr>
          <w:rFonts w:cs="Arial"/>
        </w:rPr>
        <w:t xml:space="preserve"> do </w:t>
      </w:r>
      <w:r>
        <w:rPr>
          <w:rFonts w:cs="Arial"/>
        </w:rPr>
        <w:t>osem</w:t>
      </w:r>
      <w:r w:rsidRPr="00CD5373">
        <w:rPr>
          <w:rFonts w:cs="Arial"/>
        </w:rPr>
        <w:t xml:space="preserve"> oseb, torej na specializirano enoto od 21 do 24 oseb. Stalna prisotnost varnostnika je na zaprtem oddelku, na polodprtem in odprtem oddelku prisotnost varnostnika ni potrebna. Na teh oddelkih je posredovanje možno na poziv preko varnostnih alarmov ali panik tipk.</w:t>
      </w:r>
    </w:p>
    <w:p w14:paraId="49B00473" w14:textId="77777777" w:rsidR="00AC64B7" w:rsidRPr="00CD5373" w:rsidRDefault="00AC64B7" w:rsidP="00A8449E">
      <w:pPr>
        <w:spacing w:after="0"/>
        <w:jc w:val="both"/>
        <w:rPr>
          <w:rFonts w:cs="Arial"/>
        </w:rPr>
      </w:pPr>
    </w:p>
    <w:p w14:paraId="00A78E6A" w14:textId="77777777" w:rsidR="00AC64B7" w:rsidRPr="00CD5373" w:rsidRDefault="00AC64B7" w:rsidP="00A8449E">
      <w:pPr>
        <w:spacing w:after="0"/>
        <w:jc w:val="both"/>
        <w:rPr>
          <w:rFonts w:cs="Arial"/>
        </w:rPr>
      </w:pPr>
      <w:r w:rsidRPr="00CD5373">
        <w:rPr>
          <w:rFonts w:cs="Arial"/>
        </w:rPr>
        <w:t>Fizični sistem varovanja je postavljen na način, da je varovan in nadzorovan prihod in izhod iz stavbe. Na vsakem oddelku je omogočeno neposredno posredovanje varnostne službe. Število varnostnikov in posredovanje interventne službe opredeli varnostna ocena, ki jo izdela ponudnik varnostnih storitev.</w:t>
      </w:r>
    </w:p>
    <w:p w14:paraId="370F3BCB" w14:textId="77777777" w:rsidR="00AC64B7" w:rsidRPr="00CD5373" w:rsidRDefault="00AC64B7" w:rsidP="00A8449E">
      <w:pPr>
        <w:spacing w:after="0"/>
        <w:jc w:val="both"/>
        <w:rPr>
          <w:rFonts w:cs="Arial"/>
        </w:rPr>
      </w:pPr>
    </w:p>
    <w:p w14:paraId="5E75B8EE" w14:textId="77777777" w:rsidR="00AC64B7" w:rsidRPr="00623964" w:rsidRDefault="00AC64B7" w:rsidP="00B66062">
      <w:pPr>
        <w:pStyle w:val="N4"/>
      </w:pPr>
      <w:bookmarkStart w:id="119" w:name="_Toc148919242"/>
      <w:bookmarkStart w:id="120" w:name="_Toc148919488"/>
      <w:bookmarkStart w:id="121" w:name="_Toc149775371"/>
      <w:r w:rsidRPr="00623964">
        <w:t>9.3.1.4 Protivlomni sistem oziroma tehnični sistem varovanja specializirane enote (panik tipke in opozorilne sirene, video nadzor)</w:t>
      </w:r>
      <w:bookmarkEnd w:id="119"/>
      <w:bookmarkEnd w:id="120"/>
      <w:bookmarkEnd w:id="121"/>
    </w:p>
    <w:p w14:paraId="65447420" w14:textId="77777777" w:rsidR="00AC64B7" w:rsidRPr="00CD5373" w:rsidRDefault="00AC64B7" w:rsidP="00A8449E">
      <w:pPr>
        <w:spacing w:after="0"/>
        <w:jc w:val="both"/>
        <w:rPr>
          <w:rFonts w:cs="Arial"/>
          <w:b/>
          <w:w w:val="90"/>
        </w:rPr>
      </w:pPr>
    </w:p>
    <w:p w14:paraId="0E27DE86" w14:textId="77777777" w:rsidR="00AC64B7" w:rsidRPr="00CD5373" w:rsidRDefault="00AC64B7" w:rsidP="00A8449E">
      <w:pPr>
        <w:spacing w:after="0"/>
        <w:jc w:val="both"/>
        <w:rPr>
          <w:rFonts w:cs="Arial"/>
        </w:rPr>
      </w:pPr>
      <w:r w:rsidRPr="00CD5373">
        <w:rPr>
          <w:rFonts w:cs="Arial"/>
        </w:rPr>
        <w:t xml:space="preserve">Predvideva se ročno alarmiranje ob kakršnem koli nasilju </w:t>
      </w:r>
      <w:r>
        <w:rPr>
          <w:rFonts w:cs="Arial"/>
        </w:rPr>
        <w:t>oziroma</w:t>
      </w:r>
      <w:r w:rsidRPr="00CD5373">
        <w:rPr>
          <w:rFonts w:cs="Arial"/>
        </w:rPr>
        <w:t xml:space="preserve"> incidentu, katerega bo sprožilo osebje na lokaciji SE. Projekt protivlomnega sistema (panik tipke in opozorilne sirene) pripravi ponudnik varnostnih storitev na predlog SE. </w:t>
      </w:r>
    </w:p>
    <w:p w14:paraId="2A906790" w14:textId="23C61457" w:rsidR="00AC64B7" w:rsidRDefault="00AC64B7" w:rsidP="00A8449E">
      <w:pPr>
        <w:spacing w:after="0"/>
        <w:jc w:val="both"/>
        <w:rPr>
          <w:rFonts w:cs="Arial"/>
        </w:rPr>
      </w:pPr>
    </w:p>
    <w:p w14:paraId="01072161" w14:textId="77777777" w:rsidR="00E603DB" w:rsidRPr="00CD5373" w:rsidRDefault="00E603DB" w:rsidP="00A8449E">
      <w:pPr>
        <w:spacing w:after="0"/>
        <w:jc w:val="both"/>
        <w:rPr>
          <w:rFonts w:cs="Arial"/>
        </w:rPr>
      </w:pPr>
    </w:p>
    <w:p w14:paraId="00E1D197" w14:textId="77777777" w:rsidR="00AC64B7" w:rsidRPr="009A1461" w:rsidRDefault="00AC64B7" w:rsidP="00B66062">
      <w:pPr>
        <w:pStyle w:val="N1"/>
      </w:pPr>
      <w:bookmarkStart w:id="122" w:name="_Toc148919243"/>
      <w:bookmarkStart w:id="123" w:name="_Toc148919489"/>
      <w:bookmarkStart w:id="124" w:name="_Toc149775372"/>
      <w:r>
        <w:t>10.</w:t>
      </w:r>
      <w:r w:rsidRPr="009A1461">
        <w:t xml:space="preserve"> Predlog dokumentov za delo v specializirani enoti</w:t>
      </w:r>
      <w:bookmarkEnd w:id="122"/>
      <w:bookmarkEnd w:id="123"/>
      <w:bookmarkEnd w:id="124"/>
    </w:p>
    <w:p w14:paraId="72322BE6" w14:textId="77777777" w:rsidR="00AC64B7" w:rsidRPr="00CD5373" w:rsidRDefault="00AC64B7" w:rsidP="00A8449E">
      <w:pPr>
        <w:spacing w:after="0"/>
        <w:jc w:val="both"/>
        <w:rPr>
          <w:rFonts w:cs="Arial"/>
          <w:strike/>
          <w:highlight w:val="yellow"/>
        </w:rPr>
      </w:pPr>
    </w:p>
    <w:p w14:paraId="09CB108B" w14:textId="77777777" w:rsidR="00AC64B7" w:rsidRPr="00CD5373" w:rsidRDefault="00AC64B7" w:rsidP="00A8449E">
      <w:pPr>
        <w:spacing w:after="0"/>
        <w:jc w:val="both"/>
        <w:rPr>
          <w:rFonts w:cs="Arial"/>
        </w:rPr>
      </w:pPr>
      <w:r w:rsidRPr="00CD5373">
        <w:rPr>
          <w:rFonts w:cs="Arial"/>
        </w:rPr>
        <w:t>Pred začetkom dela v SE je potrebno z ustreznim internim aktom opredeliti naslednje vsebine:</w:t>
      </w:r>
    </w:p>
    <w:p w14:paraId="4E46586C" w14:textId="77777777" w:rsidR="00AC64B7" w:rsidRPr="00CD5373" w:rsidRDefault="00AC64B7" w:rsidP="00B66062">
      <w:pPr>
        <w:pStyle w:val="Odstavekseznama"/>
        <w:widowControl w:val="0"/>
        <w:numPr>
          <w:ilvl w:val="0"/>
          <w:numId w:val="79"/>
        </w:numPr>
        <w:autoSpaceDE w:val="0"/>
        <w:autoSpaceDN w:val="0"/>
        <w:spacing w:after="0" w:line="240" w:lineRule="auto"/>
        <w:contextualSpacing w:val="0"/>
        <w:jc w:val="both"/>
        <w:rPr>
          <w:rFonts w:cs="Arial"/>
        </w:rPr>
      </w:pPr>
      <w:r w:rsidRPr="00CD5373">
        <w:rPr>
          <w:rFonts w:cs="Arial"/>
        </w:rPr>
        <w:t>delo SE</w:t>
      </w:r>
      <w:r>
        <w:rPr>
          <w:rFonts w:cs="Arial"/>
        </w:rPr>
        <w:t>,</w:t>
      </w:r>
    </w:p>
    <w:p w14:paraId="7BBAFC59" w14:textId="77777777" w:rsidR="00AC64B7" w:rsidRPr="00CD5373" w:rsidRDefault="00AC64B7" w:rsidP="00B66062">
      <w:pPr>
        <w:pStyle w:val="Odstavekseznama"/>
        <w:widowControl w:val="0"/>
        <w:numPr>
          <w:ilvl w:val="0"/>
          <w:numId w:val="79"/>
        </w:numPr>
        <w:autoSpaceDE w:val="0"/>
        <w:autoSpaceDN w:val="0"/>
        <w:spacing w:after="0" w:line="240" w:lineRule="auto"/>
        <w:contextualSpacing w:val="0"/>
        <w:jc w:val="both"/>
        <w:rPr>
          <w:rFonts w:cs="Arial"/>
        </w:rPr>
      </w:pPr>
      <w:r w:rsidRPr="00CD5373">
        <w:rPr>
          <w:rFonts w:cs="Arial"/>
        </w:rPr>
        <w:t>imenovanje MD</w:t>
      </w:r>
      <w:r>
        <w:rPr>
          <w:rFonts w:cs="Arial"/>
        </w:rPr>
        <w:t>T SE,</w:t>
      </w:r>
    </w:p>
    <w:p w14:paraId="4F6FEFB9" w14:textId="77777777" w:rsidR="00AC64B7" w:rsidRPr="00CD5373" w:rsidRDefault="00AC64B7" w:rsidP="00B66062">
      <w:pPr>
        <w:pStyle w:val="Odstavekseznama"/>
        <w:widowControl w:val="0"/>
        <w:numPr>
          <w:ilvl w:val="0"/>
          <w:numId w:val="79"/>
        </w:numPr>
        <w:autoSpaceDE w:val="0"/>
        <w:autoSpaceDN w:val="0"/>
        <w:spacing w:after="0" w:line="240" w:lineRule="auto"/>
        <w:contextualSpacing w:val="0"/>
        <w:jc w:val="both"/>
        <w:rPr>
          <w:rFonts w:cs="Arial"/>
        </w:rPr>
      </w:pPr>
      <w:r w:rsidRPr="00CD5373">
        <w:rPr>
          <w:rFonts w:cs="Arial"/>
        </w:rPr>
        <w:t>izobraževanje in usposabljanje kadra za delo v SE</w:t>
      </w:r>
      <w:r>
        <w:rPr>
          <w:rFonts w:cs="Arial"/>
        </w:rPr>
        <w:t>,</w:t>
      </w:r>
    </w:p>
    <w:p w14:paraId="144C5CC2" w14:textId="77777777" w:rsidR="00AC64B7" w:rsidRPr="00CD5373" w:rsidRDefault="00AC64B7" w:rsidP="00B66062">
      <w:pPr>
        <w:pStyle w:val="Odstavekseznama"/>
        <w:widowControl w:val="0"/>
        <w:numPr>
          <w:ilvl w:val="0"/>
          <w:numId w:val="79"/>
        </w:numPr>
        <w:autoSpaceDE w:val="0"/>
        <w:autoSpaceDN w:val="0"/>
        <w:spacing w:after="0" w:line="240" w:lineRule="auto"/>
        <w:contextualSpacing w:val="0"/>
        <w:jc w:val="both"/>
        <w:rPr>
          <w:rFonts w:cs="Arial"/>
        </w:rPr>
      </w:pPr>
      <w:r w:rsidRPr="00CD5373">
        <w:rPr>
          <w:rFonts w:cs="Arial"/>
        </w:rPr>
        <w:t>načrt varovanja</w:t>
      </w:r>
      <w:r>
        <w:rPr>
          <w:rFonts w:cs="Arial"/>
        </w:rPr>
        <w:t>,</w:t>
      </w:r>
    </w:p>
    <w:p w14:paraId="508F3C11" w14:textId="77777777" w:rsidR="00AC64B7" w:rsidRPr="00CD5373" w:rsidRDefault="00AC64B7" w:rsidP="00B66062">
      <w:pPr>
        <w:pStyle w:val="Odstavekseznama"/>
        <w:widowControl w:val="0"/>
        <w:numPr>
          <w:ilvl w:val="0"/>
          <w:numId w:val="79"/>
        </w:numPr>
        <w:autoSpaceDE w:val="0"/>
        <w:autoSpaceDN w:val="0"/>
        <w:spacing w:after="0" w:line="240" w:lineRule="auto"/>
        <w:contextualSpacing w:val="0"/>
        <w:jc w:val="both"/>
        <w:rPr>
          <w:rFonts w:cs="Arial"/>
        </w:rPr>
      </w:pPr>
      <w:r w:rsidRPr="00CD5373">
        <w:rPr>
          <w:rFonts w:cs="Arial"/>
        </w:rPr>
        <w:t>oceno tveganja</w:t>
      </w:r>
      <w:r>
        <w:rPr>
          <w:rFonts w:cs="Arial"/>
        </w:rPr>
        <w:t>,</w:t>
      </w:r>
    </w:p>
    <w:p w14:paraId="22003DDB" w14:textId="77777777" w:rsidR="00AC64B7" w:rsidRPr="00CD5373" w:rsidRDefault="00AC64B7" w:rsidP="00B66062">
      <w:pPr>
        <w:pStyle w:val="Odstavekseznama"/>
        <w:widowControl w:val="0"/>
        <w:numPr>
          <w:ilvl w:val="0"/>
          <w:numId w:val="79"/>
        </w:numPr>
        <w:autoSpaceDE w:val="0"/>
        <w:autoSpaceDN w:val="0"/>
        <w:spacing w:after="0" w:line="240" w:lineRule="auto"/>
        <w:contextualSpacing w:val="0"/>
        <w:jc w:val="both"/>
        <w:rPr>
          <w:rFonts w:cs="Arial"/>
        </w:rPr>
      </w:pPr>
      <w:r w:rsidRPr="00CD5373">
        <w:rPr>
          <w:rFonts w:cs="Arial"/>
        </w:rPr>
        <w:t>hišni red in ostale potrebne obrazce v sklopu dela SE</w:t>
      </w:r>
      <w:r>
        <w:rPr>
          <w:rFonts w:cs="Arial"/>
        </w:rPr>
        <w:t>,</w:t>
      </w:r>
    </w:p>
    <w:p w14:paraId="7E51C0B0" w14:textId="77777777" w:rsidR="00AC64B7" w:rsidRPr="00CD5373" w:rsidRDefault="00AC64B7" w:rsidP="00B66062">
      <w:pPr>
        <w:pStyle w:val="Odstavekseznama"/>
        <w:widowControl w:val="0"/>
        <w:numPr>
          <w:ilvl w:val="0"/>
          <w:numId w:val="79"/>
        </w:numPr>
        <w:autoSpaceDE w:val="0"/>
        <w:autoSpaceDN w:val="0"/>
        <w:spacing w:after="0" w:line="240" w:lineRule="auto"/>
        <w:contextualSpacing w:val="0"/>
        <w:jc w:val="both"/>
        <w:rPr>
          <w:rFonts w:cs="Arial"/>
        </w:rPr>
      </w:pPr>
      <w:r w:rsidRPr="00CD5373">
        <w:rPr>
          <w:rFonts w:cs="Arial"/>
        </w:rPr>
        <w:t>dokumente za analizo tveganja za življenje v SE in sistem zavarovanja kot upoštevanja zagotavljanja varnega delovnega okolja ter sistem ukrepov ob določeni nevarnosti in konkretnih zadolžitv</w:t>
      </w:r>
      <w:r>
        <w:rPr>
          <w:rFonts w:cs="Arial"/>
        </w:rPr>
        <w:t>ah</w:t>
      </w:r>
      <w:r w:rsidRPr="00CD5373">
        <w:rPr>
          <w:rFonts w:cs="Arial"/>
        </w:rPr>
        <w:t xml:space="preserve"> zaposlenih</w:t>
      </w:r>
      <w:r>
        <w:rPr>
          <w:rFonts w:cs="Arial"/>
        </w:rPr>
        <w:t>,</w:t>
      </w:r>
    </w:p>
    <w:p w14:paraId="215A20BE" w14:textId="77777777" w:rsidR="00AC64B7" w:rsidRPr="00CD5373" w:rsidRDefault="00AC64B7" w:rsidP="00B66062">
      <w:pPr>
        <w:pStyle w:val="Odstavekseznama"/>
        <w:widowControl w:val="0"/>
        <w:numPr>
          <w:ilvl w:val="0"/>
          <w:numId w:val="79"/>
        </w:numPr>
        <w:autoSpaceDE w:val="0"/>
        <w:autoSpaceDN w:val="0"/>
        <w:spacing w:after="0" w:line="240" w:lineRule="auto"/>
        <w:contextualSpacing w:val="0"/>
        <w:jc w:val="both"/>
        <w:rPr>
          <w:rFonts w:cs="Arial"/>
        </w:rPr>
      </w:pPr>
      <w:r w:rsidRPr="00CD5373">
        <w:rPr>
          <w:rFonts w:cs="Arial"/>
        </w:rPr>
        <w:t>varstvo osebnih podatkov</w:t>
      </w:r>
      <w:r>
        <w:rPr>
          <w:rFonts w:cs="Arial"/>
        </w:rPr>
        <w:t>.</w:t>
      </w:r>
    </w:p>
    <w:p w14:paraId="19A6D5CB" w14:textId="5C6B08C5" w:rsidR="00AC64B7" w:rsidRDefault="00AC64B7" w:rsidP="00B66062">
      <w:pPr>
        <w:spacing w:after="0"/>
        <w:jc w:val="both"/>
        <w:rPr>
          <w:rFonts w:cs="Arial"/>
        </w:rPr>
      </w:pPr>
    </w:p>
    <w:p w14:paraId="113C53EC" w14:textId="77777777" w:rsidR="00B66062" w:rsidRPr="00CD5373" w:rsidRDefault="00B66062" w:rsidP="00A8449E">
      <w:pPr>
        <w:spacing w:after="0"/>
        <w:jc w:val="both"/>
        <w:rPr>
          <w:rFonts w:cs="Arial"/>
        </w:rPr>
      </w:pPr>
    </w:p>
    <w:p w14:paraId="30648C23" w14:textId="77777777" w:rsidR="00AC64B7" w:rsidRPr="00305CCD" w:rsidRDefault="00AC64B7" w:rsidP="00B66062">
      <w:pPr>
        <w:pStyle w:val="N2"/>
      </w:pPr>
      <w:bookmarkStart w:id="125" w:name="_Toc148919244"/>
      <w:bookmarkStart w:id="126" w:name="_Toc148919490"/>
      <w:bookmarkStart w:id="127" w:name="_Toc149775373"/>
      <w:r>
        <w:t>10.1</w:t>
      </w:r>
      <w:r w:rsidRPr="00305CCD">
        <w:t xml:space="preserve"> Protokoli sodelovanja</w:t>
      </w:r>
      <w:bookmarkEnd w:id="125"/>
      <w:bookmarkEnd w:id="126"/>
      <w:bookmarkEnd w:id="127"/>
    </w:p>
    <w:p w14:paraId="1C60E7D2" w14:textId="77777777" w:rsidR="00AC64B7" w:rsidRPr="00CD5373" w:rsidRDefault="00AC64B7" w:rsidP="00A8449E">
      <w:pPr>
        <w:pStyle w:val="Odstavekseznama"/>
        <w:spacing w:after="0"/>
        <w:jc w:val="both"/>
        <w:rPr>
          <w:rFonts w:cs="Arial"/>
        </w:rPr>
      </w:pPr>
    </w:p>
    <w:p w14:paraId="4CAA133E" w14:textId="77777777" w:rsidR="00AC64B7" w:rsidRPr="00CD5373" w:rsidRDefault="00AC64B7" w:rsidP="00A8449E">
      <w:pPr>
        <w:spacing w:after="0"/>
        <w:jc w:val="both"/>
        <w:rPr>
          <w:rFonts w:cs="Arial"/>
        </w:rPr>
      </w:pPr>
      <w:r w:rsidRPr="00CD5373">
        <w:rPr>
          <w:rFonts w:cs="Arial"/>
        </w:rPr>
        <w:t xml:space="preserve">Pred pričetkom dela SE se priporoča priprava potrebnih protokolov sodelovanja med oddelki </w:t>
      </w:r>
      <w:r>
        <w:rPr>
          <w:rFonts w:cs="Arial"/>
        </w:rPr>
        <w:t xml:space="preserve">različnih režimov </w:t>
      </w:r>
      <w:r w:rsidRPr="00CD5373">
        <w:rPr>
          <w:rFonts w:cs="Arial"/>
        </w:rPr>
        <w:t>(zaprti, polodprti in odprti), v primerih akutnega poslabšanja zdravstvenega stanja ter ravnanja v vsakdanjih dnevnih aktivnostih z vidika zagotavljanja varnosti, priprave, izvajanja in evalviranja osebnega načrta osebe, sodelovanja SE in zunanjih deležnikov in drugo.</w:t>
      </w:r>
    </w:p>
    <w:p w14:paraId="622F679C" w14:textId="462D8C86" w:rsidR="00AC64B7" w:rsidRDefault="00AC64B7" w:rsidP="00B66062">
      <w:pPr>
        <w:overflowPunct w:val="0"/>
        <w:autoSpaceDE w:val="0"/>
        <w:autoSpaceDN w:val="0"/>
        <w:adjustRightInd w:val="0"/>
        <w:spacing w:after="0" w:line="260" w:lineRule="exact"/>
        <w:jc w:val="both"/>
        <w:textAlignment w:val="baseline"/>
        <w:rPr>
          <w:b/>
          <w:bCs/>
        </w:rPr>
      </w:pPr>
    </w:p>
    <w:p w14:paraId="5C74CC9E" w14:textId="42D18667" w:rsidR="00B66062" w:rsidRDefault="00B66062" w:rsidP="00B66062">
      <w:pPr>
        <w:overflowPunct w:val="0"/>
        <w:autoSpaceDE w:val="0"/>
        <w:autoSpaceDN w:val="0"/>
        <w:adjustRightInd w:val="0"/>
        <w:spacing w:after="0" w:line="260" w:lineRule="exact"/>
        <w:jc w:val="both"/>
        <w:textAlignment w:val="baseline"/>
        <w:rPr>
          <w:b/>
          <w:bCs/>
        </w:rPr>
      </w:pPr>
    </w:p>
    <w:p w14:paraId="7B1E057D" w14:textId="77777777" w:rsidR="00B66062" w:rsidRDefault="00B66062" w:rsidP="00A8449E">
      <w:pPr>
        <w:overflowPunct w:val="0"/>
        <w:autoSpaceDE w:val="0"/>
        <w:autoSpaceDN w:val="0"/>
        <w:adjustRightInd w:val="0"/>
        <w:spacing w:after="0" w:line="260" w:lineRule="exact"/>
        <w:jc w:val="both"/>
        <w:textAlignment w:val="baseline"/>
        <w:rPr>
          <w:b/>
          <w:bCs/>
        </w:rPr>
      </w:pPr>
    </w:p>
    <w:p w14:paraId="70FF15A0" w14:textId="3CC364E8" w:rsidR="00AC64B7" w:rsidRDefault="00AC64B7" w:rsidP="00B66062">
      <w:pPr>
        <w:overflowPunct w:val="0"/>
        <w:autoSpaceDE w:val="0"/>
        <w:autoSpaceDN w:val="0"/>
        <w:adjustRightInd w:val="0"/>
        <w:spacing w:after="0" w:line="260" w:lineRule="exact"/>
        <w:jc w:val="right"/>
        <w:textAlignment w:val="baseline"/>
        <w:rPr>
          <w:b/>
          <w:bCs/>
        </w:rPr>
      </w:pPr>
    </w:p>
    <w:p w14:paraId="3C0DCD81" w14:textId="48E194F8" w:rsidR="00236DD9" w:rsidRDefault="00B66062" w:rsidP="00B66062">
      <w:pPr>
        <w:overflowPunct w:val="0"/>
        <w:autoSpaceDE w:val="0"/>
        <w:autoSpaceDN w:val="0"/>
        <w:adjustRightInd w:val="0"/>
        <w:spacing w:after="0" w:line="260" w:lineRule="exact"/>
        <w:jc w:val="both"/>
        <w:textAlignment w:val="baseline"/>
      </w:pPr>
      <w:r>
        <w:t>Elaborat p</w:t>
      </w:r>
      <w:r w:rsidRPr="00A8449E">
        <w:t>ripravila</w:t>
      </w:r>
      <w:r w:rsidR="003847E9">
        <w:rPr>
          <w:rStyle w:val="Sprotnaopomba-sklic"/>
        </w:rPr>
        <w:footnoteReference w:id="11"/>
      </w:r>
      <w:r>
        <w:t>:</w:t>
      </w:r>
    </w:p>
    <w:p w14:paraId="2F02DB0B" w14:textId="4CCC2DF3" w:rsidR="00AC64B7" w:rsidRDefault="00B66062" w:rsidP="00B66062">
      <w:pPr>
        <w:overflowPunct w:val="0"/>
        <w:autoSpaceDE w:val="0"/>
        <w:autoSpaceDN w:val="0"/>
        <w:adjustRightInd w:val="0"/>
        <w:spacing w:after="0" w:line="260" w:lineRule="exact"/>
        <w:jc w:val="both"/>
        <w:textAlignment w:val="baseline"/>
      </w:pPr>
      <w:r>
        <w:t>Delovna skupina Vlade Republike Slovenije za vzpostavitev specializirane enote za obravnavo oseb z najtežjimi oblikami motenj v duševnem zdravju</w:t>
      </w:r>
      <w:r w:rsidR="00E603DB">
        <w:t xml:space="preserve"> v sodelovanju z zunanjimi strokovnjaki</w:t>
      </w:r>
      <w:r>
        <w:t>, november 2021</w:t>
      </w:r>
    </w:p>
    <w:p w14:paraId="6D10B1F7" w14:textId="3A53F2FF" w:rsidR="00CE0FBA" w:rsidRDefault="00CE0FBA" w:rsidP="00B66062">
      <w:pPr>
        <w:overflowPunct w:val="0"/>
        <w:autoSpaceDE w:val="0"/>
        <w:autoSpaceDN w:val="0"/>
        <w:adjustRightInd w:val="0"/>
        <w:spacing w:after="0" w:line="260" w:lineRule="exact"/>
        <w:jc w:val="both"/>
        <w:textAlignment w:val="baseline"/>
      </w:pPr>
    </w:p>
    <w:p w14:paraId="39324FAD" w14:textId="77777777" w:rsidR="00236DD9" w:rsidRDefault="00236DD9" w:rsidP="00B66062">
      <w:pPr>
        <w:overflowPunct w:val="0"/>
        <w:autoSpaceDE w:val="0"/>
        <w:autoSpaceDN w:val="0"/>
        <w:adjustRightInd w:val="0"/>
        <w:spacing w:after="0" w:line="260" w:lineRule="exact"/>
        <w:jc w:val="both"/>
        <w:textAlignment w:val="baseline"/>
      </w:pPr>
    </w:p>
    <w:p w14:paraId="6FECEAC9" w14:textId="77777777" w:rsidR="00236DD9" w:rsidRDefault="00236DD9" w:rsidP="00B66062">
      <w:pPr>
        <w:overflowPunct w:val="0"/>
        <w:autoSpaceDE w:val="0"/>
        <w:autoSpaceDN w:val="0"/>
        <w:adjustRightInd w:val="0"/>
        <w:spacing w:after="0" w:line="260" w:lineRule="exact"/>
        <w:jc w:val="both"/>
        <w:textAlignment w:val="baseline"/>
      </w:pPr>
    </w:p>
    <w:p w14:paraId="419DFEBF" w14:textId="5A5AFEC6" w:rsidR="00CE0FBA" w:rsidRDefault="00CE0FBA" w:rsidP="00B66062">
      <w:pPr>
        <w:overflowPunct w:val="0"/>
        <w:autoSpaceDE w:val="0"/>
        <w:autoSpaceDN w:val="0"/>
        <w:adjustRightInd w:val="0"/>
        <w:spacing w:after="0" w:line="260" w:lineRule="exact"/>
        <w:jc w:val="both"/>
        <w:textAlignment w:val="baseline"/>
      </w:pPr>
      <w:r>
        <w:t>Prilogi elaborata:</w:t>
      </w:r>
    </w:p>
    <w:p w14:paraId="01C4D0A2" w14:textId="5FA5E0D5" w:rsidR="00CE0FBA" w:rsidRDefault="001B2EAD" w:rsidP="00A8449E">
      <w:pPr>
        <w:pStyle w:val="Odstavekseznama"/>
        <w:numPr>
          <w:ilvl w:val="0"/>
          <w:numId w:val="90"/>
        </w:numPr>
        <w:overflowPunct w:val="0"/>
        <w:autoSpaceDE w:val="0"/>
        <w:autoSpaceDN w:val="0"/>
        <w:adjustRightInd w:val="0"/>
        <w:spacing w:after="0" w:line="260" w:lineRule="exact"/>
        <w:jc w:val="both"/>
        <w:textAlignment w:val="baseline"/>
      </w:pPr>
      <w:r>
        <w:t>Pr</w:t>
      </w:r>
      <w:r w:rsidR="00A410BE">
        <w:t>i</w:t>
      </w:r>
      <w:r>
        <w:t>loga 1: P</w:t>
      </w:r>
      <w:r w:rsidR="00CE0FBA">
        <w:t>regled dobrih praks v tujini in analiza stanja v Sloveniji,</w:t>
      </w:r>
    </w:p>
    <w:p w14:paraId="1F6A17F1" w14:textId="68BEB8CD" w:rsidR="00CE0FBA" w:rsidRDefault="001B2EAD" w:rsidP="00A8449E">
      <w:pPr>
        <w:pStyle w:val="Odstavekseznama"/>
        <w:numPr>
          <w:ilvl w:val="0"/>
          <w:numId w:val="90"/>
        </w:numPr>
        <w:overflowPunct w:val="0"/>
        <w:autoSpaceDE w:val="0"/>
        <w:autoSpaceDN w:val="0"/>
        <w:adjustRightInd w:val="0"/>
        <w:spacing w:after="0" w:line="260" w:lineRule="exact"/>
        <w:jc w:val="both"/>
        <w:textAlignment w:val="baseline"/>
      </w:pPr>
      <w:r>
        <w:t>Priloga 2: A</w:t>
      </w:r>
      <w:r w:rsidR="00CE0FBA">
        <w:t>naliza stanja na področju socialnega varstva.</w:t>
      </w:r>
    </w:p>
    <w:p w14:paraId="4A003C2E" w14:textId="77777777" w:rsidR="00CE0FBA" w:rsidRDefault="00CE0FBA" w:rsidP="00B66062">
      <w:pPr>
        <w:overflowPunct w:val="0"/>
        <w:autoSpaceDE w:val="0"/>
        <w:autoSpaceDN w:val="0"/>
        <w:adjustRightInd w:val="0"/>
        <w:spacing w:after="0" w:line="260" w:lineRule="exact"/>
        <w:jc w:val="both"/>
        <w:textAlignment w:val="baseline"/>
      </w:pPr>
    </w:p>
    <w:p w14:paraId="3F08773B" w14:textId="7476B2C3" w:rsidR="00B66062" w:rsidRDefault="00B66062" w:rsidP="00B66062">
      <w:pPr>
        <w:overflowPunct w:val="0"/>
        <w:autoSpaceDE w:val="0"/>
        <w:autoSpaceDN w:val="0"/>
        <w:adjustRightInd w:val="0"/>
        <w:spacing w:after="0" w:line="260" w:lineRule="exact"/>
        <w:jc w:val="both"/>
        <w:textAlignment w:val="baseline"/>
      </w:pPr>
    </w:p>
    <w:p w14:paraId="36A0A496" w14:textId="6D83B6D8" w:rsidR="00B66062" w:rsidRPr="00A8449E" w:rsidRDefault="00B66062" w:rsidP="00A8449E">
      <w:pPr>
        <w:overflowPunct w:val="0"/>
        <w:autoSpaceDE w:val="0"/>
        <w:autoSpaceDN w:val="0"/>
        <w:adjustRightInd w:val="0"/>
        <w:spacing w:after="0" w:line="260" w:lineRule="exact"/>
        <w:jc w:val="both"/>
        <w:textAlignment w:val="baseline"/>
        <w:rPr>
          <w:b/>
          <w:bCs/>
        </w:rPr>
      </w:pPr>
    </w:p>
    <w:sectPr w:rsidR="00B66062" w:rsidRPr="00A8449E" w:rsidSect="00E60648">
      <w:footerReference w:type="default" r:id="rId12"/>
      <w:headerReference w:type="first" r:id="rId13"/>
      <w:pgSz w:w="11906" w:h="16838"/>
      <w:pgMar w:top="1701"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57651" w14:textId="77777777" w:rsidR="00A13E4C" w:rsidRDefault="00A13E4C" w:rsidP="00BD6A1D">
      <w:pPr>
        <w:spacing w:after="0" w:line="240" w:lineRule="auto"/>
      </w:pPr>
      <w:r>
        <w:separator/>
      </w:r>
    </w:p>
  </w:endnote>
  <w:endnote w:type="continuationSeparator" w:id="0">
    <w:p w14:paraId="3A40D7D8" w14:textId="77777777" w:rsidR="00A13E4C" w:rsidRDefault="00A13E4C"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813789"/>
      <w:docPartObj>
        <w:docPartGallery w:val="Page Numbers (Bottom of Page)"/>
        <w:docPartUnique/>
      </w:docPartObj>
    </w:sdtPr>
    <w:sdtEndPr>
      <w:rPr>
        <w:szCs w:val="20"/>
      </w:rPr>
    </w:sdtEndPr>
    <w:sdtContent>
      <w:p w14:paraId="4DB68382" w14:textId="77777777" w:rsidR="00AC64B7" w:rsidRPr="00AC64B7" w:rsidRDefault="00AC64B7">
        <w:pPr>
          <w:pStyle w:val="Noga"/>
          <w:jc w:val="right"/>
          <w:rPr>
            <w:szCs w:val="20"/>
          </w:rPr>
        </w:pPr>
        <w:r w:rsidRPr="00AC64B7">
          <w:rPr>
            <w:szCs w:val="20"/>
          </w:rPr>
          <w:fldChar w:fldCharType="begin"/>
        </w:r>
        <w:r w:rsidRPr="00AC64B7">
          <w:rPr>
            <w:szCs w:val="20"/>
          </w:rPr>
          <w:instrText>PAGE   \* MERGEFORMAT</w:instrText>
        </w:r>
        <w:r w:rsidRPr="00AC64B7">
          <w:rPr>
            <w:szCs w:val="20"/>
          </w:rPr>
          <w:fldChar w:fldCharType="separate"/>
        </w:r>
        <w:r w:rsidRPr="00AC64B7">
          <w:rPr>
            <w:szCs w:val="20"/>
          </w:rPr>
          <w:t>2</w:t>
        </w:r>
        <w:r w:rsidRPr="00AC64B7">
          <w:rPr>
            <w:szCs w:val="20"/>
          </w:rPr>
          <w:fldChar w:fldCharType="end"/>
        </w:r>
      </w:p>
    </w:sdtContent>
  </w:sdt>
  <w:p w14:paraId="6DDFE026" w14:textId="77777777" w:rsidR="00AC64B7" w:rsidRDefault="00AC64B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E83A6" w14:textId="77777777" w:rsidR="00A13E4C" w:rsidRDefault="00A13E4C" w:rsidP="00BD6A1D">
      <w:pPr>
        <w:spacing w:after="0" w:line="240" w:lineRule="auto"/>
      </w:pPr>
      <w:r>
        <w:separator/>
      </w:r>
    </w:p>
  </w:footnote>
  <w:footnote w:type="continuationSeparator" w:id="0">
    <w:p w14:paraId="47059951" w14:textId="77777777" w:rsidR="00A13E4C" w:rsidRDefault="00A13E4C" w:rsidP="00BD6A1D">
      <w:pPr>
        <w:spacing w:after="0" w:line="240" w:lineRule="auto"/>
      </w:pPr>
      <w:r>
        <w:continuationSeparator/>
      </w:r>
    </w:p>
  </w:footnote>
  <w:footnote w:id="1">
    <w:p w14:paraId="71EEBBC4" w14:textId="77777777" w:rsidR="00AC64B7" w:rsidRPr="00CD5373" w:rsidRDefault="00AC64B7" w:rsidP="00AC64B7">
      <w:pPr>
        <w:pStyle w:val="Sprotnaopomba-besedilo"/>
        <w:jc w:val="both"/>
        <w:rPr>
          <w:rFonts w:ascii="Arial" w:hAnsi="Arial" w:cs="Arial"/>
          <w:sz w:val="16"/>
          <w:szCs w:val="16"/>
        </w:rPr>
      </w:pPr>
      <w:r w:rsidRPr="00CD5373">
        <w:rPr>
          <w:rStyle w:val="Sprotnaopomba-sklic"/>
          <w:rFonts w:ascii="Arial" w:hAnsi="Arial" w:cs="Arial"/>
          <w:sz w:val="16"/>
          <w:szCs w:val="16"/>
        </w:rPr>
        <w:footnoteRef/>
      </w:r>
      <w:r w:rsidRPr="00CD5373">
        <w:rPr>
          <w:rFonts w:ascii="Arial" w:hAnsi="Arial" w:cs="Arial"/>
          <w:sz w:val="16"/>
          <w:szCs w:val="16"/>
        </w:rPr>
        <w:t xml:space="preserve"> Uradni list RS, št. 97/09, 84/12, 85/14.</w:t>
      </w:r>
    </w:p>
  </w:footnote>
  <w:footnote w:id="2">
    <w:p w14:paraId="6EA63766" w14:textId="77777777" w:rsidR="00AC64B7" w:rsidRPr="00CD5373" w:rsidRDefault="00AC64B7" w:rsidP="00AC64B7">
      <w:pPr>
        <w:pStyle w:val="Sprotnaopomba-besedilo"/>
        <w:jc w:val="both"/>
        <w:rPr>
          <w:rFonts w:ascii="Arial" w:hAnsi="Arial" w:cs="Arial"/>
          <w:sz w:val="16"/>
          <w:szCs w:val="16"/>
        </w:rPr>
      </w:pPr>
      <w:r w:rsidRPr="00CD5373">
        <w:rPr>
          <w:rStyle w:val="Sprotnaopomba-sklic"/>
          <w:rFonts w:ascii="Arial" w:hAnsi="Arial" w:cs="Arial"/>
          <w:sz w:val="16"/>
          <w:szCs w:val="16"/>
        </w:rPr>
        <w:footnoteRef/>
      </w:r>
      <w:r w:rsidRPr="00CD5373">
        <w:rPr>
          <w:rFonts w:ascii="Arial" w:hAnsi="Arial" w:cs="Arial"/>
          <w:sz w:val="16"/>
          <w:szCs w:val="16"/>
        </w:rPr>
        <w:t xml:space="preserve">  Uradni list RS, št. 77/08, 46/15 – odl.US, 44/19 – odl US.</w:t>
      </w:r>
    </w:p>
  </w:footnote>
  <w:footnote w:id="3">
    <w:p w14:paraId="79A84527" w14:textId="77777777" w:rsidR="00AC64B7" w:rsidRPr="00CD5373" w:rsidRDefault="00AC64B7" w:rsidP="00AC64B7">
      <w:pPr>
        <w:pStyle w:val="Sprotnaopomba-besedilo"/>
        <w:jc w:val="both"/>
        <w:rPr>
          <w:rFonts w:ascii="Arial" w:hAnsi="Arial" w:cs="Arial"/>
          <w:sz w:val="16"/>
          <w:szCs w:val="16"/>
        </w:rPr>
      </w:pPr>
      <w:r w:rsidRPr="00CD5373">
        <w:rPr>
          <w:rStyle w:val="Sprotnaopomba-sklic"/>
          <w:rFonts w:ascii="Arial" w:hAnsi="Arial" w:cs="Arial"/>
          <w:sz w:val="16"/>
          <w:szCs w:val="16"/>
        </w:rPr>
        <w:footnoteRef/>
      </w:r>
      <w:r w:rsidRPr="00CD5373">
        <w:rPr>
          <w:rFonts w:ascii="Arial" w:hAnsi="Arial" w:cs="Arial"/>
          <w:sz w:val="16"/>
          <w:szCs w:val="16"/>
        </w:rPr>
        <w:t xml:space="preserve"> Spremenjena s Protokoli št. 11., 14 in 15, dopolnjena s Protokoli, št. 1, 4, 6, 7, 12, 13 in 16.</w:t>
      </w:r>
    </w:p>
  </w:footnote>
  <w:footnote w:id="4">
    <w:p w14:paraId="4771E82C" w14:textId="77777777" w:rsidR="00AC64B7" w:rsidRPr="00CD5373" w:rsidRDefault="00AC64B7" w:rsidP="00AC64B7">
      <w:pPr>
        <w:pStyle w:val="Sprotnaopomba-besedilo"/>
        <w:jc w:val="both"/>
        <w:rPr>
          <w:rFonts w:ascii="Arial" w:hAnsi="Arial" w:cs="Arial"/>
          <w:sz w:val="16"/>
          <w:szCs w:val="16"/>
        </w:rPr>
      </w:pPr>
      <w:r w:rsidRPr="00CD5373">
        <w:rPr>
          <w:rStyle w:val="Sprotnaopomba-sklic"/>
          <w:rFonts w:ascii="Arial" w:hAnsi="Arial" w:cs="Arial"/>
          <w:sz w:val="16"/>
          <w:szCs w:val="16"/>
        </w:rPr>
        <w:footnoteRef/>
      </w:r>
      <w:r w:rsidRPr="00CD5373">
        <w:rPr>
          <w:rFonts w:ascii="Arial" w:hAnsi="Arial" w:cs="Arial"/>
          <w:sz w:val="16"/>
          <w:szCs w:val="16"/>
        </w:rPr>
        <w:t xml:space="preserve"> Uradni list RS/I, št. 33/91, Uradni list RS, št. 42/97 – UZS68, 66/00 – UZ80, 24/03 – UZ3a, 47, 68, 69/04 – UZ14, 69/04 – UZ43, 69/04 – UZ50, 68/06 – UZ121,140,143, 47/13, 47/13, 75/16 – UZ70a, 92/21 – UZ62a.</w:t>
      </w:r>
    </w:p>
  </w:footnote>
  <w:footnote w:id="5">
    <w:p w14:paraId="77E4B553" w14:textId="77777777" w:rsidR="00AC64B7" w:rsidRPr="00020534" w:rsidRDefault="00AC64B7" w:rsidP="00AC64B7">
      <w:pPr>
        <w:pStyle w:val="Sprotnaopomba-besedilo"/>
        <w:jc w:val="both"/>
        <w:rPr>
          <w:rFonts w:ascii="Arial" w:hAnsi="Arial" w:cs="Arial"/>
          <w:sz w:val="16"/>
          <w:szCs w:val="16"/>
        </w:rPr>
      </w:pPr>
      <w:r w:rsidRPr="00020534">
        <w:rPr>
          <w:rStyle w:val="Sprotnaopomba-sklic"/>
          <w:rFonts w:ascii="Arial" w:hAnsi="Arial" w:cs="Arial"/>
          <w:sz w:val="16"/>
          <w:szCs w:val="16"/>
        </w:rPr>
        <w:footnoteRef/>
      </w:r>
      <w:r w:rsidRPr="00020534">
        <w:rPr>
          <w:rFonts w:ascii="Arial" w:hAnsi="Arial" w:cs="Arial"/>
          <w:sz w:val="16"/>
          <w:szCs w:val="16"/>
        </w:rPr>
        <w:t xml:space="preserve"> </w:t>
      </w:r>
      <w:r w:rsidRPr="00CD5373">
        <w:rPr>
          <w:rStyle w:val="row-header-quote-text"/>
          <w:rFonts w:ascii="Arial" w:hAnsi="Arial" w:cs="Arial"/>
          <w:sz w:val="16"/>
          <w:szCs w:val="16"/>
        </w:rPr>
        <w:t xml:space="preserve">Uradni list RS, št. 50/12 – uradno prečiščeno besedilo, 6/16, 54/15, 38/16, 27/17, 23/20, 91/20, 175/20 – ZIUOPDVE, 195/20, 95/21. </w:t>
      </w:r>
    </w:p>
  </w:footnote>
  <w:footnote w:id="6">
    <w:p w14:paraId="1C0D2D16" w14:textId="77777777" w:rsidR="00AC64B7" w:rsidRPr="00CD5373" w:rsidRDefault="00AC64B7" w:rsidP="00AC64B7">
      <w:pPr>
        <w:pStyle w:val="Sprotnaopomba-besedilo"/>
        <w:jc w:val="both"/>
        <w:rPr>
          <w:rFonts w:ascii="Arial" w:hAnsi="Arial" w:cs="Arial"/>
          <w:sz w:val="16"/>
          <w:szCs w:val="16"/>
        </w:rPr>
      </w:pPr>
      <w:r w:rsidRPr="00CD5373">
        <w:rPr>
          <w:rStyle w:val="Sprotnaopomba-sklic"/>
          <w:rFonts w:ascii="Arial" w:hAnsi="Arial" w:cs="Arial"/>
          <w:sz w:val="16"/>
          <w:szCs w:val="16"/>
        </w:rPr>
        <w:footnoteRef/>
      </w:r>
      <w:r w:rsidRPr="00CD5373">
        <w:rPr>
          <w:rFonts w:ascii="Arial" w:hAnsi="Arial" w:cs="Arial"/>
          <w:sz w:val="16"/>
          <w:szCs w:val="16"/>
        </w:rPr>
        <w:t xml:space="preserve"> Enota za forenzično psihiatrijo, UKC Maribor.</w:t>
      </w:r>
    </w:p>
  </w:footnote>
  <w:footnote w:id="7">
    <w:p w14:paraId="40876941" w14:textId="77777777" w:rsidR="00AC64B7" w:rsidRPr="00020534" w:rsidRDefault="00AC64B7" w:rsidP="00AC64B7">
      <w:pPr>
        <w:pStyle w:val="Sprotnaopomba-besedilo"/>
        <w:jc w:val="both"/>
        <w:rPr>
          <w:rFonts w:ascii="Arial" w:hAnsi="Arial" w:cs="Arial"/>
          <w:sz w:val="16"/>
          <w:szCs w:val="16"/>
        </w:rPr>
      </w:pPr>
      <w:r w:rsidRPr="00020534">
        <w:rPr>
          <w:rStyle w:val="Sprotnaopomba-sklic"/>
          <w:rFonts w:ascii="Arial" w:hAnsi="Arial" w:cs="Arial"/>
          <w:sz w:val="16"/>
          <w:szCs w:val="16"/>
        </w:rPr>
        <w:footnoteRef/>
      </w:r>
      <w:r w:rsidRPr="00020534">
        <w:rPr>
          <w:rStyle w:val="row-header-quote-text"/>
          <w:rFonts w:ascii="Arial" w:hAnsi="Arial" w:cs="Arial"/>
          <w:sz w:val="16"/>
          <w:szCs w:val="16"/>
        </w:rPr>
        <w:t xml:space="preserve"> </w:t>
      </w:r>
      <w:r w:rsidRPr="00CD5373">
        <w:rPr>
          <w:rStyle w:val="row-header-quote-text"/>
          <w:rFonts w:ascii="Arial" w:hAnsi="Arial" w:cs="Arial"/>
          <w:sz w:val="16"/>
          <w:szCs w:val="16"/>
        </w:rPr>
        <w:t xml:space="preserve">Uradni list RS, št. 32/12 </w:t>
      </w:r>
      <w:r w:rsidRPr="00020534">
        <w:rPr>
          <w:rStyle w:val="row-header-quote-text"/>
          <w:rFonts w:ascii="Arial" w:hAnsi="Arial" w:cs="Arial"/>
          <w:sz w:val="16"/>
          <w:szCs w:val="16"/>
        </w:rPr>
        <w:t>–</w:t>
      </w:r>
      <w:r w:rsidRPr="00CD5373">
        <w:rPr>
          <w:rStyle w:val="row-header-quote-text"/>
          <w:rFonts w:ascii="Arial" w:hAnsi="Arial" w:cs="Arial"/>
          <w:sz w:val="16"/>
          <w:szCs w:val="16"/>
        </w:rPr>
        <w:t xml:space="preserve"> uradno prečiščeno besedilo, 47/13, 87/14, 8/16 </w:t>
      </w:r>
      <w:r w:rsidRPr="00020534">
        <w:rPr>
          <w:rStyle w:val="row-header-quote-text"/>
          <w:rFonts w:ascii="Arial" w:hAnsi="Arial" w:cs="Arial"/>
          <w:sz w:val="16"/>
          <w:szCs w:val="16"/>
        </w:rPr>
        <w:t>–</w:t>
      </w:r>
      <w:r w:rsidRPr="00CD5373">
        <w:rPr>
          <w:rStyle w:val="row-header-quote-text"/>
          <w:rFonts w:ascii="Arial" w:hAnsi="Arial" w:cs="Arial"/>
          <w:sz w:val="16"/>
          <w:szCs w:val="16"/>
        </w:rPr>
        <w:t xml:space="preserve"> odl. US, 64/16 </w:t>
      </w:r>
      <w:r w:rsidRPr="00020534">
        <w:rPr>
          <w:rStyle w:val="row-header-quote-text"/>
          <w:rFonts w:ascii="Arial" w:hAnsi="Arial" w:cs="Arial"/>
          <w:sz w:val="16"/>
          <w:szCs w:val="16"/>
        </w:rPr>
        <w:t>–</w:t>
      </w:r>
      <w:r w:rsidRPr="00CD5373">
        <w:rPr>
          <w:rStyle w:val="row-header-quote-text"/>
          <w:rFonts w:ascii="Arial" w:hAnsi="Arial" w:cs="Arial"/>
          <w:sz w:val="16"/>
          <w:szCs w:val="16"/>
        </w:rPr>
        <w:t xml:space="preserve"> odl. US, 65/16 </w:t>
      </w:r>
      <w:r w:rsidRPr="00020534">
        <w:rPr>
          <w:rStyle w:val="row-header-quote-text"/>
          <w:rFonts w:ascii="Arial" w:hAnsi="Arial" w:cs="Arial"/>
          <w:sz w:val="16"/>
          <w:szCs w:val="16"/>
        </w:rPr>
        <w:t>–</w:t>
      </w:r>
      <w:r w:rsidRPr="00CD5373">
        <w:rPr>
          <w:rStyle w:val="row-header-quote-text"/>
          <w:rFonts w:ascii="Arial" w:hAnsi="Arial" w:cs="Arial"/>
          <w:sz w:val="16"/>
          <w:szCs w:val="16"/>
        </w:rPr>
        <w:t xml:space="preserve"> odl. US, 16/17 </w:t>
      </w:r>
      <w:r w:rsidRPr="00020534">
        <w:rPr>
          <w:rStyle w:val="row-header-quote-text"/>
          <w:rFonts w:ascii="Arial" w:hAnsi="Arial" w:cs="Arial"/>
          <w:sz w:val="16"/>
          <w:szCs w:val="16"/>
        </w:rPr>
        <w:t>–</w:t>
      </w:r>
      <w:r w:rsidRPr="00CD5373">
        <w:rPr>
          <w:rStyle w:val="row-header-quote-text"/>
          <w:rFonts w:ascii="Arial" w:hAnsi="Arial" w:cs="Arial"/>
          <w:sz w:val="16"/>
          <w:szCs w:val="16"/>
        </w:rPr>
        <w:t xml:space="preserve"> odl. US, 66/17, 1/19 </w:t>
      </w:r>
      <w:r w:rsidRPr="00020534">
        <w:rPr>
          <w:rStyle w:val="row-header-quote-text"/>
          <w:rFonts w:ascii="Arial" w:hAnsi="Arial" w:cs="Arial"/>
          <w:sz w:val="16"/>
          <w:szCs w:val="16"/>
        </w:rPr>
        <w:t>–</w:t>
      </w:r>
      <w:r w:rsidRPr="00CD5373">
        <w:rPr>
          <w:rStyle w:val="row-header-quote-text"/>
          <w:rFonts w:ascii="Arial" w:hAnsi="Arial" w:cs="Arial"/>
          <w:sz w:val="16"/>
          <w:szCs w:val="16"/>
        </w:rPr>
        <w:t xml:space="preserve"> skl. US, 22/19, 48/19 </w:t>
      </w:r>
      <w:r w:rsidRPr="00020534">
        <w:rPr>
          <w:rStyle w:val="row-header-quote-text"/>
          <w:rFonts w:ascii="Arial" w:hAnsi="Arial" w:cs="Arial"/>
          <w:sz w:val="16"/>
          <w:szCs w:val="16"/>
        </w:rPr>
        <w:t>–</w:t>
      </w:r>
      <w:r w:rsidRPr="00CD5373">
        <w:rPr>
          <w:rStyle w:val="row-header-quote-text"/>
          <w:rFonts w:ascii="Arial" w:hAnsi="Arial" w:cs="Arial"/>
          <w:sz w:val="16"/>
          <w:szCs w:val="16"/>
        </w:rPr>
        <w:t xml:space="preserve"> skl. US, 66/19 </w:t>
      </w:r>
      <w:r w:rsidRPr="00020534">
        <w:rPr>
          <w:rStyle w:val="row-header-quote-text"/>
          <w:rFonts w:ascii="Arial" w:hAnsi="Arial" w:cs="Arial"/>
          <w:sz w:val="16"/>
          <w:szCs w:val="16"/>
        </w:rPr>
        <w:t>–</w:t>
      </w:r>
      <w:r w:rsidRPr="00CD5373">
        <w:rPr>
          <w:rStyle w:val="row-header-quote-text"/>
          <w:rFonts w:ascii="Arial" w:hAnsi="Arial" w:cs="Arial"/>
          <w:sz w:val="16"/>
          <w:szCs w:val="16"/>
        </w:rPr>
        <w:t xml:space="preserve"> skl. US, 55/20 </w:t>
      </w:r>
      <w:r w:rsidRPr="00020534">
        <w:rPr>
          <w:rStyle w:val="row-header-quote-text"/>
          <w:rFonts w:ascii="Arial" w:hAnsi="Arial" w:cs="Arial"/>
          <w:sz w:val="16"/>
          <w:szCs w:val="16"/>
        </w:rPr>
        <w:t>–</w:t>
      </w:r>
      <w:r w:rsidRPr="00CD5373">
        <w:rPr>
          <w:rStyle w:val="row-header-quote-text"/>
          <w:rFonts w:ascii="Arial" w:hAnsi="Arial" w:cs="Arial"/>
          <w:sz w:val="16"/>
          <w:szCs w:val="16"/>
        </w:rPr>
        <w:t xml:space="preserve"> odl. US, 89/20 </w:t>
      </w:r>
      <w:r w:rsidRPr="00020534">
        <w:rPr>
          <w:rStyle w:val="row-header-quote-text"/>
          <w:rFonts w:ascii="Arial" w:hAnsi="Arial" w:cs="Arial"/>
          <w:sz w:val="16"/>
          <w:szCs w:val="16"/>
        </w:rPr>
        <w:t>–</w:t>
      </w:r>
      <w:r w:rsidRPr="00CD5373">
        <w:rPr>
          <w:rStyle w:val="row-header-quote-text"/>
          <w:rFonts w:ascii="Arial" w:hAnsi="Arial" w:cs="Arial"/>
          <w:sz w:val="16"/>
          <w:szCs w:val="16"/>
        </w:rPr>
        <w:t xml:space="preserve"> odl. US, 175/20 </w:t>
      </w:r>
      <w:r w:rsidRPr="00020534">
        <w:rPr>
          <w:rStyle w:val="row-header-quote-text"/>
          <w:rFonts w:ascii="Arial" w:hAnsi="Arial" w:cs="Arial"/>
          <w:sz w:val="16"/>
          <w:szCs w:val="16"/>
        </w:rPr>
        <w:t>–</w:t>
      </w:r>
      <w:r w:rsidRPr="00CD5373">
        <w:rPr>
          <w:rStyle w:val="row-header-quote-text"/>
          <w:rFonts w:ascii="Arial" w:hAnsi="Arial" w:cs="Arial"/>
          <w:sz w:val="16"/>
          <w:szCs w:val="16"/>
        </w:rPr>
        <w:t xml:space="preserve"> ZIUOPDVE, 191/20 </w:t>
      </w:r>
      <w:r w:rsidRPr="00020534">
        <w:rPr>
          <w:rStyle w:val="row-header-quote-text"/>
          <w:rFonts w:ascii="Arial" w:hAnsi="Arial" w:cs="Arial"/>
          <w:sz w:val="16"/>
          <w:szCs w:val="16"/>
        </w:rPr>
        <w:t>–</w:t>
      </w:r>
      <w:r w:rsidRPr="00CD5373">
        <w:rPr>
          <w:rStyle w:val="row-header-quote-text"/>
          <w:rFonts w:ascii="Arial" w:hAnsi="Arial" w:cs="Arial"/>
          <w:sz w:val="16"/>
          <w:szCs w:val="16"/>
        </w:rPr>
        <w:t xml:space="preserve"> odl. US, 195/20, 200/20, 105/21 </w:t>
      </w:r>
      <w:r w:rsidRPr="00020534">
        <w:rPr>
          <w:rStyle w:val="row-header-quote-text"/>
          <w:rFonts w:ascii="Arial" w:hAnsi="Arial" w:cs="Arial"/>
          <w:sz w:val="16"/>
          <w:szCs w:val="16"/>
        </w:rPr>
        <w:t>–</w:t>
      </w:r>
      <w:r w:rsidRPr="00CD5373">
        <w:rPr>
          <w:rStyle w:val="row-header-quote-text"/>
          <w:rFonts w:ascii="Arial" w:hAnsi="Arial" w:cs="Arial"/>
          <w:sz w:val="16"/>
          <w:szCs w:val="16"/>
        </w:rPr>
        <w:t xml:space="preserve"> odl. US. </w:t>
      </w:r>
    </w:p>
  </w:footnote>
  <w:footnote w:id="8">
    <w:p w14:paraId="25DDA84C" w14:textId="77777777" w:rsidR="00AC64B7" w:rsidRPr="00020534" w:rsidRDefault="00AC64B7" w:rsidP="00AC64B7">
      <w:pPr>
        <w:pStyle w:val="Sprotnaopomba-besedilo"/>
        <w:jc w:val="both"/>
        <w:rPr>
          <w:rFonts w:ascii="Arial" w:hAnsi="Arial" w:cs="Arial"/>
          <w:sz w:val="16"/>
          <w:szCs w:val="16"/>
        </w:rPr>
      </w:pPr>
      <w:r w:rsidRPr="00020534">
        <w:rPr>
          <w:rStyle w:val="Sprotnaopomba-sklic"/>
          <w:rFonts w:ascii="Arial" w:hAnsi="Arial" w:cs="Arial"/>
          <w:sz w:val="16"/>
          <w:szCs w:val="16"/>
        </w:rPr>
        <w:footnoteRef/>
      </w:r>
      <w:r w:rsidRPr="00020534">
        <w:rPr>
          <w:rStyle w:val="row-header-quote-text"/>
          <w:rFonts w:ascii="Arial" w:hAnsi="Arial" w:cs="Arial"/>
          <w:sz w:val="16"/>
          <w:szCs w:val="16"/>
        </w:rPr>
        <w:t xml:space="preserve"> </w:t>
      </w:r>
      <w:r w:rsidRPr="00CD5373">
        <w:rPr>
          <w:rStyle w:val="row-header-quote-text"/>
          <w:rFonts w:ascii="Arial" w:hAnsi="Arial" w:cs="Arial"/>
          <w:sz w:val="16"/>
          <w:szCs w:val="16"/>
        </w:rPr>
        <w:t xml:space="preserve">Uradni list RS, št. 110/06 </w:t>
      </w:r>
      <w:r w:rsidRPr="00020534">
        <w:rPr>
          <w:rStyle w:val="row-header-quote-text"/>
          <w:rFonts w:ascii="Arial" w:hAnsi="Arial" w:cs="Arial"/>
          <w:sz w:val="16"/>
          <w:szCs w:val="16"/>
        </w:rPr>
        <w:t>–</w:t>
      </w:r>
      <w:r w:rsidRPr="00CD5373">
        <w:rPr>
          <w:rStyle w:val="row-header-quote-text"/>
          <w:rFonts w:ascii="Arial" w:hAnsi="Arial" w:cs="Arial"/>
          <w:sz w:val="16"/>
          <w:szCs w:val="16"/>
        </w:rPr>
        <w:t xml:space="preserve"> uradno prečiščeno besedilo, 76/08, 40/09, 9/11 </w:t>
      </w:r>
      <w:r w:rsidRPr="00020534">
        <w:rPr>
          <w:rStyle w:val="row-header-quote-text"/>
          <w:rFonts w:ascii="Arial" w:hAnsi="Arial" w:cs="Arial"/>
          <w:sz w:val="16"/>
          <w:szCs w:val="16"/>
        </w:rPr>
        <w:t>–</w:t>
      </w:r>
      <w:r w:rsidRPr="00CD5373">
        <w:rPr>
          <w:rStyle w:val="row-header-quote-text"/>
          <w:rFonts w:ascii="Arial" w:hAnsi="Arial" w:cs="Arial"/>
          <w:sz w:val="16"/>
          <w:szCs w:val="16"/>
        </w:rPr>
        <w:t xml:space="preserve"> ZP-1G, 96/12 </w:t>
      </w:r>
      <w:r w:rsidRPr="00020534">
        <w:rPr>
          <w:rStyle w:val="row-header-quote-text"/>
          <w:rFonts w:ascii="Arial" w:hAnsi="Arial" w:cs="Arial"/>
          <w:sz w:val="16"/>
          <w:szCs w:val="16"/>
        </w:rPr>
        <w:t>–</w:t>
      </w:r>
      <w:r w:rsidRPr="00CD5373">
        <w:rPr>
          <w:rStyle w:val="row-header-quote-text"/>
          <w:rFonts w:ascii="Arial" w:hAnsi="Arial" w:cs="Arial"/>
          <w:sz w:val="16"/>
          <w:szCs w:val="16"/>
        </w:rPr>
        <w:t xml:space="preserve"> ZPIZ-2, 109/12, 54/15, 102/15 </w:t>
      </w:r>
      <w:r w:rsidRPr="00020534">
        <w:rPr>
          <w:rStyle w:val="row-header-quote-text"/>
          <w:rFonts w:ascii="Arial" w:hAnsi="Arial" w:cs="Arial"/>
          <w:sz w:val="16"/>
          <w:szCs w:val="16"/>
        </w:rPr>
        <w:t>–</w:t>
      </w:r>
      <w:r w:rsidRPr="00CD5373">
        <w:rPr>
          <w:rStyle w:val="row-header-quote-text"/>
          <w:rFonts w:ascii="Arial" w:hAnsi="Arial" w:cs="Arial"/>
          <w:sz w:val="16"/>
          <w:szCs w:val="16"/>
        </w:rPr>
        <w:t xml:space="preserve"> ZPIZ-2B, 27/17 </w:t>
      </w:r>
      <w:r w:rsidRPr="00020534">
        <w:rPr>
          <w:rStyle w:val="row-header-quote-text"/>
          <w:rFonts w:ascii="Arial" w:hAnsi="Arial" w:cs="Arial"/>
          <w:sz w:val="16"/>
          <w:szCs w:val="16"/>
        </w:rPr>
        <w:t>–</w:t>
      </w:r>
      <w:r w:rsidRPr="00CD5373">
        <w:rPr>
          <w:rStyle w:val="row-header-quote-text"/>
          <w:rFonts w:ascii="Arial" w:hAnsi="Arial" w:cs="Arial"/>
          <w:sz w:val="16"/>
          <w:szCs w:val="16"/>
        </w:rPr>
        <w:t xml:space="preserve"> KZ-1E, 11/18, 36/20 </w:t>
      </w:r>
      <w:r w:rsidRPr="00020534">
        <w:rPr>
          <w:rStyle w:val="row-header-quote-text"/>
          <w:rFonts w:ascii="Arial" w:hAnsi="Arial" w:cs="Arial"/>
          <w:sz w:val="16"/>
          <w:szCs w:val="16"/>
        </w:rPr>
        <w:t>–</w:t>
      </w:r>
      <w:r w:rsidRPr="00CD5373">
        <w:rPr>
          <w:rStyle w:val="row-header-quote-text"/>
          <w:rFonts w:ascii="Arial" w:hAnsi="Arial" w:cs="Arial"/>
          <w:sz w:val="16"/>
          <w:szCs w:val="16"/>
        </w:rPr>
        <w:t xml:space="preserve"> ZZUSUDJZ, 152/20 </w:t>
      </w:r>
      <w:r w:rsidRPr="00020534">
        <w:rPr>
          <w:rStyle w:val="row-header-quote-text"/>
          <w:rFonts w:ascii="Arial" w:hAnsi="Arial" w:cs="Arial"/>
          <w:sz w:val="16"/>
          <w:szCs w:val="16"/>
        </w:rPr>
        <w:t>–</w:t>
      </w:r>
      <w:r w:rsidRPr="00CD5373">
        <w:rPr>
          <w:rStyle w:val="row-header-quote-text"/>
          <w:rFonts w:ascii="Arial" w:hAnsi="Arial" w:cs="Arial"/>
          <w:sz w:val="16"/>
          <w:szCs w:val="16"/>
        </w:rPr>
        <w:t xml:space="preserve"> ZZUOOP, 165/20, 195/20, 195/20, 195/20, 195/20, 195/20, 200/20 </w:t>
      </w:r>
      <w:r w:rsidRPr="00020534">
        <w:rPr>
          <w:rStyle w:val="row-header-quote-text"/>
          <w:rFonts w:ascii="Arial" w:hAnsi="Arial" w:cs="Arial"/>
          <w:sz w:val="16"/>
          <w:szCs w:val="16"/>
        </w:rPr>
        <w:t>–</w:t>
      </w:r>
      <w:r w:rsidRPr="00CD5373">
        <w:rPr>
          <w:rStyle w:val="row-header-quote-text"/>
          <w:rFonts w:ascii="Arial" w:hAnsi="Arial" w:cs="Arial"/>
          <w:sz w:val="16"/>
          <w:szCs w:val="16"/>
        </w:rPr>
        <w:t xml:space="preserve"> ZOOMTVI, 12/21.</w:t>
      </w:r>
    </w:p>
  </w:footnote>
  <w:footnote w:id="9">
    <w:p w14:paraId="438E429A" w14:textId="77777777" w:rsidR="00AC64B7" w:rsidRPr="00CD5373" w:rsidRDefault="00AC64B7" w:rsidP="00AC64B7">
      <w:pPr>
        <w:pStyle w:val="Sprotnaopomba-besedilo"/>
        <w:jc w:val="both"/>
        <w:rPr>
          <w:rFonts w:ascii="Arial" w:hAnsi="Arial" w:cs="Arial"/>
          <w:sz w:val="16"/>
          <w:szCs w:val="16"/>
        </w:rPr>
      </w:pPr>
      <w:r w:rsidRPr="00CD5373">
        <w:rPr>
          <w:rStyle w:val="Sprotnaopomba-sklic"/>
          <w:rFonts w:ascii="Arial" w:hAnsi="Arial" w:cs="Arial"/>
          <w:sz w:val="16"/>
          <w:szCs w:val="16"/>
        </w:rPr>
        <w:footnoteRef/>
      </w:r>
      <w:r w:rsidRPr="00CD5373">
        <w:rPr>
          <w:rFonts w:ascii="Arial" w:hAnsi="Arial" w:cs="Arial"/>
          <w:sz w:val="16"/>
          <w:szCs w:val="16"/>
        </w:rPr>
        <w:t xml:space="preserve"> </w:t>
      </w:r>
      <w:r w:rsidRPr="00020534">
        <w:rPr>
          <w:rFonts w:ascii="Arial" w:hAnsi="Arial" w:cs="Arial"/>
          <w:sz w:val="16"/>
          <w:szCs w:val="16"/>
        </w:rPr>
        <w:t>Uradni list RS, št. 77/08, 46/15 – odl. US in 44/19 – odl. US.</w:t>
      </w:r>
    </w:p>
  </w:footnote>
  <w:footnote w:id="10">
    <w:p w14:paraId="439DE35D" w14:textId="77777777" w:rsidR="00AC64B7" w:rsidRPr="00CD5373" w:rsidRDefault="00AC64B7" w:rsidP="00AC64B7">
      <w:pPr>
        <w:pStyle w:val="Sprotnaopomba-besedilo"/>
        <w:jc w:val="both"/>
        <w:rPr>
          <w:rFonts w:ascii="Arial" w:hAnsi="Arial" w:cs="Arial"/>
          <w:sz w:val="16"/>
          <w:szCs w:val="16"/>
        </w:rPr>
      </w:pPr>
      <w:r w:rsidRPr="00CD5373">
        <w:rPr>
          <w:rStyle w:val="Sprotnaopomba-sklic"/>
          <w:rFonts w:ascii="Arial" w:hAnsi="Arial" w:cs="Arial"/>
          <w:sz w:val="16"/>
          <w:szCs w:val="16"/>
        </w:rPr>
        <w:footnoteRef/>
      </w:r>
      <w:r w:rsidRPr="00CD5373">
        <w:rPr>
          <w:rFonts w:ascii="Arial" w:hAnsi="Arial" w:cs="Arial"/>
          <w:sz w:val="16"/>
          <w:szCs w:val="16"/>
        </w:rPr>
        <w:t xml:space="preserve"> Primerjaj tudi Pravilnik o izvrševanju </w:t>
      </w:r>
      <w:r>
        <w:rPr>
          <w:rFonts w:ascii="Arial" w:hAnsi="Arial" w:cs="Arial"/>
          <w:sz w:val="16"/>
          <w:szCs w:val="16"/>
        </w:rPr>
        <w:t>varnostnega ukrepa</w:t>
      </w:r>
      <w:r w:rsidRPr="00CD5373">
        <w:rPr>
          <w:rFonts w:ascii="Arial" w:hAnsi="Arial" w:cs="Arial"/>
          <w:sz w:val="16"/>
          <w:szCs w:val="16"/>
        </w:rPr>
        <w:t xml:space="preserve"> obveznega psihiatričnega zdravljenja in varstva v zdravstvenem zavodu in obveznega psihiatričnega zdravljenja na prostosti, Uradni list RS, št. 35/16</w:t>
      </w:r>
      <w:r>
        <w:rPr>
          <w:rFonts w:ascii="Arial" w:hAnsi="Arial" w:cs="Arial"/>
          <w:sz w:val="16"/>
          <w:szCs w:val="16"/>
        </w:rPr>
        <w:t>.</w:t>
      </w:r>
    </w:p>
  </w:footnote>
  <w:footnote w:id="11">
    <w:p w14:paraId="111CD439" w14:textId="2384020A" w:rsidR="003847E9" w:rsidRDefault="003847E9">
      <w:pPr>
        <w:pStyle w:val="Sprotnaopomba-besedilo"/>
      </w:pPr>
      <w:r>
        <w:rPr>
          <w:rStyle w:val="Sprotnaopomba-sklic"/>
        </w:rPr>
        <w:footnoteRef/>
      </w:r>
      <w:r>
        <w:t xml:space="preserve"> </w:t>
      </w:r>
      <w:r w:rsidR="009E010C" w:rsidRPr="00AB459D">
        <w:rPr>
          <w:rFonts w:ascii="Arial" w:hAnsi="Arial" w:cs="Arial"/>
          <w:sz w:val="16"/>
          <w:szCs w:val="16"/>
        </w:rPr>
        <w:t>Elaborat je nastal, ko so bile naloge na področju socialnega varstva v delu, ki se nanaša na institucionalno varstvo še v pristojnosti Ministrstva za delo, družino, socialne zadeve in enake možnosti</w:t>
      </w:r>
      <w:r w:rsidR="009E010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CB0A" w14:textId="6A16CC90" w:rsidR="00E60648" w:rsidRDefault="00E60648">
    <w:pPr>
      <w:pStyle w:val="Glava"/>
    </w:pPr>
    <w:r>
      <w:rPr>
        <w:rFonts w:cs="Arial"/>
        <w:noProof/>
        <w:sz w:val="16"/>
        <w:szCs w:val="16"/>
        <w:lang w:eastAsia="sl-SI"/>
      </w:rPr>
      <w:drawing>
        <wp:anchor distT="0" distB="0" distL="114300" distR="114300" simplePos="0" relativeHeight="251659264" behindDoc="1" locked="0" layoutInCell="1" allowOverlap="1" wp14:anchorId="07B2A787" wp14:editId="52253161">
          <wp:simplePos x="0" y="0"/>
          <wp:positionH relativeFrom="page">
            <wp:align>left</wp:align>
          </wp:positionH>
          <wp:positionV relativeFrom="page">
            <wp:align>top</wp:align>
          </wp:positionV>
          <wp:extent cx="3343275" cy="1457325"/>
          <wp:effectExtent l="0" t="0" r="9525" b="9525"/>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0E8"/>
    <w:multiLevelType w:val="hybridMultilevel"/>
    <w:tmpl w:val="72CC853E"/>
    <w:lvl w:ilvl="0" w:tplc="FAB815E0">
      <w:numFmt w:val="bullet"/>
      <w:lvlText w:val="-"/>
      <w:lvlJc w:val="left"/>
      <w:pPr>
        <w:ind w:left="720" w:hanging="360"/>
      </w:pPr>
      <w:rPr>
        <w:rFonts w:ascii="Times New Roman" w:eastAsia="Verdana"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0FD2A1C"/>
    <w:multiLevelType w:val="hybridMultilevel"/>
    <w:tmpl w:val="55ACFCA6"/>
    <w:lvl w:ilvl="0" w:tplc="AE8824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4B28CC"/>
    <w:multiLevelType w:val="hybridMultilevel"/>
    <w:tmpl w:val="863E71E0"/>
    <w:lvl w:ilvl="0" w:tplc="AE8824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342184"/>
    <w:multiLevelType w:val="hybridMultilevel"/>
    <w:tmpl w:val="B5BA2E24"/>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FF15DE"/>
    <w:multiLevelType w:val="hybridMultilevel"/>
    <w:tmpl w:val="4DB813FE"/>
    <w:lvl w:ilvl="0" w:tplc="AE8824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EC07F8"/>
    <w:multiLevelType w:val="hybridMultilevel"/>
    <w:tmpl w:val="E7261DEC"/>
    <w:lvl w:ilvl="0" w:tplc="FFFFFFFF">
      <w:start w:val="1"/>
      <w:numFmt w:val="lowerLetter"/>
      <w:lvlText w:val="%1)"/>
      <w:lvlJc w:val="left"/>
      <w:pPr>
        <w:ind w:left="720" w:hanging="360"/>
      </w:pPr>
      <w:rPr>
        <w:rFonts w:hint="default"/>
      </w:rPr>
    </w:lvl>
    <w:lvl w:ilvl="1" w:tplc="AE882456">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99E2542"/>
    <w:multiLevelType w:val="hybridMultilevel"/>
    <w:tmpl w:val="659EF3C8"/>
    <w:lvl w:ilvl="0" w:tplc="0852867E">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9A93674"/>
    <w:multiLevelType w:val="hybridMultilevel"/>
    <w:tmpl w:val="7EC488C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B4B6009"/>
    <w:multiLevelType w:val="hybridMultilevel"/>
    <w:tmpl w:val="2D14A372"/>
    <w:lvl w:ilvl="0" w:tplc="0424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C222EFD"/>
    <w:multiLevelType w:val="hybridMultilevel"/>
    <w:tmpl w:val="99C249A2"/>
    <w:lvl w:ilvl="0" w:tplc="AE882456">
      <w:start w:val="1"/>
      <w:numFmt w:val="bullet"/>
      <w:lvlText w:val=""/>
      <w:lvlJc w:val="left"/>
      <w:pPr>
        <w:ind w:left="1440" w:hanging="360"/>
      </w:pPr>
      <w:rPr>
        <w:rFonts w:ascii="Symbol" w:hAnsi="Symbol" w:hint="default"/>
        <w:color w:val="auto"/>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0E12060F"/>
    <w:multiLevelType w:val="hybridMultilevel"/>
    <w:tmpl w:val="0A22F9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E615C81"/>
    <w:multiLevelType w:val="hybridMultilevel"/>
    <w:tmpl w:val="2D4C4746"/>
    <w:lvl w:ilvl="0" w:tplc="881E7FB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F8D4EAC"/>
    <w:multiLevelType w:val="hybridMultilevel"/>
    <w:tmpl w:val="E278A904"/>
    <w:lvl w:ilvl="0" w:tplc="AE882456">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3444436"/>
    <w:multiLevelType w:val="hybridMultilevel"/>
    <w:tmpl w:val="10E0C712"/>
    <w:lvl w:ilvl="0" w:tplc="AE8824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4D32606"/>
    <w:multiLevelType w:val="hybridMultilevel"/>
    <w:tmpl w:val="E4D43352"/>
    <w:lvl w:ilvl="0" w:tplc="D8B0703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6F03869"/>
    <w:multiLevelType w:val="hybridMultilevel"/>
    <w:tmpl w:val="9EAC9E7E"/>
    <w:lvl w:ilvl="0" w:tplc="AE882456">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7112DE3"/>
    <w:multiLevelType w:val="hybridMultilevel"/>
    <w:tmpl w:val="22AC6D54"/>
    <w:lvl w:ilvl="0" w:tplc="AE8824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9A46BA4"/>
    <w:multiLevelType w:val="hybridMultilevel"/>
    <w:tmpl w:val="899CB2DE"/>
    <w:lvl w:ilvl="0" w:tplc="AE8824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9F27CC3"/>
    <w:multiLevelType w:val="hybridMultilevel"/>
    <w:tmpl w:val="4DE6DE3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BF537A2"/>
    <w:multiLevelType w:val="hybridMultilevel"/>
    <w:tmpl w:val="0390172A"/>
    <w:lvl w:ilvl="0" w:tplc="AE8824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D365DF0"/>
    <w:multiLevelType w:val="hybridMultilevel"/>
    <w:tmpl w:val="D638B29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D7D7A15"/>
    <w:multiLevelType w:val="hybridMultilevel"/>
    <w:tmpl w:val="790E966C"/>
    <w:lvl w:ilvl="0" w:tplc="AE8824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01E597A"/>
    <w:multiLevelType w:val="hybridMultilevel"/>
    <w:tmpl w:val="9D4AC6C0"/>
    <w:lvl w:ilvl="0" w:tplc="DA268AC2">
      <w:start w:val="3"/>
      <w:numFmt w:val="bullet"/>
      <w:lvlText w:val="-"/>
      <w:lvlJc w:val="left"/>
      <w:pPr>
        <w:ind w:left="360" w:firstLine="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1AE53B3"/>
    <w:multiLevelType w:val="hybridMultilevel"/>
    <w:tmpl w:val="676E71E6"/>
    <w:lvl w:ilvl="0" w:tplc="AE8824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1FF6A9B"/>
    <w:multiLevelType w:val="multilevel"/>
    <w:tmpl w:val="040CC38A"/>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22217A41"/>
    <w:multiLevelType w:val="hybridMultilevel"/>
    <w:tmpl w:val="DC84653E"/>
    <w:lvl w:ilvl="0" w:tplc="AE88245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270B099A"/>
    <w:multiLevelType w:val="hybridMultilevel"/>
    <w:tmpl w:val="025CFDBA"/>
    <w:lvl w:ilvl="0" w:tplc="0786F2EC">
      <w:numFmt w:val="bullet"/>
      <w:lvlText w:val="-"/>
      <w:lvlJc w:val="left"/>
      <w:pPr>
        <w:ind w:left="720" w:hanging="360"/>
      </w:pPr>
      <w:rPr>
        <w:rFonts w:ascii="Times New Roman" w:eastAsia="Verdana"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98B623B"/>
    <w:multiLevelType w:val="hybridMultilevel"/>
    <w:tmpl w:val="5C20991C"/>
    <w:lvl w:ilvl="0" w:tplc="FFFFFFFF">
      <w:start w:val="1"/>
      <w:numFmt w:val="bullet"/>
      <w:lvlText w:val=""/>
      <w:lvlJc w:val="left"/>
      <w:pPr>
        <w:ind w:left="720" w:hanging="360"/>
      </w:pPr>
      <w:rPr>
        <w:rFonts w:ascii="Symbol" w:hAnsi="Symbol" w:hint="default"/>
        <w:color w:val="auto"/>
      </w:rPr>
    </w:lvl>
    <w:lvl w:ilvl="1" w:tplc="AE882456">
      <w:start w:val="1"/>
      <w:numFmt w:val="bullet"/>
      <w:lvlText w:val=""/>
      <w:lvlJc w:val="left"/>
      <w:pPr>
        <w:ind w:left="144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2A9854DC"/>
    <w:multiLevelType w:val="hybridMultilevel"/>
    <w:tmpl w:val="95F45A3A"/>
    <w:lvl w:ilvl="0" w:tplc="0424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2ADD0BB0"/>
    <w:multiLevelType w:val="hybridMultilevel"/>
    <w:tmpl w:val="2A8EF8BC"/>
    <w:lvl w:ilvl="0" w:tplc="FFFFFFFF">
      <w:start w:val="1"/>
      <w:numFmt w:val="bullet"/>
      <w:lvlText w:val=""/>
      <w:lvlJc w:val="left"/>
      <w:pPr>
        <w:ind w:left="720" w:hanging="360"/>
      </w:pPr>
      <w:rPr>
        <w:rFonts w:ascii="Symbol" w:hAnsi="Symbol" w:hint="default"/>
        <w:color w:val="auto"/>
      </w:rPr>
    </w:lvl>
    <w:lvl w:ilvl="1" w:tplc="AE882456">
      <w:start w:val="1"/>
      <w:numFmt w:val="bullet"/>
      <w:lvlText w:val=""/>
      <w:lvlJc w:val="left"/>
      <w:pPr>
        <w:ind w:left="144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2C154E6F"/>
    <w:multiLevelType w:val="hybridMultilevel"/>
    <w:tmpl w:val="888010E4"/>
    <w:lvl w:ilvl="0" w:tplc="AE8824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2D100160"/>
    <w:multiLevelType w:val="hybridMultilevel"/>
    <w:tmpl w:val="38C6823C"/>
    <w:lvl w:ilvl="0" w:tplc="3C0263E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2EF408D7"/>
    <w:multiLevelType w:val="hybridMultilevel"/>
    <w:tmpl w:val="B2D660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1AF4CA2"/>
    <w:multiLevelType w:val="hybridMultilevel"/>
    <w:tmpl w:val="744C0FB6"/>
    <w:lvl w:ilvl="0" w:tplc="AE882456">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36" w15:restartNumberingAfterBreak="0">
    <w:nsid w:val="32F9489A"/>
    <w:multiLevelType w:val="hybridMultilevel"/>
    <w:tmpl w:val="187C9260"/>
    <w:lvl w:ilvl="0" w:tplc="AE8824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52466EF"/>
    <w:multiLevelType w:val="hybridMultilevel"/>
    <w:tmpl w:val="2C7AA4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35F70339"/>
    <w:multiLevelType w:val="hybridMultilevel"/>
    <w:tmpl w:val="657CD70A"/>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36701232"/>
    <w:multiLevelType w:val="hybridMultilevel"/>
    <w:tmpl w:val="B5AAD4EA"/>
    <w:lvl w:ilvl="0" w:tplc="EA681F30">
      <w:start w:val="1"/>
      <w:numFmt w:val="lowerLetter"/>
      <w:lvlText w:val="%1)"/>
      <w:lvlJc w:val="left"/>
      <w:pPr>
        <w:ind w:left="1413" w:hanging="705"/>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0" w15:restartNumberingAfterBreak="0">
    <w:nsid w:val="36A93E9B"/>
    <w:multiLevelType w:val="hybridMultilevel"/>
    <w:tmpl w:val="D638B2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37114179"/>
    <w:multiLevelType w:val="hybridMultilevel"/>
    <w:tmpl w:val="F3DCED14"/>
    <w:lvl w:ilvl="0" w:tplc="AE8824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374C22D8"/>
    <w:multiLevelType w:val="hybridMultilevel"/>
    <w:tmpl w:val="C94E3BDC"/>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39AA6E02"/>
    <w:multiLevelType w:val="hybridMultilevel"/>
    <w:tmpl w:val="2A56873C"/>
    <w:lvl w:ilvl="0" w:tplc="AE8824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3AB1511E"/>
    <w:multiLevelType w:val="multilevel"/>
    <w:tmpl w:val="4E0EC87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CE13D0D"/>
    <w:multiLevelType w:val="hybridMultilevel"/>
    <w:tmpl w:val="A8CC261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3E0F140F"/>
    <w:multiLevelType w:val="hybridMultilevel"/>
    <w:tmpl w:val="7A06B760"/>
    <w:lvl w:ilvl="0" w:tplc="AE8824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41260C67"/>
    <w:multiLevelType w:val="hybridMultilevel"/>
    <w:tmpl w:val="1F323564"/>
    <w:lvl w:ilvl="0" w:tplc="20E6615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42156843"/>
    <w:multiLevelType w:val="hybridMultilevel"/>
    <w:tmpl w:val="47F26CBC"/>
    <w:lvl w:ilvl="0" w:tplc="D4265CC4">
      <w:start w:val="9"/>
      <w:numFmt w:val="bullet"/>
      <w:lvlText w:val="−"/>
      <w:lvlJc w:val="left"/>
      <w:pPr>
        <w:ind w:left="720" w:hanging="360"/>
      </w:pPr>
      <w:rPr>
        <w:rFonts w:ascii="Calibri" w:eastAsia="Calibri" w:hAnsi="Calibri" w:cs="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42DE7D26"/>
    <w:multiLevelType w:val="hybridMultilevel"/>
    <w:tmpl w:val="E7F2BE0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457E329E"/>
    <w:multiLevelType w:val="hybridMultilevel"/>
    <w:tmpl w:val="2ED2A1C2"/>
    <w:lvl w:ilvl="0" w:tplc="AE8824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478E4AFA"/>
    <w:multiLevelType w:val="hybridMultilevel"/>
    <w:tmpl w:val="5E0692D6"/>
    <w:lvl w:ilvl="0" w:tplc="8B8AA8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47DA2B24"/>
    <w:multiLevelType w:val="hybridMultilevel"/>
    <w:tmpl w:val="82F8D908"/>
    <w:lvl w:ilvl="0" w:tplc="AE8824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47EB352C"/>
    <w:multiLevelType w:val="hybridMultilevel"/>
    <w:tmpl w:val="46F6989C"/>
    <w:lvl w:ilvl="0" w:tplc="AE8824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47ED0A12"/>
    <w:multiLevelType w:val="hybridMultilevel"/>
    <w:tmpl w:val="EAE280E6"/>
    <w:lvl w:ilvl="0" w:tplc="FFFFFFFF">
      <w:start w:val="1"/>
      <w:numFmt w:val="bullet"/>
      <w:lvlText w:val=""/>
      <w:lvlJc w:val="left"/>
      <w:pPr>
        <w:ind w:left="720" w:hanging="360"/>
      </w:pPr>
      <w:rPr>
        <w:rFonts w:ascii="Symbol" w:hAnsi="Symbol" w:hint="default"/>
        <w:color w:val="auto"/>
      </w:rPr>
    </w:lvl>
    <w:lvl w:ilvl="1" w:tplc="AE882456">
      <w:start w:val="1"/>
      <w:numFmt w:val="bullet"/>
      <w:lvlText w:val=""/>
      <w:lvlJc w:val="left"/>
      <w:pPr>
        <w:ind w:left="144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48354E36"/>
    <w:multiLevelType w:val="hybridMultilevel"/>
    <w:tmpl w:val="DCA2DFE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4A4752D2"/>
    <w:multiLevelType w:val="hybridMultilevel"/>
    <w:tmpl w:val="B7827BD8"/>
    <w:lvl w:ilvl="0" w:tplc="1C2AE9DA">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2A16E9E4">
      <w:numFmt w:val="bullet"/>
      <w:lvlText w:val="-"/>
      <w:lvlJc w:val="left"/>
      <w:pPr>
        <w:ind w:left="3600" w:hanging="360"/>
      </w:pPr>
      <w:rPr>
        <w:rFonts w:ascii="Arial" w:eastAsiaTheme="minorHAnsi" w:hAnsi="Arial" w:cs="Aria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4B7500DB"/>
    <w:multiLevelType w:val="hybridMultilevel"/>
    <w:tmpl w:val="DF2E6564"/>
    <w:lvl w:ilvl="0" w:tplc="D8B0703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4DA45B74"/>
    <w:multiLevelType w:val="hybridMultilevel"/>
    <w:tmpl w:val="DE2E17F4"/>
    <w:lvl w:ilvl="0" w:tplc="0424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4E1E0B3B"/>
    <w:multiLevelType w:val="hybridMultilevel"/>
    <w:tmpl w:val="16BA24B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5206006F"/>
    <w:multiLevelType w:val="hybridMultilevel"/>
    <w:tmpl w:val="D12C1090"/>
    <w:lvl w:ilvl="0" w:tplc="AE88245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520E27D5"/>
    <w:multiLevelType w:val="hybridMultilevel"/>
    <w:tmpl w:val="77D005C2"/>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53616BD4"/>
    <w:multiLevelType w:val="hybridMultilevel"/>
    <w:tmpl w:val="0A2A56E4"/>
    <w:lvl w:ilvl="0" w:tplc="0786F2EC">
      <w:numFmt w:val="bullet"/>
      <w:lvlText w:val="-"/>
      <w:lvlJc w:val="left"/>
      <w:pPr>
        <w:ind w:left="720" w:hanging="360"/>
      </w:pPr>
      <w:rPr>
        <w:rFonts w:ascii="Times New Roman" w:eastAsia="Verdana" w:hAnsi="Times New Roman" w:cs="Times New Roman"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5595087C"/>
    <w:multiLevelType w:val="hybridMultilevel"/>
    <w:tmpl w:val="6E4A7A2E"/>
    <w:lvl w:ilvl="0" w:tplc="FFFFFFFF">
      <w:start w:val="1"/>
      <w:numFmt w:val="bullet"/>
      <w:lvlText w:val=""/>
      <w:lvlJc w:val="left"/>
      <w:pPr>
        <w:ind w:left="720" w:hanging="360"/>
      </w:pPr>
      <w:rPr>
        <w:rFonts w:ascii="Symbol" w:hAnsi="Symbol" w:hint="default"/>
        <w:color w:val="auto"/>
      </w:rPr>
    </w:lvl>
    <w:lvl w:ilvl="1" w:tplc="AE882456">
      <w:start w:val="1"/>
      <w:numFmt w:val="bullet"/>
      <w:lvlText w:val=""/>
      <w:lvlJc w:val="left"/>
      <w:pPr>
        <w:ind w:left="144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563D2C75"/>
    <w:multiLevelType w:val="hybridMultilevel"/>
    <w:tmpl w:val="96BE5B64"/>
    <w:lvl w:ilvl="0" w:tplc="0786F2EC">
      <w:numFmt w:val="bullet"/>
      <w:lvlText w:val="-"/>
      <w:lvlJc w:val="left"/>
      <w:pPr>
        <w:ind w:left="720" w:hanging="360"/>
      </w:pPr>
      <w:rPr>
        <w:rFonts w:ascii="Times New Roman" w:eastAsia="Verdana"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587E34CE"/>
    <w:multiLevelType w:val="hybridMultilevel"/>
    <w:tmpl w:val="69B02164"/>
    <w:lvl w:ilvl="0" w:tplc="042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58CC5C9D"/>
    <w:multiLevelType w:val="hybridMultilevel"/>
    <w:tmpl w:val="99D05156"/>
    <w:lvl w:ilvl="0" w:tplc="AE882456">
      <w:start w:val="1"/>
      <w:numFmt w:val="bullet"/>
      <w:lvlText w:val=""/>
      <w:lvlJc w:val="left"/>
      <w:pPr>
        <w:ind w:left="1068" w:hanging="360"/>
      </w:pPr>
      <w:rPr>
        <w:rFonts w:ascii="Symbol" w:hAnsi="Symbol" w:hint="default"/>
        <w:color w:val="auto"/>
      </w:rPr>
    </w:lvl>
    <w:lvl w:ilvl="1" w:tplc="FAB815E0">
      <w:numFmt w:val="bullet"/>
      <w:lvlText w:val="-"/>
      <w:lvlJc w:val="left"/>
      <w:pPr>
        <w:ind w:left="1788" w:hanging="360"/>
      </w:pPr>
      <w:rPr>
        <w:rFonts w:ascii="Times New Roman" w:eastAsia="Verdana" w:hAnsi="Times New Roman" w:cs="Times New Roman" w:hint="default"/>
      </w:rPr>
    </w:lvl>
    <w:lvl w:ilvl="2" w:tplc="FAB815E0">
      <w:numFmt w:val="bullet"/>
      <w:lvlText w:val="-"/>
      <w:lvlJc w:val="left"/>
      <w:pPr>
        <w:ind w:left="2508" w:hanging="360"/>
      </w:pPr>
      <w:rPr>
        <w:rFonts w:ascii="Times New Roman" w:eastAsia="Verdana" w:hAnsi="Times New Roman" w:cs="Times New Roman" w:hint="default"/>
      </w:rPr>
    </w:lvl>
    <w:lvl w:ilvl="3" w:tplc="0424000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5BD41A6C"/>
    <w:multiLevelType w:val="hybridMultilevel"/>
    <w:tmpl w:val="D0D8AF0A"/>
    <w:lvl w:ilvl="0" w:tplc="AE8824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5BF917A3"/>
    <w:multiLevelType w:val="hybridMultilevel"/>
    <w:tmpl w:val="D8642DE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5C4F0BEE"/>
    <w:multiLevelType w:val="hybridMultilevel"/>
    <w:tmpl w:val="C60415B6"/>
    <w:lvl w:ilvl="0" w:tplc="AE8824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5DAC4E53"/>
    <w:multiLevelType w:val="hybridMultilevel"/>
    <w:tmpl w:val="0BDE8E2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5FA2036E"/>
    <w:multiLevelType w:val="hybridMultilevel"/>
    <w:tmpl w:val="952A0F9A"/>
    <w:lvl w:ilvl="0" w:tplc="AE8824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6006090A"/>
    <w:multiLevelType w:val="hybridMultilevel"/>
    <w:tmpl w:val="D0A4A4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61C7655F"/>
    <w:multiLevelType w:val="hybridMultilevel"/>
    <w:tmpl w:val="156EA5CE"/>
    <w:lvl w:ilvl="0" w:tplc="AE882456">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63074E1D"/>
    <w:multiLevelType w:val="hybridMultilevel"/>
    <w:tmpl w:val="C80613DE"/>
    <w:lvl w:ilvl="0" w:tplc="E5A48696">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638F2AD6"/>
    <w:multiLevelType w:val="hybridMultilevel"/>
    <w:tmpl w:val="17522B66"/>
    <w:lvl w:ilvl="0" w:tplc="AE882456">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65E370B9"/>
    <w:multiLevelType w:val="hybridMultilevel"/>
    <w:tmpl w:val="505E98DC"/>
    <w:lvl w:ilvl="0" w:tplc="20E6615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661506D3"/>
    <w:multiLevelType w:val="hybridMultilevel"/>
    <w:tmpl w:val="06BCAE20"/>
    <w:lvl w:ilvl="0" w:tplc="AE882456">
      <w:start w:val="1"/>
      <w:numFmt w:val="bullet"/>
      <w:lvlText w:val=""/>
      <w:lvlJc w:val="left"/>
      <w:pPr>
        <w:ind w:left="720" w:hanging="360"/>
      </w:pPr>
      <w:rPr>
        <w:rFonts w:ascii="Symbol" w:hAnsi="Symbol" w:hint="default"/>
        <w:color w:val="auto"/>
      </w:rPr>
    </w:lvl>
    <w:lvl w:ilvl="1" w:tplc="FAB815E0">
      <w:numFmt w:val="bullet"/>
      <w:lvlText w:val="-"/>
      <w:lvlJc w:val="left"/>
      <w:pPr>
        <w:ind w:left="1440" w:hanging="360"/>
      </w:pPr>
      <w:rPr>
        <w:rFonts w:ascii="Times New Roman" w:eastAsia="Verdana" w:hAnsi="Times New Roman" w:cs="Times New Roman" w:hint="default"/>
      </w:rPr>
    </w:lvl>
    <w:lvl w:ilvl="2" w:tplc="FAB815E0">
      <w:numFmt w:val="bullet"/>
      <w:lvlText w:val="-"/>
      <w:lvlJc w:val="left"/>
      <w:pPr>
        <w:ind w:left="2160" w:hanging="360"/>
      </w:pPr>
      <w:rPr>
        <w:rFonts w:ascii="Times New Roman" w:eastAsia="Verdana" w:hAnsi="Times New Roman" w:cs="Times New Roman"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6730678A"/>
    <w:multiLevelType w:val="hybridMultilevel"/>
    <w:tmpl w:val="20C0AAC4"/>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677B2D27"/>
    <w:multiLevelType w:val="hybridMultilevel"/>
    <w:tmpl w:val="CC6A82B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15:restartNumberingAfterBreak="0">
    <w:nsid w:val="6C5C44C0"/>
    <w:multiLevelType w:val="hybridMultilevel"/>
    <w:tmpl w:val="9ED289F2"/>
    <w:lvl w:ilvl="0" w:tplc="AE8824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15:restartNumberingAfterBreak="0">
    <w:nsid w:val="6D243CD7"/>
    <w:multiLevelType w:val="hybridMultilevel"/>
    <w:tmpl w:val="8AC2982A"/>
    <w:lvl w:ilvl="0" w:tplc="AE8824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15:restartNumberingAfterBreak="0">
    <w:nsid w:val="709256FD"/>
    <w:multiLevelType w:val="hybridMultilevel"/>
    <w:tmpl w:val="C522412C"/>
    <w:lvl w:ilvl="0" w:tplc="AE8824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8" w15:restartNumberingAfterBreak="0">
    <w:nsid w:val="755107DF"/>
    <w:multiLevelType w:val="hybridMultilevel"/>
    <w:tmpl w:val="4238D9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9" w15:restartNumberingAfterBreak="0">
    <w:nsid w:val="7A1A05DC"/>
    <w:multiLevelType w:val="hybridMultilevel"/>
    <w:tmpl w:val="D53E6428"/>
    <w:lvl w:ilvl="0" w:tplc="AE8824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15:restartNumberingAfterBreak="0">
    <w:nsid w:val="7C127FE3"/>
    <w:multiLevelType w:val="hybridMultilevel"/>
    <w:tmpl w:val="1BC6F2F2"/>
    <w:lvl w:ilvl="0" w:tplc="48E86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1" w15:restartNumberingAfterBreak="0">
    <w:nsid w:val="7D8E7A9F"/>
    <w:multiLevelType w:val="hybridMultilevel"/>
    <w:tmpl w:val="E596489A"/>
    <w:lvl w:ilvl="0" w:tplc="AE882456">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15:restartNumberingAfterBreak="0">
    <w:nsid w:val="7F327448"/>
    <w:multiLevelType w:val="hybridMultilevel"/>
    <w:tmpl w:val="8EC0C9E6"/>
    <w:lvl w:ilvl="0" w:tplc="AE8824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92684206">
    <w:abstractNumId w:val="20"/>
  </w:num>
  <w:num w:numId="2" w16cid:durableId="339504429">
    <w:abstractNumId w:val="77"/>
  </w:num>
  <w:num w:numId="3" w16cid:durableId="768504084">
    <w:abstractNumId w:val="69"/>
  </w:num>
  <w:num w:numId="4" w16cid:durableId="2048213823">
    <w:abstractNumId w:val="84"/>
  </w:num>
  <w:num w:numId="5" w16cid:durableId="1818493207">
    <w:abstractNumId w:val="93"/>
  </w:num>
  <w:num w:numId="6" w16cid:durableId="1516656307">
    <w:abstractNumId w:val="49"/>
  </w:num>
  <w:num w:numId="7" w16cid:durableId="1708292324">
    <w:abstractNumId w:val="30"/>
  </w:num>
  <w:num w:numId="8" w16cid:durableId="2016031036">
    <w:abstractNumId w:val="51"/>
  </w:num>
  <w:num w:numId="9" w16cid:durableId="39746672">
    <w:abstractNumId w:val="88"/>
  </w:num>
  <w:num w:numId="10" w16cid:durableId="892500312">
    <w:abstractNumId w:val="10"/>
  </w:num>
  <w:num w:numId="11" w16cid:durableId="1386872846">
    <w:abstractNumId w:val="48"/>
  </w:num>
  <w:num w:numId="12" w16cid:durableId="1174033176">
    <w:abstractNumId w:val="63"/>
  </w:num>
  <w:num w:numId="13" w16cid:durableId="1768578094">
    <w:abstractNumId w:val="11"/>
  </w:num>
  <w:num w:numId="14" w16cid:durableId="556014537">
    <w:abstractNumId w:val="47"/>
  </w:num>
  <w:num w:numId="15" w16cid:durableId="1707410027">
    <w:abstractNumId w:val="90"/>
  </w:num>
  <w:num w:numId="16" w16cid:durableId="741489708">
    <w:abstractNumId w:val="78"/>
  </w:num>
  <w:num w:numId="17" w16cid:durableId="593631561">
    <w:abstractNumId w:val="58"/>
  </w:num>
  <w:num w:numId="18" w16cid:durableId="656883797">
    <w:abstractNumId w:val="53"/>
  </w:num>
  <w:num w:numId="19" w16cid:durableId="1038164456">
    <w:abstractNumId w:val="37"/>
  </w:num>
  <w:num w:numId="20" w16cid:durableId="414909262">
    <w:abstractNumId w:val="39"/>
  </w:num>
  <w:num w:numId="21" w16cid:durableId="1119759454">
    <w:abstractNumId w:val="80"/>
  </w:num>
  <w:num w:numId="22" w16cid:durableId="356085499">
    <w:abstractNumId w:val="40"/>
  </w:num>
  <w:num w:numId="23" w16cid:durableId="332806609">
    <w:abstractNumId w:val="27"/>
  </w:num>
  <w:num w:numId="24" w16cid:durableId="1058821423">
    <w:abstractNumId w:val="66"/>
  </w:num>
  <w:num w:numId="25" w16cid:durableId="1150363074">
    <w:abstractNumId w:val="64"/>
  </w:num>
  <w:num w:numId="26" w16cid:durableId="1185482058">
    <w:abstractNumId w:val="0"/>
  </w:num>
  <w:num w:numId="27" w16cid:durableId="386683828">
    <w:abstractNumId w:val="86"/>
  </w:num>
  <w:num w:numId="28" w16cid:durableId="1679309243">
    <w:abstractNumId w:val="19"/>
  </w:num>
  <w:num w:numId="29" w16cid:durableId="2122605775">
    <w:abstractNumId w:val="70"/>
  </w:num>
  <w:num w:numId="30" w16cid:durableId="362563541">
    <w:abstractNumId w:val="46"/>
  </w:num>
  <w:num w:numId="31" w16cid:durableId="2121145214">
    <w:abstractNumId w:val="68"/>
  </w:num>
  <w:num w:numId="32" w16cid:durableId="1649047877">
    <w:abstractNumId w:val="81"/>
  </w:num>
  <w:num w:numId="33" w16cid:durableId="466749275">
    <w:abstractNumId w:val="33"/>
  </w:num>
  <w:num w:numId="34" w16cid:durableId="1592663878">
    <w:abstractNumId w:val="92"/>
  </w:num>
  <w:num w:numId="35" w16cid:durableId="2016877920">
    <w:abstractNumId w:val="72"/>
  </w:num>
  <w:num w:numId="36" w16cid:durableId="644698060">
    <w:abstractNumId w:val="1"/>
  </w:num>
  <w:num w:numId="37" w16cid:durableId="2041274111">
    <w:abstractNumId w:val="4"/>
  </w:num>
  <w:num w:numId="38" w16cid:durableId="347560932">
    <w:abstractNumId w:val="35"/>
  </w:num>
  <w:num w:numId="39" w16cid:durableId="245459784">
    <w:abstractNumId w:val="74"/>
  </w:num>
  <w:num w:numId="40" w16cid:durableId="20013192">
    <w:abstractNumId w:val="87"/>
  </w:num>
  <w:num w:numId="41" w16cid:durableId="448664061">
    <w:abstractNumId w:val="54"/>
  </w:num>
  <w:num w:numId="42" w16cid:durableId="999890611">
    <w:abstractNumId w:val="43"/>
  </w:num>
  <w:num w:numId="43" w16cid:durableId="2102145694">
    <w:abstractNumId w:val="71"/>
  </w:num>
  <w:num w:numId="44" w16cid:durableId="118837968">
    <w:abstractNumId w:val="29"/>
  </w:num>
  <w:num w:numId="45" w16cid:durableId="976689410">
    <w:abstractNumId w:val="38"/>
  </w:num>
  <w:num w:numId="46" w16cid:durableId="553545113">
    <w:abstractNumId w:val="5"/>
  </w:num>
  <w:num w:numId="47" w16cid:durableId="1444763572">
    <w:abstractNumId w:val="9"/>
  </w:num>
  <w:num w:numId="48" w16cid:durableId="1375810436">
    <w:abstractNumId w:val="91"/>
  </w:num>
  <w:num w:numId="49" w16cid:durableId="324091852">
    <w:abstractNumId w:val="15"/>
  </w:num>
  <w:num w:numId="50" w16cid:durableId="867762652">
    <w:abstractNumId w:val="56"/>
  </w:num>
  <w:num w:numId="51" w16cid:durableId="239367054">
    <w:abstractNumId w:val="12"/>
  </w:num>
  <w:num w:numId="52" w16cid:durableId="1884709996">
    <w:abstractNumId w:val="79"/>
  </w:num>
  <w:num w:numId="53" w16cid:durableId="1079907871">
    <w:abstractNumId w:val="65"/>
  </w:num>
  <w:num w:numId="54" w16cid:durableId="1780643076">
    <w:abstractNumId w:val="28"/>
  </w:num>
  <w:num w:numId="55" w16cid:durableId="2046519700">
    <w:abstractNumId w:val="31"/>
  </w:num>
  <w:num w:numId="56" w16cid:durableId="467360980">
    <w:abstractNumId w:val="36"/>
  </w:num>
  <w:num w:numId="57" w16cid:durableId="118112593">
    <w:abstractNumId w:val="59"/>
  </w:num>
  <w:num w:numId="58" w16cid:durableId="2029132855">
    <w:abstractNumId w:val="14"/>
  </w:num>
  <w:num w:numId="59" w16cid:durableId="424348034">
    <w:abstractNumId w:val="89"/>
  </w:num>
  <w:num w:numId="60" w16cid:durableId="1921283439">
    <w:abstractNumId w:val="8"/>
  </w:num>
  <w:num w:numId="61" w16cid:durableId="2074616912">
    <w:abstractNumId w:val="57"/>
  </w:num>
  <w:num w:numId="62" w16cid:durableId="1167135625">
    <w:abstractNumId w:val="26"/>
  </w:num>
  <w:num w:numId="63" w16cid:durableId="493841233">
    <w:abstractNumId w:val="67"/>
  </w:num>
  <w:num w:numId="64" w16cid:durableId="1124080328">
    <w:abstractNumId w:val="62"/>
  </w:num>
  <w:num w:numId="65" w16cid:durableId="655377699">
    <w:abstractNumId w:val="60"/>
  </w:num>
  <w:num w:numId="66" w16cid:durableId="497573834">
    <w:abstractNumId w:val="44"/>
  </w:num>
  <w:num w:numId="67" w16cid:durableId="524097357">
    <w:abstractNumId w:val="55"/>
  </w:num>
  <w:num w:numId="68" w16cid:durableId="193924988">
    <w:abstractNumId w:val="17"/>
  </w:num>
  <w:num w:numId="69" w16cid:durableId="1095245540">
    <w:abstractNumId w:val="2"/>
  </w:num>
  <w:num w:numId="70" w16cid:durableId="1174758358">
    <w:abstractNumId w:val="16"/>
  </w:num>
  <w:num w:numId="71" w16cid:durableId="1188562133">
    <w:abstractNumId w:val="52"/>
  </w:num>
  <w:num w:numId="72" w16cid:durableId="268897184">
    <w:abstractNumId w:val="41"/>
  </w:num>
  <w:num w:numId="73" w16cid:durableId="1019627520">
    <w:abstractNumId w:val="13"/>
  </w:num>
  <w:num w:numId="74" w16cid:durableId="1821918951">
    <w:abstractNumId w:val="32"/>
  </w:num>
  <w:num w:numId="75" w16cid:durableId="1103955876">
    <w:abstractNumId w:val="82"/>
  </w:num>
  <w:num w:numId="76" w16cid:durableId="1102606003">
    <w:abstractNumId w:val="3"/>
  </w:num>
  <w:num w:numId="77" w16cid:durableId="635572886">
    <w:abstractNumId w:val="85"/>
  </w:num>
  <w:num w:numId="78" w16cid:durableId="964776368">
    <w:abstractNumId w:val="22"/>
  </w:num>
  <w:num w:numId="79" w16cid:durableId="85344137">
    <w:abstractNumId w:val="24"/>
  </w:num>
  <w:num w:numId="80" w16cid:durableId="877356305">
    <w:abstractNumId w:val="25"/>
  </w:num>
  <w:num w:numId="81" w16cid:durableId="771707033">
    <w:abstractNumId w:val="42"/>
  </w:num>
  <w:num w:numId="82" w16cid:durableId="1285573249">
    <w:abstractNumId w:val="76"/>
  </w:num>
  <w:num w:numId="83" w16cid:durableId="332101832">
    <w:abstractNumId w:val="21"/>
  </w:num>
  <w:num w:numId="84" w16cid:durableId="1042094495">
    <w:abstractNumId w:val="18"/>
  </w:num>
  <w:num w:numId="85" w16cid:durableId="1660619497">
    <w:abstractNumId w:val="50"/>
  </w:num>
  <w:num w:numId="86" w16cid:durableId="2077319283">
    <w:abstractNumId w:val="75"/>
  </w:num>
  <w:num w:numId="87" w16cid:durableId="915014884">
    <w:abstractNumId w:val="73"/>
  </w:num>
  <w:num w:numId="88" w16cid:durableId="360134397">
    <w:abstractNumId w:val="45"/>
  </w:num>
  <w:num w:numId="89" w16cid:durableId="1680425690">
    <w:abstractNumId w:val="83"/>
  </w:num>
  <w:num w:numId="90" w16cid:durableId="1847399097">
    <w:abstractNumId w:val="7"/>
  </w:num>
  <w:num w:numId="91" w16cid:durableId="1763985107">
    <w:abstractNumId w:val="34"/>
  </w:num>
  <w:num w:numId="92" w16cid:durableId="888883349">
    <w:abstractNumId w:val="61"/>
  </w:num>
  <w:num w:numId="93" w16cid:durableId="73401447">
    <w:abstractNumId w:val="6"/>
  </w:num>
  <w:num w:numId="94" w16cid:durableId="463892553">
    <w:abstractNumId w:val="2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68E"/>
    <w:rsid w:val="000011A5"/>
    <w:rsid w:val="00001492"/>
    <w:rsid w:val="00003018"/>
    <w:rsid w:val="00005D4B"/>
    <w:rsid w:val="00006A51"/>
    <w:rsid w:val="00012C6C"/>
    <w:rsid w:val="00016653"/>
    <w:rsid w:val="00023EFD"/>
    <w:rsid w:val="000260D8"/>
    <w:rsid w:val="00031D62"/>
    <w:rsid w:val="000323D3"/>
    <w:rsid w:val="0003285E"/>
    <w:rsid w:val="00033B69"/>
    <w:rsid w:val="000370A4"/>
    <w:rsid w:val="00037137"/>
    <w:rsid w:val="00037530"/>
    <w:rsid w:val="00037F9D"/>
    <w:rsid w:val="00041646"/>
    <w:rsid w:val="00043EE2"/>
    <w:rsid w:val="000469EA"/>
    <w:rsid w:val="00046FA2"/>
    <w:rsid w:val="00047F8B"/>
    <w:rsid w:val="00053AD0"/>
    <w:rsid w:val="00057974"/>
    <w:rsid w:val="00063047"/>
    <w:rsid w:val="00064C6A"/>
    <w:rsid w:val="00070EF5"/>
    <w:rsid w:val="00072213"/>
    <w:rsid w:val="00072E58"/>
    <w:rsid w:val="00076C94"/>
    <w:rsid w:val="000814E4"/>
    <w:rsid w:val="0008543D"/>
    <w:rsid w:val="00086470"/>
    <w:rsid w:val="00092441"/>
    <w:rsid w:val="00094804"/>
    <w:rsid w:val="000A200B"/>
    <w:rsid w:val="000A3230"/>
    <w:rsid w:val="000A355D"/>
    <w:rsid w:val="000A69D9"/>
    <w:rsid w:val="000A6D92"/>
    <w:rsid w:val="000B0226"/>
    <w:rsid w:val="000B0A75"/>
    <w:rsid w:val="000B1D20"/>
    <w:rsid w:val="000B2191"/>
    <w:rsid w:val="000B23A1"/>
    <w:rsid w:val="000B4182"/>
    <w:rsid w:val="000B7566"/>
    <w:rsid w:val="000C327A"/>
    <w:rsid w:val="000C35AB"/>
    <w:rsid w:val="000D0A51"/>
    <w:rsid w:val="000D0F4D"/>
    <w:rsid w:val="000D4B53"/>
    <w:rsid w:val="000D5D7F"/>
    <w:rsid w:val="000D6646"/>
    <w:rsid w:val="000D7761"/>
    <w:rsid w:val="000E0AB5"/>
    <w:rsid w:val="000E1DE5"/>
    <w:rsid w:val="000F2CE1"/>
    <w:rsid w:val="000F5628"/>
    <w:rsid w:val="00103C03"/>
    <w:rsid w:val="00105499"/>
    <w:rsid w:val="001106BB"/>
    <w:rsid w:val="00111994"/>
    <w:rsid w:val="00113D22"/>
    <w:rsid w:val="00123A17"/>
    <w:rsid w:val="00132F9E"/>
    <w:rsid w:val="00133091"/>
    <w:rsid w:val="00133E4A"/>
    <w:rsid w:val="00134190"/>
    <w:rsid w:val="001362D8"/>
    <w:rsid w:val="00144C7E"/>
    <w:rsid w:val="00145B7D"/>
    <w:rsid w:val="0014638D"/>
    <w:rsid w:val="00152C8D"/>
    <w:rsid w:val="00152D3A"/>
    <w:rsid w:val="001536A5"/>
    <w:rsid w:val="00166A70"/>
    <w:rsid w:val="00171198"/>
    <w:rsid w:val="00171378"/>
    <w:rsid w:val="0017160B"/>
    <w:rsid w:val="00173A3F"/>
    <w:rsid w:val="00177722"/>
    <w:rsid w:val="00182FEC"/>
    <w:rsid w:val="001872B1"/>
    <w:rsid w:val="00191468"/>
    <w:rsid w:val="001930E5"/>
    <w:rsid w:val="00195F0E"/>
    <w:rsid w:val="001973E4"/>
    <w:rsid w:val="001A161B"/>
    <w:rsid w:val="001A18FF"/>
    <w:rsid w:val="001A1F7D"/>
    <w:rsid w:val="001A5A9F"/>
    <w:rsid w:val="001B09BD"/>
    <w:rsid w:val="001B2EAD"/>
    <w:rsid w:val="001B5D01"/>
    <w:rsid w:val="001C3914"/>
    <w:rsid w:val="001C6E7D"/>
    <w:rsid w:val="001C7F58"/>
    <w:rsid w:val="001D3B84"/>
    <w:rsid w:val="001D4243"/>
    <w:rsid w:val="001E0375"/>
    <w:rsid w:val="001E24B5"/>
    <w:rsid w:val="001E5463"/>
    <w:rsid w:val="001E772B"/>
    <w:rsid w:val="001F3A9B"/>
    <w:rsid w:val="001F3E1E"/>
    <w:rsid w:val="001F5801"/>
    <w:rsid w:val="00200B87"/>
    <w:rsid w:val="00201360"/>
    <w:rsid w:val="00203834"/>
    <w:rsid w:val="00205037"/>
    <w:rsid w:val="002050C4"/>
    <w:rsid w:val="00207FB9"/>
    <w:rsid w:val="0021132C"/>
    <w:rsid w:val="002139CD"/>
    <w:rsid w:val="00231AE9"/>
    <w:rsid w:val="0023299A"/>
    <w:rsid w:val="00235D84"/>
    <w:rsid w:val="00236DD9"/>
    <w:rsid w:val="00240E25"/>
    <w:rsid w:val="00243BA1"/>
    <w:rsid w:val="0024474C"/>
    <w:rsid w:val="00252CBD"/>
    <w:rsid w:val="00263A02"/>
    <w:rsid w:val="0026483E"/>
    <w:rsid w:val="00270507"/>
    <w:rsid w:val="002741EC"/>
    <w:rsid w:val="002759A9"/>
    <w:rsid w:val="002808C0"/>
    <w:rsid w:val="00280D65"/>
    <w:rsid w:val="00281FD3"/>
    <w:rsid w:val="00282A34"/>
    <w:rsid w:val="00282EDF"/>
    <w:rsid w:val="00283E8B"/>
    <w:rsid w:val="00285701"/>
    <w:rsid w:val="00293D69"/>
    <w:rsid w:val="00295634"/>
    <w:rsid w:val="00296A2A"/>
    <w:rsid w:val="002975CC"/>
    <w:rsid w:val="00297B7C"/>
    <w:rsid w:val="002A0D94"/>
    <w:rsid w:val="002B0452"/>
    <w:rsid w:val="002B04E0"/>
    <w:rsid w:val="002B4B7D"/>
    <w:rsid w:val="002C0ECF"/>
    <w:rsid w:val="002C3006"/>
    <w:rsid w:val="002C32B9"/>
    <w:rsid w:val="002C4185"/>
    <w:rsid w:val="002C4311"/>
    <w:rsid w:val="002C4776"/>
    <w:rsid w:val="002D0E49"/>
    <w:rsid w:val="002D5C83"/>
    <w:rsid w:val="002E32ED"/>
    <w:rsid w:val="002E3A7B"/>
    <w:rsid w:val="002E579F"/>
    <w:rsid w:val="002E770A"/>
    <w:rsid w:val="002F4BDE"/>
    <w:rsid w:val="002F7626"/>
    <w:rsid w:val="003000D7"/>
    <w:rsid w:val="003006B7"/>
    <w:rsid w:val="00301745"/>
    <w:rsid w:val="00302122"/>
    <w:rsid w:val="0030223A"/>
    <w:rsid w:val="003045F4"/>
    <w:rsid w:val="0030553A"/>
    <w:rsid w:val="00306464"/>
    <w:rsid w:val="00306956"/>
    <w:rsid w:val="003113EF"/>
    <w:rsid w:val="00313172"/>
    <w:rsid w:val="00313DD0"/>
    <w:rsid w:val="00317B62"/>
    <w:rsid w:val="00321A64"/>
    <w:rsid w:val="0032406F"/>
    <w:rsid w:val="00334783"/>
    <w:rsid w:val="00335B51"/>
    <w:rsid w:val="0034184E"/>
    <w:rsid w:val="00341ED5"/>
    <w:rsid w:val="0034328E"/>
    <w:rsid w:val="00343343"/>
    <w:rsid w:val="00343E82"/>
    <w:rsid w:val="00344D41"/>
    <w:rsid w:val="00352B66"/>
    <w:rsid w:val="00353A01"/>
    <w:rsid w:val="003553D3"/>
    <w:rsid w:val="00363341"/>
    <w:rsid w:val="003666A5"/>
    <w:rsid w:val="00374331"/>
    <w:rsid w:val="00377E70"/>
    <w:rsid w:val="003812A7"/>
    <w:rsid w:val="003847E9"/>
    <w:rsid w:val="00387CA1"/>
    <w:rsid w:val="00392F8A"/>
    <w:rsid w:val="00394038"/>
    <w:rsid w:val="003B2DA8"/>
    <w:rsid w:val="003B47ED"/>
    <w:rsid w:val="003C03A2"/>
    <w:rsid w:val="003C0EB9"/>
    <w:rsid w:val="003C474A"/>
    <w:rsid w:val="003C5297"/>
    <w:rsid w:val="003C55F1"/>
    <w:rsid w:val="003D14F8"/>
    <w:rsid w:val="003D2ADE"/>
    <w:rsid w:val="003D69DD"/>
    <w:rsid w:val="003E39CB"/>
    <w:rsid w:val="003E6DEA"/>
    <w:rsid w:val="004001ED"/>
    <w:rsid w:val="00400A84"/>
    <w:rsid w:val="004010F5"/>
    <w:rsid w:val="00402CF9"/>
    <w:rsid w:val="004039AD"/>
    <w:rsid w:val="00404136"/>
    <w:rsid w:val="00405D58"/>
    <w:rsid w:val="004106B9"/>
    <w:rsid w:val="00414036"/>
    <w:rsid w:val="0041465B"/>
    <w:rsid w:val="00424243"/>
    <w:rsid w:val="00430892"/>
    <w:rsid w:val="0043352E"/>
    <w:rsid w:val="00436151"/>
    <w:rsid w:val="00436DC8"/>
    <w:rsid w:val="00437B22"/>
    <w:rsid w:val="00441CE5"/>
    <w:rsid w:val="00441E82"/>
    <w:rsid w:val="00442482"/>
    <w:rsid w:val="00442C78"/>
    <w:rsid w:val="00443FAC"/>
    <w:rsid w:val="004453D9"/>
    <w:rsid w:val="00446851"/>
    <w:rsid w:val="00450ACA"/>
    <w:rsid w:val="00450BA6"/>
    <w:rsid w:val="004526CF"/>
    <w:rsid w:val="00455560"/>
    <w:rsid w:val="00457F52"/>
    <w:rsid w:val="00460440"/>
    <w:rsid w:val="00464FD0"/>
    <w:rsid w:val="00465007"/>
    <w:rsid w:val="00465339"/>
    <w:rsid w:val="0046655C"/>
    <w:rsid w:val="00471985"/>
    <w:rsid w:val="004818F7"/>
    <w:rsid w:val="00487446"/>
    <w:rsid w:val="004875BD"/>
    <w:rsid w:val="0049580C"/>
    <w:rsid w:val="00495E33"/>
    <w:rsid w:val="004A508F"/>
    <w:rsid w:val="004A642E"/>
    <w:rsid w:val="004B34EA"/>
    <w:rsid w:val="004B43CC"/>
    <w:rsid w:val="004B4898"/>
    <w:rsid w:val="004D2EE1"/>
    <w:rsid w:val="004D4807"/>
    <w:rsid w:val="004D5B5F"/>
    <w:rsid w:val="004D7F4C"/>
    <w:rsid w:val="004E1309"/>
    <w:rsid w:val="004E1F41"/>
    <w:rsid w:val="004E20BF"/>
    <w:rsid w:val="004E419B"/>
    <w:rsid w:val="004E5809"/>
    <w:rsid w:val="004F1894"/>
    <w:rsid w:val="004F3EAF"/>
    <w:rsid w:val="00500E88"/>
    <w:rsid w:val="00501B78"/>
    <w:rsid w:val="00502070"/>
    <w:rsid w:val="00503E36"/>
    <w:rsid w:val="005047DD"/>
    <w:rsid w:val="0050606B"/>
    <w:rsid w:val="005103E9"/>
    <w:rsid w:val="005113DC"/>
    <w:rsid w:val="00516080"/>
    <w:rsid w:val="00517027"/>
    <w:rsid w:val="00517F7D"/>
    <w:rsid w:val="005206C1"/>
    <w:rsid w:val="005304D1"/>
    <w:rsid w:val="00530740"/>
    <w:rsid w:val="00530D9D"/>
    <w:rsid w:val="005337CB"/>
    <w:rsid w:val="0053551E"/>
    <w:rsid w:val="005404B4"/>
    <w:rsid w:val="00541200"/>
    <w:rsid w:val="00542A26"/>
    <w:rsid w:val="00542F8F"/>
    <w:rsid w:val="00546279"/>
    <w:rsid w:val="00550775"/>
    <w:rsid w:val="005528AA"/>
    <w:rsid w:val="005543A1"/>
    <w:rsid w:val="00554E6F"/>
    <w:rsid w:val="0055619E"/>
    <w:rsid w:val="0055795E"/>
    <w:rsid w:val="0056065B"/>
    <w:rsid w:val="0056092E"/>
    <w:rsid w:val="005626B4"/>
    <w:rsid w:val="005628CE"/>
    <w:rsid w:val="005631BF"/>
    <w:rsid w:val="00566CBA"/>
    <w:rsid w:val="00566E0B"/>
    <w:rsid w:val="005754A0"/>
    <w:rsid w:val="00576F48"/>
    <w:rsid w:val="00577616"/>
    <w:rsid w:val="005806CA"/>
    <w:rsid w:val="005922E4"/>
    <w:rsid w:val="00594BAB"/>
    <w:rsid w:val="005950D8"/>
    <w:rsid w:val="0059582E"/>
    <w:rsid w:val="00596C43"/>
    <w:rsid w:val="00597972"/>
    <w:rsid w:val="00597BDE"/>
    <w:rsid w:val="005A0491"/>
    <w:rsid w:val="005B0728"/>
    <w:rsid w:val="005B2476"/>
    <w:rsid w:val="005B6C87"/>
    <w:rsid w:val="005C0301"/>
    <w:rsid w:val="005C3D84"/>
    <w:rsid w:val="005C5929"/>
    <w:rsid w:val="005D0B8D"/>
    <w:rsid w:val="005D6299"/>
    <w:rsid w:val="005E050F"/>
    <w:rsid w:val="005E481A"/>
    <w:rsid w:val="005E611B"/>
    <w:rsid w:val="005F0AB5"/>
    <w:rsid w:val="005F2D29"/>
    <w:rsid w:val="005F6B31"/>
    <w:rsid w:val="006006CD"/>
    <w:rsid w:val="00611C9F"/>
    <w:rsid w:val="00611E19"/>
    <w:rsid w:val="00627AE3"/>
    <w:rsid w:val="00627F68"/>
    <w:rsid w:val="0063161F"/>
    <w:rsid w:val="006472A3"/>
    <w:rsid w:val="00650B1D"/>
    <w:rsid w:val="00651881"/>
    <w:rsid w:val="00652C9D"/>
    <w:rsid w:val="00660293"/>
    <w:rsid w:val="00663668"/>
    <w:rsid w:val="006644BE"/>
    <w:rsid w:val="00666542"/>
    <w:rsid w:val="00672DE9"/>
    <w:rsid w:val="00680944"/>
    <w:rsid w:val="00680A10"/>
    <w:rsid w:val="00681489"/>
    <w:rsid w:val="00683295"/>
    <w:rsid w:val="006834B0"/>
    <w:rsid w:val="006869E1"/>
    <w:rsid w:val="00690063"/>
    <w:rsid w:val="006901A0"/>
    <w:rsid w:val="006919CC"/>
    <w:rsid w:val="00692BA6"/>
    <w:rsid w:val="00694D20"/>
    <w:rsid w:val="00695EC3"/>
    <w:rsid w:val="006964E1"/>
    <w:rsid w:val="00697AC1"/>
    <w:rsid w:val="006A0B81"/>
    <w:rsid w:val="006A2466"/>
    <w:rsid w:val="006A369E"/>
    <w:rsid w:val="006A3A96"/>
    <w:rsid w:val="006A7EA4"/>
    <w:rsid w:val="006B026B"/>
    <w:rsid w:val="006B60E5"/>
    <w:rsid w:val="006B6233"/>
    <w:rsid w:val="006C04F0"/>
    <w:rsid w:val="006C2E8B"/>
    <w:rsid w:val="006C4DDD"/>
    <w:rsid w:val="006C7C47"/>
    <w:rsid w:val="006D2817"/>
    <w:rsid w:val="006D6031"/>
    <w:rsid w:val="006E1AAF"/>
    <w:rsid w:val="006E716E"/>
    <w:rsid w:val="006F1DE8"/>
    <w:rsid w:val="006F331A"/>
    <w:rsid w:val="006F4B5D"/>
    <w:rsid w:val="006F6E40"/>
    <w:rsid w:val="00700B6E"/>
    <w:rsid w:val="0070516C"/>
    <w:rsid w:val="007059C8"/>
    <w:rsid w:val="007102F1"/>
    <w:rsid w:val="00710FD5"/>
    <w:rsid w:val="00712EE1"/>
    <w:rsid w:val="007208EE"/>
    <w:rsid w:val="00722283"/>
    <w:rsid w:val="00722650"/>
    <w:rsid w:val="0072392C"/>
    <w:rsid w:val="00724171"/>
    <w:rsid w:val="0073168E"/>
    <w:rsid w:val="00736FA9"/>
    <w:rsid w:val="007472FB"/>
    <w:rsid w:val="00747D51"/>
    <w:rsid w:val="007517FA"/>
    <w:rsid w:val="00752A4E"/>
    <w:rsid w:val="00753C89"/>
    <w:rsid w:val="00754A92"/>
    <w:rsid w:val="007566C6"/>
    <w:rsid w:val="00761F1F"/>
    <w:rsid w:val="007636C0"/>
    <w:rsid w:val="007637AE"/>
    <w:rsid w:val="00765F81"/>
    <w:rsid w:val="00766FC4"/>
    <w:rsid w:val="00772B96"/>
    <w:rsid w:val="007825EA"/>
    <w:rsid w:val="00791772"/>
    <w:rsid w:val="007917F7"/>
    <w:rsid w:val="0079182D"/>
    <w:rsid w:val="00791E76"/>
    <w:rsid w:val="00792F9D"/>
    <w:rsid w:val="00793324"/>
    <w:rsid w:val="00796FA8"/>
    <w:rsid w:val="00797AA4"/>
    <w:rsid w:val="007A1D86"/>
    <w:rsid w:val="007A3E6F"/>
    <w:rsid w:val="007A7167"/>
    <w:rsid w:val="007B3CE7"/>
    <w:rsid w:val="007B5721"/>
    <w:rsid w:val="007B5944"/>
    <w:rsid w:val="007C2FFC"/>
    <w:rsid w:val="007C7E12"/>
    <w:rsid w:val="007D1FFC"/>
    <w:rsid w:val="007D2FD7"/>
    <w:rsid w:val="007D2FDE"/>
    <w:rsid w:val="007D329E"/>
    <w:rsid w:val="007D4C46"/>
    <w:rsid w:val="007D628C"/>
    <w:rsid w:val="007D6E2D"/>
    <w:rsid w:val="007E7A89"/>
    <w:rsid w:val="007F1424"/>
    <w:rsid w:val="007F2270"/>
    <w:rsid w:val="007F3D31"/>
    <w:rsid w:val="007F50D0"/>
    <w:rsid w:val="007F5210"/>
    <w:rsid w:val="007F7E31"/>
    <w:rsid w:val="008059E5"/>
    <w:rsid w:val="00810114"/>
    <w:rsid w:val="008155B4"/>
    <w:rsid w:val="00815794"/>
    <w:rsid w:val="0082208C"/>
    <w:rsid w:val="00823A09"/>
    <w:rsid w:val="008257EB"/>
    <w:rsid w:val="008305DC"/>
    <w:rsid w:val="008320E6"/>
    <w:rsid w:val="008359B5"/>
    <w:rsid w:val="008404F5"/>
    <w:rsid w:val="00840F12"/>
    <w:rsid w:val="00850D20"/>
    <w:rsid w:val="00853F6F"/>
    <w:rsid w:val="00855965"/>
    <w:rsid w:val="00857188"/>
    <w:rsid w:val="008670F0"/>
    <w:rsid w:val="00870744"/>
    <w:rsid w:val="00871A9E"/>
    <w:rsid w:val="00872EE3"/>
    <w:rsid w:val="00873DEB"/>
    <w:rsid w:val="00874372"/>
    <w:rsid w:val="008758B5"/>
    <w:rsid w:val="008771F3"/>
    <w:rsid w:val="0088100C"/>
    <w:rsid w:val="00881F5D"/>
    <w:rsid w:val="00882C3C"/>
    <w:rsid w:val="0089600B"/>
    <w:rsid w:val="008A01D8"/>
    <w:rsid w:val="008A0A69"/>
    <w:rsid w:val="008A25A5"/>
    <w:rsid w:val="008A73B1"/>
    <w:rsid w:val="008B0C91"/>
    <w:rsid w:val="008B1171"/>
    <w:rsid w:val="008C627E"/>
    <w:rsid w:val="008C78D1"/>
    <w:rsid w:val="008D2923"/>
    <w:rsid w:val="008E13F6"/>
    <w:rsid w:val="008E2F44"/>
    <w:rsid w:val="008E3607"/>
    <w:rsid w:val="008E3F2C"/>
    <w:rsid w:val="008E66DE"/>
    <w:rsid w:val="008E74A7"/>
    <w:rsid w:val="008E7D5F"/>
    <w:rsid w:val="008F210F"/>
    <w:rsid w:val="008F7206"/>
    <w:rsid w:val="009002EC"/>
    <w:rsid w:val="00900E14"/>
    <w:rsid w:val="0090196F"/>
    <w:rsid w:val="00904AB1"/>
    <w:rsid w:val="009152F5"/>
    <w:rsid w:val="009208B4"/>
    <w:rsid w:val="0092732F"/>
    <w:rsid w:val="00927A46"/>
    <w:rsid w:val="00930048"/>
    <w:rsid w:val="00932ECD"/>
    <w:rsid w:val="00933C2B"/>
    <w:rsid w:val="00935C84"/>
    <w:rsid w:val="009466E1"/>
    <w:rsid w:val="00950CEF"/>
    <w:rsid w:val="00955EF1"/>
    <w:rsid w:val="00957BF2"/>
    <w:rsid w:val="00960D7B"/>
    <w:rsid w:val="00962ED5"/>
    <w:rsid w:val="00963186"/>
    <w:rsid w:val="009679D0"/>
    <w:rsid w:val="0097108F"/>
    <w:rsid w:val="00972AD8"/>
    <w:rsid w:val="00974B49"/>
    <w:rsid w:val="009750C9"/>
    <w:rsid w:val="0098067D"/>
    <w:rsid w:val="009806BD"/>
    <w:rsid w:val="0098604B"/>
    <w:rsid w:val="0098713F"/>
    <w:rsid w:val="009875A9"/>
    <w:rsid w:val="00987CF2"/>
    <w:rsid w:val="00990888"/>
    <w:rsid w:val="00994792"/>
    <w:rsid w:val="0099688E"/>
    <w:rsid w:val="00996CD5"/>
    <w:rsid w:val="009A0932"/>
    <w:rsid w:val="009A1574"/>
    <w:rsid w:val="009A2836"/>
    <w:rsid w:val="009A307B"/>
    <w:rsid w:val="009B2063"/>
    <w:rsid w:val="009B36F6"/>
    <w:rsid w:val="009C0E87"/>
    <w:rsid w:val="009C7D22"/>
    <w:rsid w:val="009D1CD9"/>
    <w:rsid w:val="009D1DA0"/>
    <w:rsid w:val="009D418E"/>
    <w:rsid w:val="009D63BF"/>
    <w:rsid w:val="009E010C"/>
    <w:rsid w:val="009E1329"/>
    <w:rsid w:val="009E2E85"/>
    <w:rsid w:val="009E35E9"/>
    <w:rsid w:val="009E3CA8"/>
    <w:rsid w:val="009E5A53"/>
    <w:rsid w:val="009F10A6"/>
    <w:rsid w:val="009F4030"/>
    <w:rsid w:val="009F4B7A"/>
    <w:rsid w:val="009F5FFF"/>
    <w:rsid w:val="00A06F18"/>
    <w:rsid w:val="00A11D54"/>
    <w:rsid w:val="00A13746"/>
    <w:rsid w:val="00A13E4C"/>
    <w:rsid w:val="00A1687A"/>
    <w:rsid w:val="00A16A56"/>
    <w:rsid w:val="00A17AD1"/>
    <w:rsid w:val="00A17F54"/>
    <w:rsid w:val="00A206D1"/>
    <w:rsid w:val="00A26FE2"/>
    <w:rsid w:val="00A27F1A"/>
    <w:rsid w:val="00A319B0"/>
    <w:rsid w:val="00A330BC"/>
    <w:rsid w:val="00A36BD5"/>
    <w:rsid w:val="00A410BE"/>
    <w:rsid w:val="00A5059B"/>
    <w:rsid w:val="00A51134"/>
    <w:rsid w:val="00A5215A"/>
    <w:rsid w:val="00A65A46"/>
    <w:rsid w:val="00A711FA"/>
    <w:rsid w:val="00A75EB1"/>
    <w:rsid w:val="00A76C72"/>
    <w:rsid w:val="00A83104"/>
    <w:rsid w:val="00A8449E"/>
    <w:rsid w:val="00A9050A"/>
    <w:rsid w:val="00A97302"/>
    <w:rsid w:val="00AA4B42"/>
    <w:rsid w:val="00AA4D6C"/>
    <w:rsid w:val="00AA7734"/>
    <w:rsid w:val="00AA7CFE"/>
    <w:rsid w:val="00AB23BA"/>
    <w:rsid w:val="00AB2A4F"/>
    <w:rsid w:val="00AB459D"/>
    <w:rsid w:val="00AC3FF4"/>
    <w:rsid w:val="00AC4C8A"/>
    <w:rsid w:val="00AC594C"/>
    <w:rsid w:val="00AC646D"/>
    <w:rsid w:val="00AC64B7"/>
    <w:rsid w:val="00AD0810"/>
    <w:rsid w:val="00AD2F63"/>
    <w:rsid w:val="00AD4BAA"/>
    <w:rsid w:val="00AD7FC0"/>
    <w:rsid w:val="00AE0F38"/>
    <w:rsid w:val="00AE1656"/>
    <w:rsid w:val="00AE1F83"/>
    <w:rsid w:val="00AF708D"/>
    <w:rsid w:val="00AF7D61"/>
    <w:rsid w:val="00B012E0"/>
    <w:rsid w:val="00B05775"/>
    <w:rsid w:val="00B0740C"/>
    <w:rsid w:val="00B1099B"/>
    <w:rsid w:val="00B133E5"/>
    <w:rsid w:val="00B17F52"/>
    <w:rsid w:val="00B24F3B"/>
    <w:rsid w:val="00B30846"/>
    <w:rsid w:val="00B33D20"/>
    <w:rsid w:val="00B35482"/>
    <w:rsid w:val="00B379A0"/>
    <w:rsid w:val="00B45E38"/>
    <w:rsid w:val="00B47848"/>
    <w:rsid w:val="00B47C21"/>
    <w:rsid w:val="00B51A08"/>
    <w:rsid w:val="00B574E9"/>
    <w:rsid w:val="00B65EFF"/>
    <w:rsid w:val="00B66062"/>
    <w:rsid w:val="00B67876"/>
    <w:rsid w:val="00B72B0D"/>
    <w:rsid w:val="00B74247"/>
    <w:rsid w:val="00B75324"/>
    <w:rsid w:val="00B80348"/>
    <w:rsid w:val="00B80402"/>
    <w:rsid w:val="00B835A6"/>
    <w:rsid w:val="00B83CDA"/>
    <w:rsid w:val="00B84B5A"/>
    <w:rsid w:val="00B84E65"/>
    <w:rsid w:val="00B93CC2"/>
    <w:rsid w:val="00B97869"/>
    <w:rsid w:val="00BA22EC"/>
    <w:rsid w:val="00BA2BF5"/>
    <w:rsid w:val="00BA4D38"/>
    <w:rsid w:val="00BB0848"/>
    <w:rsid w:val="00BC1355"/>
    <w:rsid w:val="00BC5936"/>
    <w:rsid w:val="00BC7B2F"/>
    <w:rsid w:val="00BD0AE7"/>
    <w:rsid w:val="00BD3973"/>
    <w:rsid w:val="00BD5D3B"/>
    <w:rsid w:val="00BD6A1D"/>
    <w:rsid w:val="00BE60B3"/>
    <w:rsid w:val="00BF0140"/>
    <w:rsid w:val="00C06CE2"/>
    <w:rsid w:val="00C10364"/>
    <w:rsid w:val="00C12103"/>
    <w:rsid w:val="00C12AA2"/>
    <w:rsid w:val="00C132D2"/>
    <w:rsid w:val="00C13AF1"/>
    <w:rsid w:val="00C17D1A"/>
    <w:rsid w:val="00C245BC"/>
    <w:rsid w:val="00C24825"/>
    <w:rsid w:val="00C24B2C"/>
    <w:rsid w:val="00C25AEE"/>
    <w:rsid w:val="00C34CA0"/>
    <w:rsid w:val="00C35846"/>
    <w:rsid w:val="00C35CED"/>
    <w:rsid w:val="00C37180"/>
    <w:rsid w:val="00C44C5F"/>
    <w:rsid w:val="00C463C7"/>
    <w:rsid w:val="00C4759F"/>
    <w:rsid w:val="00C56723"/>
    <w:rsid w:val="00C61D13"/>
    <w:rsid w:val="00C65144"/>
    <w:rsid w:val="00C67AD0"/>
    <w:rsid w:val="00C70C2C"/>
    <w:rsid w:val="00C72558"/>
    <w:rsid w:val="00C73A52"/>
    <w:rsid w:val="00C81CA6"/>
    <w:rsid w:val="00C90ABB"/>
    <w:rsid w:val="00C9741B"/>
    <w:rsid w:val="00CB0F8E"/>
    <w:rsid w:val="00CB1F91"/>
    <w:rsid w:val="00CB28BD"/>
    <w:rsid w:val="00CB49B6"/>
    <w:rsid w:val="00CC1DF2"/>
    <w:rsid w:val="00CC378E"/>
    <w:rsid w:val="00CC5598"/>
    <w:rsid w:val="00CC6610"/>
    <w:rsid w:val="00CD02DE"/>
    <w:rsid w:val="00CD13A9"/>
    <w:rsid w:val="00CD25BB"/>
    <w:rsid w:val="00CD612F"/>
    <w:rsid w:val="00CE0FBA"/>
    <w:rsid w:val="00CE13FD"/>
    <w:rsid w:val="00CE675B"/>
    <w:rsid w:val="00CF6512"/>
    <w:rsid w:val="00D04881"/>
    <w:rsid w:val="00D05E13"/>
    <w:rsid w:val="00D05F7C"/>
    <w:rsid w:val="00D06888"/>
    <w:rsid w:val="00D124E7"/>
    <w:rsid w:val="00D1358D"/>
    <w:rsid w:val="00D25CE5"/>
    <w:rsid w:val="00D25FC9"/>
    <w:rsid w:val="00D26142"/>
    <w:rsid w:val="00D3221C"/>
    <w:rsid w:val="00D343DA"/>
    <w:rsid w:val="00D41D6F"/>
    <w:rsid w:val="00D42B9C"/>
    <w:rsid w:val="00D508D8"/>
    <w:rsid w:val="00D50BBB"/>
    <w:rsid w:val="00D51502"/>
    <w:rsid w:val="00D52E49"/>
    <w:rsid w:val="00D575A9"/>
    <w:rsid w:val="00D57F3F"/>
    <w:rsid w:val="00D618F3"/>
    <w:rsid w:val="00D7180C"/>
    <w:rsid w:val="00D73872"/>
    <w:rsid w:val="00D73D11"/>
    <w:rsid w:val="00D74241"/>
    <w:rsid w:val="00D74917"/>
    <w:rsid w:val="00D86AC3"/>
    <w:rsid w:val="00D8740C"/>
    <w:rsid w:val="00D91990"/>
    <w:rsid w:val="00DA2CE0"/>
    <w:rsid w:val="00DA3DFA"/>
    <w:rsid w:val="00DA4E62"/>
    <w:rsid w:val="00DA7DF3"/>
    <w:rsid w:val="00DB092C"/>
    <w:rsid w:val="00DB1DD4"/>
    <w:rsid w:val="00DB2A2B"/>
    <w:rsid w:val="00DB5094"/>
    <w:rsid w:val="00DB5F26"/>
    <w:rsid w:val="00DC1FEB"/>
    <w:rsid w:val="00DC36AB"/>
    <w:rsid w:val="00DC616A"/>
    <w:rsid w:val="00DC6D4A"/>
    <w:rsid w:val="00DD71C5"/>
    <w:rsid w:val="00DE392A"/>
    <w:rsid w:val="00DE3DBC"/>
    <w:rsid w:val="00DE4687"/>
    <w:rsid w:val="00DE6225"/>
    <w:rsid w:val="00DF00FC"/>
    <w:rsid w:val="00DF162E"/>
    <w:rsid w:val="00DF414E"/>
    <w:rsid w:val="00DF4290"/>
    <w:rsid w:val="00E00063"/>
    <w:rsid w:val="00E04DF6"/>
    <w:rsid w:val="00E06B44"/>
    <w:rsid w:val="00E1620A"/>
    <w:rsid w:val="00E23483"/>
    <w:rsid w:val="00E23726"/>
    <w:rsid w:val="00E24658"/>
    <w:rsid w:val="00E261E6"/>
    <w:rsid w:val="00E31D86"/>
    <w:rsid w:val="00E34570"/>
    <w:rsid w:val="00E35143"/>
    <w:rsid w:val="00E3754A"/>
    <w:rsid w:val="00E51D56"/>
    <w:rsid w:val="00E54664"/>
    <w:rsid w:val="00E55816"/>
    <w:rsid w:val="00E56405"/>
    <w:rsid w:val="00E603DB"/>
    <w:rsid w:val="00E60648"/>
    <w:rsid w:val="00E60F9D"/>
    <w:rsid w:val="00E61CA3"/>
    <w:rsid w:val="00E646BD"/>
    <w:rsid w:val="00E65ECD"/>
    <w:rsid w:val="00E73D20"/>
    <w:rsid w:val="00E8007B"/>
    <w:rsid w:val="00E917FD"/>
    <w:rsid w:val="00E9240F"/>
    <w:rsid w:val="00E95588"/>
    <w:rsid w:val="00E95A2A"/>
    <w:rsid w:val="00E97665"/>
    <w:rsid w:val="00EA12FD"/>
    <w:rsid w:val="00EA4BD8"/>
    <w:rsid w:val="00EC0ADC"/>
    <w:rsid w:val="00EC1D01"/>
    <w:rsid w:val="00EC4B85"/>
    <w:rsid w:val="00EC658F"/>
    <w:rsid w:val="00ED001F"/>
    <w:rsid w:val="00ED1A2A"/>
    <w:rsid w:val="00ED371F"/>
    <w:rsid w:val="00ED6299"/>
    <w:rsid w:val="00ED7841"/>
    <w:rsid w:val="00EE3928"/>
    <w:rsid w:val="00EE49A6"/>
    <w:rsid w:val="00EE6F0D"/>
    <w:rsid w:val="00EE70CA"/>
    <w:rsid w:val="00EF168C"/>
    <w:rsid w:val="00EF4A9E"/>
    <w:rsid w:val="00EF4E1D"/>
    <w:rsid w:val="00EF6986"/>
    <w:rsid w:val="00F02EA5"/>
    <w:rsid w:val="00F11DAC"/>
    <w:rsid w:val="00F1555E"/>
    <w:rsid w:val="00F16961"/>
    <w:rsid w:val="00F2007F"/>
    <w:rsid w:val="00F21295"/>
    <w:rsid w:val="00F270F8"/>
    <w:rsid w:val="00F42075"/>
    <w:rsid w:val="00F420EF"/>
    <w:rsid w:val="00F436EE"/>
    <w:rsid w:val="00F51CC2"/>
    <w:rsid w:val="00F569A3"/>
    <w:rsid w:val="00F62328"/>
    <w:rsid w:val="00F62994"/>
    <w:rsid w:val="00F72396"/>
    <w:rsid w:val="00F80712"/>
    <w:rsid w:val="00F8245F"/>
    <w:rsid w:val="00F82DE5"/>
    <w:rsid w:val="00F93069"/>
    <w:rsid w:val="00F97901"/>
    <w:rsid w:val="00FA46CA"/>
    <w:rsid w:val="00FB16E4"/>
    <w:rsid w:val="00FB1A7F"/>
    <w:rsid w:val="00FB397B"/>
    <w:rsid w:val="00FB3E3E"/>
    <w:rsid w:val="00FB439C"/>
    <w:rsid w:val="00FB43B0"/>
    <w:rsid w:val="00FB4D1B"/>
    <w:rsid w:val="00FB6FF0"/>
    <w:rsid w:val="00FC2252"/>
    <w:rsid w:val="00FC5C77"/>
    <w:rsid w:val="00FC7849"/>
    <w:rsid w:val="00FD35D5"/>
    <w:rsid w:val="00FD38CF"/>
    <w:rsid w:val="00FD63B4"/>
    <w:rsid w:val="00FD7E7E"/>
    <w:rsid w:val="00FE3A3A"/>
    <w:rsid w:val="00FE5B06"/>
    <w:rsid w:val="00FF0233"/>
    <w:rsid w:val="00FF054C"/>
    <w:rsid w:val="00FF1D3C"/>
    <w:rsid w:val="00FF2FC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8AD3C"/>
  <w15:docId w15:val="{D35E308D-8B9B-49D4-BE98-1A775208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155B4"/>
    <w:rPr>
      <w:rFonts w:ascii="Arial" w:eastAsia="Calibri" w:hAnsi="Arial" w:cs="Times New Roman"/>
      <w:sz w:val="20"/>
    </w:rPr>
  </w:style>
  <w:style w:type="paragraph" w:styleId="Naslov1">
    <w:name w:val="heading 1"/>
    <w:basedOn w:val="Navaden"/>
    <w:next w:val="Navaden"/>
    <w:link w:val="Naslov1Znak"/>
    <w:uiPriority w:val="9"/>
    <w:qFormat/>
    <w:rsid w:val="00AC64B7"/>
    <w:pPr>
      <w:keepNext/>
      <w:keepLines/>
      <w:widowControl w:val="0"/>
      <w:autoSpaceDE w:val="0"/>
      <w:autoSpaceDN w:val="0"/>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link w:val="Naslov2Znak"/>
    <w:uiPriority w:val="9"/>
    <w:unhideWhenUsed/>
    <w:qFormat/>
    <w:rsid w:val="00AC64B7"/>
    <w:pPr>
      <w:widowControl w:val="0"/>
      <w:autoSpaceDE w:val="0"/>
      <w:autoSpaceDN w:val="0"/>
      <w:spacing w:before="131" w:after="0" w:line="240" w:lineRule="auto"/>
      <w:ind w:left="647"/>
      <w:outlineLvl w:val="1"/>
    </w:pPr>
    <w:rPr>
      <w:rFonts w:ascii="Trebuchet MS" w:eastAsia="Trebuchet MS" w:hAnsi="Trebuchet MS" w:cs="Trebuchet MS"/>
      <w:b/>
      <w:bCs/>
      <w:sz w:val="36"/>
      <w:szCs w:val="36"/>
    </w:rPr>
  </w:style>
  <w:style w:type="paragraph" w:styleId="Naslov3">
    <w:name w:val="heading 3"/>
    <w:basedOn w:val="Navaden"/>
    <w:link w:val="Naslov3Znak"/>
    <w:uiPriority w:val="9"/>
    <w:unhideWhenUsed/>
    <w:qFormat/>
    <w:rsid w:val="00AC64B7"/>
    <w:pPr>
      <w:widowControl w:val="0"/>
      <w:autoSpaceDE w:val="0"/>
      <w:autoSpaceDN w:val="0"/>
      <w:spacing w:after="0" w:line="240" w:lineRule="auto"/>
      <w:ind w:left="681"/>
      <w:outlineLvl w:val="2"/>
    </w:pPr>
    <w:rPr>
      <w:rFonts w:ascii="Trebuchet MS" w:eastAsia="Trebuchet MS" w:hAnsi="Trebuchet MS" w:cs="Trebuchet MS"/>
      <w:b/>
      <w:bCs/>
      <w:sz w:val="32"/>
      <w:szCs w:val="32"/>
    </w:rPr>
  </w:style>
  <w:style w:type="paragraph" w:styleId="Naslov4">
    <w:name w:val="heading 4"/>
    <w:basedOn w:val="Navaden"/>
    <w:next w:val="Navaden"/>
    <w:link w:val="Naslov4Znak"/>
    <w:uiPriority w:val="9"/>
    <w:semiHidden/>
    <w:unhideWhenUsed/>
    <w:qFormat/>
    <w:rsid w:val="00AC64B7"/>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E74B5" w:themeColor="accent1" w:themeShade="BF"/>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uiPriority w:val="99"/>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styleId="Odstavekseznama">
    <w:name w:val="List Paragraph"/>
    <w:basedOn w:val="Navaden"/>
    <w:link w:val="OdstavekseznamaZnak"/>
    <w:qFormat/>
    <w:rsid w:val="00870744"/>
    <w:pPr>
      <w:ind w:left="720"/>
      <w:contextualSpacing/>
    </w:pPr>
  </w:style>
  <w:style w:type="paragraph" w:customStyle="1" w:styleId="Neotevilenodstavek">
    <w:name w:val="Neoštevilčen odstavek"/>
    <w:basedOn w:val="Navaden"/>
    <w:link w:val="NeotevilenodstavekZnak"/>
    <w:qFormat/>
    <w:rsid w:val="00132F9E"/>
    <w:pPr>
      <w:overflowPunct w:val="0"/>
      <w:autoSpaceDE w:val="0"/>
      <w:autoSpaceDN w:val="0"/>
      <w:adjustRightInd w:val="0"/>
      <w:spacing w:before="60" w:after="60" w:line="200" w:lineRule="exact"/>
      <w:jc w:val="both"/>
      <w:textAlignment w:val="baseline"/>
    </w:pPr>
    <w:rPr>
      <w:rFonts w:eastAsia="Times New Roman"/>
      <w:sz w:val="22"/>
    </w:rPr>
  </w:style>
  <w:style w:type="character" w:customStyle="1" w:styleId="NeotevilenodstavekZnak">
    <w:name w:val="Neoštevilčen odstavek Znak"/>
    <w:link w:val="Neotevilenodstavek"/>
    <w:rsid w:val="00132F9E"/>
    <w:rPr>
      <w:rFonts w:ascii="Arial" w:eastAsia="Times New Roman" w:hAnsi="Arial" w:cs="Times New Roman"/>
    </w:rPr>
  </w:style>
  <w:style w:type="character" w:customStyle="1" w:styleId="OdstavekseznamaZnak">
    <w:name w:val="Odstavek seznama Znak"/>
    <w:link w:val="Odstavekseznama"/>
    <w:locked/>
    <w:rsid w:val="00132F9E"/>
    <w:rPr>
      <w:rFonts w:ascii="Arial" w:eastAsia="Calibri" w:hAnsi="Arial" w:cs="Times New Roman"/>
      <w:sz w:val="20"/>
    </w:rPr>
  </w:style>
  <w:style w:type="character" w:styleId="Nerazreenaomemba">
    <w:name w:val="Unresolved Mention"/>
    <w:basedOn w:val="Privzetapisavaodstavka"/>
    <w:uiPriority w:val="99"/>
    <w:semiHidden/>
    <w:unhideWhenUsed/>
    <w:rsid w:val="001A5A9F"/>
    <w:rPr>
      <w:color w:val="605E5C"/>
      <w:shd w:val="clear" w:color="auto" w:fill="E1DFDD"/>
    </w:rPr>
  </w:style>
  <w:style w:type="character" w:styleId="Pripombasklic">
    <w:name w:val="annotation reference"/>
    <w:basedOn w:val="Privzetapisavaodstavka"/>
    <w:uiPriority w:val="99"/>
    <w:unhideWhenUsed/>
    <w:rsid w:val="007B5721"/>
    <w:rPr>
      <w:sz w:val="16"/>
      <w:szCs w:val="16"/>
    </w:rPr>
  </w:style>
  <w:style w:type="paragraph" w:styleId="Pripombabesedilo">
    <w:name w:val="annotation text"/>
    <w:basedOn w:val="Navaden"/>
    <w:link w:val="PripombabesediloZnak"/>
    <w:uiPriority w:val="99"/>
    <w:unhideWhenUsed/>
    <w:rsid w:val="007B5721"/>
    <w:pPr>
      <w:spacing w:line="240" w:lineRule="auto"/>
    </w:pPr>
    <w:rPr>
      <w:szCs w:val="20"/>
    </w:rPr>
  </w:style>
  <w:style w:type="character" w:customStyle="1" w:styleId="PripombabesediloZnak">
    <w:name w:val="Pripomba – besedilo Znak"/>
    <w:basedOn w:val="Privzetapisavaodstavka"/>
    <w:link w:val="Pripombabesedilo"/>
    <w:uiPriority w:val="99"/>
    <w:rsid w:val="007B5721"/>
    <w:rPr>
      <w:rFonts w:ascii="Arial" w:eastAsia="Calibri"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7B5721"/>
    <w:rPr>
      <w:b/>
      <w:bCs/>
    </w:rPr>
  </w:style>
  <w:style w:type="character" w:customStyle="1" w:styleId="ZadevapripombeZnak">
    <w:name w:val="Zadeva pripombe Znak"/>
    <w:basedOn w:val="PripombabesediloZnak"/>
    <w:link w:val="Zadevapripombe"/>
    <w:uiPriority w:val="99"/>
    <w:semiHidden/>
    <w:rsid w:val="007B5721"/>
    <w:rPr>
      <w:rFonts w:ascii="Arial" w:eastAsia="Calibri" w:hAnsi="Arial" w:cs="Times New Roman"/>
      <w:b/>
      <w:bCs/>
      <w:sz w:val="20"/>
      <w:szCs w:val="20"/>
    </w:rPr>
  </w:style>
  <w:style w:type="paragraph" w:styleId="Revizija">
    <w:name w:val="Revision"/>
    <w:hidden/>
    <w:uiPriority w:val="99"/>
    <w:semiHidden/>
    <w:rsid w:val="00DA4E62"/>
    <w:pPr>
      <w:spacing w:after="0" w:line="240" w:lineRule="auto"/>
    </w:pPr>
    <w:rPr>
      <w:rFonts w:ascii="Arial" w:eastAsia="Calibri" w:hAnsi="Arial" w:cs="Times New Roman"/>
      <w:sz w:val="20"/>
    </w:rPr>
  </w:style>
  <w:style w:type="character" w:customStyle="1" w:styleId="Naslov1Znak">
    <w:name w:val="Naslov 1 Znak"/>
    <w:basedOn w:val="Privzetapisavaodstavka"/>
    <w:link w:val="Naslov1"/>
    <w:uiPriority w:val="9"/>
    <w:rsid w:val="00AC64B7"/>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AC64B7"/>
    <w:rPr>
      <w:rFonts w:ascii="Trebuchet MS" w:eastAsia="Trebuchet MS" w:hAnsi="Trebuchet MS" w:cs="Trebuchet MS"/>
      <w:b/>
      <w:bCs/>
      <w:sz w:val="36"/>
      <w:szCs w:val="36"/>
    </w:rPr>
  </w:style>
  <w:style w:type="character" w:customStyle="1" w:styleId="Naslov3Znak">
    <w:name w:val="Naslov 3 Znak"/>
    <w:basedOn w:val="Privzetapisavaodstavka"/>
    <w:link w:val="Naslov3"/>
    <w:uiPriority w:val="9"/>
    <w:rsid w:val="00AC64B7"/>
    <w:rPr>
      <w:rFonts w:ascii="Trebuchet MS" w:eastAsia="Trebuchet MS" w:hAnsi="Trebuchet MS" w:cs="Trebuchet MS"/>
      <w:b/>
      <w:bCs/>
      <w:sz w:val="32"/>
      <w:szCs w:val="32"/>
    </w:rPr>
  </w:style>
  <w:style w:type="character" w:customStyle="1" w:styleId="Naslov4Znak">
    <w:name w:val="Naslov 4 Znak"/>
    <w:basedOn w:val="Privzetapisavaodstavka"/>
    <w:link w:val="Naslov4"/>
    <w:uiPriority w:val="9"/>
    <w:semiHidden/>
    <w:rsid w:val="00AC64B7"/>
    <w:rPr>
      <w:rFonts w:asciiTheme="majorHAnsi" w:eastAsiaTheme="majorEastAsia" w:hAnsiTheme="majorHAnsi" w:cstheme="majorBidi"/>
      <w:i/>
      <w:iCs/>
      <w:color w:val="2E74B5" w:themeColor="accent1" w:themeShade="BF"/>
    </w:rPr>
  </w:style>
  <w:style w:type="paragraph" w:styleId="Telobesedila">
    <w:name w:val="Body Text"/>
    <w:basedOn w:val="Navaden"/>
    <w:link w:val="TelobesedilaZnak"/>
    <w:uiPriority w:val="1"/>
    <w:qFormat/>
    <w:rsid w:val="00AC64B7"/>
    <w:pPr>
      <w:widowControl w:val="0"/>
      <w:autoSpaceDE w:val="0"/>
      <w:autoSpaceDN w:val="0"/>
      <w:spacing w:after="0" w:line="240" w:lineRule="auto"/>
    </w:pPr>
    <w:rPr>
      <w:rFonts w:ascii="Verdana" w:eastAsia="Verdana" w:hAnsi="Verdana" w:cs="Verdana"/>
      <w:sz w:val="24"/>
      <w:szCs w:val="24"/>
    </w:rPr>
  </w:style>
  <w:style w:type="character" w:customStyle="1" w:styleId="TelobesedilaZnak">
    <w:name w:val="Telo besedila Znak"/>
    <w:basedOn w:val="Privzetapisavaodstavka"/>
    <w:link w:val="Telobesedila"/>
    <w:uiPriority w:val="1"/>
    <w:rsid w:val="00AC64B7"/>
    <w:rPr>
      <w:rFonts w:ascii="Verdana" w:eastAsia="Verdana" w:hAnsi="Verdana" w:cs="Verdana"/>
      <w:sz w:val="24"/>
      <w:szCs w:val="24"/>
    </w:rPr>
  </w:style>
  <w:style w:type="paragraph" w:styleId="Besedilooblaka">
    <w:name w:val="Balloon Text"/>
    <w:basedOn w:val="Navaden"/>
    <w:link w:val="BesedilooblakaZnak"/>
    <w:uiPriority w:val="99"/>
    <w:semiHidden/>
    <w:unhideWhenUsed/>
    <w:rsid w:val="00AC64B7"/>
    <w:pPr>
      <w:widowControl w:val="0"/>
      <w:autoSpaceDE w:val="0"/>
      <w:autoSpaceDN w:val="0"/>
      <w:spacing w:after="0" w:line="240" w:lineRule="auto"/>
    </w:pPr>
    <w:rPr>
      <w:rFonts w:ascii="Segoe UI" w:eastAsia="Verdana" w:hAnsi="Segoe UI" w:cs="Segoe UI"/>
      <w:sz w:val="18"/>
      <w:szCs w:val="18"/>
    </w:rPr>
  </w:style>
  <w:style w:type="character" w:customStyle="1" w:styleId="BesedilooblakaZnak">
    <w:name w:val="Besedilo oblačka Znak"/>
    <w:basedOn w:val="Privzetapisavaodstavka"/>
    <w:link w:val="Besedilooblaka"/>
    <w:uiPriority w:val="99"/>
    <w:semiHidden/>
    <w:rsid w:val="00AC64B7"/>
    <w:rPr>
      <w:rFonts w:ascii="Segoe UI" w:eastAsia="Verdana" w:hAnsi="Segoe UI" w:cs="Segoe UI"/>
      <w:sz w:val="18"/>
      <w:szCs w:val="18"/>
    </w:rPr>
  </w:style>
  <w:style w:type="paragraph" w:styleId="Sprotnaopomba-besedilo">
    <w:name w:val="footnote text"/>
    <w:aliases w:val="Footnote Text Char,Sprotna opomba - besedilo Znak1 Char,Sprotna opomba - besedilo Znak Znak Char,Znak Znak Znak Char,Znak Znak Znak Znak Znak Znak Znak Char,Znak Znak1 Char,Znak Znak Znak Znak Znak Znak1 Char,????? ?????? ????"/>
    <w:basedOn w:val="Navaden"/>
    <w:link w:val="Sprotnaopomba-besediloZnak"/>
    <w:uiPriority w:val="99"/>
    <w:unhideWhenUsed/>
    <w:rsid w:val="00AC64B7"/>
    <w:pPr>
      <w:spacing w:after="0" w:line="240" w:lineRule="auto"/>
    </w:pPr>
    <w:rPr>
      <w:rFonts w:asciiTheme="minorHAnsi" w:eastAsiaTheme="minorHAnsi" w:hAnsiTheme="minorHAnsi" w:cstheme="minorBidi"/>
      <w:szCs w:val="20"/>
    </w:rPr>
  </w:style>
  <w:style w:type="character" w:customStyle="1" w:styleId="Sprotnaopomba-besediloZnak">
    <w:name w:val="Sprotna opomba - besedilo Znak"/>
    <w:aliases w:val="Footnote Text Char Znak,Sprotna opomba - besedilo Znak1 Char Znak,Sprotna opomba - besedilo Znak Znak Char Znak,Znak Znak Znak Char Znak,Znak Znak Znak Znak Znak Znak Znak Char Znak,Znak Znak1 Char Znak"/>
    <w:basedOn w:val="Privzetapisavaodstavka"/>
    <w:link w:val="Sprotnaopomba-besedilo"/>
    <w:uiPriority w:val="99"/>
    <w:rsid w:val="00AC64B7"/>
    <w:rPr>
      <w:sz w:val="20"/>
      <w:szCs w:val="20"/>
    </w:rPr>
  </w:style>
  <w:style w:type="character" w:styleId="Sprotnaopomba-sklic">
    <w:name w:val="footnote reference"/>
    <w:basedOn w:val="Privzetapisavaodstavka"/>
    <w:uiPriority w:val="99"/>
    <w:semiHidden/>
    <w:unhideWhenUsed/>
    <w:rsid w:val="00AC64B7"/>
    <w:rPr>
      <w:vertAlign w:val="superscript"/>
    </w:rPr>
  </w:style>
  <w:style w:type="table" w:styleId="Tabelamrea">
    <w:name w:val="Table Grid"/>
    <w:basedOn w:val="Navadnatabela"/>
    <w:rsid w:val="00AC64B7"/>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ow-header-quote-text">
    <w:name w:val="row-header-quote-text"/>
    <w:basedOn w:val="Privzetapisavaodstavka"/>
    <w:rsid w:val="00AC64B7"/>
  </w:style>
  <w:style w:type="character" w:styleId="SledenaHiperpovezava">
    <w:name w:val="FollowedHyperlink"/>
    <w:basedOn w:val="Privzetapisavaodstavka"/>
    <w:uiPriority w:val="99"/>
    <w:semiHidden/>
    <w:unhideWhenUsed/>
    <w:rsid w:val="00AC64B7"/>
    <w:rPr>
      <w:color w:val="954F72" w:themeColor="followedHyperlink"/>
      <w:u w:val="single"/>
    </w:rPr>
  </w:style>
  <w:style w:type="paragraph" w:customStyle="1" w:styleId="podpisi">
    <w:name w:val="podpisi"/>
    <w:basedOn w:val="Navaden"/>
    <w:qFormat/>
    <w:rsid w:val="00AC64B7"/>
    <w:pPr>
      <w:tabs>
        <w:tab w:val="left" w:pos="3402"/>
      </w:tabs>
      <w:spacing w:after="0" w:line="260" w:lineRule="exact"/>
    </w:pPr>
    <w:rPr>
      <w:rFonts w:eastAsia="Times New Roman"/>
      <w:szCs w:val="24"/>
      <w:lang w:val="it-IT"/>
    </w:rPr>
  </w:style>
  <w:style w:type="paragraph" w:customStyle="1" w:styleId="tevilnatoka1">
    <w:name w:val="tevilnatoka1"/>
    <w:basedOn w:val="Navaden"/>
    <w:rsid w:val="00AC64B7"/>
    <w:pPr>
      <w:spacing w:after="0" w:line="240" w:lineRule="auto"/>
      <w:ind w:left="425" w:hanging="425"/>
      <w:jc w:val="both"/>
    </w:pPr>
    <w:rPr>
      <w:rFonts w:eastAsia="Times New Roman" w:cs="Arial"/>
      <w:sz w:val="22"/>
      <w:lang w:val="en-US"/>
    </w:rPr>
  </w:style>
  <w:style w:type="paragraph" w:customStyle="1" w:styleId="rkovnatokazatevilnotoko1">
    <w:name w:val="rkovnatokazatevilnotoko1"/>
    <w:basedOn w:val="Navaden"/>
    <w:rsid w:val="00AC64B7"/>
    <w:pPr>
      <w:spacing w:after="0" w:line="240" w:lineRule="auto"/>
      <w:ind w:left="782" w:hanging="356"/>
      <w:jc w:val="both"/>
    </w:pPr>
    <w:rPr>
      <w:rFonts w:eastAsia="Times New Roman" w:cs="Arial"/>
      <w:sz w:val="22"/>
      <w:lang w:val="en-US"/>
    </w:rPr>
  </w:style>
  <w:style w:type="paragraph" w:styleId="NaslovTOC">
    <w:name w:val="TOC Heading"/>
    <w:basedOn w:val="Naslov1"/>
    <w:next w:val="Navaden"/>
    <w:uiPriority w:val="39"/>
    <w:unhideWhenUsed/>
    <w:qFormat/>
    <w:rsid w:val="00AC64B7"/>
    <w:pPr>
      <w:widowControl/>
      <w:autoSpaceDE/>
      <w:autoSpaceDN/>
      <w:spacing w:line="259" w:lineRule="auto"/>
      <w:outlineLvl w:val="9"/>
    </w:pPr>
    <w:rPr>
      <w:lang w:eastAsia="sl-SI"/>
    </w:rPr>
  </w:style>
  <w:style w:type="paragraph" w:styleId="Kazalovsebine2">
    <w:name w:val="toc 2"/>
    <w:basedOn w:val="Navaden"/>
    <w:next w:val="Navaden"/>
    <w:autoRedefine/>
    <w:uiPriority w:val="39"/>
    <w:unhideWhenUsed/>
    <w:rsid w:val="00AC64B7"/>
    <w:pPr>
      <w:spacing w:after="0"/>
      <w:ind w:left="200"/>
    </w:pPr>
    <w:rPr>
      <w:rFonts w:asciiTheme="minorHAnsi" w:hAnsiTheme="minorHAnsi" w:cstheme="minorHAnsi"/>
      <w:smallCaps/>
      <w:szCs w:val="20"/>
    </w:rPr>
  </w:style>
  <w:style w:type="paragraph" w:styleId="Kazalovsebine1">
    <w:name w:val="toc 1"/>
    <w:basedOn w:val="Navaden"/>
    <w:next w:val="Navaden"/>
    <w:autoRedefine/>
    <w:uiPriority w:val="39"/>
    <w:unhideWhenUsed/>
    <w:rsid w:val="00AC64B7"/>
    <w:pPr>
      <w:spacing w:before="120" w:after="120"/>
    </w:pPr>
    <w:rPr>
      <w:rFonts w:asciiTheme="minorHAnsi" w:hAnsiTheme="minorHAnsi" w:cstheme="minorHAnsi"/>
      <w:b/>
      <w:bCs/>
      <w:caps/>
      <w:szCs w:val="20"/>
    </w:rPr>
  </w:style>
  <w:style w:type="paragraph" w:styleId="Kazalovsebine3">
    <w:name w:val="toc 3"/>
    <w:basedOn w:val="Navaden"/>
    <w:next w:val="Navaden"/>
    <w:autoRedefine/>
    <w:uiPriority w:val="39"/>
    <w:unhideWhenUsed/>
    <w:rsid w:val="00AC64B7"/>
    <w:pPr>
      <w:spacing w:after="0"/>
      <w:ind w:left="400"/>
    </w:pPr>
    <w:rPr>
      <w:rFonts w:asciiTheme="minorHAnsi" w:hAnsiTheme="minorHAnsi" w:cstheme="minorHAnsi"/>
      <w:i/>
      <w:iCs/>
      <w:szCs w:val="20"/>
    </w:rPr>
  </w:style>
  <w:style w:type="paragraph" w:customStyle="1" w:styleId="N1">
    <w:name w:val="N1"/>
    <w:basedOn w:val="Navaden"/>
    <w:link w:val="N1Znak"/>
    <w:qFormat/>
    <w:rsid w:val="00AC64B7"/>
    <w:pPr>
      <w:widowControl w:val="0"/>
      <w:autoSpaceDE w:val="0"/>
      <w:autoSpaceDN w:val="0"/>
      <w:spacing w:after="0" w:line="240" w:lineRule="auto"/>
      <w:jc w:val="both"/>
    </w:pPr>
    <w:rPr>
      <w:rFonts w:eastAsia="Verdana" w:cstheme="minorHAnsi"/>
      <w:b/>
      <w:bCs/>
      <w:sz w:val="28"/>
      <w:szCs w:val="28"/>
    </w:rPr>
  </w:style>
  <w:style w:type="paragraph" w:customStyle="1" w:styleId="N2">
    <w:name w:val="N2"/>
    <w:basedOn w:val="Navaden"/>
    <w:link w:val="N2Znak"/>
    <w:qFormat/>
    <w:rsid w:val="00AC64B7"/>
    <w:pPr>
      <w:spacing w:after="0" w:line="240" w:lineRule="auto"/>
      <w:contextualSpacing/>
      <w:jc w:val="both"/>
    </w:pPr>
    <w:rPr>
      <w:rFonts w:eastAsia="Verdana" w:cs="Arial"/>
      <w:b/>
      <w:sz w:val="26"/>
      <w:szCs w:val="26"/>
    </w:rPr>
  </w:style>
  <w:style w:type="character" w:customStyle="1" w:styleId="N1Znak">
    <w:name w:val="N1 Znak"/>
    <w:basedOn w:val="Privzetapisavaodstavka"/>
    <w:link w:val="N1"/>
    <w:rsid w:val="00AC64B7"/>
    <w:rPr>
      <w:rFonts w:ascii="Arial" w:eastAsia="Verdana" w:hAnsi="Arial" w:cstheme="minorHAnsi"/>
      <w:b/>
      <w:bCs/>
      <w:sz w:val="28"/>
      <w:szCs w:val="28"/>
    </w:rPr>
  </w:style>
  <w:style w:type="paragraph" w:customStyle="1" w:styleId="N3">
    <w:name w:val="N3"/>
    <w:basedOn w:val="Navaden"/>
    <w:link w:val="N3Znak"/>
    <w:qFormat/>
    <w:rsid w:val="00AC64B7"/>
    <w:pPr>
      <w:widowControl w:val="0"/>
      <w:autoSpaceDE w:val="0"/>
      <w:autoSpaceDN w:val="0"/>
      <w:spacing w:after="0" w:line="240" w:lineRule="auto"/>
      <w:jc w:val="both"/>
    </w:pPr>
    <w:rPr>
      <w:rFonts w:eastAsia="Verdana" w:cstheme="minorHAnsi"/>
      <w:b/>
      <w:bCs/>
      <w:sz w:val="24"/>
      <w:szCs w:val="24"/>
    </w:rPr>
  </w:style>
  <w:style w:type="character" w:customStyle="1" w:styleId="N2Znak">
    <w:name w:val="N2 Znak"/>
    <w:basedOn w:val="Privzetapisavaodstavka"/>
    <w:link w:val="N2"/>
    <w:rsid w:val="00AC64B7"/>
    <w:rPr>
      <w:rFonts w:ascii="Arial" w:eastAsia="Verdana" w:hAnsi="Arial" w:cs="Arial"/>
      <w:b/>
      <w:sz w:val="26"/>
      <w:szCs w:val="26"/>
    </w:rPr>
  </w:style>
  <w:style w:type="paragraph" w:customStyle="1" w:styleId="N4">
    <w:name w:val="N4"/>
    <w:basedOn w:val="N3"/>
    <w:link w:val="N4Znak"/>
    <w:qFormat/>
    <w:rsid w:val="00AC64B7"/>
    <w:rPr>
      <w:rFonts w:cs="Arial"/>
    </w:rPr>
  </w:style>
  <w:style w:type="character" w:customStyle="1" w:styleId="N3Znak">
    <w:name w:val="N3 Znak"/>
    <w:basedOn w:val="Privzetapisavaodstavka"/>
    <w:link w:val="N3"/>
    <w:rsid w:val="00AC64B7"/>
    <w:rPr>
      <w:rFonts w:ascii="Arial" w:eastAsia="Verdana" w:hAnsi="Arial" w:cstheme="minorHAnsi"/>
      <w:b/>
      <w:bCs/>
      <w:sz w:val="24"/>
      <w:szCs w:val="24"/>
    </w:rPr>
  </w:style>
  <w:style w:type="paragraph" w:customStyle="1" w:styleId="N5">
    <w:name w:val="N5"/>
    <w:basedOn w:val="Navaden"/>
    <w:link w:val="N5Znak"/>
    <w:qFormat/>
    <w:rsid w:val="00AC64B7"/>
    <w:pPr>
      <w:widowControl w:val="0"/>
      <w:autoSpaceDE w:val="0"/>
      <w:autoSpaceDN w:val="0"/>
      <w:spacing w:after="0" w:line="240" w:lineRule="auto"/>
      <w:jc w:val="both"/>
    </w:pPr>
    <w:rPr>
      <w:rFonts w:asciiTheme="minorHAnsi" w:eastAsia="Verdana" w:hAnsiTheme="minorHAnsi" w:cs="Verdana"/>
      <w:sz w:val="22"/>
    </w:rPr>
  </w:style>
  <w:style w:type="character" w:customStyle="1" w:styleId="N4Znak">
    <w:name w:val="N4 Znak"/>
    <w:basedOn w:val="Privzetapisavaodstavka"/>
    <w:link w:val="N4"/>
    <w:rsid w:val="00AC64B7"/>
    <w:rPr>
      <w:rFonts w:ascii="Arial" w:eastAsia="Verdana" w:hAnsi="Arial" w:cs="Arial"/>
      <w:b/>
      <w:bCs/>
      <w:sz w:val="24"/>
      <w:szCs w:val="24"/>
    </w:rPr>
  </w:style>
  <w:style w:type="paragraph" w:styleId="Kazalovsebine4">
    <w:name w:val="toc 4"/>
    <w:basedOn w:val="Navaden"/>
    <w:next w:val="Navaden"/>
    <w:autoRedefine/>
    <w:uiPriority w:val="39"/>
    <w:unhideWhenUsed/>
    <w:rsid w:val="00AC64B7"/>
    <w:pPr>
      <w:spacing w:after="0"/>
      <w:ind w:left="600"/>
    </w:pPr>
    <w:rPr>
      <w:rFonts w:asciiTheme="minorHAnsi" w:hAnsiTheme="minorHAnsi" w:cstheme="minorHAnsi"/>
      <w:sz w:val="18"/>
      <w:szCs w:val="18"/>
    </w:rPr>
  </w:style>
  <w:style w:type="character" w:customStyle="1" w:styleId="N5Znak">
    <w:name w:val="N5 Znak"/>
    <w:basedOn w:val="Privzetapisavaodstavka"/>
    <w:link w:val="N5"/>
    <w:rsid w:val="00AC64B7"/>
    <w:rPr>
      <w:rFonts w:eastAsia="Verdana" w:cs="Verdana"/>
    </w:rPr>
  </w:style>
  <w:style w:type="paragraph" w:styleId="Kazalovsebine5">
    <w:name w:val="toc 5"/>
    <w:basedOn w:val="Navaden"/>
    <w:next w:val="Navaden"/>
    <w:autoRedefine/>
    <w:uiPriority w:val="39"/>
    <w:unhideWhenUsed/>
    <w:rsid w:val="00AC64B7"/>
    <w:pPr>
      <w:spacing w:after="0"/>
      <w:ind w:left="800"/>
    </w:pPr>
    <w:rPr>
      <w:rFonts w:asciiTheme="minorHAnsi" w:hAnsiTheme="minorHAnsi" w:cstheme="minorHAnsi"/>
      <w:sz w:val="18"/>
      <w:szCs w:val="18"/>
    </w:rPr>
  </w:style>
  <w:style w:type="paragraph" w:styleId="Kazalovsebine6">
    <w:name w:val="toc 6"/>
    <w:basedOn w:val="Navaden"/>
    <w:next w:val="Navaden"/>
    <w:autoRedefine/>
    <w:uiPriority w:val="39"/>
    <w:unhideWhenUsed/>
    <w:rsid w:val="00AC64B7"/>
    <w:pPr>
      <w:spacing w:after="0"/>
      <w:ind w:left="1000"/>
    </w:pPr>
    <w:rPr>
      <w:rFonts w:asciiTheme="minorHAnsi" w:hAnsiTheme="minorHAnsi" w:cstheme="minorHAnsi"/>
      <w:sz w:val="18"/>
      <w:szCs w:val="18"/>
    </w:rPr>
  </w:style>
  <w:style w:type="paragraph" w:styleId="Kazalovsebine7">
    <w:name w:val="toc 7"/>
    <w:basedOn w:val="Navaden"/>
    <w:next w:val="Navaden"/>
    <w:autoRedefine/>
    <w:uiPriority w:val="39"/>
    <w:unhideWhenUsed/>
    <w:rsid w:val="00AC64B7"/>
    <w:pPr>
      <w:spacing w:after="0"/>
      <w:ind w:left="1200"/>
    </w:pPr>
    <w:rPr>
      <w:rFonts w:asciiTheme="minorHAnsi" w:hAnsiTheme="minorHAnsi" w:cstheme="minorHAnsi"/>
      <w:sz w:val="18"/>
      <w:szCs w:val="18"/>
    </w:rPr>
  </w:style>
  <w:style w:type="paragraph" w:styleId="Kazalovsebine8">
    <w:name w:val="toc 8"/>
    <w:basedOn w:val="Navaden"/>
    <w:next w:val="Navaden"/>
    <w:autoRedefine/>
    <w:uiPriority w:val="39"/>
    <w:unhideWhenUsed/>
    <w:rsid w:val="00AC64B7"/>
    <w:pPr>
      <w:spacing w:after="0"/>
      <w:ind w:left="1400"/>
    </w:pPr>
    <w:rPr>
      <w:rFonts w:asciiTheme="minorHAnsi" w:hAnsiTheme="minorHAnsi" w:cstheme="minorHAnsi"/>
      <w:sz w:val="18"/>
      <w:szCs w:val="18"/>
    </w:rPr>
  </w:style>
  <w:style w:type="paragraph" w:styleId="Kazalovsebine9">
    <w:name w:val="toc 9"/>
    <w:basedOn w:val="Navaden"/>
    <w:next w:val="Navaden"/>
    <w:autoRedefine/>
    <w:uiPriority w:val="39"/>
    <w:unhideWhenUsed/>
    <w:rsid w:val="00AC64B7"/>
    <w:pPr>
      <w:spacing w:after="0"/>
      <w:ind w:left="1600"/>
    </w:pPr>
    <w:rPr>
      <w:rFonts w:asciiTheme="minorHAnsi" w:hAnsiTheme="minorHAnsi" w:cstheme="minorHAnsi"/>
      <w:sz w:val="18"/>
      <w:szCs w:val="18"/>
    </w:rPr>
  </w:style>
  <w:style w:type="character" w:customStyle="1" w:styleId="cf01">
    <w:name w:val="cf01"/>
    <w:basedOn w:val="Privzetapisavaodstavka"/>
    <w:rsid w:val="000B0A7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2-01-419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22-01-4191"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3E2709F-4432-4D22-B0FC-FE5ACB7D5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12122</Words>
  <Characters>69099</Characters>
  <Application>Microsoft Office Word</Application>
  <DocSecurity>0</DocSecurity>
  <Lines>575</Lines>
  <Paragraphs>162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RBT</dc:creator>
  <cp:keywords/>
  <dc:description/>
  <cp:lastModifiedBy>MDDSZ</cp:lastModifiedBy>
  <cp:revision>2</cp:revision>
  <dcterms:created xsi:type="dcterms:W3CDTF">2024-03-01T09:21:00Z</dcterms:created>
  <dcterms:modified xsi:type="dcterms:W3CDTF">2024-03-01T09:21:00Z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902958791</vt:i4>
  </property>
</Properties>
</file>