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9A12" w14:textId="77777777" w:rsidR="00E0749B" w:rsidRPr="002F5DBC" w:rsidRDefault="00E0749B" w:rsidP="00E0749B">
      <w:pPr>
        <w:pStyle w:val="datumtevilka"/>
        <w:jc w:val="both"/>
        <w:rPr>
          <w:rFonts w:cs="Arial"/>
        </w:rPr>
      </w:pPr>
    </w:p>
    <w:p w14:paraId="43A99887" w14:textId="77777777" w:rsidR="00554C33" w:rsidRPr="002F5DBC" w:rsidRDefault="00554C33" w:rsidP="00554C33">
      <w:pPr>
        <w:rPr>
          <w:rFonts w:cs="Arial"/>
          <w:szCs w:val="20"/>
          <w:lang w:val="sl-SI"/>
        </w:rPr>
      </w:pPr>
    </w:p>
    <w:tbl>
      <w:tblPr>
        <w:tblW w:w="97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112"/>
        <w:gridCol w:w="405"/>
        <w:gridCol w:w="892"/>
        <w:gridCol w:w="687"/>
        <w:gridCol w:w="142"/>
        <w:gridCol w:w="585"/>
        <w:gridCol w:w="417"/>
        <w:gridCol w:w="913"/>
        <w:gridCol w:w="69"/>
        <w:gridCol w:w="142"/>
        <w:gridCol w:w="284"/>
        <w:gridCol w:w="188"/>
        <w:gridCol w:w="385"/>
        <w:gridCol w:w="223"/>
        <w:gridCol w:w="338"/>
        <w:gridCol w:w="141"/>
        <w:gridCol w:w="1729"/>
      </w:tblGrid>
      <w:tr w:rsidR="00554C33" w:rsidRPr="002F5DBC" w14:paraId="1D93BFE1" w14:textId="77777777" w:rsidTr="00043D9F">
        <w:trPr>
          <w:gridAfter w:val="6"/>
          <w:wAfter w:w="3004" w:type="dxa"/>
        </w:trPr>
        <w:tc>
          <w:tcPr>
            <w:tcW w:w="6776" w:type="dxa"/>
            <w:gridSpan w:val="12"/>
            <w:shd w:val="clear" w:color="auto" w:fill="auto"/>
          </w:tcPr>
          <w:p w14:paraId="5C4D53C6" w14:textId="7EE9A21C" w:rsidR="00554C33" w:rsidRPr="002F5DBC" w:rsidRDefault="00554C33" w:rsidP="004A7D01">
            <w:pPr>
              <w:pStyle w:val="Neotevilenodstavek"/>
              <w:spacing w:before="0" w:after="0" w:line="260" w:lineRule="exact"/>
              <w:jc w:val="left"/>
              <w:rPr>
                <w:caps/>
                <w:color w:val="FFFF00"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 xml:space="preserve">Številka: </w:t>
            </w:r>
            <w:r w:rsidR="00043D9F" w:rsidRPr="002F5DBC">
              <w:rPr>
                <w:sz w:val="20"/>
                <w:szCs w:val="20"/>
              </w:rPr>
              <w:t>007-153/2025</w:t>
            </w:r>
          </w:p>
        </w:tc>
      </w:tr>
      <w:tr w:rsidR="00554C33" w:rsidRPr="002F5DBC" w14:paraId="2D731EAC" w14:textId="77777777" w:rsidTr="003B64FD">
        <w:trPr>
          <w:gridAfter w:val="6"/>
          <w:wAfter w:w="3004" w:type="dxa"/>
        </w:trPr>
        <w:tc>
          <w:tcPr>
            <w:tcW w:w="6776" w:type="dxa"/>
            <w:gridSpan w:val="12"/>
          </w:tcPr>
          <w:p w14:paraId="4834D243" w14:textId="4E312594" w:rsidR="00554C33" w:rsidRPr="002F5DBC" w:rsidRDefault="00554C33" w:rsidP="004A7D0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 xml:space="preserve">Ljubljana, </w:t>
            </w:r>
            <w:r w:rsidR="0086094A">
              <w:rPr>
                <w:sz w:val="20"/>
                <w:szCs w:val="20"/>
              </w:rPr>
              <w:t>29</w:t>
            </w:r>
            <w:r w:rsidR="003B64FD" w:rsidRPr="002F5DBC">
              <w:rPr>
                <w:sz w:val="20"/>
                <w:szCs w:val="20"/>
              </w:rPr>
              <w:t xml:space="preserve">. </w:t>
            </w:r>
            <w:r w:rsidR="00BA0538" w:rsidRPr="002F5DBC">
              <w:rPr>
                <w:sz w:val="20"/>
                <w:szCs w:val="20"/>
              </w:rPr>
              <w:t>9</w:t>
            </w:r>
            <w:r w:rsidR="003B64FD" w:rsidRPr="002F5DBC">
              <w:rPr>
                <w:sz w:val="20"/>
                <w:szCs w:val="20"/>
              </w:rPr>
              <w:t>. 202</w:t>
            </w:r>
            <w:r w:rsidR="00C537CA" w:rsidRPr="002F5DBC">
              <w:rPr>
                <w:sz w:val="20"/>
                <w:szCs w:val="20"/>
              </w:rPr>
              <w:t>5</w:t>
            </w:r>
          </w:p>
        </w:tc>
      </w:tr>
      <w:tr w:rsidR="00554C33" w:rsidRPr="002F5DBC" w14:paraId="3DBE25A0" w14:textId="77777777" w:rsidTr="003B64FD">
        <w:trPr>
          <w:gridAfter w:val="6"/>
          <w:wAfter w:w="3004" w:type="dxa"/>
        </w:trPr>
        <w:tc>
          <w:tcPr>
            <w:tcW w:w="6776" w:type="dxa"/>
            <w:gridSpan w:val="12"/>
          </w:tcPr>
          <w:p w14:paraId="346C6727" w14:textId="59711237" w:rsidR="00554C33" w:rsidRPr="002F5DBC" w:rsidRDefault="00554C33" w:rsidP="004A7D0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EVA</w:t>
            </w:r>
            <w:r w:rsidR="00615E38" w:rsidRPr="002F5DBC">
              <w:rPr>
                <w:iCs/>
                <w:sz w:val="20"/>
                <w:szCs w:val="20"/>
              </w:rPr>
              <w:t xml:space="preserve">: </w:t>
            </w:r>
            <w:r w:rsidR="00043D9F" w:rsidRPr="002F5DBC">
              <w:rPr>
                <w:iCs/>
                <w:sz w:val="20"/>
                <w:szCs w:val="20"/>
              </w:rPr>
              <w:t>2025-2030-0055</w:t>
            </w:r>
          </w:p>
        </w:tc>
      </w:tr>
      <w:tr w:rsidR="00554C33" w:rsidRPr="002F5DBC" w14:paraId="62F65618" w14:textId="77777777" w:rsidTr="003B64FD">
        <w:trPr>
          <w:gridAfter w:val="6"/>
          <w:wAfter w:w="3004" w:type="dxa"/>
        </w:trPr>
        <w:tc>
          <w:tcPr>
            <w:tcW w:w="6776" w:type="dxa"/>
            <w:gridSpan w:val="12"/>
          </w:tcPr>
          <w:p w14:paraId="42B63887" w14:textId="77777777" w:rsidR="00554C33" w:rsidRPr="002F5DBC" w:rsidRDefault="00554C33" w:rsidP="004A7D01">
            <w:pPr>
              <w:rPr>
                <w:rFonts w:cs="Arial"/>
                <w:szCs w:val="20"/>
                <w:lang w:val="sl-SI"/>
              </w:rPr>
            </w:pPr>
          </w:p>
          <w:p w14:paraId="63A35EDE" w14:textId="77777777" w:rsidR="00554C33" w:rsidRPr="002F5DBC" w:rsidRDefault="00554C33" w:rsidP="004A7D01">
            <w:pPr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0D7B63F6" w14:textId="131A1852" w:rsidR="00554C33" w:rsidRPr="002F5DBC" w:rsidRDefault="0021645F" w:rsidP="004A7D01">
            <w:pPr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gp</w:t>
            </w:r>
            <w:r w:rsidR="00554C33" w:rsidRPr="002F5DBC">
              <w:rPr>
                <w:rFonts w:cs="Arial"/>
                <w:szCs w:val="20"/>
                <w:lang w:val="sl-SI"/>
              </w:rPr>
              <w:t>.gs@gov.si</w:t>
            </w:r>
          </w:p>
          <w:p w14:paraId="51B68AC4" w14:textId="77777777" w:rsidR="00554C33" w:rsidRPr="002F5DBC" w:rsidRDefault="00554C33" w:rsidP="004A7D01">
            <w:pPr>
              <w:rPr>
                <w:rFonts w:cs="Arial"/>
                <w:szCs w:val="20"/>
                <w:lang w:val="sl-SI"/>
              </w:rPr>
            </w:pPr>
          </w:p>
        </w:tc>
      </w:tr>
      <w:tr w:rsidR="00554C33" w:rsidRPr="002F5DBC" w14:paraId="2086DABB" w14:textId="77777777" w:rsidTr="0021645F">
        <w:tc>
          <w:tcPr>
            <w:tcW w:w="9780" w:type="dxa"/>
            <w:gridSpan w:val="18"/>
            <w:shd w:val="clear" w:color="auto" w:fill="auto"/>
          </w:tcPr>
          <w:p w14:paraId="1F51CF35" w14:textId="29748439" w:rsidR="00554C33" w:rsidRPr="002F5DBC" w:rsidRDefault="00554C33" w:rsidP="00CA346E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 xml:space="preserve">ZADEVA: </w:t>
            </w:r>
            <w:r w:rsidR="0053114A" w:rsidRPr="002F5DBC">
              <w:rPr>
                <w:sz w:val="20"/>
                <w:szCs w:val="20"/>
              </w:rPr>
              <w:t xml:space="preserve">Odlok </w:t>
            </w:r>
            <w:r w:rsidR="009B0F52" w:rsidRPr="002F5DBC">
              <w:rPr>
                <w:sz w:val="20"/>
                <w:szCs w:val="20"/>
              </w:rPr>
              <w:t xml:space="preserve">o </w:t>
            </w:r>
            <w:r w:rsidR="00D42643" w:rsidRPr="002F5DBC">
              <w:rPr>
                <w:sz w:val="20"/>
                <w:szCs w:val="20"/>
              </w:rPr>
              <w:t>podaljšanj</w:t>
            </w:r>
            <w:r w:rsidR="009B0F52" w:rsidRPr="002F5DBC">
              <w:rPr>
                <w:sz w:val="20"/>
                <w:szCs w:val="20"/>
              </w:rPr>
              <w:t>u</w:t>
            </w:r>
            <w:r w:rsidR="00D42643" w:rsidRPr="002F5DBC">
              <w:rPr>
                <w:sz w:val="20"/>
                <w:szCs w:val="20"/>
              </w:rPr>
              <w:t xml:space="preserve"> </w:t>
            </w:r>
            <w:r w:rsidR="00761D40" w:rsidRPr="002F5DBC">
              <w:rPr>
                <w:sz w:val="20"/>
                <w:szCs w:val="20"/>
              </w:rPr>
              <w:t>trajanja</w:t>
            </w:r>
            <w:r w:rsidR="00761D40" w:rsidRPr="002F5DBC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  <w:bookmarkStart w:id="0" w:name="_Hlk179191020"/>
            <w:r w:rsidR="001A23B4" w:rsidRPr="002F5DBC">
              <w:rPr>
                <w:sz w:val="20"/>
                <w:szCs w:val="20"/>
              </w:rPr>
              <w:t>začasn</w:t>
            </w:r>
            <w:r w:rsidR="00D42643" w:rsidRPr="002F5DBC">
              <w:rPr>
                <w:sz w:val="20"/>
                <w:szCs w:val="20"/>
              </w:rPr>
              <w:t>ega</w:t>
            </w:r>
            <w:r w:rsidR="001A23B4" w:rsidRPr="002F5DBC">
              <w:rPr>
                <w:sz w:val="20"/>
                <w:szCs w:val="20"/>
              </w:rPr>
              <w:t xml:space="preserve"> ukrep</w:t>
            </w:r>
            <w:r w:rsidR="00D42643" w:rsidRPr="002F5DBC">
              <w:rPr>
                <w:sz w:val="20"/>
                <w:szCs w:val="20"/>
              </w:rPr>
              <w:t>a</w:t>
            </w:r>
            <w:r w:rsidRPr="002F5DBC">
              <w:rPr>
                <w:sz w:val="20"/>
                <w:szCs w:val="20"/>
              </w:rPr>
              <w:t xml:space="preserve"> </w:t>
            </w:r>
            <w:bookmarkEnd w:id="0"/>
            <w:r w:rsidR="001C25FC" w:rsidRPr="002F5DBC">
              <w:rPr>
                <w:sz w:val="20"/>
                <w:szCs w:val="20"/>
              </w:rPr>
              <w:t xml:space="preserve">za premostitev zaostrenih varnostnih razmer zaradi kadrovskih ali prostorskih težav v zavodih za prestajanje kazni zapora </w:t>
            </w:r>
            <w:r w:rsidRPr="002F5DBC">
              <w:rPr>
                <w:sz w:val="20"/>
                <w:szCs w:val="20"/>
              </w:rPr>
              <w:t>– predlog za obravnavo</w:t>
            </w:r>
            <w:r w:rsidR="007751A4">
              <w:rPr>
                <w:sz w:val="20"/>
                <w:szCs w:val="20"/>
              </w:rPr>
              <w:t xml:space="preserve"> </w:t>
            </w:r>
          </w:p>
        </w:tc>
      </w:tr>
      <w:tr w:rsidR="00554C33" w:rsidRPr="002F5DBC" w14:paraId="437E8953" w14:textId="77777777" w:rsidTr="003B64FD">
        <w:tc>
          <w:tcPr>
            <w:tcW w:w="9780" w:type="dxa"/>
            <w:gridSpan w:val="18"/>
          </w:tcPr>
          <w:p w14:paraId="7081ED6E" w14:textId="77777777" w:rsidR="00554C33" w:rsidRPr="002F5DBC" w:rsidRDefault="00554C33" w:rsidP="004A7D01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1. Predlog sklepov vlade:</w:t>
            </w:r>
          </w:p>
        </w:tc>
      </w:tr>
      <w:tr w:rsidR="00554C33" w:rsidRPr="002F5DBC" w14:paraId="29B4D9A8" w14:textId="77777777" w:rsidTr="003B64FD">
        <w:tc>
          <w:tcPr>
            <w:tcW w:w="9780" w:type="dxa"/>
            <w:gridSpan w:val="18"/>
          </w:tcPr>
          <w:p w14:paraId="68671270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color w:val="000000"/>
                <w:sz w:val="20"/>
                <w:szCs w:val="20"/>
                <w:lang w:eastAsia="en-US"/>
              </w:rPr>
            </w:pPr>
          </w:p>
          <w:p w14:paraId="553B31FF" w14:textId="025711CA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 xml:space="preserve">Na podlagi </w:t>
            </w:r>
            <w:r w:rsidR="007B4D5A" w:rsidRPr="002F5DBC">
              <w:rPr>
                <w:rFonts w:cs="Arial"/>
                <w:color w:val="000000"/>
                <w:szCs w:val="20"/>
                <w:lang w:val="sl-SI"/>
              </w:rPr>
              <w:t xml:space="preserve">tretjega in </w:t>
            </w:r>
            <w:r w:rsidR="004A7D01" w:rsidRPr="002F5DBC">
              <w:rPr>
                <w:rFonts w:cs="Arial"/>
                <w:color w:val="000000"/>
                <w:szCs w:val="20"/>
                <w:lang w:val="sl-SI"/>
              </w:rPr>
              <w:t xml:space="preserve">šestega 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 xml:space="preserve">odstavka 21. člena Zakona 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>o Vladi Republike Slovenije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 xml:space="preserve"> (Uradni list RS, št. </w:t>
            </w:r>
            <w:hyperlink r:id="rId7" w:tgtFrame="_blank" w:tooltip="Zakon o Vladi Republike Slovenije (uradno prečiščeno besedilo) (ZVRS-UPB1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24/05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 – uradno prečiščeno besedilo, </w:t>
            </w:r>
            <w:hyperlink r:id="rId8" w:tgtFrame="_blank" w:tooltip="Zakon o dopolnitvi Zakona o Vladi Republike Slovenije (ZVRS-E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109/08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, </w:t>
            </w:r>
            <w:hyperlink r:id="rId9" w:tgtFrame="_blank" w:tooltip="Zakon o upravljanju kapitalskih naložb Republike Slovenije (ZUKN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38/10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 – ZUKN, </w:t>
            </w:r>
            <w:hyperlink r:id="rId10" w:tgtFrame="_blank" w:tooltip="Zakon o spremembah in dopolnitvah Zakona o Vladi Republike Slovenije (ZVRS-F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8/12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, </w:t>
            </w:r>
            <w:hyperlink r:id="rId11" w:tgtFrame="_blank" w:tooltip="Zakon o spremembah in dopolnitvah Zakona o Vladi Republike Slovenije (ZVRS-G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21/13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, </w:t>
            </w:r>
            <w:hyperlink r:id="rId12" w:tgtFrame="_blank" w:tooltip="Zakon o spremembah in dopolnitvah Zakona o državni upravi (ZDU-1G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47/13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 – ZDU-1G, </w:t>
            </w:r>
            <w:hyperlink r:id="rId13" w:tgtFrame="_blank" w:tooltip="Zakon o spremembah in dopolnitvah Zakona o Vladi Republike Slovenije (ZVRS-H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65/14</w:t>
              </w:r>
            </w:hyperlink>
            <w:r w:rsidRPr="002F5DBC">
              <w:rPr>
                <w:rFonts w:cs="Arial"/>
                <w:color w:val="000000"/>
                <w:szCs w:val="20"/>
                <w:lang w:val="sl-SI"/>
              </w:rPr>
              <w:t>, </w:t>
            </w:r>
            <w:hyperlink r:id="rId14" w:tgtFrame="_blank" w:tooltip="Zakon o spremembi Zakona o Vladi Republike Slovenije (ZVRS-I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55/17</w:t>
              </w:r>
            </w:hyperlink>
            <w:r w:rsidR="005D02C4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> </w:t>
            </w:r>
            <w:hyperlink r:id="rId15" w:tgtFrame="_blank" w:tooltip="Zakon o spremembah Zakona o Vladi Republike Slovenije (ZVRS-J)" w:history="1">
              <w:r w:rsidRPr="002F5DBC">
                <w:rPr>
                  <w:rFonts w:cs="Arial"/>
                  <w:color w:val="000000"/>
                  <w:szCs w:val="20"/>
                  <w:lang w:val="sl-SI"/>
                </w:rPr>
                <w:t>163/22</w:t>
              </w:r>
            </w:hyperlink>
            <w:r w:rsidR="005D02C4">
              <w:t xml:space="preserve"> </w:t>
            </w:r>
            <w:r w:rsidR="005D02C4" w:rsidRPr="005D02C4">
              <w:t>in 57/25 – ZF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 xml:space="preserve">) je Vlada Republike Slovenije na __ seji ________ pod točko ____ sprejela naslednji </w:t>
            </w:r>
          </w:p>
          <w:p w14:paraId="5AF9DF46" w14:textId="77777777" w:rsidR="004A7D01" w:rsidRPr="002F5DBC" w:rsidRDefault="004A7D01" w:rsidP="0089644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SKLEP:</w:t>
            </w:r>
          </w:p>
          <w:p w14:paraId="3EF75FE4" w14:textId="76B015EF" w:rsidR="004A7D01" w:rsidRPr="002F5DBC" w:rsidRDefault="004A7D01" w:rsidP="004A7D0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Vlada Republike Slovenije je izdala</w:t>
            </w:r>
            <w:r w:rsidR="0053114A" w:rsidRPr="002F5DBC">
              <w:rPr>
                <w:rFonts w:cs="Arial"/>
                <w:color w:val="000000"/>
                <w:szCs w:val="20"/>
                <w:lang w:val="sl-SI"/>
              </w:rPr>
              <w:t xml:space="preserve"> Odlok</w:t>
            </w:r>
            <w:r w:rsidR="00D42643" w:rsidRPr="002F5DBC">
              <w:rPr>
                <w:rFonts w:cs="Arial"/>
                <w:color w:val="000000"/>
                <w:szCs w:val="20"/>
                <w:lang w:val="sl-SI"/>
              </w:rPr>
              <w:t xml:space="preserve"> o podaljšanju</w:t>
            </w:r>
            <w:r w:rsidR="00EE4BDA" w:rsidRPr="002F5DBC">
              <w:rPr>
                <w:rFonts w:cs="Arial"/>
                <w:color w:val="000000"/>
                <w:szCs w:val="20"/>
                <w:lang w:val="sl-SI"/>
              </w:rPr>
              <w:t xml:space="preserve"> trajanja začasnega ukrepa</w:t>
            </w:r>
            <w:r w:rsidR="00E95220" w:rsidRPr="002F5DBC">
              <w:rPr>
                <w:rFonts w:cs="Arial"/>
                <w:szCs w:val="20"/>
                <w:lang w:val="sl-SI"/>
              </w:rPr>
              <w:t xml:space="preserve"> </w:t>
            </w:r>
            <w:r w:rsidR="001C25FC" w:rsidRPr="002F5DBC">
              <w:rPr>
                <w:rFonts w:cs="Arial"/>
                <w:bCs/>
                <w:szCs w:val="20"/>
                <w:lang w:val="sl-SI"/>
              </w:rPr>
              <w:t>za premostitev zaostrenih varnostnih razmer zaradi kadrovskih ali prostorskih težav v zavodih za prestajanje kazni zapora</w:t>
            </w:r>
            <w:r w:rsidR="001C25FC" w:rsidRPr="002F5DBC">
              <w:rPr>
                <w:rFonts w:cs="Arial"/>
                <w:szCs w:val="20"/>
                <w:lang w:val="sl-SI"/>
              </w:rPr>
              <w:t xml:space="preserve"> </w:t>
            </w:r>
            <w:r w:rsidR="00E95220" w:rsidRPr="002F5DBC">
              <w:rPr>
                <w:rFonts w:cs="Arial"/>
                <w:szCs w:val="20"/>
                <w:lang w:val="sl-SI"/>
              </w:rPr>
              <w:t>in ga</w:t>
            </w:r>
            <w:r w:rsidR="004126A2" w:rsidRPr="002F5DBC">
              <w:rPr>
                <w:rFonts w:cs="Arial"/>
                <w:szCs w:val="20"/>
                <w:lang w:val="sl-SI"/>
              </w:rPr>
              <w:t xml:space="preserve"> </w:t>
            </w:r>
            <w:r w:rsidRPr="002F5DBC">
              <w:rPr>
                <w:rFonts w:cs="Arial"/>
                <w:szCs w:val="20"/>
                <w:lang w:val="sl-SI"/>
              </w:rPr>
              <w:t xml:space="preserve">objavi v Uradnem listu </w:t>
            </w:r>
            <w:r w:rsidR="003B64FD" w:rsidRPr="002F5DBC">
              <w:rPr>
                <w:rFonts w:cs="Arial"/>
                <w:szCs w:val="20"/>
                <w:lang w:val="sl-SI"/>
              </w:rPr>
              <w:t>R</w:t>
            </w:r>
            <w:r w:rsidRPr="002F5DBC">
              <w:rPr>
                <w:rFonts w:cs="Arial"/>
                <w:szCs w:val="20"/>
                <w:lang w:val="sl-SI"/>
              </w:rPr>
              <w:t>epublike Slovenije.</w:t>
            </w:r>
          </w:p>
          <w:p w14:paraId="14445312" w14:textId="77777777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</w:p>
          <w:p w14:paraId="1C338A65" w14:textId="77777777" w:rsidR="00554C33" w:rsidRPr="002F5DBC" w:rsidRDefault="00554C33" w:rsidP="004A7D01">
            <w:pPr>
              <w:pStyle w:val="Odstavekseznama"/>
              <w:overflowPunct w:val="0"/>
              <w:autoSpaceDE w:val="0"/>
              <w:autoSpaceDN w:val="0"/>
              <w:adjustRightInd w:val="0"/>
              <w:ind w:left="714"/>
              <w:textAlignment w:val="baseline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14:paraId="005108A8" w14:textId="77777777" w:rsidR="00554C33" w:rsidRPr="002F5DBC" w:rsidRDefault="00554C33" w:rsidP="0089644D">
            <w:pPr>
              <w:pStyle w:val="Naslov3"/>
              <w:spacing w:before="0"/>
              <w:ind w:left="4428" w:right="77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2F5DBC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 xml:space="preserve">Barbara Kolenko </w:t>
            </w:r>
            <w:proofErr w:type="spellStart"/>
            <w:r w:rsidRPr="002F5DBC">
              <w:rPr>
                <w:rFonts w:ascii="Arial" w:eastAsia="Times New Roman" w:hAnsi="Arial" w:cs="Arial"/>
                <w:color w:val="000000"/>
                <w:sz w:val="20"/>
                <w:szCs w:val="20"/>
                <w:lang w:val="sl-SI"/>
              </w:rPr>
              <w:t>Helbl</w:t>
            </w:r>
            <w:proofErr w:type="spellEnd"/>
          </w:p>
          <w:p w14:paraId="3FC5BED7" w14:textId="77777777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428" w:right="770"/>
              <w:jc w:val="center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generalna sekretarka</w:t>
            </w:r>
          </w:p>
          <w:p w14:paraId="20372596" w14:textId="77777777" w:rsidR="00554C33" w:rsidRPr="002F5DBC" w:rsidRDefault="00554C33" w:rsidP="0089644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</w:p>
          <w:p w14:paraId="3E0A59C1" w14:textId="77777777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color w:val="000000"/>
                <w:szCs w:val="20"/>
                <w:lang w:val="sl-SI"/>
              </w:rPr>
            </w:pPr>
          </w:p>
          <w:p w14:paraId="2E22194E" w14:textId="52C8BEBD" w:rsidR="00554C33" w:rsidRPr="002F5DBC" w:rsidRDefault="00E95220" w:rsidP="004A7D0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Sklep p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rejmejo:</w:t>
            </w:r>
          </w:p>
          <w:p w14:paraId="6D319728" w14:textId="7B817CCC" w:rsidR="00554C33" w:rsidRPr="002F5DBC" w:rsidRDefault="00554C33" w:rsidP="00554C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0" w:lineRule="exact"/>
              <w:ind w:left="0" w:firstLine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Ministrstvo za pravosodje</w:t>
            </w:r>
            <w:r w:rsidR="00784EAA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784EAA" w:rsidRPr="002F5DBC">
              <w:rPr>
                <w:rFonts w:cs="Arial"/>
                <w:color w:val="000000"/>
                <w:szCs w:val="20"/>
                <w:lang w:val="sl-SI"/>
              </w:rPr>
              <w:t>Republike Slovenije</w:t>
            </w:r>
            <w:r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  <w:p w14:paraId="2280C0DC" w14:textId="082B0517" w:rsidR="00554C33" w:rsidRPr="002F5DBC" w:rsidRDefault="00554C33" w:rsidP="00554C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0" w:lineRule="exact"/>
              <w:ind w:left="0" w:firstLine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Ministrstvo za finance</w:t>
            </w:r>
            <w:r w:rsidR="00784EAA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784EAA" w:rsidRPr="002F5DBC">
              <w:rPr>
                <w:rFonts w:cs="Arial"/>
                <w:color w:val="000000"/>
                <w:szCs w:val="20"/>
                <w:lang w:val="sl-SI"/>
              </w:rPr>
              <w:t>Republike Slovenije</w:t>
            </w:r>
          </w:p>
          <w:p w14:paraId="6F77CA6A" w14:textId="77777777" w:rsidR="00554C33" w:rsidRPr="002F5DBC" w:rsidRDefault="00554C33" w:rsidP="00554C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0" w:lineRule="exact"/>
              <w:ind w:left="0" w:firstLine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Uprava Republike Slovenije za izvrševanje kazenskih sankcij</w:t>
            </w:r>
          </w:p>
          <w:p w14:paraId="40737DFB" w14:textId="295FE999" w:rsidR="00E95220" w:rsidRPr="002F5DBC" w:rsidRDefault="00E95220" w:rsidP="00554C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0" w:lineRule="exact"/>
              <w:ind w:left="0" w:firstLine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color w:val="000000"/>
                <w:szCs w:val="20"/>
                <w:lang w:val="sl-SI"/>
              </w:rPr>
              <w:t>Služba Vlade Republike Slovenije za zakonodajo</w:t>
            </w:r>
          </w:p>
        </w:tc>
      </w:tr>
      <w:tr w:rsidR="00554C33" w:rsidRPr="002F5DBC" w14:paraId="4355B6E1" w14:textId="77777777" w:rsidTr="003B64FD">
        <w:tc>
          <w:tcPr>
            <w:tcW w:w="9780" w:type="dxa"/>
            <w:gridSpan w:val="18"/>
          </w:tcPr>
          <w:p w14:paraId="1A0EC2D9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554C33" w:rsidRPr="002F5DBC" w14:paraId="537A1B3B" w14:textId="77777777" w:rsidTr="003B64FD">
        <w:tc>
          <w:tcPr>
            <w:tcW w:w="9780" w:type="dxa"/>
            <w:gridSpan w:val="18"/>
          </w:tcPr>
          <w:p w14:paraId="4A55AA7B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554C33" w:rsidRPr="002F5DBC" w14:paraId="01BBFBB5" w14:textId="77777777" w:rsidTr="003B64FD">
        <w:tc>
          <w:tcPr>
            <w:tcW w:w="9780" w:type="dxa"/>
            <w:gridSpan w:val="18"/>
          </w:tcPr>
          <w:p w14:paraId="0E738B84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554C33" w:rsidRPr="002F5DBC" w14:paraId="364B02B0" w14:textId="77777777" w:rsidTr="003B64FD">
        <w:tc>
          <w:tcPr>
            <w:tcW w:w="9780" w:type="dxa"/>
            <w:gridSpan w:val="18"/>
          </w:tcPr>
          <w:p w14:paraId="033A7A34" w14:textId="066492B3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2F5DBC">
              <w:rPr>
                <w:rFonts w:cs="Arial"/>
                <w:iCs/>
                <w:szCs w:val="20"/>
                <w:lang w:val="sl-SI" w:eastAsia="sl-SI"/>
              </w:rPr>
              <w:t xml:space="preserve">- mag. Nina Koželj, </w:t>
            </w:r>
            <w:r w:rsidR="00615E38" w:rsidRPr="002F5DBC">
              <w:rPr>
                <w:rFonts w:cs="Arial"/>
                <w:iCs/>
                <w:szCs w:val="20"/>
                <w:lang w:val="sl-SI" w:eastAsia="sl-SI"/>
              </w:rPr>
              <w:t xml:space="preserve">Ministrstvo za pravosodje, </w:t>
            </w:r>
            <w:r w:rsidRPr="002F5DBC">
              <w:rPr>
                <w:rFonts w:cs="Arial"/>
                <w:iCs/>
                <w:szCs w:val="20"/>
                <w:lang w:val="sl-SI" w:eastAsia="sl-SI"/>
              </w:rPr>
              <w:t>generalna direktorica Direktorata za kaznovalno pravo in človekove pravice</w:t>
            </w:r>
          </w:p>
          <w:p w14:paraId="756ECA12" w14:textId="189B2B1F" w:rsidR="00554C33" w:rsidRPr="002F5DBC" w:rsidRDefault="00554C33" w:rsidP="004A7D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2F5DBC">
              <w:rPr>
                <w:rFonts w:cs="Arial"/>
                <w:bCs/>
                <w:szCs w:val="20"/>
                <w:lang w:val="sl-SI" w:eastAsia="sl-SI"/>
              </w:rPr>
              <w:t>-</w:t>
            </w:r>
            <w:r w:rsidR="00C537CA" w:rsidRPr="002F5DBC">
              <w:rPr>
                <w:rFonts w:cs="Arial"/>
                <w:bCs/>
                <w:szCs w:val="20"/>
                <w:lang w:val="sl-SI" w:eastAsia="sl-SI"/>
              </w:rPr>
              <w:t xml:space="preserve"> Denis Perše</w:t>
            </w:r>
            <w:r w:rsidRPr="002F5DBC">
              <w:rPr>
                <w:rFonts w:cs="Arial"/>
                <w:bCs/>
                <w:szCs w:val="20"/>
                <w:lang w:val="sl-SI" w:eastAsia="sl-SI"/>
              </w:rPr>
              <w:t>, generalni direktor Uprave RS za izvrševanje kazenskih sankcij</w:t>
            </w:r>
          </w:p>
        </w:tc>
      </w:tr>
      <w:tr w:rsidR="00554C33" w:rsidRPr="002F5DBC" w14:paraId="4805C492" w14:textId="77777777" w:rsidTr="003B64FD">
        <w:tc>
          <w:tcPr>
            <w:tcW w:w="9780" w:type="dxa"/>
            <w:gridSpan w:val="18"/>
          </w:tcPr>
          <w:p w14:paraId="76B2E4F0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F5DBC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2F5DBC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554C33" w:rsidRPr="002F5DBC" w14:paraId="2A1E6E57" w14:textId="77777777" w:rsidTr="003B64FD">
        <w:tc>
          <w:tcPr>
            <w:tcW w:w="9780" w:type="dxa"/>
            <w:gridSpan w:val="18"/>
          </w:tcPr>
          <w:p w14:paraId="2052F8C5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/</w:t>
            </w:r>
          </w:p>
        </w:tc>
      </w:tr>
      <w:tr w:rsidR="00554C33" w:rsidRPr="002F5DBC" w14:paraId="653808C2" w14:textId="77777777" w:rsidTr="003B64FD">
        <w:tc>
          <w:tcPr>
            <w:tcW w:w="9780" w:type="dxa"/>
            <w:gridSpan w:val="18"/>
          </w:tcPr>
          <w:p w14:paraId="6C7BD219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lastRenderedPageBreak/>
              <w:t>4. Predstavniki vlade, ki bodo sodelovali pri delu državnega zbora:</w:t>
            </w:r>
          </w:p>
        </w:tc>
      </w:tr>
      <w:tr w:rsidR="00554C33" w:rsidRPr="002F5DBC" w14:paraId="0438D6F6" w14:textId="77777777" w:rsidTr="003B64FD">
        <w:tc>
          <w:tcPr>
            <w:tcW w:w="9780" w:type="dxa"/>
            <w:gridSpan w:val="18"/>
          </w:tcPr>
          <w:p w14:paraId="31B4E819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  <w:lang w:eastAsia="en-US"/>
              </w:rPr>
              <w:t>/</w:t>
            </w:r>
          </w:p>
        </w:tc>
      </w:tr>
      <w:tr w:rsidR="00554C33" w:rsidRPr="002F5DBC" w14:paraId="460A5EB6" w14:textId="77777777" w:rsidTr="003B64FD">
        <w:tc>
          <w:tcPr>
            <w:tcW w:w="9780" w:type="dxa"/>
            <w:gridSpan w:val="18"/>
          </w:tcPr>
          <w:p w14:paraId="139B409C" w14:textId="77777777" w:rsidR="00554C33" w:rsidRPr="002F5DBC" w:rsidRDefault="00554C33" w:rsidP="004A7D0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bookmarkStart w:id="1" w:name="_Hlk127951289"/>
            <w:r w:rsidRPr="002F5DBC">
              <w:rPr>
                <w:sz w:val="20"/>
                <w:szCs w:val="20"/>
              </w:rPr>
              <w:t>5. Kratek povzetek gradiva:</w:t>
            </w:r>
          </w:p>
        </w:tc>
      </w:tr>
      <w:tr w:rsidR="00554C33" w:rsidRPr="002F5DBC" w14:paraId="76C4128F" w14:textId="77777777" w:rsidTr="003B64FD">
        <w:tc>
          <w:tcPr>
            <w:tcW w:w="9780" w:type="dxa"/>
            <w:gridSpan w:val="18"/>
          </w:tcPr>
          <w:p w14:paraId="16E0553F" w14:textId="1F918850" w:rsidR="00554C33" w:rsidRPr="002F5DBC" w:rsidRDefault="00E95220" w:rsidP="004A7D01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Na podlagi </w:t>
            </w:r>
            <w:r w:rsidR="00554C33" w:rsidRPr="002F5DBC">
              <w:rPr>
                <w:rFonts w:cs="Arial"/>
                <w:szCs w:val="20"/>
                <w:lang w:val="sl-SI"/>
              </w:rPr>
              <w:t>tret</w:t>
            </w:r>
            <w:r w:rsidRPr="002F5DBC">
              <w:rPr>
                <w:rFonts w:cs="Arial"/>
                <w:szCs w:val="20"/>
                <w:lang w:val="sl-SI"/>
              </w:rPr>
              <w:t>jega</w:t>
            </w:r>
            <w:r w:rsidR="00554C33" w:rsidRPr="002F5DBC">
              <w:rPr>
                <w:rFonts w:cs="Arial"/>
                <w:szCs w:val="20"/>
                <w:lang w:val="sl-SI"/>
              </w:rPr>
              <w:t xml:space="preserve"> odstavk</w:t>
            </w:r>
            <w:r w:rsidRPr="002F5DBC">
              <w:rPr>
                <w:rFonts w:cs="Arial"/>
                <w:szCs w:val="20"/>
                <w:lang w:val="sl-SI"/>
              </w:rPr>
              <w:t>a</w:t>
            </w:r>
            <w:r w:rsidR="00554C33" w:rsidRPr="002F5DBC">
              <w:rPr>
                <w:rFonts w:cs="Arial"/>
                <w:szCs w:val="20"/>
                <w:lang w:val="sl-SI"/>
              </w:rPr>
              <w:t xml:space="preserve"> 10.b člena Zakona o izvrševanju kazenskih sankcij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(Uradni list RS, št. </w:t>
            </w:r>
            <w:hyperlink r:id="rId16" w:tgtFrame="_blank" w:tooltip="Zakon o izvrševanju kazenskih sankcij (uradno prečiščeno besedilo) (ZIKS-1-UPB1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110/06</w:t>
              </w:r>
            </w:hyperlink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–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uradno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prečiščeno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besedilo,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17" w:tgtFrame="_blank" w:tooltip="Zakon o spremembah in dopolnitvah Zakona o izvrševanju kazenskih sankcij (ZIKS-1C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76/08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18" w:tgtFrame="_blank" w:tooltip="Zakon o spremembah in dopolnitvah Zakona o izvrševanju kazenskih sankcij (ZIKS-1D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40/09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19" w:tgtFrame="_blank" w:tooltip="Zakon o spremembah in dopolnitvah Zakona o prekrških (ZP-1G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9/11</w:t>
              </w:r>
            </w:hyperlink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–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ZP-1G,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20" w:tgtFrame="_blank" w:tooltip="Zakon o pokojninskem in invalidskem zavarovanju (ZPIZ-2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96/12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–ZPIZ-2,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21" w:tgtFrame="_blank" w:tooltip="Zakon o spremembah in dopolnitvah Zakona o izvrševanju kazenskih sankcij (ZIKS-1E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109/12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22" w:tgtFrame="_blank" w:tooltip="Zakon o spremembah in dopolnitvah Zakona o izvrševanju kazenskih sankcij (ZIKS-1F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54/15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23" w:tgtFrame="_blank" w:tooltip="Zakon o spremembah in dopolnitvah Zakona o izvrševanju kazenskih sankcij (ZIKS-1G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11/18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hyperlink r:id="rId24" w:tgtFrame="_blank" w:tooltip="Zakon o obravnavi otrok in mladostnikov s čustvenimi in vedenjskimi težavami in motnjami v vzgoji in izobraževanju (ZOOMTVI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200/20</w:t>
              </w:r>
            </w:hyperlink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–</w:t>
            </w:r>
            <w:r w:rsidR="00615E38" w:rsidRPr="002F5DBC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ZOOMTVI, </w:t>
            </w:r>
            <w:hyperlink r:id="rId25" w:tgtFrame="_blank" w:tooltip="Zakon o spremembah in dopolnitvah Zakona o izvrševanju kazenskih sankcij (ZIKS-1H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141/22</w:t>
              </w:r>
            </w:hyperlink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 in </w:t>
            </w:r>
            <w:hyperlink r:id="rId26" w:tgtFrame="_blank" w:tooltip="Zakon o spremembah in dopolnitvah Zakona o izvrševanju kazenskih sankcij (ZIKS-1I)" w:history="1">
              <w:r w:rsidR="00554C33" w:rsidRPr="002F5DBC">
                <w:rPr>
                  <w:rFonts w:cs="Arial"/>
                  <w:color w:val="000000"/>
                  <w:szCs w:val="20"/>
                  <w:lang w:val="sl-SI"/>
                </w:rPr>
                <w:t>83/24</w:t>
              </w:r>
            </w:hyperlink>
            <w:r w:rsidR="00631082" w:rsidRPr="002F5DBC">
              <w:rPr>
                <w:rFonts w:cs="Arial"/>
                <w:szCs w:val="20"/>
                <w:lang w:val="sl-SI"/>
              </w:rPr>
              <w:t>, v nadaljn</w:t>
            </w:r>
            <w:r w:rsidR="00A74451" w:rsidRPr="002F5DBC">
              <w:rPr>
                <w:rFonts w:cs="Arial"/>
                <w:szCs w:val="20"/>
                <w:lang w:val="sl-SI"/>
              </w:rPr>
              <w:t>j</w:t>
            </w:r>
            <w:r w:rsidR="00631082" w:rsidRPr="002F5DBC">
              <w:rPr>
                <w:rFonts w:cs="Arial"/>
                <w:szCs w:val="20"/>
                <w:lang w:val="sl-SI"/>
              </w:rPr>
              <w:t>em besedilu: ZIKS-1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)</w:t>
            </w:r>
            <w:r w:rsidR="00554C33" w:rsidRPr="002F5DBC">
              <w:rPr>
                <w:rFonts w:cs="Arial"/>
                <w:szCs w:val="20"/>
                <w:lang w:val="sl-SI"/>
              </w:rPr>
              <w:t xml:space="preserve"> Vlada </w:t>
            </w:r>
            <w:r w:rsidR="00615E38" w:rsidRPr="002F5DBC">
              <w:rPr>
                <w:rFonts w:cs="Arial"/>
                <w:szCs w:val="20"/>
                <w:lang w:val="sl-SI"/>
              </w:rPr>
              <w:t>Republike Slovenije</w:t>
            </w:r>
            <w:r w:rsidR="00554C33" w:rsidRPr="002F5DBC">
              <w:rPr>
                <w:rFonts w:cs="Arial"/>
                <w:szCs w:val="20"/>
                <w:lang w:val="sl-SI"/>
              </w:rPr>
              <w:t xml:space="preserve"> </w:t>
            </w:r>
            <w:r w:rsidR="00554C33" w:rsidRPr="002F5DBC">
              <w:rPr>
                <w:rFonts w:cs="Arial"/>
                <w:color w:val="000000"/>
                <w:szCs w:val="20"/>
                <w:lang w:val="sl-SI"/>
              </w:rPr>
              <w:t>z odlokom, ki se objavi v Uradnem listu Republike Slovenije, ugotovi zaostrene varnostne razmere zaradi kadrovskih ali prostorskih težav v zavodih ter določi vrsto in način izvršitve enega ali več začasnih ukrepov in trajanje njihove veljavnosti tako, da so ti glede na kadrovske oziroma prostorske težave v zavodih nujni, primerni in sorazmerni za varovanje življenja in zdravja varovanih oseb in varstvo njihovih človekovih pravic in temeljnih svoboščin ter za zagotavljanje nemotenega dela v zavodih.</w:t>
            </w:r>
            <w:r w:rsidR="00D42643" w:rsidRPr="002F5DBC">
              <w:rPr>
                <w:rFonts w:cs="Arial"/>
                <w:color w:val="000000"/>
                <w:szCs w:val="20"/>
                <w:lang w:val="sl-SI"/>
              </w:rPr>
              <w:t xml:space="preserve"> Nadalje pa četrti odstavek zgoraj navedenega člena določa, da če zaostrene varnostne razmere zaradi kadrovskih ali prostorskih težav v zavodih trajajo dlje kot tri mesece, Vlada Republike Slovenije z odlokom, ki se objavi v Uradnem listu Republike Slovenije, trajanje začasnih ukrepov na obrazložen predlog ministra, pristojnega za pravosodje, podaljša, vendar vsakič najdlje za tri mesece.</w:t>
            </w:r>
          </w:p>
          <w:p w14:paraId="159327A8" w14:textId="77777777" w:rsidR="00803660" w:rsidRPr="002F5DBC" w:rsidRDefault="00803660" w:rsidP="00803660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3991BD53" w14:textId="5730AE87" w:rsidR="001201D3" w:rsidRPr="002F5DBC" w:rsidRDefault="001201D3" w:rsidP="00680909">
            <w:pPr>
              <w:jc w:val="both"/>
              <w:rPr>
                <w:rFonts w:cs="Arial"/>
                <w:color w:val="000000" w:themeColor="text1"/>
                <w:szCs w:val="20"/>
                <w:lang w:val="sl-SI"/>
              </w:rPr>
            </w:pPr>
            <w:bookmarkStart w:id="2" w:name="_Hlk202354505"/>
            <w:bookmarkStart w:id="3" w:name="_Hlk201169938"/>
            <w:bookmarkStart w:id="4" w:name="_Hlk178861348"/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Na dan 8. </w:t>
            </w:r>
            <w:r w:rsidR="00BA0538" w:rsidRPr="002F5DBC">
              <w:rPr>
                <w:rFonts w:cs="Arial"/>
                <w:color w:val="000000" w:themeColor="text1"/>
                <w:szCs w:val="20"/>
                <w:lang w:val="sl-SI"/>
              </w:rPr>
              <w:t>9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. 2025 je </w:t>
            </w:r>
            <w:r w:rsidR="00680909"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bilo v zavodih za prestajanje kazni zapora </w:t>
            </w:r>
            <w:r w:rsidR="00680909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>zaposlenih 49</w:t>
            </w:r>
            <w:r w:rsidR="001E76E0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>9</w:t>
            </w:r>
            <w:r w:rsidR="00680909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 xml:space="preserve"> pravosodnih policistov, ki so varovali 1</w:t>
            </w:r>
            <w:r w:rsidR="000F4752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>.</w:t>
            </w:r>
            <w:r w:rsidR="001E76E0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>572</w:t>
            </w:r>
            <w:r w:rsidR="00680909" w:rsidRPr="002F5DBC">
              <w:rPr>
                <w:rFonts w:eastAsia="Aptos" w:cs="Arial"/>
                <w:color w:val="000000" w:themeColor="text1"/>
                <w:szCs w:val="20"/>
                <w:lang w:val="sl-SI"/>
              </w:rPr>
              <w:t xml:space="preserve"> varovanih oseb, kar pomeni, da je 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>delež varovanih oseb na posameznega pravosodnega policista dosegel 3,</w:t>
            </w:r>
            <w:r w:rsidR="001E76E0" w:rsidRPr="002F5DBC">
              <w:rPr>
                <w:rFonts w:cs="Arial"/>
                <w:color w:val="000000" w:themeColor="text1"/>
                <w:szCs w:val="20"/>
                <w:lang w:val="sl-SI"/>
              </w:rPr>
              <w:t>17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 varovane osebe. </w:t>
            </w:r>
            <w:bookmarkEnd w:id="2"/>
            <w:r w:rsidR="00043D9F" w:rsidRPr="002F5DBC">
              <w:rPr>
                <w:rFonts w:cs="Arial"/>
                <w:color w:val="000000" w:themeColor="text1"/>
                <w:szCs w:val="20"/>
                <w:lang w:val="sl-SI"/>
              </w:rPr>
              <w:t>N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a dan 8. </w:t>
            </w:r>
            <w:r w:rsidR="00BA0538" w:rsidRPr="002F5DBC">
              <w:rPr>
                <w:rFonts w:cs="Arial"/>
                <w:color w:val="000000" w:themeColor="text1"/>
                <w:szCs w:val="20"/>
                <w:lang w:val="sl-SI"/>
              </w:rPr>
              <w:t>9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. 2025 </w:t>
            </w:r>
            <w:r w:rsidR="00043D9F"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je 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delež varovanih oseb na posameznega pravosodnega policista presegel zakonsko določeno mejo 2,5 varovane osebe za odreditev začasnih ukrepov, in sicer za </w:t>
            </w:r>
            <w:r w:rsidR="001E76E0" w:rsidRPr="002F5DBC">
              <w:rPr>
                <w:rFonts w:cs="Arial"/>
                <w:color w:val="000000" w:themeColor="text1"/>
                <w:szCs w:val="20"/>
                <w:lang w:val="sl-SI"/>
              </w:rPr>
              <w:t>0,67</w:t>
            </w:r>
            <w:r w:rsidRPr="002F5DBC">
              <w:rPr>
                <w:rFonts w:cs="Arial"/>
                <w:color w:val="000000" w:themeColor="text1"/>
                <w:szCs w:val="20"/>
                <w:lang w:val="sl-SI"/>
              </w:rPr>
              <w:t xml:space="preserve"> varovane osebe na pravosodnega policista.</w:t>
            </w:r>
          </w:p>
          <w:bookmarkEnd w:id="3"/>
          <w:p w14:paraId="2718EE33" w14:textId="77777777" w:rsidR="001201D3" w:rsidRPr="002F5DBC" w:rsidRDefault="001201D3" w:rsidP="001201D3">
            <w:pPr>
              <w:jc w:val="both"/>
              <w:rPr>
                <w:rFonts w:cs="Arial"/>
                <w:szCs w:val="20"/>
                <w:lang w:val="sl-SI"/>
              </w:rPr>
            </w:pPr>
          </w:p>
          <w:bookmarkEnd w:id="4"/>
          <w:p w14:paraId="315FF5BC" w14:textId="233A97E9" w:rsidR="00631082" w:rsidRPr="002F5DBC" w:rsidRDefault="00761D40" w:rsidP="004A7D01">
            <w:pPr>
              <w:jc w:val="both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Ministrica, pristojna za pravosodje, na pobudo generalnega direktorja Uprave </w:t>
            </w:r>
            <w:r w:rsidR="00615E38" w:rsidRPr="002F5DBC">
              <w:rPr>
                <w:rFonts w:cs="Arial"/>
                <w:szCs w:val="20"/>
                <w:lang w:val="sl-SI"/>
              </w:rPr>
              <w:t>Republike Slovenije</w:t>
            </w:r>
            <w:r w:rsidRPr="002F5DBC">
              <w:rPr>
                <w:rFonts w:cs="Arial"/>
                <w:szCs w:val="20"/>
                <w:lang w:val="sl-SI"/>
              </w:rPr>
              <w:t xml:space="preserve"> za izvrševanje kazenskih sankcij št. 720-1893/2024</w:t>
            </w:r>
            <w:r w:rsidR="005E5093" w:rsidRPr="002F5DBC">
              <w:rPr>
                <w:rFonts w:cs="Arial"/>
                <w:szCs w:val="20"/>
                <w:lang w:val="sl-SI"/>
              </w:rPr>
              <w:t>/11</w:t>
            </w:r>
            <w:r w:rsidRPr="002F5DBC">
              <w:rPr>
                <w:rFonts w:cs="Arial"/>
                <w:szCs w:val="20"/>
                <w:lang w:val="sl-SI"/>
              </w:rPr>
              <w:t xml:space="preserve"> z dne </w:t>
            </w:r>
            <w:r w:rsidR="005B4CDB" w:rsidRPr="002F5DBC">
              <w:rPr>
                <w:rFonts w:cs="Arial"/>
                <w:szCs w:val="20"/>
                <w:lang w:val="sl-SI"/>
              </w:rPr>
              <w:t>11</w:t>
            </w:r>
            <w:r w:rsidRPr="002F5DBC">
              <w:rPr>
                <w:rFonts w:cs="Arial"/>
                <w:szCs w:val="20"/>
                <w:lang w:val="sl-SI"/>
              </w:rPr>
              <w:t xml:space="preserve">. </w:t>
            </w:r>
            <w:r w:rsidR="001E76E0" w:rsidRPr="002F5DBC">
              <w:rPr>
                <w:rFonts w:cs="Arial"/>
                <w:szCs w:val="20"/>
                <w:lang w:val="sl-SI"/>
              </w:rPr>
              <w:t>9</w:t>
            </w:r>
            <w:r w:rsidRPr="002F5DBC">
              <w:rPr>
                <w:rFonts w:cs="Arial"/>
                <w:szCs w:val="20"/>
                <w:lang w:val="sl-SI"/>
              </w:rPr>
              <w:t>. 202</w:t>
            </w:r>
            <w:r w:rsidR="00803660" w:rsidRPr="002F5DBC">
              <w:rPr>
                <w:rFonts w:cs="Arial"/>
                <w:szCs w:val="20"/>
                <w:lang w:val="sl-SI"/>
              </w:rPr>
              <w:t>5</w:t>
            </w:r>
            <w:r w:rsidRPr="002F5DBC">
              <w:rPr>
                <w:rFonts w:cs="Arial"/>
                <w:szCs w:val="20"/>
                <w:lang w:val="sl-SI"/>
              </w:rPr>
              <w:t>, Vladi R</w:t>
            </w:r>
            <w:r w:rsidR="00615E38" w:rsidRPr="002F5DBC">
              <w:rPr>
                <w:rFonts w:cs="Arial"/>
                <w:szCs w:val="20"/>
                <w:lang w:val="sl-SI"/>
              </w:rPr>
              <w:t xml:space="preserve">epublike </w:t>
            </w:r>
            <w:r w:rsidRPr="002F5DBC">
              <w:rPr>
                <w:rFonts w:cs="Arial"/>
                <w:szCs w:val="20"/>
                <w:lang w:val="sl-SI"/>
              </w:rPr>
              <w:t>S</w:t>
            </w:r>
            <w:r w:rsidR="00615E38" w:rsidRPr="002F5DBC">
              <w:rPr>
                <w:rFonts w:cs="Arial"/>
                <w:szCs w:val="20"/>
                <w:lang w:val="sl-SI"/>
              </w:rPr>
              <w:t>lovenije</w:t>
            </w:r>
            <w:r w:rsidRPr="002F5DBC">
              <w:rPr>
                <w:rFonts w:cs="Arial"/>
                <w:szCs w:val="20"/>
                <w:lang w:val="sl-SI"/>
              </w:rPr>
              <w:t xml:space="preserve"> predlaga </w:t>
            </w:r>
            <w:r w:rsidR="00615E38" w:rsidRPr="002F5DBC">
              <w:rPr>
                <w:rFonts w:cs="Arial"/>
                <w:szCs w:val="20"/>
                <w:lang w:val="sl-SI"/>
              </w:rPr>
              <w:t xml:space="preserve">sprejetje odloka za </w:t>
            </w:r>
            <w:r w:rsidRPr="002F5DBC">
              <w:rPr>
                <w:rFonts w:cs="Arial"/>
                <w:szCs w:val="20"/>
                <w:lang w:val="sl-SI"/>
              </w:rPr>
              <w:t xml:space="preserve">podaljšanje veljavnosti začasnega ukrepa opravljanja del in nalog pravosodnega policista s strani delavca uprave, ki je bil v preteklosti zaposlen na delovnem mestu pravosodni policist (10.c člen ZIKS-1), v trajanju </w:t>
            </w:r>
            <w:r w:rsidR="00AC466A" w:rsidRPr="002F5DBC">
              <w:rPr>
                <w:rFonts w:cs="Arial"/>
                <w:szCs w:val="20"/>
                <w:lang w:val="sl-SI"/>
              </w:rPr>
              <w:t xml:space="preserve">nadaljnjih </w:t>
            </w:r>
            <w:r w:rsidRPr="002F5DBC">
              <w:rPr>
                <w:rFonts w:cs="Arial"/>
                <w:szCs w:val="20"/>
                <w:lang w:val="sl-SI"/>
              </w:rPr>
              <w:t xml:space="preserve">treh mesecev.  </w:t>
            </w:r>
          </w:p>
          <w:p w14:paraId="77EA68D1" w14:textId="77777777" w:rsidR="00554C33" w:rsidRPr="002F5DBC" w:rsidRDefault="00554C33" w:rsidP="00761D40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bookmarkEnd w:id="1"/>
      <w:tr w:rsidR="00554C33" w:rsidRPr="002F5DBC" w14:paraId="7EF466A4" w14:textId="77777777" w:rsidTr="003B64FD">
        <w:tc>
          <w:tcPr>
            <w:tcW w:w="9780" w:type="dxa"/>
            <w:gridSpan w:val="18"/>
          </w:tcPr>
          <w:p w14:paraId="5B08E2DF" w14:textId="77777777" w:rsidR="00554C33" w:rsidRPr="002F5DBC" w:rsidRDefault="00554C33" w:rsidP="004A7D01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6. Presoja posledic za:</w:t>
            </w:r>
          </w:p>
        </w:tc>
      </w:tr>
      <w:tr w:rsidR="00554C33" w:rsidRPr="002F5DBC" w14:paraId="5E23D24B" w14:textId="77777777" w:rsidTr="003B64FD">
        <w:tc>
          <w:tcPr>
            <w:tcW w:w="2128" w:type="dxa"/>
          </w:tcPr>
          <w:p w14:paraId="0112956C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14"/>
          </w:tcPr>
          <w:p w14:paraId="40FAFCD1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3"/>
            <w:vAlign w:val="center"/>
          </w:tcPr>
          <w:p w14:paraId="77C1BAAF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NE</w:t>
            </w:r>
          </w:p>
        </w:tc>
      </w:tr>
      <w:tr w:rsidR="00554C33" w:rsidRPr="002F5DBC" w14:paraId="2E2C8EAC" w14:textId="77777777" w:rsidTr="003B64FD">
        <w:tc>
          <w:tcPr>
            <w:tcW w:w="2128" w:type="dxa"/>
          </w:tcPr>
          <w:p w14:paraId="1F4777DE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14"/>
          </w:tcPr>
          <w:p w14:paraId="13CE335A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3"/>
            <w:vAlign w:val="center"/>
          </w:tcPr>
          <w:p w14:paraId="6894C3E8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DA</w:t>
            </w:r>
          </w:p>
        </w:tc>
      </w:tr>
      <w:tr w:rsidR="00554C33" w:rsidRPr="002F5DBC" w14:paraId="25640694" w14:textId="77777777" w:rsidTr="003B64FD">
        <w:tc>
          <w:tcPr>
            <w:tcW w:w="2128" w:type="dxa"/>
          </w:tcPr>
          <w:p w14:paraId="7E6A2BD4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14"/>
          </w:tcPr>
          <w:p w14:paraId="4A2071EE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08" w:type="dxa"/>
            <w:gridSpan w:val="3"/>
            <w:vAlign w:val="center"/>
          </w:tcPr>
          <w:p w14:paraId="59BF927F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782433CA" w14:textId="77777777" w:rsidTr="003B64FD">
        <w:tc>
          <w:tcPr>
            <w:tcW w:w="2128" w:type="dxa"/>
          </w:tcPr>
          <w:p w14:paraId="095D1996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14"/>
          </w:tcPr>
          <w:p w14:paraId="53AB3D59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gospodarstvo, zlasti</w:t>
            </w:r>
            <w:r w:rsidRPr="002F5DBC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3"/>
            <w:vAlign w:val="center"/>
          </w:tcPr>
          <w:p w14:paraId="6B5D5F76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4E98D12D" w14:textId="77777777" w:rsidTr="003B64FD">
        <w:tc>
          <w:tcPr>
            <w:tcW w:w="2128" w:type="dxa"/>
          </w:tcPr>
          <w:p w14:paraId="1FE3CB63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14"/>
          </w:tcPr>
          <w:p w14:paraId="00FE6A50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08" w:type="dxa"/>
            <w:gridSpan w:val="3"/>
            <w:vAlign w:val="center"/>
          </w:tcPr>
          <w:p w14:paraId="3B412E45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5778201E" w14:textId="77777777" w:rsidTr="003B64FD">
        <w:tc>
          <w:tcPr>
            <w:tcW w:w="2128" w:type="dxa"/>
          </w:tcPr>
          <w:p w14:paraId="579D94EC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14"/>
          </w:tcPr>
          <w:p w14:paraId="5366F8F3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08" w:type="dxa"/>
            <w:gridSpan w:val="3"/>
            <w:vAlign w:val="center"/>
          </w:tcPr>
          <w:p w14:paraId="30696C9A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NE</w:t>
            </w:r>
          </w:p>
        </w:tc>
      </w:tr>
      <w:tr w:rsidR="00554C33" w:rsidRPr="002F5DBC" w14:paraId="5E4A8A50" w14:textId="77777777" w:rsidTr="003B64FD">
        <w:tc>
          <w:tcPr>
            <w:tcW w:w="2128" w:type="dxa"/>
            <w:tcBorders>
              <w:bottom w:val="single" w:sz="4" w:space="0" w:color="auto"/>
            </w:tcBorders>
          </w:tcPr>
          <w:p w14:paraId="36750660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14"/>
            <w:tcBorders>
              <w:bottom w:val="single" w:sz="4" w:space="0" w:color="auto"/>
            </w:tcBorders>
          </w:tcPr>
          <w:p w14:paraId="428264CB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dokumente razvojnega načrtovanja:</w:t>
            </w:r>
          </w:p>
          <w:p w14:paraId="1F61AA5F" w14:textId="77777777" w:rsidR="00554C33" w:rsidRPr="002F5DBC" w:rsidRDefault="00554C33" w:rsidP="00554C33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nacionalne dokumente razvojnega načrtovanja</w:t>
            </w:r>
          </w:p>
          <w:p w14:paraId="00D1C433" w14:textId="77777777" w:rsidR="00554C33" w:rsidRPr="002F5DBC" w:rsidRDefault="00554C33" w:rsidP="00554C33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A608929" w14:textId="77777777" w:rsidR="00554C33" w:rsidRPr="002F5DBC" w:rsidRDefault="00554C33" w:rsidP="00554C33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F5DBC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  <w:vAlign w:val="center"/>
          </w:tcPr>
          <w:p w14:paraId="347A98F4" w14:textId="77777777" w:rsidR="00554C33" w:rsidRPr="002F5DBC" w:rsidRDefault="00554C33" w:rsidP="004A7D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444F06D3" w14:textId="77777777" w:rsidTr="003B64FD"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410" w14:textId="00EFCF9E" w:rsidR="00554C33" w:rsidRPr="002F5DBC" w:rsidRDefault="00554C33" w:rsidP="004A7D0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7.a Predstavitev ocene finančnih posledic nad 40.000 EUR:</w:t>
            </w:r>
            <w:r w:rsidR="00520A8D" w:rsidRPr="002F5DBC">
              <w:rPr>
                <w:sz w:val="20"/>
                <w:szCs w:val="20"/>
              </w:rPr>
              <w:t>/</w:t>
            </w:r>
          </w:p>
          <w:p w14:paraId="2D7388AC" w14:textId="77777777" w:rsidR="00554C33" w:rsidRPr="002F5DBC" w:rsidRDefault="00554C33" w:rsidP="004A7D0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554C33" w:rsidRPr="002F5DBC" w14:paraId="0874173B" w14:textId="77777777" w:rsidTr="003B64FD"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6A" w14:textId="77777777" w:rsidR="00554C33" w:rsidRPr="002F5DBC" w:rsidRDefault="00554C33" w:rsidP="004A7D01">
            <w:pPr>
              <w:pStyle w:val="Oddelek"/>
              <w:spacing w:line="260" w:lineRule="exact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554C33" w:rsidRPr="002F5DBC" w14:paraId="1D5E14AB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92A" w14:textId="77777777" w:rsidR="00554C33" w:rsidRPr="002F5DBC" w:rsidRDefault="00554C33" w:rsidP="004A7D01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C15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3B7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543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6C0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554C33" w:rsidRPr="002F5DBC" w14:paraId="58DBEE78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3C5" w14:textId="77777777" w:rsidR="00554C33" w:rsidRPr="002F5DBC" w:rsidRDefault="00554C33" w:rsidP="004A7D01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5DBC">
              <w:rPr>
                <w:rFonts w:cs="Arial"/>
                <w:bCs/>
                <w:szCs w:val="20"/>
                <w:lang w:val="sl-SI"/>
              </w:rPr>
              <w:lastRenderedPageBreak/>
              <w:t>Predvideno povečanje (+) ali zmanjšanje (</w:t>
            </w:r>
            <w:r w:rsidRPr="002F5DBC">
              <w:rPr>
                <w:rFonts w:cs="Arial"/>
                <w:b/>
                <w:szCs w:val="20"/>
                <w:lang w:val="sl-SI"/>
              </w:rPr>
              <w:t>–</w:t>
            </w:r>
            <w:r w:rsidRPr="002F5DBC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9A1" w14:textId="0AA8C216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FE4" w14:textId="53FE28A1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5D5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459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4C33" w:rsidRPr="002F5DBC" w14:paraId="01FDF6D6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044" w14:textId="77777777" w:rsidR="00554C33" w:rsidRPr="002F5DBC" w:rsidRDefault="00554C33" w:rsidP="004A7D01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5DBC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5DBC">
              <w:rPr>
                <w:rFonts w:cs="Arial"/>
                <w:b/>
                <w:szCs w:val="20"/>
                <w:lang w:val="sl-SI"/>
              </w:rPr>
              <w:t>–</w:t>
            </w:r>
            <w:r w:rsidRPr="002F5DBC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CF0B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B7A1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8522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DE7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4C33" w:rsidRPr="002F5DBC" w14:paraId="38BED244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0E6" w14:textId="77777777" w:rsidR="00554C33" w:rsidRPr="002F5DBC" w:rsidRDefault="00554C33" w:rsidP="004A7D01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5DBC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5DBC">
              <w:rPr>
                <w:rFonts w:cs="Arial"/>
                <w:b/>
                <w:szCs w:val="20"/>
                <w:lang w:val="sl-SI"/>
              </w:rPr>
              <w:t>–</w:t>
            </w:r>
            <w:r w:rsidRPr="002F5DBC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07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03A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1B2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9E39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554C33" w:rsidRPr="002F5DBC" w14:paraId="796249B7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137" w14:textId="77777777" w:rsidR="00554C33" w:rsidRPr="002F5DBC" w:rsidRDefault="00554C33" w:rsidP="004A7D01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5DBC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5DBC">
              <w:rPr>
                <w:rFonts w:cs="Arial"/>
                <w:b/>
                <w:szCs w:val="20"/>
                <w:lang w:val="sl-SI"/>
              </w:rPr>
              <w:t>–</w:t>
            </w:r>
            <w:r w:rsidRPr="002F5DBC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B88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538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A614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3D9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554C33" w:rsidRPr="002F5DBC" w14:paraId="17C41E63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22C" w14:textId="77777777" w:rsidR="00554C33" w:rsidRPr="002F5DBC" w:rsidRDefault="00554C33" w:rsidP="004A7D01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2F5DBC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2F5DBC">
              <w:rPr>
                <w:rFonts w:cs="Arial"/>
                <w:b/>
                <w:szCs w:val="20"/>
                <w:lang w:val="sl-SI"/>
              </w:rPr>
              <w:t>–</w:t>
            </w:r>
            <w:r w:rsidRPr="002F5DBC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9304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2E9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20B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230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4C33" w:rsidRPr="002F5DBC" w14:paraId="60062EAD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E725D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2F5DBC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554C33" w:rsidRPr="002F5DBC" w14:paraId="0508E8B8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99B55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2F5DBC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2F5DBC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554C33" w:rsidRPr="002F5DBC" w14:paraId="182CFD65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058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DF9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04E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8AE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49B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Znesek za t + 1 + 2 +3 </w:t>
            </w:r>
          </w:p>
        </w:tc>
      </w:tr>
      <w:tr w:rsidR="00554C33" w:rsidRPr="002F5DBC" w14:paraId="6D40AEC4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26D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50F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28A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38C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3A2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4C33" w:rsidRPr="002F5DBC" w14:paraId="4F8F86D7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B23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BA53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B840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EA3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F76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4C33" w:rsidRPr="002F5DBC" w14:paraId="11859115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00E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CC9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A60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6EB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19B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4C33" w:rsidRPr="002F5DBC" w14:paraId="6B9826CA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7D4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2F5DBC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881" w14:textId="77777777" w:rsidR="00554C33" w:rsidRPr="002F5DBC" w:rsidRDefault="00554C33" w:rsidP="004A7D01">
            <w:pPr>
              <w:widowControl w:val="0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A8E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554C33" w:rsidRPr="002F5DBC" w14:paraId="0BDCF301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15013A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2F5DBC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2F5DBC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554C33" w:rsidRPr="002F5DBC" w14:paraId="20DF14DD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42D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DFA3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292A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588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1DE" w14:textId="77777777" w:rsidR="00554C33" w:rsidRPr="002F5DBC" w:rsidRDefault="00554C33" w:rsidP="004A7D01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554C33" w:rsidRPr="002F5DBC" w14:paraId="366A28CF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324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00A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1FCF" w14:textId="77777777" w:rsidR="00554C33" w:rsidRPr="002F5DBC" w:rsidRDefault="00554C33" w:rsidP="004A7D01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950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15FC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4C33" w:rsidRPr="002F5DBC" w14:paraId="24FA636F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2E2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F17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9123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841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59A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4C33" w:rsidRPr="002F5DBC" w14:paraId="3D72B8AC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EAD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2F5DBC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02EA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8A1A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54C33" w:rsidRPr="002F5DBC" w14:paraId="6EBD2EEA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238549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2F5DBC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2F5DBC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554C33" w:rsidRPr="002F5DBC" w14:paraId="087BA602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856" w14:textId="77777777" w:rsidR="00554C33" w:rsidRPr="002F5DBC" w:rsidRDefault="00554C33" w:rsidP="004A7D01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9A6" w14:textId="77777777" w:rsidR="00554C33" w:rsidRPr="002F5DBC" w:rsidRDefault="00554C33" w:rsidP="004A7D01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930" w14:textId="77777777" w:rsidR="00554C33" w:rsidRPr="002F5DBC" w:rsidRDefault="00554C33" w:rsidP="004A7D01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554C33" w:rsidRPr="002F5DBC" w14:paraId="1E21F2E0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00A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3C9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9AD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4C33" w:rsidRPr="002F5DBC" w14:paraId="321007C7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D20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E9F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3DE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4C33" w:rsidRPr="002F5DBC" w14:paraId="61413038" w14:textId="77777777" w:rsidTr="003B6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5C0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2F5DBC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307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9F0" w14:textId="77777777" w:rsidR="00554C33" w:rsidRPr="002F5DBC" w:rsidRDefault="00554C33" w:rsidP="004A7D0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54C33" w:rsidRPr="002F5DBC" w14:paraId="072EE6BC" w14:textId="77777777" w:rsidTr="003B64FD">
        <w:trPr>
          <w:trHeight w:val="565"/>
        </w:trPr>
        <w:tc>
          <w:tcPr>
            <w:tcW w:w="9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D1DA" w14:textId="77777777" w:rsidR="00554C33" w:rsidRPr="002F5DBC" w:rsidRDefault="00554C33" w:rsidP="004A7D01">
            <w:pPr>
              <w:rPr>
                <w:rFonts w:cs="Arial"/>
                <w:b/>
                <w:szCs w:val="20"/>
                <w:lang w:val="sl-SI"/>
              </w:rPr>
            </w:pPr>
            <w:r w:rsidRPr="002F5DBC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657CC25F" w14:textId="22C0AA68" w:rsidR="00554C33" w:rsidRPr="002F5DBC" w:rsidRDefault="00554C33" w:rsidP="004A7D01">
            <w:pPr>
              <w:rPr>
                <w:rFonts w:cs="Arial"/>
                <w:b/>
                <w:szCs w:val="20"/>
                <w:lang w:val="sl-SI"/>
              </w:rPr>
            </w:pPr>
            <w:r w:rsidRPr="002F5DBC">
              <w:rPr>
                <w:rFonts w:cs="Arial"/>
                <w:szCs w:val="20"/>
                <w:lang w:val="sl-SI"/>
              </w:rPr>
              <w:t>(Samo če izberete NE pod točko 6.a.)</w:t>
            </w:r>
            <w:r w:rsidR="003B3EEA" w:rsidRPr="002F5DBC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6F7D62" w:rsidRPr="002F5DBC">
              <w:rPr>
                <w:rFonts w:cs="Arial"/>
                <w:b/>
                <w:szCs w:val="20"/>
                <w:lang w:val="sl-SI"/>
              </w:rPr>
              <w:t>/</w:t>
            </w:r>
          </w:p>
          <w:p w14:paraId="6AF6552F" w14:textId="1350DD19" w:rsidR="00D2408F" w:rsidRPr="002F5DBC" w:rsidRDefault="00D2408F" w:rsidP="004C0282">
            <w:pPr>
              <w:rPr>
                <w:rFonts w:cs="Arial"/>
                <w:szCs w:val="20"/>
                <w:lang w:val="sl-SI"/>
              </w:rPr>
            </w:pPr>
          </w:p>
        </w:tc>
      </w:tr>
      <w:tr w:rsidR="00554C33" w:rsidRPr="002F5DBC" w14:paraId="69BDBF94" w14:textId="77777777" w:rsidTr="003B64FD">
        <w:trPr>
          <w:trHeight w:val="371"/>
        </w:trPr>
        <w:tc>
          <w:tcPr>
            <w:tcW w:w="9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7B1C" w14:textId="77777777" w:rsidR="00554C33" w:rsidRPr="002F5DBC" w:rsidRDefault="00554C33" w:rsidP="004A7D01">
            <w:pPr>
              <w:rPr>
                <w:rFonts w:cs="Arial"/>
                <w:b/>
                <w:szCs w:val="20"/>
                <w:lang w:val="sl-SI"/>
              </w:rPr>
            </w:pPr>
            <w:r w:rsidRPr="002F5DBC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554C33" w:rsidRPr="002F5DBC" w14:paraId="07CD84F7" w14:textId="77777777" w:rsidTr="003B64FD">
        <w:tc>
          <w:tcPr>
            <w:tcW w:w="7349" w:type="dxa"/>
            <w:gridSpan w:val="14"/>
          </w:tcPr>
          <w:p w14:paraId="2F6B8BE0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BE1D48F" w14:textId="77777777" w:rsidR="00554C33" w:rsidRPr="002F5DBC" w:rsidRDefault="00554C33" w:rsidP="004A7D01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pristojnosti občin,</w:t>
            </w:r>
          </w:p>
          <w:p w14:paraId="31A45707" w14:textId="77777777" w:rsidR="00554C33" w:rsidRPr="002F5DBC" w:rsidRDefault="00554C33" w:rsidP="004A7D01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delovanje občin,</w:t>
            </w:r>
          </w:p>
          <w:p w14:paraId="08AB82A9" w14:textId="77777777" w:rsidR="00554C33" w:rsidRPr="002F5DBC" w:rsidRDefault="00554C33" w:rsidP="004A7D01">
            <w:pPr>
              <w:pStyle w:val="Neotevilenodstavek"/>
              <w:widowControl w:val="0"/>
              <w:numPr>
                <w:ilvl w:val="1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  <w:gridSpan w:val="4"/>
          </w:tcPr>
          <w:p w14:paraId="36C03C13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5BF98449" w14:textId="77777777" w:rsidTr="003B64FD">
        <w:trPr>
          <w:trHeight w:val="274"/>
        </w:trPr>
        <w:tc>
          <w:tcPr>
            <w:tcW w:w="9780" w:type="dxa"/>
            <w:gridSpan w:val="18"/>
          </w:tcPr>
          <w:p w14:paraId="7272A5F5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355AAFB" w14:textId="77777777" w:rsidR="00554C33" w:rsidRPr="002F5DBC" w:rsidRDefault="00554C33" w:rsidP="00554C33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Skupnosti občin Slovenije SOS: NE</w:t>
            </w:r>
          </w:p>
          <w:p w14:paraId="788D2623" w14:textId="77777777" w:rsidR="00554C33" w:rsidRPr="002F5DBC" w:rsidRDefault="00554C33" w:rsidP="00554C33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Združenju občin Slovenije ZOS: NE</w:t>
            </w:r>
          </w:p>
          <w:p w14:paraId="59FD0D71" w14:textId="77777777" w:rsidR="00554C33" w:rsidRPr="002F5DBC" w:rsidRDefault="00554C33" w:rsidP="00554C33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Združenju mestnih občin Slovenije ZMOS: NE</w:t>
            </w:r>
          </w:p>
        </w:tc>
      </w:tr>
      <w:tr w:rsidR="00554C33" w:rsidRPr="002F5DBC" w14:paraId="678A1963" w14:textId="77777777" w:rsidTr="003B64FD">
        <w:tc>
          <w:tcPr>
            <w:tcW w:w="9780" w:type="dxa"/>
            <w:gridSpan w:val="18"/>
            <w:vAlign w:val="center"/>
          </w:tcPr>
          <w:p w14:paraId="0E54D55D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554C33" w:rsidRPr="002F5DBC" w14:paraId="787D0216" w14:textId="77777777" w:rsidTr="003B64FD">
        <w:tc>
          <w:tcPr>
            <w:tcW w:w="7349" w:type="dxa"/>
            <w:gridSpan w:val="14"/>
          </w:tcPr>
          <w:p w14:paraId="37FCEB8B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lastRenderedPageBreak/>
              <w:t>Gradivo je bilo predhodno objavljeno na spletni strani predlagatelja:</w:t>
            </w:r>
          </w:p>
        </w:tc>
        <w:tc>
          <w:tcPr>
            <w:tcW w:w="2431" w:type="dxa"/>
            <w:gridSpan w:val="4"/>
          </w:tcPr>
          <w:p w14:paraId="7CE501A5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3C788E77" w14:textId="77777777" w:rsidTr="003B64FD">
        <w:tc>
          <w:tcPr>
            <w:tcW w:w="9780" w:type="dxa"/>
            <w:gridSpan w:val="18"/>
          </w:tcPr>
          <w:p w14:paraId="6EC5FC9A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F5DBC">
              <w:rPr>
                <w:iCs/>
                <w:sz w:val="20"/>
                <w:szCs w:val="20"/>
              </w:rPr>
              <w:t>Sodelovanje javnosti upoštevaje 9. člen Poslovnika Vlade RS ni potrebno.</w:t>
            </w:r>
          </w:p>
        </w:tc>
      </w:tr>
      <w:tr w:rsidR="00554C33" w:rsidRPr="002F5DBC" w14:paraId="70399A62" w14:textId="77777777" w:rsidTr="003B64FD">
        <w:tc>
          <w:tcPr>
            <w:tcW w:w="9780" w:type="dxa"/>
            <w:gridSpan w:val="18"/>
          </w:tcPr>
          <w:p w14:paraId="77FE4212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554C33" w:rsidRPr="002F5DBC" w14:paraId="1362FD5D" w14:textId="77777777" w:rsidTr="003B64FD">
        <w:tc>
          <w:tcPr>
            <w:tcW w:w="7349" w:type="dxa"/>
            <w:gridSpan w:val="14"/>
            <w:vAlign w:val="center"/>
          </w:tcPr>
          <w:p w14:paraId="6CE48687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4"/>
            <w:vAlign w:val="center"/>
          </w:tcPr>
          <w:p w14:paraId="1609DCA9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74630E57" w14:textId="77777777" w:rsidTr="003B64FD">
        <w:tc>
          <w:tcPr>
            <w:tcW w:w="7349" w:type="dxa"/>
            <w:gridSpan w:val="14"/>
            <w:vAlign w:val="center"/>
          </w:tcPr>
          <w:p w14:paraId="579E9494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F5DBC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4"/>
            <w:vAlign w:val="center"/>
          </w:tcPr>
          <w:p w14:paraId="79B6C9A7" w14:textId="77777777" w:rsidR="00554C33" w:rsidRPr="002F5DBC" w:rsidRDefault="00554C33" w:rsidP="004A7D01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F5DBC">
              <w:rPr>
                <w:sz w:val="20"/>
                <w:szCs w:val="20"/>
              </w:rPr>
              <w:t>NE</w:t>
            </w:r>
          </w:p>
        </w:tc>
      </w:tr>
      <w:tr w:rsidR="00554C33" w:rsidRPr="002F5DBC" w14:paraId="62D2A691" w14:textId="77777777" w:rsidTr="003B64FD">
        <w:trPr>
          <w:trHeight w:val="858"/>
        </w:trPr>
        <w:tc>
          <w:tcPr>
            <w:tcW w:w="9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176B" w14:textId="77777777" w:rsidR="00554C33" w:rsidRPr="002F5DBC" w:rsidRDefault="00554C33" w:rsidP="004A7D01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44D1286E" w14:textId="0004FE12" w:rsidR="00554C33" w:rsidRPr="002F5DBC" w:rsidRDefault="003B3EEA" w:rsidP="004A7D01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2F5DBC">
              <w:rPr>
                <w:b w:val="0"/>
                <w:sz w:val="20"/>
                <w:szCs w:val="20"/>
              </w:rPr>
              <w:t xml:space="preserve">                  </w:t>
            </w:r>
            <w:r w:rsidR="00554C33" w:rsidRPr="002F5DBC">
              <w:rPr>
                <w:b w:val="0"/>
                <w:sz w:val="20"/>
                <w:szCs w:val="20"/>
              </w:rPr>
              <w:t xml:space="preserve"> Andreja KATIČ</w:t>
            </w:r>
          </w:p>
          <w:p w14:paraId="2708E585" w14:textId="11ED3117" w:rsidR="00554C33" w:rsidRPr="002F5DBC" w:rsidRDefault="003B3EEA" w:rsidP="004A7D01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2F5DBC">
              <w:rPr>
                <w:b w:val="0"/>
                <w:sz w:val="20"/>
                <w:szCs w:val="20"/>
              </w:rPr>
              <w:t xml:space="preserve">                    </w:t>
            </w:r>
            <w:r w:rsidR="009B0F52" w:rsidRPr="002F5DBC">
              <w:rPr>
                <w:b w:val="0"/>
                <w:sz w:val="20"/>
                <w:szCs w:val="20"/>
              </w:rPr>
              <w:t xml:space="preserve">   </w:t>
            </w:r>
            <w:r w:rsidR="00554C33" w:rsidRPr="002F5DBC">
              <w:rPr>
                <w:b w:val="0"/>
                <w:sz w:val="20"/>
                <w:szCs w:val="20"/>
              </w:rPr>
              <w:t xml:space="preserve"> ministrica</w:t>
            </w:r>
          </w:p>
          <w:p w14:paraId="1B59E5D4" w14:textId="77777777" w:rsidR="00554C33" w:rsidRPr="002F5DBC" w:rsidRDefault="00554C33" w:rsidP="004A7D01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464CFD7D" w14:textId="77777777" w:rsidR="004A7D01" w:rsidRPr="002F5DBC" w:rsidRDefault="004A7D01">
      <w:pPr>
        <w:rPr>
          <w:rFonts w:cs="Arial"/>
          <w:szCs w:val="20"/>
          <w:lang w:val="sl-SI"/>
        </w:rPr>
      </w:pPr>
      <w:r w:rsidRPr="002F5DBC">
        <w:rPr>
          <w:rFonts w:cs="Arial"/>
          <w:b/>
          <w:szCs w:val="20"/>
          <w:lang w:val="sl-SI"/>
        </w:rPr>
        <w:br w:type="page"/>
      </w:r>
    </w:p>
    <w:p w14:paraId="3268AF87" w14:textId="11A2052F" w:rsidR="00554C33" w:rsidRPr="002F5DBC" w:rsidRDefault="001B572C" w:rsidP="0089644D">
      <w:pPr>
        <w:autoSpaceDE w:val="0"/>
        <w:autoSpaceDN w:val="0"/>
        <w:adjustRightInd w:val="0"/>
        <w:spacing w:line="276" w:lineRule="auto"/>
        <w:jc w:val="right"/>
        <w:rPr>
          <w:rFonts w:cs="Arial"/>
          <w:b/>
          <w:color w:val="000000"/>
          <w:szCs w:val="20"/>
          <w:lang w:val="sl-SI"/>
        </w:rPr>
      </w:pPr>
      <w:r w:rsidRPr="002F5DBC">
        <w:rPr>
          <w:rFonts w:cs="Arial"/>
          <w:b/>
          <w:color w:val="000000"/>
          <w:szCs w:val="20"/>
          <w:lang w:val="sl-SI"/>
        </w:rPr>
        <w:lastRenderedPageBreak/>
        <w:t>PREDLOG</w:t>
      </w:r>
    </w:p>
    <w:p w14:paraId="4C30AA8D" w14:textId="77777777" w:rsidR="004A7D01" w:rsidRPr="002F5DBC" w:rsidRDefault="004A7D01" w:rsidP="004A7D01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111A2740" w14:textId="77777777" w:rsidR="00C537CA" w:rsidRPr="002F5DBC" w:rsidRDefault="00C537CA" w:rsidP="004A7D01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color w:val="000000"/>
          <w:szCs w:val="20"/>
          <w:lang w:val="sl-SI"/>
        </w:rPr>
      </w:pPr>
    </w:p>
    <w:p w14:paraId="4736EFB6" w14:textId="77777777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>Na podlagi četrtega odstavka 10.b člena Zakona o izvrševanju kazenskih sankcij (Uradni list RS, št. 110/06 – uradno prečiščeno besedilo, 76/08, 40/09, 9/11 – ZP-1G, 96/12 – ZPIZ-2, 109/12, 54/15, 11/18, 200/20 – ZOOMTVI, 141/22 in 83/24) Vlada Republike Slovenije izdaja</w:t>
      </w:r>
    </w:p>
    <w:p w14:paraId="5B04CC15" w14:textId="77777777" w:rsidR="00C537CA" w:rsidRPr="002F5DBC" w:rsidRDefault="00C537CA" w:rsidP="00C537CA">
      <w:pPr>
        <w:shd w:val="clear" w:color="auto" w:fill="FFFFFF"/>
        <w:spacing w:line="240" w:lineRule="auto"/>
        <w:ind w:firstLine="1021"/>
        <w:jc w:val="both"/>
        <w:rPr>
          <w:rFonts w:cs="Arial"/>
          <w:color w:val="292B2C"/>
          <w:szCs w:val="20"/>
          <w:lang w:val="sl-SI" w:eastAsia="sl-SI"/>
        </w:rPr>
      </w:pPr>
    </w:p>
    <w:p w14:paraId="068D0C3C" w14:textId="77777777" w:rsidR="00C537CA" w:rsidRPr="002F5DBC" w:rsidRDefault="00C537CA" w:rsidP="00C537CA">
      <w:pPr>
        <w:shd w:val="clear" w:color="auto" w:fill="FFFFFF"/>
        <w:spacing w:line="240" w:lineRule="auto"/>
        <w:ind w:firstLine="1021"/>
        <w:jc w:val="both"/>
        <w:rPr>
          <w:rFonts w:cs="Arial"/>
          <w:color w:val="292B2C"/>
          <w:szCs w:val="20"/>
          <w:lang w:val="sl-SI" w:eastAsia="sl-SI"/>
        </w:rPr>
      </w:pPr>
    </w:p>
    <w:p w14:paraId="2196E971" w14:textId="77777777" w:rsidR="00C537CA" w:rsidRPr="002F5DBC" w:rsidRDefault="00C537CA" w:rsidP="00C537CA">
      <w:pPr>
        <w:shd w:val="clear" w:color="auto" w:fill="FFFFFF"/>
        <w:spacing w:line="240" w:lineRule="auto"/>
        <w:jc w:val="center"/>
        <w:rPr>
          <w:rFonts w:cs="Arial"/>
          <w:b/>
          <w:bCs/>
          <w:caps/>
          <w:color w:val="292B2C"/>
          <w:szCs w:val="20"/>
          <w:lang w:val="sl-SI" w:eastAsia="sl-SI"/>
        </w:rPr>
      </w:pPr>
      <w:r w:rsidRPr="002F5DBC">
        <w:rPr>
          <w:rFonts w:cs="Arial"/>
          <w:b/>
          <w:bCs/>
          <w:caps/>
          <w:color w:val="292B2C"/>
          <w:szCs w:val="20"/>
          <w:lang w:val="sl-SI" w:eastAsia="sl-SI"/>
        </w:rPr>
        <w:t>ODLOK</w:t>
      </w:r>
    </w:p>
    <w:p w14:paraId="3586631A" w14:textId="77777777" w:rsidR="00C537CA" w:rsidRPr="002F5DBC" w:rsidRDefault="00C537CA" w:rsidP="00C537CA">
      <w:pPr>
        <w:shd w:val="clear" w:color="auto" w:fill="FFFFFF"/>
        <w:spacing w:line="240" w:lineRule="auto"/>
        <w:jc w:val="center"/>
        <w:rPr>
          <w:rFonts w:cs="Arial"/>
          <w:b/>
          <w:bCs/>
          <w:caps/>
          <w:color w:val="292B2C"/>
          <w:szCs w:val="20"/>
          <w:lang w:val="sl-SI" w:eastAsia="sl-SI"/>
        </w:rPr>
      </w:pPr>
      <w:r w:rsidRPr="002F5DBC">
        <w:rPr>
          <w:rFonts w:cs="Arial"/>
          <w:b/>
          <w:bCs/>
          <w:caps/>
          <w:color w:val="292B2C"/>
          <w:szCs w:val="20"/>
          <w:lang w:val="sl-SI" w:eastAsia="sl-SI"/>
        </w:rPr>
        <w:t>o podaljšanju trajanja začasnega ukrepa za premostitev zaostrenih varnostnih razmer zaradi kadrovskih ali prostorskih težav v zavodih za prestajanje kazni zapora</w:t>
      </w:r>
    </w:p>
    <w:p w14:paraId="62F05E16" w14:textId="77777777" w:rsidR="00C537CA" w:rsidRPr="002F5DBC" w:rsidRDefault="00C537CA" w:rsidP="00C537CA">
      <w:pPr>
        <w:shd w:val="clear" w:color="auto" w:fill="FFFFFF"/>
        <w:spacing w:line="240" w:lineRule="auto"/>
        <w:jc w:val="center"/>
        <w:rPr>
          <w:rFonts w:cs="Arial"/>
          <w:b/>
          <w:bCs/>
          <w:caps/>
          <w:color w:val="292B2C"/>
          <w:szCs w:val="20"/>
          <w:lang w:val="sl-SI" w:eastAsia="sl-SI"/>
        </w:rPr>
      </w:pPr>
    </w:p>
    <w:p w14:paraId="7F94A81F" w14:textId="77777777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cs="Arial"/>
          <w:b/>
          <w:bCs/>
          <w:szCs w:val="20"/>
          <w:lang w:val="sl-SI"/>
        </w:rPr>
      </w:pPr>
      <w:r w:rsidRPr="002F5DBC">
        <w:rPr>
          <w:rFonts w:cs="Arial"/>
          <w:b/>
          <w:bCs/>
          <w:szCs w:val="20"/>
          <w:lang w:val="sl-SI"/>
        </w:rPr>
        <w:t>1. člen</w:t>
      </w:r>
    </w:p>
    <w:p w14:paraId="050298A3" w14:textId="1668A54D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 xml:space="preserve">Začasni ukrep </w:t>
      </w:r>
      <w:r w:rsidRPr="002F5DBC">
        <w:rPr>
          <w:rFonts w:cs="Arial"/>
          <w:szCs w:val="20"/>
          <w:lang w:val="sl-SI"/>
        </w:rPr>
        <w:t xml:space="preserve">opravljanja </w:t>
      </w:r>
      <w:r w:rsidRPr="002F5DBC">
        <w:rPr>
          <w:rFonts w:cs="Arial"/>
          <w:szCs w:val="20"/>
          <w:lang w:val="sl-SI"/>
        </w:rPr>
        <w:t xml:space="preserve">del in nalog pravosodnega policista </w:t>
      </w:r>
      <w:r w:rsidRPr="002F5DBC">
        <w:rPr>
          <w:rFonts w:cs="Arial"/>
          <w:szCs w:val="20"/>
          <w:lang w:val="sl-SI"/>
        </w:rPr>
        <w:t>s strani</w:t>
      </w:r>
      <w:r w:rsidRPr="002F5DBC">
        <w:rPr>
          <w:rFonts w:cs="Arial"/>
          <w:szCs w:val="20"/>
          <w:lang w:val="sl-SI"/>
        </w:rPr>
        <w:t xml:space="preserve"> delavc</w:t>
      </w:r>
      <w:r w:rsidRPr="002F5DBC">
        <w:rPr>
          <w:rFonts w:cs="Arial"/>
          <w:szCs w:val="20"/>
          <w:lang w:val="sl-SI"/>
        </w:rPr>
        <w:t>a</w:t>
      </w:r>
      <w:r w:rsidRPr="002F5DBC">
        <w:rPr>
          <w:rFonts w:cs="Arial"/>
          <w:szCs w:val="20"/>
          <w:lang w:val="sl-SI"/>
        </w:rPr>
        <w:t xml:space="preserve"> uprave, ki je bil v preteklosti zaposlen na delovnem mestu pravosodni policist, določen z Odlokom o ugotovitvi zaostrenih varnostnih razmer zaradi kadrovskih ali prostorskih težav v zavodih za prestajanje kazni zapora ter določitvi začasnih ukrepov (Uradni list RS, št. </w:t>
      </w:r>
      <w:r w:rsidR="007D75FA" w:rsidRPr="002F5DBC">
        <w:rPr>
          <w:rFonts w:cs="Arial"/>
          <w:szCs w:val="20"/>
          <w:lang w:val="sl-SI"/>
        </w:rPr>
        <w:t>87/24</w:t>
      </w:r>
      <w:r w:rsidRPr="002F5DBC">
        <w:rPr>
          <w:rFonts w:cs="Arial"/>
          <w:szCs w:val="20"/>
          <w:lang w:val="sl-SI"/>
        </w:rPr>
        <w:t>)</w:t>
      </w:r>
      <w:r w:rsidR="001C25FC" w:rsidRPr="002F5DBC">
        <w:rPr>
          <w:rFonts w:cs="Arial"/>
          <w:szCs w:val="20"/>
          <w:lang w:val="sl-SI"/>
        </w:rPr>
        <w:t xml:space="preserve"> </w:t>
      </w:r>
      <w:r w:rsidR="001C25FC" w:rsidRPr="002F5DBC">
        <w:rPr>
          <w:rFonts w:cs="Arial"/>
          <w:szCs w:val="20"/>
          <w:lang w:val="sl-SI"/>
        </w:rPr>
        <w:t>in</w:t>
      </w:r>
      <w:r w:rsidR="001C25FC" w:rsidRPr="002F5DBC">
        <w:rPr>
          <w:rFonts w:cs="Arial"/>
          <w:szCs w:val="20"/>
          <w:lang w:val="sl-SI"/>
        </w:rPr>
        <w:t xml:space="preserve"> podaljšan z Odlokom o podaljšanju trajanja začasnega ukrepa </w:t>
      </w:r>
      <w:r w:rsidR="001C25FC" w:rsidRPr="002F5DBC">
        <w:rPr>
          <w:rFonts w:cs="Arial"/>
          <w:bCs/>
          <w:szCs w:val="20"/>
          <w:lang w:val="sl-SI"/>
        </w:rPr>
        <w:t>za premostitev zaostrenih varnostnih razmer zaradi kadrovskih ali prostorskih težav v zavodih za prestajanje kazni zapora</w:t>
      </w:r>
      <w:r w:rsidR="007D75FA" w:rsidRPr="002F5DBC">
        <w:rPr>
          <w:rFonts w:cs="Arial"/>
          <w:bCs/>
          <w:szCs w:val="20"/>
          <w:lang w:val="sl-SI"/>
        </w:rPr>
        <w:t xml:space="preserve"> </w:t>
      </w:r>
      <w:r w:rsidR="007D75FA" w:rsidRPr="002F5DBC">
        <w:rPr>
          <w:rFonts w:cs="Arial"/>
          <w:szCs w:val="20"/>
          <w:lang w:val="sl-SI"/>
        </w:rPr>
        <w:t>(Uradni list RS, št. 2/25</w:t>
      </w:r>
      <w:r w:rsidR="001201D3" w:rsidRPr="002F5DBC">
        <w:rPr>
          <w:rFonts w:cs="Arial"/>
          <w:szCs w:val="20"/>
          <w:lang w:val="sl-SI"/>
        </w:rPr>
        <w:t>)</w:t>
      </w:r>
      <w:r w:rsidR="00BA0538" w:rsidRPr="002F5DBC">
        <w:rPr>
          <w:rFonts w:cs="Arial"/>
          <w:szCs w:val="20"/>
          <w:lang w:val="sl-SI"/>
        </w:rPr>
        <w:t>,</w:t>
      </w:r>
      <w:r w:rsidR="004672A3" w:rsidRPr="002F5DBC">
        <w:rPr>
          <w:rFonts w:cs="Arial"/>
          <w:szCs w:val="20"/>
          <w:lang w:val="sl-SI"/>
        </w:rPr>
        <w:t xml:space="preserve"> </w:t>
      </w:r>
      <w:bookmarkStart w:id="5" w:name="_Hlk208208574"/>
      <w:r w:rsidR="001201D3" w:rsidRPr="002F5DBC">
        <w:rPr>
          <w:rFonts w:cs="Arial"/>
          <w:szCs w:val="20"/>
          <w:lang w:val="sl-SI"/>
        </w:rPr>
        <w:t>Odlokom o podaljšanju trajanja začasnega ukrepa za premostitev zaostrenih varnostnih razmer zaradi kadrovskih ali prostorskih težav v zavodih za prestajanje kazni zapora (</w:t>
      </w:r>
      <w:r w:rsidR="004672A3" w:rsidRPr="002F5DBC">
        <w:rPr>
          <w:rFonts w:cs="Arial"/>
          <w:szCs w:val="20"/>
          <w:lang w:val="sl-SI"/>
        </w:rPr>
        <w:t>Uradni list RS, št. 25/25</w:t>
      </w:r>
      <w:r w:rsidR="007D75FA" w:rsidRPr="002F5DBC">
        <w:rPr>
          <w:rFonts w:cs="Arial"/>
          <w:szCs w:val="20"/>
          <w:lang w:val="sl-SI"/>
        </w:rPr>
        <w:t>)</w:t>
      </w:r>
      <w:r w:rsidR="00BA0538" w:rsidRPr="002F5DBC">
        <w:rPr>
          <w:rFonts w:cs="Arial"/>
          <w:szCs w:val="20"/>
          <w:lang w:val="sl-SI"/>
        </w:rPr>
        <w:t xml:space="preserve"> </w:t>
      </w:r>
      <w:bookmarkEnd w:id="5"/>
      <w:r w:rsidR="00BA0538" w:rsidRPr="002F5DBC">
        <w:rPr>
          <w:rFonts w:cs="Arial"/>
          <w:szCs w:val="20"/>
          <w:lang w:val="sl-SI"/>
        </w:rPr>
        <w:t xml:space="preserve">in Odlokom o podaljšanju trajanja začasnega ukrepa za premostitev zaostrenih varnostnih razmer zaradi kadrovskih ali prostorskih težav v zavodih za prestajanje kazni zapora (Uradni list RS, št. </w:t>
      </w:r>
      <w:r w:rsidR="0054730D" w:rsidRPr="002F5DBC">
        <w:rPr>
          <w:rFonts w:cs="Arial"/>
          <w:szCs w:val="20"/>
          <w:lang w:val="sl-SI"/>
        </w:rPr>
        <w:t>53</w:t>
      </w:r>
      <w:r w:rsidR="00BA0538" w:rsidRPr="002F5DBC">
        <w:rPr>
          <w:rFonts w:cs="Arial"/>
          <w:szCs w:val="20"/>
          <w:lang w:val="sl-SI"/>
        </w:rPr>
        <w:t>/25)</w:t>
      </w:r>
      <w:r w:rsidRPr="002F5DBC">
        <w:rPr>
          <w:rFonts w:cs="Arial"/>
          <w:szCs w:val="20"/>
          <w:lang w:val="sl-SI"/>
        </w:rPr>
        <w:t xml:space="preserve">, se podaljša do 12. </w:t>
      </w:r>
      <w:r w:rsidR="00BA0538" w:rsidRPr="002F5DBC">
        <w:rPr>
          <w:rFonts w:cs="Arial"/>
          <w:szCs w:val="20"/>
          <w:lang w:val="sl-SI"/>
        </w:rPr>
        <w:t>januar</w:t>
      </w:r>
      <w:r w:rsidR="0054730D" w:rsidRPr="002F5DBC">
        <w:rPr>
          <w:rFonts w:cs="Arial"/>
          <w:szCs w:val="20"/>
          <w:lang w:val="sl-SI"/>
        </w:rPr>
        <w:t>ja</w:t>
      </w:r>
      <w:r w:rsidRPr="002F5DBC">
        <w:rPr>
          <w:rFonts w:cs="Arial"/>
          <w:szCs w:val="20"/>
          <w:lang w:val="sl-SI"/>
        </w:rPr>
        <w:t xml:space="preserve"> 202</w:t>
      </w:r>
      <w:r w:rsidR="00BA0538" w:rsidRPr="002F5DBC">
        <w:rPr>
          <w:rFonts w:cs="Arial"/>
          <w:szCs w:val="20"/>
          <w:lang w:val="sl-SI"/>
        </w:rPr>
        <w:t>6</w:t>
      </w:r>
      <w:r w:rsidRPr="002F5DBC">
        <w:rPr>
          <w:rFonts w:cs="Arial"/>
          <w:szCs w:val="20"/>
          <w:lang w:val="sl-SI"/>
        </w:rPr>
        <w:t>.</w:t>
      </w:r>
    </w:p>
    <w:p w14:paraId="1D17EB80" w14:textId="77777777" w:rsidR="00C537CA" w:rsidRPr="002F5DBC" w:rsidRDefault="00C537CA" w:rsidP="00C537CA">
      <w:pPr>
        <w:shd w:val="clear" w:color="auto" w:fill="FFFFFF"/>
        <w:spacing w:line="240" w:lineRule="auto"/>
        <w:ind w:firstLine="1021"/>
        <w:jc w:val="both"/>
        <w:rPr>
          <w:rFonts w:cs="Arial"/>
          <w:color w:val="292B2C"/>
          <w:szCs w:val="20"/>
          <w:lang w:val="sl-SI" w:eastAsia="sl-SI"/>
        </w:rPr>
      </w:pPr>
    </w:p>
    <w:p w14:paraId="4FA663EE" w14:textId="77777777" w:rsidR="00C537CA" w:rsidRPr="002F5DBC" w:rsidRDefault="00C537CA" w:rsidP="00C537CA">
      <w:pPr>
        <w:shd w:val="clear" w:color="auto" w:fill="FFFFFF"/>
        <w:spacing w:line="240" w:lineRule="auto"/>
        <w:jc w:val="center"/>
        <w:rPr>
          <w:rFonts w:cs="Arial"/>
          <w:b/>
          <w:bCs/>
          <w:caps/>
          <w:color w:val="292B2C"/>
          <w:szCs w:val="20"/>
          <w:lang w:val="sl-SI" w:eastAsia="sl-SI"/>
        </w:rPr>
      </w:pPr>
      <w:r w:rsidRPr="002F5DBC">
        <w:rPr>
          <w:rFonts w:cs="Arial"/>
          <w:b/>
          <w:bCs/>
          <w:caps/>
          <w:color w:val="292B2C"/>
          <w:szCs w:val="20"/>
          <w:lang w:val="sl-SI" w:eastAsia="sl-SI"/>
        </w:rPr>
        <w:t>KONČNA DOLOČBA</w:t>
      </w:r>
    </w:p>
    <w:p w14:paraId="21147320" w14:textId="77777777" w:rsidR="00C537CA" w:rsidRPr="002F5DBC" w:rsidRDefault="00C537CA" w:rsidP="00C537CA">
      <w:pPr>
        <w:shd w:val="clear" w:color="auto" w:fill="FFFFFF"/>
        <w:spacing w:line="240" w:lineRule="auto"/>
        <w:jc w:val="center"/>
        <w:rPr>
          <w:rFonts w:cs="Arial"/>
          <w:caps/>
          <w:color w:val="292B2C"/>
          <w:szCs w:val="20"/>
          <w:lang w:val="sl-SI" w:eastAsia="sl-SI"/>
        </w:rPr>
      </w:pPr>
    </w:p>
    <w:p w14:paraId="3D547C93" w14:textId="77777777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cs="Arial"/>
          <w:b/>
          <w:bCs/>
          <w:szCs w:val="20"/>
          <w:lang w:val="sl-SI"/>
        </w:rPr>
      </w:pPr>
      <w:r w:rsidRPr="002F5DBC">
        <w:rPr>
          <w:rFonts w:cs="Arial"/>
          <w:b/>
          <w:bCs/>
          <w:szCs w:val="20"/>
          <w:lang w:val="sl-SI"/>
        </w:rPr>
        <w:t>2. člen</w:t>
      </w:r>
    </w:p>
    <w:p w14:paraId="6D3BE872" w14:textId="77777777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>Ta odlok začne veljati naslednji dan po objavi v Uradnem listu Republike Slovenije.</w:t>
      </w:r>
    </w:p>
    <w:p w14:paraId="64151088" w14:textId="77777777" w:rsidR="00C537CA" w:rsidRPr="002F5DBC" w:rsidRDefault="00C537CA" w:rsidP="00C537CA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Arial"/>
          <w:szCs w:val="20"/>
          <w:lang w:val="sl-SI"/>
        </w:rPr>
      </w:pPr>
    </w:p>
    <w:p w14:paraId="2E513D79" w14:textId="1B7968BA" w:rsidR="00C537CA" w:rsidRPr="002F5DBC" w:rsidRDefault="00C537CA" w:rsidP="00C537CA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Št.</w:t>
      </w:r>
      <w:r w:rsidR="001A53C0" w:rsidRPr="002F5DBC">
        <w:rPr>
          <w:rFonts w:cs="Arial"/>
          <w:color w:val="000000"/>
          <w:szCs w:val="20"/>
          <w:lang w:val="sl-SI"/>
        </w:rPr>
        <w:t xml:space="preserve"> </w:t>
      </w:r>
      <w:r w:rsidR="00615E38" w:rsidRPr="002F5DBC">
        <w:rPr>
          <w:rFonts w:cs="Arial"/>
          <w:color w:val="000000"/>
          <w:szCs w:val="20"/>
          <w:lang w:val="sl-SI"/>
        </w:rPr>
        <w:t>……….</w:t>
      </w:r>
    </w:p>
    <w:p w14:paraId="2C5ADBC5" w14:textId="48251370" w:rsidR="001A53C0" w:rsidRPr="002F5DBC" w:rsidRDefault="001A53C0" w:rsidP="001A53C0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Ljubljana, ………</w:t>
      </w:r>
    </w:p>
    <w:p w14:paraId="68BD0093" w14:textId="3C2D313E" w:rsidR="00C537CA" w:rsidRPr="002F5DBC" w:rsidRDefault="00C537CA" w:rsidP="00C537CA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EVA</w:t>
      </w:r>
      <w:r w:rsidR="00615E38" w:rsidRPr="002F5DBC">
        <w:rPr>
          <w:rFonts w:cs="Arial"/>
          <w:color w:val="000000"/>
          <w:szCs w:val="20"/>
          <w:lang w:val="sl-SI"/>
        </w:rPr>
        <w:t xml:space="preserve"> </w:t>
      </w:r>
      <w:r w:rsidR="00916C12" w:rsidRPr="002F5DBC">
        <w:rPr>
          <w:rFonts w:cs="Arial"/>
          <w:color w:val="000000"/>
          <w:szCs w:val="20"/>
          <w:lang w:val="sl-SI"/>
        </w:rPr>
        <w:t>2025-2030-0055</w:t>
      </w:r>
    </w:p>
    <w:p w14:paraId="07D238B8" w14:textId="77777777" w:rsidR="00C537CA" w:rsidRPr="002F5DBC" w:rsidRDefault="00C537CA" w:rsidP="00C537CA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/>
        </w:rPr>
      </w:pPr>
    </w:p>
    <w:p w14:paraId="11D80939" w14:textId="77777777" w:rsidR="00C537CA" w:rsidRPr="002F5DBC" w:rsidRDefault="00C537CA" w:rsidP="00C537CA">
      <w:pPr>
        <w:shd w:val="clear" w:color="auto" w:fill="FFFFFF"/>
        <w:spacing w:line="240" w:lineRule="auto"/>
        <w:jc w:val="both"/>
        <w:rPr>
          <w:rFonts w:cs="Arial"/>
          <w:color w:val="292B2C"/>
          <w:szCs w:val="20"/>
          <w:lang w:val="sl-SI" w:eastAsia="sl-SI"/>
        </w:rPr>
      </w:pPr>
    </w:p>
    <w:p w14:paraId="35CBECA2" w14:textId="77777777" w:rsidR="00C537CA" w:rsidRPr="002F5DBC" w:rsidRDefault="00C537CA" w:rsidP="00C537CA">
      <w:pPr>
        <w:autoSpaceDE w:val="0"/>
        <w:autoSpaceDN w:val="0"/>
        <w:adjustRightInd w:val="0"/>
        <w:spacing w:line="276" w:lineRule="auto"/>
        <w:ind w:left="3261" w:right="1410"/>
        <w:jc w:val="center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Vlada Republike Slovenije</w:t>
      </w:r>
    </w:p>
    <w:p w14:paraId="6B41C589" w14:textId="77777777" w:rsidR="00C537CA" w:rsidRPr="002F5DBC" w:rsidRDefault="00C537CA" w:rsidP="00C537CA">
      <w:pPr>
        <w:autoSpaceDE w:val="0"/>
        <w:autoSpaceDN w:val="0"/>
        <w:adjustRightInd w:val="0"/>
        <w:spacing w:line="276" w:lineRule="auto"/>
        <w:ind w:left="3261" w:right="1410"/>
        <w:jc w:val="center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dr. Robert Golob</w:t>
      </w:r>
    </w:p>
    <w:p w14:paraId="375D91A6" w14:textId="57CA2E49" w:rsidR="00625BCF" w:rsidRPr="002F5DBC" w:rsidRDefault="00C537CA" w:rsidP="007171A9">
      <w:pPr>
        <w:autoSpaceDE w:val="0"/>
        <w:autoSpaceDN w:val="0"/>
        <w:adjustRightInd w:val="0"/>
        <w:spacing w:line="276" w:lineRule="auto"/>
        <w:ind w:left="3261" w:right="1410"/>
        <w:jc w:val="center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color w:val="000000"/>
          <w:szCs w:val="20"/>
          <w:lang w:val="sl-SI"/>
        </w:rPr>
        <w:t>predsedni</w:t>
      </w:r>
      <w:r w:rsidR="00531CB6" w:rsidRPr="002F5DBC">
        <w:rPr>
          <w:rFonts w:cs="Arial"/>
          <w:color w:val="000000"/>
          <w:szCs w:val="20"/>
          <w:lang w:val="sl-SI"/>
        </w:rPr>
        <w:t>k</w:t>
      </w:r>
    </w:p>
    <w:p w14:paraId="49CA8BF0" w14:textId="77777777" w:rsidR="00625BCF" w:rsidRPr="002F5DBC" w:rsidRDefault="00625BCF" w:rsidP="00625BCF">
      <w:pPr>
        <w:spacing w:line="240" w:lineRule="auto"/>
        <w:ind w:right="1127"/>
        <w:rPr>
          <w:rFonts w:cs="Arial"/>
          <w:color w:val="000000"/>
          <w:szCs w:val="20"/>
          <w:lang w:val="sl-SI"/>
        </w:rPr>
      </w:pPr>
    </w:p>
    <w:p w14:paraId="756B4255" w14:textId="77777777" w:rsidR="0054730D" w:rsidRDefault="0054730D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320A1455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651545A5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1B7A9979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484DDD2A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6EE52EB2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73122FE0" w14:textId="77777777" w:rsid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3A0F44CA" w14:textId="77777777" w:rsidR="002F5DBC" w:rsidRPr="002F5DBC" w:rsidRDefault="002F5DBC" w:rsidP="000F4752">
      <w:pPr>
        <w:spacing w:line="240" w:lineRule="auto"/>
        <w:ind w:right="-7"/>
        <w:jc w:val="center"/>
        <w:rPr>
          <w:rFonts w:cs="Arial"/>
          <w:b/>
          <w:color w:val="000000"/>
          <w:szCs w:val="20"/>
          <w:lang w:val="sl-SI"/>
        </w:rPr>
      </w:pPr>
    </w:p>
    <w:p w14:paraId="7D1B09D7" w14:textId="63880D18" w:rsidR="00554C33" w:rsidRPr="002F5DBC" w:rsidRDefault="00554C33" w:rsidP="000F4752">
      <w:pPr>
        <w:spacing w:line="240" w:lineRule="auto"/>
        <w:ind w:right="-7"/>
        <w:jc w:val="center"/>
        <w:rPr>
          <w:rFonts w:cs="Arial"/>
          <w:color w:val="000000"/>
          <w:szCs w:val="20"/>
          <w:lang w:val="sl-SI"/>
        </w:rPr>
      </w:pPr>
      <w:r w:rsidRPr="002F5DBC">
        <w:rPr>
          <w:rFonts w:cs="Arial"/>
          <w:b/>
          <w:color w:val="000000"/>
          <w:szCs w:val="20"/>
          <w:lang w:val="sl-SI"/>
        </w:rPr>
        <w:lastRenderedPageBreak/>
        <w:t>OBRAZLOŽITEV</w:t>
      </w:r>
    </w:p>
    <w:p w14:paraId="1155664F" w14:textId="77777777" w:rsidR="00554C33" w:rsidRPr="002F5DBC" w:rsidRDefault="00554C33" w:rsidP="00554C3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val="sl-SI"/>
        </w:rPr>
      </w:pPr>
    </w:p>
    <w:p w14:paraId="6F4024D6" w14:textId="14F53EC1" w:rsidR="00B06456" w:rsidRPr="002F5DBC" w:rsidRDefault="00B06456" w:rsidP="00B06456">
      <w:pPr>
        <w:jc w:val="both"/>
        <w:rPr>
          <w:rFonts w:cs="Arial"/>
          <w:color w:val="000000" w:themeColor="text1"/>
          <w:szCs w:val="20"/>
          <w:lang w:val="sl-SI"/>
        </w:rPr>
      </w:pPr>
      <w:r w:rsidRPr="002F5DBC">
        <w:rPr>
          <w:rFonts w:cs="Arial"/>
          <w:color w:val="000000" w:themeColor="text1"/>
          <w:szCs w:val="20"/>
          <w:lang w:val="sl-SI"/>
        </w:rPr>
        <w:t>Generalni direktor Uprave Republike Slovenije za izvrševanje kazenskih sankcij (v nadalj</w:t>
      </w:r>
      <w:r w:rsidR="00B80033">
        <w:rPr>
          <w:rFonts w:cs="Arial"/>
          <w:color w:val="000000" w:themeColor="text1"/>
          <w:szCs w:val="20"/>
          <w:lang w:val="sl-SI"/>
        </w:rPr>
        <w:t>nj</w:t>
      </w:r>
      <w:r w:rsidRPr="002F5DBC">
        <w:rPr>
          <w:rFonts w:cs="Arial"/>
          <w:color w:val="000000" w:themeColor="text1"/>
          <w:szCs w:val="20"/>
          <w:lang w:val="sl-SI"/>
        </w:rPr>
        <w:t>e</w:t>
      </w:r>
      <w:r w:rsidR="00B80033">
        <w:rPr>
          <w:rFonts w:cs="Arial"/>
          <w:color w:val="000000" w:themeColor="text1"/>
          <w:szCs w:val="20"/>
          <w:lang w:val="sl-SI"/>
        </w:rPr>
        <w:t>m besedil</w:t>
      </w:r>
      <w:r w:rsidRPr="002F5DBC">
        <w:rPr>
          <w:rFonts w:cs="Arial"/>
          <w:color w:val="000000" w:themeColor="text1"/>
          <w:szCs w:val="20"/>
          <w:lang w:val="sl-SI"/>
        </w:rPr>
        <w:t>u: URSIKS) je z dopisom št. 720-1893/2024/</w:t>
      </w:r>
      <w:r w:rsidR="005E5093" w:rsidRPr="002F5DBC">
        <w:rPr>
          <w:rFonts w:cs="Arial"/>
          <w:color w:val="000000" w:themeColor="text1"/>
          <w:szCs w:val="20"/>
          <w:lang w:val="sl-SI"/>
        </w:rPr>
        <w:t>11</w:t>
      </w:r>
      <w:r w:rsidRPr="002F5DBC">
        <w:rPr>
          <w:rFonts w:cs="Arial"/>
          <w:color w:val="000000" w:themeColor="text1"/>
          <w:szCs w:val="20"/>
          <w:lang w:val="sl-SI"/>
        </w:rPr>
        <w:t xml:space="preserve"> z dne </w:t>
      </w:r>
      <w:r w:rsidR="005B4CDB" w:rsidRPr="002F5DBC">
        <w:rPr>
          <w:rFonts w:cs="Arial"/>
          <w:color w:val="000000" w:themeColor="text1"/>
          <w:szCs w:val="20"/>
          <w:lang w:val="sl-SI"/>
        </w:rPr>
        <w:t>11</w:t>
      </w:r>
      <w:r w:rsidRPr="002F5DBC">
        <w:rPr>
          <w:rFonts w:cs="Arial"/>
          <w:color w:val="000000" w:themeColor="text1"/>
          <w:szCs w:val="20"/>
          <w:lang w:val="sl-SI"/>
        </w:rPr>
        <w:t>. </w:t>
      </w:r>
      <w:r w:rsidR="001E76E0" w:rsidRPr="002F5DBC">
        <w:rPr>
          <w:rFonts w:cs="Arial"/>
          <w:color w:val="000000" w:themeColor="text1"/>
          <w:szCs w:val="20"/>
          <w:lang w:val="sl-SI"/>
        </w:rPr>
        <w:t>9</w:t>
      </w:r>
      <w:r w:rsidRPr="002F5DBC">
        <w:rPr>
          <w:rFonts w:cs="Arial"/>
          <w:color w:val="000000" w:themeColor="text1"/>
          <w:szCs w:val="20"/>
          <w:lang w:val="sl-SI"/>
        </w:rPr>
        <w:t xml:space="preserve">. 2025 ministrico, pristojno za pravosodje, obvestil, da so v zavodih za prestajanje kazni zapora še vedno zaostrene varnostne razmere zaradi kadrovskih in prostorskih težav v skladu z deseto alinejo 10. člena Zakona o izvrševanju kazenskih sankcij (Uradni list RS, št. </w:t>
      </w:r>
      <w:hyperlink r:id="rId27" w:tgtFrame="_blank" w:tooltip="Zakon o izvrševanju kazenskih sankcij (uradno prečiščeno besedilo) (ZIKS-1-UPB1)" w:history="1">
        <w:r w:rsidRPr="002F5DBC">
          <w:rPr>
            <w:rFonts w:cs="Arial"/>
            <w:color w:val="000000" w:themeColor="text1"/>
            <w:szCs w:val="20"/>
            <w:lang w:val="sl-SI"/>
          </w:rPr>
          <w:t>110/06</w:t>
        </w:r>
      </w:hyperlink>
      <w:r w:rsidRPr="002F5DBC">
        <w:rPr>
          <w:rFonts w:cs="Arial"/>
          <w:color w:val="000000" w:themeColor="text1"/>
          <w:szCs w:val="20"/>
          <w:lang w:val="sl-SI"/>
        </w:rPr>
        <w:t xml:space="preserve"> – uradno prečiščeno besedilo, 76/08, 40/09, </w:t>
      </w:r>
      <w:hyperlink r:id="rId28" w:tgtFrame="_blank" w:tooltip="Zakon o spremembah in dopolnitvah Zakona o prekrških (ZP-1G)" w:history="1">
        <w:r w:rsidRPr="002F5DBC">
          <w:rPr>
            <w:rFonts w:cs="Arial"/>
            <w:color w:val="000000" w:themeColor="text1"/>
            <w:szCs w:val="20"/>
            <w:lang w:val="sl-SI"/>
          </w:rPr>
          <w:t>9/11</w:t>
        </w:r>
      </w:hyperlink>
      <w:r w:rsidRPr="002F5DBC">
        <w:rPr>
          <w:rFonts w:cs="Arial"/>
          <w:color w:val="000000" w:themeColor="text1"/>
          <w:szCs w:val="20"/>
          <w:lang w:val="sl-SI"/>
        </w:rPr>
        <w:t xml:space="preserve"> – ZP-1G, 96/12 – ZPIZ-2, 109/12, 54/15, 11/18, </w:t>
      </w:r>
      <w:hyperlink r:id="rId29" w:tgtFrame="_blank" w:tooltip="Zakon o obravnavi otrok in mladostnikov s čustvenimi in vedenjskimi težavami in motnjami v vzgoji in izobraževanju (ZOOMTVI)" w:history="1">
        <w:r w:rsidRPr="002F5DBC">
          <w:rPr>
            <w:rFonts w:cs="Arial"/>
            <w:color w:val="000000" w:themeColor="text1"/>
            <w:szCs w:val="20"/>
            <w:lang w:val="sl-SI"/>
          </w:rPr>
          <w:t>200/20</w:t>
        </w:r>
      </w:hyperlink>
      <w:r w:rsidRPr="002F5DBC">
        <w:rPr>
          <w:rFonts w:cs="Arial"/>
          <w:color w:val="000000" w:themeColor="text1"/>
          <w:szCs w:val="20"/>
          <w:lang w:val="sl-SI"/>
        </w:rPr>
        <w:t xml:space="preserve"> – ZOOMTVI, 141/22 in 83/24, v nadaljnjem besedilu: ZIKS-1).</w:t>
      </w:r>
      <w:r w:rsidR="007751A4">
        <w:rPr>
          <w:rFonts w:cs="Arial"/>
          <w:color w:val="000000" w:themeColor="text1"/>
          <w:szCs w:val="20"/>
          <w:lang w:val="sl-SI"/>
        </w:rPr>
        <w:t xml:space="preserve"> </w:t>
      </w:r>
    </w:p>
    <w:p w14:paraId="59F74677" w14:textId="77777777" w:rsidR="000B6F36" w:rsidRPr="002F5DBC" w:rsidRDefault="000B6F36" w:rsidP="0023277F">
      <w:pPr>
        <w:jc w:val="both"/>
        <w:rPr>
          <w:rFonts w:cs="Arial"/>
          <w:color w:val="000000" w:themeColor="text1"/>
          <w:szCs w:val="20"/>
          <w:lang w:val="sl-SI"/>
        </w:rPr>
      </w:pPr>
    </w:p>
    <w:p w14:paraId="2C2F9CCB" w14:textId="3C8BBFB0" w:rsidR="001173EF" w:rsidRPr="002F5DBC" w:rsidRDefault="001173EF" w:rsidP="001173EF">
      <w:pPr>
        <w:jc w:val="both"/>
        <w:rPr>
          <w:rFonts w:cs="Arial"/>
          <w:color w:val="000000" w:themeColor="text1"/>
          <w:szCs w:val="20"/>
          <w:lang w:val="sl-SI"/>
        </w:rPr>
      </w:pPr>
      <w:r w:rsidRPr="002F5DBC">
        <w:rPr>
          <w:rFonts w:cs="Arial"/>
          <w:color w:val="000000" w:themeColor="text1"/>
          <w:szCs w:val="20"/>
          <w:lang w:val="sl-SI"/>
        </w:rPr>
        <w:t>Po določbi desete alineje 10. člena ZIKS-1 se šteje, da so varnostne razmere zaradi kadrovskih ali prostorskih težav v zavodih</w:t>
      </w:r>
      <w:r w:rsidR="003D2D29" w:rsidRPr="003D2D29">
        <w:rPr>
          <w:rFonts w:cs="Arial"/>
          <w:color w:val="000000" w:themeColor="text1"/>
          <w:szCs w:val="20"/>
          <w:lang w:val="sl-SI"/>
        </w:rPr>
        <w:t xml:space="preserve"> </w:t>
      </w:r>
      <w:r w:rsidR="003D2D29" w:rsidRPr="002F5DBC">
        <w:rPr>
          <w:rFonts w:cs="Arial"/>
          <w:color w:val="000000" w:themeColor="text1"/>
          <w:szCs w:val="20"/>
          <w:lang w:val="sl-SI"/>
        </w:rPr>
        <w:t>zaostrene</w:t>
      </w:r>
      <w:r w:rsidRPr="002F5DBC">
        <w:rPr>
          <w:rFonts w:cs="Arial"/>
          <w:color w:val="000000" w:themeColor="text1"/>
          <w:szCs w:val="20"/>
          <w:lang w:val="sl-SI"/>
        </w:rPr>
        <w:t xml:space="preserve">, </w:t>
      </w:r>
      <w:r w:rsidR="003D2D29">
        <w:rPr>
          <w:rFonts w:cs="Arial"/>
          <w:color w:val="000000" w:themeColor="text1"/>
          <w:szCs w:val="20"/>
          <w:lang w:val="sl-SI"/>
        </w:rPr>
        <w:t>ko</w:t>
      </w:r>
      <w:r w:rsidRPr="002F5DBC">
        <w:rPr>
          <w:rFonts w:cs="Arial"/>
          <w:color w:val="000000" w:themeColor="text1"/>
          <w:szCs w:val="20"/>
          <w:lang w:val="sl-SI"/>
        </w:rPr>
        <w:t xml:space="preserve"> delež varovanih oseb na posameznega pravosodnega policista doseže 2,5 varovane osebe</w:t>
      </w:r>
      <w:r w:rsidR="003D2D29">
        <w:rPr>
          <w:rFonts w:cs="Arial"/>
          <w:color w:val="000000" w:themeColor="text1"/>
          <w:szCs w:val="20"/>
          <w:lang w:val="sl-SI"/>
        </w:rPr>
        <w:t xml:space="preserve"> ali</w:t>
      </w:r>
      <w:r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3D2D29">
        <w:rPr>
          <w:rFonts w:cs="Arial"/>
          <w:color w:val="000000" w:themeColor="text1"/>
          <w:szCs w:val="20"/>
          <w:lang w:val="sl-SI"/>
        </w:rPr>
        <w:t>skupna</w:t>
      </w:r>
      <w:r w:rsidRPr="002F5DBC">
        <w:rPr>
          <w:rFonts w:cs="Arial"/>
          <w:color w:val="000000" w:themeColor="text1"/>
          <w:szCs w:val="20"/>
          <w:lang w:val="sl-SI"/>
        </w:rPr>
        <w:t xml:space="preserve"> zasedenost zavodov uradno ugotovljeno zmogljivost</w:t>
      </w:r>
      <w:r w:rsidR="004A562D">
        <w:rPr>
          <w:rFonts w:cs="Arial"/>
          <w:color w:val="000000" w:themeColor="text1"/>
          <w:szCs w:val="20"/>
          <w:lang w:val="sl-SI"/>
        </w:rPr>
        <w:t xml:space="preserve"> </w:t>
      </w:r>
      <w:r w:rsidR="004A562D" w:rsidRPr="002F5DBC">
        <w:rPr>
          <w:rFonts w:cs="Arial"/>
          <w:color w:val="000000" w:themeColor="text1"/>
          <w:szCs w:val="20"/>
          <w:lang w:val="sl-SI"/>
        </w:rPr>
        <w:t>preseže za 20 odstotkov</w:t>
      </w:r>
      <w:r w:rsidRPr="002F5DBC">
        <w:rPr>
          <w:rFonts w:cs="Arial"/>
          <w:color w:val="000000" w:themeColor="text1"/>
          <w:szCs w:val="20"/>
          <w:lang w:val="sl-SI"/>
        </w:rPr>
        <w:t xml:space="preserve">. </w:t>
      </w:r>
    </w:p>
    <w:p w14:paraId="399EEC7E" w14:textId="77777777" w:rsidR="001173EF" w:rsidRPr="002F5DBC" w:rsidRDefault="001173EF" w:rsidP="001173EF">
      <w:pPr>
        <w:jc w:val="both"/>
        <w:rPr>
          <w:rFonts w:cs="Arial"/>
          <w:color w:val="000000" w:themeColor="text1"/>
          <w:szCs w:val="20"/>
          <w:lang w:val="sl-SI"/>
        </w:rPr>
      </w:pPr>
    </w:p>
    <w:p w14:paraId="770E66EF" w14:textId="4DA570AA" w:rsidR="007E5ABA" w:rsidRPr="002F5DBC" w:rsidRDefault="00680909" w:rsidP="007E5ABA">
      <w:pPr>
        <w:jc w:val="both"/>
        <w:rPr>
          <w:rFonts w:cs="Arial"/>
          <w:color w:val="000000" w:themeColor="text1"/>
          <w:szCs w:val="20"/>
          <w:lang w:val="sl-SI"/>
        </w:rPr>
      </w:pPr>
      <w:r w:rsidRPr="002F5DBC">
        <w:rPr>
          <w:rFonts w:cs="Arial"/>
          <w:color w:val="000000" w:themeColor="text1"/>
          <w:szCs w:val="20"/>
          <w:lang w:val="sl-SI"/>
        </w:rPr>
        <w:t xml:space="preserve">Na dan 8. </w:t>
      </w:r>
      <w:r w:rsidR="00C60A9E">
        <w:rPr>
          <w:rFonts w:cs="Arial"/>
          <w:color w:val="000000" w:themeColor="text1"/>
          <w:szCs w:val="20"/>
          <w:lang w:val="sl-SI"/>
        </w:rPr>
        <w:t>september</w:t>
      </w:r>
      <w:r w:rsidRPr="002F5DBC">
        <w:rPr>
          <w:rFonts w:cs="Arial"/>
          <w:color w:val="000000" w:themeColor="text1"/>
          <w:szCs w:val="20"/>
          <w:lang w:val="sl-SI"/>
        </w:rPr>
        <w:t xml:space="preserve"> 2025 je bilo v zavodih za prestajanje kazni zapora zaposlenih </w:t>
      </w:r>
      <w:r w:rsidR="001E76E0" w:rsidRPr="002F5DBC">
        <w:rPr>
          <w:rFonts w:cs="Arial"/>
          <w:color w:val="000000" w:themeColor="text1"/>
          <w:szCs w:val="20"/>
          <w:lang w:val="sl-SI"/>
        </w:rPr>
        <w:t>499</w:t>
      </w:r>
      <w:r w:rsidRPr="002F5DBC">
        <w:rPr>
          <w:rFonts w:cs="Arial"/>
          <w:color w:val="000000" w:themeColor="text1"/>
          <w:szCs w:val="20"/>
          <w:lang w:val="sl-SI"/>
        </w:rPr>
        <w:t xml:space="preserve"> pravosodnih policistov, varovali </w:t>
      </w:r>
      <w:r w:rsidR="00883C7C">
        <w:rPr>
          <w:rFonts w:cs="Arial"/>
          <w:color w:val="000000" w:themeColor="text1"/>
          <w:szCs w:val="20"/>
          <w:lang w:val="sl-SI"/>
        </w:rPr>
        <w:t xml:space="preserve">so </w:t>
      </w:r>
      <w:r w:rsidR="001E76E0" w:rsidRPr="002F5DBC">
        <w:rPr>
          <w:rFonts w:cs="Arial"/>
          <w:color w:val="000000" w:themeColor="text1"/>
          <w:szCs w:val="20"/>
          <w:lang w:val="sl-SI"/>
        </w:rPr>
        <w:t>1.572</w:t>
      </w:r>
      <w:r w:rsidRPr="002F5DBC">
        <w:rPr>
          <w:rFonts w:cs="Arial"/>
          <w:color w:val="000000" w:themeColor="text1"/>
          <w:szCs w:val="20"/>
          <w:lang w:val="sl-SI"/>
        </w:rPr>
        <w:t xml:space="preserve"> varovanih oseb</w:t>
      </w:r>
      <w:r w:rsidR="00883C7C">
        <w:rPr>
          <w:rFonts w:cs="Arial"/>
          <w:color w:val="000000" w:themeColor="text1"/>
          <w:szCs w:val="20"/>
          <w:lang w:val="sl-SI"/>
        </w:rPr>
        <w:t>. To</w:t>
      </w:r>
      <w:r w:rsidRPr="002F5DBC">
        <w:rPr>
          <w:rFonts w:cs="Arial"/>
          <w:color w:val="000000" w:themeColor="text1"/>
          <w:szCs w:val="20"/>
          <w:lang w:val="sl-SI"/>
        </w:rPr>
        <w:t xml:space="preserve"> pomeni, da je delež varovanih oseb na posameznega pravosodnega policista dosegel </w:t>
      </w:r>
      <w:r w:rsidR="001E76E0" w:rsidRPr="002F5DBC">
        <w:rPr>
          <w:rFonts w:cs="Arial"/>
          <w:color w:val="000000" w:themeColor="text1"/>
          <w:szCs w:val="20"/>
          <w:lang w:val="sl-SI"/>
        </w:rPr>
        <w:t>3,17</w:t>
      </w:r>
      <w:r w:rsidRPr="002F5DBC">
        <w:rPr>
          <w:rFonts w:cs="Arial"/>
          <w:color w:val="000000" w:themeColor="text1"/>
          <w:szCs w:val="20"/>
          <w:lang w:val="sl-SI"/>
        </w:rPr>
        <w:t xml:space="preserve"> varovane osebe</w:t>
      </w:r>
      <w:r w:rsidR="007B2DB9">
        <w:rPr>
          <w:rFonts w:cs="Arial"/>
          <w:color w:val="000000" w:themeColor="text1"/>
          <w:szCs w:val="20"/>
          <w:lang w:val="sl-SI"/>
        </w:rPr>
        <w:t>. Tako je</w:t>
      </w:r>
      <w:r w:rsidR="007E5ABA" w:rsidRPr="002F5DBC">
        <w:rPr>
          <w:rFonts w:cs="Arial"/>
          <w:color w:val="000000" w:themeColor="text1"/>
          <w:szCs w:val="20"/>
          <w:lang w:val="sl-SI"/>
        </w:rPr>
        <w:t xml:space="preserve"> presegel zakonsko določeno mejo 2,5 varovane osebe za odreditev začasnih ukrepov, in sicer za </w:t>
      </w:r>
      <w:r w:rsidR="001E76E0" w:rsidRPr="002F5DBC">
        <w:rPr>
          <w:rFonts w:cs="Arial"/>
          <w:color w:val="000000" w:themeColor="text1"/>
          <w:szCs w:val="20"/>
          <w:lang w:val="sl-SI"/>
        </w:rPr>
        <w:t>0,67</w:t>
      </w:r>
      <w:r w:rsidR="007E5ABA" w:rsidRPr="002F5DBC">
        <w:rPr>
          <w:rFonts w:cs="Arial"/>
          <w:color w:val="000000" w:themeColor="text1"/>
          <w:szCs w:val="20"/>
          <w:lang w:val="sl-SI"/>
        </w:rPr>
        <w:t xml:space="preserve"> varovane osebe na </w:t>
      </w:r>
      <w:r w:rsidR="007B2DB9">
        <w:rPr>
          <w:rFonts w:cs="Arial"/>
          <w:color w:val="000000" w:themeColor="text1"/>
          <w:szCs w:val="20"/>
          <w:lang w:val="sl-SI"/>
        </w:rPr>
        <w:t>posameznega</w:t>
      </w:r>
      <w:r w:rsidR="007B2DB9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7E5ABA" w:rsidRPr="002F5DBC">
        <w:rPr>
          <w:rFonts w:cs="Arial"/>
          <w:color w:val="000000" w:themeColor="text1"/>
          <w:szCs w:val="20"/>
          <w:lang w:val="sl-SI"/>
        </w:rPr>
        <w:t>pravosodnega policista</w:t>
      </w:r>
      <w:r w:rsidR="00134EF4" w:rsidRPr="002F5DBC">
        <w:rPr>
          <w:rFonts w:cs="Arial"/>
          <w:color w:val="000000" w:themeColor="text1"/>
          <w:szCs w:val="20"/>
          <w:lang w:val="sl-SI"/>
        </w:rPr>
        <w:t xml:space="preserve">, </w:t>
      </w:r>
      <w:r w:rsidR="007B2DB9">
        <w:rPr>
          <w:rFonts w:cs="Arial"/>
          <w:color w:val="000000" w:themeColor="text1"/>
          <w:szCs w:val="20"/>
          <w:lang w:val="sl-SI"/>
        </w:rPr>
        <w:t>s čim</w:t>
      </w:r>
      <w:r w:rsidR="00134EF4" w:rsidRPr="002F5DBC">
        <w:rPr>
          <w:rFonts w:cs="Arial"/>
          <w:color w:val="000000" w:themeColor="text1"/>
          <w:szCs w:val="20"/>
          <w:lang w:val="sl-SI"/>
        </w:rPr>
        <w:t xml:space="preserve">er je </w:t>
      </w:r>
      <w:r w:rsidR="007B2DB9">
        <w:rPr>
          <w:rFonts w:cs="Arial"/>
          <w:color w:val="000000" w:themeColor="text1"/>
          <w:szCs w:val="20"/>
          <w:lang w:val="sl-SI"/>
        </w:rPr>
        <w:t>iz</w:t>
      </w:r>
      <w:r w:rsidR="00134EF4" w:rsidRPr="002F5DBC">
        <w:rPr>
          <w:rFonts w:cs="Arial"/>
          <w:color w:val="000000" w:themeColor="text1"/>
          <w:szCs w:val="20"/>
          <w:lang w:val="sl-SI"/>
        </w:rPr>
        <w:t>po</w:t>
      </w:r>
      <w:r w:rsidR="007B2DB9">
        <w:rPr>
          <w:rFonts w:cs="Arial"/>
          <w:color w:val="000000" w:themeColor="text1"/>
          <w:szCs w:val="20"/>
          <w:lang w:val="sl-SI"/>
        </w:rPr>
        <w:t>l</w:t>
      </w:r>
      <w:r w:rsidR="00134EF4" w:rsidRPr="002F5DBC">
        <w:rPr>
          <w:rFonts w:cs="Arial"/>
          <w:color w:val="000000" w:themeColor="text1"/>
          <w:szCs w:val="20"/>
          <w:lang w:val="sl-SI"/>
        </w:rPr>
        <w:t>n</w:t>
      </w:r>
      <w:r w:rsidR="007B2DB9">
        <w:rPr>
          <w:rFonts w:cs="Arial"/>
          <w:color w:val="000000" w:themeColor="text1"/>
          <w:szCs w:val="20"/>
          <w:lang w:val="sl-SI"/>
        </w:rPr>
        <w:t>jeno merilo</w:t>
      </w:r>
      <w:r w:rsidR="00134EF4" w:rsidRPr="002F5DBC">
        <w:rPr>
          <w:rFonts w:cs="Arial"/>
          <w:color w:val="000000" w:themeColor="text1"/>
          <w:szCs w:val="20"/>
          <w:lang w:val="sl-SI"/>
        </w:rPr>
        <w:t>, ki določa zaostrene varnostne razmere zaradi kadrovskih težav</w:t>
      </w:r>
      <w:r w:rsidR="007E5ABA" w:rsidRPr="002F5DBC">
        <w:rPr>
          <w:rFonts w:cs="Arial"/>
          <w:color w:val="000000" w:themeColor="text1"/>
          <w:szCs w:val="20"/>
          <w:lang w:val="sl-SI"/>
        </w:rPr>
        <w:t>.</w:t>
      </w:r>
    </w:p>
    <w:p w14:paraId="0EC0508D" w14:textId="77777777" w:rsidR="00134EF4" w:rsidRPr="002F5DBC" w:rsidRDefault="00134EF4" w:rsidP="007E5ABA">
      <w:pPr>
        <w:jc w:val="both"/>
        <w:rPr>
          <w:rFonts w:cs="Arial"/>
          <w:color w:val="000000" w:themeColor="text1"/>
          <w:szCs w:val="20"/>
          <w:lang w:val="sl-SI"/>
        </w:rPr>
      </w:pPr>
    </w:p>
    <w:p w14:paraId="055B2F78" w14:textId="7CF4907C" w:rsidR="00134EF4" w:rsidRPr="002F5DBC" w:rsidRDefault="00134EF4" w:rsidP="007E5ABA">
      <w:pPr>
        <w:jc w:val="both"/>
        <w:rPr>
          <w:rFonts w:cs="Arial"/>
          <w:color w:val="000000" w:themeColor="text1"/>
          <w:szCs w:val="20"/>
          <w:lang w:val="sl-SI"/>
        </w:rPr>
      </w:pPr>
      <w:r w:rsidRPr="002F5DBC">
        <w:rPr>
          <w:rFonts w:cs="Arial"/>
          <w:color w:val="000000" w:themeColor="text1"/>
          <w:szCs w:val="20"/>
          <w:lang w:val="sl-SI"/>
        </w:rPr>
        <w:t xml:space="preserve">Na dan 8. </w:t>
      </w:r>
      <w:r w:rsidR="00883C7C">
        <w:rPr>
          <w:rFonts w:cs="Arial"/>
          <w:color w:val="000000" w:themeColor="text1"/>
          <w:szCs w:val="20"/>
          <w:lang w:val="sl-SI"/>
        </w:rPr>
        <w:t>september</w:t>
      </w:r>
      <w:r w:rsidRPr="002F5DBC">
        <w:rPr>
          <w:rFonts w:cs="Arial"/>
          <w:color w:val="000000" w:themeColor="text1"/>
          <w:szCs w:val="20"/>
          <w:lang w:val="sl-SI"/>
        </w:rPr>
        <w:t xml:space="preserve"> 2025 so zavodi za prestajanje kazni zapora skup</w:t>
      </w:r>
      <w:r w:rsidR="00883C7C">
        <w:rPr>
          <w:rFonts w:cs="Arial"/>
          <w:color w:val="000000" w:themeColor="text1"/>
          <w:szCs w:val="20"/>
          <w:lang w:val="sl-SI"/>
        </w:rPr>
        <w:t>no</w:t>
      </w:r>
      <w:r w:rsidRPr="002F5DBC">
        <w:rPr>
          <w:rFonts w:cs="Arial"/>
          <w:color w:val="000000" w:themeColor="text1"/>
          <w:szCs w:val="20"/>
          <w:lang w:val="sl-SI"/>
        </w:rPr>
        <w:t xml:space="preserve"> zasedeni 118,86</w:t>
      </w:r>
      <w:r w:rsidR="00883C7C">
        <w:rPr>
          <w:rFonts w:cs="Arial"/>
          <w:color w:val="000000" w:themeColor="text1"/>
          <w:szCs w:val="20"/>
          <w:lang w:val="sl-SI"/>
        </w:rPr>
        <w:t>-odstotno</w:t>
      </w:r>
      <w:r w:rsidRPr="002F5DBC">
        <w:rPr>
          <w:rFonts w:cs="Arial"/>
          <w:color w:val="000000" w:themeColor="text1"/>
          <w:szCs w:val="20"/>
          <w:lang w:val="sl-SI"/>
        </w:rPr>
        <w:t xml:space="preserve"> (uradno ugotovljen</w:t>
      </w:r>
      <w:r w:rsidR="00883C7C">
        <w:rPr>
          <w:rFonts w:cs="Arial"/>
          <w:color w:val="000000" w:themeColor="text1"/>
          <w:szCs w:val="20"/>
          <w:lang w:val="sl-SI"/>
        </w:rPr>
        <w:t>a</w:t>
      </w:r>
      <w:r w:rsidRPr="002F5DBC">
        <w:rPr>
          <w:rFonts w:cs="Arial"/>
          <w:color w:val="000000" w:themeColor="text1"/>
          <w:szCs w:val="20"/>
          <w:lang w:val="sl-SI"/>
        </w:rPr>
        <w:t xml:space="preserve"> zmogljivost vseh zavodov skupaj je presežena za 18,86</w:t>
      </w:r>
      <w:r w:rsidR="004A262A">
        <w:rPr>
          <w:rFonts w:cs="Arial"/>
          <w:color w:val="000000" w:themeColor="text1"/>
          <w:szCs w:val="20"/>
          <w:lang w:val="sl-SI"/>
        </w:rPr>
        <w:t xml:space="preserve"> odstotka</w:t>
      </w:r>
      <w:r w:rsidRPr="002F5DBC">
        <w:rPr>
          <w:rFonts w:cs="Arial"/>
          <w:color w:val="000000" w:themeColor="text1"/>
          <w:szCs w:val="20"/>
          <w:lang w:val="sl-SI"/>
        </w:rPr>
        <w:t xml:space="preserve">), kar pomeni, da </w:t>
      </w:r>
      <w:r w:rsidR="007B2DB9">
        <w:rPr>
          <w:rFonts w:cs="Arial"/>
          <w:color w:val="000000" w:themeColor="text1"/>
          <w:szCs w:val="20"/>
          <w:lang w:val="sl-SI"/>
        </w:rPr>
        <w:t>merilo</w:t>
      </w:r>
      <w:r w:rsidRPr="002F5DBC">
        <w:rPr>
          <w:rFonts w:cs="Arial"/>
          <w:color w:val="000000" w:themeColor="text1"/>
          <w:szCs w:val="20"/>
          <w:lang w:val="sl-SI"/>
        </w:rPr>
        <w:t>, ki določa zaostrene varnostne razmere zaradi prostorskih težav</w:t>
      </w:r>
      <w:r w:rsidR="007B2DB9">
        <w:rPr>
          <w:rFonts w:cs="Arial"/>
          <w:color w:val="000000" w:themeColor="text1"/>
          <w:szCs w:val="20"/>
          <w:lang w:val="sl-SI"/>
        </w:rPr>
        <w:t>,</w:t>
      </w:r>
      <w:r w:rsidR="007B2DB9" w:rsidRPr="007B2DB9">
        <w:rPr>
          <w:rFonts w:cs="Arial"/>
          <w:color w:val="000000" w:themeColor="text1"/>
          <w:szCs w:val="20"/>
          <w:lang w:val="sl-SI"/>
        </w:rPr>
        <w:t xml:space="preserve"> </w:t>
      </w:r>
      <w:r w:rsidR="007B2DB9" w:rsidRPr="002F5DBC">
        <w:rPr>
          <w:rFonts w:cs="Arial"/>
          <w:color w:val="000000" w:themeColor="text1"/>
          <w:szCs w:val="20"/>
          <w:lang w:val="sl-SI"/>
        </w:rPr>
        <w:t>ni več</w:t>
      </w:r>
      <w:r w:rsidR="007B2DB9">
        <w:rPr>
          <w:rFonts w:cs="Arial"/>
          <w:color w:val="000000" w:themeColor="text1"/>
          <w:szCs w:val="20"/>
          <w:lang w:val="sl-SI"/>
        </w:rPr>
        <w:t xml:space="preserve"> izpolnjeno</w:t>
      </w:r>
      <w:r w:rsidRPr="002F5DBC">
        <w:rPr>
          <w:rFonts w:cs="Arial"/>
          <w:color w:val="000000" w:themeColor="text1"/>
          <w:szCs w:val="20"/>
          <w:lang w:val="sl-SI"/>
        </w:rPr>
        <w:t>.</w:t>
      </w:r>
    </w:p>
    <w:p w14:paraId="1907B2B2" w14:textId="7B409BEA" w:rsidR="006A57EE" w:rsidRPr="002F5DBC" w:rsidRDefault="006A57EE" w:rsidP="006A57EE">
      <w:pPr>
        <w:jc w:val="both"/>
        <w:rPr>
          <w:rFonts w:cs="Arial"/>
          <w:color w:val="000000" w:themeColor="text1"/>
          <w:szCs w:val="20"/>
          <w:lang w:val="sl-SI"/>
        </w:rPr>
      </w:pPr>
    </w:p>
    <w:p w14:paraId="7DB5FF3B" w14:textId="2BDFD428" w:rsidR="001173EF" w:rsidRPr="002F5DBC" w:rsidRDefault="00883F26" w:rsidP="001173EF">
      <w:pPr>
        <w:jc w:val="both"/>
        <w:rPr>
          <w:rFonts w:cs="Arial"/>
          <w:szCs w:val="20"/>
          <w:lang w:val="sl-SI"/>
        </w:rPr>
      </w:pPr>
      <w:r>
        <w:rPr>
          <w:rFonts w:cs="Arial"/>
          <w:color w:val="000000" w:themeColor="text1"/>
          <w:szCs w:val="20"/>
          <w:lang w:val="sl-SI"/>
        </w:rPr>
        <w:t xml:space="preserve">Iz </w:t>
      </w:r>
      <w:r w:rsidR="001173EF" w:rsidRPr="002F5DBC">
        <w:rPr>
          <w:rFonts w:cs="Arial"/>
          <w:color w:val="000000" w:themeColor="text1"/>
          <w:szCs w:val="20"/>
          <w:lang w:val="sl-SI"/>
        </w:rPr>
        <w:t>naveden</w:t>
      </w:r>
      <w:r>
        <w:rPr>
          <w:rFonts w:cs="Arial"/>
          <w:color w:val="000000" w:themeColor="text1"/>
          <w:szCs w:val="20"/>
          <w:lang w:val="sl-SI"/>
        </w:rPr>
        <w:t>ega izhaja, da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so varnostne razmere zaradi kadrovskih ali prostorskih težav v zavodih za prestajanje kazni zapora</w:t>
      </w:r>
      <w:r w:rsidR="00FB7A1B" w:rsidRPr="002F5DBC">
        <w:rPr>
          <w:rFonts w:cs="Arial"/>
          <w:color w:val="000000" w:themeColor="text1"/>
          <w:szCs w:val="20"/>
          <w:lang w:val="sl-SI"/>
        </w:rPr>
        <w:t xml:space="preserve"> še vedno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Pr="002F5DBC">
        <w:rPr>
          <w:rFonts w:cs="Arial"/>
          <w:color w:val="000000" w:themeColor="text1"/>
          <w:szCs w:val="20"/>
          <w:lang w:val="sl-SI"/>
        </w:rPr>
        <w:t>zaostrene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. Ker </w:t>
      </w:r>
      <w:r w:rsidR="0054730D" w:rsidRPr="002F5DBC">
        <w:rPr>
          <w:rFonts w:cs="Arial"/>
          <w:color w:val="000000" w:themeColor="text1"/>
          <w:szCs w:val="20"/>
          <w:lang w:val="sl-SI"/>
        </w:rPr>
        <w:t>je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v danih razmerah izpolnjen </w:t>
      </w:r>
      <w:r w:rsidR="0054730D" w:rsidRPr="002F5DBC">
        <w:rPr>
          <w:rFonts w:cs="Arial"/>
          <w:color w:val="000000" w:themeColor="text1"/>
          <w:szCs w:val="20"/>
          <w:lang w:val="sl-SI"/>
        </w:rPr>
        <w:t>eden od dveh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zakonsko določen</w:t>
      </w:r>
      <w:r w:rsidR="0054730D" w:rsidRPr="002F5DBC">
        <w:rPr>
          <w:rFonts w:cs="Arial"/>
          <w:color w:val="000000" w:themeColor="text1"/>
          <w:szCs w:val="20"/>
          <w:lang w:val="sl-SI"/>
        </w:rPr>
        <w:t>ih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54730D" w:rsidRPr="002F5DBC">
        <w:rPr>
          <w:rFonts w:cs="Arial"/>
          <w:color w:val="000000" w:themeColor="text1"/>
          <w:szCs w:val="20"/>
          <w:lang w:val="sl-SI"/>
        </w:rPr>
        <w:t>pogojev</w:t>
      </w:r>
      <w:r w:rsidR="00486A97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in </w:t>
      </w:r>
      <w:r w:rsidR="0054730D" w:rsidRPr="002F5DBC">
        <w:rPr>
          <w:rFonts w:cs="Arial"/>
          <w:color w:val="000000" w:themeColor="text1"/>
          <w:szCs w:val="20"/>
          <w:lang w:val="sl-SI"/>
        </w:rPr>
        <w:t>je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6D30C8" w:rsidRPr="002F5DBC">
        <w:rPr>
          <w:rFonts w:cs="Arial"/>
          <w:color w:val="000000" w:themeColor="text1"/>
          <w:szCs w:val="20"/>
          <w:lang w:val="sl-SI"/>
        </w:rPr>
        <w:t xml:space="preserve">preseženo tudi </w:t>
      </w:r>
      <w:r w:rsidR="001173EF" w:rsidRPr="002F5DBC">
        <w:rPr>
          <w:rFonts w:cs="Arial"/>
          <w:color w:val="000000" w:themeColor="text1"/>
          <w:szCs w:val="20"/>
          <w:lang w:val="sl-SI"/>
        </w:rPr>
        <w:t>zakonsko določen</w:t>
      </w:r>
      <w:r w:rsidR="0054730D" w:rsidRPr="002F5DBC">
        <w:rPr>
          <w:rFonts w:cs="Arial"/>
          <w:color w:val="000000" w:themeColor="text1"/>
          <w:szCs w:val="20"/>
          <w:lang w:val="sl-SI"/>
        </w:rPr>
        <w:t>o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 </w:t>
      </w:r>
      <w:r w:rsidR="00486A97" w:rsidRPr="002F5DBC">
        <w:rPr>
          <w:rFonts w:cs="Arial"/>
          <w:color w:val="000000" w:themeColor="text1"/>
          <w:szCs w:val="20"/>
          <w:lang w:val="sl-SI"/>
        </w:rPr>
        <w:t>meril</w:t>
      </w:r>
      <w:r w:rsidR="0054730D" w:rsidRPr="002F5DBC">
        <w:rPr>
          <w:rFonts w:cs="Arial"/>
          <w:color w:val="000000" w:themeColor="text1"/>
          <w:szCs w:val="20"/>
          <w:lang w:val="sl-SI"/>
        </w:rPr>
        <w:t>o</w:t>
      </w:r>
      <w:r w:rsidR="001173EF" w:rsidRPr="002F5DBC">
        <w:rPr>
          <w:rFonts w:cs="Arial"/>
          <w:color w:val="000000" w:themeColor="text1"/>
          <w:szCs w:val="20"/>
          <w:lang w:val="sl-SI"/>
        </w:rPr>
        <w:t xml:space="preserve">, je </w:t>
      </w:r>
      <w:r w:rsidR="00423AB5" w:rsidRPr="002F5DBC">
        <w:rPr>
          <w:rFonts w:cs="Arial"/>
          <w:color w:val="000000" w:themeColor="text1"/>
          <w:szCs w:val="20"/>
          <w:lang w:val="sl-SI"/>
        </w:rPr>
        <w:t>generalni direktor</w:t>
      </w:r>
      <w:r w:rsidR="00423AB5" w:rsidRPr="002F5DBC">
        <w:rPr>
          <w:rFonts w:cs="Arial"/>
          <w:szCs w:val="20"/>
          <w:lang w:val="sl-SI"/>
        </w:rPr>
        <w:t xml:space="preserve"> ob mesečnem preverjanju učinkov začasnih ukrepov in drugih okoliščin v zavodih ugotovil, da daje ustrezne pozitivne učinke začasni ukrep </w:t>
      </w:r>
      <w:r w:rsidR="00423AB5" w:rsidRPr="002F5DBC">
        <w:rPr>
          <w:rFonts w:cs="Arial"/>
          <w:szCs w:val="20"/>
          <w:lang w:val="sl-SI"/>
        </w:rPr>
        <w:t xml:space="preserve">opravljanja </w:t>
      </w:r>
      <w:r w:rsidR="00423AB5" w:rsidRPr="002F5DBC">
        <w:rPr>
          <w:rFonts w:cs="Arial"/>
          <w:szCs w:val="20"/>
          <w:lang w:val="sl-SI"/>
        </w:rPr>
        <w:t xml:space="preserve">del in nalog pravosodnega policista </w:t>
      </w:r>
      <w:r w:rsidR="00423AB5" w:rsidRPr="002F5DBC">
        <w:rPr>
          <w:rFonts w:cs="Arial"/>
          <w:szCs w:val="20"/>
          <w:lang w:val="sl-SI"/>
        </w:rPr>
        <w:t xml:space="preserve">s strani </w:t>
      </w:r>
      <w:r w:rsidR="00423AB5" w:rsidRPr="002F5DBC">
        <w:rPr>
          <w:rFonts w:cs="Arial"/>
          <w:szCs w:val="20"/>
          <w:lang w:val="sl-SI"/>
        </w:rPr>
        <w:t>delavc</w:t>
      </w:r>
      <w:r w:rsidR="00423AB5" w:rsidRPr="002F5DBC">
        <w:rPr>
          <w:rFonts w:cs="Arial"/>
          <w:szCs w:val="20"/>
          <w:lang w:val="sl-SI"/>
        </w:rPr>
        <w:t>a</w:t>
      </w:r>
      <w:r w:rsidR="00423AB5" w:rsidRPr="002F5DBC">
        <w:rPr>
          <w:rFonts w:cs="Arial"/>
          <w:szCs w:val="20"/>
          <w:lang w:val="sl-SI"/>
        </w:rPr>
        <w:t xml:space="preserve"> uprave, </w:t>
      </w:r>
      <w:r w:rsidR="00423AB5" w:rsidRPr="002F5DBC">
        <w:rPr>
          <w:rFonts w:cs="Arial"/>
          <w:szCs w:val="20"/>
          <w:lang w:val="sl-SI"/>
        </w:rPr>
        <w:t xml:space="preserve">ki je bil </w:t>
      </w:r>
      <w:r w:rsidR="00423AB5" w:rsidRPr="002F5DBC">
        <w:rPr>
          <w:rFonts w:cs="Arial"/>
          <w:szCs w:val="20"/>
          <w:lang w:val="sl-SI"/>
        </w:rPr>
        <w:t>v preteklosti zaposlen na delovnem mestu pravosodni policist (10.c člen ZIKS-1)</w:t>
      </w:r>
      <w:r w:rsidR="001276C8">
        <w:rPr>
          <w:rFonts w:cs="Arial"/>
          <w:szCs w:val="20"/>
          <w:lang w:val="sl-SI"/>
        </w:rPr>
        <w:t>. Z</w:t>
      </w:r>
      <w:r w:rsidR="00423AB5" w:rsidRPr="002F5DBC">
        <w:rPr>
          <w:rFonts w:cs="Arial"/>
          <w:szCs w:val="20"/>
          <w:lang w:val="sl-SI"/>
        </w:rPr>
        <w:t xml:space="preserve">ato se v skladu s četrtim odstavkom 10.b člena ZIKS-1 predlaga, da se z </w:t>
      </w:r>
      <w:r w:rsidR="00983733">
        <w:rPr>
          <w:rFonts w:cs="Arial"/>
          <w:szCs w:val="20"/>
          <w:lang w:val="sl-SI"/>
        </w:rPr>
        <w:t>n</w:t>
      </w:r>
      <w:r w:rsidR="00423AB5" w:rsidRPr="002F5DBC">
        <w:rPr>
          <w:rFonts w:cs="Arial"/>
          <w:szCs w:val="20"/>
          <w:lang w:val="sl-SI"/>
        </w:rPr>
        <w:t>a</w:t>
      </w:r>
      <w:r w:rsidR="00983733">
        <w:rPr>
          <w:rFonts w:cs="Arial"/>
          <w:szCs w:val="20"/>
          <w:lang w:val="sl-SI"/>
        </w:rPr>
        <w:t>ve</w:t>
      </w:r>
      <w:r w:rsidR="00423AB5" w:rsidRPr="002F5DBC">
        <w:rPr>
          <w:rFonts w:cs="Arial"/>
          <w:szCs w:val="20"/>
          <w:lang w:val="sl-SI"/>
        </w:rPr>
        <w:t xml:space="preserve">denim odlokom </w:t>
      </w:r>
      <w:r w:rsidR="00903D50" w:rsidRPr="002F5DBC">
        <w:rPr>
          <w:rFonts w:cs="Arial"/>
          <w:szCs w:val="20"/>
          <w:lang w:val="sl-SI"/>
        </w:rPr>
        <w:t xml:space="preserve">za tri mesece, tj. do 12. </w:t>
      </w:r>
      <w:r w:rsidR="0054730D" w:rsidRPr="002F5DBC">
        <w:rPr>
          <w:rFonts w:cs="Arial"/>
          <w:szCs w:val="20"/>
          <w:lang w:val="sl-SI"/>
        </w:rPr>
        <w:t>januarja</w:t>
      </w:r>
      <w:r w:rsidR="00625BCF" w:rsidRPr="002F5DBC">
        <w:rPr>
          <w:rFonts w:cs="Arial"/>
          <w:szCs w:val="20"/>
          <w:lang w:val="sl-SI"/>
        </w:rPr>
        <w:t xml:space="preserve"> </w:t>
      </w:r>
      <w:r w:rsidR="00903D50" w:rsidRPr="002F5DBC">
        <w:rPr>
          <w:rFonts w:cs="Arial"/>
          <w:szCs w:val="20"/>
          <w:lang w:val="sl-SI"/>
        </w:rPr>
        <w:t>202</w:t>
      </w:r>
      <w:r w:rsidR="0054730D" w:rsidRPr="002F5DBC">
        <w:rPr>
          <w:rFonts w:cs="Arial"/>
          <w:szCs w:val="20"/>
          <w:lang w:val="sl-SI"/>
        </w:rPr>
        <w:t>6</w:t>
      </w:r>
      <w:r w:rsidR="00903D50" w:rsidRPr="002F5DBC">
        <w:rPr>
          <w:rFonts w:cs="Arial"/>
          <w:szCs w:val="20"/>
          <w:lang w:val="sl-SI"/>
        </w:rPr>
        <w:t>, podaljša veljavnost tega začasnega ukrepa</w:t>
      </w:r>
      <w:r w:rsidR="00C847D3" w:rsidRPr="002F5DBC">
        <w:rPr>
          <w:rFonts w:cs="Arial"/>
          <w:szCs w:val="20"/>
          <w:lang w:val="sl-SI"/>
        </w:rPr>
        <w:t>.</w:t>
      </w:r>
    </w:p>
    <w:p w14:paraId="30995DBC" w14:textId="77777777" w:rsidR="00B06456" w:rsidRPr="002F5DBC" w:rsidRDefault="00B06456" w:rsidP="001173EF">
      <w:pPr>
        <w:jc w:val="both"/>
        <w:rPr>
          <w:rFonts w:cs="Arial"/>
          <w:szCs w:val="20"/>
          <w:lang w:val="sl-SI"/>
        </w:rPr>
      </w:pPr>
    </w:p>
    <w:p w14:paraId="0A06785C" w14:textId="775F8182" w:rsidR="00B06456" w:rsidRPr="002F5DBC" w:rsidRDefault="007F1C52" w:rsidP="00B0645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 podlagi</w:t>
      </w:r>
      <w:r w:rsidR="00B06456" w:rsidRPr="002F5DBC">
        <w:rPr>
          <w:rFonts w:cs="Arial"/>
          <w:szCs w:val="20"/>
          <w:lang w:val="sl-SI"/>
        </w:rPr>
        <w:t xml:space="preserve"> Odlok</w:t>
      </w:r>
      <w:r>
        <w:rPr>
          <w:rFonts w:cs="Arial"/>
          <w:szCs w:val="20"/>
          <w:lang w:val="sl-SI"/>
        </w:rPr>
        <w:t>a</w:t>
      </w:r>
      <w:r w:rsidR="00B06456" w:rsidRPr="002F5DBC">
        <w:rPr>
          <w:rFonts w:cs="Arial"/>
          <w:szCs w:val="20"/>
          <w:lang w:val="sl-SI"/>
        </w:rPr>
        <w:t xml:space="preserve"> o ugotovitvi zaostrenih varnostnih razmer zaradi kadrovskih ali prostorskih težav v zavodih za prestajanje kazni zapora ter določitvi začasnih ukrepov (Uradni list RS, št. 87/24)</w:t>
      </w:r>
      <w:r w:rsidR="00C22BBC" w:rsidRPr="002F5DBC">
        <w:rPr>
          <w:rFonts w:cs="Arial"/>
          <w:szCs w:val="20"/>
          <w:lang w:val="sl-SI"/>
        </w:rPr>
        <w:t>,</w:t>
      </w:r>
      <w:r w:rsidR="00B06456" w:rsidRPr="002F5DBC">
        <w:rPr>
          <w:rFonts w:cs="Arial"/>
          <w:szCs w:val="20"/>
          <w:lang w:val="sl-SI"/>
        </w:rPr>
        <w:t xml:space="preserve"> </w:t>
      </w:r>
      <w:bookmarkStart w:id="6" w:name="_Hlk201309434"/>
      <w:r w:rsidR="00B06456" w:rsidRPr="002F5DBC">
        <w:rPr>
          <w:rFonts w:cs="Arial"/>
          <w:szCs w:val="20"/>
          <w:lang w:val="sl-SI"/>
        </w:rPr>
        <w:t>Odlok</w:t>
      </w:r>
      <w:r>
        <w:rPr>
          <w:rFonts w:cs="Arial"/>
          <w:szCs w:val="20"/>
          <w:lang w:val="sl-SI"/>
        </w:rPr>
        <w:t>a</w:t>
      </w:r>
      <w:r w:rsidR="00B06456" w:rsidRPr="002F5DBC">
        <w:rPr>
          <w:rFonts w:cs="Arial"/>
          <w:szCs w:val="20"/>
          <w:lang w:val="sl-SI"/>
        </w:rPr>
        <w:t xml:space="preserve"> o podaljšanju trajanja začasnega ukrepa za premostitev zaostrenih varnostnih razmer zaradi kadrovskih ali prostorskih težav v zavodih za prestajanje kazni zapora </w:t>
      </w:r>
      <w:bookmarkEnd w:id="6"/>
      <w:r w:rsidR="00B06456" w:rsidRPr="002F5DBC">
        <w:rPr>
          <w:rFonts w:cs="Arial"/>
          <w:szCs w:val="20"/>
          <w:lang w:val="sl-SI"/>
        </w:rPr>
        <w:t>(Uradni list RS, št. 2/25</w:t>
      </w:r>
      <w:r w:rsidR="00C22BBC" w:rsidRPr="002F5DBC">
        <w:rPr>
          <w:rFonts w:cs="Arial"/>
          <w:szCs w:val="20"/>
          <w:lang w:val="sl-SI"/>
        </w:rPr>
        <w:t>)</w:t>
      </w:r>
      <w:r w:rsidR="0054730D" w:rsidRPr="002F5DBC">
        <w:rPr>
          <w:rFonts w:cs="Arial"/>
          <w:szCs w:val="20"/>
          <w:lang w:val="sl-SI"/>
        </w:rPr>
        <w:t>,</w:t>
      </w:r>
      <w:r w:rsidR="00C22BBC" w:rsidRPr="002F5DBC">
        <w:rPr>
          <w:rFonts w:cs="Arial"/>
          <w:szCs w:val="20"/>
          <w:lang w:val="sl-SI"/>
        </w:rPr>
        <w:t xml:space="preserve"> Odlok</w:t>
      </w:r>
      <w:r>
        <w:rPr>
          <w:rFonts w:cs="Arial"/>
          <w:szCs w:val="20"/>
          <w:lang w:val="sl-SI"/>
        </w:rPr>
        <w:t>a</w:t>
      </w:r>
      <w:r w:rsidR="00C22BBC" w:rsidRPr="002F5DBC">
        <w:rPr>
          <w:rFonts w:cs="Arial"/>
          <w:szCs w:val="20"/>
          <w:lang w:val="sl-SI"/>
        </w:rPr>
        <w:t xml:space="preserve"> o podaljšanju trajanja začasnega ukrepa za premostitev zaostrenih varnostnih razmer zaradi kadrovskih ali prostorskih težav v zavodih za prestajanje kazni zapora (</w:t>
      </w:r>
      <w:r w:rsidR="00CF2889" w:rsidRPr="002F5DBC">
        <w:rPr>
          <w:rFonts w:cs="Arial"/>
          <w:szCs w:val="20"/>
          <w:lang w:val="sl-SI"/>
        </w:rPr>
        <w:t>Uradni list RS, št. 25/25)</w:t>
      </w:r>
      <w:r w:rsidR="00B06456" w:rsidRPr="002F5DBC">
        <w:rPr>
          <w:rFonts w:cs="Arial"/>
          <w:szCs w:val="20"/>
          <w:lang w:val="sl-SI"/>
        </w:rPr>
        <w:t xml:space="preserve"> </w:t>
      </w:r>
      <w:r w:rsidR="0054730D" w:rsidRPr="002F5DBC">
        <w:rPr>
          <w:rFonts w:cs="Arial"/>
          <w:szCs w:val="20"/>
          <w:lang w:val="sl-SI"/>
        </w:rPr>
        <w:t>in Odlok</w:t>
      </w:r>
      <w:r>
        <w:rPr>
          <w:rFonts w:cs="Arial"/>
          <w:szCs w:val="20"/>
          <w:lang w:val="sl-SI"/>
        </w:rPr>
        <w:t>a</w:t>
      </w:r>
      <w:r w:rsidR="0054730D" w:rsidRPr="002F5DBC">
        <w:rPr>
          <w:rFonts w:cs="Arial"/>
          <w:szCs w:val="20"/>
          <w:lang w:val="sl-SI"/>
        </w:rPr>
        <w:t xml:space="preserve"> o podaljšanju trajanja začasnega ukrepa za premostitev zaostrenih varnostnih razmer zaradi kadrovskih ali prostorskih težav v zavodih za prestajanje kazni zapora (Uradni list RS, št. 53/25) </w:t>
      </w:r>
      <w:r w:rsidR="00B06456" w:rsidRPr="002F5DBC">
        <w:rPr>
          <w:rFonts w:cs="Arial"/>
          <w:szCs w:val="20"/>
          <w:lang w:val="sl-SI"/>
        </w:rPr>
        <w:t xml:space="preserve">je URSIKS z začasnim ukrepom, </w:t>
      </w:r>
      <w:bookmarkStart w:id="7" w:name="_Hlk201311095"/>
      <w:r w:rsidR="00B06456" w:rsidRPr="002F5DBC">
        <w:rPr>
          <w:rFonts w:cs="Arial"/>
          <w:szCs w:val="20"/>
          <w:lang w:val="sl-SI"/>
        </w:rPr>
        <w:t>ki je omogočal</w:t>
      </w:r>
      <w:r>
        <w:rPr>
          <w:rFonts w:cs="Arial"/>
          <w:szCs w:val="20"/>
          <w:lang w:val="sl-SI"/>
        </w:rPr>
        <w:t>, da</w:t>
      </w:r>
      <w:r w:rsidR="00B06456" w:rsidRPr="002F5DBC">
        <w:rPr>
          <w:rFonts w:cs="Arial"/>
          <w:szCs w:val="20"/>
          <w:lang w:val="sl-SI"/>
        </w:rPr>
        <w:t xml:space="preserve"> </w:t>
      </w:r>
      <w:r w:rsidR="00B06456" w:rsidRPr="002F5DBC">
        <w:rPr>
          <w:rFonts w:cs="Arial"/>
          <w:szCs w:val="20"/>
          <w:lang w:val="sl-SI"/>
        </w:rPr>
        <w:t>opravljan</w:t>
      </w:r>
      <w:r w:rsidR="00B06456" w:rsidRPr="002F5DBC">
        <w:rPr>
          <w:rFonts w:cs="Arial"/>
          <w:szCs w:val="20"/>
          <w:lang w:val="sl-SI"/>
        </w:rPr>
        <w:t xml:space="preserve">je del in nalog pravosodnega policista </w:t>
      </w:r>
      <w:r w:rsidR="00B06456" w:rsidRPr="002F5DBC">
        <w:rPr>
          <w:rFonts w:cs="Arial"/>
          <w:szCs w:val="20"/>
          <w:lang w:val="sl-SI"/>
        </w:rPr>
        <w:t xml:space="preserve">s strani </w:t>
      </w:r>
      <w:r w:rsidR="00B06456" w:rsidRPr="002F5DBC">
        <w:rPr>
          <w:rFonts w:cs="Arial"/>
          <w:szCs w:val="20"/>
          <w:lang w:val="sl-SI"/>
        </w:rPr>
        <w:t>delavc</w:t>
      </w:r>
      <w:r w:rsidR="00B06456" w:rsidRPr="002F5DBC">
        <w:rPr>
          <w:rFonts w:cs="Arial"/>
          <w:szCs w:val="20"/>
          <w:lang w:val="sl-SI"/>
        </w:rPr>
        <w:t>a</w:t>
      </w:r>
      <w:r w:rsidR="00B06456" w:rsidRPr="002F5DBC">
        <w:rPr>
          <w:rFonts w:cs="Arial"/>
          <w:szCs w:val="20"/>
          <w:lang w:val="sl-SI"/>
        </w:rPr>
        <w:t xml:space="preserve"> uprave, </w:t>
      </w:r>
      <w:r w:rsidR="00B06456" w:rsidRPr="002F5DBC">
        <w:rPr>
          <w:rFonts w:cs="Arial"/>
          <w:szCs w:val="20"/>
          <w:lang w:val="sl-SI"/>
        </w:rPr>
        <w:t xml:space="preserve">ki je bil </w:t>
      </w:r>
      <w:r w:rsidR="00B06456" w:rsidRPr="002F5DBC">
        <w:rPr>
          <w:rFonts w:cs="Arial"/>
          <w:szCs w:val="20"/>
          <w:lang w:val="sl-SI"/>
        </w:rPr>
        <w:t>v preteklosti zaposlen na delovnem mestu pravosodni policist,</w:t>
      </w:r>
      <w:bookmarkEnd w:id="7"/>
      <w:r w:rsidR="00B06456" w:rsidRPr="002F5DBC">
        <w:rPr>
          <w:rFonts w:cs="Arial"/>
          <w:szCs w:val="20"/>
          <w:lang w:val="sl-SI"/>
        </w:rPr>
        <w:t xml:space="preserve"> uspel omiliti kadrovsko stisko </w:t>
      </w:r>
      <w:r w:rsidR="00B06456" w:rsidRPr="002F5DBC">
        <w:rPr>
          <w:rFonts w:cs="Arial"/>
          <w:szCs w:val="20"/>
          <w:lang w:val="sl-SI"/>
        </w:rPr>
        <w:t>in</w:t>
      </w:r>
      <w:r w:rsidR="00B06456" w:rsidRPr="002F5DBC">
        <w:rPr>
          <w:rFonts w:cs="Arial"/>
          <w:szCs w:val="20"/>
          <w:lang w:val="sl-SI"/>
        </w:rPr>
        <w:t xml:space="preserve"> zagotoviti opravljanje del in nalog pravosodnih policistov v večjem obsegu kot bi jih sicer. Zaradi pomoči navedenih zaposlenih je URSIKS tudi lažje zagotovil pravice</w:t>
      </w:r>
      <w:r w:rsidR="00382713" w:rsidRPr="002F5DBC">
        <w:rPr>
          <w:rFonts w:cs="Arial"/>
          <w:szCs w:val="20"/>
          <w:lang w:val="sl-SI"/>
        </w:rPr>
        <w:t xml:space="preserve"> iz delovnega razmerja</w:t>
      </w:r>
      <w:r w:rsidR="00B06456" w:rsidRPr="002F5DBC">
        <w:rPr>
          <w:rFonts w:cs="Arial"/>
          <w:szCs w:val="20"/>
          <w:lang w:val="sl-SI"/>
        </w:rPr>
        <w:t xml:space="preserve"> pravosodnim policistom, kot </w:t>
      </w:r>
      <w:r w:rsidR="00382713" w:rsidRPr="002F5DBC">
        <w:rPr>
          <w:rFonts w:cs="Arial"/>
          <w:szCs w:val="20"/>
          <w:lang w:val="sl-SI"/>
        </w:rPr>
        <w:t>so</w:t>
      </w:r>
      <w:r w:rsidR="00B06456" w:rsidRPr="002F5DBC">
        <w:rPr>
          <w:rFonts w:cs="Arial"/>
          <w:szCs w:val="20"/>
          <w:lang w:val="sl-SI"/>
        </w:rPr>
        <w:t xml:space="preserve"> pravica do počitka, odmora in </w:t>
      </w:r>
      <w:r w:rsidR="00147369">
        <w:rPr>
          <w:rFonts w:cs="Arial"/>
          <w:szCs w:val="20"/>
          <w:lang w:val="sl-SI"/>
        </w:rPr>
        <w:t>iz</w:t>
      </w:r>
      <w:r w:rsidR="00B06456" w:rsidRPr="002F5DBC">
        <w:rPr>
          <w:rFonts w:cs="Arial"/>
          <w:szCs w:val="20"/>
          <w:lang w:val="sl-SI"/>
        </w:rPr>
        <w:t xml:space="preserve">koriščenje letnega dopusta. </w:t>
      </w:r>
      <w:r w:rsidR="00C22BBC" w:rsidRPr="002F5DBC">
        <w:rPr>
          <w:rFonts w:cs="Arial"/>
          <w:szCs w:val="20"/>
          <w:lang w:val="sl-SI"/>
        </w:rPr>
        <w:t xml:space="preserve">Na podlagi sprejetega ukrepa je URSIKS sklenil </w:t>
      </w:r>
      <w:r>
        <w:rPr>
          <w:rFonts w:cs="Arial"/>
          <w:szCs w:val="20"/>
          <w:lang w:val="sl-SI"/>
        </w:rPr>
        <w:t>dvanajst</w:t>
      </w:r>
      <w:r w:rsidR="00C22BBC" w:rsidRPr="002F5DBC">
        <w:rPr>
          <w:rFonts w:cs="Arial"/>
          <w:szCs w:val="20"/>
          <w:lang w:val="sl-SI"/>
        </w:rPr>
        <w:t xml:space="preserve"> dogovorov o opravljanju del in nalog z zaposlenimi, ki so </w:t>
      </w:r>
      <w:r w:rsidR="00147369" w:rsidRPr="002F5DBC">
        <w:rPr>
          <w:rFonts w:cs="Arial"/>
          <w:szCs w:val="20"/>
          <w:lang w:val="sl-SI"/>
        </w:rPr>
        <w:t xml:space="preserve">bili </w:t>
      </w:r>
      <w:r w:rsidR="00C22BBC" w:rsidRPr="002F5DBC">
        <w:rPr>
          <w:rFonts w:cs="Arial"/>
          <w:szCs w:val="20"/>
          <w:lang w:val="sl-SI"/>
        </w:rPr>
        <w:t xml:space="preserve">v preteklosti zaposleni na delovnem mestu pravosodni policist, </w:t>
      </w:r>
      <w:r>
        <w:rPr>
          <w:rFonts w:cs="Arial"/>
          <w:szCs w:val="20"/>
          <w:lang w:val="sl-SI"/>
        </w:rPr>
        <w:t>ter</w:t>
      </w:r>
      <w:r w:rsidR="00C22BBC" w:rsidRPr="002F5DBC">
        <w:rPr>
          <w:rFonts w:cs="Arial"/>
          <w:szCs w:val="20"/>
          <w:lang w:val="sl-SI"/>
        </w:rPr>
        <w:t xml:space="preserve"> s tem doseg</w:t>
      </w:r>
      <w:r>
        <w:rPr>
          <w:rFonts w:cs="Arial"/>
          <w:szCs w:val="20"/>
          <w:lang w:val="sl-SI"/>
        </w:rPr>
        <w:t>e</w:t>
      </w:r>
      <w:r w:rsidR="00C22BBC" w:rsidRPr="002F5DBC">
        <w:rPr>
          <w:rFonts w:cs="Arial"/>
          <w:szCs w:val="20"/>
          <w:lang w:val="sl-SI"/>
        </w:rPr>
        <w:t xml:space="preserve">l vsaj </w:t>
      </w:r>
      <w:r w:rsidR="00C22BBC" w:rsidRPr="002F5DBC">
        <w:rPr>
          <w:rFonts w:cs="Arial"/>
          <w:szCs w:val="20"/>
          <w:lang w:val="sl-SI"/>
        </w:rPr>
        <w:lastRenderedPageBreak/>
        <w:t xml:space="preserve">začasno </w:t>
      </w:r>
      <w:r w:rsidR="00382713" w:rsidRPr="002F5DBC">
        <w:rPr>
          <w:rFonts w:cs="Arial"/>
          <w:szCs w:val="20"/>
          <w:lang w:val="sl-SI"/>
        </w:rPr>
        <w:t>zmanjšanje</w:t>
      </w:r>
      <w:r w:rsidR="00C22BBC" w:rsidRPr="002F5DBC">
        <w:rPr>
          <w:rFonts w:cs="Arial"/>
          <w:szCs w:val="20"/>
          <w:lang w:val="sl-SI"/>
        </w:rPr>
        <w:t xml:space="preserve"> kadrovsk</w:t>
      </w:r>
      <w:r w:rsidR="00147369">
        <w:rPr>
          <w:rFonts w:cs="Arial"/>
          <w:szCs w:val="20"/>
          <w:lang w:val="sl-SI"/>
        </w:rPr>
        <w:t>e</w:t>
      </w:r>
      <w:r w:rsidR="00C22BBC" w:rsidRPr="002F5DBC">
        <w:rPr>
          <w:rFonts w:cs="Arial"/>
          <w:szCs w:val="20"/>
          <w:lang w:val="sl-SI"/>
        </w:rPr>
        <w:t xml:space="preserve"> </w:t>
      </w:r>
      <w:r w:rsidR="00147369">
        <w:rPr>
          <w:rFonts w:cs="Arial"/>
          <w:szCs w:val="20"/>
          <w:lang w:val="sl-SI"/>
        </w:rPr>
        <w:t>s</w:t>
      </w:r>
      <w:r w:rsidR="00C22BBC" w:rsidRPr="002F5DBC">
        <w:rPr>
          <w:rFonts w:cs="Arial"/>
          <w:szCs w:val="20"/>
          <w:lang w:val="sl-SI"/>
        </w:rPr>
        <w:t>t</w:t>
      </w:r>
      <w:r w:rsidR="00147369">
        <w:rPr>
          <w:rFonts w:cs="Arial"/>
          <w:szCs w:val="20"/>
          <w:lang w:val="sl-SI"/>
        </w:rPr>
        <w:t>isk</w:t>
      </w:r>
      <w:r w:rsidR="00C22BBC" w:rsidRPr="002F5DBC">
        <w:rPr>
          <w:rFonts w:cs="Arial"/>
          <w:szCs w:val="20"/>
          <w:lang w:val="sl-SI"/>
        </w:rPr>
        <w:t xml:space="preserve">e v zavodih za prestajanje kazni zapora </w:t>
      </w:r>
      <w:r w:rsidR="005C784E">
        <w:rPr>
          <w:rFonts w:cs="Arial"/>
          <w:szCs w:val="20"/>
          <w:lang w:val="sl-SI"/>
        </w:rPr>
        <w:t>in</w:t>
      </w:r>
      <w:r w:rsidR="005C784E" w:rsidRPr="002F5DBC">
        <w:rPr>
          <w:rFonts w:cs="Arial"/>
          <w:szCs w:val="20"/>
          <w:lang w:val="sl-SI"/>
        </w:rPr>
        <w:t xml:space="preserve"> </w:t>
      </w:r>
      <w:r w:rsidR="00C22BBC" w:rsidRPr="002F5DBC">
        <w:rPr>
          <w:rFonts w:cs="Arial"/>
          <w:szCs w:val="20"/>
          <w:lang w:val="sl-SI"/>
        </w:rPr>
        <w:t xml:space="preserve">premostitev največjih </w:t>
      </w:r>
      <w:r w:rsidR="005C784E">
        <w:rPr>
          <w:rFonts w:cs="Arial"/>
          <w:szCs w:val="20"/>
          <w:lang w:val="sl-SI"/>
        </w:rPr>
        <w:t>teža</w:t>
      </w:r>
      <w:r w:rsidR="00C22BBC" w:rsidRPr="002F5DBC">
        <w:rPr>
          <w:rFonts w:cs="Arial"/>
          <w:szCs w:val="20"/>
          <w:lang w:val="sl-SI"/>
        </w:rPr>
        <w:t xml:space="preserve">v pri njihovem upravljanju. </w:t>
      </w:r>
      <w:r w:rsidR="00B06456" w:rsidRPr="002F5DBC">
        <w:rPr>
          <w:rFonts w:cs="Arial"/>
          <w:szCs w:val="20"/>
          <w:lang w:val="sl-SI"/>
        </w:rPr>
        <w:t xml:space="preserve">V </w:t>
      </w:r>
      <w:r w:rsidR="005C784E">
        <w:rPr>
          <w:rFonts w:cs="Arial"/>
          <w:szCs w:val="20"/>
          <w:lang w:val="sl-SI"/>
        </w:rPr>
        <w:t>zdajš</w:t>
      </w:r>
      <w:r w:rsidR="00B06456" w:rsidRPr="002F5DBC">
        <w:rPr>
          <w:rFonts w:cs="Arial"/>
          <w:szCs w:val="20"/>
          <w:lang w:val="sl-SI"/>
        </w:rPr>
        <w:t>n</w:t>
      </w:r>
      <w:r w:rsidR="005C784E">
        <w:rPr>
          <w:rFonts w:cs="Arial"/>
          <w:szCs w:val="20"/>
          <w:lang w:val="sl-SI"/>
        </w:rPr>
        <w:t>j</w:t>
      </w:r>
      <w:r w:rsidR="00B06456" w:rsidRPr="002F5DBC">
        <w:rPr>
          <w:rFonts w:cs="Arial"/>
          <w:szCs w:val="20"/>
          <w:lang w:val="sl-SI"/>
        </w:rPr>
        <w:t>ih razmerah je vsaka pomoč zaposlenih, ki so nekoč že opravljali delo pravosodnega policista</w:t>
      </w:r>
      <w:r w:rsidR="00382713" w:rsidRPr="002F5DBC">
        <w:rPr>
          <w:rFonts w:cs="Arial"/>
          <w:szCs w:val="20"/>
          <w:lang w:val="sl-SI"/>
        </w:rPr>
        <w:t>,</w:t>
      </w:r>
      <w:r w:rsidR="00B06456" w:rsidRPr="002F5DBC">
        <w:rPr>
          <w:rFonts w:cs="Arial"/>
          <w:szCs w:val="20"/>
          <w:lang w:val="sl-SI"/>
        </w:rPr>
        <w:t xml:space="preserve"> izjemnega pomena, še zlasti ob dejstvu, da kadra, ki bi bil pripravljen opravljati navedeno delo</w:t>
      </w:r>
      <w:r w:rsidR="00382713" w:rsidRPr="002F5DBC">
        <w:rPr>
          <w:rFonts w:cs="Arial"/>
          <w:szCs w:val="20"/>
          <w:lang w:val="sl-SI"/>
        </w:rPr>
        <w:t>,</w:t>
      </w:r>
      <w:r w:rsidR="00B06456" w:rsidRPr="002F5DBC">
        <w:rPr>
          <w:rFonts w:cs="Arial"/>
          <w:szCs w:val="20"/>
          <w:lang w:val="sl-SI"/>
        </w:rPr>
        <w:t xml:space="preserve"> na trgu delovne sile</w:t>
      </w:r>
      <w:r w:rsidR="007F6837" w:rsidRPr="007F6837">
        <w:rPr>
          <w:rFonts w:cs="Arial"/>
          <w:szCs w:val="20"/>
          <w:lang w:val="sl-SI"/>
        </w:rPr>
        <w:t xml:space="preserve"> </w:t>
      </w:r>
      <w:r w:rsidR="007F6837" w:rsidRPr="002F5DBC">
        <w:rPr>
          <w:rFonts w:cs="Arial"/>
          <w:szCs w:val="20"/>
          <w:lang w:val="sl-SI"/>
        </w:rPr>
        <w:t>ni</w:t>
      </w:r>
      <w:r w:rsidR="00B06456" w:rsidRPr="002F5DBC">
        <w:rPr>
          <w:rFonts w:cs="Arial"/>
          <w:szCs w:val="20"/>
          <w:lang w:val="sl-SI"/>
        </w:rPr>
        <w:t>.</w:t>
      </w:r>
    </w:p>
    <w:p w14:paraId="48A9C58E" w14:textId="77777777" w:rsidR="006605BB" w:rsidRPr="002F5DBC" w:rsidRDefault="006605BB" w:rsidP="00B06456">
      <w:pPr>
        <w:jc w:val="both"/>
        <w:rPr>
          <w:rFonts w:cs="Arial"/>
          <w:szCs w:val="20"/>
          <w:lang w:val="sl-SI"/>
        </w:rPr>
      </w:pPr>
    </w:p>
    <w:p w14:paraId="17A21DEB" w14:textId="217074BB" w:rsidR="00B06456" w:rsidRPr="002F5DBC" w:rsidRDefault="00B06456" w:rsidP="00B06456">
      <w:pPr>
        <w:jc w:val="both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 xml:space="preserve">Za predlaganje podaljšanja začasnega ukrepa prekinitve prestajanja kazni zapora (10.č člen ZIKS-1) in uvedbo odloga nastopa kazni zapora ali nadomestnega zapora (10.d člen ZIKS-1) se generalni direktor in ministrica za pravosodje nista odločila, saj se je začasni ukrep </w:t>
      </w:r>
      <w:r w:rsidRPr="002F5DBC">
        <w:rPr>
          <w:rFonts w:cs="Arial"/>
          <w:szCs w:val="20"/>
          <w:lang w:val="sl-SI"/>
        </w:rPr>
        <w:t>opravljan</w:t>
      </w:r>
      <w:r w:rsidRPr="002F5DBC">
        <w:rPr>
          <w:rFonts w:cs="Arial"/>
          <w:szCs w:val="20"/>
          <w:lang w:val="sl-SI"/>
        </w:rPr>
        <w:t xml:space="preserve">je del in nalog pravosodnega policista </w:t>
      </w:r>
      <w:r w:rsidRPr="002F5DBC">
        <w:rPr>
          <w:rFonts w:cs="Arial"/>
          <w:szCs w:val="20"/>
          <w:lang w:val="sl-SI"/>
        </w:rPr>
        <w:t xml:space="preserve">s strani </w:t>
      </w:r>
      <w:r w:rsidRPr="002F5DBC">
        <w:rPr>
          <w:rFonts w:cs="Arial"/>
          <w:szCs w:val="20"/>
          <w:lang w:val="sl-SI"/>
        </w:rPr>
        <w:t>delavc</w:t>
      </w:r>
      <w:r w:rsidRPr="002F5DBC">
        <w:rPr>
          <w:rFonts w:cs="Arial"/>
          <w:szCs w:val="20"/>
          <w:lang w:val="sl-SI"/>
        </w:rPr>
        <w:t>a</w:t>
      </w:r>
      <w:r w:rsidRPr="002F5DBC">
        <w:rPr>
          <w:rFonts w:cs="Arial"/>
          <w:szCs w:val="20"/>
          <w:lang w:val="sl-SI"/>
        </w:rPr>
        <w:t xml:space="preserve"> uprave, </w:t>
      </w:r>
      <w:r w:rsidRPr="002F5DBC">
        <w:rPr>
          <w:rFonts w:cs="Arial"/>
          <w:szCs w:val="20"/>
          <w:lang w:val="sl-SI"/>
        </w:rPr>
        <w:t xml:space="preserve">ki je bil </w:t>
      </w:r>
      <w:r w:rsidRPr="002F5DBC">
        <w:rPr>
          <w:rFonts w:cs="Arial"/>
          <w:szCs w:val="20"/>
          <w:lang w:val="sl-SI"/>
        </w:rPr>
        <w:t>v preteklosti zaposlen na delovnem mestu pravosodni policist (10.c člen ZIKS-1)</w:t>
      </w:r>
      <w:r w:rsidR="007F6837">
        <w:rPr>
          <w:rFonts w:cs="Arial"/>
          <w:szCs w:val="20"/>
          <w:lang w:val="sl-SI"/>
        </w:rPr>
        <w:t>,</w:t>
      </w:r>
      <w:r w:rsidRPr="002F5DBC">
        <w:rPr>
          <w:rFonts w:cs="Arial"/>
          <w:szCs w:val="20"/>
          <w:lang w:val="sl-SI"/>
        </w:rPr>
        <w:t xml:space="preserve"> izkazal za najučinkovite</w:t>
      </w:r>
      <w:r w:rsidR="007F6837">
        <w:rPr>
          <w:rFonts w:cs="Arial"/>
          <w:szCs w:val="20"/>
          <w:lang w:val="sl-SI"/>
        </w:rPr>
        <w:t>jše</w:t>
      </w:r>
      <w:r w:rsidRPr="002F5DBC">
        <w:rPr>
          <w:rFonts w:cs="Arial"/>
          <w:szCs w:val="20"/>
          <w:lang w:val="sl-SI"/>
        </w:rPr>
        <w:t>ga in bo po njuni oceni že s predlaganim začasnim ukrepom mogoče doseči začasno izboljšanje kadrovsk</w:t>
      </w:r>
      <w:r w:rsidR="00DA5414">
        <w:rPr>
          <w:rFonts w:cs="Arial"/>
          <w:szCs w:val="20"/>
          <w:lang w:val="sl-SI"/>
        </w:rPr>
        <w:t>e</w:t>
      </w:r>
      <w:r w:rsidRPr="002F5DBC">
        <w:rPr>
          <w:rFonts w:cs="Arial"/>
          <w:szCs w:val="20"/>
          <w:lang w:val="sl-SI"/>
        </w:rPr>
        <w:t xml:space="preserve"> </w:t>
      </w:r>
      <w:bookmarkStart w:id="8" w:name="_Hlk201169569"/>
      <w:r w:rsidR="00DA5414">
        <w:rPr>
          <w:rFonts w:cs="Arial"/>
          <w:szCs w:val="20"/>
          <w:lang w:val="sl-SI"/>
        </w:rPr>
        <w:t>stiske</w:t>
      </w:r>
      <w:r w:rsidR="00DA5414" w:rsidRPr="002F5DBC">
        <w:rPr>
          <w:rFonts w:cs="Arial"/>
          <w:szCs w:val="20"/>
          <w:lang w:val="sl-SI"/>
        </w:rPr>
        <w:t xml:space="preserve"> </w:t>
      </w:r>
      <w:r w:rsidRPr="002F5DBC">
        <w:rPr>
          <w:rFonts w:cs="Arial"/>
          <w:szCs w:val="20"/>
          <w:lang w:val="sl-SI"/>
        </w:rPr>
        <w:t xml:space="preserve">v zavodih za prestajanje kazni zapora ter premostitev največjih </w:t>
      </w:r>
      <w:r w:rsidR="00FC2205">
        <w:rPr>
          <w:rFonts w:cs="Arial"/>
          <w:szCs w:val="20"/>
          <w:lang w:val="sl-SI"/>
        </w:rPr>
        <w:t>teža</w:t>
      </w:r>
      <w:r w:rsidRPr="002F5DBC">
        <w:rPr>
          <w:rFonts w:cs="Arial"/>
          <w:szCs w:val="20"/>
          <w:lang w:val="sl-SI"/>
        </w:rPr>
        <w:t>v pri njihovem upravljanju do trajne ureditve razmer s predvidenimi sistemskimi ukrepi.</w:t>
      </w:r>
    </w:p>
    <w:p w14:paraId="41627B7D" w14:textId="77777777" w:rsidR="00B06456" w:rsidRPr="002F5DBC" w:rsidRDefault="00B06456" w:rsidP="00B06456">
      <w:pPr>
        <w:jc w:val="both"/>
        <w:rPr>
          <w:rFonts w:cs="Arial"/>
          <w:szCs w:val="20"/>
          <w:lang w:val="sl-SI"/>
        </w:rPr>
      </w:pPr>
    </w:p>
    <w:p w14:paraId="7A28504F" w14:textId="52C5CCAB" w:rsidR="00B06456" w:rsidRPr="002F5DBC" w:rsidRDefault="00B06456" w:rsidP="00B06456">
      <w:pPr>
        <w:jc w:val="both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>URSIKS si bo v času trajanja začasnega ukrepa prizadeval pridobiti dodatne kadre, predvsem pravosodne policiste</w:t>
      </w:r>
      <w:r w:rsidR="00FC2205">
        <w:rPr>
          <w:rFonts w:cs="Arial"/>
          <w:szCs w:val="20"/>
          <w:lang w:val="sl-SI"/>
        </w:rPr>
        <w:t>,</w:t>
      </w:r>
      <w:r w:rsidRPr="002F5DBC">
        <w:rPr>
          <w:rFonts w:cs="Arial"/>
          <w:szCs w:val="20"/>
          <w:lang w:val="sl-SI"/>
        </w:rPr>
        <w:t xml:space="preserve"> s</w:t>
      </w:r>
      <w:r w:rsidR="00FC2205">
        <w:rPr>
          <w:rFonts w:cs="Arial"/>
          <w:szCs w:val="20"/>
          <w:lang w:val="sl-SI"/>
        </w:rPr>
        <w:t xml:space="preserve"> t</w:t>
      </w:r>
      <w:r w:rsidRPr="002F5DBC">
        <w:rPr>
          <w:rFonts w:cs="Arial"/>
          <w:szCs w:val="20"/>
          <w:lang w:val="sl-SI"/>
        </w:rPr>
        <w:t>emi ukrepi:</w:t>
      </w:r>
    </w:p>
    <w:p w14:paraId="779DE819" w14:textId="77777777" w:rsidR="00B06456" w:rsidRPr="002F5DBC" w:rsidRDefault="00B06456" w:rsidP="00B06456">
      <w:pPr>
        <w:jc w:val="both"/>
        <w:rPr>
          <w:rFonts w:cs="Arial"/>
          <w:szCs w:val="20"/>
          <w:lang w:val="sl-SI"/>
        </w:rPr>
      </w:pPr>
    </w:p>
    <w:bookmarkEnd w:id="8"/>
    <w:p w14:paraId="6F6FDEE1" w14:textId="6E41D9B6" w:rsidR="00C22BBC" w:rsidRPr="002F5DBC" w:rsidRDefault="00C22BBC" w:rsidP="00C22BBC">
      <w:pPr>
        <w:pStyle w:val="Odstavekseznama"/>
        <w:numPr>
          <w:ilvl w:val="1"/>
          <w:numId w:val="11"/>
        </w:numPr>
        <w:spacing w:line="276" w:lineRule="auto"/>
        <w:rPr>
          <w:rFonts w:ascii="Arial" w:hAnsi="Arial" w:cs="Arial"/>
          <w:sz w:val="20"/>
        </w:rPr>
      </w:pPr>
      <w:r w:rsidRPr="002F5DBC">
        <w:rPr>
          <w:rFonts w:ascii="Arial" w:hAnsi="Arial" w:cs="Arial"/>
          <w:sz w:val="20"/>
        </w:rPr>
        <w:t>z izkoriščanjem možnosti, ki jo daje 22. člen Zakona o skupnih temeljih sistema plač v javnem sektorju (ZSTSPJS), ki omogoča</w:t>
      </w:r>
      <w:r w:rsidR="00382713" w:rsidRPr="002F5DBC">
        <w:rPr>
          <w:rFonts w:ascii="Arial" w:hAnsi="Arial" w:cs="Arial"/>
          <w:sz w:val="20"/>
        </w:rPr>
        <w:t>,</w:t>
      </w:r>
      <w:r w:rsidRPr="002F5DBC">
        <w:rPr>
          <w:rFonts w:ascii="Arial" w:hAnsi="Arial" w:cs="Arial"/>
          <w:sz w:val="20"/>
        </w:rPr>
        <w:t xml:space="preserve"> da se lahko javn</w:t>
      </w:r>
      <w:r w:rsidR="00FC2205">
        <w:rPr>
          <w:rFonts w:ascii="Arial" w:hAnsi="Arial" w:cs="Arial"/>
          <w:sz w:val="20"/>
        </w:rPr>
        <w:t>i</w:t>
      </w:r>
      <w:r w:rsidRPr="002F5DBC">
        <w:rPr>
          <w:rFonts w:ascii="Arial" w:hAnsi="Arial" w:cs="Arial"/>
          <w:sz w:val="20"/>
        </w:rPr>
        <w:t xml:space="preserve"> uslužben</w:t>
      </w:r>
      <w:r w:rsidR="00FC2205">
        <w:rPr>
          <w:rFonts w:ascii="Arial" w:hAnsi="Arial" w:cs="Arial"/>
          <w:sz w:val="20"/>
        </w:rPr>
        <w:t>e</w:t>
      </w:r>
      <w:r w:rsidRPr="002F5DBC">
        <w:rPr>
          <w:rFonts w:ascii="Arial" w:hAnsi="Arial" w:cs="Arial"/>
          <w:sz w:val="20"/>
        </w:rPr>
        <w:t xml:space="preserve">c ob zaposlitvi </w:t>
      </w:r>
      <w:r w:rsidR="00FC2205">
        <w:rPr>
          <w:rFonts w:ascii="Arial" w:hAnsi="Arial" w:cs="Arial"/>
          <w:sz w:val="20"/>
        </w:rPr>
        <w:t>v</w:t>
      </w:r>
      <w:r w:rsidR="00FC2205" w:rsidRPr="002F5DBC">
        <w:rPr>
          <w:rFonts w:ascii="Arial" w:hAnsi="Arial" w:cs="Arial"/>
          <w:sz w:val="20"/>
        </w:rPr>
        <w:t xml:space="preserve"> </w:t>
      </w:r>
      <w:r w:rsidRPr="002F5DBC">
        <w:rPr>
          <w:rFonts w:ascii="Arial" w:hAnsi="Arial" w:cs="Arial"/>
          <w:sz w:val="20"/>
        </w:rPr>
        <w:t>javne</w:t>
      </w:r>
      <w:r w:rsidR="00FC2205">
        <w:rPr>
          <w:rFonts w:ascii="Arial" w:hAnsi="Arial" w:cs="Arial"/>
          <w:sz w:val="20"/>
        </w:rPr>
        <w:t>m</w:t>
      </w:r>
      <w:r w:rsidRPr="002F5DBC">
        <w:rPr>
          <w:rFonts w:ascii="Arial" w:hAnsi="Arial" w:cs="Arial"/>
          <w:sz w:val="20"/>
        </w:rPr>
        <w:t xml:space="preserve"> sektorj</w:t>
      </w:r>
      <w:r w:rsidR="00FC2205">
        <w:rPr>
          <w:rFonts w:ascii="Arial" w:hAnsi="Arial" w:cs="Arial"/>
          <w:sz w:val="20"/>
        </w:rPr>
        <w:t>u</w:t>
      </w:r>
      <w:r w:rsidRPr="002F5DBC">
        <w:rPr>
          <w:rFonts w:ascii="Arial" w:hAnsi="Arial" w:cs="Arial"/>
          <w:sz w:val="20"/>
        </w:rPr>
        <w:t xml:space="preserve"> uvrsti v plačni razred, ki je za največ deset plačnih razredov višji od izhodiščnega plačnega razreda delovnega mesta</w:t>
      </w:r>
      <w:r w:rsidR="00382713" w:rsidRPr="002F5DBC">
        <w:rPr>
          <w:rFonts w:ascii="Arial" w:hAnsi="Arial" w:cs="Arial"/>
          <w:sz w:val="20"/>
        </w:rPr>
        <w:t>;</w:t>
      </w:r>
    </w:p>
    <w:p w14:paraId="6CDD0690" w14:textId="24F50DDA" w:rsidR="00326F76" w:rsidRPr="002F5DBC" w:rsidRDefault="00531CB6" w:rsidP="00326F76">
      <w:pPr>
        <w:pStyle w:val="Odstavekseznama"/>
        <w:numPr>
          <w:ilvl w:val="1"/>
          <w:numId w:val="11"/>
        </w:numPr>
        <w:spacing w:line="276" w:lineRule="auto"/>
        <w:rPr>
          <w:rFonts w:ascii="Arial" w:hAnsi="Arial" w:cs="Arial"/>
          <w:sz w:val="20"/>
          <w:lang w:eastAsia="en-US"/>
        </w:rPr>
      </w:pPr>
      <w:r w:rsidRPr="002F5DBC">
        <w:rPr>
          <w:rFonts w:ascii="Arial" w:hAnsi="Arial" w:cs="Arial"/>
          <w:sz w:val="20"/>
          <w:lang w:eastAsia="en-US"/>
        </w:rPr>
        <w:t xml:space="preserve">z </w:t>
      </w:r>
      <w:r w:rsidR="00093CAF" w:rsidRPr="002F5DBC">
        <w:rPr>
          <w:rFonts w:ascii="Arial" w:hAnsi="Arial" w:cs="Arial"/>
          <w:sz w:val="20"/>
          <w:lang w:eastAsia="en-US"/>
        </w:rPr>
        <w:t>močno</w:t>
      </w:r>
      <w:r w:rsidRPr="002F5DBC">
        <w:rPr>
          <w:rFonts w:ascii="Arial" w:hAnsi="Arial" w:cs="Arial"/>
          <w:sz w:val="20"/>
          <w:lang w:eastAsia="en-US"/>
        </w:rPr>
        <w:t xml:space="preserve"> promocijo razpisanih delovnih mest</w:t>
      </w:r>
      <w:r w:rsidR="0054730D" w:rsidRPr="002F5DBC">
        <w:rPr>
          <w:rFonts w:ascii="Arial" w:hAnsi="Arial" w:cs="Arial"/>
          <w:sz w:val="20"/>
          <w:lang w:eastAsia="en-US"/>
        </w:rPr>
        <w:t xml:space="preserve">, ki je predvidena za 25. </w:t>
      </w:r>
      <w:r w:rsidRPr="002F5DBC">
        <w:rPr>
          <w:rFonts w:ascii="Arial" w:hAnsi="Arial" w:cs="Arial"/>
          <w:sz w:val="20"/>
          <w:lang w:eastAsia="en-US"/>
        </w:rPr>
        <w:t>septemb</w:t>
      </w:r>
      <w:r w:rsidR="0054730D" w:rsidRPr="002F5DBC">
        <w:rPr>
          <w:rFonts w:ascii="Arial" w:hAnsi="Arial" w:cs="Arial"/>
          <w:sz w:val="20"/>
          <w:lang w:eastAsia="en-US"/>
        </w:rPr>
        <w:t>er</w:t>
      </w:r>
      <w:r w:rsidR="00916C12" w:rsidRPr="002F5DBC">
        <w:rPr>
          <w:rFonts w:ascii="Arial" w:hAnsi="Arial" w:cs="Arial"/>
          <w:sz w:val="20"/>
          <w:lang w:eastAsia="en-US"/>
        </w:rPr>
        <w:t>.</w:t>
      </w:r>
      <w:r w:rsidR="00326F76" w:rsidRPr="002F5DBC">
        <w:rPr>
          <w:rFonts w:ascii="Arial" w:hAnsi="Arial" w:cs="Arial"/>
          <w:sz w:val="20"/>
          <w:lang w:eastAsia="en-US"/>
        </w:rPr>
        <w:t xml:space="preserve"> </w:t>
      </w:r>
      <w:r w:rsidR="00916C12" w:rsidRPr="002F5DBC">
        <w:rPr>
          <w:rFonts w:ascii="Arial" w:hAnsi="Arial" w:cs="Arial"/>
          <w:sz w:val="20"/>
          <w:lang w:eastAsia="en-US"/>
        </w:rPr>
        <w:t>I</w:t>
      </w:r>
      <w:r w:rsidR="00326F76" w:rsidRPr="002F5DBC">
        <w:rPr>
          <w:rFonts w:ascii="Arial" w:hAnsi="Arial" w:cs="Arial"/>
          <w:sz w:val="20"/>
          <w:lang w:eastAsia="en-US"/>
        </w:rPr>
        <w:t xml:space="preserve">zvedena </w:t>
      </w:r>
      <w:r w:rsidR="00916C12" w:rsidRPr="002F5DBC">
        <w:rPr>
          <w:rFonts w:ascii="Arial" w:hAnsi="Arial" w:cs="Arial"/>
          <w:sz w:val="20"/>
          <w:lang w:eastAsia="en-US"/>
        </w:rPr>
        <w:t xml:space="preserve">bo </w:t>
      </w:r>
      <w:r w:rsidR="00326F76" w:rsidRPr="002F5DBC">
        <w:rPr>
          <w:rFonts w:ascii="Arial" w:hAnsi="Arial" w:cs="Arial"/>
          <w:sz w:val="20"/>
          <w:lang w:eastAsia="en-US"/>
        </w:rPr>
        <w:t>intenzivna promocijska kampanja</w:t>
      </w:r>
      <w:r w:rsidR="00916C12" w:rsidRPr="002F5DBC">
        <w:rPr>
          <w:rFonts w:ascii="Arial" w:hAnsi="Arial" w:cs="Arial"/>
          <w:sz w:val="20"/>
          <w:lang w:eastAsia="en-US"/>
        </w:rPr>
        <w:t>, s katero se bo promoviral</w:t>
      </w:r>
      <w:r w:rsidR="00FC2205">
        <w:rPr>
          <w:rFonts w:ascii="Arial" w:hAnsi="Arial" w:cs="Arial"/>
          <w:sz w:val="20"/>
          <w:lang w:eastAsia="en-US"/>
        </w:rPr>
        <w:t>a</w:t>
      </w:r>
      <w:r w:rsidR="00916C12" w:rsidRPr="002F5DBC">
        <w:rPr>
          <w:rFonts w:ascii="Arial" w:hAnsi="Arial" w:cs="Arial"/>
          <w:sz w:val="20"/>
          <w:lang w:eastAsia="en-US"/>
        </w:rPr>
        <w:t xml:space="preserve"> objav</w:t>
      </w:r>
      <w:r w:rsidR="00FC2205">
        <w:rPr>
          <w:rFonts w:ascii="Arial" w:hAnsi="Arial" w:cs="Arial"/>
          <w:sz w:val="20"/>
          <w:lang w:eastAsia="en-US"/>
        </w:rPr>
        <w:t>a</w:t>
      </w:r>
      <w:r w:rsidR="00326F76" w:rsidRPr="002F5DBC">
        <w:rPr>
          <w:rFonts w:ascii="Arial" w:hAnsi="Arial" w:cs="Arial"/>
          <w:sz w:val="20"/>
          <w:lang w:eastAsia="en-US"/>
        </w:rPr>
        <w:t xml:space="preserve"> več prostih delovnih mest za pravosodne policiste in pravosodne policistke v vseh zavodih po Sloveniji. Ob tem bo potekala široka medijska promocija z jasn</w:t>
      </w:r>
      <w:r w:rsidR="00916C12" w:rsidRPr="002F5DBC">
        <w:rPr>
          <w:rFonts w:ascii="Arial" w:hAnsi="Arial" w:cs="Arial"/>
          <w:sz w:val="20"/>
          <w:lang w:eastAsia="en-US"/>
        </w:rPr>
        <w:t>o</w:t>
      </w:r>
      <w:r w:rsidR="00326F76" w:rsidRPr="002F5DBC">
        <w:rPr>
          <w:rFonts w:ascii="Arial" w:hAnsi="Arial" w:cs="Arial"/>
          <w:sz w:val="20"/>
          <w:lang w:eastAsia="en-US"/>
        </w:rPr>
        <w:t xml:space="preserve"> </w:t>
      </w:r>
      <w:r w:rsidR="00FC2205">
        <w:rPr>
          <w:rFonts w:ascii="Arial" w:hAnsi="Arial" w:cs="Arial"/>
          <w:sz w:val="20"/>
          <w:lang w:eastAsia="en-US"/>
        </w:rPr>
        <w:t>n</w:t>
      </w:r>
      <w:r w:rsidR="00326F76" w:rsidRPr="002F5DBC">
        <w:rPr>
          <w:rFonts w:ascii="Arial" w:hAnsi="Arial" w:cs="Arial"/>
          <w:sz w:val="20"/>
          <w:lang w:eastAsia="en-US"/>
        </w:rPr>
        <w:t>av</w:t>
      </w:r>
      <w:r w:rsidR="00FC2205">
        <w:rPr>
          <w:rFonts w:ascii="Arial" w:hAnsi="Arial" w:cs="Arial"/>
          <w:sz w:val="20"/>
          <w:lang w:eastAsia="en-US"/>
        </w:rPr>
        <w:t>ed</w:t>
      </w:r>
      <w:r w:rsidR="00916C12" w:rsidRPr="002F5DBC">
        <w:rPr>
          <w:rFonts w:ascii="Arial" w:hAnsi="Arial" w:cs="Arial"/>
          <w:sz w:val="20"/>
          <w:lang w:eastAsia="en-US"/>
        </w:rPr>
        <w:t>e</w:t>
      </w:r>
      <w:r w:rsidR="00326F76" w:rsidRPr="002F5DBC">
        <w:rPr>
          <w:rFonts w:ascii="Arial" w:hAnsi="Arial" w:cs="Arial"/>
          <w:sz w:val="20"/>
          <w:lang w:eastAsia="en-US"/>
        </w:rPr>
        <w:t>n</w:t>
      </w:r>
      <w:r w:rsidR="00916C12" w:rsidRPr="002F5DBC">
        <w:rPr>
          <w:rFonts w:ascii="Arial" w:hAnsi="Arial" w:cs="Arial"/>
          <w:sz w:val="20"/>
          <w:lang w:eastAsia="en-US"/>
        </w:rPr>
        <w:t>imi</w:t>
      </w:r>
      <w:r w:rsidR="00326F76" w:rsidRPr="002F5DBC">
        <w:rPr>
          <w:rFonts w:ascii="Arial" w:hAnsi="Arial" w:cs="Arial"/>
          <w:sz w:val="20"/>
          <w:lang w:eastAsia="en-US"/>
        </w:rPr>
        <w:t xml:space="preserve"> ključn</w:t>
      </w:r>
      <w:r w:rsidR="00916C12" w:rsidRPr="002F5DBC">
        <w:rPr>
          <w:rFonts w:ascii="Arial" w:hAnsi="Arial" w:cs="Arial"/>
          <w:sz w:val="20"/>
          <w:lang w:eastAsia="en-US"/>
        </w:rPr>
        <w:t>imi</w:t>
      </w:r>
      <w:r w:rsidR="00326F76" w:rsidRPr="002F5DBC">
        <w:rPr>
          <w:rFonts w:ascii="Arial" w:hAnsi="Arial" w:cs="Arial"/>
          <w:sz w:val="20"/>
          <w:lang w:eastAsia="en-US"/>
        </w:rPr>
        <w:t xml:space="preserve"> prednost</w:t>
      </w:r>
      <w:r w:rsidR="00916C12" w:rsidRPr="002F5DBC">
        <w:rPr>
          <w:rFonts w:ascii="Arial" w:hAnsi="Arial" w:cs="Arial"/>
          <w:sz w:val="20"/>
          <w:lang w:eastAsia="en-US"/>
        </w:rPr>
        <w:t>m</w:t>
      </w:r>
      <w:r w:rsidR="00326F76" w:rsidRPr="002F5DBC">
        <w:rPr>
          <w:rFonts w:ascii="Arial" w:hAnsi="Arial" w:cs="Arial"/>
          <w:sz w:val="20"/>
          <w:lang w:eastAsia="en-US"/>
        </w:rPr>
        <w:t>i zaposlitve, kot so pogodba za nedoločen čas, izbira lokacije dela, obvezno dodatno pokojninsko zavarovanje (ODPZ), plača z dodatki, stabilno, dinamično in profesionalno okolje, povezana ekipa ter zagotovljen karierni in osebni razvoj. Kampanja bo zajemala objave v tiskanih in spletnih medijih</w:t>
      </w:r>
      <w:r w:rsidR="007751A4">
        <w:rPr>
          <w:rFonts w:ascii="Arial" w:hAnsi="Arial" w:cs="Arial"/>
          <w:sz w:val="20"/>
          <w:lang w:eastAsia="en-US"/>
        </w:rPr>
        <w:t xml:space="preserve"> ter</w:t>
      </w:r>
      <w:r w:rsidR="00326F76" w:rsidRPr="002F5DBC">
        <w:rPr>
          <w:rFonts w:ascii="Arial" w:hAnsi="Arial" w:cs="Arial"/>
          <w:sz w:val="20"/>
          <w:lang w:eastAsia="en-US"/>
        </w:rPr>
        <w:t xml:space="preserve"> </w:t>
      </w:r>
      <w:proofErr w:type="spellStart"/>
      <w:r w:rsidR="007751A4" w:rsidRPr="002F5DBC">
        <w:rPr>
          <w:rFonts w:ascii="Arial" w:hAnsi="Arial" w:cs="Arial"/>
          <w:sz w:val="20"/>
          <w:lang w:eastAsia="en-US"/>
        </w:rPr>
        <w:t>adve</w:t>
      </w:r>
      <w:r w:rsidR="007751A4" w:rsidRPr="007751A4">
        <w:rPr>
          <w:rFonts w:ascii="Arial" w:hAnsi="Arial" w:cs="Arial"/>
          <w:sz w:val="20"/>
          <w:lang w:eastAsia="en-US"/>
        </w:rPr>
        <w:t>rtoriale</w:t>
      </w:r>
      <w:proofErr w:type="spellEnd"/>
      <w:r w:rsidR="007751A4" w:rsidRPr="002F5DBC">
        <w:rPr>
          <w:rFonts w:ascii="Arial" w:hAnsi="Arial" w:cs="Arial"/>
          <w:sz w:val="20"/>
          <w:lang w:eastAsia="en-US"/>
        </w:rPr>
        <w:t xml:space="preserve"> na spletnih portalih različnih medijskih hiš v Sloveniji</w:t>
      </w:r>
      <w:r w:rsidR="007751A4">
        <w:rPr>
          <w:rFonts w:ascii="Arial" w:hAnsi="Arial" w:cs="Arial"/>
          <w:sz w:val="20"/>
          <w:lang w:eastAsia="en-US"/>
        </w:rPr>
        <w:t>,</w:t>
      </w:r>
      <w:r w:rsidR="007751A4" w:rsidRPr="002F5DBC">
        <w:rPr>
          <w:rFonts w:ascii="Arial" w:hAnsi="Arial" w:cs="Arial"/>
          <w:sz w:val="20"/>
          <w:lang w:eastAsia="en-US"/>
        </w:rPr>
        <w:t xml:space="preserve"> </w:t>
      </w:r>
      <w:r w:rsidR="00326F76" w:rsidRPr="002F5DBC">
        <w:rPr>
          <w:rFonts w:ascii="Arial" w:hAnsi="Arial" w:cs="Arial"/>
          <w:sz w:val="20"/>
          <w:lang w:eastAsia="en-US"/>
        </w:rPr>
        <w:t>priprav</w:t>
      </w:r>
      <w:r w:rsidR="00916C12" w:rsidRPr="002F5DBC">
        <w:rPr>
          <w:rFonts w:ascii="Arial" w:hAnsi="Arial" w:cs="Arial"/>
          <w:sz w:val="20"/>
          <w:lang w:eastAsia="en-US"/>
        </w:rPr>
        <w:t>ljen bo</w:t>
      </w:r>
      <w:r w:rsidR="00326F76" w:rsidRPr="002F5DBC">
        <w:rPr>
          <w:rFonts w:ascii="Arial" w:hAnsi="Arial" w:cs="Arial"/>
          <w:sz w:val="20"/>
          <w:lang w:eastAsia="en-US"/>
        </w:rPr>
        <w:t xml:space="preserve"> </w:t>
      </w:r>
      <w:r w:rsidR="007751A4">
        <w:rPr>
          <w:rFonts w:ascii="Arial" w:hAnsi="Arial" w:cs="Arial"/>
          <w:sz w:val="20"/>
          <w:lang w:eastAsia="en-US"/>
        </w:rPr>
        <w:t xml:space="preserve">tudi </w:t>
      </w:r>
      <w:r w:rsidR="00326F76" w:rsidRPr="002F5DBC">
        <w:rPr>
          <w:rFonts w:ascii="Arial" w:hAnsi="Arial" w:cs="Arial"/>
          <w:sz w:val="20"/>
          <w:lang w:eastAsia="en-US"/>
        </w:rPr>
        <w:t>radijsk</w:t>
      </w:r>
      <w:r w:rsidR="00916C12" w:rsidRPr="002F5DBC">
        <w:rPr>
          <w:rFonts w:ascii="Arial" w:hAnsi="Arial" w:cs="Arial"/>
          <w:sz w:val="20"/>
          <w:lang w:eastAsia="en-US"/>
        </w:rPr>
        <w:t>i</w:t>
      </w:r>
      <w:r w:rsidR="00326F76" w:rsidRPr="002F5DBC">
        <w:rPr>
          <w:rFonts w:ascii="Arial" w:hAnsi="Arial" w:cs="Arial"/>
          <w:sz w:val="20"/>
          <w:lang w:eastAsia="en-US"/>
        </w:rPr>
        <w:t xml:space="preserve"> oglas. Informacije o zaposlitvenih priložnostih bodo hkrati objavljene na uradnih spletnih straneh in družbenih omrežjih URSIKS. V ta namen je bil oblikovan nov slogan »Varno, odločno, pravično«, ki ponazarja poslanstvo, delo in vrednote pravosodnih policistov. Izdelane so nove grafične podobe za oglase. Ob tem se </w:t>
      </w:r>
      <w:r w:rsidR="00916C12" w:rsidRPr="002F5DBC">
        <w:rPr>
          <w:rFonts w:ascii="Arial" w:hAnsi="Arial" w:cs="Arial"/>
          <w:sz w:val="20"/>
          <w:lang w:eastAsia="en-US"/>
        </w:rPr>
        <w:t xml:space="preserve">nadaljujejo tudi redne </w:t>
      </w:r>
      <w:r w:rsidR="00326F76" w:rsidRPr="002F5DBC">
        <w:rPr>
          <w:rFonts w:ascii="Arial" w:hAnsi="Arial" w:cs="Arial"/>
          <w:sz w:val="20"/>
          <w:lang w:eastAsia="en-US"/>
        </w:rPr>
        <w:t xml:space="preserve">promocijske </w:t>
      </w:r>
      <w:r w:rsidR="007751A4">
        <w:rPr>
          <w:rFonts w:ascii="Arial" w:hAnsi="Arial" w:cs="Arial"/>
          <w:sz w:val="20"/>
          <w:lang w:eastAsia="en-US"/>
        </w:rPr>
        <w:t>dej</w:t>
      </w:r>
      <w:r w:rsidR="00326F76" w:rsidRPr="002F5DBC">
        <w:rPr>
          <w:rFonts w:ascii="Arial" w:hAnsi="Arial" w:cs="Arial"/>
          <w:sz w:val="20"/>
          <w:lang w:eastAsia="en-US"/>
        </w:rPr>
        <w:t xml:space="preserve">avnosti. </w:t>
      </w:r>
      <w:r w:rsidR="00916C12" w:rsidRPr="002F5DBC">
        <w:rPr>
          <w:rFonts w:ascii="Arial" w:hAnsi="Arial" w:cs="Arial"/>
          <w:sz w:val="20"/>
          <w:lang w:eastAsia="en-US"/>
        </w:rPr>
        <w:t xml:space="preserve">Predstavniki URSIKS </w:t>
      </w:r>
      <w:r w:rsidR="00FC2205">
        <w:rPr>
          <w:rFonts w:ascii="Arial" w:hAnsi="Arial" w:cs="Arial"/>
          <w:sz w:val="20"/>
          <w:lang w:eastAsia="en-US"/>
        </w:rPr>
        <w:t xml:space="preserve">nastopajo </w:t>
      </w:r>
      <w:r w:rsidR="00326F76" w:rsidRPr="002F5DBC">
        <w:rPr>
          <w:rFonts w:ascii="Arial" w:hAnsi="Arial" w:cs="Arial"/>
          <w:sz w:val="20"/>
          <w:lang w:eastAsia="en-US"/>
        </w:rPr>
        <w:t>na različnih dogodkih, prireditvah in sejmih. Posebn</w:t>
      </w:r>
      <w:r w:rsidR="00916C12" w:rsidRPr="002F5DBC">
        <w:rPr>
          <w:rFonts w:ascii="Arial" w:hAnsi="Arial" w:cs="Arial"/>
          <w:sz w:val="20"/>
          <w:lang w:eastAsia="en-US"/>
        </w:rPr>
        <w:t>a</w:t>
      </w:r>
      <w:r w:rsidR="00326F76" w:rsidRPr="002F5DBC">
        <w:rPr>
          <w:rFonts w:ascii="Arial" w:hAnsi="Arial" w:cs="Arial"/>
          <w:sz w:val="20"/>
          <w:lang w:eastAsia="en-US"/>
        </w:rPr>
        <w:t xml:space="preserve"> pozornost </w:t>
      </w:r>
      <w:r w:rsidR="00916C12" w:rsidRPr="002F5DBC">
        <w:rPr>
          <w:rFonts w:ascii="Arial" w:hAnsi="Arial" w:cs="Arial"/>
          <w:sz w:val="20"/>
          <w:lang w:eastAsia="en-US"/>
        </w:rPr>
        <w:t xml:space="preserve">je </w:t>
      </w:r>
      <w:r w:rsidR="00326F76" w:rsidRPr="002F5DBC">
        <w:rPr>
          <w:rFonts w:ascii="Arial" w:hAnsi="Arial" w:cs="Arial"/>
          <w:sz w:val="20"/>
          <w:lang w:eastAsia="en-US"/>
        </w:rPr>
        <w:t>namenj</w:t>
      </w:r>
      <w:r w:rsidR="00916C12" w:rsidRPr="002F5DBC">
        <w:rPr>
          <w:rFonts w:ascii="Arial" w:hAnsi="Arial" w:cs="Arial"/>
          <w:sz w:val="20"/>
          <w:lang w:eastAsia="en-US"/>
        </w:rPr>
        <w:t>ena</w:t>
      </w:r>
      <w:r w:rsidR="00326F76" w:rsidRPr="002F5DBC">
        <w:rPr>
          <w:rFonts w:ascii="Arial" w:hAnsi="Arial" w:cs="Arial"/>
          <w:sz w:val="20"/>
          <w:lang w:eastAsia="en-US"/>
        </w:rPr>
        <w:t xml:space="preserve"> neposrednemu stiku z mladimi, saj je </w:t>
      </w:r>
      <w:r w:rsidR="007751A4">
        <w:rPr>
          <w:rFonts w:ascii="Arial" w:hAnsi="Arial" w:cs="Arial"/>
          <w:sz w:val="20"/>
          <w:lang w:eastAsia="en-US"/>
        </w:rPr>
        <w:t>ob</w:t>
      </w:r>
      <w:r w:rsidR="00326F76" w:rsidRPr="002F5DBC">
        <w:rPr>
          <w:rFonts w:ascii="Arial" w:hAnsi="Arial" w:cs="Arial"/>
          <w:sz w:val="20"/>
          <w:lang w:eastAsia="en-US"/>
        </w:rPr>
        <w:t xml:space="preserve"> izrazite</w:t>
      </w:r>
      <w:r w:rsidR="007751A4">
        <w:rPr>
          <w:rFonts w:ascii="Arial" w:hAnsi="Arial" w:cs="Arial"/>
          <w:sz w:val="20"/>
          <w:lang w:eastAsia="en-US"/>
        </w:rPr>
        <w:t>m</w:t>
      </w:r>
      <w:r w:rsidR="00326F76" w:rsidRPr="002F5DBC">
        <w:rPr>
          <w:rFonts w:ascii="Arial" w:hAnsi="Arial" w:cs="Arial"/>
          <w:sz w:val="20"/>
          <w:lang w:eastAsia="en-US"/>
        </w:rPr>
        <w:t xml:space="preserve"> pomanjkanj</w:t>
      </w:r>
      <w:r w:rsidR="007751A4">
        <w:rPr>
          <w:rFonts w:ascii="Arial" w:hAnsi="Arial" w:cs="Arial"/>
          <w:sz w:val="20"/>
          <w:lang w:eastAsia="en-US"/>
        </w:rPr>
        <w:t>u</w:t>
      </w:r>
      <w:r w:rsidR="00326F76" w:rsidRPr="002F5DBC">
        <w:rPr>
          <w:rFonts w:ascii="Arial" w:hAnsi="Arial" w:cs="Arial"/>
          <w:sz w:val="20"/>
          <w:lang w:eastAsia="en-US"/>
        </w:rPr>
        <w:t xml:space="preserve"> kadra ključn</w:t>
      </w:r>
      <w:r w:rsidR="007751A4">
        <w:rPr>
          <w:rFonts w:ascii="Arial" w:hAnsi="Arial" w:cs="Arial"/>
          <w:sz w:val="20"/>
          <w:lang w:eastAsia="en-US"/>
        </w:rPr>
        <w:t>o</w:t>
      </w:r>
      <w:r w:rsidR="00326F76" w:rsidRPr="002F5DBC">
        <w:rPr>
          <w:rFonts w:ascii="Arial" w:hAnsi="Arial" w:cs="Arial"/>
          <w:sz w:val="20"/>
          <w:lang w:eastAsia="en-US"/>
        </w:rPr>
        <w:t>, da</w:t>
      </w:r>
      <w:r w:rsidR="00916C12" w:rsidRPr="002F5DBC">
        <w:rPr>
          <w:rFonts w:ascii="Arial" w:hAnsi="Arial" w:cs="Arial"/>
          <w:sz w:val="20"/>
          <w:lang w:eastAsia="en-US"/>
        </w:rPr>
        <w:t xml:space="preserve"> se</w:t>
      </w:r>
      <w:r w:rsidR="00326F76" w:rsidRPr="002F5DBC">
        <w:rPr>
          <w:rFonts w:ascii="Arial" w:hAnsi="Arial" w:cs="Arial"/>
          <w:sz w:val="20"/>
          <w:lang w:eastAsia="en-US"/>
        </w:rPr>
        <w:t xml:space="preserve"> poklic približa </w:t>
      </w:r>
      <w:r w:rsidR="00FC2205">
        <w:rPr>
          <w:rFonts w:ascii="Arial" w:hAnsi="Arial" w:cs="Arial"/>
          <w:sz w:val="20"/>
          <w:lang w:eastAsia="en-US"/>
        </w:rPr>
        <w:t>prih</w:t>
      </w:r>
      <w:r w:rsidR="00326F76" w:rsidRPr="002F5DBC">
        <w:rPr>
          <w:rFonts w:ascii="Arial" w:hAnsi="Arial" w:cs="Arial"/>
          <w:sz w:val="20"/>
          <w:lang w:eastAsia="en-US"/>
        </w:rPr>
        <w:t>o</w:t>
      </w:r>
      <w:r w:rsidR="00FC2205">
        <w:rPr>
          <w:rFonts w:ascii="Arial" w:hAnsi="Arial" w:cs="Arial"/>
          <w:sz w:val="20"/>
          <w:lang w:eastAsia="en-US"/>
        </w:rPr>
        <w:t>dnj</w:t>
      </w:r>
      <w:r w:rsidR="00326F76" w:rsidRPr="002F5DBC">
        <w:rPr>
          <w:rFonts w:ascii="Arial" w:hAnsi="Arial" w:cs="Arial"/>
          <w:sz w:val="20"/>
          <w:lang w:eastAsia="en-US"/>
        </w:rPr>
        <w:t>im generacijam in s tem zagotovi dolgoročn</w:t>
      </w:r>
      <w:r w:rsidR="00FC2205">
        <w:rPr>
          <w:rFonts w:ascii="Arial" w:hAnsi="Arial" w:cs="Arial"/>
          <w:sz w:val="20"/>
          <w:lang w:eastAsia="en-US"/>
        </w:rPr>
        <w:t>a</w:t>
      </w:r>
      <w:r w:rsidR="00326F76" w:rsidRPr="002F5DBC">
        <w:rPr>
          <w:rFonts w:ascii="Arial" w:hAnsi="Arial" w:cs="Arial"/>
          <w:sz w:val="20"/>
          <w:lang w:eastAsia="en-US"/>
        </w:rPr>
        <w:t xml:space="preserve"> kadrovsk</w:t>
      </w:r>
      <w:r w:rsidR="00FC2205">
        <w:rPr>
          <w:rFonts w:ascii="Arial" w:hAnsi="Arial" w:cs="Arial"/>
          <w:sz w:val="20"/>
          <w:lang w:eastAsia="en-US"/>
        </w:rPr>
        <w:t>a</w:t>
      </w:r>
      <w:r w:rsidR="00326F76" w:rsidRPr="002F5DBC">
        <w:rPr>
          <w:rFonts w:ascii="Arial" w:hAnsi="Arial" w:cs="Arial"/>
          <w:sz w:val="20"/>
          <w:lang w:eastAsia="en-US"/>
        </w:rPr>
        <w:t xml:space="preserve"> stabilnost v zavodih.</w:t>
      </w:r>
    </w:p>
    <w:p w14:paraId="1FB31375" w14:textId="77777777" w:rsidR="00C22BBC" w:rsidRPr="002F5DBC" w:rsidRDefault="00C22BBC" w:rsidP="00C22BBC">
      <w:pPr>
        <w:spacing w:line="276" w:lineRule="auto"/>
        <w:jc w:val="both"/>
        <w:rPr>
          <w:rFonts w:cs="Arial"/>
          <w:szCs w:val="20"/>
          <w:lang w:val="sl-SI"/>
        </w:rPr>
      </w:pPr>
    </w:p>
    <w:p w14:paraId="49CACFEF" w14:textId="254C6B66" w:rsidR="00D77DC8" w:rsidRPr="002F5DBC" w:rsidRDefault="00B06456" w:rsidP="00382713">
      <w:pPr>
        <w:jc w:val="both"/>
        <w:rPr>
          <w:rFonts w:cs="Arial"/>
          <w:szCs w:val="20"/>
          <w:lang w:val="sl-SI"/>
        </w:rPr>
      </w:pPr>
      <w:r w:rsidRPr="002F5DBC">
        <w:rPr>
          <w:rFonts w:cs="Arial"/>
          <w:szCs w:val="20"/>
          <w:lang w:val="sl-SI"/>
        </w:rPr>
        <w:t xml:space="preserve">Glede na zahtevnost zdajšnjih razmer v zavodih za prestajanje kazni zapora se </w:t>
      </w:r>
      <w:r w:rsidR="00382713" w:rsidRPr="002F5DBC">
        <w:rPr>
          <w:rFonts w:cs="Arial"/>
          <w:szCs w:val="20"/>
          <w:lang w:val="sl-SI"/>
        </w:rPr>
        <w:t>V</w:t>
      </w:r>
      <w:r w:rsidRPr="002F5DBC">
        <w:rPr>
          <w:rFonts w:cs="Arial"/>
          <w:szCs w:val="20"/>
          <w:lang w:val="sl-SI"/>
        </w:rPr>
        <w:t xml:space="preserve">ladi </w:t>
      </w:r>
      <w:r w:rsidR="00382713" w:rsidRPr="002F5DBC">
        <w:rPr>
          <w:rFonts w:cs="Arial"/>
          <w:szCs w:val="20"/>
          <w:lang w:val="sl-SI"/>
        </w:rPr>
        <w:t>R</w:t>
      </w:r>
      <w:r w:rsidR="00FC2205">
        <w:rPr>
          <w:rFonts w:cs="Arial"/>
          <w:szCs w:val="20"/>
          <w:lang w:val="sl-SI"/>
        </w:rPr>
        <w:t xml:space="preserve">epublike </w:t>
      </w:r>
      <w:r w:rsidR="00382713" w:rsidRPr="002F5DBC">
        <w:rPr>
          <w:rFonts w:cs="Arial"/>
          <w:szCs w:val="20"/>
          <w:lang w:val="sl-SI"/>
        </w:rPr>
        <w:t>S</w:t>
      </w:r>
      <w:r w:rsidR="00FC2205">
        <w:rPr>
          <w:rFonts w:cs="Arial"/>
          <w:szCs w:val="20"/>
          <w:lang w:val="sl-SI"/>
        </w:rPr>
        <w:t>lovenije</w:t>
      </w:r>
      <w:r w:rsidR="00382713" w:rsidRPr="002F5DBC">
        <w:rPr>
          <w:rFonts w:cs="Arial"/>
          <w:szCs w:val="20"/>
          <w:lang w:val="sl-SI"/>
        </w:rPr>
        <w:t xml:space="preserve"> </w:t>
      </w:r>
      <w:r w:rsidRPr="002F5DBC">
        <w:rPr>
          <w:rFonts w:cs="Arial"/>
          <w:szCs w:val="20"/>
          <w:lang w:val="sl-SI"/>
        </w:rPr>
        <w:t>predlaga določitev najdaljše</w:t>
      </w:r>
      <w:r w:rsidR="00FC2205">
        <w:rPr>
          <w:rFonts w:cs="Arial"/>
          <w:szCs w:val="20"/>
          <w:lang w:val="sl-SI"/>
        </w:rPr>
        <w:t>ga</w:t>
      </w:r>
      <w:r w:rsidRPr="002F5DBC">
        <w:rPr>
          <w:rFonts w:cs="Arial"/>
          <w:szCs w:val="20"/>
          <w:lang w:val="sl-SI"/>
        </w:rPr>
        <w:t xml:space="preserve"> trajanja začasnega ukrepa, namreč nadaljnje tri mesece od poteka trajanja tega začasnega ukrepa. Ker je trajanje izbranega začasnega ukrepa v Odloku o podaljšanju trajanja začasnega ukrepa za premostitev zaostrenih varnostnih razmer zaradi kadrovskih ali prostorskih težav v zavodih za prestajanje kazni zapora (Uradni list RS, št. 2</w:t>
      </w:r>
      <w:r w:rsidR="00CF2889" w:rsidRPr="002F5DBC">
        <w:rPr>
          <w:rFonts w:cs="Arial"/>
          <w:szCs w:val="20"/>
          <w:lang w:val="sl-SI"/>
        </w:rPr>
        <w:t>5</w:t>
      </w:r>
      <w:r w:rsidRPr="002F5DBC">
        <w:rPr>
          <w:rFonts w:cs="Arial"/>
          <w:szCs w:val="20"/>
          <w:lang w:val="sl-SI"/>
        </w:rPr>
        <w:t xml:space="preserve">/25) določeno do 12. </w:t>
      </w:r>
      <w:r w:rsidR="0054730D" w:rsidRPr="002F5DBC">
        <w:rPr>
          <w:rFonts w:cs="Arial"/>
          <w:szCs w:val="20"/>
          <w:lang w:val="sl-SI"/>
        </w:rPr>
        <w:t xml:space="preserve">oktobra </w:t>
      </w:r>
      <w:r w:rsidRPr="002F5DBC">
        <w:rPr>
          <w:rFonts w:cs="Arial"/>
          <w:szCs w:val="20"/>
          <w:lang w:val="sl-SI"/>
        </w:rPr>
        <w:t xml:space="preserve">2025, se s tem odlokom določa, da se začasni ukrep podaljša za tri mesece, tj. do 12. </w:t>
      </w:r>
      <w:r w:rsidR="0054730D" w:rsidRPr="002F5DBC">
        <w:rPr>
          <w:rFonts w:cs="Arial"/>
          <w:szCs w:val="20"/>
          <w:lang w:val="sl-SI"/>
        </w:rPr>
        <w:t>januarja</w:t>
      </w:r>
      <w:r w:rsidRPr="002F5DBC">
        <w:rPr>
          <w:rFonts w:cs="Arial"/>
          <w:szCs w:val="20"/>
          <w:lang w:val="sl-SI"/>
        </w:rPr>
        <w:t xml:space="preserve"> 202</w:t>
      </w:r>
      <w:r w:rsidR="0054730D" w:rsidRPr="002F5DBC">
        <w:rPr>
          <w:rFonts w:cs="Arial"/>
          <w:szCs w:val="20"/>
          <w:lang w:val="sl-SI"/>
        </w:rPr>
        <w:t>6</w:t>
      </w:r>
      <w:r w:rsidRPr="002F5DBC">
        <w:rPr>
          <w:rFonts w:cs="Arial"/>
          <w:szCs w:val="20"/>
          <w:lang w:val="sl-SI"/>
        </w:rPr>
        <w:t>.</w:t>
      </w:r>
    </w:p>
    <w:sectPr w:rsidR="00D77DC8" w:rsidRPr="002F5DBC" w:rsidSect="00030F8B">
      <w:headerReference w:type="default" r:id="rId30"/>
      <w:footerReference w:type="default" r:id="rId31"/>
      <w:headerReference w:type="first" r:id="rId3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81E9" w14:textId="77777777" w:rsidR="00031C69" w:rsidRDefault="00031C69">
      <w:r>
        <w:separator/>
      </w:r>
    </w:p>
  </w:endnote>
  <w:endnote w:type="continuationSeparator" w:id="0">
    <w:p w14:paraId="1B58A597" w14:textId="77777777" w:rsidR="00031C69" w:rsidRDefault="000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8B55" w14:textId="77777777" w:rsidR="00EC3F31" w:rsidRDefault="003968C5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51A4">
      <w:rPr>
        <w:noProof/>
      </w:rPr>
      <w:t>4</w:t>
    </w:r>
    <w:r>
      <w:rPr>
        <w:noProof/>
      </w:rPr>
      <w:fldChar w:fldCharType="end"/>
    </w:r>
  </w:p>
  <w:p w14:paraId="6D67F98B" w14:textId="77777777" w:rsidR="00EC3F31" w:rsidRDefault="00EC3F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989F" w14:textId="77777777" w:rsidR="00031C69" w:rsidRDefault="00031C69">
      <w:r>
        <w:separator/>
      </w:r>
    </w:p>
  </w:footnote>
  <w:footnote w:type="continuationSeparator" w:id="0">
    <w:p w14:paraId="554E8474" w14:textId="77777777" w:rsidR="00031C69" w:rsidRDefault="0003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92C2" w14:textId="77777777" w:rsidR="00EC3F31" w:rsidRPr="00110CBD" w:rsidRDefault="00EC3F3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3F31" w:rsidRPr="008F3500" w14:paraId="78C55BB1" w14:textId="77777777">
      <w:trPr>
        <w:cantSplit/>
        <w:trHeight w:hRule="exact" w:val="847"/>
      </w:trPr>
      <w:tc>
        <w:tcPr>
          <w:tcW w:w="567" w:type="dxa"/>
        </w:tcPr>
        <w:p w14:paraId="6972EB9A" w14:textId="3781FF28" w:rsidR="00EC3F31" w:rsidRPr="008F3500" w:rsidRDefault="001173E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 wp14:anchorId="4243C047" wp14:editId="49720DA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008C3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65B92F5" w14:textId="77777777" w:rsidR="00EC3F31" w:rsidRDefault="00EC3F31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42218C02" w14:textId="77777777" w:rsidR="00EC3F31" w:rsidRPr="00E0749B" w:rsidRDefault="00EC3F31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szCs w:val="16"/>
        <w:lang w:val="it-IT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C344041" wp14:editId="3B91DC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lang w:val="sl-SI"/>
      </w:rPr>
      <w:t>Župančičeva ulica 3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</w:r>
    <w:r w:rsidRPr="00E0749B">
      <w:rPr>
        <w:sz w:val="16"/>
        <w:szCs w:val="16"/>
        <w:lang w:val="it-IT"/>
      </w:rPr>
      <w:t xml:space="preserve">T: 01 </w:t>
    </w:r>
    <w:r w:rsidRPr="00D34769">
      <w:rPr>
        <w:rFonts w:cs="Arial"/>
        <w:sz w:val="16"/>
        <w:lang w:val="sl-SI"/>
      </w:rPr>
      <w:t>369</w:t>
    </w:r>
    <w:r w:rsidRPr="00E0749B">
      <w:rPr>
        <w:sz w:val="16"/>
        <w:szCs w:val="16"/>
        <w:lang w:val="it-IT"/>
      </w:rPr>
      <w:t xml:space="preserve"> 53 42</w:t>
    </w:r>
  </w:p>
  <w:p w14:paraId="1C04FBC0" w14:textId="77777777" w:rsidR="00EC3F31" w:rsidRPr="00D34769" w:rsidRDefault="00EC3F31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D34769">
      <w:rPr>
        <w:rFonts w:cs="Arial"/>
        <w:sz w:val="16"/>
        <w:szCs w:val="16"/>
        <w:lang w:val="sl-SI"/>
      </w:rPr>
      <w:tab/>
    </w:r>
    <w:r w:rsidRPr="00E0749B">
      <w:rPr>
        <w:sz w:val="16"/>
        <w:szCs w:val="16"/>
        <w:lang w:val="it-IT"/>
      </w:rPr>
      <w:t>F: 01 369 57 83</w:t>
    </w:r>
  </w:p>
  <w:p w14:paraId="063AB21F" w14:textId="77777777" w:rsidR="00EC3F31" w:rsidRPr="008F3500" w:rsidRDefault="00EC3F3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gp.mp@gov.si</w:t>
    </w:r>
  </w:p>
  <w:p w14:paraId="14CFF9AD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A0589E">
      <w:rPr>
        <w:rFonts w:cs="Arial"/>
        <w:sz w:val="16"/>
        <w:lang w:val="sl-SI"/>
      </w:rPr>
      <w:t>www.mp.gov.si</w:t>
    </w:r>
  </w:p>
  <w:p w14:paraId="09AA0DFC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5BE72F7F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4F1608C2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1B5ACA5A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0511AA4D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11BF0A04" w14:textId="77777777" w:rsidR="00EC3F31" w:rsidRDefault="00EC3F31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1"/>
    <w:multiLevelType w:val="multilevel"/>
    <w:tmpl w:val="B3D0DD0E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75D7C"/>
    <w:multiLevelType w:val="hybridMultilevel"/>
    <w:tmpl w:val="2D36C0AE"/>
    <w:lvl w:ilvl="0" w:tplc="0424000F">
      <w:start w:val="1"/>
      <w:numFmt w:val="decimal"/>
      <w:lvlText w:val="%1."/>
      <w:lvlJc w:val="left"/>
      <w:pPr>
        <w:ind w:left="1434" w:hanging="360"/>
      </w:pPr>
    </w:lvl>
    <w:lvl w:ilvl="1" w:tplc="04240019">
      <w:start w:val="1"/>
      <w:numFmt w:val="lowerLetter"/>
      <w:lvlText w:val="%2."/>
      <w:lvlJc w:val="left"/>
      <w:pPr>
        <w:ind w:left="2154" w:hanging="360"/>
      </w:pPr>
    </w:lvl>
    <w:lvl w:ilvl="2" w:tplc="0424001B" w:tentative="1">
      <w:start w:val="1"/>
      <w:numFmt w:val="lowerRoman"/>
      <w:lvlText w:val="%3."/>
      <w:lvlJc w:val="right"/>
      <w:pPr>
        <w:ind w:left="2874" w:hanging="180"/>
      </w:pPr>
    </w:lvl>
    <w:lvl w:ilvl="3" w:tplc="0424000F" w:tentative="1">
      <w:start w:val="1"/>
      <w:numFmt w:val="decimal"/>
      <w:lvlText w:val="%4."/>
      <w:lvlJc w:val="left"/>
      <w:pPr>
        <w:ind w:left="3594" w:hanging="360"/>
      </w:pPr>
    </w:lvl>
    <w:lvl w:ilvl="4" w:tplc="04240019" w:tentative="1">
      <w:start w:val="1"/>
      <w:numFmt w:val="lowerLetter"/>
      <w:lvlText w:val="%5."/>
      <w:lvlJc w:val="left"/>
      <w:pPr>
        <w:ind w:left="4314" w:hanging="360"/>
      </w:pPr>
    </w:lvl>
    <w:lvl w:ilvl="5" w:tplc="0424001B" w:tentative="1">
      <w:start w:val="1"/>
      <w:numFmt w:val="lowerRoman"/>
      <w:lvlText w:val="%6."/>
      <w:lvlJc w:val="right"/>
      <w:pPr>
        <w:ind w:left="5034" w:hanging="180"/>
      </w:pPr>
    </w:lvl>
    <w:lvl w:ilvl="6" w:tplc="0424000F" w:tentative="1">
      <w:start w:val="1"/>
      <w:numFmt w:val="decimal"/>
      <w:lvlText w:val="%7."/>
      <w:lvlJc w:val="left"/>
      <w:pPr>
        <w:ind w:left="5754" w:hanging="360"/>
      </w:pPr>
    </w:lvl>
    <w:lvl w:ilvl="7" w:tplc="04240019" w:tentative="1">
      <w:start w:val="1"/>
      <w:numFmt w:val="lowerLetter"/>
      <w:lvlText w:val="%8."/>
      <w:lvlJc w:val="left"/>
      <w:pPr>
        <w:ind w:left="6474" w:hanging="360"/>
      </w:pPr>
    </w:lvl>
    <w:lvl w:ilvl="8" w:tplc="0424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53D8482F"/>
    <w:multiLevelType w:val="hybridMultilevel"/>
    <w:tmpl w:val="BF360CC8"/>
    <w:lvl w:ilvl="0" w:tplc="1FCE6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C300D9"/>
    <w:multiLevelType w:val="hybridMultilevel"/>
    <w:tmpl w:val="544AF30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6DA0E">
      <w:numFmt w:val="bullet"/>
      <w:lvlText w:val="‒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77E"/>
    <w:multiLevelType w:val="hybridMultilevel"/>
    <w:tmpl w:val="34F06BB4"/>
    <w:lvl w:ilvl="0" w:tplc="84CE6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6E6E5072"/>
    <w:multiLevelType w:val="hybridMultilevel"/>
    <w:tmpl w:val="D6D09868"/>
    <w:lvl w:ilvl="0" w:tplc="0424000F">
      <w:start w:val="1"/>
      <w:numFmt w:val="decimal"/>
      <w:lvlText w:val="%1."/>
      <w:lvlJc w:val="left"/>
      <w:pPr>
        <w:ind w:left="1434" w:hanging="360"/>
      </w:pPr>
    </w:lvl>
    <w:lvl w:ilvl="1" w:tplc="0424000F">
      <w:start w:val="1"/>
      <w:numFmt w:val="decimal"/>
      <w:lvlText w:val="%2."/>
      <w:lvlJc w:val="left"/>
      <w:pPr>
        <w:ind w:left="2154" w:hanging="360"/>
      </w:pPr>
    </w:lvl>
    <w:lvl w:ilvl="2" w:tplc="0424001B" w:tentative="1">
      <w:start w:val="1"/>
      <w:numFmt w:val="lowerRoman"/>
      <w:lvlText w:val="%3."/>
      <w:lvlJc w:val="right"/>
      <w:pPr>
        <w:ind w:left="2874" w:hanging="180"/>
      </w:pPr>
    </w:lvl>
    <w:lvl w:ilvl="3" w:tplc="0424000F" w:tentative="1">
      <w:start w:val="1"/>
      <w:numFmt w:val="decimal"/>
      <w:lvlText w:val="%4."/>
      <w:lvlJc w:val="left"/>
      <w:pPr>
        <w:ind w:left="3594" w:hanging="360"/>
      </w:pPr>
    </w:lvl>
    <w:lvl w:ilvl="4" w:tplc="04240019" w:tentative="1">
      <w:start w:val="1"/>
      <w:numFmt w:val="lowerLetter"/>
      <w:lvlText w:val="%5."/>
      <w:lvlJc w:val="left"/>
      <w:pPr>
        <w:ind w:left="4314" w:hanging="360"/>
      </w:pPr>
    </w:lvl>
    <w:lvl w:ilvl="5" w:tplc="0424001B" w:tentative="1">
      <w:start w:val="1"/>
      <w:numFmt w:val="lowerRoman"/>
      <w:lvlText w:val="%6."/>
      <w:lvlJc w:val="right"/>
      <w:pPr>
        <w:ind w:left="5034" w:hanging="180"/>
      </w:pPr>
    </w:lvl>
    <w:lvl w:ilvl="6" w:tplc="0424000F" w:tentative="1">
      <w:start w:val="1"/>
      <w:numFmt w:val="decimal"/>
      <w:lvlText w:val="%7."/>
      <w:lvlJc w:val="left"/>
      <w:pPr>
        <w:ind w:left="5754" w:hanging="360"/>
      </w:pPr>
    </w:lvl>
    <w:lvl w:ilvl="7" w:tplc="04240019" w:tentative="1">
      <w:start w:val="1"/>
      <w:numFmt w:val="lowerLetter"/>
      <w:lvlText w:val="%8."/>
      <w:lvlJc w:val="left"/>
      <w:pPr>
        <w:ind w:left="6474" w:hanging="360"/>
      </w:pPr>
    </w:lvl>
    <w:lvl w:ilvl="8" w:tplc="0424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979766837">
    <w:abstractNumId w:val="10"/>
  </w:num>
  <w:num w:numId="2" w16cid:durableId="546258721">
    <w:abstractNumId w:val="3"/>
  </w:num>
  <w:num w:numId="3" w16cid:durableId="320695634">
    <w:abstractNumId w:val="6"/>
  </w:num>
  <w:num w:numId="4" w16cid:durableId="599724043">
    <w:abstractNumId w:val="1"/>
  </w:num>
  <w:num w:numId="5" w16cid:durableId="2091123896">
    <w:abstractNumId w:val="2"/>
  </w:num>
  <w:num w:numId="6" w16cid:durableId="864709808">
    <w:abstractNumId w:val="0"/>
  </w:num>
  <w:num w:numId="7" w16cid:durableId="312805248">
    <w:abstractNumId w:val="8"/>
  </w:num>
  <w:num w:numId="8" w16cid:durableId="955795389">
    <w:abstractNumId w:val="12"/>
  </w:num>
  <w:num w:numId="9" w16cid:durableId="1443456048">
    <w:abstractNumId w:val="4"/>
  </w:num>
  <w:num w:numId="10" w16cid:durableId="513495189">
    <w:abstractNumId w:val="9"/>
  </w:num>
  <w:num w:numId="11" w16cid:durableId="2067485871">
    <w:abstractNumId w:val="11"/>
  </w:num>
  <w:num w:numId="12" w16cid:durableId="901210014">
    <w:abstractNumId w:val="5"/>
  </w:num>
  <w:num w:numId="13" w16cid:durableId="996301122">
    <w:abstractNumId w:val="13"/>
  </w:num>
  <w:num w:numId="14" w16cid:durableId="1233273909">
    <w:abstractNumId w:val="7"/>
  </w:num>
  <w:num w:numId="15" w16cid:durableId="1737707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9B"/>
    <w:rsid w:val="00023A88"/>
    <w:rsid w:val="00030F8B"/>
    <w:rsid w:val="00031C69"/>
    <w:rsid w:val="00043D9F"/>
    <w:rsid w:val="0004637D"/>
    <w:rsid w:val="00056F77"/>
    <w:rsid w:val="00063281"/>
    <w:rsid w:val="00063EB7"/>
    <w:rsid w:val="00072758"/>
    <w:rsid w:val="00074D43"/>
    <w:rsid w:val="00083437"/>
    <w:rsid w:val="00093CAF"/>
    <w:rsid w:val="0009790F"/>
    <w:rsid w:val="000A2A6B"/>
    <w:rsid w:val="000A7238"/>
    <w:rsid w:val="000A7E7A"/>
    <w:rsid w:val="000B6AD7"/>
    <w:rsid w:val="000B6F36"/>
    <w:rsid w:val="000C63C5"/>
    <w:rsid w:val="000D7E0B"/>
    <w:rsid w:val="000E44D8"/>
    <w:rsid w:val="000E49B8"/>
    <w:rsid w:val="000E62F4"/>
    <w:rsid w:val="000E67CA"/>
    <w:rsid w:val="000F4752"/>
    <w:rsid w:val="00110CC0"/>
    <w:rsid w:val="001173EF"/>
    <w:rsid w:val="001201D3"/>
    <w:rsid w:val="001276C8"/>
    <w:rsid w:val="00134EF4"/>
    <w:rsid w:val="0013516F"/>
    <w:rsid w:val="001357B2"/>
    <w:rsid w:val="001412DF"/>
    <w:rsid w:val="00147369"/>
    <w:rsid w:val="0017478F"/>
    <w:rsid w:val="0017685D"/>
    <w:rsid w:val="001865D7"/>
    <w:rsid w:val="001A23B4"/>
    <w:rsid w:val="001A4729"/>
    <w:rsid w:val="001A53C0"/>
    <w:rsid w:val="001A5608"/>
    <w:rsid w:val="001B3394"/>
    <w:rsid w:val="001B572C"/>
    <w:rsid w:val="001C25FC"/>
    <w:rsid w:val="001C497B"/>
    <w:rsid w:val="001C6CA9"/>
    <w:rsid w:val="001D25B3"/>
    <w:rsid w:val="001E76E0"/>
    <w:rsid w:val="001F0DCD"/>
    <w:rsid w:val="001F73D5"/>
    <w:rsid w:val="00202A77"/>
    <w:rsid w:val="0021645F"/>
    <w:rsid w:val="0023277F"/>
    <w:rsid w:val="00250208"/>
    <w:rsid w:val="0026264A"/>
    <w:rsid w:val="00271CE5"/>
    <w:rsid w:val="0027757C"/>
    <w:rsid w:val="00282020"/>
    <w:rsid w:val="00290353"/>
    <w:rsid w:val="00292A43"/>
    <w:rsid w:val="002A06BA"/>
    <w:rsid w:val="002A2B69"/>
    <w:rsid w:val="002A68DB"/>
    <w:rsid w:val="002B3B89"/>
    <w:rsid w:val="002B4995"/>
    <w:rsid w:val="002B794E"/>
    <w:rsid w:val="002C3888"/>
    <w:rsid w:val="002E5769"/>
    <w:rsid w:val="002F5DBC"/>
    <w:rsid w:val="00302869"/>
    <w:rsid w:val="003122E4"/>
    <w:rsid w:val="003153A2"/>
    <w:rsid w:val="00326F76"/>
    <w:rsid w:val="00330CDC"/>
    <w:rsid w:val="003424DB"/>
    <w:rsid w:val="00350410"/>
    <w:rsid w:val="00357835"/>
    <w:rsid w:val="003636BF"/>
    <w:rsid w:val="00371442"/>
    <w:rsid w:val="00382713"/>
    <w:rsid w:val="003845B4"/>
    <w:rsid w:val="00385018"/>
    <w:rsid w:val="00387B1A"/>
    <w:rsid w:val="003968C5"/>
    <w:rsid w:val="003A2CF5"/>
    <w:rsid w:val="003B3EEA"/>
    <w:rsid w:val="003B5344"/>
    <w:rsid w:val="003B64FD"/>
    <w:rsid w:val="003B78AE"/>
    <w:rsid w:val="003C13F9"/>
    <w:rsid w:val="003C5EE5"/>
    <w:rsid w:val="003D2D29"/>
    <w:rsid w:val="003D7904"/>
    <w:rsid w:val="003E1C74"/>
    <w:rsid w:val="003E52D0"/>
    <w:rsid w:val="003E5615"/>
    <w:rsid w:val="003E5C19"/>
    <w:rsid w:val="003F2C93"/>
    <w:rsid w:val="003F6556"/>
    <w:rsid w:val="003F72E0"/>
    <w:rsid w:val="004126A2"/>
    <w:rsid w:val="00415DB9"/>
    <w:rsid w:val="004167E9"/>
    <w:rsid w:val="00423AB5"/>
    <w:rsid w:val="00427B8A"/>
    <w:rsid w:val="004437DB"/>
    <w:rsid w:val="004558E8"/>
    <w:rsid w:val="004561EB"/>
    <w:rsid w:val="004657EE"/>
    <w:rsid w:val="004672A3"/>
    <w:rsid w:val="004719B4"/>
    <w:rsid w:val="0047434E"/>
    <w:rsid w:val="004822EB"/>
    <w:rsid w:val="00486A97"/>
    <w:rsid w:val="00487210"/>
    <w:rsid w:val="00496086"/>
    <w:rsid w:val="004A0136"/>
    <w:rsid w:val="004A262A"/>
    <w:rsid w:val="004A436A"/>
    <w:rsid w:val="004A562D"/>
    <w:rsid w:val="004A7D01"/>
    <w:rsid w:val="004B70EF"/>
    <w:rsid w:val="004C0282"/>
    <w:rsid w:val="004D36A8"/>
    <w:rsid w:val="004D683D"/>
    <w:rsid w:val="004F08A6"/>
    <w:rsid w:val="005151FE"/>
    <w:rsid w:val="00520A8D"/>
    <w:rsid w:val="00526246"/>
    <w:rsid w:val="0053114A"/>
    <w:rsid w:val="00531CB6"/>
    <w:rsid w:val="00537D75"/>
    <w:rsid w:val="00545989"/>
    <w:rsid w:val="0054730D"/>
    <w:rsid w:val="00554C33"/>
    <w:rsid w:val="0055755F"/>
    <w:rsid w:val="00567106"/>
    <w:rsid w:val="00592B61"/>
    <w:rsid w:val="005B4CDB"/>
    <w:rsid w:val="005B6E9A"/>
    <w:rsid w:val="005C784E"/>
    <w:rsid w:val="005D02C4"/>
    <w:rsid w:val="005D0D29"/>
    <w:rsid w:val="005E1D3C"/>
    <w:rsid w:val="005E5093"/>
    <w:rsid w:val="0060021D"/>
    <w:rsid w:val="00615E38"/>
    <w:rsid w:val="00625AE6"/>
    <w:rsid w:val="00625BCF"/>
    <w:rsid w:val="00631082"/>
    <w:rsid w:val="00632253"/>
    <w:rsid w:val="00642714"/>
    <w:rsid w:val="006455CE"/>
    <w:rsid w:val="00652716"/>
    <w:rsid w:val="00655841"/>
    <w:rsid w:val="006605BB"/>
    <w:rsid w:val="00680909"/>
    <w:rsid w:val="006859A2"/>
    <w:rsid w:val="00690F1C"/>
    <w:rsid w:val="00696E62"/>
    <w:rsid w:val="006A1613"/>
    <w:rsid w:val="006A57EE"/>
    <w:rsid w:val="006C5F15"/>
    <w:rsid w:val="006C5F5D"/>
    <w:rsid w:val="006D0004"/>
    <w:rsid w:val="006D16C5"/>
    <w:rsid w:val="006D30C8"/>
    <w:rsid w:val="006E7A92"/>
    <w:rsid w:val="006F7D62"/>
    <w:rsid w:val="0070433E"/>
    <w:rsid w:val="007171A9"/>
    <w:rsid w:val="00733017"/>
    <w:rsid w:val="00746492"/>
    <w:rsid w:val="007505B6"/>
    <w:rsid w:val="00750DC4"/>
    <w:rsid w:val="00756057"/>
    <w:rsid w:val="00761D40"/>
    <w:rsid w:val="00766B2F"/>
    <w:rsid w:val="00771AB8"/>
    <w:rsid w:val="007751A4"/>
    <w:rsid w:val="007757E9"/>
    <w:rsid w:val="00783310"/>
    <w:rsid w:val="00784EAA"/>
    <w:rsid w:val="007A4A6D"/>
    <w:rsid w:val="007B0E39"/>
    <w:rsid w:val="007B1D0E"/>
    <w:rsid w:val="007B2DB9"/>
    <w:rsid w:val="007B4D5A"/>
    <w:rsid w:val="007B6B8C"/>
    <w:rsid w:val="007C2990"/>
    <w:rsid w:val="007D056D"/>
    <w:rsid w:val="007D1BCF"/>
    <w:rsid w:val="007D75CF"/>
    <w:rsid w:val="007D75FA"/>
    <w:rsid w:val="007E0440"/>
    <w:rsid w:val="007E5ABA"/>
    <w:rsid w:val="007E6DC5"/>
    <w:rsid w:val="007F1C52"/>
    <w:rsid w:val="007F6837"/>
    <w:rsid w:val="007F7AEC"/>
    <w:rsid w:val="00803660"/>
    <w:rsid w:val="0086094A"/>
    <w:rsid w:val="00862A1C"/>
    <w:rsid w:val="00871F20"/>
    <w:rsid w:val="008734C5"/>
    <w:rsid w:val="0088043C"/>
    <w:rsid w:val="00880B16"/>
    <w:rsid w:val="00882134"/>
    <w:rsid w:val="00882952"/>
    <w:rsid w:val="00883C7C"/>
    <w:rsid w:val="00883F26"/>
    <w:rsid w:val="00884889"/>
    <w:rsid w:val="00886A33"/>
    <w:rsid w:val="008906C9"/>
    <w:rsid w:val="008912CF"/>
    <w:rsid w:val="0089644D"/>
    <w:rsid w:val="008C5738"/>
    <w:rsid w:val="008C76B4"/>
    <w:rsid w:val="008D04F0"/>
    <w:rsid w:val="008D3301"/>
    <w:rsid w:val="008E59D8"/>
    <w:rsid w:val="008E6428"/>
    <w:rsid w:val="008F0594"/>
    <w:rsid w:val="008F3500"/>
    <w:rsid w:val="008F743D"/>
    <w:rsid w:val="00903D50"/>
    <w:rsid w:val="00910C8B"/>
    <w:rsid w:val="00916C12"/>
    <w:rsid w:val="00924E3C"/>
    <w:rsid w:val="00947DEF"/>
    <w:rsid w:val="0095046A"/>
    <w:rsid w:val="00952816"/>
    <w:rsid w:val="00955FA5"/>
    <w:rsid w:val="009612BB"/>
    <w:rsid w:val="00983733"/>
    <w:rsid w:val="00987305"/>
    <w:rsid w:val="009913C6"/>
    <w:rsid w:val="009B0F52"/>
    <w:rsid w:val="009B20B5"/>
    <w:rsid w:val="009C12DB"/>
    <w:rsid w:val="009C740A"/>
    <w:rsid w:val="00A0589E"/>
    <w:rsid w:val="00A125C5"/>
    <w:rsid w:val="00A15D7D"/>
    <w:rsid w:val="00A17C80"/>
    <w:rsid w:val="00A2451C"/>
    <w:rsid w:val="00A46EB6"/>
    <w:rsid w:val="00A65EE7"/>
    <w:rsid w:val="00A70133"/>
    <w:rsid w:val="00A74451"/>
    <w:rsid w:val="00A770A6"/>
    <w:rsid w:val="00A813B1"/>
    <w:rsid w:val="00A919F6"/>
    <w:rsid w:val="00AB36C4"/>
    <w:rsid w:val="00AC2C33"/>
    <w:rsid w:val="00AC32B2"/>
    <w:rsid w:val="00AC466A"/>
    <w:rsid w:val="00AC7353"/>
    <w:rsid w:val="00AD58D7"/>
    <w:rsid w:val="00AF7D68"/>
    <w:rsid w:val="00B06456"/>
    <w:rsid w:val="00B17141"/>
    <w:rsid w:val="00B2049B"/>
    <w:rsid w:val="00B25C66"/>
    <w:rsid w:val="00B31575"/>
    <w:rsid w:val="00B41344"/>
    <w:rsid w:val="00B54AEC"/>
    <w:rsid w:val="00B80033"/>
    <w:rsid w:val="00B80977"/>
    <w:rsid w:val="00B8547D"/>
    <w:rsid w:val="00B90405"/>
    <w:rsid w:val="00BA0538"/>
    <w:rsid w:val="00BA2F42"/>
    <w:rsid w:val="00BB3A28"/>
    <w:rsid w:val="00BD15AC"/>
    <w:rsid w:val="00BE380E"/>
    <w:rsid w:val="00BE756C"/>
    <w:rsid w:val="00BE78D4"/>
    <w:rsid w:val="00BF6980"/>
    <w:rsid w:val="00C22BBC"/>
    <w:rsid w:val="00C250D5"/>
    <w:rsid w:val="00C275C0"/>
    <w:rsid w:val="00C35666"/>
    <w:rsid w:val="00C41BF7"/>
    <w:rsid w:val="00C47C44"/>
    <w:rsid w:val="00C537CA"/>
    <w:rsid w:val="00C53D7F"/>
    <w:rsid w:val="00C5599A"/>
    <w:rsid w:val="00C559D9"/>
    <w:rsid w:val="00C5607B"/>
    <w:rsid w:val="00C60A9E"/>
    <w:rsid w:val="00C844E5"/>
    <w:rsid w:val="00C847D3"/>
    <w:rsid w:val="00C90CA4"/>
    <w:rsid w:val="00C92898"/>
    <w:rsid w:val="00CA003E"/>
    <w:rsid w:val="00CA346E"/>
    <w:rsid w:val="00CA4340"/>
    <w:rsid w:val="00CB33CD"/>
    <w:rsid w:val="00CC33F8"/>
    <w:rsid w:val="00CC50B8"/>
    <w:rsid w:val="00CE1E32"/>
    <w:rsid w:val="00CE5238"/>
    <w:rsid w:val="00CE7514"/>
    <w:rsid w:val="00CF1BE9"/>
    <w:rsid w:val="00CF2889"/>
    <w:rsid w:val="00D2142C"/>
    <w:rsid w:val="00D2408F"/>
    <w:rsid w:val="00D248DE"/>
    <w:rsid w:val="00D34769"/>
    <w:rsid w:val="00D42643"/>
    <w:rsid w:val="00D66108"/>
    <w:rsid w:val="00D679F4"/>
    <w:rsid w:val="00D77DC8"/>
    <w:rsid w:val="00D8374A"/>
    <w:rsid w:val="00D8542D"/>
    <w:rsid w:val="00DA5414"/>
    <w:rsid w:val="00DB3C50"/>
    <w:rsid w:val="00DC38A7"/>
    <w:rsid w:val="00DC6A71"/>
    <w:rsid w:val="00E0357D"/>
    <w:rsid w:val="00E0749B"/>
    <w:rsid w:val="00E10D1D"/>
    <w:rsid w:val="00E150AA"/>
    <w:rsid w:val="00E20EB7"/>
    <w:rsid w:val="00E23737"/>
    <w:rsid w:val="00E437D1"/>
    <w:rsid w:val="00E57D86"/>
    <w:rsid w:val="00E715E1"/>
    <w:rsid w:val="00E71D90"/>
    <w:rsid w:val="00E7264D"/>
    <w:rsid w:val="00E95220"/>
    <w:rsid w:val="00EB535D"/>
    <w:rsid w:val="00EC3F31"/>
    <w:rsid w:val="00EC6EE7"/>
    <w:rsid w:val="00ED1C3E"/>
    <w:rsid w:val="00ED7037"/>
    <w:rsid w:val="00EE4A82"/>
    <w:rsid w:val="00EE4BDA"/>
    <w:rsid w:val="00EE5075"/>
    <w:rsid w:val="00F176FF"/>
    <w:rsid w:val="00F240BB"/>
    <w:rsid w:val="00F45249"/>
    <w:rsid w:val="00F5118F"/>
    <w:rsid w:val="00F57FED"/>
    <w:rsid w:val="00F622D9"/>
    <w:rsid w:val="00F64F0F"/>
    <w:rsid w:val="00F72335"/>
    <w:rsid w:val="00F9302A"/>
    <w:rsid w:val="00F96BA0"/>
    <w:rsid w:val="00FA3268"/>
    <w:rsid w:val="00FA51D4"/>
    <w:rsid w:val="00FB7A1B"/>
    <w:rsid w:val="00FC2205"/>
    <w:rsid w:val="00FC36E5"/>
    <w:rsid w:val="00FD1F7A"/>
    <w:rsid w:val="00FD6648"/>
    <w:rsid w:val="00FF34C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B4DF6DD"/>
  <w15:docId w15:val="{F2C64823-D830-494D-BB5F-E7EA505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0749B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54C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E7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71D9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F72335"/>
    <w:rPr>
      <w:rFonts w:ascii="Arial" w:hAnsi="Arial"/>
      <w:szCs w:val="24"/>
      <w:lang w:val="en-US" w:eastAsia="en-US"/>
    </w:rPr>
  </w:style>
  <w:style w:type="character" w:styleId="SledenaHiperpovezava">
    <w:name w:val="FollowedHyperlink"/>
    <w:rsid w:val="00F622D9"/>
    <w:rPr>
      <w:color w:val="800080"/>
      <w:u w:val="single"/>
    </w:rPr>
  </w:style>
  <w:style w:type="paragraph" w:customStyle="1" w:styleId="Alineazaodstavkom">
    <w:name w:val="Alinea za odstavkom"/>
    <w:basedOn w:val="Navaden"/>
    <w:link w:val="AlineazaodstavkomZnak"/>
    <w:qFormat/>
    <w:rsid w:val="00E0749B"/>
    <w:pPr>
      <w:numPr>
        <w:numId w:val="6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E0749B"/>
    <w:rPr>
      <w:rFonts w:ascii="Arial" w:hAnsi="Arial" w:cs="Arial"/>
      <w:sz w:val="22"/>
      <w:szCs w:val="22"/>
    </w:rPr>
  </w:style>
  <w:style w:type="paragraph" w:styleId="Sprotnaopomba-besedilo">
    <w:name w:val="footnote text"/>
    <w:aliases w:val="Footnote Text Char,Sprotna opomba - besedilo Znak1 Char,Sprotna opomba - besedilo Znak Znak Char,Znak Znak Znak Char,Znak Znak Znak Znak Znak Znak Znak Char,Znak Znak1 Char,Znak Znak Znak Znak Znak Znak1 Char"/>
    <w:basedOn w:val="Navaden"/>
    <w:link w:val="Sprotnaopomba-besediloZnak"/>
    <w:rsid w:val="00E0749B"/>
    <w:pPr>
      <w:spacing w:line="240" w:lineRule="auto"/>
    </w:pPr>
    <w:rPr>
      <w:lang w:val="sl-SI" w:eastAsia="sl-SI"/>
    </w:rPr>
  </w:style>
  <w:style w:type="character" w:customStyle="1" w:styleId="Sprotnaopomba-besediloZnak">
    <w:name w:val="Sprotna opomba - besedilo Znak"/>
    <w:aliases w:val="Footnote Text Char Znak,Sprotna opomba - besedilo Znak1 Char Znak,Sprotna opomba - besedilo Znak Znak Char Znak,Znak Znak Znak Char Znak,Znak Znak Znak Znak Znak Znak Znak Char Znak,Znak Znak1 Char Znak"/>
    <w:basedOn w:val="Privzetapisavaodstavka"/>
    <w:link w:val="Sprotnaopomba-besedilo"/>
    <w:rsid w:val="00E0749B"/>
    <w:rPr>
      <w:rFonts w:ascii="Arial" w:hAnsi="Arial"/>
      <w:szCs w:val="24"/>
    </w:rPr>
  </w:style>
  <w:style w:type="character" w:styleId="Sprotnaopomba-sklic">
    <w:name w:val="footnote reference"/>
    <w:rsid w:val="00E0749B"/>
    <w:rPr>
      <w:vertAlign w:val="superscript"/>
    </w:rPr>
  </w:style>
  <w:style w:type="character" w:customStyle="1" w:styleId="Naslov3Znak">
    <w:name w:val="Naslov 3 Znak"/>
    <w:basedOn w:val="Privzetapisavaodstavka"/>
    <w:link w:val="Naslov3"/>
    <w:semiHidden/>
    <w:rsid w:val="00554C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554C3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554C33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554C3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554C3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554C33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554C33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554C33"/>
    <w:rPr>
      <w:rFonts w:ascii="Arial" w:hAnsi="Arial" w:cs="Arial"/>
      <w:b/>
      <w:sz w:val="22"/>
      <w:szCs w:val="22"/>
    </w:rPr>
  </w:style>
  <w:style w:type="paragraph" w:customStyle="1" w:styleId="Odsek">
    <w:name w:val="Odsek"/>
    <w:basedOn w:val="Oddelek"/>
    <w:link w:val="OdsekZnak"/>
    <w:qFormat/>
    <w:rsid w:val="00554C33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554C33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554C33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val="sl-SI" w:eastAsia="sl-SI"/>
    </w:rPr>
  </w:style>
  <w:style w:type="paragraph" w:styleId="Revizija">
    <w:name w:val="Revision"/>
    <w:hidden/>
    <w:uiPriority w:val="99"/>
    <w:semiHidden/>
    <w:rsid w:val="0089644D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89644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9644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9644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964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9644D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9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5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3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4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8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270">
          <w:marLeft w:val="567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4-01-2739" TargetMode="External"/><Relationship Id="rId18" Type="http://schemas.openxmlformats.org/officeDocument/2006/relationships/hyperlink" Target="https://www.uradni-list.si/glasilo-uradni-list-rs/vsebina/2009-01-1916" TargetMode="External"/><Relationship Id="rId26" Type="http://schemas.openxmlformats.org/officeDocument/2006/relationships/hyperlink" Target="https://www.uradni-list.si/glasilo-uradni-list-rs/vsebina/2024-01-24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12-01-431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radni-list.si/glasilo-uradni-list-rs/vsebina/2005-01-0823" TargetMode="External"/><Relationship Id="rId12" Type="http://schemas.openxmlformats.org/officeDocument/2006/relationships/hyperlink" Target="https://www.uradni-list.si/glasilo-uradni-list-rs/vsebina/2013-01-1783" TargetMode="External"/><Relationship Id="rId17" Type="http://schemas.openxmlformats.org/officeDocument/2006/relationships/hyperlink" Target="https://www.uradni-list.si/glasilo-uradni-list-rs/vsebina/2008-01-3346" TargetMode="External"/><Relationship Id="rId25" Type="http://schemas.openxmlformats.org/officeDocument/2006/relationships/hyperlink" Target="https://www.uradni-list.si/glasilo-uradni-list-rs/vsebina/2022-01-346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06-01-4665" TargetMode="External"/><Relationship Id="rId20" Type="http://schemas.openxmlformats.org/officeDocument/2006/relationships/hyperlink" Target="https://www.uradni-list.si/glasilo-uradni-list-rs/vsebina/2012-01-3693" TargetMode="External"/><Relationship Id="rId29" Type="http://schemas.openxmlformats.org/officeDocument/2006/relationships/hyperlink" Target="https://www.uradni-list.si/glasilo-uradni-list-rs/vsebina/2020-01-36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3-01-0787" TargetMode="External"/><Relationship Id="rId24" Type="http://schemas.openxmlformats.org/officeDocument/2006/relationships/hyperlink" Target="https://www.uradni-list.si/glasilo-uradni-list-rs/vsebina/2020-01-3628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2-01-4191" TargetMode="External"/><Relationship Id="rId23" Type="http://schemas.openxmlformats.org/officeDocument/2006/relationships/hyperlink" Target="https://www.uradni-list.si/glasilo-uradni-list-rs/vsebina/2018-01-0459" TargetMode="External"/><Relationship Id="rId28" Type="http://schemas.openxmlformats.org/officeDocument/2006/relationships/hyperlink" Target="https://www.uradni-list.si/glasilo-uradni-list-rs/vsebina/2011-01-0318" TargetMode="External"/><Relationship Id="rId10" Type="http://schemas.openxmlformats.org/officeDocument/2006/relationships/hyperlink" Target="https://www.uradni-list.si/glasilo-uradni-list-rs/vsebina/2012-01-0268" TargetMode="External"/><Relationship Id="rId19" Type="http://schemas.openxmlformats.org/officeDocument/2006/relationships/hyperlink" Target="https://www.uradni-list.si/glasilo-uradni-list-rs/vsebina/2011-01-0318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1847" TargetMode="External"/><Relationship Id="rId14" Type="http://schemas.openxmlformats.org/officeDocument/2006/relationships/hyperlink" Target="https://www.uradni-list.si/glasilo-uradni-list-rs/vsebina/2017-01-2521" TargetMode="External"/><Relationship Id="rId22" Type="http://schemas.openxmlformats.org/officeDocument/2006/relationships/hyperlink" Target="https://www.uradni-list.si/glasilo-uradni-list-rs/vsebina/2015-01-2228" TargetMode="External"/><Relationship Id="rId27" Type="http://schemas.openxmlformats.org/officeDocument/2006/relationships/hyperlink" Target="https://www.uradni-list.si/glasilo-uradni-list-rs/vsebina/2006-01-4665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uradni-list.si/glasilo-uradni-list-rs/vsebina/2008-01-469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2981</Words>
  <Characters>16993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Lang</dc:creator>
  <cp:lastModifiedBy>Matjaž Mešnjak</cp:lastModifiedBy>
  <cp:revision>3</cp:revision>
  <cp:lastPrinted>2010-07-16T07:41:00Z</cp:lastPrinted>
  <dcterms:created xsi:type="dcterms:W3CDTF">2025-09-29T12:13:00Z</dcterms:created>
  <dcterms:modified xsi:type="dcterms:W3CDTF">2025-09-29T12:15:00Z</dcterms:modified>
</cp:coreProperties>
</file>