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BE0E" w14:textId="77777777" w:rsidR="00DE4DA9" w:rsidRDefault="00DE4DA9">
      <w:pPr>
        <w:spacing w:after="0" w:line="260" w:lineRule="auto"/>
        <w:rPr>
          <w:rFonts w:cs="Arial"/>
        </w:rPr>
      </w:pPr>
    </w:p>
    <w:p w14:paraId="5343BE0F" w14:textId="77777777" w:rsidR="00DE4DA9" w:rsidRDefault="00DE4DA9">
      <w:pPr>
        <w:spacing w:after="0" w:line="260" w:lineRule="auto"/>
        <w:rPr>
          <w:rFonts w:cs="Arial"/>
        </w:rPr>
      </w:pPr>
    </w:p>
    <w:p w14:paraId="5343BE10" w14:textId="77777777" w:rsidR="00DE4DA9" w:rsidRDefault="00DE4DA9">
      <w:pPr>
        <w:spacing w:after="0" w:line="260" w:lineRule="auto"/>
        <w:rPr>
          <w:rFonts w:cs="Arial"/>
        </w:rPr>
      </w:pPr>
    </w:p>
    <w:p w14:paraId="5343BE11" w14:textId="77777777" w:rsidR="00DE4DA9" w:rsidRDefault="00DE4DA9">
      <w:pPr>
        <w:spacing w:after="0" w:line="260" w:lineRule="auto"/>
        <w:rPr>
          <w:rFonts w:cs="Arial"/>
        </w:rPr>
      </w:pPr>
    </w:p>
    <w:p w14:paraId="5343BE12" w14:textId="77777777" w:rsidR="00DE4DA9" w:rsidRDefault="00DE4DA9">
      <w:pPr>
        <w:spacing w:after="0" w:line="260" w:lineRule="auto"/>
        <w:rPr>
          <w:rFonts w:cs="Arial"/>
        </w:rPr>
      </w:pPr>
    </w:p>
    <w:p w14:paraId="5343BE13" w14:textId="77777777" w:rsidR="00DE4DA9" w:rsidRDefault="00DE4DA9">
      <w:pPr>
        <w:spacing w:after="0" w:line="260" w:lineRule="auto"/>
        <w:rPr>
          <w:rFonts w:cs="Arial"/>
        </w:rPr>
      </w:pPr>
    </w:p>
    <w:p w14:paraId="5343BE14" w14:textId="77777777" w:rsidR="00DE4DA9" w:rsidRDefault="00DE4DA9">
      <w:pPr>
        <w:spacing w:after="0" w:line="260" w:lineRule="auto"/>
        <w:rPr>
          <w:rFonts w:cs="Arial"/>
        </w:rPr>
      </w:pPr>
    </w:p>
    <w:p w14:paraId="5343BE15" w14:textId="77777777" w:rsidR="00DE4DA9" w:rsidRDefault="00DE4DA9">
      <w:pPr>
        <w:spacing w:after="0" w:line="260" w:lineRule="auto"/>
        <w:rPr>
          <w:rFonts w:cs="Arial"/>
        </w:rPr>
      </w:pPr>
    </w:p>
    <w:p w14:paraId="5343BE16" w14:textId="77777777" w:rsidR="00DE4DA9" w:rsidRDefault="00DE4DA9">
      <w:pPr>
        <w:spacing w:after="0" w:line="260" w:lineRule="auto"/>
        <w:rPr>
          <w:rFonts w:cs="Arial"/>
        </w:rPr>
      </w:pPr>
    </w:p>
    <w:p w14:paraId="5343BE17" w14:textId="77777777" w:rsidR="00DE4DA9" w:rsidRDefault="00DE4DA9">
      <w:pPr>
        <w:spacing w:after="0" w:line="260" w:lineRule="auto"/>
        <w:rPr>
          <w:rFonts w:cs="Arial"/>
        </w:rPr>
      </w:pPr>
    </w:p>
    <w:p w14:paraId="5343BE18" w14:textId="77777777" w:rsidR="00DE4DA9" w:rsidRDefault="00DE4DA9">
      <w:pPr>
        <w:spacing w:after="0" w:line="260" w:lineRule="auto"/>
        <w:rPr>
          <w:rFonts w:cs="Arial"/>
        </w:rPr>
      </w:pPr>
    </w:p>
    <w:p w14:paraId="5343BE19" w14:textId="77777777" w:rsidR="00DE4DA9" w:rsidRDefault="00DE4DA9">
      <w:pPr>
        <w:spacing w:after="0" w:line="260" w:lineRule="auto"/>
        <w:rPr>
          <w:rFonts w:cs="Arial"/>
        </w:rPr>
      </w:pPr>
    </w:p>
    <w:p w14:paraId="5343BE1A" w14:textId="77777777" w:rsidR="00DE4DA9" w:rsidRDefault="00DE4DA9">
      <w:pPr>
        <w:spacing w:after="0" w:line="260" w:lineRule="auto"/>
        <w:rPr>
          <w:rFonts w:cs="Arial"/>
        </w:rPr>
      </w:pPr>
    </w:p>
    <w:p w14:paraId="5343BE1B" w14:textId="77777777" w:rsidR="00DE4DA9" w:rsidRDefault="00DE4DA9">
      <w:pPr>
        <w:spacing w:after="0" w:line="260" w:lineRule="auto"/>
        <w:rPr>
          <w:rFonts w:cs="Arial"/>
        </w:rPr>
      </w:pPr>
    </w:p>
    <w:p w14:paraId="5343BE1C" w14:textId="77777777" w:rsidR="00DE4DA9" w:rsidRDefault="00000000">
      <w:pPr>
        <w:pStyle w:val="SredinskoOdebeljeno"/>
        <w:spacing w:line="260" w:lineRule="auto"/>
      </w:pPr>
      <w:r>
        <w:t>SKLEP O DOLOČITVI RAZPOLOŽLJIVEGA ZNESKA ZA DODELITEV SPODBUDE ZA POKRITJE DELA STROŠKOV ELEKTRIČNE ENERGIJE ELEKTROINTENZIVNIM PODJETJEM V LETU 2026</w:t>
      </w:r>
    </w:p>
    <w:p w14:paraId="5343BE1D" w14:textId="77777777" w:rsidR="00DE4DA9" w:rsidRDefault="00DE4DA9">
      <w:pPr>
        <w:spacing w:after="0" w:line="260" w:lineRule="auto"/>
        <w:rPr>
          <w:rFonts w:cs="Arial"/>
        </w:rPr>
      </w:pPr>
    </w:p>
    <w:p w14:paraId="5343BE1E" w14:textId="77777777" w:rsidR="00DE4DA9" w:rsidRDefault="00000000">
      <w:pPr>
        <w:pStyle w:val="Sredinsko"/>
        <w:spacing w:line="260" w:lineRule="auto"/>
      </w:pPr>
      <w:r>
        <w:t>PREDLOG</w:t>
      </w:r>
    </w:p>
    <w:p w14:paraId="5343BE1F" w14:textId="77777777" w:rsidR="00DE4DA9" w:rsidRDefault="00DE4DA9">
      <w:pPr>
        <w:spacing w:after="0" w:line="260" w:lineRule="auto"/>
        <w:rPr>
          <w:rFonts w:cs="Arial"/>
        </w:rPr>
      </w:pPr>
    </w:p>
    <w:p w14:paraId="5343BE20" w14:textId="77777777" w:rsidR="00DE4DA9" w:rsidRDefault="00DE4DA9">
      <w:pPr>
        <w:spacing w:after="0" w:line="260" w:lineRule="auto"/>
        <w:rPr>
          <w:rFonts w:cs="Arial"/>
        </w:rPr>
      </w:pPr>
    </w:p>
    <w:p w14:paraId="5343BE21" w14:textId="77777777" w:rsidR="00DE4DA9" w:rsidRDefault="00000000">
      <w:pPr>
        <w:pStyle w:val="Sredinsko"/>
        <w:spacing w:line="260" w:lineRule="auto"/>
      </w:pPr>
      <w:r>
        <w:t>EVA: 2026-2570-0030</w:t>
      </w:r>
    </w:p>
    <w:p w14:paraId="5343BE22" w14:textId="77777777" w:rsidR="00DE4DA9" w:rsidRDefault="00000000">
      <w:r>
        <w:br w:type="page"/>
      </w:r>
    </w:p>
    <w:p w14:paraId="5343BE23" w14:textId="77777777" w:rsidR="00DE4DA9" w:rsidRDefault="00000000">
      <w:pPr>
        <w:pStyle w:val="Odebeljeno"/>
        <w:spacing w:line="260" w:lineRule="auto"/>
      </w:pPr>
      <w:r>
        <w:lastRenderedPageBreak/>
        <w:t>I.</w:t>
      </w:r>
      <w:r>
        <w:tab/>
        <w:t>UVOD</w:t>
      </w:r>
    </w:p>
    <w:p w14:paraId="5343BE24" w14:textId="77777777" w:rsidR="00DE4DA9" w:rsidRDefault="00000000">
      <w:pPr>
        <w:pStyle w:val="Odebeljeno"/>
        <w:spacing w:line="260" w:lineRule="auto"/>
      </w:pPr>
      <w:r>
        <w:t>1.</w:t>
      </w:r>
      <w:r>
        <w:tab/>
        <w:t>Razlogi in podlage za izdajo</w:t>
      </w:r>
    </w:p>
    <w:p w14:paraId="5343BE25" w14:textId="77777777" w:rsidR="00DE4DA9" w:rsidRDefault="00DE4DA9">
      <w:pPr>
        <w:spacing w:after="0" w:line="260" w:lineRule="auto"/>
        <w:rPr>
          <w:rFonts w:cs="Arial"/>
        </w:rPr>
      </w:pPr>
    </w:p>
    <w:p w14:paraId="5343BE26" w14:textId="77777777" w:rsidR="00DE4DA9" w:rsidRDefault="00000000">
      <w:pPr>
        <w:spacing w:after="0" w:line="260" w:lineRule="auto"/>
      </w:pPr>
      <w:r>
        <w:t>Pravna podlaga:</w:t>
      </w:r>
    </w:p>
    <w:p w14:paraId="5343BE27" w14:textId="77777777" w:rsidR="00DE4DA9" w:rsidRDefault="00000000">
      <w:pPr>
        <w:spacing w:after="0" w:line="240" w:lineRule="auto"/>
      </w:pPr>
      <w:r>
        <w:t>Pravna podlaga sta prvi odstavek 11. člena ter 20. člen Zakona o spodbujanju konkurenčnosti in razogljičenja elektrointenzivnih podjetij (Uradni list RS, št. 12/26):</w:t>
      </w:r>
    </w:p>
    <w:p w14:paraId="5343BE28" w14:textId="77777777" w:rsidR="00DE4DA9" w:rsidRDefault="00000000">
      <w:pPr>
        <w:spacing w:after="0" w:line="240" w:lineRule="auto"/>
      </w:pPr>
      <w:r>
        <w:t xml:space="preserve"> </w:t>
      </w:r>
    </w:p>
    <w:p w14:paraId="5343BE29" w14:textId="77777777" w:rsidR="00DE4DA9" w:rsidRDefault="00000000">
      <w:pPr>
        <w:spacing w:after="0" w:line="240" w:lineRule="auto"/>
        <w:jc w:val="left"/>
      </w:pPr>
      <w:r>
        <w:rPr>
          <w:b/>
        </w:rPr>
        <w:t>11. člen</w:t>
      </w:r>
    </w:p>
    <w:p w14:paraId="5343BE2A" w14:textId="77777777" w:rsidR="00DE4DA9" w:rsidRDefault="00000000">
      <w:pPr>
        <w:spacing w:after="0" w:line="240" w:lineRule="auto"/>
        <w:jc w:val="left"/>
      </w:pPr>
      <w:r>
        <w:rPr>
          <w:b/>
        </w:rPr>
        <w:t>(zagotavljanje sredstev)</w:t>
      </w:r>
    </w:p>
    <w:p w14:paraId="5343BE2B" w14:textId="77777777" w:rsidR="00DE4DA9" w:rsidRDefault="00000000">
      <w:pPr>
        <w:spacing w:after="0" w:line="240" w:lineRule="auto"/>
      </w:pPr>
      <w:r>
        <w:t>(1) Vlada v skladu s šestim odstavkom 4. člena tega zakona vsako leto najpozneje do 31. januarja s sklepom določi razpoložljivi znesek, ki se bo v tekočem letu namenil za izvajanje ukrepa po tem zakonu in najvišjo spodbudo za električno energijo v EUR/MWh. Sklep se objavi v Uradnem listu Republike Slovenije.</w:t>
      </w:r>
    </w:p>
    <w:p w14:paraId="5343BE2C" w14:textId="77777777" w:rsidR="00DE4DA9" w:rsidRDefault="00000000">
      <w:pPr>
        <w:spacing w:after="0" w:line="240" w:lineRule="auto"/>
      </w:pPr>
      <w:r>
        <w:t xml:space="preserve"> </w:t>
      </w:r>
    </w:p>
    <w:p w14:paraId="5343BE2D" w14:textId="77777777" w:rsidR="00DE4DA9" w:rsidRDefault="00000000">
      <w:pPr>
        <w:spacing w:after="0" w:line="240" w:lineRule="auto"/>
        <w:jc w:val="left"/>
      </w:pPr>
      <w:r>
        <w:rPr>
          <w:b/>
        </w:rPr>
        <w:t>20. člen</w:t>
      </w:r>
    </w:p>
    <w:p w14:paraId="5343BE2E" w14:textId="77777777" w:rsidR="00DE4DA9" w:rsidRDefault="00000000">
      <w:pPr>
        <w:spacing w:after="0" w:line="240" w:lineRule="auto"/>
        <w:jc w:val="left"/>
      </w:pPr>
      <w:r>
        <w:rPr>
          <w:b/>
        </w:rPr>
        <w:t>(določitev razpoložljivega zneska)</w:t>
      </w:r>
    </w:p>
    <w:p w14:paraId="5343BE2F" w14:textId="77777777" w:rsidR="00DE4DA9" w:rsidRDefault="00000000">
      <w:pPr>
        <w:spacing w:after="0" w:line="240" w:lineRule="auto"/>
      </w:pPr>
      <w:r>
        <w:t>Vlada sprejme sklep iz 11. člena tega zakona najpozneje v 30 dneh od pridobitve pozitivne odločbe Evropske komisije o združljivosti sheme pomoči z notranjim trgom Evropske unije.</w:t>
      </w:r>
    </w:p>
    <w:p w14:paraId="5343BE30" w14:textId="77777777" w:rsidR="00DE4DA9" w:rsidRDefault="00000000">
      <w:pPr>
        <w:spacing w:after="0" w:line="240" w:lineRule="auto"/>
      </w:pPr>
      <w:r>
        <w:t xml:space="preserve"> </w:t>
      </w:r>
    </w:p>
    <w:p w14:paraId="5343BE31" w14:textId="77777777" w:rsidR="00DE4DA9" w:rsidRDefault="00000000">
      <w:pPr>
        <w:spacing w:after="0" w:line="240" w:lineRule="auto"/>
      </w:pPr>
      <w:r>
        <w:t xml:space="preserve"> </w:t>
      </w:r>
    </w:p>
    <w:p w14:paraId="5343BE32" w14:textId="77777777" w:rsidR="00DE4DA9" w:rsidRDefault="00DE4DA9">
      <w:pPr>
        <w:spacing w:after="0" w:line="260" w:lineRule="auto"/>
        <w:rPr>
          <w:rFonts w:cs="Arial"/>
        </w:rPr>
      </w:pPr>
    </w:p>
    <w:p w14:paraId="5343BE33" w14:textId="77777777" w:rsidR="00DE4DA9" w:rsidRDefault="00000000">
      <w:pPr>
        <w:spacing w:after="0" w:line="260" w:lineRule="auto"/>
      </w:pPr>
      <w:r>
        <w:t>Rok za izdajo:</w:t>
      </w:r>
    </w:p>
    <w:p w14:paraId="5343BE34" w14:textId="77777777" w:rsidR="00DE4DA9" w:rsidRDefault="00000000">
      <w:pPr>
        <w:spacing w:after="0" w:line="240" w:lineRule="auto"/>
      </w:pPr>
      <w:r>
        <w:t>Sklep je potrebno sprejeti najpozneje v 30 dneh od pridobitve pozitivne odločbe Evropske komisije o združljivosti sheme pomoči z notranjim trgom Evropske unije (odločba je bila pridobljena 16. 4. 2026).</w:t>
      </w:r>
    </w:p>
    <w:p w14:paraId="5343BE35" w14:textId="77777777" w:rsidR="00DE4DA9" w:rsidRDefault="00DE4DA9">
      <w:pPr>
        <w:spacing w:after="0" w:line="260" w:lineRule="auto"/>
        <w:rPr>
          <w:rFonts w:cs="Arial"/>
        </w:rPr>
      </w:pPr>
    </w:p>
    <w:p w14:paraId="5343BE36" w14:textId="77777777" w:rsidR="00DE4DA9" w:rsidRDefault="00000000">
      <w:pPr>
        <w:spacing w:after="0" w:line="260" w:lineRule="auto"/>
      </w:pPr>
      <w:r>
        <w:t>Glavni razlogi za izdajo:</w:t>
      </w:r>
    </w:p>
    <w:p w14:paraId="5343BE37" w14:textId="77777777" w:rsidR="00DE4DA9" w:rsidRDefault="00000000">
      <w:pPr>
        <w:spacing w:after="0" w:line="240" w:lineRule="auto"/>
      </w:pPr>
      <w:r>
        <w:t>Energetsko intenzivna industrija v Republiki Sloveniji je pomemben del gospodarstva, ki ustvarja visoko dodano vrednost, pomemben delež izvoza ter zagotavlja veliko število delovnih mest, pogosto v okoljih, kjer so možnosti za alternativno zaposlitev omejene. Za ta podjetja so stroški električne energije eden ključnih stroškov poslovanja in pomemben dejavnik njihove mednarodne konkurenčnosti.</w:t>
      </w:r>
    </w:p>
    <w:p w14:paraId="5343BE38" w14:textId="77777777" w:rsidR="00DE4DA9" w:rsidRDefault="00000000">
      <w:pPr>
        <w:spacing w:after="0" w:line="240" w:lineRule="auto"/>
      </w:pPr>
      <w:r>
        <w:t xml:space="preserve"> </w:t>
      </w:r>
    </w:p>
    <w:p w14:paraId="5343BE39" w14:textId="77777777" w:rsidR="00DE4DA9" w:rsidRDefault="00000000">
      <w:pPr>
        <w:spacing w:after="0" w:line="240" w:lineRule="auto"/>
      </w:pPr>
      <w:r>
        <w:t>Država članica EU lahko na podlagi CISAF  (Clean Industrial Deal State Aid Framework) dodeli državno pomoč za razogljičenje in podporo čistim tehnologijam in tako podpira prehod v podnebno nevtralnost za energetsko intenzivna podjetja, ki se soočajo z visokimi stroški električne energije, hkrati pa jih zaveže k vlaganjem v razogljičenje in prehod na čistejše tehnologije.  V Sloveniji je bil za izvajanje tega sprejet Zakon o spodbujanju konkurenčnosti in razogljičenja elektrointenzivnih podjetij (Uradni list RS, št. 12/26, v nadaljnjem besedilu: ZSKREP).</w:t>
      </w:r>
    </w:p>
    <w:p w14:paraId="5343BE3A" w14:textId="77777777" w:rsidR="00DE4DA9" w:rsidRDefault="00000000">
      <w:pPr>
        <w:spacing w:after="0" w:line="240" w:lineRule="auto"/>
      </w:pPr>
      <w:r>
        <w:t xml:space="preserve"> </w:t>
      </w:r>
    </w:p>
    <w:p w14:paraId="5343BE3B" w14:textId="77777777" w:rsidR="00DE4DA9" w:rsidRDefault="00DE4DA9">
      <w:pPr>
        <w:spacing w:after="0" w:line="260" w:lineRule="auto"/>
        <w:rPr>
          <w:rFonts w:cs="Arial"/>
        </w:rPr>
      </w:pPr>
    </w:p>
    <w:p w14:paraId="5343BE3C" w14:textId="77777777" w:rsidR="00DE4DA9" w:rsidRDefault="00000000">
      <w:pPr>
        <w:pStyle w:val="Odebeljeno"/>
        <w:spacing w:line="260" w:lineRule="auto"/>
      </w:pPr>
      <w:r>
        <w:t>2.</w:t>
      </w:r>
      <w:r>
        <w:tab/>
        <w:t>Ocena finančnih posledic predloga akta za državni proračun in druga javna finančna sredstva</w:t>
      </w:r>
    </w:p>
    <w:p w14:paraId="5343BE3D" w14:textId="77777777" w:rsidR="00DE4DA9" w:rsidRDefault="00DE4DA9">
      <w:pPr>
        <w:spacing w:after="0" w:line="260" w:lineRule="auto"/>
        <w:rPr>
          <w:rFonts w:cs="Arial"/>
        </w:rPr>
      </w:pPr>
    </w:p>
    <w:p w14:paraId="5343BE3E" w14:textId="77777777" w:rsidR="00DE4DA9" w:rsidRDefault="00000000">
      <w:pPr>
        <w:spacing w:after="0" w:line="260" w:lineRule="auto"/>
      </w:pPr>
      <w:r>
        <w:t>Presoja posledic je bila opravljena ob sprejemanju zakona, ki je podlaga za izdajo tega predloga.</w:t>
      </w:r>
    </w:p>
    <w:p w14:paraId="5343BE3F" w14:textId="77777777" w:rsidR="00DE4DA9" w:rsidRDefault="00DE4DA9">
      <w:pPr>
        <w:spacing w:after="0" w:line="260" w:lineRule="auto"/>
        <w:rPr>
          <w:rFonts w:cs="Arial"/>
        </w:rPr>
      </w:pPr>
    </w:p>
    <w:p w14:paraId="5343BE40" w14:textId="77777777" w:rsidR="00DE4DA9" w:rsidRDefault="00000000">
      <w:pPr>
        <w:pStyle w:val="Odebeljeno"/>
        <w:spacing w:line="260" w:lineRule="auto"/>
      </w:pPr>
      <w:r>
        <w:t>3.</w:t>
      </w:r>
      <w:r>
        <w:tab/>
        <w:t>Prikaz ureditve v drugih pravnih sistemih in prilagojenosti predlagane ureditve pravu Evropske unije</w:t>
      </w:r>
    </w:p>
    <w:p w14:paraId="5343BE41" w14:textId="77777777" w:rsidR="00DE4DA9" w:rsidRDefault="00DE4DA9">
      <w:pPr>
        <w:spacing w:after="0" w:line="260" w:lineRule="auto"/>
        <w:rPr>
          <w:rFonts w:cs="Arial"/>
        </w:rPr>
      </w:pPr>
    </w:p>
    <w:p w14:paraId="5343BE42" w14:textId="77777777" w:rsidR="00DE4DA9" w:rsidRDefault="00000000">
      <w:pPr>
        <w:pStyle w:val="Odebeljeno"/>
        <w:spacing w:line="260" w:lineRule="auto"/>
      </w:pPr>
      <w:r>
        <w:t>3.1</w:t>
      </w:r>
      <w:r>
        <w:tab/>
        <w:t>Prikaz ureditve v drugih pravnih sistemih</w:t>
      </w:r>
    </w:p>
    <w:p w14:paraId="5343BE43" w14:textId="77777777" w:rsidR="00DE4DA9" w:rsidRDefault="00DE4DA9">
      <w:pPr>
        <w:spacing w:after="0" w:line="260" w:lineRule="auto"/>
        <w:rPr>
          <w:rFonts w:cs="Arial"/>
        </w:rPr>
      </w:pPr>
    </w:p>
    <w:p w14:paraId="5343BE44" w14:textId="77777777" w:rsidR="00DE4DA9" w:rsidRDefault="00000000">
      <w:pPr>
        <w:spacing w:after="0" w:line="260" w:lineRule="auto"/>
      </w:pPr>
      <w:r>
        <w:t>/</w:t>
      </w:r>
    </w:p>
    <w:p w14:paraId="5343BE45" w14:textId="77777777" w:rsidR="00DE4DA9" w:rsidRDefault="00DE4DA9">
      <w:pPr>
        <w:spacing w:after="0" w:line="260" w:lineRule="auto"/>
        <w:rPr>
          <w:rFonts w:cs="Arial"/>
        </w:rPr>
      </w:pPr>
    </w:p>
    <w:p w14:paraId="5343BE46" w14:textId="77777777" w:rsidR="00DE4DA9" w:rsidRDefault="00000000">
      <w:pPr>
        <w:pStyle w:val="Odebeljeno"/>
        <w:spacing w:line="260" w:lineRule="auto"/>
      </w:pPr>
      <w:r>
        <w:t>3.2</w:t>
      </w:r>
      <w:r>
        <w:tab/>
        <w:t>Prikaz ureditve v pravnem redu Evropske unije</w:t>
      </w:r>
    </w:p>
    <w:p w14:paraId="5343BE47" w14:textId="77777777" w:rsidR="00DE4DA9" w:rsidRDefault="00DE4DA9">
      <w:pPr>
        <w:spacing w:after="0" w:line="260" w:lineRule="auto"/>
        <w:rPr>
          <w:rFonts w:cs="Arial"/>
        </w:rPr>
      </w:pPr>
    </w:p>
    <w:p w14:paraId="5343BE48" w14:textId="77777777" w:rsidR="00DE4DA9" w:rsidRDefault="00000000">
      <w:pPr>
        <w:spacing w:after="0" w:line="260" w:lineRule="auto"/>
      </w:pPr>
      <w:r>
        <w:t>Predlog ni predmet usklajevanja s pravnim redom EU.</w:t>
      </w:r>
    </w:p>
    <w:p w14:paraId="5343BE49" w14:textId="77777777" w:rsidR="00DE4DA9" w:rsidRDefault="00DE4DA9">
      <w:pPr>
        <w:spacing w:after="0" w:line="260" w:lineRule="auto"/>
        <w:rPr>
          <w:rFonts w:cs="Arial"/>
        </w:rPr>
      </w:pPr>
    </w:p>
    <w:p w14:paraId="5343BE4A" w14:textId="77777777" w:rsidR="00DE4DA9" w:rsidRDefault="00000000">
      <w:pPr>
        <w:pStyle w:val="SrajckaNaslovZamik"/>
        <w:spacing w:line="260" w:lineRule="auto"/>
      </w:pPr>
      <w:r>
        <w:t>3.3</w:t>
      </w:r>
      <w:r>
        <w:tab/>
        <w:t>Prikaz ureditve v posameznih državah članicah Evropske unije</w:t>
      </w:r>
    </w:p>
    <w:p w14:paraId="5343BE4B" w14:textId="77777777" w:rsidR="00DE4DA9" w:rsidRDefault="00DE4DA9">
      <w:pPr>
        <w:spacing w:after="0" w:line="260" w:lineRule="auto"/>
        <w:rPr>
          <w:rFonts w:cs="Arial"/>
        </w:rPr>
      </w:pPr>
    </w:p>
    <w:p w14:paraId="5343BE4C" w14:textId="77777777" w:rsidR="00DE4DA9" w:rsidRDefault="00000000">
      <w:pPr>
        <w:spacing w:after="0" w:line="260" w:lineRule="auto"/>
      </w:pPr>
      <w:r>
        <w:t>/</w:t>
      </w:r>
    </w:p>
    <w:p w14:paraId="5343BE4D" w14:textId="77777777" w:rsidR="00DE4DA9" w:rsidRDefault="00DE4DA9">
      <w:pPr>
        <w:spacing w:after="0" w:line="260" w:lineRule="auto"/>
        <w:rPr>
          <w:rFonts w:cs="Arial"/>
        </w:rPr>
      </w:pPr>
    </w:p>
    <w:p w14:paraId="5343BE4E" w14:textId="77777777" w:rsidR="00DE4DA9" w:rsidRDefault="00000000">
      <w:pPr>
        <w:pStyle w:val="Odebeljeno"/>
        <w:spacing w:line="260" w:lineRule="auto"/>
      </w:pPr>
      <w:r>
        <w:t>4.</w:t>
      </w:r>
      <w:r>
        <w:tab/>
        <w:t>Presoja posledic</w:t>
      </w:r>
    </w:p>
    <w:p w14:paraId="5343BE4F" w14:textId="77777777" w:rsidR="00DE4DA9" w:rsidRDefault="00DE4DA9">
      <w:pPr>
        <w:spacing w:after="0" w:line="260" w:lineRule="auto"/>
        <w:rPr>
          <w:rFonts w:cs="Arial"/>
        </w:rPr>
      </w:pPr>
    </w:p>
    <w:p w14:paraId="5343BE50" w14:textId="77777777" w:rsidR="00DE4DA9" w:rsidRDefault="00000000">
      <w:pPr>
        <w:spacing w:after="0" w:line="260" w:lineRule="auto"/>
      </w:pPr>
      <w:r>
        <w:t>Presoja posledic je bila opravljena ob sprejemanju zakona, ki je podlaga za izdajo tega predloga.</w:t>
      </w:r>
    </w:p>
    <w:p w14:paraId="5343BE51" w14:textId="77777777" w:rsidR="00DE4DA9" w:rsidRDefault="00DE4DA9">
      <w:pPr>
        <w:spacing w:after="0" w:line="260" w:lineRule="auto"/>
        <w:rPr>
          <w:rFonts w:cs="Arial"/>
        </w:rPr>
      </w:pPr>
    </w:p>
    <w:p w14:paraId="5343BE52" w14:textId="77777777" w:rsidR="00DE4DA9" w:rsidRDefault="00000000">
      <w:pPr>
        <w:pStyle w:val="Odebeljeno"/>
        <w:spacing w:line="260" w:lineRule="auto"/>
      </w:pPr>
      <w:r>
        <w:t>5.</w:t>
      </w:r>
      <w:r>
        <w:tab/>
        <w:t>Prikaz sodelovanja javnosti</w:t>
      </w:r>
    </w:p>
    <w:p w14:paraId="5343BE53" w14:textId="77777777" w:rsidR="00DE4DA9" w:rsidRDefault="00DE4DA9">
      <w:pPr>
        <w:spacing w:after="0" w:line="260" w:lineRule="auto"/>
        <w:rPr>
          <w:rFonts w:cs="Arial"/>
        </w:rPr>
      </w:pPr>
    </w:p>
    <w:p w14:paraId="5343BE54" w14:textId="77777777" w:rsidR="00DE4DA9" w:rsidRDefault="00000000">
      <w:pPr>
        <w:spacing w:after="0" w:line="260" w:lineRule="auto"/>
      </w:pPr>
      <w:r>
        <w:t>/</w:t>
      </w:r>
    </w:p>
    <w:p w14:paraId="5343BE55" w14:textId="77777777" w:rsidR="00DE4DA9" w:rsidRDefault="00DE4DA9">
      <w:pPr>
        <w:spacing w:after="0" w:line="260" w:lineRule="auto"/>
        <w:rPr>
          <w:rFonts w:cs="Arial"/>
        </w:rPr>
      </w:pPr>
    </w:p>
    <w:p w14:paraId="5343BE56" w14:textId="77777777" w:rsidR="00DE4DA9" w:rsidRDefault="00000000">
      <w:r>
        <w:br w:type="page"/>
      </w:r>
    </w:p>
    <w:p w14:paraId="5343BE57" w14:textId="77777777" w:rsidR="00DE4DA9" w:rsidRDefault="00000000">
      <w:pPr>
        <w:pStyle w:val="Odebeljeno"/>
        <w:spacing w:line="260" w:lineRule="auto"/>
      </w:pPr>
      <w:r>
        <w:lastRenderedPageBreak/>
        <w:t>II.</w:t>
      </w:r>
      <w:r>
        <w:tab/>
        <w:t>BESEDILO ČLENOV</w:t>
      </w:r>
    </w:p>
    <w:p w14:paraId="5343BE58" w14:textId="77777777" w:rsidR="00DE4DA9" w:rsidRDefault="00000000">
      <w:pPr>
        <w:pStyle w:val="Odstavek"/>
        <w:spacing w:line="260" w:lineRule="auto"/>
      </w:pPr>
      <w:r>
        <w:t>Na podlagi prvega odstavka 11. člena in 20. člena Zakona o spodbujanju konkurenčnosti in razogljičenja elektrointenzivnih podjetij (Uradni list RS, št. 12/26) je Vlada Republike Slovenije sprejela </w:t>
      </w:r>
    </w:p>
    <w:p w14:paraId="5343BE59" w14:textId="77777777" w:rsidR="00DE4DA9" w:rsidRDefault="00DE4DA9">
      <w:pPr>
        <w:spacing w:after="0" w:line="260" w:lineRule="auto"/>
        <w:rPr>
          <w:rFonts w:cs="Arial"/>
        </w:rPr>
      </w:pPr>
    </w:p>
    <w:p w14:paraId="5343BE5A" w14:textId="77777777" w:rsidR="00DE4DA9" w:rsidRDefault="00000000">
      <w:pPr>
        <w:pStyle w:val="Naslov1"/>
        <w:spacing w:line="260" w:lineRule="auto"/>
      </w:pPr>
      <w:r>
        <w:t>Sklep o določitvi razpoložljivega zneska za dodelitev spodbude za pokritje dela stroškov električne energije elektrointenzivnim podjetjem v letu 2026</w:t>
      </w:r>
    </w:p>
    <w:p w14:paraId="5343BE5B" w14:textId="77777777" w:rsidR="00DE4DA9" w:rsidRDefault="00DE4DA9">
      <w:pPr>
        <w:spacing w:after="0" w:line="260" w:lineRule="auto"/>
        <w:rPr>
          <w:rFonts w:cs="Arial"/>
        </w:rPr>
      </w:pPr>
    </w:p>
    <w:p w14:paraId="5343BE5C" w14:textId="77777777" w:rsidR="00DE4DA9" w:rsidRDefault="00000000">
      <w:pPr>
        <w:pStyle w:val="Odseknaslov"/>
        <w:spacing w:line="260" w:lineRule="auto"/>
      </w:pPr>
      <w:r>
        <w:t xml:space="preserve">I </w:t>
      </w:r>
      <w:r>
        <w:br/>
      </w:r>
      <w:r>
        <w:br/>
      </w:r>
    </w:p>
    <w:p w14:paraId="5343BE5D" w14:textId="77777777" w:rsidR="00DE4DA9" w:rsidRDefault="00DE4DA9">
      <w:pPr>
        <w:spacing w:after="0" w:line="260" w:lineRule="auto"/>
        <w:rPr>
          <w:rFonts w:cs="Arial"/>
        </w:rPr>
      </w:pPr>
    </w:p>
    <w:p w14:paraId="5343BE5E" w14:textId="77777777" w:rsidR="00DE4DA9" w:rsidRDefault="00000000">
      <w:pPr>
        <w:spacing w:after="0" w:line="260" w:lineRule="auto"/>
      </w:pPr>
      <w:r>
        <w:tab/>
        <w:t>Razpoložljivi znesek, ki se v letu 2026 nameni za dodelitev spodbude za pokritje dela stroškov električne energije elektrointenzivnim podjetjem, znaša 30.000.000,00 eura.</w:t>
      </w:r>
    </w:p>
    <w:p w14:paraId="5343BE5F" w14:textId="77777777" w:rsidR="00DE4DA9" w:rsidRDefault="00DE4DA9">
      <w:pPr>
        <w:spacing w:after="0" w:line="260" w:lineRule="auto"/>
        <w:rPr>
          <w:rFonts w:cs="Arial"/>
        </w:rPr>
      </w:pPr>
    </w:p>
    <w:p w14:paraId="5343BE60" w14:textId="77777777" w:rsidR="00DE4DA9" w:rsidRDefault="00000000">
      <w:pPr>
        <w:pStyle w:val="Odseknaslov"/>
        <w:spacing w:line="260" w:lineRule="auto"/>
      </w:pPr>
      <w:r>
        <w:t>II</w:t>
      </w:r>
    </w:p>
    <w:p w14:paraId="5343BE61" w14:textId="77777777" w:rsidR="00DE4DA9" w:rsidRDefault="00DE4DA9">
      <w:pPr>
        <w:spacing w:after="0" w:line="260" w:lineRule="auto"/>
        <w:rPr>
          <w:rFonts w:cs="Arial"/>
        </w:rPr>
      </w:pPr>
    </w:p>
    <w:p w14:paraId="5343BE62" w14:textId="77777777" w:rsidR="00DE4DA9" w:rsidRDefault="00000000">
      <w:pPr>
        <w:spacing w:after="0" w:line="260" w:lineRule="auto"/>
      </w:pPr>
      <w:r>
        <w:tab/>
        <w:t xml:space="preserve">Najvišja spodbuda za električno energijo za leto 2026 znaša 30,00 eura/MWh. </w:t>
      </w:r>
    </w:p>
    <w:p w14:paraId="5343BE63" w14:textId="77777777" w:rsidR="00DE4DA9" w:rsidRDefault="00DE4DA9">
      <w:pPr>
        <w:spacing w:after="0" w:line="260" w:lineRule="auto"/>
        <w:rPr>
          <w:rFonts w:cs="Arial"/>
        </w:rPr>
      </w:pPr>
    </w:p>
    <w:p w14:paraId="5343BE64" w14:textId="77777777" w:rsidR="00DE4DA9" w:rsidRDefault="00000000">
      <w:pPr>
        <w:pStyle w:val="Odseknaslov"/>
        <w:spacing w:line="260" w:lineRule="auto"/>
      </w:pPr>
      <w:r>
        <w:t>III</w:t>
      </w:r>
    </w:p>
    <w:p w14:paraId="5343BE65" w14:textId="77777777" w:rsidR="00DE4DA9" w:rsidRDefault="00DE4DA9">
      <w:pPr>
        <w:spacing w:after="0" w:line="260" w:lineRule="auto"/>
        <w:rPr>
          <w:rFonts w:cs="Arial"/>
        </w:rPr>
      </w:pPr>
    </w:p>
    <w:p w14:paraId="5343BE66" w14:textId="77777777" w:rsidR="00DE4DA9" w:rsidRDefault="00000000">
      <w:pPr>
        <w:spacing w:after="0" w:line="260" w:lineRule="auto"/>
      </w:pPr>
      <w:r>
        <w:tab/>
        <w:t>Ta sklep začne veljati naslednji dan po objavi v Uradnem listu Republike Slovenije.</w:t>
      </w:r>
    </w:p>
    <w:p w14:paraId="5343BE67" w14:textId="77777777" w:rsidR="00DE4DA9" w:rsidRDefault="00DE4DA9">
      <w:pPr>
        <w:spacing w:after="0" w:line="260" w:lineRule="auto"/>
        <w:rPr>
          <w:rFonts w:cs="Arial"/>
        </w:rPr>
      </w:pPr>
    </w:p>
    <w:p w14:paraId="5343BE68" w14:textId="77777777" w:rsidR="00DE4DA9" w:rsidRDefault="00000000">
      <w:pPr>
        <w:spacing w:after="0" w:line="260" w:lineRule="auto"/>
      </w:pPr>
      <w:r>
        <w:t xml:space="preserve">Št. 007-84/2026 </w:t>
      </w:r>
    </w:p>
    <w:p w14:paraId="5343BE69" w14:textId="77777777" w:rsidR="00DE4DA9" w:rsidRDefault="00DE4DA9">
      <w:pPr>
        <w:spacing w:after="0" w:line="260" w:lineRule="auto"/>
        <w:rPr>
          <w:rFonts w:cs="Arial"/>
        </w:rPr>
      </w:pPr>
    </w:p>
    <w:p w14:paraId="5343BE6A" w14:textId="5F281A97" w:rsidR="00DE4DA9" w:rsidRDefault="00000000">
      <w:pPr>
        <w:spacing w:after="0" w:line="260" w:lineRule="auto"/>
      </w:pPr>
      <w:r>
        <w:t xml:space="preserve">Ljubljana, dne </w:t>
      </w:r>
      <w:r w:rsidR="009951F2">
        <w:t>7</w:t>
      </w:r>
      <w:r>
        <w:t>. maja 2026</w:t>
      </w:r>
    </w:p>
    <w:p w14:paraId="5343BE6B" w14:textId="77777777" w:rsidR="00DE4DA9" w:rsidRDefault="00DE4DA9">
      <w:pPr>
        <w:spacing w:after="0" w:line="260" w:lineRule="auto"/>
        <w:rPr>
          <w:rFonts w:cs="Arial"/>
        </w:rPr>
      </w:pPr>
    </w:p>
    <w:p w14:paraId="5343BE6C" w14:textId="77777777" w:rsidR="00DE4DA9" w:rsidRDefault="00000000">
      <w:pPr>
        <w:spacing w:after="0" w:line="260" w:lineRule="auto"/>
      </w:pPr>
      <w:r>
        <w:t>EVA 2026-2570-0030</w:t>
      </w:r>
    </w:p>
    <w:p w14:paraId="5343BE6D" w14:textId="77777777" w:rsidR="00DE4DA9" w:rsidRDefault="00DE4DA9">
      <w:pPr>
        <w:spacing w:after="0" w:line="260" w:lineRule="auto"/>
        <w:rPr>
          <w:rFonts w:cs="Arial"/>
        </w:rPr>
      </w:pPr>
    </w:p>
    <w:p w14:paraId="5343BE6E" w14:textId="77777777" w:rsidR="00DE4DA9" w:rsidRDefault="00000000">
      <w:pPr>
        <w:pStyle w:val="Podpisnik"/>
        <w:spacing w:line="260" w:lineRule="auto"/>
      </w:pPr>
      <w:r>
        <w:t>Vlada Republike Slovenije</w:t>
      </w:r>
      <w:r>
        <w:br/>
        <w:t>dr. Robert Golob</w:t>
      </w:r>
      <w:r>
        <w:br/>
        <w:t>predsednik</w:t>
      </w:r>
    </w:p>
    <w:p w14:paraId="5343BE6F" w14:textId="77777777" w:rsidR="00DE4DA9" w:rsidRDefault="00DE4DA9">
      <w:pPr>
        <w:spacing w:after="0" w:line="260" w:lineRule="auto"/>
        <w:rPr>
          <w:rFonts w:cs="Arial"/>
        </w:rPr>
      </w:pPr>
    </w:p>
    <w:p w14:paraId="5343BE70" w14:textId="77777777" w:rsidR="00DE4DA9" w:rsidRDefault="00000000">
      <w:pPr>
        <w:pStyle w:val="Odseknaslov"/>
        <w:spacing w:line="260" w:lineRule="auto"/>
      </w:pPr>
      <w:r>
        <w:br/>
      </w:r>
      <w:r>
        <w:br/>
      </w:r>
      <w:r>
        <w:br/>
      </w:r>
      <w:r>
        <w:br/>
      </w:r>
    </w:p>
    <w:p w14:paraId="5343BE71" w14:textId="77777777" w:rsidR="00DE4DA9" w:rsidRDefault="00000000">
      <w:r>
        <w:br w:type="page"/>
      </w:r>
    </w:p>
    <w:p w14:paraId="5343BE72" w14:textId="77777777" w:rsidR="00DE4DA9" w:rsidRDefault="00000000">
      <w:pPr>
        <w:pStyle w:val="Odebeljeno"/>
        <w:spacing w:line="260" w:lineRule="auto"/>
      </w:pPr>
      <w:r>
        <w:lastRenderedPageBreak/>
        <w:t>III.</w:t>
      </w:r>
      <w:r>
        <w:tab/>
        <w:t>OBRAZLOŽITEV</w:t>
      </w:r>
    </w:p>
    <w:p w14:paraId="5343BE73" w14:textId="77777777" w:rsidR="00DE4DA9" w:rsidRDefault="00DE4DA9">
      <w:pPr>
        <w:spacing w:after="0" w:line="260" w:lineRule="auto"/>
        <w:rPr>
          <w:rFonts w:cs="Arial"/>
        </w:rPr>
      </w:pPr>
    </w:p>
    <w:p w14:paraId="5343BE74" w14:textId="77777777" w:rsidR="00DE4DA9" w:rsidRDefault="00000000">
      <w:pPr>
        <w:spacing w:after="0" w:line="240" w:lineRule="auto"/>
      </w:pPr>
      <w:r>
        <w:t>Energetsko intenzivna industrija v Republiki Sloveniji je pomemben del gospodarstva, ki ustvarja visoko dodano vrednost, pomemben delež izvoza ter zagotavlja veliko število delovnih mest, pogosto v okoljih, kjer so možnosti za alternativno zaposlitev omejene. Za ta podjetja so stroški električne energije eden ključnih stroškov poslovanja in pomemben dejavnik njihove mednarodne konkurenčnosti.</w:t>
      </w:r>
    </w:p>
    <w:p w14:paraId="5343BE75" w14:textId="77777777" w:rsidR="00DE4DA9" w:rsidRDefault="00000000">
      <w:pPr>
        <w:spacing w:after="0" w:line="240" w:lineRule="auto"/>
      </w:pPr>
      <w:r>
        <w:t xml:space="preserve"> </w:t>
      </w:r>
    </w:p>
    <w:p w14:paraId="5343BE76" w14:textId="77777777" w:rsidR="00DE4DA9" w:rsidRDefault="00000000">
      <w:pPr>
        <w:spacing w:after="0" w:line="240" w:lineRule="auto"/>
      </w:pPr>
      <w:r>
        <w:t>Država članica EU lahko na podlagi CISAF  (Clean Industrial Deal State Aid Framework) dodeli državno pomoč za razogljičenje in podporo čistim tehnologijam in tako podpira prehod v podnebno nevtralnost za energetsko intenzivna podjetja, ki se soočajo z visokimi stroški električne energije, hkrati pa jih zaveže k vlaganjem v razogljičenje in prehod na čistejše tehnologije.  V Sloveniji je bil za izvajanje tega sprejet Zakon o spodbujanju konkurenčnosti in razogljičenja elektrointenzivnih podjetij (Uradni list RS, št. 12/26, v nadaljnjem besedilu: ZSKREP).</w:t>
      </w:r>
    </w:p>
    <w:p w14:paraId="5343BE77" w14:textId="77777777" w:rsidR="00DE4DA9" w:rsidRDefault="00000000">
      <w:pPr>
        <w:spacing w:after="0" w:line="240" w:lineRule="auto"/>
      </w:pPr>
      <w:r>
        <w:t xml:space="preserve"> </w:t>
      </w:r>
    </w:p>
    <w:p w14:paraId="5343BE78" w14:textId="77777777" w:rsidR="00DE4DA9" w:rsidRDefault="00000000">
      <w:pPr>
        <w:spacing w:after="0" w:line="240" w:lineRule="auto"/>
      </w:pPr>
      <w:r>
        <w:t>Prvi odstavek 11. člena ZSKREP določa, da vlada vsako leto s sklepom določi razpoložljivi znesek, ki se bo v tekočem letu namenil za izvajanje ukrepa, 20. člen pa za prvo leto uporabe izrecno določa, da mora biti tak sklep sprejet najpozneje v 30 dneh od prejema pozitivne odločbe EK. Evropska komisija je dne 16. 4. 2026 sprejela odločbo s katero je potrdila, da je priglašeni ukrep Republike Slovenije (State Aid SA.120965(2026/N) – Slovenia CISAF – Temporary electricity price relief) skladen s pravili za državne pomoči, s čimer je izpolnjen pogoj iz 23. člena ZSKREP, da se zakon lahko začne uporabljati (Ta zakon se začne uporabljati po pridobitvi pozitivne odločbe Evropske komisije o združljivosti sheme pomoči z notranjim trgom Evropske unije).</w:t>
      </w:r>
    </w:p>
    <w:p w14:paraId="5343BE79" w14:textId="77777777" w:rsidR="00DE4DA9" w:rsidRDefault="00000000">
      <w:pPr>
        <w:spacing w:after="0" w:line="240" w:lineRule="auto"/>
      </w:pPr>
      <w:r>
        <w:t xml:space="preserve"> </w:t>
      </w:r>
    </w:p>
    <w:p w14:paraId="5343BE7A" w14:textId="77777777" w:rsidR="00DE4DA9" w:rsidRDefault="00000000">
      <w:pPr>
        <w:spacing w:after="0" w:line="240" w:lineRule="auto"/>
      </w:pPr>
      <w:r>
        <w:t>Predlagani razpoložljivi znesek za leto 2026 znaša 30 mio EUR. Vlada mora po določbah 11. člena ZSKREP poleg razpoložljivega zneska določiti tudi najvišjo spodbudo v EUR/MWh. Na podlagi v času priprave zakona pripravljenih operativnih ocen, da bi lahko šlo z vidika obsega na razpis prijavljene količine električne energije identificiranih upravičencev za do 1000 GWh električne energije, za katero se bo izplačala spodbuda v letu 2026, določa vlada najvišjo spodbudo za leto 2026 v višini 30 EUR/MWh. Tako določena najvišja vrednost spodbude se v nadaljevanju obravnava skladno z mehanizmom predvidenim z drugim odstavkoma 11. člena ZSKREP, po katerem Borzen ob večjih potrebah najvišjo spodbudo sorazmerno zniža v povprečno letno spodbudo. Spodbuda v višini največ 30 EUR/MWh v letu 2026 ne presega omejitve iz tretjega odstavka 4. člena ZSKREP, po kateri spodbuda za enoto podprte električne energije ne sme presegati 50 % referenčne tržne cene pasovne električne energije za posamezno leto.</w:t>
      </w:r>
    </w:p>
    <w:p w14:paraId="5343BE7B" w14:textId="77777777" w:rsidR="00DE4DA9" w:rsidRDefault="00000000">
      <w:pPr>
        <w:spacing w:after="0" w:line="240" w:lineRule="auto"/>
      </w:pPr>
      <w:r>
        <w:t xml:space="preserve"> </w:t>
      </w:r>
    </w:p>
    <w:p w14:paraId="5343BE7C" w14:textId="77777777" w:rsidR="00DE4DA9" w:rsidRDefault="00000000">
      <w:pPr>
        <w:spacing w:after="0" w:line="240" w:lineRule="auto"/>
      </w:pPr>
      <w:r>
        <w:t>Tretji odstavek 11. člena ZSKREP določa, da so zavezanci za zagotavljanje sredstev družbe v neposredni ali posredni 100-odstotni državni lasti, ki imajo v neposredni ali posredni lasti elektrarne s skupno nazivno močjo več kot 400 MW, in sicer v enaki višini. Družbi HSE in GEN energija sta v 100-odstotni državni lasti in razpolagata s proizvodnimi kapacitetami nad 400 MW. Zato sta na podlagi omenjene določbe  družbi HSE in GEN energija zavezanca za leto 2026 od katerih mora vsak zagotoviti sredstva v višini 15 mio EUR. Četrti odstavek 11. člena ZSKREP določa obveznost sklenitve pogodbe med zavezanci za zagotovitev sredstev za izvajanje ukrepa in operaterjem trga Borzen d.o.o..</w:t>
      </w:r>
    </w:p>
    <w:p w14:paraId="5343BE7D" w14:textId="77777777" w:rsidR="00DE4DA9" w:rsidRDefault="00DE4DA9">
      <w:pPr>
        <w:spacing w:after="0" w:line="260" w:lineRule="auto"/>
        <w:rPr>
          <w:rFonts w:cs="Arial"/>
        </w:rPr>
      </w:pPr>
    </w:p>
    <w:p w14:paraId="5343BE7E" w14:textId="77777777" w:rsidR="00DE4DA9" w:rsidRDefault="00000000">
      <w:r>
        <w:br w:type="page"/>
      </w:r>
    </w:p>
    <w:p w14:paraId="5343BE7F" w14:textId="77777777" w:rsidR="00DE4DA9" w:rsidRDefault="00000000">
      <w:pPr>
        <w:pStyle w:val="Odebeljeno"/>
        <w:spacing w:line="260" w:lineRule="auto"/>
      </w:pPr>
      <w:r>
        <w:lastRenderedPageBreak/>
        <w:t>IV.</w:t>
      </w:r>
      <w:r>
        <w:tab/>
        <w:t>PRILOGE</w:t>
      </w:r>
    </w:p>
    <w:p w14:paraId="5343BE80" w14:textId="77777777" w:rsidR="00DE4DA9" w:rsidRDefault="00DE4DA9">
      <w:pPr>
        <w:spacing w:after="0" w:line="260" w:lineRule="auto"/>
        <w:rPr>
          <w:rFonts w:cs="Arial"/>
        </w:rPr>
      </w:pPr>
    </w:p>
    <w:p w14:paraId="5343BE81" w14:textId="77777777" w:rsidR="00DE4DA9" w:rsidRDefault="00000000">
      <w:pPr>
        <w:spacing w:after="0" w:line="260" w:lineRule="auto"/>
      </w:pPr>
      <w:r>
        <w:t>Priloge niso priložene.</w:t>
      </w:r>
    </w:p>
    <w:sectPr w:rsidR="00DE4DA9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A8CE" w14:textId="77777777" w:rsidR="005A00AA" w:rsidRDefault="005A00AA">
      <w:pPr>
        <w:spacing w:after="0" w:line="240" w:lineRule="auto"/>
      </w:pPr>
      <w:r>
        <w:separator/>
      </w:r>
    </w:p>
  </w:endnote>
  <w:endnote w:type="continuationSeparator" w:id="0">
    <w:p w14:paraId="28E3D685" w14:textId="77777777" w:rsidR="005A00AA" w:rsidRDefault="005A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BE82" w14:textId="77777777" w:rsidR="00DE4DA9" w:rsidRDefault="00000000">
    <w:r>
      <w:rPr>
        <w:i/>
        <w:sz w:val="16"/>
      </w:rPr>
      <w:t>Ustvarjeno v MOPED-DOCS, 07. 05. 2026 13:21:33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FE48" w14:textId="77777777" w:rsidR="005A00AA" w:rsidRDefault="005A00AA">
      <w:pPr>
        <w:spacing w:after="0" w:line="240" w:lineRule="auto"/>
      </w:pPr>
      <w:r>
        <w:separator/>
      </w:r>
    </w:p>
  </w:footnote>
  <w:footnote w:type="continuationSeparator" w:id="0">
    <w:p w14:paraId="4BC4FD18" w14:textId="77777777" w:rsidR="005A00AA" w:rsidRDefault="005A00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DA9"/>
    <w:rsid w:val="005A00AA"/>
    <w:rsid w:val="007654E1"/>
    <w:rsid w:val="009951F2"/>
    <w:rsid w:val="00D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BE0E"/>
  <w15:docId w15:val="{C2A4C0CC-AFCD-4312-BCFF-FE6D4DE4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Mirna Tomažin</cp:lastModifiedBy>
  <cp:revision>4</cp:revision>
  <dcterms:created xsi:type="dcterms:W3CDTF">2019-02-01T07:54:00Z</dcterms:created>
  <dcterms:modified xsi:type="dcterms:W3CDTF">2026-05-07T11:22:00Z</dcterms:modified>
</cp:coreProperties>
</file>