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953DB" w14:textId="34089470" w:rsidR="00B030CC" w:rsidRPr="00B501D3" w:rsidRDefault="00B030CC" w:rsidP="001A3875">
      <w:pPr>
        <w:tabs>
          <w:tab w:val="left" w:pos="1290"/>
        </w:tabs>
        <w:spacing w:before="20" w:after="20"/>
        <w:rPr>
          <w:rFonts w:cs="Arial"/>
          <w:b/>
          <w:szCs w:val="20"/>
          <w:lang w:val="sl-SI"/>
        </w:rPr>
      </w:pPr>
      <w:r w:rsidRPr="00B501D3">
        <w:rPr>
          <w:rFonts w:cs="Arial"/>
          <w:b/>
          <w:szCs w:val="20"/>
          <w:lang w:val="sl-SI"/>
        </w:rPr>
        <w:t>Številka:</w:t>
      </w:r>
      <w:r w:rsidR="00687AE1">
        <w:rPr>
          <w:rFonts w:cs="Arial"/>
          <w:b/>
          <w:szCs w:val="20"/>
          <w:lang w:val="sl-SI"/>
        </w:rPr>
        <w:t xml:space="preserve"> </w:t>
      </w:r>
      <w:r w:rsidRPr="00B501D3">
        <w:rPr>
          <w:rFonts w:cs="Arial"/>
          <w:b/>
          <w:i/>
          <w:szCs w:val="20"/>
          <w:lang w:val="sl-SI"/>
        </w:rPr>
        <w:t>545606-24/2025 / 1</w:t>
      </w:r>
    </w:p>
    <w:p w14:paraId="59C2DA44" w14:textId="09BD6B64" w:rsidR="00B030CC" w:rsidRPr="00B501D3" w:rsidRDefault="00B030CC" w:rsidP="001A3875">
      <w:pPr>
        <w:spacing w:before="20" w:after="20"/>
        <w:rPr>
          <w:rFonts w:cs="Arial"/>
          <w:b/>
          <w:szCs w:val="20"/>
          <w:lang w:val="sl-SI"/>
        </w:rPr>
      </w:pPr>
      <w:r w:rsidRPr="00B501D3">
        <w:rPr>
          <w:rFonts w:cs="Arial"/>
          <w:b/>
          <w:szCs w:val="20"/>
          <w:lang w:val="sl-SI"/>
        </w:rPr>
        <w:t xml:space="preserve">Ljubljana, dne </w:t>
      </w:r>
      <w:r w:rsidR="00487740">
        <w:rPr>
          <w:rFonts w:cs="Arial"/>
          <w:b/>
          <w:i/>
          <w:color w:val="000000"/>
          <w:szCs w:val="20"/>
          <w:lang w:val="sl-SI"/>
        </w:rPr>
        <w:t>17</w:t>
      </w:r>
      <w:r w:rsidRPr="00B501D3">
        <w:rPr>
          <w:rFonts w:cs="Arial"/>
          <w:b/>
          <w:i/>
          <w:color w:val="000000"/>
          <w:szCs w:val="20"/>
          <w:lang w:val="sl-SI"/>
        </w:rPr>
        <w:t xml:space="preserve">. </w:t>
      </w:r>
      <w:r w:rsidR="002964FC">
        <w:rPr>
          <w:rFonts w:cs="Arial"/>
          <w:b/>
          <w:i/>
          <w:color w:val="000000"/>
          <w:szCs w:val="20"/>
          <w:lang w:val="sl-SI"/>
        </w:rPr>
        <w:t>12</w:t>
      </w:r>
      <w:r w:rsidRPr="00B501D3">
        <w:rPr>
          <w:rFonts w:cs="Arial"/>
          <w:b/>
          <w:i/>
          <w:color w:val="000000"/>
          <w:szCs w:val="20"/>
          <w:lang w:val="sl-SI"/>
        </w:rPr>
        <w:t>. 2025</w:t>
      </w:r>
    </w:p>
    <w:p w14:paraId="233C3726" w14:textId="77777777" w:rsidR="00B030CC" w:rsidRPr="00B501D3" w:rsidRDefault="00B030CC" w:rsidP="001A3875">
      <w:pPr>
        <w:spacing w:before="20" w:after="20"/>
        <w:rPr>
          <w:rFonts w:cs="Arial"/>
          <w:b/>
          <w:i/>
          <w:szCs w:val="20"/>
          <w:lang w:val="sl-SI"/>
        </w:rPr>
      </w:pPr>
    </w:p>
    <w:p w14:paraId="581C7B7A" w14:textId="77777777" w:rsidR="00B030CC" w:rsidRPr="00B501D3" w:rsidRDefault="00B030CC" w:rsidP="001A3875">
      <w:pPr>
        <w:spacing w:before="20" w:after="20"/>
        <w:rPr>
          <w:rFonts w:cs="Arial"/>
          <w:i/>
          <w:szCs w:val="20"/>
          <w:lang w:val="sl-SI"/>
        </w:rPr>
      </w:pPr>
    </w:p>
    <w:p w14:paraId="57B9ECE2" w14:textId="77777777" w:rsidR="00B030CC" w:rsidRPr="00B501D3" w:rsidRDefault="00B030CC" w:rsidP="001A3875">
      <w:pPr>
        <w:spacing w:before="20" w:after="20"/>
        <w:rPr>
          <w:rFonts w:cs="Arial"/>
          <w:b/>
          <w:szCs w:val="20"/>
          <w:lang w:val="sl-SI"/>
        </w:rPr>
      </w:pPr>
      <w:r w:rsidRPr="00B501D3">
        <w:rPr>
          <w:rFonts w:cs="Arial"/>
          <w:b/>
          <w:szCs w:val="20"/>
          <w:lang w:val="sl-SI"/>
        </w:rPr>
        <w:t>GENERALNI SEKRETARIAT VLADE REPUBLIKE SLOVENIJE</w:t>
      </w:r>
    </w:p>
    <w:p w14:paraId="12C173B8" w14:textId="77777777" w:rsidR="00B030CC" w:rsidRPr="00B501D3" w:rsidRDefault="00B030CC" w:rsidP="001A3875">
      <w:pPr>
        <w:spacing w:before="20" w:after="20"/>
        <w:rPr>
          <w:rFonts w:cs="Arial"/>
          <w:i/>
          <w:szCs w:val="20"/>
          <w:lang w:val="sl-SI"/>
        </w:rPr>
      </w:pPr>
      <w:r w:rsidRPr="00B501D3">
        <w:rPr>
          <w:rFonts w:cs="Arial"/>
          <w:szCs w:val="20"/>
          <w:lang w:val="sl-SI"/>
        </w:rPr>
        <w:t>gp.gs@gov.si</w:t>
      </w:r>
    </w:p>
    <w:p w14:paraId="2281169D" w14:textId="77777777" w:rsidR="00B030CC" w:rsidRPr="00B501D3" w:rsidRDefault="00B030CC" w:rsidP="001A3875">
      <w:pPr>
        <w:spacing w:before="20" w:after="20"/>
        <w:rPr>
          <w:rFonts w:cs="Arial"/>
          <w:b/>
          <w:i/>
          <w:szCs w:val="20"/>
          <w:lang w:val="sl-SI"/>
        </w:rPr>
      </w:pPr>
    </w:p>
    <w:p w14:paraId="4D4D446D" w14:textId="77777777" w:rsidR="00B030CC" w:rsidRPr="00B501D3" w:rsidRDefault="00B030CC" w:rsidP="001A3875">
      <w:pPr>
        <w:spacing w:before="20" w:after="20"/>
        <w:rPr>
          <w:rFonts w:cs="Arial"/>
          <w:szCs w:val="20"/>
          <w:lang w:val="sl-SI"/>
        </w:rPr>
      </w:pPr>
      <w:r w:rsidRPr="00B501D3">
        <w:rPr>
          <w:rFonts w:cs="Arial"/>
          <w:szCs w:val="20"/>
          <w:lang w:val="sl-SI"/>
        </w:rPr>
        <w:t>V vednost:</w:t>
      </w:r>
    </w:p>
    <w:p w14:paraId="2846D6B3" w14:textId="77777777" w:rsidR="00B030CC" w:rsidRPr="00B501D3" w:rsidRDefault="00B030CC" w:rsidP="001A3875">
      <w:pPr>
        <w:spacing w:before="20" w:after="20"/>
        <w:rPr>
          <w:rFonts w:cs="Arial"/>
          <w:szCs w:val="20"/>
          <w:lang w:val="sl-SI"/>
        </w:rPr>
      </w:pPr>
      <w:r w:rsidRPr="00B501D3">
        <w:rPr>
          <w:rFonts w:cs="Arial"/>
          <w:b/>
          <w:szCs w:val="20"/>
          <w:lang w:val="sl-SI"/>
        </w:rPr>
        <w:t>MINISTRSTVO ZA ZUNANJE IN EVROPSKE ZADEVE</w:t>
      </w:r>
    </w:p>
    <w:p w14:paraId="40A76758" w14:textId="77777777" w:rsidR="00B030CC" w:rsidRPr="00B501D3" w:rsidRDefault="00B030CC" w:rsidP="001A3875">
      <w:pPr>
        <w:spacing w:before="20" w:after="20"/>
        <w:rPr>
          <w:rFonts w:cs="Arial"/>
          <w:szCs w:val="20"/>
          <w:lang w:val="sl-SI"/>
        </w:rPr>
      </w:pPr>
      <w:r w:rsidRPr="00B501D3">
        <w:rPr>
          <w:rFonts w:cs="Arial"/>
          <w:szCs w:val="20"/>
          <w:lang w:val="sl-SI"/>
        </w:rPr>
        <w:t>EU-portal@gov.si</w:t>
      </w:r>
    </w:p>
    <w:p w14:paraId="71347E65" w14:textId="77777777" w:rsidR="00B030CC" w:rsidRPr="00B501D3" w:rsidRDefault="00B030CC" w:rsidP="001A3875">
      <w:pPr>
        <w:spacing w:before="20" w:after="20"/>
        <w:rPr>
          <w:rFonts w:cs="Arial"/>
          <w:szCs w:val="20"/>
          <w:lang w:val="sl-SI"/>
        </w:rPr>
      </w:pPr>
    </w:p>
    <w:p w14:paraId="05E1EA52" w14:textId="77777777" w:rsidR="00B030CC" w:rsidRPr="00B501D3" w:rsidRDefault="00B030CC" w:rsidP="001A3875">
      <w:pPr>
        <w:spacing w:before="20" w:after="20"/>
        <w:rPr>
          <w:rFonts w:cs="Arial"/>
          <w:i/>
          <w:szCs w:val="20"/>
          <w:lang w:val="sl-SI"/>
        </w:rPr>
      </w:pPr>
    </w:p>
    <w:p w14:paraId="46E7088E" w14:textId="77777777" w:rsidR="00B030CC" w:rsidRPr="00B501D3" w:rsidRDefault="00B030CC" w:rsidP="001A3875">
      <w:pPr>
        <w:spacing w:before="20" w:after="20"/>
        <w:jc w:val="center"/>
        <w:rPr>
          <w:rFonts w:cs="Arial"/>
          <w:b/>
          <w:bCs/>
          <w:szCs w:val="20"/>
          <w:lang w:val="sl-SI"/>
        </w:rPr>
      </w:pPr>
      <w:r w:rsidRPr="00B501D3">
        <w:rPr>
          <w:rFonts w:cs="Arial"/>
          <w:b/>
          <w:bCs/>
          <w:szCs w:val="20"/>
          <w:lang w:val="sl-SI"/>
        </w:rPr>
        <w:t>ODLOČITVE REPUBLIKE SLOVENIJE</w:t>
      </w:r>
    </w:p>
    <w:p w14:paraId="28401557" w14:textId="77777777" w:rsidR="00B030CC" w:rsidRPr="00B501D3" w:rsidRDefault="00B030CC" w:rsidP="001A3875">
      <w:pPr>
        <w:spacing w:before="20" w:after="20"/>
        <w:jc w:val="center"/>
        <w:rPr>
          <w:rFonts w:cs="Arial"/>
          <w:b/>
          <w:bCs/>
          <w:szCs w:val="20"/>
          <w:lang w:val="sl-SI"/>
        </w:rPr>
      </w:pPr>
      <w:r w:rsidRPr="00B501D3">
        <w:rPr>
          <w:rFonts w:cs="Arial"/>
          <w:b/>
          <w:bCs/>
          <w:szCs w:val="20"/>
          <w:lang w:val="sl-SI"/>
        </w:rPr>
        <w:t>V ZVEZI Z ZADEVAMI EVROPSKE UNIJE</w:t>
      </w:r>
    </w:p>
    <w:p w14:paraId="3D7F77B5" w14:textId="77777777" w:rsidR="00B030CC" w:rsidRPr="00B501D3" w:rsidRDefault="00B030CC" w:rsidP="001A3875">
      <w:pPr>
        <w:spacing w:before="20" w:after="20"/>
        <w:jc w:val="center"/>
        <w:rPr>
          <w:rFonts w:cs="Arial"/>
          <w:b/>
          <w:bCs/>
          <w:szCs w:val="20"/>
          <w:lang w:val="sl-SI"/>
        </w:rPr>
      </w:pPr>
      <w:r w:rsidRPr="00B501D3">
        <w:rPr>
          <w:rFonts w:cs="Arial"/>
          <w:b/>
          <w:bCs/>
          <w:szCs w:val="20"/>
          <w:lang w:val="sl-SI"/>
        </w:rPr>
        <w:t>PREDLOG ZA OBRAVNAVO</w:t>
      </w:r>
    </w:p>
    <w:p w14:paraId="5E203112" w14:textId="77777777" w:rsidR="00B030CC" w:rsidRPr="00B501D3" w:rsidRDefault="00B030CC" w:rsidP="001A3875">
      <w:pPr>
        <w:spacing w:before="20" w:after="20"/>
        <w:jc w:val="center"/>
        <w:rPr>
          <w:rFonts w:cs="Arial"/>
          <w:bCs/>
          <w:szCs w:val="20"/>
          <w:lang w:val="sl-SI"/>
        </w:rPr>
      </w:pPr>
    </w:p>
    <w:p w14:paraId="140762F9" w14:textId="77777777" w:rsidR="00B030CC" w:rsidRPr="00B501D3" w:rsidRDefault="00B030CC" w:rsidP="001A3875">
      <w:pPr>
        <w:spacing w:before="20" w:after="20"/>
        <w:jc w:val="center"/>
        <w:rPr>
          <w:rFonts w:cs="Arial"/>
          <w:bCs/>
          <w:szCs w:val="20"/>
          <w:lang w:val="sl-SI"/>
        </w:rPr>
      </w:pPr>
      <w:r w:rsidRPr="00B501D3">
        <w:rPr>
          <w:rFonts w:cs="Arial"/>
          <w:bCs/>
          <w:szCs w:val="20"/>
          <w:lang w:val="sl-SI"/>
        </w:rPr>
        <w:t>I.</w:t>
      </w:r>
    </w:p>
    <w:p w14:paraId="7A6C9F5A" w14:textId="77777777" w:rsidR="00B030CC" w:rsidRPr="00B501D3" w:rsidRDefault="00B030CC" w:rsidP="001A3875">
      <w:pPr>
        <w:spacing w:before="20" w:after="20"/>
        <w:jc w:val="both"/>
        <w:rPr>
          <w:rFonts w:cs="Arial"/>
          <w:bCs/>
          <w:szCs w:val="20"/>
          <w:lang w:val="sl-SI"/>
        </w:rPr>
      </w:pPr>
      <w:r w:rsidRPr="00B501D3">
        <w:rPr>
          <w:rFonts w:cs="Arial"/>
          <w:b/>
          <w:bCs/>
          <w:szCs w:val="20"/>
          <w:lang w:val="sl-SI"/>
        </w:rPr>
        <w:t>1. Zadeva EU</w:t>
      </w:r>
      <w:r w:rsidRPr="00B501D3">
        <w:rPr>
          <w:rFonts w:cs="Arial"/>
          <w:bCs/>
          <w:szCs w:val="20"/>
          <w:lang w:val="sl-SI"/>
        </w:rPr>
        <w:t xml:space="preserve">: </w:t>
      </w:r>
    </w:p>
    <w:p w14:paraId="342A490A" w14:textId="77777777" w:rsidR="00B030CC" w:rsidRPr="00B501D3" w:rsidRDefault="00B030CC" w:rsidP="001A3875">
      <w:pPr>
        <w:spacing w:before="20" w:after="20"/>
        <w:jc w:val="both"/>
        <w:rPr>
          <w:rFonts w:cs="Arial"/>
          <w:bCs/>
          <w:szCs w:val="20"/>
          <w:lang w:val="sl-SI"/>
        </w:rPr>
      </w:pPr>
    </w:p>
    <w:p w14:paraId="5540DC86" w14:textId="77777777" w:rsidR="00B030CC" w:rsidRPr="00B501D3" w:rsidRDefault="00B030CC" w:rsidP="001A3875">
      <w:pPr>
        <w:spacing w:before="20" w:after="20"/>
        <w:jc w:val="both"/>
        <w:rPr>
          <w:rFonts w:cs="Arial"/>
          <w:bCs/>
          <w:color w:val="0070C0"/>
          <w:szCs w:val="20"/>
          <w:lang w:val="sl-SI"/>
        </w:rPr>
      </w:pPr>
      <w:r w:rsidRPr="00B501D3">
        <w:rPr>
          <w:rFonts w:cs="Arial"/>
          <w:bCs/>
          <w:szCs w:val="20"/>
          <w:lang w:val="sl-SI"/>
        </w:rPr>
        <w:t xml:space="preserve">Naslov dokumenta v slovenskem jeziku: </w:t>
      </w:r>
      <w:r w:rsidRPr="00B501D3">
        <w:rPr>
          <w:rFonts w:cs="Arial"/>
          <w:bCs/>
          <w:i/>
          <w:szCs w:val="20"/>
          <w:lang w:val="sl-SI"/>
        </w:rPr>
        <w:t>Predlog uredbe Evropskega parlamenta in Sveta o spremembi Uredbe (EU) št. 1308/2013 glede sheme šolskega sadja, zelenjave in mleka (šolska shema EU), sektorskih intervencij, vzpostavitve beljakovinskega sektorja, zahtev za konopljo, možnosti tržnih standardov za sir, beljakovinske rastline in meso, uporabe dodatnih uvoznih dajatev, pravil o razpoložljivosti oskrbe v času izrednih razmer in hudih kriz ter varščin</w:t>
      </w:r>
    </w:p>
    <w:p w14:paraId="3458DCFE" w14:textId="77777777" w:rsidR="00B030CC" w:rsidRPr="00B501D3" w:rsidRDefault="00B030CC" w:rsidP="001A3875">
      <w:pPr>
        <w:spacing w:before="20" w:after="20"/>
        <w:jc w:val="both"/>
        <w:rPr>
          <w:rFonts w:cs="Arial"/>
          <w:bCs/>
          <w:szCs w:val="20"/>
          <w:lang w:val="en-GB"/>
        </w:rPr>
      </w:pPr>
      <w:r w:rsidRPr="00B501D3">
        <w:rPr>
          <w:rFonts w:cs="Arial"/>
          <w:bCs/>
          <w:szCs w:val="20"/>
          <w:lang w:val="sl-SI"/>
        </w:rPr>
        <w:t xml:space="preserve">Naslov dokumenta v delovnem jeziku EU: </w:t>
      </w:r>
      <w:r w:rsidRPr="00B501D3">
        <w:rPr>
          <w:rFonts w:cs="Arial"/>
          <w:bCs/>
          <w:i/>
          <w:szCs w:val="20"/>
          <w:lang w:val="en-GB"/>
        </w:rPr>
        <w:t>Proposal for a Regulation of the European Parliament and of the Council amending Regulation (EU) No 1308/2013 as regards the school fruit, vegetables and milk scheme ('EU school scheme'), sectoral interventions, the creation of a protein sector, requirements for hemp, the possibility for marketing standards for cheese, protein crops and meat, application of additional import duties, rules on the availability of supplies in time of emergencies and severe crisis and securities</w:t>
      </w:r>
    </w:p>
    <w:p w14:paraId="5022CDB8" w14:textId="77777777" w:rsidR="00B030CC" w:rsidRPr="00B501D3" w:rsidRDefault="00B030CC" w:rsidP="001A3875">
      <w:pPr>
        <w:spacing w:before="20" w:after="20"/>
        <w:jc w:val="both"/>
        <w:rPr>
          <w:rFonts w:cs="Arial"/>
          <w:szCs w:val="20"/>
          <w:lang w:val="sl-SI"/>
        </w:rPr>
      </w:pPr>
      <w:r w:rsidRPr="00B501D3">
        <w:rPr>
          <w:rFonts w:cs="Arial"/>
          <w:szCs w:val="20"/>
          <w:lang w:val="sl-SI"/>
        </w:rPr>
        <w:t xml:space="preserve">Datum dokumenta: </w:t>
      </w:r>
      <w:r w:rsidRPr="00B501D3">
        <w:rPr>
          <w:rFonts w:cs="Arial"/>
          <w:i/>
          <w:szCs w:val="20"/>
          <w:lang w:val="sl-SI"/>
        </w:rPr>
        <w:t>17. 07. 2025</w:t>
      </w:r>
    </w:p>
    <w:p w14:paraId="623AF6B1" w14:textId="77777777" w:rsidR="00B030CC" w:rsidRPr="00B501D3" w:rsidRDefault="00B030CC" w:rsidP="001A3875">
      <w:pPr>
        <w:spacing w:before="20" w:after="20"/>
        <w:jc w:val="both"/>
        <w:rPr>
          <w:rFonts w:cs="Arial"/>
          <w:szCs w:val="20"/>
          <w:lang w:val="sl-SI"/>
        </w:rPr>
      </w:pPr>
      <w:r w:rsidRPr="00B501D3">
        <w:rPr>
          <w:rFonts w:cs="Arial"/>
          <w:szCs w:val="20"/>
          <w:lang w:val="sl-SI"/>
        </w:rPr>
        <w:t xml:space="preserve">Številka dokumenta: </w:t>
      </w:r>
      <w:r w:rsidRPr="00B501D3">
        <w:rPr>
          <w:rFonts w:cs="Arial"/>
          <w:i/>
          <w:szCs w:val="20"/>
          <w:lang w:val="sl-SI"/>
        </w:rPr>
        <w:t xml:space="preserve">11722/25 </w:t>
      </w:r>
    </w:p>
    <w:p w14:paraId="0B16BEE5" w14:textId="77777777" w:rsidR="00B030CC" w:rsidRPr="00B501D3" w:rsidRDefault="00B030CC" w:rsidP="001A3875">
      <w:pPr>
        <w:spacing w:before="20" w:after="20"/>
        <w:jc w:val="both"/>
        <w:rPr>
          <w:rFonts w:cs="Arial"/>
          <w:i/>
          <w:szCs w:val="20"/>
          <w:lang w:val="sl-SI"/>
        </w:rPr>
      </w:pPr>
      <w:r w:rsidRPr="00B501D3">
        <w:rPr>
          <w:rFonts w:cs="Arial"/>
          <w:szCs w:val="20"/>
          <w:lang w:val="sl-SI"/>
        </w:rPr>
        <w:t xml:space="preserve">Medinstitucionalna oznaka: </w:t>
      </w:r>
      <w:r w:rsidRPr="00B501D3">
        <w:rPr>
          <w:rFonts w:cs="Arial"/>
          <w:i/>
          <w:szCs w:val="20"/>
          <w:lang w:val="sl-SI"/>
        </w:rPr>
        <w:t>2025/0237(COD)</w:t>
      </w:r>
    </w:p>
    <w:p w14:paraId="02A5FB76" w14:textId="77777777" w:rsidR="00B030CC" w:rsidRPr="00B501D3" w:rsidRDefault="00B030CC" w:rsidP="001A3875">
      <w:pPr>
        <w:spacing w:before="20" w:after="20"/>
        <w:jc w:val="both"/>
        <w:rPr>
          <w:rFonts w:cs="Arial"/>
          <w:bCs/>
          <w:szCs w:val="20"/>
          <w:lang w:val="sl-SI"/>
        </w:rPr>
      </w:pPr>
      <w:r w:rsidRPr="00B501D3">
        <w:rPr>
          <w:rFonts w:cs="Arial"/>
          <w:bCs/>
          <w:szCs w:val="20"/>
          <w:lang w:val="sl-SI"/>
        </w:rPr>
        <w:t xml:space="preserve">Pri izdelavi predloga stališča so upoštevane še različice in priloge dokumenta EU: </w:t>
      </w:r>
    </w:p>
    <w:p w14:paraId="34AC8E0C" w14:textId="77777777" w:rsidR="00B030CC" w:rsidRPr="00B501D3" w:rsidRDefault="00B030CC" w:rsidP="001A3875">
      <w:pPr>
        <w:spacing w:before="20" w:after="20"/>
        <w:jc w:val="both"/>
        <w:rPr>
          <w:rFonts w:cs="Arial"/>
          <w:bCs/>
          <w:szCs w:val="20"/>
          <w:lang w:val="sl-SI"/>
        </w:rPr>
      </w:pPr>
    </w:p>
    <w:p w14:paraId="5AD23455" w14:textId="77777777" w:rsidR="00B030CC" w:rsidRPr="00B501D3" w:rsidRDefault="00B030CC" w:rsidP="001A3875">
      <w:pPr>
        <w:spacing w:before="20" w:after="20"/>
        <w:jc w:val="both"/>
        <w:rPr>
          <w:rFonts w:cs="Arial"/>
          <w:szCs w:val="20"/>
          <w:lang w:val="sl-SI"/>
        </w:rPr>
      </w:pPr>
      <w:r w:rsidRPr="00B501D3">
        <w:rPr>
          <w:rFonts w:cs="Arial"/>
          <w:b/>
          <w:szCs w:val="20"/>
          <w:lang w:val="sl-SI"/>
        </w:rPr>
        <w:t>2. Vrsta odločitve RS</w:t>
      </w:r>
      <w:r w:rsidRPr="00B501D3">
        <w:rPr>
          <w:rFonts w:cs="Arial"/>
          <w:szCs w:val="20"/>
          <w:lang w:val="sl-SI"/>
        </w:rPr>
        <w:t>:</w:t>
      </w:r>
      <w:r w:rsidRPr="00B501D3">
        <w:rPr>
          <w:rFonts w:cs="Arial"/>
          <w:b/>
          <w:bCs/>
          <w:i/>
          <w:color w:val="0070C0"/>
          <w:szCs w:val="20"/>
          <w:lang w:val="sl-SI"/>
        </w:rPr>
        <w:t xml:space="preserve"> </w:t>
      </w:r>
      <w:r w:rsidRPr="00B501D3">
        <w:rPr>
          <w:rFonts w:cs="Arial"/>
          <w:i/>
          <w:szCs w:val="20"/>
          <w:lang w:val="sl-SI"/>
        </w:rPr>
        <w:t>Stališče Republike Slovenije</w:t>
      </w:r>
    </w:p>
    <w:p w14:paraId="4D2E86C8" w14:textId="77777777" w:rsidR="00B030CC" w:rsidRPr="00B501D3" w:rsidRDefault="00B030CC" w:rsidP="001A3875">
      <w:pPr>
        <w:spacing w:before="20" w:after="20"/>
        <w:jc w:val="both"/>
        <w:rPr>
          <w:rFonts w:cs="Arial"/>
          <w:szCs w:val="20"/>
          <w:lang w:val="sl-SI"/>
        </w:rPr>
      </w:pPr>
    </w:p>
    <w:p w14:paraId="0CF581B3" w14:textId="77777777" w:rsidR="00B030CC" w:rsidRPr="00B501D3" w:rsidRDefault="00B030CC" w:rsidP="001A3875">
      <w:pPr>
        <w:spacing w:before="20" w:after="20"/>
        <w:jc w:val="both"/>
        <w:rPr>
          <w:rFonts w:cs="Arial"/>
          <w:bCs/>
          <w:szCs w:val="20"/>
          <w:lang w:val="sl-SI"/>
        </w:rPr>
      </w:pPr>
      <w:r w:rsidRPr="00B501D3">
        <w:rPr>
          <w:rFonts w:cs="Arial"/>
          <w:b/>
          <w:bCs/>
          <w:szCs w:val="20"/>
          <w:lang w:val="sl-SI"/>
        </w:rPr>
        <w:t>3. Postopek sprejemanja zadeve EU v institucijah EU</w:t>
      </w:r>
      <w:r w:rsidRPr="00B501D3">
        <w:rPr>
          <w:rFonts w:cs="Arial"/>
          <w:bCs/>
          <w:szCs w:val="20"/>
          <w:lang w:val="sl-SI"/>
        </w:rPr>
        <w:t>:</w:t>
      </w:r>
    </w:p>
    <w:p w14:paraId="417D57BD" w14:textId="77777777" w:rsidR="00B030CC" w:rsidRPr="00B501D3" w:rsidRDefault="00B030CC" w:rsidP="001A3875">
      <w:pPr>
        <w:spacing w:before="20" w:after="20"/>
        <w:jc w:val="both"/>
        <w:rPr>
          <w:rFonts w:cs="Arial"/>
          <w:bCs/>
          <w:szCs w:val="20"/>
          <w:lang w:val="sl-SI"/>
        </w:rPr>
      </w:pPr>
    </w:p>
    <w:p w14:paraId="009BD1D8" w14:textId="77777777" w:rsidR="00B030CC" w:rsidRPr="00B501D3" w:rsidRDefault="00B030CC" w:rsidP="001A3875">
      <w:pPr>
        <w:spacing w:before="20" w:after="20"/>
        <w:jc w:val="both"/>
        <w:rPr>
          <w:rFonts w:cs="Arial"/>
          <w:szCs w:val="20"/>
          <w:lang w:val="sl-SI"/>
        </w:rPr>
      </w:pPr>
      <w:r w:rsidRPr="00B501D3">
        <w:rPr>
          <w:rFonts w:cs="Arial"/>
          <w:bCs/>
          <w:szCs w:val="20"/>
          <w:lang w:val="sl-SI"/>
        </w:rPr>
        <w:t>Postopek</w:t>
      </w:r>
      <w:r w:rsidRPr="00B501D3">
        <w:rPr>
          <w:rFonts w:cs="Arial"/>
          <w:szCs w:val="20"/>
          <w:lang w:val="sl-SI"/>
        </w:rPr>
        <w:t xml:space="preserve">: </w:t>
      </w:r>
      <w:r w:rsidRPr="00B501D3">
        <w:rPr>
          <w:rFonts w:cs="Arial"/>
          <w:i/>
          <w:szCs w:val="20"/>
          <w:lang w:val="sl-SI"/>
        </w:rPr>
        <w:t xml:space="preserve">Redni zakonodajni postopek </w:t>
      </w:r>
    </w:p>
    <w:p w14:paraId="74CDF952" w14:textId="77777777" w:rsidR="00B030CC" w:rsidRPr="00B501D3" w:rsidRDefault="00B030CC" w:rsidP="001A3875">
      <w:pPr>
        <w:spacing w:before="20" w:after="20"/>
        <w:jc w:val="both"/>
        <w:rPr>
          <w:rFonts w:cs="Arial"/>
          <w:bCs/>
          <w:szCs w:val="20"/>
          <w:lang w:val="sl-SI"/>
        </w:rPr>
      </w:pPr>
      <w:r w:rsidRPr="00B501D3">
        <w:rPr>
          <w:rFonts w:cs="Arial"/>
          <w:bCs/>
          <w:szCs w:val="20"/>
          <w:lang w:val="sl-SI"/>
        </w:rPr>
        <w:t xml:space="preserve">Faza sprejemanja: </w:t>
      </w:r>
      <w:r w:rsidRPr="00B501D3">
        <w:rPr>
          <w:rFonts w:cs="Arial"/>
          <w:bCs/>
          <w:i/>
          <w:szCs w:val="20"/>
          <w:lang w:val="sl-SI"/>
        </w:rPr>
        <w:t xml:space="preserve">Prva obravnava </w:t>
      </w:r>
    </w:p>
    <w:p w14:paraId="1CE2C54A" w14:textId="77777777" w:rsidR="00B030CC" w:rsidRPr="00B501D3" w:rsidRDefault="00B030CC" w:rsidP="001A3875">
      <w:pPr>
        <w:spacing w:before="20" w:after="20"/>
        <w:jc w:val="both"/>
        <w:rPr>
          <w:rFonts w:cs="Arial"/>
          <w:bCs/>
          <w:szCs w:val="20"/>
          <w:lang w:val="sl-SI"/>
        </w:rPr>
      </w:pPr>
    </w:p>
    <w:p w14:paraId="42B768B2" w14:textId="77777777" w:rsidR="00B030CC" w:rsidRPr="00B501D3" w:rsidRDefault="00B030CC" w:rsidP="001A3875">
      <w:pPr>
        <w:spacing w:before="20" w:after="20"/>
        <w:jc w:val="both"/>
        <w:rPr>
          <w:rFonts w:cs="Arial"/>
          <w:b/>
          <w:bCs/>
          <w:szCs w:val="20"/>
          <w:lang w:val="sl-SI"/>
        </w:rPr>
      </w:pPr>
      <w:r w:rsidRPr="00B501D3">
        <w:rPr>
          <w:rFonts w:cs="Arial"/>
          <w:b/>
          <w:bCs/>
          <w:szCs w:val="20"/>
          <w:lang w:val="sl-SI"/>
        </w:rPr>
        <w:t>4. Pristojni organ EU</w:t>
      </w:r>
      <w:r w:rsidRPr="00B501D3">
        <w:rPr>
          <w:rFonts w:cs="Arial"/>
          <w:bCs/>
          <w:szCs w:val="20"/>
          <w:lang w:val="sl-SI"/>
        </w:rPr>
        <w:t>:</w:t>
      </w:r>
      <w:r w:rsidRPr="00B501D3">
        <w:rPr>
          <w:rFonts w:cs="Arial"/>
          <w:b/>
          <w:bCs/>
          <w:szCs w:val="20"/>
          <w:lang w:val="sl-SI"/>
        </w:rPr>
        <w:t xml:space="preserve"> </w:t>
      </w:r>
    </w:p>
    <w:p w14:paraId="11385314" w14:textId="48334C60" w:rsidR="00B030CC" w:rsidRPr="00B501D3" w:rsidRDefault="00B030CC" w:rsidP="001A3875">
      <w:pPr>
        <w:spacing w:before="20" w:after="20"/>
        <w:jc w:val="both"/>
        <w:rPr>
          <w:rFonts w:cs="Arial"/>
          <w:bCs/>
          <w:szCs w:val="20"/>
          <w:lang w:val="sl-SI"/>
        </w:rPr>
      </w:pPr>
      <w:r w:rsidRPr="00B501D3">
        <w:rPr>
          <w:rFonts w:cs="Arial"/>
          <w:bCs/>
          <w:szCs w:val="20"/>
          <w:lang w:val="sl-SI"/>
        </w:rPr>
        <w:t>Svet</w:t>
      </w:r>
      <w:r w:rsidR="00687AE1">
        <w:rPr>
          <w:rFonts w:cs="Arial"/>
          <w:bCs/>
          <w:szCs w:val="20"/>
          <w:lang w:val="sl-SI"/>
        </w:rPr>
        <w:t xml:space="preserve"> </w:t>
      </w:r>
      <w:r w:rsidRPr="00B501D3">
        <w:rPr>
          <w:rFonts w:cs="Arial"/>
          <w:bCs/>
          <w:szCs w:val="20"/>
          <w:lang w:val="sl-SI"/>
        </w:rPr>
        <w:t xml:space="preserve">EU v sestavi: </w:t>
      </w:r>
      <w:r w:rsidRPr="00B501D3">
        <w:rPr>
          <w:rFonts w:cs="Arial"/>
          <w:bCs/>
          <w:i/>
          <w:szCs w:val="20"/>
          <w:lang w:val="sl-SI"/>
        </w:rPr>
        <w:t>AGRI - Svet EU za kmetijstvo in ribištvo</w:t>
      </w:r>
      <w:r w:rsidRPr="00B501D3">
        <w:rPr>
          <w:rFonts w:cs="Arial"/>
          <w:bCs/>
          <w:szCs w:val="20"/>
          <w:lang w:val="sl-SI"/>
        </w:rPr>
        <w:t xml:space="preserve"> </w:t>
      </w:r>
    </w:p>
    <w:p w14:paraId="38D7D4A6" w14:textId="77777777" w:rsidR="00B030CC" w:rsidRPr="00B501D3" w:rsidRDefault="00B030CC" w:rsidP="001A3875">
      <w:pPr>
        <w:spacing w:before="20" w:after="20"/>
        <w:jc w:val="both"/>
        <w:rPr>
          <w:rFonts w:cs="Arial"/>
          <w:bCs/>
          <w:i/>
          <w:szCs w:val="20"/>
          <w:lang w:val="sl-SI"/>
        </w:rPr>
      </w:pPr>
      <w:r w:rsidRPr="00B501D3">
        <w:rPr>
          <w:rFonts w:cs="Arial"/>
          <w:bCs/>
          <w:szCs w:val="20"/>
          <w:lang w:val="sl-SI"/>
        </w:rPr>
        <w:t xml:space="preserve">Delovno telo Sveta EU: </w:t>
      </w:r>
      <w:r w:rsidRPr="00B501D3">
        <w:rPr>
          <w:rFonts w:cs="Arial"/>
          <w:bCs/>
          <w:i/>
          <w:szCs w:val="20"/>
          <w:lang w:val="sl-SI"/>
        </w:rPr>
        <w:t>A.08 - Posebni odbor za kmetijstvo (POK), F.08 - Delovna skupina za kmetijske proizvode</w:t>
      </w:r>
    </w:p>
    <w:p w14:paraId="4B05A87D" w14:textId="77777777" w:rsidR="00B030CC" w:rsidRPr="00B501D3" w:rsidRDefault="00B030CC" w:rsidP="001A3875">
      <w:pPr>
        <w:spacing w:before="20" w:after="20"/>
        <w:jc w:val="both"/>
        <w:rPr>
          <w:rFonts w:cs="Arial"/>
          <w:b/>
          <w:bCs/>
          <w:i/>
          <w:szCs w:val="20"/>
          <w:lang w:val="sl-SI"/>
        </w:rPr>
      </w:pPr>
    </w:p>
    <w:p w14:paraId="331DA87D" w14:textId="77777777" w:rsidR="00B030CC" w:rsidRPr="00B501D3" w:rsidRDefault="00B030CC" w:rsidP="001A3875">
      <w:pPr>
        <w:spacing w:before="20" w:after="20"/>
        <w:jc w:val="both"/>
        <w:rPr>
          <w:rFonts w:cs="Arial"/>
          <w:szCs w:val="20"/>
          <w:lang w:val="sl-SI"/>
        </w:rPr>
      </w:pPr>
      <w:r w:rsidRPr="00B501D3">
        <w:rPr>
          <w:rFonts w:cs="Arial"/>
          <w:b/>
          <w:szCs w:val="20"/>
          <w:lang w:val="sl-SI"/>
        </w:rPr>
        <w:t>5. Organ, pristojen za dokončen sprejem stališča RS</w:t>
      </w:r>
      <w:r w:rsidRPr="00B501D3">
        <w:rPr>
          <w:rFonts w:cs="Arial"/>
          <w:szCs w:val="20"/>
          <w:lang w:val="sl-SI"/>
        </w:rPr>
        <w:t>:</w:t>
      </w:r>
    </w:p>
    <w:p w14:paraId="13D59E87" w14:textId="77777777" w:rsidR="00B030CC" w:rsidRPr="00B501D3" w:rsidRDefault="00B030CC" w:rsidP="001A3875">
      <w:pPr>
        <w:spacing w:before="20" w:after="20"/>
        <w:jc w:val="both"/>
        <w:rPr>
          <w:rFonts w:cs="Arial"/>
          <w:i/>
          <w:iCs/>
          <w:szCs w:val="20"/>
          <w:lang w:val="sl-SI"/>
        </w:rPr>
      </w:pPr>
      <w:r w:rsidRPr="00B501D3">
        <w:rPr>
          <w:rFonts w:cs="Arial"/>
          <w:i/>
          <w:szCs w:val="20"/>
          <w:lang w:val="sl-SI"/>
        </w:rPr>
        <w:t>Državni zbor</w:t>
      </w:r>
    </w:p>
    <w:p w14:paraId="052F4FBA" w14:textId="77777777" w:rsidR="00B030CC" w:rsidRPr="00B501D3" w:rsidRDefault="00B030CC" w:rsidP="001A3875">
      <w:pPr>
        <w:spacing w:before="20" w:after="20"/>
        <w:jc w:val="both"/>
        <w:rPr>
          <w:rFonts w:cs="Arial"/>
          <w:iCs/>
          <w:szCs w:val="20"/>
          <w:lang w:val="sl-SI"/>
        </w:rPr>
      </w:pPr>
    </w:p>
    <w:p w14:paraId="03124C45" w14:textId="77777777" w:rsidR="00B030CC" w:rsidRPr="00B501D3" w:rsidRDefault="00B030CC" w:rsidP="001A3875">
      <w:pPr>
        <w:spacing w:before="20" w:after="20"/>
        <w:jc w:val="both"/>
        <w:rPr>
          <w:rFonts w:cs="Arial"/>
          <w:i/>
          <w:iCs/>
          <w:szCs w:val="20"/>
          <w:lang w:val="sl-SI"/>
        </w:rPr>
      </w:pPr>
      <w:r w:rsidRPr="00B501D3">
        <w:rPr>
          <w:rFonts w:cs="Arial"/>
          <w:b/>
          <w:iCs/>
          <w:szCs w:val="20"/>
          <w:lang w:val="sl-SI"/>
        </w:rPr>
        <w:t>6. Pravna podlaga za obravnavo v Državnem zboru</w:t>
      </w:r>
      <w:r w:rsidRPr="00B501D3">
        <w:rPr>
          <w:rFonts w:cs="Arial"/>
          <w:iCs/>
          <w:szCs w:val="20"/>
          <w:lang w:val="sl-SI"/>
        </w:rPr>
        <w:t xml:space="preserve">: </w:t>
      </w:r>
    </w:p>
    <w:p w14:paraId="7004A14B"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Vlada Republike Slovenije pošlje predlog stališča Republike Slovenije v odločanje Državnemu zboru Republike Slovenije v skladu s prvim odstavkom 4. člena Zakona o sodelovanju med državnim zborom in vlado v zadevah Evropske unije.</w:t>
      </w:r>
      <w:r w:rsidRPr="00B501D3">
        <w:rPr>
          <w:rFonts w:cs="Arial"/>
          <w:b/>
          <w:bCs/>
          <w:i/>
          <w:color w:val="0070C0"/>
          <w:szCs w:val="20"/>
          <w:lang w:val="sl-SI"/>
        </w:rPr>
        <w:t xml:space="preserve"> </w:t>
      </w:r>
    </w:p>
    <w:p w14:paraId="7CACBD38" w14:textId="77777777" w:rsidR="00B030CC" w:rsidRPr="00B501D3" w:rsidRDefault="00B030CC" w:rsidP="001A3875">
      <w:pPr>
        <w:spacing w:before="20" w:after="20"/>
        <w:jc w:val="both"/>
        <w:rPr>
          <w:rFonts w:cs="Arial"/>
          <w:iCs/>
          <w:szCs w:val="20"/>
          <w:lang w:val="sl-SI"/>
        </w:rPr>
      </w:pPr>
    </w:p>
    <w:p w14:paraId="09E411BF" w14:textId="3D835D79" w:rsidR="00B030CC" w:rsidRPr="00B501D3" w:rsidRDefault="00B030CC" w:rsidP="001A3875">
      <w:pPr>
        <w:spacing w:before="20" w:after="20"/>
        <w:jc w:val="both"/>
        <w:rPr>
          <w:rFonts w:cs="Arial"/>
          <w:iCs/>
          <w:szCs w:val="20"/>
          <w:lang w:val="sl-SI"/>
        </w:rPr>
      </w:pPr>
      <w:r w:rsidRPr="00B501D3">
        <w:rPr>
          <w:rFonts w:cs="Arial"/>
          <w:iCs/>
          <w:szCs w:val="20"/>
          <w:lang w:val="sl-SI"/>
        </w:rPr>
        <w:t>Pri delu v Državnem zboru bodo sodelovali:</w:t>
      </w:r>
      <w:r w:rsidR="00687AE1">
        <w:rPr>
          <w:rFonts w:cs="Arial"/>
          <w:iCs/>
          <w:szCs w:val="20"/>
          <w:lang w:val="sl-SI"/>
        </w:rPr>
        <w:t xml:space="preserve"> </w:t>
      </w:r>
      <w:r w:rsidRPr="00B501D3">
        <w:rPr>
          <w:rFonts w:cs="Arial"/>
          <w:i/>
          <w:iCs/>
          <w:szCs w:val="20"/>
          <w:lang w:val="sl-SI"/>
        </w:rPr>
        <w:t>Mateja Čalušić, ministrica za kmetijstvo, gozdarstvo in prehrano, Maša Žagar, državna sekretarka; mag. Ervin Kosi, državni sekretar</w:t>
      </w:r>
    </w:p>
    <w:p w14:paraId="0D897E5E" w14:textId="77777777" w:rsidR="00B030CC" w:rsidRPr="00B501D3" w:rsidRDefault="00B030CC" w:rsidP="001A3875">
      <w:pPr>
        <w:spacing w:before="20" w:after="20"/>
        <w:jc w:val="both"/>
        <w:rPr>
          <w:rFonts w:cs="Arial"/>
          <w:b/>
          <w:szCs w:val="20"/>
          <w:lang w:val="sl-SI"/>
        </w:rPr>
      </w:pPr>
      <w:r w:rsidRPr="00B501D3">
        <w:rPr>
          <w:rFonts w:cs="Arial"/>
          <w:i/>
          <w:iCs/>
          <w:szCs w:val="20"/>
          <w:lang w:val="sl-SI"/>
        </w:rPr>
        <w:tab/>
      </w:r>
    </w:p>
    <w:p w14:paraId="6EC1958A" w14:textId="77777777" w:rsidR="00B030CC" w:rsidRPr="00B501D3" w:rsidRDefault="00B030CC" w:rsidP="001A3875">
      <w:pPr>
        <w:spacing w:before="20" w:after="20"/>
        <w:jc w:val="both"/>
        <w:rPr>
          <w:rFonts w:cs="Arial"/>
          <w:szCs w:val="20"/>
          <w:lang w:val="sl-SI"/>
        </w:rPr>
      </w:pPr>
      <w:r w:rsidRPr="00B501D3">
        <w:rPr>
          <w:rFonts w:cs="Arial"/>
          <w:b/>
          <w:szCs w:val="20"/>
          <w:lang w:val="sl-SI"/>
        </w:rPr>
        <w:t>7. Roki</w:t>
      </w:r>
      <w:r w:rsidRPr="00B501D3">
        <w:rPr>
          <w:rFonts w:cs="Arial"/>
          <w:szCs w:val="20"/>
          <w:lang w:val="sl-SI"/>
        </w:rPr>
        <w:t>:</w:t>
      </w:r>
    </w:p>
    <w:p w14:paraId="1392D495" w14:textId="77777777" w:rsidR="00B030CC" w:rsidRPr="00B501D3" w:rsidRDefault="00B030CC" w:rsidP="001A3875">
      <w:pPr>
        <w:spacing w:before="20" w:after="20"/>
        <w:jc w:val="both"/>
        <w:rPr>
          <w:rFonts w:cs="Arial"/>
          <w:i/>
          <w:szCs w:val="20"/>
          <w:lang w:val="sl-SI"/>
        </w:rPr>
      </w:pPr>
      <w:r w:rsidRPr="00B501D3">
        <w:rPr>
          <w:rFonts w:cs="Arial"/>
          <w:szCs w:val="20"/>
          <w:lang w:val="sl-SI"/>
        </w:rPr>
        <w:t xml:space="preserve">Predviden čas pričetka obravnave zadeve EU v institucijah EU: </w:t>
      </w:r>
      <w:r w:rsidRPr="00B501D3">
        <w:rPr>
          <w:rFonts w:cs="Arial"/>
          <w:i/>
          <w:szCs w:val="20"/>
          <w:lang w:val="sl-SI"/>
        </w:rPr>
        <w:t>Jesen 2025</w:t>
      </w:r>
    </w:p>
    <w:p w14:paraId="02F21EF1" w14:textId="77777777" w:rsidR="00B030CC" w:rsidRPr="00B501D3" w:rsidRDefault="00B030CC" w:rsidP="001A3875">
      <w:pPr>
        <w:spacing w:before="20" w:after="20"/>
        <w:jc w:val="both"/>
        <w:rPr>
          <w:rFonts w:cs="Arial"/>
          <w:szCs w:val="20"/>
          <w:lang w:val="sl-SI"/>
        </w:rPr>
      </w:pPr>
      <w:r w:rsidRPr="00B501D3">
        <w:rPr>
          <w:rFonts w:cs="Arial"/>
          <w:szCs w:val="20"/>
          <w:lang w:val="sl-SI"/>
        </w:rPr>
        <w:t xml:space="preserve">Predviden čas sprejema zadeve EU v institucijah EU: </w:t>
      </w:r>
      <w:r w:rsidRPr="00B501D3">
        <w:rPr>
          <w:rFonts w:cs="Arial"/>
          <w:i/>
          <w:szCs w:val="20"/>
          <w:lang w:val="sl-SI"/>
        </w:rPr>
        <w:t>2026</w:t>
      </w:r>
    </w:p>
    <w:p w14:paraId="1D99A99E" w14:textId="77777777" w:rsidR="00B030CC" w:rsidRPr="00B501D3" w:rsidRDefault="00B030CC" w:rsidP="001A3875">
      <w:pPr>
        <w:spacing w:before="20" w:after="20"/>
        <w:jc w:val="both"/>
        <w:rPr>
          <w:rFonts w:cs="Arial"/>
          <w:szCs w:val="20"/>
          <w:lang w:val="sl-SI"/>
        </w:rPr>
      </w:pPr>
      <w:r w:rsidRPr="00B501D3">
        <w:rPr>
          <w:rFonts w:cs="Arial"/>
          <w:szCs w:val="20"/>
          <w:lang w:val="sl-SI"/>
        </w:rPr>
        <w:t xml:space="preserve">Rok za odziv organa: </w:t>
      </w:r>
      <w:r w:rsidRPr="00B501D3">
        <w:rPr>
          <w:rFonts w:cs="Arial"/>
          <w:i/>
          <w:szCs w:val="20"/>
          <w:lang w:val="sl-SI"/>
        </w:rPr>
        <w:t>26. 09. 2025</w:t>
      </w:r>
    </w:p>
    <w:p w14:paraId="2B0CD05E" w14:textId="77777777" w:rsidR="00B030CC" w:rsidRPr="00B501D3" w:rsidRDefault="00B030CC" w:rsidP="001A3875">
      <w:pPr>
        <w:spacing w:before="20" w:after="20"/>
        <w:jc w:val="both"/>
        <w:rPr>
          <w:rFonts w:cs="Arial"/>
          <w:i/>
          <w:szCs w:val="20"/>
          <w:lang w:val="sl-SI"/>
        </w:rPr>
      </w:pPr>
      <w:r w:rsidRPr="00B501D3">
        <w:rPr>
          <w:rFonts w:cs="Arial"/>
          <w:szCs w:val="20"/>
          <w:lang w:val="sl-SI"/>
        </w:rPr>
        <w:t xml:space="preserve">Rok za obravnavo na seji Vlade in njenih odborih: </w:t>
      </w:r>
      <w:r w:rsidR="004311CD">
        <w:rPr>
          <w:rFonts w:cs="Arial"/>
          <w:i/>
          <w:szCs w:val="20"/>
          <w:lang w:val="sl-SI"/>
        </w:rPr>
        <w:t>8</w:t>
      </w:r>
      <w:r w:rsidRPr="00B501D3">
        <w:rPr>
          <w:rFonts w:cs="Arial"/>
          <w:i/>
          <w:szCs w:val="20"/>
          <w:lang w:val="sl-SI"/>
        </w:rPr>
        <w:t xml:space="preserve">. </w:t>
      </w:r>
      <w:r w:rsidR="004311CD">
        <w:rPr>
          <w:rFonts w:cs="Arial"/>
          <w:i/>
          <w:szCs w:val="20"/>
          <w:lang w:val="sl-SI"/>
        </w:rPr>
        <w:t>1. 2026</w:t>
      </w:r>
    </w:p>
    <w:p w14:paraId="25A278F2" w14:textId="77777777" w:rsidR="00B030CC" w:rsidRPr="00B501D3" w:rsidRDefault="00B030CC" w:rsidP="001A3875">
      <w:pPr>
        <w:spacing w:before="20" w:after="20"/>
        <w:jc w:val="both"/>
        <w:rPr>
          <w:rFonts w:cs="Arial"/>
          <w:i/>
          <w:szCs w:val="20"/>
          <w:lang w:val="sl-SI"/>
        </w:rPr>
      </w:pPr>
      <w:r w:rsidRPr="00B501D3">
        <w:rPr>
          <w:rFonts w:cs="Arial"/>
          <w:szCs w:val="20"/>
          <w:lang w:val="sl-SI"/>
        </w:rPr>
        <w:t xml:space="preserve">Rok za obravnavo predloga stališča RS v DZ: </w:t>
      </w:r>
      <w:r w:rsidR="004311CD">
        <w:rPr>
          <w:rFonts w:cs="Arial"/>
          <w:i/>
          <w:szCs w:val="20"/>
          <w:lang w:val="sl-SI"/>
        </w:rPr>
        <w:t>23</w:t>
      </w:r>
      <w:r w:rsidRPr="00B501D3">
        <w:rPr>
          <w:rFonts w:cs="Arial"/>
          <w:i/>
          <w:szCs w:val="20"/>
          <w:lang w:val="sl-SI"/>
        </w:rPr>
        <w:t xml:space="preserve">. </w:t>
      </w:r>
      <w:r w:rsidR="004311CD">
        <w:rPr>
          <w:rFonts w:cs="Arial"/>
          <w:i/>
          <w:szCs w:val="20"/>
          <w:lang w:val="sl-SI"/>
        </w:rPr>
        <w:t>1. 2026</w:t>
      </w:r>
    </w:p>
    <w:p w14:paraId="6506AABD" w14:textId="77777777" w:rsidR="00B030CC" w:rsidRPr="00B501D3" w:rsidRDefault="00B030CC" w:rsidP="001A3875">
      <w:pPr>
        <w:spacing w:before="20" w:after="20"/>
        <w:jc w:val="both"/>
        <w:rPr>
          <w:rFonts w:cs="Arial"/>
          <w:color w:val="00B050"/>
          <w:szCs w:val="20"/>
          <w:lang w:val="sl-SI"/>
        </w:rPr>
      </w:pPr>
    </w:p>
    <w:p w14:paraId="4BD0F1CC" w14:textId="77777777" w:rsidR="00B030CC" w:rsidRPr="00B501D3" w:rsidRDefault="00B030CC" w:rsidP="001A3875">
      <w:pPr>
        <w:spacing w:before="20" w:after="20"/>
        <w:jc w:val="both"/>
        <w:rPr>
          <w:rFonts w:cs="Arial"/>
          <w:szCs w:val="20"/>
          <w:lang w:val="sl-SI"/>
        </w:rPr>
      </w:pPr>
      <w:r w:rsidRPr="00B501D3">
        <w:rPr>
          <w:rFonts w:cs="Arial"/>
          <w:szCs w:val="20"/>
          <w:lang w:val="sl-SI"/>
        </w:rPr>
        <w:t xml:space="preserve">Predlog z obrazložitvijo za skrajšanje oziroma podaljšanje rokov: </w:t>
      </w:r>
    </w:p>
    <w:p w14:paraId="29D8F07C" w14:textId="77777777" w:rsidR="00B030CC" w:rsidRPr="00B501D3" w:rsidRDefault="00B030CC" w:rsidP="001A3875">
      <w:pPr>
        <w:spacing w:before="20" w:after="20"/>
        <w:jc w:val="both"/>
        <w:rPr>
          <w:rFonts w:cs="Arial"/>
          <w:b/>
          <w:szCs w:val="20"/>
          <w:lang w:val="sl-SI"/>
        </w:rPr>
      </w:pPr>
    </w:p>
    <w:p w14:paraId="028E8291" w14:textId="77777777" w:rsidR="00B030CC" w:rsidRPr="00B501D3" w:rsidRDefault="00B030CC" w:rsidP="001A3875">
      <w:pPr>
        <w:spacing w:before="20" w:after="20"/>
        <w:jc w:val="both"/>
        <w:rPr>
          <w:rFonts w:cs="Arial"/>
          <w:szCs w:val="20"/>
          <w:lang w:val="sl-SI"/>
        </w:rPr>
      </w:pPr>
      <w:r w:rsidRPr="00B501D3">
        <w:rPr>
          <w:rFonts w:cs="Arial"/>
          <w:b/>
          <w:szCs w:val="20"/>
          <w:lang w:val="sl-SI"/>
        </w:rPr>
        <w:t>8. Organ, odgovoren za pripravo predloga stališča RS</w:t>
      </w:r>
      <w:r w:rsidRPr="00B501D3">
        <w:rPr>
          <w:rFonts w:cs="Arial"/>
          <w:szCs w:val="20"/>
          <w:lang w:val="sl-SI"/>
        </w:rPr>
        <w:t>:</w:t>
      </w:r>
    </w:p>
    <w:p w14:paraId="3033AD06" w14:textId="77777777" w:rsidR="00B030CC" w:rsidRPr="00B501D3" w:rsidRDefault="00B030CC" w:rsidP="001A3875">
      <w:pPr>
        <w:spacing w:before="20" w:after="20"/>
        <w:jc w:val="both"/>
        <w:rPr>
          <w:rFonts w:cs="Arial"/>
          <w:szCs w:val="20"/>
          <w:lang w:val="sl-SI"/>
        </w:rPr>
      </w:pPr>
    </w:p>
    <w:p w14:paraId="49818970" w14:textId="77777777" w:rsidR="00B030CC" w:rsidRPr="00B501D3" w:rsidRDefault="00B030CC" w:rsidP="001A3875">
      <w:pPr>
        <w:spacing w:before="20" w:after="20"/>
        <w:jc w:val="both"/>
        <w:rPr>
          <w:rFonts w:cs="Arial"/>
          <w:szCs w:val="20"/>
          <w:lang w:val="sl-SI"/>
        </w:rPr>
      </w:pPr>
      <w:r w:rsidRPr="00B501D3">
        <w:rPr>
          <w:rFonts w:cs="Arial"/>
          <w:szCs w:val="20"/>
          <w:lang w:val="sl-SI"/>
        </w:rPr>
        <w:t xml:space="preserve">Organ: </w:t>
      </w:r>
      <w:r w:rsidRPr="00B501D3">
        <w:rPr>
          <w:rFonts w:cs="Arial"/>
          <w:i/>
          <w:szCs w:val="20"/>
          <w:lang w:val="sl-SI"/>
        </w:rPr>
        <w:t>Ministrstvo za kmetijstvo, gozdarstvo in prehrano</w:t>
      </w:r>
    </w:p>
    <w:p w14:paraId="09825865" w14:textId="77777777" w:rsidR="00B030CC" w:rsidRPr="00B501D3" w:rsidRDefault="00B030CC" w:rsidP="001A3875">
      <w:pPr>
        <w:spacing w:before="20" w:after="20"/>
        <w:jc w:val="both"/>
        <w:rPr>
          <w:rFonts w:cs="Arial"/>
          <w:szCs w:val="20"/>
          <w:lang w:val="sl-SI"/>
        </w:rPr>
      </w:pPr>
      <w:r w:rsidRPr="00B501D3">
        <w:rPr>
          <w:rFonts w:cs="Arial"/>
          <w:szCs w:val="20"/>
          <w:lang w:val="sl-SI"/>
        </w:rPr>
        <w:t xml:space="preserve">Kontaktne osebe organa: </w:t>
      </w:r>
      <w:r w:rsidRPr="00B501D3">
        <w:rPr>
          <w:rFonts w:cs="Arial"/>
          <w:i/>
          <w:szCs w:val="20"/>
          <w:lang w:val="sl-SI"/>
        </w:rPr>
        <w:t xml:space="preserve">Helena Gašperlin Pertovt, Služba za evropske zadeve in mednarodno sodelovanje, dr. Leni </w:t>
      </w:r>
      <w:proofErr w:type="spellStart"/>
      <w:r w:rsidRPr="00B501D3">
        <w:rPr>
          <w:rFonts w:cs="Arial"/>
          <w:i/>
          <w:szCs w:val="20"/>
          <w:lang w:val="sl-SI"/>
        </w:rPr>
        <w:t>Ozis</w:t>
      </w:r>
      <w:proofErr w:type="spellEnd"/>
      <w:r w:rsidRPr="00B501D3">
        <w:rPr>
          <w:rFonts w:cs="Arial"/>
          <w:i/>
          <w:szCs w:val="20"/>
          <w:lang w:val="sl-SI"/>
        </w:rPr>
        <w:t>, Oddelek za sektorske razvojne načrte</w:t>
      </w:r>
    </w:p>
    <w:p w14:paraId="6885D1D6" w14:textId="77777777" w:rsidR="00B030CC" w:rsidRPr="00B501D3" w:rsidRDefault="00B030CC" w:rsidP="001A3875">
      <w:pPr>
        <w:spacing w:before="20" w:after="20"/>
        <w:jc w:val="both"/>
        <w:rPr>
          <w:rFonts w:cs="Arial"/>
          <w:szCs w:val="20"/>
          <w:lang w:val="sl-SI"/>
        </w:rPr>
      </w:pPr>
    </w:p>
    <w:p w14:paraId="70CFF2F4" w14:textId="77777777" w:rsidR="00B030CC" w:rsidRPr="00B501D3" w:rsidRDefault="00B030CC" w:rsidP="001A3875">
      <w:pPr>
        <w:spacing w:before="20" w:after="20"/>
        <w:jc w:val="both"/>
        <w:rPr>
          <w:rFonts w:cs="Arial"/>
          <w:b/>
          <w:szCs w:val="20"/>
          <w:lang w:val="sl-SI"/>
        </w:rPr>
      </w:pPr>
      <w:r w:rsidRPr="00B501D3">
        <w:rPr>
          <w:rFonts w:cs="Arial"/>
          <w:b/>
          <w:szCs w:val="20"/>
          <w:lang w:val="sl-SI"/>
        </w:rPr>
        <w:t>9. Delovna skupina Vlade, organizirana za posamezno področje zadev EU</w:t>
      </w:r>
      <w:r w:rsidRPr="00B501D3">
        <w:rPr>
          <w:rFonts w:cs="Arial"/>
          <w:szCs w:val="20"/>
          <w:lang w:val="sl-SI"/>
        </w:rPr>
        <w:t>:</w:t>
      </w:r>
      <w:r w:rsidRPr="00B501D3">
        <w:rPr>
          <w:rFonts w:cs="Arial"/>
          <w:b/>
          <w:szCs w:val="20"/>
          <w:lang w:val="sl-SI"/>
        </w:rPr>
        <w:t xml:space="preserve"> </w:t>
      </w:r>
    </w:p>
    <w:p w14:paraId="74A87046" w14:textId="77777777" w:rsidR="00B030CC" w:rsidRPr="00B501D3" w:rsidRDefault="00B030CC" w:rsidP="001A3875">
      <w:pPr>
        <w:spacing w:before="20" w:after="20"/>
        <w:jc w:val="both"/>
        <w:rPr>
          <w:rFonts w:cs="Arial"/>
          <w:b/>
          <w:szCs w:val="20"/>
          <w:lang w:val="sl-SI"/>
        </w:rPr>
      </w:pPr>
      <w:r w:rsidRPr="00B501D3">
        <w:rPr>
          <w:rFonts w:cs="Arial"/>
          <w:i/>
          <w:szCs w:val="20"/>
          <w:lang w:val="sl-SI"/>
        </w:rPr>
        <w:t>DS25 - Kmetijstvo</w:t>
      </w:r>
      <w:r w:rsidRPr="00B501D3">
        <w:rPr>
          <w:rFonts w:cs="Arial"/>
          <w:b/>
          <w:szCs w:val="20"/>
          <w:lang w:val="sl-SI"/>
        </w:rPr>
        <w:t xml:space="preserve"> </w:t>
      </w:r>
    </w:p>
    <w:p w14:paraId="7CE83486" w14:textId="77777777" w:rsidR="00B030CC" w:rsidRPr="00B501D3" w:rsidRDefault="00B030CC" w:rsidP="001A3875">
      <w:pPr>
        <w:spacing w:before="20" w:after="20"/>
        <w:jc w:val="both"/>
        <w:rPr>
          <w:rFonts w:cs="Arial"/>
          <w:b/>
          <w:i/>
          <w:color w:val="FF0000"/>
          <w:szCs w:val="20"/>
          <w:lang w:val="sl-SI"/>
        </w:rPr>
      </w:pPr>
    </w:p>
    <w:p w14:paraId="7333E5B3" w14:textId="77777777" w:rsidR="00B030CC" w:rsidRPr="00B501D3" w:rsidRDefault="00B030CC" w:rsidP="001A3875">
      <w:pPr>
        <w:spacing w:before="20" w:after="20"/>
        <w:jc w:val="both"/>
        <w:rPr>
          <w:rFonts w:cs="Arial"/>
          <w:i/>
          <w:szCs w:val="20"/>
          <w:lang w:val="sl-SI"/>
        </w:rPr>
      </w:pPr>
      <w:r w:rsidRPr="00B501D3">
        <w:rPr>
          <w:rFonts w:cs="Arial"/>
          <w:szCs w:val="20"/>
          <w:lang w:val="sl-SI"/>
        </w:rPr>
        <w:t xml:space="preserve">vodilni organ: </w:t>
      </w:r>
      <w:r w:rsidRPr="00B501D3">
        <w:rPr>
          <w:rFonts w:cs="Arial"/>
          <w:i/>
          <w:szCs w:val="20"/>
          <w:lang w:val="sl-SI"/>
        </w:rPr>
        <w:t>MKGP - Ministrstvo za kmetijstvo, gozdarstvo in prehrano</w:t>
      </w:r>
    </w:p>
    <w:p w14:paraId="28FFE8F5" w14:textId="77777777" w:rsidR="00B030CC" w:rsidRPr="00B501D3" w:rsidRDefault="00B030CC" w:rsidP="001A3875">
      <w:pPr>
        <w:spacing w:before="20" w:after="20"/>
        <w:jc w:val="both"/>
        <w:rPr>
          <w:rFonts w:cs="Arial"/>
          <w:szCs w:val="20"/>
          <w:lang w:val="sl-SI"/>
        </w:rPr>
      </w:pPr>
      <w:r w:rsidRPr="00B501D3">
        <w:rPr>
          <w:rFonts w:cs="Arial"/>
          <w:szCs w:val="20"/>
          <w:lang w:val="sl-SI"/>
        </w:rPr>
        <w:t xml:space="preserve">vodja delovne skupine: </w:t>
      </w:r>
      <w:r w:rsidRPr="00B501D3">
        <w:rPr>
          <w:rFonts w:cs="Arial"/>
          <w:i/>
          <w:szCs w:val="20"/>
          <w:lang w:val="sl-SI"/>
        </w:rPr>
        <w:t xml:space="preserve">Simona </w:t>
      </w:r>
      <w:proofErr w:type="spellStart"/>
      <w:r w:rsidRPr="00B501D3">
        <w:rPr>
          <w:rFonts w:cs="Arial"/>
          <w:i/>
          <w:szCs w:val="20"/>
          <w:lang w:val="sl-SI"/>
        </w:rPr>
        <w:t>Vrevc</w:t>
      </w:r>
      <w:proofErr w:type="spellEnd"/>
      <w:r w:rsidRPr="00B501D3">
        <w:rPr>
          <w:rFonts w:cs="Arial"/>
          <w:i/>
          <w:szCs w:val="20"/>
          <w:lang w:val="sl-SI"/>
        </w:rPr>
        <w:t>, vršilka dolžnosti generalne direktorice Direktorata za kmetijstvo</w:t>
      </w:r>
    </w:p>
    <w:p w14:paraId="7C98CC40" w14:textId="77777777" w:rsidR="00B030CC" w:rsidRPr="00B501D3" w:rsidRDefault="00B030CC" w:rsidP="001A3875">
      <w:pPr>
        <w:spacing w:before="20" w:after="20"/>
        <w:jc w:val="both"/>
        <w:rPr>
          <w:rFonts w:cs="Arial"/>
          <w:b/>
          <w:szCs w:val="20"/>
          <w:lang w:val="sl-SI"/>
        </w:rPr>
      </w:pPr>
    </w:p>
    <w:p w14:paraId="0CE0BDDF" w14:textId="73A5B821" w:rsidR="00B030CC" w:rsidRPr="00B501D3" w:rsidRDefault="00B030CC" w:rsidP="001A3875">
      <w:pPr>
        <w:spacing w:before="20" w:after="20"/>
        <w:jc w:val="both"/>
        <w:rPr>
          <w:rFonts w:cs="Arial"/>
          <w:b/>
          <w:szCs w:val="20"/>
          <w:lang w:val="sl-SI"/>
        </w:rPr>
      </w:pPr>
      <w:r w:rsidRPr="00B501D3">
        <w:rPr>
          <w:rFonts w:cs="Arial"/>
          <w:b/>
          <w:szCs w:val="20"/>
          <w:lang w:val="sl-SI"/>
        </w:rPr>
        <w:t>Delovna skupina je predlog stališča RS obravnavala</w:t>
      </w:r>
      <w:r w:rsidRPr="00B501D3">
        <w:rPr>
          <w:rFonts w:cs="Arial"/>
          <w:szCs w:val="20"/>
          <w:lang w:val="sl-SI"/>
        </w:rPr>
        <w:t>:</w:t>
      </w:r>
      <w:r w:rsidR="00687AE1">
        <w:rPr>
          <w:rFonts w:cs="Arial"/>
          <w:b/>
          <w:szCs w:val="20"/>
          <w:lang w:val="sl-SI"/>
        </w:rPr>
        <w:t xml:space="preserve"> </w:t>
      </w:r>
      <w:r w:rsidRPr="00B501D3">
        <w:rPr>
          <w:rFonts w:cs="Arial"/>
          <w:i/>
          <w:szCs w:val="20"/>
          <w:lang w:val="sl-SI"/>
        </w:rPr>
        <w:t>Ne</w:t>
      </w:r>
    </w:p>
    <w:p w14:paraId="24E0C8FD" w14:textId="77777777" w:rsidR="00B030CC" w:rsidRPr="00B501D3" w:rsidRDefault="00B030CC" w:rsidP="001A3875">
      <w:pPr>
        <w:spacing w:before="20" w:after="20"/>
        <w:jc w:val="both"/>
        <w:rPr>
          <w:rFonts w:cs="Arial"/>
          <w:b/>
          <w:szCs w:val="20"/>
          <w:lang w:val="sl-SI"/>
        </w:rPr>
      </w:pPr>
    </w:p>
    <w:p w14:paraId="5E8B557E" w14:textId="77777777" w:rsidR="00B030CC" w:rsidRPr="00B501D3" w:rsidRDefault="00B030CC" w:rsidP="001A3875">
      <w:pPr>
        <w:spacing w:before="20" w:after="20"/>
        <w:jc w:val="both"/>
        <w:rPr>
          <w:rFonts w:cs="Arial"/>
          <w:szCs w:val="20"/>
          <w:lang w:val="sl-SI"/>
        </w:rPr>
      </w:pPr>
      <w:r w:rsidRPr="00B501D3">
        <w:rPr>
          <w:rFonts w:cs="Arial"/>
          <w:b/>
          <w:szCs w:val="20"/>
          <w:lang w:val="sl-SI"/>
        </w:rPr>
        <w:t>10. Predlog stališča RS je usklajen z organi</w:t>
      </w:r>
      <w:r w:rsidRPr="00B501D3">
        <w:rPr>
          <w:rFonts w:cs="Arial"/>
          <w:szCs w:val="20"/>
          <w:lang w:val="sl-SI"/>
        </w:rPr>
        <w:t>:</w:t>
      </w:r>
    </w:p>
    <w:p w14:paraId="225BBCD5" w14:textId="77777777" w:rsidR="00B030CC" w:rsidRPr="00B501D3" w:rsidRDefault="00B030CC" w:rsidP="001A3875">
      <w:pPr>
        <w:spacing w:before="20" w:after="20"/>
        <w:jc w:val="both"/>
        <w:rPr>
          <w:rFonts w:cs="Arial"/>
          <w:szCs w:val="20"/>
          <w:lang w:val="sl-SI"/>
        </w:rPr>
      </w:pPr>
      <w:r w:rsidRPr="00B501D3">
        <w:rPr>
          <w:rFonts w:cs="Arial"/>
          <w:szCs w:val="20"/>
          <w:lang w:val="sl-SI"/>
        </w:rPr>
        <w:t xml:space="preserve">Organ: </w:t>
      </w:r>
      <w:r w:rsidRPr="00B501D3">
        <w:rPr>
          <w:rFonts w:cs="Arial"/>
          <w:i/>
          <w:szCs w:val="20"/>
          <w:lang w:val="sl-SI"/>
        </w:rPr>
        <w:t>Ministrstvo za delo, družino, socialne zadeve in enake možnosti, Ministrstvo za digitalno preobrazbo, Ministrstvo za finance, Ministrstvo za gospodarstvo, turizem in šport, Ministrstvo za kohezijo in regionalni razvoj, Ministrstvo za naravne vire in prostor, Ministrstvo za okolje, podnebje in energijo, Ministrstvo za zdravje, Ministrstvo za zunanje in evropske zadeve</w:t>
      </w:r>
    </w:p>
    <w:p w14:paraId="34680D19" w14:textId="77777777" w:rsidR="00B030CC" w:rsidRPr="00B501D3" w:rsidRDefault="00B030CC" w:rsidP="001A3875">
      <w:pPr>
        <w:spacing w:before="20" w:after="20"/>
        <w:jc w:val="both"/>
        <w:rPr>
          <w:rFonts w:cs="Arial"/>
          <w:szCs w:val="20"/>
          <w:lang w:val="sl-SI"/>
        </w:rPr>
      </w:pPr>
      <w:r w:rsidRPr="00B501D3">
        <w:rPr>
          <w:rFonts w:cs="Arial"/>
          <w:szCs w:val="20"/>
          <w:lang w:val="sl-SI"/>
        </w:rPr>
        <w:t xml:space="preserve">Kontaktna oseba organa: </w:t>
      </w:r>
      <w:r w:rsidRPr="00B501D3">
        <w:rPr>
          <w:rFonts w:cs="Arial"/>
          <w:i/>
          <w:szCs w:val="20"/>
          <w:lang w:val="sl-SI"/>
        </w:rPr>
        <w:t xml:space="preserve">Ivana Vrh, MDDSZ; </w:t>
      </w:r>
      <w:proofErr w:type="spellStart"/>
      <w:r w:rsidRPr="00B501D3">
        <w:rPr>
          <w:rFonts w:cs="Arial"/>
          <w:i/>
          <w:szCs w:val="20"/>
          <w:lang w:val="sl-SI"/>
        </w:rPr>
        <w:t>Klaudija</w:t>
      </w:r>
      <w:proofErr w:type="spellEnd"/>
      <w:r w:rsidRPr="00B501D3">
        <w:rPr>
          <w:rFonts w:cs="Arial"/>
          <w:i/>
          <w:szCs w:val="20"/>
          <w:lang w:val="sl-SI"/>
        </w:rPr>
        <w:t xml:space="preserve"> Koražija, MDP; Cvetka Rogač Cvetko, MF; Snežana Dolenc, MGTŠ; Lucija </w:t>
      </w:r>
      <w:proofErr w:type="spellStart"/>
      <w:r w:rsidRPr="00B501D3">
        <w:rPr>
          <w:rFonts w:cs="Arial"/>
          <w:i/>
          <w:szCs w:val="20"/>
          <w:lang w:val="sl-SI"/>
        </w:rPr>
        <w:t>Unuk</w:t>
      </w:r>
      <w:proofErr w:type="spellEnd"/>
      <w:r w:rsidRPr="00B501D3">
        <w:rPr>
          <w:rFonts w:cs="Arial"/>
          <w:i/>
          <w:szCs w:val="20"/>
          <w:lang w:val="sl-SI"/>
        </w:rPr>
        <w:t xml:space="preserve">, MKRR; Kaja </w:t>
      </w:r>
      <w:proofErr w:type="spellStart"/>
      <w:r w:rsidRPr="00B501D3">
        <w:rPr>
          <w:rFonts w:cs="Arial"/>
          <w:i/>
          <w:szCs w:val="20"/>
          <w:lang w:val="sl-SI"/>
        </w:rPr>
        <w:t>Česnovar</w:t>
      </w:r>
      <w:proofErr w:type="spellEnd"/>
      <w:r w:rsidRPr="00B501D3">
        <w:rPr>
          <w:rFonts w:cs="Arial"/>
          <w:i/>
          <w:szCs w:val="20"/>
          <w:lang w:val="sl-SI"/>
        </w:rPr>
        <w:t xml:space="preserve">, MNVP; Luka </w:t>
      </w:r>
      <w:proofErr w:type="spellStart"/>
      <w:r w:rsidRPr="00B501D3">
        <w:rPr>
          <w:rFonts w:cs="Arial"/>
          <w:i/>
          <w:szCs w:val="20"/>
          <w:lang w:val="sl-SI"/>
        </w:rPr>
        <w:t>Vombek</w:t>
      </w:r>
      <w:proofErr w:type="spellEnd"/>
      <w:r w:rsidRPr="00B501D3">
        <w:rPr>
          <w:rFonts w:cs="Arial"/>
          <w:i/>
          <w:szCs w:val="20"/>
          <w:lang w:val="sl-SI"/>
        </w:rPr>
        <w:t>, MOPE; Metka Logar, MZ; mag. Jasna Koblar, MZEZ</w:t>
      </w:r>
    </w:p>
    <w:p w14:paraId="16CB4A22" w14:textId="77777777" w:rsidR="00B030CC" w:rsidRPr="00B501D3" w:rsidRDefault="00B030CC" w:rsidP="001A3875">
      <w:pPr>
        <w:spacing w:before="20" w:after="20"/>
        <w:jc w:val="both"/>
        <w:rPr>
          <w:rFonts w:cs="Arial"/>
          <w:szCs w:val="20"/>
          <w:lang w:val="sl-SI"/>
        </w:rPr>
      </w:pPr>
    </w:p>
    <w:p w14:paraId="0FE7A9DC" w14:textId="77777777" w:rsidR="00B030CC" w:rsidRPr="00B501D3" w:rsidRDefault="00B030CC" w:rsidP="001A3875">
      <w:pPr>
        <w:spacing w:before="20" w:after="20"/>
        <w:jc w:val="both"/>
        <w:rPr>
          <w:rFonts w:cs="Arial"/>
          <w:b/>
          <w:bCs/>
          <w:szCs w:val="20"/>
          <w:lang w:val="sl-SI"/>
        </w:rPr>
      </w:pPr>
      <w:r w:rsidRPr="00B501D3">
        <w:rPr>
          <w:rFonts w:cs="Arial"/>
          <w:b/>
          <w:bCs/>
          <w:szCs w:val="20"/>
          <w:lang w:val="sl-SI"/>
        </w:rPr>
        <w:t>11. O predlogu stališča RS je bilo opravljeno posvetovanje z</w:t>
      </w:r>
      <w:r w:rsidRPr="00B501D3">
        <w:rPr>
          <w:rFonts w:cs="Arial"/>
          <w:bCs/>
          <w:szCs w:val="20"/>
          <w:lang w:val="sl-SI"/>
        </w:rPr>
        <w:t>:</w:t>
      </w:r>
      <w:r w:rsidRPr="00B501D3">
        <w:rPr>
          <w:rFonts w:cs="Arial"/>
          <w:b/>
          <w:bCs/>
          <w:szCs w:val="20"/>
          <w:lang w:val="sl-SI"/>
        </w:rPr>
        <w:t xml:space="preserve"> </w:t>
      </w:r>
    </w:p>
    <w:p w14:paraId="456C168B" w14:textId="0E473CED" w:rsidR="00B030CC" w:rsidRPr="00B501D3" w:rsidRDefault="00B030CC" w:rsidP="001A3875">
      <w:pPr>
        <w:spacing w:before="20" w:after="20"/>
        <w:jc w:val="both"/>
        <w:rPr>
          <w:rFonts w:cs="Arial"/>
          <w:bCs/>
          <w:szCs w:val="20"/>
          <w:lang w:val="sl-SI"/>
        </w:rPr>
      </w:pPr>
      <w:r w:rsidRPr="00B501D3">
        <w:rPr>
          <w:rFonts w:cs="Arial"/>
          <w:bCs/>
          <w:i/>
          <w:szCs w:val="20"/>
          <w:lang w:val="sl-SI"/>
        </w:rPr>
        <w:t xml:space="preserve">strokovnimi združenji, zbornicami, drugo - </w:t>
      </w:r>
      <w:r w:rsidR="00FC076F" w:rsidRPr="00FC076F">
        <w:rPr>
          <w:rFonts w:cs="Arial"/>
          <w:bCs/>
          <w:i/>
          <w:szCs w:val="20"/>
          <w:lang w:val="sl-SI"/>
        </w:rPr>
        <w:t xml:space="preserve">Posvetovanje z deležniki je bilo izvedeno prek pisne komunikacije kot tudi v obliki posveta in sicer </w:t>
      </w:r>
      <w:r w:rsidR="00487740">
        <w:rPr>
          <w:rFonts w:cs="Arial"/>
          <w:bCs/>
          <w:i/>
          <w:szCs w:val="20"/>
          <w:lang w:val="sl-SI"/>
        </w:rPr>
        <w:t xml:space="preserve">je </w:t>
      </w:r>
      <w:r w:rsidR="00FC076F" w:rsidRPr="00FC076F">
        <w:rPr>
          <w:rFonts w:cs="Arial"/>
          <w:bCs/>
          <w:i/>
          <w:szCs w:val="20"/>
          <w:lang w:val="sl-SI"/>
        </w:rPr>
        <w:t>dne 4. 9. 2025 Ministrstvo za kmetijstvo, gozdarstvo in prehrano v sodelovanju s Predstavništvom Evropske komisije v Sloveniji organiziralo predstavitev zakonodajnih predlogov za izvajanje SKP v okviru novega večletnega finančnega okvira 2028–2034. Na podlag odzivov deležnikov, tudi v obliki pisnega posvetovanja, je bil oblikovan osnutek opredelitve za uradno stališče.</w:t>
      </w:r>
      <w:r w:rsidRPr="00B501D3">
        <w:rPr>
          <w:rFonts w:cs="Arial"/>
          <w:bCs/>
          <w:i/>
          <w:szCs w:val="20"/>
          <w:lang w:val="sl-SI"/>
        </w:rPr>
        <w:t xml:space="preserve"> </w:t>
      </w:r>
    </w:p>
    <w:p w14:paraId="5EA9A01F" w14:textId="77777777" w:rsidR="00B030CC" w:rsidRPr="00B501D3" w:rsidRDefault="00B030CC" w:rsidP="001A3875">
      <w:pPr>
        <w:spacing w:before="20" w:after="20"/>
        <w:jc w:val="both"/>
        <w:rPr>
          <w:rFonts w:cs="Arial"/>
          <w:i/>
          <w:szCs w:val="20"/>
          <w:lang w:val="sl-SI"/>
        </w:rPr>
      </w:pPr>
    </w:p>
    <w:p w14:paraId="2C70A5FF" w14:textId="77777777" w:rsidR="00B030CC" w:rsidRPr="00B501D3" w:rsidRDefault="00B030CC" w:rsidP="001A3875">
      <w:pPr>
        <w:spacing w:before="20" w:after="20"/>
        <w:jc w:val="both"/>
        <w:rPr>
          <w:rFonts w:cs="Arial"/>
          <w:b/>
          <w:szCs w:val="20"/>
          <w:lang w:val="sl-SI"/>
        </w:rPr>
      </w:pPr>
      <w:r w:rsidRPr="00B501D3">
        <w:rPr>
          <w:rFonts w:cs="Arial"/>
          <w:b/>
          <w:szCs w:val="20"/>
          <w:lang w:val="sl-SI"/>
        </w:rPr>
        <w:t>12. Zahteva za obravnavo</w:t>
      </w:r>
      <w:r w:rsidRPr="00B501D3">
        <w:rPr>
          <w:rFonts w:cs="Arial"/>
          <w:szCs w:val="20"/>
          <w:lang w:val="sl-SI"/>
        </w:rPr>
        <w:t>:</w:t>
      </w:r>
      <w:r w:rsidRPr="00B501D3">
        <w:rPr>
          <w:rFonts w:cs="Arial"/>
          <w:b/>
          <w:szCs w:val="20"/>
          <w:lang w:val="sl-SI"/>
        </w:rPr>
        <w:t xml:space="preserve"> </w:t>
      </w:r>
      <w:r w:rsidRPr="00B501D3">
        <w:rPr>
          <w:rFonts w:cs="Arial"/>
          <w:i/>
          <w:szCs w:val="20"/>
          <w:lang w:val="sl-SI"/>
        </w:rPr>
        <w:t>na seji Vlade, na seji Odbora za gospodarstvo</w:t>
      </w:r>
    </w:p>
    <w:p w14:paraId="789CEE37" w14:textId="77777777" w:rsidR="00B030CC" w:rsidRPr="00B501D3" w:rsidRDefault="00B030CC" w:rsidP="001A3875">
      <w:pPr>
        <w:spacing w:before="20" w:after="20"/>
        <w:jc w:val="both"/>
        <w:rPr>
          <w:rFonts w:cs="Arial"/>
          <w:szCs w:val="20"/>
          <w:lang w:val="sl-SI"/>
        </w:rPr>
      </w:pPr>
    </w:p>
    <w:p w14:paraId="376BB83B" w14:textId="77777777" w:rsidR="00B030CC" w:rsidRPr="00B501D3" w:rsidRDefault="00B030CC" w:rsidP="001A3875">
      <w:pPr>
        <w:spacing w:before="20" w:after="20"/>
        <w:jc w:val="both"/>
        <w:rPr>
          <w:rFonts w:cs="Arial"/>
          <w:szCs w:val="20"/>
          <w:lang w:val="sl-SI"/>
        </w:rPr>
      </w:pPr>
    </w:p>
    <w:p w14:paraId="3A8779D7" w14:textId="77777777" w:rsidR="00B030CC" w:rsidRPr="00B501D3" w:rsidRDefault="00B030CC" w:rsidP="001A3875">
      <w:pPr>
        <w:spacing w:before="20" w:after="20"/>
        <w:jc w:val="both"/>
        <w:rPr>
          <w:rFonts w:cs="Arial"/>
          <w:b/>
          <w:iCs/>
          <w:szCs w:val="20"/>
          <w:lang w:val="sl-SI"/>
        </w:rPr>
      </w:pPr>
    </w:p>
    <w:p w14:paraId="7A59EEBD" w14:textId="77777777" w:rsidR="00B030CC" w:rsidRPr="00B501D3" w:rsidRDefault="00B030CC" w:rsidP="001A3875">
      <w:pPr>
        <w:spacing w:before="20" w:after="20"/>
        <w:jc w:val="both"/>
        <w:rPr>
          <w:rFonts w:cs="Arial"/>
          <w:b/>
          <w:iCs/>
          <w:szCs w:val="20"/>
          <w:lang w:val="sl-SI"/>
        </w:rPr>
      </w:pPr>
    </w:p>
    <w:tbl>
      <w:tblPr>
        <w:tblW w:w="0" w:type="auto"/>
        <w:tblInd w:w="5353" w:type="dxa"/>
        <w:tblLook w:val="04A0" w:firstRow="1" w:lastRow="0" w:firstColumn="1" w:lastColumn="0" w:noHBand="0" w:noVBand="1"/>
      </w:tblPr>
      <w:tblGrid>
        <w:gridCol w:w="3085"/>
      </w:tblGrid>
      <w:tr w:rsidR="00B030CC" w:rsidRPr="00B501D3" w14:paraId="778C1CB3" w14:textId="77777777" w:rsidTr="001A3875">
        <w:tc>
          <w:tcPr>
            <w:tcW w:w="3085" w:type="dxa"/>
            <w:shd w:val="clear" w:color="auto" w:fill="auto"/>
          </w:tcPr>
          <w:p w14:paraId="6728CD5B" w14:textId="77777777" w:rsidR="00B030CC" w:rsidRPr="00B501D3" w:rsidRDefault="00B030CC" w:rsidP="001A3875">
            <w:pPr>
              <w:spacing w:before="20" w:after="20"/>
              <w:jc w:val="center"/>
              <w:rPr>
                <w:rFonts w:cs="Arial"/>
                <w:b/>
                <w:iCs/>
                <w:szCs w:val="20"/>
                <w:lang w:val="sl-SI"/>
              </w:rPr>
            </w:pPr>
            <w:r w:rsidRPr="00B501D3">
              <w:rPr>
                <w:rFonts w:cs="Arial"/>
                <w:b/>
                <w:iCs/>
                <w:szCs w:val="20"/>
                <w:lang w:val="sl-SI"/>
              </w:rPr>
              <w:t>Mateja Čalušić</w:t>
            </w:r>
          </w:p>
          <w:p w14:paraId="235B1046" w14:textId="77777777" w:rsidR="00B030CC" w:rsidRPr="00B501D3" w:rsidRDefault="00B030CC" w:rsidP="001A3875">
            <w:pPr>
              <w:spacing w:before="20" w:after="20"/>
              <w:jc w:val="center"/>
              <w:rPr>
                <w:rFonts w:cs="Arial"/>
                <w:b/>
                <w:iCs/>
                <w:szCs w:val="20"/>
                <w:lang w:val="sl-SI"/>
              </w:rPr>
            </w:pPr>
            <w:r w:rsidRPr="00B501D3">
              <w:rPr>
                <w:rFonts w:cs="Arial"/>
                <w:b/>
                <w:iCs/>
                <w:szCs w:val="20"/>
                <w:lang w:val="sl-SI"/>
              </w:rPr>
              <w:t>MINISTRICA</w:t>
            </w:r>
          </w:p>
        </w:tc>
      </w:tr>
    </w:tbl>
    <w:p w14:paraId="553605F9" w14:textId="77777777" w:rsidR="00B030CC" w:rsidRPr="00B501D3" w:rsidRDefault="00B030CC" w:rsidP="001A3875">
      <w:pPr>
        <w:tabs>
          <w:tab w:val="center" w:pos="6804"/>
        </w:tabs>
        <w:spacing w:before="20" w:after="20"/>
        <w:rPr>
          <w:rFonts w:cs="Arial"/>
          <w:b/>
          <w:iCs/>
          <w:szCs w:val="20"/>
          <w:lang w:val="sl-SI"/>
        </w:rPr>
      </w:pPr>
      <w:r w:rsidRPr="00B501D3">
        <w:rPr>
          <w:rFonts w:cs="Arial"/>
          <w:b/>
          <w:iCs/>
          <w:szCs w:val="20"/>
          <w:lang w:val="sl-SI"/>
        </w:rPr>
        <w:br w:type="page"/>
      </w:r>
    </w:p>
    <w:p w14:paraId="1490008B" w14:textId="77777777" w:rsidR="00B030CC" w:rsidRPr="00B501D3" w:rsidRDefault="00B030CC" w:rsidP="001A3875">
      <w:pPr>
        <w:spacing w:before="20" w:after="20"/>
        <w:jc w:val="center"/>
        <w:rPr>
          <w:rFonts w:cs="Arial"/>
          <w:bCs/>
          <w:szCs w:val="20"/>
          <w:lang w:val="sl-SI"/>
        </w:rPr>
      </w:pPr>
      <w:r w:rsidRPr="00B501D3">
        <w:rPr>
          <w:rFonts w:cs="Arial"/>
          <w:bCs/>
          <w:szCs w:val="20"/>
          <w:lang w:val="sl-SI"/>
        </w:rPr>
        <w:lastRenderedPageBreak/>
        <w:t>II.</w:t>
      </w:r>
    </w:p>
    <w:p w14:paraId="73719B3A" w14:textId="77777777" w:rsidR="00B030CC" w:rsidRPr="00B501D3" w:rsidRDefault="00B030CC" w:rsidP="001A3875">
      <w:pPr>
        <w:spacing w:before="20" w:after="20"/>
        <w:jc w:val="center"/>
        <w:rPr>
          <w:rFonts w:cs="Arial"/>
          <w:b/>
          <w:szCs w:val="20"/>
          <w:lang w:val="sl-SI"/>
        </w:rPr>
      </w:pPr>
      <w:r w:rsidRPr="00B501D3">
        <w:rPr>
          <w:rFonts w:cs="Arial"/>
          <w:b/>
          <w:szCs w:val="20"/>
          <w:lang w:val="sl-SI"/>
        </w:rPr>
        <w:t>PREDLOG</w:t>
      </w:r>
    </w:p>
    <w:p w14:paraId="685CEBE4" w14:textId="77777777" w:rsidR="00B030CC" w:rsidRPr="00B501D3" w:rsidRDefault="00B030CC" w:rsidP="001A3875">
      <w:pPr>
        <w:spacing w:before="20" w:after="20"/>
        <w:jc w:val="center"/>
        <w:rPr>
          <w:rFonts w:cs="Arial"/>
          <w:b/>
          <w:szCs w:val="20"/>
          <w:lang w:val="sl-SI"/>
        </w:rPr>
      </w:pPr>
    </w:p>
    <w:p w14:paraId="4FD2725A" w14:textId="77777777" w:rsidR="00B030CC" w:rsidRPr="00B501D3" w:rsidRDefault="00B030CC" w:rsidP="001A3875">
      <w:pPr>
        <w:spacing w:before="20" w:after="20"/>
        <w:jc w:val="center"/>
        <w:rPr>
          <w:rFonts w:cs="Arial"/>
          <w:szCs w:val="20"/>
          <w:lang w:val="sl-SI"/>
        </w:rPr>
      </w:pPr>
      <w:r w:rsidRPr="00B501D3">
        <w:rPr>
          <w:rFonts w:cs="Arial"/>
          <w:b/>
          <w:szCs w:val="20"/>
          <w:lang w:val="sl-SI"/>
        </w:rPr>
        <w:t>STALIŠČE RS</w:t>
      </w:r>
    </w:p>
    <w:p w14:paraId="5779CF72" w14:textId="77777777" w:rsidR="00B030CC" w:rsidRPr="00B501D3" w:rsidRDefault="00B030CC" w:rsidP="001A3875">
      <w:pPr>
        <w:spacing w:before="20" w:after="20"/>
        <w:jc w:val="both"/>
        <w:rPr>
          <w:rFonts w:cs="Arial"/>
          <w:szCs w:val="20"/>
          <w:lang w:val="sl-SI"/>
        </w:rPr>
      </w:pPr>
    </w:p>
    <w:p w14:paraId="77181FB4" w14:textId="77777777" w:rsidR="00B030CC" w:rsidRPr="00B501D3" w:rsidRDefault="00B030CC" w:rsidP="001A3875">
      <w:pPr>
        <w:spacing w:before="20" w:after="20"/>
        <w:jc w:val="both"/>
        <w:rPr>
          <w:rFonts w:cs="Arial"/>
          <w:szCs w:val="20"/>
          <w:lang w:val="sl-SI"/>
        </w:rPr>
      </w:pPr>
      <w:r w:rsidRPr="00B501D3">
        <w:rPr>
          <w:rFonts w:cs="Arial"/>
          <w:szCs w:val="20"/>
          <w:lang w:val="sl-SI"/>
        </w:rPr>
        <w:t>Na podlagi 21. člena Zakona o Vladi Republike Slovenije (Uradni list RS, št. 24/05 – uradno prečiščeno besedilo, 109/08, 38/10 – ZUKN, 8/12, 21/13, 47/13 – ZDU-1G, 65/14, 55/17, 163/22 in 57/25 - ZF) je Vlada Republike Slovenije sprejela naslednji sklep</w:t>
      </w:r>
    </w:p>
    <w:p w14:paraId="73852DAE" w14:textId="77777777" w:rsidR="00B030CC" w:rsidRPr="00B501D3" w:rsidRDefault="00B030CC" w:rsidP="001A3875">
      <w:pPr>
        <w:spacing w:before="20" w:after="20"/>
        <w:jc w:val="both"/>
        <w:rPr>
          <w:rFonts w:cs="Arial"/>
          <w:b/>
          <w:i/>
          <w:szCs w:val="20"/>
          <w:lang w:val="sl-SI"/>
        </w:rPr>
      </w:pPr>
    </w:p>
    <w:p w14:paraId="57365EA0" w14:textId="77777777" w:rsidR="00B030CC" w:rsidRPr="00B501D3" w:rsidRDefault="00B030CC" w:rsidP="001A3875">
      <w:pPr>
        <w:spacing w:before="20" w:after="20"/>
        <w:jc w:val="both"/>
        <w:rPr>
          <w:rFonts w:cs="Arial"/>
          <w:b/>
          <w:iCs/>
          <w:szCs w:val="20"/>
          <w:lang w:val="sl-SI"/>
        </w:rPr>
      </w:pPr>
      <w:r w:rsidRPr="00B501D3">
        <w:rPr>
          <w:rFonts w:cs="Arial"/>
          <w:b/>
          <w:iCs/>
          <w:szCs w:val="20"/>
          <w:lang w:val="sl-SI"/>
        </w:rPr>
        <w:t>A)</w:t>
      </w:r>
    </w:p>
    <w:p w14:paraId="5BD9080D" w14:textId="77777777" w:rsidR="00B030CC" w:rsidRPr="00B501D3" w:rsidRDefault="00B030CC" w:rsidP="001A3875">
      <w:pPr>
        <w:spacing w:before="20" w:after="20"/>
        <w:jc w:val="both"/>
        <w:rPr>
          <w:rFonts w:cs="Arial"/>
          <w:i/>
          <w:iCs/>
          <w:szCs w:val="20"/>
          <w:lang w:val="sl-SI"/>
        </w:rPr>
      </w:pPr>
      <w:r w:rsidRPr="00B501D3">
        <w:rPr>
          <w:rFonts w:cs="Arial"/>
          <w:iCs/>
          <w:szCs w:val="20"/>
          <w:lang w:val="sl-SI"/>
        </w:rPr>
        <w:t>Republika Slovenija je sprejela (določila predlog)</w:t>
      </w:r>
    </w:p>
    <w:p w14:paraId="3016B217" w14:textId="77777777" w:rsidR="00B030CC" w:rsidRPr="00B501D3" w:rsidRDefault="00B030CC" w:rsidP="001A3875">
      <w:pPr>
        <w:spacing w:before="20" w:after="20"/>
        <w:jc w:val="both"/>
        <w:rPr>
          <w:rFonts w:cs="Arial"/>
          <w:i/>
          <w:szCs w:val="20"/>
          <w:lang w:val="sl-SI"/>
        </w:rPr>
      </w:pPr>
      <w:r w:rsidRPr="00B501D3">
        <w:rPr>
          <w:rFonts w:cs="Arial"/>
          <w:b/>
          <w:i/>
          <w:szCs w:val="20"/>
          <w:lang w:val="sl-SI"/>
        </w:rPr>
        <w:t>Stališče Republike Slovenije</w:t>
      </w:r>
    </w:p>
    <w:p w14:paraId="71BAEE40" w14:textId="77777777" w:rsidR="00B030CC" w:rsidRPr="00B501D3" w:rsidRDefault="00B030CC" w:rsidP="001A3875">
      <w:pPr>
        <w:spacing w:before="20" w:after="20"/>
        <w:jc w:val="both"/>
        <w:rPr>
          <w:rFonts w:cs="Arial"/>
          <w:szCs w:val="20"/>
          <w:lang w:val="sl-SI"/>
        </w:rPr>
      </w:pPr>
    </w:p>
    <w:p w14:paraId="2B52FB8C"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Vlada Republike Slovenije je sprejela na podlagi 49.h člena Poslovnika Vlade Republike Slovenije predlog stališča Republike Slovenije k zadevi Predlog uredbe Evropskega parlamenta in Sveta o spremembi Uredbe (EU) št. 1308/2013 glede sheme šolskega sadja, zelenjave in mleka (šolska shema EU), sektorskih intervencij, vzpostavitve beljakovinskega sektorja, zahtev za konopljo, možnosti tržnih standardov za sir, beljakovinske rastline in meso, uporabe dodatnih uvoznih dajatev, pravil o razpoložljivosti oskrbe v času izrednih razmer in hudih kriz ter varščin - 11722/25, ki se glasi:</w:t>
      </w:r>
    </w:p>
    <w:p w14:paraId="2988EBB9" w14:textId="77777777" w:rsidR="00B030CC" w:rsidRPr="00B501D3" w:rsidRDefault="00B030CC" w:rsidP="001A3875">
      <w:pPr>
        <w:spacing w:before="20" w:after="20"/>
        <w:jc w:val="both"/>
        <w:rPr>
          <w:rFonts w:cs="Arial"/>
          <w:i/>
          <w:iCs/>
          <w:szCs w:val="20"/>
          <w:lang w:val="sl-SI"/>
        </w:rPr>
      </w:pPr>
    </w:p>
    <w:p w14:paraId="04C7E516"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Republika Slovenija pozdravlja namen in cilje Predloga uredbe Evropskega parlamenta in Sveta o spremembi Uredbe (EU) št. 1308/2013 glede sheme šolskega sadja, zelenjave in mleka (šolska shema EU), sektorskih intervencij, vzpostavitve beljakovinskega sektorja, zahtev za konopljo, možnosti tržnih standardov za sir, beljakovinske rastline in meso, uporabe dodatnih uvoznih dajatev, pravil o razpoložljivosti oskrbe v času izrednih razmer in hudih kriz ter varščin</w:t>
      </w:r>
      <w:r w:rsidR="00687AE1">
        <w:rPr>
          <w:rFonts w:cs="Arial"/>
          <w:i/>
          <w:iCs/>
          <w:szCs w:val="20"/>
          <w:lang w:val="sl-SI"/>
        </w:rPr>
        <w:t xml:space="preserve"> (v nadaljevanju: </w:t>
      </w:r>
      <w:r w:rsidR="00687AE1" w:rsidRPr="00B501D3">
        <w:rPr>
          <w:rFonts w:cs="Arial"/>
          <w:i/>
          <w:iCs/>
          <w:szCs w:val="20"/>
          <w:lang w:val="sl-SI"/>
        </w:rPr>
        <w:t>predlog spremembe uredbe o skupni ureditvi trgov</w:t>
      </w:r>
      <w:r w:rsidR="00687AE1">
        <w:rPr>
          <w:rFonts w:cs="Arial"/>
          <w:i/>
          <w:iCs/>
          <w:szCs w:val="20"/>
          <w:lang w:val="sl-SI"/>
        </w:rPr>
        <w:t xml:space="preserve"> (SUT))</w:t>
      </w:r>
      <w:r w:rsidRPr="00B501D3">
        <w:rPr>
          <w:rFonts w:cs="Arial"/>
          <w:i/>
          <w:iCs/>
          <w:szCs w:val="20"/>
          <w:lang w:val="sl-SI"/>
        </w:rPr>
        <w:t>, še zlasti v luči prizadevanj za krepitev konkurenčnosti evropskega kmetijstva.</w:t>
      </w:r>
    </w:p>
    <w:p w14:paraId="03AC3E69" w14:textId="77777777" w:rsidR="00B030CC" w:rsidRPr="00B501D3" w:rsidRDefault="00B030CC" w:rsidP="001A3875">
      <w:pPr>
        <w:spacing w:before="20" w:after="20"/>
        <w:jc w:val="both"/>
        <w:rPr>
          <w:rFonts w:cs="Arial"/>
          <w:i/>
          <w:iCs/>
          <w:szCs w:val="20"/>
          <w:lang w:val="sl-SI"/>
        </w:rPr>
      </w:pPr>
    </w:p>
    <w:p w14:paraId="01E2E537" w14:textId="08FEC59A" w:rsidR="00B030CC" w:rsidRPr="00B501D3" w:rsidRDefault="00B030CC" w:rsidP="001A3875">
      <w:pPr>
        <w:spacing w:before="20" w:after="20"/>
        <w:jc w:val="both"/>
        <w:rPr>
          <w:rFonts w:cs="Arial"/>
          <w:i/>
          <w:iCs/>
          <w:szCs w:val="20"/>
          <w:lang w:val="sl-SI"/>
        </w:rPr>
      </w:pPr>
      <w:r w:rsidRPr="00B501D3">
        <w:rPr>
          <w:rFonts w:cs="Arial"/>
          <w:i/>
          <w:iCs/>
          <w:szCs w:val="20"/>
          <w:lang w:val="sl-SI"/>
        </w:rPr>
        <w:t xml:space="preserve">Republika Slovenija ocenjuje, da predlog spremembe uredbe o skupni ureditvi trgov </w:t>
      </w:r>
      <w:r w:rsidR="00687AE1">
        <w:rPr>
          <w:rFonts w:cs="Arial"/>
          <w:i/>
          <w:iCs/>
          <w:szCs w:val="20"/>
          <w:lang w:val="sl-SI"/>
        </w:rPr>
        <w:t xml:space="preserve">prispeva h krepitvi </w:t>
      </w:r>
      <w:r w:rsidRPr="00B501D3">
        <w:rPr>
          <w:rFonts w:cs="Arial"/>
          <w:i/>
          <w:iCs/>
          <w:szCs w:val="20"/>
          <w:lang w:val="sl-SI"/>
        </w:rPr>
        <w:t>stratešk</w:t>
      </w:r>
      <w:r w:rsidR="00687AE1">
        <w:rPr>
          <w:rFonts w:cs="Arial"/>
          <w:i/>
          <w:iCs/>
          <w:szCs w:val="20"/>
          <w:lang w:val="sl-SI"/>
        </w:rPr>
        <w:t xml:space="preserve">ega </w:t>
      </w:r>
      <w:r w:rsidRPr="00B501D3">
        <w:rPr>
          <w:rFonts w:cs="Arial"/>
          <w:i/>
          <w:iCs/>
          <w:szCs w:val="20"/>
          <w:lang w:val="sl-SI"/>
        </w:rPr>
        <w:t>pomen</w:t>
      </w:r>
      <w:r w:rsidR="00687AE1">
        <w:rPr>
          <w:rFonts w:cs="Arial"/>
          <w:i/>
          <w:iCs/>
          <w:szCs w:val="20"/>
          <w:lang w:val="sl-SI"/>
        </w:rPr>
        <w:t>a</w:t>
      </w:r>
      <w:r w:rsidRPr="00B501D3">
        <w:rPr>
          <w:rFonts w:cs="Arial"/>
          <w:i/>
          <w:iCs/>
          <w:szCs w:val="20"/>
          <w:lang w:val="sl-SI"/>
        </w:rPr>
        <w:t xml:space="preserve"> kmetijstva in prehrane za varnost, konkurenčnost ter trajnost Unije. Hkrati prispeva k izboljšanju položaja kmetov, zmanjšanju odvisnosti od uvoza in povečanju lokalne samooskrbe.</w:t>
      </w:r>
    </w:p>
    <w:p w14:paraId="788022C1" w14:textId="77777777" w:rsidR="00B030CC" w:rsidRPr="00B501D3" w:rsidRDefault="00B030CC" w:rsidP="001A3875">
      <w:pPr>
        <w:spacing w:before="20" w:after="20"/>
        <w:jc w:val="both"/>
        <w:rPr>
          <w:rFonts w:cs="Arial"/>
          <w:i/>
          <w:iCs/>
          <w:szCs w:val="20"/>
          <w:lang w:val="sl-SI"/>
        </w:rPr>
      </w:pPr>
    </w:p>
    <w:p w14:paraId="66C233A9" w14:textId="6A7049C6" w:rsidR="00B030CC" w:rsidRPr="00B501D3" w:rsidRDefault="00B030CC" w:rsidP="001A3875">
      <w:pPr>
        <w:spacing w:before="20" w:after="20"/>
        <w:jc w:val="both"/>
        <w:rPr>
          <w:rFonts w:cs="Arial"/>
          <w:i/>
          <w:iCs/>
          <w:szCs w:val="20"/>
          <w:lang w:val="sl-SI"/>
        </w:rPr>
      </w:pPr>
      <w:r w:rsidRPr="00B501D3">
        <w:rPr>
          <w:rFonts w:cs="Arial"/>
          <w:i/>
          <w:iCs/>
          <w:szCs w:val="20"/>
          <w:lang w:val="sl-SI"/>
        </w:rPr>
        <w:t xml:space="preserve">Republika Slovenija podpira širitev obsega kmetijskih proizvodov pod tržnimi standardi (proizvodi iz govejega, prašičjega, ovčjega in kozjega mesa ter siri) ter vključitev sektorskih intervencij v novo uredbo, pri čemer </w:t>
      </w:r>
      <w:r w:rsidR="00687AE1">
        <w:rPr>
          <w:rFonts w:cs="Arial"/>
          <w:i/>
          <w:iCs/>
          <w:szCs w:val="20"/>
          <w:lang w:val="sl-SI"/>
        </w:rPr>
        <w:t xml:space="preserve">opozarjamo na nekatera </w:t>
      </w:r>
      <w:r w:rsidRPr="00B501D3">
        <w:rPr>
          <w:rFonts w:cs="Arial"/>
          <w:i/>
          <w:iCs/>
          <w:szCs w:val="20"/>
          <w:lang w:val="sl-SI"/>
        </w:rPr>
        <w:t>tehnična vprašanja, kot so neobveznost vinskih intervencij, ki so bile do sedaj obvezne za izvajanje, obvezno izvajanje intervencij v določenih sektorjih, pri katerih v Sloveniji nimamo priznanih organizacij proizvajalcev (npr. sektor oljčnega olja in namiznih oljk ter hmelja), morebitne izjeme za države članice z nizko stopnjo samoorganiziranja, in sicer enaka obravnava nepovezanih proizvajalcev v primeru kriz ter možnost višje stopnje sofinanciranja za namen spodbujanja povezovanja proizvajalcev. Slednje bi bilo za Republiko Slovenijo dobrodošlo, saj imamo še vedno nizko stopno samoorganiziranja proizvajalcev, še posebej v sektorjih rastlinske proizvodnje.</w:t>
      </w:r>
    </w:p>
    <w:p w14:paraId="4344BA61" w14:textId="77777777" w:rsidR="00B030CC" w:rsidRPr="00B501D3" w:rsidRDefault="00B030CC" w:rsidP="001A3875">
      <w:pPr>
        <w:spacing w:before="20" w:after="20"/>
        <w:jc w:val="both"/>
        <w:rPr>
          <w:rFonts w:cs="Arial"/>
          <w:i/>
          <w:iCs/>
          <w:szCs w:val="20"/>
          <w:lang w:val="sl-SI"/>
        </w:rPr>
      </w:pPr>
    </w:p>
    <w:p w14:paraId="3EAEE8DD"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 xml:space="preserve">Republika Slovenija podpira vključitev novega sektorja za beljakovinske rastline in pozitivno ocenjuje novosti glede konoplje. Predlagani ukrepi za oskrbo v krizah so dobrodošli, pri čemer je pomembno, da se ohrani subsidiarnost ter zagotovi povezava z obstoječimi nacionalnimi sistemi, da se prepreči podvajanje administrativnih postopkov in prekomerno finančno breme za države članice ter zagotovi poenostavitev postopkov, ključna pa je tudi zaščita občutljivih podatkov o blagovnih rezervah držav članic. Podpiramo prostovoljnost ukrepov, izražamo pa potrebo po jasnejših smernicah, jasno opredelitev financiranja ukrepov in čezmejnega sodelovanja med državami članicami. </w:t>
      </w:r>
    </w:p>
    <w:p w14:paraId="57284704" w14:textId="77777777" w:rsidR="00B030CC" w:rsidRPr="00B501D3" w:rsidRDefault="00B030CC" w:rsidP="001A3875">
      <w:pPr>
        <w:spacing w:before="20" w:after="20"/>
        <w:jc w:val="both"/>
        <w:rPr>
          <w:rFonts w:cs="Arial"/>
          <w:i/>
          <w:iCs/>
          <w:szCs w:val="20"/>
          <w:lang w:val="sl-SI"/>
        </w:rPr>
      </w:pPr>
    </w:p>
    <w:p w14:paraId="3F395166"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lastRenderedPageBreak/>
        <w:t>Republika Slovenija se strinja s prenovljenimi pravili šolske sheme, ki dajejo večji poudarek trajnostnemu prehranjevanju, ter podpira uvedbo zaščite izrazov, povezanih z mesom.</w:t>
      </w:r>
    </w:p>
    <w:p w14:paraId="14F493F1" w14:textId="77777777" w:rsidR="00B030CC" w:rsidRPr="00B501D3" w:rsidRDefault="00B030CC" w:rsidP="001A3875">
      <w:pPr>
        <w:spacing w:before="20" w:after="20"/>
        <w:jc w:val="both"/>
        <w:rPr>
          <w:rFonts w:cs="Arial"/>
          <w:i/>
          <w:iCs/>
          <w:szCs w:val="20"/>
          <w:lang w:val="sl-SI"/>
        </w:rPr>
      </w:pPr>
    </w:p>
    <w:p w14:paraId="05DC4EE2"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Republika Slovenija pozdravlja prizadevanja in cilje predloga, usmerjene v zmanjševanje administrativnih bremen za kmete, gospodarstvo in javno upravo.</w:t>
      </w:r>
    </w:p>
    <w:p w14:paraId="6FCAEEC5" w14:textId="77777777" w:rsidR="00B030CC" w:rsidRPr="00B501D3" w:rsidRDefault="00B030CC" w:rsidP="001A3875">
      <w:pPr>
        <w:spacing w:before="20" w:after="20"/>
        <w:jc w:val="both"/>
        <w:rPr>
          <w:rFonts w:cs="Arial"/>
          <w:b/>
          <w:iCs/>
          <w:szCs w:val="20"/>
          <w:lang w:val="sl-SI"/>
        </w:rPr>
      </w:pPr>
    </w:p>
    <w:p w14:paraId="5736DE05" w14:textId="77777777" w:rsidR="00B030CC" w:rsidRPr="00B501D3" w:rsidRDefault="00B030CC" w:rsidP="001A3875">
      <w:pPr>
        <w:spacing w:before="20" w:after="20"/>
        <w:jc w:val="both"/>
        <w:rPr>
          <w:rFonts w:cs="Arial"/>
          <w:b/>
          <w:i/>
          <w:iCs/>
          <w:szCs w:val="20"/>
          <w:lang w:val="sl-SI"/>
        </w:rPr>
      </w:pPr>
      <w:r w:rsidRPr="00B501D3">
        <w:rPr>
          <w:rFonts w:cs="Arial"/>
          <w:b/>
          <w:iCs/>
          <w:szCs w:val="20"/>
          <w:lang w:val="sl-SI"/>
        </w:rPr>
        <w:t>B)</w:t>
      </w:r>
      <w:r w:rsidRPr="00B501D3">
        <w:rPr>
          <w:rFonts w:cs="Arial"/>
          <w:i/>
          <w:iCs/>
          <w:szCs w:val="20"/>
          <w:lang w:val="sl-SI"/>
        </w:rPr>
        <w:t xml:space="preserve"> (</w:t>
      </w:r>
      <w:r w:rsidRPr="00B501D3">
        <w:rPr>
          <w:rFonts w:cs="Arial"/>
          <w:b/>
          <w:i/>
          <w:iCs/>
          <w:szCs w:val="20"/>
          <w:lang w:val="sl-SI"/>
        </w:rPr>
        <w:t>Za zakonodajne akte in odločitve politične narave)</w:t>
      </w:r>
    </w:p>
    <w:p w14:paraId="6EF059BA" w14:textId="77777777" w:rsidR="00B030CC" w:rsidRPr="00B501D3" w:rsidRDefault="00B030CC" w:rsidP="001A3875">
      <w:pPr>
        <w:spacing w:before="20" w:after="20"/>
        <w:jc w:val="both"/>
        <w:rPr>
          <w:rFonts w:cs="Arial"/>
          <w:i/>
          <w:iCs/>
          <w:szCs w:val="20"/>
          <w:lang w:val="sl-SI"/>
        </w:rPr>
      </w:pPr>
    </w:p>
    <w:p w14:paraId="15AF34B3" w14:textId="77777777" w:rsidR="00B030CC" w:rsidRPr="00B501D3" w:rsidRDefault="00B030CC" w:rsidP="001A3875">
      <w:pPr>
        <w:spacing w:before="20" w:after="20"/>
        <w:jc w:val="both"/>
        <w:rPr>
          <w:rFonts w:cs="Arial"/>
          <w:iCs/>
          <w:szCs w:val="20"/>
          <w:lang w:val="sl-SI"/>
        </w:rPr>
      </w:pPr>
      <w:r w:rsidRPr="00B501D3">
        <w:rPr>
          <w:rFonts w:cs="Arial"/>
          <w:b/>
          <w:iCs/>
          <w:szCs w:val="20"/>
          <w:lang w:val="sl-SI"/>
        </w:rPr>
        <w:t>POGLAVITNE REŠITVE IN CILJI PREDLOGA ZADEVE EU</w:t>
      </w:r>
      <w:r w:rsidRPr="00B501D3">
        <w:rPr>
          <w:rFonts w:cs="Arial"/>
          <w:iCs/>
          <w:szCs w:val="20"/>
          <w:lang w:val="sl-SI"/>
        </w:rPr>
        <w:t>:</w:t>
      </w:r>
      <w:r w:rsidRPr="00B501D3">
        <w:rPr>
          <w:rFonts w:cs="Arial"/>
          <w:b/>
          <w:i/>
          <w:iCs/>
          <w:color w:val="0070C0"/>
          <w:szCs w:val="20"/>
          <w:lang w:val="sl-SI"/>
        </w:rPr>
        <w:t xml:space="preserve"> </w:t>
      </w:r>
    </w:p>
    <w:p w14:paraId="7D8581E1" w14:textId="77777777" w:rsidR="00B501D3" w:rsidRDefault="00B501D3" w:rsidP="001A3875">
      <w:pPr>
        <w:spacing w:before="20" w:after="20"/>
        <w:jc w:val="both"/>
        <w:rPr>
          <w:rFonts w:cs="Arial"/>
          <w:i/>
          <w:iCs/>
          <w:szCs w:val="20"/>
          <w:lang w:val="sl-SI"/>
        </w:rPr>
      </w:pPr>
    </w:p>
    <w:p w14:paraId="05D48030"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Evropska komisija je 16. julija 2025 objavila Predlog uredbe Evropskega parlamenta in Sveta o spremembi Uredbe (EU) št. 1308/2013 glede sheme šolskega sadja, zelenjave in mleka (šolska shema EU), sektorskih intervencij, vzpostavitve beljakovinskega sektorja, zahtev za konopljo, možnosti tržnih standardov za sir, beljakovinske rastline in meso, uporabe dodatnih uvoznih dajatev, pravil o razpoložljivosti oskrbe v času izrednih razmer in hudih kriz ter varščin (predlog spremembe uredbe o skupni ureditvi trgov), ki skupaj s Predlogom uredbe Sveta o spremembi Uredbe (EU) št. 1370/2013 glede sheme pomoči za oskrbo s sadjem in zelenjavo, bananami in mlekom v izobraževalnih ustanovah (šolska shema EU) in Predlogom uredbe Evropskega parlamenta in Sveta o vzpostavitvi pogojev za izvajanje podpore Unije skupni kmetijski politiki za obdobje 2028–2034 sestavlja sveženj za prihodnjo skupno kmetijsko politiko.</w:t>
      </w:r>
    </w:p>
    <w:p w14:paraId="44467732" w14:textId="77777777" w:rsidR="00B030CC" w:rsidRPr="00B501D3" w:rsidRDefault="00B030CC" w:rsidP="001A3875">
      <w:pPr>
        <w:spacing w:before="20" w:after="20"/>
        <w:jc w:val="both"/>
        <w:rPr>
          <w:rFonts w:cs="Arial"/>
          <w:i/>
          <w:iCs/>
          <w:szCs w:val="20"/>
          <w:lang w:val="sl-SI"/>
        </w:rPr>
      </w:pPr>
    </w:p>
    <w:p w14:paraId="5E57971F"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Predlog spremembe uredbe o skupni ureditvi trgov krepi strateški pomen kmetijstva in prehrane za varnost, konkurenčnost ter trajnost Unije. Cilj je okrepiti položaj pridelovalcev v vrednostni verigi, okrepiti posamezne kmetijske sektorje, zmanjšati odvisnost od uvoza, zlasti beljakovin, ter izboljšati odzivnost na različne krize. Predlog vključuje tudi posodobitev pravil o trženju in uvozu ter krepitev lokalne samooskrbe, skupaj s spodbujanjem povezovanja potrošnikov z lokalno hrano.</w:t>
      </w:r>
    </w:p>
    <w:p w14:paraId="614D77EC" w14:textId="77777777" w:rsidR="00B030CC" w:rsidRPr="00B501D3" w:rsidRDefault="00B030CC" w:rsidP="001A3875">
      <w:pPr>
        <w:spacing w:before="20" w:after="20"/>
        <w:jc w:val="both"/>
        <w:rPr>
          <w:rFonts w:cs="Arial"/>
          <w:i/>
          <w:iCs/>
          <w:szCs w:val="20"/>
          <w:lang w:val="sl-SI"/>
        </w:rPr>
      </w:pPr>
    </w:p>
    <w:p w14:paraId="73FE75A5"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Gre za posodobitev pravnega okvira z namenom nadgradnje šolske sheme EU, določitve vsebine sektorskih intervencij, vzpostavitve ločenega sektorja za beljakovinske rastline ter jasnejše ureditve na področju sladkorja in konoplje. Spremembe vključujejo tudi ukrepe za okrepljeno pripravljenost na krizne razmere, pravila glede tržnih standardov za določene proizvode in označb mesa. Sprememba besedila uredbe je ciljna – spreminjajo se le določene vsebine uredbe.</w:t>
      </w:r>
    </w:p>
    <w:p w14:paraId="03F41DC7" w14:textId="77777777" w:rsidR="00B030CC" w:rsidRPr="00B501D3" w:rsidRDefault="00B030CC" w:rsidP="001A3875">
      <w:pPr>
        <w:spacing w:before="20" w:after="20"/>
        <w:jc w:val="both"/>
        <w:rPr>
          <w:rFonts w:cs="Arial"/>
          <w:i/>
          <w:iCs/>
          <w:szCs w:val="20"/>
          <w:lang w:val="sl-SI"/>
        </w:rPr>
      </w:pPr>
    </w:p>
    <w:p w14:paraId="4726FEE2"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V nadaljevanju so predstavljene ključne spremembe, ki jih prinaša zakonodajni predlog, skupaj z obrazložitvijo glede opredelitve Republike Slovenije do novosti.</w:t>
      </w:r>
    </w:p>
    <w:p w14:paraId="3E0D08A8" w14:textId="77777777" w:rsidR="00B030CC" w:rsidRPr="00B501D3" w:rsidRDefault="00B030CC" w:rsidP="001A3875">
      <w:pPr>
        <w:spacing w:before="20" w:after="20"/>
        <w:jc w:val="both"/>
        <w:rPr>
          <w:rFonts w:cs="Arial"/>
          <w:i/>
          <w:iCs/>
          <w:szCs w:val="20"/>
          <w:lang w:val="sl-SI"/>
        </w:rPr>
      </w:pPr>
    </w:p>
    <w:p w14:paraId="1511E5BB"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Tržni standardi</w:t>
      </w:r>
    </w:p>
    <w:p w14:paraId="6AA70276" w14:textId="77777777" w:rsidR="00B030CC" w:rsidRPr="00B501D3" w:rsidRDefault="00B030CC" w:rsidP="001A3875">
      <w:pPr>
        <w:spacing w:before="20" w:after="20"/>
        <w:jc w:val="both"/>
        <w:rPr>
          <w:rFonts w:cs="Arial"/>
          <w:i/>
          <w:iCs/>
          <w:szCs w:val="20"/>
          <w:lang w:val="sl-SI"/>
        </w:rPr>
      </w:pPr>
    </w:p>
    <w:p w14:paraId="2416464E"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Predlog uvaja možnost določitve tržnih standardov tudi za sir, meso (goveje, prašičje, ovčje in kozje) ter beljakovinske rastline. Namen teh standardov je zagotoviti večjo informiranost potrošnikov ter enotno kakovost proizvodov v EU.</w:t>
      </w:r>
    </w:p>
    <w:p w14:paraId="0593E539" w14:textId="77777777" w:rsidR="00B030CC" w:rsidRPr="00B501D3" w:rsidRDefault="00B030CC" w:rsidP="001A3875">
      <w:pPr>
        <w:spacing w:before="20" w:after="20"/>
        <w:jc w:val="both"/>
        <w:rPr>
          <w:rFonts w:cs="Arial"/>
          <w:i/>
          <w:iCs/>
          <w:szCs w:val="20"/>
          <w:lang w:val="sl-SI"/>
        </w:rPr>
      </w:pPr>
    </w:p>
    <w:p w14:paraId="15CD68BE"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 xml:space="preserve">Opredelitev: Slovenija v splošnem pozdravlja širitev obsega tržnih standardov za kmetijske proizvode (goveje, prašičje, ovčje in kozje meso ter sire in beljakovinske rastline), saj to prispeva k izboljšanju gospodarskih razmer proizvodnje in trženja ter povečanju enotne kakovosti proizvodov v EU. </w:t>
      </w:r>
    </w:p>
    <w:p w14:paraId="0437FADF" w14:textId="77777777" w:rsidR="00B030CC" w:rsidRPr="00B501D3" w:rsidRDefault="00B030CC" w:rsidP="001A3875">
      <w:pPr>
        <w:spacing w:before="20" w:after="20"/>
        <w:jc w:val="both"/>
        <w:rPr>
          <w:rFonts w:cs="Arial"/>
          <w:i/>
          <w:iCs/>
          <w:szCs w:val="20"/>
          <w:lang w:val="sl-SI"/>
        </w:rPr>
      </w:pPr>
    </w:p>
    <w:p w14:paraId="729FF92D"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Sektorske intervencije</w:t>
      </w:r>
    </w:p>
    <w:p w14:paraId="7E272E14" w14:textId="77777777" w:rsidR="00B030CC" w:rsidRPr="00B501D3" w:rsidRDefault="00B030CC" w:rsidP="001A3875">
      <w:pPr>
        <w:spacing w:before="20" w:after="20"/>
        <w:jc w:val="both"/>
        <w:rPr>
          <w:rFonts w:cs="Arial"/>
          <w:i/>
          <w:iCs/>
          <w:szCs w:val="20"/>
          <w:lang w:val="sl-SI"/>
        </w:rPr>
      </w:pPr>
    </w:p>
    <w:p w14:paraId="401FA37C"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 xml:space="preserve">Sektorske intervencije, ki vključujejo čebelarstvo, vino, sadje in zelenjavo, beljakovinske rastline ter druge sektorje iz Priloge I uredbe o skupni ureditvi trgov, sodijo med ukrepe SKP za dohodkovno podporo. Države članice same določijo, kolikšen delež sredstev bodo namenile </w:t>
      </w:r>
      <w:r w:rsidRPr="00B501D3">
        <w:rPr>
          <w:rFonts w:cs="Arial"/>
          <w:i/>
          <w:iCs/>
          <w:szCs w:val="20"/>
          <w:lang w:val="sl-SI"/>
        </w:rPr>
        <w:lastRenderedPageBreak/>
        <w:t>posameznim sektorjem. S spremembo uredbe o skupni ureditvi trgov se določa nabor sektorjev, ki lahko izvajajo intervencije, med katerimi je kot nov sektor dodan sektor beljakovinskih rastlin. Poleg tega se uvaja obveznost izvajanja intervencij v določenih sektorjih, natančneje se opredeljuje vsebina intervencij, določajo upravičenci, operativni programi in skladi ter metodologija za preračun vrednosti tržne proizvodnje.</w:t>
      </w:r>
    </w:p>
    <w:p w14:paraId="18CFAD62" w14:textId="77777777" w:rsidR="00B030CC" w:rsidRPr="00B501D3" w:rsidRDefault="00B030CC" w:rsidP="001A3875">
      <w:pPr>
        <w:spacing w:before="20" w:after="20"/>
        <w:jc w:val="both"/>
        <w:rPr>
          <w:rFonts w:cs="Arial"/>
          <w:i/>
          <w:iCs/>
          <w:szCs w:val="20"/>
          <w:lang w:val="sl-SI"/>
        </w:rPr>
      </w:pPr>
    </w:p>
    <w:p w14:paraId="723B3A34"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Z reformo se določbe, ki so trenutno urejene v uredbi o strateških načrtih, ponovno prenašajo v uredbo o skupni ureditvi trgov, kar pomeni tudi, da se bodo intervencije načrtovale v okviru načrtov za nacionalna partnerstva. Poimenovanja intervencij so po novem poenostavljena v primerjavi z dosedanjimi, dodatno pa se sektorske intervencije dopolnjujejo z drugimi ukrepi, namenjenimi sektorjem. Pri tem velja načelo, da se intervencije ne smejo podvajati, podobno kot pri sedanjih operativnih programih, kjer se preprečuje prekrivanje z ukrepi razvoja podeželja.</w:t>
      </w:r>
    </w:p>
    <w:p w14:paraId="6534C02B" w14:textId="77777777" w:rsidR="00B030CC" w:rsidRPr="00B501D3" w:rsidRDefault="00B030CC" w:rsidP="001A3875">
      <w:pPr>
        <w:spacing w:before="20" w:after="20"/>
        <w:jc w:val="both"/>
        <w:rPr>
          <w:rFonts w:cs="Arial"/>
          <w:i/>
          <w:iCs/>
          <w:szCs w:val="20"/>
          <w:lang w:val="sl-SI"/>
        </w:rPr>
      </w:pPr>
    </w:p>
    <w:p w14:paraId="33BD2563"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 xml:space="preserve">Za sadje in zelenjavo je shema operativnih programov obvezna za države članice, ki tovrstne programe izvajajo. Financiranje poteka iz namenskega sklada, ki zajema tudi druge ukrepe SKP. Pomembna sprememba je uvedba obveznega nacionalnega prispevka pri sektorskih intervencijah v višini 30 %, ki do sedaj ni bil predpisan. Ločenega sklada za sadje in zelenjavo ni več, kar pomeni, da je financiranje vezano na razdelitev sredstev med različne SKP intervencije. Pri tem je treba poudariti, da tudi ni več določenih sektorskih ciljev, temveč se ti črpajo iz ciljev NRP in SKP. </w:t>
      </w:r>
    </w:p>
    <w:p w14:paraId="7A5012CA" w14:textId="77777777" w:rsidR="00B030CC" w:rsidRPr="00B501D3" w:rsidRDefault="00B030CC" w:rsidP="001A3875">
      <w:pPr>
        <w:spacing w:before="20" w:after="20"/>
        <w:jc w:val="both"/>
        <w:rPr>
          <w:rFonts w:cs="Arial"/>
          <w:i/>
          <w:iCs/>
          <w:szCs w:val="20"/>
          <w:lang w:val="sl-SI"/>
        </w:rPr>
      </w:pPr>
    </w:p>
    <w:p w14:paraId="6CEDC8B0"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 xml:space="preserve">Poleg intervencij za sadje in zelenjavo v okviru operativnih programov ostajajo obvezne čebelarske intervencije. Intervencije za vinogradništvo pa po novem niso več obvezne, medtem ko je bila v sedanji SKP določena posebna ovojnica za vinske intervencije. V zvezi s financiranjem se kot smiselno kaže, da se določbe iz 35. člena uredbe o enotnem skladu za nacionalno in regionalno partnerstvo za obdobje 2028–2034 (ang. </w:t>
      </w:r>
      <w:proofErr w:type="spellStart"/>
      <w:r w:rsidRPr="00B501D3">
        <w:rPr>
          <w:rFonts w:cs="Arial"/>
          <w:i/>
          <w:iCs/>
          <w:szCs w:val="20"/>
          <w:lang w:val="sl-SI"/>
        </w:rPr>
        <w:t>National</w:t>
      </w:r>
      <w:proofErr w:type="spellEnd"/>
      <w:r w:rsidRPr="00B501D3">
        <w:rPr>
          <w:rFonts w:cs="Arial"/>
          <w:i/>
          <w:iCs/>
          <w:szCs w:val="20"/>
          <w:lang w:val="sl-SI"/>
        </w:rPr>
        <w:t xml:space="preserve"> </w:t>
      </w:r>
      <w:proofErr w:type="spellStart"/>
      <w:r w:rsidRPr="00B501D3">
        <w:rPr>
          <w:rFonts w:cs="Arial"/>
          <w:i/>
          <w:iCs/>
          <w:szCs w:val="20"/>
          <w:lang w:val="sl-SI"/>
        </w:rPr>
        <w:t>and</w:t>
      </w:r>
      <w:proofErr w:type="spellEnd"/>
      <w:r w:rsidRPr="00B501D3">
        <w:rPr>
          <w:rFonts w:cs="Arial"/>
          <w:i/>
          <w:iCs/>
          <w:szCs w:val="20"/>
          <w:lang w:val="sl-SI"/>
        </w:rPr>
        <w:t xml:space="preserve"> </w:t>
      </w:r>
      <w:proofErr w:type="spellStart"/>
      <w:r w:rsidRPr="00B501D3">
        <w:rPr>
          <w:rFonts w:cs="Arial"/>
          <w:i/>
          <w:iCs/>
          <w:szCs w:val="20"/>
          <w:lang w:val="sl-SI"/>
        </w:rPr>
        <w:t>Regional</w:t>
      </w:r>
      <w:proofErr w:type="spellEnd"/>
      <w:r w:rsidRPr="00B501D3">
        <w:rPr>
          <w:rFonts w:cs="Arial"/>
          <w:i/>
          <w:iCs/>
          <w:szCs w:val="20"/>
          <w:lang w:val="sl-SI"/>
        </w:rPr>
        <w:t xml:space="preserve"> </w:t>
      </w:r>
      <w:proofErr w:type="spellStart"/>
      <w:r w:rsidRPr="00B501D3">
        <w:rPr>
          <w:rFonts w:cs="Arial"/>
          <w:i/>
          <w:iCs/>
          <w:szCs w:val="20"/>
          <w:lang w:val="sl-SI"/>
        </w:rPr>
        <w:t>Partnership</w:t>
      </w:r>
      <w:proofErr w:type="spellEnd"/>
      <w:r w:rsidRPr="00B501D3">
        <w:rPr>
          <w:rFonts w:cs="Arial"/>
          <w:i/>
          <w:iCs/>
          <w:szCs w:val="20"/>
          <w:lang w:val="sl-SI"/>
        </w:rPr>
        <w:t xml:space="preserve"> Fund – NRPF), ki urejajo financiranje sektorskih intervencij, prenesejo v uredbo o skupni ureditvi trgov, saj so trenutno v uredbi o strateških načrtih vsebina in financiranje urejena skupaj.</w:t>
      </w:r>
    </w:p>
    <w:p w14:paraId="79390B22" w14:textId="77777777" w:rsidR="00B030CC" w:rsidRPr="00B501D3" w:rsidRDefault="00B030CC" w:rsidP="001A3875">
      <w:pPr>
        <w:spacing w:before="20" w:after="20"/>
        <w:jc w:val="both"/>
        <w:rPr>
          <w:rFonts w:cs="Arial"/>
          <w:i/>
          <w:iCs/>
          <w:szCs w:val="20"/>
          <w:lang w:val="sl-SI"/>
        </w:rPr>
      </w:pPr>
    </w:p>
    <w:p w14:paraId="1C6D19A8"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 xml:space="preserve">Opredelitev: Slovenija se načeloma strinja s prenosom določb o sektorskih intervencijah nazaj v uredbo o skupni ureditvi trgov. Pri čemer naslavljamo določena tehnična vprašanja, med drugim vprašanje neobveznosti vinskih intervencij, ki so bile do sedaj obvezne za izvajanje, nekatere manjkajoče intervencije v besedilu, kar je lahko posledica priprave osnutka besedila uredbe, obvezno priznavanje organizacij proizvajalcev v določenih sektorjih in obvezno izvajanje intervencij v določenih sektorjih, pri katerih v Republiki Sloveniji nimamo priznanih organizacij proizvajalcev (npr. sektor oljčnega olja in namiznih oljk ter hmelja), izjeme za države članice z nizko stopnjo </w:t>
      </w:r>
      <w:proofErr w:type="spellStart"/>
      <w:r w:rsidRPr="00B501D3">
        <w:rPr>
          <w:rFonts w:cs="Arial"/>
          <w:i/>
          <w:iCs/>
          <w:szCs w:val="20"/>
          <w:lang w:val="sl-SI"/>
        </w:rPr>
        <w:t>samoorganiziranosti</w:t>
      </w:r>
      <w:proofErr w:type="spellEnd"/>
      <w:r w:rsidRPr="00B501D3">
        <w:rPr>
          <w:rFonts w:cs="Arial"/>
          <w:i/>
          <w:iCs/>
          <w:szCs w:val="20"/>
          <w:lang w:val="sl-SI"/>
        </w:rPr>
        <w:t xml:space="preserve">, in sicer enaka obravnava nepovezanih proizvajalcev v primeru kriz ter možnost višje stopnje sofinanciranja za namen spodbujanja povezovanja proizvajalcev, način financiranja intervencij ter njihova navezava na cilje SKP in NRP. </w:t>
      </w:r>
    </w:p>
    <w:p w14:paraId="207DF0B7" w14:textId="77777777" w:rsidR="00B030CC" w:rsidRPr="00B501D3" w:rsidRDefault="00B030CC" w:rsidP="001A3875">
      <w:pPr>
        <w:spacing w:before="20" w:after="20"/>
        <w:jc w:val="both"/>
        <w:rPr>
          <w:rFonts w:cs="Arial"/>
          <w:i/>
          <w:iCs/>
          <w:szCs w:val="20"/>
          <w:lang w:val="sl-SI"/>
        </w:rPr>
      </w:pPr>
    </w:p>
    <w:p w14:paraId="1A88562E"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Novi sektor beljakovinskih rastlin</w:t>
      </w:r>
    </w:p>
    <w:p w14:paraId="7B5ED0F0" w14:textId="77777777" w:rsidR="00B030CC" w:rsidRPr="00B501D3" w:rsidRDefault="00B030CC" w:rsidP="001A3875">
      <w:pPr>
        <w:spacing w:before="20" w:after="20"/>
        <w:jc w:val="both"/>
        <w:rPr>
          <w:rFonts w:cs="Arial"/>
          <w:i/>
          <w:iCs/>
          <w:szCs w:val="20"/>
          <w:lang w:val="sl-SI"/>
        </w:rPr>
      </w:pPr>
    </w:p>
    <w:p w14:paraId="7F828A29"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Predlog uvaja nov sektor beljakovinskih rastlin, s čimer se želi okrepiti proizvodnja in zmanjšati odvisnost EU od uvoza. Novi sektor bo nadomestil sektor posušene krme. V Prilogi I se sektor suhe krme nadomešča s sektorjem beljakovinskih rastlin, medtem ko se suha krma, ki ni beljakovinska, prenese v drugo poglavje. Poleg tega se uvajajo posebna pravila za obvezno priznavanje organizacij proizvajalcev in medpanožnih organizacij. To pomeni, da bodo morale države članice obvezno priznati združenja pridelovalcev beljakovinskih rastlin, kadar bodo ta vložila zahtevo za priznanje.</w:t>
      </w:r>
    </w:p>
    <w:p w14:paraId="4DFB3437" w14:textId="77777777" w:rsidR="00B030CC" w:rsidRPr="00B501D3" w:rsidRDefault="00B030CC" w:rsidP="001A3875">
      <w:pPr>
        <w:spacing w:before="20" w:after="20"/>
        <w:jc w:val="both"/>
        <w:rPr>
          <w:rFonts w:cs="Arial"/>
          <w:i/>
          <w:iCs/>
          <w:szCs w:val="20"/>
          <w:lang w:val="sl-SI"/>
        </w:rPr>
      </w:pPr>
    </w:p>
    <w:p w14:paraId="390EFC6B"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Opredelitev: Slovenija se strinja v vključitvijo novega sektorja za beljakovinske rastline, še zlasti iz vidika, ker beljakovinske rastline pomembno prispevajo k večji prehranski raznolikosti, trajnostni pridelavi in povečanju konkurenčnosti slovenskih kmetijskih proizvodov na trgu EU.</w:t>
      </w:r>
    </w:p>
    <w:p w14:paraId="0EF677EE" w14:textId="77777777" w:rsidR="00B030CC" w:rsidRPr="00B501D3" w:rsidRDefault="00B030CC" w:rsidP="001A3875">
      <w:pPr>
        <w:spacing w:before="20" w:after="20"/>
        <w:jc w:val="both"/>
        <w:rPr>
          <w:rFonts w:cs="Arial"/>
          <w:i/>
          <w:iCs/>
          <w:szCs w:val="20"/>
          <w:lang w:val="sl-SI"/>
        </w:rPr>
      </w:pPr>
    </w:p>
    <w:p w14:paraId="20639DE2"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lastRenderedPageBreak/>
        <w:t>Konoplja</w:t>
      </w:r>
    </w:p>
    <w:p w14:paraId="28ACB853" w14:textId="77777777" w:rsidR="00B030CC" w:rsidRPr="00B501D3" w:rsidRDefault="00B030CC" w:rsidP="001A3875">
      <w:pPr>
        <w:spacing w:before="20" w:after="20"/>
        <w:jc w:val="both"/>
        <w:rPr>
          <w:rFonts w:cs="Arial"/>
          <w:i/>
          <w:iCs/>
          <w:szCs w:val="20"/>
          <w:lang w:val="sl-SI"/>
        </w:rPr>
      </w:pPr>
    </w:p>
    <w:p w14:paraId="05281E19"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 xml:space="preserve">Predlagane spremembe vzpostavljajo harmonizirana pravila za proizvodnjo in trženje </w:t>
      </w:r>
      <w:proofErr w:type="spellStart"/>
      <w:r w:rsidRPr="00B501D3">
        <w:rPr>
          <w:rFonts w:cs="Arial"/>
          <w:i/>
          <w:iCs/>
          <w:szCs w:val="20"/>
          <w:lang w:val="sl-SI"/>
        </w:rPr>
        <w:t>nepsihoaktivnih</w:t>
      </w:r>
      <w:proofErr w:type="spellEnd"/>
      <w:r w:rsidRPr="00B501D3">
        <w:rPr>
          <w:rFonts w:cs="Arial"/>
          <w:i/>
          <w:iCs/>
          <w:szCs w:val="20"/>
          <w:lang w:val="sl-SI"/>
        </w:rPr>
        <w:t xml:space="preserve"> izdelkov iz konoplje z nizko vsebnostjo tetrahidrokanabinola (THC). Določajo se pogoji za zaščito javnega zdravja, enotna zgornja meja vsebnosti THC ter prehodne ureditve za proizvode, posejane pred začetkom veljavnosti novih pravil. Razširjeno področje obsega vse dele rastline, ki po novem štejejo za kmetijske proizvode. Dovoljena bo pridelava s THC pod 0,3 %, pravila za proizvodnjo in trženje se poenotijo, posodobijo se tudi uvozne zahteve. Na ta način se odpravljajo neskladja med državami članicami, hkrati pa se zagotavlja zaščita obstoječih organizacij proizvajalcev.</w:t>
      </w:r>
    </w:p>
    <w:p w14:paraId="6F1765AB" w14:textId="77777777" w:rsidR="00B030CC" w:rsidRPr="00B501D3" w:rsidRDefault="00B030CC" w:rsidP="001A3875">
      <w:pPr>
        <w:spacing w:before="20" w:after="20"/>
        <w:jc w:val="both"/>
        <w:rPr>
          <w:rFonts w:cs="Arial"/>
          <w:i/>
          <w:iCs/>
          <w:szCs w:val="20"/>
          <w:lang w:val="sl-SI"/>
        </w:rPr>
      </w:pPr>
    </w:p>
    <w:p w14:paraId="6FA440FD"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 xml:space="preserve">Opredelitev: Slovenija ocenjuje kot pozitivne tudi novosti glede konoplje. Pozdravljamo ureditev trgovanja z deli konoplje, ki do sedaj niso bili regulirani. </w:t>
      </w:r>
    </w:p>
    <w:p w14:paraId="0B5E0B18" w14:textId="77777777" w:rsidR="00B030CC" w:rsidRPr="00B501D3" w:rsidRDefault="00B030CC" w:rsidP="001A3875">
      <w:pPr>
        <w:spacing w:before="20" w:after="20"/>
        <w:jc w:val="both"/>
        <w:rPr>
          <w:rFonts w:cs="Arial"/>
          <w:i/>
          <w:iCs/>
          <w:szCs w:val="20"/>
          <w:lang w:val="sl-SI"/>
        </w:rPr>
      </w:pPr>
    </w:p>
    <w:p w14:paraId="31DC61D3"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Sladkor</w:t>
      </w:r>
    </w:p>
    <w:p w14:paraId="6EA1A7C7" w14:textId="77777777" w:rsidR="00B030CC" w:rsidRPr="00B501D3" w:rsidRDefault="00B030CC" w:rsidP="001A3875">
      <w:pPr>
        <w:spacing w:before="20" w:after="20"/>
        <w:jc w:val="both"/>
        <w:rPr>
          <w:rFonts w:cs="Arial"/>
          <w:i/>
          <w:iCs/>
          <w:szCs w:val="20"/>
          <w:lang w:val="sl-SI"/>
        </w:rPr>
      </w:pPr>
    </w:p>
    <w:p w14:paraId="4AAE6C1D"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Določbe o sladkorju se poenostavljajo in razširjajo tudi na sladkorni trs, pri čemer se uvajajo jasna pravila glede dobav, vračila pulpe in uravnoteženih pogodbenih razmerij med prodajalci in predelovalci. Posebna pozornost je namenjena panožnim sporazumom in pogodbam za odkup sladkorne pese. Spremembe panožnih sporazumov zagotavljajo jasnejšo ureditev pogodbenih pogojev nakupa sladkorne pese in sladkornega trsa ter varstvo pravic prodajalcev. Izrecno je določeno tudi lastništvo pulpe sladkorne pese. Uporaba teh sprememb bo odložena do 1. oktobra po začetku veljavnosti uredbe.</w:t>
      </w:r>
    </w:p>
    <w:p w14:paraId="207660E4" w14:textId="77777777" w:rsidR="00B030CC" w:rsidRPr="00B501D3" w:rsidRDefault="00B030CC" w:rsidP="001A3875">
      <w:pPr>
        <w:spacing w:before="20" w:after="20"/>
        <w:jc w:val="both"/>
        <w:rPr>
          <w:rFonts w:cs="Arial"/>
          <w:i/>
          <w:iCs/>
          <w:szCs w:val="20"/>
          <w:lang w:val="sl-SI"/>
        </w:rPr>
      </w:pPr>
    </w:p>
    <w:p w14:paraId="786FC1D3"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Opredelitev: Slovenija podpira predlagane novosti na področju sladkorja. Vendar pa ti ukrepi za Slovenijo niso neposredno relevantni, saj v državi ni lastne proizvodnje sladkorja. Kljub temu so predlagane spremembe dobrodošle z vidika živilsko-predelovalne industrije, saj zagotavljajo jasnejša pravila dobav, pogodb in varstva pravic prodajalcev, kar krepi stabilnost in predvidljivost na trgu.</w:t>
      </w:r>
    </w:p>
    <w:p w14:paraId="726BA1ED" w14:textId="77777777" w:rsidR="00B030CC" w:rsidRPr="00B501D3" w:rsidRDefault="00B030CC" w:rsidP="001A3875">
      <w:pPr>
        <w:spacing w:before="20" w:after="20"/>
        <w:jc w:val="both"/>
        <w:rPr>
          <w:rFonts w:cs="Arial"/>
          <w:i/>
          <w:iCs/>
          <w:szCs w:val="20"/>
          <w:lang w:val="sl-SI"/>
        </w:rPr>
      </w:pPr>
    </w:p>
    <w:p w14:paraId="262FFF0E"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Uvozne dajatve</w:t>
      </w:r>
    </w:p>
    <w:p w14:paraId="1A587C9A" w14:textId="77777777" w:rsidR="00B030CC" w:rsidRPr="00B501D3" w:rsidRDefault="00B030CC" w:rsidP="001A3875">
      <w:pPr>
        <w:spacing w:before="20" w:after="20"/>
        <w:jc w:val="both"/>
        <w:rPr>
          <w:rFonts w:cs="Arial"/>
          <w:i/>
          <w:iCs/>
          <w:szCs w:val="20"/>
          <w:lang w:val="sl-SI"/>
        </w:rPr>
      </w:pPr>
    </w:p>
    <w:p w14:paraId="4FB0E27B"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 xml:space="preserve">Pri uvoznih dajatvah se bo izračun sprožitvene količine temeljil na povprečju uvoza zadnjih treh let. Predlagane spremembe vključujejo tudi črtanje zahteve za dokazovanje motenj na trgu EU pri pokvarljivih sezonskih proizvodih. Dopolnjena je metoda izračuna, medtem ko je črtana določba, ki je opredeljevala primere, kdaj uvedba dajatev ni dovoljena. Pristojna carinska uprava bo zagotavljala ustrezne informacije, medtem ko je za zunanjo trgovino pristojna Evropska komisija, ki je </w:t>
      </w:r>
      <w:proofErr w:type="spellStart"/>
      <w:r w:rsidRPr="00B501D3">
        <w:rPr>
          <w:rFonts w:cs="Arial"/>
          <w:i/>
          <w:iCs/>
          <w:szCs w:val="20"/>
          <w:lang w:val="sl-SI"/>
        </w:rPr>
        <w:t>izpogajala</w:t>
      </w:r>
      <w:proofErr w:type="spellEnd"/>
      <w:r w:rsidRPr="00B501D3">
        <w:rPr>
          <w:rFonts w:cs="Arial"/>
          <w:i/>
          <w:iCs/>
          <w:szCs w:val="20"/>
          <w:lang w:val="sl-SI"/>
        </w:rPr>
        <w:t xml:space="preserve"> zneske dajatev.</w:t>
      </w:r>
    </w:p>
    <w:p w14:paraId="4FED6DE9" w14:textId="77777777" w:rsidR="00B030CC" w:rsidRPr="00B501D3" w:rsidRDefault="00B030CC" w:rsidP="001A3875">
      <w:pPr>
        <w:spacing w:before="20" w:after="20"/>
        <w:jc w:val="both"/>
        <w:rPr>
          <w:rFonts w:cs="Arial"/>
          <w:i/>
          <w:iCs/>
          <w:szCs w:val="20"/>
          <w:lang w:val="sl-SI"/>
        </w:rPr>
      </w:pPr>
    </w:p>
    <w:p w14:paraId="629E6CB1"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 xml:space="preserve">Opredelitev: Slovenija podpira predlagane spremembe. </w:t>
      </w:r>
    </w:p>
    <w:p w14:paraId="72BCB576" w14:textId="77777777" w:rsidR="00B030CC" w:rsidRPr="00B501D3" w:rsidRDefault="00B030CC" w:rsidP="001A3875">
      <w:pPr>
        <w:spacing w:before="20" w:after="20"/>
        <w:jc w:val="both"/>
        <w:rPr>
          <w:rFonts w:cs="Arial"/>
          <w:i/>
          <w:iCs/>
          <w:szCs w:val="20"/>
          <w:lang w:val="sl-SI"/>
        </w:rPr>
      </w:pPr>
    </w:p>
    <w:p w14:paraId="4C8A770A"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Oskrba v krizah</w:t>
      </w:r>
    </w:p>
    <w:p w14:paraId="7705882E" w14:textId="77777777" w:rsidR="00B030CC" w:rsidRPr="00B501D3" w:rsidRDefault="00B030CC" w:rsidP="001A3875">
      <w:pPr>
        <w:spacing w:before="20" w:after="20"/>
        <w:jc w:val="both"/>
        <w:rPr>
          <w:rFonts w:cs="Arial"/>
          <w:i/>
          <w:iCs/>
          <w:szCs w:val="20"/>
          <w:lang w:val="sl-SI"/>
        </w:rPr>
      </w:pPr>
    </w:p>
    <w:p w14:paraId="2A464CD7"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Za krepitev odpornosti in zagotavljanje oskrbe v izrednih razmerah se uvajajo osnovni ukrepi pripravljenosti. Države članice bodo morale pripraviti nacionalne načrte pripravljenosti, ki bodo vključevali spremljanje zalog, stresne teste, poročanje v realnem času o stanju zalog in mehanizme solidarnosti med državami članicami. Nacionalni načrti morajo vsebovati ocene ranljivosti oskrbovalnih verig, scenarije tveganja za večje motnje, združevanje podatkov o zalogah ključnih kmetijskih proizvodov, razdelitev pristojnosti med organi na vseh ravneh ter postopke za sodelovanje z akterji iz zasebnega sektorja. Prav tako morajo predvideti komunikacijske protokole za nujne primere, z namenom minimalnega povzročanja motenj na trgu.</w:t>
      </w:r>
    </w:p>
    <w:p w14:paraId="65FE9EF5" w14:textId="77777777" w:rsidR="00B030CC" w:rsidRPr="00B501D3" w:rsidRDefault="00B030CC" w:rsidP="001A3875">
      <w:pPr>
        <w:spacing w:before="20" w:after="20"/>
        <w:jc w:val="both"/>
        <w:rPr>
          <w:rFonts w:cs="Arial"/>
          <w:i/>
          <w:iCs/>
          <w:szCs w:val="20"/>
          <w:lang w:val="sl-SI"/>
        </w:rPr>
      </w:pPr>
    </w:p>
    <w:p w14:paraId="74250873"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 xml:space="preserve">Predlog uredbe določa pogoje, pod katerimi lahko države članice vzpostavijo in upravljajo rezerve kmetijskih proizvodov. Poleg tega uvaja evropski mehanizem za pripravljenost in odzivanje na </w:t>
      </w:r>
      <w:r w:rsidRPr="00B501D3">
        <w:rPr>
          <w:rFonts w:cs="Arial"/>
          <w:i/>
          <w:iCs/>
          <w:szCs w:val="20"/>
          <w:lang w:val="sl-SI"/>
        </w:rPr>
        <w:lastRenderedPageBreak/>
        <w:t>krize na področju prehranske varnosti ter določa njegove naloge. Evropska komisija bo pripravila izvedbene akte o poročanju o zalogah v primeru hudih kriz ali izrednih razmer.</w:t>
      </w:r>
    </w:p>
    <w:p w14:paraId="4BC20FC0" w14:textId="77777777" w:rsidR="00B030CC" w:rsidRPr="00B501D3" w:rsidRDefault="00B030CC" w:rsidP="001A3875">
      <w:pPr>
        <w:spacing w:before="20" w:after="20"/>
        <w:jc w:val="both"/>
        <w:rPr>
          <w:rFonts w:cs="Arial"/>
          <w:i/>
          <w:iCs/>
          <w:szCs w:val="20"/>
          <w:lang w:val="sl-SI"/>
        </w:rPr>
      </w:pPr>
    </w:p>
    <w:p w14:paraId="6EE308D9" w14:textId="70CB1AE0" w:rsidR="00B030CC" w:rsidRPr="00B501D3" w:rsidRDefault="00B030CC" w:rsidP="001A3875">
      <w:pPr>
        <w:spacing w:before="20" w:after="20"/>
        <w:jc w:val="both"/>
        <w:rPr>
          <w:rFonts w:cs="Arial"/>
          <w:i/>
          <w:iCs/>
          <w:szCs w:val="20"/>
          <w:lang w:val="sl-SI"/>
        </w:rPr>
      </w:pPr>
      <w:r w:rsidRPr="00B501D3">
        <w:rPr>
          <w:rFonts w:cs="Arial"/>
          <w:i/>
          <w:iCs/>
          <w:szCs w:val="20"/>
          <w:lang w:val="sl-SI"/>
        </w:rPr>
        <w:t>Opredelitev: Kar se tiče oskrbe v krizah, Slovenija meni, da je ukrep dobrodošel z vidika zagotavljanja stabilne oskrbe s hrano, zaščite potrošnikov in odpornosti kmetijskega sektorja v izrednih razmerah.</w:t>
      </w:r>
      <w:r w:rsidR="00687AE1">
        <w:rPr>
          <w:rFonts w:cs="Arial"/>
          <w:i/>
          <w:iCs/>
          <w:szCs w:val="20"/>
          <w:lang w:val="sl-SI"/>
        </w:rPr>
        <w:t xml:space="preserve"> </w:t>
      </w:r>
      <w:r w:rsidRPr="00B501D3">
        <w:rPr>
          <w:rFonts w:cs="Arial"/>
          <w:i/>
          <w:iCs/>
          <w:szCs w:val="20"/>
          <w:lang w:val="sl-SI"/>
        </w:rPr>
        <w:t xml:space="preserve">Pri čemer pa je pomembno, da se ohrani subsidiarnost ter zagotovi povezava z obstoječimi nacionalnimi sistemi, da se prepreči podvajanje administrativnih postopkov in prekomerno finančno breme za države članice ter zagotovi poenostavitev postopkov, ključna pa je tudi zaščita občutljivih podatkov o blagovnih rezervah držav članic. Podpiramo prostovoljnost ukrepov, izražamo pa potrebo po jasnejših smernicah za pripravo in izvajanje načrtov pripravljenosti, jasno opredelitev financiranja ukrepov in čezmejnega sodelovanja med državami članicami. </w:t>
      </w:r>
    </w:p>
    <w:p w14:paraId="16D74D58" w14:textId="77777777" w:rsidR="00B030CC" w:rsidRPr="00B501D3" w:rsidRDefault="00B030CC" w:rsidP="001A3875">
      <w:pPr>
        <w:spacing w:before="20" w:after="20"/>
        <w:jc w:val="both"/>
        <w:rPr>
          <w:rFonts w:cs="Arial"/>
          <w:i/>
          <w:iCs/>
          <w:szCs w:val="20"/>
          <w:lang w:val="sl-SI"/>
        </w:rPr>
      </w:pPr>
    </w:p>
    <w:p w14:paraId="5CBEDAA5"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Šolska shema EU</w:t>
      </w:r>
    </w:p>
    <w:p w14:paraId="20D6D631" w14:textId="77777777" w:rsidR="00B030CC" w:rsidRPr="00B501D3" w:rsidRDefault="00B030CC" w:rsidP="001A3875">
      <w:pPr>
        <w:spacing w:before="20" w:after="20"/>
        <w:jc w:val="both"/>
        <w:rPr>
          <w:rFonts w:cs="Arial"/>
          <w:i/>
          <w:iCs/>
          <w:szCs w:val="20"/>
          <w:lang w:val="sl-SI"/>
        </w:rPr>
      </w:pPr>
    </w:p>
    <w:p w14:paraId="6CE3DF01"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 xml:space="preserve">Šolska shema EU ostaja eden ključnih instrumentov za spodbujanje uživanja sadja, zelenjave in mleka med otroki. V prihodnje bo </w:t>
      </w:r>
      <w:r w:rsidR="00687AE1">
        <w:rPr>
          <w:rFonts w:cs="Arial"/>
          <w:i/>
          <w:iCs/>
          <w:szCs w:val="20"/>
          <w:lang w:val="sl-SI"/>
        </w:rPr>
        <w:t xml:space="preserve">obvezna in bo </w:t>
      </w:r>
      <w:r w:rsidRPr="00B501D3">
        <w:rPr>
          <w:rFonts w:cs="Arial"/>
          <w:i/>
          <w:iCs/>
          <w:szCs w:val="20"/>
          <w:lang w:val="sl-SI"/>
        </w:rPr>
        <w:t>še bolj temeljila na načelih učinkovitosti in skladnosti s cilji SKP, pri čemer bodo države članice odgovorne za prilagoditev izvajanja lokalnim razmeram in potrebam.</w:t>
      </w:r>
    </w:p>
    <w:p w14:paraId="7CEF14F5" w14:textId="77777777" w:rsidR="00B030CC" w:rsidRPr="00B501D3" w:rsidRDefault="00B030CC" w:rsidP="001A3875">
      <w:pPr>
        <w:spacing w:before="20" w:after="20"/>
        <w:jc w:val="both"/>
        <w:rPr>
          <w:rFonts w:cs="Arial"/>
          <w:i/>
          <w:iCs/>
          <w:szCs w:val="20"/>
          <w:lang w:val="sl-SI"/>
        </w:rPr>
      </w:pPr>
    </w:p>
    <w:p w14:paraId="61D77CDD" w14:textId="7F271B45" w:rsidR="00B030CC" w:rsidRPr="002D682F" w:rsidRDefault="002D682F" w:rsidP="002D682F">
      <w:pPr>
        <w:spacing w:before="20" w:after="20"/>
        <w:jc w:val="both"/>
        <w:rPr>
          <w:rFonts w:cs="Arial"/>
          <w:i/>
          <w:iCs/>
          <w:szCs w:val="20"/>
          <w:lang w:val="sl-SI"/>
        </w:rPr>
      </w:pPr>
      <w:r w:rsidRPr="002D682F">
        <w:rPr>
          <w:rFonts w:cs="Arial"/>
          <w:i/>
          <w:iCs/>
          <w:szCs w:val="20"/>
          <w:lang w:val="sl-SI"/>
        </w:rPr>
        <w:t>Še vedno je pogoj prednostno razdeljevanje, ki pa je nekoliko zahtevnejše: v primeru svežega sadja in zelenjave mora biti sezonsko, v primeru konzumnega mleka pa mora biti posneto ali delno posneto. Država članica se lahko odloči, katero prednostno razde</w:t>
      </w:r>
      <w:r>
        <w:rPr>
          <w:rFonts w:cs="Arial"/>
          <w:i/>
          <w:iCs/>
          <w:szCs w:val="20"/>
          <w:lang w:val="sl-SI"/>
        </w:rPr>
        <w:t xml:space="preserve">ljevanje od navedenih primerov </w:t>
      </w:r>
      <w:r w:rsidRPr="002D682F">
        <w:rPr>
          <w:rFonts w:cs="Arial"/>
          <w:i/>
          <w:iCs/>
          <w:szCs w:val="20"/>
          <w:lang w:val="sl-SI"/>
        </w:rPr>
        <w:t>uporabi.</w:t>
      </w:r>
    </w:p>
    <w:p w14:paraId="5BE861C8" w14:textId="77777777" w:rsidR="002D682F" w:rsidRDefault="002D682F" w:rsidP="001A3875">
      <w:pPr>
        <w:spacing w:before="20" w:after="20"/>
        <w:jc w:val="both"/>
        <w:rPr>
          <w:rFonts w:cs="Arial"/>
          <w:i/>
          <w:iCs/>
          <w:szCs w:val="20"/>
          <w:lang w:val="sl-SI"/>
        </w:rPr>
      </w:pPr>
    </w:p>
    <w:p w14:paraId="22DE0B9E" w14:textId="2E93170F" w:rsidR="00B030CC" w:rsidRPr="00B501D3" w:rsidRDefault="00B030CC" w:rsidP="001A3875">
      <w:pPr>
        <w:spacing w:before="20" w:after="20"/>
        <w:jc w:val="both"/>
        <w:rPr>
          <w:rFonts w:cs="Arial"/>
          <w:i/>
          <w:iCs/>
          <w:szCs w:val="20"/>
          <w:lang w:val="sl-SI"/>
        </w:rPr>
      </w:pPr>
      <w:r w:rsidRPr="00B501D3">
        <w:rPr>
          <w:rFonts w:cs="Arial"/>
          <w:i/>
          <w:iCs/>
          <w:szCs w:val="20"/>
          <w:lang w:val="sl-SI"/>
        </w:rPr>
        <w:t xml:space="preserve">Vsaka država članica bo v svojem NRP načrtu določila, kako bo dala prednost razdeljevanju proizvodov s poreklom iz Unije, in prednostne kriterije za izbor proizvodov. Pri tem bodo morale biti upoštevane smernice trajnostne pridelave (npr. ekološka pridelava, manjše kmetije, dobrobit živali, pravična trgovina) ter trajnostne dobave (npr. lokalno poreklo, nizek </w:t>
      </w:r>
      <w:proofErr w:type="spellStart"/>
      <w:r w:rsidRPr="00B501D3">
        <w:rPr>
          <w:rFonts w:cs="Arial"/>
          <w:i/>
          <w:iCs/>
          <w:szCs w:val="20"/>
          <w:lang w:val="sl-SI"/>
        </w:rPr>
        <w:t>ogljični</w:t>
      </w:r>
      <w:proofErr w:type="spellEnd"/>
      <w:r w:rsidRPr="00B501D3">
        <w:rPr>
          <w:rFonts w:cs="Arial"/>
          <w:i/>
          <w:iCs/>
          <w:szCs w:val="20"/>
          <w:lang w:val="sl-SI"/>
        </w:rPr>
        <w:t xml:space="preserve"> odtis, okolju prijazna embalaža).</w:t>
      </w:r>
    </w:p>
    <w:p w14:paraId="3B70845D" w14:textId="77777777" w:rsidR="00B030CC" w:rsidRPr="00B501D3" w:rsidRDefault="00B030CC" w:rsidP="001A3875">
      <w:pPr>
        <w:spacing w:before="20" w:after="20"/>
        <w:jc w:val="both"/>
        <w:rPr>
          <w:rFonts w:cs="Arial"/>
          <w:i/>
          <w:iCs/>
          <w:szCs w:val="20"/>
          <w:lang w:val="sl-SI"/>
        </w:rPr>
      </w:pPr>
    </w:p>
    <w:p w14:paraId="6692C710"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Poudarek bo tudi na izvajanju ukrepov za ozaveščanje, katerih namen je zlasti zbliževati otroke s kmetijstvom in raznolikostjo lokalnih kmetijskih proizvodov ter ozaveščanje, s ciljem povečati uživanje sadja, zelenjave, mleka in mlečnih izdelkov ter dolgoročno izboljšati prehranjevalne navade otrok.</w:t>
      </w:r>
    </w:p>
    <w:p w14:paraId="27EBA481" w14:textId="77777777" w:rsidR="00B030CC" w:rsidRPr="00B501D3" w:rsidRDefault="00B030CC" w:rsidP="001A3875">
      <w:pPr>
        <w:spacing w:before="20" w:after="20"/>
        <w:jc w:val="both"/>
        <w:rPr>
          <w:rFonts w:cs="Arial"/>
          <w:i/>
          <w:iCs/>
          <w:szCs w:val="20"/>
          <w:lang w:val="sl-SI"/>
        </w:rPr>
      </w:pPr>
    </w:p>
    <w:p w14:paraId="1612ADBA" w14:textId="1F86F602" w:rsidR="00B030CC" w:rsidRDefault="00B030CC" w:rsidP="001A3875">
      <w:pPr>
        <w:spacing w:before="20" w:after="20"/>
        <w:jc w:val="both"/>
        <w:rPr>
          <w:rFonts w:cs="Arial"/>
          <w:i/>
          <w:iCs/>
          <w:szCs w:val="20"/>
          <w:lang w:val="sl-SI"/>
        </w:rPr>
      </w:pPr>
      <w:r w:rsidRPr="00B501D3">
        <w:rPr>
          <w:rFonts w:cs="Arial"/>
          <w:i/>
          <w:iCs/>
          <w:szCs w:val="20"/>
          <w:lang w:val="sl-SI"/>
        </w:rPr>
        <w:t>Medtem, ko postaneta razdeljevanje kmetijskih proizvodov in ukrepi za ozaveščanje dve intervenciji znotraj načrta NRP, obveščanje javnosti, spremljanje in vrednotenje niso več predmet podpore Unije. Kljub temu ostaja obveščanje javnosti, kot je uporaba plakata ali drugega komunikacijskega orodja</w:t>
      </w:r>
      <w:r w:rsidR="00687AE1">
        <w:rPr>
          <w:rFonts w:cs="Arial"/>
          <w:i/>
          <w:iCs/>
          <w:szCs w:val="20"/>
          <w:lang w:val="sl-SI"/>
        </w:rPr>
        <w:t>,</w:t>
      </w:r>
      <w:r w:rsidRPr="00B501D3">
        <w:rPr>
          <w:rFonts w:cs="Arial"/>
          <w:i/>
          <w:iCs/>
          <w:szCs w:val="20"/>
          <w:lang w:val="sl-SI"/>
        </w:rPr>
        <w:t xml:space="preserve"> obvezno. Tudi spremljanje, ki se bo preoblikovalo v poročanje Evropski komisiji v naboru predpisanih podatkov, ostaja obvezno. Predlog </w:t>
      </w:r>
      <w:r w:rsidR="00687AE1">
        <w:rPr>
          <w:rFonts w:cs="Arial"/>
          <w:i/>
          <w:iCs/>
          <w:szCs w:val="20"/>
          <w:lang w:val="sl-SI"/>
        </w:rPr>
        <w:t xml:space="preserve">spremembe </w:t>
      </w:r>
      <w:r w:rsidRPr="00B501D3">
        <w:rPr>
          <w:rFonts w:cs="Arial"/>
          <w:i/>
          <w:iCs/>
          <w:szCs w:val="20"/>
          <w:lang w:val="sl-SI"/>
        </w:rPr>
        <w:t>uredbe o skupni ureditvi trgov ne ureja financiranja vrednotenja šolske sheme, poročanja in nadzora</w:t>
      </w:r>
      <w:r w:rsidR="00687AE1">
        <w:rPr>
          <w:rFonts w:cs="Arial"/>
          <w:i/>
          <w:iCs/>
          <w:szCs w:val="20"/>
          <w:lang w:val="sl-SI"/>
        </w:rPr>
        <w:t xml:space="preserve">, slednje </w:t>
      </w:r>
      <w:r w:rsidRPr="00B501D3">
        <w:rPr>
          <w:rFonts w:cs="Arial"/>
          <w:i/>
          <w:iCs/>
          <w:szCs w:val="20"/>
          <w:lang w:val="sl-SI"/>
        </w:rPr>
        <w:t>bo urejeno z uredbo NRP in</w:t>
      </w:r>
      <w:r w:rsidR="00687AE1">
        <w:rPr>
          <w:rFonts w:cs="Arial"/>
          <w:i/>
          <w:iCs/>
          <w:szCs w:val="20"/>
          <w:lang w:val="sl-SI"/>
        </w:rPr>
        <w:t xml:space="preserve"> </w:t>
      </w:r>
      <w:r w:rsidRPr="00B501D3">
        <w:rPr>
          <w:rFonts w:cs="Arial"/>
          <w:i/>
          <w:iCs/>
          <w:szCs w:val="20"/>
          <w:lang w:val="sl-SI"/>
        </w:rPr>
        <w:t>uredbo o smotrnosti</w:t>
      </w:r>
      <w:r w:rsidR="00E31D23">
        <w:rPr>
          <w:rFonts w:cs="Arial"/>
          <w:i/>
          <w:iCs/>
          <w:szCs w:val="20"/>
          <w:lang w:val="sl-SI"/>
        </w:rPr>
        <w:t xml:space="preserve"> proračuna EU</w:t>
      </w:r>
      <w:r w:rsidRPr="00B501D3">
        <w:rPr>
          <w:rFonts w:cs="Arial"/>
          <w:i/>
          <w:iCs/>
          <w:szCs w:val="20"/>
          <w:lang w:val="sl-SI"/>
        </w:rPr>
        <w:t xml:space="preserve">. </w:t>
      </w:r>
    </w:p>
    <w:p w14:paraId="659F6946" w14:textId="77777777" w:rsidR="00B501D3" w:rsidRPr="00B501D3" w:rsidRDefault="00B501D3" w:rsidP="001A3875">
      <w:pPr>
        <w:spacing w:before="20" w:after="20"/>
        <w:jc w:val="both"/>
        <w:rPr>
          <w:rFonts w:cs="Arial"/>
          <w:i/>
          <w:iCs/>
          <w:szCs w:val="20"/>
          <w:lang w:val="sl-SI"/>
        </w:rPr>
      </w:pPr>
    </w:p>
    <w:p w14:paraId="2F967ED1"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Države članice bodo pripravile nacionalni strateški načrt (NRP) za obdobje 2028–2034, v katerega bodo vključene intervencije šolske sheme.</w:t>
      </w:r>
    </w:p>
    <w:p w14:paraId="3B8BF057" w14:textId="77777777" w:rsidR="00B030CC" w:rsidRPr="00B501D3" w:rsidRDefault="00B030CC" w:rsidP="001A3875">
      <w:pPr>
        <w:spacing w:before="20" w:after="20"/>
        <w:jc w:val="both"/>
        <w:rPr>
          <w:rFonts w:cs="Arial"/>
          <w:i/>
          <w:iCs/>
          <w:szCs w:val="20"/>
          <w:lang w:val="sl-SI"/>
        </w:rPr>
      </w:pPr>
    </w:p>
    <w:p w14:paraId="02902056"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Zaradi novega večletnega finančnega okvira (VFO) se obdobje finančnih ovojnic za sedanjo shemo skrajša. Z reformo SKP bo s 1. januarjem 2028 vzpostavljena nova šolska shema. Za šolsko leto 2027/2028 bo treba sredstva iz tega sklepa ustrezno zmanjšati, saj se bo sedanja shema izvajala in financirala le za petmesečno obdobje (od 1. avgusta do 31. decembra 2027). V novi uredbi o skupni ureditvi trgov so skupna sredstva za EU šolsko shemo za to obdobje že preračunana na pet mesecev.</w:t>
      </w:r>
    </w:p>
    <w:p w14:paraId="6E3537D7" w14:textId="77777777" w:rsidR="00B030CC" w:rsidRPr="00B501D3" w:rsidRDefault="00B030CC" w:rsidP="001A3875">
      <w:pPr>
        <w:spacing w:before="20" w:after="20"/>
        <w:jc w:val="both"/>
        <w:rPr>
          <w:rFonts w:cs="Arial"/>
          <w:i/>
          <w:iCs/>
          <w:szCs w:val="20"/>
          <w:lang w:val="sl-SI"/>
        </w:rPr>
      </w:pPr>
    </w:p>
    <w:p w14:paraId="0AAC2095" w14:textId="77777777" w:rsidR="00687AE1" w:rsidRDefault="00B030CC" w:rsidP="00687AE1">
      <w:pPr>
        <w:spacing w:before="20" w:after="20"/>
        <w:jc w:val="both"/>
        <w:rPr>
          <w:rFonts w:cs="Arial"/>
          <w:i/>
          <w:iCs/>
          <w:szCs w:val="20"/>
          <w:lang w:val="sl-SI"/>
        </w:rPr>
      </w:pPr>
      <w:r w:rsidRPr="00B501D3">
        <w:rPr>
          <w:rFonts w:cs="Arial"/>
          <w:i/>
          <w:iCs/>
          <w:szCs w:val="20"/>
          <w:lang w:val="sl-SI"/>
        </w:rPr>
        <w:lastRenderedPageBreak/>
        <w:t xml:space="preserve">Opredelitev: Slovenija se strinja z nekoliko prenovljenimi pravili šolske sheme, ki dajejo večji poudarek trajnostnemu prehranjevanju. Pozdravljamo, da šolska shema še vedno zasleduje cilje povečevanja uživanja sadja, zelenjave, mleka in mlečnih proizvodov ter izboljšanja prehranskih navad otrok. </w:t>
      </w:r>
      <w:r w:rsidR="00687AE1" w:rsidRPr="00B501D3">
        <w:rPr>
          <w:rFonts w:cs="Arial"/>
          <w:i/>
          <w:iCs/>
          <w:szCs w:val="20"/>
          <w:lang w:val="sl-SI"/>
        </w:rPr>
        <w:t>Glede</w:t>
      </w:r>
      <w:r w:rsidR="00687AE1">
        <w:rPr>
          <w:rFonts w:cs="Arial"/>
          <w:i/>
          <w:iCs/>
          <w:szCs w:val="20"/>
          <w:lang w:val="sl-SI"/>
        </w:rPr>
        <w:t xml:space="preserve"> </w:t>
      </w:r>
      <w:r w:rsidR="00687AE1" w:rsidRPr="00B501D3">
        <w:rPr>
          <w:rFonts w:cs="Arial"/>
          <w:i/>
          <w:iCs/>
          <w:szCs w:val="20"/>
          <w:lang w:val="sl-SI"/>
        </w:rPr>
        <w:t>prednostnega razdeljevanja sezonskega svežega sadja in zelenjave ter posnetega in delno posnetega mleka</w:t>
      </w:r>
      <w:r w:rsidR="00687AE1">
        <w:rPr>
          <w:rFonts w:cs="Arial"/>
          <w:i/>
          <w:iCs/>
          <w:szCs w:val="20"/>
          <w:lang w:val="sl-SI"/>
        </w:rPr>
        <w:t xml:space="preserve"> Slovenija</w:t>
      </w:r>
      <w:r w:rsidR="00687AE1" w:rsidRPr="00B501D3">
        <w:rPr>
          <w:rFonts w:cs="Arial"/>
          <w:i/>
          <w:iCs/>
          <w:szCs w:val="20"/>
          <w:lang w:val="sl-SI"/>
        </w:rPr>
        <w:t xml:space="preserve"> </w:t>
      </w:r>
      <w:r w:rsidR="00687AE1">
        <w:rPr>
          <w:rFonts w:cs="Arial"/>
          <w:i/>
          <w:iCs/>
          <w:szCs w:val="20"/>
          <w:lang w:val="sl-SI"/>
        </w:rPr>
        <w:t>opozarja na potrebo po definiciji »sezonsko«</w:t>
      </w:r>
      <w:r w:rsidR="00687AE1" w:rsidRPr="00B501D3">
        <w:rPr>
          <w:rFonts w:cs="Arial"/>
          <w:i/>
          <w:iCs/>
          <w:szCs w:val="20"/>
          <w:lang w:val="sl-SI"/>
        </w:rPr>
        <w:t xml:space="preserve"> in </w:t>
      </w:r>
      <w:r w:rsidR="00687AE1">
        <w:rPr>
          <w:rFonts w:cs="Arial"/>
          <w:i/>
          <w:iCs/>
          <w:szCs w:val="20"/>
          <w:lang w:val="sl-SI"/>
        </w:rPr>
        <w:t xml:space="preserve">na problematiko omejevanja </w:t>
      </w:r>
      <w:r w:rsidR="00687AE1" w:rsidRPr="00B501D3">
        <w:rPr>
          <w:rFonts w:cs="Arial"/>
          <w:i/>
          <w:iCs/>
          <w:szCs w:val="20"/>
          <w:lang w:val="sl-SI"/>
        </w:rPr>
        <w:t>ra</w:t>
      </w:r>
      <w:r w:rsidR="00687AE1">
        <w:rPr>
          <w:rFonts w:cs="Arial"/>
          <w:i/>
          <w:iCs/>
          <w:szCs w:val="20"/>
          <w:lang w:val="sl-SI"/>
        </w:rPr>
        <w:t xml:space="preserve">zdeljevanja polnomastnega mleka, s čimer se </w:t>
      </w:r>
      <w:r w:rsidR="00687AE1" w:rsidRPr="00B501D3">
        <w:rPr>
          <w:rFonts w:cs="Arial"/>
          <w:i/>
          <w:iCs/>
          <w:szCs w:val="20"/>
          <w:lang w:val="sl-SI"/>
        </w:rPr>
        <w:t>izloča lokalne kmete, ki šolam dobavljajo sveže naravno polnomastno mleko in prispevajo h krepitvi kratkih dobavnih verig ter trajnosti.</w:t>
      </w:r>
      <w:r w:rsidR="00687AE1">
        <w:rPr>
          <w:rFonts w:cs="Arial"/>
          <w:i/>
          <w:iCs/>
          <w:szCs w:val="20"/>
          <w:lang w:val="sl-SI"/>
        </w:rPr>
        <w:t xml:space="preserve"> Prav tako opozarjamo na problematiko </w:t>
      </w:r>
      <w:r w:rsidR="00687AE1" w:rsidRPr="00B501D3">
        <w:rPr>
          <w:rFonts w:cs="Arial"/>
          <w:i/>
          <w:iCs/>
          <w:szCs w:val="20"/>
          <w:lang w:val="sl-SI"/>
        </w:rPr>
        <w:t xml:space="preserve">omejitve razdeljevanja proizvodov z večjo vsebnostjo maščob </w:t>
      </w:r>
      <w:r w:rsidR="00687AE1">
        <w:rPr>
          <w:rFonts w:cs="Arial"/>
          <w:i/>
          <w:iCs/>
          <w:szCs w:val="20"/>
          <w:lang w:val="sl-SI"/>
        </w:rPr>
        <w:t xml:space="preserve">v primeru oreškov (orehi, lešniki), v zvezi s tem menimo, da so, skladno z mnenjem Nacionalnega inštituta </w:t>
      </w:r>
      <w:r w:rsidR="00687AE1" w:rsidRPr="00B501D3">
        <w:rPr>
          <w:rFonts w:cs="Arial"/>
          <w:i/>
          <w:iCs/>
          <w:szCs w:val="20"/>
          <w:lang w:val="sl-SI"/>
        </w:rPr>
        <w:t>za javno zdravje, ki deluje v okviru Ministrstva za zdravje</w:t>
      </w:r>
      <w:r w:rsidR="00687AE1">
        <w:rPr>
          <w:rFonts w:cs="Arial"/>
          <w:i/>
          <w:iCs/>
          <w:szCs w:val="20"/>
          <w:lang w:val="sl-SI"/>
        </w:rPr>
        <w:t xml:space="preserve">, </w:t>
      </w:r>
      <w:r w:rsidR="00687AE1" w:rsidRPr="00B501D3">
        <w:rPr>
          <w:rFonts w:cs="Arial"/>
          <w:i/>
          <w:iCs/>
          <w:szCs w:val="20"/>
          <w:lang w:val="sl-SI"/>
        </w:rPr>
        <w:t>zaradi svoje bogate hranilne vrednosti pomemben del zdrave prehrane</w:t>
      </w:r>
      <w:r w:rsidR="00687AE1">
        <w:rPr>
          <w:rFonts w:cs="Arial"/>
          <w:i/>
          <w:iCs/>
          <w:szCs w:val="20"/>
          <w:lang w:val="sl-SI"/>
        </w:rPr>
        <w:t>.</w:t>
      </w:r>
    </w:p>
    <w:p w14:paraId="7E8A3887" w14:textId="01307634" w:rsidR="00B030CC" w:rsidRPr="00B501D3" w:rsidRDefault="00687AE1" w:rsidP="001A3875">
      <w:pPr>
        <w:spacing w:before="20" w:after="20"/>
        <w:jc w:val="both"/>
        <w:rPr>
          <w:rFonts w:cs="Arial"/>
          <w:i/>
          <w:iCs/>
          <w:szCs w:val="20"/>
          <w:lang w:val="sl-SI"/>
        </w:rPr>
      </w:pPr>
      <w:r>
        <w:rPr>
          <w:rFonts w:cs="Arial"/>
          <w:i/>
          <w:iCs/>
          <w:szCs w:val="20"/>
          <w:lang w:val="sl-SI"/>
        </w:rPr>
        <w:t xml:space="preserve">Dodatno </w:t>
      </w:r>
      <w:r w:rsidR="00B030CC" w:rsidRPr="00B501D3">
        <w:rPr>
          <w:rFonts w:cs="Arial"/>
          <w:i/>
          <w:iCs/>
          <w:szCs w:val="20"/>
          <w:lang w:val="sl-SI"/>
        </w:rPr>
        <w:t xml:space="preserve">Slovenija opozarja na potrebo po razrešitvi določenih vprašanj tehnične narave, kot je prehod šolske sheme na nov večletni finančni okvir (VFO) sredi šolskega leta 2027/2028, predčasni zaključek izvajanja šolske sheme po 6-letni strategiji do 2029, letnega spremljanja in 5-letnega vrednotenja šolske sheme do 31. 7. 2028. </w:t>
      </w:r>
    </w:p>
    <w:p w14:paraId="17A79DE3"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Označbe mesa in mesnih proizvodov</w:t>
      </w:r>
    </w:p>
    <w:p w14:paraId="1460D746" w14:textId="77777777" w:rsidR="00B030CC" w:rsidRPr="00B501D3" w:rsidRDefault="00B030CC" w:rsidP="001A3875">
      <w:pPr>
        <w:spacing w:before="20" w:after="20"/>
        <w:jc w:val="both"/>
        <w:rPr>
          <w:rFonts w:cs="Arial"/>
          <w:i/>
          <w:iCs/>
          <w:szCs w:val="20"/>
          <w:lang w:val="sl-SI"/>
        </w:rPr>
      </w:pPr>
    </w:p>
    <w:p w14:paraId="622F48AF"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Predlagana uredba priznava pomen trajnostnih živinorejskih sistemov ter zaščite naravne sestave mesa in mesnih izdelkov. Vključena so pravila za zaščito izrazov, ki opisujejo naravno sestavo mesa, s ciljem zaščite rejcev in informiranosti potrošnikov.</w:t>
      </w:r>
    </w:p>
    <w:p w14:paraId="4B043A84" w14:textId="77777777" w:rsidR="00B030CC" w:rsidRPr="00B501D3" w:rsidRDefault="00B030CC" w:rsidP="001A3875">
      <w:pPr>
        <w:spacing w:before="20" w:after="20"/>
        <w:jc w:val="both"/>
        <w:rPr>
          <w:rFonts w:cs="Arial"/>
          <w:i/>
          <w:iCs/>
          <w:szCs w:val="20"/>
          <w:lang w:val="sl-SI"/>
        </w:rPr>
      </w:pPr>
    </w:p>
    <w:p w14:paraId="7C45A4BA"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Opredelitev: Slovenija podpira uvedbo zaščite izrazov, povezanih z mesom, saj bo s tem izboljšana preglednost glede sestave živil. V preteklosti so tudi slovenski proizvajalci že izrazili pobudo za zaščito takšnih izrazov, ki jo je Slovenija aktivno podprla. Poleg tega je Slovenija skupaj z nekaterimi državami članicami EU podprla Komisijo pri prizadevanjih, da se poimenovanje mesa in mesnih proizvodov uredi na ravni EU, s čimer se preprečuje zavajanje potrošnikov in hkrati uskladi trenutno razdrobljena zakonodaja med državami članicami. V tej luči Slovenija predlaga prepoved uporabe izrazov, ki se tradicionalno uporabljajo za predelane proizvode iz mesa, kot so na primer: klobasa, biftek, čevapčiči ipd. Države članice bi morale imeti možnost, da v skladu z nacionalnimi predpisi, ki določajo sestavo predelanih mesnih proizvodov, in tradicijo poimenovanja, same določijo seznam poimenovanj, ki se ne bi smela uporabiti za proizvode, ki niso proizvedeni iz mesa, ampak iz rastlinskih beljakovin ali drugih nadomestkov. Na trgu se pojavljajo proizvodi</w:t>
      </w:r>
      <w:r w:rsidR="00687AE1">
        <w:rPr>
          <w:rFonts w:cs="Arial"/>
          <w:i/>
          <w:iCs/>
          <w:szCs w:val="20"/>
          <w:lang w:val="sl-SI"/>
        </w:rPr>
        <w:t>,</w:t>
      </w:r>
      <w:r w:rsidRPr="00B501D3">
        <w:rPr>
          <w:rFonts w:cs="Arial"/>
          <w:i/>
          <w:iCs/>
          <w:szCs w:val="20"/>
          <w:lang w:val="sl-SI"/>
        </w:rPr>
        <w:t xml:space="preserve"> označeni kot »sojina klobasa«, »</w:t>
      </w:r>
      <w:proofErr w:type="spellStart"/>
      <w:r w:rsidRPr="00B501D3">
        <w:rPr>
          <w:rFonts w:cs="Arial"/>
          <w:i/>
          <w:iCs/>
          <w:szCs w:val="20"/>
          <w:lang w:val="sl-SI"/>
        </w:rPr>
        <w:t>veganski</w:t>
      </w:r>
      <w:proofErr w:type="spellEnd"/>
      <w:r w:rsidRPr="00B501D3">
        <w:rPr>
          <w:rFonts w:cs="Arial"/>
          <w:i/>
          <w:iCs/>
          <w:szCs w:val="20"/>
          <w:lang w:val="sl-SI"/>
        </w:rPr>
        <w:t xml:space="preserve"> biftek« ipd., ki lahko </w:t>
      </w:r>
      <w:proofErr w:type="spellStart"/>
      <w:r w:rsidRPr="00B501D3">
        <w:rPr>
          <w:rFonts w:cs="Arial"/>
          <w:i/>
          <w:iCs/>
          <w:szCs w:val="20"/>
          <w:lang w:val="sl-SI"/>
        </w:rPr>
        <w:t>zavedejo</w:t>
      </w:r>
      <w:proofErr w:type="spellEnd"/>
      <w:r w:rsidRPr="00B501D3">
        <w:rPr>
          <w:rFonts w:cs="Arial"/>
          <w:i/>
          <w:iCs/>
          <w:szCs w:val="20"/>
          <w:lang w:val="sl-SI"/>
        </w:rPr>
        <w:t xml:space="preserve"> potrošnika. </w:t>
      </w:r>
    </w:p>
    <w:p w14:paraId="16CD7E6A" w14:textId="77777777" w:rsidR="00B030CC" w:rsidRPr="00B501D3" w:rsidRDefault="00B030CC" w:rsidP="001A3875">
      <w:pPr>
        <w:spacing w:before="20" w:after="20"/>
        <w:jc w:val="both"/>
        <w:rPr>
          <w:rFonts w:cs="Arial"/>
          <w:i/>
          <w:iCs/>
          <w:szCs w:val="20"/>
          <w:lang w:val="sl-SI"/>
        </w:rPr>
      </w:pPr>
    </w:p>
    <w:p w14:paraId="6477724F"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 xml:space="preserve">Metode razvrščanja prašičev za oceno vsebnosti pustega mesa </w:t>
      </w:r>
    </w:p>
    <w:p w14:paraId="55693DAE" w14:textId="77777777" w:rsidR="00B030CC" w:rsidRPr="00B501D3" w:rsidRDefault="00B030CC" w:rsidP="001A3875">
      <w:pPr>
        <w:spacing w:before="20" w:after="20"/>
        <w:jc w:val="both"/>
        <w:rPr>
          <w:rFonts w:cs="Arial"/>
          <w:i/>
          <w:iCs/>
          <w:szCs w:val="20"/>
          <w:lang w:val="sl-SI"/>
        </w:rPr>
      </w:pPr>
    </w:p>
    <w:p w14:paraId="41701527"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 xml:space="preserve">Obstajajo različne metode razvrščanja v državah članicah EU in tudi če veljajo samo v državah članicah, je po trenutnem postopku potreben poseben akt Komisije, s katerim odobri metodo in ki je objavljen v Uradnem listu EU. V predlogu spremembe uredbe metodo odobrijo druge države članice in ne več Komisija, zaradi česar tudi ni več potrebna objava akta v Uradnem listu EU. </w:t>
      </w:r>
    </w:p>
    <w:p w14:paraId="03E843F3" w14:textId="77777777" w:rsidR="00B030CC" w:rsidRPr="00B501D3" w:rsidRDefault="00B030CC" w:rsidP="001A3875">
      <w:pPr>
        <w:spacing w:before="20" w:after="20"/>
        <w:jc w:val="both"/>
        <w:rPr>
          <w:rFonts w:cs="Arial"/>
          <w:i/>
          <w:iCs/>
          <w:szCs w:val="20"/>
          <w:lang w:val="sl-SI"/>
        </w:rPr>
      </w:pPr>
    </w:p>
    <w:p w14:paraId="00837F66"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Opredelitev: Slovenija ocenjuje spremembo odobritve metode kot pozitivno.</w:t>
      </w:r>
    </w:p>
    <w:p w14:paraId="4FBB0F6C" w14:textId="77777777" w:rsidR="00B030CC" w:rsidRPr="00B501D3" w:rsidRDefault="00B030CC" w:rsidP="001A3875">
      <w:pPr>
        <w:spacing w:before="20" w:after="20"/>
        <w:jc w:val="both"/>
        <w:rPr>
          <w:rFonts w:cs="Arial"/>
          <w:i/>
          <w:iCs/>
          <w:szCs w:val="20"/>
          <w:lang w:val="sl-SI"/>
        </w:rPr>
      </w:pPr>
    </w:p>
    <w:p w14:paraId="564B71E2"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Ponovna vstavitev pravil in pooblastil</w:t>
      </w:r>
    </w:p>
    <w:p w14:paraId="275CD3A1" w14:textId="77777777" w:rsidR="00B030CC" w:rsidRPr="00B501D3" w:rsidRDefault="00B030CC" w:rsidP="001A3875">
      <w:pPr>
        <w:spacing w:before="20" w:after="20"/>
        <w:jc w:val="both"/>
        <w:rPr>
          <w:rFonts w:cs="Arial"/>
          <w:i/>
          <w:iCs/>
          <w:szCs w:val="20"/>
          <w:lang w:val="sl-SI"/>
        </w:rPr>
      </w:pPr>
    </w:p>
    <w:p w14:paraId="2F2F89E0"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Predlog vključuje prenos določb iz Uredbe (EU) 2021/2116 in Uredbe (EU) 1306/2013 v uredbo o skupni ureditvi trgov. To zajema ukrepe: javna intervencija, zasebno skladiščenje, kvote, priznanje organizacij proizvajalcev in varščine. Pravila o javni intervenciji in zasebnem skladiščenju se posodabljajo, pri čemer so dodana pooblastila Komisije za sprejemanje delegiranih in izvedbenih aktov, ki vključujejo nadzor, kazni in preskuse upravičenosti. Vključitev obstoječih pooblastil omogoča Komisiji sprejemanje delegiranih in izvedbenih aktov v zvezi s pregledi in kaznimi.</w:t>
      </w:r>
    </w:p>
    <w:p w14:paraId="4DC92DAA" w14:textId="77777777" w:rsidR="00B030CC" w:rsidRPr="00B501D3" w:rsidRDefault="00B030CC" w:rsidP="001A3875">
      <w:pPr>
        <w:spacing w:before="20" w:after="20"/>
        <w:jc w:val="both"/>
        <w:rPr>
          <w:rFonts w:cs="Arial"/>
          <w:i/>
          <w:iCs/>
          <w:szCs w:val="20"/>
          <w:lang w:val="sl-SI"/>
        </w:rPr>
      </w:pPr>
    </w:p>
    <w:p w14:paraId="39E9C40D"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lastRenderedPageBreak/>
        <w:t>Glede določb, vezanih na priznanje organizacij proizvajalcev, prenos pooblastil na Evropsko komisijo zajema:</w:t>
      </w:r>
    </w:p>
    <w:p w14:paraId="5812F2C6"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 pravila za ustavitev, zmanjšanje in izterjavo plačil v primeru neizpolnjevanja meril za priznanje,</w:t>
      </w:r>
    </w:p>
    <w:p w14:paraId="69F87DC7"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 pravila o upravnih pregledih in pregledih na kraju samem glede skladnosti z merili za priznanje,</w:t>
      </w:r>
    </w:p>
    <w:p w14:paraId="7CFE320D"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 določbe za enoten identifikacijski sistem priznanih organizacij proizvajalcev.</w:t>
      </w:r>
    </w:p>
    <w:p w14:paraId="3ED3191B" w14:textId="77777777" w:rsidR="00B030CC" w:rsidRPr="00B501D3" w:rsidRDefault="00B030CC" w:rsidP="001A3875">
      <w:pPr>
        <w:spacing w:before="20" w:after="20"/>
        <w:jc w:val="both"/>
        <w:rPr>
          <w:rFonts w:cs="Arial"/>
          <w:i/>
          <w:iCs/>
          <w:szCs w:val="20"/>
          <w:lang w:val="sl-SI"/>
        </w:rPr>
      </w:pPr>
    </w:p>
    <w:p w14:paraId="4376E85D"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 xml:space="preserve">Opredelitev: Slovenija se strinja s predlaganimi spremembami, vezano na javno intervencijo in skladiščenje ter varščine, saj gre za tehnični popravek, ki zagotavlja nadaljnje izvajanje ukrepov. </w:t>
      </w:r>
    </w:p>
    <w:p w14:paraId="43BD2388" w14:textId="77777777" w:rsidR="00B030CC" w:rsidRPr="00B501D3" w:rsidRDefault="00B030CC" w:rsidP="001A3875">
      <w:pPr>
        <w:spacing w:before="20" w:after="20"/>
        <w:jc w:val="both"/>
        <w:rPr>
          <w:rFonts w:cs="Arial"/>
          <w:i/>
          <w:iCs/>
          <w:szCs w:val="20"/>
          <w:lang w:val="sl-SI"/>
        </w:rPr>
      </w:pPr>
      <w:r w:rsidRPr="00B501D3">
        <w:rPr>
          <w:rFonts w:cs="Arial"/>
          <w:i/>
          <w:iCs/>
          <w:szCs w:val="20"/>
          <w:lang w:val="sl-SI"/>
        </w:rPr>
        <w:t xml:space="preserve">Glede pooblastil, vezanih na organizacije proizvajalcev, se Slovenija se strinja s predlogom glede izplačil in pregledov, saj je takšna praksa že uveljavljena pri organizacijah proizvajalcev sadja in zelenjave, kjer Evropska komisija z izvedbeno uredbo določa pravila nadzora. Pri poročanju o organizacijah proizvajalcev bo potrebno preveriti, ali gre za že uveljavljen sistem poročanja Komisiji (Informacijski sistem za upravljanje trga in spremljanje kmetijstva, ang. </w:t>
      </w:r>
      <w:proofErr w:type="spellStart"/>
      <w:r w:rsidRPr="00B501D3">
        <w:rPr>
          <w:rFonts w:cs="Arial"/>
          <w:i/>
          <w:iCs/>
          <w:szCs w:val="20"/>
          <w:lang w:val="sl-SI"/>
        </w:rPr>
        <w:t>Information</w:t>
      </w:r>
      <w:proofErr w:type="spellEnd"/>
      <w:r w:rsidRPr="00B501D3">
        <w:rPr>
          <w:rFonts w:cs="Arial"/>
          <w:i/>
          <w:iCs/>
          <w:szCs w:val="20"/>
          <w:lang w:val="sl-SI"/>
        </w:rPr>
        <w:t xml:space="preserve"> </w:t>
      </w:r>
      <w:proofErr w:type="spellStart"/>
      <w:r w:rsidRPr="00B501D3">
        <w:rPr>
          <w:rFonts w:cs="Arial"/>
          <w:i/>
          <w:iCs/>
          <w:szCs w:val="20"/>
          <w:lang w:val="sl-SI"/>
        </w:rPr>
        <w:t>System</w:t>
      </w:r>
      <w:proofErr w:type="spellEnd"/>
      <w:r w:rsidRPr="00B501D3">
        <w:rPr>
          <w:rFonts w:cs="Arial"/>
          <w:i/>
          <w:iCs/>
          <w:szCs w:val="20"/>
          <w:lang w:val="sl-SI"/>
        </w:rPr>
        <w:t xml:space="preserve"> </w:t>
      </w:r>
      <w:proofErr w:type="spellStart"/>
      <w:r w:rsidRPr="00B501D3">
        <w:rPr>
          <w:rFonts w:cs="Arial"/>
          <w:i/>
          <w:iCs/>
          <w:szCs w:val="20"/>
          <w:lang w:val="sl-SI"/>
        </w:rPr>
        <w:t>for</w:t>
      </w:r>
      <w:proofErr w:type="spellEnd"/>
      <w:r w:rsidRPr="00B501D3">
        <w:rPr>
          <w:rFonts w:cs="Arial"/>
          <w:i/>
          <w:iCs/>
          <w:szCs w:val="20"/>
          <w:lang w:val="sl-SI"/>
        </w:rPr>
        <w:t xml:space="preserve"> </w:t>
      </w:r>
      <w:proofErr w:type="spellStart"/>
      <w:r w:rsidRPr="00B501D3">
        <w:rPr>
          <w:rFonts w:cs="Arial"/>
          <w:i/>
          <w:iCs/>
          <w:szCs w:val="20"/>
          <w:lang w:val="sl-SI"/>
        </w:rPr>
        <w:t>Agricultural</w:t>
      </w:r>
      <w:proofErr w:type="spellEnd"/>
      <w:r w:rsidRPr="00B501D3">
        <w:rPr>
          <w:rFonts w:cs="Arial"/>
          <w:i/>
          <w:iCs/>
          <w:szCs w:val="20"/>
          <w:lang w:val="sl-SI"/>
        </w:rPr>
        <w:t xml:space="preserve"> Market Management </w:t>
      </w:r>
      <w:proofErr w:type="spellStart"/>
      <w:r w:rsidRPr="00B501D3">
        <w:rPr>
          <w:rFonts w:cs="Arial"/>
          <w:i/>
          <w:iCs/>
          <w:szCs w:val="20"/>
          <w:lang w:val="sl-SI"/>
        </w:rPr>
        <w:t>and</w:t>
      </w:r>
      <w:proofErr w:type="spellEnd"/>
      <w:r w:rsidRPr="00B501D3">
        <w:rPr>
          <w:rFonts w:cs="Arial"/>
          <w:i/>
          <w:iCs/>
          <w:szCs w:val="20"/>
          <w:lang w:val="sl-SI"/>
        </w:rPr>
        <w:t xml:space="preserve"> Monitoring – ISAMM) ali ločen sistem, saj bo potrebno zagotoviti možnost prenosa obstoječih podatkov, ki jih zbirajo države članice.</w:t>
      </w:r>
    </w:p>
    <w:p w14:paraId="4A08F9E3" w14:textId="77777777" w:rsidR="00B030CC" w:rsidRPr="00B501D3" w:rsidRDefault="00B030CC" w:rsidP="001A3875">
      <w:pPr>
        <w:spacing w:before="20" w:after="20"/>
        <w:jc w:val="both"/>
        <w:rPr>
          <w:rFonts w:cs="Arial"/>
          <w:iCs/>
          <w:szCs w:val="20"/>
          <w:lang w:val="sl-SI"/>
        </w:rPr>
      </w:pPr>
    </w:p>
    <w:p w14:paraId="55675F5E" w14:textId="77777777" w:rsidR="00B030CC" w:rsidRPr="00B501D3" w:rsidRDefault="00B030CC" w:rsidP="001A3875">
      <w:pPr>
        <w:spacing w:before="20" w:after="20"/>
        <w:jc w:val="both"/>
        <w:rPr>
          <w:rFonts w:cs="Arial"/>
          <w:iCs/>
          <w:szCs w:val="20"/>
          <w:lang w:val="sl-SI"/>
        </w:rPr>
      </w:pPr>
      <w:r w:rsidRPr="00B501D3">
        <w:rPr>
          <w:rFonts w:cs="Arial"/>
          <w:b/>
          <w:iCs/>
          <w:szCs w:val="20"/>
          <w:lang w:val="sl-SI"/>
        </w:rPr>
        <w:t>OCENA VPLIVOV IN POSLEDIC PREDLOGA ZADEVE EU</w:t>
      </w:r>
      <w:r w:rsidRPr="00B501D3">
        <w:rPr>
          <w:rFonts w:cs="Arial"/>
          <w:iCs/>
          <w:szCs w:val="20"/>
          <w:lang w:val="sl-SI"/>
        </w:rPr>
        <w:t xml:space="preserve">: </w:t>
      </w:r>
    </w:p>
    <w:p w14:paraId="79C2742F" w14:textId="77777777" w:rsidR="00B030CC" w:rsidRPr="00B501D3" w:rsidRDefault="00B030CC" w:rsidP="001A3875">
      <w:pPr>
        <w:spacing w:before="20" w:after="20"/>
        <w:jc w:val="both"/>
        <w:rPr>
          <w:rFonts w:cs="Arial"/>
          <w:i/>
          <w:szCs w:val="20"/>
          <w:lang w:val="sl-SI"/>
        </w:rPr>
      </w:pPr>
    </w:p>
    <w:p w14:paraId="33F02384" w14:textId="77777777" w:rsidR="00B030CC" w:rsidRPr="00B501D3" w:rsidRDefault="00B030CC" w:rsidP="001A3875">
      <w:pPr>
        <w:spacing w:before="20" w:after="20"/>
        <w:jc w:val="both"/>
        <w:rPr>
          <w:rFonts w:cs="Arial"/>
          <w:szCs w:val="20"/>
          <w:lang w:val="sl-SI"/>
        </w:rPr>
      </w:pPr>
      <w:r w:rsidRPr="00B501D3">
        <w:rPr>
          <w:rFonts w:cs="Arial"/>
          <w:szCs w:val="20"/>
          <w:lang w:val="sl-SI"/>
        </w:rPr>
        <w:t>Vpliv na pravni red</w:t>
      </w:r>
    </w:p>
    <w:p w14:paraId="1E8F3CEC" w14:textId="77777777" w:rsidR="00B030CC" w:rsidRPr="00B501D3" w:rsidRDefault="00B030CC" w:rsidP="001A3875">
      <w:pPr>
        <w:spacing w:before="20" w:after="20"/>
        <w:jc w:val="both"/>
        <w:rPr>
          <w:rFonts w:cs="Arial"/>
          <w:i/>
          <w:szCs w:val="20"/>
          <w:lang w:val="sl-SI"/>
        </w:rPr>
      </w:pPr>
    </w:p>
    <w:p w14:paraId="7820E586" w14:textId="77777777" w:rsidR="00B030CC" w:rsidRPr="00B501D3" w:rsidRDefault="00B030CC" w:rsidP="001A3875">
      <w:pPr>
        <w:spacing w:before="20" w:after="20"/>
        <w:jc w:val="both"/>
        <w:rPr>
          <w:rFonts w:cs="Arial"/>
          <w:i/>
          <w:szCs w:val="20"/>
          <w:lang w:val="sl-SI"/>
        </w:rPr>
      </w:pPr>
      <w:r w:rsidRPr="00B501D3">
        <w:rPr>
          <w:rFonts w:cs="Arial"/>
          <w:i/>
          <w:szCs w:val="20"/>
          <w:lang w:val="sl-SI"/>
        </w:rPr>
        <w:tab/>
        <w:t>Sprememba obstoječih aktov</w:t>
      </w:r>
    </w:p>
    <w:p w14:paraId="211243F0" w14:textId="77777777" w:rsidR="00B030CC" w:rsidRPr="00B501D3" w:rsidRDefault="00B030CC" w:rsidP="001A3875">
      <w:pPr>
        <w:spacing w:before="20" w:after="20"/>
        <w:jc w:val="both"/>
        <w:rPr>
          <w:rFonts w:cs="Arial"/>
          <w:i/>
          <w:szCs w:val="20"/>
          <w:lang w:val="sl-SI"/>
        </w:rPr>
      </w:pPr>
      <w:r w:rsidRPr="00B501D3">
        <w:rPr>
          <w:rFonts w:cs="Arial"/>
          <w:i/>
          <w:szCs w:val="20"/>
          <w:lang w:val="sl-SI"/>
        </w:rPr>
        <w:tab/>
        <w:t>Potrebna bo sprememba nacionalne zakonodaje, vezane na izvajanje sektorskih intervencij in priznavanje organizacij proizvajalcev, na izvajanje šolske sheme.</w:t>
      </w:r>
    </w:p>
    <w:p w14:paraId="54C50436" w14:textId="77777777" w:rsidR="00B030CC" w:rsidRPr="00B501D3" w:rsidRDefault="00B030CC" w:rsidP="001A3875">
      <w:pPr>
        <w:spacing w:before="20" w:after="20"/>
        <w:jc w:val="both"/>
        <w:rPr>
          <w:rFonts w:cs="Arial"/>
          <w:i/>
          <w:szCs w:val="20"/>
          <w:lang w:val="sl-SI"/>
        </w:rPr>
      </w:pPr>
    </w:p>
    <w:p w14:paraId="253F6409" w14:textId="77777777" w:rsidR="00B030CC" w:rsidRPr="00B501D3" w:rsidRDefault="00B030CC" w:rsidP="001A3875">
      <w:pPr>
        <w:spacing w:before="20" w:after="20"/>
        <w:jc w:val="both"/>
        <w:rPr>
          <w:rFonts w:cs="Arial"/>
          <w:i/>
          <w:szCs w:val="20"/>
          <w:lang w:val="sl-SI"/>
        </w:rPr>
      </w:pPr>
      <w:r w:rsidRPr="00B501D3">
        <w:rPr>
          <w:rFonts w:cs="Arial"/>
          <w:i/>
          <w:szCs w:val="20"/>
          <w:lang w:val="sl-SI"/>
        </w:rPr>
        <w:tab/>
        <w:t>Priprava novih aktov</w:t>
      </w:r>
    </w:p>
    <w:p w14:paraId="0BED6DA3" w14:textId="77777777" w:rsidR="00B030CC" w:rsidRPr="00B501D3" w:rsidRDefault="00B030CC" w:rsidP="001A3875">
      <w:pPr>
        <w:spacing w:before="20" w:after="20"/>
        <w:jc w:val="both"/>
        <w:rPr>
          <w:rFonts w:cs="Arial"/>
          <w:i/>
          <w:szCs w:val="20"/>
          <w:lang w:val="sl-SI"/>
        </w:rPr>
      </w:pPr>
      <w:r w:rsidRPr="00B501D3">
        <w:rPr>
          <w:rFonts w:cs="Arial"/>
          <w:i/>
          <w:szCs w:val="20"/>
          <w:lang w:val="sl-SI"/>
        </w:rPr>
        <w:tab/>
        <w:t>/</w:t>
      </w:r>
    </w:p>
    <w:p w14:paraId="2E93BAD1" w14:textId="77777777" w:rsidR="00B030CC" w:rsidRPr="00B501D3" w:rsidRDefault="00B030CC" w:rsidP="001A3875">
      <w:pPr>
        <w:spacing w:before="20" w:after="20"/>
        <w:jc w:val="both"/>
        <w:rPr>
          <w:rFonts w:cs="Arial"/>
          <w:i/>
          <w:szCs w:val="20"/>
          <w:lang w:val="sl-SI"/>
        </w:rPr>
      </w:pPr>
    </w:p>
    <w:p w14:paraId="7472AB08" w14:textId="77777777" w:rsidR="00B030CC" w:rsidRPr="00B501D3" w:rsidRDefault="00B030CC" w:rsidP="001A3875">
      <w:pPr>
        <w:spacing w:before="20" w:after="20"/>
        <w:jc w:val="both"/>
        <w:rPr>
          <w:rFonts w:cs="Arial"/>
          <w:szCs w:val="20"/>
          <w:lang w:val="sl-SI"/>
        </w:rPr>
      </w:pPr>
      <w:r w:rsidRPr="00B501D3">
        <w:rPr>
          <w:rFonts w:cs="Arial"/>
          <w:szCs w:val="20"/>
          <w:lang w:val="sl-SI"/>
        </w:rPr>
        <w:t>Posledice za proračun</w:t>
      </w:r>
    </w:p>
    <w:p w14:paraId="6E183A34" w14:textId="77777777" w:rsidR="00B030CC" w:rsidRPr="00B501D3" w:rsidRDefault="00B030CC" w:rsidP="001A3875">
      <w:pPr>
        <w:spacing w:before="20" w:after="20"/>
        <w:jc w:val="both"/>
        <w:rPr>
          <w:rFonts w:cs="Arial"/>
          <w:i/>
          <w:szCs w:val="20"/>
          <w:lang w:val="sl-SI"/>
        </w:rPr>
      </w:pPr>
      <w:r w:rsidRPr="00B501D3">
        <w:rPr>
          <w:rFonts w:cs="Arial"/>
          <w:i/>
          <w:szCs w:val="20"/>
          <w:lang w:val="sl-SI"/>
        </w:rPr>
        <w:t xml:space="preserve">Za proračun EU bodo spremembe prinesle predvsem prerazporeditev sredstev med sektorske intervencije in šolsko shemo ter centralizacijo nadzora, kar lahko privede do večje učinkovitosti in predvidljivosti porabe sredstev. </w:t>
      </w:r>
    </w:p>
    <w:p w14:paraId="327DD71A" w14:textId="39F2F046" w:rsidR="00B030CC" w:rsidRPr="00B501D3" w:rsidRDefault="00B030CC" w:rsidP="001A3875">
      <w:pPr>
        <w:spacing w:before="20" w:after="20"/>
        <w:jc w:val="both"/>
        <w:rPr>
          <w:rFonts w:cs="Arial"/>
          <w:i/>
          <w:szCs w:val="20"/>
          <w:lang w:val="sl-SI"/>
        </w:rPr>
      </w:pPr>
      <w:r w:rsidRPr="00B501D3">
        <w:rPr>
          <w:rFonts w:cs="Arial"/>
          <w:i/>
          <w:szCs w:val="20"/>
          <w:lang w:val="sl-SI"/>
        </w:rPr>
        <w:t>Za proračun Republike Slovenije pa bodo nastale dodatne finančne obveznosti, saj bo država morala zagotoviti nacionalni prispevek v višini vsaj 30</w:t>
      </w:r>
      <w:r w:rsidR="00687AE1">
        <w:rPr>
          <w:rFonts w:cs="Arial"/>
          <w:i/>
          <w:szCs w:val="20"/>
          <w:lang w:val="sl-SI"/>
        </w:rPr>
        <w:t xml:space="preserve"> </w:t>
      </w:r>
      <w:r w:rsidRPr="00B501D3">
        <w:rPr>
          <w:rFonts w:cs="Arial"/>
          <w:i/>
          <w:szCs w:val="20"/>
          <w:lang w:val="sl-SI"/>
        </w:rPr>
        <w:t>% za nekatere sektorske ukrepe, kjer sedaj to ni bilo predvideno (npr. za sektor vina). Dodatne finančne obveznosti za proračun Republike Slovenije, ki bodo nastale zaradi zagotovitve nacionalnega prispevka, bo mogoče oceniti ob pripravi načrta za nacionalno in regionalno partnerstvo, ker je nacionalni prispevek odvisen od strukture ukrepov. Države članice bodo morale do 1. 2. 2028 pripraviti načrte za nacionalno in regionalno partnerstvo. Takrat bo jasno, kolikšna je nacionalna ovojnica za dohodkovne intervencije SKP ter koliko bo ukrepov</w:t>
      </w:r>
      <w:r w:rsidR="00687AE1">
        <w:rPr>
          <w:rFonts w:cs="Arial"/>
          <w:i/>
          <w:szCs w:val="20"/>
          <w:lang w:val="sl-SI"/>
        </w:rPr>
        <w:t xml:space="preserve"> </w:t>
      </w:r>
      <w:r w:rsidR="00687AE1" w:rsidRPr="00B501D3">
        <w:rPr>
          <w:rFonts w:cs="Arial"/>
          <w:i/>
          <w:szCs w:val="20"/>
          <w:lang w:val="sl-SI"/>
        </w:rPr>
        <w:t>SKP</w:t>
      </w:r>
      <w:r w:rsidRPr="00B501D3">
        <w:rPr>
          <w:rFonts w:cs="Arial"/>
          <w:i/>
          <w:szCs w:val="20"/>
          <w:lang w:val="sl-SI"/>
        </w:rPr>
        <w:t>, ki so 100 % financirani z EU sredstvi, in koliko bo ukrepov</w:t>
      </w:r>
      <w:r w:rsidR="00687AE1" w:rsidRPr="00687AE1">
        <w:rPr>
          <w:rFonts w:cs="Arial"/>
          <w:i/>
          <w:szCs w:val="20"/>
          <w:lang w:val="sl-SI"/>
        </w:rPr>
        <w:t xml:space="preserve"> </w:t>
      </w:r>
      <w:r w:rsidR="00687AE1" w:rsidRPr="00B501D3">
        <w:rPr>
          <w:rFonts w:cs="Arial"/>
          <w:i/>
          <w:szCs w:val="20"/>
          <w:lang w:val="sl-SI"/>
        </w:rPr>
        <w:t>SKP</w:t>
      </w:r>
      <w:r w:rsidRPr="00B501D3">
        <w:rPr>
          <w:rFonts w:cs="Arial"/>
          <w:i/>
          <w:szCs w:val="20"/>
          <w:lang w:val="sl-SI"/>
        </w:rPr>
        <w:t>, pri katerih se zahteva najmanj 30 % nacionalno sofinanciranje.</w:t>
      </w:r>
    </w:p>
    <w:p w14:paraId="20B1BDD0" w14:textId="37F88433" w:rsidR="00B030CC" w:rsidRPr="00B501D3" w:rsidRDefault="00B030CC" w:rsidP="001A3875">
      <w:pPr>
        <w:spacing w:before="20" w:after="20"/>
        <w:jc w:val="both"/>
        <w:rPr>
          <w:rFonts w:cs="Arial"/>
          <w:i/>
          <w:szCs w:val="20"/>
          <w:lang w:val="sl-SI"/>
        </w:rPr>
      </w:pPr>
      <w:r w:rsidRPr="00B501D3">
        <w:rPr>
          <w:rFonts w:cs="Arial"/>
          <w:i/>
          <w:szCs w:val="20"/>
          <w:lang w:val="sl-SI"/>
        </w:rPr>
        <w:t>Stroški bodo nastali v povezavi z</w:t>
      </w:r>
      <w:r w:rsidR="00687AE1">
        <w:rPr>
          <w:rFonts w:cs="Arial"/>
          <w:i/>
          <w:szCs w:val="20"/>
          <w:lang w:val="sl-SI"/>
        </w:rPr>
        <w:t xml:space="preserve"> </w:t>
      </w:r>
      <w:r w:rsidRPr="00B501D3">
        <w:rPr>
          <w:rFonts w:cs="Arial"/>
          <w:i/>
          <w:szCs w:val="20"/>
          <w:lang w:val="sl-SI"/>
        </w:rPr>
        <w:t>izvajanjem sektorskih intervencij, spremljanjem in vrednotenjem šolske sheme ter priprave in upravljanje krizne rezerve. Poleg tega bo potrebno zagotoviti administrativne kapacitete za pripravo, poročanje in nadzor nad izvajanjem ukrepov, zlasti v začetni fazi izvajanja in prilagajanja novih zahtevam, kar prinaša dodatne stroške (človeški viri z vidika usklajevanja, priprave in izvajanja zakonodaje, tehnična podpora pri izvajanju – vzpostavitev podpore za izvajanje in spremljanje izvajanja ukrepov). Dolgoročno pa se pričakuje, da bodo ukrepi prispevali k stabilnejšemu trgu, bolj predvidljivim prihodkom kmetijskega sektorja in učinkovitejšemu izrabi proračunskih sredstev.</w:t>
      </w:r>
    </w:p>
    <w:p w14:paraId="5DCBA555" w14:textId="77777777" w:rsidR="00B030CC" w:rsidRPr="00B501D3" w:rsidRDefault="00B030CC" w:rsidP="001A3875">
      <w:pPr>
        <w:spacing w:before="20" w:after="20"/>
        <w:jc w:val="both"/>
        <w:rPr>
          <w:rFonts w:cs="Arial"/>
          <w:szCs w:val="20"/>
          <w:lang w:val="sl-SI"/>
        </w:rPr>
      </w:pPr>
    </w:p>
    <w:p w14:paraId="6892A6BC" w14:textId="77777777" w:rsidR="00B030CC" w:rsidRPr="00B501D3" w:rsidRDefault="00B030CC" w:rsidP="001A3875">
      <w:pPr>
        <w:spacing w:before="20" w:after="20"/>
        <w:jc w:val="both"/>
        <w:rPr>
          <w:rFonts w:cs="Arial"/>
          <w:szCs w:val="20"/>
          <w:lang w:val="sl-SI"/>
        </w:rPr>
      </w:pPr>
      <w:r w:rsidRPr="00B501D3">
        <w:rPr>
          <w:rFonts w:cs="Arial"/>
          <w:szCs w:val="20"/>
          <w:lang w:val="sl-SI"/>
        </w:rPr>
        <w:t>Vpliv na gospodarstvo</w:t>
      </w:r>
    </w:p>
    <w:p w14:paraId="5D1379F9" w14:textId="1D518F22" w:rsidR="00B030CC" w:rsidRPr="00B501D3" w:rsidRDefault="00B030CC" w:rsidP="001A3875">
      <w:pPr>
        <w:spacing w:before="20" w:after="20"/>
        <w:jc w:val="both"/>
        <w:rPr>
          <w:rFonts w:cs="Arial"/>
          <w:i/>
          <w:szCs w:val="20"/>
          <w:lang w:val="sl-SI"/>
        </w:rPr>
      </w:pPr>
      <w:r w:rsidRPr="00B501D3">
        <w:rPr>
          <w:rFonts w:cs="Arial"/>
          <w:i/>
          <w:szCs w:val="20"/>
          <w:lang w:val="sl-SI"/>
        </w:rPr>
        <w:t xml:space="preserve">Predlagane spremembe bodo krepile položaj pridelovalcev in predelovalcev ter okrepile konkurenčnost EU na notranjem in svetovnem trgu. </w:t>
      </w:r>
      <w:r w:rsidR="00687AE1">
        <w:rPr>
          <w:rFonts w:cs="Arial"/>
          <w:i/>
          <w:szCs w:val="20"/>
          <w:lang w:val="sl-SI"/>
        </w:rPr>
        <w:t xml:space="preserve">Pričakuje se povečanje </w:t>
      </w:r>
      <w:r w:rsidRPr="00B501D3">
        <w:rPr>
          <w:rFonts w:cs="Arial"/>
          <w:i/>
          <w:szCs w:val="20"/>
          <w:lang w:val="sl-SI"/>
        </w:rPr>
        <w:t>dodan</w:t>
      </w:r>
      <w:r w:rsidR="00687AE1">
        <w:rPr>
          <w:rFonts w:cs="Arial"/>
          <w:i/>
          <w:szCs w:val="20"/>
          <w:lang w:val="sl-SI"/>
        </w:rPr>
        <w:t>e</w:t>
      </w:r>
      <w:r w:rsidRPr="00B501D3">
        <w:rPr>
          <w:rFonts w:cs="Arial"/>
          <w:i/>
          <w:szCs w:val="20"/>
          <w:lang w:val="sl-SI"/>
        </w:rPr>
        <w:t xml:space="preserve"> vrednost</w:t>
      </w:r>
      <w:r w:rsidR="00687AE1">
        <w:rPr>
          <w:rFonts w:cs="Arial"/>
          <w:i/>
          <w:szCs w:val="20"/>
          <w:lang w:val="sl-SI"/>
        </w:rPr>
        <w:t>i</w:t>
      </w:r>
      <w:r w:rsidR="002D682F">
        <w:rPr>
          <w:rFonts w:cs="Arial"/>
          <w:i/>
          <w:szCs w:val="20"/>
          <w:lang w:val="sl-SI"/>
        </w:rPr>
        <w:t xml:space="preserve"> </w:t>
      </w:r>
      <w:r w:rsidRPr="00B501D3">
        <w:rPr>
          <w:rFonts w:cs="Arial"/>
          <w:i/>
          <w:szCs w:val="20"/>
          <w:lang w:val="sl-SI"/>
        </w:rPr>
        <w:t xml:space="preserve">v kmetijstvu in </w:t>
      </w:r>
      <w:proofErr w:type="spellStart"/>
      <w:r w:rsidRPr="00B501D3">
        <w:rPr>
          <w:rFonts w:cs="Arial"/>
          <w:i/>
          <w:szCs w:val="20"/>
          <w:lang w:val="sl-SI"/>
        </w:rPr>
        <w:t>prehrambeni</w:t>
      </w:r>
      <w:proofErr w:type="spellEnd"/>
      <w:r w:rsidRPr="00B501D3">
        <w:rPr>
          <w:rFonts w:cs="Arial"/>
          <w:i/>
          <w:szCs w:val="20"/>
          <w:lang w:val="sl-SI"/>
        </w:rPr>
        <w:t xml:space="preserve"> industriji, hkrati pa bo izboljšana odpornost trga proti motnjam v oskrbi </w:t>
      </w:r>
      <w:r w:rsidRPr="00B501D3">
        <w:rPr>
          <w:rFonts w:cs="Arial"/>
          <w:i/>
          <w:szCs w:val="20"/>
          <w:lang w:val="sl-SI"/>
        </w:rPr>
        <w:lastRenderedPageBreak/>
        <w:t>in cenovnim šokom. Razširitev tržnih standardov, uvedba sektorja beljakovinskih rastlin, izboljšave v shemah za sadje, zelenjavo in mleko ter ukrepi za krizno oskrbo omogočajo boljše načrtovanje proizvodnje, stabilnejše prihodke in zmanjšanje tveganj. Spodbujanje lokalne oskrbe in kakovostnih, trajnostnih proizvodov prispeva k večji dodani vrednosti in dolgoročni konkurenčnosti EU.</w:t>
      </w:r>
    </w:p>
    <w:p w14:paraId="4F3B3314" w14:textId="77777777" w:rsidR="00B030CC" w:rsidRPr="00B501D3" w:rsidRDefault="00B030CC" w:rsidP="001A3875">
      <w:pPr>
        <w:spacing w:before="20" w:after="20"/>
        <w:jc w:val="both"/>
        <w:rPr>
          <w:rFonts w:cs="Arial"/>
          <w:szCs w:val="20"/>
          <w:lang w:val="sl-SI"/>
        </w:rPr>
      </w:pPr>
    </w:p>
    <w:p w14:paraId="2D235624" w14:textId="77777777" w:rsidR="00B030CC" w:rsidRPr="00B501D3" w:rsidRDefault="00B030CC" w:rsidP="001A3875">
      <w:pPr>
        <w:spacing w:before="20" w:after="20"/>
        <w:jc w:val="both"/>
        <w:rPr>
          <w:rFonts w:cs="Arial"/>
          <w:szCs w:val="20"/>
          <w:lang w:val="sl-SI"/>
        </w:rPr>
      </w:pPr>
      <w:r w:rsidRPr="00B501D3">
        <w:rPr>
          <w:rFonts w:cs="Arial"/>
          <w:szCs w:val="20"/>
          <w:lang w:val="sl-SI"/>
        </w:rPr>
        <w:t>Vpliv na javno upravo</w:t>
      </w:r>
    </w:p>
    <w:p w14:paraId="3FAC6EAE" w14:textId="440502E7" w:rsidR="00B030CC" w:rsidRPr="00B501D3" w:rsidRDefault="00B030CC" w:rsidP="001A3875">
      <w:pPr>
        <w:spacing w:before="20" w:after="20"/>
        <w:jc w:val="both"/>
        <w:rPr>
          <w:rFonts w:cs="Arial"/>
          <w:i/>
          <w:szCs w:val="20"/>
          <w:lang w:val="sl-SI"/>
        </w:rPr>
      </w:pPr>
      <w:r w:rsidRPr="00B501D3">
        <w:rPr>
          <w:rFonts w:cs="Arial"/>
          <w:i/>
          <w:szCs w:val="20"/>
          <w:lang w:val="sl-SI"/>
        </w:rPr>
        <w:t xml:space="preserve">Predlagane spremembe bodo povečale obseg nalog in odgovornosti javne uprave na nacionalni ravni, hkrati pa prinesle večjo pravno jasnost in enotnost pri izvajanju SKP. </w:t>
      </w:r>
    </w:p>
    <w:p w14:paraId="551EED9D" w14:textId="77777777" w:rsidR="00B030CC" w:rsidRPr="00B501D3" w:rsidRDefault="00B030CC" w:rsidP="001A3875">
      <w:pPr>
        <w:spacing w:before="20" w:after="20"/>
        <w:jc w:val="both"/>
        <w:rPr>
          <w:rFonts w:cs="Arial"/>
          <w:szCs w:val="20"/>
          <w:lang w:val="sl-SI"/>
        </w:rPr>
      </w:pPr>
    </w:p>
    <w:p w14:paraId="1E8E8929" w14:textId="77777777" w:rsidR="00B030CC" w:rsidRPr="00B501D3" w:rsidRDefault="00B030CC" w:rsidP="001A3875">
      <w:pPr>
        <w:spacing w:before="20" w:after="20"/>
        <w:jc w:val="both"/>
        <w:rPr>
          <w:rFonts w:cs="Arial"/>
          <w:szCs w:val="20"/>
          <w:lang w:val="sl-SI"/>
        </w:rPr>
      </w:pPr>
      <w:r w:rsidRPr="00B501D3">
        <w:rPr>
          <w:rFonts w:cs="Arial"/>
          <w:szCs w:val="20"/>
          <w:lang w:val="sl-SI"/>
        </w:rPr>
        <w:t>Vpliv na okolje</w:t>
      </w:r>
    </w:p>
    <w:p w14:paraId="5D30BDAA" w14:textId="77777777" w:rsidR="00B030CC" w:rsidRPr="00B501D3" w:rsidRDefault="00B030CC" w:rsidP="001A3875">
      <w:pPr>
        <w:spacing w:before="20" w:after="20"/>
        <w:jc w:val="both"/>
        <w:rPr>
          <w:rFonts w:cs="Arial"/>
          <w:i/>
          <w:szCs w:val="20"/>
          <w:lang w:val="sl-SI"/>
        </w:rPr>
      </w:pPr>
      <w:r w:rsidRPr="00B501D3">
        <w:rPr>
          <w:rFonts w:cs="Arial"/>
          <w:i/>
          <w:szCs w:val="20"/>
          <w:lang w:val="sl-SI"/>
        </w:rPr>
        <w:t xml:space="preserve">Predlagane spremembe bodo imele pozitiven vpliv na okolje, saj spodbujajo trajnostno kmetijstvo, lokalno pridelavo in zmanjševanje </w:t>
      </w:r>
      <w:proofErr w:type="spellStart"/>
      <w:r w:rsidRPr="00B501D3">
        <w:rPr>
          <w:rFonts w:cs="Arial"/>
          <w:i/>
          <w:szCs w:val="20"/>
          <w:lang w:val="sl-SI"/>
        </w:rPr>
        <w:t>ogljičnega</w:t>
      </w:r>
      <w:proofErr w:type="spellEnd"/>
      <w:r w:rsidRPr="00B501D3">
        <w:rPr>
          <w:rFonts w:cs="Arial"/>
          <w:i/>
          <w:szCs w:val="20"/>
          <w:lang w:val="sl-SI"/>
        </w:rPr>
        <w:t xml:space="preserve"> odtisa. Ukrepi, kot so spodbujanje ekološke pridelave, dobrobiti živali in trajnostnih praks v proizvodnji, prispevajo k zmanjšanju negativnih vplivov na okolje, ohranjanju zemljišč in </w:t>
      </w:r>
      <w:proofErr w:type="spellStart"/>
      <w:r w:rsidRPr="00B501D3">
        <w:rPr>
          <w:rFonts w:cs="Arial"/>
          <w:i/>
          <w:szCs w:val="20"/>
          <w:lang w:val="sl-SI"/>
        </w:rPr>
        <w:t>biodiverzitete</w:t>
      </w:r>
      <w:proofErr w:type="spellEnd"/>
      <w:r w:rsidRPr="00B501D3">
        <w:rPr>
          <w:rFonts w:cs="Arial"/>
          <w:i/>
          <w:szCs w:val="20"/>
          <w:lang w:val="sl-SI"/>
        </w:rPr>
        <w:t>. Večja uporaba lokalno pridelane hrane zmanjšuje transportne poti in s tem emisije toplogrednih plinov. Novi sektor beljakovinskih rastlin krepi raznolikost kmetijskih sistemov in spodbuja kolobarjenje, kar pozitivno vpliva na tla in ekosisteme. Šolska shema EU, ki promovira uživanje svežega sadja, zelenjave in mleka, dodatno prispeva k ozaveščanju otrok o trajnostni prehrani in okolju prijaznih praksah. Harmonizacija pravil za konopljo in sladkor zagotavlja učinkovitejšo rabo virov in zmanjšuje neskladja med državami članicami, kar dolgoročno krepi trajnostni vidik pridelave.</w:t>
      </w:r>
    </w:p>
    <w:p w14:paraId="31E8FF72" w14:textId="77777777" w:rsidR="00B030CC" w:rsidRPr="00B501D3" w:rsidRDefault="00B030CC" w:rsidP="001A3875">
      <w:pPr>
        <w:spacing w:before="20" w:after="20"/>
        <w:jc w:val="both"/>
        <w:rPr>
          <w:rFonts w:cs="Arial"/>
          <w:szCs w:val="20"/>
          <w:lang w:val="sl-SI"/>
        </w:rPr>
      </w:pPr>
    </w:p>
    <w:p w14:paraId="529C8657" w14:textId="77777777" w:rsidR="00B030CC" w:rsidRPr="00B501D3" w:rsidRDefault="00B030CC" w:rsidP="001A3875">
      <w:pPr>
        <w:spacing w:before="20" w:after="20"/>
        <w:jc w:val="both"/>
        <w:rPr>
          <w:rFonts w:cs="Arial"/>
          <w:szCs w:val="20"/>
          <w:lang w:val="sl-SI"/>
        </w:rPr>
      </w:pPr>
      <w:r w:rsidRPr="00B501D3">
        <w:rPr>
          <w:rFonts w:cs="Arial"/>
          <w:szCs w:val="20"/>
          <w:lang w:val="sl-SI"/>
        </w:rPr>
        <w:t>Drugo</w:t>
      </w:r>
    </w:p>
    <w:p w14:paraId="59DA8DD9" w14:textId="77777777" w:rsidR="00B030CC" w:rsidRPr="00B501D3" w:rsidRDefault="00B030CC" w:rsidP="001A3875">
      <w:pPr>
        <w:spacing w:before="20" w:after="20"/>
        <w:jc w:val="both"/>
        <w:rPr>
          <w:rFonts w:cs="Arial"/>
          <w:i/>
          <w:szCs w:val="20"/>
          <w:lang w:val="sl-SI"/>
        </w:rPr>
      </w:pPr>
    </w:p>
    <w:p w14:paraId="30809A4B" w14:textId="77777777" w:rsidR="00B030CC" w:rsidRPr="00B501D3" w:rsidRDefault="00B030CC" w:rsidP="001A3875">
      <w:pPr>
        <w:spacing w:before="20" w:after="20"/>
        <w:jc w:val="both"/>
        <w:rPr>
          <w:rFonts w:cs="Arial"/>
          <w:b/>
          <w:bCs/>
          <w:i/>
          <w:szCs w:val="20"/>
          <w:lang w:val="sl-SI"/>
        </w:rPr>
      </w:pPr>
      <w:r w:rsidRPr="00B501D3">
        <w:rPr>
          <w:rFonts w:cs="Arial"/>
          <w:b/>
          <w:bCs/>
          <w:i/>
          <w:szCs w:val="20"/>
          <w:lang w:val="sl-SI"/>
        </w:rPr>
        <w:t xml:space="preserve"> </w:t>
      </w:r>
    </w:p>
    <w:p w14:paraId="50AC0EA1" w14:textId="77777777" w:rsidR="00B030CC" w:rsidRPr="00B501D3" w:rsidRDefault="00B030CC" w:rsidP="001A3875">
      <w:pPr>
        <w:spacing w:before="20" w:after="20"/>
        <w:jc w:val="both"/>
        <w:rPr>
          <w:rFonts w:cs="Arial"/>
          <w:b/>
          <w:szCs w:val="20"/>
          <w:lang w:val="sl-SI"/>
        </w:rPr>
      </w:pPr>
      <w:r w:rsidRPr="00B501D3">
        <w:rPr>
          <w:rFonts w:cs="Arial"/>
          <w:b/>
          <w:szCs w:val="20"/>
          <w:lang w:val="sl-SI"/>
        </w:rPr>
        <w:t>C)</w:t>
      </w:r>
    </w:p>
    <w:p w14:paraId="73BA1917" w14:textId="77777777" w:rsidR="00B030CC" w:rsidRPr="00B501D3" w:rsidRDefault="00B030CC" w:rsidP="001A3875">
      <w:pPr>
        <w:spacing w:before="20" w:after="20"/>
        <w:jc w:val="both"/>
        <w:rPr>
          <w:rFonts w:cs="Arial"/>
          <w:b/>
          <w:iCs/>
          <w:szCs w:val="20"/>
          <w:lang w:val="sl-SI"/>
        </w:rPr>
      </w:pPr>
      <w:r w:rsidRPr="00B501D3">
        <w:rPr>
          <w:rFonts w:cs="Arial"/>
          <w:b/>
          <w:iCs/>
          <w:szCs w:val="20"/>
          <w:lang w:val="sl-SI"/>
        </w:rPr>
        <w:t>Predstavniki RS, ki bodo zastopali stališče RS v institucijah EU</w:t>
      </w:r>
      <w:r w:rsidRPr="00B501D3">
        <w:rPr>
          <w:rFonts w:cs="Arial"/>
          <w:iCs/>
          <w:szCs w:val="20"/>
          <w:lang w:val="sl-SI"/>
        </w:rPr>
        <w:t>:</w:t>
      </w:r>
      <w:r w:rsidRPr="00B501D3">
        <w:rPr>
          <w:rFonts w:cs="Arial"/>
          <w:b/>
          <w:iCs/>
          <w:szCs w:val="20"/>
          <w:lang w:val="sl-SI"/>
        </w:rPr>
        <w:t xml:space="preserve"> </w:t>
      </w:r>
    </w:p>
    <w:p w14:paraId="4561890E" w14:textId="77777777" w:rsidR="00B030CC" w:rsidRPr="00B501D3" w:rsidRDefault="00B030CC" w:rsidP="001A3875">
      <w:pPr>
        <w:spacing w:before="20" w:after="20"/>
        <w:jc w:val="both"/>
        <w:rPr>
          <w:rFonts w:cs="Arial"/>
          <w:b/>
          <w:iCs/>
          <w:szCs w:val="20"/>
          <w:lang w:val="sl-SI"/>
        </w:rPr>
      </w:pPr>
      <w:r w:rsidRPr="00B501D3">
        <w:rPr>
          <w:rFonts w:cs="Arial"/>
          <w:b/>
          <w:i/>
          <w:iCs/>
          <w:szCs w:val="20"/>
          <w:lang w:val="sl-SI"/>
        </w:rPr>
        <w:t xml:space="preserve">dr. Leni </w:t>
      </w:r>
      <w:proofErr w:type="spellStart"/>
      <w:r w:rsidRPr="00B501D3">
        <w:rPr>
          <w:rFonts w:cs="Arial"/>
          <w:b/>
          <w:i/>
          <w:iCs/>
          <w:szCs w:val="20"/>
          <w:lang w:val="sl-SI"/>
        </w:rPr>
        <w:t>Ozis</w:t>
      </w:r>
      <w:proofErr w:type="spellEnd"/>
      <w:r w:rsidRPr="00B501D3">
        <w:rPr>
          <w:rFonts w:cs="Arial"/>
          <w:b/>
          <w:i/>
          <w:iCs/>
          <w:szCs w:val="20"/>
          <w:lang w:val="sl-SI"/>
        </w:rPr>
        <w:t>; Tanja Polak Benkič, MKGP; dr. Tina Zavašnik Bergant, Katja Manfreda, SPBR</w:t>
      </w:r>
    </w:p>
    <w:p w14:paraId="49D3C81C" w14:textId="77777777" w:rsidR="00B030CC" w:rsidRPr="00B501D3" w:rsidRDefault="00B030CC" w:rsidP="001A3875">
      <w:pPr>
        <w:spacing w:before="20" w:after="20"/>
        <w:jc w:val="both"/>
        <w:rPr>
          <w:rFonts w:cs="Arial"/>
          <w:szCs w:val="20"/>
          <w:lang w:val="sl-SI"/>
        </w:rPr>
      </w:pPr>
    </w:p>
    <w:p w14:paraId="5CB0B4D5" w14:textId="77777777" w:rsidR="007D75CF" w:rsidRPr="00B501D3" w:rsidRDefault="007D75CF" w:rsidP="0024718A">
      <w:pPr>
        <w:rPr>
          <w:lang w:val="sl-SI"/>
        </w:rPr>
      </w:pPr>
      <w:bookmarkStart w:id="0" w:name="_GoBack"/>
      <w:bookmarkEnd w:id="0"/>
    </w:p>
    <w:sectPr w:rsidR="007D75CF" w:rsidRPr="00B501D3" w:rsidSect="00431D47">
      <w:headerReference w:type="even" r:id="rId7"/>
      <w:headerReference w:type="default" r:id="rId8"/>
      <w:footerReference w:type="even" r:id="rId9"/>
      <w:footerReference w:type="default" r:id="rId10"/>
      <w:headerReference w:type="first" r:id="rId11"/>
      <w:footerReference w:type="first" r:id="rId12"/>
      <w:pgSz w:w="11900" w:h="16840" w:code="9"/>
      <w:pgMar w:top="993"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09415" w14:textId="77777777" w:rsidR="001A3875" w:rsidRDefault="001A3875">
      <w:r>
        <w:separator/>
      </w:r>
    </w:p>
  </w:endnote>
  <w:endnote w:type="continuationSeparator" w:id="0">
    <w:p w14:paraId="77A28B60" w14:textId="77777777" w:rsidR="001A3875" w:rsidRDefault="001A3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default"/>
  </w:font>
  <w:font w:name="Calibri Light">
    <w:panose1 w:val="020F0302020204030204"/>
    <w:charset w:val="00"/>
    <w:family w:val="swiss"/>
    <w:pitch w:val="variable"/>
    <w:sig w:usb0="A00002EF" w:usb1="4000207B"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6C639" w14:textId="77777777" w:rsidR="00B030CC" w:rsidRDefault="00B030C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E986E" w14:textId="77777777" w:rsidR="00B030CC" w:rsidRDefault="00B030CC">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1543A" w14:textId="77777777" w:rsidR="00B030CC" w:rsidRDefault="00B030C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5215F" w14:textId="77777777" w:rsidR="001A3875" w:rsidRDefault="001A3875">
      <w:r>
        <w:separator/>
      </w:r>
    </w:p>
  </w:footnote>
  <w:footnote w:type="continuationSeparator" w:id="0">
    <w:p w14:paraId="4D79863C" w14:textId="77777777" w:rsidR="001A3875" w:rsidRDefault="001A3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A91F2" w14:textId="77777777" w:rsidR="00B030CC" w:rsidRDefault="00B030C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A7F06" w14:textId="77777777" w:rsidR="00DC6A71" w:rsidRPr="00110CBD" w:rsidRDefault="00DC6A71"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607"/>
    </w:tblGrid>
    <w:tr w:rsidR="00DC6A71" w:rsidRPr="008F3500" w14:paraId="71BD1575" w14:textId="77777777">
      <w:trPr>
        <w:cantSplit/>
        <w:trHeight w:hRule="exact" w:val="847"/>
      </w:trPr>
      <w:tc>
        <w:tcPr>
          <w:tcW w:w="567" w:type="dxa"/>
        </w:tcPr>
        <w:p w14:paraId="5A020ED7" w14:textId="77777777" w:rsidR="00530285" w:rsidRPr="00963ADE" w:rsidRDefault="00646C48" w:rsidP="00530285">
          <w:pPr>
            <w:autoSpaceDE w:val="0"/>
            <w:autoSpaceDN w:val="0"/>
            <w:adjustRightInd w:val="0"/>
            <w:spacing w:before="100" w:line="240" w:lineRule="auto"/>
            <w:rPr>
              <w:rFonts w:ascii="Republika" w:hAnsi="Republika"/>
              <w:sz w:val="18"/>
              <w:szCs w:val="60"/>
              <w:lang w:val="sl-SI"/>
            </w:rPr>
          </w:pPr>
          <w:r w:rsidRPr="00963ADE">
            <w:rPr>
              <w:noProof/>
              <w:lang w:val="sl-SI" w:eastAsia="ko-KR" w:bidi="mn-Mong-MN"/>
            </w:rPr>
            <w:drawing>
              <wp:inline distT="0" distB="0" distL="0" distR="0" wp14:anchorId="4A49CE45" wp14:editId="0C7B0556">
                <wp:extent cx="248285" cy="297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285" cy="297815"/>
                        </a:xfrm>
                        <a:prstGeom prst="rect">
                          <a:avLst/>
                        </a:prstGeom>
                        <a:noFill/>
                        <a:ln>
                          <a:noFill/>
                        </a:ln>
                      </pic:spPr>
                    </pic:pic>
                  </a:graphicData>
                </a:graphic>
              </wp:inline>
            </w:drawing>
          </w:r>
        </w:p>
        <w:p w14:paraId="1C002CAB" w14:textId="77777777" w:rsidR="006D42D9" w:rsidRPr="006D42D9" w:rsidRDefault="006D42D9" w:rsidP="0024718A">
          <w:pPr>
            <w:autoSpaceDE w:val="0"/>
            <w:autoSpaceDN w:val="0"/>
            <w:adjustRightInd w:val="0"/>
            <w:spacing w:line="240" w:lineRule="auto"/>
            <w:rPr>
              <w:rFonts w:ascii="Republika" w:hAnsi="Republika"/>
              <w:sz w:val="60"/>
              <w:szCs w:val="60"/>
              <w:lang w:val="sl-SI"/>
            </w:rPr>
          </w:pPr>
        </w:p>
        <w:p w14:paraId="4DBE5870" w14:textId="77777777" w:rsidR="006D42D9" w:rsidRPr="006D42D9" w:rsidRDefault="006D42D9" w:rsidP="006D42D9">
          <w:pPr>
            <w:rPr>
              <w:rFonts w:ascii="Republika" w:hAnsi="Republika"/>
              <w:sz w:val="60"/>
              <w:szCs w:val="60"/>
              <w:lang w:val="sl-SI"/>
            </w:rPr>
          </w:pPr>
        </w:p>
        <w:p w14:paraId="1A53A2FF" w14:textId="77777777" w:rsidR="006D42D9" w:rsidRPr="006D42D9" w:rsidRDefault="006D42D9" w:rsidP="006D42D9">
          <w:pPr>
            <w:rPr>
              <w:rFonts w:ascii="Republika" w:hAnsi="Republika"/>
              <w:sz w:val="60"/>
              <w:szCs w:val="60"/>
              <w:lang w:val="sl-SI"/>
            </w:rPr>
          </w:pPr>
        </w:p>
        <w:p w14:paraId="15A0D01B" w14:textId="77777777" w:rsidR="006D42D9" w:rsidRPr="006D42D9" w:rsidRDefault="006D42D9" w:rsidP="006D42D9">
          <w:pPr>
            <w:rPr>
              <w:rFonts w:ascii="Republika" w:hAnsi="Republika"/>
              <w:sz w:val="60"/>
              <w:szCs w:val="60"/>
              <w:lang w:val="sl-SI"/>
            </w:rPr>
          </w:pPr>
        </w:p>
        <w:p w14:paraId="555C4984" w14:textId="77777777" w:rsidR="006D42D9" w:rsidRPr="006D42D9" w:rsidRDefault="006D42D9" w:rsidP="006D42D9">
          <w:pPr>
            <w:rPr>
              <w:rFonts w:ascii="Republika" w:hAnsi="Republika"/>
              <w:sz w:val="60"/>
              <w:szCs w:val="60"/>
              <w:lang w:val="sl-SI"/>
            </w:rPr>
          </w:pPr>
        </w:p>
        <w:p w14:paraId="507D1F26" w14:textId="77777777" w:rsidR="006D42D9" w:rsidRPr="006D42D9" w:rsidRDefault="006D42D9" w:rsidP="006D42D9">
          <w:pPr>
            <w:rPr>
              <w:rFonts w:ascii="Republika" w:hAnsi="Republika"/>
              <w:sz w:val="60"/>
              <w:szCs w:val="60"/>
              <w:lang w:val="sl-SI"/>
            </w:rPr>
          </w:pPr>
        </w:p>
        <w:p w14:paraId="6B20D89B" w14:textId="77777777" w:rsidR="006D42D9" w:rsidRPr="006D42D9" w:rsidRDefault="006D42D9" w:rsidP="006D42D9">
          <w:pPr>
            <w:rPr>
              <w:rFonts w:ascii="Republika" w:hAnsi="Republika"/>
              <w:sz w:val="60"/>
              <w:szCs w:val="60"/>
              <w:lang w:val="sl-SI"/>
            </w:rPr>
          </w:pPr>
        </w:p>
        <w:p w14:paraId="6622B069" w14:textId="77777777" w:rsidR="006D42D9" w:rsidRPr="006D42D9" w:rsidRDefault="006D42D9" w:rsidP="006D42D9">
          <w:pPr>
            <w:rPr>
              <w:rFonts w:ascii="Republika" w:hAnsi="Republika"/>
              <w:sz w:val="60"/>
              <w:szCs w:val="60"/>
              <w:lang w:val="sl-SI"/>
            </w:rPr>
          </w:pPr>
        </w:p>
        <w:p w14:paraId="5BD6A0F5" w14:textId="77777777" w:rsidR="006D42D9" w:rsidRPr="006D42D9" w:rsidRDefault="006D42D9" w:rsidP="006D42D9">
          <w:pPr>
            <w:rPr>
              <w:rFonts w:ascii="Republika" w:hAnsi="Republika"/>
              <w:sz w:val="60"/>
              <w:szCs w:val="60"/>
              <w:lang w:val="sl-SI"/>
            </w:rPr>
          </w:pPr>
        </w:p>
        <w:p w14:paraId="53E9B7A9" w14:textId="77777777" w:rsidR="006D42D9" w:rsidRPr="006D42D9" w:rsidRDefault="006D42D9" w:rsidP="006D42D9">
          <w:pPr>
            <w:rPr>
              <w:rFonts w:ascii="Republika" w:hAnsi="Republika"/>
              <w:sz w:val="60"/>
              <w:szCs w:val="60"/>
              <w:lang w:val="sl-SI"/>
            </w:rPr>
          </w:pPr>
        </w:p>
        <w:p w14:paraId="4837B45F" w14:textId="77777777" w:rsidR="006D42D9" w:rsidRPr="006D42D9" w:rsidRDefault="006D42D9" w:rsidP="006D42D9">
          <w:pPr>
            <w:rPr>
              <w:rFonts w:ascii="Republika" w:hAnsi="Republika"/>
              <w:sz w:val="60"/>
              <w:szCs w:val="60"/>
              <w:lang w:val="sl-SI"/>
            </w:rPr>
          </w:pPr>
        </w:p>
        <w:p w14:paraId="1C0F8285" w14:textId="77777777" w:rsidR="006D42D9" w:rsidRPr="006D42D9" w:rsidRDefault="006D42D9" w:rsidP="006D42D9">
          <w:pPr>
            <w:rPr>
              <w:rFonts w:ascii="Republika" w:hAnsi="Republika"/>
              <w:sz w:val="60"/>
              <w:szCs w:val="60"/>
              <w:lang w:val="sl-SI"/>
            </w:rPr>
          </w:pPr>
        </w:p>
        <w:p w14:paraId="1A0EF246" w14:textId="77777777" w:rsidR="006D42D9" w:rsidRPr="006D42D9" w:rsidRDefault="006D42D9" w:rsidP="006D42D9">
          <w:pPr>
            <w:rPr>
              <w:rFonts w:ascii="Republika" w:hAnsi="Republika"/>
              <w:sz w:val="60"/>
              <w:szCs w:val="60"/>
              <w:lang w:val="sl-SI"/>
            </w:rPr>
          </w:pPr>
        </w:p>
        <w:p w14:paraId="4A71259F" w14:textId="77777777" w:rsidR="00DC6A71" w:rsidRPr="006D42D9" w:rsidRDefault="00DC6A71" w:rsidP="006D42D9">
          <w:pPr>
            <w:rPr>
              <w:rFonts w:ascii="Republika" w:hAnsi="Republika"/>
              <w:sz w:val="60"/>
              <w:szCs w:val="60"/>
              <w:lang w:val="sl-SI"/>
            </w:rPr>
          </w:pPr>
        </w:p>
      </w:tc>
    </w:tr>
  </w:tbl>
  <w:p w14:paraId="7DED1B64" w14:textId="77777777" w:rsidR="00DC6A71" w:rsidRPr="008F3500" w:rsidRDefault="00646C48" w:rsidP="00924E3C">
    <w:pPr>
      <w:autoSpaceDE w:val="0"/>
      <w:autoSpaceDN w:val="0"/>
      <w:adjustRightInd w:val="0"/>
      <w:spacing w:line="240" w:lineRule="auto"/>
      <w:rPr>
        <w:rFonts w:ascii="Republika" w:hAnsi="Republika"/>
        <w:lang w:val="sl-SI"/>
      </w:rPr>
    </w:pPr>
    <w:r w:rsidRPr="008F3500">
      <w:rPr>
        <w:noProof/>
        <w:szCs w:val="20"/>
        <w:lang w:val="sl-SI" w:eastAsia="ko-KR" w:bidi="mn-Mong-MN"/>
      </w:rPr>
      <mc:AlternateContent>
        <mc:Choice Requires="wps">
          <w:drawing>
            <wp:anchor distT="0" distB="0" distL="114300" distR="114300" simplePos="0" relativeHeight="251657728" behindDoc="1" locked="0" layoutInCell="0" allowOverlap="1" wp14:anchorId="668866AB" wp14:editId="19D79154">
              <wp:simplePos x="0" y="0"/>
              <wp:positionH relativeFrom="column">
                <wp:posOffset>-431800</wp:posOffset>
              </wp:positionH>
              <wp:positionV relativeFrom="page">
                <wp:posOffset>3600450</wp:posOffset>
              </wp:positionV>
              <wp:extent cx="252095" cy="0"/>
              <wp:effectExtent l="6350" t="9525" r="8255"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0E99F"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AOqzfv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00DC6A71" w:rsidRPr="008F3500">
      <w:rPr>
        <w:rFonts w:ascii="Republika" w:hAnsi="Republika"/>
        <w:lang w:val="sl-SI"/>
      </w:rPr>
      <w:t>REPUBLIKA SLOVENIJA</w:t>
    </w:r>
  </w:p>
  <w:p w14:paraId="0C40CF21" w14:textId="77777777" w:rsidR="00567106" w:rsidRPr="006D3DFE" w:rsidRDefault="006D3DFE" w:rsidP="006D3DFE">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 xml:space="preserve">Ministrstvo za </w:t>
    </w:r>
    <w:r w:rsidR="00C5062F">
      <w:rPr>
        <w:rFonts w:ascii="Republika Bold" w:hAnsi="Republika Bold"/>
        <w:b/>
        <w:caps/>
        <w:lang w:val="sl-SI"/>
      </w:rPr>
      <w:t>KMETIJSTVO, GOZDARSTVO IN PREHRANO</w:t>
    </w:r>
  </w:p>
  <w:p w14:paraId="2D56EBF2" w14:textId="77777777" w:rsidR="00DC6A71" w:rsidRPr="008F3500" w:rsidRDefault="00C5062F" w:rsidP="00924E3C">
    <w:pPr>
      <w:pStyle w:val="Glava"/>
      <w:tabs>
        <w:tab w:val="clear" w:pos="4320"/>
        <w:tab w:val="clear" w:pos="8640"/>
        <w:tab w:val="left" w:pos="5112"/>
      </w:tabs>
      <w:spacing w:before="240" w:line="240" w:lineRule="exact"/>
      <w:rPr>
        <w:rFonts w:cs="Arial"/>
        <w:sz w:val="16"/>
        <w:lang w:val="sl-SI"/>
      </w:rPr>
    </w:pPr>
    <w:r>
      <w:rPr>
        <w:rFonts w:cs="Arial"/>
        <w:sz w:val="16"/>
        <w:lang w:val="sl-SI"/>
      </w:rPr>
      <w:t xml:space="preserve">Dunajska </w:t>
    </w:r>
    <w:r w:rsidR="000C407D">
      <w:rPr>
        <w:rFonts w:cs="Arial"/>
        <w:sz w:val="16"/>
        <w:lang w:val="sl-SI"/>
      </w:rPr>
      <w:t xml:space="preserve">cesta </w:t>
    </w:r>
    <w:r>
      <w:rPr>
        <w:rFonts w:cs="Arial"/>
        <w:sz w:val="16"/>
        <w:lang w:val="sl-SI"/>
      </w:rPr>
      <w:t>22</w:t>
    </w:r>
    <w:r w:rsidR="00DC6A71" w:rsidRPr="008F3500">
      <w:rPr>
        <w:rFonts w:cs="Arial"/>
        <w:sz w:val="16"/>
        <w:lang w:val="sl-SI"/>
      </w:rPr>
      <w:t xml:space="preserve">, </w:t>
    </w:r>
    <w:r w:rsidR="006D3DFE">
      <w:rPr>
        <w:rFonts w:cs="Arial"/>
        <w:sz w:val="16"/>
        <w:lang w:val="sl-SI"/>
      </w:rPr>
      <w:t>1000 Ljubljana</w:t>
    </w:r>
    <w:r w:rsidR="00DC6A71" w:rsidRPr="008F3500">
      <w:rPr>
        <w:rFonts w:cs="Arial"/>
        <w:sz w:val="16"/>
        <w:lang w:val="sl-SI"/>
      </w:rPr>
      <w:tab/>
      <w:t xml:space="preserve">T: </w:t>
    </w:r>
    <w:r>
      <w:rPr>
        <w:rFonts w:cs="Arial"/>
        <w:sz w:val="16"/>
        <w:lang w:val="sl-SI"/>
      </w:rPr>
      <w:t>01 478 9000</w:t>
    </w:r>
  </w:p>
  <w:p w14:paraId="7AA67D46" w14:textId="77777777" w:rsidR="00DC6A71" w:rsidRPr="008F3500" w:rsidRDefault="00DC6A71" w:rsidP="00924E3C">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6D3DFE">
      <w:rPr>
        <w:rFonts w:cs="Arial"/>
        <w:sz w:val="16"/>
        <w:lang w:val="sl-SI"/>
      </w:rPr>
      <w:t xml:space="preserve">01 478 </w:t>
    </w:r>
    <w:r w:rsidR="000C407D">
      <w:rPr>
        <w:rFonts w:cs="Arial"/>
        <w:sz w:val="16"/>
        <w:lang w:val="sl-SI"/>
      </w:rPr>
      <w:t>9021</w:t>
    </w:r>
    <w:r w:rsidRPr="008F3500">
      <w:rPr>
        <w:rFonts w:cs="Arial"/>
        <w:sz w:val="16"/>
        <w:lang w:val="sl-SI"/>
      </w:rPr>
      <w:t xml:space="preserve"> </w:t>
    </w:r>
  </w:p>
  <w:p w14:paraId="6020E8E1" w14:textId="77777777" w:rsidR="00DC6A71" w:rsidRPr="008F3500" w:rsidRDefault="00DC6A71"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4B276A">
      <w:rPr>
        <w:rFonts w:cs="Arial"/>
        <w:sz w:val="16"/>
        <w:lang w:val="sl-SI"/>
      </w:rPr>
      <w:t>gp.mkgp</w:t>
    </w:r>
    <w:r w:rsidR="006D3DFE">
      <w:rPr>
        <w:rFonts w:cs="Arial"/>
        <w:sz w:val="16"/>
        <w:lang w:val="sl-SI"/>
      </w:rPr>
      <w:t>@gov.si</w:t>
    </w:r>
  </w:p>
  <w:p w14:paraId="6992E2B7" w14:textId="77777777" w:rsidR="00CE7514" w:rsidRPr="008F3500" w:rsidRDefault="00CE7514"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4B276A">
      <w:rPr>
        <w:rFonts w:cs="Arial"/>
        <w:sz w:val="16"/>
        <w:lang w:val="sl-SI"/>
      </w:rPr>
      <w:t>www.mkgp</w:t>
    </w:r>
    <w:r w:rsidR="006D3DFE">
      <w:rPr>
        <w:rFonts w:cs="Arial"/>
        <w:sz w:val="16"/>
        <w:lang w:val="sl-SI"/>
      </w:rPr>
      <w:t>.gov.si</w:t>
    </w:r>
  </w:p>
  <w:p w14:paraId="431084A9" w14:textId="77777777" w:rsidR="00DC6A71" w:rsidRPr="008F3500" w:rsidRDefault="00DC6A71"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19457">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05"/>
    <w:rsid w:val="00023A88"/>
    <w:rsid w:val="000A7238"/>
    <w:rsid w:val="000C407D"/>
    <w:rsid w:val="000D2FE7"/>
    <w:rsid w:val="001357B2"/>
    <w:rsid w:val="001A3875"/>
    <w:rsid w:val="00202A77"/>
    <w:rsid w:val="0024718A"/>
    <w:rsid w:val="00271CE5"/>
    <w:rsid w:val="00282020"/>
    <w:rsid w:val="002938B5"/>
    <w:rsid w:val="002964FC"/>
    <w:rsid w:val="002D682F"/>
    <w:rsid w:val="003636BF"/>
    <w:rsid w:val="0037479F"/>
    <w:rsid w:val="003845B4"/>
    <w:rsid w:val="00387B1A"/>
    <w:rsid w:val="003E1C74"/>
    <w:rsid w:val="004311CD"/>
    <w:rsid w:val="00431D47"/>
    <w:rsid w:val="00487740"/>
    <w:rsid w:val="004B276A"/>
    <w:rsid w:val="004D1D86"/>
    <w:rsid w:val="00526246"/>
    <w:rsid w:val="00530285"/>
    <w:rsid w:val="00567106"/>
    <w:rsid w:val="005E1D3C"/>
    <w:rsid w:val="006051E1"/>
    <w:rsid w:val="00632253"/>
    <w:rsid w:val="00642714"/>
    <w:rsid w:val="006455CE"/>
    <w:rsid w:val="00646C48"/>
    <w:rsid w:val="00687AE1"/>
    <w:rsid w:val="006C491D"/>
    <w:rsid w:val="006D3DFE"/>
    <w:rsid w:val="006D42D9"/>
    <w:rsid w:val="00733017"/>
    <w:rsid w:val="00783310"/>
    <w:rsid w:val="007A4A6D"/>
    <w:rsid w:val="007D1BCF"/>
    <w:rsid w:val="007D75CF"/>
    <w:rsid w:val="007E6DC5"/>
    <w:rsid w:val="00876443"/>
    <w:rsid w:val="0088043C"/>
    <w:rsid w:val="008906C9"/>
    <w:rsid w:val="008C5738"/>
    <w:rsid w:val="008D04F0"/>
    <w:rsid w:val="008F3500"/>
    <w:rsid w:val="00924E3C"/>
    <w:rsid w:val="009612BB"/>
    <w:rsid w:val="00A125C5"/>
    <w:rsid w:val="00A21E7F"/>
    <w:rsid w:val="00A273C8"/>
    <w:rsid w:val="00A35903"/>
    <w:rsid w:val="00A5039D"/>
    <w:rsid w:val="00A65EE7"/>
    <w:rsid w:val="00A70133"/>
    <w:rsid w:val="00B030CC"/>
    <w:rsid w:val="00B17141"/>
    <w:rsid w:val="00B31575"/>
    <w:rsid w:val="00B45790"/>
    <w:rsid w:val="00B501D3"/>
    <w:rsid w:val="00B8547D"/>
    <w:rsid w:val="00B866EE"/>
    <w:rsid w:val="00C250D5"/>
    <w:rsid w:val="00C5062F"/>
    <w:rsid w:val="00C92898"/>
    <w:rsid w:val="00C95C70"/>
    <w:rsid w:val="00CE7514"/>
    <w:rsid w:val="00D04605"/>
    <w:rsid w:val="00D248DE"/>
    <w:rsid w:val="00D8542D"/>
    <w:rsid w:val="00DB6F30"/>
    <w:rsid w:val="00DC6A71"/>
    <w:rsid w:val="00DE5B46"/>
    <w:rsid w:val="00DE7FED"/>
    <w:rsid w:val="00E0357D"/>
    <w:rsid w:val="00E24EC2"/>
    <w:rsid w:val="00E31D23"/>
    <w:rsid w:val="00F240BB"/>
    <w:rsid w:val="00F46724"/>
    <w:rsid w:val="00F57FED"/>
    <w:rsid w:val="00FC076F"/>
    <w:rsid w:val="00FF3D5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bidi="mn-Mong-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colormru v:ext="edit" colors="#428299"/>
    </o:shapedefaults>
    <o:shapelayout v:ext="edit">
      <o:idmap v:ext="edit" data="1"/>
    </o:shapelayout>
  </w:shapeDefaults>
  <w:doNotEmbedSmartTags/>
  <w:decimalSymbol w:val=","/>
  <w:listSeparator w:val=";"/>
  <w14:docId w14:val="276CFAFC"/>
  <w15:chartTrackingRefBased/>
  <w15:docId w15:val="{299ED98E-6E61-41DA-BA6E-585BA45B0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ko-KR" w:bidi="mn-Mong-MN"/>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exact"/>
    </w:pPr>
    <w:rPr>
      <w:rFonts w:ascii="Arial" w:hAnsi="Arial"/>
      <w:szCs w:val="24"/>
      <w:lang w:val="en-US" w:eastAsia="en-US" w:bidi="ar-SA"/>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ko-KR"/>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Pripombasklic">
    <w:name w:val="annotation reference"/>
    <w:basedOn w:val="Privzetapisavaodstavka"/>
    <w:rsid w:val="00687AE1"/>
    <w:rPr>
      <w:sz w:val="16"/>
      <w:szCs w:val="16"/>
    </w:rPr>
  </w:style>
  <w:style w:type="paragraph" w:styleId="Pripombabesedilo">
    <w:name w:val="annotation text"/>
    <w:basedOn w:val="Navaden"/>
    <w:link w:val="PripombabesediloZnak"/>
    <w:rsid w:val="00687AE1"/>
    <w:pPr>
      <w:spacing w:line="240" w:lineRule="auto"/>
    </w:pPr>
    <w:rPr>
      <w:szCs w:val="20"/>
    </w:rPr>
  </w:style>
  <w:style w:type="character" w:customStyle="1" w:styleId="PripombabesediloZnak">
    <w:name w:val="Pripomba – besedilo Znak"/>
    <w:basedOn w:val="Privzetapisavaodstavka"/>
    <w:link w:val="Pripombabesedilo"/>
    <w:rsid w:val="00687AE1"/>
    <w:rPr>
      <w:rFonts w:ascii="Arial" w:hAnsi="Arial"/>
      <w:lang w:val="en-US" w:eastAsia="en-US" w:bidi="ar-SA"/>
    </w:rPr>
  </w:style>
  <w:style w:type="paragraph" w:styleId="Zadevapripombe">
    <w:name w:val="annotation subject"/>
    <w:basedOn w:val="Pripombabesedilo"/>
    <w:next w:val="Pripombabesedilo"/>
    <w:link w:val="ZadevapripombeZnak"/>
    <w:rsid w:val="00687AE1"/>
    <w:rPr>
      <w:b/>
      <w:bCs/>
    </w:rPr>
  </w:style>
  <w:style w:type="character" w:customStyle="1" w:styleId="ZadevapripombeZnak">
    <w:name w:val="Zadeva pripombe Znak"/>
    <w:basedOn w:val="PripombabesediloZnak"/>
    <w:link w:val="Zadevapripombe"/>
    <w:rsid w:val="00687AE1"/>
    <w:rPr>
      <w:rFonts w:ascii="Arial" w:hAnsi="Arial"/>
      <w:b/>
      <w:bCs/>
      <w:lang w:val="en-US" w:eastAsia="en-US" w:bidi="ar-SA"/>
    </w:rPr>
  </w:style>
  <w:style w:type="paragraph" w:styleId="Besedilooblaka">
    <w:name w:val="Balloon Text"/>
    <w:basedOn w:val="Navaden"/>
    <w:link w:val="BesedilooblakaZnak"/>
    <w:rsid w:val="00687AE1"/>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687AE1"/>
    <w:rPr>
      <w:rFonts w:ascii="Segoe UI" w:hAnsi="Segoe UI" w:cs="Segoe UI"/>
      <w:sz w:val="18"/>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4300</Words>
  <Characters>27234</Characters>
  <Application>Microsoft Office Word</Application>
  <DocSecurity>0</DocSecurity>
  <Lines>226</Lines>
  <Paragraphs>62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31472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Gorazd Odar</dc:creator>
  <cp:keywords/>
  <cp:lastModifiedBy>Helena Gašperlin Pertovt</cp:lastModifiedBy>
  <cp:revision>3</cp:revision>
  <cp:lastPrinted>2010-07-05T09:38:00Z</cp:lastPrinted>
  <dcterms:created xsi:type="dcterms:W3CDTF">2025-12-22T04:04:00Z</dcterms:created>
  <dcterms:modified xsi:type="dcterms:W3CDTF">2025-12-22T04:05:00Z</dcterms:modified>
</cp:coreProperties>
</file>