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7"/>
        <w:gridCol w:w="892"/>
        <w:gridCol w:w="1414"/>
        <w:gridCol w:w="417"/>
        <w:gridCol w:w="1295"/>
        <w:gridCol w:w="301"/>
        <w:gridCol w:w="385"/>
        <w:gridCol w:w="223"/>
        <w:gridCol w:w="508"/>
        <w:gridCol w:w="1700"/>
      </w:tblGrid>
      <w:tr w:rsidR="000A3BAB" w:rsidRPr="00F026BB" w14:paraId="6BD0C6E8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AC5" w14:textId="4521D2D7" w:rsidR="000A3BAB" w:rsidRPr="00790B49" w:rsidRDefault="000A3BAB" w:rsidP="00540D0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790B49">
              <w:rPr>
                <w:rFonts w:cs="Arial"/>
                <w:sz w:val="22"/>
                <w:szCs w:val="22"/>
                <w:lang w:val="sl-SI" w:eastAsia="sl-SI"/>
              </w:rPr>
              <w:t xml:space="preserve">Številka 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007</w:t>
            </w:r>
            <w:r w:rsidR="008526BD" w:rsidRPr="00790B49">
              <w:rPr>
                <w:rFonts w:cs="Arial"/>
                <w:sz w:val="22"/>
                <w:szCs w:val="22"/>
                <w:lang w:val="sl-SI" w:eastAsia="sl-SI"/>
              </w:rPr>
              <w:t>0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-</w:t>
            </w:r>
            <w:r w:rsidR="009629E0" w:rsidRPr="00790B49">
              <w:rPr>
                <w:rFonts w:cs="Arial"/>
                <w:sz w:val="22"/>
                <w:szCs w:val="22"/>
                <w:lang w:val="sl-SI" w:eastAsia="sl-SI"/>
              </w:rPr>
              <w:t>4</w:t>
            </w:r>
            <w:r w:rsidR="00790B49" w:rsidRPr="00790B49">
              <w:rPr>
                <w:rFonts w:cs="Arial"/>
                <w:sz w:val="22"/>
                <w:szCs w:val="22"/>
                <w:lang w:val="sl-SI" w:eastAsia="sl-SI"/>
              </w:rPr>
              <w:t>3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/202</w:t>
            </w:r>
            <w:r w:rsidR="00790B49" w:rsidRPr="00790B49">
              <w:rPr>
                <w:rFonts w:cs="Arial"/>
                <w:sz w:val="22"/>
                <w:szCs w:val="22"/>
                <w:lang w:val="sl-SI" w:eastAsia="sl-SI"/>
              </w:rPr>
              <w:t>3</w:t>
            </w:r>
          </w:p>
        </w:tc>
      </w:tr>
      <w:tr w:rsidR="000A3BAB" w:rsidRPr="00F026BB" w14:paraId="1532563A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14:paraId="436BAF56" w14:textId="1397268B" w:rsidR="000A3BAB" w:rsidRPr="00A04442" w:rsidRDefault="000A3BAB" w:rsidP="00BD225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A04442">
              <w:rPr>
                <w:rFonts w:cs="Arial"/>
                <w:sz w:val="22"/>
                <w:szCs w:val="22"/>
                <w:lang w:val="sl-SI" w:eastAsia="sl-SI"/>
              </w:rPr>
              <w:t xml:space="preserve">Ljubljana, </w:t>
            </w:r>
            <w:r w:rsidR="001F425C">
              <w:rPr>
                <w:rFonts w:cs="Arial"/>
                <w:sz w:val="22"/>
                <w:szCs w:val="22"/>
                <w:lang w:val="sl-SI" w:eastAsia="sl-SI"/>
              </w:rPr>
              <w:t>20</w:t>
            </w:r>
            <w:r w:rsidR="00540D06" w:rsidRPr="00BD2257">
              <w:rPr>
                <w:rFonts w:cs="Arial"/>
                <w:sz w:val="22"/>
                <w:szCs w:val="22"/>
                <w:lang w:val="sl-SI" w:eastAsia="sl-SI"/>
              </w:rPr>
              <w:t>.</w:t>
            </w:r>
            <w:r w:rsidR="00454212">
              <w:rPr>
                <w:rFonts w:cs="Arial"/>
                <w:sz w:val="22"/>
                <w:szCs w:val="22"/>
                <w:lang w:val="sl-SI" w:eastAsia="sl-SI"/>
              </w:rPr>
              <w:t xml:space="preserve"> februar</w:t>
            </w:r>
            <w:r w:rsidR="00540D06" w:rsidRPr="00BD2257">
              <w:rPr>
                <w:rFonts w:cs="Arial"/>
                <w:sz w:val="22"/>
                <w:szCs w:val="22"/>
                <w:lang w:val="sl-SI" w:eastAsia="sl-SI"/>
              </w:rPr>
              <w:t xml:space="preserve"> 202</w:t>
            </w:r>
            <w:r w:rsidR="00454212">
              <w:rPr>
                <w:rFonts w:cs="Arial"/>
                <w:sz w:val="22"/>
                <w:szCs w:val="22"/>
                <w:lang w:val="sl-SI" w:eastAsia="sl-SI"/>
              </w:rPr>
              <w:t>4</w:t>
            </w:r>
          </w:p>
        </w:tc>
      </w:tr>
      <w:tr w:rsidR="000A3BAB" w:rsidRPr="00F026BB" w14:paraId="1AADD966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</w:tcPr>
          <w:p w14:paraId="4722BCB2" w14:textId="2ECF4325" w:rsidR="000A3BAB" w:rsidRPr="00267371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267371">
              <w:rPr>
                <w:rFonts w:cs="Arial"/>
                <w:sz w:val="22"/>
                <w:szCs w:val="22"/>
                <w:lang w:val="sl-SI" w:eastAsia="sl-SI"/>
              </w:rPr>
              <w:t xml:space="preserve">EVA: </w:t>
            </w:r>
            <w:r w:rsidR="00267371" w:rsidRPr="00267371">
              <w:rPr>
                <w:sz w:val="22"/>
                <w:szCs w:val="22"/>
              </w:rPr>
              <w:t>202</w:t>
            </w:r>
            <w:r w:rsidR="00790B49">
              <w:rPr>
                <w:sz w:val="22"/>
                <w:szCs w:val="22"/>
              </w:rPr>
              <w:t>3</w:t>
            </w:r>
            <w:r w:rsidR="00267371" w:rsidRPr="00267371">
              <w:rPr>
                <w:sz w:val="22"/>
                <w:szCs w:val="22"/>
              </w:rPr>
              <w:t>-33</w:t>
            </w:r>
            <w:r w:rsidR="00790B49">
              <w:rPr>
                <w:sz w:val="22"/>
                <w:szCs w:val="22"/>
              </w:rPr>
              <w:t>5</w:t>
            </w:r>
            <w:r w:rsidR="00267371" w:rsidRPr="00267371">
              <w:rPr>
                <w:sz w:val="22"/>
                <w:szCs w:val="22"/>
              </w:rPr>
              <w:t>0-00</w:t>
            </w:r>
            <w:r w:rsidR="00790B49">
              <w:rPr>
                <w:sz w:val="22"/>
                <w:szCs w:val="22"/>
              </w:rPr>
              <w:t>2</w:t>
            </w:r>
            <w:r w:rsidR="009629E0">
              <w:rPr>
                <w:sz w:val="22"/>
                <w:szCs w:val="22"/>
              </w:rPr>
              <w:t>0</w:t>
            </w:r>
          </w:p>
        </w:tc>
      </w:tr>
      <w:tr w:rsidR="000A3BAB" w:rsidRPr="00F026BB" w14:paraId="104C9DD4" w14:textId="77777777" w:rsidTr="00EB6C03">
        <w:trPr>
          <w:gridAfter w:val="5"/>
          <w:wAfter w:w="3117" w:type="dxa"/>
          <w:trHeight w:val="1007"/>
        </w:trPr>
        <w:tc>
          <w:tcPr>
            <w:tcW w:w="5954" w:type="dxa"/>
            <w:gridSpan w:val="6"/>
          </w:tcPr>
          <w:p w14:paraId="51451F19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t>GENERALNI SEKRETARIAT VLADE REPUBLIKE SLOVENIJE</w:t>
            </w:r>
          </w:p>
          <w:p w14:paraId="63C6F2C6" w14:textId="77777777" w:rsidR="000A3BAB" w:rsidRPr="00F026BB" w:rsidRDefault="001F425C" w:rsidP="000A3BAB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hyperlink r:id="rId8" w:history="1">
              <w:r w:rsidR="000A3BAB" w:rsidRPr="00F026BB">
                <w:rPr>
                  <w:rFonts w:cs="Arial"/>
                  <w:b/>
                  <w:color w:val="0000FF"/>
                  <w:sz w:val="24"/>
                  <w:u w:val="single"/>
                  <w:lang w:val="sl-SI"/>
                </w:rPr>
                <w:t>gp.gs@gov.si</w:t>
              </w:r>
            </w:hyperlink>
          </w:p>
          <w:p w14:paraId="625C76F6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sz w:val="24"/>
                <w:lang w:val="sl-SI"/>
              </w:rPr>
            </w:pPr>
          </w:p>
        </w:tc>
      </w:tr>
      <w:tr w:rsidR="000A3BAB" w:rsidRPr="001F425C" w14:paraId="114A65EB" w14:textId="77777777" w:rsidTr="000A3BAB">
        <w:tc>
          <w:tcPr>
            <w:tcW w:w="9071" w:type="dxa"/>
            <w:gridSpan w:val="11"/>
          </w:tcPr>
          <w:p w14:paraId="664F750D" w14:textId="7D00FBFA" w:rsidR="00F003D3" w:rsidRPr="00AB35A9" w:rsidRDefault="000A3BAB" w:rsidP="00B5742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307" w:hanging="1307"/>
              <w:jc w:val="both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 xml:space="preserve">ZADEVA: </w:t>
            </w:r>
            <w:r w:rsidR="00454212" w:rsidRPr="006C5D05">
              <w:rPr>
                <w:rFonts w:cs="Arial"/>
                <w:b/>
                <w:sz w:val="24"/>
                <w:lang w:val="sl-SI" w:eastAsia="sl-SI"/>
              </w:rPr>
              <w:t>N</w:t>
            </w:r>
            <w:r w:rsidR="00454212" w:rsidRPr="006C5D05">
              <w:rPr>
                <w:rFonts w:cs="Arial"/>
                <w:b/>
                <w:bCs/>
                <w:color w:val="000000"/>
                <w:sz w:val="24"/>
                <w:lang w:val="sl-SI"/>
              </w:rPr>
              <w:t>ovo</w:t>
            </w:r>
            <w:r w:rsidR="00454212" w:rsidRPr="0048156C">
              <w:rPr>
                <w:rFonts w:cs="Arial"/>
                <w:b/>
                <w:bCs/>
                <w:color w:val="000000"/>
                <w:sz w:val="24"/>
                <w:lang w:val="it-IT"/>
              </w:rPr>
              <w:t xml:space="preserve"> </w:t>
            </w:r>
            <w:r w:rsidR="00454212" w:rsidRPr="00454212">
              <w:rPr>
                <w:rFonts w:cs="Arial"/>
                <w:b/>
                <w:bCs/>
                <w:color w:val="000000"/>
                <w:sz w:val="24"/>
                <w:lang w:val="sl-SI"/>
              </w:rPr>
              <w:t xml:space="preserve">gradivo št. </w:t>
            </w:r>
            <w:r w:rsidR="007540F2">
              <w:rPr>
                <w:rFonts w:cs="Arial"/>
                <w:b/>
                <w:bCs/>
                <w:color w:val="000000"/>
                <w:sz w:val="24"/>
                <w:lang w:val="sl-SI"/>
              </w:rPr>
              <w:t>2</w:t>
            </w:r>
            <w:r w:rsidR="00454212">
              <w:rPr>
                <w:rFonts w:cs="Arial"/>
                <w:b/>
                <w:bCs/>
                <w:color w:val="000000"/>
                <w:sz w:val="24"/>
                <w:lang w:val="sl-SI"/>
              </w:rPr>
              <w:t xml:space="preserve"> - </w:t>
            </w:r>
            <w:r w:rsidR="00E27745" w:rsidRPr="00E27745">
              <w:rPr>
                <w:rFonts w:cs="Arial"/>
                <w:b/>
                <w:sz w:val="24"/>
                <w:lang w:val="sl-SI" w:eastAsia="sl-SI"/>
              </w:rPr>
              <w:t xml:space="preserve">Predlog Zakona o spremembah </w:t>
            </w:r>
            <w:r w:rsidR="00F003D3">
              <w:rPr>
                <w:rFonts w:cs="Arial"/>
                <w:b/>
                <w:sz w:val="24"/>
                <w:lang w:val="sl-SI" w:eastAsia="sl-SI"/>
              </w:rPr>
              <w:t>in dopolnitvah</w:t>
            </w:r>
            <w:r w:rsidR="006A4736">
              <w:rPr>
                <w:rFonts w:cs="Arial"/>
                <w:b/>
                <w:sz w:val="24"/>
                <w:lang w:val="sl-SI" w:eastAsia="sl-SI"/>
              </w:rPr>
              <w:t xml:space="preserve"> </w:t>
            </w:r>
            <w:r w:rsidR="00E27745" w:rsidRPr="00E27745">
              <w:rPr>
                <w:rFonts w:cs="Arial"/>
                <w:b/>
                <w:sz w:val="24"/>
                <w:lang w:val="sl-SI" w:eastAsia="sl-SI"/>
              </w:rPr>
              <w:t>Zakona o</w:t>
            </w:r>
            <w:r w:rsidR="00F003D3">
              <w:rPr>
                <w:rFonts w:cs="Arial"/>
                <w:b/>
                <w:sz w:val="24"/>
                <w:lang w:val="sl-SI" w:eastAsia="sl-SI"/>
              </w:rPr>
              <w:t xml:space="preserve"> </w:t>
            </w:r>
            <w:r w:rsidR="009629E0">
              <w:rPr>
                <w:rFonts w:cs="Arial"/>
                <w:b/>
                <w:sz w:val="24"/>
                <w:lang w:val="sl-SI" w:eastAsia="sl-SI"/>
              </w:rPr>
              <w:t xml:space="preserve">maturi </w:t>
            </w:r>
            <w:r w:rsidR="00454212">
              <w:rPr>
                <w:rFonts w:cs="Arial"/>
                <w:b/>
                <w:sz w:val="24"/>
                <w:lang w:val="sl-SI" w:eastAsia="sl-SI"/>
              </w:rPr>
              <w:t>– predlog za obravnavo</w:t>
            </w:r>
          </w:p>
        </w:tc>
      </w:tr>
      <w:tr w:rsidR="000A3BAB" w:rsidRPr="00F026BB" w14:paraId="72433166" w14:textId="77777777" w:rsidTr="000A3BAB">
        <w:tc>
          <w:tcPr>
            <w:tcW w:w="9071" w:type="dxa"/>
            <w:gridSpan w:val="11"/>
          </w:tcPr>
          <w:p w14:paraId="6E3494F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1. Predlog sklepov vlade:</w:t>
            </w:r>
          </w:p>
        </w:tc>
      </w:tr>
      <w:tr w:rsidR="000A3BAB" w:rsidRPr="00F026BB" w14:paraId="28E1BEF2" w14:textId="77777777" w:rsidTr="000A3BAB">
        <w:tc>
          <w:tcPr>
            <w:tcW w:w="9071" w:type="dxa"/>
            <w:gridSpan w:val="11"/>
          </w:tcPr>
          <w:p w14:paraId="7B2D8F8E" w14:textId="2CFD21D3" w:rsidR="00454212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Na podlagi drugega odstavka 2. člena Zakona o Vladi Republike Slovenije (Uradni list RS, št. 24/05 – uradno prečiščeno besedilo, 109/08, 38/10 – ZUKN, 8/12, 21/13, 47/13 – ZDU-1G, 65/14</w:t>
            </w:r>
            <w:r w:rsidR="00393707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55/17</w:t>
            </w:r>
            <w:r w:rsidR="00393707">
              <w:rPr>
                <w:rFonts w:cs="Arial"/>
                <w:sz w:val="22"/>
                <w:szCs w:val="22"/>
                <w:lang w:val="sl-SI" w:eastAsia="sl-SI"/>
              </w:rPr>
              <w:t xml:space="preserve"> in 163/22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) je Vlada Republike Slovenije na ... seji dne ... sprejela </w:t>
            </w:r>
          </w:p>
          <w:p w14:paraId="3B29C1E4" w14:textId="77777777" w:rsidR="00570BC6" w:rsidRDefault="00570BC6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6CB1177" w14:textId="045DA3F0" w:rsidR="000A3BAB" w:rsidRPr="00F026BB" w:rsidRDefault="00570BC6" w:rsidP="0090476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SKLEP:</w:t>
            </w:r>
          </w:p>
          <w:p w14:paraId="0769BC0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7E5E278F" w14:textId="12CD4D74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Vlada Republike Slovenije je določila besedilo Predloga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Zakona </w:t>
            </w:r>
            <w:r w:rsidR="00071F2C" w:rsidRPr="00071F2C">
              <w:rPr>
                <w:rFonts w:cs="Arial"/>
                <w:sz w:val="22"/>
                <w:szCs w:val="22"/>
                <w:lang w:val="sl-SI" w:eastAsia="sl-SI"/>
              </w:rPr>
              <w:t>o spremembah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in dopolnitvah </w:t>
            </w:r>
            <w:r w:rsidR="00071F2C" w:rsidRPr="00071F2C">
              <w:rPr>
                <w:rFonts w:cs="Arial"/>
                <w:sz w:val="22"/>
                <w:szCs w:val="22"/>
                <w:lang w:val="sl-SI" w:eastAsia="sl-SI"/>
              </w:rPr>
              <w:t>Zakona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o </w:t>
            </w:r>
            <w:r w:rsidR="009629E0">
              <w:rPr>
                <w:rFonts w:cs="Arial"/>
                <w:sz w:val="22"/>
                <w:szCs w:val="22"/>
                <w:lang w:val="sl-SI" w:eastAsia="sl-SI"/>
              </w:rPr>
              <w:t xml:space="preserve">maturi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ter ga pošlje v obravnavo Državnemu zboru po </w:t>
            </w:r>
            <w:r w:rsidR="00071F2C">
              <w:rPr>
                <w:rFonts w:cs="Arial"/>
                <w:sz w:val="22"/>
                <w:szCs w:val="22"/>
                <w:lang w:val="sl-SI" w:eastAsia="sl-SI"/>
              </w:rPr>
              <w:t>skrajšanem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 xml:space="preserve">zakonodajnem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postopku.</w:t>
            </w:r>
          </w:p>
          <w:p w14:paraId="7D2097CD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</w:p>
          <w:p w14:paraId="666C813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                                                                           Barbara Kolenko Helbl </w:t>
            </w:r>
          </w:p>
          <w:p w14:paraId="6BA70568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                                                                     GENERALNA SEKRETARKA</w:t>
            </w:r>
          </w:p>
          <w:p w14:paraId="0187577A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740D55F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Priloga:</w:t>
            </w:r>
          </w:p>
          <w:p w14:paraId="7D786D43" w14:textId="0CA861A6" w:rsidR="000A3BAB" w:rsidRPr="009629E0" w:rsidRDefault="00CF5E07" w:rsidP="00047C1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>besedilo predloga zakona</w:t>
            </w:r>
          </w:p>
          <w:p w14:paraId="2FFBE7AE" w14:textId="77777777" w:rsidR="00CF5E07" w:rsidRDefault="00CF5E07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0048BF1" w14:textId="6CA924F6" w:rsidR="000A3BAB" w:rsidRPr="00F026BB" w:rsidRDefault="00CF5E07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>P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>rejmejo:</w:t>
            </w:r>
          </w:p>
          <w:p w14:paraId="197965E9" w14:textId="77777777" w:rsidR="000A3BAB" w:rsidRPr="00FC4F2A" w:rsidRDefault="000A3BAB" w:rsidP="00047C1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 xml:space="preserve">Državni zbor Republike Slovenije </w:t>
            </w:r>
          </w:p>
          <w:p w14:paraId="61474873" w14:textId="08E55DF6" w:rsidR="000A3BAB" w:rsidRPr="00FC4F2A" w:rsidRDefault="000A3BAB" w:rsidP="00047C1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>Ministrstvo</w:t>
            </w:r>
            <w:r w:rsidR="002C0AD7">
              <w:rPr>
                <w:rFonts w:cs="Arial"/>
                <w:sz w:val="22"/>
                <w:szCs w:val="22"/>
                <w:lang w:val="sl-SI" w:eastAsia="sl-SI"/>
              </w:rPr>
              <w:t xml:space="preserve"> za vzgojo in</w:t>
            </w:r>
            <w:r w:rsidRPr="00FC4F2A">
              <w:rPr>
                <w:rFonts w:cs="Arial"/>
                <w:sz w:val="22"/>
                <w:szCs w:val="22"/>
                <w:lang w:val="sl-SI" w:eastAsia="sl-SI"/>
              </w:rPr>
              <w:t xml:space="preserve"> izobraževanje</w:t>
            </w:r>
          </w:p>
          <w:p w14:paraId="06051C18" w14:textId="77777777" w:rsidR="00606FCD" w:rsidRPr="00A4701D" w:rsidRDefault="000A3BAB" w:rsidP="00E90DC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>Služba Vlade Republike Slovenije za zakonodajo</w:t>
            </w:r>
          </w:p>
          <w:p w14:paraId="06B35573" w14:textId="45161814" w:rsidR="00A4701D" w:rsidRPr="00E90DCD" w:rsidRDefault="00A4701D" w:rsidP="00E90DC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>Urad Vlade Republike Slovenije za komuniciranje.</w:t>
            </w:r>
          </w:p>
        </w:tc>
      </w:tr>
      <w:tr w:rsidR="000A3BAB" w:rsidRPr="00F026BB" w14:paraId="49D6802A" w14:textId="77777777" w:rsidTr="000A3BAB">
        <w:tc>
          <w:tcPr>
            <w:tcW w:w="9071" w:type="dxa"/>
            <w:gridSpan w:val="11"/>
          </w:tcPr>
          <w:p w14:paraId="77671D28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iCs/>
                <w:sz w:val="24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A3BAB" w:rsidRPr="001F425C" w14:paraId="3F56F73D" w14:textId="77777777" w:rsidTr="000A3BAB">
        <w:tc>
          <w:tcPr>
            <w:tcW w:w="9071" w:type="dxa"/>
            <w:gridSpan w:val="11"/>
          </w:tcPr>
          <w:p w14:paraId="44FFB62E" w14:textId="282BFEB4" w:rsidR="009835EF" w:rsidRPr="003D531B" w:rsidRDefault="009835EF" w:rsidP="00284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/>
              </w:rPr>
            </w:pP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Predlaga se obravnava zakona po 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skrajšanem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 postopku skladno s 14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2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. členom Poslovnika </w:t>
            </w:r>
            <w:r w:rsidR="00365951">
              <w:rPr>
                <w:rFonts w:cs="Arial"/>
                <w:sz w:val="22"/>
                <w:szCs w:val="22"/>
                <w:lang w:val="sl-SI"/>
              </w:rPr>
              <w:t>d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>ržavnega zbora</w:t>
            </w:r>
            <w:r w:rsidR="00E35AE2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(Uradni list RS, št. </w:t>
            </w:r>
            <w:hyperlink r:id="rId9" w:tgtFrame="_blank" w:tooltip="Poslovnik državnega zbora (uradno prečiščeno besedilo)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92/07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– uradno prečiščeno besedilo, </w:t>
            </w:r>
            <w:hyperlink r:id="rId10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105/10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1" w:tgtFrame="_blank" w:tooltip="Spremembe in dopolnitev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80/13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2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38/17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3" w:tgtFrame="_blank" w:tooltip="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46/20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4" w:tgtFrame="_blank" w:tooltip="Odločba o delni razveljavitvi 107. in 149. do 152. člena Poslovnika Državnega zbora ter o ugotovitvi, da sta bila četrti odstavek 153. člena in drugi odstavek 154. člena Zakona o kazenskem postopku v neskladju z Ustavo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105/21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– odl. US, </w:t>
            </w:r>
            <w:hyperlink r:id="rId15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111/21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in </w:t>
            </w:r>
            <w:hyperlink r:id="rId16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58/23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)</w:t>
            </w:r>
            <w:r w:rsidRPr="00E35AE2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saj 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gre za manj zahtevne spremembe in dopolnitve zakona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>.</w:t>
            </w:r>
          </w:p>
          <w:p w14:paraId="3359201C" w14:textId="4F42CE98" w:rsidR="003D531B" w:rsidRPr="003D531B" w:rsidRDefault="003D531B" w:rsidP="003D5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predloga zakona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je zagotovi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>tev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zakonsk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podlag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 možnost izvajanja postopkov vpogleda v ocenjeno izpitno dokumentacijo in vlaganja ugovora zoper oceno v digitalnem okolju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ter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v povezavi s tem tudi vodenje osebnih podatkov, ki so bili nekoliko pomanjkljivo opredeljeni v določbah o vodenju evidenc z osebnimi podatki.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Namen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zakonske spremembe je zagotoviti navedene možnosti že za prihodnji izpitni rok splošne mature, tako da bo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 xml:space="preserve"> Državni izpitni center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>(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RIC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>)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lahko pridobil elektronske naslove kandidatov za splošno maturo iz prijavnic k splošni maturi. </w:t>
            </w:r>
          </w:p>
          <w:p w14:paraId="083F501F" w14:textId="65123C73" w:rsidR="003D531B" w:rsidRPr="003D531B" w:rsidRDefault="003D531B" w:rsidP="003D5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zakona je še izboljšati dikcijo določbe 27. člena ZMat, ki ureja pravico do opravljanja mature v dveh delih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, v dveh zaporednih izpitnih rokih,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in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natančneje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>določiti postopek odločanja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pri uveljavljanju pravice priznavanja opravljanja mature v </w:t>
            </w:r>
            <w:r w:rsidR="00466972" w:rsidRPr="003D531B">
              <w:rPr>
                <w:rFonts w:cs="Arial"/>
                <w:sz w:val="22"/>
                <w:szCs w:val="22"/>
                <w:lang w:val="sl-SI" w:eastAsia="sl-SI"/>
              </w:rPr>
              <w:t>dveh delih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, v dveh zaporednih izpitnih rokih,</w:t>
            </w:r>
            <w:r w:rsidR="00466972" w:rsidRPr="00787405" w:rsidDel="0046697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 xml:space="preserve">ter v dveh delih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>s priznavanjem za nazaj.</w:t>
            </w:r>
          </w:p>
          <w:p w14:paraId="17B96B52" w14:textId="425164D6" w:rsidR="00543D92" w:rsidRPr="00543D92" w:rsidRDefault="003D531B" w:rsidP="00543D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>Glede na to, da je poglavitni razlog priprave te novel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zakona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večja</w:t>
            </w:r>
            <w:r w:rsidR="00466972"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transparentnost postopka in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boljša možnost seznanitve z lastnimi rezultati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v procesu zaključevanja mature in ker ne posega v vsebinski koncept, temveč jo tehnično izboljšuje, predlagamo skrajšani postopek obravnave in sprejemanja novele. </w:t>
            </w:r>
          </w:p>
        </w:tc>
      </w:tr>
      <w:tr w:rsidR="000A3BAB" w:rsidRPr="001F425C" w14:paraId="6F669AE7" w14:textId="77777777" w:rsidTr="000A3BAB">
        <w:tc>
          <w:tcPr>
            <w:tcW w:w="9071" w:type="dxa"/>
            <w:gridSpan w:val="11"/>
          </w:tcPr>
          <w:p w14:paraId="0657BFD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lastRenderedPageBreak/>
              <w:t>3.a Osebe, odgovorne za strokovno pripravo in usklajenost gradiva:</w:t>
            </w:r>
          </w:p>
        </w:tc>
      </w:tr>
      <w:tr w:rsidR="000A3BAB" w:rsidRPr="001F425C" w14:paraId="1FCBD269" w14:textId="77777777" w:rsidTr="000A3BAB">
        <w:trPr>
          <w:trHeight w:val="574"/>
        </w:trPr>
        <w:tc>
          <w:tcPr>
            <w:tcW w:w="9071" w:type="dxa"/>
            <w:gridSpan w:val="11"/>
          </w:tcPr>
          <w:p w14:paraId="258C5B0E" w14:textId="7B3676E2" w:rsidR="000A3BAB" w:rsidRDefault="00EF6096" w:rsidP="00047C15">
            <w:pPr>
              <w:widowControl w:val="0"/>
              <w:numPr>
                <w:ilvl w:val="0"/>
                <w:numId w:val="7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dr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. Darjo Felda, 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>minister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57BEAA8C" w14:textId="7EE089B1" w:rsidR="00C67BE3" w:rsidRPr="00DC0948" w:rsidRDefault="00C67BE3" w:rsidP="00047C15">
            <w:pPr>
              <w:widowControl w:val="0"/>
              <w:numPr>
                <w:ilvl w:val="0"/>
                <w:numId w:val="7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Jasna Rojc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C67BE3">
              <w:rPr>
                <w:rFonts w:cs="Arial"/>
                <w:sz w:val="22"/>
                <w:szCs w:val="22"/>
                <w:lang w:val="sl-SI" w:eastAsia="sl-SI"/>
              </w:rPr>
              <w:t>državna sekretarka, pristojna za področje srednjega in višjega šolstva ter izobraževanja odraslih</w:t>
            </w:r>
            <w:r>
              <w:rPr>
                <w:rFonts w:cs="Arial"/>
                <w:sz w:val="22"/>
                <w:szCs w:val="22"/>
                <w:lang w:val="sl-SI" w:eastAsia="sl-SI"/>
              </w:rPr>
              <w:t>,</w:t>
            </w:r>
            <w:r w:rsidR="00907694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 Ministrstvo za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="00907694"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22C8027E" w14:textId="48A18E75" w:rsidR="00A03582" w:rsidRDefault="00A03582" w:rsidP="00047C15">
            <w:pPr>
              <w:widowControl w:val="0"/>
              <w:numPr>
                <w:ilvl w:val="0"/>
                <w:numId w:val="7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81596">
              <w:rPr>
                <w:rFonts w:cs="Arial"/>
                <w:sz w:val="22"/>
                <w:szCs w:val="22"/>
                <w:lang w:val="sl-SI" w:eastAsia="sl-SI"/>
              </w:rPr>
              <w:t>Maja Mihelič Debeljak, direktorica, Urad za razvoj in kakovost izobraževanja, Ministrstvo za</w:t>
            </w:r>
            <w:r w:rsidR="00C67BE3" w:rsidRPr="00A81596">
              <w:rPr>
                <w:rFonts w:cs="Arial"/>
                <w:sz w:val="22"/>
                <w:szCs w:val="22"/>
                <w:lang w:val="sl-SI" w:eastAsia="sl-SI"/>
              </w:rPr>
              <w:t xml:space="preserve"> vzgojo in</w:t>
            </w:r>
            <w:r w:rsidRPr="00A81596">
              <w:rPr>
                <w:rFonts w:cs="Arial"/>
                <w:sz w:val="22"/>
                <w:szCs w:val="22"/>
                <w:lang w:val="sl-SI" w:eastAsia="sl-SI"/>
              </w:rPr>
              <w:t xml:space="preserve"> izobraževanje</w:t>
            </w:r>
            <w:r w:rsidR="00C67BE3" w:rsidRPr="00A81596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53C12A89" w14:textId="67B3E36C" w:rsidR="00FA0957" w:rsidRPr="00A81596" w:rsidRDefault="00FA0957" w:rsidP="00047C15">
            <w:pPr>
              <w:widowControl w:val="0"/>
              <w:numPr>
                <w:ilvl w:val="0"/>
                <w:numId w:val="7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 xml:space="preserve">mag. Branka Hrast Debeljak, direktorica, Direktorat za srednje in višje šolstvo ter izobraževanje odraslih, </w:t>
            </w:r>
            <w:r w:rsidRPr="00A81596">
              <w:rPr>
                <w:rFonts w:cs="Arial"/>
                <w:sz w:val="22"/>
                <w:szCs w:val="22"/>
                <w:lang w:val="sl-SI" w:eastAsia="sl-SI"/>
              </w:rPr>
              <w:t>Ministrstvo za vzgojo in izobraževanje,</w:t>
            </w:r>
          </w:p>
          <w:p w14:paraId="6E14674C" w14:textId="6C1F3559" w:rsidR="00A03582" w:rsidRPr="00A03582" w:rsidRDefault="00C67BE3" w:rsidP="00047C15">
            <w:pPr>
              <w:widowControl w:val="0"/>
              <w:numPr>
                <w:ilvl w:val="0"/>
                <w:numId w:val="7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 xml:space="preserve">dr. Slavica Černoša, vodja sektorja za srednje šolstvo,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DC0948">
              <w:rPr>
                <w:rFonts w:cs="Arial"/>
                <w:sz w:val="22"/>
                <w:szCs w:val="22"/>
                <w:lang w:val="sl-SI" w:eastAsia="sl-SI"/>
              </w:rPr>
              <w:t>.</w:t>
            </w:r>
          </w:p>
        </w:tc>
      </w:tr>
      <w:tr w:rsidR="000A3BAB" w:rsidRPr="001F425C" w14:paraId="4EF038CF" w14:textId="77777777" w:rsidTr="000A3BAB">
        <w:tc>
          <w:tcPr>
            <w:tcW w:w="9071" w:type="dxa"/>
            <w:gridSpan w:val="11"/>
          </w:tcPr>
          <w:p w14:paraId="6953CD1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iCs/>
                <w:sz w:val="24"/>
                <w:lang w:val="sl-SI" w:eastAsia="sl-SI"/>
              </w:rPr>
              <w:t xml:space="preserve">3.b Zunanji strokovnjaki, ki so </w:t>
            </w:r>
            <w:r w:rsidRPr="00F026BB">
              <w:rPr>
                <w:rFonts w:cs="Arial"/>
                <w:b/>
                <w:sz w:val="24"/>
                <w:lang w:val="sl-SI" w:eastAsia="sl-SI"/>
              </w:rPr>
              <w:t>sodelovali pri pripravi dela ali celotnega gradiva:</w:t>
            </w:r>
          </w:p>
        </w:tc>
      </w:tr>
      <w:tr w:rsidR="000A3BAB" w:rsidRPr="00F026BB" w14:paraId="1962886D" w14:textId="77777777" w:rsidTr="000A3BAB">
        <w:tc>
          <w:tcPr>
            <w:tcW w:w="9071" w:type="dxa"/>
            <w:gridSpan w:val="11"/>
          </w:tcPr>
          <w:p w14:paraId="70C0394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sz w:val="24"/>
                <w:lang w:val="sl-SI" w:eastAsia="sl-SI"/>
              </w:rPr>
              <w:t>/</w:t>
            </w:r>
          </w:p>
        </w:tc>
      </w:tr>
      <w:tr w:rsidR="000A3BAB" w:rsidRPr="001F425C" w14:paraId="6D1D84E0" w14:textId="77777777" w:rsidTr="000A3BAB">
        <w:tc>
          <w:tcPr>
            <w:tcW w:w="9071" w:type="dxa"/>
            <w:gridSpan w:val="11"/>
          </w:tcPr>
          <w:p w14:paraId="74188E7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4. Predstavniki vlade, ki bodo sodelovali pri delu državnega zbora:</w:t>
            </w:r>
          </w:p>
        </w:tc>
      </w:tr>
      <w:tr w:rsidR="000A3BAB" w:rsidRPr="001F425C" w14:paraId="40070751" w14:textId="77777777" w:rsidTr="000A3BAB">
        <w:tc>
          <w:tcPr>
            <w:tcW w:w="9071" w:type="dxa"/>
            <w:gridSpan w:val="11"/>
          </w:tcPr>
          <w:p w14:paraId="1C29AF1B" w14:textId="77777777" w:rsidR="008737D2" w:rsidRDefault="00EF6096" w:rsidP="00047C15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dr. Darjo Felda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>minister</w:t>
            </w:r>
            <w:r w:rsidR="00803C9D" w:rsidRPr="00F026BB">
              <w:rPr>
                <w:rFonts w:cs="Arial"/>
                <w:sz w:val="22"/>
                <w:szCs w:val="22"/>
                <w:lang w:val="sl-SI" w:eastAsia="sl-SI"/>
              </w:rPr>
              <w:t>, Ministrstvo za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="00803C9D"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3A3C8D57" w14:textId="0D5222E2" w:rsidR="000A3BAB" w:rsidRPr="00DC0948" w:rsidRDefault="00907694" w:rsidP="00047C15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Jasna Rojc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C67BE3">
              <w:rPr>
                <w:rFonts w:cs="Arial"/>
                <w:sz w:val="22"/>
                <w:szCs w:val="22"/>
                <w:lang w:val="sl-SI" w:eastAsia="sl-SI"/>
              </w:rPr>
              <w:t>državna sekretarka, pristojna za področje srednjega in višjega šolstva ter izobraževanja odraslih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Pr="00DC0948">
              <w:rPr>
                <w:rFonts w:cs="Arial"/>
                <w:sz w:val="22"/>
                <w:szCs w:val="22"/>
                <w:lang w:val="sl-SI" w:eastAsia="sl-SI"/>
              </w:rPr>
              <w:t>.</w:t>
            </w:r>
          </w:p>
        </w:tc>
      </w:tr>
      <w:tr w:rsidR="000A3BAB" w:rsidRPr="00F026BB" w14:paraId="54E76737" w14:textId="77777777" w:rsidTr="000A3BAB">
        <w:tc>
          <w:tcPr>
            <w:tcW w:w="9071" w:type="dxa"/>
            <w:gridSpan w:val="11"/>
          </w:tcPr>
          <w:p w14:paraId="68B0778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t>5. Kratek povzetek gradiva:</w:t>
            </w:r>
          </w:p>
        </w:tc>
      </w:tr>
      <w:tr w:rsidR="000A3BAB" w:rsidRPr="001F425C" w14:paraId="6CA727B5" w14:textId="77777777" w:rsidTr="000A3BAB">
        <w:tc>
          <w:tcPr>
            <w:tcW w:w="9071" w:type="dxa"/>
            <w:gridSpan w:val="11"/>
          </w:tcPr>
          <w:p w14:paraId="76457D0A" w14:textId="6304EF0C" w:rsidR="00DC18BB" w:rsidRPr="00787405" w:rsidRDefault="00DC18BB" w:rsidP="00DC18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Cilj Predloga Zakona o spremembah in dopolnitvah 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Zakona o maturi</w:t>
            </w:r>
            <w:r w:rsidR="00630FAE" w:rsidRP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630FAE" w:rsidRPr="00630FAE">
              <w:rPr>
                <w:rFonts w:cs="Arial"/>
                <w:sz w:val="22"/>
                <w:szCs w:val="22"/>
                <w:lang w:val="sl-SI"/>
              </w:rPr>
              <w:t>(v nadaljnjem besedilu: predlog)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 xml:space="preserve"> je, da se zagotovi zakonska podlaga za možnost izvajanja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 postopkov vpogleda v ocenjeno izpitno dokumentacijo in vlaganja ugovora zoper oceno v digitalnem okolju in v povezavi s tem tudi vodenje osebnih podatkov, ki so bili nekoliko pomanjkljivo opredeljeni v določbah o vodenju evidenc z osebnimi podatki.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Namen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je zagotoviti navedene možnosti že za prihodnji izpitni rok splošne mature, tako da bo </w:t>
            </w:r>
            <w:r w:rsidR="00365951">
              <w:rPr>
                <w:rFonts w:cs="Arial"/>
                <w:sz w:val="22"/>
                <w:szCs w:val="22"/>
                <w:lang w:val="sl-SI" w:eastAsia="sl-SI"/>
              </w:rPr>
              <w:t>Državni izpitni center (</w:t>
            </w:r>
            <w:r w:rsidRPr="003A0247">
              <w:rPr>
                <w:rFonts w:cs="Arial"/>
                <w:sz w:val="22"/>
                <w:szCs w:val="22"/>
                <w:lang w:val="sl-SI" w:eastAsia="sl-SI"/>
              </w:rPr>
              <w:t>RIC</w:t>
            </w:r>
            <w:r w:rsidR="00365951">
              <w:rPr>
                <w:rFonts w:cs="Arial"/>
                <w:sz w:val="22"/>
                <w:szCs w:val="22"/>
                <w:lang w:val="sl-SI" w:eastAsia="sl-SI"/>
              </w:rPr>
              <w:t>)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 lahko pridobil elektronske naslove kandidatov za splošno maturo iz prijavnic k splošni maturi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in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da bi se lahko vsak maturant splošne mature že po razglasitvi rezultatov splošne mature seznanil s svojimi ocenjenimi izpitnimi polami z vpogledom v digitalnem okolju in se na podlagi tega odloči o morebitnem  ugovoru zoper oceno pri posameznem predmetu, ki ga prav tako lahko vloži po elektronski poti. </w:t>
            </w:r>
          </w:p>
          <w:p w14:paraId="78A0C897" w14:textId="0F0F1A22" w:rsidR="00DC18BB" w:rsidRDefault="00DC18BB" w:rsidP="00630F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je še izboljšati dikcijo določbe 27. člena ZMat, ki ureja pravico do opravljanja mature v dveh delih in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natančneje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>določiti postopek odločanja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>pri uveljavljanju pravice priznavanja opravljanja mature v dveh izpitnih rokih in v dveh delih ter s priznavanjem za nazaj.</w:t>
            </w:r>
          </w:p>
          <w:p w14:paraId="4C6F80A5" w14:textId="38B635A9" w:rsidR="00025EA2" w:rsidRPr="00047C15" w:rsidRDefault="00AB35A9" w:rsidP="00047C15">
            <w:pPr>
              <w:jc w:val="both"/>
              <w:rPr>
                <w:rFonts w:eastAsia="Calibri" w:cs="Arial"/>
                <w:sz w:val="22"/>
                <w:szCs w:val="22"/>
                <w:highlight w:val="yellow"/>
                <w:lang w:val="sl-SI"/>
              </w:rPr>
            </w:pPr>
            <w:r w:rsidRPr="0076510A">
              <w:rPr>
                <w:rFonts w:eastAsia="Calibri" w:cs="Arial"/>
                <w:sz w:val="22"/>
                <w:szCs w:val="22"/>
                <w:lang w:val="sl-SI"/>
              </w:rPr>
              <w:t xml:space="preserve">Novo gradivo št. </w:t>
            </w:r>
            <w:r w:rsidR="003E334F">
              <w:rPr>
                <w:rFonts w:eastAsia="Calibri" w:cs="Arial"/>
                <w:sz w:val="22"/>
                <w:szCs w:val="22"/>
                <w:lang w:val="sl-SI"/>
              </w:rPr>
              <w:t>2</w:t>
            </w:r>
            <w:r w:rsidRPr="0076510A">
              <w:rPr>
                <w:rFonts w:eastAsia="Calibri" w:cs="Arial"/>
                <w:sz w:val="22"/>
                <w:szCs w:val="22"/>
                <w:lang w:val="sl-SI"/>
              </w:rPr>
              <w:t xml:space="preserve"> vsebuje spremembe na podlagi mnenja </w:t>
            </w:r>
            <w:r w:rsidR="00AF525F" w:rsidRPr="0076510A">
              <w:rPr>
                <w:rFonts w:eastAsia="Calibri" w:cs="Arial"/>
                <w:sz w:val="22"/>
                <w:szCs w:val="22"/>
                <w:lang w:val="sl-SI"/>
              </w:rPr>
              <w:t>Ministrstva za gospodarstvo, turizem in šport</w:t>
            </w:r>
            <w:r w:rsidR="00047C15" w:rsidRPr="0076510A">
              <w:rPr>
                <w:rFonts w:eastAsia="Calibri" w:cs="Arial"/>
                <w:sz w:val="22"/>
                <w:szCs w:val="22"/>
                <w:lang w:val="sl-SI"/>
              </w:rPr>
              <w:t xml:space="preserve"> glede uveljavljanja pravic športnikov za </w:t>
            </w:r>
            <w:r w:rsidR="00047C15" w:rsidRPr="0076510A">
              <w:rPr>
                <w:rFonts w:cs="Arial"/>
                <w:sz w:val="22"/>
                <w:szCs w:val="22"/>
                <w:lang w:val="sl-SI"/>
              </w:rPr>
              <w:t>opravljanje mature v dveh delih, v dveh zaporednih izpitnih rokih</w:t>
            </w:r>
            <w:r w:rsidR="00047C15" w:rsidRPr="0076510A">
              <w:rPr>
                <w:rFonts w:eastAsia="Calibri" w:cs="Arial"/>
                <w:sz w:val="22"/>
                <w:szCs w:val="22"/>
                <w:lang w:val="sl-SI"/>
              </w:rPr>
              <w:t>.</w:t>
            </w:r>
            <w:r w:rsidR="00AF525F" w:rsidRPr="0076510A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0A3BAB" w:rsidRPr="00F026BB" w14:paraId="3DFFC3D2" w14:textId="77777777" w:rsidTr="000A3BAB">
        <w:tc>
          <w:tcPr>
            <w:tcW w:w="9071" w:type="dxa"/>
            <w:gridSpan w:val="11"/>
          </w:tcPr>
          <w:p w14:paraId="63AB4EED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t>6. Presoja posledic za:</w:t>
            </w:r>
          </w:p>
        </w:tc>
      </w:tr>
      <w:tr w:rsidR="000A3BAB" w:rsidRPr="00F026BB" w14:paraId="12AE1FDE" w14:textId="77777777" w:rsidTr="000A3BAB">
        <w:tc>
          <w:tcPr>
            <w:tcW w:w="1419" w:type="dxa"/>
          </w:tcPr>
          <w:p w14:paraId="1808347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a)</w:t>
            </w:r>
          </w:p>
        </w:tc>
        <w:tc>
          <w:tcPr>
            <w:tcW w:w="5444" w:type="dxa"/>
            <w:gridSpan w:val="8"/>
          </w:tcPr>
          <w:p w14:paraId="0DD0B52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1AC1AA47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907694">
              <w:rPr>
                <w:rFonts w:cs="Arial"/>
                <w:bCs/>
                <w:sz w:val="22"/>
                <w:szCs w:val="22"/>
                <w:lang w:val="sl-SI" w:eastAsia="sl-SI"/>
              </w:rPr>
              <w:t>DA</w:t>
            </w:r>
            <w:r w:rsidRPr="00BD2257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907694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70BBB80" w14:textId="77777777" w:rsidTr="000A3BAB">
        <w:tc>
          <w:tcPr>
            <w:tcW w:w="1419" w:type="dxa"/>
          </w:tcPr>
          <w:p w14:paraId="3D09325C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b)</w:t>
            </w:r>
          </w:p>
        </w:tc>
        <w:tc>
          <w:tcPr>
            <w:tcW w:w="5444" w:type="dxa"/>
            <w:gridSpan w:val="8"/>
          </w:tcPr>
          <w:p w14:paraId="24DDBB6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696C33CA" w14:textId="77777777" w:rsidR="000A3BAB" w:rsidRPr="00630FAE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630FAE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DA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/NE</w:t>
            </w:r>
          </w:p>
        </w:tc>
      </w:tr>
      <w:tr w:rsidR="000A3BAB" w:rsidRPr="00F026BB" w14:paraId="7353B2CE" w14:textId="77777777" w:rsidTr="000A3BAB">
        <w:tc>
          <w:tcPr>
            <w:tcW w:w="1419" w:type="dxa"/>
          </w:tcPr>
          <w:p w14:paraId="182505A7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c)</w:t>
            </w:r>
          </w:p>
        </w:tc>
        <w:tc>
          <w:tcPr>
            <w:tcW w:w="5444" w:type="dxa"/>
            <w:gridSpan w:val="8"/>
          </w:tcPr>
          <w:p w14:paraId="5F569DB9" w14:textId="7A767042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administrativne posledice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 xml:space="preserve"> (odprava)</w:t>
            </w:r>
          </w:p>
        </w:tc>
        <w:tc>
          <w:tcPr>
            <w:tcW w:w="2208" w:type="dxa"/>
            <w:gridSpan w:val="2"/>
            <w:vAlign w:val="center"/>
          </w:tcPr>
          <w:p w14:paraId="18EDBC0B" w14:textId="77777777" w:rsidR="000A3BAB" w:rsidRPr="00630FAE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630FAE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DA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30FAE">
              <w:rPr>
                <w:rFonts w:cs="Arial"/>
                <w:bCs/>
                <w:sz w:val="22"/>
                <w:szCs w:val="22"/>
                <w:lang w:val="sl-SI" w:eastAsia="sl-SI"/>
              </w:rPr>
              <w:t>NE</w:t>
            </w:r>
          </w:p>
        </w:tc>
      </w:tr>
      <w:tr w:rsidR="000A3BAB" w:rsidRPr="00F026BB" w14:paraId="4EAAB509" w14:textId="77777777" w:rsidTr="000A3BAB">
        <w:tc>
          <w:tcPr>
            <w:tcW w:w="1419" w:type="dxa"/>
          </w:tcPr>
          <w:p w14:paraId="6CFF8D9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č)</w:t>
            </w:r>
          </w:p>
        </w:tc>
        <w:tc>
          <w:tcPr>
            <w:tcW w:w="5444" w:type="dxa"/>
            <w:gridSpan w:val="8"/>
          </w:tcPr>
          <w:p w14:paraId="22E86E6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gospodarstvo, zlasti</w:t>
            </w: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49E0C32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052F870" w14:textId="77777777" w:rsidTr="000A3BAB">
        <w:tc>
          <w:tcPr>
            <w:tcW w:w="1419" w:type="dxa"/>
          </w:tcPr>
          <w:p w14:paraId="05EFF144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d)</w:t>
            </w:r>
          </w:p>
        </w:tc>
        <w:tc>
          <w:tcPr>
            <w:tcW w:w="5444" w:type="dxa"/>
            <w:gridSpan w:val="8"/>
          </w:tcPr>
          <w:p w14:paraId="61076CC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74E42B0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3D7F36EC" w14:textId="77777777" w:rsidTr="000A3BAB">
        <w:tc>
          <w:tcPr>
            <w:tcW w:w="1419" w:type="dxa"/>
          </w:tcPr>
          <w:p w14:paraId="3A11E5B0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e)</w:t>
            </w:r>
          </w:p>
        </w:tc>
        <w:tc>
          <w:tcPr>
            <w:tcW w:w="5444" w:type="dxa"/>
            <w:gridSpan w:val="8"/>
          </w:tcPr>
          <w:p w14:paraId="5BA5544C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709FCCC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655AF2">
              <w:rPr>
                <w:rFonts w:cs="Arial"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55AF2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1597C161" w14:textId="77777777" w:rsidTr="000A3BAB">
        <w:tc>
          <w:tcPr>
            <w:tcW w:w="1419" w:type="dxa"/>
            <w:tcBorders>
              <w:bottom w:val="single" w:sz="4" w:space="0" w:color="auto"/>
            </w:tcBorders>
          </w:tcPr>
          <w:p w14:paraId="546ACCB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f)</w:t>
            </w:r>
          </w:p>
        </w:tc>
        <w:tc>
          <w:tcPr>
            <w:tcW w:w="5444" w:type="dxa"/>
            <w:gridSpan w:val="8"/>
            <w:tcBorders>
              <w:bottom w:val="single" w:sz="4" w:space="0" w:color="auto"/>
            </w:tcBorders>
          </w:tcPr>
          <w:p w14:paraId="203D0956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dokumente razvojnega načrtovanja:</w:t>
            </w:r>
          </w:p>
          <w:p w14:paraId="609BF531" w14:textId="77777777" w:rsidR="000A3BAB" w:rsidRPr="00F026BB" w:rsidRDefault="000A3BAB" w:rsidP="00047C1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nacionalne dokumente razvojnega načrtovanja</w:t>
            </w:r>
          </w:p>
          <w:p w14:paraId="5A1A478B" w14:textId="77777777" w:rsidR="000A3BAB" w:rsidRPr="00F026BB" w:rsidRDefault="000A3BAB" w:rsidP="00047C1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razvojne politike na ravni programov po strukturi razvojne klasifikacije programskega proračuna</w:t>
            </w:r>
          </w:p>
          <w:p w14:paraId="3D378B2B" w14:textId="77777777" w:rsidR="000A3BAB" w:rsidRPr="00F026BB" w:rsidRDefault="000A3BAB" w:rsidP="00047C1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16E2CB2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BB831BA" w14:textId="77777777" w:rsidTr="000A3BAB"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A8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lastRenderedPageBreak/>
              <w:t>7.a Predstavitev ocene finančnih posledic nad 40.000 EUR: /</w:t>
            </w:r>
          </w:p>
        </w:tc>
      </w:tr>
      <w:tr w:rsidR="000A3BAB" w:rsidRPr="001F425C" w14:paraId="37CF465A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58A56E" w14:textId="77777777" w:rsidR="000A3BAB" w:rsidRPr="00F026BB" w:rsidRDefault="000A3BAB" w:rsidP="000A3BAB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I. Ocena finančnih posledic, ki niso načrtovane v sprejetem proračunu</w:t>
            </w:r>
          </w:p>
        </w:tc>
      </w:tr>
      <w:tr w:rsidR="000A3BAB" w:rsidRPr="00F026BB" w14:paraId="2728D51F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8EC" w14:textId="77777777" w:rsidR="000A3BAB" w:rsidRPr="00F026BB" w:rsidRDefault="000A3BAB" w:rsidP="000A3BA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17C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Tekoče leto (t)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463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AFF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3B18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+ 3</w:t>
            </w:r>
          </w:p>
        </w:tc>
      </w:tr>
      <w:tr w:rsidR="000A3BAB" w:rsidRPr="00F026BB" w14:paraId="09EBA59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216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F4D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9BD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631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7EC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0A3BAB" w:rsidRPr="00F026BB" w14:paraId="6D8A5EED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DE7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4EA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896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77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F5A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13EC8A9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521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C6B7" w14:textId="09B50F1C" w:rsidR="00907694" w:rsidRPr="00F026BB" w:rsidRDefault="00803C9D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1B1" w14:textId="02115548" w:rsidR="00907694" w:rsidRPr="00F026BB" w:rsidRDefault="00803C9D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CCD7" w14:textId="010BEB3D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3044" w14:textId="414C215B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1657E11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C7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79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3C8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004" w14:textId="2224F9EA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390" w14:textId="7F944445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4A6C642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4B9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907D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8B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F8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B861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1F425C" w14:paraId="33163F88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4A7924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 Finančne posledice za državni proračun</w:t>
            </w:r>
          </w:p>
        </w:tc>
      </w:tr>
      <w:tr w:rsidR="00907694" w:rsidRPr="001F425C" w14:paraId="6E8EEC70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01BFF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II.a Pravice porabe za izvedbo predlaganih rešitev so zagotovljene:</w:t>
            </w:r>
          </w:p>
        </w:tc>
      </w:tr>
      <w:tr w:rsidR="00907694" w:rsidRPr="00F026BB" w14:paraId="16AEFD75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9E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A4D3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C02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proračunske postavke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BE5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61DB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907694" w:rsidRPr="00EB6C03" w14:paraId="1E7F859C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E63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E3D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E91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7AA9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425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EB6C03" w14:paraId="6946E87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872B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9C4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011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167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E64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7F930E48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302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EC3" w14:textId="77777777" w:rsidR="00907694" w:rsidRPr="00EB6C03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  <w:r w:rsidRPr="00EB6C03">
              <w:rPr>
                <w:rFonts w:cs="Arial"/>
                <w:b/>
                <w:sz w:val="22"/>
                <w:szCs w:val="22"/>
                <w:lang w:val="sl-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C0F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28A9799E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97E142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II.b Manjkajoče pravice porabe bodo zagotovljene s prerazporeditvijo:</w:t>
            </w:r>
          </w:p>
        </w:tc>
      </w:tr>
      <w:tr w:rsidR="00907694" w:rsidRPr="00F026BB" w14:paraId="0172D457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7A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A9B9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E670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Šifra in naziv proračunske postavke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46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5FD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Znesek za t + 1 </w:t>
            </w:r>
          </w:p>
        </w:tc>
      </w:tr>
      <w:tr w:rsidR="00907694" w:rsidRPr="00F026BB" w14:paraId="024BEE1A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B099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B0C1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2EB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896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CD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073D5AAD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1CB5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D9D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30E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3D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9B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3A40C38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FB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4A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17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8E3E819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998082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II.c Načrtovana nadomestitev zmanjšanih prihodkov in povečanih odhodkov proračuna:</w:t>
            </w:r>
          </w:p>
        </w:tc>
      </w:tr>
      <w:tr w:rsidR="00907694" w:rsidRPr="00F026BB" w14:paraId="3344C84D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E00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474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406F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907694" w:rsidRPr="00F026BB" w14:paraId="5F31FCA2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3FA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E2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95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ED238FE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0A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19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7C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FEBA48B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A5B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5FA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E9E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3FB19191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DD5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F7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E5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739EA44D" w14:textId="77777777" w:rsidTr="000A3BAB">
        <w:trPr>
          <w:trHeight w:val="991"/>
        </w:trPr>
        <w:tc>
          <w:tcPr>
            <w:tcW w:w="9071" w:type="dxa"/>
            <w:gridSpan w:val="11"/>
          </w:tcPr>
          <w:p w14:paraId="1A2A3B39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</w:p>
          <w:p w14:paraId="612EC17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/>
              </w:rPr>
              <w:t>OBRAZLOŽITEV:</w:t>
            </w:r>
          </w:p>
          <w:p w14:paraId="59C1B2B3" w14:textId="77777777" w:rsidR="00907694" w:rsidRPr="00F026BB" w:rsidRDefault="00907694" w:rsidP="00047C15">
            <w:pPr>
              <w:widowControl w:val="0"/>
              <w:numPr>
                <w:ilvl w:val="0"/>
                <w:numId w:val="1"/>
              </w:numPr>
              <w:spacing w:line="260" w:lineRule="exact"/>
              <w:ind w:left="284" w:hanging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>Ocena finančnih posledic, ki niso načrtovane v sprejetem proračunu</w:t>
            </w:r>
          </w:p>
          <w:p w14:paraId="6508BAB2" w14:textId="1BCACDAF" w:rsidR="00606FCD" w:rsidRPr="008737D2" w:rsidRDefault="00606FCD" w:rsidP="00606FCD">
            <w:pPr>
              <w:spacing w:line="240" w:lineRule="auto"/>
              <w:rPr>
                <w:rFonts w:cs="Arial"/>
                <w:lang w:val="sl-SI"/>
              </w:rPr>
            </w:pPr>
            <w:r w:rsidRPr="008737D2">
              <w:rPr>
                <w:rFonts w:cs="Arial"/>
                <w:lang w:val="it-IT"/>
              </w:rPr>
              <w:t xml:space="preserve">   </w:t>
            </w:r>
            <w:r w:rsidRPr="008737D2">
              <w:rPr>
                <w:rFonts w:cs="Arial"/>
                <w:lang w:val="sl-SI"/>
              </w:rPr>
              <w:t>Predlog nima finančnih posledic.</w:t>
            </w:r>
          </w:p>
          <w:p w14:paraId="4E416453" w14:textId="77777777" w:rsidR="00803C9D" w:rsidRDefault="00803C9D" w:rsidP="00606FCD">
            <w:pPr>
              <w:spacing w:line="240" w:lineRule="auto"/>
              <w:rPr>
                <w:rFonts w:cs="Arial"/>
              </w:rPr>
            </w:pPr>
          </w:p>
          <w:p w14:paraId="76F15225" w14:textId="77777777" w:rsidR="00907694" w:rsidRPr="00F026BB" w:rsidRDefault="00907694" w:rsidP="00907694">
            <w:pPr>
              <w:widowControl w:val="0"/>
              <w:spacing w:line="260" w:lineRule="exact"/>
              <w:ind w:left="418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22E93C78" w14:textId="77777777" w:rsidR="00907694" w:rsidRPr="00F026BB" w:rsidRDefault="00907694" w:rsidP="00047C15">
            <w:pPr>
              <w:widowControl w:val="0"/>
              <w:numPr>
                <w:ilvl w:val="0"/>
                <w:numId w:val="1"/>
              </w:numPr>
              <w:spacing w:line="260" w:lineRule="exact"/>
              <w:ind w:left="284" w:hanging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>Finančne posledice za državni proračun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: </w:t>
            </w:r>
          </w:p>
          <w:p w14:paraId="68C19824" w14:textId="70238875" w:rsidR="00907694" w:rsidRPr="00E90DCD" w:rsidRDefault="00606FCD" w:rsidP="00E90DCD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8737D2">
              <w:rPr>
                <w:rFonts w:cs="Arial"/>
                <w:lang w:val="sl-SI"/>
              </w:rPr>
              <w:t>Predlog ne predvideva porabe proračunskih sredstev v obdobju, za katero je bil državni proračun že sprejet.</w:t>
            </w:r>
          </w:p>
          <w:p w14:paraId="65F68108" w14:textId="77777777" w:rsidR="00907694" w:rsidRPr="00F026BB" w:rsidRDefault="00907694" w:rsidP="00907694">
            <w:pPr>
              <w:spacing w:line="240" w:lineRule="auto"/>
              <w:ind w:left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3CC0F596" w14:textId="77777777" w:rsidR="00907694" w:rsidRPr="00F026BB" w:rsidRDefault="00907694" w:rsidP="00907694">
            <w:pPr>
              <w:widowControl w:val="0"/>
              <w:spacing w:line="260" w:lineRule="exact"/>
              <w:ind w:left="720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II.a Pravice porabe za izvedbo predlaganih rešitev so zagotovljene: </w:t>
            </w:r>
          </w:p>
          <w:p w14:paraId="519A41A0" w14:textId="77777777" w:rsidR="00907694" w:rsidRPr="00F026BB" w:rsidRDefault="00907694" w:rsidP="00907694">
            <w:pPr>
              <w:widowControl w:val="0"/>
              <w:spacing w:line="260" w:lineRule="exact"/>
              <w:ind w:left="720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  <w:p w14:paraId="25D47191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II.b Manjkajoče pravice porabe bodo zagotovljene s prerazporeditvijo: </w:t>
            </w:r>
          </w:p>
          <w:p w14:paraId="6215845E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  <w:p w14:paraId="6E83E8EE" w14:textId="77777777" w:rsidR="00907694" w:rsidRPr="00F026BB" w:rsidRDefault="00907694" w:rsidP="00907694">
            <w:pPr>
              <w:widowControl w:val="0"/>
              <w:spacing w:line="260" w:lineRule="exact"/>
              <w:ind w:left="701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II.c Načrtovana nadomestitev zmanjšanih prihodkov in povečanih odhodkov proračuna: </w:t>
            </w:r>
          </w:p>
          <w:p w14:paraId="558BEA0C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</w:tc>
      </w:tr>
      <w:tr w:rsidR="00907694" w:rsidRPr="00F026BB" w14:paraId="663CD1CB" w14:textId="77777777" w:rsidTr="000A3BAB">
        <w:trPr>
          <w:trHeight w:val="553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04E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lastRenderedPageBreak/>
              <w:t>7.b Predstavitev ocene finančnih posledic pod 40.000 EUR:</w:t>
            </w:r>
          </w:p>
          <w:p w14:paraId="5653C1C0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3"/>
              <w:rPr>
                <w:rFonts w:cs="Arial"/>
                <w:sz w:val="24"/>
                <w:lang w:val="sl-SI" w:eastAsia="x-none"/>
              </w:rPr>
            </w:pPr>
            <w:r w:rsidRPr="00F026BB">
              <w:rPr>
                <w:rFonts w:cs="Arial"/>
                <w:sz w:val="24"/>
                <w:lang w:val="sl-SI" w:eastAsia="x-none"/>
              </w:rPr>
              <w:t>/</w:t>
            </w:r>
          </w:p>
        </w:tc>
      </w:tr>
      <w:tr w:rsidR="00907694" w:rsidRPr="00F026BB" w14:paraId="0240297F" w14:textId="77777777" w:rsidTr="000A3BAB">
        <w:trPr>
          <w:trHeight w:val="371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9EE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t>8. Predstavitev sodelovanja z združenji občin:</w:t>
            </w:r>
          </w:p>
        </w:tc>
      </w:tr>
      <w:tr w:rsidR="00907694" w:rsidRPr="00F026BB" w14:paraId="395E4EA1" w14:textId="77777777" w:rsidTr="000A3BAB">
        <w:tc>
          <w:tcPr>
            <w:tcW w:w="6640" w:type="dxa"/>
            <w:gridSpan w:val="8"/>
          </w:tcPr>
          <w:p w14:paraId="72848BEE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Vsebina predloženega gradiva (predpisa) vpliva na:</w:t>
            </w:r>
          </w:p>
          <w:p w14:paraId="61F91C67" w14:textId="77777777" w:rsidR="00907694" w:rsidRPr="00F026BB" w:rsidRDefault="00907694" w:rsidP="00047C1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pristojnosti občin,</w:t>
            </w:r>
          </w:p>
          <w:p w14:paraId="2CC37E66" w14:textId="77777777" w:rsidR="00907694" w:rsidRPr="00F026BB" w:rsidRDefault="00907694" w:rsidP="00047C1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delovanje občin,</w:t>
            </w:r>
          </w:p>
          <w:p w14:paraId="62D4E6DE" w14:textId="77777777" w:rsidR="00907694" w:rsidRPr="00F026BB" w:rsidRDefault="00907694" w:rsidP="00047C1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1CA9CE5C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606FCD">
              <w:rPr>
                <w:rFonts w:cs="Arial"/>
                <w:bCs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06FCD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1F425C" w14:paraId="3402DF32" w14:textId="77777777" w:rsidTr="000A3BAB">
        <w:trPr>
          <w:trHeight w:val="274"/>
        </w:trPr>
        <w:tc>
          <w:tcPr>
            <w:tcW w:w="9071" w:type="dxa"/>
            <w:gridSpan w:val="11"/>
          </w:tcPr>
          <w:p w14:paraId="71FB3A98" w14:textId="77777777" w:rsidR="00907694" w:rsidRPr="00A2785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Gradivo (predpis) je bilo poslano v mnenje: </w:t>
            </w:r>
          </w:p>
          <w:p w14:paraId="4E03DDB1" w14:textId="77777777" w:rsidR="00907694" w:rsidRPr="00A27856" w:rsidRDefault="00907694" w:rsidP="00047C1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Skupnosti občin Slovenije SOS: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055CAE8A" w14:textId="77777777" w:rsidR="00907694" w:rsidRPr="00A27856" w:rsidRDefault="00907694" w:rsidP="00047C1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Združenju občin Slovenije ZOS: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4FA09270" w14:textId="50846133" w:rsidR="00907694" w:rsidRPr="00A27856" w:rsidRDefault="00907694" w:rsidP="00047C1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Združenju mestnih občin Slovenije ZMOS: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0191B141" w14:textId="77777777" w:rsidR="009F73EC" w:rsidRPr="00A27856" w:rsidRDefault="009F73EC" w:rsidP="009F73E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</w:p>
          <w:p w14:paraId="0A27CD7D" w14:textId="77777777" w:rsidR="00907694" w:rsidRPr="00A2785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>Bistveni predlogi in pripombe, ki niso bili upoštevani: /</w:t>
            </w:r>
          </w:p>
        </w:tc>
      </w:tr>
      <w:tr w:rsidR="00907694" w:rsidRPr="00F026BB" w14:paraId="4AC439C9" w14:textId="77777777" w:rsidTr="000A3BAB">
        <w:tc>
          <w:tcPr>
            <w:tcW w:w="9071" w:type="dxa"/>
            <w:gridSpan w:val="11"/>
            <w:vAlign w:val="center"/>
          </w:tcPr>
          <w:p w14:paraId="6D395023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9. Predstavitev sodelovanja javnosti:</w:t>
            </w:r>
          </w:p>
        </w:tc>
      </w:tr>
      <w:tr w:rsidR="00907694" w:rsidRPr="00F026BB" w14:paraId="05916EE8" w14:textId="77777777" w:rsidTr="000A3BAB">
        <w:tc>
          <w:tcPr>
            <w:tcW w:w="6640" w:type="dxa"/>
            <w:gridSpan w:val="8"/>
          </w:tcPr>
          <w:p w14:paraId="64E9C396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77013D16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43C34">
              <w:rPr>
                <w:rFonts w:cs="Arial"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FC4F2A">
              <w:rPr>
                <w:rFonts w:cs="Arial"/>
                <w:b/>
                <w:i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FC4F2A" w14:paraId="7801BFB9" w14:textId="77777777" w:rsidTr="000A3BAB">
        <w:tc>
          <w:tcPr>
            <w:tcW w:w="6640" w:type="dxa"/>
            <w:gridSpan w:val="8"/>
          </w:tcPr>
          <w:p w14:paraId="37585BC6" w14:textId="77777777" w:rsidR="00907694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Gradivo je bilo predhodno objavljeno na portalu E-demokracija dne </w:t>
            </w:r>
          </w:p>
          <w:p w14:paraId="53C59C30" w14:textId="77777777" w:rsidR="00907694" w:rsidRPr="00FC4F2A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it-IT"/>
              </w:rPr>
            </w:pPr>
            <w:r w:rsidRPr="00E27745">
              <w:rPr>
                <w:rFonts w:cs="Arial"/>
                <w:i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431" w:type="dxa"/>
            <w:gridSpan w:val="3"/>
          </w:tcPr>
          <w:p w14:paraId="5F05AE6F" w14:textId="77777777" w:rsidR="00907694" w:rsidRPr="00F026BB" w:rsidDel="009355FC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A52B96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A827AF">
              <w:rPr>
                <w:rFonts w:cs="Arial"/>
                <w:bCs/>
                <w:iCs/>
                <w:sz w:val="22"/>
                <w:szCs w:val="22"/>
                <w:lang w:val="sl-SI" w:eastAsia="sl-SI"/>
              </w:rPr>
              <w:t>NE</w:t>
            </w:r>
          </w:p>
        </w:tc>
      </w:tr>
      <w:tr w:rsidR="00907694" w:rsidRPr="00F026BB" w14:paraId="30A7388A" w14:textId="77777777" w:rsidTr="000A3BAB">
        <w:tc>
          <w:tcPr>
            <w:tcW w:w="6640" w:type="dxa"/>
            <w:gridSpan w:val="8"/>
            <w:vAlign w:val="center"/>
          </w:tcPr>
          <w:p w14:paraId="76250F85" w14:textId="77777777" w:rsidR="00907694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10. Pri pripravi gradiva so bile upoštevane zahteve iz Resolucije o normativni dejavnosti:</w:t>
            </w:r>
          </w:p>
          <w:p w14:paraId="06D15024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26FC1B12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827AF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sl-SI" w:eastAsia="sl-SI"/>
              </w:rPr>
              <w:t>DA</w:t>
            </w: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/NE</w:t>
            </w:r>
          </w:p>
        </w:tc>
      </w:tr>
      <w:tr w:rsidR="00907694" w:rsidRPr="00F026BB" w14:paraId="682B1E35" w14:textId="77777777" w:rsidTr="000A3BAB">
        <w:tc>
          <w:tcPr>
            <w:tcW w:w="6640" w:type="dxa"/>
            <w:gridSpan w:val="8"/>
            <w:vAlign w:val="center"/>
          </w:tcPr>
          <w:p w14:paraId="1A30C60D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5C2A91E0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43C34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F026BB" w14:paraId="5EE4821E" w14:textId="77777777" w:rsidTr="000A3BAB">
        <w:trPr>
          <w:trHeight w:val="878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BD4E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b/>
                <w:sz w:val="24"/>
                <w:lang w:val="sl-SI" w:eastAsia="sl-SI"/>
              </w:rPr>
            </w:pPr>
          </w:p>
          <w:p w14:paraId="380EEC60" w14:textId="3C50DE13" w:rsidR="00A52B96" w:rsidRDefault="003E334F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 xml:space="preserve">               Jasna Rojc</w:t>
            </w:r>
          </w:p>
          <w:p w14:paraId="1B1DBCE6" w14:textId="08C30ADE" w:rsidR="00907694" w:rsidRPr="00A52B9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bCs/>
                <w:sz w:val="24"/>
                <w:lang w:val="sl-SI" w:eastAsia="sl-SI"/>
              </w:rPr>
            </w:pPr>
            <w:r w:rsidRPr="00A52B96">
              <w:rPr>
                <w:rFonts w:cs="Arial"/>
                <w:bCs/>
                <w:sz w:val="24"/>
                <w:lang w:val="sl-SI" w:eastAsia="sl-SI"/>
              </w:rPr>
              <w:t xml:space="preserve">  </w:t>
            </w:r>
            <w:r w:rsidR="003E334F">
              <w:rPr>
                <w:rFonts w:cs="Arial"/>
                <w:bCs/>
                <w:sz w:val="24"/>
                <w:lang w:val="sl-SI" w:eastAsia="sl-SI"/>
              </w:rPr>
              <w:t>DRŽAVNA SEKRETARKA</w:t>
            </w:r>
          </w:p>
        </w:tc>
      </w:tr>
    </w:tbl>
    <w:p w14:paraId="7F60AC6F" w14:textId="77777777" w:rsidR="00655AF2" w:rsidRDefault="00655AF2" w:rsidP="00792311">
      <w:pPr>
        <w:pStyle w:val="Naslovpredpisa"/>
        <w:spacing w:before="0" w:after="0" w:line="288" w:lineRule="auto"/>
        <w:jc w:val="both"/>
        <w:rPr>
          <w:b w:val="0"/>
        </w:rPr>
      </w:pPr>
    </w:p>
    <w:p w14:paraId="59D51A75" w14:textId="77777777" w:rsidR="00F0612F" w:rsidRDefault="00F0612F" w:rsidP="006A4736">
      <w:pPr>
        <w:spacing w:line="240" w:lineRule="auto"/>
        <w:rPr>
          <w:rFonts w:cs="Arial"/>
          <w:bCs/>
          <w:sz w:val="22"/>
          <w:szCs w:val="22"/>
          <w:lang w:val="sl-SI"/>
        </w:rPr>
      </w:pPr>
    </w:p>
    <w:p w14:paraId="3D07650D" w14:textId="77777777" w:rsidR="00F0612F" w:rsidRDefault="00F0612F" w:rsidP="006A4736">
      <w:pPr>
        <w:spacing w:line="240" w:lineRule="auto"/>
        <w:rPr>
          <w:rFonts w:cs="Arial"/>
          <w:bCs/>
          <w:sz w:val="22"/>
          <w:szCs w:val="22"/>
          <w:lang w:val="sl-SI"/>
        </w:rPr>
      </w:pPr>
    </w:p>
    <w:p w14:paraId="1CB509FE" w14:textId="5F64E739" w:rsidR="00A52AF0" w:rsidRPr="00A52AF0" w:rsidRDefault="006A4736" w:rsidP="006A4736">
      <w:pPr>
        <w:spacing w:line="240" w:lineRule="auto"/>
        <w:rPr>
          <w:rFonts w:cs="Arial"/>
          <w:bCs/>
          <w:sz w:val="22"/>
          <w:szCs w:val="22"/>
        </w:rPr>
      </w:pPr>
      <w:r w:rsidRPr="004048CF">
        <w:rPr>
          <w:rFonts w:cs="Arial"/>
          <w:bCs/>
          <w:sz w:val="22"/>
          <w:szCs w:val="22"/>
          <w:lang w:val="sl-SI"/>
        </w:rPr>
        <w:t>Priloge</w:t>
      </w:r>
      <w:r w:rsidRPr="00A52AF0">
        <w:rPr>
          <w:rFonts w:cs="Arial"/>
          <w:bCs/>
          <w:sz w:val="22"/>
          <w:szCs w:val="22"/>
        </w:rPr>
        <w:t>:</w:t>
      </w:r>
    </w:p>
    <w:p w14:paraId="4CF95B28" w14:textId="1E52FC24" w:rsidR="00A52AF0" w:rsidRPr="00A52AF0" w:rsidRDefault="0040234B" w:rsidP="00A52AF0">
      <w:pPr>
        <w:pStyle w:val="Odstavekseznama"/>
        <w:numPr>
          <w:ilvl w:val="0"/>
          <w:numId w:val="7"/>
        </w:numPr>
        <w:rPr>
          <w:bCs/>
          <w:sz w:val="20"/>
          <w:lang w:val="en-US" w:eastAsia="en-US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A52AF0" w:rsidRPr="00A52AF0">
        <w:rPr>
          <w:rFonts w:ascii="Arial" w:hAnsi="Arial" w:cs="Arial"/>
          <w:bCs/>
          <w:sz w:val="22"/>
          <w:szCs w:val="22"/>
        </w:rPr>
        <w:t>redlog sklepa vlade</w:t>
      </w:r>
    </w:p>
    <w:p w14:paraId="6A331B14" w14:textId="3BF67987" w:rsidR="00A52AF0" w:rsidRPr="00CB41A8" w:rsidRDefault="0040234B" w:rsidP="00A52AF0">
      <w:pPr>
        <w:pStyle w:val="Odstavekseznama"/>
        <w:numPr>
          <w:ilvl w:val="0"/>
          <w:numId w:val="7"/>
        </w:numPr>
        <w:rPr>
          <w:bCs/>
          <w:sz w:val="20"/>
          <w:lang w:val="en-US" w:eastAsia="en-US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A52AF0">
        <w:rPr>
          <w:rFonts w:ascii="Arial" w:hAnsi="Arial" w:cs="Arial"/>
          <w:bCs/>
          <w:sz w:val="22"/>
          <w:szCs w:val="22"/>
        </w:rPr>
        <w:t>esedilo predloga zakona</w:t>
      </w:r>
    </w:p>
    <w:p w14:paraId="38145413" w14:textId="24C17C40" w:rsidR="00CB41A8" w:rsidRPr="0048156C" w:rsidRDefault="0040234B" w:rsidP="00A52AF0">
      <w:pPr>
        <w:pStyle w:val="Odstavekseznama"/>
        <w:numPr>
          <w:ilvl w:val="0"/>
          <w:numId w:val="7"/>
        </w:numPr>
        <w:rPr>
          <w:bCs/>
          <w:sz w:val="20"/>
          <w:lang w:val="it-IT" w:eastAsia="en-US"/>
        </w:rPr>
      </w:pPr>
      <w:r>
        <w:rPr>
          <w:rFonts w:ascii="Arial" w:hAnsi="Arial" w:cs="Arial"/>
          <w:bCs/>
          <w:sz w:val="22"/>
          <w:szCs w:val="22"/>
        </w:rPr>
        <w:t xml:space="preserve">spremni dopis – 2. del </w:t>
      </w:r>
      <w:r w:rsidR="007B6AE9">
        <w:rPr>
          <w:rFonts w:ascii="Arial" w:hAnsi="Arial" w:cs="Arial"/>
          <w:bCs/>
          <w:sz w:val="22"/>
          <w:szCs w:val="22"/>
        </w:rPr>
        <w:t>s priloženimi mnenji</w:t>
      </w:r>
    </w:p>
    <w:p w14:paraId="65114F35" w14:textId="4DBCE639" w:rsidR="00CB41A8" w:rsidRPr="00A52AF0" w:rsidRDefault="00CB41A8" w:rsidP="00A52AF0">
      <w:pPr>
        <w:pStyle w:val="Odstavekseznama"/>
        <w:numPr>
          <w:ilvl w:val="0"/>
          <w:numId w:val="7"/>
        </w:numPr>
        <w:rPr>
          <w:bCs/>
          <w:sz w:val="20"/>
          <w:lang w:val="en-US" w:eastAsia="en-US"/>
        </w:rPr>
      </w:pPr>
      <w:r>
        <w:rPr>
          <w:rFonts w:ascii="Arial" w:hAnsi="Arial" w:cs="Arial"/>
          <w:bCs/>
          <w:sz w:val="22"/>
          <w:szCs w:val="22"/>
        </w:rPr>
        <w:t>MSP test</w:t>
      </w:r>
    </w:p>
    <w:p w14:paraId="3AC421F9" w14:textId="0CB31E80" w:rsidR="00655AF2" w:rsidRPr="00A52AF0" w:rsidRDefault="00655AF2" w:rsidP="00A52AF0">
      <w:pPr>
        <w:pStyle w:val="Odstavekseznama"/>
        <w:numPr>
          <w:ilvl w:val="0"/>
          <w:numId w:val="7"/>
        </w:numPr>
        <w:rPr>
          <w:bCs/>
          <w:sz w:val="20"/>
          <w:lang w:val="en-US" w:eastAsia="en-US"/>
        </w:rPr>
      </w:pPr>
      <w:r w:rsidRPr="00A52AF0">
        <w:rPr>
          <w:bCs/>
        </w:rPr>
        <w:br w:type="page"/>
      </w:r>
    </w:p>
    <w:p w14:paraId="63EFE876" w14:textId="45A5FCB4" w:rsidR="00CE35F7" w:rsidRPr="00CE35F7" w:rsidRDefault="00CE35F7" w:rsidP="00792311">
      <w:pPr>
        <w:pStyle w:val="Naslovpredpisa"/>
        <w:spacing w:before="0" w:after="0" w:line="288" w:lineRule="auto"/>
        <w:jc w:val="both"/>
        <w:rPr>
          <w:b w:val="0"/>
          <w:bCs/>
        </w:rPr>
      </w:pPr>
      <w:r>
        <w:rPr>
          <w:b w:val="0"/>
        </w:rPr>
        <w:lastRenderedPageBreak/>
        <w:t xml:space="preserve">EVA: </w:t>
      </w:r>
      <w:r w:rsidRPr="00CE35F7">
        <w:rPr>
          <w:b w:val="0"/>
          <w:bCs/>
        </w:rPr>
        <w:t>2023-3350-0020</w:t>
      </w:r>
    </w:p>
    <w:p w14:paraId="389288F8" w14:textId="0BDC4FDF" w:rsidR="00CE35F7" w:rsidRDefault="00CE35F7" w:rsidP="00792311">
      <w:pPr>
        <w:pStyle w:val="Naslovpredpisa"/>
        <w:spacing w:before="0" w:after="0" w:line="288" w:lineRule="auto"/>
        <w:jc w:val="both"/>
        <w:rPr>
          <w:b w:val="0"/>
        </w:rPr>
      </w:pPr>
      <w:r>
        <w:rPr>
          <w:b w:val="0"/>
        </w:rPr>
        <w:t xml:space="preserve">Številka: </w:t>
      </w:r>
    </w:p>
    <w:p w14:paraId="1DF0E69F" w14:textId="4959B902" w:rsidR="00CE35F7" w:rsidRDefault="00CE35F7" w:rsidP="00792311">
      <w:pPr>
        <w:pStyle w:val="Naslovpredpisa"/>
        <w:spacing w:before="0" w:after="0" w:line="288" w:lineRule="auto"/>
        <w:jc w:val="both"/>
        <w:rPr>
          <w:b w:val="0"/>
        </w:rPr>
      </w:pPr>
      <w:r>
        <w:rPr>
          <w:b w:val="0"/>
        </w:rPr>
        <w:t>Datum:</w:t>
      </w:r>
    </w:p>
    <w:p w14:paraId="76C489B7" w14:textId="77777777" w:rsidR="00CE35F7" w:rsidRDefault="00CE35F7" w:rsidP="00792311">
      <w:pPr>
        <w:pStyle w:val="Naslovpredpisa"/>
        <w:spacing w:before="0" w:after="0" w:line="288" w:lineRule="auto"/>
        <w:jc w:val="both"/>
        <w:rPr>
          <w:b w:val="0"/>
        </w:rPr>
      </w:pPr>
    </w:p>
    <w:p w14:paraId="4622D104" w14:textId="77777777" w:rsidR="00CE35F7" w:rsidRDefault="00CE35F7" w:rsidP="00792311">
      <w:pPr>
        <w:pStyle w:val="Naslovpredpisa"/>
        <w:spacing w:before="0" w:after="0" w:line="288" w:lineRule="auto"/>
        <w:jc w:val="both"/>
        <w:rPr>
          <w:b w:val="0"/>
        </w:rPr>
      </w:pPr>
    </w:p>
    <w:p w14:paraId="222BB4DE" w14:textId="77777777" w:rsidR="00CE35F7" w:rsidRDefault="00CE35F7" w:rsidP="00792311">
      <w:pPr>
        <w:pStyle w:val="Naslovpredpisa"/>
        <w:spacing w:before="0" w:after="0" w:line="288" w:lineRule="auto"/>
        <w:jc w:val="both"/>
        <w:rPr>
          <w:b w:val="0"/>
        </w:rPr>
      </w:pPr>
    </w:p>
    <w:p w14:paraId="37214BBD" w14:textId="77777777" w:rsidR="00CE35F7" w:rsidRDefault="00CE35F7" w:rsidP="00792311">
      <w:pPr>
        <w:pStyle w:val="Naslovpredpisa"/>
        <w:spacing w:before="0" w:after="0" w:line="288" w:lineRule="auto"/>
        <w:jc w:val="both"/>
        <w:rPr>
          <w:b w:val="0"/>
        </w:rPr>
      </w:pPr>
    </w:p>
    <w:p w14:paraId="11582CD8" w14:textId="01C67FCB" w:rsidR="00792311" w:rsidRPr="00F026BB" w:rsidRDefault="00792311" w:rsidP="00792311">
      <w:pPr>
        <w:pStyle w:val="Naslovpredpisa"/>
        <w:spacing w:before="0" w:after="0" w:line="288" w:lineRule="auto"/>
        <w:jc w:val="both"/>
        <w:rPr>
          <w:b w:val="0"/>
        </w:rPr>
      </w:pPr>
      <w:r w:rsidRPr="00F026BB">
        <w:rPr>
          <w:b w:val="0"/>
        </w:rPr>
        <w:t>Na podlagi drugega odstavka 2. člena Zakona o Vladi Republike Slovenije (Uradni list RS, št. 24/05 – uradno prečiščeno besedilo, 109/08, 38/10 – ZUKN, 8/12, 21/13, 47/13 – ZDU-1G, 65/14</w:t>
      </w:r>
      <w:r w:rsidR="00393707">
        <w:rPr>
          <w:b w:val="0"/>
        </w:rPr>
        <w:t xml:space="preserve">, </w:t>
      </w:r>
      <w:r w:rsidRPr="00F026BB">
        <w:rPr>
          <w:b w:val="0"/>
        </w:rPr>
        <w:t>55/17</w:t>
      </w:r>
      <w:r w:rsidR="00393707" w:rsidRPr="00393707">
        <w:t xml:space="preserve"> </w:t>
      </w:r>
      <w:r w:rsidR="00393707" w:rsidRPr="00393707">
        <w:rPr>
          <w:b w:val="0"/>
          <w:bCs/>
        </w:rPr>
        <w:t>in 163/22)</w:t>
      </w:r>
      <w:r w:rsidRPr="00F026BB">
        <w:rPr>
          <w:b w:val="0"/>
        </w:rPr>
        <w:t xml:space="preserve"> je Vlada Republike Slovenije na …. seji dne … sprejela naslednji </w:t>
      </w:r>
    </w:p>
    <w:p w14:paraId="7EBD16B5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</w:p>
    <w:p w14:paraId="371D1F75" w14:textId="6A39FEC2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>SKLEP</w:t>
      </w:r>
      <w:r w:rsidR="00570BC6">
        <w:rPr>
          <w:rFonts w:cs="Arial"/>
          <w:iCs/>
          <w:sz w:val="22"/>
          <w:szCs w:val="22"/>
          <w:lang w:val="sl-SI" w:eastAsia="sl-SI"/>
        </w:rPr>
        <w:t>:</w:t>
      </w:r>
    </w:p>
    <w:p w14:paraId="734C8F29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</w:p>
    <w:p w14:paraId="5B1D18EB" w14:textId="4148E518" w:rsidR="00792311" w:rsidRDefault="00655AF2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sz w:val="22"/>
          <w:szCs w:val="22"/>
          <w:lang w:val="sl-SI" w:eastAsia="sl-SI"/>
        </w:rPr>
      </w:pPr>
      <w:r w:rsidRPr="00F026BB">
        <w:rPr>
          <w:rFonts w:cs="Arial"/>
          <w:sz w:val="22"/>
          <w:szCs w:val="22"/>
          <w:lang w:val="sl-SI" w:eastAsia="sl-SI"/>
        </w:rPr>
        <w:t xml:space="preserve">Vlada Republike Slovenije je določila besedilo </w:t>
      </w:r>
      <w:r w:rsidR="00393707" w:rsidRPr="00F026BB">
        <w:rPr>
          <w:rFonts w:cs="Arial"/>
          <w:sz w:val="22"/>
          <w:szCs w:val="22"/>
          <w:lang w:val="sl-SI" w:eastAsia="sl-SI"/>
        </w:rPr>
        <w:t>Predloga</w:t>
      </w:r>
      <w:r w:rsidR="00393707">
        <w:rPr>
          <w:rFonts w:cs="Arial"/>
          <w:sz w:val="22"/>
          <w:szCs w:val="22"/>
          <w:lang w:val="sl-SI" w:eastAsia="sl-SI"/>
        </w:rPr>
        <w:t xml:space="preserve"> </w:t>
      </w:r>
      <w:r w:rsidR="00393707" w:rsidRPr="00F026BB">
        <w:rPr>
          <w:rFonts w:cs="Arial"/>
          <w:sz w:val="22"/>
          <w:szCs w:val="22"/>
          <w:lang w:val="sl-SI" w:eastAsia="sl-SI"/>
        </w:rPr>
        <w:t xml:space="preserve">Zakona </w:t>
      </w:r>
      <w:r w:rsidR="00393707" w:rsidRPr="00071F2C">
        <w:rPr>
          <w:rFonts w:cs="Arial"/>
          <w:sz w:val="22"/>
          <w:szCs w:val="22"/>
          <w:lang w:val="sl-SI" w:eastAsia="sl-SI"/>
        </w:rPr>
        <w:t>o spremembah</w:t>
      </w:r>
      <w:r w:rsidR="00393707">
        <w:rPr>
          <w:rFonts w:cs="Arial"/>
          <w:sz w:val="22"/>
          <w:szCs w:val="22"/>
          <w:lang w:val="sl-SI" w:eastAsia="sl-SI"/>
        </w:rPr>
        <w:t xml:space="preserve"> in dopolnitvah </w:t>
      </w:r>
      <w:r w:rsidR="00393707" w:rsidRPr="00071F2C">
        <w:rPr>
          <w:rFonts w:cs="Arial"/>
          <w:sz w:val="22"/>
          <w:szCs w:val="22"/>
          <w:lang w:val="sl-SI" w:eastAsia="sl-SI"/>
        </w:rPr>
        <w:t>Zakona</w:t>
      </w:r>
      <w:r w:rsidR="00393707">
        <w:rPr>
          <w:rFonts w:cs="Arial"/>
          <w:sz w:val="22"/>
          <w:szCs w:val="22"/>
          <w:lang w:val="sl-SI" w:eastAsia="sl-SI"/>
        </w:rPr>
        <w:t xml:space="preserve"> o </w:t>
      </w:r>
      <w:r w:rsidR="00A17472">
        <w:rPr>
          <w:rFonts w:cs="Arial"/>
          <w:sz w:val="22"/>
          <w:szCs w:val="22"/>
          <w:lang w:val="sl-SI" w:eastAsia="sl-SI"/>
        </w:rPr>
        <w:t xml:space="preserve">maturi </w:t>
      </w:r>
      <w:r w:rsidRPr="00F026BB">
        <w:rPr>
          <w:rFonts w:cs="Arial"/>
          <w:sz w:val="22"/>
          <w:szCs w:val="22"/>
          <w:lang w:val="sl-SI" w:eastAsia="sl-SI"/>
        </w:rPr>
        <w:t xml:space="preserve">ter ga pošlje v obravnavo Državnemu zboru Republike Slovenije po </w:t>
      </w:r>
      <w:r>
        <w:rPr>
          <w:rFonts w:cs="Arial"/>
          <w:sz w:val="22"/>
          <w:szCs w:val="22"/>
          <w:lang w:val="sl-SI" w:eastAsia="sl-SI"/>
        </w:rPr>
        <w:t>skrajšanem</w:t>
      </w:r>
      <w:r w:rsidRPr="00F026BB">
        <w:rPr>
          <w:rFonts w:cs="Arial"/>
          <w:sz w:val="22"/>
          <w:szCs w:val="22"/>
          <w:lang w:val="sl-SI" w:eastAsia="sl-SI"/>
        </w:rPr>
        <w:t xml:space="preserve"> postopku.</w:t>
      </w:r>
    </w:p>
    <w:p w14:paraId="24899F4A" w14:textId="4EB09DFE" w:rsidR="006C098A" w:rsidRDefault="006C098A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sz w:val="22"/>
          <w:szCs w:val="22"/>
          <w:lang w:val="sl-SI" w:eastAsia="sl-SI"/>
        </w:rPr>
      </w:pPr>
    </w:p>
    <w:p w14:paraId="0651E77C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0F2A3A0B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ind w:firstLine="4287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 xml:space="preserve">Barbara Kolenko Helbl </w:t>
      </w:r>
    </w:p>
    <w:p w14:paraId="62018219" w14:textId="77ACA1B1" w:rsidR="00792311" w:rsidRDefault="006C098A" w:rsidP="00792311">
      <w:pPr>
        <w:overflowPunct w:val="0"/>
        <w:autoSpaceDE w:val="0"/>
        <w:autoSpaceDN w:val="0"/>
        <w:adjustRightInd w:val="0"/>
        <w:spacing w:line="288" w:lineRule="auto"/>
        <w:ind w:firstLine="4287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>
        <w:rPr>
          <w:rFonts w:cs="Arial"/>
          <w:iCs/>
          <w:sz w:val="22"/>
          <w:szCs w:val="22"/>
          <w:lang w:val="sl-SI" w:eastAsia="sl-SI"/>
        </w:rPr>
        <w:t>generalna sekretarka</w:t>
      </w:r>
    </w:p>
    <w:p w14:paraId="34C405C0" w14:textId="5F1D79BB" w:rsidR="006C098A" w:rsidRDefault="006C098A" w:rsidP="00792311">
      <w:pPr>
        <w:overflowPunct w:val="0"/>
        <w:autoSpaceDE w:val="0"/>
        <w:autoSpaceDN w:val="0"/>
        <w:adjustRightInd w:val="0"/>
        <w:spacing w:line="288" w:lineRule="auto"/>
        <w:ind w:firstLine="4287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</w:p>
    <w:p w14:paraId="1599E4AC" w14:textId="77777777" w:rsidR="006C098A" w:rsidRPr="006C098A" w:rsidRDefault="006C098A" w:rsidP="006C098A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sz w:val="22"/>
          <w:szCs w:val="22"/>
          <w:lang w:val="sl-SI" w:eastAsia="sl-SI"/>
        </w:rPr>
      </w:pPr>
      <w:r w:rsidRPr="006C098A">
        <w:rPr>
          <w:rFonts w:cs="Arial"/>
          <w:sz w:val="22"/>
          <w:szCs w:val="22"/>
          <w:lang w:val="sl-SI" w:eastAsia="sl-SI"/>
        </w:rPr>
        <w:t>Priloga:</w:t>
      </w:r>
    </w:p>
    <w:p w14:paraId="4BE65561" w14:textId="6972182D" w:rsidR="006C098A" w:rsidRPr="006C098A" w:rsidRDefault="009D4494" w:rsidP="006C098A">
      <w:pPr>
        <w:pStyle w:val="Odstavekseznama"/>
        <w:keepNext/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</w:t>
      </w:r>
      <w:r w:rsidR="006C098A" w:rsidRPr="006C098A">
        <w:rPr>
          <w:rFonts w:ascii="Arial" w:hAnsi="Arial" w:cs="Arial"/>
          <w:iCs/>
          <w:sz w:val="22"/>
          <w:szCs w:val="22"/>
        </w:rPr>
        <w:t>esedilo predloga zakona</w:t>
      </w:r>
    </w:p>
    <w:p w14:paraId="08D3D2C1" w14:textId="77777777" w:rsidR="006C098A" w:rsidRPr="00F026BB" w:rsidRDefault="006C098A" w:rsidP="00792311">
      <w:pPr>
        <w:overflowPunct w:val="0"/>
        <w:autoSpaceDE w:val="0"/>
        <w:autoSpaceDN w:val="0"/>
        <w:adjustRightInd w:val="0"/>
        <w:spacing w:line="288" w:lineRule="auto"/>
        <w:ind w:firstLine="4287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</w:p>
    <w:p w14:paraId="6EE8EB92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78A22EDB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00EC7A47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>Prejmejo:</w:t>
      </w:r>
    </w:p>
    <w:p w14:paraId="0B1BACDE" w14:textId="69586D53" w:rsidR="00792311" w:rsidRPr="00F026BB" w:rsidRDefault="00792311" w:rsidP="00047C15">
      <w:pPr>
        <w:numPr>
          <w:ilvl w:val="0"/>
          <w:numId w:val="11"/>
        </w:numPr>
        <w:spacing w:line="288" w:lineRule="auto"/>
        <w:rPr>
          <w:rFonts w:cs="Arial"/>
          <w:sz w:val="22"/>
          <w:szCs w:val="22"/>
          <w:lang w:val="sl-SI"/>
        </w:rPr>
      </w:pPr>
      <w:r w:rsidRPr="00F026BB">
        <w:rPr>
          <w:rFonts w:cs="Arial"/>
          <w:sz w:val="22"/>
          <w:szCs w:val="22"/>
          <w:lang w:val="sl-SI" w:eastAsia="sl-SI"/>
        </w:rPr>
        <w:t>Državni zbor Republike Slovenije</w:t>
      </w:r>
    </w:p>
    <w:p w14:paraId="2C178447" w14:textId="5F6B2700" w:rsidR="008737D2" w:rsidRDefault="00792311" w:rsidP="00047C15">
      <w:pPr>
        <w:numPr>
          <w:ilvl w:val="0"/>
          <w:numId w:val="11"/>
        </w:numPr>
        <w:spacing w:line="288" w:lineRule="auto"/>
        <w:rPr>
          <w:rFonts w:cs="Arial"/>
          <w:sz w:val="22"/>
          <w:szCs w:val="22"/>
          <w:lang w:val="sl-SI"/>
        </w:rPr>
      </w:pPr>
      <w:r w:rsidRPr="00F026BB">
        <w:rPr>
          <w:rFonts w:cs="Arial"/>
          <w:sz w:val="22"/>
          <w:szCs w:val="22"/>
          <w:lang w:val="sl-SI" w:eastAsia="sl-SI"/>
        </w:rPr>
        <w:t xml:space="preserve">Ministrstvo za </w:t>
      </w:r>
      <w:r w:rsidR="00803C9D">
        <w:rPr>
          <w:rFonts w:cs="Arial"/>
          <w:sz w:val="22"/>
          <w:szCs w:val="22"/>
          <w:lang w:val="sl-SI" w:eastAsia="sl-SI"/>
        </w:rPr>
        <w:t xml:space="preserve">vzgojo in </w:t>
      </w:r>
      <w:r w:rsidRPr="00F026BB">
        <w:rPr>
          <w:rFonts w:cs="Arial"/>
          <w:sz w:val="22"/>
          <w:szCs w:val="22"/>
          <w:lang w:val="sl-SI" w:eastAsia="sl-SI"/>
        </w:rPr>
        <w:t>izobraževanje</w:t>
      </w:r>
    </w:p>
    <w:p w14:paraId="76E2F2C9" w14:textId="2CC41F48" w:rsidR="00C90B58" w:rsidRDefault="00792311" w:rsidP="00047C15">
      <w:pPr>
        <w:numPr>
          <w:ilvl w:val="0"/>
          <w:numId w:val="11"/>
        </w:numPr>
        <w:spacing w:line="288" w:lineRule="auto"/>
        <w:rPr>
          <w:rFonts w:cs="Arial"/>
          <w:sz w:val="22"/>
          <w:szCs w:val="22"/>
          <w:lang w:val="sl-SI"/>
        </w:rPr>
      </w:pPr>
      <w:r w:rsidRPr="008737D2">
        <w:rPr>
          <w:rFonts w:cs="Arial"/>
          <w:sz w:val="22"/>
          <w:szCs w:val="22"/>
          <w:lang w:val="sl-SI"/>
        </w:rPr>
        <w:t>S</w:t>
      </w:r>
      <w:r w:rsidRPr="008737D2">
        <w:rPr>
          <w:rFonts w:cs="Arial"/>
          <w:sz w:val="22"/>
          <w:szCs w:val="22"/>
          <w:lang w:val="sl-SI" w:eastAsia="sl-SI"/>
        </w:rPr>
        <w:t>lužba Vlade Republike Slovenije za zakonodajo</w:t>
      </w:r>
    </w:p>
    <w:p w14:paraId="270AE9D7" w14:textId="7AF0D41C" w:rsidR="00CE35F7" w:rsidRPr="008737D2" w:rsidRDefault="00CE35F7" w:rsidP="00047C15">
      <w:pPr>
        <w:numPr>
          <w:ilvl w:val="0"/>
          <w:numId w:val="11"/>
        </w:numPr>
        <w:spacing w:line="288" w:lineRule="auto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 w:eastAsia="sl-SI"/>
        </w:rPr>
        <w:t>Urad Vlade Republike Slovenije za komuniciranje</w:t>
      </w:r>
    </w:p>
    <w:sectPr w:rsidR="00CE35F7" w:rsidRPr="008737D2" w:rsidSect="00783310">
      <w:head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0C2" w14:textId="77777777" w:rsidR="0065587C" w:rsidRDefault="0065587C">
      <w:r>
        <w:separator/>
      </w:r>
    </w:p>
  </w:endnote>
  <w:endnote w:type="continuationSeparator" w:id="0">
    <w:p w14:paraId="690E27C9" w14:textId="77777777" w:rsidR="0065587C" w:rsidRDefault="006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B85F" w14:textId="77777777" w:rsidR="0065587C" w:rsidRDefault="0065587C">
      <w:r>
        <w:separator/>
      </w:r>
    </w:p>
  </w:footnote>
  <w:footnote w:type="continuationSeparator" w:id="0">
    <w:p w14:paraId="017B919E" w14:textId="77777777" w:rsidR="0065587C" w:rsidRDefault="0065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B35" w14:textId="77777777" w:rsidR="00561588" w:rsidRPr="00110CBD" w:rsidRDefault="0056158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94C9" w14:textId="77777777" w:rsidR="00C67BE3" w:rsidRDefault="00C67BE3" w:rsidP="00C67BE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  <w:p w14:paraId="49C3C4C8" w14:textId="77777777" w:rsidR="00C67BE3" w:rsidRDefault="00C67BE3" w:rsidP="00C67BE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  <w:p w14:paraId="54502554" w14:textId="03658643" w:rsidR="00561588" w:rsidRPr="00C67BE3" w:rsidRDefault="00561588" w:rsidP="00C67BE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D413BF" wp14:editId="0A28793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297B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67BE3">
      <w:rPr>
        <w:noProof/>
      </w:rPr>
      <w:drawing>
        <wp:anchor distT="0" distB="0" distL="114300" distR="114300" simplePos="0" relativeHeight="251658240" behindDoc="0" locked="0" layoutInCell="1" allowOverlap="1" wp14:anchorId="49C8B665" wp14:editId="0020A62A">
          <wp:simplePos x="0" y="0"/>
          <wp:positionH relativeFrom="column">
            <wp:posOffset>-3810</wp:posOffset>
          </wp:positionH>
          <wp:positionV relativeFrom="paragraph">
            <wp:posOffset>-415290</wp:posOffset>
          </wp:positionV>
          <wp:extent cx="3333750" cy="6096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BE3">
      <w:rPr>
        <w:rFonts w:cs="Arial"/>
        <w:sz w:val="16"/>
        <w:lang w:val="sl-SI"/>
      </w:rPr>
      <w:t xml:space="preserve"> </w:t>
    </w:r>
    <w:r w:rsidR="00C67BE3">
      <w:rPr>
        <w:rFonts w:cs="Arial"/>
        <w:sz w:val="16"/>
        <w:lang w:val="sl-SI"/>
      </w:rPr>
      <w:tab/>
      <w:t>T</w:t>
    </w:r>
    <w:r w:rsidRPr="008F3500">
      <w:rPr>
        <w:rFonts w:cs="Arial"/>
        <w:sz w:val="16"/>
        <w:lang w:val="sl-SI"/>
      </w:rPr>
      <w:t xml:space="preserve">: </w:t>
    </w:r>
    <w:r>
      <w:rPr>
        <w:rFonts w:cs="Arial"/>
        <w:sz w:val="16"/>
        <w:lang w:val="sl-SI"/>
      </w:rPr>
      <w:t>01 400 52 00</w:t>
    </w:r>
  </w:p>
  <w:p w14:paraId="21B4E88D" w14:textId="77777777" w:rsidR="00561588" w:rsidRPr="008F3500" w:rsidRDefault="0056158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344A2551" w14:textId="77777777" w:rsidR="00561588" w:rsidRPr="008F3500" w:rsidRDefault="0056158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1B8661D4" w14:textId="77777777" w:rsidR="00561588" w:rsidRPr="008F3500" w:rsidRDefault="0056158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multilevel"/>
    <w:tmpl w:val="0CC2B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45FA9"/>
    <w:multiLevelType w:val="hybridMultilevel"/>
    <w:tmpl w:val="82347CAC"/>
    <w:lvl w:ilvl="0" w:tplc="1E3EAF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2004EF"/>
    <w:multiLevelType w:val="hybridMultilevel"/>
    <w:tmpl w:val="6C7C53E8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5B41EB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864D4"/>
    <w:multiLevelType w:val="hybridMultilevel"/>
    <w:tmpl w:val="ADE8137A"/>
    <w:lvl w:ilvl="0" w:tplc="F36C02C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C69D3"/>
    <w:multiLevelType w:val="hybridMultilevel"/>
    <w:tmpl w:val="1D8280CE"/>
    <w:lvl w:ilvl="0" w:tplc="9D08C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F392F"/>
    <w:multiLevelType w:val="hybridMultilevel"/>
    <w:tmpl w:val="0914A6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432006">
    <w:abstractNumId w:val="1"/>
  </w:num>
  <w:num w:numId="2" w16cid:durableId="461964989">
    <w:abstractNumId w:val="3"/>
  </w:num>
  <w:num w:numId="3" w16cid:durableId="346366288">
    <w:abstractNumId w:val="4"/>
    <w:lvlOverride w:ilvl="0">
      <w:startOverride w:val="1"/>
    </w:lvlOverride>
  </w:num>
  <w:num w:numId="4" w16cid:durableId="2045864646">
    <w:abstractNumId w:val="0"/>
  </w:num>
  <w:num w:numId="5" w16cid:durableId="1786460029">
    <w:abstractNumId w:val="7"/>
  </w:num>
  <w:num w:numId="6" w16cid:durableId="1723677375">
    <w:abstractNumId w:val="5"/>
  </w:num>
  <w:num w:numId="7" w16cid:durableId="410007747">
    <w:abstractNumId w:val="8"/>
  </w:num>
  <w:num w:numId="8" w16cid:durableId="1339194671">
    <w:abstractNumId w:val="10"/>
  </w:num>
  <w:num w:numId="9" w16cid:durableId="1580167758">
    <w:abstractNumId w:val="2"/>
  </w:num>
  <w:num w:numId="10" w16cid:durableId="1675953230">
    <w:abstractNumId w:val="6"/>
  </w:num>
  <w:num w:numId="11" w16cid:durableId="19311560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71"/>
    <w:rsid w:val="00023A88"/>
    <w:rsid w:val="00025EA2"/>
    <w:rsid w:val="00047C15"/>
    <w:rsid w:val="00052AFC"/>
    <w:rsid w:val="000603A0"/>
    <w:rsid w:val="00062F06"/>
    <w:rsid w:val="00071F2C"/>
    <w:rsid w:val="0008173B"/>
    <w:rsid w:val="00097AD6"/>
    <w:rsid w:val="000A3BAB"/>
    <w:rsid w:val="000A7238"/>
    <w:rsid w:val="000D1C31"/>
    <w:rsid w:val="000F27F0"/>
    <w:rsid w:val="00101B56"/>
    <w:rsid w:val="0011666A"/>
    <w:rsid w:val="001357B2"/>
    <w:rsid w:val="00141684"/>
    <w:rsid w:val="001772FC"/>
    <w:rsid w:val="00196445"/>
    <w:rsid w:val="001A7691"/>
    <w:rsid w:val="001C3EF9"/>
    <w:rsid w:val="001D4887"/>
    <w:rsid w:val="001F2D26"/>
    <w:rsid w:val="001F425C"/>
    <w:rsid w:val="00202A77"/>
    <w:rsid w:val="00210324"/>
    <w:rsid w:val="00211458"/>
    <w:rsid w:val="002202C2"/>
    <w:rsid w:val="0023104E"/>
    <w:rsid w:val="00235853"/>
    <w:rsid w:val="002417A2"/>
    <w:rsid w:val="00267371"/>
    <w:rsid w:val="00271CE5"/>
    <w:rsid w:val="0028101B"/>
    <w:rsid w:val="00282020"/>
    <w:rsid w:val="0028460C"/>
    <w:rsid w:val="002A671F"/>
    <w:rsid w:val="002C0AD7"/>
    <w:rsid w:val="002D4CC9"/>
    <w:rsid w:val="00306FC1"/>
    <w:rsid w:val="00341F13"/>
    <w:rsid w:val="003444B1"/>
    <w:rsid w:val="003636BF"/>
    <w:rsid w:val="00365951"/>
    <w:rsid w:val="00373E01"/>
    <w:rsid w:val="00373F7D"/>
    <w:rsid w:val="0037479F"/>
    <w:rsid w:val="003845B4"/>
    <w:rsid w:val="00387B1A"/>
    <w:rsid w:val="00393707"/>
    <w:rsid w:val="003A0247"/>
    <w:rsid w:val="003C6396"/>
    <w:rsid w:val="003D531B"/>
    <w:rsid w:val="003E1C74"/>
    <w:rsid w:val="003E277B"/>
    <w:rsid w:val="003E334F"/>
    <w:rsid w:val="003E3CE7"/>
    <w:rsid w:val="0040234B"/>
    <w:rsid w:val="004048CF"/>
    <w:rsid w:val="004146E2"/>
    <w:rsid w:val="00416F49"/>
    <w:rsid w:val="00425D62"/>
    <w:rsid w:val="00434CF8"/>
    <w:rsid w:val="00436A4F"/>
    <w:rsid w:val="00454212"/>
    <w:rsid w:val="00455EB5"/>
    <w:rsid w:val="004579B9"/>
    <w:rsid w:val="00463315"/>
    <w:rsid w:val="00466972"/>
    <w:rsid w:val="0048156C"/>
    <w:rsid w:val="00481A99"/>
    <w:rsid w:val="00491E9C"/>
    <w:rsid w:val="004B55D0"/>
    <w:rsid w:val="004E3D9E"/>
    <w:rsid w:val="004F15F3"/>
    <w:rsid w:val="00504CE7"/>
    <w:rsid w:val="00504F26"/>
    <w:rsid w:val="0051240E"/>
    <w:rsid w:val="0051651F"/>
    <w:rsid w:val="00526246"/>
    <w:rsid w:val="00540D06"/>
    <w:rsid w:val="005433D2"/>
    <w:rsid w:val="00543D92"/>
    <w:rsid w:val="00561588"/>
    <w:rsid w:val="00567106"/>
    <w:rsid w:val="00570BC6"/>
    <w:rsid w:val="00574C61"/>
    <w:rsid w:val="005844FA"/>
    <w:rsid w:val="005C4E20"/>
    <w:rsid w:val="005C5A32"/>
    <w:rsid w:val="005D255D"/>
    <w:rsid w:val="005E1D3C"/>
    <w:rsid w:val="005E4B3D"/>
    <w:rsid w:val="00605098"/>
    <w:rsid w:val="00606FCD"/>
    <w:rsid w:val="006107F7"/>
    <w:rsid w:val="006218AB"/>
    <w:rsid w:val="0062480D"/>
    <w:rsid w:val="00630FAE"/>
    <w:rsid w:val="00632253"/>
    <w:rsid w:val="00642714"/>
    <w:rsid w:val="006455CE"/>
    <w:rsid w:val="0065587C"/>
    <w:rsid w:val="00655AF2"/>
    <w:rsid w:val="00680BE1"/>
    <w:rsid w:val="00682A1E"/>
    <w:rsid w:val="00683058"/>
    <w:rsid w:val="00691985"/>
    <w:rsid w:val="00693C3C"/>
    <w:rsid w:val="006A4736"/>
    <w:rsid w:val="006C098A"/>
    <w:rsid w:val="006C4AE5"/>
    <w:rsid w:val="006C5D05"/>
    <w:rsid w:val="006D42D9"/>
    <w:rsid w:val="006D77B2"/>
    <w:rsid w:val="006F0577"/>
    <w:rsid w:val="006F5F9C"/>
    <w:rsid w:val="006F71A6"/>
    <w:rsid w:val="007242F0"/>
    <w:rsid w:val="0073280D"/>
    <w:rsid w:val="00733017"/>
    <w:rsid w:val="00735E00"/>
    <w:rsid w:val="007540F2"/>
    <w:rsid w:val="007604E3"/>
    <w:rsid w:val="0076510A"/>
    <w:rsid w:val="00770C0B"/>
    <w:rsid w:val="007770F4"/>
    <w:rsid w:val="00783310"/>
    <w:rsid w:val="00787405"/>
    <w:rsid w:val="00790B49"/>
    <w:rsid w:val="00792311"/>
    <w:rsid w:val="0079664C"/>
    <w:rsid w:val="007A4A6D"/>
    <w:rsid w:val="007B6AE9"/>
    <w:rsid w:val="007C2F3B"/>
    <w:rsid w:val="007D1BCF"/>
    <w:rsid w:val="007D75CF"/>
    <w:rsid w:val="007E3E82"/>
    <w:rsid w:val="007E6DC5"/>
    <w:rsid w:val="0080107A"/>
    <w:rsid w:val="008017C3"/>
    <w:rsid w:val="008034DE"/>
    <w:rsid w:val="00803C9D"/>
    <w:rsid w:val="008245E2"/>
    <w:rsid w:val="008526BD"/>
    <w:rsid w:val="00862321"/>
    <w:rsid w:val="0086735E"/>
    <w:rsid w:val="008737D2"/>
    <w:rsid w:val="0088043C"/>
    <w:rsid w:val="008844C7"/>
    <w:rsid w:val="008906C9"/>
    <w:rsid w:val="008B6BB1"/>
    <w:rsid w:val="008C01CE"/>
    <w:rsid w:val="008C5738"/>
    <w:rsid w:val="008D04F0"/>
    <w:rsid w:val="008D45D5"/>
    <w:rsid w:val="008D6E3D"/>
    <w:rsid w:val="008E0387"/>
    <w:rsid w:val="008E1EE3"/>
    <w:rsid w:val="008F2B51"/>
    <w:rsid w:val="008F3500"/>
    <w:rsid w:val="00904767"/>
    <w:rsid w:val="00907694"/>
    <w:rsid w:val="00910E7E"/>
    <w:rsid w:val="0091185E"/>
    <w:rsid w:val="00921F74"/>
    <w:rsid w:val="00924E3C"/>
    <w:rsid w:val="009410A8"/>
    <w:rsid w:val="00952750"/>
    <w:rsid w:val="00960248"/>
    <w:rsid w:val="009612BB"/>
    <w:rsid w:val="009629E0"/>
    <w:rsid w:val="00970635"/>
    <w:rsid w:val="009732BB"/>
    <w:rsid w:val="009835EF"/>
    <w:rsid w:val="009854C3"/>
    <w:rsid w:val="00990E1F"/>
    <w:rsid w:val="009A13F9"/>
    <w:rsid w:val="009D4494"/>
    <w:rsid w:val="009F73EC"/>
    <w:rsid w:val="009F7FDA"/>
    <w:rsid w:val="00A03582"/>
    <w:rsid w:val="00A04442"/>
    <w:rsid w:val="00A125C5"/>
    <w:rsid w:val="00A17472"/>
    <w:rsid w:val="00A175E4"/>
    <w:rsid w:val="00A27856"/>
    <w:rsid w:val="00A34333"/>
    <w:rsid w:val="00A40CF9"/>
    <w:rsid w:val="00A4701D"/>
    <w:rsid w:val="00A5039D"/>
    <w:rsid w:val="00A52AF0"/>
    <w:rsid w:val="00A52B96"/>
    <w:rsid w:val="00A6415D"/>
    <w:rsid w:val="00A65EE7"/>
    <w:rsid w:val="00A70133"/>
    <w:rsid w:val="00A77DA4"/>
    <w:rsid w:val="00A81596"/>
    <w:rsid w:val="00A827AF"/>
    <w:rsid w:val="00A85530"/>
    <w:rsid w:val="00A85D90"/>
    <w:rsid w:val="00AA0C37"/>
    <w:rsid w:val="00AB35A9"/>
    <w:rsid w:val="00AB6CD1"/>
    <w:rsid w:val="00AC354A"/>
    <w:rsid w:val="00AE53E4"/>
    <w:rsid w:val="00AE76B9"/>
    <w:rsid w:val="00AF47FD"/>
    <w:rsid w:val="00AF5020"/>
    <w:rsid w:val="00AF525F"/>
    <w:rsid w:val="00B0192F"/>
    <w:rsid w:val="00B10E0A"/>
    <w:rsid w:val="00B116E7"/>
    <w:rsid w:val="00B12D61"/>
    <w:rsid w:val="00B17141"/>
    <w:rsid w:val="00B277F5"/>
    <w:rsid w:val="00B31575"/>
    <w:rsid w:val="00B3611F"/>
    <w:rsid w:val="00B36462"/>
    <w:rsid w:val="00B57429"/>
    <w:rsid w:val="00B67E76"/>
    <w:rsid w:val="00B7699E"/>
    <w:rsid w:val="00B80D85"/>
    <w:rsid w:val="00B8547D"/>
    <w:rsid w:val="00B96C51"/>
    <w:rsid w:val="00BA424D"/>
    <w:rsid w:val="00BC1570"/>
    <w:rsid w:val="00BD2257"/>
    <w:rsid w:val="00C04AB1"/>
    <w:rsid w:val="00C10C47"/>
    <w:rsid w:val="00C250D5"/>
    <w:rsid w:val="00C31517"/>
    <w:rsid w:val="00C329B1"/>
    <w:rsid w:val="00C54671"/>
    <w:rsid w:val="00C67BE3"/>
    <w:rsid w:val="00C765C3"/>
    <w:rsid w:val="00C90B58"/>
    <w:rsid w:val="00C92898"/>
    <w:rsid w:val="00C94B77"/>
    <w:rsid w:val="00CB41A8"/>
    <w:rsid w:val="00CB496B"/>
    <w:rsid w:val="00CE10A1"/>
    <w:rsid w:val="00CE35F7"/>
    <w:rsid w:val="00CE7514"/>
    <w:rsid w:val="00CF5E07"/>
    <w:rsid w:val="00D01487"/>
    <w:rsid w:val="00D10141"/>
    <w:rsid w:val="00D117E5"/>
    <w:rsid w:val="00D15EC2"/>
    <w:rsid w:val="00D248DE"/>
    <w:rsid w:val="00D27C6C"/>
    <w:rsid w:val="00D36D5F"/>
    <w:rsid w:val="00D5681C"/>
    <w:rsid w:val="00D56FF7"/>
    <w:rsid w:val="00D62EBB"/>
    <w:rsid w:val="00D65ACD"/>
    <w:rsid w:val="00D72060"/>
    <w:rsid w:val="00D8542D"/>
    <w:rsid w:val="00D9242E"/>
    <w:rsid w:val="00DC0948"/>
    <w:rsid w:val="00DC18BB"/>
    <w:rsid w:val="00DC6A71"/>
    <w:rsid w:val="00DD5E39"/>
    <w:rsid w:val="00DE5B46"/>
    <w:rsid w:val="00DE66A7"/>
    <w:rsid w:val="00E0357D"/>
    <w:rsid w:val="00E0415D"/>
    <w:rsid w:val="00E24EC2"/>
    <w:rsid w:val="00E27745"/>
    <w:rsid w:val="00E3022C"/>
    <w:rsid w:val="00E33308"/>
    <w:rsid w:val="00E35AE2"/>
    <w:rsid w:val="00E4052C"/>
    <w:rsid w:val="00E522CE"/>
    <w:rsid w:val="00E5468F"/>
    <w:rsid w:val="00E71FBA"/>
    <w:rsid w:val="00E90DCD"/>
    <w:rsid w:val="00EB0910"/>
    <w:rsid w:val="00EB21CB"/>
    <w:rsid w:val="00EB6C03"/>
    <w:rsid w:val="00EC0E80"/>
    <w:rsid w:val="00EE7213"/>
    <w:rsid w:val="00EF6096"/>
    <w:rsid w:val="00F003D3"/>
    <w:rsid w:val="00F026BB"/>
    <w:rsid w:val="00F0612F"/>
    <w:rsid w:val="00F11622"/>
    <w:rsid w:val="00F240BB"/>
    <w:rsid w:val="00F26295"/>
    <w:rsid w:val="00F43C34"/>
    <w:rsid w:val="00F46724"/>
    <w:rsid w:val="00F52539"/>
    <w:rsid w:val="00F57FED"/>
    <w:rsid w:val="00F70C9B"/>
    <w:rsid w:val="00F960EB"/>
    <w:rsid w:val="00F9700E"/>
    <w:rsid w:val="00FA06B8"/>
    <w:rsid w:val="00FA0957"/>
    <w:rsid w:val="00FC4F2A"/>
    <w:rsid w:val="00FC7DEE"/>
    <w:rsid w:val="00FF15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8839A7"/>
  <w15:docId w15:val="{17213EF6-8BBD-4C39-9CA7-A95D6B2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835EF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0A3BAB"/>
    <w:pPr>
      <w:keepNext/>
      <w:spacing w:line="240" w:lineRule="auto"/>
      <w:jc w:val="both"/>
      <w:outlineLvl w:val="1"/>
    </w:pPr>
    <w:rPr>
      <w:b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A3BAB"/>
    <w:pPr>
      <w:keepNext/>
      <w:spacing w:before="240" w:after="60" w:line="260" w:lineRule="exact"/>
      <w:outlineLvl w:val="3"/>
    </w:pPr>
    <w:rPr>
      <w:rFonts w:ascii="Calibri" w:hAnsi="Calibri"/>
      <w:b/>
      <w:b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A3BAB"/>
    <w:rPr>
      <w:rFonts w:ascii="Arial" w:hAnsi="Arial"/>
      <w:b/>
      <w:lang w:val="x-none" w:eastAsia="x-none"/>
    </w:rPr>
  </w:style>
  <w:style w:type="character" w:customStyle="1" w:styleId="Naslov4Znak">
    <w:name w:val="Naslov 4 Znak"/>
    <w:basedOn w:val="Privzetapisavaodstavka"/>
    <w:link w:val="Naslov4"/>
    <w:uiPriority w:val="9"/>
    <w:rsid w:val="000A3BAB"/>
    <w:rPr>
      <w:rFonts w:ascii="Calibri" w:hAnsi="Calibri"/>
      <w:b/>
      <w:bCs/>
      <w:sz w:val="28"/>
      <w:szCs w:val="28"/>
      <w:lang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0A3BAB"/>
  </w:style>
  <w:style w:type="character" w:customStyle="1" w:styleId="Naslov1Znak">
    <w:name w:val="Naslov 1 Znak"/>
    <w:aliases w:val="NASLOV Znak"/>
    <w:basedOn w:val="Privzetapisavaodstavka"/>
    <w:link w:val="Naslov1"/>
    <w:rsid w:val="000A3BAB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basedOn w:val="Privzetapisavaodstavka"/>
    <w:link w:val="Glava"/>
    <w:rsid w:val="000A3BAB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0A3BAB"/>
    <w:rPr>
      <w:rFonts w:ascii="Arial" w:hAnsi="Arial"/>
      <w:szCs w:val="24"/>
      <w:lang w:val="en-US" w:eastAsia="en-US"/>
    </w:rPr>
  </w:style>
  <w:style w:type="table" w:customStyle="1" w:styleId="Tabelamrea1">
    <w:name w:val="Tabela – mreža1"/>
    <w:basedOn w:val="Navadnatabela"/>
    <w:next w:val="Tabelamrea"/>
    <w:rsid w:val="000A3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rstapredpisa">
    <w:name w:val="Vrsta predpisa"/>
    <w:basedOn w:val="Navaden"/>
    <w:link w:val="VrstapredpisaZnak"/>
    <w:qFormat/>
    <w:rsid w:val="000A3BAB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0A3BAB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0A3BAB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0A3BAB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0A3BA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A3BA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0A3BA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0A3BAB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0A3BAB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A3BAB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0A3BAB"/>
    <w:rPr>
      <w:rFonts w:ascii="Arial" w:hAnsi="Arial"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0A3BAB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0A3BAB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0A3BAB"/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0A3BAB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A3BAB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0A3BAB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basedOn w:val="OddelekZnak1"/>
    <w:link w:val="Odsek"/>
    <w:rsid w:val="000A3BAB"/>
    <w:rPr>
      <w:rFonts w:ascii="Arial" w:hAnsi="Arial"/>
      <w:b/>
      <w:sz w:val="22"/>
      <w:szCs w:val="22"/>
      <w:lang w:val="x-none" w:eastAsia="x-none"/>
    </w:rPr>
  </w:style>
  <w:style w:type="character" w:styleId="Pripombasklic">
    <w:name w:val="annotation reference"/>
    <w:rsid w:val="000A3BA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A3BA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PripombabesediloZnak">
    <w:name w:val="Pripomba – besedilo Znak"/>
    <w:basedOn w:val="Privzetapisavaodstavka"/>
    <w:link w:val="Pripombabesedilo"/>
    <w:rsid w:val="000A3BAB"/>
    <w:rPr>
      <w:lang w:val="x-none" w:eastAsia="en-US"/>
    </w:rPr>
  </w:style>
  <w:style w:type="paragraph" w:styleId="Besedilooblaka">
    <w:name w:val="Balloon Text"/>
    <w:basedOn w:val="Navaden"/>
    <w:link w:val="BesedilooblakaZnak"/>
    <w:rsid w:val="000A3BA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rsid w:val="000A3BAB"/>
    <w:rPr>
      <w:rFonts w:ascii="Tahoma" w:hAnsi="Tahoma"/>
      <w:sz w:val="16"/>
      <w:szCs w:val="16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A3BAB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A3BAB"/>
    <w:rPr>
      <w:rFonts w:ascii="Arial" w:hAnsi="Arial"/>
      <w:b/>
      <w:bCs/>
      <w:lang w:val="x-none" w:eastAsia="en-US"/>
    </w:rPr>
  </w:style>
  <w:style w:type="character" w:styleId="Krepko">
    <w:name w:val="Strong"/>
    <w:qFormat/>
    <w:rsid w:val="000A3BAB"/>
    <w:rPr>
      <w:rFonts w:cs="Times New Roman"/>
      <w:b/>
      <w:bCs/>
    </w:rPr>
  </w:style>
  <w:style w:type="character" w:customStyle="1" w:styleId="Telobesedila3Znak">
    <w:name w:val="Telo besedila 3 Znak"/>
    <w:link w:val="Telobesedila3"/>
    <w:locked/>
    <w:rsid w:val="000A3BAB"/>
    <w:rPr>
      <w:sz w:val="16"/>
      <w:lang w:val="x-none"/>
    </w:rPr>
  </w:style>
  <w:style w:type="paragraph" w:customStyle="1" w:styleId="Telobesedila31">
    <w:name w:val="Telo besedila 31"/>
    <w:basedOn w:val="Navaden"/>
    <w:next w:val="Telobesedila3"/>
    <w:rsid w:val="000A3BAB"/>
    <w:pPr>
      <w:spacing w:after="120" w:line="240" w:lineRule="auto"/>
    </w:pPr>
    <w:rPr>
      <w:rFonts w:ascii="Calibri" w:eastAsia="Calibri" w:hAnsi="Calibri"/>
      <w:sz w:val="16"/>
      <w:szCs w:val="22"/>
      <w:lang w:val="x-none"/>
    </w:rPr>
  </w:style>
  <w:style w:type="character" w:customStyle="1" w:styleId="Telobesedila3Znak1">
    <w:name w:val="Telo besedila 3 Znak1"/>
    <w:basedOn w:val="Privzetapisavaodstavka"/>
    <w:uiPriority w:val="99"/>
    <w:semiHidden/>
    <w:rsid w:val="000A3BAB"/>
    <w:rPr>
      <w:rFonts w:ascii="Arial" w:eastAsia="Times New Roman" w:hAnsi="Arial" w:cs="Times New Roman"/>
      <w:sz w:val="16"/>
      <w:szCs w:val="16"/>
    </w:rPr>
  </w:style>
  <w:style w:type="character" w:customStyle="1" w:styleId="BodyText3Char1">
    <w:name w:val="Body Text 3 Char1"/>
    <w:basedOn w:val="Privzetapisavaodstavka"/>
    <w:rsid w:val="000A3BAB"/>
    <w:rPr>
      <w:rFonts w:ascii="Arial" w:eastAsia="Times New Roman" w:hAnsi="Arial" w:cs="Times New Roman"/>
      <w:sz w:val="16"/>
      <w:szCs w:val="16"/>
    </w:rPr>
  </w:style>
  <w:style w:type="paragraph" w:customStyle="1" w:styleId="StylepodpisiLinespacingsingle">
    <w:name w:val="Style podpisi + Line spacing:  single"/>
    <w:basedOn w:val="Navaden"/>
    <w:rsid w:val="000A3BAB"/>
    <w:pPr>
      <w:tabs>
        <w:tab w:val="left" w:pos="3402"/>
      </w:tabs>
      <w:spacing w:line="240" w:lineRule="auto"/>
    </w:pPr>
    <w:rPr>
      <w:szCs w:val="20"/>
      <w:lang w:val="it-IT"/>
    </w:rPr>
  </w:style>
  <w:style w:type="paragraph" w:customStyle="1" w:styleId="Default">
    <w:name w:val="Default"/>
    <w:rsid w:val="000A3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A3BAB"/>
    <w:rPr>
      <w:lang w:val="x-none"/>
    </w:rPr>
  </w:style>
  <w:style w:type="paragraph" w:customStyle="1" w:styleId="Sprotnaopomba-besedilo1">
    <w:name w:val="Sprotna opomba - besedilo1"/>
    <w:basedOn w:val="Navaden"/>
    <w:next w:val="Sprotnaopomba-besedilo"/>
    <w:uiPriority w:val="99"/>
    <w:rsid w:val="000A3BAB"/>
    <w:pPr>
      <w:spacing w:line="24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Sprotnaopomba-besediloZnak1">
    <w:name w:val="Sprotna opomba - besedilo Znak1"/>
    <w:basedOn w:val="Privzetapisavaodstavka"/>
    <w:uiPriority w:val="99"/>
    <w:semiHidden/>
    <w:rsid w:val="000A3BAB"/>
    <w:rPr>
      <w:rFonts w:ascii="Arial" w:eastAsia="Times New Roman" w:hAnsi="Arial" w:cs="Times New Roman"/>
      <w:sz w:val="20"/>
      <w:szCs w:val="20"/>
    </w:rPr>
  </w:style>
  <w:style w:type="character" w:customStyle="1" w:styleId="FootnoteTextChar1">
    <w:name w:val="Footnote Text Char1"/>
    <w:basedOn w:val="Privzetapisavaodstavka"/>
    <w:rsid w:val="000A3BA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0A3BAB"/>
    <w:rPr>
      <w:rFonts w:cs="Times New Roman"/>
      <w:vertAlign w:val="superscript"/>
    </w:rPr>
  </w:style>
  <w:style w:type="numbering" w:customStyle="1" w:styleId="NoList1">
    <w:name w:val="No List1"/>
    <w:next w:val="Brezseznama"/>
    <w:uiPriority w:val="99"/>
    <w:semiHidden/>
    <w:unhideWhenUsed/>
    <w:rsid w:val="000A3BAB"/>
  </w:style>
  <w:style w:type="paragraph" w:styleId="Odstavekseznama">
    <w:name w:val="List Paragraph"/>
    <w:basedOn w:val="Navaden"/>
    <w:uiPriority w:val="34"/>
    <w:qFormat/>
    <w:rsid w:val="000A3BAB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character" w:customStyle="1" w:styleId="notranslate">
    <w:name w:val="notranslate"/>
    <w:rsid w:val="000A3BAB"/>
  </w:style>
  <w:style w:type="paragraph" w:customStyle="1" w:styleId="len">
    <w:name w:val="Člen"/>
    <w:basedOn w:val="Navaden"/>
    <w:link w:val="lenZnak"/>
    <w:qFormat/>
    <w:rsid w:val="000A3BA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0A3BAB"/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0A3BA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A3BAB"/>
    <w:rPr>
      <w:rFonts w:ascii="Arial" w:hAnsi="Arial"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0A3BAB"/>
    <w:pPr>
      <w:spacing w:before="0"/>
    </w:pPr>
  </w:style>
  <w:style w:type="paragraph" w:customStyle="1" w:styleId="rkovnatokazaodstavkom0">
    <w:name w:val="rkovnatokazaodstavk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ormal1">
    <w:name w:val="Normal1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sti-art">
    <w:name w:val="sti-art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ormal2">
    <w:name w:val="Normal2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0A3BAB"/>
    <w:rPr>
      <w:color w:val="954F72"/>
      <w:u w:val="single"/>
    </w:rPr>
  </w:style>
  <w:style w:type="paragraph" w:customStyle="1" w:styleId="odstavek0">
    <w:name w:val="odstavek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en0">
    <w:name w:val="len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mrppsc">
    <w:name w:val="mrppsc"/>
    <w:rsid w:val="000A3BAB"/>
  </w:style>
  <w:style w:type="character" w:customStyle="1" w:styleId="highlight">
    <w:name w:val="highlight"/>
    <w:rsid w:val="000A3BAB"/>
  </w:style>
  <w:style w:type="paragraph" w:styleId="Revizija">
    <w:name w:val="Revision"/>
    <w:hidden/>
    <w:uiPriority w:val="99"/>
    <w:semiHidden/>
    <w:rsid w:val="000A3BAB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0A3BAB"/>
    <w:pPr>
      <w:spacing w:line="240" w:lineRule="auto"/>
      <w:jc w:val="both"/>
    </w:pPr>
    <w:rPr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0A3BAB"/>
    <w:rPr>
      <w:rFonts w:ascii="Arial" w:hAnsi="Arial"/>
      <w:szCs w:val="24"/>
      <w:lang w:val="x-none" w:eastAsia="en-US"/>
    </w:rPr>
  </w:style>
  <w:style w:type="paragraph" w:styleId="Navadensplet">
    <w:name w:val="Normal (Web)"/>
    <w:basedOn w:val="Navaden"/>
    <w:uiPriority w:val="99"/>
    <w:unhideWhenUsed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Poudarek">
    <w:name w:val="Emphasis"/>
    <w:uiPriority w:val="20"/>
    <w:qFormat/>
    <w:rsid w:val="000A3BAB"/>
    <w:rPr>
      <w:i/>
      <w:iCs/>
    </w:rPr>
  </w:style>
  <w:style w:type="paragraph" w:customStyle="1" w:styleId="ti-art">
    <w:name w:val="ti-art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-ti">
    <w:name w:val="doc-ti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numbering" w:customStyle="1" w:styleId="NoList2">
    <w:name w:val="No List2"/>
    <w:next w:val="Brezseznama"/>
    <w:uiPriority w:val="99"/>
    <w:semiHidden/>
    <w:unhideWhenUsed/>
    <w:rsid w:val="000A3BAB"/>
  </w:style>
  <w:style w:type="numbering" w:customStyle="1" w:styleId="NoList11">
    <w:name w:val="No List11"/>
    <w:next w:val="Brezseznama"/>
    <w:uiPriority w:val="99"/>
    <w:semiHidden/>
    <w:unhideWhenUsed/>
    <w:rsid w:val="000A3BAB"/>
  </w:style>
  <w:style w:type="paragraph" w:styleId="Konnaopomba-besedilo">
    <w:name w:val="endnote text"/>
    <w:basedOn w:val="Navaden"/>
    <w:link w:val="Konnaopomba-besediloZnak"/>
    <w:rsid w:val="000A3BA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0A3BAB"/>
  </w:style>
  <w:style w:type="character" w:styleId="Konnaopomba-sklic">
    <w:name w:val="endnote reference"/>
    <w:rsid w:val="000A3BAB"/>
    <w:rPr>
      <w:vertAlign w:val="superscript"/>
    </w:rPr>
  </w:style>
  <w:style w:type="paragraph" w:customStyle="1" w:styleId="naslovnadlenom">
    <w:name w:val="naslovnadlen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viiyi">
    <w:name w:val="viiyi"/>
    <w:rsid w:val="000A3BAB"/>
  </w:style>
  <w:style w:type="character" w:customStyle="1" w:styleId="jlqj4b">
    <w:name w:val="jlqj4b"/>
    <w:rsid w:val="000A3BAB"/>
  </w:style>
  <w:style w:type="paragraph" w:customStyle="1" w:styleId="uj">
    <w:name w:val="uj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highlighted">
    <w:name w:val="highlighted"/>
    <w:rsid w:val="000A3BAB"/>
  </w:style>
  <w:style w:type="paragraph" w:customStyle="1" w:styleId="mhk-ki">
    <w:name w:val="mhk-ki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fontxlarge">
    <w:name w:val="font_xlarge"/>
    <w:rsid w:val="000A3BAB"/>
  </w:style>
  <w:style w:type="character" w:customStyle="1" w:styleId="colorlightdark">
    <w:name w:val="color_lightdark"/>
    <w:rsid w:val="000A3BAB"/>
  </w:style>
  <w:style w:type="character" w:customStyle="1" w:styleId="colordark">
    <w:name w:val="color_dark"/>
    <w:rsid w:val="000A3BAB"/>
  </w:style>
  <w:style w:type="paragraph" w:customStyle="1" w:styleId="Normal3">
    <w:name w:val="Normal3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Bodytext2">
    <w:name w:val="Body text (2)"/>
    <w:rsid w:val="000A3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 w:eastAsia="sl-SI" w:bidi="sl-SI"/>
    </w:rPr>
  </w:style>
  <w:style w:type="paragraph" w:customStyle="1" w:styleId="alineazaodstavkom0">
    <w:name w:val="alineazaodstavk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box468676">
    <w:name w:val="box_468676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kurziv">
    <w:name w:val="kurziv"/>
    <w:rsid w:val="000A3BAB"/>
  </w:style>
  <w:style w:type="paragraph" w:customStyle="1" w:styleId="tevilnatoka">
    <w:name w:val="tevilnatoka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Telobesedila3">
    <w:name w:val="Body Text 3"/>
    <w:basedOn w:val="Navaden"/>
    <w:link w:val="Telobesedila3Znak"/>
    <w:rsid w:val="000A3BAB"/>
    <w:pPr>
      <w:spacing w:after="120"/>
    </w:pPr>
    <w:rPr>
      <w:rFonts w:ascii="Times New Roman" w:hAnsi="Times New Roman"/>
      <w:sz w:val="16"/>
      <w:szCs w:val="20"/>
      <w:lang w:val="x-none" w:eastAsia="sl-SI"/>
    </w:rPr>
  </w:style>
  <w:style w:type="character" w:customStyle="1" w:styleId="Telobesedila3Znak2">
    <w:name w:val="Telo besedila 3 Znak2"/>
    <w:basedOn w:val="Privzetapisavaodstavka"/>
    <w:rsid w:val="000A3BAB"/>
    <w:rPr>
      <w:rFonts w:ascii="Arial" w:hAnsi="Arial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0A3BAB"/>
    <w:pPr>
      <w:spacing w:line="240" w:lineRule="auto"/>
    </w:pPr>
    <w:rPr>
      <w:rFonts w:ascii="Times New Roman" w:hAnsi="Times New Roman"/>
      <w:szCs w:val="20"/>
      <w:lang w:val="x-none" w:eastAsia="sl-SI"/>
    </w:rPr>
  </w:style>
  <w:style w:type="character" w:customStyle="1" w:styleId="Sprotnaopomba-besediloZnak2">
    <w:name w:val="Sprotna opomba - besedilo Znak2"/>
    <w:basedOn w:val="Privzetapisavaodstavka"/>
    <w:rsid w:val="000A3BAB"/>
    <w:rPr>
      <w:rFonts w:ascii="Arial" w:hAnsi="Arial"/>
      <w:lang w:val="en-US" w:eastAsia="en-US"/>
    </w:rPr>
  </w:style>
  <w:style w:type="paragraph" w:customStyle="1" w:styleId="lennaslov0">
    <w:name w:val="lennaslov"/>
    <w:basedOn w:val="Navaden"/>
    <w:rsid w:val="00B96C5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20-01-074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193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3-01-17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29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2437" TargetMode="External"/><Relationship Id="rId10" Type="http://schemas.openxmlformats.org/officeDocument/2006/relationships/hyperlink" Target="http://www.uradni-list.si/1/objava.jsp?sop=2010-01-54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543" TargetMode="External"/><Relationship Id="rId14" Type="http://schemas.openxmlformats.org/officeDocument/2006/relationships/hyperlink" Target="http://www.uradni-list.si/1/objava.jsp?sop=2021-01-223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CD3B62-30EA-4D17-A365-66A278DC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2</TotalTime>
  <Pages>5</Pages>
  <Words>1364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Mojca Pečnik Ternovšek</dc:creator>
  <cp:lastModifiedBy>Autor</cp:lastModifiedBy>
  <cp:revision>4</cp:revision>
  <cp:lastPrinted>2022-09-12T13:13:00Z</cp:lastPrinted>
  <dcterms:created xsi:type="dcterms:W3CDTF">2024-02-20T08:44:00Z</dcterms:created>
  <dcterms:modified xsi:type="dcterms:W3CDTF">2024-02-20T09:20:00Z</dcterms:modified>
</cp:coreProperties>
</file>