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59FF2" w14:textId="77777777" w:rsidR="00867EF0" w:rsidRDefault="00867EF0" w:rsidP="00867EF0">
      <w:pPr>
        <w:pStyle w:val="Odstavekseznama1"/>
        <w:spacing w:line="260" w:lineRule="exact"/>
        <w:ind w:left="0"/>
        <w:rPr>
          <w:rFonts w:ascii="Arial" w:hAnsi="Arial" w:cs="Arial"/>
          <w:b/>
          <w:sz w:val="20"/>
          <w:szCs w:val="20"/>
        </w:rPr>
      </w:pPr>
      <w:r>
        <w:rPr>
          <w:noProof/>
        </w:rPr>
        <w:drawing>
          <wp:anchor distT="0" distB="0" distL="114300" distR="114300" simplePos="0" relativeHeight="251659264" behindDoc="0" locked="0" layoutInCell="1" allowOverlap="1" wp14:anchorId="70CE29CA" wp14:editId="091E7435">
            <wp:simplePos x="0" y="0"/>
            <wp:positionH relativeFrom="page">
              <wp:posOffset>0</wp:posOffset>
            </wp:positionH>
            <wp:positionV relativeFrom="page">
              <wp:posOffset>0</wp:posOffset>
            </wp:positionV>
            <wp:extent cx="4321810" cy="972185"/>
            <wp:effectExtent l="0" t="0" r="2540" b="0"/>
            <wp:wrapSquare wrapText="bothSides"/>
            <wp:docPr id="1446018713" name="Slika 2"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03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95F102" w14:textId="77777777" w:rsidR="00867EF0" w:rsidRPr="004D3532" w:rsidRDefault="00867EF0" w:rsidP="00867EF0">
      <w:pPr>
        <w:pStyle w:val="Glava"/>
        <w:tabs>
          <w:tab w:val="clear" w:pos="4320"/>
          <w:tab w:val="clear" w:pos="8640"/>
          <w:tab w:val="left" w:pos="5112"/>
        </w:tabs>
        <w:spacing w:before="120" w:line="240" w:lineRule="exact"/>
        <w:ind w:left="284"/>
        <w:rPr>
          <w:rFonts w:cs="Arial"/>
          <w:sz w:val="16"/>
          <w:lang w:val="it-IT"/>
        </w:rPr>
      </w:pPr>
      <w:r>
        <w:rPr>
          <w:noProof/>
        </w:rPr>
        <w:drawing>
          <wp:anchor distT="0" distB="0" distL="114300" distR="114300" simplePos="0" relativeHeight="251660288" behindDoc="0" locked="0" layoutInCell="1" allowOverlap="1" wp14:anchorId="30261B9A" wp14:editId="487A06DD">
            <wp:simplePos x="0" y="0"/>
            <wp:positionH relativeFrom="page">
              <wp:posOffset>0</wp:posOffset>
            </wp:positionH>
            <wp:positionV relativeFrom="page">
              <wp:posOffset>0</wp:posOffset>
            </wp:positionV>
            <wp:extent cx="4321810" cy="972185"/>
            <wp:effectExtent l="0" t="0" r="2540" b="0"/>
            <wp:wrapSquare wrapText="bothSides"/>
            <wp:docPr id="597421498" name="Slika 1" descr="0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03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4D3532">
        <w:rPr>
          <w:rFonts w:cs="Arial"/>
          <w:sz w:val="16"/>
          <w:lang w:val="it-IT"/>
        </w:rPr>
        <w:t>Maistrova</w:t>
      </w:r>
      <w:proofErr w:type="spellEnd"/>
      <w:r w:rsidRPr="004D3532">
        <w:rPr>
          <w:rFonts w:cs="Arial"/>
          <w:sz w:val="16"/>
          <w:lang w:val="it-IT"/>
        </w:rPr>
        <w:t xml:space="preserve"> </w:t>
      </w:r>
      <w:proofErr w:type="spellStart"/>
      <w:r w:rsidRPr="004D3532">
        <w:rPr>
          <w:rFonts w:cs="Arial"/>
          <w:sz w:val="16"/>
          <w:lang w:val="it-IT"/>
        </w:rPr>
        <w:t>ulica</w:t>
      </w:r>
      <w:proofErr w:type="spellEnd"/>
      <w:r w:rsidRPr="004D3532">
        <w:rPr>
          <w:rFonts w:cs="Arial"/>
          <w:sz w:val="16"/>
          <w:lang w:val="it-IT"/>
        </w:rPr>
        <w:t xml:space="preserve"> 10, 1000 Ljubljana</w:t>
      </w:r>
      <w:r w:rsidRPr="004D3532">
        <w:rPr>
          <w:rFonts w:cs="Arial"/>
          <w:sz w:val="16"/>
          <w:lang w:val="it-IT"/>
        </w:rPr>
        <w:tab/>
        <w:t>T: 01 369 59 00</w:t>
      </w:r>
    </w:p>
    <w:p w14:paraId="144BE1B9" w14:textId="77777777" w:rsidR="00867EF0" w:rsidRPr="004D3532" w:rsidRDefault="00867EF0" w:rsidP="00867EF0">
      <w:pPr>
        <w:pStyle w:val="Glava"/>
        <w:tabs>
          <w:tab w:val="clear" w:pos="4320"/>
          <w:tab w:val="clear" w:pos="8640"/>
          <w:tab w:val="left" w:pos="5112"/>
        </w:tabs>
        <w:spacing w:line="240" w:lineRule="exact"/>
        <w:ind w:left="284"/>
        <w:rPr>
          <w:rFonts w:cs="Arial"/>
          <w:sz w:val="16"/>
          <w:lang w:val="it-IT"/>
        </w:rPr>
      </w:pPr>
      <w:r>
        <w:rPr>
          <w:rFonts w:cs="Arial"/>
          <w:sz w:val="16"/>
          <w:lang w:val="it-IT"/>
        </w:rPr>
        <w:tab/>
        <w:t>F: 01 369 59 01</w:t>
      </w:r>
    </w:p>
    <w:p w14:paraId="3E1F43C2" w14:textId="77777777" w:rsidR="00867EF0" w:rsidRPr="004D3532" w:rsidRDefault="00867EF0" w:rsidP="00867EF0">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E: gp.mk@gov.si</w:t>
      </w:r>
    </w:p>
    <w:p w14:paraId="5077433D" w14:textId="77777777" w:rsidR="00867EF0" w:rsidRPr="004D3532" w:rsidRDefault="00867EF0" w:rsidP="00867EF0">
      <w:pPr>
        <w:pStyle w:val="Glava"/>
        <w:tabs>
          <w:tab w:val="clear" w:pos="4320"/>
          <w:tab w:val="clear" w:pos="8640"/>
          <w:tab w:val="left" w:pos="5112"/>
        </w:tabs>
        <w:spacing w:line="240" w:lineRule="exact"/>
        <w:ind w:left="284"/>
        <w:rPr>
          <w:rFonts w:cs="Arial"/>
          <w:sz w:val="16"/>
          <w:lang w:val="it-IT"/>
        </w:rPr>
      </w:pPr>
      <w:r w:rsidRPr="004D3532">
        <w:rPr>
          <w:rFonts w:cs="Arial"/>
          <w:sz w:val="16"/>
          <w:lang w:val="it-IT"/>
        </w:rPr>
        <w:tab/>
        <w:t>www.mk.gov.si</w:t>
      </w:r>
    </w:p>
    <w:p w14:paraId="0A5B6C3B" w14:textId="77777777" w:rsidR="00AE1F83" w:rsidRPr="00AE1F83" w:rsidRDefault="00AE1F83" w:rsidP="00AE1F83">
      <w:pPr>
        <w:spacing w:after="0" w:line="260" w:lineRule="exact"/>
        <w:contextualSpacing/>
        <w:rPr>
          <w:rFonts w:ascii="Arial" w:eastAsia="Times New Roman" w:hAnsi="Arial" w:cs="Arial"/>
          <w:b/>
          <w:sz w:val="20"/>
          <w:szCs w:val="20"/>
          <w:lang w:eastAsia="sl-SI"/>
        </w:rPr>
      </w:pPr>
    </w:p>
    <w:p w14:paraId="7053CA94" w14:textId="77777777" w:rsidR="00AE1F83" w:rsidRPr="00D720C1" w:rsidRDefault="00AE1F83" w:rsidP="00AE1F83">
      <w:pPr>
        <w:spacing w:after="0" w:line="260" w:lineRule="exact"/>
        <w:ind w:firstLine="708"/>
        <w:contextualSpacing/>
        <w:rPr>
          <w:rFonts w:ascii="Arial" w:eastAsia="Times New Roman" w:hAnsi="Arial" w:cs="Arial"/>
          <w:b/>
          <w:sz w:val="20"/>
          <w:szCs w:val="20"/>
          <w:lang w:eastAsia="sl-SI"/>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D720C1" w14:paraId="71C70388" w14:textId="77777777" w:rsidTr="00DA6942">
        <w:trPr>
          <w:gridAfter w:val="2"/>
          <w:wAfter w:w="3067" w:type="dxa"/>
        </w:trPr>
        <w:tc>
          <w:tcPr>
            <w:tcW w:w="6096" w:type="dxa"/>
            <w:gridSpan w:val="2"/>
          </w:tcPr>
          <w:p w14:paraId="598F83FA" w14:textId="3D2E28DA" w:rsidR="00AE1F83" w:rsidRPr="00D720C1"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D720C1">
              <w:rPr>
                <w:rFonts w:ascii="Arial" w:eastAsia="Times New Roman" w:hAnsi="Arial" w:cs="Arial"/>
                <w:sz w:val="20"/>
                <w:szCs w:val="20"/>
                <w:lang w:eastAsia="sl-SI"/>
              </w:rPr>
              <w:t xml:space="preserve">Številka: </w:t>
            </w:r>
            <w:r w:rsidR="00D720C1" w:rsidRPr="00D720C1">
              <w:rPr>
                <w:rFonts w:ascii="Arial" w:hAnsi="Arial" w:cs="Arial"/>
              </w:rPr>
              <w:t>510-19/2026-3340-3</w:t>
            </w:r>
            <w:r w:rsidR="00506222">
              <w:rPr>
                <w:rFonts w:ascii="Arial" w:hAnsi="Arial" w:cs="Arial"/>
              </w:rPr>
              <w:t>3</w:t>
            </w:r>
          </w:p>
        </w:tc>
      </w:tr>
      <w:tr w:rsidR="00AE1F83" w:rsidRPr="00AE1F83" w14:paraId="6671150A" w14:textId="77777777" w:rsidTr="00DA6942">
        <w:trPr>
          <w:gridAfter w:val="2"/>
          <w:wAfter w:w="3067" w:type="dxa"/>
        </w:trPr>
        <w:tc>
          <w:tcPr>
            <w:tcW w:w="6096" w:type="dxa"/>
            <w:gridSpan w:val="2"/>
          </w:tcPr>
          <w:p w14:paraId="7ADF5FF4" w14:textId="28C2088E" w:rsidR="00AE1F83" w:rsidRPr="00AE1F83"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Ljubljana, </w:t>
            </w:r>
            <w:r w:rsidR="00506222">
              <w:rPr>
                <w:rFonts w:ascii="Arial" w:eastAsia="Times New Roman" w:hAnsi="Arial" w:cs="Arial"/>
                <w:sz w:val="20"/>
                <w:szCs w:val="20"/>
                <w:lang w:eastAsia="sl-SI"/>
              </w:rPr>
              <w:t>4</w:t>
            </w:r>
            <w:r w:rsidR="00D720C1">
              <w:rPr>
                <w:rFonts w:ascii="Arial" w:eastAsia="Times New Roman" w:hAnsi="Arial" w:cs="Arial"/>
                <w:sz w:val="20"/>
                <w:szCs w:val="20"/>
                <w:lang w:eastAsia="sl-SI"/>
              </w:rPr>
              <w:t xml:space="preserve">. </w:t>
            </w:r>
            <w:r w:rsidR="00506222">
              <w:rPr>
                <w:rFonts w:ascii="Arial" w:eastAsia="Times New Roman" w:hAnsi="Arial" w:cs="Arial"/>
                <w:sz w:val="20"/>
                <w:szCs w:val="20"/>
                <w:lang w:eastAsia="sl-SI"/>
              </w:rPr>
              <w:t>5</w:t>
            </w:r>
            <w:r w:rsidR="00D720C1">
              <w:rPr>
                <w:rFonts w:ascii="Arial" w:eastAsia="Times New Roman" w:hAnsi="Arial" w:cs="Arial"/>
                <w:sz w:val="20"/>
                <w:szCs w:val="20"/>
                <w:lang w:eastAsia="sl-SI"/>
              </w:rPr>
              <w:t>. 2026</w:t>
            </w:r>
          </w:p>
        </w:tc>
      </w:tr>
      <w:tr w:rsidR="00AE1F83" w:rsidRPr="00AE1F83" w14:paraId="2072F9D9" w14:textId="77777777" w:rsidTr="00DA6942">
        <w:trPr>
          <w:gridAfter w:val="2"/>
          <w:wAfter w:w="3067" w:type="dxa"/>
        </w:trPr>
        <w:tc>
          <w:tcPr>
            <w:tcW w:w="6096" w:type="dxa"/>
            <w:gridSpan w:val="2"/>
          </w:tcPr>
          <w:p w14:paraId="1B411526" w14:textId="77777777" w:rsidR="00AE1F83" w:rsidRPr="00AE1F83" w:rsidRDefault="00AE1F83" w:rsidP="00AE1F83">
            <w:pPr>
              <w:spacing w:after="0" w:line="260" w:lineRule="exact"/>
              <w:rPr>
                <w:rFonts w:ascii="Arial" w:eastAsia="Times New Roman" w:hAnsi="Arial" w:cs="Arial"/>
                <w:sz w:val="20"/>
                <w:szCs w:val="20"/>
              </w:rPr>
            </w:pPr>
          </w:p>
          <w:p w14:paraId="2AD51797" w14:textId="77777777" w:rsidR="00AE1F83" w:rsidRPr="00AE1F83" w:rsidRDefault="00AE1F83" w:rsidP="00AE1F83">
            <w:pPr>
              <w:spacing w:after="0" w:line="260" w:lineRule="exact"/>
              <w:rPr>
                <w:rFonts w:ascii="Arial" w:eastAsia="Times New Roman" w:hAnsi="Arial" w:cs="Arial"/>
                <w:sz w:val="20"/>
                <w:szCs w:val="20"/>
              </w:rPr>
            </w:pPr>
            <w:r w:rsidRPr="00AE1F83">
              <w:rPr>
                <w:rFonts w:ascii="Arial" w:eastAsia="Times New Roman" w:hAnsi="Arial" w:cs="Arial"/>
                <w:sz w:val="20"/>
                <w:szCs w:val="20"/>
              </w:rPr>
              <w:t>GENERALNI SEKRETARIAT VLADE REPUBLIKE SLOVENIJE</w:t>
            </w:r>
          </w:p>
          <w:p w14:paraId="4BF6CBF4" w14:textId="77777777" w:rsidR="00AE1F83" w:rsidRPr="00AE1F83" w:rsidRDefault="00AE1F83" w:rsidP="00AE1F83">
            <w:pPr>
              <w:spacing w:after="0" w:line="260" w:lineRule="exact"/>
              <w:rPr>
                <w:rFonts w:ascii="Arial" w:eastAsia="Times New Roman" w:hAnsi="Arial" w:cs="Arial"/>
                <w:sz w:val="20"/>
                <w:szCs w:val="20"/>
              </w:rPr>
            </w:pPr>
            <w:hyperlink r:id="rId6" w:history="1">
              <w:r w:rsidRPr="00AE1F83">
                <w:rPr>
                  <w:rFonts w:ascii="Arial" w:eastAsia="Times New Roman" w:hAnsi="Arial" w:cs="Times New Roman"/>
                  <w:color w:val="0000FF"/>
                  <w:sz w:val="20"/>
                  <w:szCs w:val="20"/>
                  <w:u w:val="single"/>
                </w:rPr>
                <w:t>Gp.gs@gov.si</w:t>
              </w:r>
            </w:hyperlink>
          </w:p>
          <w:p w14:paraId="55FB3026" w14:textId="77777777" w:rsidR="00AE1F83" w:rsidRPr="00AE1F83" w:rsidRDefault="00AE1F83" w:rsidP="00AE1F83">
            <w:pPr>
              <w:spacing w:after="0" w:line="260" w:lineRule="exact"/>
              <w:rPr>
                <w:rFonts w:ascii="Arial" w:eastAsia="Times New Roman" w:hAnsi="Arial" w:cs="Arial"/>
                <w:sz w:val="20"/>
                <w:szCs w:val="20"/>
              </w:rPr>
            </w:pPr>
          </w:p>
        </w:tc>
      </w:tr>
      <w:tr w:rsidR="00D720C1" w:rsidRPr="00AE1F83" w14:paraId="5666050C" w14:textId="77777777" w:rsidTr="00DA6942">
        <w:tc>
          <w:tcPr>
            <w:tcW w:w="9163" w:type="dxa"/>
            <w:gridSpan w:val="4"/>
          </w:tcPr>
          <w:p w14:paraId="75E7BDB7" w14:textId="5A7DBFCA" w:rsidR="00D720C1" w:rsidRPr="00D720C1" w:rsidRDefault="00D720C1" w:rsidP="00D720C1">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D720C1">
              <w:rPr>
                <w:rFonts w:ascii="Arial" w:hAnsi="Arial" w:cs="Arial"/>
                <w:b/>
                <w:bCs/>
                <w:sz w:val="20"/>
                <w:szCs w:val="20"/>
              </w:rPr>
              <w:t xml:space="preserve">ZADEVA: Informacija o udeležbi ministrice za kulturo Republike Slovenije dr. </w:t>
            </w:r>
            <w:proofErr w:type="spellStart"/>
            <w:r w:rsidRPr="00D720C1">
              <w:rPr>
                <w:rFonts w:ascii="Arial" w:hAnsi="Arial" w:cs="Arial"/>
                <w:b/>
                <w:bCs/>
                <w:sz w:val="20"/>
                <w:szCs w:val="20"/>
              </w:rPr>
              <w:t>Aste</w:t>
            </w:r>
            <w:proofErr w:type="spellEnd"/>
            <w:r w:rsidRPr="00D720C1">
              <w:rPr>
                <w:rFonts w:ascii="Arial" w:hAnsi="Arial" w:cs="Arial"/>
                <w:b/>
                <w:bCs/>
                <w:sz w:val="20"/>
                <w:szCs w:val="20"/>
              </w:rPr>
              <w:t xml:space="preserve"> Vrečko na 61. mednarodni umetnostni razstavi Beneški bienale 2026 in otvoritvenem dogodku slovenskega paviljona med 6. in 7. majem 2026 v Benetkah v Italiji – predlog za obravnavo</w:t>
            </w:r>
            <w:r w:rsidR="00E6287D">
              <w:rPr>
                <w:rFonts w:ascii="Arial" w:hAnsi="Arial" w:cs="Arial"/>
                <w:b/>
                <w:bCs/>
                <w:sz w:val="20"/>
                <w:szCs w:val="20"/>
              </w:rPr>
              <w:t xml:space="preserve"> </w:t>
            </w:r>
            <w:r w:rsidR="00E6287D" w:rsidRPr="00D720C1">
              <w:rPr>
                <w:rFonts w:ascii="Arial" w:hAnsi="Arial" w:cs="Arial"/>
                <w:b/>
                <w:bCs/>
                <w:sz w:val="20"/>
                <w:szCs w:val="20"/>
              </w:rPr>
              <w:t>–</w:t>
            </w:r>
            <w:r w:rsidR="00E6287D">
              <w:rPr>
                <w:rFonts w:ascii="Arial" w:hAnsi="Arial" w:cs="Arial"/>
                <w:b/>
                <w:bCs/>
                <w:sz w:val="20"/>
                <w:szCs w:val="20"/>
              </w:rPr>
              <w:t xml:space="preserve"> novo gradivo št. 1</w:t>
            </w:r>
          </w:p>
        </w:tc>
      </w:tr>
      <w:tr w:rsidR="00D720C1" w:rsidRPr="00AE1F83" w14:paraId="0181D26C" w14:textId="77777777" w:rsidTr="00DA6942">
        <w:tc>
          <w:tcPr>
            <w:tcW w:w="9163" w:type="dxa"/>
            <w:gridSpan w:val="4"/>
          </w:tcPr>
          <w:p w14:paraId="22DC8909" w14:textId="77777777" w:rsidR="00D720C1" w:rsidRPr="00AE1F83" w:rsidRDefault="00D720C1" w:rsidP="00D720C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1. Predlog sklepov vlade:</w:t>
            </w:r>
          </w:p>
        </w:tc>
      </w:tr>
      <w:tr w:rsidR="00D720C1" w:rsidRPr="00AE1F83" w14:paraId="36101E68" w14:textId="77777777" w:rsidTr="00DA6942">
        <w:tc>
          <w:tcPr>
            <w:tcW w:w="9163" w:type="dxa"/>
            <w:gridSpan w:val="4"/>
          </w:tcPr>
          <w:p w14:paraId="16DD7139" w14:textId="77777777" w:rsidR="00D720C1" w:rsidRPr="007F5976" w:rsidRDefault="00D720C1" w:rsidP="00D720C1">
            <w:pPr>
              <w:suppressAutoHyphens/>
              <w:overflowPunct w:val="0"/>
              <w:autoSpaceDE w:val="0"/>
              <w:autoSpaceDN w:val="0"/>
              <w:adjustRightInd w:val="0"/>
              <w:spacing w:after="0" w:line="260" w:lineRule="exact"/>
              <w:jc w:val="both"/>
              <w:textAlignment w:val="baseline"/>
              <w:rPr>
                <w:rFonts w:ascii="Arial" w:eastAsia="Times New Roman" w:hAnsi="Arial" w:cs="Arial"/>
                <w:bCs/>
                <w:iCs/>
                <w:color w:val="FF0000"/>
                <w:sz w:val="20"/>
                <w:szCs w:val="20"/>
                <w:lang w:eastAsia="sl-SI"/>
              </w:rPr>
            </w:pPr>
            <w:bookmarkStart w:id="0" w:name="_Hlk30498568"/>
            <w:r w:rsidRPr="007F5976">
              <w:rPr>
                <w:rFonts w:ascii="Arial" w:eastAsia="Times New Roman" w:hAnsi="Arial" w:cs="Arial"/>
                <w:iCs/>
                <w:sz w:val="20"/>
                <w:szCs w:val="20"/>
                <w:lang w:eastAsia="sl-SI"/>
              </w:rPr>
              <w:t xml:space="preserve">Na podlagi šestega odstavka 21. člena Zakona o Vladi Republike Slovenije </w:t>
            </w:r>
            <w:r w:rsidRPr="007F5976">
              <w:rPr>
                <w:rFonts w:ascii="Arial" w:eastAsia="Times New Roman" w:hAnsi="Arial" w:cs="Arial"/>
                <w:iCs/>
                <w:sz w:val="20"/>
                <w:szCs w:val="20"/>
              </w:rPr>
              <w:t>(Uradni list RS št. 24/05 – uradno prečiščeno besedilo, 109/08, 38/10 – ZUKN, 8/12, 21/13, 47/13 – ZDU-1G, 65/14, 55/17</w:t>
            </w:r>
            <w:r>
              <w:rPr>
                <w:rFonts w:ascii="Arial" w:eastAsia="Times New Roman" w:hAnsi="Arial" w:cs="Arial"/>
                <w:iCs/>
                <w:sz w:val="20"/>
                <w:szCs w:val="20"/>
              </w:rPr>
              <w:t>,</w:t>
            </w:r>
            <w:r w:rsidRPr="007F5976">
              <w:rPr>
                <w:rFonts w:ascii="Arial" w:eastAsia="Times New Roman" w:hAnsi="Arial" w:cs="Arial"/>
                <w:iCs/>
                <w:sz w:val="20"/>
                <w:szCs w:val="20"/>
              </w:rPr>
              <w:t xml:space="preserve"> 163/22 </w:t>
            </w:r>
            <w:r w:rsidRPr="007F5976">
              <w:rPr>
                <w:rFonts w:ascii="Arial" w:hAnsi="Arial" w:cs="Arial"/>
                <w:iCs/>
                <w:sz w:val="20"/>
                <w:szCs w:val="20"/>
                <w:lang w:eastAsia="sl-SI"/>
              </w:rPr>
              <w:t xml:space="preserve">in </w:t>
            </w:r>
            <w:r>
              <w:rPr>
                <w:rFonts w:ascii="Arial" w:hAnsi="Arial" w:cs="Arial"/>
                <w:iCs/>
                <w:sz w:val="20"/>
                <w:szCs w:val="20"/>
                <w:lang w:eastAsia="sl-SI"/>
              </w:rPr>
              <w:t>57/25 – ZF)</w:t>
            </w:r>
            <w:r w:rsidRPr="007F5976">
              <w:rPr>
                <w:rFonts w:ascii="Arial" w:hAnsi="Arial" w:cs="Arial"/>
                <w:iCs/>
                <w:sz w:val="20"/>
                <w:szCs w:val="20"/>
                <w:lang w:eastAsia="sl-SI"/>
              </w:rPr>
              <w:t xml:space="preserve"> je Vlada Republike Slovenije na ... redni seji dne … pod točko … sprejela naslednji</w:t>
            </w:r>
          </w:p>
          <w:p w14:paraId="484D658F" w14:textId="77777777" w:rsidR="00D720C1" w:rsidRPr="007F5976" w:rsidRDefault="00D720C1" w:rsidP="00D720C1">
            <w:pPr>
              <w:overflowPunct w:val="0"/>
              <w:autoSpaceDE w:val="0"/>
              <w:autoSpaceDN w:val="0"/>
              <w:adjustRightInd w:val="0"/>
              <w:spacing w:after="0" w:line="260" w:lineRule="exact"/>
              <w:jc w:val="both"/>
              <w:textAlignment w:val="baseline"/>
              <w:rPr>
                <w:rFonts w:ascii="Arial" w:eastAsia="Times New Roman" w:hAnsi="Arial" w:cs="Arial"/>
                <w:bCs/>
                <w:iCs/>
                <w:color w:val="FF0000"/>
                <w:sz w:val="20"/>
                <w:szCs w:val="20"/>
                <w:lang w:eastAsia="sl-SI"/>
              </w:rPr>
            </w:pPr>
          </w:p>
          <w:p w14:paraId="5C3DEE39" w14:textId="77777777" w:rsidR="00D720C1" w:rsidRPr="007F5976" w:rsidRDefault="00D720C1" w:rsidP="00D720C1">
            <w:pPr>
              <w:overflowPunct w:val="0"/>
              <w:autoSpaceDE w:val="0"/>
              <w:autoSpaceDN w:val="0"/>
              <w:adjustRightInd w:val="0"/>
              <w:spacing w:after="0" w:line="260" w:lineRule="exact"/>
              <w:jc w:val="both"/>
              <w:textAlignment w:val="baseline"/>
              <w:rPr>
                <w:rFonts w:ascii="Arial" w:eastAsia="Times New Roman" w:hAnsi="Arial" w:cs="Arial"/>
                <w:bCs/>
                <w:iCs/>
                <w:color w:val="FF0000"/>
                <w:sz w:val="20"/>
                <w:szCs w:val="20"/>
                <w:lang w:eastAsia="sl-SI"/>
              </w:rPr>
            </w:pPr>
          </w:p>
          <w:bookmarkEnd w:id="0"/>
          <w:p w14:paraId="4EE8E14A" w14:textId="77777777" w:rsidR="00D720C1" w:rsidRPr="007F5976" w:rsidRDefault="00D720C1" w:rsidP="00D720C1">
            <w:pPr>
              <w:spacing w:after="0" w:line="260" w:lineRule="exact"/>
              <w:jc w:val="center"/>
              <w:rPr>
                <w:rFonts w:ascii="Arial" w:eastAsia="Times New Roman" w:hAnsi="Arial" w:cs="Arial"/>
                <w:iCs/>
                <w:sz w:val="20"/>
                <w:szCs w:val="20"/>
                <w:lang w:eastAsia="sl-SI"/>
              </w:rPr>
            </w:pPr>
            <w:r w:rsidRPr="007F5976">
              <w:rPr>
                <w:rFonts w:ascii="Arial" w:eastAsia="Times New Roman" w:hAnsi="Arial" w:cs="Arial"/>
                <w:iCs/>
                <w:sz w:val="20"/>
                <w:szCs w:val="20"/>
                <w:lang w:eastAsia="sl-SI"/>
              </w:rPr>
              <w:t>S K L E P :</w:t>
            </w:r>
          </w:p>
          <w:p w14:paraId="5717B2E4" w14:textId="77777777" w:rsidR="00D720C1" w:rsidRPr="007F5976" w:rsidRDefault="00D720C1" w:rsidP="00D720C1">
            <w:pPr>
              <w:spacing w:after="0" w:line="260" w:lineRule="exact"/>
              <w:jc w:val="center"/>
              <w:rPr>
                <w:rFonts w:ascii="Arial" w:eastAsia="Times New Roman" w:hAnsi="Arial" w:cs="Arial"/>
                <w:iCs/>
                <w:sz w:val="20"/>
                <w:szCs w:val="20"/>
                <w:lang w:eastAsia="sl-SI"/>
              </w:rPr>
            </w:pPr>
          </w:p>
          <w:p w14:paraId="4336BAF5" w14:textId="77777777" w:rsidR="00D720C1" w:rsidRDefault="00D720C1" w:rsidP="00D720C1">
            <w:pPr>
              <w:spacing w:after="0" w:line="260" w:lineRule="exact"/>
              <w:jc w:val="both"/>
              <w:rPr>
                <w:rFonts w:ascii="Arial" w:hAnsi="Arial" w:cs="Arial"/>
                <w:sz w:val="20"/>
                <w:szCs w:val="20"/>
              </w:rPr>
            </w:pPr>
            <w:r w:rsidRPr="00254B8D">
              <w:rPr>
                <w:rFonts w:ascii="Arial" w:hAnsi="Arial" w:cs="Arial"/>
                <w:sz w:val="20"/>
                <w:szCs w:val="20"/>
              </w:rPr>
              <w:t xml:space="preserve">Vlada Republike Slovenije se je seznanila z </w:t>
            </w:r>
            <w:r w:rsidRPr="00AA6A90">
              <w:rPr>
                <w:rFonts w:ascii="Arial" w:hAnsi="Arial" w:cs="Arial"/>
                <w:sz w:val="20"/>
                <w:szCs w:val="20"/>
              </w:rPr>
              <w:t xml:space="preserve">Informacijo o udeležbi ministrice za kulturo Republike Slovenije dr. </w:t>
            </w:r>
            <w:proofErr w:type="spellStart"/>
            <w:r w:rsidRPr="00AA6A90">
              <w:rPr>
                <w:rFonts w:ascii="Arial" w:hAnsi="Arial" w:cs="Arial"/>
                <w:sz w:val="20"/>
                <w:szCs w:val="20"/>
              </w:rPr>
              <w:t>Aste</w:t>
            </w:r>
            <w:proofErr w:type="spellEnd"/>
            <w:r w:rsidRPr="00AA6A90">
              <w:rPr>
                <w:rFonts w:ascii="Arial" w:hAnsi="Arial" w:cs="Arial"/>
                <w:sz w:val="20"/>
                <w:szCs w:val="20"/>
              </w:rPr>
              <w:t xml:space="preserve"> Vrečko na 61. mednarodni umetnostni razstavi </w:t>
            </w:r>
            <w:r>
              <w:rPr>
                <w:rFonts w:ascii="Arial" w:hAnsi="Arial" w:cs="Arial"/>
                <w:sz w:val="20"/>
                <w:szCs w:val="20"/>
              </w:rPr>
              <w:t>Beneški bienale</w:t>
            </w:r>
            <w:r w:rsidRPr="00AA6A90">
              <w:rPr>
                <w:rFonts w:ascii="Arial" w:hAnsi="Arial" w:cs="Arial"/>
                <w:sz w:val="20"/>
                <w:szCs w:val="20"/>
              </w:rPr>
              <w:t xml:space="preserve"> 2026 in otvoritvenem dogodku slovenskega paviljona med 6. in 7. majem 2026 v Benetkah v Italiji</w:t>
            </w:r>
            <w:r>
              <w:rPr>
                <w:rFonts w:ascii="Arial" w:hAnsi="Arial" w:cs="Arial"/>
                <w:sz w:val="20"/>
                <w:szCs w:val="20"/>
              </w:rPr>
              <w:t>.</w:t>
            </w:r>
          </w:p>
          <w:p w14:paraId="25AF1296" w14:textId="77777777" w:rsidR="00D720C1" w:rsidRDefault="00D720C1" w:rsidP="00D720C1">
            <w:pPr>
              <w:tabs>
                <w:tab w:val="left" w:pos="7920"/>
              </w:tabs>
              <w:autoSpaceDE w:val="0"/>
              <w:autoSpaceDN w:val="0"/>
              <w:adjustRightInd w:val="0"/>
              <w:spacing w:after="0" w:line="260" w:lineRule="exact"/>
              <w:ind w:left="3400"/>
              <w:rPr>
                <w:rFonts w:ascii="Arial" w:eastAsia="Times New Roman" w:hAnsi="Arial" w:cs="Arial"/>
                <w:sz w:val="20"/>
                <w:szCs w:val="20"/>
              </w:rPr>
            </w:pPr>
          </w:p>
          <w:p w14:paraId="4868C634" w14:textId="77777777" w:rsidR="00D720C1" w:rsidRPr="007F5976" w:rsidRDefault="00D720C1" w:rsidP="00D720C1">
            <w:pPr>
              <w:tabs>
                <w:tab w:val="left" w:pos="7920"/>
              </w:tabs>
              <w:autoSpaceDE w:val="0"/>
              <w:autoSpaceDN w:val="0"/>
              <w:adjustRightInd w:val="0"/>
              <w:spacing w:after="0" w:line="260" w:lineRule="exact"/>
              <w:ind w:left="3400"/>
              <w:rPr>
                <w:rFonts w:ascii="Arial" w:eastAsia="Times New Roman" w:hAnsi="Arial" w:cs="Arial"/>
                <w:sz w:val="20"/>
                <w:szCs w:val="20"/>
              </w:rPr>
            </w:pPr>
          </w:p>
          <w:p w14:paraId="76889E31" w14:textId="77777777" w:rsidR="00D720C1" w:rsidRPr="007F5976" w:rsidRDefault="00D720C1" w:rsidP="00D720C1">
            <w:pPr>
              <w:autoSpaceDE w:val="0"/>
              <w:autoSpaceDN w:val="0"/>
              <w:adjustRightInd w:val="0"/>
              <w:spacing w:after="0" w:line="260" w:lineRule="exact"/>
              <w:ind w:left="3402"/>
              <w:jc w:val="center"/>
              <w:rPr>
                <w:rFonts w:ascii="Arial" w:hAnsi="Arial" w:cs="Arial"/>
                <w:sz w:val="20"/>
                <w:szCs w:val="20"/>
              </w:rPr>
            </w:pPr>
            <w:r w:rsidRPr="007F5976">
              <w:rPr>
                <w:rFonts w:ascii="Arial" w:hAnsi="Arial" w:cs="Arial"/>
                <w:sz w:val="20"/>
                <w:szCs w:val="20"/>
              </w:rPr>
              <w:t xml:space="preserve">Barbara Kolenko </w:t>
            </w:r>
            <w:proofErr w:type="spellStart"/>
            <w:r w:rsidRPr="007F5976">
              <w:rPr>
                <w:rFonts w:ascii="Arial" w:hAnsi="Arial" w:cs="Arial"/>
                <w:sz w:val="20"/>
                <w:szCs w:val="20"/>
              </w:rPr>
              <w:t>Helbl</w:t>
            </w:r>
            <w:proofErr w:type="spellEnd"/>
          </w:p>
          <w:p w14:paraId="7229ADD1" w14:textId="77777777" w:rsidR="00D720C1" w:rsidRPr="007F5976" w:rsidRDefault="00D720C1" w:rsidP="00D720C1">
            <w:pPr>
              <w:autoSpaceDE w:val="0"/>
              <w:autoSpaceDN w:val="0"/>
              <w:adjustRightInd w:val="0"/>
              <w:spacing w:after="0" w:line="260" w:lineRule="exact"/>
              <w:ind w:left="3402"/>
              <w:jc w:val="center"/>
              <w:rPr>
                <w:rFonts w:ascii="Arial" w:eastAsia="Times New Roman" w:hAnsi="Arial" w:cs="Arial"/>
                <w:sz w:val="20"/>
                <w:szCs w:val="20"/>
              </w:rPr>
            </w:pPr>
            <w:r w:rsidRPr="007F5976">
              <w:rPr>
                <w:rFonts w:ascii="Arial" w:eastAsia="Times New Roman" w:hAnsi="Arial" w:cs="Arial"/>
                <w:sz w:val="20"/>
                <w:szCs w:val="20"/>
              </w:rPr>
              <w:t>generalna sekretarka</w:t>
            </w:r>
          </w:p>
          <w:p w14:paraId="43FE1A0B" w14:textId="77777777" w:rsidR="00D720C1" w:rsidRPr="007F5976" w:rsidRDefault="00D720C1" w:rsidP="00D720C1">
            <w:pPr>
              <w:tabs>
                <w:tab w:val="left" w:pos="5570"/>
              </w:tabs>
              <w:autoSpaceDE w:val="0"/>
              <w:autoSpaceDN w:val="0"/>
              <w:adjustRightInd w:val="0"/>
              <w:spacing w:after="0" w:line="260" w:lineRule="exact"/>
              <w:jc w:val="both"/>
              <w:rPr>
                <w:rFonts w:ascii="Arial" w:eastAsia="Times New Roman" w:hAnsi="Arial" w:cs="Arial"/>
                <w:sz w:val="20"/>
                <w:szCs w:val="20"/>
              </w:rPr>
            </w:pPr>
          </w:p>
          <w:p w14:paraId="063A003A" w14:textId="77777777" w:rsidR="00D720C1" w:rsidRPr="007F5976" w:rsidRDefault="00D720C1" w:rsidP="00D720C1">
            <w:pPr>
              <w:tabs>
                <w:tab w:val="left" w:pos="5570"/>
              </w:tabs>
              <w:autoSpaceDE w:val="0"/>
              <w:autoSpaceDN w:val="0"/>
              <w:adjustRightInd w:val="0"/>
              <w:spacing w:after="0" w:line="260" w:lineRule="exact"/>
              <w:jc w:val="both"/>
              <w:rPr>
                <w:rFonts w:ascii="Arial" w:hAnsi="Arial" w:cs="Arial"/>
                <w:sz w:val="20"/>
                <w:szCs w:val="20"/>
              </w:rPr>
            </w:pPr>
            <w:r w:rsidRPr="007F5976">
              <w:rPr>
                <w:rFonts w:ascii="Arial" w:hAnsi="Arial" w:cs="Arial"/>
                <w:sz w:val="20"/>
                <w:szCs w:val="20"/>
              </w:rPr>
              <w:t>Priloga:</w:t>
            </w:r>
          </w:p>
          <w:p w14:paraId="7A275795" w14:textId="77777777" w:rsidR="00D720C1" w:rsidRPr="007F5976" w:rsidRDefault="00D720C1" w:rsidP="00D720C1">
            <w:pPr>
              <w:tabs>
                <w:tab w:val="left" w:pos="5570"/>
              </w:tabs>
              <w:autoSpaceDE w:val="0"/>
              <w:autoSpaceDN w:val="0"/>
              <w:adjustRightInd w:val="0"/>
              <w:spacing w:after="0" w:line="260" w:lineRule="exact"/>
              <w:jc w:val="both"/>
              <w:rPr>
                <w:rFonts w:ascii="Arial" w:hAnsi="Arial" w:cs="Arial"/>
                <w:sz w:val="20"/>
                <w:szCs w:val="20"/>
              </w:rPr>
            </w:pPr>
            <w:r w:rsidRPr="007F5976">
              <w:rPr>
                <w:rFonts w:ascii="Arial" w:hAnsi="Arial" w:cs="Arial"/>
                <w:sz w:val="20"/>
                <w:szCs w:val="20"/>
              </w:rPr>
              <w:t xml:space="preserve">- </w:t>
            </w:r>
            <w:r>
              <w:rPr>
                <w:rFonts w:ascii="Arial" w:hAnsi="Arial" w:cs="Arial"/>
                <w:sz w:val="20"/>
                <w:szCs w:val="20"/>
              </w:rPr>
              <w:t>informacija iz sklepa</w:t>
            </w:r>
          </w:p>
          <w:p w14:paraId="5257D6E7" w14:textId="77777777" w:rsidR="00D720C1" w:rsidRPr="007F5976" w:rsidRDefault="00D720C1" w:rsidP="00D720C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0EDC4BCA" w14:textId="77777777" w:rsidR="00D720C1" w:rsidRPr="007F5976" w:rsidRDefault="00D720C1" w:rsidP="00D720C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4543F21" w14:textId="77777777" w:rsidR="00D720C1" w:rsidRPr="007F5976" w:rsidRDefault="00D720C1" w:rsidP="00D720C1">
            <w:pPr>
              <w:autoSpaceDE w:val="0"/>
              <w:autoSpaceDN w:val="0"/>
              <w:adjustRightInd w:val="0"/>
              <w:spacing w:after="0" w:line="260" w:lineRule="exact"/>
              <w:jc w:val="both"/>
              <w:rPr>
                <w:rFonts w:ascii="Arial" w:eastAsia="Times New Roman" w:hAnsi="Arial" w:cs="Arial"/>
                <w:sz w:val="20"/>
                <w:szCs w:val="20"/>
              </w:rPr>
            </w:pPr>
            <w:r w:rsidRPr="007F5976">
              <w:rPr>
                <w:rFonts w:ascii="Arial" w:eastAsia="Times New Roman" w:hAnsi="Arial" w:cs="Arial"/>
                <w:sz w:val="20"/>
                <w:szCs w:val="20"/>
              </w:rPr>
              <w:t>Prejmejo:</w:t>
            </w:r>
          </w:p>
          <w:p w14:paraId="1F06980D" w14:textId="77777777" w:rsidR="00D720C1" w:rsidRPr="007F5976" w:rsidRDefault="00D720C1" w:rsidP="00D720C1">
            <w:pPr>
              <w:pStyle w:val="Neotevilenodstavek"/>
              <w:spacing w:before="0" w:after="0" w:line="260" w:lineRule="exact"/>
              <w:rPr>
                <w:bCs/>
                <w:iCs/>
                <w:sz w:val="20"/>
                <w:szCs w:val="20"/>
              </w:rPr>
            </w:pPr>
            <w:r w:rsidRPr="007F5976">
              <w:rPr>
                <w:bCs/>
                <w:iCs/>
                <w:sz w:val="20"/>
                <w:szCs w:val="20"/>
              </w:rPr>
              <w:t xml:space="preserve">- Ministrstvo za kulturo </w:t>
            </w:r>
          </w:p>
          <w:p w14:paraId="5B03F400" w14:textId="77777777" w:rsidR="00D720C1" w:rsidRPr="007F5976" w:rsidRDefault="00D720C1" w:rsidP="00D720C1">
            <w:pPr>
              <w:pStyle w:val="Neotevilenodstavek"/>
              <w:spacing w:before="0" w:after="0" w:line="260" w:lineRule="exact"/>
              <w:rPr>
                <w:bCs/>
                <w:iCs/>
                <w:sz w:val="20"/>
                <w:szCs w:val="20"/>
              </w:rPr>
            </w:pPr>
            <w:r w:rsidRPr="007F5976">
              <w:rPr>
                <w:bCs/>
                <w:iCs/>
                <w:sz w:val="20"/>
                <w:szCs w:val="20"/>
              </w:rPr>
              <w:t>- Ministrstvo za zunanje in evropske zadeve</w:t>
            </w:r>
          </w:p>
          <w:p w14:paraId="41B49691" w14:textId="77777777" w:rsidR="00D720C1" w:rsidRPr="007002F1" w:rsidRDefault="00D720C1" w:rsidP="00D720C1">
            <w:pPr>
              <w:pStyle w:val="Neotevilenodstavek"/>
              <w:spacing w:before="0" w:after="0" w:line="260" w:lineRule="exact"/>
              <w:rPr>
                <w:bCs/>
                <w:iCs/>
                <w:sz w:val="20"/>
                <w:szCs w:val="20"/>
              </w:rPr>
            </w:pPr>
            <w:r w:rsidRPr="007F5976">
              <w:rPr>
                <w:bCs/>
                <w:iCs/>
                <w:sz w:val="20"/>
                <w:szCs w:val="20"/>
              </w:rPr>
              <w:t>- Urad Vlade Republike Slovenije za komuniciranje</w:t>
            </w:r>
          </w:p>
          <w:p w14:paraId="48010819" w14:textId="77777777" w:rsidR="00D720C1" w:rsidRPr="007F5976" w:rsidRDefault="00D720C1" w:rsidP="00D720C1">
            <w:pPr>
              <w:pStyle w:val="Neotevilenodstavek"/>
              <w:spacing w:before="0" w:after="0" w:line="260" w:lineRule="exact"/>
              <w:rPr>
                <w:bCs/>
                <w:iCs/>
                <w:sz w:val="20"/>
                <w:szCs w:val="20"/>
              </w:rPr>
            </w:pPr>
            <w:r w:rsidRPr="007F5976">
              <w:rPr>
                <w:bCs/>
                <w:iCs/>
                <w:sz w:val="20"/>
                <w:szCs w:val="20"/>
              </w:rPr>
              <w:t>- Kabinet predsednika Vlade Republike Slovenije</w:t>
            </w:r>
          </w:p>
          <w:p w14:paraId="095C5406" w14:textId="3D13B6DE" w:rsidR="00D720C1" w:rsidRPr="00AE1F83" w:rsidRDefault="00D720C1" w:rsidP="00D720C1">
            <w:pPr>
              <w:suppressAutoHyphens/>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720C1" w:rsidRPr="00AE1F83" w14:paraId="657900AF" w14:textId="77777777" w:rsidTr="00DA6942">
        <w:tc>
          <w:tcPr>
            <w:tcW w:w="9163" w:type="dxa"/>
            <w:gridSpan w:val="4"/>
          </w:tcPr>
          <w:p w14:paraId="236B4669"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Pr>
                <w:rFonts w:ascii="Arial" w:eastAsia="Times New Roman" w:hAnsi="Arial" w:cs="Arial"/>
                <w:b/>
                <w:sz w:val="20"/>
                <w:szCs w:val="20"/>
                <w:lang w:eastAsia="sl-SI"/>
              </w:rPr>
              <w:t>2.</w:t>
            </w:r>
            <w:r w:rsidRPr="00AE1F83">
              <w:rPr>
                <w:rFonts w:ascii="Arial" w:eastAsia="Times New Roman" w:hAnsi="Arial" w:cs="Arial"/>
                <w:b/>
                <w:sz w:val="20"/>
                <w:szCs w:val="20"/>
                <w:lang w:eastAsia="sl-SI"/>
              </w:rPr>
              <w:t xml:space="preserve"> Osebe, odgovorne za strokovno pripravo in usklajenost gradiva:</w:t>
            </w:r>
          </w:p>
        </w:tc>
      </w:tr>
      <w:tr w:rsidR="00D720C1" w:rsidRPr="00AE1F83" w14:paraId="4AB3868B" w14:textId="77777777" w:rsidTr="00DA6942">
        <w:tc>
          <w:tcPr>
            <w:tcW w:w="9163" w:type="dxa"/>
            <w:gridSpan w:val="4"/>
          </w:tcPr>
          <w:p w14:paraId="6E1C31E8" w14:textId="628B95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Pia Župan Muck, vodja Službe za evropske zadeve in mednarodno sodelovanje</w:t>
            </w:r>
          </w:p>
        </w:tc>
      </w:tr>
      <w:tr w:rsidR="00D720C1" w:rsidRPr="00AE1F83" w14:paraId="2298CF12" w14:textId="77777777" w:rsidTr="00DA6942">
        <w:tc>
          <w:tcPr>
            <w:tcW w:w="9163" w:type="dxa"/>
            <w:gridSpan w:val="4"/>
          </w:tcPr>
          <w:p w14:paraId="643D66AC"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iCs/>
                <w:sz w:val="20"/>
                <w:szCs w:val="20"/>
                <w:lang w:eastAsia="sl-SI"/>
              </w:rPr>
              <w:t xml:space="preserve">3. Zunanji strokovnjaki, ki so </w:t>
            </w:r>
            <w:r w:rsidRPr="00AE1F83">
              <w:rPr>
                <w:rFonts w:ascii="Arial" w:eastAsia="Times New Roman" w:hAnsi="Arial" w:cs="Arial"/>
                <w:b/>
                <w:sz w:val="20"/>
                <w:szCs w:val="20"/>
                <w:lang w:eastAsia="sl-SI"/>
              </w:rPr>
              <w:t>sodelovali pri pripravi dela ali celotnega gradiva:</w:t>
            </w:r>
          </w:p>
        </w:tc>
      </w:tr>
      <w:tr w:rsidR="00D720C1" w:rsidRPr="00AE1F83" w14:paraId="7F0763D4" w14:textId="77777777" w:rsidTr="00DA6942">
        <w:tc>
          <w:tcPr>
            <w:tcW w:w="9163" w:type="dxa"/>
            <w:gridSpan w:val="4"/>
          </w:tcPr>
          <w:p w14:paraId="25887543" w14:textId="0B1EC159"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w:t>
            </w:r>
          </w:p>
        </w:tc>
      </w:tr>
      <w:tr w:rsidR="00D720C1" w:rsidRPr="00AE1F83" w14:paraId="2AB481F6" w14:textId="77777777" w:rsidTr="00DA6942">
        <w:tc>
          <w:tcPr>
            <w:tcW w:w="9163" w:type="dxa"/>
            <w:gridSpan w:val="4"/>
          </w:tcPr>
          <w:p w14:paraId="598DA9B6"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AE1F83">
              <w:rPr>
                <w:rFonts w:ascii="Arial" w:eastAsia="Times New Roman" w:hAnsi="Arial" w:cs="Arial"/>
                <w:b/>
                <w:sz w:val="20"/>
                <w:szCs w:val="20"/>
                <w:lang w:eastAsia="sl-SI"/>
              </w:rPr>
              <w:t>4. Predstavniki vlade, ki bodo sodelovali pri delu državnega zbora:</w:t>
            </w:r>
          </w:p>
        </w:tc>
      </w:tr>
      <w:tr w:rsidR="00D720C1" w:rsidRPr="00AE1F83" w14:paraId="6484469C" w14:textId="77777777" w:rsidTr="00DA6942">
        <w:tc>
          <w:tcPr>
            <w:tcW w:w="9163" w:type="dxa"/>
            <w:gridSpan w:val="4"/>
          </w:tcPr>
          <w:p w14:paraId="69EA81D9" w14:textId="3EED2CA2"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Pr>
                <w:rFonts w:ascii="Arial" w:eastAsia="Times New Roman" w:hAnsi="Arial" w:cs="Arial"/>
                <w:iCs/>
                <w:sz w:val="20"/>
                <w:szCs w:val="20"/>
                <w:lang w:eastAsia="sl-SI"/>
              </w:rPr>
              <w:t>/</w:t>
            </w:r>
          </w:p>
        </w:tc>
      </w:tr>
      <w:tr w:rsidR="00D720C1" w:rsidRPr="00AE1F83" w14:paraId="2731C6F6" w14:textId="77777777" w:rsidTr="00DA6942">
        <w:tc>
          <w:tcPr>
            <w:tcW w:w="9163" w:type="dxa"/>
            <w:gridSpan w:val="4"/>
          </w:tcPr>
          <w:p w14:paraId="4195B446" w14:textId="77777777" w:rsidR="00D720C1" w:rsidRPr="00AE1F83" w:rsidRDefault="00D720C1" w:rsidP="00D720C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5. Kratek povzetek gradiva:</w:t>
            </w:r>
          </w:p>
        </w:tc>
      </w:tr>
      <w:tr w:rsidR="00D720C1" w:rsidRPr="00AE1F83" w14:paraId="17860DFF" w14:textId="77777777" w:rsidTr="00DA6942">
        <w:tc>
          <w:tcPr>
            <w:tcW w:w="9163" w:type="dxa"/>
            <w:gridSpan w:val="4"/>
          </w:tcPr>
          <w:p w14:paraId="1418F932" w14:textId="77777777" w:rsidR="00D720C1" w:rsidRPr="006B527A" w:rsidRDefault="00D720C1" w:rsidP="00D720C1">
            <w:pPr>
              <w:pStyle w:val="Neotevilenodstavek"/>
              <w:spacing w:afterLines="60" w:after="144" w:line="240" w:lineRule="auto"/>
              <w:rPr>
                <w:sz w:val="20"/>
                <w:szCs w:val="20"/>
              </w:rPr>
            </w:pPr>
            <w:r w:rsidRPr="007002F1">
              <w:rPr>
                <w:sz w:val="20"/>
                <w:szCs w:val="20"/>
              </w:rPr>
              <w:t xml:space="preserve">Ministrica za kulturo dr. Asta Vrečko se bo med </w:t>
            </w:r>
            <w:r>
              <w:rPr>
                <w:sz w:val="20"/>
                <w:szCs w:val="20"/>
              </w:rPr>
              <w:t>6</w:t>
            </w:r>
            <w:r w:rsidRPr="007002F1">
              <w:rPr>
                <w:sz w:val="20"/>
                <w:szCs w:val="20"/>
              </w:rPr>
              <w:t xml:space="preserve">. in </w:t>
            </w:r>
            <w:r>
              <w:rPr>
                <w:sz w:val="20"/>
                <w:szCs w:val="20"/>
              </w:rPr>
              <w:t>7</w:t>
            </w:r>
            <w:r w:rsidRPr="007002F1">
              <w:rPr>
                <w:sz w:val="20"/>
                <w:szCs w:val="20"/>
              </w:rPr>
              <w:t>. majem 202</w:t>
            </w:r>
            <w:r>
              <w:rPr>
                <w:sz w:val="20"/>
                <w:szCs w:val="20"/>
              </w:rPr>
              <w:t>6</w:t>
            </w:r>
            <w:r w:rsidRPr="007002F1">
              <w:rPr>
                <w:sz w:val="20"/>
                <w:szCs w:val="20"/>
              </w:rPr>
              <w:t xml:space="preserve"> v Benetkah v Italiji z delegacijo udeležila beneškega </w:t>
            </w:r>
            <w:r w:rsidRPr="006B527A">
              <w:rPr>
                <w:sz w:val="20"/>
                <w:szCs w:val="20"/>
              </w:rPr>
              <w:t xml:space="preserve">bienala – 61. mednarodne umetnostne razstave v Benetkah, ki velja za eno </w:t>
            </w:r>
            <w:r w:rsidRPr="006B527A">
              <w:rPr>
                <w:sz w:val="20"/>
                <w:szCs w:val="20"/>
              </w:rPr>
              <w:lastRenderedPageBreak/>
              <w:t>najpomembnejših bienalnih razstav na svetu. Osrednja tema letošnjega bienala V molu (</w:t>
            </w:r>
            <w:r>
              <w:rPr>
                <w:sz w:val="20"/>
                <w:szCs w:val="20"/>
              </w:rPr>
              <w:t xml:space="preserve">v angleščini: </w:t>
            </w:r>
            <w:r w:rsidRPr="006B527A">
              <w:rPr>
                <w:sz w:val="20"/>
                <w:szCs w:val="20"/>
              </w:rPr>
              <w:t xml:space="preserve">In </w:t>
            </w:r>
            <w:proofErr w:type="spellStart"/>
            <w:r w:rsidRPr="006B527A">
              <w:rPr>
                <w:sz w:val="20"/>
                <w:szCs w:val="20"/>
              </w:rPr>
              <w:t>minor</w:t>
            </w:r>
            <w:proofErr w:type="spellEnd"/>
            <w:r w:rsidRPr="006B527A">
              <w:rPr>
                <w:sz w:val="20"/>
                <w:szCs w:val="20"/>
              </w:rPr>
              <w:t xml:space="preserve"> </w:t>
            </w:r>
            <w:proofErr w:type="spellStart"/>
            <w:r w:rsidRPr="006B527A">
              <w:rPr>
                <w:sz w:val="20"/>
                <w:szCs w:val="20"/>
              </w:rPr>
              <w:t>keys</w:t>
            </w:r>
            <w:proofErr w:type="spellEnd"/>
            <w:r w:rsidRPr="006B527A">
              <w:rPr>
                <w:sz w:val="20"/>
                <w:szCs w:val="20"/>
              </w:rPr>
              <w:t>).</w:t>
            </w:r>
          </w:p>
          <w:p w14:paraId="1D1CB601" w14:textId="77777777" w:rsidR="00D720C1" w:rsidRPr="006B527A" w:rsidRDefault="00D720C1" w:rsidP="00D720C1">
            <w:pPr>
              <w:pStyle w:val="Neotevilenodstavek"/>
              <w:spacing w:afterLines="60" w:after="144"/>
              <w:rPr>
                <w:sz w:val="20"/>
                <w:szCs w:val="20"/>
              </w:rPr>
            </w:pPr>
            <w:r w:rsidRPr="006B527A">
              <w:rPr>
                <w:sz w:val="20"/>
                <w:szCs w:val="20"/>
              </w:rPr>
              <w:t xml:space="preserve">Za komisarko Republike Slovenije je ministrica za kulturo imenovala dr. Martino Vovk, direktorico Moderne galerije. </w:t>
            </w:r>
            <w:r>
              <w:rPr>
                <w:sz w:val="20"/>
                <w:szCs w:val="20"/>
              </w:rPr>
              <w:t>Republika Slovenija se bo predstavila z r</w:t>
            </w:r>
            <w:r w:rsidRPr="006B527A">
              <w:rPr>
                <w:sz w:val="20"/>
                <w:szCs w:val="20"/>
              </w:rPr>
              <w:t>aziskovalni</w:t>
            </w:r>
            <w:r>
              <w:rPr>
                <w:sz w:val="20"/>
                <w:szCs w:val="20"/>
              </w:rPr>
              <w:t>m</w:t>
            </w:r>
            <w:r w:rsidRPr="006B527A">
              <w:rPr>
                <w:sz w:val="20"/>
                <w:szCs w:val="20"/>
              </w:rPr>
              <w:t xml:space="preserve"> projekt</w:t>
            </w:r>
            <w:r>
              <w:rPr>
                <w:sz w:val="20"/>
                <w:szCs w:val="20"/>
              </w:rPr>
              <w:t>om</w:t>
            </w:r>
            <w:r w:rsidRPr="006B527A">
              <w:rPr>
                <w:sz w:val="20"/>
                <w:szCs w:val="20"/>
              </w:rPr>
              <w:t xml:space="preserve"> kolektiva NONUMENT GROUP </w:t>
            </w:r>
            <w:r>
              <w:rPr>
                <w:sz w:val="20"/>
                <w:szCs w:val="20"/>
              </w:rPr>
              <w:t>(</w:t>
            </w:r>
            <w:r w:rsidRPr="006B527A">
              <w:rPr>
                <w:sz w:val="20"/>
                <w:szCs w:val="20"/>
              </w:rPr>
              <w:t>Neja Tomšič, Martin Bricelj Baraga, Nika Grabar</w:t>
            </w:r>
            <w:r>
              <w:rPr>
                <w:sz w:val="20"/>
                <w:szCs w:val="20"/>
              </w:rPr>
              <w:t>,</w:t>
            </w:r>
            <w:r w:rsidRPr="006B527A">
              <w:rPr>
                <w:sz w:val="20"/>
                <w:szCs w:val="20"/>
              </w:rPr>
              <w:t xml:space="preserve"> Miloš Kosec</w:t>
            </w:r>
            <w:r>
              <w:rPr>
                <w:sz w:val="20"/>
                <w:szCs w:val="20"/>
              </w:rPr>
              <w:t xml:space="preserve">) </w:t>
            </w:r>
            <w:r w:rsidRPr="006B527A">
              <w:rPr>
                <w:sz w:val="20"/>
                <w:szCs w:val="20"/>
              </w:rPr>
              <w:t>z naslovom Zvočna sled nevidne hiše</w:t>
            </w:r>
            <w:r>
              <w:rPr>
                <w:sz w:val="20"/>
                <w:szCs w:val="20"/>
              </w:rPr>
              <w:t xml:space="preserve">, ki reflektira </w:t>
            </w:r>
            <w:r w:rsidRPr="006B527A">
              <w:rPr>
                <w:sz w:val="20"/>
                <w:szCs w:val="20"/>
              </w:rPr>
              <w:t>pozabljeno arhitektur</w:t>
            </w:r>
            <w:r>
              <w:rPr>
                <w:sz w:val="20"/>
                <w:szCs w:val="20"/>
              </w:rPr>
              <w:t>o in bo</w:t>
            </w:r>
            <w:r w:rsidRPr="006B527A">
              <w:rPr>
                <w:sz w:val="20"/>
                <w:szCs w:val="20"/>
              </w:rPr>
              <w:t xml:space="preserve"> postavljen </w:t>
            </w:r>
            <w:r>
              <w:rPr>
                <w:sz w:val="20"/>
                <w:szCs w:val="20"/>
              </w:rPr>
              <w:t>v</w:t>
            </w:r>
            <w:r w:rsidRPr="006B527A">
              <w:rPr>
                <w:sz w:val="20"/>
                <w:szCs w:val="20"/>
              </w:rPr>
              <w:t xml:space="preserve"> razstavnih prostorih </w:t>
            </w:r>
            <w:proofErr w:type="spellStart"/>
            <w:r w:rsidRPr="006B527A">
              <w:rPr>
                <w:sz w:val="20"/>
                <w:szCs w:val="20"/>
              </w:rPr>
              <w:t>Arsenala</w:t>
            </w:r>
            <w:proofErr w:type="spellEnd"/>
            <w:r w:rsidRPr="006B527A">
              <w:rPr>
                <w:sz w:val="20"/>
                <w:szCs w:val="20"/>
              </w:rPr>
              <w:t xml:space="preserve">. </w:t>
            </w:r>
            <w:r>
              <w:rPr>
                <w:sz w:val="20"/>
                <w:szCs w:val="20"/>
              </w:rPr>
              <w:t>Z</w:t>
            </w:r>
            <w:r w:rsidRPr="006B527A">
              <w:rPr>
                <w:sz w:val="20"/>
                <w:szCs w:val="20"/>
              </w:rPr>
              <w:t xml:space="preserve">nanstvena svetovalka pri projektu je Anja </w:t>
            </w:r>
            <w:proofErr w:type="spellStart"/>
            <w:r w:rsidRPr="006B527A">
              <w:rPr>
                <w:sz w:val="20"/>
                <w:szCs w:val="20"/>
              </w:rPr>
              <w:t>Zalta</w:t>
            </w:r>
            <w:proofErr w:type="spellEnd"/>
            <w:r w:rsidRPr="006B527A">
              <w:rPr>
                <w:sz w:val="20"/>
                <w:szCs w:val="20"/>
              </w:rPr>
              <w:t xml:space="preserve">, v vlogi kustosinje pa je Nataša </w:t>
            </w:r>
            <w:proofErr w:type="spellStart"/>
            <w:r w:rsidRPr="006B527A">
              <w:rPr>
                <w:sz w:val="20"/>
                <w:szCs w:val="20"/>
              </w:rPr>
              <w:t>Petrešin-Bachelez</w:t>
            </w:r>
            <w:proofErr w:type="spellEnd"/>
            <w:r w:rsidRPr="006B527A">
              <w:rPr>
                <w:sz w:val="20"/>
                <w:szCs w:val="20"/>
              </w:rPr>
              <w:t>.</w:t>
            </w:r>
          </w:p>
          <w:p w14:paraId="13CDA533" w14:textId="77777777" w:rsidR="00D720C1" w:rsidRDefault="00D720C1" w:rsidP="00D720C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6B527A">
              <w:rPr>
                <w:rFonts w:ascii="Arial" w:eastAsia="Times New Roman" w:hAnsi="Arial" w:cs="Arial"/>
                <w:sz w:val="20"/>
                <w:szCs w:val="20"/>
                <w:lang w:eastAsia="sl-SI"/>
              </w:rPr>
              <w:t>Na otvoritvenem dogodku slovenskega paviljona</w:t>
            </w:r>
            <w:r>
              <w:rPr>
                <w:rFonts w:ascii="Arial" w:eastAsia="Times New Roman" w:hAnsi="Arial" w:cs="Arial"/>
                <w:sz w:val="20"/>
                <w:szCs w:val="20"/>
                <w:lang w:eastAsia="sl-SI"/>
              </w:rPr>
              <w:t>, 6</w:t>
            </w:r>
            <w:r w:rsidRPr="007002F1">
              <w:rPr>
                <w:rFonts w:ascii="Arial" w:eastAsia="Times New Roman" w:hAnsi="Arial" w:cs="Arial"/>
                <w:sz w:val="20"/>
                <w:szCs w:val="20"/>
                <w:lang w:eastAsia="sl-SI"/>
              </w:rPr>
              <w:t xml:space="preserve">. </w:t>
            </w:r>
            <w:r>
              <w:rPr>
                <w:rFonts w:ascii="Arial" w:eastAsia="Times New Roman" w:hAnsi="Arial" w:cs="Arial"/>
                <w:sz w:val="20"/>
                <w:szCs w:val="20"/>
                <w:lang w:eastAsia="sl-SI"/>
              </w:rPr>
              <w:t>maja</w:t>
            </w:r>
            <w:r w:rsidRPr="007002F1">
              <w:rPr>
                <w:rFonts w:ascii="Arial" w:eastAsia="Times New Roman" w:hAnsi="Arial" w:cs="Arial"/>
                <w:sz w:val="20"/>
                <w:szCs w:val="20"/>
                <w:lang w:eastAsia="sl-SI"/>
              </w:rPr>
              <w:t xml:space="preserve"> 2025</w:t>
            </w:r>
            <w:r>
              <w:rPr>
                <w:rFonts w:ascii="Arial" w:eastAsia="Times New Roman" w:hAnsi="Arial" w:cs="Arial"/>
                <w:sz w:val="20"/>
                <w:szCs w:val="20"/>
                <w:lang w:eastAsia="sl-SI"/>
              </w:rPr>
              <w:t>,</w:t>
            </w:r>
            <w:r w:rsidRPr="007002F1">
              <w:rPr>
                <w:rFonts w:ascii="Arial" w:eastAsia="Times New Roman" w:hAnsi="Arial" w:cs="Arial"/>
                <w:sz w:val="20"/>
                <w:szCs w:val="20"/>
                <w:lang w:eastAsia="sl-SI"/>
              </w:rPr>
              <w:t xml:space="preserve"> bo ministrica za kulturo dr. Asta Vrečko nastopila tudi kot slavnostna govornica.</w:t>
            </w:r>
          </w:p>
          <w:p w14:paraId="0B90E781" w14:textId="77777777" w:rsidR="00D6708A" w:rsidRDefault="00D6708A" w:rsidP="00D720C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2070B471" w14:textId="0262D8B4" w:rsidR="00D6708A" w:rsidRDefault="00D6708A" w:rsidP="00D720C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Pr>
                <w:rFonts w:ascii="Arial" w:eastAsia="Times New Roman" w:hAnsi="Arial" w:cs="Arial"/>
                <w:sz w:val="20"/>
                <w:szCs w:val="20"/>
                <w:lang w:eastAsia="sl-SI"/>
              </w:rPr>
              <w:t xml:space="preserve">Novo gradivo št. 1 vsebuje dopolnitev kratkega povzetka gradiva s pojasnilom, zakaj ta informacija sodi med tekoče posle vlade. </w:t>
            </w:r>
          </w:p>
          <w:p w14:paraId="5DF98166" w14:textId="77777777" w:rsidR="00D6708A" w:rsidRDefault="00D6708A" w:rsidP="00D720C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4F4D5AA1" w14:textId="45A9D2EA" w:rsidR="00700DF4" w:rsidRPr="00700DF4" w:rsidRDefault="00700DF4" w:rsidP="00700DF4">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700DF4">
              <w:rPr>
                <w:rFonts w:ascii="Arial" w:eastAsia="Times New Roman" w:hAnsi="Arial" w:cs="Arial"/>
                <w:sz w:val="20"/>
                <w:szCs w:val="20"/>
                <w:lang w:eastAsia="sl-SI"/>
              </w:rPr>
              <w:t xml:space="preserve">Mednarodna likovna razstava beneški bienale sodi med najpomembnejše umetniške manifestacije na svetu in je že od leta 1895 prostor razmisleka o najbolj perečih vprašanjih o bivanju in prostoru v današnjem času – letos na temo zgodovinskega spomina, sledeh preteklosti in njihovem vplivu na sodobno družbo. Republika Slovenija se na osrednjem prizorišču bienala, v Arzenalih, predstavlja na povabilo predsednika fundacije Bienale g. </w:t>
            </w:r>
            <w:proofErr w:type="spellStart"/>
            <w:r w:rsidRPr="00700DF4">
              <w:rPr>
                <w:rFonts w:ascii="Arial" w:eastAsia="Times New Roman" w:hAnsi="Arial" w:cs="Arial"/>
                <w:sz w:val="20"/>
                <w:szCs w:val="20"/>
                <w:lang w:val="en-GB" w:eastAsia="sl-SI"/>
              </w:rPr>
              <w:t>Pietrangela</w:t>
            </w:r>
            <w:proofErr w:type="spellEnd"/>
            <w:r w:rsidRPr="00700DF4">
              <w:rPr>
                <w:rFonts w:ascii="Arial" w:eastAsia="Times New Roman" w:hAnsi="Arial" w:cs="Arial"/>
                <w:sz w:val="20"/>
                <w:szCs w:val="20"/>
                <w:lang w:val="en-GB" w:eastAsia="sl-SI"/>
              </w:rPr>
              <w:t xml:space="preserve"> Buttafuoca, </w:t>
            </w:r>
            <w:proofErr w:type="spellStart"/>
            <w:r w:rsidRPr="00700DF4">
              <w:rPr>
                <w:rFonts w:ascii="Arial" w:eastAsia="Times New Roman" w:hAnsi="Arial" w:cs="Arial"/>
                <w:sz w:val="20"/>
                <w:szCs w:val="20"/>
                <w:lang w:val="en-GB" w:eastAsia="sl-SI"/>
              </w:rPr>
              <w:t>ustvarjalce</w:t>
            </w:r>
            <w:proofErr w:type="spellEnd"/>
            <w:r w:rsidRPr="00700DF4">
              <w:rPr>
                <w:rFonts w:ascii="Arial" w:eastAsia="Times New Roman" w:hAnsi="Arial" w:cs="Arial"/>
                <w:sz w:val="20"/>
                <w:szCs w:val="20"/>
                <w:lang w:val="en-GB" w:eastAsia="sl-SI"/>
              </w:rPr>
              <w:t xml:space="preserve">, ki </w:t>
            </w:r>
            <w:proofErr w:type="spellStart"/>
            <w:r w:rsidRPr="00700DF4">
              <w:rPr>
                <w:rFonts w:ascii="Arial" w:eastAsia="Times New Roman" w:hAnsi="Arial" w:cs="Arial"/>
                <w:sz w:val="20"/>
                <w:szCs w:val="20"/>
                <w:lang w:val="en-GB" w:eastAsia="sl-SI"/>
              </w:rPr>
              <w:t>bodo</w:t>
            </w:r>
            <w:proofErr w:type="spellEnd"/>
            <w:r w:rsidRPr="00700DF4">
              <w:rPr>
                <w:rFonts w:ascii="Arial" w:eastAsia="Times New Roman" w:hAnsi="Arial" w:cs="Arial"/>
                <w:sz w:val="20"/>
                <w:szCs w:val="20"/>
                <w:lang w:val="en-GB" w:eastAsia="sl-SI"/>
              </w:rPr>
              <w:t xml:space="preserve"> RS </w:t>
            </w:r>
            <w:proofErr w:type="spellStart"/>
            <w:r w:rsidRPr="00700DF4">
              <w:rPr>
                <w:rFonts w:ascii="Arial" w:eastAsia="Times New Roman" w:hAnsi="Arial" w:cs="Arial"/>
                <w:sz w:val="20"/>
                <w:szCs w:val="20"/>
                <w:lang w:val="en-GB" w:eastAsia="sl-SI"/>
              </w:rPr>
              <w:t>letos</w:t>
            </w:r>
            <w:proofErr w:type="spellEnd"/>
            <w:r w:rsidRPr="00700DF4">
              <w:rPr>
                <w:rFonts w:ascii="Arial" w:eastAsia="Times New Roman" w:hAnsi="Arial" w:cs="Arial"/>
                <w:sz w:val="20"/>
                <w:szCs w:val="20"/>
                <w:lang w:val="en-GB" w:eastAsia="sl-SI"/>
              </w:rPr>
              <w:t xml:space="preserve"> tam </w:t>
            </w:r>
            <w:proofErr w:type="spellStart"/>
            <w:r w:rsidRPr="00700DF4">
              <w:rPr>
                <w:rFonts w:ascii="Arial" w:eastAsia="Times New Roman" w:hAnsi="Arial" w:cs="Arial"/>
                <w:sz w:val="20"/>
                <w:szCs w:val="20"/>
                <w:lang w:val="en-GB" w:eastAsia="sl-SI"/>
              </w:rPr>
              <w:t>predstavljali</w:t>
            </w:r>
            <w:proofErr w:type="spellEnd"/>
            <w:r w:rsidRPr="00700DF4">
              <w:rPr>
                <w:rFonts w:ascii="Arial" w:eastAsia="Times New Roman" w:hAnsi="Arial" w:cs="Arial"/>
                <w:sz w:val="20"/>
                <w:szCs w:val="20"/>
                <w:lang w:val="en-GB" w:eastAsia="sl-SI"/>
              </w:rPr>
              <w:t xml:space="preserve">, pa je </w:t>
            </w:r>
            <w:proofErr w:type="spellStart"/>
            <w:r w:rsidRPr="00700DF4">
              <w:rPr>
                <w:rFonts w:ascii="Arial" w:eastAsia="Times New Roman" w:hAnsi="Arial" w:cs="Arial"/>
                <w:sz w:val="20"/>
                <w:szCs w:val="20"/>
                <w:lang w:val="en-GB" w:eastAsia="sl-SI"/>
              </w:rPr>
              <w:t>prek</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javnega</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poziva</w:t>
            </w:r>
            <w:proofErr w:type="spellEnd"/>
            <w:r w:rsidRPr="00700DF4">
              <w:rPr>
                <w:rFonts w:ascii="Arial" w:eastAsia="Times New Roman" w:hAnsi="Arial" w:cs="Arial"/>
                <w:sz w:val="20"/>
                <w:szCs w:val="20"/>
                <w:lang w:val="en-GB" w:eastAsia="sl-SI"/>
              </w:rPr>
              <w:t xml:space="preserve"> in s </w:t>
            </w:r>
            <w:proofErr w:type="spellStart"/>
            <w:r w:rsidRPr="00700DF4">
              <w:rPr>
                <w:rFonts w:ascii="Arial" w:eastAsia="Times New Roman" w:hAnsi="Arial" w:cs="Arial"/>
                <w:sz w:val="20"/>
                <w:szCs w:val="20"/>
                <w:lang w:val="en-GB" w:eastAsia="sl-SI"/>
              </w:rPr>
              <w:t>pomočjo</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mednarodne</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strokovne</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komisije</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izbrala</w:t>
            </w:r>
            <w:proofErr w:type="spellEnd"/>
            <w:r w:rsidRPr="00700DF4">
              <w:rPr>
                <w:rFonts w:ascii="Arial" w:eastAsia="Times New Roman" w:hAnsi="Arial" w:cs="Arial"/>
                <w:sz w:val="20"/>
                <w:szCs w:val="20"/>
                <w:lang w:val="en-GB" w:eastAsia="sl-SI"/>
              </w:rPr>
              <w:t xml:space="preserve"> Moderna </w:t>
            </w:r>
            <w:proofErr w:type="spellStart"/>
            <w:r w:rsidRPr="00700DF4">
              <w:rPr>
                <w:rFonts w:ascii="Arial" w:eastAsia="Times New Roman" w:hAnsi="Arial" w:cs="Arial"/>
                <w:sz w:val="20"/>
                <w:szCs w:val="20"/>
                <w:lang w:val="en-GB" w:eastAsia="sl-SI"/>
              </w:rPr>
              <w:t>galerija</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osrednji</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javni</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zavod</w:t>
            </w:r>
            <w:proofErr w:type="spellEnd"/>
            <w:r w:rsidRPr="00700DF4">
              <w:rPr>
                <w:rFonts w:ascii="Arial" w:eastAsia="Times New Roman" w:hAnsi="Arial" w:cs="Arial"/>
                <w:sz w:val="20"/>
                <w:szCs w:val="20"/>
                <w:lang w:val="en-GB" w:eastAsia="sl-SI"/>
              </w:rPr>
              <w:t xml:space="preserve">, ki </w:t>
            </w:r>
            <w:proofErr w:type="spellStart"/>
            <w:r w:rsidRPr="00700DF4">
              <w:rPr>
                <w:rFonts w:ascii="Arial" w:eastAsia="Times New Roman" w:hAnsi="Arial" w:cs="Arial"/>
                <w:sz w:val="20"/>
                <w:szCs w:val="20"/>
                <w:lang w:val="en-GB" w:eastAsia="sl-SI"/>
              </w:rPr>
              <w:t>skrbi</w:t>
            </w:r>
            <w:proofErr w:type="spellEnd"/>
            <w:r w:rsidRPr="00700DF4">
              <w:rPr>
                <w:rFonts w:ascii="Arial" w:eastAsia="Times New Roman" w:hAnsi="Arial" w:cs="Arial"/>
                <w:sz w:val="20"/>
                <w:szCs w:val="20"/>
                <w:lang w:val="en-GB" w:eastAsia="sl-SI"/>
              </w:rPr>
              <w:t xml:space="preserve"> za </w:t>
            </w:r>
            <w:proofErr w:type="spellStart"/>
            <w:r w:rsidRPr="00700DF4">
              <w:rPr>
                <w:rFonts w:ascii="Arial" w:eastAsia="Times New Roman" w:hAnsi="Arial" w:cs="Arial"/>
                <w:sz w:val="20"/>
                <w:szCs w:val="20"/>
                <w:lang w:val="en-GB" w:eastAsia="sl-SI"/>
              </w:rPr>
              <w:t>razvoj</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področja</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vizualnih</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umetnosti</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pri</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nas</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Sredstva</w:t>
            </w:r>
            <w:proofErr w:type="spellEnd"/>
            <w:r w:rsidRPr="00700DF4">
              <w:rPr>
                <w:rFonts w:ascii="Arial" w:eastAsia="Times New Roman" w:hAnsi="Arial" w:cs="Arial"/>
                <w:sz w:val="20"/>
                <w:szCs w:val="20"/>
                <w:lang w:val="en-GB" w:eastAsia="sl-SI"/>
              </w:rPr>
              <w:t xml:space="preserve"> za </w:t>
            </w:r>
            <w:proofErr w:type="spellStart"/>
            <w:r w:rsidRPr="00700DF4">
              <w:rPr>
                <w:rFonts w:ascii="Arial" w:eastAsia="Times New Roman" w:hAnsi="Arial" w:cs="Arial"/>
                <w:sz w:val="20"/>
                <w:szCs w:val="20"/>
                <w:lang w:val="en-GB" w:eastAsia="sl-SI"/>
              </w:rPr>
              <w:t>predstavitev</w:t>
            </w:r>
            <w:proofErr w:type="spellEnd"/>
            <w:r w:rsidRPr="00700DF4">
              <w:rPr>
                <w:rFonts w:ascii="Arial" w:eastAsia="Times New Roman" w:hAnsi="Arial" w:cs="Arial"/>
                <w:sz w:val="20"/>
                <w:szCs w:val="20"/>
                <w:lang w:val="en-GB" w:eastAsia="sl-SI"/>
              </w:rPr>
              <w:t xml:space="preserve"> je </w:t>
            </w:r>
            <w:proofErr w:type="spellStart"/>
            <w:r w:rsidRPr="00700DF4">
              <w:rPr>
                <w:rFonts w:ascii="Arial" w:eastAsia="Times New Roman" w:hAnsi="Arial" w:cs="Arial"/>
                <w:sz w:val="20"/>
                <w:szCs w:val="20"/>
                <w:lang w:val="en-GB" w:eastAsia="sl-SI"/>
              </w:rPr>
              <w:t>zagotovilo</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Ministrstvo</w:t>
            </w:r>
            <w:proofErr w:type="spellEnd"/>
            <w:r w:rsidRPr="00700DF4">
              <w:rPr>
                <w:rFonts w:ascii="Arial" w:eastAsia="Times New Roman" w:hAnsi="Arial" w:cs="Arial"/>
                <w:sz w:val="20"/>
                <w:szCs w:val="20"/>
                <w:lang w:val="en-GB" w:eastAsia="sl-SI"/>
              </w:rPr>
              <w:t xml:space="preserve"> za </w:t>
            </w:r>
            <w:proofErr w:type="spellStart"/>
            <w:r w:rsidRPr="00700DF4">
              <w:rPr>
                <w:rFonts w:ascii="Arial" w:eastAsia="Times New Roman" w:hAnsi="Arial" w:cs="Arial"/>
                <w:sz w:val="20"/>
                <w:szCs w:val="20"/>
                <w:lang w:val="en-GB" w:eastAsia="sl-SI"/>
              </w:rPr>
              <w:t>kulturo</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ker</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gre</w:t>
            </w:r>
            <w:proofErr w:type="spellEnd"/>
            <w:r w:rsidRPr="00700DF4">
              <w:rPr>
                <w:rFonts w:ascii="Arial" w:eastAsia="Times New Roman" w:hAnsi="Arial" w:cs="Arial"/>
                <w:sz w:val="20"/>
                <w:szCs w:val="20"/>
                <w:lang w:val="en-GB" w:eastAsia="sl-SI"/>
              </w:rPr>
              <w:t xml:space="preserve"> za </w:t>
            </w:r>
            <w:proofErr w:type="spellStart"/>
            <w:r w:rsidRPr="00700DF4">
              <w:rPr>
                <w:rFonts w:ascii="Arial" w:eastAsia="Times New Roman" w:hAnsi="Arial" w:cs="Arial"/>
                <w:sz w:val="20"/>
                <w:szCs w:val="20"/>
                <w:lang w:val="en-GB" w:eastAsia="sl-SI"/>
              </w:rPr>
              <w:t>dogodek</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na</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najvišji</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ravni</w:t>
            </w:r>
            <w:proofErr w:type="spellEnd"/>
            <w:r w:rsidRPr="00700DF4">
              <w:rPr>
                <w:rFonts w:ascii="Arial" w:eastAsia="Times New Roman" w:hAnsi="Arial" w:cs="Arial"/>
                <w:sz w:val="20"/>
                <w:szCs w:val="20"/>
                <w:lang w:val="en-GB" w:eastAsia="sl-SI"/>
              </w:rPr>
              <w:t xml:space="preserve">, pa je </w:t>
            </w:r>
            <w:proofErr w:type="spellStart"/>
            <w:r w:rsidRPr="00700DF4">
              <w:rPr>
                <w:rFonts w:ascii="Arial" w:eastAsia="Times New Roman" w:hAnsi="Arial" w:cs="Arial"/>
                <w:sz w:val="20"/>
                <w:szCs w:val="20"/>
                <w:lang w:val="en-GB" w:eastAsia="sl-SI"/>
              </w:rPr>
              <w:t>ključno</w:t>
            </w:r>
            <w:proofErr w:type="spellEnd"/>
            <w:r w:rsidRPr="00700DF4">
              <w:rPr>
                <w:rFonts w:ascii="Arial" w:eastAsia="Times New Roman" w:hAnsi="Arial" w:cs="Arial"/>
                <w:sz w:val="20"/>
                <w:szCs w:val="20"/>
                <w:lang w:val="en-GB" w:eastAsia="sl-SI"/>
              </w:rPr>
              <w:t xml:space="preserve">, da z </w:t>
            </w:r>
            <w:proofErr w:type="spellStart"/>
            <w:r w:rsidRPr="00700DF4">
              <w:rPr>
                <w:rFonts w:ascii="Arial" w:eastAsia="Times New Roman" w:hAnsi="Arial" w:cs="Arial"/>
                <w:sz w:val="20"/>
                <w:szCs w:val="20"/>
                <w:lang w:val="en-GB" w:eastAsia="sl-SI"/>
              </w:rPr>
              <w:t>otvoritvenim</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nagovorom</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na</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njem</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sodeluje</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tudi</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predstavnica</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vlade</w:t>
            </w:r>
            <w:proofErr w:type="spellEnd"/>
            <w:r w:rsidRPr="00700DF4">
              <w:rPr>
                <w:rFonts w:ascii="Arial" w:eastAsia="Times New Roman" w:hAnsi="Arial" w:cs="Arial"/>
                <w:sz w:val="20"/>
                <w:szCs w:val="20"/>
                <w:lang w:val="en-GB" w:eastAsia="sl-SI"/>
              </w:rPr>
              <w:t xml:space="preserve">, </w:t>
            </w:r>
            <w:proofErr w:type="spellStart"/>
            <w:r w:rsidRPr="00700DF4">
              <w:rPr>
                <w:rFonts w:ascii="Arial" w:eastAsia="Times New Roman" w:hAnsi="Arial" w:cs="Arial"/>
                <w:sz w:val="20"/>
                <w:szCs w:val="20"/>
                <w:lang w:val="en-GB" w:eastAsia="sl-SI"/>
              </w:rPr>
              <w:t>ministrica</w:t>
            </w:r>
            <w:proofErr w:type="spellEnd"/>
            <w:r w:rsidRPr="00700DF4">
              <w:rPr>
                <w:rFonts w:ascii="Arial" w:eastAsia="Times New Roman" w:hAnsi="Arial" w:cs="Arial"/>
                <w:sz w:val="20"/>
                <w:szCs w:val="20"/>
                <w:lang w:val="en-GB" w:eastAsia="sl-SI"/>
              </w:rPr>
              <w:t xml:space="preserve"> za </w:t>
            </w:r>
            <w:proofErr w:type="spellStart"/>
            <w:r w:rsidRPr="00700DF4">
              <w:rPr>
                <w:rFonts w:ascii="Arial" w:eastAsia="Times New Roman" w:hAnsi="Arial" w:cs="Arial"/>
                <w:sz w:val="20"/>
                <w:szCs w:val="20"/>
                <w:lang w:val="en-GB" w:eastAsia="sl-SI"/>
              </w:rPr>
              <w:t>kulturo</w:t>
            </w:r>
            <w:proofErr w:type="spellEnd"/>
            <w:r w:rsidRPr="00700DF4">
              <w:rPr>
                <w:rFonts w:ascii="Arial" w:eastAsia="Times New Roman" w:hAnsi="Arial" w:cs="Arial"/>
                <w:sz w:val="20"/>
                <w:szCs w:val="20"/>
                <w:lang w:val="en-GB" w:eastAsia="sl-SI"/>
              </w:rPr>
              <w:t xml:space="preserve">. </w:t>
            </w:r>
            <w:r>
              <w:rPr>
                <w:rFonts w:ascii="Arial" w:eastAsia="Times New Roman" w:hAnsi="Arial" w:cs="Arial"/>
                <w:sz w:val="20"/>
                <w:szCs w:val="20"/>
                <w:lang w:val="en-GB" w:eastAsia="sl-SI"/>
              </w:rPr>
              <w:t xml:space="preserve">Na </w:t>
            </w:r>
            <w:proofErr w:type="spellStart"/>
            <w:r>
              <w:rPr>
                <w:rFonts w:ascii="Arial" w:eastAsia="Times New Roman" w:hAnsi="Arial" w:cs="Arial"/>
                <w:sz w:val="20"/>
                <w:szCs w:val="20"/>
                <w:lang w:val="en-GB" w:eastAsia="sl-SI"/>
              </w:rPr>
              <w:t>podlagi</w:t>
            </w:r>
            <w:proofErr w:type="spellEnd"/>
            <w:r>
              <w:rPr>
                <w:rFonts w:ascii="Arial" w:eastAsia="Times New Roman" w:hAnsi="Arial" w:cs="Arial"/>
                <w:sz w:val="20"/>
                <w:szCs w:val="20"/>
                <w:lang w:val="en-GB" w:eastAsia="sl-SI"/>
              </w:rPr>
              <w:t xml:space="preserve"> </w:t>
            </w:r>
            <w:proofErr w:type="spellStart"/>
            <w:r>
              <w:rPr>
                <w:rFonts w:ascii="Arial" w:eastAsia="Times New Roman" w:hAnsi="Arial" w:cs="Arial"/>
                <w:sz w:val="20"/>
                <w:szCs w:val="20"/>
                <w:lang w:val="en-GB" w:eastAsia="sl-SI"/>
              </w:rPr>
              <w:t>navedenega</w:t>
            </w:r>
            <w:proofErr w:type="spellEnd"/>
            <w:r>
              <w:rPr>
                <w:rFonts w:ascii="Arial" w:eastAsia="Times New Roman" w:hAnsi="Arial" w:cs="Arial"/>
                <w:sz w:val="20"/>
                <w:szCs w:val="20"/>
                <w:lang w:val="en-GB" w:eastAsia="sl-SI"/>
              </w:rPr>
              <w:t xml:space="preserve"> je </w:t>
            </w:r>
            <w:proofErr w:type="spellStart"/>
            <w:r>
              <w:rPr>
                <w:rFonts w:ascii="Arial" w:eastAsia="Times New Roman" w:hAnsi="Arial" w:cs="Arial"/>
                <w:sz w:val="20"/>
                <w:szCs w:val="20"/>
                <w:lang w:val="en-GB" w:eastAsia="sl-SI"/>
              </w:rPr>
              <w:t>mogoče</w:t>
            </w:r>
            <w:proofErr w:type="spellEnd"/>
            <w:r>
              <w:rPr>
                <w:rFonts w:ascii="Arial" w:eastAsia="Times New Roman" w:hAnsi="Arial" w:cs="Arial"/>
                <w:sz w:val="20"/>
                <w:szCs w:val="20"/>
                <w:lang w:val="en-GB" w:eastAsia="sl-SI"/>
              </w:rPr>
              <w:t xml:space="preserve"> </w:t>
            </w:r>
            <w:proofErr w:type="spellStart"/>
            <w:r>
              <w:rPr>
                <w:rFonts w:ascii="Arial" w:eastAsia="Times New Roman" w:hAnsi="Arial" w:cs="Arial"/>
                <w:sz w:val="20"/>
                <w:szCs w:val="20"/>
                <w:lang w:val="en-GB" w:eastAsia="sl-SI"/>
              </w:rPr>
              <w:t>utemeljeno</w:t>
            </w:r>
            <w:proofErr w:type="spellEnd"/>
            <w:r>
              <w:rPr>
                <w:rFonts w:ascii="Arial" w:eastAsia="Times New Roman" w:hAnsi="Arial" w:cs="Arial"/>
                <w:sz w:val="20"/>
                <w:szCs w:val="20"/>
                <w:lang w:val="en-GB" w:eastAsia="sl-SI"/>
              </w:rPr>
              <w:t xml:space="preserve"> </w:t>
            </w:r>
            <w:proofErr w:type="spellStart"/>
            <w:r>
              <w:rPr>
                <w:rFonts w:ascii="Arial" w:eastAsia="Times New Roman" w:hAnsi="Arial" w:cs="Arial"/>
                <w:sz w:val="20"/>
                <w:szCs w:val="20"/>
                <w:lang w:val="en-GB" w:eastAsia="sl-SI"/>
              </w:rPr>
              <w:t>zaključiti</w:t>
            </w:r>
            <w:proofErr w:type="spellEnd"/>
            <w:r>
              <w:rPr>
                <w:rFonts w:ascii="Arial" w:eastAsia="Times New Roman" w:hAnsi="Arial" w:cs="Arial"/>
                <w:sz w:val="20"/>
                <w:szCs w:val="20"/>
                <w:lang w:val="en-GB" w:eastAsia="sl-SI"/>
              </w:rPr>
              <w:t xml:space="preserve">, da </w:t>
            </w:r>
            <w:proofErr w:type="spellStart"/>
            <w:r>
              <w:rPr>
                <w:rFonts w:ascii="Arial" w:eastAsia="Times New Roman" w:hAnsi="Arial" w:cs="Arial"/>
                <w:sz w:val="20"/>
                <w:szCs w:val="20"/>
                <w:lang w:val="en-GB" w:eastAsia="sl-SI"/>
              </w:rPr>
              <w:t>predmetna</w:t>
            </w:r>
            <w:proofErr w:type="spellEnd"/>
            <w:r>
              <w:rPr>
                <w:rFonts w:ascii="Arial" w:eastAsia="Times New Roman" w:hAnsi="Arial" w:cs="Arial"/>
                <w:sz w:val="20"/>
                <w:szCs w:val="20"/>
                <w:lang w:val="en-GB" w:eastAsia="sl-SI"/>
              </w:rPr>
              <w:t xml:space="preserve"> </w:t>
            </w:r>
            <w:proofErr w:type="spellStart"/>
            <w:r>
              <w:rPr>
                <w:rFonts w:ascii="Arial" w:eastAsia="Times New Roman" w:hAnsi="Arial" w:cs="Arial"/>
                <w:sz w:val="20"/>
                <w:szCs w:val="20"/>
                <w:lang w:val="en-GB" w:eastAsia="sl-SI"/>
              </w:rPr>
              <w:t>zadeva</w:t>
            </w:r>
            <w:proofErr w:type="spellEnd"/>
            <w:r>
              <w:rPr>
                <w:rFonts w:ascii="Arial" w:eastAsia="Times New Roman" w:hAnsi="Arial" w:cs="Arial"/>
                <w:sz w:val="20"/>
                <w:szCs w:val="20"/>
                <w:lang w:val="en-GB" w:eastAsia="sl-SI"/>
              </w:rPr>
              <w:t xml:space="preserve"> </w:t>
            </w:r>
            <w:proofErr w:type="spellStart"/>
            <w:r>
              <w:rPr>
                <w:rFonts w:ascii="Arial" w:eastAsia="Times New Roman" w:hAnsi="Arial" w:cs="Arial"/>
                <w:sz w:val="20"/>
                <w:szCs w:val="20"/>
                <w:lang w:val="en-GB" w:eastAsia="sl-SI"/>
              </w:rPr>
              <w:t>sodi</w:t>
            </w:r>
            <w:proofErr w:type="spellEnd"/>
            <w:r>
              <w:rPr>
                <w:rFonts w:ascii="Arial" w:eastAsia="Times New Roman" w:hAnsi="Arial" w:cs="Arial"/>
                <w:sz w:val="20"/>
                <w:szCs w:val="20"/>
                <w:lang w:val="en-GB" w:eastAsia="sl-SI"/>
              </w:rPr>
              <w:t xml:space="preserve"> med </w:t>
            </w:r>
            <w:proofErr w:type="spellStart"/>
            <w:r>
              <w:rPr>
                <w:rFonts w:ascii="Arial" w:eastAsia="Times New Roman" w:hAnsi="Arial" w:cs="Arial"/>
                <w:sz w:val="20"/>
                <w:szCs w:val="20"/>
                <w:lang w:val="en-GB" w:eastAsia="sl-SI"/>
              </w:rPr>
              <w:t>opravljanje</w:t>
            </w:r>
            <w:proofErr w:type="spellEnd"/>
            <w:r>
              <w:rPr>
                <w:rFonts w:ascii="Arial" w:eastAsia="Times New Roman" w:hAnsi="Arial" w:cs="Arial"/>
                <w:sz w:val="20"/>
                <w:szCs w:val="20"/>
                <w:lang w:val="en-GB" w:eastAsia="sl-SI"/>
              </w:rPr>
              <w:t xml:space="preserve"> </w:t>
            </w:r>
            <w:proofErr w:type="spellStart"/>
            <w:r>
              <w:rPr>
                <w:rFonts w:ascii="Arial" w:eastAsia="Times New Roman" w:hAnsi="Arial" w:cs="Arial"/>
                <w:sz w:val="20"/>
                <w:szCs w:val="20"/>
                <w:lang w:val="en-GB" w:eastAsia="sl-SI"/>
              </w:rPr>
              <w:t>tekočih</w:t>
            </w:r>
            <w:proofErr w:type="spellEnd"/>
            <w:r>
              <w:rPr>
                <w:rFonts w:ascii="Arial" w:eastAsia="Times New Roman" w:hAnsi="Arial" w:cs="Arial"/>
                <w:sz w:val="20"/>
                <w:szCs w:val="20"/>
                <w:lang w:val="en-GB" w:eastAsia="sl-SI"/>
              </w:rPr>
              <w:t xml:space="preserve"> </w:t>
            </w:r>
            <w:proofErr w:type="spellStart"/>
            <w:r>
              <w:rPr>
                <w:rFonts w:ascii="Arial" w:eastAsia="Times New Roman" w:hAnsi="Arial" w:cs="Arial"/>
                <w:sz w:val="20"/>
                <w:szCs w:val="20"/>
                <w:lang w:val="en-GB" w:eastAsia="sl-SI"/>
              </w:rPr>
              <w:t>poslov</w:t>
            </w:r>
            <w:proofErr w:type="spellEnd"/>
            <w:r>
              <w:rPr>
                <w:rFonts w:ascii="Arial" w:eastAsia="Times New Roman" w:hAnsi="Arial" w:cs="Arial"/>
                <w:sz w:val="20"/>
                <w:szCs w:val="20"/>
                <w:lang w:val="en-GB" w:eastAsia="sl-SI"/>
              </w:rPr>
              <w:t xml:space="preserve"> </w:t>
            </w:r>
            <w:proofErr w:type="spellStart"/>
            <w:r>
              <w:rPr>
                <w:rFonts w:ascii="Arial" w:eastAsia="Times New Roman" w:hAnsi="Arial" w:cs="Arial"/>
                <w:sz w:val="20"/>
                <w:szCs w:val="20"/>
                <w:lang w:val="en-GB" w:eastAsia="sl-SI"/>
              </w:rPr>
              <w:t>vlade</w:t>
            </w:r>
            <w:proofErr w:type="spellEnd"/>
            <w:r>
              <w:rPr>
                <w:rFonts w:ascii="Arial" w:eastAsia="Times New Roman" w:hAnsi="Arial" w:cs="Arial"/>
                <w:sz w:val="20"/>
                <w:szCs w:val="20"/>
                <w:lang w:val="en-GB" w:eastAsia="sl-SI"/>
              </w:rPr>
              <w:t xml:space="preserve">, </w:t>
            </w:r>
            <w:proofErr w:type="spellStart"/>
            <w:r>
              <w:rPr>
                <w:rFonts w:ascii="Arial" w:eastAsia="Times New Roman" w:hAnsi="Arial" w:cs="Arial"/>
                <w:sz w:val="20"/>
                <w:szCs w:val="20"/>
                <w:lang w:val="en-GB" w:eastAsia="sl-SI"/>
              </w:rPr>
              <w:t>saj</w:t>
            </w:r>
            <w:proofErr w:type="spellEnd"/>
            <w:r>
              <w:rPr>
                <w:rFonts w:ascii="Arial" w:eastAsia="Times New Roman" w:hAnsi="Arial" w:cs="Arial"/>
                <w:sz w:val="20"/>
                <w:szCs w:val="20"/>
                <w:lang w:val="en-GB" w:eastAsia="sl-SI"/>
              </w:rPr>
              <w:t xml:space="preserve"> </w:t>
            </w:r>
            <w:proofErr w:type="spellStart"/>
            <w:r>
              <w:rPr>
                <w:rFonts w:ascii="Arial" w:eastAsia="Times New Roman" w:hAnsi="Arial" w:cs="Arial"/>
                <w:sz w:val="20"/>
                <w:szCs w:val="20"/>
                <w:lang w:val="en-GB" w:eastAsia="sl-SI"/>
              </w:rPr>
              <w:t>menimo</w:t>
            </w:r>
            <w:proofErr w:type="spellEnd"/>
            <w:r>
              <w:rPr>
                <w:rFonts w:ascii="Arial" w:eastAsia="Times New Roman" w:hAnsi="Arial" w:cs="Arial"/>
                <w:sz w:val="20"/>
                <w:szCs w:val="20"/>
                <w:lang w:val="en-GB" w:eastAsia="sl-SI"/>
              </w:rPr>
              <w:t xml:space="preserve">, da ne </w:t>
            </w:r>
            <w:proofErr w:type="spellStart"/>
            <w:r>
              <w:rPr>
                <w:rFonts w:ascii="Arial" w:eastAsia="Times New Roman" w:hAnsi="Arial" w:cs="Arial"/>
                <w:sz w:val="20"/>
                <w:szCs w:val="20"/>
                <w:lang w:val="en-GB" w:eastAsia="sl-SI"/>
              </w:rPr>
              <w:t>predstavlja</w:t>
            </w:r>
            <w:proofErr w:type="spellEnd"/>
            <w:r>
              <w:rPr>
                <w:rFonts w:ascii="Arial" w:eastAsia="Times New Roman" w:hAnsi="Arial" w:cs="Arial"/>
                <w:sz w:val="20"/>
                <w:szCs w:val="20"/>
                <w:lang w:val="en-GB" w:eastAsia="sl-SI"/>
              </w:rPr>
              <w:t xml:space="preserve"> </w:t>
            </w:r>
            <w:proofErr w:type="spellStart"/>
            <w:r>
              <w:rPr>
                <w:rFonts w:ascii="Arial" w:eastAsia="Times New Roman" w:hAnsi="Arial" w:cs="Arial"/>
                <w:sz w:val="20"/>
                <w:szCs w:val="20"/>
                <w:lang w:val="en-GB" w:eastAsia="sl-SI"/>
              </w:rPr>
              <w:t>novih</w:t>
            </w:r>
            <w:proofErr w:type="spellEnd"/>
            <w:r>
              <w:rPr>
                <w:rFonts w:ascii="Arial" w:eastAsia="Times New Roman" w:hAnsi="Arial" w:cs="Arial"/>
                <w:sz w:val="20"/>
                <w:szCs w:val="20"/>
                <w:lang w:val="en-GB" w:eastAsia="sl-SI"/>
              </w:rPr>
              <w:t xml:space="preserve"> </w:t>
            </w:r>
            <w:proofErr w:type="spellStart"/>
            <w:r>
              <w:rPr>
                <w:rFonts w:ascii="Arial" w:eastAsia="Times New Roman" w:hAnsi="Arial" w:cs="Arial"/>
                <w:sz w:val="20"/>
                <w:szCs w:val="20"/>
                <w:lang w:val="en-GB" w:eastAsia="sl-SI"/>
              </w:rPr>
              <w:t>političnih</w:t>
            </w:r>
            <w:proofErr w:type="spellEnd"/>
            <w:r>
              <w:rPr>
                <w:rFonts w:ascii="Arial" w:eastAsia="Times New Roman" w:hAnsi="Arial" w:cs="Arial"/>
                <w:sz w:val="20"/>
                <w:szCs w:val="20"/>
                <w:lang w:val="en-GB" w:eastAsia="sl-SI"/>
              </w:rPr>
              <w:t xml:space="preserve"> </w:t>
            </w:r>
            <w:proofErr w:type="spellStart"/>
            <w:r>
              <w:rPr>
                <w:rFonts w:ascii="Arial" w:eastAsia="Times New Roman" w:hAnsi="Arial" w:cs="Arial"/>
                <w:sz w:val="20"/>
                <w:szCs w:val="20"/>
                <w:lang w:val="en-GB" w:eastAsia="sl-SI"/>
              </w:rPr>
              <w:t>odločitev</w:t>
            </w:r>
            <w:proofErr w:type="spellEnd"/>
            <w:r>
              <w:rPr>
                <w:rFonts w:ascii="Arial" w:eastAsia="Times New Roman" w:hAnsi="Arial" w:cs="Arial"/>
                <w:sz w:val="20"/>
                <w:szCs w:val="20"/>
                <w:lang w:val="en-GB" w:eastAsia="sl-SI"/>
              </w:rPr>
              <w:t xml:space="preserve"> v </w:t>
            </w:r>
            <w:proofErr w:type="spellStart"/>
            <w:r>
              <w:rPr>
                <w:rFonts w:ascii="Arial" w:eastAsia="Times New Roman" w:hAnsi="Arial" w:cs="Arial"/>
                <w:sz w:val="20"/>
                <w:szCs w:val="20"/>
                <w:lang w:val="en-GB" w:eastAsia="sl-SI"/>
              </w:rPr>
              <w:t>smislu</w:t>
            </w:r>
            <w:proofErr w:type="spellEnd"/>
            <w:r>
              <w:rPr>
                <w:rFonts w:ascii="Arial" w:eastAsia="Times New Roman" w:hAnsi="Arial" w:cs="Arial"/>
                <w:sz w:val="20"/>
                <w:szCs w:val="20"/>
                <w:lang w:val="en-GB" w:eastAsia="sl-SI"/>
              </w:rPr>
              <w:t xml:space="preserve"> 115. </w:t>
            </w:r>
            <w:proofErr w:type="spellStart"/>
            <w:r>
              <w:rPr>
                <w:rFonts w:ascii="Arial" w:eastAsia="Times New Roman" w:hAnsi="Arial" w:cs="Arial"/>
                <w:sz w:val="20"/>
                <w:szCs w:val="20"/>
                <w:lang w:val="en-GB" w:eastAsia="sl-SI"/>
              </w:rPr>
              <w:t>člena</w:t>
            </w:r>
            <w:proofErr w:type="spellEnd"/>
            <w:r>
              <w:rPr>
                <w:rFonts w:ascii="Arial" w:eastAsia="Times New Roman" w:hAnsi="Arial" w:cs="Arial"/>
                <w:sz w:val="20"/>
                <w:szCs w:val="20"/>
                <w:lang w:val="en-GB" w:eastAsia="sl-SI"/>
              </w:rPr>
              <w:t xml:space="preserve"> </w:t>
            </w:r>
            <w:proofErr w:type="spellStart"/>
            <w:r>
              <w:rPr>
                <w:rFonts w:ascii="Arial" w:eastAsia="Times New Roman" w:hAnsi="Arial" w:cs="Arial"/>
                <w:sz w:val="20"/>
                <w:szCs w:val="20"/>
                <w:lang w:val="en-GB" w:eastAsia="sl-SI"/>
              </w:rPr>
              <w:t>Ustave</w:t>
            </w:r>
            <w:proofErr w:type="spellEnd"/>
            <w:r>
              <w:rPr>
                <w:rFonts w:ascii="Arial" w:eastAsia="Times New Roman" w:hAnsi="Arial" w:cs="Arial"/>
                <w:sz w:val="20"/>
                <w:szCs w:val="20"/>
                <w:lang w:val="en-GB" w:eastAsia="sl-SI"/>
              </w:rPr>
              <w:t xml:space="preserve"> </w:t>
            </w:r>
            <w:proofErr w:type="spellStart"/>
            <w:r>
              <w:rPr>
                <w:rFonts w:ascii="Arial" w:eastAsia="Times New Roman" w:hAnsi="Arial" w:cs="Arial"/>
                <w:sz w:val="20"/>
                <w:szCs w:val="20"/>
                <w:lang w:val="en-GB" w:eastAsia="sl-SI"/>
              </w:rPr>
              <w:t>Republike</w:t>
            </w:r>
            <w:proofErr w:type="spellEnd"/>
            <w:r>
              <w:rPr>
                <w:rFonts w:ascii="Arial" w:eastAsia="Times New Roman" w:hAnsi="Arial" w:cs="Arial"/>
                <w:sz w:val="20"/>
                <w:szCs w:val="20"/>
                <w:lang w:val="en-GB" w:eastAsia="sl-SI"/>
              </w:rPr>
              <w:t xml:space="preserve"> </w:t>
            </w:r>
            <w:proofErr w:type="spellStart"/>
            <w:r>
              <w:rPr>
                <w:rFonts w:ascii="Arial" w:eastAsia="Times New Roman" w:hAnsi="Arial" w:cs="Arial"/>
                <w:sz w:val="20"/>
                <w:szCs w:val="20"/>
                <w:lang w:val="en-GB" w:eastAsia="sl-SI"/>
              </w:rPr>
              <w:t>Slovenije</w:t>
            </w:r>
            <w:proofErr w:type="spellEnd"/>
            <w:r>
              <w:rPr>
                <w:rFonts w:ascii="Arial" w:eastAsia="Times New Roman" w:hAnsi="Arial" w:cs="Arial"/>
                <w:sz w:val="20"/>
                <w:szCs w:val="20"/>
                <w:lang w:val="en-GB" w:eastAsia="sl-SI"/>
              </w:rPr>
              <w:t xml:space="preserve">. </w:t>
            </w:r>
          </w:p>
          <w:p w14:paraId="5E997A39" w14:textId="77777777" w:rsidR="00D6708A" w:rsidRDefault="00D6708A" w:rsidP="00D720C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p>
          <w:p w14:paraId="3BAA8390" w14:textId="717EF8BC"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D720C1" w:rsidRPr="00AE1F83" w14:paraId="2F6A3298" w14:textId="77777777" w:rsidTr="00DA6942">
        <w:tc>
          <w:tcPr>
            <w:tcW w:w="9163" w:type="dxa"/>
            <w:gridSpan w:val="4"/>
          </w:tcPr>
          <w:p w14:paraId="0CD3AB95" w14:textId="77777777" w:rsidR="00D720C1" w:rsidRPr="00AE1F83" w:rsidRDefault="00D720C1" w:rsidP="00D720C1">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6. Presoja posledic za:</w:t>
            </w:r>
          </w:p>
        </w:tc>
      </w:tr>
      <w:tr w:rsidR="00D720C1" w:rsidRPr="00AE1F83" w14:paraId="58ECCB47" w14:textId="77777777" w:rsidTr="00DA6942">
        <w:tc>
          <w:tcPr>
            <w:tcW w:w="1448" w:type="dxa"/>
          </w:tcPr>
          <w:p w14:paraId="1823C54B" w14:textId="77777777" w:rsidR="00D720C1" w:rsidRPr="00AE1F83" w:rsidRDefault="00D720C1" w:rsidP="00D720C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a)</w:t>
            </w:r>
          </w:p>
        </w:tc>
        <w:tc>
          <w:tcPr>
            <w:tcW w:w="5444" w:type="dxa"/>
            <w:gridSpan w:val="2"/>
          </w:tcPr>
          <w:p w14:paraId="2F547A15"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javnofinančna sredstva nad 40.000 EUR v tekočem in naslednjih treh letih</w:t>
            </w:r>
          </w:p>
        </w:tc>
        <w:tc>
          <w:tcPr>
            <w:tcW w:w="2271" w:type="dxa"/>
            <w:vAlign w:val="center"/>
          </w:tcPr>
          <w:p w14:paraId="56DC3512" w14:textId="77777777" w:rsidR="00D720C1" w:rsidRPr="00AE1F83" w:rsidRDefault="00D720C1" w:rsidP="00D720C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tc>
      </w:tr>
      <w:tr w:rsidR="00D720C1" w:rsidRPr="00AE1F83" w14:paraId="3B52738F" w14:textId="77777777" w:rsidTr="00DA6942">
        <w:tc>
          <w:tcPr>
            <w:tcW w:w="1448" w:type="dxa"/>
          </w:tcPr>
          <w:p w14:paraId="0F3F5789" w14:textId="77777777" w:rsidR="00D720C1" w:rsidRPr="00AE1F83" w:rsidRDefault="00D720C1" w:rsidP="00D720C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w:t>
            </w:r>
          </w:p>
        </w:tc>
        <w:tc>
          <w:tcPr>
            <w:tcW w:w="5444" w:type="dxa"/>
            <w:gridSpan w:val="2"/>
          </w:tcPr>
          <w:p w14:paraId="0C0DD619"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bCs/>
                <w:sz w:val="20"/>
                <w:szCs w:val="20"/>
                <w:lang w:eastAsia="sl-SI"/>
              </w:rPr>
              <w:t>usklajenost slovenskega pravnega reda s pravnim redom Evropske unije</w:t>
            </w:r>
          </w:p>
        </w:tc>
        <w:tc>
          <w:tcPr>
            <w:tcW w:w="2271" w:type="dxa"/>
            <w:vAlign w:val="center"/>
          </w:tcPr>
          <w:p w14:paraId="09DB40D2" w14:textId="77777777" w:rsidR="00D720C1" w:rsidRPr="00AE1F83" w:rsidRDefault="00D720C1" w:rsidP="00D720C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tc>
      </w:tr>
      <w:tr w:rsidR="00D720C1" w:rsidRPr="00AE1F83" w14:paraId="23D1A417" w14:textId="77777777" w:rsidTr="00DA6942">
        <w:tc>
          <w:tcPr>
            <w:tcW w:w="1448" w:type="dxa"/>
          </w:tcPr>
          <w:p w14:paraId="6528026C" w14:textId="77777777" w:rsidR="00D720C1" w:rsidRPr="00AE1F83" w:rsidRDefault="00D720C1" w:rsidP="00D720C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c)</w:t>
            </w:r>
          </w:p>
        </w:tc>
        <w:tc>
          <w:tcPr>
            <w:tcW w:w="5444" w:type="dxa"/>
            <w:gridSpan w:val="2"/>
          </w:tcPr>
          <w:p w14:paraId="4AF1E265"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administrativne posledice</w:t>
            </w:r>
          </w:p>
        </w:tc>
        <w:tc>
          <w:tcPr>
            <w:tcW w:w="2271" w:type="dxa"/>
            <w:vAlign w:val="center"/>
          </w:tcPr>
          <w:p w14:paraId="3C870B84" w14:textId="77777777" w:rsidR="00D720C1" w:rsidRPr="00AE1F83" w:rsidRDefault="00D720C1" w:rsidP="00D720C1">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tc>
      </w:tr>
      <w:tr w:rsidR="00D720C1" w:rsidRPr="00AE1F83" w14:paraId="60AF45AA" w14:textId="77777777" w:rsidTr="00DA6942">
        <w:tc>
          <w:tcPr>
            <w:tcW w:w="1448" w:type="dxa"/>
          </w:tcPr>
          <w:p w14:paraId="3C90D7BA" w14:textId="77777777" w:rsidR="00D720C1" w:rsidRPr="00AE1F83" w:rsidRDefault="00D720C1" w:rsidP="00D720C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w:t>
            </w:r>
          </w:p>
        </w:tc>
        <w:tc>
          <w:tcPr>
            <w:tcW w:w="5444" w:type="dxa"/>
            <w:gridSpan w:val="2"/>
          </w:tcPr>
          <w:p w14:paraId="1BB0DE74"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sz w:val="20"/>
                <w:szCs w:val="20"/>
                <w:lang w:eastAsia="sl-SI"/>
              </w:rPr>
              <w:t>gospodarstvo, zlasti</w:t>
            </w:r>
            <w:r w:rsidRPr="00AE1F83">
              <w:rPr>
                <w:rFonts w:ascii="Arial" w:eastAsia="Times New Roman" w:hAnsi="Arial" w:cs="Arial"/>
                <w:bCs/>
                <w:sz w:val="20"/>
                <w:szCs w:val="20"/>
                <w:lang w:eastAsia="sl-SI"/>
              </w:rPr>
              <w:t xml:space="preserve"> mala in srednja podjetja ter konkurenčnost podjetij</w:t>
            </w:r>
          </w:p>
        </w:tc>
        <w:tc>
          <w:tcPr>
            <w:tcW w:w="2271" w:type="dxa"/>
            <w:vAlign w:val="center"/>
          </w:tcPr>
          <w:p w14:paraId="6B52C07C" w14:textId="77777777" w:rsidR="00D720C1" w:rsidRPr="00AE1F83" w:rsidRDefault="00D720C1" w:rsidP="00D720C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tc>
      </w:tr>
      <w:tr w:rsidR="00D720C1" w:rsidRPr="00AE1F83" w14:paraId="0362FB7A" w14:textId="77777777" w:rsidTr="00DA6942">
        <w:tc>
          <w:tcPr>
            <w:tcW w:w="1448" w:type="dxa"/>
          </w:tcPr>
          <w:p w14:paraId="3F1064E6" w14:textId="77777777" w:rsidR="00D720C1" w:rsidRPr="00AE1F83" w:rsidRDefault="00D720C1" w:rsidP="00D720C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w:t>
            </w:r>
          </w:p>
        </w:tc>
        <w:tc>
          <w:tcPr>
            <w:tcW w:w="5444" w:type="dxa"/>
            <w:gridSpan w:val="2"/>
          </w:tcPr>
          <w:p w14:paraId="72FB92BC"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okolje, vključno s prostorskimi in varstvenimi vidiki</w:t>
            </w:r>
          </w:p>
        </w:tc>
        <w:tc>
          <w:tcPr>
            <w:tcW w:w="2271" w:type="dxa"/>
            <w:vAlign w:val="center"/>
          </w:tcPr>
          <w:p w14:paraId="38392591" w14:textId="77777777" w:rsidR="00D720C1" w:rsidRPr="00CD681A" w:rsidRDefault="00D720C1" w:rsidP="00D720C1">
            <w:pPr>
              <w:overflowPunct w:val="0"/>
              <w:autoSpaceDE w:val="0"/>
              <w:autoSpaceDN w:val="0"/>
              <w:adjustRightInd w:val="0"/>
              <w:spacing w:after="0" w:line="260" w:lineRule="exact"/>
              <w:jc w:val="center"/>
              <w:textAlignment w:val="baseline"/>
              <w:rPr>
                <w:rFonts w:ascii="Arial" w:eastAsia="Times New Roman" w:hAnsi="Arial" w:cs="Arial"/>
                <w:b/>
                <w:bCs/>
                <w:iCs/>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tc>
      </w:tr>
      <w:tr w:rsidR="00D720C1" w:rsidRPr="00AE1F83" w14:paraId="15B33005" w14:textId="77777777" w:rsidTr="00DA6942">
        <w:tc>
          <w:tcPr>
            <w:tcW w:w="1448" w:type="dxa"/>
          </w:tcPr>
          <w:p w14:paraId="07563BF5" w14:textId="77777777" w:rsidR="00D720C1" w:rsidRPr="00AE1F83" w:rsidRDefault="00D720C1" w:rsidP="00D720C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e)</w:t>
            </w:r>
          </w:p>
        </w:tc>
        <w:tc>
          <w:tcPr>
            <w:tcW w:w="5444" w:type="dxa"/>
            <w:gridSpan w:val="2"/>
          </w:tcPr>
          <w:p w14:paraId="1246E82B"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socialno področje</w:t>
            </w:r>
          </w:p>
        </w:tc>
        <w:tc>
          <w:tcPr>
            <w:tcW w:w="2271" w:type="dxa"/>
            <w:vAlign w:val="center"/>
          </w:tcPr>
          <w:p w14:paraId="45457C02" w14:textId="77777777" w:rsidR="00D720C1" w:rsidRPr="00AE1F83" w:rsidRDefault="00D720C1" w:rsidP="00D720C1">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tc>
      </w:tr>
      <w:tr w:rsidR="00D720C1" w:rsidRPr="00AE1F83" w14:paraId="77A91AE9" w14:textId="77777777" w:rsidTr="00DA6942">
        <w:tc>
          <w:tcPr>
            <w:tcW w:w="1448" w:type="dxa"/>
            <w:tcBorders>
              <w:bottom w:val="single" w:sz="4" w:space="0" w:color="auto"/>
            </w:tcBorders>
          </w:tcPr>
          <w:p w14:paraId="1645FABF" w14:textId="77777777" w:rsidR="00D720C1" w:rsidRPr="00AE1F83" w:rsidRDefault="00D720C1" w:rsidP="00D720C1">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w:t>
            </w:r>
          </w:p>
        </w:tc>
        <w:tc>
          <w:tcPr>
            <w:tcW w:w="5444" w:type="dxa"/>
            <w:gridSpan w:val="2"/>
            <w:tcBorders>
              <w:bottom w:val="single" w:sz="4" w:space="0" w:color="auto"/>
            </w:tcBorders>
          </w:tcPr>
          <w:p w14:paraId="15B13D71" w14:textId="77777777" w:rsidR="00D720C1" w:rsidRPr="00AE1F83" w:rsidRDefault="00D720C1" w:rsidP="00D720C1">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dokumente razvojnega načrtovanja:</w:t>
            </w:r>
          </w:p>
          <w:p w14:paraId="4B8ED98A" w14:textId="77777777" w:rsidR="00D720C1" w:rsidRPr="00AE1F83" w:rsidRDefault="00D720C1" w:rsidP="00D720C1">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nacionalne dokumente razvojnega načrtovanja</w:t>
            </w:r>
          </w:p>
          <w:p w14:paraId="423C5388" w14:textId="77777777" w:rsidR="00D720C1" w:rsidRPr="00AE1F83" w:rsidRDefault="00D720C1" w:rsidP="00D720C1">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politike na ravni programov po strukturi razvojne klasifikacije programskega proračuna</w:t>
            </w:r>
          </w:p>
          <w:p w14:paraId="1F5D5E6D" w14:textId="77777777" w:rsidR="00D720C1" w:rsidRPr="00AE1F83" w:rsidRDefault="00D720C1" w:rsidP="00D720C1">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AE1F83">
              <w:rPr>
                <w:rFonts w:ascii="Arial" w:eastAsia="Times New Roman" w:hAnsi="Arial" w:cs="Arial"/>
                <w:bCs/>
                <w:sz w:val="20"/>
                <w:szCs w:val="20"/>
                <w:lang w:eastAsia="sl-SI"/>
              </w:rPr>
              <w:t>razvojne dokumente Evropske unije in mednarodnih organizacij</w:t>
            </w:r>
          </w:p>
        </w:tc>
        <w:tc>
          <w:tcPr>
            <w:tcW w:w="2271" w:type="dxa"/>
            <w:tcBorders>
              <w:bottom w:val="single" w:sz="4" w:space="0" w:color="auto"/>
            </w:tcBorders>
            <w:vAlign w:val="center"/>
          </w:tcPr>
          <w:p w14:paraId="246F95D9" w14:textId="77777777" w:rsidR="00D720C1" w:rsidRDefault="00D720C1" w:rsidP="00D720C1">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p w14:paraId="5BFC4327" w14:textId="77777777" w:rsidR="00CD681A" w:rsidRPr="00CD681A" w:rsidRDefault="00CD681A" w:rsidP="00CD681A">
            <w:pPr>
              <w:rPr>
                <w:rFonts w:ascii="Arial" w:eastAsia="Times New Roman" w:hAnsi="Arial" w:cs="Arial"/>
                <w:b/>
                <w:bCs/>
                <w:sz w:val="20"/>
                <w:szCs w:val="20"/>
                <w:lang w:eastAsia="sl-SI"/>
              </w:rPr>
            </w:pPr>
          </w:p>
        </w:tc>
      </w:tr>
      <w:tr w:rsidR="00D720C1" w:rsidRPr="00AE1F83" w14:paraId="546BB8F8" w14:textId="77777777" w:rsidTr="00DA6942">
        <w:tc>
          <w:tcPr>
            <w:tcW w:w="9163" w:type="dxa"/>
            <w:gridSpan w:val="4"/>
            <w:tcBorders>
              <w:top w:val="single" w:sz="4" w:space="0" w:color="auto"/>
              <w:left w:val="single" w:sz="4" w:space="0" w:color="auto"/>
              <w:bottom w:val="single" w:sz="4" w:space="0" w:color="auto"/>
              <w:right w:val="single" w:sz="4" w:space="0" w:color="auto"/>
            </w:tcBorders>
          </w:tcPr>
          <w:p w14:paraId="2D7A647E" w14:textId="77777777" w:rsidR="00D720C1" w:rsidRPr="00AE1F83" w:rsidRDefault="00D720C1" w:rsidP="00D720C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AE1F83">
              <w:rPr>
                <w:rFonts w:ascii="Arial" w:eastAsia="Times New Roman" w:hAnsi="Arial" w:cs="Arial"/>
                <w:b/>
                <w:sz w:val="20"/>
                <w:szCs w:val="20"/>
                <w:lang w:eastAsia="sl-SI"/>
              </w:rPr>
              <w:t>7.a Predstavitev ocene finančnih posledic nad 40.000 EUR:</w:t>
            </w:r>
          </w:p>
          <w:p w14:paraId="4B6DF563" w14:textId="77777777" w:rsidR="00D720C1" w:rsidRPr="00AE1F83" w:rsidRDefault="00D720C1" w:rsidP="00D720C1">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AE1F83">
              <w:rPr>
                <w:rFonts w:ascii="Arial" w:eastAsia="Times New Roman" w:hAnsi="Arial" w:cs="Arial"/>
                <w:sz w:val="20"/>
                <w:szCs w:val="20"/>
                <w:lang w:eastAsia="sl-SI"/>
              </w:rPr>
              <w:t>(Samo če izberete DA pod točko 6.a.)</w:t>
            </w:r>
          </w:p>
        </w:tc>
      </w:tr>
    </w:tbl>
    <w:p w14:paraId="43A3F269" w14:textId="77777777" w:rsidR="00AE1F83" w:rsidRPr="00AE1F83" w:rsidRDefault="00AE1F83" w:rsidP="00AE1F83">
      <w:pPr>
        <w:spacing w:after="0" w:line="260" w:lineRule="exact"/>
        <w:rPr>
          <w:rFonts w:ascii="Arial" w:eastAsia="Times New Roman"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414"/>
        <w:gridCol w:w="417"/>
        <w:gridCol w:w="913"/>
        <w:gridCol w:w="683"/>
        <w:gridCol w:w="385"/>
        <w:gridCol w:w="303"/>
        <w:gridCol w:w="2128"/>
      </w:tblGrid>
      <w:tr w:rsidR="00AE1F83" w:rsidRPr="00AE1F83" w14:paraId="67B0C5B9" w14:textId="77777777" w:rsidTr="00DA6942">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03978AB4" w14:textId="77777777" w:rsidR="00AE1F83" w:rsidRPr="00AE1F83"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lastRenderedPageBreak/>
              <w:t>I. Ocena finančnih posledic, ki niso načrtovane v sprejetem proračunu</w:t>
            </w:r>
          </w:p>
        </w:tc>
      </w:tr>
      <w:tr w:rsidR="00AE1F83" w:rsidRPr="00AE1F83" w14:paraId="2D9E0915" w14:textId="77777777" w:rsidTr="00DA6942">
        <w:trPr>
          <w:cantSplit/>
          <w:trHeight w:val="276"/>
        </w:trPr>
        <w:tc>
          <w:tcPr>
            <w:tcW w:w="2957" w:type="dxa"/>
            <w:gridSpan w:val="2"/>
            <w:tcBorders>
              <w:top w:val="single" w:sz="4" w:space="0" w:color="auto"/>
              <w:left w:val="single" w:sz="4" w:space="0" w:color="auto"/>
              <w:bottom w:val="single" w:sz="4" w:space="0" w:color="auto"/>
              <w:right w:val="single" w:sz="4" w:space="0" w:color="auto"/>
            </w:tcBorders>
            <w:vAlign w:val="center"/>
          </w:tcPr>
          <w:p w14:paraId="039E3C1A"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6874688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Tekoče leto (t)</w:t>
            </w:r>
          </w:p>
        </w:tc>
        <w:tc>
          <w:tcPr>
            <w:tcW w:w="913" w:type="dxa"/>
            <w:tcBorders>
              <w:top w:val="single" w:sz="4" w:space="0" w:color="auto"/>
              <w:left w:val="single" w:sz="4" w:space="0" w:color="auto"/>
              <w:bottom w:val="single" w:sz="4" w:space="0" w:color="auto"/>
              <w:right w:val="single" w:sz="4" w:space="0" w:color="auto"/>
            </w:tcBorders>
            <w:vAlign w:val="center"/>
          </w:tcPr>
          <w:p w14:paraId="54DA7D3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+ 1</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D01E0EC"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+ 2</w:t>
            </w:r>
          </w:p>
        </w:tc>
        <w:tc>
          <w:tcPr>
            <w:tcW w:w="2128" w:type="dxa"/>
            <w:tcBorders>
              <w:top w:val="single" w:sz="4" w:space="0" w:color="auto"/>
              <w:left w:val="single" w:sz="4" w:space="0" w:color="auto"/>
              <w:bottom w:val="single" w:sz="4" w:space="0" w:color="auto"/>
              <w:right w:val="single" w:sz="4" w:space="0" w:color="auto"/>
            </w:tcBorders>
            <w:vAlign w:val="center"/>
          </w:tcPr>
          <w:p w14:paraId="2C1E9DF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t + 3</w:t>
            </w:r>
          </w:p>
        </w:tc>
      </w:tr>
      <w:tr w:rsidR="00AE1F83" w:rsidRPr="00AE1F83" w14:paraId="29ED63EE"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22CF3F00"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03B0AAB6"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2B91B513"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FDC732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173A12B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657EB088"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131F6CB1"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prihodkov občinskih proračunov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379983DD"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17648CA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774B492"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33FE69C"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4E3DDB9D"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84744A5"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xml:space="preserve">) odhodkov državnega proračuna </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712155B7"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26E23D46"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5055809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7B322838"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34E181EB" w14:textId="77777777" w:rsidTr="00DA6942">
        <w:trPr>
          <w:cantSplit/>
          <w:trHeight w:val="6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361EE5D6"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odhodkov občinskih proračunov</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A640760"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913" w:type="dxa"/>
            <w:tcBorders>
              <w:top w:val="single" w:sz="4" w:space="0" w:color="auto"/>
              <w:left w:val="single" w:sz="4" w:space="0" w:color="auto"/>
              <w:bottom w:val="single" w:sz="4" w:space="0" w:color="auto"/>
              <w:right w:val="single" w:sz="4" w:space="0" w:color="auto"/>
            </w:tcBorders>
            <w:vAlign w:val="center"/>
          </w:tcPr>
          <w:p w14:paraId="4A7BD666"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DCEFCF"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35E88921" w14:textId="77777777" w:rsidR="00AE1F83" w:rsidRPr="00AE1F83" w:rsidRDefault="00AE1F83" w:rsidP="00AE1F83">
            <w:pPr>
              <w:widowControl w:val="0"/>
              <w:spacing w:after="0" w:line="260" w:lineRule="exact"/>
              <w:jc w:val="center"/>
              <w:rPr>
                <w:rFonts w:ascii="Arial" w:eastAsia="Times New Roman" w:hAnsi="Arial" w:cs="Arial"/>
                <w:sz w:val="20"/>
                <w:szCs w:val="20"/>
              </w:rPr>
            </w:pPr>
          </w:p>
        </w:tc>
      </w:tr>
      <w:tr w:rsidR="00AE1F83" w:rsidRPr="00AE1F83" w14:paraId="1C890E37" w14:textId="77777777" w:rsidTr="00DA6942">
        <w:trPr>
          <w:cantSplit/>
          <w:trHeight w:val="423"/>
        </w:trPr>
        <w:tc>
          <w:tcPr>
            <w:tcW w:w="2957" w:type="dxa"/>
            <w:gridSpan w:val="2"/>
            <w:tcBorders>
              <w:top w:val="single" w:sz="4" w:space="0" w:color="auto"/>
              <w:left w:val="single" w:sz="4" w:space="0" w:color="auto"/>
              <w:bottom w:val="single" w:sz="4" w:space="0" w:color="auto"/>
              <w:right w:val="single" w:sz="4" w:space="0" w:color="auto"/>
            </w:tcBorders>
            <w:vAlign w:val="center"/>
          </w:tcPr>
          <w:p w14:paraId="4A41E06C" w14:textId="77777777" w:rsidR="00AE1F83" w:rsidRPr="00AE1F83" w:rsidRDefault="00AE1F83" w:rsidP="00AE1F83">
            <w:pPr>
              <w:widowControl w:val="0"/>
              <w:spacing w:after="0" w:line="260" w:lineRule="exact"/>
              <w:rPr>
                <w:rFonts w:ascii="Arial" w:eastAsia="Times New Roman" w:hAnsi="Arial" w:cs="Arial"/>
                <w:bCs/>
                <w:sz w:val="20"/>
                <w:szCs w:val="20"/>
              </w:rPr>
            </w:pPr>
            <w:r w:rsidRPr="00AE1F83">
              <w:rPr>
                <w:rFonts w:ascii="Arial" w:eastAsia="Times New Roman" w:hAnsi="Arial" w:cs="Arial"/>
                <w:bCs/>
                <w:sz w:val="20"/>
                <w:szCs w:val="20"/>
              </w:rPr>
              <w:t>Predvideno povečanje (+) ali zmanjšanje (</w:t>
            </w:r>
            <w:r w:rsidRPr="00AE1F83">
              <w:rPr>
                <w:rFonts w:ascii="Arial" w:eastAsia="Times New Roman" w:hAnsi="Arial" w:cs="Arial"/>
                <w:b/>
                <w:sz w:val="20"/>
                <w:szCs w:val="20"/>
              </w:rPr>
              <w:t>–</w:t>
            </w:r>
            <w:r w:rsidRPr="00AE1F83">
              <w:rPr>
                <w:rFonts w:ascii="Arial" w:eastAsia="Times New Roman" w:hAnsi="Arial" w:cs="Arial"/>
                <w:bCs/>
                <w:sz w:val="20"/>
                <w:szCs w:val="20"/>
              </w:rPr>
              <w:t>) obveznosti za druga javnofinančna sredstva</w:t>
            </w:r>
          </w:p>
        </w:tc>
        <w:tc>
          <w:tcPr>
            <w:tcW w:w="1831" w:type="dxa"/>
            <w:gridSpan w:val="2"/>
            <w:tcBorders>
              <w:top w:val="single" w:sz="4" w:space="0" w:color="auto"/>
              <w:left w:val="single" w:sz="4" w:space="0" w:color="auto"/>
              <w:bottom w:val="single" w:sz="4" w:space="0" w:color="auto"/>
              <w:right w:val="single" w:sz="4" w:space="0" w:color="auto"/>
            </w:tcBorders>
            <w:vAlign w:val="center"/>
          </w:tcPr>
          <w:p w14:paraId="5C4B7715"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13" w:type="dxa"/>
            <w:tcBorders>
              <w:top w:val="single" w:sz="4" w:space="0" w:color="auto"/>
              <w:left w:val="single" w:sz="4" w:space="0" w:color="auto"/>
              <w:bottom w:val="single" w:sz="4" w:space="0" w:color="auto"/>
              <w:right w:val="single" w:sz="4" w:space="0" w:color="auto"/>
            </w:tcBorders>
            <w:vAlign w:val="center"/>
          </w:tcPr>
          <w:p w14:paraId="56245764"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4B396D58"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524B6E3" w14:textId="77777777" w:rsidR="00AE1F83" w:rsidRPr="00AE1F83"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AE1F83" w14:paraId="179CD7BB"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50F30F3F"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II. Finančne posledice za državni proračun</w:t>
            </w:r>
          </w:p>
        </w:tc>
      </w:tr>
      <w:tr w:rsidR="00AE1F83" w:rsidRPr="00AE1F83" w14:paraId="412F5DF9" w14:textId="77777777" w:rsidTr="00DA6942">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770CCD5D" w14:textId="77777777" w:rsidR="00AE1F83" w:rsidRPr="00AE1F83"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II.a</w:t>
            </w:r>
            <w:proofErr w:type="spellEnd"/>
            <w:r w:rsidRPr="00AE1F83">
              <w:rPr>
                <w:rFonts w:ascii="Arial" w:eastAsia="Times New Roman" w:hAnsi="Arial" w:cs="Arial"/>
                <w:b/>
                <w:kern w:val="32"/>
                <w:sz w:val="20"/>
                <w:szCs w:val="20"/>
                <w:lang w:eastAsia="sl-SI"/>
              </w:rPr>
              <w:t xml:space="preserve"> Pravice porabe za izvedbo predlaganih rešitev so zagotovljene:</w:t>
            </w:r>
          </w:p>
        </w:tc>
      </w:tr>
      <w:tr w:rsidR="00AE1F83" w:rsidRPr="00AE1F83" w14:paraId="778EEC23"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134F698"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7E4F69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25D4E2BD"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proračunske postavke</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30B2514"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0D9A67DB"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698A4FB3" w14:textId="77777777" w:rsidTr="00DA6942">
        <w:trPr>
          <w:cantSplit/>
          <w:trHeight w:val="328"/>
        </w:trPr>
        <w:tc>
          <w:tcPr>
            <w:tcW w:w="2065" w:type="dxa"/>
            <w:tcBorders>
              <w:top w:val="single" w:sz="4" w:space="0" w:color="auto"/>
              <w:left w:val="single" w:sz="4" w:space="0" w:color="auto"/>
              <w:bottom w:val="single" w:sz="4" w:space="0" w:color="auto"/>
              <w:right w:val="single" w:sz="4" w:space="0" w:color="auto"/>
            </w:tcBorders>
            <w:vAlign w:val="center"/>
          </w:tcPr>
          <w:p w14:paraId="4105E1A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19AF26C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F6F68F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01AF9A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45E7D2AF"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1118BBC"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7A2074D8"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4A2F751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19AC89B7"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B2C037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328D480B"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8B05CEE"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492A9EE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031F34FA" w14:textId="77777777" w:rsidR="00AE1F83" w:rsidRPr="00AE1F83" w:rsidRDefault="00AE1F83" w:rsidP="00AE1F83">
            <w:pPr>
              <w:widowControl w:val="0"/>
              <w:spacing w:after="0" w:line="260" w:lineRule="exact"/>
              <w:jc w:val="center"/>
              <w:rPr>
                <w:rFonts w:ascii="Arial" w:eastAsia="Times New Roman" w:hAnsi="Arial" w:cs="Arial"/>
                <w:b/>
                <w:sz w:val="20"/>
                <w:szCs w:val="20"/>
              </w:rPr>
            </w:pPr>
          </w:p>
        </w:tc>
        <w:tc>
          <w:tcPr>
            <w:tcW w:w="2128" w:type="dxa"/>
            <w:tcBorders>
              <w:top w:val="single" w:sz="4" w:space="0" w:color="auto"/>
              <w:left w:val="single" w:sz="4" w:space="0" w:color="auto"/>
              <w:bottom w:val="single" w:sz="4" w:space="0" w:color="auto"/>
              <w:right w:val="single" w:sz="4" w:space="0" w:color="auto"/>
            </w:tcBorders>
            <w:vAlign w:val="center"/>
          </w:tcPr>
          <w:p w14:paraId="5F40169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07C621E4" w14:textId="77777777" w:rsidTr="00DA6942">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0E9E369"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II.b</w:t>
            </w:r>
            <w:proofErr w:type="spellEnd"/>
            <w:r w:rsidRPr="00AE1F83">
              <w:rPr>
                <w:rFonts w:ascii="Arial" w:eastAsia="Times New Roman" w:hAnsi="Arial" w:cs="Arial"/>
                <w:b/>
                <w:kern w:val="32"/>
                <w:sz w:val="20"/>
                <w:szCs w:val="20"/>
                <w:lang w:eastAsia="sl-SI"/>
              </w:rPr>
              <w:t xml:space="preserve"> Manjkajoče pravice porabe bodo zagotovljene s prerazporeditvijo:</w:t>
            </w:r>
          </w:p>
        </w:tc>
      </w:tr>
      <w:tr w:rsidR="00AE1F83" w:rsidRPr="00AE1F83" w14:paraId="7986E1D6" w14:textId="77777777" w:rsidTr="00DA6942">
        <w:trPr>
          <w:cantSplit/>
          <w:trHeight w:val="100"/>
        </w:trPr>
        <w:tc>
          <w:tcPr>
            <w:tcW w:w="2065" w:type="dxa"/>
            <w:tcBorders>
              <w:top w:val="single" w:sz="4" w:space="0" w:color="auto"/>
              <w:left w:val="single" w:sz="4" w:space="0" w:color="auto"/>
              <w:bottom w:val="single" w:sz="4" w:space="0" w:color="auto"/>
              <w:right w:val="single" w:sz="4" w:space="0" w:color="auto"/>
            </w:tcBorders>
            <w:vAlign w:val="center"/>
          </w:tcPr>
          <w:p w14:paraId="570EED23"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Ime proračunskega uporabnika </w:t>
            </w: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72AC323A"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Šifra in naziv ukrepa, projekta</w:t>
            </w: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30FC518"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Šifra in naziv proračunske postavke </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F090476"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128" w:type="dxa"/>
            <w:tcBorders>
              <w:top w:val="single" w:sz="4" w:space="0" w:color="auto"/>
              <w:left w:val="single" w:sz="4" w:space="0" w:color="auto"/>
              <w:bottom w:val="single" w:sz="4" w:space="0" w:color="auto"/>
              <w:right w:val="single" w:sz="4" w:space="0" w:color="auto"/>
            </w:tcBorders>
            <w:vAlign w:val="center"/>
          </w:tcPr>
          <w:p w14:paraId="37FCD512" w14:textId="77777777" w:rsidR="00AE1F83" w:rsidRPr="00AE1F83" w:rsidRDefault="00AE1F83" w:rsidP="00AE1F83">
            <w:pPr>
              <w:widowControl w:val="0"/>
              <w:spacing w:after="0" w:line="260" w:lineRule="exact"/>
              <w:jc w:val="center"/>
              <w:rPr>
                <w:rFonts w:ascii="Arial" w:eastAsia="Times New Roman" w:hAnsi="Arial" w:cs="Arial"/>
                <w:sz w:val="20"/>
                <w:szCs w:val="20"/>
              </w:rPr>
            </w:pPr>
            <w:r w:rsidRPr="00AE1F83">
              <w:rPr>
                <w:rFonts w:ascii="Arial" w:eastAsia="Times New Roman" w:hAnsi="Arial" w:cs="Arial"/>
                <w:sz w:val="20"/>
                <w:szCs w:val="20"/>
              </w:rPr>
              <w:t xml:space="preserve">Znesek za t + 1 </w:t>
            </w:r>
          </w:p>
        </w:tc>
      </w:tr>
      <w:tr w:rsidR="00AE1F83" w:rsidRPr="00AE1F83" w14:paraId="3FC86EEF"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4692C7D4"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0808D7E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564E674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18DC931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6102B436"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52AA556" w14:textId="77777777" w:rsidTr="00DA6942">
        <w:trPr>
          <w:cantSplit/>
          <w:trHeight w:val="95"/>
        </w:trPr>
        <w:tc>
          <w:tcPr>
            <w:tcW w:w="2065" w:type="dxa"/>
            <w:tcBorders>
              <w:top w:val="single" w:sz="4" w:space="0" w:color="auto"/>
              <w:left w:val="single" w:sz="4" w:space="0" w:color="auto"/>
              <w:bottom w:val="single" w:sz="4" w:space="0" w:color="auto"/>
              <w:right w:val="single" w:sz="4" w:space="0" w:color="auto"/>
            </w:tcBorders>
            <w:vAlign w:val="center"/>
          </w:tcPr>
          <w:p w14:paraId="07548F35"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06" w:type="dxa"/>
            <w:gridSpan w:val="2"/>
            <w:tcBorders>
              <w:top w:val="single" w:sz="4" w:space="0" w:color="auto"/>
              <w:left w:val="single" w:sz="4" w:space="0" w:color="auto"/>
              <w:bottom w:val="single" w:sz="4" w:space="0" w:color="auto"/>
              <w:right w:val="single" w:sz="4" w:space="0" w:color="auto"/>
            </w:tcBorders>
            <w:vAlign w:val="center"/>
          </w:tcPr>
          <w:p w14:paraId="5206A99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30" w:type="dxa"/>
            <w:gridSpan w:val="2"/>
            <w:tcBorders>
              <w:top w:val="single" w:sz="4" w:space="0" w:color="auto"/>
              <w:left w:val="single" w:sz="4" w:space="0" w:color="auto"/>
              <w:bottom w:val="single" w:sz="4" w:space="0" w:color="auto"/>
              <w:right w:val="single" w:sz="4" w:space="0" w:color="auto"/>
            </w:tcBorders>
            <w:vAlign w:val="center"/>
          </w:tcPr>
          <w:p w14:paraId="64A3D3D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7C022FA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7AEBDA8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30249BDB" w14:textId="77777777" w:rsidTr="00DA6942">
        <w:trPr>
          <w:cantSplit/>
          <w:trHeight w:val="95"/>
        </w:trPr>
        <w:tc>
          <w:tcPr>
            <w:tcW w:w="5701" w:type="dxa"/>
            <w:gridSpan w:val="5"/>
            <w:tcBorders>
              <w:top w:val="single" w:sz="4" w:space="0" w:color="auto"/>
              <w:left w:val="single" w:sz="4" w:space="0" w:color="auto"/>
              <w:bottom w:val="single" w:sz="4" w:space="0" w:color="auto"/>
              <w:right w:val="single" w:sz="4" w:space="0" w:color="auto"/>
            </w:tcBorders>
            <w:vAlign w:val="center"/>
          </w:tcPr>
          <w:p w14:paraId="1015B4A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1371" w:type="dxa"/>
            <w:gridSpan w:val="3"/>
            <w:tcBorders>
              <w:top w:val="single" w:sz="4" w:space="0" w:color="auto"/>
              <w:left w:val="single" w:sz="4" w:space="0" w:color="auto"/>
              <w:bottom w:val="single" w:sz="4" w:space="0" w:color="auto"/>
              <w:right w:val="single" w:sz="4" w:space="0" w:color="auto"/>
            </w:tcBorders>
            <w:vAlign w:val="center"/>
          </w:tcPr>
          <w:p w14:paraId="2BC121EC"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128" w:type="dxa"/>
            <w:tcBorders>
              <w:top w:val="single" w:sz="4" w:space="0" w:color="auto"/>
              <w:left w:val="single" w:sz="4" w:space="0" w:color="auto"/>
              <w:bottom w:val="single" w:sz="4" w:space="0" w:color="auto"/>
              <w:right w:val="single" w:sz="4" w:space="0" w:color="auto"/>
            </w:tcBorders>
            <w:vAlign w:val="center"/>
          </w:tcPr>
          <w:p w14:paraId="2B3F22B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37B28A37" w14:textId="77777777" w:rsidTr="00DA6942">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077BE951" w14:textId="77777777" w:rsidR="00AE1F83" w:rsidRPr="00AE1F83"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proofErr w:type="spellStart"/>
            <w:r w:rsidRPr="00AE1F83">
              <w:rPr>
                <w:rFonts w:ascii="Arial" w:eastAsia="Times New Roman" w:hAnsi="Arial" w:cs="Arial"/>
                <w:b/>
                <w:kern w:val="32"/>
                <w:sz w:val="20"/>
                <w:szCs w:val="20"/>
                <w:lang w:eastAsia="sl-SI"/>
              </w:rPr>
              <w:t>II.c</w:t>
            </w:r>
            <w:proofErr w:type="spellEnd"/>
            <w:r w:rsidRPr="00AE1F83">
              <w:rPr>
                <w:rFonts w:ascii="Arial" w:eastAsia="Times New Roman" w:hAnsi="Arial" w:cs="Arial"/>
                <w:b/>
                <w:kern w:val="32"/>
                <w:sz w:val="20"/>
                <w:szCs w:val="20"/>
                <w:lang w:eastAsia="sl-SI"/>
              </w:rPr>
              <w:t xml:space="preserve"> Načrtovana nadomestitev zmanjšanih prihodkov in povečanih odhodkov proračuna:</w:t>
            </w:r>
          </w:p>
        </w:tc>
      </w:tr>
      <w:tr w:rsidR="00AE1F83" w:rsidRPr="00AE1F83" w14:paraId="734616C3" w14:textId="77777777" w:rsidTr="00DA6942">
        <w:trPr>
          <w:cantSplit/>
          <w:trHeight w:val="100"/>
        </w:trPr>
        <w:tc>
          <w:tcPr>
            <w:tcW w:w="4371" w:type="dxa"/>
            <w:gridSpan w:val="3"/>
            <w:tcBorders>
              <w:top w:val="single" w:sz="4" w:space="0" w:color="auto"/>
              <w:left w:val="single" w:sz="4" w:space="0" w:color="auto"/>
              <w:bottom w:val="single" w:sz="4" w:space="0" w:color="auto"/>
              <w:right w:val="single" w:sz="4" w:space="0" w:color="auto"/>
            </w:tcBorders>
            <w:vAlign w:val="center"/>
          </w:tcPr>
          <w:p w14:paraId="576D25E3"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Novi prihodki</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153615D"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tekoče leto (t)</w:t>
            </w: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46CAF5D7" w14:textId="77777777" w:rsidR="00AE1F83" w:rsidRPr="00AE1F83" w:rsidRDefault="00AE1F83" w:rsidP="00AE1F83">
            <w:pPr>
              <w:widowControl w:val="0"/>
              <w:spacing w:after="0" w:line="260" w:lineRule="exact"/>
              <w:ind w:left="-122" w:right="-112"/>
              <w:jc w:val="center"/>
              <w:rPr>
                <w:rFonts w:ascii="Arial" w:eastAsia="Times New Roman" w:hAnsi="Arial" w:cs="Arial"/>
                <w:sz w:val="20"/>
                <w:szCs w:val="20"/>
              </w:rPr>
            </w:pPr>
            <w:r w:rsidRPr="00AE1F83">
              <w:rPr>
                <w:rFonts w:ascii="Arial" w:eastAsia="Times New Roman" w:hAnsi="Arial" w:cs="Arial"/>
                <w:sz w:val="20"/>
                <w:szCs w:val="20"/>
              </w:rPr>
              <w:t>Znesek za t + 1</w:t>
            </w:r>
          </w:p>
        </w:tc>
      </w:tr>
      <w:tr w:rsidR="00AE1F83" w:rsidRPr="00AE1F83" w14:paraId="35BA75FB"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62E438F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86B2F61"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73058489"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4A1DB6AA"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4D4CDB8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88F810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54548922"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7F8B70DB"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70F58560"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160AAA1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322CE64A" w14:textId="77777777" w:rsidR="00AE1F83" w:rsidRPr="00AE1F83"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AE1F83" w14:paraId="10DDF95D" w14:textId="77777777" w:rsidTr="00DA6942">
        <w:trPr>
          <w:cantSplit/>
          <w:trHeight w:val="95"/>
        </w:trPr>
        <w:tc>
          <w:tcPr>
            <w:tcW w:w="4371" w:type="dxa"/>
            <w:gridSpan w:val="3"/>
            <w:tcBorders>
              <w:top w:val="single" w:sz="4" w:space="0" w:color="auto"/>
              <w:left w:val="single" w:sz="4" w:space="0" w:color="auto"/>
              <w:bottom w:val="single" w:sz="4" w:space="0" w:color="auto"/>
              <w:right w:val="single" w:sz="4" w:space="0" w:color="auto"/>
            </w:tcBorders>
            <w:vAlign w:val="center"/>
          </w:tcPr>
          <w:p w14:paraId="237588CE"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AE1F83">
              <w:rPr>
                <w:rFonts w:ascii="Arial" w:eastAsia="Times New Roman" w:hAnsi="Arial" w:cs="Arial"/>
                <w:b/>
                <w:kern w:val="32"/>
                <w:sz w:val="20"/>
                <w:szCs w:val="20"/>
                <w:lang w:eastAsia="sl-SI"/>
              </w:rPr>
              <w:t>SKUPAJ</w:t>
            </w:r>
          </w:p>
        </w:tc>
        <w:tc>
          <w:tcPr>
            <w:tcW w:w="2013" w:type="dxa"/>
            <w:gridSpan w:val="3"/>
            <w:tcBorders>
              <w:top w:val="single" w:sz="4" w:space="0" w:color="auto"/>
              <w:left w:val="single" w:sz="4" w:space="0" w:color="auto"/>
              <w:bottom w:val="single" w:sz="4" w:space="0" w:color="auto"/>
              <w:right w:val="single" w:sz="4" w:space="0" w:color="auto"/>
            </w:tcBorders>
            <w:vAlign w:val="center"/>
          </w:tcPr>
          <w:p w14:paraId="6F0E1B6D"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816" w:type="dxa"/>
            <w:gridSpan w:val="3"/>
            <w:tcBorders>
              <w:top w:val="single" w:sz="4" w:space="0" w:color="auto"/>
              <w:left w:val="single" w:sz="4" w:space="0" w:color="auto"/>
              <w:bottom w:val="single" w:sz="4" w:space="0" w:color="auto"/>
              <w:right w:val="single" w:sz="4" w:space="0" w:color="auto"/>
            </w:tcBorders>
            <w:vAlign w:val="center"/>
          </w:tcPr>
          <w:p w14:paraId="0B3F2793" w14:textId="77777777" w:rsidR="00AE1F83" w:rsidRPr="00AE1F83"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AE1F83" w14:paraId="07DC883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2EB418C9" w14:textId="77777777" w:rsidR="00AE1F83" w:rsidRPr="00AE1F83" w:rsidRDefault="00AE1F83" w:rsidP="00AE1F83">
            <w:pPr>
              <w:widowControl w:val="0"/>
              <w:spacing w:after="0" w:line="260" w:lineRule="exact"/>
              <w:rPr>
                <w:rFonts w:ascii="Arial" w:eastAsia="Times New Roman" w:hAnsi="Arial" w:cs="Arial"/>
                <w:b/>
                <w:sz w:val="20"/>
                <w:szCs w:val="20"/>
              </w:rPr>
            </w:pPr>
          </w:p>
          <w:p w14:paraId="4E27B31B" w14:textId="77777777" w:rsidR="00AE1F83" w:rsidRPr="00AE1F83" w:rsidRDefault="00AE1F83" w:rsidP="00AE1F83">
            <w:pPr>
              <w:widowControl w:val="0"/>
              <w:spacing w:after="0" w:line="260" w:lineRule="exact"/>
              <w:rPr>
                <w:rFonts w:ascii="Arial" w:eastAsia="Times New Roman" w:hAnsi="Arial" w:cs="Arial"/>
                <w:b/>
                <w:sz w:val="20"/>
                <w:szCs w:val="20"/>
              </w:rPr>
            </w:pPr>
            <w:r w:rsidRPr="00AE1F83">
              <w:rPr>
                <w:rFonts w:ascii="Arial" w:eastAsia="Times New Roman" w:hAnsi="Arial" w:cs="Arial"/>
                <w:b/>
                <w:sz w:val="20"/>
                <w:szCs w:val="20"/>
              </w:rPr>
              <w:t>OBRAZLOŽITEV:</w:t>
            </w:r>
          </w:p>
          <w:p w14:paraId="640EF5B6"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Ocena finančnih posledic, ki niso načrtovane v sprejetem proračunu</w:t>
            </w:r>
          </w:p>
          <w:p w14:paraId="2CF53E54" w14:textId="77777777" w:rsidR="00AE1F83" w:rsidRPr="00AE1F83"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V zvezi s predlaganim vladnim gradivom se navedejo predvidene spremembe (povečanje, zmanjšanje):</w:t>
            </w:r>
          </w:p>
          <w:p w14:paraId="5764F5FB"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prihodkov državnega proračuna in občinskih proračunov,</w:t>
            </w:r>
          </w:p>
          <w:p w14:paraId="573D7360"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odhodkov državnega proračuna, ki niso načrtovani na ukrepih oziroma projektih sprejetih proračunov,</w:t>
            </w:r>
          </w:p>
          <w:p w14:paraId="6B8017DE" w14:textId="77777777" w:rsidR="00AE1F83" w:rsidRPr="00AE1F83"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AE1F83">
              <w:rPr>
                <w:rFonts w:ascii="Arial" w:eastAsia="Times New Roman" w:hAnsi="Arial" w:cs="Arial"/>
                <w:sz w:val="20"/>
                <w:szCs w:val="20"/>
                <w:lang w:eastAsia="sl-SI"/>
              </w:rPr>
              <w:t xml:space="preserve">obveznosti za druga javnofinančna sredstva (drugi viri), ki niso načrtovana na ukrepih oziroma </w:t>
            </w:r>
            <w:r w:rsidRPr="00AE1F83">
              <w:rPr>
                <w:rFonts w:ascii="Arial" w:eastAsia="Times New Roman" w:hAnsi="Arial" w:cs="Arial"/>
                <w:sz w:val="20"/>
                <w:szCs w:val="20"/>
                <w:lang w:eastAsia="sl-SI"/>
              </w:rPr>
              <w:lastRenderedPageBreak/>
              <w:t>projektih sprejetih proračunov.</w:t>
            </w:r>
          </w:p>
          <w:p w14:paraId="2C20925D" w14:textId="77777777" w:rsidR="00AE1F83" w:rsidRPr="00AE1F83" w:rsidRDefault="00AE1F83" w:rsidP="00AE1F83">
            <w:pPr>
              <w:widowControl w:val="0"/>
              <w:spacing w:after="0" w:line="260" w:lineRule="exact"/>
              <w:ind w:left="284"/>
              <w:rPr>
                <w:rFonts w:ascii="Arial" w:eastAsia="Times New Roman" w:hAnsi="Arial" w:cs="Arial"/>
                <w:sz w:val="20"/>
                <w:szCs w:val="20"/>
                <w:lang w:eastAsia="sl-SI"/>
              </w:rPr>
            </w:pPr>
          </w:p>
          <w:p w14:paraId="789BD738" w14:textId="77777777" w:rsidR="00AE1F83" w:rsidRPr="00AE1F83"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AE1F83">
              <w:rPr>
                <w:rFonts w:ascii="Arial" w:eastAsia="Times New Roman" w:hAnsi="Arial" w:cs="Arial"/>
                <w:b/>
                <w:sz w:val="20"/>
                <w:szCs w:val="20"/>
                <w:lang w:eastAsia="sl-SI"/>
              </w:rPr>
              <w:t>Finančne posledice za državni proračun</w:t>
            </w:r>
          </w:p>
          <w:p w14:paraId="0D9C6C98"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Prikazane morajo biti finančne posledice za državni proračun, ki so na proračunskih postavkah načrtovane v dinamiki projektov oziroma ukrepov:</w:t>
            </w:r>
          </w:p>
          <w:p w14:paraId="44FEB067" w14:textId="77777777" w:rsidR="00AE1F83" w:rsidRPr="00AE1F83"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II.a</w:t>
            </w:r>
            <w:proofErr w:type="spellEnd"/>
            <w:r w:rsidRPr="00AE1F83">
              <w:rPr>
                <w:rFonts w:ascii="Arial" w:eastAsia="Times New Roman" w:hAnsi="Arial" w:cs="Arial"/>
                <w:b/>
                <w:sz w:val="20"/>
                <w:szCs w:val="20"/>
                <w:lang w:eastAsia="sl-SI"/>
              </w:rPr>
              <w:t xml:space="preserve"> Pravice porabe za izvedbo predlaganih rešitev so zagotovljene:</w:t>
            </w:r>
          </w:p>
          <w:p w14:paraId="79C22732"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Pri uvrstitvi novega projekta oziroma ukrepa v načrt razvojnih programov se navedejo:</w:t>
            </w:r>
          </w:p>
          <w:p w14:paraId="2866A9D1"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proračunski uporabnik, ki bo financiral novi projekt oziroma ukrep,</w:t>
            </w:r>
          </w:p>
          <w:p w14:paraId="058D8C20"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projekt oziroma ukrep, s katerim se bodo dosegli cilji vladnega gradiva, in </w:t>
            </w:r>
          </w:p>
          <w:p w14:paraId="224548E5" w14:textId="77777777" w:rsidR="00AE1F83" w:rsidRPr="00AE1F83"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proračunske postavke.</w:t>
            </w:r>
          </w:p>
          <w:p w14:paraId="570A458B"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Za zagotovitev pravic porabe na proračunskih postavkah, s katerih se bo financiral novi projekt oziroma ukrep, je treba izpolniti tudi točko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saj je za novi projekt oziroma ukrep mogoče zagotoviti pravice porabe le s prerazporeditvijo s proračunskih postavk, s katerih se financirajo že sprejeti oziroma veljavni projekti in ukrepi.</w:t>
            </w:r>
          </w:p>
          <w:p w14:paraId="401AC2DB"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II.b</w:t>
            </w:r>
            <w:proofErr w:type="spellEnd"/>
            <w:r w:rsidRPr="00AE1F83">
              <w:rPr>
                <w:rFonts w:ascii="Arial" w:eastAsia="Times New Roman" w:hAnsi="Arial" w:cs="Arial"/>
                <w:b/>
                <w:sz w:val="20"/>
                <w:szCs w:val="20"/>
                <w:lang w:eastAsia="sl-SI"/>
              </w:rPr>
              <w:t xml:space="preserve"> Manjkajoče pravice porabe bodo zagotovljene s prerazporeditvijo:</w:t>
            </w:r>
          </w:p>
          <w:p w14:paraId="5DB231D6"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w:t>
            </w:r>
          </w:p>
          <w:p w14:paraId="182EB643" w14:textId="77777777" w:rsidR="00AE1F83" w:rsidRPr="00AE1F83"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proofErr w:type="spellStart"/>
            <w:r w:rsidRPr="00AE1F83">
              <w:rPr>
                <w:rFonts w:ascii="Arial" w:eastAsia="Times New Roman" w:hAnsi="Arial" w:cs="Arial"/>
                <w:b/>
                <w:sz w:val="20"/>
                <w:szCs w:val="20"/>
                <w:lang w:eastAsia="sl-SI"/>
              </w:rPr>
              <w:t>II.c</w:t>
            </w:r>
            <w:proofErr w:type="spellEnd"/>
            <w:r w:rsidRPr="00AE1F83">
              <w:rPr>
                <w:rFonts w:ascii="Arial" w:eastAsia="Times New Roman" w:hAnsi="Arial" w:cs="Arial"/>
                <w:b/>
                <w:sz w:val="20"/>
                <w:szCs w:val="20"/>
                <w:lang w:eastAsia="sl-SI"/>
              </w:rPr>
              <w:t xml:space="preserve"> Načrtovana nadomestitev zmanjšanih prihodkov in povečanih odhodkov proračuna:</w:t>
            </w:r>
          </w:p>
          <w:p w14:paraId="5312E1CF" w14:textId="77777777" w:rsidR="00AE1F83" w:rsidRPr="00AE1F83" w:rsidRDefault="00AE1F83" w:rsidP="00AE1F83">
            <w:pPr>
              <w:widowControl w:val="0"/>
              <w:spacing w:after="0" w:line="260" w:lineRule="exact"/>
              <w:ind w:left="284"/>
              <w:jc w:val="both"/>
              <w:rPr>
                <w:rFonts w:ascii="Arial" w:eastAsia="Times New Roman" w:hAnsi="Arial" w:cs="Arial"/>
                <w:sz w:val="20"/>
                <w:szCs w:val="20"/>
                <w:lang w:eastAsia="sl-SI"/>
              </w:rPr>
            </w:pPr>
            <w:r w:rsidRPr="00AE1F83">
              <w:rPr>
                <w:rFonts w:ascii="Arial" w:eastAsia="Times New Roman" w:hAnsi="Arial" w:cs="Arial"/>
                <w:sz w:val="20"/>
                <w:szCs w:val="20"/>
                <w:lang w:eastAsia="sl-SI"/>
              </w:rPr>
              <w:t xml:space="preserve">Če se povečani odhodki (pravice porabe) ne bodo zagotovili tako, kot je določeno v točkah </w:t>
            </w:r>
            <w:proofErr w:type="spellStart"/>
            <w:r w:rsidRPr="00AE1F83">
              <w:rPr>
                <w:rFonts w:ascii="Arial" w:eastAsia="Times New Roman" w:hAnsi="Arial" w:cs="Arial"/>
                <w:sz w:val="20"/>
                <w:szCs w:val="20"/>
                <w:lang w:eastAsia="sl-SI"/>
              </w:rPr>
              <w:t>II.a</w:t>
            </w:r>
            <w:proofErr w:type="spellEnd"/>
            <w:r w:rsidRPr="00AE1F83">
              <w:rPr>
                <w:rFonts w:ascii="Arial" w:eastAsia="Times New Roman" w:hAnsi="Arial" w:cs="Arial"/>
                <w:sz w:val="20"/>
                <w:szCs w:val="20"/>
                <w:lang w:eastAsia="sl-SI"/>
              </w:rPr>
              <w:t xml:space="preserve"> in </w:t>
            </w:r>
            <w:proofErr w:type="spellStart"/>
            <w:r w:rsidRPr="00AE1F83">
              <w:rPr>
                <w:rFonts w:ascii="Arial" w:eastAsia="Times New Roman" w:hAnsi="Arial" w:cs="Arial"/>
                <w:sz w:val="20"/>
                <w:szCs w:val="20"/>
                <w:lang w:eastAsia="sl-SI"/>
              </w:rPr>
              <w:t>II.b</w:t>
            </w:r>
            <w:proofErr w:type="spellEnd"/>
            <w:r w:rsidRPr="00AE1F83">
              <w:rPr>
                <w:rFonts w:ascii="Arial" w:eastAsia="Times New Roman" w:hAnsi="Arial" w:cs="Arial"/>
                <w:sz w:val="20"/>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p w14:paraId="166DA841" w14:textId="77777777" w:rsidR="00AE1F83" w:rsidRPr="00AE1F83" w:rsidRDefault="00AE1F83" w:rsidP="00AE1F83">
            <w:pPr>
              <w:widowControl w:val="0"/>
              <w:suppressAutoHyphens/>
              <w:overflowPunct w:val="0"/>
              <w:autoSpaceDE w:val="0"/>
              <w:autoSpaceDN w:val="0"/>
              <w:adjustRightInd w:val="0"/>
              <w:spacing w:after="0" w:line="260" w:lineRule="exact"/>
              <w:jc w:val="both"/>
              <w:textAlignment w:val="baseline"/>
              <w:rPr>
                <w:rFonts w:ascii="Arial" w:eastAsia="Times New Roman" w:hAnsi="Arial" w:cs="Arial"/>
                <w:b/>
                <w:bCs/>
                <w:spacing w:val="40"/>
                <w:sz w:val="20"/>
                <w:szCs w:val="20"/>
                <w:lang w:eastAsia="sl-SI"/>
              </w:rPr>
            </w:pPr>
          </w:p>
        </w:tc>
      </w:tr>
      <w:tr w:rsidR="00AE1F83" w:rsidRPr="00AE1F83" w14:paraId="52B7BE66"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Borders>
              <w:top w:val="single" w:sz="4" w:space="0" w:color="000000"/>
              <w:left w:val="single" w:sz="4" w:space="0" w:color="000000"/>
              <w:bottom w:val="single" w:sz="4" w:space="0" w:color="000000"/>
              <w:right w:val="single" w:sz="4" w:space="0" w:color="000000"/>
            </w:tcBorders>
          </w:tcPr>
          <w:p w14:paraId="3262DEE8"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lastRenderedPageBreak/>
              <w:t>7.b Predstavitev ocene finančnih posledic pod 40.000 EUR:</w:t>
            </w:r>
          </w:p>
          <w:p w14:paraId="701924EC" w14:textId="77777777" w:rsidR="00AE1F83" w:rsidRDefault="00AE1F83" w:rsidP="00D720C1">
            <w:pPr>
              <w:spacing w:after="0" w:line="260" w:lineRule="exact"/>
              <w:rPr>
                <w:rFonts w:ascii="Arial" w:eastAsia="Times New Roman" w:hAnsi="Arial" w:cs="Arial"/>
                <w:sz w:val="20"/>
                <w:szCs w:val="20"/>
              </w:rPr>
            </w:pPr>
          </w:p>
          <w:p w14:paraId="61871B34" w14:textId="77777777" w:rsidR="00D720C1" w:rsidRDefault="00D720C1" w:rsidP="00D720C1">
            <w:pPr>
              <w:spacing w:after="0" w:line="260" w:lineRule="exact"/>
              <w:rPr>
                <w:rFonts w:ascii="Arial" w:hAnsi="Arial" w:cs="Arial"/>
                <w:bCs/>
                <w:sz w:val="20"/>
                <w:szCs w:val="20"/>
              </w:rPr>
            </w:pPr>
            <w:r w:rsidRPr="002E0DE6">
              <w:rPr>
                <w:rFonts w:ascii="Arial" w:hAnsi="Arial" w:cs="Arial"/>
                <w:bCs/>
                <w:sz w:val="20"/>
                <w:szCs w:val="20"/>
              </w:rPr>
              <w:t xml:space="preserve">Za vodjo </w:t>
            </w:r>
            <w:r w:rsidRPr="005C6D59">
              <w:rPr>
                <w:rFonts w:ascii="Arial" w:hAnsi="Arial" w:cs="Arial"/>
                <w:bCs/>
                <w:sz w:val="20"/>
                <w:szCs w:val="20"/>
              </w:rPr>
              <w:t>in član</w:t>
            </w:r>
            <w:r>
              <w:rPr>
                <w:rFonts w:ascii="Arial" w:hAnsi="Arial" w:cs="Arial"/>
                <w:bCs/>
                <w:sz w:val="20"/>
                <w:szCs w:val="20"/>
              </w:rPr>
              <w:t>e</w:t>
            </w:r>
            <w:r w:rsidRPr="005C6D59">
              <w:rPr>
                <w:rFonts w:ascii="Arial" w:hAnsi="Arial" w:cs="Arial"/>
                <w:bCs/>
                <w:sz w:val="20"/>
                <w:szCs w:val="20"/>
              </w:rPr>
              <w:t xml:space="preserve"> delegacije z Ministrstva za kulturo znašajo </w:t>
            </w:r>
            <w:r w:rsidRPr="001472D7">
              <w:rPr>
                <w:rFonts w:ascii="Arial" w:hAnsi="Arial" w:cs="Arial"/>
                <w:bCs/>
                <w:sz w:val="20"/>
                <w:szCs w:val="20"/>
              </w:rPr>
              <w:t>predvideni stroški poti in hotelske namestitve 3.417 evrov, ki se bodo krili iz proračunske postavke Ministrstva za kulturo, 131088 – Materialni stroški.</w:t>
            </w:r>
          </w:p>
          <w:p w14:paraId="51555C03" w14:textId="7032FE01" w:rsidR="00D720C1" w:rsidRPr="00AE1F83" w:rsidRDefault="00D720C1" w:rsidP="00D720C1">
            <w:pPr>
              <w:spacing w:after="0" w:line="260" w:lineRule="exact"/>
              <w:rPr>
                <w:rFonts w:ascii="Arial" w:eastAsia="Times New Roman" w:hAnsi="Arial" w:cs="Arial"/>
                <w:b/>
                <w:sz w:val="20"/>
                <w:szCs w:val="20"/>
              </w:rPr>
            </w:pPr>
          </w:p>
        </w:tc>
      </w:tr>
      <w:tr w:rsidR="00AE1F83" w:rsidRPr="00AE1F83" w14:paraId="7D42A7C2"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Borders>
              <w:top w:val="single" w:sz="4" w:space="0" w:color="000000"/>
              <w:left w:val="single" w:sz="4" w:space="0" w:color="000000"/>
              <w:bottom w:val="single" w:sz="4" w:space="0" w:color="000000"/>
              <w:right w:val="single" w:sz="4" w:space="0" w:color="000000"/>
            </w:tcBorders>
          </w:tcPr>
          <w:p w14:paraId="6E102AB1" w14:textId="77777777" w:rsidR="00AE1F83" w:rsidRPr="00AE1F83" w:rsidRDefault="00AE1F83" w:rsidP="00AE1F83">
            <w:pPr>
              <w:spacing w:after="0" w:line="260" w:lineRule="exact"/>
              <w:rPr>
                <w:rFonts w:ascii="Arial" w:eastAsia="Times New Roman" w:hAnsi="Arial" w:cs="Arial"/>
                <w:b/>
                <w:sz w:val="20"/>
                <w:szCs w:val="20"/>
              </w:rPr>
            </w:pPr>
            <w:r w:rsidRPr="00AE1F83">
              <w:rPr>
                <w:rFonts w:ascii="Arial" w:eastAsia="Times New Roman" w:hAnsi="Arial" w:cs="Arial"/>
                <w:b/>
                <w:sz w:val="20"/>
                <w:szCs w:val="20"/>
              </w:rPr>
              <w:t>8. Predstavitev sodelovanja z združenji občin:</w:t>
            </w:r>
          </w:p>
        </w:tc>
      </w:tr>
      <w:tr w:rsidR="00AE1F83" w:rsidRPr="00AE1F83" w14:paraId="17C0C59D"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12AA734"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Vsebina predloženega gradiva (predpisa) vpliva na:</w:t>
            </w:r>
          </w:p>
          <w:p w14:paraId="5C5D34C1"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pristojnosti občin,</w:t>
            </w:r>
          </w:p>
          <w:p w14:paraId="7EBDB929" w14:textId="77777777" w:rsidR="00AE1F83" w:rsidRPr="00AE1F83"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delovanje občin,</w:t>
            </w:r>
          </w:p>
          <w:p w14:paraId="4F755886" w14:textId="77777777" w:rsidR="00AE1F83" w:rsidRPr="00AE1F83" w:rsidRDefault="00AE1F83" w:rsidP="00FC7849">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financiranje občin.</w:t>
            </w:r>
          </w:p>
          <w:p w14:paraId="63D1E59E" w14:textId="77777777" w:rsidR="00AE1F83" w:rsidRPr="00AE1F83" w:rsidRDefault="00AE1F83" w:rsidP="00AE1F83">
            <w:pPr>
              <w:widowControl w:val="0"/>
              <w:overflowPunct w:val="0"/>
              <w:autoSpaceDE w:val="0"/>
              <w:autoSpaceDN w:val="0"/>
              <w:adjustRightInd w:val="0"/>
              <w:spacing w:after="0" w:line="260" w:lineRule="exact"/>
              <w:ind w:left="1440"/>
              <w:jc w:val="both"/>
              <w:textAlignment w:val="baseline"/>
              <w:rPr>
                <w:rFonts w:ascii="Arial" w:eastAsia="Times New Roman" w:hAnsi="Arial" w:cs="Arial"/>
                <w:iCs/>
                <w:sz w:val="20"/>
                <w:szCs w:val="20"/>
                <w:lang w:eastAsia="sl-SI"/>
              </w:rPr>
            </w:pPr>
          </w:p>
        </w:tc>
        <w:tc>
          <w:tcPr>
            <w:tcW w:w="2431" w:type="dxa"/>
            <w:gridSpan w:val="2"/>
          </w:tcPr>
          <w:p w14:paraId="0662CF8B"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tc>
      </w:tr>
      <w:tr w:rsidR="00AE1F83" w:rsidRPr="00AE1F83" w14:paraId="6913FE91"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5969E1C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Gradivo (predpis) je bilo poslano v mnenje: </w:t>
            </w:r>
          </w:p>
          <w:p w14:paraId="4E06EBDA"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Skupnosti občin Slovenije SOS: DA/</w:t>
            </w:r>
            <w:r w:rsidRPr="00786791">
              <w:rPr>
                <w:rFonts w:ascii="Arial" w:eastAsia="Times New Roman" w:hAnsi="Arial" w:cs="Arial"/>
                <w:b/>
                <w:bCs/>
                <w:iCs/>
                <w:sz w:val="20"/>
                <w:szCs w:val="20"/>
                <w:lang w:eastAsia="sl-SI"/>
              </w:rPr>
              <w:t>NE</w:t>
            </w:r>
          </w:p>
          <w:p w14:paraId="7A92E741"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občin Slovenije ZOS: DA/</w:t>
            </w:r>
            <w:r w:rsidRPr="00786791">
              <w:rPr>
                <w:rFonts w:ascii="Arial" w:eastAsia="Times New Roman" w:hAnsi="Arial" w:cs="Arial"/>
                <w:b/>
                <w:bCs/>
                <w:iCs/>
                <w:sz w:val="20"/>
                <w:szCs w:val="20"/>
                <w:lang w:eastAsia="sl-SI"/>
              </w:rPr>
              <w:t>NE</w:t>
            </w:r>
          </w:p>
          <w:p w14:paraId="70BE9961"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Združenju mestnih občin Slovenije ZMOS: DA/</w:t>
            </w:r>
            <w:r w:rsidRPr="00786791">
              <w:rPr>
                <w:rFonts w:ascii="Arial" w:eastAsia="Times New Roman" w:hAnsi="Arial" w:cs="Arial"/>
                <w:b/>
                <w:bCs/>
                <w:iCs/>
                <w:sz w:val="20"/>
                <w:szCs w:val="20"/>
                <w:lang w:eastAsia="sl-SI"/>
              </w:rPr>
              <w:t>NE</w:t>
            </w:r>
          </w:p>
          <w:p w14:paraId="5B0F065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A721070"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Predlogi in pripombe združenj so bili upoštevani:</w:t>
            </w:r>
          </w:p>
          <w:p w14:paraId="34ED8FAD"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18ADA469"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58890B56"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1C84CF1E"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2E0A6274" w14:textId="77777777" w:rsidR="00AE1F83" w:rsidRPr="00AE1F83"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5F6FCA9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Bistveni predlogi in pripombe, ki niso bili upoštevani.</w:t>
            </w:r>
          </w:p>
          <w:p w14:paraId="5EBBE38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5F1A1D87"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3F19E2AF" w14:textId="77777777" w:rsidR="00AE1F83" w:rsidRPr="00AE1F83"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AE1F83">
              <w:rPr>
                <w:rFonts w:ascii="Arial" w:eastAsia="Times New Roman" w:hAnsi="Arial" w:cs="Arial"/>
                <w:b/>
                <w:sz w:val="20"/>
                <w:szCs w:val="20"/>
                <w:lang w:eastAsia="sl-SI"/>
              </w:rPr>
              <w:lastRenderedPageBreak/>
              <w:t>9. Predstavitev sodelovanja javnosti:</w:t>
            </w:r>
          </w:p>
        </w:tc>
      </w:tr>
      <w:tr w:rsidR="00AE1F83" w:rsidRPr="00AE1F83" w14:paraId="505683AF"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07EBA89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AE1F83">
              <w:rPr>
                <w:rFonts w:ascii="Arial" w:eastAsia="Times New Roman" w:hAnsi="Arial" w:cs="Arial"/>
                <w:iCs/>
                <w:sz w:val="20"/>
                <w:szCs w:val="20"/>
                <w:lang w:eastAsia="sl-SI"/>
              </w:rPr>
              <w:t>Gradivo je bilo predhodno objavljeno na spletni strani predlagatelja:</w:t>
            </w:r>
          </w:p>
        </w:tc>
        <w:tc>
          <w:tcPr>
            <w:tcW w:w="2431" w:type="dxa"/>
            <w:gridSpan w:val="2"/>
          </w:tcPr>
          <w:p w14:paraId="76AFC647" w14:textId="77777777" w:rsidR="00AE1F83" w:rsidRPr="00AE1F83"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AE1F83">
              <w:rPr>
                <w:rFonts w:ascii="Arial" w:eastAsia="Times New Roman" w:hAnsi="Arial" w:cs="Arial"/>
                <w:sz w:val="20"/>
                <w:szCs w:val="20"/>
                <w:lang w:eastAsia="sl-SI"/>
              </w:rPr>
              <w:t>DA/</w:t>
            </w:r>
            <w:r w:rsidRPr="00CD681A">
              <w:rPr>
                <w:rFonts w:ascii="Arial" w:eastAsia="Times New Roman" w:hAnsi="Arial" w:cs="Arial"/>
                <w:b/>
                <w:bCs/>
                <w:sz w:val="20"/>
                <w:szCs w:val="20"/>
                <w:lang w:eastAsia="sl-SI"/>
              </w:rPr>
              <w:t>NE</w:t>
            </w:r>
          </w:p>
        </w:tc>
      </w:tr>
      <w:tr w:rsidR="00AE1F83" w:rsidRPr="00AE1F83" w14:paraId="754E6FF8"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2206AE03"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NE, navedite, zakaj ni bilo objavljeno.)</w:t>
            </w:r>
          </w:p>
        </w:tc>
      </w:tr>
      <w:tr w:rsidR="00AE1F83" w:rsidRPr="00AE1F83" w14:paraId="5CEF387A"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D2A76D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(Če je odgovor DA, navedite:</w:t>
            </w:r>
          </w:p>
          <w:p w14:paraId="411E697A"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Datum objave: ………</w:t>
            </w:r>
          </w:p>
          <w:p w14:paraId="46C156D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V razpravo so bili vključeni: </w:t>
            </w:r>
          </w:p>
          <w:p w14:paraId="022C868B"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nevladne organizacije, </w:t>
            </w:r>
          </w:p>
          <w:p w14:paraId="01322438"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zainteresirane javnosti,</w:t>
            </w:r>
          </w:p>
          <w:p w14:paraId="7BA421C7"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predstavniki strokovne javnosti.</w:t>
            </w:r>
          </w:p>
          <w:p w14:paraId="62B0D149" w14:textId="77777777" w:rsidR="00AE1F83" w:rsidRPr="00AE1F83"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w:t>
            </w:r>
          </w:p>
          <w:p w14:paraId="3459D03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 xml:space="preserve">Mnenja, predlogi in pripombe z navedbo predlagateljev </w:t>
            </w:r>
            <w:r w:rsidRPr="00AE1F83">
              <w:rPr>
                <w:rFonts w:ascii="Arial" w:eastAsia="Times New Roman" w:hAnsi="Arial" w:cs="Arial"/>
                <w:color w:val="000000"/>
                <w:sz w:val="20"/>
                <w:szCs w:val="20"/>
                <w:lang w:eastAsia="sl-SI"/>
              </w:rPr>
              <w:t>(imen in priimkov fizičnih oseb, ki niso poslovni subjekti, ne navajajte</w:t>
            </w:r>
            <w:r w:rsidRPr="00AE1F83">
              <w:rPr>
                <w:rFonts w:ascii="Arial" w:eastAsia="Times New Roman" w:hAnsi="Arial" w:cs="Arial"/>
                <w:iCs/>
                <w:sz w:val="20"/>
                <w:szCs w:val="20"/>
                <w:lang w:eastAsia="sl-SI"/>
              </w:rPr>
              <w:t>):</w:t>
            </w:r>
          </w:p>
          <w:p w14:paraId="74966B2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999C3CF"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AF9B3CB"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Upoštevani so bili:</w:t>
            </w:r>
          </w:p>
          <w:p w14:paraId="4873332F"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 celoti,</w:t>
            </w:r>
          </w:p>
          <w:p w14:paraId="067F7402"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večinoma,</w:t>
            </w:r>
          </w:p>
          <w:p w14:paraId="629233B6"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delno,</w:t>
            </w:r>
          </w:p>
          <w:p w14:paraId="1DD6B5CB" w14:textId="77777777" w:rsidR="00AE1F83" w:rsidRPr="00AE1F83"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niso bili upoštevani.</w:t>
            </w:r>
          </w:p>
          <w:p w14:paraId="5108FD12"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0E16A96"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Bistvena mnenja, predlogi in pripombe, ki niso bili upoštevani, ter razlogi za neupoštevanje:</w:t>
            </w:r>
          </w:p>
          <w:p w14:paraId="42C2EE88"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4B45C2C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Poročilo je bilo dano ……………..</w:t>
            </w:r>
          </w:p>
          <w:p w14:paraId="4E4E314C"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28C604C1"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AE1F83">
              <w:rPr>
                <w:rFonts w:ascii="Arial" w:eastAsia="Times New Roman" w:hAnsi="Arial" w:cs="Arial"/>
                <w:iCs/>
                <w:sz w:val="20"/>
                <w:szCs w:val="20"/>
                <w:lang w:eastAsia="sl-SI"/>
              </w:rPr>
              <w:t>Javnost je bila vključena v pripravo gradiva v skladu z Zakonom o …, kar je navedeno v predlogu predpisa.)</w:t>
            </w:r>
          </w:p>
          <w:p w14:paraId="4FB13947" w14:textId="77777777" w:rsidR="00AE1F83" w:rsidRPr="00AE1F83"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tc>
      </w:tr>
      <w:tr w:rsidR="00AE1F83" w:rsidRPr="00AE1F83" w14:paraId="5B2E3894" w14:textId="77777777" w:rsidTr="00DA694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056786F" w14:textId="77777777" w:rsidR="00AE1F83" w:rsidRPr="00AE1F83" w:rsidRDefault="00AE1F83" w:rsidP="00AE1F8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p w14:paraId="568B4CC2" w14:textId="77777777" w:rsidR="00BC096E" w:rsidRPr="00BC096E" w:rsidRDefault="00BC096E" w:rsidP="00BC096E">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sz w:val="20"/>
                <w:szCs w:val="20"/>
                <w:lang w:eastAsia="sl-SI"/>
              </w:rPr>
            </w:pPr>
            <w:r w:rsidRPr="00BC096E">
              <w:rPr>
                <w:rFonts w:ascii="Arial" w:eastAsia="Times New Roman" w:hAnsi="Arial" w:cs="Arial"/>
                <w:b/>
                <w:sz w:val="20"/>
                <w:szCs w:val="20"/>
                <w:lang w:eastAsia="sl-SI"/>
              </w:rPr>
              <w:t>Matevž Čelik Vidmar</w:t>
            </w:r>
          </w:p>
          <w:p w14:paraId="390C9D12" w14:textId="77777777" w:rsidR="00BC096E" w:rsidRPr="00BC096E" w:rsidRDefault="00BC096E" w:rsidP="00BC096E">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sz w:val="20"/>
                <w:szCs w:val="20"/>
                <w:lang w:eastAsia="sl-SI"/>
              </w:rPr>
            </w:pPr>
            <w:r w:rsidRPr="00BC096E">
              <w:rPr>
                <w:rFonts w:ascii="Arial" w:eastAsia="Times New Roman" w:hAnsi="Arial" w:cs="Arial"/>
                <w:b/>
                <w:sz w:val="20"/>
                <w:szCs w:val="20"/>
                <w:lang w:eastAsia="sl-SI"/>
              </w:rPr>
              <w:t>državni sekretar</w:t>
            </w:r>
          </w:p>
          <w:p w14:paraId="33F29947" w14:textId="77777777" w:rsidR="00BC096E" w:rsidRPr="00BC096E" w:rsidRDefault="00BC096E" w:rsidP="00BC096E">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sz w:val="20"/>
                <w:szCs w:val="20"/>
                <w:lang w:eastAsia="sl-SI"/>
              </w:rPr>
            </w:pPr>
            <w:r w:rsidRPr="00BC096E">
              <w:rPr>
                <w:rFonts w:ascii="Arial" w:eastAsia="Times New Roman" w:hAnsi="Arial" w:cs="Arial"/>
                <w:b/>
                <w:sz w:val="20"/>
                <w:szCs w:val="20"/>
                <w:lang w:eastAsia="sl-SI"/>
              </w:rPr>
              <w:t>po pooblastilu št. 1003-18/2022-3340-32</w:t>
            </w:r>
          </w:p>
          <w:p w14:paraId="7CEEF52F" w14:textId="77777777" w:rsidR="00BC096E" w:rsidRPr="00BC096E" w:rsidRDefault="00BC096E" w:rsidP="00BC096E">
            <w:pPr>
              <w:widowControl w:val="0"/>
              <w:suppressAutoHyphens/>
              <w:overflowPunct w:val="0"/>
              <w:autoSpaceDE w:val="0"/>
              <w:autoSpaceDN w:val="0"/>
              <w:adjustRightInd w:val="0"/>
              <w:spacing w:after="0" w:line="260" w:lineRule="exact"/>
              <w:ind w:left="3400"/>
              <w:jc w:val="center"/>
              <w:textAlignment w:val="baseline"/>
              <w:outlineLvl w:val="3"/>
              <w:rPr>
                <w:rFonts w:ascii="Arial" w:eastAsia="Times New Roman" w:hAnsi="Arial" w:cs="Arial"/>
                <w:b/>
                <w:sz w:val="20"/>
                <w:szCs w:val="20"/>
                <w:lang w:eastAsia="sl-SI"/>
              </w:rPr>
            </w:pPr>
            <w:r w:rsidRPr="00BC096E">
              <w:rPr>
                <w:rFonts w:ascii="Arial" w:eastAsia="Times New Roman" w:hAnsi="Arial" w:cs="Arial"/>
                <w:b/>
                <w:sz w:val="20"/>
                <w:szCs w:val="20"/>
                <w:lang w:eastAsia="sl-SI"/>
              </w:rPr>
              <w:t>z dne 20. 6. 2025</w:t>
            </w:r>
          </w:p>
          <w:p w14:paraId="70572B8A" w14:textId="413987D3" w:rsidR="00FB19C9" w:rsidRPr="00AE1F83" w:rsidRDefault="00FB19C9" w:rsidP="00867EF0">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173D71E4" w14:textId="77777777" w:rsidR="00FB397B" w:rsidRDefault="00FB397B"/>
    <w:p w14:paraId="2B46EF6D" w14:textId="77777777" w:rsidR="00867EF0" w:rsidRPr="00867EF0" w:rsidRDefault="00867EF0">
      <w:pPr>
        <w:rPr>
          <w:rFonts w:ascii="Arial" w:hAnsi="Arial" w:cs="Arial"/>
          <w:sz w:val="20"/>
          <w:szCs w:val="20"/>
        </w:rPr>
      </w:pPr>
    </w:p>
    <w:p w14:paraId="0169FF4F" w14:textId="77777777" w:rsidR="0077374C" w:rsidRPr="00DE40A9" w:rsidRDefault="00867EF0" w:rsidP="0077374C">
      <w:pPr>
        <w:pStyle w:val="Poglavje"/>
        <w:widowControl w:val="0"/>
        <w:spacing w:before="0" w:after="0" w:line="260" w:lineRule="exact"/>
        <w:jc w:val="both"/>
        <w:rPr>
          <w:b w:val="0"/>
          <w:sz w:val="20"/>
          <w:szCs w:val="20"/>
        </w:rPr>
      </w:pPr>
      <w:r w:rsidRPr="00867EF0">
        <w:rPr>
          <w:sz w:val="20"/>
          <w:szCs w:val="20"/>
        </w:rPr>
        <w:t>Prilog</w:t>
      </w:r>
      <w:r w:rsidR="0077374C">
        <w:rPr>
          <w:sz w:val="20"/>
          <w:szCs w:val="20"/>
        </w:rPr>
        <w:t>i</w:t>
      </w:r>
      <w:r w:rsidRPr="00867EF0">
        <w:rPr>
          <w:sz w:val="20"/>
          <w:szCs w:val="20"/>
        </w:rPr>
        <w:t>:</w:t>
      </w:r>
      <w:r w:rsidR="0077374C">
        <w:rPr>
          <w:sz w:val="20"/>
          <w:szCs w:val="20"/>
        </w:rPr>
        <w:br/>
      </w:r>
      <w:r w:rsidR="0077374C" w:rsidRPr="00DE40A9">
        <w:rPr>
          <w:b w:val="0"/>
          <w:sz w:val="20"/>
          <w:szCs w:val="20"/>
        </w:rPr>
        <w:t>- Predlog sklepa</w:t>
      </w:r>
    </w:p>
    <w:p w14:paraId="5A743065" w14:textId="77777777" w:rsidR="0077374C" w:rsidRDefault="0077374C" w:rsidP="0077374C">
      <w:pPr>
        <w:tabs>
          <w:tab w:val="left" w:pos="5570"/>
        </w:tabs>
        <w:autoSpaceDE w:val="0"/>
        <w:autoSpaceDN w:val="0"/>
        <w:adjustRightInd w:val="0"/>
        <w:spacing w:after="0" w:line="260" w:lineRule="exact"/>
        <w:jc w:val="both"/>
        <w:rPr>
          <w:rFonts w:ascii="Arial" w:hAnsi="Arial" w:cs="Arial"/>
          <w:sz w:val="20"/>
          <w:szCs w:val="20"/>
        </w:rPr>
      </w:pPr>
      <w:r w:rsidRPr="00DE40A9">
        <w:rPr>
          <w:rFonts w:ascii="Arial" w:hAnsi="Arial" w:cs="Arial"/>
          <w:sz w:val="20"/>
          <w:szCs w:val="20"/>
        </w:rPr>
        <w:t xml:space="preserve">- </w:t>
      </w:r>
      <w:r>
        <w:rPr>
          <w:rFonts w:ascii="Arial" w:hAnsi="Arial" w:cs="Arial"/>
          <w:sz w:val="20"/>
          <w:szCs w:val="20"/>
        </w:rPr>
        <w:t>Predlog informacije</w:t>
      </w:r>
    </w:p>
    <w:p w14:paraId="2812336F" w14:textId="36718376" w:rsidR="0077374C" w:rsidRDefault="0077374C">
      <w:pPr>
        <w:rPr>
          <w:rFonts w:ascii="Arial" w:hAnsi="Arial" w:cs="Arial"/>
          <w:sz w:val="20"/>
          <w:szCs w:val="20"/>
        </w:rPr>
      </w:pPr>
    </w:p>
    <w:p w14:paraId="4FF349E4" w14:textId="77777777" w:rsidR="0077374C" w:rsidRDefault="0077374C">
      <w:pPr>
        <w:rPr>
          <w:rFonts w:ascii="Arial" w:hAnsi="Arial" w:cs="Arial"/>
          <w:sz w:val="20"/>
          <w:szCs w:val="20"/>
        </w:rPr>
      </w:pPr>
    </w:p>
    <w:p w14:paraId="4EB9826F" w14:textId="77777777" w:rsidR="0077374C" w:rsidRDefault="0077374C">
      <w:pPr>
        <w:rPr>
          <w:rFonts w:ascii="Arial" w:hAnsi="Arial" w:cs="Arial"/>
          <w:sz w:val="20"/>
          <w:szCs w:val="20"/>
        </w:rPr>
      </w:pPr>
    </w:p>
    <w:p w14:paraId="15D851B2" w14:textId="77777777" w:rsidR="0077374C" w:rsidRDefault="0077374C">
      <w:pPr>
        <w:rPr>
          <w:rFonts w:ascii="Arial" w:hAnsi="Arial" w:cs="Arial"/>
          <w:sz w:val="20"/>
          <w:szCs w:val="20"/>
        </w:rPr>
      </w:pPr>
    </w:p>
    <w:p w14:paraId="19A976BC" w14:textId="77777777" w:rsidR="0077374C" w:rsidRDefault="0077374C">
      <w:pPr>
        <w:rPr>
          <w:rFonts w:ascii="Arial" w:hAnsi="Arial" w:cs="Arial"/>
          <w:sz w:val="20"/>
          <w:szCs w:val="20"/>
        </w:rPr>
      </w:pPr>
    </w:p>
    <w:p w14:paraId="5AD2725A" w14:textId="77777777" w:rsidR="0077374C" w:rsidRDefault="0077374C">
      <w:pPr>
        <w:rPr>
          <w:rFonts w:ascii="Arial" w:hAnsi="Arial" w:cs="Arial"/>
          <w:sz w:val="20"/>
          <w:szCs w:val="20"/>
        </w:rPr>
      </w:pPr>
    </w:p>
    <w:p w14:paraId="1B403263" w14:textId="77777777" w:rsidR="0077374C" w:rsidRDefault="0077374C">
      <w:pPr>
        <w:rPr>
          <w:rFonts w:ascii="Arial" w:hAnsi="Arial" w:cs="Arial"/>
          <w:sz w:val="20"/>
          <w:szCs w:val="20"/>
        </w:rPr>
      </w:pPr>
    </w:p>
    <w:p w14:paraId="25EAA383" w14:textId="77777777" w:rsidR="0077374C" w:rsidRDefault="0077374C">
      <w:pPr>
        <w:rPr>
          <w:rFonts w:ascii="Arial" w:hAnsi="Arial" w:cs="Arial"/>
          <w:sz w:val="20"/>
          <w:szCs w:val="20"/>
        </w:rPr>
      </w:pPr>
    </w:p>
    <w:p w14:paraId="6FCDD445" w14:textId="77777777" w:rsidR="0077374C" w:rsidRPr="001716E5" w:rsidRDefault="0077374C" w:rsidP="0077374C">
      <w:pPr>
        <w:tabs>
          <w:tab w:val="left" w:pos="708"/>
        </w:tabs>
        <w:spacing w:after="0" w:line="260" w:lineRule="exact"/>
        <w:rPr>
          <w:rFonts w:ascii="Arial" w:eastAsia="Times New Roman" w:hAnsi="Arial" w:cs="Arial"/>
          <w:b/>
          <w:color w:val="FF0000"/>
          <w:sz w:val="20"/>
          <w:szCs w:val="20"/>
        </w:rPr>
      </w:pPr>
    </w:p>
    <w:p w14:paraId="46553E6C" w14:textId="77777777" w:rsidR="0077374C" w:rsidRPr="001716E5" w:rsidRDefault="0077374C" w:rsidP="0077374C">
      <w:pPr>
        <w:spacing w:after="0" w:line="260" w:lineRule="exact"/>
        <w:rPr>
          <w:rFonts w:ascii="Arial" w:eastAsia="Times New Roman" w:hAnsi="Arial" w:cs="Arial"/>
          <w:iCs/>
          <w:color w:val="FF0000"/>
          <w:sz w:val="20"/>
          <w:szCs w:val="20"/>
          <w:lang w:eastAsia="sl-SI"/>
        </w:rPr>
      </w:pPr>
    </w:p>
    <w:p w14:paraId="4F4889AE" w14:textId="77777777" w:rsidR="0077374C" w:rsidRPr="00FA6F3E" w:rsidRDefault="0077374C" w:rsidP="0077374C">
      <w:pPr>
        <w:pStyle w:val="Neotevilenodstavek"/>
        <w:tabs>
          <w:tab w:val="left" w:pos="6840"/>
        </w:tabs>
        <w:spacing w:after="0" w:line="260" w:lineRule="exact"/>
        <w:jc w:val="right"/>
        <w:rPr>
          <w:b/>
          <w:iCs/>
          <w:sz w:val="20"/>
          <w:szCs w:val="20"/>
        </w:rPr>
      </w:pPr>
      <w:r w:rsidRPr="00FA6F3E">
        <w:rPr>
          <w:b/>
          <w:iCs/>
          <w:sz w:val="20"/>
          <w:szCs w:val="20"/>
        </w:rPr>
        <w:t>PREDLOG SKLEPA:</w:t>
      </w:r>
    </w:p>
    <w:p w14:paraId="2CD6A6E3" w14:textId="77777777" w:rsidR="0077374C" w:rsidRDefault="0077374C" w:rsidP="0077374C">
      <w:pPr>
        <w:pStyle w:val="Neotevilenodstavek"/>
        <w:spacing w:after="0" w:line="260" w:lineRule="exact"/>
        <w:jc w:val="left"/>
        <w:rPr>
          <w:bCs/>
          <w:iCs/>
          <w:sz w:val="20"/>
          <w:szCs w:val="20"/>
        </w:rPr>
      </w:pPr>
    </w:p>
    <w:p w14:paraId="41CD21AA" w14:textId="77777777" w:rsidR="0077374C" w:rsidRDefault="0077374C" w:rsidP="0077374C">
      <w:pPr>
        <w:pStyle w:val="Neotevilenodstavek"/>
        <w:spacing w:after="0" w:line="260" w:lineRule="exact"/>
        <w:jc w:val="left"/>
        <w:rPr>
          <w:bCs/>
          <w:iCs/>
          <w:sz w:val="20"/>
          <w:szCs w:val="20"/>
        </w:rPr>
      </w:pPr>
      <w:r>
        <w:rPr>
          <w:bCs/>
          <w:iCs/>
          <w:sz w:val="20"/>
          <w:szCs w:val="20"/>
        </w:rPr>
        <w:t>Številka:</w:t>
      </w:r>
    </w:p>
    <w:p w14:paraId="7591505E" w14:textId="77777777" w:rsidR="0077374C" w:rsidRDefault="0077374C" w:rsidP="0077374C">
      <w:pPr>
        <w:pStyle w:val="Neotevilenodstavek"/>
        <w:spacing w:after="0" w:line="260" w:lineRule="exact"/>
        <w:jc w:val="left"/>
        <w:rPr>
          <w:bCs/>
          <w:iCs/>
          <w:sz w:val="20"/>
          <w:szCs w:val="20"/>
        </w:rPr>
      </w:pPr>
      <w:r>
        <w:rPr>
          <w:bCs/>
          <w:iCs/>
          <w:sz w:val="20"/>
          <w:szCs w:val="20"/>
        </w:rPr>
        <w:t>Datum:</w:t>
      </w:r>
    </w:p>
    <w:p w14:paraId="62C52FA4" w14:textId="77777777" w:rsidR="0077374C" w:rsidRPr="001716E5" w:rsidRDefault="0077374C" w:rsidP="0077374C">
      <w:pPr>
        <w:spacing w:after="0" w:line="260" w:lineRule="exact"/>
        <w:rPr>
          <w:rFonts w:ascii="Arial" w:eastAsia="Times New Roman" w:hAnsi="Arial" w:cs="Arial"/>
          <w:iCs/>
          <w:color w:val="FF0000"/>
          <w:sz w:val="20"/>
          <w:szCs w:val="20"/>
          <w:lang w:eastAsia="sl-SI"/>
        </w:rPr>
      </w:pPr>
    </w:p>
    <w:p w14:paraId="41C18C68" w14:textId="77777777" w:rsidR="0077374C" w:rsidRPr="007F5976" w:rsidRDefault="0077374C" w:rsidP="0077374C">
      <w:pPr>
        <w:suppressAutoHyphens/>
        <w:overflowPunct w:val="0"/>
        <w:autoSpaceDE w:val="0"/>
        <w:autoSpaceDN w:val="0"/>
        <w:adjustRightInd w:val="0"/>
        <w:spacing w:after="0" w:line="260" w:lineRule="exact"/>
        <w:jc w:val="both"/>
        <w:textAlignment w:val="baseline"/>
        <w:rPr>
          <w:rFonts w:ascii="Arial" w:eastAsia="Times New Roman" w:hAnsi="Arial" w:cs="Arial"/>
          <w:bCs/>
          <w:iCs/>
          <w:color w:val="FF0000"/>
          <w:sz w:val="20"/>
          <w:szCs w:val="20"/>
          <w:lang w:eastAsia="sl-SI"/>
        </w:rPr>
      </w:pPr>
      <w:r w:rsidRPr="007F5976">
        <w:rPr>
          <w:rFonts w:ascii="Arial" w:eastAsia="Times New Roman" w:hAnsi="Arial" w:cs="Arial"/>
          <w:iCs/>
          <w:sz w:val="20"/>
          <w:szCs w:val="20"/>
          <w:lang w:eastAsia="sl-SI"/>
        </w:rPr>
        <w:t xml:space="preserve">Na podlagi šestega odstavka 21. člena Zakona o Vladi Republike Slovenije </w:t>
      </w:r>
      <w:r w:rsidRPr="007F5976">
        <w:rPr>
          <w:rFonts w:ascii="Arial" w:eastAsia="Times New Roman" w:hAnsi="Arial" w:cs="Arial"/>
          <w:iCs/>
          <w:sz w:val="20"/>
          <w:szCs w:val="20"/>
        </w:rPr>
        <w:t>(Uradni list RS št. 24/05 – uradno prečiščeno besedilo, 109/08, 38/10 – ZUKN, 8/12, 21/13, 47/13 – ZDU-1G, 65/14, 55/17</w:t>
      </w:r>
      <w:r>
        <w:rPr>
          <w:rFonts w:ascii="Arial" w:eastAsia="Times New Roman" w:hAnsi="Arial" w:cs="Arial"/>
          <w:iCs/>
          <w:sz w:val="20"/>
          <w:szCs w:val="20"/>
        </w:rPr>
        <w:t>,</w:t>
      </w:r>
      <w:r w:rsidRPr="007F5976">
        <w:rPr>
          <w:rFonts w:ascii="Arial" w:eastAsia="Times New Roman" w:hAnsi="Arial" w:cs="Arial"/>
          <w:iCs/>
          <w:sz w:val="20"/>
          <w:szCs w:val="20"/>
        </w:rPr>
        <w:t xml:space="preserve"> 163/22 </w:t>
      </w:r>
      <w:r w:rsidRPr="007F5976">
        <w:rPr>
          <w:rFonts w:ascii="Arial" w:hAnsi="Arial" w:cs="Arial"/>
          <w:iCs/>
          <w:sz w:val="20"/>
          <w:szCs w:val="20"/>
          <w:lang w:eastAsia="sl-SI"/>
        </w:rPr>
        <w:t xml:space="preserve">in </w:t>
      </w:r>
      <w:r>
        <w:rPr>
          <w:rFonts w:ascii="Arial" w:hAnsi="Arial" w:cs="Arial"/>
          <w:iCs/>
          <w:sz w:val="20"/>
          <w:szCs w:val="20"/>
          <w:lang w:eastAsia="sl-SI"/>
        </w:rPr>
        <w:t>57/25 – ZF)</w:t>
      </w:r>
      <w:r w:rsidRPr="007F5976">
        <w:rPr>
          <w:rFonts w:ascii="Arial" w:hAnsi="Arial" w:cs="Arial"/>
          <w:iCs/>
          <w:sz w:val="20"/>
          <w:szCs w:val="20"/>
          <w:lang w:eastAsia="sl-SI"/>
        </w:rPr>
        <w:t xml:space="preserve"> je Vlada Republike Slovenije na ... redni seji dne … pod točko … sprejela naslednji</w:t>
      </w:r>
    </w:p>
    <w:p w14:paraId="393445DA" w14:textId="77777777" w:rsidR="0077374C" w:rsidRPr="00294457" w:rsidRDefault="0077374C" w:rsidP="0077374C">
      <w:pPr>
        <w:overflowPunct w:val="0"/>
        <w:autoSpaceDE w:val="0"/>
        <w:autoSpaceDN w:val="0"/>
        <w:adjustRightInd w:val="0"/>
        <w:spacing w:line="260" w:lineRule="exact"/>
        <w:jc w:val="both"/>
        <w:textAlignment w:val="baseline"/>
        <w:rPr>
          <w:rFonts w:ascii="Arial" w:hAnsi="Arial" w:cs="Arial"/>
          <w:bCs/>
          <w:iCs/>
          <w:color w:val="FF0000"/>
          <w:sz w:val="20"/>
          <w:szCs w:val="20"/>
        </w:rPr>
      </w:pPr>
    </w:p>
    <w:p w14:paraId="25688E65" w14:textId="77777777" w:rsidR="0077374C" w:rsidRPr="00294457" w:rsidRDefault="0077374C" w:rsidP="0077374C">
      <w:pPr>
        <w:pStyle w:val="Odstavekseznama"/>
        <w:spacing w:line="260" w:lineRule="exact"/>
        <w:ind w:left="720"/>
        <w:jc w:val="center"/>
        <w:rPr>
          <w:rFonts w:ascii="Arial" w:hAnsi="Arial" w:cs="Arial"/>
          <w:iCs/>
          <w:sz w:val="20"/>
          <w:szCs w:val="20"/>
        </w:rPr>
      </w:pPr>
      <w:r w:rsidRPr="00294457">
        <w:rPr>
          <w:rFonts w:ascii="Arial" w:hAnsi="Arial" w:cs="Arial"/>
          <w:iCs/>
          <w:sz w:val="20"/>
          <w:szCs w:val="20"/>
        </w:rPr>
        <w:t>S K L E P :</w:t>
      </w:r>
    </w:p>
    <w:p w14:paraId="372B7622" w14:textId="77777777" w:rsidR="0077374C" w:rsidRPr="00294457" w:rsidRDefault="0077374C" w:rsidP="0077374C">
      <w:pPr>
        <w:spacing w:line="260" w:lineRule="exact"/>
        <w:ind w:left="360"/>
        <w:rPr>
          <w:rFonts w:ascii="Arial" w:hAnsi="Arial" w:cs="Arial"/>
          <w:iCs/>
          <w:sz w:val="20"/>
          <w:szCs w:val="20"/>
        </w:rPr>
      </w:pPr>
    </w:p>
    <w:p w14:paraId="195FCE18" w14:textId="77777777" w:rsidR="0077374C" w:rsidRDefault="0077374C" w:rsidP="0077374C">
      <w:pPr>
        <w:spacing w:after="0" w:line="260" w:lineRule="exact"/>
        <w:jc w:val="both"/>
        <w:rPr>
          <w:rFonts w:ascii="Arial" w:hAnsi="Arial" w:cs="Arial"/>
          <w:sz w:val="20"/>
          <w:szCs w:val="20"/>
        </w:rPr>
      </w:pPr>
      <w:r w:rsidRPr="00254B8D">
        <w:rPr>
          <w:rFonts w:ascii="Arial" w:hAnsi="Arial" w:cs="Arial"/>
          <w:sz w:val="20"/>
          <w:szCs w:val="20"/>
        </w:rPr>
        <w:t xml:space="preserve">Vlada Republike Slovenije se je seznanila z </w:t>
      </w:r>
      <w:r w:rsidRPr="00AA6A90">
        <w:rPr>
          <w:rFonts w:ascii="Arial" w:hAnsi="Arial" w:cs="Arial"/>
          <w:sz w:val="20"/>
          <w:szCs w:val="20"/>
        </w:rPr>
        <w:t xml:space="preserve">Informacijo o udeležbi ministrice za kulturo Republike Slovenije dr. </w:t>
      </w:r>
      <w:proofErr w:type="spellStart"/>
      <w:r w:rsidRPr="00AA6A90">
        <w:rPr>
          <w:rFonts w:ascii="Arial" w:hAnsi="Arial" w:cs="Arial"/>
          <w:sz w:val="20"/>
          <w:szCs w:val="20"/>
        </w:rPr>
        <w:t>Aste</w:t>
      </w:r>
      <w:proofErr w:type="spellEnd"/>
      <w:r w:rsidRPr="00AA6A90">
        <w:rPr>
          <w:rFonts w:ascii="Arial" w:hAnsi="Arial" w:cs="Arial"/>
          <w:sz w:val="20"/>
          <w:szCs w:val="20"/>
        </w:rPr>
        <w:t xml:space="preserve"> Vrečko na 61. mednarodni umetnostni razstavi </w:t>
      </w:r>
      <w:r>
        <w:rPr>
          <w:rFonts w:ascii="Arial" w:hAnsi="Arial" w:cs="Arial"/>
          <w:sz w:val="20"/>
          <w:szCs w:val="20"/>
        </w:rPr>
        <w:t>Beneški bienale</w:t>
      </w:r>
      <w:r w:rsidRPr="00AA6A90">
        <w:rPr>
          <w:rFonts w:ascii="Arial" w:hAnsi="Arial" w:cs="Arial"/>
          <w:sz w:val="20"/>
          <w:szCs w:val="20"/>
        </w:rPr>
        <w:t xml:space="preserve"> 2026 in otvoritvenem dogodku slovenskega paviljona med 6. in 7. majem 2026 v Benetkah v Italiji</w:t>
      </w:r>
      <w:r>
        <w:rPr>
          <w:rFonts w:ascii="Arial" w:hAnsi="Arial" w:cs="Arial"/>
          <w:sz w:val="20"/>
          <w:szCs w:val="20"/>
        </w:rPr>
        <w:t>.</w:t>
      </w:r>
    </w:p>
    <w:p w14:paraId="0B723D19" w14:textId="77777777" w:rsidR="0077374C" w:rsidRDefault="0077374C" w:rsidP="0077374C">
      <w:pPr>
        <w:tabs>
          <w:tab w:val="left" w:pos="7920"/>
        </w:tabs>
        <w:autoSpaceDE w:val="0"/>
        <w:autoSpaceDN w:val="0"/>
        <w:adjustRightInd w:val="0"/>
        <w:spacing w:after="0" w:line="260" w:lineRule="exact"/>
        <w:ind w:left="3400"/>
        <w:rPr>
          <w:rFonts w:ascii="Arial" w:eastAsia="Times New Roman" w:hAnsi="Arial" w:cs="Arial"/>
          <w:sz w:val="20"/>
          <w:szCs w:val="20"/>
        </w:rPr>
      </w:pPr>
    </w:p>
    <w:p w14:paraId="389E9B69" w14:textId="77777777" w:rsidR="0077374C" w:rsidRPr="007F5976" w:rsidRDefault="0077374C" w:rsidP="0077374C">
      <w:pPr>
        <w:spacing w:after="0" w:line="260" w:lineRule="exact"/>
        <w:jc w:val="both"/>
        <w:rPr>
          <w:rFonts w:ascii="Arial" w:eastAsia="Times New Roman" w:hAnsi="Arial" w:cs="Arial"/>
          <w:sz w:val="20"/>
          <w:szCs w:val="20"/>
        </w:rPr>
      </w:pPr>
    </w:p>
    <w:p w14:paraId="37BCCEE1" w14:textId="77777777" w:rsidR="0077374C" w:rsidRPr="007F5976" w:rsidRDefault="0077374C" w:rsidP="0077374C">
      <w:pPr>
        <w:autoSpaceDE w:val="0"/>
        <w:autoSpaceDN w:val="0"/>
        <w:adjustRightInd w:val="0"/>
        <w:spacing w:after="0" w:line="240" w:lineRule="auto"/>
        <w:ind w:left="3402"/>
        <w:jc w:val="center"/>
        <w:rPr>
          <w:rFonts w:ascii="Arial" w:hAnsi="Arial" w:cs="Arial"/>
          <w:sz w:val="20"/>
          <w:szCs w:val="20"/>
        </w:rPr>
      </w:pPr>
      <w:r w:rsidRPr="007F5976">
        <w:rPr>
          <w:rFonts w:ascii="Arial" w:hAnsi="Arial" w:cs="Arial"/>
          <w:sz w:val="20"/>
          <w:szCs w:val="20"/>
        </w:rPr>
        <w:t xml:space="preserve">Barbara Kolenko </w:t>
      </w:r>
      <w:proofErr w:type="spellStart"/>
      <w:r w:rsidRPr="007F5976">
        <w:rPr>
          <w:rFonts w:ascii="Arial" w:hAnsi="Arial" w:cs="Arial"/>
          <w:sz w:val="20"/>
          <w:szCs w:val="20"/>
        </w:rPr>
        <w:t>Helbl</w:t>
      </w:r>
      <w:proofErr w:type="spellEnd"/>
    </w:p>
    <w:p w14:paraId="61596F5E" w14:textId="77777777" w:rsidR="0077374C" w:rsidRPr="007F5976" w:rsidRDefault="0077374C" w:rsidP="0077374C">
      <w:pPr>
        <w:autoSpaceDE w:val="0"/>
        <w:autoSpaceDN w:val="0"/>
        <w:adjustRightInd w:val="0"/>
        <w:spacing w:after="0" w:line="240" w:lineRule="auto"/>
        <w:ind w:left="3402"/>
        <w:jc w:val="center"/>
        <w:rPr>
          <w:rFonts w:ascii="Arial" w:eastAsia="Times New Roman" w:hAnsi="Arial" w:cs="Arial"/>
          <w:sz w:val="20"/>
          <w:szCs w:val="20"/>
        </w:rPr>
      </w:pPr>
      <w:r w:rsidRPr="007F5976">
        <w:rPr>
          <w:rFonts w:ascii="Arial" w:eastAsia="Times New Roman" w:hAnsi="Arial" w:cs="Arial"/>
          <w:sz w:val="20"/>
          <w:szCs w:val="20"/>
        </w:rPr>
        <w:t>generalna sekretarka</w:t>
      </w:r>
    </w:p>
    <w:p w14:paraId="3F125CFD" w14:textId="77777777" w:rsidR="0077374C" w:rsidRPr="007F5976" w:rsidRDefault="0077374C" w:rsidP="0077374C">
      <w:pPr>
        <w:tabs>
          <w:tab w:val="left" w:pos="5570"/>
        </w:tabs>
        <w:autoSpaceDE w:val="0"/>
        <w:autoSpaceDN w:val="0"/>
        <w:adjustRightInd w:val="0"/>
        <w:spacing w:after="0" w:line="260" w:lineRule="exact"/>
        <w:jc w:val="both"/>
        <w:rPr>
          <w:rFonts w:ascii="Arial" w:eastAsia="Times New Roman" w:hAnsi="Arial" w:cs="Arial"/>
          <w:sz w:val="20"/>
          <w:szCs w:val="20"/>
        </w:rPr>
      </w:pPr>
    </w:p>
    <w:p w14:paraId="3E8628B5" w14:textId="77777777" w:rsidR="0077374C" w:rsidRPr="007F5976" w:rsidRDefault="0077374C" w:rsidP="0077374C">
      <w:pPr>
        <w:overflowPunct w:val="0"/>
        <w:autoSpaceDE w:val="0"/>
        <w:autoSpaceDN w:val="0"/>
        <w:adjustRightInd w:val="0"/>
        <w:spacing w:before="60" w:after="0" w:line="260" w:lineRule="exact"/>
        <w:jc w:val="both"/>
        <w:textAlignment w:val="baseline"/>
        <w:rPr>
          <w:rFonts w:ascii="Arial" w:eastAsia="Times New Roman" w:hAnsi="Arial" w:cs="Arial"/>
          <w:iCs/>
          <w:sz w:val="20"/>
          <w:szCs w:val="20"/>
          <w:lang w:eastAsia="sl-SI"/>
        </w:rPr>
      </w:pPr>
    </w:p>
    <w:p w14:paraId="3BD47694" w14:textId="77777777" w:rsidR="0077374C" w:rsidRPr="007F5976" w:rsidRDefault="0077374C" w:rsidP="0077374C">
      <w:pPr>
        <w:tabs>
          <w:tab w:val="left" w:pos="5570"/>
        </w:tabs>
        <w:autoSpaceDE w:val="0"/>
        <w:autoSpaceDN w:val="0"/>
        <w:adjustRightInd w:val="0"/>
        <w:spacing w:after="0" w:line="260" w:lineRule="exact"/>
        <w:jc w:val="both"/>
        <w:rPr>
          <w:rFonts w:ascii="Arial" w:hAnsi="Arial" w:cs="Arial"/>
          <w:sz w:val="20"/>
          <w:szCs w:val="20"/>
        </w:rPr>
      </w:pPr>
      <w:r w:rsidRPr="007F5976">
        <w:rPr>
          <w:rFonts w:ascii="Arial" w:hAnsi="Arial" w:cs="Arial"/>
          <w:sz w:val="20"/>
          <w:szCs w:val="20"/>
        </w:rPr>
        <w:t>Priloga:</w:t>
      </w:r>
    </w:p>
    <w:p w14:paraId="60D5E8E6" w14:textId="77777777" w:rsidR="0077374C" w:rsidRPr="007F5976" w:rsidRDefault="0077374C" w:rsidP="0077374C">
      <w:pPr>
        <w:tabs>
          <w:tab w:val="left" w:pos="5570"/>
        </w:tabs>
        <w:autoSpaceDE w:val="0"/>
        <w:autoSpaceDN w:val="0"/>
        <w:adjustRightInd w:val="0"/>
        <w:spacing w:after="0" w:line="260" w:lineRule="exact"/>
        <w:jc w:val="both"/>
        <w:rPr>
          <w:rFonts w:ascii="Arial" w:eastAsia="Times New Roman" w:hAnsi="Arial" w:cs="Arial"/>
          <w:iCs/>
          <w:sz w:val="20"/>
          <w:szCs w:val="20"/>
          <w:lang w:eastAsia="sl-SI"/>
        </w:rPr>
      </w:pPr>
      <w:r w:rsidRPr="007F5976">
        <w:rPr>
          <w:rFonts w:ascii="Arial" w:hAnsi="Arial" w:cs="Arial"/>
          <w:sz w:val="20"/>
          <w:szCs w:val="20"/>
        </w:rPr>
        <w:t xml:space="preserve">- </w:t>
      </w:r>
      <w:r>
        <w:rPr>
          <w:rFonts w:ascii="Arial" w:hAnsi="Arial" w:cs="Arial"/>
          <w:sz w:val="20"/>
          <w:szCs w:val="20"/>
        </w:rPr>
        <w:t>informacija iz sklepa</w:t>
      </w:r>
    </w:p>
    <w:p w14:paraId="0954B74B" w14:textId="77777777" w:rsidR="0077374C" w:rsidRDefault="0077374C" w:rsidP="0077374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120875C4" w14:textId="77777777" w:rsidR="0077374C" w:rsidRPr="007F5976" w:rsidRDefault="0077374C" w:rsidP="0077374C">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99A988C" w14:textId="77777777" w:rsidR="0077374C" w:rsidRPr="007F5976" w:rsidRDefault="0077374C" w:rsidP="0077374C">
      <w:pPr>
        <w:autoSpaceDE w:val="0"/>
        <w:autoSpaceDN w:val="0"/>
        <w:adjustRightInd w:val="0"/>
        <w:spacing w:after="0" w:line="260" w:lineRule="exact"/>
        <w:jc w:val="both"/>
        <w:rPr>
          <w:rFonts w:ascii="Arial" w:eastAsia="Times New Roman" w:hAnsi="Arial" w:cs="Arial"/>
          <w:sz w:val="20"/>
          <w:szCs w:val="20"/>
        </w:rPr>
      </w:pPr>
      <w:r w:rsidRPr="007F5976">
        <w:rPr>
          <w:rFonts w:ascii="Arial" w:eastAsia="Times New Roman" w:hAnsi="Arial" w:cs="Arial"/>
          <w:sz w:val="20"/>
          <w:szCs w:val="20"/>
        </w:rPr>
        <w:t>Prejmejo:</w:t>
      </w:r>
    </w:p>
    <w:p w14:paraId="6ADB2379" w14:textId="77777777" w:rsidR="0077374C" w:rsidRPr="007F5976" w:rsidRDefault="0077374C" w:rsidP="0077374C">
      <w:pPr>
        <w:pStyle w:val="Neotevilenodstavek"/>
        <w:spacing w:before="0" w:after="0" w:line="260" w:lineRule="exact"/>
        <w:rPr>
          <w:bCs/>
          <w:iCs/>
          <w:sz w:val="20"/>
          <w:szCs w:val="20"/>
        </w:rPr>
      </w:pPr>
      <w:r w:rsidRPr="007F5976">
        <w:rPr>
          <w:bCs/>
          <w:iCs/>
          <w:sz w:val="20"/>
          <w:szCs w:val="20"/>
        </w:rPr>
        <w:t xml:space="preserve">- Ministrstvo za kulturo </w:t>
      </w:r>
    </w:p>
    <w:p w14:paraId="73ECD962" w14:textId="77777777" w:rsidR="0077374C" w:rsidRPr="007F5976" w:rsidRDefault="0077374C" w:rsidP="0077374C">
      <w:pPr>
        <w:pStyle w:val="Neotevilenodstavek"/>
        <w:spacing w:before="0" w:after="0" w:line="260" w:lineRule="exact"/>
        <w:rPr>
          <w:bCs/>
          <w:iCs/>
          <w:sz w:val="20"/>
          <w:szCs w:val="20"/>
        </w:rPr>
      </w:pPr>
      <w:r w:rsidRPr="007F5976">
        <w:rPr>
          <w:bCs/>
          <w:iCs/>
          <w:sz w:val="20"/>
          <w:szCs w:val="20"/>
        </w:rPr>
        <w:t>- Ministrstvo za zunanje in evropske zadeve</w:t>
      </w:r>
    </w:p>
    <w:p w14:paraId="605C6B54" w14:textId="77777777" w:rsidR="0077374C" w:rsidRPr="007002F1" w:rsidRDefault="0077374C" w:rsidP="0077374C">
      <w:pPr>
        <w:pStyle w:val="Neotevilenodstavek"/>
        <w:spacing w:before="0" w:after="0" w:line="260" w:lineRule="exact"/>
        <w:rPr>
          <w:bCs/>
          <w:iCs/>
          <w:sz w:val="20"/>
          <w:szCs w:val="20"/>
        </w:rPr>
      </w:pPr>
      <w:r w:rsidRPr="007F5976">
        <w:rPr>
          <w:bCs/>
          <w:iCs/>
          <w:sz w:val="20"/>
          <w:szCs w:val="20"/>
        </w:rPr>
        <w:t>- Urad Vlade Republike Slovenije za komuniciranje</w:t>
      </w:r>
    </w:p>
    <w:p w14:paraId="548E508D" w14:textId="77777777" w:rsidR="0077374C" w:rsidRPr="007F5976" w:rsidRDefault="0077374C" w:rsidP="0077374C">
      <w:pPr>
        <w:pStyle w:val="Neotevilenodstavek"/>
        <w:spacing w:before="0" w:after="0" w:line="260" w:lineRule="exact"/>
        <w:rPr>
          <w:bCs/>
          <w:iCs/>
          <w:sz w:val="20"/>
          <w:szCs w:val="20"/>
        </w:rPr>
      </w:pPr>
      <w:r w:rsidRPr="007F5976">
        <w:rPr>
          <w:bCs/>
          <w:iCs/>
          <w:sz w:val="20"/>
          <w:szCs w:val="20"/>
        </w:rPr>
        <w:t>- Kabinet predsednika Vlade Republike Slovenije</w:t>
      </w:r>
    </w:p>
    <w:p w14:paraId="72B525A9" w14:textId="77777777" w:rsidR="0077374C" w:rsidRPr="007F5976" w:rsidRDefault="0077374C" w:rsidP="0077374C">
      <w:pPr>
        <w:pStyle w:val="Neotevilenodstavek"/>
        <w:spacing w:before="0" w:after="0" w:line="260" w:lineRule="exact"/>
        <w:rPr>
          <w:sz w:val="20"/>
          <w:szCs w:val="20"/>
        </w:rPr>
      </w:pPr>
    </w:p>
    <w:p w14:paraId="2A72A893" w14:textId="77777777" w:rsidR="0077374C" w:rsidRPr="007F5976" w:rsidRDefault="0077374C" w:rsidP="0077374C">
      <w:pPr>
        <w:spacing w:after="0" w:line="240" w:lineRule="auto"/>
        <w:rPr>
          <w:rFonts w:ascii="Arial" w:eastAsia="Times New Roman" w:hAnsi="Arial" w:cs="Arial"/>
          <w:bCs/>
          <w:iCs/>
          <w:sz w:val="20"/>
          <w:lang w:eastAsia="sl-SI"/>
        </w:rPr>
      </w:pPr>
    </w:p>
    <w:p w14:paraId="0BB9E3B3" w14:textId="77777777" w:rsidR="0077374C" w:rsidRPr="001716E5" w:rsidRDefault="0077374C" w:rsidP="0077374C">
      <w:pPr>
        <w:spacing w:after="0" w:line="240" w:lineRule="auto"/>
        <w:rPr>
          <w:rFonts w:ascii="Arial" w:eastAsia="Times New Roman" w:hAnsi="Arial" w:cs="Arial"/>
          <w:bCs/>
          <w:iCs/>
          <w:color w:val="FF0000"/>
          <w:sz w:val="20"/>
          <w:lang w:eastAsia="sl-SI"/>
        </w:rPr>
      </w:pPr>
      <w:r w:rsidRPr="001716E5">
        <w:rPr>
          <w:rFonts w:ascii="Arial" w:eastAsia="Times New Roman" w:hAnsi="Arial" w:cs="Arial"/>
          <w:bCs/>
          <w:iCs/>
          <w:color w:val="FF0000"/>
          <w:sz w:val="20"/>
          <w:lang w:eastAsia="sl-SI"/>
        </w:rPr>
        <w:br w:type="page"/>
      </w:r>
    </w:p>
    <w:p w14:paraId="58324ED0" w14:textId="77777777" w:rsidR="0077374C" w:rsidRPr="00F94F5A" w:rsidRDefault="0077374C" w:rsidP="0077374C">
      <w:pPr>
        <w:pStyle w:val="Neotevilenodstavek"/>
        <w:spacing w:line="260" w:lineRule="exact"/>
        <w:jc w:val="center"/>
        <w:rPr>
          <w:b/>
          <w:bCs/>
          <w:iCs/>
          <w:sz w:val="20"/>
          <w:szCs w:val="20"/>
        </w:rPr>
      </w:pPr>
      <w:r w:rsidRPr="00F94F5A">
        <w:rPr>
          <w:b/>
          <w:bCs/>
          <w:iCs/>
          <w:sz w:val="20"/>
          <w:szCs w:val="20"/>
        </w:rPr>
        <w:lastRenderedPageBreak/>
        <w:t>INFORMACIJA</w:t>
      </w:r>
    </w:p>
    <w:p w14:paraId="1D066675" w14:textId="77777777" w:rsidR="0077374C" w:rsidRPr="00F94F5A" w:rsidRDefault="0077374C" w:rsidP="0077374C">
      <w:pPr>
        <w:pStyle w:val="Neotevilenodstavek"/>
        <w:spacing w:line="260" w:lineRule="exact"/>
        <w:jc w:val="center"/>
        <w:rPr>
          <w:b/>
          <w:bCs/>
          <w:sz w:val="20"/>
          <w:szCs w:val="20"/>
        </w:rPr>
      </w:pPr>
      <w:r w:rsidRPr="00F94F5A">
        <w:rPr>
          <w:b/>
          <w:bCs/>
          <w:sz w:val="20"/>
          <w:szCs w:val="20"/>
        </w:rPr>
        <w:t xml:space="preserve">o udeležbi ministrice za kulturo Republike Slovenije dr. </w:t>
      </w:r>
      <w:proofErr w:type="spellStart"/>
      <w:r w:rsidRPr="00F94F5A">
        <w:rPr>
          <w:b/>
          <w:bCs/>
          <w:sz w:val="20"/>
          <w:szCs w:val="20"/>
        </w:rPr>
        <w:t>Aste</w:t>
      </w:r>
      <w:proofErr w:type="spellEnd"/>
      <w:r w:rsidRPr="00F94F5A">
        <w:rPr>
          <w:b/>
          <w:bCs/>
          <w:sz w:val="20"/>
          <w:szCs w:val="20"/>
        </w:rPr>
        <w:t xml:space="preserve"> Vrečko na 61. mednarodni umetnostni razstavi Beneški bienale 2026 in otvoritvenem dogodku slovenskega paviljona med 6. in 7. majem 2026 v Benetkah v Italiji</w:t>
      </w:r>
    </w:p>
    <w:p w14:paraId="19954D0E" w14:textId="77777777" w:rsidR="0077374C" w:rsidRPr="0007485A" w:rsidRDefault="0077374C" w:rsidP="0077374C">
      <w:pPr>
        <w:pStyle w:val="Neotevilenodstavek"/>
        <w:numPr>
          <w:ilvl w:val="0"/>
          <w:numId w:val="9"/>
        </w:numPr>
        <w:spacing w:line="260" w:lineRule="exact"/>
        <w:jc w:val="left"/>
        <w:rPr>
          <w:b/>
          <w:bCs/>
          <w:iCs/>
          <w:sz w:val="20"/>
          <w:szCs w:val="20"/>
        </w:rPr>
      </w:pPr>
      <w:r>
        <w:rPr>
          <w:b/>
          <w:bCs/>
          <w:sz w:val="20"/>
          <w:szCs w:val="20"/>
        </w:rPr>
        <w:t>Namen obiska</w:t>
      </w:r>
    </w:p>
    <w:p w14:paraId="0FB9CE8E" w14:textId="77777777" w:rsidR="0077374C" w:rsidRDefault="0077374C" w:rsidP="0077374C">
      <w:pPr>
        <w:pStyle w:val="Neotevilenodstavek"/>
        <w:spacing w:line="260" w:lineRule="exact"/>
        <w:ind w:left="360"/>
        <w:jc w:val="left"/>
        <w:rPr>
          <w:b/>
          <w:bCs/>
          <w:sz w:val="20"/>
          <w:szCs w:val="20"/>
        </w:rPr>
      </w:pPr>
    </w:p>
    <w:p w14:paraId="6635E777" w14:textId="77777777" w:rsidR="0077374C" w:rsidRPr="003A0337" w:rsidRDefault="0077374C" w:rsidP="0077374C">
      <w:pPr>
        <w:pStyle w:val="Neotevilenodstavek"/>
        <w:spacing w:line="260" w:lineRule="exact"/>
        <w:rPr>
          <w:sz w:val="20"/>
          <w:szCs w:val="20"/>
        </w:rPr>
      </w:pPr>
      <w:r w:rsidRPr="003A0337">
        <w:rPr>
          <w:sz w:val="20"/>
          <w:szCs w:val="20"/>
        </w:rPr>
        <w:t xml:space="preserve">Beneški bienale, ena najpomembnejših svetovnih razstav vizualnih umetnosti, bo odprt med 9. majem in 22. novembrom 2026. Krovno tematiko – </w:t>
      </w:r>
      <w:r w:rsidRPr="003A0337">
        <w:rPr>
          <w:i/>
          <w:iCs/>
          <w:sz w:val="20"/>
          <w:szCs w:val="20"/>
        </w:rPr>
        <w:t xml:space="preserve">V molu (In </w:t>
      </w:r>
      <w:proofErr w:type="spellStart"/>
      <w:r w:rsidRPr="003A0337">
        <w:rPr>
          <w:i/>
          <w:iCs/>
          <w:sz w:val="20"/>
          <w:szCs w:val="20"/>
        </w:rPr>
        <w:t>minor</w:t>
      </w:r>
      <w:proofErr w:type="spellEnd"/>
      <w:r w:rsidRPr="003A0337">
        <w:rPr>
          <w:i/>
          <w:iCs/>
          <w:sz w:val="20"/>
          <w:szCs w:val="20"/>
        </w:rPr>
        <w:t xml:space="preserve"> </w:t>
      </w:r>
      <w:proofErr w:type="spellStart"/>
      <w:r w:rsidRPr="003A0337">
        <w:rPr>
          <w:i/>
          <w:iCs/>
          <w:sz w:val="20"/>
          <w:szCs w:val="20"/>
        </w:rPr>
        <w:t>keys</w:t>
      </w:r>
      <w:proofErr w:type="spellEnd"/>
      <w:r w:rsidRPr="003A0337">
        <w:rPr>
          <w:i/>
          <w:iCs/>
          <w:sz w:val="20"/>
          <w:szCs w:val="20"/>
        </w:rPr>
        <w:t>)</w:t>
      </w:r>
      <w:r w:rsidRPr="003A0337">
        <w:rPr>
          <w:sz w:val="20"/>
          <w:szCs w:val="20"/>
        </w:rPr>
        <w:t xml:space="preserve"> je le malo pred smrtjo maja lani zasnovala </w:t>
      </w:r>
      <w:proofErr w:type="spellStart"/>
      <w:r w:rsidRPr="003A0337">
        <w:rPr>
          <w:sz w:val="20"/>
          <w:szCs w:val="20"/>
        </w:rPr>
        <w:t>Koyo</w:t>
      </w:r>
      <w:proofErr w:type="spellEnd"/>
      <w:r w:rsidRPr="003A0337">
        <w:rPr>
          <w:sz w:val="20"/>
          <w:szCs w:val="20"/>
        </w:rPr>
        <w:t xml:space="preserve"> </w:t>
      </w:r>
      <w:proofErr w:type="spellStart"/>
      <w:r w:rsidRPr="003A0337">
        <w:rPr>
          <w:sz w:val="20"/>
          <w:szCs w:val="20"/>
        </w:rPr>
        <w:t>Kouoh</w:t>
      </w:r>
      <w:proofErr w:type="spellEnd"/>
      <w:r w:rsidRPr="003A0337">
        <w:rPr>
          <w:sz w:val="20"/>
          <w:szCs w:val="20"/>
        </w:rPr>
        <w:t>, prva Afričanka, ki so jo povabili k vodenju beneškega umetniškega bienala, njena kuratorska vizija pa izhaja iz razumevanja umetnosti kot prostora za upočasnitev in poslušanje tišjih, manj izpostavljenih zgodb. Razstava se bo odmikala od enciklopedičnih, vseobsegajočih pristopov in namesto tega poudarila intimne, subtilne, »manjše« registre ustvarjalnosti</w:t>
      </w:r>
      <w:r>
        <w:rPr>
          <w:sz w:val="20"/>
          <w:szCs w:val="20"/>
        </w:rPr>
        <w:t>.</w:t>
      </w:r>
    </w:p>
    <w:p w14:paraId="3CFD9DD1" w14:textId="77777777" w:rsidR="0077374C" w:rsidRDefault="0077374C" w:rsidP="0077374C">
      <w:pPr>
        <w:pStyle w:val="Neotevilenodstavek"/>
        <w:spacing w:line="260" w:lineRule="exact"/>
        <w:rPr>
          <w:sz w:val="20"/>
          <w:szCs w:val="20"/>
        </w:rPr>
      </w:pPr>
      <w:r w:rsidRPr="003A0337">
        <w:rPr>
          <w:sz w:val="20"/>
          <w:szCs w:val="20"/>
        </w:rPr>
        <w:t xml:space="preserve">Za komisarko Republike Slovenije je ministrica za kulturo imenovala dr. Martino Vovk, direktorico javnega zavoda Moderna galerija. Raziskovalni projekt kolektiva NONUMENT GROUP z naslovom </w:t>
      </w:r>
      <w:r w:rsidRPr="003A0337">
        <w:rPr>
          <w:i/>
          <w:iCs/>
          <w:sz w:val="20"/>
          <w:szCs w:val="20"/>
        </w:rPr>
        <w:t>Zvočna sled nevidne hiše</w:t>
      </w:r>
      <w:r w:rsidRPr="003A0337">
        <w:rPr>
          <w:sz w:val="20"/>
          <w:szCs w:val="20"/>
        </w:rPr>
        <w:t xml:space="preserve">, ki je bil za slovensko predstavitev izbran na javnem natečaju, pa je zasnovan tako, da pozabljeno arhitekturno sled preoblikuje v odmeven prostor poslušanja, refleksije in ponovnega premisleka zgodovine; postavljen bo v razstavnih prostorih </w:t>
      </w:r>
      <w:proofErr w:type="spellStart"/>
      <w:r w:rsidRPr="003A0337">
        <w:rPr>
          <w:sz w:val="20"/>
          <w:szCs w:val="20"/>
        </w:rPr>
        <w:t>Arsenala</w:t>
      </w:r>
      <w:proofErr w:type="spellEnd"/>
      <w:r w:rsidRPr="003A0337">
        <w:rPr>
          <w:sz w:val="20"/>
          <w:szCs w:val="20"/>
        </w:rPr>
        <w:t xml:space="preserve">. Člani NONUMENT GROUP so Neja Tomšič, Martin Bricelj Baraga, Nika Grabar in Miloš Kosec, znanstvena svetovalka pri projektu je Anja </w:t>
      </w:r>
      <w:proofErr w:type="spellStart"/>
      <w:r w:rsidRPr="003A0337">
        <w:rPr>
          <w:sz w:val="20"/>
          <w:szCs w:val="20"/>
        </w:rPr>
        <w:t>Zalta</w:t>
      </w:r>
      <w:proofErr w:type="spellEnd"/>
      <w:r w:rsidRPr="003A0337">
        <w:rPr>
          <w:sz w:val="20"/>
          <w:szCs w:val="20"/>
        </w:rPr>
        <w:t xml:space="preserve">, v vlogi kustosinje pa je Nataša </w:t>
      </w:r>
      <w:proofErr w:type="spellStart"/>
      <w:r w:rsidRPr="003A0337">
        <w:rPr>
          <w:sz w:val="20"/>
          <w:szCs w:val="20"/>
        </w:rPr>
        <w:t>Petrešin-Bachelez</w:t>
      </w:r>
      <w:proofErr w:type="spellEnd"/>
      <w:r w:rsidRPr="003A0337">
        <w:rPr>
          <w:sz w:val="20"/>
          <w:szCs w:val="20"/>
        </w:rPr>
        <w:t>.</w:t>
      </w:r>
    </w:p>
    <w:p w14:paraId="689C2FBE" w14:textId="77777777" w:rsidR="0077374C" w:rsidRPr="003A0337" w:rsidRDefault="0077374C" w:rsidP="0077374C">
      <w:pPr>
        <w:pStyle w:val="Neotevilenodstavek"/>
        <w:spacing w:line="260" w:lineRule="exact"/>
        <w:rPr>
          <w:sz w:val="20"/>
          <w:szCs w:val="20"/>
        </w:rPr>
      </w:pPr>
      <w:r w:rsidRPr="003A0337">
        <w:rPr>
          <w:sz w:val="20"/>
          <w:szCs w:val="20"/>
        </w:rPr>
        <w:t xml:space="preserve">Raziskovalni projekt </w:t>
      </w:r>
      <w:r w:rsidRPr="003A0337">
        <w:rPr>
          <w:i/>
          <w:iCs/>
          <w:sz w:val="20"/>
          <w:szCs w:val="20"/>
        </w:rPr>
        <w:t xml:space="preserve">Zvočna sled nevidne hiše </w:t>
      </w:r>
      <w:r w:rsidRPr="003A0337">
        <w:rPr>
          <w:sz w:val="20"/>
          <w:szCs w:val="20"/>
        </w:rPr>
        <w:t>temelji na malo znani epizodi evropske zgodovine: začasni leseni džamiji, ki jo je leta 1917 postavila Avstro-ogrska vojska v Logu pod Mangartom blizu slovenske severozahodne meje. Namenjena je bila bošnjaškim vojakom, ki so se med prvo svetovno vojno borili na soški fronti, delovala pa je kot del vojaške infrastrukture cesarstva. Po vojni je zgradba izginila, ostalo je le nekaj fotografij, v pokrajini pa – do nedavnega – nobenih sledi.</w:t>
      </w:r>
    </w:p>
    <w:p w14:paraId="4AE07D8A" w14:textId="77777777" w:rsidR="0077374C" w:rsidRDefault="0077374C" w:rsidP="0077374C">
      <w:pPr>
        <w:pStyle w:val="Neotevilenodstavek"/>
        <w:spacing w:line="260" w:lineRule="exact"/>
        <w:rPr>
          <w:sz w:val="20"/>
          <w:szCs w:val="20"/>
        </w:rPr>
      </w:pPr>
      <w:r w:rsidRPr="003A0337">
        <w:rPr>
          <w:sz w:val="20"/>
          <w:szCs w:val="20"/>
        </w:rPr>
        <w:t>Džamijo, katere temelje so nedavno odkrili z arheološkimi izkopavanji in ki je bila leta 2025 uradno vpisana v register nepremične kulturne dediščine Republike Slovenije kot spominsko območje, skupina danes interpretira kot »</w:t>
      </w:r>
      <w:proofErr w:type="spellStart"/>
      <w:r w:rsidRPr="003A0337">
        <w:rPr>
          <w:sz w:val="20"/>
          <w:szCs w:val="20"/>
        </w:rPr>
        <w:t>nonument</w:t>
      </w:r>
      <w:proofErr w:type="spellEnd"/>
      <w:r w:rsidRPr="003A0337">
        <w:rPr>
          <w:sz w:val="20"/>
          <w:szCs w:val="20"/>
        </w:rPr>
        <w:t xml:space="preserve">«: kraj s pomenom, ki se je spremenil zaradi družbenopolitičnih sprememb. V tem primeru je to nevidna zgradba, katere odsotnost glasno govori o političnih, verskih in teritorialnih zgodovinah. Z </w:t>
      </w:r>
      <w:r w:rsidRPr="003A0337">
        <w:rPr>
          <w:i/>
          <w:iCs/>
          <w:sz w:val="20"/>
          <w:szCs w:val="20"/>
        </w:rPr>
        <w:t xml:space="preserve">Zvočno sledjo nevidne hiše </w:t>
      </w:r>
      <w:r w:rsidRPr="003A0337">
        <w:rPr>
          <w:sz w:val="20"/>
          <w:szCs w:val="20"/>
        </w:rPr>
        <w:t>bo slovenski paviljon ponudil kontemplativen prostor, ki povezuje preteklost in sedanjost ter zastavlja pereča vprašanja o prepletenosti religije, moči in konfliktov v svetu.</w:t>
      </w:r>
    </w:p>
    <w:p w14:paraId="213CF818" w14:textId="77777777" w:rsidR="0077374C" w:rsidRPr="003A0337" w:rsidRDefault="0077374C" w:rsidP="0077374C">
      <w:pPr>
        <w:pStyle w:val="Neotevilenodstavek"/>
        <w:spacing w:line="260" w:lineRule="exact"/>
        <w:rPr>
          <w:sz w:val="20"/>
          <w:szCs w:val="20"/>
        </w:rPr>
      </w:pPr>
      <w:r w:rsidRPr="003A0337">
        <w:rPr>
          <w:sz w:val="20"/>
          <w:szCs w:val="20"/>
        </w:rPr>
        <w:t>Na otvoritvenem dogodku slovenskega paviljona, 6. 5. 2026, bo ministrica za kulturo dr. Asta Vrečko nastopila tudi kot slavnostna govornica, v tem in naslednjem dnevu pa si bo ogledala še preostale nacionalne predstavitve. Beneški bienale je kot ena osrednjih svetovnih razstav vizualnih umetnosti predvsem prostor razmisleka o najbolj perečih vprašanjih o bivanju in prostoru v današnjem času, umetniška obravnava sicer lokalnih izzivov pa vselej prinese specifične rešitve, ki so pogosto aplikativne tudi na širši kulturnopolitični ravni. </w:t>
      </w:r>
    </w:p>
    <w:p w14:paraId="3B0665D8" w14:textId="77777777" w:rsidR="0077374C" w:rsidRDefault="0077374C" w:rsidP="0077374C">
      <w:pPr>
        <w:pStyle w:val="Neotevilenodstavek"/>
        <w:spacing w:line="260" w:lineRule="exact"/>
        <w:ind w:left="360"/>
        <w:jc w:val="left"/>
        <w:rPr>
          <w:b/>
          <w:bCs/>
          <w:sz w:val="20"/>
          <w:szCs w:val="20"/>
        </w:rPr>
      </w:pPr>
    </w:p>
    <w:p w14:paraId="7F7DE0FD" w14:textId="77777777" w:rsidR="0077374C" w:rsidRPr="0007485A" w:rsidRDefault="0077374C" w:rsidP="0077374C">
      <w:pPr>
        <w:pStyle w:val="Neotevilenodstavek"/>
        <w:numPr>
          <w:ilvl w:val="0"/>
          <w:numId w:val="9"/>
        </w:numPr>
        <w:spacing w:line="260" w:lineRule="exact"/>
        <w:jc w:val="left"/>
        <w:rPr>
          <w:b/>
          <w:bCs/>
          <w:iCs/>
          <w:sz w:val="20"/>
          <w:szCs w:val="20"/>
        </w:rPr>
      </w:pPr>
      <w:r>
        <w:rPr>
          <w:b/>
          <w:bCs/>
          <w:sz w:val="20"/>
          <w:szCs w:val="20"/>
        </w:rPr>
        <w:t>Sestava delegacije</w:t>
      </w:r>
    </w:p>
    <w:p w14:paraId="1B2D3BBB" w14:textId="77777777" w:rsidR="0077374C" w:rsidRDefault="0077374C" w:rsidP="0077374C">
      <w:pPr>
        <w:pStyle w:val="Neotevilenodstavek"/>
        <w:spacing w:line="260" w:lineRule="exact"/>
        <w:ind w:left="360"/>
        <w:jc w:val="left"/>
        <w:rPr>
          <w:b/>
          <w:bCs/>
          <w:sz w:val="20"/>
          <w:szCs w:val="20"/>
        </w:rPr>
      </w:pPr>
    </w:p>
    <w:p w14:paraId="3159251D" w14:textId="77777777" w:rsidR="0077374C" w:rsidRPr="001F6F44" w:rsidRDefault="0077374C" w:rsidP="0077374C">
      <w:pPr>
        <w:rPr>
          <w:rFonts w:ascii="Arial" w:eastAsia="Times New Roman" w:hAnsi="Arial" w:cs="Arial"/>
          <w:sz w:val="20"/>
          <w:szCs w:val="20"/>
          <w:lang w:eastAsia="sl-SI"/>
        </w:rPr>
      </w:pPr>
      <w:r w:rsidRPr="001F6F44">
        <w:rPr>
          <w:rFonts w:ascii="Arial" w:eastAsia="Times New Roman" w:hAnsi="Arial" w:cs="Arial"/>
          <w:sz w:val="20"/>
          <w:szCs w:val="20"/>
          <w:lang w:eastAsia="sl-SI"/>
        </w:rPr>
        <w:t>Delegacijo Republike Slovenije b</w:t>
      </w:r>
      <w:r>
        <w:rPr>
          <w:rFonts w:ascii="Arial" w:eastAsia="Times New Roman" w:hAnsi="Arial" w:cs="Arial"/>
          <w:sz w:val="20"/>
          <w:szCs w:val="20"/>
          <w:lang w:eastAsia="sl-SI"/>
        </w:rPr>
        <w:t>odo</w:t>
      </w:r>
      <w:r w:rsidRPr="001F6F44">
        <w:rPr>
          <w:rFonts w:ascii="Arial" w:eastAsia="Times New Roman" w:hAnsi="Arial" w:cs="Arial"/>
          <w:sz w:val="20"/>
          <w:szCs w:val="20"/>
          <w:lang w:eastAsia="sl-SI"/>
        </w:rPr>
        <w:t xml:space="preserve"> sestavljal</w:t>
      </w:r>
      <w:r>
        <w:rPr>
          <w:rFonts w:ascii="Arial" w:eastAsia="Times New Roman" w:hAnsi="Arial" w:cs="Arial"/>
          <w:sz w:val="20"/>
          <w:szCs w:val="20"/>
          <w:lang w:eastAsia="sl-SI"/>
        </w:rPr>
        <w:t>i</w:t>
      </w:r>
      <w:r w:rsidRPr="001F6F44">
        <w:rPr>
          <w:rFonts w:ascii="Arial" w:eastAsia="Times New Roman" w:hAnsi="Arial" w:cs="Arial"/>
          <w:sz w:val="20"/>
          <w:szCs w:val="20"/>
          <w:lang w:eastAsia="sl-SI"/>
        </w:rPr>
        <w:t>:</w:t>
      </w:r>
    </w:p>
    <w:p w14:paraId="43F19B82" w14:textId="77777777" w:rsidR="0077374C" w:rsidRDefault="0077374C" w:rsidP="0077374C">
      <w:pPr>
        <w:spacing w:after="60" w:line="240" w:lineRule="auto"/>
        <w:rPr>
          <w:rFonts w:ascii="Arial" w:eastAsia="Times New Roman" w:hAnsi="Arial" w:cs="Arial"/>
          <w:sz w:val="20"/>
          <w:szCs w:val="20"/>
          <w:lang w:eastAsia="sl-SI"/>
        </w:rPr>
      </w:pPr>
      <w:r w:rsidRPr="001F6F44">
        <w:rPr>
          <w:rFonts w:ascii="Arial" w:eastAsia="Times New Roman" w:hAnsi="Arial" w:cs="Arial"/>
          <w:sz w:val="20"/>
          <w:szCs w:val="20"/>
          <w:lang w:eastAsia="sl-SI"/>
        </w:rPr>
        <w:t>– dr. Asta Vrečko, ministrica za kulturo, vodja delegacije,</w:t>
      </w:r>
    </w:p>
    <w:p w14:paraId="26E79921" w14:textId="77777777" w:rsidR="0077374C" w:rsidRPr="000D4E1D" w:rsidRDefault="0077374C" w:rsidP="0077374C">
      <w:pPr>
        <w:spacing w:after="60" w:line="240" w:lineRule="auto"/>
        <w:rPr>
          <w:rFonts w:ascii="Arial" w:hAnsi="Arial" w:cs="Arial"/>
          <w:sz w:val="20"/>
          <w:szCs w:val="20"/>
        </w:rPr>
      </w:pPr>
      <w:r w:rsidRPr="00441980">
        <w:rPr>
          <w:rFonts w:ascii="Arial" w:eastAsia="Times New Roman" w:hAnsi="Arial" w:cs="Arial"/>
          <w:sz w:val="20"/>
          <w:szCs w:val="20"/>
          <w:lang w:eastAsia="sl-SI"/>
        </w:rPr>
        <w:t>–</w:t>
      </w:r>
      <w:r w:rsidRPr="00237451">
        <w:rPr>
          <w:rFonts w:ascii="Arial" w:hAnsi="Arial" w:cs="Arial"/>
          <w:sz w:val="20"/>
          <w:szCs w:val="20"/>
        </w:rPr>
        <w:t xml:space="preserve"> </w:t>
      </w:r>
      <w:r>
        <w:rPr>
          <w:rFonts w:ascii="Arial" w:hAnsi="Arial" w:cs="Arial"/>
          <w:sz w:val="20"/>
          <w:szCs w:val="20"/>
        </w:rPr>
        <w:t>mag. Marko Rusjan</w:t>
      </w:r>
      <w:r w:rsidRPr="00F94F5A">
        <w:rPr>
          <w:rFonts w:ascii="Arial" w:hAnsi="Arial" w:cs="Arial"/>
          <w:sz w:val="20"/>
          <w:szCs w:val="20"/>
        </w:rPr>
        <w:t>, državni sekretar, Ministrstvo</w:t>
      </w:r>
      <w:r>
        <w:rPr>
          <w:rFonts w:ascii="Arial" w:hAnsi="Arial" w:cs="Arial"/>
          <w:sz w:val="20"/>
          <w:szCs w:val="20"/>
        </w:rPr>
        <w:t xml:space="preserve"> za kulturo</w:t>
      </w:r>
      <w:r w:rsidRPr="00441980">
        <w:rPr>
          <w:rFonts w:ascii="Arial" w:hAnsi="Arial" w:cs="Arial"/>
          <w:sz w:val="20"/>
          <w:szCs w:val="20"/>
        </w:rPr>
        <w:t>,</w:t>
      </w:r>
      <w:r w:rsidRPr="00237451">
        <w:rPr>
          <w:rFonts w:ascii="Arial" w:hAnsi="Arial" w:cs="Arial"/>
          <w:sz w:val="20"/>
          <w:szCs w:val="20"/>
        </w:rPr>
        <w:t xml:space="preserve"> </w:t>
      </w:r>
      <w:r w:rsidRPr="00441980">
        <w:rPr>
          <w:rFonts w:ascii="Arial" w:hAnsi="Arial" w:cs="Arial"/>
          <w:sz w:val="20"/>
          <w:szCs w:val="20"/>
        </w:rPr>
        <w:t>član delegacije</w:t>
      </w:r>
      <w:r>
        <w:rPr>
          <w:rFonts w:ascii="Arial" w:hAnsi="Arial" w:cs="Arial"/>
          <w:sz w:val="20"/>
          <w:szCs w:val="20"/>
        </w:rPr>
        <w:t>,</w:t>
      </w:r>
    </w:p>
    <w:p w14:paraId="1DEA44BB" w14:textId="77777777" w:rsidR="0077374C" w:rsidRPr="000D4E1D" w:rsidRDefault="0077374C" w:rsidP="0077374C">
      <w:pPr>
        <w:spacing w:after="60"/>
        <w:rPr>
          <w:rFonts w:ascii="Arial" w:hAnsi="Arial" w:cs="Arial"/>
          <w:sz w:val="20"/>
          <w:szCs w:val="20"/>
        </w:rPr>
      </w:pPr>
      <w:r w:rsidRPr="00441980">
        <w:rPr>
          <w:rFonts w:ascii="Arial" w:eastAsia="Times New Roman" w:hAnsi="Arial" w:cs="Arial"/>
          <w:sz w:val="20"/>
          <w:szCs w:val="20"/>
          <w:lang w:eastAsia="sl-SI"/>
        </w:rPr>
        <w:t>–</w:t>
      </w:r>
      <w:r w:rsidRPr="00237451">
        <w:rPr>
          <w:rFonts w:ascii="Arial" w:hAnsi="Arial" w:cs="Arial"/>
          <w:sz w:val="20"/>
          <w:szCs w:val="20"/>
        </w:rPr>
        <w:t xml:space="preserve"> </w:t>
      </w:r>
      <w:r>
        <w:rPr>
          <w:rFonts w:ascii="Arial" w:hAnsi="Arial" w:cs="Arial"/>
          <w:sz w:val="20"/>
          <w:szCs w:val="20"/>
        </w:rPr>
        <w:t>Špela Spanžel</w:t>
      </w:r>
      <w:r w:rsidRPr="00A1336F">
        <w:rPr>
          <w:rFonts w:ascii="Arial" w:hAnsi="Arial" w:cs="Arial"/>
          <w:sz w:val="20"/>
          <w:szCs w:val="20"/>
        </w:rPr>
        <w:t xml:space="preserve">, generalna direktorica Direktorata za </w:t>
      </w:r>
      <w:r>
        <w:rPr>
          <w:rFonts w:ascii="Arial" w:hAnsi="Arial" w:cs="Arial"/>
          <w:sz w:val="20"/>
          <w:szCs w:val="20"/>
        </w:rPr>
        <w:t>kulturno dediščino, članica delegacije,</w:t>
      </w:r>
    </w:p>
    <w:p w14:paraId="3F5B872F" w14:textId="77777777" w:rsidR="0077374C" w:rsidRDefault="0077374C" w:rsidP="0077374C">
      <w:pPr>
        <w:spacing w:after="60" w:line="240" w:lineRule="auto"/>
        <w:rPr>
          <w:rFonts w:ascii="Arial" w:hAnsi="Arial" w:cs="Arial"/>
          <w:sz w:val="20"/>
          <w:szCs w:val="20"/>
        </w:rPr>
      </w:pPr>
      <w:r w:rsidRPr="00441980">
        <w:rPr>
          <w:rFonts w:ascii="Arial" w:eastAsia="Times New Roman" w:hAnsi="Arial" w:cs="Arial"/>
          <w:sz w:val="20"/>
          <w:szCs w:val="20"/>
          <w:lang w:eastAsia="sl-SI"/>
        </w:rPr>
        <w:t>–</w:t>
      </w:r>
      <w:r w:rsidRPr="00237451">
        <w:rPr>
          <w:rFonts w:ascii="Arial" w:hAnsi="Arial" w:cs="Arial"/>
          <w:sz w:val="20"/>
          <w:szCs w:val="20"/>
        </w:rPr>
        <w:t xml:space="preserve"> </w:t>
      </w:r>
      <w:r w:rsidRPr="00A1336F">
        <w:rPr>
          <w:rFonts w:ascii="Arial" w:hAnsi="Arial" w:cs="Arial"/>
          <w:sz w:val="20"/>
          <w:szCs w:val="20"/>
        </w:rPr>
        <w:t>Barbara Koželj Podlogar, generalna direktorica Direktorata za ustvarjalnost</w:t>
      </w:r>
      <w:r w:rsidRPr="00441980">
        <w:rPr>
          <w:rFonts w:ascii="Arial" w:hAnsi="Arial" w:cs="Arial"/>
          <w:sz w:val="20"/>
          <w:szCs w:val="20"/>
        </w:rPr>
        <w:t>,</w:t>
      </w:r>
      <w:r w:rsidRPr="00237451">
        <w:rPr>
          <w:rFonts w:ascii="Arial" w:hAnsi="Arial" w:cs="Arial"/>
          <w:sz w:val="20"/>
          <w:szCs w:val="20"/>
        </w:rPr>
        <w:t xml:space="preserve"> </w:t>
      </w:r>
      <w:r w:rsidRPr="00441980">
        <w:rPr>
          <w:rFonts w:ascii="Arial" w:hAnsi="Arial" w:cs="Arial"/>
          <w:sz w:val="20"/>
          <w:szCs w:val="20"/>
        </w:rPr>
        <w:t>član</w:t>
      </w:r>
      <w:r>
        <w:rPr>
          <w:rFonts w:ascii="Arial" w:hAnsi="Arial" w:cs="Arial"/>
          <w:sz w:val="20"/>
          <w:szCs w:val="20"/>
        </w:rPr>
        <w:t>ica</w:t>
      </w:r>
      <w:r w:rsidRPr="00441980">
        <w:rPr>
          <w:rFonts w:ascii="Arial" w:hAnsi="Arial" w:cs="Arial"/>
          <w:sz w:val="20"/>
          <w:szCs w:val="20"/>
        </w:rPr>
        <w:t xml:space="preserve"> delegacije</w:t>
      </w:r>
      <w:r>
        <w:rPr>
          <w:rFonts w:ascii="Arial" w:hAnsi="Arial" w:cs="Arial"/>
          <w:sz w:val="20"/>
          <w:szCs w:val="20"/>
        </w:rPr>
        <w:t>,</w:t>
      </w:r>
    </w:p>
    <w:p w14:paraId="355DFA54" w14:textId="77777777" w:rsidR="0077374C" w:rsidRDefault="0077374C" w:rsidP="0077374C">
      <w:pPr>
        <w:spacing w:after="60" w:line="240" w:lineRule="auto"/>
        <w:rPr>
          <w:rFonts w:ascii="Arial" w:hAnsi="Arial" w:cs="Arial"/>
          <w:sz w:val="20"/>
          <w:szCs w:val="20"/>
        </w:rPr>
      </w:pPr>
      <w:r w:rsidRPr="00441980">
        <w:rPr>
          <w:rFonts w:ascii="Arial" w:eastAsia="Times New Roman" w:hAnsi="Arial" w:cs="Arial"/>
          <w:sz w:val="20"/>
          <w:szCs w:val="20"/>
          <w:lang w:eastAsia="sl-SI"/>
        </w:rPr>
        <w:t>–</w:t>
      </w:r>
      <w:r w:rsidRPr="00237451">
        <w:rPr>
          <w:rFonts w:ascii="Arial" w:hAnsi="Arial" w:cs="Arial"/>
          <w:sz w:val="20"/>
          <w:szCs w:val="20"/>
        </w:rPr>
        <w:t xml:space="preserve"> </w:t>
      </w:r>
      <w:r w:rsidRPr="00441980">
        <w:rPr>
          <w:rFonts w:ascii="Arial" w:hAnsi="Arial" w:cs="Arial"/>
          <w:sz w:val="20"/>
          <w:szCs w:val="20"/>
        </w:rPr>
        <w:t xml:space="preserve">Mihael Kelemina, </w:t>
      </w:r>
      <w:r>
        <w:rPr>
          <w:rFonts w:ascii="Arial" w:hAnsi="Arial" w:cs="Arial"/>
          <w:sz w:val="20"/>
          <w:szCs w:val="20"/>
        </w:rPr>
        <w:t xml:space="preserve">vodja kabineta </w:t>
      </w:r>
      <w:r w:rsidRPr="00441980">
        <w:rPr>
          <w:rFonts w:ascii="Arial" w:hAnsi="Arial" w:cs="Arial"/>
          <w:sz w:val="20"/>
          <w:szCs w:val="20"/>
        </w:rPr>
        <w:t>ministrice za kulturo,</w:t>
      </w:r>
      <w:r w:rsidRPr="00237451">
        <w:rPr>
          <w:rFonts w:ascii="Arial" w:hAnsi="Arial" w:cs="Arial"/>
          <w:sz w:val="20"/>
          <w:szCs w:val="20"/>
        </w:rPr>
        <w:t xml:space="preserve"> </w:t>
      </w:r>
      <w:r w:rsidRPr="00441980">
        <w:rPr>
          <w:rFonts w:ascii="Arial" w:hAnsi="Arial" w:cs="Arial"/>
          <w:sz w:val="20"/>
          <w:szCs w:val="20"/>
        </w:rPr>
        <w:t>član delegacije</w:t>
      </w:r>
      <w:r>
        <w:rPr>
          <w:rFonts w:ascii="Arial" w:hAnsi="Arial" w:cs="Arial"/>
          <w:sz w:val="20"/>
          <w:szCs w:val="20"/>
        </w:rPr>
        <w:t>,</w:t>
      </w:r>
    </w:p>
    <w:p w14:paraId="715943B3" w14:textId="77777777" w:rsidR="0077374C" w:rsidRDefault="0077374C" w:rsidP="0077374C">
      <w:pPr>
        <w:spacing w:after="60" w:line="240" w:lineRule="auto"/>
        <w:rPr>
          <w:rFonts w:ascii="Arial" w:hAnsi="Arial" w:cs="Arial"/>
          <w:sz w:val="20"/>
          <w:szCs w:val="20"/>
        </w:rPr>
      </w:pPr>
      <w:r w:rsidRPr="00441980">
        <w:rPr>
          <w:rFonts w:ascii="Arial" w:eastAsia="Times New Roman" w:hAnsi="Arial" w:cs="Arial"/>
          <w:sz w:val="20"/>
          <w:szCs w:val="20"/>
          <w:lang w:eastAsia="sl-SI"/>
        </w:rPr>
        <w:t>–</w:t>
      </w:r>
      <w:r w:rsidRPr="00237451">
        <w:rPr>
          <w:rFonts w:ascii="Arial" w:hAnsi="Arial" w:cs="Arial"/>
          <w:sz w:val="20"/>
          <w:szCs w:val="20"/>
        </w:rPr>
        <w:t xml:space="preserve"> </w:t>
      </w:r>
      <w:r>
        <w:rPr>
          <w:rFonts w:ascii="Arial" w:hAnsi="Arial" w:cs="Arial"/>
          <w:sz w:val="20"/>
          <w:szCs w:val="20"/>
        </w:rPr>
        <w:t>Maja Šučur</w:t>
      </w:r>
      <w:r w:rsidRPr="00A1336F">
        <w:rPr>
          <w:rFonts w:ascii="Arial" w:hAnsi="Arial" w:cs="Arial"/>
          <w:sz w:val="20"/>
          <w:szCs w:val="20"/>
        </w:rPr>
        <w:t xml:space="preserve">, </w:t>
      </w:r>
      <w:r>
        <w:rPr>
          <w:rFonts w:ascii="Arial" w:hAnsi="Arial" w:cs="Arial"/>
          <w:sz w:val="20"/>
          <w:szCs w:val="20"/>
        </w:rPr>
        <w:t>podsekretarka,</w:t>
      </w:r>
      <w:r w:rsidRPr="00A1336F">
        <w:rPr>
          <w:rFonts w:ascii="Arial" w:hAnsi="Arial" w:cs="Arial"/>
          <w:sz w:val="20"/>
          <w:szCs w:val="20"/>
        </w:rPr>
        <w:t xml:space="preserve"> Direktorat za ustvarjalnost</w:t>
      </w:r>
      <w:r w:rsidRPr="00441980">
        <w:rPr>
          <w:rFonts w:ascii="Arial" w:hAnsi="Arial" w:cs="Arial"/>
          <w:sz w:val="20"/>
          <w:szCs w:val="20"/>
        </w:rPr>
        <w:t>,</w:t>
      </w:r>
      <w:r w:rsidRPr="00237451">
        <w:rPr>
          <w:rFonts w:ascii="Arial" w:hAnsi="Arial" w:cs="Arial"/>
          <w:sz w:val="20"/>
          <w:szCs w:val="20"/>
        </w:rPr>
        <w:t xml:space="preserve"> </w:t>
      </w:r>
      <w:r w:rsidRPr="00441980">
        <w:rPr>
          <w:rFonts w:ascii="Arial" w:hAnsi="Arial" w:cs="Arial"/>
          <w:sz w:val="20"/>
          <w:szCs w:val="20"/>
        </w:rPr>
        <w:t>član</w:t>
      </w:r>
      <w:r>
        <w:rPr>
          <w:rFonts w:ascii="Arial" w:hAnsi="Arial" w:cs="Arial"/>
          <w:sz w:val="20"/>
          <w:szCs w:val="20"/>
        </w:rPr>
        <w:t>ica</w:t>
      </w:r>
      <w:r w:rsidRPr="00441980">
        <w:rPr>
          <w:rFonts w:ascii="Arial" w:hAnsi="Arial" w:cs="Arial"/>
          <w:sz w:val="20"/>
          <w:szCs w:val="20"/>
        </w:rPr>
        <w:t xml:space="preserve"> delegacije</w:t>
      </w:r>
      <w:r>
        <w:rPr>
          <w:rFonts w:ascii="Arial" w:hAnsi="Arial" w:cs="Arial"/>
          <w:sz w:val="20"/>
          <w:szCs w:val="20"/>
        </w:rPr>
        <w:t>,</w:t>
      </w:r>
    </w:p>
    <w:p w14:paraId="08872C68" w14:textId="77777777" w:rsidR="0077374C" w:rsidRDefault="0077374C" w:rsidP="0077374C">
      <w:pPr>
        <w:spacing w:after="60" w:line="240" w:lineRule="auto"/>
        <w:rPr>
          <w:rFonts w:ascii="Arial" w:hAnsi="Arial" w:cs="Arial"/>
          <w:sz w:val="20"/>
          <w:szCs w:val="20"/>
        </w:rPr>
      </w:pPr>
      <w:r w:rsidRPr="00441980">
        <w:rPr>
          <w:rFonts w:ascii="Arial" w:eastAsia="Times New Roman" w:hAnsi="Arial" w:cs="Arial"/>
          <w:sz w:val="20"/>
          <w:szCs w:val="20"/>
          <w:lang w:eastAsia="sl-SI"/>
        </w:rPr>
        <w:t>–</w:t>
      </w:r>
      <w:r w:rsidRPr="00237451">
        <w:rPr>
          <w:rFonts w:ascii="Arial" w:hAnsi="Arial" w:cs="Arial"/>
          <w:sz w:val="20"/>
          <w:szCs w:val="20"/>
        </w:rPr>
        <w:t xml:space="preserve"> </w:t>
      </w:r>
      <w:r>
        <w:rPr>
          <w:rFonts w:ascii="Arial" w:hAnsi="Arial" w:cs="Arial"/>
          <w:sz w:val="20"/>
          <w:szCs w:val="20"/>
        </w:rPr>
        <w:t>Michaela Selmani</w:t>
      </w:r>
      <w:r w:rsidRPr="00A1336F">
        <w:rPr>
          <w:rFonts w:ascii="Arial" w:hAnsi="Arial" w:cs="Arial"/>
          <w:sz w:val="20"/>
          <w:szCs w:val="20"/>
        </w:rPr>
        <w:t xml:space="preserve">, </w:t>
      </w:r>
      <w:r>
        <w:rPr>
          <w:rFonts w:ascii="Arial" w:hAnsi="Arial" w:cs="Arial"/>
          <w:sz w:val="20"/>
          <w:szCs w:val="20"/>
        </w:rPr>
        <w:t>svetovalka za odnose z javnostmi,</w:t>
      </w:r>
      <w:r w:rsidRPr="00237451">
        <w:rPr>
          <w:rFonts w:ascii="Arial" w:hAnsi="Arial" w:cs="Arial"/>
          <w:sz w:val="20"/>
          <w:szCs w:val="20"/>
        </w:rPr>
        <w:t xml:space="preserve"> </w:t>
      </w:r>
      <w:r w:rsidRPr="00441980">
        <w:rPr>
          <w:rFonts w:ascii="Arial" w:hAnsi="Arial" w:cs="Arial"/>
          <w:sz w:val="20"/>
          <w:szCs w:val="20"/>
        </w:rPr>
        <w:t>član</w:t>
      </w:r>
      <w:r>
        <w:rPr>
          <w:rFonts w:ascii="Arial" w:hAnsi="Arial" w:cs="Arial"/>
          <w:sz w:val="20"/>
          <w:szCs w:val="20"/>
        </w:rPr>
        <w:t>ica</w:t>
      </w:r>
      <w:r w:rsidRPr="00441980">
        <w:rPr>
          <w:rFonts w:ascii="Arial" w:hAnsi="Arial" w:cs="Arial"/>
          <w:sz w:val="20"/>
          <w:szCs w:val="20"/>
        </w:rPr>
        <w:t xml:space="preserve"> delegacije</w:t>
      </w:r>
      <w:r>
        <w:rPr>
          <w:rFonts w:ascii="Arial" w:hAnsi="Arial" w:cs="Arial"/>
          <w:sz w:val="20"/>
          <w:szCs w:val="20"/>
        </w:rPr>
        <w:t>.</w:t>
      </w:r>
    </w:p>
    <w:p w14:paraId="79214306" w14:textId="77777777" w:rsidR="0077374C" w:rsidRDefault="0077374C" w:rsidP="00790F86">
      <w:pPr>
        <w:pStyle w:val="Neotevilenodstavek"/>
        <w:spacing w:line="260" w:lineRule="exact"/>
        <w:jc w:val="left"/>
        <w:rPr>
          <w:b/>
          <w:bCs/>
          <w:sz w:val="20"/>
          <w:szCs w:val="20"/>
        </w:rPr>
      </w:pPr>
    </w:p>
    <w:p w14:paraId="0C153CA3" w14:textId="77777777" w:rsidR="0077374C" w:rsidRPr="0036767C" w:rsidRDefault="0077374C" w:rsidP="0077374C">
      <w:pPr>
        <w:pStyle w:val="Neotevilenodstavek"/>
        <w:numPr>
          <w:ilvl w:val="0"/>
          <w:numId w:val="9"/>
        </w:numPr>
        <w:spacing w:line="260" w:lineRule="exact"/>
        <w:jc w:val="left"/>
        <w:rPr>
          <w:b/>
          <w:bCs/>
          <w:iCs/>
          <w:sz w:val="20"/>
          <w:szCs w:val="20"/>
        </w:rPr>
      </w:pPr>
      <w:r>
        <w:rPr>
          <w:b/>
          <w:bCs/>
          <w:sz w:val="20"/>
          <w:szCs w:val="20"/>
        </w:rPr>
        <w:lastRenderedPageBreak/>
        <w:t>Finančne posledice</w:t>
      </w:r>
    </w:p>
    <w:p w14:paraId="25C3EBA5" w14:textId="77777777" w:rsidR="0077374C" w:rsidRPr="00921BA9" w:rsidRDefault="0077374C" w:rsidP="0077374C">
      <w:pPr>
        <w:spacing w:after="0" w:line="240" w:lineRule="auto"/>
        <w:rPr>
          <w:rFonts w:ascii="Arial" w:hAnsi="Arial" w:cs="Arial"/>
          <w:sz w:val="20"/>
          <w:szCs w:val="20"/>
        </w:rPr>
      </w:pPr>
    </w:p>
    <w:p w14:paraId="6833D5C8" w14:textId="77777777" w:rsidR="0077374C" w:rsidRDefault="0077374C" w:rsidP="0077374C">
      <w:pPr>
        <w:pStyle w:val="Neotevilenodstavek"/>
        <w:spacing w:before="0" w:after="0" w:line="240" w:lineRule="auto"/>
        <w:rPr>
          <w:sz w:val="20"/>
          <w:szCs w:val="20"/>
        </w:rPr>
      </w:pPr>
    </w:p>
    <w:p w14:paraId="279D4661" w14:textId="77777777" w:rsidR="0077374C" w:rsidRPr="003A0337" w:rsidRDefault="0077374C" w:rsidP="0077374C">
      <w:pPr>
        <w:jc w:val="both"/>
        <w:rPr>
          <w:rFonts w:ascii="Arial" w:hAnsi="Arial" w:cs="Arial"/>
          <w:bCs/>
          <w:sz w:val="20"/>
          <w:szCs w:val="20"/>
        </w:rPr>
      </w:pPr>
      <w:r w:rsidRPr="00F94F5A">
        <w:rPr>
          <w:rFonts w:ascii="Arial" w:hAnsi="Arial" w:cs="Arial"/>
          <w:bCs/>
          <w:sz w:val="20"/>
          <w:szCs w:val="20"/>
        </w:rPr>
        <w:t>Za vodjo in člana delegacije z Ministrstva za kulturo znašajo predvideni stroški poti in hotelske namestitve 3.417 evrov, ki se bodo krili iz proračunske postavke Ministrstva za kulturo, 131088 – Materialni stroški.</w:t>
      </w:r>
    </w:p>
    <w:p w14:paraId="6438BD94" w14:textId="77777777" w:rsidR="0077374C" w:rsidRPr="00867EF0" w:rsidRDefault="0077374C">
      <w:pPr>
        <w:rPr>
          <w:rFonts w:ascii="Arial" w:hAnsi="Arial" w:cs="Arial"/>
          <w:sz w:val="20"/>
          <w:szCs w:val="20"/>
        </w:rPr>
      </w:pPr>
    </w:p>
    <w:sectPr w:rsidR="0077374C" w:rsidRPr="00867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7837950"/>
    <w:multiLevelType w:val="hybridMultilevel"/>
    <w:tmpl w:val="744E3DF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7947503">
    <w:abstractNumId w:val="0"/>
  </w:num>
  <w:num w:numId="2" w16cid:durableId="1183982192">
    <w:abstractNumId w:val="6"/>
  </w:num>
  <w:num w:numId="3" w16cid:durableId="301152507">
    <w:abstractNumId w:val="5"/>
  </w:num>
  <w:num w:numId="4" w16cid:durableId="106049729">
    <w:abstractNumId w:val="7"/>
  </w:num>
  <w:num w:numId="5" w16cid:durableId="1541746524">
    <w:abstractNumId w:val="8"/>
  </w:num>
  <w:num w:numId="6" w16cid:durableId="1256093486">
    <w:abstractNumId w:val="3"/>
  </w:num>
  <w:num w:numId="7" w16cid:durableId="1421413488">
    <w:abstractNumId w:val="2"/>
  </w:num>
  <w:num w:numId="8" w16cid:durableId="436486223">
    <w:abstractNumId w:val="4"/>
  </w:num>
  <w:num w:numId="9" w16cid:durableId="18345682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946E7"/>
    <w:rsid w:val="001973E4"/>
    <w:rsid w:val="00260974"/>
    <w:rsid w:val="00321A64"/>
    <w:rsid w:val="004821EB"/>
    <w:rsid w:val="004C410D"/>
    <w:rsid w:val="00506222"/>
    <w:rsid w:val="00597BDE"/>
    <w:rsid w:val="00695EC3"/>
    <w:rsid w:val="00700DF4"/>
    <w:rsid w:val="0077374C"/>
    <w:rsid w:val="00774466"/>
    <w:rsid w:val="00786791"/>
    <w:rsid w:val="00790F86"/>
    <w:rsid w:val="00867EF0"/>
    <w:rsid w:val="008F210F"/>
    <w:rsid w:val="00915822"/>
    <w:rsid w:val="00990888"/>
    <w:rsid w:val="009E5D8E"/>
    <w:rsid w:val="00A049F9"/>
    <w:rsid w:val="00A87E0A"/>
    <w:rsid w:val="00AE1F83"/>
    <w:rsid w:val="00AF004F"/>
    <w:rsid w:val="00B0355B"/>
    <w:rsid w:val="00B379A0"/>
    <w:rsid w:val="00BC096E"/>
    <w:rsid w:val="00BC1355"/>
    <w:rsid w:val="00C24B2C"/>
    <w:rsid w:val="00C44C5F"/>
    <w:rsid w:val="00C664EC"/>
    <w:rsid w:val="00CB698A"/>
    <w:rsid w:val="00CD681A"/>
    <w:rsid w:val="00D6708A"/>
    <w:rsid w:val="00D720C1"/>
    <w:rsid w:val="00E02EE1"/>
    <w:rsid w:val="00E6287D"/>
    <w:rsid w:val="00F14434"/>
    <w:rsid w:val="00F711B1"/>
    <w:rsid w:val="00FB19C9"/>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D053F1"/>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semiHidden/>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Glava">
    <w:name w:val="header"/>
    <w:basedOn w:val="Navaden"/>
    <w:link w:val="GlavaZnak"/>
    <w:rsid w:val="00867EF0"/>
    <w:pPr>
      <w:tabs>
        <w:tab w:val="center" w:pos="4320"/>
        <w:tab w:val="right" w:pos="8640"/>
      </w:tabs>
      <w:spacing w:after="0" w:line="260" w:lineRule="exact"/>
    </w:pPr>
    <w:rPr>
      <w:rFonts w:ascii="Arial" w:eastAsia="Times New Roman" w:hAnsi="Arial" w:cs="Times New Roman"/>
      <w:sz w:val="20"/>
      <w:szCs w:val="24"/>
    </w:rPr>
  </w:style>
  <w:style w:type="character" w:customStyle="1" w:styleId="GlavaZnak">
    <w:name w:val="Glava Znak"/>
    <w:basedOn w:val="Privzetapisavaodstavka"/>
    <w:link w:val="Glava"/>
    <w:rsid w:val="00867EF0"/>
    <w:rPr>
      <w:rFonts w:ascii="Arial" w:eastAsia="Times New Roman" w:hAnsi="Arial" w:cs="Times New Roman"/>
      <w:sz w:val="20"/>
      <w:szCs w:val="24"/>
    </w:rPr>
  </w:style>
  <w:style w:type="paragraph" w:customStyle="1" w:styleId="Odstavekseznama1">
    <w:name w:val="Odstavek seznama1"/>
    <w:basedOn w:val="Navaden"/>
    <w:qFormat/>
    <w:rsid w:val="00867EF0"/>
    <w:pPr>
      <w:spacing w:after="0" w:line="240" w:lineRule="auto"/>
      <w:ind w:left="720"/>
      <w:contextualSpacing/>
    </w:pPr>
    <w:rPr>
      <w:rFonts w:ascii="Times New Roman" w:eastAsia="Times New Roman" w:hAnsi="Times New Roman" w:cs="Times New Roman"/>
      <w:sz w:val="24"/>
      <w:szCs w:val="24"/>
      <w:lang w:eastAsia="sl-SI"/>
    </w:rPr>
  </w:style>
  <w:style w:type="paragraph" w:customStyle="1" w:styleId="Neotevilenodstavek">
    <w:name w:val="Neoštevilčen odstavek"/>
    <w:basedOn w:val="Navaden"/>
    <w:link w:val="NeotevilenodstavekZnak"/>
    <w:qFormat/>
    <w:rsid w:val="00D720C1"/>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D720C1"/>
    <w:rPr>
      <w:rFonts w:ascii="Arial" w:eastAsia="Times New Roman" w:hAnsi="Arial" w:cs="Arial"/>
      <w:lang w:eastAsia="sl-SI"/>
    </w:rPr>
  </w:style>
  <w:style w:type="paragraph" w:customStyle="1" w:styleId="Poglavje">
    <w:name w:val="Poglavje"/>
    <w:basedOn w:val="Navaden"/>
    <w:qFormat/>
    <w:rsid w:val="0077374C"/>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styleId="Odstavekseznama">
    <w:name w:val="List Paragraph"/>
    <w:basedOn w:val="Navaden"/>
    <w:link w:val="OdstavekseznamaZnak"/>
    <w:qFormat/>
    <w:rsid w:val="0077374C"/>
    <w:pPr>
      <w:spacing w:after="0" w:line="240" w:lineRule="auto"/>
      <w:ind w:left="708"/>
    </w:pPr>
    <w:rPr>
      <w:rFonts w:ascii="Times New Roman" w:eastAsia="Times New Roman" w:hAnsi="Times New Roman" w:cs="Times New Roman"/>
      <w:sz w:val="24"/>
      <w:szCs w:val="24"/>
      <w:lang w:eastAsia="sl-SI"/>
    </w:rPr>
  </w:style>
  <w:style w:type="character" w:customStyle="1" w:styleId="OdstavekseznamaZnak">
    <w:name w:val="Odstavek seznama Znak"/>
    <w:link w:val="Odstavekseznama"/>
    <w:rsid w:val="0077374C"/>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Gp.gs@gov.si"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2248</Words>
  <Characters>12820</Characters>
  <Application>Microsoft Office Word</Application>
  <DocSecurity>0</DocSecurity>
  <Lines>106</Lines>
  <Paragraphs>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Emina Mulalić</dc:creator>
  <cp:keywords/>
  <dc:description/>
  <cp:lastModifiedBy>Pia Župan Muck</cp:lastModifiedBy>
  <cp:revision>7</cp:revision>
  <dcterms:created xsi:type="dcterms:W3CDTF">2026-05-04T12:22:00Z</dcterms:created>
  <dcterms:modified xsi:type="dcterms:W3CDTF">2026-05-04T12:39:00Z</dcterms:modified>
</cp:coreProperties>
</file>