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A007B" w14:textId="77777777" w:rsidR="00932AAC" w:rsidRPr="00F35409" w:rsidRDefault="00932AAC" w:rsidP="00932AAC">
      <w:pPr>
        <w:tabs>
          <w:tab w:val="left" w:pos="3402"/>
        </w:tabs>
        <w:spacing w:line="260" w:lineRule="atLeast"/>
        <w:rPr>
          <w:rFonts w:cs="Arial"/>
          <w:szCs w:val="20"/>
          <w:lang w:val="sl-SI"/>
        </w:rPr>
      </w:pPr>
    </w:p>
    <w:p w14:paraId="46E15A0E" w14:textId="77777777" w:rsidR="00932AAC" w:rsidRPr="00F35409" w:rsidRDefault="00932AAC" w:rsidP="00932AAC">
      <w:pPr>
        <w:tabs>
          <w:tab w:val="left" w:pos="3402"/>
        </w:tabs>
        <w:spacing w:line="260" w:lineRule="atLeast"/>
        <w:rPr>
          <w:rFonts w:cs="Arial"/>
          <w:szCs w:val="20"/>
          <w:lang w:val="sl-SI"/>
        </w:rPr>
      </w:pPr>
    </w:p>
    <w:p w14:paraId="2994BC0A" w14:textId="77777777" w:rsidR="00932AAC" w:rsidRPr="00F35409" w:rsidRDefault="00932AAC" w:rsidP="00932AAC">
      <w:pPr>
        <w:contextualSpacing/>
        <w:rPr>
          <w:rFonts w:cs="Arial"/>
          <w:b/>
          <w:szCs w:val="20"/>
          <w:lang w:val="sl-SI" w:eastAsia="sl-SI"/>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21"/>
        <w:gridCol w:w="1423"/>
        <w:gridCol w:w="965"/>
        <w:gridCol w:w="1224"/>
        <w:gridCol w:w="796"/>
        <w:gridCol w:w="47"/>
        <w:gridCol w:w="870"/>
        <w:gridCol w:w="270"/>
        <w:gridCol w:w="298"/>
        <w:gridCol w:w="1113"/>
      </w:tblGrid>
      <w:tr w:rsidR="00932AAC" w:rsidRPr="00F35409" w14:paraId="4522728A" w14:textId="77777777" w:rsidTr="009B0D91">
        <w:trPr>
          <w:gridAfter w:val="5"/>
          <w:wAfter w:w="2598" w:type="dxa"/>
        </w:trPr>
        <w:tc>
          <w:tcPr>
            <w:tcW w:w="6474" w:type="dxa"/>
            <w:gridSpan w:val="6"/>
          </w:tcPr>
          <w:p w14:paraId="079B2783" w14:textId="79947FE7" w:rsidR="00932AAC" w:rsidRPr="00F35409" w:rsidRDefault="00932AAC" w:rsidP="00932AAC">
            <w:pPr>
              <w:tabs>
                <w:tab w:val="left" w:pos="1701"/>
              </w:tabs>
              <w:spacing w:line="260" w:lineRule="atLeast"/>
              <w:rPr>
                <w:rFonts w:cs="Arial"/>
                <w:szCs w:val="20"/>
                <w:lang w:val="sl-SI" w:eastAsia="sl-SI"/>
              </w:rPr>
            </w:pPr>
            <w:r w:rsidRPr="00F35409">
              <w:rPr>
                <w:rFonts w:cs="Arial"/>
                <w:szCs w:val="20"/>
                <w:lang w:val="sl-SI" w:eastAsia="sl-SI"/>
              </w:rPr>
              <w:t xml:space="preserve">Številka: </w:t>
            </w:r>
            <w:r w:rsidR="003108F2" w:rsidRPr="00F35409">
              <w:rPr>
                <w:rFonts w:cs="Arial"/>
                <w:szCs w:val="20"/>
                <w:lang w:val="sl-SI" w:eastAsia="sl-SI"/>
              </w:rPr>
              <w:t>010-</w:t>
            </w:r>
            <w:r w:rsidR="003D4259" w:rsidRPr="00F35409">
              <w:rPr>
                <w:rFonts w:cs="Arial"/>
                <w:szCs w:val="20"/>
                <w:lang w:val="sl-SI" w:eastAsia="sl-SI"/>
              </w:rPr>
              <w:t>64</w:t>
            </w:r>
            <w:r w:rsidR="003108F2" w:rsidRPr="00F35409">
              <w:rPr>
                <w:rFonts w:cs="Arial"/>
                <w:szCs w:val="20"/>
                <w:lang w:val="sl-SI" w:eastAsia="sl-SI"/>
              </w:rPr>
              <w:t>/202</w:t>
            </w:r>
            <w:r w:rsidR="003D4259" w:rsidRPr="00F35409">
              <w:rPr>
                <w:rFonts w:cs="Arial"/>
                <w:szCs w:val="20"/>
                <w:lang w:val="sl-SI" w:eastAsia="sl-SI"/>
              </w:rPr>
              <w:t>0/</w:t>
            </w:r>
            <w:r w:rsidR="00DA2C88">
              <w:rPr>
                <w:rFonts w:cs="Arial"/>
                <w:szCs w:val="20"/>
                <w:lang w:val="sl-SI" w:eastAsia="sl-SI"/>
              </w:rPr>
              <w:t>10</w:t>
            </w:r>
            <w:r w:rsidR="00FF7C40">
              <w:rPr>
                <w:rFonts w:cs="Arial"/>
                <w:szCs w:val="20"/>
                <w:lang w:val="sl-SI" w:eastAsia="sl-SI"/>
              </w:rPr>
              <w:t>6</w:t>
            </w:r>
          </w:p>
          <w:p w14:paraId="49FE8ADF" w14:textId="78664CBF" w:rsidR="00527FBF" w:rsidRPr="00F35409" w:rsidRDefault="00527FBF" w:rsidP="00932AAC">
            <w:pPr>
              <w:tabs>
                <w:tab w:val="left" w:pos="1701"/>
              </w:tabs>
              <w:spacing w:line="260" w:lineRule="atLeast"/>
              <w:rPr>
                <w:rFonts w:cs="Arial"/>
                <w:szCs w:val="20"/>
                <w:lang w:val="sl-SI" w:eastAsia="sl-SI"/>
              </w:rPr>
            </w:pPr>
          </w:p>
        </w:tc>
      </w:tr>
      <w:tr w:rsidR="00932AAC" w:rsidRPr="00F35409" w14:paraId="3554C6FB" w14:textId="77777777" w:rsidTr="009B0D91">
        <w:trPr>
          <w:gridAfter w:val="5"/>
          <w:wAfter w:w="2598" w:type="dxa"/>
        </w:trPr>
        <w:tc>
          <w:tcPr>
            <w:tcW w:w="6474" w:type="dxa"/>
            <w:gridSpan w:val="6"/>
          </w:tcPr>
          <w:p w14:paraId="60A9D69B" w14:textId="7503AD07" w:rsidR="00932AAC" w:rsidRPr="00F35409" w:rsidRDefault="00932AAC" w:rsidP="00932AAC">
            <w:pPr>
              <w:tabs>
                <w:tab w:val="left" w:pos="1701"/>
              </w:tabs>
              <w:spacing w:line="260" w:lineRule="atLeast"/>
              <w:rPr>
                <w:rFonts w:cs="Arial"/>
                <w:szCs w:val="20"/>
                <w:lang w:val="sl-SI" w:eastAsia="sl-SI"/>
              </w:rPr>
            </w:pPr>
            <w:r w:rsidRPr="00F35409">
              <w:rPr>
                <w:rFonts w:cs="Arial"/>
                <w:szCs w:val="20"/>
                <w:lang w:val="sl-SI" w:eastAsia="sl-SI"/>
              </w:rPr>
              <w:t>Ljubljana, dn</w:t>
            </w:r>
            <w:r w:rsidR="003D4259" w:rsidRPr="00F35409">
              <w:rPr>
                <w:rFonts w:cs="Arial"/>
                <w:szCs w:val="20"/>
                <w:lang w:val="sl-SI" w:eastAsia="sl-SI"/>
              </w:rPr>
              <w:t xml:space="preserve">e </w:t>
            </w:r>
            <w:r w:rsidR="00FF7C40">
              <w:rPr>
                <w:rFonts w:cs="Arial"/>
                <w:szCs w:val="20"/>
                <w:lang w:val="sl-SI" w:eastAsia="sl-SI"/>
              </w:rPr>
              <w:t>2</w:t>
            </w:r>
            <w:r w:rsidR="003D4259" w:rsidRPr="00F35409">
              <w:rPr>
                <w:rFonts w:cs="Arial"/>
                <w:szCs w:val="20"/>
                <w:lang w:val="sl-SI" w:eastAsia="sl-SI"/>
              </w:rPr>
              <w:t xml:space="preserve">. </w:t>
            </w:r>
            <w:r w:rsidR="00FF7C40">
              <w:rPr>
                <w:rFonts w:cs="Arial"/>
                <w:szCs w:val="20"/>
                <w:lang w:val="sl-SI" w:eastAsia="sl-SI"/>
              </w:rPr>
              <w:t>6</w:t>
            </w:r>
            <w:r w:rsidR="003D4259" w:rsidRPr="00F35409">
              <w:rPr>
                <w:rFonts w:cs="Arial"/>
                <w:szCs w:val="20"/>
                <w:lang w:val="sl-SI" w:eastAsia="sl-SI"/>
              </w:rPr>
              <w:t>. 2023</w:t>
            </w:r>
          </w:p>
          <w:p w14:paraId="5590F6B1" w14:textId="66478442" w:rsidR="00527FBF" w:rsidRPr="00F35409" w:rsidRDefault="00527FBF" w:rsidP="00932AAC">
            <w:pPr>
              <w:tabs>
                <w:tab w:val="left" w:pos="1701"/>
              </w:tabs>
              <w:spacing w:line="260" w:lineRule="atLeast"/>
              <w:rPr>
                <w:rFonts w:cs="Arial"/>
                <w:szCs w:val="20"/>
                <w:lang w:val="sl-SI" w:eastAsia="sl-SI"/>
              </w:rPr>
            </w:pPr>
          </w:p>
        </w:tc>
      </w:tr>
      <w:tr w:rsidR="00932AAC" w:rsidRPr="00F35409" w14:paraId="2B0F3A3D" w14:textId="77777777" w:rsidTr="009B0D91">
        <w:trPr>
          <w:gridAfter w:val="5"/>
          <w:wAfter w:w="2598" w:type="dxa"/>
        </w:trPr>
        <w:tc>
          <w:tcPr>
            <w:tcW w:w="6474" w:type="dxa"/>
            <w:gridSpan w:val="6"/>
          </w:tcPr>
          <w:p w14:paraId="44548F4A" w14:textId="77777777" w:rsidR="00932AAC" w:rsidRPr="00F35409" w:rsidRDefault="00932AAC" w:rsidP="00932AAC">
            <w:pPr>
              <w:overflowPunct w:val="0"/>
              <w:autoSpaceDE w:val="0"/>
              <w:autoSpaceDN w:val="0"/>
              <w:adjustRightInd w:val="0"/>
              <w:textAlignment w:val="baseline"/>
              <w:rPr>
                <w:rFonts w:cs="Arial"/>
                <w:iCs/>
                <w:szCs w:val="20"/>
                <w:lang w:val="sl-SI" w:eastAsia="sl-SI"/>
              </w:rPr>
            </w:pPr>
            <w:r w:rsidRPr="00F35409">
              <w:rPr>
                <w:rFonts w:cs="Arial"/>
                <w:iCs/>
                <w:szCs w:val="20"/>
                <w:lang w:val="sl-SI" w:eastAsia="sl-SI"/>
              </w:rPr>
              <w:t>EVA: /</w:t>
            </w:r>
          </w:p>
          <w:p w14:paraId="10626D7E" w14:textId="6E9AD119" w:rsidR="00527FBF" w:rsidRPr="00F35409" w:rsidRDefault="00527FBF" w:rsidP="00932AAC">
            <w:pPr>
              <w:overflowPunct w:val="0"/>
              <w:autoSpaceDE w:val="0"/>
              <w:autoSpaceDN w:val="0"/>
              <w:adjustRightInd w:val="0"/>
              <w:textAlignment w:val="baseline"/>
              <w:rPr>
                <w:rFonts w:cs="Arial"/>
                <w:szCs w:val="20"/>
                <w:lang w:val="sl-SI" w:eastAsia="sl-SI"/>
              </w:rPr>
            </w:pPr>
          </w:p>
        </w:tc>
      </w:tr>
      <w:tr w:rsidR="00932AAC" w:rsidRPr="00F35409" w14:paraId="533CB392" w14:textId="77777777" w:rsidTr="009B0D91">
        <w:trPr>
          <w:gridAfter w:val="5"/>
          <w:wAfter w:w="2598" w:type="dxa"/>
        </w:trPr>
        <w:tc>
          <w:tcPr>
            <w:tcW w:w="6474" w:type="dxa"/>
            <w:gridSpan w:val="6"/>
          </w:tcPr>
          <w:p w14:paraId="023A0A3C" w14:textId="77777777" w:rsidR="00932AAC" w:rsidRPr="00F35409" w:rsidRDefault="00932AAC" w:rsidP="00932AAC">
            <w:pPr>
              <w:rPr>
                <w:rFonts w:eastAsia="Calibri" w:cs="Arial"/>
                <w:szCs w:val="20"/>
                <w:lang w:val="sl-SI"/>
              </w:rPr>
            </w:pPr>
          </w:p>
          <w:p w14:paraId="07A74BA2" w14:textId="77777777" w:rsidR="00932AAC" w:rsidRPr="00F35409" w:rsidRDefault="00932AAC" w:rsidP="00932AAC">
            <w:pPr>
              <w:rPr>
                <w:rFonts w:eastAsia="Calibri" w:cs="Arial"/>
                <w:b/>
                <w:szCs w:val="20"/>
                <w:lang w:val="sl-SI"/>
              </w:rPr>
            </w:pPr>
            <w:r w:rsidRPr="00F35409">
              <w:rPr>
                <w:rFonts w:eastAsia="Calibri" w:cs="Arial"/>
                <w:b/>
                <w:szCs w:val="20"/>
                <w:lang w:val="sl-SI"/>
              </w:rPr>
              <w:t>GENERALNI SEKRETARIAT VLADE REPUBLIKE SLOVENIJE</w:t>
            </w:r>
          </w:p>
          <w:p w14:paraId="380D434C" w14:textId="77777777" w:rsidR="00932AAC" w:rsidRPr="00F35409" w:rsidRDefault="00800E93" w:rsidP="00932AAC">
            <w:pPr>
              <w:rPr>
                <w:rFonts w:eastAsia="Calibri" w:cs="Arial"/>
                <w:b/>
                <w:szCs w:val="20"/>
                <w:lang w:val="sl-SI"/>
              </w:rPr>
            </w:pPr>
            <w:hyperlink r:id="rId8" w:history="1">
              <w:r w:rsidR="00932AAC" w:rsidRPr="00F35409">
                <w:rPr>
                  <w:rFonts w:eastAsia="Calibri" w:cs="Arial"/>
                  <w:b/>
                  <w:color w:val="0000FF"/>
                  <w:szCs w:val="20"/>
                  <w:u w:val="single"/>
                  <w:lang w:val="sl-SI"/>
                </w:rPr>
                <w:t>gp.gs@gov.si</w:t>
              </w:r>
            </w:hyperlink>
          </w:p>
          <w:p w14:paraId="6FDB82FA" w14:textId="77777777" w:rsidR="00932AAC" w:rsidRPr="00F35409" w:rsidRDefault="00932AAC" w:rsidP="00932AAC">
            <w:pPr>
              <w:rPr>
                <w:rFonts w:eastAsia="Calibri" w:cs="Arial"/>
                <w:szCs w:val="20"/>
                <w:lang w:val="sl-SI"/>
              </w:rPr>
            </w:pPr>
          </w:p>
        </w:tc>
      </w:tr>
      <w:tr w:rsidR="00932AAC" w:rsidRPr="00DA5073" w14:paraId="18832959" w14:textId="77777777" w:rsidTr="00527FBF">
        <w:tc>
          <w:tcPr>
            <w:tcW w:w="9072" w:type="dxa"/>
            <w:gridSpan w:val="11"/>
          </w:tcPr>
          <w:p w14:paraId="5AC1C087" w14:textId="77777777" w:rsidR="00932AAC" w:rsidRPr="00F35409" w:rsidRDefault="00932AAC" w:rsidP="00932AAC">
            <w:pPr>
              <w:suppressAutoHyphens/>
              <w:overflowPunct w:val="0"/>
              <w:autoSpaceDE w:val="0"/>
              <w:autoSpaceDN w:val="0"/>
              <w:adjustRightInd w:val="0"/>
              <w:jc w:val="both"/>
              <w:textAlignment w:val="baseline"/>
              <w:rPr>
                <w:rFonts w:cs="Arial"/>
                <w:b/>
                <w:szCs w:val="20"/>
                <w:lang w:val="sl-SI" w:eastAsia="sl-SI"/>
              </w:rPr>
            </w:pPr>
          </w:p>
          <w:p w14:paraId="5603E8BD" w14:textId="6CF48FA0" w:rsidR="00932AAC" w:rsidRPr="00F35409" w:rsidRDefault="00932AAC" w:rsidP="00932AAC">
            <w:pPr>
              <w:suppressAutoHyphens/>
              <w:overflowPunct w:val="0"/>
              <w:autoSpaceDE w:val="0"/>
              <w:autoSpaceDN w:val="0"/>
              <w:adjustRightInd w:val="0"/>
              <w:jc w:val="both"/>
              <w:textAlignment w:val="baseline"/>
              <w:rPr>
                <w:rFonts w:cs="Arial"/>
                <w:b/>
                <w:szCs w:val="20"/>
                <w:lang w:val="sl-SI" w:eastAsia="sl-SI"/>
              </w:rPr>
            </w:pPr>
            <w:r w:rsidRPr="00F35409">
              <w:rPr>
                <w:rFonts w:cs="Arial"/>
                <w:b/>
                <w:szCs w:val="20"/>
                <w:lang w:val="sl-SI" w:eastAsia="sl-SI"/>
              </w:rPr>
              <w:t>ZADEVA:</w:t>
            </w:r>
            <w:r w:rsidR="003108F2" w:rsidRPr="00F35409">
              <w:rPr>
                <w:rFonts w:cs="Arial"/>
                <w:b/>
                <w:szCs w:val="20"/>
                <w:lang w:val="sl-SI" w:eastAsia="sl-SI"/>
              </w:rPr>
              <w:t xml:space="preserve"> </w:t>
            </w:r>
            <w:bookmarkStart w:id="0" w:name="_Hlk136339859"/>
            <w:r w:rsidR="003D4259" w:rsidRPr="00F35409">
              <w:rPr>
                <w:rFonts w:cs="Arial"/>
                <w:b/>
                <w:szCs w:val="20"/>
                <w:lang w:val="sl-SI" w:eastAsia="sl-SI"/>
              </w:rPr>
              <w:t>Osnutek Metodologije za oceno učinkov predpisov na različna družbena področja</w:t>
            </w:r>
            <w:r w:rsidR="003108F2" w:rsidRPr="00F35409">
              <w:rPr>
                <w:rFonts w:cs="Arial"/>
                <w:b/>
                <w:szCs w:val="20"/>
                <w:lang w:val="sl-SI" w:eastAsia="sl-SI"/>
              </w:rPr>
              <w:t xml:space="preserve"> </w:t>
            </w:r>
            <w:r w:rsidRPr="00F35409">
              <w:rPr>
                <w:rFonts w:cs="Arial"/>
                <w:b/>
                <w:szCs w:val="20"/>
                <w:lang w:val="sl-SI" w:eastAsia="sl-SI"/>
              </w:rPr>
              <w:t xml:space="preserve">– </w:t>
            </w:r>
            <w:r w:rsidR="00DA5073">
              <w:rPr>
                <w:rFonts w:cs="Arial"/>
                <w:b/>
                <w:szCs w:val="20"/>
                <w:lang w:val="sl-SI" w:eastAsia="sl-SI"/>
              </w:rPr>
              <w:t>gradivo za obravnavo</w:t>
            </w:r>
          </w:p>
          <w:bookmarkEnd w:id="0"/>
          <w:p w14:paraId="6F047180" w14:textId="77777777" w:rsidR="00932AAC" w:rsidRPr="00F35409" w:rsidRDefault="00932AAC" w:rsidP="00932AAC">
            <w:pPr>
              <w:suppressAutoHyphens/>
              <w:overflowPunct w:val="0"/>
              <w:autoSpaceDE w:val="0"/>
              <w:autoSpaceDN w:val="0"/>
              <w:adjustRightInd w:val="0"/>
              <w:jc w:val="both"/>
              <w:textAlignment w:val="baseline"/>
              <w:rPr>
                <w:rFonts w:cs="Arial"/>
                <w:b/>
                <w:szCs w:val="20"/>
                <w:lang w:val="sl-SI" w:eastAsia="sl-SI"/>
              </w:rPr>
            </w:pPr>
          </w:p>
        </w:tc>
      </w:tr>
      <w:tr w:rsidR="00932AAC" w:rsidRPr="00F35409" w14:paraId="7DE0B9BA" w14:textId="77777777" w:rsidTr="00527FBF">
        <w:tc>
          <w:tcPr>
            <w:tcW w:w="9072" w:type="dxa"/>
            <w:gridSpan w:val="11"/>
            <w:tcBorders>
              <w:top w:val="single" w:sz="4" w:space="0" w:color="000000"/>
              <w:left w:val="single" w:sz="4" w:space="0" w:color="000000"/>
              <w:bottom w:val="single" w:sz="4" w:space="0" w:color="000000"/>
              <w:right w:val="single" w:sz="4" w:space="0" w:color="000000"/>
            </w:tcBorders>
            <w:hideMark/>
          </w:tcPr>
          <w:p w14:paraId="418A798F" w14:textId="77777777" w:rsidR="00932AAC" w:rsidRPr="00F35409" w:rsidRDefault="00932AAC" w:rsidP="00932AAC">
            <w:pPr>
              <w:overflowPunct w:val="0"/>
              <w:autoSpaceDE w:val="0"/>
              <w:autoSpaceDN w:val="0"/>
              <w:adjustRightInd w:val="0"/>
              <w:spacing w:line="240" w:lineRule="auto"/>
              <w:textAlignment w:val="baseline"/>
              <w:rPr>
                <w:rFonts w:cs="Arial"/>
                <w:b/>
                <w:szCs w:val="20"/>
                <w:lang w:val="sl-SI" w:eastAsia="sl-SI"/>
              </w:rPr>
            </w:pPr>
            <w:r w:rsidRPr="00F35409">
              <w:rPr>
                <w:rFonts w:cs="Arial"/>
                <w:b/>
                <w:szCs w:val="20"/>
                <w:lang w:val="sl-SI" w:eastAsia="sl-SI"/>
              </w:rPr>
              <w:t>1 Predlog sklep</w:t>
            </w:r>
            <w:r w:rsidR="00D86758" w:rsidRPr="00F35409">
              <w:rPr>
                <w:rFonts w:cs="Arial"/>
                <w:b/>
                <w:szCs w:val="20"/>
                <w:lang w:val="sl-SI" w:eastAsia="sl-SI"/>
              </w:rPr>
              <w:t>a</w:t>
            </w:r>
            <w:r w:rsidRPr="00F35409">
              <w:rPr>
                <w:rFonts w:cs="Arial"/>
                <w:b/>
                <w:szCs w:val="20"/>
                <w:lang w:val="sl-SI" w:eastAsia="sl-SI"/>
              </w:rPr>
              <w:t xml:space="preserve"> </w:t>
            </w:r>
            <w:r w:rsidR="00D86758" w:rsidRPr="00F35409">
              <w:rPr>
                <w:rFonts w:cs="Arial"/>
                <w:b/>
                <w:szCs w:val="20"/>
                <w:lang w:val="sl-SI" w:eastAsia="sl-SI"/>
              </w:rPr>
              <w:t>v</w:t>
            </w:r>
            <w:r w:rsidRPr="00F35409">
              <w:rPr>
                <w:rFonts w:cs="Arial"/>
                <w:b/>
                <w:szCs w:val="20"/>
                <w:lang w:val="sl-SI" w:eastAsia="sl-SI"/>
              </w:rPr>
              <w:t>lade:</w:t>
            </w:r>
          </w:p>
          <w:p w14:paraId="7AD5F9E5" w14:textId="0C94BFB0" w:rsidR="00527FBF" w:rsidRPr="00F35409" w:rsidRDefault="00527FBF" w:rsidP="00932AAC">
            <w:pPr>
              <w:overflowPunct w:val="0"/>
              <w:autoSpaceDE w:val="0"/>
              <w:autoSpaceDN w:val="0"/>
              <w:adjustRightInd w:val="0"/>
              <w:spacing w:line="240" w:lineRule="auto"/>
              <w:textAlignment w:val="baseline"/>
              <w:rPr>
                <w:rFonts w:cs="Arial"/>
                <w:b/>
                <w:szCs w:val="20"/>
                <w:lang w:val="sl-SI" w:eastAsia="sl-SI"/>
              </w:rPr>
            </w:pPr>
          </w:p>
        </w:tc>
      </w:tr>
      <w:tr w:rsidR="00932AAC" w:rsidRPr="00F35409" w14:paraId="610F56ED" w14:textId="77777777" w:rsidTr="00527FBF">
        <w:tc>
          <w:tcPr>
            <w:tcW w:w="9072" w:type="dxa"/>
            <w:gridSpan w:val="11"/>
            <w:tcBorders>
              <w:top w:val="single" w:sz="4" w:space="0" w:color="000000"/>
              <w:left w:val="single" w:sz="4" w:space="0" w:color="000000"/>
              <w:bottom w:val="single" w:sz="4" w:space="0" w:color="000000"/>
              <w:right w:val="single" w:sz="4" w:space="0" w:color="000000"/>
            </w:tcBorders>
          </w:tcPr>
          <w:p w14:paraId="060AFED3" w14:textId="77777777" w:rsidR="000B13B2" w:rsidRPr="00F35409" w:rsidRDefault="000B13B2" w:rsidP="00932AAC">
            <w:pPr>
              <w:overflowPunct w:val="0"/>
              <w:autoSpaceDE w:val="0"/>
              <w:autoSpaceDN w:val="0"/>
              <w:adjustRightInd w:val="0"/>
              <w:spacing w:before="60" w:line="276" w:lineRule="auto"/>
              <w:jc w:val="both"/>
              <w:textAlignment w:val="baseline"/>
              <w:rPr>
                <w:rFonts w:cs="Arial"/>
                <w:iCs/>
                <w:szCs w:val="20"/>
                <w:lang w:val="sl-SI" w:eastAsia="sl-SI"/>
              </w:rPr>
            </w:pPr>
          </w:p>
          <w:p w14:paraId="4FADBB78" w14:textId="67DAE662" w:rsidR="00932AAC" w:rsidRPr="00F35409" w:rsidRDefault="00D86758" w:rsidP="00932AAC">
            <w:pPr>
              <w:overflowPunct w:val="0"/>
              <w:autoSpaceDE w:val="0"/>
              <w:autoSpaceDN w:val="0"/>
              <w:adjustRightInd w:val="0"/>
              <w:spacing w:before="60" w:line="276" w:lineRule="auto"/>
              <w:jc w:val="both"/>
              <w:textAlignment w:val="baseline"/>
              <w:rPr>
                <w:rFonts w:cs="Arial"/>
                <w:iCs/>
                <w:szCs w:val="20"/>
                <w:lang w:val="sl-SI" w:eastAsia="sl-SI"/>
              </w:rPr>
            </w:pPr>
            <w:r w:rsidRPr="00F35409">
              <w:rPr>
                <w:rFonts w:cs="Arial"/>
                <w:iCs/>
                <w:szCs w:val="20"/>
                <w:lang w:val="sl-SI" w:eastAsia="sl-SI"/>
              </w:rPr>
              <w:t xml:space="preserve">Vlada Republike Slovenije je na podlagi </w:t>
            </w:r>
            <w:r w:rsidR="00932AAC" w:rsidRPr="00F35409">
              <w:rPr>
                <w:rFonts w:cs="Arial"/>
                <w:iCs/>
                <w:szCs w:val="20"/>
                <w:lang w:val="sl-SI" w:eastAsia="sl-SI"/>
              </w:rPr>
              <w:t xml:space="preserve">šestega odstavka 21. člena Zakona o Vladi Republike Slovenije </w:t>
            </w:r>
            <w:r w:rsidRPr="00F35409">
              <w:rPr>
                <w:rFonts w:cs="Arial"/>
                <w:iCs/>
                <w:szCs w:val="20"/>
                <w:lang w:val="sl-SI" w:eastAsia="sl-SI"/>
              </w:rPr>
              <w:t>(Uradni list RS, št. 24/05 – uradno prečiščeno besedilo, 109/08, 38/10 – ZUKN, 8/12, 21/13, 47/13 – ZDU-1G, 65/14, 55/17 in 163/22),</w:t>
            </w:r>
            <w:r w:rsidR="00932AAC" w:rsidRPr="00F35409">
              <w:rPr>
                <w:rFonts w:cs="Arial"/>
                <w:iCs/>
                <w:szCs w:val="20"/>
                <w:lang w:val="sl-SI" w:eastAsia="sl-SI"/>
              </w:rPr>
              <w:t xml:space="preserve"> </w:t>
            </w:r>
            <w:r w:rsidRPr="00F35409">
              <w:rPr>
                <w:rFonts w:cs="Arial"/>
                <w:iCs/>
                <w:szCs w:val="20"/>
                <w:lang w:val="sl-SI" w:eastAsia="sl-SI"/>
              </w:rPr>
              <w:t>n</w:t>
            </w:r>
            <w:r w:rsidR="00932AAC" w:rsidRPr="00F35409">
              <w:rPr>
                <w:rFonts w:cs="Arial"/>
                <w:iCs/>
                <w:szCs w:val="20"/>
                <w:lang w:val="sl-SI" w:eastAsia="sl-SI"/>
              </w:rPr>
              <w:t>a ____ seji dne ______, sprejela naslednj</w:t>
            </w:r>
            <w:r w:rsidR="00DA2C88">
              <w:rPr>
                <w:rFonts w:cs="Arial"/>
                <w:iCs/>
                <w:szCs w:val="20"/>
                <w:lang w:val="sl-SI" w:eastAsia="sl-SI"/>
              </w:rPr>
              <w:t>i</w:t>
            </w:r>
          </w:p>
          <w:p w14:paraId="6D80D4F2" w14:textId="77777777" w:rsidR="000B13B2" w:rsidRPr="00F35409" w:rsidRDefault="000B13B2" w:rsidP="00932AAC">
            <w:pPr>
              <w:overflowPunct w:val="0"/>
              <w:autoSpaceDE w:val="0"/>
              <w:autoSpaceDN w:val="0"/>
              <w:adjustRightInd w:val="0"/>
              <w:spacing w:before="60" w:line="276" w:lineRule="auto"/>
              <w:jc w:val="both"/>
              <w:textAlignment w:val="baseline"/>
              <w:rPr>
                <w:rFonts w:cs="Arial"/>
                <w:iCs/>
                <w:szCs w:val="20"/>
                <w:lang w:val="sl-SI" w:eastAsia="sl-SI"/>
              </w:rPr>
            </w:pPr>
          </w:p>
          <w:p w14:paraId="56FDC4F5" w14:textId="53C53CC1" w:rsidR="00932AAC" w:rsidRDefault="00932AAC" w:rsidP="00932AAC">
            <w:pPr>
              <w:overflowPunct w:val="0"/>
              <w:autoSpaceDE w:val="0"/>
              <w:autoSpaceDN w:val="0"/>
              <w:adjustRightInd w:val="0"/>
              <w:spacing w:before="60" w:line="276" w:lineRule="auto"/>
              <w:jc w:val="center"/>
              <w:textAlignment w:val="baseline"/>
              <w:rPr>
                <w:rFonts w:cs="Arial"/>
                <w:iCs/>
                <w:szCs w:val="20"/>
                <w:lang w:val="sl-SI" w:eastAsia="sl-SI"/>
              </w:rPr>
            </w:pPr>
            <w:r w:rsidRPr="00F35409">
              <w:rPr>
                <w:rFonts w:cs="Arial"/>
                <w:iCs/>
                <w:szCs w:val="20"/>
                <w:lang w:val="sl-SI" w:eastAsia="sl-SI"/>
              </w:rPr>
              <w:t>SKLEP</w:t>
            </w:r>
          </w:p>
          <w:p w14:paraId="367BEF27" w14:textId="77777777" w:rsidR="00DA2C88" w:rsidRPr="00F35409" w:rsidRDefault="00DA2C88" w:rsidP="00932AAC">
            <w:pPr>
              <w:overflowPunct w:val="0"/>
              <w:autoSpaceDE w:val="0"/>
              <w:autoSpaceDN w:val="0"/>
              <w:adjustRightInd w:val="0"/>
              <w:spacing w:before="60" w:line="276" w:lineRule="auto"/>
              <w:jc w:val="center"/>
              <w:textAlignment w:val="baseline"/>
              <w:rPr>
                <w:rFonts w:cs="Arial"/>
                <w:iCs/>
                <w:szCs w:val="20"/>
                <w:lang w:val="sl-SI" w:eastAsia="sl-SI"/>
              </w:rPr>
            </w:pPr>
          </w:p>
          <w:p w14:paraId="7D2BFB2F" w14:textId="64C8B3B8" w:rsidR="00932AAC" w:rsidRDefault="00932AAC" w:rsidP="00DA2C88">
            <w:pPr>
              <w:pStyle w:val="Odstavekseznama"/>
              <w:numPr>
                <w:ilvl w:val="0"/>
                <w:numId w:val="37"/>
              </w:numPr>
              <w:spacing w:line="276" w:lineRule="auto"/>
              <w:ind w:right="57"/>
              <w:jc w:val="both"/>
              <w:rPr>
                <w:rFonts w:cs="Arial"/>
                <w:bCs/>
                <w:szCs w:val="20"/>
                <w:lang w:val="sl-SI" w:eastAsia="sl-SI"/>
              </w:rPr>
            </w:pPr>
            <w:r w:rsidRPr="00DA2C88">
              <w:rPr>
                <w:rFonts w:eastAsia="Calibri" w:cs="Arial"/>
                <w:color w:val="000000"/>
                <w:szCs w:val="20"/>
                <w:lang w:val="sl-SI"/>
              </w:rPr>
              <w:t xml:space="preserve">Vlada Republike Slovenije </w:t>
            </w:r>
            <w:r w:rsidR="00D86758" w:rsidRPr="00DA2C88">
              <w:rPr>
                <w:rFonts w:eastAsia="Calibri" w:cs="Arial"/>
                <w:color w:val="000000"/>
                <w:szCs w:val="20"/>
                <w:lang w:val="sl-SI"/>
              </w:rPr>
              <w:t xml:space="preserve">je </w:t>
            </w:r>
            <w:r w:rsidR="00DA2C88" w:rsidRPr="00DA2C88">
              <w:rPr>
                <w:rFonts w:eastAsia="Calibri" w:cs="Arial"/>
                <w:color w:val="000000"/>
                <w:szCs w:val="20"/>
                <w:lang w:val="sl-SI"/>
              </w:rPr>
              <w:t>potrdila</w:t>
            </w:r>
            <w:r w:rsidR="003D4259" w:rsidRPr="00DA2C88">
              <w:rPr>
                <w:rFonts w:eastAsia="Calibri" w:cs="Arial"/>
                <w:color w:val="000000"/>
                <w:szCs w:val="20"/>
                <w:lang w:val="sl-SI"/>
              </w:rPr>
              <w:t xml:space="preserve"> Metodologijo za </w:t>
            </w:r>
            <w:r w:rsidR="00FF7C40">
              <w:rPr>
                <w:rFonts w:eastAsia="Calibri" w:cs="Arial"/>
                <w:color w:val="000000"/>
                <w:szCs w:val="20"/>
                <w:lang w:val="sl-SI"/>
              </w:rPr>
              <w:t>presojo posledic</w:t>
            </w:r>
            <w:r w:rsidR="003D4259" w:rsidRPr="00DA2C88">
              <w:rPr>
                <w:rFonts w:eastAsia="Calibri" w:cs="Arial"/>
                <w:color w:val="000000"/>
                <w:szCs w:val="20"/>
                <w:lang w:val="sl-SI"/>
              </w:rPr>
              <w:t xml:space="preserve"> predpisov na različna družbena področja</w:t>
            </w:r>
            <w:r w:rsidR="00D86758" w:rsidRPr="00DA2C88">
              <w:rPr>
                <w:rFonts w:cs="Arial"/>
                <w:bCs/>
                <w:szCs w:val="20"/>
                <w:lang w:val="sl-SI" w:eastAsia="sl-SI"/>
              </w:rPr>
              <w:t>.</w:t>
            </w:r>
          </w:p>
          <w:p w14:paraId="504A40C9" w14:textId="23F0AC9B" w:rsidR="00DA2C88" w:rsidRPr="004C4481" w:rsidRDefault="00DA2C88" w:rsidP="00DA2C88">
            <w:pPr>
              <w:pStyle w:val="Odstavekseznama"/>
              <w:numPr>
                <w:ilvl w:val="0"/>
                <w:numId w:val="37"/>
              </w:numPr>
              <w:spacing w:line="276" w:lineRule="auto"/>
              <w:ind w:right="57"/>
              <w:jc w:val="both"/>
              <w:rPr>
                <w:rFonts w:cs="Arial"/>
                <w:bCs/>
                <w:color w:val="FF0000"/>
                <w:szCs w:val="20"/>
                <w:lang w:val="sl-SI" w:eastAsia="sl-SI"/>
              </w:rPr>
            </w:pPr>
            <w:r>
              <w:rPr>
                <w:rFonts w:cs="Arial"/>
                <w:bCs/>
                <w:szCs w:val="20"/>
                <w:lang w:val="sl-SI" w:eastAsia="sl-SI"/>
              </w:rPr>
              <w:t>Metodologija se začne uporabljati začetkom uporabe aplikacije MOPED (Modularno orodje za pripravo elektronskih dokumentov)</w:t>
            </w:r>
            <w:r w:rsidR="00C304AA">
              <w:rPr>
                <w:rFonts w:cs="Arial"/>
                <w:bCs/>
                <w:szCs w:val="20"/>
                <w:lang w:val="sl-SI" w:eastAsia="sl-SI"/>
              </w:rPr>
              <w:t>.</w:t>
            </w:r>
          </w:p>
          <w:p w14:paraId="01175558" w14:textId="1ABC8AF4" w:rsidR="00DA2C88" w:rsidRPr="00DA2C88" w:rsidRDefault="00DA2C88" w:rsidP="00DA2C88">
            <w:pPr>
              <w:pStyle w:val="Odstavekseznama"/>
              <w:numPr>
                <w:ilvl w:val="0"/>
                <w:numId w:val="37"/>
              </w:numPr>
              <w:spacing w:line="276" w:lineRule="auto"/>
              <w:ind w:right="57"/>
              <w:jc w:val="both"/>
              <w:rPr>
                <w:rFonts w:cs="Arial"/>
                <w:bCs/>
                <w:szCs w:val="20"/>
                <w:lang w:val="sl-SI" w:eastAsia="sl-SI"/>
              </w:rPr>
            </w:pPr>
            <w:r>
              <w:rPr>
                <w:rFonts w:cs="Arial"/>
                <w:bCs/>
                <w:szCs w:val="20"/>
                <w:lang w:val="sl-SI" w:eastAsia="sl-SI"/>
              </w:rPr>
              <w:t xml:space="preserve">Z začetkom uporabe Metodologije v okviru aplikacije MOPED, se preneha uporabljati aplikacija MSP test in posledično preneha veljati 5. točka sklepa Vlade RS št. </w:t>
            </w:r>
            <w:r w:rsidRPr="00DA2C88">
              <w:rPr>
                <w:rFonts w:cs="Arial"/>
                <w:color w:val="000000"/>
                <w:lang w:val="sl-SI"/>
              </w:rPr>
              <w:t>00404-2/2016/55</w:t>
            </w:r>
            <w:r>
              <w:rPr>
                <w:rFonts w:cs="Arial"/>
                <w:color w:val="000000"/>
                <w:lang w:val="sl-SI"/>
              </w:rPr>
              <w:t>, z dne 12. 1. 2017.</w:t>
            </w:r>
          </w:p>
          <w:p w14:paraId="0A7529CB" w14:textId="4BD103D9" w:rsidR="000B13B2" w:rsidRPr="00F35409" w:rsidRDefault="000B13B2" w:rsidP="00932AAC">
            <w:pPr>
              <w:spacing w:line="276" w:lineRule="auto"/>
              <w:ind w:right="57"/>
              <w:jc w:val="both"/>
              <w:rPr>
                <w:rFonts w:eastAsia="Calibri" w:cs="Arial"/>
                <w:bCs/>
                <w:color w:val="000000"/>
                <w:szCs w:val="20"/>
                <w:lang w:val="sl-SI"/>
              </w:rPr>
            </w:pPr>
          </w:p>
          <w:p w14:paraId="1B5039E8" w14:textId="77777777" w:rsidR="00932AAC" w:rsidRPr="00F35409" w:rsidRDefault="00932AAC" w:rsidP="00932AAC">
            <w:pPr>
              <w:spacing w:line="276" w:lineRule="auto"/>
              <w:ind w:right="57"/>
              <w:jc w:val="both"/>
              <w:rPr>
                <w:rFonts w:eastAsia="Calibri" w:cs="Arial"/>
                <w:color w:val="000000"/>
                <w:szCs w:val="20"/>
                <w:lang w:val="sl-SI"/>
              </w:rPr>
            </w:pPr>
          </w:p>
          <w:p w14:paraId="6FCA2842" w14:textId="77777777" w:rsidR="00932AAC" w:rsidRPr="00F35409" w:rsidRDefault="00932AAC" w:rsidP="00932AAC">
            <w:pPr>
              <w:spacing w:line="276" w:lineRule="auto"/>
              <w:ind w:right="57"/>
              <w:jc w:val="center"/>
              <w:rPr>
                <w:rFonts w:eastAsia="Calibri" w:cs="Arial"/>
                <w:color w:val="000000"/>
                <w:szCs w:val="20"/>
                <w:lang w:val="sl-SI"/>
              </w:rPr>
            </w:pPr>
            <w:r w:rsidRPr="00F35409">
              <w:rPr>
                <w:rFonts w:eastAsia="Calibri" w:cs="Arial"/>
                <w:color w:val="000000"/>
                <w:szCs w:val="20"/>
                <w:lang w:val="sl-SI"/>
              </w:rPr>
              <w:t xml:space="preserve">                                                           </w:t>
            </w:r>
            <w:bookmarkStart w:id="1" w:name="_Hlk110516114"/>
            <w:r w:rsidRPr="00F35409">
              <w:rPr>
                <w:rFonts w:eastAsia="Calibri" w:cs="Arial"/>
                <w:color w:val="000000"/>
                <w:szCs w:val="20"/>
                <w:lang w:val="sl-SI"/>
              </w:rPr>
              <w:t>Barbara Kolenko Helbl</w:t>
            </w:r>
          </w:p>
          <w:p w14:paraId="397767E9" w14:textId="47F423ED" w:rsidR="00932AAC" w:rsidRPr="00F35409" w:rsidRDefault="00932AAC" w:rsidP="00932AAC">
            <w:pPr>
              <w:spacing w:line="276" w:lineRule="auto"/>
              <w:ind w:right="57"/>
              <w:jc w:val="both"/>
              <w:rPr>
                <w:rFonts w:eastAsia="Calibri" w:cs="Arial"/>
                <w:szCs w:val="20"/>
                <w:lang w:val="sl-SI"/>
              </w:rPr>
            </w:pPr>
            <w:r w:rsidRPr="00F35409">
              <w:rPr>
                <w:rFonts w:eastAsia="Calibri" w:cs="Arial"/>
                <w:color w:val="000000"/>
                <w:szCs w:val="20"/>
                <w:lang w:val="sl-SI"/>
              </w:rPr>
              <w:t xml:space="preserve">                                                                               </w:t>
            </w:r>
            <w:r w:rsidR="00BB1C4E">
              <w:rPr>
                <w:rFonts w:eastAsia="Calibri" w:cs="Arial"/>
                <w:color w:val="000000"/>
                <w:szCs w:val="20"/>
                <w:lang w:val="sl-SI"/>
              </w:rPr>
              <w:t xml:space="preserve">      </w:t>
            </w:r>
            <w:r w:rsidRPr="00F35409">
              <w:rPr>
                <w:rFonts w:eastAsia="Calibri" w:cs="Arial"/>
                <w:color w:val="000000"/>
                <w:szCs w:val="20"/>
                <w:lang w:val="sl-SI"/>
              </w:rPr>
              <w:t xml:space="preserve"> </w:t>
            </w:r>
            <w:r w:rsidR="00D86758" w:rsidRPr="00F35409">
              <w:rPr>
                <w:rFonts w:eastAsia="Calibri" w:cs="Arial"/>
                <w:color w:val="000000"/>
                <w:szCs w:val="20"/>
                <w:lang w:val="sl-SI"/>
              </w:rPr>
              <w:t>GENERALNA SEKRETARKA</w:t>
            </w:r>
            <w:r w:rsidRPr="00F35409">
              <w:rPr>
                <w:rFonts w:eastAsia="Calibri" w:cs="Arial"/>
                <w:color w:val="000000"/>
                <w:szCs w:val="20"/>
                <w:lang w:val="sl-SI"/>
              </w:rPr>
              <w:t xml:space="preserve">  </w:t>
            </w:r>
          </w:p>
          <w:bookmarkEnd w:id="1"/>
          <w:p w14:paraId="63B362F2" w14:textId="77777777" w:rsidR="000B13B2" w:rsidRPr="00F35409" w:rsidRDefault="000B13B2" w:rsidP="00932AAC">
            <w:pPr>
              <w:spacing w:line="276" w:lineRule="auto"/>
              <w:jc w:val="both"/>
              <w:rPr>
                <w:rFonts w:eastAsia="Calibri" w:cs="Arial"/>
                <w:szCs w:val="20"/>
                <w:lang w:val="sl-SI"/>
              </w:rPr>
            </w:pPr>
          </w:p>
          <w:p w14:paraId="2E209EF7" w14:textId="23F92431" w:rsidR="00932AAC" w:rsidRPr="00F35409" w:rsidRDefault="00D86758" w:rsidP="00932AAC">
            <w:pPr>
              <w:spacing w:line="276" w:lineRule="auto"/>
              <w:jc w:val="both"/>
              <w:rPr>
                <w:rFonts w:eastAsia="Calibri" w:cs="Arial"/>
                <w:szCs w:val="20"/>
                <w:lang w:val="sl-SI"/>
              </w:rPr>
            </w:pPr>
            <w:r w:rsidRPr="00F35409">
              <w:rPr>
                <w:rFonts w:eastAsia="Calibri" w:cs="Arial"/>
                <w:szCs w:val="20"/>
                <w:lang w:val="sl-SI"/>
              </w:rPr>
              <w:t>Priloge:</w:t>
            </w:r>
          </w:p>
          <w:p w14:paraId="724A2623" w14:textId="26F3B842" w:rsidR="00D86758" w:rsidRPr="00F35409" w:rsidRDefault="00D86758" w:rsidP="00D86758">
            <w:pPr>
              <w:pStyle w:val="Odstavekseznama"/>
              <w:numPr>
                <w:ilvl w:val="0"/>
                <w:numId w:val="23"/>
              </w:numPr>
              <w:spacing w:line="276" w:lineRule="auto"/>
              <w:jc w:val="both"/>
              <w:rPr>
                <w:rFonts w:eastAsia="Calibri" w:cs="Arial"/>
                <w:szCs w:val="20"/>
                <w:lang w:val="sl-SI"/>
              </w:rPr>
            </w:pPr>
            <w:r w:rsidRPr="00F35409">
              <w:rPr>
                <w:rFonts w:eastAsia="Calibri" w:cs="Arial"/>
                <w:szCs w:val="20"/>
                <w:lang w:val="sl-SI"/>
              </w:rPr>
              <w:t>predlog sklepa Vlade RS</w:t>
            </w:r>
          </w:p>
          <w:p w14:paraId="6DC63773" w14:textId="77777777" w:rsidR="00E80106" w:rsidRPr="00F35409" w:rsidRDefault="00E80106" w:rsidP="003C410D">
            <w:pPr>
              <w:spacing w:line="276" w:lineRule="auto"/>
              <w:ind w:left="360"/>
              <w:jc w:val="both"/>
              <w:rPr>
                <w:rFonts w:eastAsia="Calibri" w:cs="Arial"/>
                <w:szCs w:val="20"/>
                <w:lang w:val="sl-SI"/>
              </w:rPr>
            </w:pPr>
          </w:p>
          <w:p w14:paraId="4CCD547E" w14:textId="77777777" w:rsidR="000B13B2" w:rsidRPr="00F35409" w:rsidRDefault="000B13B2" w:rsidP="00932AAC">
            <w:pPr>
              <w:spacing w:line="276" w:lineRule="auto"/>
              <w:jc w:val="both"/>
              <w:rPr>
                <w:rFonts w:eastAsia="Calibri" w:cs="Arial"/>
                <w:szCs w:val="20"/>
                <w:lang w:val="sl-SI"/>
              </w:rPr>
            </w:pPr>
          </w:p>
          <w:p w14:paraId="347F40B9" w14:textId="7C2F4A66" w:rsidR="00932AAC" w:rsidRPr="00F35409" w:rsidRDefault="00932AAC" w:rsidP="00932AAC">
            <w:pPr>
              <w:spacing w:line="276" w:lineRule="auto"/>
              <w:jc w:val="both"/>
              <w:rPr>
                <w:rFonts w:eastAsia="Calibri" w:cs="Arial"/>
                <w:szCs w:val="20"/>
                <w:lang w:val="sl-SI"/>
              </w:rPr>
            </w:pPr>
            <w:r w:rsidRPr="00F35409">
              <w:rPr>
                <w:rFonts w:eastAsia="Calibri" w:cs="Arial"/>
                <w:szCs w:val="20"/>
                <w:lang w:val="sl-SI"/>
              </w:rPr>
              <w:t>Sklep prejmejo:</w:t>
            </w:r>
          </w:p>
          <w:p w14:paraId="7F96EAAC" w14:textId="1CADCBBC" w:rsidR="00E80106" w:rsidRPr="00F35409" w:rsidRDefault="00E80106" w:rsidP="00E80106">
            <w:pPr>
              <w:pStyle w:val="Odstavekseznama"/>
              <w:numPr>
                <w:ilvl w:val="0"/>
                <w:numId w:val="23"/>
              </w:numPr>
              <w:spacing w:line="276" w:lineRule="auto"/>
              <w:jc w:val="both"/>
              <w:rPr>
                <w:rFonts w:eastAsia="Calibri" w:cs="Arial"/>
                <w:szCs w:val="20"/>
                <w:lang w:val="sl-SI"/>
              </w:rPr>
            </w:pPr>
            <w:r w:rsidRPr="00F35409">
              <w:rPr>
                <w:rFonts w:eastAsia="Calibri" w:cs="Arial"/>
                <w:szCs w:val="20"/>
                <w:lang w:val="sl-SI"/>
              </w:rPr>
              <w:t>Kabinet predsednika Vlade RS,</w:t>
            </w:r>
          </w:p>
          <w:p w14:paraId="526DA9B6" w14:textId="5D7092D6" w:rsidR="00E80106" w:rsidRPr="00F35409" w:rsidRDefault="00E80106" w:rsidP="00E80106">
            <w:pPr>
              <w:pStyle w:val="Odstavekseznama"/>
              <w:numPr>
                <w:ilvl w:val="0"/>
                <w:numId w:val="23"/>
              </w:numPr>
              <w:spacing w:line="276" w:lineRule="auto"/>
              <w:jc w:val="both"/>
              <w:rPr>
                <w:rFonts w:eastAsia="Calibri" w:cs="Arial"/>
                <w:szCs w:val="20"/>
                <w:lang w:val="sl-SI"/>
              </w:rPr>
            </w:pPr>
            <w:r w:rsidRPr="00F35409">
              <w:rPr>
                <w:rFonts w:eastAsia="Calibri" w:cs="Arial"/>
                <w:szCs w:val="20"/>
                <w:lang w:val="sl-SI"/>
              </w:rPr>
              <w:t>Služba Vlade RS za zakonodajo,</w:t>
            </w:r>
          </w:p>
          <w:p w14:paraId="2492673F" w14:textId="77777777" w:rsidR="003D4259" w:rsidRPr="00F35409" w:rsidRDefault="003D4259" w:rsidP="00E80106">
            <w:pPr>
              <w:pStyle w:val="Odstavekseznama"/>
              <w:numPr>
                <w:ilvl w:val="0"/>
                <w:numId w:val="23"/>
              </w:numPr>
              <w:spacing w:line="276" w:lineRule="auto"/>
              <w:jc w:val="both"/>
              <w:rPr>
                <w:rFonts w:eastAsia="Calibri" w:cs="Arial"/>
                <w:szCs w:val="20"/>
                <w:lang w:val="sl-SI"/>
              </w:rPr>
            </w:pPr>
            <w:r w:rsidRPr="00F35409">
              <w:rPr>
                <w:rFonts w:eastAsia="Calibri" w:cs="Arial"/>
                <w:szCs w:val="20"/>
                <w:lang w:val="sl-SI"/>
              </w:rPr>
              <w:t>Generalni sekretariat Vlade RS,</w:t>
            </w:r>
          </w:p>
          <w:p w14:paraId="74E71B4D" w14:textId="52EEF04E" w:rsidR="000B13B2" w:rsidRPr="007311DC" w:rsidRDefault="003D4259" w:rsidP="007311DC">
            <w:pPr>
              <w:pStyle w:val="Odstavekseznama"/>
              <w:numPr>
                <w:ilvl w:val="0"/>
                <w:numId w:val="23"/>
              </w:numPr>
              <w:spacing w:line="276" w:lineRule="auto"/>
              <w:jc w:val="both"/>
              <w:rPr>
                <w:rFonts w:eastAsia="Calibri" w:cs="Arial"/>
                <w:szCs w:val="20"/>
                <w:lang w:val="sl-SI"/>
              </w:rPr>
            </w:pPr>
            <w:r w:rsidRPr="00F35409">
              <w:rPr>
                <w:rFonts w:eastAsia="Calibri" w:cs="Arial"/>
                <w:szCs w:val="20"/>
                <w:lang w:val="sl-SI"/>
              </w:rPr>
              <w:t>Ministrstva po seznamu</w:t>
            </w:r>
            <w:r w:rsidR="00297E1C" w:rsidRPr="00F35409">
              <w:rPr>
                <w:rFonts w:eastAsia="Calibri" w:cs="Arial"/>
                <w:szCs w:val="20"/>
                <w:lang w:val="sl-SI"/>
              </w:rPr>
              <w:t>.</w:t>
            </w:r>
          </w:p>
        </w:tc>
      </w:tr>
      <w:tr w:rsidR="00932AAC" w:rsidRPr="00F35409" w14:paraId="5D0D415B" w14:textId="77777777" w:rsidTr="00527FBF">
        <w:tc>
          <w:tcPr>
            <w:tcW w:w="9072" w:type="dxa"/>
            <w:gridSpan w:val="11"/>
            <w:tcBorders>
              <w:top w:val="single" w:sz="4" w:space="0" w:color="000000"/>
              <w:left w:val="single" w:sz="4" w:space="0" w:color="000000"/>
              <w:bottom w:val="single" w:sz="4" w:space="0" w:color="000000"/>
              <w:right w:val="single" w:sz="4" w:space="0" w:color="000000"/>
            </w:tcBorders>
            <w:hideMark/>
          </w:tcPr>
          <w:p w14:paraId="61A56849" w14:textId="77777777" w:rsidR="00932AAC" w:rsidRPr="00F35409" w:rsidRDefault="00932AAC" w:rsidP="00932AAC">
            <w:pPr>
              <w:spacing w:line="240" w:lineRule="auto"/>
              <w:rPr>
                <w:rFonts w:eastAsia="Calibri" w:cs="Arial"/>
                <w:b/>
                <w:szCs w:val="20"/>
                <w:lang w:val="sl-SI"/>
              </w:rPr>
            </w:pPr>
            <w:r w:rsidRPr="00F35409">
              <w:rPr>
                <w:rFonts w:eastAsia="Calibri" w:cs="Arial"/>
                <w:b/>
                <w:szCs w:val="20"/>
                <w:lang w:val="sl-SI"/>
              </w:rPr>
              <w:lastRenderedPageBreak/>
              <w:t>2 Predlog za obravnavo predloga zakona po nujnem ali skrajšanem postopku v Državnem zboru z obrazložitvijo razlogov:</w:t>
            </w:r>
          </w:p>
          <w:p w14:paraId="2486A8FA" w14:textId="16A561CB" w:rsidR="000B13B2" w:rsidRPr="00F35409" w:rsidRDefault="000B13B2" w:rsidP="00932AAC">
            <w:pPr>
              <w:spacing w:line="240" w:lineRule="auto"/>
              <w:rPr>
                <w:rFonts w:eastAsia="Calibri" w:cs="Arial"/>
                <w:b/>
                <w:iCs/>
                <w:szCs w:val="20"/>
                <w:lang w:val="sl-SI"/>
              </w:rPr>
            </w:pPr>
          </w:p>
        </w:tc>
      </w:tr>
      <w:tr w:rsidR="00932AAC" w:rsidRPr="00F35409" w14:paraId="3B504A92" w14:textId="77777777" w:rsidTr="00527FBF">
        <w:tc>
          <w:tcPr>
            <w:tcW w:w="9072" w:type="dxa"/>
            <w:gridSpan w:val="11"/>
            <w:tcBorders>
              <w:top w:val="single" w:sz="4" w:space="0" w:color="000000"/>
              <w:left w:val="single" w:sz="4" w:space="0" w:color="000000"/>
              <w:bottom w:val="single" w:sz="4" w:space="0" w:color="000000"/>
              <w:right w:val="single" w:sz="4" w:space="0" w:color="000000"/>
            </w:tcBorders>
            <w:hideMark/>
          </w:tcPr>
          <w:p w14:paraId="60912549" w14:textId="77777777" w:rsidR="00932AAC" w:rsidRPr="00F35409" w:rsidRDefault="00932AAC" w:rsidP="00932AAC">
            <w:pPr>
              <w:spacing w:line="240" w:lineRule="auto"/>
              <w:rPr>
                <w:rFonts w:eastAsia="Calibri" w:cs="Arial"/>
                <w:iCs/>
                <w:szCs w:val="20"/>
                <w:lang w:val="sl-SI"/>
              </w:rPr>
            </w:pPr>
            <w:r w:rsidRPr="00F35409">
              <w:rPr>
                <w:rFonts w:eastAsia="Calibri" w:cs="Arial"/>
                <w:iCs/>
                <w:szCs w:val="20"/>
                <w:lang w:val="sl-SI"/>
              </w:rPr>
              <w:t>/</w:t>
            </w:r>
          </w:p>
        </w:tc>
      </w:tr>
      <w:tr w:rsidR="00932AAC" w:rsidRPr="00FF7C40" w14:paraId="2B200BEA" w14:textId="77777777" w:rsidTr="00527FBF">
        <w:tc>
          <w:tcPr>
            <w:tcW w:w="9072" w:type="dxa"/>
            <w:gridSpan w:val="11"/>
            <w:tcBorders>
              <w:top w:val="single" w:sz="4" w:space="0" w:color="000000"/>
              <w:left w:val="single" w:sz="4" w:space="0" w:color="000000"/>
              <w:bottom w:val="single" w:sz="4" w:space="0" w:color="000000"/>
              <w:right w:val="single" w:sz="4" w:space="0" w:color="000000"/>
            </w:tcBorders>
            <w:hideMark/>
          </w:tcPr>
          <w:p w14:paraId="5B8FA306" w14:textId="77777777" w:rsidR="00932AAC" w:rsidRPr="00F35409" w:rsidRDefault="00932AAC" w:rsidP="00932AAC">
            <w:pPr>
              <w:spacing w:line="240" w:lineRule="auto"/>
              <w:jc w:val="both"/>
              <w:rPr>
                <w:rFonts w:cs="Arial"/>
                <w:szCs w:val="20"/>
                <w:lang w:val="sl-SI" w:eastAsia="sl-SI"/>
              </w:rPr>
            </w:pPr>
            <w:r w:rsidRPr="00F35409">
              <w:rPr>
                <w:rFonts w:eastAsia="Calibri" w:cs="Arial"/>
                <w:b/>
                <w:szCs w:val="20"/>
                <w:lang w:val="sl-SI"/>
              </w:rPr>
              <w:t>3.a Oseb</w:t>
            </w:r>
            <w:r w:rsidR="00297E1C" w:rsidRPr="00F35409">
              <w:rPr>
                <w:rFonts w:eastAsia="Calibri" w:cs="Arial"/>
                <w:b/>
                <w:szCs w:val="20"/>
                <w:lang w:val="sl-SI"/>
              </w:rPr>
              <w:t>e</w:t>
            </w:r>
            <w:r w:rsidRPr="00F35409">
              <w:rPr>
                <w:rFonts w:eastAsia="Calibri" w:cs="Arial"/>
                <w:b/>
                <w:szCs w:val="20"/>
                <w:lang w:val="sl-SI"/>
              </w:rPr>
              <w:t>, odgovorna za strokovno pripravo in usklajenost gradiva:</w:t>
            </w:r>
            <w:r w:rsidRPr="00F35409">
              <w:rPr>
                <w:rFonts w:cs="Arial"/>
                <w:szCs w:val="20"/>
                <w:lang w:val="sl-SI" w:eastAsia="sl-SI"/>
              </w:rPr>
              <w:t xml:space="preserve"> </w:t>
            </w:r>
          </w:p>
          <w:p w14:paraId="12498FD8" w14:textId="219E938F" w:rsidR="000B13B2" w:rsidRPr="00F35409" w:rsidRDefault="000B13B2" w:rsidP="00932AAC">
            <w:pPr>
              <w:spacing w:line="240" w:lineRule="auto"/>
              <w:jc w:val="both"/>
              <w:rPr>
                <w:rFonts w:eastAsia="Calibri" w:cs="Arial"/>
                <w:b/>
                <w:iCs/>
                <w:szCs w:val="20"/>
                <w:lang w:val="sl-SI"/>
              </w:rPr>
            </w:pPr>
          </w:p>
        </w:tc>
      </w:tr>
      <w:tr w:rsidR="00932AAC" w:rsidRPr="00F35409" w14:paraId="6723F395" w14:textId="77777777" w:rsidTr="00527FBF">
        <w:tc>
          <w:tcPr>
            <w:tcW w:w="9072" w:type="dxa"/>
            <w:gridSpan w:val="11"/>
            <w:tcBorders>
              <w:top w:val="single" w:sz="4" w:space="0" w:color="000000"/>
              <w:left w:val="single" w:sz="4" w:space="0" w:color="000000"/>
              <w:bottom w:val="single" w:sz="4" w:space="0" w:color="000000"/>
              <w:right w:val="single" w:sz="4" w:space="0" w:color="000000"/>
            </w:tcBorders>
            <w:hideMark/>
          </w:tcPr>
          <w:p w14:paraId="0A7888C4" w14:textId="77777777" w:rsidR="00297E1C" w:rsidRPr="00F35409" w:rsidRDefault="00932AAC" w:rsidP="00297E1C">
            <w:pPr>
              <w:pStyle w:val="Odstavekseznama"/>
              <w:numPr>
                <w:ilvl w:val="0"/>
                <w:numId w:val="23"/>
              </w:numPr>
              <w:spacing w:before="240" w:line="276" w:lineRule="auto"/>
              <w:rPr>
                <w:rFonts w:cs="Arial"/>
                <w:szCs w:val="20"/>
                <w:lang w:val="sl-SI"/>
              </w:rPr>
            </w:pPr>
            <w:r w:rsidRPr="00F35409">
              <w:rPr>
                <w:rFonts w:cs="Arial"/>
                <w:szCs w:val="20"/>
                <w:lang w:val="sl-SI"/>
              </w:rPr>
              <w:t>Sanja Ajanović Hovnik, ministrica, Ministrstvo za javno upravo</w:t>
            </w:r>
            <w:r w:rsidR="00297E1C" w:rsidRPr="00F35409">
              <w:rPr>
                <w:rFonts w:cs="Arial"/>
                <w:szCs w:val="20"/>
                <w:lang w:val="sl-SI"/>
              </w:rPr>
              <w:t xml:space="preserve">, </w:t>
            </w:r>
          </w:p>
          <w:p w14:paraId="6517D787" w14:textId="6E95BCF8" w:rsidR="00297E1C" w:rsidRPr="00F35409" w:rsidRDefault="003D4259" w:rsidP="00297E1C">
            <w:pPr>
              <w:pStyle w:val="Odstavekseznama"/>
              <w:numPr>
                <w:ilvl w:val="0"/>
                <w:numId w:val="23"/>
              </w:numPr>
              <w:spacing w:before="240" w:line="276" w:lineRule="auto"/>
              <w:rPr>
                <w:rFonts w:cs="Arial"/>
                <w:szCs w:val="20"/>
                <w:lang w:val="sl-SI"/>
              </w:rPr>
            </w:pPr>
            <w:r w:rsidRPr="00F35409">
              <w:rPr>
                <w:rFonts w:cs="Arial"/>
                <w:szCs w:val="20"/>
                <w:lang w:val="sl-SI"/>
              </w:rPr>
              <w:t>Urban Kodrič</w:t>
            </w:r>
            <w:r w:rsidR="00932AAC" w:rsidRPr="00F35409">
              <w:rPr>
                <w:rFonts w:cs="Arial"/>
                <w:szCs w:val="20"/>
                <w:lang w:val="sl-SI"/>
              </w:rPr>
              <w:t>, državni sekretar, Ministrstvo za javno upravo</w:t>
            </w:r>
            <w:r w:rsidR="00297E1C" w:rsidRPr="00F35409">
              <w:rPr>
                <w:rFonts w:cs="Arial"/>
                <w:szCs w:val="20"/>
                <w:lang w:val="sl-SI"/>
              </w:rPr>
              <w:t xml:space="preserve">, </w:t>
            </w:r>
          </w:p>
          <w:p w14:paraId="04F5A278" w14:textId="1A860D9D" w:rsidR="00932AAC" w:rsidRPr="00F35409" w:rsidRDefault="003D4259" w:rsidP="00297E1C">
            <w:pPr>
              <w:pStyle w:val="Odstavekseznama"/>
              <w:numPr>
                <w:ilvl w:val="0"/>
                <w:numId w:val="23"/>
              </w:numPr>
              <w:spacing w:before="240" w:line="276" w:lineRule="auto"/>
              <w:rPr>
                <w:rFonts w:cs="Arial"/>
                <w:szCs w:val="20"/>
                <w:lang w:val="sl-SI"/>
              </w:rPr>
            </w:pPr>
            <w:r w:rsidRPr="00F35409">
              <w:rPr>
                <w:rFonts w:cs="Arial"/>
                <w:szCs w:val="20"/>
                <w:lang w:val="sl-SI"/>
              </w:rPr>
              <w:t>Eva Treven</w:t>
            </w:r>
            <w:r w:rsidR="00932AAC" w:rsidRPr="00F35409">
              <w:rPr>
                <w:rFonts w:cs="Arial"/>
                <w:szCs w:val="20"/>
                <w:lang w:val="sl-SI"/>
              </w:rPr>
              <w:t xml:space="preserve">, </w:t>
            </w:r>
            <w:r w:rsidR="00DC55F6">
              <w:rPr>
                <w:rFonts w:cs="Arial"/>
                <w:szCs w:val="20"/>
                <w:lang w:val="sl-SI"/>
              </w:rPr>
              <w:t>g</w:t>
            </w:r>
            <w:r w:rsidRPr="00F35409">
              <w:rPr>
                <w:rFonts w:cs="Arial"/>
                <w:szCs w:val="20"/>
                <w:lang w:val="sl-SI"/>
              </w:rPr>
              <w:t>eneralna direktorica Direktorata za kakovost</w:t>
            </w:r>
            <w:r w:rsidR="00932AAC" w:rsidRPr="00F35409">
              <w:rPr>
                <w:rFonts w:cs="Arial"/>
                <w:szCs w:val="20"/>
                <w:lang w:val="sl-SI"/>
              </w:rPr>
              <w:t>, Ministrstvo za javno upravo</w:t>
            </w:r>
            <w:r w:rsidR="00297E1C" w:rsidRPr="00F35409">
              <w:rPr>
                <w:rFonts w:cs="Arial"/>
                <w:szCs w:val="20"/>
                <w:lang w:val="sl-SI"/>
              </w:rPr>
              <w:t>,</w:t>
            </w:r>
          </w:p>
          <w:p w14:paraId="596301AF" w14:textId="58A738C4" w:rsidR="003D4259" w:rsidRPr="00F35409" w:rsidRDefault="003D4259" w:rsidP="00297E1C">
            <w:pPr>
              <w:pStyle w:val="Odstavekseznama"/>
              <w:numPr>
                <w:ilvl w:val="0"/>
                <w:numId w:val="23"/>
              </w:numPr>
              <w:spacing w:before="240" w:line="276" w:lineRule="auto"/>
              <w:rPr>
                <w:rFonts w:cs="Arial"/>
                <w:szCs w:val="20"/>
                <w:lang w:val="sl-SI"/>
              </w:rPr>
            </w:pPr>
            <w:r w:rsidRPr="00F35409">
              <w:rPr>
                <w:rFonts w:cs="Arial"/>
                <w:szCs w:val="20"/>
                <w:lang w:val="sl-SI"/>
              </w:rPr>
              <w:t>Genovefa Ružić</w:t>
            </w:r>
            <w:r w:rsidR="00CB2F8B" w:rsidRPr="00F35409">
              <w:rPr>
                <w:rFonts w:cs="Arial"/>
                <w:szCs w:val="20"/>
                <w:lang w:val="sl-SI"/>
              </w:rPr>
              <w:t xml:space="preserve">, </w:t>
            </w:r>
            <w:r w:rsidR="00DC55F6">
              <w:rPr>
                <w:rFonts w:cs="Arial"/>
                <w:szCs w:val="20"/>
                <w:lang w:val="sl-SI"/>
              </w:rPr>
              <w:t>v</w:t>
            </w:r>
            <w:r w:rsidRPr="00F35409">
              <w:rPr>
                <w:rFonts w:cs="Arial"/>
                <w:szCs w:val="20"/>
                <w:lang w:val="sl-SI"/>
              </w:rPr>
              <w:t>odja sektorja za kakovost predpisov in javne uprave</w:t>
            </w:r>
            <w:r w:rsidR="00CB2F8B" w:rsidRPr="00F35409">
              <w:rPr>
                <w:rFonts w:cs="Arial"/>
                <w:szCs w:val="20"/>
                <w:lang w:val="sl-SI"/>
              </w:rPr>
              <w:t>, Ministrstvo za javno upravo</w:t>
            </w:r>
          </w:p>
          <w:p w14:paraId="5F945E92" w14:textId="77777777" w:rsidR="00297E1C" w:rsidRPr="00F35409" w:rsidRDefault="003D4259" w:rsidP="00297E1C">
            <w:pPr>
              <w:pStyle w:val="Odstavekseznama"/>
              <w:numPr>
                <w:ilvl w:val="0"/>
                <w:numId w:val="23"/>
              </w:numPr>
              <w:spacing w:before="240" w:line="276" w:lineRule="auto"/>
              <w:rPr>
                <w:rFonts w:cs="Arial"/>
                <w:szCs w:val="20"/>
                <w:lang w:val="sl-SI"/>
              </w:rPr>
            </w:pPr>
            <w:r w:rsidRPr="00F35409">
              <w:rPr>
                <w:rFonts w:cs="Arial"/>
                <w:szCs w:val="20"/>
                <w:lang w:val="sl-SI"/>
              </w:rPr>
              <w:t>Slavko Patekar, sekretar, Ministrstvo za javno upravo</w:t>
            </w:r>
            <w:r w:rsidR="00CB2F8B" w:rsidRPr="00F35409">
              <w:rPr>
                <w:rFonts w:cs="Arial"/>
                <w:szCs w:val="20"/>
                <w:lang w:val="sl-SI"/>
              </w:rPr>
              <w:t>.</w:t>
            </w:r>
          </w:p>
          <w:p w14:paraId="4FD9872F" w14:textId="45AB8183" w:rsidR="003D4259" w:rsidRPr="00F35409" w:rsidRDefault="003D4259" w:rsidP="003D4259">
            <w:pPr>
              <w:pStyle w:val="Odstavekseznama"/>
              <w:spacing w:before="240" w:line="276" w:lineRule="auto"/>
              <w:rPr>
                <w:rFonts w:cs="Arial"/>
                <w:szCs w:val="20"/>
                <w:lang w:val="sl-SI"/>
              </w:rPr>
            </w:pPr>
          </w:p>
        </w:tc>
      </w:tr>
      <w:tr w:rsidR="00932AAC" w:rsidRPr="00FF7C40" w14:paraId="063BF23F" w14:textId="77777777" w:rsidTr="00527FBF">
        <w:tc>
          <w:tcPr>
            <w:tcW w:w="9072" w:type="dxa"/>
            <w:gridSpan w:val="11"/>
            <w:tcBorders>
              <w:top w:val="single" w:sz="4" w:space="0" w:color="000000"/>
              <w:left w:val="single" w:sz="4" w:space="0" w:color="000000"/>
              <w:bottom w:val="single" w:sz="4" w:space="0" w:color="000000"/>
              <w:right w:val="single" w:sz="4" w:space="0" w:color="000000"/>
            </w:tcBorders>
            <w:hideMark/>
          </w:tcPr>
          <w:p w14:paraId="0736FAA5" w14:textId="77777777" w:rsidR="00932AAC" w:rsidRPr="00F35409" w:rsidRDefault="00932AAC" w:rsidP="00932AAC">
            <w:pPr>
              <w:spacing w:line="240" w:lineRule="auto"/>
              <w:rPr>
                <w:rFonts w:eastAsia="Calibri" w:cs="Arial"/>
                <w:b/>
                <w:szCs w:val="20"/>
                <w:lang w:val="sl-SI"/>
              </w:rPr>
            </w:pPr>
            <w:r w:rsidRPr="00F35409">
              <w:rPr>
                <w:rFonts w:eastAsia="Calibri" w:cs="Arial"/>
                <w:b/>
                <w:iCs/>
                <w:szCs w:val="20"/>
                <w:lang w:val="sl-SI"/>
              </w:rPr>
              <w:t xml:space="preserve">3. b Zunanji strokovnjaki, ki so </w:t>
            </w:r>
            <w:r w:rsidRPr="00F35409">
              <w:rPr>
                <w:rFonts w:eastAsia="Calibri" w:cs="Arial"/>
                <w:b/>
                <w:szCs w:val="20"/>
                <w:lang w:val="sl-SI"/>
              </w:rPr>
              <w:t>sodelovali pri pripravi dela ali celotnega gradiva:</w:t>
            </w:r>
          </w:p>
          <w:p w14:paraId="69448F57" w14:textId="306E015C" w:rsidR="000B13B2" w:rsidRPr="00F35409" w:rsidRDefault="000B13B2" w:rsidP="00932AAC">
            <w:pPr>
              <w:spacing w:line="240" w:lineRule="auto"/>
              <w:rPr>
                <w:rFonts w:eastAsia="Calibri" w:cs="Arial"/>
                <w:b/>
                <w:iCs/>
                <w:szCs w:val="20"/>
                <w:lang w:val="sl-SI"/>
              </w:rPr>
            </w:pPr>
          </w:p>
        </w:tc>
      </w:tr>
      <w:tr w:rsidR="00932AAC" w:rsidRPr="00F35409" w14:paraId="713B8BD1" w14:textId="77777777" w:rsidTr="00527FBF">
        <w:tc>
          <w:tcPr>
            <w:tcW w:w="9072" w:type="dxa"/>
            <w:gridSpan w:val="11"/>
            <w:tcBorders>
              <w:top w:val="single" w:sz="4" w:space="0" w:color="000000"/>
              <w:left w:val="single" w:sz="4" w:space="0" w:color="000000"/>
              <w:bottom w:val="single" w:sz="4" w:space="0" w:color="000000"/>
              <w:right w:val="single" w:sz="4" w:space="0" w:color="000000"/>
            </w:tcBorders>
            <w:hideMark/>
          </w:tcPr>
          <w:p w14:paraId="44C9151B" w14:textId="77777777" w:rsidR="00932AAC" w:rsidRPr="00F35409" w:rsidRDefault="00932AAC" w:rsidP="00932AAC">
            <w:pPr>
              <w:spacing w:line="240" w:lineRule="auto"/>
              <w:rPr>
                <w:rFonts w:eastAsia="Calibri" w:cs="Arial"/>
                <w:iCs/>
                <w:szCs w:val="20"/>
                <w:lang w:val="sl-SI"/>
              </w:rPr>
            </w:pPr>
            <w:r w:rsidRPr="00F35409">
              <w:rPr>
                <w:rFonts w:eastAsia="Calibri" w:cs="Arial"/>
                <w:iCs/>
                <w:szCs w:val="20"/>
                <w:lang w:val="sl-SI"/>
              </w:rPr>
              <w:t>/</w:t>
            </w:r>
          </w:p>
        </w:tc>
      </w:tr>
      <w:tr w:rsidR="00932AAC" w:rsidRPr="00FF7C40" w14:paraId="1CCE5DBE" w14:textId="77777777" w:rsidTr="00527FBF">
        <w:tc>
          <w:tcPr>
            <w:tcW w:w="9072" w:type="dxa"/>
            <w:gridSpan w:val="11"/>
            <w:tcBorders>
              <w:top w:val="single" w:sz="4" w:space="0" w:color="000000"/>
              <w:left w:val="single" w:sz="4" w:space="0" w:color="000000"/>
              <w:bottom w:val="single" w:sz="4" w:space="0" w:color="000000"/>
              <w:right w:val="single" w:sz="4" w:space="0" w:color="000000"/>
            </w:tcBorders>
            <w:hideMark/>
          </w:tcPr>
          <w:p w14:paraId="4D9132AE" w14:textId="77777777" w:rsidR="00932AAC" w:rsidRPr="00F35409" w:rsidRDefault="00932AAC" w:rsidP="00932AAC">
            <w:pPr>
              <w:spacing w:line="240" w:lineRule="auto"/>
              <w:rPr>
                <w:rFonts w:eastAsia="Calibri" w:cs="Arial"/>
                <w:b/>
                <w:szCs w:val="20"/>
                <w:lang w:val="sl-SI"/>
              </w:rPr>
            </w:pPr>
            <w:r w:rsidRPr="00F35409">
              <w:rPr>
                <w:rFonts w:eastAsia="Calibri" w:cs="Arial"/>
                <w:b/>
                <w:szCs w:val="20"/>
                <w:lang w:val="sl-SI"/>
              </w:rPr>
              <w:t>4 Predstavniki vlade, ki bodo sodelovali pri delu državnega zbora:</w:t>
            </w:r>
          </w:p>
          <w:p w14:paraId="146FB70E" w14:textId="633A45B6" w:rsidR="000B13B2" w:rsidRPr="00F35409" w:rsidRDefault="000B13B2" w:rsidP="00932AAC">
            <w:pPr>
              <w:spacing w:line="240" w:lineRule="auto"/>
              <w:rPr>
                <w:rFonts w:eastAsia="Calibri" w:cs="Arial"/>
                <w:b/>
                <w:szCs w:val="20"/>
                <w:lang w:val="sl-SI"/>
              </w:rPr>
            </w:pPr>
          </w:p>
        </w:tc>
      </w:tr>
      <w:tr w:rsidR="00932AAC" w:rsidRPr="00F35409" w14:paraId="1A09DD6F" w14:textId="77777777" w:rsidTr="00527FBF">
        <w:tc>
          <w:tcPr>
            <w:tcW w:w="9072" w:type="dxa"/>
            <w:gridSpan w:val="11"/>
            <w:tcBorders>
              <w:top w:val="single" w:sz="4" w:space="0" w:color="000000"/>
              <w:left w:val="single" w:sz="4" w:space="0" w:color="000000"/>
              <w:bottom w:val="single" w:sz="4" w:space="0" w:color="000000"/>
              <w:right w:val="single" w:sz="4" w:space="0" w:color="000000"/>
            </w:tcBorders>
          </w:tcPr>
          <w:p w14:paraId="747A7C92" w14:textId="0FF27E11" w:rsidR="00932AAC" w:rsidRPr="00F35409" w:rsidRDefault="00CB2F8B" w:rsidP="00CB2F8B">
            <w:pPr>
              <w:spacing w:after="200" w:line="240" w:lineRule="auto"/>
              <w:rPr>
                <w:rFonts w:eastAsia="Calibri" w:cs="Arial"/>
                <w:szCs w:val="20"/>
                <w:lang w:val="sl-SI"/>
              </w:rPr>
            </w:pPr>
            <w:r w:rsidRPr="00F35409">
              <w:rPr>
                <w:rFonts w:eastAsia="Calibri" w:cs="Arial"/>
                <w:szCs w:val="20"/>
                <w:lang w:val="sl-SI"/>
              </w:rPr>
              <w:t>/</w:t>
            </w:r>
          </w:p>
        </w:tc>
      </w:tr>
      <w:tr w:rsidR="00932AAC" w:rsidRPr="00F35409" w14:paraId="6EFF519F" w14:textId="77777777" w:rsidTr="00527FBF">
        <w:tc>
          <w:tcPr>
            <w:tcW w:w="9072" w:type="dxa"/>
            <w:gridSpan w:val="11"/>
            <w:tcBorders>
              <w:top w:val="single" w:sz="4" w:space="0" w:color="000000"/>
              <w:left w:val="single" w:sz="4" w:space="0" w:color="000000"/>
              <w:bottom w:val="nil"/>
              <w:right w:val="single" w:sz="4" w:space="0" w:color="000000"/>
            </w:tcBorders>
            <w:hideMark/>
          </w:tcPr>
          <w:p w14:paraId="0780B07D" w14:textId="77777777" w:rsidR="00932AAC" w:rsidRPr="00F35409" w:rsidRDefault="00932AAC" w:rsidP="00932AAC">
            <w:pPr>
              <w:spacing w:line="240" w:lineRule="auto"/>
              <w:ind w:left="720"/>
              <w:rPr>
                <w:rFonts w:eastAsia="Calibri" w:cs="Arial"/>
                <w:b/>
                <w:szCs w:val="20"/>
                <w:lang w:val="sl-SI"/>
              </w:rPr>
            </w:pPr>
          </w:p>
        </w:tc>
      </w:tr>
      <w:tr w:rsidR="00932AAC" w:rsidRPr="00F35409" w14:paraId="01116D89" w14:textId="77777777" w:rsidTr="00527FBF">
        <w:tc>
          <w:tcPr>
            <w:tcW w:w="9072" w:type="dxa"/>
            <w:gridSpan w:val="11"/>
            <w:tcBorders>
              <w:top w:val="nil"/>
              <w:left w:val="single" w:sz="4" w:space="0" w:color="000000"/>
              <w:bottom w:val="single" w:sz="4" w:space="0" w:color="000000"/>
              <w:right w:val="single" w:sz="4" w:space="0" w:color="000000"/>
            </w:tcBorders>
            <w:hideMark/>
          </w:tcPr>
          <w:p w14:paraId="53EB3307" w14:textId="4E5EFBF0" w:rsidR="000B13B2" w:rsidRPr="00F35409" w:rsidRDefault="00932AAC" w:rsidP="00527FBF">
            <w:pPr>
              <w:spacing w:line="240" w:lineRule="auto"/>
              <w:rPr>
                <w:rFonts w:eastAsia="Calibri" w:cs="Arial"/>
                <w:b/>
                <w:szCs w:val="20"/>
                <w:lang w:val="sl-SI"/>
              </w:rPr>
            </w:pPr>
            <w:r w:rsidRPr="00F35409">
              <w:rPr>
                <w:rFonts w:eastAsia="Calibri" w:cs="Arial"/>
                <w:b/>
                <w:szCs w:val="20"/>
                <w:lang w:val="sl-SI"/>
              </w:rPr>
              <w:t>5 Kratek povzetek gradiva:</w:t>
            </w:r>
          </w:p>
        </w:tc>
      </w:tr>
      <w:tr w:rsidR="00932AAC" w:rsidRPr="00FF7C40" w14:paraId="1ECBF4A2" w14:textId="77777777" w:rsidTr="00527FBF">
        <w:tc>
          <w:tcPr>
            <w:tcW w:w="9072" w:type="dxa"/>
            <w:gridSpan w:val="11"/>
            <w:tcBorders>
              <w:top w:val="single" w:sz="4" w:space="0" w:color="000000"/>
              <w:left w:val="single" w:sz="4" w:space="0" w:color="000000"/>
              <w:bottom w:val="single" w:sz="4" w:space="0" w:color="000000"/>
              <w:right w:val="single" w:sz="4" w:space="0" w:color="000000"/>
            </w:tcBorders>
          </w:tcPr>
          <w:p w14:paraId="19D10268" w14:textId="397A22DE" w:rsidR="007311DC" w:rsidRPr="00043676" w:rsidRDefault="007311DC" w:rsidP="007311DC">
            <w:pPr>
              <w:spacing w:line="240" w:lineRule="auto"/>
              <w:contextualSpacing/>
              <w:jc w:val="both"/>
              <w:rPr>
                <w:rFonts w:cs="Arial"/>
                <w:szCs w:val="20"/>
                <w:lang w:val="sl-SI" w:eastAsia="sl-SI"/>
              </w:rPr>
            </w:pPr>
            <w:bookmarkStart w:id="2" w:name="_Hlk125459754"/>
            <w:r w:rsidRPr="00043676">
              <w:rPr>
                <w:rFonts w:cs="Arial"/>
                <w:b/>
                <w:bCs/>
                <w:szCs w:val="20"/>
                <w:lang w:val="sl-SI"/>
              </w:rPr>
              <w:t>V letu 2021</w:t>
            </w:r>
            <w:r w:rsidRPr="00043676">
              <w:rPr>
                <w:rFonts w:cs="Arial"/>
                <w:szCs w:val="20"/>
                <w:lang w:val="sl-SI"/>
              </w:rPr>
              <w:t xml:space="preserve"> </w:t>
            </w:r>
            <w:r w:rsidRPr="00043676">
              <w:rPr>
                <w:rFonts w:cs="Arial"/>
                <w:b/>
                <w:bCs/>
                <w:szCs w:val="20"/>
                <w:lang w:val="sl-SI"/>
              </w:rPr>
              <w:t>je</w:t>
            </w:r>
            <w:r w:rsidRPr="00043676">
              <w:rPr>
                <w:rFonts w:cs="Arial"/>
                <w:szCs w:val="20"/>
                <w:lang w:val="sl-SI"/>
              </w:rPr>
              <w:t xml:space="preserve"> </w:t>
            </w:r>
            <w:r>
              <w:rPr>
                <w:rFonts w:cs="Arial"/>
                <w:szCs w:val="20"/>
                <w:lang w:val="sl-SI"/>
              </w:rPr>
              <w:t xml:space="preserve">Računsko sodišče RS opravilo </w:t>
            </w:r>
            <w:r w:rsidRPr="00043676">
              <w:rPr>
                <w:rFonts w:cs="Arial"/>
                <w:b/>
                <w:bCs/>
                <w:szCs w:val="20"/>
                <w:lang w:val="sl-SI"/>
              </w:rPr>
              <w:t>revizijo na temo učinkov predlaganih predpisov</w:t>
            </w:r>
            <w:r w:rsidRPr="00043676">
              <w:rPr>
                <w:rFonts w:cs="Arial"/>
                <w:szCs w:val="20"/>
                <w:lang w:val="sl-SI"/>
              </w:rPr>
              <w:t xml:space="preserve"> na družbo</w:t>
            </w:r>
            <w:r w:rsidRPr="00043676">
              <w:rPr>
                <w:rFonts w:cs="Arial"/>
                <w:b/>
                <w:bCs/>
                <w:szCs w:val="20"/>
                <w:lang w:val="sl-SI"/>
              </w:rPr>
              <w:t>,</w:t>
            </w:r>
            <w:r w:rsidRPr="00043676">
              <w:rPr>
                <w:rFonts w:cs="Arial"/>
                <w:szCs w:val="20"/>
                <w:lang w:val="sl-SI"/>
              </w:rPr>
              <w:t xml:space="preserve"> ki je za obdobje od 31. 05. 2012 do 30. 06. 2018 preverjalo ali je bila Vlada učinkovita na področju izvajanja analiz učinkov na družbo, s poudarkom na spremembah urejenosti področja priprave, sprejemanja in spremljanja predpisov. Računsko sodišče je podalo določena priporočila v smeri povečanja pozornosti usposabljanju zaposlenih za pripravo predpisov, vključiti v pripravo tudi ocene učinkov na informacijsko tehnologijo ter pripraviti ocene učinkov podobno kot MSP test tudi za ostala področja.</w:t>
            </w:r>
          </w:p>
          <w:p w14:paraId="2B278ED3" w14:textId="4739C488" w:rsidR="007311DC" w:rsidRDefault="00ED3019" w:rsidP="00ED3019">
            <w:pPr>
              <w:jc w:val="both"/>
              <w:rPr>
                <w:rFonts w:cs="Arial"/>
                <w:b/>
                <w:szCs w:val="20"/>
                <w:lang w:val="sl-SI"/>
              </w:rPr>
            </w:pPr>
            <w:r w:rsidRPr="007311DC">
              <w:rPr>
                <w:rFonts w:cs="Arial"/>
                <w:b/>
                <w:szCs w:val="20"/>
                <w:lang w:val="sl-SI"/>
              </w:rPr>
              <w:t>Predmetni osnutek Metodologije za oceno učinkov predpisov na različna družbena področja je e</w:t>
            </w:r>
            <w:r w:rsidR="00F35409" w:rsidRPr="007311DC">
              <w:rPr>
                <w:rFonts w:cs="Arial"/>
                <w:b/>
                <w:szCs w:val="20"/>
                <w:lang w:val="sl-SI"/>
              </w:rPr>
              <w:t>de</w:t>
            </w:r>
            <w:r w:rsidRPr="007311DC">
              <w:rPr>
                <w:rFonts w:cs="Arial"/>
                <w:b/>
                <w:szCs w:val="20"/>
                <w:lang w:val="sl-SI"/>
              </w:rPr>
              <w:t xml:space="preserve">n izmed predvidenih ukrepov iz Akcijskega načrta </w:t>
            </w:r>
            <w:r w:rsidRPr="007311DC">
              <w:rPr>
                <w:rFonts w:cs="Arial"/>
                <w:color w:val="282828"/>
                <w:szCs w:val="20"/>
                <w:shd w:val="clear" w:color="auto" w:fill="FFFFFF"/>
                <w:lang w:val="sl-SI"/>
              </w:rPr>
              <w:t>za izboljšanje postopka načrtovanja, priprave, sprejemanja in vrednotenja učinkov zakonodaje 2019–2022, ki ga je Vlada RS sprejela v juliju</w:t>
            </w:r>
            <w:r w:rsidRPr="007311DC">
              <w:rPr>
                <w:rFonts w:cs="Arial"/>
                <w:b/>
                <w:szCs w:val="20"/>
                <w:lang w:val="sl-SI"/>
              </w:rPr>
              <w:t xml:space="preserve"> 2019</w:t>
            </w:r>
            <w:r w:rsidR="007311DC">
              <w:rPr>
                <w:rFonts w:cs="Arial"/>
                <w:b/>
                <w:szCs w:val="20"/>
                <w:lang w:val="sl-SI"/>
              </w:rPr>
              <w:t xml:space="preserve"> in naslavlja priporočila, ki jih je izdalo Računsko sodišče RS.</w:t>
            </w:r>
          </w:p>
          <w:p w14:paraId="0E3568A8" w14:textId="77777777" w:rsidR="007311DC" w:rsidRPr="007311DC" w:rsidRDefault="007311DC" w:rsidP="00ED3019">
            <w:pPr>
              <w:jc w:val="both"/>
              <w:rPr>
                <w:rFonts w:cs="Arial"/>
                <w:b/>
                <w:szCs w:val="20"/>
                <w:lang w:val="sl-SI"/>
              </w:rPr>
            </w:pPr>
          </w:p>
          <w:p w14:paraId="7BBA8680" w14:textId="037C65F5" w:rsidR="00E55C37" w:rsidRDefault="00ED3019" w:rsidP="00ED3019">
            <w:pPr>
              <w:jc w:val="both"/>
              <w:rPr>
                <w:rFonts w:cs="Arial"/>
                <w:szCs w:val="20"/>
                <w:lang w:val="it-IT"/>
              </w:rPr>
            </w:pPr>
            <w:r w:rsidRPr="007311DC">
              <w:rPr>
                <w:rFonts w:cs="Arial"/>
                <w:b/>
                <w:szCs w:val="20"/>
                <w:lang w:val="sl-SI"/>
              </w:rPr>
              <w:t xml:space="preserve">Aktivnosti </w:t>
            </w:r>
            <w:r w:rsidR="007311DC">
              <w:rPr>
                <w:rFonts w:cs="Arial"/>
                <w:b/>
                <w:szCs w:val="20"/>
                <w:lang w:val="sl-SI"/>
              </w:rPr>
              <w:t xml:space="preserve">v zvezi s pripravo metodologije za oceno učinkov so bile </w:t>
            </w:r>
            <w:r w:rsidRPr="007311DC">
              <w:rPr>
                <w:rFonts w:cs="Arial"/>
                <w:b/>
                <w:szCs w:val="20"/>
                <w:lang w:val="sl-SI"/>
              </w:rPr>
              <w:t>v letih 2021 in 2022</w:t>
            </w:r>
            <w:r w:rsidRPr="007311DC">
              <w:rPr>
                <w:rFonts w:cs="Arial"/>
                <w:bCs/>
                <w:szCs w:val="20"/>
                <w:lang w:val="sl-SI"/>
              </w:rPr>
              <w:t xml:space="preserve"> usmerjene v</w:t>
            </w:r>
            <w:r w:rsidRPr="007311DC">
              <w:rPr>
                <w:rFonts w:cs="Arial"/>
                <w:szCs w:val="20"/>
                <w:lang w:val="sl-SI"/>
              </w:rPr>
              <w:t xml:space="preserve"> </w:t>
            </w:r>
            <w:r w:rsidRPr="007311DC">
              <w:rPr>
                <w:rFonts w:cs="Arial"/>
                <w:b/>
                <w:bCs/>
                <w:szCs w:val="20"/>
                <w:lang w:val="sl-SI"/>
              </w:rPr>
              <w:t>izved</w:t>
            </w:r>
            <w:r w:rsidR="007311DC">
              <w:rPr>
                <w:rFonts w:cs="Arial"/>
                <w:b/>
                <w:bCs/>
                <w:szCs w:val="20"/>
                <w:lang w:val="sl-SI"/>
              </w:rPr>
              <w:t>bo</w:t>
            </w:r>
            <w:r w:rsidRPr="007311DC">
              <w:rPr>
                <w:rFonts w:cs="Arial"/>
                <w:b/>
                <w:bCs/>
                <w:szCs w:val="20"/>
                <w:lang w:val="sl-SI"/>
              </w:rPr>
              <w:t xml:space="preserve"> delavnic</w:t>
            </w:r>
            <w:r w:rsidRPr="007311DC">
              <w:rPr>
                <w:rFonts w:cs="Arial"/>
                <w:szCs w:val="20"/>
                <w:lang w:val="sl-SI"/>
              </w:rPr>
              <w:t xml:space="preserve"> s člani delovnih skupin </w:t>
            </w:r>
            <w:r w:rsidRPr="007311DC">
              <w:rPr>
                <w:rFonts w:cs="Arial"/>
                <w:b/>
                <w:bCs/>
                <w:szCs w:val="20"/>
                <w:lang w:val="sl-SI"/>
              </w:rPr>
              <w:t>po posameznih področjih</w:t>
            </w:r>
            <w:r w:rsidR="007311DC">
              <w:rPr>
                <w:rFonts w:cs="Arial"/>
                <w:b/>
                <w:bCs/>
                <w:szCs w:val="20"/>
                <w:lang w:val="sl-SI"/>
              </w:rPr>
              <w:t xml:space="preserve"> (izvedenih 30 delavnic)</w:t>
            </w:r>
            <w:r w:rsidRPr="007311DC">
              <w:rPr>
                <w:rFonts w:cs="Arial"/>
                <w:szCs w:val="20"/>
                <w:lang w:val="sl-SI"/>
              </w:rPr>
              <w:t xml:space="preserve">, kjer so se pripravila metodološka vprašanja/izhodišča za celotno metodologijo za oceno učinkov. </w:t>
            </w:r>
            <w:r w:rsidR="00E55C37">
              <w:rPr>
                <w:rFonts w:cs="Arial"/>
                <w:szCs w:val="20"/>
                <w:lang w:val="sl-SI"/>
              </w:rPr>
              <w:t xml:space="preserve">Tako pripravljen osnutek </w:t>
            </w:r>
            <w:r w:rsidRPr="00E55C37">
              <w:rPr>
                <w:rFonts w:cs="Arial"/>
                <w:b/>
                <w:bCs/>
                <w:szCs w:val="20"/>
                <w:lang w:val="sl-SI"/>
              </w:rPr>
              <w:t>Metodologij</w:t>
            </w:r>
            <w:r w:rsidR="00E55C37">
              <w:rPr>
                <w:rFonts w:cs="Arial"/>
                <w:b/>
                <w:bCs/>
                <w:szCs w:val="20"/>
                <w:lang w:val="sl-SI"/>
              </w:rPr>
              <w:t>e</w:t>
            </w:r>
            <w:r w:rsidRPr="00E55C37">
              <w:rPr>
                <w:rFonts w:cs="Arial"/>
                <w:b/>
                <w:bCs/>
                <w:szCs w:val="20"/>
                <w:lang w:val="sl-SI"/>
              </w:rPr>
              <w:t xml:space="preserve"> je bil v juniju 2022 posredovana v širšo javno obravnavo</w:t>
            </w:r>
            <w:r w:rsidRPr="00E55C37">
              <w:rPr>
                <w:rFonts w:cs="Arial"/>
                <w:szCs w:val="20"/>
                <w:lang w:val="sl-SI"/>
              </w:rPr>
              <w:t xml:space="preserve">. </w:t>
            </w:r>
            <w:r w:rsidRPr="00F35409">
              <w:rPr>
                <w:rFonts w:cs="Arial"/>
                <w:szCs w:val="20"/>
                <w:lang w:val="it-IT"/>
              </w:rPr>
              <w:t xml:space="preserve">Prejeli smo predloge za dopolnitve oziroma predloge za spremembe s strani 24 pobudnikov. Do konca leta 2022 </w:t>
            </w:r>
            <w:r w:rsidR="00E55C37" w:rsidRPr="00043676">
              <w:rPr>
                <w:rFonts w:cs="Arial"/>
                <w:color w:val="000000"/>
                <w:szCs w:val="20"/>
                <w:shd w:val="clear" w:color="auto" w:fill="FFFFFF"/>
                <w:lang w:val="sl-SI" w:eastAsia="sl-SI"/>
              </w:rPr>
              <w:t xml:space="preserve">se je v proces priprave </w:t>
            </w:r>
            <w:r w:rsidR="00E55C37" w:rsidRPr="00043676">
              <w:rPr>
                <w:rFonts w:cs="Arial"/>
                <w:b/>
                <w:bCs/>
                <w:color w:val="000000"/>
                <w:szCs w:val="20"/>
                <w:shd w:val="clear" w:color="auto" w:fill="FFFFFF"/>
                <w:lang w:val="sl-SI" w:eastAsia="sl-SI"/>
              </w:rPr>
              <w:t xml:space="preserve">vključila še Služba Vlade </w:t>
            </w:r>
            <w:r w:rsidR="00FF7C40">
              <w:rPr>
                <w:rFonts w:cs="Arial"/>
                <w:b/>
                <w:bCs/>
                <w:color w:val="000000"/>
                <w:szCs w:val="20"/>
                <w:shd w:val="clear" w:color="auto" w:fill="FFFFFF"/>
                <w:lang w:val="sl-SI" w:eastAsia="sl-SI"/>
              </w:rPr>
              <w:t xml:space="preserve">RS </w:t>
            </w:r>
            <w:r w:rsidR="00E55C37" w:rsidRPr="00043676">
              <w:rPr>
                <w:rFonts w:cs="Arial"/>
                <w:b/>
                <w:bCs/>
                <w:color w:val="000000"/>
                <w:szCs w:val="20"/>
                <w:shd w:val="clear" w:color="auto" w:fill="FFFFFF"/>
                <w:lang w:val="sl-SI" w:eastAsia="sl-SI"/>
              </w:rPr>
              <w:t xml:space="preserve">za zakonodajo </w:t>
            </w:r>
            <w:r w:rsidR="00E55C37" w:rsidRPr="00043676">
              <w:rPr>
                <w:rFonts w:cs="Arial"/>
                <w:color w:val="000000"/>
                <w:szCs w:val="20"/>
                <w:shd w:val="clear" w:color="auto" w:fill="FFFFFF"/>
                <w:lang w:val="sl-SI" w:eastAsia="sl-SI"/>
              </w:rPr>
              <w:t xml:space="preserve">in podala odzive, do katerih se je MDS ponovno opredelila in pripravila nov osnutek metodologije, ki je bil v obdobju od 27. februarja do 17. marca </w:t>
            </w:r>
            <w:r w:rsidR="00E55C37">
              <w:rPr>
                <w:rFonts w:cs="Arial"/>
                <w:color w:val="000000"/>
                <w:szCs w:val="20"/>
                <w:shd w:val="clear" w:color="auto" w:fill="FFFFFF"/>
                <w:lang w:val="sl-SI" w:eastAsia="sl-SI"/>
              </w:rPr>
              <w:t xml:space="preserve">2023 </w:t>
            </w:r>
            <w:r w:rsidR="00E55C37" w:rsidRPr="00043676">
              <w:rPr>
                <w:rFonts w:cs="Arial"/>
                <w:color w:val="000000"/>
                <w:szCs w:val="20"/>
                <w:shd w:val="clear" w:color="auto" w:fill="FFFFFF"/>
                <w:lang w:val="sl-SI" w:eastAsia="sl-SI"/>
              </w:rPr>
              <w:t>dodatno medresorsko usklajevan.</w:t>
            </w:r>
          </w:p>
          <w:p w14:paraId="28E6C283" w14:textId="77777777" w:rsidR="00E55C37" w:rsidRDefault="00E55C37" w:rsidP="00ED3019">
            <w:pPr>
              <w:jc w:val="both"/>
              <w:rPr>
                <w:rFonts w:cs="Arial"/>
                <w:szCs w:val="20"/>
                <w:lang w:val="it-IT"/>
              </w:rPr>
            </w:pPr>
          </w:p>
          <w:p w14:paraId="1E499710" w14:textId="1D1EDDD4" w:rsidR="00ED3019" w:rsidRPr="00E55C37" w:rsidRDefault="00ED3019" w:rsidP="00ED3019">
            <w:pPr>
              <w:jc w:val="both"/>
              <w:rPr>
                <w:rFonts w:cs="Arial"/>
                <w:b/>
                <w:bCs/>
                <w:szCs w:val="20"/>
                <w:lang w:val="it-IT"/>
              </w:rPr>
            </w:pPr>
            <w:r w:rsidRPr="00F35409">
              <w:rPr>
                <w:rFonts w:cs="Arial"/>
                <w:szCs w:val="20"/>
                <w:lang w:val="it-IT"/>
              </w:rPr>
              <w:t>Po potrditvi metodologije s strani Vlade RS se bo pripravila aplikativna podpora metodologije in umestitev v sistem MOPED, kjer se bodo na elektr</w:t>
            </w:r>
            <w:r w:rsidR="00BB1C4E">
              <w:rPr>
                <w:rFonts w:cs="Arial"/>
                <w:szCs w:val="20"/>
                <w:lang w:val="it-IT"/>
              </w:rPr>
              <w:t>o</w:t>
            </w:r>
            <w:r w:rsidRPr="00F35409">
              <w:rPr>
                <w:rFonts w:cs="Arial"/>
                <w:szCs w:val="20"/>
                <w:lang w:val="it-IT"/>
              </w:rPr>
              <w:t>nski način in na enem mestu pripravljali predpis</w:t>
            </w:r>
            <w:r w:rsidR="00E55C37">
              <w:rPr>
                <w:rFonts w:cs="Arial"/>
                <w:szCs w:val="20"/>
                <w:lang w:val="it-IT"/>
              </w:rPr>
              <w:t>i</w:t>
            </w:r>
            <w:r w:rsidRPr="00F35409">
              <w:rPr>
                <w:rFonts w:cs="Arial"/>
                <w:szCs w:val="20"/>
                <w:lang w:val="it-IT"/>
              </w:rPr>
              <w:t xml:space="preserve">. Do konca leta tako sledi </w:t>
            </w:r>
            <w:r w:rsidRPr="00F35409">
              <w:rPr>
                <w:rFonts w:cs="Arial"/>
                <w:b/>
                <w:bCs/>
                <w:szCs w:val="20"/>
                <w:lang w:val="it-IT"/>
              </w:rPr>
              <w:t>produkcija aplikacije</w:t>
            </w:r>
            <w:r w:rsidR="00F35409" w:rsidRPr="00F35409">
              <w:rPr>
                <w:rFonts w:cs="Arial"/>
                <w:b/>
                <w:bCs/>
                <w:szCs w:val="20"/>
                <w:lang w:val="it-IT"/>
              </w:rPr>
              <w:t>, priprava priročni</w:t>
            </w:r>
            <w:r w:rsidR="00E55C37">
              <w:rPr>
                <w:rFonts w:cs="Arial"/>
                <w:b/>
                <w:bCs/>
                <w:szCs w:val="20"/>
                <w:lang w:val="it-IT"/>
              </w:rPr>
              <w:t>ških navodil</w:t>
            </w:r>
            <w:r w:rsidRPr="00F35409">
              <w:rPr>
                <w:rFonts w:cs="Arial"/>
                <w:b/>
                <w:bCs/>
                <w:szCs w:val="20"/>
                <w:lang w:val="it-IT"/>
              </w:rPr>
              <w:t xml:space="preserve"> ter izvedba usposabljanj za pripravljalce predpisov</w:t>
            </w:r>
            <w:r w:rsidRPr="00F35409">
              <w:rPr>
                <w:rFonts w:cs="Arial"/>
                <w:szCs w:val="20"/>
                <w:lang w:val="it-IT"/>
              </w:rPr>
              <w:t>.</w:t>
            </w:r>
          </w:p>
          <w:p w14:paraId="0F5F27B7" w14:textId="77777777" w:rsidR="00043676" w:rsidRPr="00043676" w:rsidRDefault="00043676" w:rsidP="00043676">
            <w:pPr>
              <w:spacing w:line="240" w:lineRule="auto"/>
              <w:contextualSpacing/>
              <w:jc w:val="both"/>
              <w:rPr>
                <w:rFonts w:cs="Arial"/>
                <w:color w:val="000000"/>
                <w:szCs w:val="20"/>
                <w:shd w:val="clear" w:color="auto" w:fill="FFFFFF"/>
                <w:lang w:val="sl-SI" w:eastAsia="sl-SI"/>
              </w:rPr>
            </w:pPr>
          </w:p>
          <w:p w14:paraId="50834064" w14:textId="77777777" w:rsidR="00043676" w:rsidRPr="00043676" w:rsidRDefault="00043676" w:rsidP="00043676">
            <w:pPr>
              <w:spacing w:line="240" w:lineRule="auto"/>
              <w:contextualSpacing/>
              <w:jc w:val="both"/>
              <w:rPr>
                <w:rFonts w:cs="Arial"/>
                <w:color w:val="000000"/>
                <w:szCs w:val="20"/>
                <w:shd w:val="clear" w:color="auto" w:fill="FFFFFF"/>
                <w:lang w:val="sl-SI" w:eastAsia="sl-SI"/>
              </w:rPr>
            </w:pPr>
            <w:r w:rsidRPr="00043676">
              <w:rPr>
                <w:rFonts w:cs="Arial"/>
                <w:szCs w:val="20"/>
                <w:lang w:val="sl-SI"/>
              </w:rPr>
              <w:t xml:space="preserve">Struktura in vsebina metodologije sledi obvezni vsebini presoje učinkov predpisov določeni v 8.b člena </w:t>
            </w:r>
            <w:hyperlink r:id="rId9" w:history="1">
              <w:r w:rsidRPr="00043676">
                <w:rPr>
                  <w:rFonts w:cs="Arial"/>
                  <w:color w:val="0000FF"/>
                  <w:szCs w:val="20"/>
                  <w:u w:val="single"/>
                  <w:lang w:val="sl-SI"/>
                </w:rPr>
                <w:t>Poslovnika Vlade RS</w:t>
              </w:r>
            </w:hyperlink>
            <w:r w:rsidRPr="00043676">
              <w:rPr>
                <w:rFonts w:cs="Arial"/>
                <w:szCs w:val="20"/>
                <w:lang w:val="sl-SI"/>
              </w:rPr>
              <w:t>.</w:t>
            </w:r>
          </w:p>
          <w:p w14:paraId="564A1CE9" w14:textId="77777777" w:rsidR="00043676" w:rsidRPr="00043676" w:rsidRDefault="00043676" w:rsidP="00043676">
            <w:pPr>
              <w:spacing w:line="240" w:lineRule="auto"/>
              <w:contextualSpacing/>
              <w:jc w:val="both"/>
              <w:rPr>
                <w:rFonts w:cs="Arial"/>
                <w:b/>
                <w:bCs/>
                <w:color w:val="000000"/>
                <w:szCs w:val="20"/>
                <w:u w:val="single"/>
                <w:shd w:val="clear" w:color="auto" w:fill="FFFFFF"/>
                <w:lang w:val="sl-SI" w:eastAsia="sl-SI"/>
              </w:rPr>
            </w:pPr>
          </w:p>
          <w:p w14:paraId="7443F5A7" w14:textId="4B5BCF1B" w:rsidR="00043676" w:rsidRPr="00043676" w:rsidRDefault="00043676" w:rsidP="00043676">
            <w:pPr>
              <w:spacing w:line="240" w:lineRule="auto"/>
              <w:contextualSpacing/>
              <w:jc w:val="both"/>
              <w:rPr>
                <w:rFonts w:cs="Arial"/>
                <w:color w:val="000000"/>
                <w:szCs w:val="20"/>
                <w:shd w:val="clear" w:color="auto" w:fill="FFFFFF"/>
                <w:lang w:val="sl-SI" w:eastAsia="sl-SI"/>
              </w:rPr>
            </w:pPr>
            <w:r w:rsidRPr="00043676">
              <w:rPr>
                <w:rFonts w:cs="Arial"/>
                <w:color w:val="000000"/>
                <w:szCs w:val="20"/>
                <w:shd w:val="clear" w:color="auto" w:fill="FFFFFF"/>
                <w:lang w:val="sl-SI" w:eastAsia="sl-SI"/>
              </w:rPr>
              <w:t xml:space="preserve">Cilj projekta je tudi </w:t>
            </w:r>
            <w:r w:rsidRPr="00043676">
              <w:rPr>
                <w:rFonts w:cs="Arial"/>
                <w:b/>
                <w:bCs/>
                <w:color w:val="000000"/>
                <w:szCs w:val="20"/>
                <w:shd w:val="clear" w:color="auto" w:fill="FFFFFF"/>
                <w:lang w:val="sl-SI" w:eastAsia="sl-SI"/>
              </w:rPr>
              <w:t>razvoj informacijskih rešitev</w:t>
            </w:r>
            <w:r w:rsidRPr="00043676">
              <w:rPr>
                <w:rFonts w:cs="Arial"/>
                <w:color w:val="000000"/>
                <w:szCs w:val="20"/>
                <w:shd w:val="clear" w:color="auto" w:fill="FFFFFF"/>
                <w:lang w:val="sl-SI" w:eastAsia="sl-SI"/>
              </w:rPr>
              <w:t>, in sicer aplikativne podpore vseh pripravljenih metodoloških vprašanj v aplikacijo MOPED, ki jo pripravljajo na S</w:t>
            </w:r>
            <w:r w:rsidR="00E55C37">
              <w:rPr>
                <w:rFonts w:cs="Arial"/>
                <w:color w:val="000000"/>
                <w:szCs w:val="20"/>
                <w:shd w:val="clear" w:color="auto" w:fill="FFFFFF"/>
                <w:lang w:val="sl-SI" w:eastAsia="sl-SI"/>
              </w:rPr>
              <w:t>lužbi vlade Republike Slovenije za zakonodajo</w:t>
            </w:r>
            <w:r w:rsidRPr="00043676">
              <w:rPr>
                <w:rFonts w:cs="Arial"/>
                <w:color w:val="000000"/>
                <w:szCs w:val="20"/>
                <w:shd w:val="clear" w:color="auto" w:fill="FFFFFF"/>
                <w:lang w:val="sl-SI" w:eastAsia="sl-SI"/>
              </w:rPr>
              <w:t xml:space="preserve"> in bo edino in elektronsko orodje za pripravo predpisov. V načrtu je, da se opredeljevanje ocen učinkov z aplikativno podporo za pripravljalce predpisov olajša, hkrati pa odločevalci dobijo čimveč informacij o možnih alternativnih predlogih in njihovih učinkih, da bi v toku sprejemanja zakonodaje lahko sprejemali čimbolj učinkovite odločitve. </w:t>
            </w:r>
          </w:p>
          <w:p w14:paraId="6E33EDCB" w14:textId="77777777" w:rsidR="00043676" w:rsidRPr="00043676" w:rsidRDefault="00043676" w:rsidP="00043676">
            <w:pPr>
              <w:spacing w:line="240" w:lineRule="auto"/>
              <w:contextualSpacing/>
              <w:jc w:val="both"/>
              <w:rPr>
                <w:rFonts w:cs="Arial"/>
                <w:color w:val="000000"/>
                <w:szCs w:val="20"/>
                <w:shd w:val="clear" w:color="auto" w:fill="FFFFFF"/>
                <w:lang w:val="sl-SI" w:eastAsia="sl-SI"/>
              </w:rPr>
            </w:pPr>
            <w:r w:rsidRPr="00043676">
              <w:rPr>
                <w:rFonts w:cs="Arial"/>
                <w:color w:val="000000"/>
                <w:szCs w:val="20"/>
                <w:shd w:val="clear" w:color="auto" w:fill="FFFFFF"/>
                <w:lang w:val="sl-SI" w:eastAsia="sl-SI"/>
              </w:rPr>
              <w:t>Sledi še prenova</w:t>
            </w:r>
            <w:r w:rsidRPr="00043676">
              <w:rPr>
                <w:rFonts w:cs="Arial"/>
                <w:b/>
                <w:bCs/>
                <w:color w:val="000000"/>
                <w:szCs w:val="20"/>
                <w:shd w:val="clear" w:color="auto" w:fill="FFFFFF"/>
                <w:lang w:val="sl-SI" w:eastAsia="sl-SI"/>
              </w:rPr>
              <w:t xml:space="preserve"> oziroma priprava priročniških navodil</w:t>
            </w:r>
            <w:r w:rsidRPr="00043676">
              <w:rPr>
                <w:rFonts w:cs="Arial"/>
                <w:color w:val="000000"/>
                <w:szCs w:val="20"/>
                <w:shd w:val="clear" w:color="auto" w:fill="FFFFFF"/>
                <w:lang w:val="sl-SI" w:eastAsia="sl-SI"/>
              </w:rPr>
              <w:t xml:space="preserve"> za opravljanje predhodnih ocen učinkov ter </w:t>
            </w:r>
            <w:r w:rsidRPr="00043676">
              <w:rPr>
                <w:rFonts w:cs="Arial"/>
                <w:b/>
                <w:bCs/>
                <w:color w:val="000000"/>
                <w:szCs w:val="20"/>
                <w:shd w:val="clear" w:color="auto" w:fill="FFFFFF"/>
                <w:lang w:val="sl-SI" w:eastAsia="sl-SI"/>
              </w:rPr>
              <w:t>usposabljanja</w:t>
            </w:r>
            <w:r w:rsidRPr="00043676">
              <w:rPr>
                <w:rFonts w:cs="Arial"/>
                <w:color w:val="000000"/>
                <w:szCs w:val="20"/>
                <w:shd w:val="clear" w:color="auto" w:fill="FFFFFF"/>
                <w:lang w:val="sl-SI" w:eastAsia="sl-SI"/>
              </w:rPr>
              <w:t xml:space="preserve"> javnih uslužbencev – pripravljalcev predpisov.</w:t>
            </w:r>
          </w:p>
          <w:p w14:paraId="55A4EAE7" w14:textId="77777777" w:rsidR="00043676" w:rsidRPr="00F35409" w:rsidRDefault="00043676" w:rsidP="000B13B2">
            <w:pPr>
              <w:tabs>
                <w:tab w:val="left" w:pos="1985"/>
              </w:tabs>
              <w:spacing w:line="276" w:lineRule="auto"/>
              <w:jc w:val="both"/>
              <w:rPr>
                <w:rFonts w:cs="Arial"/>
                <w:szCs w:val="20"/>
                <w:lang w:val="sl-SI"/>
              </w:rPr>
            </w:pPr>
          </w:p>
          <w:bookmarkEnd w:id="2"/>
          <w:p w14:paraId="3F579A6C" w14:textId="6650B3D3" w:rsidR="00527FBF" w:rsidRPr="00F35409" w:rsidRDefault="00527FBF" w:rsidP="003D4259">
            <w:pPr>
              <w:tabs>
                <w:tab w:val="left" w:pos="1985"/>
              </w:tabs>
              <w:spacing w:line="276" w:lineRule="auto"/>
              <w:jc w:val="both"/>
              <w:rPr>
                <w:rFonts w:cs="Arial"/>
                <w:szCs w:val="20"/>
                <w:lang w:val="sl-SI"/>
              </w:rPr>
            </w:pPr>
          </w:p>
        </w:tc>
      </w:tr>
      <w:tr w:rsidR="00932AAC" w:rsidRPr="00F35409" w14:paraId="42DF2332" w14:textId="77777777" w:rsidTr="00527FBF">
        <w:tc>
          <w:tcPr>
            <w:tcW w:w="9072" w:type="dxa"/>
            <w:gridSpan w:val="11"/>
            <w:tcBorders>
              <w:top w:val="single" w:sz="4" w:space="0" w:color="000000"/>
              <w:left w:val="single" w:sz="4" w:space="0" w:color="000000"/>
              <w:bottom w:val="single" w:sz="4" w:space="0" w:color="000000"/>
              <w:right w:val="single" w:sz="4" w:space="0" w:color="000000"/>
            </w:tcBorders>
            <w:hideMark/>
          </w:tcPr>
          <w:p w14:paraId="08233335" w14:textId="1C25216B" w:rsidR="00932AAC" w:rsidRPr="00F35409" w:rsidRDefault="00932AAC" w:rsidP="00932AAC">
            <w:pPr>
              <w:spacing w:line="276" w:lineRule="auto"/>
              <w:rPr>
                <w:rFonts w:eastAsia="Calibri" w:cs="Arial"/>
                <w:b/>
                <w:szCs w:val="20"/>
                <w:lang w:val="sl-SI"/>
              </w:rPr>
            </w:pPr>
            <w:r w:rsidRPr="00F35409">
              <w:rPr>
                <w:rFonts w:eastAsia="Calibri" w:cs="Arial"/>
                <w:b/>
                <w:szCs w:val="20"/>
                <w:lang w:val="sl-SI"/>
              </w:rPr>
              <w:lastRenderedPageBreak/>
              <w:t>6</w:t>
            </w:r>
            <w:r w:rsidR="00E55C37">
              <w:rPr>
                <w:rFonts w:eastAsia="Calibri" w:cs="Arial"/>
                <w:b/>
                <w:szCs w:val="20"/>
                <w:lang w:val="sl-SI"/>
              </w:rPr>
              <w:t>.</w:t>
            </w:r>
            <w:r w:rsidRPr="00F35409">
              <w:rPr>
                <w:rFonts w:eastAsia="Calibri" w:cs="Arial"/>
                <w:b/>
                <w:szCs w:val="20"/>
                <w:lang w:val="sl-SI"/>
              </w:rPr>
              <w:t xml:space="preserve"> Presoja posledic za:</w:t>
            </w:r>
          </w:p>
          <w:p w14:paraId="1174A4B3" w14:textId="6A0CCD0C" w:rsidR="000B13B2" w:rsidRPr="00F35409" w:rsidRDefault="000B13B2" w:rsidP="00932AAC">
            <w:pPr>
              <w:spacing w:line="276" w:lineRule="auto"/>
              <w:rPr>
                <w:rFonts w:eastAsia="Calibri" w:cs="Arial"/>
                <w:b/>
                <w:szCs w:val="20"/>
                <w:lang w:val="sl-SI"/>
              </w:rPr>
            </w:pPr>
          </w:p>
        </w:tc>
      </w:tr>
      <w:tr w:rsidR="00932AAC" w:rsidRPr="00F35409" w14:paraId="25A46FD2" w14:textId="77777777" w:rsidTr="009B0D91">
        <w:tc>
          <w:tcPr>
            <w:tcW w:w="2045" w:type="dxa"/>
            <w:tcBorders>
              <w:top w:val="single" w:sz="4" w:space="0" w:color="000000"/>
              <w:left w:val="single" w:sz="4" w:space="0" w:color="000000"/>
              <w:bottom w:val="single" w:sz="4" w:space="0" w:color="000000"/>
              <w:right w:val="single" w:sz="4" w:space="0" w:color="000000"/>
            </w:tcBorders>
            <w:hideMark/>
          </w:tcPr>
          <w:p w14:paraId="0556098A" w14:textId="77777777" w:rsidR="00932AAC" w:rsidRPr="00F35409" w:rsidRDefault="00932AAC" w:rsidP="00932AAC">
            <w:pPr>
              <w:spacing w:line="276" w:lineRule="auto"/>
              <w:ind w:left="360"/>
              <w:rPr>
                <w:rFonts w:eastAsia="Calibri" w:cs="Arial"/>
                <w:iCs/>
                <w:szCs w:val="20"/>
                <w:lang w:val="sl-SI"/>
              </w:rPr>
            </w:pPr>
            <w:r w:rsidRPr="00F35409">
              <w:rPr>
                <w:rFonts w:eastAsia="Calibri" w:cs="Arial"/>
                <w:iCs/>
                <w:szCs w:val="20"/>
                <w:lang w:val="sl-SI"/>
              </w:rPr>
              <w:t>a)</w:t>
            </w:r>
          </w:p>
        </w:tc>
        <w:tc>
          <w:tcPr>
            <w:tcW w:w="5616" w:type="dxa"/>
            <w:gridSpan w:val="8"/>
            <w:tcBorders>
              <w:top w:val="single" w:sz="4" w:space="0" w:color="000000"/>
              <w:left w:val="single" w:sz="4" w:space="0" w:color="000000"/>
              <w:bottom w:val="single" w:sz="4" w:space="0" w:color="000000"/>
              <w:right w:val="single" w:sz="4" w:space="0" w:color="000000"/>
            </w:tcBorders>
            <w:hideMark/>
          </w:tcPr>
          <w:p w14:paraId="50B8947A" w14:textId="77777777" w:rsidR="00932AAC" w:rsidRPr="00F35409" w:rsidRDefault="00932AAC" w:rsidP="00932AAC">
            <w:pPr>
              <w:spacing w:line="276" w:lineRule="auto"/>
              <w:rPr>
                <w:rFonts w:eastAsia="Calibri" w:cs="Arial"/>
                <w:szCs w:val="20"/>
                <w:lang w:val="sl-SI"/>
              </w:rPr>
            </w:pPr>
            <w:r w:rsidRPr="00F35409">
              <w:rPr>
                <w:rFonts w:eastAsia="Calibri" w:cs="Arial"/>
                <w:szCs w:val="20"/>
                <w:lang w:val="sl-SI"/>
              </w:rPr>
              <w:t>javnofinančna sredstva nad 40.000 EUR v tekočem in naslednjih treh letih,</w:t>
            </w:r>
          </w:p>
        </w:tc>
        <w:tc>
          <w:tcPr>
            <w:tcW w:w="1411" w:type="dxa"/>
            <w:gridSpan w:val="2"/>
            <w:tcBorders>
              <w:top w:val="single" w:sz="4" w:space="0" w:color="000000"/>
              <w:left w:val="single" w:sz="4" w:space="0" w:color="000000"/>
              <w:bottom w:val="single" w:sz="4" w:space="0" w:color="000000"/>
              <w:right w:val="single" w:sz="4" w:space="0" w:color="000000"/>
            </w:tcBorders>
            <w:vAlign w:val="center"/>
            <w:hideMark/>
          </w:tcPr>
          <w:p w14:paraId="5424DFA4" w14:textId="68FB8E32" w:rsidR="00932AAC" w:rsidRPr="00F35409" w:rsidRDefault="009B0D91" w:rsidP="00932AAC">
            <w:pPr>
              <w:spacing w:line="276" w:lineRule="auto"/>
              <w:jc w:val="center"/>
              <w:rPr>
                <w:rFonts w:eastAsia="Calibri" w:cs="Arial"/>
                <w:iCs/>
                <w:szCs w:val="20"/>
                <w:lang w:val="sl-SI"/>
              </w:rPr>
            </w:pPr>
            <w:r>
              <w:rPr>
                <w:rFonts w:eastAsia="Calibri" w:cs="Arial"/>
                <w:iCs/>
                <w:szCs w:val="20"/>
                <w:lang w:val="sl-SI"/>
              </w:rPr>
              <w:t>DA</w:t>
            </w:r>
          </w:p>
        </w:tc>
      </w:tr>
      <w:tr w:rsidR="00932AAC" w:rsidRPr="00F35409" w14:paraId="1AA8681B" w14:textId="77777777" w:rsidTr="009B0D91">
        <w:tc>
          <w:tcPr>
            <w:tcW w:w="2045" w:type="dxa"/>
            <w:tcBorders>
              <w:top w:val="single" w:sz="4" w:space="0" w:color="000000"/>
              <w:left w:val="single" w:sz="4" w:space="0" w:color="000000"/>
              <w:bottom w:val="single" w:sz="4" w:space="0" w:color="000000"/>
              <w:right w:val="single" w:sz="4" w:space="0" w:color="000000"/>
            </w:tcBorders>
            <w:hideMark/>
          </w:tcPr>
          <w:p w14:paraId="30628B94" w14:textId="77777777" w:rsidR="00932AAC" w:rsidRPr="00F35409" w:rsidRDefault="00932AAC" w:rsidP="00932AAC">
            <w:pPr>
              <w:spacing w:line="276" w:lineRule="auto"/>
              <w:ind w:left="360"/>
              <w:rPr>
                <w:rFonts w:eastAsia="Calibri" w:cs="Arial"/>
                <w:iCs/>
                <w:szCs w:val="20"/>
                <w:lang w:val="sl-SI"/>
              </w:rPr>
            </w:pPr>
            <w:r w:rsidRPr="00F35409">
              <w:rPr>
                <w:rFonts w:eastAsia="Calibri" w:cs="Arial"/>
                <w:iCs/>
                <w:szCs w:val="20"/>
                <w:lang w:val="sl-SI"/>
              </w:rPr>
              <w:t>b)</w:t>
            </w:r>
          </w:p>
        </w:tc>
        <w:tc>
          <w:tcPr>
            <w:tcW w:w="5616" w:type="dxa"/>
            <w:gridSpan w:val="8"/>
            <w:tcBorders>
              <w:top w:val="single" w:sz="4" w:space="0" w:color="000000"/>
              <w:left w:val="single" w:sz="4" w:space="0" w:color="000000"/>
              <w:bottom w:val="single" w:sz="4" w:space="0" w:color="000000"/>
              <w:right w:val="single" w:sz="4" w:space="0" w:color="000000"/>
            </w:tcBorders>
            <w:hideMark/>
          </w:tcPr>
          <w:p w14:paraId="4F9180C2" w14:textId="77777777" w:rsidR="00932AAC" w:rsidRPr="00F35409" w:rsidRDefault="00932AAC" w:rsidP="00932AAC">
            <w:pPr>
              <w:spacing w:line="276" w:lineRule="auto"/>
              <w:rPr>
                <w:rFonts w:eastAsia="Calibri" w:cs="Arial"/>
                <w:iCs/>
                <w:szCs w:val="20"/>
                <w:lang w:val="sl-SI"/>
              </w:rPr>
            </w:pPr>
            <w:r w:rsidRPr="00F35409">
              <w:rPr>
                <w:rFonts w:eastAsia="Calibri" w:cs="Arial"/>
                <w:bCs/>
                <w:szCs w:val="20"/>
                <w:lang w:val="sl-SI"/>
              </w:rPr>
              <w:t>usklajenost slovenskega pravnega reda s pravnim redom Evropske unije,</w:t>
            </w:r>
          </w:p>
        </w:tc>
        <w:tc>
          <w:tcPr>
            <w:tcW w:w="1411" w:type="dxa"/>
            <w:gridSpan w:val="2"/>
            <w:tcBorders>
              <w:top w:val="single" w:sz="4" w:space="0" w:color="000000"/>
              <w:left w:val="single" w:sz="4" w:space="0" w:color="000000"/>
              <w:bottom w:val="single" w:sz="4" w:space="0" w:color="000000"/>
              <w:right w:val="single" w:sz="4" w:space="0" w:color="000000"/>
            </w:tcBorders>
            <w:vAlign w:val="center"/>
            <w:hideMark/>
          </w:tcPr>
          <w:p w14:paraId="1C058412" w14:textId="77777777" w:rsidR="00932AAC" w:rsidRPr="00F35409" w:rsidRDefault="00932AAC" w:rsidP="00932AAC">
            <w:pPr>
              <w:spacing w:line="276" w:lineRule="auto"/>
              <w:jc w:val="center"/>
              <w:rPr>
                <w:rFonts w:eastAsia="Calibri" w:cs="Arial"/>
                <w:iCs/>
                <w:szCs w:val="20"/>
                <w:lang w:val="sl-SI"/>
              </w:rPr>
            </w:pPr>
            <w:r w:rsidRPr="00F35409">
              <w:rPr>
                <w:rFonts w:eastAsia="Calibri" w:cs="Arial"/>
                <w:szCs w:val="20"/>
                <w:lang w:val="sl-SI"/>
              </w:rPr>
              <w:t>NE</w:t>
            </w:r>
          </w:p>
        </w:tc>
      </w:tr>
      <w:tr w:rsidR="00932AAC" w:rsidRPr="00F35409" w14:paraId="209B9156" w14:textId="77777777" w:rsidTr="009B0D91">
        <w:tc>
          <w:tcPr>
            <w:tcW w:w="2045" w:type="dxa"/>
            <w:tcBorders>
              <w:top w:val="single" w:sz="4" w:space="0" w:color="000000"/>
              <w:left w:val="single" w:sz="4" w:space="0" w:color="000000"/>
              <w:bottom w:val="single" w:sz="4" w:space="0" w:color="000000"/>
              <w:right w:val="single" w:sz="4" w:space="0" w:color="000000"/>
            </w:tcBorders>
            <w:hideMark/>
          </w:tcPr>
          <w:p w14:paraId="49AE84D0" w14:textId="77777777" w:rsidR="00932AAC" w:rsidRPr="00F35409" w:rsidRDefault="00932AAC" w:rsidP="00932AAC">
            <w:pPr>
              <w:spacing w:line="276" w:lineRule="auto"/>
              <w:ind w:left="360"/>
              <w:rPr>
                <w:rFonts w:eastAsia="Calibri" w:cs="Arial"/>
                <w:iCs/>
                <w:szCs w:val="20"/>
                <w:lang w:val="sl-SI"/>
              </w:rPr>
            </w:pPr>
            <w:r w:rsidRPr="00F35409">
              <w:rPr>
                <w:rFonts w:eastAsia="Calibri" w:cs="Arial"/>
                <w:iCs/>
                <w:szCs w:val="20"/>
                <w:lang w:val="sl-SI"/>
              </w:rPr>
              <w:t>c)</w:t>
            </w:r>
          </w:p>
        </w:tc>
        <w:tc>
          <w:tcPr>
            <w:tcW w:w="5616" w:type="dxa"/>
            <w:gridSpan w:val="8"/>
            <w:tcBorders>
              <w:top w:val="single" w:sz="4" w:space="0" w:color="000000"/>
              <w:left w:val="single" w:sz="4" w:space="0" w:color="000000"/>
              <w:bottom w:val="single" w:sz="4" w:space="0" w:color="000000"/>
              <w:right w:val="single" w:sz="4" w:space="0" w:color="000000"/>
            </w:tcBorders>
            <w:hideMark/>
          </w:tcPr>
          <w:p w14:paraId="4729F176" w14:textId="77777777" w:rsidR="00932AAC" w:rsidRPr="00F35409" w:rsidRDefault="00932AAC" w:rsidP="00932AAC">
            <w:pPr>
              <w:spacing w:line="276" w:lineRule="auto"/>
              <w:rPr>
                <w:rFonts w:eastAsia="Calibri" w:cs="Arial"/>
                <w:iCs/>
                <w:szCs w:val="20"/>
                <w:lang w:val="sl-SI"/>
              </w:rPr>
            </w:pPr>
            <w:r w:rsidRPr="00F35409">
              <w:rPr>
                <w:rFonts w:eastAsia="Calibri" w:cs="Arial"/>
                <w:szCs w:val="20"/>
                <w:lang w:val="sl-SI"/>
              </w:rPr>
              <w:t>administrativne posledice,</w:t>
            </w:r>
          </w:p>
        </w:tc>
        <w:tc>
          <w:tcPr>
            <w:tcW w:w="1411" w:type="dxa"/>
            <w:gridSpan w:val="2"/>
            <w:tcBorders>
              <w:top w:val="single" w:sz="4" w:space="0" w:color="000000"/>
              <w:left w:val="single" w:sz="4" w:space="0" w:color="000000"/>
              <w:bottom w:val="single" w:sz="4" w:space="0" w:color="000000"/>
              <w:right w:val="single" w:sz="4" w:space="0" w:color="000000"/>
            </w:tcBorders>
            <w:vAlign w:val="center"/>
            <w:hideMark/>
          </w:tcPr>
          <w:p w14:paraId="2F2103CD" w14:textId="6BD22A0B" w:rsidR="00932AAC" w:rsidRPr="00F35409" w:rsidRDefault="009B0D91" w:rsidP="00932AAC">
            <w:pPr>
              <w:spacing w:line="276" w:lineRule="auto"/>
              <w:jc w:val="center"/>
              <w:rPr>
                <w:rFonts w:eastAsia="Calibri" w:cs="Arial"/>
                <w:szCs w:val="20"/>
                <w:lang w:val="sl-SI"/>
              </w:rPr>
            </w:pPr>
            <w:r>
              <w:rPr>
                <w:rFonts w:eastAsia="Calibri" w:cs="Arial"/>
                <w:szCs w:val="20"/>
                <w:lang w:val="sl-SI"/>
              </w:rPr>
              <w:t>DA</w:t>
            </w:r>
          </w:p>
        </w:tc>
      </w:tr>
      <w:tr w:rsidR="00932AAC" w:rsidRPr="00F35409" w14:paraId="697B82EE" w14:textId="77777777" w:rsidTr="009B0D91">
        <w:tc>
          <w:tcPr>
            <w:tcW w:w="2045" w:type="dxa"/>
            <w:tcBorders>
              <w:top w:val="single" w:sz="4" w:space="0" w:color="000000"/>
              <w:left w:val="single" w:sz="4" w:space="0" w:color="000000"/>
              <w:bottom w:val="single" w:sz="4" w:space="0" w:color="000000"/>
              <w:right w:val="single" w:sz="4" w:space="0" w:color="000000"/>
            </w:tcBorders>
            <w:hideMark/>
          </w:tcPr>
          <w:p w14:paraId="0B235D1F" w14:textId="77777777" w:rsidR="00932AAC" w:rsidRPr="00F35409" w:rsidRDefault="00932AAC" w:rsidP="00932AAC">
            <w:pPr>
              <w:spacing w:line="276" w:lineRule="auto"/>
              <w:ind w:left="360"/>
              <w:rPr>
                <w:rFonts w:eastAsia="Calibri" w:cs="Arial"/>
                <w:iCs/>
                <w:szCs w:val="20"/>
                <w:lang w:val="sl-SI"/>
              </w:rPr>
            </w:pPr>
            <w:r w:rsidRPr="00F35409">
              <w:rPr>
                <w:rFonts w:eastAsia="Calibri" w:cs="Arial"/>
                <w:iCs/>
                <w:szCs w:val="20"/>
                <w:lang w:val="sl-SI"/>
              </w:rPr>
              <w:t>č)</w:t>
            </w:r>
          </w:p>
        </w:tc>
        <w:tc>
          <w:tcPr>
            <w:tcW w:w="5616" w:type="dxa"/>
            <w:gridSpan w:val="8"/>
            <w:tcBorders>
              <w:top w:val="single" w:sz="4" w:space="0" w:color="000000"/>
              <w:left w:val="single" w:sz="4" w:space="0" w:color="000000"/>
              <w:bottom w:val="single" w:sz="4" w:space="0" w:color="000000"/>
              <w:right w:val="single" w:sz="4" w:space="0" w:color="000000"/>
            </w:tcBorders>
            <w:hideMark/>
          </w:tcPr>
          <w:p w14:paraId="66B82FAC" w14:textId="77777777" w:rsidR="00932AAC" w:rsidRPr="00F35409" w:rsidRDefault="00932AAC" w:rsidP="00932AAC">
            <w:pPr>
              <w:spacing w:line="276" w:lineRule="auto"/>
              <w:rPr>
                <w:rFonts w:eastAsia="Calibri" w:cs="Arial"/>
                <w:bCs/>
                <w:szCs w:val="20"/>
                <w:lang w:val="sl-SI"/>
              </w:rPr>
            </w:pPr>
            <w:r w:rsidRPr="00F35409">
              <w:rPr>
                <w:rFonts w:eastAsia="Calibri" w:cs="Arial"/>
                <w:szCs w:val="20"/>
                <w:lang w:val="sl-SI"/>
              </w:rPr>
              <w:t>gospodarstvo, zlasti</w:t>
            </w:r>
            <w:r w:rsidRPr="00F35409">
              <w:rPr>
                <w:rFonts w:eastAsia="Calibri" w:cs="Arial"/>
                <w:bCs/>
                <w:szCs w:val="20"/>
                <w:lang w:val="sl-SI"/>
              </w:rPr>
              <w:t xml:space="preserve"> mala in srednja podjetja, ter konkurenčnost podjetij,</w:t>
            </w:r>
          </w:p>
        </w:tc>
        <w:tc>
          <w:tcPr>
            <w:tcW w:w="1411" w:type="dxa"/>
            <w:gridSpan w:val="2"/>
            <w:tcBorders>
              <w:top w:val="single" w:sz="4" w:space="0" w:color="000000"/>
              <w:left w:val="single" w:sz="4" w:space="0" w:color="000000"/>
              <w:bottom w:val="single" w:sz="4" w:space="0" w:color="000000"/>
              <w:right w:val="single" w:sz="4" w:space="0" w:color="000000"/>
            </w:tcBorders>
            <w:vAlign w:val="center"/>
            <w:hideMark/>
          </w:tcPr>
          <w:p w14:paraId="4309C947" w14:textId="506B0BD2" w:rsidR="00932AAC" w:rsidRPr="00F35409" w:rsidRDefault="009B0D91" w:rsidP="00932AAC">
            <w:pPr>
              <w:spacing w:line="276" w:lineRule="auto"/>
              <w:jc w:val="center"/>
              <w:rPr>
                <w:rFonts w:eastAsia="Calibri" w:cs="Arial"/>
                <w:iCs/>
                <w:szCs w:val="20"/>
                <w:lang w:val="sl-SI"/>
              </w:rPr>
            </w:pPr>
            <w:r>
              <w:rPr>
                <w:rFonts w:eastAsia="Calibri" w:cs="Arial"/>
                <w:iCs/>
                <w:szCs w:val="20"/>
                <w:lang w:val="sl-SI"/>
              </w:rPr>
              <w:t>DA</w:t>
            </w:r>
          </w:p>
        </w:tc>
      </w:tr>
      <w:tr w:rsidR="00932AAC" w:rsidRPr="00F35409" w14:paraId="5F7C806E" w14:textId="77777777" w:rsidTr="009B0D91">
        <w:tc>
          <w:tcPr>
            <w:tcW w:w="2045" w:type="dxa"/>
            <w:tcBorders>
              <w:top w:val="single" w:sz="4" w:space="0" w:color="000000"/>
              <w:left w:val="single" w:sz="4" w:space="0" w:color="000000"/>
              <w:bottom w:val="single" w:sz="4" w:space="0" w:color="000000"/>
              <w:right w:val="single" w:sz="4" w:space="0" w:color="000000"/>
            </w:tcBorders>
            <w:hideMark/>
          </w:tcPr>
          <w:p w14:paraId="425AD202" w14:textId="77777777" w:rsidR="00932AAC" w:rsidRPr="00F35409" w:rsidRDefault="00932AAC" w:rsidP="00932AAC">
            <w:pPr>
              <w:spacing w:line="276" w:lineRule="auto"/>
              <w:ind w:left="360"/>
              <w:rPr>
                <w:rFonts w:eastAsia="Calibri" w:cs="Arial"/>
                <w:iCs/>
                <w:szCs w:val="20"/>
                <w:lang w:val="sl-SI"/>
              </w:rPr>
            </w:pPr>
            <w:r w:rsidRPr="00F35409">
              <w:rPr>
                <w:rFonts w:eastAsia="Calibri" w:cs="Arial"/>
                <w:iCs/>
                <w:szCs w:val="20"/>
                <w:lang w:val="sl-SI"/>
              </w:rPr>
              <w:t>d)</w:t>
            </w:r>
          </w:p>
        </w:tc>
        <w:tc>
          <w:tcPr>
            <w:tcW w:w="5616" w:type="dxa"/>
            <w:gridSpan w:val="8"/>
            <w:tcBorders>
              <w:top w:val="single" w:sz="4" w:space="0" w:color="000000"/>
              <w:left w:val="single" w:sz="4" w:space="0" w:color="000000"/>
              <w:bottom w:val="single" w:sz="4" w:space="0" w:color="000000"/>
              <w:right w:val="single" w:sz="4" w:space="0" w:color="000000"/>
            </w:tcBorders>
            <w:hideMark/>
          </w:tcPr>
          <w:p w14:paraId="31375FA2" w14:textId="77777777" w:rsidR="00932AAC" w:rsidRPr="00F35409" w:rsidRDefault="00932AAC" w:rsidP="00932AAC">
            <w:pPr>
              <w:spacing w:line="276" w:lineRule="auto"/>
              <w:rPr>
                <w:rFonts w:eastAsia="Calibri" w:cs="Arial"/>
                <w:bCs/>
                <w:szCs w:val="20"/>
                <w:lang w:val="sl-SI"/>
              </w:rPr>
            </w:pPr>
            <w:r w:rsidRPr="00F35409">
              <w:rPr>
                <w:rFonts w:eastAsia="Calibri" w:cs="Arial"/>
                <w:bCs/>
                <w:szCs w:val="20"/>
                <w:lang w:val="sl-SI"/>
              </w:rPr>
              <w:t>okolje, vključno s prostorskimi in varstvenimi vidiki,</w:t>
            </w:r>
          </w:p>
        </w:tc>
        <w:tc>
          <w:tcPr>
            <w:tcW w:w="1411" w:type="dxa"/>
            <w:gridSpan w:val="2"/>
            <w:tcBorders>
              <w:top w:val="single" w:sz="4" w:space="0" w:color="000000"/>
              <w:left w:val="single" w:sz="4" w:space="0" w:color="000000"/>
              <w:bottom w:val="single" w:sz="4" w:space="0" w:color="000000"/>
              <w:right w:val="single" w:sz="4" w:space="0" w:color="000000"/>
            </w:tcBorders>
            <w:vAlign w:val="center"/>
            <w:hideMark/>
          </w:tcPr>
          <w:p w14:paraId="345C9994" w14:textId="5619411E" w:rsidR="00932AAC" w:rsidRPr="00F35409" w:rsidRDefault="009B0D91" w:rsidP="00932AAC">
            <w:pPr>
              <w:spacing w:line="276" w:lineRule="auto"/>
              <w:jc w:val="center"/>
              <w:rPr>
                <w:rFonts w:eastAsia="Calibri" w:cs="Arial"/>
                <w:iCs/>
                <w:szCs w:val="20"/>
                <w:lang w:val="sl-SI"/>
              </w:rPr>
            </w:pPr>
            <w:r>
              <w:rPr>
                <w:rFonts w:eastAsia="Calibri" w:cs="Arial"/>
                <w:iCs/>
                <w:szCs w:val="20"/>
                <w:lang w:val="sl-SI"/>
              </w:rPr>
              <w:t>DA</w:t>
            </w:r>
          </w:p>
        </w:tc>
      </w:tr>
      <w:tr w:rsidR="00932AAC" w:rsidRPr="00F35409" w14:paraId="64B6337F" w14:textId="77777777" w:rsidTr="009B0D91">
        <w:tc>
          <w:tcPr>
            <w:tcW w:w="2045" w:type="dxa"/>
            <w:tcBorders>
              <w:top w:val="single" w:sz="4" w:space="0" w:color="000000"/>
              <w:left w:val="single" w:sz="4" w:space="0" w:color="000000"/>
              <w:bottom w:val="single" w:sz="4" w:space="0" w:color="000000"/>
              <w:right w:val="single" w:sz="4" w:space="0" w:color="000000"/>
            </w:tcBorders>
            <w:hideMark/>
          </w:tcPr>
          <w:p w14:paraId="4657E89B" w14:textId="77777777" w:rsidR="00932AAC" w:rsidRPr="00F35409" w:rsidRDefault="00932AAC" w:rsidP="00932AAC">
            <w:pPr>
              <w:spacing w:line="276" w:lineRule="auto"/>
              <w:ind w:left="360"/>
              <w:rPr>
                <w:rFonts w:eastAsia="Calibri" w:cs="Arial"/>
                <w:iCs/>
                <w:szCs w:val="20"/>
                <w:lang w:val="sl-SI"/>
              </w:rPr>
            </w:pPr>
            <w:r w:rsidRPr="00F35409">
              <w:rPr>
                <w:rFonts w:eastAsia="Calibri" w:cs="Arial"/>
                <w:iCs/>
                <w:szCs w:val="20"/>
                <w:lang w:val="sl-SI"/>
              </w:rPr>
              <w:t>e)</w:t>
            </w:r>
          </w:p>
        </w:tc>
        <w:tc>
          <w:tcPr>
            <w:tcW w:w="5616" w:type="dxa"/>
            <w:gridSpan w:val="8"/>
            <w:tcBorders>
              <w:top w:val="single" w:sz="4" w:space="0" w:color="000000"/>
              <w:left w:val="single" w:sz="4" w:space="0" w:color="000000"/>
              <w:bottom w:val="single" w:sz="4" w:space="0" w:color="000000"/>
              <w:right w:val="single" w:sz="4" w:space="0" w:color="000000"/>
            </w:tcBorders>
            <w:hideMark/>
          </w:tcPr>
          <w:p w14:paraId="35836AAF" w14:textId="77777777" w:rsidR="00932AAC" w:rsidRPr="00F35409" w:rsidRDefault="00932AAC" w:rsidP="00932AAC">
            <w:pPr>
              <w:spacing w:line="276" w:lineRule="auto"/>
              <w:rPr>
                <w:rFonts w:eastAsia="Calibri" w:cs="Arial"/>
                <w:bCs/>
                <w:szCs w:val="20"/>
                <w:lang w:val="sl-SI"/>
              </w:rPr>
            </w:pPr>
            <w:r w:rsidRPr="00F35409">
              <w:rPr>
                <w:rFonts w:eastAsia="Calibri" w:cs="Arial"/>
                <w:bCs/>
                <w:szCs w:val="20"/>
                <w:lang w:val="sl-SI"/>
              </w:rPr>
              <w:t>socialno področje,</w:t>
            </w:r>
          </w:p>
        </w:tc>
        <w:tc>
          <w:tcPr>
            <w:tcW w:w="1411" w:type="dxa"/>
            <w:gridSpan w:val="2"/>
            <w:tcBorders>
              <w:top w:val="single" w:sz="4" w:space="0" w:color="000000"/>
              <w:left w:val="single" w:sz="4" w:space="0" w:color="000000"/>
              <w:bottom w:val="single" w:sz="4" w:space="0" w:color="000000"/>
              <w:right w:val="single" w:sz="4" w:space="0" w:color="000000"/>
            </w:tcBorders>
            <w:vAlign w:val="center"/>
            <w:hideMark/>
          </w:tcPr>
          <w:p w14:paraId="0DA09664" w14:textId="31BD0B0F" w:rsidR="00932AAC" w:rsidRPr="00F35409" w:rsidRDefault="009B0D91" w:rsidP="00932AAC">
            <w:pPr>
              <w:spacing w:line="276" w:lineRule="auto"/>
              <w:jc w:val="center"/>
              <w:rPr>
                <w:rFonts w:eastAsia="Calibri" w:cs="Arial"/>
                <w:iCs/>
                <w:szCs w:val="20"/>
                <w:lang w:val="sl-SI"/>
              </w:rPr>
            </w:pPr>
            <w:r>
              <w:rPr>
                <w:rFonts w:eastAsia="Calibri" w:cs="Arial"/>
                <w:iCs/>
                <w:szCs w:val="20"/>
                <w:lang w:val="sl-SI"/>
              </w:rPr>
              <w:t>DA</w:t>
            </w:r>
          </w:p>
        </w:tc>
      </w:tr>
      <w:tr w:rsidR="00932AAC" w:rsidRPr="00F35409" w14:paraId="02ABD777" w14:textId="77777777" w:rsidTr="009B0D91">
        <w:tc>
          <w:tcPr>
            <w:tcW w:w="2045" w:type="dxa"/>
            <w:tcBorders>
              <w:top w:val="single" w:sz="4" w:space="0" w:color="000000"/>
              <w:left w:val="single" w:sz="4" w:space="0" w:color="000000"/>
              <w:bottom w:val="single" w:sz="4" w:space="0" w:color="auto"/>
              <w:right w:val="single" w:sz="4" w:space="0" w:color="000000"/>
            </w:tcBorders>
            <w:hideMark/>
          </w:tcPr>
          <w:p w14:paraId="3CE27FAE" w14:textId="77777777" w:rsidR="00932AAC" w:rsidRPr="00F35409" w:rsidRDefault="00932AAC" w:rsidP="00932AAC">
            <w:pPr>
              <w:spacing w:line="276" w:lineRule="auto"/>
              <w:ind w:left="360"/>
              <w:rPr>
                <w:rFonts w:eastAsia="Calibri" w:cs="Arial"/>
                <w:iCs/>
                <w:szCs w:val="20"/>
                <w:lang w:val="sl-SI"/>
              </w:rPr>
            </w:pPr>
            <w:r w:rsidRPr="00F35409">
              <w:rPr>
                <w:rFonts w:eastAsia="Calibri" w:cs="Arial"/>
                <w:iCs/>
                <w:szCs w:val="20"/>
                <w:lang w:val="sl-SI"/>
              </w:rPr>
              <w:t>f)</w:t>
            </w:r>
          </w:p>
        </w:tc>
        <w:tc>
          <w:tcPr>
            <w:tcW w:w="5616" w:type="dxa"/>
            <w:gridSpan w:val="8"/>
            <w:tcBorders>
              <w:top w:val="single" w:sz="4" w:space="0" w:color="000000"/>
              <w:left w:val="single" w:sz="4" w:space="0" w:color="000000"/>
              <w:bottom w:val="single" w:sz="4" w:space="0" w:color="auto"/>
              <w:right w:val="single" w:sz="4" w:space="0" w:color="000000"/>
            </w:tcBorders>
            <w:hideMark/>
          </w:tcPr>
          <w:p w14:paraId="5849094E" w14:textId="77777777" w:rsidR="00932AAC" w:rsidRPr="00F35409" w:rsidRDefault="00932AAC" w:rsidP="008072F3">
            <w:pPr>
              <w:spacing w:line="276" w:lineRule="auto"/>
              <w:jc w:val="both"/>
              <w:rPr>
                <w:rFonts w:eastAsia="Calibri" w:cs="Arial"/>
                <w:bCs/>
                <w:szCs w:val="20"/>
                <w:lang w:val="sl-SI"/>
              </w:rPr>
            </w:pPr>
            <w:r w:rsidRPr="00F35409">
              <w:rPr>
                <w:rFonts w:eastAsia="Calibri" w:cs="Arial"/>
                <w:bCs/>
                <w:szCs w:val="20"/>
                <w:lang w:val="sl-SI"/>
              </w:rPr>
              <w:t>dokumente razvojnega načrtovanja:</w:t>
            </w:r>
          </w:p>
          <w:p w14:paraId="5E8337A1" w14:textId="315A5D4B" w:rsidR="008072F3" w:rsidRPr="00F35409" w:rsidRDefault="00932AAC" w:rsidP="008072F3">
            <w:pPr>
              <w:pStyle w:val="Odstavekseznama"/>
              <w:numPr>
                <w:ilvl w:val="0"/>
                <w:numId w:val="23"/>
              </w:numPr>
              <w:spacing w:after="200" w:line="276" w:lineRule="auto"/>
              <w:jc w:val="both"/>
              <w:rPr>
                <w:rFonts w:eastAsia="Calibri" w:cs="Arial"/>
                <w:bCs/>
                <w:szCs w:val="20"/>
                <w:lang w:val="sl-SI"/>
              </w:rPr>
            </w:pPr>
            <w:r w:rsidRPr="00F35409">
              <w:rPr>
                <w:rFonts w:eastAsia="Calibri" w:cs="Arial"/>
                <w:bCs/>
                <w:szCs w:val="20"/>
                <w:lang w:val="sl-SI"/>
              </w:rPr>
              <w:t>nacionalne dokumente razvojnega načrtovanja</w:t>
            </w:r>
            <w:r w:rsidR="008072F3" w:rsidRPr="00F35409">
              <w:rPr>
                <w:rFonts w:eastAsia="Calibri" w:cs="Arial"/>
                <w:bCs/>
                <w:szCs w:val="20"/>
                <w:lang w:val="sl-SI"/>
              </w:rPr>
              <w:t xml:space="preserve"> </w:t>
            </w:r>
          </w:p>
          <w:p w14:paraId="11EC4D33" w14:textId="72B9CFD3" w:rsidR="008072F3" w:rsidRPr="00F35409" w:rsidRDefault="008072F3" w:rsidP="008072F3">
            <w:pPr>
              <w:pStyle w:val="Odstavekseznama"/>
              <w:numPr>
                <w:ilvl w:val="0"/>
                <w:numId w:val="23"/>
              </w:numPr>
              <w:spacing w:after="200" w:line="276" w:lineRule="auto"/>
              <w:jc w:val="both"/>
              <w:rPr>
                <w:rFonts w:eastAsia="Calibri" w:cs="Arial"/>
                <w:bCs/>
                <w:szCs w:val="20"/>
                <w:lang w:val="sl-SI"/>
              </w:rPr>
            </w:pPr>
            <w:r w:rsidRPr="00F35409">
              <w:rPr>
                <w:rFonts w:eastAsia="Calibri" w:cs="Arial"/>
                <w:bCs/>
                <w:szCs w:val="20"/>
                <w:lang w:val="sl-SI"/>
              </w:rPr>
              <w:t>r</w:t>
            </w:r>
            <w:r w:rsidR="00932AAC" w:rsidRPr="00F35409">
              <w:rPr>
                <w:rFonts w:eastAsia="Calibri" w:cs="Arial"/>
                <w:bCs/>
                <w:szCs w:val="20"/>
                <w:lang w:val="sl-SI"/>
              </w:rPr>
              <w:t>azvojne politike na ravni programov po strukturi razvojne klasifikacije programskega proračuna</w:t>
            </w:r>
            <w:r w:rsidRPr="00F35409">
              <w:rPr>
                <w:rFonts w:eastAsia="Calibri" w:cs="Arial"/>
                <w:bCs/>
                <w:szCs w:val="20"/>
                <w:lang w:val="sl-SI"/>
              </w:rPr>
              <w:t xml:space="preserve"> </w:t>
            </w:r>
          </w:p>
          <w:p w14:paraId="5207819B" w14:textId="5D66B9BA" w:rsidR="00932AAC" w:rsidRPr="00F35409" w:rsidRDefault="00932AAC" w:rsidP="008072F3">
            <w:pPr>
              <w:pStyle w:val="Odstavekseznama"/>
              <w:numPr>
                <w:ilvl w:val="0"/>
                <w:numId w:val="23"/>
              </w:numPr>
              <w:spacing w:after="200" w:line="276" w:lineRule="auto"/>
              <w:jc w:val="both"/>
              <w:rPr>
                <w:rFonts w:eastAsia="Calibri" w:cs="Arial"/>
                <w:bCs/>
                <w:szCs w:val="20"/>
                <w:lang w:val="sl-SI"/>
              </w:rPr>
            </w:pPr>
            <w:r w:rsidRPr="00F35409">
              <w:rPr>
                <w:rFonts w:eastAsia="Calibri" w:cs="Arial"/>
                <w:bCs/>
                <w:szCs w:val="20"/>
                <w:lang w:val="sl-SI"/>
              </w:rPr>
              <w:t>razvojne dokumente Evropske unije in mednarodnih organizacij</w:t>
            </w:r>
          </w:p>
        </w:tc>
        <w:tc>
          <w:tcPr>
            <w:tcW w:w="1411" w:type="dxa"/>
            <w:gridSpan w:val="2"/>
            <w:tcBorders>
              <w:top w:val="single" w:sz="4" w:space="0" w:color="000000"/>
              <w:left w:val="single" w:sz="4" w:space="0" w:color="000000"/>
              <w:bottom w:val="single" w:sz="4" w:space="0" w:color="auto"/>
              <w:right w:val="single" w:sz="4" w:space="0" w:color="000000"/>
            </w:tcBorders>
            <w:vAlign w:val="center"/>
            <w:hideMark/>
          </w:tcPr>
          <w:p w14:paraId="0503ED1B" w14:textId="520DD2D5" w:rsidR="00932AAC" w:rsidRPr="00F35409" w:rsidRDefault="009B0D91" w:rsidP="00932AAC">
            <w:pPr>
              <w:spacing w:line="276" w:lineRule="auto"/>
              <w:jc w:val="center"/>
              <w:rPr>
                <w:rFonts w:eastAsia="Calibri" w:cs="Arial"/>
                <w:iCs/>
                <w:szCs w:val="20"/>
                <w:lang w:val="sl-SI"/>
              </w:rPr>
            </w:pPr>
            <w:r>
              <w:rPr>
                <w:rFonts w:eastAsia="Calibri" w:cs="Arial"/>
                <w:iCs/>
                <w:szCs w:val="20"/>
                <w:lang w:val="sl-SI"/>
              </w:rPr>
              <w:t>DA</w:t>
            </w:r>
          </w:p>
        </w:tc>
      </w:tr>
      <w:tr w:rsidR="00932AAC" w:rsidRPr="00F35409" w14:paraId="306521CD" w14:textId="77777777" w:rsidTr="00527FBF">
        <w:tc>
          <w:tcPr>
            <w:tcW w:w="9072" w:type="dxa"/>
            <w:gridSpan w:val="11"/>
            <w:tcBorders>
              <w:top w:val="single" w:sz="4" w:space="0" w:color="auto"/>
              <w:left w:val="single" w:sz="4" w:space="0" w:color="auto"/>
              <w:bottom w:val="single" w:sz="4" w:space="0" w:color="auto"/>
              <w:right w:val="single" w:sz="4" w:space="0" w:color="auto"/>
            </w:tcBorders>
            <w:hideMark/>
          </w:tcPr>
          <w:p w14:paraId="15759B9E" w14:textId="77777777" w:rsidR="00932AAC" w:rsidRPr="00F35409" w:rsidRDefault="00932AAC" w:rsidP="00932AAC">
            <w:pPr>
              <w:widowControl w:val="0"/>
              <w:spacing w:line="276" w:lineRule="auto"/>
              <w:rPr>
                <w:rFonts w:eastAsia="Calibri" w:cs="Arial"/>
                <w:b/>
                <w:szCs w:val="20"/>
                <w:lang w:val="sl-SI"/>
              </w:rPr>
            </w:pPr>
            <w:r w:rsidRPr="00F35409">
              <w:rPr>
                <w:rFonts w:eastAsia="Calibri" w:cs="Arial"/>
                <w:b/>
                <w:szCs w:val="20"/>
                <w:lang w:val="sl-SI"/>
              </w:rPr>
              <w:t>7. a Predstavitev ocene finančnih posledic nad 40.000 EUR:</w:t>
            </w:r>
          </w:p>
          <w:p w14:paraId="228091DB" w14:textId="476DDDC4" w:rsidR="00932AAC" w:rsidRPr="00F35409" w:rsidRDefault="00932AAC" w:rsidP="00932AAC">
            <w:pPr>
              <w:widowControl w:val="0"/>
              <w:spacing w:line="276" w:lineRule="auto"/>
              <w:rPr>
                <w:rFonts w:eastAsia="Calibri" w:cs="Arial"/>
                <w:b/>
                <w:szCs w:val="20"/>
                <w:lang w:val="sl-SI"/>
              </w:rPr>
            </w:pPr>
            <w:r w:rsidRPr="00F35409">
              <w:rPr>
                <w:rFonts w:eastAsia="Calibri" w:cs="Arial"/>
                <w:b/>
                <w:szCs w:val="20"/>
                <w:lang w:val="sl-SI"/>
              </w:rPr>
              <w:t>(Samo če izberete DA pod točko 6. a):</w:t>
            </w:r>
          </w:p>
          <w:p w14:paraId="140207AE" w14:textId="50AA1B42" w:rsidR="00BE71E3" w:rsidRPr="00F35409" w:rsidRDefault="009B0D91" w:rsidP="00BE71E3">
            <w:pPr>
              <w:widowControl w:val="0"/>
              <w:spacing w:line="276" w:lineRule="auto"/>
              <w:rPr>
                <w:rFonts w:eastAsia="Calibri" w:cs="Arial"/>
                <w:b/>
                <w:szCs w:val="20"/>
                <w:lang w:val="sl-SI"/>
              </w:rPr>
            </w:pPr>
            <w:r>
              <w:rPr>
                <w:rFonts w:eastAsia="Calibri" w:cs="Arial"/>
                <w:b/>
                <w:szCs w:val="20"/>
                <w:lang w:val="sl-SI"/>
              </w:rPr>
              <w:t>DA</w:t>
            </w:r>
          </w:p>
          <w:p w14:paraId="2A7FDACA" w14:textId="77777777" w:rsidR="0004106E" w:rsidRPr="00F35409" w:rsidRDefault="0004106E" w:rsidP="00BE71E3">
            <w:pPr>
              <w:widowControl w:val="0"/>
              <w:spacing w:line="276" w:lineRule="auto"/>
              <w:rPr>
                <w:rFonts w:eastAsia="Calibri" w:cs="Arial"/>
                <w:b/>
                <w:szCs w:val="20"/>
                <w:lang w:val="sl-SI"/>
              </w:rPr>
            </w:pPr>
          </w:p>
          <w:p w14:paraId="5BDFB665" w14:textId="2CED6671" w:rsidR="0004106E" w:rsidRPr="00F35409" w:rsidRDefault="0004106E" w:rsidP="00BE71E3">
            <w:pPr>
              <w:widowControl w:val="0"/>
              <w:spacing w:line="276" w:lineRule="auto"/>
              <w:rPr>
                <w:rFonts w:eastAsia="Calibri" w:cs="Arial"/>
                <w:b/>
                <w:szCs w:val="20"/>
                <w:lang w:val="sl-SI"/>
              </w:rPr>
            </w:pPr>
          </w:p>
        </w:tc>
      </w:tr>
      <w:tr w:rsidR="00932AAC" w:rsidRPr="00FF7C40" w14:paraId="35F2E90D" w14:textId="77777777" w:rsidTr="0052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
        </w:trPr>
        <w:tc>
          <w:tcPr>
            <w:tcW w:w="9072"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32CE7889" w14:textId="77777777" w:rsidR="00932AAC" w:rsidRPr="00F35409" w:rsidRDefault="00932AAC" w:rsidP="00932AAC">
            <w:pPr>
              <w:pageBreakBefore/>
              <w:widowControl w:val="0"/>
              <w:tabs>
                <w:tab w:val="left" w:pos="2340"/>
              </w:tabs>
              <w:spacing w:line="276" w:lineRule="auto"/>
              <w:outlineLvl w:val="0"/>
              <w:rPr>
                <w:rFonts w:cs="Arial"/>
                <w:b/>
                <w:kern w:val="32"/>
                <w:szCs w:val="20"/>
                <w:lang w:val="sl-SI" w:eastAsia="sl-SI"/>
              </w:rPr>
            </w:pPr>
            <w:r w:rsidRPr="00F35409">
              <w:rPr>
                <w:rFonts w:cs="Arial"/>
                <w:b/>
                <w:kern w:val="32"/>
                <w:szCs w:val="20"/>
                <w:lang w:val="sl-SI" w:eastAsia="sl-SI"/>
              </w:rPr>
              <w:lastRenderedPageBreak/>
              <w:t>I Ocena finančnih posledic, ki niso načrtovane v sprejetem proračunu</w:t>
            </w:r>
          </w:p>
        </w:tc>
      </w:tr>
      <w:tr w:rsidR="00932AAC" w:rsidRPr="00F35409" w14:paraId="187E4659"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3489" w:type="dxa"/>
            <w:gridSpan w:val="3"/>
            <w:tcBorders>
              <w:top w:val="single" w:sz="4" w:space="0" w:color="auto"/>
              <w:left w:val="single" w:sz="4" w:space="0" w:color="auto"/>
              <w:bottom w:val="single" w:sz="4" w:space="0" w:color="auto"/>
              <w:right w:val="single" w:sz="4" w:space="0" w:color="auto"/>
            </w:tcBorders>
            <w:vAlign w:val="center"/>
          </w:tcPr>
          <w:p w14:paraId="42E363ED" w14:textId="77777777" w:rsidR="00932AAC" w:rsidRPr="00F35409" w:rsidRDefault="00932AAC" w:rsidP="00932AAC">
            <w:pPr>
              <w:widowControl w:val="0"/>
              <w:spacing w:line="276" w:lineRule="auto"/>
              <w:ind w:left="-122" w:right="-112"/>
              <w:jc w:val="center"/>
              <w:rPr>
                <w:rFonts w:eastAsia="Calibri" w:cs="Arial"/>
                <w:szCs w:val="20"/>
                <w:lang w:val="sl-SI"/>
              </w:rPr>
            </w:pPr>
          </w:p>
        </w:tc>
        <w:tc>
          <w:tcPr>
            <w:tcW w:w="2189" w:type="dxa"/>
            <w:gridSpan w:val="2"/>
            <w:tcBorders>
              <w:top w:val="single" w:sz="4" w:space="0" w:color="auto"/>
              <w:left w:val="single" w:sz="4" w:space="0" w:color="auto"/>
              <w:bottom w:val="single" w:sz="4" w:space="0" w:color="auto"/>
              <w:right w:val="single" w:sz="4" w:space="0" w:color="auto"/>
            </w:tcBorders>
            <w:vAlign w:val="center"/>
            <w:hideMark/>
          </w:tcPr>
          <w:p w14:paraId="287D4A86" w14:textId="77777777" w:rsidR="00932AAC" w:rsidRPr="00F35409" w:rsidRDefault="00932AAC" w:rsidP="00932AAC">
            <w:pPr>
              <w:widowControl w:val="0"/>
              <w:spacing w:line="276" w:lineRule="auto"/>
              <w:jc w:val="center"/>
              <w:rPr>
                <w:rFonts w:eastAsia="Calibri" w:cs="Arial"/>
                <w:szCs w:val="20"/>
                <w:lang w:val="sl-SI"/>
              </w:rPr>
            </w:pPr>
            <w:r w:rsidRPr="00F35409">
              <w:rPr>
                <w:rFonts w:eastAsia="Calibri" w:cs="Arial"/>
                <w:szCs w:val="20"/>
                <w:lang w:val="sl-SI"/>
              </w:rPr>
              <w:t>Tekoče leto (t)</w:t>
            </w:r>
          </w:p>
        </w:tc>
        <w:tc>
          <w:tcPr>
            <w:tcW w:w="843" w:type="dxa"/>
            <w:gridSpan w:val="2"/>
            <w:tcBorders>
              <w:top w:val="single" w:sz="4" w:space="0" w:color="auto"/>
              <w:left w:val="single" w:sz="4" w:space="0" w:color="auto"/>
              <w:bottom w:val="single" w:sz="4" w:space="0" w:color="auto"/>
              <w:right w:val="single" w:sz="4" w:space="0" w:color="auto"/>
            </w:tcBorders>
            <w:vAlign w:val="center"/>
            <w:hideMark/>
          </w:tcPr>
          <w:p w14:paraId="69A0BED5" w14:textId="77777777" w:rsidR="00932AAC" w:rsidRPr="00F35409" w:rsidRDefault="00932AAC" w:rsidP="00932AAC">
            <w:pPr>
              <w:widowControl w:val="0"/>
              <w:spacing w:line="276" w:lineRule="auto"/>
              <w:jc w:val="center"/>
              <w:rPr>
                <w:rFonts w:eastAsia="Calibri" w:cs="Arial"/>
                <w:szCs w:val="20"/>
                <w:lang w:val="sl-SI"/>
              </w:rPr>
            </w:pPr>
            <w:r w:rsidRPr="00F35409">
              <w:rPr>
                <w:rFonts w:eastAsia="Calibri" w:cs="Arial"/>
                <w:szCs w:val="20"/>
                <w:lang w:val="sl-SI"/>
              </w:rPr>
              <w:t>t + 1</w:t>
            </w:r>
          </w:p>
        </w:tc>
        <w:tc>
          <w:tcPr>
            <w:tcW w:w="1438" w:type="dxa"/>
            <w:gridSpan w:val="3"/>
            <w:tcBorders>
              <w:top w:val="single" w:sz="4" w:space="0" w:color="auto"/>
              <w:left w:val="single" w:sz="4" w:space="0" w:color="auto"/>
              <w:bottom w:val="single" w:sz="4" w:space="0" w:color="auto"/>
              <w:right w:val="single" w:sz="4" w:space="0" w:color="auto"/>
            </w:tcBorders>
            <w:vAlign w:val="center"/>
            <w:hideMark/>
          </w:tcPr>
          <w:p w14:paraId="56C5EE82" w14:textId="77777777" w:rsidR="00932AAC" w:rsidRPr="00F35409" w:rsidRDefault="00932AAC" w:rsidP="00932AAC">
            <w:pPr>
              <w:widowControl w:val="0"/>
              <w:spacing w:line="276" w:lineRule="auto"/>
              <w:jc w:val="center"/>
              <w:rPr>
                <w:rFonts w:eastAsia="Calibri" w:cs="Arial"/>
                <w:szCs w:val="20"/>
                <w:lang w:val="sl-SI"/>
              </w:rPr>
            </w:pPr>
            <w:r w:rsidRPr="00F35409">
              <w:rPr>
                <w:rFonts w:eastAsia="Calibri" w:cs="Arial"/>
                <w:szCs w:val="20"/>
                <w:lang w:val="sl-SI"/>
              </w:rPr>
              <w:t>t + 2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25BD81B" w14:textId="77777777" w:rsidR="00932AAC" w:rsidRPr="00F35409" w:rsidRDefault="00932AAC" w:rsidP="00932AAC">
            <w:pPr>
              <w:widowControl w:val="0"/>
              <w:spacing w:line="276" w:lineRule="auto"/>
              <w:jc w:val="center"/>
              <w:rPr>
                <w:rFonts w:eastAsia="Calibri" w:cs="Arial"/>
                <w:szCs w:val="20"/>
                <w:lang w:val="sl-SI"/>
              </w:rPr>
            </w:pPr>
            <w:r w:rsidRPr="00F35409">
              <w:rPr>
                <w:rFonts w:eastAsia="Calibri" w:cs="Arial"/>
                <w:szCs w:val="20"/>
                <w:lang w:val="sl-SI"/>
              </w:rPr>
              <w:t>t + 3</w:t>
            </w:r>
          </w:p>
        </w:tc>
      </w:tr>
      <w:tr w:rsidR="00932AAC" w:rsidRPr="00F35409" w14:paraId="19E4F1E2"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3489" w:type="dxa"/>
            <w:gridSpan w:val="3"/>
            <w:tcBorders>
              <w:top w:val="single" w:sz="4" w:space="0" w:color="auto"/>
              <w:left w:val="single" w:sz="4" w:space="0" w:color="auto"/>
              <w:bottom w:val="single" w:sz="4" w:space="0" w:color="auto"/>
              <w:right w:val="single" w:sz="4" w:space="0" w:color="auto"/>
            </w:tcBorders>
            <w:vAlign w:val="center"/>
            <w:hideMark/>
          </w:tcPr>
          <w:p w14:paraId="3F5D8333" w14:textId="77777777" w:rsidR="00932AAC" w:rsidRPr="00F35409" w:rsidRDefault="00932AAC" w:rsidP="00932AAC">
            <w:pPr>
              <w:widowControl w:val="0"/>
              <w:spacing w:line="276" w:lineRule="auto"/>
              <w:rPr>
                <w:rFonts w:eastAsia="Calibri" w:cs="Arial"/>
                <w:bCs/>
                <w:szCs w:val="20"/>
                <w:lang w:val="sl-SI"/>
              </w:rPr>
            </w:pPr>
            <w:r w:rsidRPr="00F35409">
              <w:rPr>
                <w:rFonts w:eastAsia="Calibri" w:cs="Arial"/>
                <w:bCs/>
                <w:szCs w:val="20"/>
                <w:lang w:val="sl-SI"/>
              </w:rPr>
              <w:t>Predvideno povečanje (+) ali zmanjšanje (</w:t>
            </w:r>
            <w:r w:rsidRPr="00F35409">
              <w:rPr>
                <w:rFonts w:eastAsia="Calibri" w:cs="Arial"/>
                <w:b/>
                <w:szCs w:val="20"/>
                <w:lang w:val="sl-SI"/>
              </w:rPr>
              <w:t>–</w:t>
            </w:r>
            <w:r w:rsidRPr="00F35409">
              <w:rPr>
                <w:rFonts w:eastAsia="Calibri" w:cs="Arial"/>
                <w:bCs/>
                <w:szCs w:val="20"/>
                <w:lang w:val="sl-SI"/>
              </w:rPr>
              <w:t xml:space="preserve">) prihodkov državnega proračuna </w:t>
            </w:r>
          </w:p>
        </w:tc>
        <w:tc>
          <w:tcPr>
            <w:tcW w:w="2189" w:type="dxa"/>
            <w:gridSpan w:val="2"/>
            <w:tcBorders>
              <w:top w:val="single" w:sz="4" w:space="0" w:color="auto"/>
              <w:left w:val="single" w:sz="4" w:space="0" w:color="auto"/>
              <w:bottom w:val="single" w:sz="4" w:space="0" w:color="auto"/>
              <w:right w:val="single" w:sz="4" w:space="0" w:color="auto"/>
            </w:tcBorders>
            <w:vAlign w:val="center"/>
          </w:tcPr>
          <w:p w14:paraId="017F1538" w14:textId="77777777" w:rsidR="00932AAC" w:rsidRPr="00F35409" w:rsidRDefault="00932AAC" w:rsidP="00932AAC">
            <w:pPr>
              <w:widowControl w:val="0"/>
              <w:tabs>
                <w:tab w:val="left" w:pos="360"/>
              </w:tabs>
              <w:spacing w:line="276" w:lineRule="auto"/>
              <w:jc w:val="center"/>
              <w:outlineLvl w:val="0"/>
              <w:rPr>
                <w:rFonts w:cs="Arial"/>
                <w:bCs/>
                <w:kern w:val="32"/>
                <w:szCs w:val="20"/>
                <w:lang w:val="sl-SI" w:eastAsia="sl-SI"/>
              </w:rPr>
            </w:pP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035DC915" w14:textId="77777777" w:rsidR="00932AAC" w:rsidRPr="00F35409" w:rsidRDefault="00932AAC" w:rsidP="00932AAC">
            <w:pPr>
              <w:widowControl w:val="0"/>
              <w:tabs>
                <w:tab w:val="left" w:pos="360"/>
              </w:tabs>
              <w:spacing w:line="276" w:lineRule="auto"/>
              <w:jc w:val="center"/>
              <w:outlineLvl w:val="0"/>
              <w:rPr>
                <w:rFonts w:cs="Arial"/>
                <w:bCs/>
                <w:kern w:val="32"/>
                <w:szCs w:val="20"/>
                <w:lang w:val="sl-SI" w:eastAsia="sl-SI"/>
              </w:rPr>
            </w:pPr>
          </w:p>
        </w:tc>
        <w:tc>
          <w:tcPr>
            <w:tcW w:w="1438" w:type="dxa"/>
            <w:gridSpan w:val="3"/>
            <w:tcBorders>
              <w:top w:val="single" w:sz="4" w:space="0" w:color="auto"/>
              <w:left w:val="single" w:sz="4" w:space="0" w:color="auto"/>
              <w:bottom w:val="single" w:sz="4" w:space="0" w:color="auto"/>
              <w:right w:val="single" w:sz="4" w:space="0" w:color="auto"/>
            </w:tcBorders>
            <w:vAlign w:val="center"/>
          </w:tcPr>
          <w:p w14:paraId="3FF7E5E6" w14:textId="77777777" w:rsidR="00932AAC" w:rsidRPr="00F35409" w:rsidRDefault="00932AAC" w:rsidP="00932AAC">
            <w:pPr>
              <w:widowControl w:val="0"/>
              <w:tabs>
                <w:tab w:val="left" w:pos="360"/>
              </w:tabs>
              <w:spacing w:line="276" w:lineRule="auto"/>
              <w:jc w:val="center"/>
              <w:outlineLvl w:val="0"/>
              <w:rPr>
                <w:rFonts w:cs="Arial"/>
                <w:kern w:val="32"/>
                <w:szCs w:val="20"/>
                <w:lang w:val="sl-SI" w:eastAsia="sl-SI"/>
              </w:rPr>
            </w:pPr>
          </w:p>
        </w:tc>
        <w:tc>
          <w:tcPr>
            <w:tcW w:w="1113" w:type="dxa"/>
            <w:tcBorders>
              <w:top w:val="single" w:sz="4" w:space="0" w:color="auto"/>
              <w:left w:val="single" w:sz="4" w:space="0" w:color="auto"/>
              <w:bottom w:val="single" w:sz="4" w:space="0" w:color="auto"/>
              <w:right w:val="single" w:sz="4" w:space="0" w:color="auto"/>
            </w:tcBorders>
            <w:vAlign w:val="center"/>
          </w:tcPr>
          <w:p w14:paraId="243B8188" w14:textId="77777777" w:rsidR="00932AAC" w:rsidRPr="00F35409" w:rsidRDefault="00932AAC" w:rsidP="00932AAC">
            <w:pPr>
              <w:widowControl w:val="0"/>
              <w:tabs>
                <w:tab w:val="left" w:pos="360"/>
              </w:tabs>
              <w:spacing w:line="276" w:lineRule="auto"/>
              <w:jc w:val="center"/>
              <w:outlineLvl w:val="0"/>
              <w:rPr>
                <w:rFonts w:cs="Arial"/>
                <w:kern w:val="32"/>
                <w:szCs w:val="20"/>
                <w:lang w:val="sl-SI" w:eastAsia="sl-SI"/>
              </w:rPr>
            </w:pPr>
          </w:p>
        </w:tc>
      </w:tr>
      <w:tr w:rsidR="00932AAC" w:rsidRPr="00F35409" w14:paraId="7D6C9784"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3489" w:type="dxa"/>
            <w:gridSpan w:val="3"/>
            <w:tcBorders>
              <w:top w:val="single" w:sz="4" w:space="0" w:color="auto"/>
              <w:left w:val="single" w:sz="4" w:space="0" w:color="auto"/>
              <w:bottom w:val="single" w:sz="4" w:space="0" w:color="auto"/>
              <w:right w:val="single" w:sz="4" w:space="0" w:color="auto"/>
            </w:tcBorders>
            <w:vAlign w:val="center"/>
            <w:hideMark/>
          </w:tcPr>
          <w:p w14:paraId="7F203CC5" w14:textId="77777777" w:rsidR="00932AAC" w:rsidRPr="00F35409" w:rsidRDefault="00932AAC" w:rsidP="00932AAC">
            <w:pPr>
              <w:widowControl w:val="0"/>
              <w:spacing w:line="276" w:lineRule="auto"/>
              <w:rPr>
                <w:rFonts w:eastAsia="Calibri" w:cs="Arial"/>
                <w:bCs/>
                <w:szCs w:val="20"/>
                <w:lang w:val="sl-SI"/>
              </w:rPr>
            </w:pPr>
            <w:r w:rsidRPr="00F35409">
              <w:rPr>
                <w:rFonts w:eastAsia="Calibri" w:cs="Arial"/>
                <w:bCs/>
                <w:szCs w:val="20"/>
                <w:lang w:val="sl-SI"/>
              </w:rPr>
              <w:t>Predvideno povečanje (+) ali zmanjšanje (</w:t>
            </w:r>
            <w:r w:rsidRPr="00F35409">
              <w:rPr>
                <w:rFonts w:eastAsia="Calibri" w:cs="Arial"/>
                <w:b/>
                <w:szCs w:val="20"/>
                <w:lang w:val="sl-SI"/>
              </w:rPr>
              <w:t>–</w:t>
            </w:r>
            <w:r w:rsidRPr="00F35409">
              <w:rPr>
                <w:rFonts w:eastAsia="Calibri" w:cs="Arial"/>
                <w:bCs/>
                <w:szCs w:val="20"/>
                <w:lang w:val="sl-SI"/>
              </w:rPr>
              <w:t xml:space="preserve">) prihodkov občinskih proračunov </w:t>
            </w:r>
          </w:p>
        </w:tc>
        <w:tc>
          <w:tcPr>
            <w:tcW w:w="2189" w:type="dxa"/>
            <w:gridSpan w:val="2"/>
            <w:tcBorders>
              <w:top w:val="single" w:sz="4" w:space="0" w:color="auto"/>
              <w:left w:val="single" w:sz="4" w:space="0" w:color="auto"/>
              <w:bottom w:val="single" w:sz="4" w:space="0" w:color="auto"/>
              <w:right w:val="single" w:sz="4" w:space="0" w:color="auto"/>
            </w:tcBorders>
            <w:vAlign w:val="center"/>
          </w:tcPr>
          <w:p w14:paraId="12C85152" w14:textId="77777777" w:rsidR="00932AAC" w:rsidRPr="00F35409" w:rsidRDefault="00932AAC" w:rsidP="00932AAC">
            <w:pPr>
              <w:widowControl w:val="0"/>
              <w:tabs>
                <w:tab w:val="left" w:pos="360"/>
              </w:tabs>
              <w:spacing w:line="276" w:lineRule="auto"/>
              <w:jc w:val="center"/>
              <w:outlineLvl w:val="0"/>
              <w:rPr>
                <w:rFonts w:cs="Arial"/>
                <w:bCs/>
                <w:kern w:val="32"/>
                <w:szCs w:val="20"/>
                <w:lang w:val="sl-SI" w:eastAsia="sl-SI"/>
              </w:rPr>
            </w:pP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29E48517" w14:textId="77777777" w:rsidR="00932AAC" w:rsidRPr="00F35409" w:rsidRDefault="00932AAC" w:rsidP="00932AAC">
            <w:pPr>
              <w:widowControl w:val="0"/>
              <w:tabs>
                <w:tab w:val="left" w:pos="360"/>
              </w:tabs>
              <w:spacing w:line="276" w:lineRule="auto"/>
              <w:jc w:val="center"/>
              <w:outlineLvl w:val="0"/>
              <w:rPr>
                <w:rFonts w:cs="Arial"/>
                <w:bCs/>
                <w:kern w:val="32"/>
                <w:szCs w:val="20"/>
                <w:lang w:val="sl-SI" w:eastAsia="sl-SI"/>
              </w:rPr>
            </w:pPr>
          </w:p>
        </w:tc>
        <w:tc>
          <w:tcPr>
            <w:tcW w:w="1438" w:type="dxa"/>
            <w:gridSpan w:val="3"/>
            <w:tcBorders>
              <w:top w:val="single" w:sz="4" w:space="0" w:color="auto"/>
              <w:left w:val="single" w:sz="4" w:space="0" w:color="auto"/>
              <w:bottom w:val="single" w:sz="4" w:space="0" w:color="auto"/>
              <w:right w:val="single" w:sz="4" w:space="0" w:color="auto"/>
            </w:tcBorders>
            <w:vAlign w:val="center"/>
          </w:tcPr>
          <w:p w14:paraId="3ED29614" w14:textId="77777777" w:rsidR="00932AAC" w:rsidRPr="00F35409" w:rsidRDefault="00932AAC" w:rsidP="00932AAC">
            <w:pPr>
              <w:widowControl w:val="0"/>
              <w:tabs>
                <w:tab w:val="left" w:pos="360"/>
              </w:tabs>
              <w:spacing w:line="276" w:lineRule="auto"/>
              <w:jc w:val="center"/>
              <w:outlineLvl w:val="0"/>
              <w:rPr>
                <w:rFonts w:cs="Arial"/>
                <w:kern w:val="32"/>
                <w:szCs w:val="20"/>
                <w:lang w:val="sl-SI" w:eastAsia="sl-SI"/>
              </w:rPr>
            </w:pPr>
          </w:p>
        </w:tc>
        <w:tc>
          <w:tcPr>
            <w:tcW w:w="1113" w:type="dxa"/>
            <w:tcBorders>
              <w:top w:val="single" w:sz="4" w:space="0" w:color="auto"/>
              <w:left w:val="single" w:sz="4" w:space="0" w:color="auto"/>
              <w:bottom w:val="single" w:sz="4" w:space="0" w:color="auto"/>
              <w:right w:val="single" w:sz="4" w:space="0" w:color="auto"/>
            </w:tcBorders>
            <w:vAlign w:val="center"/>
          </w:tcPr>
          <w:p w14:paraId="2FD44520" w14:textId="77777777" w:rsidR="00932AAC" w:rsidRPr="00F35409" w:rsidRDefault="00932AAC" w:rsidP="00932AAC">
            <w:pPr>
              <w:widowControl w:val="0"/>
              <w:tabs>
                <w:tab w:val="left" w:pos="360"/>
              </w:tabs>
              <w:spacing w:line="276" w:lineRule="auto"/>
              <w:jc w:val="center"/>
              <w:outlineLvl w:val="0"/>
              <w:rPr>
                <w:rFonts w:cs="Arial"/>
                <w:kern w:val="32"/>
                <w:szCs w:val="20"/>
                <w:lang w:val="sl-SI" w:eastAsia="sl-SI"/>
              </w:rPr>
            </w:pPr>
          </w:p>
        </w:tc>
      </w:tr>
      <w:tr w:rsidR="00932AAC" w:rsidRPr="00F35409" w14:paraId="55AB6172"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3489" w:type="dxa"/>
            <w:gridSpan w:val="3"/>
            <w:tcBorders>
              <w:top w:val="single" w:sz="4" w:space="0" w:color="auto"/>
              <w:left w:val="single" w:sz="4" w:space="0" w:color="auto"/>
              <w:bottom w:val="single" w:sz="4" w:space="0" w:color="auto"/>
              <w:right w:val="single" w:sz="4" w:space="0" w:color="auto"/>
            </w:tcBorders>
            <w:vAlign w:val="center"/>
            <w:hideMark/>
          </w:tcPr>
          <w:p w14:paraId="49FD9A50" w14:textId="77777777" w:rsidR="00932AAC" w:rsidRPr="00F35409" w:rsidRDefault="00932AAC" w:rsidP="00932AAC">
            <w:pPr>
              <w:widowControl w:val="0"/>
              <w:spacing w:line="276" w:lineRule="auto"/>
              <w:rPr>
                <w:rFonts w:eastAsia="Calibri" w:cs="Arial"/>
                <w:bCs/>
                <w:szCs w:val="20"/>
                <w:lang w:val="sl-SI"/>
              </w:rPr>
            </w:pPr>
            <w:r w:rsidRPr="00F35409">
              <w:rPr>
                <w:rFonts w:eastAsia="Calibri" w:cs="Arial"/>
                <w:bCs/>
                <w:szCs w:val="20"/>
                <w:lang w:val="sl-SI"/>
              </w:rPr>
              <w:t>Predvideno povečanje (+) ali zmanjšanje (</w:t>
            </w:r>
            <w:r w:rsidRPr="00F35409">
              <w:rPr>
                <w:rFonts w:eastAsia="Calibri" w:cs="Arial"/>
                <w:b/>
                <w:szCs w:val="20"/>
                <w:lang w:val="sl-SI"/>
              </w:rPr>
              <w:t>–</w:t>
            </w:r>
            <w:r w:rsidRPr="00F35409">
              <w:rPr>
                <w:rFonts w:eastAsia="Calibri" w:cs="Arial"/>
                <w:bCs/>
                <w:szCs w:val="20"/>
                <w:lang w:val="sl-SI"/>
              </w:rPr>
              <w:t xml:space="preserve">) odhodkov državnega proračuna </w:t>
            </w:r>
          </w:p>
        </w:tc>
        <w:tc>
          <w:tcPr>
            <w:tcW w:w="2189" w:type="dxa"/>
            <w:gridSpan w:val="2"/>
            <w:tcBorders>
              <w:top w:val="single" w:sz="4" w:space="0" w:color="auto"/>
              <w:left w:val="single" w:sz="4" w:space="0" w:color="auto"/>
              <w:bottom w:val="single" w:sz="4" w:space="0" w:color="auto"/>
              <w:right w:val="single" w:sz="4" w:space="0" w:color="auto"/>
            </w:tcBorders>
            <w:vAlign w:val="center"/>
          </w:tcPr>
          <w:p w14:paraId="2115D68A" w14:textId="5687C71A" w:rsidR="00932AAC" w:rsidRPr="009B0D91" w:rsidRDefault="009B0D91" w:rsidP="009B0D91">
            <w:pPr>
              <w:pStyle w:val="Odstavekseznama"/>
              <w:widowControl w:val="0"/>
              <w:numPr>
                <w:ilvl w:val="0"/>
                <w:numId w:val="23"/>
              </w:numPr>
              <w:spacing w:line="276" w:lineRule="auto"/>
              <w:rPr>
                <w:rFonts w:eastAsia="Calibri" w:cs="Arial"/>
                <w:szCs w:val="20"/>
                <w:lang w:val="sl-SI"/>
              </w:rPr>
            </w:pPr>
            <w:r w:rsidRPr="009B0D91">
              <w:rPr>
                <w:rFonts w:eastAsia="Calibri" w:cs="Arial"/>
                <w:szCs w:val="20"/>
                <w:lang w:val="sl-SI"/>
              </w:rPr>
              <w:t>185.000,00 €</w:t>
            </w: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5DD4400D" w14:textId="77777777" w:rsidR="00932AAC" w:rsidRPr="00F35409" w:rsidRDefault="00932AAC" w:rsidP="00932AAC">
            <w:pPr>
              <w:widowControl w:val="0"/>
              <w:spacing w:line="276" w:lineRule="auto"/>
              <w:jc w:val="center"/>
              <w:rPr>
                <w:rFonts w:eastAsia="Calibri" w:cs="Arial"/>
                <w:szCs w:val="20"/>
                <w:lang w:val="sl-SI"/>
              </w:rPr>
            </w:pPr>
          </w:p>
        </w:tc>
        <w:tc>
          <w:tcPr>
            <w:tcW w:w="1438" w:type="dxa"/>
            <w:gridSpan w:val="3"/>
            <w:tcBorders>
              <w:top w:val="single" w:sz="4" w:space="0" w:color="auto"/>
              <w:left w:val="single" w:sz="4" w:space="0" w:color="auto"/>
              <w:bottom w:val="single" w:sz="4" w:space="0" w:color="auto"/>
              <w:right w:val="single" w:sz="4" w:space="0" w:color="auto"/>
            </w:tcBorders>
            <w:vAlign w:val="center"/>
          </w:tcPr>
          <w:p w14:paraId="32AA1D59" w14:textId="77777777" w:rsidR="00932AAC" w:rsidRPr="00F35409" w:rsidRDefault="00932AAC" w:rsidP="00932AAC">
            <w:pPr>
              <w:widowControl w:val="0"/>
              <w:spacing w:line="276" w:lineRule="auto"/>
              <w:jc w:val="center"/>
              <w:rPr>
                <w:rFonts w:eastAsia="Calibri" w:cs="Arial"/>
                <w:szCs w:val="20"/>
                <w:lang w:val="sl-SI"/>
              </w:rPr>
            </w:pPr>
          </w:p>
        </w:tc>
        <w:tc>
          <w:tcPr>
            <w:tcW w:w="1113" w:type="dxa"/>
            <w:tcBorders>
              <w:top w:val="single" w:sz="4" w:space="0" w:color="auto"/>
              <w:left w:val="single" w:sz="4" w:space="0" w:color="auto"/>
              <w:bottom w:val="single" w:sz="4" w:space="0" w:color="auto"/>
              <w:right w:val="single" w:sz="4" w:space="0" w:color="auto"/>
            </w:tcBorders>
            <w:vAlign w:val="center"/>
          </w:tcPr>
          <w:p w14:paraId="4334A504" w14:textId="77777777" w:rsidR="00932AAC" w:rsidRPr="00F35409" w:rsidRDefault="00932AAC" w:rsidP="00932AAC">
            <w:pPr>
              <w:widowControl w:val="0"/>
              <w:spacing w:line="276" w:lineRule="auto"/>
              <w:jc w:val="center"/>
              <w:rPr>
                <w:rFonts w:eastAsia="Calibri" w:cs="Arial"/>
                <w:szCs w:val="20"/>
                <w:lang w:val="sl-SI"/>
              </w:rPr>
            </w:pPr>
          </w:p>
        </w:tc>
      </w:tr>
      <w:tr w:rsidR="00932AAC" w:rsidRPr="00F35409" w14:paraId="64EF3DB3"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3"/>
        </w:trPr>
        <w:tc>
          <w:tcPr>
            <w:tcW w:w="3489" w:type="dxa"/>
            <w:gridSpan w:val="3"/>
            <w:tcBorders>
              <w:top w:val="single" w:sz="4" w:space="0" w:color="auto"/>
              <w:left w:val="single" w:sz="4" w:space="0" w:color="auto"/>
              <w:bottom w:val="single" w:sz="4" w:space="0" w:color="auto"/>
              <w:right w:val="single" w:sz="4" w:space="0" w:color="auto"/>
            </w:tcBorders>
            <w:vAlign w:val="center"/>
            <w:hideMark/>
          </w:tcPr>
          <w:p w14:paraId="2AC627D5" w14:textId="77777777" w:rsidR="00932AAC" w:rsidRPr="00F35409" w:rsidRDefault="00932AAC" w:rsidP="00932AAC">
            <w:pPr>
              <w:widowControl w:val="0"/>
              <w:spacing w:line="276" w:lineRule="auto"/>
              <w:rPr>
                <w:rFonts w:eastAsia="Calibri" w:cs="Arial"/>
                <w:bCs/>
                <w:szCs w:val="20"/>
                <w:lang w:val="sl-SI"/>
              </w:rPr>
            </w:pPr>
            <w:r w:rsidRPr="00F35409">
              <w:rPr>
                <w:rFonts w:eastAsia="Calibri" w:cs="Arial"/>
                <w:bCs/>
                <w:szCs w:val="20"/>
                <w:lang w:val="sl-SI"/>
              </w:rPr>
              <w:t>Predvideno povečanje (+) ali zmanjšanje (</w:t>
            </w:r>
            <w:r w:rsidRPr="00F35409">
              <w:rPr>
                <w:rFonts w:eastAsia="Calibri" w:cs="Arial"/>
                <w:b/>
                <w:szCs w:val="20"/>
                <w:lang w:val="sl-SI"/>
              </w:rPr>
              <w:t>–</w:t>
            </w:r>
            <w:r w:rsidRPr="00F35409">
              <w:rPr>
                <w:rFonts w:eastAsia="Calibri" w:cs="Arial"/>
                <w:bCs/>
                <w:szCs w:val="20"/>
                <w:lang w:val="sl-SI"/>
              </w:rPr>
              <w:t>) odhodkov občinskih proračunov</w:t>
            </w:r>
          </w:p>
        </w:tc>
        <w:tc>
          <w:tcPr>
            <w:tcW w:w="2189" w:type="dxa"/>
            <w:gridSpan w:val="2"/>
            <w:tcBorders>
              <w:top w:val="single" w:sz="4" w:space="0" w:color="auto"/>
              <w:left w:val="single" w:sz="4" w:space="0" w:color="auto"/>
              <w:bottom w:val="single" w:sz="4" w:space="0" w:color="auto"/>
              <w:right w:val="single" w:sz="4" w:space="0" w:color="auto"/>
            </w:tcBorders>
            <w:vAlign w:val="center"/>
          </w:tcPr>
          <w:p w14:paraId="0EF2F2EB" w14:textId="77777777" w:rsidR="00932AAC" w:rsidRPr="00F35409" w:rsidRDefault="00932AAC" w:rsidP="00932AAC">
            <w:pPr>
              <w:widowControl w:val="0"/>
              <w:spacing w:line="276" w:lineRule="auto"/>
              <w:jc w:val="center"/>
              <w:rPr>
                <w:rFonts w:eastAsia="Calibri" w:cs="Arial"/>
                <w:szCs w:val="20"/>
                <w:lang w:val="sl-SI"/>
              </w:rPr>
            </w:pP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195DE15D" w14:textId="77777777" w:rsidR="00932AAC" w:rsidRPr="00F35409" w:rsidRDefault="00932AAC" w:rsidP="00932AAC">
            <w:pPr>
              <w:widowControl w:val="0"/>
              <w:spacing w:line="276" w:lineRule="auto"/>
              <w:jc w:val="center"/>
              <w:rPr>
                <w:rFonts w:eastAsia="Calibri" w:cs="Arial"/>
                <w:szCs w:val="20"/>
                <w:lang w:val="sl-SI"/>
              </w:rPr>
            </w:pPr>
          </w:p>
        </w:tc>
        <w:tc>
          <w:tcPr>
            <w:tcW w:w="1438" w:type="dxa"/>
            <w:gridSpan w:val="3"/>
            <w:tcBorders>
              <w:top w:val="single" w:sz="4" w:space="0" w:color="auto"/>
              <w:left w:val="single" w:sz="4" w:space="0" w:color="auto"/>
              <w:bottom w:val="single" w:sz="4" w:space="0" w:color="auto"/>
              <w:right w:val="single" w:sz="4" w:space="0" w:color="auto"/>
            </w:tcBorders>
            <w:vAlign w:val="center"/>
          </w:tcPr>
          <w:p w14:paraId="419B64E8" w14:textId="77777777" w:rsidR="00932AAC" w:rsidRPr="00F35409" w:rsidRDefault="00932AAC" w:rsidP="00932AAC">
            <w:pPr>
              <w:widowControl w:val="0"/>
              <w:spacing w:line="276" w:lineRule="auto"/>
              <w:jc w:val="center"/>
              <w:rPr>
                <w:rFonts w:eastAsia="Calibri" w:cs="Arial"/>
                <w:szCs w:val="20"/>
                <w:lang w:val="sl-SI"/>
              </w:rPr>
            </w:pPr>
          </w:p>
        </w:tc>
        <w:tc>
          <w:tcPr>
            <w:tcW w:w="1113" w:type="dxa"/>
            <w:tcBorders>
              <w:top w:val="single" w:sz="4" w:space="0" w:color="auto"/>
              <w:left w:val="single" w:sz="4" w:space="0" w:color="auto"/>
              <w:bottom w:val="single" w:sz="4" w:space="0" w:color="auto"/>
              <w:right w:val="single" w:sz="4" w:space="0" w:color="auto"/>
            </w:tcBorders>
            <w:vAlign w:val="center"/>
          </w:tcPr>
          <w:p w14:paraId="017AF3FF" w14:textId="77777777" w:rsidR="00932AAC" w:rsidRPr="00F35409" w:rsidRDefault="00932AAC" w:rsidP="00932AAC">
            <w:pPr>
              <w:widowControl w:val="0"/>
              <w:spacing w:line="276" w:lineRule="auto"/>
              <w:jc w:val="center"/>
              <w:rPr>
                <w:rFonts w:eastAsia="Calibri" w:cs="Arial"/>
                <w:szCs w:val="20"/>
                <w:lang w:val="sl-SI"/>
              </w:rPr>
            </w:pPr>
          </w:p>
        </w:tc>
      </w:tr>
      <w:tr w:rsidR="00932AAC" w:rsidRPr="00F35409" w14:paraId="3AE6358F"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3489" w:type="dxa"/>
            <w:gridSpan w:val="3"/>
            <w:tcBorders>
              <w:top w:val="single" w:sz="4" w:space="0" w:color="auto"/>
              <w:left w:val="single" w:sz="4" w:space="0" w:color="auto"/>
              <w:bottom w:val="single" w:sz="4" w:space="0" w:color="auto"/>
              <w:right w:val="single" w:sz="4" w:space="0" w:color="auto"/>
            </w:tcBorders>
            <w:vAlign w:val="center"/>
            <w:hideMark/>
          </w:tcPr>
          <w:p w14:paraId="491EE17B" w14:textId="77777777" w:rsidR="00932AAC" w:rsidRPr="00F35409" w:rsidRDefault="00932AAC" w:rsidP="00932AAC">
            <w:pPr>
              <w:widowControl w:val="0"/>
              <w:spacing w:line="276" w:lineRule="auto"/>
              <w:rPr>
                <w:rFonts w:eastAsia="Calibri" w:cs="Arial"/>
                <w:bCs/>
                <w:szCs w:val="20"/>
                <w:lang w:val="sl-SI"/>
              </w:rPr>
            </w:pPr>
            <w:r w:rsidRPr="00F35409">
              <w:rPr>
                <w:rFonts w:eastAsia="Calibri" w:cs="Arial"/>
                <w:bCs/>
                <w:szCs w:val="20"/>
                <w:lang w:val="sl-SI"/>
              </w:rPr>
              <w:t>Predvideno povečanje (+) ali zmanjšanje (</w:t>
            </w:r>
            <w:r w:rsidRPr="00F35409">
              <w:rPr>
                <w:rFonts w:eastAsia="Calibri" w:cs="Arial"/>
                <w:b/>
                <w:szCs w:val="20"/>
                <w:lang w:val="sl-SI"/>
              </w:rPr>
              <w:t>–</w:t>
            </w:r>
            <w:r w:rsidRPr="00F35409">
              <w:rPr>
                <w:rFonts w:eastAsia="Calibri" w:cs="Arial"/>
                <w:bCs/>
                <w:szCs w:val="20"/>
                <w:lang w:val="sl-SI"/>
              </w:rPr>
              <w:t>) obveznosti za druga javnofinančna sredstva</w:t>
            </w:r>
          </w:p>
        </w:tc>
        <w:tc>
          <w:tcPr>
            <w:tcW w:w="2189" w:type="dxa"/>
            <w:gridSpan w:val="2"/>
            <w:tcBorders>
              <w:top w:val="single" w:sz="4" w:space="0" w:color="auto"/>
              <w:left w:val="single" w:sz="4" w:space="0" w:color="auto"/>
              <w:bottom w:val="single" w:sz="4" w:space="0" w:color="auto"/>
              <w:right w:val="single" w:sz="4" w:space="0" w:color="auto"/>
            </w:tcBorders>
            <w:vAlign w:val="center"/>
          </w:tcPr>
          <w:p w14:paraId="40BD0EBD" w14:textId="77777777" w:rsidR="00932AAC" w:rsidRPr="00F35409" w:rsidRDefault="00932AAC" w:rsidP="00932AAC">
            <w:pPr>
              <w:widowControl w:val="0"/>
              <w:tabs>
                <w:tab w:val="left" w:pos="360"/>
              </w:tabs>
              <w:spacing w:line="276" w:lineRule="auto"/>
              <w:jc w:val="center"/>
              <w:outlineLvl w:val="0"/>
              <w:rPr>
                <w:rFonts w:cs="Arial"/>
                <w:bCs/>
                <w:kern w:val="32"/>
                <w:szCs w:val="20"/>
                <w:lang w:val="sl-SI" w:eastAsia="sl-SI"/>
              </w:rPr>
            </w:pP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2FEB4772" w14:textId="77777777" w:rsidR="00932AAC" w:rsidRPr="00F35409" w:rsidRDefault="00932AAC" w:rsidP="00932AAC">
            <w:pPr>
              <w:widowControl w:val="0"/>
              <w:tabs>
                <w:tab w:val="left" w:pos="360"/>
              </w:tabs>
              <w:spacing w:line="276" w:lineRule="auto"/>
              <w:jc w:val="center"/>
              <w:outlineLvl w:val="0"/>
              <w:rPr>
                <w:rFonts w:cs="Arial"/>
                <w:bCs/>
                <w:kern w:val="32"/>
                <w:szCs w:val="20"/>
                <w:lang w:val="sl-SI" w:eastAsia="sl-SI"/>
              </w:rPr>
            </w:pPr>
          </w:p>
        </w:tc>
        <w:tc>
          <w:tcPr>
            <w:tcW w:w="1438" w:type="dxa"/>
            <w:gridSpan w:val="3"/>
            <w:tcBorders>
              <w:top w:val="single" w:sz="4" w:space="0" w:color="auto"/>
              <w:left w:val="single" w:sz="4" w:space="0" w:color="auto"/>
              <w:bottom w:val="single" w:sz="4" w:space="0" w:color="auto"/>
              <w:right w:val="single" w:sz="4" w:space="0" w:color="auto"/>
            </w:tcBorders>
            <w:vAlign w:val="center"/>
          </w:tcPr>
          <w:p w14:paraId="7020B1A2" w14:textId="77777777" w:rsidR="00932AAC" w:rsidRPr="00F35409" w:rsidRDefault="00932AAC" w:rsidP="00932AAC">
            <w:pPr>
              <w:widowControl w:val="0"/>
              <w:tabs>
                <w:tab w:val="left" w:pos="360"/>
              </w:tabs>
              <w:spacing w:line="276" w:lineRule="auto"/>
              <w:jc w:val="center"/>
              <w:outlineLvl w:val="0"/>
              <w:rPr>
                <w:rFonts w:cs="Arial"/>
                <w:kern w:val="32"/>
                <w:szCs w:val="20"/>
                <w:lang w:val="sl-SI" w:eastAsia="sl-SI"/>
              </w:rPr>
            </w:pPr>
          </w:p>
        </w:tc>
        <w:tc>
          <w:tcPr>
            <w:tcW w:w="1113" w:type="dxa"/>
            <w:tcBorders>
              <w:top w:val="single" w:sz="4" w:space="0" w:color="auto"/>
              <w:left w:val="single" w:sz="4" w:space="0" w:color="auto"/>
              <w:bottom w:val="single" w:sz="4" w:space="0" w:color="auto"/>
              <w:right w:val="single" w:sz="4" w:space="0" w:color="auto"/>
            </w:tcBorders>
            <w:vAlign w:val="center"/>
          </w:tcPr>
          <w:p w14:paraId="314B9029" w14:textId="77777777" w:rsidR="00932AAC" w:rsidRPr="00F35409" w:rsidRDefault="00932AAC" w:rsidP="00932AAC">
            <w:pPr>
              <w:widowControl w:val="0"/>
              <w:tabs>
                <w:tab w:val="left" w:pos="360"/>
              </w:tabs>
              <w:spacing w:line="276" w:lineRule="auto"/>
              <w:jc w:val="center"/>
              <w:outlineLvl w:val="0"/>
              <w:rPr>
                <w:rFonts w:cs="Arial"/>
                <w:kern w:val="32"/>
                <w:szCs w:val="20"/>
                <w:lang w:val="sl-SI" w:eastAsia="sl-SI"/>
              </w:rPr>
            </w:pPr>
          </w:p>
        </w:tc>
      </w:tr>
      <w:tr w:rsidR="00932AAC" w:rsidRPr="00FF7C40" w14:paraId="4AA22F38" w14:textId="77777777" w:rsidTr="0052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7"/>
        </w:trPr>
        <w:tc>
          <w:tcPr>
            <w:tcW w:w="9072"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2CA17F6C" w14:textId="77777777" w:rsidR="00932AAC" w:rsidRPr="00F35409" w:rsidRDefault="00932AAC" w:rsidP="00932AAC">
            <w:pPr>
              <w:widowControl w:val="0"/>
              <w:tabs>
                <w:tab w:val="left" w:pos="2340"/>
              </w:tabs>
              <w:spacing w:line="276" w:lineRule="auto"/>
              <w:ind w:left="142" w:hanging="142"/>
              <w:outlineLvl w:val="0"/>
              <w:rPr>
                <w:rFonts w:cs="Arial"/>
                <w:b/>
                <w:kern w:val="32"/>
                <w:szCs w:val="20"/>
                <w:highlight w:val="yellow"/>
                <w:lang w:val="sl-SI" w:eastAsia="sl-SI"/>
              </w:rPr>
            </w:pPr>
            <w:r w:rsidRPr="00F35409">
              <w:rPr>
                <w:rFonts w:cs="Arial"/>
                <w:b/>
                <w:kern w:val="32"/>
                <w:szCs w:val="20"/>
                <w:lang w:val="sl-SI" w:eastAsia="sl-SI"/>
              </w:rPr>
              <w:t>II Finančne posledice za državni proračun</w:t>
            </w:r>
          </w:p>
        </w:tc>
      </w:tr>
      <w:tr w:rsidR="00932AAC" w:rsidRPr="00FF7C40" w14:paraId="026D8E34" w14:textId="77777777" w:rsidTr="0052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7"/>
        </w:trPr>
        <w:tc>
          <w:tcPr>
            <w:tcW w:w="9072"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4AFA6124" w14:textId="77777777" w:rsidR="00932AAC" w:rsidRPr="00F35409" w:rsidRDefault="00932AAC" w:rsidP="00932AAC">
            <w:pPr>
              <w:widowControl w:val="0"/>
              <w:tabs>
                <w:tab w:val="left" w:pos="2340"/>
              </w:tabs>
              <w:spacing w:line="276" w:lineRule="auto"/>
              <w:ind w:left="142" w:hanging="142"/>
              <w:outlineLvl w:val="0"/>
              <w:rPr>
                <w:rFonts w:cs="Arial"/>
                <w:b/>
                <w:kern w:val="32"/>
                <w:szCs w:val="20"/>
                <w:highlight w:val="yellow"/>
                <w:lang w:val="sl-SI" w:eastAsia="sl-SI"/>
              </w:rPr>
            </w:pPr>
            <w:r w:rsidRPr="00F35409">
              <w:rPr>
                <w:rFonts w:cs="Arial"/>
                <w:b/>
                <w:kern w:val="32"/>
                <w:szCs w:val="20"/>
                <w:lang w:val="sl-SI" w:eastAsia="sl-SI"/>
              </w:rPr>
              <w:t>II. a Pravice porabe za izvedbo predlaganih rešitev so zagotovljene:</w:t>
            </w:r>
          </w:p>
        </w:tc>
      </w:tr>
      <w:tr w:rsidR="00932AAC" w:rsidRPr="00F35409" w14:paraId="46956635"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2066" w:type="dxa"/>
            <w:gridSpan w:val="2"/>
            <w:tcBorders>
              <w:top w:val="single" w:sz="4" w:space="0" w:color="auto"/>
              <w:left w:val="single" w:sz="4" w:space="0" w:color="auto"/>
              <w:bottom w:val="single" w:sz="4" w:space="0" w:color="auto"/>
              <w:right w:val="single" w:sz="4" w:space="0" w:color="auto"/>
            </w:tcBorders>
            <w:vAlign w:val="center"/>
            <w:hideMark/>
          </w:tcPr>
          <w:p w14:paraId="3FF5187D" w14:textId="77777777" w:rsidR="00932AAC" w:rsidRPr="00F35409" w:rsidRDefault="00932AAC" w:rsidP="003A2813">
            <w:pPr>
              <w:widowControl w:val="0"/>
              <w:spacing w:line="276" w:lineRule="auto"/>
              <w:rPr>
                <w:rFonts w:eastAsia="Calibri" w:cs="Arial"/>
                <w:szCs w:val="20"/>
                <w:lang w:val="sl-SI"/>
              </w:rPr>
            </w:pPr>
            <w:r w:rsidRPr="00F35409">
              <w:rPr>
                <w:rFonts w:eastAsia="Calibri" w:cs="Arial"/>
                <w:szCs w:val="20"/>
                <w:lang w:val="sl-SI"/>
              </w:rPr>
              <w:t xml:space="preserve">Ime proračunskega uporabnika </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14:paraId="38B944B6" w14:textId="77777777" w:rsidR="00932AAC" w:rsidRPr="00F35409" w:rsidRDefault="00932AAC" w:rsidP="003A2813">
            <w:pPr>
              <w:widowControl w:val="0"/>
              <w:spacing w:line="276" w:lineRule="auto"/>
              <w:rPr>
                <w:rFonts w:eastAsia="Calibri" w:cs="Arial"/>
                <w:szCs w:val="20"/>
                <w:lang w:val="sl-SI"/>
              </w:rPr>
            </w:pPr>
            <w:r w:rsidRPr="00F35409">
              <w:rPr>
                <w:rFonts w:eastAsia="Calibri" w:cs="Arial"/>
                <w:szCs w:val="20"/>
                <w:lang w:val="sl-SI"/>
              </w:rPr>
              <w:t>Šifra in naziv ukrepa, projekta</w:t>
            </w:r>
          </w:p>
        </w:tc>
        <w:tc>
          <w:tcPr>
            <w:tcW w:w="2067" w:type="dxa"/>
            <w:gridSpan w:val="3"/>
            <w:tcBorders>
              <w:top w:val="single" w:sz="4" w:space="0" w:color="auto"/>
              <w:left w:val="single" w:sz="4" w:space="0" w:color="auto"/>
              <w:bottom w:val="single" w:sz="4" w:space="0" w:color="auto"/>
              <w:right w:val="single" w:sz="4" w:space="0" w:color="auto"/>
            </w:tcBorders>
            <w:vAlign w:val="center"/>
            <w:hideMark/>
          </w:tcPr>
          <w:p w14:paraId="368DC7AB" w14:textId="77777777" w:rsidR="00932AAC" w:rsidRPr="00F35409" w:rsidRDefault="00932AAC" w:rsidP="003A2813">
            <w:pPr>
              <w:widowControl w:val="0"/>
              <w:spacing w:line="276" w:lineRule="auto"/>
              <w:rPr>
                <w:rFonts w:eastAsia="Calibri" w:cs="Arial"/>
                <w:szCs w:val="20"/>
                <w:lang w:val="sl-SI"/>
              </w:rPr>
            </w:pPr>
            <w:r w:rsidRPr="00F35409">
              <w:rPr>
                <w:rFonts w:eastAsia="Calibri" w:cs="Arial"/>
                <w:szCs w:val="20"/>
                <w:lang w:val="sl-SI"/>
              </w:rPr>
              <w:t>Šifra in naziv proračunske postavke</w:t>
            </w:r>
          </w:p>
        </w:tc>
        <w:tc>
          <w:tcPr>
            <w:tcW w:w="1438" w:type="dxa"/>
            <w:gridSpan w:val="3"/>
            <w:tcBorders>
              <w:top w:val="single" w:sz="4" w:space="0" w:color="auto"/>
              <w:left w:val="single" w:sz="4" w:space="0" w:color="auto"/>
              <w:bottom w:val="single" w:sz="4" w:space="0" w:color="auto"/>
              <w:right w:val="single" w:sz="4" w:space="0" w:color="auto"/>
            </w:tcBorders>
            <w:vAlign w:val="center"/>
            <w:hideMark/>
          </w:tcPr>
          <w:p w14:paraId="7831C4E2" w14:textId="77777777" w:rsidR="00932AAC" w:rsidRPr="00F35409" w:rsidRDefault="00932AAC" w:rsidP="003A2813">
            <w:pPr>
              <w:widowControl w:val="0"/>
              <w:spacing w:line="276" w:lineRule="auto"/>
              <w:rPr>
                <w:rFonts w:eastAsia="Calibri" w:cs="Arial"/>
                <w:szCs w:val="20"/>
                <w:lang w:val="sl-SI"/>
              </w:rPr>
            </w:pPr>
            <w:r w:rsidRPr="00F35409">
              <w:rPr>
                <w:rFonts w:eastAsia="Calibri" w:cs="Arial"/>
                <w:szCs w:val="20"/>
                <w:lang w:val="sl-SI"/>
              </w:rPr>
              <w:t>Znesek za tekoče leto (t)</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85B032C" w14:textId="77777777" w:rsidR="00932AAC" w:rsidRPr="00F35409" w:rsidRDefault="00932AAC" w:rsidP="003A2813">
            <w:pPr>
              <w:widowControl w:val="0"/>
              <w:spacing w:line="276" w:lineRule="auto"/>
              <w:rPr>
                <w:rFonts w:eastAsia="Calibri" w:cs="Arial"/>
                <w:szCs w:val="20"/>
                <w:lang w:val="sl-SI"/>
              </w:rPr>
            </w:pPr>
            <w:r w:rsidRPr="00F35409">
              <w:rPr>
                <w:rFonts w:eastAsia="Calibri" w:cs="Arial"/>
                <w:szCs w:val="20"/>
                <w:lang w:val="sl-SI"/>
              </w:rPr>
              <w:t>Znesek za t + 1</w:t>
            </w:r>
          </w:p>
        </w:tc>
      </w:tr>
      <w:tr w:rsidR="00932AAC" w:rsidRPr="009B0D91" w14:paraId="2D115DB2"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8"/>
        </w:trPr>
        <w:tc>
          <w:tcPr>
            <w:tcW w:w="2066" w:type="dxa"/>
            <w:gridSpan w:val="2"/>
            <w:tcBorders>
              <w:top w:val="single" w:sz="4" w:space="0" w:color="auto"/>
              <w:left w:val="single" w:sz="4" w:space="0" w:color="auto"/>
              <w:bottom w:val="single" w:sz="4" w:space="0" w:color="auto"/>
              <w:right w:val="single" w:sz="4" w:space="0" w:color="auto"/>
            </w:tcBorders>
            <w:vAlign w:val="center"/>
          </w:tcPr>
          <w:p w14:paraId="6C7ED412" w14:textId="69868E03" w:rsidR="00932AAC" w:rsidRPr="00F35409" w:rsidRDefault="009B0D91" w:rsidP="00932AAC">
            <w:pPr>
              <w:widowControl w:val="0"/>
              <w:tabs>
                <w:tab w:val="left" w:pos="360"/>
              </w:tabs>
              <w:spacing w:line="276" w:lineRule="auto"/>
              <w:jc w:val="center"/>
              <w:outlineLvl w:val="0"/>
              <w:rPr>
                <w:rFonts w:cs="Arial"/>
                <w:bCs/>
                <w:kern w:val="32"/>
                <w:szCs w:val="20"/>
                <w:lang w:val="sl-SI" w:eastAsia="sl-SI"/>
              </w:rPr>
            </w:pPr>
            <w:r>
              <w:rPr>
                <w:rFonts w:cs="Arial"/>
                <w:bCs/>
                <w:kern w:val="32"/>
                <w:szCs w:val="20"/>
                <w:lang w:val="sl-SI" w:eastAsia="sl-SI"/>
              </w:rPr>
              <w:t>Ministrstvo za javno upravo</w:t>
            </w:r>
          </w:p>
        </w:tc>
        <w:tc>
          <w:tcPr>
            <w:tcW w:w="2388" w:type="dxa"/>
            <w:gridSpan w:val="2"/>
            <w:tcBorders>
              <w:top w:val="single" w:sz="4" w:space="0" w:color="auto"/>
              <w:left w:val="single" w:sz="4" w:space="0" w:color="auto"/>
              <w:bottom w:val="single" w:sz="4" w:space="0" w:color="auto"/>
              <w:right w:val="single" w:sz="4" w:space="0" w:color="auto"/>
            </w:tcBorders>
            <w:vAlign w:val="center"/>
          </w:tcPr>
          <w:p w14:paraId="589AA80E" w14:textId="04E0C62C" w:rsidR="00932AAC" w:rsidRPr="00F35409" w:rsidRDefault="009B0D91" w:rsidP="00932AAC">
            <w:pPr>
              <w:widowControl w:val="0"/>
              <w:tabs>
                <w:tab w:val="left" w:pos="360"/>
              </w:tabs>
              <w:spacing w:line="276" w:lineRule="auto"/>
              <w:outlineLvl w:val="0"/>
              <w:rPr>
                <w:rFonts w:cs="Arial"/>
                <w:bCs/>
                <w:kern w:val="32"/>
                <w:szCs w:val="20"/>
                <w:lang w:val="sl-SI" w:eastAsia="sl-SI"/>
              </w:rPr>
            </w:pPr>
            <w:r>
              <w:rPr>
                <w:rFonts w:cs="Arial"/>
                <w:bCs/>
                <w:kern w:val="32"/>
                <w:szCs w:val="20"/>
                <w:lang w:val="sl-SI" w:eastAsia="sl-SI"/>
              </w:rPr>
              <w:t>Operacija Uprava 2020 – projekt e-Predpisi</w:t>
            </w:r>
          </w:p>
        </w:tc>
        <w:tc>
          <w:tcPr>
            <w:tcW w:w="2067" w:type="dxa"/>
            <w:gridSpan w:val="3"/>
            <w:tcBorders>
              <w:top w:val="single" w:sz="4" w:space="0" w:color="auto"/>
              <w:left w:val="single" w:sz="4" w:space="0" w:color="auto"/>
              <w:bottom w:val="single" w:sz="4" w:space="0" w:color="auto"/>
              <w:right w:val="single" w:sz="4" w:space="0" w:color="auto"/>
            </w:tcBorders>
            <w:vAlign w:val="center"/>
          </w:tcPr>
          <w:p w14:paraId="402E021E" w14:textId="24DE28F2" w:rsidR="00932AAC" w:rsidRPr="00F35409" w:rsidRDefault="005C236E" w:rsidP="00932AAC">
            <w:pPr>
              <w:widowControl w:val="0"/>
              <w:tabs>
                <w:tab w:val="left" w:pos="360"/>
              </w:tabs>
              <w:spacing w:line="276" w:lineRule="auto"/>
              <w:outlineLvl w:val="0"/>
              <w:rPr>
                <w:rFonts w:cs="Arial"/>
                <w:bCs/>
                <w:kern w:val="32"/>
                <w:szCs w:val="20"/>
                <w:lang w:val="sl-SI" w:eastAsia="sl-SI"/>
              </w:rPr>
            </w:pPr>
            <w:r>
              <w:rPr>
                <w:rFonts w:cs="Arial"/>
                <w:bCs/>
                <w:kern w:val="32"/>
                <w:szCs w:val="20"/>
                <w:lang w:val="sl-SI" w:eastAsia="sl-SI"/>
              </w:rPr>
              <w:t>160282, 160283, 160284, 160285;</w:t>
            </w:r>
          </w:p>
        </w:tc>
        <w:tc>
          <w:tcPr>
            <w:tcW w:w="1438" w:type="dxa"/>
            <w:gridSpan w:val="3"/>
            <w:tcBorders>
              <w:top w:val="single" w:sz="4" w:space="0" w:color="auto"/>
              <w:left w:val="single" w:sz="4" w:space="0" w:color="auto"/>
              <w:bottom w:val="single" w:sz="4" w:space="0" w:color="auto"/>
              <w:right w:val="single" w:sz="4" w:space="0" w:color="auto"/>
            </w:tcBorders>
            <w:vAlign w:val="center"/>
          </w:tcPr>
          <w:p w14:paraId="40141B5B" w14:textId="4FC41168" w:rsidR="00932AAC" w:rsidRPr="00F35409" w:rsidRDefault="009B0D91" w:rsidP="00932AAC">
            <w:pPr>
              <w:widowControl w:val="0"/>
              <w:tabs>
                <w:tab w:val="left" w:pos="360"/>
              </w:tabs>
              <w:spacing w:line="276" w:lineRule="auto"/>
              <w:outlineLvl w:val="0"/>
              <w:rPr>
                <w:rFonts w:cs="Arial"/>
                <w:bCs/>
                <w:kern w:val="32"/>
                <w:szCs w:val="20"/>
                <w:lang w:val="sl-SI" w:eastAsia="sl-SI"/>
              </w:rPr>
            </w:pPr>
            <w:r>
              <w:rPr>
                <w:rFonts w:cs="Arial"/>
                <w:bCs/>
                <w:kern w:val="32"/>
                <w:szCs w:val="20"/>
                <w:lang w:val="sl-SI" w:eastAsia="sl-SI"/>
              </w:rPr>
              <w:t>185.000,00 €</w:t>
            </w:r>
          </w:p>
        </w:tc>
        <w:tc>
          <w:tcPr>
            <w:tcW w:w="1113" w:type="dxa"/>
            <w:tcBorders>
              <w:top w:val="single" w:sz="4" w:space="0" w:color="auto"/>
              <w:left w:val="single" w:sz="4" w:space="0" w:color="auto"/>
              <w:bottom w:val="single" w:sz="4" w:space="0" w:color="auto"/>
              <w:right w:val="single" w:sz="4" w:space="0" w:color="auto"/>
            </w:tcBorders>
            <w:vAlign w:val="center"/>
          </w:tcPr>
          <w:p w14:paraId="5E6A3F75"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r>
      <w:tr w:rsidR="00932AAC" w:rsidRPr="009B0D91" w14:paraId="7130A9ED"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2066" w:type="dxa"/>
            <w:gridSpan w:val="2"/>
            <w:tcBorders>
              <w:top w:val="single" w:sz="4" w:space="0" w:color="auto"/>
              <w:left w:val="single" w:sz="4" w:space="0" w:color="auto"/>
              <w:bottom w:val="single" w:sz="4" w:space="0" w:color="auto"/>
              <w:right w:val="single" w:sz="4" w:space="0" w:color="auto"/>
            </w:tcBorders>
            <w:vAlign w:val="center"/>
          </w:tcPr>
          <w:p w14:paraId="0E44489D"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2388" w:type="dxa"/>
            <w:gridSpan w:val="2"/>
            <w:tcBorders>
              <w:top w:val="single" w:sz="4" w:space="0" w:color="auto"/>
              <w:left w:val="single" w:sz="4" w:space="0" w:color="auto"/>
              <w:bottom w:val="single" w:sz="4" w:space="0" w:color="auto"/>
              <w:right w:val="single" w:sz="4" w:space="0" w:color="auto"/>
            </w:tcBorders>
            <w:vAlign w:val="center"/>
          </w:tcPr>
          <w:p w14:paraId="6CA2656E"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2067" w:type="dxa"/>
            <w:gridSpan w:val="3"/>
            <w:tcBorders>
              <w:top w:val="single" w:sz="4" w:space="0" w:color="auto"/>
              <w:left w:val="single" w:sz="4" w:space="0" w:color="auto"/>
              <w:bottom w:val="single" w:sz="4" w:space="0" w:color="auto"/>
              <w:right w:val="single" w:sz="4" w:space="0" w:color="auto"/>
            </w:tcBorders>
            <w:vAlign w:val="center"/>
          </w:tcPr>
          <w:p w14:paraId="2D1A2838"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1438" w:type="dxa"/>
            <w:gridSpan w:val="3"/>
            <w:tcBorders>
              <w:top w:val="single" w:sz="4" w:space="0" w:color="auto"/>
              <w:left w:val="single" w:sz="4" w:space="0" w:color="auto"/>
              <w:bottom w:val="single" w:sz="4" w:space="0" w:color="auto"/>
              <w:right w:val="single" w:sz="4" w:space="0" w:color="auto"/>
            </w:tcBorders>
            <w:vAlign w:val="center"/>
          </w:tcPr>
          <w:p w14:paraId="5F85BE8A"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1113" w:type="dxa"/>
            <w:tcBorders>
              <w:top w:val="single" w:sz="4" w:space="0" w:color="auto"/>
              <w:left w:val="single" w:sz="4" w:space="0" w:color="auto"/>
              <w:bottom w:val="single" w:sz="4" w:space="0" w:color="auto"/>
              <w:right w:val="single" w:sz="4" w:space="0" w:color="auto"/>
            </w:tcBorders>
            <w:vAlign w:val="center"/>
          </w:tcPr>
          <w:p w14:paraId="28EB97F0"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r>
      <w:tr w:rsidR="00932AAC" w:rsidRPr="00F35409" w14:paraId="6D9FB6BB"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6521" w:type="dxa"/>
            <w:gridSpan w:val="7"/>
            <w:tcBorders>
              <w:top w:val="single" w:sz="4" w:space="0" w:color="auto"/>
              <w:left w:val="single" w:sz="4" w:space="0" w:color="auto"/>
              <w:bottom w:val="single" w:sz="4" w:space="0" w:color="auto"/>
              <w:right w:val="single" w:sz="4" w:space="0" w:color="auto"/>
            </w:tcBorders>
            <w:vAlign w:val="center"/>
            <w:hideMark/>
          </w:tcPr>
          <w:p w14:paraId="72F3DDD5" w14:textId="77777777" w:rsidR="00932AAC" w:rsidRPr="00F35409" w:rsidRDefault="00932AAC" w:rsidP="00932AAC">
            <w:pPr>
              <w:widowControl w:val="0"/>
              <w:tabs>
                <w:tab w:val="left" w:pos="360"/>
              </w:tabs>
              <w:spacing w:line="276" w:lineRule="auto"/>
              <w:outlineLvl w:val="0"/>
              <w:rPr>
                <w:rFonts w:cs="Arial"/>
                <w:b/>
                <w:kern w:val="32"/>
                <w:szCs w:val="20"/>
                <w:lang w:val="sl-SI" w:eastAsia="sl-SI"/>
              </w:rPr>
            </w:pPr>
            <w:r w:rsidRPr="00F35409">
              <w:rPr>
                <w:rFonts w:cs="Arial"/>
                <w:b/>
                <w:kern w:val="32"/>
                <w:szCs w:val="20"/>
                <w:lang w:val="sl-SI" w:eastAsia="sl-SI"/>
              </w:rPr>
              <w:t>SKUPAJ</w:t>
            </w:r>
          </w:p>
        </w:tc>
        <w:tc>
          <w:tcPr>
            <w:tcW w:w="1438" w:type="dxa"/>
            <w:gridSpan w:val="3"/>
            <w:tcBorders>
              <w:top w:val="single" w:sz="4" w:space="0" w:color="auto"/>
              <w:left w:val="single" w:sz="4" w:space="0" w:color="auto"/>
              <w:bottom w:val="single" w:sz="4" w:space="0" w:color="auto"/>
              <w:right w:val="single" w:sz="4" w:space="0" w:color="auto"/>
            </w:tcBorders>
            <w:vAlign w:val="center"/>
          </w:tcPr>
          <w:p w14:paraId="10923496" w14:textId="77777777" w:rsidR="00932AAC" w:rsidRPr="00F35409" w:rsidRDefault="00932AAC" w:rsidP="00932AAC">
            <w:pPr>
              <w:widowControl w:val="0"/>
              <w:spacing w:line="276" w:lineRule="auto"/>
              <w:rPr>
                <w:rFonts w:eastAsia="Calibri" w:cs="Arial"/>
                <w:b/>
                <w:szCs w:val="20"/>
                <w:lang w:val="sl-SI"/>
              </w:rPr>
            </w:pPr>
          </w:p>
        </w:tc>
        <w:tc>
          <w:tcPr>
            <w:tcW w:w="1113" w:type="dxa"/>
            <w:tcBorders>
              <w:top w:val="single" w:sz="4" w:space="0" w:color="auto"/>
              <w:left w:val="single" w:sz="4" w:space="0" w:color="auto"/>
              <w:bottom w:val="single" w:sz="4" w:space="0" w:color="auto"/>
              <w:right w:val="single" w:sz="4" w:space="0" w:color="auto"/>
            </w:tcBorders>
            <w:vAlign w:val="center"/>
          </w:tcPr>
          <w:p w14:paraId="53F809E0" w14:textId="77777777" w:rsidR="00932AAC" w:rsidRPr="00F35409" w:rsidRDefault="00932AAC" w:rsidP="00932AAC">
            <w:pPr>
              <w:widowControl w:val="0"/>
              <w:tabs>
                <w:tab w:val="left" w:pos="360"/>
              </w:tabs>
              <w:spacing w:line="276" w:lineRule="auto"/>
              <w:outlineLvl w:val="0"/>
              <w:rPr>
                <w:rFonts w:cs="Arial"/>
                <w:b/>
                <w:kern w:val="32"/>
                <w:szCs w:val="20"/>
                <w:lang w:val="sl-SI" w:eastAsia="sl-SI"/>
              </w:rPr>
            </w:pPr>
          </w:p>
        </w:tc>
      </w:tr>
      <w:tr w:rsidR="00932AAC" w:rsidRPr="00F35409" w14:paraId="53457F9F" w14:textId="77777777" w:rsidTr="0052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
        </w:trPr>
        <w:tc>
          <w:tcPr>
            <w:tcW w:w="9072"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23321467" w14:textId="77777777" w:rsidR="00932AAC" w:rsidRPr="00F35409" w:rsidRDefault="00932AAC" w:rsidP="00932AAC">
            <w:pPr>
              <w:widowControl w:val="0"/>
              <w:tabs>
                <w:tab w:val="left" w:pos="2340"/>
              </w:tabs>
              <w:spacing w:line="276" w:lineRule="auto"/>
              <w:outlineLvl w:val="0"/>
              <w:rPr>
                <w:rFonts w:cs="Arial"/>
                <w:b/>
                <w:kern w:val="32"/>
                <w:szCs w:val="20"/>
                <w:lang w:val="sl-SI" w:eastAsia="sl-SI"/>
              </w:rPr>
            </w:pPr>
            <w:r w:rsidRPr="00F35409">
              <w:rPr>
                <w:rFonts w:cs="Arial"/>
                <w:b/>
                <w:kern w:val="32"/>
                <w:szCs w:val="20"/>
                <w:lang w:val="sl-SI" w:eastAsia="sl-SI"/>
              </w:rPr>
              <w:t>II. b Manjkajoče pravice porabe bodo zagotovljene s prerazporeditvijo:</w:t>
            </w:r>
          </w:p>
        </w:tc>
      </w:tr>
      <w:tr w:rsidR="00932AAC" w:rsidRPr="00F35409" w14:paraId="4AEFB773"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2066" w:type="dxa"/>
            <w:gridSpan w:val="2"/>
            <w:tcBorders>
              <w:top w:val="single" w:sz="4" w:space="0" w:color="auto"/>
              <w:left w:val="single" w:sz="4" w:space="0" w:color="auto"/>
              <w:bottom w:val="single" w:sz="4" w:space="0" w:color="auto"/>
              <w:right w:val="single" w:sz="4" w:space="0" w:color="auto"/>
            </w:tcBorders>
            <w:vAlign w:val="center"/>
          </w:tcPr>
          <w:p w14:paraId="2C3DC630" w14:textId="7FFAAEDB" w:rsidR="00932AAC" w:rsidRPr="00F35409" w:rsidRDefault="00A3589C" w:rsidP="003A2813">
            <w:pPr>
              <w:widowControl w:val="0"/>
              <w:spacing w:line="276" w:lineRule="auto"/>
              <w:rPr>
                <w:rFonts w:eastAsia="Calibri" w:cs="Arial"/>
                <w:bCs/>
                <w:szCs w:val="20"/>
                <w:lang w:val="sl-SI"/>
              </w:rPr>
            </w:pPr>
            <w:r w:rsidRPr="00F35409">
              <w:rPr>
                <w:rFonts w:eastAsia="Calibri" w:cs="Arial"/>
                <w:bCs/>
                <w:szCs w:val="20"/>
                <w:lang w:val="sl-SI"/>
              </w:rPr>
              <w:t>Ime proračunskega uporabnika</w:t>
            </w:r>
          </w:p>
        </w:tc>
        <w:tc>
          <w:tcPr>
            <w:tcW w:w="2388" w:type="dxa"/>
            <w:gridSpan w:val="2"/>
            <w:tcBorders>
              <w:top w:val="single" w:sz="4" w:space="0" w:color="auto"/>
              <w:left w:val="single" w:sz="4" w:space="0" w:color="auto"/>
              <w:bottom w:val="single" w:sz="4" w:space="0" w:color="auto"/>
              <w:right w:val="single" w:sz="4" w:space="0" w:color="auto"/>
            </w:tcBorders>
            <w:vAlign w:val="center"/>
          </w:tcPr>
          <w:p w14:paraId="58E8E798" w14:textId="4B0D0288" w:rsidR="00932AAC" w:rsidRPr="00F35409" w:rsidRDefault="000B13B2" w:rsidP="003A2813">
            <w:pPr>
              <w:widowControl w:val="0"/>
              <w:spacing w:line="276" w:lineRule="auto"/>
              <w:rPr>
                <w:rFonts w:eastAsia="Calibri" w:cs="Arial"/>
                <w:bCs/>
                <w:szCs w:val="20"/>
                <w:lang w:val="sl-SI"/>
              </w:rPr>
            </w:pPr>
            <w:r w:rsidRPr="00F35409">
              <w:rPr>
                <w:rFonts w:eastAsia="Calibri" w:cs="Arial"/>
                <w:bCs/>
                <w:szCs w:val="20"/>
                <w:lang w:val="sl-SI"/>
              </w:rPr>
              <w:t>Šifra in naziv ukrepa, projekta</w:t>
            </w:r>
          </w:p>
        </w:tc>
        <w:tc>
          <w:tcPr>
            <w:tcW w:w="2067" w:type="dxa"/>
            <w:gridSpan w:val="3"/>
            <w:tcBorders>
              <w:top w:val="single" w:sz="4" w:space="0" w:color="auto"/>
              <w:left w:val="single" w:sz="4" w:space="0" w:color="auto"/>
              <w:bottom w:val="single" w:sz="4" w:space="0" w:color="auto"/>
              <w:right w:val="single" w:sz="4" w:space="0" w:color="auto"/>
            </w:tcBorders>
            <w:vAlign w:val="center"/>
          </w:tcPr>
          <w:p w14:paraId="7A0988FC" w14:textId="2842D9AC" w:rsidR="00932AAC" w:rsidRPr="00F35409" w:rsidRDefault="000B13B2" w:rsidP="003A2813">
            <w:pPr>
              <w:widowControl w:val="0"/>
              <w:spacing w:line="276" w:lineRule="auto"/>
              <w:rPr>
                <w:rFonts w:eastAsia="Calibri" w:cs="Arial"/>
                <w:bCs/>
                <w:szCs w:val="20"/>
                <w:lang w:val="sl-SI"/>
              </w:rPr>
            </w:pPr>
            <w:r w:rsidRPr="00F35409">
              <w:rPr>
                <w:rFonts w:eastAsia="Calibri" w:cs="Arial"/>
                <w:bCs/>
                <w:szCs w:val="20"/>
                <w:lang w:val="sl-SI"/>
              </w:rPr>
              <w:t>Šifra in naziv proračunske postavke</w:t>
            </w:r>
          </w:p>
        </w:tc>
        <w:tc>
          <w:tcPr>
            <w:tcW w:w="1438" w:type="dxa"/>
            <w:gridSpan w:val="3"/>
            <w:tcBorders>
              <w:top w:val="single" w:sz="4" w:space="0" w:color="auto"/>
              <w:left w:val="single" w:sz="4" w:space="0" w:color="auto"/>
              <w:bottom w:val="single" w:sz="4" w:space="0" w:color="auto"/>
              <w:right w:val="single" w:sz="4" w:space="0" w:color="auto"/>
            </w:tcBorders>
            <w:vAlign w:val="center"/>
          </w:tcPr>
          <w:p w14:paraId="5AD9126C" w14:textId="33440967" w:rsidR="00932AAC" w:rsidRPr="00F35409" w:rsidRDefault="000B13B2" w:rsidP="003A2813">
            <w:pPr>
              <w:widowControl w:val="0"/>
              <w:spacing w:line="276" w:lineRule="auto"/>
              <w:rPr>
                <w:rFonts w:eastAsia="Calibri" w:cs="Arial"/>
                <w:bCs/>
                <w:szCs w:val="20"/>
                <w:lang w:val="sl-SI"/>
              </w:rPr>
            </w:pPr>
            <w:r w:rsidRPr="00F35409">
              <w:rPr>
                <w:rFonts w:eastAsia="Calibri" w:cs="Arial"/>
                <w:bCs/>
                <w:szCs w:val="20"/>
                <w:lang w:val="sl-SI"/>
              </w:rPr>
              <w:t>Znesek za tekoče leto (t)</w:t>
            </w:r>
          </w:p>
        </w:tc>
        <w:tc>
          <w:tcPr>
            <w:tcW w:w="1113" w:type="dxa"/>
            <w:tcBorders>
              <w:top w:val="single" w:sz="4" w:space="0" w:color="auto"/>
              <w:left w:val="single" w:sz="4" w:space="0" w:color="auto"/>
              <w:bottom w:val="single" w:sz="4" w:space="0" w:color="auto"/>
              <w:right w:val="single" w:sz="4" w:space="0" w:color="auto"/>
            </w:tcBorders>
            <w:vAlign w:val="center"/>
          </w:tcPr>
          <w:p w14:paraId="54A4A235" w14:textId="154E7087" w:rsidR="00932AAC" w:rsidRPr="00F35409" w:rsidRDefault="000B13B2" w:rsidP="003A2813">
            <w:pPr>
              <w:widowControl w:val="0"/>
              <w:spacing w:line="276" w:lineRule="auto"/>
              <w:rPr>
                <w:rFonts w:eastAsia="Calibri" w:cs="Arial"/>
                <w:bCs/>
                <w:szCs w:val="20"/>
                <w:lang w:val="sl-SI"/>
              </w:rPr>
            </w:pPr>
            <w:r w:rsidRPr="00F35409">
              <w:rPr>
                <w:rFonts w:eastAsia="Calibri" w:cs="Arial"/>
                <w:bCs/>
                <w:szCs w:val="20"/>
                <w:lang w:val="sl-SI"/>
              </w:rPr>
              <w:t>Znesek za t + 1</w:t>
            </w:r>
          </w:p>
        </w:tc>
      </w:tr>
      <w:tr w:rsidR="00932AAC" w:rsidRPr="00F35409" w14:paraId="63B18D6E"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2066" w:type="dxa"/>
            <w:gridSpan w:val="2"/>
            <w:tcBorders>
              <w:top w:val="single" w:sz="4" w:space="0" w:color="auto"/>
              <w:left w:val="single" w:sz="4" w:space="0" w:color="auto"/>
              <w:bottom w:val="single" w:sz="4" w:space="0" w:color="auto"/>
              <w:right w:val="single" w:sz="4" w:space="0" w:color="auto"/>
            </w:tcBorders>
            <w:vAlign w:val="center"/>
          </w:tcPr>
          <w:p w14:paraId="695D9BB4"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2388" w:type="dxa"/>
            <w:gridSpan w:val="2"/>
            <w:tcBorders>
              <w:top w:val="single" w:sz="4" w:space="0" w:color="auto"/>
              <w:left w:val="single" w:sz="4" w:space="0" w:color="auto"/>
              <w:bottom w:val="single" w:sz="4" w:space="0" w:color="auto"/>
              <w:right w:val="single" w:sz="4" w:space="0" w:color="auto"/>
            </w:tcBorders>
            <w:vAlign w:val="center"/>
          </w:tcPr>
          <w:p w14:paraId="472B3BEE"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2067" w:type="dxa"/>
            <w:gridSpan w:val="3"/>
            <w:tcBorders>
              <w:top w:val="single" w:sz="4" w:space="0" w:color="auto"/>
              <w:left w:val="single" w:sz="4" w:space="0" w:color="auto"/>
              <w:bottom w:val="single" w:sz="4" w:space="0" w:color="auto"/>
              <w:right w:val="single" w:sz="4" w:space="0" w:color="auto"/>
            </w:tcBorders>
            <w:vAlign w:val="center"/>
          </w:tcPr>
          <w:p w14:paraId="60A6F6BF"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1438" w:type="dxa"/>
            <w:gridSpan w:val="3"/>
            <w:tcBorders>
              <w:top w:val="single" w:sz="4" w:space="0" w:color="auto"/>
              <w:left w:val="single" w:sz="4" w:space="0" w:color="auto"/>
              <w:bottom w:val="single" w:sz="4" w:space="0" w:color="auto"/>
              <w:right w:val="single" w:sz="4" w:space="0" w:color="auto"/>
            </w:tcBorders>
            <w:vAlign w:val="center"/>
          </w:tcPr>
          <w:p w14:paraId="0054DCB3"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1113" w:type="dxa"/>
            <w:tcBorders>
              <w:top w:val="single" w:sz="4" w:space="0" w:color="auto"/>
              <w:left w:val="single" w:sz="4" w:space="0" w:color="auto"/>
              <w:bottom w:val="single" w:sz="4" w:space="0" w:color="auto"/>
              <w:right w:val="single" w:sz="4" w:space="0" w:color="auto"/>
            </w:tcBorders>
            <w:vAlign w:val="center"/>
          </w:tcPr>
          <w:p w14:paraId="52A3744D"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r>
      <w:tr w:rsidR="00932AAC" w:rsidRPr="00F35409" w14:paraId="5158C52E"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2066" w:type="dxa"/>
            <w:gridSpan w:val="2"/>
            <w:tcBorders>
              <w:top w:val="single" w:sz="4" w:space="0" w:color="auto"/>
              <w:left w:val="single" w:sz="4" w:space="0" w:color="auto"/>
              <w:bottom w:val="single" w:sz="4" w:space="0" w:color="auto"/>
              <w:right w:val="single" w:sz="4" w:space="0" w:color="auto"/>
            </w:tcBorders>
            <w:vAlign w:val="center"/>
          </w:tcPr>
          <w:p w14:paraId="2D8BACEC"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2388" w:type="dxa"/>
            <w:gridSpan w:val="2"/>
            <w:tcBorders>
              <w:top w:val="single" w:sz="4" w:space="0" w:color="auto"/>
              <w:left w:val="single" w:sz="4" w:space="0" w:color="auto"/>
              <w:bottom w:val="single" w:sz="4" w:space="0" w:color="auto"/>
              <w:right w:val="single" w:sz="4" w:space="0" w:color="auto"/>
            </w:tcBorders>
            <w:vAlign w:val="center"/>
          </w:tcPr>
          <w:p w14:paraId="6275AC27"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2067" w:type="dxa"/>
            <w:gridSpan w:val="3"/>
            <w:tcBorders>
              <w:top w:val="single" w:sz="4" w:space="0" w:color="auto"/>
              <w:left w:val="single" w:sz="4" w:space="0" w:color="auto"/>
              <w:bottom w:val="single" w:sz="4" w:space="0" w:color="auto"/>
              <w:right w:val="single" w:sz="4" w:space="0" w:color="auto"/>
            </w:tcBorders>
            <w:vAlign w:val="center"/>
          </w:tcPr>
          <w:p w14:paraId="575A4CE0"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1438" w:type="dxa"/>
            <w:gridSpan w:val="3"/>
            <w:tcBorders>
              <w:top w:val="single" w:sz="4" w:space="0" w:color="auto"/>
              <w:left w:val="single" w:sz="4" w:space="0" w:color="auto"/>
              <w:bottom w:val="single" w:sz="4" w:space="0" w:color="auto"/>
              <w:right w:val="single" w:sz="4" w:space="0" w:color="auto"/>
            </w:tcBorders>
            <w:vAlign w:val="center"/>
          </w:tcPr>
          <w:p w14:paraId="3E441F1E"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1113" w:type="dxa"/>
            <w:tcBorders>
              <w:top w:val="single" w:sz="4" w:space="0" w:color="auto"/>
              <w:left w:val="single" w:sz="4" w:space="0" w:color="auto"/>
              <w:bottom w:val="single" w:sz="4" w:space="0" w:color="auto"/>
              <w:right w:val="single" w:sz="4" w:space="0" w:color="auto"/>
            </w:tcBorders>
            <w:vAlign w:val="center"/>
          </w:tcPr>
          <w:p w14:paraId="566A9165"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r>
      <w:tr w:rsidR="00932AAC" w:rsidRPr="00F35409" w14:paraId="03CB0F9A"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2066" w:type="dxa"/>
            <w:gridSpan w:val="2"/>
            <w:tcBorders>
              <w:top w:val="single" w:sz="4" w:space="0" w:color="auto"/>
              <w:left w:val="single" w:sz="4" w:space="0" w:color="auto"/>
              <w:bottom w:val="single" w:sz="4" w:space="0" w:color="auto"/>
              <w:right w:val="single" w:sz="4" w:space="0" w:color="auto"/>
            </w:tcBorders>
            <w:vAlign w:val="center"/>
          </w:tcPr>
          <w:p w14:paraId="5591485B"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2388" w:type="dxa"/>
            <w:gridSpan w:val="2"/>
            <w:tcBorders>
              <w:top w:val="single" w:sz="4" w:space="0" w:color="auto"/>
              <w:left w:val="single" w:sz="4" w:space="0" w:color="auto"/>
              <w:bottom w:val="single" w:sz="4" w:space="0" w:color="auto"/>
              <w:right w:val="single" w:sz="4" w:space="0" w:color="auto"/>
            </w:tcBorders>
            <w:vAlign w:val="center"/>
          </w:tcPr>
          <w:p w14:paraId="4191B24F"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2067" w:type="dxa"/>
            <w:gridSpan w:val="3"/>
            <w:tcBorders>
              <w:top w:val="single" w:sz="4" w:space="0" w:color="auto"/>
              <w:left w:val="single" w:sz="4" w:space="0" w:color="auto"/>
              <w:bottom w:val="single" w:sz="4" w:space="0" w:color="auto"/>
              <w:right w:val="single" w:sz="4" w:space="0" w:color="auto"/>
            </w:tcBorders>
            <w:vAlign w:val="center"/>
          </w:tcPr>
          <w:p w14:paraId="0D726615"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1438" w:type="dxa"/>
            <w:gridSpan w:val="3"/>
            <w:tcBorders>
              <w:top w:val="single" w:sz="4" w:space="0" w:color="auto"/>
              <w:left w:val="single" w:sz="4" w:space="0" w:color="auto"/>
              <w:bottom w:val="single" w:sz="4" w:space="0" w:color="auto"/>
              <w:right w:val="single" w:sz="4" w:space="0" w:color="auto"/>
            </w:tcBorders>
            <w:vAlign w:val="center"/>
          </w:tcPr>
          <w:p w14:paraId="78C2DDE3"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1113" w:type="dxa"/>
            <w:tcBorders>
              <w:top w:val="single" w:sz="4" w:space="0" w:color="auto"/>
              <w:left w:val="single" w:sz="4" w:space="0" w:color="auto"/>
              <w:bottom w:val="single" w:sz="4" w:space="0" w:color="auto"/>
              <w:right w:val="single" w:sz="4" w:space="0" w:color="auto"/>
            </w:tcBorders>
            <w:vAlign w:val="center"/>
          </w:tcPr>
          <w:p w14:paraId="66C73863"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r>
      <w:tr w:rsidR="00932AAC" w:rsidRPr="00F35409" w14:paraId="4B510E41"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6521" w:type="dxa"/>
            <w:gridSpan w:val="7"/>
            <w:tcBorders>
              <w:top w:val="single" w:sz="4" w:space="0" w:color="auto"/>
              <w:left w:val="single" w:sz="4" w:space="0" w:color="auto"/>
              <w:bottom w:val="single" w:sz="4" w:space="0" w:color="auto"/>
              <w:right w:val="single" w:sz="4" w:space="0" w:color="auto"/>
            </w:tcBorders>
            <w:vAlign w:val="center"/>
            <w:hideMark/>
          </w:tcPr>
          <w:p w14:paraId="20222E0F" w14:textId="77777777" w:rsidR="00932AAC" w:rsidRPr="00F35409" w:rsidRDefault="00932AAC" w:rsidP="00932AAC">
            <w:pPr>
              <w:widowControl w:val="0"/>
              <w:tabs>
                <w:tab w:val="left" w:pos="360"/>
              </w:tabs>
              <w:spacing w:line="276" w:lineRule="auto"/>
              <w:outlineLvl w:val="0"/>
              <w:rPr>
                <w:rFonts w:cs="Arial"/>
                <w:b/>
                <w:kern w:val="32"/>
                <w:szCs w:val="20"/>
                <w:lang w:val="sl-SI" w:eastAsia="sl-SI"/>
              </w:rPr>
            </w:pPr>
            <w:r w:rsidRPr="00F35409">
              <w:rPr>
                <w:rFonts w:cs="Arial"/>
                <w:b/>
                <w:kern w:val="32"/>
                <w:szCs w:val="20"/>
                <w:lang w:val="sl-SI" w:eastAsia="sl-SI"/>
              </w:rPr>
              <w:t>SKUPAJ</w:t>
            </w:r>
          </w:p>
        </w:tc>
        <w:tc>
          <w:tcPr>
            <w:tcW w:w="1438" w:type="dxa"/>
            <w:gridSpan w:val="3"/>
            <w:tcBorders>
              <w:top w:val="single" w:sz="4" w:space="0" w:color="auto"/>
              <w:left w:val="single" w:sz="4" w:space="0" w:color="auto"/>
              <w:bottom w:val="single" w:sz="4" w:space="0" w:color="auto"/>
              <w:right w:val="single" w:sz="4" w:space="0" w:color="auto"/>
            </w:tcBorders>
            <w:vAlign w:val="center"/>
          </w:tcPr>
          <w:p w14:paraId="5A4DC83E" w14:textId="77777777" w:rsidR="00932AAC" w:rsidRPr="00F35409" w:rsidRDefault="00932AAC" w:rsidP="00932AAC">
            <w:pPr>
              <w:widowControl w:val="0"/>
              <w:tabs>
                <w:tab w:val="left" w:pos="360"/>
              </w:tabs>
              <w:spacing w:line="276" w:lineRule="auto"/>
              <w:outlineLvl w:val="0"/>
              <w:rPr>
                <w:rFonts w:cs="Arial"/>
                <w:b/>
                <w:kern w:val="32"/>
                <w:szCs w:val="20"/>
                <w:lang w:val="sl-SI" w:eastAsia="sl-SI"/>
              </w:rPr>
            </w:pPr>
          </w:p>
        </w:tc>
        <w:tc>
          <w:tcPr>
            <w:tcW w:w="1113" w:type="dxa"/>
            <w:tcBorders>
              <w:top w:val="single" w:sz="4" w:space="0" w:color="auto"/>
              <w:left w:val="single" w:sz="4" w:space="0" w:color="auto"/>
              <w:bottom w:val="single" w:sz="4" w:space="0" w:color="auto"/>
              <w:right w:val="single" w:sz="4" w:space="0" w:color="auto"/>
            </w:tcBorders>
            <w:vAlign w:val="center"/>
          </w:tcPr>
          <w:p w14:paraId="7507E7B5" w14:textId="77777777" w:rsidR="00932AAC" w:rsidRPr="00F35409" w:rsidRDefault="00932AAC" w:rsidP="00932AAC">
            <w:pPr>
              <w:widowControl w:val="0"/>
              <w:tabs>
                <w:tab w:val="left" w:pos="360"/>
              </w:tabs>
              <w:spacing w:line="276" w:lineRule="auto"/>
              <w:outlineLvl w:val="0"/>
              <w:rPr>
                <w:rFonts w:cs="Arial"/>
                <w:b/>
                <w:kern w:val="32"/>
                <w:szCs w:val="20"/>
                <w:lang w:val="sl-SI" w:eastAsia="sl-SI"/>
              </w:rPr>
            </w:pPr>
          </w:p>
        </w:tc>
      </w:tr>
      <w:tr w:rsidR="00932AAC" w:rsidRPr="00F35409" w14:paraId="37751B4C" w14:textId="77777777" w:rsidTr="0052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9072"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hideMark/>
          </w:tcPr>
          <w:p w14:paraId="7F9CA50F" w14:textId="77777777" w:rsidR="00932AAC" w:rsidRPr="00F35409" w:rsidRDefault="00932AAC" w:rsidP="00932AAC">
            <w:pPr>
              <w:widowControl w:val="0"/>
              <w:tabs>
                <w:tab w:val="left" w:pos="2340"/>
              </w:tabs>
              <w:spacing w:line="276" w:lineRule="auto"/>
              <w:outlineLvl w:val="0"/>
              <w:rPr>
                <w:rFonts w:cs="Arial"/>
                <w:b/>
                <w:kern w:val="32"/>
                <w:szCs w:val="20"/>
                <w:lang w:val="sl-SI" w:eastAsia="sl-SI"/>
              </w:rPr>
            </w:pPr>
            <w:r w:rsidRPr="00F35409">
              <w:rPr>
                <w:rFonts w:cs="Arial"/>
                <w:b/>
                <w:kern w:val="32"/>
                <w:szCs w:val="20"/>
                <w:lang w:val="sl-SI" w:eastAsia="sl-SI"/>
              </w:rPr>
              <w:t>II. c Načrtovana nadomestitev zmanjšanih prihodkov in povečanih odhodkov proračuna:</w:t>
            </w:r>
          </w:p>
        </w:tc>
      </w:tr>
      <w:tr w:rsidR="00932AAC" w:rsidRPr="00F35409" w14:paraId="437D1448"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4454" w:type="dxa"/>
            <w:gridSpan w:val="4"/>
            <w:tcBorders>
              <w:top w:val="single" w:sz="4" w:space="0" w:color="auto"/>
              <w:left w:val="single" w:sz="4" w:space="0" w:color="auto"/>
              <w:bottom w:val="single" w:sz="4" w:space="0" w:color="auto"/>
              <w:right w:val="single" w:sz="4" w:space="0" w:color="auto"/>
            </w:tcBorders>
            <w:vAlign w:val="center"/>
            <w:hideMark/>
          </w:tcPr>
          <w:p w14:paraId="22A50D5A" w14:textId="168120E8" w:rsidR="00932AAC" w:rsidRPr="00F35409" w:rsidRDefault="003A2813" w:rsidP="003A2813">
            <w:pPr>
              <w:widowControl w:val="0"/>
              <w:spacing w:line="276" w:lineRule="auto"/>
              <w:ind w:left="-122" w:right="-112"/>
              <w:rPr>
                <w:rFonts w:eastAsia="Calibri" w:cs="Arial"/>
                <w:szCs w:val="20"/>
                <w:lang w:val="sl-SI"/>
              </w:rPr>
            </w:pPr>
            <w:r w:rsidRPr="00F35409">
              <w:rPr>
                <w:rFonts w:eastAsia="Calibri" w:cs="Arial"/>
                <w:szCs w:val="20"/>
                <w:lang w:val="sl-SI"/>
              </w:rPr>
              <w:t xml:space="preserve"> </w:t>
            </w:r>
            <w:r w:rsidR="00932AAC" w:rsidRPr="00F35409">
              <w:rPr>
                <w:rFonts w:eastAsia="Calibri" w:cs="Arial"/>
                <w:szCs w:val="20"/>
                <w:lang w:val="sl-SI"/>
              </w:rPr>
              <w:t>Novi prihodki</w:t>
            </w:r>
          </w:p>
        </w:tc>
        <w:tc>
          <w:tcPr>
            <w:tcW w:w="2937" w:type="dxa"/>
            <w:gridSpan w:val="4"/>
            <w:tcBorders>
              <w:top w:val="single" w:sz="4" w:space="0" w:color="auto"/>
              <w:left w:val="single" w:sz="4" w:space="0" w:color="auto"/>
              <w:bottom w:val="single" w:sz="4" w:space="0" w:color="auto"/>
              <w:right w:val="single" w:sz="4" w:space="0" w:color="auto"/>
            </w:tcBorders>
            <w:vAlign w:val="center"/>
            <w:hideMark/>
          </w:tcPr>
          <w:p w14:paraId="30FDE7E6" w14:textId="77777777" w:rsidR="00932AAC" w:rsidRPr="00F35409" w:rsidRDefault="00932AAC" w:rsidP="003A2813">
            <w:pPr>
              <w:widowControl w:val="0"/>
              <w:spacing w:line="276" w:lineRule="auto"/>
              <w:ind w:left="-122" w:right="-112"/>
              <w:jc w:val="center"/>
              <w:rPr>
                <w:rFonts w:eastAsia="Calibri" w:cs="Arial"/>
                <w:szCs w:val="20"/>
                <w:lang w:val="sl-SI"/>
              </w:rPr>
            </w:pPr>
            <w:r w:rsidRPr="00F35409">
              <w:rPr>
                <w:rFonts w:eastAsia="Calibri" w:cs="Arial"/>
                <w:szCs w:val="20"/>
                <w:lang w:val="sl-SI"/>
              </w:rPr>
              <w:t>Znesek za tekoče leto (t)</w:t>
            </w:r>
          </w:p>
        </w:tc>
        <w:tc>
          <w:tcPr>
            <w:tcW w:w="1681" w:type="dxa"/>
            <w:gridSpan w:val="3"/>
            <w:tcBorders>
              <w:top w:val="single" w:sz="4" w:space="0" w:color="auto"/>
              <w:left w:val="single" w:sz="4" w:space="0" w:color="auto"/>
              <w:bottom w:val="single" w:sz="4" w:space="0" w:color="auto"/>
              <w:right w:val="single" w:sz="4" w:space="0" w:color="auto"/>
            </w:tcBorders>
            <w:vAlign w:val="center"/>
            <w:hideMark/>
          </w:tcPr>
          <w:p w14:paraId="17B630DC" w14:textId="72D830DB" w:rsidR="00932AAC" w:rsidRPr="00F35409" w:rsidRDefault="003A2813" w:rsidP="003A2813">
            <w:pPr>
              <w:widowControl w:val="0"/>
              <w:spacing w:line="276" w:lineRule="auto"/>
              <w:ind w:left="-122" w:right="-112"/>
              <w:rPr>
                <w:rFonts w:eastAsia="Calibri" w:cs="Arial"/>
                <w:szCs w:val="20"/>
                <w:lang w:val="sl-SI"/>
              </w:rPr>
            </w:pPr>
            <w:r w:rsidRPr="00F35409">
              <w:rPr>
                <w:rFonts w:eastAsia="Calibri" w:cs="Arial"/>
                <w:szCs w:val="20"/>
                <w:lang w:val="sl-SI"/>
              </w:rPr>
              <w:t xml:space="preserve"> </w:t>
            </w:r>
            <w:r w:rsidR="00932AAC" w:rsidRPr="00F35409">
              <w:rPr>
                <w:rFonts w:eastAsia="Calibri" w:cs="Arial"/>
                <w:szCs w:val="20"/>
                <w:lang w:val="sl-SI"/>
              </w:rPr>
              <w:t>Znesek za t + 1</w:t>
            </w:r>
          </w:p>
        </w:tc>
      </w:tr>
      <w:tr w:rsidR="00932AAC" w:rsidRPr="00F35409" w14:paraId="498DCAEB"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4454" w:type="dxa"/>
            <w:gridSpan w:val="4"/>
            <w:tcBorders>
              <w:top w:val="single" w:sz="4" w:space="0" w:color="auto"/>
              <w:left w:val="single" w:sz="4" w:space="0" w:color="auto"/>
              <w:bottom w:val="single" w:sz="4" w:space="0" w:color="auto"/>
              <w:right w:val="single" w:sz="4" w:space="0" w:color="auto"/>
            </w:tcBorders>
            <w:vAlign w:val="center"/>
          </w:tcPr>
          <w:p w14:paraId="307FD604"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2937" w:type="dxa"/>
            <w:gridSpan w:val="4"/>
            <w:tcBorders>
              <w:top w:val="single" w:sz="4" w:space="0" w:color="auto"/>
              <w:left w:val="single" w:sz="4" w:space="0" w:color="auto"/>
              <w:bottom w:val="single" w:sz="4" w:space="0" w:color="auto"/>
              <w:right w:val="single" w:sz="4" w:space="0" w:color="auto"/>
            </w:tcBorders>
            <w:vAlign w:val="center"/>
          </w:tcPr>
          <w:p w14:paraId="33421259"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14:paraId="08C6B155" w14:textId="77777777" w:rsidR="00932AAC" w:rsidRPr="00F35409" w:rsidRDefault="00932AAC" w:rsidP="00932AAC">
            <w:pPr>
              <w:widowControl w:val="0"/>
              <w:tabs>
                <w:tab w:val="left" w:pos="360"/>
              </w:tabs>
              <w:spacing w:line="276" w:lineRule="auto"/>
              <w:outlineLvl w:val="0"/>
              <w:rPr>
                <w:rFonts w:cs="Arial"/>
                <w:bCs/>
                <w:kern w:val="32"/>
                <w:szCs w:val="20"/>
                <w:lang w:val="sl-SI" w:eastAsia="sl-SI"/>
              </w:rPr>
            </w:pPr>
          </w:p>
        </w:tc>
      </w:tr>
      <w:tr w:rsidR="00932AAC" w:rsidRPr="00F35409" w14:paraId="23A6A129"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
        </w:trPr>
        <w:tc>
          <w:tcPr>
            <w:tcW w:w="4454" w:type="dxa"/>
            <w:gridSpan w:val="4"/>
            <w:tcBorders>
              <w:top w:val="single" w:sz="4" w:space="0" w:color="auto"/>
              <w:left w:val="single" w:sz="4" w:space="0" w:color="auto"/>
              <w:bottom w:val="single" w:sz="4" w:space="0" w:color="auto"/>
              <w:right w:val="single" w:sz="4" w:space="0" w:color="auto"/>
            </w:tcBorders>
            <w:vAlign w:val="center"/>
            <w:hideMark/>
          </w:tcPr>
          <w:p w14:paraId="0555441C" w14:textId="77777777" w:rsidR="00932AAC" w:rsidRPr="00F35409" w:rsidRDefault="00932AAC" w:rsidP="00932AAC">
            <w:pPr>
              <w:widowControl w:val="0"/>
              <w:tabs>
                <w:tab w:val="left" w:pos="360"/>
              </w:tabs>
              <w:spacing w:line="276" w:lineRule="auto"/>
              <w:outlineLvl w:val="0"/>
              <w:rPr>
                <w:rFonts w:cs="Arial"/>
                <w:b/>
                <w:kern w:val="32"/>
                <w:szCs w:val="20"/>
                <w:lang w:val="sl-SI" w:eastAsia="sl-SI"/>
              </w:rPr>
            </w:pPr>
            <w:r w:rsidRPr="00F35409">
              <w:rPr>
                <w:rFonts w:cs="Arial"/>
                <w:b/>
                <w:kern w:val="32"/>
                <w:szCs w:val="20"/>
                <w:lang w:val="sl-SI" w:eastAsia="sl-SI"/>
              </w:rPr>
              <w:t>SKUPAJ</w:t>
            </w:r>
          </w:p>
        </w:tc>
        <w:tc>
          <w:tcPr>
            <w:tcW w:w="2937" w:type="dxa"/>
            <w:gridSpan w:val="4"/>
            <w:tcBorders>
              <w:top w:val="single" w:sz="4" w:space="0" w:color="auto"/>
              <w:left w:val="single" w:sz="4" w:space="0" w:color="auto"/>
              <w:bottom w:val="single" w:sz="4" w:space="0" w:color="auto"/>
              <w:right w:val="single" w:sz="4" w:space="0" w:color="auto"/>
            </w:tcBorders>
            <w:vAlign w:val="center"/>
          </w:tcPr>
          <w:p w14:paraId="33228E09" w14:textId="77777777" w:rsidR="00932AAC" w:rsidRPr="00F35409" w:rsidRDefault="00932AAC" w:rsidP="00932AAC">
            <w:pPr>
              <w:widowControl w:val="0"/>
              <w:tabs>
                <w:tab w:val="left" w:pos="360"/>
              </w:tabs>
              <w:spacing w:line="276" w:lineRule="auto"/>
              <w:outlineLvl w:val="0"/>
              <w:rPr>
                <w:rFonts w:cs="Arial"/>
                <w:b/>
                <w:kern w:val="32"/>
                <w:szCs w:val="20"/>
                <w:lang w:val="sl-SI" w:eastAsia="sl-SI"/>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14:paraId="4FAFBB05" w14:textId="77777777" w:rsidR="00932AAC" w:rsidRPr="00F35409" w:rsidRDefault="00932AAC" w:rsidP="00932AAC">
            <w:pPr>
              <w:widowControl w:val="0"/>
              <w:tabs>
                <w:tab w:val="left" w:pos="360"/>
              </w:tabs>
              <w:spacing w:line="276" w:lineRule="auto"/>
              <w:outlineLvl w:val="0"/>
              <w:rPr>
                <w:rFonts w:cs="Arial"/>
                <w:b/>
                <w:kern w:val="32"/>
                <w:szCs w:val="20"/>
                <w:lang w:val="sl-SI" w:eastAsia="sl-SI"/>
              </w:rPr>
            </w:pPr>
          </w:p>
        </w:tc>
      </w:tr>
      <w:tr w:rsidR="00932AAC" w:rsidRPr="00FF7C40" w14:paraId="5FC32306" w14:textId="77777777" w:rsidTr="0052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trPr>
        <w:tc>
          <w:tcPr>
            <w:tcW w:w="9072" w:type="dxa"/>
            <w:gridSpan w:val="11"/>
            <w:tcBorders>
              <w:top w:val="single" w:sz="4" w:space="0" w:color="000000"/>
              <w:left w:val="single" w:sz="4" w:space="0" w:color="000000"/>
              <w:bottom w:val="single" w:sz="4" w:space="0" w:color="000000"/>
              <w:right w:val="single" w:sz="4" w:space="0" w:color="000000"/>
            </w:tcBorders>
          </w:tcPr>
          <w:p w14:paraId="4C2DCE65" w14:textId="77777777" w:rsidR="00932AAC" w:rsidRPr="00F35409" w:rsidRDefault="00932AAC" w:rsidP="00932AAC">
            <w:pPr>
              <w:widowControl w:val="0"/>
              <w:spacing w:line="276" w:lineRule="auto"/>
              <w:rPr>
                <w:rFonts w:eastAsia="Calibri" w:cs="Arial"/>
                <w:b/>
                <w:szCs w:val="20"/>
                <w:lang w:val="sl-SI"/>
              </w:rPr>
            </w:pPr>
            <w:r w:rsidRPr="00F35409">
              <w:rPr>
                <w:rFonts w:eastAsia="Calibri" w:cs="Arial"/>
                <w:b/>
                <w:szCs w:val="20"/>
                <w:lang w:val="sl-SI"/>
              </w:rPr>
              <w:t>OBRAZLOŽITEV:/</w:t>
            </w:r>
          </w:p>
          <w:p w14:paraId="1453D9F4" w14:textId="77777777" w:rsidR="005A75DE" w:rsidRPr="00F35409" w:rsidRDefault="005A75DE" w:rsidP="005A75DE">
            <w:pPr>
              <w:widowControl w:val="0"/>
              <w:numPr>
                <w:ilvl w:val="0"/>
                <w:numId w:val="10"/>
              </w:numPr>
              <w:suppressAutoHyphens/>
              <w:spacing w:line="288" w:lineRule="auto"/>
              <w:ind w:left="284" w:hanging="284"/>
              <w:jc w:val="both"/>
              <w:rPr>
                <w:rFonts w:cs="Arial"/>
                <w:b/>
                <w:szCs w:val="20"/>
                <w:lang w:val="sl-SI" w:eastAsia="sl-SI"/>
              </w:rPr>
            </w:pPr>
            <w:r w:rsidRPr="00F35409">
              <w:rPr>
                <w:rFonts w:cs="Arial"/>
                <w:b/>
                <w:szCs w:val="20"/>
                <w:lang w:val="sl-SI" w:eastAsia="sl-SI"/>
              </w:rPr>
              <w:t>Ocena finančnih posledic, ki niso načrtovane v sprejetem proračunu</w:t>
            </w:r>
          </w:p>
          <w:p w14:paraId="6FDD1046" w14:textId="77777777" w:rsidR="005A75DE" w:rsidRPr="00F35409" w:rsidRDefault="005A75DE" w:rsidP="005A75DE">
            <w:pPr>
              <w:widowControl w:val="0"/>
              <w:spacing w:line="288" w:lineRule="auto"/>
              <w:ind w:left="284"/>
              <w:rPr>
                <w:rFonts w:cs="Arial"/>
                <w:szCs w:val="20"/>
                <w:lang w:val="sl-SI" w:eastAsia="sl-SI"/>
              </w:rPr>
            </w:pPr>
          </w:p>
          <w:p w14:paraId="0EC634D6" w14:textId="77777777" w:rsidR="005A75DE" w:rsidRPr="00F35409" w:rsidRDefault="005A75DE" w:rsidP="005A75DE">
            <w:pPr>
              <w:widowControl w:val="0"/>
              <w:numPr>
                <w:ilvl w:val="0"/>
                <w:numId w:val="10"/>
              </w:numPr>
              <w:suppressAutoHyphens/>
              <w:spacing w:line="288" w:lineRule="auto"/>
              <w:ind w:left="284" w:hanging="284"/>
              <w:jc w:val="both"/>
              <w:rPr>
                <w:rFonts w:cs="Arial"/>
                <w:b/>
                <w:szCs w:val="20"/>
                <w:lang w:val="sl-SI" w:eastAsia="sl-SI"/>
              </w:rPr>
            </w:pPr>
            <w:r w:rsidRPr="00F35409">
              <w:rPr>
                <w:rFonts w:cs="Arial"/>
                <w:b/>
                <w:szCs w:val="20"/>
                <w:lang w:val="sl-SI" w:eastAsia="sl-SI"/>
              </w:rPr>
              <w:t>Finančne posledice za državni proračun</w:t>
            </w:r>
          </w:p>
          <w:p w14:paraId="64E59C54" w14:textId="7EB3172C" w:rsidR="005A75DE" w:rsidRPr="00F35409" w:rsidRDefault="005A75DE" w:rsidP="005A75DE">
            <w:pPr>
              <w:widowControl w:val="0"/>
              <w:suppressAutoHyphens/>
              <w:spacing w:line="288" w:lineRule="auto"/>
              <w:ind w:left="720"/>
              <w:jc w:val="both"/>
              <w:rPr>
                <w:rFonts w:cs="Arial"/>
                <w:b/>
                <w:szCs w:val="20"/>
                <w:lang w:val="sl-SI" w:eastAsia="sl-SI"/>
              </w:rPr>
            </w:pPr>
            <w:r w:rsidRPr="00F35409">
              <w:rPr>
                <w:rFonts w:cs="Arial"/>
                <w:b/>
                <w:szCs w:val="20"/>
                <w:lang w:val="sl-SI" w:eastAsia="sl-SI"/>
              </w:rPr>
              <w:t>II.</w:t>
            </w:r>
            <w:r w:rsidR="00450FE3">
              <w:rPr>
                <w:rFonts w:cs="Arial"/>
                <w:b/>
                <w:szCs w:val="20"/>
                <w:lang w:val="sl-SI" w:eastAsia="sl-SI"/>
              </w:rPr>
              <w:t xml:space="preserve"> </w:t>
            </w:r>
            <w:r w:rsidRPr="00F35409">
              <w:rPr>
                <w:rFonts w:cs="Arial"/>
                <w:b/>
                <w:szCs w:val="20"/>
                <w:lang w:val="sl-SI" w:eastAsia="sl-SI"/>
              </w:rPr>
              <w:t>a Pravice porabe za izvedbo predlaganih rešitev so zagotovljene:</w:t>
            </w:r>
          </w:p>
          <w:p w14:paraId="4A815C6A" w14:textId="16A979D1" w:rsidR="005A75DE" w:rsidRPr="00450FE3" w:rsidRDefault="00450FE3" w:rsidP="005A75DE">
            <w:pPr>
              <w:widowControl w:val="0"/>
              <w:spacing w:line="276" w:lineRule="auto"/>
              <w:rPr>
                <w:rFonts w:eastAsia="Calibri" w:cs="Arial"/>
                <w:bCs/>
                <w:szCs w:val="20"/>
                <w:lang w:val="sl-SI"/>
              </w:rPr>
            </w:pPr>
            <w:r w:rsidRPr="00450FE3">
              <w:rPr>
                <w:rFonts w:eastAsia="Calibri" w:cs="Arial"/>
                <w:bCs/>
                <w:szCs w:val="20"/>
                <w:lang w:val="sl-SI"/>
              </w:rPr>
              <w:t>Gre za projekt e-Predpisi v okviru Operacije Uprava 2020 iz obstoječe finančne perspektive, ki se v letošnjem letu zaključuje.</w:t>
            </w:r>
          </w:p>
        </w:tc>
      </w:tr>
      <w:tr w:rsidR="00932AAC" w:rsidRPr="00C304AA" w14:paraId="5CB89184" w14:textId="77777777" w:rsidTr="0052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11"/>
            <w:tcBorders>
              <w:top w:val="single" w:sz="4" w:space="0" w:color="000000"/>
              <w:left w:val="single" w:sz="4" w:space="0" w:color="000000"/>
              <w:bottom w:val="single" w:sz="4" w:space="0" w:color="000000"/>
              <w:right w:val="single" w:sz="4" w:space="0" w:color="000000"/>
            </w:tcBorders>
          </w:tcPr>
          <w:p w14:paraId="5C23992F" w14:textId="70DE8DC4" w:rsidR="0004106E" w:rsidRPr="000965C1" w:rsidRDefault="000532BB" w:rsidP="00E55C37">
            <w:pPr>
              <w:widowControl w:val="0"/>
              <w:suppressAutoHyphens/>
              <w:overflowPunct w:val="0"/>
              <w:autoSpaceDE w:val="0"/>
              <w:autoSpaceDN w:val="0"/>
              <w:adjustRightInd w:val="0"/>
              <w:spacing w:line="240" w:lineRule="auto"/>
              <w:textAlignment w:val="baseline"/>
              <w:outlineLvl w:val="3"/>
              <w:rPr>
                <w:rFonts w:eastAsia="Calibri" w:cs="Arial"/>
                <w:szCs w:val="20"/>
                <w:lang w:val="sl-SI"/>
              </w:rPr>
            </w:pPr>
            <w:r w:rsidRPr="00F35409">
              <w:rPr>
                <w:rFonts w:eastAsia="Calibri" w:cs="Arial"/>
                <w:b/>
                <w:szCs w:val="20"/>
                <w:lang w:val="sl-SI"/>
              </w:rPr>
              <w:t xml:space="preserve">7.b </w:t>
            </w:r>
            <w:r w:rsidR="00932AAC" w:rsidRPr="00F35409">
              <w:rPr>
                <w:rFonts w:eastAsia="Calibri" w:cs="Arial"/>
                <w:b/>
                <w:szCs w:val="20"/>
                <w:lang w:val="sl-SI"/>
              </w:rPr>
              <w:t>Predstavitev ocene finančnih posledic pod 40.000 EUR:</w:t>
            </w:r>
            <w:r w:rsidR="00932AAC" w:rsidRPr="00F35409">
              <w:rPr>
                <w:rFonts w:eastAsia="Calibri" w:cs="Arial"/>
                <w:szCs w:val="20"/>
                <w:lang w:val="sl-SI"/>
              </w:rPr>
              <w:t xml:space="preserve"> </w:t>
            </w:r>
            <w:r w:rsidR="000965C1">
              <w:rPr>
                <w:rFonts w:eastAsia="Calibri" w:cs="Arial"/>
                <w:szCs w:val="20"/>
                <w:lang w:val="sl-SI"/>
              </w:rPr>
              <w:t>/</w:t>
            </w:r>
          </w:p>
        </w:tc>
      </w:tr>
      <w:tr w:rsidR="00932AAC" w:rsidRPr="00C304AA" w14:paraId="0CE8532A" w14:textId="77777777" w:rsidTr="0052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11"/>
            <w:tcBorders>
              <w:top w:val="single" w:sz="4" w:space="0" w:color="000000"/>
              <w:left w:val="single" w:sz="4" w:space="0" w:color="000000"/>
              <w:bottom w:val="single" w:sz="4" w:space="0" w:color="000000"/>
              <w:right w:val="single" w:sz="4" w:space="0" w:color="000000"/>
            </w:tcBorders>
            <w:hideMark/>
          </w:tcPr>
          <w:p w14:paraId="17D069D2" w14:textId="63B2BCA0" w:rsidR="00932AAC" w:rsidRPr="00F35409" w:rsidRDefault="000532BB" w:rsidP="000532BB">
            <w:pPr>
              <w:spacing w:line="276" w:lineRule="auto"/>
              <w:rPr>
                <w:rFonts w:cs="Arial"/>
                <w:b/>
                <w:szCs w:val="20"/>
                <w:lang w:val="sl-SI" w:eastAsia="sl-SI"/>
              </w:rPr>
            </w:pPr>
            <w:r w:rsidRPr="00F35409">
              <w:rPr>
                <w:rFonts w:cs="Arial"/>
                <w:b/>
                <w:szCs w:val="20"/>
                <w:lang w:val="sl-SI" w:eastAsia="sl-SI"/>
              </w:rPr>
              <w:t xml:space="preserve">8.  </w:t>
            </w:r>
            <w:r w:rsidR="00932AAC" w:rsidRPr="00F35409">
              <w:rPr>
                <w:rFonts w:cs="Arial"/>
                <w:b/>
                <w:szCs w:val="20"/>
                <w:lang w:val="sl-SI" w:eastAsia="sl-SI"/>
              </w:rPr>
              <w:t>Predstavitev sodelovanja z združenji občin:</w:t>
            </w:r>
            <w:r w:rsidR="000965C1">
              <w:rPr>
                <w:rFonts w:cs="Arial"/>
                <w:b/>
                <w:szCs w:val="20"/>
                <w:lang w:val="sl-SI" w:eastAsia="sl-SI"/>
              </w:rPr>
              <w:t xml:space="preserve"> /</w:t>
            </w:r>
          </w:p>
          <w:p w14:paraId="2FB34EF1" w14:textId="17F7C86B" w:rsidR="00527FBF" w:rsidRPr="00F35409" w:rsidRDefault="00527FBF" w:rsidP="000532BB">
            <w:pPr>
              <w:spacing w:line="276" w:lineRule="auto"/>
              <w:rPr>
                <w:rFonts w:cs="Arial"/>
                <w:b/>
                <w:szCs w:val="20"/>
                <w:lang w:val="sl-SI" w:eastAsia="sl-SI"/>
              </w:rPr>
            </w:pPr>
          </w:p>
        </w:tc>
      </w:tr>
      <w:tr w:rsidR="00932AAC" w:rsidRPr="00F35409" w14:paraId="629765B0" w14:textId="77777777" w:rsidTr="00096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trPr>
        <w:tc>
          <w:tcPr>
            <w:tcW w:w="7391" w:type="dxa"/>
            <w:gridSpan w:val="8"/>
            <w:tcBorders>
              <w:top w:val="single" w:sz="4" w:space="0" w:color="000000"/>
              <w:left w:val="single" w:sz="4" w:space="0" w:color="000000"/>
              <w:bottom w:val="single" w:sz="4" w:space="0" w:color="000000"/>
              <w:right w:val="single" w:sz="4" w:space="0" w:color="000000"/>
            </w:tcBorders>
            <w:hideMark/>
          </w:tcPr>
          <w:p w14:paraId="47CB1D0B" w14:textId="77777777" w:rsidR="00932AAC" w:rsidRPr="00F35409" w:rsidRDefault="00932AAC" w:rsidP="00932AAC">
            <w:pPr>
              <w:widowControl w:val="0"/>
              <w:spacing w:line="276" w:lineRule="auto"/>
              <w:rPr>
                <w:rFonts w:eastAsia="Calibri" w:cs="Arial"/>
                <w:iCs/>
                <w:szCs w:val="20"/>
                <w:lang w:val="sl-SI"/>
              </w:rPr>
            </w:pPr>
            <w:r w:rsidRPr="00F35409">
              <w:rPr>
                <w:rFonts w:eastAsia="Calibri" w:cs="Arial"/>
                <w:iCs/>
                <w:szCs w:val="20"/>
                <w:lang w:val="sl-SI"/>
              </w:rPr>
              <w:lastRenderedPageBreak/>
              <w:t>Vsebina predloženega gradiva (predpisa) vpliva na:</w:t>
            </w:r>
          </w:p>
          <w:p w14:paraId="1B491073" w14:textId="5D08B9A2" w:rsidR="000532BB" w:rsidRPr="00F35409" w:rsidRDefault="00932AAC" w:rsidP="000532BB">
            <w:pPr>
              <w:pStyle w:val="Odstavekseznama"/>
              <w:widowControl w:val="0"/>
              <w:numPr>
                <w:ilvl w:val="0"/>
                <w:numId w:val="23"/>
              </w:numPr>
              <w:spacing w:after="200" w:line="276" w:lineRule="auto"/>
              <w:rPr>
                <w:rFonts w:eastAsia="Calibri" w:cs="Arial"/>
                <w:iCs/>
                <w:szCs w:val="20"/>
                <w:lang w:val="sl-SI"/>
              </w:rPr>
            </w:pPr>
            <w:r w:rsidRPr="00F35409">
              <w:rPr>
                <w:rFonts w:eastAsia="Calibri" w:cs="Arial"/>
                <w:iCs/>
                <w:szCs w:val="20"/>
                <w:lang w:val="sl-SI"/>
              </w:rPr>
              <w:t>pristojnosti občin</w:t>
            </w:r>
          </w:p>
          <w:p w14:paraId="33FB40AA" w14:textId="77777777" w:rsidR="000532BB" w:rsidRPr="00F35409" w:rsidRDefault="00932AAC" w:rsidP="000532BB">
            <w:pPr>
              <w:pStyle w:val="Odstavekseznama"/>
              <w:widowControl w:val="0"/>
              <w:numPr>
                <w:ilvl w:val="0"/>
                <w:numId w:val="23"/>
              </w:numPr>
              <w:spacing w:after="200" w:line="276" w:lineRule="auto"/>
              <w:rPr>
                <w:rFonts w:eastAsia="Calibri" w:cs="Arial"/>
                <w:iCs/>
                <w:szCs w:val="20"/>
                <w:lang w:val="sl-SI"/>
              </w:rPr>
            </w:pPr>
            <w:r w:rsidRPr="00F35409">
              <w:rPr>
                <w:rFonts w:eastAsia="Calibri" w:cs="Arial"/>
                <w:iCs/>
                <w:szCs w:val="20"/>
                <w:lang w:val="sl-SI"/>
              </w:rPr>
              <w:t>delovanje občin</w:t>
            </w:r>
          </w:p>
          <w:p w14:paraId="2DFB2A61" w14:textId="34240612" w:rsidR="00932AAC" w:rsidRPr="00F35409" w:rsidRDefault="00932AAC" w:rsidP="000532BB">
            <w:pPr>
              <w:pStyle w:val="Odstavekseznama"/>
              <w:widowControl w:val="0"/>
              <w:numPr>
                <w:ilvl w:val="0"/>
                <w:numId w:val="23"/>
              </w:numPr>
              <w:spacing w:after="200" w:line="276" w:lineRule="auto"/>
              <w:rPr>
                <w:rFonts w:eastAsia="Calibri" w:cs="Arial"/>
                <w:iCs/>
                <w:szCs w:val="20"/>
                <w:lang w:val="sl-SI"/>
              </w:rPr>
            </w:pPr>
            <w:r w:rsidRPr="00F35409">
              <w:rPr>
                <w:rFonts w:eastAsia="Calibri" w:cs="Arial"/>
                <w:iCs/>
                <w:szCs w:val="20"/>
                <w:lang w:val="sl-SI"/>
              </w:rPr>
              <w:t>financiranje občin</w:t>
            </w:r>
          </w:p>
        </w:tc>
        <w:tc>
          <w:tcPr>
            <w:tcW w:w="1681" w:type="dxa"/>
            <w:gridSpan w:val="3"/>
            <w:tcBorders>
              <w:top w:val="single" w:sz="4" w:space="0" w:color="000000"/>
              <w:left w:val="single" w:sz="4" w:space="0" w:color="000000"/>
              <w:bottom w:val="single" w:sz="4" w:space="0" w:color="000000"/>
              <w:right w:val="single" w:sz="4" w:space="0" w:color="000000"/>
            </w:tcBorders>
            <w:hideMark/>
          </w:tcPr>
          <w:p w14:paraId="1795A2E8" w14:textId="77777777" w:rsidR="00932AAC" w:rsidRPr="00F35409" w:rsidRDefault="00932AAC" w:rsidP="00932AAC">
            <w:pPr>
              <w:widowControl w:val="0"/>
              <w:spacing w:line="276" w:lineRule="auto"/>
              <w:jc w:val="center"/>
              <w:rPr>
                <w:rFonts w:eastAsia="Calibri" w:cs="Arial"/>
                <w:szCs w:val="20"/>
                <w:lang w:val="sl-SI"/>
              </w:rPr>
            </w:pPr>
            <w:r w:rsidRPr="00F35409">
              <w:rPr>
                <w:rFonts w:eastAsia="Calibri" w:cs="Arial"/>
                <w:szCs w:val="20"/>
                <w:lang w:val="sl-SI"/>
              </w:rPr>
              <w:t>NE</w:t>
            </w:r>
          </w:p>
        </w:tc>
      </w:tr>
      <w:tr w:rsidR="00932AAC" w:rsidRPr="000965C1" w14:paraId="286BE8DC" w14:textId="77777777" w:rsidTr="0052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11"/>
            <w:tcBorders>
              <w:top w:val="single" w:sz="4" w:space="0" w:color="000000"/>
              <w:left w:val="single" w:sz="4" w:space="0" w:color="000000"/>
              <w:bottom w:val="single" w:sz="4" w:space="0" w:color="000000"/>
              <w:right w:val="single" w:sz="4" w:space="0" w:color="000000"/>
            </w:tcBorders>
          </w:tcPr>
          <w:p w14:paraId="57661C30" w14:textId="77777777" w:rsidR="000532BB" w:rsidRPr="00F35409" w:rsidRDefault="00932AAC" w:rsidP="000532BB">
            <w:pPr>
              <w:widowControl w:val="0"/>
              <w:spacing w:line="276" w:lineRule="auto"/>
              <w:rPr>
                <w:rFonts w:eastAsia="Calibri" w:cs="Arial"/>
                <w:iCs/>
                <w:szCs w:val="20"/>
                <w:lang w:val="sl-SI"/>
              </w:rPr>
            </w:pPr>
            <w:r w:rsidRPr="00F35409">
              <w:rPr>
                <w:rFonts w:eastAsia="Calibri" w:cs="Arial"/>
                <w:iCs/>
                <w:szCs w:val="20"/>
                <w:lang w:val="sl-SI"/>
              </w:rPr>
              <w:t xml:space="preserve">Gradivo (predpis) je bilo poslano v mnenje: </w:t>
            </w:r>
          </w:p>
          <w:p w14:paraId="6163698C" w14:textId="77777777" w:rsidR="000532BB" w:rsidRPr="00F35409" w:rsidRDefault="00932AAC" w:rsidP="000532BB">
            <w:pPr>
              <w:pStyle w:val="Odstavekseznama"/>
              <w:widowControl w:val="0"/>
              <w:numPr>
                <w:ilvl w:val="0"/>
                <w:numId w:val="23"/>
              </w:numPr>
              <w:spacing w:line="276" w:lineRule="auto"/>
              <w:rPr>
                <w:rFonts w:eastAsia="Calibri" w:cs="Arial"/>
                <w:iCs/>
                <w:szCs w:val="20"/>
                <w:lang w:val="sl-SI"/>
              </w:rPr>
            </w:pPr>
            <w:r w:rsidRPr="00F35409">
              <w:rPr>
                <w:rFonts w:eastAsia="Calibri" w:cs="Arial"/>
                <w:iCs/>
                <w:szCs w:val="20"/>
                <w:lang w:val="sl-SI"/>
              </w:rPr>
              <w:t>Skupnosti občin Slovenije SOS: NE,</w:t>
            </w:r>
          </w:p>
          <w:p w14:paraId="31F171DE" w14:textId="77777777" w:rsidR="000532BB" w:rsidRPr="00F35409" w:rsidRDefault="00932AAC" w:rsidP="000532BB">
            <w:pPr>
              <w:pStyle w:val="Odstavekseznama"/>
              <w:widowControl w:val="0"/>
              <w:numPr>
                <w:ilvl w:val="0"/>
                <w:numId w:val="23"/>
              </w:numPr>
              <w:spacing w:line="276" w:lineRule="auto"/>
              <w:rPr>
                <w:rFonts w:eastAsia="Calibri" w:cs="Arial"/>
                <w:iCs/>
                <w:szCs w:val="20"/>
                <w:lang w:val="sl-SI"/>
              </w:rPr>
            </w:pPr>
            <w:r w:rsidRPr="00F35409">
              <w:rPr>
                <w:rFonts w:eastAsia="Calibri" w:cs="Arial"/>
                <w:iCs/>
                <w:szCs w:val="20"/>
                <w:lang w:val="sl-SI"/>
              </w:rPr>
              <w:t>Združenju občin Slovenije ZOS: NE,</w:t>
            </w:r>
          </w:p>
          <w:p w14:paraId="2C22E43C" w14:textId="07FA4914" w:rsidR="00932AAC" w:rsidRPr="00F35409" w:rsidRDefault="00932AAC" w:rsidP="000532BB">
            <w:pPr>
              <w:pStyle w:val="Odstavekseznama"/>
              <w:widowControl w:val="0"/>
              <w:numPr>
                <w:ilvl w:val="0"/>
                <w:numId w:val="23"/>
              </w:numPr>
              <w:spacing w:line="276" w:lineRule="auto"/>
              <w:rPr>
                <w:rFonts w:eastAsia="Calibri" w:cs="Arial"/>
                <w:iCs/>
                <w:szCs w:val="20"/>
                <w:lang w:val="sl-SI"/>
              </w:rPr>
            </w:pPr>
            <w:r w:rsidRPr="00F35409">
              <w:rPr>
                <w:rFonts w:eastAsia="Calibri" w:cs="Arial"/>
                <w:iCs/>
                <w:szCs w:val="20"/>
                <w:lang w:val="sl-SI"/>
              </w:rPr>
              <w:t>Združenju mestnih občin Slovenije ZMOS: NE.</w:t>
            </w:r>
          </w:p>
          <w:p w14:paraId="27D2465B" w14:textId="77777777" w:rsidR="000B13B2" w:rsidRPr="00F35409" w:rsidRDefault="000B13B2" w:rsidP="000B13B2">
            <w:pPr>
              <w:pStyle w:val="Odstavekseznama"/>
              <w:widowControl w:val="0"/>
              <w:spacing w:line="276" w:lineRule="auto"/>
              <w:rPr>
                <w:rFonts w:eastAsia="Calibri" w:cs="Arial"/>
                <w:iCs/>
                <w:szCs w:val="20"/>
                <w:lang w:val="sl-SI"/>
              </w:rPr>
            </w:pPr>
          </w:p>
          <w:p w14:paraId="077F42D6" w14:textId="77777777" w:rsidR="000532BB" w:rsidRPr="00F35409" w:rsidRDefault="00932AAC" w:rsidP="000532BB">
            <w:pPr>
              <w:widowControl w:val="0"/>
              <w:overflowPunct w:val="0"/>
              <w:autoSpaceDE w:val="0"/>
              <w:autoSpaceDN w:val="0"/>
              <w:adjustRightInd w:val="0"/>
              <w:spacing w:line="276" w:lineRule="auto"/>
              <w:jc w:val="both"/>
              <w:textAlignment w:val="baseline"/>
              <w:rPr>
                <w:rFonts w:cs="Arial"/>
                <w:iCs/>
                <w:szCs w:val="20"/>
                <w:lang w:val="sl-SI" w:eastAsia="sl-SI"/>
              </w:rPr>
            </w:pPr>
            <w:r w:rsidRPr="00F35409">
              <w:rPr>
                <w:rFonts w:cs="Arial"/>
                <w:iCs/>
                <w:szCs w:val="20"/>
                <w:lang w:val="sl-SI" w:eastAsia="sl-SI"/>
              </w:rPr>
              <w:t>Predlogi in pripombe združenj so bili upoštevani:</w:t>
            </w:r>
            <w:r w:rsidR="000532BB" w:rsidRPr="00F35409">
              <w:rPr>
                <w:rFonts w:cs="Arial"/>
                <w:iCs/>
                <w:szCs w:val="20"/>
                <w:lang w:val="sl-SI" w:eastAsia="sl-SI"/>
              </w:rPr>
              <w:t xml:space="preserve"> </w:t>
            </w:r>
          </w:p>
          <w:p w14:paraId="49543A07" w14:textId="77777777" w:rsidR="0004106E" w:rsidRPr="00F35409" w:rsidRDefault="00932AAC" w:rsidP="000532BB">
            <w:pPr>
              <w:pStyle w:val="Odstavekseznama"/>
              <w:widowControl w:val="0"/>
              <w:numPr>
                <w:ilvl w:val="0"/>
                <w:numId w:val="23"/>
              </w:numPr>
              <w:overflowPunct w:val="0"/>
              <w:autoSpaceDE w:val="0"/>
              <w:autoSpaceDN w:val="0"/>
              <w:adjustRightInd w:val="0"/>
              <w:spacing w:line="276" w:lineRule="auto"/>
              <w:jc w:val="both"/>
              <w:textAlignment w:val="baseline"/>
              <w:rPr>
                <w:rFonts w:cs="Arial"/>
                <w:iCs/>
                <w:szCs w:val="20"/>
                <w:lang w:val="sl-SI" w:eastAsia="sl-SI"/>
              </w:rPr>
            </w:pPr>
            <w:r w:rsidRPr="00F35409">
              <w:rPr>
                <w:rFonts w:cs="Arial"/>
                <w:iCs/>
                <w:szCs w:val="20"/>
                <w:lang w:val="sl-SI" w:eastAsia="sl-SI"/>
              </w:rPr>
              <w:t>v celoti,</w:t>
            </w:r>
            <w:r w:rsidR="000532BB" w:rsidRPr="00F35409">
              <w:rPr>
                <w:rFonts w:cs="Arial"/>
                <w:iCs/>
                <w:szCs w:val="20"/>
                <w:lang w:val="sl-SI" w:eastAsia="sl-SI"/>
              </w:rPr>
              <w:t xml:space="preserve"> </w:t>
            </w:r>
          </w:p>
          <w:p w14:paraId="74A605A4" w14:textId="03FAD89A" w:rsidR="000532BB" w:rsidRPr="00F35409" w:rsidRDefault="00932AAC" w:rsidP="000532BB">
            <w:pPr>
              <w:pStyle w:val="Odstavekseznama"/>
              <w:widowControl w:val="0"/>
              <w:numPr>
                <w:ilvl w:val="0"/>
                <w:numId w:val="23"/>
              </w:numPr>
              <w:overflowPunct w:val="0"/>
              <w:autoSpaceDE w:val="0"/>
              <w:autoSpaceDN w:val="0"/>
              <w:adjustRightInd w:val="0"/>
              <w:spacing w:line="276" w:lineRule="auto"/>
              <w:jc w:val="both"/>
              <w:textAlignment w:val="baseline"/>
              <w:rPr>
                <w:rFonts w:cs="Arial"/>
                <w:iCs/>
                <w:szCs w:val="20"/>
                <w:lang w:val="sl-SI" w:eastAsia="sl-SI"/>
              </w:rPr>
            </w:pPr>
            <w:r w:rsidRPr="00F35409">
              <w:rPr>
                <w:rFonts w:cs="Arial"/>
                <w:iCs/>
                <w:szCs w:val="20"/>
                <w:lang w:val="sl-SI" w:eastAsia="sl-SI"/>
              </w:rPr>
              <w:t>večinoma,</w:t>
            </w:r>
            <w:r w:rsidR="000532BB" w:rsidRPr="00F35409">
              <w:rPr>
                <w:rFonts w:cs="Arial"/>
                <w:iCs/>
                <w:szCs w:val="20"/>
                <w:lang w:val="sl-SI" w:eastAsia="sl-SI"/>
              </w:rPr>
              <w:t xml:space="preserve"> </w:t>
            </w:r>
          </w:p>
          <w:p w14:paraId="6FF2EFB6" w14:textId="77777777" w:rsidR="000532BB" w:rsidRPr="00F35409" w:rsidRDefault="00932AAC" w:rsidP="000532BB">
            <w:pPr>
              <w:pStyle w:val="Odstavekseznama"/>
              <w:widowControl w:val="0"/>
              <w:numPr>
                <w:ilvl w:val="0"/>
                <w:numId w:val="23"/>
              </w:numPr>
              <w:overflowPunct w:val="0"/>
              <w:autoSpaceDE w:val="0"/>
              <w:autoSpaceDN w:val="0"/>
              <w:adjustRightInd w:val="0"/>
              <w:spacing w:line="276" w:lineRule="auto"/>
              <w:jc w:val="both"/>
              <w:textAlignment w:val="baseline"/>
              <w:rPr>
                <w:rFonts w:cs="Arial"/>
                <w:iCs/>
                <w:szCs w:val="20"/>
                <w:lang w:val="sl-SI" w:eastAsia="sl-SI"/>
              </w:rPr>
            </w:pPr>
            <w:r w:rsidRPr="00F35409">
              <w:rPr>
                <w:rFonts w:cs="Arial"/>
                <w:iCs/>
                <w:szCs w:val="20"/>
                <w:lang w:val="sl-SI" w:eastAsia="sl-SI"/>
              </w:rPr>
              <w:t>delno,</w:t>
            </w:r>
            <w:r w:rsidR="000532BB" w:rsidRPr="00F35409">
              <w:rPr>
                <w:rFonts w:cs="Arial"/>
                <w:iCs/>
                <w:szCs w:val="20"/>
                <w:lang w:val="sl-SI" w:eastAsia="sl-SI"/>
              </w:rPr>
              <w:t xml:space="preserve"> </w:t>
            </w:r>
          </w:p>
          <w:p w14:paraId="73C4E6DC" w14:textId="20336D40" w:rsidR="00932AAC" w:rsidRPr="00F35409" w:rsidRDefault="00932AAC" w:rsidP="000532BB">
            <w:pPr>
              <w:pStyle w:val="Odstavekseznama"/>
              <w:widowControl w:val="0"/>
              <w:numPr>
                <w:ilvl w:val="0"/>
                <w:numId w:val="23"/>
              </w:numPr>
              <w:overflowPunct w:val="0"/>
              <w:autoSpaceDE w:val="0"/>
              <w:autoSpaceDN w:val="0"/>
              <w:adjustRightInd w:val="0"/>
              <w:spacing w:line="276" w:lineRule="auto"/>
              <w:jc w:val="both"/>
              <w:textAlignment w:val="baseline"/>
              <w:rPr>
                <w:rFonts w:cs="Arial"/>
                <w:iCs/>
                <w:szCs w:val="20"/>
                <w:lang w:val="sl-SI" w:eastAsia="sl-SI"/>
              </w:rPr>
            </w:pPr>
            <w:r w:rsidRPr="00F35409">
              <w:rPr>
                <w:rFonts w:cs="Arial"/>
                <w:iCs/>
                <w:szCs w:val="20"/>
                <w:lang w:val="sl-SI" w:eastAsia="sl-SI"/>
              </w:rPr>
              <w:t>niso bili upoštevani.</w:t>
            </w:r>
          </w:p>
          <w:p w14:paraId="63D9750A" w14:textId="7CE02C7E" w:rsidR="0004106E" w:rsidRPr="000965C1" w:rsidRDefault="00932AAC" w:rsidP="00932AAC">
            <w:pPr>
              <w:widowControl w:val="0"/>
              <w:overflowPunct w:val="0"/>
              <w:autoSpaceDE w:val="0"/>
              <w:autoSpaceDN w:val="0"/>
              <w:adjustRightInd w:val="0"/>
              <w:spacing w:line="276" w:lineRule="auto"/>
              <w:jc w:val="both"/>
              <w:textAlignment w:val="baseline"/>
              <w:rPr>
                <w:rFonts w:cs="Arial"/>
                <w:iCs/>
                <w:szCs w:val="20"/>
                <w:lang w:val="sl-SI" w:eastAsia="sl-SI"/>
              </w:rPr>
            </w:pPr>
            <w:r w:rsidRPr="00F35409">
              <w:rPr>
                <w:rFonts w:cs="Arial"/>
                <w:iCs/>
                <w:szCs w:val="20"/>
                <w:lang w:val="sl-SI" w:eastAsia="sl-SI"/>
              </w:rPr>
              <w:t>Bistveni predlogi in pripombe, ki niso bili upoštevani.</w:t>
            </w:r>
            <w:r w:rsidR="000965C1">
              <w:rPr>
                <w:rFonts w:cs="Arial"/>
                <w:iCs/>
                <w:szCs w:val="20"/>
                <w:lang w:val="sl-SI" w:eastAsia="sl-SI"/>
              </w:rPr>
              <w:t xml:space="preserve">  </w:t>
            </w:r>
            <w:r w:rsidR="0004106E" w:rsidRPr="00F35409">
              <w:rPr>
                <w:rFonts w:cs="Arial"/>
                <w:iCs/>
                <w:szCs w:val="20"/>
                <w:lang w:val="sl-SI"/>
              </w:rPr>
              <w:t>/</w:t>
            </w:r>
          </w:p>
        </w:tc>
      </w:tr>
      <w:tr w:rsidR="00932AAC" w:rsidRPr="00F35409" w14:paraId="44E4D5E3" w14:textId="77777777" w:rsidTr="0052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11"/>
            <w:tcBorders>
              <w:top w:val="single" w:sz="4" w:space="0" w:color="000000"/>
              <w:left w:val="single" w:sz="4" w:space="0" w:color="000000"/>
              <w:bottom w:val="single" w:sz="4" w:space="0" w:color="000000"/>
              <w:right w:val="single" w:sz="4" w:space="0" w:color="000000"/>
            </w:tcBorders>
            <w:hideMark/>
          </w:tcPr>
          <w:p w14:paraId="70043DC5" w14:textId="77777777" w:rsidR="00932AAC" w:rsidRPr="00F35409" w:rsidRDefault="00932AAC" w:rsidP="00932AAC">
            <w:pPr>
              <w:widowControl w:val="0"/>
              <w:spacing w:line="276" w:lineRule="auto"/>
              <w:rPr>
                <w:rFonts w:eastAsia="Calibri" w:cs="Arial"/>
                <w:b/>
                <w:szCs w:val="20"/>
                <w:lang w:val="sl-SI"/>
              </w:rPr>
            </w:pPr>
            <w:r w:rsidRPr="00F35409">
              <w:rPr>
                <w:rFonts w:eastAsia="Calibri" w:cs="Arial"/>
                <w:b/>
                <w:szCs w:val="20"/>
                <w:lang w:val="sl-SI"/>
              </w:rPr>
              <w:t>9 Predstavitev sodelovanja javnosti:</w:t>
            </w:r>
          </w:p>
          <w:p w14:paraId="4ED10CCC" w14:textId="31785290" w:rsidR="00527FBF" w:rsidRPr="00F35409" w:rsidRDefault="00527FBF" w:rsidP="00932AAC">
            <w:pPr>
              <w:widowControl w:val="0"/>
              <w:spacing w:line="276" w:lineRule="auto"/>
              <w:rPr>
                <w:rFonts w:eastAsia="Calibri" w:cs="Arial"/>
                <w:b/>
                <w:szCs w:val="20"/>
                <w:lang w:val="sl-SI"/>
              </w:rPr>
            </w:pPr>
          </w:p>
        </w:tc>
      </w:tr>
      <w:tr w:rsidR="00932AAC" w:rsidRPr="00F35409" w14:paraId="01964111"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91" w:type="dxa"/>
            <w:gridSpan w:val="8"/>
            <w:tcBorders>
              <w:top w:val="single" w:sz="4" w:space="0" w:color="000000"/>
              <w:left w:val="single" w:sz="4" w:space="0" w:color="000000"/>
              <w:bottom w:val="single" w:sz="4" w:space="0" w:color="000000"/>
              <w:right w:val="single" w:sz="4" w:space="0" w:color="000000"/>
            </w:tcBorders>
            <w:hideMark/>
          </w:tcPr>
          <w:p w14:paraId="19EE2EE6" w14:textId="77777777" w:rsidR="00932AAC" w:rsidRPr="00F35409" w:rsidRDefault="00932AAC" w:rsidP="00932AAC">
            <w:pPr>
              <w:widowControl w:val="0"/>
              <w:spacing w:line="276" w:lineRule="auto"/>
              <w:rPr>
                <w:rFonts w:eastAsia="Calibri" w:cs="Arial"/>
                <w:szCs w:val="20"/>
                <w:lang w:val="sl-SI"/>
              </w:rPr>
            </w:pPr>
            <w:r w:rsidRPr="00F35409">
              <w:rPr>
                <w:rFonts w:eastAsia="Calibri" w:cs="Arial"/>
                <w:iCs/>
                <w:szCs w:val="20"/>
                <w:lang w:val="sl-SI"/>
              </w:rPr>
              <w:t>Gradivo je bilo predhodno objavljeno na spletni strani predlagatelja:</w:t>
            </w:r>
          </w:p>
        </w:tc>
        <w:tc>
          <w:tcPr>
            <w:tcW w:w="1681" w:type="dxa"/>
            <w:gridSpan w:val="3"/>
            <w:tcBorders>
              <w:top w:val="single" w:sz="4" w:space="0" w:color="000000"/>
              <w:left w:val="single" w:sz="4" w:space="0" w:color="000000"/>
              <w:bottom w:val="single" w:sz="4" w:space="0" w:color="000000"/>
              <w:right w:val="single" w:sz="4" w:space="0" w:color="000000"/>
            </w:tcBorders>
            <w:hideMark/>
          </w:tcPr>
          <w:p w14:paraId="6189E154" w14:textId="0C49BEC3" w:rsidR="00932AAC" w:rsidRPr="00F35409" w:rsidRDefault="003D4259" w:rsidP="00932AAC">
            <w:pPr>
              <w:widowControl w:val="0"/>
              <w:spacing w:line="276" w:lineRule="auto"/>
              <w:jc w:val="center"/>
              <w:rPr>
                <w:rFonts w:eastAsia="Calibri" w:cs="Arial"/>
                <w:iCs/>
                <w:szCs w:val="20"/>
                <w:lang w:val="sl-SI"/>
              </w:rPr>
            </w:pPr>
            <w:r w:rsidRPr="00F35409">
              <w:rPr>
                <w:rFonts w:eastAsia="Calibri" w:cs="Arial"/>
                <w:iCs/>
                <w:szCs w:val="20"/>
                <w:lang w:val="sl-SI"/>
              </w:rPr>
              <w:t>DA</w:t>
            </w:r>
          </w:p>
        </w:tc>
      </w:tr>
      <w:tr w:rsidR="00932AAC" w:rsidRPr="00FF7C40" w14:paraId="5C762191" w14:textId="77777777" w:rsidTr="0052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072" w:type="dxa"/>
            <w:gridSpan w:val="11"/>
            <w:tcBorders>
              <w:top w:val="single" w:sz="4" w:space="0" w:color="000000"/>
              <w:left w:val="single" w:sz="4" w:space="0" w:color="000000"/>
              <w:bottom w:val="single" w:sz="4" w:space="0" w:color="000000"/>
              <w:right w:val="single" w:sz="4" w:space="0" w:color="000000"/>
            </w:tcBorders>
            <w:hideMark/>
          </w:tcPr>
          <w:p w14:paraId="14FB0BB9" w14:textId="469AFD79" w:rsidR="003D4259" w:rsidRPr="003D4259" w:rsidRDefault="003D4259" w:rsidP="003D4259">
            <w:pPr>
              <w:spacing w:line="240" w:lineRule="auto"/>
              <w:jc w:val="both"/>
              <w:rPr>
                <w:rFonts w:eastAsiaTheme="minorHAnsi" w:cs="Arial"/>
                <w:szCs w:val="20"/>
                <w:lang w:val="sl-SI"/>
              </w:rPr>
            </w:pPr>
            <w:bookmarkStart w:id="3" w:name="_Hlk136439289"/>
            <w:r w:rsidRPr="003D4259">
              <w:rPr>
                <w:rFonts w:eastAsiaTheme="minorHAnsi" w:cs="Arial"/>
                <w:szCs w:val="20"/>
                <w:lang w:val="sl-SI"/>
              </w:rPr>
              <w:t>Osnutek metodologije je bil objavljen na portalu gov.si in portalu Stopbirokraciji.si 17. 6. 2022,</w:t>
            </w:r>
            <w:r w:rsidRPr="00F35409">
              <w:rPr>
                <w:rFonts w:eastAsiaTheme="minorHAnsi" w:cs="Arial"/>
                <w:szCs w:val="20"/>
                <w:lang w:val="sl-SI"/>
              </w:rPr>
              <w:t xml:space="preserve"> </w:t>
            </w:r>
            <w:r w:rsidRPr="003D4259">
              <w:rPr>
                <w:rFonts w:eastAsiaTheme="minorHAnsi" w:cs="Arial"/>
                <w:szCs w:val="20"/>
                <w:lang w:val="sl-SI"/>
              </w:rPr>
              <w:t>istega dne je bil posredovan v pregled (z rokom za oddajo pripomb do 18. 7. 2022) vsem ministrstvom, Varuhu človekovih pravic, Varuhu enakosti, KPK, Informacijski pooblaščenki, Uradu za demografijo, UMAR, SURS, Uradu RS za intelektualno lastnino, Zavodu RS za varstvo narave, Direkciji za vode, FURS, AJPES, širši zainteresirani javnosti:</w:t>
            </w:r>
          </w:p>
          <w:p w14:paraId="7DFD678F" w14:textId="77777777" w:rsidR="003D4259" w:rsidRPr="003D4259" w:rsidRDefault="003D4259" w:rsidP="003D4259">
            <w:pPr>
              <w:numPr>
                <w:ilvl w:val="0"/>
                <w:numId w:val="33"/>
              </w:numPr>
              <w:spacing w:line="240" w:lineRule="auto"/>
              <w:contextualSpacing/>
              <w:jc w:val="both"/>
              <w:rPr>
                <w:rFonts w:eastAsiaTheme="minorHAnsi" w:cs="Arial"/>
                <w:szCs w:val="20"/>
                <w:lang w:val="sl-SI"/>
              </w:rPr>
            </w:pPr>
            <w:r w:rsidRPr="003D4259">
              <w:rPr>
                <w:rFonts w:eastAsiaTheme="minorHAnsi" w:cs="Arial"/>
                <w:szCs w:val="20"/>
                <w:lang w:val="sl-SI"/>
              </w:rPr>
              <w:t xml:space="preserve">CNVOS, </w:t>
            </w:r>
          </w:p>
          <w:p w14:paraId="7D7AD15B" w14:textId="77777777" w:rsidR="003D4259" w:rsidRPr="003D4259" w:rsidRDefault="003D4259" w:rsidP="003D4259">
            <w:pPr>
              <w:numPr>
                <w:ilvl w:val="0"/>
                <w:numId w:val="33"/>
              </w:numPr>
              <w:spacing w:line="240" w:lineRule="auto"/>
              <w:contextualSpacing/>
              <w:jc w:val="both"/>
              <w:rPr>
                <w:rFonts w:eastAsiaTheme="minorHAnsi" w:cs="Arial"/>
                <w:szCs w:val="20"/>
                <w:lang w:val="sl-SI"/>
              </w:rPr>
            </w:pPr>
            <w:r w:rsidRPr="003D4259">
              <w:rPr>
                <w:rFonts w:eastAsiaTheme="minorHAnsi" w:cs="Arial"/>
                <w:szCs w:val="20"/>
                <w:lang w:val="sl-SI"/>
              </w:rPr>
              <w:t>gospodarske zbornice (GZS, OZS, TZSLO, ZDS, ZDODS, Kmetijska zbornica), Zbornica za arhitekturo in prostor Slovenije,</w:t>
            </w:r>
          </w:p>
          <w:p w14:paraId="6BBE8C5D" w14:textId="77777777" w:rsidR="003D4259" w:rsidRPr="003D4259" w:rsidRDefault="003D4259" w:rsidP="003D4259">
            <w:pPr>
              <w:numPr>
                <w:ilvl w:val="0"/>
                <w:numId w:val="33"/>
              </w:numPr>
              <w:spacing w:line="240" w:lineRule="auto"/>
              <w:contextualSpacing/>
              <w:jc w:val="both"/>
              <w:rPr>
                <w:rFonts w:eastAsiaTheme="minorHAnsi" w:cs="Arial"/>
                <w:szCs w:val="20"/>
                <w:lang w:val="sl-SI"/>
              </w:rPr>
            </w:pPr>
            <w:r w:rsidRPr="003D4259">
              <w:rPr>
                <w:rFonts w:eastAsiaTheme="minorHAnsi" w:cs="Arial"/>
                <w:szCs w:val="20"/>
                <w:lang w:val="sl-SI"/>
              </w:rPr>
              <w:t xml:space="preserve">sindikalna združenja, </w:t>
            </w:r>
          </w:p>
          <w:p w14:paraId="081BB2D1" w14:textId="77777777" w:rsidR="003D4259" w:rsidRPr="003D4259" w:rsidRDefault="003D4259" w:rsidP="003D4259">
            <w:pPr>
              <w:numPr>
                <w:ilvl w:val="0"/>
                <w:numId w:val="33"/>
              </w:numPr>
              <w:spacing w:line="240" w:lineRule="auto"/>
              <w:contextualSpacing/>
              <w:jc w:val="both"/>
              <w:rPr>
                <w:rFonts w:eastAsiaTheme="minorHAnsi" w:cs="Arial"/>
                <w:szCs w:val="20"/>
                <w:lang w:val="sl-SI"/>
              </w:rPr>
            </w:pPr>
            <w:r w:rsidRPr="003D4259">
              <w:rPr>
                <w:rFonts w:eastAsiaTheme="minorHAnsi" w:cs="Arial"/>
                <w:szCs w:val="20"/>
                <w:lang w:val="sl-SI"/>
              </w:rPr>
              <w:t xml:space="preserve">skupnosti občin ( ZOS, SOS, ZMOS), </w:t>
            </w:r>
          </w:p>
          <w:p w14:paraId="29A7A61D" w14:textId="77777777" w:rsidR="003D4259" w:rsidRPr="003D4259" w:rsidRDefault="003D4259" w:rsidP="003D4259">
            <w:pPr>
              <w:numPr>
                <w:ilvl w:val="0"/>
                <w:numId w:val="33"/>
              </w:numPr>
              <w:spacing w:line="240" w:lineRule="auto"/>
              <w:contextualSpacing/>
              <w:jc w:val="both"/>
              <w:rPr>
                <w:rFonts w:eastAsiaTheme="minorHAnsi" w:cs="Arial"/>
                <w:szCs w:val="20"/>
                <w:lang w:val="sl-SI"/>
              </w:rPr>
            </w:pPr>
            <w:r w:rsidRPr="003D4259">
              <w:rPr>
                <w:rFonts w:eastAsiaTheme="minorHAnsi" w:cs="Arial"/>
                <w:szCs w:val="20"/>
                <w:lang w:val="sl-SI"/>
              </w:rPr>
              <w:t xml:space="preserve">Fakulteta za javno upravo, Fakulteta za družbene vede, univerze (LJ, MB, KP), </w:t>
            </w:r>
          </w:p>
          <w:p w14:paraId="1F9C6421" w14:textId="77777777" w:rsidR="003D4259" w:rsidRPr="003D4259" w:rsidRDefault="003D4259" w:rsidP="003D4259">
            <w:pPr>
              <w:numPr>
                <w:ilvl w:val="0"/>
                <w:numId w:val="33"/>
              </w:numPr>
              <w:spacing w:line="240" w:lineRule="auto"/>
              <w:contextualSpacing/>
              <w:jc w:val="both"/>
              <w:rPr>
                <w:rFonts w:eastAsiaTheme="minorHAnsi" w:cs="Arial"/>
                <w:szCs w:val="20"/>
                <w:lang w:val="sl-SI"/>
              </w:rPr>
            </w:pPr>
            <w:r w:rsidRPr="003D4259">
              <w:rPr>
                <w:rFonts w:eastAsiaTheme="minorHAnsi" w:cs="Arial"/>
                <w:szCs w:val="20"/>
                <w:lang w:val="sl-SI"/>
              </w:rPr>
              <w:t xml:space="preserve">Društvo evalvatorjev, </w:t>
            </w:r>
          </w:p>
          <w:p w14:paraId="4DBA054D" w14:textId="77777777" w:rsidR="003D4259" w:rsidRPr="003D4259" w:rsidRDefault="003D4259" w:rsidP="003D4259">
            <w:pPr>
              <w:numPr>
                <w:ilvl w:val="0"/>
                <w:numId w:val="33"/>
              </w:numPr>
              <w:spacing w:line="240" w:lineRule="auto"/>
              <w:contextualSpacing/>
              <w:jc w:val="both"/>
              <w:rPr>
                <w:rFonts w:eastAsiaTheme="minorHAnsi" w:cs="Arial"/>
                <w:szCs w:val="20"/>
                <w:lang w:val="sl-SI"/>
              </w:rPr>
            </w:pPr>
            <w:r w:rsidRPr="003D4259">
              <w:rPr>
                <w:rFonts w:eastAsiaTheme="minorHAnsi" w:cs="Arial"/>
                <w:szCs w:val="20"/>
                <w:lang w:val="sl-SI"/>
              </w:rPr>
              <w:t>Inštitut za ekonomska raziskovanja, Inštitut za okolje in prostor, Inštitut RS za socialno varstvo.</w:t>
            </w:r>
          </w:p>
          <w:p w14:paraId="2C44A109" w14:textId="21F7CC05" w:rsidR="003D4259" w:rsidRDefault="003D4259" w:rsidP="003D4259">
            <w:pPr>
              <w:spacing w:line="240" w:lineRule="auto"/>
              <w:jc w:val="both"/>
              <w:rPr>
                <w:rFonts w:eastAsiaTheme="minorHAnsi" w:cs="Arial"/>
                <w:szCs w:val="20"/>
                <w:lang w:val="sl-SI"/>
              </w:rPr>
            </w:pPr>
            <w:r w:rsidRPr="003D4259">
              <w:rPr>
                <w:rFonts w:eastAsiaTheme="minorHAnsi" w:cs="Arial"/>
                <w:szCs w:val="20"/>
                <w:lang w:val="sl-SI"/>
              </w:rPr>
              <w:t xml:space="preserve">Mnenja, predloge in pripombe so podali Ministrstvo za delo, družino, socialne zadeve in enake možnosti, Ministrstvo za izobraževanje, znanost, in šport, Združenje občin Slovenije, Ministrstvo za infrastrukturo, Komisija za preprečevanje korupcije, Ministrstvo za gospodarstvo, turizem in šport, Ministrstvo za pravosodje, </w:t>
            </w:r>
            <w:r w:rsidR="00BB1C4E" w:rsidRPr="003D4259">
              <w:rPr>
                <w:rFonts w:eastAsiaTheme="minorHAnsi" w:cs="Arial"/>
                <w:szCs w:val="20"/>
                <w:lang w:val="sl-SI"/>
              </w:rPr>
              <w:t xml:space="preserve">Društvo evalvatorjev, </w:t>
            </w:r>
            <w:r w:rsidRPr="003D4259">
              <w:rPr>
                <w:rFonts w:eastAsiaTheme="minorHAnsi" w:cs="Arial"/>
                <w:szCs w:val="20"/>
                <w:lang w:val="sl-SI"/>
              </w:rPr>
              <w:t>Uprava za varno hrano, veterinarstvo in varstvo rastlin, Ministrstvo za kulturo, Ministrstvo za zunanje zadeve, Gospodarska zbornica Slovenije, Ministrstvo za notranje zadeve, Ministrstvo za finance, Univerza na primorskem, Informacijska pooblaščenka, Ministrstvo za kmetijstvo, gozdarstvo in prehrano, Ministrstvo za okolje in prostor, Zagovornik načela enakosti, Ministrstvo za zdravje, Generalni sekretariat vlade, Služba vlade za zakonodajo, Finančna uprava RS in Urad Republike Slovenije za intelektualno lastnino. Ministrstvo za obrambo in Agencija Republike Slovenije za javnopravne evidence in storitve sta podala mnenje brez pripomb.</w:t>
            </w:r>
          </w:p>
          <w:bookmarkEnd w:id="3"/>
          <w:p w14:paraId="1918B8A8" w14:textId="1F027FA4" w:rsidR="00043676" w:rsidRPr="003D4259" w:rsidRDefault="000965C1" w:rsidP="003D4259">
            <w:pPr>
              <w:spacing w:line="240" w:lineRule="auto"/>
              <w:jc w:val="both"/>
              <w:rPr>
                <w:rFonts w:eastAsiaTheme="minorHAnsi" w:cs="Arial"/>
                <w:szCs w:val="20"/>
                <w:lang w:val="sl-SI"/>
              </w:rPr>
            </w:pPr>
            <w:r w:rsidRPr="000965C1">
              <w:rPr>
                <w:rFonts w:cs="Arial"/>
                <w:szCs w:val="20"/>
                <w:lang w:val="sl-SI"/>
              </w:rPr>
              <w:t>V obdobju od 27. februarja do 17. marca 2023 je bilo opravljeno medresorsko usklajevanje v sklopu katerega so se odzvali: Služba Vlade Republike Slovenije za zakonodajo, Ministrstvo za notranje zadeve, Ministrstvo za vzgojo in izobraževanje, Ministrstvo za gospodarstvo, turizem in šport, Ministrstvo za obrambo, Ministrstvo za digitalno preobrazbo, Ministrstvo za kulturo, Ministrstvo za zunanje in evropske zadeve, Ministrstvo za zdravje, Ministrstvo visoko šolstvo, znanost in inovacije, Ministrstvo za kmetijstvo, gozdarstvo in prehrano, Ministrstvo za okolje, podnebje in energijo, Ministrstvo za finance, Ministrstvo za pravosodje, Ministrstvo za infrastrukturo in Generalni sekretariat Vlade Republike Slovenije</w:t>
            </w:r>
            <w:r>
              <w:rPr>
                <w:rFonts w:cs="Arial"/>
                <w:szCs w:val="20"/>
                <w:lang w:val="sl-SI"/>
              </w:rPr>
              <w:t>.</w:t>
            </w:r>
          </w:p>
          <w:p w14:paraId="7C4ACBB7" w14:textId="0428092C" w:rsidR="00932AAC" w:rsidRPr="00F35409" w:rsidRDefault="00932AAC" w:rsidP="00932AAC">
            <w:pPr>
              <w:widowControl w:val="0"/>
              <w:spacing w:line="276" w:lineRule="auto"/>
              <w:jc w:val="both"/>
              <w:rPr>
                <w:rFonts w:eastAsia="Calibri" w:cs="Arial"/>
                <w:iCs/>
                <w:szCs w:val="20"/>
                <w:lang w:val="sl-SI"/>
              </w:rPr>
            </w:pPr>
          </w:p>
        </w:tc>
      </w:tr>
      <w:tr w:rsidR="00932AAC" w:rsidRPr="00F35409" w14:paraId="44F735CF"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91" w:type="dxa"/>
            <w:gridSpan w:val="8"/>
            <w:tcBorders>
              <w:top w:val="single" w:sz="4" w:space="0" w:color="000000"/>
              <w:left w:val="single" w:sz="4" w:space="0" w:color="000000"/>
              <w:bottom w:val="single" w:sz="4" w:space="0" w:color="000000"/>
              <w:right w:val="single" w:sz="4" w:space="0" w:color="000000"/>
            </w:tcBorders>
            <w:vAlign w:val="center"/>
            <w:hideMark/>
          </w:tcPr>
          <w:p w14:paraId="5D53745E" w14:textId="77777777" w:rsidR="00932AAC" w:rsidRPr="00F35409" w:rsidRDefault="00932AAC" w:rsidP="00932AAC">
            <w:pPr>
              <w:widowControl w:val="0"/>
              <w:spacing w:line="240" w:lineRule="auto"/>
              <w:rPr>
                <w:rFonts w:eastAsia="Calibri" w:cs="Arial"/>
                <w:b/>
                <w:szCs w:val="20"/>
                <w:lang w:val="sl-SI"/>
              </w:rPr>
            </w:pPr>
            <w:r w:rsidRPr="00F35409">
              <w:rPr>
                <w:rFonts w:eastAsia="Calibri" w:cs="Arial"/>
                <w:b/>
                <w:szCs w:val="20"/>
                <w:lang w:val="sl-SI"/>
              </w:rPr>
              <w:t>10 Pri pripravi gradiva so bile upoštevane zahteve iz Resolucije o normativni dejavnosti:</w:t>
            </w:r>
          </w:p>
          <w:p w14:paraId="3AF2A73F" w14:textId="6DC29823" w:rsidR="00527FBF" w:rsidRPr="00F35409" w:rsidRDefault="00527FBF" w:rsidP="00932AAC">
            <w:pPr>
              <w:widowControl w:val="0"/>
              <w:spacing w:line="240" w:lineRule="auto"/>
              <w:rPr>
                <w:rFonts w:eastAsia="Calibri" w:cs="Arial"/>
                <w:szCs w:val="20"/>
                <w:lang w:val="sl-SI"/>
              </w:rPr>
            </w:pPr>
          </w:p>
        </w:tc>
        <w:tc>
          <w:tcPr>
            <w:tcW w:w="1681" w:type="dxa"/>
            <w:gridSpan w:val="3"/>
            <w:tcBorders>
              <w:top w:val="single" w:sz="4" w:space="0" w:color="000000"/>
              <w:left w:val="single" w:sz="4" w:space="0" w:color="000000"/>
              <w:bottom w:val="single" w:sz="4" w:space="0" w:color="000000"/>
              <w:right w:val="single" w:sz="4" w:space="0" w:color="000000"/>
            </w:tcBorders>
            <w:vAlign w:val="center"/>
            <w:hideMark/>
          </w:tcPr>
          <w:p w14:paraId="0A06E120" w14:textId="721F2D89" w:rsidR="00932AAC" w:rsidRPr="00F35409" w:rsidRDefault="003D4259" w:rsidP="00932AAC">
            <w:pPr>
              <w:widowControl w:val="0"/>
              <w:spacing w:line="240" w:lineRule="auto"/>
              <w:jc w:val="center"/>
              <w:rPr>
                <w:rFonts w:eastAsia="Calibri" w:cs="Arial"/>
                <w:iCs/>
                <w:szCs w:val="20"/>
                <w:lang w:val="sl-SI"/>
              </w:rPr>
            </w:pPr>
            <w:r w:rsidRPr="00F35409">
              <w:rPr>
                <w:rFonts w:eastAsia="Calibri" w:cs="Arial"/>
                <w:iCs/>
                <w:szCs w:val="20"/>
                <w:lang w:val="sl-SI"/>
              </w:rPr>
              <w:t>DA</w:t>
            </w:r>
          </w:p>
        </w:tc>
      </w:tr>
      <w:tr w:rsidR="00932AAC" w:rsidRPr="00F35409" w14:paraId="02596714" w14:textId="77777777" w:rsidTr="009B0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91" w:type="dxa"/>
            <w:gridSpan w:val="8"/>
            <w:tcBorders>
              <w:top w:val="single" w:sz="4" w:space="0" w:color="000000"/>
              <w:left w:val="single" w:sz="4" w:space="0" w:color="000000"/>
              <w:bottom w:val="single" w:sz="4" w:space="0" w:color="000000"/>
              <w:right w:val="single" w:sz="4" w:space="0" w:color="000000"/>
            </w:tcBorders>
            <w:vAlign w:val="center"/>
            <w:hideMark/>
          </w:tcPr>
          <w:p w14:paraId="662639F9" w14:textId="77777777" w:rsidR="00932AAC" w:rsidRPr="00F35409" w:rsidRDefault="00932AAC" w:rsidP="00932AAC">
            <w:pPr>
              <w:widowControl w:val="0"/>
              <w:spacing w:line="240" w:lineRule="auto"/>
              <w:rPr>
                <w:rFonts w:eastAsia="Calibri" w:cs="Arial"/>
                <w:b/>
                <w:szCs w:val="20"/>
                <w:lang w:val="sl-SI"/>
              </w:rPr>
            </w:pPr>
            <w:r w:rsidRPr="00F35409">
              <w:rPr>
                <w:rFonts w:eastAsia="Calibri" w:cs="Arial"/>
                <w:b/>
                <w:szCs w:val="20"/>
                <w:lang w:val="sl-SI"/>
              </w:rPr>
              <w:t>11 Gradivo je uvrščeno v delovni program Vlade:</w:t>
            </w:r>
          </w:p>
          <w:p w14:paraId="5AD80DFB" w14:textId="65A42B83" w:rsidR="00527FBF" w:rsidRPr="00F35409" w:rsidRDefault="00527FBF" w:rsidP="00932AAC">
            <w:pPr>
              <w:widowControl w:val="0"/>
              <w:spacing w:line="240" w:lineRule="auto"/>
              <w:rPr>
                <w:rFonts w:eastAsia="Calibri" w:cs="Arial"/>
                <w:b/>
                <w:szCs w:val="20"/>
                <w:lang w:val="sl-SI"/>
              </w:rPr>
            </w:pPr>
          </w:p>
        </w:tc>
        <w:tc>
          <w:tcPr>
            <w:tcW w:w="1681" w:type="dxa"/>
            <w:gridSpan w:val="3"/>
            <w:tcBorders>
              <w:top w:val="single" w:sz="4" w:space="0" w:color="000000"/>
              <w:left w:val="single" w:sz="4" w:space="0" w:color="000000"/>
              <w:bottom w:val="single" w:sz="4" w:space="0" w:color="000000"/>
              <w:right w:val="single" w:sz="4" w:space="0" w:color="000000"/>
            </w:tcBorders>
            <w:vAlign w:val="center"/>
            <w:hideMark/>
          </w:tcPr>
          <w:p w14:paraId="2D9D3079" w14:textId="77777777" w:rsidR="00932AAC" w:rsidRPr="00F35409" w:rsidRDefault="00932AAC" w:rsidP="00932AAC">
            <w:pPr>
              <w:widowControl w:val="0"/>
              <w:spacing w:line="240" w:lineRule="auto"/>
              <w:jc w:val="center"/>
              <w:rPr>
                <w:rFonts w:eastAsia="Calibri" w:cs="Arial"/>
                <w:szCs w:val="20"/>
                <w:lang w:val="sl-SI"/>
              </w:rPr>
            </w:pPr>
            <w:r w:rsidRPr="00F35409">
              <w:rPr>
                <w:rFonts w:eastAsia="Calibri" w:cs="Arial"/>
                <w:szCs w:val="20"/>
                <w:lang w:val="sl-SI"/>
              </w:rPr>
              <w:t>NE</w:t>
            </w:r>
          </w:p>
        </w:tc>
      </w:tr>
      <w:tr w:rsidR="00932AAC" w:rsidRPr="00F35409" w14:paraId="2F90B145" w14:textId="77777777" w:rsidTr="0052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11"/>
            <w:tcBorders>
              <w:top w:val="single" w:sz="4" w:space="0" w:color="000000"/>
              <w:left w:val="single" w:sz="4" w:space="0" w:color="000000"/>
              <w:bottom w:val="single" w:sz="4" w:space="0" w:color="000000"/>
              <w:right w:val="single" w:sz="4" w:space="0" w:color="000000"/>
            </w:tcBorders>
          </w:tcPr>
          <w:p w14:paraId="3EB6CA9E" w14:textId="77777777" w:rsidR="00527FBF" w:rsidRPr="00F35409" w:rsidRDefault="00527FBF" w:rsidP="00932AAC">
            <w:pPr>
              <w:widowControl w:val="0"/>
              <w:overflowPunct w:val="0"/>
              <w:autoSpaceDE w:val="0"/>
              <w:autoSpaceDN w:val="0"/>
              <w:adjustRightInd w:val="0"/>
              <w:spacing w:line="240" w:lineRule="auto"/>
              <w:ind w:left="3400"/>
              <w:jc w:val="both"/>
              <w:textAlignment w:val="baseline"/>
              <w:rPr>
                <w:rFonts w:cs="Arial"/>
                <w:szCs w:val="20"/>
                <w:lang w:val="sl-SI" w:eastAsia="sl-SI"/>
              </w:rPr>
            </w:pPr>
            <w:r w:rsidRPr="00F35409">
              <w:rPr>
                <w:rFonts w:cs="Arial"/>
                <w:szCs w:val="20"/>
                <w:lang w:val="sl-SI" w:eastAsia="sl-SI"/>
              </w:rPr>
              <w:t xml:space="preserve">               </w:t>
            </w:r>
          </w:p>
          <w:p w14:paraId="661F4108" w14:textId="00E6823A" w:rsidR="00932AAC" w:rsidRPr="00F35409" w:rsidRDefault="00527FBF" w:rsidP="00932AAC">
            <w:pPr>
              <w:widowControl w:val="0"/>
              <w:overflowPunct w:val="0"/>
              <w:autoSpaceDE w:val="0"/>
              <w:autoSpaceDN w:val="0"/>
              <w:adjustRightInd w:val="0"/>
              <w:spacing w:line="240" w:lineRule="auto"/>
              <w:ind w:left="3400"/>
              <w:jc w:val="both"/>
              <w:textAlignment w:val="baseline"/>
              <w:rPr>
                <w:rFonts w:cs="Arial"/>
                <w:szCs w:val="20"/>
                <w:lang w:val="sl-SI" w:eastAsia="sl-SI"/>
              </w:rPr>
            </w:pPr>
            <w:r w:rsidRPr="00F35409">
              <w:rPr>
                <w:rFonts w:cs="Arial"/>
                <w:szCs w:val="20"/>
                <w:lang w:val="sl-SI" w:eastAsia="sl-SI"/>
              </w:rPr>
              <w:t xml:space="preserve">                     Sanja Ajanović Hovnik</w:t>
            </w:r>
          </w:p>
          <w:p w14:paraId="498933B0" w14:textId="5AFB41C1" w:rsidR="00527FBF" w:rsidRPr="00F35409" w:rsidRDefault="00527FBF" w:rsidP="000965C1">
            <w:pPr>
              <w:widowControl w:val="0"/>
              <w:overflowPunct w:val="0"/>
              <w:autoSpaceDE w:val="0"/>
              <w:autoSpaceDN w:val="0"/>
              <w:adjustRightInd w:val="0"/>
              <w:spacing w:line="240" w:lineRule="auto"/>
              <w:ind w:left="3400"/>
              <w:jc w:val="both"/>
              <w:textAlignment w:val="baseline"/>
              <w:rPr>
                <w:rFonts w:cs="Arial"/>
                <w:szCs w:val="20"/>
                <w:lang w:val="sl-SI" w:eastAsia="sl-SI"/>
              </w:rPr>
            </w:pPr>
            <w:r w:rsidRPr="00F35409">
              <w:rPr>
                <w:rFonts w:cs="Arial"/>
                <w:szCs w:val="20"/>
                <w:lang w:val="sl-SI" w:eastAsia="sl-SI"/>
              </w:rPr>
              <w:t xml:space="preserve">                             MINISTRICA</w:t>
            </w:r>
          </w:p>
        </w:tc>
      </w:tr>
    </w:tbl>
    <w:p w14:paraId="6C2049FD" w14:textId="77777777" w:rsidR="00932AAC" w:rsidRPr="00F35409" w:rsidRDefault="00932AAC" w:rsidP="000965C1">
      <w:pPr>
        <w:suppressAutoHyphens/>
        <w:autoSpaceDE w:val="0"/>
        <w:autoSpaceDN w:val="0"/>
        <w:adjustRightInd w:val="0"/>
        <w:spacing w:after="200" w:line="240" w:lineRule="atLeast"/>
        <w:rPr>
          <w:rFonts w:cs="Arial"/>
          <w:iCs/>
          <w:szCs w:val="20"/>
          <w:lang w:val="sl-SI" w:eastAsia="sl-SI"/>
        </w:rPr>
      </w:pPr>
    </w:p>
    <w:p w14:paraId="2DC36573" w14:textId="26A98DEC" w:rsidR="00932AAC" w:rsidRPr="00F35409" w:rsidRDefault="00BC1C42" w:rsidP="00932AAC">
      <w:pPr>
        <w:suppressAutoHyphens/>
        <w:autoSpaceDE w:val="0"/>
        <w:autoSpaceDN w:val="0"/>
        <w:adjustRightInd w:val="0"/>
        <w:spacing w:after="200" w:line="240" w:lineRule="atLeast"/>
        <w:jc w:val="right"/>
        <w:rPr>
          <w:rFonts w:cs="Arial"/>
          <w:b/>
          <w:bCs/>
          <w:iCs/>
          <w:szCs w:val="20"/>
          <w:lang w:val="sl-SI" w:eastAsia="sl-SI"/>
        </w:rPr>
      </w:pPr>
      <w:r w:rsidRPr="00F35409">
        <w:rPr>
          <w:rFonts w:cs="Arial"/>
          <w:b/>
          <w:bCs/>
          <w:iCs/>
          <w:szCs w:val="20"/>
          <w:lang w:val="sl-SI" w:eastAsia="sl-SI"/>
        </w:rPr>
        <w:t>PRILOGA 1</w:t>
      </w:r>
    </w:p>
    <w:p w14:paraId="6A2BA6D7" w14:textId="77777777" w:rsidR="00BC1C42" w:rsidRPr="00F35409" w:rsidRDefault="00BC1C42" w:rsidP="00BC1C42">
      <w:pPr>
        <w:spacing w:line="260" w:lineRule="atLeast"/>
        <w:rPr>
          <w:rFonts w:cs="Arial"/>
          <w:szCs w:val="20"/>
          <w:lang w:val="sl-SI"/>
        </w:rPr>
      </w:pPr>
    </w:p>
    <w:p w14:paraId="1C98C531" w14:textId="77777777" w:rsidR="00BC1C42" w:rsidRPr="00F35409" w:rsidRDefault="00BC1C42" w:rsidP="00BC1C42">
      <w:pPr>
        <w:spacing w:line="260" w:lineRule="atLeast"/>
        <w:rPr>
          <w:rFonts w:cs="Arial"/>
          <w:szCs w:val="20"/>
          <w:lang w:val="sl-SI"/>
        </w:rPr>
      </w:pPr>
    </w:p>
    <w:p w14:paraId="0067CE4E" w14:textId="27AC6B2F" w:rsidR="00BC1C42" w:rsidRPr="00F35409" w:rsidRDefault="00BC1C42" w:rsidP="00BC1C42">
      <w:pPr>
        <w:spacing w:line="260" w:lineRule="atLeast"/>
        <w:rPr>
          <w:rFonts w:cs="Arial"/>
          <w:szCs w:val="20"/>
          <w:lang w:val="sl-SI"/>
        </w:rPr>
      </w:pPr>
      <w:r w:rsidRPr="00F35409">
        <w:rPr>
          <w:rFonts w:cs="Arial"/>
          <w:szCs w:val="20"/>
          <w:lang w:val="sl-SI"/>
        </w:rPr>
        <w:t>Številka:</w:t>
      </w:r>
    </w:p>
    <w:p w14:paraId="29624773" w14:textId="77777777" w:rsidR="00BC1C42" w:rsidRPr="00F35409" w:rsidRDefault="00BC1C42" w:rsidP="00BC1C42">
      <w:pPr>
        <w:spacing w:line="260" w:lineRule="atLeast"/>
        <w:rPr>
          <w:rFonts w:cs="Arial"/>
          <w:szCs w:val="20"/>
          <w:lang w:val="sl-SI"/>
        </w:rPr>
      </w:pPr>
      <w:r w:rsidRPr="00F35409">
        <w:rPr>
          <w:rFonts w:cs="Arial"/>
          <w:szCs w:val="20"/>
          <w:lang w:val="sl-SI"/>
        </w:rPr>
        <w:t>Datum:</w:t>
      </w:r>
    </w:p>
    <w:p w14:paraId="242C962F" w14:textId="3ED70C8F" w:rsidR="00BC1C42" w:rsidRPr="00F35409" w:rsidRDefault="00BC1C42" w:rsidP="00BC1C42">
      <w:pPr>
        <w:suppressAutoHyphens/>
        <w:autoSpaceDE w:val="0"/>
        <w:autoSpaceDN w:val="0"/>
        <w:adjustRightInd w:val="0"/>
        <w:spacing w:after="200" w:line="240" w:lineRule="atLeast"/>
        <w:rPr>
          <w:rFonts w:cs="Arial"/>
          <w:b/>
          <w:bCs/>
          <w:iCs/>
          <w:szCs w:val="20"/>
          <w:lang w:val="sl-SI" w:eastAsia="sl-SI"/>
        </w:rPr>
      </w:pPr>
    </w:p>
    <w:p w14:paraId="4298F573" w14:textId="77777777" w:rsidR="00BC1C42" w:rsidRPr="00F35409" w:rsidRDefault="00BC1C42" w:rsidP="00BC1C42">
      <w:pPr>
        <w:overflowPunct w:val="0"/>
        <w:autoSpaceDE w:val="0"/>
        <w:autoSpaceDN w:val="0"/>
        <w:adjustRightInd w:val="0"/>
        <w:spacing w:before="60" w:line="276" w:lineRule="auto"/>
        <w:jc w:val="both"/>
        <w:textAlignment w:val="baseline"/>
        <w:rPr>
          <w:rFonts w:cs="Arial"/>
          <w:iCs/>
          <w:szCs w:val="20"/>
          <w:lang w:val="sl-SI" w:eastAsia="sl-SI"/>
        </w:rPr>
      </w:pPr>
      <w:r w:rsidRPr="00F35409">
        <w:rPr>
          <w:rFonts w:cs="Arial"/>
          <w:iCs/>
          <w:szCs w:val="20"/>
          <w:lang w:val="sl-SI" w:eastAsia="sl-SI"/>
        </w:rPr>
        <w:t>Vlada Republike Slovenije je na podlagi šestega odstavka 21. člena Zakona o Vladi Republike Slovenije (Uradni list RS, št. 24/05 – uradno prečiščeno besedilo, 109/08, 38/10 – ZUKN, 8/12, 21/13, 47/13 – ZDU-1G, 65/14, 55/17 in 163/22), na ____ seji dne ______, sprejela naslednji</w:t>
      </w:r>
    </w:p>
    <w:p w14:paraId="010D1546" w14:textId="77777777" w:rsidR="00BC1C42" w:rsidRPr="00F35409" w:rsidRDefault="00BC1C42" w:rsidP="00BC1C42">
      <w:pPr>
        <w:overflowPunct w:val="0"/>
        <w:autoSpaceDE w:val="0"/>
        <w:autoSpaceDN w:val="0"/>
        <w:adjustRightInd w:val="0"/>
        <w:spacing w:before="60" w:line="276" w:lineRule="auto"/>
        <w:jc w:val="both"/>
        <w:textAlignment w:val="baseline"/>
        <w:rPr>
          <w:rFonts w:cs="Arial"/>
          <w:iCs/>
          <w:szCs w:val="20"/>
          <w:lang w:val="sl-SI" w:eastAsia="sl-SI"/>
        </w:rPr>
      </w:pPr>
    </w:p>
    <w:p w14:paraId="6DF5BF65" w14:textId="77777777" w:rsidR="00BC1C42" w:rsidRPr="00F35409" w:rsidRDefault="00BC1C42" w:rsidP="00BC1C42">
      <w:pPr>
        <w:overflowPunct w:val="0"/>
        <w:autoSpaceDE w:val="0"/>
        <w:autoSpaceDN w:val="0"/>
        <w:adjustRightInd w:val="0"/>
        <w:spacing w:before="60" w:line="276" w:lineRule="auto"/>
        <w:jc w:val="both"/>
        <w:textAlignment w:val="baseline"/>
        <w:rPr>
          <w:rFonts w:cs="Arial"/>
          <w:iCs/>
          <w:szCs w:val="20"/>
          <w:lang w:val="sl-SI" w:eastAsia="sl-SI"/>
        </w:rPr>
      </w:pPr>
    </w:p>
    <w:p w14:paraId="07BC82E7" w14:textId="77777777" w:rsidR="00BC1C42" w:rsidRPr="00F35409" w:rsidRDefault="00BC1C42" w:rsidP="00BC1C42">
      <w:pPr>
        <w:overflowPunct w:val="0"/>
        <w:autoSpaceDE w:val="0"/>
        <w:autoSpaceDN w:val="0"/>
        <w:adjustRightInd w:val="0"/>
        <w:spacing w:before="60" w:line="276" w:lineRule="auto"/>
        <w:jc w:val="center"/>
        <w:textAlignment w:val="baseline"/>
        <w:rPr>
          <w:rFonts w:cs="Arial"/>
          <w:iCs/>
          <w:szCs w:val="20"/>
          <w:lang w:val="sl-SI" w:eastAsia="sl-SI"/>
        </w:rPr>
      </w:pPr>
      <w:r w:rsidRPr="00F35409">
        <w:rPr>
          <w:rFonts w:cs="Arial"/>
          <w:iCs/>
          <w:szCs w:val="20"/>
          <w:lang w:val="sl-SI" w:eastAsia="sl-SI"/>
        </w:rPr>
        <w:t>SKLEP</w:t>
      </w:r>
    </w:p>
    <w:p w14:paraId="2FFE3320" w14:textId="25D8AAB4" w:rsidR="007311DC" w:rsidRPr="007311DC" w:rsidRDefault="007311DC" w:rsidP="007311DC">
      <w:pPr>
        <w:pStyle w:val="Odstavekseznama"/>
        <w:numPr>
          <w:ilvl w:val="0"/>
          <w:numId w:val="40"/>
        </w:numPr>
        <w:spacing w:line="276" w:lineRule="auto"/>
        <w:ind w:right="57"/>
        <w:jc w:val="both"/>
        <w:rPr>
          <w:rFonts w:cs="Arial"/>
          <w:bCs/>
          <w:szCs w:val="20"/>
          <w:lang w:val="sl-SI" w:eastAsia="sl-SI"/>
        </w:rPr>
      </w:pPr>
      <w:r w:rsidRPr="007311DC">
        <w:rPr>
          <w:rFonts w:eastAsia="Calibri" w:cs="Arial"/>
          <w:color w:val="000000"/>
          <w:szCs w:val="20"/>
          <w:lang w:val="sl-SI"/>
        </w:rPr>
        <w:t>Vlada Republike Slovenije je potrdila Metodologijo za oceno učinkov predpisov na različna družbena področja</w:t>
      </w:r>
      <w:r w:rsidRPr="007311DC">
        <w:rPr>
          <w:rFonts w:cs="Arial"/>
          <w:bCs/>
          <w:szCs w:val="20"/>
          <w:lang w:val="sl-SI" w:eastAsia="sl-SI"/>
        </w:rPr>
        <w:t>.</w:t>
      </w:r>
    </w:p>
    <w:p w14:paraId="45FC2605" w14:textId="66F405DB" w:rsidR="007311DC" w:rsidRPr="007311DC" w:rsidRDefault="007311DC" w:rsidP="007311DC">
      <w:pPr>
        <w:pStyle w:val="Odstavekseznama"/>
        <w:numPr>
          <w:ilvl w:val="0"/>
          <w:numId w:val="40"/>
        </w:numPr>
        <w:spacing w:line="276" w:lineRule="auto"/>
        <w:ind w:right="57"/>
        <w:jc w:val="both"/>
        <w:rPr>
          <w:rFonts w:cs="Arial"/>
          <w:bCs/>
          <w:color w:val="FF0000"/>
          <w:szCs w:val="20"/>
          <w:lang w:val="sl-SI" w:eastAsia="sl-SI"/>
        </w:rPr>
      </w:pPr>
      <w:r w:rsidRPr="007311DC">
        <w:rPr>
          <w:rFonts w:cs="Arial"/>
          <w:bCs/>
          <w:szCs w:val="20"/>
          <w:lang w:val="sl-SI" w:eastAsia="sl-SI"/>
        </w:rPr>
        <w:t>Metodologija se začne uporabljati začetkom uporabe aplikacije MOPED (Modularno orodje za pripravo elektronskih dokumentov).</w:t>
      </w:r>
    </w:p>
    <w:p w14:paraId="754B6E05" w14:textId="77777777" w:rsidR="007311DC" w:rsidRPr="00DA2C88" w:rsidRDefault="007311DC" w:rsidP="007311DC">
      <w:pPr>
        <w:pStyle w:val="Odstavekseznama"/>
        <w:numPr>
          <w:ilvl w:val="0"/>
          <w:numId w:val="40"/>
        </w:numPr>
        <w:spacing w:line="276" w:lineRule="auto"/>
        <w:ind w:right="57"/>
        <w:jc w:val="both"/>
        <w:rPr>
          <w:rFonts w:cs="Arial"/>
          <w:bCs/>
          <w:szCs w:val="20"/>
          <w:lang w:val="sl-SI" w:eastAsia="sl-SI"/>
        </w:rPr>
      </w:pPr>
      <w:r>
        <w:rPr>
          <w:rFonts w:cs="Arial"/>
          <w:bCs/>
          <w:szCs w:val="20"/>
          <w:lang w:val="sl-SI" w:eastAsia="sl-SI"/>
        </w:rPr>
        <w:t xml:space="preserve">Z začetkom uporabe Metodologije v okviru aplikacije MOPED, se preneha uporabljati aplikacija MSP test in posledično preneha veljati 5. točka sklepa Vlade RS št. </w:t>
      </w:r>
      <w:r w:rsidRPr="00DA2C88">
        <w:rPr>
          <w:rFonts w:cs="Arial"/>
          <w:color w:val="000000"/>
          <w:lang w:val="sl-SI"/>
        </w:rPr>
        <w:t>00404-2/2016/55</w:t>
      </w:r>
      <w:r>
        <w:rPr>
          <w:rFonts w:cs="Arial"/>
          <w:color w:val="000000"/>
          <w:lang w:val="sl-SI"/>
        </w:rPr>
        <w:t>, z dne 12. 1. 2017.</w:t>
      </w:r>
    </w:p>
    <w:p w14:paraId="5BF32A7F" w14:textId="1F2ABCD5" w:rsidR="003D4259" w:rsidRPr="00F35409" w:rsidRDefault="003D4259" w:rsidP="003D4259">
      <w:pPr>
        <w:spacing w:line="276" w:lineRule="auto"/>
        <w:ind w:right="57"/>
        <w:jc w:val="both"/>
        <w:rPr>
          <w:rFonts w:cs="Arial"/>
          <w:bCs/>
          <w:szCs w:val="20"/>
          <w:lang w:val="sl-SI" w:eastAsia="sl-SI"/>
        </w:rPr>
      </w:pPr>
      <w:r w:rsidRPr="00F35409">
        <w:rPr>
          <w:rFonts w:cs="Arial"/>
          <w:bCs/>
          <w:szCs w:val="20"/>
          <w:lang w:val="sl-SI" w:eastAsia="sl-SI"/>
        </w:rPr>
        <w:t>.</w:t>
      </w:r>
    </w:p>
    <w:p w14:paraId="22AD29BE" w14:textId="77777777" w:rsidR="00BC1C42" w:rsidRPr="00F35409" w:rsidRDefault="00BC1C42" w:rsidP="00BC1C42">
      <w:pPr>
        <w:spacing w:line="276" w:lineRule="auto"/>
        <w:ind w:right="57"/>
        <w:jc w:val="both"/>
        <w:rPr>
          <w:rFonts w:cs="Arial"/>
          <w:bCs/>
          <w:szCs w:val="20"/>
          <w:lang w:val="sl-SI" w:eastAsia="sl-SI"/>
        </w:rPr>
      </w:pPr>
    </w:p>
    <w:p w14:paraId="3D4BBF01" w14:textId="77777777" w:rsidR="00BC1C42" w:rsidRPr="00F35409" w:rsidRDefault="00BC1C42" w:rsidP="00BC1C42">
      <w:pPr>
        <w:spacing w:line="276" w:lineRule="auto"/>
        <w:ind w:right="57"/>
        <w:jc w:val="both"/>
        <w:rPr>
          <w:rFonts w:eastAsia="Calibri" w:cs="Arial"/>
          <w:bCs/>
          <w:color w:val="000000"/>
          <w:szCs w:val="20"/>
          <w:lang w:val="sl-SI"/>
        </w:rPr>
      </w:pPr>
    </w:p>
    <w:p w14:paraId="08E1D304" w14:textId="77777777" w:rsidR="00932AAC" w:rsidRPr="00F35409" w:rsidRDefault="00932AAC" w:rsidP="00932AAC">
      <w:pPr>
        <w:spacing w:line="276" w:lineRule="auto"/>
        <w:ind w:right="57"/>
        <w:jc w:val="both"/>
        <w:rPr>
          <w:rFonts w:eastAsia="Calibri" w:cs="Arial"/>
          <w:color w:val="000000"/>
          <w:szCs w:val="20"/>
          <w:lang w:val="sl-SI"/>
        </w:rPr>
      </w:pPr>
    </w:p>
    <w:p w14:paraId="5A68E40B" w14:textId="77777777" w:rsidR="00932AAC" w:rsidRPr="00F35409" w:rsidRDefault="00932AAC" w:rsidP="00932AAC">
      <w:pPr>
        <w:spacing w:line="276" w:lineRule="auto"/>
        <w:ind w:right="57"/>
        <w:jc w:val="both"/>
        <w:rPr>
          <w:rFonts w:eastAsia="Calibri" w:cs="Arial"/>
          <w:color w:val="000000"/>
          <w:szCs w:val="20"/>
          <w:lang w:val="sl-SI"/>
        </w:rPr>
      </w:pPr>
      <w:r w:rsidRPr="00F35409">
        <w:rPr>
          <w:rFonts w:eastAsia="Calibri" w:cs="Arial"/>
          <w:color w:val="000000"/>
          <w:szCs w:val="20"/>
          <w:lang w:val="sl-SI"/>
        </w:rPr>
        <w:t xml:space="preserve">                                                                                            Barbara Kolenko Helbl</w:t>
      </w:r>
    </w:p>
    <w:p w14:paraId="05015E8E" w14:textId="55C03FFC" w:rsidR="00932AAC" w:rsidRPr="00F35409" w:rsidRDefault="00932AAC" w:rsidP="00932AAC">
      <w:pPr>
        <w:spacing w:line="276" w:lineRule="auto"/>
        <w:ind w:right="57"/>
        <w:jc w:val="both"/>
        <w:rPr>
          <w:rFonts w:eastAsia="Calibri" w:cs="Arial"/>
          <w:color w:val="000000"/>
          <w:szCs w:val="20"/>
          <w:lang w:val="sl-SI"/>
        </w:rPr>
      </w:pPr>
      <w:r w:rsidRPr="00F35409">
        <w:rPr>
          <w:rFonts w:eastAsia="Calibri" w:cs="Arial"/>
          <w:color w:val="000000"/>
          <w:szCs w:val="20"/>
          <w:lang w:val="sl-SI"/>
        </w:rPr>
        <w:t xml:space="preserve">                                                                                      </w:t>
      </w:r>
      <w:r w:rsidR="00BC1C42" w:rsidRPr="00F35409">
        <w:rPr>
          <w:rFonts w:eastAsia="Calibri" w:cs="Arial"/>
          <w:color w:val="000000"/>
          <w:szCs w:val="20"/>
          <w:lang w:val="sl-SI"/>
        </w:rPr>
        <w:t>GENERALNA SEKRETARKA</w:t>
      </w:r>
      <w:r w:rsidRPr="00F35409">
        <w:rPr>
          <w:rFonts w:eastAsia="Calibri" w:cs="Arial"/>
          <w:color w:val="000000"/>
          <w:szCs w:val="20"/>
          <w:lang w:val="sl-SI"/>
        </w:rPr>
        <w:t xml:space="preserve">  </w:t>
      </w:r>
    </w:p>
    <w:p w14:paraId="28F620F5" w14:textId="77777777" w:rsidR="00932AAC" w:rsidRPr="00F35409" w:rsidRDefault="00932AAC" w:rsidP="00932AAC">
      <w:pPr>
        <w:spacing w:line="240" w:lineRule="auto"/>
        <w:ind w:left="2127" w:firstLine="709"/>
        <w:rPr>
          <w:rFonts w:cs="Arial"/>
          <w:b/>
          <w:szCs w:val="20"/>
          <w:lang w:val="sl-SI"/>
        </w:rPr>
      </w:pPr>
    </w:p>
    <w:p w14:paraId="037327E1" w14:textId="1C4183A9" w:rsidR="00932AAC" w:rsidRPr="00F35409" w:rsidRDefault="00932AAC" w:rsidP="00932AAC">
      <w:pPr>
        <w:spacing w:line="240" w:lineRule="auto"/>
        <w:rPr>
          <w:rFonts w:cs="Arial"/>
          <w:b/>
          <w:szCs w:val="20"/>
          <w:lang w:val="sl-SI"/>
        </w:rPr>
      </w:pPr>
    </w:p>
    <w:p w14:paraId="1864B0D4" w14:textId="77777777" w:rsidR="003D4259" w:rsidRPr="00F35409" w:rsidRDefault="003D4259" w:rsidP="00932AAC">
      <w:pPr>
        <w:spacing w:line="240" w:lineRule="auto"/>
        <w:rPr>
          <w:rFonts w:cs="Arial"/>
          <w:szCs w:val="20"/>
          <w:lang w:val="sl-SI"/>
        </w:rPr>
      </w:pPr>
    </w:p>
    <w:p w14:paraId="6F08A382" w14:textId="19CF0B81" w:rsidR="00932AAC" w:rsidRPr="00F35409" w:rsidRDefault="00BC1C42" w:rsidP="00BC1C42">
      <w:pPr>
        <w:overflowPunct w:val="0"/>
        <w:autoSpaceDE w:val="0"/>
        <w:autoSpaceDN w:val="0"/>
        <w:adjustRightInd w:val="0"/>
        <w:spacing w:before="60" w:after="60" w:line="276" w:lineRule="auto"/>
        <w:jc w:val="both"/>
        <w:rPr>
          <w:rFonts w:cs="Arial"/>
          <w:iCs/>
          <w:szCs w:val="20"/>
          <w:lang w:val="sl-SI" w:eastAsia="sl-SI"/>
        </w:rPr>
      </w:pPr>
      <w:r w:rsidRPr="00F35409">
        <w:rPr>
          <w:rFonts w:cs="Arial"/>
          <w:iCs/>
          <w:szCs w:val="20"/>
          <w:lang w:val="sl-SI" w:eastAsia="sl-SI"/>
        </w:rPr>
        <w:t>Sklep prejmejo:</w:t>
      </w:r>
    </w:p>
    <w:p w14:paraId="36F9102E" w14:textId="77777777" w:rsidR="00BC1C42" w:rsidRPr="00F35409" w:rsidRDefault="00BC1C42" w:rsidP="00BC1C42">
      <w:pPr>
        <w:numPr>
          <w:ilvl w:val="0"/>
          <w:numId w:val="23"/>
        </w:numPr>
        <w:spacing w:line="276" w:lineRule="auto"/>
        <w:jc w:val="both"/>
        <w:rPr>
          <w:rFonts w:eastAsia="Calibri" w:cs="Arial"/>
          <w:szCs w:val="20"/>
          <w:lang w:val="sl-SI" w:eastAsia="sl-SI"/>
        </w:rPr>
      </w:pPr>
      <w:r w:rsidRPr="00F35409">
        <w:rPr>
          <w:rFonts w:eastAsia="Calibri" w:cs="Arial"/>
          <w:szCs w:val="20"/>
          <w:lang w:val="sl-SI" w:eastAsia="sl-SI"/>
        </w:rPr>
        <w:t>Kabinet predsednika Vlade RS,</w:t>
      </w:r>
    </w:p>
    <w:p w14:paraId="0BEE9705" w14:textId="77777777" w:rsidR="00BC1C42" w:rsidRPr="00F35409" w:rsidRDefault="00BC1C42" w:rsidP="00BC1C42">
      <w:pPr>
        <w:numPr>
          <w:ilvl w:val="0"/>
          <w:numId w:val="23"/>
        </w:numPr>
        <w:spacing w:line="276" w:lineRule="auto"/>
        <w:jc w:val="both"/>
        <w:rPr>
          <w:rFonts w:eastAsia="Calibri" w:cs="Arial"/>
          <w:szCs w:val="20"/>
          <w:lang w:val="sl-SI" w:eastAsia="sl-SI"/>
        </w:rPr>
      </w:pPr>
      <w:r w:rsidRPr="00F35409">
        <w:rPr>
          <w:rFonts w:eastAsia="Calibri" w:cs="Arial"/>
          <w:szCs w:val="20"/>
          <w:lang w:val="sl-SI" w:eastAsia="sl-SI"/>
        </w:rPr>
        <w:t>Služba Vlade RS za zakonodajo,</w:t>
      </w:r>
    </w:p>
    <w:p w14:paraId="5E80E28E" w14:textId="77777777" w:rsidR="003D4259" w:rsidRPr="00F35409" w:rsidRDefault="003D4259" w:rsidP="00BC1C42">
      <w:pPr>
        <w:numPr>
          <w:ilvl w:val="0"/>
          <w:numId w:val="23"/>
        </w:numPr>
        <w:spacing w:line="276" w:lineRule="auto"/>
        <w:jc w:val="both"/>
        <w:rPr>
          <w:rFonts w:eastAsia="Calibri" w:cs="Arial"/>
          <w:szCs w:val="20"/>
          <w:lang w:val="sl-SI" w:eastAsia="sl-SI"/>
        </w:rPr>
      </w:pPr>
      <w:r w:rsidRPr="00F35409">
        <w:rPr>
          <w:rFonts w:eastAsia="Calibri" w:cs="Arial"/>
          <w:szCs w:val="20"/>
          <w:lang w:val="sl-SI" w:eastAsia="sl-SI"/>
        </w:rPr>
        <w:t>Generalni sekretariat Vlade RS,</w:t>
      </w:r>
    </w:p>
    <w:p w14:paraId="42CDB403" w14:textId="2A488A1A" w:rsidR="00BC1C42" w:rsidRPr="00F35409" w:rsidRDefault="003D4259" w:rsidP="00BC1C42">
      <w:pPr>
        <w:numPr>
          <w:ilvl w:val="0"/>
          <w:numId w:val="23"/>
        </w:numPr>
        <w:spacing w:line="276" w:lineRule="auto"/>
        <w:jc w:val="both"/>
        <w:rPr>
          <w:rFonts w:eastAsia="Calibri" w:cs="Arial"/>
          <w:szCs w:val="20"/>
          <w:lang w:val="sl-SI" w:eastAsia="sl-SI"/>
        </w:rPr>
      </w:pPr>
      <w:r w:rsidRPr="00F35409">
        <w:rPr>
          <w:rFonts w:eastAsia="Calibri" w:cs="Arial"/>
          <w:szCs w:val="20"/>
          <w:lang w:val="sl-SI" w:eastAsia="sl-SI"/>
        </w:rPr>
        <w:t>Ministrstva po seznamu.</w:t>
      </w:r>
    </w:p>
    <w:p w14:paraId="1C615D49" w14:textId="27F2027D" w:rsidR="00932AAC" w:rsidRDefault="00932AAC" w:rsidP="00932AAC">
      <w:pPr>
        <w:spacing w:line="240" w:lineRule="auto"/>
        <w:jc w:val="both"/>
        <w:rPr>
          <w:rFonts w:eastAsia="Calibri" w:cs="Arial"/>
          <w:szCs w:val="20"/>
          <w:lang w:val="sl-SI" w:eastAsia="sl-SI"/>
        </w:rPr>
      </w:pPr>
    </w:p>
    <w:p w14:paraId="6360C6D5" w14:textId="77777777" w:rsidR="003F3CFA" w:rsidRDefault="003F3CFA" w:rsidP="00932AAC">
      <w:pPr>
        <w:spacing w:line="240" w:lineRule="auto"/>
        <w:jc w:val="both"/>
        <w:rPr>
          <w:lang w:val="sl-SI"/>
        </w:rPr>
      </w:pPr>
    </w:p>
    <w:p w14:paraId="54FC4347" w14:textId="77777777" w:rsidR="003F3CFA" w:rsidRDefault="003F3CFA" w:rsidP="00932AAC">
      <w:pPr>
        <w:spacing w:line="240" w:lineRule="auto"/>
        <w:jc w:val="both"/>
        <w:rPr>
          <w:lang w:val="sl-SI"/>
        </w:rPr>
      </w:pPr>
    </w:p>
    <w:p w14:paraId="6746D40B" w14:textId="77777777" w:rsidR="003F3CFA" w:rsidRDefault="003F3CFA" w:rsidP="00932AAC">
      <w:pPr>
        <w:spacing w:line="240" w:lineRule="auto"/>
        <w:jc w:val="both"/>
        <w:rPr>
          <w:lang w:val="sl-SI"/>
        </w:rPr>
      </w:pPr>
    </w:p>
    <w:p w14:paraId="2587E21A" w14:textId="77777777" w:rsidR="003F3CFA" w:rsidRDefault="003F3CFA" w:rsidP="00932AAC">
      <w:pPr>
        <w:spacing w:line="240" w:lineRule="auto"/>
        <w:jc w:val="both"/>
        <w:rPr>
          <w:lang w:val="sl-SI"/>
        </w:rPr>
      </w:pPr>
    </w:p>
    <w:p w14:paraId="0971F8B6" w14:textId="2EFA4D21" w:rsidR="003F3CFA" w:rsidRDefault="003F3CFA" w:rsidP="00932AAC">
      <w:pPr>
        <w:spacing w:line="240" w:lineRule="auto"/>
        <w:jc w:val="both"/>
        <w:rPr>
          <w:lang w:val="sl-SI"/>
        </w:rPr>
      </w:pPr>
    </w:p>
    <w:p w14:paraId="536DB70A" w14:textId="3313E27C" w:rsidR="0002705B" w:rsidRDefault="0002705B" w:rsidP="00932AAC">
      <w:pPr>
        <w:spacing w:line="240" w:lineRule="auto"/>
        <w:jc w:val="both"/>
        <w:rPr>
          <w:lang w:val="sl-SI"/>
        </w:rPr>
      </w:pPr>
    </w:p>
    <w:p w14:paraId="1CE47F73" w14:textId="04FA0E70" w:rsidR="0002705B" w:rsidRDefault="0002705B" w:rsidP="00932AAC">
      <w:pPr>
        <w:spacing w:line="240" w:lineRule="auto"/>
        <w:jc w:val="both"/>
        <w:rPr>
          <w:lang w:val="sl-SI"/>
        </w:rPr>
      </w:pPr>
    </w:p>
    <w:p w14:paraId="08087FE2" w14:textId="491EC67C" w:rsidR="0002705B" w:rsidRDefault="0002705B" w:rsidP="00932AAC">
      <w:pPr>
        <w:spacing w:line="240" w:lineRule="auto"/>
        <w:jc w:val="both"/>
        <w:rPr>
          <w:lang w:val="sl-SI"/>
        </w:rPr>
      </w:pPr>
    </w:p>
    <w:p w14:paraId="3CB16487" w14:textId="7C6A74F1" w:rsidR="0002705B" w:rsidRDefault="0002705B" w:rsidP="00932AAC">
      <w:pPr>
        <w:spacing w:line="240" w:lineRule="auto"/>
        <w:jc w:val="both"/>
        <w:rPr>
          <w:lang w:val="sl-SI"/>
        </w:rPr>
      </w:pPr>
    </w:p>
    <w:p w14:paraId="1B1542F4" w14:textId="19B658CB" w:rsidR="0002705B" w:rsidRDefault="0002705B" w:rsidP="00932AAC">
      <w:pPr>
        <w:spacing w:line="240" w:lineRule="auto"/>
        <w:jc w:val="both"/>
        <w:rPr>
          <w:lang w:val="sl-SI"/>
        </w:rPr>
      </w:pPr>
    </w:p>
    <w:p w14:paraId="03792889" w14:textId="5A14B981" w:rsidR="0002705B" w:rsidRDefault="0002705B" w:rsidP="00932AAC">
      <w:pPr>
        <w:spacing w:line="240" w:lineRule="auto"/>
        <w:jc w:val="both"/>
        <w:rPr>
          <w:lang w:val="sl-SI"/>
        </w:rPr>
      </w:pPr>
    </w:p>
    <w:p w14:paraId="681D6A5E" w14:textId="4B86968D" w:rsidR="0002705B" w:rsidRDefault="0002705B" w:rsidP="00932AAC">
      <w:pPr>
        <w:spacing w:line="240" w:lineRule="auto"/>
        <w:jc w:val="both"/>
        <w:rPr>
          <w:lang w:val="sl-SI"/>
        </w:rPr>
      </w:pPr>
    </w:p>
    <w:p w14:paraId="054A897A" w14:textId="1788B02A" w:rsidR="0002705B" w:rsidRDefault="0002705B" w:rsidP="00932AAC">
      <w:pPr>
        <w:spacing w:line="240" w:lineRule="auto"/>
        <w:jc w:val="both"/>
        <w:rPr>
          <w:lang w:val="sl-SI"/>
        </w:rPr>
      </w:pPr>
    </w:p>
    <w:p w14:paraId="71DB007D" w14:textId="79AEB551" w:rsidR="0002705B" w:rsidRDefault="0002705B" w:rsidP="00932AAC">
      <w:pPr>
        <w:spacing w:line="240" w:lineRule="auto"/>
        <w:jc w:val="both"/>
        <w:rPr>
          <w:lang w:val="sl-SI"/>
        </w:rPr>
      </w:pPr>
    </w:p>
    <w:p w14:paraId="3E6ED2A5" w14:textId="3C93E546" w:rsidR="0002705B" w:rsidRDefault="0002705B" w:rsidP="00932AAC">
      <w:pPr>
        <w:spacing w:line="240" w:lineRule="auto"/>
        <w:jc w:val="both"/>
        <w:rPr>
          <w:lang w:val="sl-SI"/>
        </w:rPr>
      </w:pPr>
    </w:p>
    <w:p w14:paraId="10CF8666" w14:textId="77777777" w:rsidR="0002705B" w:rsidRDefault="0002705B" w:rsidP="00932AAC">
      <w:pPr>
        <w:spacing w:line="240" w:lineRule="auto"/>
        <w:jc w:val="both"/>
        <w:rPr>
          <w:lang w:val="sl-SI"/>
        </w:rPr>
      </w:pPr>
    </w:p>
    <w:p w14:paraId="7F3B39FD" w14:textId="77777777" w:rsidR="003F3CFA" w:rsidRDefault="003F3CFA" w:rsidP="00932AAC">
      <w:pPr>
        <w:spacing w:line="240" w:lineRule="auto"/>
        <w:jc w:val="both"/>
        <w:rPr>
          <w:lang w:val="sl-SI"/>
        </w:rPr>
      </w:pPr>
    </w:p>
    <w:p w14:paraId="610B8BAF" w14:textId="474DA8DD" w:rsidR="00BB1C4E" w:rsidRDefault="00BB1C4E" w:rsidP="00932AAC">
      <w:pPr>
        <w:spacing w:line="240" w:lineRule="auto"/>
        <w:jc w:val="both"/>
        <w:rPr>
          <w:lang w:val="sl-SI"/>
        </w:rPr>
      </w:pPr>
      <w:r w:rsidRPr="00AC5D42">
        <w:rPr>
          <w:lang w:val="sl-SI"/>
        </w:rPr>
        <w:lastRenderedPageBreak/>
        <w:t xml:space="preserve">Poslati po e-pošti: </w:t>
      </w:r>
    </w:p>
    <w:p w14:paraId="31AD3FBC" w14:textId="7AE7E4C7" w:rsidR="00BB1C4E" w:rsidRDefault="00BB1C4E" w:rsidP="00932AAC">
      <w:pPr>
        <w:spacing w:line="240" w:lineRule="auto"/>
        <w:jc w:val="both"/>
        <w:rPr>
          <w:lang w:val="sl-SI"/>
        </w:rPr>
      </w:pPr>
      <w:r w:rsidRPr="00AC5D42">
        <w:rPr>
          <w:lang w:val="sl-SI"/>
        </w:rPr>
        <w:t xml:space="preserve">- Ministrstvo za zunanje in evropske zadeve, </w:t>
      </w:r>
      <w:hyperlink r:id="rId10" w:history="1">
        <w:r w:rsidRPr="00AC5D42">
          <w:rPr>
            <w:rStyle w:val="Hiperpovezava"/>
            <w:lang w:val="sl-SI"/>
          </w:rPr>
          <w:t>gp.mzz@gov.si</w:t>
        </w:r>
      </w:hyperlink>
      <w:r w:rsidRPr="00AC5D42">
        <w:rPr>
          <w:lang w:val="sl-SI"/>
        </w:rPr>
        <w:t xml:space="preserve">, </w:t>
      </w:r>
    </w:p>
    <w:p w14:paraId="24B042EB" w14:textId="26B46807" w:rsidR="00BB1C4E" w:rsidRDefault="00BB1C4E" w:rsidP="00932AAC">
      <w:pPr>
        <w:spacing w:line="240" w:lineRule="auto"/>
        <w:jc w:val="both"/>
        <w:rPr>
          <w:lang w:val="sl-SI"/>
        </w:rPr>
      </w:pPr>
      <w:r w:rsidRPr="00AC5D42">
        <w:rPr>
          <w:lang w:val="sl-SI"/>
        </w:rPr>
        <w:t xml:space="preserve">- Ministrstvo za delo, družino, socialne zadeve in enake možnosti, </w:t>
      </w:r>
      <w:hyperlink r:id="rId11" w:history="1">
        <w:r w:rsidRPr="00AC5D42">
          <w:rPr>
            <w:rStyle w:val="Hiperpovezava"/>
            <w:lang w:val="sl-SI"/>
          </w:rPr>
          <w:t>gp.mddsz@gov.si</w:t>
        </w:r>
      </w:hyperlink>
      <w:r w:rsidRPr="00AC5D42">
        <w:rPr>
          <w:lang w:val="sl-SI"/>
        </w:rPr>
        <w:t xml:space="preserve">, </w:t>
      </w:r>
    </w:p>
    <w:p w14:paraId="52BD9D22" w14:textId="439341B5" w:rsidR="00150268" w:rsidRDefault="00BB1C4E" w:rsidP="00932AAC">
      <w:pPr>
        <w:spacing w:line="240" w:lineRule="auto"/>
        <w:jc w:val="both"/>
        <w:rPr>
          <w:lang w:val="sl-SI"/>
        </w:rPr>
      </w:pPr>
      <w:r w:rsidRPr="00AC5D42">
        <w:rPr>
          <w:lang w:val="sl-SI"/>
        </w:rPr>
        <w:t xml:space="preserve">- Ministrstvo za zdravje, </w:t>
      </w:r>
      <w:hyperlink r:id="rId12" w:history="1">
        <w:r w:rsidR="00150268" w:rsidRPr="00AC5D42">
          <w:rPr>
            <w:rStyle w:val="Hiperpovezava"/>
            <w:lang w:val="sl-SI"/>
          </w:rPr>
          <w:t>gp.mz@gov.si</w:t>
        </w:r>
      </w:hyperlink>
      <w:r w:rsidRPr="00AC5D42">
        <w:rPr>
          <w:lang w:val="sl-SI"/>
        </w:rPr>
        <w:t xml:space="preserve">, </w:t>
      </w:r>
    </w:p>
    <w:p w14:paraId="2B3482A9" w14:textId="277FC880" w:rsidR="00150268" w:rsidRDefault="00BB1C4E" w:rsidP="00932AAC">
      <w:pPr>
        <w:spacing w:line="240" w:lineRule="auto"/>
        <w:jc w:val="both"/>
        <w:rPr>
          <w:lang w:val="sl-SI"/>
        </w:rPr>
      </w:pPr>
      <w:r w:rsidRPr="00AC5D42">
        <w:rPr>
          <w:lang w:val="sl-SI"/>
        </w:rPr>
        <w:t xml:space="preserve">- Ministrstvo za finance, </w:t>
      </w:r>
      <w:hyperlink r:id="rId13" w:history="1">
        <w:r w:rsidR="00150268" w:rsidRPr="00AC5D42">
          <w:rPr>
            <w:rStyle w:val="Hiperpovezava"/>
            <w:lang w:val="sl-SI"/>
          </w:rPr>
          <w:t>gp.mf@gov.si</w:t>
        </w:r>
      </w:hyperlink>
      <w:r w:rsidRPr="00AC5D42">
        <w:rPr>
          <w:lang w:val="sl-SI"/>
        </w:rPr>
        <w:t xml:space="preserve">, </w:t>
      </w:r>
    </w:p>
    <w:p w14:paraId="462B6AD5" w14:textId="1C633DAC" w:rsidR="00150268" w:rsidRDefault="00BB1C4E" w:rsidP="00932AAC">
      <w:pPr>
        <w:spacing w:line="240" w:lineRule="auto"/>
        <w:jc w:val="both"/>
        <w:rPr>
          <w:lang w:val="sl-SI"/>
        </w:rPr>
      </w:pPr>
      <w:r w:rsidRPr="00AC5D42">
        <w:rPr>
          <w:lang w:val="sl-SI"/>
        </w:rPr>
        <w:t xml:space="preserve">- Ministrstvo za obrambo, </w:t>
      </w:r>
      <w:hyperlink r:id="rId14" w:history="1">
        <w:r w:rsidR="00150268" w:rsidRPr="00AC5D42">
          <w:rPr>
            <w:rStyle w:val="Hiperpovezava"/>
            <w:lang w:val="sl-SI"/>
          </w:rPr>
          <w:t>glavna.pisarna@mors.si</w:t>
        </w:r>
      </w:hyperlink>
      <w:r w:rsidRPr="00AC5D42">
        <w:rPr>
          <w:lang w:val="sl-SI"/>
        </w:rPr>
        <w:t xml:space="preserve">, </w:t>
      </w:r>
    </w:p>
    <w:p w14:paraId="425CE347" w14:textId="2D64E509" w:rsidR="00150268" w:rsidRDefault="00BB1C4E" w:rsidP="00932AAC">
      <w:pPr>
        <w:spacing w:line="240" w:lineRule="auto"/>
        <w:jc w:val="both"/>
        <w:rPr>
          <w:lang w:val="sl-SI"/>
        </w:rPr>
      </w:pPr>
      <w:r w:rsidRPr="00AC5D42">
        <w:rPr>
          <w:lang w:val="sl-SI"/>
        </w:rPr>
        <w:t xml:space="preserve">- Ministrstvo za pravosodje, </w:t>
      </w:r>
      <w:hyperlink r:id="rId15" w:history="1">
        <w:r w:rsidR="00150268" w:rsidRPr="00AC5D42">
          <w:rPr>
            <w:rStyle w:val="Hiperpovezava"/>
            <w:lang w:val="sl-SI"/>
          </w:rPr>
          <w:t>gp.mp@gov.si</w:t>
        </w:r>
      </w:hyperlink>
      <w:r w:rsidRPr="00AC5D42">
        <w:rPr>
          <w:lang w:val="sl-SI"/>
        </w:rPr>
        <w:t xml:space="preserve">, </w:t>
      </w:r>
    </w:p>
    <w:p w14:paraId="07539501" w14:textId="3F97C9AD" w:rsidR="00150268" w:rsidRDefault="00BB1C4E" w:rsidP="00932AAC">
      <w:pPr>
        <w:spacing w:line="240" w:lineRule="auto"/>
        <w:jc w:val="both"/>
        <w:rPr>
          <w:lang w:val="sl-SI"/>
        </w:rPr>
      </w:pPr>
      <w:r w:rsidRPr="00AC5D42">
        <w:rPr>
          <w:lang w:val="sl-SI"/>
        </w:rPr>
        <w:t xml:space="preserve">- Ministrstvo za javno upravo, </w:t>
      </w:r>
      <w:hyperlink r:id="rId16" w:history="1">
        <w:r w:rsidR="00150268" w:rsidRPr="00AC5D42">
          <w:rPr>
            <w:rStyle w:val="Hiperpovezava"/>
            <w:lang w:val="sl-SI"/>
          </w:rPr>
          <w:t>gp.mju@gov.si</w:t>
        </w:r>
      </w:hyperlink>
      <w:r w:rsidRPr="00AC5D42">
        <w:rPr>
          <w:lang w:val="sl-SI"/>
        </w:rPr>
        <w:t xml:space="preserve">, </w:t>
      </w:r>
    </w:p>
    <w:p w14:paraId="2BA38E19" w14:textId="2F38E38B" w:rsidR="00150268" w:rsidRDefault="00BB1C4E" w:rsidP="00932AAC">
      <w:pPr>
        <w:spacing w:line="240" w:lineRule="auto"/>
        <w:jc w:val="both"/>
        <w:rPr>
          <w:lang w:val="sl-SI"/>
        </w:rPr>
      </w:pPr>
      <w:r w:rsidRPr="00AC5D42">
        <w:rPr>
          <w:lang w:val="sl-SI"/>
        </w:rPr>
        <w:t xml:space="preserve">- Ministrstvo za notranje zadeve, </w:t>
      </w:r>
      <w:hyperlink r:id="rId17" w:history="1">
        <w:r w:rsidR="00150268" w:rsidRPr="00AC5D42">
          <w:rPr>
            <w:rStyle w:val="Hiperpovezava"/>
            <w:lang w:val="sl-SI"/>
          </w:rPr>
          <w:t>gp.mnz@gov.si</w:t>
        </w:r>
      </w:hyperlink>
      <w:r w:rsidRPr="00AC5D42">
        <w:rPr>
          <w:lang w:val="sl-SI"/>
        </w:rPr>
        <w:t xml:space="preserve">, </w:t>
      </w:r>
    </w:p>
    <w:p w14:paraId="63298B6B" w14:textId="6CBBDDB4" w:rsidR="00150268" w:rsidRDefault="00BB1C4E" w:rsidP="00932AAC">
      <w:pPr>
        <w:spacing w:line="240" w:lineRule="auto"/>
        <w:jc w:val="both"/>
        <w:rPr>
          <w:lang w:val="sl-SI"/>
        </w:rPr>
      </w:pPr>
      <w:r w:rsidRPr="00AC5D42">
        <w:rPr>
          <w:lang w:val="sl-SI"/>
        </w:rPr>
        <w:t xml:space="preserve">- Ministrstvo za solidarno prihodnost, </w:t>
      </w:r>
      <w:hyperlink r:id="rId18" w:history="1">
        <w:r w:rsidR="00150268" w:rsidRPr="00AC5D42">
          <w:rPr>
            <w:rStyle w:val="Hiperpovezava"/>
            <w:lang w:val="sl-SI"/>
          </w:rPr>
          <w:t>gp.msp@gov.si</w:t>
        </w:r>
      </w:hyperlink>
      <w:r w:rsidRPr="00AC5D42">
        <w:rPr>
          <w:lang w:val="sl-SI"/>
        </w:rPr>
        <w:t xml:space="preserve">, </w:t>
      </w:r>
    </w:p>
    <w:p w14:paraId="5C5F91EE" w14:textId="25707DC6" w:rsidR="00150268" w:rsidRDefault="00BB1C4E" w:rsidP="00932AAC">
      <w:pPr>
        <w:spacing w:line="240" w:lineRule="auto"/>
        <w:jc w:val="both"/>
        <w:rPr>
          <w:lang w:val="sl-SI"/>
        </w:rPr>
      </w:pPr>
      <w:r w:rsidRPr="00AC5D42">
        <w:rPr>
          <w:lang w:val="sl-SI"/>
        </w:rPr>
        <w:t xml:space="preserve">- Ministrstvo za okolje, podnebje in energijo, </w:t>
      </w:r>
      <w:hyperlink r:id="rId19" w:history="1">
        <w:r w:rsidR="00150268" w:rsidRPr="00AC5D42">
          <w:rPr>
            <w:rStyle w:val="Hiperpovezava"/>
            <w:lang w:val="sl-SI"/>
          </w:rPr>
          <w:t>gp.mope@gov.si</w:t>
        </w:r>
      </w:hyperlink>
      <w:r w:rsidRPr="00AC5D42">
        <w:rPr>
          <w:lang w:val="sl-SI"/>
        </w:rPr>
        <w:t xml:space="preserve">, </w:t>
      </w:r>
    </w:p>
    <w:p w14:paraId="7D01783A" w14:textId="2560CC07" w:rsidR="00150268" w:rsidRDefault="00BB1C4E" w:rsidP="00932AAC">
      <w:pPr>
        <w:spacing w:line="240" w:lineRule="auto"/>
        <w:jc w:val="both"/>
        <w:rPr>
          <w:lang w:val="sl-SI"/>
        </w:rPr>
      </w:pPr>
      <w:r w:rsidRPr="00AC5D42">
        <w:rPr>
          <w:lang w:val="sl-SI"/>
        </w:rPr>
        <w:t xml:space="preserve">- Ministrstvo za vzgojo in izobraževanje, </w:t>
      </w:r>
      <w:hyperlink r:id="rId20" w:history="1">
        <w:r w:rsidR="00150268" w:rsidRPr="00AC5D42">
          <w:rPr>
            <w:rStyle w:val="Hiperpovezava"/>
            <w:lang w:val="sl-SI"/>
          </w:rPr>
          <w:t>gp.mvi@gov.si</w:t>
        </w:r>
      </w:hyperlink>
      <w:r w:rsidRPr="00AC5D42">
        <w:rPr>
          <w:lang w:val="sl-SI"/>
        </w:rPr>
        <w:t xml:space="preserve">, </w:t>
      </w:r>
    </w:p>
    <w:p w14:paraId="7DEED490" w14:textId="3DD127EB" w:rsidR="00150268" w:rsidRDefault="00BB1C4E" w:rsidP="00932AAC">
      <w:pPr>
        <w:spacing w:line="240" w:lineRule="auto"/>
        <w:jc w:val="both"/>
        <w:rPr>
          <w:lang w:val="sl-SI"/>
        </w:rPr>
      </w:pPr>
      <w:r w:rsidRPr="00AC5D42">
        <w:rPr>
          <w:lang w:val="sl-SI"/>
        </w:rPr>
        <w:t xml:space="preserve">- Ministrstvo za visoko šolstvo, znanost in inovacije, </w:t>
      </w:r>
      <w:hyperlink r:id="rId21" w:history="1">
        <w:r w:rsidR="00150268" w:rsidRPr="00AC5D42">
          <w:rPr>
            <w:rStyle w:val="Hiperpovezava"/>
            <w:lang w:val="sl-SI"/>
          </w:rPr>
          <w:t>gp.mvzi@gov.si</w:t>
        </w:r>
      </w:hyperlink>
      <w:r w:rsidRPr="00AC5D42">
        <w:rPr>
          <w:lang w:val="sl-SI"/>
        </w:rPr>
        <w:t xml:space="preserve">, </w:t>
      </w:r>
    </w:p>
    <w:p w14:paraId="2AC02D88" w14:textId="3A067339" w:rsidR="00150268" w:rsidRDefault="00BB1C4E" w:rsidP="00932AAC">
      <w:pPr>
        <w:spacing w:line="240" w:lineRule="auto"/>
        <w:jc w:val="both"/>
        <w:rPr>
          <w:lang w:val="sl-SI"/>
        </w:rPr>
      </w:pPr>
      <w:r w:rsidRPr="00AC5D42">
        <w:rPr>
          <w:lang w:val="sl-SI"/>
        </w:rPr>
        <w:t xml:space="preserve">- Ministrstvo za gospodarstvo, turizem in šport, </w:t>
      </w:r>
      <w:hyperlink r:id="rId22" w:history="1">
        <w:r w:rsidR="00150268" w:rsidRPr="00AC5D42">
          <w:rPr>
            <w:rStyle w:val="Hiperpovezava"/>
            <w:lang w:val="sl-SI"/>
          </w:rPr>
          <w:t>gp.mgts@gov.si</w:t>
        </w:r>
      </w:hyperlink>
      <w:r w:rsidRPr="00AC5D42">
        <w:rPr>
          <w:lang w:val="sl-SI"/>
        </w:rPr>
        <w:t xml:space="preserve">, </w:t>
      </w:r>
    </w:p>
    <w:p w14:paraId="3E884217" w14:textId="4169CE61" w:rsidR="00150268" w:rsidRDefault="00BB1C4E" w:rsidP="00932AAC">
      <w:pPr>
        <w:spacing w:line="240" w:lineRule="auto"/>
        <w:jc w:val="both"/>
        <w:rPr>
          <w:lang w:val="sl-SI"/>
        </w:rPr>
      </w:pPr>
      <w:r w:rsidRPr="00AC5D42">
        <w:rPr>
          <w:lang w:val="sl-SI"/>
        </w:rPr>
        <w:t xml:space="preserve">- Ministrstvo za kulturo, </w:t>
      </w:r>
      <w:hyperlink r:id="rId23" w:history="1">
        <w:r w:rsidR="00150268" w:rsidRPr="00AC5D42">
          <w:rPr>
            <w:rStyle w:val="Hiperpovezava"/>
            <w:lang w:val="sl-SI"/>
          </w:rPr>
          <w:t>gp.mk@gov.si</w:t>
        </w:r>
      </w:hyperlink>
      <w:r w:rsidRPr="00AC5D42">
        <w:rPr>
          <w:lang w:val="sl-SI"/>
        </w:rPr>
        <w:t xml:space="preserve">, </w:t>
      </w:r>
    </w:p>
    <w:p w14:paraId="2F1A0EBC" w14:textId="542EFA26" w:rsidR="00150268" w:rsidRDefault="00BB1C4E" w:rsidP="00932AAC">
      <w:pPr>
        <w:spacing w:line="240" w:lineRule="auto"/>
        <w:jc w:val="both"/>
        <w:rPr>
          <w:lang w:val="sl-SI"/>
        </w:rPr>
      </w:pPr>
      <w:r w:rsidRPr="00AC5D42">
        <w:rPr>
          <w:lang w:val="sl-SI"/>
        </w:rPr>
        <w:t xml:space="preserve">- Ministrstvo za kmetijstvo, gozdarstvo in prehrano, </w:t>
      </w:r>
      <w:hyperlink r:id="rId24" w:history="1">
        <w:r w:rsidR="00150268" w:rsidRPr="00AC5D42">
          <w:rPr>
            <w:rStyle w:val="Hiperpovezava"/>
            <w:lang w:val="sl-SI"/>
          </w:rPr>
          <w:t>gp.mkgp@gov.si</w:t>
        </w:r>
      </w:hyperlink>
      <w:r w:rsidRPr="00AC5D42">
        <w:rPr>
          <w:lang w:val="sl-SI"/>
        </w:rPr>
        <w:t xml:space="preserve">, </w:t>
      </w:r>
    </w:p>
    <w:p w14:paraId="7DFE3FDC" w14:textId="297CB01A" w:rsidR="00150268" w:rsidRDefault="00BB1C4E" w:rsidP="00932AAC">
      <w:pPr>
        <w:spacing w:line="240" w:lineRule="auto"/>
        <w:jc w:val="both"/>
        <w:rPr>
          <w:lang w:val="sl-SI"/>
        </w:rPr>
      </w:pPr>
      <w:r w:rsidRPr="00AC5D42">
        <w:rPr>
          <w:lang w:val="sl-SI"/>
        </w:rPr>
        <w:t xml:space="preserve">- Ministrstvo za infrastrukturo, </w:t>
      </w:r>
      <w:hyperlink r:id="rId25" w:history="1">
        <w:r w:rsidR="00150268" w:rsidRPr="00AC5D42">
          <w:rPr>
            <w:rStyle w:val="Hiperpovezava"/>
            <w:lang w:val="sl-SI"/>
          </w:rPr>
          <w:t>gp.mzi@gov.si</w:t>
        </w:r>
      </w:hyperlink>
      <w:r w:rsidRPr="00AC5D42">
        <w:rPr>
          <w:lang w:val="sl-SI"/>
        </w:rPr>
        <w:t xml:space="preserve">, </w:t>
      </w:r>
    </w:p>
    <w:p w14:paraId="5CF8B9B7" w14:textId="3F957C52" w:rsidR="00150268" w:rsidRDefault="00BB1C4E" w:rsidP="00932AAC">
      <w:pPr>
        <w:spacing w:line="240" w:lineRule="auto"/>
        <w:jc w:val="both"/>
        <w:rPr>
          <w:lang w:val="sl-SI"/>
        </w:rPr>
      </w:pPr>
      <w:r w:rsidRPr="00AC5D42">
        <w:rPr>
          <w:lang w:val="sl-SI"/>
        </w:rPr>
        <w:t xml:space="preserve">- Ministrstvo za naravne vire in prostor, </w:t>
      </w:r>
      <w:hyperlink r:id="rId26" w:history="1">
        <w:r w:rsidR="00150268" w:rsidRPr="00AC5D42">
          <w:rPr>
            <w:rStyle w:val="Hiperpovezava"/>
            <w:lang w:val="sl-SI"/>
          </w:rPr>
          <w:t>gp.mnvp@gov.si</w:t>
        </w:r>
      </w:hyperlink>
      <w:r w:rsidRPr="00AC5D42">
        <w:rPr>
          <w:lang w:val="sl-SI"/>
        </w:rPr>
        <w:t xml:space="preserve">, </w:t>
      </w:r>
    </w:p>
    <w:p w14:paraId="7D9C2B8D" w14:textId="3E2C1268" w:rsidR="00150268" w:rsidRDefault="00BB1C4E" w:rsidP="00932AAC">
      <w:pPr>
        <w:spacing w:line="240" w:lineRule="auto"/>
        <w:jc w:val="both"/>
        <w:rPr>
          <w:lang w:val="sl-SI"/>
        </w:rPr>
      </w:pPr>
      <w:r w:rsidRPr="00AC5D42">
        <w:rPr>
          <w:lang w:val="sl-SI"/>
        </w:rPr>
        <w:t xml:space="preserve">- Ministrstvo za digitalno preobrazbo, </w:t>
      </w:r>
      <w:hyperlink r:id="rId27" w:history="1">
        <w:r w:rsidR="00150268" w:rsidRPr="00AC5D42">
          <w:rPr>
            <w:rStyle w:val="Hiperpovezava"/>
            <w:lang w:val="sl-SI"/>
          </w:rPr>
          <w:t>gp.mdp@gov.si</w:t>
        </w:r>
      </w:hyperlink>
      <w:r w:rsidRPr="00AC5D42">
        <w:rPr>
          <w:lang w:val="sl-SI"/>
        </w:rPr>
        <w:t xml:space="preserve">, </w:t>
      </w:r>
    </w:p>
    <w:p w14:paraId="75D9CECB" w14:textId="1BAAC251" w:rsidR="00150268" w:rsidRDefault="00BB1C4E" w:rsidP="00932AAC">
      <w:pPr>
        <w:spacing w:line="240" w:lineRule="auto"/>
        <w:jc w:val="both"/>
        <w:rPr>
          <w:lang w:val="sl-SI"/>
        </w:rPr>
      </w:pPr>
      <w:r w:rsidRPr="00AC5D42">
        <w:rPr>
          <w:lang w:val="sl-SI"/>
        </w:rPr>
        <w:t xml:space="preserve">- Ministrstvo za kohezijo in regionalni razvoj, </w:t>
      </w:r>
      <w:hyperlink r:id="rId28" w:history="1">
        <w:r w:rsidR="00150268" w:rsidRPr="00AC5D42">
          <w:rPr>
            <w:rStyle w:val="Hiperpovezava"/>
            <w:lang w:val="sl-SI"/>
          </w:rPr>
          <w:t>gp.mkrr@gov.si</w:t>
        </w:r>
      </w:hyperlink>
      <w:r w:rsidRPr="00AC5D42">
        <w:rPr>
          <w:lang w:val="sl-SI"/>
        </w:rPr>
        <w:t xml:space="preserve">, </w:t>
      </w:r>
    </w:p>
    <w:p w14:paraId="2D732681" w14:textId="1AB09E4B" w:rsidR="00150268" w:rsidRDefault="00BB1C4E" w:rsidP="00932AAC">
      <w:pPr>
        <w:spacing w:line="240" w:lineRule="auto"/>
        <w:jc w:val="both"/>
        <w:rPr>
          <w:lang w:val="sl-SI"/>
        </w:rPr>
      </w:pPr>
      <w:r w:rsidRPr="00AC5D42">
        <w:rPr>
          <w:lang w:val="sl-SI"/>
        </w:rPr>
        <w:t xml:space="preserve">- Kabinet predsednika Vlade, </w:t>
      </w:r>
      <w:hyperlink r:id="rId29" w:history="1">
        <w:r w:rsidR="00150268" w:rsidRPr="00AC5D42">
          <w:rPr>
            <w:rStyle w:val="Hiperpovezava"/>
            <w:lang w:val="sl-SI"/>
          </w:rPr>
          <w:t>gp.kpv@gov.si</w:t>
        </w:r>
      </w:hyperlink>
      <w:r w:rsidRPr="00AC5D42">
        <w:rPr>
          <w:lang w:val="sl-SI"/>
        </w:rPr>
        <w:t xml:space="preserve">, </w:t>
      </w:r>
    </w:p>
    <w:p w14:paraId="3FF738E6" w14:textId="2659DAF8" w:rsidR="00150268" w:rsidRDefault="00BB1C4E" w:rsidP="00932AAC">
      <w:pPr>
        <w:spacing w:line="240" w:lineRule="auto"/>
        <w:jc w:val="both"/>
        <w:rPr>
          <w:lang w:val="sl-SI"/>
        </w:rPr>
      </w:pPr>
      <w:r w:rsidRPr="00AC5D42">
        <w:rPr>
          <w:lang w:val="sl-SI"/>
        </w:rPr>
        <w:t xml:space="preserve">- Generalni sekretariat Vlade RS, </w:t>
      </w:r>
      <w:hyperlink r:id="rId30" w:history="1">
        <w:r w:rsidR="00150268" w:rsidRPr="00AC5D42">
          <w:rPr>
            <w:rStyle w:val="Hiperpovezava"/>
            <w:lang w:val="sl-SI"/>
          </w:rPr>
          <w:t>gp.gs@gov.si</w:t>
        </w:r>
      </w:hyperlink>
      <w:r w:rsidRPr="00AC5D42">
        <w:rPr>
          <w:lang w:val="sl-SI"/>
        </w:rPr>
        <w:t xml:space="preserve">, </w:t>
      </w:r>
    </w:p>
    <w:p w14:paraId="008E2C09" w14:textId="545CF1D3" w:rsidR="00150268" w:rsidRDefault="00BB1C4E" w:rsidP="00932AAC">
      <w:pPr>
        <w:spacing w:line="240" w:lineRule="auto"/>
        <w:jc w:val="both"/>
        <w:rPr>
          <w:lang w:val="sl-SI"/>
        </w:rPr>
      </w:pPr>
      <w:r w:rsidRPr="00AC5D42">
        <w:rPr>
          <w:lang w:val="sl-SI"/>
        </w:rPr>
        <w:t xml:space="preserve">- Služba Vlade RS za zakonodajo, </w:t>
      </w:r>
      <w:hyperlink r:id="rId31" w:history="1">
        <w:r w:rsidR="00150268" w:rsidRPr="00AC5D42">
          <w:rPr>
            <w:rStyle w:val="Hiperpovezava"/>
            <w:lang w:val="sl-SI"/>
          </w:rPr>
          <w:t>gp.svz@gov.si</w:t>
        </w:r>
      </w:hyperlink>
      <w:r w:rsidRPr="00AC5D42">
        <w:rPr>
          <w:lang w:val="sl-SI"/>
        </w:rPr>
        <w:t xml:space="preserve">, </w:t>
      </w:r>
    </w:p>
    <w:p w14:paraId="0A564E5B" w14:textId="67C729DE" w:rsidR="00F35409" w:rsidRDefault="00BB1C4E" w:rsidP="00932AAC">
      <w:pPr>
        <w:spacing w:line="240" w:lineRule="auto"/>
        <w:jc w:val="both"/>
        <w:rPr>
          <w:lang w:val="sl-SI"/>
        </w:rPr>
      </w:pPr>
      <w:r w:rsidRPr="00AC5D42">
        <w:rPr>
          <w:lang w:val="sl-SI"/>
        </w:rPr>
        <w:t xml:space="preserve">- Statistični urad RS, </w:t>
      </w:r>
      <w:hyperlink r:id="rId32" w:history="1">
        <w:r w:rsidR="003F3CFA" w:rsidRPr="0072753E">
          <w:rPr>
            <w:rStyle w:val="Hiperpovezava"/>
            <w:lang w:val="sl-SI"/>
          </w:rPr>
          <w:t>gp.surs@gov.si</w:t>
        </w:r>
      </w:hyperlink>
    </w:p>
    <w:p w14:paraId="3181E60A" w14:textId="77777777" w:rsidR="003F3CFA" w:rsidRPr="00BB1C4E" w:rsidRDefault="003F3CFA" w:rsidP="00932AAC">
      <w:pPr>
        <w:spacing w:line="240" w:lineRule="auto"/>
        <w:jc w:val="both"/>
        <w:rPr>
          <w:rFonts w:eastAsia="Calibri" w:cs="Arial"/>
          <w:szCs w:val="20"/>
          <w:lang w:val="sl-SI" w:eastAsia="sl-SI"/>
        </w:rPr>
      </w:pPr>
    </w:p>
    <w:p w14:paraId="618E0F6F" w14:textId="21F3056B" w:rsidR="00F35409" w:rsidRDefault="00F35409" w:rsidP="00932AAC">
      <w:pPr>
        <w:spacing w:line="240" w:lineRule="auto"/>
        <w:jc w:val="both"/>
        <w:rPr>
          <w:rFonts w:eastAsia="Calibri" w:cs="Arial"/>
          <w:szCs w:val="20"/>
          <w:lang w:val="sl-SI" w:eastAsia="sl-SI"/>
        </w:rPr>
      </w:pPr>
    </w:p>
    <w:p w14:paraId="0323A986" w14:textId="0A2B3062" w:rsidR="00F35409" w:rsidRDefault="00F35409" w:rsidP="00932AAC">
      <w:pPr>
        <w:spacing w:line="240" w:lineRule="auto"/>
        <w:jc w:val="both"/>
        <w:rPr>
          <w:rFonts w:eastAsia="Calibri" w:cs="Arial"/>
          <w:szCs w:val="20"/>
          <w:lang w:val="sl-SI" w:eastAsia="sl-SI"/>
        </w:rPr>
      </w:pPr>
    </w:p>
    <w:p w14:paraId="35EBC3A5" w14:textId="30BD6993" w:rsidR="00F35409" w:rsidRDefault="00F35409" w:rsidP="00932AAC">
      <w:pPr>
        <w:spacing w:line="240" w:lineRule="auto"/>
        <w:jc w:val="both"/>
        <w:rPr>
          <w:rFonts w:eastAsia="Calibri" w:cs="Arial"/>
          <w:szCs w:val="20"/>
          <w:lang w:val="sl-SI" w:eastAsia="sl-SI"/>
        </w:rPr>
      </w:pPr>
    </w:p>
    <w:p w14:paraId="6D87F262" w14:textId="136A8C78" w:rsidR="00F35409" w:rsidRDefault="00F35409" w:rsidP="00932AAC">
      <w:pPr>
        <w:spacing w:line="240" w:lineRule="auto"/>
        <w:jc w:val="both"/>
        <w:rPr>
          <w:rFonts w:eastAsia="Calibri" w:cs="Arial"/>
          <w:szCs w:val="20"/>
          <w:lang w:val="sl-SI" w:eastAsia="sl-SI"/>
        </w:rPr>
      </w:pPr>
    </w:p>
    <w:p w14:paraId="799B9C99" w14:textId="61D3A4F2" w:rsidR="00F35409" w:rsidRDefault="00F35409" w:rsidP="00932AAC">
      <w:pPr>
        <w:spacing w:line="240" w:lineRule="auto"/>
        <w:jc w:val="both"/>
        <w:rPr>
          <w:rFonts w:eastAsia="Calibri" w:cs="Arial"/>
          <w:szCs w:val="20"/>
          <w:lang w:val="sl-SI" w:eastAsia="sl-SI"/>
        </w:rPr>
      </w:pPr>
    </w:p>
    <w:p w14:paraId="0F6BD26D" w14:textId="36745266" w:rsidR="00F35409" w:rsidRDefault="00F35409" w:rsidP="00932AAC">
      <w:pPr>
        <w:spacing w:line="240" w:lineRule="auto"/>
        <w:jc w:val="both"/>
        <w:rPr>
          <w:rFonts w:eastAsia="Calibri" w:cs="Arial"/>
          <w:szCs w:val="20"/>
          <w:lang w:val="sl-SI" w:eastAsia="sl-SI"/>
        </w:rPr>
      </w:pPr>
    </w:p>
    <w:p w14:paraId="2789F2BD" w14:textId="723214C6" w:rsidR="00F35409" w:rsidRDefault="00F35409" w:rsidP="00932AAC">
      <w:pPr>
        <w:spacing w:line="240" w:lineRule="auto"/>
        <w:jc w:val="both"/>
        <w:rPr>
          <w:rFonts w:eastAsia="Calibri" w:cs="Arial"/>
          <w:szCs w:val="20"/>
          <w:lang w:val="sl-SI" w:eastAsia="sl-SI"/>
        </w:rPr>
      </w:pPr>
    </w:p>
    <w:p w14:paraId="0653E126" w14:textId="5AF133F6" w:rsidR="00F35409" w:rsidRDefault="00F35409" w:rsidP="00932AAC">
      <w:pPr>
        <w:spacing w:line="240" w:lineRule="auto"/>
        <w:jc w:val="both"/>
        <w:rPr>
          <w:rFonts w:eastAsia="Calibri" w:cs="Arial"/>
          <w:szCs w:val="20"/>
          <w:lang w:val="sl-SI" w:eastAsia="sl-SI"/>
        </w:rPr>
      </w:pPr>
    </w:p>
    <w:p w14:paraId="7263574E" w14:textId="68193D99" w:rsidR="00F35409" w:rsidRDefault="00F35409" w:rsidP="00932AAC">
      <w:pPr>
        <w:spacing w:line="240" w:lineRule="auto"/>
        <w:jc w:val="both"/>
        <w:rPr>
          <w:rFonts w:eastAsia="Calibri" w:cs="Arial"/>
          <w:szCs w:val="20"/>
          <w:lang w:val="sl-SI" w:eastAsia="sl-SI"/>
        </w:rPr>
      </w:pPr>
    </w:p>
    <w:p w14:paraId="2B5D16F0" w14:textId="2D45AE6F" w:rsidR="00F35409" w:rsidRDefault="00F35409" w:rsidP="00932AAC">
      <w:pPr>
        <w:spacing w:line="240" w:lineRule="auto"/>
        <w:jc w:val="both"/>
        <w:rPr>
          <w:rFonts w:eastAsia="Calibri" w:cs="Arial"/>
          <w:szCs w:val="20"/>
          <w:lang w:val="sl-SI" w:eastAsia="sl-SI"/>
        </w:rPr>
      </w:pPr>
    </w:p>
    <w:p w14:paraId="6541A978" w14:textId="230F55EF" w:rsidR="00F35409" w:rsidRDefault="00F35409" w:rsidP="00932AAC">
      <w:pPr>
        <w:spacing w:line="240" w:lineRule="auto"/>
        <w:jc w:val="both"/>
        <w:rPr>
          <w:rFonts w:eastAsia="Calibri" w:cs="Arial"/>
          <w:szCs w:val="20"/>
          <w:lang w:val="sl-SI" w:eastAsia="sl-SI"/>
        </w:rPr>
      </w:pPr>
    </w:p>
    <w:p w14:paraId="1E607689" w14:textId="75B02EE6" w:rsidR="00F35409" w:rsidRDefault="00F35409" w:rsidP="00932AAC">
      <w:pPr>
        <w:spacing w:line="240" w:lineRule="auto"/>
        <w:jc w:val="both"/>
        <w:rPr>
          <w:rFonts w:eastAsia="Calibri" w:cs="Arial"/>
          <w:szCs w:val="20"/>
          <w:lang w:val="sl-SI" w:eastAsia="sl-SI"/>
        </w:rPr>
      </w:pPr>
    </w:p>
    <w:p w14:paraId="03041230" w14:textId="4E3A6CD1" w:rsidR="00F35409" w:rsidRDefault="00F35409" w:rsidP="00932AAC">
      <w:pPr>
        <w:spacing w:line="240" w:lineRule="auto"/>
        <w:jc w:val="both"/>
        <w:rPr>
          <w:rFonts w:eastAsia="Calibri" w:cs="Arial"/>
          <w:szCs w:val="20"/>
          <w:lang w:val="sl-SI" w:eastAsia="sl-SI"/>
        </w:rPr>
      </w:pPr>
    </w:p>
    <w:p w14:paraId="326D5C4E" w14:textId="450F4593" w:rsidR="003F3CFA" w:rsidRDefault="003F3CFA" w:rsidP="00932AAC">
      <w:pPr>
        <w:spacing w:line="240" w:lineRule="auto"/>
        <w:jc w:val="both"/>
        <w:rPr>
          <w:rFonts w:eastAsia="Calibri" w:cs="Arial"/>
          <w:szCs w:val="20"/>
          <w:lang w:val="sl-SI" w:eastAsia="sl-SI"/>
        </w:rPr>
      </w:pPr>
      <w:r>
        <w:rPr>
          <w:rFonts w:eastAsia="Calibri" w:cs="Arial"/>
          <w:szCs w:val="20"/>
          <w:lang w:val="sl-SI" w:eastAsia="sl-SI"/>
        </w:rPr>
        <w:br w:type="page"/>
      </w:r>
    </w:p>
    <w:p w14:paraId="75ECFC6E" w14:textId="77777777" w:rsidR="00F35409" w:rsidRPr="00F35409" w:rsidRDefault="00F35409" w:rsidP="00932AAC">
      <w:pPr>
        <w:spacing w:line="240" w:lineRule="auto"/>
        <w:jc w:val="both"/>
        <w:rPr>
          <w:rFonts w:eastAsia="Calibri" w:cs="Arial"/>
          <w:szCs w:val="20"/>
          <w:lang w:val="sl-SI" w:eastAsia="sl-SI"/>
        </w:rPr>
      </w:pPr>
    </w:p>
    <w:p w14:paraId="64BD0AA7" w14:textId="7E70EA41" w:rsidR="00932AAC" w:rsidRPr="00F35409" w:rsidRDefault="00932AAC" w:rsidP="00932AAC">
      <w:pPr>
        <w:spacing w:line="288" w:lineRule="auto"/>
        <w:jc w:val="right"/>
        <w:rPr>
          <w:rFonts w:cs="Arial"/>
          <w:b/>
          <w:bCs/>
          <w:szCs w:val="20"/>
          <w:lang w:val="sl-SI"/>
        </w:rPr>
      </w:pPr>
      <w:r w:rsidRPr="00F35409">
        <w:rPr>
          <w:rFonts w:cs="Arial"/>
          <w:b/>
          <w:bCs/>
          <w:szCs w:val="20"/>
          <w:lang w:val="sl-SI"/>
        </w:rPr>
        <w:t>PRILOGA 2</w:t>
      </w:r>
    </w:p>
    <w:p w14:paraId="4CD7ADD5" w14:textId="23F9853C" w:rsidR="000C2087" w:rsidRPr="00F35409" w:rsidRDefault="000C2087" w:rsidP="000C2087">
      <w:pPr>
        <w:spacing w:line="288" w:lineRule="auto"/>
        <w:jc w:val="center"/>
        <w:rPr>
          <w:rFonts w:cs="Arial"/>
          <w:szCs w:val="20"/>
          <w:lang w:val="sl-SI"/>
        </w:rPr>
      </w:pPr>
      <w:r w:rsidRPr="00F35409">
        <w:rPr>
          <w:rFonts w:cs="Arial"/>
          <w:szCs w:val="20"/>
          <w:lang w:val="sl-SI"/>
        </w:rPr>
        <w:t xml:space="preserve">                                                                                                                                    PREDLOG</w:t>
      </w:r>
    </w:p>
    <w:p w14:paraId="599A630D" w14:textId="77777777" w:rsidR="00A1651C" w:rsidRPr="00A1651C" w:rsidRDefault="00A1651C" w:rsidP="00A1651C">
      <w:pPr>
        <w:tabs>
          <w:tab w:val="left" w:pos="-1276"/>
        </w:tabs>
        <w:contextualSpacing/>
        <w:jc w:val="both"/>
        <w:rPr>
          <w:rFonts w:cs="Arial"/>
          <w:bCs/>
          <w:szCs w:val="20"/>
          <w:lang w:val="sl-SI"/>
        </w:rPr>
      </w:pPr>
    </w:p>
    <w:p w14:paraId="12D6C25E" w14:textId="77777777" w:rsidR="00A1651C" w:rsidRPr="00A1651C" w:rsidRDefault="00A1651C" w:rsidP="00A1651C">
      <w:pPr>
        <w:keepNext/>
        <w:numPr>
          <w:ilvl w:val="0"/>
          <w:numId w:val="35"/>
        </w:numPr>
        <w:pBdr>
          <w:bottom w:val="single" w:sz="4" w:space="1" w:color="auto"/>
        </w:pBdr>
        <w:spacing w:line="240" w:lineRule="auto"/>
        <w:outlineLvl w:val="0"/>
        <w:rPr>
          <w:rFonts w:cs="Arial"/>
          <w:b/>
          <w:bCs/>
          <w:kern w:val="32"/>
          <w:szCs w:val="20"/>
          <w:lang w:val="sl-SI" w:eastAsia="sl-SI"/>
        </w:rPr>
      </w:pPr>
      <w:r w:rsidRPr="00A1651C">
        <w:rPr>
          <w:rFonts w:cs="Arial"/>
          <w:b/>
          <w:bCs/>
          <w:kern w:val="32"/>
          <w:szCs w:val="20"/>
          <w:lang w:val="sl-SI" w:eastAsia="sl-SI"/>
        </w:rPr>
        <w:t>Izhodišče</w:t>
      </w:r>
    </w:p>
    <w:p w14:paraId="53EB3F0D" w14:textId="77777777" w:rsidR="00A1651C" w:rsidRPr="00A1651C" w:rsidRDefault="00A1651C" w:rsidP="00A1651C">
      <w:pPr>
        <w:spacing w:line="240" w:lineRule="auto"/>
        <w:ind w:left="360"/>
        <w:contextualSpacing/>
        <w:jc w:val="both"/>
        <w:rPr>
          <w:rFonts w:cs="Arial"/>
          <w:szCs w:val="20"/>
          <w:lang w:val="sl-SI" w:eastAsia="sl-SI"/>
        </w:rPr>
      </w:pPr>
    </w:p>
    <w:p w14:paraId="02DECAB1" w14:textId="3A493478" w:rsidR="00A1651C" w:rsidRDefault="00A1651C" w:rsidP="00A1651C">
      <w:pPr>
        <w:spacing w:line="240" w:lineRule="auto"/>
        <w:contextualSpacing/>
        <w:jc w:val="both"/>
        <w:rPr>
          <w:rFonts w:cs="Arial"/>
          <w:szCs w:val="20"/>
          <w:lang w:val="sl-SI" w:eastAsia="sl-SI"/>
        </w:rPr>
      </w:pPr>
      <w:r w:rsidRPr="00A1651C">
        <w:rPr>
          <w:rFonts w:cs="Arial"/>
          <w:szCs w:val="20"/>
          <w:lang w:val="sl-SI" w:eastAsia="sl-SI"/>
        </w:rPr>
        <w:t xml:space="preserve">V Sloveniji veljavna ureditev priprave predpisov od pripravljavcev zahteva, da poleg ocene stanja ter jasne opredelitve ciljev in načel utemeljijo tudi oceno učinkov. Kljub temu, da je kakovostna ocena učinkov odločilnega pomena, se učinki načrtovanih oziroma predlaganih zakonodajnih sprememb </w:t>
      </w:r>
      <w:r w:rsidRPr="00A1651C">
        <w:rPr>
          <w:rFonts w:cs="Arial"/>
          <w:b/>
          <w:bCs/>
          <w:szCs w:val="20"/>
          <w:lang w:val="sl-SI" w:eastAsia="sl-SI"/>
        </w:rPr>
        <w:t>zelo redko presojajo v skladu z obstoječim Priročnikom</w:t>
      </w:r>
      <w:r w:rsidRPr="00A1651C">
        <w:rPr>
          <w:rFonts w:cs="Arial"/>
          <w:szCs w:val="20"/>
          <w:lang w:val="sl-SI" w:eastAsia="sl-SI"/>
        </w:rPr>
        <w:t xml:space="preserve"> za izvajanje presoje posledic predpisov in politik. </w:t>
      </w:r>
    </w:p>
    <w:p w14:paraId="256EA9ED" w14:textId="2179A3C5" w:rsidR="00DA6371" w:rsidRDefault="00DA6371" w:rsidP="00A1651C">
      <w:pPr>
        <w:spacing w:line="240" w:lineRule="auto"/>
        <w:contextualSpacing/>
        <w:jc w:val="both"/>
        <w:rPr>
          <w:rFonts w:cs="Arial"/>
          <w:szCs w:val="20"/>
          <w:lang w:val="sl-SI" w:eastAsia="sl-SI"/>
        </w:rPr>
      </w:pPr>
    </w:p>
    <w:p w14:paraId="528C78A8" w14:textId="524FE20D" w:rsidR="00DA6371" w:rsidRPr="00DA6371" w:rsidRDefault="00DA6371" w:rsidP="00A1651C">
      <w:pPr>
        <w:spacing w:line="240" w:lineRule="auto"/>
        <w:contextualSpacing/>
        <w:jc w:val="both"/>
        <w:rPr>
          <w:rFonts w:cs="Arial"/>
          <w:szCs w:val="20"/>
          <w:lang w:val="sl-SI" w:eastAsia="sl-SI"/>
        </w:rPr>
      </w:pPr>
      <w:r w:rsidRPr="00AC5D42">
        <w:rPr>
          <w:rFonts w:cs="Arial"/>
          <w:b/>
          <w:bCs/>
          <w:szCs w:val="20"/>
          <w:lang w:val="sl-SI"/>
        </w:rPr>
        <w:t>V letu 2021</w:t>
      </w:r>
      <w:r w:rsidRPr="00AC5D42">
        <w:rPr>
          <w:rFonts w:cs="Arial"/>
          <w:szCs w:val="20"/>
          <w:lang w:val="sl-SI"/>
        </w:rPr>
        <w:t xml:space="preserve"> </w:t>
      </w:r>
      <w:r w:rsidR="00AC5D42">
        <w:rPr>
          <w:rFonts w:cs="Arial"/>
          <w:szCs w:val="20"/>
          <w:lang w:val="sl-SI"/>
        </w:rPr>
        <w:t>je</w:t>
      </w:r>
      <w:r w:rsidRPr="00AC5D42">
        <w:rPr>
          <w:rFonts w:cs="Arial"/>
          <w:szCs w:val="20"/>
          <w:lang w:val="sl-SI"/>
        </w:rPr>
        <w:t xml:space="preserve"> </w:t>
      </w:r>
      <w:r w:rsidRPr="00AC5D42">
        <w:rPr>
          <w:rFonts w:cs="Arial"/>
          <w:b/>
          <w:bCs/>
          <w:szCs w:val="20"/>
          <w:lang w:val="sl-SI"/>
        </w:rPr>
        <w:t>revizijo na temo učinkov predlaganih predpisov</w:t>
      </w:r>
      <w:r w:rsidRPr="00AC5D42">
        <w:rPr>
          <w:rFonts w:cs="Arial"/>
          <w:szCs w:val="20"/>
          <w:lang w:val="sl-SI"/>
        </w:rPr>
        <w:t xml:space="preserve"> na družbo opravilo </w:t>
      </w:r>
      <w:r w:rsidRPr="00AC5D42">
        <w:rPr>
          <w:rFonts w:cs="Arial"/>
          <w:b/>
          <w:bCs/>
          <w:szCs w:val="20"/>
          <w:lang w:val="sl-SI"/>
        </w:rPr>
        <w:t>Računsko sodišče RS,</w:t>
      </w:r>
      <w:r w:rsidRPr="00AC5D42">
        <w:rPr>
          <w:rFonts w:cs="Arial"/>
          <w:szCs w:val="20"/>
          <w:lang w:val="sl-SI"/>
        </w:rPr>
        <w:t xml:space="preserve"> ki je </w:t>
      </w:r>
      <w:r w:rsidR="00AC5D42">
        <w:rPr>
          <w:rFonts w:cs="Arial"/>
          <w:szCs w:val="20"/>
          <w:lang w:val="sl-SI"/>
        </w:rPr>
        <w:t>za</w:t>
      </w:r>
      <w:r w:rsidRPr="00AC5D42">
        <w:rPr>
          <w:rFonts w:cs="Arial"/>
          <w:szCs w:val="20"/>
          <w:lang w:val="sl-SI"/>
        </w:rPr>
        <w:t xml:space="preserve"> obdobj</w:t>
      </w:r>
      <w:r w:rsidR="00AC5D42">
        <w:rPr>
          <w:rFonts w:cs="Arial"/>
          <w:szCs w:val="20"/>
          <w:lang w:val="sl-SI"/>
        </w:rPr>
        <w:t>e od</w:t>
      </w:r>
      <w:r w:rsidRPr="00AC5D42">
        <w:rPr>
          <w:rFonts w:cs="Arial"/>
          <w:szCs w:val="20"/>
          <w:lang w:val="sl-SI"/>
        </w:rPr>
        <w:t xml:space="preserve"> 31. 05. 2012 do 30. 06. 2018 preverjalo ali je bila Vlada učinkovita na področju izvajanja analiz učinkov na družbo, s poudarkom na spremembah urejenosti področja priprave, sprejemanja in spremljanja predpisov.</w:t>
      </w:r>
      <w:r w:rsidR="00AC5D42">
        <w:rPr>
          <w:rFonts w:cs="Arial"/>
          <w:szCs w:val="20"/>
          <w:lang w:val="sl-SI"/>
        </w:rPr>
        <w:t xml:space="preserve"> Računsko sodišče je podalo določena priporočila v smeri povečanja pozornosti usposabljanju zaposlenih za pripravo predpisov, vključiti v pripravo tudi ocene učinkov na informacijsko tehnologijo ter pripraviti ocene učinkov podobno kot MSP test tudi za ostala področja.</w:t>
      </w:r>
    </w:p>
    <w:p w14:paraId="38128A2B" w14:textId="77777777" w:rsidR="00A1651C" w:rsidRPr="00A1651C" w:rsidRDefault="00A1651C" w:rsidP="00A1651C">
      <w:pPr>
        <w:spacing w:line="240" w:lineRule="auto"/>
        <w:contextualSpacing/>
        <w:jc w:val="both"/>
        <w:rPr>
          <w:rFonts w:cs="Arial"/>
          <w:szCs w:val="20"/>
          <w:lang w:val="sl-SI" w:eastAsia="sl-SI"/>
        </w:rPr>
      </w:pPr>
    </w:p>
    <w:p w14:paraId="3A4B715C" w14:textId="77777777" w:rsidR="00A1651C" w:rsidRPr="00A1651C" w:rsidRDefault="00A1651C" w:rsidP="00A1651C">
      <w:pPr>
        <w:spacing w:line="240" w:lineRule="auto"/>
        <w:contextualSpacing/>
        <w:jc w:val="both"/>
        <w:rPr>
          <w:rFonts w:cs="Arial"/>
          <w:szCs w:val="20"/>
          <w:lang w:val="sl-SI" w:eastAsia="sl-SI"/>
        </w:rPr>
      </w:pPr>
      <w:r w:rsidRPr="00A1651C">
        <w:rPr>
          <w:rFonts w:cs="Arial"/>
          <w:szCs w:val="20"/>
          <w:lang w:val="sl-SI" w:eastAsia="sl-SI"/>
        </w:rPr>
        <w:t xml:space="preserve">Slednje je potrdila tudi </w:t>
      </w:r>
      <w:r w:rsidRPr="00A1651C">
        <w:rPr>
          <w:rFonts w:cs="Arial"/>
          <w:b/>
          <w:bCs/>
          <w:szCs w:val="20"/>
          <w:lang w:val="sl-SI" w:eastAsia="sl-SI"/>
        </w:rPr>
        <w:t xml:space="preserve">skupina strokovnjakov iz Odbora za regulatorno politiko iz OECD, </w:t>
      </w:r>
      <w:r w:rsidRPr="00A1651C">
        <w:rPr>
          <w:rFonts w:cs="Arial"/>
          <w:szCs w:val="20"/>
          <w:lang w:val="sl-SI" w:eastAsia="sl-SI"/>
        </w:rPr>
        <w:t xml:space="preserve">ki je na projektu STOP birokraciji </w:t>
      </w:r>
      <w:r w:rsidRPr="00A1651C">
        <w:rPr>
          <w:rFonts w:cs="Arial"/>
          <w:b/>
          <w:bCs/>
          <w:szCs w:val="20"/>
          <w:lang w:val="sl-SI" w:eastAsia="sl-SI"/>
        </w:rPr>
        <w:t>v letih med 2016 in 2018 izvedla regulatorni pregled politik v Republiki Sloveniji</w:t>
      </w:r>
      <w:r w:rsidRPr="00A1651C">
        <w:rPr>
          <w:rFonts w:cs="Arial"/>
          <w:szCs w:val="20"/>
          <w:lang w:val="sl-SI" w:eastAsia="sl-SI"/>
        </w:rPr>
        <w:t xml:space="preserve">. </w:t>
      </w:r>
    </w:p>
    <w:p w14:paraId="7B48A9D0" w14:textId="77777777" w:rsidR="00A1651C" w:rsidRPr="00A1651C" w:rsidRDefault="00A1651C" w:rsidP="00A1651C">
      <w:pPr>
        <w:spacing w:line="240" w:lineRule="auto"/>
        <w:contextualSpacing/>
        <w:jc w:val="both"/>
        <w:rPr>
          <w:rFonts w:cs="Arial"/>
          <w:szCs w:val="20"/>
          <w:lang w:val="sl-SI" w:eastAsia="sl-SI"/>
        </w:rPr>
      </w:pPr>
    </w:p>
    <w:p w14:paraId="2DA79723" w14:textId="31CCB74F" w:rsidR="00A1651C" w:rsidRPr="00A1651C" w:rsidRDefault="00AC5D42" w:rsidP="00A1651C">
      <w:pPr>
        <w:spacing w:line="240" w:lineRule="auto"/>
        <w:contextualSpacing/>
        <w:jc w:val="both"/>
        <w:rPr>
          <w:rFonts w:cs="Arial"/>
          <w:szCs w:val="20"/>
          <w:lang w:val="sl-SI" w:eastAsia="sl-SI"/>
        </w:rPr>
      </w:pPr>
      <w:r>
        <w:rPr>
          <w:rFonts w:cs="Arial"/>
          <w:szCs w:val="20"/>
          <w:lang w:val="sl-SI" w:eastAsia="sl-SI"/>
        </w:rPr>
        <w:t>Vsled podanih priporočil</w:t>
      </w:r>
      <w:r w:rsidR="00A1651C" w:rsidRPr="00A1651C">
        <w:rPr>
          <w:rFonts w:cs="Arial"/>
          <w:szCs w:val="20"/>
          <w:lang w:val="sl-SI" w:eastAsia="sl-SI"/>
        </w:rPr>
        <w:t xml:space="preserve"> je sledila priprava </w:t>
      </w:r>
      <w:r w:rsidR="00A1651C" w:rsidRPr="00A1651C">
        <w:rPr>
          <w:rFonts w:cs="Arial"/>
          <w:b/>
          <w:bCs/>
          <w:szCs w:val="20"/>
          <w:lang w:val="sl-SI" w:eastAsia="sl-SI"/>
        </w:rPr>
        <w:t xml:space="preserve">Akcijskega načrta </w:t>
      </w:r>
      <w:r w:rsidR="00ED3019" w:rsidRPr="00F35409">
        <w:rPr>
          <w:rFonts w:cs="Arial"/>
          <w:color w:val="282828"/>
          <w:szCs w:val="20"/>
          <w:shd w:val="clear" w:color="auto" w:fill="FFFFFF"/>
          <w:lang w:val="sl-SI"/>
        </w:rPr>
        <w:t>za izboljšanje postopka načrtovanja, priprave, sprejemanja in vrednotenja učinkov zakonodaje 2019–2022</w:t>
      </w:r>
      <w:r w:rsidR="00A1651C" w:rsidRPr="00A1651C">
        <w:rPr>
          <w:rFonts w:cs="Arial"/>
          <w:szCs w:val="20"/>
          <w:lang w:val="sl-SI" w:eastAsia="sl-SI"/>
        </w:rPr>
        <w:t xml:space="preserve">, ki ga je Vlada sprejela v juliju 2019. </w:t>
      </w:r>
    </w:p>
    <w:p w14:paraId="115DD5E3" w14:textId="77777777" w:rsidR="00A1651C" w:rsidRPr="00A1651C" w:rsidRDefault="00A1651C" w:rsidP="00A1651C">
      <w:pPr>
        <w:spacing w:line="240" w:lineRule="auto"/>
        <w:contextualSpacing/>
        <w:jc w:val="both"/>
        <w:rPr>
          <w:rFonts w:cs="Arial"/>
          <w:szCs w:val="20"/>
          <w:lang w:val="sl-SI" w:eastAsia="sl-SI"/>
        </w:rPr>
      </w:pPr>
    </w:p>
    <w:p w14:paraId="5F47DD14" w14:textId="4906EFC7" w:rsidR="00A1651C" w:rsidRPr="00A1651C" w:rsidRDefault="00A1651C" w:rsidP="00A1651C">
      <w:pPr>
        <w:spacing w:line="240" w:lineRule="auto"/>
        <w:contextualSpacing/>
        <w:jc w:val="both"/>
        <w:rPr>
          <w:rFonts w:cs="Arial"/>
          <w:szCs w:val="20"/>
          <w:lang w:val="sl-SI" w:eastAsia="sl-SI"/>
        </w:rPr>
      </w:pPr>
      <w:r w:rsidRPr="00A1651C">
        <w:rPr>
          <w:rFonts w:cs="Arial"/>
          <w:szCs w:val="20"/>
          <w:lang w:val="sl-SI" w:eastAsia="sl-SI"/>
        </w:rPr>
        <w:t xml:space="preserve">Akcijskemu načrtu je nato sledila priprava </w:t>
      </w:r>
      <w:r w:rsidRPr="00A1651C">
        <w:rPr>
          <w:rFonts w:cs="Arial"/>
          <w:b/>
          <w:bCs/>
          <w:szCs w:val="20"/>
          <w:lang w:val="sl-SI" w:eastAsia="sl-SI"/>
        </w:rPr>
        <w:t>zagonskega elaborata projekta e-Predpisi</w:t>
      </w:r>
      <w:r w:rsidRPr="00A1651C">
        <w:rPr>
          <w:rFonts w:cs="Arial"/>
          <w:szCs w:val="20"/>
          <w:lang w:val="sl-SI" w:eastAsia="sl-SI"/>
        </w:rPr>
        <w:t xml:space="preserve"> in </w:t>
      </w:r>
      <w:r w:rsidRPr="00A1651C">
        <w:rPr>
          <w:rFonts w:cs="Arial"/>
          <w:b/>
          <w:bCs/>
          <w:szCs w:val="20"/>
          <w:lang w:val="sl-SI" w:eastAsia="sl-SI"/>
        </w:rPr>
        <w:t>ustanovitev medresorske delovne skupine</w:t>
      </w:r>
      <w:r w:rsidRPr="00A1651C">
        <w:rPr>
          <w:rFonts w:cs="Arial"/>
          <w:szCs w:val="20"/>
          <w:lang w:val="sl-SI" w:eastAsia="sl-SI"/>
        </w:rPr>
        <w:t xml:space="preserve"> (v nadaljevanju MDS) z imenovanjem področnih strokovnjakov, katero je v novembru 2021 imenoval takratni minister za javno upravo Boštjan Koritnik.</w:t>
      </w:r>
    </w:p>
    <w:p w14:paraId="62F92181" w14:textId="77777777" w:rsidR="00A1651C" w:rsidRPr="00A1651C" w:rsidRDefault="00A1651C" w:rsidP="00A1651C">
      <w:pPr>
        <w:spacing w:line="240" w:lineRule="auto"/>
        <w:rPr>
          <w:rFonts w:cs="Arial"/>
          <w:szCs w:val="20"/>
          <w:lang w:val="sl-SI" w:eastAsia="sl-SI"/>
        </w:rPr>
      </w:pPr>
    </w:p>
    <w:p w14:paraId="0A873885" w14:textId="77777777" w:rsidR="00A1651C" w:rsidRPr="00A1651C" w:rsidRDefault="00A1651C" w:rsidP="00A1651C">
      <w:pPr>
        <w:keepNext/>
        <w:numPr>
          <w:ilvl w:val="0"/>
          <w:numId w:val="35"/>
        </w:numPr>
        <w:pBdr>
          <w:bottom w:val="single" w:sz="4" w:space="1" w:color="auto"/>
        </w:pBdr>
        <w:spacing w:line="240" w:lineRule="auto"/>
        <w:outlineLvl w:val="0"/>
        <w:rPr>
          <w:rFonts w:cs="Arial"/>
          <w:b/>
          <w:bCs/>
          <w:kern w:val="32"/>
          <w:szCs w:val="20"/>
          <w:lang w:val="sl-SI" w:eastAsia="sl-SI"/>
        </w:rPr>
      </w:pPr>
      <w:r w:rsidRPr="00A1651C">
        <w:rPr>
          <w:rFonts w:cs="Arial"/>
          <w:b/>
          <w:bCs/>
          <w:kern w:val="32"/>
          <w:szCs w:val="20"/>
          <w:lang w:val="sl-SI" w:eastAsia="sl-SI"/>
        </w:rPr>
        <w:t>Projekt e-Predpisi</w:t>
      </w:r>
    </w:p>
    <w:p w14:paraId="008FF3F4" w14:textId="77777777" w:rsidR="00A1651C" w:rsidRPr="00A1651C" w:rsidRDefault="00A1651C" w:rsidP="00A1651C">
      <w:pPr>
        <w:spacing w:line="240" w:lineRule="auto"/>
        <w:rPr>
          <w:rFonts w:cs="Arial"/>
          <w:szCs w:val="20"/>
          <w:lang w:val="sl-SI" w:eastAsia="sl-SI"/>
        </w:rPr>
      </w:pPr>
    </w:p>
    <w:p w14:paraId="2D8E7C82" w14:textId="77777777" w:rsidR="00A1651C" w:rsidRPr="00A1651C" w:rsidRDefault="00A1651C" w:rsidP="00A1651C">
      <w:pPr>
        <w:spacing w:line="240" w:lineRule="auto"/>
        <w:jc w:val="both"/>
        <w:rPr>
          <w:rFonts w:cs="Arial"/>
          <w:szCs w:val="20"/>
          <w:lang w:val="sl-SI" w:eastAsia="sl-SI"/>
        </w:rPr>
      </w:pPr>
      <w:r w:rsidRPr="00A1651C">
        <w:rPr>
          <w:rFonts w:cs="Arial"/>
          <w:szCs w:val="20"/>
          <w:lang w:val="sl-SI" w:eastAsia="sl-SI"/>
        </w:rPr>
        <w:t xml:space="preserve">Projekt e-Predpisi poteka od novembra 2021 in je sestavljen iz </w:t>
      </w:r>
      <w:r w:rsidRPr="00A1651C">
        <w:rPr>
          <w:rFonts w:cs="Arial"/>
          <w:b/>
          <w:bCs/>
          <w:szCs w:val="20"/>
          <w:lang w:val="sl-SI" w:eastAsia="sl-SI"/>
        </w:rPr>
        <w:t>različnih faz,</w:t>
      </w:r>
      <w:r w:rsidRPr="00A1651C">
        <w:rPr>
          <w:rFonts w:cs="Arial"/>
          <w:szCs w:val="20"/>
          <w:lang w:val="sl-SI" w:eastAsia="sl-SI"/>
        </w:rPr>
        <w:t xml:space="preserve"> nekatere se tudi časovno prekrivajo in v posameznem obdobju potekajo vzporedno.</w:t>
      </w:r>
    </w:p>
    <w:p w14:paraId="4E4B48CA" w14:textId="77777777" w:rsidR="00A1651C" w:rsidRPr="00A1651C" w:rsidRDefault="00A1651C" w:rsidP="00A1651C">
      <w:pPr>
        <w:spacing w:line="240" w:lineRule="auto"/>
        <w:rPr>
          <w:rFonts w:cs="Arial"/>
          <w:szCs w:val="20"/>
          <w:lang w:val="sl-SI" w:eastAsia="sl-SI"/>
        </w:rPr>
      </w:pPr>
    </w:p>
    <w:p w14:paraId="39345040" w14:textId="77777777" w:rsidR="00A1651C" w:rsidRPr="00A1651C" w:rsidRDefault="00A1651C" w:rsidP="00A1651C">
      <w:pPr>
        <w:spacing w:line="240" w:lineRule="auto"/>
        <w:rPr>
          <w:rFonts w:cs="Arial"/>
          <w:b/>
          <w:bCs/>
          <w:szCs w:val="20"/>
          <w:lang w:val="sl-SI" w:eastAsia="sl-SI"/>
        </w:rPr>
      </w:pPr>
      <w:r w:rsidRPr="00A1651C">
        <w:rPr>
          <w:rFonts w:cs="Arial"/>
          <w:b/>
          <w:bCs/>
          <w:szCs w:val="20"/>
          <w:lang w:val="sl-SI" w:eastAsia="sl-SI"/>
        </w:rPr>
        <w:t>KRAJŠI OPIS IZVEDENIH FAZ PROJEKTA:</w:t>
      </w:r>
    </w:p>
    <w:p w14:paraId="26F787C2" w14:textId="77777777" w:rsidR="00A1651C" w:rsidRPr="00A1651C" w:rsidRDefault="00A1651C" w:rsidP="00A1651C">
      <w:pPr>
        <w:spacing w:line="240" w:lineRule="auto"/>
        <w:rPr>
          <w:rFonts w:cs="Arial"/>
          <w:szCs w:val="20"/>
          <w:lang w:val="sl-SI" w:eastAsia="sl-SI"/>
        </w:rPr>
      </w:pPr>
    </w:p>
    <w:p w14:paraId="011FF585" w14:textId="77777777" w:rsidR="00A1651C" w:rsidRPr="00A1651C" w:rsidRDefault="00A1651C" w:rsidP="003F3CFA">
      <w:pPr>
        <w:spacing w:line="240" w:lineRule="auto"/>
        <w:contextualSpacing/>
        <w:jc w:val="both"/>
        <w:rPr>
          <w:rFonts w:cs="Arial"/>
          <w:b/>
          <w:bCs/>
          <w:szCs w:val="20"/>
          <w:lang w:val="sl-SI" w:eastAsia="sl-SI"/>
        </w:rPr>
      </w:pPr>
      <w:r w:rsidRPr="00A1651C">
        <w:rPr>
          <w:rFonts w:cs="Arial"/>
          <w:b/>
          <w:bCs/>
          <w:szCs w:val="20"/>
          <w:lang w:val="sl-SI" w:eastAsia="sl-SI"/>
        </w:rPr>
        <w:t>Priprava metodologij za opravljanje ocen učinkov predpisov</w:t>
      </w:r>
    </w:p>
    <w:p w14:paraId="421AB334" w14:textId="77777777" w:rsidR="00A1651C" w:rsidRPr="00A1651C" w:rsidRDefault="00A1651C" w:rsidP="00A1651C">
      <w:pPr>
        <w:spacing w:line="240" w:lineRule="auto"/>
        <w:ind w:left="360"/>
        <w:rPr>
          <w:rFonts w:cs="Arial"/>
          <w:b/>
          <w:bCs/>
          <w:szCs w:val="20"/>
          <w:lang w:val="sl-SI" w:eastAsia="sl-SI"/>
        </w:rPr>
      </w:pPr>
    </w:p>
    <w:p w14:paraId="15599B1A" w14:textId="77777777" w:rsidR="00A1651C" w:rsidRPr="00A1651C" w:rsidRDefault="00A1651C" w:rsidP="00A1651C">
      <w:pPr>
        <w:spacing w:line="240" w:lineRule="auto"/>
        <w:contextualSpacing/>
        <w:jc w:val="both"/>
        <w:rPr>
          <w:rFonts w:cs="Arial"/>
          <w:szCs w:val="20"/>
          <w:lang w:val="sl-SI" w:eastAsia="sl-SI"/>
        </w:rPr>
      </w:pPr>
      <w:r w:rsidRPr="00A1651C">
        <w:rPr>
          <w:rFonts w:cs="Arial"/>
          <w:szCs w:val="20"/>
          <w:lang w:val="sl-SI" w:eastAsia="sl-SI"/>
        </w:rPr>
        <w:t>Cilj te faze je dokončna uskladitev področnih metodologij za ocene učinkov in združitev v eno skupno.</w:t>
      </w:r>
    </w:p>
    <w:p w14:paraId="299FDEC8" w14:textId="77777777" w:rsidR="00A1651C" w:rsidRPr="00A1651C" w:rsidRDefault="00A1651C" w:rsidP="00A1651C">
      <w:pPr>
        <w:spacing w:line="240" w:lineRule="auto"/>
        <w:ind w:left="360"/>
        <w:contextualSpacing/>
        <w:jc w:val="both"/>
        <w:rPr>
          <w:rFonts w:cs="Arial"/>
          <w:szCs w:val="20"/>
          <w:lang w:val="sl-SI" w:eastAsia="sl-SI"/>
        </w:rPr>
      </w:pPr>
    </w:p>
    <w:p w14:paraId="75326A2E" w14:textId="77777777" w:rsidR="00A1651C" w:rsidRPr="00A1651C" w:rsidRDefault="00A1651C" w:rsidP="00A1651C">
      <w:pPr>
        <w:spacing w:line="240" w:lineRule="auto"/>
        <w:contextualSpacing/>
        <w:jc w:val="both"/>
        <w:rPr>
          <w:rFonts w:cs="Arial"/>
          <w:b/>
          <w:bCs/>
          <w:szCs w:val="20"/>
          <w:u w:val="single"/>
          <w:lang w:val="sl-SI" w:eastAsia="sl-SI"/>
        </w:rPr>
      </w:pPr>
      <w:r w:rsidRPr="00A1651C">
        <w:rPr>
          <w:rFonts w:cs="Arial"/>
          <w:b/>
          <w:bCs/>
          <w:szCs w:val="20"/>
          <w:u w:val="single"/>
          <w:lang w:val="sl-SI" w:eastAsia="sl-SI"/>
        </w:rPr>
        <w:t>Analiza tujih dobrih praks</w:t>
      </w:r>
    </w:p>
    <w:p w14:paraId="2A206A83" w14:textId="77777777" w:rsidR="00A1651C" w:rsidRPr="00A1651C" w:rsidRDefault="00A1651C" w:rsidP="00A1651C">
      <w:pPr>
        <w:spacing w:line="240" w:lineRule="auto"/>
        <w:contextualSpacing/>
        <w:jc w:val="both"/>
        <w:rPr>
          <w:rFonts w:cs="Arial"/>
          <w:szCs w:val="20"/>
          <w:u w:val="single"/>
          <w:lang w:val="sl-SI" w:eastAsia="sl-SI"/>
        </w:rPr>
      </w:pPr>
    </w:p>
    <w:p w14:paraId="38A2EA8C" w14:textId="17043837" w:rsidR="00A1651C" w:rsidRPr="00A1651C" w:rsidRDefault="00A1651C" w:rsidP="00A1651C">
      <w:pPr>
        <w:spacing w:line="240" w:lineRule="auto"/>
        <w:contextualSpacing/>
        <w:jc w:val="both"/>
        <w:rPr>
          <w:rFonts w:cs="Arial"/>
          <w:color w:val="000000"/>
          <w:szCs w:val="20"/>
          <w:shd w:val="clear" w:color="auto" w:fill="FFFFFF"/>
          <w:lang w:val="sl-SI" w:eastAsia="sl-SI"/>
        </w:rPr>
      </w:pPr>
      <w:r w:rsidRPr="00A1651C">
        <w:rPr>
          <w:rFonts w:cs="Arial"/>
          <w:color w:val="000000"/>
          <w:szCs w:val="20"/>
          <w:shd w:val="clear" w:color="auto" w:fill="FFFFFF"/>
          <w:lang w:val="sl-SI" w:eastAsia="sl-SI"/>
        </w:rPr>
        <w:t xml:space="preserve">V prvem koraku procesa realizacije ukrepa priprave metodologij za oceno učinkov predpisov je MJU </w:t>
      </w:r>
      <w:r w:rsidRPr="00A1651C">
        <w:rPr>
          <w:rFonts w:cs="Arial"/>
          <w:b/>
          <w:bCs/>
          <w:color w:val="000000"/>
          <w:szCs w:val="20"/>
          <w:shd w:val="clear" w:color="auto" w:fill="FFFFFF"/>
          <w:lang w:val="sl-SI" w:eastAsia="sl-SI"/>
        </w:rPr>
        <w:t xml:space="preserve">vsem članicam EU </w:t>
      </w:r>
      <w:r w:rsidR="004F22E0">
        <w:rPr>
          <w:rFonts w:cs="Arial"/>
          <w:b/>
          <w:bCs/>
          <w:color w:val="000000"/>
          <w:szCs w:val="20"/>
          <w:shd w:val="clear" w:color="auto" w:fill="FFFFFF"/>
          <w:lang w:val="sl-SI" w:eastAsia="sl-SI"/>
        </w:rPr>
        <w:t xml:space="preserve">in tudi nekaterim državam izven EU </w:t>
      </w:r>
      <w:r w:rsidRPr="00A1651C">
        <w:rPr>
          <w:rFonts w:cs="Arial"/>
          <w:b/>
          <w:bCs/>
          <w:color w:val="000000"/>
          <w:szCs w:val="20"/>
          <w:shd w:val="clear" w:color="auto" w:fill="FFFFFF"/>
          <w:lang w:val="sl-SI" w:eastAsia="sl-SI"/>
        </w:rPr>
        <w:t>posredovalo vprašalnik</w:t>
      </w:r>
      <w:r w:rsidRPr="00A1651C">
        <w:rPr>
          <w:rFonts w:cs="Arial"/>
          <w:color w:val="000000"/>
          <w:szCs w:val="20"/>
          <w:shd w:val="clear" w:color="auto" w:fill="FFFFFF"/>
          <w:lang w:val="sl-SI" w:eastAsia="sl-SI"/>
        </w:rPr>
        <w:t xml:space="preserve">, s ciljem identifikacije tistih držav, kjer je področje razvito v tolikšni meri, da bi lahko služilo kot primer dobre prakse. Po analizi prejetih odgovorov smo </w:t>
      </w:r>
      <w:r w:rsidRPr="00A1651C">
        <w:rPr>
          <w:rFonts w:cs="Arial"/>
          <w:b/>
          <w:bCs/>
          <w:color w:val="000000"/>
          <w:szCs w:val="20"/>
          <w:shd w:val="clear" w:color="auto" w:fill="FFFFFF"/>
          <w:lang w:val="sl-SI" w:eastAsia="sl-SI"/>
        </w:rPr>
        <w:t>desetim izbranim državam posredovali poglobljen vprašalnik,</w:t>
      </w:r>
      <w:r w:rsidRPr="00A1651C">
        <w:rPr>
          <w:rFonts w:cs="Arial"/>
          <w:color w:val="000000"/>
          <w:szCs w:val="20"/>
          <w:shd w:val="clear" w:color="auto" w:fill="FFFFFF"/>
          <w:lang w:val="sl-SI" w:eastAsia="sl-SI"/>
        </w:rPr>
        <w:t xml:space="preserve"> katerega namen je bil pridobiti dodatne informacije glede postopka priprav ocen učinkov in kakovosti njihove priprave. </w:t>
      </w:r>
    </w:p>
    <w:p w14:paraId="5D0CD739" w14:textId="77777777" w:rsidR="00A1651C" w:rsidRPr="00A1651C" w:rsidRDefault="00A1651C" w:rsidP="00A1651C">
      <w:pPr>
        <w:spacing w:line="240" w:lineRule="auto"/>
        <w:contextualSpacing/>
        <w:jc w:val="both"/>
        <w:rPr>
          <w:rFonts w:cs="Arial"/>
          <w:color w:val="000000"/>
          <w:szCs w:val="20"/>
          <w:shd w:val="clear" w:color="auto" w:fill="FFFFFF"/>
          <w:lang w:val="sl-SI" w:eastAsia="sl-SI"/>
        </w:rPr>
      </w:pPr>
    </w:p>
    <w:p w14:paraId="50A981CB" w14:textId="1FE80D04" w:rsidR="00A1651C" w:rsidRPr="00A1651C" w:rsidRDefault="00A1651C" w:rsidP="00A1651C">
      <w:pPr>
        <w:spacing w:line="240" w:lineRule="auto"/>
        <w:contextualSpacing/>
        <w:jc w:val="both"/>
        <w:rPr>
          <w:rFonts w:cs="Arial"/>
          <w:color w:val="000000"/>
          <w:szCs w:val="20"/>
          <w:shd w:val="clear" w:color="auto" w:fill="FFFFFF"/>
          <w:lang w:val="sl-SI" w:eastAsia="sl-SI"/>
        </w:rPr>
      </w:pPr>
      <w:r w:rsidRPr="00A1651C">
        <w:rPr>
          <w:rFonts w:cs="Arial"/>
          <w:color w:val="000000"/>
          <w:szCs w:val="20"/>
          <w:shd w:val="clear" w:color="auto" w:fill="FFFFFF"/>
          <w:lang w:val="sl-SI" w:eastAsia="sl-SI"/>
        </w:rPr>
        <w:t>Izkazalo se je, da ima pet držav (Velika Britanija, Nemčija, Estonija, Slovaška in Avstrija) najbolj celovito razvite metodologije, ki bi nam lahko služile kot dobra praksa. Zato smo pripravili pregled podrobnega celovitega procesa ocen učinkov v teh državah.</w:t>
      </w:r>
      <w:r w:rsidR="001B5700">
        <w:rPr>
          <w:rFonts w:cs="Arial"/>
          <w:color w:val="000000"/>
          <w:szCs w:val="20"/>
          <w:shd w:val="clear" w:color="auto" w:fill="FFFFFF"/>
          <w:lang w:val="sl-SI" w:eastAsia="sl-SI"/>
        </w:rPr>
        <w:t xml:space="preserve"> </w:t>
      </w:r>
      <w:r w:rsidRPr="00A1651C">
        <w:rPr>
          <w:rFonts w:cs="Arial"/>
          <w:color w:val="000000"/>
          <w:szCs w:val="20"/>
          <w:shd w:val="clear" w:color="auto" w:fill="FFFFFF"/>
          <w:lang w:val="sl-SI" w:eastAsia="sl-SI"/>
        </w:rPr>
        <w:t>Ključne ugotovitve so bile v nadaljevanju predstavljene na uvodnih delavnicah in so bile zgled pri pripravi metodologije (presejalnih vprašanj) po posameznih področjih.</w:t>
      </w:r>
    </w:p>
    <w:p w14:paraId="68777F6A" w14:textId="77777777" w:rsidR="00A1651C" w:rsidRPr="00A1651C" w:rsidRDefault="00A1651C" w:rsidP="00A1651C">
      <w:pPr>
        <w:spacing w:line="240" w:lineRule="auto"/>
        <w:contextualSpacing/>
        <w:jc w:val="both"/>
        <w:rPr>
          <w:rFonts w:cs="Arial"/>
          <w:b/>
          <w:bCs/>
          <w:color w:val="000000"/>
          <w:szCs w:val="20"/>
          <w:u w:val="single"/>
          <w:shd w:val="clear" w:color="auto" w:fill="FFFFFF"/>
          <w:lang w:val="sl-SI" w:eastAsia="sl-SI"/>
        </w:rPr>
      </w:pPr>
    </w:p>
    <w:p w14:paraId="4B600110" w14:textId="77777777" w:rsidR="00A1651C" w:rsidRPr="00FF7C40" w:rsidRDefault="00A1651C" w:rsidP="00A1651C">
      <w:pPr>
        <w:spacing w:line="240" w:lineRule="auto"/>
        <w:contextualSpacing/>
        <w:jc w:val="both"/>
        <w:rPr>
          <w:rFonts w:cs="Arial"/>
          <w:b/>
          <w:bCs/>
          <w:color w:val="000000"/>
          <w:szCs w:val="20"/>
          <w:u w:val="single"/>
          <w:shd w:val="clear" w:color="auto" w:fill="FFFFFF"/>
          <w:lang w:val="sl-SI" w:eastAsia="sl-SI"/>
        </w:rPr>
      </w:pPr>
      <w:r w:rsidRPr="00FF7C40">
        <w:rPr>
          <w:rFonts w:cs="Arial"/>
          <w:b/>
          <w:bCs/>
          <w:color w:val="000000"/>
          <w:szCs w:val="20"/>
          <w:u w:val="single"/>
          <w:shd w:val="clear" w:color="auto" w:fill="FFFFFF"/>
          <w:lang w:val="sl-SI" w:eastAsia="sl-SI"/>
        </w:rPr>
        <w:lastRenderedPageBreak/>
        <w:t>Delavnice</w:t>
      </w:r>
    </w:p>
    <w:p w14:paraId="3D15B0CF" w14:textId="77777777" w:rsidR="00A1651C" w:rsidRPr="00FF7C40" w:rsidRDefault="00A1651C" w:rsidP="00A1651C">
      <w:pPr>
        <w:spacing w:line="240" w:lineRule="auto"/>
        <w:contextualSpacing/>
        <w:jc w:val="both"/>
        <w:rPr>
          <w:rFonts w:cs="Arial"/>
          <w:color w:val="000000"/>
          <w:szCs w:val="20"/>
          <w:shd w:val="clear" w:color="auto" w:fill="FFFFFF"/>
          <w:lang w:val="sl-SI" w:eastAsia="sl-SI"/>
        </w:rPr>
      </w:pPr>
    </w:p>
    <w:p w14:paraId="042CC18E" w14:textId="77777777" w:rsidR="00A1651C" w:rsidRPr="00FF7C40" w:rsidRDefault="00A1651C" w:rsidP="00A1651C">
      <w:pPr>
        <w:spacing w:line="240" w:lineRule="auto"/>
        <w:contextualSpacing/>
        <w:jc w:val="both"/>
        <w:rPr>
          <w:rFonts w:cs="Arial"/>
          <w:color w:val="000000"/>
          <w:szCs w:val="20"/>
          <w:shd w:val="clear" w:color="auto" w:fill="FFFFFF"/>
          <w:lang w:val="sl-SI" w:eastAsia="sl-SI"/>
        </w:rPr>
      </w:pPr>
      <w:r w:rsidRPr="00FF7C40">
        <w:rPr>
          <w:rFonts w:cs="Arial"/>
          <w:color w:val="000000"/>
          <w:szCs w:val="20"/>
          <w:shd w:val="clear" w:color="auto" w:fill="FFFFFF"/>
          <w:lang w:val="sl-SI" w:eastAsia="sl-SI"/>
        </w:rPr>
        <w:t xml:space="preserve">Cilj delavnic je bil, da skupaj s strokovnjaki za različna področja </w:t>
      </w:r>
      <w:r w:rsidRPr="00FF7C40">
        <w:rPr>
          <w:rFonts w:cs="Arial"/>
          <w:b/>
          <w:bCs/>
          <w:color w:val="000000"/>
          <w:szCs w:val="20"/>
          <w:shd w:val="clear" w:color="auto" w:fill="FFFFFF"/>
          <w:lang w:val="sl-SI" w:eastAsia="sl-SI"/>
        </w:rPr>
        <w:t>so-ustvarimo</w:t>
      </w:r>
      <w:r w:rsidRPr="00FF7C40">
        <w:rPr>
          <w:rFonts w:cs="Arial"/>
          <w:color w:val="000000"/>
          <w:szCs w:val="20"/>
          <w:shd w:val="clear" w:color="auto" w:fill="FFFFFF"/>
          <w:lang w:val="sl-SI" w:eastAsia="sl-SI"/>
        </w:rPr>
        <w:t xml:space="preserve"> osnutek metodologije, dosežemo večjo ozaveščenost o pomenu priprave ocen učinkov in sprejemljivost metodologije med pripravljavci predpisov. Začetna podlaga za razprave na delavnicah so bile zaznane pomanjkljivosti v procesu priprave predpisov in uresničevanju načel Resolucije o normativni dejavnosti ter mednarodne prakse s tega področja.</w:t>
      </w:r>
    </w:p>
    <w:p w14:paraId="440A1B95" w14:textId="77777777" w:rsidR="00A1651C" w:rsidRPr="00FF7C40" w:rsidRDefault="00A1651C" w:rsidP="00A1651C">
      <w:pPr>
        <w:spacing w:line="240" w:lineRule="auto"/>
        <w:contextualSpacing/>
        <w:jc w:val="both"/>
        <w:rPr>
          <w:rFonts w:cs="Arial"/>
          <w:color w:val="000000"/>
          <w:szCs w:val="20"/>
          <w:shd w:val="clear" w:color="auto" w:fill="FFFFFF"/>
          <w:lang w:val="sl-SI" w:eastAsia="sl-SI"/>
        </w:rPr>
      </w:pPr>
    </w:p>
    <w:p w14:paraId="52D10968" w14:textId="77777777" w:rsidR="00A1651C" w:rsidRPr="00FF7C40" w:rsidRDefault="00A1651C" w:rsidP="00A1651C">
      <w:pPr>
        <w:spacing w:line="240" w:lineRule="auto"/>
        <w:contextualSpacing/>
        <w:jc w:val="both"/>
        <w:rPr>
          <w:rFonts w:cs="Arial"/>
          <w:color w:val="000000"/>
          <w:szCs w:val="20"/>
          <w:shd w:val="clear" w:color="auto" w:fill="FFFFFF"/>
          <w:lang w:val="sl-SI" w:eastAsia="sl-SI"/>
        </w:rPr>
      </w:pPr>
      <w:r w:rsidRPr="00FF7C40">
        <w:rPr>
          <w:rFonts w:cs="Arial"/>
          <w:color w:val="000000"/>
          <w:szCs w:val="20"/>
          <w:shd w:val="clear" w:color="auto" w:fill="FFFFFF"/>
          <w:lang w:val="sl-SI" w:eastAsia="sl-SI"/>
        </w:rPr>
        <w:t xml:space="preserve">V sodelovanju s Skupino Primera kot procesnimi strokovnjaki je sodelovalo </w:t>
      </w:r>
      <w:r w:rsidRPr="00FF7C40">
        <w:rPr>
          <w:rFonts w:cs="Arial"/>
          <w:b/>
          <w:bCs/>
          <w:color w:val="000000"/>
          <w:szCs w:val="20"/>
          <w:shd w:val="clear" w:color="auto" w:fill="FFFFFF"/>
          <w:lang w:val="sl-SI" w:eastAsia="sl-SI"/>
        </w:rPr>
        <w:t>74 strokovnjakov</w:t>
      </w:r>
      <w:r w:rsidRPr="00FF7C40">
        <w:rPr>
          <w:rFonts w:cs="Arial"/>
          <w:color w:val="000000"/>
          <w:szCs w:val="20"/>
          <w:shd w:val="clear" w:color="auto" w:fill="FFFFFF"/>
          <w:lang w:val="sl-SI" w:eastAsia="sl-SI"/>
        </w:rPr>
        <w:t xml:space="preserve"> iz različnih resorjev in organizacij. Delavnice so se izvajale preko AV kanalov ter v živo v </w:t>
      </w:r>
      <w:r w:rsidRPr="00FF7C40">
        <w:rPr>
          <w:rFonts w:cs="Arial"/>
          <w:b/>
          <w:bCs/>
          <w:color w:val="000000"/>
          <w:szCs w:val="20"/>
          <w:shd w:val="clear" w:color="auto" w:fill="FFFFFF"/>
          <w:lang w:val="sl-SI" w:eastAsia="sl-SI"/>
        </w:rPr>
        <w:t>obdobju od 12/2021 do 5/2022</w:t>
      </w:r>
      <w:r w:rsidRPr="00FF7C40">
        <w:rPr>
          <w:rFonts w:cs="Arial"/>
          <w:color w:val="000000"/>
          <w:szCs w:val="20"/>
          <w:shd w:val="clear" w:color="auto" w:fill="FFFFFF"/>
          <w:lang w:val="sl-SI" w:eastAsia="sl-SI"/>
        </w:rPr>
        <w:t xml:space="preserve">. </w:t>
      </w:r>
    </w:p>
    <w:p w14:paraId="3862B24C" w14:textId="77777777" w:rsidR="00A1651C" w:rsidRPr="00FF7C40" w:rsidRDefault="00A1651C" w:rsidP="00A1651C">
      <w:pPr>
        <w:spacing w:line="240" w:lineRule="auto"/>
        <w:contextualSpacing/>
        <w:jc w:val="both"/>
        <w:rPr>
          <w:rFonts w:cs="Arial"/>
          <w:color w:val="000000"/>
          <w:szCs w:val="20"/>
          <w:shd w:val="clear" w:color="auto" w:fill="FFFFFF"/>
          <w:lang w:val="sl-SI" w:eastAsia="sl-SI"/>
        </w:rPr>
      </w:pPr>
    </w:p>
    <w:p w14:paraId="3D5EED71" w14:textId="77777777" w:rsidR="00A1651C" w:rsidRPr="00FF7C40" w:rsidRDefault="00A1651C" w:rsidP="00A1651C">
      <w:pPr>
        <w:spacing w:line="240" w:lineRule="auto"/>
        <w:contextualSpacing/>
        <w:jc w:val="both"/>
        <w:rPr>
          <w:rFonts w:cs="Arial"/>
          <w:b/>
          <w:bCs/>
          <w:color w:val="000000"/>
          <w:szCs w:val="20"/>
          <w:shd w:val="clear" w:color="auto" w:fill="FFFFFF"/>
          <w:lang w:val="sl-SI" w:eastAsia="sl-SI"/>
        </w:rPr>
      </w:pPr>
      <w:r w:rsidRPr="00FF7C40">
        <w:rPr>
          <w:rFonts w:cs="Arial"/>
          <w:color w:val="000000"/>
          <w:szCs w:val="20"/>
          <w:shd w:val="clear" w:color="auto" w:fill="FFFFFF"/>
          <w:lang w:val="sl-SI" w:eastAsia="sl-SI"/>
        </w:rPr>
        <w:t xml:space="preserve">Pri tem je bilo izvedenih več kot 30 delavnic ter usklajevalnih sestankov, potekale pa so v šestih krogih, od tega so bili prvi štirje </w:t>
      </w:r>
      <w:r w:rsidRPr="00FF7C40">
        <w:rPr>
          <w:rFonts w:cs="Arial"/>
          <w:b/>
          <w:bCs/>
          <w:color w:val="000000"/>
          <w:szCs w:val="20"/>
          <w:shd w:val="clear" w:color="auto" w:fill="FFFFFF"/>
          <w:lang w:val="sl-SI" w:eastAsia="sl-SI"/>
        </w:rPr>
        <w:t>namenjeni pripravi metodologije</w:t>
      </w:r>
      <w:r w:rsidRPr="00FF7C40">
        <w:rPr>
          <w:rFonts w:cs="Arial"/>
          <w:color w:val="000000"/>
          <w:szCs w:val="20"/>
          <w:shd w:val="clear" w:color="auto" w:fill="FFFFFF"/>
          <w:lang w:val="sl-SI" w:eastAsia="sl-SI"/>
        </w:rPr>
        <w:t xml:space="preserve">, eden celotnemu </w:t>
      </w:r>
      <w:r w:rsidRPr="00FF7C40">
        <w:rPr>
          <w:rFonts w:cs="Arial"/>
          <w:b/>
          <w:bCs/>
          <w:color w:val="000000"/>
          <w:szCs w:val="20"/>
          <w:shd w:val="clear" w:color="auto" w:fill="FFFFFF"/>
          <w:lang w:val="sl-SI" w:eastAsia="sl-SI"/>
        </w:rPr>
        <w:t>procesu</w:t>
      </w:r>
      <w:r w:rsidRPr="00FF7C40">
        <w:rPr>
          <w:rFonts w:cs="Arial"/>
          <w:color w:val="000000"/>
          <w:szCs w:val="20"/>
          <w:shd w:val="clear" w:color="auto" w:fill="FFFFFF"/>
          <w:lang w:val="sl-SI" w:eastAsia="sl-SI"/>
        </w:rPr>
        <w:t xml:space="preserve"> priprave predpisov in eden pripravi osnutka </w:t>
      </w:r>
      <w:r w:rsidRPr="00FF7C40">
        <w:rPr>
          <w:rFonts w:cs="Arial"/>
          <w:b/>
          <w:bCs/>
          <w:color w:val="000000"/>
          <w:szCs w:val="20"/>
          <w:shd w:val="clear" w:color="auto" w:fill="FFFFFF"/>
          <w:lang w:val="sl-SI" w:eastAsia="sl-SI"/>
        </w:rPr>
        <w:t>aplikativne podpore.</w:t>
      </w:r>
    </w:p>
    <w:p w14:paraId="7A06446B" w14:textId="77777777" w:rsidR="00A1651C" w:rsidRPr="00FF7C40" w:rsidRDefault="00A1651C" w:rsidP="00A1651C">
      <w:pPr>
        <w:spacing w:line="240" w:lineRule="auto"/>
        <w:contextualSpacing/>
        <w:jc w:val="both"/>
        <w:rPr>
          <w:rFonts w:cs="Arial"/>
          <w:color w:val="000000"/>
          <w:szCs w:val="20"/>
          <w:shd w:val="clear" w:color="auto" w:fill="FFFFFF"/>
          <w:lang w:val="sl-SI" w:eastAsia="sl-SI"/>
        </w:rPr>
      </w:pPr>
    </w:p>
    <w:p w14:paraId="5D7BA924" w14:textId="77777777" w:rsidR="00A1651C" w:rsidRPr="00FF7C40" w:rsidRDefault="00A1651C" w:rsidP="00A1651C">
      <w:pPr>
        <w:spacing w:line="240" w:lineRule="auto"/>
        <w:contextualSpacing/>
        <w:jc w:val="both"/>
        <w:rPr>
          <w:rFonts w:cs="Arial"/>
          <w:b/>
          <w:bCs/>
          <w:color w:val="000000"/>
          <w:szCs w:val="20"/>
          <w:u w:val="single"/>
          <w:shd w:val="clear" w:color="auto" w:fill="FFFFFF"/>
          <w:lang w:val="sl-SI" w:eastAsia="sl-SI"/>
        </w:rPr>
      </w:pPr>
      <w:r w:rsidRPr="00FF7C40">
        <w:rPr>
          <w:rFonts w:cs="Arial"/>
          <w:b/>
          <w:bCs/>
          <w:color w:val="000000"/>
          <w:szCs w:val="20"/>
          <w:u w:val="single"/>
          <w:shd w:val="clear" w:color="auto" w:fill="FFFFFF"/>
          <w:lang w:val="sl-SI" w:eastAsia="sl-SI"/>
        </w:rPr>
        <w:t>Javna in medresorska obravnava osnutka metodologije</w:t>
      </w:r>
    </w:p>
    <w:p w14:paraId="6C14B60C" w14:textId="77777777" w:rsidR="00A1651C" w:rsidRPr="00FF7C40" w:rsidRDefault="00A1651C" w:rsidP="00A1651C">
      <w:pPr>
        <w:spacing w:line="240" w:lineRule="auto"/>
        <w:contextualSpacing/>
        <w:jc w:val="both"/>
        <w:rPr>
          <w:rFonts w:cs="Arial"/>
          <w:color w:val="000000"/>
          <w:szCs w:val="20"/>
          <w:shd w:val="clear" w:color="auto" w:fill="FFFFFF"/>
          <w:lang w:val="sl-SI" w:eastAsia="sl-SI"/>
        </w:rPr>
      </w:pPr>
    </w:p>
    <w:p w14:paraId="7198E0BE" w14:textId="77777777" w:rsidR="00A1651C" w:rsidRPr="00FF7C40" w:rsidRDefault="00A1651C" w:rsidP="00A1651C">
      <w:pPr>
        <w:spacing w:line="240" w:lineRule="auto"/>
        <w:contextualSpacing/>
        <w:jc w:val="both"/>
        <w:rPr>
          <w:rFonts w:cs="Arial"/>
          <w:color w:val="000000"/>
          <w:szCs w:val="20"/>
          <w:shd w:val="clear" w:color="auto" w:fill="FFFFFF"/>
          <w:lang w:val="sl-SI" w:eastAsia="sl-SI"/>
        </w:rPr>
      </w:pPr>
      <w:r w:rsidRPr="00FF7C40">
        <w:rPr>
          <w:rFonts w:cs="Arial"/>
          <w:b/>
          <w:bCs/>
          <w:color w:val="000000"/>
          <w:szCs w:val="20"/>
          <w:shd w:val="clear" w:color="auto" w:fill="FFFFFF"/>
          <w:lang w:val="sl-SI" w:eastAsia="sl-SI"/>
        </w:rPr>
        <w:t>Osnutek metodologije</w:t>
      </w:r>
      <w:r w:rsidRPr="00FF7C40">
        <w:rPr>
          <w:rFonts w:cs="Arial"/>
          <w:color w:val="000000"/>
          <w:szCs w:val="20"/>
          <w:shd w:val="clear" w:color="auto" w:fill="FFFFFF"/>
          <w:lang w:val="sl-SI" w:eastAsia="sl-SI"/>
        </w:rPr>
        <w:t xml:space="preserve"> kot eden od ciljev delavnic je bil </w:t>
      </w:r>
      <w:r w:rsidRPr="00FF7C40">
        <w:rPr>
          <w:rFonts w:cs="Arial"/>
          <w:b/>
          <w:bCs/>
          <w:color w:val="000000"/>
          <w:szCs w:val="20"/>
          <w:shd w:val="clear" w:color="auto" w:fill="FFFFFF"/>
          <w:lang w:val="sl-SI" w:eastAsia="sl-SI"/>
        </w:rPr>
        <w:t>javno</w:t>
      </w:r>
      <w:r w:rsidRPr="00FF7C40">
        <w:rPr>
          <w:rFonts w:cs="Arial"/>
          <w:color w:val="000000"/>
          <w:szCs w:val="20"/>
          <w:shd w:val="clear" w:color="auto" w:fill="FFFFFF"/>
          <w:lang w:val="sl-SI" w:eastAsia="sl-SI"/>
        </w:rPr>
        <w:t xml:space="preserve"> </w:t>
      </w:r>
      <w:r w:rsidRPr="00FF7C40">
        <w:rPr>
          <w:rFonts w:cs="Arial"/>
          <w:b/>
          <w:bCs/>
          <w:color w:val="000000"/>
          <w:szCs w:val="20"/>
          <w:shd w:val="clear" w:color="auto" w:fill="FFFFFF"/>
          <w:lang w:val="sl-SI" w:eastAsia="sl-SI"/>
        </w:rPr>
        <w:t xml:space="preserve">objavljen v obdobju od 16. 6. 2022 do 18. 7. 2022 </w:t>
      </w:r>
      <w:r w:rsidRPr="00FF7C40">
        <w:rPr>
          <w:rFonts w:cs="Arial"/>
          <w:color w:val="000000"/>
          <w:szCs w:val="20"/>
          <w:shd w:val="clear" w:color="auto" w:fill="FFFFFF"/>
          <w:lang w:val="sl-SI" w:eastAsia="sl-SI"/>
        </w:rPr>
        <w:t xml:space="preserve">z namenom pridobitve odzivov še ostalih resorjev, strokovne javnosti in tudi širše zainteresirane javnosti. Prispeli predlogi so bili v septembru smiselno upoštevani in vključeni v osnutek metodologije. </w:t>
      </w:r>
    </w:p>
    <w:p w14:paraId="10F2D8EE" w14:textId="77777777" w:rsidR="00A1651C" w:rsidRPr="00FF7C40" w:rsidRDefault="00A1651C" w:rsidP="00A1651C">
      <w:pPr>
        <w:spacing w:line="240" w:lineRule="auto"/>
        <w:contextualSpacing/>
        <w:jc w:val="both"/>
        <w:rPr>
          <w:rFonts w:cs="Arial"/>
          <w:color w:val="000000"/>
          <w:szCs w:val="20"/>
          <w:shd w:val="clear" w:color="auto" w:fill="FFFFFF"/>
          <w:lang w:val="sl-SI" w:eastAsia="sl-SI"/>
        </w:rPr>
      </w:pPr>
    </w:p>
    <w:p w14:paraId="4F78D855" w14:textId="0E887A91" w:rsidR="00A1651C" w:rsidRPr="00FF7C40" w:rsidRDefault="00A1651C" w:rsidP="00A1651C">
      <w:pPr>
        <w:spacing w:line="240" w:lineRule="auto"/>
        <w:contextualSpacing/>
        <w:jc w:val="both"/>
        <w:rPr>
          <w:rFonts w:cs="Arial"/>
          <w:color w:val="000000"/>
          <w:szCs w:val="20"/>
          <w:shd w:val="clear" w:color="auto" w:fill="FFFFFF"/>
          <w:lang w:val="sl-SI" w:eastAsia="sl-SI"/>
        </w:rPr>
      </w:pPr>
      <w:r w:rsidRPr="00FF7C40">
        <w:rPr>
          <w:rFonts w:cs="Arial"/>
          <w:b/>
          <w:bCs/>
          <w:color w:val="000000"/>
          <w:szCs w:val="20"/>
          <w:shd w:val="clear" w:color="auto" w:fill="FFFFFF"/>
          <w:lang w:val="sl-SI" w:eastAsia="sl-SI"/>
        </w:rPr>
        <w:t>Novembra 2022</w:t>
      </w:r>
      <w:r w:rsidRPr="00FF7C40">
        <w:rPr>
          <w:rFonts w:cs="Arial"/>
          <w:color w:val="000000"/>
          <w:szCs w:val="20"/>
          <w:shd w:val="clear" w:color="auto" w:fill="FFFFFF"/>
          <w:lang w:val="sl-SI" w:eastAsia="sl-SI"/>
        </w:rPr>
        <w:t xml:space="preserve"> se je v proces priprave </w:t>
      </w:r>
      <w:r w:rsidRPr="00FF7C40">
        <w:rPr>
          <w:rFonts w:cs="Arial"/>
          <w:b/>
          <w:bCs/>
          <w:color w:val="000000"/>
          <w:szCs w:val="20"/>
          <w:shd w:val="clear" w:color="auto" w:fill="FFFFFF"/>
          <w:lang w:val="sl-SI" w:eastAsia="sl-SI"/>
        </w:rPr>
        <w:t xml:space="preserve">vključila še Služba Vlade za zakonodajo RS </w:t>
      </w:r>
      <w:r w:rsidRPr="00FF7C40">
        <w:rPr>
          <w:rFonts w:cs="Arial"/>
          <w:color w:val="000000"/>
          <w:szCs w:val="20"/>
          <w:shd w:val="clear" w:color="auto" w:fill="FFFFFF"/>
          <w:lang w:val="sl-SI" w:eastAsia="sl-SI"/>
        </w:rPr>
        <w:t xml:space="preserve">in podala odzive, do katerih se je MDS ponovno opredelila in pripravila nov osnutek metodologije. </w:t>
      </w:r>
    </w:p>
    <w:p w14:paraId="24D2C95F" w14:textId="4583F9EF" w:rsidR="00DA6371" w:rsidRPr="00FF7C40" w:rsidRDefault="00DA6371" w:rsidP="00A1651C">
      <w:pPr>
        <w:spacing w:line="240" w:lineRule="auto"/>
        <w:contextualSpacing/>
        <w:jc w:val="both"/>
        <w:rPr>
          <w:rFonts w:cs="Arial"/>
          <w:color w:val="000000"/>
          <w:szCs w:val="20"/>
          <w:shd w:val="clear" w:color="auto" w:fill="FFFFFF"/>
          <w:lang w:val="sl-SI" w:eastAsia="sl-SI"/>
        </w:rPr>
      </w:pPr>
    </w:p>
    <w:p w14:paraId="7318170B" w14:textId="4BD0551E" w:rsidR="00DA6371" w:rsidRPr="00FF7C40" w:rsidRDefault="00DA6371" w:rsidP="00A1651C">
      <w:pPr>
        <w:spacing w:line="240" w:lineRule="auto"/>
        <w:contextualSpacing/>
        <w:jc w:val="both"/>
        <w:rPr>
          <w:rFonts w:cs="Arial"/>
          <w:szCs w:val="20"/>
          <w:lang w:val="sl-SI"/>
        </w:rPr>
      </w:pPr>
      <w:r w:rsidRPr="00FF7C40">
        <w:rPr>
          <w:rFonts w:cs="Arial"/>
          <w:szCs w:val="20"/>
          <w:lang w:val="sl-SI"/>
        </w:rPr>
        <w:t xml:space="preserve">Struktura in vsebina metodologije sledi obvezni vsebini presoje učinkov predpisov določeni v 8.b člena </w:t>
      </w:r>
      <w:hyperlink r:id="rId33" w:history="1">
        <w:r w:rsidRPr="00FF7C40">
          <w:rPr>
            <w:rStyle w:val="Hiperpovezava"/>
            <w:rFonts w:cs="Arial"/>
            <w:szCs w:val="20"/>
            <w:lang w:val="sl-SI"/>
          </w:rPr>
          <w:t>Poslovnika Vlade RS</w:t>
        </w:r>
      </w:hyperlink>
      <w:r w:rsidR="00AC5D42" w:rsidRPr="00FF7C40">
        <w:rPr>
          <w:rFonts w:cs="Arial"/>
          <w:szCs w:val="20"/>
          <w:lang w:val="sl-SI"/>
        </w:rPr>
        <w:t>.</w:t>
      </w:r>
    </w:p>
    <w:p w14:paraId="125E3ADD" w14:textId="4404F764" w:rsidR="006A6104" w:rsidRPr="00FF7C40" w:rsidRDefault="006A6104" w:rsidP="00A1651C">
      <w:pPr>
        <w:spacing w:line="240" w:lineRule="auto"/>
        <w:contextualSpacing/>
        <w:jc w:val="both"/>
        <w:rPr>
          <w:rFonts w:cs="Arial"/>
          <w:szCs w:val="20"/>
          <w:lang w:val="sl-SI"/>
        </w:rPr>
      </w:pPr>
    </w:p>
    <w:p w14:paraId="735FB755" w14:textId="43C3DF38" w:rsidR="006A6104" w:rsidRPr="00FF7C40" w:rsidRDefault="006A6104" w:rsidP="006A6104">
      <w:pPr>
        <w:spacing w:line="240" w:lineRule="auto"/>
        <w:contextualSpacing/>
        <w:jc w:val="both"/>
        <w:rPr>
          <w:rFonts w:eastAsia="Calibri" w:cs="Arial"/>
          <w:b/>
          <w:bCs/>
          <w:szCs w:val="20"/>
          <w:lang w:val="sl-SI"/>
        </w:rPr>
      </w:pPr>
      <w:r w:rsidRPr="00FF7C40">
        <w:rPr>
          <w:rFonts w:eastAsia="Calibri" w:cs="Arial"/>
          <w:szCs w:val="20"/>
          <w:lang w:val="sl-SI"/>
        </w:rPr>
        <w:t xml:space="preserve">Opozoriti veljala še na sklep vlade št. 35400-16/2018/5 z dne 31. 1. 2019, ki določa, da se je vlada seznanila s predlogom glede vključitve zelenega (okoljskega) testa v postopek priprave predlogov zakonov in podzakonskih predpisov vlade. </w:t>
      </w:r>
      <w:r w:rsidR="001B5700" w:rsidRPr="00FF7C40">
        <w:rPr>
          <w:rFonts w:eastAsia="Calibri" w:cs="Arial"/>
          <w:szCs w:val="20"/>
          <w:lang w:val="sl-SI"/>
        </w:rPr>
        <w:t xml:space="preserve">Vprašanja iz zelenega (okoljskega testa) so bila smiselno vključena v predlog pričujoče metodologije za oceno učinkov predpisov na različna družbena področja. Pričujoče gradivo tako </w:t>
      </w:r>
      <w:r w:rsidRPr="00FF7C40">
        <w:rPr>
          <w:rFonts w:eastAsia="Calibri" w:cs="Arial"/>
          <w:b/>
          <w:bCs/>
          <w:szCs w:val="20"/>
          <w:lang w:val="sl-SI"/>
        </w:rPr>
        <w:t>vsebuje ključne elemente zelenega okoljskega testa</w:t>
      </w:r>
      <w:r w:rsidR="001B5700" w:rsidRPr="00FF7C40">
        <w:rPr>
          <w:rFonts w:eastAsia="Calibri" w:cs="Arial"/>
          <w:b/>
          <w:bCs/>
          <w:szCs w:val="20"/>
          <w:lang w:val="sl-SI"/>
        </w:rPr>
        <w:t>.</w:t>
      </w:r>
    </w:p>
    <w:p w14:paraId="0D939FA2" w14:textId="77777777" w:rsidR="006A6104" w:rsidRPr="00FF7C40" w:rsidRDefault="006A6104" w:rsidP="00A1651C">
      <w:pPr>
        <w:spacing w:line="240" w:lineRule="auto"/>
        <w:contextualSpacing/>
        <w:jc w:val="both"/>
        <w:rPr>
          <w:rFonts w:cs="Arial"/>
          <w:color w:val="000000"/>
          <w:szCs w:val="20"/>
          <w:shd w:val="clear" w:color="auto" w:fill="FFFFFF"/>
          <w:lang w:val="sl-SI" w:eastAsia="sl-SI"/>
        </w:rPr>
      </w:pPr>
    </w:p>
    <w:p w14:paraId="0883F2D1" w14:textId="69AEABDE" w:rsidR="00A1651C" w:rsidRPr="00FF7C40" w:rsidRDefault="00A1651C" w:rsidP="00A1651C">
      <w:pPr>
        <w:spacing w:line="240" w:lineRule="auto"/>
        <w:contextualSpacing/>
        <w:jc w:val="both"/>
        <w:rPr>
          <w:rFonts w:cs="Arial"/>
          <w:b/>
          <w:bCs/>
          <w:color w:val="000000"/>
          <w:szCs w:val="20"/>
          <w:u w:val="single"/>
          <w:shd w:val="clear" w:color="auto" w:fill="FFFFFF"/>
          <w:lang w:val="sl-SI" w:eastAsia="sl-SI"/>
        </w:rPr>
      </w:pPr>
    </w:p>
    <w:p w14:paraId="1D8BB0AC" w14:textId="512D2C2F" w:rsidR="00BA72D3" w:rsidRPr="00FF7C40" w:rsidRDefault="00BA72D3" w:rsidP="00BA72D3">
      <w:pPr>
        <w:keepNext/>
        <w:numPr>
          <w:ilvl w:val="0"/>
          <w:numId w:val="35"/>
        </w:numPr>
        <w:pBdr>
          <w:bottom w:val="single" w:sz="4" w:space="1" w:color="auto"/>
        </w:pBdr>
        <w:spacing w:line="240" w:lineRule="auto"/>
        <w:outlineLvl w:val="0"/>
        <w:rPr>
          <w:rFonts w:cs="Arial"/>
          <w:b/>
          <w:bCs/>
          <w:kern w:val="32"/>
          <w:szCs w:val="20"/>
          <w:lang w:val="sl-SI" w:eastAsia="sl-SI"/>
        </w:rPr>
      </w:pPr>
      <w:r w:rsidRPr="00FF7C40">
        <w:rPr>
          <w:rFonts w:cs="Arial"/>
          <w:b/>
          <w:bCs/>
          <w:kern w:val="32"/>
          <w:szCs w:val="20"/>
          <w:lang w:val="sl-SI" w:eastAsia="sl-SI"/>
        </w:rPr>
        <w:t>Nadaljnje aktivnosti v procesu priprave predpisov</w:t>
      </w:r>
    </w:p>
    <w:p w14:paraId="50EA2F05" w14:textId="77777777" w:rsidR="00BA72D3" w:rsidRPr="00FF7C40" w:rsidRDefault="00BA72D3" w:rsidP="00BA72D3">
      <w:pPr>
        <w:spacing w:line="240" w:lineRule="auto"/>
        <w:contextualSpacing/>
        <w:jc w:val="both"/>
        <w:rPr>
          <w:rFonts w:cs="Arial"/>
          <w:color w:val="000000"/>
          <w:szCs w:val="20"/>
          <w:shd w:val="clear" w:color="auto" w:fill="FFFFFF"/>
          <w:lang w:val="sl-SI" w:eastAsia="sl-SI"/>
        </w:rPr>
      </w:pPr>
    </w:p>
    <w:p w14:paraId="4ED550FE" w14:textId="431AC5FB" w:rsidR="00BA72D3" w:rsidRPr="00FF7C40" w:rsidRDefault="00BA72D3" w:rsidP="00BA72D3">
      <w:pPr>
        <w:spacing w:line="240" w:lineRule="auto"/>
        <w:contextualSpacing/>
        <w:jc w:val="both"/>
        <w:rPr>
          <w:rFonts w:cs="Arial"/>
          <w:color w:val="000000"/>
          <w:szCs w:val="20"/>
          <w:shd w:val="clear" w:color="auto" w:fill="FFFFFF"/>
          <w:lang w:val="sl-SI" w:eastAsia="sl-SI"/>
        </w:rPr>
      </w:pPr>
      <w:r w:rsidRPr="00FF7C40">
        <w:rPr>
          <w:rFonts w:cs="Arial"/>
          <w:color w:val="000000"/>
          <w:szCs w:val="20"/>
          <w:shd w:val="clear" w:color="auto" w:fill="FFFFFF"/>
          <w:lang w:val="sl-SI" w:eastAsia="sl-SI"/>
        </w:rPr>
        <w:t xml:space="preserve">Eden od ciljev projekta je tudi </w:t>
      </w:r>
      <w:r w:rsidRPr="00FF7C40">
        <w:rPr>
          <w:rFonts w:cs="Arial"/>
          <w:b/>
          <w:bCs/>
          <w:color w:val="000000"/>
          <w:szCs w:val="20"/>
          <w:shd w:val="clear" w:color="auto" w:fill="FFFFFF"/>
          <w:lang w:val="sl-SI" w:eastAsia="sl-SI"/>
        </w:rPr>
        <w:t>razvoj informacijskih rešitev</w:t>
      </w:r>
      <w:r w:rsidRPr="00FF7C40">
        <w:rPr>
          <w:rFonts w:cs="Arial"/>
          <w:color w:val="000000"/>
          <w:szCs w:val="20"/>
          <w:shd w:val="clear" w:color="auto" w:fill="FFFFFF"/>
          <w:lang w:val="sl-SI" w:eastAsia="sl-SI"/>
        </w:rPr>
        <w:t xml:space="preserve">, in sicer aplikativne podpore vseh pripravljenih metodoloških vprašanj v aplikacijo MOPED, ki jo pripravljajo na SVZ in bo edino in elektronsko orodje za pripravo predpisov. </w:t>
      </w:r>
      <w:r w:rsidRPr="00FF7C40">
        <w:rPr>
          <w:rFonts w:cs="Arial"/>
          <w:b/>
          <w:bCs/>
          <w:color w:val="000000"/>
          <w:szCs w:val="20"/>
          <w:shd w:val="clear" w:color="auto" w:fill="FFFFFF"/>
          <w:lang w:val="sl-SI" w:eastAsia="sl-SI"/>
        </w:rPr>
        <w:t>Cilji projekta vključujejo tudi:</w:t>
      </w:r>
    </w:p>
    <w:p w14:paraId="6890FCA8" w14:textId="6CA1426A" w:rsidR="00BA72D3" w:rsidRPr="00FF7C40" w:rsidRDefault="00BA72D3" w:rsidP="00BA72D3">
      <w:pPr>
        <w:numPr>
          <w:ilvl w:val="0"/>
          <w:numId w:val="36"/>
        </w:numPr>
        <w:spacing w:line="240" w:lineRule="auto"/>
        <w:contextualSpacing/>
        <w:jc w:val="both"/>
        <w:rPr>
          <w:rFonts w:cs="Arial"/>
          <w:color w:val="000000"/>
          <w:szCs w:val="20"/>
          <w:shd w:val="clear" w:color="auto" w:fill="FFFFFF"/>
          <w:lang w:val="sl-SI" w:eastAsia="sl-SI"/>
        </w:rPr>
      </w:pPr>
      <w:r w:rsidRPr="00FF7C40">
        <w:rPr>
          <w:rFonts w:cs="Arial"/>
          <w:b/>
          <w:bCs/>
          <w:color w:val="000000"/>
          <w:szCs w:val="20"/>
          <w:shd w:val="clear" w:color="auto" w:fill="FFFFFF"/>
          <w:lang w:val="sl-SI" w:eastAsia="sl-SI"/>
        </w:rPr>
        <w:t xml:space="preserve">prenovo </w:t>
      </w:r>
      <w:r w:rsidR="00AC5D42" w:rsidRPr="00FF7C40">
        <w:rPr>
          <w:rFonts w:cs="Arial"/>
          <w:b/>
          <w:bCs/>
          <w:color w:val="000000"/>
          <w:szCs w:val="20"/>
          <w:shd w:val="clear" w:color="auto" w:fill="FFFFFF"/>
          <w:lang w:val="sl-SI" w:eastAsia="sl-SI"/>
        </w:rPr>
        <w:t xml:space="preserve">oziroma priprava </w:t>
      </w:r>
      <w:r w:rsidRPr="00FF7C40">
        <w:rPr>
          <w:rFonts w:cs="Arial"/>
          <w:b/>
          <w:bCs/>
          <w:color w:val="000000"/>
          <w:szCs w:val="20"/>
          <w:shd w:val="clear" w:color="auto" w:fill="FFFFFF"/>
          <w:lang w:val="sl-SI" w:eastAsia="sl-SI"/>
        </w:rPr>
        <w:t>priročni</w:t>
      </w:r>
      <w:r w:rsidR="001B5700" w:rsidRPr="00FF7C40">
        <w:rPr>
          <w:rFonts w:cs="Arial"/>
          <w:b/>
          <w:bCs/>
          <w:color w:val="000000"/>
          <w:szCs w:val="20"/>
          <w:shd w:val="clear" w:color="auto" w:fill="FFFFFF"/>
          <w:lang w:val="sl-SI" w:eastAsia="sl-SI"/>
        </w:rPr>
        <w:t xml:space="preserve">ških </w:t>
      </w:r>
      <w:r w:rsidR="00AC5D42" w:rsidRPr="00FF7C40">
        <w:rPr>
          <w:rFonts w:cs="Arial"/>
          <w:b/>
          <w:bCs/>
          <w:color w:val="000000"/>
          <w:szCs w:val="20"/>
          <w:shd w:val="clear" w:color="auto" w:fill="FFFFFF"/>
          <w:lang w:val="sl-SI" w:eastAsia="sl-SI"/>
        </w:rPr>
        <w:t>navodil</w:t>
      </w:r>
      <w:r w:rsidRPr="00FF7C40">
        <w:rPr>
          <w:rFonts w:cs="Arial"/>
          <w:color w:val="000000"/>
          <w:szCs w:val="20"/>
          <w:shd w:val="clear" w:color="auto" w:fill="FFFFFF"/>
          <w:lang w:val="sl-SI" w:eastAsia="sl-SI"/>
        </w:rPr>
        <w:t xml:space="preserve"> za opravljanje predhodnih ocen učinkov, kjer bodo opredeljene vsebin</w:t>
      </w:r>
      <w:r w:rsidR="00AC5D42" w:rsidRPr="00FF7C40">
        <w:rPr>
          <w:rFonts w:cs="Arial"/>
          <w:color w:val="000000"/>
          <w:szCs w:val="20"/>
          <w:shd w:val="clear" w:color="auto" w:fill="FFFFFF"/>
          <w:lang w:val="sl-SI" w:eastAsia="sl-SI"/>
        </w:rPr>
        <w:t>ske</w:t>
      </w:r>
      <w:r w:rsidRPr="00FF7C40">
        <w:rPr>
          <w:rFonts w:cs="Arial"/>
          <w:color w:val="000000"/>
          <w:szCs w:val="20"/>
          <w:shd w:val="clear" w:color="auto" w:fill="FFFFFF"/>
          <w:lang w:val="sl-SI" w:eastAsia="sl-SI"/>
        </w:rPr>
        <w:t xml:space="preserve"> obrazložitv</w:t>
      </w:r>
      <w:r w:rsidR="00AC5D42" w:rsidRPr="00FF7C40">
        <w:rPr>
          <w:rFonts w:cs="Arial"/>
          <w:color w:val="000000"/>
          <w:szCs w:val="20"/>
          <w:shd w:val="clear" w:color="auto" w:fill="FFFFFF"/>
          <w:lang w:val="sl-SI" w:eastAsia="sl-SI"/>
        </w:rPr>
        <w:t>e</w:t>
      </w:r>
      <w:r w:rsidRPr="00FF7C40">
        <w:rPr>
          <w:rFonts w:cs="Arial"/>
          <w:color w:val="000000"/>
          <w:szCs w:val="20"/>
          <w:shd w:val="clear" w:color="auto" w:fill="FFFFFF"/>
          <w:lang w:val="sl-SI" w:eastAsia="sl-SI"/>
        </w:rPr>
        <w:t xml:space="preserve"> in pojasnil</w:t>
      </w:r>
      <w:r w:rsidR="00AC5D42" w:rsidRPr="00FF7C40">
        <w:rPr>
          <w:rFonts w:cs="Arial"/>
          <w:color w:val="000000"/>
          <w:szCs w:val="20"/>
          <w:shd w:val="clear" w:color="auto" w:fill="FFFFFF"/>
          <w:lang w:val="sl-SI" w:eastAsia="sl-SI"/>
        </w:rPr>
        <w:t>a</w:t>
      </w:r>
      <w:r w:rsidRPr="00FF7C40">
        <w:rPr>
          <w:rFonts w:cs="Arial"/>
          <w:color w:val="000000"/>
          <w:szCs w:val="20"/>
          <w:shd w:val="clear" w:color="auto" w:fill="FFFFFF"/>
          <w:lang w:val="sl-SI" w:eastAsia="sl-SI"/>
        </w:rPr>
        <w:t xml:space="preserve">. </w:t>
      </w:r>
      <w:r w:rsidR="00AC5D42" w:rsidRPr="00FF7C40">
        <w:rPr>
          <w:rFonts w:cs="Arial"/>
          <w:color w:val="000000"/>
          <w:szCs w:val="20"/>
          <w:shd w:val="clear" w:color="auto" w:fill="FFFFFF"/>
          <w:lang w:val="sl-SI" w:eastAsia="sl-SI"/>
        </w:rPr>
        <w:t>Dokument</w:t>
      </w:r>
      <w:r w:rsidRPr="00FF7C40">
        <w:rPr>
          <w:rFonts w:cs="Arial"/>
          <w:color w:val="000000"/>
          <w:szCs w:val="20"/>
          <w:shd w:val="clear" w:color="auto" w:fill="FFFFFF"/>
          <w:lang w:val="sl-SI" w:eastAsia="sl-SI"/>
        </w:rPr>
        <w:t xml:space="preserve"> bo hkrati pripomoček za pripravljalce predpisov tako na usposabljanjih, kot kasneje za uporabo v praksi;</w:t>
      </w:r>
    </w:p>
    <w:p w14:paraId="1D39B7D0" w14:textId="588E0348" w:rsidR="00BA72D3" w:rsidRPr="00FF7C40" w:rsidRDefault="00BA72D3" w:rsidP="00BA72D3">
      <w:pPr>
        <w:numPr>
          <w:ilvl w:val="0"/>
          <w:numId w:val="36"/>
        </w:numPr>
        <w:spacing w:line="240" w:lineRule="auto"/>
        <w:contextualSpacing/>
        <w:jc w:val="both"/>
        <w:rPr>
          <w:rFonts w:cs="Arial"/>
          <w:color w:val="000000"/>
          <w:szCs w:val="20"/>
          <w:shd w:val="clear" w:color="auto" w:fill="FFFFFF"/>
          <w:lang w:val="sl-SI" w:eastAsia="sl-SI"/>
        </w:rPr>
      </w:pPr>
      <w:r w:rsidRPr="00FF7C40">
        <w:rPr>
          <w:rFonts w:cs="Arial"/>
          <w:b/>
          <w:bCs/>
          <w:color w:val="000000"/>
          <w:szCs w:val="20"/>
          <w:shd w:val="clear" w:color="auto" w:fill="FFFFFF"/>
          <w:lang w:val="sl-SI" w:eastAsia="sl-SI"/>
        </w:rPr>
        <w:t>usposabljanja</w:t>
      </w:r>
      <w:r w:rsidRPr="00FF7C40">
        <w:rPr>
          <w:rFonts w:cs="Arial"/>
          <w:color w:val="000000"/>
          <w:szCs w:val="20"/>
          <w:shd w:val="clear" w:color="auto" w:fill="FFFFFF"/>
          <w:lang w:val="sl-SI" w:eastAsia="sl-SI"/>
        </w:rPr>
        <w:t xml:space="preserve"> javnih uslužbencev, ki bodo preko boljšega razumevanje ocene učinkov omogočala kvalitetnejšo pripravo predpisov.</w:t>
      </w:r>
      <w:r w:rsidR="001B5700" w:rsidRPr="00FF7C40">
        <w:rPr>
          <w:rFonts w:cs="Arial"/>
          <w:color w:val="000000"/>
          <w:szCs w:val="20"/>
          <w:shd w:val="clear" w:color="auto" w:fill="FFFFFF"/>
          <w:lang w:val="sl-SI" w:eastAsia="sl-SI"/>
        </w:rPr>
        <w:t xml:space="preserve"> </w:t>
      </w:r>
      <w:r w:rsidRPr="00FF7C40">
        <w:rPr>
          <w:rFonts w:cs="Arial"/>
          <w:color w:val="000000"/>
          <w:szCs w:val="20"/>
          <w:shd w:val="clear" w:color="auto" w:fill="FFFFFF"/>
          <w:lang w:val="sl-SI" w:eastAsia="sl-SI"/>
        </w:rPr>
        <w:t>Usposabljanja se bodo izvedla po vzpostavitvi aplikativne podpore, predvidoma v jeseni 2023.</w:t>
      </w:r>
    </w:p>
    <w:p w14:paraId="5B20C0D7" w14:textId="1292D039" w:rsidR="001B5700" w:rsidRPr="00FF7C40" w:rsidRDefault="001B5700" w:rsidP="001B5700">
      <w:pPr>
        <w:spacing w:line="240" w:lineRule="auto"/>
        <w:contextualSpacing/>
        <w:jc w:val="both"/>
        <w:rPr>
          <w:rFonts w:cs="Arial"/>
          <w:b/>
          <w:bCs/>
          <w:color w:val="000000"/>
          <w:szCs w:val="20"/>
          <w:shd w:val="clear" w:color="auto" w:fill="FFFFFF"/>
          <w:lang w:val="sl-SI" w:eastAsia="sl-SI"/>
        </w:rPr>
      </w:pPr>
    </w:p>
    <w:p w14:paraId="33B50E83" w14:textId="5B76E213" w:rsidR="00932AAC" w:rsidRPr="00FF7C40" w:rsidRDefault="007604C1" w:rsidP="00B06D2C">
      <w:pPr>
        <w:spacing w:line="240" w:lineRule="auto"/>
        <w:contextualSpacing/>
        <w:jc w:val="both"/>
        <w:rPr>
          <w:rFonts w:eastAsiaTheme="minorHAnsi" w:cs="Arial"/>
          <w:szCs w:val="20"/>
          <w:lang w:val="sl-SI"/>
        </w:rPr>
      </w:pPr>
      <w:r w:rsidRPr="00FF7C40">
        <w:rPr>
          <w:rFonts w:cs="Arial"/>
          <w:color w:val="000000"/>
          <w:szCs w:val="20"/>
          <w:shd w:val="clear" w:color="auto" w:fill="FFFFFF"/>
          <w:lang w:val="sl-SI" w:eastAsia="sl-SI"/>
        </w:rPr>
        <w:t xml:space="preserve">V zvezi s procesom nadaljnjih izboljšav priprave predpisov je </w:t>
      </w:r>
      <w:r w:rsidR="00B06D2C" w:rsidRPr="00FF7C40">
        <w:rPr>
          <w:rFonts w:cs="Arial"/>
          <w:color w:val="000000"/>
          <w:szCs w:val="20"/>
          <w:shd w:val="clear" w:color="auto" w:fill="FFFFFF"/>
          <w:lang w:val="sl-SI" w:eastAsia="sl-SI"/>
        </w:rPr>
        <w:t>za poudariti, da je v</w:t>
      </w:r>
      <w:r w:rsidR="00B06D2C" w:rsidRPr="00FF7C40">
        <w:rPr>
          <w:rFonts w:eastAsiaTheme="minorHAnsi" w:cs="Arial"/>
          <w:szCs w:val="20"/>
          <w:lang w:val="sl-SI"/>
        </w:rPr>
        <w:t xml:space="preserve"> decembru 2022 Ministrstvo za javno upravo ustanovilo Strokovni svet za trajnostni razvoj javne uprave. Strokovni svet deluje kot posvetovalno telo ministrice za javno upravo, sestavljajo pa ga raziskovalci, profesorji, nevladne organizacije in drugi strokovnjaki z različnih področij v Sloveniji. Strokovni svet sestavljajo tri delovne skupine, med njimi tudi delovno skupino za kakovost predpisov, katere cilj je odpraviti pomanjkljivosti v postopku priprave predpisov in predlogov predpisov, politike, ki temeljijo na dokazih, ter si prizadeva za večjo zanesljivost za bolj vključujoče oblikovanje politik.</w:t>
      </w:r>
    </w:p>
    <w:sectPr w:rsidR="00932AAC" w:rsidRPr="00FF7C40" w:rsidSect="00164064">
      <w:headerReference w:type="first" r:id="rId3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0673" w14:textId="77777777" w:rsidR="00DF076F" w:rsidRDefault="00DF076F">
      <w:r>
        <w:separator/>
      </w:r>
    </w:p>
  </w:endnote>
  <w:endnote w:type="continuationSeparator" w:id="0">
    <w:p w14:paraId="09D3769C" w14:textId="77777777" w:rsidR="00DF076F" w:rsidRDefault="00DF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C212" w14:textId="77777777" w:rsidR="00DF076F" w:rsidRDefault="00DF076F">
      <w:r>
        <w:separator/>
      </w:r>
    </w:p>
  </w:footnote>
  <w:footnote w:type="continuationSeparator" w:id="0">
    <w:p w14:paraId="7D78F2AA" w14:textId="77777777" w:rsidR="00DF076F" w:rsidRDefault="00DF0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0588"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000D8E83" wp14:editId="2320EE70">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41681708" wp14:editId="514854F0">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6217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73C2221F"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79A3F8C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228C7590" w14:textId="719817B3" w:rsidR="00A770A6"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800E93">
      <w:fldChar w:fldCharType="begin"/>
    </w:r>
    <w:r w:rsidR="00800E93" w:rsidRPr="00FF7C40">
      <w:rPr>
        <w:lang w:val="it-IT"/>
      </w:rPr>
      <w:instrText xml:space="preserve"> HYPERLINK "http://www.mju.gov.si" </w:instrText>
    </w:r>
    <w:r w:rsidR="00800E93">
      <w:fldChar w:fldCharType="separate"/>
    </w:r>
    <w:r w:rsidR="00414C43" w:rsidRPr="00AE6668">
      <w:rPr>
        <w:rStyle w:val="Hiperpovezava"/>
        <w:rFonts w:cs="Arial"/>
        <w:sz w:val="16"/>
        <w:lang w:val="sl-SI"/>
      </w:rPr>
      <w:t>www.mju.gov.si</w:t>
    </w:r>
    <w:r w:rsidR="00800E93">
      <w:rPr>
        <w:rStyle w:val="Hiperpovezava"/>
        <w:rFonts w:cs="Arial"/>
        <w:sz w:val="16"/>
        <w:lang w:val="sl-SI"/>
      </w:rPr>
      <w:fldChar w:fldCharType="end"/>
    </w:r>
  </w:p>
  <w:p w14:paraId="4CDE3548" w14:textId="72D22862" w:rsidR="00414C43" w:rsidRDefault="00414C43" w:rsidP="00A770A6">
    <w:pPr>
      <w:pStyle w:val="Glava"/>
      <w:tabs>
        <w:tab w:val="clear" w:pos="4320"/>
        <w:tab w:val="clear" w:pos="8640"/>
        <w:tab w:val="left" w:pos="5112"/>
      </w:tabs>
      <w:spacing w:line="240" w:lineRule="exact"/>
      <w:rPr>
        <w:rFonts w:cs="Arial"/>
        <w:sz w:val="16"/>
        <w:lang w:val="sl-SI"/>
      </w:rPr>
    </w:pPr>
  </w:p>
  <w:p w14:paraId="0186EBD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7D3616"/>
    <w:multiLevelType w:val="hybridMultilevel"/>
    <w:tmpl w:val="47F0292A"/>
    <w:lvl w:ilvl="0" w:tplc="8CA40104">
      <w:start w:val="49"/>
      <w:numFmt w:val="bullet"/>
      <w:lvlText w:val=""/>
      <w:lvlJc w:val="left"/>
      <w:pPr>
        <w:ind w:left="360" w:hanging="360"/>
      </w:pPr>
      <w:rPr>
        <w:rFonts w:ascii="Symbol" w:eastAsia="Times New Roman" w:hAnsi="Symbol" w:cs="Times New Roman" w:hint="default"/>
      </w:rPr>
    </w:lvl>
    <w:lvl w:ilvl="1" w:tplc="59BCDC9E">
      <w:numFmt w:val="bullet"/>
      <w:lvlText w:val="‒"/>
      <w:lvlJc w:val="left"/>
      <w:pPr>
        <w:ind w:left="1080" w:hanging="360"/>
      </w:pPr>
      <w:rPr>
        <w:rFonts w:ascii="Arial" w:eastAsia="Times New Roman" w:hAnsi="Arial" w:cs="Times New Roman" w:hint="default"/>
      </w:rPr>
    </w:lvl>
    <w:lvl w:ilvl="2" w:tplc="403EF89C">
      <w:start w:val="1"/>
      <w:numFmt w:val="bullet"/>
      <w:lvlText w:val=""/>
      <w:lvlJc w:val="left"/>
      <w:pPr>
        <w:ind w:left="1800" w:hanging="360"/>
      </w:pPr>
      <w:rPr>
        <w:rFonts w:ascii="Wingdings" w:hAnsi="Wingdings" w:hint="default"/>
      </w:rPr>
    </w:lvl>
    <w:lvl w:ilvl="3" w:tplc="31643486">
      <w:start w:val="1"/>
      <w:numFmt w:val="bullet"/>
      <w:lvlText w:val=""/>
      <w:lvlJc w:val="left"/>
      <w:pPr>
        <w:ind w:left="2520" w:hanging="360"/>
      </w:pPr>
      <w:rPr>
        <w:rFonts w:ascii="Symbol" w:hAnsi="Symbol" w:hint="default"/>
      </w:rPr>
    </w:lvl>
    <w:lvl w:ilvl="4" w:tplc="5EFC529C">
      <w:start w:val="1"/>
      <w:numFmt w:val="bullet"/>
      <w:lvlText w:val="o"/>
      <w:lvlJc w:val="left"/>
      <w:pPr>
        <w:ind w:left="3240" w:hanging="360"/>
      </w:pPr>
      <w:rPr>
        <w:rFonts w:ascii="Courier New" w:hAnsi="Courier New" w:cs="Courier New" w:hint="default"/>
      </w:rPr>
    </w:lvl>
    <w:lvl w:ilvl="5" w:tplc="967E07F2">
      <w:start w:val="1"/>
      <w:numFmt w:val="bullet"/>
      <w:lvlText w:val=""/>
      <w:lvlJc w:val="left"/>
      <w:pPr>
        <w:ind w:left="3960" w:hanging="360"/>
      </w:pPr>
      <w:rPr>
        <w:rFonts w:ascii="Wingdings" w:hAnsi="Wingdings" w:hint="default"/>
      </w:rPr>
    </w:lvl>
    <w:lvl w:ilvl="6" w:tplc="29AE7D5C">
      <w:start w:val="1"/>
      <w:numFmt w:val="bullet"/>
      <w:lvlText w:val=""/>
      <w:lvlJc w:val="left"/>
      <w:pPr>
        <w:ind w:left="4680" w:hanging="360"/>
      </w:pPr>
      <w:rPr>
        <w:rFonts w:ascii="Symbol" w:hAnsi="Symbol" w:hint="default"/>
      </w:rPr>
    </w:lvl>
    <w:lvl w:ilvl="7" w:tplc="AAC6DDB4">
      <w:start w:val="1"/>
      <w:numFmt w:val="bullet"/>
      <w:lvlText w:val="o"/>
      <w:lvlJc w:val="left"/>
      <w:pPr>
        <w:ind w:left="5400" w:hanging="360"/>
      </w:pPr>
      <w:rPr>
        <w:rFonts w:ascii="Courier New" w:hAnsi="Courier New" w:cs="Courier New" w:hint="default"/>
      </w:rPr>
    </w:lvl>
    <w:lvl w:ilvl="8" w:tplc="FEC0A536">
      <w:start w:val="1"/>
      <w:numFmt w:val="bullet"/>
      <w:lvlText w:val=""/>
      <w:lvlJc w:val="left"/>
      <w:pPr>
        <w:ind w:left="6120" w:hanging="360"/>
      </w:pPr>
      <w:rPr>
        <w:rFonts w:ascii="Wingdings" w:hAnsi="Wingdings" w:hint="default"/>
      </w:rPr>
    </w:lvl>
  </w:abstractNum>
  <w:abstractNum w:abstractNumId="2" w15:restartNumberingAfterBreak="0">
    <w:nsid w:val="0F3A525F"/>
    <w:multiLevelType w:val="hybridMultilevel"/>
    <w:tmpl w:val="C4EAF942"/>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6E26D2"/>
    <w:multiLevelType w:val="hybridMultilevel"/>
    <w:tmpl w:val="6DC47726"/>
    <w:lvl w:ilvl="0" w:tplc="FFFFFFFF">
      <w:start w:val="1"/>
      <w:numFmt w:val="decimal"/>
      <w:lvlText w:val="%1."/>
      <w:lvlJc w:val="left"/>
      <w:pPr>
        <w:ind w:left="720" w:hanging="360"/>
      </w:pPr>
      <w:rPr>
        <w:rFonts w:eastAsia="Calibr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775075"/>
    <w:multiLevelType w:val="hybridMultilevel"/>
    <w:tmpl w:val="AAE20ABE"/>
    <w:lvl w:ilvl="0" w:tplc="CF8EEF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14C47F1"/>
    <w:multiLevelType w:val="hybridMultilevel"/>
    <w:tmpl w:val="41A25A9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B2C2779"/>
    <w:multiLevelType w:val="hybridMultilevel"/>
    <w:tmpl w:val="038C829A"/>
    <w:lvl w:ilvl="0" w:tplc="A344FAD8">
      <w:start w:val="1"/>
      <w:numFmt w:val="bullet"/>
      <w:lvlText w:val="-"/>
      <w:lvlJc w:val="left"/>
      <w:pPr>
        <w:ind w:left="720" w:hanging="360"/>
      </w:pPr>
      <w:rPr>
        <w:rFonts w:ascii="Arial" w:eastAsia="Calibr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3C5682"/>
    <w:multiLevelType w:val="multilevel"/>
    <w:tmpl w:val="CA26990E"/>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D382D0F"/>
    <w:multiLevelType w:val="hybridMultilevel"/>
    <w:tmpl w:val="A8A68D2E"/>
    <w:lvl w:ilvl="0" w:tplc="4720F040">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3671ED"/>
    <w:multiLevelType w:val="hybridMultilevel"/>
    <w:tmpl w:val="5C221D22"/>
    <w:lvl w:ilvl="0" w:tplc="AC4430B4">
      <w:start w:val="2"/>
      <w:numFmt w:val="bullet"/>
      <w:lvlText w:val="-"/>
      <w:lvlJc w:val="left"/>
      <w:pPr>
        <w:ind w:left="752"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22233A"/>
    <w:multiLevelType w:val="hybridMultilevel"/>
    <w:tmpl w:val="0AB2A4CE"/>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4C08EB"/>
    <w:multiLevelType w:val="hybridMultilevel"/>
    <w:tmpl w:val="B96CF682"/>
    <w:lvl w:ilvl="0" w:tplc="0B4EFD6E">
      <w:start w:val="49"/>
      <w:numFmt w:val="bullet"/>
      <w:lvlText w:val=""/>
      <w:lvlJc w:val="left"/>
      <w:pPr>
        <w:ind w:left="360" w:hanging="360"/>
      </w:pPr>
      <w:rPr>
        <w:rFonts w:ascii="Symbol" w:eastAsia="Times New Roman" w:hAnsi="Symbol" w:cs="Times New Roman" w:hint="default"/>
      </w:rPr>
    </w:lvl>
    <w:lvl w:ilvl="1" w:tplc="FB2080E8">
      <w:numFmt w:val="bullet"/>
      <w:lvlText w:val="‒"/>
      <w:lvlJc w:val="left"/>
      <w:pPr>
        <w:ind w:left="1080" w:hanging="360"/>
      </w:pPr>
      <w:rPr>
        <w:rFonts w:ascii="Arial" w:eastAsia="Times New Roman" w:hAnsi="Arial" w:cs="Times New Roman" w:hint="default"/>
      </w:rPr>
    </w:lvl>
    <w:lvl w:ilvl="2" w:tplc="D80CE342">
      <w:start w:val="1"/>
      <w:numFmt w:val="bullet"/>
      <w:lvlText w:val=""/>
      <w:lvlJc w:val="left"/>
      <w:pPr>
        <w:ind w:left="1800" w:hanging="360"/>
      </w:pPr>
      <w:rPr>
        <w:rFonts w:ascii="Wingdings" w:hAnsi="Wingdings" w:hint="default"/>
      </w:rPr>
    </w:lvl>
    <w:lvl w:ilvl="3" w:tplc="07CC6B74">
      <w:start w:val="1"/>
      <w:numFmt w:val="bullet"/>
      <w:lvlText w:val=""/>
      <w:lvlJc w:val="left"/>
      <w:pPr>
        <w:ind w:left="2520" w:hanging="360"/>
      </w:pPr>
      <w:rPr>
        <w:rFonts w:ascii="Symbol" w:hAnsi="Symbol" w:hint="default"/>
      </w:rPr>
    </w:lvl>
    <w:lvl w:ilvl="4" w:tplc="B7E8BA04">
      <w:start w:val="1"/>
      <w:numFmt w:val="bullet"/>
      <w:lvlText w:val="o"/>
      <w:lvlJc w:val="left"/>
      <w:pPr>
        <w:ind w:left="3240" w:hanging="360"/>
      </w:pPr>
      <w:rPr>
        <w:rFonts w:ascii="Courier New" w:hAnsi="Courier New" w:cs="Courier New" w:hint="default"/>
      </w:rPr>
    </w:lvl>
    <w:lvl w:ilvl="5" w:tplc="B84A74FC">
      <w:start w:val="1"/>
      <w:numFmt w:val="bullet"/>
      <w:lvlText w:val=""/>
      <w:lvlJc w:val="left"/>
      <w:pPr>
        <w:ind w:left="3960" w:hanging="360"/>
      </w:pPr>
      <w:rPr>
        <w:rFonts w:ascii="Wingdings" w:hAnsi="Wingdings" w:hint="default"/>
      </w:rPr>
    </w:lvl>
    <w:lvl w:ilvl="6" w:tplc="52702766">
      <w:start w:val="1"/>
      <w:numFmt w:val="bullet"/>
      <w:lvlText w:val=""/>
      <w:lvlJc w:val="left"/>
      <w:pPr>
        <w:ind w:left="4680" w:hanging="360"/>
      </w:pPr>
      <w:rPr>
        <w:rFonts w:ascii="Symbol" w:hAnsi="Symbol" w:hint="default"/>
      </w:rPr>
    </w:lvl>
    <w:lvl w:ilvl="7" w:tplc="D50CDDCA">
      <w:start w:val="1"/>
      <w:numFmt w:val="bullet"/>
      <w:lvlText w:val="o"/>
      <w:lvlJc w:val="left"/>
      <w:pPr>
        <w:ind w:left="5400" w:hanging="360"/>
      </w:pPr>
      <w:rPr>
        <w:rFonts w:ascii="Courier New" w:hAnsi="Courier New" w:cs="Courier New" w:hint="default"/>
      </w:rPr>
    </w:lvl>
    <w:lvl w:ilvl="8" w:tplc="393890D0">
      <w:start w:val="1"/>
      <w:numFmt w:val="bullet"/>
      <w:lvlText w:val=""/>
      <w:lvlJc w:val="left"/>
      <w:pPr>
        <w:ind w:left="6120" w:hanging="360"/>
      </w:pPr>
      <w:rPr>
        <w:rFonts w:ascii="Wingdings" w:hAnsi="Wingdings" w:hint="default"/>
      </w:rPr>
    </w:lvl>
  </w:abstractNum>
  <w:abstractNum w:abstractNumId="15" w15:restartNumberingAfterBreak="0">
    <w:nsid w:val="370B6152"/>
    <w:multiLevelType w:val="hybridMultilevel"/>
    <w:tmpl w:val="BFF82D08"/>
    <w:lvl w:ilvl="0" w:tplc="FFFFFFFF">
      <w:start w:val="1"/>
      <w:numFmt w:val="decimal"/>
      <w:lvlText w:val="%1."/>
      <w:lvlJc w:val="left"/>
      <w:pPr>
        <w:ind w:left="720" w:hanging="360"/>
      </w:pPr>
      <w:rPr>
        <w:rFonts w:eastAsia="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0390237"/>
    <w:multiLevelType w:val="hybridMultilevel"/>
    <w:tmpl w:val="D88E502C"/>
    <w:lvl w:ilvl="0" w:tplc="8EC21D98">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004E95"/>
    <w:multiLevelType w:val="hybridMultilevel"/>
    <w:tmpl w:val="D3B0BD52"/>
    <w:lvl w:ilvl="0" w:tplc="CF8EEF0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66C63AE"/>
    <w:multiLevelType w:val="hybridMultilevel"/>
    <w:tmpl w:val="C2888138"/>
    <w:lvl w:ilvl="0" w:tplc="4720F0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396C99"/>
    <w:multiLevelType w:val="hybridMultilevel"/>
    <w:tmpl w:val="1CB25F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DF5287"/>
    <w:multiLevelType w:val="hybridMultilevel"/>
    <w:tmpl w:val="A65CC092"/>
    <w:lvl w:ilvl="0" w:tplc="04240013">
      <w:start w:val="1"/>
      <w:numFmt w:val="upperRoman"/>
      <w:lvlText w:val="%1."/>
      <w:lvlJc w:val="right"/>
      <w:pPr>
        <w:ind w:left="360" w:hanging="360"/>
      </w:pPr>
      <w:rPr>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4CE81AD3"/>
    <w:multiLevelType w:val="hybridMultilevel"/>
    <w:tmpl w:val="C292EED2"/>
    <w:lvl w:ilvl="0" w:tplc="A344FAD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1155717"/>
    <w:multiLevelType w:val="hybridMultilevel"/>
    <w:tmpl w:val="26169B0E"/>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F71F8E"/>
    <w:multiLevelType w:val="hybridMultilevel"/>
    <w:tmpl w:val="6800362E"/>
    <w:lvl w:ilvl="0" w:tplc="D210638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57D428DF"/>
    <w:multiLevelType w:val="hybridMultilevel"/>
    <w:tmpl w:val="35CAE3F2"/>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5B075D03"/>
    <w:multiLevelType w:val="hybridMultilevel"/>
    <w:tmpl w:val="0510747C"/>
    <w:lvl w:ilvl="0" w:tplc="4720F0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5C1CE6"/>
    <w:multiLevelType w:val="hybridMultilevel"/>
    <w:tmpl w:val="D308700C"/>
    <w:lvl w:ilvl="0" w:tplc="6B0AE836">
      <w:start w:val="4"/>
      <w:numFmt w:val="bullet"/>
      <w:lvlText w:val="-"/>
      <w:lvlJc w:val="left"/>
      <w:pPr>
        <w:ind w:left="360" w:hanging="360"/>
      </w:pPr>
      <w:rPr>
        <w:rFonts w:ascii="Arial" w:eastAsia="Times New Roman" w:hAnsi="Arial" w:cs="Arial" w:hint="default"/>
      </w:rPr>
    </w:lvl>
    <w:lvl w:ilvl="1" w:tplc="1E24A08E" w:tentative="1">
      <w:start w:val="1"/>
      <w:numFmt w:val="bullet"/>
      <w:lvlText w:val="o"/>
      <w:lvlJc w:val="left"/>
      <w:pPr>
        <w:ind w:left="1080" w:hanging="360"/>
      </w:pPr>
      <w:rPr>
        <w:rFonts w:ascii="Courier New" w:hAnsi="Courier New" w:cs="Courier New" w:hint="default"/>
      </w:rPr>
    </w:lvl>
    <w:lvl w:ilvl="2" w:tplc="DD22FE1E" w:tentative="1">
      <w:start w:val="1"/>
      <w:numFmt w:val="bullet"/>
      <w:lvlText w:val=""/>
      <w:lvlJc w:val="left"/>
      <w:pPr>
        <w:ind w:left="1800" w:hanging="360"/>
      </w:pPr>
      <w:rPr>
        <w:rFonts w:ascii="Wingdings" w:hAnsi="Wingdings" w:hint="default"/>
      </w:rPr>
    </w:lvl>
    <w:lvl w:ilvl="3" w:tplc="8A7C19B6" w:tentative="1">
      <w:start w:val="1"/>
      <w:numFmt w:val="bullet"/>
      <w:lvlText w:val=""/>
      <w:lvlJc w:val="left"/>
      <w:pPr>
        <w:ind w:left="2520" w:hanging="360"/>
      </w:pPr>
      <w:rPr>
        <w:rFonts w:ascii="Symbol" w:hAnsi="Symbol" w:hint="default"/>
      </w:rPr>
    </w:lvl>
    <w:lvl w:ilvl="4" w:tplc="DC729E90" w:tentative="1">
      <w:start w:val="1"/>
      <w:numFmt w:val="bullet"/>
      <w:lvlText w:val="o"/>
      <w:lvlJc w:val="left"/>
      <w:pPr>
        <w:ind w:left="3240" w:hanging="360"/>
      </w:pPr>
      <w:rPr>
        <w:rFonts w:ascii="Courier New" w:hAnsi="Courier New" w:cs="Courier New" w:hint="default"/>
      </w:rPr>
    </w:lvl>
    <w:lvl w:ilvl="5" w:tplc="6E9E066C" w:tentative="1">
      <w:start w:val="1"/>
      <w:numFmt w:val="bullet"/>
      <w:lvlText w:val=""/>
      <w:lvlJc w:val="left"/>
      <w:pPr>
        <w:ind w:left="3960" w:hanging="360"/>
      </w:pPr>
      <w:rPr>
        <w:rFonts w:ascii="Wingdings" w:hAnsi="Wingdings" w:hint="default"/>
      </w:rPr>
    </w:lvl>
    <w:lvl w:ilvl="6" w:tplc="DE52B21E" w:tentative="1">
      <w:start w:val="1"/>
      <w:numFmt w:val="bullet"/>
      <w:lvlText w:val=""/>
      <w:lvlJc w:val="left"/>
      <w:pPr>
        <w:ind w:left="4680" w:hanging="360"/>
      </w:pPr>
      <w:rPr>
        <w:rFonts w:ascii="Symbol" w:hAnsi="Symbol" w:hint="default"/>
      </w:rPr>
    </w:lvl>
    <w:lvl w:ilvl="7" w:tplc="A09C26F0" w:tentative="1">
      <w:start w:val="1"/>
      <w:numFmt w:val="bullet"/>
      <w:lvlText w:val="o"/>
      <w:lvlJc w:val="left"/>
      <w:pPr>
        <w:ind w:left="5400" w:hanging="360"/>
      </w:pPr>
      <w:rPr>
        <w:rFonts w:ascii="Courier New" w:hAnsi="Courier New" w:cs="Courier New" w:hint="default"/>
      </w:rPr>
    </w:lvl>
    <w:lvl w:ilvl="8" w:tplc="42B68AA8" w:tentative="1">
      <w:start w:val="1"/>
      <w:numFmt w:val="bullet"/>
      <w:lvlText w:val=""/>
      <w:lvlJc w:val="left"/>
      <w:pPr>
        <w:ind w:left="6120" w:hanging="360"/>
      </w:pPr>
      <w:rPr>
        <w:rFonts w:ascii="Wingdings" w:hAnsi="Wingdings" w:hint="default"/>
      </w:rPr>
    </w:lvl>
  </w:abstractNum>
  <w:abstractNum w:abstractNumId="30" w15:restartNumberingAfterBreak="0">
    <w:nsid w:val="5E536670"/>
    <w:multiLevelType w:val="hybridMultilevel"/>
    <w:tmpl w:val="0CC4FD80"/>
    <w:lvl w:ilvl="0" w:tplc="0424000F">
      <w:start w:val="1"/>
      <w:numFmt w:val="decimal"/>
      <w:lvlText w:val="%1."/>
      <w:lvlJc w:val="left"/>
      <w:pPr>
        <w:ind w:left="776" w:hanging="360"/>
      </w:pPr>
    </w:lvl>
    <w:lvl w:ilvl="1" w:tplc="04090019">
      <w:start w:val="1"/>
      <w:numFmt w:val="lowerLetter"/>
      <w:lvlText w:val="%2."/>
      <w:lvlJc w:val="left"/>
      <w:pPr>
        <w:ind w:left="1496" w:hanging="360"/>
      </w:pPr>
    </w:lvl>
    <w:lvl w:ilvl="2" w:tplc="0409001B">
      <w:start w:val="1"/>
      <w:numFmt w:val="lowerRoman"/>
      <w:lvlText w:val="%3."/>
      <w:lvlJc w:val="right"/>
      <w:pPr>
        <w:ind w:left="2216" w:hanging="180"/>
      </w:pPr>
    </w:lvl>
    <w:lvl w:ilvl="3" w:tplc="0409000F">
      <w:start w:val="1"/>
      <w:numFmt w:val="decimal"/>
      <w:lvlText w:val="%4."/>
      <w:lvlJc w:val="left"/>
      <w:pPr>
        <w:ind w:left="2936" w:hanging="360"/>
      </w:pPr>
    </w:lvl>
    <w:lvl w:ilvl="4" w:tplc="04090019">
      <w:start w:val="1"/>
      <w:numFmt w:val="lowerLetter"/>
      <w:lvlText w:val="%5."/>
      <w:lvlJc w:val="left"/>
      <w:pPr>
        <w:ind w:left="3656" w:hanging="360"/>
      </w:pPr>
    </w:lvl>
    <w:lvl w:ilvl="5" w:tplc="0409001B">
      <w:start w:val="1"/>
      <w:numFmt w:val="lowerRoman"/>
      <w:lvlText w:val="%6."/>
      <w:lvlJc w:val="right"/>
      <w:pPr>
        <w:ind w:left="4376" w:hanging="180"/>
      </w:pPr>
    </w:lvl>
    <w:lvl w:ilvl="6" w:tplc="0409000F">
      <w:start w:val="1"/>
      <w:numFmt w:val="decimal"/>
      <w:lvlText w:val="%7."/>
      <w:lvlJc w:val="left"/>
      <w:pPr>
        <w:ind w:left="5096" w:hanging="360"/>
      </w:pPr>
    </w:lvl>
    <w:lvl w:ilvl="7" w:tplc="04090019">
      <w:start w:val="1"/>
      <w:numFmt w:val="lowerLetter"/>
      <w:lvlText w:val="%8."/>
      <w:lvlJc w:val="left"/>
      <w:pPr>
        <w:ind w:left="5816" w:hanging="360"/>
      </w:pPr>
    </w:lvl>
    <w:lvl w:ilvl="8" w:tplc="0409001B">
      <w:start w:val="1"/>
      <w:numFmt w:val="lowerRoman"/>
      <w:lvlText w:val="%9."/>
      <w:lvlJc w:val="right"/>
      <w:pPr>
        <w:ind w:left="6536" w:hanging="180"/>
      </w:pPr>
    </w:lvl>
  </w:abstractNum>
  <w:abstractNum w:abstractNumId="31" w15:restartNumberingAfterBreak="0">
    <w:nsid w:val="603A6D33"/>
    <w:multiLevelType w:val="hybridMultilevel"/>
    <w:tmpl w:val="37B6A778"/>
    <w:lvl w:ilvl="0" w:tplc="A344FAD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48351F8"/>
    <w:multiLevelType w:val="hybridMultilevel"/>
    <w:tmpl w:val="DCBA6040"/>
    <w:lvl w:ilvl="0" w:tplc="CF8EEF0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3B47C7"/>
    <w:multiLevelType w:val="hybridMultilevel"/>
    <w:tmpl w:val="AE94E548"/>
    <w:lvl w:ilvl="0" w:tplc="CF8EEF0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4C16C94"/>
    <w:multiLevelType w:val="hybridMultilevel"/>
    <w:tmpl w:val="1EB09DDE"/>
    <w:lvl w:ilvl="0" w:tplc="11F8B18E">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75F1649B"/>
    <w:multiLevelType w:val="hybridMultilevel"/>
    <w:tmpl w:val="6DC47726"/>
    <w:lvl w:ilvl="0" w:tplc="577824B4">
      <w:start w:val="1"/>
      <w:numFmt w:val="decimal"/>
      <w:lvlText w:val="%1."/>
      <w:lvlJc w:val="left"/>
      <w:pPr>
        <w:ind w:left="720" w:hanging="360"/>
      </w:pPr>
      <w:rPr>
        <w:rFonts w:eastAsia="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71D5669"/>
    <w:multiLevelType w:val="hybridMultilevel"/>
    <w:tmpl w:val="9814E1F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710619170">
    <w:abstractNumId w:val="32"/>
  </w:num>
  <w:num w:numId="2" w16cid:durableId="1289816081">
    <w:abstractNumId w:val="12"/>
  </w:num>
  <w:num w:numId="3" w16cid:durableId="163710507">
    <w:abstractNumId w:val="19"/>
  </w:num>
  <w:num w:numId="4" w16cid:durableId="1981886257">
    <w:abstractNumId w:val="0"/>
  </w:num>
  <w:num w:numId="5" w16cid:durableId="813567629">
    <w:abstractNumId w:val="6"/>
  </w:num>
  <w:num w:numId="6" w16cid:durableId="1146749381">
    <w:abstractNumId w:val="35"/>
  </w:num>
  <w:num w:numId="7" w16cid:durableId="762383816">
    <w:abstractNumId w:val="25"/>
  </w:num>
  <w:num w:numId="8" w16cid:durableId="1905870530">
    <w:abstractNumId w:val="28"/>
  </w:num>
  <w:num w:numId="9" w16cid:durableId="1876846930">
    <w:abstractNumId w:val="27"/>
  </w:num>
  <w:num w:numId="10" w16cid:durableId="513694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7861770">
    <w:abstractNumId w:val="10"/>
  </w:num>
  <w:num w:numId="12" w16cid:durableId="2025402549">
    <w:abstractNumId w:val="18"/>
  </w:num>
  <w:num w:numId="13" w16cid:durableId="134297895">
    <w:abstractNumId w:val="11"/>
  </w:num>
  <w:num w:numId="14" w16cid:durableId="949854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8551">
    <w:abstractNumId w:val="9"/>
  </w:num>
  <w:num w:numId="16" w16cid:durableId="1914122898">
    <w:abstractNumId w:val="20"/>
  </w:num>
  <w:num w:numId="17" w16cid:durableId="494691910">
    <w:abstractNumId w:val="27"/>
  </w:num>
  <w:num w:numId="18" w16cid:durableId="1493718287">
    <w:abstractNumId w:val="18"/>
  </w:num>
  <w:num w:numId="19" w16cid:durableId="1035230603">
    <w:abstractNumId w:val="11"/>
  </w:num>
  <w:num w:numId="20" w16cid:durableId="385689774">
    <w:abstractNumId w:val="14"/>
  </w:num>
  <w:num w:numId="21" w16cid:durableId="213321253">
    <w:abstractNumId w:val="1"/>
  </w:num>
  <w:num w:numId="22" w16cid:durableId="1464736769">
    <w:abstractNumId w:val="29"/>
  </w:num>
  <w:num w:numId="23" w16cid:durableId="556747144">
    <w:abstractNumId w:val="23"/>
  </w:num>
  <w:num w:numId="24" w16cid:durableId="828328964">
    <w:abstractNumId w:val="16"/>
  </w:num>
  <w:num w:numId="25" w16cid:durableId="1548834937">
    <w:abstractNumId w:val="2"/>
  </w:num>
  <w:num w:numId="26" w16cid:durableId="2051609919">
    <w:abstractNumId w:val="31"/>
  </w:num>
  <w:num w:numId="27" w16cid:durableId="1026442963">
    <w:abstractNumId w:val="5"/>
  </w:num>
  <w:num w:numId="28" w16cid:durableId="683215733">
    <w:abstractNumId w:val="4"/>
  </w:num>
  <w:num w:numId="29" w16cid:durableId="840975390">
    <w:abstractNumId w:val="34"/>
  </w:num>
  <w:num w:numId="30" w16cid:durableId="2090081311">
    <w:abstractNumId w:val="7"/>
  </w:num>
  <w:num w:numId="31" w16cid:durableId="1899894559">
    <w:abstractNumId w:val="17"/>
  </w:num>
  <w:num w:numId="32" w16cid:durableId="1363938719">
    <w:abstractNumId w:val="33"/>
  </w:num>
  <w:num w:numId="33" w16cid:durableId="884757416">
    <w:abstractNumId w:val="13"/>
  </w:num>
  <w:num w:numId="34" w16cid:durableId="1525822750">
    <w:abstractNumId w:val="22"/>
  </w:num>
  <w:num w:numId="35" w16cid:durableId="1613854526">
    <w:abstractNumId w:val="37"/>
  </w:num>
  <w:num w:numId="36" w16cid:durableId="167453074">
    <w:abstractNumId w:val="26"/>
  </w:num>
  <w:num w:numId="37" w16cid:durableId="2014799893">
    <w:abstractNumId w:val="36"/>
  </w:num>
  <w:num w:numId="38" w16cid:durableId="225800310">
    <w:abstractNumId w:val="24"/>
  </w:num>
  <w:num w:numId="39" w16cid:durableId="298461429">
    <w:abstractNumId w:val="3"/>
  </w:num>
  <w:num w:numId="40" w16cid:durableId="732234220">
    <w:abstractNumId w:val="15"/>
  </w:num>
  <w:num w:numId="41" w16cid:durableId="20876084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AC"/>
    <w:rsid w:val="000029EE"/>
    <w:rsid w:val="0000588C"/>
    <w:rsid w:val="00005AB3"/>
    <w:rsid w:val="000102AB"/>
    <w:rsid w:val="00023A88"/>
    <w:rsid w:val="0002705B"/>
    <w:rsid w:val="00033729"/>
    <w:rsid w:val="00035B2A"/>
    <w:rsid w:val="0004106E"/>
    <w:rsid w:val="00043676"/>
    <w:rsid w:val="000532BB"/>
    <w:rsid w:val="0008251E"/>
    <w:rsid w:val="0008730F"/>
    <w:rsid w:val="000965C1"/>
    <w:rsid w:val="000A6401"/>
    <w:rsid w:val="000A7238"/>
    <w:rsid w:val="000B04B5"/>
    <w:rsid w:val="000B13B2"/>
    <w:rsid w:val="000C2087"/>
    <w:rsid w:val="000E1055"/>
    <w:rsid w:val="000F15CC"/>
    <w:rsid w:val="000F528E"/>
    <w:rsid w:val="000F765B"/>
    <w:rsid w:val="00100765"/>
    <w:rsid w:val="00103289"/>
    <w:rsid w:val="00111099"/>
    <w:rsid w:val="00127B86"/>
    <w:rsid w:val="00131ADC"/>
    <w:rsid w:val="001357B2"/>
    <w:rsid w:val="00137AE8"/>
    <w:rsid w:val="00150268"/>
    <w:rsid w:val="00162821"/>
    <w:rsid w:val="00164064"/>
    <w:rsid w:val="001733A7"/>
    <w:rsid w:val="0017478F"/>
    <w:rsid w:val="001B3F20"/>
    <w:rsid w:val="001B5700"/>
    <w:rsid w:val="001C6874"/>
    <w:rsid w:val="00202A77"/>
    <w:rsid w:val="00266717"/>
    <w:rsid w:val="00267E56"/>
    <w:rsid w:val="00271CE5"/>
    <w:rsid w:val="00273DC9"/>
    <w:rsid w:val="00282020"/>
    <w:rsid w:val="002861CB"/>
    <w:rsid w:val="00297E1C"/>
    <w:rsid w:val="002A212E"/>
    <w:rsid w:val="002A2B69"/>
    <w:rsid w:val="002B2EAC"/>
    <w:rsid w:val="002C7F76"/>
    <w:rsid w:val="002D5B80"/>
    <w:rsid w:val="003108F2"/>
    <w:rsid w:val="00317AB3"/>
    <w:rsid w:val="00333CEA"/>
    <w:rsid w:val="0035092C"/>
    <w:rsid w:val="003636BF"/>
    <w:rsid w:val="00371442"/>
    <w:rsid w:val="00383633"/>
    <w:rsid w:val="003845B4"/>
    <w:rsid w:val="00387B1A"/>
    <w:rsid w:val="003A2045"/>
    <w:rsid w:val="003A2813"/>
    <w:rsid w:val="003C410D"/>
    <w:rsid w:val="003C5EE5"/>
    <w:rsid w:val="003D4259"/>
    <w:rsid w:val="003D63FC"/>
    <w:rsid w:val="003E1C74"/>
    <w:rsid w:val="003F3CFA"/>
    <w:rsid w:val="00414C43"/>
    <w:rsid w:val="00420D5D"/>
    <w:rsid w:val="00450FE3"/>
    <w:rsid w:val="004657EE"/>
    <w:rsid w:val="00477E93"/>
    <w:rsid w:val="00482FF5"/>
    <w:rsid w:val="004A35A4"/>
    <w:rsid w:val="004B2D2D"/>
    <w:rsid w:val="004C4481"/>
    <w:rsid w:val="004D797D"/>
    <w:rsid w:val="004F0D3F"/>
    <w:rsid w:val="004F22E0"/>
    <w:rsid w:val="00516352"/>
    <w:rsid w:val="005207C5"/>
    <w:rsid w:val="00521171"/>
    <w:rsid w:val="005231A3"/>
    <w:rsid w:val="00526246"/>
    <w:rsid w:val="00527FBF"/>
    <w:rsid w:val="00545E32"/>
    <w:rsid w:val="00567106"/>
    <w:rsid w:val="00572881"/>
    <w:rsid w:val="005A5B62"/>
    <w:rsid w:val="005A75DE"/>
    <w:rsid w:val="005C236E"/>
    <w:rsid w:val="005E1D3C"/>
    <w:rsid w:val="005E2D34"/>
    <w:rsid w:val="005F1571"/>
    <w:rsid w:val="005F1C8E"/>
    <w:rsid w:val="00621986"/>
    <w:rsid w:val="00625AE6"/>
    <w:rsid w:val="00631CF9"/>
    <w:rsid w:val="00632253"/>
    <w:rsid w:val="0063357A"/>
    <w:rsid w:val="00642714"/>
    <w:rsid w:val="00642AEE"/>
    <w:rsid w:val="006455CE"/>
    <w:rsid w:val="00646C44"/>
    <w:rsid w:val="00655841"/>
    <w:rsid w:val="00655E20"/>
    <w:rsid w:val="006744DD"/>
    <w:rsid w:val="00677861"/>
    <w:rsid w:val="006870B2"/>
    <w:rsid w:val="006A6104"/>
    <w:rsid w:val="007235D7"/>
    <w:rsid w:val="007311DC"/>
    <w:rsid w:val="00733017"/>
    <w:rsid w:val="00740BE5"/>
    <w:rsid w:val="007604C1"/>
    <w:rsid w:val="007633C8"/>
    <w:rsid w:val="00783310"/>
    <w:rsid w:val="007A090A"/>
    <w:rsid w:val="007A4A6D"/>
    <w:rsid w:val="007D1BCF"/>
    <w:rsid w:val="007D75CF"/>
    <w:rsid w:val="007E0440"/>
    <w:rsid w:val="007E6DC5"/>
    <w:rsid w:val="008072F3"/>
    <w:rsid w:val="008156D8"/>
    <w:rsid w:val="00822F65"/>
    <w:rsid w:val="00827183"/>
    <w:rsid w:val="00854FF2"/>
    <w:rsid w:val="00864FF7"/>
    <w:rsid w:val="00866E80"/>
    <w:rsid w:val="00877FFC"/>
    <w:rsid w:val="0088043C"/>
    <w:rsid w:val="00884889"/>
    <w:rsid w:val="00890396"/>
    <w:rsid w:val="008906C9"/>
    <w:rsid w:val="008A5356"/>
    <w:rsid w:val="008C097D"/>
    <w:rsid w:val="008C5738"/>
    <w:rsid w:val="008D04F0"/>
    <w:rsid w:val="008E3916"/>
    <w:rsid w:val="008E65EB"/>
    <w:rsid w:val="008F1516"/>
    <w:rsid w:val="008F3500"/>
    <w:rsid w:val="008F439B"/>
    <w:rsid w:val="008F5C3C"/>
    <w:rsid w:val="00912AC4"/>
    <w:rsid w:val="00915C0D"/>
    <w:rsid w:val="00924E3C"/>
    <w:rsid w:val="00925E2F"/>
    <w:rsid w:val="00932AAC"/>
    <w:rsid w:val="009612BB"/>
    <w:rsid w:val="0099437B"/>
    <w:rsid w:val="009B0D91"/>
    <w:rsid w:val="009C0FDA"/>
    <w:rsid w:val="009C740A"/>
    <w:rsid w:val="009D1F1E"/>
    <w:rsid w:val="00A125C5"/>
    <w:rsid w:val="00A1651C"/>
    <w:rsid w:val="00A2451C"/>
    <w:rsid w:val="00A266FE"/>
    <w:rsid w:val="00A3126E"/>
    <w:rsid w:val="00A3589C"/>
    <w:rsid w:val="00A430A6"/>
    <w:rsid w:val="00A57932"/>
    <w:rsid w:val="00A63C4A"/>
    <w:rsid w:val="00A65EE7"/>
    <w:rsid w:val="00A70133"/>
    <w:rsid w:val="00A70574"/>
    <w:rsid w:val="00A770A6"/>
    <w:rsid w:val="00A813B1"/>
    <w:rsid w:val="00A86CFB"/>
    <w:rsid w:val="00AA1CBC"/>
    <w:rsid w:val="00AB36C4"/>
    <w:rsid w:val="00AC32B2"/>
    <w:rsid w:val="00AC3F7B"/>
    <w:rsid w:val="00AC5D42"/>
    <w:rsid w:val="00AD217D"/>
    <w:rsid w:val="00AF051B"/>
    <w:rsid w:val="00B06D2C"/>
    <w:rsid w:val="00B17141"/>
    <w:rsid w:val="00B31575"/>
    <w:rsid w:val="00B4674B"/>
    <w:rsid w:val="00B71402"/>
    <w:rsid w:val="00B82BB4"/>
    <w:rsid w:val="00B8547D"/>
    <w:rsid w:val="00B955D0"/>
    <w:rsid w:val="00BA72D3"/>
    <w:rsid w:val="00BA7BBC"/>
    <w:rsid w:val="00BB1C4E"/>
    <w:rsid w:val="00BC1C42"/>
    <w:rsid w:val="00BE71E3"/>
    <w:rsid w:val="00C01D18"/>
    <w:rsid w:val="00C250D5"/>
    <w:rsid w:val="00C304AA"/>
    <w:rsid w:val="00C35666"/>
    <w:rsid w:val="00C57080"/>
    <w:rsid w:val="00C71699"/>
    <w:rsid w:val="00C92898"/>
    <w:rsid w:val="00CA4340"/>
    <w:rsid w:val="00CB2F8B"/>
    <w:rsid w:val="00CB71FE"/>
    <w:rsid w:val="00CE1884"/>
    <w:rsid w:val="00CE5238"/>
    <w:rsid w:val="00CE7514"/>
    <w:rsid w:val="00D248DE"/>
    <w:rsid w:val="00D8542D"/>
    <w:rsid w:val="00D86758"/>
    <w:rsid w:val="00DA2C88"/>
    <w:rsid w:val="00DA5073"/>
    <w:rsid w:val="00DA6371"/>
    <w:rsid w:val="00DC55F6"/>
    <w:rsid w:val="00DC6A71"/>
    <w:rsid w:val="00DF076F"/>
    <w:rsid w:val="00E0158B"/>
    <w:rsid w:val="00E0357D"/>
    <w:rsid w:val="00E124C9"/>
    <w:rsid w:val="00E3087B"/>
    <w:rsid w:val="00E55C37"/>
    <w:rsid w:val="00E74CF8"/>
    <w:rsid w:val="00E76A2E"/>
    <w:rsid w:val="00E80106"/>
    <w:rsid w:val="00EA0413"/>
    <w:rsid w:val="00EB0443"/>
    <w:rsid w:val="00ED1C3E"/>
    <w:rsid w:val="00ED3019"/>
    <w:rsid w:val="00ED6779"/>
    <w:rsid w:val="00EF1F2B"/>
    <w:rsid w:val="00F240BB"/>
    <w:rsid w:val="00F35409"/>
    <w:rsid w:val="00F55741"/>
    <w:rsid w:val="00F5612A"/>
    <w:rsid w:val="00F57FED"/>
    <w:rsid w:val="00F82791"/>
    <w:rsid w:val="00F84B08"/>
    <w:rsid w:val="00F957DF"/>
    <w:rsid w:val="00FA72D6"/>
    <w:rsid w:val="00FC55BE"/>
    <w:rsid w:val="00FE0194"/>
    <w:rsid w:val="00FF2DA5"/>
    <w:rsid w:val="00FF348A"/>
    <w:rsid w:val="00FF68BC"/>
    <w:rsid w:val="00FF782C"/>
    <w:rsid w:val="00FF7C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022AB50"/>
  <w15:chartTrackingRefBased/>
  <w15:docId w15:val="{AB4F186A-BE00-4B9C-A7BF-5F3C095B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D86758"/>
    <w:rPr>
      <w:color w:val="605E5C"/>
      <w:shd w:val="clear" w:color="auto" w:fill="E1DFDD"/>
    </w:rPr>
  </w:style>
  <w:style w:type="paragraph" w:styleId="Odstavekseznama">
    <w:name w:val="List Paragraph"/>
    <w:basedOn w:val="Navaden"/>
    <w:uiPriority w:val="34"/>
    <w:qFormat/>
    <w:rsid w:val="00D86758"/>
    <w:pPr>
      <w:ind w:left="720"/>
      <w:contextualSpacing/>
    </w:pPr>
  </w:style>
  <w:style w:type="paragraph" w:styleId="Sprotnaopomba-besedilo">
    <w:name w:val="footnote text"/>
    <w:basedOn w:val="Navaden"/>
    <w:link w:val="Sprotnaopomba-besediloZnak"/>
    <w:rsid w:val="00572881"/>
    <w:pPr>
      <w:spacing w:line="240" w:lineRule="auto"/>
    </w:pPr>
    <w:rPr>
      <w:szCs w:val="20"/>
    </w:rPr>
  </w:style>
  <w:style w:type="character" w:customStyle="1" w:styleId="Sprotnaopomba-besediloZnak">
    <w:name w:val="Sprotna opomba - besedilo Znak"/>
    <w:basedOn w:val="Privzetapisavaodstavka"/>
    <w:link w:val="Sprotnaopomba-besedilo"/>
    <w:rsid w:val="00572881"/>
    <w:rPr>
      <w:rFonts w:ascii="Arial" w:hAnsi="Arial"/>
      <w:lang w:val="en-US" w:eastAsia="en-US"/>
    </w:rPr>
  </w:style>
  <w:style w:type="character" w:styleId="Sprotnaopomba-sklic">
    <w:name w:val="footnote reference"/>
    <w:basedOn w:val="Privzetapisavaodstavka"/>
    <w:rsid w:val="00572881"/>
    <w:rPr>
      <w:vertAlign w:val="superscript"/>
    </w:rPr>
  </w:style>
  <w:style w:type="character" w:styleId="Pripombasklic">
    <w:name w:val="annotation reference"/>
    <w:basedOn w:val="Privzetapisavaodstavka"/>
    <w:rsid w:val="00822F65"/>
    <w:rPr>
      <w:sz w:val="16"/>
      <w:szCs w:val="16"/>
    </w:rPr>
  </w:style>
  <w:style w:type="paragraph" w:styleId="Pripombabesedilo">
    <w:name w:val="annotation text"/>
    <w:basedOn w:val="Navaden"/>
    <w:link w:val="PripombabesediloZnak"/>
    <w:rsid w:val="00822F65"/>
    <w:pPr>
      <w:spacing w:line="240" w:lineRule="auto"/>
    </w:pPr>
    <w:rPr>
      <w:szCs w:val="20"/>
    </w:rPr>
  </w:style>
  <w:style w:type="character" w:customStyle="1" w:styleId="PripombabesediloZnak">
    <w:name w:val="Pripomba – besedilo Znak"/>
    <w:basedOn w:val="Privzetapisavaodstavka"/>
    <w:link w:val="Pripombabesedilo"/>
    <w:rsid w:val="00822F65"/>
    <w:rPr>
      <w:rFonts w:ascii="Arial" w:hAnsi="Arial"/>
      <w:lang w:val="en-US" w:eastAsia="en-US"/>
    </w:rPr>
  </w:style>
  <w:style w:type="paragraph" w:styleId="Zadevapripombe">
    <w:name w:val="annotation subject"/>
    <w:basedOn w:val="Pripombabesedilo"/>
    <w:next w:val="Pripombabesedilo"/>
    <w:link w:val="ZadevapripombeZnak"/>
    <w:rsid w:val="00822F65"/>
    <w:rPr>
      <w:b/>
      <w:bCs/>
    </w:rPr>
  </w:style>
  <w:style w:type="character" w:customStyle="1" w:styleId="ZadevapripombeZnak">
    <w:name w:val="Zadeva pripombe Znak"/>
    <w:basedOn w:val="PripombabesediloZnak"/>
    <w:link w:val="Zadevapripombe"/>
    <w:rsid w:val="00822F65"/>
    <w:rPr>
      <w:rFonts w:ascii="Arial" w:hAnsi="Arial"/>
      <w:b/>
      <w:bCs/>
      <w:lang w:val="en-US" w:eastAsia="en-US"/>
    </w:rPr>
  </w:style>
  <w:style w:type="paragraph" w:customStyle="1" w:styleId="ZnakZnakZnakZnakZnak">
    <w:name w:val="Znak Znak Znak Znak Znak"/>
    <w:basedOn w:val="Navaden"/>
    <w:rsid w:val="00A1651C"/>
    <w:pPr>
      <w:spacing w:after="160" w:line="240" w:lineRule="exact"/>
    </w:pPr>
    <w:rPr>
      <w:rFonts w:ascii="Tahoma" w:hAnsi="Tahoma"/>
      <w:szCs w:val="20"/>
    </w:rPr>
  </w:style>
  <w:style w:type="paragraph" w:customStyle="1" w:styleId="ZnakZnakZnakZnakZnak0">
    <w:name w:val="Znak Znak Znak Znak Znak"/>
    <w:basedOn w:val="Navaden"/>
    <w:rsid w:val="00DA6371"/>
    <w:pPr>
      <w:spacing w:after="160" w:line="240" w:lineRule="exact"/>
    </w:pPr>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2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mailto:gp.mf@gov.si" TargetMode="External"/><Relationship Id="rId18" Type="http://schemas.openxmlformats.org/officeDocument/2006/relationships/hyperlink" Target="mailto:gp.msp@gov.si" TargetMode="External"/><Relationship Id="rId26" Type="http://schemas.openxmlformats.org/officeDocument/2006/relationships/hyperlink" Target="mailto:gp.mnvp@gov.si" TargetMode="External"/><Relationship Id="rId3" Type="http://schemas.openxmlformats.org/officeDocument/2006/relationships/styles" Target="styles.xml"/><Relationship Id="rId21" Type="http://schemas.openxmlformats.org/officeDocument/2006/relationships/hyperlink" Target="mailto:gp.mvzi@gov.si"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gp.mz@gov.si" TargetMode="External"/><Relationship Id="rId17" Type="http://schemas.openxmlformats.org/officeDocument/2006/relationships/hyperlink" Target="mailto:gp.mnz@gov.si" TargetMode="External"/><Relationship Id="rId25" Type="http://schemas.openxmlformats.org/officeDocument/2006/relationships/hyperlink" Target="mailto:gp.mzi@gov.si" TargetMode="External"/><Relationship Id="rId33" Type="http://schemas.openxmlformats.org/officeDocument/2006/relationships/hyperlink" Target="http://www.pisrs.si/Pis.web/pregledPredpisa?id=POSL32" TargetMode="External"/><Relationship Id="rId2" Type="http://schemas.openxmlformats.org/officeDocument/2006/relationships/numbering" Target="numbering.xml"/><Relationship Id="rId16" Type="http://schemas.openxmlformats.org/officeDocument/2006/relationships/hyperlink" Target="mailto:gp.mju@gov.si" TargetMode="External"/><Relationship Id="rId20" Type="http://schemas.openxmlformats.org/officeDocument/2006/relationships/hyperlink" Target="mailto:gp.mvi@gov.si" TargetMode="External"/><Relationship Id="rId29" Type="http://schemas.openxmlformats.org/officeDocument/2006/relationships/hyperlink" Target="mailto:gp.kpv@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ddsz@gov.si" TargetMode="External"/><Relationship Id="rId24" Type="http://schemas.openxmlformats.org/officeDocument/2006/relationships/hyperlink" Target="mailto:gp.mkgp@gov.si" TargetMode="External"/><Relationship Id="rId32" Type="http://schemas.openxmlformats.org/officeDocument/2006/relationships/hyperlink" Target="mailto:gp.surs@gov.si" TargetMode="External"/><Relationship Id="rId5" Type="http://schemas.openxmlformats.org/officeDocument/2006/relationships/webSettings" Target="webSettings.xml"/><Relationship Id="rId15" Type="http://schemas.openxmlformats.org/officeDocument/2006/relationships/hyperlink" Target="mailto:gp.mp@gov.si" TargetMode="External"/><Relationship Id="rId23" Type="http://schemas.openxmlformats.org/officeDocument/2006/relationships/hyperlink" Target="mailto:gp.mk@gov.si" TargetMode="External"/><Relationship Id="rId28" Type="http://schemas.openxmlformats.org/officeDocument/2006/relationships/hyperlink" Target="mailto:gp.mkrr@gov.si" TargetMode="External"/><Relationship Id="rId36" Type="http://schemas.openxmlformats.org/officeDocument/2006/relationships/theme" Target="theme/theme1.xml"/><Relationship Id="rId10" Type="http://schemas.openxmlformats.org/officeDocument/2006/relationships/hyperlink" Target="mailto:gp.mzz@gov.si" TargetMode="External"/><Relationship Id="rId19" Type="http://schemas.openxmlformats.org/officeDocument/2006/relationships/hyperlink" Target="mailto:gp.mope@gov.si" TargetMode="External"/><Relationship Id="rId31" Type="http://schemas.openxmlformats.org/officeDocument/2006/relationships/hyperlink" Target="mailto:gp.svz@gov.si" TargetMode="External"/><Relationship Id="rId4" Type="http://schemas.openxmlformats.org/officeDocument/2006/relationships/settings" Target="settings.xml"/><Relationship Id="rId9" Type="http://schemas.openxmlformats.org/officeDocument/2006/relationships/hyperlink" Target="http://www.pisrs.si/Pis.web/pregledPredpisa?id=POSL32" TargetMode="External"/><Relationship Id="rId14" Type="http://schemas.openxmlformats.org/officeDocument/2006/relationships/hyperlink" Target="mailto:glavna.pisarna@mors.si" TargetMode="External"/><Relationship Id="rId22" Type="http://schemas.openxmlformats.org/officeDocument/2006/relationships/hyperlink" Target="mailto:gp.mgts@gov.si" TargetMode="External"/><Relationship Id="rId27" Type="http://schemas.openxmlformats.org/officeDocument/2006/relationships/hyperlink" Target="mailto:gp.mdp@gov.si" TargetMode="External"/><Relationship Id="rId30" Type="http://schemas.openxmlformats.org/officeDocument/2006/relationships/hyperlink" Target="mailto:gp.gs@gov.si"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A61F1D3-762B-40EF-BA32-9897DEDA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2706</Words>
  <Characters>18309</Characters>
  <Application>Microsoft Office Word</Application>
  <DocSecurity>0</DocSecurity>
  <Lines>152</Lines>
  <Paragraphs>41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Zupan Novak</dc:creator>
  <cp:keywords/>
  <cp:lastModifiedBy>Slavko Patekar</cp:lastModifiedBy>
  <cp:revision>16</cp:revision>
  <cp:lastPrinted>2023-02-03T08:13:00Z</cp:lastPrinted>
  <dcterms:created xsi:type="dcterms:W3CDTF">2023-05-30T09:48:00Z</dcterms:created>
  <dcterms:modified xsi:type="dcterms:W3CDTF">2023-06-02T10:10:00Z</dcterms:modified>
</cp:coreProperties>
</file>