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F5" w14:textId="77777777" w:rsidR="00BE519D" w:rsidRDefault="00BE519D" w:rsidP="00BE519D"/>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1"/>
        <w:gridCol w:w="1439"/>
        <w:gridCol w:w="34"/>
        <w:gridCol w:w="1294"/>
        <w:gridCol w:w="1221"/>
        <w:gridCol w:w="540"/>
        <w:gridCol w:w="438"/>
        <w:gridCol w:w="585"/>
        <w:gridCol w:w="158"/>
        <w:gridCol w:w="227"/>
        <w:gridCol w:w="1623"/>
      </w:tblGrid>
      <w:tr w:rsidR="00BE519D" w:rsidRPr="00CA678E" w14:paraId="6DFF0E57" w14:textId="77777777" w:rsidTr="007119B2">
        <w:trPr>
          <w:gridAfter w:val="3"/>
          <w:wAfter w:w="2008" w:type="dxa"/>
        </w:trPr>
        <w:tc>
          <w:tcPr>
            <w:tcW w:w="7092" w:type="dxa"/>
            <w:gridSpan w:val="8"/>
          </w:tcPr>
          <w:p w14:paraId="3803346D" w14:textId="077D5823" w:rsidR="00BE519D" w:rsidRPr="00AB149A" w:rsidRDefault="00BE519D" w:rsidP="00B01E5C">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Številka: </w:t>
            </w:r>
            <w:r w:rsidR="00E05E37">
              <w:rPr>
                <w:rFonts w:cs="Arial"/>
                <w:sz w:val="20"/>
                <w:szCs w:val="20"/>
                <w:lang w:val="sl-SI" w:eastAsia="sl-SI"/>
              </w:rPr>
              <w:t xml:space="preserve">004-16/2024-2560-20 ( zveza </w:t>
            </w:r>
            <w:r w:rsidR="0023475F">
              <w:rPr>
                <w:rFonts w:cs="Arial"/>
                <w:sz w:val="20"/>
                <w:szCs w:val="20"/>
                <w:lang w:val="sl-SI" w:eastAsia="sl-SI"/>
              </w:rPr>
              <w:t>41</w:t>
            </w:r>
            <w:r w:rsidR="004B6459">
              <w:rPr>
                <w:rFonts w:cs="Arial"/>
                <w:sz w:val="20"/>
                <w:szCs w:val="20"/>
                <w:lang w:val="sl-SI" w:eastAsia="sl-SI"/>
              </w:rPr>
              <w:t>1</w:t>
            </w:r>
            <w:r w:rsidR="0023475F">
              <w:rPr>
                <w:rFonts w:cs="Arial"/>
                <w:sz w:val="20"/>
                <w:szCs w:val="20"/>
                <w:lang w:val="sl-SI" w:eastAsia="sl-SI"/>
              </w:rPr>
              <w:t>-</w:t>
            </w:r>
            <w:r w:rsidR="004B6459">
              <w:rPr>
                <w:rFonts w:cs="Arial"/>
                <w:sz w:val="20"/>
                <w:szCs w:val="20"/>
                <w:lang w:val="sl-SI" w:eastAsia="sl-SI"/>
              </w:rPr>
              <w:t>1/2021-2552-</w:t>
            </w:r>
            <w:r w:rsidR="00AA1D55">
              <w:rPr>
                <w:rFonts w:cs="Arial"/>
                <w:sz w:val="20"/>
                <w:szCs w:val="20"/>
                <w:lang w:val="sl-SI" w:eastAsia="sl-SI"/>
              </w:rPr>
              <w:t>8</w:t>
            </w:r>
            <w:r w:rsidR="00E05E37">
              <w:rPr>
                <w:rFonts w:cs="Arial"/>
                <w:sz w:val="20"/>
                <w:szCs w:val="20"/>
                <w:lang w:val="sl-SI" w:eastAsia="sl-SI"/>
              </w:rPr>
              <w:t>)</w:t>
            </w:r>
          </w:p>
        </w:tc>
      </w:tr>
      <w:tr w:rsidR="00BE519D" w:rsidRPr="00CA678E" w14:paraId="6A505F65" w14:textId="77777777" w:rsidTr="007119B2">
        <w:trPr>
          <w:gridAfter w:val="3"/>
          <w:wAfter w:w="2008" w:type="dxa"/>
        </w:trPr>
        <w:tc>
          <w:tcPr>
            <w:tcW w:w="7092" w:type="dxa"/>
            <w:gridSpan w:val="8"/>
          </w:tcPr>
          <w:p w14:paraId="6CD60A27" w14:textId="4CD33561" w:rsidR="00BE519D" w:rsidRPr="00AB149A" w:rsidRDefault="00BE519D" w:rsidP="00B01E5C">
            <w:pPr>
              <w:pStyle w:val="Neotevilenodstavek"/>
              <w:spacing w:before="0" w:after="0" w:line="240" w:lineRule="auto"/>
              <w:jc w:val="left"/>
              <w:rPr>
                <w:rFonts w:cs="Arial"/>
                <w:sz w:val="20"/>
                <w:szCs w:val="20"/>
                <w:lang w:val="sl-SI" w:eastAsia="sl-SI"/>
              </w:rPr>
            </w:pPr>
            <w:r w:rsidRPr="00AB149A">
              <w:rPr>
                <w:rFonts w:cs="Arial"/>
                <w:sz w:val="20"/>
                <w:szCs w:val="20"/>
                <w:lang w:val="sl-SI" w:eastAsia="sl-SI"/>
              </w:rPr>
              <w:t xml:space="preserve">Ljubljana, </w:t>
            </w:r>
            <w:r w:rsidR="00AA1D55">
              <w:rPr>
                <w:rFonts w:cs="Arial"/>
                <w:sz w:val="20"/>
                <w:szCs w:val="20"/>
                <w:lang w:val="sl-SI" w:eastAsia="sl-SI"/>
              </w:rPr>
              <w:t>27</w:t>
            </w:r>
            <w:r w:rsidR="00BD5BD0">
              <w:rPr>
                <w:rFonts w:cs="Arial"/>
                <w:sz w:val="20"/>
                <w:szCs w:val="20"/>
                <w:lang w:val="sl-SI" w:eastAsia="sl-SI"/>
              </w:rPr>
              <w:t xml:space="preserve">. </w:t>
            </w:r>
            <w:r w:rsidR="00F6161B">
              <w:rPr>
                <w:rFonts w:cs="Arial"/>
                <w:sz w:val="20"/>
                <w:szCs w:val="20"/>
                <w:lang w:val="sl-SI" w:eastAsia="sl-SI"/>
              </w:rPr>
              <w:t>6</w:t>
            </w:r>
            <w:r w:rsidR="00BD5BD0">
              <w:rPr>
                <w:rFonts w:cs="Arial"/>
                <w:sz w:val="20"/>
                <w:szCs w:val="20"/>
                <w:lang w:val="sl-SI" w:eastAsia="sl-SI"/>
              </w:rPr>
              <w:t>. 202</w:t>
            </w:r>
            <w:r w:rsidR="0023475F">
              <w:rPr>
                <w:rFonts w:cs="Arial"/>
                <w:sz w:val="20"/>
                <w:szCs w:val="20"/>
                <w:lang w:val="sl-SI" w:eastAsia="sl-SI"/>
              </w:rPr>
              <w:t>4</w:t>
            </w:r>
          </w:p>
        </w:tc>
      </w:tr>
      <w:tr w:rsidR="00BE519D" w:rsidRPr="00CA678E" w14:paraId="4E3BBBB2" w14:textId="77777777" w:rsidTr="007119B2">
        <w:trPr>
          <w:gridAfter w:val="3"/>
          <w:wAfter w:w="2008" w:type="dxa"/>
        </w:trPr>
        <w:tc>
          <w:tcPr>
            <w:tcW w:w="7092" w:type="dxa"/>
            <w:gridSpan w:val="8"/>
          </w:tcPr>
          <w:p w14:paraId="28688ED1" w14:textId="77777777" w:rsidR="00BE519D" w:rsidRPr="00AB149A" w:rsidRDefault="00BE519D" w:rsidP="00B01E5C">
            <w:pPr>
              <w:pStyle w:val="Neotevilenodstavek"/>
              <w:spacing w:before="0" w:after="0" w:line="240" w:lineRule="auto"/>
              <w:jc w:val="left"/>
              <w:rPr>
                <w:rFonts w:cs="Arial"/>
                <w:sz w:val="20"/>
                <w:szCs w:val="20"/>
                <w:lang w:val="sl-SI" w:eastAsia="sl-SI"/>
              </w:rPr>
            </w:pPr>
          </w:p>
        </w:tc>
      </w:tr>
      <w:tr w:rsidR="00BE519D" w:rsidRPr="00CA678E" w14:paraId="3BD71C09" w14:textId="77777777" w:rsidTr="007119B2">
        <w:trPr>
          <w:gridAfter w:val="3"/>
          <w:wAfter w:w="2008" w:type="dxa"/>
        </w:trPr>
        <w:tc>
          <w:tcPr>
            <w:tcW w:w="7092" w:type="dxa"/>
            <w:gridSpan w:val="8"/>
          </w:tcPr>
          <w:p w14:paraId="649C7859" w14:textId="77777777" w:rsidR="00BE519D" w:rsidRPr="00CA678E" w:rsidRDefault="00BE519D" w:rsidP="00B01E5C">
            <w:pPr>
              <w:spacing w:line="240" w:lineRule="auto"/>
              <w:rPr>
                <w:rFonts w:cs="Arial"/>
                <w:szCs w:val="20"/>
                <w:lang w:val="sl-SI"/>
              </w:rPr>
            </w:pPr>
          </w:p>
          <w:p w14:paraId="61C1E29E" w14:textId="77777777" w:rsidR="00BE519D" w:rsidRPr="00CA678E" w:rsidRDefault="00BE519D" w:rsidP="00B01E5C">
            <w:pPr>
              <w:spacing w:line="240" w:lineRule="auto"/>
              <w:rPr>
                <w:rFonts w:cs="Arial"/>
                <w:szCs w:val="20"/>
                <w:lang w:val="sl-SI"/>
              </w:rPr>
            </w:pPr>
            <w:r w:rsidRPr="00CA678E">
              <w:rPr>
                <w:rFonts w:cs="Arial"/>
                <w:szCs w:val="20"/>
                <w:lang w:val="sl-SI"/>
              </w:rPr>
              <w:t>GENERALNI SEKRETARIAT VLADE REPUBLIKE SLOVENIJE</w:t>
            </w:r>
          </w:p>
          <w:p w14:paraId="661FC401" w14:textId="77777777" w:rsidR="00BE519D" w:rsidRPr="00CA678E" w:rsidRDefault="0021654F" w:rsidP="00B01E5C">
            <w:pPr>
              <w:spacing w:line="240" w:lineRule="auto"/>
              <w:rPr>
                <w:rFonts w:cs="Arial"/>
                <w:szCs w:val="20"/>
                <w:lang w:val="sl-SI"/>
              </w:rPr>
            </w:pPr>
            <w:hyperlink r:id="rId11" w:history="1">
              <w:r w:rsidR="00BE519D" w:rsidRPr="00CA678E">
                <w:rPr>
                  <w:rStyle w:val="Hiperpovezava"/>
                  <w:szCs w:val="20"/>
                  <w:lang w:val="sl-SI"/>
                </w:rPr>
                <w:t>Gp.gs@gov.si</w:t>
              </w:r>
            </w:hyperlink>
          </w:p>
          <w:p w14:paraId="6BAF36D3" w14:textId="77777777" w:rsidR="00BE519D" w:rsidRPr="00CA678E" w:rsidRDefault="00BE519D" w:rsidP="00B01E5C">
            <w:pPr>
              <w:spacing w:line="240" w:lineRule="auto"/>
              <w:rPr>
                <w:rFonts w:cs="Arial"/>
                <w:szCs w:val="20"/>
                <w:lang w:val="sl-SI"/>
              </w:rPr>
            </w:pPr>
          </w:p>
        </w:tc>
      </w:tr>
      <w:tr w:rsidR="00BE519D" w:rsidRPr="0023475F" w14:paraId="3BAFB795" w14:textId="77777777" w:rsidTr="004D37BC">
        <w:tc>
          <w:tcPr>
            <w:tcW w:w="9100" w:type="dxa"/>
            <w:gridSpan w:val="11"/>
            <w:shd w:val="clear" w:color="auto" w:fill="FFFFFF" w:themeFill="background1"/>
          </w:tcPr>
          <w:p w14:paraId="465B67F3" w14:textId="71D1F8A4" w:rsidR="00BE519D" w:rsidRPr="007B6B2B" w:rsidRDefault="00BE519D" w:rsidP="00B01E5C">
            <w:pPr>
              <w:pStyle w:val="Naslovpredpisa"/>
              <w:spacing w:before="0" w:after="0" w:line="240" w:lineRule="auto"/>
              <w:jc w:val="left"/>
              <w:rPr>
                <w:rFonts w:cs="Arial"/>
                <w:sz w:val="20"/>
                <w:szCs w:val="20"/>
                <w:lang w:val="sl-SI" w:eastAsia="sl-SI"/>
              </w:rPr>
            </w:pPr>
            <w:r w:rsidRPr="007B6B2B">
              <w:rPr>
                <w:rFonts w:cs="Arial"/>
                <w:sz w:val="20"/>
                <w:szCs w:val="20"/>
                <w:lang w:val="sl-SI" w:eastAsia="sl-SI"/>
              </w:rPr>
              <w:t xml:space="preserve">ZADEVA: </w:t>
            </w:r>
            <w:proofErr w:type="spellStart"/>
            <w:r w:rsidR="002D22CA" w:rsidRPr="007B6B2B">
              <w:rPr>
                <w:rFonts w:cs="Arial"/>
                <w:sz w:val="20"/>
                <w:szCs w:val="20"/>
                <w:lang w:val="sl-SI" w:eastAsia="sl-SI"/>
              </w:rPr>
              <w:t>Novelacija</w:t>
            </w:r>
            <w:proofErr w:type="spellEnd"/>
            <w:r w:rsidR="002D22CA" w:rsidRPr="007B6B2B">
              <w:rPr>
                <w:rFonts w:cs="Arial"/>
                <w:sz w:val="20"/>
                <w:szCs w:val="20"/>
                <w:lang w:val="sl-SI" w:eastAsia="sl-SI"/>
              </w:rPr>
              <w:t xml:space="preserve"> projekta 255</w:t>
            </w:r>
            <w:r w:rsidR="0023475F" w:rsidRPr="007B6B2B">
              <w:rPr>
                <w:rFonts w:cs="Arial"/>
                <w:sz w:val="20"/>
                <w:szCs w:val="20"/>
                <w:lang w:val="sl-SI" w:eastAsia="sl-SI"/>
              </w:rPr>
              <w:t>2</w:t>
            </w:r>
            <w:r w:rsidR="002D22CA" w:rsidRPr="007B6B2B">
              <w:rPr>
                <w:rFonts w:cs="Arial"/>
                <w:sz w:val="20"/>
                <w:szCs w:val="20"/>
                <w:lang w:val="sl-SI" w:eastAsia="sl-SI"/>
              </w:rPr>
              <w:t>-2</w:t>
            </w:r>
            <w:r w:rsidR="0023475F" w:rsidRPr="007B6B2B">
              <w:rPr>
                <w:rFonts w:cs="Arial"/>
                <w:sz w:val="20"/>
                <w:szCs w:val="20"/>
                <w:lang w:val="sl-SI" w:eastAsia="sl-SI"/>
              </w:rPr>
              <w:t>1</w:t>
            </w:r>
            <w:r w:rsidR="002D22CA" w:rsidRPr="007B6B2B">
              <w:rPr>
                <w:rFonts w:cs="Arial"/>
                <w:sz w:val="20"/>
                <w:szCs w:val="20"/>
                <w:lang w:val="sl-SI" w:eastAsia="sl-SI"/>
              </w:rPr>
              <w:t>-</w:t>
            </w:r>
            <w:r w:rsidR="002D22CA" w:rsidRPr="007B6B2B">
              <w:rPr>
                <w:sz w:val="20"/>
                <w:szCs w:val="20"/>
              </w:rPr>
              <w:t>000</w:t>
            </w:r>
            <w:r w:rsidR="0023475F" w:rsidRPr="007B6B2B">
              <w:rPr>
                <w:sz w:val="20"/>
                <w:szCs w:val="20"/>
              </w:rPr>
              <w:t>1</w:t>
            </w:r>
            <w:r w:rsidR="002D22CA" w:rsidRPr="007B6B2B">
              <w:rPr>
                <w:sz w:val="20"/>
                <w:szCs w:val="20"/>
              </w:rPr>
              <w:t xml:space="preserve"> </w:t>
            </w:r>
            <w:r w:rsidR="00A663C4" w:rsidRPr="007B6B2B">
              <w:rPr>
                <w:sz w:val="20"/>
                <w:szCs w:val="20"/>
              </w:rPr>
              <w:t xml:space="preserve">Zagotavljanje </w:t>
            </w:r>
            <w:r w:rsidR="005F61C0" w:rsidRPr="007B6B2B">
              <w:rPr>
                <w:sz w:val="20"/>
                <w:szCs w:val="20"/>
              </w:rPr>
              <w:t>informacijske, geodetske in splošne infrastrukture -</w:t>
            </w:r>
            <w:r w:rsidR="005F61C0" w:rsidRPr="007B6B2B">
              <w:rPr>
                <w:rFonts w:cs="Arial"/>
                <w:color w:val="222222"/>
                <w:sz w:val="20"/>
                <w:szCs w:val="20"/>
                <w:shd w:val="clear" w:color="auto" w:fill="F2F2F2"/>
                <w:lang w:val="sl-SI"/>
              </w:rPr>
              <w:t xml:space="preserve"> </w:t>
            </w:r>
            <w:r w:rsidRPr="007B6B2B">
              <w:rPr>
                <w:rFonts w:cs="Arial"/>
                <w:sz w:val="20"/>
                <w:szCs w:val="20"/>
                <w:lang w:val="sl-SI" w:eastAsia="sl-SI"/>
              </w:rPr>
              <w:t>predlog za obravnavo</w:t>
            </w:r>
          </w:p>
        </w:tc>
      </w:tr>
      <w:tr w:rsidR="00BE519D" w:rsidRPr="00CA678E" w14:paraId="5184EF13" w14:textId="77777777" w:rsidTr="007119B2">
        <w:tc>
          <w:tcPr>
            <w:tcW w:w="9100" w:type="dxa"/>
            <w:gridSpan w:val="11"/>
          </w:tcPr>
          <w:p w14:paraId="5F22B4F4" w14:textId="77777777" w:rsidR="00BE519D" w:rsidRPr="004D37BC" w:rsidRDefault="00BE519D" w:rsidP="00B01E5C">
            <w:pPr>
              <w:pStyle w:val="Poglavje"/>
              <w:spacing w:before="0" w:after="0" w:line="240" w:lineRule="auto"/>
              <w:jc w:val="left"/>
              <w:rPr>
                <w:sz w:val="20"/>
                <w:szCs w:val="20"/>
              </w:rPr>
            </w:pPr>
            <w:r w:rsidRPr="004D37BC">
              <w:rPr>
                <w:sz w:val="20"/>
                <w:szCs w:val="20"/>
              </w:rPr>
              <w:t>1. Predlog sklepov vlade:</w:t>
            </w:r>
          </w:p>
        </w:tc>
      </w:tr>
      <w:tr w:rsidR="00BE519D" w:rsidRPr="00AA1D55" w14:paraId="7E377A4E" w14:textId="77777777" w:rsidTr="007119B2">
        <w:tc>
          <w:tcPr>
            <w:tcW w:w="9100" w:type="dxa"/>
            <w:gridSpan w:val="11"/>
          </w:tcPr>
          <w:p w14:paraId="02D2FB5C" w14:textId="40F71C8A" w:rsidR="002D22CA" w:rsidRPr="002D22CA" w:rsidRDefault="009B59B9" w:rsidP="002D22CA">
            <w:pPr>
              <w:autoSpaceDE w:val="0"/>
              <w:autoSpaceDN w:val="0"/>
              <w:adjustRightInd w:val="0"/>
              <w:spacing w:line="240" w:lineRule="auto"/>
              <w:rPr>
                <w:rFonts w:cs="Arial"/>
                <w:iCs/>
                <w:szCs w:val="20"/>
                <w:lang w:val="sl-SI" w:eastAsia="x-none"/>
              </w:rPr>
            </w:pPr>
            <w:r w:rsidRPr="009B59B9">
              <w:rPr>
                <w:rFonts w:cs="Arial"/>
                <w:iCs/>
                <w:szCs w:val="20"/>
                <w:lang w:val="sl-SI" w:eastAsia="x-none"/>
              </w:rPr>
              <w:t>Na podlagi petega odstavka 31. člena Zakona o izvrševanju proračunov Republike Slovenije za leti 2024 in 2025 (Uradni list RS, št. 123/23 in 12/24) je Vlada Republike Slovenije na …. redni seji dne ... ... 2024 pod točko ….. sprejela naslednji</w:t>
            </w:r>
          </w:p>
          <w:p w14:paraId="7301B616" w14:textId="77777777" w:rsidR="002D22CA" w:rsidRPr="002D22CA" w:rsidRDefault="002D22CA" w:rsidP="002D22CA">
            <w:pPr>
              <w:autoSpaceDE w:val="0"/>
              <w:autoSpaceDN w:val="0"/>
              <w:adjustRightInd w:val="0"/>
              <w:spacing w:line="240" w:lineRule="auto"/>
              <w:rPr>
                <w:rFonts w:cs="Arial"/>
                <w:iCs/>
                <w:szCs w:val="20"/>
                <w:lang w:val="sl-SI" w:eastAsia="x-none"/>
              </w:rPr>
            </w:pPr>
          </w:p>
          <w:p w14:paraId="23B356A5" w14:textId="77777777" w:rsidR="002D22CA" w:rsidRPr="002D22CA" w:rsidRDefault="002D22CA" w:rsidP="002D22CA">
            <w:pPr>
              <w:overflowPunct w:val="0"/>
              <w:autoSpaceDE w:val="0"/>
              <w:autoSpaceDN w:val="0"/>
              <w:adjustRightInd w:val="0"/>
              <w:spacing w:before="60" w:after="60" w:line="200" w:lineRule="exact"/>
              <w:ind w:left="360"/>
              <w:jc w:val="both"/>
              <w:textAlignment w:val="baseline"/>
              <w:rPr>
                <w:rFonts w:cs="Arial"/>
                <w:iCs/>
                <w:sz w:val="22"/>
                <w:szCs w:val="22"/>
                <w:lang w:val="sl-SI" w:eastAsia="sl-SI"/>
              </w:rPr>
            </w:pPr>
          </w:p>
          <w:p w14:paraId="320FAAAB" w14:textId="77777777" w:rsidR="002D22CA" w:rsidRPr="002D22CA" w:rsidRDefault="002D22CA" w:rsidP="002D22CA">
            <w:pPr>
              <w:overflowPunct w:val="0"/>
              <w:autoSpaceDE w:val="0"/>
              <w:autoSpaceDN w:val="0"/>
              <w:adjustRightInd w:val="0"/>
              <w:spacing w:before="60" w:after="60" w:line="200" w:lineRule="exact"/>
              <w:ind w:left="360"/>
              <w:jc w:val="center"/>
              <w:textAlignment w:val="baseline"/>
              <w:rPr>
                <w:rFonts w:cs="Arial"/>
                <w:b/>
                <w:iCs/>
                <w:sz w:val="22"/>
                <w:szCs w:val="22"/>
                <w:lang w:val="sl-SI" w:eastAsia="sl-SI"/>
              </w:rPr>
            </w:pPr>
            <w:r w:rsidRPr="002D22CA">
              <w:rPr>
                <w:rFonts w:cs="Arial"/>
                <w:b/>
                <w:iCs/>
                <w:sz w:val="22"/>
                <w:szCs w:val="22"/>
                <w:lang w:val="sl-SI" w:eastAsia="sl-SI"/>
              </w:rPr>
              <w:t>SKLEP</w:t>
            </w:r>
          </w:p>
          <w:p w14:paraId="1E133AD7" w14:textId="77777777" w:rsidR="002D22CA" w:rsidRPr="002D22CA" w:rsidRDefault="002D22CA" w:rsidP="002D22CA">
            <w:pPr>
              <w:ind w:left="360"/>
              <w:jc w:val="both"/>
              <w:rPr>
                <w:rFonts w:cs="Arial"/>
                <w:color w:val="000000"/>
                <w:szCs w:val="20"/>
                <w:shd w:val="clear" w:color="auto" w:fill="FFFFFF"/>
                <w:lang w:val="sl-SI"/>
              </w:rPr>
            </w:pPr>
          </w:p>
          <w:p w14:paraId="62C4FFFA" w14:textId="1D2CA994" w:rsidR="002D22CA" w:rsidRPr="002D22CA" w:rsidRDefault="002D22CA" w:rsidP="002D22CA">
            <w:pPr>
              <w:jc w:val="center"/>
              <w:rPr>
                <w:rFonts w:cs="Arial"/>
                <w:b/>
                <w:szCs w:val="20"/>
                <w:lang w:val="sl-SI"/>
              </w:rPr>
            </w:pPr>
            <w:r w:rsidRPr="002D22CA">
              <w:rPr>
                <w:rFonts w:cs="Arial"/>
                <w:b/>
                <w:szCs w:val="20"/>
                <w:lang w:val="sl-SI"/>
              </w:rPr>
              <w:t>V veljavn</w:t>
            </w:r>
            <w:r>
              <w:rPr>
                <w:rFonts w:cs="Arial"/>
                <w:b/>
                <w:szCs w:val="20"/>
                <w:lang w:val="sl-SI"/>
              </w:rPr>
              <w:t>em</w:t>
            </w:r>
            <w:r w:rsidRPr="002D22CA">
              <w:rPr>
                <w:rFonts w:cs="Arial"/>
                <w:b/>
                <w:szCs w:val="20"/>
                <w:lang w:val="sl-SI"/>
              </w:rPr>
              <w:t xml:space="preserve"> Načrt</w:t>
            </w:r>
            <w:r>
              <w:rPr>
                <w:rFonts w:cs="Arial"/>
                <w:b/>
                <w:szCs w:val="20"/>
                <w:lang w:val="sl-SI"/>
              </w:rPr>
              <w:t>u</w:t>
            </w:r>
            <w:r w:rsidRPr="002D22CA">
              <w:rPr>
                <w:rFonts w:cs="Arial"/>
                <w:b/>
                <w:szCs w:val="20"/>
                <w:lang w:val="sl-SI"/>
              </w:rPr>
              <w:t xml:space="preserve"> razvojnih programov 202</w:t>
            </w:r>
            <w:r w:rsidR="000A050A">
              <w:rPr>
                <w:rFonts w:cs="Arial"/>
                <w:b/>
                <w:szCs w:val="20"/>
                <w:lang w:val="sl-SI"/>
              </w:rPr>
              <w:t>4</w:t>
            </w:r>
            <w:r w:rsidRPr="002D22CA">
              <w:rPr>
                <w:rFonts w:cs="Arial"/>
                <w:b/>
                <w:szCs w:val="20"/>
                <w:lang w:val="sl-SI"/>
              </w:rPr>
              <w:t xml:space="preserve"> – 202</w:t>
            </w:r>
            <w:r w:rsidR="00EE0629">
              <w:rPr>
                <w:rFonts w:cs="Arial"/>
                <w:b/>
                <w:szCs w:val="20"/>
                <w:lang w:val="sl-SI"/>
              </w:rPr>
              <w:t>7</w:t>
            </w:r>
            <w:r w:rsidRPr="002D22CA">
              <w:rPr>
                <w:rFonts w:cs="Arial"/>
                <w:b/>
                <w:szCs w:val="20"/>
                <w:lang w:val="sl-SI"/>
              </w:rPr>
              <w:t xml:space="preserve"> se skladno s prilogo </w:t>
            </w:r>
            <w:r>
              <w:rPr>
                <w:rFonts w:cs="Arial"/>
                <w:b/>
                <w:szCs w:val="20"/>
                <w:lang w:val="sl-SI"/>
              </w:rPr>
              <w:t>spremeni</w:t>
            </w:r>
            <w:r w:rsidRPr="002D22CA">
              <w:rPr>
                <w:rFonts w:cs="Arial"/>
                <w:b/>
                <w:szCs w:val="20"/>
                <w:lang w:val="sl-SI"/>
              </w:rPr>
              <w:t xml:space="preserve"> projekt:</w:t>
            </w:r>
          </w:p>
          <w:p w14:paraId="3A9D0AAA" w14:textId="77777777" w:rsidR="002D22CA" w:rsidRPr="002D22CA" w:rsidRDefault="002D22CA" w:rsidP="002D22CA">
            <w:pPr>
              <w:jc w:val="center"/>
              <w:rPr>
                <w:rFonts w:cs="Arial"/>
                <w:b/>
                <w:szCs w:val="20"/>
                <w:lang w:val="sl-SI"/>
              </w:rPr>
            </w:pPr>
          </w:p>
          <w:p w14:paraId="35AEE45D" w14:textId="5764C804" w:rsidR="002D22CA" w:rsidRPr="002D22CA" w:rsidRDefault="002D22CA" w:rsidP="002D22CA">
            <w:pPr>
              <w:spacing w:line="276" w:lineRule="auto"/>
              <w:jc w:val="center"/>
              <w:rPr>
                <w:rFonts w:cs="Arial"/>
                <w:b/>
                <w:szCs w:val="20"/>
                <w:lang w:val="sl-SI"/>
              </w:rPr>
            </w:pPr>
            <w:r w:rsidRPr="002D22CA">
              <w:rPr>
                <w:rFonts w:cs="Arial"/>
                <w:b/>
                <w:bCs/>
                <w:szCs w:val="20"/>
                <w:lang w:val="sl-SI"/>
              </w:rPr>
              <w:t>255</w:t>
            </w:r>
            <w:r w:rsidR="000A050A">
              <w:rPr>
                <w:rFonts w:cs="Arial"/>
                <w:b/>
                <w:bCs/>
                <w:szCs w:val="20"/>
                <w:lang w:val="sl-SI"/>
              </w:rPr>
              <w:t>2</w:t>
            </w:r>
            <w:r w:rsidRPr="002D22CA">
              <w:rPr>
                <w:rFonts w:cs="Arial"/>
                <w:b/>
                <w:bCs/>
                <w:szCs w:val="20"/>
                <w:lang w:val="sl-SI"/>
              </w:rPr>
              <w:t>-2</w:t>
            </w:r>
            <w:r w:rsidR="000A050A">
              <w:rPr>
                <w:rFonts w:cs="Arial"/>
                <w:b/>
                <w:bCs/>
                <w:szCs w:val="20"/>
                <w:lang w:val="sl-SI"/>
              </w:rPr>
              <w:t xml:space="preserve">1-0001 Zagotavljanje </w:t>
            </w:r>
            <w:r w:rsidR="005F61C0">
              <w:rPr>
                <w:rFonts w:cs="Arial"/>
                <w:b/>
                <w:bCs/>
                <w:szCs w:val="20"/>
                <w:lang w:val="sl-SI"/>
              </w:rPr>
              <w:t>informacijske, geodetske in splošne infrastrukture</w:t>
            </w:r>
            <w:r w:rsidRPr="002D22CA">
              <w:rPr>
                <w:rFonts w:cs="Arial"/>
                <w:b/>
                <w:bCs/>
                <w:szCs w:val="20"/>
                <w:lang w:val="sl-SI"/>
              </w:rPr>
              <w:t xml:space="preserve"> </w:t>
            </w:r>
          </w:p>
          <w:p w14:paraId="77B8A585" w14:textId="77777777" w:rsidR="00BE519D" w:rsidRPr="00AB149A" w:rsidRDefault="00BE519D" w:rsidP="00B01E5C">
            <w:pPr>
              <w:pStyle w:val="Neotevilenodstavek"/>
              <w:spacing w:line="240" w:lineRule="auto"/>
              <w:ind w:left="360"/>
              <w:rPr>
                <w:rFonts w:cs="Arial"/>
                <w:iCs/>
                <w:sz w:val="20"/>
                <w:szCs w:val="20"/>
                <w:lang w:val="sl-SI" w:eastAsia="sl-SI"/>
              </w:rPr>
            </w:pPr>
          </w:p>
          <w:p w14:paraId="01B2C7FF" w14:textId="77777777" w:rsidR="00BE519D" w:rsidRPr="00B05078" w:rsidRDefault="00BE519D" w:rsidP="00B01E5C">
            <w:pPr>
              <w:suppressAutoHyphens/>
              <w:overflowPunct w:val="0"/>
              <w:autoSpaceDE w:val="0"/>
              <w:autoSpaceDN w:val="0"/>
              <w:adjustRightInd w:val="0"/>
              <w:spacing w:line="240" w:lineRule="auto"/>
              <w:jc w:val="center"/>
              <w:textAlignment w:val="baseline"/>
              <w:rPr>
                <w:rFonts w:eastAsia="Calibri"/>
                <w:szCs w:val="20"/>
                <w:lang w:val="pt-PT"/>
              </w:rPr>
            </w:pPr>
            <w:r>
              <w:rPr>
                <w:rFonts w:eastAsia="Calibri"/>
                <w:szCs w:val="20"/>
                <w:lang w:val="pt-PT"/>
              </w:rPr>
              <w:t xml:space="preserve">                                                                                        </w:t>
            </w:r>
            <w:r w:rsidRPr="00BE519D">
              <w:rPr>
                <w:rFonts w:eastAsia="Calibri"/>
                <w:szCs w:val="20"/>
                <w:lang w:val="pt-PT"/>
              </w:rPr>
              <w:t>Barbara Kolenko Helbl</w:t>
            </w:r>
          </w:p>
          <w:p w14:paraId="552B3B81" w14:textId="38D953A9" w:rsidR="00BE519D" w:rsidRPr="004E75AA" w:rsidRDefault="00BE519D" w:rsidP="004E75AA">
            <w:pPr>
              <w:suppressAutoHyphens/>
              <w:overflowPunct w:val="0"/>
              <w:autoSpaceDE w:val="0"/>
              <w:autoSpaceDN w:val="0"/>
              <w:adjustRightInd w:val="0"/>
              <w:spacing w:line="240" w:lineRule="auto"/>
              <w:jc w:val="center"/>
              <w:textAlignment w:val="baseline"/>
              <w:rPr>
                <w:rFonts w:eastAsia="Calibri"/>
                <w:szCs w:val="20"/>
                <w:lang w:val="pt-PT"/>
              </w:rPr>
            </w:pPr>
            <w:r w:rsidRPr="00B05078">
              <w:rPr>
                <w:rFonts w:eastAsia="Calibri"/>
                <w:szCs w:val="20"/>
                <w:lang w:val="pt-PT"/>
              </w:rPr>
              <w:t xml:space="preserve">                                                                         </w:t>
            </w:r>
            <w:r w:rsidRPr="00B05078">
              <w:rPr>
                <w:rFonts w:eastAsia="Calibri"/>
                <w:szCs w:val="20"/>
                <w:lang w:val="pt-PT"/>
              </w:rPr>
              <w:tab/>
            </w:r>
            <w:r w:rsidRPr="00B05078">
              <w:rPr>
                <w:rFonts w:eastAsia="Calibri"/>
                <w:szCs w:val="20"/>
                <w:lang w:val="pt-PT"/>
              </w:rPr>
              <w:tab/>
              <w:t>GENERALN</w:t>
            </w:r>
            <w:r>
              <w:rPr>
                <w:rFonts w:eastAsia="Calibri"/>
                <w:szCs w:val="20"/>
                <w:lang w:val="pt-PT"/>
              </w:rPr>
              <w:t>A</w:t>
            </w:r>
            <w:r w:rsidRPr="00B05078">
              <w:rPr>
                <w:rFonts w:eastAsia="Calibri"/>
                <w:szCs w:val="20"/>
                <w:lang w:val="pt-PT"/>
              </w:rPr>
              <w:t xml:space="preserve"> SEKRETAR</w:t>
            </w:r>
            <w:r>
              <w:rPr>
                <w:rFonts w:eastAsia="Calibri"/>
                <w:szCs w:val="20"/>
                <w:lang w:val="pt-PT"/>
              </w:rPr>
              <w:t>KA</w:t>
            </w:r>
          </w:p>
          <w:p w14:paraId="3A9D17F0" w14:textId="77777777" w:rsidR="002D22CA" w:rsidRDefault="002D22CA" w:rsidP="00B01E5C">
            <w:pPr>
              <w:pStyle w:val="Neotevilenodstavek"/>
              <w:spacing w:line="240" w:lineRule="auto"/>
              <w:rPr>
                <w:rFonts w:cs="Arial"/>
                <w:iCs/>
                <w:sz w:val="20"/>
                <w:szCs w:val="20"/>
                <w:lang w:val="sl-SI" w:eastAsia="sl-SI"/>
              </w:rPr>
            </w:pPr>
          </w:p>
          <w:p w14:paraId="4EAC5D2B" w14:textId="77777777" w:rsidR="002D22CA" w:rsidRPr="00FF12BF" w:rsidRDefault="002D22CA" w:rsidP="002D22CA">
            <w:pPr>
              <w:spacing w:line="240" w:lineRule="auto"/>
              <w:rPr>
                <w:rFonts w:cs="Arial"/>
                <w:szCs w:val="20"/>
                <w:lang w:val="pt-PT"/>
              </w:rPr>
            </w:pPr>
          </w:p>
          <w:p w14:paraId="457F100A" w14:textId="77777777" w:rsidR="002D22CA" w:rsidRPr="00FF12BF" w:rsidRDefault="002D22CA" w:rsidP="002D22CA">
            <w:pPr>
              <w:spacing w:line="240" w:lineRule="atLeast"/>
              <w:ind w:left="540" w:hanging="540"/>
              <w:rPr>
                <w:rFonts w:cs="Arial"/>
                <w:bCs/>
                <w:szCs w:val="20"/>
                <w:lang w:val="pt-PT"/>
              </w:rPr>
            </w:pPr>
            <w:r w:rsidRPr="00FF12BF">
              <w:rPr>
                <w:rFonts w:cs="Arial"/>
                <w:bCs/>
                <w:szCs w:val="20"/>
                <w:lang w:val="pt-PT"/>
              </w:rPr>
              <w:t>Sklep prejmejo:</w:t>
            </w:r>
          </w:p>
          <w:p w14:paraId="245A7653" w14:textId="31041CE2" w:rsidR="000A050A" w:rsidRPr="000A050A" w:rsidRDefault="000A050A" w:rsidP="002D22CA">
            <w:pPr>
              <w:numPr>
                <w:ilvl w:val="0"/>
                <w:numId w:val="7"/>
              </w:numPr>
              <w:jc w:val="both"/>
              <w:rPr>
                <w:rFonts w:cs="Arial"/>
                <w:szCs w:val="20"/>
                <w:lang w:val="pt-PT"/>
              </w:rPr>
            </w:pPr>
            <w:r w:rsidRPr="000A050A">
              <w:rPr>
                <w:rFonts w:cs="Arial"/>
                <w:szCs w:val="20"/>
                <w:lang w:val="pt-PT"/>
              </w:rPr>
              <w:t>Geodetska uprava RS (</w:t>
            </w:r>
            <w:r w:rsidR="0021654F">
              <w:fldChar w:fldCharType="begin"/>
            </w:r>
            <w:r w:rsidR="0021654F">
              <w:instrText>HYPERLINK "mailto:pisarna.gu@gov.si"</w:instrText>
            </w:r>
            <w:r w:rsidR="0021654F">
              <w:fldChar w:fldCharType="separate"/>
            </w:r>
            <w:r w:rsidRPr="000B089A">
              <w:rPr>
                <w:rStyle w:val="Hiperpovezava"/>
                <w:rFonts w:cs="Arial"/>
                <w:szCs w:val="20"/>
                <w:lang w:val="pt-PT"/>
              </w:rPr>
              <w:t>pisarna.gu@gov.si</w:t>
            </w:r>
            <w:r w:rsidR="0021654F">
              <w:rPr>
                <w:rStyle w:val="Hiperpovezava"/>
                <w:rFonts w:cs="Arial"/>
                <w:szCs w:val="20"/>
                <w:lang w:val="pt-PT"/>
              </w:rPr>
              <w:fldChar w:fldCharType="end"/>
            </w:r>
            <w:r>
              <w:rPr>
                <w:rFonts w:cs="Arial"/>
                <w:szCs w:val="20"/>
                <w:lang w:val="pt-PT"/>
              </w:rPr>
              <w:t>)</w:t>
            </w:r>
          </w:p>
          <w:p w14:paraId="36972C2C" w14:textId="12175667" w:rsidR="002D22CA" w:rsidRPr="00495F3D" w:rsidRDefault="002D22CA" w:rsidP="002D22CA">
            <w:pPr>
              <w:numPr>
                <w:ilvl w:val="0"/>
                <w:numId w:val="7"/>
              </w:numPr>
              <w:jc w:val="both"/>
              <w:rPr>
                <w:rFonts w:cs="Arial"/>
                <w:szCs w:val="20"/>
                <w:lang w:val="it-IT"/>
              </w:rPr>
            </w:pPr>
            <w:proofErr w:type="spellStart"/>
            <w:r w:rsidRPr="008C1D00">
              <w:rPr>
                <w:rFonts w:cs="Arial"/>
                <w:szCs w:val="20"/>
                <w:lang w:val="it-IT"/>
              </w:rPr>
              <w:t>Ministrstvo</w:t>
            </w:r>
            <w:proofErr w:type="spellEnd"/>
            <w:r w:rsidRPr="008C1D00">
              <w:rPr>
                <w:rFonts w:cs="Arial"/>
                <w:szCs w:val="20"/>
                <w:lang w:val="it-IT"/>
              </w:rPr>
              <w:t xml:space="preserve"> za </w:t>
            </w:r>
            <w:proofErr w:type="spellStart"/>
            <w:r w:rsidRPr="008C1D00">
              <w:rPr>
                <w:rFonts w:cs="Arial"/>
                <w:szCs w:val="20"/>
                <w:lang w:val="it-IT"/>
              </w:rPr>
              <w:t>naravne</w:t>
            </w:r>
            <w:proofErr w:type="spellEnd"/>
            <w:r w:rsidRPr="008C1D00">
              <w:rPr>
                <w:rFonts w:cs="Arial"/>
                <w:szCs w:val="20"/>
                <w:lang w:val="it-IT"/>
              </w:rPr>
              <w:t xml:space="preserve"> </w:t>
            </w:r>
            <w:proofErr w:type="spellStart"/>
            <w:r w:rsidRPr="008C1D00">
              <w:rPr>
                <w:rFonts w:cs="Arial"/>
                <w:szCs w:val="20"/>
                <w:lang w:val="it-IT"/>
              </w:rPr>
              <w:t>vire</w:t>
            </w:r>
            <w:proofErr w:type="spellEnd"/>
            <w:r w:rsidRPr="008C1D00">
              <w:rPr>
                <w:rFonts w:cs="Arial"/>
                <w:szCs w:val="20"/>
                <w:lang w:val="it-IT"/>
              </w:rPr>
              <w:t xml:space="preserve"> in </w:t>
            </w:r>
            <w:proofErr w:type="spellStart"/>
            <w:r w:rsidRPr="008C1D00">
              <w:rPr>
                <w:rFonts w:cs="Arial"/>
                <w:szCs w:val="20"/>
                <w:lang w:val="it-IT"/>
              </w:rPr>
              <w:t>prostor</w:t>
            </w:r>
            <w:proofErr w:type="spellEnd"/>
            <w:r w:rsidRPr="00495F3D">
              <w:rPr>
                <w:rFonts w:cs="Arial"/>
                <w:szCs w:val="20"/>
                <w:lang w:val="it-IT"/>
              </w:rPr>
              <w:t xml:space="preserve"> (</w:t>
            </w:r>
            <w:hyperlink r:id="rId12" w:history="1">
              <w:r w:rsidRPr="00495F3D">
                <w:rPr>
                  <w:rStyle w:val="Hiperpovezava"/>
                  <w:rFonts w:cs="Arial"/>
                  <w:szCs w:val="20"/>
                  <w:lang w:val="it-IT"/>
                </w:rPr>
                <w:t>gp.mnvp@gov.si</w:t>
              </w:r>
            </w:hyperlink>
            <w:r w:rsidRPr="00495F3D">
              <w:rPr>
                <w:rFonts w:cs="Arial"/>
                <w:szCs w:val="20"/>
                <w:lang w:val="it-IT"/>
              </w:rPr>
              <w:t xml:space="preserve">) </w:t>
            </w:r>
          </w:p>
          <w:p w14:paraId="608653F9" w14:textId="41AEE194" w:rsidR="002D22CA" w:rsidRPr="00431974" w:rsidRDefault="002D22CA" w:rsidP="002D22CA">
            <w:pPr>
              <w:numPr>
                <w:ilvl w:val="0"/>
                <w:numId w:val="7"/>
              </w:numPr>
              <w:autoSpaceDE w:val="0"/>
              <w:autoSpaceDN w:val="0"/>
              <w:adjustRightInd w:val="0"/>
              <w:rPr>
                <w:rFonts w:cs="Arial"/>
                <w:lang w:val="it-IT"/>
              </w:rPr>
            </w:pPr>
            <w:proofErr w:type="spellStart"/>
            <w:r w:rsidRPr="00431974">
              <w:rPr>
                <w:rFonts w:cs="Arial"/>
                <w:bCs/>
                <w:szCs w:val="20"/>
                <w:lang w:val="it-IT"/>
              </w:rPr>
              <w:t>Generalni</w:t>
            </w:r>
            <w:proofErr w:type="spellEnd"/>
            <w:r w:rsidRPr="00431974">
              <w:rPr>
                <w:rFonts w:cs="Arial"/>
                <w:bCs/>
                <w:szCs w:val="20"/>
                <w:lang w:val="it-IT"/>
              </w:rPr>
              <w:t xml:space="preserve"> </w:t>
            </w:r>
            <w:proofErr w:type="spellStart"/>
            <w:r w:rsidRPr="00431974">
              <w:rPr>
                <w:rFonts w:cs="Arial"/>
                <w:bCs/>
                <w:szCs w:val="20"/>
                <w:lang w:val="it-IT"/>
              </w:rPr>
              <w:t>sekretariat</w:t>
            </w:r>
            <w:proofErr w:type="spellEnd"/>
            <w:r w:rsidRPr="00431974">
              <w:rPr>
                <w:rFonts w:cs="Arial"/>
                <w:bCs/>
                <w:szCs w:val="20"/>
                <w:lang w:val="it-IT"/>
              </w:rPr>
              <w:t xml:space="preserve"> </w:t>
            </w:r>
            <w:proofErr w:type="spellStart"/>
            <w:r w:rsidRPr="00431974">
              <w:rPr>
                <w:rFonts w:cs="Arial"/>
                <w:bCs/>
                <w:szCs w:val="20"/>
                <w:lang w:val="it-IT"/>
              </w:rPr>
              <w:t>Vlade</w:t>
            </w:r>
            <w:proofErr w:type="spellEnd"/>
            <w:r w:rsidRPr="00431974">
              <w:rPr>
                <w:rFonts w:cs="Arial"/>
                <w:bCs/>
                <w:szCs w:val="20"/>
                <w:lang w:val="it-IT"/>
              </w:rPr>
              <w:t xml:space="preserve"> RS </w:t>
            </w:r>
            <w:r w:rsidRPr="00431974">
              <w:rPr>
                <w:rFonts w:cs="Arial"/>
                <w:lang w:val="it-IT"/>
              </w:rPr>
              <w:t>(</w:t>
            </w:r>
            <w:hyperlink r:id="rId13" w:history="1">
              <w:r w:rsidRPr="00431974">
                <w:rPr>
                  <w:rStyle w:val="Hiperpovezava"/>
                  <w:rFonts w:cs="Arial"/>
                  <w:lang w:val="it-IT"/>
                </w:rPr>
                <w:t>gp.gs@gov.si</w:t>
              </w:r>
            </w:hyperlink>
            <w:r w:rsidRPr="00431974">
              <w:rPr>
                <w:rFonts w:cs="Arial"/>
                <w:lang w:val="it-IT"/>
              </w:rPr>
              <w:t>)</w:t>
            </w:r>
          </w:p>
          <w:p w14:paraId="1E678E65" w14:textId="77777777" w:rsidR="00BE519D" w:rsidRPr="00EE0629" w:rsidRDefault="002D22CA" w:rsidP="002D22CA">
            <w:pPr>
              <w:pStyle w:val="Neotevilenodstavek"/>
              <w:numPr>
                <w:ilvl w:val="0"/>
                <w:numId w:val="7"/>
              </w:numPr>
              <w:spacing w:before="0" w:after="0" w:line="240" w:lineRule="auto"/>
              <w:rPr>
                <w:rStyle w:val="Hiperpovezava"/>
                <w:rFonts w:cs="Arial"/>
                <w:iCs/>
                <w:color w:val="auto"/>
                <w:sz w:val="20"/>
                <w:szCs w:val="20"/>
                <w:u w:val="none"/>
                <w:lang w:val="sl-SI" w:eastAsia="sl-SI"/>
              </w:rPr>
            </w:pPr>
            <w:r w:rsidRPr="002D22CA">
              <w:rPr>
                <w:rFonts w:cs="Arial"/>
                <w:bCs/>
                <w:sz w:val="20"/>
                <w:szCs w:val="20"/>
              </w:rPr>
              <w:t xml:space="preserve">Ministrstvo za finance </w:t>
            </w:r>
            <w:r w:rsidRPr="002D22CA">
              <w:rPr>
                <w:rFonts w:cs="Arial"/>
                <w:color w:val="0000FF"/>
                <w:sz w:val="20"/>
                <w:szCs w:val="20"/>
                <w:u w:val="single"/>
              </w:rPr>
              <w:t>(</w:t>
            </w:r>
            <w:hyperlink r:id="rId14" w:history="1">
              <w:r w:rsidRPr="002D22CA">
                <w:rPr>
                  <w:rStyle w:val="Hiperpovezava"/>
                  <w:rFonts w:cs="Arial"/>
                  <w:sz w:val="20"/>
                  <w:szCs w:val="20"/>
                </w:rPr>
                <w:t>gp.mf@gov.si) </w:t>
              </w:r>
            </w:hyperlink>
          </w:p>
          <w:p w14:paraId="4FEACFEC" w14:textId="1C5055F2" w:rsidR="00EE0629" w:rsidRPr="002D22CA" w:rsidRDefault="00EE0629" w:rsidP="00EE0629">
            <w:pPr>
              <w:pStyle w:val="Neotevilenodstavek"/>
              <w:spacing w:before="0" w:after="0" w:line="240" w:lineRule="auto"/>
              <w:ind w:left="720"/>
              <w:rPr>
                <w:rFonts w:cs="Arial"/>
                <w:iCs/>
                <w:sz w:val="20"/>
                <w:szCs w:val="20"/>
                <w:lang w:val="sl-SI" w:eastAsia="sl-SI"/>
              </w:rPr>
            </w:pPr>
          </w:p>
        </w:tc>
      </w:tr>
      <w:tr w:rsidR="00BE519D" w:rsidRPr="00AA1D55" w14:paraId="31759E55" w14:textId="77777777" w:rsidTr="007119B2">
        <w:tc>
          <w:tcPr>
            <w:tcW w:w="9100" w:type="dxa"/>
            <w:gridSpan w:val="11"/>
          </w:tcPr>
          <w:p w14:paraId="315BFFEB"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2. Predlog za obravnavo predloga zakona po nujnem ali skrajšanem postopku v državnem zboru z obrazložitvijo razlogov:</w:t>
            </w:r>
          </w:p>
        </w:tc>
      </w:tr>
      <w:tr w:rsidR="00BE519D" w:rsidRPr="00CA678E" w14:paraId="4B442133" w14:textId="77777777" w:rsidTr="007119B2">
        <w:tc>
          <w:tcPr>
            <w:tcW w:w="9100" w:type="dxa"/>
            <w:gridSpan w:val="11"/>
          </w:tcPr>
          <w:p w14:paraId="0847F30E"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AA1D55" w14:paraId="7F388109" w14:textId="77777777" w:rsidTr="007119B2">
        <w:tc>
          <w:tcPr>
            <w:tcW w:w="9100" w:type="dxa"/>
            <w:gridSpan w:val="11"/>
          </w:tcPr>
          <w:p w14:paraId="0FBA7573"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3.a Osebe, odgovorne za strokovno pripravo in usklajenost gradiva:</w:t>
            </w:r>
          </w:p>
        </w:tc>
      </w:tr>
      <w:tr w:rsidR="00BE519D" w:rsidRPr="00AA1D55" w14:paraId="444CC8A1" w14:textId="77777777" w:rsidTr="007119B2">
        <w:tc>
          <w:tcPr>
            <w:tcW w:w="9100" w:type="dxa"/>
            <w:gridSpan w:val="11"/>
          </w:tcPr>
          <w:p w14:paraId="680145F5" w14:textId="77777777" w:rsidR="000A050A" w:rsidRDefault="000A050A" w:rsidP="000A050A">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Tomaž Petek</w:t>
            </w:r>
            <w:r w:rsidR="00BE519D" w:rsidRPr="00AB149A">
              <w:rPr>
                <w:rFonts w:cs="Arial"/>
                <w:iCs/>
                <w:sz w:val="20"/>
                <w:szCs w:val="20"/>
                <w:lang w:val="sl-SI" w:eastAsia="sl-SI"/>
              </w:rPr>
              <w:t xml:space="preserve">, </w:t>
            </w:r>
            <w:r>
              <w:rPr>
                <w:rFonts w:cs="Arial"/>
                <w:iCs/>
                <w:sz w:val="20"/>
                <w:szCs w:val="20"/>
                <w:lang w:val="sl-SI" w:eastAsia="sl-SI"/>
              </w:rPr>
              <w:t>v. d. generalnega direktorja</w:t>
            </w:r>
          </w:p>
          <w:p w14:paraId="788A7928" w14:textId="43D5EE7A" w:rsidR="00C56BF9" w:rsidRDefault="00C56BF9" w:rsidP="000A050A">
            <w:pPr>
              <w:pStyle w:val="Neotevilenodstavek"/>
              <w:numPr>
                <w:ilvl w:val="0"/>
                <w:numId w:val="14"/>
              </w:numPr>
              <w:spacing w:line="240" w:lineRule="auto"/>
              <w:rPr>
                <w:rFonts w:cs="Arial"/>
                <w:iCs/>
                <w:sz w:val="20"/>
                <w:szCs w:val="20"/>
                <w:lang w:val="sl-SI" w:eastAsia="sl-SI"/>
              </w:rPr>
            </w:pPr>
            <w:r>
              <w:rPr>
                <w:rFonts w:cs="Arial"/>
                <w:iCs/>
                <w:sz w:val="20"/>
                <w:szCs w:val="20"/>
                <w:lang w:val="sl-SI" w:eastAsia="sl-SI"/>
              </w:rPr>
              <w:t>Dr. Klemen medved, Geodezija, topografija in kartografija</w:t>
            </w:r>
          </w:p>
          <w:p w14:paraId="6F3EBA20" w14:textId="30AC16C7" w:rsidR="00C56BF9" w:rsidRDefault="00C56BF9" w:rsidP="00C93F4A">
            <w:pPr>
              <w:pStyle w:val="Neotevilenodstavek"/>
              <w:numPr>
                <w:ilvl w:val="0"/>
                <w:numId w:val="14"/>
              </w:numPr>
              <w:spacing w:line="240" w:lineRule="auto"/>
              <w:rPr>
                <w:rFonts w:cs="Arial"/>
                <w:iCs/>
                <w:sz w:val="20"/>
                <w:szCs w:val="20"/>
                <w:lang w:val="sl-SI" w:eastAsia="sl-SI"/>
              </w:rPr>
            </w:pPr>
            <w:r w:rsidRPr="00C56BF9">
              <w:rPr>
                <w:rFonts w:cs="Arial"/>
                <w:iCs/>
                <w:sz w:val="20"/>
                <w:szCs w:val="20"/>
                <w:lang w:val="sl-SI" w:eastAsia="sl-SI"/>
              </w:rPr>
              <w:t xml:space="preserve">Franc Ravnihar, </w:t>
            </w:r>
            <w:r>
              <w:rPr>
                <w:rFonts w:cs="Arial"/>
                <w:iCs/>
                <w:sz w:val="20"/>
                <w:szCs w:val="20"/>
                <w:lang w:val="sl-SI" w:eastAsia="sl-SI"/>
              </w:rPr>
              <w:t>Evidentiranje nepremičnin</w:t>
            </w:r>
          </w:p>
          <w:p w14:paraId="1C7B6134" w14:textId="02DECFDF" w:rsidR="00C56BF9" w:rsidRPr="004E75AA" w:rsidRDefault="00C56BF9" w:rsidP="004E75AA">
            <w:pPr>
              <w:pStyle w:val="Neotevilenodstavek"/>
              <w:numPr>
                <w:ilvl w:val="0"/>
                <w:numId w:val="14"/>
              </w:numPr>
              <w:spacing w:line="240" w:lineRule="auto"/>
              <w:rPr>
                <w:rFonts w:cs="Arial"/>
                <w:iCs/>
                <w:sz w:val="20"/>
                <w:szCs w:val="20"/>
                <w:lang w:val="sl-SI" w:eastAsia="sl-SI"/>
              </w:rPr>
            </w:pPr>
            <w:r w:rsidRPr="00A663C4">
              <w:rPr>
                <w:rFonts w:cs="Arial"/>
                <w:iCs/>
                <w:sz w:val="20"/>
                <w:szCs w:val="20"/>
                <w:lang w:val="sl-SI" w:eastAsia="sl-SI"/>
              </w:rPr>
              <w:t>Matej Sotlar</w:t>
            </w:r>
            <w:r w:rsidR="00BE519D" w:rsidRPr="00A663C4">
              <w:rPr>
                <w:rFonts w:cs="Arial"/>
                <w:iCs/>
                <w:sz w:val="20"/>
                <w:szCs w:val="20"/>
                <w:lang w:val="sl-SI" w:eastAsia="sl-SI"/>
              </w:rPr>
              <w:t xml:space="preserve">,  </w:t>
            </w:r>
            <w:r w:rsidR="00247CE3" w:rsidRPr="00A663C4">
              <w:rPr>
                <w:rFonts w:cs="Arial"/>
                <w:iCs/>
                <w:sz w:val="20"/>
                <w:szCs w:val="20"/>
                <w:lang w:val="sl-SI" w:eastAsia="sl-SI"/>
              </w:rPr>
              <w:t xml:space="preserve">Sektor za </w:t>
            </w:r>
            <w:r w:rsidR="00E53E4E" w:rsidRPr="00A663C4">
              <w:rPr>
                <w:rFonts w:cs="Arial"/>
                <w:iCs/>
                <w:sz w:val="20"/>
                <w:szCs w:val="20"/>
                <w:lang w:val="sl-SI" w:eastAsia="sl-SI"/>
              </w:rPr>
              <w:t>informatiko</w:t>
            </w:r>
          </w:p>
        </w:tc>
      </w:tr>
      <w:tr w:rsidR="00BE519D" w:rsidRPr="00AA1D55" w14:paraId="7C394653" w14:textId="77777777" w:rsidTr="007119B2">
        <w:tc>
          <w:tcPr>
            <w:tcW w:w="9100" w:type="dxa"/>
            <w:gridSpan w:val="11"/>
          </w:tcPr>
          <w:p w14:paraId="50B99FEE"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iCs/>
                <w:sz w:val="20"/>
                <w:szCs w:val="20"/>
                <w:lang w:val="sl-SI" w:eastAsia="sl-SI"/>
              </w:rPr>
              <w:t xml:space="preserve">3.b Zunanji strokovnjaki, ki so </w:t>
            </w:r>
            <w:r w:rsidRPr="00AB149A">
              <w:rPr>
                <w:rFonts w:cs="Arial"/>
                <w:b/>
                <w:sz w:val="20"/>
                <w:szCs w:val="20"/>
                <w:lang w:val="sl-SI" w:eastAsia="sl-SI"/>
              </w:rPr>
              <w:t>sodelovali pri pripravi dela ali celotnega gradiva:</w:t>
            </w:r>
          </w:p>
        </w:tc>
      </w:tr>
      <w:tr w:rsidR="00BE519D" w:rsidRPr="00CA678E" w14:paraId="425100D4" w14:textId="77777777" w:rsidTr="007119B2">
        <w:tc>
          <w:tcPr>
            <w:tcW w:w="9100" w:type="dxa"/>
            <w:gridSpan w:val="11"/>
          </w:tcPr>
          <w:p w14:paraId="3C4BC854"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iCs/>
                <w:sz w:val="20"/>
                <w:szCs w:val="20"/>
                <w:lang w:val="sl-SI" w:eastAsia="sl-SI"/>
              </w:rPr>
              <w:t>/</w:t>
            </w:r>
          </w:p>
        </w:tc>
      </w:tr>
      <w:tr w:rsidR="00BE519D" w:rsidRPr="00AA1D55" w14:paraId="7702F9A7" w14:textId="77777777" w:rsidTr="007119B2">
        <w:tc>
          <w:tcPr>
            <w:tcW w:w="9100" w:type="dxa"/>
            <w:gridSpan w:val="11"/>
          </w:tcPr>
          <w:p w14:paraId="38999557" w14:textId="77777777" w:rsidR="00BE519D" w:rsidRPr="00AB149A" w:rsidRDefault="00BE519D" w:rsidP="00B01E5C">
            <w:pPr>
              <w:pStyle w:val="Neotevilenodstavek"/>
              <w:spacing w:before="0" w:after="0" w:line="240" w:lineRule="auto"/>
              <w:rPr>
                <w:rFonts w:cs="Arial"/>
                <w:b/>
                <w:iCs/>
                <w:sz w:val="20"/>
                <w:szCs w:val="20"/>
                <w:lang w:val="sl-SI" w:eastAsia="sl-SI"/>
              </w:rPr>
            </w:pPr>
            <w:r w:rsidRPr="00AB149A">
              <w:rPr>
                <w:rFonts w:cs="Arial"/>
                <w:b/>
                <w:sz w:val="20"/>
                <w:szCs w:val="20"/>
                <w:lang w:val="sl-SI" w:eastAsia="sl-SI"/>
              </w:rPr>
              <w:t>4. Predstavniki vlade, ki bodo sodelovali pri delu državnega zbora:</w:t>
            </w:r>
          </w:p>
        </w:tc>
      </w:tr>
      <w:tr w:rsidR="00BE519D" w:rsidRPr="00CA678E" w14:paraId="04EDA448" w14:textId="77777777" w:rsidTr="007119B2">
        <w:tc>
          <w:tcPr>
            <w:tcW w:w="9100" w:type="dxa"/>
            <w:gridSpan w:val="11"/>
          </w:tcPr>
          <w:p w14:paraId="48306DB5" w14:textId="77777777" w:rsidR="00BE519D" w:rsidRPr="00AB149A" w:rsidRDefault="00BE519D" w:rsidP="00B01E5C">
            <w:pPr>
              <w:pStyle w:val="Neotevilenodstavek"/>
              <w:spacing w:before="0" w:after="0" w:line="240" w:lineRule="auto"/>
              <w:rPr>
                <w:rFonts w:cs="Arial"/>
                <w:b/>
                <w:sz w:val="20"/>
                <w:szCs w:val="20"/>
                <w:lang w:val="sl-SI" w:eastAsia="sl-SI"/>
              </w:rPr>
            </w:pPr>
            <w:r w:rsidRPr="00AB149A">
              <w:rPr>
                <w:rFonts w:cs="Arial"/>
                <w:iCs/>
                <w:sz w:val="20"/>
                <w:szCs w:val="20"/>
                <w:lang w:val="sl-SI" w:eastAsia="sl-SI"/>
              </w:rPr>
              <w:t>/</w:t>
            </w:r>
          </w:p>
        </w:tc>
      </w:tr>
      <w:tr w:rsidR="00BE519D" w:rsidRPr="00CA678E" w14:paraId="19E87C6B" w14:textId="77777777" w:rsidTr="007119B2">
        <w:tc>
          <w:tcPr>
            <w:tcW w:w="9100" w:type="dxa"/>
            <w:gridSpan w:val="11"/>
          </w:tcPr>
          <w:p w14:paraId="2BC4045F" w14:textId="77777777" w:rsidR="00BE519D" w:rsidRPr="00AB149A" w:rsidRDefault="00BE519D" w:rsidP="00B01E5C">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5. Kratek povzetek gradiva:</w:t>
            </w:r>
          </w:p>
        </w:tc>
      </w:tr>
      <w:tr w:rsidR="00BE519D" w:rsidRPr="00CF198E" w14:paraId="378AAFE0" w14:textId="77777777" w:rsidTr="007119B2">
        <w:tc>
          <w:tcPr>
            <w:tcW w:w="9100" w:type="dxa"/>
            <w:gridSpan w:val="11"/>
          </w:tcPr>
          <w:p w14:paraId="4605522F" w14:textId="77777777" w:rsidR="00EE7835" w:rsidRDefault="00EE7835" w:rsidP="00B01E5C">
            <w:pPr>
              <w:pStyle w:val="Neotevilenodstavek"/>
              <w:spacing w:before="0" w:after="0" w:line="240" w:lineRule="auto"/>
              <w:rPr>
                <w:rFonts w:cs="Arial"/>
                <w:iCs/>
                <w:sz w:val="20"/>
                <w:szCs w:val="20"/>
                <w:lang w:val="sl-SI" w:eastAsia="sl-SI"/>
              </w:rPr>
            </w:pPr>
          </w:p>
          <w:p w14:paraId="06F9C86D" w14:textId="1CABEAF5" w:rsidR="00BE519D" w:rsidRPr="009F0C2F" w:rsidRDefault="00EE7835" w:rsidP="00B01E5C">
            <w:pPr>
              <w:pStyle w:val="Neotevilenodstavek"/>
              <w:spacing w:before="0" w:after="0" w:line="240" w:lineRule="auto"/>
              <w:rPr>
                <w:rFonts w:cs="Arial"/>
                <w:iCs/>
                <w:sz w:val="20"/>
                <w:szCs w:val="20"/>
                <w:lang w:val="sl-SI" w:eastAsia="sl-SI"/>
              </w:rPr>
            </w:pPr>
            <w:r>
              <w:rPr>
                <w:rFonts w:cs="Arial"/>
                <w:iCs/>
                <w:sz w:val="20"/>
                <w:szCs w:val="20"/>
                <w:lang w:val="sl-SI" w:eastAsia="sl-SI"/>
              </w:rPr>
              <w:t>Zaradi opisani razlogov v  obrazložitvi vladnega gradiva predlagamo p</w:t>
            </w:r>
            <w:r w:rsidR="00503561" w:rsidRPr="009F0C2F">
              <w:rPr>
                <w:rFonts w:cs="Arial"/>
                <w:iCs/>
                <w:sz w:val="20"/>
                <w:szCs w:val="20"/>
                <w:lang w:val="sl-SI" w:eastAsia="sl-SI"/>
              </w:rPr>
              <w:t>ovečanje</w:t>
            </w:r>
            <w:r>
              <w:rPr>
                <w:rFonts w:cs="Arial"/>
                <w:iCs/>
                <w:sz w:val="20"/>
                <w:szCs w:val="20"/>
                <w:lang w:val="sl-SI" w:eastAsia="sl-SI"/>
              </w:rPr>
              <w:t xml:space="preserve"> oz</w:t>
            </w:r>
            <w:r w:rsidR="00523C35">
              <w:rPr>
                <w:rFonts w:cs="Arial"/>
                <w:iCs/>
                <w:sz w:val="20"/>
                <w:szCs w:val="20"/>
                <w:lang w:val="sl-SI" w:eastAsia="sl-SI"/>
              </w:rPr>
              <w:t>.</w:t>
            </w:r>
            <w:r>
              <w:rPr>
                <w:rFonts w:cs="Arial"/>
                <w:iCs/>
                <w:sz w:val="20"/>
                <w:szCs w:val="20"/>
                <w:lang w:val="sl-SI" w:eastAsia="sl-SI"/>
              </w:rPr>
              <w:t xml:space="preserve"> spremembo</w:t>
            </w:r>
            <w:r w:rsidR="00503561" w:rsidRPr="009F0C2F">
              <w:rPr>
                <w:rFonts w:cs="Arial"/>
                <w:iCs/>
                <w:sz w:val="20"/>
                <w:szCs w:val="20"/>
                <w:lang w:val="sl-SI" w:eastAsia="sl-SI"/>
              </w:rPr>
              <w:t xml:space="preserve"> izhodiščne vrednost projekta</w:t>
            </w:r>
            <w:r>
              <w:rPr>
                <w:rFonts w:cs="Arial"/>
                <w:iCs/>
                <w:sz w:val="20"/>
                <w:szCs w:val="20"/>
                <w:lang w:val="sl-SI" w:eastAsia="sl-SI"/>
              </w:rPr>
              <w:t xml:space="preserve"> 2552-21-0001</w:t>
            </w:r>
            <w:r w:rsidR="00503561" w:rsidRPr="009F0C2F">
              <w:rPr>
                <w:rFonts w:cs="Arial"/>
                <w:iCs/>
                <w:sz w:val="20"/>
                <w:szCs w:val="20"/>
                <w:lang w:val="sl-SI" w:eastAsia="sl-SI"/>
              </w:rPr>
              <w:t xml:space="preserve">, in sicer </w:t>
            </w:r>
            <w:r>
              <w:rPr>
                <w:rFonts w:cs="Arial"/>
                <w:iCs/>
                <w:sz w:val="20"/>
                <w:szCs w:val="20"/>
                <w:lang w:val="sl-SI" w:eastAsia="sl-SI"/>
              </w:rPr>
              <w:t xml:space="preserve"> iz 2,</w:t>
            </w:r>
            <w:r w:rsidR="00704E87">
              <w:rPr>
                <w:rFonts w:cs="Arial"/>
                <w:iCs/>
                <w:sz w:val="20"/>
                <w:szCs w:val="20"/>
                <w:lang w:val="sl-SI" w:eastAsia="sl-SI"/>
              </w:rPr>
              <w:t>4</w:t>
            </w:r>
            <w:r>
              <w:rPr>
                <w:rFonts w:cs="Arial"/>
                <w:iCs/>
                <w:sz w:val="20"/>
                <w:szCs w:val="20"/>
                <w:lang w:val="sl-SI" w:eastAsia="sl-SI"/>
              </w:rPr>
              <w:t xml:space="preserve"> mio EUR na 5,5 mio EUR.</w:t>
            </w:r>
            <w:r w:rsidR="00503561" w:rsidRPr="009F0C2F">
              <w:rPr>
                <w:rFonts w:cs="Arial"/>
                <w:iCs/>
                <w:sz w:val="20"/>
                <w:szCs w:val="20"/>
                <w:lang w:val="sl-SI" w:eastAsia="sl-SI"/>
              </w:rPr>
              <w:t xml:space="preserve"> </w:t>
            </w:r>
            <w:r>
              <w:rPr>
                <w:rFonts w:cs="Arial"/>
                <w:iCs/>
                <w:sz w:val="20"/>
                <w:szCs w:val="20"/>
                <w:lang w:val="sl-SI" w:eastAsia="sl-SI"/>
              </w:rPr>
              <w:t>V</w:t>
            </w:r>
            <w:r w:rsidR="00503561" w:rsidRPr="009F0C2F">
              <w:rPr>
                <w:rFonts w:cs="Arial"/>
                <w:iCs/>
                <w:sz w:val="20"/>
                <w:szCs w:val="20"/>
                <w:lang w:val="sl-SI" w:eastAsia="sl-SI"/>
              </w:rPr>
              <w:t xml:space="preserve"> letu 202</w:t>
            </w:r>
            <w:r w:rsidR="00FE380E" w:rsidRPr="009F0C2F">
              <w:rPr>
                <w:rFonts w:cs="Arial"/>
                <w:iCs/>
                <w:sz w:val="20"/>
                <w:szCs w:val="20"/>
                <w:lang w:val="sl-SI" w:eastAsia="sl-SI"/>
              </w:rPr>
              <w:t>4</w:t>
            </w:r>
            <w:r w:rsidR="00503561" w:rsidRPr="009F0C2F">
              <w:rPr>
                <w:rFonts w:cs="Arial"/>
                <w:iCs/>
                <w:sz w:val="20"/>
                <w:szCs w:val="20"/>
                <w:lang w:val="sl-SI" w:eastAsia="sl-SI"/>
              </w:rPr>
              <w:t xml:space="preserve"> </w:t>
            </w:r>
            <w:r>
              <w:rPr>
                <w:rFonts w:cs="Arial"/>
                <w:iCs/>
                <w:sz w:val="20"/>
                <w:szCs w:val="20"/>
                <w:lang w:val="sl-SI" w:eastAsia="sl-SI"/>
              </w:rPr>
              <w:t xml:space="preserve">  veljavni </w:t>
            </w:r>
            <w:r w:rsidR="00704E87">
              <w:rPr>
                <w:rFonts w:cs="Arial"/>
                <w:iCs/>
                <w:sz w:val="20"/>
                <w:szCs w:val="20"/>
                <w:lang w:val="sl-SI" w:eastAsia="sl-SI"/>
              </w:rPr>
              <w:t>projekta</w:t>
            </w:r>
            <w:r>
              <w:rPr>
                <w:rFonts w:cs="Arial"/>
                <w:iCs/>
                <w:sz w:val="20"/>
                <w:szCs w:val="20"/>
                <w:lang w:val="sl-SI" w:eastAsia="sl-SI"/>
              </w:rPr>
              <w:t xml:space="preserve"> </w:t>
            </w:r>
            <w:r w:rsidR="00503561" w:rsidRPr="009F0C2F">
              <w:rPr>
                <w:rFonts w:cs="Arial"/>
                <w:iCs/>
                <w:sz w:val="20"/>
                <w:szCs w:val="20"/>
                <w:lang w:val="sl-SI" w:eastAsia="sl-SI"/>
              </w:rPr>
              <w:t xml:space="preserve">povečuje za </w:t>
            </w:r>
            <w:r w:rsidR="00B31620" w:rsidRPr="00B31620">
              <w:rPr>
                <w:rFonts w:cs="Arial"/>
                <w:iCs/>
                <w:sz w:val="20"/>
                <w:szCs w:val="20"/>
                <w:lang w:val="sl-SI" w:eastAsia="sl-SI"/>
              </w:rPr>
              <w:t>295</w:t>
            </w:r>
            <w:r w:rsidR="00B31620">
              <w:rPr>
                <w:rFonts w:cs="Arial"/>
                <w:iCs/>
                <w:sz w:val="20"/>
                <w:szCs w:val="20"/>
                <w:lang w:val="sl-SI" w:eastAsia="sl-SI"/>
              </w:rPr>
              <w:t>.</w:t>
            </w:r>
            <w:r w:rsidR="00B31620" w:rsidRPr="00B31620">
              <w:rPr>
                <w:rFonts w:cs="Arial"/>
                <w:iCs/>
                <w:sz w:val="20"/>
                <w:szCs w:val="20"/>
                <w:lang w:val="sl-SI" w:eastAsia="sl-SI"/>
              </w:rPr>
              <w:t>977</w:t>
            </w:r>
            <w:r w:rsidR="00B31620">
              <w:rPr>
                <w:rFonts w:cs="Arial"/>
                <w:iCs/>
                <w:sz w:val="20"/>
                <w:szCs w:val="20"/>
                <w:lang w:val="sl-SI" w:eastAsia="sl-SI"/>
              </w:rPr>
              <w:t xml:space="preserve">,00 </w:t>
            </w:r>
            <w:r w:rsidR="00503561" w:rsidRPr="009F0C2F">
              <w:rPr>
                <w:rFonts w:cs="Arial"/>
                <w:iCs/>
                <w:sz w:val="20"/>
                <w:szCs w:val="20"/>
                <w:lang w:val="sl-SI" w:eastAsia="sl-SI"/>
              </w:rPr>
              <w:t>EUR</w:t>
            </w:r>
            <w:r w:rsidR="00704E87">
              <w:rPr>
                <w:rFonts w:cs="Arial"/>
                <w:iCs/>
                <w:sz w:val="20"/>
                <w:szCs w:val="20"/>
                <w:lang w:val="sl-SI" w:eastAsia="sl-SI"/>
              </w:rPr>
              <w:t xml:space="preserve">, </w:t>
            </w:r>
            <w:r w:rsidR="00FE380E" w:rsidRPr="009F0C2F">
              <w:rPr>
                <w:rFonts w:cs="Arial"/>
                <w:iCs/>
                <w:sz w:val="20"/>
                <w:szCs w:val="20"/>
                <w:lang w:val="sl-SI" w:eastAsia="sl-SI"/>
              </w:rPr>
              <w:t>v letu 2025</w:t>
            </w:r>
            <w:r w:rsidR="00503561" w:rsidRPr="009F0C2F">
              <w:rPr>
                <w:rFonts w:cs="Arial"/>
                <w:iCs/>
                <w:sz w:val="20"/>
                <w:szCs w:val="20"/>
                <w:lang w:val="sl-SI" w:eastAsia="sl-SI"/>
              </w:rPr>
              <w:t xml:space="preserve"> za </w:t>
            </w:r>
            <w:r w:rsidR="004E75AA" w:rsidRPr="00523C35">
              <w:rPr>
                <w:rFonts w:cs="Arial"/>
                <w:iCs/>
                <w:sz w:val="20"/>
                <w:szCs w:val="20"/>
                <w:lang w:val="sl-SI" w:eastAsia="sl-SI"/>
              </w:rPr>
              <w:t>702.198,00</w:t>
            </w:r>
            <w:r w:rsidR="00503561" w:rsidRPr="00523C35">
              <w:rPr>
                <w:rFonts w:cs="Arial"/>
                <w:iCs/>
                <w:sz w:val="20"/>
                <w:szCs w:val="20"/>
                <w:lang w:val="sl-SI" w:eastAsia="sl-SI"/>
              </w:rPr>
              <w:t xml:space="preserve"> EUR</w:t>
            </w:r>
            <w:r w:rsidR="00704E87">
              <w:rPr>
                <w:rFonts w:cs="Arial"/>
                <w:iCs/>
                <w:sz w:val="20"/>
                <w:szCs w:val="20"/>
                <w:lang w:val="sl-SI" w:eastAsia="sl-SI"/>
              </w:rPr>
              <w:t xml:space="preserve"> </w:t>
            </w:r>
            <w:r w:rsidR="004F72FB">
              <w:rPr>
                <w:rFonts w:cs="Arial"/>
                <w:iCs/>
                <w:sz w:val="20"/>
                <w:szCs w:val="20"/>
                <w:lang w:val="sl-SI" w:eastAsia="sl-SI"/>
              </w:rPr>
              <w:t>V letu 2026 znaša veljavni plan projekta 1.625.000,00 EUR.</w:t>
            </w:r>
            <w:r w:rsidR="00BA48D4">
              <w:rPr>
                <w:rFonts w:cs="Arial"/>
                <w:iCs/>
                <w:sz w:val="20"/>
                <w:szCs w:val="20"/>
                <w:lang w:val="sl-SI" w:eastAsia="sl-SI"/>
              </w:rPr>
              <w:t xml:space="preserve"> Projekt  se podaljšuje do 2026.</w:t>
            </w:r>
          </w:p>
        </w:tc>
      </w:tr>
      <w:tr w:rsidR="00BE519D" w:rsidRPr="00CA678E" w14:paraId="6E3AFD8A" w14:textId="77777777" w:rsidTr="007119B2">
        <w:tc>
          <w:tcPr>
            <w:tcW w:w="9100" w:type="dxa"/>
            <w:gridSpan w:val="11"/>
          </w:tcPr>
          <w:p w14:paraId="5E89F9A4" w14:textId="77777777" w:rsidR="00BE519D" w:rsidRPr="00AB149A" w:rsidRDefault="00BE519D" w:rsidP="00B01E5C">
            <w:pPr>
              <w:pStyle w:val="Oddelek"/>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lastRenderedPageBreak/>
              <w:t>6. Presoja posledic za:</w:t>
            </w:r>
          </w:p>
        </w:tc>
      </w:tr>
      <w:tr w:rsidR="00BE519D" w:rsidRPr="00CA678E" w14:paraId="39D0C0A1" w14:textId="77777777" w:rsidTr="007119B2">
        <w:tc>
          <w:tcPr>
            <w:tcW w:w="3014" w:type="dxa"/>
            <w:gridSpan w:val="3"/>
          </w:tcPr>
          <w:p w14:paraId="681D85BA"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a)</w:t>
            </w:r>
          </w:p>
        </w:tc>
        <w:tc>
          <w:tcPr>
            <w:tcW w:w="4236" w:type="dxa"/>
            <w:gridSpan w:val="6"/>
          </w:tcPr>
          <w:p w14:paraId="4FA00E4E" w14:textId="77777777" w:rsidR="00BE519D" w:rsidRPr="00AB149A" w:rsidRDefault="00BE519D" w:rsidP="00B01E5C">
            <w:pPr>
              <w:pStyle w:val="Neotevilenodstavek"/>
              <w:spacing w:before="0" w:after="0" w:line="240" w:lineRule="auto"/>
              <w:rPr>
                <w:rFonts w:cs="Arial"/>
                <w:sz w:val="20"/>
                <w:szCs w:val="20"/>
                <w:lang w:val="sl-SI" w:eastAsia="sl-SI"/>
              </w:rPr>
            </w:pPr>
            <w:r w:rsidRPr="00AB149A">
              <w:rPr>
                <w:rFonts w:cs="Arial"/>
                <w:sz w:val="20"/>
                <w:szCs w:val="20"/>
                <w:lang w:val="sl-SI" w:eastAsia="sl-SI"/>
              </w:rPr>
              <w:t>javnofinančna sredstva nad 40.000 EUR v tekočem in naslednjih treh letih</w:t>
            </w:r>
          </w:p>
        </w:tc>
        <w:tc>
          <w:tcPr>
            <w:tcW w:w="1850" w:type="dxa"/>
            <w:gridSpan w:val="2"/>
            <w:vAlign w:val="center"/>
          </w:tcPr>
          <w:p w14:paraId="4A51A917" w14:textId="2F43BD60"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FAD6489" w14:textId="77777777" w:rsidTr="007119B2">
        <w:tc>
          <w:tcPr>
            <w:tcW w:w="3014" w:type="dxa"/>
            <w:gridSpan w:val="3"/>
          </w:tcPr>
          <w:p w14:paraId="187AC233"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b)</w:t>
            </w:r>
          </w:p>
        </w:tc>
        <w:tc>
          <w:tcPr>
            <w:tcW w:w="4236" w:type="dxa"/>
            <w:gridSpan w:val="6"/>
          </w:tcPr>
          <w:p w14:paraId="3878CC9C"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bCs/>
                <w:sz w:val="20"/>
                <w:szCs w:val="20"/>
                <w:lang w:val="sl-SI" w:eastAsia="sl-SI"/>
              </w:rPr>
              <w:t>usklajenost slovenskega pravnega reda s pravnim redom Evropske unije</w:t>
            </w:r>
          </w:p>
        </w:tc>
        <w:tc>
          <w:tcPr>
            <w:tcW w:w="1850" w:type="dxa"/>
            <w:gridSpan w:val="2"/>
            <w:vAlign w:val="center"/>
          </w:tcPr>
          <w:p w14:paraId="0D4E4B5A" w14:textId="0D254D57"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22EF4F39" w14:textId="77777777" w:rsidTr="007119B2">
        <w:tc>
          <w:tcPr>
            <w:tcW w:w="3014" w:type="dxa"/>
            <w:gridSpan w:val="3"/>
          </w:tcPr>
          <w:p w14:paraId="09F68F06"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c)</w:t>
            </w:r>
          </w:p>
        </w:tc>
        <w:tc>
          <w:tcPr>
            <w:tcW w:w="4236" w:type="dxa"/>
            <w:gridSpan w:val="6"/>
          </w:tcPr>
          <w:p w14:paraId="52D995F2" w14:textId="77777777" w:rsidR="00BE519D" w:rsidRPr="00AB149A" w:rsidRDefault="00BE519D" w:rsidP="00B01E5C">
            <w:pPr>
              <w:pStyle w:val="Neotevilenodstavek"/>
              <w:spacing w:before="0" w:after="0" w:line="240" w:lineRule="auto"/>
              <w:rPr>
                <w:rFonts w:cs="Arial"/>
                <w:iCs/>
                <w:sz w:val="20"/>
                <w:szCs w:val="20"/>
                <w:lang w:val="sl-SI" w:eastAsia="sl-SI"/>
              </w:rPr>
            </w:pPr>
            <w:r w:rsidRPr="00AB149A">
              <w:rPr>
                <w:rFonts w:cs="Arial"/>
                <w:sz w:val="20"/>
                <w:szCs w:val="20"/>
                <w:lang w:val="sl-SI" w:eastAsia="sl-SI"/>
              </w:rPr>
              <w:t>administrativne posledice</w:t>
            </w:r>
          </w:p>
        </w:tc>
        <w:tc>
          <w:tcPr>
            <w:tcW w:w="1850" w:type="dxa"/>
            <w:gridSpan w:val="2"/>
            <w:vAlign w:val="center"/>
          </w:tcPr>
          <w:p w14:paraId="005A4AAC" w14:textId="14215ABC" w:rsidR="00BE519D" w:rsidRPr="00AB149A" w:rsidRDefault="00E0360B" w:rsidP="00B01E5C">
            <w:pPr>
              <w:pStyle w:val="Neotevilenodstavek"/>
              <w:spacing w:before="0" w:after="0" w:line="240" w:lineRule="auto"/>
              <w:jc w:val="center"/>
              <w:rPr>
                <w:rFonts w:cs="Arial"/>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B7EC2D0" w14:textId="77777777" w:rsidTr="007119B2">
        <w:tc>
          <w:tcPr>
            <w:tcW w:w="3014" w:type="dxa"/>
            <w:gridSpan w:val="3"/>
          </w:tcPr>
          <w:p w14:paraId="51BF1406"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č)</w:t>
            </w:r>
          </w:p>
        </w:tc>
        <w:tc>
          <w:tcPr>
            <w:tcW w:w="4236" w:type="dxa"/>
            <w:gridSpan w:val="6"/>
          </w:tcPr>
          <w:p w14:paraId="2A701BFF"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sz w:val="20"/>
                <w:szCs w:val="20"/>
                <w:lang w:val="sl-SI" w:eastAsia="sl-SI"/>
              </w:rPr>
              <w:t>gospodarstvo, zlasti</w:t>
            </w:r>
            <w:r w:rsidRPr="00AB149A">
              <w:rPr>
                <w:rFonts w:cs="Arial"/>
                <w:bCs/>
                <w:sz w:val="20"/>
                <w:szCs w:val="20"/>
                <w:lang w:val="sl-SI" w:eastAsia="sl-SI"/>
              </w:rPr>
              <w:t xml:space="preserve"> mala in srednja podjetja ter konkurenčnost podjetij</w:t>
            </w:r>
          </w:p>
        </w:tc>
        <w:tc>
          <w:tcPr>
            <w:tcW w:w="1850" w:type="dxa"/>
            <w:gridSpan w:val="2"/>
            <w:vAlign w:val="center"/>
          </w:tcPr>
          <w:p w14:paraId="29EEDC1B" w14:textId="209F097F"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4090AE29" w14:textId="77777777" w:rsidTr="007119B2">
        <w:tc>
          <w:tcPr>
            <w:tcW w:w="3014" w:type="dxa"/>
            <w:gridSpan w:val="3"/>
          </w:tcPr>
          <w:p w14:paraId="59047895"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d)</w:t>
            </w:r>
          </w:p>
        </w:tc>
        <w:tc>
          <w:tcPr>
            <w:tcW w:w="4236" w:type="dxa"/>
            <w:gridSpan w:val="6"/>
          </w:tcPr>
          <w:p w14:paraId="1B92CFDC"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okolje, vključno s prostorskimi in varstvenimi vidiki</w:t>
            </w:r>
          </w:p>
        </w:tc>
        <w:tc>
          <w:tcPr>
            <w:tcW w:w="1850" w:type="dxa"/>
            <w:gridSpan w:val="2"/>
            <w:vAlign w:val="center"/>
          </w:tcPr>
          <w:p w14:paraId="6A3CFBB1" w14:textId="6BBEF860" w:rsidR="00BE519D" w:rsidRPr="00AB149A" w:rsidRDefault="00E0360B" w:rsidP="00B01E5C">
            <w:pPr>
              <w:pStyle w:val="Neotevilenodstavek"/>
              <w:spacing w:before="0" w:after="0" w:line="240" w:lineRule="auto"/>
              <w:jc w:val="center"/>
              <w:rPr>
                <w:rFonts w:cs="Arial"/>
                <w:iCs/>
                <w:sz w:val="20"/>
                <w:szCs w:val="20"/>
                <w:lang w:val="sl-SI" w:eastAsia="sl-SI"/>
              </w:rPr>
            </w:pPr>
            <w:r w:rsidRPr="006F1F81">
              <w:rPr>
                <w:rFonts w:cs="Arial"/>
                <w:iCs/>
                <w:sz w:val="20"/>
                <w:szCs w:val="20"/>
                <w:lang w:val="sl-SI" w:eastAsia="sl-SI"/>
              </w:rPr>
              <w:t>DA</w:t>
            </w:r>
            <w:r>
              <w:rPr>
                <w:rFonts w:cs="Arial"/>
                <w:iCs/>
                <w:sz w:val="20"/>
                <w:szCs w:val="20"/>
                <w:lang w:val="sl-SI" w:eastAsia="sl-SI"/>
              </w:rPr>
              <w:t>/</w:t>
            </w:r>
            <w:r w:rsidRPr="006F1F81">
              <w:rPr>
                <w:rFonts w:cs="Arial"/>
                <w:b/>
                <w:bCs/>
                <w:iCs/>
                <w:sz w:val="20"/>
                <w:szCs w:val="20"/>
                <w:lang w:val="sl-SI" w:eastAsia="sl-SI"/>
              </w:rPr>
              <w:t>NE</w:t>
            </w:r>
          </w:p>
        </w:tc>
      </w:tr>
      <w:tr w:rsidR="00BE519D" w:rsidRPr="00CA678E" w14:paraId="0E8CF1DB" w14:textId="77777777" w:rsidTr="007119B2">
        <w:tc>
          <w:tcPr>
            <w:tcW w:w="3014" w:type="dxa"/>
            <w:gridSpan w:val="3"/>
          </w:tcPr>
          <w:p w14:paraId="09763436"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e)</w:t>
            </w:r>
          </w:p>
        </w:tc>
        <w:tc>
          <w:tcPr>
            <w:tcW w:w="4236" w:type="dxa"/>
            <w:gridSpan w:val="6"/>
          </w:tcPr>
          <w:p w14:paraId="16BDC2E0"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socialno področje</w:t>
            </w:r>
          </w:p>
        </w:tc>
        <w:tc>
          <w:tcPr>
            <w:tcW w:w="1850" w:type="dxa"/>
            <w:gridSpan w:val="2"/>
            <w:vAlign w:val="center"/>
          </w:tcPr>
          <w:p w14:paraId="08E9DB41" w14:textId="1DC1396F"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CA678E" w14:paraId="01AC5ACC" w14:textId="77777777" w:rsidTr="007119B2">
        <w:tc>
          <w:tcPr>
            <w:tcW w:w="3014" w:type="dxa"/>
            <w:gridSpan w:val="3"/>
            <w:tcBorders>
              <w:bottom w:val="single" w:sz="4" w:space="0" w:color="auto"/>
            </w:tcBorders>
          </w:tcPr>
          <w:p w14:paraId="50271C99" w14:textId="77777777" w:rsidR="00BE519D" w:rsidRPr="00AB149A" w:rsidRDefault="00BE519D" w:rsidP="00B01E5C">
            <w:pPr>
              <w:pStyle w:val="Neotevilenodstavek"/>
              <w:spacing w:before="0" w:after="0" w:line="240" w:lineRule="auto"/>
              <w:ind w:left="360"/>
              <w:rPr>
                <w:rFonts w:cs="Arial"/>
                <w:iCs/>
                <w:sz w:val="20"/>
                <w:szCs w:val="20"/>
                <w:lang w:val="sl-SI" w:eastAsia="sl-SI"/>
              </w:rPr>
            </w:pPr>
            <w:r w:rsidRPr="00AB149A">
              <w:rPr>
                <w:rFonts w:cs="Arial"/>
                <w:iCs/>
                <w:sz w:val="20"/>
                <w:szCs w:val="20"/>
                <w:lang w:val="sl-SI" w:eastAsia="sl-SI"/>
              </w:rPr>
              <w:t>f)</w:t>
            </w:r>
          </w:p>
        </w:tc>
        <w:tc>
          <w:tcPr>
            <w:tcW w:w="4236" w:type="dxa"/>
            <w:gridSpan w:val="6"/>
            <w:tcBorders>
              <w:bottom w:val="single" w:sz="4" w:space="0" w:color="auto"/>
            </w:tcBorders>
          </w:tcPr>
          <w:p w14:paraId="078102B6" w14:textId="77777777" w:rsidR="00BE519D" w:rsidRPr="00AB149A" w:rsidRDefault="00BE519D" w:rsidP="00B01E5C">
            <w:pPr>
              <w:pStyle w:val="Neotevilenodstavek"/>
              <w:spacing w:before="0" w:after="0" w:line="240" w:lineRule="auto"/>
              <w:rPr>
                <w:rFonts w:cs="Arial"/>
                <w:bCs/>
                <w:sz w:val="20"/>
                <w:szCs w:val="20"/>
                <w:lang w:val="sl-SI" w:eastAsia="sl-SI"/>
              </w:rPr>
            </w:pPr>
            <w:r w:rsidRPr="00AB149A">
              <w:rPr>
                <w:rFonts w:cs="Arial"/>
                <w:bCs/>
                <w:sz w:val="20"/>
                <w:szCs w:val="20"/>
                <w:lang w:val="sl-SI" w:eastAsia="sl-SI"/>
              </w:rPr>
              <w:t>dokumente razvojnega načrtovanja:</w:t>
            </w:r>
          </w:p>
          <w:p w14:paraId="7B51AD85"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nacionalne dokumente razvojnega načrtovanja</w:t>
            </w:r>
          </w:p>
          <w:p w14:paraId="077ACA5F"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politike na ravni programov po strukturi razvojne klasifikacije programskega proračuna</w:t>
            </w:r>
          </w:p>
          <w:p w14:paraId="0CB24627" w14:textId="77777777" w:rsidR="00BE519D" w:rsidRPr="00AB149A" w:rsidRDefault="00BE519D" w:rsidP="00BE519D">
            <w:pPr>
              <w:pStyle w:val="Neotevilenodstavek"/>
              <w:numPr>
                <w:ilvl w:val="0"/>
                <w:numId w:val="8"/>
              </w:numPr>
              <w:spacing w:before="0" w:after="0" w:line="240" w:lineRule="auto"/>
              <w:rPr>
                <w:rFonts w:cs="Arial"/>
                <w:bCs/>
                <w:sz w:val="20"/>
                <w:szCs w:val="20"/>
                <w:lang w:val="sl-SI" w:eastAsia="sl-SI"/>
              </w:rPr>
            </w:pPr>
            <w:r w:rsidRPr="00AB149A">
              <w:rPr>
                <w:rFonts w:cs="Arial"/>
                <w:bCs/>
                <w:sz w:val="20"/>
                <w:szCs w:val="20"/>
                <w:lang w:val="sl-SI" w:eastAsia="sl-SI"/>
              </w:rPr>
              <w:t>razvojne dokumente Evropske unije in mednarodnih organizacij</w:t>
            </w:r>
          </w:p>
        </w:tc>
        <w:tc>
          <w:tcPr>
            <w:tcW w:w="1850" w:type="dxa"/>
            <w:gridSpan w:val="2"/>
            <w:tcBorders>
              <w:bottom w:val="single" w:sz="4" w:space="0" w:color="auto"/>
            </w:tcBorders>
            <w:vAlign w:val="center"/>
          </w:tcPr>
          <w:p w14:paraId="2E39FD04" w14:textId="5F3592DA" w:rsidR="00BE519D" w:rsidRPr="00AB149A" w:rsidRDefault="00E0360B" w:rsidP="00B01E5C">
            <w:pPr>
              <w:pStyle w:val="Neotevilenodstavek"/>
              <w:spacing w:before="0" w:after="0" w:line="240" w:lineRule="auto"/>
              <w:jc w:val="center"/>
              <w:rPr>
                <w:rFonts w:cs="Arial"/>
                <w:iCs/>
                <w:sz w:val="20"/>
                <w:szCs w:val="20"/>
                <w:lang w:val="sl-SI" w:eastAsia="sl-SI"/>
              </w:rPr>
            </w:pPr>
            <w:r>
              <w:rPr>
                <w:rFonts w:cs="Arial"/>
                <w:iCs/>
                <w:sz w:val="20"/>
                <w:szCs w:val="20"/>
                <w:lang w:val="sl-SI" w:eastAsia="sl-SI"/>
              </w:rPr>
              <w:t>DA/</w:t>
            </w:r>
            <w:r w:rsidRPr="003F661F">
              <w:rPr>
                <w:rFonts w:cs="Arial"/>
                <w:b/>
                <w:bCs/>
                <w:iCs/>
                <w:sz w:val="20"/>
                <w:szCs w:val="20"/>
                <w:lang w:val="sl-SI" w:eastAsia="sl-SI"/>
              </w:rPr>
              <w:t>NE</w:t>
            </w:r>
          </w:p>
        </w:tc>
      </w:tr>
      <w:tr w:rsidR="00BE519D" w:rsidRPr="00AA1D55" w14:paraId="5A807403" w14:textId="77777777" w:rsidTr="007119B2">
        <w:tc>
          <w:tcPr>
            <w:tcW w:w="9100" w:type="dxa"/>
            <w:gridSpan w:val="11"/>
            <w:tcBorders>
              <w:top w:val="single" w:sz="4" w:space="0" w:color="auto"/>
              <w:left w:val="single" w:sz="4" w:space="0" w:color="auto"/>
              <w:bottom w:val="single" w:sz="4" w:space="0" w:color="auto"/>
              <w:right w:val="single" w:sz="4" w:space="0" w:color="auto"/>
            </w:tcBorders>
          </w:tcPr>
          <w:p w14:paraId="4C23FD81" w14:textId="77777777" w:rsidR="00BE519D" w:rsidRPr="00AB149A" w:rsidRDefault="00BE519D" w:rsidP="00B01E5C">
            <w:pPr>
              <w:pStyle w:val="Oddelek"/>
              <w:widowControl w:val="0"/>
              <w:numPr>
                <w:ilvl w:val="0"/>
                <w:numId w:val="0"/>
              </w:numPr>
              <w:spacing w:before="0" w:after="0" w:line="240" w:lineRule="auto"/>
              <w:jc w:val="left"/>
              <w:rPr>
                <w:rFonts w:cs="Arial"/>
                <w:sz w:val="20"/>
                <w:szCs w:val="20"/>
                <w:lang w:val="sl-SI" w:eastAsia="sl-SI"/>
              </w:rPr>
            </w:pPr>
            <w:r w:rsidRPr="00AB149A">
              <w:rPr>
                <w:rFonts w:cs="Arial"/>
                <w:sz w:val="20"/>
                <w:szCs w:val="20"/>
                <w:lang w:val="sl-SI" w:eastAsia="sl-SI"/>
              </w:rPr>
              <w:t>7.a Predstavitev ocene finančnih posledic nad 40.000 EUR:</w:t>
            </w:r>
          </w:p>
          <w:p w14:paraId="1BC11CF4" w14:textId="77777777" w:rsidR="00BE519D" w:rsidRPr="00AB149A" w:rsidRDefault="00BE519D" w:rsidP="00B01E5C">
            <w:pPr>
              <w:pStyle w:val="Oddelek"/>
              <w:widowControl w:val="0"/>
              <w:numPr>
                <w:ilvl w:val="0"/>
                <w:numId w:val="0"/>
              </w:numPr>
              <w:spacing w:before="0" w:after="0" w:line="240" w:lineRule="auto"/>
              <w:jc w:val="left"/>
              <w:rPr>
                <w:rFonts w:cs="Arial"/>
                <w:b w:val="0"/>
                <w:sz w:val="20"/>
                <w:szCs w:val="20"/>
                <w:lang w:val="sl-SI" w:eastAsia="sl-SI"/>
              </w:rPr>
            </w:pPr>
            <w:r w:rsidRPr="00AB149A">
              <w:rPr>
                <w:rFonts w:cs="Arial"/>
                <w:b w:val="0"/>
                <w:sz w:val="20"/>
                <w:szCs w:val="20"/>
                <w:lang w:val="sl-SI" w:eastAsia="sl-SI"/>
              </w:rPr>
              <w:t>(Samo če izberete DA pod točko 6.a.)</w:t>
            </w:r>
          </w:p>
        </w:tc>
      </w:tr>
      <w:tr w:rsidR="00BE519D" w:rsidRPr="00AA1D55" w14:paraId="5A223CBE" w14:textId="77777777" w:rsidTr="007119B2">
        <w:tc>
          <w:tcPr>
            <w:tcW w:w="9100" w:type="dxa"/>
            <w:gridSpan w:val="11"/>
            <w:tcBorders>
              <w:top w:val="single" w:sz="4" w:space="0" w:color="auto"/>
              <w:left w:val="single" w:sz="4" w:space="0" w:color="auto"/>
              <w:bottom w:val="single" w:sz="4" w:space="0" w:color="auto"/>
              <w:right w:val="single" w:sz="4" w:space="0" w:color="auto"/>
            </w:tcBorders>
          </w:tcPr>
          <w:p w14:paraId="0CEF79D9" w14:textId="77777777" w:rsidR="00BE519D" w:rsidRPr="00AB149A" w:rsidRDefault="00BE519D" w:rsidP="00B01E5C">
            <w:pPr>
              <w:pStyle w:val="Oddelek"/>
              <w:spacing w:line="240" w:lineRule="auto"/>
              <w:rPr>
                <w:rFonts w:cs="Arial"/>
                <w:sz w:val="20"/>
                <w:szCs w:val="20"/>
                <w:lang w:val="sl-SI" w:eastAsia="sl-SI"/>
              </w:rPr>
            </w:pPr>
            <w:r w:rsidRPr="00AB149A">
              <w:rPr>
                <w:rFonts w:cs="Arial"/>
                <w:sz w:val="20"/>
                <w:szCs w:val="20"/>
                <w:lang w:val="sl-SI" w:eastAsia="sl-SI"/>
              </w:rPr>
              <w:t>I. Ocena finančnih posledic, ki niso načrtovane v sprejetem proračunu</w:t>
            </w:r>
          </w:p>
        </w:tc>
      </w:tr>
      <w:tr w:rsidR="00BE519D" w:rsidRPr="00CA678E" w14:paraId="384CDEBE"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4308" w:type="dxa"/>
            <w:gridSpan w:val="4"/>
            <w:tcBorders>
              <w:top w:val="single" w:sz="4" w:space="0" w:color="auto"/>
              <w:left w:val="single" w:sz="4" w:space="0" w:color="auto"/>
              <w:bottom w:val="single" w:sz="4" w:space="0" w:color="auto"/>
              <w:right w:val="single" w:sz="4" w:space="0" w:color="auto"/>
            </w:tcBorders>
            <w:vAlign w:val="center"/>
          </w:tcPr>
          <w:p w14:paraId="6E8126BA" w14:textId="77777777" w:rsidR="00BE519D" w:rsidRPr="00CA678E" w:rsidRDefault="00BE519D" w:rsidP="00B01E5C">
            <w:pPr>
              <w:widowControl w:val="0"/>
              <w:spacing w:line="240" w:lineRule="auto"/>
              <w:ind w:left="-122" w:right="-112"/>
              <w:jc w:val="center"/>
              <w:rPr>
                <w:rFonts w:cs="Arial"/>
                <w:szCs w:val="20"/>
                <w:lang w:val="sl-SI"/>
              </w:rPr>
            </w:pP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6BB7A860"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Tekoče leto (t)</w:t>
            </w:r>
          </w:p>
        </w:tc>
        <w:tc>
          <w:tcPr>
            <w:tcW w:w="438" w:type="dxa"/>
            <w:tcBorders>
              <w:top w:val="single" w:sz="4" w:space="0" w:color="auto"/>
              <w:left w:val="single" w:sz="4" w:space="0" w:color="auto"/>
              <w:bottom w:val="single" w:sz="4" w:space="0" w:color="auto"/>
              <w:right w:val="single" w:sz="4" w:space="0" w:color="auto"/>
            </w:tcBorders>
            <w:vAlign w:val="center"/>
          </w:tcPr>
          <w:p w14:paraId="7FC35FFC"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 + 1</w:t>
            </w:r>
          </w:p>
        </w:tc>
        <w:tc>
          <w:tcPr>
            <w:tcW w:w="743" w:type="dxa"/>
            <w:gridSpan w:val="2"/>
            <w:tcBorders>
              <w:top w:val="single" w:sz="4" w:space="0" w:color="auto"/>
              <w:left w:val="single" w:sz="4" w:space="0" w:color="auto"/>
              <w:bottom w:val="single" w:sz="4" w:space="0" w:color="auto"/>
              <w:right w:val="single" w:sz="4" w:space="0" w:color="auto"/>
            </w:tcBorders>
            <w:vAlign w:val="center"/>
          </w:tcPr>
          <w:p w14:paraId="05464328"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 + 2</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38B0BB4"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t + 3</w:t>
            </w:r>
          </w:p>
        </w:tc>
      </w:tr>
      <w:tr w:rsidR="00BE519D" w:rsidRPr="00CA678E" w14:paraId="34B91706"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4308" w:type="dxa"/>
            <w:gridSpan w:val="4"/>
            <w:tcBorders>
              <w:top w:val="single" w:sz="4" w:space="0" w:color="auto"/>
              <w:left w:val="single" w:sz="4" w:space="0" w:color="auto"/>
              <w:bottom w:val="single" w:sz="4" w:space="0" w:color="auto"/>
              <w:right w:val="single" w:sz="4" w:space="0" w:color="auto"/>
            </w:tcBorders>
            <w:vAlign w:val="center"/>
          </w:tcPr>
          <w:p w14:paraId="7809FDA8"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3254FFAE" w14:textId="3C7EDB1E"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01E1948D"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14:paraId="460C8CA3"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6A7C1185"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r>
      <w:tr w:rsidR="00BE519D" w:rsidRPr="00CA678E" w14:paraId="277EBEF8"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4308" w:type="dxa"/>
            <w:gridSpan w:val="4"/>
            <w:tcBorders>
              <w:top w:val="single" w:sz="4" w:space="0" w:color="auto"/>
              <w:left w:val="single" w:sz="4" w:space="0" w:color="auto"/>
              <w:bottom w:val="single" w:sz="4" w:space="0" w:color="auto"/>
              <w:right w:val="single" w:sz="4" w:space="0" w:color="auto"/>
            </w:tcBorders>
            <w:vAlign w:val="center"/>
          </w:tcPr>
          <w:p w14:paraId="3BB516C0"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prihodkov občinskih proračunov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D3687DC"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2006E109"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14:paraId="42F3CF24"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E5E6CC0"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r>
      <w:tr w:rsidR="00BE519D" w:rsidRPr="00CA678E" w14:paraId="5A1D6EFD"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4308" w:type="dxa"/>
            <w:gridSpan w:val="4"/>
            <w:tcBorders>
              <w:top w:val="single" w:sz="4" w:space="0" w:color="auto"/>
              <w:left w:val="single" w:sz="4" w:space="0" w:color="auto"/>
              <w:bottom w:val="single" w:sz="4" w:space="0" w:color="auto"/>
              <w:right w:val="single" w:sz="4" w:space="0" w:color="auto"/>
            </w:tcBorders>
            <w:vAlign w:val="center"/>
          </w:tcPr>
          <w:p w14:paraId="4470F2EE"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xml:space="preserve">) odhodkov državnega proračuna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3C246F33" w14:textId="77777777" w:rsidR="00BE519D" w:rsidRPr="00CA678E" w:rsidRDefault="00BE519D" w:rsidP="00B01E5C">
            <w:pPr>
              <w:widowControl w:val="0"/>
              <w:spacing w:line="240" w:lineRule="auto"/>
              <w:jc w:val="center"/>
              <w:rPr>
                <w:rFonts w:cs="Arial"/>
                <w:szCs w:val="20"/>
                <w:lang w:val="sl-SI"/>
              </w:rPr>
            </w:pPr>
          </w:p>
        </w:tc>
        <w:tc>
          <w:tcPr>
            <w:tcW w:w="438" w:type="dxa"/>
            <w:tcBorders>
              <w:top w:val="single" w:sz="4" w:space="0" w:color="auto"/>
              <w:left w:val="single" w:sz="4" w:space="0" w:color="auto"/>
              <w:bottom w:val="single" w:sz="4" w:space="0" w:color="auto"/>
              <w:right w:val="single" w:sz="4" w:space="0" w:color="auto"/>
            </w:tcBorders>
            <w:vAlign w:val="center"/>
          </w:tcPr>
          <w:p w14:paraId="5CCAD017" w14:textId="77777777" w:rsidR="00BE519D" w:rsidRPr="00CA678E" w:rsidRDefault="00BE519D" w:rsidP="00B01E5C">
            <w:pPr>
              <w:widowControl w:val="0"/>
              <w:spacing w:line="240" w:lineRule="auto"/>
              <w:jc w:val="center"/>
              <w:rPr>
                <w:rFonts w:cs="Arial"/>
                <w:szCs w:val="20"/>
                <w:lang w:val="sl-SI"/>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14:paraId="6B9DF704" w14:textId="77777777" w:rsidR="00BE519D" w:rsidRPr="00CA678E" w:rsidRDefault="00BE519D" w:rsidP="00B01E5C">
            <w:pPr>
              <w:widowControl w:val="0"/>
              <w:spacing w:line="240" w:lineRule="auto"/>
              <w:jc w:val="center"/>
              <w:rPr>
                <w:rFonts w:cs="Arial"/>
                <w:szCs w:val="20"/>
                <w:lang w:val="sl-SI"/>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61A4D8A" w14:textId="77777777" w:rsidR="00BE519D" w:rsidRPr="00CA678E" w:rsidRDefault="00BE519D" w:rsidP="00B01E5C">
            <w:pPr>
              <w:widowControl w:val="0"/>
              <w:spacing w:line="240" w:lineRule="auto"/>
              <w:jc w:val="center"/>
              <w:rPr>
                <w:rFonts w:cs="Arial"/>
                <w:szCs w:val="20"/>
                <w:lang w:val="sl-SI"/>
              </w:rPr>
            </w:pPr>
          </w:p>
        </w:tc>
      </w:tr>
      <w:tr w:rsidR="00BE519D" w:rsidRPr="00CA678E" w14:paraId="7B67CB7D"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4308" w:type="dxa"/>
            <w:gridSpan w:val="4"/>
            <w:tcBorders>
              <w:top w:val="single" w:sz="4" w:space="0" w:color="auto"/>
              <w:left w:val="single" w:sz="4" w:space="0" w:color="auto"/>
              <w:bottom w:val="single" w:sz="4" w:space="0" w:color="auto"/>
              <w:right w:val="single" w:sz="4" w:space="0" w:color="auto"/>
            </w:tcBorders>
            <w:vAlign w:val="center"/>
          </w:tcPr>
          <w:p w14:paraId="3637C12B"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odhodkov občinskih proračunov</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13FA5F9F" w14:textId="77777777" w:rsidR="00BE519D" w:rsidRPr="00CA678E" w:rsidRDefault="00BE519D" w:rsidP="00B01E5C">
            <w:pPr>
              <w:widowControl w:val="0"/>
              <w:spacing w:line="240" w:lineRule="auto"/>
              <w:jc w:val="center"/>
              <w:rPr>
                <w:rFonts w:cs="Arial"/>
                <w:szCs w:val="20"/>
                <w:lang w:val="sl-SI"/>
              </w:rPr>
            </w:pPr>
          </w:p>
        </w:tc>
        <w:tc>
          <w:tcPr>
            <w:tcW w:w="438" w:type="dxa"/>
            <w:tcBorders>
              <w:top w:val="single" w:sz="4" w:space="0" w:color="auto"/>
              <w:left w:val="single" w:sz="4" w:space="0" w:color="auto"/>
              <w:bottom w:val="single" w:sz="4" w:space="0" w:color="auto"/>
              <w:right w:val="single" w:sz="4" w:space="0" w:color="auto"/>
            </w:tcBorders>
            <w:vAlign w:val="center"/>
          </w:tcPr>
          <w:p w14:paraId="073317CE" w14:textId="77777777" w:rsidR="00BE519D" w:rsidRPr="00CA678E" w:rsidRDefault="00BE519D" w:rsidP="00B01E5C">
            <w:pPr>
              <w:widowControl w:val="0"/>
              <w:spacing w:line="240" w:lineRule="auto"/>
              <w:jc w:val="center"/>
              <w:rPr>
                <w:rFonts w:cs="Arial"/>
                <w:szCs w:val="20"/>
                <w:lang w:val="sl-SI"/>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14:paraId="4E24E06C" w14:textId="77777777" w:rsidR="00BE519D" w:rsidRPr="00CA678E" w:rsidRDefault="00BE519D" w:rsidP="00B01E5C">
            <w:pPr>
              <w:widowControl w:val="0"/>
              <w:spacing w:line="240" w:lineRule="auto"/>
              <w:jc w:val="center"/>
              <w:rPr>
                <w:rFonts w:cs="Arial"/>
                <w:szCs w:val="20"/>
                <w:lang w:val="sl-SI"/>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7C27DFA" w14:textId="77777777" w:rsidR="00BE519D" w:rsidRPr="00CA678E" w:rsidRDefault="00BE519D" w:rsidP="00B01E5C">
            <w:pPr>
              <w:widowControl w:val="0"/>
              <w:spacing w:line="240" w:lineRule="auto"/>
              <w:jc w:val="center"/>
              <w:rPr>
                <w:rFonts w:cs="Arial"/>
                <w:szCs w:val="20"/>
                <w:lang w:val="sl-SI"/>
              </w:rPr>
            </w:pPr>
          </w:p>
        </w:tc>
      </w:tr>
      <w:tr w:rsidR="00BE519D" w:rsidRPr="00CA678E" w14:paraId="5CEC38C9"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4308" w:type="dxa"/>
            <w:gridSpan w:val="4"/>
            <w:tcBorders>
              <w:top w:val="single" w:sz="4" w:space="0" w:color="auto"/>
              <w:left w:val="single" w:sz="4" w:space="0" w:color="auto"/>
              <w:bottom w:val="single" w:sz="4" w:space="0" w:color="auto"/>
              <w:right w:val="single" w:sz="4" w:space="0" w:color="auto"/>
            </w:tcBorders>
            <w:vAlign w:val="center"/>
          </w:tcPr>
          <w:p w14:paraId="57F67B5C" w14:textId="77777777" w:rsidR="00BE519D" w:rsidRPr="00CA678E" w:rsidRDefault="00BE519D" w:rsidP="00B01E5C">
            <w:pPr>
              <w:widowControl w:val="0"/>
              <w:spacing w:line="240" w:lineRule="auto"/>
              <w:rPr>
                <w:rFonts w:cs="Arial"/>
                <w:bCs/>
                <w:szCs w:val="20"/>
                <w:lang w:val="sl-SI"/>
              </w:rPr>
            </w:pPr>
            <w:r w:rsidRPr="00CA678E">
              <w:rPr>
                <w:rFonts w:cs="Arial"/>
                <w:bCs/>
                <w:szCs w:val="20"/>
                <w:lang w:val="sl-SI"/>
              </w:rPr>
              <w:t>Predvideno povečanje (+) ali zmanjšanje (</w:t>
            </w:r>
            <w:r w:rsidRPr="00CA678E">
              <w:rPr>
                <w:b/>
                <w:szCs w:val="20"/>
                <w:lang w:val="sl-SI"/>
              </w:rPr>
              <w:t>–</w:t>
            </w:r>
            <w:r w:rsidRPr="00CA678E">
              <w:rPr>
                <w:rFonts w:cs="Arial"/>
                <w:bCs/>
                <w:szCs w:val="20"/>
                <w:lang w:val="sl-SI"/>
              </w:rPr>
              <w:t>) obveznosti za druga javnofinančna sredstva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5E7697E"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14:paraId="39C6BDEC" w14:textId="77777777" w:rsidR="00BE519D" w:rsidRPr="00CA678E" w:rsidRDefault="00BE519D" w:rsidP="00B01E5C">
            <w:pPr>
              <w:pStyle w:val="Naslov1"/>
              <w:keepNext w:val="0"/>
              <w:widowControl w:val="0"/>
              <w:tabs>
                <w:tab w:val="left" w:pos="360"/>
              </w:tabs>
              <w:spacing w:before="0" w:after="0" w:line="240" w:lineRule="auto"/>
              <w:jc w:val="center"/>
              <w:rPr>
                <w:rFonts w:cs="Arial"/>
                <w:b w:val="0"/>
                <w:bCs/>
                <w:sz w:val="20"/>
                <w:szCs w:val="20"/>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14:paraId="1870D496"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B984DC4" w14:textId="77777777" w:rsidR="00BE519D" w:rsidRPr="00CA678E" w:rsidRDefault="00BE519D" w:rsidP="00B01E5C">
            <w:pPr>
              <w:pStyle w:val="Naslov1"/>
              <w:keepNext w:val="0"/>
              <w:widowControl w:val="0"/>
              <w:tabs>
                <w:tab w:val="left" w:pos="360"/>
              </w:tabs>
              <w:spacing w:before="0" w:after="0" w:line="240" w:lineRule="auto"/>
              <w:jc w:val="center"/>
              <w:rPr>
                <w:rFonts w:cs="Arial"/>
                <w:b w:val="0"/>
                <w:sz w:val="20"/>
                <w:szCs w:val="20"/>
              </w:rPr>
            </w:pPr>
          </w:p>
        </w:tc>
      </w:tr>
      <w:tr w:rsidR="00BE519D" w:rsidRPr="00AA1D55" w14:paraId="7E3030AB"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4B5607" w14:textId="77777777" w:rsidR="00BE519D" w:rsidRPr="00CA678E" w:rsidRDefault="00BE519D" w:rsidP="00B01E5C">
            <w:pPr>
              <w:pStyle w:val="Naslov1"/>
              <w:keepNext w:val="0"/>
              <w:widowControl w:val="0"/>
              <w:tabs>
                <w:tab w:val="left" w:pos="2340"/>
              </w:tabs>
              <w:spacing w:before="0" w:after="0" w:line="240" w:lineRule="auto"/>
              <w:ind w:left="142" w:hanging="142"/>
              <w:rPr>
                <w:rFonts w:cs="Arial"/>
                <w:sz w:val="20"/>
                <w:szCs w:val="20"/>
              </w:rPr>
            </w:pPr>
            <w:r w:rsidRPr="00CA678E">
              <w:rPr>
                <w:rFonts w:cs="Arial"/>
                <w:sz w:val="20"/>
                <w:szCs w:val="20"/>
              </w:rPr>
              <w:t>II. Finančne posledice za državni proračun</w:t>
            </w:r>
          </w:p>
        </w:tc>
      </w:tr>
      <w:tr w:rsidR="00BE519D" w:rsidRPr="00AA1D55" w14:paraId="28BA2DD6"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C80024" w14:textId="77777777" w:rsidR="00BE519D" w:rsidRPr="00CA678E" w:rsidRDefault="00BE519D" w:rsidP="00B01E5C">
            <w:pPr>
              <w:pStyle w:val="Naslov1"/>
              <w:keepNext w:val="0"/>
              <w:widowControl w:val="0"/>
              <w:tabs>
                <w:tab w:val="left" w:pos="2340"/>
              </w:tabs>
              <w:spacing w:before="0" w:after="0" w:line="240" w:lineRule="auto"/>
              <w:ind w:left="142" w:hanging="142"/>
              <w:rPr>
                <w:rFonts w:cs="Arial"/>
                <w:sz w:val="20"/>
                <w:szCs w:val="20"/>
              </w:rPr>
            </w:pPr>
            <w:proofErr w:type="spellStart"/>
            <w:r w:rsidRPr="00CA678E">
              <w:rPr>
                <w:rFonts w:cs="Arial"/>
                <w:sz w:val="20"/>
                <w:szCs w:val="20"/>
              </w:rPr>
              <w:t>II.a</w:t>
            </w:r>
            <w:proofErr w:type="spellEnd"/>
            <w:r w:rsidRPr="00CA678E">
              <w:rPr>
                <w:rFonts w:cs="Arial"/>
                <w:sz w:val="20"/>
                <w:szCs w:val="20"/>
              </w:rPr>
              <w:t xml:space="preserve"> Pravice porabe za izvedbo predlaganih rešitev so zagotovljene:</w:t>
            </w:r>
          </w:p>
        </w:tc>
      </w:tr>
      <w:tr w:rsidR="00BE519D" w:rsidRPr="00CA678E" w14:paraId="4EBDF9FA"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541" w:type="dxa"/>
            <w:tcBorders>
              <w:top w:val="single" w:sz="4" w:space="0" w:color="auto"/>
              <w:left w:val="single" w:sz="4" w:space="0" w:color="auto"/>
              <w:bottom w:val="single" w:sz="4" w:space="0" w:color="auto"/>
              <w:right w:val="single" w:sz="4" w:space="0" w:color="auto"/>
            </w:tcBorders>
            <w:vAlign w:val="center"/>
          </w:tcPr>
          <w:p w14:paraId="097D2C88"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1439" w:type="dxa"/>
            <w:tcBorders>
              <w:top w:val="single" w:sz="4" w:space="0" w:color="auto"/>
              <w:left w:val="single" w:sz="4" w:space="0" w:color="auto"/>
              <w:bottom w:val="single" w:sz="4" w:space="0" w:color="auto"/>
              <w:right w:val="single" w:sz="4" w:space="0" w:color="auto"/>
            </w:tcBorders>
            <w:vAlign w:val="center"/>
          </w:tcPr>
          <w:p w14:paraId="22222351"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Šifra in naziv ukrepa, projekta</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12B19FF6"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Šifra in naziv proračunske postavke</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4352696C"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Znesek za tekoče leto (t)</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BA331E5"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Znesek za t + 1</w:t>
            </w:r>
          </w:p>
        </w:tc>
      </w:tr>
      <w:tr w:rsidR="00BE519D" w:rsidRPr="00CA678E" w14:paraId="722D24E9"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1" w:type="dxa"/>
            <w:tcBorders>
              <w:top w:val="single" w:sz="4" w:space="0" w:color="auto"/>
              <w:left w:val="single" w:sz="4" w:space="0" w:color="auto"/>
              <w:bottom w:val="single" w:sz="4" w:space="0" w:color="auto"/>
              <w:right w:val="single" w:sz="4" w:space="0" w:color="auto"/>
            </w:tcBorders>
            <w:vAlign w:val="center"/>
          </w:tcPr>
          <w:p w14:paraId="692BD937" w14:textId="00268896" w:rsidR="00BE519D" w:rsidRPr="00CA678E" w:rsidRDefault="006F1F81" w:rsidP="00B01E5C">
            <w:pPr>
              <w:pStyle w:val="Naslov1"/>
              <w:keepNext w:val="0"/>
              <w:widowControl w:val="0"/>
              <w:tabs>
                <w:tab w:val="left" w:pos="360"/>
              </w:tabs>
              <w:spacing w:before="0" w:after="0" w:line="240" w:lineRule="auto"/>
              <w:rPr>
                <w:rFonts w:cs="Arial"/>
                <w:b w:val="0"/>
                <w:bCs/>
                <w:sz w:val="20"/>
                <w:szCs w:val="20"/>
              </w:rPr>
            </w:pPr>
            <w:bookmarkStart w:id="0" w:name="_Hlk167883405"/>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5238F450" w14:textId="708EE6F3" w:rsidR="00BE519D" w:rsidRPr="00CA678E" w:rsidRDefault="00DC574A" w:rsidP="00B01E5C">
            <w:pPr>
              <w:pStyle w:val="Naslov1"/>
              <w:keepNext w:val="0"/>
              <w:widowControl w:val="0"/>
              <w:tabs>
                <w:tab w:val="left" w:pos="360"/>
              </w:tabs>
              <w:spacing w:before="0" w:after="0" w:line="240" w:lineRule="auto"/>
              <w:rPr>
                <w:rFonts w:cs="Arial"/>
                <w:b w:val="0"/>
                <w:bCs/>
                <w:sz w:val="20"/>
                <w:szCs w:val="20"/>
              </w:rPr>
            </w:pPr>
            <w:r w:rsidRPr="00DC574A">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E9314C5" w14:textId="4945B67D" w:rsidR="00F93E95" w:rsidRDefault="00F93E95" w:rsidP="00B01E5C">
            <w:pPr>
              <w:pStyle w:val="Naslov1"/>
              <w:keepNext w:val="0"/>
              <w:widowControl w:val="0"/>
              <w:tabs>
                <w:tab w:val="left" w:pos="360"/>
              </w:tabs>
              <w:spacing w:before="0" w:after="0" w:line="240" w:lineRule="auto"/>
              <w:rPr>
                <w:rFonts w:cs="Arial"/>
                <w:b w:val="0"/>
                <w:bCs/>
                <w:sz w:val="20"/>
                <w:szCs w:val="20"/>
              </w:rPr>
            </w:pPr>
            <w:r w:rsidRPr="00F93E95">
              <w:rPr>
                <w:rFonts w:cs="Arial"/>
                <w:b w:val="0"/>
                <w:bCs/>
                <w:sz w:val="20"/>
                <w:szCs w:val="20"/>
              </w:rPr>
              <w:t>231366- Investicije in investicijsko vzdrževanje državnih organov</w:t>
            </w:r>
          </w:p>
          <w:p w14:paraId="6E017907" w14:textId="5B30D4C0" w:rsidR="005631CE" w:rsidRPr="00DC574A" w:rsidRDefault="005631CE" w:rsidP="00DC574A">
            <w:pPr>
              <w:rPr>
                <w:lang w:val="sl-SI" w:eastAsia="sl-SI"/>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498CE4D3" w14:textId="7E42EDAF" w:rsidR="00BE519D" w:rsidRPr="00CA678E"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 xml:space="preserve">55.000,00 </w:t>
            </w:r>
            <w:r w:rsidR="00A663C4">
              <w:rPr>
                <w:rFonts w:cs="Arial"/>
                <w:b w:val="0"/>
                <w:bCs/>
                <w:sz w:val="20"/>
                <w:szCs w:val="20"/>
              </w:rPr>
              <w:t>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D33400E" w14:textId="09F74059" w:rsidR="00BE519D" w:rsidRPr="00CA678E"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70</w:t>
            </w:r>
            <w:r w:rsidR="00A663C4">
              <w:rPr>
                <w:rFonts w:cs="Arial"/>
                <w:b w:val="0"/>
                <w:bCs/>
                <w:sz w:val="20"/>
                <w:szCs w:val="20"/>
              </w:rPr>
              <w:t>.000,00</w:t>
            </w:r>
            <w:r w:rsidR="00E0360B">
              <w:rPr>
                <w:rFonts w:cs="Arial"/>
                <w:b w:val="0"/>
                <w:bCs/>
                <w:sz w:val="20"/>
                <w:szCs w:val="20"/>
              </w:rPr>
              <w:t xml:space="preserve"> EUR</w:t>
            </w:r>
          </w:p>
        </w:tc>
      </w:tr>
      <w:tr w:rsidR="00E16BDC" w:rsidRPr="00CA678E" w14:paraId="51469024"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1" w:type="dxa"/>
            <w:tcBorders>
              <w:top w:val="single" w:sz="4" w:space="0" w:color="auto"/>
              <w:left w:val="single" w:sz="4" w:space="0" w:color="auto"/>
              <w:bottom w:val="single" w:sz="4" w:space="0" w:color="auto"/>
              <w:right w:val="single" w:sz="4" w:space="0" w:color="auto"/>
            </w:tcBorders>
            <w:vAlign w:val="center"/>
          </w:tcPr>
          <w:p w14:paraId="46E00E7F" w14:textId="64AA2428" w:rsidR="00E16BDC" w:rsidRDefault="00E16BD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1C98ED7D" w14:textId="7D71BB04" w:rsidR="00E16BDC" w:rsidRPr="00DC574A" w:rsidRDefault="00E16BDC" w:rsidP="00B01E5C">
            <w:pPr>
              <w:pStyle w:val="Naslov1"/>
              <w:keepNext w:val="0"/>
              <w:widowControl w:val="0"/>
              <w:tabs>
                <w:tab w:val="left" w:pos="360"/>
              </w:tabs>
              <w:spacing w:before="0" w:after="0" w:line="240" w:lineRule="auto"/>
              <w:rPr>
                <w:rFonts w:cs="Arial"/>
                <w:b w:val="0"/>
                <w:bCs/>
                <w:sz w:val="20"/>
                <w:szCs w:val="20"/>
              </w:rPr>
            </w:pPr>
            <w:r w:rsidRPr="00E16BDC">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2495FCF5" w14:textId="77777777" w:rsidR="00E16BDC" w:rsidRDefault="00E16BDC" w:rsidP="00E16BDC">
            <w:pPr>
              <w:pStyle w:val="Naslov1"/>
              <w:keepNext w:val="0"/>
              <w:widowControl w:val="0"/>
              <w:tabs>
                <w:tab w:val="left" w:pos="360"/>
              </w:tabs>
              <w:spacing w:before="0" w:after="0" w:line="240" w:lineRule="auto"/>
              <w:rPr>
                <w:rFonts w:cs="Arial"/>
                <w:b w:val="0"/>
                <w:bCs/>
                <w:sz w:val="20"/>
                <w:szCs w:val="20"/>
              </w:rPr>
            </w:pPr>
            <w:r w:rsidRPr="00DC574A">
              <w:rPr>
                <w:rFonts w:cs="Arial"/>
                <w:b w:val="0"/>
                <w:bCs/>
                <w:sz w:val="20"/>
                <w:szCs w:val="20"/>
              </w:rPr>
              <w:t>231367- Evidentiranje nepremičnin</w:t>
            </w:r>
          </w:p>
          <w:p w14:paraId="31DB9599" w14:textId="77777777" w:rsidR="00E16BDC" w:rsidRPr="00F93E95" w:rsidRDefault="00E16BDC"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5006E978" w14:textId="47626DBD" w:rsidR="00E16BDC"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567</w:t>
            </w:r>
            <w:r w:rsidR="00F07149">
              <w:rPr>
                <w:rFonts w:cs="Arial"/>
                <w:b w:val="0"/>
                <w:bCs/>
                <w:sz w:val="20"/>
                <w:szCs w:val="20"/>
              </w:rPr>
              <w:t>.000,00</w:t>
            </w:r>
            <w:r>
              <w:rPr>
                <w:rFonts w:cs="Arial"/>
                <w:b w:val="0"/>
                <w:bCs/>
                <w:sz w:val="20"/>
                <w:szCs w:val="20"/>
              </w:rPr>
              <w:t xml:space="preserve">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4378719" w14:textId="2C6A4FBE" w:rsidR="00E16BDC"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810.000,00 EUR</w:t>
            </w:r>
          </w:p>
        </w:tc>
      </w:tr>
      <w:tr w:rsidR="00E16BDC" w:rsidRPr="00CA678E" w14:paraId="7079106A"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1" w:type="dxa"/>
            <w:tcBorders>
              <w:top w:val="single" w:sz="4" w:space="0" w:color="auto"/>
              <w:left w:val="single" w:sz="4" w:space="0" w:color="auto"/>
              <w:bottom w:val="single" w:sz="4" w:space="0" w:color="auto"/>
              <w:right w:val="single" w:sz="4" w:space="0" w:color="auto"/>
            </w:tcBorders>
            <w:vAlign w:val="center"/>
          </w:tcPr>
          <w:p w14:paraId="6932498D" w14:textId="6E3A07DE" w:rsidR="00E16BDC" w:rsidRDefault="00E16BD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lastRenderedPageBreak/>
              <w:t>GURS</w:t>
            </w:r>
          </w:p>
        </w:tc>
        <w:tc>
          <w:tcPr>
            <w:tcW w:w="1439" w:type="dxa"/>
            <w:tcBorders>
              <w:top w:val="single" w:sz="4" w:space="0" w:color="auto"/>
              <w:left w:val="single" w:sz="4" w:space="0" w:color="auto"/>
              <w:bottom w:val="single" w:sz="4" w:space="0" w:color="auto"/>
              <w:right w:val="single" w:sz="4" w:space="0" w:color="auto"/>
            </w:tcBorders>
            <w:vAlign w:val="center"/>
          </w:tcPr>
          <w:p w14:paraId="493C9EDB" w14:textId="6A421A0E" w:rsidR="00E16BDC" w:rsidRPr="00DC574A" w:rsidRDefault="00E16BDC" w:rsidP="00B01E5C">
            <w:pPr>
              <w:pStyle w:val="Naslov1"/>
              <w:keepNext w:val="0"/>
              <w:widowControl w:val="0"/>
              <w:tabs>
                <w:tab w:val="left" w:pos="360"/>
              </w:tabs>
              <w:spacing w:before="0" w:after="0" w:line="240" w:lineRule="auto"/>
              <w:rPr>
                <w:rFonts w:cs="Arial"/>
                <w:b w:val="0"/>
                <w:bCs/>
                <w:sz w:val="20"/>
                <w:szCs w:val="20"/>
              </w:rPr>
            </w:pPr>
            <w:r w:rsidRPr="00E16BDC">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4D1EA184" w14:textId="77777777" w:rsidR="00E16BDC" w:rsidRDefault="00E16BDC" w:rsidP="00E16BDC">
            <w:pPr>
              <w:rPr>
                <w:lang w:val="sl-SI" w:eastAsia="sl-SI"/>
              </w:rPr>
            </w:pPr>
            <w:r w:rsidRPr="00DC574A">
              <w:rPr>
                <w:lang w:val="sl-SI" w:eastAsia="sl-SI"/>
              </w:rPr>
              <w:t>231368- Geodezija, topografija in kartografija</w:t>
            </w:r>
          </w:p>
          <w:p w14:paraId="35A72255" w14:textId="77777777" w:rsidR="00E16BDC" w:rsidRPr="00F93E95" w:rsidRDefault="00E16BDC"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67DCEA7F" w14:textId="4DCAF822" w:rsidR="00E16BDC"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70.000,00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11CFF40" w14:textId="59617871" w:rsidR="00E16BDC"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120.000,00 EUR</w:t>
            </w:r>
          </w:p>
        </w:tc>
      </w:tr>
      <w:tr w:rsidR="00E16BDC" w:rsidRPr="00CA678E" w14:paraId="27CFA48E"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1" w:type="dxa"/>
            <w:tcBorders>
              <w:top w:val="single" w:sz="4" w:space="0" w:color="auto"/>
              <w:left w:val="single" w:sz="4" w:space="0" w:color="auto"/>
              <w:bottom w:val="single" w:sz="4" w:space="0" w:color="auto"/>
              <w:right w:val="single" w:sz="4" w:space="0" w:color="auto"/>
            </w:tcBorders>
            <w:vAlign w:val="center"/>
          </w:tcPr>
          <w:p w14:paraId="7D162903" w14:textId="3EAFEBBE" w:rsidR="00E16BDC" w:rsidRDefault="00E16BD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56305F7C" w14:textId="47873B8B" w:rsidR="00E16BDC" w:rsidRPr="00DC574A" w:rsidRDefault="00E16BDC" w:rsidP="00B01E5C">
            <w:pPr>
              <w:pStyle w:val="Naslov1"/>
              <w:keepNext w:val="0"/>
              <w:widowControl w:val="0"/>
              <w:tabs>
                <w:tab w:val="left" w:pos="360"/>
              </w:tabs>
              <w:spacing w:before="0" w:after="0" w:line="240" w:lineRule="auto"/>
              <w:rPr>
                <w:rFonts w:cs="Arial"/>
                <w:b w:val="0"/>
                <w:bCs/>
                <w:sz w:val="20"/>
                <w:szCs w:val="20"/>
              </w:rPr>
            </w:pPr>
            <w:r w:rsidRPr="00E16BDC">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17060139" w14:textId="77777777" w:rsidR="00E16BDC" w:rsidRDefault="00E16BDC" w:rsidP="00E16BDC">
            <w:pPr>
              <w:rPr>
                <w:lang w:val="sl-SI" w:eastAsia="sl-SI"/>
              </w:rPr>
            </w:pPr>
            <w:r w:rsidRPr="00DC574A">
              <w:rPr>
                <w:lang w:val="sl-SI" w:eastAsia="sl-SI"/>
              </w:rPr>
              <w:t>231370- Posredovanje podatkov</w:t>
            </w:r>
          </w:p>
          <w:p w14:paraId="18CBFA95" w14:textId="77777777" w:rsidR="00E16BDC" w:rsidRPr="00F93E95" w:rsidRDefault="00E16BDC"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6458D422" w14:textId="5E67B265" w:rsidR="00E16BDC" w:rsidRPr="00CF198E" w:rsidRDefault="00F25EFE" w:rsidP="00B01E5C">
            <w:pPr>
              <w:pStyle w:val="Naslov1"/>
              <w:keepNext w:val="0"/>
              <w:widowControl w:val="0"/>
              <w:tabs>
                <w:tab w:val="left" w:pos="360"/>
              </w:tabs>
              <w:spacing w:before="0" w:after="0" w:line="240" w:lineRule="auto"/>
              <w:rPr>
                <w:rFonts w:cs="Arial"/>
                <w:b w:val="0"/>
                <w:bCs/>
                <w:sz w:val="20"/>
                <w:szCs w:val="20"/>
              </w:rPr>
            </w:pPr>
            <w:r w:rsidRPr="00CF198E">
              <w:rPr>
                <w:rFonts w:cs="Arial"/>
                <w:b w:val="0"/>
                <w:bCs/>
                <w:sz w:val="20"/>
                <w:szCs w:val="20"/>
              </w:rPr>
              <w:t>162.327,10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ECF0A6C" w14:textId="18016EC1" w:rsidR="00E16BDC" w:rsidRPr="00CF198E" w:rsidRDefault="00F25EFE" w:rsidP="00B01E5C">
            <w:pPr>
              <w:pStyle w:val="Naslov1"/>
              <w:keepNext w:val="0"/>
              <w:widowControl w:val="0"/>
              <w:tabs>
                <w:tab w:val="left" w:pos="360"/>
              </w:tabs>
              <w:spacing w:before="0" w:after="0" w:line="240" w:lineRule="auto"/>
              <w:rPr>
                <w:rFonts w:cs="Arial"/>
                <w:b w:val="0"/>
                <w:bCs/>
                <w:sz w:val="20"/>
                <w:szCs w:val="20"/>
              </w:rPr>
            </w:pPr>
            <w:r w:rsidRPr="00CF198E">
              <w:rPr>
                <w:rFonts w:cs="Arial"/>
                <w:b w:val="0"/>
                <w:bCs/>
                <w:sz w:val="20"/>
                <w:szCs w:val="20"/>
              </w:rPr>
              <w:t>250.000,00 EUR</w:t>
            </w:r>
          </w:p>
        </w:tc>
      </w:tr>
      <w:tr w:rsidR="00E16BDC" w:rsidRPr="00E16BDC" w14:paraId="54FD4744"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1" w:type="dxa"/>
            <w:tcBorders>
              <w:top w:val="single" w:sz="4" w:space="0" w:color="auto"/>
              <w:left w:val="single" w:sz="4" w:space="0" w:color="auto"/>
              <w:bottom w:val="single" w:sz="4" w:space="0" w:color="auto"/>
              <w:right w:val="single" w:sz="4" w:space="0" w:color="auto"/>
            </w:tcBorders>
            <w:vAlign w:val="center"/>
          </w:tcPr>
          <w:p w14:paraId="691397E9" w14:textId="7DF3AB91" w:rsidR="00E16BDC" w:rsidRDefault="00E16BD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2FB7AF98" w14:textId="6E225D93" w:rsidR="00E16BDC" w:rsidRPr="00DC574A" w:rsidRDefault="00E16BDC" w:rsidP="00B01E5C">
            <w:pPr>
              <w:pStyle w:val="Naslov1"/>
              <w:keepNext w:val="0"/>
              <w:widowControl w:val="0"/>
              <w:tabs>
                <w:tab w:val="left" w:pos="360"/>
              </w:tabs>
              <w:spacing w:before="0" w:after="0" w:line="240" w:lineRule="auto"/>
              <w:rPr>
                <w:rFonts w:cs="Arial"/>
                <w:b w:val="0"/>
                <w:bCs/>
                <w:sz w:val="20"/>
                <w:szCs w:val="20"/>
              </w:rPr>
            </w:pPr>
            <w:r w:rsidRPr="00E16BDC">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B61C103" w14:textId="77777777" w:rsidR="00E16BDC" w:rsidRDefault="00E16BDC" w:rsidP="00E16BDC">
            <w:pPr>
              <w:rPr>
                <w:lang w:val="sl-SI" w:eastAsia="sl-SI"/>
              </w:rPr>
            </w:pPr>
            <w:r>
              <w:rPr>
                <w:lang w:val="sl-SI" w:eastAsia="sl-SI"/>
              </w:rPr>
              <w:t>231372- Osnovna sredstva-sredstva kupnine od prodaje državnega premoženja</w:t>
            </w:r>
          </w:p>
          <w:p w14:paraId="34D82DEA" w14:textId="77777777" w:rsidR="00E16BDC" w:rsidRPr="00F93E95" w:rsidRDefault="00E16BDC"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64663FB9" w14:textId="4BE2017B" w:rsidR="00E16BDC"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1A7949E" w14:textId="3A74CEB3" w:rsidR="00E16BDC"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6.000,00 EUR</w:t>
            </w:r>
          </w:p>
        </w:tc>
      </w:tr>
      <w:tr w:rsidR="00E16BDC" w:rsidRPr="00E16BDC" w14:paraId="438EFA04"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541" w:type="dxa"/>
            <w:tcBorders>
              <w:top w:val="single" w:sz="4" w:space="0" w:color="auto"/>
              <w:left w:val="single" w:sz="4" w:space="0" w:color="auto"/>
              <w:bottom w:val="single" w:sz="4" w:space="0" w:color="auto"/>
              <w:right w:val="single" w:sz="4" w:space="0" w:color="auto"/>
            </w:tcBorders>
            <w:vAlign w:val="center"/>
          </w:tcPr>
          <w:p w14:paraId="31D376BD" w14:textId="0809C7D3" w:rsidR="00E16BDC" w:rsidRDefault="00E16BD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187EEC02" w14:textId="1EF62E44" w:rsidR="00E16BDC" w:rsidRPr="00DC574A" w:rsidRDefault="00E16BDC" w:rsidP="00B01E5C">
            <w:pPr>
              <w:pStyle w:val="Naslov1"/>
              <w:keepNext w:val="0"/>
              <w:widowControl w:val="0"/>
              <w:tabs>
                <w:tab w:val="left" w:pos="360"/>
              </w:tabs>
              <w:spacing w:before="0" w:after="0" w:line="240" w:lineRule="auto"/>
              <w:rPr>
                <w:rFonts w:cs="Arial"/>
                <w:b w:val="0"/>
                <w:bCs/>
                <w:sz w:val="20"/>
                <w:szCs w:val="20"/>
              </w:rPr>
            </w:pPr>
            <w:r w:rsidRPr="00E16BDC">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2F4FC59" w14:textId="77777777" w:rsidR="00E16BDC" w:rsidRDefault="00E16BDC" w:rsidP="00E16BDC">
            <w:pPr>
              <w:rPr>
                <w:lang w:val="sl-SI" w:eastAsia="sl-SI"/>
              </w:rPr>
            </w:pPr>
            <w:r w:rsidRPr="00DC574A">
              <w:rPr>
                <w:lang w:val="sl-SI" w:eastAsia="sl-SI"/>
              </w:rPr>
              <w:t>231373- Glavni urad-geodetski podatki</w:t>
            </w:r>
          </w:p>
          <w:p w14:paraId="5830B6CE" w14:textId="77777777" w:rsidR="00E16BDC" w:rsidRPr="00F93E95" w:rsidRDefault="00E16BDC"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5FE1F1DF" w14:textId="2CEAB588" w:rsidR="00E16BDC" w:rsidRPr="00CF198E" w:rsidRDefault="00F25EFE" w:rsidP="00B01E5C">
            <w:pPr>
              <w:pStyle w:val="Naslov1"/>
              <w:keepNext w:val="0"/>
              <w:widowControl w:val="0"/>
              <w:tabs>
                <w:tab w:val="left" w:pos="360"/>
              </w:tabs>
              <w:spacing w:before="0" w:after="0" w:line="240" w:lineRule="auto"/>
              <w:rPr>
                <w:rFonts w:cs="Arial"/>
                <w:b w:val="0"/>
                <w:bCs/>
                <w:sz w:val="20"/>
                <w:szCs w:val="20"/>
              </w:rPr>
            </w:pPr>
            <w:r w:rsidRPr="00CF198E">
              <w:rPr>
                <w:rFonts w:cs="Arial"/>
                <w:b w:val="0"/>
                <w:bCs/>
                <w:sz w:val="20"/>
                <w:szCs w:val="20"/>
              </w:rPr>
              <w:t>124.226,43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A08ED92" w14:textId="1CBCEF70" w:rsidR="00E16BDC" w:rsidRPr="00CF198E" w:rsidRDefault="00F25EFE" w:rsidP="00B01E5C">
            <w:pPr>
              <w:pStyle w:val="Naslov1"/>
              <w:keepNext w:val="0"/>
              <w:widowControl w:val="0"/>
              <w:tabs>
                <w:tab w:val="left" w:pos="360"/>
              </w:tabs>
              <w:spacing w:before="0" w:after="0" w:line="240" w:lineRule="auto"/>
              <w:rPr>
                <w:rFonts w:cs="Arial"/>
                <w:b w:val="0"/>
                <w:bCs/>
                <w:sz w:val="20"/>
                <w:szCs w:val="20"/>
              </w:rPr>
            </w:pPr>
            <w:r w:rsidRPr="00CF198E">
              <w:rPr>
                <w:rFonts w:cs="Arial"/>
                <w:b w:val="0"/>
                <w:bCs/>
                <w:sz w:val="20"/>
                <w:szCs w:val="20"/>
              </w:rPr>
              <w:t>16</w:t>
            </w:r>
            <w:r w:rsidR="00F07149" w:rsidRPr="00CF198E">
              <w:rPr>
                <w:rFonts w:cs="Arial"/>
                <w:b w:val="0"/>
                <w:bCs/>
                <w:sz w:val="20"/>
                <w:szCs w:val="20"/>
              </w:rPr>
              <w:t>0</w:t>
            </w:r>
            <w:r w:rsidRPr="00CF198E">
              <w:rPr>
                <w:rFonts w:cs="Arial"/>
                <w:b w:val="0"/>
                <w:bCs/>
                <w:sz w:val="20"/>
                <w:szCs w:val="20"/>
              </w:rPr>
              <w:t>.000,00 EUR</w:t>
            </w:r>
          </w:p>
        </w:tc>
      </w:tr>
      <w:bookmarkEnd w:id="0"/>
      <w:tr w:rsidR="00BE519D" w:rsidRPr="00E16BDC" w14:paraId="57C3DFA8"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48EDF7F4" w14:textId="7A439DB9" w:rsidR="00BE519D" w:rsidRPr="00CA678E" w:rsidRDefault="00E16BDC"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6C4E2879" w14:textId="2D1D5FE4" w:rsidR="00BE519D" w:rsidRPr="00CA678E" w:rsidRDefault="00E16BDC" w:rsidP="00B01E5C">
            <w:pPr>
              <w:pStyle w:val="Naslov1"/>
              <w:keepNext w:val="0"/>
              <w:widowControl w:val="0"/>
              <w:tabs>
                <w:tab w:val="left" w:pos="360"/>
              </w:tabs>
              <w:spacing w:before="0" w:after="0" w:line="240" w:lineRule="auto"/>
              <w:rPr>
                <w:rFonts w:cs="Arial"/>
                <w:b w:val="0"/>
                <w:bCs/>
                <w:sz w:val="20"/>
                <w:szCs w:val="20"/>
              </w:rPr>
            </w:pPr>
            <w:r w:rsidRPr="00E16BDC">
              <w:rPr>
                <w:rFonts w:cs="Arial"/>
                <w:b w:val="0"/>
                <w:bCs/>
                <w:sz w:val="20"/>
                <w:szCs w:val="20"/>
              </w:rPr>
              <w:t>2552-21-0001 Zagotavljanje informacijske, geodetske in splošne infrastrukture</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0D73AC30" w14:textId="7B5EACA7" w:rsidR="00BE519D" w:rsidRPr="00CF198E" w:rsidRDefault="00E16BDC" w:rsidP="00E16BDC">
            <w:pPr>
              <w:rPr>
                <w:rFonts w:cs="Arial"/>
                <w:b/>
                <w:bCs/>
                <w:szCs w:val="20"/>
                <w:lang w:val="it-IT"/>
              </w:rPr>
            </w:pPr>
            <w:r>
              <w:rPr>
                <w:lang w:val="sl-SI" w:eastAsia="sl-SI"/>
              </w:rPr>
              <w:t>231374- Osnovna sredstva in aktivirane bančne garancije-sredstva odškodnine</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29A1553A" w14:textId="59644432" w:rsidR="00BE519D" w:rsidRPr="00CA678E"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0,00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D4F56DB" w14:textId="27B72027" w:rsidR="00BE519D" w:rsidRPr="00CA678E" w:rsidRDefault="00F25EFE"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1.000,00 EUR</w:t>
            </w:r>
          </w:p>
        </w:tc>
      </w:tr>
      <w:tr w:rsidR="00BE519D" w:rsidRPr="00CA678E" w14:paraId="2C408701"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29" w:type="dxa"/>
            <w:gridSpan w:val="5"/>
            <w:tcBorders>
              <w:top w:val="single" w:sz="4" w:space="0" w:color="auto"/>
              <w:left w:val="single" w:sz="4" w:space="0" w:color="auto"/>
              <w:bottom w:val="single" w:sz="4" w:space="0" w:color="auto"/>
              <w:right w:val="single" w:sz="4" w:space="0" w:color="auto"/>
            </w:tcBorders>
            <w:vAlign w:val="center"/>
          </w:tcPr>
          <w:p w14:paraId="1068108B"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034F562D" w14:textId="4D588B17" w:rsidR="00BE519D" w:rsidRPr="00CA678E" w:rsidRDefault="007119B2" w:rsidP="00B01E5C">
            <w:pPr>
              <w:widowControl w:val="0"/>
              <w:spacing w:line="240" w:lineRule="auto"/>
              <w:jc w:val="center"/>
              <w:rPr>
                <w:rFonts w:cs="Arial"/>
                <w:b/>
                <w:szCs w:val="20"/>
                <w:lang w:val="sl-SI"/>
              </w:rPr>
            </w:pPr>
            <w:r>
              <w:rPr>
                <w:rFonts w:cs="Arial"/>
                <w:b/>
                <w:bCs/>
                <w:szCs w:val="20"/>
              </w:rPr>
              <w:t>978.553,53</w:t>
            </w:r>
            <w:r w:rsidR="00A663C4" w:rsidRPr="00A663C4">
              <w:rPr>
                <w:rFonts w:cs="Arial"/>
                <w:b/>
                <w:bCs/>
                <w:szCs w:val="20"/>
              </w:rPr>
              <w:t xml:space="preserve"> </w:t>
            </w:r>
            <w:r w:rsidR="00E0360B">
              <w:rPr>
                <w:rFonts w:cs="Arial"/>
                <w:b/>
                <w:bCs/>
                <w:szCs w:val="20"/>
              </w:rPr>
              <w:t>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5A9C03C" w14:textId="18E546CE" w:rsidR="00BE519D" w:rsidRPr="00CA678E" w:rsidRDefault="00A663C4" w:rsidP="00B01E5C">
            <w:pPr>
              <w:pStyle w:val="Naslov1"/>
              <w:keepNext w:val="0"/>
              <w:widowControl w:val="0"/>
              <w:tabs>
                <w:tab w:val="left" w:pos="360"/>
              </w:tabs>
              <w:spacing w:before="0" w:after="0" w:line="240" w:lineRule="auto"/>
              <w:rPr>
                <w:rFonts w:cs="Arial"/>
                <w:sz w:val="20"/>
                <w:szCs w:val="20"/>
              </w:rPr>
            </w:pPr>
            <w:r w:rsidRPr="00A663C4">
              <w:rPr>
                <w:rFonts w:cs="Arial"/>
                <w:sz w:val="20"/>
                <w:szCs w:val="20"/>
              </w:rPr>
              <w:t xml:space="preserve">1.417.000,00 </w:t>
            </w:r>
            <w:r w:rsidR="00CB5FA9">
              <w:rPr>
                <w:rFonts w:cs="Arial"/>
                <w:sz w:val="20"/>
                <w:szCs w:val="20"/>
              </w:rPr>
              <w:t>EUR</w:t>
            </w:r>
          </w:p>
        </w:tc>
      </w:tr>
      <w:tr w:rsidR="00BE519D" w:rsidRPr="00CA678E" w14:paraId="787E976C"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880D9A" w14:textId="77777777" w:rsidR="00BE519D" w:rsidRPr="00CA678E" w:rsidRDefault="00BE519D" w:rsidP="00B01E5C">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II.b</w:t>
            </w:r>
            <w:proofErr w:type="spellEnd"/>
            <w:r w:rsidRPr="00CA678E">
              <w:rPr>
                <w:rFonts w:cs="Arial"/>
                <w:sz w:val="20"/>
                <w:szCs w:val="20"/>
              </w:rPr>
              <w:t xml:space="preserve"> Manjkajoče pravice porabe bodo zagotovljene s prerazporeditvijo:</w:t>
            </w:r>
          </w:p>
        </w:tc>
      </w:tr>
      <w:tr w:rsidR="00BE519D" w:rsidRPr="00CA678E" w14:paraId="22DC65CC"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541" w:type="dxa"/>
            <w:tcBorders>
              <w:top w:val="single" w:sz="4" w:space="0" w:color="auto"/>
              <w:left w:val="single" w:sz="4" w:space="0" w:color="auto"/>
              <w:bottom w:val="single" w:sz="4" w:space="0" w:color="auto"/>
              <w:right w:val="single" w:sz="4" w:space="0" w:color="auto"/>
            </w:tcBorders>
            <w:vAlign w:val="center"/>
          </w:tcPr>
          <w:p w14:paraId="2B83F934"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Ime proračunskega uporabnika </w:t>
            </w:r>
          </w:p>
        </w:tc>
        <w:tc>
          <w:tcPr>
            <w:tcW w:w="1439" w:type="dxa"/>
            <w:tcBorders>
              <w:top w:val="single" w:sz="4" w:space="0" w:color="auto"/>
              <w:left w:val="single" w:sz="4" w:space="0" w:color="auto"/>
              <w:bottom w:val="single" w:sz="4" w:space="0" w:color="auto"/>
              <w:right w:val="single" w:sz="4" w:space="0" w:color="auto"/>
            </w:tcBorders>
            <w:vAlign w:val="center"/>
          </w:tcPr>
          <w:p w14:paraId="00FC1A2F"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Šifra in naziv ukrepa, projekta</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2852BD4"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Šifra in naziv proračunske postavke </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29EF4B0B"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Znesek za tekoče leto (t)</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C1EC0EF" w14:textId="77777777" w:rsidR="00BE519D" w:rsidRPr="00CA678E" w:rsidRDefault="00BE519D" w:rsidP="00B01E5C">
            <w:pPr>
              <w:widowControl w:val="0"/>
              <w:spacing w:line="240" w:lineRule="auto"/>
              <w:jc w:val="center"/>
              <w:rPr>
                <w:rFonts w:cs="Arial"/>
                <w:szCs w:val="20"/>
                <w:lang w:val="sl-SI"/>
              </w:rPr>
            </w:pPr>
            <w:r w:rsidRPr="00CA678E">
              <w:rPr>
                <w:rFonts w:cs="Arial"/>
                <w:szCs w:val="20"/>
                <w:lang w:val="sl-SI"/>
              </w:rPr>
              <w:t xml:space="preserve">Znesek za t + 1 </w:t>
            </w:r>
          </w:p>
        </w:tc>
      </w:tr>
      <w:tr w:rsidR="00B029F1" w:rsidRPr="00B029F1" w14:paraId="3EEB6FCB"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541" w:type="dxa"/>
            <w:tcBorders>
              <w:top w:val="single" w:sz="4" w:space="0" w:color="auto"/>
              <w:left w:val="single" w:sz="4" w:space="0" w:color="auto"/>
              <w:bottom w:val="single" w:sz="4" w:space="0" w:color="auto"/>
              <w:right w:val="single" w:sz="4" w:space="0" w:color="auto"/>
            </w:tcBorders>
            <w:vAlign w:val="center"/>
          </w:tcPr>
          <w:p w14:paraId="155E5D21" w14:textId="6D88CE79" w:rsidR="00B029F1" w:rsidRPr="00A04C91" w:rsidRDefault="00A04C91" w:rsidP="00A04C91">
            <w:pPr>
              <w:pStyle w:val="Naslov1"/>
              <w:keepNext w:val="0"/>
              <w:widowControl w:val="0"/>
              <w:tabs>
                <w:tab w:val="left" w:pos="360"/>
              </w:tabs>
              <w:spacing w:before="0" w:after="0" w:line="240" w:lineRule="auto"/>
              <w:rPr>
                <w:rFonts w:cs="Arial"/>
                <w:b w:val="0"/>
                <w:bCs/>
                <w:sz w:val="20"/>
                <w:szCs w:val="20"/>
              </w:rPr>
            </w:pPr>
            <w:r w:rsidRPr="00A04C91">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60277BA6" w14:textId="25F0A9B8" w:rsidR="00B029F1" w:rsidRPr="00A04C91" w:rsidRDefault="00B029F1" w:rsidP="00A04C91">
            <w:pPr>
              <w:pStyle w:val="Naslov1"/>
              <w:keepNext w:val="0"/>
              <w:widowControl w:val="0"/>
              <w:tabs>
                <w:tab w:val="left" w:pos="360"/>
              </w:tabs>
              <w:spacing w:before="0" w:after="0" w:line="240" w:lineRule="auto"/>
              <w:rPr>
                <w:rFonts w:cs="Arial"/>
                <w:b w:val="0"/>
                <w:bCs/>
                <w:sz w:val="20"/>
                <w:szCs w:val="20"/>
              </w:rPr>
            </w:pPr>
            <w:r w:rsidRPr="00A04C91">
              <w:rPr>
                <w:rFonts w:cs="Arial"/>
                <w:b w:val="0"/>
                <w:bCs/>
                <w:sz w:val="20"/>
                <w:szCs w:val="20"/>
              </w:rPr>
              <w:t>2512-11-0012- Podporne dejavnosti in administracija GURS</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5BF8624" w14:textId="4D6B8453" w:rsidR="00B029F1" w:rsidRPr="00A04C91" w:rsidRDefault="00B029F1" w:rsidP="00A04C91">
            <w:pPr>
              <w:pStyle w:val="Naslov1"/>
              <w:keepNext w:val="0"/>
              <w:widowControl w:val="0"/>
              <w:tabs>
                <w:tab w:val="left" w:pos="360"/>
              </w:tabs>
              <w:spacing w:before="0" w:after="0" w:line="240" w:lineRule="auto"/>
              <w:rPr>
                <w:rFonts w:cs="Arial"/>
                <w:b w:val="0"/>
                <w:bCs/>
                <w:sz w:val="20"/>
                <w:szCs w:val="20"/>
              </w:rPr>
            </w:pPr>
            <w:r w:rsidRPr="00A04C91">
              <w:rPr>
                <w:rFonts w:cs="Arial"/>
                <w:b w:val="0"/>
                <w:bCs/>
                <w:sz w:val="20"/>
                <w:szCs w:val="20"/>
              </w:rPr>
              <w:t>231365- Materialni stroški</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7F89F010" w14:textId="40D27A75" w:rsidR="004E75AA" w:rsidRPr="004E75AA" w:rsidRDefault="00B029F1" w:rsidP="004E75AA">
            <w:pPr>
              <w:pStyle w:val="Naslov1"/>
              <w:keepNext w:val="0"/>
              <w:widowControl w:val="0"/>
              <w:tabs>
                <w:tab w:val="left" w:pos="360"/>
              </w:tabs>
              <w:spacing w:before="0" w:after="0" w:line="240" w:lineRule="auto"/>
              <w:rPr>
                <w:rFonts w:cs="Arial"/>
                <w:b w:val="0"/>
                <w:bCs/>
                <w:sz w:val="20"/>
                <w:szCs w:val="20"/>
              </w:rPr>
            </w:pPr>
            <w:r w:rsidRPr="00A04C91">
              <w:rPr>
                <w:rFonts w:cs="Arial"/>
                <w:b w:val="0"/>
                <w:bCs/>
                <w:sz w:val="20"/>
                <w:szCs w:val="20"/>
              </w:rPr>
              <w:t>0</w:t>
            </w:r>
            <w:r w:rsidR="004E75AA">
              <w:rPr>
                <w:rFonts w:cs="Arial"/>
                <w:b w:val="0"/>
                <w:bCs/>
                <w:sz w:val="20"/>
                <w:szCs w:val="20"/>
              </w:rPr>
              <w:t>,00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69CB7F9C" w14:textId="3B431D27" w:rsidR="00B029F1" w:rsidRPr="00A04C91" w:rsidRDefault="004E75AA" w:rsidP="00A04C91">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12.250,00 EUR</w:t>
            </w:r>
          </w:p>
        </w:tc>
      </w:tr>
      <w:tr w:rsidR="00BE519D" w:rsidRPr="00CA678E" w14:paraId="4C10C8CF"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7C39F5D5" w14:textId="59A2BE2A" w:rsidR="00BE519D" w:rsidRPr="00CA678E" w:rsidRDefault="006F1F81"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5698EB75" w14:textId="2E566305" w:rsidR="00BE519D" w:rsidRPr="00CA678E" w:rsidRDefault="00B029F1" w:rsidP="00B01E5C">
            <w:pPr>
              <w:pStyle w:val="Naslov1"/>
              <w:keepNext w:val="0"/>
              <w:widowControl w:val="0"/>
              <w:tabs>
                <w:tab w:val="left" w:pos="360"/>
              </w:tabs>
              <w:spacing w:before="0" w:after="0" w:line="240" w:lineRule="auto"/>
              <w:rPr>
                <w:rFonts w:cs="Arial"/>
                <w:b w:val="0"/>
                <w:bCs/>
                <w:sz w:val="20"/>
                <w:szCs w:val="20"/>
              </w:rPr>
            </w:pPr>
            <w:r w:rsidRPr="00527F53">
              <w:rPr>
                <w:rFonts w:cs="Arial"/>
                <w:b w:val="0"/>
                <w:bCs/>
                <w:sz w:val="20"/>
                <w:szCs w:val="20"/>
              </w:rPr>
              <w:t>2512-11-0001 - Informacijska podpora evidentiranju nepremičnin</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438DC3BE" w14:textId="06B040AE" w:rsidR="00BE519D" w:rsidRPr="00CA678E" w:rsidRDefault="00B029F1" w:rsidP="00B01E5C">
            <w:pPr>
              <w:pStyle w:val="Naslov1"/>
              <w:keepNext w:val="0"/>
              <w:widowControl w:val="0"/>
              <w:tabs>
                <w:tab w:val="left" w:pos="360"/>
              </w:tabs>
              <w:spacing w:before="0" w:after="0" w:line="240" w:lineRule="auto"/>
              <w:rPr>
                <w:rFonts w:cs="Arial"/>
                <w:b w:val="0"/>
                <w:bCs/>
                <w:sz w:val="20"/>
                <w:szCs w:val="20"/>
              </w:rPr>
            </w:pPr>
            <w:r w:rsidRPr="00B029F1">
              <w:rPr>
                <w:rFonts w:cs="Arial"/>
                <w:b w:val="0"/>
                <w:bCs/>
                <w:sz w:val="20"/>
                <w:szCs w:val="20"/>
              </w:rPr>
              <w:t>231367- Evidentiranje nepremičnin</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309B1A81" w14:textId="025B15AB" w:rsidR="00BE519D" w:rsidRPr="00CA678E" w:rsidRDefault="004E75AA"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185.977,00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9548F78" w14:textId="4353E1D0" w:rsidR="00BE519D" w:rsidRPr="00CA678E" w:rsidRDefault="004E75AA"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401.228,00 EUR</w:t>
            </w:r>
          </w:p>
        </w:tc>
      </w:tr>
      <w:tr w:rsidR="00B029F1" w:rsidRPr="00CA678E" w14:paraId="77373FB3"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1A7C81AC" w14:textId="77777777" w:rsidR="00B029F1" w:rsidRDefault="00A04C91"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p w14:paraId="281F77B6" w14:textId="06D5CE6A" w:rsidR="00A04C91" w:rsidRPr="00A04C91" w:rsidRDefault="00A04C91" w:rsidP="00A04C91">
            <w:pPr>
              <w:rPr>
                <w:lang w:val="sl-SI" w:eastAsia="sl-SI"/>
              </w:rPr>
            </w:pPr>
          </w:p>
        </w:tc>
        <w:tc>
          <w:tcPr>
            <w:tcW w:w="1439" w:type="dxa"/>
            <w:tcBorders>
              <w:top w:val="single" w:sz="4" w:space="0" w:color="auto"/>
              <w:left w:val="single" w:sz="4" w:space="0" w:color="auto"/>
              <w:bottom w:val="single" w:sz="4" w:space="0" w:color="auto"/>
              <w:right w:val="single" w:sz="4" w:space="0" w:color="auto"/>
            </w:tcBorders>
            <w:vAlign w:val="center"/>
          </w:tcPr>
          <w:p w14:paraId="5A4043A7" w14:textId="541FD743" w:rsidR="00B029F1" w:rsidRPr="008408B6" w:rsidRDefault="00A04C91" w:rsidP="00B01E5C">
            <w:pPr>
              <w:pStyle w:val="Naslov1"/>
              <w:keepNext w:val="0"/>
              <w:widowControl w:val="0"/>
              <w:tabs>
                <w:tab w:val="left" w:pos="360"/>
              </w:tabs>
              <w:spacing w:before="0" w:after="0" w:line="240" w:lineRule="auto"/>
              <w:rPr>
                <w:rFonts w:cs="Arial"/>
                <w:b w:val="0"/>
                <w:bCs/>
                <w:sz w:val="20"/>
                <w:szCs w:val="20"/>
                <w:highlight w:val="yellow"/>
              </w:rPr>
            </w:pPr>
            <w:r w:rsidRPr="00527F53">
              <w:rPr>
                <w:rFonts w:cs="Arial"/>
                <w:b w:val="0"/>
                <w:bCs/>
                <w:sz w:val="20"/>
                <w:szCs w:val="20"/>
              </w:rPr>
              <w:t>2512-11-000</w:t>
            </w:r>
            <w:r w:rsidR="00F6161B" w:rsidRPr="00527F53">
              <w:rPr>
                <w:rFonts w:cs="Arial"/>
                <w:b w:val="0"/>
                <w:bCs/>
                <w:sz w:val="20"/>
                <w:szCs w:val="20"/>
              </w:rPr>
              <w:t>3</w:t>
            </w:r>
            <w:r w:rsidRPr="00527F53">
              <w:rPr>
                <w:rFonts w:cs="Arial"/>
                <w:b w:val="0"/>
                <w:bCs/>
                <w:sz w:val="20"/>
                <w:szCs w:val="20"/>
              </w:rPr>
              <w:t xml:space="preserve"> - Državni </w:t>
            </w:r>
            <w:r w:rsidR="00F6161B" w:rsidRPr="00527F53">
              <w:rPr>
                <w:rFonts w:cs="Arial"/>
                <w:b w:val="0"/>
                <w:bCs/>
                <w:sz w:val="20"/>
                <w:szCs w:val="20"/>
              </w:rPr>
              <w:t>koordinatni</w:t>
            </w:r>
            <w:r w:rsidR="00A44771" w:rsidRPr="00527F53">
              <w:rPr>
                <w:rFonts w:cs="Arial"/>
                <w:b w:val="0"/>
                <w:bCs/>
                <w:sz w:val="20"/>
                <w:szCs w:val="20"/>
              </w:rPr>
              <w:t xml:space="preserve"> </w:t>
            </w:r>
            <w:r w:rsidRPr="00527F53">
              <w:rPr>
                <w:rFonts w:cs="Arial"/>
                <w:b w:val="0"/>
                <w:bCs/>
                <w:sz w:val="20"/>
                <w:szCs w:val="20"/>
              </w:rPr>
              <w:t>sistem</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E7042E5" w14:textId="1805B1D0" w:rsidR="00B029F1" w:rsidRPr="008408B6" w:rsidRDefault="00A04C91" w:rsidP="00B01E5C">
            <w:pPr>
              <w:pStyle w:val="Naslov1"/>
              <w:keepNext w:val="0"/>
              <w:widowControl w:val="0"/>
              <w:tabs>
                <w:tab w:val="left" w:pos="360"/>
              </w:tabs>
              <w:spacing w:before="0" w:after="0" w:line="240" w:lineRule="auto"/>
              <w:rPr>
                <w:rFonts w:cs="Arial"/>
                <w:b w:val="0"/>
                <w:bCs/>
                <w:sz w:val="20"/>
                <w:szCs w:val="20"/>
                <w:highlight w:val="yellow"/>
              </w:rPr>
            </w:pPr>
            <w:r w:rsidRPr="00A04C91">
              <w:rPr>
                <w:rFonts w:cs="Arial"/>
                <w:b w:val="0"/>
                <w:bCs/>
                <w:sz w:val="20"/>
                <w:szCs w:val="20"/>
              </w:rPr>
              <w:t>231368- Geodezija, topografija in kartografija</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63C3343D" w14:textId="299E83AB" w:rsidR="00B029F1" w:rsidRDefault="004E75AA" w:rsidP="00B01E5C">
            <w:pPr>
              <w:pStyle w:val="Naslov1"/>
              <w:keepNext w:val="0"/>
              <w:widowControl w:val="0"/>
              <w:tabs>
                <w:tab w:val="left" w:pos="360"/>
              </w:tabs>
              <w:spacing w:before="0" w:after="0" w:line="240" w:lineRule="auto"/>
              <w:rPr>
                <w:rFonts w:cs="Arial"/>
                <w:b w:val="0"/>
                <w:bCs/>
                <w:sz w:val="20"/>
                <w:szCs w:val="20"/>
              </w:rPr>
            </w:pPr>
            <w:r w:rsidRPr="004E75AA">
              <w:rPr>
                <w:rFonts w:cs="Arial"/>
                <w:b w:val="0"/>
                <w:bCs/>
                <w:sz w:val="20"/>
                <w:szCs w:val="20"/>
              </w:rPr>
              <w:t>0,00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2B7FB79" w14:textId="0EB4AA8C" w:rsidR="00B029F1" w:rsidRPr="00333F6D" w:rsidRDefault="004E75AA"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17.470,00 EUR</w:t>
            </w:r>
          </w:p>
        </w:tc>
      </w:tr>
      <w:tr w:rsidR="00F6161B" w14:paraId="32D785F3"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7B8B2FED" w14:textId="77777777" w:rsidR="00F6161B" w:rsidRDefault="00F6161B" w:rsidP="00185439">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lastRenderedPageBreak/>
              <w:t>GURS</w:t>
            </w:r>
          </w:p>
          <w:p w14:paraId="25BA94E7" w14:textId="77777777" w:rsidR="00F6161B" w:rsidRPr="00A04C91" w:rsidRDefault="00F6161B" w:rsidP="00185439">
            <w:pPr>
              <w:rPr>
                <w:lang w:val="sl-SI" w:eastAsia="sl-SI"/>
              </w:rPr>
            </w:pPr>
          </w:p>
        </w:tc>
        <w:tc>
          <w:tcPr>
            <w:tcW w:w="1439" w:type="dxa"/>
            <w:tcBorders>
              <w:top w:val="single" w:sz="4" w:space="0" w:color="auto"/>
              <w:left w:val="single" w:sz="4" w:space="0" w:color="auto"/>
              <w:bottom w:val="single" w:sz="4" w:space="0" w:color="auto"/>
              <w:right w:val="single" w:sz="4" w:space="0" w:color="auto"/>
            </w:tcBorders>
            <w:vAlign w:val="center"/>
          </w:tcPr>
          <w:p w14:paraId="01EF3ADD" w14:textId="77777777" w:rsidR="00F6161B" w:rsidRPr="008408B6" w:rsidRDefault="00F6161B" w:rsidP="00185439">
            <w:pPr>
              <w:pStyle w:val="Naslov1"/>
              <w:keepNext w:val="0"/>
              <w:widowControl w:val="0"/>
              <w:tabs>
                <w:tab w:val="left" w:pos="360"/>
              </w:tabs>
              <w:spacing w:before="0" w:after="0" w:line="240" w:lineRule="auto"/>
              <w:rPr>
                <w:rFonts w:cs="Arial"/>
                <w:b w:val="0"/>
                <w:bCs/>
                <w:sz w:val="20"/>
                <w:szCs w:val="20"/>
                <w:highlight w:val="yellow"/>
              </w:rPr>
            </w:pPr>
            <w:r w:rsidRPr="00527F53">
              <w:rPr>
                <w:rFonts w:cs="Arial"/>
                <w:b w:val="0"/>
                <w:bCs/>
                <w:sz w:val="20"/>
                <w:szCs w:val="20"/>
              </w:rPr>
              <w:t>2512-11-0004 - Državni topografski sistem</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51B1D4B3" w14:textId="77777777" w:rsidR="00F6161B" w:rsidRPr="008408B6" w:rsidRDefault="00F6161B" w:rsidP="00185439">
            <w:pPr>
              <w:pStyle w:val="Naslov1"/>
              <w:keepNext w:val="0"/>
              <w:widowControl w:val="0"/>
              <w:tabs>
                <w:tab w:val="left" w:pos="360"/>
              </w:tabs>
              <w:spacing w:before="0" w:after="0" w:line="240" w:lineRule="auto"/>
              <w:rPr>
                <w:rFonts w:cs="Arial"/>
                <w:b w:val="0"/>
                <w:bCs/>
                <w:sz w:val="20"/>
                <w:szCs w:val="20"/>
                <w:highlight w:val="yellow"/>
              </w:rPr>
            </w:pPr>
            <w:r w:rsidRPr="00A04C91">
              <w:rPr>
                <w:rFonts w:cs="Arial"/>
                <w:b w:val="0"/>
                <w:bCs/>
                <w:sz w:val="20"/>
                <w:szCs w:val="20"/>
              </w:rPr>
              <w:t>231368- Geodezija, topografija in kartografija</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2E39BB83" w14:textId="50D34F88" w:rsidR="00F6161B" w:rsidRDefault="004E75AA" w:rsidP="00185439">
            <w:pPr>
              <w:pStyle w:val="Naslov1"/>
              <w:keepNext w:val="0"/>
              <w:widowControl w:val="0"/>
              <w:tabs>
                <w:tab w:val="left" w:pos="360"/>
              </w:tabs>
              <w:spacing w:before="0" w:after="0" w:line="240" w:lineRule="auto"/>
              <w:rPr>
                <w:rFonts w:cs="Arial"/>
                <w:b w:val="0"/>
                <w:bCs/>
                <w:sz w:val="20"/>
                <w:szCs w:val="20"/>
              </w:rPr>
            </w:pPr>
            <w:r w:rsidRPr="004E75AA">
              <w:rPr>
                <w:rFonts w:cs="Arial"/>
                <w:b w:val="0"/>
                <w:bCs/>
                <w:sz w:val="20"/>
                <w:szCs w:val="20"/>
              </w:rPr>
              <w:t>0,00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7DB4AF5" w14:textId="5EC805C7" w:rsidR="00F6161B" w:rsidRPr="00333F6D" w:rsidRDefault="00F6161B" w:rsidP="00185439">
            <w:pPr>
              <w:pStyle w:val="Naslov1"/>
              <w:keepNext w:val="0"/>
              <w:widowControl w:val="0"/>
              <w:tabs>
                <w:tab w:val="left" w:pos="360"/>
              </w:tabs>
              <w:spacing w:before="0" w:after="0" w:line="240" w:lineRule="auto"/>
              <w:rPr>
                <w:rFonts w:cs="Arial"/>
                <w:b w:val="0"/>
                <w:bCs/>
                <w:sz w:val="20"/>
                <w:szCs w:val="20"/>
              </w:rPr>
            </w:pPr>
            <w:r w:rsidRPr="00333F6D">
              <w:rPr>
                <w:rFonts w:cs="Arial"/>
                <w:b w:val="0"/>
                <w:bCs/>
                <w:sz w:val="20"/>
                <w:szCs w:val="20"/>
              </w:rPr>
              <w:t>50.000</w:t>
            </w:r>
            <w:r w:rsidR="004E75AA">
              <w:rPr>
                <w:rFonts w:cs="Arial"/>
                <w:b w:val="0"/>
                <w:bCs/>
                <w:sz w:val="20"/>
                <w:szCs w:val="20"/>
              </w:rPr>
              <w:t>,00 EUR</w:t>
            </w:r>
          </w:p>
        </w:tc>
      </w:tr>
      <w:tr w:rsidR="00B029F1" w:rsidRPr="00A04C91" w14:paraId="74CDDB6C"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46ACA614" w14:textId="4D781609" w:rsidR="00B029F1" w:rsidRDefault="00A04C91" w:rsidP="00B01E5C">
            <w:pPr>
              <w:pStyle w:val="Naslov1"/>
              <w:keepNext w:val="0"/>
              <w:widowControl w:val="0"/>
              <w:tabs>
                <w:tab w:val="left" w:pos="360"/>
              </w:tabs>
              <w:spacing w:before="0" w:after="0" w:line="240" w:lineRule="auto"/>
              <w:rPr>
                <w:rFonts w:cs="Arial"/>
                <w:b w:val="0"/>
                <w:bCs/>
                <w:sz w:val="20"/>
                <w:szCs w:val="20"/>
              </w:rPr>
            </w:pPr>
            <w:r>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686C2022" w14:textId="6652A92C" w:rsidR="00B029F1" w:rsidRPr="008408B6" w:rsidRDefault="00A04C91" w:rsidP="00B01E5C">
            <w:pPr>
              <w:pStyle w:val="Naslov1"/>
              <w:keepNext w:val="0"/>
              <w:widowControl w:val="0"/>
              <w:tabs>
                <w:tab w:val="left" w:pos="360"/>
              </w:tabs>
              <w:spacing w:before="0" w:after="0" w:line="240" w:lineRule="auto"/>
              <w:rPr>
                <w:rFonts w:cs="Arial"/>
                <w:b w:val="0"/>
                <w:bCs/>
                <w:sz w:val="20"/>
                <w:szCs w:val="20"/>
                <w:highlight w:val="yellow"/>
              </w:rPr>
            </w:pPr>
            <w:r w:rsidRPr="00A04C91">
              <w:rPr>
                <w:rFonts w:cs="Arial"/>
                <w:b w:val="0"/>
                <w:bCs/>
                <w:sz w:val="20"/>
                <w:szCs w:val="20"/>
              </w:rPr>
              <w:t>2512-11-0006- Distribucija in podpora uporabnikom</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1719B483" w14:textId="65D498BC" w:rsidR="00A04C91" w:rsidRPr="00B50919" w:rsidRDefault="00A04C91" w:rsidP="00A04C91">
            <w:pPr>
              <w:rPr>
                <w:lang w:val="sl-SI" w:eastAsia="sl-SI"/>
              </w:rPr>
            </w:pPr>
            <w:r w:rsidRPr="00A04C91">
              <w:rPr>
                <w:rFonts w:cs="Arial"/>
                <w:bCs/>
                <w:szCs w:val="20"/>
                <w:lang w:val="sl-SI"/>
              </w:rPr>
              <w:t>231370- Posredovanje podatko</w:t>
            </w:r>
            <w:r>
              <w:rPr>
                <w:rFonts w:cs="Arial"/>
                <w:bCs/>
                <w:szCs w:val="20"/>
                <w:lang w:val="sl-SI"/>
              </w:rPr>
              <w:t>v</w:t>
            </w:r>
            <w:r w:rsidRPr="00DC574A">
              <w:rPr>
                <w:lang w:val="sl-SI" w:eastAsia="sl-SI"/>
              </w:rPr>
              <w:t xml:space="preserve"> </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502EB83E" w14:textId="3EF4C0AC" w:rsidR="00B029F1" w:rsidRDefault="004E75AA" w:rsidP="00B01E5C">
            <w:pPr>
              <w:pStyle w:val="Naslov1"/>
              <w:keepNext w:val="0"/>
              <w:widowControl w:val="0"/>
              <w:tabs>
                <w:tab w:val="left" w:pos="360"/>
              </w:tabs>
              <w:spacing w:before="0" w:after="0" w:line="240" w:lineRule="auto"/>
              <w:rPr>
                <w:rFonts w:cs="Arial"/>
                <w:b w:val="0"/>
                <w:bCs/>
                <w:sz w:val="20"/>
                <w:szCs w:val="20"/>
              </w:rPr>
            </w:pPr>
            <w:r w:rsidRPr="004E75AA">
              <w:rPr>
                <w:rFonts w:cs="Arial"/>
                <w:b w:val="0"/>
                <w:bCs/>
                <w:sz w:val="20"/>
                <w:szCs w:val="20"/>
              </w:rPr>
              <w:t>0,00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B5EF446" w14:textId="6A4701DC" w:rsidR="00B029F1" w:rsidRPr="003E2BD5" w:rsidRDefault="004E75AA" w:rsidP="00B01E5C">
            <w:pPr>
              <w:pStyle w:val="Naslov1"/>
              <w:keepNext w:val="0"/>
              <w:widowControl w:val="0"/>
              <w:tabs>
                <w:tab w:val="left" w:pos="360"/>
              </w:tabs>
              <w:spacing w:before="0" w:after="0" w:line="240" w:lineRule="auto"/>
              <w:rPr>
                <w:rFonts w:cs="Arial"/>
                <w:b w:val="0"/>
                <w:bCs/>
                <w:sz w:val="20"/>
                <w:szCs w:val="20"/>
              </w:rPr>
            </w:pPr>
            <w:r w:rsidRPr="003E2BD5">
              <w:rPr>
                <w:rFonts w:cs="Arial"/>
                <w:b w:val="0"/>
                <w:bCs/>
                <w:sz w:val="20"/>
                <w:szCs w:val="20"/>
              </w:rPr>
              <w:t>141.250,00 EUR</w:t>
            </w:r>
          </w:p>
        </w:tc>
      </w:tr>
      <w:tr w:rsidR="00B029F1" w:rsidRPr="00A04C91" w14:paraId="76C57116" w14:textId="77777777" w:rsidTr="003E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62F28D09" w14:textId="17DD9A2E" w:rsidR="00B029F1" w:rsidRDefault="00333F6D" w:rsidP="00B01E5C">
            <w:pPr>
              <w:pStyle w:val="Naslov1"/>
              <w:keepNext w:val="0"/>
              <w:widowControl w:val="0"/>
              <w:tabs>
                <w:tab w:val="left" w:pos="360"/>
              </w:tabs>
              <w:spacing w:before="0" w:after="0" w:line="240" w:lineRule="auto"/>
              <w:rPr>
                <w:rFonts w:cs="Arial"/>
                <w:b w:val="0"/>
                <w:bCs/>
                <w:sz w:val="20"/>
                <w:szCs w:val="20"/>
              </w:rPr>
            </w:pPr>
            <w:r w:rsidRPr="00333F6D">
              <w:rPr>
                <w:rFonts w:cs="Arial"/>
                <w:b w:val="0"/>
                <w:bCs/>
                <w:sz w:val="20"/>
                <w:szCs w:val="20"/>
              </w:rPr>
              <w:t>GURS</w:t>
            </w:r>
          </w:p>
        </w:tc>
        <w:tc>
          <w:tcPr>
            <w:tcW w:w="1439" w:type="dxa"/>
            <w:tcBorders>
              <w:top w:val="single" w:sz="4" w:space="0" w:color="auto"/>
              <w:left w:val="single" w:sz="4" w:space="0" w:color="auto"/>
              <w:bottom w:val="single" w:sz="4" w:space="0" w:color="auto"/>
              <w:right w:val="single" w:sz="4" w:space="0" w:color="auto"/>
            </w:tcBorders>
            <w:vAlign w:val="center"/>
          </w:tcPr>
          <w:p w14:paraId="0E19818B" w14:textId="46E25742" w:rsidR="00B029F1" w:rsidRPr="008408B6" w:rsidRDefault="00333F6D" w:rsidP="00B01E5C">
            <w:pPr>
              <w:pStyle w:val="Naslov1"/>
              <w:keepNext w:val="0"/>
              <w:widowControl w:val="0"/>
              <w:tabs>
                <w:tab w:val="left" w:pos="360"/>
              </w:tabs>
              <w:spacing w:before="0" w:after="0" w:line="240" w:lineRule="auto"/>
              <w:rPr>
                <w:rFonts w:cs="Arial"/>
                <w:b w:val="0"/>
                <w:bCs/>
                <w:sz w:val="20"/>
                <w:szCs w:val="20"/>
                <w:highlight w:val="yellow"/>
              </w:rPr>
            </w:pPr>
            <w:r w:rsidRPr="00333F6D">
              <w:rPr>
                <w:rFonts w:cs="Arial"/>
                <w:b w:val="0"/>
                <w:bCs/>
                <w:sz w:val="20"/>
                <w:szCs w:val="20"/>
              </w:rPr>
              <w:t>2512-11-0006- Distribucija in podpora uporabnikom</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038B5ADC" w14:textId="219ED816" w:rsidR="00B029F1" w:rsidRPr="008408B6" w:rsidRDefault="00B50919" w:rsidP="00B01E5C">
            <w:pPr>
              <w:pStyle w:val="Naslov1"/>
              <w:keepNext w:val="0"/>
              <w:widowControl w:val="0"/>
              <w:tabs>
                <w:tab w:val="left" w:pos="360"/>
              </w:tabs>
              <w:spacing w:before="0" w:after="0" w:line="240" w:lineRule="auto"/>
              <w:rPr>
                <w:rFonts w:cs="Arial"/>
                <w:b w:val="0"/>
                <w:bCs/>
                <w:sz w:val="20"/>
                <w:szCs w:val="20"/>
                <w:highlight w:val="yellow"/>
              </w:rPr>
            </w:pPr>
            <w:r w:rsidRPr="00B50919">
              <w:rPr>
                <w:rFonts w:cs="Arial"/>
                <w:b w:val="0"/>
                <w:bCs/>
                <w:sz w:val="20"/>
                <w:szCs w:val="20"/>
              </w:rPr>
              <w:t>231373- Glavni urad-geodetski podatki</w:t>
            </w:r>
          </w:p>
        </w:tc>
        <w:tc>
          <w:tcPr>
            <w:tcW w:w="1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296797" w14:textId="2BAA7BFD" w:rsidR="00B029F1" w:rsidRPr="003E2BD5" w:rsidRDefault="00F7039F" w:rsidP="00B01E5C">
            <w:pPr>
              <w:pStyle w:val="Naslov1"/>
              <w:keepNext w:val="0"/>
              <w:widowControl w:val="0"/>
              <w:tabs>
                <w:tab w:val="left" w:pos="360"/>
              </w:tabs>
              <w:spacing w:before="0" w:after="0" w:line="240" w:lineRule="auto"/>
              <w:rPr>
                <w:rFonts w:cs="Arial"/>
                <w:b w:val="0"/>
                <w:bCs/>
                <w:sz w:val="20"/>
                <w:szCs w:val="20"/>
              </w:rPr>
            </w:pPr>
            <w:r w:rsidRPr="003E2BD5">
              <w:rPr>
                <w:rFonts w:cs="Arial"/>
                <w:b w:val="0"/>
                <w:bCs/>
                <w:sz w:val="20"/>
                <w:szCs w:val="20"/>
              </w:rPr>
              <w:t>110.000</w:t>
            </w:r>
            <w:r w:rsidR="004E75AA" w:rsidRPr="003E2BD5">
              <w:rPr>
                <w:rFonts w:cs="Arial"/>
                <w:b w:val="0"/>
                <w:bCs/>
                <w:sz w:val="20"/>
                <w:szCs w:val="20"/>
              </w:rPr>
              <w:t xml:space="preserve"> EUR</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7D224" w14:textId="036B983F" w:rsidR="00B029F1" w:rsidRPr="003E2BD5" w:rsidRDefault="004E75AA" w:rsidP="00B01E5C">
            <w:pPr>
              <w:pStyle w:val="Naslov1"/>
              <w:keepNext w:val="0"/>
              <w:widowControl w:val="0"/>
              <w:tabs>
                <w:tab w:val="left" w:pos="360"/>
              </w:tabs>
              <w:spacing w:before="0" w:after="0" w:line="240" w:lineRule="auto"/>
              <w:rPr>
                <w:rFonts w:cs="Arial"/>
                <w:b w:val="0"/>
                <w:bCs/>
                <w:sz w:val="20"/>
                <w:szCs w:val="20"/>
              </w:rPr>
            </w:pPr>
            <w:r w:rsidRPr="003E2BD5">
              <w:rPr>
                <w:rFonts w:cs="Arial"/>
                <w:b w:val="0"/>
                <w:bCs/>
                <w:sz w:val="20"/>
                <w:szCs w:val="20"/>
              </w:rPr>
              <w:t>80</w:t>
            </w:r>
            <w:r w:rsidR="00333F6D" w:rsidRPr="003E2BD5">
              <w:rPr>
                <w:rFonts w:cs="Arial"/>
                <w:b w:val="0"/>
                <w:bCs/>
                <w:sz w:val="20"/>
                <w:szCs w:val="20"/>
              </w:rPr>
              <w:t>.000</w:t>
            </w:r>
            <w:r w:rsidRPr="003E2BD5">
              <w:rPr>
                <w:rFonts w:cs="Arial"/>
                <w:b w:val="0"/>
                <w:bCs/>
                <w:sz w:val="20"/>
                <w:szCs w:val="20"/>
              </w:rPr>
              <w:t xml:space="preserve"> EUR</w:t>
            </w:r>
          </w:p>
        </w:tc>
      </w:tr>
      <w:tr w:rsidR="00215369" w:rsidRPr="00A04C91" w14:paraId="2F7169BA" w14:textId="77777777" w:rsidTr="003E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3A6EFD44" w14:textId="77777777" w:rsidR="00215369" w:rsidRPr="00333F6D" w:rsidRDefault="00215369" w:rsidP="00B01E5C">
            <w:pPr>
              <w:pStyle w:val="Naslov1"/>
              <w:keepNext w:val="0"/>
              <w:widowControl w:val="0"/>
              <w:tabs>
                <w:tab w:val="left" w:pos="360"/>
              </w:tabs>
              <w:spacing w:before="0" w:after="0" w:line="240" w:lineRule="auto"/>
              <w:rPr>
                <w:rFonts w:cs="Arial"/>
                <w:b w:val="0"/>
                <w:bC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4EF6E7ED" w14:textId="77777777" w:rsidR="00215369" w:rsidRPr="00333F6D" w:rsidRDefault="00215369" w:rsidP="00B01E5C">
            <w:pPr>
              <w:pStyle w:val="Naslov1"/>
              <w:keepNext w:val="0"/>
              <w:widowControl w:val="0"/>
              <w:tabs>
                <w:tab w:val="left" w:pos="360"/>
              </w:tabs>
              <w:spacing w:before="0" w:after="0" w:line="240" w:lineRule="auto"/>
              <w:rPr>
                <w:rFonts w:cs="Arial"/>
                <w:b w:val="0"/>
                <w:bCs/>
                <w:sz w:val="20"/>
                <w:szCs w:val="20"/>
              </w:rPr>
            </w:pP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712C6136" w14:textId="77777777" w:rsidR="00215369" w:rsidRPr="00B50919" w:rsidRDefault="00215369"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9A46F5" w14:textId="77777777" w:rsidR="00215369" w:rsidRPr="003E2BD5" w:rsidRDefault="00215369" w:rsidP="00B01E5C">
            <w:pPr>
              <w:pStyle w:val="Naslov1"/>
              <w:keepNext w:val="0"/>
              <w:widowControl w:val="0"/>
              <w:tabs>
                <w:tab w:val="left" w:pos="360"/>
              </w:tabs>
              <w:spacing w:before="0" w:after="0" w:line="240" w:lineRule="auto"/>
              <w:rPr>
                <w:rFonts w:cs="Arial"/>
                <w:b w:val="0"/>
                <w:bCs/>
                <w:sz w:val="20"/>
                <w:szCs w:val="2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1060A" w14:textId="77777777" w:rsidR="00215369" w:rsidRPr="003E2BD5" w:rsidRDefault="00215369" w:rsidP="00B01E5C">
            <w:pPr>
              <w:pStyle w:val="Naslov1"/>
              <w:keepNext w:val="0"/>
              <w:widowControl w:val="0"/>
              <w:tabs>
                <w:tab w:val="left" w:pos="360"/>
              </w:tabs>
              <w:spacing w:before="0" w:after="0" w:line="240" w:lineRule="auto"/>
              <w:rPr>
                <w:rFonts w:cs="Arial"/>
                <w:b w:val="0"/>
                <w:bCs/>
                <w:sz w:val="20"/>
                <w:szCs w:val="20"/>
              </w:rPr>
            </w:pPr>
          </w:p>
        </w:tc>
      </w:tr>
      <w:tr w:rsidR="00BE519D" w:rsidRPr="00A04C91" w14:paraId="39638BDC"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541" w:type="dxa"/>
            <w:tcBorders>
              <w:top w:val="single" w:sz="4" w:space="0" w:color="auto"/>
              <w:left w:val="single" w:sz="4" w:space="0" w:color="auto"/>
              <w:bottom w:val="single" w:sz="4" w:space="0" w:color="auto"/>
              <w:right w:val="single" w:sz="4" w:space="0" w:color="auto"/>
            </w:tcBorders>
            <w:vAlign w:val="center"/>
          </w:tcPr>
          <w:p w14:paraId="3AF47B5A"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502CF07B"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7126EC8"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4930CF2A"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088564C"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23483ACD"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29" w:type="dxa"/>
            <w:gridSpan w:val="5"/>
            <w:tcBorders>
              <w:top w:val="single" w:sz="4" w:space="0" w:color="auto"/>
              <w:left w:val="single" w:sz="4" w:space="0" w:color="auto"/>
              <w:bottom w:val="single" w:sz="4" w:space="0" w:color="auto"/>
              <w:right w:val="single" w:sz="4" w:space="0" w:color="auto"/>
            </w:tcBorders>
            <w:vAlign w:val="center"/>
          </w:tcPr>
          <w:p w14:paraId="3AF94047"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1721" w:type="dxa"/>
            <w:gridSpan w:val="4"/>
            <w:tcBorders>
              <w:top w:val="single" w:sz="4" w:space="0" w:color="auto"/>
              <w:left w:val="single" w:sz="4" w:space="0" w:color="auto"/>
              <w:bottom w:val="single" w:sz="4" w:space="0" w:color="auto"/>
              <w:right w:val="single" w:sz="4" w:space="0" w:color="auto"/>
            </w:tcBorders>
            <w:vAlign w:val="center"/>
          </w:tcPr>
          <w:p w14:paraId="0723B6F8" w14:textId="566F6D7E" w:rsidR="00BE519D" w:rsidRPr="00CA678E" w:rsidRDefault="00BB4476" w:rsidP="00B01E5C">
            <w:pPr>
              <w:pStyle w:val="Naslov1"/>
              <w:keepNext w:val="0"/>
              <w:widowControl w:val="0"/>
              <w:tabs>
                <w:tab w:val="left" w:pos="360"/>
              </w:tabs>
              <w:spacing w:before="0" w:after="0" w:line="240" w:lineRule="auto"/>
              <w:rPr>
                <w:rFonts w:cs="Arial"/>
                <w:sz w:val="20"/>
                <w:szCs w:val="20"/>
              </w:rPr>
            </w:pPr>
            <w:r>
              <w:rPr>
                <w:rFonts w:cs="Arial"/>
                <w:sz w:val="20"/>
                <w:szCs w:val="20"/>
              </w:rPr>
              <w:t>295.977,00 EUR</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002EED0A" w14:textId="5A3A2056" w:rsidR="00BE519D" w:rsidRPr="00CA678E" w:rsidRDefault="004E75AA" w:rsidP="00B01E5C">
            <w:pPr>
              <w:pStyle w:val="Naslov1"/>
              <w:keepNext w:val="0"/>
              <w:widowControl w:val="0"/>
              <w:tabs>
                <w:tab w:val="left" w:pos="360"/>
              </w:tabs>
              <w:spacing w:before="0" w:after="0" w:line="240" w:lineRule="auto"/>
              <w:rPr>
                <w:rFonts w:cs="Arial"/>
                <w:sz w:val="20"/>
                <w:szCs w:val="20"/>
              </w:rPr>
            </w:pPr>
            <w:r>
              <w:rPr>
                <w:rFonts w:cs="Arial"/>
                <w:sz w:val="20"/>
                <w:szCs w:val="20"/>
              </w:rPr>
              <w:t>702.198,00 EUR</w:t>
            </w:r>
          </w:p>
        </w:tc>
      </w:tr>
      <w:tr w:rsidR="00BE519D" w:rsidRPr="00CA678E" w14:paraId="3D237C80"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5049DB9" w14:textId="77777777" w:rsidR="00BE519D" w:rsidRPr="00CA678E" w:rsidRDefault="00BE519D" w:rsidP="00B01E5C">
            <w:pPr>
              <w:pStyle w:val="Naslov1"/>
              <w:keepNext w:val="0"/>
              <w:widowControl w:val="0"/>
              <w:tabs>
                <w:tab w:val="left" w:pos="2340"/>
              </w:tabs>
              <w:spacing w:before="0" w:after="0" w:line="240" w:lineRule="auto"/>
              <w:rPr>
                <w:rFonts w:cs="Arial"/>
                <w:sz w:val="20"/>
                <w:szCs w:val="20"/>
              </w:rPr>
            </w:pPr>
            <w:proofErr w:type="spellStart"/>
            <w:r w:rsidRPr="00CA678E">
              <w:rPr>
                <w:rFonts w:cs="Arial"/>
                <w:sz w:val="20"/>
                <w:szCs w:val="20"/>
              </w:rPr>
              <w:t>II.c</w:t>
            </w:r>
            <w:proofErr w:type="spellEnd"/>
            <w:r w:rsidRPr="00CA678E">
              <w:rPr>
                <w:rFonts w:cs="Arial"/>
                <w:sz w:val="20"/>
                <w:szCs w:val="20"/>
              </w:rPr>
              <w:t xml:space="preserve"> Načrtovana nadomestitev zmanjšanih prihodkov in povečanih odhodkov proračuna:</w:t>
            </w:r>
          </w:p>
        </w:tc>
      </w:tr>
      <w:tr w:rsidR="00BE519D" w:rsidRPr="00CA678E" w14:paraId="1F2D5A3A"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980" w:type="dxa"/>
            <w:gridSpan w:val="2"/>
            <w:tcBorders>
              <w:top w:val="single" w:sz="4" w:space="0" w:color="auto"/>
              <w:left w:val="single" w:sz="4" w:space="0" w:color="auto"/>
              <w:bottom w:val="single" w:sz="4" w:space="0" w:color="auto"/>
              <w:right w:val="single" w:sz="4" w:space="0" w:color="auto"/>
            </w:tcBorders>
            <w:vAlign w:val="center"/>
          </w:tcPr>
          <w:p w14:paraId="156C207B" w14:textId="77777777" w:rsidR="00BE519D" w:rsidRPr="00CA678E" w:rsidRDefault="00BE519D" w:rsidP="00B01E5C">
            <w:pPr>
              <w:widowControl w:val="0"/>
              <w:spacing w:line="240" w:lineRule="auto"/>
              <w:ind w:left="-122" w:right="-112"/>
              <w:jc w:val="center"/>
              <w:rPr>
                <w:rFonts w:cs="Arial"/>
                <w:szCs w:val="20"/>
                <w:lang w:val="sl-SI"/>
              </w:rPr>
            </w:pPr>
            <w:r w:rsidRPr="00CA678E">
              <w:rPr>
                <w:rFonts w:cs="Arial"/>
                <w:szCs w:val="20"/>
                <w:lang w:val="sl-SI"/>
              </w:rPr>
              <w:t>Novi prihodki</w:t>
            </w:r>
          </w:p>
        </w:tc>
        <w:tc>
          <w:tcPr>
            <w:tcW w:w="4270" w:type="dxa"/>
            <w:gridSpan w:val="7"/>
            <w:tcBorders>
              <w:top w:val="single" w:sz="4" w:space="0" w:color="auto"/>
              <w:left w:val="single" w:sz="4" w:space="0" w:color="auto"/>
              <w:bottom w:val="single" w:sz="4" w:space="0" w:color="auto"/>
              <w:right w:val="single" w:sz="4" w:space="0" w:color="auto"/>
            </w:tcBorders>
            <w:vAlign w:val="center"/>
          </w:tcPr>
          <w:p w14:paraId="7026CA53" w14:textId="77777777" w:rsidR="00BE519D" w:rsidRPr="00CA678E" w:rsidRDefault="00BE519D" w:rsidP="00B01E5C">
            <w:pPr>
              <w:widowControl w:val="0"/>
              <w:spacing w:line="240" w:lineRule="auto"/>
              <w:ind w:left="-122" w:right="-112"/>
              <w:jc w:val="center"/>
              <w:rPr>
                <w:rFonts w:cs="Arial"/>
                <w:szCs w:val="20"/>
                <w:lang w:val="sl-SI"/>
              </w:rPr>
            </w:pPr>
            <w:r w:rsidRPr="00CA678E">
              <w:rPr>
                <w:rFonts w:cs="Arial"/>
                <w:szCs w:val="20"/>
                <w:lang w:val="sl-SI"/>
              </w:rPr>
              <w:t>Znesek za tekoče leto (t)</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B2CC279" w14:textId="77777777" w:rsidR="00BE519D" w:rsidRPr="00CA678E" w:rsidRDefault="00BE519D" w:rsidP="00B01E5C">
            <w:pPr>
              <w:widowControl w:val="0"/>
              <w:spacing w:line="240" w:lineRule="auto"/>
              <w:ind w:left="-122" w:right="-112"/>
              <w:jc w:val="center"/>
              <w:rPr>
                <w:rFonts w:cs="Arial"/>
                <w:szCs w:val="20"/>
                <w:lang w:val="sl-SI"/>
              </w:rPr>
            </w:pPr>
            <w:r w:rsidRPr="00CA678E">
              <w:rPr>
                <w:rFonts w:cs="Arial"/>
                <w:szCs w:val="20"/>
                <w:lang w:val="sl-SI"/>
              </w:rPr>
              <w:t>Znesek za t + 1</w:t>
            </w:r>
          </w:p>
        </w:tc>
      </w:tr>
      <w:tr w:rsidR="00BE519D" w:rsidRPr="00CA678E" w14:paraId="1720F675"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80" w:type="dxa"/>
            <w:gridSpan w:val="2"/>
            <w:tcBorders>
              <w:top w:val="single" w:sz="4" w:space="0" w:color="auto"/>
              <w:left w:val="single" w:sz="4" w:space="0" w:color="auto"/>
              <w:bottom w:val="single" w:sz="4" w:space="0" w:color="auto"/>
              <w:right w:val="single" w:sz="4" w:space="0" w:color="auto"/>
            </w:tcBorders>
            <w:vAlign w:val="center"/>
          </w:tcPr>
          <w:p w14:paraId="29EB1460"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4270" w:type="dxa"/>
            <w:gridSpan w:val="7"/>
            <w:tcBorders>
              <w:top w:val="single" w:sz="4" w:space="0" w:color="auto"/>
              <w:left w:val="single" w:sz="4" w:space="0" w:color="auto"/>
              <w:bottom w:val="single" w:sz="4" w:space="0" w:color="auto"/>
              <w:right w:val="single" w:sz="4" w:space="0" w:color="auto"/>
            </w:tcBorders>
            <w:vAlign w:val="center"/>
          </w:tcPr>
          <w:p w14:paraId="3A796E48"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F889DF7"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0767A420"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80" w:type="dxa"/>
            <w:gridSpan w:val="2"/>
            <w:tcBorders>
              <w:top w:val="single" w:sz="4" w:space="0" w:color="auto"/>
              <w:left w:val="single" w:sz="4" w:space="0" w:color="auto"/>
              <w:bottom w:val="single" w:sz="4" w:space="0" w:color="auto"/>
              <w:right w:val="single" w:sz="4" w:space="0" w:color="auto"/>
            </w:tcBorders>
            <w:vAlign w:val="center"/>
          </w:tcPr>
          <w:p w14:paraId="669BA54B"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4270" w:type="dxa"/>
            <w:gridSpan w:val="7"/>
            <w:tcBorders>
              <w:top w:val="single" w:sz="4" w:space="0" w:color="auto"/>
              <w:left w:val="single" w:sz="4" w:space="0" w:color="auto"/>
              <w:bottom w:val="single" w:sz="4" w:space="0" w:color="auto"/>
              <w:right w:val="single" w:sz="4" w:space="0" w:color="auto"/>
            </w:tcBorders>
            <w:vAlign w:val="center"/>
          </w:tcPr>
          <w:p w14:paraId="7C211053"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B7C3771"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3FF74362"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80" w:type="dxa"/>
            <w:gridSpan w:val="2"/>
            <w:tcBorders>
              <w:top w:val="single" w:sz="4" w:space="0" w:color="auto"/>
              <w:left w:val="single" w:sz="4" w:space="0" w:color="auto"/>
              <w:bottom w:val="single" w:sz="4" w:space="0" w:color="auto"/>
              <w:right w:val="single" w:sz="4" w:space="0" w:color="auto"/>
            </w:tcBorders>
            <w:vAlign w:val="center"/>
          </w:tcPr>
          <w:p w14:paraId="2E100A56"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4270" w:type="dxa"/>
            <w:gridSpan w:val="7"/>
            <w:tcBorders>
              <w:top w:val="single" w:sz="4" w:space="0" w:color="auto"/>
              <w:left w:val="single" w:sz="4" w:space="0" w:color="auto"/>
              <w:bottom w:val="single" w:sz="4" w:space="0" w:color="auto"/>
              <w:right w:val="single" w:sz="4" w:space="0" w:color="auto"/>
            </w:tcBorders>
            <w:vAlign w:val="center"/>
          </w:tcPr>
          <w:p w14:paraId="38694D40"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AC55915" w14:textId="77777777" w:rsidR="00BE519D" w:rsidRPr="00CA678E" w:rsidRDefault="00BE519D" w:rsidP="00B01E5C">
            <w:pPr>
              <w:pStyle w:val="Naslov1"/>
              <w:keepNext w:val="0"/>
              <w:widowControl w:val="0"/>
              <w:tabs>
                <w:tab w:val="left" w:pos="360"/>
              </w:tabs>
              <w:spacing w:before="0" w:after="0" w:line="240" w:lineRule="auto"/>
              <w:rPr>
                <w:rFonts w:cs="Arial"/>
                <w:b w:val="0"/>
                <w:bCs/>
                <w:sz w:val="20"/>
                <w:szCs w:val="20"/>
              </w:rPr>
            </w:pPr>
          </w:p>
        </w:tc>
      </w:tr>
      <w:tr w:rsidR="00BE519D" w:rsidRPr="00CA678E" w14:paraId="7FFCBC88" w14:textId="77777777" w:rsidTr="0071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980" w:type="dxa"/>
            <w:gridSpan w:val="2"/>
            <w:tcBorders>
              <w:top w:val="single" w:sz="4" w:space="0" w:color="auto"/>
              <w:left w:val="single" w:sz="4" w:space="0" w:color="auto"/>
              <w:bottom w:val="single" w:sz="4" w:space="0" w:color="auto"/>
              <w:right w:val="single" w:sz="4" w:space="0" w:color="auto"/>
            </w:tcBorders>
            <w:vAlign w:val="center"/>
          </w:tcPr>
          <w:p w14:paraId="0BE0EEC1"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r w:rsidRPr="00CA678E">
              <w:rPr>
                <w:rFonts w:cs="Arial"/>
                <w:sz w:val="20"/>
                <w:szCs w:val="20"/>
              </w:rPr>
              <w:t>SKUPAJ</w:t>
            </w:r>
          </w:p>
        </w:tc>
        <w:tc>
          <w:tcPr>
            <w:tcW w:w="4270" w:type="dxa"/>
            <w:gridSpan w:val="7"/>
            <w:tcBorders>
              <w:top w:val="single" w:sz="4" w:space="0" w:color="auto"/>
              <w:left w:val="single" w:sz="4" w:space="0" w:color="auto"/>
              <w:bottom w:val="single" w:sz="4" w:space="0" w:color="auto"/>
              <w:right w:val="single" w:sz="4" w:space="0" w:color="auto"/>
            </w:tcBorders>
            <w:vAlign w:val="center"/>
          </w:tcPr>
          <w:p w14:paraId="4F342805"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EF033B7" w14:textId="77777777" w:rsidR="00BE519D" w:rsidRPr="00CA678E" w:rsidRDefault="00BE519D" w:rsidP="00B01E5C">
            <w:pPr>
              <w:pStyle w:val="Naslov1"/>
              <w:keepNext w:val="0"/>
              <w:widowControl w:val="0"/>
              <w:tabs>
                <w:tab w:val="left" w:pos="360"/>
              </w:tabs>
              <w:spacing w:before="0" w:after="0" w:line="240" w:lineRule="auto"/>
              <w:rPr>
                <w:rFonts w:cs="Arial"/>
                <w:sz w:val="20"/>
                <w:szCs w:val="20"/>
              </w:rPr>
            </w:pPr>
          </w:p>
        </w:tc>
      </w:tr>
      <w:tr w:rsidR="00BE519D" w:rsidRPr="00AA1D55" w14:paraId="5723EBA4" w14:textId="77777777" w:rsidTr="007119B2">
        <w:trPr>
          <w:trHeight w:val="1910"/>
        </w:trPr>
        <w:tc>
          <w:tcPr>
            <w:tcW w:w="9100" w:type="dxa"/>
            <w:gridSpan w:val="11"/>
          </w:tcPr>
          <w:p w14:paraId="1DD9B16F" w14:textId="77777777" w:rsidR="00BE519D" w:rsidRPr="00CA678E" w:rsidRDefault="00BE519D" w:rsidP="00B01E5C">
            <w:pPr>
              <w:widowControl w:val="0"/>
              <w:spacing w:line="240" w:lineRule="auto"/>
              <w:rPr>
                <w:rFonts w:cs="Arial"/>
                <w:b/>
                <w:szCs w:val="20"/>
                <w:lang w:val="sl-SI"/>
              </w:rPr>
            </w:pPr>
          </w:p>
          <w:p w14:paraId="4378A4E6" w14:textId="77777777" w:rsidR="00BE519D" w:rsidRPr="00CA678E" w:rsidRDefault="00BE519D" w:rsidP="00B01E5C">
            <w:pPr>
              <w:widowControl w:val="0"/>
              <w:spacing w:line="240" w:lineRule="auto"/>
              <w:rPr>
                <w:rFonts w:cs="Arial"/>
                <w:b/>
                <w:szCs w:val="20"/>
                <w:lang w:val="sl-SI"/>
              </w:rPr>
            </w:pPr>
            <w:r w:rsidRPr="00CA678E">
              <w:rPr>
                <w:rFonts w:cs="Arial"/>
                <w:b/>
                <w:szCs w:val="20"/>
                <w:lang w:val="sl-SI"/>
              </w:rPr>
              <w:t>OBRAZLOŽITEV:</w:t>
            </w:r>
          </w:p>
          <w:p w14:paraId="065AE087" w14:textId="77777777" w:rsidR="00BE519D" w:rsidRPr="00CA678E" w:rsidRDefault="00BE519D" w:rsidP="00BE519D">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Ocena finančnih posledic, ki niso načrtovane v sprejetem proračunu</w:t>
            </w:r>
          </w:p>
          <w:p w14:paraId="67644DC4" w14:textId="77777777" w:rsidR="00BE519D" w:rsidRPr="00CA678E" w:rsidRDefault="00BE519D" w:rsidP="00B01E5C">
            <w:pPr>
              <w:widowControl w:val="0"/>
              <w:spacing w:line="240" w:lineRule="auto"/>
              <w:ind w:left="360" w:hanging="76"/>
              <w:jc w:val="both"/>
              <w:rPr>
                <w:rFonts w:cs="Arial"/>
                <w:szCs w:val="20"/>
                <w:lang w:val="sl-SI" w:eastAsia="sl-SI"/>
              </w:rPr>
            </w:pPr>
            <w:r w:rsidRPr="00CA678E">
              <w:rPr>
                <w:rFonts w:cs="Arial"/>
                <w:szCs w:val="20"/>
                <w:lang w:val="sl-SI" w:eastAsia="sl-SI"/>
              </w:rPr>
              <w:t>V zvezi s predlaganim vladnim gradivom se navedejo predvidene spremembe (povečanje, zmanjšanje):</w:t>
            </w:r>
          </w:p>
          <w:p w14:paraId="0E085749" w14:textId="77777777" w:rsidR="00BE519D" w:rsidRPr="00CA678E" w:rsidRDefault="00BE519D" w:rsidP="00BE519D">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prihodkov državnega proračuna in občinskih proračunov,</w:t>
            </w:r>
          </w:p>
          <w:p w14:paraId="71094164" w14:textId="77777777" w:rsidR="00BE519D" w:rsidRPr="00CA678E" w:rsidRDefault="00BE519D" w:rsidP="00BE519D">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odhodkov državnega proračuna, ki niso načrtovani na ukrepih oziroma projektih sprejetih proračunov,</w:t>
            </w:r>
          </w:p>
          <w:p w14:paraId="0B1E8A2C" w14:textId="77777777" w:rsidR="00BE519D" w:rsidRPr="00CA678E" w:rsidRDefault="00BE519D" w:rsidP="00BE519D">
            <w:pPr>
              <w:widowControl w:val="0"/>
              <w:numPr>
                <w:ilvl w:val="0"/>
                <w:numId w:val="10"/>
              </w:numPr>
              <w:suppressAutoHyphens/>
              <w:spacing w:line="240" w:lineRule="auto"/>
              <w:jc w:val="both"/>
              <w:rPr>
                <w:rFonts w:cs="Arial"/>
                <w:szCs w:val="20"/>
                <w:lang w:val="sl-SI"/>
              </w:rPr>
            </w:pPr>
            <w:r w:rsidRPr="00CA678E">
              <w:rPr>
                <w:rFonts w:cs="Arial"/>
                <w:szCs w:val="20"/>
                <w:lang w:val="sl-SI" w:eastAsia="sl-SI"/>
              </w:rPr>
              <w:t>obveznosti za druga javnofinančna sredstva (drugi viri), ki niso načrtovana na ukrepih oziroma projektih sprejetih proračunov.</w:t>
            </w:r>
          </w:p>
          <w:p w14:paraId="2DA782BE" w14:textId="77777777" w:rsidR="00BE519D" w:rsidRPr="00CA678E" w:rsidRDefault="00BE519D" w:rsidP="00B01E5C">
            <w:pPr>
              <w:widowControl w:val="0"/>
              <w:spacing w:line="240" w:lineRule="auto"/>
              <w:ind w:left="284"/>
              <w:rPr>
                <w:rFonts w:cs="Arial"/>
                <w:szCs w:val="20"/>
                <w:lang w:val="sl-SI" w:eastAsia="sl-SI"/>
              </w:rPr>
            </w:pPr>
          </w:p>
          <w:p w14:paraId="0E4F74D0" w14:textId="77777777" w:rsidR="00BE519D" w:rsidRPr="00CA678E" w:rsidRDefault="00BE519D" w:rsidP="00BE519D">
            <w:pPr>
              <w:widowControl w:val="0"/>
              <w:numPr>
                <w:ilvl w:val="0"/>
                <w:numId w:val="9"/>
              </w:numPr>
              <w:suppressAutoHyphens/>
              <w:spacing w:line="240" w:lineRule="auto"/>
              <w:ind w:left="284" w:hanging="284"/>
              <w:jc w:val="both"/>
              <w:rPr>
                <w:rFonts w:cs="Arial"/>
                <w:b/>
                <w:szCs w:val="20"/>
                <w:lang w:val="sl-SI" w:eastAsia="sl-SI"/>
              </w:rPr>
            </w:pPr>
            <w:r w:rsidRPr="00CA678E">
              <w:rPr>
                <w:rFonts w:cs="Arial"/>
                <w:b/>
                <w:szCs w:val="20"/>
                <w:lang w:val="sl-SI" w:eastAsia="sl-SI"/>
              </w:rPr>
              <w:t>Finančne posledice za državni proračun</w:t>
            </w:r>
          </w:p>
          <w:p w14:paraId="19411579"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Prikazane morajo biti finančne posledice za državni proračun, ki so na proračunskih postavkah načrtovane v dinamiki projektov oziroma ukrepov:</w:t>
            </w:r>
          </w:p>
          <w:p w14:paraId="70E1887D" w14:textId="77777777" w:rsidR="00BE519D" w:rsidRPr="00CA678E" w:rsidRDefault="00BE519D" w:rsidP="00B01E5C">
            <w:pPr>
              <w:widowControl w:val="0"/>
              <w:suppressAutoHyphens/>
              <w:spacing w:line="240" w:lineRule="auto"/>
              <w:ind w:left="720"/>
              <w:jc w:val="both"/>
              <w:rPr>
                <w:rFonts w:cs="Arial"/>
                <w:b/>
                <w:szCs w:val="20"/>
                <w:lang w:val="sl-SI" w:eastAsia="sl-SI"/>
              </w:rPr>
            </w:pPr>
            <w:proofErr w:type="spellStart"/>
            <w:r w:rsidRPr="00CA678E">
              <w:rPr>
                <w:rFonts w:cs="Arial"/>
                <w:b/>
                <w:szCs w:val="20"/>
                <w:lang w:val="sl-SI" w:eastAsia="sl-SI"/>
              </w:rPr>
              <w:t>II.a</w:t>
            </w:r>
            <w:proofErr w:type="spellEnd"/>
            <w:r w:rsidRPr="00CA678E">
              <w:rPr>
                <w:rFonts w:cs="Arial"/>
                <w:b/>
                <w:szCs w:val="20"/>
                <w:lang w:val="sl-SI" w:eastAsia="sl-SI"/>
              </w:rPr>
              <w:t xml:space="preserve"> Pravice porabe za izvedbo predlaganih rešitev so zagotovljene:</w:t>
            </w:r>
          </w:p>
          <w:p w14:paraId="173E12D5"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A678E">
              <w:rPr>
                <w:rFonts w:cs="Arial"/>
                <w:szCs w:val="20"/>
                <w:lang w:val="sl-SI" w:eastAsia="sl-SI"/>
              </w:rPr>
              <w:t>II.b</w:t>
            </w:r>
            <w:proofErr w:type="spellEnd"/>
            <w:r w:rsidRPr="00CA678E">
              <w:rPr>
                <w:rFonts w:cs="Arial"/>
                <w:szCs w:val="20"/>
                <w:lang w:val="sl-SI" w:eastAsia="sl-SI"/>
              </w:rPr>
              <w:t>). Pri uvrstitvi novega projekta oziroma ukrepa v načrt razvojnih programov se navedejo:</w:t>
            </w:r>
          </w:p>
          <w:p w14:paraId="43652CC0" w14:textId="77777777" w:rsidR="00BE519D" w:rsidRPr="00CA678E" w:rsidRDefault="00BE519D" w:rsidP="00BE519D">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proračunski uporabnik, ki bo financiral novi projekt oziroma ukrep,</w:t>
            </w:r>
          </w:p>
          <w:p w14:paraId="1B72A482" w14:textId="77777777" w:rsidR="00BE519D" w:rsidRPr="00CA678E" w:rsidRDefault="00BE519D" w:rsidP="00BE519D">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 xml:space="preserve">projekt oziroma ukrep, s katerim se bodo dosegli cilji vladnega gradiva, in </w:t>
            </w:r>
          </w:p>
          <w:p w14:paraId="181DD224" w14:textId="77777777" w:rsidR="00BE519D" w:rsidRPr="00CA678E" w:rsidRDefault="00BE519D" w:rsidP="00BE519D">
            <w:pPr>
              <w:widowControl w:val="0"/>
              <w:numPr>
                <w:ilvl w:val="0"/>
                <w:numId w:val="11"/>
              </w:numPr>
              <w:suppressAutoHyphens/>
              <w:spacing w:line="240" w:lineRule="auto"/>
              <w:jc w:val="both"/>
              <w:rPr>
                <w:rFonts w:cs="Arial"/>
                <w:szCs w:val="20"/>
                <w:lang w:val="sl-SI" w:eastAsia="sl-SI"/>
              </w:rPr>
            </w:pPr>
            <w:r w:rsidRPr="00CA678E">
              <w:rPr>
                <w:rFonts w:cs="Arial"/>
                <w:szCs w:val="20"/>
                <w:lang w:val="sl-SI" w:eastAsia="sl-SI"/>
              </w:rPr>
              <w:t>proračunske postavke.</w:t>
            </w:r>
          </w:p>
          <w:p w14:paraId="4B136A6C"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Za zagotovitev pravic porabe na proračunskih postavkah, s katerih se bo financiral novi projekt oziroma ukrep, je treba izpolniti tudi točko </w:t>
            </w:r>
            <w:proofErr w:type="spellStart"/>
            <w:r w:rsidRPr="00CA678E">
              <w:rPr>
                <w:rFonts w:cs="Arial"/>
                <w:szCs w:val="20"/>
                <w:lang w:val="sl-SI" w:eastAsia="sl-SI"/>
              </w:rPr>
              <w:t>II.b</w:t>
            </w:r>
            <w:proofErr w:type="spellEnd"/>
            <w:r w:rsidRPr="00CA678E">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42E685AE" w14:textId="77777777" w:rsidR="00BE519D" w:rsidRPr="00CA678E" w:rsidRDefault="00BE519D" w:rsidP="00B01E5C">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II.b</w:t>
            </w:r>
            <w:proofErr w:type="spellEnd"/>
            <w:r w:rsidRPr="00CA678E">
              <w:rPr>
                <w:rFonts w:cs="Arial"/>
                <w:b/>
                <w:szCs w:val="20"/>
                <w:lang w:val="sl-SI" w:eastAsia="sl-SI"/>
              </w:rPr>
              <w:t xml:space="preserve"> Manjkajoče pravice porabe bodo zagotovljene s prerazporeditvijo:</w:t>
            </w:r>
          </w:p>
          <w:p w14:paraId="20A332E3" w14:textId="77777777" w:rsidR="00BE519D" w:rsidRPr="00CA678E"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A678E">
              <w:rPr>
                <w:rFonts w:cs="Arial"/>
                <w:szCs w:val="20"/>
                <w:lang w:val="sl-SI" w:eastAsia="sl-SI"/>
              </w:rPr>
              <w:t>II.a</w:t>
            </w:r>
            <w:proofErr w:type="spellEnd"/>
            <w:r w:rsidRPr="00CA678E">
              <w:rPr>
                <w:rFonts w:cs="Arial"/>
                <w:szCs w:val="20"/>
                <w:lang w:val="sl-SI" w:eastAsia="sl-SI"/>
              </w:rPr>
              <w:t>.</w:t>
            </w:r>
          </w:p>
          <w:p w14:paraId="2FE3FDAA" w14:textId="77777777" w:rsidR="00BE519D" w:rsidRPr="00CA678E" w:rsidRDefault="00BE519D" w:rsidP="00B01E5C">
            <w:pPr>
              <w:widowControl w:val="0"/>
              <w:suppressAutoHyphens/>
              <w:spacing w:line="240" w:lineRule="auto"/>
              <w:ind w:left="714"/>
              <w:jc w:val="both"/>
              <w:rPr>
                <w:rFonts w:cs="Arial"/>
                <w:b/>
                <w:szCs w:val="20"/>
                <w:lang w:val="sl-SI" w:eastAsia="sl-SI"/>
              </w:rPr>
            </w:pPr>
            <w:proofErr w:type="spellStart"/>
            <w:r w:rsidRPr="00CA678E">
              <w:rPr>
                <w:rFonts w:cs="Arial"/>
                <w:b/>
                <w:szCs w:val="20"/>
                <w:lang w:val="sl-SI" w:eastAsia="sl-SI"/>
              </w:rPr>
              <w:t>II.c</w:t>
            </w:r>
            <w:proofErr w:type="spellEnd"/>
            <w:r w:rsidRPr="00CA678E">
              <w:rPr>
                <w:rFonts w:cs="Arial"/>
                <w:b/>
                <w:szCs w:val="20"/>
                <w:lang w:val="sl-SI" w:eastAsia="sl-SI"/>
              </w:rPr>
              <w:t xml:space="preserve"> Načrtovana nadomestitev zmanjšanih prihodkov in povečanih odhodkov proračuna:</w:t>
            </w:r>
          </w:p>
          <w:p w14:paraId="58873C5F" w14:textId="77777777" w:rsidR="00BE519D" w:rsidRPr="008A640B" w:rsidRDefault="00BE519D" w:rsidP="00B01E5C">
            <w:pPr>
              <w:widowControl w:val="0"/>
              <w:spacing w:line="240" w:lineRule="auto"/>
              <w:ind w:left="284"/>
              <w:jc w:val="both"/>
              <w:rPr>
                <w:rFonts w:cs="Arial"/>
                <w:szCs w:val="20"/>
                <w:lang w:val="sl-SI" w:eastAsia="sl-SI"/>
              </w:rPr>
            </w:pPr>
            <w:r w:rsidRPr="00CA678E">
              <w:rPr>
                <w:rFonts w:cs="Arial"/>
                <w:szCs w:val="20"/>
                <w:lang w:val="sl-SI" w:eastAsia="sl-SI"/>
              </w:rPr>
              <w:lastRenderedPageBreak/>
              <w:t xml:space="preserve">Če se povečani odhodki (pravice porabe) ne bodo zagotovili tako, kot je določeno v točkah </w:t>
            </w:r>
            <w:proofErr w:type="spellStart"/>
            <w:r w:rsidRPr="00CA678E">
              <w:rPr>
                <w:rFonts w:cs="Arial"/>
                <w:szCs w:val="20"/>
                <w:lang w:val="sl-SI" w:eastAsia="sl-SI"/>
              </w:rPr>
              <w:t>II.a</w:t>
            </w:r>
            <w:proofErr w:type="spellEnd"/>
            <w:r w:rsidRPr="00CA678E">
              <w:rPr>
                <w:rFonts w:cs="Arial"/>
                <w:szCs w:val="20"/>
                <w:lang w:val="sl-SI" w:eastAsia="sl-SI"/>
              </w:rPr>
              <w:t xml:space="preserve"> in </w:t>
            </w:r>
            <w:proofErr w:type="spellStart"/>
            <w:r w:rsidRPr="00CA678E">
              <w:rPr>
                <w:rFonts w:cs="Arial"/>
                <w:szCs w:val="20"/>
                <w:lang w:val="sl-SI" w:eastAsia="sl-SI"/>
              </w:rPr>
              <w:t>II.b</w:t>
            </w:r>
            <w:proofErr w:type="spellEnd"/>
            <w:r w:rsidRPr="00CA678E">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Pr>
                <w:rFonts w:cs="Arial"/>
                <w:szCs w:val="20"/>
                <w:lang w:val="sl-SI" w:eastAsia="sl-SI"/>
              </w:rPr>
              <w:t>zvrševanje državnega proračuna.</w:t>
            </w:r>
          </w:p>
        </w:tc>
      </w:tr>
      <w:tr w:rsidR="00BE519D" w:rsidRPr="00AA1D55" w14:paraId="52DAA1EE" w14:textId="77777777" w:rsidTr="007119B2">
        <w:trPr>
          <w:trHeight w:val="1152"/>
        </w:trPr>
        <w:tc>
          <w:tcPr>
            <w:tcW w:w="9100" w:type="dxa"/>
            <w:gridSpan w:val="11"/>
            <w:tcBorders>
              <w:top w:val="single" w:sz="4" w:space="0" w:color="000000"/>
              <w:left w:val="single" w:sz="4" w:space="0" w:color="000000"/>
              <w:bottom w:val="single" w:sz="4" w:space="0" w:color="000000"/>
              <w:right w:val="single" w:sz="4" w:space="0" w:color="000000"/>
            </w:tcBorders>
          </w:tcPr>
          <w:p w14:paraId="1813D855" w14:textId="77777777" w:rsidR="00BE519D" w:rsidRPr="00CA678E" w:rsidRDefault="00BE519D" w:rsidP="00B01E5C">
            <w:pPr>
              <w:spacing w:line="240" w:lineRule="auto"/>
              <w:rPr>
                <w:rFonts w:cs="Arial"/>
                <w:b/>
                <w:szCs w:val="20"/>
                <w:lang w:val="sl-SI"/>
              </w:rPr>
            </w:pPr>
            <w:r w:rsidRPr="00CA678E">
              <w:rPr>
                <w:rFonts w:cs="Arial"/>
                <w:b/>
                <w:szCs w:val="20"/>
                <w:lang w:val="sl-SI"/>
              </w:rPr>
              <w:lastRenderedPageBreak/>
              <w:t>7.b Predstavitev ocene finančnih posledic pod 40.000 EUR:</w:t>
            </w:r>
          </w:p>
          <w:p w14:paraId="73DBD080" w14:textId="10F2AD1B" w:rsidR="007119B2" w:rsidRPr="007119B2" w:rsidRDefault="00BE519D" w:rsidP="007119B2">
            <w:pPr>
              <w:spacing w:line="240" w:lineRule="auto"/>
              <w:rPr>
                <w:rFonts w:cs="Arial"/>
                <w:b/>
                <w:szCs w:val="20"/>
                <w:lang w:val="sl-SI"/>
              </w:rPr>
            </w:pPr>
            <w:r w:rsidRPr="00CA678E">
              <w:rPr>
                <w:rFonts w:cs="Arial"/>
                <w:b/>
                <w:szCs w:val="20"/>
                <w:lang w:val="sl-SI"/>
              </w:rPr>
              <w:t>Kratka obrazložitev</w:t>
            </w:r>
          </w:p>
        </w:tc>
      </w:tr>
      <w:tr w:rsidR="00BE519D" w:rsidRPr="00AA1D55" w14:paraId="450F360F" w14:textId="77777777" w:rsidTr="007119B2">
        <w:trPr>
          <w:trHeight w:val="371"/>
        </w:trPr>
        <w:tc>
          <w:tcPr>
            <w:tcW w:w="9100" w:type="dxa"/>
            <w:gridSpan w:val="11"/>
            <w:tcBorders>
              <w:top w:val="single" w:sz="4" w:space="0" w:color="000000"/>
              <w:left w:val="single" w:sz="4" w:space="0" w:color="000000"/>
              <w:bottom w:val="single" w:sz="4" w:space="0" w:color="000000"/>
              <w:right w:val="single" w:sz="4" w:space="0" w:color="000000"/>
            </w:tcBorders>
          </w:tcPr>
          <w:p w14:paraId="288302CD" w14:textId="77777777" w:rsidR="00BE519D" w:rsidRPr="00CA678E" w:rsidRDefault="00BE519D" w:rsidP="00B01E5C">
            <w:pPr>
              <w:spacing w:line="240" w:lineRule="auto"/>
              <w:rPr>
                <w:rFonts w:cs="Arial"/>
                <w:b/>
                <w:szCs w:val="20"/>
                <w:lang w:val="sl-SI"/>
              </w:rPr>
            </w:pPr>
            <w:r w:rsidRPr="00CA678E">
              <w:rPr>
                <w:rFonts w:cs="Arial"/>
                <w:b/>
                <w:szCs w:val="20"/>
                <w:lang w:val="sl-SI"/>
              </w:rPr>
              <w:t>8. Predstavitev sodelovanja z združenji občin:</w:t>
            </w:r>
          </w:p>
        </w:tc>
      </w:tr>
      <w:tr w:rsidR="00BE519D" w:rsidRPr="00CA678E" w14:paraId="72D54DEC" w14:textId="77777777" w:rsidTr="007119B2">
        <w:tc>
          <w:tcPr>
            <w:tcW w:w="7477" w:type="dxa"/>
            <w:gridSpan w:val="10"/>
          </w:tcPr>
          <w:p w14:paraId="7399B124"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Vsebina predloženega gradiva (predpisa) vpliva na:</w:t>
            </w:r>
          </w:p>
          <w:p w14:paraId="6A2DAE28" w14:textId="77777777" w:rsidR="00BE519D" w:rsidRPr="00AB149A" w:rsidRDefault="00BE519D" w:rsidP="00BE519D">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pristojnosti občin,</w:t>
            </w:r>
          </w:p>
          <w:p w14:paraId="757F2CF0" w14:textId="77777777" w:rsidR="00BE519D" w:rsidRPr="00AB149A" w:rsidRDefault="00BE519D" w:rsidP="00BE519D">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delovanje občin,</w:t>
            </w:r>
          </w:p>
          <w:p w14:paraId="2AEBEF6C" w14:textId="77777777" w:rsidR="00BE519D" w:rsidRPr="00AB149A" w:rsidRDefault="00BE519D" w:rsidP="00BE519D">
            <w:pPr>
              <w:pStyle w:val="Neotevilenodstavek"/>
              <w:widowControl w:val="0"/>
              <w:numPr>
                <w:ilvl w:val="1"/>
                <w:numId w:val="10"/>
              </w:numPr>
              <w:spacing w:before="0" w:after="0" w:line="240" w:lineRule="auto"/>
              <w:rPr>
                <w:rFonts w:cs="Arial"/>
                <w:iCs/>
                <w:sz w:val="20"/>
                <w:szCs w:val="20"/>
                <w:lang w:val="sl-SI" w:eastAsia="sl-SI"/>
              </w:rPr>
            </w:pPr>
            <w:r w:rsidRPr="00AB149A">
              <w:rPr>
                <w:rFonts w:cs="Arial"/>
                <w:iCs/>
                <w:sz w:val="20"/>
                <w:szCs w:val="20"/>
                <w:lang w:val="sl-SI" w:eastAsia="sl-SI"/>
              </w:rPr>
              <w:t>financiranje občin.</w:t>
            </w:r>
          </w:p>
        </w:tc>
        <w:tc>
          <w:tcPr>
            <w:tcW w:w="1623" w:type="dxa"/>
          </w:tcPr>
          <w:p w14:paraId="384CBC01" w14:textId="246ADAE7" w:rsidR="00BE519D" w:rsidRPr="00AB149A" w:rsidRDefault="00E0360B" w:rsidP="00B01E5C">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AA1D55" w14:paraId="59F3DF09" w14:textId="77777777" w:rsidTr="007119B2">
        <w:trPr>
          <w:trHeight w:val="274"/>
        </w:trPr>
        <w:tc>
          <w:tcPr>
            <w:tcW w:w="9100" w:type="dxa"/>
            <w:gridSpan w:val="11"/>
          </w:tcPr>
          <w:p w14:paraId="7C1B5596"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Gradivo (predpis) je bilo poslano v mnenje: </w:t>
            </w:r>
          </w:p>
          <w:p w14:paraId="3FAF4943"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Skupnosti občin Slovenije SOS: DA/NE</w:t>
            </w:r>
          </w:p>
          <w:p w14:paraId="429A6D3A"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občin Slovenije ZOS: DA/NE</w:t>
            </w:r>
          </w:p>
          <w:p w14:paraId="395D1466"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Združenju mestnih občin Slovenije ZMOS: DA/NE</w:t>
            </w:r>
          </w:p>
          <w:p w14:paraId="42E46E16"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50602473"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Predlogi in pripombe združenj so bili upoštevani:</w:t>
            </w:r>
          </w:p>
          <w:p w14:paraId="13631D2E"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633989"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65A33614"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415E7A07"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607C336F" w14:textId="77777777" w:rsidR="00BE519D" w:rsidRPr="00AB149A" w:rsidRDefault="00BE519D" w:rsidP="00B01E5C">
            <w:pPr>
              <w:pStyle w:val="Neotevilenodstavek"/>
              <w:widowControl w:val="0"/>
              <w:spacing w:before="0" w:after="0" w:line="240" w:lineRule="auto"/>
              <w:ind w:left="360"/>
              <w:rPr>
                <w:rFonts w:cs="Arial"/>
                <w:iCs/>
                <w:sz w:val="20"/>
                <w:szCs w:val="20"/>
                <w:lang w:val="sl-SI" w:eastAsia="sl-SI"/>
              </w:rPr>
            </w:pPr>
          </w:p>
          <w:p w14:paraId="17CE21D0"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Bistveni predlogi in pripombe, ki niso bili upoštevani.</w:t>
            </w:r>
          </w:p>
        </w:tc>
      </w:tr>
      <w:tr w:rsidR="00BE519D" w:rsidRPr="00CA678E" w14:paraId="18363E5B" w14:textId="77777777" w:rsidTr="007119B2">
        <w:tc>
          <w:tcPr>
            <w:tcW w:w="9100" w:type="dxa"/>
            <w:gridSpan w:val="11"/>
            <w:vAlign w:val="center"/>
          </w:tcPr>
          <w:p w14:paraId="7BC03821" w14:textId="77777777" w:rsidR="00BE519D" w:rsidRPr="00AB149A" w:rsidRDefault="00BE519D" w:rsidP="00B01E5C">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t>9. Predstavitev sodelovanja javnosti:</w:t>
            </w:r>
          </w:p>
        </w:tc>
      </w:tr>
      <w:tr w:rsidR="00BE519D" w:rsidRPr="00CA678E" w14:paraId="10C2E06A" w14:textId="77777777" w:rsidTr="007119B2">
        <w:tc>
          <w:tcPr>
            <w:tcW w:w="7477" w:type="dxa"/>
            <w:gridSpan w:val="10"/>
          </w:tcPr>
          <w:p w14:paraId="7402DFFA" w14:textId="77777777" w:rsidR="00BE519D" w:rsidRPr="00AB149A" w:rsidRDefault="00BE519D" w:rsidP="00B01E5C">
            <w:pPr>
              <w:pStyle w:val="Neotevilenodstavek"/>
              <w:widowControl w:val="0"/>
              <w:spacing w:before="0" w:after="0" w:line="240" w:lineRule="auto"/>
              <w:rPr>
                <w:rFonts w:cs="Arial"/>
                <w:sz w:val="20"/>
                <w:szCs w:val="20"/>
                <w:lang w:val="sl-SI" w:eastAsia="sl-SI"/>
              </w:rPr>
            </w:pPr>
            <w:r w:rsidRPr="00AB149A">
              <w:rPr>
                <w:rFonts w:cs="Arial"/>
                <w:iCs/>
                <w:sz w:val="20"/>
                <w:szCs w:val="20"/>
                <w:lang w:val="sl-SI" w:eastAsia="sl-SI"/>
              </w:rPr>
              <w:t>Gradivo je bilo predhodno objavljeno na spletni strani predlagatelja:</w:t>
            </w:r>
          </w:p>
        </w:tc>
        <w:tc>
          <w:tcPr>
            <w:tcW w:w="1623" w:type="dxa"/>
          </w:tcPr>
          <w:p w14:paraId="2D577F7E" w14:textId="25EC800A" w:rsidR="00BE519D" w:rsidRPr="00AB149A" w:rsidRDefault="00E0360B" w:rsidP="00B01E5C">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A93FA2" w14:paraId="5BEC2C85" w14:textId="77777777" w:rsidTr="007119B2">
        <w:tc>
          <w:tcPr>
            <w:tcW w:w="9100" w:type="dxa"/>
            <w:gridSpan w:val="11"/>
          </w:tcPr>
          <w:p w14:paraId="1F27FB9B" w14:textId="16F9BF9B" w:rsidR="00BE519D" w:rsidRPr="00AB149A" w:rsidRDefault="00BE519D" w:rsidP="00B01E5C">
            <w:pPr>
              <w:pStyle w:val="Neotevilenodstavek"/>
              <w:widowControl w:val="0"/>
              <w:spacing w:before="0" w:after="0" w:line="240" w:lineRule="auto"/>
              <w:rPr>
                <w:rFonts w:cs="Arial"/>
                <w:iCs/>
                <w:sz w:val="20"/>
                <w:szCs w:val="20"/>
                <w:lang w:val="sl-SI" w:eastAsia="sl-SI"/>
              </w:rPr>
            </w:pPr>
          </w:p>
        </w:tc>
      </w:tr>
      <w:tr w:rsidR="00BE519D" w:rsidRPr="00AA1D55" w14:paraId="72F33795" w14:textId="77777777" w:rsidTr="007119B2">
        <w:tc>
          <w:tcPr>
            <w:tcW w:w="9100" w:type="dxa"/>
            <w:gridSpan w:val="11"/>
          </w:tcPr>
          <w:p w14:paraId="0E74C189"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(Če je odgovor DA, navedite:</w:t>
            </w:r>
          </w:p>
          <w:p w14:paraId="303168BB"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Datum objave: ………</w:t>
            </w:r>
          </w:p>
          <w:p w14:paraId="728B9E1B"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V razpravo so bili vključeni: </w:t>
            </w:r>
          </w:p>
          <w:p w14:paraId="713D5948"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 xml:space="preserve">nevladne organizacije, </w:t>
            </w:r>
          </w:p>
          <w:p w14:paraId="59971983"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zainteresirane javnosti,</w:t>
            </w:r>
          </w:p>
          <w:p w14:paraId="14BAA842"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predstavniki strokovne javnosti.</w:t>
            </w:r>
          </w:p>
          <w:p w14:paraId="57D5B482" w14:textId="77777777" w:rsidR="00BE519D" w:rsidRPr="00AB149A" w:rsidRDefault="00BE519D" w:rsidP="00BE519D">
            <w:pPr>
              <w:pStyle w:val="Neotevilenodstavek"/>
              <w:widowControl w:val="0"/>
              <w:numPr>
                <w:ilvl w:val="0"/>
                <w:numId w:val="12"/>
              </w:numPr>
              <w:spacing w:before="0" w:after="0" w:line="240" w:lineRule="auto"/>
              <w:rPr>
                <w:rFonts w:cs="Arial"/>
                <w:iCs/>
                <w:sz w:val="20"/>
                <w:szCs w:val="20"/>
                <w:lang w:val="sl-SI" w:eastAsia="sl-SI"/>
              </w:rPr>
            </w:pPr>
            <w:r w:rsidRPr="00AB149A">
              <w:rPr>
                <w:rFonts w:cs="Arial"/>
                <w:iCs/>
                <w:sz w:val="20"/>
                <w:szCs w:val="20"/>
                <w:lang w:val="sl-SI" w:eastAsia="sl-SI"/>
              </w:rPr>
              <w:t>.</w:t>
            </w:r>
          </w:p>
          <w:p w14:paraId="3C7AB279"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 xml:space="preserve">Mnenja, predlogi in pripombe z navedbo predlagateljev </w:t>
            </w:r>
            <w:r w:rsidRPr="00AB149A">
              <w:rPr>
                <w:rFonts w:cs="Arial"/>
                <w:color w:val="000000"/>
                <w:sz w:val="20"/>
                <w:szCs w:val="20"/>
                <w:lang w:val="sl-SI" w:eastAsia="sl-SI"/>
              </w:rPr>
              <w:t>(imen in priimkov fizičnih oseb, ki niso poslovni subjekti, ne navajajte</w:t>
            </w:r>
            <w:r w:rsidRPr="00AB149A">
              <w:rPr>
                <w:rFonts w:cs="Arial"/>
                <w:iCs/>
                <w:sz w:val="20"/>
                <w:szCs w:val="20"/>
                <w:lang w:val="sl-SI" w:eastAsia="sl-SI"/>
              </w:rPr>
              <w:t>):</w:t>
            </w:r>
          </w:p>
          <w:p w14:paraId="4A1D9E3A"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6D4C01D7"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Upoštevani so bili:</w:t>
            </w:r>
          </w:p>
          <w:p w14:paraId="17EF8F17"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 celoti,</w:t>
            </w:r>
          </w:p>
          <w:p w14:paraId="5C51341B"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večinoma,</w:t>
            </w:r>
          </w:p>
          <w:p w14:paraId="3248C5FA"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delno,</w:t>
            </w:r>
          </w:p>
          <w:p w14:paraId="2CDFDD51" w14:textId="77777777" w:rsidR="00BE519D" w:rsidRPr="00AB149A" w:rsidRDefault="00BE519D" w:rsidP="00BE519D">
            <w:pPr>
              <w:pStyle w:val="Neotevilenodstavek"/>
              <w:widowControl w:val="0"/>
              <w:numPr>
                <w:ilvl w:val="0"/>
                <w:numId w:val="13"/>
              </w:numPr>
              <w:spacing w:before="0" w:after="0" w:line="240" w:lineRule="auto"/>
              <w:rPr>
                <w:rFonts w:cs="Arial"/>
                <w:iCs/>
                <w:sz w:val="20"/>
                <w:szCs w:val="20"/>
                <w:lang w:val="sl-SI" w:eastAsia="sl-SI"/>
              </w:rPr>
            </w:pPr>
            <w:r w:rsidRPr="00AB149A">
              <w:rPr>
                <w:rFonts w:cs="Arial"/>
                <w:iCs/>
                <w:sz w:val="20"/>
                <w:szCs w:val="20"/>
                <w:lang w:val="sl-SI" w:eastAsia="sl-SI"/>
              </w:rPr>
              <w:t>niso bili upoštevani.</w:t>
            </w:r>
          </w:p>
          <w:p w14:paraId="233A2992"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095981E9"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Bistvena mnenja, predlogi in pripombe, ki niso bili upoštevani, ter razlogi za neupoštevanje:</w:t>
            </w:r>
          </w:p>
          <w:p w14:paraId="49D98024"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3815BD45"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Poročilo je bilo dano ……………..</w:t>
            </w:r>
          </w:p>
          <w:p w14:paraId="350AD1E4"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p w14:paraId="7B22D8CA"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r w:rsidRPr="00AB149A">
              <w:rPr>
                <w:rFonts w:cs="Arial"/>
                <w:iCs/>
                <w:sz w:val="20"/>
                <w:szCs w:val="20"/>
                <w:lang w:val="sl-SI" w:eastAsia="sl-SI"/>
              </w:rPr>
              <w:t>Javnost je bila vključena v pripravo gradiva v skladu z Zakonom o …, kar je navedeno v predlogu predpisa.)</w:t>
            </w:r>
          </w:p>
          <w:p w14:paraId="02E3A9BC" w14:textId="77777777" w:rsidR="00BE519D" w:rsidRPr="00AB149A" w:rsidRDefault="00BE519D" w:rsidP="00B01E5C">
            <w:pPr>
              <w:pStyle w:val="Neotevilenodstavek"/>
              <w:widowControl w:val="0"/>
              <w:spacing w:before="0" w:after="0" w:line="240" w:lineRule="auto"/>
              <w:rPr>
                <w:rFonts w:cs="Arial"/>
                <w:iCs/>
                <w:sz w:val="20"/>
                <w:szCs w:val="20"/>
                <w:lang w:val="sl-SI" w:eastAsia="sl-SI"/>
              </w:rPr>
            </w:pPr>
          </w:p>
        </w:tc>
      </w:tr>
      <w:tr w:rsidR="00BE519D" w:rsidRPr="00CA678E" w14:paraId="58D87806" w14:textId="77777777" w:rsidTr="007119B2">
        <w:tc>
          <w:tcPr>
            <w:tcW w:w="7477" w:type="dxa"/>
            <w:gridSpan w:val="10"/>
            <w:vAlign w:val="center"/>
          </w:tcPr>
          <w:p w14:paraId="77A8485D" w14:textId="77777777" w:rsidR="00BE519D" w:rsidRPr="00AB149A" w:rsidRDefault="00BE519D" w:rsidP="00B01E5C">
            <w:pPr>
              <w:pStyle w:val="Neotevilenodstavek"/>
              <w:widowControl w:val="0"/>
              <w:spacing w:before="0" w:after="0" w:line="240" w:lineRule="auto"/>
              <w:jc w:val="left"/>
              <w:rPr>
                <w:rFonts w:cs="Arial"/>
                <w:sz w:val="20"/>
                <w:szCs w:val="20"/>
                <w:lang w:val="sl-SI" w:eastAsia="sl-SI"/>
              </w:rPr>
            </w:pPr>
            <w:r w:rsidRPr="00AB149A">
              <w:rPr>
                <w:rFonts w:cs="Arial"/>
                <w:b/>
                <w:sz w:val="20"/>
                <w:szCs w:val="20"/>
                <w:lang w:val="sl-SI" w:eastAsia="sl-SI"/>
              </w:rPr>
              <w:t>10. Pri pripravi gradiva so bile upoštevane zahteve iz Resolucije o normativni dejavnosti:</w:t>
            </w:r>
          </w:p>
        </w:tc>
        <w:tc>
          <w:tcPr>
            <w:tcW w:w="1623" w:type="dxa"/>
            <w:vAlign w:val="center"/>
          </w:tcPr>
          <w:p w14:paraId="0DED04A9" w14:textId="71BEA87F" w:rsidR="00BE519D" w:rsidRPr="00AB149A" w:rsidRDefault="00E0360B" w:rsidP="00B01E5C">
            <w:pPr>
              <w:pStyle w:val="Neotevilenodstavek"/>
              <w:widowControl w:val="0"/>
              <w:spacing w:before="0" w:after="0" w:line="240" w:lineRule="auto"/>
              <w:jc w:val="center"/>
              <w:rPr>
                <w:rFonts w:cs="Arial"/>
                <w:iCs/>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CA678E" w14:paraId="6EDEF23F" w14:textId="77777777" w:rsidTr="007119B2">
        <w:tc>
          <w:tcPr>
            <w:tcW w:w="7477" w:type="dxa"/>
            <w:gridSpan w:val="10"/>
            <w:vAlign w:val="center"/>
          </w:tcPr>
          <w:p w14:paraId="0381539A" w14:textId="77777777" w:rsidR="00BE519D" w:rsidRPr="00AB149A" w:rsidRDefault="00BE519D" w:rsidP="00B01E5C">
            <w:pPr>
              <w:pStyle w:val="Neotevilenodstavek"/>
              <w:widowControl w:val="0"/>
              <w:spacing w:before="0" w:after="0" w:line="240" w:lineRule="auto"/>
              <w:jc w:val="left"/>
              <w:rPr>
                <w:rFonts w:cs="Arial"/>
                <w:b/>
                <w:sz w:val="20"/>
                <w:szCs w:val="20"/>
                <w:lang w:val="sl-SI" w:eastAsia="sl-SI"/>
              </w:rPr>
            </w:pPr>
            <w:r w:rsidRPr="00AB149A">
              <w:rPr>
                <w:rFonts w:cs="Arial"/>
                <w:b/>
                <w:sz w:val="20"/>
                <w:szCs w:val="20"/>
                <w:lang w:val="sl-SI" w:eastAsia="sl-SI"/>
              </w:rPr>
              <w:lastRenderedPageBreak/>
              <w:t>11. Gradivo je uvrščeno v delovni program vlade:</w:t>
            </w:r>
          </w:p>
        </w:tc>
        <w:tc>
          <w:tcPr>
            <w:tcW w:w="1623" w:type="dxa"/>
            <w:vAlign w:val="center"/>
          </w:tcPr>
          <w:p w14:paraId="1370F11F" w14:textId="1EFA331D" w:rsidR="00BE519D" w:rsidRPr="00AB149A" w:rsidRDefault="00E0360B" w:rsidP="00B01E5C">
            <w:pPr>
              <w:pStyle w:val="Neotevilenodstavek"/>
              <w:widowControl w:val="0"/>
              <w:spacing w:before="0" w:after="0" w:line="240" w:lineRule="auto"/>
              <w:jc w:val="center"/>
              <w:rPr>
                <w:rFonts w:cs="Arial"/>
                <w:sz w:val="20"/>
                <w:szCs w:val="20"/>
                <w:lang w:val="sl-SI" w:eastAsia="sl-SI"/>
              </w:rPr>
            </w:pPr>
            <w:r>
              <w:rPr>
                <w:rFonts w:cs="Arial"/>
                <w:iCs/>
                <w:sz w:val="20"/>
                <w:szCs w:val="20"/>
                <w:lang w:val="sl-SI" w:eastAsia="sl-SI"/>
              </w:rPr>
              <w:t>DA/</w:t>
            </w:r>
            <w:r w:rsidRPr="00BD5BD0">
              <w:rPr>
                <w:rFonts w:cs="Arial"/>
                <w:b/>
                <w:bCs/>
                <w:iCs/>
                <w:sz w:val="20"/>
                <w:szCs w:val="20"/>
                <w:lang w:val="sl-SI" w:eastAsia="sl-SI"/>
              </w:rPr>
              <w:t>NE</w:t>
            </w:r>
          </w:p>
        </w:tc>
      </w:tr>
      <w:tr w:rsidR="00BE519D" w:rsidRPr="00CA678E" w14:paraId="022EB052" w14:textId="77777777" w:rsidTr="007119B2">
        <w:tc>
          <w:tcPr>
            <w:tcW w:w="9100" w:type="dxa"/>
            <w:gridSpan w:val="11"/>
            <w:tcBorders>
              <w:top w:val="single" w:sz="4" w:space="0" w:color="000000"/>
              <w:left w:val="single" w:sz="4" w:space="0" w:color="000000"/>
              <w:bottom w:val="single" w:sz="4" w:space="0" w:color="000000"/>
              <w:right w:val="single" w:sz="4" w:space="0" w:color="000000"/>
            </w:tcBorders>
          </w:tcPr>
          <w:p w14:paraId="7A005FBB" w14:textId="77777777" w:rsidR="00BE519D" w:rsidRDefault="00BE519D" w:rsidP="0021654F">
            <w:pPr>
              <w:pStyle w:val="Poglavje"/>
              <w:widowControl w:val="0"/>
              <w:spacing w:before="0" w:after="0" w:line="240" w:lineRule="auto"/>
              <w:ind w:left="3400"/>
              <w:jc w:val="right"/>
              <w:rPr>
                <w:b w:val="0"/>
                <w:sz w:val="20"/>
                <w:szCs w:val="20"/>
              </w:rPr>
            </w:pPr>
            <w:r>
              <w:rPr>
                <w:b w:val="0"/>
                <w:sz w:val="20"/>
                <w:szCs w:val="20"/>
              </w:rPr>
              <w:t xml:space="preserve">                                           </w:t>
            </w:r>
          </w:p>
          <w:p w14:paraId="25FF60F9" w14:textId="3375AE75" w:rsidR="007119B2" w:rsidRDefault="0021654F" w:rsidP="0021654F">
            <w:pPr>
              <w:pStyle w:val="Poglavje"/>
              <w:widowControl w:val="0"/>
              <w:spacing w:before="0" w:after="0" w:line="240" w:lineRule="auto"/>
              <w:jc w:val="left"/>
              <w:rPr>
                <w:b w:val="0"/>
                <w:sz w:val="20"/>
                <w:szCs w:val="20"/>
              </w:rPr>
            </w:pPr>
            <w:r>
              <w:rPr>
                <w:b w:val="0"/>
                <w:sz w:val="20"/>
                <w:szCs w:val="20"/>
              </w:rPr>
              <w:t xml:space="preserve">                                                                                                                          Jože NOVAK</w:t>
            </w:r>
          </w:p>
          <w:p w14:paraId="35181064" w14:textId="0289B3B5" w:rsidR="0021654F" w:rsidRDefault="0021654F" w:rsidP="0021654F">
            <w:pPr>
              <w:pStyle w:val="Poglavje"/>
              <w:widowControl w:val="0"/>
              <w:spacing w:before="0" w:after="0" w:line="240" w:lineRule="auto"/>
              <w:rPr>
                <w:b w:val="0"/>
                <w:sz w:val="20"/>
                <w:szCs w:val="20"/>
              </w:rPr>
            </w:pPr>
            <w:r>
              <w:rPr>
                <w:b w:val="0"/>
                <w:sz w:val="20"/>
                <w:szCs w:val="20"/>
              </w:rPr>
              <w:t xml:space="preserve">                                                                                                         MINISTER</w:t>
            </w:r>
          </w:p>
          <w:p w14:paraId="3C927C08" w14:textId="77777777" w:rsidR="00AA1D55" w:rsidRDefault="00AA1D55" w:rsidP="00C56BF9">
            <w:pPr>
              <w:pStyle w:val="Poglavje"/>
              <w:widowControl w:val="0"/>
              <w:spacing w:before="0" w:after="0" w:line="240" w:lineRule="auto"/>
              <w:jc w:val="left"/>
              <w:rPr>
                <w:b w:val="0"/>
                <w:sz w:val="20"/>
                <w:szCs w:val="20"/>
              </w:rPr>
            </w:pPr>
          </w:p>
          <w:p w14:paraId="3DEE854F" w14:textId="77777777" w:rsidR="00AA1D55" w:rsidRDefault="00AA1D55" w:rsidP="00C56BF9">
            <w:pPr>
              <w:pStyle w:val="Poglavje"/>
              <w:widowControl w:val="0"/>
              <w:spacing w:before="0" w:after="0" w:line="240" w:lineRule="auto"/>
              <w:jc w:val="left"/>
              <w:rPr>
                <w:b w:val="0"/>
                <w:sz w:val="20"/>
                <w:szCs w:val="20"/>
              </w:rPr>
            </w:pPr>
          </w:p>
          <w:p w14:paraId="101FF06A" w14:textId="77777777" w:rsidR="007119B2" w:rsidRDefault="007119B2" w:rsidP="00C56BF9">
            <w:pPr>
              <w:pStyle w:val="Poglavje"/>
              <w:widowControl w:val="0"/>
              <w:spacing w:before="0" w:after="0" w:line="240" w:lineRule="auto"/>
              <w:jc w:val="left"/>
              <w:rPr>
                <w:b w:val="0"/>
                <w:sz w:val="20"/>
                <w:szCs w:val="20"/>
              </w:rPr>
            </w:pPr>
          </w:p>
          <w:p w14:paraId="6212B175" w14:textId="29A144DE" w:rsidR="007119B2" w:rsidRPr="0028693D" w:rsidRDefault="007119B2" w:rsidP="00C56BF9">
            <w:pPr>
              <w:pStyle w:val="Poglavje"/>
              <w:widowControl w:val="0"/>
              <w:spacing w:before="0" w:after="0" w:line="240" w:lineRule="auto"/>
              <w:jc w:val="left"/>
              <w:rPr>
                <w:b w:val="0"/>
                <w:sz w:val="20"/>
                <w:szCs w:val="20"/>
              </w:rPr>
            </w:pPr>
          </w:p>
        </w:tc>
      </w:tr>
    </w:tbl>
    <w:p w14:paraId="1290DB3B" w14:textId="77777777" w:rsidR="00BE519D" w:rsidRDefault="00BE519D" w:rsidP="00BE519D">
      <w:pPr>
        <w:tabs>
          <w:tab w:val="left" w:pos="708"/>
        </w:tabs>
        <w:spacing w:line="240" w:lineRule="auto"/>
        <w:rPr>
          <w:rFonts w:eastAsia="Calibri"/>
          <w:szCs w:val="20"/>
          <w:lang w:val="sl-SI"/>
        </w:rPr>
      </w:pPr>
    </w:p>
    <w:p w14:paraId="4F6E6F3D" w14:textId="77777777" w:rsidR="00E0360B" w:rsidRPr="00F36D60" w:rsidRDefault="00E0360B" w:rsidP="00E0360B">
      <w:pPr>
        <w:jc w:val="both"/>
        <w:rPr>
          <w:rFonts w:cs="Arial"/>
          <w:szCs w:val="20"/>
        </w:rPr>
      </w:pPr>
      <w:r w:rsidRPr="00F36D60">
        <w:rPr>
          <w:rFonts w:cs="Arial"/>
          <w:szCs w:val="20"/>
        </w:rPr>
        <w:t>PRILOGE:</w:t>
      </w:r>
    </w:p>
    <w:p w14:paraId="5AAE598A" w14:textId="77777777" w:rsidR="00E0360B" w:rsidRPr="00F36D60" w:rsidRDefault="00E0360B" w:rsidP="00E0360B">
      <w:pPr>
        <w:jc w:val="both"/>
        <w:rPr>
          <w:rFonts w:cs="Arial"/>
          <w:szCs w:val="20"/>
        </w:rPr>
      </w:pPr>
    </w:p>
    <w:p w14:paraId="6DADEFED" w14:textId="77777777" w:rsidR="00E0360B" w:rsidRPr="00F36D60" w:rsidRDefault="00E0360B" w:rsidP="00E0360B">
      <w:pPr>
        <w:numPr>
          <w:ilvl w:val="0"/>
          <w:numId w:val="16"/>
        </w:numPr>
        <w:spacing w:line="240" w:lineRule="auto"/>
        <w:rPr>
          <w:rFonts w:cs="Arial"/>
          <w:szCs w:val="20"/>
        </w:rPr>
      </w:pPr>
      <w:proofErr w:type="spellStart"/>
      <w:r w:rsidRPr="00F36D60">
        <w:rPr>
          <w:rFonts w:cs="Arial"/>
          <w:szCs w:val="20"/>
        </w:rPr>
        <w:t>Priloga</w:t>
      </w:r>
      <w:proofErr w:type="spellEnd"/>
      <w:r w:rsidRPr="00F36D60">
        <w:rPr>
          <w:rFonts w:cs="Arial"/>
          <w:szCs w:val="20"/>
        </w:rPr>
        <w:t xml:space="preserve"> 1: </w:t>
      </w:r>
      <w:proofErr w:type="spellStart"/>
      <w:r w:rsidRPr="00F36D60">
        <w:rPr>
          <w:rFonts w:cs="Arial"/>
          <w:szCs w:val="20"/>
        </w:rPr>
        <w:t>Obrazložitev</w:t>
      </w:r>
      <w:proofErr w:type="spellEnd"/>
      <w:r w:rsidRPr="00F36D60">
        <w:rPr>
          <w:rFonts w:cs="Arial"/>
          <w:szCs w:val="20"/>
        </w:rPr>
        <w:t xml:space="preserve"> </w:t>
      </w:r>
    </w:p>
    <w:p w14:paraId="44DA4D69" w14:textId="77777777" w:rsidR="00E0360B" w:rsidRPr="00FF12BF" w:rsidRDefault="00E0360B" w:rsidP="00E0360B">
      <w:pPr>
        <w:numPr>
          <w:ilvl w:val="0"/>
          <w:numId w:val="16"/>
        </w:numPr>
        <w:spacing w:line="240" w:lineRule="auto"/>
        <w:rPr>
          <w:rFonts w:cs="Arial"/>
          <w:szCs w:val="20"/>
          <w:lang w:val="it-IT"/>
        </w:rPr>
      </w:pPr>
      <w:proofErr w:type="spellStart"/>
      <w:r w:rsidRPr="00FF12BF">
        <w:rPr>
          <w:rFonts w:cs="Arial"/>
          <w:szCs w:val="20"/>
          <w:lang w:val="it-IT"/>
        </w:rPr>
        <w:t>Priloga</w:t>
      </w:r>
      <w:proofErr w:type="spellEnd"/>
      <w:r w:rsidRPr="00FF12BF">
        <w:rPr>
          <w:rFonts w:cs="Arial"/>
          <w:szCs w:val="20"/>
          <w:lang w:val="it-IT"/>
        </w:rPr>
        <w:t xml:space="preserve"> 2: </w:t>
      </w:r>
      <w:proofErr w:type="spellStart"/>
      <w:r w:rsidRPr="00FF12BF">
        <w:rPr>
          <w:rFonts w:cs="Arial"/>
          <w:szCs w:val="20"/>
          <w:lang w:val="it-IT"/>
        </w:rPr>
        <w:t>Izpis</w:t>
      </w:r>
      <w:proofErr w:type="spellEnd"/>
      <w:r w:rsidRPr="00FF12BF">
        <w:rPr>
          <w:rFonts w:cs="Arial"/>
          <w:szCs w:val="20"/>
          <w:lang w:val="it-IT"/>
        </w:rPr>
        <w:t xml:space="preserve"> </w:t>
      </w:r>
      <w:proofErr w:type="spellStart"/>
      <w:r w:rsidRPr="00FF12BF">
        <w:rPr>
          <w:rFonts w:cs="Arial"/>
          <w:szCs w:val="20"/>
          <w:lang w:val="it-IT"/>
        </w:rPr>
        <w:t>Obrazca</w:t>
      </w:r>
      <w:proofErr w:type="spellEnd"/>
      <w:r w:rsidRPr="00FF12BF">
        <w:rPr>
          <w:rFonts w:cs="Arial"/>
          <w:szCs w:val="20"/>
          <w:lang w:val="it-IT"/>
        </w:rPr>
        <w:t xml:space="preserve"> 3 </w:t>
      </w:r>
      <w:proofErr w:type="spellStart"/>
      <w:r w:rsidRPr="00FF12BF">
        <w:rPr>
          <w:rFonts w:cs="Arial"/>
          <w:szCs w:val="20"/>
          <w:lang w:val="it-IT"/>
        </w:rPr>
        <w:t>iz</w:t>
      </w:r>
      <w:proofErr w:type="spellEnd"/>
      <w:r w:rsidRPr="00FF12BF">
        <w:rPr>
          <w:rFonts w:cs="Arial"/>
          <w:szCs w:val="20"/>
          <w:lang w:val="it-IT"/>
        </w:rPr>
        <w:t xml:space="preserve"> sistema MFERAC </w:t>
      </w:r>
    </w:p>
    <w:p w14:paraId="652A8006" w14:textId="454CA8E5" w:rsidR="00BE519D" w:rsidRPr="00E0360B" w:rsidRDefault="00E0360B" w:rsidP="00E0360B">
      <w:pPr>
        <w:pStyle w:val="Naslovpredpisa"/>
        <w:numPr>
          <w:ilvl w:val="0"/>
          <w:numId w:val="16"/>
        </w:numPr>
        <w:spacing w:before="0" w:after="0" w:line="240" w:lineRule="auto"/>
        <w:jc w:val="left"/>
        <w:rPr>
          <w:rFonts w:cs="Arial"/>
          <w:b w:val="0"/>
          <w:bCs/>
          <w:iCs/>
          <w:sz w:val="20"/>
          <w:szCs w:val="20"/>
        </w:rPr>
      </w:pPr>
      <w:r w:rsidRPr="00E0360B">
        <w:rPr>
          <w:rFonts w:cs="Arial"/>
          <w:b w:val="0"/>
          <w:bCs/>
          <w:iCs/>
          <w:sz w:val="20"/>
          <w:szCs w:val="20"/>
        </w:rPr>
        <w:t>Priloga  3: Mnenje Ministrstva za finance</w:t>
      </w:r>
    </w:p>
    <w:p w14:paraId="55C00948" w14:textId="77777777" w:rsidR="00E0360B" w:rsidRPr="00FF12BF" w:rsidRDefault="00BE519D" w:rsidP="00E0360B">
      <w:pPr>
        <w:keepLines/>
        <w:jc w:val="right"/>
        <w:rPr>
          <w:rFonts w:cs="Arial"/>
          <w:b/>
          <w:szCs w:val="20"/>
          <w:lang w:val="pt-PT"/>
        </w:rPr>
      </w:pPr>
      <w:r>
        <w:rPr>
          <w:rFonts w:eastAsia="Calibri"/>
          <w:szCs w:val="20"/>
          <w:lang w:val="pt-PT"/>
        </w:rPr>
        <w:br w:type="page"/>
      </w:r>
      <w:r w:rsidR="00E0360B" w:rsidRPr="00FF12BF">
        <w:rPr>
          <w:rFonts w:cs="Arial"/>
          <w:b/>
          <w:szCs w:val="20"/>
          <w:lang w:val="pt-PT"/>
        </w:rPr>
        <w:lastRenderedPageBreak/>
        <w:t>Priloga 1</w:t>
      </w:r>
    </w:p>
    <w:p w14:paraId="274D5739" w14:textId="77777777" w:rsidR="00E0360B" w:rsidRDefault="00E0360B" w:rsidP="00BE519D">
      <w:pPr>
        <w:pStyle w:val="Naslovpredpisa"/>
        <w:spacing w:before="0" w:after="0" w:line="260" w:lineRule="exact"/>
        <w:jc w:val="left"/>
        <w:rPr>
          <w:b w:val="0"/>
          <w:szCs w:val="20"/>
          <w:lang w:val="pt-PT"/>
        </w:rPr>
      </w:pPr>
    </w:p>
    <w:p w14:paraId="2A7E639C" w14:textId="5D17EE63" w:rsidR="00BE519D" w:rsidRPr="00E0360B" w:rsidRDefault="00BE519D" w:rsidP="00E0360B">
      <w:pPr>
        <w:pStyle w:val="Naslovpredpisa"/>
        <w:spacing w:before="0" w:after="0" w:line="260" w:lineRule="exact"/>
        <w:rPr>
          <w:bCs/>
          <w:szCs w:val="20"/>
          <w:lang w:val="pt-PT"/>
        </w:rPr>
      </w:pPr>
      <w:r w:rsidRPr="00E0360B">
        <w:rPr>
          <w:bCs/>
          <w:szCs w:val="20"/>
          <w:lang w:val="pt-PT"/>
        </w:rPr>
        <w:t>OBRAZLOŽITEV</w:t>
      </w:r>
    </w:p>
    <w:p w14:paraId="4DC0340F" w14:textId="04228705" w:rsidR="00BE519D" w:rsidRDefault="00BE519D" w:rsidP="00BE519D">
      <w:pPr>
        <w:pStyle w:val="Naslovpredpisa"/>
        <w:spacing w:before="0" w:after="0" w:line="260" w:lineRule="exact"/>
        <w:jc w:val="left"/>
        <w:rPr>
          <w:b w:val="0"/>
          <w:szCs w:val="20"/>
          <w:lang w:val="pt-PT"/>
        </w:rPr>
      </w:pPr>
    </w:p>
    <w:p w14:paraId="3590E4B5" w14:textId="2AD35700" w:rsidR="00395F10" w:rsidRDefault="00395F10" w:rsidP="00F514DB">
      <w:pPr>
        <w:pStyle w:val="Naslovpredpisa"/>
        <w:spacing w:after="120" w:line="260" w:lineRule="exact"/>
        <w:jc w:val="both"/>
        <w:rPr>
          <w:rFonts w:cs="Arial"/>
          <w:b w:val="0"/>
          <w:bCs/>
          <w:iCs/>
          <w:sz w:val="20"/>
          <w:szCs w:val="20"/>
          <w:lang w:val="sl-SI" w:eastAsia="sl-SI"/>
        </w:rPr>
      </w:pPr>
      <w:r w:rsidRPr="002A36B4">
        <w:rPr>
          <w:rFonts w:cs="Arial"/>
          <w:b w:val="0"/>
          <w:bCs/>
          <w:iCs/>
          <w:sz w:val="20"/>
          <w:szCs w:val="20"/>
          <w:lang w:val="sl-SI" w:eastAsia="sl-SI"/>
        </w:rPr>
        <w:t xml:space="preserve">Predlagamo </w:t>
      </w:r>
      <w:proofErr w:type="spellStart"/>
      <w:r w:rsidRPr="002A36B4">
        <w:rPr>
          <w:rFonts w:cs="Arial"/>
          <w:b w:val="0"/>
          <w:bCs/>
          <w:iCs/>
          <w:sz w:val="20"/>
          <w:szCs w:val="20"/>
          <w:lang w:val="sl-SI" w:eastAsia="sl-SI"/>
        </w:rPr>
        <w:t>novelacijo</w:t>
      </w:r>
      <w:proofErr w:type="spellEnd"/>
      <w:r w:rsidRPr="002A36B4">
        <w:rPr>
          <w:rFonts w:cs="Arial"/>
          <w:b w:val="0"/>
          <w:bCs/>
          <w:iCs/>
          <w:sz w:val="20"/>
          <w:szCs w:val="20"/>
          <w:lang w:val="sl-SI" w:eastAsia="sl-SI"/>
        </w:rPr>
        <w:t xml:space="preserve"> projekta zaradi spodaj opisanih razlogov, ki posledično vplivajo na spremembo veljavne vr</w:t>
      </w:r>
      <w:r>
        <w:rPr>
          <w:rFonts w:cs="Arial"/>
          <w:b w:val="0"/>
          <w:bCs/>
          <w:iCs/>
          <w:sz w:val="20"/>
          <w:szCs w:val="20"/>
          <w:lang w:val="sl-SI" w:eastAsia="sl-SI"/>
        </w:rPr>
        <w:t>e</w:t>
      </w:r>
      <w:r w:rsidRPr="002A36B4">
        <w:rPr>
          <w:rFonts w:cs="Arial"/>
          <w:b w:val="0"/>
          <w:bCs/>
          <w:iCs/>
          <w:sz w:val="20"/>
          <w:szCs w:val="20"/>
          <w:lang w:val="sl-SI" w:eastAsia="sl-SI"/>
        </w:rPr>
        <w:t>dnosti pro</w:t>
      </w:r>
      <w:r>
        <w:rPr>
          <w:rFonts w:cs="Arial"/>
          <w:b w:val="0"/>
          <w:bCs/>
          <w:iCs/>
          <w:sz w:val="20"/>
          <w:szCs w:val="20"/>
          <w:lang w:val="sl-SI" w:eastAsia="sl-SI"/>
        </w:rPr>
        <w:t>jekta</w:t>
      </w:r>
      <w:r w:rsidRPr="002A36B4">
        <w:rPr>
          <w:rFonts w:cs="Arial"/>
          <w:b w:val="0"/>
          <w:bCs/>
          <w:iCs/>
          <w:sz w:val="20"/>
          <w:szCs w:val="20"/>
          <w:lang w:val="sl-SI" w:eastAsia="sl-SI"/>
        </w:rPr>
        <w:t xml:space="preserve">  in sicer iz </w:t>
      </w:r>
      <w:r>
        <w:rPr>
          <w:rFonts w:cs="Arial"/>
          <w:b w:val="0"/>
          <w:bCs/>
          <w:iCs/>
          <w:sz w:val="20"/>
          <w:szCs w:val="20"/>
          <w:lang w:val="sl-SI" w:eastAsia="sl-SI"/>
        </w:rPr>
        <w:t xml:space="preserve">2,4 </w:t>
      </w:r>
      <w:r w:rsidRPr="002A36B4">
        <w:rPr>
          <w:rFonts w:cs="Arial"/>
          <w:b w:val="0"/>
          <w:bCs/>
          <w:iCs/>
          <w:sz w:val="20"/>
          <w:szCs w:val="20"/>
          <w:lang w:val="sl-SI" w:eastAsia="sl-SI"/>
        </w:rPr>
        <w:t xml:space="preserve"> mio eur na </w:t>
      </w:r>
      <w:r>
        <w:rPr>
          <w:rFonts w:cs="Arial"/>
          <w:b w:val="0"/>
          <w:bCs/>
          <w:iCs/>
          <w:sz w:val="20"/>
          <w:szCs w:val="20"/>
          <w:lang w:val="sl-SI" w:eastAsia="sl-SI"/>
        </w:rPr>
        <w:t>5,5</w:t>
      </w:r>
      <w:r w:rsidRPr="002A36B4">
        <w:rPr>
          <w:rFonts w:cs="Arial"/>
          <w:b w:val="0"/>
          <w:bCs/>
          <w:iCs/>
          <w:sz w:val="20"/>
          <w:szCs w:val="20"/>
          <w:lang w:val="sl-SI" w:eastAsia="sl-SI"/>
        </w:rPr>
        <w:t xml:space="preserve"> mio eur. V letu </w:t>
      </w:r>
      <w:r>
        <w:rPr>
          <w:rFonts w:cs="Arial"/>
          <w:b w:val="0"/>
          <w:bCs/>
          <w:iCs/>
          <w:sz w:val="20"/>
          <w:szCs w:val="20"/>
          <w:lang w:val="sl-SI" w:eastAsia="sl-SI"/>
        </w:rPr>
        <w:t xml:space="preserve">2024 se veljavni plan projekta zvišuje za </w:t>
      </w:r>
      <w:r w:rsidRPr="00395F10">
        <w:rPr>
          <w:rFonts w:cs="Arial"/>
          <w:b w:val="0"/>
          <w:bCs/>
          <w:iCs/>
          <w:sz w:val="20"/>
          <w:szCs w:val="20"/>
          <w:lang w:val="sl-SI" w:eastAsia="sl-SI"/>
        </w:rPr>
        <w:t>295.977,00 EUR</w:t>
      </w:r>
      <w:r>
        <w:rPr>
          <w:rFonts w:cs="Arial"/>
          <w:b w:val="0"/>
          <w:bCs/>
          <w:iCs/>
          <w:sz w:val="20"/>
          <w:szCs w:val="20"/>
          <w:lang w:val="sl-SI" w:eastAsia="sl-SI"/>
        </w:rPr>
        <w:t xml:space="preserve">, </w:t>
      </w:r>
      <w:r w:rsidRPr="00395F10">
        <w:rPr>
          <w:rFonts w:cs="Arial"/>
          <w:b w:val="0"/>
          <w:bCs/>
          <w:iCs/>
          <w:sz w:val="20"/>
          <w:szCs w:val="20"/>
          <w:lang w:val="sl-SI" w:eastAsia="sl-SI"/>
        </w:rPr>
        <w:t>v letu 202</w:t>
      </w:r>
      <w:r>
        <w:rPr>
          <w:rFonts w:cs="Arial"/>
          <w:b w:val="0"/>
          <w:bCs/>
          <w:iCs/>
          <w:sz w:val="20"/>
          <w:szCs w:val="20"/>
          <w:lang w:val="sl-SI" w:eastAsia="sl-SI"/>
        </w:rPr>
        <w:t>5 za</w:t>
      </w:r>
      <w:r w:rsidRPr="00395F10">
        <w:rPr>
          <w:rFonts w:cs="Arial"/>
          <w:b w:val="0"/>
          <w:bCs/>
          <w:iCs/>
          <w:sz w:val="20"/>
          <w:szCs w:val="20"/>
          <w:lang w:val="sl-SI" w:eastAsia="sl-SI"/>
        </w:rPr>
        <w:t xml:space="preserve"> </w:t>
      </w:r>
      <w:r w:rsidRPr="00523C35">
        <w:rPr>
          <w:rFonts w:cs="Arial"/>
          <w:b w:val="0"/>
          <w:bCs/>
          <w:iCs/>
          <w:sz w:val="20"/>
          <w:szCs w:val="20"/>
          <w:lang w:val="sl-SI" w:eastAsia="sl-SI"/>
        </w:rPr>
        <w:t>702.198,00</w:t>
      </w:r>
      <w:r w:rsidRPr="00395F10">
        <w:rPr>
          <w:rFonts w:cs="Arial"/>
          <w:b w:val="0"/>
          <w:bCs/>
          <w:iCs/>
          <w:sz w:val="20"/>
          <w:szCs w:val="20"/>
          <w:lang w:val="sl-SI" w:eastAsia="sl-SI"/>
        </w:rPr>
        <w:t xml:space="preserve"> EUR</w:t>
      </w:r>
      <w:r>
        <w:rPr>
          <w:rFonts w:cs="Arial"/>
          <w:b w:val="0"/>
          <w:bCs/>
          <w:iCs/>
          <w:sz w:val="20"/>
          <w:szCs w:val="20"/>
          <w:lang w:val="sl-SI" w:eastAsia="sl-SI"/>
        </w:rPr>
        <w:t>.</w:t>
      </w:r>
      <w:r w:rsidRPr="00395F10">
        <w:rPr>
          <w:rFonts w:cs="Arial"/>
          <w:b w:val="0"/>
          <w:bCs/>
          <w:iCs/>
          <w:sz w:val="20"/>
          <w:szCs w:val="20"/>
          <w:lang w:val="sl-SI" w:eastAsia="sl-SI"/>
        </w:rPr>
        <w:t xml:space="preserve"> Prav tako z </w:t>
      </w:r>
      <w:proofErr w:type="spellStart"/>
      <w:r w:rsidRPr="00395F10">
        <w:rPr>
          <w:rFonts w:cs="Arial"/>
          <w:b w:val="0"/>
          <w:bCs/>
          <w:iCs/>
          <w:sz w:val="20"/>
          <w:szCs w:val="20"/>
          <w:lang w:val="sl-SI" w:eastAsia="sl-SI"/>
        </w:rPr>
        <w:t>novelacijo</w:t>
      </w:r>
      <w:proofErr w:type="spellEnd"/>
      <w:r w:rsidRPr="00395F10">
        <w:rPr>
          <w:rFonts w:cs="Arial"/>
          <w:b w:val="0"/>
          <w:bCs/>
          <w:iCs/>
          <w:sz w:val="20"/>
          <w:szCs w:val="20"/>
          <w:lang w:val="sl-SI" w:eastAsia="sl-SI"/>
        </w:rPr>
        <w:t xml:space="preserve"> podaljšujemo projekt do 31.12.2026. V letu 2026 so ocenjena potrebna sredstva v višini 1.625.000,00 EUR.</w:t>
      </w:r>
      <w:r>
        <w:rPr>
          <w:rFonts w:cs="Arial"/>
          <w:b w:val="0"/>
          <w:bCs/>
          <w:iCs/>
          <w:sz w:val="20"/>
          <w:szCs w:val="20"/>
          <w:lang w:val="sl-SI" w:eastAsia="sl-SI"/>
        </w:rPr>
        <w:t xml:space="preserve"> </w:t>
      </w:r>
    </w:p>
    <w:p w14:paraId="410D5710" w14:textId="5D2B18F5" w:rsidR="00F514DB" w:rsidRPr="00F514DB" w:rsidRDefault="00F514DB" w:rsidP="00F514DB">
      <w:pPr>
        <w:pStyle w:val="Naslovpredpisa"/>
        <w:spacing w:after="120" w:line="260" w:lineRule="exact"/>
        <w:jc w:val="both"/>
        <w:rPr>
          <w:rFonts w:cs="Arial"/>
          <w:b w:val="0"/>
          <w:bCs/>
          <w:iCs/>
          <w:sz w:val="20"/>
          <w:szCs w:val="20"/>
          <w:lang w:val="sl-SI" w:eastAsia="sl-SI"/>
        </w:rPr>
      </w:pPr>
      <w:r w:rsidRPr="00F514DB">
        <w:rPr>
          <w:rFonts w:cs="Arial"/>
          <w:b w:val="0"/>
          <w:bCs/>
          <w:iCs/>
          <w:sz w:val="20"/>
          <w:szCs w:val="20"/>
          <w:lang w:val="sl-SI" w:eastAsia="sl-SI"/>
        </w:rPr>
        <w:t>Priprava projekta in ocena predvidenih sredstev za področje nepremičnin je bila izvedena v času uporabe starih (ločenih) informacijskih sistemov za zemljiški kataster, kataster stavb, register nepremičnin, zbirni kataster gospodarske javne infrastrukture in register prostorskih enot, za katere je bilo potrebno zagotavljati finančna sredstva za dopolnitve glede na spremembe zakonodaje in uporabniških izkušenj (potrebe uporabnikov). Istočasno je bil v pripravi in izdelavi tudi nov informacijski sistem kataster in informacijski sistem za zbirni kataster gospodarske javne infrastrukture.</w:t>
      </w:r>
    </w:p>
    <w:p w14:paraId="37D1C586" w14:textId="77777777" w:rsidR="00F514DB" w:rsidRDefault="00F514DB" w:rsidP="00F514DB">
      <w:pPr>
        <w:pStyle w:val="Naslovpredpisa"/>
        <w:spacing w:after="120" w:line="260" w:lineRule="exact"/>
        <w:jc w:val="both"/>
        <w:rPr>
          <w:rFonts w:cs="Arial"/>
          <w:b w:val="0"/>
          <w:bCs/>
          <w:iCs/>
          <w:sz w:val="20"/>
          <w:szCs w:val="20"/>
          <w:lang w:val="sl-SI" w:eastAsia="sl-SI"/>
        </w:rPr>
      </w:pPr>
      <w:r w:rsidRPr="00F514DB">
        <w:rPr>
          <w:rFonts w:cs="Arial"/>
          <w:b w:val="0"/>
          <w:bCs/>
          <w:iCs/>
          <w:sz w:val="20"/>
          <w:szCs w:val="20"/>
          <w:lang w:val="sl-SI" w:eastAsia="sl-SI"/>
        </w:rPr>
        <w:t>Tako je bilo ob začetku priprave dokumentov za projekt nemogoče pravilno oceniti višino in razporeditev sredstev v naslednjih 4 letih in so bile potrebne že v samem začetku prerazporeditve – tako časovne (med leti) kot tudi v višini potrebnih/planiranih oz. porabljenih sredstvih.</w:t>
      </w:r>
    </w:p>
    <w:p w14:paraId="6BB950A3" w14:textId="04FB8BD9" w:rsidR="00F514DB" w:rsidRDefault="00F514DB" w:rsidP="00F514DB">
      <w:pPr>
        <w:pStyle w:val="Naslovpredpisa"/>
        <w:spacing w:after="120" w:line="260" w:lineRule="exact"/>
        <w:jc w:val="both"/>
        <w:rPr>
          <w:rFonts w:cs="Arial"/>
          <w:b w:val="0"/>
          <w:bCs/>
          <w:iCs/>
          <w:sz w:val="20"/>
          <w:szCs w:val="20"/>
          <w:lang w:val="sl-SI" w:eastAsia="sl-SI"/>
        </w:rPr>
      </w:pPr>
      <w:r>
        <w:rPr>
          <w:rFonts w:cs="Arial"/>
          <w:b w:val="0"/>
          <w:bCs/>
          <w:iCs/>
          <w:sz w:val="20"/>
          <w:szCs w:val="20"/>
          <w:lang w:val="sl-SI" w:eastAsia="sl-SI"/>
        </w:rPr>
        <w:t>Prav tako so razlogi za večjo porabo finančnih sredstev na področju geodezije in topografije zaradi</w:t>
      </w:r>
      <w:r w:rsidRPr="00F514DB">
        <w:t xml:space="preserve"> </w:t>
      </w:r>
      <w:r>
        <w:rPr>
          <w:rFonts w:cs="Arial"/>
          <w:b w:val="0"/>
          <w:bCs/>
          <w:iCs/>
          <w:sz w:val="20"/>
          <w:szCs w:val="20"/>
          <w:lang w:val="sl-SI" w:eastAsia="sl-SI"/>
        </w:rPr>
        <w:t>se</w:t>
      </w:r>
      <w:r w:rsidRPr="00F514DB">
        <w:rPr>
          <w:rFonts w:cs="Arial"/>
          <w:b w:val="0"/>
          <w:bCs/>
          <w:iCs/>
          <w:sz w:val="20"/>
          <w:szCs w:val="20"/>
          <w:lang w:val="sl-SI" w:eastAsia="sl-SI"/>
        </w:rPr>
        <w:t>lit</w:t>
      </w:r>
      <w:r>
        <w:rPr>
          <w:rFonts w:cs="Arial"/>
          <w:b w:val="0"/>
          <w:bCs/>
          <w:iCs/>
          <w:sz w:val="20"/>
          <w:szCs w:val="20"/>
          <w:lang w:val="sl-SI" w:eastAsia="sl-SI"/>
        </w:rPr>
        <w:t>ve</w:t>
      </w:r>
      <w:r w:rsidRPr="00F514DB">
        <w:rPr>
          <w:rFonts w:cs="Arial"/>
          <w:b w:val="0"/>
          <w:bCs/>
          <w:iCs/>
          <w:sz w:val="20"/>
          <w:szCs w:val="20"/>
          <w:lang w:val="sl-SI" w:eastAsia="sl-SI"/>
        </w:rPr>
        <w:t xml:space="preserve"> podatkovnih baz (CBGT, DTM) v okolje MDPI</w:t>
      </w:r>
      <w:r>
        <w:rPr>
          <w:rFonts w:cs="Arial"/>
          <w:b w:val="0"/>
          <w:bCs/>
          <w:iCs/>
          <w:sz w:val="20"/>
          <w:szCs w:val="20"/>
          <w:lang w:val="sl-SI" w:eastAsia="sl-SI"/>
        </w:rPr>
        <w:t xml:space="preserve"> (državni oblak). Bile so potrebne t</w:t>
      </w:r>
      <w:r w:rsidRPr="00F514DB">
        <w:rPr>
          <w:rFonts w:cs="Arial"/>
          <w:b w:val="0"/>
          <w:bCs/>
          <w:iCs/>
          <w:sz w:val="20"/>
          <w:szCs w:val="20"/>
          <w:lang w:val="sl-SI" w:eastAsia="sl-SI"/>
        </w:rPr>
        <w:t>ehnološke nadgradnje GNSS omrežij, ki so posledica razvoja novih satelitskih navigacijskih sistemov (</w:t>
      </w:r>
      <w:proofErr w:type="spellStart"/>
      <w:r w:rsidRPr="00F514DB">
        <w:rPr>
          <w:rFonts w:cs="Arial"/>
          <w:b w:val="0"/>
          <w:bCs/>
          <w:iCs/>
          <w:sz w:val="20"/>
          <w:szCs w:val="20"/>
          <w:lang w:val="sl-SI" w:eastAsia="sl-SI"/>
        </w:rPr>
        <w:t>Beodou</w:t>
      </w:r>
      <w:proofErr w:type="spellEnd"/>
      <w:r w:rsidRPr="00F514DB">
        <w:rPr>
          <w:rFonts w:cs="Arial"/>
          <w:b w:val="0"/>
          <w:bCs/>
          <w:iCs/>
          <w:sz w:val="20"/>
          <w:szCs w:val="20"/>
          <w:lang w:val="sl-SI" w:eastAsia="sl-SI"/>
        </w:rPr>
        <w:t xml:space="preserve">, </w:t>
      </w:r>
      <w:proofErr w:type="spellStart"/>
      <w:r w:rsidRPr="00F514DB">
        <w:rPr>
          <w:rFonts w:cs="Arial"/>
          <w:b w:val="0"/>
          <w:bCs/>
          <w:iCs/>
          <w:sz w:val="20"/>
          <w:szCs w:val="20"/>
          <w:lang w:val="sl-SI" w:eastAsia="sl-SI"/>
        </w:rPr>
        <w:t>Gallieo</w:t>
      </w:r>
      <w:proofErr w:type="spellEnd"/>
      <w:r w:rsidRPr="00F514DB">
        <w:rPr>
          <w:rFonts w:cs="Arial"/>
          <w:b w:val="0"/>
          <w:bCs/>
          <w:iCs/>
          <w:sz w:val="20"/>
          <w:szCs w:val="20"/>
          <w:lang w:val="sl-SI" w:eastAsia="sl-SI"/>
        </w:rPr>
        <w:t>) in zahtevajo dodatne investicije za ustrezno delovanje državne geodetske infrastrukture</w:t>
      </w:r>
      <w:r>
        <w:rPr>
          <w:rFonts w:cs="Arial"/>
          <w:b w:val="0"/>
          <w:bCs/>
          <w:iCs/>
          <w:sz w:val="20"/>
          <w:szCs w:val="20"/>
          <w:lang w:val="sl-SI" w:eastAsia="sl-SI"/>
        </w:rPr>
        <w:t>.</w:t>
      </w:r>
    </w:p>
    <w:p w14:paraId="5FCD7238" w14:textId="5B2516A3" w:rsidR="003A000E" w:rsidRDefault="003A000E" w:rsidP="00F514DB">
      <w:pPr>
        <w:pStyle w:val="Naslovpredpisa"/>
        <w:spacing w:after="120" w:line="260" w:lineRule="exact"/>
        <w:jc w:val="both"/>
        <w:rPr>
          <w:rFonts w:cs="Arial"/>
          <w:b w:val="0"/>
          <w:bCs/>
          <w:iCs/>
          <w:sz w:val="20"/>
          <w:szCs w:val="20"/>
          <w:lang w:val="sl-SI" w:eastAsia="sl-SI"/>
        </w:rPr>
      </w:pPr>
      <w:r>
        <w:rPr>
          <w:rFonts w:cs="Arial"/>
          <w:b w:val="0"/>
          <w:bCs/>
          <w:iCs/>
          <w:sz w:val="20"/>
          <w:szCs w:val="20"/>
          <w:lang w:val="sl-SI" w:eastAsia="sl-SI"/>
        </w:rPr>
        <w:t xml:space="preserve">Predlagana prerazporeditev sredstev ne bo imela finančnih posledic za državni proračun, ker bodo sredstva </w:t>
      </w:r>
      <w:r w:rsidR="00AA0A96">
        <w:rPr>
          <w:rFonts w:cs="Arial"/>
          <w:b w:val="0"/>
          <w:bCs/>
          <w:iCs/>
          <w:sz w:val="20"/>
          <w:szCs w:val="20"/>
          <w:lang w:val="sl-SI" w:eastAsia="sl-SI"/>
        </w:rPr>
        <w:t>za leto 2024</w:t>
      </w:r>
      <w:r w:rsidR="00960ABA">
        <w:rPr>
          <w:rFonts w:cs="Arial"/>
          <w:b w:val="0"/>
          <w:bCs/>
          <w:iCs/>
          <w:sz w:val="20"/>
          <w:szCs w:val="20"/>
          <w:lang w:val="sl-SI" w:eastAsia="sl-SI"/>
        </w:rPr>
        <w:t xml:space="preserve"> </w:t>
      </w:r>
      <w:r>
        <w:rPr>
          <w:rFonts w:cs="Arial"/>
          <w:b w:val="0"/>
          <w:bCs/>
          <w:iCs/>
          <w:sz w:val="20"/>
          <w:szCs w:val="20"/>
          <w:lang w:val="sl-SI" w:eastAsia="sl-SI"/>
        </w:rPr>
        <w:t>prerazporejena znotraj PU 2562</w:t>
      </w:r>
      <w:r w:rsidR="00960ABA">
        <w:rPr>
          <w:rFonts w:cs="Arial"/>
          <w:b w:val="0"/>
          <w:bCs/>
          <w:iCs/>
          <w:sz w:val="20"/>
          <w:szCs w:val="20"/>
          <w:lang w:val="sl-SI" w:eastAsia="sl-SI"/>
        </w:rPr>
        <w:t xml:space="preserve">, </w:t>
      </w:r>
      <w:r w:rsidR="00395F10">
        <w:rPr>
          <w:rFonts w:cs="Arial"/>
          <w:b w:val="0"/>
          <w:bCs/>
          <w:iCs/>
          <w:sz w:val="20"/>
          <w:szCs w:val="20"/>
          <w:lang w:val="sl-SI" w:eastAsia="sl-SI"/>
        </w:rPr>
        <w:t>za leto 2025 bodo sredstva</w:t>
      </w:r>
      <w:r w:rsidR="00395F10" w:rsidRPr="00395F10">
        <w:rPr>
          <w:rFonts w:cs="Arial"/>
          <w:b w:val="0"/>
          <w:bCs/>
          <w:iCs/>
          <w:sz w:val="20"/>
          <w:szCs w:val="20"/>
          <w:lang w:val="sl-SI" w:eastAsia="sl-SI"/>
        </w:rPr>
        <w:t xml:space="preserve"> ustrezno načrtovana ob pripravi dopolnjenega predloga proračuna za leto 2025 in predloga proračuna za leto 2026</w:t>
      </w:r>
      <w:r w:rsidR="00395F10">
        <w:rPr>
          <w:rFonts w:cs="Arial"/>
          <w:b w:val="0"/>
          <w:bCs/>
          <w:iCs/>
          <w:sz w:val="20"/>
          <w:szCs w:val="20"/>
          <w:lang w:val="sl-SI" w:eastAsia="sl-SI"/>
        </w:rPr>
        <w:t xml:space="preserve"> </w:t>
      </w:r>
      <w:r w:rsidR="00960ABA">
        <w:rPr>
          <w:rFonts w:cs="Arial"/>
          <w:b w:val="0"/>
          <w:bCs/>
          <w:iCs/>
          <w:sz w:val="20"/>
          <w:szCs w:val="20"/>
          <w:lang w:val="sl-SI" w:eastAsia="sl-SI"/>
        </w:rPr>
        <w:t>za PU 2562</w:t>
      </w:r>
      <w:r>
        <w:rPr>
          <w:rFonts w:cs="Arial"/>
          <w:b w:val="0"/>
          <w:bCs/>
          <w:iCs/>
          <w:sz w:val="20"/>
          <w:szCs w:val="20"/>
          <w:lang w:val="sl-SI" w:eastAsia="sl-SI"/>
        </w:rPr>
        <w:t>.</w:t>
      </w:r>
    </w:p>
    <w:p w14:paraId="2062826F" w14:textId="77777777" w:rsidR="0035513A" w:rsidRDefault="003A000E" w:rsidP="0035513A">
      <w:pPr>
        <w:pStyle w:val="Naslovpredpisa"/>
        <w:spacing w:before="0" w:after="0" w:line="260" w:lineRule="exact"/>
        <w:jc w:val="both"/>
        <w:rPr>
          <w:rFonts w:cs="Arial"/>
          <w:b w:val="0"/>
          <w:bCs/>
          <w:iCs/>
          <w:sz w:val="20"/>
          <w:szCs w:val="20"/>
          <w:lang w:val="sl-SI" w:eastAsia="sl-SI"/>
        </w:rPr>
      </w:pPr>
      <w:r>
        <w:rPr>
          <w:rFonts w:cs="Arial"/>
          <w:b w:val="0"/>
          <w:bCs/>
          <w:iCs/>
          <w:sz w:val="20"/>
          <w:szCs w:val="20"/>
          <w:lang w:val="sl-SI" w:eastAsia="sl-SI"/>
        </w:rPr>
        <w:t xml:space="preserve">Manjkajoče pravice porabe bodo zagotovljene s prerazporeditvijo sredstev </w:t>
      </w:r>
      <w:r w:rsidRPr="0035513A">
        <w:rPr>
          <w:rFonts w:cs="Arial"/>
          <w:b w:val="0"/>
          <w:bCs/>
          <w:iCs/>
          <w:sz w:val="20"/>
          <w:szCs w:val="20"/>
          <w:u w:val="single"/>
          <w:lang w:val="sl-SI" w:eastAsia="sl-SI"/>
        </w:rPr>
        <w:t>iz</w:t>
      </w:r>
      <w:r w:rsidR="0035513A">
        <w:rPr>
          <w:rFonts w:cs="Arial"/>
          <w:b w:val="0"/>
          <w:bCs/>
          <w:iCs/>
          <w:sz w:val="20"/>
          <w:szCs w:val="20"/>
          <w:lang w:val="sl-SI" w:eastAsia="sl-SI"/>
        </w:rPr>
        <w:t>:</w:t>
      </w:r>
    </w:p>
    <w:p w14:paraId="6A86336C" w14:textId="5D3B55A0" w:rsidR="003A000E" w:rsidRDefault="0035513A" w:rsidP="0035513A">
      <w:pPr>
        <w:pStyle w:val="Naslovpredpisa"/>
        <w:numPr>
          <w:ilvl w:val="0"/>
          <w:numId w:val="16"/>
        </w:numPr>
        <w:spacing w:before="0" w:after="0" w:line="260" w:lineRule="exact"/>
        <w:jc w:val="both"/>
        <w:rPr>
          <w:rFonts w:cs="Arial"/>
          <w:b w:val="0"/>
          <w:bCs/>
          <w:iCs/>
          <w:sz w:val="20"/>
          <w:szCs w:val="20"/>
          <w:lang w:val="sl-SI" w:eastAsia="sl-SI"/>
        </w:rPr>
      </w:pPr>
      <w:r>
        <w:rPr>
          <w:rFonts w:cs="Arial"/>
          <w:b w:val="0"/>
          <w:bCs/>
          <w:iCs/>
          <w:sz w:val="20"/>
          <w:szCs w:val="20"/>
          <w:lang w:val="sl-SI" w:eastAsia="sl-SI"/>
        </w:rPr>
        <w:t>NRP št.</w:t>
      </w:r>
      <w:r w:rsidRPr="0035513A">
        <w:t xml:space="preserve"> </w:t>
      </w:r>
      <w:r w:rsidRPr="0035513A">
        <w:rPr>
          <w:rFonts w:cs="Arial"/>
          <w:b w:val="0"/>
          <w:bCs/>
          <w:iCs/>
          <w:sz w:val="20"/>
          <w:szCs w:val="20"/>
          <w:lang w:val="sl-SI" w:eastAsia="sl-SI"/>
        </w:rPr>
        <w:t>2512-11-0012</w:t>
      </w:r>
      <w:r>
        <w:rPr>
          <w:rFonts w:cs="Arial"/>
          <w:b w:val="0"/>
          <w:bCs/>
          <w:iCs/>
          <w:sz w:val="20"/>
          <w:szCs w:val="20"/>
          <w:lang w:val="sl-SI" w:eastAsia="sl-SI"/>
        </w:rPr>
        <w:t xml:space="preserve">- </w:t>
      </w:r>
      <w:r w:rsidRPr="0035513A">
        <w:rPr>
          <w:rFonts w:cs="Arial"/>
          <w:b w:val="0"/>
          <w:bCs/>
          <w:iCs/>
          <w:sz w:val="20"/>
          <w:szCs w:val="20"/>
          <w:lang w:val="sl-SI" w:eastAsia="sl-SI"/>
        </w:rPr>
        <w:t>Podporne dejavnosti in administracija GURS</w:t>
      </w:r>
      <w:r>
        <w:rPr>
          <w:rFonts w:cs="Arial"/>
          <w:b w:val="0"/>
          <w:bCs/>
          <w:iCs/>
          <w:sz w:val="20"/>
          <w:szCs w:val="20"/>
          <w:lang w:val="sl-SI" w:eastAsia="sl-SI"/>
        </w:rPr>
        <w:t>,</w:t>
      </w:r>
      <w:r w:rsidRPr="0035513A">
        <w:rPr>
          <w:rFonts w:cs="Arial"/>
          <w:b w:val="0"/>
          <w:bCs/>
          <w:iCs/>
          <w:sz w:val="20"/>
          <w:szCs w:val="20"/>
          <w:lang w:val="sl-SI" w:eastAsia="sl-SI"/>
        </w:rPr>
        <w:t xml:space="preserve"> </w:t>
      </w:r>
      <w:r>
        <w:rPr>
          <w:rFonts w:cs="Arial"/>
          <w:b w:val="0"/>
          <w:bCs/>
          <w:iCs/>
          <w:sz w:val="20"/>
          <w:szCs w:val="20"/>
          <w:lang w:val="sl-SI" w:eastAsia="sl-SI"/>
        </w:rPr>
        <w:t>PP 231365</w:t>
      </w:r>
      <w:r w:rsidRPr="0035513A">
        <w:rPr>
          <w:rFonts w:cs="Arial"/>
          <w:b w:val="0"/>
          <w:bCs/>
          <w:iCs/>
          <w:sz w:val="20"/>
          <w:szCs w:val="20"/>
          <w:lang w:val="sl-SI" w:eastAsia="sl-SI"/>
        </w:rPr>
        <w:t>- Materialni stroški</w:t>
      </w:r>
      <w:r>
        <w:rPr>
          <w:rFonts w:cs="Arial"/>
          <w:b w:val="0"/>
          <w:bCs/>
          <w:iCs/>
          <w:sz w:val="20"/>
          <w:szCs w:val="20"/>
          <w:lang w:val="sl-SI" w:eastAsia="sl-SI"/>
        </w:rPr>
        <w:t xml:space="preserve">,  </w:t>
      </w:r>
    </w:p>
    <w:p w14:paraId="10E79582" w14:textId="7B1DD4BA" w:rsidR="0035513A" w:rsidRPr="0035513A" w:rsidRDefault="0035513A" w:rsidP="0035513A">
      <w:pPr>
        <w:pStyle w:val="Naslovpredpisa"/>
        <w:numPr>
          <w:ilvl w:val="0"/>
          <w:numId w:val="16"/>
        </w:numPr>
        <w:spacing w:before="0" w:after="0" w:line="260" w:lineRule="exact"/>
        <w:jc w:val="both"/>
        <w:rPr>
          <w:rFonts w:cs="Arial"/>
          <w:b w:val="0"/>
          <w:bCs/>
          <w:iCs/>
          <w:sz w:val="20"/>
          <w:szCs w:val="20"/>
          <w:lang w:val="sl-SI" w:eastAsia="sl-SI"/>
        </w:rPr>
      </w:pPr>
      <w:r>
        <w:rPr>
          <w:rFonts w:cs="Arial"/>
          <w:b w:val="0"/>
          <w:bCs/>
          <w:iCs/>
          <w:sz w:val="20"/>
          <w:szCs w:val="20"/>
          <w:lang w:val="sl-SI" w:eastAsia="sl-SI"/>
        </w:rPr>
        <w:t xml:space="preserve">NRP št. </w:t>
      </w:r>
      <w:r w:rsidRPr="0035513A">
        <w:rPr>
          <w:rFonts w:cs="Arial"/>
          <w:b w:val="0"/>
          <w:bCs/>
          <w:iCs/>
          <w:sz w:val="20"/>
          <w:szCs w:val="20"/>
          <w:lang w:val="sl-SI" w:eastAsia="sl-SI"/>
        </w:rPr>
        <w:t>2512-11-0001 - Informacijska podpora evidentiranju nepremičnin</w:t>
      </w:r>
      <w:r>
        <w:rPr>
          <w:rFonts w:cs="Arial"/>
          <w:b w:val="0"/>
          <w:bCs/>
          <w:iCs/>
          <w:sz w:val="20"/>
          <w:szCs w:val="20"/>
          <w:lang w:val="sl-SI" w:eastAsia="sl-SI"/>
        </w:rPr>
        <w:t xml:space="preserve">, </w:t>
      </w:r>
      <w:r w:rsidRPr="0035513A">
        <w:rPr>
          <w:rFonts w:cs="Arial"/>
          <w:b w:val="0"/>
          <w:bCs/>
          <w:iCs/>
          <w:sz w:val="20"/>
          <w:szCs w:val="20"/>
          <w:lang w:val="sl-SI" w:eastAsia="sl-SI"/>
        </w:rPr>
        <w:t xml:space="preserve">PP 231367- Evidentiranje nepremičnin, </w:t>
      </w:r>
    </w:p>
    <w:p w14:paraId="41CC0941" w14:textId="17BB32B5" w:rsidR="0035513A" w:rsidRDefault="0035513A" w:rsidP="0035513A">
      <w:pPr>
        <w:pStyle w:val="Naslovpredpisa"/>
        <w:numPr>
          <w:ilvl w:val="0"/>
          <w:numId w:val="16"/>
        </w:numPr>
        <w:spacing w:before="0" w:after="0" w:line="260" w:lineRule="exact"/>
        <w:jc w:val="both"/>
        <w:rPr>
          <w:rFonts w:cs="Arial"/>
          <w:b w:val="0"/>
          <w:bCs/>
          <w:iCs/>
          <w:sz w:val="20"/>
          <w:szCs w:val="20"/>
          <w:lang w:val="sl-SI" w:eastAsia="sl-SI"/>
        </w:rPr>
      </w:pPr>
      <w:r>
        <w:rPr>
          <w:rFonts w:cs="Arial"/>
          <w:b w:val="0"/>
          <w:bCs/>
          <w:iCs/>
          <w:sz w:val="20"/>
          <w:szCs w:val="20"/>
          <w:lang w:val="sl-SI" w:eastAsia="sl-SI"/>
        </w:rPr>
        <w:t xml:space="preserve">NRP št. </w:t>
      </w:r>
      <w:r w:rsidRPr="0035513A">
        <w:rPr>
          <w:rFonts w:cs="Arial"/>
          <w:b w:val="0"/>
          <w:bCs/>
          <w:iCs/>
          <w:sz w:val="20"/>
          <w:szCs w:val="20"/>
          <w:lang w:val="sl-SI" w:eastAsia="sl-SI"/>
        </w:rPr>
        <w:t>2512-11-0003 - Državni koordinatni sistem</w:t>
      </w:r>
      <w:r>
        <w:rPr>
          <w:rFonts w:cs="Arial"/>
          <w:b w:val="0"/>
          <w:bCs/>
          <w:iCs/>
          <w:sz w:val="20"/>
          <w:szCs w:val="20"/>
          <w:lang w:val="sl-SI" w:eastAsia="sl-SI"/>
        </w:rPr>
        <w:t xml:space="preserve">, </w:t>
      </w:r>
      <w:r w:rsidRPr="0035513A">
        <w:rPr>
          <w:rFonts w:cs="Arial"/>
          <w:b w:val="0"/>
          <w:bCs/>
          <w:iCs/>
          <w:sz w:val="20"/>
          <w:szCs w:val="20"/>
          <w:lang w:val="sl-SI" w:eastAsia="sl-SI"/>
        </w:rPr>
        <w:t xml:space="preserve">PP 231368- Geodezija, topografija in kartografija, </w:t>
      </w:r>
    </w:p>
    <w:p w14:paraId="74509CBC" w14:textId="235B1A81" w:rsidR="00467BF6" w:rsidRPr="00467BF6" w:rsidRDefault="00467BF6" w:rsidP="00467BF6">
      <w:pPr>
        <w:pStyle w:val="Naslovpredpisa"/>
        <w:numPr>
          <w:ilvl w:val="0"/>
          <w:numId w:val="16"/>
        </w:numPr>
        <w:spacing w:before="0" w:after="0" w:line="260" w:lineRule="exact"/>
        <w:jc w:val="both"/>
        <w:rPr>
          <w:rFonts w:cs="Arial"/>
          <w:b w:val="0"/>
          <w:bCs/>
          <w:iCs/>
          <w:sz w:val="20"/>
          <w:szCs w:val="20"/>
          <w:lang w:val="sl-SI" w:eastAsia="sl-SI"/>
        </w:rPr>
      </w:pPr>
      <w:r>
        <w:rPr>
          <w:rFonts w:cs="Arial"/>
          <w:b w:val="0"/>
          <w:bCs/>
          <w:iCs/>
          <w:sz w:val="20"/>
          <w:szCs w:val="20"/>
          <w:lang w:val="sl-SI" w:eastAsia="sl-SI"/>
        </w:rPr>
        <w:t xml:space="preserve">NRP št. </w:t>
      </w:r>
      <w:r w:rsidRPr="0035513A">
        <w:rPr>
          <w:rFonts w:cs="Arial"/>
          <w:b w:val="0"/>
          <w:bCs/>
          <w:iCs/>
          <w:sz w:val="20"/>
          <w:szCs w:val="20"/>
          <w:lang w:val="sl-SI" w:eastAsia="sl-SI"/>
        </w:rPr>
        <w:t>2512-11-000</w:t>
      </w:r>
      <w:r>
        <w:rPr>
          <w:rFonts w:cs="Arial"/>
          <w:b w:val="0"/>
          <w:bCs/>
          <w:iCs/>
          <w:sz w:val="20"/>
          <w:szCs w:val="20"/>
          <w:lang w:val="sl-SI" w:eastAsia="sl-SI"/>
        </w:rPr>
        <w:t>4</w:t>
      </w:r>
      <w:r w:rsidRPr="0035513A">
        <w:rPr>
          <w:rFonts w:cs="Arial"/>
          <w:b w:val="0"/>
          <w:bCs/>
          <w:iCs/>
          <w:sz w:val="20"/>
          <w:szCs w:val="20"/>
          <w:lang w:val="sl-SI" w:eastAsia="sl-SI"/>
        </w:rPr>
        <w:t xml:space="preserve"> - Državni </w:t>
      </w:r>
      <w:r>
        <w:rPr>
          <w:rFonts w:cs="Arial"/>
          <w:b w:val="0"/>
          <w:bCs/>
          <w:iCs/>
          <w:sz w:val="20"/>
          <w:szCs w:val="20"/>
          <w:lang w:val="sl-SI" w:eastAsia="sl-SI"/>
        </w:rPr>
        <w:t>topografski</w:t>
      </w:r>
      <w:r w:rsidRPr="0035513A">
        <w:rPr>
          <w:rFonts w:cs="Arial"/>
          <w:b w:val="0"/>
          <w:bCs/>
          <w:iCs/>
          <w:sz w:val="20"/>
          <w:szCs w:val="20"/>
          <w:lang w:val="sl-SI" w:eastAsia="sl-SI"/>
        </w:rPr>
        <w:t xml:space="preserve"> sistem</w:t>
      </w:r>
      <w:r>
        <w:rPr>
          <w:rFonts w:cs="Arial"/>
          <w:b w:val="0"/>
          <w:bCs/>
          <w:iCs/>
          <w:sz w:val="20"/>
          <w:szCs w:val="20"/>
          <w:lang w:val="sl-SI" w:eastAsia="sl-SI"/>
        </w:rPr>
        <w:t xml:space="preserve">, </w:t>
      </w:r>
      <w:r w:rsidRPr="0035513A">
        <w:rPr>
          <w:rFonts w:cs="Arial"/>
          <w:b w:val="0"/>
          <w:bCs/>
          <w:iCs/>
          <w:sz w:val="20"/>
          <w:szCs w:val="20"/>
          <w:lang w:val="sl-SI" w:eastAsia="sl-SI"/>
        </w:rPr>
        <w:t xml:space="preserve">PP 231368- Geodezija, topografija in kartografija, </w:t>
      </w:r>
    </w:p>
    <w:p w14:paraId="1079EA92" w14:textId="77777777" w:rsidR="0035513A" w:rsidRDefault="0035513A" w:rsidP="0035513A">
      <w:pPr>
        <w:pStyle w:val="Naslovpredpisa"/>
        <w:numPr>
          <w:ilvl w:val="0"/>
          <w:numId w:val="16"/>
        </w:numPr>
        <w:spacing w:before="0" w:after="0" w:line="260" w:lineRule="exact"/>
        <w:jc w:val="both"/>
        <w:rPr>
          <w:rFonts w:cs="Arial"/>
          <w:b w:val="0"/>
          <w:bCs/>
          <w:iCs/>
          <w:sz w:val="20"/>
          <w:szCs w:val="20"/>
          <w:lang w:val="sl-SI" w:eastAsia="sl-SI"/>
        </w:rPr>
      </w:pPr>
      <w:r>
        <w:rPr>
          <w:rFonts w:cs="Arial"/>
          <w:b w:val="0"/>
          <w:bCs/>
          <w:iCs/>
          <w:sz w:val="20"/>
          <w:szCs w:val="20"/>
          <w:lang w:val="sl-SI" w:eastAsia="sl-SI"/>
        </w:rPr>
        <w:t xml:space="preserve">NRP št. </w:t>
      </w:r>
      <w:r w:rsidRPr="0035513A">
        <w:rPr>
          <w:rFonts w:cs="Arial"/>
          <w:b w:val="0"/>
          <w:bCs/>
          <w:iCs/>
          <w:sz w:val="20"/>
          <w:szCs w:val="20"/>
          <w:lang w:val="sl-SI" w:eastAsia="sl-SI"/>
        </w:rPr>
        <w:t>2512-11-0006- Distribucija in podpora uporabnikom</w:t>
      </w:r>
      <w:r>
        <w:rPr>
          <w:rFonts w:cs="Arial"/>
          <w:b w:val="0"/>
          <w:bCs/>
          <w:iCs/>
          <w:sz w:val="20"/>
          <w:szCs w:val="20"/>
          <w:lang w:val="sl-SI" w:eastAsia="sl-SI"/>
        </w:rPr>
        <w:t xml:space="preserve">, </w:t>
      </w:r>
      <w:r w:rsidRPr="0035513A">
        <w:rPr>
          <w:rFonts w:cs="Arial"/>
          <w:b w:val="0"/>
          <w:bCs/>
          <w:iCs/>
          <w:sz w:val="20"/>
          <w:szCs w:val="20"/>
          <w:lang w:val="sl-SI" w:eastAsia="sl-SI"/>
        </w:rPr>
        <w:t xml:space="preserve">PP 231370- Posredovanje podatkov  in </w:t>
      </w:r>
      <w:r w:rsidRPr="006A267D">
        <w:rPr>
          <w:rFonts w:cs="Arial"/>
          <w:b w:val="0"/>
          <w:bCs/>
          <w:iCs/>
          <w:sz w:val="20"/>
          <w:szCs w:val="20"/>
          <w:lang w:val="sl-SI" w:eastAsia="sl-SI"/>
        </w:rPr>
        <w:t>PP 231373- Glavni urad-geodetski podatki,</w:t>
      </w:r>
      <w:r w:rsidRPr="0035513A">
        <w:rPr>
          <w:rFonts w:cs="Arial"/>
          <w:b w:val="0"/>
          <w:bCs/>
          <w:iCs/>
          <w:sz w:val="20"/>
          <w:szCs w:val="20"/>
          <w:lang w:val="sl-SI" w:eastAsia="sl-SI"/>
        </w:rPr>
        <w:t xml:space="preserve"> </w:t>
      </w:r>
    </w:p>
    <w:p w14:paraId="4AAE1DA0" w14:textId="2ED0848D" w:rsidR="0035513A" w:rsidRPr="0035513A" w:rsidRDefault="0035513A" w:rsidP="0035513A">
      <w:pPr>
        <w:pStyle w:val="Naslovpredpisa"/>
        <w:spacing w:after="120" w:line="260" w:lineRule="exact"/>
        <w:jc w:val="both"/>
        <w:rPr>
          <w:rFonts w:cs="Arial"/>
          <w:b w:val="0"/>
          <w:bCs/>
          <w:iCs/>
          <w:sz w:val="20"/>
          <w:szCs w:val="20"/>
          <w:lang w:val="sl-SI" w:eastAsia="sl-SI"/>
        </w:rPr>
      </w:pPr>
      <w:r w:rsidRPr="0035513A">
        <w:rPr>
          <w:rFonts w:cs="Arial"/>
          <w:b w:val="0"/>
          <w:bCs/>
          <w:iCs/>
          <w:sz w:val="20"/>
          <w:szCs w:val="20"/>
          <w:u w:val="single"/>
          <w:lang w:val="sl-SI" w:eastAsia="sl-SI"/>
        </w:rPr>
        <w:t>Na</w:t>
      </w:r>
      <w:r w:rsidRPr="0035513A">
        <w:rPr>
          <w:rFonts w:cs="Arial"/>
          <w:b w:val="0"/>
          <w:bCs/>
          <w:iCs/>
          <w:sz w:val="20"/>
          <w:szCs w:val="20"/>
          <w:lang w:val="sl-SI" w:eastAsia="sl-SI"/>
        </w:rPr>
        <w:t>:</w:t>
      </w:r>
    </w:p>
    <w:p w14:paraId="12E02F71" w14:textId="5B602CF0" w:rsidR="0035513A" w:rsidRPr="0035513A" w:rsidRDefault="0035513A" w:rsidP="0035513A">
      <w:pPr>
        <w:pStyle w:val="Naslovpredpisa"/>
        <w:spacing w:after="120" w:line="260" w:lineRule="exact"/>
        <w:jc w:val="both"/>
        <w:rPr>
          <w:rFonts w:cs="Arial"/>
          <w:b w:val="0"/>
          <w:bCs/>
          <w:iCs/>
          <w:sz w:val="20"/>
          <w:szCs w:val="20"/>
          <w:lang w:val="sl-SI" w:eastAsia="sl-SI"/>
        </w:rPr>
      </w:pPr>
      <w:r>
        <w:rPr>
          <w:rFonts w:cs="Arial"/>
          <w:b w:val="0"/>
          <w:bCs/>
          <w:iCs/>
          <w:sz w:val="20"/>
          <w:szCs w:val="20"/>
          <w:lang w:val="sl-SI" w:eastAsia="sl-SI"/>
        </w:rPr>
        <w:t xml:space="preserve">NRP. št. </w:t>
      </w:r>
      <w:r w:rsidRPr="0035513A">
        <w:rPr>
          <w:rFonts w:cs="Arial"/>
          <w:b w:val="0"/>
          <w:bCs/>
          <w:iCs/>
          <w:sz w:val="20"/>
          <w:szCs w:val="20"/>
          <w:lang w:val="sl-SI" w:eastAsia="sl-SI"/>
        </w:rPr>
        <w:t>2552-21-0001 Zagotavljanje informacijske, geodetske in splošne infrastrukture</w:t>
      </w:r>
      <w:r>
        <w:rPr>
          <w:rFonts w:cs="Arial"/>
          <w:b w:val="0"/>
          <w:bCs/>
          <w:iCs/>
          <w:sz w:val="20"/>
          <w:szCs w:val="20"/>
          <w:lang w:val="sl-SI" w:eastAsia="sl-SI"/>
        </w:rPr>
        <w:t xml:space="preserve">; PP </w:t>
      </w:r>
      <w:r w:rsidRPr="0035513A">
        <w:rPr>
          <w:rFonts w:cs="Arial"/>
          <w:b w:val="0"/>
          <w:bCs/>
          <w:iCs/>
          <w:sz w:val="20"/>
          <w:szCs w:val="20"/>
          <w:lang w:val="sl-SI" w:eastAsia="sl-SI"/>
        </w:rPr>
        <w:t>231366- Investicije in investicijsko vzdrževanje državnih organov</w:t>
      </w:r>
      <w:r>
        <w:rPr>
          <w:rFonts w:cs="Arial"/>
          <w:b w:val="0"/>
          <w:bCs/>
          <w:iCs/>
          <w:sz w:val="20"/>
          <w:szCs w:val="20"/>
          <w:lang w:val="sl-SI" w:eastAsia="sl-SI"/>
        </w:rPr>
        <w:t xml:space="preserve">, PP </w:t>
      </w:r>
      <w:r w:rsidRPr="0035513A">
        <w:rPr>
          <w:rFonts w:cs="Arial"/>
          <w:b w:val="0"/>
          <w:bCs/>
          <w:iCs/>
          <w:sz w:val="20"/>
          <w:szCs w:val="20"/>
          <w:lang w:val="sl-SI" w:eastAsia="sl-SI"/>
        </w:rPr>
        <w:t>231367- Evidentiranje nepremičnin</w:t>
      </w:r>
      <w:r>
        <w:rPr>
          <w:rFonts w:cs="Arial"/>
          <w:b w:val="0"/>
          <w:bCs/>
          <w:iCs/>
          <w:sz w:val="20"/>
          <w:szCs w:val="20"/>
          <w:lang w:val="sl-SI" w:eastAsia="sl-SI"/>
        </w:rPr>
        <w:t xml:space="preserve">, PP </w:t>
      </w:r>
      <w:r w:rsidRPr="0035513A">
        <w:rPr>
          <w:rFonts w:cs="Arial"/>
          <w:b w:val="0"/>
          <w:bCs/>
          <w:iCs/>
          <w:sz w:val="20"/>
          <w:szCs w:val="20"/>
          <w:lang w:val="sl-SI" w:eastAsia="sl-SI"/>
        </w:rPr>
        <w:t>231368- Geodezija, topografija in kartografija</w:t>
      </w:r>
      <w:r>
        <w:rPr>
          <w:rFonts w:cs="Arial"/>
          <w:b w:val="0"/>
          <w:bCs/>
          <w:iCs/>
          <w:sz w:val="20"/>
          <w:szCs w:val="20"/>
          <w:lang w:val="sl-SI" w:eastAsia="sl-SI"/>
        </w:rPr>
        <w:t xml:space="preserve">, PP </w:t>
      </w:r>
      <w:r w:rsidRPr="0035513A">
        <w:rPr>
          <w:rFonts w:cs="Arial"/>
          <w:b w:val="0"/>
          <w:bCs/>
          <w:iCs/>
          <w:sz w:val="20"/>
          <w:szCs w:val="20"/>
          <w:lang w:val="sl-SI" w:eastAsia="sl-SI"/>
        </w:rPr>
        <w:t>231370- Posredovanje podatkov</w:t>
      </w:r>
      <w:r>
        <w:rPr>
          <w:rFonts w:cs="Arial"/>
          <w:b w:val="0"/>
          <w:bCs/>
          <w:iCs/>
          <w:sz w:val="20"/>
          <w:szCs w:val="20"/>
          <w:lang w:val="sl-SI" w:eastAsia="sl-SI"/>
        </w:rPr>
        <w:t xml:space="preserve">, </w:t>
      </w:r>
      <w:r w:rsidRPr="006A267D">
        <w:rPr>
          <w:rFonts w:cs="Arial"/>
          <w:b w:val="0"/>
          <w:bCs/>
          <w:iCs/>
          <w:sz w:val="20"/>
          <w:szCs w:val="20"/>
          <w:lang w:val="sl-SI" w:eastAsia="sl-SI"/>
        </w:rPr>
        <w:t>PP 231373- Glavni urad-geodetski podatki</w:t>
      </w:r>
    </w:p>
    <w:p w14:paraId="49AD9FAE" w14:textId="38E263C6" w:rsidR="00F514DB" w:rsidRPr="00F514DB" w:rsidRDefault="00F514DB" w:rsidP="00F514DB">
      <w:pPr>
        <w:pStyle w:val="Naslovpredpisa"/>
        <w:spacing w:before="0" w:after="120" w:line="260" w:lineRule="exact"/>
        <w:jc w:val="both"/>
        <w:rPr>
          <w:b w:val="0"/>
          <w:bCs/>
          <w:sz w:val="20"/>
          <w:szCs w:val="20"/>
          <w:lang w:val="sl-SI"/>
        </w:rPr>
      </w:pPr>
    </w:p>
    <w:sectPr w:rsidR="00F514DB" w:rsidRPr="00F514DB" w:rsidSect="00783310">
      <w:head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D930" w14:textId="77777777" w:rsidR="002A47CE" w:rsidRDefault="002A47CE">
      <w:r>
        <w:separator/>
      </w:r>
    </w:p>
  </w:endnote>
  <w:endnote w:type="continuationSeparator" w:id="0">
    <w:p w14:paraId="4F502741" w14:textId="77777777" w:rsidR="002A47CE" w:rsidRDefault="002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8171" w14:textId="77777777" w:rsidR="002A47CE" w:rsidRDefault="002A47CE">
      <w:r>
        <w:separator/>
      </w:r>
    </w:p>
  </w:footnote>
  <w:footnote w:type="continuationSeparator" w:id="0">
    <w:p w14:paraId="6CC6D7B7" w14:textId="77777777" w:rsidR="002A47CE" w:rsidRDefault="002A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731"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F0EB" w14:textId="2A794DFB" w:rsidR="00805AA7" w:rsidRDefault="006F32F5" w:rsidP="00994953">
    <w:pPr>
      <w:pStyle w:val="Glava"/>
      <w:tabs>
        <w:tab w:val="clear" w:pos="4320"/>
        <w:tab w:val="clear" w:pos="8640"/>
        <w:tab w:val="left" w:pos="5112"/>
      </w:tabs>
      <w:spacing w:before="240" w:line="240" w:lineRule="exact"/>
      <w:rPr>
        <w:lang w:val="sl-SI"/>
      </w:rPr>
    </w:pPr>
    <w:r>
      <w:rPr>
        <w:noProof/>
        <w:lang w:val="sl-SI"/>
      </w:rPr>
      <w:drawing>
        <wp:anchor distT="0" distB="0" distL="114300" distR="114300" simplePos="0" relativeHeight="251658240" behindDoc="1" locked="0" layoutInCell="1" allowOverlap="1" wp14:anchorId="01DAAA44" wp14:editId="47BADFE7">
          <wp:simplePos x="0" y="0"/>
          <wp:positionH relativeFrom="page">
            <wp:posOffset>373380</wp:posOffset>
          </wp:positionH>
          <wp:positionV relativeFrom="paragraph">
            <wp:posOffset>-2540</wp:posOffset>
          </wp:positionV>
          <wp:extent cx="4305300" cy="570230"/>
          <wp:effectExtent l="0" t="0" r="0" b="1270"/>
          <wp:wrapTight wrapText="bothSides">
            <wp:wrapPolygon edited="0">
              <wp:start x="0" y="0"/>
              <wp:lineTo x="0" y="20927"/>
              <wp:lineTo x="21504" y="20927"/>
              <wp:lineTo x="21504" y="0"/>
              <wp:lineTo x="0" y="0"/>
            </wp:wrapPolygon>
          </wp:wrapTight>
          <wp:docPr id="4" name="Slika 4"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tip ministrstva za naravne vire prostor"/>
                  <pic:cNvPicPr>
                    <a:picLocks noChangeAspect="1" noChangeArrowheads="1"/>
                  </pic:cNvPicPr>
                </pic:nvPicPr>
                <pic:blipFill>
                  <a:blip r:embed="rId1">
                    <a:extLst>
                      <a:ext uri="{28A0092B-C50C-407E-A947-70E740481C1C}">
                        <a14:useLocalDpi xmlns:a14="http://schemas.microsoft.com/office/drawing/2010/main" val="0"/>
                      </a:ext>
                    </a:extLst>
                  </a:blip>
                  <a:srcRect t="37334"/>
                  <a:stretch>
                    <a:fillRect/>
                  </a:stretch>
                </pic:blipFill>
                <pic:spPr bwMode="auto">
                  <a:xfrm>
                    <a:off x="0" y="0"/>
                    <a:ext cx="43053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3FAA0" w14:textId="77777777" w:rsidR="006F32F5" w:rsidRDefault="006F32F5" w:rsidP="00994953">
    <w:pPr>
      <w:pStyle w:val="Glava"/>
      <w:tabs>
        <w:tab w:val="clear" w:pos="4320"/>
        <w:tab w:val="clear" w:pos="8640"/>
        <w:tab w:val="left" w:pos="5112"/>
      </w:tabs>
      <w:spacing w:before="240" w:line="240" w:lineRule="exact"/>
      <w:rPr>
        <w:lang w:val="sl-SI"/>
      </w:rPr>
    </w:pPr>
  </w:p>
  <w:p w14:paraId="0F3BCD0B" w14:textId="77777777" w:rsidR="006F32F5" w:rsidRPr="00B16B59" w:rsidRDefault="006F32F5" w:rsidP="006F32F5">
    <w:pPr>
      <w:pStyle w:val="Glava"/>
      <w:tabs>
        <w:tab w:val="clear" w:pos="4320"/>
        <w:tab w:val="clear" w:pos="8640"/>
        <w:tab w:val="left" w:pos="5112"/>
      </w:tabs>
      <w:spacing w:before="120" w:line="240" w:lineRule="exact"/>
      <w:rPr>
        <w:rFonts w:cs="Arial"/>
        <w:sz w:val="16"/>
      </w:rPr>
    </w:pPr>
    <w:proofErr w:type="spellStart"/>
    <w:r w:rsidRPr="00B16B59">
      <w:rPr>
        <w:rFonts w:cs="Arial"/>
        <w:sz w:val="16"/>
      </w:rPr>
      <w:t>Dunajska</w:t>
    </w:r>
    <w:proofErr w:type="spellEnd"/>
    <w:r w:rsidRPr="00B16B59">
      <w:rPr>
        <w:rFonts w:cs="Arial"/>
        <w:sz w:val="16"/>
      </w:rPr>
      <w:t xml:space="preserve"> cesta 48, 1000 Ljubljana</w:t>
    </w:r>
    <w:r w:rsidRPr="008F3500">
      <w:rPr>
        <w:rFonts w:cs="Arial"/>
        <w:sz w:val="16"/>
      </w:rPr>
      <w:tab/>
    </w:r>
    <w:r w:rsidRPr="00B16B59">
      <w:rPr>
        <w:rFonts w:cs="Arial"/>
        <w:sz w:val="16"/>
      </w:rPr>
      <w:t>T: 01 478 70 00</w:t>
    </w:r>
  </w:p>
  <w:p w14:paraId="0435C7B0" w14:textId="77777777" w:rsidR="006F32F5" w:rsidRPr="00B16B59" w:rsidRDefault="006F32F5" w:rsidP="006F32F5">
    <w:pPr>
      <w:pStyle w:val="Glava"/>
      <w:tabs>
        <w:tab w:val="clear" w:pos="4320"/>
        <w:tab w:val="clear" w:pos="8640"/>
        <w:tab w:val="left" w:pos="5112"/>
      </w:tabs>
      <w:spacing w:line="240" w:lineRule="exact"/>
      <w:rPr>
        <w:rFonts w:cs="Arial"/>
        <w:sz w:val="16"/>
      </w:rPr>
    </w:pPr>
    <w:r w:rsidRPr="00B16B59">
      <w:rPr>
        <w:rFonts w:cs="Arial"/>
        <w:sz w:val="16"/>
      </w:rPr>
      <w:tab/>
      <w:t>F: 01 478 74 25</w:t>
    </w:r>
  </w:p>
  <w:p w14:paraId="1E3A5041" w14:textId="672C6A32" w:rsidR="006F32F5" w:rsidRPr="00B16B59" w:rsidRDefault="006F32F5" w:rsidP="0021654F">
    <w:pPr>
      <w:pStyle w:val="Glava"/>
      <w:tabs>
        <w:tab w:val="clear" w:pos="4320"/>
        <w:tab w:val="clear" w:pos="8640"/>
        <w:tab w:val="left" w:pos="1788"/>
        <w:tab w:val="left" w:pos="5112"/>
      </w:tabs>
      <w:spacing w:line="240" w:lineRule="exact"/>
      <w:rPr>
        <w:rFonts w:cs="Arial"/>
        <w:sz w:val="16"/>
      </w:rPr>
    </w:pPr>
    <w:r w:rsidRPr="00B16B59">
      <w:rPr>
        <w:rFonts w:cs="Arial"/>
        <w:sz w:val="16"/>
      </w:rPr>
      <w:tab/>
    </w:r>
    <w:r w:rsidR="0021654F">
      <w:rPr>
        <w:rFonts w:cs="Arial"/>
        <w:sz w:val="16"/>
      </w:rPr>
      <w:tab/>
    </w:r>
    <w:r w:rsidRPr="00B16B59">
      <w:rPr>
        <w:rFonts w:cs="Arial"/>
        <w:sz w:val="16"/>
      </w:rPr>
      <w:t>E: gp.mnvp@gov.si</w:t>
    </w:r>
  </w:p>
  <w:p w14:paraId="0AC59421" w14:textId="5B0281D9" w:rsidR="006F32F5" w:rsidRPr="006F32F5" w:rsidRDefault="006F32F5" w:rsidP="006F32F5">
    <w:pPr>
      <w:pStyle w:val="Glava"/>
      <w:tabs>
        <w:tab w:val="clear" w:pos="4320"/>
        <w:tab w:val="clear" w:pos="8640"/>
        <w:tab w:val="left" w:pos="5112"/>
      </w:tabs>
      <w:spacing w:line="240" w:lineRule="exact"/>
      <w:rPr>
        <w:rFonts w:cs="Arial"/>
        <w:sz w:val="16"/>
      </w:rPr>
    </w:pPr>
    <w:r w:rsidRPr="00B16B59">
      <w:rPr>
        <w:rFonts w:cs="Arial"/>
        <w:sz w:val="16"/>
      </w:rPr>
      <w:tab/>
      <w:t>www.mnvp.gov.si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F9346B"/>
    <w:multiLevelType w:val="singleLevel"/>
    <w:tmpl w:val="49688988"/>
    <w:lvl w:ilvl="0">
      <w:start w:val="2"/>
      <w:numFmt w:val="bullet"/>
      <w:lvlText w:val="-"/>
      <w:lvlJc w:val="left"/>
      <w:pPr>
        <w:tabs>
          <w:tab w:val="num" w:pos="390"/>
        </w:tabs>
        <w:ind w:left="390" w:hanging="390"/>
      </w:pPr>
      <w:rPr>
        <w:rFont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6C4893"/>
    <w:multiLevelType w:val="hybridMultilevel"/>
    <w:tmpl w:val="A02663FC"/>
    <w:lvl w:ilvl="0" w:tplc="852A0ED0">
      <w:start w:val="14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AE0EEA"/>
    <w:multiLevelType w:val="hybridMultilevel"/>
    <w:tmpl w:val="8F7CEC1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5916170">
    <w:abstractNumId w:val="12"/>
  </w:num>
  <w:num w:numId="2" w16cid:durableId="1697655958">
    <w:abstractNumId w:val="5"/>
  </w:num>
  <w:num w:numId="3" w16cid:durableId="2107846887">
    <w:abstractNumId w:val="8"/>
  </w:num>
  <w:num w:numId="4" w16cid:durableId="827478683">
    <w:abstractNumId w:val="0"/>
  </w:num>
  <w:num w:numId="5" w16cid:durableId="1548027676">
    <w:abstractNumId w:val="1"/>
  </w:num>
  <w:num w:numId="6" w16cid:durableId="1626884698">
    <w:abstractNumId w:val="6"/>
  </w:num>
  <w:num w:numId="7" w16cid:durableId="1869827198">
    <w:abstractNumId w:val="11"/>
  </w:num>
  <w:num w:numId="8" w16cid:durableId="1669125">
    <w:abstractNumId w:val="10"/>
  </w:num>
  <w:num w:numId="9" w16cid:durableId="313727835">
    <w:abstractNumId w:val="2"/>
  </w:num>
  <w:num w:numId="10" w16cid:durableId="887109783">
    <w:abstractNumId w:val="13"/>
  </w:num>
  <w:num w:numId="11" w16cid:durableId="177040280">
    <w:abstractNumId w:val="15"/>
  </w:num>
  <w:num w:numId="12" w16cid:durableId="1977903773">
    <w:abstractNumId w:val="7"/>
  </w:num>
  <w:num w:numId="13" w16cid:durableId="633755143">
    <w:abstractNumId w:val="4"/>
  </w:num>
  <w:num w:numId="14" w16cid:durableId="1074743166">
    <w:abstractNumId w:val="16"/>
  </w:num>
  <w:num w:numId="15" w16cid:durableId="353964296">
    <w:abstractNumId w:val="3"/>
  </w:num>
  <w:num w:numId="16" w16cid:durableId="1517496860">
    <w:abstractNumId w:val="9"/>
  </w:num>
  <w:num w:numId="17" w16cid:durableId="13895262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2"/>
    <w:rsid w:val="0001550E"/>
    <w:rsid w:val="00023A88"/>
    <w:rsid w:val="00027744"/>
    <w:rsid w:val="00033E8A"/>
    <w:rsid w:val="00070FD7"/>
    <w:rsid w:val="000967CA"/>
    <w:rsid w:val="000A050A"/>
    <w:rsid w:val="000A5663"/>
    <w:rsid w:val="000A7238"/>
    <w:rsid w:val="000E1264"/>
    <w:rsid w:val="00131179"/>
    <w:rsid w:val="001357B2"/>
    <w:rsid w:val="00137C8D"/>
    <w:rsid w:val="00142640"/>
    <w:rsid w:val="001438EB"/>
    <w:rsid w:val="00155A15"/>
    <w:rsid w:val="00161551"/>
    <w:rsid w:val="00164BE3"/>
    <w:rsid w:val="001C541B"/>
    <w:rsid w:val="001C638B"/>
    <w:rsid w:val="00202A77"/>
    <w:rsid w:val="00215369"/>
    <w:rsid w:val="0021654F"/>
    <w:rsid w:val="0023475F"/>
    <w:rsid w:val="00247CE3"/>
    <w:rsid w:val="00263664"/>
    <w:rsid w:val="00271CE5"/>
    <w:rsid w:val="00282020"/>
    <w:rsid w:val="00282035"/>
    <w:rsid w:val="00291EA2"/>
    <w:rsid w:val="00293493"/>
    <w:rsid w:val="002A47CE"/>
    <w:rsid w:val="002B7A82"/>
    <w:rsid w:val="002D1010"/>
    <w:rsid w:val="002D22CA"/>
    <w:rsid w:val="002F6DF5"/>
    <w:rsid w:val="00300324"/>
    <w:rsid w:val="003138CE"/>
    <w:rsid w:val="00333F6D"/>
    <w:rsid w:val="0035513A"/>
    <w:rsid w:val="00356BEC"/>
    <w:rsid w:val="003636BF"/>
    <w:rsid w:val="0037479F"/>
    <w:rsid w:val="00380C19"/>
    <w:rsid w:val="003845B4"/>
    <w:rsid w:val="00387B1A"/>
    <w:rsid w:val="00395F10"/>
    <w:rsid w:val="003A000E"/>
    <w:rsid w:val="003E1C74"/>
    <w:rsid w:val="003E2BD5"/>
    <w:rsid w:val="003F3F17"/>
    <w:rsid w:val="003F661F"/>
    <w:rsid w:val="0041398C"/>
    <w:rsid w:val="00431974"/>
    <w:rsid w:val="00442DE2"/>
    <w:rsid w:val="00446386"/>
    <w:rsid w:val="00467BF6"/>
    <w:rsid w:val="0048055B"/>
    <w:rsid w:val="00495F3D"/>
    <w:rsid w:val="004A6E2A"/>
    <w:rsid w:val="004B6459"/>
    <w:rsid w:val="004D312F"/>
    <w:rsid w:val="004D37BC"/>
    <w:rsid w:val="004E75AA"/>
    <w:rsid w:val="004F72FB"/>
    <w:rsid w:val="00503561"/>
    <w:rsid w:val="00523C35"/>
    <w:rsid w:val="00526246"/>
    <w:rsid w:val="005274CB"/>
    <w:rsid w:val="00527F53"/>
    <w:rsid w:val="005631CE"/>
    <w:rsid w:val="0056521F"/>
    <w:rsid w:val="00567106"/>
    <w:rsid w:val="00567957"/>
    <w:rsid w:val="0058479F"/>
    <w:rsid w:val="0058779B"/>
    <w:rsid w:val="00593FC6"/>
    <w:rsid w:val="005A07E9"/>
    <w:rsid w:val="005B5E90"/>
    <w:rsid w:val="005E1D3C"/>
    <w:rsid w:val="005F61C0"/>
    <w:rsid w:val="0062057D"/>
    <w:rsid w:val="00632253"/>
    <w:rsid w:val="0063422A"/>
    <w:rsid w:val="00642714"/>
    <w:rsid w:val="006455CE"/>
    <w:rsid w:val="00677197"/>
    <w:rsid w:val="006A131C"/>
    <w:rsid w:val="006A267D"/>
    <w:rsid w:val="006A275B"/>
    <w:rsid w:val="006D42D9"/>
    <w:rsid w:val="006F1F81"/>
    <w:rsid w:val="006F32F5"/>
    <w:rsid w:val="006F4FF3"/>
    <w:rsid w:val="00704E87"/>
    <w:rsid w:val="00707289"/>
    <w:rsid w:val="007119B2"/>
    <w:rsid w:val="00733017"/>
    <w:rsid w:val="00742284"/>
    <w:rsid w:val="00760884"/>
    <w:rsid w:val="00783310"/>
    <w:rsid w:val="00795F2F"/>
    <w:rsid w:val="007A4A6D"/>
    <w:rsid w:val="007B6B2B"/>
    <w:rsid w:val="007D1BCF"/>
    <w:rsid w:val="007D75CF"/>
    <w:rsid w:val="007E6DC5"/>
    <w:rsid w:val="00805AA7"/>
    <w:rsid w:val="0080686A"/>
    <w:rsid w:val="00814DE5"/>
    <w:rsid w:val="008408B6"/>
    <w:rsid w:val="0088043C"/>
    <w:rsid w:val="00881868"/>
    <w:rsid w:val="008906C9"/>
    <w:rsid w:val="008A258C"/>
    <w:rsid w:val="008A7ECA"/>
    <w:rsid w:val="008B3FE1"/>
    <w:rsid w:val="008C1D00"/>
    <w:rsid w:val="008C5738"/>
    <w:rsid w:val="008D04F0"/>
    <w:rsid w:val="008D7188"/>
    <w:rsid w:val="008F3500"/>
    <w:rsid w:val="00924E3C"/>
    <w:rsid w:val="00960ABA"/>
    <w:rsid w:val="009612BB"/>
    <w:rsid w:val="0098472F"/>
    <w:rsid w:val="00993EF2"/>
    <w:rsid w:val="00994953"/>
    <w:rsid w:val="009A20ED"/>
    <w:rsid w:val="009B59B9"/>
    <w:rsid w:val="009B706D"/>
    <w:rsid w:val="009F0C2F"/>
    <w:rsid w:val="00A0060E"/>
    <w:rsid w:val="00A04C91"/>
    <w:rsid w:val="00A125C5"/>
    <w:rsid w:val="00A44771"/>
    <w:rsid w:val="00A5039D"/>
    <w:rsid w:val="00A65EE7"/>
    <w:rsid w:val="00A663C4"/>
    <w:rsid w:val="00A70133"/>
    <w:rsid w:val="00A70E35"/>
    <w:rsid w:val="00AA0A96"/>
    <w:rsid w:val="00AA1D55"/>
    <w:rsid w:val="00AC2465"/>
    <w:rsid w:val="00B01E5C"/>
    <w:rsid w:val="00B029F1"/>
    <w:rsid w:val="00B04910"/>
    <w:rsid w:val="00B17141"/>
    <w:rsid w:val="00B31575"/>
    <w:rsid w:val="00B31620"/>
    <w:rsid w:val="00B50919"/>
    <w:rsid w:val="00B66CA1"/>
    <w:rsid w:val="00B8547D"/>
    <w:rsid w:val="00B95595"/>
    <w:rsid w:val="00BA48D4"/>
    <w:rsid w:val="00BB4476"/>
    <w:rsid w:val="00BC4E24"/>
    <w:rsid w:val="00BD5BD0"/>
    <w:rsid w:val="00BE3297"/>
    <w:rsid w:val="00BE519D"/>
    <w:rsid w:val="00C00FDC"/>
    <w:rsid w:val="00C239F3"/>
    <w:rsid w:val="00C250D5"/>
    <w:rsid w:val="00C328CA"/>
    <w:rsid w:val="00C32A31"/>
    <w:rsid w:val="00C56BF9"/>
    <w:rsid w:val="00C63643"/>
    <w:rsid w:val="00C70B90"/>
    <w:rsid w:val="00C92898"/>
    <w:rsid w:val="00CB5FA9"/>
    <w:rsid w:val="00CC5BE7"/>
    <w:rsid w:val="00CD1120"/>
    <w:rsid w:val="00CE040F"/>
    <w:rsid w:val="00CE7514"/>
    <w:rsid w:val="00CF198E"/>
    <w:rsid w:val="00CF73BC"/>
    <w:rsid w:val="00D248DE"/>
    <w:rsid w:val="00D261C8"/>
    <w:rsid w:val="00D57CF5"/>
    <w:rsid w:val="00D71EEC"/>
    <w:rsid w:val="00D8542D"/>
    <w:rsid w:val="00D870FC"/>
    <w:rsid w:val="00D9014C"/>
    <w:rsid w:val="00DB20D0"/>
    <w:rsid w:val="00DC4FA6"/>
    <w:rsid w:val="00DC574A"/>
    <w:rsid w:val="00DC6A71"/>
    <w:rsid w:val="00DE5B46"/>
    <w:rsid w:val="00E0357D"/>
    <w:rsid w:val="00E0360B"/>
    <w:rsid w:val="00E05E37"/>
    <w:rsid w:val="00E16BDC"/>
    <w:rsid w:val="00E24EC2"/>
    <w:rsid w:val="00E2569E"/>
    <w:rsid w:val="00E45B17"/>
    <w:rsid w:val="00E53E4E"/>
    <w:rsid w:val="00E96041"/>
    <w:rsid w:val="00EB0368"/>
    <w:rsid w:val="00EB2E02"/>
    <w:rsid w:val="00EE0629"/>
    <w:rsid w:val="00EE7835"/>
    <w:rsid w:val="00F057FB"/>
    <w:rsid w:val="00F07149"/>
    <w:rsid w:val="00F129A8"/>
    <w:rsid w:val="00F23209"/>
    <w:rsid w:val="00F240BB"/>
    <w:rsid w:val="00F243F3"/>
    <w:rsid w:val="00F25603"/>
    <w:rsid w:val="00F25EFE"/>
    <w:rsid w:val="00F30812"/>
    <w:rsid w:val="00F46724"/>
    <w:rsid w:val="00F514DB"/>
    <w:rsid w:val="00F57FED"/>
    <w:rsid w:val="00F6161B"/>
    <w:rsid w:val="00F7039F"/>
    <w:rsid w:val="00F84DDB"/>
    <w:rsid w:val="00F93E95"/>
    <w:rsid w:val="00FC5E0E"/>
    <w:rsid w:val="00FE380E"/>
    <w:rsid w:val="00FF12BF"/>
    <w:rsid w:val="00FF62D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64DF162A"/>
  <w15:docId w15:val="{0DD0540B-D0B5-4C5D-8245-4A70338F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04C9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paragraph" w:customStyle="1" w:styleId="Naslovpredpisa">
    <w:name w:val="Naslov_predpisa"/>
    <w:basedOn w:val="Navaden"/>
    <w:link w:val="NaslovpredpisaZnak"/>
    <w:qFormat/>
    <w:rsid w:val="00BE519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E519D"/>
    <w:rPr>
      <w:rFonts w:ascii="Arial" w:hAnsi="Arial"/>
      <w:b/>
      <w:sz w:val="22"/>
      <w:szCs w:val="22"/>
      <w:lang w:val="x-none" w:eastAsia="x-none"/>
    </w:rPr>
  </w:style>
  <w:style w:type="paragraph" w:customStyle="1" w:styleId="Poglavje">
    <w:name w:val="Poglavje"/>
    <w:basedOn w:val="Navaden"/>
    <w:qFormat/>
    <w:rsid w:val="00BE51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E519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E519D"/>
    <w:rPr>
      <w:rFonts w:ascii="Arial" w:hAnsi="Arial"/>
      <w:sz w:val="22"/>
      <w:szCs w:val="22"/>
      <w:lang w:val="x-none" w:eastAsia="x-none"/>
    </w:rPr>
  </w:style>
  <w:style w:type="paragraph" w:customStyle="1" w:styleId="Oddelek">
    <w:name w:val="Oddelek"/>
    <w:basedOn w:val="Navaden"/>
    <w:link w:val="OddelekZnak1"/>
    <w:qFormat/>
    <w:rsid w:val="00BE519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E519D"/>
    <w:rPr>
      <w:rFonts w:ascii="Arial" w:hAnsi="Arial"/>
      <w:b/>
      <w:sz w:val="22"/>
      <w:szCs w:val="22"/>
      <w:lang w:val="x-none" w:eastAsia="x-none"/>
    </w:rPr>
  </w:style>
  <w:style w:type="paragraph" w:styleId="Pripombabesedilo">
    <w:name w:val="annotation text"/>
    <w:basedOn w:val="Navaden"/>
    <w:link w:val="PripombabesediloZnak"/>
    <w:rsid w:val="00BE519D"/>
    <w:rPr>
      <w:szCs w:val="20"/>
    </w:rPr>
  </w:style>
  <w:style w:type="character" w:customStyle="1" w:styleId="PripombabesediloZnak">
    <w:name w:val="Pripomba – besedilo Znak"/>
    <w:basedOn w:val="Privzetapisavaodstavka"/>
    <w:link w:val="Pripombabesedilo"/>
    <w:rsid w:val="00BE519D"/>
    <w:rPr>
      <w:rFonts w:ascii="Arial" w:hAnsi="Arial"/>
      <w:lang w:val="en-US" w:eastAsia="en-US"/>
    </w:rPr>
  </w:style>
  <w:style w:type="paragraph" w:customStyle="1" w:styleId="Default">
    <w:name w:val="Default"/>
    <w:rsid w:val="00BE519D"/>
    <w:pPr>
      <w:autoSpaceDE w:val="0"/>
      <w:autoSpaceDN w:val="0"/>
      <w:adjustRightInd w:val="0"/>
    </w:pPr>
    <w:rPr>
      <w:rFonts w:ascii="Calibri" w:eastAsia="Calibri" w:hAnsi="Calibri" w:cs="Calibri"/>
      <w:color w:val="000000"/>
      <w:sz w:val="24"/>
      <w:szCs w:val="24"/>
    </w:rPr>
  </w:style>
  <w:style w:type="character" w:styleId="Nerazreenaomemba">
    <w:name w:val="Unresolved Mention"/>
    <w:basedOn w:val="Privzetapisavaodstavka"/>
    <w:uiPriority w:val="99"/>
    <w:semiHidden/>
    <w:unhideWhenUsed/>
    <w:rsid w:val="002D22CA"/>
    <w:rPr>
      <w:color w:val="605E5C"/>
      <w:shd w:val="clear" w:color="auto" w:fill="E1DFDD"/>
    </w:rPr>
  </w:style>
  <w:style w:type="paragraph" w:styleId="Telobesedila">
    <w:name w:val="Body Text"/>
    <w:basedOn w:val="Navaden"/>
    <w:link w:val="TelobesedilaZnak"/>
    <w:rsid w:val="00E0360B"/>
    <w:pPr>
      <w:spacing w:line="240" w:lineRule="auto"/>
      <w:jc w:val="both"/>
    </w:pPr>
    <w:rPr>
      <w:rFonts w:ascii="Times New Roman" w:hAnsi="Times New Roman"/>
      <w:sz w:val="24"/>
      <w:lang w:val="x-none"/>
    </w:rPr>
  </w:style>
  <w:style w:type="character" w:customStyle="1" w:styleId="TelobesedilaZnak">
    <w:name w:val="Telo besedila Znak"/>
    <w:basedOn w:val="Privzetapisavaodstavka"/>
    <w:link w:val="Telobesedila"/>
    <w:rsid w:val="00E0360B"/>
    <w:rPr>
      <w:sz w:val="24"/>
      <w:szCs w:val="24"/>
      <w:lang w:val="x-none" w:eastAsia="en-US"/>
    </w:rPr>
  </w:style>
  <w:style w:type="character" w:styleId="Pripombasklic">
    <w:name w:val="annotation reference"/>
    <w:basedOn w:val="Privzetapisavaodstavka"/>
    <w:rsid w:val="009F0C2F"/>
    <w:rPr>
      <w:sz w:val="16"/>
      <w:szCs w:val="16"/>
    </w:rPr>
  </w:style>
  <w:style w:type="paragraph" w:styleId="Zadevapripombe">
    <w:name w:val="annotation subject"/>
    <w:basedOn w:val="Pripombabesedilo"/>
    <w:next w:val="Pripombabesedilo"/>
    <w:link w:val="ZadevapripombeZnak"/>
    <w:rsid w:val="009F0C2F"/>
    <w:pPr>
      <w:spacing w:line="240" w:lineRule="auto"/>
    </w:pPr>
    <w:rPr>
      <w:b/>
      <w:bCs/>
    </w:rPr>
  </w:style>
  <w:style w:type="character" w:customStyle="1" w:styleId="ZadevapripombeZnak">
    <w:name w:val="Zadeva pripombe Znak"/>
    <w:basedOn w:val="PripombabesediloZnak"/>
    <w:link w:val="Zadevapripombe"/>
    <w:rsid w:val="009F0C2F"/>
    <w:rPr>
      <w:rFonts w:ascii="Arial" w:hAnsi="Arial"/>
      <w:b/>
      <w:bCs/>
      <w:lang w:val="en-US" w:eastAsia="en-US"/>
    </w:rPr>
  </w:style>
  <w:style w:type="paragraph" w:styleId="Odstavekseznama">
    <w:name w:val="List Paragraph"/>
    <w:basedOn w:val="Navaden"/>
    <w:uiPriority w:val="34"/>
    <w:qFormat/>
    <w:rsid w:val="00F514DB"/>
    <w:pPr>
      <w:spacing w:line="240" w:lineRule="auto"/>
      <w:ind w:left="720"/>
    </w:pPr>
    <w:rPr>
      <w:rFonts w:ascii="Calibri" w:eastAsiaTheme="minorHAnsi" w:hAnsi="Calibri" w:cs="Calibri"/>
      <w:sz w:val="22"/>
      <w:szCs w:val="22"/>
      <w:lang w:val="sl-SI"/>
    </w:rPr>
  </w:style>
  <w:style w:type="character" w:customStyle="1" w:styleId="Naslov1Znak">
    <w:name w:val="Naslov 1 Znak"/>
    <w:aliases w:val="NASLOV Znak"/>
    <w:basedOn w:val="Privzetapisavaodstavka"/>
    <w:link w:val="Naslov1"/>
    <w:rsid w:val="00F6161B"/>
    <w:rPr>
      <w:rFonts w:ascii="Arial" w:hAnsi="Arial"/>
      <w:b/>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2715">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nvp@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f@gov.si)&#1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05082B3D-92E7-47C7-A5D7-C37FA0EE9A29}">
  <ds:schemaRefs>
    <ds:schemaRef ds:uri="http://schemas.openxmlformats.org/officeDocument/2006/bibliography"/>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4.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2012</Words>
  <Characters>11473</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Anita Jesih</dc:creator>
  <cp:keywords/>
  <dc:description/>
  <cp:lastModifiedBy>Katja Goričar</cp:lastModifiedBy>
  <cp:revision>8</cp:revision>
  <cp:lastPrinted>2010-07-05T09:38:00Z</cp:lastPrinted>
  <dcterms:created xsi:type="dcterms:W3CDTF">2024-06-18T05:29:00Z</dcterms:created>
  <dcterms:modified xsi:type="dcterms:W3CDTF">2024-06-28T08:19:00Z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