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3"/>
        <w:gridCol w:w="967"/>
        <w:gridCol w:w="1159"/>
        <w:gridCol w:w="621"/>
        <w:gridCol w:w="1063"/>
        <w:gridCol w:w="811"/>
        <w:gridCol w:w="400"/>
        <w:gridCol w:w="198"/>
        <w:gridCol w:w="97"/>
        <w:gridCol w:w="212"/>
        <w:gridCol w:w="1905"/>
      </w:tblGrid>
      <w:tr w:rsidR="00912F1A" w:rsidRPr="002D1E8B" w14:paraId="38297083" w14:textId="77777777" w:rsidTr="009C60CD">
        <w:trPr>
          <w:gridAfter w:val="5"/>
          <w:wAfter w:w="2812" w:type="dxa"/>
        </w:trPr>
        <w:tc>
          <w:tcPr>
            <w:tcW w:w="6362"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57BD6785" w14:textId="479AA0C0" w:rsidR="00912F1A" w:rsidRPr="002D1E8B" w:rsidRDefault="00912F1A" w:rsidP="00320F33">
            <w:pPr>
              <w:overflowPunct w:val="0"/>
              <w:autoSpaceDE w:val="0"/>
              <w:autoSpaceDN w:val="0"/>
              <w:adjustRightInd w:val="0"/>
              <w:textAlignment w:val="baseline"/>
              <w:rPr>
                <w:rFonts w:cs="Arial"/>
                <w:color w:val="FF0000"/>
                <w:szCs w:val="20"/>
                <w:lang w:eastAsia="sl-SI"/>
              </w:rPr>
            </w:pPr>
            <w:r>
              <w:rPr>
                <w:noProof/>
                <w:color w:val="000000"/>
                <w:szCs w:val="20"/>
              </w:rPr>
              <w:drawing>
                <wp:inline distT="0" distB="0" distL="0" distR="0" wp14:anchorId="1215B33B" wp14:editId="4D83B210">
                  <wp:extent cx="3091947" cy="563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9333" cy="565227"/>
                          </a:xfrm>
                          <a:prstGeom prst="rect">
                            <a:avLst/>
                          </a:prstGeom>
                          <a:noFill/>
                          <a:ln>
                            <a:noFill/>
                          </a:ln>
                        </pic:spPr>
                      </pic:pic>
                    </a:graphicData>
                  </a:graphic>
                </wp:inline>
              </w:drawing>
            </w:r>
          </w:p>
          <w:p w14:paraId="183941FE"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Masarykova cesta 16</w:t>
            </w:r>
          </w:p>
          <w:p w14:paraId="67A57D98"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1000 Ljubljana</w:t>
            </w:r>
          </w:p>
          <w:p w14:paraId="52D025A1"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Slovenija</w:t>
            </w:r>
          </w:p>
          <w:p w14:paraId="4402BD6A" w14:textId="5ACD9419"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e-naslov: </w:t>
            </w:r>
            <w:hyperlink r:id="rId10" w:history="1">
              <w:r w:rsidRPr="00905AFA">
                <w:rPr>
                  <w:rStyle w:val="Hiperpovezava"/>
                  <w:rFonts w:cs="Arial"/>
                  <w:szCs w:val="20"/>
                  <w:lang w:eastAsia="sl-SI"/>
                </w:rPr>
                <w:t>gp.mvi@gov.si</w:t>
              </w:r>
            </w:hyperlink>
            <w:r w:rsidRPr="002D1E8B">
              <w:rPr>
                <w:rFonts w:cs="Arial"/>
                <w:szCs w:val="20"/>
                <w:lang w:eastAsia="sl-SI"/>
              </w:rPr>
              <w:t xml:space="preserve"> </w:t>
            </w:r>
          </w:p>
        </w:tc>
      </w:tr>
      <w:tr w:rsidR="00AC0BFE" w:rsidRPr="002D1E8B" w14:paraId="06E03A65" w14:textId="77777777" w:rsidTr="009C60CD">
        <w:trPr>
          <w:gridAfter w:val="5"/>
          <w:wAfter w:w="2812" w:type="dxa"/>
        </w:trPr>
        <w:tc>
          <w:tcPr>
            <w:tcW w:w="6362" w:type="dxa"/>
            <w:gridSpan w:val="7"/>
          </w:tcPr>
          <w:p w14:paraId="7570E3CE" w14:textId="77777777" w:rsidR="00AC0BFE" w:rsidRPr="002D1E8B" w:rsidRDefault="00AC0BFE" w:rsidP="00320F33">
            <w:pPr>
              <w:pStyle w:val="datumtevilka"/>
              <w:rPr>
                <w:rFonts w:cs="Arial"/>
              </w:rPr>
            </w:pPr>
          </w:p>
        </w:tc>
      </w:tr>
      <w:tr w:rsidR="00AC0BFE" w:rsidRPr="002D1E8B" w14:paraId="6F1BF1D9" w14:textId="77777777" w:rsidTr="009C60CD">
        <w:trPr>
          <w:gridAfter w:val="5"/>
          <w:wAfter w:w="2812" w:type="dxa"/>
        </w:trPr>
        <w:tc>
          <w:tcPr>
            <w:tcW w:w="6362" w:type="dxa"/>
            <w:gridSpan w:val="7"/>
          </w:tcPr>
          <w:p w14:paraId="3F42574D" w14:textId="369AB83B" w:rsidR="00AC0BFE" w:rsidRPr="002D1E8B" w:rsidRDefault="00AC0BFE" w:rsidP="00320F33">
            <w:pPr>
              <w:pStyle w:val="datumtevilka"/>
              <w:rPr>
                <w:rFonts w:cs="Arial"/>
                <w:b/>
                <w:bCs/>
                <w:sz w:val="26"/>
                <w:szCs w:val="26"/>
              </w:rPr>
            </w:pPr>
            <w:r w:rsidRPr="002D1E8B">
              <w:rPr>
                <w:rFonts w:cs="Arial"/>
              </w:rPr>
              <w:t xml:space="preserve">Številka: </w:t>
            </w:r>
            <w:r w:rsidR="0075614F">
              <w:rPr>
                <w:rFonts w:cs="Arial"/>
              </w:rPr>
              <w:t>4110-</w:t>
            </w:r>
            <w:r w:rsidR="005C4758">
              <w:rPr>
                <w:rFonts w:cs="Arial"/>
              </w:rPr>
              <w:t>161/2024</w:t>
            </w:r>
            <w:r w:rsidR="007729A9">
              <w:rPr>
                <w:rFonts w:cs="Arial"/>
              </w:rPr>
              <w:t>-3350</w:t>
            </w:r>
            <w:r w:rsidR="00041F30">
              <w:rPr>
                <w:rFonts w:cs="Arial"/>
              </w:rPr>
              <w:t>-115</w:t>
            </w:r>
          </w:p>
        </w:tc>
      </w:tr>
      <w:tr w:rsidR="00AC0BFE" w:rsidRPr="002D1E8B" w14:paraId="65899F2D" w14:textId="77777777" w:rsidTr="009C60CD">
        <w:trPr>
          <w:gridAfter w:val="5"/>
          <w:wAfter w:w="2812" w:type="dxa"/>
        </w:trPr>
        <w:tc>
          <w:tcPr>
            <w:tcW w:w="6362" w:type="dxa"/>
            <w:gridSpan w:val="7"/>
          </w:tcPr>
          <w:p w14:paraId="1E19F99C" w14:textId="19693E24"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Ljubljana, </w:t>
            </w:r>
            <w:r w:rsidR="00041F30">
              <w:rPr>
                <w:rFonts w:cs="Arial"/>
                <w:szCs w:val="20"/>
                <w:lang w:eastAsia="sl-SI"/>
              </w:rPr>
              <w:t>29. 9. 2025</w:t>
            </w:r>
          </w:p>
        </w:tc>
      </w:tr>
      <w:tr w:rsidR="00AC0BFE" w:rsidRPr="002D1E8B" w14:paraId="4F49E590" w14:textId="77777777" w:rsidTr="009C60CD">
        <w:trPr>
          <w:gridAfter w:val="5"/>
          <w:wAfter w:w="2812" w:type="dxa"/>
        </w:trPr>
        <w:tc>
          <w:tcPr>
            <w:tcW w:w="6362" w:type="dxa"/>
            <w:gridSpan w:val="7"/>
          </w:tcPr>
          <w:p w14:paraId="6BAC6274" w14:textId="77777777"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iCs/>
                <w:szCs w:val="20"/>
                <w:lang w:eastAsia="sl-SI"/>
              </w:rPr>
              <w:t>EVA /</w:t>
            </w:r>
          </w:p>
        </w:tc>
      </w:tr>
      <w:tr w:rsidR="00AC0BFE" w:rsidRPr="002D1E8B" w14:paraId="032C964A" w14:textId="77777777" w:rsidTr="009C60CD">
        <w:trPr>
          <w:gridAfter w:val="5"/>
          <w:wAfter w:w="2812" w:type="dxa"/>
        </w:trPr>
        <w:tc>
          <w:tcPr>
            <w:tcW w:w="6362" w:type="dxa"/>
            <w:gridSpan w:val="7"/>
          </w:tcPr>
          <w:p w14:paraId="60F8B507" w14:textId="77777777" w:rsidR="00AC0BFE" w:rsidRPr="002D1E8B" w:rsidRDefault="00AC0BFE" w:rsidP="00320F33">
            <w:pPr>
              <w:rPr>
                <w:rFonts w:cs="Arial"/>
                <w:szCs w:val="20"/>
              </w:rPr>
            </w:pPr>
          </w:p>
          <w:p w14:paraId="4045C714" w14:textId="77777777" w:rsidR="00AC0BFE" w:rsidRPr="002D1E8B" w:rsidRDefault="00AC0BFE" w:rsidP="00320F33">
            <w:pPr>
              <w:rPr>
                <w:rFonts w:cs="Arial"/>
                <w:szCs w:val="20"/>
              </w:rPr>
            </w:pPr>
            <w:r w:rsidRPr="002D1E8B">
              <w:rPr>
                <w:rFonts w:cs="Arial"/>
                <w:szCs w:val="20"/>
              </w:rPr>
              <w:t>GENERALNI SEKRETARIAT VLADE REPUBLIKE SLOVENIJE</w:t>
            </w:r>
          </w:p>
          <w:p w14:paraId="4FF31591" w14:textId="77777777" w:rsidR="00AC0BFE" w:rsidRPr="002D1E8B" w:rsidRDefault="00AC0BFE" w:rsidP="00320F33">
            <w:pPr>
              <w:rPr>
                <w:rFonts w:cs="Arial"/>
                <w:szCs w:val="20"/>
              </w:rPr>
            </w:pPr>
            <w:hyperlink r:id="rId11" w:history="1">
              <w:r w:rsidRPr="002D1E8B">
                <w:rPr>
                  <w:color w:val="0000FF"/>
                  <w:szCs w:val="20"/>
                  <w:u w:val="single"/>
                </w:rPr>
                <w:t>Gp.gs@gov.si</w:t>
              </w:r>
            </w:hyperlink>
          </w:p>
          <w:p w14:paraId="3B8F4A92" w14:textId="77777777" w:rsidR="00AC0BFE" w:rsidRPr="002D1E8B" w:rsidRDefault="00AC0BFE" w:rsidP="00320F33">
            <w:pPr>
              <w:rPr>
                <w:rFonts w:cs="Arial"/>
                <w:szCs w:val="20"/>
              </w:rPr>
            </w:pPr>
          </w:p>
        </w:tc>
      </w:tr>
      <w:tr w:rsidR="00AC0BFE" w:rsidRPr="002D1E8B" w14:paraId="77D39927" w14:textId="77777777" w:rsidTr="00320F33">
        <w:tc>
          <w:tcPr>
            <w:tcW w:w="9174" w:type="dxa"/>
            <w:gridSpan w:val="12"/>
          </w:tcPr>
          <w:p w14:paraId="608E40CA" w14:textId="66215B4D" w:rsidR="00AC0BFE" w:rsidRPr="005C4758" w:rsidRDefault="00AC0BFE" w:rsidP="005C4758">
            <w:pPr>
              <w:pStyle w:val="datumtevilka"/>
              <w:rPr>
                <w:b/>
                <w:bCs/>
                <w:sz w:val="22"/>
                <w:szCs w:val="22"/>
              </w:rPr>
            </w:pPr>
            <w:r w:rsidRPr="002D1E8B">
              <w:rPr>
                <w:rFonts w:cs="Arial"/>
                <w:b/>
              </w:rPr>
              <w:t>ZADEVA:</w:t>
            </w:r>
            <w:r w:rsidR="005C4758">
              <w:rPr>
                <w:rFonts w:cs="Arial"/>
                <w:b/>
              </w:rPr>
              <w:t xml:space="preserve"> </w:t>
            </w:r>
            <w:r w:rsidR="00FE3934">
              <w:rPr>
                <w:rFonts w:cs="Arial"/>
                <w:b/>
              </w:rPr>
              <w:t>Uvrstitev</w:t>
            </w:r>
            <w:r w:rsidR="001D2CC7">
              <w:rPr>
                <w:rFonts w:cs="Arial"/>
                <w:b/>
              </w:rPr>
              <w:t xml:space="preserve"> </w:t>
            </w:r>
            <w:r w:rsidR="005C4758">
              <w:rPr>
                <w:rFonts w:cs="Arial"/>
                <w:b/>
              </w:rPr>
              <w:t xml:space="preserve">dveh </w:t>
            </w:r>
            <w:r w:rsidR="008F62E6">
              <w:rPr>
                <w:rFonts w:cs="Arial"/>
                <w:b/>
              </w:rPr>
              <w:t>nov</w:t>
            </w:r>
            <w:r w:rsidR="005C4758">
              <w:rPr>
                <w:rFonts w:cs="Arial"/>
                <w:b/>
              </w:rPr>
              <w:t xml:space="preserve">ih </w:t>
            </w:r>
            <w:r w:rsidR="001D2CC7">
              <w:rPr>
                <w:rFonts w:cs="Arial"/>
                <w:b/>
              </w:rPr>
              <w:t>projekt</w:t>
            </w:r>
            <w:r w:rsidR="005C4758">
              <w:rPr>
                <w:rFonts w:cs="Arial"/>
                <w:b/>
              </w:rPr>
              <w:t xml:space="preserve">ov </w:t>
            </w:r>
            <w:r w:rsidR="001D2CC7">
              <w:rPr>
                <w:rFonts w:cs="Arial"/>
                <w:b/>
              </w:rPr>
              <w:t xml:space="preserve"> </w:t>
            </w:r>
            <w:r w:rsidR="005C4758" w:rsidRPr="00E30DF8">
              <w:rPr>
                <w:b/>
                <w:bCs/>
                <w:sz w:val="22"/>
                <w:szCs w:val="22"/>
              </w:rPr>
              <w:t>3350-25-0039  »</w:t>
            </w:r>
            <w:r w:rsidR="00A80A13" w:rsidRPr="00A80A13">
              <w:rPr>
                <w:b/>
                <w:bCs/>
                <w:sz w:val="22"/>
                <w:szCs w:val="22"/>
              </w:rPr>
              <w:t>Ureditev dostopnosti za gibalno ovirane</w:t>
            </w:r>
            <w:r w:rsidR="00AF68E5">
              <w:rPr>
                <w:b/>
                <w:bCs/>
                <w:sz w:val="22"/>
                <w:szCs w:val="22"/>
              </w:rPr>
              <w:t xml:space="preserve"> </w:t>
            </w:r>
            <w:r w:rsidR="00A80A13" w:rsidRPr="00A80A13">
              <w:rPr>
                <w:b/>
                <w:bCs/>
                <w:sz w:val="22"/>
                <w:szCs w:val="22"/>
              </w:rPr>
              <w:t>- DD Tabor</w:t>
            </w:r>
            <w:r w:rsidR="005C4758" w:rsidRPr="00E30DF8">
              <w:rPr>
                <w:b/>
                <w:bCs/>
                <w:sz w:val="22"/>
                <w:szCs w:val="22"/>
              </w:rPr>
              <w:t>«</w:t>
            </w:r>
            <w:r w:rsidR="005C4758">
              <w:rPr>
                <w:b/>
                <w:bCs/>
                <w:sz w:val="22"/>
                <w:szCs w:val="22"/>
              </w:rPr>
              <w:t xml:space="preserve"> in </w:t>
            </w:r>
            <w:r w:rsidR="005C4758" w:rsidRPr="00E30DF8">
              <w:rPr>
                <w:b/>
                <w:bCs/>
                <w:sz w:val="22"/>
                <w:szCs w:val="22"/>
              </w:rPr>
              <w:t>3350-25-0040 »</w:t>
            </w:r>
            <w:r w:rsidR="00AF68E5" w:rsidRPr="00AF68E5">
              <w:rPr>
                <w:b/>
                <w:bCs/>
                <w:sz w:val="22"/>
                <w:szCs w:val="22"/>
              </w:rPr>
              <w:t>Prenova DD Drava - zagotavljanje dostopnosti</w:t>
            </w:r>
            <w:r w:rsidR="005C4758">
              <w:rPr>
                <w:b/>
                <w:bCs/>
                <w:sz w:val="22"/>
                <w:szCs w:val="22"/>
              </w:rPr>
              <w:t xml:space="preserve">« </w:t>
            </w:r>
            <w:r w:rsidRPr="002D1E8B">
              <w:rPr>
                <w:rFonts w:cs="Arial"/>
                <w:b/>
              </w:rPr>
              <w:t>v Načrt razvojnih programov 202</w:t>
            </w:r>
            <w:r w:rsidR="00C20961">
              <w:rPr>
                <w:rFonts w:cs="Arial"/>
                <w:b/>
              </w:rPr>
              <w:t>5</w:t>
            </w:r>
            <w:r w:rsidRPr="002D1E8B">
              <w:rPr>
                <w:rFonts w:cs="Arial"/>
                <w:b/>
              </w:rPr>
              <w:t>-202</w:t>
            </w:r>
            <w:r w:rsidR="00C20961">
              <w:rPr>
                <w:rFonts w:cs="Arial"/>
                <w:b/>
              </w:rPr>
              <w:t>8</w:t>
            </w:r>
            <w:r w:rsidRPr="002D1E8B">
              <w:rPr>
                <w:rFonts w:cs="Arial"/>
                <w:b/>
              </w:rPr>
              <w:t xml:space="preserve"> – predlog za obravnavo</w:t>
            </w:r>
            <w:r w:rsidR="005C4758">
              <w:rPr>
                <w:rFonts w:cs="Arial"/>
                <w:b/>
              </w:rPr>
              <w:t>.</w:t>
            </w:r>
          </w:p>
          <w:p w14:paraId="4C587028" w14:textId="77777777" w:rsidR="00AC0BFE" w:rsidRPr="002D1E8B"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2D1E8B" w14:paraId="2E166A20" w14:textId="77777777" w:rsidTr="00320F33">
        <w:tc>
          <w:tcPr>
            <w:tcW w:w="9174" w:type="dxa"/>
            <w:gridSpan w:val="12"/>
          </w:tcPr>
          <w:p w14:paraId="0BA75938"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1. Predlog sklepov vlade:</w:t>
            </w:r>
          </w:p>
        </w:tc>
      </w:tr>
      <w:tr w:rsidR="00AC0BFE" w:rsidRPr="002D1E8B" w14:paraId="57C598E6" w14:textId="77777777" w:rsidTr="00320F33">
        <w:tc>
          <w:tcPr>
            <w:tcW w:w="9174" w:type="dxa"/>
            <w:gridSpan w:val="12"/>
          </w:tcPr>
          <w:p w14:paraId="2CF20A9E" w14:textId="210FA28C" w:rsidR="00AC0BFE" w:rsidRPr="002D1E8B" w:rsidRDefault="00AC0BFE" w:rsidP="00320F33">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za leti 20</w:t>
            </w:r>
            <w:r w:rsidR="00E040AC">
              <w:rPr>
                <w:rFonts w:cs="Arial"/>
                <w:iCs/>
                <w:szCs w:val="20"/>
                <w:lang w:eastAsia="sl-SI"/>
              </w:rPr>
              <w:t>2</w:t>
            </w:r>
            <w:r w:rsidR="001D2CC7">
              <w:rPr>
                <w:rFonts w:cs="Arial"/>
                <w:iCs/>
                <w:szCs w:val="20"/>
                <w:lang w:eastAsia="sl-SI"/>
              </w:rPr>
              <w:t>5</w:t>
            </w:r>
            <w:r w:rsidR="00770A6D" w:rsidRPr="00770A6D">
              <w:rPr>
                <w:rFonts w:cs="Arial"/>
                <w:iCs/>
                <w:szCs w:val="20"/>
                <w:lang w:eastAsia="sl-SI"/>
              </w:rPr>
              <w:t xml:space="preserve"> in 202</w:t>
            </w:r>
            <w:r w:rsidR="001D2CC7">
              <w:rPr>
                <w:rFonts w:cs="Arial"/>
                <w:iCs/>
                <w:szCs w:val="20"/>
                <w:lang w:eastAsia="sl-SI"/>
              </w:rPr>
              <w:t>6</w:t>
            </w:r>
            <w:r w:rsidR="00770A6D" w:rsidRPr="00770A6D">
              <w:rPr>
                <w:rFonts w:cs="Arial"/>
                <w:iCs/>
                <w:szCs w:val="20"/>
                <w:lang w:eastAsia="sl-SI"/>
              </w:rPr>
              <w:t xml:space="preserve"> (</w:t>
            </w:r>
            <w:r w:rsidR="001516D4" w:rsidRPr="001516D4">
              <w:rPr>
                <w:rFonts w:cs="Arial"/>
                <w:iCs/>
                <w:szCs w:val="20"/>
                <w:lang w:eastAsia="sl-SI"/>
              </w:rPr>
              <w:t>Uradni list RS, št. 104/24 in 17/25 – ZFO-1E</w:t>
            </w:r>
            <w:r w:rsidR="00770A6D" w:rsidRPr="00770A6D">
              <w:rPr>
                <w:rFonts w:cs="Arial"/>
                <w:iCs/>
                <w:szCs w:val="20"/>
                <w:lang w:eastAsia="sl-SI"/>
              </w:rPr>
              <w:t>)</w:t>
            </w:r>
            <w:r w:rsidRPr="002D1E8B">
              <w:rPr>
                <w:rFonts w:cs="Arial"/>
                <w:iCs/>
                <w:szCs w:val="20"/>
                <w:lang w:eastAsia="sl-SI"/>
              </w:rPr>
              <w:t xml:space="preserve"> je Vlada Republike Slovenije na ________ seji dne__________ sprejela naslednji:</w:t>
            </w:r>
          </w:p>
          <w:p w14:paraId="5C8E23B1" w14:textId="77777777" w:rsidR="00AC0BFE" w:rsidRPr="002D1E8B" w:rsidRDefault="00AC0BFE" w:rsidP="00320F33">
            <w:pPr>
              <w:pStyle w:val="Neotevilenodstavek"/>
              <w:spacing w:before="0" w:after="0" w:line="260" w:lineRule="exact"/>
              <w:rPr>
                <w:iCs/>
                <w:szCs w:val="20"/>
              </w:rPr>
            </w:pPr>
          </w:p>
          <w:p w14:paraId="53FC2467" w14:textId="77777777" w:rsidR="00AC0BFE" w:rsidRPr="002D1E8B" w:rsidRDefault="00AC0BFE" w:rsidP="00320F33">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0B0D5ADD" w14:textId="77777777" w:rsidR="00AC0BFE" w:rsidRPr="002D1E8B" w:rsidRDefault="00AC0BFE" w:rsidP="00320F33">
            <w:pPr>
              <w:pStyle w:val="Neotevilenodstavek"/>
              <w:spacing w:before="0" w:after="0" w:line="260" w:lineRule="exact"/>
              <w:rPr>
                <w:iCs/>
                <w:szCs w:val="20"/>
              </w:rPr>
            </w:pPr>
          </w:p>
          <w:p w14:paraId="769D4331" w14:textId="6567A152" w:rsidR="00AC0BFE" w:rsidRPr="007273DD" w:rsidRDefault="008F62E6" w:rsidP="007273DD">
            <w:pPr>
              <w:spacing w:line="260" w:lineRule="atLeast"/>
              <w:rPr>
                <w:rFonts w:cs="Arial"/>
                <w:b/>
                <w:bCs/>
                <w:iCs/>
                <w:szCs w:val="20"/>
                <w:lang w:eastAsia="sl-SI"/>
              </w:rPr>
            </w:pPr>
            <w:r w:rsidRPr="007273DD">
              <w:rPr>
                <w:rFonts w:cs="Arial"/>
                <w:iCs/>
                <w:szCs w:val="20"/>
                <w:lang w:eastAsia="sl-SI"/>
              </w:rPr>
              <w:t>V veljavni Načrt razvojnih programov za obdobje 2025-2028 se, skladno s podatki iz priložene tabele, uvrsti</w:t>
            </w:r>
            <w:r w:rsidR="00E57939" w:rsidRPr="007273DD">
              <w:rPr>
                <w:rFonts w:cs="Arial"/>
                <w:iCs/>
                <w:szCs w:val="20"/>
                <w:lang w:eastAsia="sl-SI"/>
              </w:rPr>
              <w:t xml:space="preserve">ta dva </w:t>
            </w:r>
            <w:r w:rsidRPr="007273DD">
              <w:rPr>
                <w:rFonts w:cs="Arial"/>
                <w:iCs/>
                <w:szCs w:val="20"/>
                <w:lang w:eastAsia="sl-SI"/>
              </w:rPr>
              <w:t>nov</w:t>
            </w:r>
            <w:r w:rsidR="00E57939" w:rsidRPr="007273DD">
              <w:rPr>
                <w:rFonts w:cs="Arial"/>
                <w:iCs/>
                <w:szCs w:val="20"/>
                <w:lang w:eastAsia="sl-SI"/>
              </w:rPr>
              <w:t>a</w:t>
            </w:r>
            <w:r w:rsidRPr="007273DD">
              <w:rPr>
                <w:rFonts w:cs="Arial"/>
                <w:iCs/>
                <w:szCs w:val="20"/>
                <w:lang w:eastAsia="sl-SI"/>
              </w:rPr>
              <w:t xml:space="preserve"> projekt</w:t>
            </w:r>
            <w:r w:rsidR="00E57939" w:rsidRPr="007273DD">
              <w:rPr>
                <w:rFonts w:cs="Arial"/>
                <w:iCs/>
                <w:szCs w:val="20"/>
                <w:lang w:eastAsia="sl-SI"/>
              </w:rPr>
              <w:t>a</w:t>
            </w:r>
            <w:r w:rsidR="005C4758" w:rsidRPr="007273DD">
              <w:rPr>
                <w:rFonts w:cs="Arial"/>
                <w:iCs/>
                <w:szCs w:val="20"/>
                <w:lang w:eastAsia="sl-SI"/>
              </w:rPr>
              <w:t xml:space="preserve"> </w:t>
            </w:r>
            <w:r w:rsidR="005C4758" w:rsidRPr="007273DD">
              <w:rPr>
                <w:rFonts w:cs="Arial"/>
                <w:b/>
                <w:bCs/>
                <w:iCs/>
                <w:szCs w:val="20"/>
                <w:lang w:eastAsia="sl-SI"/>
              </w:rPr>
              <w:t>3350-25-0039 »</w:t>
            </w:r>
            <w:r w:rsidR="007273DD" w:rsidRPr="007273DD">
              <w:rPr>
                <w:rFonts w:cs="Arial"/>
                <w:b/>
                <w:bCs/>
                <w:iCs/>
                <w:szCs w:val="20"/>
                <w:lang w:eastAsia="sl-SI"/>
              </w:rPr>
              <w:t>Ureditev dostopnosti za gibalno ovirane- DD Tabor</w:t>
            </w:r>
            <w:r w:rsidR="005C4758" w:rsidRPr="007273DD">
              <w:rPr>
                <w:rFonts w:cs="Arial"/>
                <w:iCs/>
                <w:szCs w:val="20"/>
                <w:lang w:eastAsia="sl-SI"/>
              </w:rPr>
              <w:t xml:space="preserve">« in </w:t>
            </w:r>
            <w:r w:rsidR="005C4758" w:rsidRPr="007273DD">
              <w:rPr>
                <w:rFonts w:cs="Arial"/>
                <w:b/>
                <w:bCs/>
                <w:iCs/>
                <w:szCs w:val="20"/>
                <w:lang w:eastAsia="sl-SI"/>
              </w:rPr>
              <w:t>3350-25-0040 »</w:t>
            </w:r>
            <w:r w:rsidR="007273DD" w:rsidRPr="007273DD">
              <w:rPr>
                <w:rFonts w:cs="Arial"/>
                <w:b/>
                <w:bCs/>
                <w:iCs/>
                <w:szCs w:val="20"/>
                <w:lang w:eastAsia="sl-SI"/>
              </w:rPr>
              <w:t>Prenova DD Drava - zagotavljanje dostopnosti</w:t>
            </w:r>
            <w:r w:rsidR="005C4758" w:rsidRPr="007273DD">
              <w:rPr>
                <w:rFonts w:cs="Arial"/>
                <w:b/>
                <w:bCs/>
                <w:iCs/>
                <w:szCs w:val="20"/>
                <w:lang w:eastAsia="sl-SI"/>
              </w:rPr>
              <w:t>«</w:t>
            </w:r>
            <w:r w:rsidR="001D2CC7" w:rsidRPr="007273DD">
              <w:rPr>
                <w:rFonts w:cs="Arial"/>
                <w:b/>
                <w:bCs/>
                <w:iCs/>
                <w:szCs w:val="20"/>
                <w:lang w:eastAsia="sl-SI"/>
              </w:rPr>
              <w:t>.</w:t>
            </w:r>
          </w:p>
          <w:p w14:paraId="0A279767" w14:textId="77777777" w:rsidR="00AC0BFE" w:rsidRPr="002D1E8B" w:rsidRDefault="00AC0BFE" w:rsidP="00320F33">
            <w:pPr>
              <w:pStyle w:val="Neotevilenodstavek"/>
              <w:spacing w:before="0" w:after="0" w:line="260" w:lineRule="exact"/>
              <w:rPr>
                <w:iCs/>
                <w:szCs w:val="20"/>
              </w:rPr>
            </w:pPr>
          </w:p>
          <w:p w14:paraId="2BE813C6" w14:textId="55A061E7" w:rsidR="00AC0BFE" w:rsidRPr="002D1E8B" w:rsidRDefault="00CF77A1" w:rsidP="00320F33">
            <w:pPr>
              <w:pStyle w:val="Neotevilenodstavek"/>
              <w:spacing w:before="0" w:after="0" w:line="260" w:lineRule="exact"/>
              <w:ind w:left="4248" w:firstLine="708"/>
              <w:jc w:val="center"/>
              <w:rPr>
                <w:szCs w:val="20"/>
              </w:rPr>
            </w:pPr>
            <w:r w:rsidRPr="00CF77A1">
              <w:rPr>
                <w:szCs w:val="20"/>
              </w:rPr>
              <w:t>Barbara Kolenko Helbl</w:t>
            </w:r>
          </w:p>
          <w:p w14:paraId="014B661B" w14:textId="25DFE29F" w:rsidR="00AC0BFE" w:rsidRPr="002D1E8B" w:rsidRDefault="00AC0BFE" w:rsidP="00320F33">
            <w:pPr>
              <w:pStyle w:val="Neotevilenodstavek"/>
              <w:spacing w:before="0" w:after="0" w:line="260" w:lineRule="exact"/>
              <w:ind w:left="4248" w:firstLine="708"/>
              <w:jc w:val="center"/>
              <w:rPr>
                <w:iCs/>
                <w:szCs w:val="20"/>
              </w:rPr>
            </w:pPr>
            <w:r w:rsidRPr="002D1E8B">
              <w:rPr>
                <w:iCs/>
                <w:szCs w:val="20"/>
              </w:rPr>
              <w:t>GENERALNA SEKRETAR</w:t>
            </w:r>
            <w:r w:rsidR="00CF77A1">
              <w:rPr>
                <w:iCs/>
                <w:szCs w:val="20"/>
              </w:rPr>
              <w:t>K</w:t>
            </w:r>
            <w:r w:rsidRPr="002D1E8B">
              <w:rPr>
                <w:iCs/>
                <w:szCs w:val="20"/>
              </w:rPr>
              <w:t>A</w:t>
            </w:r>
          </w:p>
          <w:p w14:paraId="4498BEC0" w14:textId="77777777" w:rsidR="00AC0BFE" w:rsidRPr="002D1E8B" w:rsidRDefault="00AC0BFE" w:rsidP="00320F33">
            <w:pPr>
              <w:pStyle w:val="Neotevilenodstavek"/>
              <w:spacing w:before="0" w:after="0" w:line="260" w:lineRule="exact"/>
              <w:ind w:left="4248" w:firstLine="708"/>
              <w:jc w:val="center"/>
              <w:rPr>
                <w:iCs/>
                <w:szCs w:val="20"/>
              </w:rPr>
            </w:pPr>
          </w:p>
          <w:p w14:paraId="32DA9448" w14:textId="77777777" w:rsidR="00AC0BFE" w:rsidRPr="002D1E8B" w:rsidRDefault="00AC0BFE" w:rsidP="00320F33">
            <w:pPr>
              <w:spacing w:line="260" w:lineRule="atLeast"/>
              <w:rPr>
                <w:rFonts w:cs="Arial"/>
                <w:szCs w:val="20"/>
              </w:rPr>
            </w:pPr>
            <w:r w:rsidRPr="002D1E8B">
              <w:rPr>
                <w:rFonts w:cs="Arial"/>
                <w:szCs w:val="20"/>
              </w:rPr>
              <w:t>PRILOGI:</w:t>
            </w:r>
          </w:p>
          <w:p w14:paraId="06776CDF" w14:textId="72C29DCB" w:rsidR="00AC0BFE" w:rsidRPr="002D1E8B" w:rsidRDefault="00AC0BFE" w:rsidP="00AC0BFE">
            <w:pPr>
              <w:pStyle w:val="Odstavekseznama"/>
              <w:numPr>
                <w:ilvl w:val="0"/>
                <w:numId w:val="24"/>
              </w:numPr>
              <w:rPr>
                <w:rFonts w:cs="Arial"/>
                <w:szCs w:val="20"/>
              </w:rPr>
            </w:pPr>
            <w:r w:rsidRPr="002D1E8B">
              <w:rPr>
                <w:rFonts w:cs="Arial"/>
                <w:szCs w:val="20"/>
              </w:rPr>
              <w:t>Predlog sklepa Vlade RS (priloga 3)</w:t>
            </w:r>
            <w:r w:rsidR="00995958">
              <w:rPr>
                <w:rFonts w:cs="Arial"/>
                <w:szCs w:val="20"/>
              </w:rPr>
              <w:t>,</w:t>
            </w:r>
          </w:p>
          <w:p w14:paraId="2E984AE7" w14:textId="77777777" w:rsidR="00AC0BFE" w:rsidRPr="002D1E8B" w:rsidRDefault="00AC0BFE" w:rsidP="00AC0BFE">
            <w:pPr>
              <w:pStyle w:val="Odstavekseznama"/>
              <w:numPr>
                <w:ilvl w:val="0"/>
                <w:numId w:val="24"/>
              </w:numPr>
              <w:rPr>
                <w:rFonts w:cs="Arial"/>
                <w:szCs w:val="20"/>
              </w:rPr>
            </w:pPr>
            <w:r w:rsidRPr="002D1E8B">
              <w:rPr>
                <w:rFonts w:cs="Arial"/>
                <w:szCs w:val="20"/>
              </w:rPr>
              <w:t>Tabela.</w:t>
            </w:r>
          </w:p>
          <w:p w14:paraId="237E59FC" w14:textId="77777777" w:rsidR="00AC0BFE" w:rsidRPr="002D1E8B" w:rsidRDefault="00AC0BFE" w:rsidP="00320F33">
            <w:pPr>
              <w:pStyle w:val="Neotevilenodstavek"/>
              <w:spacing w:before="0" w:after="0" w:line="260" w:lineRule="exact"/>
              <w:rPr>
                <w:iCs/>
                <w:szCs w:val="20"/>
              </w:rPr>
            </w:pPr>
          </w:p>
          <w:p w14:paraId="414ED8C3" w14:textId="77777777" w:rsidR="00AC0BFE" w:rsidRPr="002D1E8B" w:rsidRDefault="00AC0BFE" w:rsidP="00320F33">
            <w:pPr>
              <w:pStyle w:val="Neotevilenodstavek"/>
              <w:spacing w:before="0" w:after="0" w:line="260" w:lineRule="exact"/>
              <w:rPr>
                <w:iCs/>
                <w:szCs w:val="20"/>
              </w:rPr>
            </w:pPr>
            <w:r w:rsidRPr="002D1E8B">
              <w:rPr>
                <w:iCs/>
                <w:szCs w:val="20"/>
              </w:rPr>
              <w:t xml:space="preserve">SKLEP PREJMEJO: </w:t>
            </w:r>
          </w:p>
          <w:p w14:paraId="08DE7DDF" w14:textId="69A40DE8"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 xml:space="preserve">Ministrstvo za </w:t>
            </w:r>
            <w:r w:rsidR="00E37F7D">
              <w:rPr>
                <w:rFonts w:cs="Arial"/>
                <w:iCs/>
                <w:szCs w:val="20"/>
                <w:lang w:eastAsia="sl-SI"/>
              </w:rPr>
              <w:t xml:space="preserve">vzgojo in </w:t>
            </w:r>
            <w:r w:rsidRPr="002D1E8B">
              <w:rPr>
                <w:rFonts w:cs="Arial"/>
                <w:iCs/>
                <w:szCs w:val="20"/>
                <w:lang w:eastAsia="sl-SI"/>
              </w:rPr>
              <w:t>izobraževanje, Masarykova cesta 16, 1000 Ljubljana,</w:t>
            </w:r>
          </w:p>
          <w:p w14:paraId="5A8F7CFF" w14:textId="77777777"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Ministrstvo za finance, Župančičeva 3, 1000 Ljubljana,</w:t>
            </w:r>
          </w:p>
          <w:p w14:paraId="4DBB2A30"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Služba Vlade RS za zakonodajo, Mestni trg 4, 1000 Ljubljana,</w:t>
            </w:r>
          </w:p>
          <w:p w14:paraId="204E4E54"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Urad Vlade Republike Slovenije za komuniciranje,</w:t>
            </w:r>
          </w:p>
          <w:p w14:paraId="53DE79FD" w14:textId="77777777" w:rsidR="001516D4" w:rsidRPr="002D1E8B" w:rsidRDefault="001516D4" w:rsidP="001516D4">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Vlad</w:t>
            </w:r>
            <w:r>
              <w:rPr>
                <w:rFonts w:cs="Arial"/>
                <w:iCs/>
                <w:szCs w:val="20"/>
                <w:lang w:eastAsia="sl-SI"/>
              </w:rPr>
              <w:t>a</w:t>
            </w:r>
            <w:r w:rsidRPr="002D1E8B">
              <w:rPr>
                <w:rFonts w:cs="Arial"/>
                <w:iCs/>
                <w:szCs w:val="20"/>
                <w:lang w:eastAsia="sl-SI"/>
              </w:rPr>
              <w:t xml:space="preserve"> RS, </w:t>
            </w:r>
            <w:r w:rsidRPr="00BC0174">
              <w:rPr>
                <w:rFonts w:cs="Arial"/>
                <w:iCs/>
                <w:szCs w:val="20"/>
                <w:lang w:eastAsia="sl-SI"/>
              </w:rPr>
              <w:t>Odbor za državno ureditev in javne zadeve</w:t>
            </w:r>
            <w:r w:rsidRPr="002D1E8B">
              <w:rPr>
                <w:rFonts w:cs="Arial"/>
                <w:iCs/>
                <w:szCs w:val="20"/>
                <w:lang w:eastAsia="sl-SI"/>
              </w:rPr>
              <w:t>.</w:t>
            </w:r>
          </w:p>
          <w:p w14:paraId="152F6F18" w14:textId="77777777" w:rsidR="00AC0BFE" w:rsidRPr="002D1E8B"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2D1E8B" w14:paraId="37B9B651" w14:textId="77777777" w:rsidTr="00320F33">
        <w:tc>
          <w:tcPr>
            <w:tcW w:w="9174" w:type="dxa"/>
            <w:gridSpan w:val="12"/>
          </w:tcPr>
          <w:p w14:paraId="52879DB3"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2. Predlog za obravnavo predloga zakona po nujnem ali skrajšanem postopku v državnem zboru z obrazložitvijo razlogov:</w:t>
            </w:r>
          </w:p>
        </w:tc>
      </w:tr>
      <w:tr w:rsidR="00AC0BFE" w:rsidRPr="002D1E8B" w14:paraId="4E31B986" w14:textId="77777777" w:rsidTr="00320F33">
        <w:tc>
          <w:tcPr>
            <w:tcW w:w="9174" w:type="dxa"/>
            <w:gridSpan w:val="12"/>
          </w:tcPr>
          <w:p w14:paraId="6A94168B"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9A32727" w14:textId="77777777" w:rsidTr="00320F33">
        <w:tc>
          <w:tcPr>
            <w:tcW w:w="9174" w:type="dxa"/>
            <w:gridSpan w:val="12"/>
          </w:tcPr>
          <w:p w14:paraId="64A71A27"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3.a Osebe, odgovorne za strokovno pripravo in usklajenost gradiva:</w:t>
            </w:r>
          </w:p>
        </w:tc>
      </w:tr>
      <w:tr w:rsidR="00AC0BFE" w:rsidRPr="002D1E8B" w14:paraId="59A4EED5" w14:textId="77777777" w:rsidTr="00320F33">
        <w:tc>
          <w:tcPr>
            <w:tcW w:w="9174" w:type="dxa"/>
            <w:gridSpan w:val="12"/>
          </w:tcPr>
          <w:p w14:paraId="0321ECF9" w14:textId="028F3472" w:rsidR="00AC0BFE" w:rsidRPr="002D1E8B" w:rsidRDefault="00AC0BFE" w:rsidP="00AC0BFE">
            <w:pPr>
              <w:pStyle w:val="Odstavekseznama"/>
              <w:numPr>
                <w:ilvl w:val="0"/>
                <w:numId w:val="20"/>
              </w:numPr>
              <w:spacing w:line="260" w:lineRule="exact"/>
              <w:rPr>
                <w:lang w:eastAsia="sl-SI"/>
              </w:rPr>
            </w:pPr>
            <w:r w:rsidRPr="002D1E8B">
              <w:rPr>
                <w:lang w:eastAsia="sl-SI"/>
              </w:rPr>
              <w:t xml:space="preserve">dr. </w:t>
            </w:r>
            <w:r w:rsidR="002A2D12">
              <w:rPr>
                <w:lang w:eastAsia="sl-SI"/>
              </w:rPr>
              <w:t>Vinko Logaj</w:t>
            </w:r>
            <w:r w:rsidRPr="002D1E8B">
              <w:rPr>
                <w:lang w:eastAsia="sl-SI"/>
              </w:rPr>
              <w:t xml:space="preserve">, </w:t>
            </w:r>
            <w:r w:rsidR="00C630C3">
              <w:rPr>
                <w:lang w:eastAsia="sl-SI"/>
              </w:rPr>
              <w:t>minister</w:t>
            </w:r>
            <w:r w:rsidRPr="002D1E8B">
              <w:rPr>
                <w:lang w:eastAsia="sl-SI"/>
              </w:rPr>
              <w:t>,</w:t>
            </w:r>
          </w:p>
          <w:p w14:paraId="478CABDA" w14:textId="26A3A68A" w:rsidR="00AC0BFE" w:rsidRPr="002D1E8B" w:rsidRDefault="004A6E68" w:rsidP="00AC0BFE">
            <w:pPr>
              <w:numPr>
                <w:ilvl w:val="0"/>
                <w:numId w:val="20"/>
              </w:numPr>
              <w:spacing w:line="240" w:lineRule="atLeast"/>
              <w:ind w:right="-1"/>
              <w:jc w:val="both"/>
              <w:rPr>
                <w:rFonts w:cs="Arial"/>
                <w:iCs/>
                <w:szCs w:val="20"/>
                <w:lang w:eastAsia="sl-SI"/>
              </w:rPr>
            </w:pPr>
            <w:r>
              <w:rPr>
                <w:iCs/>
                <w:szCs w:val="20"/>
              </w:rPr>
              <w:t>Iztok Žigon</w:t>
            </w:r>
            <w:r w:rsidR="00AC0BFE" w:rsidRPr="002D1E8B">
              <w:rPr>
                <w:iCs/>
                <w:szCs w:val="20"/>
              </w:rPr>
              <w:t xml:space="preserve">, </w:t>
            </w:r>
            <w:r w:rsidR="007E6807">
              <w:rPr>
                <w:iCs/>
                <w:szCs w:val="20"/>
              </w:rPr>
              <w:t xml:space="preserve">vodja Službe </w:t>
            </w:r>
            <w:r w:rsidR="00AC0BFE" w:rsidRPr="002D1E8B">
              <w:rPr>
                <w:iCs/>
                <w:szCs w:val="20"/>
              </w:rPr>
              <w:t>za investicije,</w:t>
            </w:r>
          </w:p>
          <w:p w14:paraId="16EAAA93" w14:textId="77777777" w:rsidR="007E6807" w:rsidRPr="00B10B4B" w:rsidRDefault="007E6807" w:rsidP="00AC0BFE">
            <w:pPr>
              <w:numPr>
                <w:ilvl w:val="0"/>
                <w:numId w:val="20"/>
              </w:numPr>
              <w:spacing w:line="240" w:lineRule="atLeast"/>
              <w:ind w:right="-1"/>
              <w:jc w:val="both"/>
              <w:rPr>
                <w:rFonts w:cs="Arial"/>
                <w:iCs/>
                <w:szCs w:val="20"/>
                <w:lang w:eastAsia="sl-SI"/>
              </w:rPr>
            </w:pPr>
            <w:r w:rsidRPr="00B10B4B">
              <w:rPr>
                <w:iCs/>
                <w:szCs w:val="20"/>
              </w:rPr>
              <w:t xml:space="preserve">Janez Čač, vodja Oddelka za opremo, IVD in IKT, </w:t>
            </w:r>
          </w:p>
          <w:p w14:paraId="7AA9A828" w14:textId="67001ADA" w:rsidR="00AC0BFE" w:rsidRPr="007E6807" w:rsidRDefault="00AC0BFE" w:rsidP="007E6807">
            <w:pPr>
              <w:numPr>
                <w:ilvl w:val="0"/>
                <w:numId w:val="20"/>
              </w:numPr>
              <w:spacing w:line="240" w:lineRule="atLeast"/>
              <w:ind w:right="-1"/>
              <w:jc w:val="both"/>
              <w:rPr>
                <w:rFonts w:cs="Arial"/>
                <w:iCs/>
                <w:szCs w:val="20"/>
                <w:lang w:eastAsia="sl-SI"/>
              </w:rPr>
            </w:pPr>
            <w:r w:rsidRPr="00B10B4B">
              <w:rPr>
                <w:iCs/>
                <w:szCs w:val="20"/>
              </w:rPr>
              <w:t xml:space="preserve">Mira Koren Mlačnik, vodja </w:t>
            </w:r>
            <w:r w:rsidR="007E6807" w:rsidRPr="00B10B4B">
              <w:rPr>
                <w:iCs/>
                <w:szCs w:val="20"/>
              </w:rPr>
              <w:t xml:space="preserve">Oddelka za pripravo in vodenje </w:t>
            </w:r>
            <w:r w:rsidRPr="00B10B4B">
              <w:rPr>
                <w:iCs/>
                <w:szCs w:val="20"/>
              </w:rPr>
              <w:t>investicij.</w:t>
            </w:r>
          </w:p>
        </w:tc>
      </w:tr>
      <w:tr w:rsidR="00AC0BFE" w:rsidRPr="002D1E8B" w14:paraId="56E5AF5C" w14:textId="77777777" w:rsidTr="00320F33">
        <w:tc>
          <w:tcPr>
            <w:tcW w:w="9174" w:type="dxa"/>
            <w:gridSpan w:val="12"/>
          </w:tcPr>
          <w:p w14:paraId="276B353A"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iCs/>
                <w:szCs w:val="20"/>
                <w:lang w:eastAsia="sl-SI"/>
              </w:rPr>
              <w:lastRenderedPageBreak/>
              <w:t xml:space="preserve">3.b Zunanji strokovnjaki, ki so </w:t>
            </w:r>
            <w:r w:rsidRPr="002D1E8B">
              <w:rPr>
                <w:rFonts w:cs="Arial"/>
                <w:b/>
                <w:szCs w:val="20"/>
                <w:lang w:eastAsia="sl-SI"/>
              </w:rPr>
              <w:t>sodelovali pri pripravi dela ali celotnega gradiva:</w:t>
            </w:r>
          </w:p>
        </w:tc>
      </w:tr>
      <w:tr w:rsidR="00AC0BFE" w:rsidRPr="002D1E8B" w14:paraId="48D81379" w14:textId="77777777" w:rsidTr="00320F33">
        <w:tc>
          <w:tcPr>
            <w:tcW w:w="9174" w:type="dxa"/>
            <w:gridSpan w:val="12"/>
          </w:tcPr>
          <w:p w14:paraId="44854C97"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339FF55" w14:textId="77777777" w:rsidTr="00320F33">
        <w:tc>
          <w:tcPr>
            <w:tcW w:w="9174" w:type="dxa"/>
            <w:gridSpan w:val="12"/>
          </w:tcPr>
          <w:p w14:paraId="246FE1E6"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4. Predstavniki vlade, ki bodo sodelovali pri delu državnega zbora:</w:t>
            </w:r>
          </w:p>
        </w:tc>
      </w:tr>
      <w:tr w:rsidR="00AC0BFE" w:rsidRPr="002D1E8B" w14:paraId="4C1C473A" w14:textId="77777777" w:rsidTr="00320F33">
        <w:tc>
          <w:tcPr>
            <w:tcW w:w="9174" w:type="dxa"/>
            <w:gridSpan w:val="12"/>
          </w:tcPr>
          <w:p w14:paraId="1305445C" w14:textId="77777777" w:rsidR="00AC0BFE" w:rsidRPr="002D1E8B" w:rsidRDefault="00AC0BFE" w:rsidP="00320F33">
            <w:pPr>
              <w:overflowPunct w:val="0"/>
              <w:autoSpaceDE w:val="0"/>
              <w:autoSpaceDN w:val="0"/>
              <w:adjustRightInd w:val="0"/>
              <w:jc w:val="both"/>
              <w:textAlignment w:val="baseline"/>
              <w:rPr>
                <w:rFonts w:cs="Arial"/>
                <w:b/>
                <w:szCs w:val="20"/>
                <w:lang w:eastAsia="sl-SI"/>
              </w:rPr>
            </w:pPr>
            <w:r w:rsidRPr="002D1E8B">
              <w:rPr>
                <w:rFonts w:cs="Arial"/>
                <w:iCs/>
                <w:szCs w:val="20"/>
                <w:lang w:eastAsia="sl-SI"/>
              </w:rPr>
              <w:t>/</w:t>
            </w:r>
          </w:p>
        </w:tc>
      </w:tr>
      <w:tr w:rsidR="00AC0BFE" w:rsidRPr="002D1E8B" w14:paraId="3FA202E1" w14:textId="77777777" w:rsidTr="00320F33">
        <w:tc>
          <w:tcPr>
            <w:tcW w:w="9174" w:type="dxa"/>
            <w:gridSpan w:val="12"/>
          </w:tcPr>
          <w:p w14:paraId="73E552AF"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5. Kratek povzetek gradiva:</w:t>
            </w:r>
          </w:p>
        </w:tc>
      </w:tr>
      <w:tr w:rsidR="004A6E68" w:rsidRPr="004A6E68" w14:paraId="610168BC" w14:textId="77777777" w:rsidTr="00320F33">
        <w:tc>
          <w:tcPr>
            <w:tcW w:w="9174" w:type="dxa"/>
            <w:gridSpan w:val="12"/>
          </w:tcPr>
          <w:p w14:paraId="0A4CA20E" w14:textId="77777777" w:rsidR="00D9675A" w:rsidRPr="00FE3934" w:rsidRDefault="00D9675A" w:rsidP="00D9675A">
            <w:pPr>
              <w:overflowPunct w:val="0"/>
              <w:autoSpaceDE w:val="0"/>
              <w:autoSpaceDN w:val="0"/>
              <w:adjustRightInd w:val="0"/>
              <w:spacing w:line="240" w:lineRule="auto"/>
              <w:jc w:val="both"/>
              <w:textAlignment w:val="baseline"/>
              <w:rPr>
                <w:rFonts w:cs="Arial"/>
                <w:szCs w:val="20"/>
                <w:lang w:eastAsia="sl-SI"/>
              </w:rPr>
            </w:pPr>
            <w:r w:rsidRPr="00FE3934">
              <w:rPr>
                <w:rFonts w:cs="Arial"/>
                <w:szCs w:val="20"/>
                <w:lang w:eastAsia="sl-SI"/>
              </w:rPr>
              <w:t xml:space="preserve">Vladno gradivo je namenjeno uvrstitvi </w:t>
            </w:r>
            <w:r>
              <w:rPr>
                <w:rFonts w:cs="Arial"/>
                <w:szCs w:val="20"/>
                <w:lang w:eastAsia="sl-SI"/>
              </w:rPr>
              <w:t xml:space="preserve">dveh </w:t>
            </w:r>
            <w:r w:rsidRPr="00FE3934">
              <w:rPr>
                <w:rFonts w:cs="Arial"/>
                <w:szCs w:val="20"/>
                <w:lang w:eastAsia="sl-SI"/>
              </w:rPr>
              <w:t>nov</w:t>
            </w:r>
            <w:r>
              <w:rPr>
                <w:rFonts w:cs="Arial"/>
                <w:szCs w:val="20"/>
                <w:lang w:eastAsia="sl-SI"/>
              </w:rPr>
              <w:t xml:space="preserve">ih </w:t>
            </w:r>
            <w:r w:rsidRPr="00FE3934">
              <w:rPr>
                <w:rFonts w:cs="Arial"/>
                <w:szCs w:val="20"/>
                <w:lang w:eastAsia="sl-SI"/>
              </w:rPr>
              <w:t>projekt</w:t>
            </w:r>
            <w:r>
              <w:rPr>
                <w:rFonts w:cs="Arial"/>
                <w:szCs w:val="20"/>
                <w:lang w:eastAsia="sl-SI"/>
              </w:rPr>
              <w:t>ov</w:t>
            </w:r>
            <w:r w:rsidRPr="00FE3934">
              <w:rPr>
                <w:rFonts w:cs="Arial"/>
                <w:szCs w:val="20"/>
                <w:lang w:eastAsia="sl-SI"/>
              </w:rPr>
              <w:t>, ki ne predvideva</w:t>
            </w:r>
            <w:r>
              <w:rPr>
                <w:rFonts w:cs="Arial"/>
                <w:szCs w:val="20"/>
                <w:lang w:eastAsia="sl-SI"/>
              </w:rPr>
              <w:t xml:space="preserve">ta </w:t>
            </w:r>
            <w:r w:rsidRPr="00FE3934">
              <w:rPr>
                <w:rFonts w:cs="Arial"/>
                <w:szCs w:val="20"/>
                <w:lang w:eastAsia="sl-SI"/>
              </w:rPr>
              <w:t>povečanja odhodkov iz državnega proračuna, ker gre za prerazporeditev sredstev v okviru Finančnega načrta Ministrstva za vzgojo in izobraževanje (v nadaljevanju: MVI)</w:t>
            </w:r>
            <w:r>
              <w:rPr>
                <w:rFonts w:cs="Arial"/>
                <w:szCs w:val="20"/>
                <w:lang w:eastAsia="sl-SI"/>
              </w:rPr>
              <w:t xml:space="preserve"> in v okviru Finančnega načrta Ministrstva za visoko šolstvo, znanost in inovacije (v nadaljevanju MVZI)</w:t>
            </w:r>
            <w:r w:rsidRPr="00FE3934">
              <w:rPr>
                <w:rFonts w:cs="Arial"/>
                <w:szCs w:val="20"/>
                <w:lang w:eastAsia="sl-SI"/>
              </w:rPr>
              <w:t>.</w:t>
            </w:r>
          </w:p>
          <w:p w14:paraId="0AE8C24C" w14:textId="77777777" w:rsidR="00C23C1F" w:rsidRDefault="00C23C1F" w:rsidP="00560EDE">
            <w:pPr>
              <w:overflowPunct w:val="0"/>
              <w:autoSpaceDE w:val="0"/>
              <w:autoSpaceDN w:val="0"/>
              <w:adjustRightInd w:val="0"/>
              <w:spacing w:line="240" w:lineRule="auto"/>
              <w:jc w:val="both"/>
              <w:textAlignment w:val="baseline"/>
              <w:rPr>
                <w:rFonts w:cs="Arial"/>
                <w:b/>
                <w:bCs/>
                <w:szCs w:val="20"/>
                <w:lang w:eastAsia="sl-SI"/>
              </w:rPr>
            </w:pPr>
          </w:p>
          <w:p w14:paraId="66F8FCAC" w14:textId="5B895108" w:rsidR="00FF7E36" w:rsidRPr="00232D03" w:rsidRDefault="00FF7E36" w:rsidP="00560EDE">
            <w:pPr>
              <w:pStyle w:val="datumtevilka"/>
              <w:spacing w:line="240" w:lineRule="auto"/>
              <w:rPr>
                <w:b/>
                <w:sz w:val="22"/>
                <w:szCs w:val="22"/>
              </w:rPr>
            </w:pPr>
            <w:r w:rsidRPr="00E30DF8">
              <w:rPr>
                <w:b/>
                <w:bCs/>
                <w:sz w:val="22"/>
                <w:szCs w:val="22"/>
              </w:rPr>
              <w:t>3350-25-0039  »</w:t>
            </w:r>
            <w:r w:rsidR="00A80A13" w:rsidRPr="00A80A13">
              <w:rPr>
                <w:b/>
                <w:bCs/>
                <w:sz w:val="22"/>
                <w:szCs w:val="22"/>
              </w:rPr>
              <w:t>Ureditev dostopnosti za gibalno ovirane</w:t>
            </w:r>
            <w:r w:rsidR="009B6423">
              <w:rPr>
                <w:b/>
                <w:bCs/>
                <w:sz w:val="22"/>
                <w:szCs w:val="22"/>
              </w:rPr>
              <w:t xml:space="preserve"> </w:t>
            </w:r>
            <w:r w:rsidR="00A80A13" w:rsidRPr="00A80A13">
              <w:rPr>
                <w:b/>
                <w:bCs/>
                <w:sz w:val="22"/>
                <w:szCs w:val="22"/>
              </w:rPr>
              <w:t>- DD Tabor</w:t>
            </w:r>
            <w:r w:rsidRPr="00E30DF8">
              <w:rPr>
                <w:b/>
                <w:bCs/>
                <w:sz w:val="22"/>
                <w:szCs w:val="22"/>
              </w:rPr>
              <w:t>«</w:t>
            </w:r>
            <w:r w:rsidRPr="00E30DF8">
              <w:rPr>
                <w:b/>
                <w:sz w:val="22"/>
                <w:szCs w:val="22"/>
              </w:rPr>
              <w:tab/>
            </w:r>
          </w:p>
          <w:p w14:paraId="4B7D4817" w14:textId="77777777" w:rsidR="00BA3836" w:rsidRDefault="00FF7E36" w:rsidP="00BA3836">
            <w:pPr>
              <w:overflowPunct w:val="0"/>
              <w:autoSpaceDE w:val="0"/>
              <w:autoSpaceDN w:val="0"/>
              <w:adjustRightInd w:val="0"/>
              <w:spacing w:line="240" w:lineRule="auto"/>
              <w:jc w:val="both"/>
              <w:textAlignment w:val="baseline"/>
            </w:pPr>
            <w:r w:rsidRPr="006C7C44">
              <w:t>Namen investicije je</w:t>
            </w:r>
            <w:r>
              <w:t xml:space="preserve"> </w:t>
            </w:r>
            <w:r w:rsidRPr="006C7C44">
              <w:t xml:space="preserve">objekte dijaškega doma Tabor </w:t>
            </w:r>
            <w:r>
              <w:t xml:space="preserve">prilagoditi </w:t>
            </w:r>
            <w:r w:rsidRPr="006C7C44">
              <w:t xml:space="preserve">tako, da bodo ustrezali sodobnim standardom dostopnosti in omogočali varno, samostojno ter enakovredno uporabo gibalno oviranimi dijaki </w:t>
            </w:r>
            <w:r>
              <w:t xml:space="preserve">kot tudi </w:t>
            </w:r>
            <w:r w:rsidRPr="006C7C44">
              <w:t xml:space="preserve">vsem </w:t>
            </w:r>
            <w:r>
              <w:t xml:space="preserve">drugim </w:t>
            </w:r>
            <w:r w:rsidRPr="006C7C44">
              <w:t>uporabnikom</w:t>
            </w:r>
            <w:r>
              <w:t xml:space="preserve"> objekta. </w:t>
            </w:r>
            <w:r w:rsidRPr="00CF5DFA">
              <w:t>Cilj investicije je prenova objektov A,B,C. V objektu A se bodo za potrebe gibalno oviranih prilagodile tri sobe v 2. nadstropju v velikosti 30 m2 in sicer</w:t>
            </w:r>
            <w:r>
              <w:t>,</w:t>
            </w:r>
            <w:r w:rsidRPr="00CF5DFA">
              <w:t xml:space="preserve"> se bodo vgradil</w:t>
            </w:r>
            <w:r>
              <w:t>a</w:t>
            </w:r>
            <w:r w:rsidRPr="00CF5DFA">
              <w:t xml:space="preserve"> ustrezno širok</w:t>
            </w:r>
            <w:r>
              <w:t>a</w:t>
            </w:r>
            <w:r w:rsidRPr="00CF5DFA">
              <w:t xml:space="preserve"> vrata, </w:t>
            </w:r>
            <w:r>
              <w:t xml:space="preserve">izvedli brezpragovni </w:t>
            </w:r>
            <w:r w:rsidRPr="00CF5DFA">
              <w:t>prehod</w:t>
            </w:r>
            <w:r>
              <w:t>i</w:t>
            </w:r>
            <w:r w:rsidRPr="00CF5DFA">
              <w:t xml:space="preserve"> iz hodnika v sob</w:t>
            </w:r>
            <w:r>
              <w:t>e</w:t>
            </w:r>
            <w:r w:rsidRPr="00CF5DFA">
              <w:t xml:space="preserve">, </w:t>
            </w:r>
            <w:r>
              <w:t xml:space="preserve">namestile </w:t>
            </w:r>
            <w:r w:rsidRPr="00CF5DFA">
              <w:t>ustrezno velik</w:t>
            </w:r>
            <w:r>
              <w:t>e p</w:t>
            </w:r>
            <w:r w:rsidRPr="00CF5DFA">
              <w:t>ostelj</w:t>
            </w:r>
            <w:r>
              <w:t>e</w:t>
            </w:r>
            <w:r w:rsidRPr="00CF5DFA">
              <w:t xml:space="preserve"> ter omar</w:t>
            </w:r>
            <w:r>
              <w:t>e in vgradila fizična pomagala ob posteljah in mizah.</w:t>
            </w:r>
            <w:r w:rsidRPr="005C73BB">
              <w:t xml:space="preserve"> </w:t>
            </w:r>
            <w:r>
              <w:t>Obstoječa kopalnica na koncu hodnika bo prilagojena za uporabo gibalno oviranih oseb. Za zagotavljanje dostopa gibalno oviranim osebam do vseh etaž objekta A je predvidena vgradnja zunanjega dvigala, do katerega bo omogočen dostop neposredno iz notranjega hodnika objekta. Predvidena je izgradnja zunanje dostopne klančine, ki bo nameščena pod obstoječim nadstreškom pred glavnim vhodom objekta A.</w:t>
            </w:r>
            <w:r w:rsidRPr="00CB6FAE">
              <w:t xml:space="preserve">V objektu B, kjer se nahaja skupna jedilnica se bo uredila notranja dostopna klančina. Za gibalno ovirane se bodo uredile </w:t>
            </w:r>
            <w:r w:rsidRPr="000C00F3">
              <w:t xml:space="preserve">obstoječe sanitarije. </w:t>
            </w:r>
            <w:r w:rsidRPr="00CB6FAE">
              <w:t xml:space="preserve">Objekt C, ki se nahaja neposredno ob Kotnikovi ulici, predstavlja glavni vhod v kompleks dijaškega doma ter hkrati glavni uvoz na parkirišče doma. </w:t>
            </w:r>
            <w:r>
              <w:t xml:space="preserve">Za zagotovitev dostopa gibalno oviranim osebam bo potrebno ob zadnjih vratih urediti trajno klančino, ki bo potekala pod obstoječim zunanjim nadstreškom. </w:t>
            </w:r>
          </w:p>
          <w:p w14:paraId="5970F571" w14:textId="77777777" w:rsidR="00BA3836" w:rsidRDefault="00BA3836" w:rsidP="00BA3836">
            <w:pPr>
              <w:overflowPunct w:val="0"/>
              <w:autoSpaceDE w:val="0"/>
              <w:autoSpaceDN w:val="0"/>
              <w:adjustRightInd w:val="0"/>
              <w:spacing w:line="240" w:lineRule="auto"/>
              <w:jc w:val="both"/>
              <w:textAlignment w:val="baseline"/>
            </w:pPr>
          </w:p>
          <w:p w14:paraId="5B0BFDF7" w14:textId="5D84E670" w:rsidR="00FF7E36" w:rsidRPr="00BA3836" w:rsidRDefault="00BA3836" w:rsidP="00BA3836">
            <w:pPr>
              <w:overflowPunct w:val="0"/>
              <w:autoSpaceDE w:val="0"/>
              <w:autoSpaceDN w:val="0"/>
              <w:adjustRightInd w:val="0"/>
              <w:spacing w:line="240" w:lineRule="auto"/>
              <w:jc w:val="both"/>
              <w:textAlignment w:val="baseline"/>
              <w:rPr>
                <w:rFonts w:eastAsiaTheme="minorHAnsi" w:cs="Arial"/>
                <w:color w:val="000000"/>
                <w:szCs w:val="20"/>
              </w:rPr>
            </w:pPr>
            <w:r>
              <w:rPr>
                <w:rFonts w:eastAsiaTheme="minorHAnsi" w:cs="Arial"/>
                <w:color w:val="000000"/>
                <w:szCs w:val="20"/>
              </w:rPr>
              <w:t xml:space="preserve">Celotna vrednost investicije, ki izhaja iz investicijske dokumentacije DIIP zanaša 831.034,30 EUR z DDV. </w:t>
            </w:r>
          </w:p>
          <w:p w14:paraId="761AD913" w14:textId="52B7EE13" w:rsidR="00FF7E36" w:rsidRDefault="00FF7E36" w:rsidP="00560EDE">
            <w:pPr>
              <w:spacing w:line="240" w:lineRule="auto"/>
              <w:ind w:left="284"/>
              <w:rPr>
                <w:rFonts w:cs="Arial"/>
              </w:rPr>
            </w:pPr>
            <w:r>
              <w:rPr>
                <w:rFonts w:cs="Arial"/>
              </w:rPr>
              <w:t xml:space="preserve">- </w:t>
            </w:r>
            <w:r w:rsidR="00BA3836">
              <w:rPr>
                <w:rFonts w:cs="Arial"/>
              </w:rPr>
              <w:t xml:space="preserve">MVZI </w:t>
            </w:r>
            <w:r>
              <w:rPr>
                <w:rFonts w:cs="Arial"/>
              </w:rPr>
              <w:t>za leto 2025 v vrednosti      24.400,00 EUR;</w:t>
            </w:r>
          </w:p>
          <w:p w14:paraId="7F06A0C4" w14:textId="19D485A2" w:rsidR="00FF7E36" w:rsidRDefault="00FF7E36" w:rsidP="00560EDE">
            <w:pPr>
              <w:spacing w:line="240" w:lineRule="auto"/>
              <w:ind w:left="284"/>
              <w:rPr>
                <w:rFonts w:cs="Arial"/>
              </w:rPr>
            </w:pPr>
            <w:r>
              <w:rPr>
                <w:rFonts w:cs="Arial"/>
              </w:rPr>
              <w:t xml:space="preserve">- </w:t>
            </w:r>
            <w:r w:rsidR="00BA3836">
              <w:rPr>
                <w:rFonts w:cs="Arial"/>
              </w:rPr>
              <w:t xml:space="preserve">MVI </w:t>
            </w:r>
            <w:r w:rsidR="006E2151">
              <w:rPr>
                <w:rFonts w:cs="Arial"/>
              </w:rPr>
              <w:t xml:space="preserve">   </w:t>
            </w:r>
            <w:r>
              <w:rPr>
                <w:rFonts w:cs="Arial"/>
              </w:rPr>
              <w:t>za leto 2026 v vrednosti    806.634,30 EUR.</w:t>
            </w:r>
          </w:p>
          <w:p w14:paraId="70CE3FCB" w14:textId="77777777" w:rsidR="00FF7E36" w:rsidRDefault="00FF7E36" w:rsidP="00560EDE">
            <w:pPr>
              <w:pStyle w:val="datumtevilka"/>
              <w:spacing w:line="240" w:lineRule="auto"/>
              <w:rPr>
                <w:sz w:val="22"/>
                <w:szCs w:val="22"/>
              </w:rPr>
            </w:pPr>
          </w:p>
          <w:p w14:paraId="6736D21C" w14:textId="70115C70" w:rsidR="00FF7E36" w:rsidRPr="00232D03" w:rsidRDefault="00FF7E36" w:rsidP="00560EDE">
            <w:pPr>
              <w:pStyle w:val="datumtevilka"/>
              <w:spacing w:line="240" w:lineRule="auto"/>
              <w:rPr>
                <w:b/>
                <w:bCs/>
                <w:sz w:val="22"/>
                <w:szCs w:val="22"/>
              </w:rPr>
            </w:pPr>
            <w:r w:rsidRPr="00E30DF8">
              <w:rPr>
                <w:b/>
                <w:bCs/>
                <w:sz w:val="22"/>
                <w:szCs w:val="22"/>
              </w:rPr>
              <w:t>3350-25-0040 »</w:t>
            </w:r>
            <w:r w:rsidR="009B6423" w:rsidRPr="00AF68E5">
              <w:rPr>
                <w:b/>
                <w:bCs/>
                <w:sz w:val="22"/>
                <w:szCs w:val="22"/>
              </w:rPr>
              <w:t>Prenova DD Drava - zagotavljanje dostopnosti</w:t>
            </w:r>
            <w:r>
              <w:rPr>
                <w:b/>
                <w:bCs/>
                <w:sz w:val="22"/>
                <w:szCs w:val="22"/>
              </w:rPr>
              <w:t>«</w:t>
            </w:r>
          </w:p>
          <w:p w14:paraId="55EB7BFD" w14:textId="77777777" w:rsidR="004002EB" w:rsidRDefault="00FF7E36" w:rsidP="004002EB">
            <w:pPr>
              <w:overflowPunct w:val="0"/>
              <w:autoSpaceDE w:val="0"/>
              <w:autoSpaceDN w:val="0"/>
              <w:adjustRightInd w:val="0"/>
              <w:spacing w:line="240" w:lineRule="auto"/>
              <w:jc w:val="both"/>
              <w:textAlignment w:val="baseline"/>
            </w:pPr>
            <w:r>
              <w:t xml:space="preserve">Namen investicije je zagotovitev ustreznih pogojev za nemoten dostop gibalno oviranih oseb v vse etaže in prostore Dijaškega doma Drava, kar je načrtovano z dograditvijo dveh dvigal. Cilj investicije je dograditev dveh novi dvigali. Pred obema dvigaloma se požarno uredi (požarna vrata, požarne stene) stopnišče s podesti. Zaradi izgradnje dveh novih dvigal se mora klimat v 4. nadstropju vzhodne lamele, ki je sedaj lociran v garderobi prestaviti na podstrešje. Posledično se v prostoru na podstrešju naredi nova kovinska konstrukcija za klimat.  Za potrebe montaže dvigal se bosta v dveh vogalih objekta izvedla dva armiranobetonska jaška od kleti do zadnje 4. etaže, dimenzij cca. 2,45 x 2,35 m in višine cca. 20,0 m. Posledično bo zaradi tega potrebno izrezati obstoječe plošče v kleti in pritličju. V zunanjih stenah se povečajo odprtine glede na velikost dvigalnih vrat. V pritličju se uredijo prostori za potrebe gibalno oviranih oseb na površini cca. 185,00 m². Omogočalo bi bivanje sedmim osebam v enoposteljnih sobah. Za njihove potrebe se bodo na novo izvedle tri kopalnice in uredila kuhinja. V vseh sobah se uredijo vhodi in preuredijo same sobe za potrebe gibalno oviranih oseb. </w:t>
            </w:r>
          </w:p>
          <w:p w14:paraId="18F4704C" w14:textId="77777777" w:rsidR="004002EB" w:rsidRDefault="004002EB" w:rsidP="004002EB">
            <w:pPr>
              <w:overflowPunct w:val="0"/>
              <w:autoSpaceDE w:val="0"/>
              <w:autoSpaceDN w:val="0"/>
              <w:adjustRightInd w:val="0"/>
              <w:spacing w:line="240" w:lineRule="auto"/>
              <w:jc w:val="both"/>
              <w:textAlignment w:val="baseline"/>
              <w:rPr>
                <w:color w:val="000000"/>
              </w:rPr>
            </w:pPr>
          </w:p>
          <w:p w14:paraId="7457296A" w14:textId="7484D432" w:rsidR="00FF7E36" w:rsidRPr="004002EB" w:rsidRDefault="004002EB" w:rsidP="004002EB">
            <w:pPr>
              <w:overflowPunct w:val="0"/>
              <w:autoSpaceDE w:val="0"/>
              <w:autoSpaceDN w:val="0"/>
              <w:adjustRightInd w:val="0"/>
              <w:spacing w:line="240" w:lineRule="auto"/>
              <w:jc w:val="both"/>
              <w:textAlignment w:val="baseline"/>
              <w:rPr>
                <w:rFonts w:eastAsiaTheme="minorHAnsi" w:cs="Arial"/>
                <w:color w:val="000000"/>
                <w:szCs w:val="20"/>
              </w:rPr>
            </w:pPr>
            <w:r>
              <w:rPr>
                <w:rFonts w:eastAsiaTheme="minorHAnsi" w:cs="Arial"/>
                <w:color w:val="000000"/>
                <w:szCs w:val="20"/>
              </w:rPr>
              <w:t xml:space="preserve">Celotna vrednost investicije, ki izhaja iz investicijske dokumentacije DIIP </w:t>
            </w:r>
            <w:r w:rsidRPr="004002EB">
              <w:rPr>
                <w:rFonts w:eastAsiaTheme="minorHAnsi" w:cs="Arial"/>
                <w:color w:val="000000"/>
                <w:szCs w:val="20"/>
              </w:rPr>
              <w:t xml:space="preserve">zanaša 1.259.467,87 EUR z DDV. </w:t>
            </w:r>
          </w:p>
          <w:p w14:paraId="4EDCAD1C" w14:textId="26A47934" w:rsidR="00FF7E36" w:rsidRDefault="00FF7E36" w:rsidP="00560EDE">
            <w:pPr>
              <w:spacing w:line="240" w:lineRule="auto"/>
              <w:ind w:left="284"/>
              <w:rPr>
                <w:rFonts w:cs="Arial"/>
              </w:rPr>
            </w:pPr>
            <w:r>
              <w:rPr>
                <w:rFonts w:cs="Arial"/>
              </w:rPr>
              <w:t xml:space="preserve">- </w:t>
            </w:r>
            <w:r w:rsidR="004002EB">
              <w:rPr>
                <w:rFonts w:cs="Arial"/>
              </w:rPr>
              <w:t xml:space="preserve">MVZI </w:t>
            </w:r>
            <w:r>
              <w:rPr>
                <w:rFonts w:cs="Arial"/>
              </w:rPr>
              <w:t>za leto 2025 v vrednosti       231.394,56 EUR;</w:t>
            </w:r>
          </w:p>
          <w:p w14:paraId="3CA6AB2B" w14:textId="359EFE9B" w:rsidR="00515652" w:rsidRPr="00232D03" w:rsidRDefault="00FF7E36" w:rsidP="00560EDE">
            <w:pPr>
              <w:spacing w:line="240" w:lineRule="auto"/>
              <w:ind w:left="284"/>
              <w:rPr>
                <w:rFonts w:cs="Arial"/>
              </w:rPr>
            </w:pPr>
            <w:r>
              <w:rPr>
                <w:rFonts w:cs="Arial"/>
              </w:rPr>
              <w:t xml:space="preserve">- </w:t>
            </w:r>
            <w:r w:rsidR="004002EB">
              <w:rPr>
                <w:rFonts w:cs="Arial"/>
              </w:rPr>
              <w:t xml:space="preserve">MVI   </w:t>
            </w:r>
            <w:r>
              <w:rPr>
                <w:rFonts w:cs="Arial"/>
              </w:rPr>
              <w:t>za leto 2026 v vrednosti    1.028.073,31 EUR.</w:t>
            </w:r>
          </w:p>
        </w:tc>
      </w:tr>
      <w:tr w:rsidR="00210BAC" w:rsidRPr="00210BAC" w14:paraId="5F40BE09" w14:textId="77777777" w:rsidTr="00320F33">
        <w:tc>
          <w:tcPr>
            <w:tcW w:w="9174" w:type="dxa"/>
            <w:gridSpan w:val="12"/>
          </w:tcPr>
          <w:p w14:paraId="0E1BE584" w14:textId="77777777" w:rsidR="00AC0BFE" w:rsidRPr="00210BAC" w:rsidRDefault="00AC0BFE" w:rsidP="00320F33">
            <w:pPr>
              <w:suppressAutoHyphens/>
              <w:overflowPunct w:val="0"/>
              <w:autoSpaceDE w:val="0"/>
              <w:autoSpaceDN w:val="0"/>
              <w:adjustRightInd w:val="0"/>
              <w:textAlignment w:val="baseline"/>
              <w:outlineLvl w:val="3"/>
              <w:rPr>
                <w:rFonts w:cs="Arial"/>
                <w:b/>
                <w:szCs w:val="20"/>
                <w:lang w:eastAsia="sl-SI"/>
              </w:rPr>
            </w:pPr>
            <w:r w:rsidRPr="00210BAC">
              <w:rPr>
                <w:rFonts w:cs="Arial"/>
                <w:b/>
                <w:szCs w:val="20"/>
                <w:lang w:eastAsia="sl-SI"/>
              </w:rPr>
              <w:t>6. Presoja posledic za:</w:t>
            </w:r>
          </w:p>
        </w:tc>
      </w:tr>
      <w:tr w:rsidR="008E317D" w:rsidRPr="008E317D" w14:paraId="13E70A38" w14:textId="77777777" w:rsidTr="009C60CD">
        <w:tc>
          <w:tcPr>
            <w:tcW w:w="1448" w:type="dxa"/>
          </w:tcPr>
          <w:p w14:paraId="51C74B3E"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a)</w:t>
            </w:r>
          </w:p>
        </w:tc>
        <w:tc>
          <w:tcPr>
            <w:tcW w:w="5609" w:type="dxa"/>
            <w:gridSpan w:val="9"/>
          </w:tcPr>
          <w:p w14:paraId="659E598B" w14:textId="77777777" w:rsidR="00AC0BFE" w:rsidRPr="008E317D" w:rsidRDefault="00AC0BFE" w:rsidP="00320F33">
            <w:pPr>
              <w:overflowPunct w:val="0"/>
              <w:autoSpaceDE w:val="0"/>
              <w:autoSpaceDN w:val="0"/>
              <w:adjustRightInd w:val="0"/>
              <w:jc w:val="both"/>
              <w:textAlignment w:val="baseline"/>
              <w:rPr>
                <w:rFonts w:cs="Arial"/>
                <w:szCs w:val="20"/>
                <w:lang w:eastAsia="sl-SI"/>
              </w:rPr>
            </w:pPr>
            <w:r w:rsidRPr="008E317D">
              <w:rPr>
                <w:rFonts w:cs="Arial"/>
                <w:szCs w:val="20"/>
                <w:lang w:eastAsia="sl-SI"/>
              </w:rPr>
              <w:t>javnofinančna sredstva nad 40.000 EUR v tekočem in naslednjih treh letih</w:t>
            </w:r>
          </w:p>
        </w:tc>
        <w:tc>
          <w:tcPr>
            <w:tcW w:w="2117" w:type="dxa"/>
            <w:gridSpan w:val="2"/>
            <w:vAlign w:val="center"/>
          </w:tcPr>
          <w:p w14:paraId="06DE2967"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DA</w:t>
            </w:r>
          </w:p>
        </w:tc>
      </w:tr>
      <w:tr w:rsidR="008E317D" w:rsidRPr="008E317D" w14:paraId="08B8F819" w14:textId="77777777" w:rsidTr="009C60CD">
        <w:tc>
          <w:tcPr>
            <w:tcW w:w="1448" w:type="dxa"/>
          </w:tcPr>
          <w:p w14:paraId="217FC9D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b)</w:t>
            </w:r>
          </w:p>
        </w:tc>
        <w:tc>
          <w:tcPr>
            <w:tcW w:w="5609" w:type="dxa"/>
            <w:gridSpan w:val="9"/>
          </w:tcPr>
          <w:p w14:paraId="3E6FA349"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bCs/>
                <w:szCs w:val="20"/>
                <w:lang w:eastAsia="sl-SI"/>
              </w:rPr>
              <w:t>usklajenost slovenskega pravnega reda s pravnim redom Evropske unije</w:t>
            </w:r>
          </w:p>
        </w:tc>
        <w:tc>
          <w:tcPr>
            <w:tcW w:w="2117" w:type="dxa"/>
            <w:gridSpan w:val="2"/>
            <w:vAlign w:val="center"/>
          </w:tcPr>
          <w:p w14:paraId="5BD8015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4DDCC72D" w14:textId="77777777" w:rsidTr="009C60CD">
        <w:tc>
          <w:tcPr>
            <w:tcW w:w="1448" w:type="dxa"/>
          </w:tcPr>
          <w:p w14:paraId="3B128A1C"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c)</w:t>
            </w:r>
          </w:p>
        </w:tc>
        <w:tc>
          <w:tcPr>
            <w:tcW w:w="5609" w:type="dxa"/>
            <w:gridSpan w:val="9"/>
          </w:tcPr>
          <w:p w14:paraId="51492265"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szCs w:val="20"/>
                <w:lang w:eastAsia="sl-SI"/>
              </w:rPr>
              <w:t>administrativne posledice</w:t>
            </w:r>
          </w:p>
        </w:tc>
        <w:tc>
          <w:tcPr>
            <w:tcW w:w="2117" w:type="dxa"/>
            <w:gridSpan w:val="2"/>
            <w:vAlign w:val="center"/>
          </w:tcPr>
          <w:p w14:paraId="7DB96ECE" w14:textId="77777777" w:rsidR="00AC0BFE" w:rsidRPr="008E317D" w:rsidRDefault="00AC0BFE" w:rsidP="00320F33">
            <w:pPr>
              <w:overflowPunct w:val="0"/>
              <w:autoSpaceDE w:val="0"/>
              <w:autoSpaceDN w:val="0"/>
              <w:adjustRightInd w:val="0"/>
              <w:jc w:val="center"/>
              <w:textAlignment w:val="baseline"/>
              <w:rPr>
                <w:rFonts w:cs="Arial"/>
                <w:szCs w:val="20"/>
                <w:lang w:eastAsia="sl-SI"/>
              </w:rPr>
            </w:pPr>
            <w:r w:rsidRPr="008E317D">
              <w:rPr>
                <w:rFonts w:cs="Arial"/>
                <w:szCs w:val="20"/>
                <w:lang w:eastAsia="sl-SI"/>
              </w:rPr>
              <w:t>NE</w:t>
            </w:r>
          </w:p>
        </w:tc>
      </w:tr>
      <w:tr w:rsidR="008E317D" w:rsidRPr="008E317D" w14:paraId="5DF23F14" w14:textId="77777777" w:rsidTr="009C60CD">
        <w:tc>
          <w:tcPr>
            <w:tcW w:w="1448" w:type="dxa"/>
          </w:tcPr>
          <w:p w14:paraId="29D1EA62"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č)</w:t>
            </w:r>
          </w:p>
        </w:tc>
        <w:tc>
          <w:tcPr>
            <w:tcW w:w="5609" w:type="dxa"/>
            <w:gridSpan w:val="9"/>
          </w:tcPr>
          <w:p w14:paraId="75196DB1"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szCs w:val="20"/>
                <w:lang w:eastAsia="sl-SI"/>
              </w:rPr>
              <w:t>gospodarstvo, zlasti</w:t>
            </w:r>
            <w:r w:rsidRPr="008E317D">
              <w:rPr>
                <w:rFonts w:cs="Arial"/>
                <w:bCs/>
                <w:szCs w:val="20"/>
                <w:lang w:eastAsia="sl-SI"/>
              </w:rPr>
              <w:t xml:space="preserve"> mala in srednja podjetja ter konkurenčnost podjetij</w:t>
            </w:r>
          </w:p>
        </w:tc>
        <w:tc>
          <w:tcPr>
            <w:tcW w:w="2117" w:type="dxa"/>
            <w:gridSpan w:val="2"/>
            <w:vAlign w:val="center"/>
          </w:tcPr>
          <w:p w14:paraId="6B92131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0511A089" w14:textId="77777777" w:rsidTr="009C60CD">
        <w:tc>
          <w:tcPr>
            <w:tcW w:w="1448" w:type="dxa"/>
          </w:tcPr>
          <w:p w14:paraId="316ABC41"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lastRenderedPageBreak/>
              <w:t>d)</w:t>
            </w:r>
          </w:p>
        </w:tc>
        <w:tc>
          <w:tcPr>
            <w:tcW w:w="5609" w:type="dxa"/>
            <w:gridSpan w:val="9"/>
          </w:tcPr>
          <w:p w14:paraId="66C4E938"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okolje, vključno s prostorskimi in varstvenimi vidiki</w:t>
            </w:r>
          </w:p>
        </w:tc>
        <w:tc>
          <w:tcPr>
            <w:tcW w:w="2117" w:type="dxa"/>
            <w:gridSpan w:val="2"/>
            <w:vAlign w:val="center"/>
          </w:tcPr>
          <w:p w14:paraId="2B3400D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4E5D4A77" w14:textId="77777777" w:rsidTr="009C60CD">
        <w:tc>
          <w:tcPr>
            <w:tcW w:w="1448" w:type="dxa"/>
          </w:tcPr>
          <w:p w14:paraId="10486C7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e)</w:t>
            </w:r>
          </w:p>
        </w:tc>
        <w:tc>
          <w:tcPr>
            <w:tcW w:w="5609" w:type="dxa"/>
            <w:gridSpan w:val="9"/>
          </w:tcPr>
          <w:p w14:paraId="457673D0"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socialno področje</w:t>
            </w:r>
          </w:p>
        </w:tc>
        <w:tc>
          <w:tcPr>
            <w:tcW w:w="2117" w:type="dxa"/>
            <w:gridSpan w:val="2"/>
            <w:vAlign w:val="center"/>
          </w:tcPr>
          <w:p w14:paraId="6C45D73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2AE2AB23" w14:textId="77777777" w:rsidTr="009C60CD">
        <w:tc>
          <w:tcPr>
            <w:tcW w:w="1448" w:type="dxa"/>
            <w:tcBorders>
              <w:bottom w:val="single" w:sz="4" w:space="0" w:color="auto"/>
            </w:tcBorders>
          </w:tcPr>
          <w:p w14:paraId="6BFEA526"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f)</w:t>
            </w:r>
          </w:p>
        </w:tc>
        <w:tc>
          <w:tcPr>
            <w:tcW w:w="5609" w:type="dxa"/>
            <w:gridSpan w:val="9"/>
            <w:tcBorders>
              <w:bottom w:val="single" w:sz="4" w:space="0" w:color="auto"/>
            </w:tcBorders>
          </w:tcPr>
          <w:p w14:paraId="23128E8E"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dokumente razvojnega načrtovanja:</w:t>
            </w:r>
          </w:p>
          <w:p w14:paraId="19F398DB"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nacionalne dokumente razvojnega načrtovanja</w:t>
            </w:r>
          </w:p>
          <w:p w14:paraId="313BD709"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politike na ravni programov po strukturi razvojne klasifikacije programskega proračuna</w:t>
            </w:r>
          </w:p>
          <w:p w14:paraId="5FB54710"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dokumente Evropske unije in mednarodnih organizacij</w:t>
            </w:r>
          </w:p>
        </w:tc>
        <w:tc>
          <w:tcPr>
            <w:tcW w:w="2117" w:type="dxa"/>
            <w:gridSpan w:val="2"/>
            <w:tcBorders>
              <w:bottom w:val="single" w:sz="4" w:space="0" w:color="auto"/>
            </w:tcBorders>
            <w:vAlign w:val="center"/>
          </w:tcPr>
          <w:p w14:paraId="4874260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b/>
                <w:szCs w:val="20"/>
                <w:lang w:eastAsia="sl-SI"/>
              </w:rPr>
            </w:pPr>
            <w:r w:rsidRPr="008E317D">
              <w:rPr>
                <w:rFonts w:cs="Arial"/>
                <w:b/>
                <w:szCs w:val="20"/>
                <w:lang w:eastAsia="sl-SI"/>
              </w:rPr>
              <w:t xml:space="preserve">7.a Predstavitev ocene finančnih posledic nad 40.000 EUR: </w:t>
            </w:r>
          </w:p>
          <w:p w14:paraId="383742DF"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szCs w:val="20"/>
                <w:lang w:eastAsia="sl-SI"/>
              </w:rPr>
            </w:pPr>
            <w:r w:rsidRPr="008E317D">
              <w:rPr>
                <w:rFonts w:cs="Arial"/>
                <w:szCs w:val="20"/>
                <w:lang w:eastAsia="sl-SI"/>
              </w:rPr>
              <w:t>(Samo če izberete DA pod točko 6.a.)</w:t>
            </w:r>
          </w:p>
        </w:tc>
      </w:tr>
      <w:tr w:rsidR="008E317D" w:rsidRPr="008E317D"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6EBDA77" w14:textId="77777777" w:rsidR="00AC0BFE" w:rsidRPr="008E317D" w:rsidRDefault="00AC0BFE" w:rsidP="00320F33">
            <w:pPr>
              <w:pStyle w:val="Oddelek"/>
              <w:widowControl w:val="0"/>
              <w:numPr>
                <w:ilvl w:val="0"/>
                <w:numId w:val="0"/>
              </w:numPr>
              <w:spacing w:before="0" w:after="0" w:line="260" w:lineRule="exact"/>
              <w:jc w:val="left"/>
              <w:rPr>
                <w:szCs w:val="20"/>
              </w:rPr>
            </w:pPr>
            <w:r w:rsidRPr="008E317D">
              <w:rPr>
                <w:szCs w:val="20"/>
              </w:rPr>
              <w:t>I. Ocena finančnih posledic, ki niso načrtovane v sprejetem proračunu</w:t>
            </w:r>
          </w:p>
        </w:tc>
      </w:tr>
      <w:tr w:rsidR="00FF7E36" w:rsidRPr="008E317D" w14:paraId="2DC79463" w14:textId="77777777" w:rsidTr="00062A8C">
        <w:tc>
          <w:tcPr>
            <w:tcW w:w="2708" w:type="dxa"/>
            <w:gridSpan w:val="3"/>
            <w:tcBorders>
              <w:top w:val="single" w:sz="4" w:space="0" w:color="auto"/>
              <w:left w:val="single" w:sz="4" w:space="0" w:color="auto"/>
              <w:bottom w:val="single" w:sz="4" w:space="0" w:color="auto"/>
              <w:right w:val="single" w:sz="4" w:space="0" w:color="auto"/>
            </w:tcBorders>
          </w:tcPr>
          <w:p w14:paraId="3298230A" w14:textId="77777777" w:rsidR="00AC0BFE" w:rsidRPr="008E317D" w:rsidRDefault="00AC0BFE" w:rsidP="00320F33"/>
        </w:tc>
        <w:tc>
          <w:tcPr>
            <w:tcW w:w="1780" w:type="dxa"/>
            <w:gridSpan w:val="2"/>
            <w:tcBorders>
              <w:top w:val="single" w:sz="4" w:space="0" w:color="auto"/>
              <w:left w:val="single" w:sz="4" w:space="0" w:color="auto"/>
              <w:bottom w:val="single" w:sz="4" w:space="0" w:color="auto"/>
              <w:right w:val="single" w:sz="4" w:space="0" w:color="auto"/>
            </w:tcBorders>
          </w:tcPr>
          <w:p w14:paraId="118503AA" w14:textId="77777777" w:rsidR="00AC0BFE" w:rsidRPr="008E317D" w:rsidRDefault="00AC0BFE" w:rsidP="00320F33">
            <w:r w:rsidRPr="008E317D">
              <w:rPr>
                <w:rFonts w:cs="Arial"/>
              </w:rPr>
              <w:t>Tekoče leto (t)</w:t>
            </w:r>
          </w:p>
        </w:tc>
        <w:tc>
          <w:tcPr>
            <w:tcW w:w="1063" w:type="dxa"/>
            <w:tcBorders>
              <w:top w:val="single" w:sz="4" w:space="0" w:color="auto"/>
              <w:left w:val="single" w:sz="4" w:space="0" w:color="auto"/>
              <w:bottom w:val="single" w:sz="4" w:space="0" w:color="auto"/>
              <w:right w:val="single" w:sz="4" w:space="0" w:color="auto"/>
            </w:tcBorders>
          </w:tcPr>
          <w:p w14:paraId="36EA39BF" w14:textId="77777777" w:rsidR="00AC0BFE" w:rsidRPr="008E317D" w:rsidRDefault="00AC0BFE" w:rsidP="00320F33">
            <w:r w:rsidRPr="008E317D">
              <w:rPr>
                <w:rFonts w:cs="Arial"/>
              </w:rPr>
              <w:t>t + 1</w:t>
            </w:r>
          </w:p>
        </w:tc>
        <w:tc>
          <w:tcPr>
            <w:tcW w:w="1718" w:type="dxa"/>
            <w:gridSpan w:val="5"/>
            <w:tcBorders>
              <w:top w:val="single" w:sz="4" w:space="0" w:color="auto"/>
              <w:left w:val="single" w:sz="4" w:space="0" w:color="auto"/>
              <w:bottom w:val="single" w:sz="4" w:space="0" w:color="auto"/>
              <w:right w:val="single" w:sz="4" w:space="0" w:color="auto"/>
            </w:tcBorders>
          </w:tcPr>
          <w:p w14:paraId="52B61593" w14:textId="77777777" w:rsidR="00AC0BFE" w:rsidRPr="008E317D" w:rsidRDefault="00AC0BFE" w:rsidP="00320F33">
            <w:r w:rsidRPr="008E317D">
              <w:rPr>
                <w:rFonts w:cs="Arial"/>
              </w:rPr>
              <w:t xml:space="preserve">t + </w:t>
            </w:r>
            <w:r w:rsidRPr="008E317D">
              <w:t>2</w:t>
            </w:r>
          </w:p>
        </w:tc>
        <w:tc>
          <w:tcPr>
            <w:tcW w:w="1905" w:type="dxa"/>
            <w:tcBorders>
              <w:top w:val="single" w:sz="4" w:space="0" w:color="auto"/>
              <w:left w:val="single" w:sz="4" w:space="0" w:color="auto"/>
              <w:bottom w:val="single" w:sz="4" w:space="0" w:color="auto"/>
              <w:right w:val="single" w:sz="4" w:space="0" w:color="auto"/>
            </w:tcBorders>
          </w:tcPr>
          <w:p w14:paraId="2E66834B" w14:textId="77777777" w:rsidR="00AC0BFE" w:rsidRPr="008E317D" w:rsidRDefault="00AC0BFE" w:rsidP="00320F33">
            <w:r w:rsidRPr="008E317D">
              <w:rPr>
                <w:rFonts w:cs="Arial"/>
              </w:rPr>
              <w:t xml:space="preserve">t + </w:t>
            </w:r>
            <w:r w:rsidRPr="008E317D">
              <w:t>3</w:t>
            </w:r>
          </w:p>
        </w:tc>
      </w:tr>
      <w:tr w:rsidR="00FF7E36" w:rsidRPr="008E317D" w14:paraId="7265736A" w14:textId="77777777" w:rsidTr="00062A8C">
        <w:tc>
          <w:tcPr>
            <w:tcW w:w="2708" w:type="dxa"/>
            <w:gridSpan w:val="3"/>
            <w:tcBorders>
              <w:top w:val="single" w:sz="4" w:space="0" w:color="auto"/>
              <w:left w:val="single" w:sz="4" w:space="0" w:color="auto"/>
              <w:bottom w:val="single" w:sz="4" w:space="0" w:color="auto"/>
              <w:right w:val="single" w:sz="4" w:space="0" w:color="auto"/>
            </w:tcBorders>
          </w:tcPr>
          <w:p w14:paraId="5C946005" w14:textId="77777777" w:rsidR="00AC0BFE" w:rsidRPr="008E317D" w:rsidRDefault="00AC0BFE" w:rsidP="00320F33">
            <w:r w:rsidRPr="008E317D">
              <w:t>Predvideno povečanje (+) ali zmanjšanje (</w:t>
            </w:r>
            <w:r w:rsidRPr="008E317D">
              <w:rPr>
                <w:b/>
              </w:rPr>
              <w:t>–</w:t>
            </w:r>
            <w:r w:rsidRPr="008E317D">
              <w:t>) prihodkov državnega proračuna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AC0BFE" w:rsidRPr="008E317D" w:rsidRDefault="00AC0BFE" w:rsidP="00320F33">
            <w:pPr>
              <w:jc w:val="center"/>
            </w:pPr>
            <w:r w:rsidRPr="008E317D">
              <w:t>/</w:t>
            </w:r>
          </w:p>
        </w:tc>
        <w:tc>
          <w:tcPr>
            <w:tcW w:w="1063" w:type="dxa"/>
            <w:tcBorders>
              <w:top w:val="single" w:sz="4" w:space="0" w:color="auto"/>
              <w:left w:val="single" w:sz="4" w:space="0" w:color="auto"/>
              <w:bottom w:val="single" w:sz="4" w:space="0" w:color="auto"/>
              <w:right w:val="single" w:sz="4" w:space="0" w:color="auto"/>
            </w:tcBorders>
            <w:vAlign w:val="center"/>
          </w:tcPr>
          <w:p w14:paraId="53F75C7B" w14:textId="77777777" w:rsidR="00AC0BFE" w:rsidRPr="008E317D" w:rsidRDefault="00AC0BFE" w:rsidP="00320F33">
            <w:pPr>
              <w:jc w:val="center"/>
            </w:pPr>
            <w:r w:rsidRPr="008E317D">
              <w:t>/</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4B00A276" w14:textId="77777777" w:rsidR="00AC0BFE" w:rsidRPr="008E317D" w:rsidRDefault="00AC0BFE" w:rsidP="00320F33">
            <w:pPr>
              <w:jc w:val="center"/>
            </w:pPr>
            <w:r w:rsidRPr="008E317D">
              <w:t>/</w:t>
            </w:r>
          </w:p>
        </w:tc>
      </w:tr>
      <w:tr w:rsidR="00FF7E36" w:rsidRPr="008E317D" w14:paraId="79ACD59A" w14:textId="77777777" w:rsidTr="00062A8C">
        <w:tc>
          <w:tcPr>
            <w:tcW w:w="2708"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AC0BFE" w:rsidRPr="008E317D" w:rsidRDefault="00AC0BFE" w:rsidP="00320F33">
            <w:pPr>
              <w:jc w:val="center"/>
            </w:pPr>
            <w:r w:rsidRPr="008E317D">
              <w:t>/</w:t>
            </w:r>
          </w:p>
        </w:tc>
        <w:tc>
          <w:tcPr>
            <w:tcW w:w="1063" w:type="dxa"/>
            <w:tcBorders>
              <w:top w:val="single" w:sz="4" w:space="0" w:color="auto"/>
              <w:left w:val="single" w:sz="4" w:space="0" w:color="auto"/>
              <w:bottom w:val="single" w:sz="4" w:space="0" w:color="auto"/>
              <w:right w:val="single" w:sz="4" w:space="0" w:color="auto"/>
            </w:tcBorders>
            <w:vAlign w:val="center"/>
          </w:tcPr>
          <w:p w14:paraId="7DF14E38" w14:textId="77777777" w:rsidR="00AC0BFE" w:rsidRPr="008E317D" w:rsidRDefault="00AC0BFE" w:rsidP="00320F33">
            <w:pPr>
              <w:jc w:val="center"/>
            </w:pPr>
            <w:r w:rsidRPr="008E317D">
              <w:t>/</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5A1BDAFC" w14:textId="77777777" w:rsidR="00AC0BFE" w:rsidRPr="008E317D" w:rsidRDefault="00AC0BFE" w:rsidP="00320F33">
            <w:pPr>
              <w:jc w:val="center"/>
            </w:pPr>
            <w:r w:rsidRPr="008E317D">
              <w:t>/</w:t>
            </w:r>
          </w:p>
        </w:tc>
      </w:tr>
      <w:tr w:rsidR="00FF7E36" w:rsidRPr="008E317D" w14:paraId="0A4A2D62" w14:textId="77777777" w:rsidTr="00062A8C">
        <w:tc>
          <w:tcPr>
            <w:tcW w:w="2708"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AC0BFE" w:rsidRPr="008E317D" w:rsidRDefault="00AC0BFE" w:rsidP="00320F33">
            <w:pPr>
              <w:jc w:val="center"/>
            </w:pPr>
            <w:r w:rsidRPr="008E317D">
              <w:t>/</w:t>
            </w:r>
          </w:p>
        </w:tc>
        <w:tc>
          <w:tcPr>
            <w:tcW w:w="1063" w:type="dxa"/>
            <w:tcBorders>
              <w:top w:val="single" w:sz="4" w:space="0" w:color="auto"/>
              <w:left w:val="single" w:sz="4" w:space="0" w:color="auto"/>
              <w:bottom w:val="single" w:sz="4" w:space="0" w:color="auto"/>
              <w:right w:val="single" w:sz="4" w:space="0" w:color="auto"/>
            </w:tcBorders>
            <w:vAlign w:val="center"/>
          </w:tcPr>
          <w:p w14:paraId="5CEC814F" w14:textId="77777777" w:rsidR="00AC0BFE" w:rsidRPr="008E317D" w:rsidRDefault="00AC0BFE" w:rsidP="00320F33">
            <w:pPr>
              <w:jc w:val="center"/>
            </w:pPr>
            <w:r w:rsidRPr="008E317D">
              <w:t>/</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6DA912FC" w14:textId="77777777" w:rsidR="00AC0BFE" w:rsidRPr="008E317D" w:rsidRDefault="00AC0BFE" w:rsidP="00320F33">
            <w:pPr>
              <w:jc w:val="center"/>
            </w:pPr>
            <w:r w:rsidRPr="008E317D">
              <w:t>/</w:t>
            </w:r>
          </w:p>
        </w:tc>
      </w:tr>
      <w:tr w:rsidR="00FF7E36" w:rsidRPr="008E317D" w14:paraId="74A90A10" w14:textId="77777777" w:rsidTr="00062A8C">
        <w:tc>
          <w:tcPr>
            <w:tcW w:w="2708"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AC0BFE" w:rsidRPr="008E317D" w:rsidRDefault="00AC0BFE" w:rsidP="00320F33">
            <w:pPr>
              <w:jc w:val="center"/>
            </w:pPr>
            <w:r w:rsidRPr="008E317D">
              <w:t>/</w:t>
            </w:r>
          </w:p>
        </w:tc>
        <w:tc>
          <w:tcPr>
            <w:tcW w:w="1063" w:type="dxa"/>
            <w:tcBorders>
              <w:top w:val="single" w:sz="4" w:space="0" w:color="auto"/>
              <w:left w:val="single" w:sz="4" w:space="0" w:color="auto"/>
              <w:bottom w:val="single" w:sz="4" w:space="0" w:color="auto"/>
              <w:right w:val="single" w:sz="4" w:space="0" w:color="auto"/>
            </w:tcBorders>
            <w:vAlign w:val="center"/>
          </w:tcPr>
          <w:p w14:paraId="091DD2A6" w14:textId="77777777" w:rsidR="00AC0BFE" w:rsidRPr="008E317D" w:rsidRDefault="00AC0BFE" w:rsidP="00320F33">
            <w:pPr>
              <w:jc w:val="center"/>
            </w:pPr>
            <w:r w:rsidRPr="008E317D">
              <w:t>/</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67D1BF69" w14:textId="77777777" w:rsidR="00AC0BFE" w:rsidRPr="008E317D" w:rsidRDefault="00AC0BFE" w:rsidP="00320F33">
            <w:pPr>
              <w:jc w:val="center"/>
            </w:pPr>
            <w:r w:rsidRPr="008E317D">
              <w:t>/</w:t>
            </w:r>
          </w:p>
        </w:tc>
      </w:tr>
      <w:tr w:rsidR="00FF7E36" w:rsidRPr="008E317D" w14:paraId="3148EACF" w14:textId="77777777" w:rsidTr="00062A8C">
        <w:tc>
          <w:tcPr>
            <w:tcW w:w="2708"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AC0BFE" w:rsidRPr="008E317D" w:rsidRDefault="00AC0BFE" w:rsidP="00320F33">
            <w:pPr>
              <w:jc w:val="center"/>
            </w:pPr>
            <w:r w:rsidRPr="008E317D">
              <w:t>/</w:t>
            </w:r>
          </w:p>
        </w:tc>
        <w:tc>
          <w:tcPr>
            <w:tcW w:w="1063" w:type="dxa"/>
            <w:tcBorders>
              <w:top w:val="single" w:sz="4" w:space="0" w:color="auto"/>
              <w:left w:val="single" w:sz="4" w:space="0" w:color="auto"/>
              <w:bottom w:val="single" w:sz="4" w:space="0" w:color="auto"/>
              <w:right w:val="single" w:sz="4" w:space="0" w:color="auto"/>
            </w:tcBorders>
            <w:vAlign w:val="center"/>
          </w:tcPr>
          <w:p w14:paraId="17B0267F" w14:textId="77777777" w:rsidR="00AC0BFE" w:rsidRPr="008E317D" w:rsidRDefault="00AC0BFE" w:rsidP="00320F33">
            <w:pPr>
              <w:jc w:val="center"/>
            </w:pPr>
            <w:r w:rsidRPr="008E317D">
              <w:t>/</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2D97BD61" w14:textId="77777777" w:rsidR="00AC0BFE" w:rsidRPr="008E317D" w:rsidRDefault="00AC0BFE" w:rsidP="00320F33">
            <w:pPr>
              <w:jc w:val="center"/>
            </w:pPr>
            <w:r w:rsidRPr="008E317D">
              <w:t>/</w:t>
            </w:r>
          </w:p>
        </w:tc>
      </w:tr>
      <w:tr w:rsidR="008E317D" w:rsidRPr="008E317D"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564E65B" w14:textId="77777777" w:rsidR="00AC0BFE" w:rsidRPr="008E317D" w:rsidRDefault="00AC0BFE" w:rsidP="00320F33">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 Finančne posledice za državni proračun</w:t>
            </w:r>
          </w:p>
        </w:tc>
      </w:tr>
      <w:tr w:rsidR="008E317D" w:rsidRPr="008E317D"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2AFDF7" w14:textId="77777777" w:rsidR="00AC0BFE" w:rsidRPr="008E317D" w:rsidRDefault="00AC0BFE" w:rsidP="00320F33">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II.a Pravice porabe za izvedbo predlaganih rešitev so zagotovljene:</w:t>
            </w:r>
          </w:p>
        </w:tc>
      </w:tr>
      <w:tr w:rsidR="00FF7E36" w:rsidRPr="008E317D" w14:paraId="64E4BC42" w14:textId="77777777" w:rsidTr="009B6423">
        <w:tc>
          <w:tcPr>
            <w:tcW w:w="174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AC0BFE" w:rsidRPr="008E317D" w:rsidRDefault="00AC0BFE" w:rsidP="00320F33">
            <w:pPr>
              <w:widowControl w:val="0"/>
              <w:jc w:val="center"/>
              <w:rPr>
                <w:rFonts w:cs="Arial"/>
                <w:szCs w:val="20"/>
              </w:rPr>
            </w:pPr>
            <w:r w:rsidRPr="008E317D">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AC0BFE" w:rsidRPr="008E317D" w:rsidRDefault="00AC0BFE" w:rsidP="00320F33">
            <w:pPr>
              <w:widowControl w:val="0"/>
              <w:jc w:val="center"/>
              <w:rPr>
                <w:rFonts w:cs="Arial"/>
                <w:szCs w:val="20"/>
              </w:rPr>
            </w:pPr>
            <w:r w:rsidRPr="008E317D">
              <w:rPr>
                <w:rFonts w:cs="Arial"/>
                <w:szCs w:val="20"/>
              </w:rPr>
              <w:t>Šifra in naziv ukrepa, projekta</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AC0BFE" w:rsidRPr="008E317D" w:rsidRDefault="00AC0BFE" w:rsidP="00320F33">
            <w:pPr>
              <w:widowControl w:val="0"/>
              <w:jc w:val="center"/>
              <w:rPr>
                <w:rFonts w:cs="Arial"/>
                <w:szCs w:val="20"/>
              </w:rPr>
            </w:pPr>
            <w:r w:rsidRPr="008E317D">
              <w:rPr>
                <w:rFonts w:cs="Arial"/>
                <w:szCs w:val="20"/>
              </w:rPr>
              <w:t>Šifra in naziv proračunske postavke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AC0BFE" w:rsidRPr="008E317D" w:rsidRDefault="00AC0BFE" w:rsidP="00320F33">
            <w:pPr>
              <w:widowControl w:val="0"/>
              <w:jc w:val="center"/>
              <w:rPr>
                <w:rFonts w:cs="Arial"/>
                <w:szCs w:val="20"/>
              </w:rPr>
            </w:pPr>
            <w:r w:rsidRPr="008E317D">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749A776E" w14:textId="77777777" w:rsidR="00AC0BFE" w:rsidRPr="008E317D" w:rsidRDefault="00AC0BFE" w:rsidP="00320F33">
            <w:pPr>
              <w:widowControl w:val="0"/>
              <w:jc w:val="center"/>
              <w:rPr>
                <w:rFonts w:cs="Arial"/>
                <w:szCs w:val="20"/>
              </w:rPr>
            </w:pPr>
            <w:r w:rsidRPr="008E317D">
              <w:rPr>
                <w:rFonts w:cs="Arial"/>
                <w:szCs w:val="20"/>
              </w:rPr>
              <w:t>Znesek za t + 1</w:t>
            </w:r>
          </w:p>
        </w:tc>
      </w:tr>
      <w:tr w:rsidR="00646242" w:rsidRPr="009B5836" w14:paraId="774B6C43"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75B66955" w14:textId="77777777" w:rsidR="00646242" w:rsidRPr="00D9140B" w:rsidRDefault="00646242" w:rsidP="00563C4B">
            <w:pPr>
              <w:widowControl w:val="0"/>
              <w:tabs>
                <w:tab w:val="left" w:pos="360"/>
              </w:tabs>
              <w:jc w:val="center"/>
              <w:outlineLvl w:val="0"/>
              <w:rPr>
                <w:rFonts w:cs="Arial"/>
                <w:bCs/>
                <w:kern w:val="32"/>
                <w:szCs w:val="20"/>
                <w:lang w:eastAsia="sl-SI"/>
              </w:rPr>
            </w:pPr>
          </w:p>
          <w:p w14:paraId="2530B6AD" w14:textId="30D3B9B2" w:rsidR="00646242" w:rsidRPr="009B5836" w:rsidRDefault="00646242" w:rsidP="00563C4B">
            <w:pPr>
              <w:widowControl w:val="0"/>
              <w:tabs>
                <w:tab w:val="left" w:pos="360"/>
              </w:tabs>
              <w:jc w:val="center"/>
              <w:outlineLvl w:val="0"/>
              <w:rPr>
                <w:rFonts w:cs="Arial"/>
                <w:bCs/>
                <w:kern w:val="32"/>
                <w:szCs w:val="20"/>
                <w:lang w:eastAsia="sl-SI"/>
              </w:rPr>
            </w:pPr>
            <w:r w:rsidRPr="00D9140B">
              <w:rPr>
                <w:rFonts w:cs="Arial"/>
                <w:bCs/>
                <w:kern w:val="32"/>
                <w:szCs w:val="20"/>
                <w:lang w:eastAsia="sl-SI"/>
              </w:rPr>
              <w:t xml:space="preserve">Ministrstvo za </w:t>
            </w:r>
            <w:r>
              <w:rPr>
                <w:rFonts w:cs="Arial"/>
                <w:bCs/>
                <w:kern w:val="32"/>
                <w:szCs w:val="20"/>
                <w:lang w:eastAsia="sl-SI"/>
              </w:rPr>
              <w:t>visoko šolstvo</w:t>
            </w:r>
            <w:r w:rsidR="00563C4B">
              <w:rPr>
                <w:rFonts w:cs="Arial"/>
                <w:bCs/>
                <w:kern w:val="32"/>
                <w:szCs w:val="20"/>
                <w:lang w:eastAsia="sl-SI"/>
              </w:rPr>
              <w:t>, znanost in inovacije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DCD912" w14:textId="5432C5D4" w:rsidR="00646242" w:rsidRPr="00FF7E36" w:rsidRDefault="00646242" w:rsidP="00563C4B">
            <w:pPr>
              <w:pStyle w:val="datumtevilka"/>
              <w:jc w:val="center"/>
              <w:rPr>
                <w:sz w:val="22"/>
                <w:szCs w:val="22"/>
              </w:rPr>
            </w:pPr>
            <w:r w:rsidRPr="00FF7E36">
              <w:rPr>
                <w:sz w:val="22"/>
                <w:szCs w:val="22"/>
              </w:rPr>
              <w:t>3350-25-0039  »</w:t>
            </w:r>
            <w:r w:rsidR="00A80A13" w:rsidRPr="00A80A13">
              <w:rPr>
                <w:sz w:val="22"/>
                <w:szCs w:val="22"/>
              </w:rPr>
              <w:t>Ureditev dostopnosti za gibalno ovirane- DD Tabor</w:t>
            </w:r>
            <w:r w:rsidRPr="00FF7E36">
              <w:rPr>
                <w:sz w:val="22"/>
                <w:szCs w:val="22"/>
              </w:rPr>
              <w:t>«</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2B8079A8" w14:textId="3443673A" w:rsidR="00646242" w:rsidRPr="009C60CD" w:rsidRDefault="00646242" w:rsidP="00646242">
            <w:pPr>
              <w:widowControl w:val="0"/>
              <w:jc w:val="center"/>
              <w:rPr>
                <w:rFonts w:cs="Arial"/>
                <w:szCs w:val="20"/>
              </w:rPr>
            </w:pPr>
            <w:r w:rsidRPr="00642AD5">
              <w:rPr>
                <w:rFonts w:cs="Arial"/>
                <w:szCs w:val="20"/>
              </w:rPr>
              <w:t>251400 Sofinanciranje investicij v dijaške domove - koncesije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7AC7EE01" w14:textId="08F278C4" w:rsidR="00646242" w:rsidRPr="009B5836" w:rsidRDefault="00646242" w:rsidP="0064624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302A39B" w14:textId="590FA2A9" w:rsidR="00646242" w:rsidRPr="009B5836" w:rsidRDefault="00646242" w:rsidP="00646242">
            <w:pPr>
              <w:widowControl w:val="0"/>
              <w:jc w:val="center"/>
              <w:rPr>
                <w:rFonts w:cs="Arial"/>
                <w:bCs/>
                <w:kern w:val="32"/>
                <w:szCs w:val="20"/>
                <w:lang w:eastAsia="sl-SI"/>
              </w:rPr>
            </w:pPr>
            <w:r w:rsidRPr="009B5836">
              <w:rPr>
                <w:rFonts w:cs="Arial"/>
                <w:bCs/>
                <w:kern w:val="32"/>
                <w:szCs w:val="20"/>
                <w:lang w:eastAsia="sl-SI"/>
              </w:rPr>
              <w:t>0,00 EUR</w:t>
            </w:r>
          </w:p>
        </w:tc>
      </w:tr>
      <w:tr w:rsidR="00646242" w:rsidRPr="009B5836" w14:paraId="64E91ADB"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33F0147B" w14:textId="77777777" w:rsidR="00646242" w:rsidRPr="00D9140B" w:rsidRDefault="00646242" w:rsidP="00563C4B">
            <w:pPr>
              <w:widowControl w:val="0"/>
              <w:tabs>
                <w:tab w:val="left" w:pos="360"/>
              </w:tabs>
              <w:jc w:val="center"/>
              <w:outlineLvl w:val="0"/>
              <w:rPr>
                <w:rFonts w:cs="Arial"/>
                <w:bCs/>
                <w:kern w:val="32"/>
                <w:szCs w:val="20"/>
                <w:lang w:eastAsia="sl-SI"/>
              </w:rPr>
            </w:pPr>
          </w:p>
          <w:p w14:paraId="659348A9" w14:textId="6A1AD1DA" w:rsidR="00646242" w:rsidRPr="009B5836" w:rsidRDefault="00646242" w:rsidP="00563C4B">
            <w:pPr>
              <w:widowControl w:val="0"/>
              <w:tabs>
                <w:tab w:val="left" w:pos="360"/>
              </w:tabs>
              <w:jc w:val="center"/>
              <w:outlineLvl w:val="0"/>
              <w:rPr>
                <w:rFonts w:cs="Arial"/>
                <w:bCs/>
                <w:kern w:val="32"/>
                <w:szCs w:val="20"/>
                <w:lang w:eastAsia="sl-SI"/>
              </w:rPr>
            </w:pPr>
            <w:r>
              <w:rPr>
                <w:rFonts w:cs="Arial"/>
                <w:bCs/>
                <w:kern w:val="32"/>
                <w:szCs w:val="20"/>
                <w:lang w:eastAsia="sl-SI"/>
              </w:rPr>
              <w:t>Ministrstvo za visoko šolstvo</w:t>
            </w:r>
            <w:r w:rsidR="00AB2FC5">
              <w:rPr>
                <w:rFonts w:cs="Arial"/>
                <w:bCs/>
                <w:kern w:val="32"/>
                <w:szCs w:val="20"/>
                <w:lang w:eastAsia="sl-SI"/>
              </w:rPr>
              <w:t>, znanost in inovacije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577A06" w14:textId="573CD7E1" w:rsidR="00646242" w:rsidRPr="00FF7E36" w:rsidRDefault="00646242" w:rsidP="00563C4B">
            <w:pPr>
              <w:pStyle w:val="datumtevilka"/>
              <w:jc w:val="center"/>
              <w:rPr>
                <w:sz w:val="22"/>
                <w:szCs w:val="22"/>
              </w:rPr>
            </w:pPr>
            <w:r w:rsidRPr="00232D03">
              <w:rPr>
                <w:sz w:val="22"/>
                <w:szCs w:val="22"/>
              </w:rPr>
              <w:t>3350-25-0040 »</w:t>
            </w:r>
            <w:r w:rsidR="009B6423" w:rsidRPr="009B6423">
              <w:rPr>
                <w:sz w:val="22"/>
                <w:szCs w:val="22"/>
              </w:rPr>
              <w:t>Prenova DD Drava - zagotavljanje dostopnosti</w:t>
            </w:r>
            <w:r w:rsidR="009B6423">
              <w:rPr>
                <w:sz w:val="22"/>
                <w:szCs w:val="22"/>
              </w:rPr>
              <w:t>«</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5CF110F8" w14:textId="18DBFBE8" w:rsidR="00646242" w:rsidRPr="009C60CD" w:rsidRDefault="00646242" w:rsidP="00646242">
            <w:pPr>
              <w:widowControl w:val="0"/>
              <w:jc w:val="center"/>
              <w:rPr>
                <w:rFonts w:cs="Arial"/>
                <w:szCs w:val="20"/>
              </w:rPr>
            </w:pPr>
            <w:r w:rsidRPr="00642AD5">
              <w:rPr>
                <w:rFonts w:cs="Arial"/>
                <w:szCs w:val="20"/>
              </w:rPr>
              <w:t>251400 Sofinanciranje investicij v dijaške domove – koncesije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2724DD4D" w14:textId="47E014B8" w:rsidR="00646242" w:rsidRPr="009B5836" w:rsidRDefault="00646242" w:rsidP="00646242">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4C4A9954" w14:textId="7A87C330" w:rsidR="00646242" w:rsidRPr="009B5836" w:rsidRDefault="00646242" w:rsidP="00646242">
            <w:pPr>
              <w:widowControl w:val="0"/>
              <w:jc w:val="center"/>
              <w:rPr>
                <w:rFonts w:cs="Arial"/>
                <w:bCs/>
                <w:kern w:val="32"/>
                <w:szCs w:val="20"/>
                <w:lang w:eastAsia="sl-SI"/>
              </w:rPr>
            </w:pPr>
            <w:r w:rsidRPr="009B5836">
              <w:rPr>
                <w:rFonts w:cs="Arial"/>
                <w:bCs/>
                <w:kern w:val="32"/>
                <w:szCs w:val="20"/>
                <w:lang w:eastAsia="sl-SI"/>
              </w:rPr>
              <w:t>0,00 EUR</w:t>
            </w:r>
          </w:p>
        </w:tc>
      </w:tr>
      <w:tr w:rsidR="00FF7E36" w:rsidRPr="009B5836" w14:paraId="63C41D16"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36170F36" w14:textId="77777777" w:rsidR="00A37E3B" w:rsidRPr="009B5836" w:rsidRDefault="00A37E3B" w:rsidP="00563C4B">
            <w:pPr>
              <w:widowControl w:val="0"/>
              <w:tabs>
                <w:tab w:val="left" w:pos="360"/>
              </w:tabs>
              <w:jc w:val="center"/>
              <w:outlineLvl w:val="0"/>
              <w:rPr>
                <w:rFonts w:cs="Arial"/>
                <w:bCs/>
                <w:kern w:val="32"/>
                <w:szCs w:val="20"/>
                <w:lang w:eastAsia="sl-SI"/>
              </w:rPr>
            </w:pPr>
          </w:p>
          <w:p w14:paraId="2DAF5F4A" w14:textId="2D1E2DDC" w:rsidR="00A37E3B" w:rsidRPr="009B5836" w:rsidRDefault="00A37E3B" w:rsidP="00563C4B">
            <w:pPr>
              <w:widowControl w:val="0"/>
              <w:jc w:val="center"/>
              <w:rPr>
                <w:rFonts w:cs="Arial"/>
                <w:szCs w:val="20"/>
              </w:rPr>
            </w:pPr>
            <w:r w:rsidRPr="009B5836">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054348" w14:textId="501881EA" w:rsidR="00A37E3B" w:rsidRPr="00563C4B" w:rsidRDefault="00FF7E36" w:rsidP="00563C4B">
            <w:pPr>
              <w:pStyle w:val="datumtevilka"/>
              <w:jc w:val="center"/>
              <w:rPr>
                <w:sz w:val="22"/>
                <w:szCs w:val="22"/>
              </w:rPr>
            </w:pPr>
            <w:r w:rsidRPr="00FF7E36">
              <w:rPr>
                <w:sz w:val="22"/>
                <w:szCs w:val="22"/>
              </w:rPr>
              <w:t>3350-25-0039  »</w:t>
            </w:r>
            <w:r w:rsidR="00A80A13" w:rsidRPr="00A80A13">
              <w:rPr>
                <w:sz w:val="22"/>
                <w:szCs w:val="22"/>
              </w:rPr>
              <w:t>Ureditev dostopnosti za gibalno ovirane- DD Tabor</w:t>
            </w:r>
            <w:r w:rsidRPr="00FF7E36">
              <w:rPr>
                <w:sz w:val="22"/>
                <w:szCs w:val="22"/>
              </w:rPr>
              <w:t>«</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25F2FBE5" w14:textId="0181B805" w:rsidR="00A37E3B" w:rsidRPr="009C60CD" w:rsidRDefault="009C60CD" w:rsidP="00A37E3B">
            <w:pPr>
              <w:widowControl w:val="0"/>
              <w:jc w:val="center"/>
              <w:rPr>
                <w:rFonts w:cs="Arial"/>
                <w:szCs w:val="20"/>
              </w:rPr>
            </w:pPr>
            <w:r w:rsidRPr="009C60CD">
              <w:rPr>
                <w:rFonts w:cs="Arial"/>
                <w:szCs w:val="20"/>
              </w:rPr>
              <w:t>231714 Investicije v dijaške domove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75B658C1" w14:textId="77777777" w:rsidR="00A37E3B" w:rsidRPr="009B5836" w:rsidRDefault="00A37E3B" w:rsidP="00A37E3B">
            <w:pPr>
              <w:widowControl w:val="0"/>
              <w:jc w:val="center"/>
              <w:rPr>
                <w:rFonts w:cs="Arial"/>
                <w:szCs w:val="20"/>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F77D8C6" w14:textId="77777777" w:rsidR="00A37E3B" w:rsidRPr="009B5836" w:rsidRDefault="00A37E3B" w:rsidP="00A37E3B">
            <w:pPr>
              <w:widowControl w:val="0"/>
              <w:jc w:val="center"/>
              <w:rPr>
                <w:rFonts w:cs="Arial"/>
                <w:szCs w:val="20"/>
              </w:rPr>
            </w:pPr>
            <w:r w:rsidRPr="009B5836">
              <w:rPr>
                <w:rFonts w:cs="Arial"/>
                <w:bCs/>
                <w:kern w:val="32"/>
                <w:szCs w:val="20"/>
                <w:lang w:eastAsia="sl-SI"/>
              </w:rPr>
              <w:t>0,00 EUR</w:t>
            </w:r>
          </w:p>
        </w:tc>
      </w:tr>
      <w:tr w:rsidR="00FF7E36" w:rsidRPr="009B5836" w14:paraId="049EB528"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29030397" w14:textId="102D3222" w:rsidR="00FF7E36" w:rsidRPr="009B5836" w:rsidRDefault="00FF7E36" w:rsidP="00563C4B">
            <w:pPr>
              <w:widowControl w:val="0"/>
              <w:tabs>
                <w:tab w:val="left" w:pos="360"/>
              </w:tabs>
              <w:jc w:val="center"/>
              <w:outlineLvl w:val="0"/>
              <w:rPr>
                <w:rFonts w:cs="Arial"/>
                <w:bCs/>
                <w:kern w:val="32"/>
                <w:szCs w:val="20"/>
                <w:lang w:eastAsia="sl-SI"/>
              </w:rPr>
            </w:pPr>
            <w:r w:rsidRPr="009B5836">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3AD7A2A" w14:textId="73B5B790" w:rsidR="00FF7E36" w:rsidRPr="00FF7E36" w:rsidRDefault="00AA404C" w:rsidP="00FF7E36">
            <w:pPr>
              <w:pStyle w:val="datumtevilka"/>
              <w:jc w:val="center"/>
              <w:rPr>
                <w:sz w:val="22"/>
                <w:szCs w:val="22"/>
              </w:rPr>
            </w:pPr>
            <w:r w:rsidRPr="00232D03">
              <w:rPr>
                <w:sz w:val="22"/>
                <w:szCs w:val="22"/>
              </w:rPr>
              <w:t xml:space="preserve">3350-25-0040 </w:t>
            </w:r>
            <w:r w:rsidR="00CA3F24" w:rsidRPr="00232D03">
              <w:rPr>
                <w:sz w:val="22"/>
                <w:szCs w:val="22"/>
              </w:rPr>
              <w:t>»</w:t>
            </w:r>
            <w:r w:rsidR="00CA3F24" w:rsidRPr="009B6423">
              <w:rPr>
                <w:sz w:val="22"/>
                <w:szCs w:val="22"/>
              </w:rPr>
              <w:t>Prenova DD Drava - zagotavljanje dostopnosti</w:t>
            </w:r>
            <w:r w:rsidR="00CA3F24">
              <w:rPr>
                <w:sz w:val="22"/>
                <w:szCs w:val="22"/>
              </w:rPr>
              <w:t>«</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613493F1" w14:textId="6CA38E6C" w:rsidR="00FF7E36" w:rsidRPr="009C60CD" w:rsidRDefault="009C60CD" w:rsidP="00FF7E36">
            <w:pPr>
              <w:widowControl w:val="0"/>
              <w:jc w:val="center"/>
              <w:rPr>
                <w:rFonts w:cs="Arial"/>
                <w:szCs w:val="20"/>
              </w:rPr>
            </w:pPr>
            <w:r w:rsidRPr="009C60CD">
              <w:rPr>
                <w:rFonts w:cs="Arial"/>
                <w:szCs w:val="20"/>
              </w:rPr>
              <w:t>231714 Investicije v dijaške domove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391C79F7" w14:textId="5ECD1543" w:rsidR="00FF7E36" w:rsidRPr="009B5836" w:rsidRDefault="00FF7E36" w:rsidP="00FF7E36">
            <w:pPr>
              <w:widowControl w:val="0"/>
              <w:jc w:val="center"/>
              <w:rPr>
                <w:rFonts w:cs="Arial"/>
                <w:bCs/>
                <w:kern w:val="32"/>
                <w:szCs w:val="20"/>
                <w:lang w:eastAsia="sl-SI"/>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47FC469" w14:textId="7CB58A45" w:rsidR="00FF7E36" w:rsidRPr="009B5836" w:rsidRDefault="00FF7E36" w:rsidP="00FF7E36">
            <w:pPr>
              <w:widowControl w:val="0"/>
              <w:jc w:val="center"/>
              <w:rPr>
                <w:rFonts w:cs="Arial"/>
                <w:bCs/>
                <w:kern w:val="32"/>
                <w:szCs w:val="20"/>
                <w:lang w:eastAsia="sl-SI"/>
              </w:rPr>
            </w:pPr>
            <w:r w:rsidRPr="009B5836">
              <w:rPr>
                <w:rFonts w:cs="Arial"/>
                <w:bCs/>
                <w:kern w:val="32"/>
                <w:szCs w:val="20"/>
                <w:lang w:eastAsia="sl-SI"/>
              </w:rPr>
              <w:t>0,00 EUR</w:t>
            </w:r>
          </w:p>
        </w:tc>
      </w:tr>
      <w:tr w:rsidR="00FE24DE" w:rsidRPr="00D9140B" w14:paraId="577CB7F9" w14:textId="77777777" w:rsidTr="00062A8C">
        <w:tc>
          <w:tcPr>
            <w:tcW w:w="5551" w:type="dxa"/>
            <w:gridSpan w:val="6"/>
            <w:tcBorders>
              <w:top w:val="single" w:sz="4" w:space="0" w:color="auto"/>
              <w:left w:val="single" w:sz="4" w:space="0" w:color="auto"/>
              <w:bottom w:val="single" w:sz="4" w:space="0" w:color="auto"/>
              <w:right w:val="single" w:sz="4" w:space="0" w:color="auto"/>
            </w:tcBorders>
            <w:vAlign w:val="center"/>
          </w:tcPr>
          <w:p w14:paraId="759CCA41" w14:textId="77777777" w:rsidR="00A37E3B" w:rsidRPr="00D9140B" w:rsidRDefault="00A37E3B" w:rsidP="00A37E3B">
            <w:pPr>
              <w:pStyle w:val="Naslov1"/>
              <w:keepNext w:val="0"/>
              <w:widowControl w:val="0"/>
              <w:tabs>
                <w:tab w:val="left" w:pos="360"/>
              </w:tabs>
              <w:spacing w:before="0" w:after="0"/>
              <w:rPr>
                <w:rFonts w:cs="Arial"/>
                <w:szCs w:val="20"/>
              </w:rPr>
            </w:pPr>
            <w:r w:rsidRPr="00D9140B">
              <w:rPr>
                <w:rFonts w:cs="Arial"/>
                <w:sz w:val="20"/>
                <w:szCs w:val="20"/>
              </w:rPr>
              <w:lastRenderedPageBreak/>
              <w:t>SKUPAJ</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A37E3B" w:rsidRPr="00D9140B" w:rsidRDefault="00A37E3B" w:rsidP="00A37E3B">
            <w:pPr>
              <w:widowControl w:val="0"/>
              <w:jc w:val="center"/>
              <w:rPr>
                <w:rFonts w:cs="Arial"/>
                <w:b/>
                <w:szCs w:val="20"/>
              </w:rPr>
            </w:pPr>
            <w:r w:rsidRPr="00D9140B">
              <w:rPr>
                <w:b/>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D837719" w14:textId="77777777" w:rsidR="00A37E3B" w:rsidRPr="00D9140B" w:rsidRDefault="00A37E3B" w:rsidP="00A37E3B">
            <w:pPr>
              <w:widowControl w:val="0"/>
              <w:jc w:val="center"/>
              <w:rPr>
                <w:rFonts w:cs="Arial"/>
                <w:b/>
                <w:szCs w:val="20"/>
              </w:rPr>
            </w:pPr>
            <w:r w:rsidRPr="00D9140B">
              <w:rPr>
                <w:b/>
              </w:rPr>
              <w:t>0,00 EUR</w:t>
            </w:r>
          </w:p>
        </w:tc>
      </w:tr>
      <w:tr w:rsidR="00A37E3B" w:rsidRPr="00D9140B" w14:paraId="3BC7E3F4"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AAA6A5" w14:textId="77777777" w:rsidR="00A37E3B" w:rsidRPr="00D9140B" w:rsidRDefault="00A37E3B" w:rsidP="00A37E3B">
            <w:pPr>
              <w:pStyle w:val="Naslov1"/>
              <w:keepNext w:val="0"/>
              <w:widowControl w:val="0"/>
              <w:tabs>
                <w:tab w:val="left" w:pos="2340"/>
              </w:tabs>
              <w:spacing w:before="0" w:after="0"/>
              <w:ind w:left="142" w:hanging="142"/>
              <w:rPr>
                <w:rFonts w:cs="Arial"/>
                <w:sz w:val="20"/>
                <w:szCs w:val="20"/>
              </w:rPr>
            </w:pPr>
            <w:r w:rsidRPr="00D9140B">
              <w:rPr>
                <w:rFonts w:cs="Arial"/>
                <w:sz w:val="20"/>
                <w:szCs w:val="20"/>
              </w:rPr>
              <w:t>II.b Manjkajoče pravice porabe bodo zagotovljene s prerazporeditvijo:</w:t>
            </w:r>
          </w:p>
        </w:tc>
      </w:tr>
      <w:tr w:rsidR="00FF7E36" w:rsidRPr="00D9140B" w14:paraId="0EA50547" w14:textId="77777777" w:rsidTr="009B6423">
        <w:tc>
          <w:tcPr>
            <w:tcW w:w="174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A37E3B" w:rsidRPr="00D9140B" w:rsidRDefault="00A37E3B" w:rsidP="00A37E3B">
            <w:pPr>
              <w:widowControl w:val="0"/>
              <w:jc w:val="center"/>
              <w:rPr>
                <w:rFonts w:cs="Arial"/>
                <w:szCs w:val="20"/>
              </w:rPr>
            </w:pPr>
            <w:r w:rsidRPr="00D9140B">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A37E3B" w:rsidRPr="00D9140B" w:rsidRDefault="00A37E3B" w:rsidP="00A37E3B">
            <w:pPr>
              <w:widowControl w:val="0"/>
              <w:jc w:val="center"/>
              <w:rPr>
                <w:rFonts w:cs="Arial"/>
                <w:szCs w:val="20"/>
              </w:rPr>
            </w:pPr>
            <w:r w:rsidRPr="00D9140B">
              <w:rPr>
                <w:rFonts w:cs="Arial"/>
                <w:szCs w:val="20"/>
              </w:rPr>
              <w:t>Šifra in naziv ukrepa, projekta</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A37E3B" w:rsidRPr="00D9140B" w:rsidRDefault="00A37E3B" w:rsidP="00A37E3B">
            <w:pPr>
              <w:widowControl w:val="0"/>
              <w:jc w:val="center"/>
              <w:rPr>
                <w:rFonts w:cs="Arial"/>
                <w:szCs w:val="20"/>
              </w:rPr>
            </w:pPr>
            <w:r w:rsidRPr="00D9140B">
              <w:rPr>
                <w:rFonts w:cs="Arial"/>
                <w:szCs w:val="20"/>
              </w:rPr>
              <w:t>Šifra in naziv proračunske postavke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A37E3B" w:rsidRPr="00D9140B" w:rsidRDefault="00A37E3B" w:rsidP="00A37E3B">
            <w:pPr>
              <w:widowControl w:val="0"/>
              <w:jc w:val="center"/>
              <w:rPr>
                <w:rFonts w:cs="Arial"/>
                <w:szCs w:val="20"/>
              </w:rPr>
            </w:pPr>
            <w:r w:rsidRPr="00D9140B">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4D49433B" w14:textId="77777777" w:rsidR="00A37E3B" w:rsidRPr="00D9140B" w:rsidRDefault="00A37E3B" w:rsidP="00A37E3B">
            <w:pPr>
              <w:widowControl w:val="0"/>
              <w:jc w:val="center"/>
              <w:rPr>
                <w:rFonts w:cs="Arial"/>
                <w:szCs w:val="20"/>
              </w:rPr>
            </w:pPr>
            <w:r w:rsidRPr="00D9140B">
              <w:rPr>
                <w:rFonts w:cs="Arial"/>
                <w:szCs w:val="20"/>
              </w:rPr>
              <w:t>Znesek za t + 1</w:t>
            </w:r>
          </w:p>
        </w:tc>
      </w:tr>
      <w:tr w:rsidR="00FF7E36" w:rsidRPr="00D9140B" w14:paraId="238197CC"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6BC83C46" w14:textId="77777777" w:rsidR="00C20961" w:rsidRPr="00D9140B" w:rsidRDefault="00C20961" w:rsidP="00C20961">
            <w:pPr>
              <w:widowControl w:val="0"/>
              <w:tabs>
                <w:tab w:val="left" w:pos="360"/>
              </w:tabs>
              <w:outlineLvl w:val="0"/>
              <w:rPr>
                <w:rFonts w:cs="Arial"/>
                <w:bCs/>
                <w:kern w:val="32"/>
                <w:szCs w:val="20"/>
                <w:lang w:eastAsia="sl-SI"/>
              </w:rPr>
            </w:pPr>
          </w:p>
          <w:p w14:paraId="7BBD2E34" w14:textId="35D95155" w:rsidR="00C20961" w:rsidRPr="00D9140B" w:rsidRDefault="00C20961" w:rsidP="00C20961">
            <w:pPr>
              <w:widowControl w:val="0"/>
              <w:jc w:val="center"/>
              <w:rPr>
                <w:rFonts w:cs="Arial"/>
                <w:szCs w:val="20"/>
              </w:rPr>
            </w:pPr>
            <w:r w:rsidRPr="00D9140B">
              <w:rPr>
                <w:rFonts w:cs="Arial"/>
                <w:bCs/>
                <w:kern w:val="32"/>
                <w:szCs w:val="20"/>
                <w:lang w:eastAsia="sl-SI"/>
              </w:rPr>
              <w:t xml:space="preserve">Ministrstvo za </w:t>
            </w:r>
            <w:r w:rsidR="00646242">
              <w:rPr>
                <w:rFonts w:cs="Arial"/>
                <w:bCs/>
                <w:kern w:val="32"/>
                <w:szCs w:val="20"/>
                <w:lang w:eastAsia="sl-SI"/>
              </w:rPr>
              <w:t>visoko šolstvo</w:t>
            </w:r>
            <w:r w:rsidR="00563C4B">
              <w:rPr>
                <w:rFonts w:cs="Arial"/>
                <w:bCs/>
                <w:kern w:val="32"/>
                <w:szCs w:val="20"/>
                <w:lang w:eastAsia="sl-SI"/>
              </w:rPr>
              <w:t>, znanost in inovacije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A28CEF" w14:textId="04007A3D" w:rsidR="00C20961" w:rsidRPr="00D9140B" w:rsidRDefault="00646242" w:rsidP="00C20961">
            <w:pPr>
              <w:widowControl w:val="0"/>
              <w:jc w:val="center"/>
              <w:rPr>
                <w:rFonts w:cs="Arial"/>
                <w:szCs w:val="20"/>
              </w:rPr>
            </w:pPr>
            <w:r w:rsidRPr="00646242">
              <w:rPr>
                <w:rFonts w:cs="Arial"/>
                <w:szCs w:val="20"/>
              </w:rPr>
              <w:t>3330-18-0001 Nove investicije na področju VŠ</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2E057309" w14:textId="1DDA1B62" w:rsidR="00C20961" w:rsidRPr="00D9140B" w:rsidRDefault="00646242" w:rsidP="00C20961">
            <w:pPr>
              <w:widowControl w:val="0"/>
              <w:jc w:val="center"/>
              <w:rPr>
                <w:rFonts w:cs="Arial"/>
                <w:szCs w:val="20"/>
              </w:rPr>
            </w:pPr>
            <w:r w:rsidRPr="00646242">
              <w:rPr>
                <w:rFonts w:cs="Arial"/>
                <w:szCs w:val="20"/>
              </w:rPr>
              <w:t>251400 Sofinanciranje investicij v dijaške domove - koncesije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221ADB51" w14:textId="3AE88AE6" w:rsidR="00C20961" w:rsidRPr="00D9140B" w:rsidRDefault="00FF7E36" w:rsidP="00C20961">
            <w:pPr>
              <w:widowControl w:val="0"/>
              <w:jc w:val="center"/>
              <w:rPr>
                <w:rFonts w:cs="Arial"/>
                <w:szCs w:val="20"/>
              </w:rPr>
            </w:pPr>
            <w:r>
              <w:rPr>
                <w:rFonts w:cs="Arial"/>
              </w:rPr>
              <w:t xml:space="preserve">24.400,00 </w:t>
            </w:r>
            <w:r w:rsidR="00C20961">
              <w:rPr>
                <w:rFonts w:cs="Arial"/>
              </w:rPr>
              <w:t>EUR</w:t>
            </w:r>
            <w:r w:rsidR="00C20961">
              <w:rPr>
                <w:rFonts w:cs="Arial"/>
                <w:bCs/>
                <w:kern w:val="32"/>
                <w:szCs w:val="20"/>
                <w:lang w:eastAsia="sl-SI"/>
              </w:rPr>
              <w:t xml:space="preserve"> </w:t>
            </w:r>
          </w:p>
        </w:tc>
        <w:tc>
          <w:tcPr>
            <w:tcW w:w="1905" w:type="dxa"/>
            <w:tcBorders>
              <w:top w:val="single" w:sz="4" w:space="0" w:color="auto"/>
              <w:left w:val="single" w:sz="4" w:space="0" w:color="auto"/>
              <w:bottom w:val="single" w:sz="4" w:space="0" w:color="auto"/>
              <w:right w:val="single" w:sz="4" w:space="0" w:color="auto"/>
            </w:tcBorders>
            <w:vAlign w:val="center"/>
          </w:tcPr>
          <w:p w14:paraId="7B5C6AFE" w14:textId="7D097A18" w:rsidR="00C20961" w:rsidRPr="00D9140B" w:rsidRDefault="009C60CD" w:rsidP="00C20961">
            <w:pPr>
              <w:widowControl w:val="0"/>
              <w:jc w:val="center"/>
              <w:rPr>
                <w:rFonts w:cs="Arial"/>
                <w:szCs w:val="20"/>
              </w:rPr>
            </w:pPr>
            <w:r>
              <w:rPr>
                <w:rFonts w:cs="Arial"/>
                <w:szCs w:val="20"/>
              </w:rPr>
              <w:t>0,00</w:t>
            </w:r>
          </w:p>
        </w:tc>
      </w:tr>
      <w:tr w:rsidR="00FF7E36" w:rsidRPr="00D9140B" w14:paraId="0D6D6FEF"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3E3119AD" w14:textId="77777777" w:rsidR="00FF7E36" w:rsidRPr="00D9140B" w:rsidRDefault="00FF7E36" w:rsidP="00FF7E36">
            <w:pPr>
              <w:widowControl w:val="0"/>
              <w:tabs>
                <w:tab w:val="left" w:pos="360"/>
              </w:tabs>
              <w:outlineLvl w:val="0"/>
              <w:rPr>
                <w:rFonts w:cs="Arial"/>
                <w:bCs/>
                <w:kern w:val="32"/>
                <w:szCs w:val="20"/>
                <w:lang w:eastAsia="sl-SI"/>
              </w:rPr>
            </w:pPr>
          </w:p>
          <w:p w14:paraId="6D6D22FA" w14:textId="1370A6F1" w:rsidR="00FF7E36" w:rsidRPr="00D9140B" w:rsidRDefault="00646242" w:rsidP="00FF7E36">
            <w:pPr>
              <w:widowControl w:val="0"/>
              <w:tabs>
                <w:tab w:val="left" w:pos="360"/>
              </w:tabs>
              <w:jc w:val="center"/>
              <w:outlineLvl w:val="0"/>
              <w:rPr>
                <w:rFonts w:cs="Arial"/>
                <w:bCs/>
                <w:kern w:val="32"/>
                <w:szCs w:val="20"/>
                <w:lang w:eastAsia="sl-SI"/>
              </w:rPr>
            </w:pPr>
            <w:r>
              <w:rPr>
                <w:rFonts w:cs="Arial"/>
                <w:bCs/>
                <w:kern w:val="32"/>
                <w:szCs w:val="20"/>
                <w:lang w:eastAsia="sl-SI"/>
              </w:rPr>
              <w:t>Ministrstvo za visoko šolstvo</w:t>
            </w:r>
            <w:r w:rsidR="00563C4B">
              <w:rPr>
                <w:rFonts w:cs="Arial"/>
                <w:bCs/>
                <w:kern w:val="32"/>
                <w:szCs w:val="20"/>
                <w:lang w:eastAsia="sl-SI"/>
              </w:rPr>
              <w:t>, znanost in inovacije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E3C0C4" w14:textId="276A9CC1" w:rsidR="00FF7E36" w:rsidRPr="00AB4068" w:rsidRDefault="00646242" w:rsidP="00FF7E36">
            <w:pPr>
              <w:widowControl w:val="0"/>
              <w:jc w:val="center"/>
              <w:rPr>
                <w:rFonts w:cs="Arial"/>
                <w:szCs w:val="20"/>
              </w:rPr>
            </w:pPr>
            <w:r w:rsidRPr="00646242">
              <w:rPr>
                <w:rFonts w:cs="Arial"/>
                <w:szCs w:val="20"/>
              </w:rPr>
              <w:t>3330-18-0001 Nove investicije na področju VŠ</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5266E110" w14:textId="4D1AE21C" w:rsidR="00FF7E36" w:rsidRPr="00642AD5" w:rsidRDefault="00646242" w:rsidP="00FF7E36">
            <w:pPr>
              <w:widowControl w:val="0"/>
              <w:jc w:val="center"/>
              <w:rPr>
                <w:rFonts w:cs="Arial"/>
                <w:szCs w:val="20"/>
              </w:rPr>
            </w:pPr>
            <w:r w:rsidRPr="00642AD5">
              <w:rPr>
                <w:rFonts w:cs="Arial"/>
                <w:szCs w:val="20"/>
              </w:rPr>
              <w:t>251400 Sofinanciranje investicij v dijaške domove - koncesije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4FD5160D" w14:textId="1834FFE6" w:rsidR="00FF7E36" w:rsidRDefault="00FF7E36" w:rsidP="00FF7E36">
            <w:pPr>
              <w:widowControl w:val="0"/>
              <w:jc w:val="center"/>
              <w:rPr>
                <w:rFonts w:cs="Arial"/>
              </w:rPr>
            </w:pPr>
            <w:r>
              <w:rPr>
                <w:rFonts w:cs="Arial"/>
              </w:rPr>
              <w:t>231.394,56 EUR</w:t>
            </w:r>
            <w:r>
              <w:rPr>
                <w:rFonts w:cs="Arial"/>
                <w:bCs/>
                <w:kern w:val="32"/>
                <w:szCs w:val="20"/>
                <w:lang w:eastAsia="sl-SI"/>
              </w:rPr>
              <w:t xml:space="preserve"> </w:t>
            </w:r>
          </w:p>
        </w:tc>
        <w:tc>
          <w:tcPr>
            <w:tcW w:w="1905" w:type="dxa"/>
            <w:tcBorders>
              <w:top w:val="single" w:sz="4" w:space="0" w:color="auto"/>
              <w:left w:val="single" w:sz="4" w:space="0" w:color="auto"/>
              <w:bottom w:val="single" w:sz="4" w:space="0" w:color="auto"/>
              <w:right w:val="single" w:sz="4" w:space="0" w:color="auto"/>
            </w:tcBorders>
            <w:vAlign w:val="center"/>
          </w:tcPr>
          <w:p w14:paraId="3CBBD880" w14:textId="09311C61" w:rsidR="00FF7E36" w:rsidRPr="009B5836" w:rsidRDefault="009C60CD" w:rsidP="00FF7E36">
            <w:pPr>
              <w:widowControl w:val="0"/>
              <w:jc w:val="center"/>
              <w:rPr>
                <w:rFonts w:cs="Arial"/>
                <w:bCs/>
                <w:kern w:val="32"/>
                <w:szCs w:val="20"/>
                <w:lang w:eastAsia="sl-SI"/>
              </w:rPr>
            </w:pPr>
            <w:r>
              <w:rPr>
                <w:rFonts w:cs="Arial"/>
                <w:bCs/>
                <w:kern w:val="32"/>
                <w:szCs w:val="20"/>
                <w:lang w:eastAsia="sl-SI"/>
              </w:rPr>
              <w:t>0,00</w:t>
            </w:r>
          </w:p>
        </w:tc>
      </w:tr>
      <w:tr w:rsidR="009C60CD" w:rsidRPr="00D9140B" w14:paraId="5F724DE3"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7D483494" w14:textId="77777777" w:rsidR="009C60CD" w:rsidRPr="00D9140B" w:rsidRDefault="009C60CD" w:rsidP="00646242">
            <w:pPr>
              <w:widowControl w:val="0"/>
              <w:tabs>
                <w:tab w:val="left" w:pos="360"/>
              </w:tabs>
              <w:jc w:val="center"/>
              <w:outlineLvl w:val="0"/>
              <w:rPr>
                <w:rFonts w:cs="Arial"/>
                <w:bCs/>
                <w:kern w:val="32"/>
                <w:szCs w:val="20"/>
                <w:lang w:eastAsia="sl-SI"/>
              </w:rPr>
            </w:pPr>
          </w:p>
          <w:p w14:paraId="1AC41724" w14:textId="5615FB6A" w:rsidR="009C60CD" w:rsidRPr="00D9140B" w:rsidRDefault="009C60CD" w:rsidP="00646242">
            <w:pPr>
              <w:widowControl w:val="0"/>
              <w:tabs>
                <w:tab w:val="left" w:pos="360"/>
              </w:tabs>
              <w:jc w:val="center"/>
              <w:outlineLvl w:val="0"/>
              <w:rPr>
                <w:rFonts w:cs="Arial"/>
                <w:bCs/>
                <w:kern w:val="32"/>
                <w:szCs w:val="20"/>
                <w:lang w:eastAsia="sl-SI"/>
              </w:rPr>
            </w:pPr>
            <w:r w:rsidRPr="00D9140B">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B86D8F" w14:textId="4D21A3C8" w:rsidR="009C60CD" w:rsidRDefault="009C60CD" w:rsidP="009C60CD">
            <w:pPr>
              <w:widowControl w:val="0"/>
              <w:jc w:val="center"/>
              <w:rPr>
                <w:rFonts w:cs="Arial"/>
                <w:szCs w:val="20"/>
              </w:rPr>
            </w:pPr>
            <w:r w:rsidRPr="009C60CD">
              <w:rPr>
                <w:rFonts w:cs="Arial"/>
                <w:szCs w:val="20"/>
              </w:rPr>
              <w:t>3330-19-0010 Nove investicije v dijaške domove</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114FEA9B" w14:textId="4B075820" w:rsidR="009C60CD" w:rsidRPr="00642AD5" w:rsidRDefault="00646242" w:rsidP="009C60CD">
            <w:pPr>
              <w:widowControl w:val="0"/>
              <w:jc w:val="center"/>
              <w:rPr>
                <w:rFonts w:cs="Arial"/>
                <w:szCs w:val="20"/>
              </w:rPr>
            </w:pPr>
            <w:r w:rsidRPr="00642AD5">
              <w:rPr>
                <w:rFonts w:cs="Arial"/>
                <w:szCs w:val="20"/>
              </w:rPr>
              <w:t>231714 Investicije v dijaške domove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41E80643" w14:textId="6969AF77" w:rsidR="009C60CD" w:rsidRDefault="009C60CD" w:rsidP="009C60CD">
            <w:pPr>
              <w:widowControl w:val="0"/>
              <w:jc w:val="center"/>
              <w:rPr>
                <w:rFonts w:cs="Arial"/>
              </w:rPr>
            </w:pPr>
            <w:r>
              <w:rPr>
                <w:rFonts w:cs="Arial"/>
              </w:rPr>
              <w:t>0,00</w:t>
            </w:r>
          </w:p>
        </w:tc>
        <w:tc>
          <w:tcPr>
            <w:tcW w:w="1905" w:type="dxa"/>
            <w:tcBorders>
              <w:top w:val="single" w:sz="4" w:space="0" w:color="auto"/>
              <w:left w:val="single" w:sz="4" w:space="0" w:color="auto"/>
              <w:bottom w:val="single" w:sz="4" w:space="0" w:color="auto"/>
              <w:right w:val="single" w:sz="4" w:space="0" w:color="auto"/>
            </w:tcBorders>
            <w:vAlign w:val="center"/>
          </w:tcPr>
          <w:p w14:paraId="7D451CE4" w14:textId="6091BB7F" w:rsidR="009C60CD" w:rsidRDefault="009C60CD" w:rsidP="009C60CD">
            <w:pPr>
              <w:widowControl w:val="0"/>
              <w:jc w:val="center"/>
              <w:rPr>
                <w:rFonts w:cs="Arial"/>
                <w:bCs/>
                <w:kern w:val="32"/>
                <w:szCs w:val="20"/>
                <w:lang w:eastAsia="sl-SI"/>
              </w:rPr>
            </w:pPr>
            <w:r>
              <w:rPr>
                <w:rFonts w:cs="Arial"/>
                <w:bCs/>
                <w:kern w:val="32"/>
                <w:szCs w:val="20"/>
                <w:lang w:eastAsia="sl-SI"/>
              </w:rPr>
              <w:t xml:space="preserve">806.634,30 </w:t>
            </w:r>
            <w:r w:rsidRPr="009B5836">
              <w:rPr>
                <w:rFonts w:cs="Arial"/>
                <w:bCs/>
                <w:kern w:val="32"/>
                <w:szCs w:val="20"/>
                <w:lang w:eastAsia="sl-SI"/>
              </w:rPr>
              <w:t>EUR</w:t>
            </w:r>
          </w:p>
        </w:tc>
      </w:tr>
      <w:tr w:rsidR="009C60CD" w:rsidRPr="00D9140B" w14:paraId="1C6477D5" w14:textId="77777777" w:rsidTr="009B6423">
        <w:tc>
          <w:tcPr>
            <w:tcW w:w="1741" w:type="dxa"/>
            <w:gridSpan w:val="2"/>
            <w:tcBorders>
              <w:top w:val="single" w:sz="4" w:space="0" w:color="auto"/>
              <w:left w:val="single" w:sz="4" w:space="0" w:color="auto"/>
              <w:bottom w:val="single" w:sz="4" w:space="0" w:color="auto"/>
              <w:right w:val="single" w:sz="4" w:space="0" w:color="auto"/>
            </w:tcBorders>
          </w:tcPr>
          <w:p w14:paraId="51D2E0C9" w14:textId="77777777" w:rsidR="009C60CD" w:rsidRPr="00D9140B" w:rsidRDefault="009C60CD" w:rsidP="00646242">
            <w:pPr>
              <w:widowControl w:val="0"/>
              <w:tabs>
                <w:tab w:val="left" w:pos="360"/>
              </w:tabs>
              <w:jc w:val="center"/>
              <w:outlineLvl w:val="0"/>
              <w:rPr>
                <w:rFonts w:cs="Arial"/>
                <w:bCs/>
                <w:kern w:val="32"/>
                <w:szCs w:val="20"/>
                <w:lang w:eastAsia="sl-SI"/>
              </w:rPr>
            </w:pPr>
          </w:p>
          <w:p w14:paraId="3F22EF6E" w14:textId="22066AD8" w:rsidR="009C60CD" w:rsidRPr="00D9140B" w:rsidRDefault="009C60CD" w:rsidP="00646242">
            <w:pPr>
              <w:widowControl w:val="0"/>
              <w:tabs>
                <w:tab w:val="left" w:pos="360"/>
              </w:tabs>
              <w:jc w:val="center"/>
              <w:outlineLvl w:val="0"/>
              <w:rPr>
                <w:rFonts w:cs="Arial"/>
                <w:bCs/>
                <w:kern w:val="32"/>
                <w:szCs w:val="20"/>
                <w:lang w:eastAsia="sl-SI"/>
              </w:rPr>
            </w:pPr>
            <w:r w:rsidRPr="00D9140B">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48335E" w14:textId="3EBC94A7" w:rsidR="009C60CD" w:rsidRDefault="009C60CD" w:rsidP="009C60CD">
            <w:pPr>
              <w:widowControl w:val="0"/>
              <w:jc w:val="center"/>
              <w:rPr>
                <w:rFonts w:cs="Arial"/>
                <w:szCs w:val="20"/>
              </w:rPr>
            </w:pPr>
            <w:r w:rsidRPr="009C60CD">
              <w:rPr>
                <w:rFonts w:cs="Arial"/>
                <w:szCs w:val="20"/>
              </w:rPr>
              <w:t>3330-19-0010 Nove investicije v dijaške domove</w:t>
            </w:r>
          </w:p>
        </w:tc>
        <w:tc>
          <w:tcPr>
            <w:tcW w:w="1684" w:type="dxa"/>
            <w:gridSpan w:val="2"/>
            <w:tcBorders>
              <w:top w:val="single" w:sz="4" w:space="0" w:color="auto"/>
              <w:left w:val="single" w:sz="4" w:space="0" w:color="auto"/>
              <w:bottom w:val="single" w:sz="4" w:space="0" w:color="auto"/>
              <w:right w:val="single" w:sz="4" w:space="0" w:color="auto"/>
            </w:tcBorders>
            <w:vAlign w:val="center"/>
          </w:tcPr>
          <w:p w14:paraId="7EE75FE8" w14:textId="63A12207" w:rsidR="009C60CD" w:rsidRPr="00642AD5" w:rsidRDefault="00646242" w:rsidP="009C60CD">
            <w:pPr>
              <w:widowControl w:val="0"/>
              <w:jc w:val="center"/>
              <w:rPr>
                <w:rFonts w:cs="Arial"/>
                <w:szCs w:val="20"/>
              </w:rPr>
            </w:pPr>
            <w:r w:rsidRPr="00642AD5">
              <w:rPr>
                <w:rFonts w:cs="Arial"/>
                <w:szCs w:val="20"/>
              </w:rPr>
              <w:t>231714 Investicije v dijaške domove</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0D57416B" w14:textId="447D49E6" w:rsidR="009C60CD" w:rsidRDefault="009C60CD" w:rsidP="009C60CD">
            <w:pPr>
              <w:widowControl w:val="0"/>
              <w:jc w:val="center"/>
              <w:rPr>
                <w:rFonts w:cs="Arial"/>
              </w:rPr>
            </w:pPr>
            <w:r>
              <w:rPr>
                <w:rFonts w:cs="Arial"/>
              </w:rPr>
              <w:t>0,00</w:t>
            </w:r>
          </w:p>
        </w:tc>
        <w:tc>
          <w:tcPr>
            <w:tcW w:w="1905" w:type="dxa"/>
            <w:tcBorders>
              <w:top w:val="single" w:sz="4" w:space="0" w:color="auto"/>
              <w:left w:val="single" w:sz="4" w:space="0" w:color="auto"/>
              <w:bottom w:val="single" w:sz="4" w:space="0" w:color="auto"/>
              <w:right w:val="single" w:sz="4" w:space="0" w:color="auto"/>
            </w:tcBorders>
            <w:vAlign w:val="center"/>
          </w:tcPr>
          <w:p w14:paraId="67755C58" w14:textId="559026BC" w:rsidR="009C60CD" w:rsidRDefault="009C60CD" w:rsidP="009C60CD">
            <w:pPr>
              <w:widowControl w:val="0"/>
              <w:jc w:val="center"/>
              <w:rPr>
                <w:rFonts w:cs="Arial"/>
                <w:bCs/>
                <w:kern w:val="32"/>
                <w:szCs w:val="20"/>
                <w:lang w:eastAsia="sl-SI"/>
              </w:rPr>
            </w:pPr>
            <w:r>
              <w:rPr>
                <w:rFonts w:cs="Arial"/>
                <w:bCs/>
                <w:kern w:val="32"/>
                <w:szCs w:val="20"/>
                <w:lang w:eastAsia="sl-SI"/>
              </w:rPr>
              <w:t xml:space="preserve">1.028.073,31 </w:t>
            </w:r>
            <w:r w:rsidRPr="009B5836">
              <w:rPr>
                <w:rFonts w:cs="Arial"/>
                <w:bCs/>
                <w:kern w:val="32"/>
                <w:szCs w:val="20"/>
                <w:lang w:eastAsia="sl-SI"/>
              </w:rPr>
              <w:t>EUR</w:t>
            </w:r>
          </w:p>
        </w:tc>
      </w:tr>
      <w:tr w:rsidR="00FE24DE" w:rsidRPr="00D9140B" w14:paraId="2E7DDF28" w14:textId="77777777" w:rsidTr="00062A8C">
        <w:tc>
          <w:tcPr>
            <w:tcW w:w="5551" w:type="dxa"/>
            <w:gridSpan w:val="6"/>
            <w:tcBorders>
              <w:top w:val="single" w:sz="4" w:space="0" w:color="auto"/>
              <w:left w:val="single" w:sz="4" w:space="0" w:color="auto"/>
              <w:bottom w:val="single" w:sz="4" w:space="0" w:color="auto"/>
              <w:right w:val="single" w:sz="4" w:space="0" w:color="auto"/>
            </w:tcBorders>
            <w:vAlign w:val="center"/>
          </w:tcPr>
          <w:p w14:paraId="4E474D43" w14:textId="77777777" w:rsidR="00A37E3B" w:rsidRPr="00D9140B" w:rsidRDefault="00A37E3B" w:rsidP="00A37E3B">
            <w:pPr>
              <w:pStyle w:val="Naslov1"/>
              <w:keepNext w:val="0"/>
              <w:widowControl w:val="0"/>
              <w:tabs>
                <w:tab w:val="left" w:pos="360"/>
              </w:tabs>
              <w:spacing w:before="0" w:after="0"/>
              <w:rPr>
                <w:rFonts w:cs="Arial"/>
                <w:szCs w:val="20"/>
              </w:rPr>
            </w:pPr>
            <w:r w:rsidRPr="00D9140B">
              <w:rPr>
                <w:rFonts w:cs="Arial"/>
                <w:sz w:val="20"/>
                <w:szCs w:val="20"/>
              </w:rPr>
              <w:t>SKUPAJ</w:t>
            </w:r>
          </w:p>
        </w:tc>
        <w:tc>
          <w:tcPr>
            <w:tcW w:w="1718" w:type="dxa"/>
            <w:gridSpan w:val="5"/>
            <w:tcBorders>
              <w:top w:val="single" w:sz="4" w:space="0" w:color="auto"/>
              <w:left w:val="single" w:sz="4" w:space="0" w:color="auto"/>
              <w:bottom w:val="single" w:sz="4" w:space="0" w:color="auto"/>
              <w:right w:val="single" w:sz="4" w:space="0" w:color="auto"/>
            </w:tcBorders>
            <w:vAlign w:val="center"/>
          </w:tcPr>
          <w:p w14:paraId="206BE8B8" w14:textId="26713F1A" w:rsidR="00A37E3B" w:rsidRPr="00955E9B" w:rsidRDefault="00FE24DE" w:rsidP="00A37E3B">
            <w:pPr>
              <w:widowControl w:val="0"/>
              <w:jc w:val="center"/>
              <w:rPr>
                <w:rFonts w:cs="Arial"/>
                <w:b/>
                <w:bCs/>
                <w:szCs w:val="20"/>
              </w:rPr>
            </w:pPr>
            <w:r>
              <w:rPr>
                <w:rFonts w:cs="Arial"/>
                <w:b/>
                <w:bCs/>
              </w:rPr>
              <w:t>255.794,56</w:t>
            </w:r>
            <w:r w:rsidR="00C20961">
              <w:rPr>
                <w:rFonts w:cs="Arial"/>
                <w:b/>
                <w:bCs/>
              </w:rPr>
              <w:t xml:space="preserve"> </w:t>
            </w:r>
            <w:r w:rsidR="00955E9B" w:rsidRPr="00955E9B">
              <w:rPr>
                <w:rFonts w:cs="Arial"/>
                <w:b/>
                <w:bCs/>
              </w:rPr>
              <w:t>EUR</w:t>
            </w:r>
          </w:p>
        </w:tc>
        <w:tc>
          <w:tcPr>
            <w:tcW w:w="1905" w:type="dxa"/>
            <w:tcBorders>
              <w:top w:val="single" w:sz="4" w:space="0" w:color="auto"/>
              <w:left w:val="single" w:sz="4" w:space="0" w:color="auto"/>
              <w:bottom w:val="single" w:sz="4" w:space="0" w:color="auto"/>
              <w:right w:val="single" w:sz="4" w:space="0" w:color="auto"/>
            </w:tcBorders>
            <w:vAlign w:val="center"/>
          </w:tcPr>
          <w:p w14:paraId="66CBAB77" w14:textId="46C6D613" w:rsidR="00A37E3B" w:rsidRPr="00D9140B" w:rsidRDefault="00FE24DE" w:rsidP="00A37E3B">
            <w:pPr>
              <w:widowControl w:val="0"/>
              <w:jc w:val="center"/>
              <w:rPr>
                <w:rFonts w:cs="Arial"/>
                <w:szCs w:val="20"/>
              </w:rPr>
            </w:pPr>
            <w:r>
              <w:rPr>
                <w:b/>
              </w:rPr>
              <w:t xml:space="preserve">1.834.707,61 </w:t>
            </w:r>
            <w:r w:rsidR="00A37E3B" w:rsidRPr="00D9140B">
              <w:rPr>
                <w:b/>
              </w:rPr>
              <w:t>EUR</w:t>
            </w:r>
          </w:p>
        </w:tc>
      </w:tr>
      <w:tr w:rsidR="00A37E3B" w:rsidRPr="00D9140B"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A37E3B" w:rsidRPr="00D9140B" w:rsidRDefault="00A37E3B" w:rsidP="00A37E3B">
            <w:pPr>
              <w:pStyle w:val="Naslov1"/>
              <w:keepNext w:val="0"/>
              <w:widowControl w:val="0"/>
              <w:tabs>
                <w:tab w:val="left" w:pos="2340"/>
              </w:tabs>
              <w:spacing w:before="0" w:after="0"/>
              <w:ind w:left="142" w:hanging="142"/>
              <w:rPr>
                <w:rFonts w:cs="Arial"/>
                <w:sz w:val="20"/>
                <w:szCs w:val="20"/>
              </w:rPr>
            </w:pPr>
            <w:r w:rsidRPr="00D9140B">
              <w:rPr>
                <w:rFonts w:cs="Arial"/>
                <w:sz w:val="20"/>
                <w:szCs w:val="20"/>
              </w:rPr>
              <w:t>II.c Načrtovana nadomestitev zmanjšanih prihodkov in povečanih odhodkov proračuna:</w:t>
            </w:r>
          </w:p>
        </w:tc>
      </w:tr>
      <w:tr w:rsidR="00FE24DE" w:rsidRPr="00D9140B" w14:paraId="735FEB37"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A37E3B" w:rsidRPr="00D9140B" w:rsidRDefault="00A37E3B" w:rsidP="00A37E3B">
            <w:pPr>
              <w:widowControl w:val="0"/>
              <w:jc w:val="center"/>
              <w:rPr>
                <w:rFonts w:cs="Arial"/>
                <w:szCs w:val="20"/>
              </w:rPr>
            </w:pPr>
            <w:r w:rsidRPr="00D9140B">
              <w:rPr>
                <w:rFonts w:cs="Arial"/>
                <w:szCs w:val="20"/>
              </w:rPr>
              <w:t>Novi prihodki</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A37E3B" w:rsidRPr="00D9140B" w:rsidRDefault="00A37E3B" w:rsidP="00A37E3B">
            <w:pPr>
              <w:widowControl w:val="0"/>
              <w:jc w:val="center"/>
              <w:rPr>
                <w:rFonts w:cs="Arial"/>
                <w:szCs w:val="20"/>
              </w:rPr>
            </w:pPr>
            <w:r w:rsidRPr="00D9140B">
              <w:rPr>
                <w:rFonts w:cs="Arial"/>
                <w:szCs w:val="20"/>
              </w:rPr>
              <w:t>Znesek za tekoče leto (t)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A37E3B" w:rsidRPr="00D9140B" w:rsidRDefault="00A37E3B" w:rsidP="00A37E3B">
            <w:pPr>
              <w:widowControl w:val="0"/>
              <w:jc w:val="center"/>
              <w:rPr>
                <w:rFonts w:cs="Arial"/>
                <w:szCs w:val="20"/>
              </w:rPr>
            </w:pPr>
            <w:r w:rsidRPr="00D9140B">
              <w:rPr>
                <w:rFonts w:cs="Arial"/>
                <w:szCs w:val="20"/>
              </w:rPr>
              <w:t>Znesek za t + 1</w:t>
            </w:r>
          </w:p>
        </w:tc>
      </w:tr>
      <w:tr w:rsidR="00FE24DE" w:rsidRPr="00D9140B" w14:paraId="7B432B9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A37E3B" w:rsidRPr="00D9140B" w:rsidRDefault="00A37E3B" w:rsidP="00A37E3B">
            <w:pPr>
              <w:widowControl w:val="0"/>
              <w:jc w:val="center"/>
              <w:rPr>
                <w:rFonts w:cs="Arial"/>
                <w:szCs w:val="20"/>
              </w:rPr>
            </w:pPr>
            <w:r w:rsidRPr="00D9140B">
              <w:t>/</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A37E3B" w:rsidRPr="00D9140B" w:rsidRDefault="00A37E3B" w:rsidP="00A37E3B">
            <w:pPr>
              <w:widowControl w:val="0"/>
              <w:jc w:val="center"/>
              <w:rPr>
                <w:rFonts w:cs="Arial"/>
                <w:szCs w:val="20"/>
              </w:rPr>
            </w:pPr>
            <w:r w:rsidRPr="00D9140B">
              <w: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A37E3B" w:rsidRPr="00D9140B" w:rsidRDefault="00A37E3B" w:rsidP="00A37E3B">
            <w:pPr>
              <w:widowControl w:val="0"/>
              <w:jc w:val="center"/>
              <w:rPr>
                <w:rFonts w:cs="Arial"/>
                <w:szCs w:val="20"/>
              </w:rPr>
            </w:pPr>
            <w:r w:rsidRPr="00D9140B">
              <w:t>/</w:t>
            </w:r>
          </w:p>
        </w:tc>
      </w:tr>
      <w:tr w:rsidR="00FE24DE" w:rsidRPr="00D9140B" w14:paraId="5738EDF9"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AED3E5D" w14:textId="77777777" w:rsidR="00A37E3B" w:rsidRPr="00D9140B" w:rsidRDefault="00A37E3B" w:rsidP="00A37E3B">
            <w:pPr>
              <w:widowControl w:val="0"/>
              <w:jc w:val="center"/>
              <w:rPr>
                <w:rFonts w:cs="Arial"/>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A7E5A43" w14:textId="77777777" w:rsidR="00A37E3B" w:rsidRPr="00D9140B" w:rsidRDefault="00A37E3B" w:rsidP="00A37E3B">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3C59AC6F" w14:textId="77777777" w:rsidR="00A37E3B" w:rsidRPr="00D9140B" w:rsidRDefault="00A37E3B" w:rsidP="00A37E3B">
            <w:pPr>
              <w:widowControl w:val="0"/>
              <w:jc w:val="center"/>
              <w:rPr>
                <w:rFonts w:cs="Arial"/>
                <w:szCs w:val="20"/>
              </w:rPr>
            </w:pPr>
          </w:p>
        </w:tc>
      </w:tr>
      <w:tr w:rsidR="00FE24DE" w:rsidRPr="00D9140B" w14:paraId="467D64C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3E0E4685" w14:textId="77777777" w:rsidR="00A37E3B" w:rsidRPr="00D9140B" w:rsidRDefault="00A37E3B" w:rsidP="00A37E3B">
            <w:pPr>
              <w:widowControl w:val="0"/>
              <w:jc w:val="center"/>
              <w:rPr>
                <w:rFonts w:cs="Arial"/>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44B426B8" w14:textId="77777777" w:rsidR="00A37E3B" w:rsidRPr="00D9140B" w:rsidRDefault="00A37E3B" w:rsidP="00A37E3B">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4E3E48D8" w14:textId="77777777" w:rsidR="00A37E3B" w:rsidRPr="00D9140B" w:rsidRDefault="00A37E3B" w:rsidP="00A37E3B">
            <w:pPr>
              <w:widowControl w:val="0"/>
              <w:jc w:val="center"/>
              <w:rPr>
                <w:rFonts w:cs="Arial"/>
                <w:szCs w:val="20"/>
              </w:rPr>
            </w:pPr>
          </w:p>
        </w:tc>
      </w:tr>
      <w:tr w:rsidR="00FE24DE" w:rsidRPr="00D9140B" w14:paraId="45823255"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391009C" w14:textId="77777777" w:rsidR="00A37E3B" w:rsidRPr="00D9140B" w:rsidRDefault="00A37E3B" w:rsidP="00A37E3B">
            <w:pPr>
              <w:widowControl w:val="0"/>
              <w:rPr>
                <w:rFonts w:cs="Arial"/>
                <w:b/>
                <w:szCs w:val="20"/>
              </w:rPr>
            </w:pPr>
            <w:r w:rsidRPr="00D9140B">
              <w:rPr>
                <w:rFonts w:cs="Arial"/>
                <w:b/>
                <w:szCs w:val="20"/>
              </w:rPr>
              <w:t>SKUPAJ</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A37E3B" w:rsidRPr="00D9140B" w:rsidRDefault="00A37E3B" w:rsidP="00A37E3B">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A37E3B" w:rsidRPr="00D9140B" w:rsidRDefault="00A37E3B" w:rsidP="00A37E3B">
            <w:pPr>
              <w:widowControl w:val="0"/>
              <w:jc w:val="center"/>
              <w:rPr>
                <w:rFonts w:cs="Arial"/>
                <w:szCs w:val="20"/>
              </w:rPr>
            </w:pPr>
          </w:p>
        </w:tc>
      </w:tr>
      <w:tr w:rsidR="00A37E3B" w:rsidRPr="00D9140B"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A37E3B" w:rsidRPr="00D9140B" w:rsidRDefault="00A37E3B" w:rsidP="00A37E3B">
            <w:pPr>
              <w:widowControl w:val="0"/>
              <w:rPr>
                <w:rFonts w:cs="Arial"/>
                <w:b/>
                <w:szCs w:val="20"/>
              </w:rPr>
            </w:pPr>
          </w:p>
          <w:p w14:paraId="4239A93A" w14:textId="77777777" w:rsidR="00A37E3B" w:rsidRPr="00D9140B" w:rsidRDefault="00A37E3B" w:rsidP="00A37E3B">
            <w:pPr>
              <w:widowControl w:val="0"/>
              <w:rPr>
                <w:rFonts w:cs="Arial"/>
                <w:b/>
                <w:szCs w:val="20"/>
              </w:rPr>
            </w:pPr>
            <w:r w:rsidRPr="00D9140B">
              <w:rPr>
                <w:rFonts w:cs="Arial"/>
                <w:b/>
                <w:szCs w:val="20"/>
              </w:rPr>
              <w:t>OBRAZLOŽITEV: /</w:t>
            </w:r>
          </w:p>
        </w:tc>
      </w:tr>
      <w:tr w:rsidR="00A37E3B" w:rsidRPr="00D9140B"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A37E3B" w:rsidRPr="00D9140B" w:rsidRDefault="00A37E3B" w:rsidP="00A37E3B">
            <w:pPr>
              <w:rPr>
                <w:rFonts w:cs="Arial"/>
                <w:b/>
                <w:szCs w:val="20"/>
              </w:rPr>
            </w:pPr>
            <w:r w:rsidRPr="00D9140B">
              <w:rPr>
                <w:rFonts w:cs="Arial"/>
                <w:b/>
                <w:szCs w:val="20"/>
              </w:rPr>
              <w:t xml:space="preserve">7.b Predstavitev ocene finančnih posledic pod 40.000 EUR: </w:t>
            </w:r>
          </w:p>
          <w:p w14:paraId="206BA49C" w14:textId="65C09A89" w:rsidR="00A37E3B" w:rsidRPr="00816183" w:rsidRDefault="00A37E3B" w:rsidP="00A37E3B">
            <w:pPr>
              <w:rPr>
                <w:rFonts w:cs="Arial"/>
                <w:b/>
                <w:szCs w:val="20"/>
              </w:rPr>
            </w:pPr>
            <w:r w:rsidRPr="00D9140B">
              <w:rPr>
                <w:rFonts w:cs="Arial"/>
                <w:b/>
                <w:szCs w:val="20"/>
              </w:rPr>
              <w:t>/</w:t>
            </w:r>
          </w:p>
        </w:tc>
      </w:tr>
      <w:tr w:rsidR="00A37E3B" w:rsidRPr="00D9140B"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A37E3B" w:rsidRPr="00D9140B" w:rsidRDefault="00A37E3B" w:rsidP="00A37E3B">
            <w:pPr>
              <w:rPr>
                <w:rFonts w:cs="Arial"/>
                <w:b/>
                <w:szCs w:val="20"/>
              </w:rPr>
            </w:pPr>
            <w:r w:rsidRPr="00D9140B">
              <w:rPr>
                <w:rFonts w:cs="Arial"/>
                <w:b/>
                <w:szCs w:val="20"/>
              </w:rPr>
              <w:t>8. Predstavitev sodelovanja z združenji občin:</w:t>
            </w:r>
          </w:p>
        </w:tc>
      </w:tr>
      <w:tr w:rsidR="00A37E3B" w:rsidRPr="00D9140B" w14:paraId="07C2F18E"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A37E3B" w:rsidRPr="00D9140B" w:rsidRDefault="00A37E3B" w:rsidP="00A37E3B">
            <w:pPr>
              <w:pStyle w:val="Neotevilenodstavek"/>
              <w:widowControl w:val="0"/>
              <w:spacing w:before="0" w:after="0" w:line="260" w:lineRule="exact"/>
              <w:rPr>
                <w:iCs/>
                <w:szCs w:val="20"/>
              </w:rPr>
            </w:pPr>
            <w:r w:rsidRPr="00D9140B">
              <w:rPr>
                <w:iCs/>
                <w:szCs w:val="20"/>
              </w:rPr>
              <w:t>Vsebina predloženega gradiva (predpisa) vpliva na:</w:t>
            </w:r>
          </w:p>
          <w:p w14:paraId="6F2C5A99" w14:textId="77777777" w:rsidR="00A37E3B" w:rsidRPr="00D9140B" w:rsidRDefault="00A37E3B" w:rsidP="00A37E3B">
            <w:pPr>
              <w:pStyle w:val="Neotevilenodstavek"/>
              <w:widowControl w:val="0"/>
              <w:numPr>
                <w:ilvl w:val="1"/>
                <w:numId w:val="16"/>
              </w:numPr>
              <w:spacing w:before="0" w:after="0" w:line="260" w:lineRule="exact"/>
              <w:rPr>
                <w:iCs/>
                <w:szCs w:val="20"/>
              </w:rPr>
            </w:pPr>
            <w:r w:rsidRPr="00D9140B">
              <w:rPr>
                <w:iCs/>
                <w:szCs w:val="20"/>
              </w:rPr>
              <w:t>pristojnosti občin,</w:t>
            </w:r>
          </w:p>
          <w:p w14:paraId="139C9BE4" w14:textId="77777777" w:rsidR="00A37E3B" w:rsidRPr="00D9140B" w:rsidRDefault="00A37E3B" w:rsidP="00A37E3B">
            <w:pPr>
              <w:pStyle w:val="Neotevilenodstavek"/>
              <w:widowControl w:val="0"/>
              <w:numPr>
                <w:ilvl w:val="1"/>
                <w:numId w:val="16"/>
              </w:numPr>
              <w:spacing w:before="0" w:after="0" w:line="260" w:lineRule="exact"/>
              <w:rPr>
                <w:iCs/>
                <w:szCs w:val="20"/>
              </w:rPr>
            </w:pPr>
            <w:r w:rsidRPr="00D9140B">
              <w:rPr>
                <w:iCs/>
                <w:szCs w:val="20"/>
              </w:rPr>
              <w:t>delovanje občin,</w:t>
            </w:r>
          </w:p>
          <w:p w14:paraId="1B71C440" w14:textId="416F4BED" w:rsidR="00A37E3B" w:rsidRPr="00816183" w:rsidRDefault="00A37E3B" w:rsidP="00A37E3B">
            <w:pPr>
              <w:pStyle w:val="Neotevilenodstavek"/>
              <w:widowControl w:val="0"/>
              <w:numPr>
                <w:ilvl w:val="1"/>
                <w:numId w:val="16"/>
              </w:numPr>
              <w:spacing w:before="0" w:after="0" w:line="260" w:lineRule="exact"/>
              <w:rPr>
                <w:iCs/>
                <w:szCs w:val="20"/>
              </w:rPr>
            </w:pPr>
            <w:r w:rsidRPr="00D9140B">
              <w:rPr>
                <w:iCs/>
                <w:szCs w:val="20"/>
              </w:rPr>
              <w:t>financiranje občin.</w:t>
            </w:r>
          </w:p>
        </w:tc>
        <w:tc>
          <w:tcPr>
            <w:tcW w:w="2214" w:type="dxa"/>
            <w:gridSpan w:val="3"/>
            <w:tcBorders>
              <w:top w:val="single" w:sz="4" w:space="0" w:color="auto"/>
              <w:left w:val="single" w:sz="4" w:space="0" w:color="auto"/>
              <w:bottom w:val="single" w:sz="4" w:space="0" w:color="auto"/>
              <w:right w:val="single" w:sz="4" w:space="0" w:color="auto"/>
            </w:tcBorders>
          </w:tcPr>
          <w:p w14:paraId="76828205" w14:textId="77777777" w:rsidR="00A37E3B" w:rsidRPr="00D9140B" w:rsidRDefault="00A37E3B" w:rsidP="00A37E3B">
            <w:pPr>
              <w:jc w:val="center"/>
              <w:rPr>
                <w:rFonts w:cs="Arial"/>
                <w:b/>
                <w:szCs w:val="20"/>
              </w:rPr>
            </w:pPr>
            <w:r w:rsidRPr="00D9140B">
              <w:rPr>
                <w:szCs w:val="20"/>
              </w:rPr>
              <w:t>NE</w:t>
            </w:r>
          </w:p>
        </w:tc>
      </w:tr>
      <w:tr w:rsidR="00A37E3B" w:rsidRPr="00D9140B"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A37E3B" w:rsidRPr="00D9140B" w:rsidRDefault="00A37E3B" w:rsidP="00A37E3B">
            <w:pPr>
              <w:pStyle w:val="Neotevilenodstavek"/>
              <w:widowControl w:val="0"/>
              <w:spacing w:before="0" w:after="0" w:line="260" w:lineRule="exact"/>
              <w:rPr>
                <w:iCs/>
                <w:szCs w:val="20"/>
              </w:rPr>
            </w:pPr>
            <w:r w:rsidRPr="00D9140B">
              <w:rPr>
                <w:iCs/>
                <w:szCs w:val="20"/>
              </w:rPr>
              <w:t xml:space="preserve">Gradivo (predpis) je bilo poslano v mnenje: </w:t>
            </w:r>
          </w:p>
          <w:p w14:paraId="562C8DE5" w14:textId="77777777" w:rsidR="00A37E3B" w:rsidRPr="00D9140B" w:rsidRDefault="00A37E3B" w:rsidP="00A37E3B">
            <w:pPr>
              <w:pStyle w:val="Neotevilenodstavek"/>
              <w:widowControl w:val="0"/>
              <w:numPr>
                <w:ilvl w:val="0"/>
                <w:numId w:val="17"/>
              </w:numPr>
              <w:spacing w:before="0" w:after="0" w:line="260" w:lineRule="exact"/>
              <w:rPr>
                <w:iCs/>
                <w:szCs w:val="20"/>
              </w:rPr>
            </w:pPr>
            <w:r w:rsidRPr="00D9140B">
              <w:rPr>
                <w:iCs/>
                <w:szCs w:val="20"/>
              </w:rPr>
              <w:t>Skupnosti občin Slovenije SOS: NE</w:t>
            </w:r>
          </w:p>
          <w:p w14:paraId="064C7292" w14:textId="77777777" w:rsidR="00A37E3B" w:rsidRPr="00D9140B" w:rsidRDefault="00A37E3B" w:rsidP="00A37E3B">
            <w:pPr>
              <w:pStyle w:val="Neotevilenodstavek"/>
              <w:widowControl w:val="0"/>
              <w:numPr>
                <w:ilvl w:val="0"/>
                <w:numId w:val="17"/>
              </w:numPr>
              <w:spacing w:before="0" w:after="0" w:line="260" w:lineRule="exact"/>
              <w:rPr>
                <w:iCs/>
                <w:szCs w:val="20"/>
              </w:rPr>
            </w:pPr>
            <w:r w:rsidRPr="00D9140B">
              <w:rPr>
                <w:iCs/>
                <w:szCs w:val="20"/>
              </w:rPr>
              <w:t>Združenju občin Slovenije ZOS: NE</w:t>
            </w:r>
          </w:p>
          <w:p w14:paraId="3DD3FF7D" w14:textId="77777777" w:rsidR="00A37E3B" w:rsidRPr="00D9140B" w:rsidRDefault="00A37E3B" w:rsidP="00A37E3B">
            <w:pPr>
              <w:pStyle w:val="Neotevilenodstavek"/>
              <w:widowControl w:val="0"/>
              <w:numPr>
                <w:ilvl w:val="0"/>
                <w:numId w:val="17"/>
              </w:numPr>
              <w:spacing w:before="0" w:after="0" w:line="260" w:lineRule="exact"/>
              <w:rPr>
                <w:iCs/>
                <w:szCs w:val="20"/>
              </w:rPr>
            </w:pPr>
            <w:r w:rsidRPr="00D9140B">
              <w:rPr>
                <w:iCs/>
                <w:szCs w:val="20"/>
              </w:rPr>
              <w:t>Združenju mestnih občin Slovenije ZMOS: NE</w:t>
            </w:r>
          </w:p>
          <w:p w14:paraId="08FD3DF3" w14:textId="77777777" w:rsidR="00A37E3B" w:rsidRPr="00D9140B" w:rsidRDefault="00A37E3B" w:rsidP="00A37E3B">
            <w:pPr>
              <w:pStyle w:val="Neotevilenodstavek"/>
              <w:widowControl w:val="0"/>
              <w:spacing w:before="0" w:after="0" w:line="260" w:lineRule="exact"/>
              <w:rPr>
                <w:iCs/>
                <w:szCs w:val="20"/>
              </w:rPr>
            </w:pPr>
          </w:p>
          <w:p w14:paraId="763E3717" w14:textId="77777777" w:rsidR="00A37E3B" w:rsidRPr="00D9140B" w:rsidRDefault="00A37E3B" w:rsidP="00A37E3B">
            <w:pPr>
              <w:pStyle w:val="Neotevilenodstavek"/>
              <w:widowControl w:val="0"/>
              <w:spacing w:before="0" w:after="0" w:line="260" w:lineRule="exact"/>
              <w:rPr>
                <w:iCs/>
                <w:szCs w:val="20"/>
              </w:rPr>
            </w:pPr>
            <w:r w:rsidRPr="00D9140B">
              <w:rPr>
                <w:iCs/>
                <w:szCs w:val="20"/>
              </w:rPr>
              <w:t>Predlogi in pripombe združenj so bili upoštevani:</w:t>
            </w:r>
          </w:p>
          <w:p w14:paraId="4BD466D0"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v celoti,</w:t>
            </w:r>
          </w:p>
          <w:p w14:paraId="2E792456"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večinoma,</w:t>
            </w:r>
          </w:p>
          <w:p w14:paraId="7873CADC"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delno,</w:t>
            </w:r>
          </w:p>
          <w:p w14:paraId="0D3A4F0A"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niso bili upoštevani.</w:t>
            </w:r>
          </w:p>
          <w:p w14:paraId="10F6E284" w14:textId="77777777" w:rsidR="00A37E3B" w:rsidRPr="00D9140B" w:rsidRDefault="00A37E3B" w:rsidP="00A37E3B">
            <w:pPr>
              <w:pStyle w:val="Neotevilenodstavek"/>
              <w:widowControl w:val="0"/>
              <w:spacing w:before="0" w:after="0" w:line="260" w:lineRule="exact"/>
              <w:rPr>
                <w:iCs/>
                <w:szCs w:val="20"/>
              </w:rPr>
            </w:pPr>
          </w:p>
          <w:p w14:paraId="6A5C980D" w14:textId="77777777" w:rsidR="00A37E3B" w:rsidRPr="00D9140B" w:rsidRDefault="00A37E3B" w:rsidP="00A37E3B">
            <w:pPr>
              <w:pStyle w:val="Neotevilenodstavek"/>
              <w:widowControl w:val="0"/>
              <w:spacing w:before="0" w:after="0" w:line="260" w:lineRule="exact"/>
              <w:rPr>
                <w:iCs/>
                <w:szCs w:val="20"/>
              </w:rPr>
            </w:pPr>
            <w:r w:rsidRPr="00D9140B">
              <w:rPr>
                <w:iCs/>
                <w:szCs w:val="20"/>
              </w:rPr>
              <w:t>Bistveni predlogi in pripombe, ki niso bili upoštevani.</w:t>
            </w:r>
          </w:p>
          <w:p w14:paraId="7D420A1A" w14:textId="77777777" w:rsidR="00A37E3B" w:rsidRPr="00D9140B" w:rsidRDefault="00A37E3B" w:rsidP="00A37E3B">
            <w:pPr>
              <w:rPr>
                <w:szCs w:val="20"/>
              </w:rPr>
            </w:pPr>
          </w:p>
        </w:tc>
      </w:tr>
      <w:tr w:rsidR="00A37E3B" w:rsidRPr="00D9140B"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A37E3B" w:rsidRPr="00D9140B" w:rsidRDefault="00A37E3B" w:rsidP="00A37E3B">
            <w:pPr>
              <w:pStyle w:val="Neotevilenodstavek"/>
              <w:widowControl w:val="0"/>
              <w:spacing w:before="0" w:after="0" w:line="260" w:lineRule="exact"/>
              <w:rPr>
                <w:iCs/>
                <w:szCs w:val="20"/>
              </w:rPr>
            </w:pPr>
            <w:r w:rsidRPr="00D9140B">
              <w:rPr>
                <w:b/>
                <w:szCs w:val="20"/>
              </w:rPr>
              <w:t>9. Predstavitev sodelovanja javnosti:</w:t>
            </w:r>
          </w:p>
        </w:tc>
      </w:tr>
      <w:tr w:rsidR="00A37E3B" w:rsidRPr="00D9140B" w14:paraId="3DCA05BD"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A37E3B" w:rsidRPr="00D9140B" w:rsidRDefault="00A37E3B" w:rsidP="00A37E3B">
            <w:pPr>
              <w:pStyle w:val="Neotevilenodstavek"/>
              <w:widowControl w:val="0"/>
              <w:spacing w:before="0" w:after="0" w:line="260" w:lineRule="exact"/>
              <w:rPr>
                <w:b/>
                <w:szCs w:val="20"/>
              </w:rPr>
            </w:pPr>
            <w:r w:rsidRPr="00D9140B">
              <w:rPr>
                <w:iCs/>
                <w:szCs w:val="20"/>
              </w:rPr>
              <w:lastRenderedPageBreak/>
              <w:t>Gradivo je bilo predhodno objavljeno na spletni strani predlagatelja:</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A37E3B" w:rsidRPr="00D9140B" w:rsidRDefault="00A37E3B" w:rsidP="00A37E3B">
            <w:pPr>
              <w:pStyle w:val="Neotevilenodstavek"/>
              <w:widowControl w:val="0"/>
              <w:spacing w:before="0" w:after="0" w:line="260" w:lineRule="exact"/>
              <w:rPr>
                <w:b/>
                <w:szCs w:val="20"/>
              </w:rPr>
            </w:pPr>
            <w:r w:rsidRPr="00D9140B">
              <w:rPr>
                <w:szCs w:val="20"/>
              </w:rPr>
              <w:t>NE</w:t>
            </w:r>
          </w:p>
        </w:tc>
      </w:tr>
      <w:tr w:rsidR="00A37E3B" w:rsidRPr="00D9140B"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4AF988" w14:textId="77777777" w:rsidR="00A37E3B" w:rsidRPr="00D9140B" w:rsidRDefault="00A37E3B" w:rsidP="00A37E3B">
            <w:pPr>
              <w:pStyle w:val="Neotevilenodstavek"/>
              <w:widowControl w:val="0"/>
              <w:spacing w:before="0" w:after="0" w:line="260" w:lineRule="exact"/>
              <w:rPr>
                <w:iCs/>
                <w:szCs w:val="20"/>
              </w:rPr>
            </w:pPr>
            <w:r w:rsidRPr="00D9140B">
              <w:rPr>
                <w:iCs/>
                <w:szCs w:val="20"/>
              </w:rPr>
              <w:t>Pri pripravi predloga sklepa se v skladu z 7. odstavkom 9. člena Poslovnika Vlade RS javnost ne povabi k sodelovanju.</w:t>
            </w:r>
          </w:p>
          <w:p w14:paraId="79539006" w14:textId="77777777" w:rsidR="00A37E3B" w:rsidRPr="00D9140B" w:rsidRDefault="00A37E3B" w:rsidP="00A37E3B">
            <w:pPr>
              <w:pStyle w:val="Neotevilenodstavek"/>
              <w:widowControl w:val="0"/>
              <w:spacing w:before="0" w:after="0" w:line="260" w:lineRule="exact"/>
              <w:rPr>
                <w:b/>
                <w:szCs w:val="20"/>
              </w:rPr>
            </w:pPr>
          </w:p>
        </w:tc>
      </w:tr>
      <w:tr w:rsidR="00A37E3B" w:rsidRPr="00D9140B" w14:paraId="46C6CA77"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6163945A" w14:textId="77777777" w:rsidR="00A37E3B" w:rsidRPr="00D9140B" w:rsidRDefault="00A37E3B" w:rsidP="00A37E3B">
            <w:pPr>
              <w:pStyle w:val="Neotevilenodstavek"/>
              <w:widowControl w:val="0"/>
              <w:spacing w:before="0" w:after="0" w:line="260" w:lineRule="exact"/>
              <w:jc w:val="left"/>
              <w:rPr>
                <w:iCs/>
                <w:szCs w:val="20"/>
              </w:rPr>
            </w:pPr>
            <w:r w:rsidRPr="00D9140B">
              <w:rPr>
                <w:b/>
                <w:szCs w:val="20"/>
              </w:rPr>
              <w:t>10. Pri pripravi gradiva so bile upoštevane zahteve iz Resolucije o normativni dejavnosti:</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443F2DA4" w14:textId="77777777" w:rsidR="00A37E3B" w:rsidRPr="00D9140B" w:rsidRDefault="00A37E3B" w:rsidP="00A37E3B">
            <w:pPr>
              <w:pStyle w:val="Neotevilenodstavek"/>
              <w:widowControl w:val="0"/>
              <w:spacing w:before="0" w:after="0" w:line="260" w:lineRule="exact"/>
              <w:rPr>
                <w:iCs/>
                <w:szCs w:val="20"/>
              </w:rPr>
            </w:pPr>
            <w:r w:rsidRPr="00D9140B">
              <w:rPr>
                <w:szCs w:val="20"/>
              </w:rPr>
              <w:t>NE</w:t>
            </w:r>
          </w:p>
        </w:tc>
      </w:tr>
      <w:tr w:rsidR="00A37E3B" w:rsidRPr="00D9140B" w14:paraId="435C9EA4"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5352018F" w14:textId="77777777" w:rsidR="00A37E3B" w:rsidRPr="00D9140B" w:rsidRDefault="00A37E3B" w:rsidP="00A37E3B">
            <w:pPr>
              <w:pStyle w:val="Neotevilenodstavek"/>
              <w:widowControl w:val="0"/>
              <w:spacing w:before="0" w:after="0" w:line="260" w:lineRule="exact"/>
              <w:rPr>
                <w:b/>
                <w:szCs w:val="20"/>
              </w:rPr>
            </w:pPr>
            <w:r w:rsidRPr="00D9140B">
              <w:rPr>
                <w:b/>
                <w:szCs w:val="20"/>
              </w:rPr>
              <w:t>11. Gradivo je uvrščeno v delovni program vlade:</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0C12ABFC" w14:textId="77777777" w:rsidR="00A37E3B" w:rsidRPr="00D9140B" w:rsidRDefault="00A37E3B" w:rsidP="00A37E3B">
            <w:pPr>
              <w:pStyle w:val="Neotevilenodstavek"/>
              <w:widowControl w:val="0"/>
              <w:spacing w:before="0" w:after="0" w:line="260" w:lineRule="exact"/>
              <w:rPr>
                <w:szCs w:val="20"/>
              </w:rPr>
            </w:pPr>
            <w:r w:rsidRPr="00D9140B">
              <w:rPr>
                <w:szCs w:val="20"/>
              </w:rPr>
              <w:t>NE</w:t>
            </w:r>
          </w:p>
        </w:tc>
      </w:tr>
      <w:tr w:rsidR="00A37E3B" w:rsidRPr="00D9140B" w14:paraId="3DAB690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33EC6FA" w14:textId="77777777" w:rsidR="00A37E3B" w:rsidRPr="00D9140B" w:rsidRDefault="00A37E3B" w:rsidP="00A37E3B">
            <w:pPr>
              <w:jc w:val="center"/>
              <w:rPr>
                <w:lang w:eastAsia="sl-SI"/>
              </w:rPr>
            </w:pPr>
          </w:p>
          <w:p w14:paraId="2A645703" w14:textId="77777777" w:rsidR="00A37E3B" w:rsidRPr="00D9140B" w:rsidRDefault="00A37E3B" w:rsidP="00A37E3B">
            <w:pPr>
              <w:ind w:left="4956" w:firstLine="708"/>
              <w:jc w:val="center"/>
              <w:rPr>
                <w:lang w:eastAsia="sl-SI"/>
              </w:rPr>
            </w:pPr>
          </w:p>
          <w:p w14:paraId="666AE109" w14:textId="512DD2DA" w:rsidR="00A37E3B" w:rsidRPr="00D9140B" w:rsidRDefault="00A37E3B" w:rsidP="00A37E3B">
            <w:pPr>
              <w:ind w:left="4956" w:firstLine="708"/>
              <w:jc w:val="center"/>
              <w:rPr>
                <w:lang w:eastAsia="sl-SI"/>
              </w:rPr>
            </w:pPr>
            <w:r w:rsidRPr="00D9140B">
              <w:rPr>
                <w:lang w:eastAsia="sl-SI"/>
              </w:rPr>
              <w:t xml:space="preserve">dr. </w:t>
            </w:r>
            <w:r w:rsidR="00D12D53">
              <w:rPr>
                <w:lang w:eastAsia="sl-SI"/>
              </w:rPr>
              <w:t>Vinko Logaj</w:t>
            </w:r>
          </w:p>
          <w:p w14:paraId="2D47F308" w14:textId="2FBC4DA5" w:rsidR="00A37E3B" w:rsidRPr="00D9140B" w:rsidRDefault="00A37E3B" w:rsidP="00A37E3B">
            <w:pPr>
              <w:ind w:left="4956" w:firstLine="708"/>
              <w:jc w:val="center"/>
              <w:rPr>
                <w:lang w:eastAsia="sl-SI"/>
              </w:rPr>
            </w:pPr>
            <w:r w:rsidRPr="00D9140B">
              <w:rPr>
                <w:lang w:eastAsia="sl-SI"/>
              </w:rPr>
              <w:t>MINISTER</w:t>
            </w:r>
          </w:p>
          <w:p w14:paraId="3C434ECD" w14:textId="77777777" w:rsidR="00A37E3B" w:rsidRPr="00D9140B" w:rsidRDefault="00A37E3B" w:rsidP="00A37E3B">
            <w:pPr>
              <w:widowControl w:val="0"/>
              <w:rPr>
                <w:rFonts w:cs="Arial"/>
                <w:b/>
                <w:szCs w:val="20"/>
              </w:rPr>
            </w:pPr>
          </w:p>
          <w:p w14:paraId="7D32E097" w14:textId="77777777" w:rsidR="00A37E3B" w:rsidRPr="00D9140B" w:rsidRDefault="00A37E3B" w:rsidP="00A37E3B">
            <w:pPr>
              <w:widowControl w:val="0"/>
              <w:rPr>
                <w:rFonts w:cs="Arial"/>
                <w:b/>
                <w:szCs w:val="20"/>
              </w:rPr>
            </w:pPr>
          </w:p>
          <w:p w14:paraId="23DF040F" w14:textId="77777777" w:rsidR="00A37E3B" w:rsidRPr="00D9140B" w:rsidRDefault="00A37E3B" w:rsidP="00A37E3B">
            <w:pPr>
              <w:widowControl w:val="0"/>
              <w:rPr>
                <w:rFonts w:cs="Arial"/>
                <w:b/>
                <w:szCs w:val="20"/>
              </w:rPr>
            </w:pPr>
          </w:p>
        </w:tc>
      </w:tr>
    </w:tbl>
    <w:p w14:paraId="73E8E025" w14:textId="77777777" w:rsidR="00AC0BFE" w:rsidRPr="004A6E68" w:rsidRDefault="00AC0BFE" w:rsidP="00AC0BFE">
      <w:pPr>
        <w:autoSpaceDE w:val="0"/>
        <w:autoSpaceDN w:val="0"/>
        <w:adjustRightInd w:val="0"/>
        <w:spacing w:line="240" w:lineRule="atLeast"/>
        <w:rPr>
          <w:rFonts w:cs="Arial"/>
          <w:b/>
          <w:color w:val="FF0000"/>
          <w:szCs w:val="20"/>
        </w:rPr>
      </w:pPr>
    </w:p>
    <w:p w14:paraId="47EBEAE5" w14:textId="77777777" w:rsidR="00AC0BFE" w:rsidRPr="00D9140B" w:rsidRDefault="00AC0BFE" w:rsidP="00AC0BFE">
      <w:pPr>
        <w:autoSpaceDE w:val="0"/>
        <w:autoSpaceDN w:val="0"/>
        <w:adjustRightInd w:val="0"/>
        <w:spacing w:line="240" w:lineRule="atLeast"/>
        <w:rPr>
          <w:rFonts w:cs="Arial"/>
          <w:b/>
          <w:szCs w:val="20"/>
        </w:rPr>
      </w:pPr>
      <w:r w:rsidRPr="00D9140B">
        <w:rPr>
          <w:rFonts w:cs="Arial"/>
          <w:b/>
          <w:szCs w:val="20"/>
        </w:rPr>
        <w:t>Priloge:</w:t>
      </w:r>
    </w:p>
    <w:p w14:paraId="409F2BFB" w14:textId="5A5BAA13" w:rsidR="00AC0BFE" w:rsidRPr="00D9140B" w:rsidRDefault="00AC0BFE" w:rsidP="00AC0BFE">
      <w:pPr>
        <w:numPr>
          <w:ilvl w:val="0"/>
          <w:numId w:val="19"/>
        </w:numPr>
        <w:spacing w:line="240" w:lineRule="atLeast"/>
        <w:ind w:right="-1"/>
        <w:rPr>
          <w:rFonts w:cs="Arial"/>
          <w:szCs w:val="20"/>
        </w:rPr>
      </w:pPr>
      <w:bookmarkStart w:id="0" w:name="_Hlk164941823"/>
      <w:r w:rsidRPr="00D9140B">
        <w:rPr>
          <w:rFonts w:cs="Arial"/>
          <w:snapToGrid w:val="0"/>
          <w:szCs w:val="20"/>
        </w:rPr>
        <w:t xml:space="preserve">PRILOGA 2: </w:t>
      </w:r>
      <w:r w:rsidRPr="00D9140B">
        <w:rPr>
          <w:rFonts w:cs="Arial"/>
          <w:szCs w:val="20"/>
        </w:rPr>
        <w:t>Podatki o izvedbi notranjih postopkov pred odločitvijo na seji vlade</w:t>
      </w:r>
      <w:r w:rsidR="00593C61">
        <w:rPr>
          <w:rFonts w:cs="Arial"/>
          <w:szCs w:val="20"/>
        </w:rPr>
        <w:t>,</w:t>
      </w:r>
    </w:p>
    <w:p w14:paraId="35671F64" w14:textId="09988EBF" w:rsidR="00AC0BFE" w:rsidRPr="00D9140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3: </w:t>
      </w:r>
      <w:r w:rsidRPr="00D9140B">
        <w:rPr>
          <w:iCs/>
          <w:szCs w:val="20"/>
        </w:rPr>
        <w:t>Predlog sklepa Vlade RS</w:t>
      </w:r>
      <w:r w:rsidR="00593C61">
        <w:rPr>
          <w:iCs/>
          <w:szCs w:val="20"/>
        </w:rPr>
        <w:t>,</w:t>
      </w:r>
    </w:p>
    <w:p w14:paraId="502C05AF" w14:textId="3CA8E1D2" w:rsidR="00AC0BFE" w:rsidRPr="00876EF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4: </w:t>
      </w:r>
      <w:r w:rsidRPr="00D9140B">
        <w:rPr>
          <w:iCs/>
          <w:szCs w:val="20"/>
        </w:rPr>
        <w:t>Obrazložitev</w:t>
      </w:r>
      <w:r w:rsidR="00593C61">
        <w:rPr>
          <w:iCs/>
          <w:szCs w:val="20"/>
        </w:rPr>
        <w:t>,</w:t>
      </w:r>
      <w:r w:rsidRPr="00D9140B">
        <w:rPr>
          <w:rFonts w:cs="Arial"/>
          <w:snapToGrid w:val="0"/>
          <w:szCs w:val="20"/>
        </w:rPr>
        <w:t xml:space="preserve"> </w:t>
      </w:r>
    </w:p>
    <w:p w14:paraId="74B51270" w14:textId="35AA29D2" w:rsidR="00876EFB" w:rsidRPr="00515652" w:rsidRDefault="00876EFB" w:rsidP="00AC0BFE">
      <w:pPr>
        <w:numPr>
          <w:ilvl w:val="0"/>
          <w:numId w:val="19"/>
        </w:numPr>
        <w:spacing w:line="240" w:lineRule="atLeast"/>
        <w:ind w:right="-1"/>
        <w:rPr>
          <w:rFonts w:cs="Arial"/>
          <w:szCs w:val="20"/>
        </w:rPr>
      </w:pPr>
      <w:r w:rsidRPr="00D12D53">
        <w:rPr>
          <w:rFonts w:cs="Arial"/>
          <w:snapToGrid w:val="0"/>
          <w:szCs w:val="20"/>
        </w:rPr>
        <w:t>PRILOGA 5: Sklep o potrditvi DIIP</w:t>
      </w:r>
      <w:r w:rsidR="00DA25BB">
        <w:rPr>
          <w:rFonts w:cs="Arial"/>
          <w:snapToGrid w:val="0"/>
          <w:szCs w:val="20"/>
        </w:rPr>
        <w:t>_Tabor</w:t>
      </w:r>
      <w:r w:rsidRPr="00D12D53">
        <w:rPr>
          <w:rFonts w:cs="Arial"/>
          <w:snapToGrid w:val="0"/>
          <w:szCs w:val="20"/>
        </w:rPr>
        <w:t>,</w:t>
      </w:r>
    </w:p>
    <w:p w14:paraId="5CFC5609" w14:textId="1235D146" w:rsidR="00515652" w:rsidRPr="00B50C8C" w:rsidRDefault="00515652" w:rsidP="00515652">
      <w:pPr>
        <w:numPr>
          <w:ilvl w:val="0"/>
          <w:numId w:val="19"/>
        </w:numPr>
        <w:spacing w:line="240" w:lineRule="atLeast"/>
        <w:ind w:right="-1"/>
        <w:rPr>
          <w:rFonts w:cs="Arial"/>
          <w:szCs w:val="20"/>
        </w:rPr>
      </w:pPr>
      <w:r w:rsidRPr="00D12D53">
        <w:rPr>
          <w:rFonts w:cs="Arial"/>
          <w:snapToGrid w:val="0"/>
          <w:szCs w:val="20"/>
        </w:rPr>
        <w:t xml:space="preserve">PRILOGA </w:t>
      </w:r>
      <w:r>
        <w:rPr>
          <w:rFonts w:cs="Arial"/>
          <w:snapToGrid w:val="0"/>
          <w:szCs w:val="20"/>
        </w:rPr>
        <w:t>6</w:t>
      </w:r>
      <w:r w:rsidRPr="00D12D53">
        <w:rPr>
          <w:rFonts w:cs="Arial"/>
          <w:snapToGrid w:val="0"/>
          <w:szCs w:val="20"/>
        </w:rPr>
        <w:t xml:space="preserve">: Sklep o potrditvi </w:t>
      </w:r>
      <w:r w:rsidR="00DA25BB">
        <w:rPr>
          <w:rFonts w:cs="Arial"/>
          <w:snapToGrid w:val="0"/>
          <w:szCs w:val="20"/>
        </w:rPr>
        <w:t>DIIP_Maribor,</w:t>
      </w:r>
    </w:p>
    <w:p w14:paraId="0AECE2F7" w14:textId="072F531D" w:rsidR="00876EFB" w:rsidRPr="00DA25BB" w:rsidRDefault="00DA25BB" w:rsidP="00DA25BB">
      <w:pPr>
        <w:numPr>
          <w:ilvl w:val="0"/>
          <w:numId w:val="23"/>
        </w:numPr>
        <w:spacing w:line="240" w:lineRule="atLeast"/>
        <w:ind w:right="-1"/>
        <w:rPr>
          <w:rFonts w:cs="Arial"/>
          <w:szCs w:val="20"/>
          <w:lang w:val="it-IT"/>
        </w:rPr>
      </w:pPr>
      <w:r>
        <w:rPr>
          <w:rFonts w:cs="Arial"/>
          <w:snapToGrid w:val="0"/>
          <w:szCs w:val="20"/>
        </w:rPr>
        <w:t xml:space="preserve"> </w:t>
      </w:r>
      <w:r w:rsidR="00876EFB" w:rsidRPr="00D12D53">
        <w:rPr>
          <w:rFonts w:cs="Arial"/>
          <w:snapToGrid w:val="0"/>
          <w:szCs w:val="20"/>
        </w:rPr>
        <w:t xml:space="preserve">PRILOGA </w:t>
      </w:r>
      <w:r>
        <w:rPr>
          <w:rFonts w:cs="Arial"/>
          <w:snapToGrid w:val="0"/>
          <w:szCs w:val="20"/>
        </w:rPr>
        <w:t>7</w:t>
      </w:r>
      <w:r w:rsidR="00876EFB" w:rsidRPr="00D12D53">
        <w:rPr>
          <w:rFonts w:cs="Arial"/>
          <w:snapToGrid w:val="0"/>
          <w:szCs w:val="20"/>
        </w:rPr>
        <w:t>: Tabela</w:t>
      </w:r>
      <w:r>
        <w:rPr>
          <w:rFonts w:cs="Arial"/>
          <w:snapToGrid w:val="0"/>
          <w:szCs w:val="20"/>
        </w:rPr>
        <w:t>_</w:t>
      </w:r>
      <w:r w:rsidR="00A34A63">
        <w:rPr>
          <w:rFonts w:cs="Arial"/>
          <w:snapToGrid w:val="0"/>
          <w:szCs w:val="20"/>
        </w:rPr>
        <w:t xml:space="preserve">DD </w:t>
      </w:r>
      <w:r>
        <w:rPr>
          <w:rFonts w:cs="Arial"/>
          <w:snapToGrid w:val="0"/>
          <w:szCs w:val="20"/>
        </w:rPr>
        <w:t>Tabor,</w:t>
      </w:r>
    </w:p>
    <w:p w14:paraId="2D2A9BF5" w14:textId="431BBB26" w:rsidR="00DA25BB" w:rsidRPr="00DA25BB" w:rsidRDefault="00DA25BB" w:rsidP="00DA25BB">
      <w:pPr>
        <w:numPr>
          <w:ilvl w:val="0"/>
          <w:numId w:val="23"/>
        </w:numPr>
        <w:spacing w:line="240" w:lineRule="atLeast"/>
        <w:ind w:right="-1"/>
        <w:rPr>
          <w:rFonts w:cs="Arial"/>
          <w:szCs w:val="20"/>
          <w:lang w:val="it-IT"/>
        </w:rPr>
      </w:pPr>
      <w:r>
        <w:rPr>
          <w:rFonts w:cs="Arial"/>
          <w:snapToGrid w:val="0"/>
          <w:szCs w:val="20"/>
        </w:rPr>
        <w:t xml:space="preserve"> </w:t>
      </w:r>
      <w:r w:rsidRPr="00D12D53">
        <w:rPr>
          <w:rFonts w:cs="Arial"/>
          <w:snapToGrid w:val="0"/>
          <w:szCs w:val="20"/>
        </w:rPr>
        <w:t xml:space="preserve">PRILOGA </w:t>
      </w:r>
      <w:r>
        <w:rPr>
          <w:rFonts w:cs="Arial"/>
          <w:snapToGrid w:val="0"/>
          <w:szCs w:val="20"/>
        </w:rPr>
        <w:t>8</w:t>
      </w:r>
      <w:r w:rsidRPr="00D12D53">
        <w:rPr>
          <w:rFonts w:cs="Arial"/>
          <w:snapToGrid w:val="0"/>
          <w:szCs w:val="20"/>
        </w:rPr>
        <w:t>: Tabela</w:t>
      </w:r>
      <w:r>
        <w:rPr>
          <w:rFonts w:cs="Arial"/>
          <w:snapToGrid w:val="0"/>
          <w:szCs w:val="20"/>
        </w:rPr>
        <w:t>_</w:t>
      </w:r>
      <w:r w:rsidR="00A34A63">
        <w:rPr>
          <w:rFonts w:cs="Arial"/>
          <w:snapToGrid w:val="0"/>
          <w:szCs w:val="20"/>
        </w:rPr>
        <w:t xml:space="preserve">DD </w:t>
      </w:r>
      <w:r>
        <w:rPr>
          <w:rFonts w:cs="Arial"/>
          <w:snapToGrid w:val="0"/>
          <w:szCs w:val="20"/>
        </w:rPr>
        <w:t>Maribor</w:t>
      </w:r>
    </w:p>
    <w:p w14:paraId="73F5CD7F" w14:textId="77777777" w:rsidR="00876EFB" w:rsidRPr="00AB2FC5" w:rsidRDefault="00876EFB" w:rsidP="00876EFB">
      <w:pPr>
        <w:pStyle w:val="podpisi"/>
        <w:numPr>
          <w:ilvl w:val="0"/>
          <w:numId w:val="23"/>
        </w:numPr>
        <w:tabs>
          <w:tab w:val="clear" w:pos="3402"/>
        </w:tabs>
        <w:suppressAutoHyphens w:val="0"/>
        <w:autoSpaceDN/>
        <w:textAlignment w:val="auto"/>
        <w:rPr>
          <w:rFonts w:cs="Arial"/>
          <w:color w:val="FF0000"/>
          <w:szCs w:val="20"/>
        </w:rPr>
      </w:pPr>
    </w:p>
    <w:p w14:paraId="4E077341" w14:textId="77777777" w:rsidR="00AB2FC5" w:rsidRPr="00AB2FC5" w:rsidRDefault="00AB2FC5" w:rsidP="00AB2FC5">
      <w:pPr>
        <w:rPr>
          <w:lang w:val="it-IT"/>
        </w:rPr>
      </w:pPr>
    </w:p>
    <w:p w14:paraId="5D049F3E" w14:textId="77777777" w:rsidR="00AB2FC5" w:rsidRPr="00AB2FC5" w:rsidRDefault="00AB2FC5" w:rsidP="00AB2FC5">
      <w:pPr>
        <w:rPr>
          <w:lang w:val="it-IT"/>
        </w:rPr>
      </w:pPr>
    </w:p>
    <w:p w14:paraId="51618B59" w14:textId="77777777" w:rsidR="00AB2FC5" w:rsidRPr="00AB2FC5" w:rsidRDefault="00AB2FC5" w:rsidP="00AB2FC5">
      <w:pPr>
        <w:rPr>
          <w:lang w:val="it-IT"/>
        </w:rPr>
      </w:pPr>
    </w:p>
    <w:p w14:paraId="77BA9C52" w14:textId="77777777" w:rsidR="00AB2FC5" w:rsidRPr="00AB2FC5" w:rsidRDefault="00AB2FC5" w:rsidP="00AB2FC5">
      <w:pPr>
        <w:rPr>
          <w:lang w:val="it-IT"/>
        </w:rPr>
      </w:pPr>
    </w:p>
    <w:p w14:paraId="5FAC5A39" w14:textId="77777777" w:rsidR="00AB2FC5" w:rsidRPr="00AB2FC5" w:rsidRDefault="00AB2FC5" w:rsidP="00AB2FC5">
      <w:pPr>
        <w:rPr>
          <w:lang w:val="it-IT"/>
        </w:rPr>
      </w:pPr>
    </w:p>
    <w:p w14:paraId="267D313E" w14:textId="77777777" w:rsidR="00AB2FC5" w:rsidRPr="00AB2FC5" w:rsidRDefault="00AB2FC5" w:rsidP="00AB2FC5">
      <w:pPr>
        <w:rPr>
          <w:lang w:val="it-IT"/>
        </w:rPr>
      </w:pPr>
    </w:p>
    <w:p w14:paraId="6C86B607" w14:textId="77777777" w:rsidR="00AB2FC5" w:rsidRPr="00AB2FC5" w:rsidRDefault="00AB2FC5" w:rsidP="00AB2FC5">
      <w:pPr>
        <w:rPr>
          <w:lang w:val="it-IT"/>
        </w:rPr>
      </w:pPr>
    </w:p>
    <w:p w14:paraId="785FBC71" w14:textId="77777777" w:rsidR="00AB2FC5" w:rsidRPr="00AB2FC5" w:rsidRDefault="00AB2FC5" w:rsidP="00AB2FC5">
      <w:pPr>
        <w:rPr>
          <w:lang w:val="it-IT"/>
        </w:rPr>
      </w:pPr>
    </w:p>
    <w:p w14:paraId="5ADA24C5" w14:textId="77777777" w:rsidR="00AB2FC5" w:rsidRPr="00AB2FC5" w:rsidRDefault="00AB2FC5" w:rsidP="00AB2FC5">
      <w:pPr>
        <w:rPr>
          <w:lang w:val="it-IT"/>
        </w:rPr>
      </w:pPr>
    </w:p>
    <w:p w14:paraId="60EEB560" w14:textId="6DEBEB94" w:rsidR="00AB2FC5" w:rsidRPr="00AB2FC5" w:rsidRDefault="00AB2FC5" w:rsidP="00AB2FC5">
      <w:pPr>
        <w:tabs>
          <w:tab w:val="left" w:pos="1265"/>
        </w:tabs>
        <w:rPr>
          <w:lang w:val="it-IT"/>
        </w:rPr>
        <w:sectPr w:rsidR="00AB2FC5" w:rsidRPr="00AB2FC5" w:rsidSect="00786FD6">
          <w:headerReference w:type="first" r:id="rId12"/>
          <w:pgSz w:w="11906" w:h="16838"/>
          <w:pgMar w:top="1418" w:right="1418" w:bottom="1418" w:left="1418" w:header="709" w:footer="709" w:gutter="0"/>
          <w:cols w:space="708"/>
          <w:docGrid w:linePitch="360"/>
        </w:sectPr>
      </w:pPr>
      <w:r>
        <w:rPr>
          <w:lang w:val="it-IT"/>
        </w:rPr>
        <w:tab/>
      </w:r>
    </w:p>
    <w:bookmarkEnd w:id="0"/>
    <w:p w14:paraId="45E6E300" w14:textId="77777777" w:rsidR="00AC0BFE" w:rsidRPr="001D135E" w:rsidRDefault="00AC0BFE" w:rsidP="00AC0BFE">
      <w:pPr>
        <w:pStyle w:val="datumtevilka"/>
        <w:jc w:val="right"/>
      </w:pPr>
      <w:r w:rsidRPr="001D135E">
        <w:rPr>
          <w:rFonts w:cs="Arial"/>
        </w:rPr>
        <w:lastRenderedPageBreak/>
        <w:t>PRILOGA 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1D135E" w14:paraId="4BFC1B92" w14:textId="77777777" w:rsidTr="00320F33">
        <w:trPr>
          <w:cantSplit/>
          <w:trHeight w:hRule="exact" w:val="847"/>
        </w:trPr>
        <w:tc>
          <w:tcPr>
            <w:tcW w:w="284" w:type="dxa"/>
          </w:tcPr>
          <w:p w14:paraId="459F5CE7" w14:textId="77777777" w:rsidR="00AC0BFE" w:rsidRPr="001D135E"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1D135E" w:rsidRDefault="00AC0BFE" w:rsidP="00320F33">
            <w:pPr>
              <w:rPr>
                <w:rFonts w:ascii="Republika" w:hAnsi="Republika"/>
                <w:sz w:val="60"/>
                <w:szCs w:val="60"/>
              </w:rPr>
            </w:pPr>
          </w:p>
          <w:p w14:paraId="7C4B5913" w14:textId="77777777" w:rsidR="00AC0BFE" w:rsidRPr="001D135E" w:rsidRDefault="00AC0BFE" w:rsidP="00320F33">
            <w:pPr>
              <w:rPr>
                <w:rFonts w:ascii="Republika" w:hAnsi="Republika"/>
                <w:sz w:val="60"/>
                <w:szCs w:val="60"/>
              </w:rPr>
            </w:pPr>
          </w:p>
          <w:p w14:paraId="71A53871" w14:textId="77777777" w:rsidR="00AC0BFE" w:rsidRPr="001D135E" w:rsidRDefault="00AC0BFE" w:rsidP="00320F33">
            <w:pPr>
              <w:rPr>
                <w:rFonts w:ascii="Republika" w:hAnsi="Republika"/>
                <w:sz w:val="60"/>
                <w:szCs w:val="60"/>
              </w:rPr>
            </w:pPr>
          </w:p>
          <w:p w14:paraId="6A7341B5" w14:textId="77777777" w:rsidR="00AC0BFE" w:rsidRPr="001D135E" w:rsidRDefault="00AC0BFE" w:rsidP="00320F33">
            <w:pPr>
              <w:rPr>
                <w:rFonts w:ascii="Republika" w:hAnsi="Republika"/>
                <w:sz w:val="60"/>
                <w:szCs w:val="60"/>
              </w:rPr>
            </w:pPr>
          </w:p>
          <w:p w14:paraId="62ACA3EE" w14:textId="77777777" w:rsidR="00AC0BFE" w:rsidRPr="001D135E" w:rsidRDefault="00AC0BFE" w:rsidP="00320F33">
            <w:pPr>
              <w:rPr>
                <w:rFonts w:ascii="Republika" w:hAnsi="Republika"/>
                <w:sz w:val="60"/>
                <w:szCs w:val="60"/>
              </w:rPr>
            </w:pPr>
          </w:p>
          <w:p w14:paraId="1419BFE0" w14:textId="77777777" w:rsidR="00AC0BFE" w:rsidRPr="001D135E" w:rsidRDefault="00AC0BFE" w:rsidP="00320F33">
            <w:pPr>
              <w:rPr>
                <w:rFonts w:ascii="Republika" w:hAnsi="Republika"/>
                <w:sz w:val="60"/>
                <w:szCs w:val="60"/>
              </w:rPr>
            </w:pPr>
          </w:p>
          <w:p w14:paraId="3AE2A2C2" w14:textId="77777777" w:rsidR="00AC0BFE" w:rsidRPr="001D135E" w:rsidRDefault="00AC0BFE" w:rsidP="00320F33">
            <w:pPr>
              <w:rPr>
                <w:rFonts w:ascii="Republika" w:hAnsi="Republika"/>
                <w:sz w:val="60"/>
                <w:szCs w:val="60"/>
              </w:rPr>
            </w:pPr>
          </w:p>
          <w:p w14:paraId="238AB0AA" w14:textId="77777777" w:rsidR="00AC0BFE" w:rsidRPr="001D135E" w:rsidRDefault="00AC0BFE" w:rsidP="00320F33">
            <w:pPr>
              <w:rPr>
                <w:rFonts w:ascii="Republika" w:hAnsi="Republika"/>
                <w:sz w:val="60"/>
                <w:szCs w:val="60"/>
              </w:rPr>
            </w:pPr>
          </w:p>
          <w:p w14:paraId="1AA8287A" w14:textId="77777777" w:rsidR="00AC0BFE" w:rsidRPr="001D135E" w:rsidRDefault="00AC0BFE" w:rsidP="00320F33">
            <w:pPr>
              <w:rPr>
                <w:rFonts w:ascii="Republika" w:hAnsi="Republika"/>
                <w:sz w:val="60"/>
                <w:szCs w:val="60"/>
              </w:rPr>
            </w:pPr>
          </w:p>
          <w:p w14:paraId="40258512" w14:textId="77777777" w:rsidR="00AC0BFE" w:rsidRPr="001D135E" w:rsidRDefault="00AC0BFE" w:rsidP="00320F33">
            <w:pPr>
              <w:rPr>
                <w:rFonts w:ascii="Republika" w:hAnsi="Republika"/>
                <w:sz w:val="60"/>
                <w:szCs w:val="60"/>
              </w:rPr>
            </w:pPr>
          </w:p>
          <w:p w14:paraId="7A6ED894" w14:textId="77777777" w:rsidR="00AC0BFE" w:rsidRPr="001D135E" w:rsidRDefault="00AC0BFE" w:rsidP="00320F33">
            <w:pPr>
              <w:rPr>
                <w:rFonts w:ascii="Republika" w:hAnsi="Republika"/>
                <w:sz w:val="60"/>
                <w:szCs w:val="60"/>
              </w:rPr>
            </w:pPr>
          </w:p>
          <w:p w14:paraId="0977AC31" w14:textId="77777777" w:rsidR="00AC0BFE" w:rsidRPr="001D135E" w:rsidRDefault="00AC0BFE" w:rsidP="00320F33">
            <w:pPr>
              <w:rPr>
                <w:rFonts w:ascii="Republika" w:hAnsi="Republika"/>
                <w:sz w:val="60"/>
                <w:szCs w:val="60"/>
              </w:rPr>
            </w:pPr>
          </w:p>
          <w:p w14:paraId="4F15822E" w14:textId="77777777" w:rsidR="00AC0BFE" w:rsidRPr="001D135E" w:rsidRDefault="00AC0BFE" w:rsidP="00320F33">
            <w:pPr>
              <w:rPr>
                <w:rFonts w:ascii="Republika" w:hAnsi="Republika"/>
                <w:sz w:val="60"/>
                <w:szCs w:val="60"/>
              </w:rPr>
            </w:pPr>
          </w:p>
          <w:p w14:paraId="07300943" w14:textId="77777777" w:rsidR="00AC0BFE" w:rsidRPr="001D135E" w:rsidRDefault="00AC0BFE" w:rsidP="00320F33">
            <w:pPr>
              <w:rPr>
                <w:rFonts w:ascii="Republika" w:hAnsi="Republika"/>
                <w:sz w:val="60"/>
                <w:szCs w:val="60"/>
              </w:rPr>
            </w:pPr>
          </w:p>
          <w:p w14:paraId="58E00E0E" w14:textId="77777777" w:rsidR="00AC0BFE" w:rsidRPr="001D135E" w:rsidRDefault="00AC0BFE" w:rsidP="00320F33">
            <w:pPr>
              <w:rPr>
                <w:rFonts w:ascii="Republika" w:hAnsi="Republika"/>
                <w:sz w:val="60"/>
                <w:szCs w:val="60"/>
              </w:rPr>
            </w:pPr>
          </w:p>
          <w:p w14:paraId="26880A33" w14:textId="77777777" w:rsidR="00AC0BFE" w:rsidRPr="001D135E" w:rsidRDefault="00AC0BFE" w:rsidP="00320F33">
            <w:pPr>
              <w:rPr>
                <w:rFonts w:ascii="Republika" w:hAnsi="Republika"/>
                <w:sz w:val="60"/>
                <w:szCs w:val="60"/>
              </w:rPr>
            </w:pPr>
          </w:p>
        </w:tc>
      </w:tr>
    </w:tbl>
    <w:p w14:paraId="7CBAB5D2" w14:textId="77777777" w:rsidR="00AC0BFE" w:rsidRPr="001D135E" w:rsidRDefault="00AC0BFE" w:rsidP="00AC0BFE">
      <w:pPr>
        <w:pStyle w:val="Glava"/>
        <w:tabs>
          <w:tab w:val="left" w:pos="5112"/>
        </w:tabs>
        <w:spacing w:before="120" w:line="240" w:lineRule="exact"/>
        <w:rPr>
          <w:rFonts w:cs="Arial"/>
          <w:sz w:val="16"/>
        </w:rPr>
      </w:pPr>
      <w:r w:rsidRPr="001D135E">
        <w:rPr>
          <w:noProof/>
          <w:lang w:eastAsia="sl-SI"/>
        </w:rPr>
        <w:drawing>
          <wp:anchor distT="0" distB="0" distL="114300" distR="114300" simplePos="0" relativeHeight="251659264" behindDoc="0" locked="0" layoutInCell="1" allowOverlap="1" wp14:anchorId="27DA0242" wp14:editId="7195647B">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35E">
        <w:rPr>
          <w:rFonts w:cs="Arial"/>
          <w:sz w:val="16"/>
        </w:rPr>
        <w:t>Gregorčičeva 20–25, Sl-1001 Ljubljana</w:t>
      </w:r>
      <w:r w:rsidRPr="001D135E">
        <w:rPr>
          <w:rFonts w:cs="Arial"/>
          <w:sz w:val="16"/>
        </w:rPr>
        <w:tab/>
      </w:r>
      <w:r w:rsidRPr="001D135E">
        <w:rPr>
          <w:rFonts w:cs="Arial"/>
          <w:sz w:val="16"/>
        </w:rPr>
        <w:tab/>
        <w:t>T: +386 1 478 1000</w:t>
      </w:r>
      <w:r w:rsidRPr="001D135E">
        <w:rPr>
          <w:rFonts w:cs="Arial"/>
          <w:szCs w:val="20"/>
        </w:rPr>
        <w:t xml:space="preserve"> </w:t>
      </w:r>
    </w:p>
    <w:p w14:paraId="21DE3A05"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F: +386 1 478 1607</w:t>
      </w:r>
    </w:p>
    <w:p w14:paraId="656487B0"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E: gp.gs@gov.si</w:t>
      </w:r>
    </w:p>
    <w:p w14:paraId="5CB65BC7"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http://www.vlada.si/</w:t>
      </w:r>
    </w:p>
    <w:p w14:paraId="5AEBD043" w14:textId="77777777" w:rsidR="00AC0BFE" w:rsidRPr="001D135E" w:rsidRDefault="00AC0BFE" w:rsidP="00AC0BFE">
      <w:pPr>
        <w:pStyle w:val="Glava"/>
        <w:tabs>
          <w:tab w:val="left" w:pos="5112"/>
        </w:tabs>
      </w:pPr>
    </w:p>
    <w:p w14:paraId="23A1748E" w14:textId="77777777" w:rsidR="00AC0BFE" w:rsidRPr="001D135E" w:rsidRDefault="00AC0BFE" w:rsidP="00AC0BFE"/>
    <w:p w14:paraId="040139BD" w14:textId="77777777" w:rsidR="00AC0BFE" w:rsidRPr="001D135E" w:rsidRDefault="00AC0BFE" w:rsidP="00AC0BFE">
      <w:r w:rsidRPr="001D135E">
        <w:t xml:space="preserve">Številka: </w:t>
      </w:r>
      <w:r w:rsidRPr="001D135E">
        <w:tab/>
        <w:t>…………………..</w:t>
      </w:r>
    </w:p>
    <w:p w14:paraId="3E10CC72" w14:textId="77777777" w:rsidR="00AC0BFE" w:rsidRPr="001D135E" w:rsidRDefault="00AC0BFE" w:rsidP="00AC0BFE">
      <w:r w:rsidRPr="001D135E">
        <w:t xml:space="preserve">Datum: </w:t>
      </w:r>
      <w:r w:rsidRPr="001D135E">
        <w:tab/>
        <w:t>…………………….</w:t>
      </w:r>
    </w:p>
    <w:p w14:paraId="25800184" w14:textId="77777777" w:rsidR="00AC0BFE" w:rsidRPr="001D135E" w:rsidRDefault="00AC0BFE" w:rsidP="00AC0BFE"/>
    <w:p w14:paraId="3AC6DF19" w14:textId="77777777" w:rsidR="00AC0BFE" w:rsidRPr="001D135E" w:rsidRDefault="00AC0BFE" w:rsidP="00AC0BFE">
      <w:pPr>
        <w:jc w:val="both"/>
      </w:pPr>
    </w:p>
    <w:p w14:paraId="7A699A1F" w14:textId="77777777" w:rsidR="00AC0BFE" w:rsidRPr="001D135E" w:rsidRDefault="00AC0BFE" w:rsidP="00AC0BFE">
      <w:pPr>
        <w:pStyle w:val="Neotevilenodstavek"/>
        <w:spacing w:before="0" w:after="0" w:line="260" w:lineRule="exact"/>
        <w:rPr>
          <w:iCs/>
          <w:szCs w:val="20"/>
        </w:rPr>
      </w:pPr>
    </w:p>
    <w:p w14:paraId="404A8183" w14:textId="77777777" w:rsidR="00AC0BFE" w:rsidRPr="001D135E" w:rsidRDefault="00AC0BFE" w:rsidP="00AC0BFE">
      <w:pPr>
        <w:pStyle w:val="Neotevilenodstavek"/>
        <w:spacing w:before="0" w:after="0" w:line="260" w:lineRule="exact"/>
        <w:rPr>
          <w:iCs/>
          <w:szCs w:val="20"/>
        </w:rPr>
      </w:pPr>
    </w:p>
    <w:p w14:paraId="1A6C4151" w14:textId="1D3A6982" w:rsidR="001D135E" w:rsidRDefault="001D135E" w:rsidP="001D135E">
      <w:pPr>
        <w:spacing w:line="260" w:lineRule="atLeast"/>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za leti 202</w:t>
      </w:r>
      <w:r w:rsidR="00731405">
        <w:rPr>
          <w:rFonts w:cs="Arial"/>
          <w:iCs/>
          <w:szCs w:val="20"/>
          <w:lang w:eastAsia="sl-SI"/>
        </w:rPr>
        <w:t>5</w:t>
      </w:r>
      <w:r w:rsidR="00770A6D" w:rsidRPr="00770A6D">
        <w:rPr>
          <w:rFonts w:cs="Arial"/>
          <w:iCs/>
          <w:szCs w:val="20"/>
          <w:lang w:eastAsia="sl-SI"/>
        </w:rPr>
        <w:t xml:space="preserve"> in 202</w:t>
      </w:r>
      <w:r w:rsidR="00731405">
        <w:rPr>
          <w:rFonts w:cs="Arial"/>
          <w:iCs/>
          <w:szCs w:val="20"/>
          <w:lang w:eastAsia="sl-SI"/>
        </w:rPr>
        <w:t>6</w:t>
      </w:r>
      <w:r w:rsidR="00770A6D" w:rsidRPr="00770A6D">
        <w:rPr>
          <w:rFonts w:cs="Arial"/>
          <w:iCs/>
          <w:szCs w:val="20"/>
          <w:lang w:eastAsia="sl-SI"/>
        </w:rPr>
        <w:t xml:space="preserve"> (</w:t>
      </w:r>
      <w:r w:rsidR="008F62E6" w:rsidRPr="00770A6D">
        <w:rPr>
          <w:rFonts w:cs="Arial"/>
          <w:iCs/>
          <w:szCs w:val="20"/>
          <w:lang w:eastAsia="sl-SI"/>
        </w:rPr>
        <w:t>(</w:t>
      </w:r>
      <w:r w:rsidR="008F62E6" w:rsidRPr="001D7534">
        <w:rPr>
          <w:rFonts w:cs="Arial"/>
          <w:iCs/>
          <w:szCs w:val="20"/>
          <w:lang w:eastAsia="sl-SI"/>
        </w:rPr>
        <w:t>Uradni list RS, št. 104/24 in 17/25 - ZFO-1E</w:t>
      </w:r>
      <w:r w:rsidR="00770A6D" w:rsidRPr="00770A6D">
        <w:rPr>
          <w:rFonts w:cs="Arial"/>
          <w:iCs/>
          <w:szCs w:val="20"/>
          <w:lang w:eastAsia="sl-SI"/>
        </w:rPr>
        <w:t>)</w:t>
      </w:r>
      <w:r w:rsidRPr="002D1E8B">
        <w:rPr>
          <w:rFonts w:cs="Arial"/>
          <w:iCs/>
          <w:szCs w:val="20"/>
          <w:lang w:eastAsia="sl-SI"/>
        </w:rPr>
        <w:t xml:space="preserve"> je Vlada Republike Slovenije na ________ seji dne__________ sprejela naslednji:</w:t>
      </w:r>
    </w:p>
    <w:p w14:paraId="50B7D76A" w14:textId="77777777" w:rsidR="001D135E" w:rsidRPr="002D1E8B" w:rsidRDefault="001D135E" w:rsidP="001D135E">
      <w:pPr>
        <w:spacing w:line="260" w:lineRule="atLeast"/>
        <w:rPr>
          <w:rFonts w:cs="Arial"/>
          <w:iCs/>
          <w:szCs w:val="20"/>
          <w:lang w:eastAsia="sl-SI"/>
        </w:rPr>
      </w:pPr>
    </w:p>
    <w:p w14:paraId="461270E8" w14:textId="77777777" w:rsidR="001D135E" w:rsidRPr="002D1E8B" w:rsidRDefault="001D135E" w:rsidP="001D135E">
      <w:pPr>
        <w:pStyle w:val="Neotevilenodstavek"/>
        <w:spacing w:before="0" w:after="0" w:line="260" w:lineRule="exact"/>
        <w:jc w:val="left"/>
        <w:rPr>
          <w:iCs/>
          <w:szCs w:val="20"/>
        </w:rPr>
      </w:pPr>
    </w:p>
    <w:p w14:paraId="4C823BC3" w14:textId="77777777" w:rsidR="001D135E" w:rsidRPr="002D1E8B" w:rsidRDefault="001D135E" w:rsidP="001D135E">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3B3B8C9E" w14:textId="37CFEB48" w:rsidR="001D135E" w:rsidRDefault="001D135E" w:rsidP="001D135E">
      <w:pPr>
        <w:pStyle w:val="Neotevilenodstavek"/>
        <w:spacing w:before="0" w:after="0" w:line="260" w:lineRule="exact"/>
        <w:jc w:val="left"/>
        <w:rPr>
          <w:iCs/>
          <w:szCs w:val="20"/>
        </w:rPr>
      </w:pPr>
    </w:p>
    <w:p w14:paraId="3E81F79B" w14:textId="1B04D5F8" w:rsidR="001D135E" w:rsidRDefault="001D135E" w:rsidP="001D135E">
      <w:pPr>
        <w:pStyle w:val="Neotevilenodstavek"/>
        <w:spacing w:before="0" w:after="0" w:line="260" w:lineRule="exact"/>
        <w:jc w:val="left"/>
        <w:rPr>
          <w:iCs/>
          <w:szCs w:val="20"/>
        </w:rPr>
      </w:pPr>
    </w:p>
    <w:p w14:paraId="23914AB6" w14:textId="77777777" w:rsidR="001D135E" w:rsidRPr="002D1E8B" w:rsidRDefault="001D135E" w:rsidP="001D135E">
      <w:pPr>
        <w:pStyle w:val="Neotevilenodstavek"/>
        <w:spacing w:before="0" w:after="0" w:line="260" w:lineRule="exact"/>
        <w:jc w:val="left"/>
        <w:rPr>
          <w:iCs/>
          <w:szCs w:val="20"/>
        </w:rPr>
      </w:pPr>
    </w:p>
    <w:p w14:paraId="3B274CD6" w14:textId="77777777" w:rsidR="007273DD" w:rsidRPr="007273DD" w:rsidRDefault="007831E8" w:rsidP="007273DD">
      <w:pPr>
        <w:spacing w:line="260" w:lineRule="atLeast"/>
        <w:rPr>
          <w:rFonts w:cs="Arial"/>
          <w:b/>
          <w:bCs/>
          <w:iCs/>
          <w:szCs w:val="20"/>
          <w:lang w:eastAsia="sl-SI"/>
        </w:rPr>
      </w:pPr>
      <w:r w:rsidRPr="00E119D6">
        <w:rPr>
          <w:rFonts w:cs="Arial"/>
          <w:szCs w:val="20"/>
        </w:rPr>
        <w:t>V veljavni Načrt razvojnih programov za obdobje 202</w:t>
      </w:r>
      <w:r w:rsidR="00C20961" w:rsidRPr="00E119D6">
        <w:rPr>
          <w:rFonts w:cs="Arial"/>
          <w:szCs w:val="20"/>
        </w:rPr>
        <w:t>5</w:t>
      </w:r>
      <w:r w:rsidRPr="00E119D6">
        <w:rPr>
          <w:rFonts w:cs="Arial"/>
          <w:szCs w:val="20"/>
        </w:rPr>
        <w:t>-202</w:t>
      </w:r>
      <w:r w:rsidR="00C20961" w:rsidRPr="00E119D6">
        <w:rPr>
          <w:rFonts w:cs="Arial"/>
          <w:szCs w:val="20"/>
        </w:rPr>
        <w:t>8</w:t>
      </w:r>
      <w:r w:rsidRPr="00E119D6">
        <w:rPr>
          <w:rFonts w:cs="Arial"/>
          <w:szCs w:val="20"/>
        </w:rPr>
        <w:t xml:space="preserve"> se, skladno s podatki iz priložene tabele, </w:t>
      </w:r>
      <w:r w:rsidR="008F62E6" w:rsidRPr="00E119D6">
        <w:rPr>
          <w:rFonts w:cs="Arial"/>
          <w:szCs w:val="20"/>
        </w:rPr>
        <w:t>uvrsti</w:t>
      </w:r>
      <w:r w:rsidR="00E119D6" w:rsidRPr="00E119D6">
        <w:rPr>
          <w:rFonts w:cs="Arial"/>
          <w:szCs w:val="20"/>
        </w:rPr>
        <w:t xml:space="preserve">ta dva nova </w:t>
      </w:r>
      <w:r w:rsidR="008F62E6" w:rsidRPr="00E119D6">
        <w:rPr>
          <w:rFonts w:cs="Arial"/>
          <w:szCs w:val="20"/>
        </w:rPr>
        <w:t>projekt</w:t>
      </w:r>
      <w:r w:rsidR="00E119D6" w:rsidRPr="00E119D6">
        <w:rPr>
          <w:rFonts w:cs="Arial"/>
          <w:szCs w:val="20"/>
        </w:rPr>
        <w:t>a</w:t>
      </w:r>
      <w:r w:rsidR="008F62E6" w:rsidRPr="00E119D6">
        <w:rPr>
          <w:rFonts w:cs="Arial"/>
          <w:szCs w:val="20"/>
        </w:rPr>
        <w:t xml:space="preserve"> </w:t>
      </w:r>
      <w:r w:rsidR="007273DD" w:rsidRPr="007273DD">
        <w:rPr>
          <w:rFonts w:cs="Arial"/>
          <w:b/>
          <w:bCs/>
          <w:iCs/>
          <w:szCs w:val="20"/>
          <w:lang w:eastAsia="sl-SI"/>
        </w:rPr>
        <w:t xml:space="preserve">3350-25-0039 »Ureditev dostopnosti za gibalno ovirane- DD </w:t>
      </w:r>
      <w:r w:rsidR="007273DD" w:rsidRPr="00891782">
        <w:rPr>
          <w:rFonts w:cs="Arial"/>
          <w:b/>
          <w:bCs/>
          <w:iCs/>
          <w:szCs w:val="20"/>
          <w:lang w:eastAsia="sl-SI"/>
        </w:rPr>
        <w:t>Tabor«</w:t>
      </w:r>
      <w:r w:rsidR="007273DD" w:rsidRPr="007273DD">
        <w:rPr>
          <w:rFonts w:cs="Arial"/>
          <w:iCs/>
          <w:szCs w:val="20"/>
          <w:lang w:eastAsia="sl-SI"/>
        </w:rPr>
        <w:t xml:space="preserve"> in </w:t>
      </w:r>
      <w:r w:rsidR="007273DD" w:rsidRPr="007273DD">
        <w:rPr>
          <w:rFonts w:cs="Arial"/>
          <w:b/>
          <w:bCs/>
          <w:iCs/>
          <w:szCs w:val="20"/>
          <w:lang w:eastAsia="sl-SI"/>
        </w:rPr>
        <w:t>3350-25-0040 »Prenova DD Drava - zagotavljanje dostopnosti«.</w:t>
      </w:r>
    </w:p>
    <w:p w14:paraId="6DBB7599" w14:textId="77777777" w:rsidR="007273DD" w:rsidRPr="002D1E8B" w:rsidRDefault="007273DD" w:rsidP="007273DD">
      <w:pPr>
        <w:pStyle w:val="Neotevilenodstavek"/>
        <w:spacing w:before="0" w:after="0" w:line="260" w:lineRule="exact"/>
        <w:rPr>
          <w:iCs/>
          <w:szCs w:val="20"/>
        </w:rPr>
      </w:pPr>
    </w:p>
    <w:p w14:paraId="679671AD" w14:textId="17EBE3C3" w:rsidR="001D135E" w:rsidRDefault="001D135E" w:rsidP="001D135E">
      <w:pPr>
        <w:pStyle w:val="Neotevilenodstavek"/>
        <w:spacing w:before="0" w:after="0" w:line="260" w:lineRule="exact"/>
        <w:jc w:val="left"/>
        <w:rPr>
          <w:iCs/>
          <w:szCs w:val="20"/>
        </w:rPr>
      </w:pPr>
    </w:p>
    <w:p w14:paraId="4F8D79CB" w14:textId="0186454E" w:rsidR="001D135E" w:rsidRDefault="001D135E" w:rsidP="001D135E">
      <w:pPr>
        <w:pStyle w:val="Neotevilenodstavek"/>
        <w:spacing w:before="0" w:after="0" w:line="260" w:lineRule="exact"/>
        <w:jc w:val="left"/>
        <w:rPr>
          <w:iCs/>
          <w:szCs w:val="20"/>
        </w:rPr>
      </w:pPr>
    </w:p>
    <w:p w14:paraId="171D6BAC" w14:textId="77777777" w:rsidR="001D135E" w:rsidRPr="002D1E8B" w:rsidRDefault="001D135E" w:rsidP="001D135E">
      <w:pPr>
        <w:pStyle w:val="Neotevilenodstavek"/>
        <w:spacing w:before="0" w:after="0" w:line="260" w:lineRule="exact"/>
        <w:jc w:val="left"/>
        <w:rPr>
          <w:iCs/>
          <w:szCs w:val="20"/>
        </w:rPr>
      </w:pPr>
    </w:p>
    <w:p w14:paraId="1193E380" w14:textId="77777777" w:rsidR="001D135E" w:rsidRPr="002D1E8B" w:rsidRDefault="001D135E" w:rsidP="001D135E">
      <w:pPr>
        <w:pStyle w:val="Neotevilenodstavek"/>
        <w:spacing w:before="0" w:after="0" w:line="260" w:lineRule="exact"/>
        <w:ind w:left="4248" w:firstLine="708"/>
        <w:jc w:val="left"/>
        <w:rPr>
          <w:szCs w:val="20"/>
        </w:rPr>
      </w:pPr>
      <w:r w:rsidRPr="00CF77A1">
        <w:rPr>
          <w:szCs w:val="20"/>
        </w:rPr>
        <w:t>Barbara Kolenko Helbl</w:t>
      </w:r>
    </w:p>
    <w:p w14:paraId="718B5D52" w14:textId="0B73430E" w:rsidR="001D135E" w:rsidRPr="002D1E8B" w:rsidRDefault="001D135E" w:rsidP="001D135E">
      <w:pPr>
        <w:pStyle w:val="Neotevilenodstavek"/>
        <w:spacing w:before="0" w:after="0" w:line="260" w:lineRule="exact"/>
        <w:ind w:left="4248" w:firstLine="708"/>
        <w:jc w:val="left"/>
        <w:rPr>
          <w:iCs/>
          <w:szCs w:val="20"/>
        </w:rPr>
      </w:pPr>
      <w:r w:rsidRPr="002D1E8B">
        <w:rPr>
          <w:iCs/>
          <w:szCs w:val="20"/>
        </w:rPr>
        <w:t>GENERALNA SEKRETAR</w:t>
      </w:r>
      <w:r>
        <w:rPr>
          <w:iCs/>
          <w:szCs w:val="20"/>
        </w:rPr>
        <w:t>K</w:t>
      </w:r>
      <w:r w:rsidRPr="002D1E8B">
        <w:rPr>
          <w:iCs/>
          <w:szCs w:val="20"/>
        </w:rPr>
        <w:t>A</w:t>
      </w:r>
    </w:p>
    <w:p w14:paraId="0A87F8FF" w14:textId="359013AD" w:rsidR="001D135E" w:rsidRDefault="001D135E" w:rsidP="001D135E">
      <w:pPr>
        <w:pStyle w:val="Neotevilenodstavek"/>
        <w:spacing w:before="0" w:after="0" w:line="260" w:lineRule="exact"/>
        <w:ind w:left="4248" w:firstLine="708"/>
        <w:jc w:val="left"/>
        <w:rPr>
          <w:iCs/>
          <w:szCs w:val="20"/>
        </w:rPr>
      </w:pPr>
    </w:p>
    <w:p w14:paraId="734F9110" w14:textId="4E7CFC03" w:rsidR="001D135E" w:rsidRDefault="001D135E" w:rsidP="001D135E">
      <w:pPr>
        <w:pStyle w:val="Neotevilenodstavek"/>
        <w:spacing w:before="0" w:after="0" w:line="260" w:lineRule="exact"/>
        <w:ind w:left="4248" w:firstLine="708"/>
        <w:jc w:val="left"/>
        <w:rPr>
          <w:iCs/>
          <w:szCs w:val="20"/>
        </w:rPr>
      </w:pPr>
    </w:p>
    <w:p w14:paraId="2BDCD9D4" w14:textId="77777777" w:rsidR="001D135E" w:rsidRPr="002D1E8B" w:rsidRDefault="001D135E" w:rsidP="001D135E">
      <w:pPr>
        <w:pStyle w:val="Neotevilenodstavek"/>
        <w:spacing w:before="0" w:after="0" w:line="260" w:lineRule="exact"/>
        <w:ind w:left="4248" w:firstLine="708"/>
        <w:jc w:val="left"/>
        <w:rPr>
          <w:iCs/>
          <w:szCs w:val="20"/>
        </w:rPr>
      </w:pPr>
    </w:p>
    <w:p w14:paraId="1D67F8D3" w14:textId="7D54BB86" w:rsidR="001D135E" w:rsidRPr="002D1E8B" w:rsidRDefault="001D135E" w:rsidP="001D135E">
      <w:pPr>
        <w:spacing w:line="260" w:lineRule="atLeast"/>
        <w:rPr>
          <w:rFonts w:cs="Arial"/>
          <w:szCs w:val="20"/>
        </w:rPr>
      </w:pPr>
      <w:r w:rsidRPr="002D1E8B">
        <w:rPr>
          <w:rFonts w:cs="Arial"/>
          <w:szCs w:val="20"/>
        </w:rPr>
        <w:t>PRILOG</w:t>
      </w:r>
      <w:r w:rsidR="0027764A">
        <w:rPr>
          <w:rFonts w:cs="Arial"/>
          <w:szCs w:val="20"/>
        </w:rPr>
        <w:t>A</w:t>
      </w:r>
      <w:r w:rsidRPr="002D1E8B">
        <w:rPr>
          <w:rFonts w:cs="Arial"/>
          <w:szCs w:val="20"/>
        </w:rPr>
        <w:t>:</w:t>
      </w:r>
    </w:p>
    <w:p w14:paraId="70955433" w14:textId="77777777" w:rsidR="001D135E" w:rsidRPr="002D1E8B" w:rsidRDefault="001D135E" w:rsidP="001D135E">
      <w:pPr>
        <w:pStyle w:val="Odstavekseznama"/>
        <w:numPr>
          <w:ilvl w:val="0"/>
          <w:numId w:val="24"/>
        </w:numPr>
        <w:rPr>
          <w:rFonts w:cs="Arial"/>
          <w:szCs w:val="20"/>
        </w:rPr>
      </w:pPr>
      <w:r w:rsidRPr="002D1E8B">
        <w:rPr>
          <w:rFonts w:cs="Arial"/>
          <w:szCs w:val="20"/>
        </w:rPr>
        <w:t>Tabela.</w:t>
      </w:r>
    </w:p>
    <w:p w14:paraId="2BCC1506" w14:textId="529D7294" w:rsidR="001D135E" w:rsidRDefault="001D135E" w:rsidP="001D135E">
      <w:pPr>
        <w:pStyle w:val="Neotevilenodstavek"/>
        <w:spacing w:before="0" w:after="0" w:line="260" w:lineRule="exact"/>
        <w:jc w:val="left"/>
        <w:rPr>
          <w:iCs/>
          <w:szCs w:val="20"/>
        </w:rPr>
      </w:pPr>
    </w:p>
    <w:p w14:paraId="7D418C6D" w14:textId="56B52AAE" w:rsidR="001D135E" w:rsidRDefault="001D135E" w:rsidP="001D135E">
      <w:pPr>
        <w:pStyle w:val="Neotevilenodstavek"/>
        <w:spacing w:before="0" w:after="0" w:line="260" w:lineRule="exact"/>
        <w:jc w:val="left"/>
        <w:rPr>
          <w:iCs/>
          <w:szCs w:val="20"/>
        </w:rPr>
      </w:pPr>
    </w:p>
    <w:p w14:paraId="7F33436D" w14:textId="77777777" w:rsidR="001D135E" w:rsidRPr="002D1E8B" w:rsidRDefault="001D135E" w:rsidP="001D135E">
      <w:pPr>
        <w:pStyle w:val="Neotevilenodstavek"/>
        <w:spacing w:before="0" w:after="0" w:line="260" w:lineRule="exact"/>
        <w:jc w:val="left"/>
        <w:rPr>
          <w:iCs/>
          <w:szCs w:val="20"/>
        </w:rPr>
      </w:pPr>
    </w:p>
    <w:p w14:paraId="4F4F619E" w14:textId="77777777" w:rsidR="001D135E" w:rsidRPr="002D1E8B" w:rsidRDefault="001D135E" w:rsidP="001D135E">
      <w:pPr>
        <w:pStyle w:val="Neotevilenodstavek"/>
        <w:spacing w:before="0" w:after="0" w:line="260" w:lineRule="exact"/>
        <w:jc w:val="left"/>
        <w:rPr>
          <w:iCs/>
          <w:szCs w:val="20"/>
        </w:rPr>
      </w:pPr>
      <w:r w:rsidRPr="002D1E8B">
        <w:rPr>
          <w:iCs/>
          <w:szCs w:val="20"/>
        </w:rPr>
        <w:t xml:space="preserve">SKLEP PREJMEJO: </w:t>
      </w:r>
    </w:p>
    <w:p w14:paraId="3360CD74" w14:textId="77777777" w:rsidR="001D135E" w:rsidRPr="002D1E8B"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Cs w:val="20"/>
          <w:lang w:eastAsia="sl-SI"/>
        </w:rPr>
      </w:pPr>
      <w:r w:rsidRPr="002D1E8B">
        <w:rPr>
          <w:rFonts w:cs="Arial"/>
          <w:iCs/>
          <w:szCs w:val="20"/>
          <w:lang w:eastAsia="sl-SI"/>
        </w:rPr>
        <w:t xml:space="preserve">Ministrstvo za </w:t>
      </w:r>
      <w:r>
        <w:rPr>
          <w:rFonts w:cs="Arial"/>
          <w:iCs/>
          <w:szCs w:val="20"/>
          <w:lang w:eastAsia="sl-SI"/>
        </w:rPr>
        <w:t xml:space="preserve">vzgojo in </w:t>
      </w:r>
      <w:r w:rsidRPr="002D1E8B">
        <w:rPr>
          <w:rFonts w:cs="Arial"/>
          <w:iCs/>
          <w:szCs w:val="20"/>
          <w:lang w:eastAsia="sl-SI"/>
        </w:rPr>
        <w:t>izobraževanje, Masarykova cesta 16, 1000 Ljubljana,</w:t>
      </w:r>
    </w:p>
    <w:p w14:paraId="23B6B9ED" w14:textId="77777777" w:rsidR="001D135E" w:rsidRPr="002D1E8B"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Cs w:val="20"/>
          <w:lang w:eastAsia="sl-SI"/>
        </w:rPr>
      </w:pPr>
      <w:r w:rsidRPr="002D1E8B">
        <w:rPr>
          <w:rFonts w:cs="Arial"/>
          <w:iCs/>
          <w:szCs w:val="20"/>
          <w:lang w:eastAsia="sl-SI"/>
        </w:rPr>
        <w:t>Ministrstvo za finance, Župančičeva 3, 1000 Ljubljana,</w:t>
      </w:r>
    </w:p>
    <w:p w14:paraId="34078A52" w14:textId="77777777" w:rsidR="001D135E" w:rsidRPr="002D1E8B" w:rsidRDefault="001D135E" w:rsidP="00741CD2">
      <w:pPr>
        <w:pStyle w:val="Neotevilenodstavek"/>
        <w:numPr>
          <w:ilvl w:val="0"/>
          <w:numId w:val="27"/>
        </w:numPr>
        <w:spacing w:before="0" w:after="0" w:line="260" w:lineRule="exact"/>
        <w:jc w:val="left"/>
        <w:rPr>
          <w:iCs/>
          <w:szCs w:val="20"/>
        </w:rPr>
      </w:pPr>
      <w:r w:rsidRPr="002D1E8B">
        <w:rPr>
          <w:iCs/>
          <w:szCs w:val="20"/>
        </w:rPr>
        <w:t>Služba Vlade RS za zakonodajo, Mestni trg 4, 1000 Ljubljana,</w:t>
      </w:r>
    </w:p>
    <w:p w14:paraId="205241BC" w14:textId="77777777" w:rsidR="001D135E" w:rsidRPr="002D1E8B" w:rsidRDefault="001D135E" w:rsidP="00741CD2">
      <w:pPr>
        <w:pStyle w:val="Neotevilenodstavek"/>
        <w:numPr>
          <w:ilvl w:val="0"/>
          <w:numId w:val="27"/>
        </w:numPr>
        <w:spacing w:before="0" w:after="0" w:line="260" w:lineRule="exact"/>
        <w:jc w:val="left"/>
        <w:rPr>
          <w:iCs/>
          <w:szCs w:val="20"/>
        </w:rPr>
      </w:pPr>
      <w:r w:rsidRPr="002D1E8B">
        <w:rPr>
          <w:iCs/>
          <w:szCs w:val="20"/>
        </w:rPr>
        <w:t>Urad Vlade Republike Slovenije za komuniciranje,</w:t>
      </w:r>
    </w:p>
    <w:p w14:paraId="35E788A8" w14:textId="77777777" w:rsidR="00F44BE8" w:rsidRPr="002D1E8B" w:rsidRDefault="00F44BE8" w:rsidP="00F44BE8">
      <w:pPr>
        <w:pStyle w:val="Odstavekseznama"/>
        <w:numPr>
          <w:ilvl w:val="0"/>
          <w:numId w:val="27"/>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Vlad</w:t>
      </w:r>
      <w:r>
        <w:rPr>
          <w:rFonts w:cs="Arial"/>
          <w:iCs/>
          <w:szCs w:val="20"/>
          <w:lang w:eastAsia="sl-SI"/>
        </w:rPr>
        <w:t>a</w:t>
      </w:r>
      <w:r w:rsidRPr="002D1E8B">
        <w:rPr>
          <w:rFonts w:cs="Arial"/>
          <w:iCs/>
          <w:szCs w:val="20"/>
          <w:lang w:eastAsia="sl-SI"/>
        </w:rPr>
        <w:t xml:space="preserve"> RS, </w:t>
      </w:r>
      <w:r w:rsidRPr="00BC0174">
        <w:rPr>
          <w:rFonts w:cs="Arial"/>
          <w:iCs/>
          <w:szCs w:val="20"/>
          <w:lang w:eastAsia="sl-SI"/>
        </w:rPr>
        <w:t>Odbor za državno ureditev in javne zadeve</w:t>
      </w:r>
      <w:r w:rsidRPr="002D1E8B">
        <w:rPr>
          <w:rFonts w:cs="Arial"/>
          <w:iCs/>
          <w:szCs w:val="20"/>
          <w:lang w:eastAsia="sl-SI"/>
        </w:rPr>
        <w:t>.</w:t>
      </w:r>
    </w:p>
    <w:p w14:paraId="5F56FB9B" w14:textId="77777777" w:rsidR="00AC0BFE" w:rsidRPr="001D135E" w:rsidRDefault="00AC0BFE" w:rsidP="00AC0BFE">
      <w:pPr>
        <w:spacing w:after="160" w:line="259" w:lineRule="auto"/>
        <w:rPr>
          <w:rFonts w:cs="Arial"/>
          <w:iCs/>
          <w:szCs w:val="20"/>
          <w:lang w:eastAsia="sl-SI"/>
        </w:rPr>
      </w:pPr>
      <w:r w:rsidRPr="001D135E">
        <w:rPr>
          <w:rFonts w:cs="Arial"/>
          <w:iCs/>
          <w:szCs w:val="20"/>
          <w:lang w:eastAsia="sl-SI"/>
        </w:rPr>
        <w:br w:type="page"/>
      </w:r>
    </w:p>
    <w:p w14:paraId="2B6F0714" w14:textId="77777777" w:rsidR="00AC0BFE" w:rsidRPr="001D135E" w:rsidRDefault="00AC0BFE" w:rsidP="00B104C8">
      <w:pPr>
        <w:widowControl w:val="0"/>
        <w:autoSpaceDE w:val="0"/>
        <w:autoSpaceDN w:val="0"/>
        <w:adjustRightInd w:val="0"/>
        <w:spacing w:line="240" w:lineRule="auto"/>
        <w:jc w:val="both"/>
        <w:rPr>
          <w:b/>
        </w:rPr>
      </w:pPr>
      <w:r w:rsidRPr="001D135E">
        <w:rPr>
          <w:b/>
        </w:rPr>
        <w:lastRenderedPageBreak/>
        <w:t>Priloga 4: OBRAZLOŽITEV</w:t>
      </w:r>
    </w:p>
    <w:p w14:paraId="5D6F5F4F" w14:textId="77777777" w:rsidR="00AC0BFE" w:rsidRPr="001D135E" w:rsidRDefault="00AC0BFE" w:rsidP="00B104C8">
      <w:pPr>
        <w:widowControl w:val="0"/>
        <w:autoSpaceDE w:val="0"/>
        <w:autoSpaceDN w:val="0"/>
        <w:adjustRightInd w:val="0"/>
        <w:spacing w:line="240" w:lineRule="auto"/>
        <w:jc w:val="both"/>
        <w:rPr>
          <w:b/>
        </w:rPr>
      </w:pPr>
    </w:p>
    <w:p w14:paraId="4B0714AD" w14:textId="77777777" w:rsidR="00726DDB" w:rsidRPr="00FE3934" w:rsidRDefault="00726DDB" w:rsidP="00726DDB">
      <w:pPr>
        <w:overflowPunct w:val="0"/>
        <w:autoSpaceDE w:val="0"/>
        <w:autoSpaceDN w:val="0"/>
        <w:adjustRightInd w:val="0"/>
        <w:spacing w:line="240" w:lineRule="auto"/>
        <w:jc w:val="both"/>
        <w:textAlignment w:val="baseline"/>
        <w:rPr>
          <w:rFonts w:cs="Arial"/>
          <w:szCs w:val="20"/>
          <w:lang w:eastAsia="sl-SI"/>
        </w:rPr>
      </w:pPr>
      <w:r w:rsidRPr="00FE3934">
        <w:rPr>
          <w:rFonts w:cs="Arial"/>
          <w:szCs w:val="20"/>
          <w:lang w:eastAsia="sl-SI"/>
        </w:rPr>
        <w:t xml:space="preserve">Vladno gradivo je namenjeno uvrstitvi </w:t>
      </w:r>
      <w:r>
        <w:rPr>
          <w:rFonts w:cs="Arial"/>
          <w:szCs w:val="20"/>
          <w:lang w:eastAsia="sl-SI"/>
        </w:rPr>
        <w:t xml:space="preserve">dveh </w:t>
      </w:r>
      <w:r w:rsidRPr="00FE3934">
        <w:rPr>
          <w:rFonts w:cs="Arial"/>
          <w:szCs w:val="20"/>
          <w:lang w:eastAsia="sl-SI"/>
        </w:rPr>
        <w:t>nov</w:t>
      </w:r>
      <w:r>
        <w:rPr>
          <w:rFonts w:cs="Arial"/>
          <w:szCs w:val="20"/>
          <w:lang w:eastAsia="sl-SI"/>
        </w:rPr>
        <w:t xml:space="preserve">ih </w:t>
      </w:r>
      <w:r w:rsidRPr="00FE3934">
        <w:rPr>
          <w:rFonts w:cs="Arial"/>
          <w:szCs w:val="20"/>
          <w:lang w:eastAsia="sl-SI"/>
        </w:rPr>
        <w:t>projekt</w:t>
      </w:r>
      <w:r>
        <w:rPr>
          <w:rFonts w:cs="Arial"/>
          <w:szCs w:val="20"/>
          <w:lang w:eastAsia="sl-SI"/>
        </w:rPr>
        <w:t>ov</w:t>
      </w:r>
      <w:r w:rsidRPr="00FE3934">
        <w:rPr>
          <w:rFonts w:cs="Arial"/>
          <w:szCs w:val="20"/>
          <w:lang w:eastAsia="sl-SI"/>
        </w:rPr>
        <w:t>, ki ne predvideva</w:t>
      </w:r>
      <w:r>
        <w:rPr>
          <w:rFonts w:cs="Arial"/>
          <w:szCs w:val="20"/>
          <w:lang w:eastAsia="sl-SI"/>
        </w:rPr>
        <w:t xml:space="preserve">ta </w:t>
      </w:r>
      <w:r w:rsidRPr="00FE3934">
        <w:rPr>
          <w:rFonts w:cs="Arial"/>
          <w:szCs w:val="20"/>
          <w:lang w:eastAsia="sl-SI"/>
        </w:rPr>
        <w:t>povečanja odhodkov iz državnega proračuna, ker gre za prerazporeditev sredstev v okviru Finančnega načrta Ministrstva za vzgojo in izobraževanje (v nadaljevanju: MVI)</w:t>
      </w:r>
      <w:r>
        <w:rPr>
          <w:rFonts w:cs="Arial"/>
          <w:szCs w:val="20"/>
          <w:lang w:eastAsia="sl-SI"/>
        </w:rPr>
        <w:t xml:space="preserve"> in v okviru Finančnega načrta Ministrstva za visoko šolstvo, znanost in inovacije (v nadaljevanju MVZI)</w:t>
      </w:r>
      <w:r w:rsidRPr="00FE3934">
        <w:rPr>
          <w:rFonts w:cs="Arial"/>
          <w:szCs w:val="20"/>
          <w:lang w:eastAsia="sl-SI"/>
        </w:rPr>
        <w:t>.</w:t>
      </w:r>
    </w:p>
    <w:p w14:paraId="4E6AC9D1" w14:textId="77777777" w:rsidR="00EB074A" w:rsidRPr="00EB074A" w:rsidRDefault="00EB074A" w:rsidP="00EB074A">
      <w:pPr>
        <w:spacing w:line="240" w:lineRule="auto"/>
        <w:jc w:val="both"/>
        <w:rPr>
          <w:rFonts w:cs="Arial"/>
          <w:color w:val="FF0000"/>
          <w:szCs w:val="20"/>
        </w:rPr>
      </w:pPr>
    </w:p>
    <w:p w14:paraId="2ABE1164" w14:textId="37093474" w:rsidR="00DE0F81" w:rsidRDefault="00EB074A" w:rsidP="00EB074A">
      <w:pPr>
        <w:spacing w:line="240" w:lineRule="auto"/>
        <w:jc w:val="both"/>
        <w:rPr>
          <w:rFonts w:cs="Arial"/>
          <w:szCs w:val="20"/>
        </w:rPr>
      </w:pPr>
      <w:r w:rsidRPr="00EB074A">
        <w:rPr>
          <w:rFonts w:cs="Arial"/>
          <w:szCs w:val="20"/>
        </w:rPr>
        <w:t>Ministrstvo za visoko šolstvo, znanost in inovacije (v nadaljevanju: MVZI) in Ministrstvo za vzgojo in izobraževanje (v nadaljevanju: MVI) sta dne 6. 5. 2025 sklenila Sporazum o porabi sredstev proračunskega sklada po Zakonu o dodatni koncesijski dajatvi od prejemkov, izplačanih za občasna in začasna dela študentov in dijakov z dne 6. 5. 2025 (v nadaljevanju Sporazum), katerega predmet  je dogovor o financiranju izvedbe ukrepov za izvedbo investicij in investicijsko vzdrževalnih del v dijaške domove, katerih ustanoviteljica je Republika Slovenija in sicer za izboljšanje dostopnosti in uporabnosti objektov dijaških domov za gibalno ovirane ter za izboljšanje požarne varnosti. Poraba sredstev proračunskega sklada strogo namenska, skladna z vsemi predpisi na področju javnih financ.</w:t>
      </w:r>
      <w:bookmarkStart w:id="1" w:name="_Hlk209099706"/>
      <w:r w:rsidR="00CA74A1">
        <w:rPr>
          <w:rFonts w:cs="Arial"/>
          <w:szCs w:val="20"/>
        </w:rPr>
        <w:t xml:space="preserve"> </w:t>
      </w:r>
      <w:r w:rsidRPr="00EB074A">
        <w:rPr>
          <w:rFonts w:cs="Arial"/>
          <w:szCs w:val="20"/>
        </w:rPr>
        <w:t>S Sporazumom so se v letu 2025 zagotovila sredstva največ do 3.910.420,00 EUR. Za leto 2026 se bo višina sredstev določila z dodatkom k sporazumu, ob upoštevanju razmerja pridobljenih sredstev iz naslova občasnega in začasnega dela študentov in dijakov.</w:t>
      </w:r>
      <w:r w:rsidR="00DE0F81">
        <w:rPr>
          <w:rFonts w:cs="Arial"/>
          <w:szCs w:val="20"/>
        </w:rPr>
        <w:t xml:space="preserve"> </w:t>
      </w:r>
      <w:r w:rsidR="00DE0F81" w:rsidRPr="00EB074A">
        <w:rPr>
          <w:rFonts w:cs="Arial"/>
          <w:szCs w:val="20"/>
        </w:rPr>
        <w:t xml:space="preserve">MVI je </w:t>
      </w:r>
      <w:r w:rsidR="00DE0F81">
        <w:rPr>
          <w:rFonts w:cs="Arial"/>
          <w:szCs w:val="20"/>
        </w:rPr>
        <w:t>potrdilo »</w:t>
      </w:r>
      <w:r w:rsidR="00DE0F81" w:rsidRPr="00EB074A">
        <w:rPr>
          <w:rFonts w:cs="Arial"/>
          <w:szCs w:val="20"/>
        </w:rPr>
        <w:t>Program za izboljšanje dostopnosti in uporabnosti objektov dijaških domov funkcionalno oviranim za obdobje od 2025 do 2026</w:t>
      </w:r>
      <w:r w:rsidR="00DE0F81">
        <w:rPr>
          <w:rFonts w:cs="Arial"/>
          <w:szCs w:val="20"/>
        </w:rPr>
        <w:t xml:space="preserve">« s </w:t>
      </w:r>
      <w:r w:rsidR="00DE0F81" w:rsidRPr="00EB074A">
        <w:rPr>
          <w:rFonts w:cs="Arial"/>
          <w:szCs w:val="20"/>
        </w:rPr>
        <w:t xml:space="preserve">Sklepom </w:t>
      </w:r>
      <w:r w:rsidR="00DE0F81">
        <w:rPr>
          <w:rFonts w:cs="Arial"/>
          <w:szCs w:val="20"/>
        </w:rPr>
        <w:t>št</w:t>
      </w:r>
      <w:r w:rsidR="00DE0F81" w:rsidRPr="00EB074A">
        <w:rPr>
          <w:rFonts w:cs="Arial"/>
          <w:szCs w:val="20"/>
        </w:rPr>
        <w:t>. 4110-35/2025-3350-10 z dne 2. 6. 2025</w:t>
      </w:r>
      <w:r w:rsidR="00DE0F81">
        <w:rPr>
          <w:rFonts w:cs="Arial"/>
          <w:szCs w:val="20"/>
        </w:rPr>
        <w:t xml:space="preserve">. </w:t>
      </w:r>
      <w:r w:rsidR="00DE0F81" w:rsidRPr="00EB074A">
        <w:rPr>
          <w:rFonts w:cs="Arial"/>
          <w:szCs w:val="20"/>
        </w:rPr>
        <w:t xml:space="preserve"> </w:t>
      </w:r>
      <w:r w:rsidR="00DE0F81" w:rsidRPr="00EC6D54">
        <w:rPr>
          <w:rFonts w:cs="Arial"/>
          <w:szCs w:val="20"/>
        </w:rPr>
        <w:t xml:space="preserve">Skladno s 1. alinejo 6. člena sklenjenega Sporazuma je MVI pripravilo </w:t>
      </w:r>
      <w:r w:rsidR="00DE0F81">
        <w:rPr>
          <w:rFonts w:cs="Arial"/>
          <w:szCs w:val="20"/>
        </w:rPr>
        <w:t xml:space="preserve">še dodaten </w:t>
      </w:r>
      <w:r w:rsidR="00DE0F81" w:rsidRPr="00EC6D54">
        <w:rPr>
          <w:rFonts w:cs="Arial"/>
          <w:szCs w:val="20"/>
        </w:rPr>
        <w:t>Program porabe sredstev proračunskega sklada za področje dela MVI za izboljšanje dostopnosti in uporabnosti objektov dijaških domov funkcionalno oviranim za obdobje od 2025 do 2026.</w:t>
      </w:r>
    </w:p>
    <w:bookmarkEnd w:id="1"/>
    <w:p w14:paraId="4F808CF5" w14:textId="1DF87ED5" w:rsidR="006D4BE9" w:rsidRPr="00CF5F83" w:rsidRDefault="006D4BE9" w:rsidP="006D4BE9">
      <w:pPr>
        <w:pStyle w:val="ZADEVA"/>
        <w:ind w:left="0" w:firstLine="0"/>
        <w:rPr>
          <w:szCs w:val="20"/>
          <w:lang w:val="sl-SI"/>
        </w:rPr>
      </w:pPr>
      <w:r w:rsidRPr="00CC1B74">
        <w:rPr>
          <w:szCs w:val="20"/>
          <w:lang w:val="sl-SI"/>
        </w:rPr>
        <w:tab/>
      </w:r>
    </w:p>
    <w:p w14:paraId="11AC6EDF" w14:textId="77777777" w:rsidR="006D4BE9" w:rsidRPr="00CC1B74" w:rsidRDefault="006D4BE9" w:rsidP="006D4BE9">
      <w:pPr>
        <w:spacing w:line="240" w:lineRule="auto"/>
        <w:rPr>
          <w:rFonts w:cs="Arial"/>
          <w:b/>
          <w:szCs w:val="20"/>
        </w:rPr>
      </w:pPr>
      <w:r w:rsidRPr="00CC1B74">
        <w:rPr>
          <w:rFonts w:cs="Arial"/>
          <w:b/>
          <w:szCs w:val="20"/>
        </w:rPr>
        <w:t>OBRAZLOŽITEV:</w:t>
      </w:r>
    </w:p>
    <w:p w14:paraId="1F2608A7" w14:textId="77777777" w:rsidR="006D4BE9" w:rsidRDefault="006D4BE9" w:rsidP="006D4BE9">
      <w:pPr>
        <w:spacing w:line="240" w:lineRule="auto"/>
        <w:jc w:val="both"/>
        <w:rPr>
          <w:rFonts w:cs="Arial"/>
          <w:szCs w:val="20"/>
        </w:rPr>
      </w:pPr>
    </w:p>
    <w:p w14:paraId="3F187CE8" w14:textId="17596C34" w:rsidR="00232D03" w:rsidRPr="00E30DF8" w:rsidRDefault="00232D03" w:rsidP="00232D03">
      <w:pPr>
        <w:pStyle w:val="datumtevilka"/>
        <w:rPr>
          <w:b/>
          <w:bCs/>
          <w:sz w:val="22"/>
          <w:szCs w:val="22"/>
        </w:rPr>
      </w:pPr>
      <w:r w:rsidRPr="00E30DF8">
        <w:rPr>
          <w:b/>
          <w:bCs/>
          <w:sz w:val="22"/>
          <w:szCs w:val="22"/>
        </w:rPr>
        <w:t>3350-25-0039  »</w:t>
      </w:r>
      <w:r w:rsidR="00F34E37" w:rsidRPr="00F34E37">
        <w:rPr>
          <w:b/>
          <w:bCs/>
          <w:sz w:val="22"/>
          <w:szCs w:val="22"/>
        </w:rPr>
        <w:t>Ureditev dostopnosti za gibalno ovirane- DD Tabor</w:t>
      </w:r>
      <w:r w:rsidRPr="00E30DF8">
        <w:rPr>
          <w:b/>
          <w:bCs/>
          <w:sz w:val="22"/>
          <w:szCs w:val="22"/>
        </w:rPr>
        <w:t>«</w:t>
      </w:r>
    </w:p>
    <w:p w14:paraId="297CACC8" w14:textId="77777777" w:rsidR="00232D03" w:rsidRPr="00B62583" w:rsidRDefault="00232D03" w:rsidP="00232D03">
      <w:pPr>
        <w:pStyle w:val="datumtevilka"/>
        <w:rPr>
          <w:b/>
          <w:sz w:val="22"/>
          <w:szCs w:val="22"/>
        </w:rPr>
      </w:pPr>
      <w:r w:rsidRPr="00E30DF8">
        <w:rPr>
          <w:b/>
          <w:sz w:val="22"/>
          <w:szCs w:val="22"/>
        </w:rPr>
        <w:tab/>
      </w:r>
    </w:p>
    <w:p w14:paraId="2EFD4462" w14:textId="77777777" w:rsidR="00232D03" w:rsidRPr="00E30DF8" w:rsidRDefault="00232D03" w:rsidP="00232D03">
      <w:pPr>
        <w:pStyle w:val="datumtevilka"/>
        <w:jc w:val="both"/>
        <w:rPr>
          <w:sz w:val="22"/>
          <w:szCs w:val="22"/>
        </w:rPr>
      </w:pPr>
      <w:r w:rsidRPr="006C7C44">
        <w:t>Namen investicije je</w:t>
      </w:r>
      <w:r>
        <w:t xml:space="preserve"> </w:t>
      </w:r>
      <w:r w:rsidRPr="006C7C44">
        <w:t xml:space="preserve">objekte dijaškega doma Tabor </w:t>
      </w:r>
      <w:r>
        <w:t xml:space="preserve">prilagoditi </w:t>
      </w:r>
      <w:r w:rsidRPr="006C7C44">
        <w:t xml:space="preserve">tako, da bodo ustrezali sodobnim standardom dostopnosti in omogočali varno, samostojno ter enakovredno uporabo gibalno oviranimi dijaki </w:t>
      </w:r>
      <w:r>
        <w:t xml:space="preserve">kot tudi </w:t>
      </w:r>
      <w:r w:rsidRPr="006C7C44">
        <w:t xml:space="preserve">vsem </w:t>
      </w:r>
      <w:r>
        <w:t xml:space="preserve">drugim </w:t>
      </w:r>
      <w:r w:rsidRPr="006C7C44">
        <w:t>uporabnikom</w:t>
      </w:r>
      <w:r>
        <w:t xml:space="preserve"> objekta. </w:t>
      </w:r>
      <w:r w:rsidRPr="006C7C44">
        <w:t>Dijaški dom Tabor sestavljajo trije oddelki in sicer v stavbah A, B in C. Skupaj je v posameznem šolskem letu sprejetih 304 dijakov, ki so v dijaškem domu razporejeni v enajst vzgojnih skupin. Dijaki obiskujejo 25 različnih srednjih šol. Z načrtovano investicijo se bo</w:t>
      </w:r>
      <w:r>
        <w:t xml:space="preserve"> </w:t>
      </w:r>
      <w:r w:rsidRPr="006C7C44">
        <w:t>zagotovi</w:t>
      </w:r>
      <w:r>
        <w:t xml:space="preserve">la </w:t>
      </w:r>
      <w:r w:rsidRPr="006C7C44">
        <w:t>univerzaln</w:t>
      </w:r>
      <w:r>
        <w:t>a</w:t>
      </w:r>
      <w:r w:rsidRPr="006C7C44">
        <w:t xml:space="preserve"> dostopnost in uporabnost objektov za vse uporabnike, ne glede na njihove gibalne zmožnosti. Investicija je usmerjena v odpravo arhitektonskih, funkcionalnih in varnostnih ovir ter prilagoditev bivalnih in skupnih prostorov potrebam gibalno oviranih dijakov</w:t>
      </w:r>
      <w:r w:rsidRPr="00E30DF8">
        <w:rPr>
          <w:sz w:val="22"/>
          <w:szCs w:val="22"/>
        </w:rPr>
        <w:t>.</w:t>
      </w:r>
    </w:p>
    <w:p w14:paraId="45352144" w14:textId="77777777" w:rsidR="00232D03" w:rsidRDefault="00232D03" w:rsidP="00232D03">
      <w:pPr>
        <w:pStyle w:val="datumtevilka"/>
        <w:rPr>
          <w:sz w:val="22"/>
          <w:szCs w:val="22"/>
        </w:rPr>
      </w:pPr>
    </w:p>
    <w:p w14:paraId="224A1A5A" w14:textId="2A773A63" w:rsidR="00232D03" w:rsidRPr="00B864AE" w:rsidRDefault="00232D03" w:rsidP="00232D03">
      <w:pPr>
        <w:pStyle w:val="datumtevilka"/>
        <w:jc w:val="both"/>
      </w:pPr>
      <w:r w:rsidRPr="00CF5DFA">
        <w:t>Cilj investicije je prenova objektov A,B,C. V objektu A se bodo za potrebe gibalno oviranih prilagodile tri sobe v 2. nadstropju v velikosti 30 m2 in sicer</w:t>
      </w:r>
      <w:r>
        <w:t>,</w:t>
      </w:r>
      <w:r w:rsidRPr="00CF5DFA">
        <w:t xml:space="preserve"> se bodo vgradil</w:t>
      </w:r>
      <w:r>
        <w:t>a</w:t>
      </w:r>
      <w:r w:rsidRPr="00CF5DFA">
        <w:t xml:space="preserve"> ustrezno širok</w:t>
      </w:r>
      <w:r>
        <w:t>a</w:t>
      </w:r>
      <w:r w:rsidRPr="00CF5DFA">
        <w:t xml:space="preserve"> vrata, </w:t>
      </w:r>
      <w:r>
        <w:t xml:space="preserve">izvedli </w:t>
      </w:r>
      <w:r w:rsidR="008F6C76">
        <w:t>brez pragovni</w:t>
      </w:r>
      <w:r>
        <w:t xml:space="preserve"> </w:t>
      </w:r>
      <w:r w:rsidRPr="00CF5DFA">
        <w:t>prehod</w:t>
      </w:r>
      <w:r>
        <w:t>i</w:t>
      </w:r>
      <w:r w:rsidRPr="00CF5DFA">
        <w:t xml:space="preserve"> iz hodnika v sob</w:t>
      </w:r>
      <w:r>
        <w:t>e</w:t>
      </w:r>
      <w:r w:rsidRPr="00CF5DFA">
        <w:t xml:space="preserve">, </w:t>
      </w:r>
      <w:r>
        <w:t xml:space="preserve">namestile </w:t>
      </w:r>
      <w:r w:rsidRPr="00CF5DFA">
        <w:t>ustrezno velik</w:t>
      </w:r>
      <w:r>
        <w:t>e p</w:t>
      </w:r>
      <w:r w:rsidRPr="00CF5DFA">
        <w:t>ostelj</w:t>
      </w:r>
      <w:r>
        <w:t>e</w:t>
      </w:r>
      <w:r w:rsidRPr="00CF5DFA">
        <w:t xml:space="preserve"> ter omar</w:t>
      </w:r>
      <w:r>
        <w:t>e in vgradila fizična pomagala ob posteljah in mizah.</w:t>
      </w:r>
      <w:r w:rsidRPr="005C73BB">
        <w:t xml:space="preserve"> </w:t>
      </w:r>
      <w:r>
        <w:t>Obstoječa kopalnica na koncu hodnika bo prilagojena za uporabo gibalno oviranih oseb. Za zagotavljanje dostopa gibalno oviranim osebam do vseh etaž objekta A je predvidena vgradnja zunanjega dvigala, do katerega bo omogočen dostop neposredno iz notranjega hodnika objekta. Predvidena je izgradnja zunanje dostopne klančine, ki bo nameščena pod obstoječim nadstreškom pred glavnim vhodom objekta A.</w:t>
      </w:r>
      <w:r w:rsidRPr="00CB6FAE">
        <w:t xml:space="preserve">V objektu B, kjer se nahaja skupna jedilnica se bo uredila notranja dostopna klančina. Za gibalno ovirane se bodo uredile </w:t>
      </w:r>
      <w:r w:rsidRPr="000C00F3">
        <w:t xml:space="preserve">obstoječe sanitarije. </w:t>
      </w:r>
      <w:r w:rsidRPr="00CB6FAE">
        <w:t>Objekt C, ki se nahaja neposredno ob Kotnikovi ulici, predstavlja glavni vhod v kompleks dijaškega doma ter hkrati glavni uvoz na parkirišče doma.</w:t>
      </w:r>
      <w:r w:rsidR="00897EC7">
        <w:t xml:space="preserve"> </w:t>
      </w:r>
      <w:r>
        <w:t>Po vstopu v objekt je skozi raven hodnik omogočen izhod skozi zadnja vrata, ki predstavljajo povezavo z notranjim dvoriščem ter objektoma A in B. Za zagotovitev dostopa gibalno oviranim osebam bo potrebno ob zadnjih vratih urediti trajno klančino, ki bo potekala pod obstoječim zunanjim nadstreškom.</w:t>
      </w:r>
    </w:p>
    <w:p w14:paraId="0FE1B0B6" w14:textId="77777777" w:rsidR="00232D03" w:rsidRDefault="00232D03" w:rsidP="00232D03">
      <w:pPr>
        <w:overflowPunct w:val="0"/>
        <w:autoSpaceDE w:val="0"/>
        <w:autoSpaceDN w:val="0"/>
        <w:adjustRightInd w:val="0"/>
        <w:spacing w:line="240" w:lineRule="auto"/>
        <w:jc w:val="both"/>
        <w:textAlignment w:val="baseline"/>
        <w:rPr>
          <w:rFonts w:eastAsiaTheme="minorHAnsi" w:cs="Arial"/>
          <w:color w:val="000000"/>
          <w:szCs w:val="20"/>
        </w:rPr>
      </w:pPr>
    </w:p>
    <w:p w14:paraId="5139294F" w14:textId="72A41632" w:rsidR="007062E7" w:rsidRDefault="007062E7" w:rsidP="00232D03">
      <w:pPr>
        <w:overflowPunct w:val="0"/>
        <w:autoSpaceDE w:val="0"/>
        <w:autoSpaceDN w:val="0"/>
        <w:adjustRightInd w:val="0"/>
        <w:spacing w:line="240" w:lineRule="auto"/>
        <w:jc w:val="both"/>
        <w:textAlignment w:val="baseline"/>
        <w:rPr>
          <w:rFonts w:eastAsiaTheme="minorHAnsi" w:cs="Arial"/>
          <w:color w:val="000000"/>
          <w:szCs w:val="20"/>
        </w:rPr>
      </w:pPr>
      <w:r>
        <w:rPr>
          <w:rFonts w:eastAsiaTheme="minorHAnsi" w:cs="Arial"/>
          <w:color w:val="000000"/>
          <w:szCs w:val="20"/>
        </w:rPr>
        <w:t>Celotna vrednost investicije</w:t>
      </w:r>
      <w:r w:rsidR="00D2222B">
        <w:rPr>
          <w:rFonts w:eastAsiaTheme="minorHAnsi" w:cs="Arial"/>
          <w:color w:val="000000"/>
          <w:szCs w:val="20"/>
        </w:rPr>
        <w:t xml:space="preserve">, ki izhaja iz investicijske dokumentacije DIIP </w:t>
      </w:r>
      <w:r>
        <w:rPr>
          <w:rFonts w:eastAsiaTheme="minorHAnsi" w:cs="Arial"/>
          <w:color w:val="000000"/>
          <w:szCs w:val="20"/>
        </w:rPr>
        <w:t xml:space="preserve">zanaša </w:t>
      </w:r>
      <w:r w:rsidR="00232D03">
        <w:rPr>
          <w:rFonts w:eastAsiaTheme="minorHAnsi" w:cs="Arial"/>
          <w:color w:val="000000"/>
          <w:szCs w:val="20"/>
        </w:rPr>
        <w:t>831.034,30 EUR</w:t>
      </w:r>
      <w:r>
        <w:rPr>
          <w:rFonts w:eastAsiaTheme="minorHAnsi" w:cs="Arial"/>
          <w:color w:val="000000"/>
          <w:szCs w:val="20"/>
        </w:rPr>
        <w:t xml:space="preserve"> z DDV. </w:t>
      </w:r>
    </w:p>
    <w:p w14:paraId="2626803D" w14:textId="77777777" w:rsidR="007062E7" w:rsidRDefault="007062E7" w:rsidP="00232D03">
      <w:pPr>
        <w:overflowPunct w:val="0"/>
        <w:autoSpaceDE w:val="0"/>
        <w:autoSpaceDN w:val="0"/>
        <w:adjustRightInd w:val="0"/>
        <w:spacing w:line="240" w:lineRule="auto"/>
        <w:jc w:val="both"/>
        <w:textAlignment w:val="baseline"/>
        <w:rPr>
          <w:rFonts w:eastAsiaTheme="minorHAnsi" w:cs="Arial"/>
          <w:color w:val="000000"/>
          <w:szCs w:val="20"/>
        </w:rPr>
      </w:pPr>
    </w:p>
    <w:p w14:paraId="6044EA91" w14:textId="447DB8C7" w:rsidR="00232D03" w:rsidRDefault="007062E7" w:rsidP="00232D03">
      <w:pPr>
        <w:overflowPunct w:val="0"/>
        <w:autoSpaceDE w:val="0"/>
        <w:autoSpaceDN w:val="0"/>
        <w:adjustRightInd w:val="0"/>
        <w:spacing w:line="240" w:lineRule="auto"/>
        <w:jc w:val="both"/>
        <w:textAlignment w:val="baseline"/>
        <w:rPr>
          <w:rFonts w:eastAsiaTheme="minorHAnsi" w:cs="Arial"/>
          <w:color w:val="000000"/>
          <w:szCs w:val="20"/>
        </w:rPr>
      </w:pPr>
      <w:r>
        <w:rPr>
          <w:rFonts w:eastAsiaTheme="minorHAnsi" w:cs="Arial"/>
          <w:color w:val="000000"/>
          <w:szCs w:val="20"/>
        </w:rPr>
        <w:t>Sredstva se bodo zagotovila z naslednjo dinamiko po letih:</w:t>
      </w:r>
    </w:p>
    <w:p w14:paraId="506D0C92" w14:textId="77777777" w:rsidR="007062E7" w:rsidRDefault="007062E7" w:rsidP="00232D03">
      <w:pPr>
        <w:overflowPunct w:val="0"/>
        <w:autoSpaceDE w:val="0"/>
        <w:autoSpaceDN w:val="0"/>
        <w:adjustRightInd w:val="0"/>
        <w:spacing w:line="240" w:lineRule="auto"/>
        <w:jc w:val="both"/>
        <w:textAlignment w:val="baseline"/>
        <w:rPr>
          <w:rFonts w:eastAsiaTheme="minorHAnsi" w:cs="Arial"/>
          <w:color w:val="000000"/>
          <w:szCs w:val="20"/>
        </w:rPr>
      </w:pPr>
    </w:p>
    <w:p w14:paraId="4EE79C35" w14:textId="5BDF2365" w:rsidR="00232D03" w:rsidRDefault="007062E7" w:rsidP="007062E7">
      <w:pPr>
        <w:overflowPunct w:val="0"/>
        <w:autoSpaceDE w:val="0"/>
        <w:autoSpaceDN w:val="0"/>
        <w:adjustRightInd w:val="0"/>
        <w:spacing w:line="240" w:lineRule="auto"/>
        <w:jc w:val="both"/>
        <w:textAlignment w:val="baseline"/>
        <w:rPr>
          <w:rFonts w:cs="Arial"/>
          <w:szCs w:val="20"/>
        </w:rPr>
      </w:pPr>
      <w:r>
        <w:rPr>
          <w:rFonts w:eastAsiaTheme="minorHAnsi" w:cs="Arial"/>
          <w:color w:val="000000"/>
          <w:szCs w:val="20"/>
        </w:rPr>
        <w:t xml:space="preserve">Ministrstvo za visoko šolstvo, znanost in inovacije bo projekt v letu 2025 sofinanciralo v višini </w:t>
      </w:r>
      <w:r w:rsidR="00232D03" w:rsidRPr="00D2222B">
        <w:rPr>
          <w:rFonts w:cs="Arial"/>
          <w:b/>
          <w:bCs/>
        </w:rPr>
        <w:t>24.400,00 EUR</w:t>
      </w:r>
      <w:r w:rsidR="00D2222B">
        <w:rPr>
          <w:rFonts w:cs="Arial"/>
        </w:rPr>
        <w:t xml:space="preserve"> </w:t>
      </w:r>
      <w:r w:rsidR="00D2222B" w:rsidRPr="00D2222B">
        <w:rPr>
          <w:rFonts w:cs="Arial"/>
          <w:b/>
          <w:bCs/>
        </w:rPr>
        <w:t>z DDV</w:t>
      </w:r>
      <w:r w:rsidR="00D2222B">
        <w:rPr>
          <w:rFonts w:cs="Arial"/>
        </w:rPr>
        <w:t xml:space="preserve"> iz proračunske postavke </w:t>
      </w:r>
      <w:r w:rsidR="00D2222B" w:rsidRPr="00646242">
        <w:rPr>
          <w:rFonts w:cs="Arial"/>
          <w:szCs w:val="20"/>
        </w:rPr>
        <w:t>251400</w:t>
      </w:r>
      <w:r w:rsidR="00D2222B">
        <w:rPr>
          <w:rFonts w:cs="Arial"/>
          <w:szCs w:val="20"/>
        </w:rPr>
        <w:t>-</w:t>
      </w:r>
      <w:r w:rsidR="00D2222B" w:rsidRPr="00646242">
        <w:rPr>
          <w:rFonts w:cs="Arial"/>
          <w:szCs w:val="20"/>
        </w:rPr>
        <w:t xml:space="preserve"> Sofinanciranje investicij v dijaške domove </w:t>
      </w:r>
      <w:r w:rsidR="00D2222B">
        <w:rPr>
          <w:rFonts w:cs="Arial"/>
          <w:szCs w:val="20"/>
        </w:rPr>
        <w:t>–</w:t>
      </w:r>
      <w:r w:rsidR="00D2222B" w:rsidRPr="00646242">
        <w:rPr>
          <w:rFonts w:cs="Arial"/>
          <w:szCs w:val="20"/>
        </w:rPr>
        <w:t xml:space="preserve"> koncesije</w:t>
      </w:r>
      <w:r w:rsidR="00D2222B">
        <w:rPr>
          <w:rFonts w:cs="Arial"/>
          <w:szCs w:val="20"/>
        </w:rPr>
        <w:t>.</w:t>
      </w:r>
    </w:p>
    <w:p w14:paraId="3DEA11F7" w14:textId="77777777" w:rsidR="00D2222B" w:rsidRDefault="00D2222B" w:rsidP="007062E7">
      <w:pPr>
        <w:overflowPunct w:val="0"/>
        <w:autoSpaceDE w:val="0"/>
        <w:autoSpaceDN w:val="0"/>
        <w:adjustRightInd w:val="0"/>
        <w:spacing w:line="240" w:lineRule="auto"/>
        <w:jc w:val="both"/>
        <w:textAlignment w:val="baseline"/>
        <w:rPr>
          <w:rFonts w:cs="Arial"/>
        </w:rPr>
      </w:pPr>
    </w:p>
    <w:p w14:paraId="26608DCC" w14:textId="0B7B4D72" w:rsidR="00232D03" w:rsidRPr="00D2222B" w:rsidRDefault="007062E7" w:rsidP="007062E7">
      <w:pPr>
        <w:overflowPunct w:val="0"/>
        <w:autoSpaceDE w:val="0"/>
        <w:autoSpaceDN w:val="0"/>
        <w:adjustRightInd w:val="0"/>
        <w:spacing w:line="240" w:lineRule="auto"/>
        <w:jc w:val="both"/>
        <w:textAlignment w:val="baseline"/>
        <w:rPr>
          <w:rFonts w:cs="Arial"/>
          <w:b/>
          <w:bCs/>
        </w:rPr>
      </w:pPr>
      <w:r>
        <w:rPr>
          <w:rFonts w:cs="Arial"/>
        </w:rPr>
        <w:t xml:space="preserve">Ministrstvo za vzgojo in izobraževanje bo projekt v letu 2026 </w:t>
      </w:r>
      <w:r w:rsidR="00D2222B">
        <w:rPr>
          <w:rFonts w:cs="Arial"/>
        </w:rPr>
        <w:t xml:space="preserve">sofinanciralo </w:t>
      </w:r>
      <w:r>
        <w:rPr>
          <w:rFonts w:cs="Arial"/>
        </w:rPr>
        <w:t xml:space="preserve">v višini </w:t>
      </w:r>
      <w:r w:rsidR="00232D03" w:rsidRPr="00D2222B">
        <w:rPr>
          <w:rFonts w:cs="Arial"/>
          <w:b/>
          <w:bCs/>
        </w:rPr>
        <w:t>806.634,30 EUR</w:t>
      </w:r>
      <w:r w:rsidR="00D2222B">
        <w:rPr>
          <w:rFonts w:cs="Arial"/>
          <w:b/>
          <w:bCs/>
        </w:rPr>
        <w:t xml:space="preserve"> z DDV</w:t>
      </w:r>
      <w:r w:rsidR="000F28FD">
        <w:rPr>
          <w:rFonts w:cs="Arial"/>
          <w:b/>
          <w:bCs/>
        </w:rPr>
        <w:t xml:space="preserve"> iz proračunske postavke </w:t>
      </w:r>
      <w:r w:rsidR="000F28FD" w:rsidRPr="00642AD5">
        <w:rPr>
          <w:rFonts w:cs="Arial"/>
          <w:szCs w:val="20"/>
        </w:rPr>
        <w:t>231714</w:t>
      </w:r>
      <w:r w:rsidR="000F28FD">
        <w:rPr>
          <w:rFonts w:cs="Arial"/>
          <w:szCs w:val="20"/>
        </w:rPr>
        <w:t xml:space="preserve"> -</w:t>
      </w:r>
      <w:r w:rsidR="000F28FD" w:rsidRPr="00642AD5">
        <w:rPr>
          <w:rFonts w:cs="Arial"/>
          <w:szCs w:val="20"/>
        </w:rPr>
        <w:t xml:space="preserve"> Investicije v dijaške domove</w:t>
      </w:r>
      <w:r w:rsidR="00232D03" w:rsidRPr="00D2222B">
        <w:rPr>
          <w:rFonts w:cs="Arial"/>
          <w:b/>
          <w:bCs/>
        </w:rPr>
        <w:t>.</w:t>
      </w:r>
    </w:p>
    <w:p w14:paraId="612C9E34" w14:textId="77777777" w:rsidR="00232D03" w:rsidRPr="00E30DF8" w:rsidRDefault="00232D03" w:rsidP="00232D03">
      <w:pPr>
        <w:pStyle w:val="datumtevilka"/>
        <w:rPr>
          <w:sz w:val="22"/>
          <w:szCs w:val="22"/>
        </w:rPr>
      </w:pPr>
    </w:p>
    <w:p w14:paraId="07BE1B98" w14:textId="68546E2C" w:rsidR="00232D03" w:rsidRPr="00FD3DA2" w:rsidRDefault="00401334" w:rsidP="00232D03">
      <w:pPr>
        <w:overflowPunct w:val="0"/>
        <w:autoSpaceDE w:val="0"/>
        <w:autoSpaceDN w:val="0"/>
        <w:adjustRightInd w:val="0"/>
        <w:spacing w:line="240" w:lineRule="auto"/>
        <w:jc w:val="both"/>
        <w:textAlignment w:val="baseline"/>
        <w:rPr>
          <w:rFonts w:eastAsiaTheme="minorHAnsi" w:cs="Arial"/>
          <w:color w:val="000000"/>
          <w:szCs w:val="20"/>
        </w:rPr>
      </w:pPr>
      <w:r w:rsidRPr="00401334">
        <w:rPr>
          <w:sz w:val="22"/>
          <w:szCs w:val="22"/>
        </w:rPr>
        <w:t>Za projekt je izdelana investicijska dokumentacija DIIP. Projekt se začne v letu 2025 in zaključi v letu 2026.</w:t>
      </w:r>
    </w:p>
    <w:p w14:paraId="23353C82" w14:textId="77777777" w:rsidR="00232D03" w:rsidRDefault="00232D03" w:rsidP="00232D03">
      <w:pPr>
        <w:pStyle w:val="datumtevilka"/>
        <w:rPr>
          <w:sz w:val="22"/>
          <w:szCs w:val="22"/>
        </w:rPr>
      </w:pPr>
    </w:p>
    <w:p w14:paraId="79099863" w14:textId="3F4112E5" w:rsidR="00232D03" w:rsidRDefault="008F6C76" w:rsidP="008F6C76">
      <w:pPr>
        <w:pStyle w:val="datumtevilka"/>
        <w:spacing w:line="240" w:lineRule="auto"/>
        <w:rPr>
          <w:b/>
          <w:bCs/>
          <w:sz w:val="22"/>
          <w:szCs w:val="22"/>
        </w:rPr>
      </w:pPr>
      <w:r w:rsidRPr="00E30DF8">
        <w:rPr>
          <w:b/>
          <w:bCs/>
          <w:sz w:val="22"/>
          <w:szCs w:val="22"/>
        </w:rPr>
        <w:t>3350-25-0040 »</w:t>
      </w:r>
      <w:r w:rsidRPr="00AF68E5">
        <w:rPr>
          <w:b/>
          <w:bCs/>
          <w:sz w:val="22"/>
          <w:szCs w:val="22"/>
        </w:rPr>
        <w:t>Prenova DD Drava - zagotavljanje dostopnosti</w:t>
      </w:r>
      <w:r>
        <w:rPr>
          <w:b/>
          <w:bCs/>
          <w:sz w:val="22"/>
          <w:szCs w:val="22"/>
        </w:rPr>
        <w:t>«</w:t>
      </w:r>
    </w:p>
    <w:p w14:paraId="10552CEA" w14:textId="77777777" w:rsidR="003A62AE" w:rsidRPr="008F6C76" w:rsidRDefault="003A62AE" w:rsidP="008F6C76">
      <w:pPr>
        <w:pStyle w:val="datumtevilka"/>
        <w:spacing w:line="240" w:lineRule="auto"/>
        <w:rPr>
          <w:b/>
          <w:bCs/>
          <w:sz w:val="22"/>
          <w:szCs w:val="22"/>
        </w:rPr>
      </w:pPr>
    </w:p>
    <w:p w14:paraId="00280614" w14:textId="77777777" w:rsidR="00232D03" w:rsidRDefault="00232D03" w:rsidP="00232D03">
      <w:pPr>
        <w:pStyle w:val="datumtevilka"/>
        <w:jc w:val="both"/>
        <w:rPr>
          <w:sz w:val="22"/>
          <w:szCs w:val="22"/>
        </w:rPr>
      </w:pPr>
      <w:r>
        <w:t>Namen investicije je zagotovitev ustreznih pogojev za nemoten dostop gibalno oviranih oseb v vse etaže in prostore Dijaškega doma Drava, kar je načrtovano z dograditvijo dveh dvigal, s čimer bo izpolnjena obveza Zagovornika načela enakosti oziroma enake možnosti pri dostopu do izobraževanja gibalno oviranim, hkrati pa tudi ostalim dijakom in zaposlenim z začasnimi gibalnimi omejitvami (npr. ob poškodbah - mavec, bergle, itd.).</w:t>
      </w:r>
    </w:p>
    <w:p w14:paraId="1A7DE756" w14:textId="77777777" w:rsidR="00232D03" w:rsidRDefault="00232D03" w:rsidP="00232D03">
      <w:pPr>
        <w:pStyle w:val="datumtevilka"/>
        <w:rPr>
          <w:sz w:val="22"/>
          <w:szCs w:val="22"/>
        </w:rPr>
      </w:pPr>
    </w:p>
    <w:p w14:paraId="6B209F50" w14:textId="77777777" w:rsidR="00232D03" w:rsidRDefault="00232D03" w:rsidP="00232D03">
      <w:pPr>
        <w:ind w:left="14"/>
        <w:jc w:val="both"/>
      </w:pPr>
      <w:r>
        <w:t xml:space="preserve">Cilj investicije je dograditev dveh novi dvigali. Pred obema dvigaloma se požarno uredi (požarna vrata, požarne stene) stopnišče s podesti. Zaradi izgradnje dveh novih dvigal se mora klimat v 4. nadstropju vzhodne lamele, ki je sedaj lociran v garderobi prestaviti na podstrešje. Posledično se v prostoru na podstrešju naredi nova kovinska konstrukcija za klimat.  Za potrebe montaže dvigal se bosta v dveh vogalih objekta izvedla dva armiranobetonska jaška od kleti do zadnje 4. etaže, dimenzij cca. 2,45 x 2,35 m in višine cca. 20,0 m. Posledično bo zaradi tega potrebno izrezati obstoječe plošče v kleti in pritličju. V zunanjih stenah se povečajo odprtine glede na velikost dvigalnih vrat. V pritličju se uredijo prostori za potrebe gibalno oviranih oseb na površini cca. 185,00 m². Omogočalo bi bivanje sedmim osebam v enoposteljnih sobah. Za njihove potrebe se bodo na novo izvedle tri kopalnice in uredila kuhinja. V vseh sobah se uredijo vhodi in preuredijo same sobe za potrebe gibalno oviranih oseb. </w:t>
      </w:r>
    </w:p>
    <w:p w14:paraId="49A42C7B" w14:textId="77777777" w:rsidR="00320FA5" w:rsidRDefault="00320FA5" w:rsidP="00232D03">
      <w:pPr>
        <w:pStyle w:val="datumtevilka"/>
        <w:jc w:val="both"/>
        <w:rPr>
          <w:sz w:val="22"/>
          <w:szCs w:val="22"/>
        </w:rPr>
      </w:pPr>
    </w:p>
    <w:p w14:paraId="017290BF" w14:textId="21030D44" w:rsidR="00320FA5" w:rsidRPr="00320FA5" w:rsidRDefault="00320FA5" w:rsidP="00320FA5">
      <w:pPr>
        <w:overflowPunct w:val="0"/>
        <w:autoSpaceDE w:val="0"/>
        <w:autoSpaceDN w:val="0"/>
        <w:adjustRightInd w:val="0"/>
        <w:spacing w:line="240" w:lineRule="auto"/>
        <w:jc w:val="both"/>
        <w:textAlignment w:val="baseline"/>
        <w:rPr>
          <w:rFonts w:eastAsiaTheme="minorHAnsi" w:cs="Arial"/>
          <w:b/>
          <w:bCs/>
          <w:color w:val="000000"/>
          <w:szCs w:val="20"/>
        </w:rPr>
      </w:pPr>
      <w:r>
        <w:rPr>
          <w:rFonts w:eastAsiaTheme="minorHAnsi" w:cs="Arial"/>
          <w:color w:val="000000"/>
          <w:szCs w:val="20"/>
        </w:rPr>
        <w:t xml:space="preserve">Celotna vrednost investicije, ki izhaja iz investicijske dokumentacije DIIP zanaša </w:t>
      </w:r>
      <w:r w:rsidRPr="00320FA5">
        <w:rPr>
          <w:rFonts w:eastAsiaTheme="minorHAnsi" w:cs="Arial"/>
          <w:b/>
          <w:bCs/>
          <w:color w:val="000000"/>
          <w:szCs w:val="20"/>
        </w:rPr>
        <w:t xml:space="preserve">1.259.467,87 EUR z DDV. </w:t>
      </w:r>
    </w:p>
    <w:p w14:paraId="232794DA" w14:textId="77777777" w:rsidR="00320FA5" w:rsidRDefault="00320FA5" w:rsidP="00320FA5">
      <w:pPr>
        <w:overflowPunct w:val="0"/>
        <w:autoSpaceDE w:val="0"/>
        <w:autoSpaceDN w:val="0"/>
        <w:adjustRightInd w:val="0"/>
        <w:spacing w:line="240" w:lineRule="auto"/>
        <w:jc w:val="both"/>
        <w:textAlignment w:val="baseline"/>
        <w:rPr>
          <w:rFonts w:eastAsiaTheme="minorHAnsi" w:cs="Arial"/>
          <w:color w:val="000000"/>
          <w:szCs w:val="20"/>
        </w:rPr>
      </w:pPr>
    </w:p>
    <w:p w14:paraId="40864224" w14:textId="77777777" w:rsidR="00320FA5" w:rsidRDefault="00320FA5" w:rsidP="00320FA5">
      <w:pPr>
        <w:overflowPunct w:val="0"/>
        <w:autoSpaceDE w:val="0"/>
        <w:autoSpaceDN w:val="0"/>
        <w:adjustRightInd w:val="0"/>
        <w:spacing w:line="240" w:lineRule="auto"/>
        <w:jc w:val="both"/>
        <w:textAlignment w:val="baseline"/>
        <w:rPr>
          <w:rFonts w:eastAsiaTheme="minorHAnsi" w:cs="Arial"/>
          <w:color w:val="000000"/>
          <w:szCs w:val="20"/>
        </w:rPr>
      </w:pPr>
      <w:r>
        <w:rPr>
          <w:rFonts w:eastAsiaTheme="minorHAnsi" w:cs="Arial"/>
          <w:color w:val="000000"/>
          <w:szCs w:val="20"/>
        </w:rPr>
        <w:t>Sredstva se bodo zagotovila z naslednjo dinamiko po letih:</w:t>
      </w:r>
    </w:p>
    <w:p w14:paraId="79A44756" w14:textId="77777777" w:rsidR="00320FA5" w:rsidRDefault="00320FA5" w:rsidP="00320FA5">
      <w:pPr>
        <w:overflowPunct w:val="0"/>
        <w:autoSpaceDE w:val="0"/>
        <w:autoSpaceDN w:val="0"/>
        <w:adjustRightInd w:val="0"/>
        <w:spacing w:line="240" w:lineRule="auto"/>
        <w:jc w:val="both"/>
        <w:textAlignment w:val="baseline"/>
        <w:rPr>
          <w:rFonts w:eastAsiaTheme="minorHAnsi" w:cs="Arial"/>
          <w:color w:val="000000"/>
          <w:szCs w:val="20"/>
        </w:rPr>
      </w:pPr>
    </w:p>
    <w:p w14:paraId="2E51B81D" w14:textId="41317E4F" w:rsidR="00320FA5" w:rsidRDefault="00320FA5" w:rsidP="00320FA5">
      <w:pPr>
        <w:overflowPunct w:val="0"/>
        <w:autoSpaceDE w:val="0"/>
        <w:autoSpaceDN w:val="0"/>
        <w:adjustRightInd w:val="0"/>
        <w:spacing w:line="240" w:lineRule="auto"/>
        <w:jc w:val="both"/>
        <w:textAlignment w:val="baseline"/>
        <w:rPr>
          <w:rFonts w:cs="Arial"/>
          <w:szCs w:val="20"/>
        </w:rPr>
      </w:pPr>
      <w:r>
        <w:rPr>
          <w:rFonts w:eastAsiaTheme="minorHAnsi" w:cs="Arial"/>
          <w:color w:val="000000"/>
          <w:szCs w:val="20"/>
        </w:rPr>
        <w:t xml:space="preserve">Ministrstvo za visoko šolstvo, znanost in inovacije bo projekt v letu 2025 sofinanciralo v višini </w:t>
      </w:r>
      <w:r w:rsidRPr="00320FA5">
        <w:rPr>
          <w:rFonts w:eastAsiaTheme="minorHAnsi" w:cs="Arial"/>
          <w:b/>
          <w:bCs/>
          <w:color w:val="000000"/>
          <w:szCs w:val="20"/>
        </w:rPr>
        <w:t>231.394,56 EUR</w:t>
      </w:r>
      <w:r w:rsidRPr="00320FA5">
        <w:rPr>
          <w:rFonts w:cs="Arial"/>
          <w:b/>
          <w:bCs/>
        </w:rPr>
        <w:t xml:space="preserve"> z DDV</w:t>
      </w:r>
      <w:r>
        <w:rPr>
          <w:rFonts w:cs="Arial"/>
        </w:rPr>
        <w:t xml:space="preserve"> iz proračunske postavke </w:t>
      </w:r>
      <w:r w:rsidRPr="00646242">
        <w:rPr>
          <w:rFonts w:cs="Arial"/>
          <w:szCs w:val="20"/>
        </w:rPr>
        <w:t>251400</w:t>
      </w:r>
      <w:r>
        <w:rPr>
          <w:rFonts w:cs="Arial"/>
          <w:szCs w:val="20"/>
        </w:rPr>
        <w:t>-</w:t>
      </w:r>
      <w:r w:rsidRPr="00646242">
        <w:rPr>
          <w:rFonts w:cs="Arial"/>
          <w:szCs w:val="20"/>
        </w:rPr>
        <w:t xml:space="preserve"> Sofinanciranje investicij v dijaške domove </w:t>
      </w:r>
      <w:r>
        <w:rPr>
          <w:rFonts w:cs="Arial"/>
          <w:szCs w:val="20"/>
        </w:rPr>
        <w:t>–</w:t>
      </w:r>
      <w:r w:rsidRPr="00646242">
        <w:rPr>
          <w:rFonts w:cs="Arial"/>
          <w:szCs w:val="20"/>
        </w:rPr>
        <w:t xml:space="preserve"> koncesije</w:t>
      </w:r>
      <w:r>
        <w:rPr>
          <w:rFonts w:cs="Arial"/>
          <w:szCs w:val="20"/>
        </w:rPr>
        <w:t>.</w:t>
      </w:r>
    </w:p>
    <w:p w14:paraId="1010EC68" w14:textId="77777777" w:rsidR="00320FA5" w:rsidRDefault="00320FA5" w:rsidP="00320FA5">
      <w:pPr>
        <w:overflowPunct w:val="0"/>
        <w:autoSpaceDE w:val="0"/>
        <w:autoSpaceDN w:val="0"/>
        <w:adjustRightInd w:val="0"/>
        <w:spacing w:line="240" w:lineRule="auto"/>
        <w:jc w:val="both"/>
        <w:textAlignment w:val="baseline"/>
        <w:rPr>
          <w:rFonts w:cs="Arial"/>
        </w:rPr>
      </w:pPr>
    </w:p>
    <w:p w14:paraId="744A0A46" w14:textId="06629F95" w:rsidR="00320FA5" w:rsidRPr="00D2222B" w:rsidRDefault="00320FA5" w:rsidP="00320FA5">
      <w:pPr>
        <w:overflowPunct w:val="0"/>
        <w:autoSpaceDE w:val="0"/>
        <w:autoSpaceDN w:val="0"/>
        <w:adjustRightInd w:val="0"/>
        <w:spacing w:line="240" w:lineRule="auto"/>
        <w:jc w:val="both"/>
        <w:textAlignment w:val="baseline"/>
        <w:rPr>
          <w:rFonts w:cs="Arial"/>
          <w:b/>
          <w:bCs/>
        </w:rPr>
      </w:pPr>
      <w:r>
        <w:rPr>
          <w:rFonts w:cs="Arial"/>
        </w:rPr>
        <w:t xml:space="preserve">Ministrstvo za vzgojo in izobraževanje bo projekt v letu 2026 sofinanciralo v višini </w:t>
      </w:r>
      <w:r w:rsidRPr="00320FA5">
        <w:rPr>
          <w:rFonts w:cs="Arial"/>
          <w:b/>
          <w:bCs/>
        </w:rPr>
        <w:t>1.028.073,31</w:t>
      </w:r>
      <w:r w:rsidRPr="00D2222B">
        <w:rPr>
          <w:rFonts w:cs="Arial"/>
          <w:b/>
          <w:bCs/>
        </w:rPr>
        <w:t xml:space="preserve"> EUR</w:t>
      </w:r>
      <w:r>
        <w:rPr>
          <w:rFonts w:cs="Arial"/>
          <w:b/>
          <w:bCs/>
        </w:rPr>
        <w:t xml:space="preserve"> z DDV iz proračunske postavke </w:t>
      </w:r>
      <w:r w:rsidRPr="00642AD5">
        <w:rPr>
          <w:rFonts w:cs="Arial"/>
          <w:szCs w:val="20"/>
        </w:rPr>
        <w:t>231714</w:t>
      </w:r>
      <w:r>
        <w:rPr>
          <w:rFonts w:cs="Arial"/>
          <w:szCs w:val="20"/>
        </w:rPr>
        <w:t xml:space="preserve"> -</w:t>
      </w:r>
      <w:r w:rsidRPr="00642AD5">
        <w:rPr>
          <w:rFonts w:cs="Arial"/>
          <w:szCs w:val="20"/>
        </w:rPr>
        <w:t xml:space="preserve"> Investicije v dijaške domove</w:t>
      </w:r>
      <w:r w:rsidRPr="00D2222B">
        <w:rPr>
          <w:rFonts w:cs="Arial"/>
          <w:b/>
          <w:bCs/>
        </w:rPr>
        <w:t>.</w:t>
      </w:r>
    </w:p>
    <w:p w14:paraId="57791DFC" w14:textId="77777777" w:rsidR="00320FA5" w:rsidRPr="00E30DF8" w:rsidRDefault="00320FA5" w:rsidP="00320FA5">
      <w:pPr>
        <w:pStyle w:val="datumtevilka"/>
        <w:rPr>
          <w:sz w:val="22"/>
          <w:szCs w:val="22"/>
        </w:rPr>
      </w:pPr>
    </w:p>
    <w:p w14:paraId="5C801E71" w14:textId="4DBA2D5D" w:rsidR="00320FA5" w:rsidRPr="00FD3DA2" w:rsidRDefault="00554AD2" w:rsidP="00320FA5">
      <w:pPr>
        <w:overflowPunct w:val="0"/>
        <w:autoSpaceDE w:val="0"/>
        <w:autoSpaceDN w:val="0"/>
        <w:adjustRightInd w:val="0"/>
        <w:spacing w:line="240" w:lineRule="auto"/>
        <w:jc w:val="both"/>
        <w:textAlignment w:val="baseline"/>
        <w:rPr>
          <w:rFonts w:eastAsiaTheme="minorHAnsi" w:cs="Arial"/>
          <w:color w:val="000000"/>
          <w:szCs w:val="20"/>
        </w:rPr>
      </w:pPr>
      <w:r w:rsidRPr="00554AD2">
        <w:rPr>
          <w:sz w:val="22"/>
          <w:szCs w:val="22"/>
        </w:rPr>
        <w:t xml:space="preserve">Za projekt je izdelana investicijska dokumentacija DIIP ter projektna dokumentacija ID in DGD. Projekt se začne v letu 2025 in zaključi v letu 2026.  </w:t>
      </w:r>
    </w:p>
    <w:p w14:paraId="47C6DEB6" w14:textId="77777777" w:rsidR="00320FA5" w:rsidRDefault="00320FA5" w:rsidP="00232D03">
      <w:pPr>
        <w:pStyle w:val="datumtevilka"/>
        <w:jc w:val="both"/>
        <w:rPr>
          <w:sz w:val="22"/>
          <w:szCs w:val="22"/>
        </w:rPr>
      </w:pPr>
    </w:p>
    <w:sectPr w:rsidR="00320FA5" w:rsidSect="00783310">
      <w:headerReference w:type="default" r:id="rId14"/>
      <w:footerReference w:type="even"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CDDB" w14:textId="77777777" w:rsidR="00804DA9" w:rsidRDefault="00804DA9" w:rsidP="008A4089">
      <w:pPr>
        <w:spacing w:line="240" w:lineRule="auto"/>
      </w:pPr>
      <w:r>
        <w:separator/>
      </w:r>
    </w:p>
  </w:endnote>
  <w:endnote w:type="continuationSeparator" w:id="0">
    <w:p w14:paraId="53D62CA8" w14:textId="77777777" w:rsidR="00804DA9" w:rsidRDefault="00804DA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4A60" w14:textId="77777777" w:rsidR="00804DA9" w:rsidRDefault="00804DA9" w:rsidP="008A4089">
      <w:pPr>
        <w:spacing w:line="240" w:lineRule="auto"/>
      </w:pPr>
      <w:r>
        <w:separator/>
      </w:r>
    </w:p>
  </w:footnote>
  <w:footnote w:type="continuationSeparator" w:id="0">
    <w:p w14:paraId="4FB50B27" w14:textId="77777777" w:rsidR="00804DA9" w:rsidRDefault="00804DA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C5BA" w14:textId="77777777" w:rsidR="00876EFB" w:rsidRPr="00E21FF9" w:rsidRDefault="00876EFB"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AB695A" w14:textId="77777777" w:rsidR="00876EFB" w:rsidRPr="008F3500" w:rsidRDefault="00876EFB" w:rsidP="00E75967">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210DEC" w:rsidRPr="00110CBD" w:rsidRDefault="00210DE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210DE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210DEC" w:rsidRPr="006D42D9" w:rsidRDefault="00210DEC" w:rsidP="007A37F8">
          <w:pPr>
            <w:rPr>
              <w:rFonts w:ascii="Republika" w:hAnsi="Republika"/>
              <w:sz w:val="60"/>
              <w:szCs w:val="60"/>
            </w:rPr>
          </w:pPr>
        </w:p>
        <w:p w14:paraId="42C80698" w14:textId="77777777" w:rsidR="00210DEC" w:rsidRPr="006D42D9" w:rsidRDefault="00210DEC" w:rsidP="007A37F8">
          <w:pPr>
            <w:rPr>
              <w:rFonts w:ascii="Republika" w:hAnsi="Republika"/>
              <w:sz w:val="60"/>
              <w:szCs w:val="60"/>
            </w:rPr>
          </w:pPr>
        </w:p>
        <w:p w14:paraId="0EB1BCEE" w14:textId="77777777" w:rsidR="00210DEC" w:rsidRPr="006D42D9" w:rsidRDefault="00210DEC" w:rsidP="007A37F8">
          <w:pPr>
            <w:rPr>
              <w:rFonts w:ascii="Republika" w:hAnsi="Republika"/>
              <w:sz w:val="60"/>
              <w:szCs w:val="60"/>
            </w:rPr>
          </w:pPr>
        </w:p>
        <w:p w14:paraId="53A9A36B" w14:textId="77777777" w:rsidR="00210DEC" w:rsidRPr="006D42D9" w:rsidRDefault="00210DEC" w:rsidP="007A37F8">
          <w:pPr>
            <w:rPr>
              <w:rFonts w:ascii="Republika" w:hAnsi="Republika"/>
              <w:sz w:val="60"/>
              <w:szCs w:val="60"/>
            </w:rPr>
          </w:pPr>
        </w:p>
        <w:p w14:paraId="2DEF191D" w14:textId="77777777" w:rsidR="00210DEC" w:rsidRPr="006D42D9" w:rsidRDefault="00210DEC" w:rsidP="007A37F8">
          <w:pPr>
            <w:rPr>
              <w:rFonts w:ascii="Republika" w:hAnsi="Republika"/>
              <w:sz w:val="60"/>
              <w:szCs w:val="60"/>
            </w:rPr>
          </w:pPr>
        </w:p>
        <w:p w14:paraId="48A32DD3" w14:textId="77777777" w:rsidR="00210DEC" w:rsidRPr="006D42D9" w:rsidRDefault="00210DEC" w:rsidP="007A37F8">
          <w:pPr>
            <w:rPr>
              <w:rFonts w:ascii="Republika" w:hAnsi="Republika"/>
              <w:sz w:val="60"/>
              <w:szCs w:val="60"/>
            </w:rPr>
          </w:pPr>
        </w:p>
        <w:p w14:paraId="3721CBA6" w14:textId="77777777" w:rsidR="00210DEC" w:rsidRPr="006D42D9" w:rsidRDefault="00210DEC" w:rsidP="007A37F8">
          <w:pPr>
            <w:rPr>
              <w:rFonts w:ascii="Republika" w:hAnsi="Republika"/>
              <w:sz w:val="60"/>
              <w:szCs w:val="60"/>
            </w:rPr>
          </w:pPr>
        </w:p>
        <w:p w14:paraId="268E6A89" w14:textId="77777777" w:rsidR="00210DEC" w:rsidRPr="006D42D9" w:rsidRDefault="00210DEC" w:rsidP="007A37F8">
          <w:pPr>
            <w:rPr>
              <w:rFonts w:ascii="Republika" w:hAnsi="Republika"/>
              <w:sz w:val="60"/>
              <w:szCs w:val="60"/>
            </w:rPr>
          </w:pPr>
        </w:p>
        <w:p w14:paraId="4099CB55" w14:textId="77777777" w:rsidR="00210DEC" w:rsidRPr="006D42D9" w:rsidRDefault="00210DEC" w:rsidP="007A37F8">
          <w:pPr>
            <w:rPr>
              <w:rFonts w:ascii="Republika" w:hAnsi="Republika"/>
              <w:sz w:val="60"/>
              <w:szCs w:val="60"/>
            </w:rPr>
          </w:pPr>
        </w:p>
        <w:p w14:paraId="671A533E" w14:textId="77777777" w:rsidR="00210DEC" w:rsidRPr="006D42D9" w:rsidRDefault="00210DEC" w:rsidP="007A37F8">
          <w:pPr>
            <w:rPr>
              <w:rFonts w:ascii="Republika" w:hAnsi="Republika"/>
              <w:sz w:val="60"/>
              <w:szCs w:val="60"/>
            </w:rPr>
          </w:pPr>
        </w:p>
        <w:p w14:paraId="77F869C8" w14:textId="77777777" w:rsidR="00210DEC" w:rsidRPr="006D42D9" w:rsidRDefault="00210DEC" w:rsidP="007A37F8">
          <w:pPr>
            <w:rPr>
              <w:rFonts w:ascii="Republika" w:hAnsi="Republika"/>
              <w:sz w:val="60"/>
              <w:szCs w:val="60"/>
            </w:rPr>
          </w:pPr>
        </w:p>
        <w:p w14:paraId="0FFF0BF4" w14:textId="77777777" w:rsidR="00210DEC" w:rsidRPr="006D42D9" w:rsidRDefault="00210DEC" w:rsidP="007A37F8">
          <w:pPr>
            <w:rPr>
              <w:rFonts w:ascii="Republika" w:hAnsi="Republika"/>
              <w:sz w:val="60"/>
              <w:szCs w:val="60"/>
            </w:rPr>
          </w:pPr>
        </w:p>
        <w:p w14:paraId="467A5181" w14:textId="77777777" w:rsidR="00210DEC" w:rsidRPr="006D42D9" w:rsidRDefault="00210DEC" w:rsidP="007A37F8">
          <w:pPr>
            <w:rPr>
              <w:rFonts w:ascii="Republika" w:hAnsi="Republika"/>
              <w:sz w:val="60"/>
              <w:szCs w:val="60"/>
            </w:rPr>
          </w:pPr>
        </w:p>
        <w:p w14:paraId="5D958EBD" w14:textId="77777777" w:rsidR="00210DEC" w:rsidRPr="006D42D9" w:rsidRDefault="00210DEC" w:rsidP="007A37F8">
          <w:pPr>
            <w:rPr>
              <w:rFonts w:ascii="Republika" w:hAnsi="Republika"/>
              <w:sz w:val="60"/>
              <w:szCs w:val="60"/>
            </w:rPr>
          </w:pPr>
        </w:p>
        <w:p w14:paraId="4D91D06F" w14:textId="77777777" w:rsidR="00210DEC" w:rsidRPr="006D42D9" w:rsidRDefault="00210DEC" w:rsidP="007A37F8">
          <w:pPr>
            <w:rPr>
              <w:rFonts w:ascii="Republika" w:hAnsi="Republika"/>
              <w:sz w:val="60"/>
              <w:szCs w:val="60"/>
            </w:rPr>
          </w:pPr>
        </w:p>
        <w:p w14:paraId="6DF6221D" w14:textId="77777777" w:rsidR="00210DEC" w:rsidRPr="006D42D9" w:rsidRDefault="00210DE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210DEC" w:rsidRPr="006D42D9" w:rsidRDefault="00210DEC" w:rsidP="006D42D9">
          <w:pPr>
            <w:rPr>
              <w:rFonts w:ascii="Republika" w:hAnsi="Republika"/>
              <w:sz w:val="60"/>
              <w:szCs w:val="60"/>
            </w:rPr>
          </w:pPr>
        </w:p>
      </w:tc>
    </w:tr>
  </w:tbl>
  <w:p w14:paraId="73B60C24" w14:textId="77777777" w:rsidR="00210DE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124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210DE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38B79477" w:rsidR="003702FA" w:rsidRPr="008F3500" w:rsidRDefault="00CF4672" w:rsidP="001D135E">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6"/>
  </w:num>
  <w:num w:numId="2" w16cid:durableId="827942358">
    <w:abstractNumId w:val="1"/>
  </w:num>
  <w:num w:numId="3" w16cid:durableId="1843860057">
    <w:abstractNumId w:val="5"/>
  </w:num>
  <w:num w:numId="4" w16cid:durableId="518201963">
    <w:abstractNumId w:val="25"/>
  </w:num>
  <w:num w:numId="5" w16cid:durableId="1622032897">
    <w:abstractNumId w:val="9"/>
  </w:num>
  <w:num w:numId="6" w16cid:durableId="689336381">
    <w:abstractNumId w:val="26"/>
  </w:num>
  <w:num w:numId="7" w16cid:durableId="1055155274">
    <w:abstractNumId w:val="3"/>
  </w:num>
  <w:num w:numId="8" w16cid:durableId="880361576">
    <w:abstractNumId w:val="18"/>
  </w:num>
  <w:num w:numId="9" w16cid:durableId="1591352338">
    <w:abstractNumId w:val="8"/>
  </w:num>
  <w:num w:numId="10" w16cid:durableId="196502701">
    <w:abstractNumId w:val="22"/>
  </w:num>
  <w:num w:numId="11" w16cid:durableId="32855342">
    <w:abstractNumId w:val="0"/>
  </w:num>
  <w:num w:numId="12" w16cid:durableId="707215992">
    <w:abstractNumId w:val="12"/>
  </w:num>
  <w:num w:numId="13" w16cid:durableId="2034382381">
    <w:abstractNumId w:val="11"/>
  </w:num>
  <w:num w:numId="14" w16cid:durableId="1600412229">
    <w:abstractNumId w:val="10"/>
  </w:num>
  <w:num w:numId="15" w16cid:durableId="2048020239">
    <w:abstractNumId w:val="16"/>
  </w:num>
  <w:num w:numId="16" w16cid:durableId="447047812">
    <w:abstractNumId w:val="19"/>
  </w:num>
  <w:num w:numId="17" w16cid:durableId="817309165">
    <w:abstractNumId w:val="13"/>
  </w:num>
  <w:num w:numId="18" w16cid:durableId="2031754198">
    <w:abstractNumId w:val="7"/>
  </w:num>
  <w:num w:numId="19" w16cid:durableId="1951621252">
    <w:abstractNumId w:val="15"/>
  </w:num>
  <w:num w:numId="20" w16cid:durableId="240529035">
    <w:abstractNumId w:val="21"/>
  </w:num>
  <w:num w:numId="21" w16cid:durableId="388767874">
    <w:abstractNumId w:val="23"/>
  </w:num>
  <w:num w:numId="22" w16cid:durableId="203295592">
    <w:abstractNumId w:val="27"/>
  </w:num>
  <w:num w:numId="23" w16cid:durableId="1154178497">
    <w:abstractNumId w:val="2"/>
  </w:num>
  <w:num w:numId="24" w16cid:durableId="1748070152">
    <w:abstractNumId w:val="17"/>
  </w:num>
  <w:num w:numId="25" w16cid:durableId="1935553070">
    <w:abstractNumId w:val="20"/>
  </w:num>
  <w:num w:numId="26" w16cid:durableId="404033556">
    <w:abstractNumId w:val="24"/>
  </w:num>
  <w:num w:numId="27" w16cid:durableId="1238203688">
    <w:abstractNumId w:val="4"/>
  </w:num>
  <w:num w:numId="28" w16cid:durableId="1134253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164D6"/>
    <w:rsid w:val="00023DBA"/>
    <w:rsid w:val="0002522D"/>
    <w:rsid w:val="00033039"/>
    <w:rsid w:val="00041167"/>
    <w:rsid w:val="00041F30"/>
    <w:rsid w:val="000474DD"/>
    <w:rsid w:val="00062A8C"/>
    <w:rsid w:val="00063BD8"/>
    <w:rsid w:val="00080E12"/>
    <w:rsid w:val="000A5EE2"/>
    <w:rsid w:val="000B6579"/>
    <w:rsid w:val="000C0F72"/>
    <w:rsid w:val="000D6D65"/>
    <w:rsid w:val="000E1476"/>
    <w:rsid w:val="000F28FD"/>
    <w:rsid w:val="000F6493"/>
    <w:rsid w:val="00100B8A"/>
    <w:rsid w:val="00102FCC"/>
    <w:rsid w:val="00135451"/>
    <w:rsid w:val="00151365"/>
    <w:rsid w:val="001516D4"/>
    <w:rsid w:val="00155B9F"/>
    <w:rsid w:val="00167A4C"/>
    <w:rsid w:val="001849F2"/>
    <w:rsid w:val="00194C91"/>
    <w:rsid w:val="00197E88"/>
    <w:rsid w:val="001B03B2"/>
    <w:rsid w:val="001B2EB1"/>
    <w:rsid w:val="001D135E"/>
    <w:rsid w:val="001D2CC7"/>
    <w:rsid w:val="00205C70"/>
    <w:rsid w:val="00210BAC"/>
    <w:rsid w:val="00210DEC"/>
    <w:rsid w:val="0021523D"/>
    <w:rsid w:val="00221BE8"/>
    <w:rsid w:val="002220DA"/>
    <w:rsid w:val="00222A28"/>
    <w:rsid w:val="0022768C"/>
    <w:rsid w:val="00232D03"/>
    <w:rsid w:val="00247ACD"/>
    <w:rsid w:val="00247B17"/>
    <w:rsid w:val="0027764A"/>
    <w:rsid w:val="002851B2"/>
    <w:rsid w:val="002A0283"/>
    <w:rsid w:val="002A2D12"/>
    <w:rsid w:val="002A327A"/>
    <w:rsid w:val="002B0977"/>
    <w:rsid w:val="002B4875"/>
    <w:rsid w:val="002C38ED"/>
    <w:rsid w:val="002D6542"/>
    <w:rsid w:val="002E1D65"/>
    <w:rsid w:val="00320060"/>
    <w:rsid w:val="00320FA5"/>
    <w:rsid w:val="00332EFA"/>
    <w:rsid w:val="0035494F"/>
    <w:rsid w:val="003702FA"/>
    <w:rsid w:val="00391423"/>
    <w:rsid w:val="00393BB9"/>
    <w:rsid w:val="003A62AE"/>
    <w:rsid w:val="003B0583"/>
    <w:rsid w:val="003C4F5F"/>
    <w:rsid w:val="004002EB"/>
    <w:rsid w:val="00401334"/>
    <w:rsid w:val="00433947"/>
    <w:rsid w:val="004647EE"/>
    <w:rsid w:val="004941CD"/>
    <w:rsid w:val="004A6E68"/>
    <w:rsid w:val="004C02B0"/>
    <w:rsid w:val="00515652"/>
    <w:rsid w:val="005217D1"/>
    <w:rsid w:val="00532D16"/>
    <w:rsid w:val="00554AD2"/>
    <w:rsid w:val="00560EDE"/>
    <w:rsid w:val="00563C4B"/>
    <w:rsid w:val="0056603C"/>
    <w:rsid w:val="005776BC"/>
    <w:rsid w:val="00593C61"/>
    <w:rsid w:val="00596F33"/>
    <w:rsid w:val="005B28C0"/>
    <w:rsid w:val="005B347D"/>
    <w:rsid w:val="005C3B68"/>
    <w:rsid w:val="005C4758"/>
    <w:rsid w:val="005F5455"/>
    <w:rsid w:val="006176EA"/>
    <w:rsid w:val="00621076"/>
    <w:rsid w:val="006240BE"/>
    <w:rsid w:val="00642AD5"/>
    <w:rsid w:val="00646242"/>
    <w:rsid w:val="006651D0"/>
    <w:rsid w:val="00685CDA"/>
    <w:rsid w:val="00696C8F"/>
    <w:rsid w:val="006A1D8B"/>
    <w:rsid w:val="006A5BE2"/>
    <w:rsid w:val="006D4BE9"/>
    <w:rsid w:val="006E2151"/>
    <w:rsid w:val="007062E7"/>
    <w:rsid w:val="00715102"/>
    <w:rsid w:val="00715EC7"/>
    <w:rsid w:val="00722E8D"/>
    <w:rsid w:val="00726DDB"/>
    <w:rsid w:val="007273DD"/>
    <w:rsid w:val="00731405"/>
    <w:rsid w:val="007338D4"/>
    <w:rsid w:val="0073519E"/>
    <w:rsid w:val="00737ED4"/>
    <w:rsid w:val="00741CD2"/>
    <w:rsid w:val="0075614F"/>
    <w:rsid w:val="00770A6D"/>
    <w:rsid w:val="007729A9"/>
    <w:rsid w:val="00773CFA"/>
    <w:rsid w:val="0078257F"/>
    <w:rsid w:val="007831E8"/>
    <w:rsid w:val="007870A4"/>
    <w:rsid w:val="0079510C"/>
    <w:rsid w:val="007A503B"/>
    <w:rsid w:val="007A64F5"/>
    <w:rsid w:val="007D75A7"/>
    <w:rsid w:val="007E6807"/>
    <w:rsid w:val="007E7B08"/>
    <w:rsid w:val="00804DA9"/>
    <w:rsid w:val="00816183"/>
    <w:rsid w:val="00833507"/>
    <w:rsid w:val="008560E0"/>
    <w:rsid w:val="00863AA6"/>
    <w:rsid w:val="008732B3"/>
    <w:rsid w:val="00876EFB"/>
    <w:rsid w:val="008777C5"/>
    <w:rsid w:val="00891782"/>
    <w:rsid w:val="00897EC7"/>
    <w:rsid w:val="008A15C6"/>
    <w:rsid w:val="008A4089"/>
    <w:rsid w:val="008C3659"/>
    <w:rsid w:val="008C70A8"/>
    <w:rsid w:val="008E317D"/>
    <w:rsid w:val="008F62E6"/>
    <w:rsid w:val="008F6C76"/>
    <w:rsid w:val="009043AE"/>
    <w:rsid w:val="00911CB7"/>
    <w:rsid w:val="00912F1A"/>
    <w:rsid w:val="009347B1"/>
    <w:rsid w:val="009376B7"/>
    <w:rsid w:val="00943EFB"/>
    <w:rsid w:val="00947B28"/>
    <w:rsid w:val="00950415"/>
    <w:rsid w:val="00951201"/>
    <w:rsid w:val="00955E9B"/>
    <w:rsid w:val="00957346"/>
    <w:rsid w:val="00960842"/>
    <w:rsid w:val="00965039"/>
    <w:rsid w:val="0096755E"/>
    <w:rsid w:val="0097110D"/>
    <w:rsid w:val="009733A1"/>
    <w:rsid w:val="00995958"/>
    <w:rsid w:val="00996FEE"/>
    <w:rsid w:val="009A7934"/>
    <w:rsid w:val="009B5836"/>
    <w:rsid w:val="009B6423"/>
    <w:rsid w:val="009C3CE3"/>
    <w:rsid w:val="009C60CD"/>
    <w:rsid w:val="009D08D5"/>
    <w:rsid w:val="009D4EA8"/>
    <w:rsid w:val="009F7405"/>
    <w:rsid w:val="00A01AF6"/>
    <w:rsid w:val="00A12BF3"/>
    <w:rsid w:val="00A273C5"/>
    <w:rsid w:val="00A34A63"/>
    <w:rsid w:val="00A359C1"/>
    <w:rsid w:val="00A37E3B"/>
    <w:rsid w:val="00A419CA"/>
    <w:rsid w:val="00A55929"/>
    <w:rsid w:val="00A70B67"/>
    <w:rsid w:val="00A80A13"/>
    <w:rsid w:val="00A8381B"/>
    <w:rsid w:val="00A841BA"/>
    <w:rsid w:val="00A84417"/>
    <w:rsid w:val="00AA404C"/>
    <w:rsid w:val="00AB2FC5"/>
    <w:rsid w:val="00AB4068"/>
    <w:rsid w:val="00AB660A"/>
    <w:rsid w:val="00AC0BFE"/>
    <w:rsid w:val="00AD3AC7"/>
    <w:rsid w:val="00AF68E5"/>
    <w:rsid w:val="00B104C8"/>
    <w:rsid w:val="00B10B4B"/>
    <w:rsid w:val="00B12F1A"/>
    <w:rsid w:val="00B26D6B"/>
    <w:rsid w:val="00B30573"/>
    <w:rsid w:val="00B31045"/>
    <w:rsid w:val="00B50C8C"/>
    <w:rsid w:val="00B57F31"/>
    <w:rsid w:val="00B908EE"/>
    <w:rsid w:val="00B91B64"/>
    <w:rsid w:val="00BA3836"/>
    <w:rsid w:val="00BA4C13"/>
    <w:rsid w:val="00BC46B7"/>
    <w:rsid w:val="00BC4B32"/>
    <w:rsid w:val="00BD0E1C"/>
    <w:rsid w:val="00BD4553"/>
    <w:rsid w:val="00C20961"/>
    <w:rsid w:val="00C22999"/>
    <w:rsid w:val="00C23B8B"/>
    <w:rsid w:val="00C23C1F"/>
    <w:rsid w:val="00C247A6"/>
    <w:rsid w:val="00C3025A"/>
    <w:rsid w:val="00C43333"/>
    <w:rsid w:val="00C44092"/>
    <w:rsid w:val="00C564D6"/>
    <w:rsid w:val="00C62BEE"/>
    <w:rsid w:val="00C630C3"/>
    <w:rsid w:val="00C641E0"/>
    <w:rsid w:val="00C77330"/>
    <w:rsid w:val="00C93E29"/>
    <w:rsid w:val="00C95403"/>
    <w:rsid w:val="00C96732"/>
    <w:rsid w:val="00CA3F24"/>
    <w:rsid w:val="00CA74A1"/>
    <w:rsid w:val="00CB776B"/>
    <w:rsid w:val="00CC6A68"/>
    <w:rsid w:val="00CC7115"/>
    <w:rsid w:val="00CD47BF"/>
    <w:rsid w:val="00CD776E"/>
    <w:rsid w:val="00CF39F9"/>
    <w:rsid w:val="00CF4672"/>
    <w:rsid w:val="00CF60E2"/>
    <w:rsid w:val="00CF77A1"/>
    <w:rsid w:val="00CF77B4"/>
    <w:rsid w:val="00D11DD8"/>
    <w:rsid w:val="00D12D53"/>
    <w:rsid w:val="00D2222B"/>
    <w:rsid w:val="00D23ADB"/>
    <w:rsid w:val="00D333D3"/>
    <w:rsid w:val="00D427E4"/>
    <w:rsid w:val="00D57C2B"/>
    <w:rsid w:val="00D84CFE"/>
    <w:rsid w:val="00D9140B"/>
    <w:rsid w:val="00D9675A"/>
    <w:rsid w:val="00DA25BB"/>
    <w:rsid w:val="00DB669F"/>
    <w:rsid w:val="00DB694C"/>
    <w:rsid w:val="00DD6BB8"/>
    <w:rsid w:val="00DE0F81"/>
    <w:rsid w:val="00DE2702"/>
    <w:rsid w:val="00DF6762"/>
    <w:rsid w:val="00DF6C04"/>
    <w:rsid w:val="00E040AC"/>
    <w:rsid w:val="00E050EF"/>
    <w:rsid w:val="00E076A7"/>
    <w:rsid w:val="00E119D6"/>
    <w:rsid w:val="00E17298"/>
    <w:rsid w:val="00E37F7D"/>
    <w:rsid w:val="00E42D91"/>
    <w:rsid w:val="00E51732"/>
    <w:rsid w:val="00E51FF3"/>
    <w:rsid w:val="00E57939"/>
    <w:rsid w:val="00E622A2"/>
    <w:rsid w:val="00E62652"/>
    <w:rsid w:val="00E668BF"/>
    <w:rsid w:val="00E74E15"/>
    <w:rsid w:val="00E80855"/>
    <w:rsid w:val="00EB074A"/>
    <w:rsid w:val="00EB1DFF"/>
    <w:rsid w:val="00EB39AC"/>
    <w:rsid w:val="00EC5847"/>
    <w:rsid w:val="00EC6D54"/>
    <w:rsid w:val="00ED4640"/>
    <w:rsid w:val="00EE3F44"/>
    <w:rsid w:val="00EF5FCF"/>
    <w:rsid w:val="00F07326"/>
    <w:rsid w:val="00F12176"/>
    <w:rsid w:val="00F13FDD"/>
    <w:rsid w:val="00F17F85"/>
    <w:rsid w:val="00F252F8"/>
    <w:rsid w:val="00F34E37"/>
    <w:rsid w:val="00F36FA9"/>
    <w:rsid w:val="00F44BE8"/>
    <w:rsid w:val="00F46F01"/>
    <w:rsid w:val="00F66EBF"/>
    <w:rsid w:val="00F76ED3"/>
    <w:rsid w:val="00F821C7"/>
    <w:rsid w:val="00F95581"/>
    <w:rsid w:val="00FA025C"/>
    <w:rsid w:val="00FA7FF9"/>
    <w:rsid w:val="00FB78A8"/>
    <w:rsid w:val="00FD2735"/>
    <w:rsid w:val="00FE24DE"/>
    <w:rsid w:val="00FE3934"/>
    <w:rsid w:val="00FE50D0"/>
    <w:rsid w:val="00FF6A25"/>
    <w:rsid w:val="00FF7255"/>
    <w:rsid w:val="00FF7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uiPriority w:val="1"/>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1140147566">
      <w:bodyDiv w:val="1"/>
      <w:marLeft w:val="0"/>
      <w:marRight w:val="0"/>
      <w:marTop w:val="0"/>
      <w:marBottom w:val="0"/>
      <w:divBdr>
        <w:top w:val="none" w:sz="0" w:space="0" w:color="auto"/>
        <w:left w:val="none" w:sz="0" w:space="0" w:color="auto"/>
        <w:bottom w:val="none" w:sz="0" w:space="0" w:color="auto"/>
        <w:right w:val="none" w:sz="0" w:space="0" w:color="auto"/>
      </w:divBdr>
    </w:div>
    <w:div w:id="1290287148">
      <w:bodyDiv w:val="1"/>
      <w:marLeft w:val="0"/>
      <w:marRight w:val="0"/>
      <w:marTop w:val="0"/>
      <w:marBottom w:val="0"/>
      <w:divBdr>
        <w:top w:val="none" w:sz="0" w:space="0" w:color="auto"/>
        <w:left w:val="none" w:sz="0" w:space="0" w:color="auto"/>
        <w:bottom w:val="none" w:sz="0" w:space="0" w:color="auto"/>
        <w:right w:val="none" w:sz="0" w:space="0" w:color="auto"/>
      </w:divBdr>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15336">
      <w:bodyDiv w:val="1"/>
      <w:marLeft w:val="0"/>
      <w:marRight w:val="0"/>
      <w:marTop w:val="0"/>
      <w:marBottom w:val="0"/>
      <w:divBdr>
        <w:top w:val="none" w:sz="0" w:space="0" w:color="auto"/>
        <w:left w:val="none" w:sz="0" w:space="0" w:color="auto"/>
        <w:bottom w:val="none" w:sz="0" w:space="0" w:color="auto"/>
        <w:right w:val="none" w:sz="0" w:space="0" w:color="auto"/>
      </w:divBdr>
    </w:div>
    <w:div w:id="1774281295">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p.mvi@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937D3.0C37C930"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2714</Words>
  <Characters>15473</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70</cp:revision>
  <cp:lastPrinted>2025-09-22T11:22:00Z</cp:lastPrinted>
  <dcterms:created xsi:type="dcterms:W3CDTF">2025-05-28T09:45:00Z</dcterms:created>
  <dcterms:modified xsi:type="dcterms:W3CDTF">2025-09-29T13:54:00Z</dcterms:modified>
</cp:coreProperties>
</file>