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301"/>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891"/>
        <w:gridCol w:w="8"/>
        <w:gridCol w:w="1507"/>
        <w:gridCol w:w="115"/>
        <w:gridCol w:w="13"/>
        <w:gridCol w:w="6"/>
        <w:gridCol w:w="1496"/>
        <w:gridCol w:w="687"/>
        <w:gridCol w:w="820"/>
        <w:gridCol w:w="237"/>
        <w:gridCol w:w="1647"/>
      </w:tblGrid>
      <w:tr w:rsidR="00A1681D" w:rsidRPr="006679A3" w14:paraId="1B34643C" w14:textId="77777777" w:rsidTr="00300426">
        <w:trPr>
          <w:gridAfter w:val="4"/>
          <w:wAfter w:w="3391" w:type="dxa"/>
        </w:trPr>
        <w:tc>
          <w:tcPr>
            <w:tcW w:w="5852" w:type="dxa"/>
            <w:gridSpan w:val="8"/>
          </w:tcPr>
          <w:p w14:paraId="3C6F76FC" w14:textId="0986CA7C" w:rsidR="00A1681D" w:rsidRPr="006679A3" w:rsidRDefault="00A1681D" w:rsidP="00CC2EEC">
            <w:pPr>
              <w:overflowPunct w:val="0"/>
              <w:autoSpaceDE w:val="0"/>
              <w:autoSpaceDN w:val="0"/>
              <w:adjustRightInd w:val="0"/>
              <w:spacing w:before="60" w:line="276" w:lineRule="auto"/>
              <w:textAlignment w:val="baseline"/>
              <w:rPr>
                <w:rFonts w:cs="Arial"/>
                <w:szCs w:val="20"/>
                <w:lang w:val="sl-SI" w:eastAsia="sl-SI"/>
              </w:rPr>
            </w:pPr>
            <w:r w:rsidRPr="006679A3">
              <w:rPr>
                <w:rFonts w:cs="Arial"/>
                <w:szCs w:val="20"/>
                <w:lang w:val="sl-SI" w:eastAsia="sl-SI"/>
              </w:rPr>
              <w:t xml:space="preserve">Številka: </w:t>
            </w:r>
            <w:r w:rsidR="00A72F59">
              <w:rPr>
                <w:rFonts w:cs="Arial"/>
                <w:szCs w:val="20"/>
                <w:lang w:val="sl-SI" w:eastAsia="sl-SI"/>
              </w:rPr>
              <w:t>840-4/2025/8</w:t>
            </w:r>
          </w:p>
        </w:tc>
      </w:tr>
      <w:tr w:rsidR="00A1681D" w:rsidRPr="006679A3" w14:paraId="5400B463" w14:textId="77777777" w:rsidTr="00300426">
        <w:trPr>
          <w:gridAfter w:val="4"/>
          <w:wAfter w:w="3391" w:type="dxa"/>
        </w:trPr>
        <w:tc>
          <w:tcPr>
            <w:tcW w:w="5852" w:type="dxa"/>
            <w:gridSpan w:val="8"/>
          </w:tcPr>
          <w:p w14:paraId="43F61E99" w14:textId="4512FA3C" w:rsidR="00A1681D" w:rsidRPr="006679A3" w:rsidRDefault="00A1681D" w:rsidP="00657014">
            <w:pPr>
              <w:overflowPunct w:val="0"/>
              <w:autoSpaceDE w:val="0"/>
              <w:autoSpaceDN w:val="0"/>
              <w:adjustRightInd w:val="0"/>
              <w:spacing w:before="60" w:line="276" w:lineRule="auto"/>
              <w:textAlignment w:val="baseline"/>
              <w:rPr>
                <w:rFonts w:cs="Arial"/>
                <w:szCs w:val="20"/>
                <w:lang w:val="sl-SI" w:eastAsia="sl-SI"/>
              </w:rPr>
            </w:pPr>
            <w:r w:rsidRPr="006679A3">
              <w:rPr>
                <w:rFonts w:cs="Arial"/>
                <w:szCs w:val="20"/>
                <w:lang w:val="sl-SI" w:eastAsia="sl-SI"/>
              </w:rPr>
              <w:t xml:space="preserve">Datum: </w:t>
            </w:r>
            <w:r w:rsidR="00425721">
              <w:rPr>
                <w:rFonts w:cs="Arial"/>
                <w:szCs w:val="20"/>
                <w:lang w:val="sl-SI" w:eastAsia="sl-SI"/>
              </w:rPr>
              <w:t>1</w:t>
            </w:r>
            <w:r w:rsidR="00162976" w:rsidRPr="006679A3">
              <w:rPr>
                <w:rFonts w:cs="Arial"/>
                <w:szCs w:val="20"/>
                <w:lang w:val="sl-SI" w:eastAsia="sl-SI"/>
              </w:rPr>
              <w:t>.</w:t>
            </w:r>
            <w:r w:rsidR="00DE1776" w:rsidRPr="006679A3">
              <w:rPr>
                <w:rFonts w:cs="Arial"/>
                <w:szCs w:val="20"/>
                <w:lang w:val="sl-SI" w:eastAsia="sl-SI"/>
              </w:rPr>
              <w:t xml:space="preserve"> </w:t>
            </w:r>
            <w:r w:rsidR="00425721">
              <w:rPr>
                <w:rFonts w:cs="Arial"/>
                <w:szCs w:val="20"/>
                <w:lang w:val="sl-SI" w:eastAsia="sl-SI"/>
              </w:rPr>
              <w:t>7</w:t>
            </w:r>
            <w:r w:rsidR="00162976" w:rsidRPr="006679A3">
              <w:rPr>
                <w:rFonts w:cs="Arial"/>
                <w:szCs w:val="20"/>
                <w:lang w:val="sl-SI" w:eastAsia="sl-SI"/>
              </w:rPr>
              <w:t>.</w:t>
            </w:r>
            <w:r w:rsidR="00DE1776" w:rsidRPr="006679A3">
              <w:rPr>
                <w:rFonts w:cs="Arial"/>
                <w:szCs w:val="20"/>
                <w:lang w:val="sl-SI" w:eastAsia="sl-SI"/>
              </w:rPr>
              <w:t xml:space="preserve"> </w:t>
            </w:r>
            <w:r w:rsidR="00162976" w:rsidRPr="006679A3">
              <w:rPr>
                <w:rFonts w:cs="Arial"/>
                <w:szCs w:val="20"/>
                <w:lang w:val="sl-SI" w:eastAsia="sl-SI"/>
              </w:rPr>
              <w:t>2025</w:t>
            </w:r>
          </w:p>
        </w:tc>
      </w:tr>
      <w:tr w:rsidR="00A1681D" w:rsidRPr="006679A3" w14:paraId="598DEA80" w14:textId="77777777" w:rsidTr="00300426">
        <w:trPr>
          <w:gridAfter w:val="4"/>
          <w:wAfter w:w="3391" w:type="dxa"/>
        </w:trPr>
        <w:tc>
          <w:tcPr>
            <w:tcW w:w="5852" w:type="dxa"/>
            <w:gridSpan w:val="8"/>
          </w:tcPr>
          <w:p w14:paraId="3A152DE1" w14:textId="031B8AEE" w:rsidR="00A1681D" w:rsidRPr="006679A3" w:rsidRDefault="00A1681D" w:rsidP="00CC2EEC">
            <w:pPr>
              <w:overflowPunct w:val="0"/>
              <w:autoSpaceDE w:val="0"/>
              <w:autoSpaceDN w:val="0"/>
              <w:adjustRightInd w:val="0"/>
              <w:spacing w:before="60" w:line="276" w:lineRule="auto"/>
              <w:textAlignment w:val="baseline"/>
              <w:rPr>
                <w:rFonts w:cs="Arial"/>
                <w:szCs w:val="20"/>
                <w:lang w:val="sl-SI" w:eastAsia="sl-SI"/>
              </w:rPr>
            </w:pPr>
            <w:r w:rsidRPr="006679A3">
              <w:rPr>
                <w:rFonts w:cs="Arial"/>
                <w:iCs/>
                <w:szCs w:val="20"/>
                <w:lang w:val="sl-SI" w:eastAsia="sl-SI"/>
              </w:rPr>
              <w:t>EVA</w:t>
            </w:r>
            <w:r w:rsidR="00EE5567" w:rsidRPr="006679A3">
              <w:rPr>
                <w:rFonts w:cs="Arial"/>
                <w:iCs/>
                <w:szCs w:val="20"/>
                <w:lang w:val="sl-SI" w:eastAsia="sl-SI"/>
              </w:rPr>
              <w:t>:</w:t>
            </w:r>
            <w:r w:rsidRPr="006679A3">
              <w:rPr>
                <w:rFonts w:cs="Arial"/>
                <w:iCs/>
                <w:szCs w:val="20"/>
                <w:lang w:val="sl-SI" w:eastAsia="sl-SI"/>
              </w:rPr>
              <w:t xml:space="preserve"> </w:t>
            </w:r>
            <w:r w:rsidR="00657014">
              <w:rPr>
                <w:rFonts w:cs="Arial"/>
                <w:iCs/>
                <w:szCs w:val="20"/>
                <w:lang w:val="sl-SI" w:eastAsia="sl-SI"/>
              </w:rPr>
              <w:t>2025-1547-0004</w:t>
            </w:r>
          </w:p>
        </w:tc>
      </w:tr>
      <w:tr w:rsidR="00A1681D" w:rsidRPr="006679A3" w14:paraId="3A348D1D" w14:textId="77777777" w:rsidTr="00300426">
        <w:trPr>
          <w:gridAfter w:val="4"/>
          <w:wAfter w:w="3391" w:type="dxa"/>
        </w:trPr>
        <w:tc>
          <w:tcPr>
            <w:tcW w:w="5852" w:type="dxa"/>
            <w:gridSpan w:val="8"/>
          </w:tcPr>
          <w:p w14:paraId="346A2191" w14:textId="77777777" w:rsidR="00A1681D" w:rsidRPr="006679A3" w:rsidRDefault="00A1681D" w:rsidP="00300426">
            <w:pPr>
              <w:spacing w:line="276" w:lineRule="auto"/>
              <w:rPr>
                <w:rFonts w:cs="Arial"/>
                <w:sz w:val="16"/>
                <w:szCs w:val="16"/>
                <w:lang w:val="sl-SI"/>
              </w:rPr>
            </w:pPr>
          </w:p>
          <w:p w14:paraId="6696952F" w14:textId="77777777" w:rsidR="00A1681D" w:rsidRPr="006679A3" w:rsidRDefault="00A1681D" w:rsidP="00300426">
            <w:pPr>
              <w:spacing w:line="276" w:lineRule="auto"/>
              <w:rPr>
                <w:rFonts w:cs="Arial"/>
                <w:szCs w:val="20"/>
                <w:lang w:val="sl-SI"/>
              </w:rPr>
            </w:pPr>
            <w:r w:rsidRPr="006679A3">
              <w:rPr>
                <w:rFonts w:cs="Arial"/>
                <w:szCs w:val="20"/>
                <w:lang w:val="sl-SI"/>
              </w:rPr>
              <w:t>GENERALNI SEKRETARIAT VLADE REPUBLIKE SLOVENIJE</w:t>
            </w:r>
          </w:p>
          <w:p w14:paraId="39E6204A" w14:textId="48C7A176" w:rsidR="00A1681D" w:rsidRPr="006679A3" w:rsidRDefault="001B588A" w:rsidP="00300426">
            <w:pPr>
              <w:spacing w:line="276" w:lineRule="auto"/>
              <w:rPr>
                <w:rFonts w:cs="Arial"/>
                <w:szCs w:val="20"/>
                <w:lang w:val="sl-SI"/>
              </w:rPr>
            </w:pPr>
            <w:hyperlink r:id="rId8" w:history="1">
              <w:r w:rsidR="000078D1" w:rsidRPr="006679A3">
                <w:rPr>
                  <w:rStyle w:val="Hiperpovezava"/>
                  <w:szCs w:val="20"/>
                  <w:lang w:val="sl-SI"/>
                </w:rPr>
                <w:t>gp.gs@gov.si</w:t>
              </w:r>
            </w:hyperlink>
          </w:p>
          <w:p w14:paraId="4C718628" w14:textId="77777777" w:rsidR="00A1681D" w:rsidRPr="006679A3" w:rsidRDefault="00A1681D" w:rsidP="00300426">
            <w:pPr>
              <w:spacing w:line="276" w:lineRule="auto"/>
              <w:rPr>
                <w:rFonts w:cs="Arial"/>
                <w:szCs w:val="20"/>
                <w:lang w:val="sl-SI"/>
              </w:rPr>
            </w:pPr>
          </w:p>
        </w:tc>
      </w:tr>
      <w:tr w:rsidR="00A1681D" w:rsidRPr="006679A3" w14:paraId="30E86AA0" w14:textId="77777777" w:rsidTr="00300426">
        <w:tc>
          <w:tcPr>
            <w:tcW w:w="9243" w:type="dxa"/>
            <w:gridSpan w:val="12"/>
          </w:tcPr>
          <w:p w14:paraId="0D16708C" w14:textId="4387B621" w:rsidR="00A1681D" w:rsidRPr="006679A3" w:rsidRDefault="00A1681D" w:rsidP="0078649E">
            <w:pPr>
              <w:tabs>
                <w:tab w:val="left" w:pos="1134"/>
              </w:tabs>
              <w:spacing w:line="240" w:lineRule="auto"/>
              <w:ind w:left="-23"/>
              <w:jc w:val="both"/>
              <w:rPr>
                <w:rFonts w:eastAsia="Arial" w:cs="Arial"/>
                <w:b/>
                <w:color w:val="000000" w:themeColor="text1"/>
                <w:szCs w:val="20"/>
                <w:lang w:val="sl-SI"/>
              </w:rPr>
            </w:pPr>
            <w:r w:rsidRPr="006679A3">
              <w:rPr>
                <w:rFonts w:cs="Arial"/>
                <w:b/>
                <w:szCs w:val="20"/>
                <w:lang w:val="sl-SI" w:eastAsia="sl-SI"/>
              </w:rPr>
              <w:t xml:space="preserve">ZADEVA: </w:t>
            </w:r>
            <w:r w:rsidR="00425721">
              <w:rPr>
                <w:rFonts w:cs="Arial"/>
                <w:b/>
                <w:szCs w:val="20"/>
                <w:lang w:val="sl-SI" w:eastAsia="sl-SI"/>
              </w:rPr>
              <w:t xml:space="preserve">Novo gradivo št. 2: </w:t>
            </w:r>
            <w:r w:rsidR="000011DE" w:rsidRPr="006679A3">
              <w:rPr>
                <w:rFonts w:cs="Arial"/>
                <w:b/>
                <w:bCs/>
                <w:color w:val="000000"/>
                <w:szCs w:val="20"/>
                <w:lang w:val="sl-SI" w:eastAsia="sl-SI"/>
              </w:rPr>
              <w:t>Sklep</w:t>
            </w:r>
            <w:r w:rsidR="00CC2EEC" w:rsidRPr="006679A3">
              <w:rPr>
                <w:rFonts w:eastAsia="Arial" w:cs="Arial"/>
                <w:b/>
                <w:color w:val="000000" w:themeColor="text1"/>
                <w:szCs w:val="20"/>
                <w:lang w:val="sl-SI"/>
              </w:rPr>
              <w:t xml:space="preserve"> o določitvi objektov, katerih odstranitev je nujno potrebna in v javno korist, na območju </w:t>
            </w:r>
            <w:r w:rsidR="0078649E">
              <w:rPr>
                <w:rFonts w:eastAsia="Arial" w:cs="Arial"/>
                <w:b/>
                <w:color w:val="000000" w:themeColor="text1"/>
                <w:szCs w:val="20"/>
                <w:lang w:val="sl-SI"/>
              </w:rPr>
              <w:t>O</w:t>
            </w:r>
            <w:r w:rsidR="00CC2EEC"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543782">
              <w:rPr>
                <w:rFonts w:eastAsia="Arial" w:cs="Arial"/>
                <w:b/>
                <w:color w:val="000000" w:themeColor="text1"/>
                <w:szCs w:val="20"/>
                <w:lang w:val="sl-SI"/>
              </w:rPr>
              <w:t xml:space="preserve"> Ljubno,</w:t>
            </w:r>
            <w:r w:rsidR="0078649E">
              <w:rPr>
                <w:rFonts w:eastAsia="Arial" w:cs="Arial"/>
                <w:b/>
                <w:color w:val="000000" w:themeColor="text1"/>
                <w:szCs w:val="20"/>
                <w:lang w:val="sl-SI"/>
              </w:rPr>
              <w:t xml:space="preserve"> 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78649E" w:rsidRPr="006679A3">
              <w:rPr>
                <w:rFonts w:eastAsia="Arial" w:cs="Arial"/>
                <w:b/>
                <w:color w:val="000000" w:themeColor="text1"/>
                <w:szCs w:val="20"/>
                <w:lang w:val="sl-SI"/>
              </w:rPr>
              <w:t xml:space="preserve"> </w:t>
            </w:r>
            <w:r w:rsidR="00CC2EEC" w:rsidRPr="006679A3">
              <w:rPr>
                <w:rFonts w:eastAsia="Arial" w:cs="Arial"/>
                <w:b/>
                <w:color w:val="000000" w:themeColor="text1"/>
                <w:szCs w:val="20"/>
                <w:lang w:val="sl-SI"/>
              </w:rPr>
              <w:t xml:space="preserve">Rečica ob Savinji, </w:t>
            </w:r>
            <w:r w:rsidR="0078649E">
              <w:rPr>
                <w:rFonts w:eastAsia="Arial" w:cs="Arial"/>
                <w:b/>
                <w:color w:val="000000" w:themeColor="text1"/>
                <w:szCs w:val="20"/>
                <w:lang w:val="sl-SI"/>
              </w:rPr>
              <w:t>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78649E" w:rsidRPr="006679A3">
              <w:rPr>
                <w:rFonts w:eastAsia="Arial" w:cs="Arial"/>
                <w:b/>
                <w:color w:val="000000" w:themeColor="text1"/>
                <w:szCs w:val="20"/>
                <w:lang w:val="sl-SI"/>
              </w:rPr>
              <w:t xml:space="preserve"> </w:t>
            </w:r>
            <w:r w:rsidR="00543782">
              <w:rPr>
                <w:rFonts w:eastAsia="Arial" w:cs="Arial"/>
                <w:b/>
                <w:color w:val="000000" w:themeColor="text1"/>
                <w:szCs w:val="20"/>
                <w:lang w:val="sl-SI"/>
              </w:rPr>
              <w:t>Litija,</w:t>
            </w:r>
            <w:r w:rsidR="0078649E">
              <w:rPr>
                <w:rFonts w:eastAsia="Arial" w:cs="Arial"/>
                <w:b/>
                <w:color w:val="000000" w:themeColor="text1"/>
                <w:szCs w:val="20"/>
                <w:lang w:val="sl-SI"/>
              </w:rPr>
              <w:t xml:space="preserve"> 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78649E" w:rsidRPr="006679A3">
              <w:rPr>
                <w:rFonts w:eastAsia="Arial" w:cs="Arial"/>
                <w:b/>
                <w:color w:val="000000" w:themeColor="text1"/>
                <w:szCs w:val="20"/>
                <w:lang w:val="sl-SI"/>
              </w:rPr>
              <w:t xml:space="preserve"> </w:t>
            </w:r>
            <w:r w:rsidR="00CC2EEC" w:rsidRPr="006679A3">
              <w:rPr>
                <w:rFonts w:eastAsia="Arial" w:cs="Arial"/>
                <w:b/>
                <w:color w:val="000000" w:themeColor="text1"/>
                <w:szCs w:val="20"/>
                <w:lang w:val="sl-SI"/>
              </w:rPr>
              <w:t xml:space="preserve">Hrastnik, </w:t>
            </w:r>
            <w:r w:rsidR="0078649E">
              <w:rPr>
                <w:rFonts w:eastAsia="Arial" w:cs="Arial"/>
                <w:b/>
                <w:color w:val="000000" w:themeColor="text1"/>
                <w:szCs w:val="20"/>
                <w:lang w:val="sl-SI"/>
              </w:rPr>
              <w:t>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78649E" w:rsidRPr="006679A3">
              <w:rPr>
                <w:rFonts w:eastAsia="Arial" w:cs="Arial"/>
                <w:b/>
                <w:color w:val="000000" w:themeColor="text1"/>
                <w:szCs w:val="20"/>
                <w:lang w:val="sl-SI"/>
              </w:rPr>
              <w:t xml:space="preserve"> </w:t>
            </w:r>
            <w:r w:rsidR="00CC2EEC" w:rsidRPr="006679A3">
              <w:rPr>
                <w:rFonts w:eastAsia="Arial" w:cs="Arial"/>
                <w:b/>
                <w:color w:val="000000" w:themeColor="text1"/>
                <w:szCs w:val="20"/>
                <w:lang w:val="sl-SI"/>
              </w:rPr>
              <w:t>Šoštanj</w:t>
            </w:r>
            <w:r w:rsidR="0078649E">
              <w:rPr>
                <w:rFonts w:eastAsia="Arial" w:cs="Arial"/>
                <w:b/>
                <w:color w:val="000000" w:themeColor="text1"/>
                <w:szCs w:val="20"/>
                <w:lang w:val="sl-SI"/>
              </w:rPr>
              <w:t>, 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 xml:space="preserve">e Kamnik </w:t>
            </w:r>
            <w:r w:rsidR="00CC2EEC" w:rsidRPr="006679A3">
              <w:rPr>
                <w:rFonts w:eastAsia="Arial" w:cs="Arial"/>
                <w:b/>
                <w:color w:val="000000" w:themeColor="text1"/>
                <w:szCs w:val="20"/>
                <w:lang w:val="sl-SI"/>
              </w:rPr>
              <w:t xml:space="preserve">in </w:t>
            </w:r>
            <w:r w:rsidR="0078649E">
              <w:rPr>
                <w:rFonts w:eastAsia="Arial" w:cs="Arial"/>
                <w:b/>
                <w:color w:val="000000" w:themeColor="text1"/>
                <w:szCs w:val="20"/>
                <w:lang w:val="sl-SI"/>
              </w:rPr>
              <w:t>O</w:t>
            </w:r>
            <w:r w:rsidR="0078649E" w:rsidRPr="006679A3">
              <w:rPr>
                <w:rFonts w:eastAsia="Arial" w:cs="Arial"/>
                <w:b/>
                <w:color w:val="000000" w:themeColor="text1"/>
                <w:szCs w:val="20"/>
                <w:lang w:val="sl-SI"/>
              </w:rPr>
              <w:t>bčin</w:t>
            </w:r>
            <w:r w:rsidR="0078649E">
              <w:rPr>
                <w:rFonts w:eastAsia="Arial" w:cs="Arial"/>
                <w:b/>
                <w:color w:val="000000" w:themeColor="text1"/>
                <w:szCs w:val="20"/>
                <w:lang w:val="sl-SI"/>
              </w:rPr>
              <w:t>e</w:t>
            </w:r>
            <w:r w:rsidR="0078649E" w:rsidRPr="006679A3">
              <w:rPr>
                <w:rFonts w:eastAsia="Arial" w:cs="Arial"/>
                <w:b/>
                <w:color w:val="000000" w:themeColor="text1"/>
                <w:szCs w:val="20"/>
                <w:lang w:val="sl-SI"/>
              </w:rPr>
              <w:t xml:space="preserve"> </w:t>
            </w:r>
            <w:r w:rsidR="00CC2EEC" w:rsidRPr="006679A3">
              <w:rPr>
                <w:rFonts w:eastAsia="Arial" w:cs="Arial"/>
                <w:b/>
                <w:color w:val="000000" w:themeColor="text1"/>
                <w:szCs w:val="20"/>
                <w:lang w:val="sl-SI"/>
              </w:rPr>
              <w:t>Slovenska Bistrica</w:t>
            </w:r>
            <w:r w:rsidR="00E10370" w:rsidRPr="006679A3">
              <w:rPr>
                <w:rFonts w:eastAsia="Arial" w:cs="Arial"/>
                <w:b/>
                <w:color w:val="000000" w:themeColor="text1"/>
                <w:szCs w:val="20"/>
                <w:lang w:val="sl-SI"/>
              </w:rPr>
              <w:t xml:space="preserve"> </w:t>
            </w:r>
            <w:r w:rsidR="002C1C94" w:rsidRPr="006679A3">
              <w:rPr>
                <w:rFonts w:cs="Arial"/>
                <w:b/>
                <w:bCs/>
                <w:color w:val="000000"/>
                <w:szCs w:val="20"/>
                <w:lang w:val="sl-SI" w:eastAsia="sl-SI"/>
              </w:rPr>
              <w:t>–</w:t>
            </w:r>
            <w:r w:rsidR="00C1333C" w:rsidRPr="006679A3">
              <w:rPr>
                <w:rFonts w:cs="Arial"/>
                <w:b/>
                <w:bCs/>
                <w:color w:val="000000"/>
                <w:szCs w:val="20"/>
                <w:lang w:val="sl-SI" w:eastAsia="sl-SI"/>
              </w:rPr>
              <w:t xml:space="preserve"> </w:t>
            </w:r>
            <w:r w:rsidR="00BD5C39" w:rsidRPr="006679A3">
              <w:rPr>
                <w:rFonts w:cs="Arial"/>
                <w:b/>
                <w:bCs/>
                <w:color w:val="000000"/>
                <w:szCs w:val="20"/>
                <w:lang w:val="sl-SI" w:eastAsia="sl-SI"/>
              </w:rPr>
              <w:t>predlog za obravnavo</w:t>
            </w:r>
          </w:p>
        </w:tc>
      </w:tr>
      <w:tr w:rsidR="00A1681D" w:rsidRPr="006679A3" w14:paraId="7F31F276" w14:textId="77777777" w:rsidTr="00300426">
        <w:trPr>
          <w:trHeight w:val="340"/>
        </w:trPr>
        <w:tc>
          <w:tcPr>
            <w:tcW w:w="9243" w:type="dxa"/>
            <w:gridSpan w:val="12"/>
            <w:shd w:val="clear" w:color="auto" w:fill="F2F2F2"/>
            <w:vAlign w:val="center"/>
          </w:tcPr>
          <w:p w14:paraId="5F4F45B4" w14:textId="77777777" w:rsidR="00A1681D" w:rsidRPr="006679A3" w:rsidRDefault="00A1681D" w:rsidP="00300426">
            <w:pPr>
              <w:suppressAutoHyphens/>
              <w:overflowPunct w:val="0"/>
              <w:autoSpaceDE w:val="0"/>
              <w:autoSpaceDN w:val="0"/>
              <w:adjustRightInd w:val="0"/>
              <w:spacing w:line="240" w:lineRule="auto"/>
              <w:textAlignment w:val="baseline"/>
              <w:outlineLvl w:val="3"/>
              <w:rPr>
                <w:rFonts w:cs="Arial"/>
                <w:b/>
                <w:szCs w:val="20"/>
                <w:lang w:val="sl-SI" w:eastAsia="sl-SI"/>
              </w:rPr>
            </w:pPr>
            <w:r w:rsidRPr="006679A3">
              <w:rPr>
                <w:rFonts w:cs="Arial"/>
                <w:b/>
                <w:szCs w:val="20"/>
                <w:lang w:val="sl-SI" w:eastAsia="sl-SI"/>
              </w:rPr>
              <w:t>1.    Predlog sklepov vlade:</w:t>
            </w:r>
          </w:p>
        </w:tc>
      </w:tr>
      <w:tr w:rsidR="00A1681D" w:rsidRPr="006679A3" w14:paraId="55C8F1A1" w14:textId="77777777" w:rsidTr="00300426">
        <w:tc>
          <w:tcPr>
            <w:tcW w:w="9243" w:type="dxa"/>
            <w:gridSpan w:val="12"/>
          </w:tcPr>
          <w:p w14:paraId="3A2FA489" w14:textId="188A4DDD" w:rsidR="00AA73CE" w:rsidRPr="006679A3" w:rsidRDefault="00AA73CE" w:rsidP="00300426">
            <w:pPr>
              <w:tabs>
                <w:tab w:val="left" w:pos="1134"/>
              </w:tabs>
              <w:spacing w:line="240" w:lineRule="auto"/>
              <w:ind w:left="-23"/>
              <w:jc w:val="both"/>
              <w:rPr>
                <w:rFonts w:cs="Arial"/>
                <w:color w:val="000000"/>
                <w:lang w:val="sl-SI"/>
              </w:rPr>
            </w:pPr>
          </w:p>
          <w:p w14:paraId="50C7E56C" w14:textId="0D04BF64" w:rsidR="00AA73CE" w:rsidRPr="006679A3" w:rsidRDefault="00AA73CE" w:rsidP="00300426">
            <w:pPr>
              <w:tabs>
                <w:tab w:val="left" w:pos="1134"/>
              </w:tabs>
              <w:spacing w:line="240" w:lineRule="auto"/>
              <w:ind w:left="-23"/>
              <w:jc w:val="both"/>
              <w:rPr>
                <w:rFonts w:cs="Arial"/>
                <w:color w:val="000000"/>
                <w:szCs w:val="20"/>
                <w:lang w:val="sl-SI"/>
              </w:rPr>
            </w:pPr>
            <w:r w:rsidRPr="006679A3">
              <w:rPr>
                <w:rFonts w:cs="Arial"/>
                <w:color w:val="000000"/>
                <w:szCs w:val="20"/>
                <w:lang w:val="sl-SI"/>
              </w:rPr>
              <w:t>Na podlagi 151.c člena Zakona o interventnih ukrepih za odpravo posledic poplav in zemeljskih plazov iz avgusta 2023 (Uradn</w:t>
            </w:r>
            <w:r w:rsidR="004014D6" w:rsidRPr="006679A3">
              <w:rPr>
                <w:rFonts w:cs="Arial"/>
                <w:color w:val="000000"/>
                <w:szCs w:val="20"/>
                <w:lang w:val="sl-SI"/>
              </w:rPr>
              <w:t xml:space="preserve">i list RS, št. 95/23, 117/23, </w:t>
            </w:r>
            <w:r w:rsidRPr="006679A3">
              <w:rPr>
                <w:rFonts w:cs="Arial"/>
                <w:color w:val="000000"/>
                <w:szCs w:val="20"/>
                <w:lang w:val="sl-SI"/>
              </w:rPr>
              <w:t>131/23</w:t>
            </w:r>
            <w:r w:rsidR="004014D6" w:rsidRPr="006679A3">
              <w:rPr>
                <w:rFonts w:cs="Arial"/>
                <w:color w:val="000000"/>
                <w:szCs w:val="20"/>
                <w:lang w:val="sl-SI"/>
              </w:rPr>
              <w:t xml:space="preserve"> </w:t>
            </w:r>
            <w:r w:rsidR="000F2F5E" w:rsidRPr="006679A3">
              <w:rPr>
                <w:rFonts w:cs="Arial"/>
                <w:color w:val="000000"/>
                <w:szCs w:val="20"/>
                <w:lang w:val="sl-SI"/>
              </w:rPr>
              <w:t xml:space="preserve">– ZORZFS </w:t>
            </w:r>
            <w:r w:rsidR="004014D6" w:rsidRPr="006679A3">
              <w:rPr>
                <w:rFonts w:cs="Arial"/>
                <w:color w:val="000000"/>
                <w:szCs w:val="20"/>
                <w:lang w:val="sl-SI"/>
              </w:rPr>
              <w:t>in 62/24</w:t>
            </w:r>
            <w:r w:rsidRPr="006679A3">
              <w:rPr>
                <w:rFonts w:cs="Arial"/>
                <w:color w:val="000000"/>
                <w:szCs w:val="20"/>
                <w:lang w:val="sl-SI"/>
              </w:rPr>
              <w:t>) je Vlada Republike Slovenije na … seji … pod točko … sprejela</w:t>
            </w:r>
          </w:p>
          <w:p w14:paraId="1FB94F48" w14:textId="77777777" w:rsidR="00AA73CE" w:rsidRPr="006679A3" w:rsidRDefault="00AA73CE" w:rsidP="00300426">
            <w:pPr>
              <w:spacing w:line="240" w:lineRule="auto"/>
              <w:ind w:right="480"/>
              <w:jc w:val="both"/>
              <w:rPr>
                <w:rFonts w:cs="Arial"/>
                <w:szCs w:val="20"/>
                <w:lang w:val="sl-SI"/>
              </w:rPr>
            </w:pPr>
          </w:p>
          <w:p w14:paraId="232337FA" w14:textId="77777777" w:rsidR="00AA73CE" w:rsidRPr="006679A3" w:rsidRDefault="00AA73CE" w:rsidP="00300426">
            <w:pPr>
              <w:spacing w:line="240" w:lineRule="auto"/>
              <w:ind w:right="480"/>
              <w:jc w:val="center"/>
              <w:rPr>
                <w:rFonts w:cs="Arial"/>
                <w:szCs w:val="20"/>
                <w:lang w:val="sl-SI"/>
              </w:rPr>
            </w:pPr>
            <w:r w:rsidRPr="006679A3">
              <w:rPr>
                <w:rFonts w:cs="Arial"/>
                <w:szCs w:val="20"/>
                <w:lang w:val="sl-SI"/>
              </w:rPr>
              <w:t>SKLEP:</w:t>
            </w:r>
          </w:p>
          <w:p w14:paraId="19273BDA" w14:textId="77777777" w:rsidR="00AA73CE" w:rsidRPr="006679A3" w:rsidRDefault="00AA73CE" w:rsidP="00300426">
            <w:pPr>
              <w:spacing w:line="240" w:lineRule="auto"/>
              <w:ind w:left="720" w:right="480"/>
              <w:jc w:val="both"/>
              <w:rPr>
                <w:rFonts w:cs="Arial"/>
                <w:iCs/>
                <w:szCs w:val="20"/>
                <w:lang w:val="sl-SI"/>
              </w:rPr>
            </w:pPr>
          </w:p>
          <w:p w14:paraId="112FDF5B" w14:textId="1F7904F4" w:rsidR="00AA73CE" w:rsidRPr="006679A3" w:rsidRDefault="00AA73CE" w:rsidP="00CC2EEC">
            <w:pPr>
              <w:tabs>
                <w:tab w:val="left" w:pos="1134"/>
              </w:tabs>
              <w:spacing w:line="240" w:lineRule="auto"/>
              <w:ind w:left="-23"/>
              <w:jc w:val="both"/>
              <w:rPr>
                <w:rFonts w:eastAsia="Arial" w:cs="Arial"/>
                <w:color w:val="000000" w:themeColor="text1"/>
                <w:szCs w:val="20"/>
                <w:lang w:val="sl-SI"/>
              </w:rPr>
            </w:pPr>
            <w:r w:rsidRPr="006679A3">
              <w:rPr>
                <w:rFonts w:eastAsia="Arial" w:cs="Arial"/>
                <w:color w:val="000000"/>
                <w:szCs w:val="20"/>
                <w:lang w:val="sl-SI"/>
              </w:rPr>
              <w:t xml:space="preserve">Vlada Republike Slovenije je sprejela </w:t>
            </w:r>
            <w:r w:rsidR="00B04086" w:rsidRPr="006679A3">
              <w:rPr>
                <w:rFonts w:cs="Arial"/>
                <w:bCs/>
                <w:color w:val="000000"/>
                <w:szCs w:val="20"/>
                <w:lang w:val="sl-SI" w:eastAsia="sl-SI"/>
              </w:rPr>
              <w:t xml:space="preserve">Sklep o določitvi objektov, </w:t>
            </w:r>
            <w:r w:rsidR="002A61D3" w:rsidRPr="006679A3">
              <w:rPr>
                <w:rFonts w:cs="Arial"/>
                <w:bCs/>
                <w:color w:val="000000"/>
                <w:szCs w:val="20"/>
                <w:lang w:val="sl-SI" w:eastAsia="sl-SI"/>
              </w:rPr>
              <w:t xml:space="preserve">katerih </w:t>
            </w:r>
            <w:r w:rsidR="002A61D3" w:rsidRPr="006679A3">
              <w:rPr>
                <w:rFonts w:eastAsia="Arial" w:cs="Arial"/>
                <w:color w:val="000000" w:themeColor="text1"/>
                <w:szCs w:val="20"/>
                <w:lang w:val="sl-SI"/>
              </w:rPr>
              <w:t xml:space="preserve">odstranitev je nujno potrebna in v javno korist, na območju </w:t>
            </w:r>
            <w:r w:rsidR="00CC2EEC" w:rsidRPr="006679A3">
              <w:rPr>
                <w:rFonts w:eastAsia="Arial" w:cs="Arial"/>
                <w:color w:val="000000" w:themeColor="text1"/>
                <w:szCs w:val="20"/>
                <w:lang w:val="sl-SI"/>
              </w:rPr>
              <w:t>Občine Ljubno, Občine Rečica ob Savinji, Občine Litija, Ob</w:t>
            </w:r>
            <w:r w:rsidR="0078649E">
              <w:rPr>
                <w:rFonts w:eastAsia="Arial" w:cs="Arial"/>
                <w:color w:val="000000" w:themeColor="text1"/>
                <w:szCs w:val="20"/>
                <w:lang w:val="sl-SI"/>
              </w:rPr>
              <w:t>čine Hrastnik, Občine Šoštanj, Občine Kamnik in</w:t>
            </w:r>
            <w:r w:rsidR="00CC2EEC" w:rsidRPr="006679A3">
              <w:rPr>
                <w:rFonts w:eastAsia="Arial" w:cs="Arial"/>
                <w:color w:val="000000" w:themeColor="text1"/>
                <w:szCs w:val="20"/>
                <w:lang w:val="sl-SI"/>
              </w:rPr>
              <w:t xml:space="preserve"> Občine Slovenska Bistrica </w:t>
            </w:r>
            <w:r w:rsidR="00EE5567" w:rsidRPr="006679A3">
              <w:rPr>
                <w:rFonts w:eastAsia="Arial" w:cs="Arial"/>
                <w:color w:val="000000"/>
                <w:szCs w:val="20"/>
                <w:lang w:val="sl-SI"/>
              </w:rPr>
              <w:t xml:space="preserve">in ga skupaj z utemeljitvijo </w:t>
            </w:r>
            <w:r w:rsidRPr="006679A3">
              <w:rPr>
                <w:rFonts w:eastAsia="Arial" w:cs="Arial"/>
                <w:color w:val="000000"/>
                <w:szCs w:val="20"/>
                <w:lang w:val="sl-SI"/>
              </w:rPr>
              <w:t>objavi v Uradnem listu Republike Slovenije.</w:t>
            </w:r>
          </w:p>
          <w:p w14:paraId="749872A2" w14:textId="77777777" w:rsidR="00AA73CE" w:rsidRPr="006679A3" w:rsidRDefault="00AA73CE" w:rsidP="00300426">
            <w:pPr>
              <w:shd w:val="clear" w:color="auto" w:fill="FFFFFF"/>
              <w:autoSpaceDE w:val="0"/>
              <w:autoSpaceDN w:val="0"/>
              <w:adjustRightInd w:val="0"/>
              <w:jc w:val="both"/>
              <w:rPr>
                <w:rFonts w:eastAsia="Arial" w:cs="Arial"/>
                <w:color w:val="000000"/>
                <w:szCs w:val="20"/>
                <w:lang w:val="sl-SI"/>
              </w:rPr>
            </w:pPr>
          </w:p>
          <w:p w14:paraId="1772A31F" w14:textId="77777777" w:rsidR="00AA73CE" w:rsidRPr="006679A3" w:rsidRDefault="00AA73CE" w:rsidP="00300426">
            <w:pPr>
              <w:spacing w:line="240" w:lineRule="auto"/>
              <w:ind w:right="480"/>
              <w:jc w:val="both"/>
              <w:rPr>
                <w:rFonts w:cs="Arial"/>
                <w:iCs/>
                <w:szCs w:val="20"/>
                <w:lang w:val="sl-SI" w:eastAsia="sl-SI"/>
              </w:rPr>
            </w:pPr>
          </w:p>
          <w:p w14:paraId="0C05C289" w14:textId="77777777" w:rsidR="001304C9" w:rsidRPr="006679A3" w:rsidRDefault="001304C9" w:rsidP="00300426">
            <w:pPr>
              <w:spacing w:line="240" w:lineRule="auto"/>
              <w:ind w:right="480"/>
              <w:jc w:val="both"/>
              <w:rPr>
                <w:rFonts w:cs="Arial"/>
                <w:iCs/>
                <w:szCs w:val="20"/>
                <w:lang w:val="sl-SI" w:eastAsia="sl-SI"/>
              </w:rPr>
            </w:pPr>
          </w:p>
          <w:p w14:paraId="5404A7FB" w14:textId="77777777" w:rsidR="001304C9" w:rsidRPr="006679A3" w:rsidRDefault="001304C9" w:rsidP="00300426">
            <w:pPr>
              <w:spacing w:line="240" w:lineRule="auto"/>
              <w:ind w:right="480"/>
              <w:jc w:val="both"/>
              <w:rPr>
                <w:rFonts w:cs="Arial"/>
                <w:iCs/>
                <w:szCs w:val="20"/>
                <w:lang w:val="sl-SI" w:eastAsia="sl-SI"/>
              </w:rPr>
            </w:pPr>
          </w:p>
          <w:p w14:paraId="23E88FE4" w14:textId="77777777" w:rsidR="00AA73CE" w:rsidRPr="006679A3" w:rsidRDefault="00AA73CE" w:rsidP="00300426">
            <w:pPr>
              <w:spacing w:line="276" w:lineRule="auto"/>
              <w:jc w:val="both"/>
              <w:rPr>
                <w:rFonts w:cs="Arial"/>
                <w:szCs w:val="20"/>
                <w:lang w:val="sl-SI"/>
              </w:rPr>
            </w:pPr>
          </w:p>
          <w:p w14:paraId="2BE4D713" w14:textId="77777777" w:rsidR="00AA73CE" w:rsidRPr="006679A3" w:rsidRDefault="00AA73CE" w:rsidP="00300426">
            <w:pPr>
              <w:tabs>
                <w:tab w:val="left" w:pos="993"/>
              </w:tabs>
              <w:spacing w:line="276" w:lineRule="auto"/>
              <w:ind w:left="349"/>
              <w:jc w:val="center"/>
              <w:rPr>
                <w:rFonts w:cs="Arial"/>
                <w:bCs/>
                <w:szCs w:val="20"/>
                <w:lang w:val="sl-SI"/>
              </w:rPr>
            </w:pPr>
            <w:r w:rsidRPr="006679A3">
              <w:rPr>
                <w:rFonts w:cs="Arial"/>
                <w:b/>
                <w:szCs w:val="20"/>
                <w:lang w:val="sl-SI"/>
              </w:rPr>
              <w:t xml:space="preserve">                                                                           </w:t>
            </w:r>
            <w:r w:rsidRPr="006679A3">
              <w:rPr>
                <w:rFonts w:cs="Arial"/>
                <w:bCs/>
                <w:szCs w:val="20"/>
                <w:lang w:val="sl-SI"/>
              </w:rPr>
              <w:t xml:space="preserve">Barbara Kolenko </w:t>
            </w:r>
            <w:proofErr w:type="spellStart"/>
            <w:r w:rsidRPr="006679A3">
              <w:rPr>
                <w:rFonts w:cs="Arial"/>
                <w:bCs/>
                <w:szCs w:val="20"/>
                <w:lang w:val="sl-SI"/>
              </w:rPr>
              <w:t>Helbl</w:t>
            </w:r>
            <w:proofErr w:type="spellEnd"/>
            <w:r w:rsidRPr="006679A3">
              <w:rPr>
                <w:rFonts w:cs="Arial"/>
                <w:bCs/>
                <w:szCs w:val="20"/>
                <w:lang w:val="sl-SI"/>
              </w:rPr>
              <w:t xml:space="preserve"> </w:t>
            </w:r>
          </w:p>
          <w:p w14:paraId="051BC50E" w14:textId="0E847EEB" w:rsidR="00AA73CE" w:rsidRPr="006679A3" w:rsidRDefault="00AA73CE" w:rsidP="00300426">
            <w:pPr>
              <w:spacing w:line="276" w:lineRule="auto"/>
              <w:rPr>
                <w:rFonts w:cs="Arial"/>
                <w:bCs/>
                <w:szCs w:val="20"/>
                <w:lang w:val="sl-SI"/>
              </w:rPr>
            </w:pPr>
            <w:r w:rsidRPr="006679A3">
              <w:rPr>
                <w:rFonts w:cs="Arial"/>
                <w:bCs/>
                <w:szCs w:val="20"/>
                <w:lang w:val="sl-SI"/>
              </w:rPr>
              <w:t xml:space="preserve">                                                                                            </w:t>
            </w:r>
            <w:r w:rsidR="001304C9" w:rsidRPr="006679A3">
              <w:rPr>
                <w:rFonts w:cs="Arial"/>
                <w:bCs/>
                <w:szCs w:val="20"/>
                <w:lang w:val="sl-SI"/>
              </w:rPr>
              <w:t xml:space="preserve">   </w:t>
            </w:r>
            <w:r w:rsidRPr="006679A3">
              <w:rPr>
                <w:rFonts w:cs="Arial"/>
                <w:bCs/>
                <w:szCs w:val="20"/>
                <w:lang w:val="sl-SI"/>
              </w:rPr>
              <w:t xml:space="preserve">    GENERALNA SEKRETARKA</w:t>
            </w:r>
          </w:p>
          <w:p w14:paraId="156352B3" w14:textId="77777777" w:rsidR="00AA73CE" w:rsidRPr="006679A3" w:rsidRDefault="00AA73CE" w:rsidP="00300426">
            <w:pPr>
              <w:spacing w:line="276" w:lineRule="auto"/>
              <w:rPr>
                <w:rFonts w:cs="Arial"/>
                <w:szCs w:val="20"/>
                <w:lang w:val="sl-SI"/>
              </w:rPr>
            </w:pPr>
          </w:p>
          <w:p w14:paraId="7DA827B0" w14:textId="77777777" w:rsidR="001304C9" w:rsidRPr="006679A3" w:rsidRDefault="001304C9" w:rsidP="00300426">
            <w:pPr>
              <w:spacing w:line="276" w:lineRule="auto"/>
              <w:rPr>
                <w:rFonts w:cs="Arial"/>
                <w:szCs w:val="20"/>
                <w:lang w:val="sl-SI"/>
              </w:rPr>
            </w:pPr>
          </w:p>
          <w:p w14:paraId="370789F1" w14:textId="77777777" w:rsidR="001304C9" w:rsidRPr="006679A3" w:rsidRDefault="001304C9" w:rsidP="00300426">
            <w:pPr>
              <w:spacing w:line="276" w:lineRule="auto"/>
              <w:rPr>
                <w:rFonts w:cs="Arial"/>
                <w:szCs w:val="20"/>
                <w:lang w:val="sl-SI"/>
              </w:rPr>
            </w:pPr>
          </w:p>
          <w:p w14:paraId="3743B7E5" w14:textId="77777777" w:rsidR="001304C9" w:rsidRPr="006679A3" w:rsidRDefault="001304C9" w:rsidP="00300426">
            <w:pPr>
              <w:spacing w:line="276" w:lineRule="auto"/>
              <w:rPr>
                <w:rFonts w:cs="Arial"/>
                <w:szCs w:val="20"/>
                <w:lang w:val="sl-SI"/>
              </w:rPr>
            </w:pPr>
          </w:p>
          <w:p w14:paraId="1E6861BD" w14:textId="0A75A944" w:rsidR="00AA73CE" w:rsidRPr="006679A3" w:rsidRDefault="00AA73CE" w:rsidP="00300426">
            <w:pPr>
              <w:spacing w:line="276" w:lineRule="auto"/>
              <w:rPr>
                <w:rFonts w:cs="Arial"/>
                <w:szCs w:val="20"/>
                <w:lang w:val="sl-SI"/>
              </w:rPr>
            </w:pPr>
            <w:r w:rsidRPr="006679A3">
              <w:rPr>
                <w:rFonts w:cs="Arial"/>
                <w:szCs w:val="20"/>
                <w:lang w:val="sl-SI"/>
              </w:rPr>
              <w:t>Prilog</w:t>
            </w:r>
            <w:r w:rsidR="00BC06AD" w:rsidRPr="006679A3">
              <w:rPr>
                <w:rFonts w:cs="Arial"/>
                <w:szCs w:val="20"/>
                <w:lang w:val="sl-SI"/>
              </w:rPr>
              <w:t>e</w:t>
            </w:r>
            <w:r w:rsidRPr="006679A3">
              <w:rPr>
                <w:rFonts w:cs="Arial"/>
                <w:szCs w:val="20"/>
                <w:lang w:val="sl-SI"/>
              </w:rPr>
              <w:t>:</w:t>
            </w:r>
          </w:p>
          <w:p w14:paraId="257A58CB" w14:textId="5057946E" w:rsidR="00EF3FDC" w:rsidRPr="006679A3" w:rsidRDefault="00EF3FDC" w:rsidP="00BC06AD">
            <w:pPr>
              <w:pStyle w:val="Odstavekseznama"/>
              <w:numPr>
                <w:ilvl w:val="0"/>
                <w:numId w:val="10"/>
              </w:numPr>
              <w:spacing w:line="240" w:lineRule="auto"/>
              <w:rPr>
                <w:sz w:val="20"/>
                <w:szCs w:val="20"/>
                <w:lang w:val="sl-SI"/>
              </w:rPr>
            </w:pPr>
            <w:r w:rsidRPr="006679A3">
              <w:rPr>
                <w:sz w:val="20"/>
                <w:szCs w:val="20"/>
                <w:lang w:val="sl-SI"/>
              </w:rPr>
              <w:t>Mnenje DTP (</w:t>
            </w:r>
            <w:r w:rsidR="00BE1408" w:rsidRPr="006679A3">
              <w:rPr>
                <w:rFonts w:eastAsiaTheme="minorHAnsi"/>
                <w:sz w:val="20"/>
                <w:szCs w:val="20"/>
                <w:lang w:val="sl-SI"/>
              </w:rPr>
              <w:t>SM-</w:t>
            </w:r>
            <w:proofErr w:type="spellStart"/>
            <w:r w:rsidR="00BE1408" w:rsidRPr="006679A3">
              <w:rPr>
                <w:rFonts w:eastAsiaTheme="minorHAnsi"/>
                <w:sz w:val="20"/>
                <w:szCs w:val="20"/>
                <w:lang w:val="sl-SI"/>
              </w:rPr>
              <w:t>ŠŠTPHRnasS</w:t>
            </w:r>
            <w:proofErr w:type="spellEnd"/>
            <w:r w:rsidR="00BE1408" w:rsidRPr="006679A3">
              <w:rPr>
                <w:rFonts w:eastAsiaTheme="minorHAnsi"/>
                <w:sz w:val="20"/>
                <w:szCs w:val="20"/>
                <w:lang w:val="sl-SI"/>
              </w:rPr>
              <w:t>)</w:t>
            </w:r>
          </w:p>
          <w:p w14:paraId="7ED9B894" w14:textId="19AA7D8A"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SM-LJBPRD04S)</w:t>
            </w:r>
          </w:p>
          <w:p w14:paraId="4A601039" w14:textId="3C9EDCE4"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SM-HRSCPM04S)</w:t>
            </w:r>
          </w:p>
          <w:p w14:paraId="625B282F" w14:textId="358CF4CA" w:rsidR="00BC06AD" w:rsidRPr="006679A3" w:rsidRDefault="00BC06AD" w:rsidP="00BC06AD">
            <w:pPr>
              <w:pStyle w:val="Odstavekseznama"/>
              <w:numPr>
                <w:ilvl w:val="0"/>
                <w:numId w:val="10"/>
              </w:numPr>
              <w:spacing w:line="240" w:lineRule="auto"/>
              <w:rPr>
                <w:sz w:val="20"/>
                <w:szCs w:val="20"/>
                <w:lang w:val="sl-SI"/>
              </w:rPr>
            </w:pPr>
            <w:r w:rsidRPr="006679A3">
              <w:rPr>
                <w:sz w:val="20"/>
                <w:szCs w:val="20"/>
                <w:lang w:val="sl-SI"/>
              </w:rPr>
              <w:t>Mnenje DTP (</w:t>
            </w:r>
            <w:r w:rsidR="00432FEF" w:rsidRPr="006679A3">
              <w:rPr>
                <w:sz w:val="20"/>
                <w:szCs w:val="20"/>
                <w:lang w:val="sl-SI"/>
              </w:rPr>
              <w:t>SM-LTJSVA04S)</w:t>
            </w:r>
          </w:p>
          <w:p w14:paraId="6CA7DC98" w14:textId="286DC184"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(SM-LTJSVA25aS)</w:t>
            </w:r>
          </w:p>
          <w:p w14:paraId="1170109D" w14:textId="346198E2"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(SM-LTJSVA26S)</w:t>
            </w:r>
          </w:p>
          <w:p w14:paraId="0026027C" w14:textId="46AA92E7"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(SM-LTJSVA27S)</w:t>
            </w:r>
          </w:p>
          <w:p w14:paraId="18D2891A" w14:textId="0D9B317C"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(SM-LTJSVA28S)</w:t>
            </w:r>
          </w:p>
          <w:p w14:paraId="15C60843" w14:textId="1A8A2A71"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(SM-LTJSVA28aS)</w:t>
            </w:r>
          </w:p>
          <w:p w14:paraId="1F32EFCB" w14:textId="485FC6B6"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 ROSSPR8S)</w:t>
            </w:r>
          </w:p>
          <w:p w14:paraId="15A5B727" w14:textId="49F6FBA2"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(SM-SLBVNR136S)</w:t>
            </w:r>
          </w:p>
          <w:p w14:paraId="72305C27" w14:textId="65641D6F" w:rsidR="00432FEF" w:rsidRPr="006679A3"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(SM-SLBVNR137S)</w:t>
            </w:r>
          </w:p>
          <w:p w14:paraId="372BCC32" w14:textId="77777777" w:rsidR="00432FEF" w:rsidRDefault="00432FEF" w:rsidP="00432FEF">
            <w:pPr>
              <w:pStyle w:val="Odstavekseznama"/>
              <w:numPr>
                <w:ilvl w:val="0"/>
                <w:numId w:val="10"/>
              </w:numPr>
              <w:spacing w:line="240" w:lineRule="auto"/>
              <w:rPr>
                <w:sz w:val="20"/>
                <w:szCs w:val="20"/>
                <w:lang w:val="sl-SI"/>
              </w:rPr>
            </w:pPr>
            <w:r w:rsidRPr="006679A3">
              <w:rPr>
                <w:sz w:val="20"/>
                <w:szCs w:val="20"/>
                <w:lang w:val="sl-SI"/>
              </w:rPr>
              <w:t>Mnenje DTP (SM-SLBVNR138S)</w:t>
            </w:r>
          </w:p>
          <w:p w14:paraId="27045796" w14:textId="0DF3CBD0" w:rsidR="00425721" w:rsidRPr="006679A3" w:rsidRDefault="00425721" w:rsidP="00432FEF">
            <w:pPr>
              <w:pStyle w:val="Odstavekseznama"/>
              <w:numPr>
                <w:ilvl w:val="0"/>
                <w:numId w:val="10"/>
              </w:numPr>
              <w:spacing w:line="240" w:lineRule="auto"/>
              <w:rPr>
                <w:sz w:val="20"/>
                <w:szCs w:val="20"/>
                <w:lang w:val="sl-SI"/>
              </w:rPr>
            </w:pPr>
            <w:r>
              <w:rPr>
                <w:sz w:val="20"/>
                <w:szCs w:val="20"/>
                <w:lang w:val="sl-SI"/>
              </w:rPr>
              <w:t>Mnenje DTP (</w:t>
            </w:r>
            <w:r>
              <w:rPr>
                <w:sz w:val="20"/>
                <w:szCs w:val="20"/>
              </w:rPr>
              <w:t>SM-</w:t>
            </w:r>
            <w:r w:rsidRPr="00425721">
              <w:rPr>
                <w:sz w:val="20"/>
                <w:szCs w:val="20"/>
              </w:rPr>
              <w:t>KMNSTH13S</w:t>
            </w:r>
            <w:r>
              <w:rPr>
                <w:sz w:val="20"/>
                <w:szCs w:val="20"/>
              </w:rPr>
              <w:t>)</w:t>
            </w:r>
          </w:p>
          <w:p w14:paraId="019DBF34" w14:textId="26456C83" w:rsidR="001C0219" w:rsidRPr="006679A3" w:rsidRDefault="001C0219" w:rsidP="00432FEF">
            <w:pPr>
              <w:pStyle w:val="Odstavekseznama"/>
              <w:numPr>
                <w:ilvl w:val="0"/>
                <w:numId w:val="10"/>
              </w:numPr>
              <w:spacing w:line="240" w:lineRule="auto"/>
              <w:rPr>
                <w:sz w:val="20"/>
                <w:szCs w:val="20"/>
                <w:lang w:val="sl-SI"/>
              </w:rPr>
            </w:pPr>
            <w:r w:rsidRPr="006679A3">
              <w:rPr>
                <w:sz w:val="20"/>
                <w:szCs w:val="20"/>
                <w:lang w:val="sl-SI" w:eastAsia="sl-SI"/>
              </w:rPr>
              <w:lastRenderedPageBreak/>
              <w:t>Potrditev strokovnih mnenj Sveta Vlade R</w:t>
            </w:r>
            <w:r w:rsidR="002C1C94" w:rsidRPr="006679A3">
              <w:rPr>
                <w:sz w:val="20"/>
                <w:szCs w:val="20"/>
                <w:lang w:val="sl-SI" w:eastAsia="sl-SI"/>
              </w:rPr>
              <w:t xml:space="preserve">epublike </w:t>
            </w:r>
            <w:r w:rsidRPr="006679A3">
              <w:rPr>
                <w:sz w:val="20"/>
                <w:szCs w:val="20"/>
                <w:lang w:val="sl-SI" w:eastAsia="sl-SI"/>
              </w:rPr>
              <w:t>S</w:t>
            </w:r>
            <w:r w:rsidR="002C1C94" w:rsidRPr="006679A3">
              <w:rPr>
                <w:sz w:val="20"/>
                <w:szCs w:val="20"/>
                <w:lang w:val="sl-SI" w:eastAsia="sl-SI"/>
              </w:rPr>
              <w:t>lovenije</w:t>
            </w:r>
            <w:r w:rsidRPr="006679A3">
              <w:rPr>
                <w:sz w:val="20"/>
                <w:szCs w:val="20"/>
                <w:lang w:val="sl-SI" w:eastAsia="sl-SI"/>
              </w:rPr>
              <w:t xml:space="preserve"> za obnovo</w:t>
            </w:r>
          </w:p>
          <w:p w14:paraId="1BBCEFE8" w14:textId="77777777" w:rsidR="00AA73CE" w:rsidRPr="006679A3" w:rsidRDefault="00AA73CE" w:rsidP="00814076">
            <w:pPr>
              <w:rPr>
                <w:color w:val="000000"/>
                <w:szCs w:val="20"/>
                <w:lang w:val="sl-SI"/>
              </w:rPr>
            </w:pPr>
          </w:p>
          <w:p w14:paraId="3A4C4BBC" w14:textId="77777777" w:rsidR="00AA73CE" w:rsidRPr="006679A3" w:rsidRDefault="00AA73CE" w:rsidP="00300426">
            <w:pPr>
              <w:ind w:right="480"/>
              <w:jc w:val="both"/>
              <w:rPr>
                <w:rFonts w:cs="Arial"/>
                <w:szCs w:val="20"/>
                <w:lang w:val="sl-SI"/>
              </w:rPr>
            </w:pPr>
            <w:r w:rsidRPr="006679A3">
              <w:rPr>
                <w:rFonts w:cs="Arial"/>
                <w:szCs w:val="20"/>
                <w:lang w:val="sl-SI"/>
              </w:rPr>
              <w:t>Sklep prejmejo:</w:t>
            </w:r>
          </w:p>
          <w:p w14:paraId="1C022FF9" w14:textId="5238D8B9"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naravne vire in prostor</w:t>
            </w:r>
            <w:r w:rsidR="002C1C94" w:rsidRPr="006679A3">
              <w:rPr>
                <w:color w:val="000000"/>
                <w:sz w:val="20"/>
                <w:szCs w:val="20"/>
                <w:lang w:val="sl-SI"/>
              </w:rPr>
              <w:t xml:space="preserve"> Republike Slovenije</w:t>
            </w:r>
          </w:p>
          <w:p w14:paraId="1AF715F6" w14:textId="5C9E3773"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finance</w:t>
            </w:r>
            <w:r w:rsidR="002C1C94" w:rsidRPr="006679A3">
              <w:rPr>
                <w:color w:val="000000"/>
                <w:sz w:val="20"/>
                <w:szCs w:val="20"/>
                <w:lang w:val="sl-SI"/>
              </w:rPr>
              <w:t xml:space="preserve"> Republike Slovenije</w:t>
            </w:r>
          </w:p>
          <w:p w14:paraId="1412422E" w14:textId="17D92568"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Ministrstvo za kmetijstvo, gozdarstvo in prehrano</w:t>
            </w:r>
            <w:r w:rsidR="002C1C94" w:rsidRPr="006679A3">
              <w:rPr>
                <w:color w:val="000000"/>
                <w:sz w:val="20"/>
                <w:szCs w:val="20"/>
                <w:lang w:val="sl-SI"/>
              </w:rPr>
              <w:t xml:space="preserve"> Republike Slovenije</w:t>
            </w:r>
          </w:p>
          <w:p w14:paraId="1B81A0F3" w14:textId="4E696BF9"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Služba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zakonodajo</w:t>
            </w:r>
          </w:p>
          <w:p w14:paraId="570853A2" w14:textId="285185BF"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Služba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obnovo po poplavah in plazovih</w:t>
            </w:r>
          </w:p>
          <w:p w14:paraId="757D4105" w14:textId="320A135B" w:rsidR="00AA73CE" w:rsidRPr="006679A3"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Svet Vlade R</w:t>
            </w:r>
            <w:r w:rsidR="002C1C94" w:rsidRPr="006679A3">
              <w:rPr>
                <w:color w:val="000000"/>
                <w:sz w:val="20"/>
                <w:szCs w:val="20"/>
                <w:lang w:val="sl-SI"/>
              </w:rPr>
              <w:t xml:space="preserve">epublike </w:t>
            </w:r>
            <w:r w:rsidRPr="006679A3">
              <w:rPr>
                <w:color w:val="000000"/>
                <w:sz w:val="20"/>
                <w:szCs w:val="20"/>
                <w:lang w:val="sl-SI"/>
              </w:rPr>
              <w:t>S</w:t>
            </w:r>
            <w:r w:rsidR="002C1C94" w:rsidRPr="006679A3">
              <w:rPr>
                <w:color w:val="000000"/>
                <w:sz w:val="20"/>
                <w:szCs w:val="20"/>
                <w:lang w:val="sl-SI"/>
              </w:rPr>
              <w:t>lovenije</w:t>
            </w:r>
            <w:r w:rsidRPr="006679A3">
              <w:rPr>
                <w:color w:val="000000"/>
                <w:sz w:val="20"/>
                <w:szCs w:val="20"/>
                <w:lang w:val="sl-SI"/>
              </w:rPr>
              <w:t xml:space="preserve"> za obnovo</w:t>
            </w:r>
          </w:p>
          <w:p w14:paraId="61344E7B" w14:textId="3FA746C5" w:rsidR="00AA73CE" w:rsidRPr="006679A3" w:rsidRDefault="00546D16"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 xml:space="preserve">Občina </w:t>
            </w:r>
            <w:r w:rsidR="00167F82" w:rsidRPr="006679A3">
              <w:rPr>
                <w:color w:val="000000"/>
                <w:sz w:val="20"/>
                <w:szCs w:val="20"/>
                <w:lang w:val="sl-SI"/>
              </w:rPr>
              <w:t>Šoštanj</w:t>
            </w:r>
          </w:p>
          <w:p w14:paraId="0D51A507"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Ljubno</w:t>
            </w:r>
          </w:p>
          <w:p w14:paraId="1034B0DF"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Rečica ob Savinji</w:t>
            </w:r>
          </w:p>
          <w:p w14:paraId="45126705" w14:textId="77777777"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Litija</w:t>
            </w:r>
          </w:p>
          <w:p w14:paraId="1C70280B" w14:textId="77777777" w:rsidR="002262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Hrastnik</w:t>
            </w:r>
          </w:p>
          <w:p w14:paraId="7AEF1416" w14:textId="40E28CF9" w:rsidR="005412DA" w:rsidRPr="006679A3" w:rsidRDefault="005412DA" w:rsidP="00AE6E40">
            <w:pPr>
              <w:pStyle w:val="Odstavekseznama"/>
              <w:numPr>
                <w:ilvl w:val="0"/>
                <w:numId w:val="8"/>
              </w:numPr>
              <w:autoSpaceDE w:val="0"/>
              <w:autoSpaceDN w:val="0"/>
              <w:adjustRightInd w:val="0"/>
              <w:spacing w:line="240" w:lineRule="auto"/>
              <w:rPr>
                <w:color w:val="000000"/>
                <w:sz w:val="20"/>
                <w:szCs w:val="20"/>
                <w:lang w:val="sl-SI"/>
              </w:rPr>
            </w:pPr>
            <w:r>
              <w:rPr>
                <w:color w:val="000000"/>
                <w:sz w:val="20"/>
                <w:szCs w:val="20"/>
                <w:lang w:val="sl-SI"/>
              </w:rPr>
              <w:t>Občina Kamnik</w:t>
            </w:r>
          </w:p>
          <w:p w14:paraId="0E3EC14D" w14:textId="0CD9D52E" w:rsidR="002262A3" w:rsidRPr="006679A3" w:rsidRDefault="002262A3"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Občina Slovenska Bistrica</w:t>
            </w:r>
          </w:p>
          <w:p w14:paraId="6A7641D8" w14:textId="77777777" w:rsidR="00AE6159" w:rsidRPr="006679A3" w:rsidRDefault="003176A4" w:rsidP="00AE6E40">
            <w:pPr>
              <w:pStyle w:val="Odstavekseznama"/>
              <w:numPr>
                <w:ilvl w:val="0"/>
                <w:numId w:val="8"/>
              </w:numPr>
              <w:autoSpaceDE w:val="0"/>
              <w:autoSpaceDN w:val="0"/>
              <w:adjustRightInd w:val="0"/>
              <w:spacing w:line="240" w:lineRule="auto"/>
              <w:rPr>
                <w:color w:val="000000"/>
                <w:sz w:val="20"/>
                <w:szCs w:val="20"/>
                <w:lang w:val="sl-SI"/>
              </w:rPr>
            </w:pPr>
            <w:r w:rsidRPr="006679A3">
              <w:rPr>
                <w:color w:val="000000"/>
                <w:sz w:val="20"/>
                <w:szCs w:val="20"/>
                <w:lang w:val="sl-SI"/>
              </w:rPr>
              <w:t>L</w:t>
            </w:r>
            <w:r w:rsidR="00AE6159" w:rsidRPr="006679A3">
              <w:rPr>
                <w:color w:val="000000"/>
                <w:sz w:val="20"/>
                <w:szCs w:val="20"/>
                <w:lang w:val="sl-SI"/>
              </w:rPr>
              <w:t>astniki</w:t>
            </w:r>
          </w:p>
        </w:tc>
      </w:tr>
      <w:tr w:rsidR="00A1681D" w:rsidRPr="006679A3" w14:paraId="7AE8B592" w14:textId="77777777" w:rsidTr="00300426">
        <w:tc>
          <w:tcPr>
            <w:tcW w:w="9243" w:type="dxa"/>
            <w:gridSpan w:val="12"/>
            <w:shd w:val="clear" w:color="auto" w:fill="F2F2F2"/>
          </w:tcPr>
          <w:p w14:paraId="18EA987D" w14:textId="77777777" w:rsidR="00A1681D" w:rsidRPr="006679A3" w:rsidRDefault="00A1681D" w:rsidP="00300426">
            <w:pPr>
              <w:overflowPunct w:val="0"/>
              <w:autoSpaceDE w:val="0"/>
              <w:autoSpaceDN w:val="0"/>
              <w:adjustRightInd w:val="0"/>
              <w:spacing w:before="60" w:line="276" w:lineRule="auto"/>
              <w:ind w:left="459" w:hanging="459"/>
              <w:jc w:val="both"/>
              <w:textAlignment w:val="baseline"/>
              <w:rPr>
                <w:rFonts w:cs="Arial"/>
                <w:b/>
                <w:iCs/>
                <w:szCs w:val="20"/>
                <w:lang w:val="sl-SI" w:eastAsia="sl-SI"/>
              </w:rPr>
            </w:pPr>
            <w:r w:rsidRPr="006679A3">
              <w:rPr>
                <w:rFonts w:cs="Arial"/>
                <w:b/>
                <w:szCs w:val="20"/>
                <w:lang w:val="sl-SI" w:eastAsia="sl-SI"/>
              </w:rPr>
              <w:lastRenderedPageBreak/>
              <w:t>2.    Predlog za obravnavo predloga zakona po nujnem ali skrajšanem postopku v državnem zboru z obrazložitvijo razlogov:  /</w:t>
            </w:r>
          </w:p>
        </w:tc>
      </w:tr>
      <w:tr w:rsidR="00A1681D" w:rsidRPr="006679A3" w14:paraId="79FB3ED2" w14:textId="77777777" w:rsidTr="00300426">
        <w:tc>
          <w:tcPr>
            <w:tcW w:w="9243" w:type="dxa"/>
            <w:gridSpan w:val="12"/>
            <w:shd w:val="clear" w:color="auto" w:fill="F2F2F2"/>
          </w:tcPr>
          <w:p w14:paraId="4C8A8ACA"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szCs w:val="20"/>
                <w:lang w:val="sl-SI" w:eastAsia="sl-SI"/>
              </w:rPr>
              <w:t>3.a   Osebe, odgovorne za strokovno pripravo in usklajenost gradiva:</w:t>
            </w:r>
          </w:p>
        </w:tc>
      </w:tr>
      <w:tr w:rsidR="00A1681D" w:rsidRPr="006679A3" w14:paraId="71C46534" w14:textId="77777777" w:rsidTr="00300426">
        <w:tc>
          <w:tcPr>
            <w:tcW w:w="9243" w:type="dxa"/>
            <w:gridSpan w:val="12"/>
          </w:tcPr>
          <w:p w14:paraId="36A5FD85" w14:textId="77777777" w:rsidR="00AA73CE"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 xml:space="preserve">Boštjan Šefic, državni sekretar </w:t>
            </w:r>
          </w:p>
          <w:p w14:paraId="18FB9B47" w14:textId="77777777" w:rsidR="00AA73CE"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Dr. Blaž Dolinšek, vodja Državne tehnične pisarne</w:t>
            </w:r>
          </w:p>
          <w:p w14:paraId="0780C2F8" w14:textId="5B5BAD5A" w:rsidR="00A1681D" w:rsidRPr="006679A3" w:rsidRDefault="00AA73CE" w:rsidP="00AE6E40">
            <w:pPr>
              <w:pStyle w:val="BodyText21"/>
              <w:numPr>
                <w:ilvl w:val="0"/>
                <w:numId w:val="9"/>
              </w:numPr>
              <w:spacing w:after="0" w:line="240" w:lineRule="auto"/>
              <w:jc w:val="both"/>
              <w:rPr>
                <w:rFonts w:cs="Arial"/>
                <w:iCs/>
                <w:sz w:val="20"/>
              </w:rPr>
            </w:pPr>
            <w:r w:rsidRPr="006679A3">
              <w:rPr>
                <w:rFonts w:cs="Arial"/>
                <w:sz w:val="20"/>
              </w:rPr>
              <w:t>Sandra Martinič, sekretarka v Službi V</w:t>
            </w:r>
            <w:r w:rsidR="002C1C94" w:rsidRPr="006679A3">
              <w:rPr>
                <w:rFonts w:cs="Arial"/>
                <w:sz w:val="20"/>
              </w:rPr>
              <w:t xml:space="preserve">lade </w:t>
            </w:r>
            <w:r w:rsidRPr="006679A3">
              <w:rPr>
                <w:rFonts w:cs="Arial"/>
                <w:sz w:val="20"/>
              </w:rPr>
              <w:t>R</w:t>
            </w:r>
            <w:r w:rsidR="002C1C94" w:rsidRPr="006679A3">
              <w:rPr>
                <w:rFonts w:cs="Arial"/>
                <w:sz w:val="20"/>
              </w:rPr>
              <w:t xml:space="preserve">epublike </w:t>
            </w:r>
            <w:r w:rsidRPr="006679A3">
              <w:rPr>
                <w:rFonts w:cs="Arial"/>
                <w:sz w:val="20"/>
              </w:rPr>
              <w:t>S</w:t>
            </w:r>
            <w:r w:rsidR="002C1C94" w:rsidRPr="006679A3">
              <w:rPr>
                <w:rFonts w:cs="Arial"/>
                <w:sz w:val="20"/>
              </w:rPr>
              <w:t>lovenije</w:t>
            </w:r>
            <w:r w:rsidRPr="006679A3">
              <w:rPr>
                <w:rFonts w:cs="Arial"/>
                <w:sz w:val="20"/>
              </w:rPr>
              <w:t xml:space="preserve"> za obnovo po poplavah in plazovih</w:t>
            </w:r>
          </w:p>
        </w:tc>
      </w:tr>
      <w:tr w:rsidR="00A1681D" w:rsidRPr="006679A3" w14:paraId="33A1609C" w14:textId="77777777" w:rsidTr="00300426">
        <w:tc>
          <w:tcPr>
            <w:tcW w:w="9243" w:type="dxa"/>
            <w:gridSpan w:val="12"/>
            <w:shd w:val="clear" w:color="auto" w:fill="F2F2F2"/>
          </w:tcPr>
          <w:p w14:paraId="166B762D"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iCs/>
                <w:szCs w:val="20"/>
                <w:lang w:val="sl-SI" w:eastAsia="sl-SI"/>
              </w:rPr>
              <w:t xml:space="preserve">3.b  Zunanji strokovnjaki, ki so </w:t>
            </w:r>
            <w:r w:rsidRPr="006679A3">
              <w:rPr>
                <w:rFonts w:cs="Arial"/>
                <w:b/>
                <w:szCs w:val="20"/>
                <w:lang w:val="sl-SI" w:eastAsia="sl-SI"/>
              </w:rPr>
              <w:t>sodelovali pri pripravi dela ali celotnega gradiva: /</w:t>
            </w:r>
          </w:p>
        </w:tc>
      </w:tr>
      <w:tr w:rsidR="00A1681D" w:rsidRPr="006679A3" w14:paraId="2274A80D" w14:textId="77777777" w:rsidTr="00300426">
        <w:tc>
          <w:tcPr>
            <w:tcW w:w="9243" w:type="dxa"/>
            <w:gridSpan w:val="12"/>
            <w:shd w:val="clear" w:color="auto" w:fill="F2F2F2"/>
          </w:tcPr>
          <w:p w14:paraId="5104065B"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szCs w:val="20"/>
                <w:lang w:val="sl-SI" w:eastAsia="sl-SI"/>
              </w:rPr>
              <w:t>4.     Predstavniki vlade, ki bodo sodelovali pri delu državnega zbora:  /</w:t>
            </w:r>
          </w:p>
        </w:tc>
      </w:tr>
      <w:tr w:rsidR="00A1681D" w:rsidRPr="006679A3" w14:paraId="26C0D19E" w14:textId="77777777" w:rsidTr="00300426">
        <w:tc>
          <w:tcPr>
            <w:tcW w:w="9243" w:type="dxa"/>
            <w:gridSpan w:val="12"/>
            <w:shd w:val="clear" w:color="auto" w:fill="F2F2F2"/>
          </w:tcPr>
          <w:p w14:paraId="705FD023" w14:textId="77777777" w:rsidR="00A1681D" w:rsidRPr="006679A3"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5.     Kratek povzetek gradiva:</w:t>
            </w:r>
          </w:p>
        </w:tc>
      </w:tr>
      <w:tr w:rsidR="00A1681D" w:rsidRPr="006679A3" w14:paraId="18B62BF1" w14:textId="77777777" w:rsidTr="00300426">
        <w:tc>
          <w:tcPr>
            <w:tcW w:w="9243" w:type="dxa"/>
            <w:gridSpan w:val="12"/>
          </w:tcPr>
          <w:p w14:paraId="4E365A76" w14:textId="20F9162A" w:rsidR="00AA73CE" w:rsidRPr="006679A3" w:rsidRDefault="00AA73CE" w:rsidP="00300426">
            <w:pPr>
              <w:pStyle w:val="Brezrazmikov"/>
              <w:jc w:val="both"/>
              <w:rPr>
                <w:rFonts w:ascii="Arial" w:hAnsi="Arial" w:cs="Arial"/>
                <w:sz w:val="20"/>
                <w:szCs w:val="20"/>
                <w:shd w:val="clear" w:color="auto" w:fill="FFFFFF"/>
              </w:rPr>
            </w:pPr>
            <w:r w:rsidRPr="006679A3">
              <w:rPr>
                <w:rFonts w:ascii="Arial" w:hAnsi="Arial" w:cs="Arial"/>
                <w:sz w:val="20"/>
                <w:szCs w:val="20"/>
              </w:rPr>
              <w:t xml:space="preserve">Republiko Slovenijo je 4. avgusta 2023 prizadela naravna nesreča večjega obsega, ki je zaradi obsežnega deževja povzročila poplave in zemeljske plazove. </w:t>
            </w:r>
            <w:r w:rsidR="009676A2" w:rsidRPr="006679A3">
              <w:rPr>
                <w:rFonts w:ascii="Arial" w:hAnsi="Arial" w:cs="Arial"/>
                <w:sz w:val="20"/>
                <w:szCs w:val="20"/>
              </w:rPr>
              <w:t>V skladu</w:t>
            </w:r>
            <w:r w:rsidRPr="006679A3">
              <w:rPr>
                <w:rFonts w:ascii="Arial" w:hAnsi="Arial" w:cs="Arial"/>
                <w:sz w:val="20"/>
                <w:szCs w:val="20"/>
              </w:rPr>
              <w:t xml:space="preserve"> s 151.a členom </w:t>
            </w:r>
            <w:r w:rsidRPr="006679A3">
              <w:rPr>
                <w:rFonts w:ascii="Arial" w:hAnsi="Arial" w:cs="Arial"/>
                <w:sz w:val="20"/>
                <w:szCs w:val="20"/>
                <w:shd w:val="clear" w:color="auto" w:fill="FFFFFF"/>
              </w:rPr>
              <w:t xml:space="preserve">Zakona o interventnih ukrepih za odpravo posledic poplav in zemeljskih plazov iz avgusta 2023 </w:t>
            </w:r>
            <w:r w:rsidR="009676A2" w:rsidRPr="006679A3">
              <w:rPr>
                <w:rFonts w:ascii="Arial" w:hAnsi="Arial" w:cs="Arial"/>
                <w:bCs/>
                <w:sz w:val="20"/>
                <w:szCs w:val="20"/>
              </w:rPr>
              <w:t>(Uradni list RS, št. </w:t>
            </w:r>
            <w:hyperlink r:id="rId9" w:tgtFrame="_blank" w:tooltip="Zakon o interventnih ukrepih za odpravo posledic poplav in zemeljskih plazov iz avgusta 2023 (ZIUOPZP)" w:history="1">
              <w:r w:rsidR="009676A2" w:rsidRPr="006679A3">
                <w:rPr>
                  <w:rFonts w:ascii="Arial" w:hAnsi="Arial" w:cs="Arial"/>
                  <w:bCs/>
                  <w:sz w:val="20"/>
                  <w:szCs w:val="20"/>
                </w:rPr>
                <w:t>95/23</w:t>
              </w:r>
            </w:hyperlink>
            <w:r w:rsidR="009676A2" w:rsidRPr="006679A3">
              <w:rPr>
                <w:rFonts w:ascii="Arial" w:hAnsi="Arial" w:cs="Arial"/>
                <w:bCs/>
                <w:sz w:val="20"/>
                <w:szCs w:val="20"/>
              </w:rPr>
              <w:t>, </w:t>
            </w:r>
            <w:hyperlink r:id="rId10" w:tgtFrame="_blank" w:tooltip="Zakon o spremembah in dopolnitvah Zakona o interventnih ukrepih za odpravo posledic poplav in zemeljskih plazov iz avgusta 2023 (ZIUOPZP-A)" w:history="1">
              <w:r w:rsidR="009676A2" w:rsidRPr="006679A3">
                <w:rPr>
                  <w:rFonts w:ascii="Arial" w:hAnsi="Arial" w:cs="Arial"/>
                  <w:bCs/>
                  <w:sz w:val="20"/>
                  <w:szCs w:val="20"/>
                </w:rPr>
                <w:t>117/23</w:t>
              </w:r>
            </w:hyperlink>
            <w:r w:rsidR="004E5618" w:rsidRPr="006679A3">
              <w:rPr>
                <w:rFonts w:ascii="Arial" w:hAnsi="Arial" w:cs="Arial"/>
                <w:bCs/>
                <w:sz w:val="20"/>
                <w:szCs w:val="20"/>
              </w:rPr>
              <w:t>,</w:t>
            </w:r>
            <w:r w:rsidR="002C1C94" w:rsidRPr="006679A3">
              <w:rPr>
                <w:rFonts w:ascii="Arial" w:hAnsi="Arial" w:cs="Arial"/>
                <w:bCs/>
                <w:sz w:val="20"/>
                <w:szCs w:val="20"/>
              </w:rPr>
              <w:t xml:space="preserve"> </w:t>
            </w:r>
            <w:hyperlink r:id="rId11" w:tgtFrame="_blank" w:tooltip="Zakon o obnovi, razvoju in zagotavljanju finančnih sredstev (ZORZFS)" w:history="1">
              <w:r w:rsidR="009676A2" w:rsidRPr="006679A3">
                <w:rPr>
                  <w:rFonts w:ascii="Arial" w:hAnsi="Arial" w:cs="Arial"/>
                  <w:bCs/>
                  <w:sz w:val="20"/>
                  <w:szCs w:val="20"/>
                </w:rPr>
                <w:t>131/23</w:t>
              </w:r>
            </w:hyperlink>
            <w:r w:rsidR="00844966">
              <w:rPr>
                <w:rFonts w:ascii="Arial" w:hAnsi="Arial" w:cs="Arial"/>
                <w:bCs/>
                <w:sz w:val="20"/>
                <w:szCs w:val="20"/>
              </w:rPr>
              <w:t xml:space="preserve"> </w:t>
            </w:r>
            <w:r w:rsidR="00844966" w:rsidRPr="006679A3">
              <w:rPr>
                <w:rFonts w:ascii="Arial" w:hAnsi="Arial" w:cs="Arial"/>
                <w:bCs/>
                <w:sz w:val="20"/>
                <w:szCs w:val="20"/>
              </w:rPr>
              <w:t>– ZORZFS</w:t>
            </w:r>
            <w:r w:rsidR="004E5618" w:rsidRPr="006679A3">
              <w:rPr>
                <w:rFonts w:ascii="Arial" w:hAnsi="Arial" w:cs="Arial"/>
                <w:bCs/>
                <w:sz w:val="20"/>
                <w:szCs w:val="20"/>
              </w:rPr>
              <w:t xml:space="preserve"> </w:t>
            </w:r>
            <w:r w:rsidR="004E5618" w:rsidRPr="006679A3">
              <w:rPr>
                <w:rFonts w:ascii="Arial" w:hAnsi="Arial" w:cs="Arial"/>
                <w:color w:val="000000"/>
                <w:sz w:val="20"/>
                <w:szCs w:val="20"/>
              </w:rPr>
              <w:t>in 62/24</w:t>
            </w:r>
            <w:r w:rsidR="007F459F" w:rsidRPr="006679A3">
              <w:rPr>
                <w:rFonts w:ascii="Arial" w:hAnsi="Arial" w:cs="Arial"/>
                <w:bCs/>
                <w:sz w:val="20"/>
                <w:szCs w:val="20"/>
              </w:rPr>
              <w:t xml:space="preserve">; v nadaljnjem besedilu: </w:t>
            </w:r>
            <w:r w:rsidR="007F459F" w:rsidRPr="006679A3">
              <w:rPr>
                <w:rFonts w:ascii="Arial" w:hAnsi="Arial" w:cs="Arial"/>
                <w:sz w:val="20"/>
                <w:szCs w:val="20"/>
              </w:rPr>
              <w:t>ZIUOPZP</w:t>
            </w:r>
            <w:r w:rsidR="009676A2" w:rsidRPr="006679A3">
              <w:rPr>
                <w:rFonts w:ascii="Arial" w:hAnsi="Arial" w:cs="Arial"/>
                <w:sz w:val="20"/>
                <w:szCs w:val="20"/>
                <w:shd w:val="clear" w:color="auto" w:fill="FFFFFF"/>
              </w:rPr>
              <w:t xml:space="preserve">) </w:t>
            </w:r>
            <w:r w:rsidRPr="006679A3">
              <w:rPr>
                <w:rFonts w:ascii="Arial" w:hAnsi="Arial" w:cs="Arial"/>
                <w:sz w:val="20"/>
                <w:szCs w:val="20"/>
                <w:shd w:val="clear" w:color="auto" w:fill="FFFFFF"/>
              </w:rPr>
              <w:t>se zaradi</w:t>
            </w:r>
            <w:r w:rsidRPr="006679A3">
              <w:rPr>
                <w:rFonts w:ascii="Arial" w:hAnsi="Arial" w:cs="Arial"/>
                <w:sz w:val="20"/>
                <w:szCs w:val="20"/>
              </w:rPr>
              <w:t xml:space="preserve"> </w:t>
            </w:r>
            <w:r w:rsidRPr="006679A3">
              <w:rPr>
                <w:rFonts w:ascii="Arial" w:hAnsi="Arial" w:cs="Arial"/>
                <w:sz w:val="20"/>
                <w:szCs w:val="20"/>
                <w:shd w:val="clear" w:color="auto" w:fill="FFFFFF"/>
              </w:rPr>
              <w:t>v</w:t>
            </w:r>
            <w:r w:rsidR="002C1C94" w:rsidRPr="006679A3">
              <w:rPr>
                <w:rFonts w:ascii="Arial" w:hAnsi="Arial" w:cs="Arial"/>
                <w:sz w:val="20"/>
                <w:szCs w:val="20"/>
                <w:shd w:val="clear" w:color="auto" w:fill="FFFFFF"/>
              </w:rPr>
              <w:t>elike</w:t>
            </w:r>
            <w:r w:rsidRPr="006679A3">
              <w:rPr>
                <w:rFonts w:ascii="Arial" w:hAnsi="Arial" w:cs="Arial"/>
                <w:sz w:val="20"/>
                <w:szCs w:val="20"/>
                <w:shd w:val="clear" w:color="auto" w:fill="FFFFFF"/>
              </w:rPr>
              <w:t xml:space="preserve"> ogroženosti zaradi poplav, erozije, zemeljskega ali hribinskega plazu in s tem povezano v</w:t>
            </w:r>
            <w:r w:rsidR="002C1C94" w:rsidRPr="006679A3">
              <w:rPr>
                <w:rFonts w:ascii="Arial" w:hAnsi="Arial" w:cs="Arial"/>
                <w:sz w:val="20"/>
                <w:szCs w:val="20"/>
                <w:shd w:val="clear" w:color="auto" w:fill="FFFFFF"/>
              </w:rPr>
              <w:t>eliko</w:t>
            </w:r>
            <w:r w:rsidRPr="006679A3">
              <w:rPr>
                <w:rFonts w:ascii="Arial" w:hAnsi="Arial" w:cs="Arial"/>
                <w:sz w:val="20"/>
                <w:szCs w:val="20"/>
                <w:shd w:val="clear" w:color="auto" w:fill="FFFFFF"/>
              </w:rPr>
              <w:t xml:space="preserve"> nevarnostjo porušitve ali znatnega poškodovanja objektov, s čimer bi lahko nastale škodljive posledice za življenje in zdravje ljudi, takšni objekti nujno odstranijo. </w:t>
            </w:r>
          </w:p>
          <w:p w14:paraId="16394653" w14:textId="2FCB9A05" w:rsidR="00AA73CE" w:rsidRPr="006679A3" w:rsidRDefault="00AA73CE" w:rsidP="00300426">
            <w:pPr>
              <w:pStyle w:val="Brezrazmikov"/>
              <w:jc w:val="both"/>
              <w:rPr>
                <w:rFonts w:ascii="Arial" w:hAnsi="Arial" w:cs="Arial"/>
                <w:bCs/>
                <w:sz w:val="20"/>
                <w:szCs w:val="20"/>
                <w:shd w:val="clear" w:color="auto" w:fill="FFFFFF"/>
              </w:rPr>
            </w:pPr>
            <w:r w:rsidRPr="006679A3">
              <w:rPr>
                <w:rFonts w:ascii="Arial" w:hAnsi="Arial" w:cs="Arial"/>
                <w:sz w:val="20"/>
                <w:szCs w:val="20"/>
                <w:shd w:val="clear" w:color="auto" w:fill="FFFFFF"/>
              </w:rPr>
              <w:t>S sklepom Vlada Republike Slovenije določi objekt</w:t>
            </w:r>
            <w:r w:rsidR="002B669F">
              <w:rPr>
                <w:rFonts w:ascii="Arial" w:hAnsi="Arial" w:cs="Arial"/>
                <w:sz w:val="20"/>
                <w:szCs w:val="20"/>
                <w:shd w:val="clear" w:color="auto" w:fill="FFFFFF"/>
              </w:rPr>
              <w:t>e</w:t>
            </w:r>
            <w:r w:rsidRPr="006679A3">
              <w:rPr>
                <w:rFonts w:ascii="Arial" w:hAnsi="Arial" w:cs="Arial"/>
                <w:sz w:val="20"/>
                <w:szCs w:val="20"/>
                <w:shd w:val="clear" w:color="auto" w:fill="FFFFFF"/>
              </w:rPr>
              <w:t xml:space="preserve"> za nujno odstranitev in ugotovi</w:t>
            </w:r>
            <w:r w:rsidR="00FA3EBB">
              <w:rPr>
                <w:rFonts w:ascii="Arial" w:hAnsi="Arial" w:cs="Arial"/>
                <w:sz w:val="20"/>
                <w:szCs w:val="20"/>
                <w:shd w:val="clear" w:color="auto" w:fill="FFFFFF"/>
              </w:rPr>
              <w:t>jo</w:t>
            </w:r>
            <w:r w:rsidRPr="006679A3">
              <w:rPr>
                <w:rFonts w:ascii="Arial" w:hAnsi="Arial" w:cs="Arial"/>
                <w:sz w:val="20"/>
                <w:szCs w:val="20"/>
                <w:shd w:val="clear" w:color="auto" w:fill="FFFFFF"/>
              </w:rPr>
              <w:t xml:space="preserve"> javne koristi z namenom odstranitve nepremičnine </w:t>
            </w:r>
            <w:r w:rsidR="009512FD">
              <w:rPr>
                <w:rFonts w:ascii="Arial" w:hAnsi="Arial" w:cs="Arial"/>
                <w:sz w:val="20"/>
                <w:szCs w:val="20"/>
                <w:shd w:val="clear" w:color="auto" w:fill="FFFFFF"/>
              </w:rPr>
              <w:t>ter</w:t>
            </w:r>
            <w:r w:rsidR="009512FD" w:rsidRPr="006679A3">
              <w:rPr>
                <w:rFonts w:ascii="Arial" w:hAnsi="Arial" w:cs="Arial"/>
                <w:sz w:val="20"/>
                <w:szCs w:val="20"/>
                <w:shd w:val="clear" w:color="auto" w:fill="FFFFFF"/>
              </w:rPr>
              <w:t xml:space="preserve"> </w:t>
            </w:r>
            <w:r w:rsidRPr="006679A3">
              <w:rPr>
                <w:rFonts w:ascii="Arial" w:hAnsi="Arial" w:cs="Arial"/>
                <w:sz w:val="20"/>
                <w:szCs w:val="20"/>
                <w:shd w:val="clear" w:color="auto" w:fill="FFFFFF"/>
              </w:rPr>
              <w:t>nadomestitev z eno od zakonskih možnosti, vključno z nadomestitvenim objektom.</w:t>
            </w:r>
            <w:r w:rsidR="00A00C96" w:rsidRPr="006679A3">
              <w:rPr>
                <w:rFonts w:ascii="Arial" w:hAnsi="Arial" w:cs="Arial"/>
                <w:bCs/>
                <w:sz w:val="20"/>
                <w:szCs w:val="20"/>
                <w:shd w:val="clear" w:color="auto" w:fill="FFFFFF"/>
              </w:rPr>
              <w:t xml:space="preserve"> </w:t>
            </w:r>
            <w:r w:rsidRPr="006679A3">
              <w:rPr>
                <w:rFonts w:ascii="Arial" w:hAnsi="Arial" w:cs="Arial"/>
                <w:bCs/>
                <w:sz w:val="20"/>
                <w:szCs w:val="20"/>
                <w:shd w:val="clear" w:color="auto" w:fill="FFFFFF"/>
              </w:rPr>
              <w:t xml:space="preserve">Sklepi temeljijo </w:t>
            </w:r>
            <w:r w:rsidR="00FA3EBB">
              <w:rPr>
                <w:rFonts w:ascii="Arial" w:hAnsi="Arial" w:cs="Arial"/>
                <w:bCs/>
                <w:sz w:val="20"/>
                <w:szCs w:val="20"/>
                <w:shd w:val="clear" w:color="auto" w:fill="FFFFFF"/>
              </w:rPr>
              <w:t xml:space="preserve">na </w:t>
            </w:r>
            <w:r w:rsidRPr="006679A3">
              <w:rPr>
                <w:rFonts w:ascii="Arial" w:hAnsi="Arial" w:cs="Arial"/>
                <w:bCs/>
                <w:sz w:val="20"/>
                <w:szCs w:val="20"/>
                <w:shd w:val="clear" w:color="auto" w:fill="FFFFFF"/>
              </w:rPr>
              <w:t>strokovnih mnenj</w:t>
            </w:r>
            <w:r w:rsidR="0093239C" w:rsidRPr="006679A3">
              <w:rPr>
                <w:rFonts w:ascii="Arial" w:hAnsi="Arial" w:cs="Arial"/>
                <w:bCs/>
                <w:sz w:val="20"/>
                <w:szCs w:val="20"/>
                <w:shd w:val="clear" w:color="auto" w:fill="FFFFFF"/>
              </w:rPr>
              <w:t>ih</w:t>
            </w:r>
            <w:r w:rsidRPr="006679A3">
              <w:rPr>
                <w:rFonts w:ascii="Arial" w:hAnsi="Arial" w:cs="Arial"/>
                <w:bCs/>
                <w:sz w:val="20"/>
                <w:szCs w:val="20"/>
                <w:shd w:val="clear" w:color="auto" w:fill="FFFFFF"/>
              </w:rPr>
              <w:t xml:space="preserve">, ki jih je pripravila Državna tehnična pisarna </w:t>
            </w:r>
            <w:r w:rsidR="000011DE" w:rsidRPr="006679A3">
              <w:rPr>
                <w:rFonts w:ascii="Arial" w:hAnsi="Arial" w:cs="Arial"/>
                <w:bCs/>
                <w:sz w:val="20"/>
                <w:szCs w:val="20"/>
                <w:shd w:val="clear" w:color="auto" w:fill="FFFFFF"/>
              </w:rPr>
              <w:t xml:space="preserve">v okviru Službe Vlade Republike Slovenije za obnovo po poplavah in plazovih </w:t>
            </w:r>
            <w:r w:rsidRPr="006679A3">
              <w:rPr>
                <w:rFonts w:ascii="Arial" w:hAnsi="Arial" w:cs="Arial"/>
                <w:bCs/>
                <w:sz w:val="20"/>
                <w:szCs w:val="20"/>
                <w:shd w:val="clear" w:color="auto" w:fill="FFFFFF"/>
              </w:rPr>
              <w:t>in jih je predhodno potrdil Svet Vlade R</w:t>
            </w:r>
            <w:r w:rsidR="0093239C" w:rsidRPr="006679A3">
              <w:rPr>
                <w:rFonts w:ascii="Arial" w:hAnsi="Arial" w:cs="Arial"/>
                <w:bCs/>
                <w:sz w:val="20"/>
                <w:szCs w:val="20"/>
                <w:shd w:val="clear" w:color="auto" w:fill="FFFFFF"/>
              </w:rPr>
              <w:t xml:space="preserve">epublike </w:t>
            </w:r>
            <w:r w:rsidRPr="006679A3">
              <w:rPr>
                <w:rFonts w:ascii="Arial" w:hAnsi="Arial" w:cs="Arial"/>
                <w:bCs/>
                <w:sz w:val="20"/>
                <w:szCs w:val="20"/>
                <w:shd w:val="clear" w:color="auto" w:fill="FFFFFF"/>
              </w:rPr>
              <w:t>S</w:t>
            </w:r>
            <w:r w:rsidR="0093239C" w:rsidRPr="006679A3">
              <w:rPr>
                <w:rFonts w:ascii="Arial" w:hAnsi="Arial" w:cs="Arial"/>
                <w:bCs/>
                <w:sz w:val="20"/>
                <w:szCs w:val="20"/>
                <w:shd w:val="clear" w:color="auto" w:fill="FFFFFF"/>
              </w:rPr>
              <w:t>lovenije</w:t>
            </w:r>
            <w:r w:rsidRPr="006679A3">
              <w:rPr>
                <w:rFonts w:ascii="Arial" w:hAnsi="Arial" w:cs="Arial"/>
                <w:bCs/>
                <w:sz w:val="20"/>
                <w:szCs w:val="20"/>
                <w:shd w:val="clear" w:color="auto" w:fill="FFFFFF"/>
              </w:rPr>
              <w:t xml:space="preserve"> za obnovo.</w:t>
            </w:r>
          </w:p>
          <w:p w14:paraId="542323A8" w14:textId="6C3F7474" w:rsidR="00315466" w:rsidRPr="006679A3" w:rsidRDefault="00315466" w:rsidP="00EF5717">
            <w:pPr>
              <w:overflowPunct w:val="0"/>
              <w:autoSpaceDE w:val="0"/>
              <w:autoSpaceDN w:val="0"/>
              <w:adjustRightInd w:val="0"/>
              <w:spacing w:line="240" w:lineRule="auto"/>
              <w:jc w:val="both"/>
              <w:textAlignment w:val="baseline"/>
              <w:rPr>
                <w:rFonts w:cs="Arial"/>
                <w:szCs w:val="20"/>
                <w:lang w:val="sl-SI"/>
              </w:rPr>
            </w:pPr>
            <w:r w:rsidRPr="006679A3">
              <w:rPr>
                <w:rFonts w:cs="Arial"/>
                <w:bCs/>
                <w:szCs w:val="20"/>
                <w:shd w:val="clear" w:color="auto" w:fill="FFFFFF"/>
                <w:lang w:val="sl-SI"/>
              </w:rPr>
              <w:t xml:space="preserve">Gradivo je bilo javno razgrnjeno </w:t>
            </w:r>
            <w:r w:rsidR="00FE59EB" w:rsidRPr="006679A3">
              <w:rPr>
                <w:rFonts w:cs="Arial"/>
                <w:szCs w:val="20"/>
                <w:lang w:val="sl-SI"/>
              </w:rPr>
              <w:t>od vključno 21</w:t>
            </w:r>
            <w:r w:rsidRPr="006679A3">
              <w:rPr>
                <w:rFonts w:cs="Arial"/>
                <w:szCs w:val="20"/>
                <w:lang w:val="sl-SI"/>
              </w:rPr>
              <w:t>.</w:t>
            </w:r>
            <w:r w:rsidR="00FE59EB" w:rsidRPr="006679A3">
              <w:rPr>
                <w:rFonts w:cs="Arial"/>
                <w:szCs w:val="20"/>
                <w:lang w:val="sl-SI"/>
              </w:rPr>
              <w:t xml:space="preserve"> maja</w:t>
            </w:r>
            <w:r w:rsidRPr="006679A3">
              <w:rPr>
                <w:rFonts w:cs="Arial"/>
                <w:szCs w:val="20"/>
                <w:lang w:val="sl-SI"/>
              </w:rPr>
              <w:t xml:space="preserve"> </w:t>
            </w:r>
            <w:r w:rsidR="00FE59EB" w:rsidRPr="006679A3">
              <w:rPr>
                <w:rFonts w:cs="Arial"/>
                <w:szCs w:val="20"/>
                <w:lang w:val="sl-SI"/>
              </w:rPr>
              <w:t>do vključno 5</w:t>
            </w:r>
            <w:r w:rsidRPr="006679A3">
              <w:rPr>
                <w:rFonts w:cs="Arial"/>
                <w:szCs w:val="20"/>
                <w:lang w:val="sl-SI"/>
              </w:rPr>
              <w:t xml:space="preserve">. </w:t>
            </w:r>
            <w:r w:rsidR="00FE59EB" w:rsidRPr="006679A3">
              <w:rPr>
                <w:rFonts w:cs="Arial"/>
                <w:szCs w:val="20"/>
                <w:lang w:val="sl-SI"/>
              </w:rPr>
              <w:t>junija 2025</w:t>
            </w:r>
            <w:r w:rsidR="00D9358C" w:rsidRPr="006679A3">
              <w:rPr>
                <w:rFonts w:cs="Arial"/>
                <w:szCs w:val="20"/>
                <w:lang w:val="sl-SI"/>
              </w:rPr>
              <w:t>.</w:t>
            </w:r>
            <w:r w:rsidRPr="006679A3">
              <w:rPr>
                <w:rFonts w:cs="Arial"/>
                <w:szCs w:val="20"/>
                <w:lang w:val="sl-SI"/>
              </w:rPr>
              <w:t xml:space="preserve"> </w:t>
            </w:r>
            <w:r w:rsidRPr="006679A3">
              <w:rPr>
                <w:rFonts w:eastAsia="Calibri" w:cs="Arial"/>
                <w:bCs/>
                <w:szCs w:val="20"/>
                <w:lang w:val="sl-SI"/>
              </w:rPr>
              <w:t>V okviru javne razgrnitve je imela javnost možnost dajanja pripomb in predlogov.</w:t>
            </w:r>
            <w:r w:rsidR="00D9358C" w:rsidRPr="006679A3">
              <w:rPr>
                <w:rFonts w:eastAsia="Calibri" w:cs="Arial"/>
                <w:bCs/>
                <w:szCs w:val="20"/>
                <w:lang w:val="sl-SI"/>
              </w:rPr>
              <w:t xml:space="preserve"> V okviru javne razgrnitve </w:t>
            </w:r>
            <w:r w:rsidRPr="006679A3">
              <w:rPr>
                <w:rFonts w:eastAsia="Calibri" w:cs="Arial"/>
                <w:bCs/>
                <w:szCs w:val="20"/>
                <w:lang w:val="sl-SI"/>
              </w:rPr>
              <w:t>je vlad</w:t>
            </w:r>
            <w:r w:rsidR="008069A4" w:rsidRPr="006679A3">
              <w:rPr>
                <w:rFonts w:eastAsia="Calibri" w:cs="Arial"/>
                <w:bCs/>
                <w:szCs w:val="20"/>
                <w:lang w:val="sl-SI"/>
              </w:rPr>
              <w:t xml:space="preserve">na služba za obnovo prejela </w:t>
            </w:r>
            <w:r w:rsidRPr="006679A3">
              <w:rPr>
                <w:rFonts w:eastAsia="Calibri" w:cs="Arial"/>
                <w:bCs/>
                <w:szCs w:val="20"/>
                <w:lang w:val="sl-SI"/>
              </w:rPr>
              <w:t>pripomb</w:t>
            </w:r>
            <w:r w:rsidR="008069A4" w:rsidRPr="006679A3">
              <w:rPr>
                <w:rFonts w:eastAsia="Calibri" w:cs="Arial"/>
                <w:bCs/>
                <w:szCs w:val="20"/>
                <w:lang w:val="sl-SI"/>
              </w:rPr>
              <w:t>e in vprašanja</w:t>
            </w:r>
            <w:r w:rsidR="00EF5717" w:rsidRPr="006679A3">
              <w:rPr>
                <w:rFonts w:eastAsia="Calibri" w:cs="Arial"/>
                <w:bCs/>
                <w:szCs w:val="20"/>
                <w:lang w:val="sl-SI"/>
              </w:rPr>
              <w:t xml:space="preserve">. </w:t>
            </w:r>
            <w:r w:rsidR="008069A4" w:rsidRPr="006679A3">
              <w:rPr>
                <w:rFonts w:eastAsia="Calibri" w:cs="Arial"/>
                <w:bCs/>
                <w:szCs w:val="20"/>
                <w:lang w:val="sl-SI"/>
              </w:rPr>
              <w:t>Na vse prejete pripombe in vprašanja</w:t>
            </w:r>
            <w:r w:rsidR="00EF5717" w:rsidRPr="006679A3">
              <w:rPr>
                <w:rFonts w:eastAsia="Calibri" w:cs="Arial"/>
                <w:bCs/>
                <w:szCs w:val="20"/>
                <w:lang w:val="sl-SI"/>
              </w:rPr>
              <w:t xml:space="preserve"> je pisno odgovorila dajalcem pripomb in predlogov.</w:t>
            </w:r>
            <w:r w:rsidRPr="006679A3">
              <w:rPr>
                <w:rFonts w:eastAsia="Calibri" w:cs="Arial"/>
                <w:bCs/>
                <w:szCs w:val="20"/>
                <w:lang w:val="sl-SI"/>
              </w:rPr>
              <w:t xml:space="preserve"> </w:t>
            </w:r>
            <w:r w:rsidRPr="006679A3">
              <w:rPr>
                <w:rFonts w:cs="Arial"/>
                <w:bCs/>
                <w:szCs w:val="20"/>
                <w:lang w:val="sl-SI" w:eastAsia="sl-SI"/>
              </w:rPr>
              <w:t xml:space="preserve">Predvidena potrebna sredstva so </w:t>
            </w:r>
            <w:r w:rsidR="00A5738B">
              <w:rPr>
                <w:rFonts w:cs="Arial"/>
                <w:bCs/>
                <w:szCs w:val="20"/>
                <w:lang w:val="sl-SI" w:eastAsia="sl-SI"/>
              </w:rPr>
              <w:t>6</w:t>
            </w:r>
            <w:r w:rsidR="00A5738B">
              <w:rPr>
                <w:rFonts w:cs="Arial"/>
                <w:szCs w:val="20"/>
                <w:lang w:val="sl-SI"/>
              </w:rPr>
              <w:t>.0</w:t>
            </w:r>
            <w:r w:rsidRPr="006679A3">
              <w:rPr>
                <w:rFonts w:cs="Arial"/>
                <w:szCs w:val="20"/>
                <w:lang w:val="sl-SI"/>
              </w:rPr>
              <w:t xml:space="preserve">00.000,00 </w:t>
            </w:r>
            <w:r w:rsidR="0093239C" w:rsidRPr="006679A3">
              <w:rPr>
                <w:rFonts w:cs="Arial"/>
                <w:szCs w:val="20"/>
                <w:lang w:val="sl-SI"/>
              </w:rPr>
              <w:t>evra</w:t>
            </w:r>
            <w:r w:rsidRPr="006679A3">
              <w:rPr>
                <w:rFonts w:cs="Arial"/>
                <w:szCs w:val="20"/>
                <w:lang w:val="sl-SI"/>
              </w:rPr>
              <w:t>. Predloženi sklep</w:t>
            </w:r>
            <w:r w:rsidRPr="006679A3">
              <w:rPr>
                <w:rFonts w:cs="Arial"/>
                <w:szCs w:val="20"/>
                <w:lang w:val="sl-SI" w:eastAsia="sl-SI"/>
              </w:rPr>
              <w:t xml:space="preserve"> </w:t>
            </w:r>
            <w:r w:rsidRPr="006679A3">
              <w:rPr>
                <w:rFonts w:cs="Arial"/>
                <w:szCs w:val="20"/>
                <w:lang w:val="sl-SI"/>
              </w:rPr>
              <w:t xml:space="preserve">je podlaga za cenitev </w:t>
            </w:r>
            <w:r w:rsidR="006A699B">
              <w:rPr>
                <w:rFonts w:cs="Arial"/>
                <w:szCs w:val="20"/>
                <w:lang w:val="sl-SI"/>
              </w:rPr>
              <w:t>– ko bo ta opravljena, bo znana</w:t>
            </w:r>
            <w:r w:rsidR="006A699B" w:rsidRPr="006679A3">
              <w:rPr>
                <w:rFonts w:cs="Arial"/>
                <w:szCs w:val="20"/>
                <w:lang w:val="sl-SI"/>
              </w:rPr>
              <w:t xml:space="preserve"> konkretn</w:t>
            </w:r>
            <w:r w:rsidR="006A699B">
              <w:rPr>
                <w:rFonts w:cs="Arial"/>
                <w:szCs w:val="20"/>
                <w:lang w:val="sl-SI"/>
              </w:rPr>
              <w:t>a</w:t>
            </w:r>
            <w:r w:rsidR="006A699B" w:rsidRPr="006679A3">
              <w:rPr>
                <w:rFonts w:cs="Arial"/>
                <w:szCs w:val="20"/>
                <w:lang w:val="sl-SI"/>
              </w:rPr>
              <w:t xml:space="preserve"> vrednost </w:t>
            </w:r>
            <w:r w:rsidR="006A699B">
              <w:rPr>
                <w:rFonts w:cs="Arial"/>
                <w:szCs w:val="20"/>
                <w:lang w:val="sl-SI"/>
              </w:rPr>
              <w:t xml:space="preserve">za </w:t>
            </w:r>
            <w:r w:rsidR="00FA3EBB" w:rsidRPr="006679A3">
              <w:rPr>
                <w:rFonts w:cs="Arial"/>
                <w:szCs w:val="20"/>
                <w:lang w:val="sl-SI"/>
              </w:rPr>
              <w:t>vsak posamezn</w:t>
            </w:r>
            <w:r w:rsidR="006A699B">
              <w:rPr>
                <w:rFonts w:cs="Arial"/>
                <w:szCs w:val="20"/>
                <w:lang w:val="sl-SI"/>
              </w:rPr>
              <w:t>i</w:t>
            </w:r>
            <w:r w:rsidR="00FA3EBB" w:rsidRPr="006679A3">
              <w:rPr>
                <w:rFonts w:cs="Arial"/>
                <w:szCs w:val="20"/>
                <w:lang w:val="sl-SI"/>
              </w:rPr>
              <w:t xml:space="preserve"> objekt</w:t>
            </w:r>
            <w:r w:rsidRPr="006679A3">
              <w:rPr>
                <w:rFonts w:cs="Arial"/>
                <w:szCs w:val="20"/>
                <w:lang w:val="sl-SI"/>
              </w:rPr>
              <w:t xml:space="preserve">. </w:t>
            </w:r>
          </w:p>
          <w:p w14:paraId="4B4EDC47" w14:textId="066A7258" w:rsidR="00FE59EB" w:rsidRPr="006679A3" w:rsidRDefault="006A699B" w:rsidP="00EF5717">
            <w:pPr>
              <w:overflowPunct w:val="0"/>
              <w:autoSpaceDE w:val="0"/>
              <w:autoSpaceDN w:val="0"/>
              <w:adjustRightInd w:val="0"/>
              <w:spacing w:line="240" w:lineRule="auto"/>
              <w:jc w:val="both"/>
              <w:textAlignment w:val="baseline"/>
              <w:rPr>
                <w:rFonts w:cs="Arial"/>
                <w:szCs w:val="20"/>
                <w:lang w:val="sl-SI"/>
              </w:rPr>
            </w:pPr>
            <w:r>
              <w:rPr>
                <w:rFonts w:cs="Arial"/>
                <w:szCs w:val="20"/>
                <w:lang w:val="sl-SI"/>
              </w:rPr>
              <w:t>V s</w:t>
            </w:r>
            <w:r w:rsidR="003909AE" w:rsidRPr="006679A3">
              <w:rPr>
                <w:rFonts w:cs="Arial"/>
                <w:szCs w:val="20"/>
                <w:lang w:val="sl-SI"/>
              </w:rPr>
              <w:t>klad</w:t>
            </w:r>
            <w:r>
              <w:rPr>
                <w:rFonts w:cs="Arial"/>
                <w:szCs w:val="20"/>
                <w:lang w:val="sl-SI"/>
              </w:rPr>
              <w:t>u</w:t>
            </w:r>
            <w:r w:rsidR="003909AE" w:rsidRPr="006679A3">
              <w:rPr>
                <w:rFonts w:cs="Arial"/>
                <w:szCs w:val="20"/>
                <w:lang w:val="sl-SI"/>
              </w:rPr>
              <w:t xml:space="preserve"> z obrazložitvijo v vladnem gradivu št. </w:t>
            </w:r>
            <w:r w:rsidR="004A6E64">
              <w:rPr>
                <w:rFonts w:cs="Arial"/>
                <w:szCs w:val="20"/>
                <w:lang w:val="sl-SI" w:eastAsia="sl-SI"/>
              </w:rPr>
              <w:t>840-6/2024/7 z dne 19. februarja</w:t>
            </w:r>
            <w:r w:rsidR="003909AE" w:rsidRPr="006679A3">
              <w:rPr>
                <w:rFonts w:cs="Arial"/>
                <w:szCs w:val="20"/>
                <w:lang w:val="sl-SI" w:eastAsia="sl-SI"/>
              </w:rPr>
              <w:t xml:space="preserve"> 2025 so štirje objekti na območju naselja </w:t>
            </w:r>
            <w:proofErr w:type="spellStart"/>
            <w:r w:rsidR="003909AE" w:rsidRPr="006679A3">
              <w:rPr>
                <w:rFonts w:cs="Arial"/>
                <w:szCs w:val="20"/>
                <w:lang w:val="sl-SI" w:eastAsia="sl-SI"/>
              </w:rPr>
              <w:t>Pohrastnik</w:t>
            </w:r>
            <w:proofErr w:type="spellEnd"/>
            <w:r w:rsidR="003909AE" w:rsidRPr="006679A3">
              <w:rPr>
                <w:rFonts w:cs="Arial"/>
                <w:szCs w:val="20"/>
                <w:lang w:val="sl-SI" w:eastAsia="sl-SI"/>
              </w:rPr>
              <w:t>, Šoštanj pred sprejetjem sklepa Vlade R</w:t>
            </w:r>
            <w:r>
              <w:rPr>
                <w:rFonts w:cs="Arial"/>
                <w:szCs w:val="20"/>
                <w:lang w:val="sl-SI" w:eastAsia="sl-SI"/>
              </w:rPr>
              <w:t xml:space="preserve">epublike </w:t>
            </w:r>
            <w:r w:rsidR="003909AE" w:rsidRPr="006679A3">
              <w:rPr>
                <w:rFonts w:cs="Arial"/>
                <w:szCs w:val="20"/>
                <w:lang w:val="sl-SI" w:eastAsia="sl-SI"/>
              </w:rPr>
              <w:t>S</w:t>
            </w:r>
            <w:r>
              <w:rPr>
                <w:rFonts w:cs="Arial"/>
                <w:szCs w:val="20"/>
                <w:lang w:val="sl-SI" w:eastAsia="sl-SI"/>
              </w:rPr>
              <w:t>lovenije</w:t>
            </w:r>
            <w:r w:rsidR="003909AE" w:rsidRPr="006679A3">
              <w:rPr>
                <w:rFonts w:cs="Arial"/>
                <w:szCs w:val="20"/>
                <w:lang w:val="sl-SI" w:eastAsia="sl-SI"/>
              </w:rPr>
              <w:t xml:space="preserve"> </w:t>
            </w:r>
            <w:r>
              <w:rPr>
                <w:rFonts w:cs="Arial"/>
                <w:szCs w:val="20"/>
                <w:lang w:val="sl-SI" w:eastAsia="sl-SI"/>
              </w:rPr>
              <w:t xml:space="preserve">– </w:t>
            </w:r>
            <w:r w:rsidR="003909AE" w:rsidRPr="006679A3">
              <w:rPr>
                <w:rFonts w:cs="Arial"/>
                <w:szCs w:val="20"/>
                <w:lang w:val="sl-SI"/>
              </w:rPr>
              <w:t>na podlagi dodatn</w:t>
            </w:r>
            <w:r>
              <w:rPr>
                <w:rFonts w:cs="Arial"/>
                <w:szCs w:val="20"/>
                <w:lang w:val="sl-SI"/>
              </w:rPr>
              <w:t>o</w:t>
            </w:r>
            <w:r w:rsidR="003909AE" w:rsidRPr="006679A3">
              <w:rPr>
                <w:rFonts w:cs="Arial"/>
                <w:szCs w:val="20"/>
                <w:lang w:val="sl-SI"/>
              </w:rPr>
              <w:t xml:space="preserve"> prejetih pripomb in nasprotovanja enega od lastnikov in njegove zahteve </w:t>
            </w:r>
            <w:r>
              <w:rPr>
                <w:rFonts w:cs="Arial"/>
                <w:szCs w:val="20"/>
                <w:lang w:val="sl-SI"/>
              </w:rPr>
              <w:t xml:space="preserve">– </w:t>
            </w:r>
            <w:r w:rsidR="003909AE" w:rsidRPr="006679A3">
              <w:rPr>
                <w:rFonts w:cs="Arial"/>
                <w:szCs w:val="20"/>
                <w:lang w:val="sl-SI"/>
              </w:rPr>
              <w:t xml:space="preserve">šli v </w:t>
            </w:r>
            <w:r>
              <w:rPr>
                <w:rFonts w:cs="Arial"/>
                <w:szCs w:val="20"/>
                <w:lang w:val="sl-SI"/>
              </w:rPr>
              <w:t>vnovično</w:t>
            </w:r>
            <w:r w:rsidRPr="006679A3">
              <w:rPr>
                <w:rFonts w:cs="Arial"/>
                <w:szCs w:val="20"/>
                <w:lang w:val="sl-SI"/>
              </w:rPr>
              <w:t xml:space="preserve"> </w:t>
            </w:r>
            <w:r w:rsidR="003909AE" w:rsidRPr="006679A3">
              <w:rPr>
                <w:rFonts w:cs="Arial"/>
                <w:szCs w:val="20"/>
                <w:lang w:val="sl-SI"/>
              </w:rPr>
              <w:t>preverjanje na Državno tehnično pisarno in Direkcijo R</w:t>
            </w:r>
            <w:r>
              <w:rPr>
                <w:rFonts w:cs="Arial"/>
                <w:szCs w:val="20"/>
                <w:lang w:val="sl-SI"/>
              </w:rPr>
              <w:t xml:space="preserve">epublike </w:t>
            </w:r>
            <w:r w:rsidR="003909AE" w:rsidRPr="006679A3">
              <w:rPr>
                <w:rFonts w:cs="Arial"/>
                <w:szCs w:val="20"/>
                <w:lang w:val="sl-SI"/>
              </w:rPr>
              <w:t>S</w:t>
            </w:r>
            <w:r>
              <w:rPr>
                <w:rFonts w:cs="Arial"/>
                <w:szCs w:val="20"/>
                <w:lang w:val="sl-SI"/>
              </w:rPr>
              <w:t>lovenije</w:t>
            </w:r>
            <w:r w:rsidR="003909AE" w:rsidRPr="006679A3">
              <w:rPr>
                <w:rFonts w:cs="Arial"/>
                <w:szCs w:val="20"/>
                <w:lang w:val="sl-SI"/>
              </w:rPr>
              <w:t xml:space="preserve"> za vode. Na podlagi dodatni</w:t>
            </w:r>
            <w:r>
              <w:rPr>
                <w:rFonts w:cs="Arial"/>
                <w:szCs w:val="20"/>
                <w:lang w:val="sl-SI"/>
              </w:rPr>
              <w:t>h</w:t>
            </w:r>
            <w:r w:rsidR="003909AE" w:rsidRPr="006679A3">
              <w:rPr>
                <w:rFonts w:cs="Arial"/>
                <w:szCs w:val="20"/>
                <w:lang w:val="sl-SI"/>
              </w:rPr>
              <w:t xml:space="preserve"> strokovnih preverjanj se je </w:t>
            </w:r>
            <w:proofErr w:type="spellStart"/>
            <w:r w:rsidR="003909AE" w:rsidRPr="006679A3">
              <w:rPr>
                <w:rFonts w:cs="Arial"/>
                <w:szCs w:val="20"/>
                <w:lang w:val="sl-SI"/>
              </w:rPr>
              <w:t>vodarska</w:t>
            </w:r>
            <w:proofErr w:type="spellEnd"/>
            <w:r w:rsidR="003909AE" w:rsidRPr="006679A3">
              <w:rPr>
                <w:rFonts w:cs="Arial"/>
                <w:szCs w:val="20"/>
                <w:lang w:val="sl-SI"/>
              </w:rPr>
              <w:t xml:space="preserve"> stroka odločila za odstranitev dveh objektov.</w:t>
            </w:r>
          </w:p>
          <w:p w14:paraId="23C8630B" w14:textId="3E05D4A1" w:rsidR="002F7E28" w:rsidRPr="006679A3" w:rsidRDefault="00A00C96" w:rsidP="00226FF9">
            <w:pPr>
              <w:overflowPunct w:val="0"/>
              <w:autoSpaceDE w:val="0"/>
              <w:autoSpaceDN w:val="0"/>
              <w:adjustRightInd w:val="0"/>
              <w:spacing w:line="240" w:lineRule="auto"/>
              <w:jc w:val="both"/>
              <w:textAlignment w:val="baseline"/>
              <w:rPr>
                <w:rFonts w:cs="Arial"/>
                <w:szCs w:val="20"/>
                <w:lang w:val="sl-SI"/>
              </w:rPr>
            </w:pPr>
            <w:r w:rsidRPr="006679A3">
              <w:rPr>
                <w:rFonts w:cs="Arial"/>
                <w:szCs w:val="20"/>
                <w:lang w:val="sl-SI"/>
              </w:rPr>
              <w:t xml:space="preserve">V nadaljevanju postopka </w:t>
            </w:r>
            <w:r w:rsidR="0093239C" w:rsidRPr="006679A3">
              <w:rPr>
                <w:rFonts w:cs="Arial"/>
                <w:szCs w:val="20"/>
                <w:lang w:val="sl-SI"/>
              </w:rPr>
              <w:t>bo</w:t>
            </w:r>
            <w:r w:rsidRPr="006679A3">
              <w:rPr>
                <w:rFonts w:cs="Arial"/>
                <w:szCs w:val="20"/>
                <w:lang w:val="sl-SI"/>
              </w:rPr>
              <w:t xml:space="preserve"> podpis</w:t>
            </w:r>
            <w:r w:rsidR="0093239C" w:rsidRPr="006679A3">
              <w:rPr>
                <w:rFonts w:cs="Arial"/>
                <w:szCs w:val="20"/>
                <w:lang w:val="sl-SI"/>
              </w:rPr>
              <w:t>ana</w:t>
            </w:r>
            <w:r w:rsidRPr="006679A3">
              <w:rPr>
                <w:rFonts w:cs="Arial"/>
                <w:szCs w:val="20"/>
                <w:lang w:val="sl-SI"/>
              </w:rPr>
              <w:t xml:space="preserve"> pogodb</w:t>
            </w:r>
            <w:r w:rsidR="0093239C" w:rsidRPr="006679A3">
              <w:rPr>
                <w:rFonts w:cs="Arial"/>
                <w:szCs w:val="20"/>
                <w:lang w:val="sl-SI"/>
              </w:rPr>
              <w:t>a</w:t>
            </w:r>
            <w:r w:rsidRPr="006679A3">
              <w:rPr>
                <w:rFonts w:cs="Arial"/>
                <w:szCs w:val="20"/>
                <w:lang w:val="sl-SI"/>
              </w:rPr>
              <w:t>, s katero se določi nadomestitev nepremičnine, določen</w:t>
            </w:r>
            <w:r w:rsidR="006A699B">
              <w:rPr>
                <w:rFonts w:cs="Arial"/>
                <w:szCs w:val="20"/>
                <w:lang w:val="sl-SI"/>
              </w:rPr>
              <w:t>e</w:t>
            </w:r>
            <w:r w:rsidRPr="006679A3">
              <w:rPr>
                <w:rFonts w:cs="Arial"/>
                <w:szCs w:val="20"/>
                <w:lang w:val="sl-SI"/>
              </w:rPr>
              <w:t xml:space="preserve"> za odstranitev. V skladu s 151.č členom ZIUOPZ</w:t>
            </w:r>
            <w:r w:rsidR="007F459F" w:rsidRPr="006679A3">
              <w:rPr>
                <w:rFonts w:cs="Arial"/>
                <w:szCs w:val="20"/>
                <w:lang w:val="sl-SI"/>
              </w:rPr>
              <w:t>P</w:t>
            </w:r>
            <w:r w:rsidRPr="006679A3">
              <w:rPr>
                <w:rFonts w:cs="Arial"/>
                <w:szCs w:val="20"/>
                <w:lang w:val="sl-SI"/>
              </w:rPr>
              <w:t xml:space="preserve"> lahko država lastniku nepremičnine z objektom za odstranitev zagotovi lastninsko pravico na enakovredni nepremičnini, razen če lastnik nepremičnine z objektom za odstranitev zahteva odškodnino. Če lastnik nepremičnine z objektom za odstranitev sam predlaga nadomestno nepremičnino, to nepremičnino država odkupi in prenese na tega lastnika, če je s cenitvijo obeh nepremičnin ugotovljena njuna enakovrednost. Če je vrednost ocenjene nadomestne nepremičnine </w:t>
            </w:r>
            <w:r w:rsidR="0093239C" w:rsidRPr="006679A3">
              <w:rPr>
                <w:rFonts w:cs="Arial"/>
                <w:szCs w:val="20"/>
                <w:lang w:val="sl-SI"/>
              </w:rPr>
              <w:t>manjša</w:t>
            </w:r>
            <w:r w:rsidRPr="006679A3">
              <w:rPr>
                <w:rFonts w:cs="Arial"/>
                <w:szCs w:val="20"/>
                <w:lang w:val="sl-SI"/>
              </w:rPr>
              <w:t xml:space="preserve"> od vrednosti ocenjene nepremičnine z objektom za </w:t>
            </w:r>
            <w:r w:rsidRPr="006679A3">
              <w:rPr>
                <w:rFonts w:cs="Arial"/>
                <w:szCs w:val="20"/>
                <w:lang w:val="sl-SI"/>
              </w:rPr>
              <w:lastRenderedPageBreak/>
              <w:t>odstranitev, in lastnik nepremičnine z objektom za odstranitev pristane na tako nadomestilo, država temu lastniku plača razliko v vrednosti med nepremičninama v denarju. Če je vrednost ocenjene nadomestne nepremičnine z objektom za odstranitev v</w:t>
            </w:r>
            <w:r w:rsidR="0093239C" w:rsidRPr="006679A3">
              <w:rPr>
                <w:rFonts w:cs="Arial"/>
                <w:szCs w:val="20"/>
                <w:lang w:val="sl-SI"/>
              </w:rPr>
              <w:t>ečja</w:t>
            </w:r>
            <w:r w:rsidRPr="006679A3">
              <w:rPr>
                <w:rFonts w:cs="Arial"/>
                <w:szCs w:val="20"/>
                <w:lang w:val="sl-SI"/>
              </w:rPr>
              <w:t xml:space="preserve"> od vrednosti ocenjene nepremičnine z objektom za odstranitev, država nadomestno nepremičnino odkupi, če lastnik nepremičnine z objektom za odstranitev plača razliko v vrednosti med nepremičninama.</w:t>
            </w:r>
          </w:p>
          <w:p w14:paraId="70676CA8" w14:textId="4FFBAF92" w:rsidR="00DD6419" w:rsidRPr="006679A3" w:rsidRDefault="00E87A44" w:rsidP="00036382">
            <w:pPr>
              <w:spacing w:line="240" w:lineRule="auto"/>
              <w:jc w:val="both"/>
              <w:rPr>
                <w:rFonts w:cs="Arial"/>
                <w:szCs w:val="20"/>
                <w:lang w:val="sl-SI"/>
              </w:rPr>
            </w:pPr>
            <w:r w:rsidRPr="006679A3">
              <w:rPr>
                <w:rFonts w:cs="Arial"/>
                <w:szCs w:val="20"/>
                <w:lang w:val="sl-SI" w:eastAsia="sl-SI"/>
              </w:rPr>
              <w:t xml:space="preserve">Glede poplavne varnosti </w:t>
            </w:r>
            <w:r w:rsidR="0077370D" w:rsidRPr="006679A3">
              <w:rPr>
                <w:rFonts w:cs="Arial"/>
                <w:szCs w:val="20"/>
                <w:lang w:val="sl-SI" w:eastAsia="sl-SI"/>
              </w:rPr>
              <w:t xml:space="preserve">obstoječe </w:t>
            </w:r>
            <w:r w:rsidRPr="006679A3">
              <w:rPr>
                <w:rFonts w:cs="Arial"/>
                <w:szCs w:val="20"/>
                <w:lang w:val="sl-SI" w:eastAsia="sl-SI"/>
              </w:rPr>
              <w:t xml:space="preserve">karte poplavne ogroženosti ne zajemajo </w:t>
            </w:r>
            <w:r w:rsidRPr="006679A3">
              <w:rPr>
                <w:rFonts w:cs="Arial"/>
                <w:szCs w:val="20"/>
                <w:lang w:val="sl-SI"/>
              </w:rPr>
              <w:t>analize zadnjega dogodka. Dejstvo je, da je dogodek 4.</w:t>
            </w:r>
            <w:r w:rsidR="005E23D5" w:rsidRPr="006679A3">
              <w:rPr>
                <w:rFonts w:cs="Arial"/>
                <w:szCs w:val="20"/>
                <w:lang w:val="sl-SI"/>
              </w:rPr>
              <w:t xml:space="preserve"> avgusta 2023</w:t>
            </w:r>
            <w:r w:rsidRPr="006679A3">
              <w:rPr>
                <w:rFonts w:cs="Arial"/>
                <w:szCs w:val="20"/>
                <w:lang w:val="sl-SI"/>
              </w:rPr>
              <w:t xml:space="preserve"> na terenu pokazal št</w:t>
            </w:r>
            <w:r w:rsidR="00555EEE" w:rsidRPr="006679A3">
              <w:rPr>
                <w:rFonts w:cs="Arial"/>
                <w:szCs w:val="20"/>
                <w:lang w:val="sl-SI"/>
              </w:rPr>
              <w:t>evilna dodatna nevarna območja</w:t>
            </w:r>
            <w:r w:rsidRPr="006679A3">
              <w:rPr>
                <w:rFonts w:cs="Arial"/>
                <w:szCs w:val="20"/>
                <w:lang w:val="sl-SI"/>
              </w:rPr>
              <w:t xml:space="preserve"> ob vodah, kjer so bile poplavne vode bistveno višje od predvidenih in tudi posledice precej hujše. Glede na dejstva in opozorila, da se lahko tak dogodek v bližnji prihodnosti še večkrat ponovi, bi bilo samo strogo upoštevanje teh kart nezadostno. </w:t>
            </w:r>
          </w:p>
          <w:p w14:paraId="2964BD12" w14:textId="6BB5ECDD" w:rsidR="005B36B1" w:rsidRPr="006679A3" w:rsidRDefault="00425721" w:rsidP="001B588A">
            <w:pPr>
              <w:spacing w:line="240" w:lineRule="auto"/>
              <w:jc w:val="both"/>
              <w:rPr>
                <w:rFonts w:cs="Arial"/>
                <w:szCs w:val="20"/>
                <w:lang w:val="sl-SI" w:eastAsia="sl-SI"/>
              </w:rPr>
            </w:pPr>
            <w:r>
              <w:rPr>
                <w:rFonts w:cs="Arial"/>
                <w:szCs w:val="20"/>
                <w:lang w:val="sl-SI" w:eastAsia="sl-SI"/>
              </w:rPr>
              <w:t xml:space="preserve">Novo gradivo št. 2 vsebuje dodatne redakcijske popravke, na katere je Služba Vlade Republike Slovenije za zakonodajo opozorila na Odboru za gospodarstvo. </w:t>
            </w:r>
            <w:r w:rsidR="001B588A">
              <w:rPr>
                <w:rFonts w:cs="Arial"/>
                <w:szCs w:val="20"/>
                <w:lang w:val="sl-SI" w:eastAsia="sl-SI"/>
              </w:rPr>
              <w:t>Dodatno je v</w:t>
            </w:r>
            <w:r w:rsidR="00A5738B">
              <w:rPr>
                <w:rFonts w:cs="Arial"/>
                <w:szCs w:val="20"/>
                <w:lang w:val="sl-SI" w:eastAsia="sl-SI"/>
              </w:rPr>
              <w:t xml:space="preserve"> novo gradivo </w:t>
            </w:r>
            <w:r w:rsidR="001B588A">
              <w:rPr>
                <w:rFonts w:cs="Arial"/>
                <w:szCs w:val="20"/>
                <w:lang w:val="sl-SI" w:eastAsia="sl-SI"/>
              </w:rPr>
              <w:t xml:space="preserve">ponovno vključen </w:t>
            </w:r>
            <w:r w:rsidR="00A72F59">
              <w:rPr>
                <w:rFonts w:cs="Arial"/>
                <w:szCs w:val="20"/>
                <w:lang w:val="sl-SI" w:eastAsia="sl-SI"/>
              </w:rPr>
              <w:t xml:space="preserve">objekt na naslovu Stahovica 13, ki je bil vključen v gradivo št. 840-4/2025/1 in so ga obravnavali resorji, ampak je zaradi lekture po pomoti izpadel iz </w:t>
            </w:r>
            <w:r w:rsidR="00A72F59" w:rsidRPr="00A72F59">
              <w:rPr>
                <w:rFonts w:cs="Arial"/>
                <w:szCs w:val="20"/>
                <w:lang w:val="sl-SI" w:eastAsia="sl-SI"/>
              </w:rPr>
              <w:t xml:space="preserve">gradiva </w:t>
            </w:r>
            <w:r w:rsidR="00A72F59" w:rsidRPr="00A72F59">
              <w:rPr>
                <w:rFonts w:cs="Arial"/>
                <w:bCs/>
                <w:color w:val="000000"/>
                <w:szCs w:val="20"/>
                <w:lang w:val="sl-SI" w:eastAsia="sl-SI"/>
              </w:rPr>
              <w:t>840-4/2025/5</w:t>
            </w:r>
            <w:r w:rsidR="00A72F59" w:rsidRPr="00A72F59">
              <w:rPr>
                <w:rFonts w:cs="Arial"/>
                <w:szCs w:val="20"/>
                <w:lang w:val="sl-SI" w:eastAsia="sl-SI"/>
              </w:rPr>
              <w:t>.</w:t>
            </w:r>
          </w:p>
        </w:tc>
      </w:tr>
      <w:tr w:rsidR="00A1681D" w:rsidRPr="006679A3" w14:paraId="3403F4D0" w14:textId="77777777" w:rsidTr="00300426">
        <w:tc>
          <w:tcPr>
            <w:tcW w:w="9243" w:type="dxa"/>
            <w:gridSpan w:val="12"/>
            <w:shd w:val="clear" w:color="auto" w:fill="F2F2F2"/>
          </w:tcPr>
          <w:p w14:paraId="1FC06C35" w14:textId="77777777" w:rsidR="00A1681D" w:rsidRPr="006679A3"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lastRenderedPageBreak/>
              <w:t>6.    Presoja posledic za:</w:t>
            </w:r>
          </w:p>
        </w:tc>
      </w:tr>
      <w:tr w:rsidR="00A1681D" w:rsidRPr="006679A3" w14:paraId="142B7B42" w14:textId="77777777" w:rsidTr="00300426">
        <w:tc>
          <w:tcPr>
            <w:tcW w:w="816" w:type="dxa"/>
          </w:tcPr>
          <w:p w14:paraId="16D394F3"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a)</w:t>
            </w:r>
          </w:p>
        </w:tc>
        <w:tc>
          <w:tcPr>
            <w:tcW w:w="6780" w:type="dxa"/>
            <w:gridSpan w:val="10"/>
          </w:tcPr>
          <w:p w14:paraId="4E05E965"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szCs w:val="20"/>
                <w:lang w:val="sl-SI" w:eastAsia="sl-SI"/>
              </w:rPr>
            </w:pPr>
            <w:r w:rsidRPr="006679A3">
              <w:rPr>
                <w:rFonts w:cs="Arial"/>
                <w:szCs w:val="20"/>
                <w:lang w:val="sl-SI" w:eastAsia="sl-SI"/>
              </w:rPr>
              <w:t>javnofinančna sredstva nad 40.000 EUR v tekočem in naslednjih treh letih</w:t>
            </w:r>
          </w:p>
        </w:tc>
        <w:tc>
          <w:tcPr>
            <w:tcW w:w="1647" w:type="dxa"/>
            <w:vAlign w:val="center"/>
          </w:tcPr>
          <w:p w14:paraId="53D7AD98" w14:textId="77777777" w:rsidR="00A1681D" w:rsidRPr="00A5738B"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A5738B">
              <w:rPr>
                <w:rFonts w:cs="Arial"/>
                <w:szCs w:val="20"/>
                <w:lang w:val="sl-SI" w:eastAsia="sl-SI"/>
              </w:rPr>
              <w:t>DA</w:t>
            </w:r>
          </w:p>
        </w:tc>
      </w:tr>
      <w:tr w:rsidR="00A1681D" w:rsidRPr="006679A3" w14:paraId="315C73D9" w14:textId="77777777" w:rsidTr="00300426">
        <w:tc>
          <w:tcPr>
            <w:tcW w:w="816" w:type="dxa"/>
          </w:tcPr>
          <w:p w14:paraId="6324610D"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b)</w:t>
            </w:r>
          </w:p>
        </w:tc>
        <w:tc>
          <w:tcPr>
            <w:tcW w:w="6780" w:type="dxa"/>
            <w:gridSpan w:val="10"/>
          </w:tcPr>
          <w:p w14:paraId="05AC13E8"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bCs/>
                <w:szCs w:val="20"/>
                <w:lang w:val="sl-SI" w:eastAsia="sl-SI"/>
              </w:rPr>
              <w:t>usklajenost slovenskega pravnega reda s pravnim redom Evropske unije</w:t>
            </w:r>
          </w:p>
        </w:tc>
        <w:tc>
          <w:tcPr>
            <w:tcW w:w="1647" w:type="dxa"/>
            <w:vAlign w:val="center"/>
          </w:tcPr>
          <w:p w14:paraId="35845923"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12648CA0" w14:textId="77777777" w:rsidTr="00300426">
        <w:tc>
          <w:tcPr>
            <w:tcW w:w="816" w:type="dxa"/>
          </w:tcPr>
          <w:p w14:paraId="42D52765"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c)</w:t>
            </w:r>
          </w:p>
        </w:tc>
        <w:tc>
          <w:tcPr>
            <w:tcW w:w="6780" w:type="dxa"/>
            <w:gridSpan w:val="10"/>
          </w:tcPr>
          <w:p w14:paraId="06552630"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szCs w:val="20"/>
                <w:lang w:val="sl-SI" w:eastAsia="sl-SI"/>
              </w:rPr>
              <w:t>administrativne posledice</w:t>
            </w:r>
          </w:p>
        </w:tc>
        <w:tc>
          <w:tcPr>
            <w:tcW w:w="1647" w:type="dxa"/>
            <w:vAlign w:val="center"/>
          </w:tcPr>
          <w:p w14:paraId="0BA6A06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szCs w:val="20"/>
                <w:lang w:val="sl-SI" w:eastAsia="sl-SI"/>
              </w:rPr>
            </w:pPr>
            <w:r w:rsidRPr="006679A3">
              <w:rPr>
                <w:rFonts w:cs="Arial"/>
                <w:szCs w:val="20"/>
                <w:lang w:val="sl-SI" w:eastAsia="sl-SI"/>
              </w:rPr>
              <w:t>NE</w:t>
            </w:r>
          </w:p>
        </w:tc>
      </w:tr>
      <w:tr w:rsidR="00A1681D" w:rsidRPr="006679A3" w14:paraId="3C74E1BF" w14:textId="77777777" w:rsidTr="00300426">
        <w:tc>
          <w:tcPr>
            <w:tcW w:w="816" w:type="dxa"/>
          </w:tcPr>
          <w:p w14:paraId="36739D9C"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č)</w:t>
            </w:r>
          </w:p>
        </w:tc>
        <w:tc>
          <w:tcPr>
            <w:tcW w:w="6780" w:type="dxa"/>
            <w:gridSpan w:val="10"/>
          </w:tcPr>
          <w:p w14:paraId="0C722817"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szCs w:val="20"/>
                <w:lang w:val="sl-SI" w:eastAsia="sl-SI"/>
              </w:rPr>
              <w:t>gospodarstvo, zlasti</w:t>
            </w:r>
            <w:r w:rsidRPr="006679A3">
              <w:rPr>
                <w:rFonts w:cs="Arial"/>
                <w:bCs/>
                <w:szCs w:val="20"/>
                <w:lang w:val="sl-SI" w:eastAsia="sl-SI"/>
              </w:rPr>
              <w:t xml:space="preserve"> mala in srednja podjetja ter konkurenčnost podjetij</w:t>
            </w:r>
          </w:p>
        </w:tc>
        <w:tc>
          <w:tcPr>
            <w:tcW w:w="1647" w:type="dxa"/>
            <w:vAlign w:val="center"/>
          </w:tcPr>
          <w:p w14:paraId="1278B99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393D3761" w14:textId="77777777" w:rsidTr="00300426">
        <w:tc>
          <w:tcPr>
            <w:tcW w:w="816" w:type="dxa"/>
          </w:tcPr>
          <w:p w14:paraId="6B053AF2"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d)</w:t>
            </w:r>
          </w:p>
        </w:tc>
        <w:tc>
          <w:tcPr>
            <w:tcW w:w="6780" w:type="dxa"/>
            <w:gridSpan w:val="10"/>
          </w:tcPr>
          <w:p w14:paraId="42B33898"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okolje, vključno s prostorskimi in varstvenimi vidiki</w:t>
            </w:r>
          </w:p>
        </w:tc>
        <w:tc>
          <w:tcPr>
            <w:tcW w:w="1647" w:type="dxa"/>
            <w:vAlign w:val="center"/>
          </w:tcPr>
          <w:p w14:paraId="708F0199"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656116F7" w14:textId="77777777" w:rsidTr="00300426">
        <w:tc>
          <w:tcPr>
            <w:tcW w:w="816" w:type="dxa"/>
          </w:tcPr>
          <w:p w14:paraId="7C82542F"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e)</w:t>
            </w:r>
          </w:p>
        </w:tc>
        <w:tc>
          <w:tcPr>
            <w:tcW w:w="6780" w:type="dxa"/>
            <w:gridSpan w:val="10"/>
          </w:tcPr>
          <w:p w14:paraId="2EE48803"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socialno področje</w:t>
            </w:r>
          </w:p>
        </w:tc>
        <w:tc>
          <w:tcPr>
            <w:tcW w:w="1647" w:type="dxa"/>
            <w:vAlign w:val="center"/>
          </w:tcPr>
          <w:p w14:paraId="1042952A" w14:textId="77777777" w:rsidR="00A1681D" w:rsidRPr="006679A3"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4F88C3D3" w14:textId="77777777" w:rsidTr="00300426">
        <w:tc>
          <w:tcPr>
            <w:tcW w:w="816" w:type="dxa"/>
            <w:tcBorders>
              <w:bottom w:val="single" w:sz="4" w:space="0" w:color="auto"/>
            </w:tcBorders>
          </w:tcPr>
          <w:p w14:paraId="58BAF019" w14:textId="77777777" w:rsidR="00A1681D" w:rsidRPr="006679A3"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6679A3">
              <w:rPr>
                <w:rFonts w:cs="Arial"/>
                <w:iCs/>
                <w:szCs w:val="20"/>
                <w:lang w:val="sl-SI" w:eastAsia="sl-SI"/>
              </w:rPr>
              <w:t>f)</w:t>
            </w:r>
          </w:p>
        </w:tc>
        <w:tc>
          <w:tcPr>
            <w:tcW w:w="6780" w:type="dxa"/>
            <w:gridSpan w:val="10"/>
            <w:tcBorders>
              <w:bottom w:val="single" w:sz="4" w:space="0" w:color="auto"/>
            </w:tcBorders>
          </w:tcPr>
          <w:p w14:paraId="1699DE47" w14:textId="77777777" w:rsidR="00A1681D" w:rsidRPr="006679A3"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6679A3">
              <w:rPr>
                <w:rFonts w:cs="Arial"/>
                <w:bCs/>
                <w:szCs w:val="20"/>
                <w:lang w:val="sl-SI" w:eastAsia="sl-SI"/>
              </w:rPr>
              <w:t>dokumente razvojnega načrtovanja:</w:t>
            </w:r>
          </w:p>
          <w:p w14:paraId="27F1128D"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nacionalne dokumente razvojnega načrtovanja</w:t>
            </w:r>
          </w:p>
          <w:p w14:paraId="66616D02"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razvojne politike na ravni programov po strukturi razvojne klasifikacije programskega proračuna</w:t>
            </w:r>
          </w:p>
          <w:p w14:paraId="429FD200" w14:textId="77777777" w:rsidR="00A1681D" w:rsidRPr="006679A3"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6679A3">
              <w:rPr>
                <w:rFonts w:cs="Arial"/>
                <w:bCs/>
                <w:szCs w:val="20"/>
                <w:lang w:val="sl-SI" w:eastAsia="sl-SI"/>
              </w:rPr>
              <w:t>razvojne dokumente Evropske unije in mednarodnih organizacij</w:t>
            </w:r>
          </w:p>
        </w:tc>
        <w:tc>
          <w:tcPr>
            <w:tcW w:w="1647" w:type="dxa"/>
            <w:tcBorders>
              <w:bottom w:val="single" w:sz="4" w:space="0" w:color="auto"/>
            </w:tcBorders>
            <w:vAlign w:val="center"/>
          </w:tcPr>
          <w:p w14:paraId="08480F8A" w14:textId="77777777" w:rsidR="00A1681D" w:rsidRPr="006679A3" w:rsidRDefault="00A1681D" w:rsidP="00300426">
            <w:pPr>
              <w:overflowPunct w:val="0"/>
              <w:autoSpaceDE w:val="0"/>
              <w:autoSpaceDN w:val="0"/>
              <w:adjustRightInd w:val="0"/>
              <w:spacing w:line="276" w:lineRule="auto"/>
              <w:jc w:val="center"/>
              <w:textAlignment w:val="baseline"/>
              <w:rPr>
                <w:rFonts w:cs="Arial"/>
                <w:iCs/>
                <w:szCs w:val="20"/>
                <w:lang w:val="sl-SI" w:eastAsia="sl-SI"/>
              </w:rPr>
            </w:pPr>
            <w:r w:rsidRPr="006679A3">
              <w:rPr>
                <w:rFonts w:cs="Arial"/>
                <w:szCs w:val="20"/>
                <w:lang w:val="sl-SI" w:eastAsia="sl-SI"/>
              </w:rPr>
              <w:t>NE</w:t>
            </w:r>
          </w:p>
        </w:tc>
      </w:tr>
      <w:tr w:rsidR="00A1681D" w:rsidRPr="006679A3" w14:paraId="51583367"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FFFFF"/>
          </w:tcPr>
          <w:p w14:paraId="4CCD535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7.a     Predstavitev ocene finančnih posledic nad 40.000 EUR:</w:t>
            </w:r>
          </w:p>
          <w:p w14:paraId="7C01FFD9" w14:textId="77777777" w:rsidR="00A1681D" w:rsidRPr="006679A3" w:rsidRDefault="00A1681D" w:rsidP="00300426">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6679A3">
              <w:rPr>
                <w:rFonts w:cs="Arial"/>
                <w:szCs w:val="20"/>
                <w:lang w:val="sl-SI" w:eastAsia="sl-SI"/>
              </w:rPr>
              <w:t>(Samo če izberete DA pod točko 6.a.)</w:t>
            </w:r>
          </w:p>
          <w:p w14:paraId="73C11539" w14:textId="4B05F8EB" w:rsidR="002236FB" w:rsidRPr="006679A3" w:rsidRDefault="000F30BE" w:rsidP="00A5738B">
            <w:pPr>
              <w:widowControl w:val="0"/>
              <w:suppressAutoHyphens/>
              <w:overflowPunct w:val="0"/>
              <w:autoSpaceDE w:val="0"/>
              <w:autoSpaceDN w:val="0"/>
              <w:adjustRightInd w:val="0"/>
              <w:spacing w:line="276" w:lineRule="auto"/>
              <w:jc w:val="both"/>
              <w:textAlignment w:val="baseline"/>
              <w:outlineLvl w:val="3"/>
              <w:rPr>
                <w:rFonts w:cs="Arial"/>
                <w:szCs w:val="20"/>
                <w:lang w:val="sl-SI" w:eastAsia="sl-SI"/>
              </w:rPr>
            </w:pPr>
            <w:r w:rsidRPr="006679A3">
              <w:rPr>
                <w:lang w:val="sl-SI"/>
              </w:rPr>
              <w:t xml:space="preserve">Gradivo ima večje posledice na državni proračun. Predvidena potrebna </w:t>
            </w:r>
            <w:r w:rsidR="00D86E66">
              <w:rPr>
                <w:lang w:val="sl-SI"/>
              </w:rPr>
              <w:t xml:space="preserve">sredstva so ocenjena v višini </w:t>
            </w:r>
            <w:r w:rsidR="00A5738B">
              <w:rPr>
                <w:lang w:val="sl-SI"/>
              </w:rPr>
              <w:t>6.0</w:t>
            </w:r>
            <w:r w:rsidRPr="006679A3">
              <w:rPr>
                <w:lang w:val="sl-SI"/>
              </w:rPr>
              <w:t>00.000,00 EUR in so zagotovljena iz sklada za obnovo na proračunski postavki 230733 - MNVP - Sklad za obnovo - Nadomestitvena gradnja – program.</w:t>
            </w:r>
          </w:p>
        </w:tc>
      </w:tr>
      <w:tr w:rsidR="00A1681D" w:rsidRPr="006679A3" w14:paraId="2FD548C1"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tcPr>
          <w:p w14:paraId="3FB8CE76" w14:textId="77777777" w:rsidR="00A1681D" w:rsidRPr="006679A3" w:rsidRDefault="00A1681D" w:rsidP="00300426">
            <w:pPr>
              <w:widowControl w:val="0"/>
              <w:suppressAutoHyphens/>
              <w:overflowPunct w:val="0"/>
              <w:autoSpaceDE w:val="0"/>
              <w:autoSpaceDN w:val="0"/>
              <w:adjustRightInd w:val="0"/>
              <w:spacing w:before="60" w:line="276" w:lineRule="auto"/>
              <w:ind w:left="34"/>
              <w:jc w:val="both"/>
              <w:textAlignment w:val="baseline"/>
              <w:outlineLvl w:val="3"/>
              <w:rPr>
                <w:rFonts w:cs="Arial"/>
                <w:b/>
                <w:szCs w:val="20"/>
                <w:lang w:val="sl-SI" w:eastAsia="sl-SI"/>
              </w:rPr>
            </w:pPr>
          </w:p>
        </w:tc>
      </w:tr>
      <w:tr w:rsidR="00A1681D" w:rsidRPr="006679A3" w14:paraId="66BB5805"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2454DD52" w14:textId="77777777" w:rsidR="00A1681D" w:rsidRPr="006679A3"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6679A3">
              <w:rPr>
                <w:rFonts w:cs="Arial"/>
                <w:b/>
                <w:szCs w:val="20"/>
                <w:lang w:val="sl-SI" w:eastAsia="sl-SI"/>
              </w:rPr>
              <w:t>Ocena finančnih posledic, ki niso načrtovane v sprejetem proračunu</w:t>
            </w:r>
          </w:p>
        </w:tc>
      </w:tr>
      <w:tr w:rsidR="00A1681D" w:rsidRPr="006679A3" w14:paraId="00BE097F"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3C2CB1BA"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0" w:type="dxa"/>
            <w:gridSpan w:val="3"/>
          </w:tcPr>
          <w:p w14:paraId="19AAF45B"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Tekoče leto (t)</w:t>
            </w:r>
          </w:p>
        </w:tc>
        <w:tc>
          <w:tcPr>
            <w:tcW w:w="1515" w:type="dxa"/>
            <w:gridSpan w:val="3"/>
          </w:tcPr>
          <w:p w14:paraId="4E6CFAF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+ 1</w:t>
            </w:r>
          </w:p>
        </w:tc>
        <w:tc>
          <w:tcPr>
            <w:tcW w:w="1507" w:type="dxa"/>
            <w:gridSpan w:val="2"/>
          </w:tcPr>
          <w:p w14:paraId="45E56AA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+ 2</w:t>
            </w:r>
          </w:p>
        </w:tc>
        <w:tc>
          <w:tcPr>
            <w:tcW w:w="1884" w:type="dxa"/>
            <w:gridSpan w:val="2"/>
          </w:tcPr>
          <w:p w14:paraId="0D39E2C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t + 2</w:t>
            </w:r>
          </w:p>
        </w:tc>
      </w:tr>
      <w:tr w:rsidR="00A1681D" w:rsidRPr="006679A3" w14:paraId="2245187F"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157F03C3"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bCs/>
                <w:szCs w:val="20"/>
                <w:lang w:val="sl-SI" w:eastAsia="sl-SI"/>
              </w:rPr>
              <w:t>Predvideno povečanje (+) ali zmanjšanje (</w:t>
            </w:r>
            <w:r w:rsidRPr="006679A3">
              <w:rPr>
                <w:rFonts w:cs="Arial"/>
                <w:szCs w:val="20"/>
                <w:lang w:val="sl-SI" w:eastAsia="sl-SI"/>
              </w:rPr>
              <w:t>–</w:t>
            </w:r>
            <w:r w:rsidRPr="006679A3">
              <w:rPr>
                <w:rFonts w:cs="Arial"/>
                <w:bCs/>
                <w:szCs w:val="20"/>
                <w:lang w:val="sl-SI" w:eastAsia="sl-SI"/>
              </w:rPr>
              <w:t>) prihodkov DP</w:t>
            </w:r>
          </w:p>
        </w:tc>
        <w:tc>
          <w:tcPr>
            <w:tcW w:w="1630" w:type="dxa"/>
            <w:gridSpan w:val="3"/>
          </w:tcPr>
          <w:p w14:paraId="44C0134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17B05C0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63C84B5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16003D8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0A1B9023"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4FC9794E"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xml:space="preserve">) prihodkov OP </w:t>
            </w:r>
          </w:p>
        </w:tc>
        <w:tc>
          <w:tcPr>
            <w:tcW w:w="1630" w:type="dxa"/>
            <w:gridSpan w:val="3"/>
          </w:tcPr>
          <w:p w14:paraId="7F3F95E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565ABD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687DF526"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4332ACC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7F4169F3"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5E753E84"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xml:space="preserve">) odhodkov DP </w:t>
            </w:r>
          </w:p>
        </w:tc>
        <w:tc>
          <w:tcPr>
            <w:tcW w:w="1630" w:type="dxa"/>
            <w:gridSpan w:val="3"/>
          </w:tcPr>
          <w:p w14:paraId="52EC49CF"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DD86DB4"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02F574A0"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1D87D6A0"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25203A89"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0B8A9E78"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odhodkov OP</w:t>
            </w:r>
          </w:p>
        </w:tc>
        <w:tc>
          <w:tcPr>
            <w:tcW w:w="1630" w:type="dxa"/>
            <w:gridSpan w:val="3"/>
          </w:tcPr>
          <w:p w14:paraId="5FEE199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4C579D73"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5840337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3202811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4402E197"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60725D0E" w14:textId="77777777" w:rsidR="00A1681D" w:rsidRPr="006679A3" w:rsidRDefault="00A1681D" w:rsidP="00300426">
            <w:pPr>
              <w:widowControl w:val="0"/>
              <w:spacing w:line="276" w:lineRule="auto"/>
              <w:rPr>
                <w:rFonts w:cs="Arial"/>
                <w:bCs/>
                <w:szCs w:val="20"/>
                <w:lang w:val="sl-SI"/>
              </w:rPr>
            </w:pPr>
            <w:r w:rsidRPr="006679A3">
              <w:rPr>
                <w:rFonts w:cs="Arial"/>
                <w:bCs/>
                <w:szCs w:val="20"/>
                <w:lang w:val="sl-SI"/>
              </w:rPr>
              <w:t>Predvideno povečanje (+) ali zmanjšanje (</w:t>
            </w:r>
            <w:r w:rsidRPr="006679A3">
              <w:rPr>
                <w:b/>
                <w:szCs w:val="20"/>
                <w:lang w:val="sl-SI"/>
              </w:rPr>
              <w:t>–</w:t>
            </w:r>
            <w:r w:rsidRPr="006679A3">
              <w:rPr>
                <w:rFonts w:cs="Arial"/>
                <w:bCs/>
                <w:szCs w:val="20"/>
                <w:lang w:val="sl-SI"/>
              </w:rPr>
              <w:t>) obveznosti za druga javnofinančna sredstva</w:t>
            </w:r>
          </w:p>
        </w:tc>
        <w:tc>
          <w:tcPr>
            <w:tcW w:w="1630" w:type="dxa"/>
            <w:gridSpan w:val="3"/>
          </w:tcPr>
          <w:p w14:paraId="1E68C046"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33A4FD4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5B95109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00AB3AF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1D9286D1"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3D9523FD" w14:textId="77777777" w:rsidR="00A1681D" w:rsidRPr="006679A3"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6679A3">
              <w:rPr>
                <w:rFonts w:cs="Arial"/>
                <w:b/>
                <w:szCs w:val="20"/>
                <w:lang w:val="sl-SI" w:eastAsia="sl-SI"/>
              </w:rPr>
              <w:lastRenderedPageBreak/>
              <w:t>Finančne posledice za državni proračun</w:t>
            </w:r>
          </w:p>
        </w:tc>
      </w:tr>
      <w:tr w:rsidR="00A1681D" w:rsidRPr="006679A3" w14:paraId="61FF4605"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194AB49A"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proofErr w:type="spellStart"/>
            <w:r w:rsidRPr="006679A3">
              <w:rPr>
                <w:rFonts w:cs="Arial"/>
                <w:b/>
                <w:szCs w:val="20"/>
                <w:lang w:val="sl-SI" w:eastAsia="sl-SI"/>
              </w:rPr>
              <w:t>II.a</w:t>
            </w:r>
            <w:proofErr w:type="spellEnd"/>
            <w:r w:rsidRPr="006679A3">
              <w:rPr>
                <w:rFonts w:cs="Arial"/>
                <w:b/>
                <w:szCs w:val="20"/>
                <w:lang w:val="sl-SI" w:eastAsia="sl-SI"/>
              </w:rPr>
              <w:t xml:space="preserve">      Pravice porabe za izvedbo predlaganih rešitev so zagotovljene:</w:t>
            </w:r>
          </w:p>
        </w:tc>
      </w:tr>
      <w:tr w:rsidR="00A1681D" w:rsidRPr="006679A3" w14:paraId="3B01DCF8"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192E1200"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Ime proračunskega uporabnika</w:t>
            </w:r>
          </w:p>
        </w:tc>
        <w:tc>
          <w:tcPr>
            <w:tcW w:w="1635" w:type="dxa"/>
            <w:gridSpan w:val="3"/>
          </w:tcPr>
          <w:p w14:paraId="177537D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ukrepa, projekta</w:t>
            </w:r>
          </w:p>
        </w:tc>
        <w:tc>
          <w:tcPr>
            <w:tcW w:w="1502" w:type="dxa"/>
            <w:gridSpan w:val="2"/>
          </w:tcPr>
          <w:p w14:paraId="06ECACB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PP</w:t>
            </w:r>
          </w:p>
        </w:tc>
        <w:tc>
          <w:tcPr>
            <w:tcW w:w="1507" w:type="dxa"/>
            <w:gridSpan w:val="2"/>
          </w:tcPr>
          <w:p w14:paraId="40A9DDD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tekoče leto (t)</w:t>
            </w:r>
          </w:p>
        </w:tc>
        <w:tc>
          <w:tcPr>
            <w:tcW w:w="1884" w:type="dxa"/>
            <w:gridSpan w:val="2"/>
          </w:tcPr>
          <w:p w14:paraId="4FB13FC6"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w:t>
            </w:r>
          </w:p>
          <w:p w14:paraId="5DE87CA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t + 1</w:t>
            </w:r>
          </w:p>
        </w:tc>
      </w:tr>
      <w:tr w:rsidR="00A1681D" w:rsidRPr="006679A3" w14:paraId="690F9130"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5186DD93" w14:textId="3729C51A" w:rsidR="00A1681D" w:rsidRPr="006679A3" w:rsidRDefault="00353A68" w:rsidP="005F083C">
            <w:pPr>
              <w:widowControl w:val="0"/>
              <w:suppressAutoHyphens/>
              <w:overflowPunct w:val="0"/>
              <w:autoSpaceDE w:val="0"/>
              <w:autoSpaceDN w:val="0"/>
              <w:adjustRightInd w:val="0"/>
              <w:spacing w:before="60" w:line="276" w:lineRule="auto"/>
              <w:textAlignment w:val="baseline"/>
              <w:outlineLvl w:val="3"/>
              <w:rPr>
                <w:rFonts w:cs="Arial"/>
                <w:color w:val="FF0000"/>
                <w:szCs w:val="20"/>
                <w:lang w:val="sl-SI" w:eastAsia="sl-SI"/>
              </w:rPr>
            </w:pPr>
            <w:r w:rsidRPr="006679A3">
              <w:rPr>
                <w:rFonts w:cs="Arial"/>
                <w:szCs w:val="20"/>
                <w:lang w:val="sl-SI" w:eastAsia="sl-SI"/>
              </w:rPr>
              <w:t xml:space="preserve">MNVP - </w:t>
            </w:r>
            <w:r w:rsidR="005F083C" w:rsidRPr="006679A3">
              <w:rPr>
                <w:szCs w:val="20"/>
                <w:lang w:val="sl-SI"/>
              </w:rPr>
              <w:t xml:space="preserve">Sklad za obnovo </w:t>
            </w:r>
          </w:p>
        </w:tc>
        <w:tc>
          <w:tcPr>
            <w:tcW w:w="1635" w:type="dxa"/>
            <w:gridSpan w:val="3"/>
            <w:tcBorders>
              <w:bottom w:val="single" w:sz="4" w:space="0" w:color="auto"/>
            </w:tcBorders>
          </w:tcPr>
          <w:p w14:paraId="3DEF352E" w14:textId="64166939" w:rsidR="00A1681D" w:rsidRPr="006679A3" w:rsidRDefault="005F083C" w:rsidP="005F083C">
            <w:pPr>
              <w:widowControl w:val="0"/>
              <w:suppressAutoHyphens/>
              <w:overflowPunct w:val="0"/>
              <w:autoSpaceDE w:val="0"/>
              <w:autoSpaceDN w:val="0"/>
              <w:adjustRightInd w:val="0"/>
              <w:spacing w:before="60" w:line="276" w:lineRule="auto"/>
              <w:textAlignment w:val="baseline"/>
              <w:outlineLvl w:val="3"/>
              <w:rPr>
                <w:rFonts w:cs="Arial"/>
                <w:strike/>
                <w:color w:val="FF0000"/>
                <w:szCs w:val="20"/>
                <w:lang w:val="sl-SI" w:eastAsia="sl-SI"/>
              </w:rPr>
            </w:pPr>
            <w:r w:rsidRPr="006679A3">
              <w:rPr>
                <w:szCs w:val="20"/>
                <w:lang w:val="sl-SI"/>
              </w:rPr>
              <w:t>2560-24-0092 Odškodnine za odstranitev objektov 4.</w:t>
            </w:r>
            <w:r w:rsidR="00997824" w:rsidRPr="006679A3">
              <w:rPr>
                <w:szCs w:val="20"/>
                <w:lang w:val="sl-SI"/>
              </w:rPr>
              <w:t xml:space="preserve"> </w:t>
            </w:r>
            <w:r w:rsidRPr="006679A3">
              <w:rPr>
                <w:szCs w:val="20"/>
                <w:lang w:val="sl-SI"/>
              </w:rPr>
              <w:t>8.</w:t>
            </w:r>
            <w:r w:rsidR="00997824" w:rsidRPr="006679A3">
              <w:rPr>
                <w:szCs w:val="20"/>
                <w:lang w:val="sl-SI"/>
              </w:rPr>
              <w:t xml:space="preserve"> 20</w:t>
            </w:r>
            <w:r w:rsidRPr="006679A3">
              <w:rPr>
                <w:szCs w:val="20"/>
                <w:lang w:val="sl-SI"/>
              </w:rPr>
              <w:t>23</w:t>
            </w:r>
          </w:p>
        </w:tc>
        <w:tc>
          <w:tcPr>
            <w:tcW w:w="1502" w:type="dxa"/>
            <w:gridSpan w:val="2"/>
            <w:tcBorders>
              <w:bottom w:val="single" w:sz="4" w:space="0" w:color="auto"/>
            </w:tcBorders>
          </w:tcPr>
          <w:p w14:paraId="1CD80B51" w14:textId="7320B70C" w:rsidR="00A1681D" w:rsidRPr="006679A3" w:rsidRDefault="005F083C" w:rsidP="005F083C">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szCs w:val="20"/>
                <w:lang w:val="sl-SI"/>
              </w:rPr>
              <w:t>230733 - MNVP - Sklad za obnovo - Nadomestitvena gradnja – program</w:t>
            </w:r>
          </w:p>
        </w:tc>
        <w:tc>
          <w:tcPr>
            <w:tcW w:w="1507" w:type="dxa"/>
            <w:gridSpan w:val="2"/>
          </w:tcPr>
          <w:p w14:paraId="2736E198" w14:textId="55AA0AB9" w:rsidR="00A1681D" w:rsidRPr="006679A3" w:rsidRDefault="00A5738B" w:rsidP="005F083C">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Pr>
                <w:rFonts w:cs="Arial"/>
                <w:szCs w:val="20"/>
                <w:lang w:val="sl-SI" w:eastAsia="sl-SI"/>
              </w:rPr>
              <w:t>6.0</w:t>
            </w:r>
            <w:r w:rsidR="00353A68" w:rsidRPr="006679A3">
              <w:rPr>
                <w:rFonts w:cs="Arial"/>
                <w:szCs w:val="20"/>
                <w:lang w:val="sl-SI" w:eastAsia="sl-SI"/>
              </w:rPr>
              <w:t>00.000,00</w:t>
            </w:r>
          </w:p>
        </w:tc>
        <w:tc>
          <w:tcPr>
            <w:tcW w:w="1884" w:type="dxa"/>
            <w:gridSpan w:val="2"/>
          </w:tcPr>
          <w:p w14:paraId="7F793C69"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53537E12" w14:textId="77777777" w:rsidTr="00300426">
        <w:tc>
          <w:tcPr>
            <w:tcW w:w="2715" w:type="dxa"/>
            <w:gridSpan w:val="3"/>
            <w:tcBorders>
              <w:top w:val="single" w:sz="4" w:space="0" w:color="auto"/>
              <w:left w:val="single" w:sz="4" w:space="0" w:color="auto"/>
              <w:bottom w:val="single" w:sz="4" w:space="0" w:color="auto"/>
              <w:right w:val="nil"/>
            </w:tcBorders>
          </w:tcPr>
          <w:p w14:paraId="1541C0D2"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168EFEB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06CECF2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46EE041A" w14:textId="6F4DF3C3" w:rsidR="00A1681D" w:rsidRPr="006679A3" w:rsidRDefault="00A5738B"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Pr>
                <w:rFonts w:cs="Arial"/>
                <w:szCs w:val="20"/>
                <w:lang w:val="sl-SI" w:eastAsia="sl-SI"/>
              </w:rPr>
              <w:t>6.0</w:t>
            </w:r>
            <w:r w:rsidR="005F083C" w:rsidRPr="006679A3">
              <w:rPr>
                <w:rFonts w:cs="Arial"/>
                <w:szCs w:val="20"/>
                <w:lang w:val="sl-SI" w:eastAsia="sl-SI"/>
              </w:rPr>
              <w:t>00.000,00</w:t>
            </w:r>
          </w:p>
        </w:tc>
        <w:tc>
          <w:tcPr>
            <w:tcW w:w="1884" w:type="dxa"/>
            <w:gridSpan w:val="2"/>
          </w:tcPr>
          <w:p w14:paraId="342039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4FAD3577"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451848CA"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proofErr w:type="spellStart"/>
            <w:r w:rsidRPr="006679A3">
              <w:rPr>
                <w:rFonts w:cs="Arial"/>
                <w:b/>
                <w:szCs w:val="20"/>
                <w:lang w:val="sl-SI" w:eastAsia="sl-SI"/>
              </w:rPr>
              <w:t>II.b</w:t>
            </w:r>
            <w:proofErr w:type="spellEnd"/>
            <w:r w:rsidRPr="006679A3">
              <w:rPr>
                <w:rFonts w:cs="Arial"/>
                <w:b/>
                <w:szCs w:val="20"/>
                <w:lang w:val="sl-SI" w:eastAsia="sl-SI"/>
              </w:rPr>
              <w:t xml:space="preserve">      Manjkajoče pravice porabe bodo zagotovljene s prerazporeditvijo:</w:t>
            </w:r>
          </w:p>
        </w:tc>
      </w:tr>
      <w:tr w:rsidR="00A1681D" w:rsidRPr="006679A3" w14:paraId="1F6AD583"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42E8E60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Ime proračunskega uporabnika</w:t>
            </w:r>
          </w:p>
        </w:tc>
        <w:tc>
          <w:tcPr>
            <w:tcW w:w="1635" w:type="dxa"/>
            <w:gridSpan w:val="3"/>
          </w:tcPr>
          <w:p w14:paraId="7BCD858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ukrepa, projekta</w:t>
            </w:r>
          </w:p>
        </w:tc>
        <w:tc>
          <w:tcPr>
            <w:tcW w:w="1502" w:type="dxa"/>
            <w:gridSpan w:val="2"/>
          </w:tcPr>
          <w:p w14:paraId="1688E7A9"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Šifra in naziv PP</w:t>
            </w:r>
          </w:p>
        </w:tc>
        <w:tc>
          <w:tcPr>
            <w:tcW w:w="1507" w:type="dxa"/>
            <w:gridSpan w:val="2"/>
          </w:tcPr>
          <w:p w14:paraId="1D2C00D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tekoče leto (t)</w:t>
            </w:r>
          </w:p>
        </w:tc>
        <w:tc>
          <w:tcPr>
            <w:tcW w:w="1884" w:type="dxa"/>
            <w:gridSpan w:val="2"/>
          </w:tcPr>
          <w:p w14:paraId="3C29AFD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w:t>
            </w:r>
          </w:p>
          <w:p w14:paraId="264AD219"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t + 1</w:t>
            </w:r>
          </w:p>
        </w:tc>
      </w:tr>
      <w:tr w:rsidR="00A1681D" w:rsidRPr="006679A3" w14:paraId="7ABC95A4"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608DC08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5" w:type="dxa"/>
            <w:gridSpan w:val="3"/>
            <w:tcBorders>
              <w:bottom w:val="single" w:sz="4" w:space="0" w:color="auto"/>
            </w:tcBorders>
          </w:tcPr>
          <w:p w14:paraId="3920E9BE"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bottom w:val="single" w:sz="4" w:space="0" w:color="auto"/>
            </w:tcBorders>
          </w:tcPr>
          <w:p w14:paraId="3EB3F5E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18EDEE52"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7ADC913C"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5B832C68" w14:textId="77777777" w:rsidTr="00300426">
        <w:tc>
          <w:tcPr>
            <w:tcW w:w="2715" w:type="dxa"/>
            <w:gridSpan w:val="3"/>
            <w:tcBorders>
              <w:top w:val="single" w:sz="4" w:space="0" w:color="auto"/>
              <w:left w:val="single" w:sz="4" w:space="0" w:color="auto"/>
              <w:bottom w:val="single" w:sz="4" w:space="0" w:color="auto"/>
              <w:right w:val="nil"/>
            </w:tcBorders>
          </w:tcPr>
          <w:p w14:paraId="2FC5B5A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4ED7ACD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430EFC7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30F82FD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3C4FC69C"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33C2950B"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524B7489" w14:textId="77777777" w:rsidR="00A1681D" w:rsidRPr="006679A3"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proofErr w:type="spellStart"/>
            <w:r w:rsidRPr="006679A3">
              <w:rPr>
                <w:rFonts w:cs="Arial"/>
                <w:b/>
                <w:szCs w:val="20"/>
                <w:lang w:val="sl-SI" w:eastAsia="sl-SI"/>
              </w:rPr>
              <w:t>II.c</w:t>
            </w:r>
            <w:proofErr w:type="spellEnd"/>
            <w:r w:rsidRPr="006679A3">
              <w:rPr>
                <w:rFonts w:cs="Arial"/>
                <w:b/>
                <w:szCs w:val="20"/>
                <w:lang w:val="sl-SI" w:eastAsia="sl-SI"/>
              </w:rPr>
              <w:t xml:space="preserve">      Načrtovana nadomestitev zmanjšanih prihodkov in povečanih odhodkov proračuna:</w:t>
            </w:r>
          </w:p>
        </w:tc>
      </w:tr>
      <w:tr w:rsidR="00A1681D" w:rsidRPr="006679A3" w14:paraId="1CD27513"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4ADCA8B4"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szCs w:val="20"/>
                <w:lang w:val="sl-SI" w:eastAsia="sl-SI"/>
              </w:rPr>
              <w:t>Novi prihodki</w:t>
            </w:r>
          </w:p>
        </w:tc>
        <w:tc>
          <w:tcPr>
            <w:tcW w:w="2183" w:type="dxa"/>
            <w:gridSpan w:val="2"/>
          </w:tcPr>
          <w:p w14:paraId="0E40D5D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tekoče leto (t)</w:t>
            </w:r>
          </w:p>
        </w:tc>
        <w:tc>
          <w:tcPr>
            <w:tcW w:w="2704" w:type="dxa"/>
            <w:gridSpan w:val="3"/>
          </w:tcPr>
          <w:p w14:paraId="6858416A"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6679A3">
              <w:rPr>
                <w:rFonts w:cs="Arial"/>
                <w:szCs w:val="20"/>
                <w:lang w:val="sl-SI" w:eastAsia="sl-SI"/>
              </w:rPr>
              <w:t>Znesek za t + 1</w:t>
            </w:r>
          </w:p>
        </w:tc>
      </w:tr>
      <w:tr w:rsidR="00A1681D" w:rsidRPr="006679A3" w14:paraId="0E1955E4"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50E20D2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2183" w:type="dxa"/>
            <w:gridSpan w:val="2"/>
          </w:tcPr>
          <w:p w14:paraId="0B1F744D"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Pr>
          <w:p w14:paraId="50BD6D5C"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16F00E78"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7D00BBC7"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6679A3">
              <w:rPr>
                <w:rFonts w:cs="Arial"/>
                <w:b/>
                <w:szCs w:val="20"/>
                <w:lang w:val="sl-SI" w:eastAsia="sl-SI"/>
              </w:rPr>
              <w:t>SKUPAJ</w:t>
            </w:r>
          </w:p>
        </w:tc>
        <w:tc>
          <w:tcPr>
            <w:tcW w:w="2183" w:type="dxa"/>
            <w:gridSpan w:val="2"/>
            <w:tcBorders>
              <w:bottom w:val="single" w:sz="4" w:space="0" w:color="auto"/>
            </w:tcBorders>
          </w:tcPr>
          <w:p w14:paraId="2030CB17"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bottom w:val="single" w:sz="4" w:space="0" w:color="auto"/>
            </w:tcBorders>
          </w:tcPr>
          <w:p w14:paraId="0AEBE655"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7B8E7452" w14:textId="77777777" w:rsidTr="00300426">
        <w:tc>
          <w:tcPr>
            <w:tcW w:w="4356" w:type="dxa"/>
            <w:gridSpan w:val="7"/>
            <w:tcBorders>
              <w:top w:val="single" w:sz="4" w:space="0" w:color="auto"/>
              <w:left w:val="single" w:sz="4" w:space="0" w:color="auto"/>
              <w:bottom w:val="single" w:sz="4" w:space="0" w:color="auto"/>
              <w:right w:val="nil"/>
            </w:tcBorders>
            <w:shd w:val="clear" w:color="auto" w:fill="F2F2F2"/>
            <w:vAlign w:val="center"/>
          </w:tcPr>
          <w:p w14:paraId="1267BEEE"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p>
        </w:tc>
        <w:tc>
          <w:tcPr>
            <w:tcW w:w="2183" w:type="dxa"/>
            <w:gridSpan w:val="2"/>
            <w:tcBorders>
              <w:top w:val="single" w:sz="4" w:space="0" w:color="auto"/>
              <w:left w:val="nil"/>
              <w:bottom w:val="single" w:sz="4" w:space="0" w:color="auto"/>
              <w:right w:val="nil"/>
            </w:tcBorders>
            <w:shd w:val="clear" w:color="auto" w:fill="F2F2F2"/>
          </w:tcPr>
          <w:p w14:paraId="31145FD1"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top w:val="single" w:sz="4" w:space="0" w:color="auto"/>
              <w:left w:val="nil"/>
              <w:bottom w:val="single" w:sz="4" w:space="0" w:color="auto"/>
              <w:right w:val="single" w:sz="4" w:space="0" w:color="auto"/>
            </w:tcBorders>
            <w:shd w:val="clear" w:color="auto" w:fill="F2F2F2"/>
          </w:tcPr>
          <w:p w14:paraId="75ACA6F8" w14:textId="77777777" w:rsidR="00A1681D" w:rsidRPr="006679A3"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6679A3" w14:paraId="371D8CA3" w14:textId="77777777" w:rsidTr="00300426">
        <w:tc>
          <w:tcPr>
            <w:tcW w:w="9243" w:type="dxa"/>
            <w:gridSpan w:val="12"/>
            <w:tcBorders>
              <w:top w:val="single" w:sz="4" w:space="0" w:color="auto"/>
              <w:left w:val="single" w:sz="4" w:space="0" w:color="auto"/>
              <w:bottom w:val="single" w:sz="4" w:space="0" w:color="auto"/>
              <w:right w:val="single" w:sz="4" w:space="0" w:color="auto"/>
            </w:tcBorders>
            <w:vAlign w:val="center"/>
          </w:tcPr>
          <w:p w14:paraId="2311744A" w14:textId="77777777" w:rsidR="00A1681D" w:rsidRPr="006679A3" w:rsidRDefault="00A1681D" w:rsidP="00300426">
            <w:pPr>
              <w:spacing w:before="60" w:line="276" w:lineRule="auto"/>
              <w:rPr>
                <w:rFonts w:cs="Arial"/>
                <w:b/>
                <w:szCs w:val="20"/>
                <w:lang w:val="sl-SI"/>
              </w:rPr>
            </w:pPr>
            <w:r w:rsidRPr="006679A3">
              <w:rPr>
                <w:rFonts w:cs="Arial"/>
                <w:b/>
                <w:szCs w:val="20"/>
                <w:lang w:val="sl-SI"/>
              </w:rPr>
              <w:t>7.b     Predstavitev ocene finančnih posledic pod 40.000 EUR:</w:t>
            </w:r>
          </w:p>
          <w:p w14:paraId="6FA6F027" w14:textId="77777777" w:rsidR="00A1681D" w:rsidRPr="006679A3" w:rsidRDefault="00A1681D" w:rsidP="00300426">
            <w:pPr>
              <w:spacing w:line="276" w:lineRule="auto"/>
              <w:rPr>
                <w:rFonts w:cs="Arial"/>
                <w:szCs w:val="20"/>
                <w:lang w:val="sl-SI"/>
              </w:rPr>
            </w:pPr>
            <w:r w:rsidRPr="006679A3">
              <w:rPr>
                <w:rFonts w:cs="Arial"/>
                <w:szCs w:val="20"/>
                <w:lang w:val="sl-SI"/>
              </w:rPr>
              <w:t>(Samo če izberete NE pod točko 6.a.)</w:t>
            </w:r>
          </w:p>
          <w:p w14:paraId="72580DFD" w14:textId="77777777" w:rsidR="00A1681D" w:rsidRPr="006679A3"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6679A3">
              <w:rPr>
                <w:rFonts w:cs="Arial"/>
                <w:szCs w:val="20"/>
                <w:lang w:val="sl-SI" w:eastAsia="sl-SI"/>
              </w:rPr>
              <w:t>Kratka obrazložitev:</w:t>
            </w:r>
          </w:p>
        </w:tc>
      </w:tr>
      <w:tr w:rsidR="00A1681D" w:rsidRPr="006679A3" w14:paraId="06A7D052"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03A90815" w14:textId="77777777" w:rsidR="00A1681D" w:rsidRPr="006679A3" w:rsidRDefault="00A1681D" w:rsidP="00300426">
            <w:pPr>
              <w:spacing w:before="60" w:line="276" w:lineRule="auto"/>
              <w:rPr>
                <w:rFonts w:cs="Arial"/>
                <w:b/>
                <w:szCs w:val="20"/>
                <w:lang w:val="sl-SI"/>
              </w:rPr>
            </w:pPr>
            <w:r w:rsidRPr="006679A3">
              <w:rPr>
                <w:rFonts w:cs="Arial"/>
                <w:b/>
                <w:szCs w:val="20"/>
                <w:lang w:val="sl-SI"/>
              </w:rPr>
              <w:t>8.     Predstavitev sodelovanja z združenji občin:</w:t>
            </w:r>
          </w:p>
        </w:tc>
      </w:tr>
      <w:tr w:rsidR="00A1681D" w:rsidRPr="006679A3" w14:paraId="7DDC9D20" w14:textId="77777777" w:rsidTr="00300426">
        <w:tc>
          <w:tcPr>
            <w:tcW w:w="7359" w:type="dxa"/>
            <w:gridSpan w:val="10"/>
            <w:tcBorders>
              <w:top w:val="single" w:sz="4" w:space="0" w:color="auto"/>
              <w:left w:val="single" w:sz="4" w:space="0" w:color="auto"/>
              <w:bottom w:val="dotted" w:sz="4" w:space="0" w:color="auto"/>
              <w:right w:val="single" w:sz="4" w:space="0" w:color="auto"/>
            </w:tcBorders>
            <w:vAlign w:val="center"/>
          </w:tcPr>
          <w:p w14:paraId="6EEF803A"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Vsebina predloženega gradiva (predpisa) vpliva na:</w:t>
            </w:r>
          </w:p>
          <w:p w14:paraId="751711E0"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iCs/>
                <w:szCs w:val="20"/>
                <w:lang w:val="sl-SI" w:eastAsia="sl-SI"/>
              </w:rPr>
            </w:pPr>
            <w:r w:rsidRPr="006679A3">
              <w:rPr>
                <w:rFonts w:cs="Arial"/>
                <w:iCs/>
                <w:szCs w:val="20"/>
                <w:lang w:val="sl-SI" w:eastAsia="sl-SI"/>
              </w:rPr>
              <w:t>pristojnosti občin,</w:t>
            </w:r>
          </w:p>
          <w:p w14:paraId="1115B24B"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6679A3">
              <w:rPr>
                <w:rFonts w:cs="Arial"/>
                <w:iCs/>
                <w:szCs w:val="20"/>
                <w:lang w:val="sl-SI" w:eastAsia="sl-SI"/>
              </w:rPr>
              <w:t>delovanje občin,</w:t>
            </w:r>
          </w:p>
          <w:p w14:paraId="08659ABA" w14:textId="77777777" w:rsidR="00A1681D" w:rsidRPr="006679A3"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6679A3">
              <w:rPr>
                <w:rFonts w:cs="Arial"/>
                <w:iCs/>
                <w:szCs w:val="20"/>
                <w:lang w:val="sl-SI" w:eastAsia="sl-SI"/>
              </w:rPr>
              <w:t>financiranje občin</w:t>
            </w:r>
          </w:p>
        </w:tc>
        <w:tc>
          <w:tcPr>
            <w:tcW w:w="1884" w:type="dxa"/>
            <w:gridSpan w:val="2"/>
            <w:tcBorders>
              <w:bottom w:val="dotted" w:sz="4" w:space="0" w:color="auto"/>
            </w:tcBorders>
            <w:vAlign w:val="center"/>
          </w:tcPr>
          <w:p w14:paraId="3CED7CE1"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63CA0E46"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1384C93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 xml:space="preserve">Gradivo (predpis) je bilo poslano v mnenje: </w:t>
            </w:r>
          </w:p>
        </w:tc>
        <w:tc>
          <w:tcPr>
            <w:tcW w:w="1884" w:type="dxa"/>
            <w:gridSpan w:val="2"/>
            <w:tcBorders>
              <w:top w:val="dotted" w:sz="4" w:space="0" w:color="auto"/>
              <w:bottom w:val="dotted" w:sz="4" w:space="0" w:color="auto"/>
            </w:tcBorders>
            <w:vAlign w:val="center"/>
          </w:tcPr>
          <w:p w14:paraId="68280E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6679A3" w14:paraId="21CE2AC6"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59927450"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Skupnost občin Slovenije SOS</w:t>
            </w:r>
          </w:p>
        </w:tc>
        <w:tc>
          <w:tcPr>
            <w:tcW w:w="1884" w:type="dxa"/>
            <w:gridSpan w:val="2"/>
            <w:tcBorders>
              <w:top w:val="dotted" w:sz="4" w:space="0" w:color="auto"/>
              <w:bottom w:val="dotted" w:sz="4" w:space="0" w:color="auto"/>
            </w:tcBorders>
            <w:vAlign w:val="center"/>
          </w:tcPr>
          <w:p w14:paraId="6284F594"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319C5B2A"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7D4BB901"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Združenje občin Slovenije ZOS</w:t>
            </w:r>
          </w:p>
        </w:tc>
        <w:tc>
          <w:tcPr>
            <w:tcW w:w="1884" w:type="dxa"/>
            <w:gridSpan w:val="2"/>
            <w:tcBorders>
              <w:top w:val="dotted" w:sz="4" w:space="0" w:color="auto"/>
              <w:bottom w:val="dotted" w:sz="4" w:space="0" w:color="auto"/>
            </w:tcBorders>
            <w:vAlign w:val="center"/>
          </w:tcPr>
          <w:p w14:paraId="5D055BB7"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1CB96605"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5662325F" w14:textId="77777777" w:rsidR="00A1681D" w:rsidRPr="006679A3"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6679A3">
              <w:rPr>
                <w:rFonts w:cs="Arial"/>
                <w:iCs/>
                <w:szCs w:val="20"/>
                <w:lang w:val="sl-SI" w:eastAsia="sl-SI"/>
              </w:rPr>
              <w:t>Združenje mestnih občin Slovenije ZMOS</w:t>
            </w:r>
          </w:p>
        </w:tc>
        <w:tc>
          <w:tcPr>
            <w:tcW w:w="1884" w:type="dxa"/>
            <w:gridSpan w:val="2"/>
            <w:tcBorders>
              <w:top w:val="dotted" w:sz="4" w:space="0" w:color="auto"/>
              <w:bottom w:val="dotted" w:sz="4" w:space="0" w:color="auto"/>
            </w:tcBorders>
            <w:vAlign w:val="center"/>
          </w:tcPr>
          <w:p w14:paraId="103357BB"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7F6164AF"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F8B936E"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Predlogi in pripombe združenj so bili upoštevani:</w:t>
            </w:r>
          </w:p>
          <w:p w14:paraId="78A38C9E"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v celoti,</w:t>
            </w:r>
          </w:p>
          <w:p w14:paraId="3556894D"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večinoma,</w:t>
            </w:r>
          </w:p>
          <w:p w14:paraId="53DE2B35"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delno,</w:t>
            </w:r>
          </w:p>
          <w:p w14:paraId="0D2C8119" w14:textId="77777777" w:rsidR="00A1681D" w:rsidRPr="006679A3"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6679A3">
              <w:rPr>
                <w:rFonts w:cs="Arial"/>
                <w:iCs/>
                <w:szCs w:val="20"/>
                <w:lang w:val="sl-SI" w:eastAsia="sl-SI"/>
              </w:rPr>
              <w:t>niso bili upoštevani.</w:t>
            </w:r>
          </w:p>
        </w:tc>
      </w:tr>
      <w:tr w:rsidR="00A1681D" w:rsidRPr="006679A3" w14:paraId="513A3C51"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56608E2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Bistveni predlogi in pripombe, ki niso bili upoštevani:</w:t>
            </w:r>
          </w:p>
        </w:tc>
      </w:tr>
      <w:tr w:rsidR="00A1681D" w:rsidRPr="006679A3" w14:paraId="34560980"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4228DA93" w14:textId="77777777" w:rsidR="00A1681D" w:rsidRPr="006679A3" w:rsidRDefault="00A1681D" w:rsidP="00300426">
            <w:pPr>
              <w:widowControl w:val="0"/>
              <w:overflowPunct w:val="0"/>
              <w:autoSpaceDE w:val="0"/>
              <w:autoSpaceDN w:val="0"/>
              <w:adjustRightInd w:val="0"/>
              <w:spacing w:before="60" w:line="276" w:lineRule="auto"/>
              <w:ind w:left="601" w:hanging="601"/>
              <w:jc w:val="both"/>
              <w:textAlignment w:val="baseline"/>
              <w:rPr>
                <w:rFonts w:cs="Arial"/>
                <w:b/>
                <w:iCs/>
                <w:szCs w:val="20"/>
                <w:lang w:val="sl-SI" w:eastAsia="sl-SI"/>
              </w:rPr>
            </w:pPr>
            <w:r w:rsidRPr="006679A3">
              <w:rPr>
                <w:rFonts w:cs="Arial"/>
                <w:b/>
                <w:iCs/>
                <w:szCs w:val="20"/>
                <w:lang w:val="sl-SI" w:eastAsia="sl-SI"/>
              </w:rPr>
              <w:t>9.     Predstavitev sodelovanja javnosti:</w:t>
            </w:r>
          </w:p>
        </w:tc>
      </w:tr>
      <w:tr w:rsidR="00A1681D" w:rsidRPr="006679A3" w14:paraId="323D5174" w14:textId="77777777" w:rsidTr="00300426">
        <w:tc>
          <w:tcPr>
            <w:tcW w:w="7359"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14:paraId="63B75401"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Gradivo je bilo predhodno objavljeno na spletni strani predlagatelja:</w:t>
            </w:r>
          </w:p>
        </w:tc>
        <w:tc>
          <w:tcPr>
            <w:tcW w:w="1884" w:type="dxa"/>
            <w:gridSpan w:val="2"/>
            <w:tcBorders>
              <w:bottom w:val="dotted" w:sz="4" w:space="0" w:color="auto"/>
            </w:tcBorders>
            <w:vAlign w:val="center"/>
          </w:tcPr>
          <w:p w14:paraId="0B1EA8C5" w14:textId="77777777" w:rsidR="00A1681D" w:rsidRPr="006679A3" w:rsidRDefault="00314D6C"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15635392"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756A9858" w14:textId="2042F39F" w:rsidR="00A1681D" w:rsidRPr="006679A3" w:rsidRDefault="00643539" w:rsidP="00FE1DB8">
            <w:pPr>
              <w:widowControl w:val="0"/>
              <w:overflowPunct w:val="0"/>
              <w:autoSpaceDE w:val="0"/>
              <w:autoSpaceDN w:val="0"/>
              <w:adjustRightInd w:val="0"/>
              <w:spacing w:before="60" w:line="276" w:lineRule="auto"/>
              <w:jc w:val="both"/>
              <w:textAlignment w:val="baseline"/>
              <w:rPr>
                <w:rFonts w:cs="Arial"/>
                <w:iCs/>
                <w:szCs w:val="20"/>
                <w:lang w:val="sl-SI" w:eastAsia="sl-SI"/>
              </w:rPr>
            </w:pPr>
            <w:r>
              <w:rPr>
                <w:rFonts w:cs="Arial"/>
                <w:iCs/>
                <w:szCs w:val="20"/>
                <w:lang w:val="sl-SI" w:eastAsia="sl-SI"/>
              </w:rPr>
              <w:t>V s</w:t>
            </w:r>
            <w:r w:rsidR="00314D6C" w:rsidRPr="006679A3">
              <w:rPr>
                <w:rFonts w:cs="Arial"/>
                <w:iCs/>
                <w:szCs w:val="20"/>
                <w:lang w:val="sl-SI" w:eastAsia="sl-SI"/>
              </w:rPr>
              <w:t>klad</w:t>
            </w:r>
            <w:r>
              <w:rPr>
                <w:rFonts w:cs="Arial"/>
                <w:iCs/>
                <w:szCs w:val="20"/>
                <w:lang w:val="sl-SI" w:eastAsia="sl-SI"/>
              </w:rPr>
              <w:t>u</w:t>
            </w:r>
            <w:r w:rsidR="00314D6C" w:rsidRPr="006679A3">
              <w:rPr>
                <w:rFonts w:cs="Arial"/>
                <w:iCs/>
                <w:szCs w:val="20"/>
                <w:lang w:val="sl-SI" w:eastAsia="sl-SI"/>
              </w:rPr>
              <w:t xml:space="preserve"> s sedmim odstavkom 9. člena Poslovnika Vlade Republike Slovenije (Uradni list RS, št. 43/01, </w:t>
            </w:r>
            <w:r w:rsidR="00314D6C" w:rsidRPr="006679A3">
              <w:rPr>
                <w:rFonts w:cs="Arial"/>
                <w:iCs/>
                <w:szCs w:val="20"/>
                <w:lang w:val="sl-SI" w:eastAsia="sl-SI"/>
              </w:rPr>
              <w:lastRenderedPageBreak/>
              <w:t xml:space="preserve">23/02 – </w:t>
            </w:r>
            <w:proofErr w:type="spellStart"/>
            <w:r w:rsidR="00314D6C" w:rsidRPr="006679A3">
              <w:rPr>
                <w:rFonts w:cs="Arial"/>
                <w:iCs/>
                <w:szCs w:val="20"/>
                <w:lang w:val="sl-SI" w:eastAsia="sl-SI"/>
              </w:rPr>
              <w:t>popr</w:t>
            </w:r>
            <w:proofErr w:type="spellEnd"/>
            <w:r w:rsidR="00314D6C" w:rsidRPr="006679A3">
              <w:rPr>
                <w:rFonts w:cs="Arial"/>
                <w:iCs/>
                <w:szCs w:val="20"/>
                <w:lang w:val="sl-SI" w:eastAsia="sl-SI"/>
              </w:rPr>
              <w:t>., 54/03, 103/03, 114/04, 26/06, 21/07, 32/10, 73/10, 95/11, 64/12, 10/14 in 164/20) sodelovanje javnosti pri sprejemu predloga sklepa ni potrebno.</w:t>
            </w:r>
          </w:p>
        </w:tc>
      </w:tr>
      <w:tr w:rsidR="00A1681D" w:rsidRPr="006679A3" w14:paraId="23FA137E"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1E89B539"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lastRenderedPageBreak/>
              <w:t xml:space="preserve">(Če je odgovor </w:t>
            </w:r>
            <w:r w:rsidRPr="006679A3">
              <w:rPr>
                <w:rFonts w:cs="Arial"/>
                <w:b/>
                <w:iCs/>
                <w:szCs w:val="20"/>
                <w:lang w:val="sl-SI" w:eastAsia="sl-SI"/>
              </w:rPr>
              <w:t>DA</w:t>
            </w:r>
            <w:r w:rsidRPr="006679A3">
              <w:rPr>
                <w:rFonts w:cs="Arial"/>
                <w:iCs/>
                <w:szCs w:val="20"/>
                <w:lang w:val="sl-SI" w:eastAsia="sl-SI"/>
              </w:rPr>
              <w:t>, navedete:</w:t>
            </w:r>
          </w:p>
        </w:tc>
      </w:tr>
      <w:tr w:rsidR="00A1681D" w:rsidRPr="006679A3" w14:paraId="321EB426"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4BCA7CB3"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Datum objave:</w:t>
            </w:r>
            <w:r w:rsidR="00D46343" w:rsidRPr="006679A3">
              <w:rPr>
                <w:rFonts w:cs="Arial"/>
                <w:iCs/>
                <w:szCs w:val="20"/>
                <w:lang w:val="sl-SI" w:eastAsia="sl-SI"/>
              </w:rPr>
              <w:t xml:space="preserve"> </w:t>
            </w:r>
          </w:p>
        </w:tc>
      </w:tr>
      <w:tr w:rsidR="00A1681D" w:rsidRPr="006679A3" w14:paraId="074C8B4C"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5EF1D67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V razpravo so bili vključeni:</w:t>
            </w:r>
          </w:p>
          <w:p w14:paraId="7EBD8A10"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nevladne organizacije,</w:t>
            </w:r>
          </w:p>
          <w:p w14:paraId="48668B29"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predstavniki zainteresirane javnosti,</w:t>
            </w:r>
          </w:p>
          <w:p w14:paraId="20F58DC5" w14:textId="77777777" w:rsidR="00A1681D" w:rsidRPr="006679A3"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predstavniki strokovne javnosti.</w:t>
            </w:r>
          </w:p>
        </w:tc>
      </w:tr>
      <w:tr w:rsidR="00A1681D" w:rsidRPr="006679A3" w14:paraId="78F29BA9"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1E88961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Mnenja, predlogi in pripombe z navedbo predlagateljev:</w:t>
            </w:r>
          </w:p>
        </w:tc>
      </w:tr>
      <w:tr w:rsidR="00A1681D" w:rsidRPr="006679A3" w14:paraId="19161EB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E4AA227"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Upoštevani so bili:</w:t>
            </w:r>
          </w:p>
          <w:p w14:paraId="603B5A1A"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v celoti,</w:t>
            </w:r>
          </w:p>
          <w:p w14:paraId="5FFC9087"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večinoma,</w:t>
            </w:r>
          </w:p>
          <w:p w14:paraId="77417942"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delno,</w:t>
            </w:r>
          </w:p>
          <w:p w14:paraId="25D5E099" w14:textId="77777777" w:rsidR="00A1681D" w:rsidRPr="006679A3"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6679A3">
              <w:rPr>
                <w:rFonts w:cs="Arial"/>
                <w:iCs/>
                <w:szCs w:val="20"/>
                <w:lang w:val="sl-SI" w:eastAsia="sl-SI"/>
              </w:rPr>
              <w:t>niso bili upoštevani.</w:t>
            </w:r>
          </w:p>
        </w:tc>
      </w:tr>
      <w:tr w:rsidR="00A1681D" w:rsidRPr="006679A3" w14:paraId="7100415A"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0A5BAEA" w14:textId="4ACF90BD"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Bistvena mnenja, predlogi in pripombe, ki niso bili upoštevani</w:t>
            </w:r>
            <w:r w:rsidR="00997824" w:rsidRPr="006679A3">
              <w:rPr>
                <w:rFonts w:cs="Arial"/>
                <w:iCs/>
                <w:szCs w:val="20"/>
                <w:lang w:val="sl-SI" w:eastAsia="sl-SI"/>
              </w:rPr>
              <w:t>,</w:t>
            </w:r>
            <w:r w:rsidRPr="006679A3">
              <w:rPr>
                <w:rFonts w:cs="Arial"/>
                <w:iCs/>
                <w:szCs w:val="20"/>
                <w:lang w:val="sl-SI" w:eastAsia="sl-SI"/>
              </w:rPr>
              <w:t xml:space="preserve"> ter razlogi za neupoštevanje:</w:t>
            </w:r>
          </w:p>
        </w:tc>
      </w:tr>
      <w:tr w:rsidR="00A1681D" w:rsidRPr="006679A3" w14:paraId="47E5669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31D80931" w14:textId="77777777" w:rsidR="00A1681D" w:rsidRPr="006679A3" w:rsidRDefault="00314D6C"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6679A3">
              <w:rPr>
                <w:rFonts w:cs="Arial"/>
                <w:iCs/>
                <w:szCs w:val="20"/>
                <w:lang w:val="sl-SI" w:eastAsia="sl-SI"/>
              </w:rPr>
              <w:t>Poročilo je bilo dano…</w:t>
            </w:r>
          </w:p>
        </w:tc>
      </w:tr>
      <w:tr w:rsidR="00A1681D" w:rsidRPr="006679A3" w14:paraId="3B15430A" w14:textId="77777777" w:rsidTr="00300426">
        <w:tc>
          <w:tcPr>
            <w:tcW w:w="9243" w:type="dxa"/>
            <w:gridSpan w:val="12"/>
            <w:tcBorders>
              <w:top w:val="dotted" w:sz="4" w:space="0" w:color="auto"/>
              <w:left w:val="single" w:sz="4" w:space="0" w:color="auto"/>
              <w:bottom w:val="single" w:sz="4" w:space="0" w:color="auto"/>
              <w:right w:val="single" w:sz="4" w:space="0" w:color="auto"/>
            </w:tcBorders>
            <w:vAlign w:val="center"/>
          </w:tcPr>
          <w:p w14:paraId="469E1EED"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tc>
      </w:tr>
      <w:tr w:rsidR="00A1681D" w:rsidRPr="006679A3" w14:paraId="31E74CDB"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39B9A169" w14:textId="77777777" w:rsidR="00A1681D" w:rsidRPr="006679A3" w:rsidRDefault="00A1681D" w:rsidP="00300426">
            <w:pPr>
              <w:widowControl w:val="0"/>
              <w:overflowPunct w:val="0"/>
              <w:autoSpaceDE w:val="0"/>
              <w:autoSpaceDN w:val="0"/>
              <w:adjustRightInd w:val="0"/>
              <w:spacing w:before="60" w:line="276" w:lineRule="auto"/>
              <w:ind w:left="397" w:hanging="397"/>
              <w:jc w:val="both"/>
              <w:textAlignment w:val="baseline"/>
              <w:rPr>
                <w:rFonts w:cs="Arial"/>
                <w:iCs/>
                <w:szCs w:val="20"/>
                <w:lang w:val="sl-SI" w:eastAsia="sl-SI"/>
              </w:rPr>
            </w:pPr>
            <w:r w:rsidRPr="006679A3">
              <w:rPr>
                <w:rFonts w:cs="Arial"/>
                <w:b/>
                <w:iCs/>
                <w:szCs w:val="20"/>
                <w:lang w:val="sl-SI" w:eastAsia="sl-SI"/>
              </w:rPr>
              <w:t>10. Pri pripravi gradiva so bile upoštevane zahteve iz Resolucije o normativni dejavnosti:</w:t>
            </w:r>
          </w:p>
        </w:tc>
        <w:tc>
          <w:tcPr>
            <w:tcW w:w="1884" w:type="dxa"/>
            <w:gridSpan w:val="2"/>
            <w:shd w:val="clear" w:color="auto" w:fill="F2F2F2"/>
            <w:vAlign w:val="center"/>
          </w:tcPr>
          <w:p w14:paraId="21721DA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7ED0A8D3"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17C3D36"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r w:rsidRPr="006679A3">
              <w:rPr>
                <w:rFonts w:cs="Arial"/>
                <w:b/>
                <w:iCs/>
                <w:szCs w:val="20"/>
                <w:lang w:val="sl-SI" w:eastAsia="sl-SI"/>
              </w:rPr>
              <w:t>11.  Gradivo je uvrščeno v delovni program vlade:</w:t>
            </w:r>
          </w:p>
        </w:tc>
        <w:tc>
          <w:tcPr>
            <w:tcW w:w="1884" w:type="dxa"/>
            <w:gridSpan w:val="2"/>
            <w:shd w:val="clear" w:color="auto" w:fill="F2F2F2"/>
            <w:vAlign w:val="center"/>
          </w:tcPr>
          <w:p w14:paraId="6644F750" w14:textId="77777777" w:rsidR="00A1681D" w:rsidRPr="006679A3"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6679A3">
              <w:rPr>
                <w:rFonts w:cs="Arial"/>
                <w:szCs w:val="20"/>
                <w:lang w:val="sl-SI" w:eastAsia="sl-SI"/>
              </w:rPr>
              <w:t>NE</w:t>
            </w:r>
          </w:p>
        </w:tc>
      </w:tr>
      <w:tr w:rsidR="00A1681D" w:rsidRPr="006679A3" w14:paraId="048DA712" w14:textId="77777777" w:rsidTr="00300426">
        <w:trPr>
          <w:gridBefore w:val="4"/>
          <w:wBefore w:w="4222" w:type="dxa"/>
        </w:trPr>
        <w:tc>
          <w:tcPr>
            <w:tcW w:w="5021" w:type="dxa"/>
            <w:gridSpan w:val="8"/>
            <w:tcBorders>
              <w:top w:val="nil"/>
              <w:left w:val="nil"/>
              <w:bottom w:val="nil"/>
              <w:right w:val="nil"/>
            </w:tcBorders>
            <w:shd w:val="clear" w:color="auto" w:fill="FFFFFF"/>
            <w:vAlign w:val="center"/>
          </w:tcPr>
          <w:p w14:paraId="25E9B505"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p>
          <w:p w14:paraId="11D238CA" w14:textId="77777777" w:rsidR="00A1681D" w:rsidRPr="006679A3"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p w14:paraId="48D96B28" w14:textId="77777777" w:rsidR="00A1681D" w:rsidRPr="006679A3" w:rsidRDefault="00A1681D"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6679A3">
              <w:rPr>
                <w:rFonts w:cs="Arial"/>
                <w:iCs/>
                <w:szCs w:val="20"/>
                <w:lang w:val="sl-SI" w:eastAsia="sl-SI"/>
              </w:rPr>
              <w:t>Boštjan ŠEFIC</w:t>
            </w:r>
          </w:p>
          <w:p w14:paraId="57F0CC33" w14:textId="77777777" w:rsidR="00DE2553" w:rsidRPr="006679A3" w:rsidRDefault="00DE2553"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6679A3">
              <w:rPr>
                <w:rFonts w:cs="Arial"/>
                <w:iCs/>
                <w:szCs w:val="20"/>
                <w:lang w:val="sl-SI" w:eastAsia="sl-SI"/>
              </w:rPr>
              <w:t>DRŽAVNI SEKRETAR</w:t>
            </w:r>
          </w:p>
          <w:p w14:paraId="4BD6A53B" w14:textId="4FB51DB0" w:rsidR="00A1681D" w:rsidRPr="006679A3" w:rsidRDefault="00A1681D" w:rsidP="00300426">
            <w:pPr>
              <w:widowControl w:val="0"/>
              <w:overflowPunct w:val="0"/>
              <w:autoSpaceDE w:val="0"/>
              <w:autoSpaceDN w:val="0"/>
              <w:adjustRightInd w:val="0"/>
              <w:spacing w:line="276" w:lineRule="auto"/>
              <w:jc w:val="center"/>
              <w:textAlignment w:val="baseline"/>
              <w:rPr>
                <w:rFonts w:cs="Arial"/>
                <w:b/>
                <w:iCs/>
                <w:szCs w:val="20"/>
                <w:lang w:val="sl-SI" w:eastAsia="sl-SI"/>
              </w:rPr>
            </w:pPr>
          </w:p>
        </w:tc>
      </w:tr>
    </w:tbl>
    <w:p w14:paraId="663479F3" w14:textId="77777777" w:rsidR="001304C9" w:rsidRPr="006679A3" w:rsidRDefault="001304C9" w:rsidP="00E3336B">
      <w:pPr>
        <w:pStyle w:val="podpisi"/>
        <w:jc w:val="right"/>
        <w:rPr>
          <w:lang w:val="sl-SI"/>
        </w:rPr>
      </w:pPr>
    </w:p>
    <w:p w14:paraId="06373D64" w14:textId="77777777" w:rsidR="001304C9" w:rsidRPr="006679A3" w:rsidRDefault="001304C9" w:rsidP="00E3336B">
      <w:pPr>
        <w:pStyle w:val="podpisi"/>
        <w:jc w:val="right"/>
        <w:rPr>
          <w:lang w:val="sl-SI"/>
        </w:rPr>
      </w:pPr>
    </w:p>
    <w:p w14:paraId="103ADE34" w14:textId="77777777" w:rsidR="001304C9" w:rsidRPr="006679A3" w:rsidRDefault="001304C9" w:rsidP="00E3336B">
      <w:pPr>
        <w:pStyle w:val="podpisi"/>
        <w:jc w:val="right"/>
        <w:rPr>
          <w:lang w:val="sl-SI"/>
        </w:rPr>
      </w:pPr>
    </w:p>
    <w:p w14:paraId="3D6B1F32" w14:textId="77777777" w:rsidR="001304C9" w:rsidRPr="006679A3" w:rsidRDefault="001304C9" w:rsidP="00E3336B">
      <w:pPr>
        <w:pStyle w:val="podpisi"/>
        <w:jc w:val="right"/>
        <w:rPr>
          <w:lang w:val="sl-SI"/>
        </w:rPr>
      </w:pPr>
    </w:p>
    <w:p w14:paraId="5198A4BE" w14:textId="77777777" w:rsidR="001304C9" w:rsidRPr="006679A3" w:rsidRDefault="001304C9" w:rsidP="00E3336B">
      <w:pPr>
        <w:pStyle w:val="podpisi"/>
        <w:jc w:val="right"/>
        <w:rPr>
          <w:lang w:val="sl-SI"/>
        </w:rPr>
      </w:pPr>
    </w:p>
    <w:p w14:paraId="67F4F638" w14:textId="77777777" w:rsidR="001304C9" w:rsidRPr="006679A3" w:rsidRDefault="001304C9" w:rsidP="00E3336B">
      <w:pPr>
        <w:pStyle w:val="podpisi"/>
        <w:jc w:val="right"/>
        <w:rPr>
          <w:lang w:val="sl-SI"/>
        </w:rPr>
      </w:pPr>
    </w:p>
    <w:p w14:paraId="3B96C372" w14:textId="77777777" w:rsidR="001304C9" w:rsidRPr="006679A3" w:rsidRDefault="001304C9" w:rsidP="00E3336B">
      <w:pPr>
        <w:pStyle w:val="podpisi"/>
        <w:jc w:val="right"/>
        <w:rPr>
          <w:lang w:val="sl-SI"/>
        </w:rPr>
      </w:pPr>
    </w:p>
    <w:p w14:paraId="21D4C4FB" w14:textId="77777777" w:rsidR="001304C9" w:rsidRPr="006679A3" w:rsidRDefault="001304C9" w:rsidP="00E3336B">
      <w:pPr>
        <w:pStyle w:val="podpisi"/>
        <w:jc w:val="right"/>
        <w:rPr>
          <w:lang w:val="sl-SI"/>
        </w:rPr>
      </w:pPr>
    </w:p>
    <w:p w14:paraId="7A959F7B" w14:textId="77777777" w:rsidR="001304C9" w:rsidRPr="006679A3" w:rsidRDefault="001304C9" w:rsidP="00E3336B">
      <w:pPr>
        <w:pStyle w:val="podpisi"/>
        <w:jc w:val="right"/>
        <w:rPr>
          <w:lang w:val="sl-SI"/>
        </w:rPr>
      </w:pPr>
    </w:p>
    <w:p w14:paraId="59142AC4" w14:textId="77777777" w:rsidR="001304C9" w:rsidRPr="006679A3" w:rsidRDefault="001304C9" w:rsidP="00E3336B">
      <w:pPr>
        <w:pStyle w:val="podpisi"/>
        <w:jc w:val="right"/>
        <w:rPr>
          <w:lang w:val="sl-SI"/>
        </w:rPr>
      </w:pPr>
    </w:p>
    <w:p w14:paraId="75B98F6B" w14:textId="77777777" w:rsidR="001304C9" w:rsidRPr="006679A3" w:rsidRDefault="001304C9" w:rsidP="00E3336B">
      <w:pPr>
        <w:pStyle w:val="podpisi"/>
        <w:jc w:val="right"/>
        <w:rPr>
          <w:lang w:val="sl-SI"/>
        </w:rPr>
      </w:pPr>
    </w:p>
    <w:p w14:paraId="6AC0037D" w14:textId="77777777" w:rsidR="001304C9" w:rsidRPr="006679A3" w:rsidRDefault="001304C9" w:rsidP="00E3336B">
      <w:pPr>
        <w:pStyle w:val="podpisi"/>
        <w:jc w:val="right"/>
        <w:rPr>
          <w:lang w:val="sl-SI"/>
        </w:rPr>
      </w:pPr>
    </w:p>
    <w:p w14:paraId="6352C9EB" w14:textId="77777777" w:rsidR="001304C9" w:rsidRPr="006679A3" w:rsidRDefault="001304C9" w:rsidP="00E3336B">
      <w:pPr>
        <w:pStyle w:val="podpisi"/>
        <w:jc w:val="right"/>
        <w:rPr>
          <w:lang w:val="sl-SI"/>
        </w:rPr>
      </w:pPr>
    </w:p>
    <w:p w14:paraId="7A1931B5" w14:textId="77777777" w:rsidR="001304C9" w:rsidRPr="006679A3" w:rsidRDefault="001304C9" w:rsidP="00E3336B">
      <w:pPr>
        <w:pStyle w:val="podpisi"/>
        <w:jc w:val="right"/>
        <w:rPr>
          <w:lang w:val="sl-SI"/>
        </w:rPr>
      </w:pPr>
    </w:p>
    <w:p w14:paraId="4DA14B78" w14:textId="77777777" w:rsidR="00FE59EB" w:rsidRPr="006679A3" w:rsidRDefault="00FE59EB">
      <w:pPr>
        <w:spacing w:line="240" w:lineRule="auto"/>
        <w:rPr>
          <w:lang w:val="sl-SI"/>
        </w:rPr>
      </w:pPr>
      <w:r w:rsidRPr="006679A3">
        <w:rPr>
          <w:lang w:val="sl-SI"/>
        </w:rPr>
        <w:br w:type="page"/>
      </w:r>
    </w:p>
    <w:p w14:paraId="6E7E23F1" w14:textId="57E37F8E" w:rsidR="001B3F3F" w:rsidRPr="006679A3" w:rsidRDefault="008069A4" w:rsidP="00E3336B">
      <w:pPr>
        <w:pStyle w:val="podpisi"/>
        <w:jc w:val="right"/>
        <w:rPr>
          <w:lang w:val="sl-SI"/>
        </w:rPr>
      </w:pPr>
      <w:r w:rsidRPr="006679A3">
        <w:rPr>
          <w:lang w:val="sl-SI"/>
        </w:rPr>
        <w:lastRenderedPageBreak/>
        <w:t>P</w:t>
      </w:r>
      <w:r w:rsidR="00DE2553" w:rsidRPr="006679A3">
        <w:rPr>
          <w:lang w:val="sl-SI"/>
        </w:rPr>
        <w:t>REDLOG SKLEPA</w:t>
      </w:r>
    </w:p>
    <w:p w14:paraId="7835CB75" w14:textId="77777777" w:rsidR="001B3F3F" w:rsidRPr="006679A3" w:rsidRDefault="001B3F3F" w:rsidP="001B3F3F">
      <w:pPr>
        <w:spacing w:line="240" w:lineRule="auto"/>
        <w:rPr>
          <w:lang w:val="sl-SI"/>
        </w:rPr>
      </w:pPr>
    </w:p>
    <w:p w14:paraId="42CB51E6" w14:textId="77777777" w:rsidR="001B3F3F" w:rsidRPr="006679A3" w:rsidRDefault="001B3F3F" w:rsidP="001B3F3F">
      <w:pPr>
        <w:spacing w:line="240" w:lineRule="auto"/>
        <w:rPr>
          <w:lang w:val="sl-SI"/>
        </w:rPr>
      </w:pPr>
    </w:p>
    <w:p w14:paraId="0D11AAEA" w14:textId="77777777" w:rsidR="001B3F3F" w:rsidRPr="006679A3" w:rsidRDefault="001B3F3F" w:rsidP="001B3F3F">
      <w:pPr>
        <w:spacing w:line="240" w:lineRule="auto"/>
        <w:rPr>
          <w:lang w:val="sl-SI"/>
        </w:rPr>
      </w:pPr>
    </w:p>
    <w:p w14:paraId="52B062F0" w14:textId="1DCC2110"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 xml:space="preserve">Na podlagi 151.c člena Zakona o interventnih ukrepih za odpravo posledic poplav in zemeljskih plazov iz avgusta 2023 (Uradni list RS, št. 95/23, 117/23 </w:t>
      </w:r>
      <w:r w:rsidR="00844966" w:rsidRPr="006679A3">
        <w:rPr>
          <w:rFonts w:cs="Arial"/>
          <w:color w:val="000000" w:themeColor="text1"/>
          <w:szCs w:val="20"/>
          <w:lang w:val="sl-SI"/>
        </w:rPr>
        <w:t xml:space="preserve">– ZORZFS </w:t>
      </w:r>
      <w:r w:rsidRPr="006679A3">
        <w:rPr>
          <w:rFonts w:cs="Arial"/>
          <w:color w:val="000000" w:themeColor="text1"/>
          <w:szCs w:val="20"/>
          <w:lang w:val="sl-SI"/>
        </w:rPr>
        <w:t xml:space="preserve">in 131/23) je Vlada Republike Slovenije sprejela </w:t>
      </w:r>
    </w:p>
    <w:p w14:paraId="53D0652E"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p>
    <w:p w14:paraId="7CC6874D"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p>
    <w:p w14:paraId="67417CE5"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p>
    <w:p w14:paraId="56615AFF"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r w:rsidRPr="006679A3">
        <w:rPr>
          <w:rFonts w:cs="Arial"/>
          <w:b/>
          <w:color w:val="000000" w:themeColor="text1"/>
          <w:szCs w:val="20"/>
          <w:lang w:val="sl-SI"/>
        </w:rPr>
        <w:t>SKLEP</w:t>
      </w:r>
    </w:p>
    <w:p w14:paraId="68C835AC" w14:textId="465B2E58" w:rsidR="00012B3A" w:rsidRPr="006679A3" w:rsidRDefault="00543782" w:rsidP="00012B3A">
      <w:pPr>
        <w:tabs>
          <w:tab w:val="left" w:pos="1134"/>
        </w:tabs>
        <w:spacing w:line="240" w:lineRule="auto"/>
        <w:ind w:left="-23"/>
        <w:jc w:val="center"/>
        <w:rPr>
          <w:rFonts w:eastAsia="Arial" w:cs="Arial"/>
          <w:b/>
          <w:color w:val="000000" w:themeColor="text1"/>
          <w:szCs w:val="20"/>
          <w:lang w:val="sl-SI"/>
        </w:rPr>
      </w:pPr>
      <w:r w:rsidRPr="006679A3">
        <w:rPr>
          <w:rFonts w:eastAsia="Arial" w:cs="Arial"/>
          <w:b/>
          <w:color w:val="000000" w:themeColor="text1"/>
          <w:szCs w:val="20"/>
          <w:lang w:val="sl-SI"/>
        </w:rPr>
        <w:t xml:space="preserve">o določitvi objektov, katerih odstranitev je nujno potrebna in v javno korist, na območju </w:t>
      </w:r>
      <w:r>
        <w:rPr>
          <w:rFonts w:eastAsia="Arial" w:cs="Arial"/>
          <w:b/>
          <w:color w:val="000000" w:themeColor="text1"/>
          <w:szCs w:val="20"/>
          <w:lang w:val="sl-SI"/>
        </w:rPr>
        <w:t>O</w:t>
      </w:r>
      <w:r w:rsidRPr="006679A3">
        <w:rPr>
          <w:rFonts w:eastAsia="Arial" w:cs="Arial"/>
          <w:b/>
          <w:color w:val="000000" w:themeColor="text1"/>
          <w:szCs w:val="20"/>
          <w:lang w:val="sl-SI"/>
        </w:rPr>
        <w:t>bčin</w:t>
      </w:r>
      <w:r>
        <w:rPr>
          <w:rFonts w:eastAsia="Arial" w:cs="Arial"/>
          <w:b/>
          <w:color w:val="000000" w:themeColor="text1"/>
          <w:szCs w:val="20"/>
          <w:lang w:val="sl-SI"/>
        </w:rPr>
        <w:t>e Ljubno, O</w:t>
      </w:r>
      <w:r w:rsidRPr="006679A3">
        <w:rPr>
          <w:rFonts w:eastAsia="Arial" w:cs="Arial"/>
          <w:b/>
          <w:color w:val="000000" w:themeColor="text1"/>
          <w:szCs w:val="20"/>
          <w:lang w:val="sl-SI"/>
        </w:rPr>
        <w:t>bčin</w:t>
      </w:r>
      <w:r>
        <w:rPr>
          <w:rFonts w:eastAsia="Arial" w:cs="Arial"/>
          <w:b/>
          <w:color w:val="000000" w:themeColor="text1"/>
          <w:szCs w:val="20"/>
          <w:lang w:val="sl-SI"/>
        </w:rPr>
        <w:t>e</w:t>
      </w:r>
      <w:r w:rsidRPr="006679A3">
        <w:rPr>
          <w:rFonts w:eastAsia="Arial" w:cs="Arial"/>
          <w:b/>
          <w:color w:val="000000" w:themeColor="text1"/>
          <w:szCs w:val="20"/>
          <w:lang w:val="sl-SI"/>
        </w:rPr>
        <w:t xml:space="preserve"> Rečica ob Savinji, </w:t>
      </w:r>
      <w:r>
        <w:rPr>
          <w:rFonts w:eastAsia="Arial" w:cs="Arial"/>
          <w:b/>
          <w:color w:val="000000" w:themeColor="text1"/>
          <w:szCs w:val="20"/>
          <w:lang w:val="sl-SI"/>
        </w:rPr>
        <w:t>O</w:t>
      </w:r>
      <w:r w:rsidRPr="006679A3">
        <w:rPr>
          <w:rFonts w:eastAsia="Arial" w:cs="Arial"/>
          <w:b/>
          <w:color w:val="000000" w:themeColor="text1"/>
          <w:szCs w:val="20"/>
          <w:lang w:val="sl-SI"/>
        </w:rPr>
        <w:t>bčin</w:t>
      </w:r>
      <w:r>
        <w:rPr>
          <w:rFonts w:eastAsia="Arial" w:cs="Arial"/>
          <w:b/>
          <w:color w:val="000000" w:themeColor="text1"/>
          <w:szCs w:val="20"/>
          <w:lang w:val="sl-SI"/>
        </w:rPr>
        <w:t>e</w:t>
      </w:r>
      <w:r w:rsidRPr="006679A3">
        <w:rPr>
          <w:rFonts w:eastAsia="Arial" w:cs="Arial"/>
          <w:b/>
          <w:color w:val="000000" w:themeColor="text1"/>
          <w:szCs w:val="20"/>
          <w:lang w:val="sl-SI"/>
        </w:rPr>
        <w:t xml:space="preserve"> </w:t>
      </w:r>
      <w:r>
        <w:rPr>
          <w:rFonts w:eastAsia="Arial" w:cs="Arial"/>
          <w:b/>
          <w:color w:val="000000" w:themeColor="text1"/>
          <w:szCs w:val="20"/>
          <w:lang w:val="sl-SI"/>
        </w:rPr>
        <w:t>Litija, O</w:t>
      </w:r>
      <w:r w:rsidRPr="006679A3">
        <w:rPr>
          <w:rFonts w:eastAsia="Arial" w:cs="Arial"/>
          <w:b/>
          <w:color w:val="000000" w:themeColor="text1"/>
          <w:szCs w:val="20"/>
          <w:lang w:val="sl-SI"/>
        </w:rPr>
        <w:t>bčin</w:t>
      </w:r>
      <w:r>
        <w:rPr>
          <w:rFonts w:eastAsia="Arial" w:cs="Arial"/>
          <w:b/>
          <w:color w:val="000000" w:themeColor="text1"/>
          <w:szCs w:val="20"/>
          <w:lang w:val="sl-SI"/>
        </w:rPr>
        <w:t>e</w:t>
      </w:r>
      <w:r w:rsidRPr="006679A3">
        <w:rPr>
          <w:rFonts w:eastAsia="Arial" w:cs="Arial"/>
          <w:b/>
          <w:color w:val="000000" w:themeColor="text1"/>
          <w:szCs w:val="20"/>
          <w:lang w:val="sl-SI"/>
        </w:rPr>
        <w:t xml:space="preserve"> Hrastnik, </w:t>
      </w:r>
      <w:r>
        <w:rPr>
          <w:rFonts w:eastAsia="Arial" w:cs="Arial"/>
          <w:b/>
          <w:color w:val="000000" w:themeColor="text1"/>
          <w:szCs w:val="20"/>
          <w:lang w:val="sl-SI"/>
        </w:rPr>
        <w:t>O</w:t>
      </w:r>
      <w:r w:rsidRPr="006679A3">
        <w:rPr>
          <w:rFonts w:eastAsia="Arial" w:cs="Arial"/>
          <w:b/>
          <w:color w:val="000000" w:themeColor="text1"/>
          <w:szCs w:val="20"/>
          <w:lang w:val="sl-SI"/>
        </w:rPr>
        <w:t>bčin</w:t>
      </w:r>
      <w:r>
        <w:rPr>
          <w:rFonts w:eastAsia="Arial" w:cs="Arial"/>
          <w:b/>
          <w:color w:val="000000" w:themeColor="text1"/>
          <w:szCs w:val="20"/>
          <w:lang w:val="sl-SI"/>
        </w:rPr>
        <w:t>e</w:t>
      </w:r>
      <w:r w:rsidRPr="006679A3">
        <w:rPr>
          <w:rFonts w:eastAsia="Arial" w:cs="Arial"/>
          <w:b/>
          <w:color w:val="000000" w:themeColor="text1"/>
          <w:szCs w:val="20"/>
          <w:lang w:val="sl-SI"/>
        </w:rPr>
        <w:t xml:space="preserve"> Šoštanj</w:t>
      </w:r>
      <w:r>
        <w:rPr>
          <w:rFonts w:eastAsia="Arial" w:cs="Arial"/>
          <w:b/>
          <w:color w:val="000000" w:themeColor="text1"/>
          <w:szCs w:val="20"/>
          <w:lang w:val="sl-SI"/>
        </w:rPr>
        <w:t>, O</w:t>
      </w:r>
      <w:r w:rsidRPr="006679A3">
        <w:rPr>
          <w:rFonts w:eastAsia="Arial" w:cs="Arial"/>
          <w:b/>
          <w:color w:val="000000" w:themeColor="text1"/>
          <w:szCs w:val="20"/>
          <w:lang w:val="sl-SI"/>
        </w:rPr>
        <w:t>bčin</w:t>
      </w:r>
      <w:r>
        <w:rPr>
          <w:rFonts w:eastAsia="Arial" w:cs="Arial"/>
          <w:b/>
          <w:color w:val="000000" w:themeColor="text1"/>
          <w:szCs w:val="20"/>
          <w:lang w:val="sl-SI"/>
        </w:rPr>
        <w:t xml:space="preserve">e Kamnik </w:t>
      </w:r>
      <w:r w:rsidRPr="006679A3">
        <w:rPr>
          <w:rFonts w:eastAsia="Arial" w:cs="Arial"/>
          <w:b/>
          <w:color w:val="000000" w:themeColor="text1"/>
          <w:szCs w:val="20"/>
          <w:lang w:val="sl-SI"/>
        </w:rPr>
        <w:t xml:space="preserve">in </w:t>
      </w:r>
      <w:r>
        <w:rPr>
          <w:rFonts w:eastAsia="Arial" w:cs="Arial"/>
          <w:b/>
          <w:color w:val="000000" w:themeColor="text1"/>
          <w:szCs w:val="20"/>
          <w:lang w:val="sl-SI"/>
        </w:rPr>
        <w:t>O</w:t>
      </w:r>
      <w:r w:rsidRPr="006679A3">
        <w:rPr>
          <w:rFonts w:eastAsia="Arial" w:cs="Arial"/>
          <w:b/>
          <w:color w:val="000000" w:themeColor="text1"/>
          <w:szCs w:val="20"/>
          <w:lang w:val="sl-SI"/>
        </w:rPr>
        <w:t>bčin</w:t>
      </w:r>
      <w:r>
        <w:rPr>
          <w:rFonts w:eastAsia="Arial" w:cs="Arial"/>
          <w:b/>
          <w:color w:val="000000" w:themeColor="text1"/>
          <w:szCs w:val="20"/>
          <w:lang w:val="sl-SI"/>
        </w:rPr>
        <w:t>e</w:t>
      </w:r>
      <w:r w:rsidRPr="006679A3">
        <w:rPr>
          <w:rFonts w:eastAsia="Arial" w:cs="Arial"/>
          <w:b/>
          <w:color w:val="000000" w:themeColor="text1"/>
          <w:szCs w:val="20"/>
          <w:lang w:val="sl-SI"/>
        </w:rPr>
        <w:t xml:space="preserve"> Slovenska Bistrica </w:t>
      </w:r>
      <w:r w:rsidRPr="006679A3">
        <w:rPr>
          <w:rFonts w:cs="Arial"/>
          <w:b/>
          <w:bCs/>
          <w:color w:val="000000"/>
          <w:szCs w:val="20"/>
          <w:lang w:val="sl-SI" w:eastAsia="sl-SI"/>
        </w:rPr>
        <w:t>– predlog za obravnavo</w:t>
      </w:r>
    </w:p>
    <w:p w14:paraId="63BFF028"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p>
    <w:p w14:paraId="556D2537"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r w:rsidRPr="006679A3">
        <w:rPr>
          <w:rFonts w:eastAsia="Arial" w:cs="Arial"/>
          <w:b/>
          <w:color w:val="000000" w:themeColor="text1"/>
          <w:szCs w:val="20"/>
          <w:lang w:val="sl-SI"/>
        </w:rPr>
        <w:t>I</w:t>
      </w:r>
    </w:p>
    <w:p w14:paraId="5739A464" w14:textId="77777777" w:rsidR="00012B3A" w:rsidRPr="006679A3" w:rsidRDefault="00012B3A" w:rsidP="00012B3A">
      <w:pPr>
        <w:tabs>
          <w:tab w:val="left" w:pos="1134"/>
        </w:tabs>
        <w:spacing w:line="240" w:lineRule="auto"/>
        <w:ind w:left="-23"/>
        <w:jc w:val="center"/>
        <w:rPr>
          <w:rFonts w:eastAsia="Arial" w:cs="Arial"/>
          <w:b/>
          <w:color w:val="000000" w:themeColor="text1"/>
          <w:szCs w:val="20"/>
          <w:lang w:val="sl-SI"/>
        </w:rPr>
      </w:pPr>
    </w:p>
    <w:p w14:paraId="5964825E" w14:textId="6A597399"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 xml:space="preserve">Zaradi zavarovanja življenja in zdravja ljudi je nujno potrebna in v javno korist odstranitev </w:t>
      </w:r>
      <w:r w:rsidR="00844966">
        <w:rPr>
          <w:rFonts w:cs="Arial"/>
          <w:color w:val="000000" w:themeColor="text1"/>
          <w:szCs w:val="20"/>
          <w:lang w:val="sl-SI"/>
        </w:rPr>
        <w:t xml:space="preserve">naslednjih </w:t>
      </w:r>
      <w:r w:rsidRPr="006679A3">
        <w:rPr>
          <w:rFonts w:cs="Arial"/>
          <w:color w:val="000000" w:themeColor="text1"/>
          <w:szCs w:val="20"/>
          <w:lang w:val="sl-SI"/>
        </w:rPr>
        <w:t>objektov:</w:t>
      </w:r>
    </w:p>
    <w:p w14:paraId="73065D3E" w14:textId="77777777" w:rsidR="00FE59EB" w:rsidRPr="006679A3" w:rsidRDefault="00FE59EB" w:rsidP="00012B3A">
      <w:pPr>
        <w:tabs>
          <w:tab w:val="left" w:pos="1134"/>
        </w:tabs>
        <w:spacing w:line="240" w:lineRule="auto"/>
        <w:ind w:left="-23"/>
        <w:jc w:val="both"/>
        <w:rPr>
          <w:rFonts w:cs="Arial"/>
          <w:color w:val="000000" w:themeColor="text1"/>
          <w:szCs w:val="20"/>
          <w:lang w:val="sl-SI"/>
        </w:rPr>
      </w:pPr>
    </w:p>
    <w:p w14:paraId="1CA7EF27" w14:textId="310E4FFF"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 xml:space="preserve">Prod 4, Občina Ljubno, št. stavbe: 460, </w:t>
      </w:r>
      <w:proofErr w:type="spellStart"/>
      <w:r w:rsidRPr="006679A3">
        <w:rPr>
          <w:rFonts w:ascii="Arial" w:hAnsi="Arial" w:cs="Arial"/>
          <w:sz w:val="20"/>
          <w:szCs w:val="20"/>
        </w:rPr>
        <w:t>parc</w:t>
      </w:r>
      <w:proofErr w:type="spellEnd"/>
      <w:r w:rsidRPr="006679A3">
        <w:rPr>
          <w:rFonts w:ascii="Arial" w:hAnsi="Arial" w:cs="Arial"/>
          <w:sz w:val="20"/>
          <w:szCs w:val="20"/>
        </w:rPr>
        <w:t>. št. 700 (del), k. o. 923 Ljubno (št. strokovnega mnenja</w:t>
      </w:r>
      <w:r w:rsidR="00432FEF" w:rsidRPr="006679A3">
        <w:rPr>
          <w:rFonts w:ascii="Arial" w:hAnsi="Arial" w:cs="Arial"/>
          <w:sz w:val="20"/>
          <w:szCs w:val="20"/>
        </w:rPr>
        <w:t xml:space="preserve"> (SM-LJBPRD04</w:t>
      </w:r>
      <w:r w:rsidRPr="006679A3">
        <w:rPr>
          <w:rFonts w:ascii="Arial" w:hAnsi="Arial" w:cs="Arial"/>
          <w:sz w:val="20"/>
          <w:szCs w:val="20"/>
        </w:rPr>
        <w:t>S);</w:t>
      </w:r>
    </w:p>
    <w:p w14:paraId="718E7605" w14:textId="37B8EDFB"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 xml:space="preserve">Cesta 1. maja 4, Občina Hrastnik, št. stavbe: 1375, </w:t>
      </w:r>
      <w:proofErr w:type="spellStart"/>
      <w:r w:rsidRPr="006679A3">
        <w:rPr>
          <w:rFonts w:ascii="Arial" w:hAnsi="Arial" w:cs="Arial"/>
          <w:sz w:val="20"/>
          <w:szCs w:val="20"/>
        </w:rPr>
        <w:t>parc</w:t>
      </w:r>
      <w:proofErr w:type="spellEnd"/>
      <w:r w:rsidRPr="006679A3">
        <w:rPr>
          <w:rFonts w:ascii="Arial" w:hAnsi="Arial" w:cs="Arial"/>
          <w:sz w:val="20"/>
          <w:szCs w:val="20"/>
        </w:rPr>
        <w:t>. št. 1363, k. o. 1855 Hrastnik</w:t>
      </w:r>
      <w:r w:rsidR="001236F6">
        <w:rPr>
          <w:rFonts w:ascii="Arial" w:hAnsi="Arial" w:cs="Arial"/>
          <w:sz w:val="20"/>
          <w:szCs w:val="20"/>
        </w:rPr>
        <w:t xml:space="preserve"> m</w:t>
      </w:r>
      <w:r w:rsidRPr="006679A3">
        <w:rPr>
          <w:rFonts w:ascii="Arial" w:hAnsi="Arial" w:cs="Arial"/>
          <w:sz w:val="20"/>
          <w:szCs w:val="20"/>
        </w:rPr>
        <w:t>esto (št. strokovnega mnenja SM-HRSCPM04S);</w:t>
      </w:r>
    </w:p>
    <w:p w14:paraId="01528945" w14:textId="77777777"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 xml:space="preserve">Sava 4, Občina Litija, št. stavbe: 614, </w:t>
      </w:r>
      <w:proofErr w:type="spellStart"/>
      <w:r w:rsidRPr="006679A3">
        <w:rPr>
          <w:rFonts w:ascii="Arial" w:hAnsi="Arial" w:cs="Arial"/>
          <w:sz w:val="20"/>
          <w:szCs w:val="20"/>
        </w:rPr>
        <w:t>parc</w:t>
      </w:r>
      <w:proofErr w:type="spellEnd"/>
      <w:r w:rsidRPr="006679A3">
        <w:rPr>
          <w:rFonts w:ascii="Arial" w:hAnsi="Arial" w:cs="Arial"/>
          <w:sz w:val="20"/>
          <w:szCs w:val="20"/>
        </w:rPr>
        <w:t>. št. 826 in 825/24, k. o. 1834 Konj (št. strokovnega mnenja SM-LTJSVA04S);</w:t>
      </w:r>
    </w:p>
    <w:p w14:paraId="5668BB76"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 xml:space="preserve">Sava 25a, Občina Litija, št. stavbe: 642, </w:t>
      </w:r>
      <w:proofErr w:type="spellStart"/>
      <w:r w:rsidRPr="006679A3">
        <w:rPr>
          <w:rFonts w:ascii="Arial" w:hAnsi="Arial" w:cs="Arial"/>
          <w:sz w:val="20"/>
          <w:szCs w:val="20"/>
        </w:rPr>
        <w:t>parc</w:t>
      </w:r>
      <w:proofErr w:type="spellEnd"/>
      <w:r w:rsidRPr="006679A3">
        <w:rPr>
          <w:rFonts w:ascii="Arial" w:hAnsi="Arial" w:cs="Arial"/>
          <w:sz w:val="20"/>
          <w:szCs w:val="20"/>
        </w:rPr>
        <w:t>. št. 783/7, k. o. 1834 Konj (št. strokovnega mnenja SM-LTJSVA25aS);</w:t>
      </w:r>
    </w:p>
    <w:p w14:paraId="0AEC7BD5"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 xml:space="preserve">Sava 26, Občina Litija, št. stavbe: 644, </w:t>
      </w:r>
      <w:proofErr w:type="spellStart"/>
      <w:r w:rsidRPr="006679A3">
        <w:rPr>
          <w:rFonts w:ascii="Arial" w:hAnsi="Arial" w:cs="Arial"/>
          <w:sz w:val="20"/>
          <w:szCs w:val="20"/>
        </w:rPr>
        <w:t>parc</w:t>
      </w:r>
      <w:proofErr w:type="spellEnd"/>
      <w:r w:rsidRPr="006679A3">
        <w:rPr>
          <w:rFonts w:ascii="Arial" w:hAnsi="Arial" w:cs="Arial"/>
          <w:sz w:val="20"/>
          <w:szCs w:val="20"/>
        </w:rPr>
        <w:t>. št. 783/6, k. o. 1834 Konj (št. strokovnega mnenja SM-LTJSVA26S);</w:t>
      </w:r>
    </w:p>
    <w:p w14:paraId="2D5750C7"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 xml:space="preserve">Sava 27, Občina Litija, št. stavbe: 645, </w:t>
      </w:r>
      <w:proofErr w:type="spellStart"/>
      <w:r w:rsidRPr="006679A3">
        <w:rPr>
          <w:rFonts w:ascii="Arial" w:hAnsi="Arial" w:cs="Arial"/>
          <w:sz w:val="20"/>
          <w:szCs w:val="20"/>
        </w:rPr>
        <w:t>parc</w:t>
      </w:r>
      <w:proofErr w:type="spellEnd"/>
      <w:r w:rsidRPr="006679A3">
        <w:rPr>
          <w:rFonts w:ascii="Arial" w:hAnsi="Arial" w:cs="Arial"/>
          <w:sz w:val="20"/>
          <w:szCs w:val="20"/>
        </w:rPr>
        <w:t>. št. 783/17, k. o. 1834 Konj (št. strokovnega mnenja SM-LTJSVA27S);</w:t>
      </w:r>
    </w:p>
    <w:p w14:paraId="09C2B731"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 xml:space="preserve">Sava 28a, Občina Litija, št. stavbe: 646, </w:t>
      </w:r>
      <w:proofErr w:type="spellStart"/>
      <w:r w:rsidRPr="006679A3">
        <w:rPr>
          <w:rFonts w:ascii="Arial" w:hAnsi="Arial" w:cs="Arial"/>
          <w:sz w:val="20"/>
          <w:szCs w:val="20"/>
        </w:rPr>
        <w:t>parc</w:t>
      </w:r>
      <w:proofErr w:type="spellEnd"/>
      <w:r w:rsidRPr="006679A3">
        <w:rPr>
          <w:rFonts w:ascii="Arial" w:hAnsi="Arial" w:cs="Arial"/>
          <w:sz w:val="20"/>
          <w:szCs w:val="20"/>
        </w:rPr>
        <w:t>. št. 785/3, k. o. 1834 Konj (št. strokovnega mnenja SM-LTJSVA28aS);</w:t>
      </w:r>
    </w:p>
    <w:p w14:paraId="0DFA7E90"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szCs w:val="20"/>
        </w:rPr>
        <w:t xml:space="preserve">Sava 28, Občina Litija, št. stavbe: 647, </w:t>
      </w:r>
      <w:proofErr w:type="spellStart"/>
      <w:r w:rsidRPr="006679A3">
        <w:rPr>
          <w:rFonts w:ascii="Arial" w:hAnsi="Arial" w:cs="Arial"/>
          <w:sz w:val="20"/>
          <w:szCs w:val="20"/>
        </w:rPr>
        <w:t>parc</w:t>
      </w:r>
      <w:proofErr w:type="spellEnd"/>
      <w:r w:rsidRPr="006679A3">
        <w:rPr>
          <w:rFonts w:ascii="Arial" w:hAnsi="Arial" w:cs="Arial"/>
          <w:sz w:val="20"/>
          <w:szCs w:val="20"/>
        </w:rPr>
        <w:t>. št. 783/4 in 783/5, k. o. 1834 Konj (št. strokovnega mnenja SM-LTJSVA28S);</w:t>
      </w:r>
    </w:p>
    <w:p w14:paraId="5DD610C9" w14:textId="77777777" w:rsidR="00FE59EB" w:rsidRPr="006679A3" w:rsidRDefault="00FE59EB" w:rsidP="00FE59EB">
      <w:pPr>
        <w:pStyle w:val="Default"/>
        <w:numPr>
          <w:ilvl w:val="0"/>
          <w:numId w:val="35"/>
        </w:numPr>
        <w:jc w:val="both"/>
        <w:rPr>
          <w:rFonts w:ascii="Arial" w:hAnsi="Arial" w:cs="Arial"/>
          <w:sz w:val="20"/>
          <w:szCs w:val="20"/>
        </w:rPr>
      </w:pPr>
      <w:r w:rsidRPr="006679A3">
        <w:rPr>
          <w:rFonts w:ascii="Arial" w:hAnsi="Arial" w:cs="Arial"/>
          <w:sz w:val="20"/>
          <w:szCs w:val="20"/>
        </w:rPr>
        <w:t xml:space="preserve">Spodnja Rečica 8, Občina Rečica ob Savinji, št. stavbe: 432, </w:t>
      </w:r>
      <w:proofErr w:type="spellStart"/>
      <w:r w:rsidRPr="006679A3">
        <w:rPr>
          <w:rFonts w:ascii="Arial" w:hAnsi="Arial" w:cs="Arial"/>
          <w:sz w:val="20"/>
          <w:szCs w:val="20"/>
        </w:rPr>
        <w:t>parc</w:t>
      </w:r>
      <w:proofErr w:type="spellEnd"/>
      <w:r w:rsidRPr="006679A3">
        <w:rPr>
          <w:rFonts w:ascii="Arial" w:hAnsi="Arial" w:cs="Arial"/>
          <w:sz w:val="20"/>
          <w:szCs w:val="20"/>
        </w:rPr>
        <w:t>. št. *198, k. o. 935 Spodnja Rečica (št. strokovnega mnenja SM- ROSSPR8S);</w:t>
      </w:r>
    </w:p>
    <w:p w14:paraId="784ECAE1"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rPr>
        <w:t xml:space="preserve">Vinarje 136, Občina Slovenska Bistrica, št. stavbe: 323, </w:t>
      </w:r>
      <w:proofErr w:type="spellStart"/>
      <w:r w:rsidRPr="006679A3">
        <w:rPr>
          <w:rFonts w:ascii="Arial" w:hAnsi="Arial" w:cs="Arial"/>
          <w:sz w:val="20"/>
        </w:rPr>
        <w:t>parc</w:t>
      </w:r>
      <w:proofErr w:type="spellEnd"/>
      <w:r w:rsidRPr="006679A3">
        <w:rPr>
          <w:rFonts w:ascii="Arial" w:hAnsi="Arial" w:cs="Arial"/>
          <w:sz w:val="20"/>
        </w:rPr>
        <w:t xml:space="preserve">. št. 31/8, k. o. 765 Vrhove pri Konjicah </w:t>
      </w:r>
      <w:r w:rsidRPr="006679A3">
        <w:rPr>
          <w:rFonts w:ascii="Arial" w:hAnsi="Arial" w:cs="Arial"/>
          <w:sz w:val="20"/>
          <w:szCs w:val="20"/>
        </w:rPr>
        <w:t>(št. strokovnega mnenja SM-SLBVNR136S);</w:t>
      </w:r>
    </w:p>
    <w:p w14:paraId="01CA0E1B" w14:textId="77777777" w:rsidR="00FE59EB" w:rsidRPr="006679A3" w:rsidRDefault="00FE59EB" w:rsidP="00FE59EB">
      <w:pPr>
        <w:pStyle w:val="Default"/>
        <w:numPr>
          <w:ilvl w:val="0"/>
          <w:numId w:val="35"/>
        </w:numPr>
        <w:jc w:val="both"/>
        <w:rPr>
          <w:rFonts w:ascii="Arial" w:hAnsi="Arial" w:cs="Arial"/>
          <w:sz w:val="20"/>
        </w:rPr>
      </w:pPr>
      <w:r w:rsidRPr="006679A3">
        <w:rPr>
          <w:rFonts w:ascii="Arial" w:hAnsi="Arial" w:cs="Arial"/>
          <w:sz w:val="20"/>
        </w:rPr>
        <w:t xml:space="preserve">Vinarje 137, Občina Slovenska Bistrica, št. stavbe: 325, </w:t>
      </w:r>
      <w:proofErr w:type="spellStart"/>
      <w:r w:rsidRPr="006679A3">
        <w:rPr>
          <w:rFonts w:ascii="Arial" w:hAnsi="Arial" w:cs="Arial"/>
          <w:sz w:val="20"/>
        </w:rPr>
        <w:t>parc</w:t>
      </w:r>
      <w:proofErr w:type="spellEnd"/>
      <w:r w:rsidRPr="006679A3">
        <w:rPr>
          <w:rFonts w:ascii="Arial" w:hAnsi="Arial" w:cs="Arial"/>
          <w:sz w:val="20"/>
        </w:rPr>
        <w:t xml:space="preserve">. št. 30, k. o. 765 Vrhove pri Konjicah </w:t>
      </w:r>
      <w:r w:rsidRPr="006679A3">
        <w:rPr>
          <w:rFonts w:ascii="Arial" w:hAnsi="Arial" w:cs="Arial"/>
          <w:sz w:val="20"/>
          <w:szCs w:val="20"/>
        </w:rPr>
        <w:t>(št. strokovnega mnenja SM-SLBVNR137S);</w:t>
      </w:r>
    </w:p>
    <w:p w14:paraId="0332BACE" w14:textId="77777777" w:rsidR="00BE1408" w:rsidRPr="006679A3" w:rsidRDefault="00FE59EB" w:rsidP="00BE1408">
      <w:pPr>
        <w:pStyle w:val="Default"/>
        <w:numPr>
          <w:ilvl w:val="0"/>
          <w:numId w:val="35"/>
        </w:numPr>
        <w:jc w:val="both"/>
        <w:rPr>
          <w:rFonts w:ascii="Arial" w:hAnsi="Arial" w:cs="Arial"/>
          <w:sz w:val="20"/>
        </w:rPr>
      </w:pPr>
      <w:r w:rsidRPr="006679A3">
        <w:rPr>
          <w:rFonts w:ascii="Arial" w:hAnsi="Arial" w:cs="Arial"/>
          <w:sz w:val="20"/>
        </w:rPr>
        <w:t xml:space="preserve">Vinarje 138, Občina Slovenska Bistrica, št. stavbe: 329, </w:t>
      </w:r>
      <w:proofErr w:type="spellStart"/>
      <w:r w:rsidRPr="006679A3">
        <w:rPr>
          <w:rFonts w:ascii="Arial" w:hAnsi="Arial" w:cs="Arial"/>
          <w:sz w:val="20"/>
        </w:rPr>
        <w:t>parc</w:t>
      </w:r>
      <w:proofErr w:type="spellEnd"/>
      <w:r w:rsidRPr="006679A3">
        <w:rPr>
          <w:rFonts w:ascii="Arial" w:hAnsi="Arial" w:cs="Arial"/>
          <w:sz w:val="20"/>
        </w:rPr>
        <w:t xml:space="preserve">. št. *40, k. o. 765 Vrhove pri Konjicah </w:t>
      </w:r>
      <w:r w:rsidRPr="006679A3">
        <w:rPr>
          <w:rFonts w:ascii="Arial" w:hAnsi="Arial" w:cs="Arial"/>
          <w:sz w:val="20"/>
          <w:szCs w:val="20"/>
        </w:rPr>
        <w:t>(št. strokovnega mnenja SM-SLBVNR138S);</w:t>
      </w:r>
    </w:p>
    <w:p w14:paraId="4C1B056F" w14:textId="77777777" w:rsidR="00BE1408" w:rsidRPr="006679A3" w:rsidRDefault="00BE1408" w:rsidP="00BE1408">
      <w:pPr>
        <w:pStyle w:val="Default"/>
        <w:numPr>
          <w:ilvl w:val="0"/>
          <w:numId w:val="35"/>
        </w:numPr>
        <w:jc w:val="both"/>
        <w:rPr>
          <w:rFonts w:ascii="Arial" w:hAnsi="Arial" w:cs="Arial"/>
          <w:sz w:val="20"/>
        </w:rPr>
      </w:pPr>
      <w:r w:rsidRPr="006679A3">
        <w:rPr>
          <w:rFonts w:ascii="Arial" w:hAnsi="Arial" w:cs="Arial"/>
          <w:sz w:val="20"/>
          <w:szCs w:val="20"/>
        </w:rPr>
        <w:t xml:space="preserve">Florjan 271, Občina Šoštanj, št. stavbe: 152, </w:t>
      </w:r>
      <w:proofErr w:type="spellStart"/>
      <w:r w:rsidRPr="006679A3">
        <w:rPr>
          <w:rFonts w:ascii="Arial" w:hAnsi="Arial" w:cs="Arial"/>
          <w:sz w:val="20"/>
          <w:szCs w:val="20"/>
        </w:rPr>
        <w:t>parc</w:t>
      </w:r>
      <w:proofErr w:type="spellEnd"/>
      <w:r w:rsidRPr="006679A3">
        <w:rPr>
          <w:rFonts w:ascii="Arial" w:hAnsi="Arial" w:cs="Arial"/>
          <w:sz w:val="20"/>
          <w:szCs w:val="20"/>
        </w:rPr>
        <w:t xml:space="preserve">. št. 566 (del), k. o. 959 Šoštanj (št. strokovnega mnenja </w:t>
      </w:r>
      <w:r w:rsidRPr="006679A3">
        <w:rPr>
          <w:rFonts w:ascii="Arial" w:eastAsiaTheme="minorHAnsi" w:hAnsi="Arial" w:cs="Arial"/>
          <w:sz w:val="20"/>
          <w:szCs w:val="20"/>
        </w:rPr>
        <w:t>SM-</w:t>
      </w:r>
      <w:proofErr w:type="spellStart"/>
      <w:r w:rsidRPr="006679A3">
        <w:rPr>
          <w:rFonts w:ascii="Arial" w:eastAsiaTheme="minorHAnsi" w:hAnsi="Arial" w:cs="Arial"/>
          <w:sz w:val="20"/>
          <w:szCs w:val="20"/>
        </w:rPr>
        <w:t>ŠŠTPHRnasS</w:t>
      </w:r>
      <w:proofErr w:type="spellEnd"/>
      <w:r w:rsidRPr="006679A3">
        <w:rPr>
          <w:rFonts w:ascii="Arial" w:eastAsiaTheme="minorHAnsi" w:hAnsi="Arial" w:cs="Arial"/>
          <w:sz w:val="20"/>
          <w:szCs w:val="20"/>
        </w:rPr>
        <w:t>)</w:t>
      </w:r>
      <w:r w:rsidRPr="006679A3">
        <w:rPr>
          <w:rFonts w:ascii="Arial" w:hAnsi="Arial" w:cs="Arial"/>
          <w:sz w:val="20"/>
          <w:szCs w:val="20"/>
        </w:rPr>
        <w:t>;</w:t>
      </w:r>
    </w:p>
    <w:p w14:paraId="167482F9" w14:textId="5473F481" w:rsidR="00BE1408" w:rsidRPr="00425721" w:rsidRDefault="00BE1408" w:rsidP="00BE1408">
      <w:pPr>
        <w:pStyle w:val="Default"/>
        <w:numPr>
          <w:ilvl w:val="0"/>
          <w:numId w:val="35"/>
        </w:numPr>
        <w:jc w:val="both"/>
        <w:rPr>
          <w:rFonts w:ascii="Arial" w:hAnsi="Arial" w:cs="Arial"/>
          <w:sz w:val="20"/>
        </w:rPr>
      </w:pPr>
      <w:r w:rsidRPr="006679A3">
        <w:rPr>
          <w:rFonts w:ascii="Arial" w:hAnsi="Arial" w:cs="Arial"/>
          <w:sz w:val="20"/>
          <w:szCs w:val="20"/>
        </w:rPr>
        <w:t xml:space="preserve">Florjan 279, Občina Šoštanj, št. stavbe: 119, </w:t>
      </w:r>
      <w:proofErr w:type="spellStart"/>
      <w:r w:rsidRPr="006679A3">
        <w:rPr>
          <w:rFonts w:ascii="Arial" w:hAnsi="Arial" w:cs="Arial"/>
          <w:sz w:val="20"/>
          <w:szCs w:val="20"/>
        </w:rPr>
        <w:t>parc</w:t>
      </w:r>
      <w:proofErr w:type="spellEnd"/>
      <w:r w:rsidRPr="006679A3">
        <w:rPr>
          <w:rFonts w:ascii="Arial" w:hAnsi="Arial" w:cs="Arial"/>
          <w:sz w:val="20"/>
          <w:szCs w:val="20"/>
        </w:rPr>
        <w:t xml:space="preserve">. št. 575 (del), k. o. 959 Šoštanj (št. strokovnega mnenja </w:t>
      </w:r>
      <w:r w:rsidRPr="006679A3">
        <w:rPr>
          <w:rFonts w:ascii="Arial" w:eastAsiaTheme="minorHAnsi" w:hAnsi="Arial" w:cs="Arial"/>
          <w:sz w:val="20"/>
          <w:szCs w:val="20"/>
        </w:rPr>
        <w:t>SM-</w:t>
      </w:r>
      <w:proofErr w:type="spellStart"/>
      <w:r w:rsidRPr="006679A3">
        <w:rPr>
          <w:rFonts w:ascii="Arial" w:eastAsiaTheme="minorHAnsi" w:hAnsi="Arial" w:cs="Arial"/>
          <w:sz w:val="20"/>
          <w:szCs w:val="20"/>
        </w:rPr>
        <w:t>ŠŠTPHRnasS</w:t>
      </w:r>
      <w:proofErr w:type="spellEnd"/>
      <w:r w:rsidRPr="006679A3">
        <w:rPr>
          <w:rFonts w:ascii="Arial" w:eastAsiaTheme="minorHAnsi" w:hAnsi="Arial" w:cs="Arial"/>
          <w:sz w:val="20"/>
          <w:szCs w:val="20"/>
        </w:rPr>
        <w:t>)</w:t>
      </w:r>
      <w:r w:rsidR="00425721">
        <w:rPr>
          <w:rFonts w:ascii="Arial" w:hAnsi="Arial" w:cs="Arial"/>
          <w:sz w:val="20"/>
          <w:szCs w:val="20"/>
        </w:rPr>
        <w:t>;</w:t>
      </w:r>
    </w:p>
    <w:p w14:paraId="6117430B" w14:textId="66E28EF4" w:rsidR="00425721" w:rsidRPr="00425721" w:rsidRDefault="00425721" w:rsidP="00425721">
      <w:pPr>
        <w:pStyle w:val="Default"/>
        <w:numPr>
          <w:ilvl w:val="0"/>
          <w:numId w:val="35"/>
        </w:numPr>
        <w:spacing w:line="276" w:lineRule="auto"/>
        <w:jc w:val="both"/>
        <w:rPr>
          <w:rFonts w:ascii="Arial" w:hAnsi="Arial" w:cs="Arial"/>
          <w:sz w:val="20"/>
          <w:szCs w:val="20"/>
        </w:rPr>
      </w:pPr>
      <w:r w:rsidRPr="00425721">
        <w:rPr>
          <w:rFonts w:ascii="Arial" w:eastAsiaTheme="minorHAnsi" w:hAnsi="Arial" w:cs="Arial"/>
          <w:color w:val="auto"/>
          <w:sz w:val="20"/>
          <w:szCs w:val="20"/>
        </w:rPr>
        <w:t>Stahovica 13, Občina Kamnik, št. stavbe</w:t>
      </w:r>
      <w:r w:rsidRPr="00425721">
        <w:rPr>
          <w:rFonts w:ascii="Arial" w:hAnsi="Arial" w:cs="Arial"/>
          <w:color w:val="auto"/>
          <w:sz w:val="20"/>
          <w:szCs w:val="20"/>
        </w:rPr>
        <w:t xml:space="preserve">: 69 (del), </w:t>
      </w:r>
      <w:proofErr w:type="spellStart"/>
      <w:r w:rsidRPr="00425721">
        <w:rPr>
          <w:rFonts w:ascii="Arial" w:hAnsi="Arial" w:cs="Arial"/>
          <w:color w:val="auto"/>
          <w:sz w:val="20"/>
          <w:szCs w:val="20"/>
        </w:rPr>
        <w:t>parc</w:t>
      </w:r>
      <w:proofErr w:type="spellEnd"/>
      <w:r w:rsidRPr="00425721">
        <w:rPr>
          <w:rFonts w:ascii="Arial" w:hAnsi="Arial" w:cs="Arial"/>
          <w:sz w:val="20"/>
          <w:szCs w:val="20"/>
        </w:rPr>
        <w:t>. št. 423/4 (del), k. o. 1891 Županje nj</w:t>
      </w:r>
      <w:r>
        <w:rPr>
          <w:rFonts w:ascii="Arial" w:hAnsi="Arial" w:cs="Arial"/>
          <w:sz w:val="20"/>
          <w:szCs w:val="20"/>
        </w:rPr>
        <w:t>ive (št. strokovnega mnenja SM-</w:t>
      </w:r>
      <w:r w:rsidRPr="00425721">
        <w:rPr>
          <w:rFonts w:ascii="Arial" w:hAnsi="Arial" w:cs="Arial"/>
          <w:sz w:val="20"/>
          <w:szCs w:val="20"/>
        </w:rPr>
        <w:t>KMNSTH13S).</w:t>
      </w:r>
    </w:p>
    <w:p w14:paraId="7FEA3B84" w14:textId="77777777" w:rsidR="00012B3A" w:rsidRPr="006679A3" w:rsidRDefault="00012B3A" w:rsidP="00012B3A">
      <w:pPr>
        <w:tabs>
          <w:tab w:val="left" w:pos="1134"/>
        </w:tabs>
        <w:spacing w:line="240" w:lineRule="auto"/>
        <w:ind w:left="-23"/>
        <w:rPr>
          <w:rFonts w:cs="Arial"/>
          <w:color w:val="000000" w:themeColor="text1"/>
          <w:szCs w:val="20"/>
          <w:lang w:val="sl-SI"/>
        </w:rPr>
      </w:pPr>
    </w:p>
    <w:p w14:paraId="5BEB1EA8" w14:textId="77777777" w:rsidR="00012B3A" w:rsidRPr="006679A3" w:rsidRDefault="00012B3A" w:rsidP="00012B3A">
      <w:pPr>
        <w:tabs>
          <w:tab w:val="left" w:pos="1134"/>
        </w:tabs>
        <w:jc w:val="both"/>
        <w:rPr>
          <w:rFonts w:cs="Arial"/>
          <w:szCs w:val="20"/>
          <w:lang w:val="sl-SI"/>
        </w:rPr>
      </w:pPr>
    </w:p>
    <w:p w14:paraId="66040931"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r w:rsidRPr="006679A3">
        <w:rPr>
          <w:rFonts w:cs="Arial"/>
          <w:b/>
          <w:color w:val="000000" w:themeColor="text1"/>
          <w:szCs w:val="20"/>
          <w:lang w:val="sl-SI"/>
        </w:rPr>
        <w:t>II</w:t>
      </w:r>
    </w:p>
    <w:p w14:paraId="43E187CC" w14:textId="77777777" w:rsidR="00012B3A" w:rsidRPr="006679A3" w:rsidRDefault="00012B3A" w:rsidP="00012B3A">
      <w:pPr>
        <w:tabs>
          <w:tab w:val="left" w:pos="1134"/>
        </w:tabs>
        <w:spacing w:line="240" w:lineRule="auto"/>
        <w:ind w:left="-23"/>
        <w:jc w:val="center"/>
        <w:rPr>
          <w:rFonts w:cs="Arial"/>
          <w:b/>
          <w:color w:val="000000" w:themeColor="text1"/>
          <w:szCs w:val="20"/>
          <w:lang w:val="sl-SI"/>
        </w:rPr>
      </w:pPr>
    </w:p>
    <w:p w14:paraId="3E2385A3" w14:textId="77777777" w:rsidR="00012B3A" w:rsidRPr="006679A3" w:rsidRDefault="00012B3A" w:rsidP="00012B3A">
      <w:pPr>
        <w:tabs>
          <w:tab w:val="left" w:pos="1134"/>
        </w:tabs>
        <w:spacing w:line="240" w:lineRule="auto"/>
        <w:ind w:left="-23"/>
        <w:jc w:val="both"/>
        <w:rPr>
          <w:rFonts w:cs="Arial"/>
          <w:color w:val="000000" w:themeColor="text1"/>
          <w:szCs w:val="20"/>
          <w:lang w:val="sl-SI"/>
        </w:rPr>
      </w:pPr>
      <w:r w:rsidRPr="006679A3">
        <w:rPr>
          <w:rFonts w:cs="Arial"/>
          <w:color w:val="000000" w:themeColor="text1"/>
          <w:szCs w:val="20"/>
          <w:lang w:val="sl-SI"/>
        </w:rPr>
        <w:t>Ta sklep začne veljati naslednji dan po objavi v Uradnem listu Republike Slovenije.</w:t>
      </w:r>
    </w:p>
    <w:p w14:paraId="73CA8099" w14:textId="77777777" w:rsidR="00012B3A" w:rsidRPr="006679A3" w:rsidRDefault="00012B3A" w:rsidP="00012B3A">
      <w:pPr>
        <w:pStyle w:val="tevilkanakoncupredpisa"/>
        <w:shd w:val="clear" w:color="auto" w:fill="FFFFFF"/>
        <w:spacing w:before="48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Št. …</w:t>
      </w:r>
    </w:p>
    <w:p w14:paraId="3AB46B3D" w14:textId="2853CE1F" w:rsidR="00012B3A" w:rsidRPr="006679A3" w:rsidRDefault="00012B3A" w:rsidP="00012B3A">
      <w:pPr>
        <w:pStyle w:val="datumsprejetja"/>
        <w:shd w:val="clear" w:color="auto" w:fill="FFFFFF"/>
        <w:spacing w:before="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Ljubljana, …</w:t>
      </w:r>
    </w:p>
    <w:p w14:paraId="3682CE2A" w14:textId="77777777" w:rsidR="00012B3A" w:rsidRPr="006679A3" w:rsidRDefault="00012B3A" w:rsidP="00012B3A">
      <w:pPr>
        <w:pStyle w:val="eva"/>
        <w:shd w:val="clear" w:color="auto" w:fill="FFFFFF"/>
        <w:spacing w:before="0" w:beforeAutospacing="0" w:after="0" w:afterAutospacing="0"/>
        <w:jc w:val="both"/>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t>EVA …</w:t>
      </w:r>
    </w:p>
    <w:p w14:paraId="4005DD2F" w14:textId="6C60552E" w:rsidR="00D66728" w:rsidRPr="006679A3" w:rsidRDefault="00012B3A" w:rsidP="003F104C">
      <w:pPr>
        <w:pStyle w:val="podpisnik"/>
        <w:shd w:val="clear" w:color="auto" w:fill="FFFFFF"/>
        <w:spacing w:before="480" w:beforeAutospacing="0" w:after="0" w:afterAutospacing="0"/>
        <w:ind w:left="5670"/>
        <w:jc w:val="center"/>
        <w:rPr>
          <w:rFonts w:ascii="Arial" w:hAnsi="Arial" w:cs="Arial"/>
          <w:color w:val="000000" w:themeColor="text1"/>
          <w:sz w:val="20"/>
          <w:szCs w:val="20"/>
          <w:lang w:eastAsia="en-US"/>
        </w:rPr>
      </w:pPr>
      <w:r w:rsidRPr="006679A3">
        <w:rPr>
          <w:rFonts w:ascii="Arial" w:hAnsi="Arial" w:cs="Arial"/>
          <w:color w:val="000000" w:themeColor="text1"/>
          <w:sz w:val="20"/>
          <w:szCs w:val="20"/>
          <w:lang w:eastAsia="en-US"/>
        </w:rPr>
        <w:lastRenderedPageBreak/>
        <w:t>Vlada Republike Slovenije</w:t>
      </w:r>
      <w:r w:rsidRPr="006679A3">
        <w:rPr>
          <w:rFonts w:ascii="Arial" w:hAnsi="Arial" w:cs="Arial"/>
          <w:color w:val="000000" w:themeColor="text1"/>
          <w:sz w:val="20"/>
          <w:szCs w:val="20"/>
          <w:lang w:eastAsia="en-US"/>
        </w:rPr>
        <w:br/>
        <w:t>dr. Robert Golob</w:t>
      </w:r>
      <w:r w:rsidRPr="006679A3">
        <w:rPr>
          <w:rFonts w:ascii="Arial" w:hAnsi="Arial" w:cs="Arial"/>
          <w:color w:val="000000" w:themeColor="text1"/>
          <w:sz w:val="20"/>
          <w:szCs w:val="20"/>
          <w:lang w:eastAsia="en-US"/>
        </w:rPr>
        <w:br/>
        <w:t>predsednik</w:t>
      </w:r>
    </w:p>
    <w:p w14:paraId="094E9C26" w14:textId="77777777" w:rsidR="00D5166D" w:rsidRPr="006679A3" w:rsidRDefault="00D5166D" w:rsidP="00D66728">
      <w:pPr>
        <w:spacing w:after="160" w:line="259" w:lineRule="auto"/>
        <w:ind w:left="-426"/>
        <w:rPr>
          <w:rFonts w:cs="Arial"/>
          <w:b/>
          <w:szCs w:val="20"/>
          <w:lang w:val="sl-SI"/>
        </w:rPr>
      </w:pPr>
    </w:p>
    <w:p w14:paraId="1612A00C" w14:textId="77777777" w:rsidR="00FE59EB" w:rsidRPr="006679A3" w:rsidRDefault="00FE59EB">
      <w:pPr>
        <w:spacing w:line="240" w:lineRule="auto"/>
        <w:rPr>
          <w:rFonts w:cs="Arial"/>
          <w:b/>
          <w:szCs w:val="20"/>
          <w:lang w:val="sl-SI"/>
        </w:rPr>
      </w:pPr>
      <w:r w:rsidRPr="006679A3">
        <w:rPr>
          <w:rFonts w:cs="Arial"/>
          <w:b/>
          <w:szCs w:val="20"/>
          <w:lang w:val="sl-SI"/>
        </w:rPr>
        <w:br w:type="page"/>
      </w:r>
    </w:p>
    <w:p w14:paraId="3EC1ED1F" w14:textId="77777777" w:rsidR="00282AA7" w:rsidRPr="006679A3" w:rsidRDefault="00012B3A" w:rsidP="00282AA7">
      <w:pPr>
        <w:spacing w:line="276" w:lineRule="auto"/>
        <w:ind w:left="-426"/>
        <w:jc w:val="both"/>
        <w:rPr>
          <w:rFonts w:cs="Arial"/>
          <w:szCs w:val="20"/>
          <w:lang w:val="sl-SI"/>
        </w:rPr>
      </w:pPr>
      <w:r w:rsidRPr="006679A3">
        <w:rPr>
          <w:rFonts w:cs="Arial"/>
          <w:b/>
          <w:szCs w:val="20"/>
          <w:lang w:val="sl-SI"/>
        </w:rPr>
        <w:lastRenderedPageBreak/>
        <w:t>Utemeljitev:</w:t>
      </w:r>
    </w:p>
    <w:p w14:paraId="4FF79E4E" w14:textId="77777777" w:rsidR="00282AA7" w:rsidRPr="006679A3" w:rsidRDefault="00282AA7" w:rsidP="00282AA7">
      <w:pPr>
        <w:spacing w:line="276" w:lineRule="auto"/>
        <w:ind w:left="-426"/>
        <w:jc w:val="both"/>
        <w:rPr>
          <w:rFonts w:cs="Arial"/>
          <w:szCs w:val="20"/>
          <w:lang w:val="sl-SI"/>
        </w:rPr>
      </w:pPr>
    </w:p>
    <w:p w14:paraId="08DC8052" w14:textId="57B0C9B4" w:rsidR="00410AB8" w:rsidRDefault="00203A62" w:rsidP="00E63F26">
      <w:pPr>
        <w:spacing w:line="276" w:lineRule="auto"/>
        <w:ind w:left="-426"/>
        <w:jc w:val="both"/>
        <w:rPr>
          <w:rFonts w:cs="Arial"/>
          <w:szCs w:val="20"/>
          <w:lang w:val="sl-SI"/>
        </w:rPr>
      </w:pPr>
      <w:r w:rsidRPr="006679A3">
        <w:rPr>
          <w:rFonts w:cs="Arial"/>
          <w:bCs/>
          <w:szCs w:val="20"/>
          <w:lang w:val="sl-SI"/>
        </w:rPr>
        <w:t>Služba Vlade Republike Slovenije za obnovo po poplavah in plazovih (</w:t>
      </w:r>
      <w:r w:rsidR="00FE1DB8">
        <w:rPr>
          <w:rFonts w:cs="Arial"/>
          <w:bCs/>
          <w:szCs w:val="20"/>
          <w:lang w:val="sl-SI"/>
        </w:rPr>
        <w:t>v nadaljnjem besedilu</w:t>
      </w:r>
      <w:r w:rsidRPr="006679A3">
        <w:rPr>
          <w:rFonts w:cs="Arial"/>
          <w:bCs/>
          <w:szCs w:val="20"/>
          <w:lang w:val="sl-SI"/>
        </w:rPr>
        <w:t xml:space="preserve">: </w:t>
      </w:r>
      <w:r w:rsidR="00FE1DB8">
        <w:rPr>
          <w:rFonts w:cs="Arial"/>
          <w:bCs/>
          <w:szCs w:val="20"/>
          <w:lang w:val="sl-SI"/>
        </w:rPr>
        <w:t>s</w:t>
      </w:r>
      <w:r w:rsidRPr="006679A3">
        <w:rPr>
          <w:rFonts w:cs="Arial"/>
          <w:bCs/>
          <w:szCs w:val="20"/>
          <w:lang w:val="sl-SI"/>
        </w:rPr>
        <w:t xml:space="preserve">lužba) je v skladu s 151.c členom </w:t>
      </w:r>
      <w:r w:rsidRPr="006679A3">
        <w:rPr>
          <w:rFonts w:eastAsia="Calibri" w:cs="Arial"/>
          <w:bCs/>
          <w:szCs w:val="20"/>
          <w:lang w:val="sl-SI"/>
        </w:rPr>
        <w:t xml:space="preserve">Zakona o interventnih ukrepih za odpravo posledic poplav in zemeljskih plazov iz avgusta 2023 (Uradni list RS, št. 95/23, 117/23 in </w:t>
      </w:r>
      <w:r w:rsidRPr="006679A3">
        <w:rPr>
          <w:rFonts w:cs="Arial"/>
          <w:szCs w:val="20"/>
          <w:lang w:val="sl-SI"/>
        </w:rPr>
        <w:t>131/23 – ZORZFS</w:t>
      </w:r>
      <w:r w:rsidR="00273253">
        <w:rPr>
          <w:rFonts w:cs="Arial"/>
          <w:szCs w:val="20"/>
          <w:lang w:val="sl-SI"/>
        </w:rPr>
        <w:t xml:space="preserve"> in 62/24</w:t>
      </w:r>
      <w:r w:rsidRPr="006679A3">
        <w:rPr>
          <w:rFonts w:eastAsia="Calibri" w:cs="Arial"/>
          <w:bCs/>
          <w:szCs w:val="20"/>
          <w:lang w:val="sl-SI"/>
        </w:rPr>
        <w:t xml:space="preserve">; </w:t>
      </w:r>
      <w:r w:rsidR="00FE1DB8">
        <w:rPr>
          <w:rFonts w:eastAsia="Calibri" w:cs="Arial"/>
          <w:bCs/>
          <w:szCs w:val="20"/>
          <w:lang w:val="sl-SI"/>
        </w:rPr>
        <w:t>v nadaljnjem besedilu</w:t>
      </w:r>
      <w:r w:rsidRPr="006679A3">
        <w:rPr>
          <w:rFonts w:eastAsia="Calibri" w:cs="Arial"/>
          <w:bCs/>
          <w:szCs w:val="20"/>
          <w:lang w:val="sl-SI"/>
        </w:rPr>
        <w:t xml:space="preserve">: ZIUOPZP) </w:t>
      </w:r>
      <w:r w:rsidRPr="006679A3">
        <w:rPr>
          <w:rFonts w:cs="Arial"/>
          <w:szCs w:val="20"/>
          <w:shd w:val="clear" w:color="auto" w:fill="FFFFFF"/>
          <w:lang w:val="sl-SI"/>
        </w:rPr>
        <w:t>z javnim naznanilom na osrednjem spletnem mestu državne uprave in na krajevno običajen način razgrnila strokovna mnenja in osnutek sklepa Vlade Republike Slovenije</w:t>
      </w:r>
      <w:r w:rsidRPr="006679A3">
        <w:rPr>
          <w:rFonts w:cs="Arial"/>
          <w:szCs w:val="20"/>
          <w:lang w:val="sl-SI"/>
        </w:rPr>
        <w:t xml:space="preserve">, ki </w:t>
      </w:r>
      <w:r w:rsidRPr="00E63F26">
        <w:rPr>
          <w:rFonts w:cs="Arial"/>
          <w:szCs w:val="20"/>
          <w:lang w:val="sl-SI"/>
        </w:rPr>
        <w:t xml:space="preserve">se nanaša na objekte, opredeljene v 151.a členu </w:t>
      </w:r>
      <w:r w:rsidRPr="00E63F26">
        <w:rPr>
          <w:rFonts w:eastAsia="Calibri" w:cs="Arial"/>
          <w:bCs/>
          <w:szCs w:val="20"/>
          <w:lang w:val="sl-SI"/>
        </w:rPr>
        <w:t>ZIUOPZP</w:t>
      </w:r>
      <w:r w:rsidRPr="00E63F26">
        <w:rPr>
          <w:rFonts w:cs="Arial"/>
          <w:szCs w:val="20"/>
          <w:lang w:val="sl-SI"/>
        </w:rPr>
        <w:t xml:space="preserve">. </w:t>
      </w:r>
      <w:r w:rsidR="00E63F26" w:rsidRPr="00E63F26">
        <w:rPr>
          <w:rFonts w:cs="Arial"/>
          <w:szCs w:val="20"/>
          <w:lang w:val="sl-SI"/>
        </w:rPr>
        <w:t xml:space="preserve">Sklep je bil pripravljen na podlagi strokovnih mnenj, ki jih je na strokovnih podlagah strokovnjakov </w:t>
      </w:r>
      <w:proofErr w:type="spellStart"/>
      <w:r w:rsidR="00E63F26" w:rsidRPr="00E63F26">
        <w:rPr>
          <w:rFonts w:cs="Arial"/>
          <w:szCs w:val="20"/>
          <w:lang w:val="sl-SI"/>
        </w:rPr>
        <w:t>vodarske</w:t>
      </w:r>
      <w:proofErr w:type="spellEnd"/>
      <w:r w:rsidR="00E63F26" w:rsidRPr="00E63F26">
        <w:rPr>
          <w:rFonts w:cs="Arial"/>
          <w:szCs w:val="20"/>
          <w:lang w:val="sl-SI"/>
        </w:rPr>
        <w:t>, geološke in gradbene stroke</w:t>
      </w:r>
      <w:r w:rsidR="002D2A51">
        <w:rPr>
          <w:rFonts w:cs="Arial"/>
          <w:szCs w:val="20"/>
          <w:lang w:val="sl-SI"/>
        </w:rPr>
        <w:t xml:space="preserve"> </w:t>
      </w:r>
      <w:r w:rsidR="002D2A51" w:rsidRPr="006679A3">
        <w:rPr>
          <w:rFonts w:cs="Arial"/>
          <w:szCs w:val="20"/>
          <w:lang w:val="sl-SI"/>
        </w:rPr>
        <w:t>Državna tehnična pisarna</w:t>
      </w:r>
      <w:r w:rsidR="002D2A51">
        <w:rPr>
          <w:rFonts w:cs="Arial"/>
          <w:szCs w:val="20"/>
          <w:lang w:val="sl-SI"/>
        </w:rPr>
        <w:t>.</w:t>
      </w:r>
    </w:p>
    <w:p w14:paraId="775C9816" w14:textId="77777777" w:rsidR="00612E4E" w:rsidRPr="006679A3" w:rsidRDefault="00612E4E" w:rsidP="00612E4E">
      <w:pPr>
        <w:spacing w:line="276" w:lineRule="auto"/>
        <w:ind w:left="-426"/>
        <w:jc w:val="both"/>
        <w:rPr>
          <w:rFonts w:cs="Arial"/>
          <w:szCs w:val="20"/>
          <w:lang w:val="sl-SI"/>
        </w:rPr>
      </w:pPr>
    </w:p>
    <w:p w14:paraId="46E496DD" w14:textId="77777777" w:rsidR="00282AA7" w:rsidRDefault="00203A62" w:rsidP="00282AA7">
      <w:pPr>
        <w:spacing w:line="276" w:lineRule="auto"/>
        <w:ind w:left="-426"/>
        <w:jc w:val="both"/>
        <w:rPr>
          <w:rFonts w:cs="Arial"/>
          <w:szCs w:val="20"/>
          <w:lang w:val="sl-SI"/>
        </w:rPr>
      </w:pPr>
      <w:r w:rsidRPr="006679A3">
        <w:rPr>
          <w:rFonts w:cs="Arial"/>
          <w:szCs w:val="20"/>
          <w:lang w:val="sl-SI"/>
        </w:rPr>
        <w:t>Državna tehnična pisarna je izdelala strokovno mnenje za</w:t>
      </w:r>
      <w:r w:rsidRPr="006679A3">
        <w:rPr>
          <w:rFonts w:eastAsia="Arial" w:cs="Arial"/>
          <w:color w:val="000000" w:themeColor="text1"/>
          <w:szCs w:val="20"/>
          <w:lang w:val="sl-SI"/>
        </w:rPr>
        <w:t xml:space="preserve"> določitev objektov, katerih odstranitev je nujno potrebna in v javno korist</w:t>
      </w:r>
      <w:r w:rsidRPr="006679A3">
        <w:rPr>
          <w:rFonts w:cs="Arial"/>
          <w:szCs w:val="20"/>
          <w:lang w:val="sl-SI"/>
        </w:rPr>
        <w:t xml:space="preserve"> v skladu s 151.b členom ZIUOPZP. V strokovnem mnenju se po pravilih stroke ugotovijo in izkažejo razlogi za nujno odstranitev v skladu s prvim odstavkom 151.a člena ZIUOPZP.</w:t>
      </w:r>
    </w:p>
    <w:p w14:paraId="3643689F" w14:textId="77777777" w:rsidR="00612E4E" w:rsidRPr="006679A3" w:rsidRDefault="00612E4E" w:rsidP="00282AA7">
      <w:pPr>
        <w:spacing w:line="276" w:lineRule="auto"/>
        <w:ind w:left="-426"/>
        <w:jc w:val="both"/>
        <w:rPr>
          <w:rFonts w:cs="Arial"/>
          <w:szCs w:val="20"/>
          <w:lang w:val="sl-SI"/>
        </w:rPr>
      </w:pPr>
    </w:p>
    <w:p w14:paraId="1BDDDF2D" w14:textId="27CDB601" w:rsidR="00282AA7" w:rsidRDefault="00282AA7" w:rsidP="00282AA7">
      <w:pPr>
        <w:spacing w:line="276" w:lineRule="auto"/>
        <w:ind w:left="-426"/>
        <w:jc w:val="both"/>
        <w:rPr>
          <w:rFonts w:cs="Arial"/>
          <w:szCs w:val="20"/>
          <w:lang w:val="sl-SI"/>
        </w:rPr>
      </w:pPr>
      <w:r w:rsidRPr="006679A3">
        <w:rPr>
          <w:rFonts w:cs="Arial"/>
          <w:szCs w:val="20"/>
          <w:lang w:val="sl-SI"/>
        </w:rPr>
        <w:t>S sklepom Vlade Republike Slovenije se v skladu s 151.c členom ZIUOPZP izkaže javna korist, s čimer se opredeli in utemelji, da je zaradi</w:t>
      </w:r>
      <w:r w:rsidRPr="006679A3">
        <w:rPr>
          <w:rFonts w:cs="Arial"/>
          <w:color w:val="000000"/>
          <w:szCs w:val="20"/>
          <w:shd w:val="clear" w:color="auto" w:fill="FFFFFF"/>
          <w:lang w:val="sl-SI"/>
        </w:rPr>
        <w:t xml:space="preserve"> zavarovanja življenja in zdravja ljudi odstranitev objektov nujno potrebna in v javno korist. Sklep temelji na strokovnem mnenju, ki ga predhodno potrdi Svet Vlade Republike Slovenije za obnovo </w:t>
      </w:r>
      <w:r w:rsidRPr="006679A3">
        <w:rPr>
          <w:rFonts w:cs="Arial"/>
          <w:szCs w:val="20"/>
          <w:lang w:val="sl-SI"/>
        </w:rPr>
        <w:t>(</w:t>
      </w:r>
      <w:r w:rsidR="00FE1DB8">
        <w:rPr>
          <w:rFonts w:cs="Arial"/>
          <w:szCs w:val="20"/>
          <w:lang w:val="sl-SI"/>
        </w:rPr>
        <w:t>v nadaljnjem besedilu</w:t>
      </w:r>
      <w:r w:rsidRPr="006679A3">
        <w:rPr>
          <w:rFonts w:cs="Arial"/>
          <w:szCs w:val="20"/>
          <w:lang w:val="sl-SI"/>
        </w:rPr>
        <w:t xml:space="preserve">: </w:t>
      </w:r>
      <w:r w:rsidR="00410AB8">
        <w:rPr>
          <w:rFonts w:cs="Arial"/>
          <w:szCs w:val="20"/>
          <w:lang w:val="sl-SI"/>
        </w:rPr>
        <w:t>SVRSO</w:t>
      </w:r>
      <w:r w:rsidRPr="006679A3">
        <w:rPr>
          <w:rFonts w:cs="Arial"/>
          <w:szCs w:val="20"/>
          <w:lang w:val="sl-SI"/>
        </w:rPr>
        <w:t>).</w:t>
      </w:r>
    </w:p>
    <w:p w14:paraId="16652A15" w14:textId="77777777" w:rsidR="00E63F26" w:rsidRPr="006679A3" w:rsidRDefault="00E63F26" w:rsidP="00282AA7">
      <w:pPr>
        <w:spacing w:line="276" w:lineRule="auto"/>
        <w:ind w:left="-426"/>
        <w:jc w:val="both"/>
        <w:rPr>
          <w:rFonts w:cs="Arial"/>
          <w:szCs w:val="20"/>
          <w:lang w:val="sl-SI"/>
        </w:rPr>
      </w:pPr>
    </w:p>
    <w:p w14:paraId="22A0B05F" w14:textId="4874EA7A" w:rsidR="00282AA7" w:rsidRDefault="001236F6" w:rsidP="00282AA7">
      <w:pPr>
        <w:spacing w:line="276" w:lineRule="auto"/>
        <w:ind w:left="-426"/>
        <w:jc w:val="both"/>
        <w:rPr>
          <w:rFonts w:cs="Arial"/>
          <w:color w:val="000000"/>
          <w:szCs w:val="20"/>
          <w:lang w:val="sl-SI" w:eastAsia="sl-SI"/>
        </w:rPr>
      </w:pPr>
      <w:r>
        <w:rPr>
          <w:rFonts w:cs="Arial"/>
          <w:szCs w:val="20"/>
          <w:lang w:val="sl-SI"/>
        </w:rPr>
        <w:t>N</w:t>
      </w:r>
      <w:r w:rsidR="00282AA7" w:rsidRPr="006679A3">
        <w:rPr>
          <w:rFonts w:cs="Arial"/>
          <w:szCs w:val="20"/>
          <w:lang w:val="sl-SI"/>
        </w:rPr>
        <w:t xml:space="preserve">a podlagi </w:t>
      </w:r>
      <w:r w:rsidR="00282AA7" w:rsidRPr="006679A3">
        <w:rPr>
          <w:rFonts w:cs="Arial"/>
          <w:color w:val="000000"/>
          <w:szCs w:val="20"/>
          <w:lang w:val="sl-SI" w:eastAsia="sl-SI"/>
        </w:rPr>
        <w:t xml:space="preserve">151.c člena </w:t>
      </w:r>
      <w:r w:rsidR="00282AA7" w:rsidRPr="006679A3">
        <w:rPr>
          <w:rFonts w:eastAsia="Calibri" w:cs="Arial"/>
          <w:bCs/>
          <w:szCs w:val="20"/>
          <w:lang w:val="sl-SI"/>
        </w:rPr>
        <w:t>ZIUOPZP</w:t>
      </w:r>
      <w:r w:rsidR="00282AA7" w:rsidRPr="006679A3">
        <w:rPr>
          <w:rFonts w:cs="Arial"/>
          <w:color w:val="000000" w:themeColor="text1"/>
          <w:szCs w:val="20"/>
          <w:lang w:val="sl-SI" w:eastAsia="sl-SI"/>
        </w:rPr>
        <w:t xml:space="preserve"> </w:t>
      </w:r>
      <w:r w:rsidRPr="006679A3">
        <w:rPr>
          <w:rFonts w:cs="Arial"/>
          <w:szCs w:val="20"/>
          <w:lang w:val="sl-SI"/>
        </w:rPr>
        <w:t xml:space="preserve">je </w:t>
      </w:r>
      <w:r>
        <w:rPr>
          <w:rFonts w:cs="Arial"/>
          <w:szCs w:val="20"/>
          <w:lang w:val="sl-SI"/>
        </w:rPr>
        <w:t xml:space="preserve">svet </w:t>
      </w:r>
      <w:r w:rsidR="00282AA7" w:rsidRPr="006679A3">
        <w:rPr>
          <w:rFonts w:cs="Arial"/>
          <w:szCs w:val="20"/>
          <w:lang w:val="sl-SI"/>
        </w:rPr>
        <w:t xml:space="preserve">obravnaval zgoraj navedeno strokovno mnenje, ki </w:t>
      </w:r>
      <w:r w:rsidR="00282AA7" w:rsidRPr="006679A3">
        <w:rPr>
          <w:rFonts w:cs="Arial"/>
          <w:color w:val="000000"/>
          <w:szCs w:val="20"/>
          <w:lang w:val="sl-SI" w:eastAsia="sl-SI"/>
        </w:rPr>
        <w:t>ga je pripravila Državna tehnična pisarna. Strokovno mnenje in strokovne podlage za deset objektov so bil</w:t>
      </w:r>
      <w:r w:rsidR="00E8237C">
        <w:rPr>
          <w:rFonts w:cs="Arial"/>
          <w:color w:val="000000"/>
          <w:szCs w:val="20"/>
          <w:lang w:val="sl-SI" w:eastAsia="sl-SI"/>
        </w:rPr>
        <w:t>i</w:t>
      </w:r>
      <w:r w:rsidR="00282AA7" w:rsidRPr="006679A3">
        <w:rPr>
          <w:rFonts w:cs="Arial"/>
          <w:color w:val="000000"/>
          <w:szCs w:val="20"/>
          <w:lang w:val="sl-SI" w:eastAsia="sl-SI"/>
        </w:rPr>
        <w:t xml:space="preserve"> </w:t>
      </w:r>
      <w:r w:rsidR="0061104C">
        <w:rPr>
          <w:rFonts w:cs="Arial"/>
          <w:color w:val="000000"/>
          <w:szCs w:val="20"/>
          <w:lang w:val="sl-SI" w:eastAsia="sl-SI"/>
        </w:rPr>
        <w:t>s</w:t>
      </w:r>
      <w:r w:rsidR="00282AA7" w:rsidRPr="006679A3">
        <w:rPr>
          <w:rFonts w:cs="Arial"/>
          <w:color w:val="000000"/>
          <w:szCs w:val="20"/>
          <w:lang w:val="sl-SI" w:eastAsia="sl-SI"/>
        </w:rPr>
        <w:t>vetu poslan</w:t>
      </w:r>
      <w:r w:rsidR="00E8237C">
        <w:rPr>
          <w:rFonts w:cs="Arial"/>
          <w:color w:val="000000"/>
          <w:szCs w:val="20"/>
          <w:lang w:val="sl-SI" w:eastAsia="sl-SI"/>
        </w:rPr>
        <w:t>i</w:t>
      </w:r>
      <w:r w:rsidR="00282AA7" w:rsidRPr="006679A3">
        <w:rPr>
          <w:rFonts w:cs="Arial"/>
          <w:color w:val="000000"/>
          <w:szCs w:val="20"/>
          <w:lang w:val="sl-SI" w:eastAsia="sl-SI"/>
        </w:rPr>
        <w:t xml:space="preserve"> 23. aprila 2025. Strokovno mnenje je </w:t>
      </w:r>
      <w:r w:rsidR="00282AA7" w:rsidRPr="006679A3">
        <w:rPr>
          <w:rFonts w:cs="Arial"/>
          <w:szCs w:val="20"/>
          <w:lang w:val="sl-SI"/>
        </w:rPr>
        <w:t>potrdil na seji</w:t>
      </w:r>
      <w:r w:rsidR="00282AA7" w:rsidRPr="006679A3">
        <w:rPr>
          <w:rFonts w:cs="Arial"/>
          <w:color w:val="000000"/>
          <w:szCs w:val="20"/>
          <w:lang w:val="sl-SI" w:eastAsia="sl-SI"/>
        </w:rPr>
        <w:t xml:space="preserve"> 25. aprila 2025. Strokovno mnenje in strokovne podlage za dva objekta so </w:t>
      </w:r>
      <w:r>
        <w:rPr>
          <w:rFonts w:cs="Arial"/>
          <w:color w:val="000000"/>
          <w:szCs w:val="20"/>
          <w:lang w:val="sl-SI" w:eastAsia="sl-SI"/>
        </w:rPr>
        <w:t xml:space="preserve">mu </w:t>
      </w:r>
      <w:r w:rsidR="00282AA7" w:rsidRPr="006679A3">
        <w:rPr>
          <w:rFonts w:cs="Arial"/>
          <w:color w:val="000000"/>
          <w:szCs w:val="20"/>
          <w:lang w:val="sl-SI" w:eastAsia="sl-SI"/>
        </w:rPr>
        <w:t>bil</w:t>
      </w:r>
      <w:r>
        <w:rPr>
          <w:rFonts w:cs="Arial"/>
          <w:color w:val="000000"/>
          <w:szCs w:val="20"/>
          <w:lang w:val="sl-SI" w:eastAsia="sl-SI"/>
        </w:rPr>
        <w:t>i</w:t>
      </w:r>
      <w:r w:rsidR="00282AA7" w:rsidRPr="006679A3">
        <w:rPr>
          <w:rFonts w:cs="Arial"/>
          <w:color w:val="000000"/>
          <w:szCs w:val="20"/>
          <w:lang w:val="sl-SI" w:eastAsia="sl-SI"/>
        </w:rPr>
        <w:t xml:space="preserve"> poslan</w:t>
      </w:r>
      <w:r>
        <w:rPr>
          <w:rFonts w:cs="Arial"/>
          <w:color w:val="000000"/>
          <w:szCs w:val="20"/>
          <w:lang w:val="sl-SI" w:eastAsia="sl-SI"/>
        </w:rPr>
        <w:t>i</w:t>
      </w:r>
      <w:r w:rsidR="00282AA7" w:rsidRPr="006679A3">
        <w:rPr>
          <w:rFonts w:cs="Arial"/>
          <w:color w:val="000000"/>
          <w:szCs w:val="20"/>
          <w:lang w:val="sl-SI" w:eastAsia="sl-SI"/>
        </w:rPr>
        <w:t xml:space="preserve"> 25. aprila 2025. Strokovno mnenje je </w:t>
      </w:r>
      <w:r w:rsidR="00282AA7" w:rsidRPr="006679A3">
        <w:rPr>
          <w:rFonts w:cs="Arial"/>
          <w:szCs w:val="20"/>
          <w:lang w:val="sl-SI"/>
        </w:rPr>
        <w:t>potrdil na seji</w:t>
      </w:r>
      <w:r w:rsidR="00282AA7" w:rsidRPr="006679A3">
        <w:rPr>
          <w:rFonts w:cs="Arial"/>
          <w:color w:val="000000"/>
          <w:szCs w:val="20"/>
          <w:lang w:val="sl-SI" w:eastAsia="sl-SI"/>
        </w:rPr>
        <w:t xml:space="preserve"> 20. maja 2025.  </w:t>
      </w:r>
    </w:p>
    <w:p w14:paraId="53117380" w14:textId="77777777" w:rsidR="00612E4E" w:rsidRPr="006679A3" w:rsidRDefault="00612E4E" w:rsidP="00282AA7">
      <w:pPr>
        <w:spacing w:line="276" w:lineRule="auto"/>
        <w:ind w:left="-426"/>
        <w:jc w:val="both"/>
        <w:rPr>
          <w:rFonts w:cs="Arial"/>
          <w:szCs w:val="20"/>
          <w:lang w:val="sl-SI"/>
        </w:rPr>
      </w:pPr>
    </w:p>
    <w:p w14:paraId="2708EC89" w14:textId="30086BF4" w:rsidR="00282AA7" w:rsidRDefault="00282AA7" w:rsidP="00282AA7">
      <w:pPr>
        <w:spacing w:line="276" w:lineRule="auto"/>
        <w:ind w:left="-426"/>
        <w:jc w:val="both"/>
        <w:rPr>
          <w:rFonts w:cs="Calibri"/>
          <w:szCs w:val="20"/>
          <w:lang w:val="sl-SI"/>
        </w:rPr>
      </w:pPr>
      <w:r w:rsidRPr="006679A3">
        <w:rPr>
          <w:rFonts w:cs="Arial"/>
          <w:szCs w:val="20"/>
          <w:lang w:val="sl-SI"/>
        </w:rPr>
        <w:t xml:space="preserve">V skladu z </w:t>
      </w:r>
      <w:r w:rsidRPr="006679A3">
        <w:rPr>
          <w:rFonts w:eastAsia="Calibri" w:cs="Arial"/>
          <w:bCs/>
          <w:szCs w:val="20"/>
          <w:lang w:val="sl-SI"/>
        </w:rPr>
        <w:t xml:space="preserve">ZIUOPZP so bili osnutki sklepa </w:t>
      </w:r>
      <w:r w:rsidRPr="006679A3">
        <w:rPr>
          <w:rFonts w:cs="Arial"/>
          <w:szCs w:val="20"/>
          <w:lang w:val="sl-SI"/>
        </w:rPr>
        <w:t xml:space="preserve">razgrnjeni od vključno 21. maja do vključno 5. junija 2025. </w:t>
      </w:r>
      <w:r w:rsidRPr="006679A3">
        <w:rPr>
          <w:rFonts w:eastAsia="Calibri" w:cs="Arial"/>
          <w:bCs/>
          <w:szCs w:val="20"/>
          <w:lang w:val="sl-SI"/>
        </w:rPr>
        <w:t xml:space="preserve">V </w:t>
      </w:r>
      <w:r w:rsidRPr="006679A3">
        <w:rPr>
          <w:rFonts w:cs="Arial"/>
          <w:szCs w:val="20"/>
          <w:shd w:val="clear" w:color="auto" w:fill="FFFFFF"/>
          <w:lang w:val="sl-SI"/>
        </w:rPr>
        <w:t xml:space="preserve">okviru javne razgrnitve je imela javnost možnost dajati pripombe in predloge, o katerih je predlagatelj sklepa sprejel stališče ter o tem obvestil dajalca pripomb in predlogov. </w:t>
      </w:r>
      <w:r w:rsidRPr="006679A3">
        <w:rPr>
          <w:rFonts w:cs="Arial"/>
          <w:szCs w:val="20"/>
          <w:lang w:val="sl-SI"/>
        </w:rPr>
        <w:t xml:space="preserve">Služba je v času javne razgrnitve na osnutke sklepov vlade prejela mnenja, pripombe oziroma predloge zainteresirane javnosti, na katere jim je neposredno odgovorila do </w:t>
      </w:r>
      <w:bookmarkStart w:id="0" w:name="_GoBack"/>
      <w:bookmarkEnd w:id="0"/>
      <w:r w:rsidR="002B669F" w:rsidRPr="002B669F">
        <w:rPr>
          <w:rFonts w:cs="Arial"/>
          <w:szCs w:val="20"/>
          <w:lang w:val="sl-SI"/>
        </w:rPr>
        <w:t>17</w:t>
      </w:r>
      <w:r w:rsidRPr="002B669F">
        <w:rPr>
          <w:rFonts w:cs="Arial"/>
          <w:szCs w:val="20"/>
          <w:lang w:val="sl-SI"/>
        </w:rPr>
        <w:t>. junija 2025.</w:t>
      </w:r>
      <w:r w:rsidRPr="006679A3">
        <w:rPr>
          <w:rFonts w:cs="Arial"/>
          <w:szCs w:val="20"/>
          <w:lang w:val="sl-SI"/>
        </w:rPr>
        <w:t xml:space="preserve"> </w:t>
      </w:r>
      <w:r w:rsidRPr="006679A3">
        <w:rPr>
          <w:rFonts w:cs="Calibri"/>
          <w:szCs w:val="20"/>
          <w:lang w:val="sl-SI"/>
        </w:rPr>
        <w:t xml:space="preserve">Prejete pripombe so se najpogosteje navezovale na strokovne utemeljitve uvrstitev dodatnih objektov ali zemljišč v strokovno mnenje, na način cenitve in ogroženost objekta. </w:t>
      </w:r>
    </w:p>
    <w:p w14:paraId="5F88EA3D" w14:textId="77777777" w:rsidR="00612E4E" w:rsidRPr="006679A3" w:rsidRDefault="00612E4E" w:rsidP="00282AA7">
      <w:pPr>
        <w:spacing w:line="276" w:lineRule="auto"/>
        <w:ind w:left="-426"/>
        <w:jc w:val="both"/>
        <w:rPr>
          <w:rFonts w:cs="Arial"/>
          <w:szCs w:val="20"/>
          <w:lang w:val="sl-SI"/>
        </w:rPr>
      </w:pPr>
    </w:p>
    <w:p w14:paraId="36C3E989" w14:textId="77777777" w:rsidR="00E63F26" w:rsidRDefault="00282AA7" w:rsidP="00E63F26">
      <w:pPr>
        <w:spacing w:line="276" w:lineRule="auto"/>
        <w:ind w:left="-426"/>
        <w:jc w:val="both"/>
        <w:rPr>
          <w:rFonts w:cs="Arial"/>
          <w:szCs w:val="20"/>
          <w:lang w:val="sl-SI"/>
        </w:rPr>
      </w:pPr>
      <w:r w:rsidRPr="006679A3">
        <w:rPr>
          <w:rFonts w:cs="Arial"/>
          <w:szCs w:val="20"/>
          <w:lang w:val="sl-SI" w:eastAsia="sl-SI"/>
        </w:rPr>
        <w:t xml:space="preserve">Naravna nesreča, ki se je zgodila 4. avgusta 2023, je </w:t>
      </w:r>
      <w:r w:rsidRPr="006679A3">
        <w:rPr>
          <w:rFonts w:cs="Arial"/>
          <w:szCs w:val="20"/>
          <w:lang w:val="sl-SI"/>
        </w:rPr>
        <w:t xml:space="preserve">na terenu pokazala številna dodatna nevarna področja ob vodah, kjer so bile poplavne vode bistveno višje od predvidenih in tudi posledice precej hujše, kar ni bilo zajeto v obstoječe karte poplavne ogroženosti. </w:t>
      </w:r>
    </w:p>
    <w:p w14:paraId="62D7F37B" w14:textId="77777777" w:rsidR="00E63F26" w:rsidRDefault="00E63F26" w:rsidP="00E63F26">
      <w:pPr>
        <w:spacing w:line="276" w:lineRule="auto"/>
        <w:ind w:left="-426"/>
        <w:jc w:val="both"/>
        <w:rPr>
          <w:rFonts w:cs="Arial"/>
          <w:szCs w:val="20"/>
          <w:lang w:val="sl-SI"/>
        </w:rPr>
      </w:pPr>
    </w:p>
    <w:p w14:paraId="74DC25FD" w14:textId="14E2FB86" w:rsidR="00E63F26" w:rsidRDefault="00E63F26" w:rsidP="00E63F26">
      <w:pPr>
        <w:spacing w:line="276" w:lineRule="auto"/>
        <w:ind w:left="-426"/>
        <w:jc w:val="both"/>
        <w:rPr>
          <w:rFonts w:cs="Arial"/>
          <w:color w:val="212529"/>
          <w:szCs w:val="20"/>
          <w:shd w:val="clear" w:color="auto" w:fill="FFFFFF"/>
          <w:lang w:val="sl-SI"/>
        </w:rPr>
      </w:pPr>
      <w:r w:rsidRPr="00E63F26">
        <w:rPr>
          <w:rFonts w:cs="Arial"/>
          <w:color w:val="212529"/>
          <w:szCs w:val="20"/>
          <w:shd w:val="clear" w:color="auto" w:fill="FFFFFF"/>
          <w:lang w:val="sl-SI"/>
        </w:rPr>
        <w:t>Državna tehnična pisarna je v skladu s 151.b členom ZIUOPZP podala strokovno mnenje za spodaj navedene objekte, za katere strokovno ocenjuje, da obstaja visoka stopnja ogroženosti zaradi zemeljskega ali hribinskega plazu kot posledice poplav in plazov ter gre za znatno poškodovan objekt, katerega obnova ni mogoča ali ekonomsko smiselna in s čimer bi lahko nastale škodljive posledice za življenje in zdravje ljudi:</w:t>
      </w:r>
    </w:p>
    <w:p w14:paraId="00928CF1" w14:textId="77777777" w:rsidR="00E63F26" w:rsidRPr="00E63F26" w:rsidRDefault="00E63F26" w:rsidP="00E63F26">
      <w:pPr>
        <w:spacing w:line="276" w:lineRule="auto"/>
        <w:ind w:left="-426"/>
        <w:jc w:val="both"/>
        <w:rPr>
          <w:rFonts w:cs="Arial"/>
          <w:szCs w:val="20"/>
          <w:lang w:val="sl-SI"/>
        </w:rPr>
      </w:pPr>
    </w:p>
    <w:p w14:paraId="42B9A0F2" w14:textId="3CAA5B30"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Prod 4, Občina Ljubno, št. stavbe: 460, </w:t>
      </w:r>
      <w:proofErr w:type="spellStart"/>
      <w:r w:rsidRPr="006679A3">
        <w:rPr>
          <w:rFonts w:ascii="Arial" w:hAnsi="Arial" w:cs="Arial"/>
          <w:sz w:val="20"/>
          <w:szCs w:val="20"/>
        </w:rPr>
        <w:t>parc</w:t>
      </w:r>
      <w:proofErr w:type="spellEnd"/>
      <w:r w:rsidRPr="006679A3">
        <w:rPr>
          <w:rFonts w:ascii="Arial" w:hAnsi="Arial" w:cs="Arial"/>
          <w:sz w:val="20"/>
          <w:szCs w:val="20"/>
        </w:rPr>
        <w:t>. št. 700 (del), k. o. 923 Ljubno (št. strokovnega mnenja (SM-LJBPRD04_S);</w:t>
      </w:r>
    </w:p>
    <w:p w14:paraId="66603429" w14:textId="700B464B"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Cesta 1. maja 4, Občina Hrastnik, št. stavbe: 1375, </w:t>
      </w:r>
      <w:proofErr w:type="spellStart"/>
      <w:r w:rsidRPr="006679A3">
        <w:rPr>
          <w:rFonts w:ascii="Arial" w:hAnsi="Arial" w:cs="Arial"/>
          <w:sz w:val="20"/>
          <w:szCs w:val="20"/>
        </w:rPr>
        <w:t>parc</w:t>
      </w:r>
      <w:proofErr w:type="spellEnd"/>
      <w:r w:rsidRPr="006679A3">
        <w:rPr>
          <w:rFonts w:ascii="Arial" w:hAnsi="Arial" w:cs="Arial"/>
          <w:sz w:val="20"/>
          <w:szCs w:val="20"/>
        </w:rPr>
        <w:t>. št. 1363, k. o. 1855 Hrastnik</w:t>
      </w:r>
      <w:r w:rsidR="001236F6">
        <w:rPr>
          <w:rFonts w:ascii="Arial" w:hAnsi="Arial" w:cs="Arial"/>
          <w:sz w:val="20"/>
          <w:szCs w:val="20"/>
        </w:rPr>
        <w:t xml:space="preserve"> m</w:t>
      </w:r>
      <w:r w:rsidRPr="006679A3">
        <w:rPr>
          <w:rFonts w:ascii="Arial" w:hAnsi="Arial" w:cs="Arial"/>
          <w:sz w:val="20"/>
          <w:szCs w:val="20"/>
        </w:rPr>
        <w:t>esto (št. strokovnega mnenja SM-HRSCPM04S);</w:t>
      </w:r>
    </w:p>
    <w:p w14:paraId="13BDF758"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Sava 4, Občina Litija, št. stavbe: 614, </w:t>
      </w:r>
      <w:proofErr w:type="spellStart"/>
      <w:r w:rsidRPr="006679A3">
        <w:rPr>
          <w:rFonts w:ascii="Arial" w:hAnsi="Arial" w:cs="Arial"/>
          <w:sz w:val="20"/>
          <w:szCs w:val="20"/>
        </w:rPr>
        <w:t>parc</w:t>
      </w:r>
      <w:proofErr w:type="spellEnd"/>
      <w:r w:rsidRPr="006679A3">
        <w:rPr>
          <w:rFonts w:ascii="Arial" w:hAnsi="Arial" w:cs="Arial"/>
          <w:sz w:val="20"/>
          <w:szCs w:val="20"/>
        </w:rPr>
        <w:t>. št. 826 in 825/24, k. o. 1834 Konj (št. strokovnega mnenja SM-LTJSVA04S);</w:t>
      </w:r>
    </w:p>
    <w:p w14:paraId="79C69467"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Sava 25a, Občina Litija, št. stavbe: 642, </w:t>
      </w:r>
      <w:proofErr w:type="spellStart"/>
      <w:r w:rsidRPr="006679A3">
        <w:rPr>
          <w:rFonts w:ascii="Arial" w:hAnsi="Arial" w:cs="Arial"/>
          <w:sz w:val="20"/>
          <w:szCs w:val="20"/>
        </w:rPr>
        <w:t>parc</w:t>
      </w:r>
      <w:proofErr w:type="spellEnd"/>
      <w:r w:rsidRPr="006679A3">
        <w:rPr>
          <w:rFonts w:ascii="Arial" w:hAnsi="Arial" w:cs="Arial"/>
          <w:sz w:val="20"/>
          <w:szCs w:val="20"/>
        </w:rPr>
        <w:t>. št. 783/7, k. o. 1834 Konj (št. strokovnega mnenja SM-LTJSVA25aS);</w:t>
      </w:r>
    </w:p>
    <w:p w14:paraId="52381E6A"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lastRenderedPageBreak/>
        <w:t xml:space="preserve">Sava 26, Občina Litija, št. stavbe: 644, </w:t>
      </w:r>
      <w:proofErr w:type="spellStart"/>
      <w:r w:rsidRPr="006679A3">
        <w:rPr>
          <w:rFonts w:ascii="Arial" w:hAnsi="Arial" w:cs="Arial"/>
          <w:sz w:val="20"/>
          <w:szCs w:val="20"/>
        </w:rPr>
        <w:t>parc</w:t>
      </w:r>
      <w:proofErr w:type="spellEnd"/>
      <w:r w:rsidRPr="006679A3">
        <w:rPr>
          <w:rFonts w:ascii="Arial" w:hAnsi="Arial" w:cs="Arial"/>
          <w:sz w:val="20"/>
          <w:szCs w:val="20"/>
        </w:rPr>
        <w:t>. št. 783/6, k. o. 1834 Konj (št. strokovnega mnenja SM-LTJSVA26S);</w:t>
      </w:r>
    </w:p>
    <w:p w14:paraId="4DF3B108"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Sava 27, Občina Litija, št. stavbe: 645, </w:t>
      </w:r>
      <w:proofErr w:type="spellStart"/>
      <w:r w:rsidRPr="006679A3">
        <w:rPr>
          <w:rFonts w:ascii="Arial" w:hAnsi="Arial" w:cs="Arial"/>
          <w:sz w:val="20"/>
          <w:szCs w:val="20"/>
        </w:rPr>
        <w:t>parc</w:t>
      </w:r>
      <w:proofErr w:type="spellEnd"/>
      <w:r w:rsidRPr="006679A3">
        <w:rPr>
          <w:rFonts w:ascii="Arial" w:hAnsi="Arial" w:cs="Arial"/>
          <w:sz w:val="20"/>
          <w:szCs w:val="20"/>
        </w:rPr>
        <w:t>. št. 783/17, k. o. 1834 Konj (št. strokovnega mnenja SM-LTJSVA27S);</w:t>
      </w:r>
    </w:p>
    <w:p w14:paraId="18DB68A9"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Sava 28a, Občina Litija, št. stavbe: 646, </w:t>
      </w:r>
      <w:proofErr w:type="spellStart"/>
      <w:r w:rsidRPr="006679A3">
        <w:rPr>
          <w:rFonts w:ascii="Arial" w:hAnsi="Arial" w:cs="Arial"/>
          <w:sz w:val="20"/>
          <w:szCs w:val="20"/>
        </w:rPr>
        <w:t>parc</w:t>
      </w:r>
      <w:proofErr w:type="spellEnd"/>
      <w:r w:rsidRPr="006679A3">
        <w:rPr>
          <w:rFonts w:ascii="Arial" w:hAnsi="Arial" w:cs="Arial"/>
          <w:sz w:val="20"/>
          <w:szCs w:val="20"/>
        </w:rPr>
        <w:t>. št. 785/3, k. o. 1834 Konj (št. strokovnega mnenja SM-LTJSVA28aS);</w:t>
      </w:r>
    </w:p>
    <w:p w14:paraId="344ACC53"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Sava 28, Občina Litija, št. stavbe: 647, </w:t>
      </w:r>
      <w:proofErr w:type="spellStart"/>
      <w:r w:rsidRPr="006679A3">
        <w:rPr>
          <w:rFonts w:ascii="Arial" w:hAnsi="Arial" w:cs="Arial"/>
          <w:sz w:val="20"/>
          <w:szCs w:val="20"/>
        </w:rPr>
        <w:t>parc</w:t>
      </w:r>
      <w:proofErr w:type="spellEnd"/>
      <w:r w:rsidRPr="006679A3">
        <w:rPr>
          <w:rFonts w:ascii="Arial" w:hAnsi="Arial" w:cs="Arial"/>
          <w:sz w:val="20"/>
          <w:szCs w:val="20"/>
        </w:rPr>
        <w:t>. št. 783/4 in 783/5, k. o. 1834 Konj (št. strokovnega mnenja SM-LTJSVA28S);</w:t>
      </w:r>
    </w:p>
    <w:p w14:paraId="348D5715"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Spodnja Rečica 8, Občina Rečica ob Savinji, št. stavbe: 432, </w:t>
      </w:r>
      <w:proofErr w:type="spellStart"/>
      <w:r w:rsidRPr="006679A3">
        <w:rPr>
          <w:rFonts w:ascii="Arial" w:hAnsi="Arial" w:cs="Arial"/>
          <w:sz w:val="20"/>
          <w:szCs w:val="20"/>
        </w:rPr>
        <w:t>parc</w:t>
      </w:r>
      <w:proofErr w:type="spellEnd"/>
      <w:r w:rsidRPr="006679A3">
        <w:rPr>
          <w:rFonts w:ascii="Arial" w:hAnsi="Arial" w:cs="Arial"/>
          <w:sz w:val="20"/>
          <w:szCs w:val="20"/>
        </w:rPr>
        <w:t>. št. *198, k. o. 935 Spodnja Rečica (št. strokovnega mnenja SM- ROSSPR8S);</w:t>
      </w:r>
    </w:p>
    <w:p w14:paraId="2D528CAF"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Vinarje 136, Občina Slovenska Bistrica, št. stavbe: 323, </w:t>
      </w:r>
      <w:proofErr w:type="spellStart"/>
      <w:r w:rsidRPr="006679A3">
        <w:rPr>
          <w:rFonts w:ascii="Arial" w:hAnsi="Arial" w:cs="Arial"/>
          <w:sz w:val="20"/>
          <w:szCs w:val="20"/>
        </w:rPr>
        <w:t>parc</w:t>
      </w:r>
      <w:proofErr w:type="spellEnd"/>
      <w:r w:rsidRPr="006679A3">
        <w:rPr>
          <w:rFonts w:ascii="Arial" w:hAnsi="Arial" w:cs="Arial"/>
          <w:sz w:val="20"/>
          <w:szCs w:val="20"/>
        </w:rPr>
        <w:t>. št. 31/8, k. o. 765 Vrhove pri Konjicah (št. strokovnega mnenja SM-SLBVNR136S);</w:t>
      </w:r>
    </w:p>
    <w:p w14:paraId="52EBD710" w14:textId="77777777" w:rsidR="00203A62"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Vinarje 137, Občina Slovenska Bistrica, št. stavbe: 325, </w:t>
      </w:r>
      <w:proofErr w:type="spellStart"/>
      <w:r w:rsidRPr="006679A3">
        <w:rPr>
          <w:rFonts w:ascii="Arial" w:hAnsi="Arial" w:cs="Arial"/>
          <w:sz w:val="20"/>
          <w:szCs w:val="20"/>
        </w:rPr>
        <w:t>parc</w:t>
      </w:r>
      <w:proofErr w:type="spellEnd"/>
      <w:r w:rsidRPr="006679A3">
        <w:rPr>
          <w:rFonts w:ascii="Arial" w:hAnsi="Arial" w:cs="Arial"/>
          <w:sz w:val="20"/>
          <w:szCs w:val="20"/>
        </w:rPr>
        <w:t>. št. 30, k. o. 765 Vrhove pri Konjicah (št. strokovnega mnenja SM-SLBVNR137S);</w:t>
      </w:r>
    </w:p>
    <w:p w14:paraId="29EE53A8" w14:textId="77777777" w:rsidR="00BE1408" w:rsidRPr="006679A3" w:rsidRDefault="00203A62"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Vinarje 138, Občina Slovenska Bistrica, št. stavbe: 329, </w:t>
      </w:r>
      <w:proofErr w:type="spellStart"/>
      <w:r w:rsidRPr="006679A3">
        <w:rPr>
          <w:rFonts w:ascii="Arial" w:hAnsi="Arial" w:cs="Arial"/>
          <w:sz w:val="20"/>
          <w:szCs w:val="20"/>
        </w:rPr>
        <w:t>parc</w:t>
      </w:r>
      <w:proofErr w:type="spellEnd"/>
      <w:r w:rsidRPr="006679A3">
        <w:rPr>
          <w:rFonts w:ascii="Arial" w:hAnsi="Arial" w:cs="Arial"/>
          <w:sz w:val="20"/>
          <w:szCs w:val="20"/>
        </w:rPr>
        <w:t>. št. *40, k. o. 765 Vrhove pri Konjicah (št. strokovnega mnenja SM-SLBVNR138S):</w:t>
      </w:r>
    </w:p>
    <w:p w14:paraId="28EC469D" w14:textId="77777777" w:rsidR="00BE1408" w:rsidRPr="006679A3" w:rsidRDefault="00BE1408" w:rsidP="00612E4E">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Florjan 271, Občina Šoštanj, št. stavbe: 152, </w:t>
      </w:r>
      <w:proofErr w:type="spellStart"/>
      <w:r w:rsidRPr="006679A3">
        <w:rPr>
          <w:rFonts w:ascii="Arial" w:hAnsi="Arial" w:cs="Arial"/>
          <w:sz w:val="20"/>
          <w:szCs w:val="20"/>
        </w:rPr>
        <w:t>parc</w:t>
      </w:r>
      <w:proofErr w:type="spellEnd"/>
      <w:r w:rsidRPr="006679A3">
        <w:rPr>
          <w:rFonts w:ascii="Arial" w:hAnsi="Arial" w:cs="Arial"/>
          <w:sz w:val="20"/>
          <w:szCs w:val="20"/>
        </w:rPr>
        <w:t xml:space="preserve">. št. 566 (del), k. o. 959 Šoštanj (št. strokovnega mnenja </w:t>
      </w:r>
      <w:r w:rsidRPr="006679A3">
        <w:rPr>
          <w:rFonts w:ascii="Arial" w:eastAsiaTheme="minorHAnsi" w:hAnsi="Arial" w:cs="Arial"/>
          <w:sz w:val="20"/>
          <w:szCs w:val="20"/>
        </w:rPr>
        <w:t>SM-</w:t>
      </w:r>
      <w:proofErr w:type="spellStart"/>
      <w:r w:rsidRPr="006679A3">
        <w:rPr>
          <w:rFonts w:ascii="Arial" w:eastAsiaTheme="minorHAnsi" w:hAnsi="Arial" w:cs="Arial"/>
          <w:sz w:val="20"/>
          <w:szCs w:val="20"/>
        </w:rPr>
        <w:t>ŠŠTPHRnasS</w:t>
      </w:r>
      <w:proofErr w:type="spellEnd"/>
      <w:r w:rsidRPr="006679A3">
        <w:rPr>
          <w:rFonts w:ascii="Arial" w:eastAsiaTheme="minorHAnsi" w:hAnsi="Arial" w:cs="Arial"/>
          <w:sz w:val="20"/>
          <w:szCs w:val="20"/>
        </w:rPr>
        <w:t>)</w:t>
      </w:r>
      <w:r w:rsidRPr="006679A3">
        <w:rPr>
          <w:rFonts w:ascii="Arial" w:hAnsi="Arial" w:cs="Arial"/>
          <w:sz w:val="20"/>
          <w:szCs w:val="20"/>
        </w:rPr>
        <w:t>;</w:t>
      </w:r>
    </w:p>
    <w:p w14:paraId="1E299DCC" w14:textId="77777777" w:rsidR="00425721" w:rsidRDefault="00BE1408" w:rsidP="00425721">
      <w:pPr>
        <w:pStyle w:val="Default"/>
        <w:numPr>
          <w:ilvl w:val="0"/>
          <w:numId w:val="37"/>
        </w:numPr>
        <w:spacing w:line="276" w:lineRule="auto"/>
        <w:ind w:left="567"/>
        <w:jc w:val="both"/>
        <w:rPr>
          <w:rFonts w:ascii="Arial" w:hAnsi="Arial" w:cs="Arial"/>
          <w:sz w:val="20"/>
          <w:szCs w:val="20"/>
        </w:rPr>
      </w:pPr>
      <w:r w:rsidRPr="006679A3">
        <w:rPr>
          <w:rFonts w:ascii="Arial" w:hAnsi="Arial" w:cs="Arial"/>
          <w:sz w:val="20"/>
          <w:szCs w:val="20"/>
        </w:rPr>
        <w:t xml:space="preserve">Florjan 279, Občina Šoštanj, št. stavbe: 119, </w:t>
      </w:r>
      <w:proofErr w:type="spellStart"/>
      <w:r w:rsidRPr="006679A3">
        <w:rPr>
          <w:rFonts w:ascii="Arial" w:hAnsi="Arial" w:cs="Arial"/>
          <w:sz w:val="20"/>
          <w:szCs w:val="20"/>
        </w:rPr>
        <w:t>parc</w:t>
      </w:r>
      <w:proofErr w:type="spellEnd"/>
      <w:r w:rsidRPr="006679A3">
        <w:rPr>
          <w:rFonts w:ascii="Arial" w:hAnsi="Arial" w:cs="Arial"/>
          <w:sz w:val="20"/>
          <w:szCs w:val="20"/>
        </w:rPr>
        <w:t xml:space="preserve">. št. 575 (del), k. o. 959 Šoštanj (št. strokovnega mnenja </w:t>
      </w:r>
      <w:r w:rsidRPr="006679A3">
        <w:rPr>
          <w:rFonts w:ascii="Arial" w:eastAsiaTheme="minorHAnsi" w:hAnsi="Arial" w:cs="Arial"/>
          <w:sz w:val="20"/>
          <w:szCs w:val="20"/>
        </w:rPr>
        <w:t>SM-</w:t>
      </w:r>
      <w:proofErr w:type="spellStart"/>
      <w:r w:rsidRPr="006679A3">
        <w:rPr>
          <w:rFonts w:ascii="Arial" w:eastAsiaTheme="minorHAnsi" w:hAnsi="Arial" w:cs="Arial"/>
          <w:sz w:val="20"/>
          <w:szCs w:val="20"/>
        </w:rPr>
        <w:t>ŠŠTPHRnasS</w:t>
      </w:r>
      <w:proofErr w:type="spellEnd"/>
      <w:r w:rsidRPr="006679A3">
        <w:rPr>
          <w:rFonts w:ascii="Arial" w:eastAsiaTheme="minorHAnsi" w:hAnsi="Arial" w:cs="Arial"/>
          <w:sz w:val="20"/>
          <w:szCs w:val="20"/>
        </w:rPr>
        <w:t>)</w:t>
      </w:r>
      <w:r w:rsidR="00425721">
        <w:rPr>
          <w:rFonts w:ascii="Arial" w:hAnsi="Arial" w:cs="Arial"/>
          <w:sz w:val="20"/>
          <w:szCs w:val="20"/>
        </w:rPr>
        <w:t>;</w:t>
      </w:r>
    </w:p>
    <w:p w14:paraId="3F9D9FDE" w14:textId="513DE10F" w:rsidR="00425721" w:rsidRPr="00425721" w:rsidRDefault="00425721" w:rsidP="00425721">
      <w:pPr>
        <w:pStyle w:val="Default"/>
        <w:numPr>
          <w:ilvl w:val="0"/>
          <w:numId w:val="37"/>
        </w:numPr>
        <w:spacing w:line="276" w:lineRule="auto"/>
        <w:ind w:left="567"/>
        <w:jc w:val="both"/>
        <w:rPr>
          <w:rFonts w:ascii="Arial" w:hAnsi="Arial" w:cs="Arial"/>
          <w:sz w:val="20"/>
          <w:szCs w:val="20"/>
        </w:rPr>
      </w:pPr>
      <w:r w:rsidRPr="00425721">
        <w:rPr>
          <w:rFonts w:ascii="Arial" w:eastAsiaTheme="minorHAnsi" w:hAnsi="Arial" w:cs="Arial"/>
          <w:color w:val="auto"/>
          <w:sz w:val="20"/>
          <w:szCs w:val="20"/>
        </w:rPr>
        <w:t>Stahovica 13, Občina Kamnik, št. stavbe</w:t>
      </w:r>
      <w:r w:rsidRPr="00425721">
        <w:rPr>
          <w:rFonts w:ascii="Arial" w:hAnsi="Arial" w:cs="Arial"/>
          <w:color w:val="auto"/>
          <w:sz w:val="20"/>
          <w:szCs w:val="20"/>
        </w:rPr>
        <w:t xml:space="preserve">: 69 (del), </w:t>
      </w:r>
      <w:proofErr w:type="spellStart"/>
      <w:r w:rsidRPr="00425721">
        <w:rPr>
          <w:rFonts w:ascii="Arial" w:hAnsi="Arial" w:cs="Arial"/>
          <w:color w:val="auto"/>
          <w:sz w:val="20"/>
          <w:szCs w:val="20"/>
        </w:rPr>
        <w:t>parc</w:t>
      </w:r>
      <w:proofErr w:type="spellEnd"/>
      <w:r w:rsidRPr="00425721">
        <w:rPr>
          <w:rFonts w:ascii="Arial" w:hAnsi="Arial" w:cs="Arial"/>
          <w:sz w:val="20"/>
          <w:szCs w:val="20"/>
        </w:rPr>
        <w:t>. št. 423/4 (del), k. o. 1891 Županje nj</w:t>
      </w:r>
      <w:r>
        <w:rPr>
          <w:rFonts w:ascii="Arial" w:hAnsi="Arial" w:cs="Arial"/>
          <w:sz w:val="20"/>
          <w:szCs w:val="20"/>
        </w:rPr>
        <w:t>ive (št. strokovnega mnenja SM-</w:t>
      </w:r>
      <w:r w:rsidRPr="00425721">
        <w:rPr>
          <w:rFonts w:ascii="Arial" w:hAnsi="Arial" w:cs="Arial"/>
          <w:sz w:val="20"/>
          <w:szCs w:val="20"/>
        </w:rPr>
        <w:t>KMNSTH13S).</w:t>
      </w:r>
    </w:p>
    <w:p w14:paraId="5015C54E" w14:textId="77777777" w:rsidR="00282AA7" w:rsidRPr="006679A3" w:rsidRDefault="00282AA7" w:rsidP="00282AA7">
      <w:pPr>
        <w:pStyle w:val="Default"/>
        <w:spacing w:line="276" w:lineRule="auto"/>
        <w:ind w:left="-567"/>
        <w:jc w:val="both"/>
        <w:rPr>
          <w:rFonts w:ascii="Arial" w:hAnsi="Arial" w:cs="Arial"/>
          <w:sz w:val="20"/>
          <w:szCs w:val="20"/>
          <w:shd w:val="clear" w:color="auto" w:fill="FFFFFF"/>
        </w:rPr>
      </w:pPr>
    </w:p>
    <w:p w14:paraId="031C6E15" w14:textId="53A8F24D" w:rsidR="00282AA7" w:rsidRPr="006679A3" w:rsidRDefault="00203A62" w:rsidP="00282AA7">
      <w:pPr>
        <w:pStyle w:val="Default"/>
        <w:spacing w:line="276" w:lineRule="auto"/>
        <w:ind w:left="-567"/>
        <w:jc w:val="both"/>
        <w:rPr>
          <w:rFonts w:ascii="Arial" w:hAnsi="Arial" w:cs="Arial"/>
          <w:sz w:val="20"/>
          <w:szCs w:val="20"/>
        </w:rPr>
      </w:pPr>
      <w:r w:rsidRPr="006679A3">
        <w:rPr>
          <w:rFonts w:ascii="Arial" w:hAnsi="Arial" w:cs="Arial"/>
          <w:sz w:val="20"/>
          <w:szCs w:val="20"/>
          <w:shd w:val="clear" w:color="auto" w:fill="FFFFFF"/>
        </w:rPr>
        <w:t xml:space="preserve">Obravnavani objekt na naslovu </w:t>
      </w:r>
      <w:r w:rsidRPr="006679A3">
        <w:rPr>
          <w:rFonts w:ascii="Arial" w:hAnsi="Arial" w:cs="Arial"/>
          <w:b/>
          <w:sz w:val="20"/>
          <w:szCs w:val="20"/>
          <w:shd w:val="clear" w:color="auto" w:fill="FFFFFF"/>
        </w:rPr>
        <w:t>Prod 4</w:t>
      </w:r>
      <w:r w:rsidRPr="006679A3">
        <w:rPr>
          <w:rFonts w:ascii="Arial" w:hAnsi="Arial" w:cs="Arial"/>
          <w:sz w:val="20"/>
          <w:szCs w:val="20"/>
          <w:shd w:val="clear" w:color="auto" w:fill="FFFFFF"/>
        </w:rPr>
        <w:t xml:space="preserve"> </w:t>
      </w:r>
      <w:r w:rsidR="000A3193">
        <w:rPr>
          <w:rFonts w:ascii="Arial" w:hAnsi="Arial" w:cs="Arial"/>
          <w:sz w:val="20"/>
          <w:szCs w:val="20"/>
        </w:rPr>
        <w:t>j</w:t>
      </w:r>
      <w:r w:rsidRPr="006679A3">
        <w:rPr>
          <w:rFonts w:ascii="Arial" w:hAnsi="Arial" w:cs="Arial"/>
          <w:sz w:val="20"/>
          <w:szCs w:val="20"/>
        </w:rPr>
        <w:t xml:space="preserve">e ob reki Savinji in je bil v neurju 4. avgusta 2023 poplavljen do višine 180 cm. </w:t>
      </w:r>
      <w:r w:rsidRPr="006679A3">
        <w:rPr>
          <w:rFonts w:ascii="Arial" w:hAnsi="Arial" w:cs="Arial"/>
          <w:color w:val="auto"/>
          <w:sz w:val="20"/>
          <w:szCs w:val="20"/>
        </w:rPr>
        <w:t>Kot izhaja iz strokovnih podlag Direkcije R</w:t>
      </w:r>
      <w:r w:rsidR="00E63F26">
        <w:rPr>
          <w:rFonts w:ascii="Arial" w:hAnsi="Arial" w:cs="Arial"/>
          <w:color w:val="auto"/>
          <w:sz w:val="20"/>
          <w:szCs w:val="20"/>
        </w:rPr>
        <w:t xml:space="preserve">epublike </w:t>
      </w:r>
      <w:r w:rsidRPr="006679A3">
        <w:rPr>
          <w:rFonts w:ascii="Arial" w:hAnsi="Arial" w:cs="Arial"/>
          <w:color w:val="auto"/>
          <w:sz w:val="20"/>
          <w:szCs w:val="20"/>
        </w:rPr>
        <w:t>S</w:t>
      </w:r>
      <w:r w:rsidR="00E63F26">
        <w:rPr>
          <w:rFonts w:ascii="Arial" w:hAnsi="Arial" w:cs="Arial"/>
          <w:color w:val="auto"/>
          <w:sz w:val="20"/>
          <w:szCs w:val="20"/>
        </w:rPr>
        <w:t>lovenije</w:t>
      </w:r>
      <w:r w:rsidRPr="006679A3">
        <w:rPr>
          <w:rFonts w:ascii="Arial" w:hAnsi="Arial" w:cs="Arial"/>
          <w:color w:val="auto"/>
          <w:sz w:val="20"/>
          <w:szCs w:val="20"/>
        </w:rPr>
        <w:t xml:space="preserve"> za vode (št. 45500-25/2022-235 z dne 30. 9. 2024)</w:t>
      </w:r>
      <w:r w:rsidR="000A3193">
        <w:rPr>
          <w:rFonts w:ascii="Arial" w:hAnsi="Arial" w:cs="Arial"/>
          <w:color w:val="auto"/>
          <w:sz w:val="20"/>
          <w:szCs w:val="20"/>
        </w:rPr>
        <w:t>, ga</w:t>
      </w:r>
      <w:r w:rsidRPr="006679A3">
        <w:rPr>
          <w:rFonts w:ascii="Arial" w:hAnsi="Arial" w:cs="Arial"/>
          <w:color w:val="auto"/>
          <w:sz w:val="20"/>
          <w:szCs w:val="20"/>
        </w:rPr>
        <w:t xml:space="preserve"> ogroža</w:t>
      </w:r>
      <w:r w:rsidR="000A3193">
        <w:rPr>
          <w:rFonts w:ascii="Arial" w:hAnsi="Arial" w:cs="Arial"/>
          <w:color w:val="auto"/>
          <w:sz w:val="20"/>
          <w:szCs w:val="20"/>
        </w:rPr>
        <w:t>ta</w:t>
      </w:r>
      <w:r w:rsidRPr="006679A3">
        <w:rPr>
          <w:rFonts w:ascii="Arial" w:hAnsi="Arial" w:cs="Arial"/>
          <w:color w:val="auto"/>
          <w:sz w:val="20"/>
          <w:szCs w:val="20"/>
        </w:rPr>
        <w:t xml:space="preserve"> visoka voda Savinje in vpliv zajez</w:t>
      </w:r>
      <w:r w:rsidR="000A3193">
        <w:rPr>
          <w:rFonts w:ascii="Arial" w:hAnsi="Arial" w:cs="Arial"/>
          <w:color w:val="auto"/>
          <w:sz w:val="20"/>
          <w:szCs w:val="20"/>
        </w:rPr>
        <w:t>itv</w:t>
      </w:r>
      <w:r w:rsidRPr="006679A3">
        <w:rPr>
          <w:rFonts w:ascii="Arial" w:hAnsi="Arial" w:cs="Arial"/>
          <w:color w:val="auto"/>
          <w:sz w:val="20"/>
          <w:szCs w:val="20"/>
        </w:rPr>
        <w:t xml:space="preserve">e izliva Ljubnice v Savinjo. Objekt stoji za porušenim nasipom. Nasipi ob Savinji niso zagotavljali varnosti </w:t>
      </w:r>
      <w:r w:rsidR="000A3193">
        <w:rPr>
          <w:rFonts w:ascii="Arial" w:hAnsi="Arial" w:cs="Arial"/>
          <w:color w:val="auto"/>
          <w:sz w:val="20"/>
          <w:szCs w:val="20"/>
        </w:rPr>
        <w:t>z</w:t>
      </w:r>
      <w:r w:rsidRPr="006679A3">
        <w:rPr>
          <w:rFonts w:ascii="Arial" w:hAnsi="Arial" w:cs="Arial"/>
          <w:color w:val="auto"/>
          <w:sz w:val="20"/>
          <w:szCs w:val="20"/>
        </w:rPr>
        <w:t>a pretoke Q500 ali več in ni mo</w:t>
      </w:r>
      <w:r w:rsidR="000A3193">
        <w:rPr>
          <w:rFonts w:ascii="Arial" w:hAnsi="Arial" w:cs="Arial"/>
          <w:color w:val="auto"/>
          <w:sz w:val="20"/>
          <w:szCs w:val="20"/>
        </w:rPr>
        <w:t>g</w:t>
      </w:r>
      <w:r w:rsidRPr="006679A3">
        <w:rPr>
          <w:rFonts w:ascii="Arial" w:hAnsi="Arial" w:cs="Arial"/>
          <w:color w:val="auto"/>
          <w:sz w:val="20"/>
          <w:szCs w:val="20"/>
        </w:rPr>
        <w:t>o</w:t>
      </w:r>
      <w:r w:rsidR="000A3193">
        <w:rPr>
          <w:rFonts w:ascii="Arial" w:hAnsi="Arial" w:cs="Arial"/>
          <w:color w:val="auto"/>
          <w:sz w:val="20"/>
          <w:szCs w:val="20"/>
        </w:rPr>
        <w:t>če</w:t>
      </w:r>
      <w:r w:rsidRPr="006679A3">
        <w:rPr>
          <w:rFonts w:ascii="Arial" w:hAnsi="Arial" w:cs="Arial"/>
          <w:color w:val="auto"/>
          <w:sz w:val="20"/>
          <w:szCs w:val="20"/>
        </w:rPr>
        <w:t xml:space="preserve"> zagotoviti primerne poplavne varnosti. Objektu z ukrepi ni mo</w:t>
      </w:r>
      <w:r w:rsidR="000A3193">
        <w:rPr>
          <w:rFonts w:ascii="Arial" w:hAnsi="Arial" w:cs="Arial"/>
          <w:color w:val="auto"/>
          <w:sz w:val="20"/>
          <w:szCs w:val="20"/>
        </w:rPr>
        <w:t>goče</w:t>
      </w:r>
      <w:r w:rsidRPr="006679A3">
        <w:rPr>
          <w:rFonts w:ascii="Arial" w:hAnsi="Arial" w:cs="Arial"/>
          <w:color w:val="auto"/>
          <w:sz w:val="20"/>
          <w:szCs w:val="20"/>
        </w:rPr>
        <w:t xml:space="preserve"> zagotoviti zaščite na </w:t>
      </w:r>
      <w:r w:rsidR="000A3193">
        <w:rPr>
          <w:rFonts w:ascii="Arial" w:hAnsi="Arial" w:cs="Arial"/>
          <w:color w:val="auto"/>
          <w:sz w:val="20"/>
          <w:szCs w:val="20"/>
        </w:rPr>
        <w:t>sto</w:t>
      </w:r>
      <w:r w:rsidRPr="006679A3">
        <w:rPr>
          <w:rFonts w:ascii="Arial" w:hAnsi="Arial" w:cs="Arial"/>
          <w:color w:val="auto"/>
          <w:sz w:val="20"/>
          <w:szCs w:val="20"/>
        </w:rPr>
        <w:t>letni pojav ob sočasni zagotovitvi odpornosti na podnebne spremembe. Za navedeni objekt obstaja</w:t>
      </w:r>
      <w:r w:rsidR="000A3193">
        <w:rPr>
          <w:rFonts w:ascii="Arial" w:hAnsi="Arial" w:cs="Arial"/>
          <w:color w:val="auto"/>
          <w:sz w:val="20"/>
          <w:szCs w:val="20"/>
        </w:rPr>
        <w:t>ta</w:t>
      </w:r>
      <w:r w:rsidRPr="006679A3">
        <w:rPr>
          <w:rFonts w:ascii="Arial" w:hAnsi="Arial" w:cs="Arial"/>
          <w:color w:val="auto"/>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Pr>
          <w:rFonts w:ascii="Arial" w:hAnsi="Arial" w:cs="Arial"/>
          <w:color w:val="auto"/>
          <w:sz w:val="20"/>
          <w:szCs w:val="20"/>
          <w:shd w:val="clear" w:color="auto" w:fill="FFFFFF"/>
        </w:rPr>
        <w:t xml:space="preserve"> </w:t>
      </w:r>
      <w:r w:rsidRPr="006679A3">
        <w:rPr>
          <w:rFonts w:ascii="Arial" w:hAnsi="Arial" w:cs="Arial"/>
          <w:color w:val="auto"/>
          <w:sz w:val="20"/>
          <w:szCs w:val="20"/>
          <w:shd w:val="clear" w:color="auto" w:fill="FFFFFF"/>
        </w:rPr>
        <w:t>ogroženost zaradi poplavne nevarnosti in s tem povezan</w:t>
      </w:r>
      <w:r w:rsidR="000A3193">
        <w:rPr>
          <w:rFonts w:ascii="Arial" w:hAnsi="Arial" w:cs="Arial"/>
          <w:color w:val="auto"/>
          <w:sz w:val="20"/>
          <w:szCs w:val="20"/>
          <w:shd w:val="clear" w:color="auto" w:fill="FFFFFF"/>
        </w:rPr>
        <w:t>a</w:t>
      </w:r>
      <w:r w:rsidRPr="006679A3">
        <w:rPr>
          <w:rFonts w:ascii="Arial" w:hAnsi="Arial" w:cs="Arial"/>
          <w:color w:val="auto"/>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color w:val="auto"/>
          <w:sz w:val="20"/>
          <w:szCs w:val="20"/>
          <w:shd w:val="clear" w:color="auto" w:fill="FFFFFF"/>
        </w:rPr>
        <w:t xml:space="preserve"> </w:t>
      </w:r>
      <w:r w:rsidRPr="006679A3">
        <w:rPr>
          <w:rFonts w:ascii="Arial" w:hAnsi="Arial" w:cs="Arial"/>
          <w:color w:val="auto"/>
          <w:sz w:val="20"/>
          <w:szCs w:val="20"/>
          <w:shd w:val="clear" w:color="auto" w:fill="FFFFFF"/>
        </w:rPr>
        <w:t>nevarnost porušitve ali znatnega poškodovanja objekta</w:t>
      </w:r>
      <w:r w:rsidRPr="006679A3">
        <w:rPr>
          <w:rFonts w:ascii="Arial" w:hAnsi="Arial" w:cs="Arial"/>
          <w:color w:val="auto"/>
          <w:sz w:val="20"/>
          <w:szCs w:val="20"/>
        </w:rPr>
        <w:t>, katerega obnova ni mogoča ali ekonomsko smiselna</w:t>
      </w:r>
      <w:r w:rsidR="00E36DAD">
        <w:rPr>
          <w:rFonts w:ascii="Arial" w:hAnsi="Arial" w:cs="Arial"/>
          <w:color w:val="auto"/>
          <w:sz w:val="20"/>
          <w:szCs w:val="20"/>
        </w:rPr>
        <w:t>,</w:t>
      </w:r>
      <w:r w:rsidRPr="006679A3">
        <w:rPr>
          <w:rFonts w:ascii="Arial" w:hAnsi="Arial" w:cs="Arial"/>
          <w:color w:val="auto"/>
          <w:sz w:val="20"/>
          <w:szCs w:val="20"/>
        </w:rPr>
        <w:t xml:space="preserve"> in s čimer bi lahko nastale škodljive posledice za življenje in zdravje ljudi. Ugotovitev in utemeljitev, </w:t>
      </w:r>
      <w:r w:rsidR="000A3193">
        <w:rPr>
          <w:rFonts w:ascii="Arial" w:hAnsi="Arial" w:cs="Arial"/>
          <w:color w:val="auto"/>
          <w:sz w:val="20"/>
          <w:szCs w:val="20"/>
        </w:rPr>
        <w:t>po</w:t>
      </w:r>
      <w:r w:rsidRPr="006679A3">
        <w:rPr>
          <w:rFonts w:ascii="Arial" w:hAnsi="Arial" w:cs="Arial"/>
          <w:color w:val="auto"/>
          <w:sz w:val="20"/>
          <w:szCs w:val="20"/>
        </w:rPr>
        <w:t xml:space="preserve"> kater</w:t>
      </w:r>
      <w:r w:rsidR="000A3193">
        <w:rPr>
          <w:rFonts w:ascii="Arial" w:hAnsi="Arial" w:cs="Arial"/>
          <w:color w:val="auto"/>
          <w:sz w:val="20"/>
          <w:szCs w:val="20"/>
        </w:rPr>
        <w:t>i</w:t>
      </w:r>
      <w:r w:rsidRPr="006679A3">
        <w:rPr>
          <w:rFonts w:ascii="Arial" w:hAnsi="Arial" w:cs="Arial"/>
          <w:color w:val="auto"/>
          <w:sz w:val="20"/>
          <w:szCs w:val="20"/>
        </w:rPr>
        <w:t xml:space="preserve"> so se </w:t>
      </w:r>
      <w:r w:rsidR="000A3193">
        <w:rPr>
          <w:rFonts w:ascii="Arial" w:hAnsi="Arial" w:cs="Arial"/>
          <w:color w:val="auto"/>
          <w:sz w:val="20"/>
          <w:szCs w:val="20"/>
        </w:rPr>
        <w:t>potrdi</w:t>
      </w:r>
      <w:r w:rsidRPr="006679A3">
        <w:rPr>
          <w:rFonts w:ascii="Arial" w:hAnsi="Arial" w:cs="Arial"/>
          <w:color w:val="auto"/>
          <w:sz w:val="20"/>
          <w:szCs w:val="20"/>
        </w:rPr>
        <w:t xml:space="preserve">li 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color w:val="auto"/>
          <w:sz w:val="20"/>
          <w:szCs w:val="20"/>
        </w:rPr>
        <w:t xml:space="preserve"> </w:t>
      </w:r>
      <w:r w:rsidRPr="006679A3">
        <w:rPr>
          <w:rFonts w:ascii="Arial" w:hAnsi="Arial" w:cs="Arial"/>
          <w:color w:val="auto"/>
          <w:sz w:val="20"/>
          <w:szCs w:val="20"/>
        </w:rPr>
        <w:t>poplavne nevarnosti in s tem ogroženost življenja ali zdravja ljudi</w:t>
      </w:r>
      <w:r w:rsidR="000A3193">
        <w:rPr>
          <w:rFonts w:ascii="Arial" w:hAnsi="Arial" w:cs="Arial"/>
          <w:color w:val="auto"/>
          <w:sz w:val="20"/>
          <w:szCs w:val="20"/>
        </w:rPr>
        <w:t>,</w:t>
      </w:r>
      <w:r w:rsidRPr="006679A3">
        <w:rPr>
          <w:rFonts w:ascii="Arial" w:hAnsi="Arial" w:cs="Arial"/>
          <w:color w:val="auto"/>
          <w:sz w:val="20"/>
          <w:szCs w:val="20"/>
        </w:rPr>
        <w:t xml:space="preserve"> temelji na strokovnem mnenju </w:t>
      </w:r>
      <w:r w:rsidRPr="006679A3">
        <w:rPr>
          <w:rFonts w:ascii="Arial" w:hAnsi="Arial" w:cs="Arial"/>
          <w:sz w:val="20"/>
          <w:szCs w:val="20"/>
        </w:rPr>
        <w:t xml:space="preserve">SM-LJBPRD04S z dne 11. aprila 2025. </w:t>
      </w:r>
      <w:r w:rsidRPr="006679A3">
        <w:rPr>
          <w:rFonts w:ascii="Arial" w:hAnsi="Arial" w:cs="Arial"/>
          <w:sz w:val="20"/>
          <w:szCs w:val="20"/>
          <w:shd w:val="clear" w:color="auto" w:fill="FFFFFF"/>
        </w:rPr>
        <w:t xml:space="preserve">Glede na navedeno je odstranitev </w:t>
      </w:r>
      <w:r w:rsidR="006C0859">
        <w:rPr>
          <w:rFonts w:ascii="Arial" w:hAnsi="Arial" w:cs="Arial"/>
          <w:sz w:val="20"/>
          <w:szCs w:val="20"/>
          <w:shd w:val="clear" w:color="auto" w:fill="FFFFFF"/>
        </w:rPr>
        <w:t xml:space="preserve">objekta </w:t>
      </w:r>
      <w:r w:rsidRPr="006679A3">
        <w:rPr>
          <w:rFonts w:ascii="Arial" w:hAnsi="Arial" w:cs="Arial"/>
          <w:sz w:val="20"/>
          <w:szCs w:val="20"/>
          <w:shd w:val="clear" w:color="auto" w:fill="FFFFFF"/>
        </w:rPr>
        <w:t>v javno korist.</w:t>
      </w:r>
      <w:r w:rsidRPr="006679A3">
        <w:rPr>
          <w:rFonts w:ascii="Arial" w:hAnsi="Arial" w:cs="Arial"/>
          <w:sz w:val="20"/>
          <w:szCs w:val="20"/>
        </w:rPr>
        <w:t xml:space="preserve"> </w:t>
      </w:r>
    </w:p>
    <w:p w14:paraId="4A6032AE" w14:textId="77777777" w:rsidR="00282AA7" w:rsidRPr="006679A3" w:rsidRDefault="00282AA7" w:rsidP="00282AA7">
      <w:pPr>
        <w:pStyle w:val="Default"/>
        <w:spacing w:line="276" w:lineRule="auto"/>
        <w:ind w:left="-567"/>
        <w:jc w:val="both"/>
        <w:rPr>
          <w:rFonts w:ascii="Arial" w:hAnsi="Arial" w:cs="Arial"/>
          <w:sz w:val="20"/>
          <w:szCs w:val="20"/>
        </w:rPr>
      </w:pPr>
    </w:p>
    <w:p w14:paraId="7A3383F9" w14:textId="0731BCE3" w:rsidR="00282AA7" w:rsidRPr="006679A3" w:rsidRDefault="00203A62" w:rsidP="00282AA7">
      <w:pPr>
        <w:pStyle w:val="Default"/>
        <w:spacing w:line="276" w:lineRule="auto"/>
        <w:ind w:left="-567"/>
        <w:jc w:val="both"/>
        <w:rPr>
          <w:rFonts w:ascii="Arial" w:hAnsi="Arial" w:cs="Arial"/>
          <w:sz w:val="20"/>
          <w:szCs w:val="20"/>
        </w:rPr>
      </w:pPr>
      <w:r w:rsidRPr="006679A3">
        <w:rPr>
          <w:rFonts w:ascii="Arial" w:eastAsiaTheme="minorHAnsi" w:hAnsi="Arial" w:cs="Arial"/>
          <w:sz w:val="20"/>
          <w:szCs w:val="20"/>
        </w:rPr>
        <w:t>Objekt na naslovu</w:t>
      </w:r>
      <w:r w:rsidRPr="006679A3">
        <w:rPr>
          <w:rFonts w:ascii="Arial" w:hAnsi="Arial" w:cs="Arial"/>
          <w:sz w:val="20"/>
          <w:szCs w:val="20"/>
        </w:rPr>
        <w:t xml:space="preserve"> </w:t>
      </w:r>
      <w:r w:rsidRPr="006679A3">
        <w:rPr>
          <w:rFonts w:ascii="Arial" w:hAnsi="Arial" w:cs="Arial"/>
          <w:b/>
          <w:sz w:val="20"/>
          <w:szCs w:val="20"/>
        </w:rPr>
        <w:t>Cesta 1. maja 4</w:t>
      </w:r>
      <w:r w:rsidRPr="006679A3">
        <w:rPr>
          <w:rFonts w:ascii="Arial" w:hAnsi="Arial" w:cs="Arial"/>
          <w:sz w:val="20"/>
          <w:szCs w:val="20"/>
        </w:rPr>
        <w:t xml:space="preserve"> </w:t>
      </w:r>
      <w:r w:rsidR="000A3193">
        <w:rPr>
          <w:rFonts w:ascii="Arial" w:hAnsi="Arial" w:cs="Arial"/>
          <w:sz w:val="20"/>
          <w:szCs w:val="20"/>
        </w:rPr>
        <w:t>j</w:t>
      </w:r>
      <w:r w:rsidRPr="006679A3">
        <w:rPr>
          <w:rFonts w:ascii="Arial" w:hAnsi="Arial" w:cs="Arial"/>
          <w:sz w:val="20"/>
          <w:szCs w:val="20"/>
        </w:rPr>
        <w:t>e neposredno ob strugi vodotoka Boben, na levem bregu reke Save v Hrastniku v bližini sotočja s Savo in je bil v neurju 4. avgusta 2023 poplavljen do višine 2 m. Kot izhaja iz strokovnih podlag Direkcije R</w:t>
      </w:r>
      <w:r w:rsidR="003D4972">
        <w:rPr>
          <w:rFonts w:ascii="Arial" w:hAnsi="Arial" w:cs="Arial"/>
          <w:sz w:val="20"/>
          <w:szCs w:val="20"/>
        </w:rPr>
        <w:t xml:space="preserve">epublike </w:t>
      </w:r>
      <w:r w:rsidRPr="006679A3">
        <w:rPr>
          <w:rFonts w:ascii="Arial" w:hAnsi="Arial" w:cs="Arial"/>
          <w:sz w:val="20"/>
          <w:szCs w:val="20"/>
        </w:rPr>
        <w:t>S</w:t>
      </w:r>
      <w:r w:rsidR="003D4972">
        <w:rPr>
          <w:rFonts w:ascii="Arial" w:hAnsi="Arial" w:cs="Arial"/>
          <w:sz w:val="20"/>
          <w:szCs w:val="20"/>
        </w:rPr>
        <w:t>lovenije</w:t>
      </w:r>
      <w:r w:rsidRPr="006679A3">
        <w:rPr>
          <w:rFonts w:ascii="Arial" w:hAnsi="Arial" w:cs="Arial"/>
          <w:sz w:val="20"/>
          <w:szCs w:val="20"/>
        </w:rPr>
        <w:t xml:space="preserve"> za vode (št. 35500-1058/2024-5 z dne 30. 3. 2025)</w:t>
      </w:r>
      <w:r w:rsidR="000A3193">
        <w:rPr>
          <w:rFonts w:ascii="Arial" w:hAnsi="Arial" w:cs="Arial"/>
          <w:sz w:val="20"/>
          <w:szCs w:val="20"/>
        </w:rPr>
        <w:t>,</w:t>
      </w:r>
      <w:r w:rsidRPr="006679A3">
        <w:rPr>
          <w:rFonts w:ascii="Arial" w:hAnsi="Arial" w:cs="Arial"/>
          <w:sz w:val="20"/>
          <w:szCs w:val="20"/>
        </w:rPr>
        <w:t xml:space="preserve"> </w:t>
      </w:r>
      <w:r w:rsidR="000A3193">
        <w:rPr>
          <w:rFonts w:ascii="Arial" w:hAnsi="Arial" w:cs="Arial"/>
          <w:sz w:val="20"/>
          <w:szCs w:val="20"/>
        </w:rPr>
        <w:t>j</w:t>
      </w:r>
      <w:r w:rsidRPr="006679A3">
        <w:rPr>
          <w:rFonts w:ascii="Arial" w:hAnsi="Arial" w:cs="Arial"/>
          <w:sz w:val="20"/>
          <w:szCs w:val="20"/>
        </w:rPr>
        <w:t>e objekt na območju velike poplavne nevarnosti in na lokaciji, kjer protipoplavni ukrepi niso predvideni. Za navedeni objekt obstaja</w:t>
      </w:r>
      <w:r w:rsidR="000A3193">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0A3193">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objekta</w:t>
      </w:r>
      <w:r w:rsidRPr="006679A3">
        <w:rPr>
          <w:rFonts w:ascii="Arial" w:hAnsi="Arial" w:cs="Arial"/>
          <w:sz w:val="20"/>
          <w:szCs w:val="20"/>
        </w:rPr>
        <w:t>, katerega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0A3193">
        <w:rPr>
          <w:rFonts w:ascii="Arial" w:hAnsi="Arial" w:cs="Arial"/>
          <w:sz w:val="20"/>
          <w:szCs w:val="20"/>
        </w:rPr>
        <w:t>po</w:t>
      </w:r>
      <w:r w:rsidRPr="006679A3">
        <w:rPr>
          <w:rFonts w:ascii="Arial" w:hAnsi="Arial" w:cs="Arial"/>
          <w:sz w:val="20"/>
          <w:szCs w:val="20"/>
        </w:rPr>
        <w:t xml:space="preserve"> kater</w:t>
      </w:r>
      <w:r w:rsidR="000A3193">
        <w:rPr>
          <w:rFonts w:ascii="Arial" w:hAnsi="Arial" w:cs="Arial"/>
          <w:sz w:val="20"/>
          <w:szCs w:val="20"/>
        </w:rPr>
        <w:t>i</w:t>
      </w:r>
      <w:r w:rsidRPr="006679A3">
        <w:rPr>
          <w:rFonts w:ascii="Arial" w:hAnsi="Arial" w:cs="Arial"/>
          <w:sz w:val="20"/>
          <w:szCs w:val="20"/>
        </w:rPr>
        <w:t xml:space="preserve"> so se </w:t>
      </w:r>
      <w:r w:rsidR="000A3193">
        <w:rPr>
          <w:rFonts w:ascii="Arial" w:hAnsi="Arial" w:cs="Arial"/>
          <w:sz w:val="20"/>
          <w:szCs w:val="20"/>
        </w:rPr>
        <w:t xml:space="preserve">potrdili </w:t>
      </w:r>
      <w:r w:rsidRPr="006679A3">
        <w:rPr>
          <w:rFonts w:ascii="Arial" w:hAnsi="Arial" w:cs="Arial"/>
          <w:sz w:val="20"/>
          <w:szCs w:val="20"/>
        </w:rPr>
        <w:t xml:space="preserve">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0A3193">
        <w:rPr>
          <w:rFonts w:ascii="Arial" w:hAnsi="Arial" w:cs="Arial"/>
          <w:sz w:val="20"/>
          <w:szCs w:val="20"/>
        </w:rPr>
        <w:t>,</w:t>
      </w:r>
      <w:r w:rsidRPr="006679A3">
        <w:rPr>
          <w:rFonts w:ascii="Arial" w:hAnsi="Arial" w:cs="Arial"/>
          <w:sz w:val="20"/>
          <w:szCs w:val="20"/>
        </w:rPr>
        <w:t xml:space="preserve"> temelji na strokovnem mnenju SM-HRSCPM04S</w:t>
      </w:r>
      <w:r w:rsidRPr="006679A3">
        <w:rPr>
          <w:rFonts w:ascii="Arial" w:hAnsi="Arial" w:cs="Arial"/>
          <w:sz w:val="20"/>
          <w:szCs w:val="20"/>
          <w:shd w:val="clear" w:color="auto" w:fill="FFFFFF"/>
        </w:rPr>
        <w:t xml:space="preserve"> z dne 11. aprila 2025. Glede na navedeno je odstranitev objekta v javno korist.</w:t>
      </w:r>
    </w:p>
    <w:p w14:paraId="63687864" w14:textId="77777777" w:rsidR="00282AA7" w:rsidRPr="006679A3" w:rsidRDefault="00282AA7" w:rsidP="00282AA7">
      <w:pPr>
        <w:pStyle w:val="Default"/>
        <w:spacing w:line="276" w:lineRule="auto"/>
        <w:ind w:left="-567"/>
        <w:jc w:val="both"/>
        <w:rPr>
          <w:rFonts w:ascii="Arial" w:hAnsi="Arial" w:cs="Arial"/>
          <w:sz w:val="20"/>
          <w:szCs w:val="20"/>
        </w:rPr>
      </w:pPr>
    </w:p>
    <w:p w14:paraId="4D979569" w14:textId="1E3917B4" w:rsidR="00282AA7" w:rsidRPr="006679A3" w:rsidRDefault="00203A62" w:rsidP="00282AA7">
      <w:pPr>
        <w:pStyle w:val="Default"/>
        <w:spacing w:line="276" w:lineRule="auto"/>
        <w:ind w:left="-567"/>
        <w:jc w:val="both"/>
        <w:rPr>
          <w:rFonts w:ascii="Arial" w:hAnsi="Arial" w:cs="Arial"/>
          <w:sz w:val="20"/>
          <w:szCs w:val="20"/>
          <w:shd w:val="clear" w:color="auto" w:fill="FFFFFF"/>
        </w:rPr>
      </w:pPr>
      <w:r w:rsidRPr="006679A3">
        <w:rPr>
          <w:rFonts w:ascii="Arial" w:hAnsi="Arial" w:cs="Arial"/>
          <w:sz w:val="20"/>
          <w:szCs w:val="20"/>
        </w:rPr>
        <w:t xml:space="preserve">Objekti na naslovu </w:t>
      </w:r>
      <w:r w:rsidRPr="006679A3">
        <w:rPr>
          <w:rFonts w:ascii="Arial" w:hAnsi="Arial" w:cs="Arial"/>
          <w:b/>
          <w:sz w:val="20"/>
          <w:szCs w:val="20"/>
        </w:rPr>
        <w:t>Sava 4, Sava 25a, Sava 26, Sava 27, Sava 28</w:t>
      </w:r>
      <w:r w:rsidRPr="006679A3">
        <w:rPr>
          <w:rFonts w:ascii="Arial" w:hAnsi="Arial" w:cs="Arial"/>
          <w:sz w:val="20"/>
          <w:szCs w:val="20"/>
        </w:rPr>
        <w:t xml:space="preserve"> in</w:t>
      </w:r>
      <w:r w:rsidRPr="006679A3">
        <w:rPr>
          <w:rFonts w:ascii="Arial" w:hAnsi="Arial" w:cs="Arial"/>
          <w:b/>
          <w:sz w:val="20"/>
          <w:szCs w:val="20"/>
        </w:rPr>
        <w:t xml:space="preserve"> Sava 28a </w:t>
      </w:r>
      <w:r w:rsidR="00282AA7" w:rsidRPr="006679A3">
        <w:rPr>
          <w:rFonts w:ascii="Arial" w:hAnsi="Arial" w:cs="Arial"/>
          <w:sz w:val="20"/>
          <w:szCs w:val="20"/>
        </w:rPr>
        <w:t>s</w:t>
      </w:r>
      <w:r w:rsidRPr="006679A3">
        <w:rPr>
          <w:rFonts w:ascii="Arial" w:hAnsi="Arial" w:cs="Arial"/>
          <w:sz w:val="20"/>
          <w:szCs w:val="20"/>
        </w:rPr>
        <w:t>o v naselju Sava tik ob železniški progi Ljubljana</w:t>
      </w:r>
      <w:r w:rsidR="00735217">
        <w:rPr>
          <w:rFonts w:ascii="Arial" w:hAnsi="Arial" w:cs="Arial"/>
          <w:sz w:val="20"/>
          <w:szCs w:val="20"/>
        </w:rPr>
        <w:t xml:space="preserve"> </w:t>
      </w:r>
      <w:r w:rsidRPr="006679A3">
        <w:rPr>
          <w:rFonts w:ascii="Arial" w:hAnsi="Arial" w:cs="Arial"/>
          <w:sz w:val="20"/>
          <w:szCs w:val="20"/>
        </w:rPr>
        <w:t>–</w:t>
      </w:r>
      <w:r w:rsidR="00735217">
        <w:rPr>
          <w:rFonts w:ascii="Arial" w:hAnsi="Arial" w:cs="Arial"/>
          <w:sz w:val="20"/>
          <w:szCs w:val="20"/>
        </w:rPr>
        <w:t xml:space="preserve"> </w:t>
      </w:r>
      <w:r w:rsidRPr="006679A3">
        <w:rPr>
          <w:rFonts w:ascii="Arial" w:hAnsi="Arial" w:cs="Arial"/>
          <w:sz w:val="20"/>
          <w:szCs w:val="20"/>
        </w:rPr>
        <w:t xml:space="preserve">Zidani </w:t>
      </w:r>
      <w:r w:rsidR="00455679">
        <w:rPr>
          <w:rFonts w:ascii="Arial" w:hAnsi="Arial" w:cs="Arial"/>
          <w:sz w:val="20"/>
          <w:szCs w:val="20"/>
        </w:rPr>
        <w:t>M</w:t>
      </w:r>
      <w:r w:rsidRPr="006679A3">
        <w:rPr>
          <w:rFonts w:ascii="Arial" w:hAnsi="Arial" w:cs="Arial"/>
          <w:sz w:val="20"/>
          <w:szCs w:val="20"/>
        </w:rPr>
        <w:t>ost na levem bregu reke Save v oddaljenosti okoli</w:t>
      </w:r>
      <w:r w:rsidR="002B669F">
        <w:rPr>
          <w:rFonts w:ascii="Arial" w:hAnsi="Arial" w:cs="Arial"/>
          <w:sz w:val="20"/>
          <w:szCs w:val="20"/>
        </w:rPr>
        <w:t xml:space="preserve"> 85m do 120m od brežine</w:t>
      </w:r>
      <w:r w:rsidRPr="006679A3">
        <w:rPr>
          <w:rFonts w:ascii="Arial" w:hAnsi="Arial" w:cs="Arial"/>
          <w:sz w:val="20"/>
          <w:szCs w:val="20"/>
        </w:rPr>
        <w:t xml:space="preserve"> in so bili v neurju 4. avgusta 2023 poplavljeni o</w:t>
      </w:r>
      <w:r w:rsidR="00455679">
        <w:rPr>
          <w:rFonts w:ascii="Arial" w:hAnsi="Arial" w:cs="Arial"/>
          <w:sz w:val="20"/>
          <w:szCs w:val="20"/>
        </w:rPr>
        <w:t>d</w:t>
      </w:r>
      <w:r w:rsidRPr="006679A3">
        <w:rPr>
          <w:rFonts w:ascii="Arial" w:hAnsi="Arial" w:cs="Arial"/>
          <w:sz w:val="20"/>
          <w:szCs w:val="20"/>
        </w:rPr>
        <w:t xml:space="preserve"> višine 80 cm do 3 m. </w:t>
      </w:r>
      <w:r w:rsidRPr="006679A3">
        <w:rPr>
          <w:rFonts w:ascii="Arial" w:hAnsi="Arial" w:cs="Arial"/>
          <w:color w:val="auto"/>
          <w:sz w:val="20"/>
          <w:szCs w:val="20"/>
        </w:rPr>
        <w:t>K</w:t>
      </w:r>
      <w:r w:rsidR="009B0995">
        <w:rPr>
          <w:rFonts w:ascii="Arial" w:hAnsi="Arial" w:cs="Arial"/>
          <w:color w:val="auto"/>
          <w:sz w:val="20"/>
          <w:szCs w:val="20"/>
        </w:rPr>
        <w:t>akor</w:t>
      </w:r>
      <w:r w:rsidRPr="006679A3">
        <w:rPr>
          <w:rFonts w:ascii="Arial" w:hAnsi="Arial" w:cs="Arial"/>
          <w:color w:val="auto"/>
          <w:sz w:val="20"/>
          <w:szCs w:val="20"/>
        </w:rPr>
        <w:t xml:space="preserve"> izhaja iz strokovnih podlag Direkcije R</w:t>
      </w:r>
      <w:r w:rsidR="00455679">
        <w:rPr>
          <w:rFonts w:ascii="Arial" w:hAnsi="Arial" w:cs="Arial"/>
          <w:color w:val="auto"/>
          <w:sz w:val="20"/>
          <w:szCs w:val="20"/>
        </w:rPr>
        <w:t xml:space="preserve">epublike </w:t>
      </w:r>
      <w:r w:rsidRPr="006679A3">
        <w:rPr>
          <w:rFonts w:ascii="Arial" w:hAnsi="Arial" w:cs="Arial"/>
          <w:color w:val="auto"/>
          <w:sz w:val="20"/>
          <w:szCs w:val="20"/>
        </w:rPr>
        <w:t>S</w:t>
      </w:r>
      <w:r w:rsidR="00455679">
        <w:rPr>
          <w:rFonts w:ascii="Arial" w:hAnsi="Arial" w:cs="Arial"/>
          <w:color w:val="auto"/>
          <w:sz w:val="20"/>
          <w:szCs w:val="20"/>
        </w:rPr>
        <w:t>lovenije</w:t>
      </w:r>
      <w:r w:rsidRPr="006679A3">
        <w:rPr>
          <w:rFonts w:ascii="Arial" w:hAnsi="Arial" w:cs="Arial"/>
          <w:color w:val="auto"/>
          <w:sz w:val="20"/>
          <w:szCs w:val="20"/>
        </w:rPr>
        <w:t xml:space="preserve"> za vode (št. 35500-1058/2024-5 z dne 30. 3. 2025)</w:t>
      </w:r>
      <w:r w:rsidR="00455679">
        <w:rPr>
          <w:rFonts w:ascii="Arial" w:hAnsi="Arial" w:cs="Arial"/>
          <w:color w:val="auto"/>
          <w:sz w:val="20"/>
          <w:szCs w:val="20"/>
        </w:rPr>
        <w:t>,</w:t>
      </w:r>
      <w:r w:rsidRPr="006679A3">
        <w:rPr>
          <w:rFonts w:ascii="Arial" w:hAnsi="Arial" w:cs="Arial"/>
          <w:color w:val="auto"/>
          <w:sz w:val="20"/>
          <w:szCs w:val="20"/>
        </w:rPr>
        <w:t xml:space="preserve"> s</w:t>
      </w:r>
      <w:r w:rsidR="00121AA7">
        <w:rPr>
          <w:rFonts w:ascii="Arial" w:hAnsi="Arial" w:cs="Arial"/>
          <w:color w:val="auto"/>
          <w:sz w:val="20"/>
          <w:szCs w:val="20"/>
        </w:rPr>
        <w:t>o</w:t>
      </w:r>
      <w:r w:rsidRPr="006679A3">
        <w:rPr>
          <w:rFonts w:ascii="Arial" w:hAnsi="Arial" w:cs="Arial"/>
          <w:color w:val="auto"/>
          <w:sz w:val="20"/>
          <w:szCs w:val="20"/>
        </w:rPr>
        <w:t xml:space="preserve"> objekt</w:t>
      </w:r>
      <w:r w:rsidR="00121AA7">
        <w:rPr>
          <w:rFonts w:ascii="Arial" w:hAnsi="Arial" w:cs="Arial"/>
          <w:color w:val="auto"/>
          <w:sz w:val="20"/>
          <w:szCs w:val="20"/>
        </w:rPr>
        <w:t>i</w:t>
      </w:r>
      <w:r w:rsidRPr="006679A3">
        <w:rPr>
          <w:rFonts w:ascii="Arial" w:hAnsi="Arial" w:cs="Arial"/>
          <w:color w:val="auto"/>
          <w:sz w:val="20"/>
          <w:szCs w:val="20"/>
        </w:rPr>
        <w:t xml:space="preserve"> na območju velike poplavne nevarnosti in na lokaciji</w:t>
      </w:r>
      <w:r w:rsidR="00121AA7">
        <w:rPr>
          <w:rFonts w:ascii="Arial" w:hAnsi="Arial" w:cs="Arial"/>
          <w:color w:val="auto"/>
          <w:sz w:val="20"/>
          <w:szCs w:val="20"/>
        </w:rPr>
        <w:t>,</w:t>
      </w:r>
      <w:r w:rsidRPr="006679A3">
        <w:rPr>
          <w:rFonts w:ascii="Arial" w:hAnsi="Arial" w:cs="Arial"/>
          <w:color w:val="auto"/>
          <w:sz w:val="20"/>
          <w:szCs w:val="20"/>
        </w:rPr>
        <w:t xml:space="preserve"> kjer jih </w:t>
      </w:r>
      <w:r w:rsidR="00121AA7">
        <w:rPr>
          <w:rFonts w:ascii="Arial" w:hAnsi="Arial" w:cs="Arial"/>
          <w:color w:val="auto"/>
          <w:sz w:val="20"/>
          <w:szCs w:val="20"/>
        </w:rPr>
        <w:t xml:space="preserve">ni </w:t>
      </w:r>
      <w:r w:rsidRPr="006679A3">
        <w:rPr>
          <w:rFonts w:ascii="Arial" w:hAnsi="Arial" w:cs="Arial"/>
          <w:color w:val="auto"/>
          <w:sz w:val="20"/>
          <w:szCs w:val="20"/>
        </w:rPr>
        <w:t xml:space="preserve">mogoče ščititi s protipoplavnimi ukrepi. V neurju </w:t>
      </w:r>
      <w:r w:rsidRPr="006679A3">
        <w:rPr>
          <w:rFonts w:ascii="Arial" w:hAnsi="Arial" w:cs="Arial"/>
          <w:sz w:val="20"/>
          <w:szCs w:val="20"/>
        </w:rPr>
        <w:t>4. avgusta 2023 je bila</w:t>
      </w:r>
      <w:r w:rsidRPr="006679A3">
        <w:rPr>
          <w:rFonts w:ascii="Arial" w:hAnsi="Arial" w:cs="Arial"/>
          <w:color w:val="auto"/>
          <w:sz w:val="20"/>
          <w:szCs w:val="20"/>
        </w:rPr>
        <w:t xml:space="preserve"> </w:t>
      </w:r>
      <w:r w:rsidRPr="006679A3">
        <w:rPr>
          <w:rFonts w:ascii="Arial" w:hAnsi="Arial" w:cs="Arial"/>
          <w:sz w:val="20"/>
          <w:szCs w:val="20"/>
        </w:rPr>
        <w:t>preplavljena tudi železniška proga za objekti</w:t>
      </w:r>
      <w:r w:rsidR="00121AA7">
        <w:rPr>
          <w:rFonts w:ascii="Arial" w:hAnsi="Arial" w:cs="Arial"/>
          <w:sz w:val="20"/>
          <w:szCs w:val="20"/>
        </w:rPr>
        <w:t>,</w:t>
      </w:r>
      <w:r w:rsidRPr="006679A3">
        <w:rPr>
          <w:rFonts w:ascii="Arial" w:hAnsi="Arial" w:cs="Arial"/>
          <w:sz w:val="20"/>
          <w:szCs w:val="20"/>
        </w:rPr>
        <w:t xml:space="preserve"> zato je dostop do </w:t>
      </w:r>
      <w:r w:rsidRPr="006679A3">
        <w:rPr>
          <w:rFonts w:ascii="Arial" w:hAnsi="Arial" w:cs="Arial"/>
          <w:sz w:val="20"/>
          <w:szCs w:val="20"/>
        </w:rPr>
        <w:lastRenderedPageBreak/>
        <w:t>objektov onemogočen. Pred nastopom visokovodnih dogodkov se železniški podhod</w:t>
      </w:r>
      <w:r w:rsidR="00121AA7">
        <w:rPr>
          <w:rFonts w:ascii="Arial" w:hAnsi="Arial" w:cs="Arial"/>
          <w:sz w:val="20"/>
          <w:szCs w:val="20"/>
        </w:rPr>
        <w:t>,</w:t>
      </w:r>
      <w:r w:rsidRPr="006679A3">
        <w:rPr>
          <w:rFonts w:ascii="Arial" w:hAnsi="Arial" w:cs="Arial"/>
          <w:sz w:val="20"/>
          <w:szCs w:val="20"/>
        </w:rPr>
        <w:t xml:space="preserve"> prek katerega je edini možn</w:t>
      </w:r>
      <w:r w:rsidR="00121AA7">
        <w:rPr>
          <w:rFonts w:ascii="Arial" w:hAnsi="Arial" w:cs="Arial"/>
          <w:sz w:val="20"/>
          <w:szCs w:val="20"/>
        </w:rPr>
        <w:t>i</w:t>
      </w:r>
      <w:r w:rsidRPr="006679A3">
        <w:rPr>
          <w:rFonts w:ascii="Arial" w:hAnsi="Arial" w:cs="Arial"/>
          <w:sz w:val="20"/>
          <w:szCs w:val="20"/>
        </w:rPr>
        <w:t xml:space="preserve"> dostop do objekt</w:t>
      </w:r>
      <w:r w:rsidR="00121AA7">
        <w:rPr>
          <w:rFonts w:ascii="Arial" w:hAnsi="Arial" w:cs="Arial"/>
          <w:sz w:val="20"/>
          <w:szCs w:val="20"/>
        </w:rPr>
        <w:t>ov,</w:t>
      </w:r>
      <w:r w:rsidRPr="006679A3">
        <w:rPr>
          <w:rFonts w:ascii="Arial" w:hAnsi="Arial" w:cs="Arial"/>
          <w:sz w:val="20"/>
          <w:szCs w:val="20"/>
        </w:rPr>
        <w:t xml:space="preserve"> zapre z vrati</w:t>
      </w:r>
      <w:r w:rsidR="00121AA7">
        <w:rPr>
          <w:rFonts w:ascii="Arial" w:hAnsi="Arial" w:cs="Arial"/>
          <w:sz w:val="20"/>
          <w:szCs w:val="20"/>
        </w:rPr>
        <w:t>,</w:t>
      </w:r>
      <w:r w:rsidRPr="006679A3">
        <w:rPr>
          <w:rFonts w:ascii="Arial" w:hAnsi="Arial" w:cs="Arial"/>
          <w:sz w:val="20"/>
          <w:szCs w:val="20"/>
        </w:rPr>
        <w:t xml:space="preserve"> zato je že pred nastopom visokovodnega dogodka in v času </w:t>
      </w:r>
      <w:r w:rsidR="00121AA7">
        <w:rPr>
          <w:rFonts w:ascii="Arial" w:hAnsi="Arial" w:cs="Arial"/>
          <w:sz w:val="20"/>
          <w:szCs w:val="20"/>
        </w:rPr>
        <w:t xml:space="preserve">njegovega </w:t>
      </w:r>
      <w:r w:rsidRPr="006679A3">
        <w:rPr>
          <w:rFonts w:ascii="Arial" w:hAnsi="Arial" w:cs="Arial"/>
          <w:sz w:val="20"/>
          <w:szCs w:val="20"/>
        </w:rPr>
        <w:t xml:space="preserve">trajanja onemogočen dostop do </w:t>
      </w:r>
      <w:r w:rsidR="00121AA7">
        <w:rPr>
          <w:rFonts w:ascii="Arial" w:hAnsi="Arial" w:cs="Arial"/>
          <w:sz w:val="20"/>
          <w:szCs w:val="20"/>
        </w:rPr>
        <w:t>njih</w:t>
      </w:r>
      <w:r w:rsidRPr="006679A3">
        <w:rPr>
          <w:rFonts w:ascii="Arial" w:hAnsi="Arial" w:cs="Arial"/>
          <w:sz w:val="20"/>
          <w:szCs w:val="20"/>
        </w:rPr>
        <w:t>. Za navedene objekte obstaja</w:t>
      </w:r>
      <w:r w:rsidR="00121AA7">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121AA7">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objektov</w:t>
      </w:r>
      <w:r w:rsidRPr="006679A3">
        <w:rPr>
          <w:rFonts w:ascii="Arial" w:hAnsi="Arial" w:cs="Arial"/>
          <w:sz w:val="20"/>
          <w:szCs w:val="20"/>
        </w:rPr>
        <w:t>, katerih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372B12">
        <w:rPr>
          <w:rFonts w:ascii="Arial" w:hAnsi="Arial" w:cs="Arial"/>
          <w:sz w:val="20"/>
          <w:szCs w:val="20"/>
        </w:rPr>
        <w:t>po</w:t>
      </w:r>
      <w:r w:rsidR="00372B12" w:rsidRPr="006679A3">
        <w:rPr>
          <w:rFonts w:ascii="Arial" w:hAnsi="Arial" w:cs="Arial"/>
          <w:sz w:val="20"/>
          <w:szCs w:val="20"/>
        </w:rPr>
        <w:t xml:space="preserve"> </w:t>
      </w:r>
      <w:r w:rsidRPr="006679A3">
        <w:rPr>
          <w:rFonts w:ascii="Arial" w:hAnsi="Arial" w:cs="Arial"/>
          <w:sz w:val="20"/>
          <w:szCs w:val="20"/>
        </w:rPr>
        <w:t>kater</w:t>
      </w:r>
      <w:r w:rsidR="00372B12">
        <w:rPr>
          <w:rFonts w:ascii="Arial" w:hAnsi="Arial" w:cs="Arial"/>
          <w:sz w:val="20"/>
          <w:szCs w:val="20"/>
        </w:rPr>
        <w:t>i</w:t>
      </w:r>
      <w:r w:rsidRPr="006679A3">
        <w:rPr>
          <w:rFonts w:ascii="Arial" w:hAnsi="Arial" w:cs="Arial"/>
          <w:sz w:val="20"/>
          <w:szCs w:val="20"/>
        </w:rPr>
        <w:t xml:space="preserve"> so se </w:t>
      </w:r>
      <w:r w:rsidR="00372B12">
        <w:rPr>
          <w:rFonts w:ascii="Arial" w:hAnsi="Arial" w:cs="Arial"/>
          <w:sz w:val="20"/>
          <w:szCs w:val="20"/>
        </w:rPr>
        <w:t xml:space="preserve">potrdili </w:t>
      </w:r>
      <w:r w:rsidRPr="006679A3">
        <w:rPr>
          <w:rFonts w:ascii="Arial" w:hAnsi="Arial" w:cs="Arial"/>
          <w:sz w:val="20"/>
          <w:szCs w:val="20"/>
        </w:rPr>
        <w:t xml:space="preserve">razlogi za nujno odstranitev objektov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372B12">
        <w:rPr>
          <w:rFonts w:ascii="Arial" w:hAnsi="Arial" w:cs="Arial"/>
          <w:sz w:val="20"/>
          <w:szCs w:val="20"/>
        </w:rPr>
        <w:t>,</w:t>
      </w:r>
      <w:r w:rsidRPr="006679A3">
        <w:rPr>
          <w:rFonts w:ascii="Arial" w:hAnsi="Arial" w:cs="Arial"/>
          <w:sz w:val="20"/>
          <w:szCs w:val="20"/>
        </w:rPr>
        <w:t xml:space="preserve"> temelji na strokovn</w:t>
      </w:r>
      <w:r w:rsidR="00372B12">
        <w:rPr>
          <w:rFonts w:ascii="Arial" w:hAnsi="Arial" w:cs="Arial"/>
          <w:sz w:val="20"/>
          <w:szCs w:val="20"/>
        </w:rPr>
        <w:t>ih</w:t>
      </w:r>
      <w:r w:rsidRPr="006679A3">
        <w:rPr>
          <w:rFonts w:ascii="Arial" w:hAnsi="Arial" w:cs="Arial"/>
          <w:sz w:val="20"/>
          <w:szCs w:val="20"/>
        </w:rPr>
        <w:t xml:space="preserve"> mnenj</w:t>
      </w:r>
      <w:r w:rsidR="00372B12">
        <w:rPr>
          <w:rFonts w:ascii="Arial" w:hAnsi="Arial" w:cs="Arial"/>
          <w:sz w:val="20"/>
          <w:szCs w:val="20"/>
        </w:rPr>
        <w:t>ih</w:t>
      </w:r>
      <w:r w:rsidRPr="006679A3">
        <w:rPr>
          <w:rFonts w:ascii="Arial" w:hAnsi="Arial" w:cs="Arial"/>
          <w:sz w:val="20"/>
          <w:szCs w:val="20"/>
        </w:rPr>
        <w:t xml:space="preserve"> SM-LTJSVA04S, SM-LTJSVA25aS, SM-LTJSVA26S, SM-LTJSVA27S, SM-LTJSVA28S in SM-LTJSVA28aS</w:t>
      </w:r>
      <w:r w:rsidRPr="006679A3">
        <w:rPr>
          <w:rFonts w:ascii="Arial" w:hAnsi="Arial" w:cs="Arial"/>
          <w:sz w:val="20"/>
          <w:szCs w:val="20"/>
          <w:shd w:val="clear" w:color="auto" w:fill="FFFFFF"/>
        </w:rPr>
        <w:t xml:space="preserve"> z dne 11. aprila 2025. Glede na navedeno je odstranitev objektov v javno korist.</w:t>
      </w:r>
    </w:p>
    <w:p w14:paraId="39DF8C4A" w14:textId="77777777" w:rsidR="00282AA7" w:rsidRPr="006679A3" w:rsidRDefault="00282AA7" w:rsidP="00282AA7">
      <w:pPr>
        <w:pStyle w:val="Default"/>
        <w:spacing w:line="276" w:lineRule="auto"/>
        <w:ind w:left="-567"/>
        <w:jc w:val="both"/>
        <w:rPr>
          <w:rFonts w:ascii="Arial" w:eastAsiaTheme="minorHAnsi" w:hAnsi="Arial" w:cs="Arial"/>
          <w:sz w:val="20"/>
          <w:szCs w:val="20"/>
        </w:rPr>
      </w:pPr>
    </w:p>
    <w:p w14:paraId="35141F8A" w14:textId="687D03D5" w:rsidR="00282AA7" w:rsidRPr="006679A3" w:rsidRDefault="00203A62" w:rsidP="00282AA7">
      <w:pPr>
        <w:pStyle w:val="Default"/>
        <w:spacing w:line="276" w:lineRule="auto"/>
        <w:ind w:left="-567"/>
        <w:jc w:val="both"/>
        <w:rPr>
          <w:rFonts w:ascii="Arial" w:hAnsi="Arial" w:cs="Arial"/>
          <w:sz w:val="20"/>
          <w:szCs w:val="20"/>
          <w:shd w:val="clear" w:color="auto" w:fill="FFFFFF"/>
        </w:rPr>
      </w:pPr>
      <w:r w:rsidRPr="006679A3">
        <w:rPr>
          <w:rFonts w:ascii="Arial" w:eastAsiaTheme="minorHAnsi" w:hAnsi="Arial" w:cs="Arial"/>
          <w:sz w:val="20"/>
          <w:szCs w:val="20"/>
        </w:rPr>
        <w:t xml:space="preserve">Objekt na naslovu </w:t>
      </w:r>
      <w:r w:rsidRPr="006679A3">
        <w:rPr>
          <w:rFonts w:ascii="Arial" w:eastAsiaTheme="minorHAnsi" w:hAnsi="Arial" w:cs="Arial"/>
          <w:b/>
          <w:sz w:val="20"/>
          <w:szCs w:val="20"/>
        </w:rPr>
        <w:t>Spodnja Rečica 8</w:t>
      </w:r>
      <w:r w:rsidRPr="006679A3">
        <w:rPr>
          <w:rFonts w:ascii="Arial" w:eastAsiaTheme="minorHAnsi" w:hAnsi="Arial" w:cs="Arial"/>
          <w:sz w:val="20"/>
          <w:szCs w:val="20"/>
        </w:rPr>
        <w:t xml:space="preserve"> </w:t>
      </w:r>
      <w:r w:rsidR="00372B12">
        <w:rPr>
          <w:rFonts w:ascii="Arial" w:eastAsiaTheme="minorHAnsi" w:hAnsi="Arial" w:cs="Arial"/>
          <w:sz w:val="20"/>
          <w:szCs w:val="20"/>
        </w:rPr>
        <w:t>j</w:t>
      </w:r>
      <w:r w:rsidRPr="006679A3">
        <w:rPr>
          <w:rFonts w:ascii="Arial" w:eastAsiaTheme="minorHAnsi" w:hAnsi="Arial" w:cs="Arial"/>
          <w:sz w:val="20"/>
          <w:szCs w:val="20"/>
        </w:rPr>
        <w:t xml:space="preserve">e ob levi brežini Savinje </w:t>
      </w:r>
      <w:r w:rsidRPr="006679A3">
        <w:rPr>
          <w:rFonts w:ascii="Arial" w:hAnsi="Arial" w:cs="Arial"/>
          <w:sz w:val="20"/>
          <w:szCs w:val="20"/>
        </w:rPr>
        <w:t>in je bil v neurju 4. avgusta 2023 poplavljen do višine 170 cm. Kot izhaja iz strokovnih podlag Direkcije R</w:t>
      </w:r>
      <w:r w:rsidR="00735217">
        <w:rPr>
          <w:rFonts w:ascii="Arial" w:hAnsi="Arial" w:cs="Arial"/>
          <w:sz w:val="20"/>
          <w:szCs w:val="20"/>
        </w:rPr>
        <w:t xml:space="preserve">epublike </w:t>
      </w:r>
      <w:r w:rsidRPr="006679A3">
        <w:rPr>
          <w:rFonts w:ascii="Arial" w:hAnsi="Arial" w:cs="Arial"/>
          <w:sz w:val="20"/>
          <w:szCs w:val="20"/>
        </w:rPr>
        <w:t>S</w:t>
      </w:r>
      <w:r w:rsidR="00735217">
        <w:rPr>
          <w:rFonts w:ascii="Arial" w:hAnsi="Arial" w:cs="Arial"/>
          <w:sz w:val="20"/>
          <w:szCs w:val="20"/>
        </w:rPr>
        <w:t>lovenije</w:t>
      </w:r>
      <w:r w:rsidRPr="006679A3">
        <w:rPr>
          <w:rFonts w:ascii="Arial" w:hAnsi="Arial" w:cs="Arial"/>
          <w:sz w:val="20"/>
          <w:szCs w:val="20"/>
        </w:rPr>
        <w:t xml:space="preserve"> za vode (št. 45500-25/2022-227 z dne 8. 8. 2024)</w:t>
      </w:r>
      <w:r w:rsidR="00372B12">
        <w:rPr>
          <w:rFonts w:ascii="Arial" w:hAnsi="Arial" w:cs="Arial"/>
          <w:sz w:val="20"/>
          <w:szCs w:val="20"/>
        </w:rPr>
        <w:t>,</w:t>
      </w:r>
      <w:r w:rsidRPr="006679A3">
        <w:rPr>
          <w:rFonts w:ascii="Arial" w:hAnsi="Arial" w:cs="Arial"/>
          <w:sz w:val="20"/>
          <w:szCs w:val="20"/>
        </w:rPr>
        <w:t xml:space="preserve"> je na zahodni strani izpostavljen poplavnemu toku, kar </w:t>
      </w:r>
      <w:r w:rsidR="00372B12">
        <w:rPr>
          <w:rFonts w:ascii="Arial" w:hAnsi="Arial" w:cs="Arial"/>
          <w:sz w:val="20"/>
          <w:szCs w:val="20"/>
        </w:rPr>
        <w:t>pomeni</w:t>
      </w:r>
      <w:r w:rsidR="00372B12" w:rsidRPr="006679A3">
        <w:rPr>
          <w:rFonts w:ascii="Arial" w:hAnsi="Arial" w:cs="Arial"/>
          <w:sz w:val="20"/>
          <w:szCs w:val="20"/>
        </w:rPr>
        <w:t xml:space="preserve"> </w:t>
      </w:r>
      <w:r w:rsidRPr="006679A3">
        <w:rPr>
          <w:rFonts w:ascii="Arial" w:hAnsi="Arial" w:cs="Arial"/>
          <w:sz w:val="20"/>
          <w:szCs w:val="20"/>
        </w:rPr>
        <w:t>dodatno dinamično obtežbo na objekt. V kombinaciji z izpiranjem temeljnih tal na vogalih objekta lahko pride do resnejših poškodb samega objekta. Na območju obravnavanega objekt</w:t>
      </w:r>
      <w:r w:rsidR="00372B12">
        <w:rPr>
          <w:rFonts w:ascii="Arial" w:hAnsi="Arial" w:cs="Arial"/>
          <w:sz w:val="20"/>
          <w:szCs w:val="20"/>
        </w:rPr>
        <w:t>a</w:t>
      </w:r>
      <w:r w:rsidRPr="006679A3">
        <w:rPr>
          <w:rFonts w:ascii="Arial" w:hAnsi="Arial" w:cs="Arial"/>
          <w:sz w:val="20"/>
          <w:szCs w:val="20"/>
        </w:rPr>
        <w:t xml:space="preserve"> ob upoštevanju primerne varnostne višine ter ob sočasni zagotovitvi odpornosti na podnebne spremembe ni mogoča zagotoviti ustrezne poplavne varnosti. Za navedeni objekt obstaja</w:t>
      </w:r>
      <w:r w:rsidR="00644DEA">
        <w:rPr>
          <w:rFonts w:ascii="Arial" w:hAnsi="Arial" w:cs="Arial"/>
          <w:sz w:val="20"/>
          <w:szCs w:val="20"/>
        </w:rPr>
        <w:t>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poplavne nevarnosti in s tem povezan</w:t>
      </w:r>
      <w:r w:rsidR="00644DEA">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0D64D1">
        <w:rPr>
          <w:rFonts w:ascii="Arial" w:hAnsi="Arial" w:cs="Arial"/>
          <w:color w:val="auto"/>
          <w:sz w:val="20"/>
          <w:szCs w:val="20"/>
          <w:shd w:val="clear" w:color="auto" w:fill="FFFFFF"/>
        </w:rPr>
        <w:t>velik</w:t>
      </w:r>
      <w:r w:rsidR="00644DEA">
        <w:rPr>
          <w:rFonts w:ascii="Arial" w:hAnsi="Arial" w:cs="Arial"/>
          <w:color w:val="auto"/>
          <w:sz w:val="20"/>
          <w:szCs w:val="20"/>
          <w:shd w:val="clear" w:color="auto" w:fill="FFFFFF"/>
        </w:rPr>
        <w:t>a</w:t>
      </w:r>
      <w:r w:rsidR="000D64D1" w:rsidRPr="006679A3" w:rsidDel="000D64D1">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objekta</w:t>
      </w:r>
      <w:r w:rsidRPr="006679A3">
        <w:rPr>
          <w:rFonts w:ascii="Arial" w:hAnsi="Arial" w:cs="Arial"/>
          <w:sz w:val="20"/>
          <w:szCs w:val="20"/>
        </w:rPr>
        <w:t>, katerega obnova ni mogoča ali ekonomsko smiselna</w:t>
      </w:r>
      <w:r w:rsidR="00E36DAD">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644DEA">
        <w:rPr>
          <w:rFonts w:ascii="Arial" w:hAnsi="Arial" w:cs="Arial"/>
          <w:sz w:val="20"/>
          <w:szCs w:val="20"/>
        </w:rPr>
        <w:t>po</w:t>
      </w:r>
      <w:r w:rsidRPr="006679A3">
        <w:rPr>
          <w:rFonts w:ascii="Arial" w:hAnsi="Arial" w:cs="Arial"/>
          <w:sz w:val="20"/>
          <w:szCs w:val="20"/>
        </w:rPr>
        <w:t xml:space="preserve"> kater</w:t>
      </w:r>
      <w:r w:rsidR="00644DEA">
        <w:rPr>
          <w:rFonts w:ascii="Arial" w:hAnsi="Arial" w:cs="Arial"/>
          <w:sz w:val="20"/>
          <w:szCs w:val="20"/>
        </w:rPr>
        <w:t>i</w:t>
      </w:r>
      <w:r w:rsidRPr="006679A3">
        <w:rPr>
          <w:rFonts w:ascii="Arial" w:hAnsi="Arial" w:cs="Arial"/>
          <w:sz w:val="20"/>
          <w:szCs w:val="20"/>
        </w:rPr>
        <w:t xml:space="preserve"> so se </w:t>
      </w:r>
      <w:r w:rsidR="00644DEA">
        <w:rPr>
          <w:rFonts w:ascii="Arial" w:hAnsi="Arial" w:cs="Arial"/>
          <w:sz w:val="20"/>
          <w:szCs w:val="20"/>
        </w:rPr>
        <w:t xml:space="preserve">potrdili </w:t>
      </w:r>
      <w:r w:rsidRPr="006679A3">
        <w:rPr>
          <w:rFonts w:ascii="Arial" w:hAnsi="Arial" w:cs="Arial"/>
          <w:sz w:val="20"/>
          <w:szCs w:val="20"/>
        </w:rPr>
        <w:t xml:space="preserve">razlogi za nujno odstranitev objekta na podlagi </w:t>
      </w:r>
      <w:r w:rsidR="000D64D1">
        <w:rPr>
          <w:rFonts w:ascii="Arial" w:hAnsi="Arial" w:cs="Arial"/>
          <w:color w:val="auto"/>
          <w:sz w:val="20"/>
          <w:szCs w:val="20"/>
          <w:shd w:val="clear" w:color="auto" w:fill="FFFFFF"/>
        </w:rPr>
        <w:t>velike</w:t>
      </w:r>
      <w:r w:rsidR="000D64D1" w:rsidRPr="006679A3" w:rsidDel="000D64D1">
        <w:rPr>
          <w:rFonts w:ascii="Arial" w:hAnsi="Arial" w:cs="Arial"/>
          <w:sz w:val="20"/>
          <w:szCs w:val="20"/>
        </w:rPr>
        <w:t xml:space="preserve"> </w:t>
      </w:r>
      <w:r w:rsidRPr="006679A3">
        <w:rPr>
          <w:rFonts w:ascii="Arial" w:hAnsi="Arial" w:cs="Arial"/>
          <w:sz w:val="20"/>
          <w:szCs w:val="20"/>
        </w:rPr>
        <w:t>poplavne nevarnosti in s tem ogroženost življenja ali zdravja ljudi</w:t>
      </w:r>
      <w:r w:rsidR="00644DEA">
        <w:rPr>
          <w:rFonts w:ascii="Arial" w:hAnsi="Arial" w:cs="Arial"/>
          <w:sz w:val="20"/>
          <w:szCs w:val="20"/>
        </w:rPr>
        <w:t>,</w:t>
      </w:r>
      <w:r w:rsidRPr="006679A3">
        <w:rPr>
          <w:rFonts w:ascii="Arial" w:hAnsi="Arial" w:cs="Arial"/>
          <w:sz w:val="20"/>
          <w:szCs w:val="20"/>
        </w:rPr>
        <w:t xml:space="preserve"> temelji na strokovnem mnenju SM- ROSSPR8S</w:t>
      </w:r>
      <w:r w:rsidRPr="006679A3">
        <w:rPr>
          <w:rFonts w:ascii="Arial" w:hAnsi="Arial" w:cs="Arial"/>
          <w:sz w:val="20"/>
          <w:szCs w:val="20"/>
          <w:shd w:val="clear" w:color="auto" w:fill="FFFFFF"/>
        </w:rPr>
        <w:t xml:space="preserve"> z dne 11. aprila 2025. Glede na navedeno je odstranitev objekta v javno korist.</w:t>
      </w:r>
    </w:p>
    <w:p w14:paraId="193362F8" w14:textId="77777777" w:rsidR="00282AA7" w:rsidRPr="006679A3" w:rsidRDefault="00282AA7" w:rsidP="00282AA7">
      <w:pPr>
        <w:pStyle w:val="Default"/>
        <w:spacing w:line="276" w:lineRule="auto"/>
        <w:ind w:left="-567"/>
        <w:jc w:val="both"/>
        <w:rPr>
          <w:rFonts w:ascii="Arial" w:hAnsi="Arial" w:cs="Arial"/>
          <w:sz w:val="20"/>
          <w:szCs w:val="20"/>
          <w:shd w:val="clear" w:color="auto" w:fill="FFFFFF"/>
        </w:rPr>
      </w:pPr>
    </w:p>
    <w:p w14:paraId="53841032" w14:textId="4471DC71" w:rsidR="00E10370" w:rsidRDefault="00203A62" w:rsidP="00E10370">
      <w:pPr>
        <w:pStyle w:val="Default"/>
        <w:spacing w:line="276" w:lineRule="auto"/>
        <w:ind w:left="-567"/>
        <w:jc w:val="both"/>
        <w:rPr>
          <w:rFonts w:ascii="Arial" w:hAnsi="Arial" w:cs="Arial"/>
          <w:sz w:val="20"/>
          <w:szCs w:val="20"/>
          <w:shd w:val="clear" w:color="auto" w:fill="FFFFFF"/>
        </w:rPr>
      </w:pPr>
      <w:r w:rsidRPr="006679A3">
        <w:rPr>
          <w:rFonts w:ascii="Arial" w:eastAsiaTheme="minorHAnsi" w:hAnsi="Arial" w:cs="Arial"/>
          <w:sz w:val="20"/>
          <w:szCs w:val="20"/>
        </w:rPr>
        <w:t xml:space="preserve">Objekti na naslovih </w:t>
      </w:r>
      <w:r w:rsidRPr="006679A3">
        <w:rPr>
          <w:rFonts w:ascii="Arial" w:eastAsiaTheme="minorHAnsi" w:hAnsi="Arial" w:cs="Arial"/>
          <w:b/>
          <w:sz w:val="20"/>
          <w:szCs w:val="20"/>
        </w:rPr>
        <w:t xml:space="preserve">Vinarje 136, Vinarje 137 </w:t>
      </w:r>
      <w:r w:rsidRPr="006679A3">
        <w:rPr>
          <w:rFonts w:ascii="Arial" w:eastAsiaTheme="minorHAnsi" w:hAnsi="Arial" w:cs="Arial"/>
          <w:sz w:val="20"/>
          <w:szCs w:val="20"/>
        </w:rPr>
        <w:t>in</w:t>
      </w:r>
      <w:r w:rsidRPr="006679A3">
        <w:rPr>
          <w:rFonts w:ascii="Arial" w:eastAsiaTheme="minorHAnsi" w:hAnsi="Arial" w:cs="Arial"/>
          <w:b/>
          <w:sz w:val="20"/>
          <w:szCs w:val="20"/>
        </w:rPr>
        <w:t xml:space="preserve"> Vinarje 138 </w:t>
      </w:r>
      <w:r w:rsidRPr="006679A3">
        <w:rPr>
          <w:rFonts w:ascii="Arial" w:eastAsiaTheme="minorHAnsi" w:hAnsi="Arial" w:cs="Arial"/>
          <w:sz w:val="20"/>
          <w:szCs w:val="20"/>
        </w:rPr>
        <w:t>so na območju</w:t>
      </w:r>
      <w:r w:rsidR="00644DEA">
        <w:rPr>
          <w:rFonts w:ascii="Arial" w:eastAsiaTheme="minorHAnsi" w:hAnsi="Arial" w:cs="Arial"/>
          <w:sz w:val="20"/>
          <w:szCs w:val="20"/>
        </w:rPr>
        <w:t>,</w:t>
      </w:r>
      <w:r w:rsidRPr="006679A3">
        <w:rPr>
          <w:rFonts w:ascii="Arial" w:eastAsiaTheme="minorHAnsi" w:hAnsi="Arial" w:cs="Arial"/>
          <w:sz w:val="20"/>
          <w:szCs w:val="20"/>
        </w:rPr>
        <w:t xml:space="preserve"> kjer se je sprožil obsežnejši plaz, ki je poškodoval oziroma delno porušil omenjene objekte. </w:t>
      </w:r>
      <w:r w:rsidRPr="006679A3">
        <w:rPr>
          <w:rFonts w:ascii="Arial" w:hAnsi="Arial" w:cs="Arial"/>
          <w:sz w:val="20"/>
          <w:szCs w:val="20"/>
        </w:rPr>
        <w:t>Objekt Vinarje 138 je porušen, objekt Vinarje 137 poškodovan, objekt Vinarje 136 je v vplivnem območju plazu.</w:t>
      </w:r>
      <w:r w:rsidRPr="006679A3">
        <w:rPr>
          <w:rFonts w:ascii="Arial" w:eastAsiaTheme="minorHAnsi" w:hAnsi="Arial" w:cs="Arial"/>
          <w:sz w:val="20"/>
          <w:szCs w:val="20"/>
        </w:rPr>
        <w:t xml:space="preserve"> Na podlagi </w:t>
      </w:r>
      <w:r w:rsidRPr="006679A3">
        <w:rPr>
          <w:rFonts w:ascii="Arial" w:hAnsi="Arial" w:cs="Arial"/>
          <w:sz w:val="20"/>
          <w:szCs w:val="20"/>
        </w:rPr>
        <w:t>Geološkega mnenj</w:t>
      </w:r>
      <w:r w:rsidR="00644DEA">
        <w:rPr>
          <w:rFonts w:ascii="Arial" w:hAnsi="Arial" w:cs="Arial"/>
          <w:sz w:val="20"/>
          <w:szCs w:val="20"/>
        </w:rPr>
        <w:t>a</w:t>
      </w:r>
      <w:r w:rsidRPr="006679A3">
        <w:rPr>
          <w:rFonts w:ascii="Arial" w:hAnsi="Arial" w:cs="Arial"/>
          <w:sz w:val="20"/>
          <w:szCs w:val="20"/>
        </w:rPr>
        <w:t xml:space="preserve"> o plazovni nevarnosti lokacije na naslovu Vinarje 136, 137 in 138</w:t>
      </w:r>
      <w:r w:rsidR="00EC75E9">
        <w:rPr>
          <w:rFonts w:ascii="Arial" w:hAnsi="Arial" w:cs="Arial"/>
          <w:sz w:val="20"/>
          <w:szCs w:val="20"/>
        </w:rPr>
        <w:t>,</w:t>
      </w:r>
      <w:r w:rsidRPr="006679A3">
        <w:rPr>
          <w:rFonts w:ascii="Arial" w:hAnsi="Arial" w:cs="Arial"/>
          <w:sz w:val="20"/>
          <w:szCs w:val="20"/>
        </w:rPr>
        <w:t xml:space="preserve"> Slovenska Bistrica (dopis št. 30-2007570-25 z dne 19. 3. 2025)</w:t>
      </w:r>
      <w:r w:rsidR="00EC75E9">
        <w:rPr>
          <w:rFonts w:ascii="Arial" w:hAnsi="Arial" w:cs="Arial"/>
          <w:sz w:val="20"/>
          <w:szCs w:val="20"/>
        </w:rPr>
        <w:t>,</w:t>
      </w:r>
      <w:r w:rsidRPr="006679A3">
        <w:rPr>
          <w:rFonts w:ascii="Arial" w:hAnsi="Arial" w:cs="Arial"/>
          <w:sz w:val="20"/>
          <w:szCs w:val="20"/>
        </w:rPr>
        <w:t xml:space="preserve"> s</w:t>
      </w:r>
      <w:r w:rsidR="00EC75E9">
        <w:rPr>
          <w:rFonts w:ascii="Arial" w:hAnsi="Arial" w:cs="Arial"/>
          <w:sz w:val="20"/>
          <w:szCs w:val="20"/>
        </w:rPr>
        <w:t>pa</w:t>
      </w:r>
      <w:r w:rsidRPr="006679A3">
        <w:rPr>
          <w:rFonts w:ascii="Arial" w:hAnsi="Arial" w:cs="Arial"/>
          <w:sz w:val="20"/>
          <w:szCs w:val="20"/>
        </w:rPr>
        <w:t>d</w:t>
      </w:r>
      <w:r w:rsidR="00EC75E9">
        <w:rPr>
          <w:rFonts w:ascii="Arial" w:hAnsi="Arial" w:cs="Arial"/>
          <w:sz w:val="20"/>
          <w:szCs w:val="20"/>
        </w:rPr>
        <w:t>a</w:t>
      </w:r>
      <w:r w:rsidRPr="006679A3">
        <w:rPr>
          <w:rFonts w:ascii="Arial" w:hAnsi="Arial" w:cs="Arial"/>
          <w:sz w:val="20"/>
          <w:szCs w:val="20"/>
        </w:rPr>
        <w:t xml:space="preserve"> plaz med zahtevnejše in obsežnejše plazove. Po detajlnem geološkem kartiranju so bili na območju obeh stanovanjskih objektov zaznani večji </w:t>
      </w:r>
      <w:proofErr w:type="spellStart"/>
      <w:r w:rsidRPr="006679A3">
        <w:rPr>
          <w:rFonts w:ascii="Arial" w:hAnsi="Arial" w:cs="Arial"/>
          <w:sz w:val="20"/>
          <w:szCs w:val="20"/>
        </w:rPr>
        <w:t>zemljinski</w:t>
      </w:r>
      <w:proofErr w:type="spellEnd"/>
      <w:r w:rsidRPr="006679A3">
        <w:rPr>
          <w:rFonts w:ascii="Arial" w:hAnsi="Arial" w:cs="Arial"/>
          <w:sz w:val="20"/>
          <w:szCs w:val="20"/>
        </w:rPr>
        <w:t xml:space="preserve"> premiki.</w:t>
      </w:r>
      <w:r w:rsidRPr="006679A3">
        <w:rPr>
          <w:rFonts w:ascii="Arial" w:eastAsiaTheme="minorHAnsi" w:hAnsi="Arial" w:cs="Arial"/>
          <w:sz w:val="20"/>
          <w:szCs w:val="20"/>
        </w:rPr>
        <w:t xml:space="preserve"> </w:t>
      </w:r>
      <w:r w:rsidRPr="006679A3">
        <w:rPr>
          <w:rFonts w:ascii="Arial" w:hAnsi="Arial" w:cs="Arial"/>
          <w:sz w:val="20"/>
          <w:szCs w:val="20"/>
        </w:rPr>
        <w:t xml:space="preserve">Preverjene so bile variante glede možnosti sanacije plazu in ohranjanja objektov. </w:t>
      </w:r>
      <w:r w:rsidR="00F55F02">
        <w:rPr>
          <w:rFonts w:ascii="Arial" w:hAnsi="Arial" w:cs="Arial"/>
          <w:sz w:val="20"/>
          <w:szCs w:val="20"/>
        </w:rPr>
        <w:t>P</w:t>
      </w:r>
      <w:r w:rsidRPr="006679A3">
        <w:rPr>
          <w:rFonts w:ascii="Arial" w:hAnsi="Arial" w:cs="Arial"/>
          <w:sz w:val="20"/>
          <w:szCs w:val="20"/>
        </w:rPr>
        <w:t>reiskav</w:t>
      </w:r>
      <w:r w:rsidR="00F55F02">
        <w:rPr>
          <w:rFonts w:ascii="Arial" w:hAnsi="Arial" w:cs="Arial"/>
          <w:sz w:val="20"/>
          <w:szCs w:val="20"/>
        </w:rPr>
        <w:t>e so</w:t>
      </w:r>
      <w:r w:rsidRPr="006679A3">
        <w:rPr>
          <w:rFonts w:ascii="Arial" w:hAnsi="Arial" w:cs="Arial"/>
          <w:sz w:val="20"/>
          <w:szCs w:val="20"/>
        </w:rPr>
        <w:t xml:space="preserve"> namreč</w:t>
      </w:r>
      <w:r w:rsidR="00F55F02">
        <w:rPr>
          <w:rFonts w:ascii="Arial" w:hAnsi="Arial" w:cs="Arial"/>
          <w:sz w:val="20"/>
          <w:szCs w:val="20"/>
        </w:rPr>
        <w:t xml:space="preserve"> pokazale, da je </w:t>
      </w:r>
      <w:r w:rsidRPr="006679A3">
        <w:rPr>
          <w:rFonts w:ascii="Arial" w:hAnsi="Arial" w:cs="Arial"/>
          <w:sz w:val="20"/>
          <w:szCs w:val="20"/>
        </w:rPr>
        <w:t>verjetno, da s</w:t>
      </w:r>
      <w:r w:rsidR="00F55F02">
        <w:rPr>
          <w:rFonts w:ascii="Arial" w:hAnsi="Arial" w:cs="Arial"/>
          <w:sz w:val="20"/>
          <w:szCs w:val="20"/>
        </w:rPr>
        <w:t>o</w:t>
      </w:r>
      <w:r w:rsidRPr="006679A3">
        <w:rPr>
          <w:rFonts w:ascii="Arial" w:hAnsi="Arial" w:cs="Arial"/>
          <w:sz w:val="20"/>
          <w:szCs w:val="20"/>
        </w:rPr>
        <w:t xml:space="preserve"> dodatne drsine tudi še glob</w:t>
      </w:r>
      <w:r w:rsidR="00F51B43">
        <w:rPr>
          <w:rFonts w:ascii="Arial" w:hAnsi="Arial" w:cs="Arial"/>
          <w:sz w:val="20"/>
          <w:szCs w:val="20"/>
        </w:rPr>
        <w:t>l</w:t>
      </w:r>
      <w:r w:rsidRPr="006679A3">
        <w:rPr>
          <w:rFonts w:ascii="Arial" w:hAnsi="Arial" w:cs="Arial"/>
          <w:sz w:val="20"/>
          <w:szCs w:val="20"/>
        </w:rPr>
        <w:t xml:space="preserve">je od predvidene. To bi zahtevalo precej obsežnejše </w:t>
      </w:r>
      <w:proofErr w:type="spellStart"/>
      <w:r w:rsidRPr="006679A3">
        <w:rPr>
          <w:rFonts w:ascii="Arial" w:hAnsi="Arial" w:cs="Arial"/>
          <w:sz w:val="20"/>
          <w:szCs w:val="20"/>
        </w:rPr>
        <w:t>geotehnične</w:t>
      </w:r>
      <w:proofErr w:type="spellEnd"/>
      <w:r w:rsidRPr="006679A3">
        <w:rPr>
          <w:rFonts w:ascii="Arial" w:hAnsi="Arial" w:cs="Arial"/>
          <w:sz w:val="20"/>
          <w:szCs w:val="20"/>
        </w:rPr>
        <w:t xml:space="preserve"> ukrepe, takšna rešitev pa bi bila tako časovno kot tudi ekonomsko vprašljiva. </w:t>
      </w:r>
      <w:r w:rsidR="00F55F02">
        <w:rPr>
          <w:rFonts w:ascii="Arial" w:hAnsi="Arial" w:cs="Arial"/>
          <w:sz w:val="20"/>
          <w:szCs w:val="20"/>
        </w:rPr>
        <w:t>Zdaj</w:t>
      </w:r>
      <w:r w:rsidR="00F55F02" w:rsidRPr="006679A3">
        <w:rPr>
          <w:rFonts w:ascii="Arial" w:hAnsi="Arial" w:cs="Arial"/>
          <w:sz w:val="20"/>
          <w:szCs w:val="20"/>
        </w:rPr>
        <w:t xml:space="preserve"> </w:t>
      </w:r>
      <w:r w:rsidRPr="006679A3">
        <w:rPr>
          <w:rFonts w:ascii="Arial" w:hAnsi="Arial" w:cs="Arial"/>
          <w:sz w:val="20"/>
          <w:szCs w:val="20"/>
        </w:rPr>
        <w:t>s</w:t>
      </w:r>
      <w:r w:rsidR="00F55F02">
        <w:rPr>
          <w:rFonts w:ascii="Arial" w:hAnsi="Arial" w:cs="Arial"/>
          <w:sz w:val="20"/>
          <w:szCs w:val="20"/>
        </w:rPr>
        <w:t>o</w:t>
      </w:r>
      <w:r w:rsidRPr="006679A3">
        <w:rPr>
          <w:rFonts w:ascii="Arial" w:hAnsi="Arial" w:cs="Arial"/>
          <w:sz w:val="20"/>
          <w:szCs w:val="20"/>
        </w:rPr>
        <w:t xml:space="preserve"> objekti na nevarnem območju, saj lahko ob močnem deževju pride do novih odlomnih robov in </w:t>
      </w:r>
      <w:r w:rsidR="00F55F02">
        <w:rPr>
          <w:rFonts w:ascii="Arial" w:hAnsi="Arial" w:cs="Arial"/>
          <w:sz w:val="20"/>
          <w:szCs w:val="20"/>
        </w:rPr>
        <w:t>s tem</w:t>
      </w:r>
      <w:r w:rsidR="00F55F02" w:rsidRPr="006679A3">
        <w:rPr>
          <w:rFonts w:ascii="Arial" w:hAnsi="Arial" w:cs="Arial"/>
          <w:sz w:val="20"/>
          <w:szCs w:val="20"/>
        </w:rPr>
        <w:t xml:space="preserve"> </w:t>
      </w:r>
      <w:r w:rsidRPr="006679A3">
        <w:rPr>
          <w:rFonts w:ascii="Arial" w:hAnsi="Arial" w:cs="Arial"/>
          <w:sz w:val="20"/>
          <w:szCs w:val="20"/>
        </w:rPr>
        <w:t xml:space="preserve">do nove </w:t>
      </w:r>
      <w:proofErr w:type="spellStart"/>
      <w:r w:rsidRPr="006679A3">
        <w:rPr>
          <w:rFonts w:ascii="Arial" w:hAnsi="Arial" w:cs="Arial"/>
          <w:sz w:val="20"/>
          <w:szCs w:val="20"/>
        </w:rPr>
        <w:t>splazitve</w:t>
      </w:r>
      <w:proofErr w:type="spellEnd"/>
      <w:r w:rsidRPr="006679A3">
        <w:rPr>
          <w:rFonts w:ascii="Arial" w:hAnsi="Arial" w:cs="Arial"/>
          <w:sz w:val="20"/>
          <w:szCs w:val="20"/>
        </w:rPr>
        <w:t>, kar lahko ogrozi življenja ali zdravje ljudi. Popravilo obstoječega objekta ali novogradnja z geološko geomehanskega vidika ni sprejemljiva.</w:t>
      </w:r>
      <w:r w:rsidRPr="006679A3">
        <w:rPr>
          <w:rFonts w:ascii="Arial" w:eastAsiaTheme="minorHAnsi" w:hAnsi="Arial" w:cs="Arial"/>
          <w:sz w:val="20"/>
          <w:szCs w:val="20"/>
        </w:rPr>
        <w:t xml:space="preserve"> </w:t>
      </w:r>
      <w:r w:rsidRPr="006679A3">
        <w:rPr>
          <w:rFonts w:ascii="Arial" w:hAnsi="Arial" w:cs="Arial"/>
          <w:sz w:val="20"/>
          <w:szCs w:val="20"/>
        </w:rPr>
        <w:t>Za navedene objekte obstaja</w:t>
      </w:r>
      <w:r w:rsidR="00F55F02">
        <w:rPr>
          <w:rFonts w:ascii="Arial" w:hAnsi="Arial" w:cs="Arial"/>
          <w:sz w:val="20"/>
          <w:szCs w:val="20"/>
        </w:rPr>
        <w:t>ta</w:t>
      </w:r>
      <w:r w:rsidRPr="006679A3">
        <w:rPr>
          <w:rFonts w:ascii="Arial" w:hAnsi="Arial" w:cs="Arial"/>
          <w:sz w:val="20"/>
          <w:szCs w:val="20"/>
          <w:shd w:val="clear" w:color="auto" w:fill="FFFFFF"/>
        </w:rPr>
        <w:t xml:space="preserve"> </w:t>
      </w:r>
      <w:r w:rsidR="00F51B43">
        <w:rPr>
          <w:rFonts w:ascii="Arial" w:hAnsi="Arial" w:cs="Arial"/>
          <w:color w:val="auto"/>
          <w:sz w:val="20"/>
          <w:szCs w:val="20"/>
          <w:shd w:val="clear" w:color="auto" w:fill="FFFFFF"/>
        </w:rPr>
        <w:t>velika</w:t>
      </w:r>
      <w:r w:rsidR="00F51B43" w:rsidRPr="006679A3" w:rsidDel="00F51B43">
        <w:rPr>
          <w:rFonts w:ascii="Arial" w:hAnsi="Arial" w:cs="Arial"/>
          <w:sz w:val="20"/>
          <w:szCs w:val="20"/>
          <w:shd w:val="clear" w:color="auto" w:fill="FFFFFF"/>
        </w:rPr>
        <w:t xml:space="preserve"> </w:t>
      </w:r>
      <w:r w:rsidRPr="006679A3">
        <w:rPr>
          <w:rFonts w:ascii="Arial" w:hAnsi="Arial" w:cs="Arial"/>
          <w:sz w:val="20"/>
          <w:szCs w:val="20"/>
          <w:shd w:val="clear" w:color="auto" w:fill="FFFFFF"/>
        </w:rPr>
        <w:t>ogroženost zaradi plazovne nevarnosti in s tem povezan</w:t>
      </w:r>
      <w:r w:rsidR="00F55F02">
        <w:rPr>
          <w:rFonts w:ascii="Arial" w:hAnsi="Arial" w:cs="Arial"/>
          <w:sz w:val="20"/>
          <w:szCs w:val="20"/>
          <w:shd w:val="clear" w:color="auto" w:fill="FFFFFF"/>
        </w:rPr>
        <w:t>a</w:t>
      </w:r>
      <w:r w:rsidRPr="006679A3">
        <w:rPr>
          <w:rFonts w:ascii="Arial" w:hAnsi="Arial" w:cs="Arial"/>
          <w:sz w:val="20"/>
          <w:szCs w:val="20"/>
          <w:shd w:val="clear" w:color="auto" w:fill="FFFFFF"/>
        </w:rPr>
        <w:t xml:space="preserve"> </w:t>
      </w:r>
      <w:r w:rsidR="00F51B43">
        <w:rPr>
          <w:rFonts w:ascii="Arial" w:hAnsi="Arial" w:cs="Arial"/>
          <w:color w:val="auto"/>
          <w:sz w:val="20"/>
          <w:szCs w:val="20"/>
          <w:shd w:val="clear" w:color="auto" w:fill="FFFFFF"/>
        </w:rPr>
        <w:t>velik</w:t>
      </w:r>
      <w:r w:rsidR="00F55F02">
        <w:rPr>
          <w:rFonts w:ascii="Arial" w:hAnsi="Arial" w:cs="Arial"/>
          <w:color w:val="auto"/>
          <w:sz w:val="20"/>
          <w:szCs w:val="20"/>
          <w:shd w:val="clear" w:color="auto" w:fill="FFFFFF"/>
        </w:rPr>
        <w:t>a</w:t>
      </w:r>
      <w:r w:rsidR="00F51B43" w:rsidRPr="006679A3" w:rsidDel="00F51B43">
        <w:rPr>
          <w:rFonts w:ascii="Arial" w:hAnsi="Arial" w:cs="Arial"/>
          <w:sz w:val="20"/>
          <w:szCs w:val="20"/>
          <w:shd w:val="clear" w:color="auto" w:fill="FFFFFF"/>
        </w:rPr>
        <w:t xml:space="preserve"> </w:t>
      </w:r>
      <w:r w:rsidRPr="006679A3">
        <w:rPr>
          <w:rFonts w:ascii="Arial" w:hAnsi="Arial" w:cs="Arial"/>
          <w:sz w:val="20"/>
          <w:szCs w:val="20"/>
          <w:shd w:val="clear" w:color="auto" w:fill="FFFFFF"/>
        </w:rPr>
        <w:t>nevarnost porušitve ali znatnega poškodovanja objektov</w:t>
      </w:r>
      <w:r w:rsidRPr="006679A3">
        <w:rPr>
          <w:rFonts w:ascii="Arial" w:hAnsi="Arial" w:cs="Arial"/>
          <w:sz w:val="20"/>
          <w:szCs w:val="20"/>
        </w:rPr>
        <w:t>, katerih obnova ni mogoča ali ekonomsko smiselna</w:t>
      </w:r>
      <w:r w:rsidR="009B0995">
        <w:rPr>
          <w:rFonts w:ascii="Arial" w:hAnsi="Arial" w:cs="Arial"/>
          <w:sz w:val="20"/>
          <w:szCs w:val="20"/>
        </w:rPr>
        <w:t>,</w:t>
      </w:r>
      <w:r w:rsidRPr="006679A3">
        <w:rPr>
          <w:rFonts w:ascii="Arial" w:hAnsi="Arial" w:cs="Arial"/>
          <w:sz w:val="20"/>
          <w:szCs w:val="20"/>
        </w:rPr>
        <w:t xml:space="preserve"> in s čimer bi lahko nastale škodljive posledice za življenje in zdravje ljudi. Ugotovitev in utemeljitev, </w:t>
      </w:r>
      <w:r w:rsidR="00F55F02">
        <w:rPr>
          <w:rFonts w:ascii="Arial" w:hAnsi="Arial" w:cs="Arial"/>
          <w:sz w:val="20"/>
          <w:szCs w:val="20"/>
        </w:rPr>
        <w:t>po</w:t>
      </w:r>
      <w:r w:rsidRPr="006679A3">
        <w:rPr>
          <w:rFonts w:ascii="Arial" w:hAnsi="Arial" w:cs="Arial"/>
          <w:sz w:val="20"/>
          <w:szCs w:val="20"/>
        </w:rPr>
        <w:t xml:space="preserve"> kater</w:t>
      </w:r>
      <w:r w:rsidR="00F55F02">
        <w:rPr>
          <w:rFonts w:ascii="Arial" w:hAnsi="Arial" w:cs="Arial"/>
          <w:sz w:val="20"/>
          <w:szCs w:val="20"/>
        </w:rPr>
        <w:t>i</w:t>
      </w:r>
      <w:r w:rsidRPr="006679A3">
        <w:rPr>
          <w:rFonts w:ascii="Arial" w:hAnsi="Arial" w:cs="Arial"/>
          <w:sz w:val="20"/>
          <w:szCs w:val="20"/>
        </w:rPr>
        <w:t xml:space="preserve"> so se izkazali razlogi za nujno odstranitev objektov na podlagi </w:t>
      </w:r>
      <w:r w:rsidR="00372B12">
        <w:rPr>
          <w:rFonts w:ascii="Arial" w:hAnsi="Arial" w:cs="Arial"/>
          <w:color w:val="auto"/>
          <w:sz w:val="20"/>
          <w:szCs w:val="20"/>
          <w:shd w:val="clear" w:color="auto" w:fill="FFFFFF"/>
        </w:rPr>
        <w:t>velike</w:t>
      </w:r>
      <w:r w:rsidR="00372B12" w:rsidRPr="006679A3" w:rsidDel="00372B12">
        <w:rPr>
          <w:rFonts w:ascii="Arial" w:hAnsi="Arial" w:cs="Arial"/>
          <w:sz w:val="20"/>
          <w:szCs w:val="20"/>
        </w:rPr>
        <w:t xml:space="preserve"> </w:t>
      </w:r>
      <w:r w:rsidRPr="006679A3">
        <w:rPr>
          <w:rFonts w:ascii="Arial" w:hAnsi="Arial" w:cs="Arial"/>
          <w:sz w:val="20"/>
          <w:szCs w:val="20"/>
        </w:rPr>
        <w:t>plazovne nevarnosti in s tem ogroženost življenja ali zdravja ljudi</w:t>
      </w:r>
      <w:r w:rsidR="00F55F02">
        <w:rPr>
          <w:rFonts w:ascii="Arial" w:hAnsi="Arial" w:cs="Arial"/>
          <w:sz w:val="20"/>
          <w:szCs w:val="20"/>
        </w:rPr>
        <w:t>,</w:t>
      </w:r>
      <w:r w:rsidRPr="006679A3">
        <w:rPr>
          <w:rFonts w:ascii="Arial" w:hAnsi="Arial" w:cs="Arial"/>
          <w:sz w:val="20"/>
          <w:szCs w:val="20"/>
        </w:rPr>
        <w:t xml:space="preserve"> temelji na strokovn</w:t>
      </w:r>
      <w:r w:rsidR="00F55F02">
        <w:rPr>
          <w:rFonts w:ascii="Arial" w:hAnsi="Arial" w:cs="Arial"/>
          <w:sz w:val="20"/>
          <w:szCs w:val="20"/>
        </w:rPr>
        <w:t>ih</w:t>
      </w:r>
      <w:r w:rsidRPr="006679A3">
        <w:rPr>
          <w:rFonts w:ascii="Arial" w:hAnsi="Arial" w:cs="Arial"/>
          <w:sz w:val="20"/>
          <w:szCs w:val="20"/>
        </w:rPr>
        <w:t xml:space="preserve"> mnenj</w:t>
      </w:r>
      <w:r w:rsidR="00F55F02">
        <w:rPr>
          <w:rFonts w:ascii="Arial" w:hAnsi="Arial" w:cs="Arial"/>
          <w:sz w:val="20"/>
          <w:szCs w:val="20"/>
        </w:rPr>
        <w:t>ih</w:t>
      </w:r>
      <w:r w:rsidRPr="006679A3">
        <w:rPr>
          <w:rFonts w:ascii="Arial" w:hAnsi="Arial" w:cs="Arial"/>
          <w:sz w:val="20"/>
          <w:szCs w:val="20"/>
        </w:rPr>
        <w:t xml:space="preserve"> SM-SLBVNR136S, SM-SLBVNR137S in SM-SLBVNR138S. </w:t>
      </w:r>
      <w:r w:rsidRPr="006679A3">
        <w:rPr>
          <w:rFonts w:ascii="Arial" w:hAnsi="Arial" w:cs="Arial"/>
          <w:sz w:val="20"/>
          <w:szCs w:val="20"/>
          <w:shd w:val="clear" w:color="auto" w:fill="FFFFFF"/>
        </w:rPr>
        <w:t>Glede na navedeno je odstranitev objektov v javno korist.</w:t>
      </w:r>
    </w:p>
    <w:p w14:paraId="0172D9E1" w14:textId="77777777" w:rsidR="00425721" w:rsidRDefault="00425721" w:rsidP="00E10370">
      <w:pPr>
        <w:pStyle w:val="Default"/>
        <w:spacing w:line="276" w:lineRule="auto"/>
        <w:ind w:left="-567"/>
        <w:jc w:val="both"/>
        <w:rPr>
          <w:rFonts w:ascii="Arial" w:hAnsi="Arial" w:cs="Arial"/>
          <w:sz w:val="20"/>
          <w:szCs w:val="20"/>
          <w:shd w:val="clear" w:color="auto" w:fill="FFFFFF"/>
        </w:rPr>
      </w:pPr>
    </w:p>
    <w:p w14:paraId="331E50B0" w14:textId="2411EC82" w:rsidR="00425721" w:rsidRPr="00393337" w:rsidRDefault="00425721" w:rsidP="00425721">
      <w:pPr>
        <w:pStyle w:val="Default"/>
        <w:spacing w:line="276" w:lineRule="auto"/>
        <w:ind w:left="-567"/>
        <w:jc w:val="both"/>
        <w:rPr>
          <w:rFonts w:ascii="Arial" w:hAnsi="Arial" w:cs="Arial"/>
          <w:sz w:val="20"/>
          <w:szCs w:val="20"/>
          <w:shd w:val="clear" w:color="auto" w:fill="FFFFFF"/>
        </w:rPr>
      </w:pPr>
      <w:r w:rsidRPr="00393337">
        <w:rPr>
          <w:rFonts w:ascii="Arial" w:hAnsi="Arial" w:cs="Arial"/>
          <w:sz w:val="20"/>
          <w:szCs w:val="20"/>
          <w:shd w:val="clear" w:color="auto" w:fill="FFFFFF"/>
        </w:rPr>
        <w:t xml:space="preserve">Obravnavani objekt na naslovu </w:t>
      </w:r>
      <w:r w:rsidRPr="00393337">
        <w:rPr>
          <w:rFonts w:ascii="Arial" w:hAnsi="Arial" w:cs="Arial"/>
          <w:b/>
          <w:sz w:val="20"/>
          <w:szCs w:val="20"/>
          <w:shd w:val="clear" w:color="auto" w:fill="FFFFFF"/>
        </w:rPr>
        <w:t xml:space="preserve">Stahovica 13 </w:t>
      </w:r>
      <w:r w:rsidRPr="00393337">
        <w:rPr>
          <w:rFonts w:ascii="Arial" w:hAnsi="Arial" w:cs="Arial"/>
          <w:sz w:val="20"/>
          <w:szCs w:val="20"/>
        </w:rPr>
        <w:t>je v neurju 4. 8. 2023 prizadel plaz, ki se je sprožil na zaledni strani stanovanjskega objekta. Na podlagi strokovnega mnenja o stanju objekta Stahovica 13, Kamnik (št. DTP_DB7050/33-2 z dne 25. 9. 2024)</w:t>
      </w:r>
      <w:r w:rsidRPr="00393337">
        <w:rPr>
          <w:rFonts w:ascii="Arial" w:hAnsi="Arial" w:cs="Arial"/>
          <w:color w:val="FF0000"/>
          <w:sz w:val="20"/>
          <w:szCs w:val="20"/>
        </w:rPr>
        <w:t xml:space="preserve"> </w:t>
      </w:r>
      <w:r w:rsidRPr="00393337">
        <w:rPr>
          <w:rFonts w:ascii="Arial" w:hAnsi="Arial" w:cs="Arial"/>
          <w:sz w:val="20"/>
          <w:szCs w:val="20"/>
        </w:rPr>
        <w:t xml:space="preserve">je bila plazina s strani Občine Kamnik intervencijsko (ter delno) sanirana (objekt pa kot predhodno zavedeno že odstranjen). Sanacija plazine je pogojevala gradnjo opornega zidu, izvedba tega ukrepa je posegla na del (stavbnega) zemljišča (na katerem se je nahajal odstranjen objekt). Z izvedbo tega ukrepa se je razpoložljivi del parcele na tem delu močno zožil. Zaradi utesnjenosti novonastale parcele, ki sicer stoji v relativno ozkem koridorju med državno cesto in utrjeno brežino, ponovna gradnja objekta na tem mestu ni izvedljiva. V smislu gradnje novega (nadomestnega) objekta na lokaciji (porušenega) objekta bi takšna gradnja lahko vplivala na stabilnost terena. Ukrepi zagotavljanja stabilnosti ob celovitem pristopu bi stroškovno napram novogradnji </w:t>
      </w:r>
      <w:r w:rsidRPr="00393337">
        <w:rPr>
          <w:rFonts w:ascii="Arial" w:hAnsi="Arial" w:cs="Arial"/>
          <w:sz w:val="20"/>
          <w:szCs w:val="20"/>
        </w:rPr>
        <w:lastRenderedPageBreak/>
        <w:t>predstavljali nesorazmeren strošek. Za navedeni objekt obstaja</w:t>
      </w:r>
      <w:r w:rsidRPr="00393337">
        <w:rPr>
          <w:rFonts w:ascii="Arial" w:hAnsi="Arial" w:cs="Arial"/>
          <w:sz w:val="20"/>
          <w:szCs w:val="20"/>
          <w:shd w:val="clear" w:color="auto" w:fill="FFFFFF"/>
        </w:rPr>
        <w:t xml:space="preserve"> visoka ogroženost zaradi </w:t>
      </w:r>
      <w:r w:rsidRPr="00393337">
        <w:rPr>
          <w:rFonts w:ascii="Arial" w:hAnsi="Arial" w:cs="Arial"/>
          <w:sz w:val="20"/>
          <w:szCs w:val="20"/>
        </w:rPr>
        <w:t>zemeljskega ali hribinskega plazu kot posledica poplav in plazov in gre za znatno poškodovan objekt, katerega obnova ni mogoča ali ekonomsko smiselna in s čimer bi lahko nastale škodljive posledice za življenje in zdravje ljudi. Ugotovitev in utemeljitev, na katerem so se izkazali razlogi za nujno odstranitev objekta na podlagi visoke plazovite nevarnosti in s tem ogroženost življenja ali zdravja ljudi temelji na strokovnem mn</w:t>
      </w:r>
      <w:r w:rsidR="00DA5CDC">
        <w:rPr>
          <w:rFonts w:ascii="Arial" w:hAnsi="Arial" w:cs="Arial"/>
          <w:sz w:val="20"/>
          <w:szCs w:val="20"/>
        </w:rPr>
        <w:t>enju SM- KMNSTH13S z dne 26. novembra</w:t>
      </w:r>
      <w:r w:rsidRPr="00393337">
        <w:rPr>
          <w:rFonts w:ascii="Arial" w:hAnsi="Arial" w:cs="Arial"/>
          <w:sz w:val="20"/>
          <w:szCs w:val="20"/>
        </w:rPr>
        <w:t xml:space="preserve"> 2024</w:t>
      </w:r>
      <w:r w:rsidR="00DA5CDC">
        <w:rPr>
          <w:rFonts w:ascii="Arial" w:hAnsi="Arial" w:cs="Arial"/>
          <w:sz w:val="20"/>
          <w:szCs w:val="20"/>
        </w:rPr>
        <w:t>, dopolnjeno 14. maja</w:t>
      </w:r>
      <w:r>
        <w:rPr>
          <w:rFonts w:ascii="Arial" w:hAnsi="Arial" w:cs="Arial"/>
          <w:sz w:val="20"/>
          <w:szCs w:val="20"/>
        </w:rPr>
        <w:t xml:space="preserve"> 2025</w:t>
      </w:r>
      <w:r w:rsidRPr="00393337">
        <w:rPr>
          <w:rFonts w:ascii="Arial" w:hAnsi="Arial" w:cs="Arial"/>
          <w:sz w:val="20"/>
          <w:szCs w:val="20"/>
        </w:rPr>
        <w:t xml:space="preserve">. </w:t>
      </w:r>
      <w:r w:rsidRPr="00393337">
        <w:rPr>
          <w:rFonts w:ascii="Arial" w:hAnsi="Arial" w:cs="Arial"/>
          <w:sz w:val="20"/>
          <w:szCs w:val="20"/>
          <w:shd w:val="clear" w:color="auto" w:fill="FFFFFF"/>
        </w:rPr>
        <w:t xml:space="preserve">Glede na navedeno je odstranitev </w:t>
      </w:r>
      <w:r>
        <w:rPr>
          <w:rFonts w:ascii="Arial" w:hAnsi="Arial" w:cs="Arial"/>
          <w:sz w:val="20"/>
          <w:szCs w:val="20"/>
          <w:shd w:val="clear" w:color="auto" w:fill="FFFFFF"/>
        </w:rPr>
        <w:t xml:space="preserve">objekta </w:t>
      </w:r>
      <w:r w:rsidRPr="00393337">
        <w:rPr>
          <w:rFonts w:ascii="Arial" w:hAnsi="Arial" w:cs="Arial"/>
          <w:sz w:val="20"/>
          <w:szCs w:val="20"/>
          <w:shd w:val="clear" w:color="auto" w:fill="FFFFFF"/>
        </w:rPr>
        <w:t>v javno korist.</w:t>
      </w:r>
    </w:p>
    <w:p w14:paraId="7BAAC162" w14:textId="77777777" w:rsidR="00E10370" w:rsidRPr="006679A3" w:rsidRDefault="00E10370" w:rsidP="00425721">
      <w:pPr>
        <w:pStyle w:val="Default"/>
        <w:spacing w:line="276" w:lineRule="auto"/>
        <w:jc w:val="both"/>
        <w:rPr>
          <w:rFonts w:ascii="Arial" w:hAnsi="Arial" w:cs="Arial"/>
          <w:sz w:val="20"/>
          <w:szCs w:val="20"/>
          <w:shd w:val="clear" w:color="auto" w:fill="FFFFFF"/>
        </w:rPr>
      </w:pPr>
    </w:p>
    <w:p w14:paraId="7E28EAD3" w14:textId="16652029" w:rsidR="00C75C1B" w:rsidRPr="006679A3" w:rsidRDefault="00282AA7" w:rsidP="00E10370">
      <w:pPr>
        <w:pStyle w:val="Default"/>
        <w:spacing w:line="276" w:lineRule="auto"/>
        <w:ind w:left="-567"/>
        <w:jc w:val="both"/>
        <w:rPr>
          <w:rFonts w:ascii="Arial" w:hAnsi="Arial" w:cs="Arial"/>
          <w:sz w:val="20"/>
          <w:szCs w:val="20"/>
          <w:shd w:val="clear" w:color="auto" w:fill="FFFFFF"/>
        </w:rPr>
      </w:pPr>
      <w:r w:rsidRPr="006679A3">
        <w:rPr>
          <w:rFonts w:ascii="Arial" w:hAnsi="Arial" w:cs="Arial"/>
          <w:sz w:val="20"/>
          <w:szCs w:val="20"/>
          <w:shd w:val="clear" w:color="auto" w:fill="FFFFFF"/>
        </w:rPr>
        <w:t xml:space="preserve">Objekta na naslovu </w:t>
      </w:r>
      <w:r w:rsidR="00BE1408" w:rsidRPr="006679A3">
        <w:rPr>
          <w:rFonts w:ascii="Arial" w:hAnsi="Arial" w:cs="Arial"/>
          <w:b/>
          <w:sz w:val="20"/>
          <w:szCs w:val="20"/>
          <w:shd w:val="clear" w:color="auto" w:fill="FFFFFF"/>
        </w:rPr>
        <w:t>Florjan 271</w:t>
      </w:r>
      <w:r w:rsidRPr="006679A3">
        <w:rPr>
          <w:rFonts w:ascii="Arial" w:hAnsi="Arial" w:cs="Arial"/>
          <w:b/>
          <w:sz w:val="20"/>
          <w:szCs w:val="20"/>
          <w:shd w:val="clear" w:color="auto" w:fill="FFFFFF"/>
        </w:rPr>
        <w:t xml:space="preserve"> </w:t>
      </w:r>
      <w:r w:rsidRPr="006679A3">
        <w:rPr>
          <w:rFonts w:ascii="Arial" w:hAnsi="Arial" w:cs="Arial"/>
          <w:sz w:val="20"/>
          <w:szCs w:val="20"/>
          <w:shd w:val="clear" w:color="auto" w:fill="FFFFFF"/>
        </w:rPr>
        <w:t xml:space="preserve">in </w:t>
      </w:r>
      <w:r w:rsidR="00BE1408" w:rsidRPr="006679A3">
        <w:rPr>
          <w:rFonts w:ascii="Arial" w:hAnsi="Arial" w:cs="Arial"/>
          <w:b/>
          <w:sz w:val="20"/>
          <w:szCs w:val="20"/>
          <w:shd w:val="clear" w:color="auto" w:fill="FFFFFF"/>
        </w:rPr>
        <w:t>Florjan 279</w:t>
      </w:r>
      <w:r w:rsidRPr="006679A3">
        <w:rPr>
          <w:rFonts w:ascii="Arial" w:hAnsi="Arial" w:cs="Arial"/>
          <w:sz w:val="20"/>
          <w:szCs w:val="20"/>
          <w:shd w:val="clear" w:color="auto" w:fill="FFFFFF"/>
        </w:rPr>
        <w:t xml:space="preserve"> s</w:t>
      </w:r>
      <w:r w:rsidR="00F55F02">
        <w:rPr>
          <w:rFonts w:ascii="Arial" w:hAnsi="Arial" w:cs="Arial"/>
          <w:sz w:val="20"/>
          <w:szCs w:val="20"/>
          <w:shd w:val="clear" w:color="auto" w:fill="FFFFFF"/>
        </w:rPr>
        <w:t>ta</w:t>
      </w:r>
      <w:r w:rsidRPr="006679A3">
        <w:rPr>
          <w:rFonts w:ascii="Arial" w:hAnsi="Arial" w:cs="Arial"/>
          <w:sz w:val="20"/>
          <w:szCs w:val="20"/>
          <w:shd w:val="clear" w:color="auto" w:fill="FFFFFF"/>
        </w:rPr>
        <w:t xml:space="preserve"> </w:t>
      </w:r>
      <w:r w:rsidR="00BE1408" w:rsidRPr="006679A3">
        <w:rPr>
          <w:rFonts w:ascii="Arial" w:hAnsi="Arial" w:cs="Arial"/>
          <w:sz w:val="20"/>
          <w:szCs w:val="20"/>
          <w:shd w:val="clear" w:color="auto" w:fill="FFFFFF"/>
        </w:rPr>
        <w:t xml:space="preserve">v naselju </w:t>
      </w:r>
      <w:proofErr w:type="spellStart"/>
      <w:r w:rsidR="00BE1408" w:rsidRPr="006679A3">
        <w:rPr>
          <w:rFonts w:ascii="Arial" w:hAnsi="Arial" w:cs="Arial"/>
          <w:sz w:val="20"/>
          <w:szCs w:val="20"/>
          <w:shd w:val="clear" w:color="auto" w:fill="FFFFFF"/>
        </w:rPr>
        <w:t>Pohrastnik</w:t>
      </w:r>
      <w:proofErr w:type="spellEnd"/>
      <w:r w:rsidR="00BE1408" w:rsidRPr="006679A3">
        <w:rPr>
          <w:rFonts w:ascii="Arial" w:hAnsi="Arial" w:cs="Arial"/>
          <w:sz w:val="20"/>
          <w:szCs w:val="20"/>
          <w:shd w:val="clear" w:color="auto" w:fill="FFFFFF"/>
        </w:rPr>
        <w:t xml:space="preserve">, ki je nastalo kot nadomestna lokacija za stanovanjske objekte prebivalcev kraja Družmirje, ki se je zaradi rudarjenja v Šaleški dolini pogreznil in v katerem se zaradi ogroženosti zaradi </w:t>
      </w:r>
      <w:r w:rsidR="00372B12">
        <w:rPr>
          <w:rFonts w:ascii="Arial" w:hAnsi="Arial" w:cs="Arial"/>
          <w:color w:val="auto"/>
          <w:sz w:val="20"/>
          <w:szCs w:val="20"/>
          <w:shd w:val="clear" w:color="auto" w:fill="FFFFFF"/>
        </w:rPr>
        <w:t>velikega</w:t>
      </w:r>
      <w:r w:rsidR="00372B12" w:rsidRPr="006679A3" w:rsidDel="00372B12">
        <w:rPr>
          <w:rFonts w:ascii="Arial" w:hAnsi="Arial" w:cs="Arial"/>
          <w:sz w:val="20"/>
          <w:szCs w:val="20"/>
          <w:shd w:val="clear" w:color="auto" w:fill="FFFFFF"/>
        </w:rPr>
        <w:t xml:space="preserve"> </w:t>
      </w:r>
      <w:r w:rsidR="00BE1408" w:rsidRPr="006679A3">
        <w:rPr>
          <w:rFonts w:ascii="Arial" w:hAnsi="Arial" w:cs="Arial"/>
          <w:sz w:val="20"/>
          <w:szCs w:val="20"/>
          <w:shd w:val="clear" w:color="auto" w:fill="FFFFFF"/>
        </w:rPr>
        <w:t xml:space="preserve">poplavnega tveganja in nezmožnosti zagotovitve trajne in odporne rešitve odstranjuje poleg omenjenih še </w:t>
      </w:r>
      <w:r w:rsidR="00BE1408" w:rsidRPr="006679A3">
        <w:rPr>
          <w:rFonts w:ascii="Arial" w:hAnsi="Arial" w:cs="Arial"/>
          <w:color w:val="auto"/>
          <w:sz w:val="20"/>
          <w:szCs w:val="20"/>
          <w:shd w:val="clear" w:color="auto" w:fill="FFFFFF"/>
        </w:rPr>
        <w:t xml:space="preserve">enaintrideset </w:t>
      </w:r>
      <w:r w:rsidR="00BE1408" w:rsidRPr="006679A3">
        <w:rPr>
          <w:rFonts w:ascii="Arial" w:hAnsi="Arial" w:cs="Arial"/>
          <w:sz w:val="20"/>
          <w:szCs w:val="20"/>
          <w:shd w:val="clear" w:color="auto" w:fill="FFFFFF"/>
        </w:rPr>
        <w:t xml:space="preserve">objektov. </w:t>
      </w:r>
      <w:r w:rsidR="00C75C1B" w:rsidRPr="006679A3">
        <w:rPr>
          <w:rFonts w:ascii="Arial" w:hAnsi="Arial" w:cs="Arial"/>
          <w:sz w:val="20"/>
          <w:szCs w:val="20"/>
          <w:shd w:val="clear" w:color="auto" w:fill="FFFFFF"/>
        </w:rPr>
        <w:t>Objekta s</w:t>
      </w:r>
      <w:r w:rsidR="00F55F02">
        <w:rPr>
          <w:rFonts w:ascii="Arial" w:hAnsi="Arial" w:cs="Arial"/>
          <w:sz w:val="20"/>
          <w:szCs w:val="20"/>
          <w:shd w:val="clear" w:color="auto" w:fill="FFFFFF"/>
        </w:rPr>
        <w:t>ta</w:t>
      </w:r>
      <w:r w:rsidR="00C75C1B" w:rsidRPr="006679A3">
        <w:rPr>
          <w:rFonts w:ascii="Arial" w:hAnsi="Arial" w:cs="Arial"/>
          <w:sz w:val="20"/>
          <w:szCs w:val="20"/>
          <w:shd w:val="clear" w:color="auto" w:fill="FFFFFF"/>
        </w:rPr>
        <w:t xml:space="preserve"> med potokoma </w:t>
      </w:r>
      <w:proofErr w:type="spellStart"/>
      <w:r w:rsidR="00C75C1B" w:rsidRPr="006679A3">
        <w:rPr>
          <w:rFonts w:ascii="Arial" w:hAnsi="Arial" w:cs="Arial"/>
          <w:sz w:val="20"/>
          <w:szCs w:val="20"/>
          <w:shd w:val="clear" w:color="auto" w:fill="FFFFFF"/>
        </w:rPr>
        <w:t>Šentflorjanščica</w:t>
      </w:r>
      <w:proofErr w:type="spellEnd"/>
      <w:r w:rsidR="00C75C1B" w:rsidRPr="006679A3">
        <w:rPr>
          <w:rFonts w:ascii="Arial" w:hAnsi="Arial" w:cs="Arial"/>
          <w:sz w:val="20"/>
          <w:szCs w:val="20"/>
          <w:shd w:val="clear" w:color="auto" w:fill="FFFFFF"/>
        </w:rPr>
        <w:t xml:space="preserve"> in Toplica na območju njunega izliva v reko Pako. Na tem mestu se Paka z regulirane struge preusmeri v ozko sotesko Penk, ki se začne pri </w:t>
      </w:r>
      <w:proofErr w:type="spellStart"/>
      <w:r w:rsidR="00C75C1B" w:rsidRPr="006679A3">
        <w:rPr>
          <w:rFonts w:ascii="Arial" w:hAnsi="Arial" w:cs="Arial"/>
          <w:sz w:val="20"/>
          <w:szCs w:val="20"/>
          <w:shd w:val="clear" w:color="auto" w:fill="FFFFFF"/>
        </w:rPr>
        <w:t>Puharskem</w:t>
      </w:r>
      <w:proofErr w:type="spellEnd"/>
      <w:r w:rsidR="00C75C1B" w:rsidRPr="006679A3">
        <w:rPr>
          <w:rFonts w:ascii="Arial" w:hAnsi="Arial" w:cs="Arial"/>
          <w:sz w:val="20"/>
          <w:szCs w:val="20"/>
          <w:shd w:val="clear" w:color="auto" w:fill="FFFFFF"/>
        </w:rPr>
        <w:t xml:space="preserve"> mostu. Zaradi teh okoliščin so bili objekti ob večjih poplavnih dogodkih večkrat poplavljeni. Struga skozi Penk ne prevaja stoletnih voda reke Pake. Poleg tega pa stoletnih voda ne prevajajo tudi </w:t>
      </w:r>
      <w:r w:rsidR="00F55F02">
        <w:rPr>
          <w:rFonts w:ascii="Arial" w:hAnsi="Arial" w:cs="Arial"/>
          <w:sz w:val="20"/>
          <w:szCs w:val="20"/>
          <w:shd w:val="clear" w:color="auto" w:fill="FFFFFF"/>
        </w:rPr>
        <w:t>pre</w:t>
      </w:r>
      <w:r w:rsidR="00C75C1B" w:rsidRPr="006679A3">
        <w:rPr>
          <w:rFonts w:ascii="Arial" w:hAnsi="Arial" w:cs="Arial"/>
          <w:sz w:val="20"/>
          <w:szCs w:val="20"/>
          <w:shd w:val="clear" w:color="auto" w:fill="FFFFFF"/>
        </w:rPr>
        <w:t xml:space="preserve">ostali pritoki Pake na tem območju: </w:t>
      </w:r>
      <w:proofErr w:type="spellStart"/>
      <w:r w:rsidR="00C75C1B" w:rsidRPr="006679A3">
        <w:rPr>
          <w:rFonts w:ascii="Arial" w:hAnsi="Arial" w:cs="Arial"/>
          <w:sz w:val="20"/>
          <w:szCs w:val="20"/>
          <w:shd w:val="clear" w:color="auto" w:fill="FFFFFF"/>
        </w:rPr>
        <w:t>Šentflorjanščica</w:t>
      </w:r>
      <w:proofErr w:type="spellEnd"/>
      <w:r w:rsidR="00C75C1B" w:rsidRPr="006679A3">
        <w:rPr>
          <w:rFonts w:ascii="Arial" w:hAnsi="Arial" w:cs="Arial"/>
          <w:sz w:val="20"/>
          <w:szCs w:val="20"/>
          <w:shd w:val="clear" w:color="auto" w:fill="FFFFFF"/>
        </w:rPr>
        <w:t>, Toplica in Klančnica. Te poplavljajo že pri desetletnih vodah. Skoraj v celoti (oz</w:t>
      </w:r>
      <w:r w:rsidR="00F55F02">
        <w:rPr>
          <w:rFonts w:ascii="Arial" w:hAnsi="Arial" w:cs="Arial"/>
          <w:sz w:val="20"/>
          <w:szCs w:val="20"/>
          <w:shd w:val="clear" w:color="auto" w:fill="FFFFFF"/>
        </w:rPr>
        <w:t>iroma</w:t>
      </w:r>
      <w:r w:rsidR="00C75C1B" w:rsidRPr="006679A3">
        <w:rPr>
          <w:rFonts w:ascii="Arial" w:hAnsi="Arial" w:cs="Arial"/>
          <w:sz w:val="20"/>
          <w:szCs w:val="20"/>
          <w:shd w:val="clear" w:color="auto" w:fill="FFFFFF"/>
        </w:rPr>
        <w:t xml:space="preserve"> južno od dovozne ceste) je bilo območje poplavljeno tudi ob naravni nesreči 4. </w:t>
      </w:r>
      <w:r w:rsidR="00F55F02">
        <w:rPr>
          <w:rFonts w:ascii="Arial" w:hAnsi="Arial" w:cs="Arial"/>
          <w:sz w:val="20"/>
          <w:szCs w:val="20"/>
          <w:shd w:val="clear" w:color="auto" w:fill="FFFFFF"/>
        </w:rPr>
        <w:t>avgusta</w:t>
      </w:r>
      <w:r w:rsidR="00C75C1B" w:rsidRPr="006679A3">
        <w:rPr>
          <w:rFonts w:ascii="Arial" w:hAnsi="Arial" w:cs="Arial"/>
          <w:sz w:val="20"/>
          <w:szCs w:val="20"/>
          <w:shd w:val="clear" w:color="auto" w:fill="FFFFFF"/>
        </w:rPr>
        <w:t xml:space="preserve"> 2023. Globine poplavnih vod so na </w:t>
      </w:r>
      <w:proofErr w:type="spellStart"/>
      <w:r w:rsidR="00C75C1B" w:rsidRPr="006679A3">
        <w:rPr>
          <w:rFonts w:ascii="Arial" w:hAnsi="Arial" w:cs="Arial"/>
          <w:sz w:val="20"/>
          <w:szCs w:val="20"/>
          <w:shd w:val="clear" w:color="auto" w:fill="FFFFFF"/>
        </w:rPr>
        <w:t>dolvodni</w:t>
      </w:r>
      <w:proofErr w:type="spellEnd"/>
      <w:r w:rsidR="00C75C1B" w:rsidRPr="006679A3">
        <w:rPr>
          <w:rFonts w:ascii="Arial" w:hAnsi="Arial" w:cs="Arial"/>
          <w:sz w:val="20"/>
          <w:szCs w:val="20"/>
          <w:shd w:val="clear" w:color="auto" w:fill="FFFFFF"/>
        </w:rPr>
        <w:t xml:space="preserve">, južni strani območja segale do 160 cm in so se proti severu s postopnim višanjem terena zmanjševale. </w:t>
      </w:r>
      <w:r w:rsidR="00C75C1B" w:rsidRPr="006679A3">
        <w:rPr>
          <w:rFonts w:ascii="Arial" w:hAnsi="Arial" w:cs="Arial"/>
          <w:sz w:val="20"/>
          <w:szCs w:val="20"/>
        </w:rPr>
        <w:t xml:space="preserve">Naravna nesreča, ki se je zgodila 4. avgusta 2023, je na terenu pokazala številna dodatna nevarna področja ob vodah, kjer so bile poplavne vode bistveno višje od predvidenih in tudi posledice precej hujše, kar ni bilo zajeto v obstoječe karte poplavne ogroženosti. </w:t>
      </w:r>
      <w:r w:rsidR="00BE1408" w:rsidRPr="006679A3">
        <w:rPr>
          <w:rFonts w:ascii="Arial" w:hAnsi="Arial" w:cs="Arial"/>
          <w:sz w:val="20"/>
          <w:szCs w:val="20"/>
        </w:rPr>
        <w:t xml:space="preserve">Po podatkih iz </w:t>
      </w:r>
      <w:r w:rsidR="00BE1408" w:rsidRPr="006679A3">
        <w:rPr>
          <w:rFonts w:ascii="Arial" w:hAnsi="Arial" w:cs="Arial"/>
          <w:sz w:val="20"/>
          <w:szCs w:val="20"/>
          <w:shd w:val="clear" w:color="auto" w:fill="FFFFFF"/>
        </w:rPr>
        <w:t>celovite hidrološke hidravlične študije</w:t>
      </w:r>
      <w:r w:rsidR="00BE1408" w:rsidRPr="006679A3">
        <w:rPr>
          <w:rFonts w:ascii="Arial" w:hAnsi="Arial" w:cs="Arial"/>
          <w:sz w:val="20"/>
          <w:szCs w:val="20"/>
        </w:rPr>
        <w:t xml:space="preserve"> (</w:t>
      </w:r>
      <w:proofErr w:type="spellStart"/>
      <w:r w:rsidR="00BE1408" w:rsidRPr="006679A3">
        <w:rPr>
          <w:rFonts w:ascii="Arial" w:hAnsi="Arial" w:cs="Arial"/>
          <w:sz w:val="20"/>
          <w:szCs w:val="20"/>
        </w:rPr>
        <w:t>cHHŠ</w:t>
      </w:r>
      <w:proofErr w:type="spellEnd"/>
      <w:r w:rsidR="00BE1408" w:rsidRPr="006679A3">
        <w:rPr>
          <w:rFonts w:ascii="Arial" w:hAnsi="Arial" w:cs="Arial"/>
          <w:sz w:val="20"/>
          <w:szCs w:val="20"/>
        </w:rPr>
        <w:t xml:space="preserve">) za porečje Savinje </w:t>
      </w:r>
      <w:r w:rsidR="00BE1408" w:rsidRPr="006679A3">
        <w:rPr>
          <w:rFonts w:ascii="Helv" w:hAnsi="Helv" w:cs="Helv"/>
          <w:sz w:val="20"/>
          <w:szCs w:val="20"/>
        </w:rPr>
        <w:t>bi poplavne vode</w:t>
      </w:r>
      <w:r w:rsidR="00E10370" w:rsidRPr="006679A3">
        <w:rPr>
          <w:rFonts w:ascii="Helv" w:hAnsi="Helv" w:cs="Helv"/>
          <w:sz w:val="20"/>
          <w:szCs w:val="20"/>
        </w:rPr>
        <w:t xml:space="preserve"> </w:t>
      </w:r>
      <w:r w:rsidR="00BE1408" w:rsidRPr="006679A3">
        <w:rPr>
          <w:rFonts w:ascii="Helv" w:hAnsi="Helv" w:cs="Helv"/>
          <w:sz w:val="20"/>
          <w:szCs w:val="20"/>
        </w:rPr>
        <w:t xml:space="preserve">v primeru nastopa visokih vod s povratno dobo 100 let dosegale </w:t>
      </w:r>
      <w:r w:rsidR="00F55F02">
        <w:rPr>
          <w:rFonts w:ascii="Helv" w:hAnsi="Helv" w:cs="Helv"/>
          <w:sz w:val="20"/>
          <w:szCs w:val="20"/>
        </w:rPr>
        <w:t>o</w:t>
      </w:r>
      <w:r w:rsidR="00BE1408" w:rsidRPr="006679A3">
        <w:rPr>
          <w:rFonts w:ascii="Helv" w:hAnsi="Helv" w:cs="Helv"/>
          <w:sz w:val="20"/>
          <w:szCs w:val="20"/>
        </w:rPr>
        <w:t xml:space="preserve">d 0,5 </w:t>
      </w:r>
      <w:r w:rsidR="00F55F02">
        <w:rPr>
          <w:rFonts w:ascii="Helv" w:hAnsi="Helv" w:cs="Helv"/>
          <w:sz w:val="20"/>
          <w:szCs w:val="20"/>
        </w:rPr>
        <w:t>do</w:t>
      </w:r>
      <w:r w:rsidR="00BE1408" w:rsidRPr="006679A3">
        <w:rPr>
          <w:rFonts w:ascii="Helv" w:hAnsi="Helv" w:cs="Helv"/>
          <w:sz w:val="20"/>
          <w:szCs w:val="20"/>
        </w:rPr>
        <w:t xml:space="preserve"> 1,5 m. </w:t>
      </w:r>
      <w:r w:rsidR="00BE1408" w:rsidRPr="006679A3">
        <w:rPr>
          <w:rFonts w:ascii="Arial" w:hAnsi="Arial" w:cs="Arial"/>
          <w:sz w:val="20"/>
          <w:szCs w:val="20"/>
        </w:rPr>
        <w:t>Ugotovljeno je bilo tudi, da bi bila evakuacija ob izrednem dogodku izjemno otežena oziroma skoraj nemogoča.</w:t>
      </w:r>
      <w:r w:rsidR="00E10370" w:rsidRPr="006679A3">
        <w:rPr>
          <w:rFonts w:ascii="Arial" w:hAnsi="Arial" w:cs="Arial"/>
          <w:sz w:val="20"/>
          <w:szCs w:val="20"/>
        </w:rPr>
        <w:t xml:space="preserve"> </w:t>
      </w:r>
      <w:r w:rsidR="00E10370" w:rsidRPr="006679A3">
        <w:rPr>
          <w:rFonts w:ascii="Arial" w:hAnsi="Arial" w:cs="Arial"/>
          <w:sz w:val="20"/>
          <w:szCs w:val="20"/>
          <w:shd w:val="clear" w:color="auto" w:fill="FFFFFF"/>
        </w:rPr>
        <w:t xml:space="preserve">Kot je navedeno v strokovnih podlagah, bi morebitni zaščitni ukrepi zmanjšali ogroženost, dokler so pretoki znotraj dogodkov, na katere bi bili vsi ukrepi </w:t>
      </w:r>
      <w:r w:rsidR="00F94AB9">
        <w:rPr>
          <w:rFonts w:ascii="Arial" w:hAnsi="Arial" w:cs="Arial"/>
          <w:sz w:val="20"/>
          <w:szCs w:val="20"/>
          <w:shd w:val="clear" w:color="auto" w:fill="FFFFFF"/>
        </w:rPr>
        <w:t>namensko določeni (</w:t>
      </w:r>
      <w:r w:rsidR="00E10370" w:rsidRPr="006679A3">
        <w:rPr>
          <w:rFonts w:ascii="Arial" w:hAnsi="Arial" w:cs="Arial"/>
          <w:sz w:val="20"/>
          <w:szCs w:val="20"/>
          <w:shd w:val="clear" w:color="auto" w:fill="FFFFFF"/>
        </w:rPr>
        <w:t>dimenzionirani</w:t>
      </w:r>
      <w:r w:rsidR="00F94AB9">
        <w:rPr>
          <w:rFonts w:ascii="Arial" w:hAnsi="Arial" w:cs="Arial"/>
          <w:sz w:val="20"/>
          <w:szCs w:val="20"/>
          <w:shd w:val="clear" w:color="auto" w:fill="FFFFFF"/>
        </w:rPr>
        <w:t>)</w:t>
      </w:r>
      <w:r w:rsidR="00E10370" w:rsidRPr="006679A3">
        <w:rPr>
          <w:rFonts w:ascii="Arial" w:hAnsi="Arial" w:cs="Arial"/>
          <w:sz w:val="20"/>
          <w:szCs w:val="20"/>
          <w:shd w:val="clear" w:color="auto" w:fill="FFFFFF"/>
        </w:rPr>
        <w:t xml:space="preserve">. V primeru, da bi bili dogodki prekoračeni, bi lahko nasipi, </w:t>
      </w:r>
      <w:r w:rsidR="00F94AB9">
        <w:rPr>
          <w:rFonts w:ascii="Arial" w:hAnsi="Arial" w:cs="Arial"/>
          <w:sz w:val="20"/>
          <w:szCs w:val="20"/>
          <w:shd w:val="clear" w:color="auto" w:fill="FFFFFF"/>
        </w:rPr>
        <w:t>če</w:t>
      </w:r>
      <w:r w:rsidR="00E10370" w:rsidRPr="006679A3">
        <w:rPr>
          <w:rFonts w:ascii="Arial" w:hAnsi="Arial" w:cs="Arial"/>
          <w:sz w:val="20"/>
          <w:szCs w:val="20"/>
          <w:shd w:val="clear" w:color="auto" w:fill="FFFFFF"/>
        </w:rPr>
        <w:t xml:space="preserve"> bi bili preliti ali prebiti, </w:t>
      </w:r>
      <w:r w:rsidR="00F94AB9">
        <w:rPr>
          <w:rFonts w:ascii="Arial" w:hAnsi="Arial" w:cs="Arial"/>
          <w:sz w:val="20"/>
          <w:szCs w:val="20"/>
          <w:shd w:val="clear" w:color="auto" w:fill="FFFFFF"/>
        </w:rPr>
        <w:t xml:space="preserve">pomenili </w:t>
      </w:r>
      <w:r w:rsidR="00E10370" w:rsidRPr="006679A3">
        <w:rPr>
          <w:rFonts w:ascii="Arial" w:hAnsi="Arial" w:cs="Arial"/>
          <w:sz w:val="20"/>
          <w:szCs w:val="20"/>
          <w:shd w:val="clear" w:color="auto" w:fill="FFFFFF"/>
        </w:rPr>
        <w:t xml:space="preserve">večjo nevarnost, kot pa če jih ne bi bilo. V takih primerih bi bile gladine poplavne vode za nasipi bistveno višje, </w:t>
      </w:r>
      <w:r w:rsidR="00F94AB9">
        <w:rPr>
          <w:rFonts w:ascii="Arial" w:hAnsi="Arial" w:cs="Arial"/>
          <w:sz w:val="20"/>
          <w:szCs w:val="20"/>
          <w:shd w:val="clear" w:color="auto" w:fill="FFFFFF"/>
        </w:rPr>
        <w:t>zaradi tega</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bi bila tudi škoda zaradi poplave še bistveno </w:t>
      </w:r>
      <w:r w:rsidR="00F94AB9">
        <w:rPr>
          <w:rFonts w:ascii="Arial" w:hAnsi="Arial" w:cs="Arial"/>
          <w:sz w:val="20"/>
          <w:szCs w:val="20"/>
          <w:shd w:val="clear" w:color="auto" w:fill="FFFFFF"/>
        </w:rPr>
        <w:t>večja</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kot ob poplavi 4. </w:t>
      </w:r>
      <w:r w:rsidR="00F94AB9">
        <w:rPr>
          <w:rFonts w:ascii="Arial" w:hAnsi="Arial" w:cs="Arial"/>
          <w:sz w:val="20"/>
          <w:szCs w:val="20"/>
          <w:shd w:val="clear" w:color="auto" w:fill="FFFFFF"/>
        </w:rPr>
        <w:t>avgusta</w:t>
      </w:r>
      <w:r w:rsidR="00E10370" w:rsidRPr="006679A3">
        <w:rPr>
          <w:rFonts w:ascii="Arial" w:hAnsi="Arial" w:cs="Arial"/>
          <w:sz w:val="20"/>
          <w:szCs w:val="20"/>
          <w:shd w:val="clear" w:color="auto" w:fill="FFFFFF"/>
        </w:rPr>
        <w:t xml:space="preserve"> 2023, saj bi lahko zaradi plavja, debel in drugih večjih predmetov prišlo do lokalnega preboja nasipa, kar bi </w:t>
      </w:r>
      <w:r w:rsidR="00F94AB9">
        <w:rPr>
          <w:rFonts w:ascii="Arial" w:hAnsi="Arial" w:cs="Arial"/>
          <w:sz w:val="20"/>
          <w:szCs w:val="20"/>
          <w:shd w:val="clear" w:color="auto" w:fill="FFFFFF"/>
        </w:rPr>
        <w:t>povzročilo</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zalitje znotraj kasete. Dodatna tveganja so tudi v okviru delovanja črpalnega sistema meteornih vod</w:t>
      </w:r>
      <w:r w:rsidR="00F94AB9">
        <w:rPr>
          <w:rFonts w:ascii="Arial" w:hAnsi="Arial" w:cs="Arial"/>
          <w:sz w:val="20"/>
          <w:szCs w:val="20"/>
          <w:shd w:val="clear" w:color="auto" w:fill="FFFFFF"/>
        </w:rPr>
        <w:t>;</w:t>
      </w:r>
      <w:r w:rsidR="00E10370" w:rsidRPr="006679A3">
        <w:rPr>
          <w:rFonts w:ascii="Arial" w:hAnsi="Arial" w:cs="Arial"/>
          <w:sz w:val="20"/>
          <w:szCs w:val="20"/>
          <w:shd w:val="clear" w:color="auto" w:fill="FFFFFF"/>
        </w:rPr>
        <w:t xml:space="preserve"> v primeru zalitja je </w:t>
      </w:r>
      <w:r w:rsidR="00F94AB9">
        <w:rPr>
          <w:rFonts w:ascii="Arial" w:hAnsi="Arial" w:cs="Arial"/>
          <w:sz w:val="20"/>
          <w:szCs w:val="20"/>
          <w:shd w:val="clear" w:color="auto" w:fill="FFFFFF"/>
        </w:rPr>
        <w:t xml:space="preserve">namreč </w:t>
      </w:r>
      <w:r w:rsidR="00E10370" w:rsidRPr="006679A3">
        <w:rPr>
          <w:rFonts w:ascii="Arial" w:hAnsi="Arial" w:cs="Arial"/>
          <w:sz w:val="20"/>
          <w:szCs w:val="20"/>
          <w:shd w:val="clear" w:color="auto" w:fill="FFFFFF"/>
        </w:rPr>
        <w:t>onemogočeno odvajanj</w:t>
      </w:r>
      <w:r w:rsidR="00F94AB9">
        <w:rPr>
          <w:rFonts w:ascii="Arial" w:hAnsi="Arial" w:cs="Arial"/>
          <w:sz w:val="20"/>
          <w:szCs w:val="20"/>
          <w:shd w:val="clear" w:color="auto" w:fill="FFFFFF"/>
        </w:rPr>
        <w:t>e</w:t>
      </w:r>
      <w:r w:rsidR="00E10370" w:rsidRPr="006679A3">
        <w:rPr>
          <w:rFonts w:ascii="Arial" w:hAnsi="Arial" w:cs="Arial"/>
          <w:sz w:val="20"/>
          <w:szCs w:val="20"/>
          <w:shd w:val="clear" w:color="auto" w:fill="FFFFFF"/>
        </w:rPr>
        <w:t xml:space="preserve"> vode iz kasete in visoki zidovi bi precej poslabšali </w:t>
      </w:r>
      <w:r w:rsidR="00F94AB9">
        <w:rPr>
          <w:rFonts w:ascii="Arial" w:hAnsi="Arial" w:cs="Arial"/>
          <w:sz w:val="20"/>
          <w:szCs w:val="20"/>
          <w:shd w:val="clear" w:color="auto" w:fill="FFFFFF"/>
        </w:rPr>
        <w:t>kakovost</w:t>
      </w:r>
      <w:r w:rsidR="00F94AB9" w:rsidRPr="006679A3">
        <w:rPr>
          <w:rFonts w:ascii="Arial" w:hAnsi="Arial" w:cs="Arial"/>
          <w:sz w:val="20"/>
          <w:szCs w:val="20"/>
          <w:shd w:val="clear" w:color="auto" w:fill="FFFFFF"/>
        </w:rPr>
        <w:t xml:space="preserve"> </w:t>
      </w:r>
      <w:r w:rsidR="00E10370" w:rsidRPr="006679A3">
        <w:rPr>
          <w:rFonts w:ascii="Arial" w:hAnsi="Arial" w:cs="Arial"/>
          <w:sz w:val="20"/>
          <w:szCs w:val="20"/>
          <w:shd w:val="clear" w:color="auto" w:fill="FFFFFF"/>
        </w:rPr>
        <w:t xml:space="preserve">bivanja. </w:t>
      </w:r>
      <w:r w:rsidR="00C75C1B" w:rsidRPr="006679A3">
        <w:rPr>
          <w:rFonts w:ascii="Arial" w:hAnsi="Arial" w:cs="Arial"/>
          <w:sz w:val="20"/>
          <w:szCs w:val="20"/>
        </w:rPr>
        <w:t xml:space="preserve">Ugotovitev in utemeljitev, </w:t>
      </w:r>
      <w:r w:rsidR="00F94AB9">
        <w:rPr>
          <w:rFonts w:ascii="Arial" w:hAnsi="Arial" w:cs="Arial"/>
          <w:sz w:val="20"/>
          <w:szCs w:val="20"/>
        </w:rPr>
        <w:t>po</w:t>
      </w:r>
      <w:r w:rsidR="00F94AB9" w:rsidRPr="006679A3">
        <w:rPr>
          <w:rFonts w:ascii="Arial" w:hAnsi="Arial" w:cs="Arial"/>
          <w:sz w:val="20"/>
          <w:szCs w:val="20"/>
        </w:rPr>
        <w:t xml:space="preserve"> </w:t>
      </w:r>
      <w:r w:rsidR="00C75C1B" w:rsidRPr="006679A3">
        <w:rPr>
          <w:rFonts w:ascii="Arial" w:hAnsi="Arial" w:cs="Arial"/>
          <w:sz w:val="20"/>
          <w:szCs w:val="20"/>
        </w:rPr>
        <w:t xml:space="preserve">kateri so se </w:t>
      </w:r>
      <w:r w:rsidR="00F94AB9">
        <w:rPr>
          <w:rFonts w:ascii="Arial" w:hAnsi="Arial" w:cs="Arial"/>
          <w:sz w:val="20"/>
          <w:szCs w:val="20"/>
        </w:rPr>
        <w:t>potrdili</w:t>
      </w:r>
      <w:r w:rsidR="00F94AB9" w:rsidRPr="006679A3">
        <w:rPr>
          <w:rFonts w:ascii="Arial" w:hAnsi="Arial" w:cs="Arial"/>
          <w:sz w:val="20"/>
          <w:szCs w:val="20"/>
        </w:rPr>
        <w:t xml:space="preserve"> </w:t>
      </w:r>
      <w:r w:rsidR="00C75C1B" w:rsidRPr="006679A3">
        <w:rPr>
          <w:rFonts w:ascii="Arial" w:hAnsi="Arial" w:cs="Arial"/>
          <w:sz w:val="20"/>
          <w:szCs w:val="20"/>
        </w:rPr>
        <w:t>razlogi za nujno odstranitev objektov na podlagi poplavne nevarnosti in s tem ogroženost življenja ali zdravja ljudi, temelji na strokovnem mnenju</w:t>
      </w:r>
      <w:r w:rsidR="00DA5CDC">
        <w:rPr>
          <w:rFonts w:ascii="Arial" w:hAnsi="Arial" w:cs="Arial"/>
          <w:sz w:val="20"/>
          <w:szCs w:val="20"/>
        </w:rPr>
        <w:t xml:space="preserve"> št. SM-</w:t>
      </w:r>
      <w:proofErr w:type="spellStart"/>
      <w:r w:rsidR="00DA5CDC">
        <w:rPr>
          <w:rFonts w:ascii="Arial" w:hAnsi="Arial" w:cs="Arial"/>
          <w:sz w:val="20"/>
          <w:szCs w:val="20"/>
        </w:rPr>
        <w:t>ŠŠTPHRnasS</w:t>
      </w:r>
      <w:proofErr w:type="spellEnd"/>
      <w:r w:rsidR="00DA5CDC">
        <w:rPr>
          <w:rFonts w:ascii="Arial" w:hAnsi="Arial" w:cs="Arial"/>
          <w:sz w:val="20"/>
          <w:szCs w:val="20"/>
        </w:rPr>
        <w:t xml:space="preserve"> z dne 15. oktobra</w:t>
      </w:r>
      <w:r w:rsidR="00C75C1B" w:rsidRPr="006679A3">
        <w:rPr>
          <w:rFonts w:ascii="Arial" w:hAnsi="Arial" w:cs="Arial"/>
          <w:sz w:val="20"/>
          <w:szCs w:val="20"/>
        </w:rPr>
        <w:t xml:space="preserve"> </w:t>
      </w:r>
      <w:r w:rsidR="00DA5CDC">
        <w:rPr>
          <w:rFonts w:ascii="Arial" w:hAnsi="Arial" w:cs="Arial"/>
          <w:sz w:val="20"/>
          <w:szCs w:val="20"/>
        </w:rPr>
        <w:t>2024, dopolnjenem 21. in 30. oktobra</w:t>
      </w:r>
      <w:r w:rsidR="00C75C1B" w:rsidRPr="006679A3">
        <w:rPr>
          <w:rFonts w:ascii="Arial" w:hAnsi="Arial" w:cs="Arial"/>
          <w:sz w:val="20"/>
          <w:szCs w:val="20"/>
        </w:rPr>
        <w:t xml:space="preserve"> 2024. </w:t>
      </w:r>
      <w:r w:rsidR="00C75C1B" w:rsidRPr="006679A3">
        <w:rPr>
          <w:rFonts w:ascii="Arial" w:hAnsi="Arial" w:cs="Arial"/>
          <w:sz w:val="20"/>
          <w:szCs w:val="20"/>
          <w:shd w:val="clear" w:color="auto" w:fill="FFFFFF"/>
        </w:rPr>
        <w:t xml:space="preserve">Glede na navedeno je odstranitev </w:t>
      </w:r>
      <w:r w:rsidR="00F94AB9">
        <w:rPr>
          <w:rFonts w:ascii="Arial" w:hAnsi="Arial" w:cs="Arial"/>
          <w:sz w:val="20"/>
          <w:szCs w:val="20"/>
          <w:shd w:val="clear" w:color="auto" w:fill="FFFFFF"/>
        </w:rPr>
        <w:t xml:space="preserve">objektov </w:t>
      </w:r>
      <w:r w:rsidR="00C75C1B" w:rsidRPr="006679A3">
        <w:rPr>
          <w:rFonts w:ascii="Arial" w:hAnsi="Arial" w:cs="Arial"/>
          <w:sz w:val="20"/>
          <w:szCs w:val="20"/>
          <w:shd w:val="clear" w:color="auto" w:fill="FFFFFF"/>
        </w:rPr>
        <w:t>v javno korist.</w:t>
      </w:r>
    </w:p>
    <w:sectPr w:rsidR="00C75C1B" w:rsidRPr="006679A3" w:rsidSect="00D60DCF">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9FF8" w14:textId="77777777" w:rsidR="00EC75E9" w:rsidRDefault="00EC75E9">
      <w:r>
        <w:separator/>
      </w:r>
    </w:p>
  </w:endnote>
  <w:endnote w:type="continuationSeparator" w:id="0">
    <w:p w14:paraId="2B7EE699" w14:textId="77777777" w:rsidR="00EC75E9" w:rsidRDefault="00EC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Franklin Gothic Demi Cond"/>
    <w:panose1 w:val="020008060300000200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2F6C" w14:textId="77777777" w:rsidR="00EC75E9" w:rsidRDefault="00EC75E9">
      <w:r>
        <w:separator/>
      </w:r>
    </w:p>
  </w:footnote>
  <w:footnote w:type="continuationSeparator" w:id="0">
    <w:p w14:paraId="09F2D694" w14:textId="77777777" w:rsidR="00EC75E9" w:rsidRDefault="00EC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1C39" w14:textId="77777777" w:rsidR="00EC75E9" w:rsidRPr="00110CBD" w:rsidRDefault="00EC75E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C75E9" w:rsidRPr="008F3500" w14:paraId="09318863" w14:textId="77777777" w:rsidTr="00EC75E9">
      <w:trPr>
        <w:cantSplit/>
        <w:trHeight w:hRule="exact" w:val="847"/>
      </w:trPr>
      <w:tc>
        <w:tcPr>
          <w:tcW w:w="567" w:type="dxa"/>
        </w:tcPr>
        <w:p w14:paraId="438AE5C9" w14:textId="77777777" w:rsidR="00EC75E9" w:rsidRDefault="00EC75E9" w:rsidP="00F32724">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29E2C55" w14:textId="77777777" w:rsidR="00EC75E9" w:rsidRPr="006D42D9" w:rsidRDefault="00EC75E9" w:rsidP="00F32724">
          <w:pPr>
            <w:rPr>
              <w:rFonts w:ascii="Republika" w:hAnsi="Republika"/>
              <w:sz w:val="60"/>
              <w:szCs w:val="60"/>
              <w:lang w:val="sl-SI"/>
            </w:rPr>
          </w:pPr>
        </w:p>
        <w:p w14:paraId="49178A53" w14:textId="77777777" w:rsidR="00EC75E9" w:rsidRPr="006D42D9" w:rsidRDefault="00EC75E9" w:rsidP="00F32724">
          <w:pPr>
            <w:rPr>
              <w:rFonts w:ascii="Republika" w:hAnsi="Republika"/>
              <w:sz w:val="60"/>
              <w:szCs w:val="60"/>
              <w:lang w:val="sl-SI"/>
            </w:rPr>
          </w:pPr>
        </w:p>
        <w:p w14:paraId="27227D00" w14:textId="77777777" w:rsidR="00EC75E9" w:rsidRPr="006D42D9" w:rsidRDefault="00EC75E9" w:rsidP="00F32724">
          <w:pPr>
            <w:rPr>
              <w:rFonts w:ascii="Republika" w:hAnsi="Republika"/>
              <w:sz w:val="60"/>
              <w:szCs w:val="60"/>
              <w:lang w:val="sl-SI"/>
            </w:rPr>
          </w:pPr>
        </w:p>
        <w:p w14:paraId="71224396" w14:textId="77777777" w:rsidR="00EC75E9" w:rsidRPr="006D42D9" w:rsidRDefault="00EC75E9" w:rsidP="00F32724">
          <w:pPr>
            <w:rPr>
              <w:rFonts w:ascii="Republika" w:hAnsi="Republika"/>
              <w:sz w:val="60"/>
              <w:szCs w:val="60"/>
              <w:lang w:val="sl-SI"/>
            </w:rPr>
          </w:pPr>
        </w:p>
        <w:p w14:paraId="4A87C27C" w14:textId="77777777" w:rsidR="00EC75E9" w:rsidRPr="006D42D9" w:rsidRDefault="00EC75E9" w:rsidP="00F32724">
          <w:pPr>
            <w:rPr>
              <w:rFonts w:ascii="Republika" w:hAnsi="Republika"/>
              <w:sz w:val="60"/>
              <w:szCs w:val="60"/>
              <w:lang w:val="sl-SI"/>
            </w:rPr>
          </w:pPr>
        </w:p>
        <w:p w14:paraId="553CE597" w14:textId="77777777" w:rsidR="00EC75E9" w:rsidRPr="006D42D9" w:rsidRDefault="00EC75E9" w:rsidP="00F32724">
          <w:pPr>
            <w:rPr>
              <w:rFonts w:ascii="Republika" w:hAnsi="Republika"/>
              <w:sz w:val="60"/>
              <w:szCs w:val="60"/>
              <w:lang w:val="sl-SI"/>
            </w:rPr>
          </w:pPr>
        </w:p>
        <w:p w14:paraId="1C40A3D4" w14:textId="77777777" w:rsidR="00EC75E9" w:rsidRPr="006D42D9" w:rsidRDefault="00EC75E9" w:rsidP="00F32724">
          <w:pPr>
            <w:rPr>
              <w:rFonts w:ascii="Republika" w:hAnsi="Republika"/>
              <w:sz w:val="60"/>
              <w:szCs w:val="60"/>
              <w:lang w:val="sl-SI"/>
            </w:rPr>
          </w:pPr>
        </w:p>
        <w:p w14:paraId="76D9CAE9" w14:textId="77777777" w:rsidR="00EC75E9" w:rsidRPr="006D42D9" w:rsidRDefault="00EC75E9" w:rsidP="00F32724">
          <w:pPr>
            <w:rPr>
              <w:rFonts w:ascii="Republika" w:hAnsi="Republika"/>
              <w:sz w:val="60"/>
              <w:szCs w:val="60"/>
              <w:lang w:val="sl-SI"/>
            </w:rPr>
          </w:pPr>
        </w:p>
        <w:p w14:paraId="1C4A571D" w14:textId="77777777" w:rsidR="00EC75E9" w:rsidRPr="006D42D9" w:rsidRDefault="00EC75E9" w:rsidP="00F32724">
          <w:pPr>
            <w:rPr>
              <w:rFonts w:ascii="Republika" w:hAnsi="Republika"/>
              <w:sz w:val="60"/>
              <w:szCs w:val="60"/>
              <w:lang w:val="sl-SI"/>
            </w:rPr>
          </w:pPr>
        </w:p>
        <w:p w14:paraId="6AFCC0C9" w14:textId="77777777" w:rsidR="00EC75E9" w:rsidRPr="006D42D9" w:rsidRDefault="00EC75E9" w:rsidP="00F32724">
          <w:pPr>
            <w:rPr>
              <w:rFonts w:ascii="Republika" w:hAnsi="Republika"/>
              <w:sz w:val="60"/>
              <w:szCs w:val="60"/>
              <w:lang w:val="sl-SI"/>
            </w:rPr>
          </w:pPr>
        </w:p>
        <w:p w14:paraId="7D7CC345" w14:textId="77777777" w:rsidR="00EC75E9" w:rsidRPr="006D42D9" w:rsidRDefault="00EC75E9" w:rsidP="00F32724">
          <w:pPr>
            <w:rPr>
              <w:rFonts w:ascii="Republika" w:hAnsi="Republika"/>
              <w:sz w:val="60"/>
              <w:szCs w:val="60"/>
              <w:lang w:val="sl-SI"/>
            </w:rPr>
          </w:pPr>
        </w:p>
        <w:p w14:paraId="365C2FC5" w14:textId="77777777" w:rsidR="00EC75E9" w:rsidRPr="006D42D9" w:rsidRDefault="00EC75E9" w:rsidP="00F32724">
          <w:pPr>
            <w:rPr>
              <w:rFonts w:ascii="Republika" w:hAnsi="Republika"/>
              <w:sz w:val="60"/>
              <w:szCs w:val="60"/>
              <w:lang w:val="sl-SI"/>
            </w:rPr>
          </w:pPr>
        </w:p>
        <w:p w14:paraId="09A15C3B" w14:textId="77777777" w:rsidR="00EC75E9" w:rsidRPr="006D42D9" w:rsidRDefault="00EC75E9" w:rsidP="00F32724">
          <w:pPr>
            <w:rPr>
              <w:rFonts w:ascii="Republika" w:hAnsi="Republika"/>
              <w:sz w:val="60"/>
              <w:szCs w:val="60"/>
              <w:lang w:val="sl-SI"/>
            </w:rPr>
          </w:pPr>
        </w:p>
        <w:p w14:paraId="0E5BF7BD" w14:textId="77777777" w:rsidR="00EC75E9" w:rsidRPr="006D42D9" w:rsidRDefault="00EC75E9" w:rsidP="00F32724">
          <w:pPr>
            <w:rPr>
              <w:rFonts w:ascii="Republika" w:hAnsi="Republika"/>
              <w:sz w:val="60"/>
              <w:szCs w:val="60"/>
              <w:lang w:val="sl-SI"/>
            </w:rPr>
          </w:pPr>
        </w:p>
        <w:p w14:paraId="793BB8E4" w14:textId="77777777" w:rsidR="00EC75E9" w:rsidRPr="006D42D9" w:rsidRDefault="00EC75E9" w:rsidP="00F32724">
          <w:pPr>
            <w:rPr>
              <w:rFonts w:ascii="Republika" w:hAnsi="Republika"/>
              <w:sz w:val="60"/>
              <w:szCs w:val="60"/>
              <w:lang w:val="sl-SI"/>
            </w:rPr>
          </w:pPr>
        </w:p>
        <w:p w14:paraId="0330FB9E" w14:textId="77777777" w:rsidR="00EC75E9" w:rsidRPr="006D42D9" w:rsidRDefault="00EC75E9" w:rsidP="00F32724">
          <w:pPr>
            <w:rPr>
              <w:rFonts w:ascii="Republika" w:hAnsi="Republika"/>
              <w:sz w:val="60"/>
              <w:szCs w:val="60"/>
              <w:lang w:val="sl-SI"/>
            </w:rPr>
          </w:pPr>
        </w:p>
      </w:tc>
    </w:tr>
  </w:tbl>
  <w:p w14:paraId="4C49E2FB" w14:textId="77777777" w:rsidR="00EC75E9" w:rsidRPr="008F3500" w:rsidRDefault="00EC75E9" w:rsidP="00F32724">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9264" behindDoc="1" locked="0" layoutInCell="0" allowOverlap="1" wp14:anchorId="29C55761" wp14:editId="12B5FF4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68B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49959DAD" w14:textId="77777777" w:rsidR="00EC75E9" w:rsidRDefault="00EC75E9" w:rsidP="00F32724">
    <w:pPr>
      <w:pStyle w:val="Glava"/>
      <w:tabs>
        <w:tab w:val="clear" w:pos="4320"/>
        <w:tab w:val="clear" w:pos="8640"/>
        <w:tab w:val="left" w:pos="5112"/>
      </w:tabs>
      <w:spacing w:line="240" w:lineRule="exact"/>
      <w:rPr>
        <w:rFonts w:ascii="Republika Bold" w:hAnsi="Republika Bold"/>
        <w:b/>
        <w:caps/>
        <w:sz w:val="21"/>
        <w:szCs w:val="21"/>
        <w:lang w:val="sl-SI"/>
      </w:rPr>
    </w:pPr>
    <w:r w:rsidRPr="00140EB2">
      <w:rPr>
        <w:rFonts w:ascii="Republika Bold" w:hAnsi="Republika Bold"/>
        <w:b/>
        <w:caps/>
        <w:sz w:val="21"/>
        <w:szCs w:val="21"/>
        <w:lang w:val="sl-SI"/>
      </w:rPr>
      <w:t xml:space="preserve">SLUŽBA VLADE REPUBLIKE SLOVENIJE </w:t>
    </w:r>
  </w:p>
  <w:p w14:paraId="0BCED2FD" w14:textId="77777777" w:rsidR="00EC75E9" w:rsidRPr="00815326" w:rsidRDefault="00EC75E9" w:rsidP="00F32724">
    <w:pPr>
      <w:pStyle w:val="Glava"/>
      <w:tabs>
        <w:tab w:val="clear" w:pos="4320"/>
        <w:tab w:val="clear" w:pos="8640"/>
        <w:tab w:val="left" w:pos="5112"/>
      </w:tabs>
      <w:spacing w:line="240" w:lineRule="exact"/>
      <w:rPr>
        <w:rFonts w:ascii="Republika Bold" w:hAnsi="Republika Bold"/>
        <w:b/>
        <w:caps/>
        <w:sz w:val="22"/>
        <w:szCs w:val="22"/>
        <w:lang w:val="sl-SI"/>
      </w:rPr>
    </w:pPr>
    <w:r w:rsidRPr="00140EB2">
      <w:rPr>
        <w:rFonts w:ascii="Republika Bold" w:hAnsi="Republika Bold"/>
        <w:b/>
        <w:caps/>
        <w:sz w:val="21"/>
        <w:szCs w:val="21"/>
        <w:lang w:val="sl-SI"/>
      </w:rPr>
      <w:t>za OBNOVO PO POPLAVAH IN PLAZOVIH</w:t>
    </w:r>
  </w:p>
  <w:p w14:paraId="1880DEEC" w14:textId="77777777" w:rsidR="00EC75E9" w:rsidRDefault="00EC75E9" w:rsidP="00F32724">
    <w:pPr>
      <w:pStyle w:val="Glava"/>
      <w:tabs>
        <w:tab w:val="clear" w:pos="4320"/>
        <w:tab w:val="clear" w:pos="8640"/>
        <w:tab w:val="left" w:pos="5670"/>
      </w:tabs>
      <w:spacing w:before="120" w:line="240" w:lineRule="exact"/>
      <w:rPr>
        <w:rFonts w:cs="Arial"/>
        <w:sz w:val="16"/>
        <w:lang w:val="sl-SI"/>
      </w:rPr>
    </w:pPr>
    <w:r>
      <w:rPr>
        <w:rFonts w:cs="Arial"/>
        <w:sz w:val="16"/>
        <w:lang w:val="sl-SI"/>
      </w:rPr>
      <w:t>Gregorčičeva ulica 25</w:t>
    </w:r>
    <w:r w:rsidRPr="008F3500">
      <w:rPr>
        <w:rFonts w:cs="Arial"/>
        <w:sz w:val="16"/>
        <w:lang w:val="sl-SI"/>
      </w:rPr>
      <w:t xml:space="preserve">, </w:t>
    </w:r>
    <w:r>
      <w:rPr>
        <w:rFonts w:cs="Arial"/>
        <w:sz w:val="16"/>
        <w:lang w:val="sl-SI"/>
      </w:rPr>
      <w:t>1000 Ljubljana</w:t>
    </w:r>
    <w:r w:rsidRPr="008F3500">
      <w:rPr>
        <w:rFonts w:cs="Arial"/>
        <w:sz w:val="16"/>
        <w:lang w:val="sl-SI"/>
      </w:rPr>
      <w:tab/>
    </w:r>
  </w:p>
  <w:p w14:paraId="22F4C141" w14:textId="77777777" w:rsidR="00EC75E9" w:rsidRPr="008F3500" w:rsidRDefault="00EC75E9" w:rsidP="00F32724">
    <w:pPr>
      <w:pStyle w:val="Glava"/>
      <w:tabs>
        <w:tab w:val="clear" w:pos="4320"/>
        <w:tab w:val="clear" w:pos="8640"/>
        <w:tab w:val="left" w:pos="5103"/>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01 478 10 00</w:t>
    </w:r>
  </w:p>
  <w:p w14:paraId="22A692F6" w14:textId="77777777" w:rsidR="00EC75E9" w:rsidRPr="008F3500" w:rsidRDefault="00EC75E9" w:rsidP="00F32724">
    <w:pPr>
      <w:pStyle w:val="Glava"/>
      <w:tabs>
        <w:tab w:val="clear" w:pos="4320"/>
        <w:tab w:val="clear" w:pos="8640"/>
        <w:tab w:val="left" w:pos="5103"/>
      </w:tabs>
      <w:spacing w:line="240" w:lineRule="exact"/>
      <w:rPr>
        <w:rFonts w:cs="Arial"/>
        <w:sz w:val="16"/>
        <w:lang w:val="sl-SI"/>
      </w:rPr>
    </w:pPr>
    <w:r w:rsidRPr="008F3500">
      <w:rPr>
        <w:rFonts w:cs="Arial"/>
        <w:sz w:val="16"/>
        <w:lang w:val="sl-SI"/>
      </w:rPr>
      <w:tab/>
      <w:t xml:space="preserve">E: </w:t>
    </w:r>
    <w:r>
      <w:rPr>
        <w:rFonts w:cs="Arial"/>
        <w:sz w:val="16"/>
        <w:lang w:val="sl-SI"/>
      </w:rPr>
      <w:t>gp.sopp@gov.si</w:t>
    </w:r>
  </w:p>
  <w:p w14:paraId="6B60B19E" w14:textId="77777777" w:rsidR="00EC75E9" w:rsidRPr="008F3500" w:rsidRDefault="00EC75E9" w:rsidP="00F32724">
    <w:pPr>
      <w:pStyle w:val="Glava"/>
      <w:tabs>
        <w:tab w:val="clear" w:pos="4320"/>
        <w:tab w:val="clear" w:pos="8640"/>
        <w:tab w:val="left" w:pos="5103"/>
      </w:tabs>
      <w:spacing w:line="240" w:lineRule="exact"/>
      <w:rPr>
        <w:rFonts w:cs="Arial"/>
        <w:sz w:val="16"/>
        <w:lang w:val="sl-SI"/>
      </w:rPr>
    </w:pPr>
    <w:r w:rsidRPr="008F3500">
      <w:rPr>
        <w:rFonts w:cs="Arial"/>
        <w:sz w:val="16"/>
        <w:lang w:val="sl-SI"/>
      </w:rPr>
      <w:tab/>
    </w:r>
    <w:r>
      <w:rPr>
        <w:rFonts w:cs="Arial"/>
        <w:sz w:val="16"/>
        <w:lang w:val="sl-SI"/>
      </w:rPr>
      <w:t>www.sopp.gov.si</w:t>
    </w:r>
  </w:p>
  <w:p w14:paraId="778AFAD3" w14:textId="77777777" w:rsidR="00EC75E9" w:rsidRPr="009C50A3" w:rsidRDefault="00EC75E9" w:rsidP="00F32724">
    <w:pPr>
      <w:pStyle w:val="Glava"/>
    </w:pPr>
  </w:p>
  <w:p w14:paraId="050EFB8C" w14:textId="77777777" w:rsidR="00EC75E9" w:rsidRPr="00F32724" w:rsidRDefault="00EC75E9" w:rsidP="00F3272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C75AD"/>
    <w:multiLevelType w:val="hybridMultilevel"/>
    <w:tmpl w:val="8E222E02"/>
    <w:lvl w:ilvl="0" w:tplc="87149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435F03"/>
    <w:multiLevelType w:val="hybridMultilevel"/>
    <w:tmpl w:val="590EF660"/>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6"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92C51C3"/>
    <w:multiLevelType w:val="hybridMultilevel"/>
    <w:tmpl w:val="D06EC78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773AA7"/>
    <w:multiLevelType w:val="hybridMultilevel"/>
    <w:tmpl w:val="AFDE8DB2"/>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E8E345F"/>
    <w:multiLevelType w:val="hybridMultilevel"/>
    <w:tmpl w:val="09684332"/>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7"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E249E5"/>
    <w:multiLevelType w:val="hybridMultilevel"/>
    <w:tmpl w:val="722EB026"/>
    <w:lvl w:ilvl="0" w:tplc="0A04A46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71816"/>
    <w:multiLevelType w:val="hybridMultilevel"/>
    <w:tmpl w:val="7952BC56"/>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8"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382A59"/>
    <w:multiLevelType w:val="hybridMultilevel"/>
    <w:tmpl w:val="09684332"/>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14F2A5E"/>
    <w:multiLevelType w:val="hybridMultilevel"/>
    <w:tmpl w:val="CE2AB624"/>
    <w:lvl w:ilvl="0" w:tplc="0A04A466">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AE528D"/>
    <w:multiLevelType w:val="hybridMultilevel"/>
    <w:tmpl w:val="5274940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
  </w:num>
  <w:num w:numId="4">
    <w:abstractNumId w:val="12"/>
  </w:num>
  <w:num w:numId="5">
    <w:abstractNumId w:val="25"/>
  </w:num>
  <w:num w:numId="6">
    <w:abstractNumId w:val="21"/>
  </w:num>
  <w:num w:numId="7">
    <w:abstractNumId w:val="35"/>
  </w:num>
  <w:num w:numId="8">
    <w:abstractNumId w:val="4"/>
  </w:num>
  <w:num w:numId="9">
    <w:abstractNumId w:val="32"/>
  </w:num>
  <w:num w:numId="10">
    <w:abstractNumId w:val="10"/>
  </w:num>
  <w:num w:numId="11">
    <w:abstractNumId w:val="29"/>
  </w:num>
  <w:num w:numId="12">
    <w:abstractNumId w:val="14"/>
  </w:num>
  <w:num w:numId="13">
    <w:abstractNumId w:val="31"/>
  </w:num>
  <w:num w:numId="14">
    <w:abstractNumId w:val="23"/>
  </w:num>
  <w:num w:numId="15">
    <w:abstractNumId w:val="5"/>
  </w:num>
  <w:num w:numId="16">
    <w:abstractNumId w:val="0"/>
  </w:num>
  <w:num w:numId="17">
    <w:abstractNumId w:val="6"/>
  </w:num>
  <w:num w:numId="18">
    <w:abstractNumId w:val="36"/>
  </w:num>
  <w:num w:numId="19">
    <w:abstractNumId w:val="28"/>
  </w:num>
  <w:num w:numId="20">
    <w:abstractNumId w:val="26"/>
  </w:num>
  <w:num w:numId="21">
    <w:abstractNumId w:val="18"/>
  </w:num>
  <w:num w:numId="22">
    <w:abstractNumId w:val="9"/>
  </w:num>
  <w:num w:numId="23">
    <w:abstractNumId w:val="20"/>
  </w:num>
  <w:num w:numId="24">
    <w:abstractNumId w:val="16"/>
  </w:num>
  <w:num w:numId="25">
    <w:abstractNumId w:val="17"/>
  </w:num>
  <w:num w:numId="26">
    <w:abstractNumId w:val="22"/>
  </w:num>
  <w:num w:numId="27">
    <w:abstractNumId w:val="13"/>
  </w:num>
  <w:num w:numId="28">
    <w:abstractNumId w:val="3"/>
  </w:num>
  <w:num w:numId="29">
    <w:abstractNumId w:val="15"/>
  </w:num>
  <w:num w:numId="30">
    <w:abstractNumId w:val="2"/>
  </w:num>
  <w:num w:numId="31">
    <w:abstractNumId w:val="33"/>
  </w:num>
  <w:num w:numId="32">
    <w:abstractNumId w:val="7"/>
  </w:num>
  <w:num w:numId="33">
    <w:abstractNumId w:val="27"/>
  </w:num>
  <w:num w:numId="34">
    <w:abstractNumId w:val="8"/>
  </w:num>
  <w:num w:numId="35">
    <w:abstractNumId w:val="30"/>
  </w:num>
  <w:num w:numId="36">
    <w:abstractNumId w:val="19"/>
  </w:num>
  <w:num w:numId="3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1DE"/>
    <w:rsid w:val="00002C07"/>
    <w:rsid w:val="00006050"/>
    <w:rsid w:val="000078D1"/>
    <w:rsid w:val="0001047D"/>
    <w:rsid w:val="00012B3A"/>
    <w:rsid w:val="000159CB"/>
    <w:rsid w:val="00023A88"/>
    <w:rsid w:val="00023FAC"/>
    <w:rsid w:val="000265A4"/>
    <w:rsid w:val="0002792E"/>
    <w:rsid w:val="00035F6A"/>
    <w:rsid w:val="00036382"/>
    <w:rsid w:val="0003653E"/>
    <w:rsid w:val="00036623"/>
    <w:rsid w:val="00037D50"/>
    <w:rsid w:val="00050B32"/>
    <w:rsid w:val="00052BF4"/>
    <w:rsid w:val="00053FE9"/>
    <w:rsid w:val="00055A55"/>
    <w:rsid w:val="000568FB"/>
    <w:rsid w:val="00063DED"/>
    <w:rsid w:val="0006639B"/>
    <w:rsid w:val="00066774"/>
    <w:rsid w:val="00067BE2"/>
    <w:rsid w:val="000717D2"/>
    <w:rsid w:val="0007346D"/>
    <w:rsid w:val="00074B6F"/>
    <w:rsid w:val="00080EB2"/>
    <w:rsid w:val="00085746"/>
    <w:rsid w:val="00085ACC"/>
    <w:rsid w:val="00085D34"/>
    <w:rsid w:val="00086047"/>
    <w:rsid w:val="0008731D"/>
    <w:rsid w:val="0009258C"/>
    <w:rsid w:val="00093EC9"/>
    <w:rsid w:val="00095BDD"/>
    <w:rsid w:val="00095C84"/>
    <w:rsid w:val="000962CE"/>
    <w:rsid w:val="000969C6"/>
    <w:rsid w:val="000A3193"/>
    <w:rsid w:val="000A5245"/>
    <w:rsid w:val="000A539E"/>
    <w:rsid w:val="000A545F"/>
    <w:rsid w:val="000A7238"/>
    <w:rsid w:val="000A7396"/>
    <w:rsid w:val="000A7F58"/>
    <w:rsid w:val="000B34C8"/>
    <w:rsid w:val="000B37E3"/>
    <w:rsid w:val="000B4DBE"/>
    <w:rsid w:val="000B7B5F"/>
    <w:rsid w:val="000C21B7"/>
    <w:rsid w:val="000D0E8B"/>
    <w:rsid w:val="000D64D1"/>
    <w:rsid w:val="000E637B"/>
    <w:rsid w:val="000F0AB5"/>
    <w:rsid w:val="000F2F5E"/>
    <w:rsid w:val="000F30BE"/>
    <w:rsid w:val="000F79DC"/>
    <w:rsid w:val="0010065F"/>
    <w:rsid w:val="00100AF3"/>
    <w:rsid w:val="00100EAA"/>
    <w:rsid w:val="001016B3"/>
    <w:rsid w:val="00106CDD"/>
    <w:rsid w:val="00106ED7"/>
    <w:rsid w:val="001077B8"/>
    <w:rsid w:val="00107906"/>
    <w:rsid w:val="00111153"/>
    <w:rsid w:val="0011163F"/>
    <w:rsid w:val="0011262B"/>
    <w:rsid w:val="001153E3"/>
    <w:rsid w:val="001202D5"/>
    <w:rsid w:val="0012106E"/>
    <w:rsid w:val="00121AA7"/>
    <w:rsid w:val="00121DCF"/>
    <w:rsid w:val="001236F6"/>
    <w:rsid w:val="00123F4E"/>
    <w:rsid w:val="001304C9"/>
    <w:rsid w:val="00130D7A"/>
    <w:rsid w:val="001357B2"/>
    <w:rsid w:val="00140582"/>
    <w:rsid w:val="00140B85"/>
    <w:rsid w:val="00140EB2"/>
    <w:rsid w:val="00143554"/>
    <w:rsid w:val="00144866"/>
    <w:rsid w:val="001500EC"/>
    <w:rsid w:val="001509E4"/>
    <w:rsid w:val="00150F12"/>
    <w:rsid w:val="00155E49"/>
    <w:rsid w:val="00156314"/>
    <w:rsid w:val="00157B01"/>
    <w:rsid w:val="00162002"/>
    <w:rsid w:val="00162976"/>
    <w:rsid w:val="00167F82"/>
    <w:rsid w:val="001706E6"/>
    <w:rsid w:val="00170E52"/>
    <w:rsid w:val="001729F7"/>
    <w:rsid w:val="001738F1"/>
    <w:rsid w:val="00174F2C"/>
    <w:rsid w:val="00177F14"/>
    <w:rsid w:val="001928C9"/>
    <w:rsid w:val="0019307C"/>
    <w:rsid w:val="00193234"/>
    <w:rsid w:val="00194E8D"/>
    <w:rsid w:val="001A556D"/>
    <w:rsid w:val="001A568B"/>
    <w:rsid w:val="001A684B"/>
    <w:rsid w:val="001B15CE"/>
    <w:rsid w:val="001B2F1F"/>
    <w:rsid w:val="001B31C7"/>
    <w:rsid w:val="001B3F3F"/>
    <w:rsid w:val="001B401D"/>
    <w:rsid w:val="001B588A"/>
    <w:rsid w:val="001C0219"/>
    <w:rsid w:val="001C5294"/>
    <w:rsid w:val="001D0ED9"/>
    <w:rsid w:val="001E2170"/>
    <w:rsid w:val="001E60EE"/>
    <w:rsid w:val="001F06C8"/>
    <w:rsid w:val="001F2C94"/>
    <w:rsid w:val="001F4362"/>
    <w:rsid w:val="002000D9"/>
    <w:rsid w:val="00202A77"/>
    <w:rsid w:val="00202C01"/>
    <w:rsid w:val="00203A62"/>
    <w:rsid w:val="00205798"/>
    <w:rsid w:val="00213DC8"/>
    <w:rsid w:val="0021726F"/>
    <w:rsid w:val="00221729"/>
    <w:rsid w:val="002236FB"/>
    <w:rsid w:val="0022451E"/>
    <w:rsid w:val="002262A3"/>
    <w:rsid w:val="00226FF9"/>
    <w:rsid w:val="00231608"/>
    <w:rsid w:val="00233CAB"/>
    <w:rsid w:val="0023459D"/>
    <w:rsid w:val="00235C37"/>
    <w:rsid w:val="00236899"/>
    <w:rsid w:val="002560C8"/>
    <w:rsid w:val="00256C58"/>
    <w:rsid w:val="00257270"/>
    <w:rsid w:val="00261144"/>
    <w:rsid w:val="002635FF"/>
    <w:rsid w:val="00263717"/>
    <w:rsid w:val="0026476A"/>
    <w:rsid w:val="002652EE"/>
    <w:rsid w:val="00265A0C"/>
    <w:rsid w:val="00265EFE"/>
    <w:rsid w:val="00266A77"/>
    <w:rsid w:val="00271B4B"/>
    <w:rsid w:val="00271CE5"/>
    <w:rsid w:val="00272E3D"/>
    <w:rsid w:val="00273253"/>
    <w:rsid w:val="00282020"/>
    <w:rsid w:val="00282AA7"/>
    <w:rsid w:val="0028375E"/>
    <w:rsid w:val="00283F2D"/>
    <w:rsid w:val="00284FA8"/>
    <w:rsid w:val="00287553"/>
    <w:rsid w:val="00287B8C"/>
    <w:rsid w:val="00291D7E"/>
    <w:rsid w:val="00297E9A"/>
    <w:rsid w:val="002A049B"/>
    <w:rsid w:val="002A09E4"/>
    <w:rsid w:val="002A31C2"/>
    <w:rsid w:val="002A31F1"/>
    <w:rsid w:val="002A3CC5"/>
    <w:rsid w:val="002A61D3"/>
    <w:rsid w:val="002A636A"/>
    <w:rsid w:val="002A7154"/>
    <w:rsid w:val="002B0793"/>
    <w:rsid w:val="002B430E"/>
    <w:rsid w:val="002B669F"/>
    <w:rsid w:val="002B7CAE"/>
    <w:rsid w:val="002C0D42"/>
    <w:rsid w:val="002C113F"/>
    <w:rsid w:val="002C1C94"/>
    <w:rsid w:val="002C4189"/>
    <w:rsid w:val="002C638C"/>
    <w:rsid w:val="002C785D"/>
    <w:rsid w:val="002C7D7F"/>
    <w:rsid w:val="002D2A51"/>
    <w:rsid w:val="002E0AFE"/>
    <w:rsid w:val="002E2919"/>
    <w:rsid w:val="002E4FE1"/>
    <w:rsid w:val="002E594A"/>
    <w:rsid w:val="002E71E6"/>
    <w:rsid w:val="002F2BF7"/>
    <w:rsid w:val="002F4D7F"/>
    <w:rsid w:val="002F5180"/>
    <w:rsid w:val="002F7E28"/>
    <w:rsid w:val="0030019F"/>
    <w:rsid w:val="00300426"/>
    <w:rsid w:val="00304AB5"/>
    <w:rsid w:val="00306B86"/>
    <w:rsid w:val="00312305"/>
    <w:rsid w:val="00313D88"/>
    <w:rsid w:val="00314D6C"/>
    <w:rsid w:val="00315466"/>
    <w:rsid w:val="003176A4"/>
    <w:rsid w:val="00320321"/>
    <w:rsid w:val="00330012"/>
    <w:rsid w:val="003309D1"/>
    <w:rsid w:val="00332430"/>
    <w:rsid w:val="00335C24"/>
    <w:rsid w:val="00335FFE"/>
    <w:rsid w:val="00337C07"/>
    <w:rsid w:val="00340E51"/>
    <w:rsid w:val="00341ACD"/>
    <w:rsid w:val="0034252B"/>
    <w:rsid w:val="003447C8"/>
    <w:rsid w:val="00344994"/>
    <w:rsid w:val="00345F88"/>
    <w:rsid w:val="00346B30"/>
    <w:rsid w:val="003521D6"/>
    <w:rsid w:val="00353A68"/>
    <w:rsid w:val="00360CA6"/>
    <w:rsid w:val="00361329"/>
    <w:rsid w:val="00361D4A"/>
    <w:rsid w:val="00362E93"/>
    <w:rsid w:val="00363337"/>
    <w:rsid w:val="003636BF"/>
    <w:rsid w:val="00372B12"/>
    <w:rsid w:val="0037385B"/>
    <w:rsid w:val="0037479F"/>
    <w:rsid w:val="00377A38"/>
    <w:rsid w:val="00381A4D"/>
    <w:rsid w:val="003845B4"/>
    <w:rsid w:val="00387B1A"/>
    <w:rsid w:val="003909AE"/>
    <w:rsid w:val="003923D0"/>
    <w:rsid w:val="003A29A8"/>
    <w:rsid w:val="003A335A"/>
    <w:rsid w:val="003A6B14"/>
    <w:rsid w:val="003A731B"/>
    <w:rsid w:val="003B181D"/>
    <w:rsid w:val="003B391B"/>
    <w:rsid w:val="003B42B6"/>
    <w:rsid w:val="003B5B76"/>
    <w:rsid w:val="003B7CA5"/>
    <w:rsid w:val="003C062C"/>
    <w:rsid w:val="003C2321"/>
    <w:rsid w:val="003C3848"/>
    <w:rsid w:val="003D1A1F"/>
    <w:rsid w:val="003D4972"/>
    <w:rsid w:val="003D4F76"/>
    <w:rsid w:val="003E1C74"/>
    <w:rsid w:val="003E3B8A"/>
    <w:rsid w:val="003F104C"/>
    <w:rsid w:val="003F2B94"/>
    <w:rsid w:val="003F6ED7"/>
    <w:rsid w:val="004014D6"/>
    <w:rsid w:val="00401A4C"/>
    <w:rsid w:val="00406C05"/>
    <w:rsid w:val="00410AB8"/>
    <w:rsid w:val="00410EC6"/>
    <w:rsid w:val="00413A3E"/>
    <w:rsid w:val="00415957"/>
    <w:rsid w:val="00420FC5"/>
    <w:rsid w:val="00425721"/>
    <w:rsid w:val="0042793D"/>
    <w:rsid w:val="004302A6"/>
    <w:rsid w:val="004317CE"/>
    <w:rsid w:val="00432FEF"/>
    <w:rsid w:val="004339CD"/>
    <w:rsid w:val="004448EE"/>
    <w:rsid w:val="00453BFE"/>
    <w:rsid w:val="004543DC"/>
    <w:rsid w:val="004554CD"/>
    <w:rsid w:val="00455679"/>
    <w:rsid w:val="00455C8D"/>
    <w:rsid w:val="00463BD2"/>
    <w:rsid w:val="00463E56"/>
    <w:rsid w:val="004670D8"/>
    <w:rsid w:val="00470559"/>
    <w:rsid w:val="004737C4"/>
    <w:rsid w:val="00475FAD"/>
    <w:rsid w:val="004770CF"/>
    <w:rsid w:val="004771FF"/>
    <w:rsid w:val="004779C2"/>
    <w:rsid w:val="00484A29"/>
    <w:rsid w:val="00484C06"/>
    <w:rsid w:val="004A29F6"/>
    <w:rsid w:val="004A6E64"/>
    <w:rsid w:val="004B354C"/>
    <w:rsid w:val="004B7D77"/>
    <w:rsid w:val="004C03F8"/>
    <w:rsid w:val="004D1C7E"/>
    <w:rsid w:val="004E5618"/>
    <w:rsid w:val="004E6715"/>
    <w:rsid w:val="004E6A9A"/>
    <w:rsid w:val="004F0BE2"/>
    <w:rsid w:val="004F7DC3"/>
    <w:rsid w:val="00500F26"/>
    <w:rsid w:val="00511E68"/>
    <w:rsid w:val="00511F30"/>
    <w:rsid w:val="00512596"/>
    <w:rsid w:val="00513BC9"/>
    <w:rsid w:val="00516369"/>
    <w:rsid w:val="00520AEF"/>
    <w:rsid w:val="00524136"/>
    <w:rsid w:val="00524F17"/>
    <w:rsid w:val="00526246"/>
    <w:rsid w:val="00527825"/>
    <w:rsid w:val="00527D4D"/>
    <w:rsid w:val="0053085A"/>
    <w:rsid w:val="005310F9"/>
    <w:rsid w:val="0053278E"/>
    <w:rsid w:val="00536424"/>
    <w:rsid w:val="00536FAA"/>
    <w:rsid w:val="0053750F"/>
    <w:rsid w:val="005412DA"/>
    <w:rsid w:val="0054261A"/>
    <w:rsid w:val="00542AFA"/>
    <w:rsid w:val="00542CDD"/>
    <w:rsid w:val="0054338D"/>
    <w:rsid w:val="00543782"/>
    <w:rsid w:val="0054532A"/>
    <w:rsid w:val="00546D16"/>
    <w:rsid w:val="00550761"/>
    <w:rsid w:val="005507A5"/>
    <w:rsid w:val="00550D1E"/>
    <w:rsid w:val="00555EEE"/>
    <w:rsid w:val="00555FD6"/>
    <w:rsid w:val="00556642"/>
    <w:rsid w:val="0056199E"/>
    <w:rsid w:val="00563B32"/>
    <w:rsid w:val="00567106"/>
    <w:rsid w:val="0059128F"/>
    <w:rsid w:val="0059129D"/>
    <w:rsid w:val="005930E7"/>
    <w:rsid w:val="005A266A"/>
    <w:rsid w:val="005A6F8C"/>
    <w:rsid w:val="005B0325"/>
    <w:rsid w:val="005B2F2D"/>
    <w:rsid w:val="005B36B1"/>
    <w:rsid w:val="005B4770"/>
    <w:rsid w:val="005B5BF2"/>
    <w:rsid w:val="005B71BD"/>
    <w:rsid w:val="005C29A6"/>
    <w:rsid w:val="005C766F"/>
    <w:rsid w:val="005D0395"/>
    <w:rsid w:val="005D0833"/>
    <w:rsid w:val="005D334A"/>
    <w:rsid w:val="005D3B58"/>
    <w:rsid w:val="005E0AD7"/>
    <w:rsid w:val="005E1D3C"/>
    <w:rsid w:val="005E1E45"/>
    <w:rsid w:val="005E23D5"/>
    <w:rsid w:val="005E4DDE"/>
    <w:rsid w:val="005F0418"/>
    <w:rsid w:val="005F083C"/>
    <w:rsid w:val="005F2D9F"/>
    <w:rsid w:val="005F52D7"/>
    <w:rsid w:val="005F6712"/>
    <w:rsid w:val="005F6E1C"/>
    <w:rsid w:val="00600917"/>
    <w:rsid w:val="00603A79"/>
    <w:rsid w:val="006044BC"/>
    <w:rsid w:val="00610CAD"/>
    <w:rsid w:val="00610ECF"/>
    <w:rsid w:val="0061104C"/>
    <w:rsid w:val="00612D79"/>
    <w:rsid w:val="00612E4E"/>
    <w:rsid w:val="00613553"/>
    <w:rsid w:val="00613720"/>
    <w:rsid w:val="00622584"/>
    <w:rsid w:val="0062727F"/>
    <w:rsid w:val="00632253"/>
    <w:rsid w:val="00636353"/>
    <w:rsid w:val="00640D89"/>
    <w:rsid w:val="00642714"/>
    <w:rsid w:val="00643539"/>
    <w:rsid w:val="00644DEA"/>
    <w:rsid w:val="006455CE"/>
    <w:rsid w:val="00645A73"/>
    <w:rsid w:val="006477C4"/>
    <w:rsid w:val="00657014"/>
    <w:rsid w:val="00657723"/>
    <w:rsid w:val="006602EA"/>
    <w:rsid w:val="0066128C"/>
    <w:rsid w:val="006667B9"/>
    <w:rsid w:val="006679A3"/>
    <w:rsid w:val="00670F90"/>
    <w:rsid w:val="00673957"/>
    <w:rsid w:val="00674EAD"/>
    <w:rsid w:val="00676F45"/>
    <w:rsid w:val="006774A6"/>
    <w:rsid w:val="00680322"/>
    <w:rsid w:val="0068424C"/>
    <w:rsid w:val="0069622C"/>
    <w:rsid w:val="006A431B"/>
    <w:rsid w:val="006A699B"/>
    <w:rsid w:val="006A6BAA"/>
    <w:rsid w:val="006B07C5"/>
    <w:rsid w:val="006B1573"/>
    <w:rsid w:val="006B3509"/>
    <w:rsid w:val="006B4714"/>
    <w:rsid w:val="006B55D5"/>
    <w:rsid w:val="006C0859"/>
    <w:rsid w:val="006C0EE6"/>
    <w:rsid w:val="006C1DB5"/>
    <w:rsid w:val="006D42D9"/>
    <w:rsid w:val="006D4EAF"/>
    <w:rsid w:val="006D6036"/>
    <w:rsid w:val="006E15D5"/>
    <w:rsid w:val="006E269B"/>
    <w:rsid w:val="006E590F"/>
    <w:rsid w:val="006F03F2"/>
    <w:rsid w:val="006F3ABC"/>
    <w:rsid w:val="006F5410"/>
    <w:rsid w:val="006F560E"/>
    <w:rsid w:val="006F6245"/>
    <w:rsid w:val="006F668A"/>
    <w:rsid w:val="0070332E"/>
    <w:rsid w:val="00705869"/>
    <w:rsid w:val="007072BC"/>
    <w:rsid w:val="00710EA6"/>
    <w:rsid w:val="00712212"/>
    <w:rsid w:val="00712442"/>
    <w:rsid w:val="007132BD"/>
    <w:rsid w:val="007132C5"/>
    <w:rsid w:val="00721FFE"/>
    <w:rsid w:val="007221AD"/>
    <w:rsid w:val="0072355A"/>
    <w:rsid w:val="00725649"/>
    <w:rsid w:val="00732092"/>
    <w:rsid w:val="00733017"/>
    <w:rsid w:val="00734D52"/>
    <w:rsid w:val="00735217"/>
    <w:rsid w:val="00737AFB"/>
    <w:rsid w:val="007408B1"/>
    <w:rsid w:val="00744630"/>
    <w:rsid w:val="0075389D"/>
    <w:rsid w:val="00755072"/>
    <w:rsid w:val="00756FD7"/>
    <w:rsid w:val="00757EC0"/>
    <w:rsid w:val="00766EDF"/>
    <w:rsid w:val="00770A5A"/>
    <w:rsid w:val="0077370D"/>
    <w:rsid w:val="007801DD"/>
    <w:rsid w:val="00783310"/>
    <w:rsid w:val="00783E53"/>
    <w:rsid w:val="0078649E"/>
    <w:rsid w:val="00791B90"/>
    <w:rsid w:val="00795FBE"/>
    <w:rsid w:val="00796E78"/>
    <w:rsid w:val="007A3E89"/>
    <w:rsid w:val="007A4262"/>
    <w:rsid w:val="007A4A6D"/>
    <w:rsid w:val="007B1048"/>
    <w:rsid w:val="007B7D9C"/>
    <w:rsid w:val="007C79F4"/>
    <w:rsid w:val="007C7F0A"/>
    <w:rsid w:val="007D1BCF"/>
    <w:rsid w:val="007D6FB7"/>
    <w:rsid w:val="007D75CF"/>
    <w:rsid w:val="007E6DC5"/>
    <w:rsid w:val="007E7BD9"/>
    <w:rsid w:val="007F1038"/>
    <w:rsid w:val="007F1377"/>
    <w:rsid w:val="007F29A8"/>
    <w:rsid w:val="007F459F"/>
    <w:rsid w:val="007F7A9B"/>
    <w:rsid w:val="00800F8A"/>
    <w:rsid w:val="0080172E"/>
    <w:rsid w:val="00801AA3"/>
    <w:rsid w:val="00802500"/>
    <w:rsid w:val="00804641"/>
    <w:rsid w:val="0080483D"/>
    <w:rsid w:val="008052A0"/>
    <w:rsid w:val="0080580C"/>
    <w:rsid w:val="008069A4"/>
    <w:rsid w:val="00806F19"/>
    <w:rsid w:val="0080797F"/>
    <w:rsid w:val="00814076"/>
    <w:rsid w:val="00814F14"/>
    <w:rsid w:val="00815326"/>
    <w:rsid w:val="008206DF"/>
    <w:rsid w:val="0082160B"/>
    <w:rsid w:val="0082160E"/>
    <w:rsid w:val="00832625"/>
    <w:rsid w:val="00832F41"/>
    <w:rsid w:val="008365E0"/>
    <w:rsid w:val="00843028"/>
    <w:rsid w:val="00844966"/>
    <w:rsid w:val="0084665B"/>
    <w:rsid w:val="00850E2E"/>
    <w:rsid w:val="008565C4"/>
    <w:rsid w:val="00857877"/>
    <w:rsid w:val="00862AB6"/>
    <w:rsid w:val="00865DFC"/>
    <w:rsid w:val="00866B06"/>
    <w:rsid w:val="008676A7"/>
    <w:rsid w:val="00870804"/>
    <w:rsid w:val="00871097"/>
    <w:rsid w:val="00871B1F"/>
    <w:rsid w:val="00876178"/>
    <w:rsid w:val="00876EEB"/>
    <w:rsid w:val="00877038"/>
    <w:rsid w:val="0088043C"/>
    <w:rsid w:val="00880869"/>
    <w:rsid w:val="00881F6A"/>
    <w:rsid w:val="008838E7"/>
    <w:rsid w:val="00883D1C"/>
    <w:rsid w:val="00884A64"/>
    <w:rsid w:val="008853D1"/>
    <w:rsid w:val="00885CE7"/>
    <w:rsid w:val="008906C9"/>
    <w:rsid w:val="0089524B"/>
    <w:rsid w:val="008956EB"/>
    <w:rsid w:val="008967B1"/>
    <w:rsid w:val="008A1C2B"/>
    <w:rsid w:val="008A234E"/>
    <w:rsid w:val="008A294B"/>
    <w:rsid w:val="008A7570"/>
    <w:rsid w:val="008B0168"/>
    <w:rsid w:val="008B357B"/>
    <w:rsid w:val="008B3AEB"/>
    <w:rsid w:val="008B4EC7"/>
    <w:rsid w:val="008C46E8"/>
    <w:rsid w:val="008C5738"/>
    <w:rsid w:val="008D04F0"/>
    <w:rsid w:val="008D3CD0"/>
    <w:rsid w:val="008E126E"/>
    <w:rsid w:val="008E1365"/>
    <w:rsid w:val="008E2474"/>
    <w:rsid w:val="008E2A57"/>
    <w:rsid w:val="008E51E7"/>
    <w:rsid w:val="008E73E0"/>
    <w:rsid w:val="008F1918"/>
    <w:rsid w:val="008F3500"/>
    <w:rsid w:val="0090007C"/>
    <w:rsid w:val="00902AE9"/>
    <w:rsid w:val="0090403A"/>
    <w:rsid w:val="00904AE5"/>
    <w:rsid w:val="00905345"/>
    <w:rsid w:val="00905E55"/>
    <w:rsid w:val="00915B43"/>
    <w:rsid w:val="00924E3C"/>
    <w:rsid w:val="00926964"/>
    <w:rsid w:val="0093239C"/>
    <w:rsid w:val="00932EC1"/>
    <w:rsid w:val="009333F4"/>
    <w:rsid w:val="00933C09"/>
    <w:rsid w:val="00934994"/>
    <w:rsid w:val="00936699"/>
    <w:rsid w:val="00936992"/>
    <w:rsid w:val="0094125B"/>
    <w:rsid w:val="009416D2"/>
    <w:rsid w:val="00944019"/>
    <w:rsid w:val="00944D17"/>
    <w:rsid w:val="0094593D"/>
    <w:rsid w:val="009462D5"/>
    <w:rsid w:val="009470E3"/>
    <w:rsid w:val="009476B1"/>
    <w:rsid w:val="009512FD"/>
    <w:rsid w:val="0095656B"/>
    <w:rsid w:val="009611DD"/>
    <w:rsid w:val="009612BB"/>
    <w:rsid w:val="00962ACE"/>
    <w:rsid w:val="009653A3"/>
    <w:rsid w:val="009663CB"/>
    <w:rsid w:val="009676A2"/>
    <w:rsid w:val="009678F8"/>
    <w:rsid w:val="00970997"/>
    <w:rsid w:val="00980E30"/>
    <w:rsid w:val="00982F48"/>
    <w:rsid w:val="00983EC9"/>
    <w:rsid w:val="00984282"/>
    <w:rsid w:val="009905AA"/>
    <w:rsid w:val="0099654A"/>
    <w:rsid w:val="00996BE0"/>
    <w:rsid w:val="00997824"/>
    <w:rsid w:val="009A3A2C"/>
    <w:rsid w:val="009A63ED"/>
    <w:rsid w:val="009B0528"/>
    <w:rsid w:val="009B0995"/>
    <w:rsid w:val="009C01F4"/>
    <w:rsid w:val="009C50A3"/>
    <w:rsid w:val="009C62F2"/>
    <w:rsid w:val="009C630A"/>
    <w:rsid w:val="009C65F2"/>
    <w:rsid w:val="009D047B"/>
    <w:rsid w:val="009D379D"/>
    <w:rsid w:val="009E18CB"/>
    <w:rsid w:val="009E66BE"/>
    <w:rsid w:val="009E678F"/>
    <w:rsid w:val="009F15B0"/>
    <w:rsid w:val="009F4331"/>
    <w:rsid w:val="009F5A3A"/>
    <w:rsid w:val="009F6056"/>
    <w:rsid w:val="009F6AF9"/>
    <w:rsid w:val="00A00C96"/>
    <w:rsid w:val="00A013CE"/>
    <w:rsid w:val="00A11432"/>
    <w:rsid w:val="00A119E6"/>
    <w:rsid w:val="00A125C5"/>
    <w:rsid w:val="00A15A0B"/>
    <w:rsid w:val="00A1681D"/>
    <w:rsid w:val="00A17338"/>
    <w:rsid w:val="00A20FFA"/>
    <w:rsid w:val="00A21524"/>
    <w:rsid w:val="00A21E45"/>
    <w:rsid w:val="00A263CD"/>
    <w:rsid w:val="00A35583"/>
    <w:rsid w:val="00A42EA8"/>
    <w:rsid w:val="00A46478"/>
    <w:rsid w:val="00A46FE5"/>
    <w:rsid w:val="00A4798D"/>
    <w:rsid w:val="00A5039D"/>
    <w:rsid w:val="00A50930"/>
    <w:rsid w:val="00A530E5"/>
    <w:rsid w:val="00A53F78"/>
    <w:rsid w:val="00A5738B"/>
    <w:rsid w:val="00A623E8"/>
    <w:rsid w:val="00A65EE7"/>
    <w:rsid w:val="00A70133"/>
    <w:rsid w:val="00A70FD9"/>
    <w:rsid w:val="00A72F59"/>
    <w:rsid w:val="00A73433"/>
    <w:rsid w:val="00A73A62"/>
    <w:rsid w:val="00A74052"/>
    <w:rsid w:val="00A77AC7"/>
    <w:rsid w:val="00A81869"/>
    <w:rsid w:val="00A8544A"/>
    <w:rsid w:val="00A91B31"/>
    <w:rsid w:val="00A94160"/>
    <w:rsid w:val="00A952A0"/>
    <w:rsid w:val="00AA0946"/>
    <w:rsid w:val="00AA4CCD"/>
    <w:rsid w:val="00AA518E"/>
    <w:rsid w:val="00AA66A3"/>
    <w:rsid w:val="00AA66E0"/>
    <w:rsid w:val="00AA73CE"/>
    <w:rsid w:val="00AA7A73"/>
    <w:rsid w:val="00AB0775"/>
    <w:rsid w:val="00AB3E33"/>
    <w:rsid w:val="00AB5BDB"/>
    <w:rsid w:val="00AC1F48"/>
    <w:rsid w:val="00AC3CB2"/>
    <w:rsid w:val="00AC55A4"/>
    <w:rsid w:val="00AC63C4"/>
    <w:rsid w:val="00AD5E25"/>
    <w:rsid w:val="00AE1A7C"/>
    <w:rsid w:val="00AE2068"/>
    <w:rsid w:val="00AE3BE7"/>
    <w:rsid w:val="00AE422E"/>
    <w:rsid w:val="00AE6159"/>
    <w:rsid w:val="00AE6E40"/>
    <w:rsid w:val="00AF0E38"/>
    <w:rsid w:val="00B0143F"/>
    <w:rsid w:val="00B03851"/>
    <w:rsid w:val="00B04062"/>
    <w:rsid w:val="00B04086"/>
    <w:rsid w:val="00B048D9"/>
    <w:rsid w:val="00B060C8"/>
    <w:rsid w:val="00B16ED8"/>
    <w:rsid w:val="00B17141"/>
    <w:rsid w:val="00B20F3D"/>
    <w:rsid w:val="00B21737"/>
    <w:rsid w:val="00B24B95"/>
    <w:rsid w:val="00B25D58"/>
    <w:rsid w:val="00B273A2"/>
    <w:rsid w:val="00B27D46"/>
    <w:rsid w:val="00B308DD"/>
    <w:rsid w:val="00B31575"/>
    <w:rsid w:val="00B331A6"/>
    <w:rsid w:val="00B350CB"/>
    <w:rsid w:val="00B35DD2"/>
    <w:rsid w:val="00B3751F"/>
    <w:rsid w:val="00B4710A"/>
    <w:rsid w:val="00B52935"/>
    <w:rsid w:val="00B5716D"/>
    <w:rsid w:val="00B576C3"/>
    <w:rsid w:val="00B57E38"/>
    <w:rsid w:val="00B60E78"/>
    <w:rsid w:val="00B65720"/>
    <w:rsid w:val="00B6697C"/>
    <w:rsid w:val="00B707F9"/>
    <w:rsid w:val="00B743F9"/>
    <w:rsid w:val="00B77D35"/>
    <w:rsid w:val="00B81576"/>
    <w:rsid w:val="00B8320D"/>
    <w:rsid w:val="00B845BF"/>
    <w:rsid w:val="00B8547D"/>
    <w:rsid w:val="00B85706"/>
    <w:rsid w:val="00B9243B"/>
    <w:rsid w:val="00B94542"/>
    <w:rsid w:val="00B9747C"/>
    <w:rsid w:val="00BA0511"/>
    <w:rsid w:val="00BC0627"/>
    <w:rsid w:val="00BC06AD"/>
    <w:rsid w:val="00BC15D1"/>
    <w:rsid w:val="00BC15EC"/>
    <w:rsid w:val="00BC3FCA"/>
    <w:rsid w:val="00BC6198"/>
    <w:rsid w:val="00BC63DF"/>
    <w:rsid w:val="00BD0E1E"/>
    <w:rsid w:val="00BD1185"/>
    <w:rsid w:val="00BD2EED"/>
    <w:rsid w:val="00BD5C39"/>
    <w:rsid w:val="00BE1408"/>
    <w:rsid w:val="00BF2B76"/>
    <w:rsid w:val="00BF3F15"/>
    <w:rsid w:val="00C04111"/>
    <w:rsid w:val="00C0665B"/>
    <w:rsid w:val="00C069D5"/>
    <w:rsid w:val="00C1333C"/>
    <w:rsid w:val="00C13CF2"/>
    <w:rsid w:val="00C13DD5"/>
    <w:rsid w:val="00C2004C"/>
    <w:rsid w:val="00C210FC"/>
    <w:rsid w:val="00C250D5"/>
    <w:rsid w:val="00C262F2"/>
    <w:rsid w:val="00C31A57"/>
    <w:rsid w:val="00C3209F"/>
    <w:rsid w:val="00C33807"/>
    <w:rsid w:val="00C35FC9"/>
    <w:rsid w:val="00C51D0D"/>
    <w:rsid w:val="00C55370"/>
    <w:rsid w:val="00C60469"/>
    <w:rsid w:val="00C60A07"/>
    <w:rsid w:val="00C61637"/>
    <w:rsid w:val="00C61B5C"/>
    <w:rsid w:val="00C6218E"/>
    <w:rsid w:val="00C72419"/>
    <w:rsid w:val="00C735AF"/>
    <w:rsid w:val="00C735F0"/>
    <w:rsid w:val="00C73E40"/>
    <w:rsid w:val="00C75B26"/>
    <w:rsid w:val="00C75C1B"/>
    <w:rsid w:val="00C77D80"/>
    <w:rsid w:val="00C8570A"/>
    <w:rsid w:val="00C9011E"/>
    <w:rsid w:val="00C92606"/>
    <w:rsid w:val="00C92898"/>
    <w:rsid w:val="00C94818"/>
    <w:rsid w:val="00CA1CBD"/>
    <w:rsid w:val="00CA2E7C"/>
    <w:rsid w:val="00CA3FCC"/>
    <w:rsid w:val="00CA61D5"/>
    <w:rsid w:val="00CA6A4E"/>
    <w:rsid w:val="00CA6E64"/>
    <w:rsid w:val="00CB2ACF"/>
    <w:rsid w:val="00CB3466"/>
    <w:rsid w:val="00CB390F"/>
    <w:rsid w:val="00CB41E6"/>
    <w:rsid w:val="00CC0288"/>
    <w:rsid w:val="00CC2EEC"/>
    <w:rsid w:val="00CC6517"/>
    <w:rsid w:val="00CC74EE"/>
    <w:rsid w:val="00CE147E"/>
    <w:rsid w:val="00CE1799"/>
    <w:rsid w:val="00CE44C3"/>
    <w:rsid w:val="00CE7514"/>
    <w:rsid w:val="00CF0F1E"/>
    <w:rsid w:val="00CF1CEF"/>
    <w:rsid w:val="00CF1DA1"/>
    <w:rsid w:val="00CF5827"/>
    <w:rsid w:val="00CF71F1"/>
    <w:rsid w:val="00CF76E2"/>
    <w:rsid w:val="00CF7947"/>
    <w:rsid w:val="00D0052C"/>
    <w:rsid w:val="00D02AD6"/>
    <w:rsid w:val="00D042DA"/>
    <w:rsid w:val="00D04605"/>
    <w:rsid w:val="00D04D01"/>
    <w:rsid w:val="00D056CE"/>
    <w:rsid w:val="00D05FFE"/>
    <w:rsid w:val="00D12705"/>
    <w:rsid w:val="00D14C36"/>
    <w:rsid w:val="00D15900"/>
    <w:rsid w:val="00D23C34"/>
    <w:rsid w:val="00D248DE"/>
    <w:rsid w:val="00D27E1A"/>
    <w:rsid w:val="00D326D6"/>
    <w:rsid w:val="00D3271D"/>
    <w:rsid w:val="00D340ED"/>
    <w:rsid w:val="00D35054"/>
    <w:rsid w:val="00D351DC"/>
    <w:rsid w:val="00D3625A"/>
    <w:rsid w:val="00D375D2"/>
    <w:rsid w:val="00D41359"/>
    <w:rsid w:val="00D41D0E"/>
    <w:rsid w:val="00D449B9"/>
    <w:rsid w:val="00D44EA9"/>
    <w:rsid w:val="00D46343"/>
    <w:rsid w:val="00D47BA8"/>
    <w:rsid w:val="00D5166D"/>
    <w:rsid w:val="00D51BA8"/>
    <w:rsid w:val="00D51EC7"/>
    <w:rsid w:val="00D522E1"/>
    <w:rsid w:val="00D53E75"/>
    <w:rsid w:val="00D60DCF"/>
    <w:rsid w:val="00D61EF7"/>
    <w:rsid w:val="00D64393"/>
    <w:rsid w:val="00D65082"/>
    <w:rsid w:val="00D6639C"/>
    <w:rsid w:val="00D66728"/>
    <w:rsid w:val="00D70FFC"/>
    <w:rsid w:val="00D75405"/>
    <w:rsid w:val="00D763A5"/>
    <w:rsid w:val="00D77B64"/>
    <w:rsid w:val="00D81DBC"/>
    <w:rsid w:val="00D8542D"/>
    <w:rsid w:val="00D86E66"/>
    <w:rsid w:val="00D9358C"/>
    <w:rsid w:val="00D93904"/>
    <w:rsid w:val="00DA08ED"/>
    <w:rsid w:val="00DA5CDC"/>
    <w:rsid w:val="00DA6C93"/>
    <w:rsid w:val="00DB21A6"/>
    <w:rsid w:val="00DC3FB8"/>
    <w:rsid w:val="00DC42AB"/>
    <w:rsid w:val="00DC6A71"/>
    <w:rsid w:val="00DD0C2B"/>
    <w:rsid w:val="00DD185B"/>
    <w:rsid w:val="00DD4BE0"/>
    <w:rsid w:val="00DD5178"/>
    <w:rsid w:val="00DD6419"/>
    <w:rsid w:val="00DE0749"/>
    <w:rsid w:val="00DE1776"/>
    <w:rsid w:val="00DE2553"/>
    <w:rsid w:val="00DE2FFF"/>
    <w:rsid w:val="00DE3321"/>
    <w:rsid w:val="00DE47EF"/>
    <w:rsid w:val="00DE4F7A"/>
    <w:rsid w:val="00DE5B46"/>
    <w:rsid w:val="00DE75A3"/>
    <w:rsid w:val="00DE7741"/>
    <w:rsid w:val="00DF08EA"/>
    <w:rsid w:val="00DF2B80"/>
    <w:rsid w:val="00E02923"/>
    <w:rsid w:val="00E03026"/>
    <w:rsid w:val="00E0357D"/>
    <w:rsid w:val="00E035F1"/>
    <w:rsid w:val="00E0635A"/>
    <w:rsid w:val="00E10370"/>
    <w:rsid w:val="00E13142"/>
    <w:rsid w:val="00E132F6"/>
    <w:rsid w:val="00E13ACE"/>
    <w:rsid w:val="00E13F6E"/>
    <w:rsid w:val="00E208F4"/>
    <w:rsid w:val="00E231C1"/>
    <w:rsid w:val="00E24EC2"/>
    <w:rsid w:val="00E31BD4"/>
    <w:rsid w:val="00E3336B"/>
    <w:rsid w:val="00E33AFC"/>
    <w:rsid w:val="00E33EC9"/>
    <w:rsid w:val="00E36DAD"/>
    <w:rsid w:val="00E401CC"/>
    <w:rsid w:val="00E46F03"/>
    <w:rsid w:val="00E54B83"/>
    <w:rsid w:val="00E63F26"/>
    <w:rsid w:val="00E6514F"/>
    <w:rsid w:val="00E65E34"/>
    <w:rsid w:val="00E72053"/>
    <w:rsid w:val="00E732AA"/>
    <w:rsid w:val="00E7669A"/>
    <w:rsid w:val="00E7711B"/>
    <w:rsid w:val="00E80F82"/>
    <w:rsid w:val="00E8237C"/>
    <w:rsid w:val="00E833B8"/>
    <w:rsid w:val="00E8377D"/>
    <w:rsid w:val="00E87A44"/>
    <w:rsid w:val="00E87C01"/>
    <w:rsid w:val="00E90CE1"/>
    <w:rsid w:val="00E92313"/>
    <w:rsid w:val="00E95A96"/>
    <w:rsid w:val="00EA4300"/>
    <w:rsid w:val="00EA64DE"/>
    <w:rsid w:val="00EB2157"/>
    <w:rsid w:val="00EB438E"/>
    <w:rsid w:val="00EC45FD"/>
    <w:rsid w:val="00EC4CFE"/>
    <w:rsid w:val="00EC75E9"/>
    <w:rsid w:val="00ED04DC"/>
    <w:rsid w:val="00ED386B"/>
    <w:rsid w:val="00ED40F6"/>
    <w:rsid w:val="00ED4A89"/>
    <w:rsid w:val="00EE2054"/>
    <w:rsid w:val="00EE33A2"/>
    <w:rsid w:val="00EE4225"/>
    <w:rsid w:val="00EE5567"/>
    <w:rsid w:val="00EF0A2E"/>
    <w:rsid w:val="00EF2CCF"/>
    <w:rsid w:val="00EF2D35"/>
    <w:rsid w:val="00EF3DAD"/>
    <w:rsid w:val="00EF3FDC"/>
    <w:rsid w:val="00EF4CF5"/>
    <w:rsid w:val="00EF5717"/>
    <w:rsid w:val="00F011E1"/>
    <w:rsid w:val="00F02323"/>
    <w:rsid w:val="00F04288"/>
    <w:rsid w:val="00F044CF"/>
    <w:rsid w:val="00F06A57"/>
    <w:rsid w:val="00F143EA"/>
    <w:rsid w:val="00F20A50"/>
    <w:rsid w:val="00F2233B"/>
    <w:rsid w:val="00F230C5"/>
    <w:rsid w:val="00F240BB"/>
    <w:rsid w:val="00F313ED"/>
    <w:rsid w:val="00F32724"/>
    <w:rsid w:val="00F336BB"/>
    <w:rsid w:val="00F34DCC"/>
    <w:rsid w:val="00F40941"/>
    <w:rsid w:val="00F410FA"/>
    <w:rsid w:val="00F423B9"/>
    <w:rsid w:val="00F43B19"/>
    <w:rsid w:val="00F46724"/>
    <w:rsid w:val="00F51B43"/>
    <w:rsid w:val="00F526BC"/>
    <w:rsid w:val="00F55F02"/>
    <w:rsid w:val="00F57FED"/>
    <w:rsid w:val="00F610A3"/>
    <w:rsid w:val="00F63009"/>
    <w:rsid w:val="00F71E62"/>
    <w:rsid w:val="00F77054"/>
    <w:rsid w:val="00F85163"/>
    <w:rsid w:val="00F90F1C"/>
    <w:rsid w:val="00F94AB9"/>
    <w:rsid w:val="00FA39E4"/>
    <w:rsid w:val="00FA3EBB"/>
    <w:rsid w:val="00FA4BAF"/>
    <w:rsid w:val="00FA5204"/>
    <w:rsid w:val="00FA5D48"/>
    <w:rsid w:val="00FB112D"/>
    <w:rsid w:val="00FB6D16"/>
    <w:rsid w:val="00FC06B3"/>
    <w:rsid w:val="00FC3F63"/>
    <w:rsid w:val="00FC3F8F"/>
    <w:rsid w:val="00FC5D08"/>
    <w:rsid w:val="00FC66EE"/>
    <w:rsid w:val="00FD2B6E"/>
    <w:rsid w:val="00FD2E5A"/>
    <w:rsid w:val="00FE1B50"/>
    <w:rsid w:val="00FE1DB8"/>
    <w:rsid w:val="00FE42A2"/>
    <w:rsid w:val="00FE59EB"/>
    <w:rsid w:val="00FF3896"/>
    <w:rsid w:val="00FF38C9"/>
    <w:rsid w:val="00FF3D57"/>
    <w:rsid w:val="00FF4A8C"/>
    <w:rsid w:val="00FF4D40"/>
    <w:rsid w:val="00FF5C5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2F208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BC63DF"/>
    <w:pPr>
      <w:keepNext/>
      <w:keepLines/>
      <w:spacing w:before="40"/>
      <w:outlineLvl w:val="1"/>
    </w:pPr>
    <w:rPr>
      <w:rFonts w:ascii="Calibri Light" w:hAnsi="Calibri Light"/>
      <w:color w:val="2E74B5"/>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erazreenaomemba1">
    <w:name w:val="Nerazrešena omemba1"/>
    <w:uiPriority w:val="99"/>
    <w:semiHidden/>
    <w:unhideWhenUsed/>
    <w:rsid w:val="00DD5178"/>
    <w:rPr>
      <w:color w:val="605E5C"/>
      <w:shd w:val="clear" w:color="auto" w:fill="E1DFDD"/>
    </w:rPr>
  </w:style>
  <w:style w:type="paragraph" w:styleId="Navadensplet">
    <w:name w:val="Normal (Web)"/>
    <w:basedOn w:val="Navaden"/>
    <w:uiPriority w:val="99"/>
    <w:unhideWhenUsed/>
    <w:rsid w:val="00A73433"/>
    <w:pPr>
      <w:spacing w:before="100" w:beforeAutospacing="1" w:after="100" w:afterAutospacing="1" w:line="240" w:lineRule="auto"/>
      <w:jc w:val="both"/>
    </w:pPr>
    <w:rPr>
      <w:rFonts w:ascii="Times New Roman" w:hAnsi="Times New Roman"/>
      <w:sz w:val="24"/>
      <w:szCs w:val="20"/>
      <w:lang w:val="sl-SI"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7E7BD9"/>
    <w:pPr>
      <w:spacing w:line="276" w:lineRule="auto"/>
      <w:ind w:left="720"/>
      <w:contextualSpacing/>
    </w:pPr>
    <w:rPr>
      <w:rFonts w:eastAsia="Arial" w:cs="Arial"/>
      <w:sz w:val="22"/>
      <w:szCs w:val="22"/>
      <w:lang w:val="sl" w:eastAsia="en-GB"/>
    </w:rPr>
  </w:style>
  <w:style w:type="paragraph" w:styleId="Pripombabesedilo">
    <w:name w:val="annotation text"/>
    <w:basedOn w:val="Navaden"/>
    <w:link w:val="PripombabesediloZnak"/>
    <w:uiPriority w:val="99"/>
    <w:rsid w:val="00D64393"/>
    <w:pPr>
      <w:overflowPunct w:val="0"/>
      <w:autoSpaceDE w:val="0"/>
      <w:autoSpaceDN w:val="0"/>
      <w:adjustRightInd w:val="0"/>
      <w:spacing w:line="240" w:lineRule="auto"/>
      <w:jc w:val="both"/>
      <w:textAlignment w:val="baseline"/>
    </w:pPr>
    <w:rPr>
      <w:rFonts w:ascii="Times New Roman" w:hAnsi="Times New Roman"/>
      <w:szCs w:val="20"/>
      <w:lang w:val="sl-SI"/>
    </w:rPr>
  </w:style>
  <w:style w:type="character" w:customStyle="1" w:styleId="PripombabesediloZnak">
    <w:name w:val="Pripomba – besedilo Znak"/>
    <w:link w:val="Pripombabesedilo"/>
    <w:uiPriority w:val="99"/>
    <w:rsid w:val="00D64393"/>
    <w:rPr>
      <w:lang w:eastAsia="en-US"/>
    </w:rPr>
  </w:style>
  <w:style w:type="paragraph" w:styleId="Besedilooblaka">
    <w:name w:val="Balloon Text"/>
    <w:basedOn w:val="Navaden"/>
    <w:link w:val="BesedilooblakaZnak"/>
    <w:uiPriority w:val="99"/>
    <w:rsid w:val="00EA64DE"/>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A64DE"/>
    <w:rPr>
      <w:rFonts w:ascii="Segoe UI" w:hAnsi="Segoe UI" w:cs="Segoe UI"/>
      <w:sz w:val="18"/>
      <w:szCs w:val="18"/>
      <w:lang w:val="en-US"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AA73CE"/>
    <w:rPr>
      <w:rFonts w:ascii="Arial" w:eastAsia="Arial" w:hAnsi="Arial" w:cs="Arial"/>
      <w:sz w:val="22"/>
      <w:szCs w:val="22"/>
      <w:lang w:val="sl" w:eastAsia="en-GB"/>
    </w:rPr>
  </w:style>
  <w:style w:type="paragraph" w:customStyle="1" w:styleId="BodyText21">
    <w:name w:val="Body Text 21"/>
    <w:basedOn w:val="Navaden"/>
    <w:rsid w:val="00AA73CE"/>
    <w:pPr>
      <w:overflowPunct w:val="0"/>
      <w:autoSpaceDE w:val="0"/>
      <w:autoSpaceDN w:val="0"/>
      <w:adjustRightInd w:val="0"/>
      <w:spacing w:after="120" w:line="480" w:lineRule="auto"/>
      <w:textAlignment w:val="baseline"/>
    </w:pPr>
    <w:rPr>
      <w:sz w:val="22"/>
      <w:szCs w:val="20"/>
      <w:lang w:val="sl-SI" w:eastAsia="sl-SI"/>
    </w:rPr>
  </w:style>
  <w:style w:type="paragraph" w:styleId="Brezrazmikov">
    <w:name w:val="No Spacing"/>
    <w:aliases w:val="SUBHEADING,Clips Body,No Spacing1,ARTICLE TEXT,Medium Grid 21,Spacing,ISSUE AREA,Nessuna spaziatura,B,Brez razmikov1"/>
    <w:link w:val="BrezrazmikovZnak"/>
    <w:uiPriority w:val="1"/>
    <w:qFormat/>
    <w:rsid w:val="00AA73CE"/>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AA73CE"/>
    <w:rPr>
      <w:rFonts w:ascii="Calibri" w:eastAsia="Calibri" w:hAnsi="Calibri"/>
      <w:sz w:val="22"/>
      <w:szCs w:val="22"/>
      <w:lang w:eastAsia="en-US"/>
    </w:rPr>
  </w:style>
  <w:style w:type="paragraph" w:customStyle="1" w:styleId="tevilkanakoncupredpisa">
    <w:name w:val="tevilkanakoncupredpis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datumsprejetja">
    <w:name w:val="datumsprejetj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eva">
    <w:name w:val="ev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podpisnik">
    <w:name w:val="podpisnik"/>
    <w:basedOn w:val="Navaden"/>
    <w:rsid w:val="001B3F3F"/>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link w:val="Naslov2"/>
    <w:uiPriority w:val="9"/>
    <w:rsid w:val="00BC63DF"/>
    <w:rPr>
      <w:rFonts w:ascii="Calibri Light" w:eastAsia="Times New Roman" w:hAnsi="Calibri Light" w:cs="Times New Roman"/>
      <w:color w:val="2E74B5"/>
      <w:sz w:val="26"/>
      <w:szCs w:val="26"/>
      <w:lang w:val="en-US" w:eastAsia="en-US"/>
    </w:rPr>
  </w:style>
  <w:style w:type="character" w:styleId="Pripombasklic">
    <w:name w:val="annotation reference"/>
    <w:uiPriority w:val="99"/>
    <w:rsid w:val="00802500"/>
    <w:rPr>
      <w:sz w:val="16"/>
      <w:szCs w:val="16"/>
    </w:rPr>
  </w:style>
  <w:style w:type="paragraph" w:customStyle="1" w:styleId="Default">
    <w:name w:val="Default"/>
    <w:rsid w:val="00C262F2"/>
    <w:pPr>
      <w:autoSpaceDE w:val="0"/>
      <w:autoSpaceDN w:val="0"/>
      <w:adjustRightInd w:val="0"/>
    </w:pPr>
    <w:rPr>
      <w:rFonts w:ascii="Calibri" w:hAnsi="Calibri" w:cs="Calibri"/>
      <w:color w:val="000000"/>
      <w:sz w:val="24"/>
      <w:szCs w:val="24"/>
    </w:rPr>
  </w:style>
  <w:style w:type="paragraph" w:styleId="Zadevapripombe">
    <w:name w:val="annotation subject"/>
    <w:basedOn w:val="Pripombabesedilo"/>
    <w:next w:val="Pripombabesedilo"/>
    <w:link w:val="ZadevapripombeZnak"/>
    <w:uiPriority w:val="99"/>
    <w:rsid w:val="00130D7A"/>
    <w:pPr>
      <w:overflowPunct/>
      <w:autoSpaceDE/>
      <w:autoSpaceDN/>
      <w:adjustRightInd/>
      <w:jc w:val="left"/>
      <w:textAlignment w:val="auto"/>
    </w:pPr>
    <w:rPr>
      <w:rFonts w:ascii="Arial" w:hAnsi="Arial"/>
      <w:b/>
      <w:bCs/>
      <w:lang w:val="en-US"/>
    </w:rPr>
  </w:style>
  <w:style w:type="character" w:customStyle="1" w:styleId="ZadevapripombeZnak">
    <w:name w:val="Zadeva pripombe Znak"/>
    <w:link w:val="Zadevapripombe"/>
    <w:uiPriority w:val="99"/>
    <w:rsid w:val="00130D7A"/>
    <w:rPr>
      <w:rFonts w:ascii="Arial" w:hAnsi="Arial"/>
      <w:b/>
      <w:bCs/>
      <w:lang w:val="en-US" w:eastAsia="en-US"/>
    </w:rPr>
  </w:style>
  <w:style w:type="character" w:styleId="Krepko">
    <w:name w:val="Strong"/>
    <w:uiPriority w:val="22"/>
    <w:qFormat/>
    <w:rsid w:val="003447C8"/>
    <w:rPr>
      <w:b/>
      <w:bCs/>
    </w:rPr>
  </w:style>
  <w:style w:type="paragraph" w:styleId="Revizija">
    <w:name w:val="Revision"/>
    <w:hidden/>
    <w:uiPriority w:val="99"/>
    <w:semiHidden/>
    <w:rsid w:val="00221729"/>
    <w:rPr>
      <w:rFonts w:ascii="Arial" w:hAnsi="Arial"/>
      <w:szCs w:val="24"/>
      <w:lang w:val="en-US" w:eastAsia="en-US"/>
    </w:rPr>
  </w:style>
  <w:style w:type="character" w:customStyle="1" w:styleId="GlavaZnak">
    <w:name w:val="Glava Znak"/>
    <w:link w:val="Glava"/>
    <w:rsid w:val="000E637B"/>
    <w:rPr>
      <w:rFonts w:ascii="Arial" w:hAnsi="Arial"/>
      <w:szCs w:val="24"/>
      <w:lang w:val="en-US" w:eastAsia="en-US"/>
    </w:rPr>
  </w:style>
  <w:style w:type="character" w:customStyle="1" w:styleId="NogaZnak">
    <w:name w:val="Noga Znak"/>
    <w:basedOn w:val="Privzetapisavaodstavka"/>
    <w:link w:val="Noga"/>
    <w:uiPriority w:val="99"/>
    <w:rsid w:val="00B9454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3859">
      <w:bodyDiv w:val="1"/>
      <w:marLeft w:val="0"/>
      <w:marRight w:val="0"/>
      <w:marTop w:val="0"/>
      <w:marBottom w:val="0"/>
      <w:divBdr>
        <w:top w:val="none" w:sz="0" w:space="0" w:color="auto"/>
        <w:left w:val="none" w:sz="0" w:space="0" w:color="auto"/>
        <w:bottom w:val="none" w:sz="0" w:space="0" w:color="auto"/>
        <w:right w:val="none" w:sz="0" w:space="0" w:color="auto"/>
      </w:divBdr>
    </w:div>
    <w:div w:id="1007053289">
      <w:bodyDiv w:val="1"/>
      <w:marLeft w:val="0"/>
      <w:marRight w:val="0"/>
      <w:marTop w:val="0"/>
      <w:marBottom w:val="0"/>
      <w:divBdr>
        <w:top w:val="none" w:sz="0" w:space="0" w:color="auto"/>
        <w:left w:val="none" w:sz="0" w:space="0" w:color="auto"/>
        <w:bottom w:val="none" w:sz="0" w:space="0" w:color="auto"/>
        <w:right w:val="none" w:sz="0" w:space="0" w:color="auto"/>
      </w:divBdr>
      <w:divsChild>
        <w:div w:id="1653872881">
          <w:marLeft w:val="0"/>
          <w:marRight w:val="0"/>
          <w:marTop w:val="0"/>
          <w:marBottom w:val="120"/>
          <w:divBdr>
            <w:top w:val="none" w:sz="0" w:space="0" w:color="auto"/>
            <w:left w:val="none" w:sz="0" w:space="0" w:color="auto"/>
            <w:bottom w:val="none" w:sz="0" w:space="0" w:color="auto"/>
            <w:right w:val="none" w:sz="0" w:space="0" w:color="auto"/>
          </w:divBdr>
        </w:div>
        <w:div w:id="1752509765">
          <w:marLeft w:val="0"/>
          <w:marRight w:val="0"/>
          <w:marTop w:val="0"/>
          <w:marBottom w:val="120"/>
          <w:divBdr>
            <w:top w:val="none" w:sz="0" w:space="0" w:color="auto"/>
            <w:left w:val="none" w:sz="0" w:space="0" w:color="auto"/>
            <w:bottom w:val="none" w:sz="0" w:space="0" w:color="auto"/>
            <w:right w:val="none" w:sz="0" w:space="0" w:color="auto"/>
          </w:divBdr>
        </w:div>
      </w:divsChild>
    </w:div>
    <w:div w:id="1028143819">
      <w:bodyDiv w:val="1"/>
      <w:marLeft w:val="0"/>
      <w:marRight w:val="0"/>
      <w:marTop w:val="0"/>
      <w:marBottom w:val="0"/>
      <w:divBdr>
        <w:top w:val="none" w:sz="0" w:space="0" w:color="auto"/>
        <w:left w:val="none" w:sz="0" w:space="0" w:color="auto"/>
        <w:bottom w:val="none" w:sz="0" w:space="0" w:color="auto"/>
        <w:right w:val="none" w:sz="0" w:space="0" w:color="auto"/>
      </w:divBdr>
      <w:divsChild>
        <w:div w:id="1467163602">
          <w:marLeft w:val="0"/>
          <w:marRight w:val="0"/>
          <w:marTop w:val="240"/>
          <w:marBottom w:val="120"/>
          <w:divBdr>
            <w:top w:val="none" w:sz="0" w:space="0" w:color="auto"/>
            <w:left w:val="none" w:sz="0" w:space="0" w:color="auto"/>
            <w:bottom w:val="none" w:sz="0" w:space="0" w:color="auto"/>
            <w:right w:val="none" w:sz="0" w:space="0" w:color="auto"/>
          </w:divBdr>
        </w:div>
      </w:divsChild>
    </w:div>
    <w:div w:id="1249070913">
      <w:bodyDiv w:val="1"/>
      <w:marLeft w:val="0"/>
      <w:marRight w:val="0"/>
      <w:marTop w:val="0"/>
      <w:marBottom w:val="0"/>
      <w:divBdr>
        <w:top w:val="none" w:sz="0" w:space="0" w:color="auto"/>
        <w:left w:val="none" w:sz="0" w:space="0" w:color="auto"/>
        <w:bottom w:val="none" w:sz="0" w:space="0" w:color="auto"/>
        <w:right w:val="none" w:sz="0" w:space="0" w:color="auto"/>
      </w:divBdr>
    </w:div>
    <w:div w:id="1389647062">
      <w:bodyDiv w:val="1"/>
      <w:marLeft w:val="0"/>
      <w:marRight w:val="0"/>
      <w:marTop w:val="0"/>
      <w:marBottom w:val="0"/>
      <w:divBdr>
        <w:top w:val="none" w:sz="0" w:space="0" w:color="auto"/>
        <w:left w:val="none" w:sz="0" w:space="0" w:color="auto"/>
        <w:bottom w:val="none" w:sz="0" w:space="0" w:color="auto"/>
        <w:right w:val="none" w:sz="0" w:space="0" w:color="auto"/>
      </w:divBdr>
    </w:div>
    <w:div w:id="1474175070">
      <w:bodyDiv w:val="1"/>
      <w:marLeft w:val="0"/>
      <w:marRight w:val="0"/>
      <w:marTop w:val="0"/>
      <w:marBottom w:val="0"/>
      <w:divBdr>
        <w:top w:val="none" w:sz="0" w:space="0" w:color="auto"/>
        <w:left w:val="none" w:sz="0" w:space="0" w:color="auto"/>
        <w:bottom w:val="none" w:sz="0" w:space="0" w:color="auto"/>
        <w:right w:val="none" w:sz="0" w:space="0" w:color="auto"/>
      </w:divBdr>
    </w:div>
    <w:div w:id="1796675730">
      <w:bodyDiv w:val="1"/>
      <w:marLeft w:val="0"/>
      <w:marRight w:val="0"/>
      <w:marTop w:val="0"/>
      <w:marBottom w:val="0"/>
      <w:divBdr>
        <w:top w:val="none" w:sz="0" w:space="0" w:color="auto"/>
        <w:left w:val="none" w:sz="0" w:space="0" w:color="auto"/>
        <w:bottom w:val="none" w:sz="0" w:space="0" w:color="auto"/>
        <w:right w:val="none" w:sz="0" w:space="0" w:color="auto"/>
      </w:divBdr>
    </w:div>
    <w:div w:id="1832717204">
      <w:bodyDiv w:val="1"/>
      <w:marLeft w:val="0"/>
      <w:marRight w:val="0"/>
      <w:marTop w:val="0"/>
      <w:marBottom w:val="0"/>
      <w:divBdr>
        <w:top w:val="none" w:sz="0" w:space="0" w:color="auto"/>
        <w:left w:val="none" w:sz="0" w:space="0" w:color="auto"/>
        <w:bottom w:val="none" w:sz="0" w:space="0" w:color="auto"/>
        <w:right w:val="none" w:sz="0" w:space="0" w:color="auto"/>
      </w:divBdr>
      <w:divsChild>
        <w:div w:id="173035538">
          <w:marLeft w:val="0"/>
          <w:marRight w:val="0"/>
          <w:marTop w:val="240"/>
          <w:marBottom w:val="120"/>
          <w:divBdr>
            <w:top w:val="none" w:sz="0" w:space="0" w:color="auto"/>
            <w:left w:val="none" w:sz="0" w:space="0" w:color="auto"/>
            <w:bottom w:val="none" w:sz="0" w:space="0" w:color="auto"/>
            <w:right w:val="none" w:sz="0" w:space="0" w:color="auto"/>
          </w:divBdr>
        </w:div>
      </w:divsChild>
    </w:div>
    <w:div w:id="1856770304">
      <w:bodyDiv w:val="1"/>
      <w:marLeft w:val="0"/>
      <w:marRight w:val="0"/>
      <w:marTop w:val="0"/>
      <w:marBottom w:val="0"/>
      <w:divBdr>
        <w:top w:val="none" w:sz="0" w:space="0" w:color="auto"/>
        <w:left w:val="none" w:sz="0" w:space="0" w:color="auto"/>
        <w:bottom w:val="none" w:sz="0" w:space="0" w:color="auto"/>
        <w:right w:val="none" w:sz="0" w:space="0" w:color="auto"/>
      </w:divBdr>
    </w:div>
    <w:div w:id="2090274846">
      <w:bodyDiv w:val="1"/>
      <w:marLeft w:val="0"/>
      <w:marRight w:val="0"/>
      <w:marTop w:val="0"/>
      <w:marBottom w:val="0"/>
      <w:divBdr>
        <w:top w:val="none" w:sz="0" w:space="0" w:color="auto"/>
        <w:left w:val="none" w:sz="0" w:space="0" w:color="auto"/>
        <w:bottom w:val="none" w:sz="0" w:space="0" w:color="auto"/>
        <w:right w:val="none" w:sz="0" w:space="0" w:color="auto"/>
      </w:divBdr>
      <w:divsChild>
        <w:div w:id="472870473">
          <w:marLeft w:val="0"/>
          <w:marRight w:val="0"/>
          <w:marTop w:val="240"/>
          <w:marBottom w:val="120"/>
          <w:divBdr>
            <w:top w:val="none" w:sz="0" w:space="0" w:color="auto"/>
            <w:left w:val="none" w:sz="0" w:space="0" w:color="auto"/>
            <w:bottom w:val="none" w:sz="0" w:space="0" w:color="auto"/>
            <w:right w:val="none" w:sz="0" w:space="0" w:color="auto"/>
          </w:divBdr>
        </w:div>
        <w:div w:id="21049516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4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3410" TargetMode="External"/><Relationship Id="rId4" Type="http://schemas.openxmlformats.org/officeDocument/2006/relationships/settings" Target="settings.xml"/><Relationship Id="rId9" Type="http://schemas.openxmlformats.org/officeDocument/2006/relationships/hyperlink" Target="https://www.uradni-list.si/glasilo-uradni-list-rs/vsebina/2023-01-267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7B172C-6221-41D9-8319-8C1EB3A5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4418</Words>
  <Characters>25761</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30119</CharactersWithSpaces>
  <SharedDoc>false</SharedDoc>
  <HLinks>
    <vt:vector size="24" baseType="variant">
      <vt:variant>
        <vt:i4>3604532</vt:i4>
      </vt:variant>
      <vt:variant>
        <vt:i4>9</vt:i4>
      </vt:variant>
      <vt:variant>
        <vt:i4>0</vt:i4>
      </vt:variant>
      <vt:variant>
        <vt:i4>5</vt:i4>
      </vt:variant>
      <vt:variant>
        <vt:lpwstr>https://www.uradni-list.si/glasilo-uradni-list-rs/vsebina/2023-01-4011</vt:lpwstr>
      </vt:variant>
      <vt:variant>
        <vt:lpwstr/>
      </vt:variant>
      <vt:variant>
        <vt:i4>3276851</vt:i4>
      </vt:variant>
      <vt:variant>
        <vt:i4>6</vt:i4>
      </vt:variant>
      <vt:variant>
        <vt:i4>0</vt:i4>
      </vt:variant>
      <vt:variant>
        <vt:i4>5</vt:i4>
      </vt:variant>
      <vt:variant>
        <vt:lpwstr>https://www.uradni-list.si/glasilo-uradni-list-rs/vsebina/2023-01-3410</vt:lpwstr>
      </vt:variant>
      <vt:variant>
        <vt:lpwstr/>
      </vt:variant>
      <vt:variant>
        <vt:i4>3145780</vt:i4>
      </vt:variant>
      <vt:variant>
        <vt:i4>3</vt:i4>
      </vt:variant>
      <vt:variant>
        <vt:i4>0</vt:i4>
      </vt:variant>
      <vt:variant>
        <vt:i4>5</vt:i4>
      </vt:variant>
      <vt:variant>
        <vt:lpwstr>https://www.uradni-list.si/glasilo-uradni-list-rs/vsebina/2023-01-2670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2025-07-01T08:36:00Z</dcterms:created>
  <dcterms:modified xsi:type="dcterms:W3CDTF">2025-07-01T08:37:00Z</dcterms:modified>
</cp:coreProperties>
</file>