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CA25AB" w:rsidRPr="00CA25AB" w14:paraId="45395998" w14:textId="77777777" w:rsidTr="008F3EC2">
        <w:trPr>
          <w:gridAfter w:val="2"/>
          <w:wAfter w:w="3067" w:type="dxa"/>
        </w:trPr>
        <w:tc>
          <w:tcPr>
            <w:tcW w:w="6096" w:type="dxa"/>
            <w:gridSpan w:val="2"/>
          </w:tcPr>
          <w:p w14:paraId="5D9F5980" w14:textId="77777777" w:rsidR="00787B32" w:rsidRPr="00CA25AB" w:rsidRDefault="00787B32" w:rsidP="008F3EC2">
            <w:pPr>
              <w:pStyle w:val="Neotevilenodstavek"/>
              <w:spacing w:before="0" w:after="0" w:line="260" w:lineRule="exact"/>
              <w:jc w:val="left"/>
              <w:rPr>
                <w:sz w:val="20"/>
                <w:szCs w:val="20"/>
              </w:rPr>
            </w:pPr>
          </w:p>
        </w:tc>
      </w:tr>
      <w:tr w:rsidR="00CA25AB" w:rsidRPr="00CA25AB" w14:paraId="56F062A6" w14:textId="77777777" w:rsidTr="008F3EC2">
        <w:trPr>
          <w:gridAfter w:val="2"/>
          <w:wAfter w:w="3067" w:type="dxa"/>
        </w:trPr>
        <w:tc>
          <w:tcPr>
            <w:tcW w:w="6096" w:type="dxa"/>
            <w:gridSpan w:val="2"/>
          </w:tcPr>
          <w:p w14:paraId="442EEABE" w14:textId="02481DDB" w:rsidR="00787B32" w:rsidRPr="00CA25AB" w:rsidRDefault="00AA1E6E" w:rsidP="008F3EC2">
            <w:pPr>
              <w:pStyle w:val="Neotevilenodstavek"/>
              <w:spacing w:before="0" w:after="0" w:line="260" w:lineRule="exact"/>
              <w:jc w:val="left"/>
              <w:rPr>
                <w:sz w:val="20"/>
                <w:szCs w:val="20"/>
                <w:highlight w:val="yellow"/>
              </w:rPr>
            </w:pPr>
            <w:r w:rsidRPr="00CA25AB">
              <w:rPr>
                <w:sz w:val="20"/>
                <w:szCs w:val="20"/>
              </w:rPr>
              <w:t xml:space="preserve">Številka: </w:t>
            </w:r>
            <w:r w:rsidR="00074830" w:rsidRPr="00CA25AB">
              <w:rPr>
                <w:sz w:val="20"/>
                <w:szCs w:val="20"/>
              </w:rPr>
              <w:t xml:space="preserve">IPP </w:t>
            </w:r>
            <w:r w:rsidR="009E5F08" w:rsidRPr="009E5F08">
              <w:rPr>
                <w:sz w:val="20"/>
                <w:szCs w:val="20"/>
              </w:rPr>
              <w:t>007-86/2025</w:t>
            </w:r>
          </w:p>
        </w:tc>
      </w:tr>
      <w:tr w:rsidR="00CA25AB" w:rsidRPr="00CA25AB" w14:paraId="6BAD7346" w14:textId="77777777" w:rsidTr="008F3EC2">
        <w:trPr>
          <w:gridAfter w:val="2"/>
          <w:wAfter w:w="3067" w:type="dxa"/>
        </w:trPr>
        <w:tc>
          <w:tcPr>
            <w:tcW w:w="6096" w:type="dxa"/>
            <w:gridSpan w:val="2"/>
          </w:tcPr>
          <w:p w14:paraId="5F055C29" w14:textId="365FF805" w:rsidR="00787B32" w:rsidRPr="00CA25AB" w:rsidRDefault="00B92666" w:rsidP="008F3EC2">
            <w:pPr>
              <w:pStyle w:val="Neotevilenodstavek"/>
              <w:spacing w:before="0" w:after="0" w:line="260" w:lineRule="exact"/>
              <w:jc w:val="left"/>
              <w:rPr>
                <w:sz w:val="20"/>
                <w:szCs w:val="20"/>
                <w:highlight w:val="yellow"/>
              </w:rPr>
            </w:pPr>
            <w:r w:rsidRPr="00A54818">
              <w:rPr>
                <w:sz w:val="20"/>
                <w:szCs w:val="20"/>
              </w:rPr>
              <w:t xml:space="preserve">Ljubljana, </w:t>
            </w:r>
            <w:r w:rsidR="00647CF3">
              <w:rPr>
                <w:sz w:val="20"/>
                <w:szCs w:val="20"/>
              </w:rPr>
              <w:t>31</w:t>
            </w:r>
            <w:r w:rsidR="00183FB8" w:rsidRPr="00F63992">
              <w:rPr>
                <w:sz w:val="20"/>
                <w:szCs w:val="20"/>
              </w:rPr>
              <w:t>.</w:t>
            </w:r>
            <w:r w:rsidR="00511C57" w:rsidRPr="00F63992">
              <w:rPr>
                <w:sz w:val="20"/>
                <w:szCs w:val="20"/>
              </w:rPr>
              <w:t xml:space="preserve"> </w:t>
            </w:r>
            <w:r w:rsidR="000E54B5" w:rsidRPr="00F63992">
              <w:rPr>
                <w:sz w:val="20"/>
                <w:szCs w:val="20"/>
              </w:rPr>
              <w:t>7</w:t>
            </w:r>
            <w:r w:rsidR="00511C57" w:rsidRPr="00F63992">
              <w:rPr>
                <w:sz w:val="20"/>
                <w:szCs w:val="20"/>
              </w:rPr>
              <w:t>. 202</w:t>
            </w:r>
            <w:r w:rsidR="003869C6" w:rsidRPr="00F63992">
              <w:rPr>
                <w:sz w:val="20"/>
                <w:szCs w:val="20"/>
              </w:rPr>
              <w:t>5</w:t>
            </w:r>
          </w:p>
        </w:tc>
      </w:tr>
      <w:tr w:rsidR="00CA25AB" w:rsidRPr="00CA25AB" w14:paraId="52694E05" w14:textId="77777777" w:rsidTr="008F3EC2">
        <w:trPr>
          <w:gridAfter w:val="2"/>
          <w:wAfter w:w="3067" w:type="dxa"/>
        </w:trPr>
        <w:tc>
          <w:tcPr>
            <w:tcW w:w="6096" w:type="dxa"/>
            <w:gridSpan w:val="2"/>
          </w:tcPr>
          <w:p w14:paraId="782C3139" w14:textId="33540A17" w:rsidR="00787B32" w:rsidRPr="00CA25AB" w:rsidRDefault="00511C57" w:rsidP="008F3EC2">
            <w:pPr>
              <w:pStyle w:val="Neotevilenodstavek"/>
              <w:spacing w:before="0" w:after="0" w:line="260" w:lineRule="exact"/>
              <w:jc w:val="left"/>
              <w:rPr>
                <w:sz w:val="20"/>
                <w:szCs w:val="20"/>
                <w:highlight w:val="yellow"/>
              </w:rPr>
            </w:pPr>
            <w:r w:rsidRPr="00CA25AB">
              <w:rPr>
                <w:iCs/>
                <w:sz w:val="20"/>
                <w:szCs w:val="20"/>
              </w:rPr>
              <w:t>EVA</w:t>
            </w:r>
            <w:r w:rsidR="00074830" w:rsidRPr="00CA25AB">
              <w:rPr>
                <w:iCs/>
                <w:sz w:val="20"/>
                <w:szCs w:val="20"/>
              </w:rPr>
              <w:t xml:space="preserve">: </w:t>
            </w:r>
            <w:r w:rsidR="00A54818" w:rsidRPr="00A54818">
              <w:rPr>
                <w:iCs/>
                <w:sz w:val="20"/>
                <w:szCs w:val="20"/>
              </w:rPr>
              <w:t>2025-2030-0032</w:t>
            </w:r>
          </w:p>
        </w:tc>
      </w:tr>
      <w:tr w:rsidR="00CA25AB" w:rsidRPr="00CA25AB" w14:paraId="20B5CB6F" w14:textId="77777777" w:rsidTr="008F3EC2">
        <w:trPr>
          <w:gridAfter w:val="2"/>
          <w:wAfter w:w="3067" w:type="dxa"/>
        </w:trPr>
        <w:tc>
          <w:tcPr>
            <w:tcW w:w="6096" w:type="dxa"/>
            <w:gridSpan w:val="2"/>
          </w:tcPr>
          <w:p w14:paraId="2CE2E877" w14:textId="77777777" w:rsidR="00787B32" w:rsidRPr="00CA25AB" w:rsidRDefault="00787B32" w:rsidP="008F3EC2">
            <w:pPr>
              <w:rPr>
                <w:rFonts w:cs="Arial"/>
                <w:szCs w:val="20"/>
                <w:highlight w:val="yellow"/>
              </w:rPr>
            </w:pPr>
          </w:p>
          <w:p w14:paraId="17FCDE1F" w14:textId="77777777" w:rsidR="00787B32" w:rsidRPr="00CA25AB" w:rsidRDefault="00787B32" w:rsidP="008F3EC2">
            <w:pPr>
              <w:rPr>
                <w:rFonts w:cs="Arial"/>
                <w:szCs w:val="20"/>
              </w:rPr>
            </w:pPr>
            <w:r w:rsidRPr="00CA25AB">
              <w:rPr>
                <w:rFonts w:cs="Arial"/>
                <w:szCs w:val="20"/>
              </w:rPr>
              <w:t>GENERALNI SEKRETARIAT VLADE REPUBLIKE SLOVENIJE</w:t>
            </w:r>
          </w:p>
          <w:p w14:paraId="5AE20A46" w14:textId="0CD3157E" w:rsidR="00787B32" w:rsidRPr="00CA25AB" w:rsidRDefault="00C35405" w:rsidP="008F3EC2">
            <w:pPr>
              <w:rPr>
                <w:rFonts w:cs="Arial"/>
                <w:szCs w:val="20"/>
              </w:rPr>
            </w:pPr>
            <w:r>
              <w:t>(</w:t>
            </w:r>
            <w:hyperlink r:id="rId8" w:history="1">
              <w:r w:rsidRPr="00C35405">
                <w:rPr>
                  <w:rStyle w:val="Hiperpovezava"/>
                  <w:rFonts w:cs="Arial"/>
                  <w:szCs w:val="20"/>
                </w:rPr>
                <w:t>gp.gs@gov.si</w:t>
              </w:r>
            </w:hyperlink>
            <w:r>
              <w:rPr>
                <w:rFonts w:cs="Arial"/>
                <w:szCs w:val="20"/>
              </w:rPr>
              <w:t>)</w:t>
            </w:r>
          </w:p>
          <w:p w14:paraId="2CB1166B" w14:textId="77777777" w:rsidR="00787B32" w:rsidRPr="00CA25AB" w:rsidRDefault="00787B32" w:rsidP="008F3EC2">
            <w:pPr>
              <w:rPr>
                <w:rFonts w:cs="Arial"/>
                <w:szCs w:val="20"/>
                <w:highlight w:val="yellow"/>
              </w:rPr>
            </w:pPr>
          </w:p>
        </w:tc>
      </w:tr>
      <w:tr w:rsidR="00CA25AB" w:rsidRPr="00CA25AB" w14:paraId="2B34E0D3" w14:textId="77777777" w:rsidTr="008F3EC2">
        <w:tc>
          <w:tcPr>
            <w:tcW w:w="9163" w:type="dxa"/>
            <w:gridSpan w:val="4"/>
          </w:tcPr>
          <w:p w14:paraId="794A1C84" w14:textId="6715530C" w:rsidR="00787B32" w:rsidRPr="00CA25AB" w:rsidRDefault="003917EB" w:rsidP="005225F8">
            <w:pPr>
              <w:pStyle w:val="Naslovpredpisa"/>
              <w:spacing w:before="0" w:after="0" w:line="260" w:lineRule="exact"/>
              <w:jc w:val="left"/>
              <w:rPr>
                <w:sz w:val="20"/>
                <w:szCs w:val="20"/>
                <w:highlight w:val="yellow"/>
              </w:rPr>
            </w:pPr>
            <w:r w:rsidRPr="00CA25AB">
              <w:rPr>
                <w:sz w:val="20"/>
                <w:szCs w:val="20"/>
              </w:rPr>
              <w:t>ZADEVA: Predlog Zakona o s</w:t>
            </w:r>
            <w:r w:rsidR="00AA1E6E" w:rsidRPr="00CA25AB">
              <w:rPr>
                <w:sz w:val="20"/>
                <w:szCs w:val="20"/>
              </w:rPr>
              <w:t>premembah in dopolnitvah Zakona o sodelovanju v kazenski</w:t>
            </w:r>
            <w:r w:rsidR="00F51065" w:rsidRPr="00CA25AB">
              <w:rPr>
                <w:sz w:val="20"/>
                <w:szCs w:val="20"/>
              </w:rPr>
              <w:t>h</w:t>
            </w:r>
            <w:r w:rsidR="00AA1E6E" w:rsidRPr="00CA25AB">
              <w:rPr>
                <w:sz w:val="20"/>
                <w:szCs w:val="20"/>
              </w:rPr>
              <w:t xml:space="preserve"> zadevah z državami članicami Ev</w:t>
            </w:r>
            <w:r w:rsidR="00040819" w:rsidRPr="00CA25AB">
              <w:rPr>
                <w:sz w:val="20"/>
                <w:szCs w:val="20"/>
              </w:rPr>
              <w:t>ropske unije (EVA</w:t>
            </w:r>
            <w:r w:rsidR="00C336DC">
              <w:rPr>
                <w:sz w:val="20"/>
                <w:szCs w:val="20"/>
              </w:rPr>
              <w:t>:</w:t>
            </w:r>
            <w:r w:rsidR="006516DA" w:rsidRPr="00CA25AB">
              <w:rPr>
                <w:sz w:val="20"/>
                <w:szCs w:val="20"/>
              </w:rPr>
              <w:t xml:space="preserve"> </w:t>
            </w:r>
            <w:r w:rsidR="00A54818" w:rsidRPr="00A54818">
              <w:rPr>
                <w:sz w:val="20"/>
                <w:szCs w:val="20"/>
              </w:rPr>
              <w:t>2025-2030-0032</w:t>
            </w:r>
            <w:r w:rsidR="00511C57" w:rsidRPr="00CA25AB">
              <w:rPr>
                <w:sz w:val="20"/>
                <w:szCs w:val="20"/>
              </w:rPr>
              <w:t xml:space="preserve">), </w:t>
            </w:r>
            <w:r w:rsidR="00C65584" w:rsidRPr="00CA25AB">
              <w:rPr>
                <w:sz w:val="20"/>
                <w:szCs w:val="20"/>
              </w:rPr>
              <w:t xml:space="preserve">skrajšani </w:t>
            </w:r>
            <w:r w:rsidR="006008B1" w:rsidRPr="00CA25AB">
              <w:rPr>
                <w:sz w:val="20"/>
                <w:szCs w:val="20"/>
              </w:rPr>
              <w:t>zakonodajni</w:t>
            </w:r>
            <w:r w:rsidRPr="00CA25AB">
              <w:rPr>
                <w:sz w:val="20"/>
                <w:szCs w:val="20"/>
              </w:rPr>
              <w:t xml:space="preserve"> postopek</w:t>
            </w:r>
            <w:r w:rsidR="00511C57" w:rsidRPr="00CA25AB">
              <w:rPr>
                <w:sz w:val="20"/>
                <w:szCs w:val="20"/>
              </w:rPr>
              <w:t xml:space="preserve"> – predlog za obravnavo</w:t>
            </w:r>
          </w:p>
        </w:tc>
      </w:tr>
      <w:tr w:rsidR="00CA25AB" w:rsidRPr="00CA25AB" w14:paraId="298DF05D" w14:textId="77777777" w:rsidTr="00992445">
        <w:tc>
          <w:tcPr>
            <w:tcW w:w="9163" w:type="dxa"/>
            <w:gridSpan w:val="4"/>
            <w:shd w:val="clear" w:color="auto" w:fill="auto"/>
          </w:tcPr>
          <w:p w14:paraId="26A1D5A5" w14:textId="77777777" w:rsidR="00787B32" w:rsidRPr="00CA25AB" w:rsidRDefault="00787B32" w:rsidP="008F3EC2">
            <w:pPr>
              <w:pStyle w:val="Poglavje"/>
              <w:spacing w:before="0" w:after="0" w:line="260" w:lineRule="exact"/>
              <w:jc w:val="left"/>
              <w:rPr>
                <w:sz w:val="20"/>
                <w:szCs w:val="20"/>
              </w:rPr>
            </w:pPr>
            <w:r w:rsidRPr="00CA25AB">
              <w:rPr>
                <w:sz w:val="20"/>
                <w:szCs w:val="20"/>
              </w:rPr>
              <w:t>1. Predlog sklepov vlade:</w:t>
            </w:r>
          </w:p>
        </w:tc>
      </w:tr>
      <w:tr w:rsidR="00CA25AB" w:rsidRPr="00CA25AB" w14:paraId="19D55FEB" w14:textId="77777777" w:rsidTr="00992445">
        <w:tc>
          <w:tcPr>
            <w:tcW w:w="9163" w:type="dxa"/>
            <w:gridSpan w:val="4"/>
            <w:shd w:val="clear" w:color="auto" w:fill="auto"/>
          </w:tcPr>
          <w:p w14:paraId="454AD5F5" w14:textId="0EB962CD" w:rsidR="005225F8" w:rsidRPr="00CA25AB" w:rsidRDefault="005225F8" w:rsidP="005225F8">
            <w:pPr>
              <w:rPr>
                <w:rFonts w:cs="Arial"/>
                <w:szCs w:val="20"/>
              </w:rPr>
            </w:pPr>
            <w:r w:rsidRPr="00CA25AB">
              <w:rPr>
                <w:rFonts w:cs="Arial"/>
                <w:szCs w:val="20"/>
              </w:rPr>
              <w:t xml:space="preserve">Na podlagi drugega odstavka 2. člena Zakona o Vladi Republike Slovenije (Uradni list RS, št. 24/05 – uradno prečiščeno besedilo, 109/08, 38/10 – ZUKN, </w:t>
            </w:r>
            <w:r w:rsidR="00040819" w:rsidRPr="00CA25AB">
              <w:rPr>
                <w:rFonts w:cs="Arial"/>
                <w:szCs w:val="20"/>
              </w:rPr>
              <w:t>8/12, 21/13, 47/13 – ZDU – 1G,</w:t>
            </w:r>
            <w:r w:rsidRPr="00CA25AB">
              <w:rPr>
                <w:rFonts w:cs="Arial"/>
                <w:szCs w:val="20"/>
              </w:rPr>
              <w:t xml:space="preserve"> 65/14</w:t>
            </w:r>
            <w:r w:rsidR="006516DA" w:rsidRPr="00CA25AB">
              <w:rPr>
                <w:rFonts w:cs="Arial"/>
                <w:szCs w:val="20"/>
              </w:rPr>
              <w:t xml:space="preserve">, </w:t>
            </w:r>
            <w:r w:rsidR="00040819" w:rsidRPr="00CA25AB">
              <w:rPr>
                <w:rFonts w:cs="Arial"/>
                <w:szCs w:val="20"/>
              </w:rPr>
              <w:t>55/17</w:t>
            </w:r>
            <w:r w:rsidR="0092760C" w:rsidRPr="00CA25AB">
              <w:rPr>
                <w:rFonts w:cs="Arial"/>
                <w:szCs w:val="20"/>
              </w:rPr>
              <w:t xml:space="preserve"> </w:t>
            </w:r>
            <w:r w:rsidR="006516DA" w:rsidRPr="00CA25AB">
              <w:rPr>
                <w:rFonts w:cs="Arial"/>
                <w:szCs w:val="20"/>
              </w:rPr>
              <w:t>in 163/22</w:t>
            </w:r>
            <w:r w:rsidRPr="00CA25AB">
              <w:rPr>
                <w:rFonts w:cs="Arial"/>
                <w:szCs w:val="20"/>
              </w:rPr>
              <w:t xml:space="preserve">) je Vlada Republike Slovenije na svoji … seji … sprejela naslednji </w:t>
            </w:r>
          </w:p>
          <w:p w14:paraId="62FEFE5B" w14:textId="77777777" w:rsidR="005225F8" w:rsidRPr="00CA25AB" w:rsidRDefault="005225F8" w:rsidP="005225F8">
            <w:pPr>
              <w:rPr>
                <w:rFonts w:cs="Arial"/>
                <w:szCs w:val="20"/>
              </w:rPr>
            </w:pPr>
          </w:p>
          <w:p w14:paraId="6B70C78A" w14:textId="77777777" w:rsidR="005225F8" w:rsidRPr="00CA25AB" w:rsidRDefault="005225F8" w:rsidP="005225F8">
            <w:pPr>
              <w:jc w:val="center"/>
              <w:rPr>
                <w:rFonts w:cs="Arial"/>
                <w:b/>
                <w:i/>
                <w:szCs w:val="20"/>
              </w:rPr>
            </w:pPr>
            <w:r w:rsidRPr="00CA25AB">
              <w:rPr>
                <w:rFonts w:cs="Arial"/>
                <w:b/>
                <w:i/>
                <w:szCs w:val="20"/>
              </w:rPr>
              <w:t>SKLEP</w:t>
            </w:r>
          </w:p>
          <w:p w14:paraId="60A3FB35" w14:textId="77777777" w:rsidR="005225F8" w:rsidRPr="00CA25AB" w:rsidRDefault="005225F8" w:rsidP="005225F8">
            <w:pPr>
              <w:rPr>
                <w:rFonts w:cs="Arial"/>
                <w:szCs w:val="20"/>
              </w:rPr>
            </w:pPr>
          </w:p>
          <w:p w14:paraId="0DE906AF" w14:textId="2872FE02" w:rsidR="005225F8" w:rsidRPr="00CA25AB" w:rsidRDefault="005225F8" w:rsidP="005225F8">
            <w:pPr>
              <w:jc w:val="both"/>
              <w:rPr>
                <w:rFonts w:cs="Arial"/>
                <w:szCs w:val="20"/>
              </w:rPr>
            </w:pPr>
            <w:r w:rsidRPr="00CA25AB">
              <w:rPr>
                <w:rFonts w:cs="Arial"/>
                <w:szCs w:val="20"/>
              </w:rPr>
              <w:t xml:space="preserve">Vlada Republike Slovenije je določila besedilo Predloga </w:t>
            </w:r>
            <w:r w:rsidR="00C334FE" w:rsidRPr="00CA25AB">
              <w:rPr>
                <w:rFonts w:cs="Arial"/>
                <w:szCs w:val="20"/>
              </w:rPr>
              <w:t>z</w:t>
            </w:r>
            <w:r w:rsidRPr="00CA25AB">
              <w:rPr>
                <w:rFonts w:cs="Arial"/>
                <w:szCs w:val="20"/>
              </w:rPr>
              <w:t>akona o spremembah in</w:t>
            </w:r>
            <w:r w:rsidR="00C03A74" w:rsidRPr="00CA25AB">
              <w:rPr>
                <w:rFonts w:cs="Arial"/>
                <w:szCs w:val="20"/>
              </w:rPr>
              <w:t xml:space="preserve"> dopolnitvah Zakona o sodelovanju v kazenskih zadevah z državami članicami Ev</w:t>
            </w:r>
            <w:r w:rsidR="00040819" w:rsidRPr="00CA25AB">
              <w:rPr>
                <w:rFonts w:cs="Arial"/>
                <w:szCs w:val="20"/>
              </w:rPr>
              <w:t>ropske unije (</w:t>
            </w:r>
            <w:r w:rsidR="00C336DC">
              <w:rPr>
                <w:rFonts w:cs="Arial"/>
                <w:szCs w:val="20"/>
              </w:rPr>
              <w:t xml:space="preserve">EVA: </w:t>
            </w:r>
            <w:r w:rsidR="00A54818" w:rsidRPr="00A54818">
              <w:rPr>
                <w:rFonts w:cs="Arial"/>
                <w:iCs/>
                <w:szCs w:val="20"/>
              </w:rPr>
              <w:t>2025-2030-0032</w:t>
            </w:r>
            <w:r w:rsidRPr="00CA25AB">
              <w:rPr>
                <w:rFonts w:cs="Arial"/>
                <w:szCs w:val="20"/>
              </w:rPr>
              <w:t>)</w:t>
            </w:r>
            <w:r w:rsidRPr="00CA25AB">
              <w:rPr>
                <w:rFonts w:cs="Arial"/>
                <w:iCs/>
                <w:szCs w:val="20"/>
                <w:lang w:eastAsia="sl-SI"/>
              </w:rPr>
              <w:t xml:space="preserve"> </w:t>
            </w:r>
            <w:r w:rsidRPr="00CA25AB">
              <w:rPr>
                <w:rFonts w:cs="Arial"/>
                <w:szCs w:val="20"/>
              </w:rPr>
              <w:t>in ga pošlje v obravnavo Državnemu zbo</w:t>
            </w:r>
            <w:r w:rsidR="00800E27" w:rsidRPr="00CA25AB">
              <w:rPr>
                <w:rFonts w:cs="Arial"/>
                <w:szCs w:val="20"/>
              </w:rPr>
              <w:t>ru R</w:t>
            </w:r>
            <w:r w:rsidR="00040819" w:rsidRPr="00CA25AB">
              <w:rPr>
                <w:rFonts w:cs="Arial"/>
                <w:szCs w:val="20"/>
              </w:rPr>
              <w:t xml:space="preserve">epublike Slovenije po </w:t>
            </w:r>
            <w:r w:rsidR="00C65584" w:rsidRPr="00CA25AB">
              <w:rPr>
                <w:rFonts w:cs="Arial"/>
                <w:szCs w:val="20"/>
              </w:rPr>
              <w:t xml:space="preserve">skrajšanem </w:t>
            </w:r>
            <w:r w:rsidRPr="00CA25AB">
              <w:rPr>
                <w:rFonts w:cs="Arial"/>
                <w:szCs w:val="20"/>
              </w:rPr>
              <w:t xml:space="preserve">postopku. </w:t>
            </w:r>
          </w:p>
          <w:p w14:paraId="3FB226AA" w14:textId="77777777" w:rsidR="005225F8" w:rsidRPr="00CA25AB" w:rsidRDefault="005225F8" w:rsidP="005225F8">
            <w:pPr>
              <w:rPr>
                <w:rFonts w:cs="Arial"/>
                <w:szCs w:val="20"/>
              </w:rPr>
            </w:pPr>
          </w:p>
          <w:p w14:paraId="30821F5A" w14:textId="77777777" w:rsidR="005225F8" w:rsidRPr="00CA25AB" w:rsidRDefault="005225F8" w:rsidP="005225F8">
            <w:pPr>
              <w:rPr>
                <w:rFonts w:cs="Arial"/>
                <w:szCs w:val="20"/>
              </w:rPr>
            </w:pPr>
          </w:p>
          <w:p w14:paraId="0AF98023" w14:textId="30224163" w:rsidR="005225F8" w:rsidRPr="00CA25AB" w:rsidRDefault="0092760C" w:rsidP="005225F8">
            <w:pPr>
              <w:pStyle w:val="Naslovpredpisa"/>
              <w:spacing w:before="0" w:after="0" w:line="260" w:lineRule="exact"/>
              <w:rPr>
                <w:i/>
                <w:sz w:val="20"/>
                <w:szCs w:val="20"/>
              </w:rPr>
            </w:pPr>
            <w:r w:rsidRPr="00CA25AB">
              <w:rPr>
                <w:b w:val="0"/>
                <w:sz w:val="20"/>
                <w:szCs w:val="20"/>
              </w:rPr>
              <w:t xml:space="preserve"> </w:t>
            </w:r>
            <w:r w:rsidR="00C334FE" w:rsidRPr="00CA25AB">
              <w:rPr>
                <w:i/>
                <w:sz w:val="20"/>
                <w:szCs w:val="20"/>
              </w:rPr>
              <w:t>Barbara Kolenko Helbl,</w:t>
            </w:r>
          </w:p>
          <w:p w14:paraId="20B57A49" w14:textId="1FBAFEB0" w:rsidR="005225F8" w:rsidRPr="00CA25AB" w:rsidRDefault="0092760C" w:rsidP="005225F8">
            <w:pPr>
              <w:pStyle w:val="Naslovpredpisa"/>
              <w:spacing w:before="0" w:after="0" w:line="260" w:lineRule="exact"/>
              <w:rPr>
                <w:i/>
                <w:sz w:val="20"/>
                <w:szCs w:val="20"/>
              </w:rPr>
            </w:pPr>
            <w:r w:rsidRPr="00CA25AB">
              <w:rPr>
                <w:i/>
                <w:sz w:val="20"/>
                <w:szCs w:val="20"/>
              </w:rPr>
              <w:t xml:space="preserve"> </w:t>
            </w:r>
            <w:r w:rsidR="004C5995" w:rsidRPr="00CA25AB">
              <w:rPr>
                <w:i/>
                <w:sz w:val="20"/>
                <w:szCs w:val="20"/>
              </w:rPr>
              <w:t>generaln</w:t>
            </w:r>
            <w:r w:rsidR="00C334FE" w:rsidRPr="00CA25AB">
              <w:rPr>
                <w:i/>
                <w:sz w:val="20"/>
                <w:szCs w:val="20"/>
              </w:rPr>
              <w:t>a</w:t>
            </w:r>
            <w:r w:rsidR="005225F8" w:rsidRPr="00CA25AB">
              <w:rPr>
                <w:i/>
                <w:sz w:val="20"/>
                <w:szCs w:val="20"/>
              </w:rPr>
              <w:t xml:space="preserve"> sekretar</w:t>
            </w:r>
            <w:r w:rsidR="00C334FE" w:rsidRPr="00CA25AB">
              <w:rPr>
                <w:i/>
                <w:sz w:val="20"/>
                <w:szCs w:val="20"/>
              </w:rPr>
              <w:t>ka</w:t>
            </w:r>
          </w:p>
          <w:p w14:paraId="6D210581" w14:textId="77777777" w:rsidR="005225F8" w:rsidRPr="00CA25AB" w:rsidRDefault="005225F8" w:rsidP="005225F8">
            <w:pPr>
              <w:pStyle w:val="Naslovpredpisa"/>
              <w:spacing w:before="0" w:after="0" w:line="260" w:lineRule="exact"/>
              <w:jc w:val="left"/>
              <w:rPr>
                <w:sz w:val="20"/>
                <w:szCs w:val="20"/>
              </w:rPr>
            </w:pPr>
          </w:p>
          <w:p w14:paraId="26DD0E8A" w14:textId="77777777" w:rsidR="005225F8" w:rsidRPr="00CA25AB" w:rsidRDefault="005225F8" w:rsidP="005225F8">
            <w:pPr>
              <w:pStyle w:val="Neotevilenodstavek"/>
              <w:spacing w:before="0" w:after="0" w:line="260" w:lineRule="exact"/>
              <w:rPr>
                <w:bCs/>
                <w:iCs/>
                <w:sz w:val="20"/>
                <w:szCs w:val="20"/>
              </w:rPr>
            </w:pPr>
            <w:r w:rsidRPr="00CA25AB">
              <w:rPr>
                <w:bCs/>
                <w:iCs/>
                <w:sz w:val="20"/>
                <w:szCs w:val="20"/>
              </w:rPr>
              <w:t>Prejmejo:</w:t>
            </w:r>
          </w:p>
          <w:p w14:paraId="09839489" w14:textId="6C4AEBC2" w:rsidR="005225F8" w:rsidRPr="00CA25AB" w:rsidRDefault="005225F8" w:rsidP="005225F8">
            <w:pPr>
              <w:pStyle w:val="Neotevilenodstavek"/>
              <w:spacing w:before="0" w:after="0" w:line="260" w:lineRule="exact"/>
              <w:rPr>
                <w:bCs/>
                <w:iCs/>
                <w:sz w:val="20"/>
                <w:szCs w:val="20"/>
              </w:rPr>
            </w:pPr>
            <w:r w:rsidRPr="00CA25AB">
              <w:rPr>
                <w:bCs/>
                <w:iCs/>
                <w:sz w:val="20"/>
                <w:szCs w:val="20"/>
              </w:rPr>
              <w:t>- Državni zbor Republike Slovenije</w:t>
            </w:r>
            <w:r w:rsidR="00AB2ABC" w:rsidRPr="00CA25AB">
              <w:rPr>
                <w:bCs/>
                <w:iCs/>
                <w:sz w:val="20"/>
                <w:szCs w:val="20"/>
              </w:rPr>
              <w:t>,</w:t>
            </w:r>
          </w:p>
          <w:p w14:paraId="17E5FB6D" w14:textId="77777777" w:rsidR="005225F8" w:rsidRPr="00CA25AB" w:rsidRDefault="005225F8" w:rsidP="005225F8">
            <w:pPr>
              <w:pStyle w:val="Neotevilenodstavek"/>
              <w:spacing w:before="0" w:after="0" w:line="260" w:lineRule="exact"/>
              <w:rPr>
                <w:bCs/>
                <w:iCs/>
                <w:sz w:val="20"/>
                <w:szCs w:val="20"/>
              </w:rPr>
            </w:pPr>
            <w:r w:rsidRPr="00CA25AB">
              <w:rPr>
                <w:bCs/>
                <w:iCs/>
                <w:sz w:val="20"/>
                <w:szCs w:val="20"/>
              </w:rPr>
              <w:t>- Ministrstvo za pravosodje</w:t>
            </w:r>
          </w:p>
          <w:p w14:paraId="6CEB4C27" w14:textId="77777777" w:rsidR="00787B32" w:rsidRPr="00CA25AB" w:rsidRDefault="00787B32" w:rsidP="003917EB">
            <w:pPr>
              <w:pStyle w:val="Neotevilenodstavek"/>
              <w:spacing w:before="0" w:after="0" w:line="260" w:lineRule="exact"/>
              <w:rPr>
                <w:iCs/>
                <w:sz w:val="20"/>
                <w:szCs w:val="20"/>
              </w:rPr>
            </w:pPr>
          </w:p>
        </w:tc>
      </w:tr>
      <w:tr w:rsidR="00CA25AB" w:rsidRPr="00CA25AB" w14:paraId="4A26E20E" w14:textId="77777777" w:rsidTr="008F3EC2">
        <w:tc>
          <w:tcPr>
            <w:tcW w:w="9163" w:type="dxa"/>
            <w:gridSpan w:val="4"/>
          </w:tcPr>
          <w:p w14:paraId="29CD75A4" w14:textId="77777777" w:rsidR="00787B32" w:rsidRPr="00CA25AB" w:rsidRDefault="00787B32" w:rsidP="008F3EC2">
            <w:pPr>
              <w:pStyle w:val="Neotevilenodstavek"/>
              <w:spacing w:before="0" w:after="0" w:line="260" w:lineRule="exact"/>
              <w:rPr>
                <w:b/>
                <w:iCs/>
                <w:sz w:val="20"/>
                <w:szCs w:val="20"/>
                <w:highlight w:val="yellow"/>
              </w:rPr>
            </w:pPr>
            <w:r w:rsidRPr="00CA25AB">
              <w:rPr>
                <w:b/>
                <w:sz w:val="20"/>
                <w:szCs w:val="20"/>
              </w:rPr>
              <w:t>2. Predlog za obravnavo predloga zakona po nujnem ali skrajšanem postopku v državnem zboru z obrazložitvijo razlogov:</w:t>
            </w:r>
          </w:p>
        </w:tc>
      </w:tr>
      <w:tr w:rsidR="00CA25AB" w:rsidRPr="00CA25AB" w14:paraId="31DD7DED" w14:textId="77777777" w:rsidTr="008F3EC2">
        <w:tc>
          <w:tcPr>
            <w:tcW w:w="9163" w:type="dxa"/>
            <w:gridSpan w:val="4"/>
          </w:tcPr>
          <w:p w14:paraId="50BB05E2" w14:textId="0C07767C" w:rsidR="00787B32" w:rsidRPr="00CA25AB" w:rsidRDefault="00C15E36" w:rsidP="00FC372A">
            <w:pPr>
              <w:pStyle w:val="Neotevilenodstavek"/>
              <w:spacing w:before="0" w:after="0" w:line="260" w:lineRule="exact"/>
              <w:rPr>
                <w:sz w:val="20"/>
                <w:szCs w:val="20"/>
                <w:highlight w:val="yellow"/>
              </w:rPr>
            </w:pPr>
            <w:r w:rsidRPr="00CA25AB">
              <w:rPr>
                <w:sz w:val="20"/>
                <w:szCs w:val="20"/>
              </w:rPr>
              <w:t>Ministrstvo za pravosodje v</w:t>
            </w:r>
            <w:r w:rsidR="00614D95" w:rsidRPr="00CA25AB">
              <w:rPr>
                <w:sz w:val="20"/>
                <w:szCs w:val="20"/>
              </w:rPr>
              <w:t xml:space="preserve"> skladu s 142. členom Poslovnika državnega zbora (</w:t>
            </w:r>
            <w:r w:rsidR="00614D95" w:rsidRPr="00CA25AB">
              <w:rPr>
                <w:sz w:val="20"/>
                <w:szCs w:val="20"/>
                <w:lang w:val="x-none"/>
              </w:rPr>
              <w:t>PoDZ-1</w:t>
            </w:r>
            <w:r w:rsidR="00614D95" w:rsidRPr="00CA25AB">
              <w:rPr>
                <w:sz w:val="20"/>
                <w:szCs w:val="20"/>
              </w:rPr>
              <w:t xml:space="preserve">) </w:t>
            </w:r>
            <w:r w:rsidRPr="00CA25AB">
              <w:rPr>
                <w:sz w:val="20"/>
                <w:szCs w:val="20"/>
              </w:rPr>
              <w:t>predlaga</w:t>
            </w:r>
            <w:r w:rsidR="00614D95" w:rsidRPr="00CA25AB">
              <w:rPr>
                <w:sz w:val="20"/>
                <w:szCs w:val="20"/>
              </w:rPr>
              <w:t>, da se predlog zakona obravnava v skrajšanem postopku, saj predlagane spremembe ZSKZDČEU-1 pre</w:t>
            </w:r>
            <w:r w:rsidR="00EE27F6" w:rsidRPr="00CA25AB">
              <w:rPr>
                <w:sz w:val="20"/>
                <w:szCs w:val="20"/>
              </w:rPr>
              <w:t>d</w:t>
            </w:r>
            <w:r w:rsidR="00614D95" w:rsidRPr="00CA25AB">
              <w:rPr>
                <w:sz w:val="20"/>
                <w:szCs w:val="20"/>
              </w:rPr>
              <w:t>stavljajo predvsem uskladitve zakona s pravom Evropske unije</w:t>
            </w:r>
            <w:r w:rsidR="0042221A" w:rsidRPr="00CA25AB">
              <w:rPr>
                <w:sz w:val="20"/>
                <w:szCs w:val="20"/>
              </w:rPr>
              <w:t>.</w:t>
            </w:r>
          </w:p>
        </w:tc>
      </w:tr>
      <w:tr w:rsidR="00CA25AB" w:rsidRPr="00CA25AB" w14:paraId="193F312C" w14:textId="77777777" w:rsidTr="008F3EC2">
        <w:tc>
          <w:tcPr>
            <w:tcW w:w="9163" w:type="dxa"/>
            <w:gridSpan w:val="4"/>
          </w:tcPr>
          <w:p w14:paraId="1934CA3C" w14:textId="77777777" w:rsidR="00787B32" w:rsidRPr="00CA25AB" w:rsidRDefault="00787B32" w:rsidP="008F3EC2">
            <w:pPr>
              <w:pStyle w:val="Neotevilenodstavek"/>
              <w:spacing w:before="0" w:after="0" w:line="260" w:lineRule="exact"/>
              <w:rPr>
                <w:b/>
                <w:iCs/>
                <w:sz w:val="20"/>
                <w:szCs w:val="20"/>
              </w:rPr>
            </w:pPr>
            <w:r w:rsidRPr="00CA25AB">
              <w:rPr>
                <w:b/>
                <w:sz w:val="20"/>
                <w:szCs w:val="20"/>
              </w:rPr>
              <w:t>3.a Osebe, odgovorne za strokovno pripravo in usklajenost gradiva:</w:t>
            </w:r>
          </w:p>
        </w:tc>
      </w:tr>
      <w:tr w:rsidR="00CA25AB" w:rsidRPr="00CA25AB" w14:paraId="397DE078" w14:textId="77777777" w:rsidTr="008F3EC2">
        <w:tc>
          <w:tcPr>
            <w:tcW w:w="9163" w:type="dxa"/>
            <w:gridSpan w:val="4"/>
          </w:tcPr>
          <w:p w14:paraId="317E2DC7" w14:textId="77777777" w:rsidR="00980688" w:rsidRPr="00CA25AB" w:rsidRDefault="00980688" w:rsidP="00F63992">
            <w:pPr>
              <w:pStyle w:val="Odstavekseznama"/>
              <w:numPr>
                <w:ilvl w:val="0"/>
                <w:numId w:val="20"/>
              </w:numPr>
              <w:spacing w:line="260" w:lineRule="exact"/>
              <w:ind w:left="633" w:hanging="284"/>
              <w:jc w:val="both"/>
              <w:rPr>
                <w:rFonts w:cs="Arial"/>
                <w:iCs/>
                <w:szCs w:val="20"/>
              </w:rPr>
            </w:pPr>
            <w:r w:rsidRPr="00CA25AB">
              <w:rPr>
                <w:rFonts w:cs="Arial"/>
                <w:iCs/>
                <w:szCs w:val="20"/>
              </w:rPr>
              <w:t>mag. Nina Koželj, generalna direktorica Direktorata za kaznovalno pravo in človekove pravice na Ministrstvu za pravosodje,</w:t>
            </w:r>
          </w:p>
          <w:p w14:paraId="567CD8B2" w14:textId="77777777" w:rsidR="005225F8" w:rsidRDefault="00980688" w:rsidP="00F63992">
            <w:pPr>
              <w:pStyle w:val="Odstavekseznama"/>
              <w:numPr>
                <w:ilvl w:val="0"/>
                <w:numId w:val="20"/>
              </w:numPr>
              <w:spacing w:line="260" w:lineRule="exact"/>
              <w:ind w:left="633" w:hanging="284"/>
              <w:jc w:val="both"/>
              <w:rPr>
                <w:rFonts w:cs="Arial"/>
                <w:iCs/>
                <w:szCs w:val="20"/>
              </w:rPr>
            </w:pPr>
            <w:r w:rsidRPr="00CA25AB">
              <w:rPr>
                <w:rFonts w:cs="Arial"/>
                <w:iCs/>
                <w:szCs w:val="20"/>
              </w:rPr>
              <w:t>Peter Pavlin, vodja Sektorja za kaznovalno pravo in človekove pravice na Ministrstvu za pravosodje</w:t>
            </w:r>
            <w:r w:rsidR="00C336DC">
              <w:rPr>
                <w:rFonts w:cs="Arial"/>
                <w:iCs/>
                <w:szCs w:val="20"/>
              </w:rPr>
              <w:t>,</w:t>
            </w:r>
          </w:p>
          <w:p w14:paraId="035A47B7" w14:textId="539DB560" w:rsidR="00C336DC" w:rsidRPr="00CA25AB" w:rsidRDefault="00C336DC" w:rsidP="00F63992">
            <w:pPr>
              <w:pStyle w:val="Odstavekseznama"/>
              <w:numPr>
                <w:ilvl w:val="0"/>
                <w:numId w:val="20"/>
              </w:numPr>
              <w:spacing w:line="260" w:lineRule="exact"/>
              <w:ind w:left="633" w:hanging="284"/>
              <w:jc w:val="both"/>
              <w:rPr>
                <w:rFonts w:cs="Arial"/>
                <w:iCs/>
                <w:szCs w:val="20"/>
              </w:rPr>
            </w:pPr>
            <w:r>
              <w:rPr>
                <w:rFonts w:cs="Arial"/>
                <w:iCs/>
                <w:szCs w:val="20"/>
              </w:rPr>
              <w:t xml:space="preserve">Matic Kumer, podsekretar v Sektorju </w:t>
            </w:r>
            <w:r w:rsidRPr="00C336DC">
              <w:rPr>
                <w:rFonts w:cs="Arial"/>
                <w:iCs/>
                <w:szCs w:val="20"/>
              </w:rPr>
              <w:t>za kaznovalno pravo in človekove pravice na Ministrstvu za pravosodje</w:t>
            </w:r>
          </w:p>
        </w:tc>
      </w:tr>
      <w:tr w:rsidR="00CA25AB" w:rsidRPr="00CA25AB" w14:paraId="3771FF8C" w14:textId="77777777" w:rsidTr="008F3EC2">
        <w:tc>
          <w:tcPr>
            <w:tcW w:w="9163" w:type="dxa"/>
            <w:gridSpan w:val="4"/>
          </w:tcPr>
          <w:p w14:paraId="2D191CC8" w14:textId="77777777" w:rsidR="00787B32" w:rsidRPr="00CA25AB" w:rsidRDefault="00787B32" w:rsidP="008F3EC2">
            <w:pPr>
              <w:pStyle w:val="Neotevilenodstavek"/>
              <w:spacing w:before="0" w:after="0" w:line="260" w:lineRule="exact"/>
              <w:rPr>
                <w:b/>
                <w:iCs/>
                <w:sz w:val="20"/>
                <w:szCs w:val="20"/>
              </w:rPr>
            </w:pPr>
            <w:r w:rsidRPr="00CA25AB">
              <w:rPr>
                <w:b/>
                <w:iCs/>
                <w:sz w:val="20"/>
                <w:szCs w:val="20"/>
              </w:rPr>
              <w:t xml:space="preserve">3.b Zunanji strokovnjaki, ki so </w:t>
            </w:r>
            <w:r w:rsidRPr="00CA25AB">
              <w:rPr>
                <w:b/>
                <w:sz w:val="20"/>
                <w:szCs w:val="20"/>
              </w:rPr>
              <w:t>sodelovali pri pripravi dela ali celotnega gradiva:</w:t>
            </w:r>
          </w:p>
        </w:tc>
      </w:tr>
      <w:tr w:rsidR="00CA25AB" w:rsidRPr="00CA25AB" w14:paraId="6AD3EC0E" w14:textId="77777777" w:rsidTr="008F3EC2">
        <w:tc>
          <w:tcPr>
            <w:tcW w:w="9163" w:type="dxa"/>
            <w:gridSpan w:val="4"/>
          </w:tcPr>
          <w:p w14:paraId="2B655E00" w14:textId="141F2763" w:rsidR="00787B32" w:rsidRPr="00CA25AB" w:rsidRDefault="00AA105B" w:rsidP="008F3EC2">
            <w:pPr>
              <w:pStyle w:val="Neotevilenodstavek"/>
              <w:spacing w:before="0" w:after="0" w:line="260" w:lineRule="exact"/>
              <w:rPr>
                <w:iCs/>
                <w:sz w:val="20"/>
                <w:szCs w:val="20"/>
              </w:rPr>
            </w:pPr>
            <w:r>
              <w:rPr>
                <w:iCs/>
                <w:sz w:val="20"/>
                <w:szCs w:val="20"/>
              </w:rPr>
              <w:t>Pri pripravi gradiva zunanji strokovnjaki niso sodelovali.</w:t>
            </w:r>
          </w:p>
        </w:tc>
      </w:tr>
      <w:tr w:rsidR="00CA25AB" w:rsidRPr="00CA25AB" w14:paraId="15F5F4B3" w14:textId="77777777" w:rsidTr="008F3EC2">
        <w:tc>
          <w:tcPr>
            <w:tcW w:w="9163" w:type="dxa"/>
            <w:gridSpan w:val="4"/>
          </w:tcPr>
          <w:p w14:paraId="5F13CEEB" w14:textId="77777777" w:rsidR="00787B32" w:rsidRPr="00CA25AB" w:rsidRDefault="00787B32" w:rsidP="008F3EC2">
            <w:pPr>
              <w:pStyle w:val="Neotevilenodstavek"/>
              <w:spacing w:before="0" w:after="0" w:line="260" w:lineRule="exact"/>
              <w:rPr>
                <w:b/>
                <w:iCs/>
                <w:sz w:val="20"/>
                <w:szCs w:val="20"/>
              </w:rPr>
            </w:pPr>
            <w:r w:rsidRPr="00CA25AB">
              <w:rPr>
                <w:b/>
                <w:sz w:val="20"/>
                <w:szCs w:val="20"/>
              </w:rPr>
              <w:lastRenderedPageBreak/>
              <w:t>4. Predstavniki vlade, ki bodo sodelovali pri delu državnega zbora:</w:t>
            </w:r>
          </w:p>
        </w:tc>
      </w:tr>
      <w:tr w:rsidR="00CA25AB" w:rsidRPr="00CA25AB" w14:paraId="117B64FF" w14:textId="77777777" w:rsidTr="008F3EC2">
        <w:tc>
          <w:tcPr>
            <w:tcW w:w="9163" w:type="dxa"/>
            <w:gridSpan w:val="4"/>
          </w:tcPr>
          <w:p w14:paraId="6C4415E0" w14:textId="77777777" w:rsidR="00980688" w:rsidRPr="00CA25AB" w:rsidRDefault="00980688" w:rsidP="00F63992">
            <w:pPr>
              <w:pStyle w:val="Neotevilenodstavek"/>
              <w:numPr>
                <w:ilvl w:val="0"/>
                <w:numId w:val="20"/>
              </w:numPr>
              <w:spacing w:before="0" w:after="0" w:line="240" w:lineRule="auto"/>
              <w:ind w:left="633" w:hanging="284"/>
              <w:rPr>
                <w:iCs/>
                <w:sz w:val="20"/>
                <w:szCs w:val="20"/>
              </w:rPr>
            </w:pPr>
            <w:r w:rsidRPr="00CA25AB">
              <w:rPr>
                <w:iCs/>
                <w:sz w:val="20"/>
                <w:szCs w:val="20"/>
              </w:rPr>
              <w:t>Andreja Katič, ministrica,</w:t>
            </w:r>
          </w:p>
          <w:p w14:paraId="0B082D69" w14:textId="77777777" w:rsidR="00980688" w:rsidRPr="00CA25AB" w:rsidRDefault="00980688" w:rsidP="00F63992">
            <w:pPr>
              <w:pStyle w:val="Neotevilenodstavek"/>
              <w:numPr>
                <w:ilvl w:val="0"/>
                <w:numId w:val="20"/>
              </w:numPr>
              <w:spacing w:before="0" w:after="0" w:line="240" w:lineRule="auto"/>
              <w:ind w:left="633" w:hanging="284"/>
              <w:rPr>
                <w:iCs/>
                <w:sz w:val="20"/>
                <w:szCs w:val="20"/>
              </w:rPr>
            </w:pPr>
            <w:r w:rsidRPr="00CA25AB">
              <w:rPr>
                <w:iCs/>
                <w:sz w:val="20"/>
                <w:szCs w:val="20"/>
              </w:rPr>
              <w:t>mag. Andreja Kokalj, državna sekretarka,</w:t>
            </w:r>
          </w:p>
          <w:p w14:paraId="53C2D283" w14:textId="77777777" w:rsidR="00980688" w:rsidRPr="00CA25AB" w:rsidRDefault="00980688" w:rsidP="00F63992">
            <w:pPr>
              <w:pStyle w:val="Neotevilenodstavek"/>
              <w:numPr>
                <w:ilvl w:val="0"/>
                <w:numId w:val="20"/>
              </w:numPr>
              <w:spacing w:before="0" w:after="0" w:line="240" w:lineRule="auto"/>
              <w:ind w:left="633" w:hanging="284"/>
              <w:rPr>
                <w:iCs/>
                <w:sz w:val="20"/>
                <w:szCs w:val="20"/>
              </w:rPr>
            </w:pPr>
            <w:r w:rsidRPr="00CA25AB">
              <w:rPr>
                <w:iCs/>
                <w:sz w:val="20"/>
                <w:szCs w:val="20"/>
              </w:rPr>
              <w:t>dr. Milan Brglez, državni sekretar,</w:t>
            </w:r>
          </w:p>
          <w:p w14:paraId="5CB19D3A" w14:textId="77777777" w:rsidR="00980688" w:rsidRPr="00CA25AB" w:rsidRDefault="00980688" w:rsidP="00F63992">
            <w:pPr>
              <w:pStyle w:val="Odstavekseznama"/>
              <w:numPr>
                <w:ilvl w:val="0"/>
                <w:numId w:val="20"/>
              </w:numPr>
              <w:spacing w:line="260" w:lineRule="exact"/>
              <w:ind w:left="633" w:hanging="284"/>
              <w:jc w:val="both"/>
              <w:rPr>
                <w:rFonts w:cs="Arial"/>
                <w:b/>
                <w:szCs w:val="20"/>
              </w:rPr>
            </w:pPr>
            <w:r w:rsidRPr="00CA25AB">
              <w:rPr>
                <w:rFonts w:cs="Arial"/>
                <w:iCs/>
                <w:szCs w:val="20"/>
              </w:rPr>
              <w:t>mag. Nina Koželj, generalna direktorica Direktorata za kaznovalno pravo in človekove pravice na Ministrstvu za pravosodje,</w:t>
            </w:r>
          </w:p>
          <w:p w14:paraId="42345DD8" w14:textId="77777777" w:rsidR="00787B32" w:rsidRPr="00F63992" w:rsidRDefault="00980688" w:rsidP="00F63992">
            <w:pPr>
              <w:pStyle w:val="Odstavekseznama"/>
              <w:numPr>
                <w:ilvl w:val="0"/>
                <w:numId w:val="20"/>
              </w:numPr>
              <w:spacing w:line="260" w:lineRule="exact"/>
              <w:ind w:left="633" w:hanging="284"/>
              <w:jc w:val="both"/>
              <w:rPr>
                <w:rFonts w:cs="Arial"/>
                <w:b/>
                <w:szCs w:val="20"/>
              </w:rPr>
            </w:pPr>
            <w:r w:rsidRPr="00CA25AB">
              <w:rPr>
                <w:rFonts w:cs="Arial"/>
                <w:iCs/>
                <w:szCs w:val="20"/>
              </w:rPr>
              <w:t>Peter Pavlin, vodja Sektorja za kaznovalno pravo in človekove pravice na Ministrstvu za pravosodje</w:t>
            </w:r>
            <w:r w:rsidR="00C336DC">
              <w:rPr>
                <w:rFonts w:cs="Arial"/>
                <w:iCs/>
                <w:szCs w:val="20"/>
              </w:rPr>
              <w:t>,</w:t>
            </w:r>
          </w:p>
          <w:p w14:paraId="4E579852" w14:textId="0A6A1E0E" w:rsidR="00C336DC" w:rsidRPr="00CA25AB" w:rsidRDefault="00C336DC" w:rsidP="00F63992">
            <w:pPr>
              <w:pStyle w:val="Odstavekseznama"/>
              <w:numPr>
                <w:ilvl w:val="0"/>
                <w:numId w:val="20"/>
              </w:numPr>
              <w:spacing w:line="260" w:lineRule="exact"/>
              <w:ind w:left="633" w:hanging="284"/>
              <w:jc w:val="both"/>
              <w:rPr>
                <w:rFonts w:cs="Arial"/>
                <w:b/>
                <w:szCs w:val="20"/>
              </w:rPr>
            </w:pPr>
            <w:r>
              <w:rPr>
                <w:rFonts w:cs="Arial"/>
                <w:iCs/>
                <w:szCs w:val="20"/>
              </w:rPr>
              <w:t xml:space="preserve">Matic Kumer, podsekretar v Sektorju </w:t>
            </w:r>
            <w:r w:rsidRPr="00C336DC">
              <w:rPr>
                <w:rFonts w:cs="Arial"/>
                <w:iCs/>
                <w:szCs w:val="20"/>
              </w:rPr>
              <w:t>za kaznovalno pravo in človekove pravice na Ministrstvu za pravosodje</w:t>
            </w:r>
          </w:p>
        </w:tc>
      </w:tr>
      <w:tr w:rsidR="00CA25AB" w:rsidRPr="00CA25AB" w14:paraId="7CD60F9D" w14:textId="77777777" w:rsidTr="008F3EC2">
        <w:tc>
          <w:tcPr>
            <w:tcW w:w="9163" w:type="dxa"/>
            <w:gridSpan w:val="4"/>
          </w:tcPr>
          <w:p w14:paraId="45DE50FF" w14:textId="77777777" w:rsidR="00787B32" w:rsidRPr="00CA25AB" w:rsidRDefault="00787B32" w:rsidP="008F3EC2">
            <w:pPr>
              <w:pStyle w:val="Oddelek"/>
              <w:numPr>
                <w:ilvl w:val="0"/>
                <w:numId w:val="0"/>
              </w:numPr>
              <w:spacing w:before="0" w:after="0" w:line="260" w:lineRule="exact"/>
              <w:jc w:val="left"/>
              <w:rPr>
                <w:sz w:val="20"/>
                <w:szCs w:val="20"/>
              </w:rPr>
            </w:pPr>
            <w:r w:rsidRPr="00CA25AB">
              <w:rPr>
                <w:sz w:val="20"/>
                <w:szCs w:val="20"/>
              </w:rPr>
              <w:t>5. Kratek povzetek gradiva:</w:t>
            </w:r>
          </w:p>
        </w:tc>
      </w:tr>
      <w:tr w:rsidR="00CA25AB" w:rsidRPr="00CA25AB" w14:paraId="2639903C" w14:textId="77777777" w:rsidTr="008F3EC2">
        <w:tc>
          <w:tcPr>
            <w:tcW w:w="9163" w:type="dxa"/>
            <w:gridSpan w:val="4"/>
          </w:tcPr>
          <w:p w14:paraId="427FCAA0" w14:textId="59616ECA" w:rsidR="00F74977" w:rsidRDefault="00A54818" w:rsidP="000E54B5">
            <w:pPr>
              <w:pStyle w:val="Odstavekseznama"/>
              <w:numPr>
                <w:ilvl w:val="0"/>
                <w:numId w:val="21"/>
              </w:numPr>
              <w:autoSpaceDE w:val="0"/>
              <w:autoSpaceDN w:val="0"/>
              <w:adjustRightInd w:val="0"/>
              <w:jc w:val="both"/>
              <w:rPr>
                <w:rFonts w:cs="Arial"/>
                <w:szCs w:val="20"/>
                <w:lang w:eastAsia="sl-SI"/>
              </w:rPr>
            </w:pPr>
            <w:r>
              <w:rPr>
                <w:rFonts w:cs="Arial"/>
                <w:szCs w:val="20"/>
                <w:lang w:eastAsia="sl-SI"/>
              </w:rPr>
              <w:t xml:space="preserve">Odprava </w:t>
            </w:r>
            <w:r w:rsidR="00F74977">
              <w:rPr>
                <w:rFonts w:cs="Arial"/>
                <w:szCs w:val="20"/>
                <w:lang w:eastAsia="sl-SI"/>
              </w:rPr>
              <w:t xml:space="preserve">posameznih </w:t>
            </w:r>
            <w:r w:rsidR="000E54B5">
              <w:rPr>
                <w:rFonts w:cs="Arial"/>
                <w:szCs w:val="20"/>
                <w:lang w:eastAsia="sl-SI"/>
              </w:rPr>
              <w:t xml:space="preserve">nepravilnosti </w:t>
            </w:r>
            <w:r w:rsidR="00F74977">
              <w:rPr>
                <w:rFonts w:cs="Arial"/>
                <w:szCs w:val="20"/>
                <w:lang w:eastAsia="sl-SI"/>
              </w:rPr>
              <w:t xml:space="preserve">in pomanjkljivosti </w:t>
            </w:r>
            <w:r>
              <w:rPr>
                <w:rFonts w:cs="Arial"/>
                <w:szCs w:val="20"/>
                <w:lang w:eastAsia="sl-SI"/>
              </w:rPr>
              <w:t>pri prenosu določb aktov E</w:t>
            </w:r>
            <w:r w:rsidR="00F74977">
              <w:rPr>
                <w:rFonts w:cs="Arial"/>
                <w:szCs w:val="20"/>
                <w:lang w:eastAsia="sl-SI"/>
              </w:rPr>
              <w:t xml:space="preserve">U </w:t>
            </w:r>
            <w:r w:rsidR="00980688" w:rsidRPr="00CA25AB">
              <w:rPr>
                <w:rFonts w:cs="Arial"/>
                <w:szCs w:val="20"/>
                <w:lang w:eastAsia="sl-SI"/>
              </w:rPr>
              <w:t>o</w:t>
            </w:r>
            <w:r w:rsidR="00F74977">
              <w:rPr>
                <w:rFonts w:cs="Arial"/>
                <w:szCs w:val="20"/>
                <w:lang w:eastAsia="sl-SI"/>
              </w:rPr>
              <w:t>:</w:t>
            </w:r>
          </w:p>
          <w:p w14:paraId="7F6A61E9" w14:textId="7BB09249" w:rsidR="000E54B5" w:rsidRDefault="00980688" w:rsidP="00C336DC">
            <w:pPr>
              <w:pStyle w:val="Odstavekseznama"/>
              <w:numPr>
                <w:ilvl w:val="0"/>
                <w:numId w:val="20"/>
              </w:numPr>
              <w:autoSpaceDE w:val="0"/>
              <w:autoSpaceDN w:val="0"/>
              <w:adjustRightInd w:val="0"/>
              <w:jc w:val="both"/>
              <w:rPr>
                <w:rFonts w:cs="Arial"/>
                <w:szCs w:val="20"/>
                <w:lang w:eastAsia="sl-SI"/>
              </w:rPr>
            </w:pPr>
            <w:r w:rsidRPr="00CA25AB">
              <w:rPr>
                <w:rFonts w:cs="Arial"/>
                <w:szCs w:val="20"/>
                <w:lang w:eastAsia="sl-SI"/>
              </w:rPr>
              <w:t xml:space="preserve">evropskem nalogu za prijetje in predajo </w:t>
            </w:r>
            <w:r w:rsidR="00A54818">
              <w:rPr>
                <w:rFonts w:cs="Arial"/>
                <w:szCs w:val="20"/>
                <w:lang w:eastAsia="sl-SI"/>
              </w:rPr>
              <w:t>(obrazloženo mnenje Evropske komisije)</w:t>
            </w:r>
            <w:r w:rsidR="000E54B5">
              <w:rPr>
                <w:rFonts w:cs="Arial"/>
                <w:szCs w:val="20"/>
                <w:lang w:eastAsia="sl-SI"/>
              </w:rPr>
              <w:t xml:space="preserve">, </w:t>
            </w:r>
          </w:p>
          <w:p w14:paraId="3F8B8ECE" w14:textId="4EE7DDD7" w:rsidR="000E54B5" w:rsidRDefault="00A54818" w:rsidP="00C336DC">
            <w:pPr>
              <w:pStyle w:val="Odstavekseznama"/>
              <w:numPr>
                <w:ilvl w:val="0"/>
                <w:numId w:val="20"/>
              </w:numPr>
              <w:autoSpaceDE w:val="0"/>
              <w:autoSpaceDN w:val="0"/>
              <w:adjustRightInd w:val="0"/>
              <w:jc w:val="both"/>
              <w:rPr>
                <w:rFonts w:cs="Arial"/>
                <w:szCs w:val="20"/>
                <w:lang w:eastAsia="sl-SI"/>
              </w:rPr>
            </w:pPr>
            <w:r>
              <w:rPr>
                <w:rFonts w:cs="Arial"/>
                <w:szCs w:val="20"/>
                <w:lang w:eastAsia="sl-SI"/>
              </w:rPr>
              <w:t>evropskem preiskovalnem nalogu</w:t>
            </w:r>
            <w:r w:rsidR="00F74977">
              <w:rPr>
                <w:rFonts w:cs="Arial"/>
                <w:szCs w:val="20"/>
                <w:lang w:eastAsia="sl-SI"/>
              </w:rPr>
              <w:t>,</w:t>
            </w:r>
            <w:r w:rsidR="000E54B5">
              <w:rPr>
                <w:rFonts w:cs="Arial"/>
                <w:szCs w:val="20"/>
                <w:lang w:eastAsia="sl-SI"/>
              </w:rPr>
              <w:t xml:space="preserve"> </w:t>
            </w:r>
          </w:p>
          <w:p w14:paraId="4DEF769A" w14:textId="22F09163" w:rsidR="00640D1E" w:rsidRDefault="001B78F7" w:rsidP="00C336DC">
            <w:pPr>
              <w:pStyle w:val="Odstavekseznama"/>
              <w:numPr>
                <w:ilvl w:val="0"/>
                <w:numId w:val="20"/>
              </w:numPr>
              <w:autoSpaceDE w:val="0"/>
              <w:autoSpaceDN w:val="0"/>
              <w:adjustRightInd w:val="0"/>
              <w:jc w:val="both"/>
              <w:rPr>
                <w:rFonts w:cs="Arial"/>
                <w:szCs w:val="20"/>
                <w:lang w:eastAsia="sl-SI"/>
              </w:rPr>
            </w:pPr>
            <w:r>
              <w:rPr>
                <w:rFonts w:cs="Arial"/>
                <w:szCs w:val="20"/>
                <w:lang w:eastAsia="sl-SI"/>
              </w:rPr>
              <w:t>m</w:t>
            </w:r>
            <w:r w:rsidRPr="001B78F7">
              <w:rPr>
                <w:rFonts w:cs="Arial"/>
                <w:szCs w:val="20"/>
                <w:lang w:eastAsia="sl-SI"/>
              </w:rPr>
              <w:t>edsebojn</w:t>
            </w:r>
            <w:r>
              <w:rPr>
                <w:rFonts w:cs="Arial"/>
                <w:szCs w:val="20"/>
                <w:lang w:eastAsia="sl-SI"/>
              </w:rPr>
              <w:t>em</w:t>
            </w:r>
            <w:r w:rsidRPr="001B78F7">
              <w:rPr>
                <w:rFonts w:cs="Arial"/>
                <w:szCs w:val="20"/>
                <w:lang w:eastAsia="sl-SI"/>
              </w:rPr>
              <w:t xml:space="preserve"> priznavanj</w:t>
            </w:r>
            <w:r>
              <w:rPr>
                <w:rFonts w:cs="Arial"/>
                <w:szCs w:val="20"/>
                <w:lang w:eastAsia="sl-SI"/>
              </w:rPr>
              <w:t>u</w:t>
            </w:r>
            <w:r w:rsidRPr="001B78F7">
              <w:rPr>
                <w:rFonts w:cs="Arial"/>
                <w:szCs w:val="20"/>
                <w:lang w:eastAsia="sl-SI"/>
              </w:rPr>
              <w:t xml:space="preserve"> obsodb, s katerimi je izrečena zaporna kazen ali ukrep, ki vključuje odvzem prostosti</w:t>
            </w:r>
            <w:r w:rsidR="00640D1E">
              <w:rPr>
                <w:rFonts w:cs="Arial"/>
                <w:szCs w:val="20"/>
                <w:lang w:eastAsia="sl-SI"/>
              </w:rPr>
              <w:t>,</w:t>
            </w:r>
          </w:p>
          <w:p w14:paraId="7791BDA3" w14:textId="3FE8EC7C" w:rsidR="00980688" w:rsidRPr="000E54B5" w:rsidRDefault="000E54B5" w:rsidP="00C336DC">
            <w:pPr>
              <w:pStyle w:val="Odstavekseznama"/>
              <w:numPr>
                <w:ilvl w:val="0"/>
                <w:numId w:val="20"/>
              </w:numPr>
              <w:autoSpaceDE w:val="0"/>
              <w:autoSpaceDN w:val="0"/>
              <w:adjustRightInd w:val="0"/>
              <w:jc w:val="both"/>
              <w:rPr>
                <w:rFonts w:cs="Arial"/>
                <w:szCs w:val="20"/>
                <w:lang w:eastAsia="sl-SI"/>
              </w:rPr>
            </w:pPr>
            <w:r>
              <w:rPr>
                <w:rFonts w:cs="Arial"/>
                <w:szCs w:val="20"/>
                <w:lang w:eastAsia="sl-SI"/>
              </w:rPr>
              <w:t xml:space="preserve">medsebojnem </w:t>
            </w:r>
            <w:r w:rsidR="006B1AB1">
              <w:rPr>
                <w:rFonts w:cs="Arial"/>
                <w:szCs w:val="20"/>
                <w:lang w:eastAsia="sl-SI"/>
              </w:rPr>
              <w:t>priznavanju</w:t>
            </w:r>
            <w:r>
              <w:rPr>
                <w:rFonts w:cs="Arial"/>
                <w:szCs w:val="20"/>
                <w:lang w:eastAsia="sl-SI"/>
              </w:rPr>
              <w:t xml:space="preserve"> </w:t>
            </w:r>
            <w:r w:rsidRPr="000E54B5">
              <w:rPr>
                <w:rFonts w:cs="Arial"/>
                <w:szCs w:val="20"/>
                <w:lang w:eastAsia="sl-SI"/>
              </w:rPr>
              <w:t>pogojn</w:t>
            </w:r>
            <w:r>
              <w:rPr>
                <w:rFonts w:cs="Arial"/>
                <w:szCs w:val="20"/>
                <w:lang w:eastAsia="sl-SI"/>
              </w:rPr>
              <w:t>ih</w:t>
            </w:r>
            <w:r w:rsidRPr="000E54B5">
              <w:rPr>
                <w:rFonts w:cs="Arial"/>
                <w:szCs w:val="20"/>
                <w:lang w:eastAsia="sl-SI"/>
              </w:rPr>
              <w:t xml:space="preserve"> obsodb z varstvenim nadzorstvom, pogojn</w:t>
            </w:r>
            <w:r>
              <w:rPr>
                <w:rFonts w:cs="Arial"/>
                <w:szCs w:val="20"/>
                <w:lang w:eastAsia="sl-SI"/>
              </w:rPr>
              <w:t>ih</w:t>
            </w:r>
            <w:r w:rsidRPr="000E54B5">
              <w:rPr>
                <w:rFonts w:cs="Arial"/>
                <w:szCs w:val="20"/>
                <w:lang w:eastAsia="sl-SI"/>
              </w:rPr>
              <w:t xml:space="preserve"> odložitev izreka kazni, alternativn</w:t>
            </w:r>
            <w:r>
              <w:rPr>
                <w:rFonts w:cs="Arial"/>
                <w:szCs w:val="20"/>
                <w:lang w:eastAsia="sl-SI"/>
              </w:rPr>
              <w:t>ih</w:t>
            </w:r>
            <w:r w:rsidRPr="000E54B5">
              <w:rPr>
                <w:rFonts w:cs="Arial"/>
                <w:szCs w:val="20"/>
                <w:lang w:eastAsia="sl-SI"/>
              </w:rPr>
              <w:t xml:space="preserve"> sankcij </w:t>
            </w:r>
            <w:r>
              <w:rPr>
                <w:rFonts w:cs="Arial"/>
                <w:szCs w:val="20"/>
                <w:lang w:eastAsia="sl-SI"/>
              </w:rPr>
              <w:t>in</w:t>
            </w:r>
            <w:r w:rsidRPr="000E54B5">
              <w:rPr>
                <w:rFonts w:cs="Arial"/>
                <w:szCs w:val="20"/>
                <w:lang w:eastAsia="sl-SI"/>
              </w:rPr>
              <w:t xml:space="preserve"> odločb o pogojnem odpustu z varstvenim nadzorstvom</w:t>
            </w:r>
            <w:r w:rsidR="005E78E5" w:rsidRPr="00CA25AB">
              <w:rPr>
                <w:rFonts w:cs="Arial"/>
                <w:szCs w:val="20"/>
                <w:lang w:eastAsia="sl-SI"/>
              </w:rPr>
              <w:t>;</w:t>
            </w:r>
          </w:p>
          <w:p w14:paraId="7DC005F4" w14:textId="577D1F9D" w:rsidR="009B748E" w:rsidRPr="00CA25AB" w:rsidRDefault="009B748E" w:rsidP="003753BA">
            <w:pPr>
              <w:pStyle w:val="Odstavekseznama"/>
              <w:numPr>
                <w:ilvl w:val="0"/>
                <w:numId w:val="21"/>
              </w:numPr>
              <w:autoSpaceDE w:val="0"/>
              <w:autoSpaceDN w:val="0"/>
              <w:adjustRightInd w:val="0"/>
              <w:jc w:val="both"/>
              <w:rPr>
                <w:rFonts w:cs="Arial"/>
                <w:szCs w:val="20"/>
              </w:rPr>
            </w:pPr>
            <w:r w:rsidRPr="00CA25AB">
              <w:rPr>
                <w:rFonts w:cs="Arial"/>
                <w:szCs w:val="20"/>
                <w:lang w:eastAsia="sl-SI"/>
              </w:rPr>
              <w:t>Spremembe</w:t>
            </w:r>
            <w:r w:rsidR="00F74977">
              <w:rPr>
                <w:rFonts w:cs="Arial"/>
                <w:szCs w:val="20"/>
                <w:lang w:eastAsia="sl-SI"/>
              </w:rPr>
              <w:t xml:space="preserve"> in dopolnitve</w:t>
            </w:r>
            <w:r w:rsidRPr="00CA25AB">
              <w:rPr>
                <w:rFonts w:cs="Arial"/>
                <w:szCs w:val="20"/>
                <w:lang w:eastAsia="sl-SI"/>
              </w:rPr>
              <w:t xml:space="preserve"> določb o medsebojnem priznavanju </w:t>
            </w:r>
            <w:r w:rsidR="00AA7250" w:rsidRPr="00CA25AB">
              <w:rPr>
                <w:rFonts w:cs="Arial"/>
                <w:szCs w:val="20"/>
              </w:rPr>
              <w:t xml:space="preserve">odločb o odvzemu premoženja v kazenskih postopkih in začasnem zavarovanju </w:t>
            </w:r>
            <w:r w:rsidR="001E1EA9" w:rsidRPr="00CA25AB">
              <w:rPr>
                <w:rFonts w:cs="Arial"/>
                <w:szCs w:val="20"/>
              </w:rPr>
              <w:t xml:space="preserve">takega </w:t>
            </w:r>
            <w:r w:rsidR="00AA7250" w:rsidRPr="00CA25AB">
              <w:rPr>
                <w:rFonts w:cs="Arial"/>
                <w:szCs w:val="20"/>
              </w:rPr>
              <w:t>odvzema</w:t>
            </w:r>
            <w:r w:rsidRPr="00CA25AB">
              <w:rPr>
                <w:rFonts w:cs="Arial"/>
                <w:szCs w:val="20"/>
              </w:rPr>
              <w:t xml:space="preserve">, v okviru katerih se </w:t>
            </w:r>
            <w:r w:rsidR="00AA7250" w:rsidRPr="00CA25AB">
              <w:rPr>
                <w:rFonts w:cs="Arial"/>
                <w:szCs w:val="20"/>
              </w:rPr>
              <w:t>podrobneje ureja postopek odločanja sodišč</w:t>
            </w:r>
            <w:r w:rsidR="005E78E5" w:rsidRPr="00CA25AB">
              <w:rPr>
                <w:rFonts w:cs="Arial"/>
                <w:szCs w:val="20"/>
              </w:rPr>
              <w:t>;</w:t>
            </w:r>
          </w:p>
          <w:p w14:paraId="21110D57" w14:textId="5BAC33E5" w:rsidR="00B85116" w:rsidRPr="00CA25AB" w:rsidRDefault="009B748E" w:rsidP="009B748E">
            <w:pPr>
              <w:pStyle w:val="Odstavekseznama"/>
              <w:numPr>
                <w:ilvl w:val="0"/>
                <w:numId w:val="21"/>
              </w:numPr>
              <w:autoSpaceDE w:val="0"/>
              <w:autoSpaceDN w:val="0"/>
              <w:adjustRightInd w:val="0"/>
              <w:jc w:val="both"/>
              <w:rPr>
                <w:rFonts w:cs="Arial"/>
                <w:szCs w:val="20"/>
              </w:rPr>
            </w:pPr>
            <w:r w:rsidRPr="00CA25AB">
              <w:rPr>
                <w:rFonts w:cs="Arial"/>
                <w:szCs w:val="20"/>
              </w:rPr>
              <w:t>Spremembe</w:t>
            </w:r>
            <w:r w:rsidR="00F74977">
              <w:rPr>
                <w:rFonts w:cs="Arial"/>
                <w:szCs w:val="20"/>
              </w:rPr>
              <w:t xml:space="preserve"> in dopolnitve</w:t>
            </w:r>
            <w:r w:rsidRPr="00CA25AB">
              <w:rPr>
                <w:rFonts w:cs="Arial"/>
                <w:szCs w:val="20"/>
              </w:rPr>
              <w:t xml:space="preserve"> določb o izmenjavi podatkov </w:t>
            </w:r>
            <w:r w:rsidR="005820ED" w:rsidRPr="00CA25AB">
              <w:rPr>
                <w:rFonts w:cs="Arial"/>
                <w:szCs w:val="20"/>
              </w:rPr>
              <w:t xml:space="preserve">iz </w:t>
            </w:r>
            <w:r w:rsidRPr="00CA25AB">
              <w:rPr>
                <w:rFonts w:cs="Arial"/>
                <w:szCs w:val="20"/>
              </w:rPr>
              <w:t>kazensk</w:t>
            </w:r>
            <w:r w:rsidR="005820ED" w:rsidRPr="00CA25AB">
              <w:rPr>
                <w:rFonts w:cs="Arial"/>
                <w:szCs w:val="20"/>
              </w:rPr>
              <w:t>ih</w:t>
            </w:r>
            <w:r w:rsidRPr="00CA25AB">
              <w:rPr>
                <w:rFonts w:cs="Arial"/>
                <w:szCs w:val="20"/>
              </w:rPr>
              <w:t xml:space="preserve"> evidenc</w:t>
            </w:r>
            <w:r w:rsidR="005820ED" w:rsidRPr="00CA25AB">
              <w:rPr>
                <w:rFonts w:cs="Arial"/>
                <w:szCs w:val="20"/>
              </w:rPr>
              <w:t xml:space="preserve"> med članicami EU,</w:t>
            </w:r>
            <w:r w:rsidRPr="00CA25AB">
              <w:rPr>
                <w:rFonts w:cs="Arial"/>
                <w:szCs w:val="20"/>
              </w:rPr>
              <w:t xml:space="preserve"> predvsem zaradi vzpostavitve nove</w:t>
            </w:r>
            <w:r w:rsidR="005820ED" w:rsidRPr="00CA25AB">
              <w:rPr>
                <w:rFonts w:cs="Arial"/>
                <w:szCs w:val="20"/>
              </w:rPr>
              <w:t xml:space="preserve"> centralne evropske</w:t>
            </w:r>
            <w:r w:rsidRPr="00CA25AB">
              <w:rPr>
                <w:rFonts w:cs="Arial"/>
                <w:szCs w:val="20"/>
              </w:rPr>
              <w:t xml:space="preserve"> evidence obsodb državljanov tretjih držav</w:t>
            </w:r>
            <w:r w:rsidR="005820ED" w:rsidRPr="00CA25AB">
              <w:rPr>
                <w:rFonts w:cs="Arial"/>
                <w:szCs w:val="20"/>
              </w:rPr>
              <w:t xml:space="preserve"> (ECRIS-TCN)</w:t>
            </w:r>
            <w:r w:rsidR="00C15E36" w:rsidRPr="00CA25AB">
              <w:rPr>
                <w:rFonts w:cs="Arial"/>
                <w:szCs w:val="20"/>
              </w:rPr>
              <w:t xml:space="preserve"> in vzpostavitv</w:t>
            </w:r>
            <w:r w:rsidR="0042221A" w:rsidRPr="00CA25AB">
              <w:rPr>
                <w:rFonts w:cs="Arial"/>
                <w:szCs w:val="20"/>
              </w:rPr>
              <w:t>e</w:t>
            </w:r>
            <w:r w:rsidR="00C15E36" w:rsidRPr="00CA25AB">
              <w:rPr>
                <w:rFonts w:cs="Arial"/>
                <w:szCs w:val="20"/>
              </w:rPr>
              <w:t xml:space="preserve"> okvira za interoperabilnost informacijskih sistemov EU.</w:t>
            </w:r>
            <w:r w:rsidR="0092760C" w:rsidRPr="00CA25AB">
              <w:rPr>
                <w:rFonts w:cs="Arial"/>
                <w:szCs w:val="20"/>
              </w:rPr>
              <w:t xml:space="preserve"> </w:t>
            </w:r>
          </w:p>
        </w:tc>
      </w:tr>
      <w:tr w:rsidR="00CA25AB" w:rsidRPr="00CA25AB" w14:paraId="1DC92035" w14:textId="77777777" w:rsidTr="008F3EC2">
        <w:tc>
          <w:tcPr>
            <w:tcW w:w="9163" w:type="dxa"/>
            <w:gridSpan w:val="4"/>
          </w:tcPr>
          <w:p w14:paraId="095F082B" w14:textId="77777777" w:rsidR="00787B32" w:rsidRPr="00CA25AB" w:rsidRDefault="00787B32" w:rsidP="008F3EC2">
            <w:pPr>
              <w:pStyle w:val="Oddelek"/>
              <w:numPr>
                <w:ilvl w:val="0"/>
                <w:numId w:val="0"/>
              </w:numPr>
              <w:spacing w:before="0" w:after="0" w:line="260" w:lineRule="exact"/>
              <w:jc w:val="left"/>
              <w:rPr>
                <w:sz w:val="20"/>
                <w:szCs w:val="20"/>
              </w:rPr>
            </w:pPr>
            <w:r w:rsidRPr="00CA25AB">
              <w:rPr>
                <w:sz w:val="20"/>
                <w:szCs w:val="20"/>
              </w:rPr>
              <w:t>6. Presoja posledic za:</w:t>
            </w:r>
          </w:p>
        </w:tc>
      </w:tr>
      <w:tr w:rsidR="00CA25AB" w:rsidRPr="00CA25AB" w14:paraId="77939633" w14:textId="77777777" w:rsidTr="009B748E">
        <w:tc>
          <w:tcPr>
            <w:tcW w:w="1448" w:type="dxa"/>
          </w:tcPr>
          <w:p w14:paraId="47E548C7" w14:textId="77777777" w:rsidR="00787B32" w:rsidRPr="00CA25AB" w:rsidRDefault="00787B32" w:rsidP="008F3EC2">
            <w:pPr>
              <w:pStyle w:val="Neotevilenodstavek"/>
              <w:spacing w:before="0" w:after="0" w:line="260" w:lineRule="exact"/>
              <w:ind w:left="360"/>
              <w:rPr>
                <w:iCs/>
                <w:sz w:val="20"/>
                <w:szCs w:val="20"/>
              </w:rPr>
            </w:pPr>
            <w:r w:rsidRPr="00CA25AB">
              <w:rPr>
                <w:iCs/>
                <w:sz w:val="20"/>
                <w:szCs w:val="20"/>
              </w:rPr>
              <w:t>a)</w:t>
            </w:r>
          </w:p>
        </w:tc>
        <w:tc>
          <w:tcPr>
            <w:tcW w:w="5444" w:type="dxa"/>
            <w:gridSpan w:val="2"/>
          </w:tcPr>
          <w:p w14:paraId="4225C49F" w14:textId="77777777" w:rsidR="00787B32" w:rsidRPr="00CA25AB" w:rsidRDefault="00787B32" w:rsidP="008F3EC2">
            <w:pPr>
              <w:pStyle w:val="Neotevilenodstavek"/>
              <w:spacing w:before="0" w:after="0" w:line="260" w:lineRule="exact"/>
              <w:rPr>
                <w:sz w:val="20"/>
                <w:szCs w:val="20"/>
              </w:rPr>
            </w:pPr>
            <w:r w:rsidRPr="00CA25AB">
              <w:rPr>
                <w:sz w:val="20"/>
                <w:szCs w:val="20"/>
              </w:rPr>
              <w:t>javnofinančna sredstva nad 40.000 EUR v tekočem in naslednjih treh letih</w:t>
            </w:r>
          </w:p>
        </w:tc>
        <w:tc>
          <w:tcPr>
            <w:tcW w:w="2271" w:type="dxa"/>
            <w:shd w:val="clear" w:color="auto" w:fill="auto"/>
            <w:vAlign w:val="center"/>
          </w:tcPr>
          <w:p w14:paraId="3DF4E8CB" w14:textId="615BFD0C" w:rsidR="00787B32" w:rsidRPr="00CA25AB" w:rsidRDefault="00BA75D7" w:rsidP="008F3EC2">
            <w:pPr>
              <w:pStyle w:val="Neotevilenodstavek"/>
              <w:spacing w:before="0" w:after="0" w:line="260" w:lineRule="exact"/>
              <w:jc w:val="center"/>
              <w:rPr>
                <w:b/>
                <w:iCs/>
                <w:sz w:val="20"/>
                <w:szCs w:val="20"/>
              </w:rPr>
            </w:pPr>
            <w:r w:rsidRPr="00CA25AB">
              <w:rPr>
                <w:b/>
                <w:sz w:val="20"/>
                <w:szCs w:val="20"/>
              </w:rPr>
              <w:t>DA</w:t>
            </w:r>
          </w:p>
        </w:tc>
      </w:tr>
      <w:tr w:rsidR="00CA25AB" w:rsidRPr="00CA25AB" w14:paraId="140C495C" w14:textId="77777777" w:rsidTr="009B748E">
        <w:tc>
          <w:tcPr>
            <w:tcW w:w="1448" w:type="dxa"/>
          </w:tcPr>
          <w:p w14:paraId="73F6164A" w14:textId="77777777" w:rsidR="00787B32" w:rsidRPr="00CA25AB" w:rsidRDefault="00787B32" w:rsidP="008F3EC2">
            <w:pPr>
              <w:pStyle w:val="Neotevilenodstavek"/>
              <w:spacing w:before="0" w:after="0" w:line="260" w:lineRule="exact"/>
              <w:ind w:left="360"/>
              <w:rPr>
                <w:iCs/>
                <w:sz w:val="20"/>
                <w:szCs w:val="20"/>
              </w:rPr>
            </w:pPr>
            <w:r w:rsidRPr="00CA25AB">
              <w:rPr>
                <w:iCs/>
                <w:sz w:val="20"/>
                <w:szCs w:val="20"/>
              </w:rPr>
              <w:t>b)</w:t>
            </w:r>
          </w:p>
        </w:tc>
        <w:tc>
          <w:tcPr>
            <w:tcW w:w="5444" w:type="dxa"/>
            <w:gridSpan w:val="2"/>
          </w:tcPr>
          <w:p w14:paraId="42C20726" w14:textId="77777777" w:rsidR="00787B32" w:rsidRPr="00CA25AB" w:rsidRDefault="00787B32" w:rsidP="008F3EC2">
            <w:pPr>
              <w:pStyle w:val="Neotevilenodstavek"/>
              <w:spacing w:before="0" w:after="0" w:line="260" w:lineRule="exact"/>
              <w:rPr>
                <w:iCs/>
                <w:sz w:val="20"/>
                <w:szCs w:val="20"/>
              </w:rPr>
            </w:pPr>
            <w:r w:rsidRPr="00CA25AB">
              <w:rPr>
                <w:bCs/>
                <w:sz w:val="20"/>
                <w:szCs w:val="20"/>
              </w:rPr>
              <w:t>usklajenost slovenskega pravnega reda s pravnim redom Evropske unije</w:t>
            </w:r>
          </w:p>
        </w:tc>
        <w:tc>
          <w:tcPr>
            <w:tcW w:w="2271" w:type="dxa"/>
            <w:shd w:val="clear" w:color="auto" w:fill="auto"/>
            <w:vAlign w:val="center"/>
          </w:tcPr>
          <w:p w14:paraId="289916CC" w14:textId="6C45B9F2" w:rsidR="00787B32" w:rsidRPr="00CA25AB" w:rsidRDefault="00BA75D7" w:rsidP="008F3EC2">
            <w:pPr>
              <w:pStyle w:val="Neotevilenodstavek"/>
              <w:spacing w:before="0" w:after="0" w:line="260" w:lineRule="exact"/>
              <w:jc w:val="center"/>
              <w:rPr>
                <w:b/>
                <w:iCs/>
                <w:sz w:val="20"/>
                <w:szCs w:val="20"/>
              </w:rPr>
            </w:pPr>
            <w:r w:rsidRPr="00CA25AB">
              <w:rPr>
                <w:b/>
                <w:iCs/>
                <w:sz w:val="20"/>
                <w:szCs w:val="20"/>
              </w:rPr>
              <w:t>DA</w:t>
            </w:r>
          </w:p>
        </w:tc>
      </w:tr>
      <w:tr w:rsidR="00CA25AB" w:rsidRPr="00CA25AB" w14:paraId="39A99D92" w14:textId="77777777" w:rsidTr="009B748E">
        <w:tc>
          <w:tcPr>
            <w:tcW w:w="1448" w:type="dxa"/>
          </w:tcPr>
          <w:p w14:paraId="3666F935" w14:textId="77777777" w:rsidR="00787B32" w:rsidRPr="00CA25AB" w:rsidRDefault="00787B32" w:rsidP="008F3EC2">
            <w:pPr>
              <w:pStyle w:val="Neotevilenodstavek"/>
              <w:spacing w:before="0" w:after="0" w:line="260" w:lineRule="exact"/>
              <w:ind w:left="360"/>
              <w:rPr>
                <w:iCs/>
                <w:sz w:val="20"/>
                <w:szCs w:val="20"/>
              </w:rPr>
            </w:pPr>
            <w:r w:rsidRPr="00CA25AB">
              <w:rPr>
                <w:iCs/>
                <w:sz w:val="20"/>
                <w:szCs w:val="20"/>
              </w:rPr>
              <w:t>c)</w:t>
            </w:r>
          </w:p>
        </w:tc>
        <w:tc>
          <w:tcPr>
            <w:tcW w:w="5444" w:type="dxa"/>
            <w:gridSpan w:val="2"/>
          </w:tcPr>
          <w:p w14:paraId="2773353B" w14:textId="77777777" w:rsidR="00787B32" w:rsidRPr="00CA25AB" w:rsidRDefault="00787B32" w:rsidP="008F3EC2">
            <w:pPr>
              <w:pStyle w:val="Neotevilenodstavek"/>
              <w:spacing w:before="0" w:after="0" w:line="260" w:lineRule="exact"/>
              <w:rPr>
                <w:iCs/>
                <w:sz w:val="20"/>
                <w:szCs w:val="20"/>
              </w:rPr>
            </w:pPr>
            <w:r w:rsidRPr="00CA25AB">
              <w:rPr>
                <w:sz w:val="20"/>
                <w:szCs w:val="20"/>
              </w:rPr>
              <w:t>administrativne posledice</w:t>
            </w:r>
          </w:p>
        </w:tc>
        <w:tc>
          <w:tcPr>
            <w:tcW w:w="2271" w:type="dxa"/>
            <w:shd w:val="clear" w:color="auto" w:fill="auto"/>
            <w:vAlign w:val="center"/>
          </w:tcPr>
          <w:p w14:paraId="09CDDD25" w14:textId="76044760" w:rsidR="00787B32" w:rsidRPr="00C336DC" w:rsidRDefault="00C336DC" w:rsidP="008F3EC2">
            <w:pPr>
              <w:pStyle w:val="Neotevilenodstavek"/>
              <w:spacing w:before="0" w:after="0" w:line="260" w:lineRule="exact"/>
              <w:jc w:val="center"/>
              <w:rPr>
                <w:b/>
                <w:sz w:val="20"/>
                <w:szCs w:val="20"/>
              </w:rPr>
            </w:pPr>
            <w:r w:rsidRPr="00F63992">
              <w:rPr>
                <w:b/>
                <w:sz w:val="20"/>
                <w:szCs w:val="20"/>
              </w:rPr>
              <w:t>DA</w:t>
            </w:r>
          </w:p>
        </w:tc>
      </w:tr>
      <w:tr w:rsidR="00CA25AB" w:rsidRPr="00CA25AB" w14:paraId="5FDEF431" w14:textId="77777777" w:rsidTr="009B748E">
        <w:tc>
          <w:tcPr>
            <w:tcW w:w="1448" w:type="dxa"/>
          </w:tcPr>
          <w:p w14:paraId="3B0ECEAB" w14:textId="77777777" w:rsidR="00787B32" w:rsidRPr="00CA25AB" w:rsidRDefault="00787B32" w:rsidP="008F3EC2">
            <w:pPr>
              <w:pStyle w:val="Neotevilenodstavek"/>
              <w:spacing w:before="0" w:after="0" w:line="260" w:lineRule="exact"/>
              <w:ind w:left="360"/>
              <w:rPr>
                <w:iCs/>
                <w:sz w:val="20"/>
                <w:szCs w:val="20"/>
              </w:rPr>
            </w:pPr>
            <w:r w:rsidRPr="00CA25AB">
              <w:rPr>
                <w:iCs/>
                <w:sz w:val="20"/>
                <w:szCs w:val="20"/>
              </w:rPr>
              <w:t>č)</w:t>
            </w:r>
          </w:p>
        </w:tc>
        <w:tc>
          <w:tcPr>
            <w:tcW w:w="5444" w:type="dxa"/>
            <w:gridSpan w:val="2"/>
          </w:tcPr>
          <w:p w14:paraId="421B4DCA" w14:textId="77777777" w:rsidR="00787B32" w:rsidRPr="00CA25AB" w:rsidRDefault="00787B32" w:rsidP="008F3EC2">
            <w:pPr>
              <w:pStyle w:val="Neotevilenodstavek"/>
              <w:spacing w:before="0" w:after="0" w:line="260" w:lineRule="exact"/>
              <w:rPr>
                <w:bCs/>
                <w:sz w:val="20"/>
                <w:szCs w:val="20"/>
              </w:rPr>
            </w:pPr>
            <w:r w:rsidRPr="00CA25AB">
              <w:rPr>
                <w:sz w:val="20"/>
                <w:szCs w:val="20"/>
              </w:rPr>
              <w:t>gospodarstvo, zlasti</w:t>
            </w:r>
            <w:r w:rsidRPr="00CA25AB">
              <w:rPr>
                <w:bCs/>
                <w:sz w:val="20"/>
                <w:szCs w:val="20"/>
              </w:rPr>
              <w:t xml:space="preserve"> mala in srednja podjetja ter konkurenčnost podjetij</w:t>
            </w:r>
          </w:p>
        </w:tc>
        <w:tc>
          <w:tcPr>
            <w:tcW w:w="2271" w:type="dxa"/>
            <w:shd w:val="clear" w:color="auto" w:fill="auto"/>
            <w:vAlign w:val="center"/>
          </w:tcPr>
          <w:p w14:paraId="2C8405CA" w14:textId="54586DC4" w:rsidR="00787B32" w:rsidRPr="00C336DC" w:rsidRDefault="00C336DC" w:rsidP="008F3EC2">
            <w:pPr>
              <w:pStyle w:val="Neotevilenodstavek"/>
              <w:spacing w:before="0" w:after="0" w:line="260" w:lineRule="exact"/>
              <w:jc w:val="center"/>
              <w:rPr>
                <w:b/>
                <w:iCs/>
                <w:sz w:val="20"/>
                <w:szCs w:val="20"/>
              </w:rPr>
            </w:pPr>
            <w:r w:rsidRPr="00F63992">
              <w:rPr>
                <w:b/>
                <w:sz w:val="20"/>
                <w:szCs w:val="20"/>
              </w:rPr>
              <w:t>DA</w:t>
            </w:r>
          </w:p>
        </w:tc>
      </w:tr>
      <w:tr w:rsidR="00CA25AB" w:rsidRPr="00CA25AB" w14:paraId="72E9F2C9" w14:textId="77777777" w:rsidTr="009B748E">
        <w:tc>
          <w:tcPr>
            <w:tcW w:w="1448" w:type="dxa"/>
          </w:tcPr>
          <w:p w14:paraId="074AE587" w14:textId="77777777" w:rsidR="00787B32" w:rsidRPr="00CA25AB" w:rsidRDefault="00787B32" w:rsidP="008F3EC2">
            <w:pPr>
              <w:pStyle w:val="Neotevilenodstavek"/>
              <w:spacing w:before="0" w:after="0" w:line="260" w:lineRule="exact"/>
              <w:ind w:left="360"/>
              <w:rPr>
                <w:iCs/>
                <w:sz w:val="20"/>
                <w:szCs w:val="20"/>
              </w:rPr>
            </w:pPr>
            <w:r w:rsidRPr="00CA25AB">
              <w:rPr>
                <w:iCs/>
                <w:sz w:val="20"/>
                <w:szCs w:val="20"/>
              </w:rPr>
              <w:t>d)</w:t>
            </w:r>
          </w:p>
        </w:tc>
        <w:tc>
          <w:tcPr>
            <w:tcW w:w="5444" w:type="dxa"/>
            <w:gridSpan w:val="2"/>
          </w:tcPr>
          <w:p w14:paraId="5F542AD5" w14:textId="77777777" w:rsidR="00787B32" w:rsidRPr="00CA25AB" w:rsidRDefault="00787B32" w:rsidP="008F3EC2">
            <w:pPr>
              <w:pStyle w:val="Neotevilenodstavek"/>
              <w:spacing w:before="0" w:after="0" w:line="260" w:lineRule="exact"/>
              <w:rPr>
                <w:bCs/>
                <w:sz w:val="20"/>
                <w:szCs w:val="20"/>
              </w:rPr>
            </w:pPr>
            <w:r w:rsidRPr="00CA25AB">
              <w:rPr>
                <w:bCs/>
                <w:sz w:val="20"/>
                <w:szCs w:val="20"/>
              </w:rPr>
              <w:t>okolje, vključno s prostorskimi in varstvenimi vidiki</w:t>
            </w:r>
          </w:p>
        </w:tc>
        <w:tc>
          <w:tcPr>
            <w:tcW w:w="2271" w:type="dxa"/>
            <w:shd w:val="clear" w:color="auto" w:fill="auto"/>
            <w:vAlign w:val="center"/>
          </w:tcPr>
          <w:p w14:paraId="3AFC0F76" w14:textId="77777777" w:rsidR="00787B32" w:rsidRPr="00C336DC" w:rsidRDefault="00787B32" w:rsidP="008F3EC2">
            <w:pPr>
              <w:pStyle w:val="Neotevilenodstavek"/>
              <w:spacing w:before="0" w:after="0" w:line="260" w:lineRule="exact"/>
              <w:jc w:val="center"/>
              <w:rPr>
                <w:b/>
                <w:iCs/>
                <w:sz w:val="20"/>
                <w:szCs w:val="20"/>
              </w:rPr>
            </w:pPr>
            <w:r w:rsidRPr="00C336DC">
              <w:rPr>
                <w:b/>
                <w:sz w:val="20"/>
                <w:szCs w:val="20"/>
              </w:rPr>
              <w:t>NE</w:t>
            </w:r>
          </w:p>
        </w:tc>
      </w:tr>
      <w:tr w:rsidR="00CA25AB" w:rsidRPr="00CA25AB" w14:paraId="3842ED73" w14:textId="77777777" w:rsidTr="009B748E">
        <w:tc>
          <w:tcPr>
            <w:tcW w:w="1448" w:type="dxa"/>
          </w:tcPr>
          <w:p w14:paraId="14140FD2" w14:textId="77777777" w:rsidR="00787B32" w:rsidRPr="00CA25AB" w:rsidRDefault="00787B32" w:rsidP="008F3EC2">
            <w:pPr>
              <w:pStyle w:val="Neotevilenodstavek"/>
              <w:spacing w:before="0" w:after="0" w:line="260" w:lineRule="exact"/>
              <w:ind w:left="360"/>
              <w:rPr>
                <w:iCs/>
                <w:sz w:val="20"/>
                <w:szCs w:val="20"/>
              </w:rPr>
            </w:pPr>
            <w:r w:rsidRPr="00CA25AB">
              <w:rPr>
                <w:iCs/>
                <w:sz w:val="20"/>
                <w:szCs w:val="20"/>
              </w:rPr>
              <w:t>e)</w:t>
            </w:r>
          </w:p>
        </w:tc>
        <w:tc>
          <w:tcPr>
            <w:tcW w:w="5444" w:type="dxa"/>
            <w:gridSpan w:val="2"/>
          </w:tcPr>
          <w:p w14:paraId="60AF9612" w14:textId="77777777" w:rsidR="00787B32" w:rsidRPr="00CA25AB" w:rsidRDefault="00787B32" w:rsidP="008F3EC2">
            <w:pPr>
              <w:pStyle w:val="Neotevilenodstavek"/>
              <w:spacing w:before="0" w:after="0" w:line="260" w:lineRule="exact"/>
              <w:rPr>
                <w:bCs/>
                <w:sz w:val="20"/>
                <w:szCs w:val="20"/>
              </w:rPr>
            </w:pPr>
            <w:r w:rsidRPr="00CA25AB">
              <w:rPr>
                <w:bCs/>
                <w:sz w:val="20"/>
                <w:szCs w:val="20"/>
              </w:rPr>
              <w:t>socialno področje</w:t>
            </w:r>
          </w:p>
        </w:tc>
        <w:tc>
          <w:tcPr>
            <w:tcW w:w="2271" w:type="dxa"/>
            <w:shd w:val="clear" w:color="auto" w:fill="auto"/>
            <w:vAlign w:val="center"/>
          </w:tcPr>
          <w:p w14:paraId="4B1D25E0" w14:textId="77777777" w:rsidR="00787B32" w:rsidRPr="00C336DC" w:rsidRDefault="00787B32" w:rsidP="008F3EC2">
            <w:pPr>
              <w:pStyle w:val="Neotevilenodstavek"/>
              <w:spacing w:before="0" w:after="0" w:line="260" w:lineRule="exact"/>
              <w:jc w:val="center"/>
              <w:rPr>
                <w:b/>
                <w:iCs/>
                <w:sz w:val="20"/>
                <w:szCs w:val="20"/>
              </w:rPr>
            </w:pPr>
            <w:r w:rsidRPr="00C336DC">
              <w:rPr>
                <w:b/>
                <w:sz w:val="20"/>
                <w:szCs w:val="20"/>
              </w:rPr>
              <w:t>NE</w:t>
            </w:r>
          </w:p>
        </w:tc>
      </w:tr>
      <w:tr w:rsidR="00CA25AB" w:rsidRPr="00CA25AB" w14:paraId="7A976A99" w14:textId="77777777" w:rsidTr="009B748E">
        <w:tc>
          <w:tcPr>
            <w:tcW w:w="1448" w:type="dxa"/>
            <w:tcBorders>
              <w:bottom w:val="single" w:sz="4" w:space="0" w:color="auto"/>
            </w:tcBorders>
          </w:tcPr>
          <w:p w14:paraId="7A9C1DE7" w14:textId="77777777" w:rsidR="00787B32" w:rsidRPr="00CA25AB" w:rsidRDefault="00787B32" w:rsidP="008F3EC2">
            <w:pPr>
              <w:pStyle w:val="Neotevilenodstavek"/>
              <w:spacing w:before="0" w:after="0" w:line="260" w:lineRule="exact"/>
              <w:ind w:left="360"/>
              <w:rPr>
                <w:iCs/>
                <w:sz w:val="20"/>
                <w:szCs w:val="20"/>
              </w:rPr>
            </w:pPr>
            <w:r w:rsidRPr="00CA25AB">
              <w:rPr>
                <w:iCs/>
                <w:sz w:val="20"/>
                <w:szCs w:val="20"/>
              </w:rPr>
              <w:t>f)</w:t>
            </w:r>
          </w:p>
        </w:tc>
        <w:tc>
          <w:tcPr>
            <w:tcW w:w="5444" w:type="dxa"/>
            <w:gridSpan w:val="2"/>
            <w:tcBorders>
              <w:bottom w:val="single" w:sz="4" w:space="0" w:color="auto"/>
            </w:tcBorders>
          </w:tcPr>
          <w:p w14:paraId="523431E9" w14:textId="77777777" w:rsidR="00787B32" w:rsidRPr="00CA25AB" w:rsidRDefault="00787B32" w:rsidP="008F3EC2">
            <w:pPr>
              <w:pStyle w:val="Neotevilenodstavek"/>
              <w:spacing w:before="0" w:after="0" w:line="260" w:lineRule="exact"/>
              <w:rPr>
                <w:bCs/>
                <w:sz w:val="20"/>
                <w:szCs w:val="20"/>
              </w:rPr>
            </w:pPr>
            <w:r w:rsidRPr="00CA25AB">
              <w:rPr>
                <w:bCs/>
                <w:sz w:val="20"/>
                <w:szCs w:val="20"/>
              </w:rPr>
              <w:t>dokumente razvojnega načrtovanja:</w:t>
            </w:r>
          </w:p>
          <w:p w14:paraId="376B8F63" w14:textId="77777777" w:rsidR="00787B32" w:rsidRPr="00CA25AB" w:rsidRDefault="00787B32" w:rsidP="006D4F66">
            <w:pPr>
              <w:pStyle w:val="Neotevilenodstavek"/>
              <w:numPr>
                <w:ilvl w:val="0"/>
                <w:numId w:val="4"/>
              </w:numPr>
              <w:spacing w:before="0" w:after="0" w:line="260" w:lineRule="exact"/>
              <w:rPr>
                <w:bCs/>
                <w:sz w:val="20"/>
                <w:szCs w:val="20"/>
              </w:rPr>
            </w:pPr>
            <w:r w:rsidRPr="00CA25AB">
              <w:rPr>
                <w:bCs/>
                <w:sz w:val="20"/>
                <w:szCs w:val="20"/>
              </w:rPr>
              <w:t>nacionalne dokumente razvojnega načrtovanja</w:t>
            </w:r>
          </w:p>
          <w:p w14:paraId="34689757" w14:textId="77777777" w:rsidR="00787B32" w:rsidRPr="00CA25AB" w:rsidRDefault="00787B32" w:rsidP="006D4F66">
            <w:pPr>
              <w:pStyle w:val="Neotevilenodstavek"/>
              <w:numPr>
                <w:ilvl w:val="0"/>
                <w:numId w:val="4"/>
              </w:numPr>
              <w:spacing w:before="0" w:after="0" w:line="260" w:lineRule="exact"/>
              <w:rPr>
                <w:bCs/>
                <w:sz w:val="20"/>
                <w:szCs w:val="20"/>
              </w:rPr>
            </w:pPr>
            <w:r w:rsidRPr="00CA25AB">
              <w:rPr>
                <w:bCs/>
                <w:sz w:val="20"/>
                <w:szCs w:val="20"/>
              </w:rPr>
              <w:t>razvojne politike na ravni programov po strukturi razvojne klasifikacije programskega proračuna</w:t>
            </w:r>
          </w:p>
          <w:p w14:paraId="2B82BE4C" w14:textId="77777777" w:rsidR="00787B32" w:rsidRPr="00CA25AB" w:rsidRDefault="00787B32" w:rsidP="006D4F66">
            <w:pPr>
              <w:pStyle w:val="Neotevilenodstavek"/>
              <w:numPr>
                <w:ilvl w:val="0"/>
                <w:numId w:val="4"/>
              </w:numPr>
              <w:spacing w:before="0" w:after="0" w:line="260" w:lineRule="exact"/>
              <w:rPr>
                <w:bCs/>
                <w:sz w:val="20"/>
                <w:szCs w:val="20"/>
              </w:rPr>
            </w:pPr>
            <w:r w:rsidRPr="00CA25AB">
              <w:rPr>
                <w:bCs/>
                <w:sz w:val="20"/>
                <w:szCs w:val="20"/>
              </w:rPr>
              <w:t>razvojne dokumente Evropske unije in mednarodnih organizacij</w:t>
            </w:r>
          </w:p>
        </w:tc>
        <w:tc>
          <w:tcPr>
            <w:tcW w:w="2271" w:type="dxa"/>
            <w:tcBorders>
              <w:bottom w:val="single" w:sz="4" w:space="0" w:color="auto"/>
            </w:tcBorders>
            <w:shd w:val="clear" w:color="auto" w:fill="auto"/>
            <w:vAlign w:val="center"/>
          </w:tcPr>
          <w:p w14:paraId="51CB2D58" w14:textId="77777777" w:rsidR="00787B32" w:rsidRPr="00C336DC" w:rsidRDefault="00787B32" w:rsidP="008F3EC2">
            <w:pPr>
              <w:pStyle w:val="Neotevilenodstavek"/>
              <w:spacing w:before="0" w:after="0" w:line="260" w:lineRule="exact"/>
              <w:jc w:val="center"/>
              <w:rPr>
                <w:b/>
                <w:iCs/>
                <w:sz w:val="20"/>
                <w:szCs w:val="20"/>
              </w:rPr>
            </w:pPr>
            <w:r w:rsidRPr="00C336DC">
              <w:rPr>
                <w:b/>
                <w:sz w:val="20"/>
                <w:szCs w:val="20"/>
              </w:rPr>
              <w:t>NE</w:t>
            </w:r>
          </w:p>
        </w:tc>
      </w:tr>
      <w:tr w:rsidR="00CA25AB" w:rsidRPr="00CA25AB" w14:paraId="7BF73678" w14:textId="77777777" w:rsidTr="008F3EC2">
        <w:tc>
          <w:tcPr>
            <w:tcW w:w="9163" w:type="dxa"/>
            <w:gridSpan w:val="4"/>
            <w:tcBorders>
              <w:top w:val="single" w:sz="4" w:space="0" w:color="auto"/>
              <w:left w:val="single" w:sz="4" w:space="0" w:color="auto"/>
              <w:bottom w:val="single" w:sz="4" w:space="0" w:color="auto"/>
              <w:right w:val="single" w:sz="4" w:space="0" w:color="auto"/>
            </w:tcBorders>
          </w:tcPr>
          <w:p w14:paraId="6AAFF92D" w14:textId="4689F330" w:rsidR="00985467" w:rsidRPr="00CA25AB" w:rsidRDefault="00787B32" w:rsidP="008F3EC2">
            <w:pPr>
              <w:pStyle w:val="Oddelek"/>
              <w:widowControl w:val="0"/>
              <w:numPr>
                <w:ilvl w:val="0"/>
                <w:numId w:val="0"/>
              </w:numPr>
              <w:spacing w:before="0" w:after="0" w:line="260" w:lineRule="exact"/>
              <w:jc w:val="left"/>
              <w:rPr>
                <w:sz w:val="20"/>
                <w:szCs w:val="20"/>
              </w:rPr>
            </w:pPr>
            <w:r w:rsidRPr="00CA25AB">
              <w:rPr>
                <w:sz w:val="20"/>
                <w:szCs w:val="20"/>
              </w:rPr>
              <w:t>7.a Predstavitev ocene finančnih posledic nad 40.000 EUR:</w:t>
            </w:r>
          </w:p>
        </w:tc>
      </w:tr>
      <w:tr w:rsidR="00CA25AB" w:rsidRPr="00CA25AB" w14:paraId="12CE11C4" w14:textId="77777777" w:rsidTr="008F3EC2">
        <w:tc>
          <w:tcPr>
            <w:tcW w:w="9163" w:type="dxa"/>
            <w:gridSpan w:val="4"/>
            <w:tcBorders>
              <w:top w:val="single" w:sz="4" w:space="0" w:color="auto"/>
              <w:left w:val="single" w:sz="4" w:space="0" w:color="auto"/>
              <w:bottom w:val="single" w:sz="4" w:space="0" w:color="auto"/>
              <w:right w:val="single" w:sz="4" w:space="0" w:color="auto"/>
            </w:tcBorders>
          </w:tcPr>
          <w:p w14:paraId="42E9EAAC" w14:textId="6D110FB1" w:rsidR="00866336" w:rsidRDefault="005820ED" w:rsidP="00F63992">
            <w:pPr>
              <w:pStyle w:val="Oddelek"/>
              <w:widowControl w:val="0"/>
              <w:numPr>
                <w:ilvl w:val="0"/>
                <w:numId w:val="0"/>
              </w:numPr>
              <w:spacing w:before="0" w:after="0" w:line="260" w:lineRule="exact"/>
              <w:jc w:val="both"/>
              <w:rPr>
                <w:b w:val="0"/>
                <w:bCs/>
                <w:sz w:val="20"/>
                <w:szCs w:val="20"/>
              </w:rPr>
            </w:pPr>
            <w:r w:rsidRPr="00CA25AB">
              <w:rPr>
                <w:b w:val="0"/>
                <w:bCs/>
                <w:sz w:val="20"/>
                <w:szCs w:val="20"/>
              </w:rPr>
              <w:t xml:space="preserve">Zaradi </w:t>
            </w:r>
            <w:r w:rsidR="00866336">
              <w:rPr>
                <w:b w:val="0"/>
                <w:bCs/>
                <w:sz w:val="20"/>
                <w:szCs w:val="20"/>
              </w:rPr>
              <w:t xml:space="preserve">izpolnjevanja obveznosti </w:t>
            </w:r>
            <w:r w:rsidRPr="00CA25AB">
              <w:rPr>
                <w:b w:val="0"/>
                <w:bCs/>
                <w:sz w:val="20"/>
                <w:szCs w:val="20"/>
              </w:rPr>
              <w:t>Republike Slovenije</w:t>
            </w:r>
            <w:r w:rsidR="00866336">
              <w:rPr>
                <w:b w:val="0"/>
                <w:bCs/>
                <w:sz w:val="20"/>
                <w:szCs w:val="20"/>
              </w:rPr>
              <w:t xml:space="preserve"> iz pravnih aktov EU glede </w:t>
            </w:r>
            <w:r w:rsidRPr="00CA25AB">
              <w:rPr>
                <w:b w:val="0"/>
                <w:bCs/>
                <w:sz w:val="20"/>
                <w:szCs w:val="20"/>
              </w:rPr>
              <w:t>izmenjave podatkov o obsodbah državljanov tretjih držav</w:t>
            </w:r>
            <w:r w:rsidR="00866336">
              <w:rPr>
                <w:b w:val="0"/>
                <w:bCs/>
                <w:sz w:val="20"/>
                <w:szCs w:val="20"/>
              </w:rPr>
              <w:t xml:space="preserve"> bodo nastali naslednji stroški:</w:t>
            </w:r>
          </w:p>
          <w:p w14:paraId="7C08EDBC" w14:textId="646BA3AF" w:rsidR="00EB3E4B" w:rsidRDefault="00866336" w:rsidP="00F63992">
            <w:pPr>
              <w:pStyle w:val="Oddelek"/>
              <w:widowControl w:val="0"/>
              <w:numPr>
                <w:ilvl w:val="0"/>
                <w:numId w:val="0"/>
              </w:numPr>
              <w:spacing w:before="0" w:after="0" w:line="260" w:lineRule="exact"/>
              <w:jc w:val="both"/>
              <w:rPr>
                <w:b w:val="0"/>
                <w:bCs/>
                <w:sz w:val="20"/>
                <w:szCs w:val="20"/>
              </w:rPr>
            </w:pPr>
            <w:r>
              <w:rPr>
                <w:b w:val="0"/>
                <w:bCs/>
                <w:sz w:val="20"/>
                <w:szCs w:val="20"/>
              </w:rPr>
              <w:t xml:space="preserve">- </w:t>
            </w:r>
            <w:r w:rsidR="005820ED" w:rsidRPr="00CA25AB">
              <w:rPr>
                <w:b w:val="0"/>
                <w:bCs/>
                <w:sz w:val="20"/>
                <w:szCs w:val="20"/>
              </w:rPr>
              <w:t xml:space="preserve">na Ministrstvu za pravosodje </w:t>
            </w:r>
            <w:r>
              <w:rPr>
                <w:b w:val="0"/>
                <w:bCs/>
                <w:sz w:val="20"/>
                <w:szCs w:val="20"/>
              </w:rPr>
              <w:t xml:space="preserve">bo potrebno </w:t>
            </w:r>
            <w:r w:rsidR="005820ED" w:rsidRPr="00CA25AB">
              <w:rPr>
                <w:b w:val="0"/>
                <w:bCs/>
                <w:sz w:val="20"/>
                <w:szCs w:val="20"/>
              </w:rPr>
              <w:t xml:space="preserve">zaposliti dodatno osebo na delovnem mestu višji svetovalec. Strošek za takšno zaposlitev v izhodiščnem plačnem razredu za delodajalca znaša </w:t>
            </w:r>
            <w:r w:rsidR="00891BB8" w:rsidRPr="00CA25AB">
              <w:rPr>
                <w:b w:val="0"/>
                <w:bCs/>
                <w:sz w:val="20"/>
                <w:szCs w:val="20"/>
              </w:rPr>
              <w:t xml:space="preserve">do 30.000 </w:t>
            </w:r>
            <w:r w:rsidR="005820ED" w:rsidRPr="00CA25AB">
              <w:rPr>
                <w:b w:val="0"/>
                <w:bCs/>
                <w:sz w:val="20"/>
                <w:szCs w:val="20"/>
              </w:rPr>
              <w:t>evrov letno</w:t>
            </w:r>
            <w:r>
              <w:rPr>
                <w:b w:val="0"/>
                <w:bCs/>
                <w:sz w:val="20"/>
                <w:szCs w:val="20"/>
              </w:rPr>
              <w:t>;</w:t>
            </w:r>
          </w:p>
          <w:p w14:paraId="0265E360" w14:textId="77777777" w:rsidR="00EB3E4B" w:rsidRDefault="00EB3E4B" w:rsidP="00F63992">
            <w:pPr>
              <w:pStyle w:val="Oddelek"/>
              <w:widowControl w:val="0"/>
              <w:numPr>
                <w:ilvl w:val="0"/>
                <w:numId w:val="0"/>
              </w:numPr>
              <w:spacing w:before="0" w:after="0" w:line="260" w:lineRule="exact"/>
              <w:jc w:val="both"/>
              <w:rPr>
                <w:b w:val="0"/>
                <w:bCs/>
                <w:sz w:val="20"/>
                <w:szCs w:val="20"/>
              </w:rPr>
            </w:pPr>
            <w:r>
              <w:rPr>
                <w:b w:val="0"/>
                <w:bCs/>
                <w:sz w:val="20"/>
                <w:szCs w:val="20"/>
              </w:rPr>
              <w:t>-</w:t>
            </w:r>
            <w:r w:rsidR="005820ED" w:rsidRPr="00CA25AB">
              <w:rPr>
                <w:b w:val="0"/>
                <w:bCs/>
                <w:sz w:val="20"/>
                <w:szCs w:val="20"/>
              </w:rPr>
              <w:t xml:space="preserve"> prilagoditve </w:t>
            </w:r>
            <w:r w:rsidR="000F0882" w:rsidRPr="00CA25AB">
              <w:rPr>
                <w:b w:val="0"/>
                <w:bCs/>
                <w:sz w:val="20"/>
                <w:szCs w:val="20"/>
              </w:rPr>
              <w:t>informacijske</w:t>
            </w:r>
            <w:r w:rsidR="005820ED" w:rsidRPr="00CA25AB">
              <w:rPr>
                <w:b w:val="0"/>
                <w:bCs/>
                <w:sz w:val="20"/>
                <w:szCs w:val="20"/>
              </w:rPr>
              <w:t xml:space="preserve"> opreme</w:t>
            </w:r>
            <w:r w:rsidR="00556674">
              <w:rPr>
                <w:b w:val="0"/>
                <w:bCs/>
                <w:sz w:val="20"/>
                <w:szCs w:val="20"/>
              </w:rPr>
              <w:t xml:space="preserve"> (strojna in programska oprema) v zavodih za prestajanje kazni zapora</w:t>
            </w:r>
            <w:r w:rsidR="005820ED" w:rsidRPr="00CA25AB">
              <w:rPr>
                <w:b w:val="0"/>
                <w:bCs/>
                <w:sz w:val="20"/>
                <w:szCs w:val="20"/>
              </w:rPr>
              <w:t xml:space="preserve"> v višini </w:t>
            </w:r>
            <w:r w:rsidR="00CA25AB" w:rsidRPr="00CA25AB">
              <w:rPr>
                <w:b w:val="0"/>
                <w:bCs/>
                <w:sz w:val="20"/>
                <w:szCs w:val="20"/>
              </w:rPr>
              <w:t>9</w:t>
            </w:r>
            <w:r w:rsidR="005820ED" w:rsidRPr="00CA25AB">
              <w:rPr>
                <w:b w:val="0"/>
                <w:bCs/>
                <w:sz w:val="20"/>
                <w:szCs w:val="20"/>
              </w:rPr>
              <w:t>0.000 evrov</w:t>
            </w:r>
            <w:r>
              <w:rPr>
                <w:b w:val="0"/>
                <w:bCs/>
                <w:sz w:val="20"/>
                <w:szCs w:val="20"/>
              </w:rPr>
              <w:t>;</w:t>
            </w:r>
          </w:p>
          <w:p w14:paraId="4A4D4E9F" w14:textId="3562FE14" w:rsidR="006072B8" w:rsidRPr="00CA25AB" w:rsidRDefault="00EB3E4B" w:rsidP="00F63992">
            <w:pPr>
              <w:pStyle w:val="Oddelek"/>
              <w:widowControl w:val="0"/>
              <w:numPr>
                <w:ilvl w:val="0"/>
                <w:numId w:val="0"/>
              </w:numPr>
              <w:spacing w:before="0" w:after="0" w:line="260" w:lineRule="exact"/>
              <w:jc w:val="both"/>
              <w:rPr>
                <w:b w:val="0"/>
                <w:bCs/>
                <w:sz w:val="20"/>
                <w:szCs w:val="20"/>
                <w:highlight w:val="yellow"/>
              </w:rPr>
            </w:pPr>
            <w:r>
              <w:rPr>
                <w:b w:val="0"/>
                <w:bCs/>
                <w:sz w:val="20"/>
                <w:szCs w:val="20"/>
              </w:rPr>
              <w:t xml:space="preserve">- povezovanja kazenske evidence in evidence daktiloskopiranih oseb v višini 250.000 evrov, ki bodo bremenili Ministrstvo za notranje zadeve. </w:t>
            </w:r>
            <w:r w:rsidR="0092760C" w:rsidRPr="00CA25AB">
              <w:rPr>
                <w:b w:val="0"/>
                <w:bCs/>
                <w:sz w:val="20"/>
                <w:szCs w:val="20"/>
              </w:rPr>
              <w:t xml:space="preserve"> </w:t>
            </w:r>
          </w:p>
        </w:tc>
      </w:tr>
    </w:tbl>
    <w:p w14:paraId="55F194DA" w14:textId="77777777" w:rsidR="00787B32" w:rsidRPr="00CA25AB" w:rsidRDefault="00787B32" w:rsidP="00787B32">
      <w:pPr>
        <w:rPr>
          <w:rFonts w:cs="Arial"/>
          <w:vanish/>
          <w:szCs w:val="20"/>
          <w:highlight w:val="yellow"/>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846"/>
        <w:gridCol w:w="1382"/>
        <w:gridCol w:w="405"/>
        <w:gridCol w:w="1339"/>
        <w:gridCol w:w="449"/>
        <w:gridCol w:w="378"/>
        <w:gridCol w:w="525"/>
        <w:gridCol w:w="1842"/>
      </w:tblGrid>
      <w:tr w:rsidR="00CA25AB" w:rsidRPr="00CA25AB" w14:paraId="7C217D21" w14:textId="77777777" w:rsidTr="0098546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2FE84165" w14:textId="77777777" w:rsidR="00787B32" w:rsidRPr="00CA25AB" w:rsidRDefault="00787B32" w:rsidP="008F3EC2">
            <w:pPr>
              <w:pStyle w:val="Naslov1"/>
              <w:keepNext w:val="0"/>
              <w:pageBreakBefore/>
              <w:widowControl w:val="0"/>
              <w:tabs>
                <w:tab w:val="left" w:pos="2340"/>
              </w:tabs>
              <w:spacing w:before="0" w:after="0"/>
              <w:ind w:left="142" w:hanging="142"/>
              <w:rPr>
                <w:rFonts w:cs="Arial"/>
                <w:sz w:val="20"/>
                <w:szCs w:val="20"/>
              </w:rPr>
            </w:pPr>
            <w:r w:rsidRPr="00CA25AB">
              <w:rPr>
                <w:rFonts w:cs="Arial"/>
                <w:sz w:val="20"/>
                <w:szCs w:val="20"/>
              </w:rPr>
              <w:lastRenderedPageBreak/>
              <w:t>I. Ocena finančnih posledic, ki niso načrtovane v sprejetem proračunu</w:t>
            </w:r>
          </w:p>
        </w:tc>
      </w:tr>
      <w:tr w:rsidR="00CA25AB" w:rsidRPr="00CA25AB" w14:paraId="0A69E35C" w14:textId="77777777" w:rsidTr="00240F9E">
        <w:trPr>
          <w:cantSplit/>
          <w:trHeight w:val="276"/>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A5918" w14:textId="77777777" w:rsidR="00787B32" w:rsidRPr="00CA25AB" w:rsidRDefault="00787B32" w:rsidP="008F3EC2">
            <w:pPr>
              <w:widowControl w:val="0"/>
              <w:ind w:left="-122" w:right="-112"/>
              <w:jc w:val="center"/>
              <w:rPr>
                <w:rFonts w:cs="Arial"/>
                <w:szCs w:val="20"/>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8BC2C" w14:textId="77777777" w:rsidR="00787B32" w:rsidRPr="00CA25AB" w:rsidRDefault="00787B32" w:rsidP="008F3EC2">
            <w:pPr>
              <w:widowControl w:val="0"/>
              <w:jc w:val="center"/>
              <w:rPr>
                <w:rFonts w:cs="Arial"/>
                <w:szCs w:val="20"/>
              </w:rPr>
            </w:pPr>
            <w:r w:rsidRPr="00CA25AB">
              <w:rPr>
                <w:rFonts w:cs="Arial"/>
                <w:szCs w:val="20"/>
              </w:rPr>
              <w:t>Tekoče leto (t)</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0BE79E48" w14:textId="77777777" w:rsidR="00787B32" w:rsidRPr="00CA25AB" w:rsidRDefault="00787B32" w:rsidP="008F3EC2">
            <w:pPr>
              <w:widowControl w:val="0"/>
              <w:jc w:val="center"/>
              <w:rPr>
                <w:rFonts w:cs="Arial"/>
                <w:szCs w:val="20"/>
              </w:rPr>
            </w:pPr>
            <w:r w:rsidRPr="00CA25AB">
              <w:rPr>
                <w:rFonts w:cs="Arial"/>
                <w:szCs w:val="20"/>
              </w:rPr>
              <w:t>t + 1</w:t>
            </w: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AFEFC5" w14:textId="77777777" w:rsidR="00787B32" w:rsidRPr="00CA25AB" w:rsidRDefault="00787B32" w:rsidP="008F3EC2">
            <w:pPr>
              <w:widowControl w:val="0"/>
              <w:jc w:val="center"/>
              <w:rPr>
                <w:rFonts w:cs="Arial"/>
                <w:szCs w:val="20"/>
              </w:rPr>
            </w:pPr>
            <w:r w:rsidRPr="00CA25AB">
              <w:rPr>
                <w:rFonts w:cs="Arial"/>
                <w:szCs w:val="20"/>
              </w:rPr>
              <w:t>t + 2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B8E3A93" w14:textId="77777777" w:rsidR="00787B32" w:rsidRPr="00CA25AB" w:rsidRDefault="00787B32" w:rsidP="008F3EC2">
            <w:pPr>
              <w:widowControl w:val="0"/>
              <w:jc w:val="center"/>
              <w:rPr>
                <w:rFonts w:cs="Arial"/>
                <w:szCs w:val="20"/>
              </w:rPr>
            </w:pPr>
            <w:r w:rsidRPr="00CA25AB">
              <w:rPr>
                <w:rFonts w:cs="Arial"/>
                <w:szCs w:val="20"/>
              </w:rPr>
              <w:t>t + 3</w:t>
            </w:r>
          </w:p>
        </w:tc>
      </w:tr>
      <w:tr w:rsidR="00CA25AB" w:rsidRPr="00CA25AB" w14:paraId="1FD7E86E" w14:textId="77777777" w:rsidTr="00240F9E">
        <w:trPr>
          <w:cantSplit/>
          <w:trHeight w:val="4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3FE9D" w14:textId="77777777" w:rsidR="00787B32" w:rsidRPr="00CA25AB" w:rsidRDefault="00787B32" w:rsidP="008F3EC2">
            <w:pPr>
              <w:widowControl w:val="0"/>
              <w:rPr>
                <w:rFonts w:cs="Arial"/>
                <w:bCs/>
                <w:szCs w:val="20"/>
              </w:rPr>
            </w:pPr>
            <w:r w:rsidRPr="00CA25AB">
              <w:rPr>
                <w:rFonts w:cs="Arial"/>
                <w:bCs/>
                <w:szCs w:val="20"/>
              </w:rPr>
              <w:t>Predvideno povečanje (+) ali zmanjšanje (</w:t>
            </w:r>
            <w:r w:rsidRPr="00CA25AB">
              <w:rPr>
                <w:rFonts w:cs="Arial"/>
                <w:b/>
                <w:szCs w:val="20"/>
              </w:rPr>
              <w:t>–</w:t>
            </w:r>
            <w:r w:rsidRPr="00CA25AB">
              <w:rPr>
                <w:rFonts w:cs="Arial"/>
                <w:bCs/>
                <w:szCs w:val="20"/>
              </w:rPr>
              <w:t xml:space="preserve">) prihodkov državnega proračuna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B9DBC" w14:textId="5455C00B" w:rsidR="00787B32" w:rsidRPr="00CA25AB" w:rsidRDefault="00787B32" w:rsidP="00891BB8">
            <w:pPr>
              <w:pStyle w:val="Naslov1"/>
              <w:keepNext w:val="0"/>
              <w:widowControl w:val="0"/>
              <w:tabs>
                <w:tab w:val="left" w:pos="360"/>
              </w:tabs>
              <w:spacing w:before="0" w:after="0"/>
              <w:rPr>
                <w:rFonts w:cs="Arial"/>
                <w:b w:val="0"/>
                <w:bCs/>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792F00D2" w14:textId="00BF2B94" w:rsidR="00787B32" w:rsidRPr="00CA25AB" w:rsidRDefault="00787B32" w:rsidP="00891BB8">
            <w:pPr>
              <w:pStyle w:val="Alineazaodstavkom"/>
              <w:numPr>
                <w:ilvl w:val="0"/>
                <w:numId w:val="0"/>
              </w:numPr>
              <w:spacing w:line="260" w:lineRule="exact"/>
              <w:jc w:val="left"/>
              <w:rPr>
                <w:b/>
                <w:bCs/>
                <w:sz w:val="20"/>
                <w:szCs w:val="20"/>
              </w:rPr>
            </w:pP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3F7C17" w14:textId="25471FA5" w:rsidR="00787B32" w:rsidRPr="00CA25AB" w:rsidRDefault="00787B32" w:rsidP="00891BB8">
            <w:pPr>
              <w:pStyle w:val="Alineazaodstavkom"/>
              <w:numPr>
                <w:ilvl w:val="0"/>
                <w:numId w:val="0"/>
              </w:numPr>
              <w:spacing w:line="260" w:lineRule="exact"/>
              <w:jc w:val="left"/>
              <w:rPr>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D88454F" w14:textId="0A0732F9" w:rsidR="00787B32" w:rsidRPr="00CA25AB" w:rsidRDefault="00787B32" w:rsidP="00240F9E">
            <w:pPr>
              <w:pStyle w:val="Alineazaodstavkom"/>
              <w:numPr>
                <w:ilvl w:val="0"/>
                <w:numId w:val="0"/>
              </w:numPr>
              <w:spacing w:line="260" w:lineRule="exact"/>
              <w:ind w:left="-1"/>
              <w:rPr>
                <w:b/>
                <w:sz w:val="20"/>
                <w:szCs w:val="20"/>
              </w:rPr>
            </w:pPr>
          </w:p>
        </w:tc>
      </w:tr>
      <w:tr w:rsidR="00CA25AB" w:rsidRPr="00CA25AB" w14:paraId="31B524B3" w14:textId="77777777" w:rsidTr="00240F9E">
        <w:trPr>
          <w:cantSplit/>
          <w:trHeight w:val="4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C79D6" w14:textId="77777777" w:rsidR="00787B32" w:rsidRPr="00CA25AB" w:rsidRDefault="00787B32" w:rsidP="008F3EC2">
            <w:pPr>
              <w:widowControl w:val="0"/>
              <w:rPr>
                <w:rFonts w:cs="Arial"/>
                <w:bCs/>
                <w:szCs w:val="20"/>
              </w:rPr>
            </w:pPr>
            <w:r w:rsidRPr="00CA25AB">
              <w:rPr>
                <w:rFonts w:cs="Arial"/>
                <w:bCs/>
                <w:szCs w:val="20"/>
              </w:rPr>
              <w:t>Predvideno povečanje (+) ali zmanjšanje (</w:t>
            </w:r>
            <w:r w:rsidRPr="00CA25AB">
              <w:rPr>
                <w:rFonts w:cs="Arial"/>
                <w:b/>
                <w:szCs w:val="20"/>
              </w:rPr>
              <w:t>–</w:t>
            </w:r>
            <w:r w:rsidRPr="00CA25AB">
              <w:rPr>
                <w:rFonts w:cs="Arial"/>
                <w:bCs/>
                <w:szCs w:val="20"/>
              </w:rPr>
              <w:t xml:space="preserve">) prihodkov občinskih proračunov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AD138" w14:textId="77777777" w:rsidR="00787B32" w:rsidRPr="00CA25AB" w:rsidRDefault="00787B32" w:rsidP="008F3EC2">
            <w:pPr>
              <w:pStyle w:val="Naslov1"/>
              <w:keepNext w:val="0"/>
              <w:widowControl w:val="0"/>
              <w:tabs>
                <w:tab w:val="left" w:pos="360"/>
              </w:tabs>
              <w:spacing w:before="0" w:after="0"/>
              <w:jc w:val="center"/>
              <w:rPr>
                <w:rFonts w:cs="Arial"/>
                <w:b w:val="0"/>
                <w:bCs/>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0D994051" w14:textId="77777777" w:rsidR="00787B32" w:rsidRPr="00CA25AB" w:rsidRDefault="00787B32" w:rsidP="008F3EC2">
            <w:pPr>
              <w:pStyle w:val="Naslov1"/>
              <w:keepNext w:val="0"/>
              <w:widowControl w:val="0"/>
              <w:tabs>
                <w:tab w:val="left" w:pos="360"/>
              </w:tabs>
              <w:spacing w:before="0" w:after="0"/>
              <w:jc w:val="center"/>
              <w:rPr>
                <w:rFonts w:cs="Arial"/>
                <w:b w:val="0"/>
                <w:bCs/>
                <w:sz w:val="20"/>
                <w:szCs w:val="20"/>
              </w:rPr>
            </w:pP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51747" w14:textId="77777777" w:rsidR="00787B32" w:rsidRPr="00CA25AB" w:rsidRDefault="00787B32" w:rsidP="008F3EC2">
            <w:pPr>
              <w:pStyle w:val="Naslov1"/>
              <w:keepNext w:val="0"/>
              <w:widowControl w:val="0"/>
              <w:tabs>
                <w:tab w:val="left" w:pos="360"/>
              </w:tabs>
              <w:spacing w:before="0" w:after="0"/>
              <w:jc w:val="center"/>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ACCF2" w14:textId="77777777" w:rsidR="00787B32" w:rsidRPr="00CA25AB" w:rsidRDefault="00787B32" w:rsidP="008F3EC2">
            <w:pPr>
              <w:pStyle w:val="Naslov1"/>
              <w:keepNext w:val="0"/>
              <w:widowControl w:val="0"/>
              <w:tabs>
                <w:tab w:val="left" w:pos="360"/>
              </w:tabs>
              <w:spacing w:before="0" w:after="0"/>
              <w:jc w:val="center"/>
              <w:rPr>
                <w:rFonts w:cs="Arial"/>
                <w:b w:val="0"/>
                <w:sz w:val="20"/>
                <w:szCs w:val="20"/>
              </w:rPr>
            </w:pPr>
          </w:p>
        </w:tc>
      </w:tr>
      <w:tr w:rsidR="00CA25AB" w:rsidRPr="00CA25AB" w14:paraId="6739DA73" w14:textId="77777777" w:rsidTr="00240F9E">
        <w:trPr>
          <w:cantSplit/>
          <w:trHeight w:val="4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DB721" w14:textId="77777777" w:rsidR="00240F9E" w:rsidRPr="00CA25AB" w:rsidRDefault="00240F9E" w:rsidP="00240F9E">
            <w:pPr>
              <w:widowControl w:val="0"/>
              <w:rPr>
                <w:rFonts w:cs="Arial"/>
                <w:bCs/>
                <w:szCs w:val="20"/>
              </w:rPr>
            </w:pPr>
            <w:r w:rsidRPr="00CA25AB">
              <w:rPr>
                <w:rFonts w:cs="Arial"/>
                <w:bCs/>
                <w:szCs w:val="20"/>
              </w:rPr>
              <w:t>Predvideno povečanje (+) ali zmanjšanje (</w:t>
            </w:r>
            <w:r w:rsidRPr="00CA25AB">
              <w:rPr>
                <w:rFonts w:cs="Arial"/>
                <w:b/>
                <w:szCs w:val="20"/>
              </w:rPr>
              <w:t>–</w:t>
            </w:r>
            <w:r w:rsidRPr="00CA25AB">
              <w:rPr>
                <w:rFonts w:cs="Arial"/>
                <w:bCs/>
                <w:szCs w:val="20"/>
              </w:rPr>
              <w:t xml:space="preserve">) odhodkov državnega proračuna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72721" w14:textId="10A35E3C" w:rsidR="00240F9E" w:rsidRPr="00CA25AB" w:rsidRDefault="00240F9E" w:rsidP="00240F9E">
            <w:pPr>
              <w:widowControl w:val="0"/>
              <w:jc w:val="center"/>
              <w:rPr>
                <w:rFonts w:cs="Arial"/>
                <w:szCs w:val="20"/>
              </w:rPr>
            </w:pPr>
            <w:r w:rsidRPr="00CA25AB">
              <w:rPr>
                <w:rFonts w:cs="Arial"/>
                <w:szCs w:val="20"/>
              </w:rPr>
              <w:t xml:space="preserve">+ </w:t>
            </w:r>
            <w:r w:rsidR="00CA25AB" w:rsidRPr="00CA25AB">
              <w:rPr>
                <w:rFonts w:cs="Arial"/>
                <w:szCs w:val="20"/>
              </w:rPr>
              <w:t>9</w:t>
            </w:r>
            <w:r w:rsidRPr="00CA25AB">
              <w:rPr>
                <w:rFonts w:cs="Arial"/>
                <w:szCs w:val="20"/>
              </w:rPr>
              <w:t>0.000 evrov</w:t>
            </w:r>
            <w:r w:rsidR="00866336">
              <w:rPr>
                <w:rFonts w:cs="Arial"/>
                <w:szCs w:val="20"/>
              </w:rPr>
              <w:t xml:space="preserve"> (zavodi za prestajanje kazni zapora)</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50AFFB1E" w14:textId="36941957" w:rsidR="00240F9E" w:rsidRDefault="00240F9E" w:rsidP="00240F9E">
            <w:pPr>
              <w:widowControl w:val="0"/>
              <w:jc w:val="center"/>
              <w:rPr>
                <w:rFonts w:cs="Arial"/>
                <w:szCs w:val="20"/>
              </w:rPr>
            </w:pPr>
            <w:r w:rsidRPr="00CA25AB">
              <w:rPr>
                <w:rFonts w:cs="Arial"/>
                <w:szCs w:val="20"/>
              </w:rPr>
              <w:t>+ 25.862,04  evrov</w:t>
            </w:r>
            <w:r w:rsidR="00866336">
              <w:rPr>
                <w:rFonts w:cs="Arial"/>
                <w:szCs w:val="20"/>
              </w:rPr>
              <w:t xml:space="preserve"> (MP)</w:t>
            </w:r>
          </w:p>
          <w:p w14:paraId="10A4D94B" w14:textId="77777777" w:rsidR="00EB3E4B" w:rsidRDefault="00EB3E4B" w:rsidP="00240F9E">
            <w:pPr>
              <w:widowControl w:val="0"/>
              <w:jc w:val="center"/>
              <w:rPr>
                <w:rFonts w:cs="Arial"/>
                <w:szCs w:val="20"/>
              </w:rPr>
            </w:pPr>
          </w:p>
          <w:p w14:paraId="6B251B64" w14:textId="3C8EFE4F" w:rsidR="00EB3E4B" w:rsidRPr="00CA25AB" w:rsidRDefault="00EB3E4B" w:rsidP="00240F9E">
            <w:pPr>
              <w:widowControl w:val="0"/>
              <w:jc w:val="center"/>
              <w:rPr>
                <w:rFonts w:cs="Arial"/>
                <w:szCs w:val="20"/>
              </w:rPr>
            </w:pPr>
            <w:r>
              <w:rPr>
                <w:rFonts w:cs="Arial"/>
                <w:szCs w:val="20"/>
              </w:rPr>
              <w:t>+250.000 evrov (MNZ)</w:t>
            </w: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98B5A8" w14:textId="7A02FEFE" w:rsidR="00240F9E" w:rsidRPr="00CA25AB" w:rsidRDefault="00240F9E" w:rsidP="00240F9E">
            <w:pPr>
              <w:widowControl w:val="0"/>
              <w:jc w:val="center"/>
              <w:rPr>
                <w:rFonts w:cs="Arial"/>
                <w:szCs w:val="20"/>
              </w:rPr>
            </w:pPr>
            <w:r w:rsidRPr="00CA25AB">
              <w:rPr>
                <w:rFonts w:cs="Arial"/>
                <w:bCs/>
                <w:szCs w:val="20"/>
              </w:rPr>
              <w:t>+</w:t>
            </w:r>
            <w:r w:rsidRPr="00CA25AB">
              <w:rPr>
                <w:rFonts w:cs="Arial"/>
                <w:b/>
                <w:szCs w:val="20"/>
              </w:rPr>
              <w:t xml:space="preserve"> </w:t>
            </w:r>
            <w:r w:rsidRPr="00CA25AB">
              <w:rPr>
                <w:rFonts w:cs="Arial"/>
                <w:szCs w:val="20"/>
              </w:rPr>
              <w:t>27.318,71 evrov</w:t>
            </w:r>
            <w:r w:rsidR="00866336">
              <w:rPr>
                <w:rFonts w:cs="Arial"/>
                <w:szCs w:val="20"/>
              </w:rPr>
              <w:t xml:space="preserve"> (MP)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530DA01" w14:textId="3A27A28C" w:rsidR="00240F9E" w:rsidRPr="00CA25AB" w:rsidRDefault="00240F9E" w:rsidP="00240F9E">
            <w:pPr>
              <w:pStyle w:val="Alineazaodstavkom"/>
              <w:numPr>
                <w:ilvl w:val="0"/>
                <w:numId w:val="0"/>
              </w:numPr>
              <w:spacing w:line="260" w:lineRule="exact"/>
              <w:ind w:left="-1"/>
              <w:rPr>
                <w:b/>
                <w:i/>
                <w:sz w:val="20"/>
                <w:szCs w:val="20"/>
              </w:rPr>
            </w:pPr>
            <w:r w:rsidRPr="00CA25AB">
              <w:rPr>
                <w:sz w:val="20"/>
                <w:szCs w:val="20"/>
              </w:rPr>
              <w:t>+ 29.002,08 evrov</w:t>
            </w:r>
            <w:r w:rsidR="00866336">
              <w:rPr>
                <w:sz w:val="20"/>
                <w:szCs w:val="20"/>
              </w:rPr>
              <w:t xml:space="preserve"> (MP)</w:t>
            </w:r>
          </w:p>
          <w:p w14:paraId="427D97EB" w14:textId="77777777" w:rsidR="00240F9E" w:rsidRPr="00CA25AB" w:rsidRDefault="00240F9E" w:rsidP="00240F9E">
            <w:pPr>
              <w:widowControl w:val="0"/>
              <w:jc w:val="center"/>
              <w:rPr>
                <w:rFonts w:cs="Arial"/>
                <w:szCs w:val="20"/>
              </w:rPr>
            </w:pPr>
          </w:p>
        </w:tc>
      </w:tr>
      <w:tr w:rsidR="00CA25AB" w:rsidRPr="00CA25AB" w14:paraId="1E3F14EA" w14:textId="77777777" w:rsidTr="00240F9E">
        <w:trPr>
          <w:cantSplit/>
          <w:trHeight w:val="6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E63F1" w14:textId="77777777" w:rsidR="00787B32" w:rsidRPr="00CA25AB" w:rsidRDefault="00787B32" w:rsidP="008F3EC2">
            <w:pPr>
              <w:widowControl w:val="0"/>
              <w:rPr>
                <w:rFonts w:cs="Arial"/>
                <w:bCs/>
                <w:szCs w:val="20"/>
              </w:rPr>
            </w:pPr>
            <w:r w:rsidRPr="00CA25AB">
              <w:rPr>
                <w:rFonts w:cs="Arial"/>
                <w:bCs/>
                <w:szCs w:val="20"/>
              </w:rPr>
              <w:t>Predvideno povečanje (+) ali zmanjšanje (</w:t>
            </w:r>
            <w:r w:rsidRPr="00CA25AB">
              <w:rPr>
                <w:rFonts w:cs="Arial"/>
                <w:b/>
                <w:szCs w:val="20"/>
              </w:rPr>
              <w:t>–</w:t>
            </w:r>
            <w:r w:rsidRPr="00CA25AB">
              <w:rPr>
                <w:rFonts w:cs="Arial"/>
                <w:bCs/>
                <w:szCs w:val="20"/>
              </w:rPr>
              <w:t>) odhodkov občinskih proračunov</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CD92F" w14:textId="77777777" w:rsidR="00787B32" w:rsidRPr="00CA25AB" w:rsidRDefault="00787B32" w:rsidP="008F3EC2">
            <w:pPr>
              <w:widowControl w:val="0"/>
              <w:jc w:val="center"/>
              <w:rPr>
                <w:rFonts w:cs="Arial"/>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45B4C899" w14:textId="77777777" w:rsidR="00787B32" w:rsidRPr="00CA25AB" w:rsidRDefault="00787B32" w:rsidP="008F3EC2">
            <w:pPr>
              <w:widowControl w:val="0"/>
              <w:jc w:val="center"/>
              <w:rPr>
                <w:rFonts w:cs="Arial"/>
                <w:szCs w:val="20"/>
              </w:rPr>
            </w:pP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807E55" w14:textId="77777777" w:rsidR="00787B32" w:rsidRPr="00CA25AB" w:rsidRDefault="00787B32" w:rsidP="008F3EC2">
            <w:pPr>
              <w:widowControl w:val="0"/>
              <w:jc w:val="center"/>
              <w:rPr>
                <w:rFonts w:cs="Arial"/>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37B5A2C" w14:textId="77777777" w:rsidR="00787B32" w:rsidRPr="00CA25AB" w:rsidRDefault="00787B32" w:rsidP="008F3EC2">
            <w:pPr>
              <w:widowControl w:val="0"/>
              <w:jc w:val="center"/>
              <w:rPr>
                <w:rFonts w:cs="Arial"/>
                <w:szCs w:val="20"/>
              </w:rPr>
            </w:pPr>
          </w:p>
        </w:tc>
      </w:tr>
      <w:tr w:rsidR="00CA25AB" w:rsidRPr="00CA25AB" w14:paraId="072F3986" w14:textId="77777777" w:rsidTr="00240F9E">
        <w:trPr>
          <w:cantSplit/>
          <w:trHeight w:val="4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2210F" w14:textId="77777777" w:rsidR="00787B32" w:rsidRPr="00CA25AB" w:rsidRDefault="00787B32" w:rsidP="008F3EC2">
            <w:pPr>
              <w:widowControl w:val="0"/>
              <w:rPr>
                <w:rFonts w:cs="Arial"/>
                <w:bCs/>
                <w:szCs w:val="20"/>
              </w:rPr>
            </w:pPr>
            <w:r w:rsidRPr="00CA25AB">
              <w:rPr>
                <w:rFonts w:cs="Arial"/>
                <w:bCs/>
                <w:szCs w:val="20"/>
              </w:rPr>
              <w:t>Predvideno povečanje (+) ali zmanjšanje (</w:t>
            </w:r>
            <w:r w:rsidRPr="00CA25AB">
              <w:rPr>
                <w:rFonts w:cs="Arial"/>
                <w:b/>
                <w:szCs w:val="20"/>
              </w:rPr>
              <w:t>–</w:t>
            </w:r>
            <w:r w:rsidRPr="00CA25AB">
              <w:rPr>
                <w:rFonts w:cs="Arial"/>
                <w:bCs/>
                <w:szCs w:val="20"/>
              </w:rPr>
              <w:t>) obveznosti za druga javnofinančna sredstva</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B244D" w14:textId="77777777" w:rsidR="00787B32" w:rsidRPr="00CA25AB" w:rsidRDefault="00787B32" w:rsidP="008F3EC2">
            <w:pPr>
              <w:pStyle w:val="Naslov1"/>
              <w:keepNext w:val="0"/>
              <w:widowControl w:val="0"/>
              <w:tabs>
                <w:tab w:val="left" w:pos="360"/>
              </w:tabs>
              <w:spacing w:before="0" w:after="0"/>
              <w:jc w:val="center"/>
              <w:rPr>
                <w:rFonts w:cs="Arial"/>
                <w:b w:val="0"/>
                <w:bCs/>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1BFC6E86" w14:textId="77777777" w:rsidR="00787B32" w:rsidRPr="00CA25AB" w:rsidRDefault="00787B32" w:rsidP="008F3EC2">
            <w:pPr>
              <w:pStyle w:val="Naslov1"/>
              <w:keepNext w:val="0"/>
              <w:widowControl w:val="0"/>
              <w:tabs>
                <w:tab w:val="left" w:pos="360"/>
              </w:tabs>
              <w:spacing w:before="0" w:after="0"/>
              <w:jc w:val="center"/>
              <w:rPr>
                <w:rFonts w:cs="Arial"/>
                <w:b w:val="0"/>
                <w:bCs/>
                <w:sz w:val="20"/>
                <w:szCs w:val="20"/>
              </w:rPr>
            </w:pP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28C845" w14:textId="77777777" w:rsidR="00787B32" w:rsidRPr="00CA25AB" w:rsidRDefault="00787B32" w:rsidP="008F3EC2">
            <w:pPr>
              <w:pStyle w:val="Naslov1"/>
              <w:keepNext w:val="0"/>
              <w:widowControl w:val="0"/>
              <w:tabs>
                <w:tab w:val="left" w:pos="360"/>
              </w:tabs>
              <w:spacing w:before="0" w:after="0"/>
              <w:jc w:val="center"/>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97E4BF" w14:textId="77777777" w:rsidR="00787B32" w:rsidRPr="00CA25AB" w:rsidRDefault="00787B32" w:rsidP="008F3EC2">
            <w:pPr>
              <w:pStyle w:val="Naslov1"/>
              <w:keepNext w:val="0"/>
              <w:widowControl w:val="0"/>
              <w:tabs>
                <w:tab w:val="left" w:pos="360"/>
              </w:tabs>
              <w:spacing w:before="0" w:after="0"/>
              <w:jc w:val="center"/>
              <w:rPr>
                <w:rFonts w:cs="Arial"/>
                <w:b w:val="0"/>
                <w:sz w:val="20"/>
                <w:szCs w:val="20"/>
              </w:rPr>
            </w:pPr>
          </w:p>
        </w:tc>
      </w:tr>
      <w:tr w:rsidR="00CA25AB" w:rsidRPr="00CA25AB" w14:paraId="5BEB382B" w14:textId="77777777" w:rsidTr="0098546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39BE7DC1" w14:textId="77777777" w:rsidR="00787B32" w:rsidRPr="00CA25AB" w:rsidRDefault="00787B32" w:rsidP="008F3EC2">
            <w:pPr>
              <w:pStyle w:val="Naslov1"/>
              <w:keepNext w:val="0"/>
              <w:widowControl w:val="0"/>
              <w:tabs>
                <w:tab w:val="left" w:pos="2340"/>
              </w:tabs>
              <w:spacing w:before="0" w:after="0"/>
              <w:ind w:left="142" w:hanging="142"/>
              <w:rPr>
                <w:rFonts w:cs="Arial"/>
                <w:sz w:val="20"/>
                <w:szCs w:val="20"/>
              </w:rPr>
            </w:pPr>
            <w:r w:rsidRPr="00CA25AB">
              <w:rPr>
                <w:rFonts w:cs="Arial"/>
                <w:sz w:val="20"/>
                <w:szCs w:val="20"/>
              </w:rPr>
              <w:t>II. Finančne posledice za državni proračun</w:t>
            </w:r>
          </w:p>
        </w:tc>
      </w:tr>
      <w:tr w:rsidR="00CA25AB" w:rsidRPr="00CA25AB" w14:paraId="6B076F00" w14:textId="77777777" w:rsidTr="0098546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69D6A867" w14:textId="77777777" w:rsidR="00787B32" w:rsidRPr="00CA25AB" w:rsidRDefault="00787B32" w:rsidP="008F3EC2">
            <w:pPr>
              <w:pStyle w:val="Naslov1"/>
              <w:keepNext w:val="0"/>
              <w:widowControl w:val="0"/>
              <w:tabs>
                <w:tab w:val="left" w:pos="2340"/>
              </w:tabs>
              <w:spacing w:before="0" w:after="0"/>
              <w:ind w:left="142" w:hanging="142"/>
              <w:rPr>
                <w:rFonts w:cs="Arial"/>
                <w:sz w:val="20"/>
                <w:szCs w:val="20"/>
              </w:rPr>
            </w:pPr>
            <w:r w:rsidRPr="00CA25AB">
              <w:rPr>
                <w:rFonts w:cs="Arial"/>
                <w:sz w:val="20"/>
                <w:szCs w:val="20"/>
              </w:rPr>
              <w:t>II.a Pravice porabe za izvedbo predlaganih rešitev so zagotovljene:</w:t>
            </w:r>
          </w:p>
        </w:tc>
      </w:tr>
      <w:tr w:rsidR="00CA25AB" w:rsidRPr="00CA25AB" w14:paraId="46A86C61" w14:textId="77777777" w:rsidTr="00240F9E">
        <w:trPr>
          <w:cantSplit/>
          <w:trHeight w:val="100"/>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173A4F4F" w14:textId="77777777" w:rsidR="00787B32" w:rsidRPr="00CA25AB" w:rsidRDefault="00787B32" w:rsidP="008F3EC2">
            <w:pPr>
              <w:widowControl w:val="0"/>
              <w:jc w:val="center"/>
              <w:rPr>
                <w:rFonts w:cs="Arial"/>
                <w:szCs w:val="20"/>
              </w:rPr>
            </w:pPr>
            <w:r w:rsidRPr="00CA25AB">
              <w:rPr>
                <w:rFonts w:cs="Arial"/>
                <w:szCs w:val="20"/>
              </w:rPr>
              <w:t xml:space="preserve">Ime proračunskega uporabnika </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14A5D" w14:textId="77777777" w:rsidR="00787B32" w:rsidRPr="00CA25AB" w:rsidRDefault="00787B32" w:rsidP="008F3EC2">
            <w:pPr>
              <w:widowControl w:val="0"/>
              <w:jc w:val="center"/>
              <w:rPr>
                <w:rFonts w:cs="Arial"/>
                <w:szCs w:val="20"/>
              </w:rPr>
            </w:pPr>
            <w:r w:rsidRPr="00CA25AB">
              <w:rPr>
                <w:rFonts w:cs="Arial"/>
                <w:szCs w:val="20"/>
              </w:rPr>
              <w:t>Šifra in naziv ukrepa, projekta</w:t>
            </w:r>
          </w:p>
        </w:tc>
        <w:tc>
          <w:tcPr>
            <w:tcW w:w="1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EA242" w14:textId="77777777" w:rsidR="00787B32" w:rsidRPr="00CA25AB" w:rsidRDefault="00787B32" w:rsidP="008F3EC2">
            <w:pPr>
              <w:widowControl w:val="0"/>
              <w:jc w:val="center"/>
              <w:rPr>
                <w:rFonts w:cs="Arial"/>
                <w:szCs w:val="20"/>
              </w:rPr>
            </w:pPr>
            <w:r w:rsidRPr="00CA25AB">
              <w:rPr>
                <w:rFonts w:cs="Arial"/>
                <w:szCs w:val="20"/>
              </w:rPr>
              <w:t>Šifra in naziv proračunske postavke</w:t>
            </w: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F39AF7" w14:textId="77777777" w:rsidR="00787B32" w:rsidRPr="00CA25AB" w:rsidRDefault="00787B32" w:rsidP="008F3EC2">
            <w:pPr>
              <w:widowControl w:val="0"/>
              <w:jc w:val="center"/>
              <w:rPr>
                <w:rFonts w:cs="Arial"/>
                <w:szCs w:val="20"/>
              </w:rPr>
            </w:pPr>
            <w:r w:rsidRPr="00CA25AB">
              <w:rPr>
                <w:rFonts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98CB92B" w14:textId="77777777" w:rsidR="00787B32" w:rsidRPr="00CA25AB" w:rsidRDefault="00787B32" w:rsidP="008F3EC2">
            <w:pPr>
              <w:widowControl w:val="0"/>
              <w:jc w:val="center"/>
              <w:rPr>
                <w:rFonts w:cs="Arial"/>
                <w:szCs w:val="20"/>
              </w:rPr>
            </w:pPr>
            <w:r w:rsidRPr="00CA25AB">
              <w:rPr>
                <w:rFonts w:cs="Arial"/>
                <w:szCs w:val="20"/>
              </w:rPr>
              <w:t>Znesek za t + 1</w:t>
            </w:r>
          </w:p>
        </w:tc>
      </w:tr>
      <w:tr w:rsidR="00CA25AB" w:rsidRPr="00CA25AB" w14:paraId="663C4A5F" w14:textId="77777777" w:rsidTr="00240F9E">
        <w:trPr>
          <w:cantSplit/>
          <w:trHeight w:val="328"/>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4652A333" w14:textId="77777777" w:rsidR="00787B32" w:rsidRPr="00CA25AB" w:rsidRDefault="00787B32" w:rsidP="008F3EC2">
            <w:pPr>
              <w:pStyle w:val="Naslov1"/>
              <w:keepNext w:val="0"/>
              <w:widowControl w:val="0"/>
              <w:tabs>
                <w:tab w:val="left" w:pos="360"/>
              </w:tabs>
              <w:spacing w:before="0" w:after="0"/>
              <w:rPr>
                <w:rFonts w:cs="Arial"/>
                <w:b w:val="0"/>
                <w:bCs/>
                <w:sz w:val="20"/>
                <w:szCs w:val="20"/>
                <w:highlight w:val="yellow"/>
              </w:rPr>
            </w:pP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BACD2"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1F790"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F33226"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0D77F53"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r>
      <w:tr w:rsidR="00CA25AB" w:rsidRPr="00CA25AB" w14:paraId="0D32670B" w14:textId="77777777" w:rsidTr="00240F9E">
        <w:trPr>
          <w:cantSplit/>
          <w:trHeight w:val="95"/>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31FE19B2" w14:textId="77777777" w:rsidR="00787B32" w:rsidRPr="00CA25AB" w:rsidRDefault="00787B32" w:rsidP="008F3EC2">
            <w:pPr>
              <w:pStyle w:val="Naslov1"/>
              <w:keepNext w:val="0"/>
              <w:widowControl w:val="0"/>
              <w:tabs>
                <w:tab w:val="left" w:pos="360"/>
              </w:tabs>
              <w:spacing w:before="0" w:after="0"/>
              <w:rPr>
                <w:rFonts w:cs="Arial"/>
                <w:b w:val="0"/>
                <w:bCs/>
                <w:sz w:val="20"/>
                <w:szCs w:val="20"/>
                <w:highlight w:val="yellow"/>
              </w:rPr>
            </w:pP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C9847"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ADB18"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1418EF"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60D7445"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r>
      <w:tr w:rsidR="00CA25AB" w:rsidRPr="00CA25AB" w14:paraId="3BA08F8D" w14:textId="77777777" w:rsidTr="00240F9E">
        <w:trPr>
          <w:cantSplit/>
          <w:trHeight w:val="95"/>
        </w:trPr>
        <w:tc>
          <w:tcPr>
            <w:tcW w:w="60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A7BAA8" w14:textId="77777777" w:rsidR="00787B32" w:rsidRPr="00CA25AB" w:rsidRDefault="00787B32" w:rsidP="008F3EC2">
            <w:pPr>
              <w:pStyle w:val="Naslov1"/>
              <w:keepNext w:val="0"/>
              <w:widowControl w:val="0"/>
              <w:tabs>
                <w:tab w:val="left" w:pos="360"/>
              </w:tabs>
              <w:spacing w:before="0" w:after="0"/>
              <w:rPr>
                <w:rFonts w:cs="Arial"/>
                <w:sz w:val="20"/>
                <w:szCs w:val="20"/>
              </w:rPr>
            </w:pPr>
            <w:r w:rsidRPr="00CA25AB">
              <w:rPr>
                <w:rFonts w:cs="Arial"/>
                <w:sz w:val="20"/>
                <w:szCs w:val="20"/>
              </w:rPr>
              <w:t>SKUPAJ</w:t>
            </w: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B09891" w14:textId="77777777" w:rsidR="00787B32" w:rsidRPr="00CA25AB" w:rsidRDefault="00787B32" w:rsidP="008F3EC2">
            <w:pPr>
              <w:widowControl w:val="0"/>
              <w:jc w:val="center"/>
              <w:rPr>
                <w:rFonts w:cs="Arial"/>
                <w:b/>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3D9F533" w14:textId="77777777" w:rsidR="00787B32" w:rsidRPr="00CA25AB" w:rsidRDefault="00787B32" w:rsidP="008F3EC2">
            <w:pPr>
              <w:pStyle w:val="Naslov1"/>
              <w:keepNext w:val="0"/>
              <w:widowControl w:val="0"/>
              <w:tabs>
                <w:tab w:val="left" w:pos="360"/>
              </w:tabs>
              <w:spacing w:before="0" w:after="0"/>
              <w:rPr>
                <w:rFonts w:cs="Arial"/>
                <w:sz w:val="20"/>
                <w:szCs w:val="20"/>
              </w:rPr>
            </w:pPr>
          </w:p>
        </w:tc>
      </w:tr>
      <w:tr w:rsidR="00CA25AB" w:rsidRPr="00CA25AB" w14:paraId="0D6C4C11" w14:textId="77777777" w:rsidTr="0098546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19AFEEE3" w14:textId="77777777" w:rsidR="00787B32" w:rsidRPr="00CA25AB" w:rsidRDefault="00787B32" w:rsidP="008F3EC2">
            <w:pPr>
              <w:pStyle w:val="Naslov1"/>
              <w:keepNext w:val="0"/>
              <w:widowControl w:val="0"/>
              <w:tabs>
                <w:tab w:val="left" w:pos="2340"/>
              </w:tabs>
              <w:spacing w:before="0" w:after="0"/>
              <w:rPr>
                <w:rFonts w:cs="Arial"/>
                <w:sz w:val="20"/>
                <w:szCs w:val="20"/>
              </w:rPr>
            </w:pPr>
            <w:r w:rsidRPr="00CA25AB">
              <w:rPr>
                <w:rFonts w:cs="Arial"/>
                <w:sz w:val="20"/>
                <w:szCs w:val="20"/>
              </w:rPr>
              <w:t>II.b Manjkajoče pravice porabe bodo zagotovljene s prerazporeditvijo:</w:t>
            </w:r>
          </w:p>
        </w:tc>
      </w:tr>
      <w:tr w:rsidR="00CA25AB" w:rsidRPr="00CA25AB" w14:paraId="1184F2BF" w14:textId="77777777" w:rsidTr="00240F9E">
        <w:trPr>
          <w:cantSplit/>
          <w:trHeight w:val="100"/>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0EAED43D" w14:textId="77777777" w:rsidR="00787B32" w:rsidRPr="00CA25AB" w:rsidRDefault="00787B32" w:rsidP="008F3EC2">
            <w:pPr>
              <w:widowControl w:val="0"/>
              <w:jc w:val="center"/>
              <w:rPr>
                <w:rFonts w:cs="Arial"/>
                <w:szCs w:val="20"/>
                <w:highlight w:val="yellow"/>
              </w:rPr>
            </w:pPr>
            <w:r w:rsidRPr="00CA25AB">
              <w:rPr>
                <w:rFonts w:cs="Arial"/>
                <w:szCs w:val="20"/>
              </w:rPr>
              <w:t xml:space="preserve">Ime proračunskega uporabnika </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0D424" w14:textId="77777777" w:rsidR="00787B32" w:rsidRPr="00CA25AB" w:rsidRDefault="00787B32" w:rsidP="008F3EC2">
            <w:pPr>
              <w:widowControl w:val="0"/>
              <w:jc w:val="center"/>
              <w:rPr>
                <w:rFonts w:cs="Arial"/>
                <w:szCs w:val="20"/>
              </w:rPr>
            </w:pPr>
            <w:r w:rsidRPr="00CA25AB">
              <w:rPr>
                <w:rFonts w:cs="Arial"/>
                <w:szCs w:val="20"/>
              </w:rPr>
              <w:t>Šifra in naziv ukrepa, projekta</w:t>
            </w:r>
          </w:p>
        </w:tc>
        <w:tc>
          <w:tcPr>
            <w:tcW w:w="1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75AD1" w14:textId="77777777" w:rsidR="00787B32" w:rsidRPr="00CA25AB" w:rsidRDefault="00787B32" w:rsidP="008F3EC2">
            <w:pPr>
              <w:widowControl w:val="0"/>
              <w:jc w:val="center"/>
              <w:rPr>
                <w:rFonts w:cs="Arial"/>
                <w:szCs w:val="20"/>
              </w:rPr>
            </w:pPr>
            <w:r w:rsidRPr="00CA25AB">
              <w:rPr>
                <w:rFonts w:cs="Arial"/>
                <w:szCs w:val="20"/>
              </w:rPr>
              <w:t xml:space="preserve">Šifra in naziv proračunske postavke </w:t>
            </w: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3F9CA" w14:textId="77777777" w:rsidR="00787B32" w:rsidRPr="00CA25AB" w:rsidRDefault="00787B32" w:rsidP="008F3EC2">
            <w:pPr>
              <w:widowControl w:val="0"/>
              <w:jc w:val="center"/>
              <w:rPr>
                <w:rFonts w:cs="Arial"/>
                <w:szCs w:val="20"/>
              </w:rPr>
            </w:pPr>
            <w:r w:rsidRPr="00CA25AB">
              <w:rPr>
                <w:rFonts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A28995" w14:textId="77777777" w:rsidR="00787B32" w:rsidRPr="00CA25AB" w:rsidRDefault="00787B32" w:rsidP="008F3EC2">
            <w:pPr>
              <w:widowControl w:val="0"/>
              <w:jc w:val="center"/>
              <w:rPr>
                <w:rFonts w:cs="Arial"/>
                <w:szCs w:val="20"/>
              </w:rPr>
            </w:pPr>
            <w:r w:rsidRPr="00CA25AB">
              <w:rPr>
                <w:rFonts w:cs="Arial"/>
                <w:szCs w:val="20"/>
              </w:rPr>
              <w:t xml:space="preserve">Znesek za t + 1 </w:t>
            </w:r>
          </w:p>
        </w:tc>
      </w:tr>
      <w:tr w:rsidR="00CA25AB" w:rsidRPr="00CA25AB" w14:paraId="50D20213" w14:textId="77777777" w:rsidTr="00240F9E">
        <w:trPr>
          <w:cantSplit/>
          <w:trHeight w:val="95"/>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34614628" w14:textId="77777777" w:rsidR="00787B32" w:rsidRPr="00CA25AB" w:rsidRDefault="00787B32" w:rsidP="008F3EC2">
            <w:pPr>
              <w:pStyle w:val="Naslov1"/>
              <w:keepNext w:val="0"/>
              <w:widowControl w:val="0"/>
              <w:tabs>
                <w:tab w:val="left" w:pos="360"/>
              </w:tabs>
              <w:spacing w:before="0" w:after="0"/>
              <w:rPr>
                <w:rFonts w:cs="Arial"/>
                <w:b w:val="0"/>
                <w:bCs/>
                <w:sz w:val="20"/>
                <w:szCs w:val="20"/>
                <w:highlight w:val="yellow"/>
              </w:rPr>
            </w:pP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D2BEC"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AC9D5"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BDED0F"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3C3BE0"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r>
      <w:tr w:rsidR="00CA25AB" w:rsidRPr="00CA25AB" w14:paraId="53B69CB2" w14:textId="77777777" w:rsidTr="00240F9E">
        <w:trPr>
          <w:cantSplit/>
          <w:trHeight w:val="95"/>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23A67CEE" w14:textId="77777777" w:rsidR="00787B32" w:rsidRPr="00CA25AB" w:rsidRDefault="00787B32" w:rsidP="008F3EC2">
            <w:pPr>
              <w:pStyle w:val="Naslov1"/>
              <w:keepNext w:val="0"/>
              <w:widowControl w:val="0"/>
              <w:tabs>
                <w:tab w:val="left" w:pos="360"/>
              </w:tabs>
              <w:spacing w:before="0" w:after="0"/>
              <w:rPr>
                <w:rFonts w:cs="Arial"/>
                <w:b w:val="0"/>
                <w:bCs/>
                <w:sz w:val="20"/>
                <w:szCs w:val="20"/>
                <w:highlight w:val="yellow"/>
              </w:rPr>
            </w:pP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36AC3"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38C71"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5F771B"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693F85"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r>
      <w:tr w:rsidR="00CA25AB" w:rsidRPr="00CA25AB" w14:paraId="3110C424" w14:textId="77777777" w:rsidTr="00240F9E">
        <w:trPr>
          <w:cantSplit/>
          <w:trHeight w:val="95"/>
        </w:trPr>
        <w:tc>
          <w:tcPr>
            <w:tcW w:w="60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A6282A" w14:textId="77777777" w:rsidR="00787B32" w:rsidRPr="00CA25AB" w:rsidRDefault="00787B32" w:rsidP="008F3EC2">
            <w:pPr>
              <w:pStyle w:val="Naslov1"/>
              <w:keepNext w:val="0"/>
              <w:widowControl w:val="0"/>
              <w:tabs>
                <w:tab w:val="left" w:pos="360"/>
              </w:tabs>
              <w:spacing w:before="0" w:after="0"/>
              <w:rPr>
                <w:rFonts w:cs="Arial"/>
                <w:sz w:val="20"/>
                <w:szCs w:val="20"/>
              </w:rPr>
            </w:pPr>
            <w:r w:rsidRPr="00CA25AB">
              <w:rPr>
                <w:rFonts w:cs="Arial"/>
                <w:sz w:val="20"/>
                <w:szCs w:val="20"/>
              </w:rPr>
              <w:t>SKUPAJ</w:t>
            </w:r>
          </w:p>
        </w:tc>
        <w:tc>
          <w:tcPr>
            <w:tcW w:w="1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FA262" w14:textId="77777777" w:rsidR="00787B32" w:rsidRPr="00CA25AB" w:rsidRDefault="00787B32" w:rsidP="008F3EC2">
            <w:pPr>
              <w:pStyle w:val="Naslov1"/>
              <w:keepNext w:val="0"/>
              <w:widowControl w:val="0"/>
              <w:tabs>
                <w:tab w:val="left" w:pos="360"/>
              </w:tabs>
              <w:spacing w:before="0" w:after="0"/>
              <w:rPr>
                <w:rFonts w:cs="Arial"/>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E55C40" w14:textId="77777777" w:rsidR="00787B32" w:rsidRPr="00CA25AB" w:rsidRDefault="00787B32" w:rsidP="008F3EC2">
            <w:pPr>
              <w:pStyle w:val="Naslov1"/>
              <w:keepNext w:val="0"/>
              <w:widowControl w:val="0"/>
              <w:tabs>
                <w:tab w:val="left" w:pos="360"/>
              </w:tabs>
              <w:spacing w:before="0" w:after="0"/>
              <w:rPr>
                <w:rFonts w:cs="Arial"/>
                <w:sz w:val="20"/>
                <w:szCs w:val="20"/>
              </w:rPr>
            </w:pPr>
          </w:p>
        </w:tc>
      </w:tr>
      <w:tr w:rsidR="00CA25AB" w:rsidRPr="00CA25AB" w14:paraId="44DD6157" w14:textId="77777777" w:rsidTr="0098546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6B415817" w14:textId="77777777" w:rsidR="00787B32" w:rsidRPr="00CA25AB" w:rsidRDefault="00787B32" w:rsidP="008F3EC2">
            <w:pPr>
              <w:pStyle w:val="Naslov1"/>
              <w:keepNext w:val="0"/>
              <w:widowControl w:val="0"/>
              <w:tabs>
                <w:tab w:val="left" w:pos="2340"/>
              </w:tabs>
              <w:spacing w:before="0" w:after="0"/>
              <w:rPr>
                <w:rFonts w:cs="Arial"/>
                <w:sz w:val="20"/>
                <w:szCs w:val="20"/>
              </w:rPr>
            </w:pPr>
            <w:r w:rsidRPr="00CA25AB">
              <w:rPr>
                <w:rFonts w:cs="Arial"/>
                <w:sz w:val="20"/>
                <w:szCs w:val="20"/>
              </w:rPr>
              <w:t>II.c Načrtovana nadomestitev zmanjšanih prihodkov in povečanih odhodkov proračuna:</w:t>
            </w:r>
          </w:p>
        </w:tc>
      </w:tr>
      <w:tr w:rsidR="00CA25AB" w:rsidRPr="00CA25AB" w14:paraId="41161BCD" w14:textId="77777777" w:rsidTr="00891BB8">
        <w:trPr>
          <w:cantSplit/>
          <w:trHeight w:val="100"/>
        </w:trPr>
        <w:tc>
          <w:tcPr>
            <w:tcW w:w="42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EC3186" w14:textId="77777777" w:rsidR="00787B32" w:rsidRPr="00CA25AB" w:rsidRDefault="00787B32" w:rsidP="008F3EC2">
            <w:pPr>
              <w:widowControl w:val="0"/>
              <w:ind w:left="-122" w:right="-112"/>
              <w:jc w:val="center"/>
              <w:rPr>
                <w:rFonts w:cs="Arial"/>
                <w:szCs w:val="20"/>
              </w:rPr>
            </w:pPr>
            <w:r w:rsidRPr="00CA25AB">
              <w:rPr>
                <w:rFonts w:cs="Arial"/>
                <w:szCs w:val="20"/>
              </w:rPr>
              <w:t>Novi prihodki</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34E99A" w14:textId="77777777" w:rsidR="00787B32" w:rsidRPr="00CA25AB" w:rsidRDefault="00787B32" w:rsidP="008F3EC2">
            <w:pPr>
              <w:widowControl w:val="0"/>
              <w:ind w:left="-122" w:right="-112"/>
              <w:jc w:val="center"/>
              <w:rPr>
                <w:rFonts w:cs="Arial"/>
                <w:szCs w:val="20"/>
              </w:rPr>
            </w:pPr>
            <w:r w:rsidRPr="00CA25AB">
              <w:rPr>
                <w:rFonts w:cs="Arial"/>
                <w:szCs w:val="20"/>
              </w:rPr>
              <w:t>Znesek za tekoče leto (t)</w:t>
            </w:r>
          </w:p>
        </w:tc>
        <w:tc>
          <w:tcPr>
            <w:tcW w:w="27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F27F9B" w14:textId="77777777" w:rsidR="00787B32" w:rsidRPr="00CA25AB" w:rsidRDefault="00787B32" w:rsidP="008F3EC2">
            <w:pPr>
              <w:widowControl w:val="0"/>
              <w:ind w:left="-122" w:right="-112"/>
              <w:jc w:val="center"/>
              <w:rPr>
                <w:rFonts w:cs="Arial"/>
                <w:szCs w:val="20"/>
              </w:rPr>
            </w:pPr>
            <w:r w:rsidRPr="00CA25AB">
              <w:rPr>
                <w:rFonts w:cs="Arial"/>
                <w:szCs w:val="20"/>
              </w:rPr>
              <w:t>Znesek za t + 1</w:t>
            </w:r>
          </w:p>
        </w:tc>
      </w:tr>
      <w:tr w:rsidR="00CA25AB" w:rsidRPr="00CA25AB" w14:paraId="48148D1D" w14:textId="77777777" w:rsidTr="00891BB8">
        <w:trPr>
          <w:cantSplit/>
          <w:trHeight w:val="95"/>
        </w:trPr>
        <w:tc>
          <w:tcPr>
            <w:tcW w:w="42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354DAF"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F1ED9D"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27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35A554"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r>
      <w:tr w:rsidR="00CA25AB" w:rsidRPr="00CA25AB" w14:paraId="2F3B06C3" w14:textId="77777777" w:rsidTr="00891BB8">
        <w:trPr>
          <w:cantSplit/>
          <w:trHeight w:val="95"/>
        </w:trPr>
        <w:tc>
          <w:tcPr>
            <w:tcW w:w="42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766647"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3E9C57"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27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09AB0"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r>
      <w:tr w:rsidR="00CA25AB" w:rsidRPr="00CA25AB" w14:paraId="384084E1" w14:textId="77777777" w:rsidTr="00891BB8">
        <w:trPr>
          <w:cantSplit/>
          <w:trHeight w:val="95"/>
        </w:trPr>
        <w:tc>
          <w:tcPr>
            <w:tcW w:w="42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7F42DB"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348122"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c>
          <w:tcPr>
            <w:tcW w:w="27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4ACA53" w14:textId="77777777" w:rsidR="00787B32" w:rsidRPr="00CA25AB" w:rsidRDefault="00787B32" w:rsidP="008F3EC2">
            <w:pPr>
              <w:pStyle w:val="Naslov1"/>
              <w:keepNext w:val="0"/>
              <w:widowControl w:val="0"/>
              <w:tabs>
                <w:tab w:val="left" w:pos="360"/>
              </w:tabs>
              <w:spacing w:before="0" w:after="0"/>
              <w:rPr>
                <w:rFonts w:cs="Arial"/>
                <w:b w:val="0"/>
                <w:bCs/>
                <w:sz w:val="20"/>
                <w:szCs w:val="20"/>
              </w:rPr>
            </w:pPr>
          </w:p>
        </w:tc>
      </w:tr>
      <w:tr w:rsidR="00CA25AB" w:rsidRPr="00CA25AB" w14:paraId="5D1CC473" w14:textId="77777777" w:rsidTr="00891BB8">
        <w:trPr>
          <w:cantSplit/>
          <w:trHeight w:val="95"/>
        </w:trPr>
        <w:tc>
          <w:tcPr>
            <w:tcW w:w="42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368475" w14:textId="77777777" w:rsidR="00787B32" w:rsidRPr="00CA25AB" w:rsidRDefault="00787B32" w:rsidP="008F3EC2">
            <w:pPr>
              <w:pStyle w:val="Naslov1"/>
              <w:keepNext w:val="0"/>
              <w:widowControl w:val="0"/>
              <w:tabs>
                <w:tab w:val="left" w:pos="360"/>
              </w:tabs>
              <w:spacing w:before="0" w:after="0"/>
              <w:rPr>
                <w:rFonts w:cs="Arial"/>
                <w:sz w:val="20"/>
                <w:szCs w:val="20"/>
              </w:rPr>
            </w:pPr>
            <w:r w:rsidRPr="00CA25AB">
              <w:rPr>
                <w:rFonts w:cs="Arial"/>
                <w:sz w:val="20"/>
                <w:szCs w:val="20"/>
              </w:rPr>
              <w:t>SKUPAJ</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843261" w14:textId="77777777" w:rsidR="00787B32" w:rsidRPr="00CA25AB" w:rsidRDefault="00787B32" w:rsidP="008F3EC2">
            <w:pPr>
              <w:pStyle w:val="Naslov1"/>
              <w:keepNext w:val="0"/>
              <w:widowControl w:val="0"/>
              <w:tabs>
                <w:tab w:val="left" w:pos="360"/>
              </w:tabs>
              <w:spacing w:before="0" w:after="0"/>
              <w:rPr>
                <w:rFonts w:cs="Arial"/>
                <w:sz w:val="20"/>
                <w:szCs w:val="20"/>
              </w:rPr>
            </w:pPr>
          </w:p>
        </w:tc>
        <w:tc>
          <w:tcPr>
            <w:tcW w:w="27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8D7DB7" w14:textId="77777777" w:rsidR="00787B32" w:rsidRPr="00CA25AB" w:rsidRDefault="00787B32" w:rsidP="008F3EC2">
            <w:pPr>
              <w:pStyle w:val="Naslov1"/>
              <w:keepNext w:val="0"/>
              <w:widowControl w:val="0"/>
              <w:tabs>
                <w:tab w:val="left" w:pos="360"/>
              </w:tabs>
              <w:spacing w:before="0" w:after="0"/>
              <w:rPr>
                <w:rFonts w:cs="Arial"/>
                <w:sz w:val="20"/>
                <w:szCs w:val="20"/>
              </w:rPr>
            </w:pPr>
          </w:p>
        </w:tc>
      </w:tr>
      <w:tr w:rsidR="00CA25AB" w:rsidRPr="00CA25AB" w14:paraId="2E655393" w14:textId="77777777" w:rsidTr="009854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shd w:val="clear" w:color="auto" w:fill="auto"/>
          </w:tcPr>
          <w:p w14:paraId="33A949FE" w14:textId="77777777" w:rsidR="00787B32" w:rsidRPr="00CA25AB" w:rsidRDefault="00787B32" w:rsidP="008F3EC2">
            <w:pPr>
              <w:widowControl w:val="0"/>
              <w:rPr>
                <w:rFonts w:cs="Arial"/>
                <w:b/>
                <w:szCs w:val="20"/>
              </w:rPr>
            </w:pPr>
          </w:p>
          <w:p w14:paraId="0088636E" w14:textId="77777777" w:rsidR="00787B32" w:rsidRPr="00CA25AB" w:rsidRDefault="00787B32" w:rsidP="008F3EC2">
            <w:pPr>
              <w:widowControl w:val="0"/>
              <w:rPr>
                <w:rFonts w:cs="Arial"/>
                <w:b/>
                <w:szCs w:val="20"/>
              </w:rPr>
            </w:pPr>
            <w:r w:rsidRPr="00CA25AB">
              <w:rPr>
                <w:rFonts w:cs="Arial"/>
                <w:b/>
                <w:szCs w:val="20"/>
              </w:rPr>
              <w:t>OBRAZLOŽITEV:</w:t>
            </w:r>
          </w:p>
          <w:p w14:paraId="0B5B1163" w14:textId="77777777" w:rsidR="00787B32" w:rsidRPr="00CA25AB" w:rsidRDefault="00787B32" w:rsidP="006D4F66">
            <w:pPr>
              <w:widowControl w:val="0"/>
              <w:numPr>
                <w:ilvl w:val="0"/>
                <w:numId w:val="2"/>
              </w:numPr>
              <w:suppressAutoHyphens/>
              <w:ind w:left="284" w:hanging="284"/>
              <w:jc w:val="both"/>
              <w:rPr>
                <w:rFonts w:cs="Arial"/>
                <w:b/>
                <w:szCs w:val="20"/>
                <w:lang w:eastAsia="sl-SI"/>
              </w:rPr>
            </w:pPr>
            <w:r w:rsidRPr="00CA25AB">
              <w:rPr>
                <w:rFonts w:cs="Arial"/>
                <w:b/>
                <w:szCs w:val="20"/>
                <w:lang w:eastAsia="sl-SI"/>
              </w:rPr>
              <w:t>Ocena finančnih posledic, ki niso načrtovane v sprejetem proračunu</w:t>
            </w:r>
          </w:p>
          <w:p w14:paraId="7B4B61CC" w14:textId="77777777" w:rsidR="00240F9E" w:rsidRDefault="00240F9E" w:rsidP="00240F9E">
            <w:pPr>
              <w:pStyle w:val="Alineazaodstavkom"/>
              <w:numPr>
                <w:ilvl w:val="0"/>
                <w:numId w:val="0"/>
              </w:numPr>
              <w:spacing w:line="260" w:lineRule="exact"/>
              <w:rPr>
                <w:sz w:val="20"/>
                <w:szCs w:val="20"/>
                <w:highlight w:val="green"/>
              </w:rPr>
            </w:pPr>
          </w:p>
          <w:p w14:paraId="702D7C1A" w14:textId="5E9F71DE" w:rsidR="00D561FF" w:rsidRPr="00101CE6" w:rsidRDefault="00D561FF" w:rsidP="00240F9E">
            <w:pPr>
              <w:pStyle w:val="Alineazaodstavkom"/>
              <w:numPr>
                <w:ilvl w:val="0"/>
                <w:numId w:val="0"/>
              </w:numPr>
              <w:spacing w:line="260" w:lineRule="exact"/>
              <w:rPr>
                <w:sz w:val="20"/>
                <w:szCs w:val="20"/>
              </w:rPr>
            </w:pPr>
            <w:r w:rsidRPr="00101CE6">
              <w:rPr>
                <w:sz w:val="20"/>
                <w:szCs w:val="20"/>
              </w:rPr>
              <w:t>Predlog novele ima finančne posledice za državni proračun.</w:t>
            </w:r>
          </w:p>
          <w:p w14:paraId="12A110C7" w14:textId="77777777" w:rsidR="00D561FF" w:rsidRPr="00101CE6" w:rsidRDefault="00D561FF" w:rsidP="00240F9E">
            <w:pPr>
              <w:pStyle w:val="Alineazaodstavkom"/>
              <w:numPr>
                <w:ilvl w:val="0"/>
                <w:numId w:val="0"/>
              </w:numPr>
              <w:spacing w:line="260" w:lineRule="exact"/>
              <w:rPr>
                <w:sz w:val="20"/>
                <w:szCs w:val="20"/>
              </w:rPr>
            </w:pPr>
          </w:p>
          <w:p w14:paraId="36713CE4" w14:textId="52D15FCE" w:rsidR="00240F9E" w:rsidRPr="00CA25AB" w:rsidRDefault="00240F9E" w:rsidP="00240F9E">
            <w:pPr>
              <w:pStyle w:val="Alineazaodstavkom"/>
              <w:numPr>
                <w:ilvl w:val="0"/>
                <w:numId w:val="0"/>
              </w:numPr>
              <w:spacing w:line="260" w:lineRule="exact"/>
              <w:rPr>
                <w:sz w:val="20"/>
                <w:szCs w:val="20"/>
              </w:rPr>
            </w:pPr>
            <w:r w:rsidRPr="00CA25AB">
              <w:rPr>
                <w:sz w:val="20"/>
                <w:szCs w:val="20"/>
              </w:rPr>
              <w:t xml:space="preserve">Zaradi izvajanja nalog, povezanih s sistemom ECRIS-TCN, bo na Ministrstvu za pravosodje od leta 2026 </w:t>
            </w:r>
            <w:r w:rsidR="00F74977" w:rsidRPr="00CA25AB">
              <w:rPr>
                <w:sz w:val="20"/>
                <w:szCs w:val="20"/>
              </w:rPr>
              <w:t>potrebn</w:t>
            </w:r>
            <w:r w:rsidR="00F74977">
              <w:rPr>
                <w:sz w:val="20"/>
                <w:szCs w:val="20"/>
              </w:rPr>
              <w:t>a</w:t>
            </w:r>
            <w:r w:rsidR="00F74977" w:rsidRPr="00CA25AB">
              <w:rPr>
                <w:sz w:val="20"/>
                <w:szCs w:val="20"/>
              </w:rPr>
              <w:t xml:space="preserve"> </w:t>
            </w:r>
            <w:r w:rsidR="00922E3C" w:rsidRPr="00CA25AB">
              <w:rPr>
                <w:sz w:val="20"/>
                <w:szCs w:val="20"/>
              </w:rPr>
              <w:t>dodatn</w:t>
            </w:r>
            <w:r w:rsidR="00922E3C">
              <w:rPr>
                <w:sz w:val="20"/>
                <w:szCs w:val="20"/>
              </w:rPr>
              <w:t xml:space="preserve">a </w:t>
            </w:r>
            <w:r w:rsidR="00F74977">
              <w:rPr>
                <w:sz w:val="20"/>
                <w:szCs w:val="20"/>
              </w:rPr>
              <w:t xml:space="preserve">zaposlitev na </w:t>
            </w:r>
            <w:r w:rsidRPr="00CA25AB">
              <w:rPr>
                <w:sz w:val="20"/>
                <w:szCs w:val="20"/>
              </w:rPr>
              <w:t>delovn</w:t>
            </w:r>
            <w:r w:rsidR="00F74977">
              <w:rPr>
                <w:sz w:val="20"/>
                <w:szCs w:val="20"/>
              </w:rPr>
              <w:t>em</w:t>
            </w:r>
            <w:r w:rsidRPr="00CA25AB">
              <w:rPr>
                <w:sz w:val="20"/>
                <w:szCs w:val="20"/>
              </w:rPr>
              <w:t xml:space="preserve"> mest</w:t>
            </w:r>
            <w:r w:rsidR="00F74977">
              <w:rPr>
                <w:sz w:val="20"/>
                <w:szCs w:val="20"/>
              </w:rPr>
              <w:t>u</w:t>
            </w:r>
            <w:r w:rsidRPr="00CA25AB">
              <w:rPr>
                <w:sz w:val="20"/>
                <w:szCs w:val="20"/>
              </w:rPr>
              <w:t xml:space="preserve"> višjega svetovalca. Predviden strošek je naslednji: </w:t>
            </w:r>
          </w:p>
          <w:p w14:paraId="3139B937" w14:textId="2B998669" w:rsidR="00240F9E" w:rsidRPr="00CA25AB" w:rsidRDefault="00240F9E" w:rsidP="00240F9E">
            <w:pPr>
              <w:pStyle w:val="Alineazaodstavkom"/>
              <w:numPr>
                <w:ilvl w:val="0"/>
                <w:numId w:val="19"/>
              </w:numPr>
              <w:spacing w:line="260" w:lineRule="exact"/>
              <w:rPr>
                <w:sz w:val="20"/>
                <w:szCs w:val="20"/>
              </w:rPr>
            </w:pPr>
            <w:r w:rsidRPr="00CA25AB">
              <w:rPr>
                <w:sz w:val="20"/>
                <w:szCs w:val="20"/>
              </w:rPr>
              <w:lastRenderedPageBreak/>
              <w:t>leto 20</w:t>
            </w:r>
            <w:r w:rsidR="0020387C" w:rsidRPr="00CA25AB">
              <w:rPr>
                <w:sz w:val="20"/>
                <w:szCs w:val="20"/>
              </w:rPr>
              <w:t>2</w:t>
            </w:r>
            <w:r w:rsidRPr="00CA25AB">
              <w:rPr>
                <w:sz w:val="20"/>
                <w:szCs w:val="20"/>
              </w:rPr>
              <w:t>6: 25.862,04 evrov;</w:t>
            </w:r>
          </w:p>
          <w:p w14:paraId="0E834A46" w14:textId="3D734B84" w:rsidR="00240F9E" w:rsidRPr="00CA25AB" w:rsidRDefault="00240F9E" w:rsidP="00240F9E">
            <w:pPr>
              <w:pStyle w:val="Alineazaodstavkom"/>
              <w:numPr>
                <w:ilvl w:val="0"/>
                <w:numId w:val="19"/>
              </w:numPr>
              <w:spacing w:line="260" w:lineRule="exact"/>
              <w:rPr>
                <w:sz w:val="20"/>
                <w:szCs w:val="20"/>
              </w:rPr>
            </w:pPr>
            <w:r w:rsidRPr="00CA25AB">
              <w:rPr>
                <w:sz w:val="20"/>
                <w:szCs w:val="20"/>
              </w:rPr>
              <w:t>leto 20</w:t>
            </w:r>
            <w:r w:rsidR="0020387C" w:rsidRPr="00CA25AB">
              <w:rPr>
                <w:sz w:val="20"/>
                <w:szCs w:val="20"/>
              </w:rPr>
              <w:t>2</w:t>
            </w:r>
            <w:r w:rsidRPr="00CA25AB">
              <w:rPr>
                <w:sz w:val="20"/>
                <w:szCs w:val="20"/>
              </w:rPr>
              <w:t>7: 27.318,71 evrov;</w:t>
            </w:r>
          </w:p>
          <w:p w14:paraId="5DC52A5B" w14:textId="20B99E74" w:rsidR="00240F9E" w:rsidRPr="00CA25AB" w:rsidRDefault="00240F9E" w:rsidP="00240F9E">
            <w:pPr>
              <w:pStyle w:val="Alineazaodstavkom"/>
              <w:numPr>
                <w:ilvl w:val="0"/>
                <w:numId w:val="19"/>
              </w:numPr>
              <w:spacing w:line="260" w:lineRule="exact"/>
              <w:rPr>
                <w:b/>
                <w:i/>
                <w:sz w:val="20"/>
                <w:szCs w:val="20"/>
              </w:rPr>
            </w:pPr>
            <w:r w:rsidRPr="00CA25AB">
              <w:rPr>
                <w:sz w:val="20"/>
                <w:szCs w:val="20"/>
              </w:rPr>
              <w:t>leto 20</w:t>
            </w:r>
            <w:r w:rsidR="0020387C" w:rsidRPr="00CA25AB">
              <w:rPr>
                <w:sz w:val="20"/>
                <w:szCs w:val="20"/>
              </w:rPr>
              <w:t>2</w:t>
            </w:r>
            <w:r w:rsidRPr="00CA25AB">
              <w:rPr>
                <w:sz w:val="20"/>
                <w:szCs w:val="20"/>
              </w:rPr>
              <w:t>8: 29.002,08 evrov;</w:t>
            </w:r>
          </w:p>
          <w:p w14:paraId="6FF6D779" w14:textId="77777777" w:rsidR="00240F9E" w:rsidRPr="00CA25AB" w:rsidRDefault="00240F9E" w:rsidP="00240F9E">
            <w:pPr>
              <w:pStyle w:val="Alineazaodstavkom"/>
              <w:numPr>
                <w:ilvl w:val="0"/>
                <w:numId w:val="19"/>
              </w:numPr>
              <w:spacing w:line="260" w:lineRule="exact"/>
              <w:rPr>
                <w:b/>
                <w:i/>
                <w:sz w:val="20"/>
                <w:szCs w:val="20"/>
              </w:rPr>
            </w:pPr>
            <w:r w:rsidRPr="00CA25AB">
              <w:rPr>
                <w:bCs/>
                <w:iCs/>
                <w:sz w:val="20"/>
                <w:szCs w:val="20"/>
              </w:rPr>
              <w:t>vsako naslednje leto: 29.696,16 evrov.</w:t>
            </w:r>
          </w:p>
          <w:p w14:paraId="6BB524CE" w14:textId="77777777" w:rsidR="00240F9E" w:rsidRPr="00CA25AB" w:rsidRDefault="00240F9E" w:rsidP="00240F9E">
            <w:pPr>
              <w:pStyle w:val="Alineazaodstavkom"/>
              <w:numPr>
                <w:ilvl w:val="0"/>
                <w:numId w:val="0"/>
              </w:numPr>
              <w:spacing w:line="260" w:lineRule="exact"/>
              <w:rPr>
                <w:b/>
                <w:bCs/>
                <w:iCs/>
                <w:sz w:val="20"/>
                <w:szCs w:val="20"/>
              </w:rPr>
            </w:pPr>
          </w:p>
          <w:p w14:paraId="4C65C09C" w14:textId="77777777" w:rsidR="00EB3E4B" w:rsidRDefault="00240F9E" w:rsidP="00240F9E">
            <w:pPr>
              <w:pStyle w:val="Alineazaodstavkom"/>
              <w:numPr>
                <w:ilvl w:val="0"/>
                <w:numId w:val="0"/>
              </w:numPr>
              <w:spacing w:line="260" w:lineRule="exact"/>
              <w:rPr>
                <w:sz w:val="20"/>
                <w:szCs w:val="20"/>
              </w:rPr>
            </w:pPr>
            <w:r w:rsidRPr="00CA25AB">
              <w:rPr>
                <w:sz w:val="20"/>
                <w:szCs w:val="20"/>
              </w:rPr>
              <w:t>Prav tako bodo nastali enkratni stroški</w:t>
            </w:r>
            <w:r w:rsidR="00EB3E4B">
              <w:rPr>
                <w:sz w:val="20"/>
                <w:szCs w:val="20"/>
              </w:rPr>
              <w:t>:</w:t>
            </w:r>
          </w:p>
          <w:p w14:paraId="1F51E9C0" w14:textId="108631CD" w:rsidR="00240F9E" w:rsidRDefault="00EB3E4B" w:rsidP="00240F9E">
            <w:pPr>
              <w:pStyle w:val="Alineazaodstavkom"/>
              <w:numPr>
                <w:ilvl w:val="0"/>
                <w:numId w:val="0"/>
              </w:numPr>
              <w:spacing w:line="260" w:lineRule="exact"/>
              <w:rPr>
                <w:sz w:val="20"/>
                <w:szCs w:val="20"/>
              </w:rPr>
            </w:pPr>
            <w:r>
              <w:rPr>
                <w:sz w:val="20"/>
                <w:szCs w:val="20"/>
              </w:rPr>
              <w:t xml:space="preserve">- </w:t>
            </w:r>
            <w:r w:rsidR="00240F9E" w:rsidRPr="00CA25AB">
              <w:rPr>
                <w:sz w:val="20"/>
                <w:szCs w:val="20"/>
              </w:rPr>
              <w:t xml:space="preserve"> prilagoditve </w:t>
            </w:r>
            <w:r w:rsidR="000F0882" w:rsidRPr="00CA25AB">
              <w:rPr>
                <w:sz w:val="20"/>
                <w:szCs w:val="20"/>
              </w:rPr>
              <w:t>informacijske</w:t>
            </w:r>
            <w:r w:rsidR="00240F9E" w:rsidRPr="00CA25AB">
              <w:rPr>
                <w:sz w:val="20"/>
                <w:szCs w:val="20"/>
              </w:rPr>
              <w:t xml:space="preserve"> opreme</w:t>
            </w:r>
            <w:r w:rsidR="00556674">
              <w:rPr>
                <w:sz w:val="20"/>
                <w:szCs w:val="20"/>
              </w:rPr>
              <w:t xml:space="preserve"> </w:t>
            </w:r>
            <w:r w:rsidR="00556674" w:rsidRPr="00556674">
              <w:rPr>
                <w:sz w:val="20"/>
                <w:szCs w:val="20"/>
              </w:rPr>
              <w:t>(strojna in programska oprema) v zavodih za prestajanje kazni zapora</w:t>
            </w:r>
            <w:r w:rsidR="00240F9E" w:rsidRPr="00CA25AB">
              <w:rPr>
                <w:sz w:val="20"/>
                <w:szCs w:val="20"/>
              </w:rPr>
              <w:t xml:space="preserve"> v višini </w:t>
            </w:r>
            <w:r w:rsidR="00CA25AB" w:rsidRPr="00CA25AB">
              <w:rPr>
                <w:sz w:val="20"/>
                <w:szCs w:val="20"/>
              </w:rPr>
              <w:t>9</w:t>
            </w:r>
            <w:r w:rsidR="00240F9E" w:rsidRPr="00CA25AB">
              <w:rPr>
                <w:sz w:val="20"/>
                <w:szCs w:val="20"/>
              </w:rPr>
              <w:t>0.000 evrov</w:t>
            </w:r>
            <w:r w:rsidR="00D561FF">
              <w:rPr>
                <w:sz w:val="20"/>
                <w:szCs w:val="20"/>
              </w:rPr>
              <w:t xml:space="preserve"> (2025)</w:t>
            </w:r>
            <w:r>
              <w:rPr>
                <w:sz w:val="20"/>
                <w:szCs w:val="20"/>
              </w:rPr>
              <w:t>;</w:t>
            </w:r>
          </w:p>
          <w:p w14:paraId="661E9A21" w14:textId="73EBB656" w:rsidR="00EB3E4B" w:rsidRPr="00CA25AB" w:rsidRDefault="00EB3E4B" w:rsidP="00240F9E">
            <w:pPr>
              <w:pStyle w:val="Alineazaodstavkom"/>
              <w:numPr>
                <w:ilvl w:val="0"/>
                <w:numId w:val="0"/>
              </w:numPr>
              <w:spacing w:line="260" w:lineRule="exact"/>
              <w:rPr>
                <w:sz w:val="20"/>
                <w:szCs w:val="20"/>
              </w:rPr>
            </w:pPr>
            <w:r>
              <w:rPr>
                <w:sz w:val="20"/>
                <w:szCs w:val="20"/>
              </w:rPr>
              <w:t xml:space="preserve">- </w:t>
            </w:r>
            <w:r w:rsidRPr="00EB3E4B">
              <w:rPr>
                <w:sz w:val="20"/>
                <w:szCs w:val="20"/>
              </w:rPr>
              <w:t>povezovanja kazenske evidence in evidence daktiloskopiranih oseb v višini 2</w:t>
            </w:r>
            <w:r>
              <w:rPr>
                <w:sz w:val="20"/>
                <w:szCs w:val="20"/>
              </w:rPr>
              <w:t>5</w:t>
            </w:r>
            <w:r w:rsidRPr="00EB3E4B">
              <w:rPr>
                <w:sz w:val="20"/>
                <w:szCs w:val="20"/>
              </w:rPr>
              <w:t>0.000 evrov, ki bodo bremenili Ministrstvo za notranje zadeve</w:t>
            </w:r>
            <w:r w:rsidR="00D561FF">
              <w:rPr>
                <w:sz w:val="20"/>
                <w:szCs w:val="20"/>
              </w:rPr>
              <w:t xml:space="preserve"> (2026)</w:t>
            </w:r>
            <w:r w:rsidRPr="00EB3E4B">
              <w:rPr>
                <w:sz w:val="20"/>
                <w:szCs w:val="20"/>
              </w:rPr>
              <w:t xml:space="preserve">.  </w:t>
            </w:r>
          </w:p>
          <w:p w14:paraId="5E0C3B09" w14:textId="77777777" w:rsidR="005D673C" w:rsidRPr="00CA25AB" w:rsidRDefault="005D673C" w:rsidP="008F3EC2">
            <w:pPr>
              <w:widowControl w:val="0"/>
              <w:ind w:left="284"/>
              <w:rPr>
                <w:rFonts w:cs="Arial"/>
                <w:szCs w:val="20"/>
                <w:lang w:eastAsia="sl-SI"/>
              </w:rPr>
            </w:pPr>
          </w:p>
          <w:p w14:paraId="1641AEED" w14:textId="77777777" w:rsidR="00787B32" w:rsidRPr="00CA25AB" w:rsidRDefault="00787B32" w:rsidP="006D4F66">
            <w:pPr>
              <w:widowControl w:val="0"/>
              <w:numPr>
                <w:ilvl w:val="0"/>
                <w:numId w:val="2"/>
              </w:numPr>
              <w:suppressAutoHyphens/>
              <w:ind w:left="284" w:hanging="284"/>
              <w:jc w:val="both"/>
              <w:rPr>
                <w:rFonts w:cs="Arial"/>
                <w:b/>
                <w:szCs w:val="20"/>
                <w:lang w:eastAsia="sl-SI"/>
              </w:rPr>
            </w:pPr>
            <w:r w:rsidRPr="00CA25AB">
              <w:rPr>
                <w:rFonts w:cs="Arial"/>
                <w:b/>
                <w:szCs w:val="20"/>
                <w:lang w:eastAsia="sl-SI"/>
              </w:rPr>
              <w:t>Finančne posledice za državni proračun</w:t>
            </w:r>
          </w:p>
          <w:p w14:paraId="70E067BA" w14:textId="77777777" w:rsidR="00787B32" w:rsidRDefault="00787B32" w:rsidP="008F3EC2">
            <w:pPr>
              <w:widowControl w:val="0"/>
              <w:ind w:left="284"/>
              <w:jc w:val="both"/>
              <w:rPr>
                <w:rFonts w:cs="Arial"/>
                <w:szCs w:val="20"/>
                <w:lang w:eastAsia="sl-SI"/>
              </w:rPr>
            </w:pPr>
            <w:r w:rsidRPr="00CA25AB">
              <w:rPr>
                <w:rFonts w:cs="Arial"/>
                <w:szCs w:val="20"/>
                <w:lang w:eastAsia="sl-SI"/>
              </w:rPr>
              <w:t>Prikazane morajo biti finančne posledice za državni proračun, ki so na proračunskih postavkah načrtovane v dinamiki projektov oziroma ukrepov:</w:t>
            </w:r>
          </w:p>
          <w:p w14:paraId="678EE508" w14:textId="77777777" w:rsidR="00866336" w:rsidRDefault="00866336" w:rsidP="008F3EC2">
            <w:pPr>
              <w:widowControl w:val="0"/>
              <w:ind w:left="284"/>
              <w:jc w:val="both"/>
              <w:rPr>
                <w:rFonts w:cs="Arial"/>
                <w:szCs w:val="20"/>
                <w:lang w:eastAsia="sl-SI"/>
              </w:rPr>
            </w:pPr>
          </w:p>
          <w:p w14:paraId="7CDC192A" w14:textId="77777777" w:rsidR="00D561FF" w:rsidRPr="005A07E0" w:rsidRDefault="00D561FF" w:rsidP="00D561FF">
            <w:pPr>
              <w:pStyle w:val="Alineazaodstavkom"/>
              <w:numPr>
                <w:ilvl w:val="0"/>
                <w:numId w:val="0"/>
              </w:numPr>
              <w:spacing w:line="260" w:lineRule="exact"/>
              <w:rPr>
                <w:sz w:val="20"/>
                <w:szCs w:val="20"/>
              </w:rPr>
            </w:pPr>
            <w:r w:rsidRPr="005A07E0">
              <w:rPr>
                <w:sz w:val="20"/>
                <w:szCs w:val="20"/>
              </w:rPr>
              <w:t>Predlog novele ima finančne posledice za državni proračun.</w:t>
            </w:r>
          </w:p>
          <w:p w14:paraId="4904A2E5" w14:textId="77777777" w:rsidR="00D561FF" w:rsidRDefault="00D561FF" w:rsidP="008F3EC2">
            <w:pPr>
              <w:widowControl w:val="0"/>
              <w:ind w:left="284"/>
              <w:jc w:val="both"/>
              <w:rPr>
                <w:rFonts w:cs="Arial"/>
                <w:szCs w:val="20"/>
                <w:lang w:eastAsia="sl-SI"/>
              </w:rPr>
            </w:pPr>
          </w:p>
          <w:p w14:paraId="6BF83C29" w14:textId="77777777" w:rsidR="00787B32" w:rsidRPr="00CA25AB" w:rsidRDefault="00787B32" w:rsidP="008F3EC2">
            <w:pPr>
              <w:widowControl w:val="0"/>
              <w:suppressAutoHyphens/>
              <w:ind w:left="720"/>
              <w:jc w:val="both"/>
              <w:rPr>
                <w:rFonts w:cs="Arial"/>
                <w:b/>
                <w:szCs w:val="20"/>
                <w:lang w:eastAsia="sl-SI"/>
              </w:rPr>
            </w:pPr>
            <w:r w:rsidRPr="00CA25AB">
              <w:rPr>
                <w:rFonts w:cs="Arial"/>
                <w:b/>
                <w:szCs w:val="20"/>
                <w:lang w:eastAsia="sl-SI"/>
              </w:rPr>
              <w:t>II.a Pravice porabe za izvedbo predlaganih rešitev so zagotovljene:</w:t>
            </w:r>
          </w:p>
          <w:p w14:paraId="2D28D8D2" w14:textId="6367B60B" w:rsidR="005D673C" w:rsidRPr="00C336DC" w:rsidRDefault="0037742D" w:rsidP="008F3EC2">
            <w:pPr>
              <w:widowControl w:val="0"/>
              <w:suppressAutoHyphens/>
              <w:ind w:left="714"/>
              <w:jc w:val="both"/>
              <w:rPr>
                <w:rFonts w:cs="Arial"/>
                <w:szCs w:val="20"/>
                <w:lang w:eastAsia="sl-SI"/>
              </w:rPr>
            </w:pPr>
            <w:r w:rsidRPr="00C605BA">
              <w:rPr>
                <w:rFonts w:cs="Arial"/>
                <w:szCs w:val="20"/>
                <w:lang w:eastAsia="sl-SI"/>
              </w:rPr>
              <w:t xml:space="preserve">Pravice porabe za izvedbo predlaganih rešitev </w:t>
            </w:r>
            <w:r w:rsidR="00563BA9">
              <w:rPr>
                <w:rFonts w:cs="Arial"/>
                <w:szCs w:val="20"/>
                <w:lang w:eastAsia="sl-SI"/>
              </w:rPr>
              <w:t xml:space="preserve">še </w:t>
            </w:r>
            <w:r w:rsidRPr="00C605BA">
              <w:rPr>
                <w:rFonts w:cs="Arial"/>
                <w:szCs w:val="20"/>
                <w:lang w:eastAsia="sl-SI"/>
              </w:rPr>
              <w:t>niso zagotovljene.</w:t>
            </w:r>
            <w:r w:rsidR="00795474" w:rsidRPr="00795474">
              <w:rPr>
                <w:color w:val="FF0000"/>
              </w:rPr>
              <w:t xml:space="preserve"> </w:t>
            </w:r>
            <w:r w:rsidR="00795474" w:rsidRPr="00795474">
              <w:rPr>
                <w:rFonts w:cs="Arial"/>
                <w:szCs w:val="20"/>
                <w:lang w:eastAsia="sl-SI"/>
              </w:rPr>
              <w:t xml:space="preserve">Sredstva bodo zagotovljena </w:t>
            </w:r>
            <w:r w:rsidR="00155B45" w:rsidRPr="00155B45">
              <w:rPr>
                <w:rFonts w:cs="Arial"/>
                <w:szCs w:val="20"/>
                <w:lang w:eastAsia="sl-SI"/>
              </w:rPr>
              <w:t>s prerazporeditvijo znotraj ministrstva ali s spremembo proračuna</w:t>
            </w:r>
            <w:r w:rsidR="00155B45">
              <w:rPr>
                <w:rFonts w:cs="Arial"/>
                <w:szCs w:val="20"/>
                <w:lang w:eastAsia="sl-SI"/>
              </w:rPr>
              <w:t>.</w:t>
            </w:r>
          </w:p>
          <w:p w14:paraId="1312C7BC" w14:textId="77777777" w:rsidR="005D673C" w:rsidRPr="00C336DC" w:rsidRDefault="005D673C" w:rsidP="008F3EC2">
            <w:pPr>
              <w:widowControl w:val="0"/>
              <w:suppressAutoHyphens/>
              <w:ind w:left="714"/>
              <w:jc w:val="both"/>
              <w:rPr>
                <w:rFonts w:cs="Arial"/>
                <w:b/>
                <w:szCs w:val="20"/>
                <w:lang w:eastAsia="sl-SI"/>
              </w:rPr>
            </w:pPr>
          </w:p>
          <w:p w14:paraId="528529CC" w14:textId="77777777" w:rsidR="00787B32" w:rsidRPr="00C336DC" w:rsidRDefault="00787B32" w:rsidP="008F3EC2">
            <w:pPr>
              <w:widowControl w:val="0"/>
              <w:suppressAutoHyphens/>
              <w:ind w:left="714"/>
              <w:jc w:val="both"/>
              <w:rPr>
                <w:rFonts w:cs="Arial"/>
                <w:b/>
                <w:szCs w:val="20"/>
                <w:lang w:eastAsia="sl-SI"/>
              </w:rPr>
            </w:pPr>
            <w:r w:rsidRPr="00C336DC">
              <w:rPr>
                <w:rFonts w:cs="Arial"/>
                <w:b/>
                <w:szCs w:val="20"/>
                <w:lang w:eastAsia="sl-SI"/>
              </w:rPr>
              <w:t>II.b Manjkajoče pravice porabe bodo zagotovljene s prerazporeditvijo:</w:t>
            </w:r>
          </w:p>
          <w:p w14:paraId="59A16148" w14:textId="05D38A5A" w:rsidR="005D673C" w:rsidRPr="00C336DC" w:rsidRDefault="0037742D" w:rsidP="008F3EC2">
            <w:pPr>
              <w:widowControl w:val="0"/>
              <w:suppressAutoHyphens/>
              <w:ind w:left="714"/>
              <w:jc w:val="both"/>
              <w:rPr>
                <w:rFonts w:cs="Arial"/>
                <w:szCs w:val="20"/>
                <w:lang w:eastAsia="sl-SI"/>
              </w:rPr>
            </w:pPr>
            <w:r w:rsidRPr="00C336DC">
              <w:rPr>
                <w:rFonts w:cs="Arial"/>
                <w:szCs w:val="20"/>
                <w:lang w:eastAsia="sl-SI"/>
              </w:rPr>
              <w:t>Manjkajoče pravice porabe ne bodo zagotovljene s prerazporeditvijo.</w:t>
            </w:r>
          </w:p>
          <w:p w14:paraId="1F1DEFC2" w14:textId="77777777" w:rsidR="005D673C" w:rsidRPr="00C336DC" w:rsidRDefault="005D673C" w:rsidP="008F3EC2">
            <w:pPr>
              <w:widowControl w:val="0"/>
              <w:suppressAutoHyphens/>
              <w:ind w:left="714"/>
              <w:jc w:val="both"/>
              <w:rPr>
                <w:rFonts w:cs="Arial"/>
                <w:b/>
                <w:szCs w:val="20"/>
                <w:lang w:eastAsia="sl-SI"/>
              </w:rPr>
            </w:pPr>
          </w:p>
          <w:p w14:paraId="5A83AED4" w14:textId="77777777" w:rsidR="00787B32" w:rsidRPr="00C336DC" w:rsidRDefault="00787B32" w:rsidP="008F3EC2">
            <w:pPr>
              <w:widowControl w:val="0"/>
              <w:suppressAutoHyphens/>
              <w:ind w:left="714"/>
              <w:jc w:val="both"/>
              <w:rPr>
                <w:rFonts w:cs="Arial"/>
                <w:b/>
                <w:szCs w:val="20"/>
                <w:lang w:eastAsia="sl-SI"/>
              </w:rPr>
            </w:pPr>
            <w:r w:rsidRPr="00C336DC">
              <w:rPr>
                <w:rFonts w:cs="Arial"/>
                <w:b/>
                <w:szCs w:val="20"/>
                <w:lang w:eastAsia="sl-SI"/>
              </w:rPr>
              <w:t>II.c Načrtovana nadomestitev zmanjšanih prihodkov in povečanih odhodkov proračuna:</w:t>
            </w:r>
          </w:p>
          <w:p w14:paraId="08D6F48E" w14:textId="74392B17" w:rsidR="00787B32" w:rsidRPr="00CA25AB" w:rsidRDefault="0037742D" w:rsidP="00BA75D7">
            <w:pPr>
              <w:widowControl w:val="0"/>
              <w:suppressAutoHyphens/>
              <w:ind w:left="714"/>
              <w:jc w:val="both"/>
              <w:rPr>
                <w:rFonts w:cs="Arial"/>
                <w:szCs w:val="20"/>
                <w:lang w:eastAsia="sl-SI"/>
              </w:rPr>
            </w:pPr>
            <w:r w:rsidRPr="00C336DC">
              <w:rPr>
                <w:rFonts w:cs="Arial"/>
                <w:szCs w:val="20"/>
                <w:lang w:eastAsia="sl-SI"/>
              </w:rPr>
              <w:t>Nadomestitev zmanjšanja prihodkov in povečanja odhodkov proračuna ni načrtovana.</w:t>
            </w:r>
          </w:p>
          <w:p w14:paraId="39709087" w14:textId="77777777" w:rsidR="00B02396" w:rsidRPr="00CA25AB" w:rsidRDefault="00B02396" w:rsidP="005D673C">
            <w:pPr>
              <w:widowControl w:val="0"/>
              <w:ind w:left="284"/>
              <w:jc w:val="both"/>
              <w:rPr>
                <w:rFonts w:cs="Arial"/>
                <w:szCs w:val="20"/>
              </w:rPr>
            </w:pPr>
          </w:p>
        </w:tc>
      </w:tr>
      <w:tr w:rsidR="00CA25AB" w:rsidRPr="00F63992" w14:paraId="68CDDA03" w14:textId="77777777" w:rsidTr="009854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auto"/>
          </w:tcPr>
          <w:p w14:paraId="004401A7" w14:textId="77777777" w:rsidR="00787B32" w:rsidRPr="00F63992" w:rsidRDefault="00787B32" w:rsidP="008F3EC2">
            <w:pPr>
              <w:rPr>
                <w:rFonts w:cs="Arial"/>
                <w:b/>
                <w:szCs w:val="20"/>
              </w:rPr>
            </w:pPr>
            <w:r w:rsidRPr="00F63992">
              <w:rPr>
                <w:rFonts w:cs="Arial"/>
                <w:b/>
                <w:szCs w:val="20"/>
              </w:rPr>
              <w:lastRenderedPageBreak/>
              <w:t>7.b Predstavitev ocene finančnih posledic pod 40.000 EUR:</w:t>
            </w:r>
          </w:p>
          <w:p w14:paraId="3D2B2EAA" w14:textId="77777777" w:rsidR="005820ED" w:rsidRPr="00F63992" w:rsidRDefault="005820ED" w:rsidP="008F3EC2">
            <w:pPr>
              <w:rPr>
                <w:rFonts w:cs="Arial"/>
                <w:szCs w:val="20"/>
              </w:rPr>
            </w:pPr>
          </w:p>
          <w:p w14:paraId="3962652D" w14:textId="77777777" w:rsidR="00787B32" w:rsidRPr="00F63992" w:rsidRDefault="00787B32" w:rsidP="008F3EC2">
            <w:pPr>
              <w:rPr>
                <w:rFonts w:cs="Arial"/>
                <w:b/>
                <w:szCs w:val="20"/>
              </w:rPr>
            </w:pPr>
            <w:r w:rsidRPr="00F63992">
              <w:rPr>
                <w:rFonts w:cs="Arial"/>
                <w:b/>
                <w:szCs w:val="20"/>
              </w:rPr>
              <w:t>Kratka obrazložitev</w:t>
            </w:r>
          </w:p>
          <w:p w14:paraId="0ED0515B" w14:textId="0BD66CF8" w:rsidR="00787B32" w:rsidRPr="00F63992" w:rsidRDefault="00787B32" w:rsidP="008F3EC2">
            <w:pPr>
              <w:rPr>
                <w:rFonts w:cs="Arial"/>
                <w:szCs w:val="20"/>
              </w:rPr>
            </w:pPr>
          </w:p>
        </w:tc>
      </w:tr>
      <w:tr w:rsidR="00CA25AB" w:rsidRPr="00F63992" w14:paraId="537A4FA3"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C3189A5" w14:textId="77777777" w:rsidR="00787B32" w:rsidRPr="00F63992" w:rsidRDefault="00787B32" w:rsidP="008F3EC2">
            <w:pPr>
              <w:rPr>
                <w:rFonts w:cs="Arial"/>
                <w:b/>
                <w:szCs w:val="20"/>
              </w:rPr>
            </w:pPr>
            <w:r w:rsidRPr="00F63992">
              <w:rPr>
                <w:rFonts w:cs="Arial"/>
                <w:b/>
                <w:szCs w:val="20"/>
              </w:rPr>
              <w:t>8. Predstavitev sodelovanja z združenji občin:</w:t>
            </w:r>
          </w:p>
        </w:tc>
      </w:tr>
      <w:tr w:rsidR="00CA25AB" w:rsidRPr="00F63992" w14:paraId="1AE6C532" w14:textId="77777777" w:rsidTr="00891B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3" w:type="dxa"/>
            <w:gridSpan w:val="7"/>
          </w:tcPr>
          <w:p w14:paraId="164E121C" w14:textId="77777777" w:rsidR="00787B32" w:rsidRPr="00F63992" w:rsidRDefault="00787B32" w:rsidP="008F3EC2">
            <w:pPr>
              <w:pStyle w:val="Neotevilenodstavek"/>
              <w:widowControl w:val="0"/>
              <w:spacing w:before="0" w:after="0" w:line="260" w:lineRule="exact"/>
              <w:rPr>
                <w:iCs/>
                <w:sz w:val="20"/>
                <w:szCs w:val="20"/>
              </w:rPr>
            </w:pPr>
            <w:r w:rsidRPr="00F63992">
              <w:rPr>
                <w:iCs/>
                <w:sz w:val="20"/>
                <w:szCs w:val="20"/>
              </w:rPr>
              <w:t>Vsebina predloženega gradiva (predpisa) vpliva na:</w:t>
            </w:r>
          </w:p>
          <w:p w14:paraId="4C19733E" w14:textId="77777777" w:rsidR="00787B32" w:rsidRPr="00F63992" w:rsidRDefault="00787B32" w:rsidP="006D4F66">
            <w:pPr>
              <w:pStyle w:val="Neotevilenodstavek"/>
              <w:widowControl w:val="0"/>
              <w:numPr>
                <w:ilvl w:val="1"/>
                <w:numId w:val="5"/>
              </w:numPr>
              <w:spacing w:before="0" w:after="0" w:line="260" w:lineRule="exact"/>
              <w:rPr>
                <w:iCs/>
                <w:sz w:val="20"/>
                <w:szCs w:val="20"/>
              </w:rPr>
            </w:pPr>
            <w:r w:rsidRPr="00F63992">
              <w:rPr>
                <w:iCs/>
                <w:sz w:val="20"/>
                <w:szCs w:val="20"/>
              </w:rPr>
              <w:t>pristojnosti občin,</w:t>
            </w:r>
          </w:p>
          <w:p w14:paraId="0766FEC6" w14:textId="77777777" w:rsidR="00787B32" w:rsidRPr="00F63992" w:rsidRDefault="00787B32" w:rsidP="006D4F66">
            <w:pPr>
              <w:pStyle w:val="Neotevilenodstavek"/>
              <w:widowControl w:val="0"/>
              <w:numPr>
                <w:ilvl w:val="1"/>
                <w:numId w:val="5"/>
              </w:numPr>
              <w:spacing w:before="0" w:after="0" w:line="260" w:lineRule="exact"/>
              <w:rPr>
                <w:iCs/>
                <w:sz w:val="20"/>
                <w:szCs w:val="20"/>
              </w:rPr>
            </w:pPr>
            <w:r w:rsidRPr="00F63992">
              <w:rPr>
                <w:iCs/>
                <w:sz w:val="20"/>
                <w:szCs w:val="20"/>
              </w:rPr>
              <w:t>delovanje občin,</w:t>
            </w:r>
          </w:p>
          <w:p w14:paraId="1E072394" w14:textId="51740CC1" w:rsidR="00787B32" w:rsidRPr="00F63992" w:rsidRDefault="00787B32" w:rsidP="006D4F66">
            <w:pPr>
              <w:pStyle w:val="Neotevilenodstavek"/>
              <w:widowControl w:val="0"/>
              <w:numPr>
                <w:ilvl w:val="1"/>
                <w:numId w:val="5"/>
              </w:numPr>
              <w:spacing w:before="0" w:after="0" w:line="260" w:lineRule="exact"/>
              <w:rPr>
                <w:iCs/>
                <w:sz w:val="20"/>
                <w:szCs w:val="20"/>
              </w:rPr>
            </w:pPr>
            <w:r w:rsidRPr="00F63992">
              <w:rPr>
                <w:iCs/>
                <w:sz w:val="20"/>
                <w:szCs w:val="20"/>
              </w:rPr>
              <w:t>financiranje občin.</w:t>
            </w:r>
          </w:p>
        </w:tc>
        <w:tc>
          <w:tcPr>
            <w:tcW w:w="2367" w:type="dxa"/>
            <w:gridSpan w:val="2"/>
          </w:tcPr>
          <w:p w14:paraId="12ECA0F0" w14:textId="77777777" w:rsidR="00787B32" w:rsidRPr="00F63992" w:rsidRDefault="00787B32" w:rsidP="008F3EC2">
            <w:pPr>
              <w:pStyle w:val="Neotevilenodstavek"/>
              <w:widowControl w:val="0"/>
              <w:spacing w:before="0" w:after="0" w:line="260" w:lineRule="exact"/>
              <w:jc w:val="center"/>
              <w:rPr>
                <w:b/>
                <w:sz w:val="20"/>
                <w:szCs w:val="20"/>
              </w:rPr>
            </w:pPr>
            <w:r w:rsidRPr="00F63992">
              <w:rPr>
                <w:b/>
                <w:sz w:val="20"/>
                <w:szCs w:val="20"/>
              </w:rPr>
              <w:t>NE</w:t>
            </w:r>
          </w:p>
        </w:tc>
      </w:tr>
      <w:tr w:rsidR="00CA25AB" w:rsidRPr="00F63992" w14:paraId="200F0724"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227D6DF" w14:textId="77777777" w:rsidR="00787B32" w:rsidRPr="00F63992" w:rsidRDefault="00787B32" w:rsidP="008F3EC2">
            <w:pPr>
              <w:pStyle w:val="Neotevilenodstavek"/>
              <w:widowControl w:val="0"/>
              <w:spacing w:before="0" w:after="0" w:line="260" w:lineRule="exact"/>
              <w:rPr>
                <w:iCs/>
                <w:sz w:val="20"/>
                <w:szCs w:val="20"/>
              </w:rPr>
            </w:pPr>
            <w:r w:rsidRPr="00F63992">
              <w:rPr>
                <w:iCs/>
                <w:sz w:val="20"/>
                <w:szCs w:val="20"/>
              </w:rPr>
              <w:t xml:space="preserve">Gradivo (predpis) je bilo poslano v mnenje: </w:t>
            </w:r>
          </w:p>
          <w:p w14:paraId="6D6AFC54" w14:textId="77777777" w:rsidR="00787B32" w:rsidRPr="00F63992" w:rsidRDefault="00787B32" w:rsidP="006D4F66">
            <w:pPr>
              <w:pStyle w:val="Neotevilenodstavek"/>
              <w:widowControl w:val="0"/>
              <w:numPr>
                <w:ilvl w:val="0"/>
                <w:numId w:val="6"/>
              </w:numPr>
              <w:spacing w:before="0" w:after="0" w:line="260" w:lineRule="exact"/>
              <w:rPr>
                <w:b/>
                <w:iCs/>
                <w:sz w:val="20"/>
                <w:szCs w:val="20"/>
              </w:rPr>
            </w:pPr>
            <w:r w:rsidRPr="00F63992">
              <w:rPr>
                <w:iCs/>
                <w:sz w:val="20"/>
                <w:szCs w:val="20"/>
              </w:rPr>
              <w:t>Skupnosti</w:t>
            </w:r>
            <w:r w:rsidR="00B02396" w:rsidRPr="00F63992">
              <w:rPr>
                <w:iCs/>
                <w:sz w:val="20"/>
                <w:szCs w:val="20"/>
              </w:rPr>
              <w:t xml:space="preserve"> občin Slovenije SOS: </w:t>
            </w:r>
            <w:r w:rsidRPr="00F63992">
              <w:rPr>
                <w:b/>
                <w:iCs/>
                <w:sz w:val="20"/>
                <w:szCs w:val="20"/>
              </w:rPr>
              <w:t>NE</w:t>
            </w:r>
          </w:p>
          <w:p w14:paraId="3C5F221E" w14:textId="77777777" w:rsidR="00787B32" w:rsidRPr="00F63992" w:rsidRDefault="00787B32" w:rsidP="006D4F66">
            <w:pPr>
              <w:pStyle w:val="Neotevilenodstavek"/>
              <w:widowControl w:val="0"/>
              <w:numPr>
                <w:ilvl w:val="0"/>
                <w:numId w:val="6"/>
              </w:numPr>
              <w:spacing w:before="0" w:after="0" w:line="260" w:lineRule="exact"/>
              <w:rPr>
                <w:b/>
                <w:iCs/>
                <w:sz w:val="20"/>
                <w:szCs w:val="20"/>
              </w:rPr>
            </w:pPr>
            <w:r w:rsidRPr="00F63992">
              <w:rPr>
                <w:iCs/>
                <w:sz w:val="20"/>
                <w:szCs w:val="20"/>
              </w:rPr>
              <w:t>Združenju</w:t>
            </w:r>
            <w:r w:rsidR="00B02396" w:rsidRPr="00F63992">
              <w:rPr>
                <w:iCs/>
                <w:sz w:val="20"/>
                <w:szCs w:val="20"/>
              </w:rPr>
              <w:t xml:space="preserve"> občin Slovenije ZOS: </w:t>
            </w:r>
            <w:r w:rsidRPr="00F63992">
              <w:rPr>
                <w:b/>
                <w:iCs/>
                <w:sz w:val="20"/>
                <w:szCs w:val="20"/>
              </w:rPr>
              <w:t>NE</w:t>
            </w:r>
          </w:p>
          <w:p w14:paraId="28ACBFA0" w14:textId="77777777" w:rsidR="00787B32" w:rsidRPr="00F63992" w:rsidRDefault="00787B32" w:rsidP="006D4F66">
            <w:pPr>
              <w:pStyle w:val="Neotevilenodstavek"/>
              <w:widowControl w:val="0"/>
              <w:numPr>
                <w:ilvl w:val="0"/>
                <w:numId w:val="6"/>
              </w:numPr>
              <w:spacing w:before="0" w:after="0" w:line="260" w:lineRule="exact"/>
              <w:rPr>
                <w:b/>
                <w:iCs/>
                <w:sz w:val="20"/>
                <w:szCs w:val="20"/>
              </w:rPr>
            </w:pPr>
            <w:r w:rsidRPr="00F63992">
              <w:rPr>
                <w:iCs/>
                <w:sz w:val="20"/>
                <w:szCs w:val="20"/>
              </w:rPr>
              <w:t>Združenju m</w:t>
            </w:r>
            <w:r w:rsidR="00B02396" w:rsidRPr="00F63992">
              <w:rPr>
                <w:iCs/>
                <w:sz w:val="20"/>
                <w:szCs w:val="20"/>
              </w:rPr>
              <w:t xml:space="preserve">estnih občin Slovenije ZMOS: </w:t>
            </w:r>
            <w:r w:rsidRPr="00F63992">
              <w:rPr>
                <w:b/>
                <w:iCs/>
                <w:sz w:val="20"/>
                <w:szCs w:val="20"/>
              </w:rPr>
              <w:t>NE</w:t>
            </w:r>
          </w:p>
          <w:p w14:paraId="06403817" w14:textId="77777777" w:rsidR="00787B32" w:rsidRPr="00F63992" w:rsidRDefault="00787B32" w:rsidP="008F3EC2">
            <w:pPr>
              <w:pStyle w:val="Neotevilenodstavek"/>
              <w:widowControl w:val="0"/>
              <w:spacing w:before="0" w:after="0" w:line="260" w:lineRule="exact"/>
              <w:rPr>
                <w:iCs/>
                <w:sz w:val="20"/>
                <w:szCs w:val="20"/>
              </w:rPr>
            </w:pPr>
          </w:p>
          <w:p w14:paraId="68B49176" w14:textId="77777777" w:rsidR="00787B32" w:rsidRPr="00F63992" w:rsidRDefault="00787B32" w:rsidP="00B02396">
            <w:pPr>
              <w:pStyle w:val="Neotevilenodstavek"/>
              <w:widowControl w:val="0"/>
              <w:spacing w:before="0" w:after="0" w:line="260" w:lineRule="exact"/>
              <w:rPr>
                <w:iCs/>
                <w:sz w:val="20"/>
                <w:szCs w:val="20"/>
              </w:rPr>
            </w:pPr>
            <w:r w:rsidRPr="00F63992">
              <w:rPr>
                <w:iCs/>
                <w:sz w:val="20"/>
                <w:szCs w:val="20"/>
              </w:rPr>
              <w:t>Predlogi in pripombe združenj so bili upoštevani:</w:t>
            </w:r>
            <w:r w:rsidR="00B02396" w:rsidRPr="00F63992">
              <w:rPr>
                <w:iCs/>
                <w:sz w:val="20"/>
                <w:szCs w:val="20"/>
              </w:rPr>
              <w:t xml:space="preserve"> /</w:t>
            </w:r>
          </w:p>
          <w:p w14:paraId="723D442A" w14:textId="77777777" w:rsidR="00787B32" w:rsidRPr="00F63992" w:rsidRDefault="00787B32" w:rsidP="008F3EC2">
            <w:pPr>
              <w:pStyle w:val="Neotevilenodstavek"/>
              <w:widowControl w:val="0"/>
              <w:spacing w:before="0" w:after="0" w:line="260" w:lineRule="exact"/>
              <w:ind w:left="360"/>
              <w:rPr>
                <w:iCs/>
                <w:sz w:val="20"/>
                <w:szCs w:val="20"/>
              </w:rPr>
            </w:pPr>
          </w:p>
          <w:p w14:paraId="76AB2DF5" w14:textId="15900748" w:rsidR="00787B32" w:rsidRPr="00F63992" w:rsidRDefault="00787B32" w:rsidP="00D74704">
            <w:pPr>
              <w:pStyle w:val="Neotevilenodstavek"/>
              <w:widowControl w:val="0"/>
              <w:spacing w:before="0" w:after="0" w:line="260" w:lineRule="exact"/>
              <w:rPr>
                <w:iCs/>
                <w:sz w:val="20"/>
                <w:szCs w:val="20"/>
              </w:rPr>
            </w:pPr>
            <w:r w:rsidRPr="00F63992">
              <w:rPr>
                <w:iCs/>
                <w:sz w:val="20"/>
                <w:szCs w:val="20"/>
              </w:rPr>
              <w:t>Bistveni predlogi in pr</w:t>
            </w:r>
            <w:r w:rsidR="00B02396" w:rsidRPr="00F63992">
              <w:rPr>
                <w:iCs/>
                <w:sz w:val="20"/>
                <w:szCs w:val="20"/>
              </w:rPr>
              <w:t>ipombe, ki niso bili upoštevani: /</w:t>
            </w:r>
          </w:p>
        </w:tc>
      </w:tr>
      <w:tr w:rsidR="00CA25AB" w:rsidRPr="00F63992" w14:paraId="21E81A76"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B91C2B9" w14:textId="77777777" w:rsidR="00787B32" w:rsidRPr="00F63992" w:rsidRDefault="00787B32" w:rsidP="008F3EC2">
            <w:pPr>
              <w:pStyle w:val="Neotevilenodstavek"/>
              <w:widowControl w:val="0"/>
              <w:spacing w:before="0" w:after="0" w:line="260" w:lineRule="exact"/>
              <w:jc w:val="left"/>
              <w:rPr>
                <w:b/>
                <w:sz w:val="20"/>
                <w:szCs w:val="20"/>
              </w:rPr>
            </w:pPr>
            <w:r w:rsidRPr="00F63992">
              <w:rPr>
                <w:b/>
                <w:sz w:val="20"/>
                <w:szCs w:val="20"/>
              </w:rPr>
              <w:t>9. Predstavitev sodelovanja javnosti:</w:t>
            </w:r>
          </w:p>
        </w:tc>
      </w:tr>
      <w:tr w:rsidR="00CA25AB" w:rsidRPr="00F63992" w14:paraId="45B3C4E9" w14:textId="77777777" w:rsidTr="00891B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3" w:type="dxa"/>
            <w:gridSpan w:val="7"/>
          </w:tcPr>
          <w:p w14:paraId="403759A7" w14:textId="77777777" w:rsidR="00787B32" w:rsidRDefault="00787B32" w:rsidP="008F3EC2">
            <w:pPr>
              <w:pStyle w:val="Neotevilenodstavek"/>
              <w:widowControl w:val="0"/>
              <w:spacing w:before="0" w:after="0" w:line="260" w:lineRule="exact"/>
              <w:rPr>
                <w:iCs/>
                <w:sz w:val="20"/>
                <w:szCs w:val="20"/>
              </w:rPr>
            </w:pPr>
            <w:r w:rsidRPr="00F63992">
              <w:rPr>
                <w:iCs/>
                <w:sz w:val="20"/>
                <w:szCs w:val="20"/>
              </w:rPr>
              <w:t>Gradivo je bilo predhodno objavljeno na spletni strani predlagatelja:</w:t>
            </w:r>
          </w:p>
          <w:p w14:paraId="1FC3DE7D" w14:textId="77777777" w:rsidR="00861C56" w:rsidRDefault="00861C56" w:rsidP="008F3EC2">
            <w:pPr>
              <w:pStyle w:val="Neotevilenodstavek"/>
              <w:widowControl w:val="0"/>
              <w:spacing w:before="0" w:after="0" w:line="260" w:lineRule="exact"/>
              <w:rPr>
                <w:iCs/>
                <w:sz w:val="20"/>
                <w:szCs w:val="20"/>
              </w:rPr>
            </w:pPr>
          </w:p>
          <w:p w14:paraId="604BE008" w14:textId="346F5923" w:rsidR="00861C56" w:rsidRPr="00101CE6" w:rsidRDefault="00861C56" w:rsidP="008F3EC2">
            <w:pPr>
              <w:pStyle w:val="Neotevilenodstavek"/>
              <w:widowControl w:val="0"/>
              <w:spacing w:before="0" w:after="0" w:line="260" w:lineRule="exact"/>
              <w:rPr>
                <w:b/>
                <w:bCs/>
                <w:sz w:val="20"/>
                <w:szCs w:val="20"/>
              </w:rPr>
            </w:pPr>
            <w:r>
              <w:rPr>
                <w:b/>
                <w:sz w:val="20"/>
                <w:szCs w:val="20"/>
              </w:rPr>
              <w:t xml:space="preserve">Gradivo je bilo </w:t>
            </w:r>
            <w:r w:rsidRPr="00634A54">
              <w:rPr>
                <w:b/>
                <w:sz w:val="20"/>
                <w:szCs w:val="20"/>
              </w:rPr>
              <w:t>24. 7. 2025</w:t>
            </w:r>
            <w:r>
              <w:rPr>
                <w:b/>
                <w:sz w:val="20"/>
                <w:szCs w:val="20"/>
              </w:rPr>
              <w:t xml:space="preserve"> objavljeno na spletni strani eDemokracija. </w:t>
            </w:r>
          </w:p>
        </w:tc>
        <w:tc>
          <w:tcPr>
            <w:tcW w:w="2367" w:type="dxa"/>
            <w:gridSpan w:val="2"/>
          </w:tcPr>
          <w:p w14:paraId="59DE7177" w14:textId="5952B1EB" w:rsidR="00787B32" w:rsidRPr="00F63992" w:rsidRDefault="00634A54" w:rsidP="008F3EC2">
            <w:pPr>
              <w:pStyle w:val="Neotevilenodstavek"/>
              <w:widowControl w:val="0"/>
              <w:spacing w:before="0" w:after="0" w:line="260" w:lineRule="exact"/>
              <w:jc w:val="center"/>
              <w:rPr>
                <w:b/>
                <w:iCs/>
                <w:sz w:val="20"/>
                <w:szCs w:val="20"/>
              </w:rPr>
            </w:pPr>
            <w:r>
              <w:rPr>
                <w:b/>
                <w:sz w:val="20"/>
                <w:szCs w:val="20"/>
              </w:rPr>
              <w:t xml:space="preserve">DA </w:t>
            </w:r>
          </w:p>
        </w:tc>
      </w:tr>
      <w:tr w:rsidR="00CA25AB" w:rsidRPr="00F63992" w14:paraId="41AF501B"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C9600F4" w14:textId="61F7F8F2" w:rsidR="00787B32" w:rsidRPr="00F63992" w:rsidRDefault="00B02396" w:rsidP="008F3EC2">
            <w:pPr>
              <w:pStyle w:val="Neotevilenodstavek"/>
              <w:widowControl w:val="0"/>
              <w:spacing w:before="0" w:after="0" w:line="260" w:lineRule="exact"/>
              <w:rPr>
                <w:iCs/>
                <w:sz w:val="20"/>
                <w:szCs w:val="20"/>
              </w:rPr>
            </w:pPr>
            <w:r w:rsidRPr="00F63992">
              <w:rPr>
                <w:iCs/>
                <w:sz w:val="20"/>
                <w:szCs w:val="20"/>
              </w:rPr>
              <w:t>Gradivo je bilo posredovano v strokovno usklajevanje</w:t>
            </w:r>
            <w:r w:rsidR="00985467" w:rsidRPr="00F63992">
              <w:rPr>
                <w:iCs/>
                <w:sz w:val="20"/>
                <w:szCs w:val="20"/>
              </w:rPr>
              <w:t>:</w:t>
            </w:r>
          </w:p>
        </w:tc>
      </w:tr>
      <w:tr w:rsidR="00CA25AB" w:rsidRPr="00F63992" w14:paraId="71A78D97"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AB7EC1D" w14:textId="77777777" w:rsidR="00A54818" w:rsidRPr="00F63992" w:rsidRDefault="00A54818" w:rsidP="00A54818">
            <w:pPr>
              <w:pStyle w:val="Neotevilenodstavek"/>
              <w:widowControl w:val="0"/>
              <w:spacing w:before="0" w:after="0" w:line="260" w:lineRule="exact"/>
              <w:rPr>
                <w:iCs/>
                <w:sz w:val="20"/>
                <w:szCs w:val="20"/>
              </w:rPr>
            </w:pPr>
            <w:r w:rsidRPr="00F63992">
              <w:rPr>
                <w:iCs/>
                <w:sz w:val="20"/>
                <w:szCs w:val="20"/>
              </w:rPr>
              <w:t xml:space="preserve">- Informacijski pooblaščenec, </w:t>
            </w:r>
          </w:p>
          <w:p w14:paraId="1CE9D13B" w14:textId="77777777" w:rsidR="00A54818" w:rsidRPr="00F63992" w:rsidRDefault="00A54818" w:rsidP="00A54818">
            <w:pPr>
              <w:pStyle w:val="Neotevilenodstavek"/>
              <w:widowControl w:val="0"/>
              <w:rPr>
                <w:iCs/>
                <w:sz w:val="20"/>
                <w:szCs w:val="20"/>
              </w:rPr>
            </w:pPr>
            <w:r w:rsidRPr="00F63992">
              <w:rPr>
                <w:iCs/>
                <w:sz w:val="20"/>
                <w:szCs w:val="20"/>
              </w:rPr>
              <w:t>- Policija,</w:t>
            </w:r>
          </w:p>
          <w:p w14:paraId="510C7CDB" w14:textId="77777777" w:rsidR="00A54818" w:rsidRPr="00F63992" w:rsidRDefault="00A54818" w:rsidP="00A54818">
            <w:pPr>
              <w:pStyle w:val="Neotevilenodstavek"/>
              <w:widowControl w:val="0"/>
              <w:rPr>
                <w:iCs/>
                <w:sz w:val="20"/>
                <w:szCs w:val="20"/>
              </w:rPr>
            </w:pPr>
            <w:r w:rsidRPr="00F63992">
              <w:rPr>
                <w:iCs/>
                <w:sz w:val="20"/>
                <w:szCs w:val="20"/>
              </w:rPr>
              <w:lastRenderedPageBreak/>
              <w:t>- Uprava RS za izvrševanje kazenskih sankcij,</w:t>
            </w:r>
          </w:p>
          <w:p w14:paraId="671EAEC7" w14:textId="77777777" w:rsidR="00A54818" w:rsidRPr="00F63992" w:rsidRDefault="00A54818" w:rsidP="00A54818">
            <w:pPr>
              <w:pStyle w:val="Neotevilenodstavek"/>
              <w:widowControl w:val="0"/>
              <w:rPr>
                <w:iCs/>
                <w:sz w:val="20"/>
                <w:szCs w:val="20"/>
              </w:rPr>
            </w:pPr>
            <w:r w:rsidRPr="00F63992">
              <w:rPr>
                <w:iCs/>
                <w:sz w:val="20"/>
                <w:szCs w:val="20"/>
              </w:rPr>
              <w:t>- Uprava RS za probacijo,</w:t>
            </w:r>
          </w:p>
          <w:p w14:paraId="1F24049A" w14:textId="77777777" w:rsidR="00A54818" w:rsidRPr="00F63992" w:rsidRDefault="00A54818" w:rsidP="00A54818">
            <w:pPr>
              <w:pStyle w:val="Neotevilenodstavek"/>
              <w:widowControl w:val="0"/>
              <w:rPr>
                <w:iCs/>
                <w:sz w:val="20"/>
                <w:szCs w:val="20"/>
              </w:rPr>
            </w:pPr>
            <w:r w:rsidRPr="00F63992">
              <w:rPr>
                <w:iCs/>
                <w:sz w:val="20"/>
                <w:szCs w:val="20"/>
              </w:rPr>
              <w:t>- Varuh človekovih pravic,</w:t>
            </w:r>
          </w:p>
          <w:p w14:paraId="43D14889" w14:textId="77777777" w:rsidR="00A54818" w:rsidRPr="00F63992" w:rsidRDefault="00A54818" w:rsidP="00A54818">
            <w:pPr>
              <w:pStyle w:val="Neotevilenodstavek"/>
              <w:widowControl w:val="0"/>
              <w:rPr>
                <w:iCs/>
                <w:sz w:val="20"/>
                <w:szCs w:val="20"/>
              </w:rPr>
            </w:pPr>
            <w:r w:rsidRPr="00F63992">
              <w:rPr>
                <w:iCs/>
                <w:sz w:val="20"/>
                <w:szCs w:val="20"/>
              </w:rPr>
              <w:t>- Vrhovno sodišče RS,</w:t>
            </w:r>
          </w:p>
          <w:p w14:paraId="4ED87946" w14:textId="77777777" w:rsidR="00A54818" w:rsidRPr="00F63992" w:rsidRDefault="00A54818" w:rsidP="00A54818">
            <w:pPr>
              <w:pStyle w:val="Neotevilenodstavek"/>
              <w:widowControl w:val="0"/>
              <w:rPr>
                <w:iCs/>
                <w:sz w:val="20"/>
                <w:szCs w:val="20"/>
              </w:rPr>
            </w:pPr>
            <w:r w:rsidRPr="00F63992">
              <w:rPr>
                <w:iCs/>
                <w:sz w:val="20"/>
                <w:szCs w:val="20"/>
              </w:rPr>
              <w:t xml:space="preserve">- Vrhovno državno tožilstvo RS, </w:t>
            </w:r>
          </w:p>
          <w:p w14:paraId="61B15389" w14:textId="77777777" w:rsidR="00A54818" w:rsidRPr="00F63992" w:rsidRDefault="00A54818" w:rsidP="00A54818">
            <w:pPr>
              <w:pStyle w:val="Neotevilenodstavek"/>
              <w:widowControl w:val="0"/>
              <w:rPr>
                <w:iCs/>
                <w:sz w:val="20"/>
                <w:szCs w:val="20"/>
              </w:rPr>
            </w:pPr>
            <w:r w:rsidRPr="00F63992">
              <w:rPr>
                <w:iCs/>
                <w:sz w:val="20"/>
                <w:szCs w:val="20"/>
              </w:rPr>
              <w:t>- Pravna fakulteta v Ljubljani,</w:t>
            </w:r>
          </w:p>
          <w:p w14:paraId="6ADE9831" w14:textId="77777777" w:rsidR="00A54818" w:rsidRPr="00F63992" w:rsidRDefault="00A54818" w:rsidP="00A54818">
            <w:pPr>
              <w:pStyle w:val="Neotevilenodstavek"/>
              <w:widowControl w:val="0"/>
              <w:rPr>
                <w:iCs/>
                <w:sz w:val="20"/>
                <w:szCs w:val="20"/>
              </w:rPr>
            </w:pPr>
            <w:r w:rsidRPr="00F63992">
              <w:rPr>
                <w:iCs/>
                <w:sz w:val="20"/>
                <w:szCs w:val="20"/>
              </w:rPr>
              <w:t>- Pravna fakulteta v Mariboru,</w:t>
            </w:r>
          </w:p>
          <w:p w14:paraId="43763C4E" w14:textId="77777777" w:rsidR="00795474" w:rsidRDefault="00A54818" w:rsidP="00F63992">
            <w:pPr>
              <w:pStyle w:val="Neotevilenodstavek"/>
              <w:widowControl w:val="0"/>
              <w:rPr>
                <w:iCs/>
                <w:sz w:val="20"/>
                <w:szCs w:val="20"/>
              </w:rPr>
            </w:pPr>
            <w:r w:rsidRPr="00F63992">
              <w:rPr>
                <w:iCs/>
                <w:sz w:val="20"/>
                <w:szCs w:val="20"/>
              </w:rPr>
              <w:t>- Zagovornik načela enakosti RS,</w:t>
            </w:r>
          </w:p>
          <w:p w14:paraId="20C2F116" w14:textId="13BC8CE7" w:rsidR="0074326C" w:rsidRPr="00F63992" w:rsidRDefault="00A54818" w:rsidP="00F63992">
            <w:pPr>
              <w:pStyle w:val="Neotevilenodstavek"/>
              <w:widowControl w:val="0"/>
              <w:rPr>
                <w:iCs/>
                <w:sz w:val="20"/>
                <w:szCs w:val="20"/>
              </w:rPr>
            </w:pPr>
            <w:r w:rsidRPr="00F63992">
              <w:rPr>
                <w:iCs/>
                <w:sz w:val="20"/>
                <w:szCs w:val="20"/>
              </w:rPr>
              <w:t>- Center za informiranje, sodelovanje in razvoj nevladnih organizacij.</w:t>
            </w:r>
          </w:p>
        </w:tc>
      </w:tr>
      <w:tr w:rsidR="00CA25AB" w:rsidRPr="00F63992" w14:paraId="0C944CDC" w14:textId="77777777" w:rsidTr="00891B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3" w:type="dxa"/>
            <w:gridSpan w:val="7"/>
            <w:vAlign w:val="center"/>
          </w:tcPr>
          <w:p w14:paraId="43EFC753" w14:textId="77777777" w:rsidR="00787B32" w:rsidRPr="00F63992" w:rsidRDefault="00787B32" w:rsidP="008F3EC2">
            <w:pPr>
              <w:pStyle w:val="Neotevilenodstavek"/>
              <w:widowControl w:val="0"/>
              <w:spacing w:before="0" w:after="0" w:line="260" w:lineRule="exact"/>
              <w:jc w:val="left"/>
              <w:rPr>
                <w:sz w:val="20"/>
                <w:szCs w:val="20"/>
              </w:rPr>
            </w:pPr>
            <w:r w:rsidRPr="00F63992">
              <w:rPr>
                <w:b/>
                <w:sz w:val="20"/>
                <w:szCs w:val="20"/>
              </w:rPr>
              <w:lastRenderedPageBreak/>
              <w:t>10. Pri pripravi gradiva so bile upoštevane zahteve iz Resolucije o normativni dejavnosti:</w:t>
            </w:r>
          </w:p>
        </w:tc>
        <w:tc>
          <w:tcPr>
            <w:tcW w:w="2367" w:type="dxa"/>
            <w:gridSpan w:val="2"/>
            <w:vAlign w:val="center"/>
          </w:tcPr>
          <w:p w14:paraId="60BEA387" w14:textId="7593D9AC" w:rsidR="00787B32" w:rsidRPr="00F63992" w:rsidRDefault="00BC4C62" w:rsidP="008F3EC2">
            <w:pPr>
              <w:pStyle w:val="Neotevilenodstavek"/>
              <w:widowControl w:val="0"/>
              <w:spacing w:before="0" w:after="0" w:line="260" w:lineRule="exact"/>
              <w:jc w:val="center"/>
              <w:rPr>
                <w:iCs/>
                <w:sz w:val="20"/>
                <w:szCs w:val="20"/>
              </w:rPr>
            </w:pPr>
            <w:r w:rsidRPr="00F63992">
              <w:rPr>
                <w:sz w:val="20"/>
                <w:szCs w:val="20"/>
              </w:rPr>
              <w:t>DA</w:t>
            </w:r>
          </w:p>
        </w:tc>
      </w:tr>
      <w:tr w:rsidR="00CA25AB" w:rsidRPr="00F63992" w14:paraId="3E8159A7" w14:textId="77777777" w:rsidTr="00891B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3" w:type="dxa"/>
            <w:gridSpan w:val="7"/>
            <w:vAlign w:val="center"/>
          </w:tcPr>
          <w:p w14:paraId="30554D18" w14:textId="77777777" w:rsidR="00787B32" w:rsidRPr="00F63992" w:rsidRDefault="00787B32" w:rsidP="008F3EC2">
            <w:pPr>
              <w:pStyle w:val="Neotevilenodstavek"/>
              <w:widowControl w:val="0"/>
              <w:spacing w:before="0" w:after="0" w:line="260" w:lineRule="exact"/>
              <w:jc w:val="left"/>
              <w:rPr>
                <w:b/>
                <w:sz w:val="20"/>
                <w:szCs w:val="20"/>
              </w:rPr>
            </w:pPr>
            <w:r w:rsidRPr="00F63992">
              <w:rPr>
                <w:b/>
                <w:sz w:val="20"/>
                <w:szCs w:val="20"/>
              </w:rPr>
              <w:t>11. Gradivo je uvrščeno v delovni program vlade:</w:t>
            </w:r>
          </w:p>
        </w:tc>
        <w:tc>
          <w:tcPr>
            <w:tcW w:w="2367" w:type="dxa"/>
            <w:gridSpan w:val="2"/>
            <w:vAlign w:val="center"/>
          </w:tcPr>
          <w:p w14:paraId="537B5BE6" w14:textId="44128548" w:rsidR="00787B32" w:rsidRPr="00F63992" w:rsidRDefault="00BC4C62" w:rsidP="008F3EC2">
            <w:pPr>
              <w:pStyle w:val="Neotevilenodstavek"/>
              <w:widowControl w:val="0"/>
              <w:spacing w:before="0" w:after="0" w:line="260" w:lineRule="exact"/>
              <w:jc w:val="center"/>
              <w:rPr>
                <w:sz w:val="20"/>
                <w:szCs w:val="20"/>
              </w:rPr>
            </w:pPr>
            <w:r w:rsidRPr="00F63992">
              <w:rPr>
                <w:sz w:val="20"/>
                <w:szCs w:val="20"/>
              </w:rPr>
              <w:t>NE</w:t>
            </w:r>
          </w:p>
        </w:tc>
      </w:tr>
      <w:tr w:rsidR="00CA25AB" w:rsidRPr="00F63992" w14:paraId="286DD353" w14:textId="77777777" w:rsidTr="00891B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3" w:type="dxa"/>
            <w:gridSpan w:val="7"/>
            <w:vAlign w:val="center"/>
          </w:tcPr>
          <w:p w14:paraId="03592002" w14:textId="62A27D40" w:rsidR="00441696" w:rsidRPr="00F63992" w:rsidRDefault="0092760C" w:rsidP="001E366C">
            <w:pPr>
              <w:pStyle w:val="Neotevilenodstavek"/>
              <w:widowControl w:val="0"/>
              <w:spacing w:before="0" w:after="0" w:line="260" w:lineRule="exact"/>
              <w:rPr>
                <w:sz w:val="20"/>
                <w:szCs w:val="20"/>
              </w:rPr>
            </w:pPr>
            <w:r w:rsidRPr="00F63992">
              <w:rPr>
                <w:sz w:val="20"/>
                <w:szCs w:val="20"/>
              </w:rPr>
              <w:t xml:space="preserve"> </w:t>
            </w:r>
          </w:p>
        </w:tc>
        <w:tc>
          <w:tcPr>
            <w:tcW w:w="2367" w:type="dxa"/>
            <w:gridSpan w:val="2"/>
            <w:vAlign w:val="center"/>
          </w:tcPr>
          <w:p w14:paraId="0D2D9305" w14:textId="77777777" w:rsidR="0088558A" w:rsidRPr="00F63992" w:rsidRDefault="0088558A" w:rsidP="008F3EC2">
            <w:pPr>
              <w:pStyle w:val="Neotevilenodstavek"/>
              <w:widowControl w:val="0"/>
              <w:spacing w:before="0" w:after="0" w:line="260" w:lineRule="exact"/>
              <w:jc w:val="center"/>
              <w:rPr>
                <w:b/>
                <w:sz w:val="20"/>
                <w:szCs w:val="20"/>
              </w:rPr>
            </w:pPr>
          </w:p>
        </w:tc>
      </w:tr>
      <w:tr w:rsidR="00CA25AB" w:rsidRPr="00F63992" w14:paraId="1434B203"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850ECF3" w14:textId="77777777" w:rsidR="00787B32" w:rsidRPr="00F63992" w:rsidRDefault="00787B32" w:rsidP="008F3EC2">
            <w:pPr>
              <w:pStyle w:val="Poglavje"/>
              <w:widowControl w:val="0"/>
              <w:spacing w:before="0" w:after="0" w:line="260" w:lineRule="exact"/>
              <w:ind w:left="3400"/>
              <w:jc w:val="left"/>
              <w:rPr>
                <w:sz w:val="20"/>
                <w:szCs w:val="20"/>
              </w:rPr>
            </w:pPr>
          </w:p>
          <w:p w14:paraId="739ED8ED" w14:textId="11FB802B" w:rsidR="00787B32" w:rsidRPr="00F63992" w:rsidRDefault="009B748E" w:rsidP="009B748E">
            <w:pPr>
              <w:pStyle w:val="Poglavje"/>
              <w:widowControl w:val="0"/>
              <w:spacing w:before="0" w:after="0" w:line="260" w:lineRule="exact"/>
              <w:ind w:left="3400"/>
              <w:rPr>
                <w:i/>
                <w:sz w:val="20"/>
                <w:szCs w:val="20"/>
              </w:rPr>
            </w:pPr>
            <w:r w:rsidRPr="00F63992">
              <w:rPr>
                <w:i/>
                <w:sz w:val="20"/>
                <w:szCs w:val="20"/>
              </w:rPr>
              <w:t>Andreja Katič</w:t>
            </w:r>
            <w:r w:rsidR="00EE1E5E" w:rsidRPr="00F63992">
              <w:rPr>
                <w:i/>
                <w:sz w:val="20"/>
                <w:szCs w:val="20"/>
              </w:rPr>
              <w:t>,</w:t>
            </w:r>
          </w:p>
          <w:p w14:paraId="2FF4F436" w14:textId="14E1FD1A" w:rsidR="00453C37" w:rsidRPr="00F63992" w:rsidRDefault="00BC4C62" w:rsidP="009B748E">
            <w:pPr>
              <w:pStyle w:val="Poglavje"/>
              <w:widowControl w:val="0"/>
              <w:spacing w:before="0" w:after="0" w:line="260" w:lineRule="exact"/>
              <w:ind w:left="3400"/>
              <w:rPr>
                <w:i/>
                <w:sz w:val="20"/>
                <w:szCs w:val="20"/>
              </w:rPr>
            </w:pPr>
            <w:r w:rsidRPr="00F63992">
              <w:rPr>
                <w:i/>
                <w:sz w:val="20"/>
                <w:szCs w:val="20"/>
              </w:rPr>
              <w:t>ministrica</w:t>
            </w:r>
          </w:p>
          <w:p w14:paraId="634975AF" w14:textId="77777777" w:rsidR="00787B32" w:rsidRPr="00F63992" w:rsidRDefault="00787B32" w:rsidP="008F3EC2">
            <w:pPr>
              <w:pStyle w:val="Poglavje"/>
              <w:widowControl w:val="0"/>
              <w:spacing w:before="0" w:after="0" w:line="260" w:lineRule="exact"/>
              <w:ind w:left="3400"/>
              <w:jc w:val="left"/>
              <w:rPr>
                <w:sz w:val="20"/>
                <w:szCs w:val="20"/>
              </w:rPr>
            </w:pPr>
          </w:p>
        </w:tc>
      </w:tr>
    </w:tbl>
    <w:p w14:paraId="449DE519" w14:textId="77777777" w:rsidR="00DC7628" w:rsidRPr="00F63992" w:rsidRDefault="00DC7628" w:rsidP="00787B32">
      <w:pPr>
        <w:rPr>
          <w:rFonts w:cs="Arial"/>
        </w:rPr>
      </w:pPr>
    </w:p>
    <w:p w14:paraId="786AB8E9" w14:textId="388AB11F" w:rsidR="00DC7628" w:rsidRPr="00F63992" w:rsidRDefault="002B6FE9" w:rsidP="00787B32">
      <w:pPr>
        <w:rPr>
          <w:rFonts w:cs="Arial"/>
          <w:b/>
          <w:i/>
        </w:rPr>
      </w:pPr>
      <w:r w:rsidRPr="00F63992">
        <w:rPr>
          <w:rFonts w:cs="Arial"/>
          <w:b/>
          <w:i/>
        </w:rPr>
        <w:t>Prilog</w:t>
      </w:r>
      <w:r w:rsidR="00D53FF4">
        <w:rPr>
          <w:rFonts w:cs="Arial"/>
          <w:b/>
          <w:i/>
        </w:rPr>
        <w:t>e</w:t>
      </w:r>
      <w:r w:rsidRPr="00F63992">
        <w:rPr>
          <w:rFonts w:cs="Arial"/>
          <w:b/>
          <w:i/>
        </w:rPr>
        <w:t>:</w:t>
      </w:r>
    </w:p>
    <w:p w14:paraId="7A86C81E" w14:textId="56432403" w:rsidR="00EE1E5E" w:rsidRPr="00F63992" w:rsidRDefault="002B6FE9" w:rsidP="00787B32">
      <w:pPr>
        <w:rPr>
          <w:rFonts w:cs="Arial"/>
        </w:rPr>
      </w:pPr>
      <w:r w:rsidRPr="00F63992">
        <w:rPr>
          <w:rFonts w:cs="Arial"/>
        </w:rPr>
        <w:t>- predlog sklepa Vlade RS</w:t>
      </w:r>
      <w:r w:rsidR="00EE1E5E" w:rsidRPr="00F63992">
        <w:rPr>
          <w:rFonts w:cs="Arial"/>
        </w:rPr>
        <w:t>,</w:t>
      </w:r>
    </w:p>
    <w:p w14:paraId="22027225" w14:textId="77777777" w:rsidR="008D4305" w:rsidRDefault="002B6FE9" w:rsidP="00787B32">
      <w:pPr>
        <w:rPr>
          <w:rFonts w:cs="Arial"/>
        </w:rPr>
      </w:pPr>
      <w:r w:rsidRPr="00F63992">
        <w:rPr>
          <w:rFonts w:cs="Arial"/>
        </w:rPr>
        <w:t>- predlog zakona</w:t>
      </w:r>
      <w:r w:rsidR="00922E3C" w:rsidRPr="00F63992">
        <w:rPr>
          <w:rFonts w:cs="Arial"/>
        </w:rPr>
        <w:t>,</w:t>
      </w:r>
    </w:p>
    <w:p w14:paraId="52E1CC48" w14:textId="77777777" w:rsidR="008D4305" w:rsidRDefault="008D4305" w:rsidP="008D4305">
      <w:pPr>
        <w:rPr>
          <w:rFonts w:cs="Arial"/>
        </w:rPr>
      </w:pPr>
      <w:r w:rsidRPr="00F63992">
        <w:rPr>
          <w:rFonts w:cs="Arial"/>
        </w:rPr>
        <w:t>- priloga št. 2,</w:t>
      </w:r>
    </w:p>
    <w:p w14:paraId="08D174F9" w14:textId="6A6908DD" w:rsidR="00922E3C" w:rsidRPr="00F63992" w:rsidRDefault="008D4305" w:rsidP="00787B32">
      <w:pPr>
        <w:rPr>
          <w:rFonts w:cs="Arial"/>
        </w:rPr>
      </w:pPr>
      <w:r>
        <w:rPr>
          <w:rFonts w:cs="Arial"/>
        </w:rPr>
        <w:t>- mnenje Ministrstva za finance,</w:t>
      </w:r>
      <w:r w:rsidR="00922E3C" w:rsidRPr="00F63992">
        <w:rPr>
          <w:rFonts w:cs="Arial"/>
        </w:rPr>
        <w:br/>
        <w:t>- ocena učinka</w:t>
      </w:r>
      <w:r w:rsidR="00563BA9" w:rsidRPr="00F63992">
        <w:rPr>
          <w:rFonts w:cs="Arial"/>
        </w:rPr>
        <w:t xml:space="preserve"> na varstvo osebnih podatkov</w:t>
      </w:r>
      <w:r w:rsidR="00922E3C" w:rsidRPr="00F63992">
        <w:rPr>
          <w:rFonts w:cs="Arial"/>
        </w:rPr>
        <w:t xml:space="preserve">, </w:t>
      </w:r>
    </w:p>
    <w:p w14:paraId="33646E11" w14:textId="1E05F6BA" w:rsidR="00CE2928" w:rsidRDefault="00922E3C" w:rsidP="00787B32">
      <w:pPr>
        <w:rPr>
          <w:rFonts w:cs="Arial"/>
        </w:rPr>
      </w:pPr>
      <w:r w:rsidRPr="00F63992">
        <w:rPr>
          <w:rFonts w:cs="Arial"/>
        </w:rPr>
        <w:t>- MSP test</w:t>
      </w:r>
      <w:r w:rsidR="00492794">
        <w:rPr>
          <w:rFonts w:cs="Arial"/>
        </w:rPr>
        <w:t>,</w:t>
      </w:r>
    </w:p>
    <w:p w14:paraId="0500A778" w14:textId="1A45EDE8" w:rsidR="00492794" w:rsidRDefault="00492794" w:rsidP="00787B32">
      <w:pPr>
        <w:rPr>
          <w:rFonts w:cs="Arial"/>
        </w:rPr>
      </w:pPr>
      <w:r>
        <w:rPr>
          <w:rFonts w:cs="Arial"/>
        </w:rPr>
        <w:t>- izjava o skladnosti,</w:t>
      </w:r>
    </w:p>
    <w:p w14:paraId="1A067EC1" w14:textId="5C7AC81C" w:rsidR="00492794" w:rsidRPr="00CA25AB" w:rsidRDefault="00492794" w:rsidP="00787B32">
      <w:pPr>
        <w:rPr>
          <w:rFonts w:cs="Arial"/>
        </w:rPr>
      </w:pPr>
      <w:r>
        <w:rPr>
          <w:rFonts w:cs="Arial"/>
        </w:rPr>
        <w:t>- korelacijska tabela</w:t>
      </w:r>
    </w:p>
    <w:p w14:paraId="2EDF4F0E" w14:textId="77777777" w:rsidR="00CE2928" w:rsidRPr="00CA25AB" w:rsidRDefault="00CE2928" w:rsidP="00787B32">
      <w:pPr>
        <w:rPr>
          <w:rFonts w:cs="Arial"/>
        </w:rPr>
      </w:pPr>
    </w:p>
    <w:p w14:paraId="21BAF234" w14:textId="77777777" w:rsidR="00704B80" w:rsidRPr="00CA25AB" w:rsidRDefault="00704B80">
      <w:pPr>
        <w:spacing w:line="240" w:lineRule="auto"/>
        <w:rPr>
          <w:rFonts w:cs="Arial"/>
        </w:rPr>
      </w:pPr>
      <w:r w:rsidRPr="00CA25AB">
        <w:rPr>
          <w:rFonts w:cs="Arial"/>
        </w:rPr>
        <w:br w:type="page"/>
      </w:r>
    </w:p>
    <w:p w14:paraId="47E88D80" w14:textId="51A77EDE" w:rsidR="007D75CF" w:rsidRPr="00CA25AB" w:rsidRDefault="00F9530F" w:rsidP="00787B32">
      <w:pPr>
        <w:rPr>
          <w:rFonts w:cs="Arial"/>
        </w:rPr>
      </w:pPr>
      <w:r w:rsidRPr="00CA25AB">
        <w:rPr>
          <w:rFonts w:cs="Arial"/>
        </w:rPr>
        <w:lastRenderedPageBreak/>
        <w:t>Datum:</w:t>
      </w:r>
    </w:p>
    <w:p w14:paraId="3F8930EE" w14:textId="77777777" w:rsidR="00F9530F" w:rsidRPr="00CA25AB" w:rsidRDefault="00F9530F" w:rsidP="00787B32">
      <w:pPr>
        <w:rPr>
          <w:rFonts w:cs="Arial"/>
        </w:rPr>
      </w:pPr>
      <w:r w:rsidRPr="00CA25AB">
        <w:rPr>
          <w:rFonts w:cs="Arial"/>
        </w:rPr>
        <w:t>Številka</w:t>
      </w:r>
      <w:r w:rsidR="00DC7628" w:rsidRPr="00CA25AB">
        <w:rPr>
          <w:rFonts w:cs="Arial"/>
        </w:rPr>
        <w:t>:</w:t>
      </w:r>
    </w:p>
    <w:p w14:paraId="0D26F49A" w14:textId="77777777" w:rsidR="00F9530F" w:rsidRPr="00CA25AB" w:rsidRDefault="00F9530F" w:rsidP="00787B32">
      <w:pPr>
        <w:rPr>
          <w:rFonts w:cs="Arial"/>
        </w:rPr>
      </w:pPr>
    </w:p>
    <w:p w14:paraId="2A827F21" w14:textId="77777777" w:rsidR="00F9530F" w:rsidRPr="00CA25AB" w:rsidRDefault="00F9530F" w:rsidP="00787B32">
      <w:pPr>
        <w:rPr>
          <w:rFonts w:cs="Arial"/>
        </w:rPr>
      </w:pPr>
    </w:p>
    <w:p w14:paraId="6B53DDE4" w14:textId="77777777" w:rsidR="00F9530F" w:rsidRPr="00CA25AB" w:rsidRDefault="00F9530F" w:rsidP="00787B32">
      <w:pPr>
        <w:rPr>
          <w:rFonts w:cs="Arial"/>
        </w:rPr>
      </w:pPr>
    </w:p>
    <w:p w14:paraId="0B7469EB" w14:textId="77777777" w:rsidR="00F9530F" w:rsidRPr="00CA25AB" w:rsidRDefault="00F9530F" w:rsidP="00787B32">
      <w:pPr>
        <w:rPr>
          <w:rFonts w:cs="Arial"/>
        </w:rPr>
      </w:pPr>
    </w:p>
    <w:p w14:paraId="0C101A0A" w14:textId="77777777" w:rsidR="00787B32" w:rsidRPr="00CA25AB" w:rsidRDefault="00787B32" w:rsidP="00787B32">
      <w:pPr>
        <w:rPr>
          <w:rFonts w:cs="Arial"/>
        </w:rPr>
      </w:pPr>
    </w:p>
    <w:p w14:paraId="60C3B7EA" w14:textId="77777777" w:rsidR="00787B32" w:rsidRPr="00CA25AB" w:rsidRDefault="00787B32" w:rsidP="00787B32">
      <w:pPr>
        <w:rPr>
          <w:rFonts w:cs="Arial"/>
        </w:rPr>
      </w:pPr>
    </w:p>
    <w:p w14:paraId="4F737462" w14:textId="77777777" w:rsidR="00787B32" w:rsidRPr="00CA25AB" w:rsidRDefault="00787B32" w:rsidP="00787B32">
      <w:pPr>
        <w:rPr>
          <w:rFonts w:cs="Arial"/>
        </w:rPr>
      </w:pPr>
    </w:p>
    <w:p w14:paraId="1B44AE6B" w14:textId="77777777" w:rsidR="00787B32" w:rsidRPr="00CA25AB" w:rsidRDefault="00787B32" w:rsidP="00787B32">
      <w:pPr>
        <w:rPr>
          <w:rFonts w:cs="Arial"/>
        </w:rPr>
      </w:pPr>
    </w:p>
    <w:p w14:paraId="7E2D2F49" w14:textId="3AA42BC8" w:rsidR="00985467" w:rsidRPr="00CA25AB" w:rsidRDefault="00985467" w:rsidP="00F63992">
      <w:pPr>
        <w:jc w:val="both"/>
        <w:rPr>
          <w:rFonts w:cs="Arial"/>
          <w:szCs w:val="20"/>
        </w:rPr>
      </w:pPr>
      <w:r w:rsidRPr="00CA25AB">
        <w:rPr>
          <w:rFonts w:cs="Arial"/>
          <w:szCs w:val="20"/>
        </w:rPr>
        <w:t>Na podlagi drugega odstavka 2. člena Zakona o Vladi Republike Slovenije (Uradni list RS, št. 24/05 – uradno prečiščeno besedilo, 109/08, 38/10 – ZUKN, 8/12, 21/13, 47/13 – ZDU – 1G, 65/14, 55/17</w:t>
      </w:r>
      <w:r w:rsidR="0092760C" w:rsidRPr="00CA25AB">
        <w:rPr>
          <w:rFonts w:cs="Arial"/>
          <w:szCs w:val="20"/>
        </w:rPr>
        <w:t xml:space="preserve"> </w:t>
      </w:r>
      <w:r w:rsidRPr="00CA25AB">
        <w:rPr>
          <w:rFonts w:cs="Arial"/>
          <w:szCs w:val="20"/>
        </w:rPr>
        <w:t xml:space="preserve">in 163/22) je Vlada Republike Slovenije na svoji … seji … sprejela naslednji </w:t>
      </w:r>
    </w:p>
    <w:p w14:paraId="267C066C" w14:textId="77777777" w:rsidR="00985467" w:rsidRPr="00CA25AB" w:rsidRDefault="00985467" w:rsidP="00985467">
      <w:pPr>
        <w:rPr>
          <w:rFonts w:cs="Arial"/>
          <w:szCs w:val="20"/>
        </w:rPr>
      </w:pPr>
    </w:p>
    <w:p w14:paraId="7F0F1D4B" w14:textId="77777777" w:rsidR="00985467" w:rsidRPr="00CA25AB" w:rsidRDefault="00985467" w:rsidP="00985467">
      <w:pPr>
        <w:jc w:val="center"/>
        <w:rPr>
          <w:rFonts w:cs="Arial"/>
          <w:b/>
          <w:i/>
          <w:szCs w:val="20"/>
        </w:rPr>
      </w:pPr>
      <w:r w:rsidRPr="00CA25AB">
        <w:rPr>
          <w:rFonts w:cs="Arial"/>
          <w:b/>
          <w:i/>
          <w:szCs w:val="20"/>
        </w:rPr>
        <w:t>SKLEP</w:t>
      </w:r>
    </w:p>
    <w:p w14:paraId="01E3D211" w14:textId="77777777" w:rsidR="00985467" w:rsidRPr="00CA25AB" w:rsidRDefault="00985467" w:rsidP="00985467">
      <w:pPr>
        <w:rPr>
          <w:rFonts w:cs="Arial"/>
          <w:szCs w:val="20"/>
        </w:rPr>
      </w:pPr>
    </w:p>
    <w:p w14:paraId="1BFE878E" w14:textId="650397E4" w:rsidR="00985467" w:rsidRPr="00CA25AB" w:rsidRDefault="00985467" w:rsidP="00985467">
      <w:pPr>
        <w:jc w:val="both"/>
        <w:rPr>
          <w:rFonts w:cs="Arial"/>
          <w:szCs w:val="20"/>
        </w:rPr>
      </w:pPr>
      <w:r w:rsidRPr="00CA25AB">
        <w:rPr>
          <w:rFonts w:cs="Arial"/>
          <w:szCs w:val="20"/>
        </w:rPr>
        <w:t>Vlada Republike Slovenije je določila besedilo Predloga zakona o spremembah in dopolnitvah Zakona o sodelovanju v kazenskih zadevah z državami članicami Evropske unije (</w:t>
      </w:r>
      <w:r w:rsidR="00C336DC">
        <w:rPr>
          <w:rFonts w:cs="Arial"/>
          <w:szCs w:val="20"/>
        </w:rPr>
        <w:t xml:space="preserve">EVA: </w:t>
      </w:r>
      <w:r w:rsidR="00A54818" w:rsidRPr="00A54818">
        <w:rPr>
          <w:rFonts w:cs="Arial"/>
          <w:iCs/>
          <w:szCs w:val="20"/>
        </w:rPr>
        <w:t>2025-2030-0032</w:t>
      </w:r>
      <w:r w:rsidRPr="00CA25AB">
        <w:rPr>
          <w:rFonts w:cs="Arial"/>
          <w:szCs w:val="20"/>
        </w:rPr>
        <w:t>)</w:t>
      </w:r>
      <w:r w:rsidRPr="00CA25AB">
        <w:rPr>
          <w:rFonts w:cs="Arial"/>
          <w:iCs/>
          <w:szCs w:val="20"/>
          <w:lang w:eastAsia="sl-SI"/>
        </w:rPr>
        <w:t xml:space="preserve"> </w:t>
      </w:r>
      <w:r w:rsidRPr="00CA25AB">
        <w:rPr>
          <w:rFonts w:cs="Arial"/>
          <w:szCs w:val="20"/>
        </w:rPr>
        <w:t xml:space="preserve">in ga pošlje v obravnavo Državnemu zboru Republike Slovenije po skrajšanem postopku. </w:t>
      </w:r>
    </w:p>
    <w:p w14:paraId="0EA320F7" w14:textId="77777777" w:rsidR="00985467" w:rsidRPr="00CA25AB" w:rsidRDefault="00985467" w:rsidP="00985467">
      <w:pPr>
        <w:rPr>
          <w:rFonts w:cs="Arial"/>
          <w:szCs w:val="20"/>
        </w:rPr>
      </w:pPr>
    </w:p>
    <w:p w14:paraId="23346E10" w14:textId="77777777" w:rsidR="00985467" w:rsidRPr="00CA25AB" w:rsidRDefault="00985467" w:rsidP="00985467">
      <w:pPr>
        <w:rPr>
          <w:rFonts w:cs="Arial"/>
          <w:szCs w:val="20"/>
        </w:rPr>
      </w:pPr>
    </w:p>
    <w:p w14:paraId="2D6F167C" w14:textId="0CD77EB7" w:rsidR="00985467" w:rsidRPr="00CA25AB" w:rsidRDefault="00EE27F6" w:rsidP="00985467">
      <w:pPr>
        <w:pStyle w:val="Naslovpredpisa"/>
        <w:spacing w:before="0" w:after="0" w:line="260" w:lineRule="exact"/>
        <w:rPr>
          <w:i/>
          <w:sz w:val="20"/>
          <w:szCs w:val="20"/>
        </w:rPr>
      </w:pPr>
      <w:r w:rsidRPr="00CA25AB">
        <w:rPr>
          <w:b w:val="0"/>
          <w:sz w:val="20"/>
          <w:szCs w:val="20"/>
        </w:rPr>
        <w:t xml:space="preserve">                                                                          </w:t>
      </w:r>
      <w:r w:rsidR="0092760C" w:rsidRPr="00CA25AB">
        <w:rPr>
          <w:b w:val="0"/>
          <w:sz w:val="20"/>
          <w:szCs w:val="20"/>
        </w:rPr>
        <w:t xml:space="preserve"> </w:t>
      </w:r>
      <w:r w:rsidR="00985467" w:rsidRPr="00CA25AB">
        <w:rPr>
          <w:i/>
          <w:sz w:val="20"/>
          <w:szCs w:val="20"/>
        </w:rPr>
        <w:t>Barbara Kolenko Helbl,</w:t>
      </w:r>
    </w:p>
    <w:p w14:paraId="19BE4F24" w14:textId="6B7AFCA3" w:rsidR="00985467" w:rsidRPr="00CA25AB" w:rsidRDefault="00EE27F6" w:rsidP="00985467">
      <w:pPr>
        <w:pStyle w:val="Naslovpredpisa"/>
        <w:spacing w:before="0" w:after="0" w:line="260" w:lineRule="exact"/>
        <w:rPr>
          <w:i/>
          <w:sz w:val="20"/>
          <w:szCs w:val="20"/>
        </w:rPr>
      </w:pPr>
      <w:r w:rsidRPr="00CA25AB">
        <w:rPr>
          <w:i/>
          <w:sz w:val="20"/>
          <w:szCs w:val="20"/>
        </w:rPr>
        <w:t xml:space="preserve">                                                                       </w:t>
      </w:r>
      <w:r w:rsidR="0092760C" w:rsidRPr="00CA25AB">
        <w:rPr>
          <w:i/>
          <w:sz w:val="20"/>
          <w:szCs w:val="20"/>
        </w:rPr>
        <w:t xml:space="preserve"> </w:t>
      </w:r>
      <w:r w:rsidR="00985467" w:rsidRPr="00CA25AB">
        <w:rPr>
          <w:i/>
          <w:sz w:val="20"/>
          <w:szCs w:val="20"/>
        </w:rPr>
        <w:t>generalna sekretarka</w:t>
      </w:r>
    </w:p>
    <w:p w14:paraId="34EEE57B" w14:textId="77777777" w:rsidR="00985467" w:rsidRPr="00CA25AB" w:rsidRDefault="00985467" w:rsidP="00985467">
      <w:pPr>
        <w:pStyle w:val="Naslovpredpisa"/>
        <w:spacing w:before="0" w:after="0" w:line="260" w:lineRule="exact"/>
        <w:jc w:val="left"/>
        <w:rPr>
          <w:sz w:val="20"/>
          <w:szCs w:val="20"/>
        </w:rPr>
      </w:pPr>
    </w:p>
    <w:p w14:paraId="4BE66B83" w14:textId="77777777" w:rsidR="00985467" w:rsidRPr="00CA25AB" w:rsidRDefault="00985467" w:rsidP="00985467">
      <w:pPr>
        <w:pStyle w:val="Neotevilenodstavek"/>
        <w:spacing w:before="0" w:after="0" w:line="260" w:lineRule="exact"/>
        <w:rPr>
          <w:bCs/>
          <w:iCs/>
          <w:sz w:val="20"/>
          <w:szCs w:val="20"/>
        </w:rPr>
      </w:pPr>
      <w:r w:rsidRPr="00CA25AB">
        <w:rPr>
          <w:bCs/>
          <w:iCs/>
          <w:sz w:val="20"/>
          <w:szCs w:val="20"/>
        </w:rPr>
        <w:t>Prejmejo:</w:t>
      </w:r>
    </w:p>
    <w:p w14:paraId="61B75389" w14:textId="11436EAF" w:rsidR="00985467" w:rsidRPr="00CA25AB" w:rsidRDefault="00985467" w:rsidP="00985467">
      <w:pPr>
        <w:pStyle w:val="Neotevilenodstavek"/>
        <w:spacing w:before="0" w:after="0" w:line="260" w:lineRule="exact"/>
        <w:rPr>
          <w:bCs/>
          <w:iCs/>
          <w:sz w:val="20"/>
          <w:szCs w:val="20"/>
        </w:rPr>
      </w:pPr>
      <w:r w:rsidRPr="00CA25AB">
        <w:rPr>
          <w:bCs/>
          <w:iCs/>
          <w:sz w:val="20"/>
          <w:szCs w:val="20"/>
        </w:rPr>
        <w:t>- Državni zbor Republike Slovenije</w:t>
      </w:r>
      <w:r w:rsidR="00AB2ABC" w:rsidRPr="00CA25AB">
        <w:rPr>
          <w:bCs/>
          <w:iCs/>
          <w:sz w:val="20"/>
          <w:szCs w:val="20"/>
        </w:rPr>
        <w:t>,</w:t>
      </w:r>
    </w:p>
    <w:p w14:paraId="510C8B88" w14:textId="77777777" w:rsidR="00985467" w:rsidRPr="00CA25AB" w:rsidRDefault="00985467" w:rsidP="00985467">
      <w:pPr>
        <w:pStyle w:val="Neotevilenodstavek"/>
        <w:spacing w:before="0" w:after="0" w:line="260" w:lineRule="exact"/>
        <w:rPr>
          <w:bCs/>
          <w:iCs/>
          <w:sz w:val="20"/>
          <w:szCs w:val="20"/>
        </w:rPr>
      </w:pPr>
      <w:r w:rsidRPr="00CA25AB">
        <w:rPr>
          <w:bCs/>
          <w:iCs/>
          <w:sz w:val="20"/>
          <w:szCs w:val="20"/>
        </w:rPr>
        <w:t>- Ministrstvo za pravosodje</w:t>
      </w:r>
    </w:p>
    <w:p w14:paraId="769DF8FE" w14:textId="77777777" w:rsidR="00484A67" w:rsidRPr="00CA25AB" w:rsidRDefault="00484A67" w:rsidP="00484A67">
      <w:pPr>
        <w:pStyle w:val="Neotevilenodstavek"/>
        <w:spacing w:before="0" w:after="0" w:line="260" w:lineRule="exact"/>
        <w:rPr>
          <w:bCs/>
          <w:iCs/>
          <w:sz w:val="20"/>
          <w:szCs w:val="20"/>
          <w:highlight w:val="yellow"/>
        </w:rPr>
      </w:pPr>
    </w:p>
    <w:p w14:paraId="6FFC202E" w14:textId="77777777" w:rsidR="00947515" w:rsidRPr="00CA25AB" w:rsidRDefault="00947515">
      <w:pPr>
        <w:rPr>
          <w:rFonts w:cs="Arial"/>
          <w:highlight w:val="yellow"/>
        </w:rPr>
      </w:pPr>
      <w:r w:rsidRPr="00CA25AB">
        <w:rPr>
          <w:rFonts w:cs="Arial"/>
          <w:b/>
          <w:highlight w:val="yellow"/>
        </w:rPr>
        <w:br w:type="page"/>
      </w:r>
    </w:p>
    <w:tbl>
      <w:tblPr>
        <w:tblW w:w="0" w:type="auto"/>
        <w:tblLook w:val="04A0" w:firstRow="1" w:lastRow="0" w:firstColumn="1" w:lastColumn="0" w:noHBand="0" w:noVBand="1"/>
      </w:tblPr>
      <w:tblGrid>
        <w:gridCol w:w="8498"/>
      </w:tblGrid>
      <w:tr w:rsidR="00CA25AB" w:rsidRPr="00CA25AB" w14:paraId="386BFDE4" w14:textId="77777777" w:rsidTr="00563BA9">
        <w:tc>
          <w:tcPr>
            <w:tcW w:w="8498" w:type="dxa"/>
          </w:tcPr>
          <w:p w14:paraId="5CA003B6" w14:textId="77777777" w:rsidR="00AA105B" w:rsidRDefault="00AA105B" w:rsidP="00AA105B">
            <w:pPr>
              <w:pStyle w:val="Naslovpredpisa"/>
              <w:spacing w:before="0" w:after="0" w:line="260" w:lineRule="exact"/>
              <w:jc w:val="right"/>
              <w:rPr>
                <w:sz w:val="20"/>
                <w:szCs w:val="20"/>
              </w:rPr>
            </w:pPr>
            <w:r>
              <w:rPr>
                <w:sz w:val="20"/>
                <w:szCs w:val="20"/>
              </w:rPr>
              <w:lastRenderedPageBreak/>
              <w:t>PREDLOG</w:t>
            </w:r>
          </w:p>
          <w:p w14:paraId="01BB4665" w14:textId="77777777" w:rsidR="00AA105B" w:rsidRDefault="00AA105B" w:rsidP="00AA105B">
            <w:pPr>
              <w:pStyle w:val="Naslovpredpisa"/>
              <w:spacing w:before="0" w:after="0" w:line="260" w:lineRule="exact"/>
              <w:jc w:val="right"/>
              <w:rPr>
                <w:sz w:val="20"/>
                <w:szCs w:val="20"/>
              </w:rPr>
            </w:pPr>
            <w:r>
              <w:rPr>
                <w:sz w:val="20"/>
                <w:szCs w:val="20"/>
              </w:rPr>
              <w:t xml:space="preserve">EVA </w:t>
            </w:r>
            <w:r w:rsidRPr="00A54818">
              <w:rPr>
                <w:iCs/>
                <w:sz w:val="20"/>
                <w:szCs w:val="20"/>
              </w:rPr>
              <w:t>2025-2030-0032</w:t>
            </w:r>
            <w:r>
              <w:rPr>
                <w:sz w:val="20"/>
                <w:szCs w:val="20"/>
              </w:rPr>
              <w:t xml:space="preserve">  </w:t>
            </w:r>
          </w:p>
          <w:p w14:paraId="72E866EA" w14:textId="77777777" w:rsidR="00AA105B" w:rsidRDefault="00AA105B" w:rsidP="00826407">
            <w:pPr>
              <w:pStyle w:val="Naslovpredpisa"/>
              <w:spacing w:before="0" w:after="0" w:line="260" w:lineRule="exact"/>
              <w:jc w:val="right"/>
              <w:rPr>
                <w:sz w:val="20"/>
                <w:szCs w:val="20"/>
              </w:rPr>
            </w:pPr>
          </w:p>
          <w:p w14:paraId="38735C3F" w14:textId="77777777" w:rsidR="00AA105B" w:rsidRDefault="00AA105B" w:rsidP="00AD3785">
            <w:pPr>
              <w:pStyle w:val="Naslovpredpisa"/>
              <w:spacing w:before="0" w:after="0" w:line="260" w:lineRule="exact"/>
              <w:rPr>
                <w:sz w:val="20"/>
                <w:szCs w:val="20"/>
              </w:rPr>
            </w:pPr>
          </w:p>
          <w:p w14:paraId="1EE97B76" w14:textId="2E5071B3" w:rsidR="00AD3785" w:rsidRPr="00CA25AB" w:rsidRDefault="00AD3785" w:rsidP="00AD3785">
            <w:pPr>
              <w:pStyle w:val="Naslovpredpisa"/>
              <w:spacing w:before="0" w:after="0" w:line="260" w:lineRule="exact"/>
              <w:rPr>
                <w:sz w:val="20"/>
                <w:szCs w:val="20"/>
              </w:rPr>
            </w:pPr>
            <w:r w:rsidRPr="00CA25AB">
              <w:rPr>
                <w:sz w:val="20"/>
                <w:szCs w:val="20"/>
              </w:rPr>
              <w:t xml:space="preserve">ZAKON O SPREMEMBAH IN DOPOLNITVAH </w:t>
            </w:r>
          </w:p>
          <w:p w14:paraId="7E321623" w14:textId="77777777" w:rsidR="00787B32" w:rsidRPr="00CA25AB" w:rsidRDefault="007747AF" w:rsidP="00AD3785">
            <w:pPr>
              <w:pStyle w:val="Naslovpredpisa"/>
              <w:spacing w:before="0" w:after="0" w:line="260" w:lineRule="exact"/>
              <w:rPr>
                <w:sz w:val="20"/>
                <w:szCs w:val="20"/>
              </w:rPr>
            </w:pPr>
            <w:r w:rsidRPr="00CA25AB">
              <w:rPr>
                <w:sz w:val="20"/>
                <w:szCs w:val="20"/>
              </w:rPr>
              <w:t>ZAKONA O SODELOVANJU V KAZENSKIH ZADEVAH Z DRŽAVAMI ČLANICAMI EVROPSKE UNIJE</w:t>
            </w:r>
          </w:p>
          <w:p w14:paraId="1C349C1F" w14:textId="77777777" w:rsidR="00163AA6" w:rsidRPr="00CA25AB" w:rsidRDefault="00163AA6" w:rsidP="00AD3785">
            <w:pPr>
              <w:pStyle w:val="Naslovpredpisa"/>
              <w:spacing w:before="0" w:after="0" w:line="260" w:lineRule="exact"/>
              <w:rPr>
                <w:sz w:val="20"/>
                <w:szCs w:val="20"/>
                <w:highlight w:val="yellow"/>
              </w:rPr>
            </w:pPr>
          </w:p>
          <w:p w14:paraId="29561F0A" w14:textId="77777777" w:rsidR="00AD3785" w:rsidRPr="00CA25AB" w:rsidRDefault="00AD3785" w:rsidP="00AD3785">
            <w:pPr>
              <w:pStyle w:val="Naslovpredpisa"/>
              <w:spacing w:before="0" w:after="0" w:line="260" w:lineRule="exact"/>
              <w:rPr>
                <w:sz w:val="20"/>
                <w:szCs w:val="20"/>
                <w:highlight w:val="yellow"/>
              </w:rPr>
            </w:pPr>
          </w:p>
          <w:p w14:paraId="67F18AF0" w14:textId="77777777" w:rsidR="00AD3785" w:rsidRPr="00CA25AB" w:rsidRDefault="00AD3785" w:rsidP="00AD3785">
            <w:pPr>
              <w:pStyle w:val="Naslovpredpisa"/>
              <w:spacing w:before="0" w:after="0" w:line="260" w:lineRule="exact"/>
              <w:jc w:val="left"/>
              <w:rPr>
                <w:sz w:val="20"/>
                <w:szCs w:val="20"/>
                <w:highlight w:val="yellow"/>
              </w:rPr>
            </w:pPr>
          </w:p>
        </w:tc>
      </w:tr>
      <w:tr w:rsidR="00CA25AB" w:rsidRPr="00CA25AB" w14:paraId="401D8284" w14:textId="77777777" w:rsidTr="00563BA9">
        <w:tc>
          <w:tcPr>
            <w:tcW w:w="8498" w:type="dxa"/>
          </w:tcPr>
          <w:p w14:paraId="21F7F277" w14:textId="77777777" w:rsidR="00787B32" w:rsidRPr="00CA25AB" w:rsidRDefault="00787B32" w:rsidP="002A2007">
            <w:pPr>
              <w:pStyle w:val="Poglavje"/>
              <w:spacing w:before="0" w:after="0" w:line="260" w:lineRule="exact"/>
              <w:jc w:val="left"/>
              <w:rPr>
                <w:sz w:val="20"/>
                <w:szCs w:val="20"/>
              </w:rPr>
            </w:pPr>
            <w:r w:rsidRPr="00CA25AB">
              <w:rPr>
                <w:sz w:val="20"/>
                <w:szCs w:val="20"/>
              </w:rPr>
              <w:t>I. UVOD</w:t>
            </w:r>
          </w:p>
        </w:tc>
      </w:tr>
      <w:tr w:rsidR="00CA25AB" w:rsidRPr="00CA25AB" w14:paraId="6CB784EA" w14:textId="77777777" w:rsidTr="00563BA9">
        <w:tc>
          <w:tcPr>
            <w:tcW w:w="8498" w:type="dxa"/>
          </w:tcPr>
          <w:p w14:paraId="4724E023" w14:textId="77777777" w:rsidR="00787B32" w:rsidRPr="00CA25AB" w:rsidRDefault="00787B32" w:rsidP="002A2007">
            <w:pPr>
              <w:pStyle w:val="Oddelek"/>
              <w:numPr>
                <w:ilvl w:val="0"/>
                <w:numId w:val="0"/>
              </w:numPr>
              <w:spacing w:before="0" w:after="0" w:line="260" w:lineRule="exact"/>
              <w:jc w:val="left"/>
              <w:rPr>
                <w:sz w:val="20"/>
                <w:szCs w:val="20"/>
              </w:rPr>
            </w:pPr>
            <w:r w:rsidRPr="00CA25AB">
              <w:rPr>
                <w:sz w:val="20"/>
                <w:szCs w:val="20"/>
              </w:rPr>
              <w:t>1. OCENA STANJA IN RAZLOGI ZA SPREJEM PREDLOGA ZAKONA</w:t>
            </w:r>
          </w:p>
        </w:tc>
      </w:tr>
      <w:tr w:rsidR="00CA25AB" w:rsidRPr="00CA25AB" w14:paraId="2FDB732F" w14:textId="77777777" w:rsidTr="00563BA9">
        <w:tc>
          <w:tcPr>
            <w:tcW w:w="8498" w:type="dxa"/>
          </w:tcPr>
          <w:p w14:paraId="5772FBEB" w14:textId="77777777" w:rsidR="004F7B99" w:rsidRPr="00CA25AB" w:rsidRDefault="004F7B99" w:rsidP="002A2007">
            <w:pPr>
              <w:pStyle w:val="Alineazaodstavkom"/>
              <w:numPr>
                <w:ilvl w:val="0"/>
                <w:numId w:val="0"/>
              </w:numPr>
              <w:spacing w:line="260" w:lineRule="exact"/>
              <w:rPr>
                <w:sz w:val="20"/>
                <w:szCs w:val="20"/>
                <w:highlight w:val="yellow"/>
              </w:rPr>
            </w:pPr>
            <w:bookmarkStart w:id="0" w:name="_Hlk119414828"/>
          </w:p>
          <w:p w14:paraId="28AEFF8F" w14:textId="15E2D634" w:rsidR="001C75DA" w:rsidRPr="00CA25AB" w:rsidRDefault="001B4E6F" w:rsidP="002A2007">
            <w:pPr>
              <w:pStyle w:val="Alineazaodstavkom"/>
              <w:numPr>
                <w:ilvl w:val="0"/>
                <w:numId w:val="0"/>
              </w:numPr>
              <w:spacing w:line="260" w:lineRule="exact"/>
              <w:rPr>
                <w:sz w:val="20"/>
                <w:szCs w:val="20"/>
              </w:rPr>
            </w:pPr>
            <w:r w:rsidRPr="00CA25AB">
              <w:rPr>
                <w:sz w:val="20"/>
                <w:szCs w:val="20"/>
              </w:rPr>
              <w:t>Zakon o sodelovanju v kazenskih zadevah z državami članicami Evropske unije (</w:t>
            </w:r>
            <w:r w:rsidR="0021465F" w:rsidRPr="00CA25AB">
              <w:rPr>
                <w:sz w:val="20"/>
                <w:szCs w:val="20"/>
              </w:rPr>
              <w:t>v nadaljnjem besedilu:</w:t>
            </w:r>
            <w:r w:rsidRPr="00CA25AB">
              <w:rPr>
                <w:sz w:val="20"/>
                <w:szCs w:val="20"/>
              </w:rPr>
              <w:t xml:space="preserve"> ZSKZDČEU-1)</w:t>
            </w:r>
            <w:r w:rsidR="008E561F" w:rsidRPr="00CA25AB">
              <w:rPr>
                <w:sz w:val="20"/>
                <w:szCs w:val="20"/>
              </w:rPr>
              <w:t>,</w:t>
            </w:r>
            <w:r w:rsidRPr="00CA25AB">
              <w:rPr>
                <w:rStyle w:val="Sprotnaopomba-sklic"/>
                <w:sz w:val="20"/>
                <w:szCs w:val="20"/>
              </w:rPr>
              <w:footnoteReference w:id="2"/>
            </w:r>
            <w:r w:rsidR="008E561F" w:rsidRPr="00CA25AB">
              <w:rPr>
                <w:sz w:val="20"/>
                <w:szCs w:val="20"/>
              </w:rPr>
              <w:t xml:space="preserve"> predstavlja osrednji predpis na področju kazenskega sodelovanja med </w:t>
            </w:r>
            <w:r w:rsidR="00273A0A" w:rsidRPr="00CA25AB">
              <w:rPr>
                <w:sz w:val="20"/>
                <w:szCs w:val="20"/>
              </w:rPr>
              <w:t xml:space="preserve">državami </w:t>
            </w:r>
            <w:r w:rsidR="00C15E36" w:rsidRPr="00CA25AB">
              <w:rPr>
                <w:sz w:val="20"/>
                <w:szCs w:val="20"/>
              </w:rPr>
              <w:t>članicami</w:t>
            </w:r>
            <w:r w:rsidR="008E561F" w:rsidRPr="00CA25AB">
              <w:rPr>
                <w:sz w:val="20"/>
                <w:szCs w:val="20"/>
              </w:rPr>
              <w:t xml:space="preserve"> EU, s katerim so v slovenski pravni red prenesene določbe številnih pravnih aktov EU. Sprejet je bil l</w:t>
            </w:r>
            <w:r w:rsidR="0021465F" w:rsidRPr="00CA25AB">
              <w:rPr>
                <w:sz w:val="20"/>
                <w:szCs w:val="20"/>
              </w:rPr>
              <w:t>eta</w:t>
            </w:r>
            <w:r w:rsidR="008E561F" w:rsidRPr="00CA25AB">
              <w:rPr>
                <w:sz w:val="20"/>
                <w:szCs w:val="20"/>
              </w:rPr>
              <w:t xml:space="preserve"> </w:t>
            </w:r>
            <w:r w:rsidRPr="00CA25AB">
              <w:rPr>
                <w:sz w:val="20"/>
                <w:szCs w:val="20"/>
              </w:rPr>
              <w:t>2013 in</w:t>
            </w:r>
            <w:r w:rsidR="008E561F" w:rsidRPr="00CA25AB">
              <w:rPr>
                <w:sz w:val="20"/>
                <w:szCs w:val="20"/>
              </w:rPr>
              <w:t xml:space="preserve"> je zaradi večjega števila novih evropskih pravnih aktov na področju mednarodnega kazenskega sodelovanja </w:t>
            </w:r>
            <w:r w:rsidRPr="00CA25AB">
              <w:rPr>
                <w:sz w:val="20"/>
                <w:szCs w:val="20"/>
              </w:rPr>
              <w:t>nadomestil l</w:t>
            </w:r>
            <w:r w:rsidR="0021465F" w:rsidRPr="00CA25AB">
              <w:rPr>
                <w:sz w:val="20"/>
                <w:szCs w:val="20"/>
              </w:rPr>
              <w:t>eta</w:t>
            </w:r>
            <w:r w:rsidRPr="00CA25AB">
              <w:rPr>
                <w:sz w:val="20"/>
                <w:szCs w:val="20"/>
              </w:rPr>
              <w:t xml:space="preserve"> 2007 sprejeti </w:t>
            </w:r>
            <w:r w:rsidR="00AB1E1C" w:rsidRPr="00CA25AB">
              <w:rPr>
                <w:sz w:val="20"/>
                <w:szCs w:val="20"/>
              </w:rPr>
              <w:t>Zakon o sodelovanju v kazenskih zadevah z državami članicami Evropske unije</w:t>
            </w:r>
            <w:r w:rsidR="008E561F" w:rsidRPr="00CA25AB">
              <w:rPr>
                <w:sz w:val="20"/>
                <w:szCs w:val="20"/>
              </w:rPr>
              <w:t>.</w:t>
            </w:r>
            <w:r w:rsidR="00AB1E1C" w:rsidRPr="00CA25AB">
              <w:rPr>
                <w:rStyle w:val="Sprotnaopomba-sklic"/>
                <w:sz w:val="20"/>
                <w:szCs w:val="20"/>
              </w:rPr>
              <w:footnoteReference w:id="3"/>
            </w:r>
            <w:r w:rsidR="008E561F" w:rsidRPr="00CA25AB">
              <w:rPr>
                <w:sz w:val="20"/>
                <w:szCs w:val="20"/>
              </w:rPr>
              <w:t xml:space="preserve"> ZSKZDČEU-1 je bil dopolnjen trikrat, in sicer l</w:t>
            </w:r>
            <w:r w:rsidR="00774F51" w:rsidRPr="00CA25AB">
              <w:rPr>
                <w:sz w:val="20"/>
                <w:szCs w:val="20"/>
              </w:rPr>
              <w:t>eta</w:t>
            </w:r>
            <w:r w:rsidR="008E561F" w:rsidRPr="00CA25AB">
              <w:rPr>
                <w:sz w:val="20"/>
                <w:szCs w:val="20"/>
              </w:rPr>
              <w:t xml:space="preserve"> 2015, 2018 </w:t>
            </w:r>
            <w:r w:rsidR="00774F51" w:rsidRPr="00CA25AB">
              <w:rPr>
                <w:sz w:val="20"/>
                <w:szCs w:val="20"/>
              </w:rPr>
              <w:t>in</w:t>
            </w:r>
            <w:r w:rsidR="008E561F" w:rsidRPr="00CA25AB">
              <w:rPr>
                <w:sz w:val="20"/>
                <w:szCs w:val="20"/>
              </w:rPr>
              <w:t xml:space="preserve"> 2021.</w:t>
            </w:r>
          </w:p>
          <w:p w14:paraId="071F3497" w14:textId="431E7F0E" w:rsidR="00822EA7" w:rsidRPr="00CA25AB" w:rsidRDefault="00822EA7" w:rsidP="002A2007">
            <w:pPr>
              <w:pStyle w:val="Alineazaodstavkom"/>
              <w:numPr>
                <w:ilvl w:val="0"/>
                <w:numId w:val="0"/>
              </w:numPr>
              <w:spacing w:line="260" w:lineRule="exact"/>
              <w:rPr>
                <w:sz w:val="20"/>
                <w:szCs w:val="20"/>
              </w:rPr>
            </w:pPr>
          </w:p>
          <w:p w14:paraId="22F0A0E4" w14:textId="14BE8873" w:rsidR="00190FE9" w:rsidRPr="00CA25AB" w:rsidRDefault="00190FE9" w:rsidP="002A2007">
            <w:pPr>
              <w:pStyle w:val="Alineazaodstavkom"/>
              <w:numPr>
                <w:ilvl w:val="0"/>
                <w:numId w:val="0"/>
              </w:numPr>
              <w:spacing w:line="260" w:lineRule="exact"/>
              <w:rPr>
                <w:sz w:val="20"/>
                <w:szCs w:val="20"/>
              </w:rPr>
            </w:pPr>
            <w:bookmarkStart w:id="1" w:name="_Hlk193365128"/>
            <w:r w:rsidRPr="00CA25AB">
              <w:rPr>
                <w:sz w:val="20"/>
                <w:szCs w:val="20"/>
              </w:rPr>
              <w:t>S tem predlogom zakona</w:t>
            </w:r>
            <w:r w:rsidR="003869C6" w:rsidRPr="00CA25AB">
              <w:rPr>
                <w:sz w:val="20"/>
                <w:szCs w:val="20"/>
              </w:rPr>
              <w:t xml:space="preserve"> o spremembah in dopolnitvah Zakona o sodelovanju v kazenskih zadevah z državami članicami Evropske unije (v nadaljnjem besedilu: predlog novele)</w:t>
            </w:r>
            <w:r w:rsidRPr="00CA25AB">
              <w:rPr>
                <w:sz w:val="20"/>
                <w:szCs w:val="20"/>
              </w:rPr>
              <w:t xml:space="preserve"> se odpravljajo </w:t>
            </w:r>
            <w:r w:rsidR="00C15E36" w:rsidRPr="00CA25AB">
              <w:rPr>
                <w:sz w:val="20"/>
                <w:szCs w:val="20"/>
              </w:rPr>
              <w:t xml:space="preserve">pomanjkljivosti </w:t>
            </w:r>
            <w:r w:rsidRPr="00CA25AB">
              <w:rPr>
                <w:sz w:val="20"/>
                <w:szCs w:val="20"/>
              </w:rPr>
              <w:t>pri prenosu nekaterih evropskih pravnih aktov</w:t>
            </w:r>
            <w:r w:rsidR="001B701E" w:rsidRPr="00CA25AB">
              <w:rPr>
                <w:sz w:val="20"/>
                <w:szCs w:val="20"/>
              </w:rPr>
              <w:t xml:space="preserve"> ter </w:t>
            </w:r>
            <w:r w:rsidRPr="00CA25AB">
              <w:rPr>
                <w:sz w:val="20"/>
                <w:szCs w:val="20"/>
              </w:rPr>
              <w:t>zagotavlja prenos naknadno</w:t>
            </w:r>
            <w:r w:rsidR="0042221A" w:rsidRPr="00CA25AB">
              <w:rPr>
                <w:sz w:val="20"/>
                <w:szCs w:val="20"/>
              </w:rPr>
              <w:t xml:space="preserve"> </w:t>
            </w:r>
            <w:r w:rsidRPr="00CA25AB">
              <w:rPr>
                <w:sz w:val="20"/>
                <w:szCs w:val="20"/>
              </w:rPr>
              <w:t>sprejetih evropskih pravnih aktov</w:t>
            </w:r>
            <w:r w:rsidR="000656E7" w:rsidRPr="00CA25AB">
              <w:rPr>
                <w:sz w:val="20"/>
                <w:szCs w:val="20"/>
              </w:rPr>
              <w:t xml:space="preserve"> glede sodelovanja v kazenskih zadevah med </w:t>
            </w:r>
            <w:r w:rsidR="003A59E3" w:rsidRPr="00CA25AB">
              <w:rPr>
                <w:sz w:val="20"/>
                <w:szCs w:val="20"/>
              </w:rPr>
              <w:t xml:space="preserve">državami </w:t>
            </w:r>
            <w:r w:rsidR="000656E7" w:rsidRPr="00CA25AB">
              <w:rPr>
                <w:sz w:val="20"/>
                <w:szCs w:val="20"/>
              </w:rPr>
              <w:t>članicami EU</w:t>
            </w:r>
            <w:r w:rsidR="0042221A" w:rsidRPr="00CA25AB">
              <w:rPr>
                <w:sz w:val="20"/>
                <w:szCs w:val="20"/>
              </w:rPr>
              <w:t>, in sicer</w:t>
            </w:r>
            <w:r w:rsidRPr="00CA25AB">
              <w:rPr>
                <w:sz w:val="20"/>
                <w:szCs w:val="20"/>
              </w:rPr>
              <w:t xml:space="preserve"> na naslednjih področji</w:t>
            </w:r>
            <w:r w:rsidR="000656E7" w:rsidRPr="00CA25AB">
              <w:rPr>
                <w:sz w:val="20"/>
                <w:szCs w:val="20"/>
              </w:rPr>
              <w:t xml:space="preserve">h </w:t>
            </w:r>
            <w:r w:rsidRPr="00CA25AB">
              <w:rPr>
                <w:sz w:val="20"/>
                <w:szCs w:val="20"/>
              </w:rPr>
              <w:t xml:space="preserve">sodelovanja: </w:t>
            </w:r>
          </w:p>
          <w:p w14:paraId="294F12C9" w14:textId="77777777" w:rsidR="00457A59" w:rsidRPr="00CA25AB" w:rsidRDefault="00457A59" w:rsidP="002A2007">
            <w:pPr>
              <w:pStyle w:val="Alineazaodstavkom"/>
              <w:numPr>
                <w:ilvl w:val="0"/>
                <w:numId w:val="0"/>
              </w:numPr>
              <w:spacing w:line="260" w:lineRule="exact"/>
              <w:rPr>
                <w:sz w:val="20"/>
                <w:szCs w:val="20"/>
              </w:rPr>
            </w:pPr>
          </w:p>
          <w:p w14:paraId="136FB7D8" w14:textId="77777777" w:rsidR="00457A59" w:rsidRPr="00CA25AB" w:rsidRDefault="00190FE9" w:rsidP="002A2007">
            <w:pPr>
              <w:pStyle w:val="Odstavekseznama"/>
              <w:numPr>
                <w:ilvl w:val="0"/>
                <w:numId w:val="23"/>
              </w:numPr>
              <w:autoSpaceDE w:val="0"/>
              <w:autoSpaceDN w:val="0"/>
              <w:adjustRightInd w:val="0"/>
              <w:spacing w:line="260" w:lineRule="exact"/>
              <w:ind w:left="567"/>
              <w:jc w:val="both"/>
              <w:rPr>
                <w:rFonts w:cs="Arial"/>
                <w:b/>
                <w:bCs/>
                <w:szCs w:val="20"/>
                <w:lang w:eastAsia="sl-SI"/>
              </w:rPr>
            </w:pPr>
            <w:r w:rsidRPr="00CA25AB">
              <w:rPr>
                <w:rFonts w:cs="Arial"/>
                <w:b/>
                <w:bCs/>
                <w:szCs w:val="20"/>
                <w:lang w:eastAsia="sl-SI"/>
              </w:rPr>
              <w:t>evropski nalog za prijetje in predajo:</w:t>
            </w:r>
            <w:r w:rsidR="001B701E" w:rsidRPr="00CA25AB">
              <w:rPr>
                <w:rFonts w:cs="Arial"/>
                <w:b/>
                <w:bCs/>
                <w:szCs w:val="20"/>
                <w:lang w:eastAsia="sl-SI"/>
              </w:rPr>
              <w:t xml:space="preserve"> </w:t>
            </w:r>
          </w:p>
          <w:p w14:paraId="0459050D" w14:textId="700856A2" w:rsidR="00190FE9" w:rsidRPr="00CA25AB" w:rsidRDefault="001B701E" w:rsidP="002A2007">
            <w:pPr>
              <w:pStyle w:val="Odstavekseznama"/>
              <w:autoSpaceDE w:val="0"/>
              <w:autoSpaceDN w:val="0"/>
              <w:adjustRightInd w:val="0"/>
              <w:spacing w:line="260" w:lineRule="exact"/>
              <w:ind w:left="567"/>
              <w:jc w:val="both"/>
              <w:rPr>
                <w:rFonts w:cs="Arial"/>
              </w:rPr>
            </w:pPr>
            <w:r w:rsidRPr="00CA25AB">
              <w:rPr>
                <w:rFonts w:cs="Arial"/>
                <w:szCs w:val="20"/>
                <w:lang w:eastAsia="sl-SI"/>
              </w:rPr>
              <w:t>predlog</w:t>
            </w:r>
            <w:r w:rsidRPr="00CA25AB">
              <w:rPr>
                <w:rFonts w:cs="Arial"/>
                <w:b/>
                <w:bCs/>
                <w:szCs w:val="20"/>
                <w:lang w:eastAsia="sl-SI"/>
              </w:rPr>
              <w:t xml:space="preserve"> </w:t>
            </w:r>
            <w:r w:rsidR="003869C6" w:rsidRPr="00CA25AB">
              <w:rPr>
                <w:rFonts w:cs="Arial"/>
                <w:szCs w:val="20"/>
                <w:lang w:eastAsia="sl-SI"/>
              </w:rPr>
              <w:t>novele</w:t>
            </w:r>
            <w:r w:rsidR="003869C6" w:rsidRPr="00CA25AB">
              <w:rPr>
                <w:rFonts w:cs="Arial"/>
                <w:b/>
                <w:bCs/>
                <w:szCs w:val="20"/>
                <w:lang w:eastAsia="sl-SI"/>
              </w:rPr>
              <w:t xml:space="preserve"> </w:t>
            </w:r>
            <w:r w:rsidRPr="00CA25AB">
              <w:rPr>
                <w:rFonts w:cs="Arial"/>
                <w:szCs w:val="20"/>
                <w:lang w:eastAsia="sl-SI"/>
              </w:rPr>
              <w:t xml:space="preserve">odpravlja </w:t>
            </w:r>
            <w:r w:rsidR="00922E3C">
              <w:rPr>
                <w:rFonts w:cs="Arial"/>
                <w:szCs w:val="20"/>
                <w:lang w:eastAsia="sl-SI"/>
              </w:rPr>
              <w:t>nepravilnosti in pomanjkljivosti</w:t>
            </w:r>
            <w:r w:rsidR="00922E3C" w:rsidRPr="00CA25AB">
              <w:rPr>
                <w:rFonts w:cs="Arial"/>
                <w:szCs w:val="20"/>
                <w:lang w:eastAsia="sl-SI"/>
              </w:rPr>
              <w:t xml:space="preserve"> </w:t>
            </w:r>
            <w:r w:rsidRPr="00CA25AB">
              <w:rPr>
                <w:rFonts w:cs="Arial"/>
                <w:szCs w:val="20"/>
                <w:lang w:eastAsia="sl-SI"/>
              </w:rPr>
              <w:t xml:space="preserve">pri prenosu </w:t>
            </w:r>
            <w:r w:rsidRPr="00F63992">
              <w:rPr>
                <w:rFonts w:cs="Arial"/>
                <w:i/>
                <w:iCs/>
              </w:rPr>
              <w:t>Okvirnega sklepa Sveta 2002/584/PNZ z dne 13. junija 2002 o evropskem nalogu</w:t>
            </w:r>
            <w:r w:rsidRPr="00F63992">
              <w:rPr>
                <w:rFonts w:cs="Arial"/>
                <w:bCs/>
                <w:i/>
                <w:iCs/>
              </w:rPr>
              <w:t xml:space="preserve"> za prijetje in postopkih predaje med državami članicami</w:t>
            </w:r>
            <w:r w:rsidRPr="00CA25AB">
              <w:rPr>
                <w:rFonts w:cs="Arial"/>
              </w:rPr>
              <w:t xml:space="preserve"> (</w:t>
            </w:r>
            <w:r w:rsidR="0021465F" w:rsidRPr="00CA25AB">
              <w:rPr>
                <w:rFonts w:cs="Arial"/>
              </w:rPr>
              <w:t>v nadaljnjem besedilu</w:t>
            </w:r>
            <w:r w:rsidRPr="00CA25AB">
              <w:rPr>
                <w:rFonts w:cs="Arial"/>
              </w:rPr>
              <w:t>: Okvirni sklep 2002/584/PNZ);</w:t>
            </w:r>
          </w:p>
          <w:p w14:paraId="11D8868E" w14:textId="77777777" w:rsidR="00AE5A90" w:rsidRPr="00CA25AB" w:rsidRDefault="00AE5A90" w:rsidP="002A2007">
            <w:pPr>
              <w:pStyle w:val="Odstavekseznama"/>
              <w:autoSpaceDE w:val="0"/>
              <w:autoSpaceDN w:val="0"/>
              <w:adjustRightInd w:val="0"/>
              <w:spacing w:line="260" w:lineRule="exact"/>
              <w:ind w:left="567"/>
              <w:jc w:val="both"/>
              <w:rPr>
                <w:rFonts w:cs="Arial"/>
              </w:rPr>
            </w:pPr>
          </w:p>
          <w:p w14:paraId="740D455F" w14:textId="391086E3" w:rsidR="00AE5A90" w:rsidRPr="00CA25AB" w:rsidRDefault="00AE5A90" w:rsidP="00AE5A90">
            <w:pPr>
              <w:pStyle w:val="Odstavekseznama"/>
              <w:numPr>
                <w:ilvl w:val="0"/>
                <w:numId w:val="23"/>
              </w:numPr>
              <w:autoSpaceDE w:val="0"/>
              <w:autoSpaceDN w:val="0"/>
              <w:adjustRightInd w:val="0"/>
              <w:spacing w:line="260" w:lineRule="exact"/>
              <w:ind w:left="567"/>
              <w:jc w:val="both"/>
              <w:rPr>
                <w:rFonts w:cs="Arial"/>
                <w:b/>
                <w:bCs/>
                <w:szCs w:val="20"/>
                <w:lang w:eastAsia="sl-SI"/>
              </w:rPr>
            </w:pPr>
            <w:r w:rsidRPr="00CA25AB">
              <w:rPr>
                <w:rFonts w:cs="Arial"/>
                <w:b/>
                <w:bCs/>
                <w:szCs w:val="20"/>
                <w:lang w:eastAsia="sl-SI"/>
              </w:rPr>
              <w:t xml:space="preserve">evropski preiskovalni nalog: </w:t>
            </w:r>
          </w:p>
          <w:p w14:paraId="5EFFCCC0" w14:textId="47109CDA" w:rsidR="006B1AB1" w:rsidRDefault="00456591" w:rsidP="006B1AB1">
            <w:pPr>
              <w:pStyle w:val="Odstavekseznama"/>
              <w:autoSpaceDE w:val="0"/>
              <w:autoSpaceDN w:val="0"/>
              <w:adjustRightInd w:val="0"/>
              <w:spacing w:line="260" w:lineRule="exact"/>
              <w:ind w:left="567"/>
              <w:jc w:val="both"/>
              <w:rPr>
                <w:rFonts w:cs="Arial"/>
                <w:szCs w:val="20"/>
                <w:lang w:eastAsia="sl-SI"/>
              </w:rPr>
            </w:pPr>
            <w:r w:rsidRPr="00CA25AB">
              <w:rPr>
                <w:rFonts w:cs="Arial"/>
                <w:szCs w:val="20"/>
                <w:lang w:eastAsia="sl-SI"/>
              </w:rPr>
              <w:t>predlog</w:t>
            </w:r>
            <w:r w:rsidRPr="00CA25AB">
              <w:rPr>
                <w:rFonts w:cs="Arial"/>
                <w:b/>
                <w:bCs/>
                <w:szCs w:val="20"/>
                <w:lang w:eastAsia="sl-SI"/>
              </w:rPr>
              <w:t xml:space="preserve"> </w:t>
            </w:r>
            <w:r w:rsidRPr="00CA25AB">
              <w:rPr>
                <w:rFonts w:cs="Arial"/>
                <w:szCs w:val="20"/>
                <w:lang w:eastAsia="sl-SI"/>
              </w:rPr>
              <w:t>novele</w:t>
            </w:r>
            <w:r w:rsidRPr="00CA25AB">
              <w:rPr>
                <w:rFonts w:cs="Arial"/>
                <w:b/>
                <w:bCs/>
                <w:szCs w:val="20"/>
                <w:lang w:eastAsia="sl-SI"/>
              </w:rPr>
              <w:t xml:space="preserve"> </w:t>
            </w:r>
            <w:r w:rsidRPr="00CA25AB">
              <w:rPr>
                <w:rFonts w:cs="Arial"/>
                <w:szCs w:val="20"/>
                <w:lang w:eastAsia="sl-SI"/>
              </w:rPr>
              <w:t xml:space="preserve">odpravlja </w:t>
            </w:r>
            <w:r w:rsidR="00922E3C">
              <w:rPr>
                <w:rFonts w:cs="Arial"/>
                <w:szCs w:val="20"/>
                <w:lang w:eastAsia="sl-SI"/>
              </w:rPr>
              <w:t>pomanjkljivosti</w:t>
            </w:r>
            <w:r w:rsidR="00922E3C" w:rsidRPr="00CA25AB">
              <w:rPr>
                <w:rFonts w:cs="Arial"/>
                <w:szCs w:val="20"/>
                <w:lang w:eastAsia="sl-SI"/>
              </w:rPr>
              <w:t xml:space="preserve"> </w:t>
            </w:r>
            <w:r w:rsidRPr="00CA25AB">
              <w:rPr>
                <w:rFonts w:cs="Arial"/>
                <w:szCs w:val="20"/>
                <w:lang w:eastAsia="sl-SI"/>
              </w:rPr>
              <w:t xml:space="preserve">pri prenosu </w:t>
            </w:r>
            <w:r w:rsidR="00AE5A90" w:rsidRPr="00F63992">
              <w:rPr>
                <w:rFonts w:cs="Arial"/>
                <w:i/>
                <w:iCs/>
                <w:szCs w:val="20"/>
                <w:lang w:eastAsia="sl-SI"/>
              </w:rPr>
              <w:t>Direktive Evropskega Parlamenta in Sveta 2014/41/EU z dne 3. aprila 2014 o evropskem preiskovalnem nalogu v kazenskih zadevah</w:t>
            </w:r>
            <w:r w:rsidR="00AE5A90" w:rsidRPr="00CA25AB">
              <w:rPr>
                <w:rFonts w:cs="Arial"/>
                <w:szCs w:val="20"/>
                <w:lang w:eastAsia="sl-SI"/>
              </w:rPr>
              <w:t xml:space="preserve"> (v nadaljnjem besedilu: Direktiva 2014/41/EU);</w:t>
            </w:r>
          </w:p>
          <w:p w14:paraId="4E231B3A" w14:textId="77777777" w:rsidR="00A24BF8" w:rsidRDefault="00A24BF8" w:rsidP="006B1AB1">
            <w:pPr>
              <w:pStyle w:val="Odstavekseznama"/>
              <w:autoSpaceDE w:val="0"/>
              <w:autoSpaceDN w:val="0"/>
              <w:adjustRightInd w:val="0"/>
              <w:spacing w:line="260" w:lineRule="exact"/>
              <w:ind w:left="567"/>
              <w:jc w:val="both"/>
              <w:rPr>
                <w:rFonts w:cs="Arial"/>
                <w:szCs w:val="20"/>
                <w:lang w:eastAsia="sl-SI"/>
              </w:rPr>
            </w:pPr>
          </w:p>
          <w:p w14:paraId="2912EC41" w14:textId="1E4B3691" w:rsidR="00A24BF8" w:rsidRDefault="00A24BF8" w:rsidP="00A24BF8">
            <w:pPr>
              <w:pStyle w:val="Odstavekseznama"/>
              <w:numPr>
                <w:ilvl w:val="0"/>
                <w:numId w:val="23"/>
              </w:numPr>
              <w:autoSpaceDE w:val="0"/>
              <w:autoSpaceDN w:val="0"/>
              <w:adjustRightInd w:val="0"/>
              <w:spacing w:line="260" w:lineRule="exact"/>
              <w:ind w:left="602" w:hanging="425"/>
              <w:jc w:val="both"/>
              <w:rPr>
                <w:rFonts w:cs="Arial"/>
                <w:b/>
                <w:bCs/>
                <w:szCs w:val="20"/>
                <w:lang w:eastAsia="sl-SI"/>
              </w:rPr>
            </w:pPr>
            <w:r w:rsidRPr="00101CE6">
              <w:rPr>
                <w:rFonts w:cs="Arial"/>
                <w:b/>
                <w:bCs/>
                <w:szCs w:val="20"/>
                <w:lang w:eastAsia="sl-SI"/>
              </w:rPr>
              <w:t>Medsebojno priznavanje obsodb, s katerimi je izrečena zaporna kazen ali ukrep, ki vključuje odvzem prostosti</w:t>
            </w:r>
            <w:r w:rsidR="00322773">
              <w:rPr>
                <w:rFonts w:cs="Arial"/>
                <w:b/>
                <w:bCs/>
                <w:szCs w:val="20"/>
                <w:lang w:eastAsia="sl-SI"/>
              </w:rPr>
              <w:t>:</w:t>
            </w:r>
          </w:p>
          <w:p w14:paraId="2C79C90E" w14:textId="5AEC41F9" w:rsidR="00A24BF8" w:rsidRPr="00A24BF8" w:rsidRDefault="00A24BF8" w:rsidP="00101CE6">
            <w:pPr>
              <w:pStyle w:val="Odstavekseznama"/>
              <w:autoSpaceDE w:val="0"/>
              <w:autoSpaceDN w:val="0"/>
              <w:adjustRightInd w:val="0"/>
              <w:spacing w:line="260" w:lineRule="exact"/>
              <w:ind w:left="602"/>
              <w:jc w:val="both"/>
              <w:rPr>
                <w:rFonts w:cs="Arial"/>
                <w:szCs w:val="20"/>
                <w:lang w:eastAsia="sl-SI"/>
              </w:rPr>
            </w:pPr>
            <w:r w:rsidRPr="00101CE6">
              <w:rPr>
                <w:rFonts w:cs="Arial"/>
                <w:szCs w:val="20"/>
                <w:lang w:eastAsia="sl-SI"/>
              </w:rPr>
              <w:t xml:space="preserve">predlog novele odpravlja </w:t>
            </w:r>
            <w:r w:rsidR="00322773">
              <w:rPr>
                <w:rFonts w:cs="Arial"/>
                <w:szCs w:val="20"/>
                <w:lang w:eastAsia="sl-SI"/>
              </w:rPr>
              <w:t>neusklajenost</w:t>
            </w:r>
            <w:r w:rsidRPr="00101CE6">
              <w:rPr>
                <w:rFonts w:cs="Arial"/>
                <w:szCs w:val="20"/>
                <w:lang w:eastAsia="sl-SI"/>
              </w:rPr>
              <w:t xml:space="preserve"> pri prenosu Okvirnega sklepa Sveta 2008/909/PNZ z dne 27. novembra 2008 o uporabi načela vzajemnega priznavanja sodb v kazenskih zadevah, s katerimi so izrečene zaporne kazni ali ukrepi, ki vključujejo odvzem prostosti, za namen njihovega izvrševanja v Evropski uniji (v nadaljnjem besedilu: Okvirni sklep Sveta 2008/909/PNZ);</w:t>
            </w:r>
          </w:p>
          <w:p w14:paraId="285B2779" w14:textId="77777777" w:rsidR="006B1AB1" w:rsidRDefault="006B1AB1" w:rsidP="006B1AB1">
            <w:pPr>
              <w:pStyle w:val="Odstavekseznama"/>
              <w:autoSpaceDE w:val="0"/>
              <w:autoSpaceDN w:val="0"/>
              <w:adjustRightInd w:val="0"/>
              <w:spacing w:line="260" w:lineRule="exact"/>
              <w:ind w:left="567"/>
              <w:jc w:val="both"/>
              <w:rPr>
                <w:rFonts w:cs="Arial"/>
                <w:szCs w:val="20"/>
                <w:lang w:eastAsia="sl-SI"/>
              </w:rPr>
            </w:pPr>
          </w:p>
          <w:p w14:paraId="098AB616" w14:textId="562BDE85" w:rsidR="006B1AB1" w:rsidRDefault="006B1AB1" w:rsidP="006B1AB1">
            <w:pPr>
              <w:pStyle w:val="Odstavekseznama"/>
              <w:numPr>
                <w:ilvl w:val="0"/>
                <w:numId w:val="23"/>
              </w:numPr>
              <w:autoSpaceDE w:val="0"/>
              <w:autoSpaceDN w:val="0"/>
              <w:adjustRightInd w:val="0"/>
              <w:spacing w:line="260" w:lineRule="exact"/>
              <w:ind w:left="567"/>
              <w:jc w:val="both"/>
              <w:rPr>
                <w:rFonts w:cs="Arial"/>
                <w:b/>
                <w:bCs/>
                <w:szCs w:val="20"/>
                <w:lang w:eastAsia="sl-SI"/>
              </w:rPr>
            </w:pPr>
            <w:r w:rsidRPr="00F63992">
              <w:rPr>
                <w:rFonts w:cs="Arial"/>
                <w:b/>
                <w:bCs/>
                <w:szCs w:val="20"/>
                <w:lang w:eastAsia="sl-SI"/>
              </w:rPr>
              <w:t>medsebojn</w:t>
            </w:r>
            <w:r>
              <w:rPr>
                <w:rFonts w:cs="Arial"/>
                <w:b/>
                <w:bCs/>
                <w:szCs w:val="20"/>
                <w:lang w:eastAsia="sl-SI"/>
              </w:rPr>
              <w:t>o</w:t>
            </w:r>
            <w:r w:rsidRPr="00F63992">
              <w:rPr>
                <w:rFonts w:cs="Arial"/>
                <w:b/>
                <w:bCs/>
                <w:szCs w:val="20"/>
                <w:lang w:eastAsia="sl-SI"/>
              </w:rPr>
              <w:t xml:space="preserve"> priznavanju pogojnih obsodb z varstvenim nadzorstvom, pogojnih odložitev izreka kazni, alternativnih sankcij in odločb o pogojnem odpustu z varstvenim nadzorstvom</w:t>
            </w:r>
            <w:r>
              <w:rPr>
                <w:rFonts w:cs="Arial"/>
                <w:b/>
                <w:bCs/>
                <w:szCs w:val="20"/>
                <w:lang w:eastAsia="sl-SI"/>
              </w:rPr>
              <w:t>:</w:t>
            </w:r>
          </w:p>
          <w:p w14:paraId="6F911004" w14:textId="645FE8FD" w:rsidR="006B1AB1" w:rsidRPr="00F63992" w:rsidRDefault="006B1AB1" w:rsidP="006B1AB1">
            <w:pPr>
              <w:pStyle w:val="Odstavekseznama"/>
              <w:autoSpaceDE w:val="0"/>
              <w:autoSpaceDN w:val="0"/>
              <w:adjustRightInd w:val="0"/>
              <w:spacing w:line="260" w:lineRule="exact"/>
              <w:ind w:left="567"/>
              <w:jc w:val="both"/>
              <w:rPr>
                <w:rFonts w:cs="Arial"/>
                <w:szCs w:val="20"/>
                <w:lang w:eastAsia="sl-SI"/>
              </w:rPr>
            </w:pPr>
            <w:r>
              <w:rPr>
                <w:rFonts w:cs="Arial"/>
                <w:szCs w:val="20"/>
                <w:lang w:eastAsia="sl-SI"/>
              </w:rPr>
              <w:t xml:space="preserve">predlog novele odpravlja pomanjkljivosti pri prenosu </w:t>
            </w:r>
            <w:r w:rsidRPr="00F63992">
              <w:rPr>
                <w:rFonts w:cs="Arial"/>
                <w:i/>
                <w:iCs/>
                <w:szCs w:val="20"/>
                <w:lang w:eastAsia="sl-SI"/>
              </w:rPr>
              <w:t xml:space="preserve">Okvirnega sklepa Sveta 2008/947/PNZ z dne 27. novembra 2008 o uporabi načela vzajemnega priznavanja sodb </w:t>
            </w:r>
            <w:r w:rsidRPr="00F63992">
              <w:rPr>
                <w:rFonts w:cs="Arial"/>
                <w:i/>
                <w:iCs/>
                <w:szCs w:val="20"/>
                <w:lang w:eastAsia="sl-SI"/>
              </w:rPr>
              <w:lastRenderedPageBreak/>
              <w:t>in pogojnih odločb zaradi zagotavljanja nadzorstva nad spremljevalnimi ukrepi in alternativnimi sankcijami</w:t>
            </w:r>
            <w:r>
              <w:rPr>
                <w:rFonts w:cs="Arial"/>
                <w:szCs w:val="20"/>
                <w:lang w:eastAsia="sl-SI"/>
              </w:rPr>
              <w:t xml:space="preserve"> (v nadaljnjem besedilu: Okvirni sklep </w:t>
            </w:r>
            <w:r w:rsidRPr="006B1AB1">
              <w:rPr>
                <w:rFonts w:cs="Arial"/>
                <w:szCs w:val="20"/>
                <w:lang w:eastAsia="sl-SI"/>
              </w:rPr>
              <w:t>2008/947/PNZ</w:t>
            </w:r>
            <w:r>
              <w:rPr>
                <w:rFonts w:cs="Arial"/>
                <w:szCs w:val="20"/>
                <w:lang w:eastAsia="sl-SI"/>
              </w:rPr>
              <w:t xml:space="preserve">); </w:t>
            </w:r>
          </w:p>
          <w:bookmarkEnd w:id="1"/>
          <w:p w14:paraId="121C1048" w14:textId="77777777" w:rsidR="00457A59" w:rsidRPr="00CA25AB" w:rsidRDefault="00457A59" w:rsidP="002A2007">
            <w:pPr>
              <w:pStyle w:val="Odstavekseznama"/>
              <w:autoSpaceDE w:val="0"/>
              <w:autoSpaceDN w:val="0"/>
              <w:adjustRightInd w:val="0"/>
              <w:spacing w:line="260" w:lineRule="exact"/>
              <w:ind w:left="567"/>
              <w:jc w:val="both"/>
              <w:rPr>
                <w:rFonts w:cs="Arial"/>
                <w:szCs w:val="20"/>
                <w:lang w:eastAsia="sl-SI"/>
              </w:rPr>
            </w:pPr>
          </w:p>
          <w:p w14:paraId="4D9E6256" w14:textId="77777777" w:rsidR="00457A59" w:rsidRPr="00CA25AB" w:rsidRDefault="00190FE9" w:rsidP="002A2007">
            <w:pPr>
              <w:pStyle w:val="Odstavekseznama"/>
              <w:numPr>
                <w:ilvl w:val="0"/>
                <w:numId w:val="23"/>
              </w:numPr>
              <w:autoSpaceDE w:val="0"/>
              <w:autoSpaceDN w:val="0"/>
              <w:adjustRightInd w:val="0"/>
              <w:spacing w:line="260" w:lineRule="exact"/>
              <w:ind w:left="567"/>
              <w:jc w:val="both"/>
              <w:rPr>
                <w:rFonts w:cs="Arial"/>
                <w:szCs w:val="20"/>
                <w:lang w:eastAsia="sl-SI"/>
              </w:rPr>
            </w:pPr>
            <w:r w:rsidRPr="00CA25AB">
              <w:rPr>
                <w:rFonts w:cs="Arial"/>
                <w:b/>
                <w:bCs/>
                <w:szCs w:val="20"/>
                <w:lang w:eastAsia="sl-SI"/>
              </w:rPr>
              <w:t>medsebojno priznavanje odločb o odvzemu premoženja v kazenskih postopkih in začasnem zavarovanju takega odvzema</w:t>
            </w:r>
            <w:r w:rsidR="00DB0721" w:rsidRPr="00CA25AB">
              <w:rPr>
                <w:rFonts w:cs="Arial"/>
                <w:b/>
                <w:bCs/>
                <w:szCs w:val="20"/>
                <w:lang w:eastAsia="sl-SI"/>
              </w:rPr>
              <w:t>:</w:t>
            </w:r>
            <w:r w:rsidRPr="00CA25AB">
              <w:rPr>
                <w:rFonts w:cs="Arial"/>
                <w:szCs w:val="20"/>
                <w:lang w:eastAsia="sl-SI"/>
              </w:rPr>
              <w:t xml:space="preserve"> </w:t>
            </w:r>
          </w:p>
          <w:p w14:paraId="7A670846" w14:textId="315A3E74" w:rsidR="00190FE9" w:rsidRPr="00CA25AB" w:rsidRDefault="001B701E" w:rsidP="002A2007">
            <w:pPr>
              <w:pStyle w:val="Odstavekseznama"/>
              <w:autoSpaceDE w:val="0"/>
              <w:autoSpaceDN w:val="0"/>
              <w:adjustRightInd w:val="0"/>
              <w:spacing w:line="260" w:lineRule="exact"/>
              <w:ind w:left="567"/>
              <w:jc w:val="both"/>
              <w:rPr>
                <w:rFonts w:cs="Arial"/>
              </w:rPr>
            </w:pPr>
            <w:r w:rsidRPr="00CA25AB">
              <w:rPr>
                <w:rFonts w:cs="Arial"/>
                <w:szCs w:val="20"/>
                <w:lang w:eastAsia="sl-SI"/>
              </w:rPr>
              <w:t xml:space="preserve">predlog </w:t>
            </w:r>
            <w:r w:rsidR="003869C6" w:rsidRPr="00CA25AB">
              <w:rPr>
                <w:rFonts w:cs="Arial"/>
                <w:szCs w:val="20"/>
                <w:lang w:eastAsia="sl-SI"/>
              </w:rPr>
              <w:t xml:space="preserve">novele </w:t>
            </w:r>
            <w:r w:rsidRPr="00CA25AB">
              <w:rPr>
                <w:rFonts w:cs="Arial"/>
                <w:szCs w:val="20"/>
                <w:lang w:eastAsia="sl-SI"/>
              </w:rPr>
              <w:t xml:space="preserve">odpravlja </w:t>
            </w:r>
            <w:r w:rsidR="00C15E36" w:rsidRPr="00CA25AB">
              <w:rPr>
                <w:rFonts w:cs="Arial"/>
                <w:szCs w:val="20"/>
                <w:lang w:eastAsia="sl-SI"/>
              </w:rPr>
              <w:t xml:space="preserve">pomanjkljivosti </w:t>
            </w:r>
            <w:r w:rsidRPr="00CA25AB">
              <w:rPr>
                <w:rFonts w:cs="Arial"/>
                <w:szCs w:val="20"/>
                <w:lang w:eastAsia="sl-SI"/>
              </w:rPr>
              <w:t xml:space="preserve">določb za izvajanje </w:t>
            </w:r>
            <w:r w:rsidR="00190FE9" w:rsidRPr="00F63992">
              <w:rPr>
                <w:rFonts w:cs="Arial"/>
                <w:i/>
                <w:iCs/>
              </w:rPr>
              <w:t>Uredb</w:t>
            </w:r>
            <w:r w:rsidRPr="00F63992">
              <w:rPr>
                <w:rFonts w:cs="Arial"/>
                <w:i/>
                <w:iCs/>
              </w:rPr>
              <w:t>e</w:t>
            </w:r>
            <w:r w:rsidR="00190FE9" w:rsidRPr="00F63992">
              <w:rPr>
                <w:rFonts w:cs="Arial"/>
                <w:i/>
                <w:iCs/>
              </w:rPr>
              <w:t xml:space="preserve"> (EU) 2018/1805 Evropskega parlamenta in Sveta z dne 14. novembra 2018 o vzajemnem priznavanju sklepov o začasnem zavarovanju in sklepov o odvzemu</w:t>
            </w:r>
            <w:r w:rsidR="00190FE9" w:rsidRPr="00CA25AB">
              <w:rPr>
                <w:rFonts w:cs="Arial"/>
              </w:rPr>
              <w:t xml:space="preserve"> (</w:t>
            </w:r>
            <w:r w:rsidR="0021465F" w:rsidRPr="00CA25AB">
              <w:rPr>
                <w:rFonts w:cs="Arial"/>
              </w:rPr>
              <w:t>v nadaljnjem besedilu:</w:t>
            </w:r>
            <w:r w:rsidR="00190FE9" w:rsidRPr="00CA25AB">
              <w:rPr>
                <w:rFonts w:cs="Arial"/>
              </w:rPr>
              <w:t xml:space="preserve"> Uredba 2018/1805/EU)</w:t>
            </w:r>
            <w:r w:rsidRPr="00CA25AB">
              <w:rPr>
                <w:rFonts w:cs="Arial"/>
              </w:rPr>
              <w:t>;</w:t>
            </w:r>
          </w:p>
          <w:p w14:paraId="3FC33463" w14:textId="77777777" w:rsidR="00457A59" w:rsidRPr="00CA25AB" w:rsidRDefault="00457A59" w:rsidP="002A2007">
            <w:pPr>
              <w:pStyle w:val="Odstavekseznama"/>
              <w:autoSpaceDE w:val="0"/>
              <w:autoSpaceDN w:val="0"/>
              <w:adjustRightInd w:val="0"/>
              <w:spacing w:line="260" w:lineRule="exact"/>
              <w:ind w:left="567"/>
              <w:jc w:val="both"/>
              <w:rPr>
                <w:rFonts w:cs="Arial"/>
                <w:szCs w:val="20"/>
                <w:lang w:eastAsia="sl-SI"/>
              </w:rPr>
            </w:pPr>
          </w:p>
          <w:p w14:paraId="42E79568" w14:textId="11DD9739" w:rsidR="00457A59" w:rsidRPr="00CA25AB" w:rsidRDefault="005E78E5" w:rsidP="002A2007">
            <w:pPr>
              <w:pStyle w:val="Odstavekseznama"/>
              <w:numPr>
                <w:ilvl w:val="0"/>
                <w:numId w:val="23"/>
              </w:numPr>
              <w:autoSpaceDE w:val="0"/>
              <w:autoSpaceDN w:val="0"/>
              <w:adjustRightInd w:val="0"/>
              <w:spacing w:line="260" w:lineRule="exact"/>
              <w:ind w:left="567"/>
              <w:jc w:val="both"/>
              <w:rPr>
                <w:rFonts w:cs="Arial"/>
                <w:szCs w:val="20"/>
                <w:lang w:eastAsia="sl-SI"/>
              </w:rPr>
            </w:pPr>
            <w:r w:rsidRPr="00CA25AB">
              <w:rPr>
                <w:rFonts w:cs="Arial"/>
                <w:b/>
                <w:bCs/>
                <w:szCs w:val="20"/>
                <w:lang w:eastAsia="sl-SI"/>
              </w:rPr>
              <w:t>i</w:t>
            </w:r>
            <w:r w:rsidR="00190FE9" w:rsidRPr="00CA25AB">
              <w:rPr>
                <w:rFonts w:cs="Arial"/>
                <w:b/>
                <w:bCs/>
                <w:szCs w:val="20"/>
                <w:lang w:eastAsia="sl-SI"/>
              </w:rPr>
              <w:t xml:space="preserve">zmenjava podatkov </w:t>
            </w:r>
            <w:r w:rsidR="00272F05" w:rsidRPr="00CA25AB">
              <w:rPr>
                <w:rFonts w:cs="Arial"/>
                <w:b/>
                <w:bCs/>
                <w:szCs w:val="20"/>
                <w:lang w:eastAsia="sl-SI"/>
              </w:rPr>
              <w:t>iz kazenskih evidenc</w:t>
            </w:r>
            <w:r w:rsidR="00190FE9" w:rsidRPr="00CA25AB">
              <w:rPr>
                <w:rFonts w:cs="Arial"/>
                <w:b/>
                <w:bCs/>
                <w:szCs w:val="20"/>
                <w:lang w:eastAsia="sl-SI"/>
              </w:rPr>
              <w:t xml:space="preserve">: </w:t>
            </w:r>
          </w:p>
          <w:p w14:paraId="32202343" w14:textId="7A0D659B" w:rsidR="00457A59" w:rsidRPr="00CA25AB" w:rsidRDefault="00DB0721" w:rsidP="002A2007">
            <w:pPr>
              <w:pStyle w:val="Odstavekseznama"/>
              <w:autoSpaceDE w:val="0"/>
              <w:autoSpaceDN w:val="0"/>
              <w:adjustRightInd w:val="0"/>
              <w:spacing w:line="260" w:lineRule="exact"/>
              <w:ind w:left="567"/>
              <w:jc w:val="both"/>
              <w:rPr>
                <w:rFonts w:cs="Arial"/>
                <w:szCs w:val="20"/>
                <w:lang w:eastAsia="sl-SI"/>
              </w:rPr>
            </w:pPr>
            <w:r w:rsidRPr="00CA25AB">
              <w:rPr>
                <w:rFonts w:cs="Arial"/>
                <w:szCs w:val="20"/>
                <w:lang w:eastAsia="sl-SI"/>
              </w:rPr>
              <w:t>s predlogom</w:t>
            </w:r>
            <w:r w:rsidR="003869C6" w:rsidRPr="00CA25AB">
              <w:rPr>
                <w:rFonts w:cs="Arial"/>
                <w:szCs w:val="20"/>
                <w:lang w:eastAsia="sl-SI"/>
              </w:rPr>
              <w:t xml:space="preserve"> novele</w:t>
            </w:r>
            <w:r w:rsidRPr="00CA25AB">
              <w:rPr>
                <w:rFonts w:cs="Arial"/>
                <w:szCs w:val="20"/>
                <w:lang w:eastAsia="sl-SI"/>
              </w:rPr>
              <w:t xml:space="preserve"> se</w:t>
            </w:r>
            <w:r w:rsidR="00457A59" w:rsidRPr="00CA25AB">
              <w:rPr>
                <w:rFonts w:cs="Arial"/>
                <w:szCs w:val="20"/>
                <w:lang w:eastAsia="sl-SI"/>
              </w:rPr>
              <w:t>:</w:t>
            </w:r>
          </w:p>
          <w:p w14:paraId="781EB1B7" w14:textId="60E5F6D3" w:rsidR="00457A59" w:rsidRPr="00CA25AB" w:rsidRDefault="00DB0721" w:rsidP="002A2007">
            <w:pPr>
              <w:pStyle w:val="Odstavekseznama"/>
              <w:numPr>
                <w:ilvl w:val="0"/>
                <w:numId w:val="23"/>
              </w:numPr>
              <w:autoSpaceDE w:val="0"/>
              <w:autoSpaceDN w:val="0"/>
              <w:adjustRightInd w:val="0"/>
              <w:spacing w:line="260" w:lineRule="exact"/>
              <w:ind w:left="1276"/>
              <w:jc w:val="both"/>
              <w:rPr>
                <w:rFonts w:cs="Arial"/>
                <w:szCs w:val="20"/>
                <w:lang w:eastAsia="sl-SI"/>
              </w:rPr>
            </w:pPr>
            <w:r w:rsidRPr="00CA25AB">
              <w:rPr>
                <w:rFonts w:cs="Arial"/>
                <w:szCs w:val="20"/>
                <w:lang w:eastAsia="sl-SI"/>
              </w:rPr>
              <w:t xml:space="preserve">v slovenski pravni red prenaša </w:t>
            </w:r>
            <w:r w:rsidRPr="00F63992">
              <w:rPr>
                <w:rFonts w:cs="Arial"/>
                <w:i/>
                <w:iCs/>
                <w:szCs w:val="20"/>
              </w:rPr>
              <w:t>Direktiva (EU) 2019/884 Evropskega parlamenta in Sveta z dne 17. aprila 2019 o spremembi Okvirnega sklepa Sveta 2009/315/PNZ v zvezi z izmenjavo informacij o državljanih tretjih držav in evropskim informacijskim sistemom kazenskih evidenc (sistem ECRIS) ter o nadomestitvi Sklepa Sveta 2009/316/PNZ</w:t>
            </w:r>
            <w:r w:rsidRPr="00CA25AB">
              <w:rPr>
                <w:rFonts w:cs="Arial"/>
                <w:szCs w:val="20"/>
              </w:rPr>
              <w:t xml:space="preserve"> (</w:t>
            </w:r>
            <w:r w:rsidR="0042221A" w:rsidRPr="00CA25AB">
              <w:rPr>
                <w:rFonts w:cs="Arial"/>
              </w:rPr>
              <w:t>v nadaljnjem besedilu:</w:t>
            </w:r>
            <w:r w:rsidR="00C15E36" w:rsidRPr="00CA25AB">
              <w:rPr>
                <w:rFonts w:cs="Arial"/>
                <w:szCs w:val="20"/>
              </w:rPr>
              <w:t xml:space="preserve"> </w:t>
            </w:r>
            <w:r w:rsidRPr="00CA25AB">
              <w:rPr>
                <w:rFonts w:cs="Arial"/>
                <w:szCs w:val="20"/>
              </w:rPr>
              <w:t>Direktiva 2019/884/EU)</w:t>
            </w:r>
            <w:r w:rsidR="00457A59" w:rsidRPr="00CA25AB">
              <w:rPr>
                <w:rFonts w:cs="Arial"/>
                <w:szCs w:val="20"/>
              </w:rPr>
              <w:t>;</w:t>
            </w:r>
          </w:p>
          <w:p w14:paraId="7D575DB4" w14:textId="4C630C7C" w:rsidR="00457A59" w:rsidRPr="00CA25AB" w:rsidRDefault="00457A59" w:rsidP="002A2007">
            <w:pPr>
              <w:pStyle w:val="Odstavekseznama"/>
              <w:numPr>
                <w:ilvl w:val="0"/>
                <w:numId w:val="23"/>
              </w:numPr>
              <w:autoSpaceDE w:val="0"/>
              <w:autoSpaceDN w:val="0"/>
              <w:adjustRightInd w:val="0"/>
              <w:spacing w:line="260" w:lineRule="exact"/>
              <w:ind w:left="1276"/>
              <w:jc w:val="both"/>
              <w:rPr>
                <w:rFonts w:cs="Arial"/>
                <w:szCs w:val="20"/>
                <w:lang w:eastAsia="sl-SI"/>
              </w:rPr>
            </w:pPr>
            <w:r w:rsidRPr="00CA25AB">
              <w:rPr>
                <w:rFonts w:cs="Arial"/>
                <w:szCs w:val="20"/>
                <w:lang w:eastAsia="sl-SI"/>
              </w:rPr>
              <w:t xml:space="preserve">zagotavljajo določbe </w:t>
            </w:r>
            <w:r w:rsidR="00DB0721" w:rsidRPr="00CA25AB">
              <w:rPr>
                <w:rFonts w:cs="Arial"/>
                <w:szCs w:val="20"/>
              </w:rPr>
              <w:t xml:space="preserve">za izvrševanje </w:t>
            </w:r>
            <w:bookmarkStart w:id="2" w:name="_Hlk202878111"/>
            <w:r w:rsidRPr="00F63992">
              <w:rPr>
                <w:rFonts w:cs="Arial"/>
                <w:i/>
                <w:iCs/>
              </w:rPr>
              <w:t>Uredb</w:t>
            </w:r>
            <w:r w:rsidR="003A59E3" w:rsidRPr="00F63992">
              <w:rPr>
                <w:rFonts w:cs="Arial"/>
                <w:i/>
                <w:iCs/>
              </w:rPr>
              <w:t>e</w:t>
            </w:r>
            <w:r w:rsidRPr="00F63992">
              <w:rPr>
                <w:rFonts w:cs="Arial"/>
                <w:i/>
                <w:iCs/>
              </w:rPr>
              <w:t xml:space="preserve"> (EU) 2019/816 Evropskega parlamenta in Sveta z dne 17. aprila 2019 o vzpostavitvi centraliziranega sistema za določitev držav članic, ki imajo informacije o obsodbah državljanov tretjih držav in oseb brez državljanstva</w:t>
            </w:r>
            <w:bookmarkEnd w:id="2"/>
            <w:r w:rsidRPr="00F63992">
              <w:rPr>
                <w:rFonts w:cs="Arial"/>
                <w:i/>
                <w:iCs/>
              </w:rPr>
              <w:t xml:space="preserve"> (sistem ECRIS-TCN) z namenom dopolnitve evropskega informacijskega sistema kazenskih evidenc ter o spremembi Uredbe (EU) 2018/1726</w:t>
            </w:r>
            <w:r w:rsidRPr="00CA25AB">
              <w:rPr>
                <w:rFonts w:cs="Arial"/>
              </w:rPr>
              <w:t xml:space="preserve"> (</w:t>
            </w:r>
            <w:r w:rsidR="0042221A" w:rsidRPr="00CA25AB">
              <w:rPr>
                <w:rFonts w:cs="Arial"/>
              </w:rPr>
              <w:t>v nadaljnjem besedilu:</w:t>
            </w:r>
            <w:r w:rsidR="00C15E36" w:rsidRPr="00CA25AB">
              <w:rPr>
                <w:rFonts w:cs="Arial"/>
              </w:rPr>
              <w:t xml:space="preserve"> </w:t>
            </w:r>
            <w:r w:rsidRPr="00CA25AB">
              <w:rPr>
                <w:rFonts w:cs="Arial"/>
              </w:rPr>
              <w:t xml:space="preserve">Uredba 2019/816/EU), ki je bila že pred pričetkom veljavnosti spremenjena z </w:t>
            </w:r>
            <w:r w:rsidRPr="00F63992">
              <w:rPr>
                <w:rFonts w:cs="Arial"/>
                <w:i/>
                <w:iCs/>
              </w:rPr>
              <w:t>Uredbo (EU) 2021/1151 Evropskega parlamenta in Sveta z dne 7. julija 2021 o spremembi uredb (EU) 2019/816 in (EU) 2019/818 glede določitve pogojev za dostop do drugih informacijskih sistemov EU za namene Evropskega sistema za potovalne informacije in odobritve</w:t>
            </w:r>
            <w:r w:rsidRPr="00CA25AB">
              <w:rPr>
                <w:rFonts w:cs="Arial"/>
              </w:rPr>
              <w:t>;</w:t>
            </w:r>
          </w:p>
          <w:p w14:paraId="12776329" w14:textId="350836B5" w:rsidR="00457A59" w:rsidRPr="00CA25AB" w:rsidRDefault="00457A59" w:rsidP="002A2007">
            <w:pPr>
              <w:pStyle w:val="Odstavekseznama"/>
              <w:numPr>
                <w:ilvl w:val="0"/>
                <w:numId w:val="23"/>
              </w:numPr>
              <w:autoSpaceDE w:val="0"/>
              <w:autoSpaceDN w:val="0"/>
              <w:adjustRightInd w:val="0"/>
              <w:spacing w:line="260" w:lineRule="exact"/>
              <w:ind w:left="1276"/>
              <w:jc w:val="both"/>
              <w:rPr>
                <w:rFonts w:cs="Arial"/>
                <w:szCs w:val="20"/>
                <w:lang w:eastAsia="sl-SI"/>
              </w:rPr>
            </w:pPr>
            <w:r w:rsidRPr="00CA25AB">
              <w:rPr>
                <w:rFonts w:cs="Arial"/>
                <w:szCs w:val="20"/>
                <w:lang w:eastAsia="sl-SI"/>
              </w:rPr>
              <w:t xml:space="preserve">zagotavljajo določbe za izvrševanje </w:t>
            </w:r>
            <w:r w:rsidRPr="00F63992">
              <w:rPr>
                <w:rFonts w:cs="Arial"/>
                <w:i/>
                <w:iCs/>
              </w:rPr>
              <w:t>Uredbe (EU) 2019/818 Evropskega parlamenta in Sveta z dne 20. maja 2019 o vzpostavitvi okvira za interoperabilnost informacijskih sistemov EU na področju policijskega in pravosodnega sodelovanja, azila ter migracij in spremembi uredb (EU) 2018/1726, (EU) 2018/1862 ter (EU) 2019/816</w:t>
            </w:r>
            <w:r w:rsidRPr="00CA25AB">
              <w:rPr>
                <w:rFonts w:cs="Arial"/>
              </w:rPr>
              <w:t xml:space="preserve"> (</w:t>
            </w:r>
            <w:r w:rsidR="0042221A" w:rsidRPr="00CA25AB">
              <w:rPr>
                <w:rFonts w:cs="Arial"/>
              </w:rPr>
              <w:t>v nadaljnjem besedilu:</w:t>
            </w:r>
            <w:r w:rsidRPr="00CA25AB">
              <w:rPr>
                <w:rFonts w:cs="Arial"/>
              </w:rPr>
              <w:t xml:space="preserve"> Uredba 2019/818/EU), in sicer v delu, ki se nanašajo na podatke iz sistema ECRIS-TCN.</w:t>
            </w:r>
            <w:r w:rsidR="0092760C" w:rsidRPr="00CA25AB">
              <w:rPr>
                <w:rFonts w:cs="Arial"/>
              </w:rPr>
              <w:t xml:space="preserve"> </w:t>
            </w:r>
          </w:p>
          <w:p w14:paraId="7E907851" w14:textId="0923D7C4" w:rsidR="00457A59" w:rsidRPr="00CA25AB" w:rsidRDefault="00457A59" w:rsidP="002A2007">
            <w:pPr>
              <w:pStyle w:val="Odstavekseznama"/>
              <w:autoSpaceDE w:val="0"/>
              <w:autoSpaceDN w:val="0"/>
              <w:adjustRightInd w:val="0"/>
              <w:spacing w:line="260" w:lineRule="exact"/>
              <w:ind w:left="1276"/>
              <w:jc w:val="both"/>
              <w:rPr>
                <w:rFonts w:cs="Arial"/>
                <w:szCs w:val="20"/>
                <w:highlight w:val="yellow"/>
                <w:lang w:eastAsia="sl-SI"/>
              </w:rPr>
            </w:pPr>
          </w:p>
          <w:p w14:paraId="012A1091" w14:textId="438CC9F7" w:rsidR="000656E7" w:rsidRPr="00CA25AB" w:rsidRDefault="00B0556D" w:rsidP="002A2007">
            <w:pPr>
              <w:jc w:val="both"/>
              <w:rPr>
                <w:rFonts w:cs="Arial"/>
                <w:szCs w:val="20"/>
              </w:rPr>
            </w:pPr>
            <w:r w:rsidRPr="00CA25AB">
              <w:rPr>
                <w:rFonts w:cs="Arial"/>
                <w:szCs w:val="20"/>
              </w:rPr>
              <w:t>V nadaljevanju sledijo podrobnejša pojasnila po posameznih področjih.</w:t>
            </w:r>
          </w:p>
          <w:p w14:paraId="145811AF" w14:textId="77777777" w:rsidR="000656E7" w:rsidRPr="00CA25AB" w:rsidRDefault="000656E7" w:rsidP="002A2007">
            <w:pPr>
              <w:autoSpaceDE w:val="0"/>
              <w:autoSpaceDN w:val="0"/>
              <w:adjustRightInd w:val="0"/>
              <w:jc w:val="both"/>
              <w:rPr>
                <w:rFonts w:cs="Arial"/>
                <w:b/>
                <w:bCs/>
                <w:szCs w:val="20"/>
                <w:lang w:eastAsia="sl-SI"/>
              </w:rPr>
            </w:pPr>
          </w:p>
          <w:p w14:paraId="6D4108D0" w14:textId="38F485C8" w:rsidR="000656E7" w:rsidRPr="00CA25AB" w:rsidRDefault="000656E7" w:rsidP="002A2007">
            <w:pPr>
              <w:autoSpaceDE w:val="0"/>
              <w:autoSpaceDN w:val="0"/>
              <w:adjustRightInd w:val="0"/>
              <w:jc w:val="both"/>
              <w:rPr>
                <w:rFonts w:cs="Arial"/>
                <w:b/>
                <w:bCs/>
                <w:szCs w:val="20"/>
                <w:lang w:eastAsia="sl-SI"/>
              </w:rPr>
            </w:pPr>
            <w:bookmarkStart w:id="3" w:name="_Hlk193365174"/>
            <w:r w:rsidRPr="00CA25AB">
              <w:rPr>
                <w:rFonts w:cs="Arial"/>
                <w:b/>
                <w:bCs/>
                <w:szCs w:val="20"/>
                <w:lang w:eastAsia="sl-SI"/>
              </w:rPr>
              <w:t>Evropski nalog za prijetje in predajo</w:t>
            </w:r>
          </w:p>
          <w:p w14:paraId="5178E9AE" w14:textId="77777777" w:rsidR="00B0556D" w:rsidRPr="00CA25AB" w:rsidRDefault="00B0556D" w:rsidP="002A2007">
            <w:pPr>
              <w:autoSpaceDE w:val="0"/>
              <w:autoSpaceDN w:val="0"/>
              <w:adjustRightInd w:val="0"/>
              <w:jc w:val="both"/>
              <w:rPr>
                <w:rFonts w:cs="Arial"/>
                <w:b/>
                <w:bCs/>
                <w:szCs w:val="20"/>
                <w:lang w:eastAsia="sl-SI"/>
              </w:rPr>
            </w:pPr>
          </w:p>
          <w:p w14:paraId="6AEB1A0D" w14:textId="2F200D58" w:rsidR="009D5B1A" w:rsidRPr="00CA25AB" w:rsidRDefault="00031649" w:rsidP="002A2007">
            <w:pPr>
              <w:autoSpaceDE w:val="0"/>
              <w:autoSpaceDN w:val="0"/>
              <w:adjustRightInd w:val="0"/>
              <w:jc w:val="both"/>
              <w:rPr>
                <w:rFonts w:cs="Arial"/>
                <w:szCs w:val="20"/>
                <w:lang w:eastAsia="sl-SI"/>
              </w:rPr>
            </w:pPr>
            <w:r w:rsidRPr="00CA25AB">
              <w:rPr>
                <w:rFonts w:cs="Arial"/>
                <w:szCs w:val="20"/>
                <w:lang w:eastAsia="sl-SI"/>
              </w:rPr>
              <w:t xml:space="preserve">Evropska komisija je </w:t>
            </w:r>
            <w:r w:rsidR="00AE5A90" w:rsidRPr="00CA25AB">
              <w:rPr>
                <w:rFonts w:cs="Arial"/>
                <w:szCs w:val="20"/>
                <w:lang w:eastAsia="sl-SI"/>
              </w:rPr>
              <w:t>7.</w:t>
            </w:r>
            <w:r w:rsidR="00500DB9" w:rsidRPr="00CA25AB">
              <w:rPr>
                <w:rFonts w:cs="Arial"/>
                <w:szCs w:val="20"/>
                <w:lang w:eastAsia="sl-SI"/>
              </w:rPr>
              <w:t xml:space="preserve"> </w:t>
            </w:r>
            <w:r w:rsidR="00AE5A90" w:rsidRPr="00CA25AB">
              <w:rPr>
                <w:rFonts w:cs="Arial"/>
                <w:szCs w:val="20"/>
                <w:lang w:eastAsia="sl-SI"/>
              </w:rPr>
              <w:t>5.</w:t>
            </w:r>
            <w:r w:rsidR="00500DB9" w:rsidRPr="00CA25AB">
              <w:rPr>
                <w:rFonts w:cs="Arial"/>
                <w:szCs w:val="20"/>
                <w:lang w:eastAsia="sl-SI"/>
              </w:rPr>
              <w:t xml:space="preserve"> </w:t>
            </w:r>
            <w:r w:rsidR="00AE5A90" w:rsidRPr="00CA25AB">
              <w:rPr>
                <w:rFonts w:cs="Arial"/>
                <w:szCs w:val="20"/>
                <w:lang w:eastAsia="sl-SI"/>
              </w:rPr>
              <w:t xml:space="preserve">2025 sprejela </w:t>
            </w:r>
            <w:r w:rsidR="00AE5A90" w:rsidRPr="00CA25AB">
              <w:rPr>
                <w:rFonts w:cs="Arial"/>
                <w:i/>
                <w:iCs/>
                <w:szCs w:val="20"/>
                <w:lang w:eastAsia="sl-SI"/>
              </w:rPr>
              <w:t>Obrazloženo mnenje naslovljeno na Republiko Slovenijo v skladu s členom 258 Pogodbe o delovanju Evropske unije zaradi nepravilnega prenosa Okvirnega sklepa 2002/584/PNZ z dne 13. junija 2002 o evropskem nalogu za prijetje in postopkih predaje med državami članicami (UL L 190, 18.7,2002, str. 1) v nacionalno zakonodajo</w:t>
            </w:r>
            <w:r w:rsidR="001C462B" w:rsidRPr="00CA25AB">
              <w:rPr>
                <w:rFonts w:cs="Arial"/>
                <w:szCs w:val="20"/>
                <w:lang w:eastAsia="sl-SI"/>
              </w:rPr>
              <w:t>, oznaki dokumenta: INFR(2020)2313, C(2025)2394 final</w:t>
            </w:r>
            <w:r w:rsidR="001C462B" w:rsidRPr="00CA25AB">
              <w:rPr>
                <w:rFonts w:cs="Arial"/>
                <w:i/>
                <w:iCs/>
                <w:szCs w:val="20"/>
                <w:lang w:eastAsia="sl-SI"/>
              </w:rPr>
              <w:t xml:space="preserve"> </w:t>
            </w:r>
            <w:r w:rsidR="00AE5A90" w:rsidRPr="00CA25AB">
              <w:rPr>
                <w:rFonts w:cs="Arial"/>
              </w:rPr>
              <w:t xml:space="preserve"> (v nadaljnjem besedilu: Obrazloženo mnenje)</w:t>
            </w:r>
            <w:r w:rsidR="00AE5A90" w:rsidRPr="00CA25AB">
              <w:rPr>
                <w:rFonts w:cs="Arial"/>
                <w:i/>
                <w:iCs/>
                <w:szCs w:val="20"/>
                <w:lang w:eastAsia="sl-SI"/>
              </w:rPr>
              <w:t xml:space="preserve">. </w:t>
            </w:r>
            <w:r w:rsidR="009D5B1A" w:rsidRPr="00CA25AB">
              <w:rPr>
                <w:rFonts w:cs="Arial"/>
                <w:szCs w:val="20"/>
                <w:lang w:eastAsia="sl-SI"/>
              </w:rPr>
              <w:t xml:space="preserve">Evropska </w:t>
            </w:r>
            <w:r w:rsidR="00501952" w:rsidRPr="00CA25AB">
              <w:rPr>
                <w:rFonts w:cs="Arial"/>
                <w:szCs w:val="20"/>
                <w:lang w:eastAsia="sl-SI"/>
              </w:rPr>
              <w:t>k</w:t>
            </w:r>
            <w:r w:rsidR="00AE5A90" w:rsidRPr="00CA25AB">
              <w:rPr>
                <w:rFonts w:cs="Arial"/>
                <w:szCs w:val="20"/>
                <w:lang w:eastAsia="sl-SI"/>
              </w:rPr>
              <w:t xml:space="preserve">omisija Republiki Sloveniji očita, da je v svojo zakonodajo nepravilno prenesla </w:t>
            </w:r>
            <w:r w:rsidR="00501952" w:rsidRPr="00CA25AB">
              <w:rPr>
                <w:rFonts w:cs="Arial"/>
                <w:szCs w:val="20"/>
                <w:lang w:eastAsia="sl-SI"/>
              </w:rPr>
              <w:t>1.</w:t>
            </w:r>
            <w:r w:rsidR="00AE5A90" w:rsidRPr="00CA25AB">
              <w:rPr>
                <w:rFonts w:cs="Arial"/>
                <w:szCs w:val="20"/>
                <w:lang w:eastAsia="sl-SI"/>
              </w:rPr>
              <w:t xml:space="preserve">, </w:t>
            </w:r>
            <w:r w:rsidR="00501952" w:rsidRPr="00CA25AB">
              <w:rPr>
                <w:rFonts w:cs="Arial"/>
                <w:szCs w:val="20"/>
                <w:lang w:eastAsia="sl-SI"/>
              </w:rPr>
              <w:t>2.</w:t>
            </w:r>
            <w:r w:rsidR="00AE5A90" w:rsidRPr="00CA25AB">
              <w:rPr>
                <w:rFonts w:cs="Arial"/>
                <w:szCs w:val="20"/>
                <w:lang w:eastAsia="sl-SI"/>
              </w:rPr>
              <w:t xml:space="preserve">, </w:t>
            </w:r>
            <w:r w:rsidR="00501952" w:rsidRPr="00CA25AB">
              <w:rPr>
                <w:rFonts w:cs="Arial"/>
                <w:szCs w:val="20"/>
                <w:lang w:eastAsia="sl-SI"/>
              </w:rPr>
              <w:t>3.</w:t>
            </w:r>
            <w:r w:rsidR="00AE5A90" w:rsidRPr="00CA25AB">
              <w:rPr>
                <w:rFonts w:cs="Arial"/>
                <w:szCs w:val="20"/>
                <w:lang w:eastAsia="sl-SI"/>
              </w:rPr>
              <w:t xml:space="preserve">, </w:t>
            </w:r>
            <w:r w:rsidR="00501952" w:rsidRPr="00CA25AB">
              <w:rPr>
                <w:rFonts w:cs="Arial"/>
                <w:szCs w:val="20"/>
                <w:lang w:eastAsia="sl-SI"/>
              </w:rPr>
              <w:t xml:space="preserve">4. </w:t>
            </w:r>
            <w:r w:rsidR="00AE5A90" w:rsidRPr="00CA25AB">
              <w:rPr>
                <w:rFonts w:cs="Arial"/>
                <w:szCs w:val="20"/>
                <w:lang w:eastAsia="sl-SI"/>
              </w:rPr>
              <w:t xml:space="preserve">in </w:t>
            </w:r>
            <w:r w:rsidR="00501952" w:rsidRPr="00CA25AB">
              <w:rPr>
                <w:rFonts w:cs="Arial"/>
                <w:szCs w:val="20"/>
                <w:lang w:eastAsia="sl-SI"/>
              </w:rPr>
              <w:t xml:space="preserve">5. točko </w:t>
            </w:r>
            <w:r w:rsidR="00500DB9" w:rsidRPr="00CA25AB">
              <w:rPr>
                <w:rFonts w:cs="Arial"/>
                <w:szCs w:val="20"/>
                <w:lang w:eastAsia="sl-SI"/>
              </w:rPr>
              <w:t xml:space="preserve">4. člena </w:t>
            </w:r>
            <w:r w:rsidR="00501952" w:rsidRPr="00CA25AB">
              <w:rPr>
                <w:rFonts w:cs="Arial"/>
                <w:szCs w:val="20"/>
                <w:lang w:eastAsia="sl-SI"/>
              </w:rPr>
              <w:t>ter</w:t>
            </w:r>
            <w:r w:rsidR="00500DB9" w:rsidRPr="00CA25AB">
              <w:rPr>
                <w:rFonts w:cs="Arial"/>
                <w:szCs w:val="20"/>
                <w:lang w:eastAsia="sl-SI"/>
              </w:rPr>
              <w:t xml:space="preserve"> prvi odstavek 4a člena, saj pri prenosu razlogov za zavrnitev evropskega naloga za prijetje</w:t>
            </w:r>
            <w:r w:rsidR="00817556">
              <w:rPr>
                <w:rFonts w:cs="Arial"/>
                <w:szCs w:val="20"/>
                <w:lang w:eastAsia="sl-SI"/>
              </w:rPr>
              <w:t xml:space="preserve"> in predajo</w:t>
            </w:r>
            <w:r w:rsidR="00500DB9" w:rsidRPr="00CA25AB">
              <w:rPr>
                <w:rFonts w:cs="Arial"/>
                <w:szCs w:val="20"/>
                <w:lang w:eastAsia="sl-SI"/>
              </w:rPr>
              <w:t xml:space="preserve">, ki jih določajo </w:t>
            </w:r>
            <w:r w:rsidR="00501952" w:rsidRPr="00CA25AB">
              <w:rPr>
                <w:rFonts w:cs="Arial"/>
                <w:szCs w:val="20"/>
                <w:lang w:eastAsia="sl-SI"/>
              </w:rPr>
              <w:t xml:space="preserve">naštete </w:t>
            </w:r>
            <w:r w:rsidR="009D5B1A" w:rsidRPr="00CA25AB">
              <w:rPr>
                <w:rFonts w:cs="Arial"/>
                <w:szCs w:val="20"/>
                <w:lang w:eastAsia="sl-SI"/>
              </w:rPr>
              <w:t>določbe okvirnega sklepa</w:t>
            </w:r>
            <w:r w:rsidR="00500DB9" w:rsidRPr="00CA25AB">
              <w:rPr>
                <w:rFonts w:cs="Arial"/>
                <w:szCs w:val="20"/>
                <w:lang w:eastAsia="sl-SI"/>
              </w:rPr>
              <w:t>, sodišču ni podelila diskrecije, ali bo navedene razloge</w:t>
            </w:r>
            <w:r w:rsidR="009D5B1A" w:rsidRPr="00CA25AB">
              <w:rPr>
                <w:rFonts w:cs="Arial"/>
                <w:szCs w:val="20"/>
                <w:lang w:eastAsia="sl-SI"/>
              </w:rPr>
              <w:t xml:space="preserve"> za zavrnitev</w:t>
            </w:r>
            <w:r w:rsidR="00500DB9" w:rsidRPr="00CA25AB">
              <w:rPr>
                <w:rFonts w:cs="Arial"/>
                <w:szCs w:val="20"/>
                <w:lang w:eastAsia="sl-SI"/>
              </w:rPr>
              <w:t xml:space="preserve"> upoštevalo. Prav tako je Republika Slovenija po mnenju </w:t>
            </w:r>
            <w:r w:rsidR="009D5B1A" w:rsidRPr="00CA25AB">
              <w:rPr>
                <w:rFonts w:cs="Arial"/>
                <w:szCs w:val="20"/>
                <w:lang w:eastAsia="sl-SI"/>
              </w:rPr>
              <w:t xml:space="preserve">Evropske komisije </w:t>
            </w:r>
            <w:r w:rsidR="00500DB9" w:rsidRPr="00CA25AB">
              <w:rPr>
                <w:rFonts w:cs="Arial"/>
                <w:szCs w:val="20"/>
                <w:lang w:eastAsia="sl-SI"/>
              </w:rPr>
              <w:t xml:space="preserve">nepravilno prenesla določbo </w:t>
            </w:r>
            <w:r w:rsidR="00501952" w:rsidRPr="00CA25AB">
              <w:rPr>
                <w:rFonts w:cs="Arial"/>
                <w:szCs w:val="20"/>
                <w:lang w:eastAsia="sl-SI"/>
              </w:rPr>
              <w:t xml:space="preserve">6. točke 4. </w:t>
            </w:r>
            <w:r w:rsidR="00500DB9" w:rsidRPr="00CA25AB">
              <w:rPr>
                <w:rFonts w:cs="Arial"/>
                <w:szCs w:val="20"/>
                <w:lang w:eastAsia="sl-SI"/>
              </w:rPr>
              <w:t xml:space="preserve">člena Okvirnega sklepa 2002/584/PNZ, saj 11. člen ZSKZDČEU-1, ki navedeno določbo prenaša v slovenski pravni red, </w:t>
            </w:r>
            <w:r w:rsidR="009F25E7" w:rsidRPr="00CA25AB">
              <w:rPr>
                <w:rFonts w:cs="Arial"/>
                <w:bCs/>
              </w:rPr>
              <w:t xml:space="preserve">ne omogoča, da </w:t>
            </w:r>
            <w:r w:rsidR="00AA3BE4" w:rsidRPr="00CA25AB">
              <w:rPr>
                <w:rFonts w:cs="Arial"/>
                <w:bCs/>
              </w:rPr>
              <w:t xml:space="preserve">sodišče nalog zavrne, če </w:t>
            </w:r>
            <w:r w:rsidR="00AA3BE4" w:rsidRPr="00CA25AB">
              <w:rPr>
                <w:rFonts w:cs="Arial"/>
                <w:bCs/>
              </w:rPr>
              <w:lastRenderedPageBreak/>
              <w:t xml:space="preserve">se nanaša na </w:t>
            </w:r>
            <w:r w:rsidRPr="00CA25AB">
              <w:rPr>
                <w:rFonts w:cs="Arial"/>
                <w:bCs/>
              </w:rPr>
              <w:t>državljan</w:t>
            </w:r>
            <w:r w:rsidR="00AA3BE4" w:rsidRPr="00CA25AB">
              <w:rPr>
                <w:rFonts w:cs="Arial"/>
                <w:bCs/>
              </w:rPr>
              <w:t>e</w:t>
            </w:r>
            <w:r w:rsidRPr="00CA25AB">
              <w:rPr>
                <w:rFonts w:cs="Arial"/>
                <w:bCs/>
              </w:rPr>
              <w:t xml:space="preserve"> drugih držav članic in državljan</w:t>
            </w:r>
            <w:r w:rsidR="00AA3BE4" w:rsidRPr="00CA25AB">
              <w:rPr>
                <w:rFonts w:cs="Arial"/>
                <w:bCs/>
              </w:rPr>
              <w:t>e</w:t>
            </w:r>
            <w:r w:rsidRPr="00CA25AB">
              <w:rPr>
                <w:rFonts w:cs="Arial"/>
                <w:bCs/>
              </w:rPr>
              <w:t xml:space="preserve"> tretjih držav, ki se nahajajo v Sloveniji in so enako integrirani kot državljani Slovenije, rezident</w:t>
            </w:r>
            <w:r w:rsidR="00AA3BE4" w:rsidRPr="00CA25AB">
              <w:rPr>
                <w:rFonts w:cs="Arial"/>
                <w:bCs/>
              </w:rPr>
              <w:t>e</w:t>
            </w:r>
            <w:r w:rsidRPr="00CA25AB">
              <w:rPr>
                <w:rFonts w:cs="Arial"/>
                <w:bCs/>
              </w:rPr>
              <w:t xml:space="preserve"> iz drugih držav članic in državljan</w:t>
            </w:r>
            <w:r w:rsidR="005E78E5" w:rsidRPr="00CA25AB">
              <w:rPr>
                <w:rFonts w:cs="Arial"/>
                <w:bCs/>
              </w:rPr>
              <w:t>i</w:t>
            </w:r>
            <w:r w:rsidRPr="00CA25AB">
              <w:rPr>
                <w:rFonts w:cs="Arial"/>
                <w:bCs/>
              </w:rPr>
              <w:t xml:space="preserve"> tretjih držav z dovoljenjem za stalno prebivanje v Sloveniji.</w:t>
            </w:r>
            <w:r w:rsidR="00AA3BE4" w:rsidRPr="00CA25AB">
              <w:rPr>
                <w:rFonts w:cs="Arial"/>
                <w:bCs/>
              </w:rPr>
              <w:t xml:space="preserve"> </w:t>
            </w:r>
            <w:r w:rsidR="009F25E7" w:rsidRPr="00CA25AB">
              <w:rPr>
                <w:rFonts w:cs="Arial"/>
                <w:bCs/>
              </w:rPr>
              <w:t xml:space="preserve">Takšna ureditev </w:t>
            </w:r>
            <w:r w:rsidR="00AB5F1E" w:rsidRPr="00CA25AB">
              <w:rPr>
                <w:rFonts w:cs="Arial"/>
                <w:bCs/>
              </w:rPr>
              <w:t xml:space="preserve">po mnenju </w:t>
            </w:r>
            <w:r w:rsidR="009D5B1A" w:rsidRPr="00CA25AB">
              <w:rPr>
                <w:rFonts w:cs="Arial"/>
                <w:bCs/>
              </w:rPr>
              <w:t xml:space="preserve">Evropske </w:t>
            </w:r>
            <w:r w:rsidR="00501952" w:rsidRPr="00CA25AB">
              <w:rPr>
                <w:rFonts w:cs="Arial"/>
                <w:bCs/>
              </w:rPr>
              <w:t>k</w:t>
            </w:r>
            <w:r w:rsidR="00AB5F1E" w:rsidRPr="00CA25AB">
              <w:rPr>
                <w:rFonts w:cs="Arial"/>
                <w:bCs/>
              </w:rPr>
              <w:t xml:space="preserve">omisije </w:t>
            </w:r>
            <w:r w:rsidR="00555D77" w:rsidRPr="00CA25AB">
              <w:rPr>
                <w:rFonts w:cs="Arial"/>
                <w:bCs/>
              </w:rPr>
              <w:t xml:space="preserve">lahko vodi do </w:t>
            </w:r>
            <w:r w:rsidR="009F25E7" w:rsidRPr="00CA25AB">
              <w:rPr>
                <w:rFonts w:cs="Arial"/>
                <w:bCs/>
              </w:rPr>
              <w:t>neupravičen</w:t>
            </w:r>
            <w:r w:rsidR="00555D77" w:rsidRPr="00CA25AB">
              <w:rPr>
                <w:rFonts w:cs="Arial"/>
                <w:bCs/>
              </w:rPr>
              <w:t>e</w:t>
            </w:r>
            <w:r w:rsidR="009F25E7" w:rsidRPr="00CA25AB">
              <w:rPr>
                <w:rFonts w:cs="Arial"/>
                <w:bCs/>
              </w:rPr>
              <w:t xml:space="preserve"> neenak</w:t>
            </w:r>
            <w:r w:rsidR="00555D77" w:rsidRPr="00CA25AB">
              <w:rPr>
                <w:rFonts w:cs="Arial"/>
                <w:bCs/>
              </w:rPr>
              <w:t>e</w:t>
            </w:r>
            <w:r w:rsidR="009F25E7" w:rsidRPr="00CA25AB">
              <w:rPr>
                <w:rFonts w:cs="Arial"/>
                <w:bCs/>
              </w:rPr>
              <w:t xml:space="preserve"> obravnav</w:t>
            </w:r>
            <w:r w:rsidR="00555D77" w:rsidRPr="00CA25AB">
              <w:rPr>
                <w:rFonts w:cs="Arial"/>
                <w:bCs/>
              </w:rPr>
              <w:t>e</w:t>
            </w:r>
            <w:r w:rsidR="009F25E7" w:rsidRPr="00CA25AB">
              <w:rPr>
                <w:rFonts w:cs="Arial"/>
                <w:bCs/>
              </w:rPr>
              <w:t xml:space="preserve"> navedenih oseb</w:t>
            </w:r>
            <w:r w:rsidR="009D5B1A" w:rsidRPr="00CA25AB">
              <w:rPr>
                <w:rFonts w:cs="Arial"/>
                <w:bCs/>
              </w:rPr>
              <w:t xml:space="preserve">. Glede na navedeno Evropska komisija zaključuje, da je Republika Slovenija kršila prvi odstavek 34. člena </w:t>
            </w:r>
            <w:r w:rsidR="009D5B1A" w:rsidRPr="00CA25AB">
              <w:rPr>
                <w:rFonts w:cs="Arial"/>
                <w:szCs w:val="20"/>
                <w:lang w:eastAsia="sl-SI"/>
              </w:rPr>
              <w:t>Okvirnega sklepa 2002/584/PNZ, saj do 31. decembra 2003 ni sprejela potrebnih ukrepov za izpolnjevanje določb okvirnega sklepa.</w:t>
            </w:r>
          </w:p>
          <w:p w14:paraId="59E401A7" w14:textId="77777777" w:rsidR="009D5B1A" w:rsidRPr="00CA25AB" w:rsidRDefault="009D5B1A" w:rsidP="002A2007">
            <w:pPr>
              <w:autoSpaceDE w:val="0"/>
              <w:autoSpaceDN w:val="0"/>
              <w:adjustRightInd w:val="0"/>
              <w:jc w:val="both"/>
              <w:rPr>
                <w:rFonts w:cs="Arial"/>
                <w:szCs w:val="20"/>
                <w:lang w:eastAsia="sl-SI"/>
              </w:rPr>
            </w:pPr>
          </w:p>
          <w:p w14:paraId="0781700D" w14:textId="05C18F98" w:rsidR="003650A7" w:rsidRPr="00CA25AB" w:rsidRDefault="001C462B" w:rsidP="002A2007">
            <w:pPr>
              <w:autoSpaceDE w:val="0"/>
              <w:autoSpaceDN w:val="0"/>
              <w:adjustRightInd w:val="0"/>
              <w:jc w:val="both"/>
              <w:rPr>
                <w:rFonts w:cs="Arial"/>
                <w:szCs w:val="20"/>
                <w:lang w:eastAsia="sl-SI"/>
              </w:rPr>
            </w:pPr>
            <w:r w:rsidRPr="00CA25AB">
              <w:rPr>
                <w:rFonts w:cs="Arial"/>
                <w:szCs w:val="20"/>
                <w:lang w:eastAsia="sl-SI"/>
              </w:rPr>
              <w:t xml:space="preserve">15. 11. 2022 je Svet Evropske unije sprejel </w:t>
            </w:r>
            <w:r w:rsidRPr="00CA25AB">
              <w:rPr>
                <w:rFonts w:cs="Arial"/>
                <w:i/>
                <w:iCs/>
                <w:szCs w:val="20"/>
                <w:lang w:eastAsia="sl-SI"/>
              </w:rPr>
              <w:t xml:space="preserve">Ocenjevalno poročilo o devetem krogu medsebojnih ocenjevanj o pravicah in instrumentih vzajemnega priznavanja na področju odvzema prostosti ali omejitve svobode – </w:t>
            </w:r>
            <w:r w:rsidR="00501952" w:rsidRPr="00CA25AB">
              <w:rPr>
                <w:rFonts w:cs="Arial"/>
                <w:i/>
                <w:iCs/>
                <w:szCs w:val="20"/>
                <w:lang w:eastAsia="sl-SI"/>
              </w:rPr>
              <w:t>p</w:t>
            </w:r>
            <w:r w:rsidRPr="00CA25AB">
              <w:rPr>
                <w:rFonts w:cs="Arial"/>
                <w:i/>
                <w:iCs/>
                <w:szCs w:val="20"/>
                <w:lang w:eastAsia="sl-SI"/>
              </w:rPr>
              <w:t>oročilo o Republiki Sloveniji</w:t>
            </w:r>
            <w:r w:rsidRPr="00CA25AB">
              <w:rPr>
                <w:rFonts w:cs="Arial"/>
                <w:szCs w:val="20"/>
                <w:lang w:eastAsia="sl-SI"/>
              </w:rPr>
              <w:t>, oznake dokumenta: 13191/1/22, REV</w:t>
            </w:r>
            <w:r w:rsidR="00501952" w:rsidRPr="00CA25AB">
              <w:rPr>
                <w:rFonts w:cs="Arial"/>
                <w:szCs w:val="20"/>
                <w:lang w:eastAsia="sl-SI"/>
              </w:rPr>
              <w:t xml:space="preserve"> </w:t>
            </w:r>
            <w:r w:rsidRPr="00CA25AB">
              <w:rPr>
                <w:rFonts w:cs="Arial"/>
                <w:szCs w:val="20"/>
                <w:lang w:eastAsia="sl-SI"/>
              </w:rPr>
              <w:t>1, COPEN 341, DROIPEN 133, EVAL 21, JAI 1278, EUROJUST 91, EJN 36, CATS 59 (v nadaljnjem besedilu: Ocenjevalno poročilo devetega kroga). Poročilo podaja tudi dve priporočili, ki se nanašata na prenos Okvirnega sklepa 2002/584/PNZ v slovensko zakonodajo. Prvo priporočilo se nanaša na neustrezen prenos razlogov za zavrnitev evropskega naloga za prijetje in predajo, kar je v celoti pojasnjeno v prejšnjem odstavku. Nadalje poročil</w:t>
            </w:r>
            <w:r w:rsidR="00501952" w:rsidRPr="00CA25AB">
              <w:rPr>
                <w:rFonts w:cs="Arial"/>
                <w:szCs w:val="20"/>
                <w:lang w:eastAsia="sl-SI"/>
              </w:rPr>
              <w:t xml:space="preserve">o vsebuje </w:t>
            </w:r>
            <w:r w:rsidRPr="00CA25AB">
              <w:rPr>
                <w:rFonts w:cs="Arial"/>
                <w:szCs w:val="20"/>
                <w:lang w:eastAsia="sl-SI"/>
              </w:rPr>
              <w:t xml:space="preserve">priporočilo, </w:t>
            </w:r>
            <w:r w:rsidR="00501952" w:rsidRPr="00CA25AB">
              <w:rPr>
                <w:rFonts w:cs="Arial"/>
                <w:szCs w:val="20"/>
                <w:lang w:eastAsia="sl-SI"/>
              </w:rPr>
              <w:t xml:space="preserve">naj </w:t>
            </w:r>
            <w:r w:rsidRPr="00CA25AB">
              <w:rPr>
                <w:rFonts w:cs="Arial"/>
                <w:szCs w:val="20"/>
                <w:lang w:eastAsia="sl-SI"/>
              </w:rPr>
              <w:t>Republika Slovenija zagotovi, da pristojni pravosodni organi ob izdaji e</w:t>
            </w:r>
            <w:r w:rsidR="00F72F79" w:rsidRPr="00CA25AB">
              <w:rPr>
                <w:rFonts w:cs="Arial"/>
                <w:szCs w:val="20"/>
                <w:lang w:eastAsia="sl-SI"/>
              </w:rPr>
              <w:t>vropskega naloga</w:t>
            </w:r>
            <w:r w:rsidR="00817556">
              <w:rPr>
                <w:rFonts w:cs="Arial"/>
                <w:szCs w:val="20"/>
                <w:lang w:eastAsia="sl-SI"/>
              </w:rPr>
              <w:t xml:space="preserve">  za prijetje in predajo</w:t>
            </w:r>
            <w:r w:rsidR="00F72F79" w:rsidRPr="00CA25AB">
              <w:rPr>
                <w:rFonts w:cs="Arial"/>
                <w:szCs w:val="20"/>
                <w:lang w:eastAsia="sl-SI"/>
              </w:rPr>
              <w:t xml:space="preserve"> </w:t>
            </w:r>
            <w:r w:rsidR="00501952" w:rsidRPr="00CA25AB">
              <w:rPr>
                <w:rFonts w:cs="Arial"/>
                <w:szCs w:val="20"/>
                <w:lang w:eastAsia="sl-SI"/>
              </w:rPr>
              <w:t>vedno</w:t>
            </w:r>
            <w:r w:rsidR="00F72F79" w:rsidRPr="00CA25AB">
              <w:rPr>
                <w:rFonts w:cs="Arial"/>
                <w:szCs w:val="20"/>
                <w:lang w:eastAsia="sl-SI"/>
              </w:rPr>
              <w:t xml:space="preserve"> opravijo preizkus sorazmernost</w:t>
            </w:r>
            <w:r w:rsidR="00501952" w:rsidRPr="00CA25AB">
              <w:rPr>
                <w:rFonts w:cs="Arial"/>
                <w:szCs w:val="20"/>
                <w:lang w:eastAsia="sl-SI"/>
              </w:rPr>
              <w:t>i</w:t>
            </w:r>
            <w:r w:rsidR="00F72F79" w:rsidRPr="00CA25AB">
              <w:rPr>
                <w:rFonts w:cs="Arial"/>
                <w:szCs w:val="20"/>
                <w:lang w:eastAsia="sl-SI"/>
              </w:rPr>
              <w:t xml:space="preserve">. </w:t>
            </w:r>
            <w:r w:rsidR="003650A7" w:rsidRPr="00CA25AB">
              <w:rPr>
                <w:rFonts w:cs="Arial"/>
                <w:szCs w:val="20"/>
                <w:lang w:eastAsia="sl-SI"/>
              </w:rPr>
              <w:t xml:space="preserve">Spremembe, ki jih prinaša ta predlog novele, sledijo navedenemu </w:t>
            </w:r>
            <w:r w:rsidR="00817556" w:rsidRPr="00CA25AB">
              <w:rPr>
                <w:rFonts w:cs="Arial"/>
                <w:szCs w:val="20"/>
                <w:lang w:eastAsia="sl-SI"/>
              </w:rPr>
              <w:t>naveden</w:t>
            </w:r>
            <w:r w:rsidR="00817556">
              <w:rPr>
                <w:rFonts w:cs="Arial"/>
                <w:szCs w:val="20"/>
                <w:lang w:eastAsia="sl-SI"/>
              </w:rPr>
              <w:t>ima</w:t>
            </w:r>
            <w:r w:rsidR="00817556" w:rsidRPr="00CA25AB">
              <w:rPr>
                <w:rFonts w:cs="Arial"/>
                <w:szCs w:val="20"/>
                <w:lang w:eastAsia="sl-SI"/>
              </w:rPr>
              <w:t xml:space="preserve"> </w:t>
            </w:r>
            <w:r w:rsidR="003650A7" w:rsidRPr="00CA25AB">
              <w:rPr>
                <w:rFonts w:cs="Arial"/>
                <w:szCs w:val="20"/>
                <w:lang w:eastAsia="sl-SI"/>
              </w:rPr>
              <w:t>priporočil</w:t>
            </w:r>
            <w:r w:rsidR="00817556">
              <w:rPr>
                <w:rFonts w:cs="Arial"/>
                <w:szCs w:val="20"/>
                <w:lang w:eastAsia="sl-SI"/>
              </w:rPr>
              <w:t>oma</w:t>
            </w:r>
            <w:r w:rsidR="003650A7" w:rsidRPr="00CA25AB">
              <w:rPr>
                <w:rFonts w:cs="Arial"/>
                <w:szCs w:val="20"/>
                <w:lang w:eastAsia="sl-SI"/>
              </w:rPr>
              <w:t>.</w:t>
            </w:r>
            <w:r w:rsidR="005C344B" w:rsidRPr="00CA25AB">
              <w:rPr>
                <w:rFonts w:cs="Arial"/>
                <w:szCs w:val="20"/>
                <w:lang w:eastAsia="sl-SI"/>
              </w:rPr>
              <w:t xml:space="preserve"> </w:t>
            </w:r>
          </w:p>
          <w:p w14:paraId="0F4E6CB6" w14:textId="77777777" w:rsidR="009D5B1A" w:rsidRPr="00CA25AB" w:rsidRDefault="009D5B1A" w:rsidP="002A2007">
            <w:pPr>
              <w:autoSpaceDE w:val="0"/>
              <w:autoSpaceDN w:val="0"/>
              <w:adjustRightInd w:val="0"/>
              <w:jc w:val="both"/>
              <w:rPr>
                <w:rFonts w:cs="Arial"/>
                <w:szCs w:val="20"/>
                <w:lang w:eastAsia="sl-SI"/>
              </w:rPr>
            </w:pPr>
          </w:p>
          <w:p w14:paraId="329F2B3E" w14:textId="1EDCD02E" w:rsidR="00031649" w:rsidRPr="00CA25AB" w:rsidRDefault="009D5B1A" w:rsidP="002A2007">
            <w:pPr>
              <w:autoSpaceDE w:val="0"/>
              <w:autoSpaceDN w:val="0"/>
              <w:adjustRightInd w:val="0"/>
              <w:jc w:val="both"/>
              <w:rPr>
                <w:rFonts w:cs="Arial"/>
                <w:b/>
                <w:bCs/>
                <w:szCs w:val="20"/>
                <w:lang w:eastAsia="sl-SI"/>
              </w:rPr>
            </w:pPr>
            <w:r w:rsidRPr="00CA25AB">
              <w:rPr>
                <w:rFonts w:cs="Arial"/>
                <w:b/>
                <w:bCs/>
                <w:szCs w:val="20"/>
                <w:lang w:eastAsia="sl-SI"/>
              </w:rPr>
              <w:t xml:space="preserve">Evropski </w:t>
            </w:r>
            <w:r w:rsidR="00F60B05" w:rsidRPr="00CA25AB">
              <w:rPr>
                <w:rFonts w:cs="Arial"/>
                <w:b/>
                <w:bCs/>
                <w:szCs w:val="20"/>
                <w:lang w:eastAsia="sl-SI"/>
              </w:rPr>
              <w:t>preiskovalni</w:t>
            </w:r>
            <w:r w:rsidRPr="00CA25AB">
              <w:rPr>
                <w:rFonts w:cs="Arial"/>
                <w:b/>
                <w:bCs/>
                <w:szCs w:val="20"/>
                <w:lang w:eastAsia="sl-SI"/>
              </w:rPr>
              <w:t xml:space="preserve"> nalog </w:t>
            </w:r>
          </w:p>
          <w:bookmarkEnd w:id="3"/>
          <w:p w14:paraId="529F8B08" w14:textId="77777777" w:rsidR="00B0556D" w:rsidRPr="00CA25AB" w:rsidRDefault="00B0556D" w:rsidP="002A2007">
            <w:pPr>
              <w:autoSpaceDE w:val="0"/>
              <w:autoSpaceDN w:val="0"/>
              <w:adjustRightInd w:val="0"/>
              <w:jc w:val="both"/>
              <w:rPr>
                <w:rFonts w:cs="Arial"/>
                <w:szCs w:val="20"/>
                <w:lang w:eastAsia="sl-SI"/>
              </w:rPr>
            </w:pPr>
          </w:p>
          <w:p w14:paraId="01434B06" w14:textId="6C266F4A" w:rsidR="007C4F38" w:rsidRPr="00CA25AB" w:rsidRDefault="003650A7" w:rsidP="005C344B">
            <w:pPr>
              <w:autoSpaceDE w:val="0"/>
              <w:autoSpaceDN w:val="0"/>
              <w:adjustRightInd w:val="0"/>
              <w:jc w:val="both"/>
              <w:rPr>
                <w:rFonts w:cs="Arial"/>
                <w:szCs w:val="20"/>
                <w:lang w:eastAsia="sl-SI"/>
              </w:rPr>
            </w:pPr>
            <w:r w:rsidRPr="00CA25AB">
              <w:rPr>
                <w:rFonts w:cs="Arial"/>
                <w:szCs w:val="20"/>
                <w:lang w:eastAsia="sl-SI"/>
              </w:rPr>
              <w:t xml:space="preserve">18. </w:t>
            </w:r>
            <w:r w:rsidR="003745C7" w:rsidRPr="00CA25AB">
              <w:rPr>
                <w:rFonts w:cs="Arial"/>
                <w:szCs w:val="20"/>
                <w:lang w:eastAsia="sl-SI"/>
              </w:rPr>
              <w:t>9</w:t>
            </w:r>
            <w:r w:rsidRPr="00CA25AB">
              <w:rPr>
                <w:rFonts w:cs="Arial"/>
                <w:szCs w:val="20"/>
                <w:lang w:eastAsia="sl-SI"/>
              </w:rPr>
              <w:t>. 2024 je Svet Evropske unije sprejel</w:t>
            </w:r>
            <w:r w:rsidR="003745C7" w:rsidRPr="00CA25AB">
              <w:rPr>
                <w:rFonts w:cs="Arial"/>
                <w:szCs w:val="20"/>
                <w:lang w:eastAsia="sl-SI"/>
              </w:rPr>
              <w:t xml:space="preserve"> </w:t>
            </w:r>
            <w:r w:rsidR="003745C7" w:rsidRPr="00CA25AB">
              <w:rPr>
                <w:rFonts w:cs="Arial"/>
                <w:i/>
                <w:iCs/>
                <w:szCs w:val="20"/>
                <w:lang w:eastAsia="sl-SI"/>
              </w:rPr>
              <w:t xml:space="preserve">Ocenjevalno poročilo o </w:t>
            </w:r>
            <w:r w:rsidR="00817556">
              <w:rPr>
                <w:rFonts w:cs="Arial"/>
                <w:i/>
                <w:iCs/>
                <w:szCs w:val="20"/>
                <w:lang w:eastAsia="sl-SI"/>
              </w:rPr>
              <w:t>desetem</w:t>
            </w:r>
            <w:r w:rsidR="00817556" w:rsidRPr="00CA25AB">
              <w:rPr>
                <w:rFonts w:cs="Arial"/>
                <w:i/>
                <w:iCs/>
                <w:szCs w:val="20"/>
                <w:lang w:eastAsia="sl-SI"/>
              </w:rPr>
              <w:t xml:space="preserve"> </w:t>
            </w:r>
            <w:r w:rsidR="003745C7" w:rsidRPr="00CA25AB">
              <w:rPr>
                <w:rFonts w:cs="Arial"/>
                <w:i/>
                <w:iCs/>
                <w:szCs w:val="20"/>
                <w:lang w:eastAsia="sl-SI"/>
              </w:rPr>
              <w:t>krogu medsebojnih ocenjevanj o implementaciji evropskega preiskovalnega naloga (EPN)</w:t>
            </w:r>
            <w:r w:rsidR="005C344B" w:rsidRPr="00CA25AB">
              <w:rPr>
                <w:rFonts w:cs="Arial"/>
                <w:i/>
                <w:iCs/>
                <w:szCs w:val="20"/>
                <w:lang w:eastAsia="sl-SI"/>
              </w:rPr>
              <w:t xml:space="preserve"> – Poročilo o Sloveniji</w:t>
            </w:r>
            <w:r w:rsidR="005C344B" w:rsidRPr="00CA25AB">
              <w:rPr>
                <w:rFonts w:cs="Arial"/>
                <w:szCs w:val="20"/>
                <w:lang w:eastAsia="sl-SI"/>
              </w:rPr>
              <w:t>, oznake dokumenta: 11515/24, LIMITE, COPEN 336, JAI 1092, EVAL 13, CATS 64, EUROJUST 42, EJN 17 (v nadaljevanju: Ocenjevalno poročilo desetega kroga). P</w:t>
            </w:r>
            <w:r w:rsidR="007C4F38" w:rsidRPr="00CA25AB">
              <w:rPr>
                <w:rFonts w:cs="Arial"/>
                <w:szCs w:val="20"/>
                <w:lang w:eastAsia="sl-SI"/>
              </w:rPr>
              <w:t>oročilo</w:t>
            </w:r>
            <w:r w:rsidR="005C344B" w:rsidRPr="00CA25AB">
              <w:rPr>
                <w:rFonts w:cs="Arial"/>
                <w:szCs w:val="20"/>
                <w:lang w:eastAsia="sl-SI"/>
              </w:rPr>
              <w:t xml:space="preserve"> podaja tudi priporočila, ki se nanašajo na prenos Direktiv</w:t>
            </w:r>
            <w:r w:rsidR="007C4F38" w:rsidRPr="00CA25AB">
              <w:rPr>
                <w:rFonts w:cs="Arial"/>
                <w:szCs w:val="20"/>
                <w:lang w:eastAsia="sl-SI"/>
              </w:rPr>
              <w:t>e</w:t>
            </w:r>
            <w:r w:rsidR="005C344B" w:rsidRPr="00CA25AB">
              <w:rPr>
                <w:rFonts w:cs="Arial"/>
                <w:szCs w:val="20"/>
                <w:lang w:eastAsia="sl-SI"/>
              </w:rPr>
              <w:t xml:space="preserve"> 2014/41/EU</w:t>
            </w:r>
            <w:r w:rsidR="007C4F38" w:rsidRPr="00CA25AB">
              <w:rPr>
                <w:rFonts w:cs="Arial"/>
                <w:szCs w:val="20"/>
                <w:lang w:eastAsia="sl-SI"/>
              </w:rPr>
              <w:t xml:space="preserve"> v slovenski pravni red.</w:t>
            </w:r>
            <w:r w:rsidR="005C344B" w:rsidRPr="00CA25AB">
              <w:rPr>
                <w:rFonts w:cs="Arial"/>
                <w:szCs w:val="20"/>
                <w:lang w:eastAsia="sl-SI"/>
              </w:rPr>
              <w:t xml:space="preserve"> </w:t>
            </w:r>
          </w:p>
          <w:p w14:paraId="145D9E14" w14:textId="77777777" w:rsidR="007C4F38" w:rsidRPr="00CA25AB" w:rsidRDefault="007C4F38" w:rsidP="005C344B">
            <w:pPr>
              <w:autoSpaceDE w:val="0"/>
              <w:autoSpaceDN w:val="0"/>
              <w:adjustRightInd w:val="0"/>
              <w:jc w:val="both"/>
              <w:rPr>
                <w:rFonts w:cs="Arial"/>
                <w:szCs w:val="20"/>
                <w:lang w:eastAsia="sl-SI"/>
              </w:rPr>
            </w:pPr>
          </w:p>
          <w:p w14:paraId="68B63278" w14:textId="1187690B" w:rsidR="005C344B" w:rsidRPr="00CA25AB" w:rsidRDefault="007C4F38" w:rsidP="005C344B">
            <w:pPr>
              <w:autoSpaceDE w:val="0"/>
              <w:autoSpaceDN w:val="0"/>
              <w:adjustRightInd w:val="0"/>
              <w:jc w:val="both"/>
              <w:rPr>
                <w:rFonts w:cs="Arial"/>
                <w:szCs w:val="20"/>
                <w:lang w:eastAsia="sl-SI"/>
              </w:rPr>
            </w:pPr>
            <w:r w:rsidRPr="00CA25AB">
              <w:rPr>
                <w:rFonts w:cs="Arial"/>
                <w:szCs w:val="20"/>
                <w:lang w:eastAsia="sl-SI"/>
              </w:rPr>
              <w:t xml:space="preserve">Iz poročila izhaja ugotovitev, da Republika Slovenija ni prenesla </w:t>
            </w:r>
            <w:r w:rsidR="005C344B" w:rsidRPr="00CA25AB">
              <w:rPr>
                <w:rFonts w:cs="Arial"/>
                <w:szCs w:val="20"/>
                <w:lang w:eastAsia="sl-SI"/>
              </w:rPr>
              <w:t>23. člena</w:t>
            </w:r>
            <w:r w:rsidRPr="00CA25AB">
              <w:rPr>
                <w:rFonts w:cs="Arial"/>
                <w:szCs w:val="20"/>
                <w:lang w:eastAsia="sl-SI"/>
              </w:rPr>
              <w:t xml:space="preserve"> Direktive 2014/41/EU</w:t>
            </w:r>
            <w:r w:rsidR="005C344B" w:rsidRPr="00CA25AB">
              <w:rPr>
                <w:rFonts w:cs="Arial"/>
                <w:szCs w:val="20"/>
                <w:lang w:eastAsia="sl-SI"/>
              </w:rPr>
              <w:t>, ki se nanaša na začasno premestitev priprtih oseb, kadar je njihova navzočnost na ozemlju druge države članice potrebna zaradi izvedbe preiskovalnega dejanja.</w:t>
            </w:r>
            <w:r w:rsidRPr="00CA25AB">
              <w:rPr>
                <w:rFonts w:cs="Arial"/>
                <w:szCs w:val="20"/>
                <w:lang w:eastAsia="sl-SI"/>
              </w:rPr>
              <w:t xml:space="preserve"> Posledično je na Republiko Slovenijo naslovljeno priporočilo, da zagotovi </w:t>
            </w:r>
            <w:r w:rsidR="00F60B05" w:rsidRPr="00CA25AB">
              <w:rPr>
                <w:rFonts w:cs="Arial"/>
                <w:szCs w:val="20"/>
                <w:lang w:eastAsia="sl-SI"/>
              </w:rPr>
              <w:t>ustrezen prenos navedene določbe.</w:t>
            </w:r>
            <w:r w:rsidR="005C344B" w:rsidRPr="00CA25AB">
              <w:rPr>
                <w:rFonts w:cs="Arial"/>
                <w:szCs w:val="20"/>
                <w:lang w:eastAsia="sl-SI"/>
              </w:rPr>
              <w:t xml:space="preserve"> </w:t>
            </w:r>
          </w:p>
          <w:p w14:paraId="33D50D1C" w14:textId="77777777" w:rsidR="005C344B" w:rsidRPr="00CA25AB" w:rsidRDefault="005C344B" w:rsidP="005C344B">
            <w:pPr>
              <w:autoSpaceDE w:val="0"/>
              <w:autoSpaceDN w:val="0"/>
              <w:adjustRightInd w:val="0"/>
              <w:jc w:val="both"/>
              <w:rPr>
                <w:rFonts w:cs="Arial"/>
                <w:szCs w:val="20"/>
                <w:lang w:eastAsia="sl-SI"/>
              </w:rPr>
            </w:pPr>
          </w:p>
          <w:p w14:paraId="26C762B2" w14:textId="4F7CF3E3" w:rsidR="005C344B" w:rsidRDefault="005C344B" w:rsidP="005C344B">
            <w:pPr>
              <w:autoSpaceDE w:val="0"/>
              <w:autoSpaceDN w:val="0"/>
              <w:adjustRightInd w:val="0"/>
              <w:jc w:val="both"/>
              <w:rPr>
                <w:rFonts w:cs="Arial"/>
                <w:szCs w:val="20"/>
                <w:lang w:eastAsia="sl-SI"/>
              </w:rPr>
            </w:pPr>
            <w:r w:rsidRPr="00CA25AB">
              <w:rPr>
                <w:rFonts w:cs="Arial"/>
                <w:szCs w:val="20"/>
                <w:lang w:eastAsia="sl-SI"/>
              </w:rPr>
              <w:t>Drugo priporočilo se nanaša na prenos 22</w:t>
            </w:r>
            <w:r w:rsidR="00F60B05" w:rsidRPr="00CA25AB">
              <w:rPr>
                <w:rFonts w:cs="Arial"/>
                <w:szCs w:val="20"/>
                <w:lang w:eastAsia="sl-SI"/>
              </w:rPr>
              <w:t>.</w:t>
            </w:r>
            <w:r w:rsidRPr="00CA25AB">
              <w:rPr>
                <w:rFonts w:cs="Arial"/>
                <w:szCs w:val="20"/>
                <w:lang w:eastAsia="sl-SI"/>
              </w:rPr>
              <w:t xml:space="preserve"> in 24</w:t>
            </w:r>
            <w:r w:rsidR="00F60B05" w:rsidRPr="00CA25AB">
              <w:rPr>
                <w:rFonts w:cs="Arial"/>
                <w:szCs w:val="20"/>
                <w:lang w:eastAsia="sl-SI"/>
              </w:rPr>
              <w:t>.</w:t>
            </w:r>
            <w:r w:rsidRPr="00CA25AB">
              <w:rPr>
                <w:rFonts w:cs="Arial"/>
                <w:szCs w:val="20"/>
                <w:lang w:eastAsia="sl-SI"/>
              </w:rPr>
              <w:t xml:space="preserve"> člena</w:t>
            </w:r>
            <w:r w:rsidR="00DF0126" w:rsidRPr="00CA25AB">
              <w:rPr>
                <w:rFonts w:cs="Arial"/>
                <w:szCs w:val="20"/>
                <w:lang w:eastAsia="sl-SI"/>
              </w:rPr>
              <w:t xml:space="preserve"> direktive</w:t>
            </w:r>
            <w:r w:rsidRPr="00CA25AB">
              <w:rPr>
                <w:rFonts w:cs="Arial"/>
                <w:szCs w:val="20"/>
                <w:lang w:eastAsia="sl-SI"/>
              </w:rPr>
              <w:t>, ki se nanašata na zavrnitev</w:t>
            </w:r>
            <w:r w:rsidR="00DF0126" w:rsidRPr="00CA25AB">
              <w:rPr>
                <w:rFonts w:cs="Arial"/>
                <w:szCs w:val="20"/>
                <w:lang w:eastAsia="sl-SI"/>
              </w:rPr>
              <w:t xml:space="preserve"> začasne </w:t>
            </w:r>
            <w:r w:rsidR="00F60B05" w:rsidRPr="00CA25AB">
              <w:rPr>
                <w:rFonts w:cs="Arial"/>
                <w:szCs w:val="20"/>
                <w:lang w:eastAsia="sl-SI"/>
              </w:rPr>
              <w:t>premestitve priprte osebe</w:t>
            </w:r>
            <w:r w:rsidR="00DF0126" w:rsidRPr="00CA25AB">
              <w:rPr>
                <w:rFonts w:cs="Arial"/>
                <w:szCs w:val="20"/>
                <w:lang w:eastAsia="sl-SI"/>
              </w:rPr>
              <w:t xml:space="preserve"> oziroma zavrnitev izvedbe zaslišanja po videokonferenci ali z drugim avdiovizualnim prenosom</w:t>
            </w:r>
            <w:r w:rsidRPr="00CA25AB">
              <w:rPr>
                <w:rFonts w:cs="Arial"/>
                <w:szCs w:val="20"/>
                <w:lang w:eastAsia="sl-SI"/>
              </w:rPr>
              <w:t>, kadar oseba, katere predaja</w:t>
            </w:r>
            <w:r w:rsidR="00DF0126" w:rsidRPr="00CA25AB">
              <w:rPr>
                <w:rFonts w:cs="Arial"/>
                <w:szCs w:val="20"/>
                <w:lang w:eastAsia="sl-SI"/>
              </w:rPr>
              <w:t xml:space="preserve"> oziroma zaslišanje</w:t>
            </w:r>
            <w:r w:rsidRPr="00CA25AB">
              <w:rPr>
                <w:rFonts w:cs="Arial"/>
                <w:szCs w:val="20"/>
                <w:lang w:eastAsia="sl-SI"/>
              </w:rPr>
              <w:t xml:space="preserve"> se zahteva</w:t>
            </w:r>
            <w:r w:rsidR="00287596" w:rsidRPr="00CA25AB">
              <w:rPr>
                <w:rFonts w:cs="Arial"/>
                <w:szCs w:val="20"/>
                <w:lang w:eastAsia="sl-SI"/>
              </w:rPr>
              <w:t xml:space="preserve"> in je v priporu v Republiki Sloveniji</w:t>
            </w:r>
            <w:r w:rsidRPr="00CA25AB">
              <w:rPr>
                <w:rFonts w:cs="Arial"/>
                <w:szCs w:val="20"/>
                <w:lang w:eastAsia="sl-SI"/>
              </w:rPr>
              <w:t xml:space="preserve">, predaji nasprotuje. </w:t>
            </w:r>
            <w:r w:rsidR="008945C6" w:rsidRPr="00CA25AB">
              <w:rPr>
                <w:rFonts w:cs="Arial"/>
                <w:szCs w:val="20"/>
                <w:lang w:eastAsia="sl-SI"/>
              </w:rPr>
              <w:t xml:space="preserve">Republika Slovenija je nasprotovanje osebe, na katero se nalog nanaša, v svojo zakonodajo prenesla kot razlog, zaradi katerega sodišče mora zavrniti priznanje in izvršitev naloga, priporočilo pa Republiko Slovenijo </w:t>
            </w:r>
            <w:r w:rsidR="00F60B05" w:rsidRPr="00CA25AB">
              <w:rPr>
                <w:rFonts w:cs="Arial"/>
                <w:szCs w:val="20"/>
                <w:lang w:eastAsia="sl-SI"/>
              </w:rPr>
              <w:t>s</w:t>
            </w:r>
            <w:r w:rsidR="008945C6" w:rsidRPr="00CA25AB">
              <w:rPr>
                <w:rFonts w:cs="Arial"/>
                <w:szCs w:val="20"/>
                <w:lang w:eastAsia="sl-SI"/>
              </w:rPr>
              <w:t xml:space="preserve">podbuja, naj ta razlog prenese kot »fakultativen«, torej da sodišče ob nasprotovanju tehta še druge </w:t>
            </w:r>
            <w:r w:rsidR="00F60B05" w:rsidRPr="00CA25AB">
              <w:rPr>
                <w:rFonts w:cs="Arial"/>
                <w:szCs w:val="20"/>
                <w:lang w:eastAsia="sl-SI"/>
              </w:rPr>
              <w:t>okoliščine</w:t>
            </w:r>
            <w:r w:rsidR="008945C6" w:rsidRPr="00CA25AB">
              <w:rPr>
                <w:rFonts w:cs="Arial"/>
                <w:szCs w:val="20"/>
                <w:lang w:eastAsia="sl-SI"/>
              </w:rPr>
              <w:t xml:space="preserve">. Predlog novele sledi </w:t>
            </w:r>
            <w:r w:rsidR="00F60B05" w:rsidRPr="00CA25AB">
              <w:rPr>
                <w:rFonts w:cs="Arial"/>
                <w:szCs w:val="20"/>
                <w:lang w:eastAsia="sl-SI"/>
              </w:rPr>
              <w:t xml:space="preserve">navedenemu </w:t>
            </w:r>
            <w:r w:rsidR="008945C6" w:rsidRPr="00CA25AB">
              <w:rPr>
                <w:rFonts w:cs="Arial"/>
                <w:szCs w:val="20"/>
                <w:lang w:eastAsia="sl-SI"/>
              </w:rPr>
              <w:t xml:space="preserve">priporočilu. </w:t>
            </w:r>
          </w:p>
          <w:p w14:paraId="14800A7D" w14:textId="37C0898F" w:rsidR="002E0BDE" w:rsidRDefault="006B1AB1" w:rsidP="005C344B">
            <w:pPr>
              <w:autoSpaceDE w:val="0"/>
              <w:autoSpaceDN w:val="0"/>
              <w:adjustRightInd w:val="0"/>
              <w:jc w:val="both"/>
              <w:rPr>
                <w:rFonts w:cs="Arial"/>
                <w:szCs w:val="20"/>
                <w:lang w:eastAsia="sl-SI"/>
              </w:rPr>
            </w:pPr>
            <w:r>
              <w:rPr>
                <w:rFonts w:cs="Arial"/>
                <w:szCs w:val="20"/>
                <w:lang w:eastAsia="sl-SI"/>
              </w:rPr>
              <w:br/>
              <w:t>Nadalje predlog novele</w:t>
            </w:r>
            <w:r w:rsidR="00817556">
              <w:rPr>
                <w:rFonts w:cs="Arial"/>
                <w:szCs w:val="20"/>
                <w:lang w:eastAsia="sl-SI"/>
              </w:rPr>
              <w:t xml:space="preserve"> v okviru določb o t. i. nadzorovani pošilj</w:t>
            </w:r>
            <w:r w:rsidR="00295049">
              <w:rPr>
                <w:rFonts w:cs="Arial"/>
                <w:szCs w:val="20"/>
                <w:lang w:eastAsia="sl-SI"/>
              </w:rPr>
              <w:t>k</w:t>
            </w:r>
            <w:r w:rsidR="00817556">
              <w:rPr>
                <w:rFonts w:cs="Arial"/>
                <w:szCs w:val="20"/>
                <w:lang w:eastAsia="sl-SI"/>
              </w:rPr>
              <w:t>i</w:t>
            </w:r>
            <w:r>
              <w:rPr>
                <w:rFonts w:cs="Arial"/>
                <w:szCs w:val="20"/>
                <w:lang w:eastAsia="sl-SI"/>
              </w:rPr>
              <w:t xml:space="preserve"> omogoča tajno opazovanje prevoza in prenosa</w:t>
            </w:r>
            <w:r w:rsidR="00817556">
              <w:rPr>
                <w:rFonts w:cs="Arial"/>
                <w:szCs w:val="20"/>
                <w:lang w:eastAsia="sl-SI"/>
              </w:rPr>
              <w:t xml:space="preserve"> </w:t>
            </w:r>
            <w:r>
              <w:rPr>
                <w:rFonts w:cs="Arial"/>
                <w:szCs w:val="20"/>
                <w:lang w:eastAsia="sl-SI"/>
              </w:rPr>
              <w:t xml:space="preserve">ne le </w:t>
            </w:r>
            <w:r w:rsidR="002E0BDE">
              <w:rPr>
                <w:rFonts w:cs="Arial"/>
                <w:szCs w:val="20"/>
                <w:lang w:eastAsia="sl-SI"/>
              </w:rPr>
              <w:t xml:space="preserve">predmetov in </w:t>
            </w:r>
            <w:r>
              <w:rPr>
                <w:rFonts w:cs="Arial"/>
                <w:szCs w:val="20"/>
                <w:lang w:eastAsia="sl-SI"/>
              </w:rPr>
              <w:t xml:space="preserve">blaga, katerega promet je omejen ali prepovedan, pač pa tudi </w:t>
            </w:r>
            <w:r w:rsidR="009E5AF3">
              <w:rPr>
                <w:rFonts w:cs="Arial"/>
                <w:szCs w:val="20"/>
                <w:lang w:eastAsia="sl-SI"/>
              </w:rPr>
              <w:t xml:space="preserve">drugih predmetov oziroma </w:t>
            </w:r>
            <w:r w:rsidR="002E0BDE">
              <w:rPr>
                <w:rFonts w:cs="Arial"/>
                <w:szCs w:val="20"/>
                <w:lang w:eastAsia="sl-SI"/>
              </w:rPr>
              <w:t>drugega blaga</w:t>
            </w:r>
            <w:r>
              <w:rPr>
                <w:rFonts w:cs="Arial"/>
                <w:szCs w:val="20"/>
                <w:lang w:eastAsia="sl-SI"/>
              </w:rPr>
              <w:t xml:space="preserve"> </w:t>
            </w:r>
            <w:r w:rsidR="002E0BDE">
              <w:rPr>
                <w:rFonts w:cs="Arial"/>
                <w:szCs w:val="20"/>
                <w:lang w:eastAsia="sl-SI"/>
              </w:rPr>
              <w:t>(predmeti in blago, ki nastane s kaznivim dejanjem, ki je uporabljeno pri kaznivem dejanju, ki predstavljajo dokaz v kazenskem postopku, ki jih je potrebno odvzeti ipd.)</w:t>
            </w:r>
            <w:r w:rsidR="00E94A93">
              <w:rPr>
                <w:rFonts w:cs="Arial"/>
                <w:szCs w:val="20"/>
                <w:lang w:eastAsia="sl-SI"/>
              </w:rPr>
              <w:t xml:space="preserve">. S tem se ureditve nadzorovane pošiljke usklajuje z ureditvijo iz </w:t>
            </w:r>
            <w:r w:rsidR="00E94A93" w:rsidRPr="00CA25AB">
              <w:rPr>
                <w:rFonts w:cs="Arial"/>
                <w:szCs w:val="20"/>
                <w:lang w:eastAsia="sl-SI"/>
              </w:rPr>
              <w:t>Direktive 2014/41/EU</w:t>
            </w:r>
            <w:r w:rsidR="00E94A93">
              <w:rPr>
                <w:rFonts w:cs="Arial"/>
                <w:szCs w:val="20"/>
                <w:lang w:eastAsia="sl-SI"/>
              </w:rPr>
              <w:t xml:space="preserve">. </w:t>
            </w:r>
          </w:p>
          <w:p w14:paraId="0C39223D" w14:textId="77777777" w:rsidR="00640D1E" w:rsidRDefault="00640D1E" w:rsidP="005C344B">
            <w:pPr>
              <w:autoSpaceDE w:val="0"/>
              <w:autoSpaceDN w:val="0"/>
              <w:adjustRightInd w:val="0"/>
              <w:jc w:val="both"/>
              <w:rPr>
                <w:rFonts w:cs="Arial"/>
                <w:szCs w:val="20"/>
                <w:lang w:eastAsia="sl-SI"/>
              </w:rPr>
            </w:pPr>
          </w:p>
          <w:p w14:paraId="236E93EC" w14:textId="77328F7F" w:rsidR="00640D1E" w:rsidRPr="001B78F7" w:rsidRDefault="00640D1E" w:rsidP="005C344B">
            <w:pPr>
              <w:autoSpaceDE w:val="0"/>
              <w:autoSpaceDN w:val="0"/>
              <w:adjustRightInd w:val="0"/>
              <w:jc w:val="both"/>
              <w:rPr>
                <w:rFonts w:cs="Arial"/>
                <w:b/>
                <w:bCs/>
                <w:szCs w:val="20"/>
                <w:lang w:eastAsia="sl-SI"/>
              </w:rPr>
            </w:pPr>
            <w:r w:rsidRPr="001B78F7">
              <w:rPr>
                <w:rFonts w:cs="Arial"/>
                <w:b/>
                <w:bCs/>
                <w:szCs w:val="20"/>
                <w:lang w:eastAsia="sl-SI"/>
              </w:rPr>
              <w:t xml:space="preserve">Medsebojno priznavanje obsodb, s katerimi </w:t>
            </w:r>
            <w:r w:rsidR="001B78F7">
              <w:rPr>
                <w:rFonts w:cs="Arial"/>
                <w:b/>
                <w:bCs/>
                <w:szCs w:val="20"/>
                <w:lang w:eastAsia="sl-SI"/>
              </w:rPr>
              <w:t>je</w:t>
            </w:r>
            <w:r w:rsidRPr="001B78F7">
              <w:rPr>
                <w:rFonts w:cs="Arial"/>
                <w:b/>
                <w:bCs/>
                <w:szCs w:val="20"/>
                <w:lang w:eastAsia="sl-SI"/>
              </w:rPr>
              <w:t xml:space="preserve"> izrečen</w:t>
            </w:r>
            <w:r w:rsidR="001B78F7">
              <w:rPr>
                <w:rFonts w:cs="Arial"/>
                <w:b/>
                <w:bCs/>
                <w:szCs w:val="20"/>
                <w:lang w:eastAsia="sl-SI"/>
              </w:rPr>
              <w:t>a</w:t>
            </w:r>
            <w:r w:rsidRPr="001B78F7">
              <w:rPr>
                <w:rFonts w:cs="Arial"/>
                <w:b/>
                <w:bCs/>
                <w:szCs w:val="20"/>
                <w:lang w:eastAsia="sl-SI"/>
              </w:rPr>
              <w:t xml:space="preserve"> zaporn</w:t>
            </w:r>
            <w:r w:rsidR="001B78F7">
              <w:rPr>
                <w:rFonts w:cs="Arial"/>
                <w:b/>
                <w:bCs/>
                <w:szCs w:val="20"/>
                <w:lang w:eastAsia="sl-SI"/>
              </w:rPr>
              <w:t>a</w:t>
            </w:r>
            <w:r w:rsidRPr="001B78F7">
              <w:rPr>
                <w:rFonts w:cs="Arial"/>
                <w:b/>
                <w:bCs/>
                <w:szCs w:val="20"/>
                <w:lang w:eastAsia="sl-SI"/>
              </w:rPr>
              <w:t xml:space="preserve"> kaz</w:t>
            </w:r>
            <w:r w:rsidR="001B78F7">
              <w:rPr>
                <w:rFonts w:cs="Arial"/>
                <w:b/>
                <w:bCs/>
                <w:szCs w:val="20"/>
                <w:lang w:eastAsia="sl-SI"/>
              </w:rPr>
              <w:t>e</w:t>
            </w:r>
            <w:r w:rsidRPr="001B78F7">
              <w:rPr>
                <w:rFonts w:cs="Arial"/>
                <w:b/>
                <w:bCs/>
                <w:szCs w:val="20"/>
                <w:lang w:eastAsia="sl-SI"/>
              </w:rPr>
              <w:t>n ali ukrep, ki vključuje odvzem prostosti</w:t>
            </w:r>
          </w:p>
          <w:p w14:paraId="679ED9D7" w14:textId="63E3A90A" w:rsidR="006B1AB1" w:rsidRDefault="006B1AB1" w:rsidP="005C344B">
            <w:pPr>
              <w:autoSpaceDE w:val="0"/>
              <w:autoSpaceDN w:val="0"/>
              <w:adjustRightInd w:val="0"/>
              <w:jc w:val="both"/>
              <w:rPr>
                <w:rFonts w:cs="Arial"/>
                <w:szCs w:val="20"/>
                <w:lang w:eastAsia="sl-SI"/>
              </w:rPr>
            </w:pPr>
          </w:p>
          <w:p w14:paraId="634AE190" w14:textId="2836C804" w:rsidR="00640D1E" w:rsidRDefault="00640D1E" w:rsidP="001B78F7">
            <w:pPr>
              <w:autoSpaceDE w:val="0"/>
              <w:autoSpaceDN w:val="0"/>
              <w:adjustRightInd w:val="0"/>
              <w:jc w:val="both"/>
              <w:rPr>
                <w:rFonts w:cs="Arial"/>
                <w:szCs w:val="20"/>
                <w:lang w:eastAsia="sl-SI"/>
              </w:rPr>
            </w:pPr>
            <w:r>
              <w:rPr>
                <w:rFonts w:cs="Arial"/>
                <w:szCs w:val="20"/>
                <w:lang w:eastAsia="sl-SI"/>
              </w:rPr>
              <w:t xml:space="preserve">Predlog novele usklajuje </w:t>
            </w:r>
            <w:r w:rsidR="00613898">
              <w:rPr>
                <w:rFonts w:cs="Arial"/>
                <w:szCs w:val="20"/>
                <w:lang w:eastAsia="sl-SI"/>
              </w:rPr>
              <w:t xml:space="preserve">prvi odstavek </w:t>
            </w:r>
            <w:r>
              <w:rPr>
                <w:rFonts w:cs="Arial"/>
                <w:szCs w:val="20"/>
                <w:lang w:eastAsia="sl-SI"/>
              </w:rPr>
              <w:t>150. člen</w:t>
            </w:r>
            <w:r w:rsidR="001B78F7">
              <w:rPr>
                <w:rFonts w:cs="Arial"/>
                <w:szCs w:val="20"/>
                <w:lang w:eastAsia="sl-SI"/>
              </w:rPr>
              <w:t>a</w:t>
            </w:r>
            <w:r>
              <w:rPr>
                <w:rFonts w:cs="Arial"/>
                <w:szCs w:val="20"/>
                <w:lang w:eastAsia="sl-SI"/>
              </w:rPr>
              <w:t xml:space="preserve"> ZSKZDČEU-1 s spremembami, ki jih predlog novele prinaša na področju evropskega naloga</w:t>
            </w:r>
            <w:r w:rsidR="00613898">
              <w:rPr>
                <w:rFonts w:cs="Arial"/>
                <w:szCs w:val="20"/>
                <w:lang w:eastAsia="sl-SI"/>
              </w:rPr>
              <w:t xml:space="preserve"> za prijetje in predajo s spremembo 3. točke 11. člena</w:t>
            </w:r>
            <w:r w:rsidR="00A24BF8">
              <w:rPr>
                <w:rFonts w:cs="Arial"/>
                <w:szCs w:val="20"/>
                <w:lang w:eastAsia="sl-SI"/>
              </w:rPr>
              <w:t xml:space="preserve"> ZSKZDČEU-1</w:t>
            </w:r>
            <w:r w:rsidR="00613898">
              <w:rPr>
                <w:rFonts w:cs="Arial"/>
                <w:szCs w:val="20"/>
                <w:lang w:eastAsia="sl-SI"/>
              </w:rPr>
              <w:t xml:space="preserve">. Določbi namreč urejata povezano materijo, zaradi česar sprememba </w:t>
            </w:r>
            <w:r w:rsidR="001B78F7">
              <w:rPr>
                <w:rFonts w:cs="Arial"/>
                <w:szCs w:val="20"/>
                <w:lang w:eastAsia="sl-SI"/>
              </w:rPr>
              <w:t>ene</w:t>
            </w:r>
            <w:r w:rsidR="00613898">
              <w:rPr>
                <w:rFonts w:cs="Arial"/>
                <w:szCs w:val="20"/>
                <w:lang w:eastAsia="sl-SI"/>
              </w:rPr>
              <w:t xml:space="preserve"> terja spremembo</w:t>
            </w:r>
            <w:r w:rsidR="001B78F7">
              <w:rPr>
                <w:rFonts w:cs="Arial"/>
                <w:szCs w:val="20"/>
                <w:lang w:eastAsia="sl-SI"/>
              </w:rPr>
              <w:t xml:space="preserve"> tudi</w:t>
            </w:r>
            <w:r w:rsidR="00613898">
              <w:rPr>
                <w:rFonts w:cs="Arial"/>
                <w:szCs w:val="20"/>
                <w:lang w:eastAsia="sl-SI"/>
              </w:rPr>
              <w:t xml:space="preserve"> druge določbe. </w:t>
            </w:r>
            <w:r w:rsidR="001B78F7">
              <w:rPr>
                <w:rFonts w:cs="Arial"/>
              </w:rPr>
              <w:t xml:space="preserve">Po vsebini </w:t>
            </w:r>
            <w:r w:rsidR="00A24BF8">
              <w:rPr>
                <w:rFonts w:cs="Arial"/>
              </w:rPr>
              <w:t xml:space="preserve">gre za izenačitev </w:t>
            </w:r>
            <w:r w:rsidR="001B78F7">
              <w:rPr>
                <w:rFonts w:cs="Arial"/>
              </w:rPr>
              <w:t>krog</w:t>
            </w:r>
            <w:r w:rsidR="00A24BF8">
              <w:rPr>
                <w:rFonts w:cs="Arial"/>
              </w:rPr>
              <w:t>a</w:t>
            </w:r>
            <w:r w:rsidR="001B78F7">
              <w:rPr>
                <w:rFonts w:cs="Arial"/>
              </w:rPr>
              <w:t xml:space="preserve"> oseb, ki lahko vložijo zahtevo za prenos izvršitve </w:t>
            </w:r>
            <w:r w:rsidR="001B78F7">
              <w:rPr>
                <w:rFonts w:eastAsiaTheme="minorHAnsi" w:cs="Arial"/>
                <w:bCs/>
                <w:szCs w:val="20"/>
              </w:rPr>
              <w:t xml:space="preserve">kazni oziroma ukrepa, vezanega na odvzem prostosti, v Republiko Slovenijo </w:t>
            </w:r>
            <w:r w:rsidR="00A24BF8">
              <w:rPr>
                <w:rFonts w:eastAsiaTheme="minorHAnsi" w:cs="Arial"/>
                <w:bCs/>
                <w:szCs w:val="20"/>
              </w:rPr>
              <w:t xml:space="preserve">(150. člen ZSKZDČEU-1) </w:t>
            </w:r>
            <w:r w:rsidR="001B78F7">
              <w:rPr>
                <w:rFonts w:eastAsiaTheme="minorHAnsi" w:cs="Arial"/>
                <w:bCs/>
                <w:szCs w:val="20"/>
              </w:rPr>
              <w:t>in krog</w:t>
            </w:r>
            <w:r w:rsidR="00A24BF8">
              <w:rPr>
                <w:rFonts w:eastAsiaTheme="minorHAnsi" w:cs="Arial"/>
                <w:bCs/>
                <w:szCs w:val="20"/>
              </w:rPr>
              <w:t>a</w:t>
            </w:r>
            <w:r w:rsidR="001B78F7">
              <w:rPr>
                <w:rFonts w:eastAsiaTheme="minorHAnsi" w:cs="Arial"/>
                <w:bCs/>
                <w:szCs w:val="20"/>
              </w:rPr>
              <w:t xml:space="preserve"> oseb, glede katerih je dopustno zavrniti predajo</w:t>
            </w:r>
            <w:r w:rsidR="00A24BF8">
              <w:rPr>
                <w:rFonts w:eastAsiaTheme="minorHAnsi" w:cs="Arial"/>
                <w:bCs/>
                <w:szCs w:val="20"/>
              </w:rPr>
              <w:t xml:space="preserve"> drugi državi članici</w:t>
            </w:r>
            <w:r w:rsidR="001B78F7">
              <w:rPr>
                <w:rFonts w:eastAsiaTheme="minorHAnsi" w:cs="Arial"/>
                <w:bCs/>
                <w:szCs w:val="20"/>
              </w:rPr>
              <w:t>, če sodišče v Republiko Slovenijo prenes</w:t>
            </w:r>
            <w:r w:rsidR="00A24BF8">
              <w:rPr>
                <w:rFonts w:eastAsiaTheme="minorHAnsi" w:cs="Arial"/>
                <w:bCs/>
                <w:szCs w:val="20"/>
              </w:rPr>
              <w:t>e</w:t>
            </w:r>
            <w:r w:rsidR="001B78F7">
              <w:rPr>
                <w:rFonts w:eastAsiaTheme="minorHAnsi" w:cs="Arial"/>
                <w:bCs/>
                <w:szCs w:val="20"/>
              </w:rPr>
              <w:t xml:space="preserve"> izvršitev kazni oziroma ukrepa, vezanega na odvzem prostosti</w:t>
            </w:r>
            <w:r w:rsidR="00A24BF8">
              <w:rPr>
                <w:rFonts w:eastAsiaTheme="minorHAnsi" w:cs="Arial"/>
                <w:bCs/>
                <w:szCs w:val="20"/>
              </w:rPr>
              <w:t xml:space="preserve"> (11. člen ZSKZDČEU-1)</w:t>
            </w:r>
            <w:r w:rsidR="001B78F7">
              <w:rPr>
                <w:rFonts w:eastAsiaTheme="minorHAnsi" w:cs="Arial"/>
                <w:bCs/>
                <w:szCs w:val="20"/>
              </w:rPr>
              <w:t xml:space="preserve">. </w:t>
            </w:r>
          </w:p>
          <w:p w14:paraId="35E5137D" w14:textId="77777777" w:rsidR="00640D1E" w:rsidRDefault="00640D1E" w:rsidP="005C344B">
            <w:pPr>
              <w:autoSpaceDE w:val="0"/>
              <w:autoSpaceDN w:val="0"/>
              <w:adjustRightInd w:val="0"/>
              <w:jc w:val="both"/>
              <w:rPr>
                <w:rFonts w:cs="Arial"/>
                <w:szCs w:val="20"/>
                <w:lang w:eastAsia="sl-SI"/>
              </w:rPr>
            </w:pPr>
          </w:p>
          <w:p w14:paraId="6A3BBEFA" w14:textId="5C01BF39" w:rsidR="006B1AB1" w:rsidRPr="00CA25AB" w:rsidRDefault="006B1AB1" w:rsidP="005C344B">
            <w:pPr>
              <w:autoSpaceDE w:val="0"/>
              <w:autoSpaceDN w:val="0"/>
              <w:adjustRightInd w:val="0"/>
              <w:jc w:val="both"/>
              <w:rPr>
                <w:rFonts w:cs="Arial"/>
                <w:szCs w:val="20"/>
                <w:lang w:eastAsia="sl-SI"/>
              </w:rPr>
            </w:pPr>
            <w:r>
              <w:rPr>
                <w:rFonts w:cs="Arial"/>
                <w:b/>
                <w:bCs/>
                <w:szCs w:val="20"/>
                <w:lang w:eastAsia="sl-SI"/>
              </w:rPr>
              <w:t>M</w:t>
            </w:r>
            <w:r w:rsidRPr="00304A31">
              <w:rPr>
                <w:rFonts w:cs="Arial"/>
                <w:b/>
                <w:bCs/>
                <w:szCs w:val="20"/>
                <w:lang w:eastAsia="sl-SI"/>
              </w:rPr>
              <w:t>edsebojn</w:t>
            </w:r>
            <w:r>
              <w:rPr>
                <w:rFonts w:cs="Arial"/>
                <w:b/>
                <w:bCs/>
                <w:szCs w:val="20"/>
                <w:lang w:eastAsia="sl-SI"/>
              </w:rPr>
              <w:t>o</w:t>
            </w:r>
            <w:r w:rsidRPr="00304A31">
              <w:rPr>
                <w:rFonts w:cs="Arial"/>
                <w:b/>
                <w:bCs/>
                <w:szCs w:val="20"/>
                <w:lang w:eastAsia="sl-SI"/>
              </w:rPr>
              <w:t xml:space="preserve"> priznavanju pogojnih obsodb z varstvenim nadzorstvom, pogojnih odložitev izreka kazni, alternativnih sankcij in odločb o pogojnem odpustu z varstvenim nadzorstvom</w:t>
            </w:r>
          </w:p>
          <w:p w14:paraId="1575B3A0" w14:textId="1B580F55" w:rsidR="009D5B1A" w:rsidRDefault="009D5B1A" w:rsidP="002A2007">
            <w:pPr>
              <w:autoSpaceDE w:val="0"/>
              <w:autoSpaceDN w:val="0"/>
              <w:adjustRightInd w:val="0"/>
              <w:jc w:val="both"/>
              <w:rPr>
                <w:rFonts w:cs="Arial"/>
                <w:szCs w:val="20"/>
                <w:lang w:eastAsia="sl-SI"/>
              </w:rPr>
            </w:pPr>
          </w:p>
          <w:p w14:paraId="5F68C579" w14:textId="27A66C55" w:rsidR="006B1AB1" w:rsidRDefault="006B1AB1" w:rsidP="002A2007">
            <w:pPr>
              <w:autoSpaceDE w:val="0"/>
              <w:autoSpaceDN w:val="0"/>
              <w:adjustRightInd w:val="0"/>
              <w:jc w:val="both"/>
              <w:rPr>
                <w:rFonts w:cs="Arial"/>
                <w:szCs w:val="20"/>
                <w:lang w:eastAsia="sl-SI"/>
              </w:rPr>
            </w:pPr>
            <w:r>
              <w:rPr>
                <w:rFonts w:cs="Arial"/>
                <w:szCs w:val="20"/>
                <w:lang w:eastAsia="sl-SI"/>
              </w:rPr>
              <w:t>S predlogom novele se omogoča, da Republika Slovenija v drugo državo članico</w:t>
            </w:r>
            <w:r w:rsidR="00563BA9">
              <w:rPr>
                <w:rFonts w:cs="Arial"/>
                <w:szCs w:val="20"/>
                <w:lang w:eastAsia="sl-SI"/>
              </w:rPr>
              <w:t xml:space="preserve"> EU</w:t>
            </w:r>
            <w:r>
              <w:rPr>
                <w:rFonts w:cs="Arial"/>
                <w:szCs w:val="20"/>
                <w:lang w:eastAsia="sl-SI"/>
              </w:rPr>
              <w:t xml:space="preserve"> prenese izvrševanje dela v splošno korist.</w:t>
            </w:r>
          </w:p>
          <w:p w14:paraId="61DD4064" w14:textId="77777777" w:rsidR="006B1AB1" w:rsidRPr="00CA25AB" w:rsidRDefault="006B1AB1" w:rsidP="002A2007">
            <w:pPr>
              <w:autoSpaceDE w:val="0"/>
              <w:autoSpaceDN w:val="0"/>
              <w:adjustRightInd w:val="0"/>
              <w:jc w:val="both"/>
              <w:rPr>
                <w:rFonts w:cs="Arial"/>
                <w:szCs w:val="20"/>
                <w:lang w:eastAsia="sl-SI"/>
              </w:rPr>
            </w:pPr>
          </w:p>
          <w:p w14:paraId="0B614A2E" w14:textId="77777777" w:rsidR="00E16E29" w:rsidRPr="00CA25AB" w:rsidRDefault="00E16E29" w:rsidP="002A2007">
            <w:pPr>
              <w:autoSpaceDE w:val="0"/>
              <w:autoSpaceDN w:val="0"/>
              <w:adjustRightInd w:val="0"/>
              <w:jc w:val="both"/>
              <w:rPr>
                <w:rFonts w:cs="Arial"/>
                <w:b/>
                <w:bCs/>
                <w:szCs w:val="20"/>
                <w:lang w:eastAsia="sl-SI"/>
              </w:rPr>
            </w:pPr>
            <w:r w:rsidRPr="00CA25AB">
              <w:rPr>
                <w:rFonts w:cs="Arial"/>
                <w:b/>
                <w:bCs/>
                <w:szCs w:val="20"/>
                <w:lang w:eastAsia="sl-SI"/>
              </w:rPr>
              <w:t>Medsebojno priznavanje odločb o odvzemu premoženja v kazenskih postopkih in začasnem zavarovanju takega odvzema</w:t>
            </w:r>
          </w:p>
          <w:p w14:paraId="5300D286" w14:textId="77777777" w:rsidR="00E16E29" w:rsidRPr="00CA25AB" w:rsidRDefault="00E16E29" w:rsidP="002A2007">
            <w:pPr>
              <w:autoSpaceDE w:val="0"/>
              <w:autoSpaceDN w:val="0"/>
              <w:adjustRightInd w:val="0"/>
              <w:jc w:val="both"/>
              <w:rPr>
                <w:rFonts w:cs="Arial"/>
                <w:b/>
                <w:szCs w:val="20"/>
                <w:lang w:eastAsia="sl-SI"/>
              </w:rPr>
            </w:pPr>
          </w:p>
          <w:p w14:paraId="0C3EA0FB" w14:textId="71FE45EC" w:rsidR="00E16E29" w:rsidRPr="00CA25AB" w:rsidRDefault="00564D5C" w:rsidP="002A2007">
            <w:pPr>
              <w:pStyle w:val="Alineazaodstavkom"/>
              <w:numPr>
                <w:ilvl w:val="0"/>
                <w:numId w:val="0"/>
              </w:numPr>
              <w:spacing w:line="260" w:lineRule="exact"/>
              <w:rPr>
                <w:szCs w:val="20"/>
              </w:rPr>
            </w:pPr>
            <w:r w:rsidRPr="00CA25AB">
              <w:rPr>
                <w:sz w:val="20"/>
                <w:szCs w:val="20"/>
              </w:rPr>
              <w:t>24. poglavj</w:t>
            </w:r>
            <w:r w:rsidR="001A76D0" w:rsidRPr="00CA25AB">
              <w:rPr>
                <w:sz w:val="20"/>
                <w:szCs w:val="20"/>
              </w:rPr>
              <w:t>e</w:t>
            </w:r>
            <w:r w:rsidRPr="00CA25AB">
              <w:rPr>
                <w:sz w:val="20"/>
                <w:szCs w:val="20"/>
              </w:rPr>
              <w:t xml:space="preserve"> ZSKZDČEU-1, ki ureja medsebojno priznavanje odločb o odvzemu premoženja v kazenskih postopkih in začasnem zavarovanju takega odvzema, se je v praksi izkazalo kot podnormirano. Predvsem se zastavlja vprašanje, kateri organ je pristojen za odločanj</w:t>
            </w:r>
            <w:r w:rsidR="00AB5F1E" w:rsidRPr="00CA25AB">
              <w:rPr>
                <w:sz w:val="20"/>
                <w:szCs w:val="20"/>
              </w:rPr>
              <w:t>e</w:t>
            </w:r>
            <w:r w:rsidRPr="00CA25AB">
              <w:rPr>
                <w:sz w:val="20"/>
                <w:szCs w:val="20"/>
              </w:rPr>
              <w:t xml:space="preserve"> o </w:t>
            </w:r>
            <w:r w:rsidR="001A76D0" w:rsidRPr="00CA25AB">
              <w:rPr>
                <w:sz w:val="20"/>
                <w:szCs w:val="20"/>
              </w:rPr>
              <w:t>razpolaganju s premoženjem,</w:t>
            </w:r>
            <w:r w:rsidR="005E78E5" w:rsidRPr="00CA25AB">
              <w:rPr>
                <w:sz w:val="20"/>
                <w:szCs w:val="20"/>
              </w:rPr>
              <w:t xml:space="preserve"> </w:t>
            </w:r>
            <w:r w:rsidRPr="00CA25AB">
              <w:rPr>
                <w:sz w:val="20"/>
                <w:szCs w:val="20"/>
              </w:rPr>
              <w:t>ki ga je odvzela druga članica</w:t>
            </w:r>
            <w:r w:rsidR="001A76D0" w:rsidRPr="00CA25AB">
              <w:rPr>
                <w:sz w:val="20"/>
                <w:szCs w:val="20"/>
              </w:rPr>
              <w:t xml:space="preserve"> EU</w:t>
            </w:r>
            <w:r w:rsidRPr="00CA25AB">
              <w:rPr>
                <w:sz w:val="20"/>
                <w:szCs w:val="20"/>
              </w:rPr>
              <w:t xml:space="preserve"> na podlagi odločitve slovenskega sodišča</w:t>
            </w:r>
            <w:r w:rsidR="005C18DD" w:rsidRPr="00CA25AB">
              <w:rPr>
                <w:sz w:val="20"/>
                <w:szCs w:val="20"/>
              </w:rPr>
              <w:t>, kot tudi delitvi kupnine, pridobljene s prodajo takšnega premoženja.</w:t>
            </w:r>
            <w:r w:rsidR="0092760C" w:rsidRPr="00CA25AB">
              <w:rPr>
                <w:sz w:val="20"/>
                <w:szCs w:val="20"/>
              </w:rPr>
              <w:t xml:space="preserve"> </w:t>
            </w:r>
            <w:r w:rsidR="009E5AF3">
              <w:rPr>
                <w:sz w:val="20"/>
                <w:szCs w:val="20"/>
              </w:rPr>
              <w:t>Predlog novele navedene pomanjkljivosti odpravlja.</w:t>
            </w:r>
          </w:p>
          <w:p w14:paraId="6938880F" w14:textId="77777777" w:rsidR="00042D6E" w:rsidRPr="00CA25AB" w:rsidRDefault="00042D6E" w:rsidP="002A2007">
            <w:pPr>
              <w:autoSpaceDE w:val="0"/>
              <w:autoSpaceDN w:val="0"/>
              <w:adjustRightInd w:val="0"/>
              <w:jc w:val="both"/>
              <w:rPr>
                <w:rFonts w:cs="Arial"/>
                <w:szCs w:val="20"/>
                <w:lang w:eastAsia="sl-SI"/>
              </w:rPr>
            </w:pPr>
          </w:p>
          <w:p w14:paraId="66A79C1E" w14:textId="0DA58DCA" w:rsidR="00B0556D" w:rsidRPr="00CA25AB" w:rsidRDefault="00031649" w:rsidP="002A2007">
            <w:pPr>
              <w:jc w:val="both"/>
              <w:rPr>
                <w:rFonts w:cs="Arial"/>
                <w:b/>
                <w:bCs/>
                <w:szCs w:val="20"/>
                <w:lang w:eastAsia="sl-SI"/>
              </w:rPr>
            </w:pPr>
            <w:r w:rsidRPr="00CA25AB">
              <w:rPr>
                <w:rFonts w:cs="Arial"/>
                <w:b/>
                <w:bCs/>
                <w:szCs w:val="20"/>
                <w:lang w:eastAsia="sl-SI"/>
              </w:rPr>
              <w:t xml:space="preserve">Izmenjava podatkov </w:t>
            </w:r>
            <w:r w:rsidR="00272F05" w:rsidRPr="00CA25AB">
              <w:rPr>
                <w:rFonts w:cs="Arial"/>
                <w:b/>
                <w:bCs/>
                <w:szCs w:val="20"/>
                <w:lang w:eastAsia="sl-SI"/>
              </w:rPr>
              <w:t>iz kazenskih evidenc</w:t>
            </w:r>
          </w:p>
          <w:p w14:paraId="08E78588" w14:textId="77777777" w:rsidR="00031649" w:rsidRPr="00CA25AB" w:rsidRDefault="00031649" w:rsidP="002A2007">
            <w:pPr>
              <w:jc w:val="both"/>
              <w:rPr>
                <w:rFonts w:cs="Arial"/>
                <w:b/>
                <w:bCs/>
                <w:szCs w:val="20"/>
              </w:rPr>
            </w:pPr>
          </w:p>
          <w:p w14:paraId="14ECF53E" w14:textId="2F57F079" w:rsidR="00B0556D" w:rsidRPr="00CA25AB" w:rsidRDefault="00B0556D" w:rsidP="002A2007">
            <w:pPr>
              <w:jc w:val="both"/>
              <w:rPr>
                <w:rFonts w:cs="Arial"/>
              </w:rPr>
            </w:pPr>
            <w:r w:rsidRPr="00CA25AB">
              <w:rPr>
                <w:rFonts w:cs="Arial"/>
                <w:szCs w:val="20"/>
              </w:rPr>
              <w:t xml:space="preserve">ZSKZDČEU-1 v V. delu ureja izmenjavo podatkov iz kazenskih evidenc med </w:t>
            </w:r>
            <w:r w:rsidR="005E78E5" w:rsidRPr="00CA25AB">
              <w:rPr>
                <w:rFonts w:cs="Arial"/>
                <w:szCs w:val="20"/>
              </w:rPr>
              <w:t xml:space="preserve">državami </w:t>
            </w:r>
            <w:r w:rsidRPr="00CA25AB">
              <w:rPr>
                <w:rFonts w:cs="Arial"/>
                <w:szCs w:val="20"/>
              </w:rPr>
              <w:t>članicami EU.</w:t>
            </w:r>
            <w:r w:rsidR="0092760C" w:rsidRPr="00CA25AB">
              <w:rPr>
                <w:rFonts w:cs="Arial"/>
                <w:szCs w:val="20"/>
              </w:rPr>
              <w:t xml:space="preserve"> </w:t>
            </w:r>
            <w:r w:rsidRPr="00CA25AB">
              <w:rPr>
                <w:rFonts w:cs="Arial"/>
                <w:szCs w:val="20"/>
              </w:rPr>
              <w:t xml:space="preserve">Določbe </w:t>
            </w:r>
            <w:r w:rsidR="0042221A" w:rsidRPr="00CA25AB">
              <w:rPr>
                <w:rFonts w:cs="Arial"/>
                <w:szCs w:val="20"/>
              </w:rPr>
              <w:t xml:space="preserve">tega dela </w:t>
            </w:r>
            <w:r w:rsidR="009F25E7" w:rsidRPr="00CA25AB">
              <w:rPr>
                <w:rFonts w:cs="Arial"/>
                <w:szCs w:val="20"/>
              </w:rPr>
              <w:t xml:space="preserve">predstavljajo prenos </w:t>
            </w:r>
            <w:r w:rsidR="004309EC" w:rsidRPr="00CA25AB">
              <w:rPr>
                <w:rFonts w:cs="Arial"/>
                <w:szCs w:val="20"/>
              </w:rPr>
              <w:t xml:space="preserve">določb </w:t>
            </w:r>
            <w:r w:rsidRPr="00F63992">
              <w:rPr>
                <w:rFonts w:cs="Arial"/>
                <w:i/>
                <w:iCs/>
                <w:szCs w:val="20"/>
              </w:rPr>
              <w:t xml:space="preserve">Okvirnega </w:t>
            </w:r>
            <w:r w:rsidRPr="00F63992">
              <w:rPr>
                <w:rFonts w:cs="Arial"/>
                <w:i/>
                <w:iCs/>
              </w:rPr>
              <w:t xml:space="preserve">sklepa Sveta 2009/315/PNZ z dne 26. februarja 2009 o organizaciji in vsebini izmenjave informacij iz kazenske evidence med državami članicami </w:t>
            </w:r>
            <w:r w:rsidRPr="00CA25AB">
              <w:rPr>
                <w:rFonts w:cs="Arial"/>
              </w:rPr>
              <w:t>(</w:t>
            </w:r>
            <w:r w:rsidR="0021465F" w:rsidRPr="00CA25AB">
              <w:rPr>
                <w:rFonts w:cs="Arial"/>
              </w:rPr>
              <w:t>v nadaljnjem besedilu:</w:t>
            </w:r>
            <w:r w:rsidRPr="00CA25AB">
              <w:rPr>
                <w:rFonts w:cs="Arial"/>
              </w:rPr>
              <w:t xml:space="preserve"> Okvirni sklep 2009/315/PNZ) ter </w:t>
            </w:r>
            <w:r w:rsidR="004309EC" w:rsidRPr="00F63992">
              <w:rPr>
                <w:rFonts w:cs="Arial"/>
                <w:i/>
                <w:iCs/>
              </w:rPr>
              <w:t>Sklep</w:t>
            </w:r>
            <w:r w:rsidR="00132DFA" w:rsidRPr="00F63992">
              <w:rPr>
                <w:rFonts w:cs="Arial"/>
                <w:i/>
                <w:iCs/>
              </w:rPr>
              <w:t>a</w:t>
            </w:r>
            <w:r w:rsidR="004309EC" w:rsidRPr="00F63992">
              <w:rPr>
                <w:rFonts w:cs="Arial"/>
                <w:i/>
                <w:iCs/>
              </w:rPr>
              <w:t xml:space="preserve"> Sveta 2009/316/PNZ z dne 6. aprila 2009 o vzpostavitvi Evropskega informacijskega sistema kazenskih evidenc (ECRIS) na podlagi člena 11 Okvirnega sklepa 2009/315/PN</w:t>
            </w:r>
            <w:r w:rsidR="00764071">
              <w:rPr>
                <w:rFonts w:cs="Arial"/>
              </w:rPr>
              <w:t>Z</w:t>
            </w:r>
            <w:r w:rsidR="004309EC" w:rsidRPr="00CA25AB">
              <w:rPr>
                <w:rFonts w:cs="Arial"/>
              </w:rPr>
              <w:t xml:space="preserve"> (</w:t>
            </w:r>
            <w:r w:rsidR="0021465F" w:rsidRPr="00CA25AB">
              <w:rPr>
                <w:rFonts w:cs="Arial"/>
              </w:rPr>
              <w:t>nadaljnjem besedilu:</w:t>
            </w:r>
            <w:r w:rsidR="004309EC" w:rsidRPr="00CA25AB">
              <w:rPr>
                <w:rFonts w:cs="Arial"/>
              </w:rPr>
              <w:t xml:space="preserve"> Sklep 2009/316/PNZ). </w:t>
            </w:r>
          </w:p>
          <w:p w14:paraId="231C2417" w14:textId="77777777" w:rsidR="004309EC" w:rsidRPr="00CA25AB" w:rsidRDefault="004309EC" w:rsidP="002A2007">
            <w:pPr>
              <w:jc w:val="both"/>
              <w:rPr>
                <w:rFonts w:cs="Arial"/>
                <w:b/>
                <w:bCs/>
              </w:rPr>
            </w:pPr>
          </w:p>
          <w:p w14:paraId="618919D2" w14:textId="6A69790D" w:rsidR="00B0556D" w:rsidRPr="00CA25AB" w:rsidRDefault="00B0556D" w:rsidP="002A2007">
            <w:pPr>
              <w:jc w:val="both"/>
              <w:rPr>
                <w:rFonts w:cs="Arial"/>
              </w:rPr>
            </w:pPr>
            <w:r w:rsidRPr="00CA25AB">
              <w:rPr>
                <w:rFonts w:cs="Arial"/>
              </w:rPr>
              <w:t xml:space="preserve">Izmenjava podatkov iz kazenskih evidenc med </w:t>
            </w:r>
            <w:r w:rsidR="00774F51" w:rsidRPr="00CA25AB">
              <w:rPr>
                <w:rFonts w:cs="Arial"/>
              </w:rPr>
              <w:t xml:space="preserve">državami </w:t>
            </w:r>
            <w:r w:rsidRPr="00CA25AB">
              <w:rPr>
                <w:rFonts w:cs="Arial"/>
              </w:rPr>
              <w:t xml:space="preserve">članicami EU temelji na dveh </w:t>
            </w:r>
            <w:r w:rsidR="004309EC" w:rsidRPr="00CA25AB">
              <w:rPr>
                <w:rFonts w:cs="Arial"/>
              </w:rPr>
              <w:t>izhodiščih</w:t>
            </w:r>
            <w:r w:rsidRPr="00CA25AB">
              <w:rPr>
                <w:rFonts w:cs="Arial"/>
              </w:rPr>
              <w:t>:</w:t>
            </w:r>
          </w:p>
          <w:p w14:paraId="63B0865F" w14:textId="6B55D2B8" w:rsidR="00B0556D" w:rsidRPr="00CA25AB" w:rsidRDefault="00B0556D" w:rsidP="00AA6454">
            <w:pPr>
              <w:pStyle w:val="Odstavekseznama"/>
              <w:numPr>
                <w:ilvl w:val="1"/>
                <w:numId w:val="5"/>
              </w:numPr>
              <w:spacing w:line="260" w:lineRule="exact"/>
              <w:ind w:left="462" w:hanging="462"/>
              <w:jc w:val="both"/>
              <w:rPr>
                <w:rFonts w:cs="Arial"/>
              </w:rPr>
            </w:pPr>
            <w:r w:rsidRPr="00CA25AB">
              <w:rPr>
                <w:rFonts w:cs="Arial"/>
              </w:rPr>
              <w:t xml:space="preserve">Vsaka </w:t>
            </w:r>
            <w:r w:rsidR="0042221A" w:rsidRPr="00CA25AB">
              <w:rPr>
                <w:rFonts w:cs="Arial"/>
              </w:rPr>
              <w:t>država članica</w:t>
            </w:r>
            <w:r w:rsidRPr="00CA25AB">
              <w:rPr>
                <w:rFonts w:cs="Arial"/>
              </w:rPr>
              <w:t xml:space="preserve">, ki zoper državljana druge </w:t>
            </w:r>
            <w:r w:rsidR="0042221A" w:rsidRPr="00CA25AB">
              <w:rPr>
                <w:rFonts w:cs="Arial"/>
              </w:rPr>
              <w:t xml:space="preserve">države </w:t>
            </w:r>
            <w:r w:rsidRPr="00CA25AB">
              <w:rPr>
                <w:rFonts w:cs="Arial"/>
              </w:rPr>
              <w:t xml:space="preserve">članice izreče kazensko </w:t>
            </w:r>
            <w:r w:rsidR="004309EC" w:rsidRPr="00CA25AB">
              <w:rPr>
                <w:rFonts w:cs="Arial"/>
              </w:rPr>
              <w:t>ob</w:t>
            </w:r>
            <w:r w:rsidRPr="00CA25AB">
              <w:rPr>
                <w:rFonts w:cs="Arial"/>
              </w:rPr>
              <w:t>sodbo, mora o tem obvestiti državo državljanstva obsojene osebe, ki mora podatke o obsodbi vpisati v lastno kazensko evidenco</w:t>
            </w:r>
            <w:r w:rsidR="004309EC" w:rsidRPr="00CA25AB">
              <w:rPr>
                <w:rFonts w:cs="Arial"/>
              </w:rPr>
              <w:t xml:space="preserve"> ali jih drugače hraniti</w:t>
            </w:r>
            <w:r w:rsidRPr="00CA25AB">
              <w:rPr>
                <w:rFonts w:cs="Arial"/>
              </w:rPr>
              <w:t xml:space="preserve">. S tem </w:t>
            </w:r>
            <w:r w:rsidR="004309EC" w:rsidRPr="00CA25AB">
              <w:rPr>
                <w:rFonts w:cs="Arial"/>
              </w:rPr>
              <w:t>se zagotavlja</w:t>
            </w:r>
            <w:r w:rsidRPr="00CA25AB">
              <w:rPr>
                <w:rFonts w:cs="Arial"/>
              </w:rPr>
              <w:t xml:space="preserve">, </w:t>
            </w:r>
            <w:r w:rsidR="004309EC" w:rsidRPr="00CA25AB">
              <w:rPr>
                <w:rFonts w:cs="Arial"/>
              </w:rPr>
              <w:t xml:space="preserve">da posamezna </w:t>
            </w:r>
            <w:r w:rsidR="0042221A" w:rsidRPr="00CA25AB">
              <w:rPr>
                <w:rFonts w:cs="Arial"/>
              </w:rPr>
              <w:t xml:space="preserve">država članica </w:t>
            </w:r>
            <w:r w:rsidR="004309EC" w:rsidRPr="00CA25AB">
              <w:rPr>
                <w:rFonts w:cs="Arial"/>
              </w:rPr>
              <w:t xml:space="preserve">razpolaga s podatki o vseh </w:t>
            </w:r>
            <w:r w:rsidRPr="00CA25AB">
              <w:rPr>
                <w:rFonts w:cs="Arial"/>
              </w:rPr>
              <w:t>obsodb</w:t>
            </w:r>
            <w:r w:rsidR="004309EC" w:rsidRPr="00CA25AB">
              <w:rPr>
                <w:rFonts w:cs="Arial"/>
              </w:rPr>
              <w:t>ah</w:t>
            </w:r>
            <w:r w:rsidRPr="00CA25AB">
              <w:rPr>
                <w:rFonts w:cs="Arial"/>
              </w:rPr>
              <w:t xml:space="preserve"> </w:t>
            </w:r>
            <w:r w:rsidR="004309EC" w:rsidRPr="00CA25AB">
              <w:rPr>
                <w:rFonts w:cs="Arial"/>
              </w:rPr>
              <w:t xml:space="preserve">svojih </w:t>
            </w:r>
            <w:r w:rsidRPr="00CA25AB">
              <w:rPr>
                <w:rFonts w:cs="Arial"/>
              </w:rPr>
              <w:t>državljanov, ne glede na to, katera</w:t>
            </w:r>
            <w:r w:rsidR="0042221A" w:rsidRPr="00CA25AB">
              <w:rPr>
                <w:rFonts w:cs="Arial"/>
              </w:rPr>
              <w:t xml:space="preserve"> država</w:t>
            </w:r>
            <w:r w:rsidRPr="00CA25AB">
              <w:rPr>
                <w:rFonts w:cs="Arial"/>
              </w:rPr>
              <w:t xml:space="preserve"> članica jih je izrekla; </w:t>
            </w:r>
          </w:p>
          <w:p w14:paraId="061FD8BC" w14:textId="175E6A51" w:rsidR="00B0556D" w:rsidRPr="00CA25AB" w:rsidRDefault="00B0556D" w:rsidP="002A2007">
            <w:pPr>
              <w:pStyle w:val="Odstavekseznama"/>
              <w:numPr>
                <w:ilvl w:val="1"/>
                <w:numId w:val="5"/>
              </w:numPr>
              <w:spacing w:line="260" w:lineRule="exact"/>
              <w:ind w:left="462" w:hanging="462"/>
              <w:jc w:val="both"/>
              <w:rPr>
                <w:rFonts w:cs="Arial"/>
              </w:rPr>
            </w:pPr>
            <w:r w:rsidRPr="00CA25AB">
              <w:rPr>
                <w:rFonts w:cs="Arial"/>
              </w:rPr>
              <w:t xml:space="preserve">Kadar organi </w:t>
            </w:r>
            <w:r w:rsidR="00132DFA" w:rsidRPr="00CA25AB">
              <w:rPr>
                <w:rFonts w:cs="Arial"/>
              </w:rPr>
              <w:t xml:space="preserve">in drugi subjekti </w:t>
            </w:r>
            <w:r w:rsidRPr="00CA25AB">
              <w:rPr>
                <w:rFonts w:cs="Arial"/>
              </w:rPr>
              <w:t xml:space="preserve">ene </w:t>
            </w:r>
            <w:r w:rsidR="00774F51" w:rsidRPr="00CA25AB">
              <w:rPr>
                <w:rFonts w:cs="Arial"/>
              </w:rPr>
              <w:t xml:space="preserve">države </w:t>
            </w:r>
            <w:r w:rsidRPr="00CA25AB">
              <w:rPr>
                <w:rFonts w:cs="Arial"/>
              </w:rPr>
              <w:t xml:space="preserve">članice pri odločanju v nacionalnih postopkih potrebujejo podatke o kazenskih obsodbah določene osebe, lahko (s posredovanjem upravljalca nacionalne kazenske evidence oziroma drugega, za to pristojnega nacionalnega organa) zaprosijo drugo </w:t>
            </w:r>
            <w:r w:rsidR="00AB5F1E" w:rsidRPr="00CA25AB">
              <w:rPr>
                <w:rFonts w:cs="Arial"/>
              </w:rPr>
              <w:t xml:space="preserve">državo </w:t>
            </w:r>
            <w:r w:rsidRPr="00CA25AB">
              <w:rPr>
                <w:rFonts w:cs="Arial"/>
              </w:rPr>
              <w:t xml:space="preserve">članico, da jim posreduje </w:t>
            </w:r>
            <w:r w:rsidR="004309EC" w:rsidRPr="00CA25AB">
              <w:rPr>
                <w:rFonts w:cs="Arial"/>
              </w:rPr>
              <w:t>podatke o obsodbah</w:t>
            </w:r>
            <w:r w:rsidRPr="00CA25AB">
              <w:rPr>
                <w:rFonts w:cs="Arial"/>
              </w:rPr>
              <w:t xml:space="preserve">, zaprošena </w:t>
            </w:r>
            <w:r w:rsidR="00774F51" w:rsidRPr="00CA25AB">
              <w:rPr>
                <w:rFonts w:cs="Arial"/>
              </w:rPr>
              <w:t xml:space="preserve">država </w:t>
            </w:r>
            <w:r w:rsidRPr="00CA25AB">
              <w:rPr>
                <w:rFonts w:cs="Arial"/>
              </w:rPr>
              <w:t>članica pa je</w:t>
            </w:r>
            <w:r w:rsidR="004309EC" w:rsidRPr="00CA25AB">
              <w:rPr>
                <w:rFonts w:cs="Arial"/>
              </w:rPr>
              <w:t>, vsaj kadar so podatki potrebni za izvedbo kazenskega postopka, podatke dolžna posredovati, v drugih primerih pa jih posreduje</w:t>
            </w:r>
            <w:r w:rsidR="00774F51" w:rsidRPr="00CA25AB">
              <w:rPr>
                <w:rFonts w:cs="Arial"/>
              </w:rPr>
              <w:t xml:space="preserve"> v skladu z lastno zakonodajo</w:t>
            </w:r>
            <w:r w:rsidR="004309EC" w:rsidRPr="00CA25AB">
              <w:rPr>
                <w:rFonts w:cs="Arial"/>
              </w:rPr>
              <w:t xml:space="preserve">. </w:t>
            </w:r>
          </w:p>
          <w:p w14:paraId="0ECA5F32" w14:textId="77777777" w:rsidR="00B0556D" w:rsidRPr="00CA25AB" w:rsidRDefault="00B0556D" w:rsidP="002A2007">
            <w:pPr>
              <w:jc w:val="both"/>
              <w:rPr>
                <w:rFonts w:cs="Arial"/>
                <w:b/>
                <w:bCs/>
              </w:rPr>
            </w:pPr>
          </w:p>
          <w:p w14:paraId="04B2ABCD" w14:textId="099ABFEA" w:rsidR="00B0556D" w:rsidRPr="00CA25AB" w:rsidRDefault="00B0556D" w:rsidP="002A2007">
            <w:pPr>
              <w:jc w:val="both"/>
              <w:rPr>
                <w:rFonts w:cs="Arial"/>
              </w:rPr>
            </w:pPr>
            <w:r w:rsidRPr="00CA25AB">
              <w:rPr>
                <w:rFonts w:cs="Arial"/>
              </w:rPr>
              <w:lastRenderedPageBreak/>
              <w:t>Izmenjava podatkov iz kazenskih evidenc</w:t>
            </w:r>
            <w:r w:rsidR="00132DFA" w:rsidRPr="00CA25AB">
              <w:rPr>
                <w:rFonts w:cs="Arial"/>
              </w:rPr>
              <w:t xml:space="preserve"> v praksi</w:t>
            </w:r>
            <w:r w:rsidRPr="00CA25AB">
              <w:rPr>
                <w:rFonts w:cs="Arial"/>
              </w:rPr>
              <w:t xml:space="preserve"> poteka učinkovito, kadar želijo </w:t>
            </w:r>
            <w:r w:rsidR="004309EC" w:rsidRPr="00CA25AB">
              <w:rPr>
                <w:rFonts w:cs="Arial"/>
              </w:rPr>
              <w:t>organi</w:t>
            </w:r>
            <w:r w:rsidR="00132DFA" w:rsidRPr="00CA25AB">
              <w:rPr>
                <w:rFonts w:cs="Arial"/>
              </w:rPr>
              <w:t xml:space="preserve"> ali drugi subjekti</w:t>
            </w:r>
            <w:r w:rsidR="004309EC" w:rsidRPr="00CA25AB">
              <w:rPr>
                <w:rFonts w:cs="Arial"/>
              </w:rPr>
              <w:t xml:space="preserve"> </w:t>
            </w:r>
            <w:r w:rsidRPr="00CA25AB">
              <w:rPr>
                <w:rFonts w:cs="Arial"/>
              </w:rPr>
              <w:t xml:space="preserve">pridobiti podatke o državljanu druge </w:t>
            </w:r>
            <w:r w:rsidR="00774F51" w:rsidRPr="00CA25AB">
              <w:rPr>
                <w:rFonts w:cs="Arial"/>
              </w:rPr>
              <w:t xml:space="preserve">države </w:t>
            </w:r>
            <w:r w:rsidRPr="00CA25AB">
              <w:rPr>
                <w:rFonts w:cs="Arial"/>
              </w:rPr>
              <w:t>članice, saj se ti podatki zbirajo v kazenski</w:t>
            </w:r>
            <w:r w:rsidR="004309EC" w:rsidRPr="00CA25AB">
              <w:rPr>
                <w:rFonts w:cs="Arial"/>
              </w:rPr>
              <w:t xml:space="preserve"> ali drugi</w:t>
            </w:r>
            <w:r w:rsidRPr="00CA25AB">
              <w:rPr>
                <w:rFonts w:cs="Arial"/>
              </w:rPr>
              <w:t xml:space="preserve"> evidenci države državljanstva te osebe, kar pomeni, da je potrebno za pridobitev</w:t>
            </w:r>
            <w:r w:rsidR="00132DFA" w:rsidRPr="00CA25AB">
              <w:rPr>
                <w:rFonts w:cs="Arial"/>
              </w:rPr>
              <w:t xml:space="preserve"> celovitih</w:t>
            </w:r>
            <w:r w:rsidRPr="00CA25AB">
              <w:rPr>
                <w:rFonts w:cs="Arial"/>
              </w:rPr>
              <w:t xml:space="preserve"> podatkov zahtevek nasloviti zgolj na eno članico. </w:t>
            </w:r>
            <w:r w:rsidR="00A07A81" w:rsidRPr="00CA25AB">
              <w:rPr>
                <w:rFonts w:cs="Arial"/>
              </w:rPr>
              <w:t xml:space="preserve">Bolj zamudno je </w:t>
            </w:r>
            <w:r w:rsidRPr="00CA25AB">
              <w:rPr>
                <w:rFonts w:cs="Arial"/>
              </w:rPr>
              <w:t>pridobivanje podatkov o osebah, ki nimajo državljanstva</w:t>
            </w:r>
            <w:r w:rsidR="00A07A81" w:rsidRPr="00CA25AB">
              <w:rPr>
                <w:rFonts w:cs="Arial"/>
              </w:rPr>
              <w:t xml:space="preserve"> katere izmed </w:t>
            </w:r>
            <w:r w:rsidR="00774F51" w:rsidRPr="00CA25AB">
              <w:rPr>
                <w:rFonts w:cs="Arial"/>
              </w:rPr>
              <w:t xml:space="preserve">držav </w:t>
            </w:r>
            <w:r w:rsidR="00A07A81" w:rsidRPr="00CA25AB">
              <w:rPr>
                <w:rFonts w:cs="Arial"/>
              </w:rPr>
              <w:t xml:space="preserve">članic </w:t>
            </w:r>
            <w:r w:rsidR="00774F51" w:rsidRPr="00CA25AB">
              <w:rPr>
                <w:rFonts w:cs="Arial"/>
              </w:rPr>
              <w:t>(državljani tretjih držav)</w:t>
            </w:r>
            <w:r w:rsidRPr="00CA25AB">
              <w:rPr>
                <w:rFonts w:cs="Arial"/>
              </w:rPr>
              <w:t xml:space="preserve">, saj se ti podatki ne zbirajo centralizirano, kar pomeni, da je za celovite podatke o kazenskih obsodbah take osebe potrebno zaprositi vse </w:t>
            </w:r>
            <w:r w:rsidR="00774F51" w:rsidRPr="00CA25AB">
              <w:rPr>
                <w:rFonts w:cs="Arial"/>
              </w:rPr>
              <w:t xml:space="preserve">države </w:t>
            </w:r>
            <w:r w:rsidRPr="00CA25AB">
              <w:rPr>
                <w:rFonts w:cs="Arial"/>
              </w:rPr>
              <w:t xml:space="preserve">članice. </w:t>
            </w:r>
          </w:p>
          <w:p w14:paraId="55759882" w14:textId="77777777" w:rsidR="00B0556D" w:rsidRPr="00CA25AB" w:rsidRDefault="00B0556D" w:rsidP="002A2007">
            <w:pPr>
              <w:jc w:val="both"/>
              <w:rPr>
                <w:rFonts w:cs="Arial"/>
              </w:rPr>
            </w:pPr>
          </w:p>
          <w:p w14:paraId="28873295" w14:textId="7498DD42" w:rsidR="003E3174" w:rsidRPr="00CA25AB" w:rsidRDefault="00B0556D" w:rsidP="002A2007">
            <w:pPr>
              <w:jc w:val="both"/>
              <w:rPr>
                <w:rFonts w:cs="Arial"/>
              </w:rPr>
            </w:pPr>
            <w:r w:rsidRPr="00CA25AB">
              <w:rPr>
                <w:rFonts w:cs="Arial"/>
              </w:rPr>
              <w:t>Z Uredbo 2019/816/EU se vzpostavlja enotna, centralizirana zbirka podatkov o osebah, ki nimajo evropskega državljanstva</w:t>
            </w:r>
            <w:r w:rsidR="000F0882" w:rsidRPr="00CA25AB">
              <w:rPr>
                <w:rFonts w:cs="Arial"/>
              </w:rPr>
              <w:t xml:space="preserve"> ali so brez državljanstva</w:t>
            </w:r>
            <w:r w:rsidRPr="00CA25AB">
              <w:rPr>
                <w:rFonts w:cs="Arial"/>
              </w:rPr>
              <w:t xml:space="preserve"> in ki jim je bila v posamezni </w:t>
            </w:r>
            <w:r w:rsidR="00132DFA" w:rsidRPr="00CA25AB">
              <w:rPr>
                <w:rFonts w:cs="Arial"/>
              </w:rPr>
              <w:t>državi članici</w:t>
            </w:r>
            <w:r w:rsidRPr="00CA25AB">
              <w:rPr>
                <w:rFonts w:cs="Arial"/>
              </w:rPr>
              <w:t xml:space="preserve"> izrečena kazenska obsodba – ECRIS-TCN (ang. </w:t>
            </w:r>
            <w:r w:rsidRPr="00CA25AB">
              <w:rPr>
                <w:rFonts w:cs="Arial"/>
                <w:i/>
                <w:iCs/>
              </w:rPr>
              <w:t>The European Criminal Records Information System</w:t>
            </w:r>
            <w:r w:rsidRPr="00CA25AB">
              <w:rPr>
                <w:rFonts w:cs="Arial"/>
              </w:rPr>
              <w:t xml:space="preserve"> – </w:t>
            </w:r>
            <w:r w:rsidRPr="00CA25AB">
              <w:rPr>
                <w:rFonts w:cs="Arial"/>
                <w:i/>
                <w:iCs/>
              </w:rPr>
              <w:t>Third Country Nationals</w:t>
            </w:r>
            <w:r w:rsidRPr="00CA25AB">
              <w:rPr>
                <w:rFonts w:cs="Arial"/>
              </w:rPr>
              <w:t>). Ta zbirka podatkov sicer ne vsebuje tudi podatkov o obsodbah</w:t>
            </w:r>
            <w:r w:rsidR="003E3174" w:rsidRPr="00CA25AB">
              <w:rPr>
                <w:rFonts w:cs="Arial"/>
              </w:rPr>
              <w:t xml:space="preserve"> (</w:t>
            </w:r>
            <w:r w:rsidRPr="00CA25AB">
              <w:rPr>
                <w:rFonts w:cs="Arial"/>
              </w:rPr>
              <w:t>ki jih je še zmeraj potrebno pridobiti z zaprosilom</w:t>
            </w:r>
            <w:r w:rsidR="00A07A81" w:rsidRPr="00CA25AB">
              <w:rPr>
                <w:rFonts w:cs="Arial"/>
              </w:rPr>
              <w:t>, poslanim</w:t>
            </w:r>
            <w:r w:rsidRPr="00CA25AB">
              <w:rPr>
                <w:rFonts w:cs="Arial"/>
              </w:rPr>
              <w:t xml:space="preserve"> posamezni </w:t>
            </w:r>
            <w:r w:rsidR="00774F51" w:rsidRPr="00CA25AB">
              <w:rPr>
                <w:rFonts w:cs="Arial"/>
              </w:rPr>
              <w:t xml:space="preserve">državi </w:t>
            </w:r>
            <w:r w:rsidRPr="00CA25AB">
              <w:rPr>
                <w:rFonts w:cs="Arial"/>
              </w:rPr>
              <w:t>članici</w:t>
            </w:r>
            <w:r w:rsidR="003E3174" w:rsidRPr="00CA25AB">
              <w:rPr>
                <w:rFonts w:cs="Arial"/>
              </w:rPr>
              <w:t>)</w:t>
            </w:r>
            <w:r w:rsidRPr="00CA25AB">
              <w:rPr>
                <w:rFonts w:cs="Arial"/>
              </w:rPr>
              <w:t xml:space="preserve">, omogoča pa identifikacijo </w:t>
            </w:r>
            <w:r w:rsidR="00774F51" w:rsidRPr="00CA25AB">
              <w:rPr>
                <w:rFonts w:cs="Arial"/>
              </w:rPr>
              <w:t xml:space="preserve">držav </w:t>
            </w:r>
            <w:r w:rsidR="003E3174" w:rsidRPr="00CA25AB">
              <w:rPr>
                <w:rFonts w:cs="Arial"/>
              </w:rPr>
              <w:t>članic</w:t>
            </w:r>
            <w:r w:rsidRPr="00CA25AB">
              <w:rPr>
                <w:rFonts w:cs="Arial"/>
              </w:rPr>
              <w:t xml:space="preserve">, v katerih je </w:t>
            </w:r>
            <w:r w:rsidR="003E3174" w:rsidRPr="00CA25AB">
              <w:rPr>
                <w:rFonts w:cs="Arial"/>
              </w:rPr>
              <w:t xml:space="preserve">državljan tretje države vpisan </w:t>
            </w:r>
            <w:r w:rsidRPr="00CA25AB">
              <w:rPr>
                <w:rFonts w:cs="Arial"/>
              </w:rPr>
              <w:t>v kazensko evidenco</w:t>
            </w:r>
            <w:r w:rsidR="003E3174" w:rsidRPr="00CA25AB">
              <w:rPr>
                <w:rFonts w:cs="Arial"/>
              </w:rPr>
              <w:t>. To bo omogoč</w:t>
            </w:r>
            <w:r w:rsidR="00A07A81" w:rsidRPr="00CA25AB">
              <w:rPr>
                <w:rFonts w:cs="Arial"/>
              </w:rPr>
              <w:t>i</w:t>
            </w:r>
            <w:r w:rsidR="003E3174" w:rsidRPr="00CA25AB">
              <w:rPr>
                <w:rFonts w:cs="Arial"/>
              </w:rPr>
              <w:t xml:space="preserve">lo, da </w:t>
            </w:r>
            <w:r w:rsidR="00A07A81" w:rsidRPr="00CA25AB">
              <w:rPr>
                <w:rFonts w:cs="Arial"/>
              </w:rPr>
              <w:t xml:space="preserve">organi držav članic </w:t>
            </w:r>
            <w:r w:rsidR="003E3174" w:rsidRPr="00CA25AB">
              <w:rPr>
                <w:rFonts w:cs="Arial"/>
              </w:rPr>
              <w:t xml:space="preserve">zahtevo za posredovanje podatkov iz kazenske evidence </w:t>
            </w:r>
            <w:r w:rsidR="00042D6E" w:rsidRPr="00CA25AB">
              <w:rPr>
                <w:rFonts w:cs="Arial"/>
              </w:rPr>
              <w:t>pošlje</w:t>
            </w:r>
            <w:r w:rsidR="00774F51" w:rsidRPr="00CA25AB">
              <w:rPr>
                <w:rFonts w:cs="Arial"/>
              </w:rPr>
              <w:t>jo</w:t>
            </w:r>
            <w:r w:rsidR="003E3174" w:rsidRPr="00CA25AB">
              <w:rPr>
                <w:rFonts w:cs="Arial"/>
              </w:rPr>
              <w:t xml:space="preserve"> </w:t>
            </w:r>
            <w:r w:rsidR="00042D6E" w:rsidRPr="00CA25AB">
              <w:rPr>
                <w:rFonts w:cs="Arial"/>
              </w:rPr>
              <w:t xml:space="preserve">le </w:t>
            </w:r>
            <w:r w:rsidR="003E3174" w:rsidRPr="00CA25AB">
              <w:rPr>
                <w:rFonts w:cs="Arial"/>
              </w:rPr>
              <w:t xml:space="preserve">tistim </w:t>
            </w:r>
            <w:r w:rsidR="00774F51" w:rsidRPr="00CA25AB">
              <w:rPr>
                <w:rFonts w:cs="Arial"/>
              </w:rPr>
              <w:t xml:space="preserve">državam </w:t>
            </w:r>
            <w:r w:rsidR="003E3174" w:rsidRPr="00CA25AB">
              <w:rPr>
                <w:rFonts w:cs="Arial"/>
              </w:rPr>
              <w:t>članicam, v katerih je državljan tretje države</w:t>
            </w:r>
            <w:r w:rsidR="00764071">
              <w:rPr>
                <w:rFonts w:cs="Arial"/>
              </w:rPr>
              <w:t xml:space="preserve"> ali posameznik brez državljanstva</w:t>
            </w:r>
            <w:r w:rsidR="003E3174" w:rsidRPr="00CA25AB">
              <w:rPr>
                <w:rFonts w:cs="Arial"/>
              </w:rPr>
              <w:t xml:space="preserve"> dejansko vpisan v kazensko evidenco.</w:t>
            </w:r>
          </w:p>
          <w:p w14:paraId="1E6745E6" w14:textId="77777777" w:rsidR="003E3174" w:rsidRPr="00CA25AB" w:rsidRDefault="003E3174" w:rsidP="002A2007">
            <w:pPr>
              <w:jc w:val="both"/>
              <w:rPr>
                <w:rFonts w:cs="Arial"/>
              </w:rPr>
            </w:pPr>
          </w:p>
          <w:p w14:paraId="190DB34B" w14:textId="0CF0B6A0" w:rsidR="00B0556D" w:rsidRPr="00CA25AB" w:rsidRDefault="00C3495A" w:rsidP="002A2007">
            <w:pPr>
              <w:jc w:val="both"/>
              <w:rPr>
                <w:rFonts w:cs="Arial"/>
                <w:szCs w:val="20"/>
              </w:rPr>
            </w:pPr>
            <w:r w:rsidRPr="00CA25AB">
              <w:rPr>
                <w:rFonts w:cs="Arial"/>
                <w:szCs w:val="20"/>
              </w:rPr>
              <w:t xml:space="preserve">Sistem ECRIS-TCN bo torej deloval tako, da bodo države članice, </w:t>
            </w:r>
            <w:r w:rsidR="00A07A81" w:rsidRPr="00CA25AB">
              <w:rPr>
                <w:rFonts w:cs="Arial"/>
                <w:szCs w:val="20"/>
              </w:rPr>
              <w:t>zmeraj</w:t>
            </w:r>
            <w:r w:rsidRPr="00CA25AB">
              <w:rPr>
                <w:rFonts w:cs="Arial"/>
                <w:szCs w:val="20"/>
              </w:rPr>
              <w:t xml:space="preserve"> ko</w:t>
            </w:r>
            <w:r w:rsidR="002712B8" w:rsidRPr="00CA25AB">
              <w:rPr>
                <w:rFonts w:cs="Arial"/>
                <w:szCs w:val="20"/>
              </w:rPr>
              <w:t xml:space="preserve"> bodo </w:t>
            </w:r>
            <w:r w:rsidRPr="00CA25AB">
              <w:rPr>
                <w:rFonts w:cs="Arial"/>
                <w:szCs w:val="20"/>
              </w:rPr>
              <w:t>obsodi</w:t>
            </w:r>
            <w:r w:rsidR="002712B8" w:rsidRPr="00CA25AB">
              <w:rPr>
                <w:rFonts w:cs="Arial"/>
                <w:szCs w:val="20"/>
              </w:rPr>
              <w:t>le</w:t>
            </w:r>
            <w:r w:rsidRPr="00CA25AB">
              <w:rPr>
                <w:rFonts w:cs="Arial"/>
                <w:szCs w:val="20"/>
              </w:rPr>
              <w:t xml:space="preserve"> državljana tretje države</w:t>
            </w:r>
            <w:r w:rsidR="000F0882" w:rsidRPr="00CA25AB">
              <w:rPr>
                <w:rFonts w:cs="Arial"/>
                <w:szCs w:val="20"/>
              </w:rPr>
              <w:t xml:space="preserve"> ali osebo brez državljanstva</w:t>
            </w:r>
            <w:r w:rsidRPr="00CA25AB">
              <w:rPr>
                <w:rFonts w:cs="Arial"/>
                <w:szCs w:val="20"/>
              </w:rPr>
              <w:t>, v skupno evropsko centralno zbirko podatkov vnesle podatke o identiteti obsojene osebe, in sicer alfanumerične podatke (ime, priimek, državljanstvo ipd.), pod določenimi pogoji pa tudi prstne odtise in fotografijo</w:t>
            </w:r>
            <w:r w:rsidR="00A07A81" w:rsidRPr="00CA25AB">
              <w:rPr>
                <w:rFonts w:cs="Arial"/>
                <w:szCs w:val="20"/>
              </w:rPr>
              <w:t xml:space="preserve"> te osebe</w:t>
            </w:r>
            <w:r w:rsidRPr="00CA25AB">
              <w:rPr>
                <w:rFonts w:cs="Arial"/>
                <w:szCs w:val="20"/>
              </w:rPr>
              <w:t>.</w:t>
            </w:r>
            <w:r w:rsidR="002712B8" w:rsidRPr="00CA25AB">
              <w:rPr>
                <w:rFonts w:cs="Arial"/>
                <w:szCs w:val="20"/>
              </w:rPr>
              <w:t xml:space="preserve"> Obstoj zapisa o identiteti v sistemu </w:t>
            </w:r>
            <w:r w:rsidRPr="00CA25AB">
              <w:rPr>
                <w:rFonts w:cs="Arial"/>
                <w:szCs w:val="20"/>
              </w:rPr>
              <w:t>bo pomenil, da je oseba, na katero se vpisani podatki nanašajo, v državi članici, ki je ustvarila vpis,</w:t>
            </w:r>
            <w:r w:rsidR="002712B8" w:rsidRPr="00CA25AB">
              <w:rPr>
                <w:rFonts w:cs="Arial"/>
                <w:szCs w:val="20"/>
              </w:rPr>
              <w:t xml:space="preserve"> </w:t>
            </w:r>
            <w:r w:rsidRPr="00CA25AB">
              <w:rPr>
                <w:rFonts w:cs="Arial"/>
                <w:szCs w:val="20"/>
              </w:rPr>
              <w:t xml:space="preserve">vpisana </w:t>
            </w:r>
            <w:r w:rsidR="00042D6E" w:rsidRPr="00CA25AB">
              <w:rPr>
                <w:rFonts w:cs="Arial"/>
                <w:szCs w:val="20"/>
              </w:rPr>
              <w:t xml:space="preserve">v </w:t>
            </w:r>
            <w:r w:rsidRPr="00CA25AB">
              <w:rPr>
                <w:rFonts w:cs="Arial"/>
                <w:szCs w:val="20"/>
              </w:rPr>
              <w:t xml:space="preserve">kazensko evidenco. Vse druge članice bodo </w:t>
            </w:r>
            <w:r w:rsidR="00A07A81" w:rsidRPr="00CA25AB">
              <w:rPr>
                <w:rFonts w:cs="Arial"/>
                <w:szCs w:val="20"/>
              </w:rPr>
              <w:t xml:space="preserve">v </w:t>
            </w:r>
            <w:r w:rsidR="002712B8" w:rsidRPr="00CA25AB">
              <w:rPr>
                <w:rFonts w:cs="Arial"/>
                <w:szCs w:val="20"/>
              </w:rPr>
              <w:t xml:space="preserve">ECRIS-TCN lahko iskale zapise na podlagi alfanumeričnih poizvedb ali z iskanjem na podlagi prstnih odtisov. </w:t>
            </w:r>
          </w:p>
          <w:p w14:paraId="401A8F05" w14:textId="77777777" w:rsidR="00B0556D" w:rsidRPr="00CA25AB" w:rsidRDefault="00B0556D" w:rsidP="002A2007">
            <w:pPr>
              <w:jc w:val="both"/>
              <w:rPr>
                <w:rFonts w:cs="Arial"/>
                <w:szCs w:val="20"/>
              </w:rPr>
            </w:pPr>
          </w:p>
          <w:p w14:paraId="0AA73EF2" w14:textId="7A3A3CDF" w:rsidR="00CD3EA5" w:rsidRPr="00CA25AB" w:rsidRDefault="002712B8" w:rsidP="002A2007">
            <w:pPr>
              <w:jc w:val="both"/>
              <w:rPr>
                <w:rFonts w:cs="Arial"/>
              </w:rPr>
            </w:pPr>
            <w:r w:rsidRPr="00CA25AB">
              <w:rPr>
                <w:rFonts w:cs="Arial"/>
                <w:szCs w:val="20"/>
              </w:rPr>
              <w:t>Podatki o identiteti oseb, vpisanih v zbirko ECRIS-TCN, pa ne bodo na voljo le drugim državam članicam, ki želijo pridobiti podatke iz kazenske evidence. Na ravni Evropske unije poteka obsežen projekt združevanja podatkov o identiteti</w:t>
            </w:r>
            <w:r w:rsidR="00BD1435" w:rsidRPr="00CA25AB">
              <w:rPr>
                <w:rFonts w:cs="Arial"/>
                <w:szCs w:val="20"/>
              </w:rPr>
              <w:t xml:space="preserve"> posameznikov </w:t>
            </w:r>
            <w:r w:rsidRPr="00CA25AB">
              <w:rPr>
                <w:rFonts w:cs="Arial"/>
                <w:szCs w:val="20"/>
              </w:rPr>
              <w:t xml:space="preserve">iz različnih podatkovnih baz. Gre za t. i. </w:t>
            </w:r>
            <w:r w:rsidR="00A07A81" w:rsidRPr="00CA25AB">
              <w:rPr>
                <w:rFonts w:cs="Arial"/>
                <w:szCs w:val="20"/>
              </w:rPr>
              <w:t>okvir za zagotavljanje interoperabilnosti</w:t>
            </w:r>
            <w:r w:rsidRPr="00CA25AB">
              <w:rPr>
                <w:rFonts w:cs="Arial"/>
                <w:i/>
                <w:iCs/>
                <w:szCs w:val="20"/>
              </w:rPr>
              <w:t xml:space="preserve">, </w:t>
            </w:r>
            <w:r w:rsidRPr="00CA25AB">
              <w:rPr>
                <w:rFonts w:cs="Arial"/>
                <w:szCs w:val="20"/>
              </w:rPr>
              <w:t>v okviru katere</w:t>
            </w:r>
            <w:r w:rsidR="00774F51" w:rsidRPr="00CA25AB">
              <w:rPr>
                <w:rFonts w:cs="Arial"/>
                <w:szCs w:val="20"/>
              </w:rPr>
              <w:t>ga</w:t>
            </w:r>
            <w:r w:rsidRPr="00CA25AB">
              <w:rPr>
                <w:rFonts w:cs="Arial"/>
                <w:szCs w:val="20"/>
              </w:rPr>
              <w:t xml:space="preserve"> se </w:t>
            </w:r>
            <w:r w:rsidR="00A07A81" w:rsidRPr="00CA25AB">
              <w:rPr>
                <w:rFonts w:cs="Arial"/>
                <w:szCs w:val="20"/>
              </w:rPr>
              <w:t>zraven</w:t>
            </w:r>
            <w:r w:rsidRPr="00CA25AB">
              <w:rPr>
                <w:rFonts w:cs="Arial"/>
                <w:szCs w:val="20"/>
              </w:rPr>
              <w:t xml:space="preserve"> podatkov iz sistema ECRIS-TCN združujejo še podatki iz sistemov</w:t>
            </w:r>
            <w:r w:rsidR="00CD3EA5" w:rsidRPr="00CA25AB">
              <w:rPr>
                <w:rFonts w:cs="Arial"/>
                <w:szCs w:val="20"/>
              </w:rPr>
              <w:t xml:space="preserve"> vstopa/izstopa (SVI), vizumskega informacijskega sistema (VIS), evropskega sistema za potovalne informacije in odobritve (ETIAS), sistema Eurodac in schengenskega informacijskega sistema (SIS). Navedeno ureja Uredba </w:t>
            </w:r>
            <w:r w:rsidR="00CD3EA5" w:rsidRPr="00CA25AB">
              <w:rPr>
                <w:rFonts w:cs="Arial"/>
              </w:rPr>
              <w:t xml:space="preserve">2019/818/EU. </w:t>
            </w:r>
          </w:p>
          <w:p w14:paraId="57DC000D" w14:textId="77777777" w:rsidR="00CD3EA5" w:rsidRPr="00CA25AB" w:rsidRDefault="00CD3EA5" w:rsidP="002A2007">
            <w:pPr>
              <w:jc w:val="both"/>
              <w:rPr>
                <w:rFonts w:cs="Arial"/>
              </w:rPr>
            </w:pPr>
          </w:p>
          <w:p w14:paraId="62D1E509" w14:textId="3B3C19BA" w:rsidR="000656E7" w:rsidRPr="00CA25AB" w:rsidRDefault="00042D6E" w:rsidP="002A2007">
            <w:pPr>
              <w:jc w:val="both"/>
              <w:rPr>
                <w:rFonts w:cs="Arial"/>
                <w:szCs w:val="20"/>
              </w:rPr>
            </w:pPr>
            <w:r w:rsidRPr="00CA25AB">
              <w:rPr>
                <w:rFonts w:cs="Arial"/>
                <w:szCs w:val="20"/>
              </w:rPr>
              <w:t>V okviru interoperabilnosti združene podatke bo dopustno uporabiti v postopkih ugotavljanja ali preverjanja identitete oseb (na primer pri prestopu meje), pa tudi za</w:t>
            </w:r>
            <w:r w:rsidR="0092760C" w:rsidRPr="00CA25AB">
              <w:rPr>
                <w:rFonts w:cs="Arial"/>
                <w:szCs w:val="20"/>
              </w:rPr>
              <w:t xml:space="preserve"> </w:t>
            </w:r>
            <w:r w:rsidRPr="00CA25AB">
              <w:rPr>
                <w:rFonts w:cs="Arial"/>
                <w:szCs w:val="20"/>
              </w:rPr>
              <w:t>preprečevanje, odkrivanje in preiskovanje terorističnih ali drugih hudih kaznivih dejanj</w:t>
            </w:r>
            <w:r w:rsidR="00BD1435" w:rsidRPr="00CA25AB">
              <w:rPr>
                <w:rFonts w:cs="Arial"/>
                <w:szCs w:val="20"/>
              </w:rPr>
              <w:t xml:space="preserve"> ter pri ugotavljanju identitetnih prevar.</w:t>
            </w:r>
          </w:p>
          <w:p w14:paraId="73950D3C" w14:textId="77777777" w:rsidR="000656E7" w:rsidRPr="00CA25AB" w:rsidRDefault="000656E7" w:rsidP="002A2007">
            <w:pPr>
              <w:jc w:val="both"/>
              <w:rPr>
                <w:rFonts w:cs="Arial"/>
                <w:szCs w:val="20"/>
              </w:rPr>
            </w:pPr>
          </w:p>
          <w:p w14:paraId="48243393" w14:textId="0A2F8A1E" w:rsidR="000656E7" w:rsidRPr="00CA25AB" w:rsidRDefault="000656E7" w:rsidP="002A2007">
            <w:pPr>
              <w:jc w:val="both"/>
              <w:rPr>
                <w:rFonts w:cs="Arial"/>
                <w:szCs w:val="20"/>
                <w:highlight w:val="yellow"/>
              </w:rPr>
            </w:pPr>
          </w:p>
        </w:tc>
      </w:tr>
      <w:bookmarkEnd w:id="0"/>
      <w:tr w:rsidR="00CA25AB" w:rsidRPr="00CA25AB" w14:paraId="6386726A" w14:textId="77777777" w:rsidTr="00563BA9">
        <w:tc>
          <w:tcPr>
            <w:tcW w:w="8498" w:type="dxa"/>
          </w:tcPr>
          <w:p w14:paraId="45798F97" w14:textId="77777777" w:rsidR="00787B32" w:rsidRPr="00CA25AB" w:rsidRDefault="00787B32" w:rsidP="002A2007">
            <w:pPr>
              <w:pStyle w:val="Oddelek"/>
              <w:numPr>
                <w:ilvl w:val="0"/>
                <w:numId w:val="0"/>
              </w:numPr>
              <w:spacing w:before="0" w:after="0" w:line="260" w:lineRule="exact"/>
              <w:jc w:val="left"/>
              <w:rPr>
                <w:sz w:val="20"/>
                <w:szCs w:val="20"/>
              </w:rPr>
            </w:pPr>
            <w:r w:rsidRPr="00CA25AB">
              <w:rPr>
                <w:sz w:val="20"/>
                <w:szCs w:val="20"/>
              </w:rPr>
              <w:lastRenderedPageBreak/>
              <w:t>2. CILJI, NAČELA IN POGLAVITNE REŠITVE PREDLOGA ZAKONA</w:t>
            </w:r>
          </w:p>
        </w:tc>
      </w:tr>
      <w:tr w:rsidR="00CA25AB" w:rsidRPr="00CA25AB" w14:paraId="5EFE2CD9" w14:textId="77777777" w:rsidTr="00563BA9">
        <w:tc>
          <w:tcPr>
            <w:tcW w:w="8498" w:type="dxa"/>
          </w:tcPr>
          <w:p w14:paraId="37E02F30" w14:textId="77777777" w:rsidR="00E95967" w:rsidRPr="00CA25AB" w:rsidRDefault="00E95967" w:rsidP="002A2007">
            <w:pPr>
              <w:pStyle w:val="Odsek"/>
              <w:numPr>
                <w:ilvl w:val="0"/>
                <w:numId w:val="0"/>
              </w:numPr>
              <w:spacing w:before="0" w:after="0" w:line="260" w:lineRule="exact"/>
              <w:jc w:val="left"/>
              <w:rPr>
                <w:sz w:val="20"/>
                <w:szCs w:val="20"/>
              </w:rPr>
            </w:pPr>
          </w:p>
          <w:p w14:paraId="2E7F26BF" w14:textId="3E625910" w:rsidR="00787B32" w:rsidRPr="00CA25AB" w:rsidRDefault="00787B32" w:rsidP="002A2007">
            <w:pPr>
              <w:pStyle w:val="Odsek"/>
              <w:numPr>
                <w:ilvl w:val="1"/>
                <w:numId w:val="2"/>
              </w:numPr>
              <w:spacing w:before="0" w:after="0" w:line="260" w:lineRule="exact"/>
              <w:jc w:val="left"/>
              <w:rPr>
                <w:sz w:val="20"/>
                <w:szCs w:val="20"/>
              </w:rPr>
            </w:pPr>
            <w:r w:rsidRPr="00CA25AB">
              <w:rPr>
                <w:sz w:val="20"/>
                <w:szCs w:val="20"/>
              </w:rPr>
              <w:t>Cilji</w:t>
            </w:r>
          </w:p>
        </w:tc>
      </w:tr>
      <w:tr w:rsidR="00CA25AB" w:rsidRPr="00CA25AB" w14:paraId="0920E68B" w14:textId="77777777" w:rsidTr="00563BA9">
        <w:tc>
          <w:tcPr>
            <w:tcW w:w="8498" w:type="dxa"/>
          </w:tcPr>
          <w:p w14:paraId="387E94E2" w14:textId="1FF431EE" w:rsidR="002B49B8" w:rsidRPr="00CA25AB" w:rsidRDefault="002B49B8" w:rsidP="002A2007">
            <w:pPr>
              <w:pStyle w:val="Alineazaodstavkom"/>
              <w:numPr>
                <w:ilvl w:val="0"/>
                <w:numId w:val="0"/>
              </w:numPr>
              <w:spacing w:line="260" w:lineRule="exact"/>
              <w:rPr>
                <w:sz w:val="20"/>
                <w:szCs w:val="20"/>
                <w:highlight w:val="yellow"/>
              </w:rPr>
            </w:pPr>
          </w:p>
          <w:p w14:paraId="273A146C" w14:textId="398F172B" w:rsidR="001A76D0" w:rsidRPr="00CA25AB" w:rsidRDefault="001A76D0" w:rsidP="002A2007">
            <w:pPr>
              <w:autoSpaceDE w:val="0"/>
              <w:autoSpaceDN w:val="0"/>
              <w:adjustRightInd w:val="0"/>
              <w:jc w:val="both"/>
              <w:rPr>
                <w:rFonts w:cs="Arial"/>
                <w:b/>
                <w:bCs/>
                <w:szCs w:val="20"/>
                <w:lang w:eastAsia="sl-SI"/>
              </w:rPr>
            </w:pPr>
            <w:r w:rsidRPr="00CA25AB">
              <w:rPr>
                <w:rFonts w:cs="Arial"/>
                <w:b/>
                <w:bCs/>
                <w:szCs w:val="20"/>
                <w:lang w:eastAsia="sl-SI"/>
              </w:rPr>
              <w:t>Evropski nalog za prijetje in predajo</w:t>
            </w:r>
          </w:p>
          <w:p w14:paraId="7B24133C" w14:textId="77777777" w:rsidR="001A76D0" w:rsidRPr="00CA25AB" w:rsidRDefault="001A76D0" w:rsidP="002A2007">
            <w:pPr>
              <w:autoSpaceDE w:val="0"/>
              <w:autoSpaceDN w:val="0"/>
              <w:adjustRightInd w:val="0"/>
              <w:jc w:val="both"/>
              <w:rPr>
                <w:rFonts w:cs="Arial"/>
                <w:szCs w:val="20"/>
                <w:lang w:eastAsia="sl-SI"/>
              </w:rPr>
            </w:pPr>
          </w:p>
          <w:p w14:paraId="7A2E4068" w14:textId="60C0847F" w:rsidR="001A76D0" w:rsidRPr="00CA25AB" w:rsidRDefault="001A76D0" w:rsidP="002A2007">
            <w:pPr>
              <w:autoSpaceDE w:val="0"/>
              <w:autoSpaceDN w:val="0"/>
              <w:adjustRightInd w:val="0"/>
              <w:jc w:val="both"/>
              <w:rPr>
                <w:rFonts w:cs="Arial"/>
                <w:bCs/>
              </w:rPr>
            </w:pPr>
            <w:r w:rsidRPr="00CA25AB">
              <w:rPr>
                <w:rFonts w:cs="Arial"/>
                <w:szCs w:val="20"/>
                <w:lang w:eastAsia="sl-SI"/>
              </w:rPr>
              <w:t>S predlogom</w:t>
            </w:r>
            <w:r w:rsidR="003869C6" w:rsidRPr="00CA25AB">
              <w:rPr>
                <w:rFonts w:cs="Arial"/>
                <w:szCs w:val="20"/>
                <w:lang w:eastAsia="sl-SI"/>
              </w:rPr>
              <w:t xml:space="preserve"> novele</w:t>
            </w:r>
            <w:r w:rsidRPr="00CA25AB">
              <w:rPr>
                <w:rFonts w:cs="Arial"/>
                <w:szCs w:val="20"/>
                <w:lang w:eastAsia="sl-SI"/>
              </w:rPr>
              <w:t xml:space="preserve"> se odpravlja</w:t>
            </w:r>
            <w:r w:rsidR="00764071">
              <w:rPr>
                <w:rFonts w:cs="Arial"/>
                <w:szCs w:val="20"/>
                <w:lang w:eastAsia="sl-SI"/>
              </w:rPr>
              <w:t>jo nepravilnosti in pomanjkljivosti</w:t>
            </w:r>
            <w:r w:rsidRPr="00CA25AB">
              <w:rPr>
                <w:rFonts w:cs="Arial"/>
                <w:szCs w:val="20"/>
                <w:lang w:eastAsia="sl-SI"/>
              </w:rPr>
              <w:t xml:space="preserve"> pri prenosu </w:t>
            </w:r>
            <w:r w:rsidRPr="00CA25AB">
              <w:rPr>
                <w:rFonts w:cs="Arial"/>
              </w:rPr>
              <w:t>Okvirnega sklepa Sveta 2002/584/PNZ</w:t>
            </w:r>
            <w:r w:rsidR="007C2D06" w:rsidRPr="00CA25AB">
              <w:rPr>
                <w:rFonts w:cs="Arial"/>
              </w:rPr>
              <w:t>.</w:t>
            </w:r>
          </w:p>
          <w:p w14:paraId="331A604B" w14:textId="77777777" w:rsidR="007C2D06" w:rsidRPr="00CA25AB" w:rsidRDefault="007C2D06" w:rsidP="002A2007">
            <w:pPr>
              <w:autoSpaceDE w:val="0"/>
              <w:autoSpaceDN w:val="0"/>
              <w:adjustRightInd w:val="0"/>
              <w:jc w:val="both"/>
              <w:rPr>
                <w:rFonts w:cs="Arial"/>
                <w:bCs/>
              </w:rPr>
            </w:pPr>
          </w:p>
          <w:p w14:paraId="139109FE" w14:textId="77777777" w:rsidR="007C2D06" w:rsidRPr="00CA25AB" w:rsidRDefault="007C2D06" w:rsidP="007C2D06">
            <w:pPr>
              <w:autoSpaceDE w:val="0"/>
              <w:autoSpaceDN w:val="0"/>
              <w:adjustRightInd w:val="0"/>
              <w:jc w:val="both"/>
              <w:rPr>
                <w:rFonts w:cs="Arial"/>
                <w:b/>
                <w:bCs/>
                <w:szCs w:val="20"/>
                <w:lang w:eastAsia="sl-SI"/>
              </w:rPr>
            </w:pPr>
            <w:r w:rsidRPr="00CA25AB">
              <w:rPr>
                <w:rFonts w:cs="Arial"/>
                <w:b/>
                <w:bCs/>
                <w:szCs w:val="20"/>
                <w:lang w:eastAsia="sl-SI"/>
              </w:rPr>
              <w:t xml:space="preserve">Evropski dokazni nalog </w:t>
            </w:r>
          </w:p>
          <w:p w14:paraId="3E851C07" w14:textId="77777777" w:rsidR="007C2D06" w:rsidRPr="00CA25AB" w:rsidRDefault="007C2D06" w:rsidP="002A2007">
            <w:pPr>
              <w:autoSpaceDE w:val="0"/>
              <w:autoSpaceDN w:val="0"/>
              <w:adjustRightInd w:val="0"/>
              <w:jc w:val="both"/>
              <w:rPr>
                <w:rFonts w:cs="Arial"/>
              </w:rPr>
            </w:pPr>
          </w:p>
          <w:p w14:paraId="21FD1916" w14:textId="63053265" w:rsidR="007C2D06" w:rsidRDefault="007C2D06" w:rsidP="002A2007">
            <w:pPr>
              <w:autoSpaceDE w:val="0"/>
              <w:autoSpaceDN w:val="0"/>
              <w:adjustRightInd w:val="0"/>
              <w:jc w:val="both"/>
              <w:rPr>
                <w:rFonts w:cs="Arial"/>
                <w:szCs w:val="20"/>
                <w:lang w:eastAsia="sl-SI"/>
              </w:rPr>
            </w:pPr>
            <w:r w:rsidRPr="00CA25AB">
              <w:rPr>
                <w:rFonts w:cs="Arial"/>
                <w:szCs w:val="20"/>
                <w:lang w:eastAsia="sl-SI"/>
              </w:rPr>
              <w:t>S predlogom novele se odpravlja</w:t>
            </w:r>
            <w:r w:rsidR="00764071">
              <w:rPr>
                <w:rFonts w:cs="Arial"/>
                <w:szCs w:val="20"/>
                <w:lang w:eastAsia="sl-SI"/>
              </w:rPr>
              <w:t>jo</w:t>
            </w:r>
            <w:r w:rsidRPr="00CA25AB">
              <w:rPr>
                <w:rFonts w:cs="Arial"/>
                <w:szCs w:val="20"/>
                <w:lang w:eastAsia="sl-SI"/>
              </w:rPr>
              <w:t xml:space="preserve"> </w:t>
            </w:r>
            <w:r w:rsidR="002E0BDE">
              <w:rPr>
                <w:rFonts w:cs="Arial"/>
                <w:szCs w:val="20"/>
                <w:lang w:eastAsia="sl-SI"/>
              </w:rPr>
              <w:t xml:space="preserve">pomanjkljivosti </w:t>
            </w:r>
            <w:r w:rsidRPr="00CA25AB">
              <w:rPr>
                <w:rFonts w:cs="Arial"/>
                <w:szCs w:val="20"/>
                <w:lang w:eastAsia="sl-SI"/>
              </w:rPr>
              <w:t xml:space="preserve">pri prenosu </w:t>
            </w:r>
            <w:r w:rsidR="002E0BDE" w:rsidRPr="00CA25AB">
              <w:rPr>
                <w:rFonts w:cs="Arial"/>
                <w:szCs w:val="20"/>
                <w:lang w:eastAsia="sl-SI"/>
              </w:rPr>
              <w:t>Direktiv</w:t>
            </w:r>
            <w:r w:rsidR="002E0BDE">
              <w:rPr>
                <w:rFonts w:cs="Arial"/>
                <w:szCs w:val="20"/>
                <w:lang w:eastAsia="sl-SI"/>
              </w:rPr>
              <w:t>e</w:t>
            </w:r>
            <w:r w:rsidR="002E0BDE" w:rsidRPr="00CA25AB">
              <w:rPr>
                <w:rFonts w:cs="Arial"/>
                <w:szCs w:val="20"/>
                <w:lang w:eastAsia="sl-SI"/>
              </w:rPr>
              <w:t xml:space="preserve"> </w:t>
            </w:r>
            <w:r w:rsidRPr="00CA25AB">
              <w:rPr>
                <w:rFonts w:cs="Arial"/>
                <w:szCs w:val="20"/>
                <w:lang w:eastAsia="sl-SI"/>
              </w:rPr>
              <w:t xml:space="preserve">2014/41/EU. </w:t>
            </w:r>
          </w:p>
          <w:p w14:paraId="27714DC6" w14:textId="77777777" w:rsidR="00E94A93" w:rsidRDefault="00E94A93" w:rsidP="002A2007">
            <w:pPr>
              <w:autoSpaceDE w:val="0"/>
              <w:autoSpaceDN w:val="0"/>
              <w:adjustRightInd w:val="0"/>
              <w:jc w:val="both"/>
              <w:rPr>
                <w:rFonts w:cs="Arial"/>
              </w:rPr>
            </w:pPr>
          </w:p>
          <w:p w14:paraId="2776BDB1" w14:textId="77777777" w:rsidR="00322773" w:rsidRPr="001B78F7" w:rsidRDefault="00322773" w:rsidP="00322773">
            <w:pPr>
              <w:autoSpaceDE w:val="0"/>
              <w:autoSpaceDN w:val="0"/>
              <w:adjustRightInd w:val="0"/>
              <w:jc w:val="both"/>
              <w:rPr>
                <w:rFonts w:cs="Arial"/>
                <w:b/>
                <w:bCs/>
                <w:szCs w:val="20"/>
                <w:lang w:eastAsia="sl-SI"/>
              </w:rPr>
            </w:pPr>
            <w:r w:rsidRPr="001B78F7">
              <w:rPr>
                <w:rFonts w:cs="Arial"/>
                <w:b/>
                <w:bCs/>
                <w:szCs w:val="20"/>
                <w:lang w:eastAsia="sl-SI"/>
              </w:rPr>
              <w:t xml:space="preserve">Medsebojno priznavanje obsodb, s katerimi </w:t>
            </w:r>
            <w:r>
              <w:rPr>
                <w:rFonts w:cs="Arial"/>
                <w:b/>
                <w:bCs/>
                <w:szCs w:val="20"/>
                <w:lang w:eastAsia="sl-SI"/>
              </w:rPr>
              <w:t>je</w:t>
            </w:r>
            <w:r w:rsidRPr="001B78F7">
              <w:rPr>
                <w:rFonts w:cs="Arial"/>
                <w:b/>
                <w:bCs/>
                <w:szCs w:val="20"/>
                <w:lang w:eastAsia="sl-SI"/>
              </w:rPr>
              <w:t xml:space="preserve"> izrečen</w:t>
            </w:r>
            <w:r>
              <w:rPr>
                <w:rFonts w:cs="Arial"/>
                <w:b/>
                <w:bCs/>
                <w:szCs w:val="20"/>
                <w:lang w:eastAsia="sl-SI"/>
              </w:rPr>
              <w:t>a</w:t>
            </w:r>
            <w:r w:rsidRPr="001B78F7">
              <w:rPr>
                <w:rFonts w:cs="Arial"/>
                <w:b/>
                <w:bCs/>
                <w:szCs w:val="20"/>
                <w:lang w:eastAsia="sl-SI"/>
              </w:rPr>
              <w:t xml:space="preserve"> zaporn</w:t>
            </w:r>
            <w:r>
              <w:rPr>
                <w:rFonts w:cs="Arial"/>
                <w:b/>
                <w:bCs/>
                <w:szCs w:val="20"/>
                <w:lang w:eastAsia="sl-SI"/>
              </w:rPr>
              <w:t>a</w:t>
            </w:r>
            <w:r w:rsidRPr="001B78F7">
              <w:rPr>
                <w:rFonts w:cs="Arial"/>
                <w:b/>
                <w:bCs/>
                <w:szCs w:val="20"/>
                <w:lang w:eastAsia="sl-SI"/>
              </w:rPr>
              <w:t xml:space="preserve"> kaz</w:t>
            </w:r>
            <w:r>
              <w:rPr>
                <w:rFonts w:cs="Arial"/>
                <w:b/>
                <w:bCs/>
                <w:szCs w:val="20"/>
                <w:lang w:eastAsia="sl-SI"/>
              </w:rPr>
              <w:t>e</w:t>
            </w:r>
            <w:r w:rsidRPr="001B78F7">
              <w:rPr>
                <w:rFonts w:cs="Arial"/>
                <w:b/>
                <w:bCs/>
                <w:szCs w:val="20"/>
                <w:lang w:eastAsia="sl-SI"/>
              </w:rPr>
              <w:t>n ali ukrep, ki vključuje odvzem prostosti</w:t>
            </w:r>
          </w:p>
          <w:p w14:paraId="1157EA59" w14:textId="77777777" w:rsidR="00322773" w:rsidRDefault="00322773" w:rsidP="00322773">
            <w:pPr>
              <w:autoSpaceDE w:val="0"/>
              <w:autoSpaceDN w:val="0"/>
              <w:adjustRightInd w:val="0"/>
              <w:jc w:val="both"/>
              <w:rPr>
                <w:rFonts w:cs="Arial"/>
                <w:szCs w:val="20"/>
                <w:lang w:eastAsia="sl-SI"/>
              </w:rPr>
            </w:pPr>
          </w:p>
          <w:p w14:paraId="74C610E6" w14:textId="1179F0D3" w:rsidR="00322773" w:rsidRDefault="00322773" w:rsidP="00322773">
            <w:pPr>
              <w:autoSpaceDE w:val="0"/>
              <w:autoSpaceDN w:val="0"/>
              <w:adjustRightInd w:val="0"/>
              <w:jc w:val="both"/>
              <w:rPr>
                <w:rFonts w:cs="Arial"/>
                <w:szCs w:val="20"/>
                <w:lang w:eastAsia="sl-SI"/>
              </w:rPr>
            </w:pPr>
            <w:r>
              <w:rPr>
                <w:rFonts w:cs="Arial"/>
                <w:szCs w:val="20"/>
                <w:lang w:eastAsia="sl-SI"/>
              </w:rPr>
              <w:t xml:space="preserve">S predlogom novele se zagotavlja usklajenost prvega odstavka 150. člena ZSKZDČEU-1 in 3. točke 11. člena ZSKZDČEU-1. Določbi namreč urejata povezano materijo, zaradi česar sprememba ene terja spremembo tudi druge določbe. </w:t>
            </w:r>
          </w:p>
          <w:p w14:paraId="6BFB9419" w14:textId="77777777" w:rsidR="00322773" w:rsidRDefault="00322773" w:rsidP="002A2007">
            <w:pPr>
              <w:autoSpaceDE w:val="0"/>
              <w:autoSpaceDN w:val="0"/>
              <w:adjustRightInd w:val="0"/>
              <w:jc w:val="both"/>
              <w:rPr>
                <w:rFonts w:cs="Arial"/>
              </w:rPr>
            </w:pPr>
          </w:p>
          <w:p w14:paraId="74B39B69" w14:textId="77777777" w:rsidR="00E94A93" w:rsidRPr="00CA25AB" w:rsidRDefault="00E94A93" w:rsidP="00E94A93">
            <w:pPr>
              <w:autoSpaceDE w:val="0"/>
              <w:autoSpaceDN w:val="0"/>
              <w:adjustRightInd w:val="0"/>
              <w:jc w:val="both"/>
              <w:rPr>
                <w:rFonts w:cs="Arial"/>
                <w:szCs w:val="20"/>
                <w:lang w:eastAsia="sl-SI"/>
              </w:rPr>
            </w:pPr>
            <w:r>
              <w:rPr>
                <w:rFonts w:cs="Arial"/>
                <w:b/>
                <w:bCs/>
                <w:szCs w:val="20"/>
                <w:lang w:eastAsia="sl-SI"/>
              </w:rPr>
              <w:t>M</w:t>
            </w:r>
            <w:r w:rsidRPr="00304A31">
              <w:rPr>
                <w:rFonts w:cs="Arial"/>
                <w:b/>
                <w:bCs/>
                <w:szCs w:val="20"/>
                <w:lang w:eastAsia="sl-SI"/>
              </w:rPr>
              <w:t>edsebojn</w:t>
            </w:r>
            <w:r>
              <w:rPr>
                <w:rFonts w:cs="Arial"/>
                <w:b/>
                <w:bCs/>
                <w:szCs w:val="20"/>
                <w:lang w:eastAsia="sl-SI"/>
              </w:rPr>
              <w:t>o</w:t>
            </w:r>
            <w:r w:rsidRPr="00304A31">
              <w:rPr>
                <w:rFonts w:cs="Arial"/>
                <w:b/>
                <w:bCs/>
                <w:szCs w:val="20"/>
                <w:lang w:eastAsia="sl-SI"/>
              </w:rPr>
              <w:t xml:space="preserve"> priznavanju pogojnih obsodb z varstvenim nadzorstvom, pogojnih odložitev izreka kazni, alternativnih sankcij in odločb o pogojnem odpustu z varstvenim nadzorstvom</w:t>
            </w:r>
          </w:p>
          <w:p w14:paraId="0084AAB8" w14:textId="77777777" w:rsidR="00E94A93" w:rsidRDefault="00E94A93" w:rsidP="002A2007">
            <w:pPr>
              <w:autoSpaceDE w:val="0"/>
              <w:autoSpaceDN w:val="0"/>
              <w:adjustRightInd w:val="0"/>
              <w:jc w:val="both"/>
              <w:rPr>
                <w:rFonts w:cs="Arial"/>
              </w:rPr>
            </w:pPr>
          </w:p>
          <w:p w14:paraId="17D13690" w14:textId="5FEAED51" w:rsidR="00E94A93" w:rsidRDefault="00E94A93" w:rsidP="002A2007">
            <w:pPr>
              <w:autoSpaceDE w:val="0"/>
              <w:autoSpaceDN w:val="0"/>
              <w:adjustRightInd w:val="0"/>
              <w:jc w:val="both"/>
              <w:rPr>
                <w:rFonts w:cs="Arial"/>
              </w:rPr>
            </w:pPr>
            <w:r w:rsidRPr="00E94A93">
              <w:rPr>
                <w:rFonts w:cs="Arial"/>
              </w:rPr>
              <w:t>S predlogom novele se omogoča, da Republika Slovenija v drugo državo članico</w:t>
            </w:r>
            <w:r w:rsidR="00D514D2">
              <w:rPr>
                <w:rFonts w:cs="Arial"/>
              </w:rPr>
              <w:t xml:space="preserve"> EU</w:t>
            </w:r>
            <w:r w:rsidRPr="00E94A93">
              <w:rPr>
                <w:rFonts w:cs="Arial"/>
              </w:rPr>
              <w:t xml:space="preserve"> prenese izvrševanje dela v splošno korist.</w:t>
            </w:r>
          </w:p>
          <w:p w14:paraId="5BAD4425" w14:textId="77777777" w:rsidR="00E94A93" w:rsidRPr="00CA25AB" w:rsidRDefault="00E94A93" w:rsidP="002A2007">
            <w:pPr>
              <w:autoSpaceDE w:val="0"/>
              <w:autoSpaceDN w:val="0"/>
              <w:adjustRightInd w:val="0"/>
              <w:jc w:val="both"/>
              <w:rPr>
                <w:rFonts w:cs="Arial"/>
              </w:rPr>
            </w:pPr>
          </w:p>
          <w:p w14:paraId="02B5C68F" w14:textId="77777777" w:rsidR="00622F11" w:rsidRPr="00CA25AB" w:rsidRDefault="00622F11" w:rsidP="002A2007">
            <w:pPr>
              <w:autoSpaceDE w:val="0"/>
              <w:autoSpaceDN w:val="0"/>
              <w:adjustRightInd w:val="0"/>
              <w:jc w:val="both"/>
              <w:rPr>
                <w:rFonts w:cs="Arial"/>
                <w:b/>
                <w:bCs/>
                <w:szCs w:val="20"/>
                <w:lang w:eastAsia="sl-SI"/>
              </w:rPr>
            </w:pPr>
            <w:r w:rsidRPr="00CA25AB">
              <w:rPr>
                <w:rFonts w:cs="Arial"/>
                <w:b/>
                <w:bCs/>
                <w:szCs w:val="20"/>
                <w:lang w:eastAsia="sl-SI"/>
              </w:rPr>
              <w:t>Medsebojno priznavanje odločb o odvzemu premoženja v kazenskih postopkih in začasnem zavarovanju takega odvzema</w:t>
            </w:r>
          </w:p>
          <w:p w14:paraId="128F0A42" w14:textId="77777777" w:rsidR="00622F11" w:rsidRPr="00CA25AB" w:rsidRDefault="00622F11" w:rsidP="002A2007">
            <w:pPr>
              <w:autoSpaceDE w:val="0"/>
              <w:autoSpaceDN w:val="0"/>
              <w:adjustRightInd w:val="0"/>
              <w:jc w:val="both"/>
              <w:rPr>
                <w:rFonts w:cs="Arial"/>
                <w:b/>
                <w:szCs w:val="20"/>
                <w:lang w:eastAsia="sl-SI"/>
              </w:rPr>
            </w:pPr>
          </w:p>
          <w:p w14:paraId="14894333" w14:textId="7D23F7C1" w:rsidR="00622F11" w:rsidRPr="00CA25AB" w:rsidRDefault="00622F11" w:rsidP="002A2007">
            <w:pPr>
              <w:pStyle w:val="Alineazaodstavkom"/>
              <w:numPr>
                <w:ilvl w:val="0"/>
                <w:numId w:val="0"/>
              </w:numPr>
              <w:spacing w:line="260" w:lineRule="exact"/>
              <w:rPr>
                <w:szCs w:val="20"/>
              </w:rPr>
            </w:pPr>
            <w:r w:rsidRPr="00CA25AB">
              <w:rPr>
                <w:sz w:val="20"/>
                <w:szCs w:val="20"/>
              </w:rPr>
              <w:t xml:space="preserve">S </w:t>
            </w:r>
            <w:r w:rsidR="00680DD7" w:rsidRPr="00CA25AB">
              <w:rPr>
                <w:sz w:val="20"/>
                <w:szCs w:val="20"/>
              </w:rPr>
              <w:t xml:space="preserve">predlagano </w:t>
            </w:r>
            <w:r w:rsidRPr="00CA25AB">
              <w:rPr>
                <w:sz w:val="20"/>
                <w:szCs w:val="20"/>
              </w:rPr>
              <w:t xml:space="preserve">spremembo 24. poglavja ZSKZDČEU-1, ki ureja medsebojno priznavanje odločb o odvzemu premoženja v kazenskih postopkih in začasnem zavarovanju takega odvzema, se natančneje </w:t>
            </w:r>
            <w:r w:rsidR="005C18DD" w:rsidRPr="00CA25AB">
              <w:rPr>
                <w:sz w:val="20"/>
                <w:szCs w:val="20"/>
              </w:rPr>
              <w:t xml:space="preserve">določajo nekatera vprašanja v postopku odločanja, </w:t>
            </w:r>
            <w:r w:rsidR="00AA6454" w:rsidRPr="00CA25AB">
              <w:rPr>
                <w:sz w:val="20"/>
                <w:szCs w:val="20"/>
              </w:rPr>
              <w:t xml:space="preserve">vključno z merili za sprejem odločitev o delitvi stroškov, delitvi </w:t>
            </w:r>
            <w:r w:rsidR="00774F51" w:rsidRPr="00CA25AB">
              <w:rPr>
                <w:sz w:val="20"/>
                <w:szCs w:val="20"/>
              </w:rPr>
              <w:t>kupnine</w:t>
            </w:r>
            <w:r w:rsidR="00AA6454" w:rsidRPr="00CA25AB">
              <w:rPr>
                <w:sz w:val="20"/>
                <w:szCs w:val="20"/>
              </w:rPr>
              <w:t>, pridobljene s prodajo odvzetega premoženja</w:t>
            </w:r>
            <w:r w:rsidR="00774F51" w:rsidRPr="00CA25AB">
              <w:rPr>
                <w:sz w:val="20"/>
                <w:szCs w:val="20"/>
              </w:rPr>
              <w:t>,</w:t>
            </w:r>
            <w:r w:rsidR="00AA6454" w:rsidRPr="00CA25AB">
              <w:rPr>
                <w:sz w:val="20"/>
                <w:szCs w:val="20"/>
              </w:rPr>
              <w:t xml:space="preserve"> ter prepustitvi premoženja državi, ki je odločbo o odvzemu izdala ali jo izvršila. </w:t>
            </w:r>
          </w:p>
          <w:p w14:paraId="0659D2CF" w14:textId="77777777" w:rsidR="00031649" w:rsidRPr="00CA25AB" w:rsidRDefault="00031649" w:rsidP="002A2007">
            <w:pPr>
              <w:pStyle w:val="Alineazaodstavkom"/>
              <w:numPr>
                <w:ilvl w:val="0"/>
                <w:numId w:val="0"/>
              </w:numPr>
              <w:spacing w:line="260" w:lineRule="exact"/>
              <w:rPr>
                <w:sz w:val="20"/>
                <w:szCs w:val="20"/>
              </w:rPr>
            </w:pPr>
          </w:p>
          <w:p w14:paraId="74219EE9" w14:textId="5BECF7CF" w:rsidR="00031649" w:rsidRPr="00CA25AB" w:rsidRDefault="00031649" w:rsidP="002A2007">
            <w:pPr>
              <w:pStyle w:val="Alineazaodstavkom"/>
              <w:numPr>
                <w:ilvl w:val="0"/>
                <w:numId w:val="0"/>
              </w:numPr>
              <w:spacing w:line="260" w:lineRule="exact"/>
              <w:rPr>
                <w:b/>
                <w:bCs/>
                <w:sz w:val="20"/>
                <w:szCs w:val="20"/>
              </w:rPr>
            </w:pPr>
            <w:r w:rsidRPr="00CA25AB">
              <w:rPr>
                <w:b/>
                <w:bCs/>
                <w:sz w:val="20"/>
                <w:szCs w:val="20"/>
              </w:rPr>
              <w:t xml:space="preserve">Izmenjava podatkov </w:t>
            </w:r>
            <w:r w:rsidR="00272F05" w:rsidRPr="00CA25AB">
              <w:rPr>
                <w:b/>
                <w:bCs/>
                <w:sz w:val="20"/>
                <w:szCs w:val="20"/>
              </w:rPr>
              <w:t>iz kazenskih evidenc</w:t>
            </w:r>
          </w:p>
          <w:p w14:paraId="0049FA47" w14:textId="77777777" w:rsidR="00031649" w:rsidRPr="00CA25AB" w:rsidRDefault="00031649" w:rsidP="002A2007">
            <w:pPr>
              <w:pStyle w:val="Alineazaodstavkom"/>
              <w:numPr>
                <w:ilvl w:val="0"/>
                <w:numId w:val="0"/>
              </w:numPr>
              <w:spacing w:line="260" w:lineRule="exact"/>
              <w:rPr>
                <w:sz w:val="20"/>
                <w:szCs w:val="20"/>
              </w:rPr>
            </w:pPr>
          </w:p>
          <w:p w14:paraId="23BB2CE6" w14:textId="45606B14" w:rsidR="00871D61" w:rsidRPr="00CA25AB" w:rsidRDefault="00871D61" w:rsidP="002A2007">
            <w:pPr>
              <w:pStyle w:val="Alineazaodstavkom"/>
              <w:numPr>
                <w:ilvl w:val="0"/>
                <w:numId w:val="0"/>
              </w:numPr>
              <w:spacing w:line="260" w:lineRule="exact"/>
              <w:rPr>
                <w:sz w:val="20"/>
                <w:szCs w:val="20"/>
              </w:rPr>
            </w:pPr>
            <w:r w:rsidRPr="00CA25AB">
              <w:rPr>
                <w:sz w:val="20"/>
                <w:szCs w:val="20"/>
              </w:rPr>
              <w:t xml:space="preserve">Določbe, ki se nanašajo na izmenjavo podatkov o kazenskih obsodbah, zagotavljajo, da bo Republika Slovenija lahko izvrševala obveznosti, ki jih nalagata </w:t>
            </w:r>
            <w:r w:rsidR="00A07A81" w:rsidRPr="00CA25AB">
              <w:rPr>
                <w:sz w:val="20"/>
                <w:szCs w:val="20"/>
              </w:rPr>
              <w:t>Uredba 2019/816/EU</w:t>
            </w:r>
            <w:r w:rsidRPr="00CA25AB">
              <w:rPr>
                <w:sz w:val="20"/>
                <w:szCs w:val="20"/>
              </w:rPr>
              <w:t xml:space="preserve"> in Uredba 2019/818/EU glede obdelave podatkov v okviru ECRIS-TCN</w:t>
            </w:r>
            <w:r w:rsidR="00A07A81" w:rsidRPr="00CA25AB">
              <w:rPr>
                <w:sz w:val="20"/>
                <w:szCs w:val="20"/>
              </w:rPr>
              <w:t xml:space="preserve"> in okviru za zagotavljanje interoperabilnosti informacijskih sistemov EU</w:t>
            </w:r>
            <w:r w:rsidR="00F95A6C" w:rsidRPr="00CA25AB">
              <w:rPr>
                <w:sz w:val="20"/>
                <w:szCs w:val="20"/>
              </w:rPr>
              <w:t>,</w:t>
            </w:r>
            <w:r w:rsidRPr="00CA25AB">
              <w:rPr>
                <w:sz w:val="20"/>
                <w:szCs w:val="20"/>
              </w:rPr>
              <w:t xml:space="preserve"> in sicer z določitvijo pristojnih nacionalnih organov</w:t>
            </w:r>
            <w:r w:rsidR="00F95A6C" w:rsidRPr="00CA25AB">
              <w:rPr>
                <w:sz w:val="20"/>
                <w:szCs w:val="20"/>
              </w:rPr>
              <w:t xml:space="preserve">, </w:t>
            </w:r>
            <w:r w:rsidRPr="00CA25AB">
              <w:rPr>
                <w:sz w:val="20"/>
                <w:szCs w:val="20"/>
              </w:rPr>
              <w:t>postopkov</w:t>
            </w:r>
            <w:r w:rsidR="00F95A6C" w:rsidRPr="00CA25AB">
              <w:rPr>
                <w:sz w:val="20"/>
                <w:szCs w:val="20"/>
              </w:rPr>
              <w:t xml:space="preserve"> in pravnih podlag za pridobivanje in drugo obdelavo osebnih podatkov.</w:t>
            </w:r>
            <w:r w:rsidR="0092760C" w:rsidRPr="00CA25AB">
              <w:rPr>
                <w:sz w:val="20"/>
                <w:szCs w:val="20"/>
              </w:rPr>
              <w:t xml:space="preserve"> </w:t>
            </w:r>
          </w:p>
          <w:p w14:paraId="21E27EA3" w14:textId="6EC0CBC6" w:rsidR="00364176" w:rsidRPr="00CA25AB" w:rsidRDefault="00364176" w:rsidP="002A2007">
            <w:pPr>
              <w:pStyle w:val="Alineazaodstavkom"/>
              <w:numPr>
                <w:ilvl w:val="0"/>
                <w:numId w:val="0"/>
              </w:numPr>
              <w:spacing w:line="260" w:lineRule="exact"/>
              <w:rPr>
                <w:sz w:val="20"/>
                <w:szCs w:val="20"/>
                <w:highlight w:val="yellow"/>
              </w:rPr>
            </w:pPr>
          </w:p>
        </w:tc>
      </w:tr>
      <w:tr w:rsidR="00CA25AB" w:rsidRPr="00CA25AB" w14:paraId="70CD7C2A" w14:textId="77777777" w:rsidTr="00563BA9">
        <w:tc>
          <w:tcPr>
            <w:tcW w:w="8498" w:type="dxa"/>
          </w:tcPr>
          <w:p w14:paraId="4E39263B" w14:textId="77777777" w:rsidR="00787B32" w:rsidRPr="00CA25AB" w:rsidRDefault="00787B32" w:rsidP="002A2007">
            <w:pPr>
              <w:pStyle w:val="Odsek"/>
              <w:numPr>
                <w:ilvl w:val="0"/>
                <w:numId w:val="0"/>
              </w:numPr>
              <w:spacing w:before="0" w:after="0" w:line="260" w:lineRule="exact"/>
              <w:jc w:val="left"/>
              <w:rPr>
                <w:sz w:val="20"/>
                <w:szCs w:val="20"/>
              </w:rPr>
            </w:pPr>
            <w:r w:rsidRPr="00CA25AB">
              <w:rPr>
                <w:sz w:val="20"/>
                <w:szCs w:val="20"/>
              </w:rPr>
              <w:lastRenderedPageBreak/>
              <w:t>2.2 Načela</w:t>
            </w:r>
          </w:p>
          <w:p w14:paraId="017C8712" w14:textId="77777777" w:rsidR="00EF6E88" w:rsidRPr="00CA25AB" w:rsidRDefault="00EF6E88" w:rsidP="002A2007">
            <w:pPr>
              <w:jc w:val="both"/>
              <w:rPr>
                <w:rFonts w:cs="Arial"/>
                <w:szCs w:val="20"/>
              </w:rPr>
            </w:pPr>
          </w:p>
          <w:p w14:paraId="58D2E2E7" w14:textId="44F589EA" w:rsidR="002366E0" w:rsidRPr="00CA25AB" w:rsidRDefault="008D4EDF" w:rsidP="002A2007">
            <w:pPr>
              <w:jc w:val="both"/>
              <w:rPr>
                <w:rFonts w:cs="Arial"/>
                <w:szCs w:val="20"/>
              </w:rPr>
            </w:pPr>
            <w:r w:rsidRPr="00CA25AB">
              <w:rPr>
                <w:rFonts w:cs="Arial"/>
                <w:szCs w:val="20"/>
              </w:rPr>
              <w:t>Predlagane spremembe zasledujejo siceršnja načela sodelovanja v kazenskih zadevah med članicami EU, predvsem pa</w:t>
            </w:r>
            <w:r w:rsidR="00F26327" w:rsidRPr="00CA25AB">
              <w:rPr>
                <w:rFonts w:cs="Arial"/>
                <w:szCs w:val="20"/>
              </w:rPr>
              <w:t xml:space="preserve"> načelo </w:t>
            </w:r>
            <w:r w:rsidR="002366E0" w:rsidRPr="00CA25AB">
              <w:rPr>
                <w:rFonts w:cs="Arial"/>
                <w:szCs w:val="20"/>
              </w:rPr>
              <w:t>varstva človekovih pravic in svoboščin</w:t>
            </w:r>
            <w:r w:rsidR="00967A36" w:rsidRPr="00CA25AB">
              <w:rPr>
                <w:rFonts w:cs="Arial"/>
                <w:szCs w:val="20"/>
              </w:rPr>
              <w:t>,</w:t>
            </w:r>
            <w:r w:rsidR="000656E7" w:rsidRPr="00CA25AB">
              <w:rPr>
                <w:rFonts w:cs="Arial"/>
                <w:szCs w:val="20"/>
              </w:rPr>
              <w:t xml:space="preserve"> načelo pravne države,</w:t>
            </w:r>
            <w:r w:rsidR="00967A36" w:rsidRPr="00CA25AB">
              <w:rPr>
                <w:rFonts w:cs="Arial"/>
                <w:szCs w:val="20"/>
              </w:rPr>
              <w:t xml:space="preserve"> načelo legitimnosti in omejenosti represije, načelo učinkovitosti</w:t>
            </w:r>
            <w:r w:rsidR="000656E7" w:rsidRPr="00CA25AB">
              <w:rPr>
                <w:rFonts w:cs="Arial"/>
                <w:szCs w:val="20"/>
              </w:rPr>
              <w:t>,</w:t>
            </w:r>
            <w:r w:rsidR="00967A36" w:rsidRPr="00CA25AB">
              <w:rPr>
                <w:rFonts w:cs="Arial"/>
                <w:szCs w:val="20"/>
              </w:rPr>
              <w:t xml:space="preserve"> ekonomičnosti</w:t>
            </w:r>
            <w:r w:rsidR="000656E7" w:rsidRPr="00CA25AB">
              <w:rPr>
                <w:rFonts w:cs="Arial"/>
                <w:szCs w:val="20"/>
              </w:rPr>
              <w:t xml:space="preserve"> ter</w:t>
            </w:r>
            <w:r w:rsidR="0092760C" w:rsidRPr="00CA25AB">
              <w:rPr>
                <w:rFonts w:cs="Arial"/>
                <w:szCs w:val="20"/>
              </w:rPr>
              <w:t xml:space="preserve"> </w:t>
            </w:r>
            <w:r w:rsidR="000656E7" w:rsidRPr="00CA25AB">
              <w:rPr>
                <w:rFonts w:cs="Arial"/>
                <w:szCs w:val="20"/>
              </w:rPr>
              <w:t>načelo zaupanja</w:t>
            </w:r>
            <w:r w:rsidR="00967A36" w:rsidRPr="00CA25AB">
              <w:rPr>
                <w:rFonts w:cs="Arial"/>
                <w:szCs w:val="20"/>
              </w:rPr>
              <w:t xml:space="preserve">. </w:t>
            </w:r>
          </w:p>
          <w:p w14:paraId="2906468E" w14:textId="5CAC4B55" w:rsidR="002366E0" w:rsidRPr="00CA25AB" w:rsidRDefault="002366E0" w:rsidP="002A2007">
            <w:pPr>
              <w:jc w:val="both"/>
              <w:rPr>
                <w:rFonts w:cs="Arial"/>
                <w:szCs w:val="20"/>
                <w:highlight w:val="yellow"/>
              </w:rPr>
            </w:pPr>
          </w:p>
        </w:tc>
      </w:tr>
      <w:tr w:rsidR="00CA25AB" w:rsidRPr="00CA25AB" w14:paraId="12F90537" w14:textId="77777777" w:rsidTr="00563BA9">
        <w:trPr>
          <w:trHeight w:val="434"/>
        </w:trPr>
        <w:tc>
          <w:tcPr>
            <w:tcW w:w="8498" w:type="dxa"/>
          </w:tcPr>
          <w:p w14:paraId="671EEDF9" w14:textId="77777777" w:rsidR="001739B2" w:rsidRPr="00CA25AB" w:rsidRDefault="001739B2" w:rsidP="002A2007">
            <w:pPr>
              <w:pStyle w:val="Odsek"/>
              <w:numPr>
                <w:ilvl w:val="0"/>
                <w:numId w:val="0"/>
              </w:numPr>
              <w:spacing w:before="0" w:after="0" w:line="260" w:lineRule="exact"/>
              <w:jc w:val="left"/>
              <w:rPr>
                <w:sz w:val="20"/>
                <w:szCs w:val="20"/>
                <w:highlight w:val="yellow"/>
              </w:rPr>
            </w:pPr>
          </w:p>
          <w:p w14:paraId="44C912B4" w14:textId="57295140" w:rsidR="001739B2" w:rsidRPr="00CA25AB" w:rsidRDefault="001739B2" w:rsidP="002A2007">
            <w:pPr>
              <w:pStyle w:val="Odsek"/>
              <w:numPr>
                <w:ilvl w:val="0"/>
                <w:numId w:val="0"/>
              </w:numPr>
              <w:spacing w:before="0" w:after="0" w:line="260" w:lineRule="exact"/>
              <w:jc w:val="left"/>
              <w:rPr>
                <w:b w:val="0"/>
                <w:bCs/>
                <w:sz w:val="20"/>
                <w:szCs w:val="20"/>
              </w:rPr>
            </w:pPr>
            <w:r w:rsidRPr="00CA25AB">
              <w:rPr>
                <w:b w:val="0"/>
                <w:bCs/>
                <w:sz w:val="20"/>
                <w:szCs w:val="20"/>
              </w:rPr>
              <w:t>2.3 Poglavitne rešitve</w:t>
            </w:r>
          </w:p>
          <w:p w14:paraId="0ADB8991" w14:textId="43A42C7C" w:rsidR="00787B32" w:rsidRPr="00CA25AB" w:rsidRDefault="00787B32" w:rsidP="002A2007">
            <w:pPr>
              <w:pStyle w:val="rkovnatokazaodstavkom"/>
              <w:spacing w:line="260" w:lineRule="exact"/>
              <w:rPr>
                <w:rFonts w:cs="Arial"/>
                <w:bCs/>
                <w:i/>
              </w:rPr>
            </w:pPr>
            <w:r w:rsidRPr="00CA25AB">
              <w:rPr>
                <w:rFonts w:cs="Arial"/>
                <w:bCs/>
                <w:i/>
              </w:rPr>
              <w:t>Predstavitev predlaganih rešitev:</w:t>
            </w:r>
          </w:p>
          <w:p w14:paraId="23393E05" w14:textId="77777777" w:rsidR="00787B32" w:rsidRPr="00CA25AB" w:rsidRDefault="00787B32" w:rsidP="002A2007">
            <w:pPr>
              <w:pStyle w:val="Alineazatoko"/>
              <w:numPr>
                <w:ilvl w:val="0"/>
                <w:numId w:val="3"/>
              </w:numPr>
              <w:spacing w:line="260" w:lineRule="exact"/>
              <w:rPr>
                <w:bCs/>
                <w:i/>
                <w:sz w:val="20"/>
                <w:szCs w:val="20"/>
              </w:rPr>
            </w:pPr>
            <w:r w:rsidRPr="00CA25AB">
              <w:rPr>
                <w:bCs/>
                <w:i/>
                <w:sz w:val="20"/>
                <w:szCs w:val="20"/>
              </w:rPr>
              <w:t>kon</w:t>
            </w:r>
            <w:r w:rsidR="00D34E4C" w:rsidRPr="00CA25AB">
              <w:rPr>
                <w:bCs/>
                <w:i/>
                <w:sz w:val="20"/>
                <w:szCs w:val="20"/>
              </w:rPr>
              <w:t>kreten opis predlaganih rešitev:</w:t>
            </w:r>
          </w:p>
          <w:p w14:paraId="660CFE16" w14:textId="77777777" w:rsidR="000046B9" w:rsidRPr="00CA25AB" w:rsidRDefault="000046B9" w:rsidP="002A2007">
            <w:pPr>
              <w:jc w:val="both"/>
              <w:rPr>
                <w:rFonts w:cs="Arial"/>
                <w:szCs w:val="20"/>
                <w:highlight w:val="yellow"/>
              </w:rPr>
            </w:pPr>
          </w:p>
          <w:p w14:paraId="2379C487" w14:textId="27265DCE" w:rsidR="00F95A6C" w:rsidRPr="00CA25AB" w:rsidRDefault="00F95A6C" w:rsidP="002A2007">
            <w:pPr>
              <w:autoSpaceDE w:val="0"/>
              <w:autoSpaceDN w:val="0"/>
              <w:adjustRightInd w:val="0"/>
              <w:jc w:val="both"/>
              <w:rPr>
                <w:rFonts w:cs="Arial"/>
                <w:b/>
                <w:bCs/>
                <w:szCs w:val="20"/>
                <w:lang w:eastAsia="sl-SI"/>
              </w:rPr>
            </w:pPr>
            <w:r w:rsidRPr="00CA25AB">
              <w:rPr>
                <w:rFonts w:cs="Arial"/>
                <w:b/>
                <w:bCs/>
                <w:szCs w:val="20"/>
                <w:lang w:eastAsia="sl-SI"/>
              </w:rPr>
              <w:t>Evropski nalog za prijetje in predajo</w:t>
            </w:r>
          </w:p>
          <w:p w14:paraId="0BB2D9E4" w14:textId="77777777" w:rsidR="00F3612A" w:rsidRPr="00CA25AB" w:rsidRDefault="00F3612A" w:rsidP="002A2007">
            <w:pPr>
              <w:autoSpaceDE w:val="0"/>
              <w:autoSpaceDN w:val="0"/>
              <w:adjustRightInd w:val="0"/>
              <w:jc w:val="both"/>
              <w:rPr>
                <w:rFonts w:cs="Arial"/>
                <w:b/>
                <w:bCs/>
                <w:szCs w:val="20"/>
                <w:lang w:eastAsia="sl-SI"/>
              </w:rPr>
            </w:pPr>
          </w:p>
          <w:p w14:paraId="304CDA0A" w14:textId="466268C6" w:rsidR="00F3612A" w:rsidRPr="00CA25AB" w:rsidRDefault="00F3612A" w:rsidP="002A2007">
            <w:pPr>
              <w:autoSpaceDE w:val="0"/>
              <w:autoSpaceDN w:val="0"/>
              <w:adjustRightInd w:val="0"/>
              <w:jc w:val="both"/>
              <w:rPr>
                <w:rFonts w:cs="Arial"/>
                <w:szCs w:val="20"/>
                <w:lang w:eastAsia="sl-SI"/>
              </w:rPr>
            </w:pPr>
            <w:r w:rsidRPr="00CA25AB">
              <w:rPr>
                <w:rFonts w:cs="Arial"/>
                <w:szCs w:val="20"/>
                <w:lang w:eastAsia="sl-SI"/>
              </w:rPr>
              <w:t xml:space="preserve">Ključne predlagane rešitve glede evropskega naloga za prijetje in predajo so: </w:t>
            </w:r>
          </w:p>
          <w:p w14:paraId="3DD9883F" w14:textId="650F1A42" w:rsidR="00F3612A" w:rsidRPr="00CA25AB" w:rsidRDefault="00F60B05" w:rsidP="00F3612A">
            <w:pPr>
              <w:pStyle w:val="Odstavekseznama"/>
              <w:numPr>
                <w:ilvl w:val="0"/>
                <w:numId w:val="19"/>
              </w:numPr>
              <w:spacing w:line="260" w:lineRule="exact"/>
              <w:ind w:left="426"/>
              <w:jc w:val="both"/>
              <w:rPr>
                <w:rFonts w:cs="Arial"/>
                <w:szCs w:val="20"/>
                <w:lang w:eastAsia="sl-SI"/>
              </w:rPr>
            </w:pPr>
            <w:r w:rsidRPr="00CA25AB">
              <w:rPr>
                <w:rFonts w:cs="Arial"/>
                <w:szCs w:val="20"/>
                <w:lang w:eastAsia="sl-SI"/>
              </w:rPr>
              <w:t xml:space="preserve">sodišče </w:t>
            </w:r>
            <w:r w:rsidR="00F3612A" w:rsidRPr="00CA25AB">
              <w:rPr>
                <w:rFonts w:cs="Arial"/>
                <w:szCs w:val="20"/>
                <w:lang w:eastAsia="sl-SI"/>
              </w:rPr>
              <w:t xml:space="preserve">mora </w:t>
            </w:r>
            <w:r w:rsidRPr="00CA25AB">
              <w:rPr>
                <w:rFonts w:cs="Arial"/>
                <w:szCs w:val="20"/>
                <w:lang w:eastAsia="sl-SI"/>
              </w:rPr>
              <w:t>pred zavrnitvijo evropskega naloga iz razlogov, ki jih okvirni sklep opredeljuje kot fakultativne razloge, pretehtati vse relevantne okoliščine primera in predajo z</w:t>
            </w:r>
            <w:r w:rsidR="00F810C4" w:rsidRPr="00CA25AB">
              <w:rPr>
                <w:rFonts w:cs="Arial"/>
                <w:szCs w:val="20"/>
                <w:lang w:eastAsia="sl-SI"/>
              </w:rPr>
              <w:t>a</w:t>
            </w:r>
            <w:r w:rsidRPr="00CA25AB">
              <w:rPr>
                <w:rFonts w:cs="Arial"/>
                <w:szCs w:val="20"/>
                <w:lang w:eastAsia="sl-SI"/>
              </w:rPr>
              <w:t>vrniti le, če to narekujejo navedene okoliščine</w:t>
            </w:r>
            <w:r w:rsidR="00F3612A" w:rsidRPr="00CA25AB">
              <w:rPr>
                <w:rFonts w:cs="Arial"/>
                <w:szCs w:val="20"/>
                <w:lang w:eastAsia="sl-SI"/>
              </w:rPr>
              <w:t>;</w:t>
            </w:r>
          </w:p>
          <w:p w14:paraId="493D746A" w14:textId="0F6F4745" w:rsidR="00F95A6C" w:rsidRPr="00CA25AB" w:rsidRDefault="00F95A6C" w:rsidP="00F3612A">
            <w:pPr>
              <w:pStyle w:val="Odstavekseznama"/>
              <w:numPr>
                <w:ilvl w:val="0"/>
                <w:numId w:val="19"/>
              </w:numPr>
              <w:spacing w:line="260" w:lineRule="exact"/>
              <w:ind w:left="426"/>
              <w:jc w:val="both"/>
              <w:rPr>
                <w:rFonts w:cs="Arial"/>
                <w:szCs w:val="20"/>
                <w:lang w:eastAsia="sl-SI"/>
              </w:rPr>
            </w:pPr>
            <w:r w:rsidRPr="00CA25AB">
              <w:rPr>
                <w:rFonts w:cs="Arial"/>
                <w:szCs w:val="20"/>
                <w:lang w:eastAsia="sl-SI"/>
              </w:rPr>
              <w:lastRenderedPageBreak/>
              <w:t>sodišče</w:t>
            </w:r>
            <w:r w:rsidR="00F3612A" w:rsidRPr="00CA25AB">
              <w:rPr>
                <w:rFonts w:cs="Arial"/>
                <w:szCs w:val="20"/>
                <w:lang w:eastAsia="sl-SI"/>
              </w:rPr>
              <w:t xml:space="preserve"> sme namesto predaje zahtevane osebe samo izvršiti odločbo druge države članice tudi</w:t>
            </w:r>
            <w:r w:rsidR="00F810C4" w:rsidRPr="00CA25AB">
              <w:rPr>
                <w:rFonts w:cs="Arial"/>
                <w:szCs w:val="20"/>
                <w:lang w:eastAsia="sl-SI"/>
              </w:rPr>
              <w:t>,</w:t>
            </w:r>
            <w:r w:rsidR="00F3612A" w:rsidRPr="00CA25AB">
              <w:rPr>
                <w:rFonts w:cs="Arial"/>
                <w:szCs w:val="20"/>
                <w:lang w:eastAsia="sl-SI"/>
              </w:rPr>
              <w:t xml:space="preserve"> </w:t>
            </w:r>
            <w:r w:rsidRPr="00CA25AB">
              <w:rPr>
                <w:rFonts w:cs="Arial"/>
                <w:szCs w:val="20"/>
                <w:lang w:eastAsia="sl-SI"/>
              </w:rPr>
              <w:t xml:space="preserve">kadar se nalog nanaša na </w:t>
            </w:r>
            <w:r w:rsidR="00F3612A" w:rsidRPr="00CA25AB">
              <w:rPr>
                <w:rFonts w:cs="Arial"/>
                <w:szCs w:val="20"/>
                <w:lang w:eastAsia="sl-SI"/>
              </w:rPr>
              <w:t xml:space="preserve">državljana </w:t>
            </w:r>
            <w:r w:rsidR="005E659C" w:rsidRPr="00CA25AB">
              <w:rPr>
                <w:rFonts w:cs="Arial"/>
                <w:szCs w:val="20"/>
                <w:lang w:eastAsia="sl-SI"/>
              </w:rPr>
              <w:t xml:space="preserve">druge članice ali državljana tretje države, ki se </w:t>
            </w:r>
            <w:r w:rsidR="00AA6454" w:rsidRPr="00CA25AB">
              <w:rPr>
                <w:rFonts w:cs="Arial"/>
                <w:szCs w:val="20"/>
                <w:lang w:eastAsia="sl-SI"/>
              </w:rPr>
              <w:t xml:space="preserve">zgolj nahaja v </w:t>
            </w:r>
            <w:r w:rsidR="00F3612A" w:rsidRPr="00CA25AB">
              <w:rPr>
                <w:rFonts w:cs="Arial"/>
                <w:szCs w:val="20"/>
                <w:lang w:eastAsia="sl-SI"/>
              </w:rPr>
              <w:t xml:space="preserve">Republiki </w:t>
            </w:r>
            <w:r w:rsidR="00AA6454" w:rsidRPr="00CA25AB">
              <w:rPr>
                <w:rFonts w:cs="Arial"/>
                <w:szCs w:val="20"/>
                <w:lang w:eastAsia="sl-SI"/>
              </w:rPr>
              <w:t>Sloveniji</w:t>
            </w:r>
            <w:r w:rsidR="00F3612A" w:rsidRPr="00CA25AB">
              <w:rPr>
                <w:rFonts w:cs="Arial"/>
                <w:szCs w:val="20"/>
                <w:lang w:eastAsia="sl-SI"/>
              </w:rPr>
              <w:t>;</w:t>
            </w:r>
          </w:p>
          <w:p w14:paraId="155548BE" w14:textId="33100457" w:rsidR="00F3612A" w:rsidRPr="00CA25AB" w:rsidRDefault="00F3612A" w:rsidP="00F3612A">
            <w:pPr>
              <w:pStyle w:val="Odstavekseznama"/>
              <w:numPr>
                <w:ilvl w:val="0"/>
                <w:numId w:val="19"/>
              </w:numPr>
              <w:spacing w:line="260" w:lineRule="exact"/>
              <w:ind w:left="426"/>
              <w:jc w:val="both"/>
              <w:rPr>
                <w:rFonts w:cs="Arial"/>
                <w:szCs w:val="20"/>
                <w:lang w:eastAsia="sl-SI"/>
              </w:rPr>
            </w:pPr>
            <w:r w:rsidRPr="00CA25AB">
              <w:rPr>
                <w:rFonts w:cs="Arial"/>
                <w:szCs w:val="20"/>
                <w:lang w:eastAsia="sl-SI"/>
              </w:rPr>
              <w:t>določa se zahteva po spoštovanju načela sorazmernosti.</w:t>
            </w:r>
          </w:p>
          <w:p w14:paraId="768545F9" w14:textId="77777777" w:rsidR="007C2D06" w:rsidRPr="00CA25AB" w:rsidRDefault="007C2D06" w:rsidP="002A2007">
            <w:pPr>
              <w:autoSpaceDE w:val="0"/>
              <w:autoSpaceDN w:val="0"/>
              <w:adjustRightInd w:val="0"/>
              <w:jc w:val="both"/>
              <w:rPr>
                <w:rFonts w:cs="Arial"/>
              </w:rPr>
            </w:pPr>
          </w:p>
          <w:p w14:paraId="65BFAF65" w14:textId="4EB4490B" w:rsidR="007C2D06" w:rsidRPr="00CA25AB" w:rsidRDefault="007C2D06" w:rsidP="007C2D06">
            <w:pPr>
              <w:autoSpaceDE w:val="0"/>
              <w:autoSpaceDN w:val="0"/>
              <w:adjustRightInd w:val="0"/>
              <w:jc w:val="both"/>
              <w:rPr>
                <w:rFonts w:cs="Arial"/>
                <w:b/>
                <w:bCs/>
                <w:szCs w:val="20"/>
                <w:lang w:eastAsia="sl-SI"/>
              </w:rPr>
            </w:pPr>
            <w:r w:rsidRPr="00CA25AB">
              <w:rPr>
                <w:rFonts w:cs="Arial"/>
                <w:b/>
                <w:bCs/>
                <w:szCs w:val="20"/>
                <w:lang w:eastAsia="sl-SI"/>
              </w:rPr>
              <w:t xml:space="preserve">Evropski </w:t>
            </w:r>
            <w:r w:rsidR="00F3612A" w:rsidRPr="00CA25AB">
              <w:rPr>
                <w:rFonts w:cs="Arial"/>
                <w:b/>
                <w:bCs/>
                <w:szCs w:val="20"/>
                <w:lang w:eastAsia="sl-SI"/>
              </w:rPr>
              <w:t xml:space="preserve">preiskovalni </w:t>
            </w:r>
            <w:r w:rsidRPr="00CA25AB">
              <w:rPr>
                <w:rFonts w:cs="Arial"/>
                <w:b/>
                <w:bCs/>
                <w:szCs w:val="20"/>
                <w:lang w:eastAsia="sl-SI"/>
              </w:rPr>
              <w:t xml:space="preserve">nalog </w:t>
            </w:r>
          </w:p>
          <w:p w14:paraId="05B8B36D" w14:textId="77777777" w:rsidR="007C2D06" w:rsidRPr="00CA25AB" w:rsidRDefault="007C2D06" w:rsidP="007C2D06">
            <w:pPr>
              <w:autoSpaceDE w:val="0"/>
              <w:autoSpaceDN w:val="0"/>
              <w:adjustRightInd w:val="0"/>
              <w:jc w:val="both"/>
              <w:rPr>
                <w:rFonts w:cs="Arial"/>
              </w:rPr>
            </w:pPr>
          </w:p>
          <w:p w14:paraId="39CE2947" w14:textId="56E487FD" w:rsidR="00F3612A" w:rsidRPr="00CA25AB" w:rsidRDefault="00F3612A" w:rsidP="007C2D06">
            <w:pPr>
              <w:autoSpaceDE w:val="0"/>
              <w:autoSpaceDN w:val="0"/>
              <w:adjustRightInd w:val="0"/>
              <w:jc w:val="both"/>
              <w:rPr>
                <w:rFonts w:cs="Arial"/>
                <w:szCs w:val="20"/>
                <w:lang w:eastAsia="sl-SI"/>
              </w:rPr>
            </w:pPr>
            <w:r w:rsidRPr="00CA25AB">
              <w:rPr>
                <w:rFonts w:cs="Arial"/>
                <w:szCs w:val="20"/>
                <w:lang w:eastAsia="sl-SI"/>
              </w:rPr>
              <w:t>Ključne predlagane rešitve glede evropskega preiskovalnega naloga so:</w:t>
            </w:r>
          </w:p>
          <w:p w14:paraId="01188EB1" w14:textId="3722F463" w:rsidR="00F3612A" w:rsidRPr="00CA25AB" w:rsidRDefault="00F3612A" w:rsidP="00F3612A">
            <w:pPr>
              <w:pStyle w:val="Odstavekseznama"/>
              <w:numPr>
                <w:ilvl w:val="0"/>
                <w:numId w:val="19"/>
              </w:numPr>
              <w:spacing w:line="260" w:lineRule="exact"/>
              <w:ind w:left="426"/>
              <w:jc w:val="both"/>
              <w:rPr>
                <w:rFonts w:cs="Arial"/>
                <w:szCs w:val="20"/>
                <w:lang w:eastAsia="sl-SI"/>
              </w:rPr>
            </w:pPr>
            <w:r w:rsidRPr="00CA25AB">
              <w:rPr>
                <w:rFonts w:cs="Arial"/>
                <w:szCs w:val="20"/>
                <w:lang w:eastAsia="sl-SI"/>
              </w:rPr>
              <w:t xml:space="preserve">urejajo se postopek in pogoji </w:t>
            </w:r>
            <w:r w:rsidR="008B4388" w:rsidRPr="00CA25AB">
              <w:rPr>
                <w:rFonts w:cs="Arial"/>
                <w:szCs w:val="20"/>
                <w:lang w:eastAsia="sl-SI"/>
              </w:rPr>
              <w:t xml:space="preserve">za </w:t>
            </w:r>
            <w:r w:rsidR="00F60B05" w:rsidRPr="00CA25AB">
              <w:rPr>
                <w:rFonts w:cs="Arial"/>
                <w:szCs w:val="20"/>
                <w:lang w:eastAsia="sl-SI"/>
              </w:rPr>
              <w:t>začasno premestitev priprtih oseb</w:t>
            </w:r>
            <w:r w:rsidR="008B4388" w:rsidRPr="00CA25AB">
              <w:rPr>
                <w:rFonts w:cs="Arial"/>
                <w:szCs w:val="20"/>
                <w:lang w:eastAsia="sl-SI"/>
              </w:rPr>
              <w:t>, ko država članica (država izvršitve) izvršuje preiskovalno dejanje</w:t>
            </w:r>
            <w:r w:rsidRPr="00CA25AB">
              <w:rPr>
                <w:rFonts w:cs="Arial"/>
                <w:szCs w:val="20"/>
                <w:lang w:eastAsia="sl-SI"/>
              </w:rPr>
              <w:t xml:space="preserve"> za potrebe kazenskega postopka v drugi državi članici</w:t>
            </w:r>
            <w:r w:rsidR="008B4388" w:rsidRPr="00CA25AB">
              <w:rPr>
                <w:rFonts w:cs="Arial"/>
                <w:szCs w:val="20"/>
                <w:lang w:eastAsia="sl-SI"/>
              </w:rPr>
              <w:t xml:space="preserve"> (država odreditve), pri </w:t>
            </w:r>
            <w:r w:rsidRPr="00CA25AB">
              <w:rPr>
                <w:rFonts w:cs="Arial"/>
                <w:szCs w:val="20"/>
                <w:lang w:eastAsia="sl-SI"/>
              </w:rPr>
              <w:t xml:space="preserve">tem dejanju pa je </w:t>
            </w:r>
            <w:r w:rsidR="00F810C4" w:rsidRPr="00CA25AB">
              <w:rPr>
                <w:rFonts w:cs="Arial"/>
                <w:szCs w:val="20"/>
                <w:lang w:eastAsia="sl-SI"/>
              </w:rPr>
              <w:t>treba</w:t>
            </w:r>
            <w:r w:rsidRPr="00CA25AB">
              <w:rPr>
                <w:rFonts w:cs="Arial"/>
                <w:szCs w:val="20"/>
                <w:lang w:eastAsia="sl-SI"/>
              </w:rPr>
              <w:t xml:space="preserve"> zagotoviti prisotnost</w:t>
            </w:r>
            <w:r w:rsidR="00F810C4" w:rsidRPr="00CA25AB">
              <w:rPr>
                <w:rFonts w:cs="Arial"/>
                <w:szCs w:val="20"/>
                <w:lang w:eastAsia="sl-SI"/>
              </w:rPr>
              <w:t xml:space="preserve"> osebe, priprte</w:t>
            </w:r>
            <w:r w:rsidRPr="00CA25AB">
              <w:rPr>
                <w:rFonts w:cs="Arial"/>
                <w:szCs w:val="20"/>
                <w:lang w:eastAsia="sl-SI"/>
              </w:rPr>
              <w:t xml:space="preserve"> v državi odreditve; </w:t>
            </w:r>
          </w:p>
          <w:p w14:paraId="6CB7C575" w14:textId="48E13201" w:rsidR="00F3612A" w:rsidRDefault="00F3612A" w:rsidP="00F3612A">
            <w:pPr>
              <w:pStyle w:val="Odstavekseznama"/>
              <w:numPr>
                <w:ilvl w:val="0"/>
                <w:numId w:val="19"/>
              </w:numPr>
              <w:spacing w:line="260" w:lineRule="exact"/>
              <w:ind w:left="426"/>
              <w:jc w:val="both"/>
              <w:rPr>
                <w:rFonts w:cs="Arial"/>
                <w:szCs w:val="20"/>
                <w:lang w:eastAsia="sl-SI"/>
              </w:rPr>
            </w:pPr>
            <w:r w:rsidRPr="00CA25AB">
              <w:rPr>
                <w:rFonts w:cs="Arial"/>
                <w:szCs w:val="20"/>
                <w:lang w:eastAsia="sl-SI"/>
              </w:rPr>
              <w:t xml:space="preserve">sodišče mora pred zavrnitvijo evropskega </w:t>
            </w:r>
            <w:r w:rsidR="00F810C4" w:rsidRPr="00CA25AB">
              <w:rPr>
                <w:rFonts w:cs="Arial"/>
                <w:szCs w:val="20"/>
                <w:lang w:eastAsia="sl-SI"/>
              </w:rPr>
              <w:t xml:space="preserve">naloga za začasno premestitev ali izvedbo zaslišanja, kadar s tem ne soglaša oseba, na katero se nalog nanaša, </w:t>
            </w:r>
            <w:r w:rsidRPr="00CA25AB">
              <w:rPr>
                <w:rFonts w:cs="Arial"/>
                <w:szCs w:val="20"/>
                <w:lang w:eastAsia="sl-SI"/>
              </w:rPr>
              <w:t>pretehtati vse relevantne okoliščine primera in predajo z</w:t>
            </w:r>
            <w:r w:rsidR="00F810C4" w:rsidRPr="00CA25AB">
              <w:rPr>
                <w:rFonts w:cs="Arial"/>
                <w:szCs w:val="20"/>
                <w:lang w:eastAsia="sl-SI"/>
              </w:rPr>
              <w:t>a</w:t>
            </w:r>
            <w:r w:rsidRPr="00CA25AB">
              <w:rPr>
                <w:rFonts w:cs="Arial"/>
                <w:szCs w:val="20"/>
                <w:lang w:eastAsia="sl-SI"/>
              </w:rPr>
              <w:t>vrniti le, če to narekujejo navedene okoliščine</w:t>
            </w:r>
            <w:r w:rsidR="00137BA1">
              <w:rPr>
                <w:rFonts w:cs="Arial"/>
                <w:szCs w:val="20"/>
                <w:lang w:eastAsia="sl-SI"/>
              </w:rPr>
              <w:t>;</w:t>
            </w:r>
          </w:p>
          <w:p w14:paraId="010F8A7B" w14:textId="36C6ECE3" w:rsidR="00137BA1" w:rsidRPr="00CA25AB" w:rsidRDefault="00776DB8" w:rsidP="00F3612A">
            <w:pPr>
              <w:pStyle w:val="Odstavekseznama"/>
              <w:numPr>
                <w:ilvl w:val="0"/>
                <w:numId w:val="19"/>
              </w:numPr>
              <w:spacing w:line="260" w:lineRule="exact"/>
              <w:ind w:left="426"/>
              <w:jc w:val="both"/>
              <w:rPr>
                <w:rFonts w:cs="Arial"/>
                <w:szCs w:val="20"/>
                <w:lang w:eastAsia="sl-SI"/>
              </w:rPr>
            </w:pPr>
            <w:r>
              <w:rPr>
                <w:rFonts w:cs="Arial"/>
                <w:szCs w:val="20"/>
                <w:lang w:eastAsia="sl-SI"/>
              </w:rPr>
              <w:t xml:space="preserve">v okviru določb o nadzorovani pošiljki se </w:t>
            </w:r>
            <w:r w:rsidR="00137BA1">
              <w:rPr>
                <w:rFonts w:cs="Arial"/>
                <w:szCs w:val="20"/>
                <w:lang w:eastAsia="sl-SI"/>
              </w:rPr>
              <w:t>omogoč</w:t>
            </w:r>
            <w:r>
              <w:rPr>
                <w:rFonts w:cs="Arial"/>
                <w:szCs w:val="20"/>
                <w:lang w:eastAsia="sl-SI"/>
              </w:rPr>
              <w:t>a</w:t>
            </w:r>
            <w:r w:rsidR="00137BA1">
              <w:rPr>
                <w:rFonts w:cs="Arial"/>
                <w:szCs w:val="20"/>
                <w:lang w:eastAsia="sl-SI"/>
              </w:rPr>
              <w:t xml:space="preserve"> </w:t>
            </w:r>
            <w:r w:rsidR="00137BA1" w:rsidRPr="00137BA1">
              <w:rPr>
                <w:rFonts w:cs="Arial"/>
                <w:szCs w:val="20"/>
                <w:lang w:eastAsia="sl-SI"/>
              </w:rPr>
              <w:t xml:space="preserve">tajno opazovanje prevoza in prenosa ne le predmetov in blaga, katerega promet je omejen ali prepovedan, pač pa tudi </w:t>
            </w:r>
            <w:r>
              <w:rPr>
                <w:rFonts w:cs="Arial"/>
                <w:szCs w:val="20"/>
                <w:lang w:eastAsia="sl-SI"/>
              </w:rPr>
              <w:t xml:space="preserve">drugih predmetov in </w:t>
            </w:r>
            <w:r w:rsidR="00137BA1" w:rsidRPr="00137BA1">
              <w:rPr>
                <w:rFonts w:cs="Arial"/>
                <w:szCs w:val="20"/>
                <w:lang w:eastAsia="sl-SI"/>
              </w:rPr>
              <w:t>drugega blaga (predmeti in blago, ki nastane s kaznivim dejanjem, ki je uporabljeno pri kaznivem dejanju, ki predstavljajo dokaz v kazenskem postopku, ki jih je potrebno odvzeti ipd.)</w:t>
            </w:r>
            <w:r w:rsidR="00137BA1">
              <w:rPr>
                <w:rFonts w:cs="Arial"/>
                <w:szCs w:val="20"/>
                <w:lang w:eastAsia="sl-SI"/>
              </w:rPr>
              <w:t>.</w:t>
            </w:r>
          </w:p>
          <w:p w14:paraId="734ADB7E" w14:textId="4099F0CD" w:rsidR="00F60B05" w:rsidRDefault="00F60B05" w:rsidP="00137BA1">
            <w:pPr>
              <w:jc w:val="both"/>
              <w:rPr>
                <w:rFonts w:cs="Arial"/>
                <w:szCs w:val="20"/>
                <w:lang w:eastAsia="sl-SI"/>
              </w:rPr>
            </w:pPr>
          </w:p>
          <w:p w14:paraId="19561A27" w14:textId="77777777" w:rsidR="00322773" w:rsidRPr="001B78F7" w:rsidRDefault="00322773" w:rsidP="00322773">
            <w:pPr>
              <w:autoSpaceDE w:val="0"/>
              <w:autoSpaceDN w:val="0"/>
              <w:adjustRightInd w:val="0"/>
              <w:jc w:val="both"/>
              <w:rPr>
                <w:rFonts w:cs="Arial"/>
                <w:b/>
                <w:bCs/>
                <w:szCs w:val="20"/>
                <w:lang w:eastAsia="sl-SI"/>
              </w:rPr>
            </w:pPr>
            <w:r w:rsidRPr="001B78F7">
              <w:rPr>
                <w:rFonts w:cs="Arial"/>
                <w:b/>
                <w:bCs/>
                <w:szCs w:val="20"/>
                <w:lang w:eastAsia="sl-SI"/>
              </w:rPr>
              <w:t xml:space="preserve">Medsebojno priznavanje obsodb, s katerimi </w:t>
            </w:r>
            <w:r>
              <w:rPr>
                <w:rFonts w:cs="Arial"/>
                <w:b/>
                <w:bCs/>
                <w:szCs w:val="20"/>
                <w:lang w:eastAsia="sl-SI"/>
              </w:rPr>
              <w:t>je</w:t>
            </w:r>
            <w:r w:rsidRPr="001B78F7">
              <w:rPr>
                <w:rFonts w:cs="Arial"/>
                <w:b/>
                <w:bCs/>
                <w:szCs w:val="20"/>
                <w:lang w:eastAsia="sl-SI"/>
              </w:rPr>
              <w:t xml:space="preserve"> izrečen</w:t>
            </w:r>
            <w:r>
              <w:rPr>
                <w:rFonts w:cs="Arial"/>
                <w:b/>
                <w:bCs/>
                <w:szCs w:val="20"/>
                <w:lang w:eastAsia="sl-SI"/>
              </w:rPr>
              <w:t>a</w:t>
            </w:r>
            <w:r w:rsidRPr="001B78F7">
              <w:rPr>
                <w:rFonts w:cs="Arial"/>
                <w:b/>
                <w:bCs/>
                <w:szCs w:val="20"/>
                <w:lang w:eastAsia="sl-SI"/>
              </w:rPr>
              <w:t xml:space="preserve"> zaporn</w:t>
            </w:r>
            <w:r>
              <w:rPr>
                <w:rFonts w:cs="Arial"/>
                <w:b/>
                <w:bCs/>
                <w:szCs w:val="20"/>
                <w:lang w:eastAsia="sl-SI"/>
              </w:rPr>
              <w:t>a</w:t>
            </w:r>
            <w:r w:rsidRPr="001B78F7">
              <w:rPr>
                <w:rFonts w:cs="Arial"/>
                <w:b/>
                <w:bCs/>
                <w:szCs w:val="20"/>
                <w:lang w:eastAsia="sl-SI"/>
              </w:rPr>
              <w:t xml:space="preserve"> kaz</w:t>
            </w:r>
            <w:r>
              <w:rPr>
                <w:rFonts w:cs="Arial"/>
                <w:b/>
                <w:bCs/>
                <w:szCs w:val="20"/>
                <w:lang w:eastAsia="sl-SI"/>
              </w:rPr>
              <w:t>e</w:t>
            </w:r>
            <w:r w:rsidRPr="001B78F7">
              <w:rPr>
                <w:rFonts w:cs="Arial"/>
                <w:b/>
                <w:bCs/>
                <w:szCs w:val="20"/>
                <w:lang w:eastAsia="sl-SI"/>
              </w:rPr>
              <w:t>n ali ukrep, ki vključuje odvzem prostosti</w:t>
            </w:r>
          </w:p>
          <w:p w14:paraId="17360DE9" w14:textId="77777777" w:rsidR="00322773" w:rsidRDefault="00322773" w:rsidP="00322773">
            <w:pPr>
              <w:autoSpaceDE w:val="0"/>
              <w:autoSpaceDN w:val="0"/>
              <w:adjustRightInd w:val="0"/>
              <w:jc w:val="both"/>
              <w:rPr>
                <w:rFonts w:cs="Arial"/>
                <w:szCs w:val="20"/>
                <w:lang w:eastAsia="sl-SI"/>
              </w:rPr>
            </w:pPr>
          </w:p>
          <w:p w14:paraId="0FC04F8E" w14:textId="77777777" w:rsidR="00322773" w:rsidRDefault="00322773" w:rsidP="00322773">
            <w:pPr>
              <w:autoSpaceDE w:val="0"/>
              <w:autoSpaceDN w:val="0"/>
              <w:adjustRightInd w:val="0"/>
              <w:jc w:val="both"/>
              <w:rPr>
                <w:rFonts w:cs="Arial"/>
                <w:szCs w:val="20"/>
                <w:lang w:eastAsia="sl-SI"/>
              </w:rPr>
            </w:pPr>
            <w:r>
              <w:rPr>
                <w:rFonts w:cs="Arial"/>
                <w:szCs w:val="20"/>
                <w:lang w:eastAsia="sl-SI"/>
              </w:rPr>
              <w:t xml:space="preserve">S predlogom novele se zagotavlja usklajenost prvega odstavka 150. člena ZSKZDČEU-1 in 3. točke 11. člena ZSKZDČEU-1. Določbi namreč urejata povezano materijo, zaradi česar sprememba ene terja spremembo tudi druge določbe. </w:t>
            </w:r>
          </w:p>
          <w:p w14:paraId="6C910B54" w14:textId="77777777" w:rsidR="00322773" w:rsidRDefault="00322773" w:rsidP="00137BA1">
            <w:pPr>
              <w:autoSpaceDE w:val="0"/>
              <w:autoSpaceDN w:val="0"/>
              <w:adjustRightInd w:val="0"/>
              <w:jc w:val="both"/>
              <w:rPr>
                <w:rFonts w:cs="Arial"/>
                <w:b/>
                <w:bCs/>
                <w:szCs w:val="20"/>
                <w:lang w:eastAsia="sl-SI"/>
              </w:rPr>
            </w:pPr>
          </w:p>
          <w:p w14:paraId="436E83EA" w14:textId="77777777" w:rsidR="00322773" w:rsidRDefault="00322773" w:rsidP="00137BA1">
            <w:pPr>
              <w:autoSpaceDE w:val="0"/>
              <w:autoSpaceDN w:val="0"/>
              <w:adjustRightInd w:val="0"/>
              <w:jc w:val="both"/>
              <w:rPr>
                <w:rFonts w:cs="Arial"/>
                <w:b/>
                <w:bCs/>
                <w:szCs w:val="20"/>
                <w:lang w:eastAsia="sl-SI"/>
              </w:rPr>
            </w:pPr>
          </w:p>
          <w:p w14:paraId="173C4128" w14:textId="09595715" w:rsidR="00137BA1" w:rsidRPr="00CA25AB" w:rsidRDefault="00137BA1" w:rsidP="00137BA1">
            <w:pPr>
              <w:autoSpaceDE w:val="0"/>
              <w:autoSpaceDN w:val="0"/>
              <w:adjustRightInd w:val="0"/>
              <w:jc w:val="both"/>
              <w:rPr>
                <w:rFonts w:cs="Arial"/>
                <w:szCs w:val="20"/>
                <w:lang w:eastAsia="sl-SI"/>
              </w:rPr>
            </w:pPr>
            <w:r>
              <w:rPr>
                <w:rFonts w:cs="Arial"/>
                <w:b/>
                <w:bCs/>
                <w:szCs w:val="20"/>
                <w:lang w:eastAsia="sl-SI"/>
              </w:rPr>
              <w:t>M</w:t>
            </w:r>
            <w:r w:rsidRPr="00304A31">
              <w:rPr>
                <w:rFonts w:cs="Arial"/>
                <w:b/>
                <w:bCs/>
                <w:szCs w:val="20"/>
                <w:lang w:eastAsia="sl-SI"/>
              </w:rPr>
              <w:t>edsebojn</w:t>
            </w:r>
            <w:r>
              <w:rPr>
                <w:rFonts w:cs="Arial"/>
                <w:b/>
                <w:bCs/>
                <w:szCs w:val="20"/>
                <w:lang w:eastAsia="sl-SI"/>
              </w:rPr>
              <w:t>o</w:t>
            </w:r>
            <w:r w:rsidRPr="00304A31">
              <w:rPr>
                <w:rFonts w:cs="Arial"/>
                <w:b/>
                <w:bCs/>
                <w:szCs w:val="20"/>
                <w:lang w:eastAsia="sl-SI"/>
              </w:rPr>
              <w:t xml:space="preserve"> priznavanju pogojnih obsodb z varstvenim nadzorstvom, pogojnih odložitev izreka kazni, alternativnih sankcij in odločb o pogojnem odpustu z varstvenim nadzorstvom</w:t>
            </w:r>
          </w:p>
          <w:p w14:paraId="7D9C6A0D" w14:textId="77777777" w:rsidR="00137BA1" w:rsidRDefault="00137BA1" w:rsidP="00137BA1">
            <w:pPr>
              <w:autoSpaceDE w:val="0"/>
              <w:autoSpaceDN w:val="0"/>
              <w:adjustRightInd w:val="0"/>
              <w:jc w:val="both"/>
              <w:rPr>
                <w:rFonts w:cs="Arial"/>
              </w:rPr>
            </w:pPr>
          </w:p>
          <w:p w14:paraId="749D82B5" w14:textId="489FBF70" w:rsidR="00137BA1" w:rsidRDefault="00137BA1" w:rsidP="00137BA1">
            <w:pPr>
              <w:autoSpaceDE w:val="0"/>
              <w:autoSpaceDN w:val="0"/>
              <w:adjustRightInd w:val="0"/>
              <w:jc w:val="both"/>
              <w:rPr>
                <w:rFonts w:cs="Arial"/>
              </w:rPr>
            </w:pPr>
            <w:r w:rsidRPr="00E94A93">
              <w:rPr>
                <w:rFonts w:cs="Arial"/>
              </w:rPr>
              <w:t>S predlogom novele se omogoča, da Republika Slovenija v drugo državo članico</w:t>
            </w:r>
            <w:r w:rsidR="00D514D2">
              <w:rPr>
                <w:rFonts w:cs="Arial"/>
              </w:rPr>
              <w:t xml:space="preserve"> EU</w:t>
            </w:r>
            <w:r w:rsidRPr="00E94A93">
              <w:rPr>
                <w:rFonts w:cs="Arial"/>
              </w:rPr>
              <w:t xml:space="preserve"> prenese izvrševanje dela v splošno korist.</w:t>
            </w:r>
          </w:p>
          <w:p w14:paraId="16B63A13" w14:textId="77777777" w:rsidR="00137BA1" w:rsidRPr="00137BA1" w:rsidRDefault="00137BA1" w:rsidP="00F63992">
            <w:pPr>
              <w:jc w:val="both"/>
              <w:rPr>
                <w:rFonts w:cs="Arial"/>
                <w:szCs w:val="20"/>
                <w:lang w:eastAsia="sl-SI"/>
              </w:rPr>
            </w:pPr>
          </w:p>
          <w:p w14:paraId="0284D1A7" w14:textId="745F00A3" w:rsidR="00622F11" w:rsidRPr="00CA25AB" w:rsidRDefault="00622F11" w:rsidP="002A2007">
            <w:pPr>
              <w:jc w:val="both"/>
              <w:rPr>
                <w:rFonts w:cs="Arial"/>
                <w:b/>
                <w:bCs/>
                <w:szCs w:val="20"/>
                <w:lang w:eastAsia="sl-SI"/>
              </w:rPr>
            </w:pPr>
            <w:r w:rsidRPr="00CA25AB">
              <w:rPr>
                <w:rFonts w:cs="Arial"/>
                <w:b/>
                <w:bCs/>
                <w:szCs w:val="20"/>
                <w:lang w:eastAsia="sl-SI"/>
              </w:rPr>
              <w:t>Medsebojno priznavanje odločb o odvzemu premoženja v kazenskih postopkih in začasnem zavarovanju takega odvzema</w:t>
            </w:r>
          </w:p>
          <w:p w14:paraId="2C3EDBD9" w14:textId="77777777" w:rsidR="00622F11" w:rsidRPr="00CA25AB" w:rsidRDefault="00622F11" w:rsidP="002A2007">
            <w:pPr>
              <w:jc w:val="both"/>
              <w:rPr>
                <w:rFonts w:cs="Arial"/>
                <w:szCs w:val="20"/>
                <w:lang w:eastAsia="sl-SI"/>
              </w:rPr>
            </w:pPr>
          </w:p>
          <w:p w14:paraId="56FEF7FB" w14:textId="4AB13863" w:rsidR="00E753A1" w:rsidRPr="00CA25AB" w:rsidRDefault="00E753A1" w:rsidP="002A2007">
            <w:pPr>
              <w:jc w:val="both"/>
              <w:rPr>
                <w:rFonts w:cs="Arial"/>
                <w:szCs w:val="20"/>
                <w:lang w:eastAsia="sl-SI"/>
              </w:rPr>
            </w:pPr>
            <w:r w:rsidRPr="00CA25AB">
              <w:rPr>
                <w:rFonts w:cs="Arial"/>
                <w:szCs w:val="20"/>
                <w:lang w:eastAsia="sl-SI"/>
              </w:rPr>
              <w:t xml:space="preserve">Ključne predlagane rešitve v zvezi </w:t>
            </w:r>
            <w:r w:rsidR="00F3612A" w:rsidRPr="00CA25AB">
              <w:rPr>
                <w:rFonts w:cs="Arial"/>
                <w:szCs w:val="20"/>
                <w:lang w:eastAsia="sl-SI"/>
              </w:rPr>
              <w:t xml:space="preserve">z </w:t>
            </w:r>
            <w:r w:rsidRPr="00CA25AB">
              <w:rPr>
                <w:rFonts w:cs="Arial"/>
                <w:szCs w:val="20"/>
                <w:lang w:eastAsia="sl-SI"/>
              </w:rPr>
              <w:t xml:space="preserve">medsebojnim priznavanjem odločb o odvzemu premoženja v kazenskih postopkih in začasnem zavarovanju takega odvzema so: </w:t>
            </w:r>
          </w:p>
          <w:p w14:paraId="3566DB99" w14:textId="77777777" w:rsidR="00BC3CFD" w:rsidRPr="00CA25AB" w:rsidRDefault="00E753A1" w:rsidP="002A2007">
            <w:pPr>
              <w:pStyle w:val="Odstavekseznama"/>
              <w:numPr>
                <w:ilvl w:val="0"/>
                <w:numId w:val="19"/>
              </w:numPr>
              <w:spacing w:line="260" w:lineRule="exact"/>
              <w:ind w:left="426"/>
              <w:jc w:val="both"/>
              <w:rPr>
                <w:rFonts w:cs="Arial"/>
                <w:szCs w:val="20"/>
                <w:lang w:eastAsia="sl-SI"/>
              </w:rPr>
            </w:pPr>
            <w:r w:rsidRPr="00CA25AB">
              <w:rPr>
                <w:rFonts w:cs="Arial"/>
                <w:szCs w:val="20"/>
                <w:lang w:eastAsia="sl-SI"/>
              </w:rPr>
              <w:t xml:space="preserve">predlog zakona določa, da slovensko sodišče ne prizna in izvrši odločbe oziroma sklepa o začasnem zavarovanju ali sklepa o odvzemu, </w:t>
            </w:r>
            <w:r w:rsidRPr="00CA25AB">
              <w:rPr>
                <w:rFonts w:cs="Arial"/>
              </w:rPr>
              <w:t>če vlogi za priznanje in izvršitev</w:t>
            </w:r>
            <w:r w:rsidR="00CB1ED7" w:rsidRPr="00CA25AB">
              <w:rPr>
                <w:rFonts w:cs="Arial"/>
              </w:rPr>
              <w:t xml:space="preserve"> </w:t>
            </w:r>
            <w:r w:rsidRPr="00CA25AB">
              <w:rPr>
                <w:rFonts w:cs="Arial"/>
              </w:rPr>
              <w:t>ni priložen sklep o začasnem zavarovanju ali odvzemu v izvirniku ali njegov overjen prepis</w:t>
            </w:r>
            <w:r w:rsidR="00CB1ED7" w:rsidRPr="00CA25AB">
              <w:rPr>
                <w:rFonts w:cs="Arial"/>
              </w:rPr>
              <w:t>;</w:t>
            </w:r>
          </w:p>
          <w:p w14:paraId="49BBD84D" w14:textId="77777777" w:rsidR="00BC3CFD" w:rsidRPr="00CA25AB" w:rsidRDefault="00BC3CFD" w:rsidP="002A2007">
            <w:pPr>
              <w:pStyle w:val="Odstavekseznama"/>
              <w:numPr>
                <w:ilvl w:val="0"/>
                <w:numId w:val="19"/>
              </w:numPr>
              <w:spacing w:line="260" w:lineRule="exact"/>
              <w:ind w:left="426"/>
              <w:jc w:val="both"/>
              <w:rPr>
                <w:rFonts w:cs="Arial"/>
                <w:szCs w:val="20"/>
                <w:lang w:eastAsia="sl-SI"/>
              </w:rPr>
            </w:pPr>
            <w:r w:rsidRPr="00CA25AB">
              <w:rPr>
                <w:rFonts w:cs="Arial"/>
              </w:rPr>
              <w:t xml:space="preserve">natančneje se določa postopek priznanja in izvrševanja sklepov drugih držav članic; </w:t>
            </w:r>
          </w:p>
          <w:p w14:paraId="5C3855E7" w14:textId="2D1409BB" w:rsidR="00E753A1" w:rsidRPr="00CA25AB" w:rsidRDefault="00BC3CFD" w:rsidP="002A2007">
            <w:pPr>
              <w:pStyle w:val="Odstavekseznama"/>
              <w:numPr>
                <w:ilvl w:val="0"/>
                <w:numId w:val="19"/>
              </w:numPr>
              <w:spacing w:line="260" w:lineRule="exact"/>
              <w:ind w:left="426"/>
              <w:jc w:val="both"/>
              <w:rPr>
                <w:rFonts w:cs="Arial"/>
                <w:szCs w:val="20"/>
                <w:lang w:eastAsia="sl-SI"/>
              </w:rPr>
            </w:pPr>
            <w:r w:rsidRPr="00CA25AB">
              <w:rPr>
                <w:rFonts w:cs="Arial"/>
              </w:rPr>
              <w:t xml:space="preserve">določa se pooblastilo za posredovanje odločb o začasnem zavarovanju in odvzemu premoženja drugim državam članicam; </w:t>
            </w:r>
            <w:r w:rsidR="00CB1ED7" w:rsidRPr="00CA25AB">
              <w:rPr>
                <w:rFonts w:cs="Arial"/>
              </w:rPr>
              <w:t xml:space="preserve"> </w:t>
            </w:r>
          </w:p>
          <w:p w14:paraId="6B727325" w14:textId="29E78DD9" w:rsidR="00CB1ED7" w:rsidRPr="00CA25AB" w:rsidRDefault="00CB1ED7" w:rsidP="005C18DD">
            <w:pPr>
              <w:pStyle w:val="Odstavekseznama"/>
              <w:numPr>
                <w:ilvl w:val="0"/>
                <w:numId w:val="19"/>
              </w:numPr>
              <w:spacing w:line="260" w:lineRule="exact"/>
              <w:ind w:left="426"/>
              <w:jc w:val="both"/>
              <w:rPr>
                <w:rFonts w:cs="Arial"/>
                <w:szCs w:val="20"/>
                <w:lang w:eastAsia="sl-SI"/>
              </w:rPr>
            </w:pPr>
            <w:r w:rsidRPr="00CA25AB">
              <w:rPr>
                <w:rFonts w:cs="Arial"/>
              </w:rPr>
              <w:t xml:space="preserve">določajo se merila, po katerih </w:t>
            </w:r>
            <w:r w:rsidR="00776DB8" w:rsidRPr="00CA25AB">
              <w:rPr>
                <w:rFonts w:cs="Arial"/>
              </w:rPr>
              <w:t>slovensk</w:t>
            </w:r>
            <w:r w:rsidR="00776DB8">
              <w:rPr>
                <w:rFonts w:cs="Arial"/>
              </w:rPr>
              <w:t>i</w:t>
            </w:r>
            <w:r w:rsidR="00776DB8" w:rsidRPr="00CA25AB">
              <w:rPr>
                <w:rFonts w:cs="Arial"/>
              </w:rPr>
              <w:t xml:space="preserve"> </w:t>
            </w:r>
            <w:r w:rsidR="00776DB8">
              <w:rPr>
                <w:rFonts w:cs="Arial"/>
              </w:rPr>
              <w:t xml:space="preserve">organi </w:t>
            </w:r>
            <w:r w:rsidRPr="00CA25AB">
              <w:rPr>
                <w:rFonts w:cs="Arial"/>
              </w:rPr>
              <w:t xml:space="preserve">odločajo </w:t>
            </w:r>
            <w:r w:rsidR="00622285" w:rsidRPr="00CA25AB">
              <w:rPr>
                <w:rFonts w:cs="Arial"/>
              </w:rPr>
              <w:t xml:space="preserve">o nekaterih </w:t>
            </w:r>
            <w:r w:rsidRPr="00CA25AB">
              <w:rPr>
                <w:rFonts w:cs="Arial"/>
              </w:rPr>
              <w:t>predlogih druge države članice (glede delitve stroškov, glede prepustitve odvzetega premoženja državi izvršitve</w:t>
            </w:r>
            <w:r w:rsidR="00AA6454" w:rsidRPr="00CA25AB">
              <w:rPr>
                <w:rFonts w:cs="Arial"/>
              </w:rPr>
              <w:t>, glede delitve denarnega zneska, pridobljenega s prodajo premoženja</w:t>
            </w:r>
            <w:r w:rsidRPr="00CA25AB">
              <w:rPr>
                <w:rFonts w:cs="Arial"/>
              </w:rPr>
              <w:t>)</w:t>
            </w:r>
            <w:r w:rsidR="001E1EA9" w:rsidRPr="00CA25AB">
              <w:rPr>
                <w:rFonts w:cs="Arial"/>
              </w:rPr>
              <w:t xml:space="preserve"> oziroma meril</w:t>
            </w:r>
            <w:r w:rsidR="00AB682B" w:rsidRPr="00CA25AB">
              <w:rPr>
                <w:rFonts w:cs="Arial"/>
              </w:rPr>
              <w:t>a</w:t>
            </w:r>
            <w:r w:rsidR="001E1EA9" w:rsidRPr="00CA25AB">
              <w:rPr>
                <w:rFonts w:cs="Arial"/>
              </w:rPr>
              <w:t>, na podlagi katerih tak predlog podajo drugi državi članici</w:t>
            </w:r>
            <w:r w:rsidR="005C18DD" w:rsidRPr="00CA25AB">
              <w:rPr>
                <w:rFonts w:cs="Arial"/>
              </w:rPr>
              <w:t>.</w:t>
            </w:r>
          </w:p>
          <w:p w14:paraId="518BB454" w14:textId="7791DB18" w:rsidR="00E753A1" w:rsidRPr="00CA25AB" w:rsidRDefault="00E753A1" w:rsidP="002A2007">
            <w:pPr>
              <w:jc w:val="both"/>
              <w:rPr>
                <w:rFonts w:cs="Arial"/>
                <w:szCs w:val="20"/>
                <w:highlight w:val="yellow"/>
                <w:lang w:eastAsia="sl-SI"/>
              </w:rPr>
            </w:pPr>
          </w:p>
          <w:p w14:paraId="0955E73D" w14:textId="72BCA74B" w:rsidR="00622F11" w:rsidRPr="00CA25AB" w:rsidRDefault="00622F11" w:rsidP="002A2007">
            <w:pPr>
              <w:jc w:val="both"/>
              <w:rPr>
                <w:rFonts w:cs="Arial"/>
                <w:b/>
                <w:bCs/>
                <w:szCs w:val="20"/>
                <w:lang w:eastAsia="sl-SI"/>
              </w:rPr>
            </w:pPr>
            <w:r w:rsidRPr="00CA25AB">
              <w:rPr>
                <w:rFonts w:cs="Arial"/>
                <w:b/>
                <w:bCs/>
                <w:szCs w:val="20"/>
                <w:lang w:eastAsia="sl-SI"/>
              </w:rPr>
              <w:lastRenderedPageBreak/>
              <w:t xml:space="preserve">Izmenjava podatkov </w:t>
            </w:r>
            <w:r w:rsidR="00272F05" w:rsidRPr="00CA25AB">
              <w:rPr>
                <w:rFonts w:cs="Arial"/>
                <w:b/>
                <w:bCs/>
                <w:szCs w:val="20"/>
                <w:lang w:eastAsia="sl-SI"/>
              </w:rPr>
              <w:t>iz kazenskih evidenc</w:t>
            </w:r>
          </w:p>
          <w:p w14:paraId="28570A49" w14:textId="77777777" w:rsidR="00E16E29" w:rsidRPr="00CA25AB" w:rsidRDefault="00E16E29" w:rsidP="002A2007">
            <w:pPr>
              <w:jc w:val="both"/>
              <w:rPr>
                <w:rFonts w:cs="Arial"/>
                <w:szCs w:val="20"/>
                <w:highlight w:val="yellow"/>
                <w:lang w:eastAsia="sl-SI"/>
              </w:rPr>
            </w:pPr>
          </w:p>
          <w:p w14:paraId="7EBCED04" w14:textId="2D182351" w:rsidR="00633E15" w:rsidRPr="00CA25AB" w:rsidRDefault="00633E15" w:rsidP="002A2007">
            <w:pPr>
              <w:jc w:val="both"/>
              <w:rPr>
                <w:rFonts w:cs="Arial"/>
                <w:bCs/>
                <w:szCs w:val="20"/>
              </w:rPr>
            </w:pPr>
            <w:r w:rsidRPr="00CA25AB">
              <w:rPr>
                <w:rFonts w:cs="Arial"/>
                <w:bCs/>
                <w:szCs w:val="20"/>
              </w:rPr>
              <w:t xml:space="preserve">Sistem ECRIS-TCN ureja Uredba 2019/816/EU, ki se uporablja neposredno, kar pomeni, da njenih določb ni </w:t>
            </w:r>
            <w:r w:rsidR="00C06882" w:rsidRPr="00CA25AB">
              <w:rPr>
                <w:rFonts w:cs="Arial"/>
                <w:bCs/>
                <w:szCs w:val="20"/>
              </w:rPr>
              <w:t>treba</w:t>
            </w:r>
            <w:r w:rsidRPr="00CA25AB">
              <w:rPr>
                <w:rFonts w:cs="Arial"/>
                <w:bCs/>
                <w:szCs w:val="20"/>
              </w:rPr>
              <w:t xml:space="preserve"> prenašati v slovenski pravni red. S predlaganimi spremembami ZSKZDČEU-1 se za izvajanje uredbe zato urejajo zgolj nekatera specifična vprašanja:</w:t>
            </w:r>
          </w:p>
          <w:p w14:paraId="40CEC240" w14:textId="10C138CC" w:rsidR="00633E15" w:rsidRPr="00CA25AB" w:rsidRDefault="00633E15" w:rsidP="00BC3CFD">
            <w:pPr>
              <w:pStyle w:val="Odstavekseznama"/>
              <w:numPr>
                <w:ilvl w:val="0"/>
                <w:numId w:val="19"/>
              </w:numPr>
              <w:spacing w:line="260" w:lineRule="exact"/>
              <w:ind w:left="426"/>
              <w:jc w:val="both"/>
              <w:rPr>
                <w:rFonts w:cs="Arial"/>
              </w:rPr>
            </w:pPr>
            <w:r w:rsidRPr="00CA25AB">
              <w:rPr>
                <w:rFonts w:cs="Arial"/>
              </w:rPr>
              <w:t>Ministrstvo za pravosodje</w:t>
            </w:r>
            <w:r w:rsidR="00AB5F1E" w:rsidRPr="00CA25AB">
              <w:rPr>
                <w:rFonts w:cs="Arial"/>
              </w:rPr>
              <w:t xml:space="preserve"> kot upravljalec kazenske evidence</w:t>
            </w:r>
            <w:r w:rsidRPr="00CA25AB">
              <w:rPr>
                <w:rFonts w:cs="Arial"/>
              </w:rPr>
              <w:t xml:space="preserve"> se določi kot organ, pristoj</w:t>
            </w:r>
            <w:r w:rsidR="00AB5F1E" w:rsidRPr="00CA25AB">
              <w:rPr>
                <w:rFonts w:cs="Arial"/>
              </w:rPr>
              <w:t>e</w:t>
            </w:r>
            <w:r w:rsidRPr="00CA25AB">
              <w:rPr>
                <w:rFonts w:cs="Arial"/>
              </w:rPr>
              <w:t>n za izvajanje nalog in vodenje postopkov (predvsem postopkov v zvezi z obdelavo osebnih podatkov) v zvezi z ECRIS-TCN</w:t>
            </w:r>
            <w:r w:rsidR="00AB682B" w:rsidRPr="00CA25AB">
              <w:rPr>
                <w:rFonts w:cs="Arial"/>
              </w:rPr>
              <w:t xml:space="preserve"> in drugih povezanih nalog</w:t>
            </w:r>
            <w:r w:rsidRPr="00CA25AB">
              <w:rPr>
                <w:rFonts w:cs="Arial"/>
              </w:rPr>
              <w:t>;</w:t>
            </w:r>
          </w:p>
          <w:p w14:paraId="7447EBC5" w14:textId="1AF000F4" w:rsidR="00633E15" w:rsidRPr="00CA25AB" w:rsidRDefault="00633E15" w:rsidP="00BC3CFD">
            <w:pPr>
              <w:pStyle w:val="Odstavekseznama"/>
              <w:numPr>
                <w:ilvl w:val="0"/>
                <w:numId w:val="19"/>
              </w:numPr>
              <w:spacing w:line="260" w:lineRule="exact"/>
              <w:ind w:left="426"/>
              <w:jc w:val="both"/>
              <w:rPr>
                <w:rFonts w:cs="Arial"/>
              </w:rPr>
            </w:pPr>
            <w:r w:rsidRPr="00CA25AB">
              <w:rPr>
                <w:rFonts w:cs="Arial"/>
              </w:rPr>
              <w:t>zavodi za prestajanje kazni zapora ter v izjemnih primerih policija se določijo kot pristojni za odvzem prstnih odtisov, kadar jih je potrebno odvzeti zaradi vnosa v ECRIS-TCN;</w:t>
            </w:r>
          </w:p>
          <w:p w14:paraId="706517B7" w14:textId="77777777" w:rsidR="00633E15" w:rsidRPr="00CA25AB" w:rsidRDefault="00633E15" w:rsidP="00BC3CFD">
            <w:pPr>
              <w:pStyle w:val="Odstavekseznama"/>
              <w:numPr>
                <w:ilvl w:val="0"/>
                <w:numId w:val="19"/>
              </w:numPr>
              <w:spacing w:line="260" w:lineRule="exact"/>
              <w:ind w:left="426"/>
              <w:jc w:val="both"/>
              <w:rPr>
                <w:rFonts w:cs="Arial"/>
              </w:rPr>
            </w:pPr>
            <w:r w:rsidRPr="00CA25AB">
              <w:rPr>
                <w:rFonts w:cs="Arial"/>
              </w:rPr>
              <w:t>Ministrstvu za pravosodje se omogoča, da za potrebe vnosa podatkov v ECRIS-TCN pridobi prstne odtise od policije, kadar so ti odtisi bili odvzeti za potrebe kazenskega postopka;</w:t>
            </w:r>
          </w:p>
          <w:p w14:paraId="6BED1EE3" w14:textId="484E5B53" w:rsidR="00464193" w:rsidRPr="00CA25AB" w:rsidRDefault="00633E15" w:rsidP="00BC3CFD">
            <w:pPr>
              <w:pStyle w:val="Odstavekseznama"/>
              <w:numPr>
                <w:ilvl w:val="0"/>
                <w:numId w:val="19"/>
              </w:numPr>
              <w:spacing w:line="260" w:lineRule="exact"/>
              <w:ind w:left="426"/>
              <w:jc w:val="both"/>
              <w:rPr>
                <w:rFonts w:cs="Arial"/>
              </w:rPr>
            </w:pPr>
            <w:r w:rsidRPr="00CA25AB">
              <w:rPr>
                <w:rFonts w:cs="Arial"/>
              </w:rPr>
              <w:t>določa se obseg podatkov, ki se posredujejo v sistem ECRIS-TCN, kot tudi namen uporabe iz ECRIS-TCN pridobljenih podatkov, saj Uredba 2019/816/EU državam prepušča določeno mero diskrecije.</w:t>
            </w:r>
          </w:p>
          <w:p w14:paraId="543D344F" w14:textId="77777777" w:rsidR="00AB682B" w:rsidRPr="00CA25AB" w:rsidRDefault="00AB682B" w:rsidP="00AB682B">
            <w:pPr>
              <w:jc w:val="both"/>
              <w:rPr>
                <w:rFonts w:cs="Arial"/>
              </w:rPr>
            </w:pPr>
          </w:p>
          <w:p w14:paraId="3C8DE1AF" w14:textId="77777777" w:rsidR="00AB682B" w:rsidRPr="00CA25AB" w:rsidRDefault="00AB682B" w:rsidP="00AB682B">
            <w:pPr>
              <w:jc w:val="both"/>
              <w:rPr>
                <w:rFonts w:cs="Arial"/>
              </w:rPr>
            </w:pPr>
            <w:r w:rsidRPr="00CA25AB">
              <w:rPr>
                <w:rFonts w:cs="Arial"/>
              </w:rPr>
              <w:t>Okvir za zagotavljanje interoperabilnosti ureja Uredba 2019/818/EU, ki se uporablja neposredno, za izvajanje uredbe pa se urejajo zgolj naslednja vprašanja:</w:t>
            </w:r>
          </w:p>
          <w:p w14:paraId="2BB28D46" w14:textId="7FEE4C78" w:rsidR="00AB682B" w:rsidRPr="00CA25AB" w:rsidRDefault="00AB5F1E" w:rsidP="00AB5F1E">
            <w:pPr>
              <w:pStyle w:val="Odstavekseznama"/>
              <w:numPr>
                <w:ilvl w:val="0"/>
                <w:numId w:val="19"/>
              </w:numPr>
              <w:spacing w:line="260" w:lineRule="exact"/>
              <w:ind w:left="426"/>
              <w:jc w:val="both"/>
              <w:rPr>
                <w:rFonts w:cs="Arial"/>
              </w:rPr>
            </w:pPr>
            <w:r w:rsidRPr="00CA25AB">
              <w:rPr>
                <w:rFonts w:cs="Arial"/>
              </w:rPr>
              <w:t>d</w:t>
            </w:r>
            <w:r w:rsidR="00AB682B" w:rsidRPr="00CA25AB">
              <w:rPr>
                <w:rFonts w:cs="Arial"/>
              </w:rPr>
              <w:t xml:space="preserve">oločijo se pristojnosti Ministrstva za pravosodje v zvezi z obdelavo podatkov; </w:t>
            </w:r>
          </w:p>
          <w:p w14:paraId="6E22B210" w14:textId="6050A409" w:rsidR="00AB682B" w:rsidRPr="00CA25AB" w:rsidRDefault="00AB682B" w:rsidP="00BC3CFD">
            <w:pPr>
              <w:pStyle w:val="Odstavekseznama"/>
              <w:numPr>
                <w:ilvl w:val="0"/>
                <w:numId w:val="19"/>
              </w:numPr>
              <w:spacing w:line="260" w:lineRule="exact"/>
              <w:ind w:left="426"/>
              <w:jc w:val="both"/>
              <w:rPr>
                <w:rFonts w:cs="Arial"/>
              </w:rPr>
            </w:pPr>
            <w:r w:rsidRPr="00CA25AB">
              <w:rPr>
                <w:rFonts w:cs="Arial"/>
              </w:rPr>
              <w:t xml:space="preserve">ureja se postopek </w:t>
            </w:r>
            <w:r w:rsidR="00683165" w:rsidRPr="00CA25AB">
              <w:rPr>
                <w:rFonts w:cs="Arial"/>
              </w:rPr>
              <w:t>ročnega preverjanja različnih identitet</w:t>
            </w:r>
            <w:r w:rsidRPr="00CA25AB">
              <w:rPr>
                <w:rFonts w:cs="Arial"/>
              </w:rPr>
              <w:t xml:space="preserve">, kadar prihaja do delnih ujeman več zapisov o identiteti v različnih evropskih informacijskih sistemih. </w:t>
            </w:r>
          </w:p>
          <w:p w14:paraId="0E7C484F" w14:textId="43116669" w:rsidR="00AB682B" w:rsidRPr="00CA25AB" w:rsidRDefault="00AB682B" w:rsidP="00AB682B">
            <w:pPr>
              <w:jc w:val="both"/>
              <w:rPr>
                <w:rFonts w:cs="Arial"/>
              </w:rPr>
            </w:pPr>
            <w:r w:rsidRPr="00CA25AB">
              <w:rPr>
                <w:rFonts w:cs="Arial"/>
              </w:rPr>
              <w:t xml:space="preserve"> </w:t>
            </w:r>
          </w:p>
          <w:p w14:paraId="66329515" w14:textId="69AA0AD0" w:rsidR="00787B32" w:rsidRPr="00CA25AB" w:rsidRDefault="00787B32" w:rsidP="002A2007">
            <w:pPr>
              <w:pStyle w:val="Alineazatoko"/>
              <w:numPr>
                <w:ilvl w:val="0"/>
                <w:numId w:val="3"/>
              </w:numPr>
              <w:spacing w:line="260" w:lineRule="exact"/>
              <w:rPr>
                <w:b/>
                <w:i/>
                <w:sz w:val="20"/>
                <w:szCs w:val="20"/>
              </w:rPr>
            </w:pPr>
            <w:r w:rsidRPr="00CA25AB">
              <w:rPr>
                <w:b/>
                <w:i/>
                <w:sz w:val="20"/>
                <w:szCs w:val="20"/>
              </w:rPr>
              <w:t>variantne rešitve, ki so bile proučevane, in utemeljitev predlagane rešitve</w:t>
            </w:r>
            <w:r w:rsidR="008F3EC2" w:rsidRPr="00CA25AB">
              <w:rPr>
                <w:b/>
                <w:i/>
                <w:sz w:val="20"/>
                <w:szCs w:val="20"/>
              </w:rPr>
              <w:t>:</w:t>
            </w:r>
            <w:r w:rsidR="00C05DD5">
              <w:rPr>
                <w:b/>
                <w:i/>
                <w:sz w:val="20"/>
                <w:szCs w:val="20"/>
              </w:rPr>
              <w:br/>
            </w:r>
          </w:p>
          <w:p w14:paraId="60C20F45" w14:textId="376644B7" w:rsidR="005C59AB" w:rsidRPr="00137BA1" w:rsidRDefault="00C05DD5" w:rsidP="00F63992">
            <w:pPr>
              <w:jc w:val="both"/>
            </w:pPr>
            <w:r w:rsidRPr="00137BA1">
              <w:rPr>
                <w:rFonts w:cs="Arial"/>
              </w:rPr>
              <w:t>Predlog novele obravnava večje število vprašanj, zato prikaz variantnih rešitev na enem mestu ne bi bil pregleden. Kolikor so bile obravnavane, so vključene v obrazložitev posameznih členov.</w:t>
            </w:r>
          </w:p>
          <w:p w14:paraId="30665DCD" w14:textId="77777777" w:rsidR="00F9560D" w:rsidRPr="00CA25AB" w:rsidRDefault="00F9560D" w:rsidP="002A2007">
            <w:pPr>
              <w:pStyle w:val="Alineazatoko"/>
              <w:tabs>
                <w:tab w:val="clear" w:pos="720"/>
              </w:tabs>
              <w:spacing w:line="260" w:lineRule="exact"/>
              <w:ind w:left="0" w:firstLine="0"/>
              <w:rPr>
                <w:sz w:val="20"/>
                <w:szCs w:val="20"/>
                <w:highlight w:val="yellow"/>
              </w:rPr>
            </w:pPr>
          </w:p>
          <w:p w14:paraId="0FD0AF00" w14:textId="77777777" w:rsidR="00787B32" w:rsidRPr="00CA25AB" w:rsidRDefault="00787B32" w:rsidP="002A2007">
            <w:pPr>
              <w:pStyle w:val="rkovnatokazaodstavkom"/>
              <w:spacing w:line="260" w:lineRule="exact"/>
              <w:rPr>
                <w:rFonts w:cs="Arial"/>
                <w:b/>
                <w:i/>
              </w:rPr>
            </w:pPr>
            <w:r w:rsidRPr="00CA25AB">
              <w:rPr>
                <w:rFonts w:cs="Arial"/>
                <w:b/>
                <w:i/>
              </w:rPr>
              <w:t>Način reševanja:</w:t>
            </w:r>
          </w:p>
          <w:p w14:paraId="53D639D0" w14:textId="5E58DAB8" w:rsidR="008F3EC2" w:rsidRPr="00CA25AB" w:rsidRDefault="00787B32" w:rsidP="002A2007">
            <w:pPr>
              <w:pStyle w:val="Alineazatoko"/>
              <w:numPr>
                <w:ilvl w:val="0"/>
                <w:numId w:val="3"/>
              </w:numPr>
              <w:spacing w:line="260" w:lineRule="exact"/>
              <w:rPr>
                <w:b/>
                <w:i/>
                <w:sz w:val="20"/>
                <w:szCs w:val="20"/>
              </w:rPr>
            </w:pPr>
            <w:r w:rsidRPr="00CA25AB">
              <w:rPr>
                <w:b/>
                <w:i/>
                <w:sz w:val="20"/>
                <w:szCs w:val="20"/>
              </w:rPr>
              <w:t>vprašanja, ki se bodo urejala</w:t>
            </w:r>
            <w:r w:rsidR="008F3EC2" w:rsidRPr="00CA25AB">
              <w:rPr>
                <w:b/>
                <w:i/>
                <w:sz w:val="20"/>
                <w:szCs w:val="20"/>
              </w:rPr>
              <w:t xml:space="preserve"> s predlaganim zakonom:</w:t>
            </w:r>
          </w:p>
          <w:p w14:paraId="11CBA7C1" w14:textId="77777777" w:rsidR="00653D76" w:rsidRPr="00CA25AB" w:rsidRDefault="00653D76" w:rsidP="002A2007">
            <w:pPr>
              <w:pStyle w:val="Alineazatoko"/>
              <w:tabs>
                <w:tab w:val="clear" w:pos="720"/>
              </w:tabs>
              <w:spacing w:line="260" w:lineRule="exact"/>
              <w:ind w:left="1428" w:firstLine="0"/>
              <w:rPr>
                <w:b/>
                <w:i/>
                <w:sz w:val="20"/>
                <w:szCs w:val="20"/>
                <w:highlight w:val="yellow"/>
              </w:rPr>
            </w:pPr>
          </w:p>
          <w:p w14:paraId="05A40D25" w14:textId="281340ED" w:rsidR="00D2665D" w:rsidRPr="00CA25AB" w:rsidRDefault="002545B2" w:rsidP="002A2007">
            <w:pPr>
              <w:pStyle w:val="Alineazatoko"/>
              <w:tabs>
                <w:tab w:val="clear" w:pos="720"/>
              </w:tabs>
              <w:spacing w:line="260" w:lineRule="exact"/>
              <w:ind w:left="0" w:firstLine="0"/>
              <w:rPr>
                <w:sz w:val="20"/>
                <w:szCs w:val="20"/>
              </w:rPr>
            </w:pPr>
            <w:r w:rsidRPr="00CA25AB">
              <w:rPr>
                <w:sz w:val="20"/>
                <w:szCs w:val="20"/>
              </w:rPr>
              <w:t>Vprašanja, ki se urejajo s predlogom</w:t>
            </w:r>
            <w:r w:rsidR="00683165" w:rsidRPr="00CA25AB">
              <w:rPr>
                <w:sz w:val="20"/>
                <w:szCs w:val="20"/>
              </w:rPr>
              <w:t xml:space="preserve"> novele</w:t>
            </w:r>
            <w:r w:rsidRPr="00CA25AB">
              <w:rPr>
                <w:sz w:val="20"/>
                <w:szCs w:val="20"/>
              </w:rPr>
              <w:t xml:space="preserve">, so navedena </w:t>
            </w:r>
            <w:r w:rsidR="00975BDF" w:rsidRPr="00CA25AB">
              <w:rPr>
                <w:sz w:val="20"/>
                <w:szCs w:val="20"/>
              </w:rPr>
              <w:t>pod točko 2.3.a</w:t>
            </w:r>
            <w:r w:rsidR="00A31A47" w:rsidRPr="00CA25AB">
              <w:rPr>
                <w:sz w:val="20"/>
                <w:szCs w:val="20"/>
              </w:rPr>
              <w:t xml:space="preserve">) tega uvoda. </w:t>
            </w:r>
          </w:p>
          <w:p w14:paraId="11B4640D" w14:textId="77777777" w:rsidR="00653D76" w:rsidRPr="00CA25AB" w:rsidRDefault="00653D76" w:rsidP="002A2007">
            <w:pPr>
              <w:pStyle w:val="Alineazatoko"/>
              <w:tabs>
                <w:tab w:val="clear" w:pos="720"/>
              </w:tabs>
              <w:spacing w:line="260" w:lineRule="exact"/>
              <w:ind w:left="0" w:firstLine="0"/>
              <w:rPr>
                <w:sz w:val="20"/>
                <w:szCs w:val="20"/>
                <w:highlight w:val="yellow"/>
              </w:rPr>
            </w:pPr>
          </w:p>
          <w:p w14:paraId="64B0C0F0" w14:textId="73498B6F" w:rsidR="008F3EC2" w:rsidRPr="00CA25AB" w:rsidRDefault="00787B32" w:rsidP="002A2007">
            <w:pPr>
              <w:pStyle w:val="Alineazatoko"/>
              <w:numPr>
                <w:ilvl w:val="0"/>
                <w:numId w:val="3"/>
              </w:numPr>
              <w:spacing w:line="260" w:lineRule="exact"/>
              <w:rPr>
                <w:b/>
                <w:i/>
                <w:sz w:val="20"/>
                <w:szCs w:val="20"/>
              </w:rPr>
            </w:pPr>
            <w:r w:rsidRPr="00CA25AB">
              <w:rPr>
                <w:b/>
                <w:i/>
                <w:sz w:val="20"/>
                <w:szCs w:val="20"/>
              </w:rPr>
              <w:t>vprašanja, ki se bodo urejala z izvršilnimi predpisi, in seznam izvršilnih predp</w:t>
            </w:r>
            <w:r w:rsidR="008F3EC2" w:rsidRPr="00CA25AB">
              <w:rPr>
                <w:b/>
                <w:i/>
                <w:sz w:val="20"/>
                <w:szCs w:val="20"/>
              </w:rPr>
              <w:t>isov, ki bodo prenehali veljati:</w:t>
            </w:r>
            <w:r w:rsidR="00875DB2" w:rsidRPr="00CA25AB">
              <w:rPr>
                <w:b/>
                <w:i/>
                <w:sz w:val="20"/>
                <w:szCs w:val="20"/>
              </w:rPr>
              <w:t xml:space="preserve"> /</w:t>
            </w:r>
          </w:p>
          <w:p w14:paraId="0C727C77" w14:textId="279FEBFA" w:rsidR="00787B32" w:rsidRPr="00CA25AB" w:rsidRDefault="00787B32" w:rsidP="002A2007">
            <w:pPr>
              <w:pStyle w:val="Alineazatoko"/>
              <w:numPr>
                <w:ilvl w:val="0"/>
                <w:numId w:val="3"/>
              </w:numPr>
              <w:spacing w:line="260" w:lineRule="exact"/>
              <w:rPr>
                <w:b/>
                <w:i/>
                <w:sz w:val="20"/>
                <w:szCs w:val="20"/>
              </w:rPr>
            </w:pPr>
            <w:r w:rsidRPr="00CA25AB">
              <w:rPr>
                <w:b/>
                <w:i/>
                <w:sz w:val="20"/>
                <w:szCs w:val="20"/>
              </w:rPr>
              <w:t>vprašanja, ki se bodo urejala drugače, navedite kako (npr. s kolektivnimi pogodbami</w:t>
            </w:r>
            <w:r w:rsidR="008F3EC2" w:rsidRPr="00CA25AB">
              <w:rPr>
                <w:b/>
                <w:i/>
                <w:sz w:val="20"/>
                <w:szCs w:val="20"/>
              </w:rPr>
              <w:t>):</w:t>
            </w:r>
            <w:r w:rsidR="00875DB2" w:rsidRPr="00CA25AB">
              <w:rPr>
                <w:b/>
                <w:i/>
                <w:sz w:val="20"/>
                <w:szCs w:val="20"/>
              </w:rPr>
              <w:t xml:space="preserve"> /</w:t>
            </w:r>
          </w:p>
          <w:p w14:paraId="67C4305E" w14:textId="77777777" w:rsidR="00787B32" w:rsidRPr="00CA25AB" w:rsidRDefault="00787B32" w:rsidP="002A2007">
            <w:pPr>
              <w:pStyle w:val="Alineazatoko"/>
              <w:numPr>
                <w:ilvl w:val="0"/>
                <w:numId w:val="3"/>
              </w:numPr>
              <w:spacing w:line="260" w:lineRule="exact"/>
              <w:rPr>
                <w:b/>
                <w:i/>
                <w:sz w:val="20"/>
                <w:szCs w:val="20"/>
              </w:rPr>
            </w:pPr>
            <w:r w:rsidRPr="00CA25AB">
              <w:rPr>
                <w:b/>
                <w:i/>
                <w:sz w:val="20"/>
                <w:szCs w:val="20"/>
              </w:rPr>
              <w:t>vprašanja, v kat</w:t>
            </w:r>
            <w:r w:rsidR="007224A7" w:rsidRPr="00CA25AB">
              <w:rPr>
                <w:b/>
                <w:i/>
                <w:sz w:val="20"/>
                <w:szCs w:val="20"/>
              </w:rPr>
              <w:t xml:space="preserve">era ni mogoče poseči s predpisi: </w:t>
            </w:r>
            <w:r w:rsidR="007224A7" w:rsidRPr="00CA25AB">
              <w:rPr>
                <w:sz w:val="20"/>
                <w:szCs w:val="20"/>
              </w:rPr>
              <w:t>/</w:t>
            </w:r>
          </w:p>
          <w:p w14:paraId="183F0CEC" w14:textId="77777777" w:rsidR="00787B32" w:rsidRPr="00CA25AB" w:rsidRDefault="00787B32" w:rsidP="002A2007">
            <w:pPr>
              <w:pStyle w:val="Alineazatoko"/>
              <w:numPr>
                <w:ilvl w:val="0"/>
                <w:numId w:val="3"/>
              </w:numPr>
              <w:spacing w:line="260" w:lineRule="exact"/>
              <w:rPr>
                <w:b/>
                <w:i/>
                <w:sz w:val="20"/>
                <w:szCs w:val="20"/>
              </w:rPr>
            </w:pPr>
            <w:r w:rsidRPr="00CA25AB">
              <w:rPr>
                <w:b/>
                <w:i/>
                <w:sz w:val="20"/>
                <w:szCs w:val="20"/>
              </w:rPr>
              <w:t xml:space="preserve">vprašanja, ki jih </w:t>
            </w:r>
            <w:r w:rsidR="007224A7" w:rsidRPr="00CA25AB">
              <w:rPr>
                <w:b/>
                <w:i/>
                <w:sz w:val="20"/>
                <w:szCs w:val="20"/>
              </w:rPr>
              <w:t xml:space="preserve">ni treba več urejati s predpisi: </w:t>
            </w:r>
            <w:r w:rsidR="007224A7" w:rsidRPr="00CA25AB">
              <w:rPr>
                <w:sz w:val="20"/>
                <w:szCs w:val="20"/>
              </w:rPr>
              <w:t>/</w:t>
            </w:r>
          </w:p>
          <w:p w14:paraId="2BB1D126" w14:textId="77777777" w:rsidR="00787B32" w:rsidRPr="00CA25AB" w:rsidRDefault="00787B32" w:rsidP="002A2007">
            <w:pPr>
              <w:pStyle w:val="Alineazatoko"/>
              <w:numPr>
                <w:ilvl w:val="0"/>
                <w:numId w:val="3"/>
              </w:numPr>
              <w:spacing w:line="260" w:lineRule="exact"/>
              <w:rPr>
                <w:b/>
                <w:i/>
                <w:sz w:val="20"/>
                <w:szCs w:val="20"/>
              </w:rPr>
            </w:pPr>
            <w:r w:rsidRPr="00CA25AB">
              <w:rPr>
                <w:b/>
                <w:i/>
                <w:sz w:val="20"/>
                <w:szCs w:val="20"/>
              </w:rPr>
              <w:t>vprašanja, ki se bodo urejala s predpisi ter v zvezi s katerimi so bili predhodno opravljeni poskusi in testi, da se ugo</w:t>
            </w:r>
            <w:r w:rsidR="007224A7" w:rsidRPr="00CA25AB">
              <w:rPr>
                <w:b/>
                <w:i/>
                <w:sz w:val="20"/>
                <w:szCs w:val="20"/>
              </w:rPr>
              <w:t xml:space="preserve">tovi, ali je ukrepanje primerno: </w:t>
            </w:r>
            <w:r w:rsidR="007224A7" w:rsidRPr="00CA25AB">
              <w:rPr>
                <w:sz w:val="20"/>
                <w:szCs w:val="20"/>
              </w:rPr>
              <w:t>/</w:t>
            </w:r>
          </w:p>
          <w:p w14:paraId="5FB158B9" w14:textId="77777777" w:rsidR="007224A7" w:rsidRPr="00CA25AB" w:rsidRDefault="007224A7" w:rsidP="002A2007">
            <w:pPr>
              <w:pStyle w:val="Alineazatoko"/>
              <w:tabs>
                <w:tab w:val="clear" w:pos="720"/>
              </w:tabs>
              <w:spacing w:line="260" w:lineRule="exact"/>
              <w:rPr>
                <w:b/>
                <w:i/>
                <w:sz w:val="20"/>
                <w:szCs w:val="20"/>
                <w:highlight w:val="yellow"/>
              </w:rPr>
            </w:pPr>
          </w:p>
          <w:p w14:paraId="31A59AB5" w14:textId="77777777" w:rsidR="00787B32" w:rsidRPr="00CA25AB" w:rsidRDefault="00787B32" w:rsidP="002A2007">
            <w:pPr>
              <w:pStyle w:val="rkovnatokazaodstavkom"/>
              <w:spacing w:line="260" w:lineRule="exact"/>
              <w:rPr>
                <w:rFonts w:cs="Arial"/>
                <w:b/>
                <w:i/>
              </w:rPr>
            </w:pPr>
            <w:r w:rsidRPr="00CA25AB">
              <w:rPr>
                <w:rFonts w:cs="Arial"/>
                <w:b/>
                <w:i/>
              </w:rPr>
              <w:t>Normativna usklajenost predloga zakona:</w:t>
            </w:r>
          </w:p>
          <w:p w14:paraId="392CE201" w14:textId="5F8D7261" w:rsidR="00787B32" w:rsidRPr="00CA25AB" w:rsidRDefault="00787B32" w:rsidP="002A2007">
            <w:pPr>
              <w:pStyle w:val="Alineazatoko"/>
              <w:numPr>
                <w:ilvl w:val="0"/>
                <w:numId w:val="3"/>
              </w:numPr>
              <w:spacing w:line="260" w:lineRule="exact"/>
              <w:rPr>
                <w:b/>
                <w:i/>
                <w:sz w:val="20"/>
                <w:szCs w:val="20"/>
              </w:rPr>
            </w:pPr>
            <w:r w:rsidRPr="00CA25AB">
              <w:rPr>
                <w:b/>
                <w:i/>
                <w:sz w:val="20"/>
                <w:szCs w:val="20"/>
              </w:rPr>
              <w:t>z veljavnim prav</w:t>
            </w:r>
            <w:r w:rsidR="007224A7" w:rsidRPr="00CA25AB">
              <w:rPr>
                <w:b/>
                <w:i/>
                <w:sz w:val="20"/>
                <w:szCs w:val="20"/>
              </w:rPr>
              <w:t>nim redom:</w:t>
            </w:r>
          </w:p>
          <w:p w14:paraId="7F3BCD36" w14:textId="7FF41BCD" w:rsidR="00EE5F09" w:rsidRPr="00CA25AB" w:rsidRDefault="00EE5F09" w:rsidP="002A2007">
            <w:pPr>
              <w:pStyle w:val="Alineazatoko"/>
              <w:tabs>
                <w:tab w:val="clear" w:pos="720"/>
              </w:tabs>
              <w:spacing w:line="260" w:lineRule="exact"/>
              <w:ind w:left="0" w:firstLine="0"/>
              <w:rPr>
                <w:b/>
                <w:sz w:val="20"/>
                <w:szCs w:val="20"/>
              </w:rPr>
            </w:pPr>
          </w:p>
          <w:p w14:paraId="343C7B9E" w14:textId="1E2076BE" w:rsidR="00EE5F09" w:rsidRPr="00CA25AB" w:rsidRDefault="00C56247" w:rsidP="002A2007">
            <w:pPr>
              <w:pStyle w:val="Alineazatoko"/>
              <w:tabs>
                <w:tab w:val="clear" w:pos="720"/>
              </w:tabs>
              <w:spacing w:line="260" w:lineRule="exact"/>
              <w:ind w:left="0" w:firstLine="0"/>
              <w:rPr>
                <w:bCs/>
                <w:sz w:val="20"/>
                <w:szCs w:val="20"/>
              </w:rPr>
            </w:pPr>
            <w:r w:rsidRPr="00CA25AB">
              <w:rPr>
                <w:bCs/>
                <w:sz w:val="20"/>
                <w:szCs w:val="20"/>
              </w:rPr>
              <w:t xml:space="preserve">Predlog </w:t>
            </w:r>
            <w:r w:rsidR="00683165" w:rsidRPr="00CA25AB">
              <w:rPr>
                <w:bCs/>
                <w:sz w:val="20"/>
                <w:szCs w:val="20"/>
              </w:rPr>
              <w:t>novele</w:t>
            </w:r>
            <w:r w:rsidR="00CB1ED7" w:rsidRPr="00CA25AB">
              <w:rPr>
                <w:bCs/>
                <w:sz w:val="20"/>
                <w:szCs w:val="20"/>
              </w:rPr>
              <w:t xml:space="preserve"> </w:t>
            </w:r>
            <w:r w:rsidR="00AB5F1E" w:rsidRPr="00CA25AB">
              <w:rPr>
                <w:bCs/>
                <w:sz w:val="20"/>
                <w:szCs w:val="20"/>
              </w:rPr>
              <w:t xml:space="preserve">je usklajen z veljavnim pravnim redom. </w:t>
            </w:r>
          </w:p>
          <w:p w14:paraId="535197A3" w14:textId="77777777" w:rsidR="00C56247" w:rsidRPr="00CA25AB" w:rsidRDefault="00C56247" w:rsidP="002A2007">
            <w:pPr>
              <w:pStyle w:val="Alineazatoko"/>
              <w:tabs>
                <w:tab w:val="clear" w:pos="720"/>
              </w:tabs>
              <w:spacing w:line="260" w:lineRule="exact"/>
              <w:ind w:left="0" w:firstLine="0"/>
              <w:rPr>
                <w:sz w:val="20"/>
                <w:szCs w:val="20"/>
              </w:rPr>
            </w:pPr>
          </w:p>
          <w:p w14:paraId="0F5F1E90" w14:textId="77777777" w:rsidR="00787B32" w:rsidRPr="00CA25AB" w:rsidRDefault="00787B32" w:rsidP="002A2007">
            <w:pPr>
              <w:pStyle w:val="Alineazatoko"/>
              <w:numPr>
                <w:ilvl w:val="0"/>
                <w:numId w:val="3"/>
              </w:numPr>
              <w:spacing w:line="260" w:lineRule="exact"/>
              <w:rPr>
                <w:b/>
                <w:i/>
                <w:sz w:val="20"/>
                <w:szCs w:val="20"/>
              </w:rPr>
            </w:pPr>
            <w:r w:rsidRPr="00CA25AB">
              <w:rPr>
                <w:b/>
                <w:i/>
                <w:sz w:val="20"/>
                <w:szCs w:val="20"/>
              </w:rPr>
              <w:t>s splošno veljavnimi načeli mednarodnega prava in mednarodnimi pogodbami, ki</w:t>
            </w:r>
            <w:r w:rsidR="007224A7" w:rsidRPr="00CA25AB">
              <w:rPr>
                <w:b/>
                <w:i/>
                <w:sz w:val="20"/>
                <w:szCs w:val="20"/>
              </w:rPr>
              <w:t xml:space="preserve"> zavezujejo Republiko Slovenijo:</w:t>
            </w:r>
          </w:p>
          <w:p w14:paraId="4F243CB3" w14:textId="77777777" w:rsidR="00EE5F09" w:rsidRPr="00CA25AB" w:rsidRDefault="00EE5F09" w:rsidP="002A2007">
            <w:pPr>
              <w:pStyle w:val="Alineazatoko"/>
              <w:tabs>
                <w:tab w:val="clear" w:pos="720"/>
              </w:tabs>
              <w:spacing w:line="260" w:lineRule="exact"/>
              <w:ind w:left="0" w:firstLine="0"/>
              <w:rPr>
                <w:sz w:val="20"/>
                <w:szCs w:val="20"/>
              </w:rPr>
            </w:pPr>
          </w:p>
          <w:p w14:paraId="3C397652" w14:textId="5FAFD758" w:rsidR="00EE5F09" w:rsidRPr="00CA25AB" w:rsidRDefault="00633E15" w:rsidP="002A2007">
            <w:pPr>
              <w:pStyle w:val="Alineazatoko"/>
              <w:tabs>
                <w:tab w:val="clear" w:pos="720"/>
              </w:tabs>
              <w:spacing w:line="260" w:lineRule="exact"/>
              <w:ind w:left="0" w:firstLine="0"/>
              <w:rPr>
                <w:sz w:val="20"/>
                <w:szCs w:val="20"/>
              </w:rPr>
            </w:pPr>
            <w:r w:rsidRPr="00CA25AB">
              <w:rPr>
                <w:sz w:val="20"/>
                <w:szCs w:val="20"/>
              </w:rPr>
              <w:t>Spremembe so usklajene s splošno veljavnimi načeli mednarodnega prava in mednarodnimi pogodbami, ki zavezujejo Republiko Slovenijo.</w:t>
            </w:r>
          </w:p>
          <w:p w14:paraId="037CF2B9" w14:textId="77777777" w:rsidR="007224A7" w:rsidRPr="00CA25AB" w:rsidRDefault="007224A7" w:rsidP="002A2007">
            <w:pPr>
              <w:pStyle w:val="Alineazatoko"/>
              <w:tabs>
                <w:tab w:val="clear" w:pos="720"/>
              </w:tabs>
              <w:spacing w:line="260" w:lineRule="exact"/>
              <w:rPr>
                <w:b/>
                <w:i/>
                <w:sz w:val="20"/>
                <w:szCs w:val="20"/>
                <w:highlight w:val="yellow"/>
              </w:rPr>
            </w:pPr>
          </w:p>
          <w:p w14:paraId="6B7848E5" w14:textId="77777777" w:rsidR="00787B32" w:rsidRPr="00CA25AB" w:rsidRDefault="00787B32" w:rsidP="002A2007">
            <w:pPr>
              <w:pStyle w:val="Alineazatoko"/>
              <w:numPr>
                <w:ilvl w:val="0"/>
                <w:numId w:val="3"/>
              </w:numPr>
              <w:spacing w:line="260" w:lineRule="exact"/>
              <w:rPr>
                <w:b/>
                <w:i/>
                <w:sz w:val="20"/>
                <w:szCs w:val="20"/>
              </w:rPr>
            </w:pPr>
            <w:r w:rsidRPr="00CA25AB">
              <w:rPr>
                <w:b/>
                <w:i/>
                <w:sz w:val="20"/>
                <w:szCs w:val="20"/>
              </w:rPr>
              <w:t>s predpisi, ki jih je tudi treba sprejeti oziroma spre</w:t>
            </w:r>
            <w:r w:rsidR="007224A7" w:rsidRPr="00CA25AB">
              <w:rPr>
                <w:b/>
                <w:i/>
                <w:sz w:val="20"/>
                <w:szCs w:val="20"/>
              </w:rPr>
              <w:t>meniti in »paketno« obravnavati:</w:t>
            </w:r>
          </w:p>
          <w:p w14:paraId="0091610C" w14:textId="77777777" w:rsidR="00EE5F09" w:rsidRPr="00CA25AB" w:rsidRDefault="00EE5F09" w:rsidP="002A2007">
            <w:pPr>
              <w:pStyle w:val="Alineazatoko"/>
              <w:tabs>
                <w:tab w:val="clear" w:pos="720"/>
              </w:tabs>
              <w:spacing w:line="260" w:lineRule="exact"/>
              <w:ind w:left="0" w:firstLine="0"/>
              <w:rPr>
                <w:sz w:val="20"/>
                <w:szCs w:val="20"/>
              </w:rPr>
            </w:pPr>
          </w:p>
          <w:p w14:paraId="6444B38B" w14:textId="40BD9EC4" w:rsidR="00EE5F09" w:rsidRPr="00CA25AB" w:rsidRDefault="00EE5F09" w:rsidP="002A2007">
            <w:pPr>
              <w:pStyle w:val="Alineazatoko"/>
              <w:tabs>
                <w:tab w:val="clear" w:pos="720"/>
              </w:tabs>
              <w:spacing w:line="260" w:lineRule="exact"/>
              <w:ind w:left="0" w:firstLine="0"/>
              <w:rPr>
                <w:sz w:val="20"/>
                <w:szCs w:val="20"/>
              </w:rPr>
            </w:pPr>
            <w:r w:rsidRPr="00CA25AB">
              <w:rPr>
                <w:sz w:val="20"/>
                <w:szCs w:val="20"/>
              </w:rPr>
              <w:t xml:space="preserve">V povezavi s </w:t>
            </w:r>
            <w:r w:rsidR="00C56247" w:rsidRPr="00CA25AB">
              <w:rPr>
                <w:sz w:val="20"/>
                <w:szCs w:val="20"/>
              </w:rPr>
              <w:t>predlogom</w:t>
            </w:r>
            <w:r w:rsidR="00456AF0" w:rsidRPr="00CA25AB">
              <w:rPr>
                <w:sz w:val="20"/>
                <w:szCs w:val="20"/>
              </w:rPr>
              <w:t xml:space="preserve"> </w:t>
            </w:r>
            <w:r w:rsidR="00683165" w:rsidRPr="00CA25AB">
              <w:rPr>
                <w:sz w:val="20"/>
                <w:szCs w:val="20"/>
              </w:rPr>
              <w:t xml:space="preserve">novele </w:t>
            </w:r>
            <w:r w:rsidRPr="00CA25AB">
              <w:rPr>
                <w:sz w:val="20"/>
                <w:szCs w:val="20"/>
              </w:rPr>
              <w:t>ni treba sprejeti, spremeniti oziroma paketno obravnavati nobenega drugega predpisa.</w:t>
            </w:r>
          </w:p>
          <w:p w14:paraId="3AA8BF74" w14:textId="77777777" w:rsidR="007224A7" w:rsidRPr="00CA25AB" w:rsidRDefault="007224A7" w:rsidP="002A2007">
            <w:pPr>
              <w:pStyle w:val="Alineazatoko"/>
              <w:tabs>
                <w:tab w:val="clear" w:pos="720"/>
              </w:tabs>
              <w:spacing w:line="260" w:lineRule="exact"/>
              <w:ind w:left="0" w:firstLine="0"/>
              <w:rPr>
                <w:b/>
                <w:i/>
                <w:sz w:val="20"/>
                <w:szCs w:val="20"/>
                <w:highlight w:val="yellow"/>
              </w:rPr>
            </w:pPr>
          </w:p>
          <w:p w14:paraId="76C58FEB" w14:textId="77777777" w:rsidR="00787B32" w:rsidRPr="00CA25AB" w:rsidRDefault="00787B32" w:rsidP="002A2007">
            <w:pPr>
              <w:pStyle w:val="rkovnatokazaodstavkom"/>
              <w:numPr>
                <w:ilvl w:val="0"/>
                <w:numId w:val="0"/>
              </w:numPr>
              <w:spacing w:line="260" w:lineRule="exact"/>
              <w:ind w:left="1068" w:hanging="360"/>
              <w:rPr>
                <w:rFonts w:cs="Arial"/>
                <w:b/>
                <w:i/>
              </w:rPr>
            </w:pPr>
            <w:r w:rsidRPr="00CA25AB">
              <w:rPr>
                <w:rFonts w:cs="Arial"/>
                <w:b/>
                <w:i/>
              </w:rPr>
              <w:t xml:space="preserve">č) Usklajenost predloga zakona: </w:t>
            </w:r>
          </w:p>
          <w:p w14:paraId="142F0EDA" w14:textId="77777777" w:rsidR="00787B32" w:rsidRPr="00CA25AB" w:rsidRDefault="00787B32" w:rsidP="002A2007">
            <w:pPr>
              <w:pStyle w:val="Alineazatoko"/>
              <w:numPr>
                <w:ilvl w:val="0"/>
                <w:numId w:val="3"/>
              </w:numPr>
              <w:spacing w:line="260" w:lineRule="exact"/>
              <w:rPr>
                <w:b/>
                <w:i/>
                <w:sz w:val="20"/>
                <w:szCs w:val="20"/>
              </w:rPr>
            </w:pPr>
            <w:r w:rsidRPr="00CA25AB">
              <w:rPr>
                <w:b/>
                <w:i/>
                <w:sz w:val="20"/>
                <w:szCs w:val="20"/>
              </w:rPr>
              <w:t xml:space="preserve">s samoupravnimi </w:t>
            </w:r>
            <w:r w:rsidR="007224A7" w:rsidRPr="00CA25AB">
              <w:rPr>
                <w:b/>
                <w:i/>
                <w:sz w:val="20"/>
                <w:szCs w:val="20"/>
              </w:rPr>
              <w:t>lokalnimi skupnostmi:</w:t>
            </w:r>
          </w:p>
          <w:p w14:paraId="6C598AFF" w14:textId="77777777" w:rsidR="001A319A" w:rsidRPr="00CA25AB" w:rsidRDefault="001A319A" w:rsidP="002A2007">
            <w:pPr>
              <w:pStyle w:val="Alineazatoko"/>
              <w:tabs>
                <w:tab w:val="clear" w:pos="720"/>
              </w:tabs>
              <w:spacing w:line="260" w:lineRule="exact"/>
              <w:ind w:left="0" w:firstLine="0"/>
              <w:rPr>
                <w:sz w:val="20"/>
                <w:szCs w:val="20"/>
              </w:rPr>
            </w:pPr>
          </w:p>
          <w:p w14:paraId="4236559E" w14:textId="4280F0D3" w:rsidR="001A319A" w:rsidRPr="00D514D2" w:rsidRDefault="00130723" w:rsidP="002A2007">
            <w:pPr>
              <w:pStyle w:val="Alineazatoko"/>
              <w:tabs>
                <w:tab w:val="clear" w:pos="720"/>
              </w:tabs>
              <w:spacing w:line="260" w:lineRule="exact"/>
              <w:ind w:left="0" w:firstLine="0"/>
              <w:rPr>
                <w:sz w:val="20"/>
                <w:szCs w:val="20"/>
              </w:rPr>
            </w:pPr>
            <w:r w:rsidRPr="00D514D2">
              <w:rPr>
                <w:sz w:val="20"/>
                <w:szCs w:val="20"/>
              </w:rPr>
              <w:t>Predlog ne posega v pristojnosti občin.</w:t>
            </w:r>
          </w:p>
          <w:p w14:paraId="397F6757" w14:textId="77777777" w:rsidR="007224A7" w:rsidRPr="00D514D2" w:rsidRDefault="007224A7" w:rsidP="002A2007">
            <w:pPr>
              <w:pStyle w:val="Alineazatoko"/>
              <w:tabs>
                <w:tab w:val="clear" w:pos="720"/>
              </w:tabs>
              <w:spacing w:line="260" w:lineRule="exact"/>
              <w:rPr>
                <w:b/>
                <w:i/>
                <w:sz w:val="20"/>
                <w:szCs w:val="20"/>
              </w:rPr>
            </w:pPr>
          </w:p>
          <w:p w14:paraId="46003690" w14:textId="77777777" w:rsidR="00D514D2" w:rsidRPr="00D514D2" w:rsidRDefault="00787B32">
            <w:pPr>
              <w:pStyle w:val="Alineazatoko"/>
              <w:numPr>
                <w:ilvl w:val="0"/>
                <w:numId w:val="3"/>
              </w:numPr>
              <w:spacing w:line="260" w:lineRule="exact"/>
              <w:rPr>
                <w:b/>
                <w:i/>
                <w:sz w:val="20"/>
                <w:szCs w:val="20"/>
              </w:rPr>
            </w:pPr>
            <w:r w:rsidRPr="00D514D2">
              <w:rPr>
                <w:b/>
                <w:i/>
                <w:sz w:val="20"/>
                <w:szCs w:val="20"/>
              </w:rPr>
              <w:t xml:space="preserve">s civilno družbo oziroma ciljnimi skupinami, na katere se predlog zakona nanaša </w:t>
            </w:r>
            <w:r w:rsidR="007224A7" w:rsidRPr="00D514D2">
              <w:rPr>
                <w:b/>
                <w:i/>
                <w:sz w:val="20"/>
                <w:szCs w:val="20"/>
              </w:rPr>
              <w:t>(navedba neusklajenih vprašanj):</w:t>
            </w:r>
            <w:r w:rsidR="00875DB2" w:rsidRPr="00D514D2">
              <w:rPr>
                <w:b/>
                <w:i/>
                <w:sz w:val="20"/>
                <w:szCs w:val="20"/>
              </w:rPr>
              <w:t xml:space="preserve"> </w:t>
            </w:r>
          </w:p>
          <w:p w14:paraId="0B2420D9" w14:textId="77777777" w:rsidR="00D514D2" w:rsidRPr="00D514D2" w:rsidRDefault="00D514D2" w:rsidP="00D514D2">
            <w:pPr>
              <w:pStyle w:val="Alineazatoko"/>
              <w:tabs>
                <w:tab w:val="clear" w:pos="720"/>
              </w:tabs>
              <w:spacing w:line="260" w:lineRule="exact"/>
              <w:ind w:left="1428" w:firstLine="0"/>
              <w:rPr>
                <w:b/>
                <w:i/>
                <w:sz w:val="20"/>
                <w:szCs w:val="20"/>
              </w:rPr>
            </w:pPr>
          </w:p>
          <w:p w14:paraId="23B44A92" w14:textId="2A5F5819" w:rsidR="00137BA1" w:rsidRPr="00D514D2" w:rsidRDefault="00D514D2" w:rsidP="00F63992">
            <w:pPr>
              <w:pStyle w:val="Alineazatoko"/>
              <w:tabs>
                <w:tab w:val="clear" w:pos="720"/>
              </w:tabs>
              <w:spacing w:line="260" w:lineRule="exact"/>
              <w:rPr>
                <w:bCs/>
                <w:i/>
                <w:sz w:val="20"/>
                <w:szCs w:val="20"/>
              </w:rPr>
            </w:pPr>
            <w:r w:rsidRPr="00D514D2">
              <w:rPr>
                <w:bCs/>
                <w:i/>
                <w:sz w:val="20"/>
                <w:szCs w:val="20"/>
              </w:rPr>
              <w:t>Predlog novele na posega v pristojnosti civilne družbe.</w:t>
            </w:r>
          </w:p>
          <w:p w14:paraId="5C2A800C" w14:textId="77777777" w:rsidR="00130723" w:rsidRPr="00D514D2" w:rsidRDefault="00130723" w:rsidP="002A2007">
            <w:pPr>
              <w:pStyle w:val="Alineazatoko"/>
              <w:tabs>
                <w:tab w:val="clear" w:pos="720"/>
              </w:tabs>
              <w:spacing w:line="260" w:lineRule="exact"/>
              <w:ind w:left="0" w:firstLine="0"/>
              <w:rPr>
                <w:b/>
                <w:i/>
                <w:sz w:val="20"/>
                <w:szCs w:val="20"/>
              </w:rPr>
            </w:pPr>
          </w:p>
          <w:p w14:paraId="24733246" w14:textId="77777777" w:rsidR="00D514D2" w:rsidRDefault="00787B32" w:rsidP="002A2007">
            <w:pPr>
              <w:pStyle w:val="Alineazatoko"/>
              <w:numPr>
                <w:ilvl w:val="0"/>
                <w:numId w:val="3"/>
              </w:numPr>
              <w:spacing w:line="260" w:lineRule="exact"/>
              <w:rPr>
                <w:b/>
                <w:i/>
                <w:sz w:val="20"/>
                <w:szCs w:val="20"/>
              </w:rPr>
            </w:pPr>
            <w:r w:rsidRPr="00D514D2">
              <w:rPr>
                <w:b/>
                <w:i/>
                <w:sz w:val="20"/>
                <w:szCs w:val="20"/>
              </w:rPr>
              <w:t>s subjekti, ki so na poziv predlagatelja neposredno sodelovali pri pripravi predloga zakona oziroma so dali mnenje (znanstvene in strokovne institucije, nevladne organizacije in posamezni strokovnjaki ter predst</w:t>
            </w:r>
            <w:r w:rsidR="007224A7" w:rsidRPr="00D514D2">
              <w:rPr>
                <w:b/>
                <w:i/>
                <w:sz w:val="20"/>
                <w:szCs w:val="20"/>
              </w:rPr>
              <w:t>avniki zainteresirane javnosti):</w:t>
            </w:r>
            <w:r w:rsidR="00875DB2" w:rsidRPr="00D514D2">
              <w:rPr>
                <w:b/>
                <w:i/>
                <w:sz w:val="20"/>
                <w:szCs w:val="20"/>
              </w:rPr>
              <w:t xml:space="preserve"> </w:t>
            </w:r>
          </w:p>
          <w:p w14:paraId="5C30580C" w14:textId="77777777" w:rsidR="00F63992" w:rsidRDefault="00F63992" w:rsidP="00F63992">
            <w:pPr>
              <w:pStyle w:val="Alineazatoko"/>
              <w:tabs>
                <w:tab w:val="clear" w:pos="720"/>
              </w:tabs>
              <w:spacing w:line="260" w:lineRule="exact"/>
              <w:rPr>
                <w:b/>
                <w:bCs/>
                <w:i/>
                <w:sz w:val="20"/>
                <w:szCs w:val="20"/>
              </w:rPr>
            </w:pPr>
          </w:p>
          <w:p w14:paraId="1DCD2A5C" w14:textId="45F4D230" w:rsidR="00787B32" w:rsidRPr="00D514D2" w:rsidRDefault="00D514D2" w:rsidP="00F63992">
            <w:pPr>
              <w:pStyle w:val="Alineazatoko"/>
              <w:tabs>
                <w:tab w:val="clear" w:pos="720"/>
              </w:tabs>
              <w:spacing w:line="260" w:lineRule="exact"/>
              <w:rPr>
                <w:b/>
                <w:i/>
                <w:sz w:val="20"/>
                <w:szCs w:val="20"/>
              </w:rPr>
            </w:pPr>
            <w:r w:rsidRPr="00D514D2">
              <w:rPr>
                <w:bCs/>
                <w:i/>
                <w:sz w:val="20"/>
                <w:szCs w:val="20"/>
              </w:rPr>
              <w:t>Glej spodaj – strokovno usklajevanje.</w:t>
            </w:r>
          </w:p>
          <w:p w14:paraId="62DEDB12" w14:textId="77777777" w:rsidR="001A319A" w:rsidRPr="00CA25AB" w:rsidRDefault="001A319A" w:rsidP="002A2007">
            <w:pPr>
              <w:pStyle w:val="Neotevilenodstavek"/>
              <w:widowControl w:val="0"/>
              <w:spacing w:before="0" w:after="0" w:line="260" w:lineRule="exact"/>
              <w:rPr>
                <w:iCs/>
                <w:sz w:val="20"/>
                <w:szCs w:val="20"/>
              </w:rPr>
            </w:pPr>
          </w:p>
          <w:p w14:paraId="1A871E9A" w14:textId="31F4E589" w:rsidR="00805ECA" w:rsidRPr="00CA25AB" w:rsidRDefault="00805ECA" w:rsidP="002A2007">
            <w:pPr>
              <w:pStyle w:val="Neotevilenodstavek"/>
              <w:widowControl w:val="0"/>
              <w:spacing w:before="0" w:after="0" w:line="260" w:lineRule="exact"/>
              <w:rPr>
                <w:iCs/>
                <w:sz w:val="20"/>
                <w:szCs w:val="20"/>
                <w:highlight w:val="yellow"/>
              </w:rPr>
            </w:pPr>
            <w:r w:rsidRPr="00F63992">
              <w:rPr>
                <w:b/>
                <w:bCs/>
                <w:iCs/>
                <w:sz w:val="20"/>
                <w:szCs w:val="20"/>
              </w:rPr>
              <w:t>Datum pošiljanja v strokovno usklajevanje:</w:t>
            </w:r>
            <w:r w:rsidR="00853D6A">
              <w:rPr>
                <w:iCs/>
                <w:sz w:val="20"/>
                <w:szCs w:val="20"/>
              </w:rPr>
              <w:t xml:space="preserve"> 27. 5. 2025.</w:t>
            </w:r>
          </w:p>
          <w:p w14:paraId="41527255" w14:textId="77777777" w:rsidR="006305A2" w:rsidRPr="00CA25AB" w:rsidRDefault="006305A2" w:rsidP="002A2007">
            <w:pPr>
              <w:jc w:val="both"/>
              <w:rPr>
                <w:rFonts w:cs="Arial"/>
                <w:iCs/>
                <w:szCs w:val="20"/>
                <w:highlight w:val="yellow"/>
              </w:rPr>
            </w:pPr>
          </w:p>
        </w:tc>
      </w:tr>
      <w:tr w:rsidR="00CA25AB" w:rsidRPr="00CA25AB" w14:paraId="3B24CB6F" w14:textId="77777777" w:rsidTr="00563BA9">
        <w:tc>
          <w:tcPr>
            <w:tcW w:w="8498" w:type="dxa"/>
          </w:tcPr>
          <w:p w14:paraId="7649DCC1" w14:textId="77777777" w:rsidR="00787B32" w:rsidRPr="00CA25AB" w:rsidRDefault="00787B32" w:rsidP="002A2007">
            <w:pPr>
              <w:pStyle w:val="Oddelek"/>
              <w:numPr>
                <w:ilvl w:val="0"/>
                <w:numId w:val="0"/>
              </w:numPr>
              <w:spacing w:before="0" w:after="0" w:line="260" w:lineRule="exact"/>
              <w:jc w:val="both"/>
              <w:rPr>
                <w:sz w:val="20"/>
                <w:szCs w:val="20"/>
              </w:rPr>
            </w:pPr>
            <w:r w:rsidRPr="00CA25AB">
              <w:rPr>
                <w:sz w:val="20"/>
                <w:szCs w:val="20"/>
              </w:rPr>
              <w:lastRenderedPageBreak/>
              <w:t>3. OCENA FINANČNIH POSLEDIC PREDLOGA ZAKONA ZA DRŽAVNI PRORAČUN IN DRUGA JAVNA FINANČNA SREDSTVA</w:t>
            </w:r>
          </w:p>
          <w:p w14:paraId="0AA6C6C9" w14:textId="77777777" w:rsidR="006E6DAA" w:rsidRPr="00CA25AB" w:rsidRDefault="006E6DAA" w:rsidP="002A2007">
            <w:pPr>
              <w:pStyle w:val="Oddelek"/>
              <w:numPr>
                <w:ilvl w:val="0"/>
                <w:numId w:val="0"/>
              </w:numPr>
              <w:spacing w:before="0" w:after="0" w:line="260" w:lineRule="exact"/>
              <w:jc w:val="both"/>
              <w:rPr>
                <w:sz w:val="20"/>
                <w:szCs w:val="20"/>
                <w:highlight w:val="yellow"/>
              </w:rPr>
            </w:pPr>
          </w:p>
        </w:tc>
      </w:tr>
      <w:tr w:rsidR="00CA25AB" w:rsidRPr="00CA25AB" w14:paraId="149947D4" w14:textId="77777777" w:rsidTr="00563BA9">
        <w:tc>
          <w:tcPr>
            <w:tcW w:w="8498" w:type="dxa"/>
          </w:tcPr>
          <w:p w14:paraId="0D9D46EE" w14:textId="77777777" w:rsidR="007224A7" w:rsidRPr="00CA25AB" w:rsidRDefault="00FE5535" w:rsidP="002A2007">
            <w:pPr>
              <w:pStyle w:val="Alineazaodstavkom"/>
              <w:numPr>
                <w:ilvl w:val="0"/>
                <w:numId w:val="3"/>
              </w:numPr>
              <w:spacing w:line="260" w:lineRule="exact"/>
              <w:ind w:left="709" w:hanging="284"/>
              <w:rPr>
                <w:b/>
                <w:i/>
                <w:sz w:val="20"/>
                <w:szCs w:val="20"/>
              </w:rPr>
            </w:pPr>
            <w:r w:rsidRPr="00CA25AB">
              <w:rPr>
                <w:b/>
                <w:i/>
                <w:sz w:val="20"/>
                <w:szCs w:val="20"/>
              </w:rPr>
              <w:t>O</w:t>
            </w:r>
            <w:r w:rsidR="00787B32" w:rsidRPr="00CA25AB">
              <w:rPr>
                <w:b/>
                <w:i/>
                <w:sz w:val="20"/>
                <w:szCs w:val="20"/>
              </w:rPr>
              <w:t>cena finančnih sredstev za držav</w:t>
            </w:r>
            <w:r w:rsidR="007224A7" w:rsidRPr="00CA25AB">
              <w:rPr>
                <w:b/>
                <w:i/>
                <w:sz w:val="20"/>
                <w:szCs w:val="20"/>
              </w:rPr>
              <w:t>ni proračun:</w:t>
            </w:r>
          </w:p>
          <w:p w14:paraId="65B6D7A0" w14:textId="77777777" w:rsidR="00455156" w:rsidRPr="00CA25AB" w:rsidRDefault="00455156" w:rsidP="002A2007">
            <w:pPr>
              <w:pStyle w:val="Alineazaodstavkom"/>
              <w:numPr>
                <w:ilvl w:val="0"/>
                <w:numId w:val="0"/>
              </w:numPr>
              <w:spacing w:line="260" w:lineRule="exact"/>
              <w:rPr>
                <w:sz w:val="20"/>
                <w:szCs w:val="20"/>
              </w:rPr>
            </w:pPr>
          </w:p>
          <w:p w14:paraId="2EA6D0CF" w14:textId="29B7DDBF" w:rsidR="00D561FF" w:rsidRDefault="00D561FF" w:rsidP="002A2007">
            <w:pPr>
              <w:pStyle w:val="Alineazaodstavkom"/>
              <w:numPr>
                <w:ilvl w:val="0"/>
                <w:numId w:val="0"/>
              </w:numPr>
              <w:spacing w:line="260" w:lineRule="exact"/>
              <w:rPr>
                <w:sz w:val="20"/>
                <w:szCs w:val="20"/>
              </w:rPr>
            </w:pPr>
            <w:r>
              <w:rPr>
                <w:sz w:val="20"/>
                <w:szCs w:val="20"/>
              </w:rPr>
              <w:t>Predl</w:t>
            </w:r>
            <w:r w:rsidR="001C488B">
              <w:rPr>
                <w:sz w:val="20"/>
                <w:szCs w:val="20"/>
              </w:rPr>
              <w:t>o</w:t>
            </w:r>
            <w:r>
              <w:rPr>
                <w:sz w:val="20"/>
                <w:szCs w:val="20"/>
              </w:rPr>
              <w:t>g novele ima finančne posledice za državni proračun.</w:t>
            </w:r>
          </w:p>
          <w:p w14:paraId="78C24CBE" w14:textId="77777777" w:rsidR="00D561FF" w:rsidRDefault="00D561FF" w:rsidP="002A2007">
            <w:pPr>
              <w:pStyle w:val="Alineazaodstavkom"/>
              <w:numPr>
                <w:ilvl w:val="0"/>
                <w:numId w:val="0"/>
              </w:numPr>
              <w:spacing w:line="260" w:lineRule="exact"/>
              <w:rPr>
                <w:sz w:val="20"/>
                <w:szCs w:val="20"/>
              </w:rPr>
            </w:pPr>
          </w:p>
          <w:p w14:paraId="31E36342" w14:textId="72566DE1" w:rsidR="007224A7" w:rsidRPr="00CA25AB" w:rsidRDefault="000F5939" w:rsidP="002A2007">
            <w:pPr>
              <w:pStyle w:val="Alineazaodstavkom"/>
              <w:numPr>
                <w:ilvl w:val="0"/>
                <w:numId w:val="0"/>
              </w:numPr>
              <w:spacing w:line="260" w:lineRule="exact"/>
              <w:rPr>
                <w:sz w:val="20"/>
                <w:szCs w:val="20"/>
              </w:rPr>
            </w:pPr>
            <w:r w:rsidRPr="00CA25AB">
              <w:rPr>
                <w:sz w:val="20"/>
                <w:szCs w:val="20"/>
              </w:rPr>
              <w:t xml:space="preserve">Zaradi izvajanja nalog, povezanih s sistemom ECRIS-TCN, bo na Ministrstvu za pravosodje od leta 2026 potrebno dodatno delovno mesto višjega svetovalca. Predvideni strošek je naslednji: </w:t>
            </w:r>
          </w:p>
          <w:p w14:paraId="0D4E93F4" w14:textId="555D0DB0" w:rsidR="000F5939" w:rsidRPr="00CA25AB" w:rsidRDefault="005D18A3" w:rsidP="000F5939">
            <w:pPr>
              <w:pStyle w:val="Alineazaodstavkom"/>
              <w:numPr>
                <w:ilvl w:val="0"/>
                <w:numId w:val="19"/>
              </w:numPr>
              <w:spacing w:line="260" w:lineRule="exact"/>
              <w:rPr>
                <w:sz w:val="20"/>
                <w:szCs w:val="20"/>
              </w:rPr>
            </w:pPr>
            <w:r w:rsidRPr="00CA25AB">
              <w:rPr>
                <w:sz w:val="20"/>
                <w:szCs w:val="20"/>
              </w:rPr>
              <w:t>leto 20</w:t>
            </w:r>
            <w:r w:rsidR="0020387C" w:rsidRPr="00CA25AB">
              <w:rPr>
                <w:sz w:val="20"/>
                <w:szCs w:val="20"/>
              </w:rPr>
              <w:t>2</w:t>
            </w:r>
            <w:r w:rsidRPr="00CA25AB">
              <w:rPr>
                <w:sz w:val="20"/>
                <w:szCs w:val="20"/>
              </w:rPr>
              <w:t>6:</w:t>
            </w:r>
            <w:r w:rsidR="000F5939" w:rsidRPr="00CA25AB">
              <w:rPr>
                <w:sz w:val="20"/>
                <w:szCs w:val="20"/>
              </w:rPr>
              <w:t xml:space="preserve"> 25.862,04</w:t>
            </w:r>
            <w:r w:rsidRPr="00CA25AB">
              <w:rPr>
                <w:sz w:val="20"/>
                <w:szCs w:val="20"/>
              </w:rPr>
              <w:t xml:space="preserve"> evrov;</w:t>
            </w:r>
          </w:p>
          <w:p w14:paraId="7EEEAEBC" w14:textId="3557DBAD" w:rsidR="000F5939" w:rsidRPr="00CA25AB" w:rsidRDefault="005D18A3" w:rsidP="000F5939">
            <w:pPr>
              <w:pStyle w:val="Alineazaodstavkom"/>
              <w:numPr>
                <w:ilvl w:val="0"/>
                <w:numId w:val="19"/>
              </w:numPr>
              <w:spacing w:line="260" w:lineRule="exact"/>
              <w:rPr>
                <w:sz w:val="20"/>
                <w:szCs w:val="20"/>
              </w:rPr>
            </w:pPr>
            <w:r w:rsidRPr="00CA25AB">
              <w:rPr>
                <w:sz w:val="20"/>
                <w:szCs w:val="20"/>
              </w:rPr>
              <w:t>leto 20</w:t>
            </w:r>
            <w:r w:rsidR="0020387C" w:rsidRPr="00CA25AB">
              <w:rPr>
                <w:sz w:val="20"/>
                <w:szCs w:val="20"/>
              </w:rPr>
              <w:t>2</w:t>
            </w:r>
            <w:r w:rsidRPr="00CA25AB">
              <w:rPr>
                <w:sz w:val="20"/>
                <w:szCs w:val="20"/>
              </w:rPr>
              <w:t>7:</w:t>
            </w:r>
            <w:r w:rsidR="000F5939" w:rsidRPr="00CA25AB">
              <w:rPr>
                <w:sz w:val="20"/>
                <w:szCs w:val="20"/>
              </w:rPr>
              <w:t xml:space="preserve"> 27.318,71</w:t>
            </w:r>
            <w:r w:rsidRPr="00CA25AB">
              <w:rPr>
                <w:sz w:val="20"/>
                <w:szCs w:val="20"/>
              </w:rPr>
              <w:t xml:space="preserve"> evrov;</w:t>
            </w:r>
          </w:p>
          <w:p w14:paraId="37CE1A87" w14:textId="59B33BFE" w:rsidR="005D18A3" w:rsidRPr="00CA25AB" w:rsidRDefault="005D18A3" w:rsidP="005D18A3">
            <w:pPr>
              <w:pStyle w:val="Alineazaodstavkom"/>
              <w:numPr>
                <w:ilvl w:val="0"/>
                <w:numId w:val="19"/>
              </w:numPr>
              <w:spacing w:line="260" w:lineRule="exact"/>
              <w:rPr>
                <w:b/>
                <w:i/>
                <w:sz w:val="20"/>
                <w:szCs w:val="20"/>
              </w:rPr>
            </w:pPr>
            <w:r w:rsidRPr="00CA25AB">
              <w:rPr>
                <w:sz w:val="20"/>
                <w:szCs w:val="20"/>
              </w:rPr>
              <w:t>leto 20</w:t>
            </w:r>
            <w:r w:rsidR="0020387C" w:rsidRPr="00CA25AB">
              <w:rPr>
                <w:sz w:val="20"/>
                <w:szCs w:val="20"/>
              </w:rPr>
              <w:t>2</w:t>
            </w:r>
            <w:r w:rsidRPr="00CA25AB">
              <w:rPr>
                <w:sz w:val="20"/>
                <w:szCs w:val="20"/>
              </w:rPr>
              <w:t>8: 29.002,08 evrov;</w:t>
            </w:r>
          </w:p>
          <w:p w14:paraId="03576DE0" w14:textId="3C4EE247" w:rsidR="005D18A3" w:rsidRPr="00CA25AB" w:rsidRDefault="005D18A3" w:rsidP="005D18A3">
            <w:pPr>
              <w:pStyle w:val="Alineazaodstavkom"/>
              <w:numPr>
                <w:ilvl w:val="0"/>
                <w:numId w:val="19"/>
              </w:numPr>
              <w:spacing w:line="260" w:lineRule="exact"/>
              <w:rPr>
                <w:b/>
                <w:i/>
                <w:sz w:val="20"/>
                <w:szCs w:val="20"/>
              </w:rPr>
            </w:pPr>
            <w:r w:rsidRPr="00CA25AB">
              <w:rPr>
                <w:bCs/>
                <w:iCs/>
                <w:sz w:val="20"/>
                <w:szCs w:val="20"/>
              </w:rPr>
              <w:t>vsako naslednje leto: 29.696,16 evrov.</w:t>
            </w:r>
          </w:p>
          <w:p w14:paraId="2731A001" w14:textId="77777777" w:rsidR="005D18A3" w:rsidRPr="00CA25AB" w:rsidRDefault="005D18A3" w:rsidP="005D18A3">
            <w:pPr>
              <w:pStyle w:val="Alineazaodstavkom"/>
              <w:numPr>
                <w:ilvl w:val="0"/>
                <w:numId w:val="0"/>
              </w:numPr>
              <w:spacing w:line="260" w:lineRule="exact"/>
              <w:rPr>
                <w:b/>
                <w:bCs/>
                <w:iCs/>
                <w:sz w:val="20"/>
                <w:szCs w:val="20"/>
              </w:rPr>
            </w:pPr>
          </w:p>
          <w:p w14:paraId="0E5F13C9" w14:textId="77777777" w:rsidR="00D561FF" w:rsidRPr="00D561FF" w:rsidRDefault="00D561FF" w:rsidP="00101CE6">
            <w:pPr>
              <w:pStyle w:val="Alineazaodstavkom"/>
              <w:numPr>
                <w:ilvl w:val="0"/>
                <w:numId w:val="0"/>
              </w:numPr>
              <w:spacing w:line="260" w:lineRule="exact"/>
              <w:rPr>
                <w:sz w:val="20"/>
                <w:szCs w:val="20"/>
              </w:rPr>
            </w:pPr>
            <w:r w:rsidRPr="00D561FF">
              <w:rPr>
                <w:sz w:val="20"/>
                <w:szCs w:val="20"/>
              </w:rPr>
              <w:t>Prav tako bodo nastali enkratni stroški:</w:t>
            </w:r>
          </w:p>
          <w:p w14:paraId="7086ABC8" w14:textId="77777777" w:rsidR="00D561FF" w:rsidRPr="00D561FF" w:rsidRDefault="00D561FF" w:rsidP="00101CE6">
            <w:pPr>
              <w:pStyle w:val="Alineazaodstavkom"/>
              <w:numPr>
                <w:ilvl w:val="0"/>
                <w:numId w:val="0"/>
              </w:numPr>
              <w:spacing w:line="260" w:lineRule="exact"/>
              <w:ind w:left="37"/>
              <w:rPr>
                <w:sz w:val="20"/>
                <w:szCs w:val="20"/>
              </w:rPr>
            </w:pPr>
            <w:r w:rsidRPr="00D561FF">
              <w:rPr>
                <w:sz w:val="20"/>
                <w:szCs w:val="20"/>
              </w:rPr>
              <w:t>-  prilagoditve informacijske opreme (strojna in programska oprema) v zavodih za prestajanje kazni zapora v višini 90.000 evrov (2025);</w:t>
            </w:r>
          </w:p>
          <w:p w14:paraId="27B56C4F" w14:textId="1D9BDF79" w:rsidR="00D561FF" w:rsidRPr="00CA25AB" w:rsidRDefault="00D561FF" w:rsidP="00D561FF">
            <w:pPr>
              <w:pStyle w:val="Alineazaodstavkom"/>
              <w:numPr>
                <w:ilvl w:val="0"/>
                <w:numId w:val="0"/>
              </w:numPr>
              <w:spacing w:line="260" w:lineRule="exact"/>
              <w:rPr>
                <w:sz w:val="20"/>
                <w:szCs w:val="20"/>
              </w:rPr>
            </w:pPr>
            <w:r w:rsidRPr="00D561FF">
              <w:rPr>
                <w:sz w:val="20"/>
                <w:szCs w:val="20"/>
              </w:rPr>
              <w:t xml:space="preserve">- povezovanja kazenske evidence in evidence daktiloskopiranih oseb v višini 250.000 evrov, ki bodo bremenili Ministrstvo za notranje zadeve (2026).  </w:t>
            </w:r>
          </w:p>
          <w:p w14:paraId="70C373AC" w14:textId="77777777" w:rsidR="005D18A3" w:rsidRPr="00CA25AB" w:rsidRDefault="005D18A3" w:rsidP="005D18A3">
            <w:pPr>
              <w:pStyle w:val="Alineazaodstavkom"/>
              <w:numPr>
                <w:ilvl w:val="0"/>
                <w:numId w:val="0"/>
              </w:numPr>
              <w:spacing w:line="260" w:lineRule="exact"/>
              <w:rPr>
                <w:b/>
                <w:i/>
                <w:sz w:val="20"/>
                <w:szCs w:val="20"/>
              </w:rPr>
            </w:pPr>
          </w:p>
          <w:p w14:paraId="7B6396EA" w14:textId="1F1BA7EA" w:rsidR="007224A7" w:rsidRDefault="00FE5535" w:rsidP="002A2007">
            <w:pPr>
              <w:pStyle w:val="Alineazaodstavkom"/>
              <w:numPr>
                <w:ilvl w:val="0"/>
                <w:numId w:val="3"/>
              </w:numPr>
              <w:spacing w:line="260" w:lineRule="exact"/>
              <w:ind w:left="709" w:hanging="284"/>
              <w:rPr>
                <w:b/>
                <w:i/>
                <w:sz w:val="20"/>
                <w:szCs w:val="20"/>
              </w:rPr>
            </w:pPr>
            <w:r w:rsidRPr="00CA25AB">
              <w:rPr>
                <w:b/>
                <w:i/>
                <w:sz w:val="20"/>
                <w:szCs w:val="20"/>
              </w:rPr>
              <w:t>O</w:t>
            </w:r>
            <w:r w:rsidR="00787B32" w:rsidRPr="00CA25AB">
              <w:rPr>
                <w:b/>
                <w:i/>
                <w:sz w:val="20"/>
                <w:szCs w:val="20"/>
              </w:rPr>
              <w:t>cena drugih javnih</w:t>
            </w:r>
            <w:r w:rsidR="007224A7" w:rsidRPr="00CA25AB">
              <w:rPr>
                <w:b/>
                <w:i/>
                <w:sz w:val="20"/>
                <w:szCs w:val="20"/>
              </w:rPr>
              <w:t xml:space="preserve"> finančnih sredstev:</w:t>
            </w:r>
            <w:r w:rsidR="00653D76" w:rsidRPr="00CA25AB">
              <w:rPr>
                <w:b/>
                <w:i/>
                <w:sz w:val="20"/>
                <w:szCs w:val="20"/>
              </w:rPr>
              <w:t xml:space="preserve"> </w:t>
            </w:r>
          </w:p>
          <w:p w14:paraId="1E6638B4" w14:textId="77777777" w:rsidR="00137BA1" w:rsidRDefault="00137BA1" w:rsidP="00137BA1">
            <w:pPr>
              <w:pStyle w:val="Alineazaodstavkom"/>
              <w:numPr>
                <w:ilvl w:val="0"/>
                <w:numId w:val="0"/>
              </w:numPr>
              <w:spacing w:line="260" w:lineRule="exact"/>
              <w:rPr>
                <w:b/>
                <w:i/>
                <w:sz w:val="20"/>
                <w:szCs w:val="20"/>
              </w:rPr>
            </w:pPr>
          </w:p>
          <w:p w14:paraId="681D82DD" w14:textId="348D1F84" w:rsidR="00137BA1" w:rsidRPr="00D514D2" w:rsidRDefault="00137BA1" w:rsidP="00D514D2">
            <w:pPr>
              <w:pStyle w:val="Alineazaodstavkom"/>
              <w:numPr>
                <w:ilvl w:val="0"/>
                <w:numId w:val="0"/>
              </w:numPr>
              <w:spacing w:line="260" w:lineRule="exact"/>
              <w:rPr>
                <w:bCs/>
                <w:iCs/>
                <w:sz w:val="20"/>
                <w:szCs w:val="20"/>
              </w:rPr>
            </w:pPr>
            <w:r>
              <w:rPr>
                <w:bCs/>
                <w:iCs/>
                <w:sz w:val="20"/>
                <w:szCs w:val="20"/>
              </w:rPr>
              <w:lastRenderedPageBreak/>
              <w:t xml:space="preserve">Predlog novele nima vpliva na druga </w:t>
            </w:r>
            <w:r w:rsidR="00795474">
              <w:rPr>
                <w:bCs/>
                <w:iCs/>
                <w:sz w:val="20"/>
                <w:szCs w:val="20"/>
              </w:rPr>
              <w:t>javno</w:t>
            </w:r>
            <w:r>
              <w:rPr>
                <w:bCs/>
                <w:iCs/>
                <w:sz w:val="20"/>
                <w:szCs w:val="20"/>
              </w:rPr>
              <w:t>finančna sredstva.</w:t>
            </w:r>
          </w:p>
          <w:p w14:paraId="54B7EAA6" w14:textId="77777777" w:rsidR="001C35D3" w:rsidRPr="00CA25AB" w:rsidRDefault="001C35D3" w:rsidP="002A2007">
            <w:pPr>
              <w:pStyle w:val="Alineazaodstavkom"/>
              <w:numPr>
                <w:ilvl w:val="0"/>
                <w:numId w:val="0"/>
              </w:numPr>
              <w:spacing w:line="260" w:lineRule="exact"/>
              <w:rPr>
                <w:sz w:val="20"/>
                <w:szCs w:val="20"/>
              </w:rPr>
            </w:pPr>
          </w:p>
          <w:p w14:paraId="2EB1C224" w14:textId="03058D89" w:rsidR="007224A7" w:rsidRDefault="00FE5535" w:rsidP="002A2007">
            <w:pPr>
              <w:pStyle w:val="Alineazaodstavkom"/>
              <w:numPr>
                <w:ilvl w:val="0"/>
                <w:numId w:val="3"/>
              </w:numPr>
              <w:spacing w:line="260" w:lineRule="exact"/>
              <w:ind w:left="709" w:hanging="284"/>
              <w:rPr>
                <w:b/>
                <w:i/>
                <w:sz w:val="20"/>
                <w:szCs w:val="20"/>
              </w:rPr>
            </w:pPr>
            <w:r w:rsidRPr="00CA25AB">
              <w:rPr>
                <w:b/>
                <w:i/>
                <w:sz w:val="20"/>
                <w:szCs w:val="20"/>
              </w:rPr>
              <w:t>P</w:t>
            </w:r>
            <w:r w:rsidR="00787B32" w:rsidRPr="00CA25AB">
              <w:rPr>
                <w:b/>
                <w:i/>
                <w:sz w:val="20"/>
                <w:szCs w:val="20"/>
              </w:rPr>
              <w:t>redvideno povečanje ali zmanjšanj</w:t>
            </w:r>
            <w:r w:rsidR="007224A7" w:rsidRPr="00CA25AB">
              <w:rPr>
                <w:b/>
                <w:i/>
                <w:sz w:val="20"/>
                <w:szCs w:val="20"/>
              </w:rPr>
              <w:t>e prihodkov državnega proračuna:</w:t>
            </w:r>
            <w:r w:rsidR="00653D76" w:rsidRPr="00CA25AB">
              <w:rPr>
                <w:b/>
                <w:i/>
                <w:sz w:val="20"/>
                <w:szCs w:val="20"/>
              </w:rPr>
              <w:t xml:space="preserve"> </w:t>
            </w:r>
          </w:p>
          <w:p w14:paraId="5F6E6596" w14:textId="77777777" w:rsidR="00137BA1" w:rsidRDefault="00137BA1" w:rsidP="00137BA1">
            <w:pPr>
              <w:pStyle w:val="Alineazaodstavkom"/>
              <w:numPr>
                <w:ilvl w:val="0"/>
                <w:numId w:val="0"/>
              </w:numPr>
              <w:spacing w:line="260" w:lineRule="exact"/>
              <w:rPr>
                <w:b/>
                <w:i/>
                <w:sz w:val="20"/>
                <w:szCs w:val="20"/>
              </w:rPr>
            </w:pPr>
          </w:p>
          <w:p w14:paraId="654E0C9D" w14:textId="70AA8211" w:rsidR="00137BA1" w:rsidRPr="00D514D2" w:rsidRDefault="00FE25B9" w:rsidP="00D514D2">
            <w:pPr>
              <w:pStyle w:val="Alineazaodstavkom"/>
              <w:numPr>
                <w:ilvl w:val="0"/>
                <w:numId w:val="0"/>
              </w:numPr>
              <w:spacing w:line="260" w:lineRule="exact"/>
              <w:rPr>
                <w:bCs/>
                <w:iCs/>
                <w:sz w:val="20"/>
                <w:szCs w:val="20"/>
              </w:rPr>
            </w:pPr>
            <w:r>
              <w:rPr>
                <w:bCs/>
                <w:iCs/>
                <w:sz w:val="20"/>
                <w:szCs w:val="20"/>
              </w:rPr>
              <w:t>/</w:t>
            </w:r>
          </w:p>
          <w:p w14:paraId="74719EC4" w14:textId="77777777" w:rsidR="00455156" w:rsidRPr="00CA25AB" w:rsidRDefault="00455156" w:rsidP="002A2007">
            <w:pPr>
              <w:pStyle w:val="Alineazaodstavkom"/>
              <w:numPr>
                <w:ilvl w:val="0"/>
                <w:numId w:val="0"/>
              </w:numPr>
              <w:spacing w:line="260" w:lineRule="exact"/>
              <w:rPr>
                <w:sz w:val="20"/>
                <w:szCs w:val="20"/>
              </w:rPr>
            </w:pPr>
          </w:p>
          <w:p w14:paraId="3501A345" w14:textId="071365DD" w:rsidR="00137BA1" w:rsidRDefault="00FE5535" w:rsidP="00137BA1">
            <w:pPr>
              <w:pStyle w:val="Alineazaodstavkom"/>
              <w:numPr>
                <w:ilvl w:val="0"/>
                <w:numId w:val="3"/>
              </w:numPr>
              <w:spacing w:line="260" w:lineRule="exact"/>
              <w:ind w:left="709" w:hanging="284"/>
              <w:rPr>
                <w:b/>
                <w:i/>
                <w:sz w:val="20"/>
                <w:szCs w:val="20"/>
              </w:rPr>
            </w:pPr>
            <w:r w:rsidRPr="00CA25AB">
              <w:rPr>
                <w:b/>
                <w:i/>
                <w:sz w:val="20"/>
                <w:szCs w:val="20"/>
              </w:rPr>
              <w:t>P</w:t>
            </w:r>
            <w:r w:rsidR="00787B32" w:rsidRPr="00CA25AB">
              <w:rPr>
                <w:b/>
                <w:i/>
                <w:sz w:val="20"/>
                <w:szCs w:val="20"/>
              </w:rPr>
              <w:t>redvideno povečanje ali zmanjšanje obveznosti z</w:t>
            </w:r>
            <w:r w:rsidR="007224A7" w:rsidRPr="00CA25AB">
              <w:rPr>
                <w:b/>
                <w:i/>
                <w:sz w:val="20"/>
                <w:szCs w:val="20"/>
              </w:rPr>
              <w:t>a druga javna finančna sredstva:</w:t>
            </w:r>
            <w:r w:rsidR="00653D76" w:rsidRPr="00CA25AB">
              <w:rPr>
                <w:b/>
                <w:i/>
                <w:sz w:val="20"/>
                <w:szCs w:val="20"/>
              </w:rPr>
              <w:t xml:space="preserve"> </w:t>
            </w:r>
          </w:p>
          <w:p w14:paraId="712F8BFE" w14:textId="77777777" w:rsidR="00137BA1" w:rsidRPr="00137BA1" w:rsidRDefault="00137BA1" w:rsidP="00D514D2">
            <w:pPr>
              <w:pStyle w:val="Alineazaodstavkom"/>
              <w:numPr>
                <w:ilvl w:val="0"/>
                <w:numId w:val="0"/>
              </w:numPr>
              <w:spacing w:line="260" w:lineRule="exact"/>
              <w:rPr>
                <w:b/>
                <w:i/>
                <w:sz w:val="20"/>
                <w:szCs w:val="20"/>
              </w:rPr>
            </w:pPr>
          </w:p>
          <w:p w14:paraId="7273A1A9" w14:textId="1030395B" w:rsidR="00455156" w:rsidRDefault="00FE25B9" w:rsidP="002A2007">
            <w:pPr>
              <w:pStyle w:val="Alineazaodstavkom"/>
              <w:numPr>
                <w:ilvl w:val="0"/>
                <w:numId w:val="0"/>
              </w:numPr>
              <w:spacing w:line="260" w:lineRule="exact"/>
              <w:rPr>
                <w:sz w:val="20"/>
                <w:szCs w:val="20"/>
              </w:rPr>
            </w:pPr>
            <w:r>
              <w:rPr>
                <w:sz w:val="20"/>
                <w:szCs w:val="20"/>
              </w:rPr>
              <w:t>/</w:t>
            </w:r>
          </w:p>
          <w:p w14:paraId="55ACAA10" w14:textId="77777777" w:rsidR="000B5997" w:rsidRPr="00CA25AB" w:rsidRDefault="000B5997" w:rsidP="002A2007">
            <w:pPr>
              <w:pStyle w:val="Alineazaodstavkom"/>
              <w:numPr>
                <w:ilvl w:val="0"/>
                <w:numId w:val="0"/>
              </w:numPr>
              <w:spacing w:line="260" w:lineRule="exact"/>
              <w:rPr>
                <w:sz w:val="20"/>
                <w:szCs w:val="20"/>
              </w:rPr>
            </w:pPr>
          </w:p>
          <w:p w14:paraId="0BE2222C" w14:textId="0E377F65" w:rsidR="007224A7" w:rsidRPr="00CA25AB" w:rsidRDefault="00FE5535" w:rsidP="002A2007">
            <w:pPr>
              <w:pStyle w:val="Alineazaodstavkom"/>
              <w:numPr>
                <w:ilvl w:val="0"/>
                <w:numId w:val="3"/>
              </w:numPr>
              <w:spacing w:line="260" w:lineRule="exact"/>
              <w:ind w:left="709" w:hanging="284"/>
              <w:rPr>
                <w:b/>
                <w:i/>
                <w:sz w:val="20"/>
                <w:szCs w:val="20"/>
              </w:rPr>
            </w:pPr>
            <w:r w:rsidRPr="00CA25AB">
              <w:rPr>
                <w:b/>
                <w:i/>
                <w:sz w:val="20"/>
                <w:szCs w:val="20"/>
              </w:rPr>
              <w:t>P</w:t>
            </w:r>
            <w:r w:rsidR="00787B32" w:rsidRPr="00CA25AB">
              <w:rPr>
                <w:b/>
                <w:i/>
                <w:sz w:val="20"/>
                <w:szCs w:val="20"/>
              </w:rPr>
              <w:t>redvideni prihranki za državni proračun in druga javna</w:t>
            </w:r>
            <w:r w:rsidR="007224A7" w:rsidRPr="00CA25AB">
              <w:rPr>
                <w:b/>
                <w:i/>
                <w:sz w:val="20"/>
                <w:szCs w:val="20"/>
              </w:rPr>
              <w:t xml:space="preserve"> finančna sredstva:</w:t>
            </w:r>
            <w:r w:rsidR="00653D76" w:rsidRPr="00CA25AB">
              <w:rPr>
                <w:b/>
                <w:i/>
                <w:sz w:val="20"/>
                <w:szCs w:val="20"/>
              </w:rPr>
              <w:t xml:space="preserve"> </w:t>
            </w:r>
          </w:p>
          <w:p w14:paraId="19BAB281" w14:textId="03C4F717" w:rsidR="000B5997" w:rsidRDefault="000B5997" w:rsidP="002A2007">
            <w:pPr>
              <w:pStyle w:val="Alineazaodstavkom"/>
              <w:numPr>
                <w:ilvl w:val="0"/>
                <w:numId w:val="0"/>
              </w:numPr>
              <w:spacing w:line="260" w:lineRule="exact"/>
              <w:rPr>
                <w:sz w:val="20"/>
                <w:szCs w:val="20"/>
              </w:rPr>
            </w:pPr>
            <w:r>
              <w:rPr>
                <w:sz w:val="20"/>
                <w:szCs w:val="20"/>
              </w:rPr>
              <w:br/>
            </w:r>
            <w:r w:rsidR="00FE25B9">
              <w:rPr>
                <w:sz w:val="20"/>
                <w:szCs w:val="20"/>
              </w:rPr>
              <w:t>/</w:t>
            </w:r>
          </w:p>
          <w:p w14:paraId="7D45A4B6" w14:textId="3F36BBB4" w:rsidR="00455156" w:rsidRPr="00CA25AB" w:rsidRDefault="00455156" w:rsidP="002A2007">
            <w:pPr>
              <w:pStyle w:val="Alineazaodstavkom"/>
              <w:numPr>
                <w:ilvl w:val="0"/>
                <w:numId w:val="0"/>
              </w:numPr>
              <w:spacing w:line="260" w:lineRule="exact"/>
              <w:rPr>
                <w:sz w:val="20"/>
                <w:szCs w:val="20"/>
              </w:rPr>
            </w:pPr>
          </w:p>
          <w:p w14:paraId="29BE8012" w14:textId="021F0154" w:rsidR="007224A7" w:rsidRPr="00CA25AB" w:rsidRDefault="00FE5535" w:rsidP="002A2007">
            <w:pPr>
              <w:pStyle w:val="Alineazaodstavkom"/>
              <w:numPr>
                <w:ilvl w:val="0"/>
                <w:numId w:val="3"/>
              </w:numPr>
              <w:spacing w:line="260" w:lineRule="exact"/>
              <w:ind w:left="709" w:hanging="284"/>
              <w:rPr>
                <w:b/>
                <w:i/>
                <w:sz w:val="20"/>
                <w:szCs w:val="20"/>
              </w:rPr>
            </w:pPr>
            <w:r w:rsidRPr="00CA25AB">
              <w:rPr>
                <w:b/>
                <w:i/>
                <w:sz w:val="20"/>
                <w:szCs w:val="20"/>
              </w:rPr>
              <w:t>S</w:t>
            </w:r>
            <w:r w:rsidR="00787B32" w:rsidRPr="00CA25AB">
              <w:rPr>
                <w:b/>
                <w:i/>
                <w:sz w:val="20"/>
                <w:szCs w:val="20"/>
              </w:rPr>
              <w:t>redstva bodo zagotovl</w:t>
            </w:r>
            <w:r w:rsidR="007224A7" w:rsidRPr="00CA25AB">
              <w:rPr>
                <w:b/>
                <w:i/>
                <w:sz w:val="20"/>
                <w:szCs w:val="20"/>
              </w:rPr>
              <w:t>jena z zadolževanjem (poroštva):</w:t>
            </w:r>
            <w:r w:rsidR="00653D76" w:rsidRPr="00CA25AB">
              <w:rPr>
                <w:b/>
                <w:i/>
                <w:sz w:val="20"/>
                <w:szCs w:val="20"/>
              </w:rPr>
              <w:t xml:space="preserve"> </w:t>
            </w:r>
          </w:p>
          <w:p w14:paraId="0C43FAA0" w14:textId="77777777" w:rsidR="00455156" w:rsidRDefault="00455156" w:rsidP="002A2007">
            <w:pPr>
              <w:pStyle w:val="Alineazaodstavkom"/>
              <w:numPr>
                <w:ilvl w:val="0"/>
                <w:numId w:val="0"/>
              </w:numPr>
              <w:spacing w:line="260" w:lineRule="exact"/>
              <w:rPr>
                <w:sz w:val="20"/>
                <w:szCs w:val="20"/>
              </w:rPr>
            </w:pPr>
          </w:p>
          <w:p w14:paraId="6FFD1691" w14:textId="00FBC0DD" w:rsidR="000B5997" w:rsidRDefault="00FE25B9" w:rsidP="002A2007">
            <w:pPr>
              <w:pStyle w:val="Alineazaodstavkom"/>
              <w:numPr>
                <w:ilvl w:val="0"/>
                <w:numId w:val="0"/>
              </w:numPr>
              <w:spacing w:line="260" w:lineRule="exact"/>
              <w:rPr>
                <w:sz w:val="20"/>
                <w:szCs w:val="20"/>
              </w:rPr>
            </w:pPr>
            <w:r>
              <w:rPr>
                <w:sz w:val="20"/>
                <w:szCs w:val="20"/>
              </w:rPr>
              <w:t>/</w:t>
            </w:r>
          </w:p>
          <w:p w14:paraId="6307BD6C" w14:textId="77777777" w:rsidR="000B5997" w:rsidRPr="00CA25AB" w:rsidRDefault="000B5997" w:rsidP="002A2007">
            <w:pPr>
              <w:pStyle w:val="Alineazaodstavkom"/>
              <w:numPr>
                <w:ilvl w:val="0"/>
                <w:numId w:val="0"/>
              </w:numPr>
              <w:spacing w:line="260" w:lineRule="exact"/>
              <w:rPr>
                <w:sz w:val="20"/>
                <w:szCs w:val="20"/>
              </w:rPr>
            </w:pPr>
          </w:p>
          <w:p w14:paraId="6F7A0170" w14:textId="58E9BB71" w:rsidR="007224A7" w:rsidRPr="00D514D2" w:rsidRDefault="00FE5535" w:rsidP="002A2007">
            <w:pPr>
              <w:pStyle w:val="Alineazaodstavkom"/>
              <w:numPr>
                <w:ilvl w:val="0"/>
                <w:numId w:val="3"/>
              </w:numPr>
              <w:spacing w:line="260" w:lineRule="exact"/>
              <w:ind w:left="709" w:hanging="284"/>
              <w:rPr>
                <w:b/>
                <w:i/>
                <w:sz w:val="20"/>
                <w:szCs w:val="20"/>
              </w:rPr>
            </w:pPr>
            <w:r w:rsidRPr="00D514D2">
              <w:rPr>
                <w:b/>
                <w:i/>
                <w:sz w:val="20"/>
                <w:szCs w:val="20"/>
              </w:rPr>
              <w:t>V</w:t>
            </w:r>
            <w:r w:rsidR="00787B32" w:rsidRPr="00D514D2">
              <w:rPr>
                <w:b/>
                <w:i/>
                <w:sz w:val="20"/>
                <w:szCs w:val="20"/>
              </w:rPr>
              <w:t xml:space="preserve"> naslednjem proračunskem obdobj</w:t>
            </w:r>
            <w:r w:rsidR="007224A7" w:rsidRPr="00D514D2">
              <w:rPr>
                <w:b/>
                <w:i/>
                <w:sz w:val="20"/>
                <w:szCs w:val="20"/>
              </w:rPr>
              <w:t>u bodo sredstva zagotovljena:</w:t>
            </w:r>
            <w:r w:rsidR="00653D76" w:rsidRPr="00D514D2">
              <w:rPr>
                <w:b/>
                <w:i/>
                <w:sz w:val="20"/>
                <w:szCs w:val="20"/>
              </w:rPr>
              <w:t xml:space="preserve"> </w:t>
            </w:r>
          </w:p>
          <w:p w14:paraId="36960E70" w14:textId="77777777" w:rsidR="00455156" w:rsidRDefault="00455156" w:rsidP="002A2007">
            <w:pPr>
              <w:pStyle w:val="Alineazaodstavkom"/>
              <w:numPr>
                <w:ilvl w:val="0"/>
                <w:numId w:val="0"/>
              </w:numPr>
              <w:spacing w:line="260" w:lineRule="exact"/>
              <w:rPr>
                <w:sz w:val="20"/>
                <w:szCs w:val="20"/>
              </w:rPr>
            </w:pPr>
          </w:p>
          <w:p w14:paraId="5488F9BB" w14:textId="27C653F7" w:rsidR="00D514D2" w:rsidRDefault="00FE25B9" w:rsidP="002A2007">
            <w:pPr>
              <w:pStyle w:val="Alineazaodstavkom"/>
              <w:numPr>
                <w:ilvl w:val="0"/>
                <w:numId w:val="0"/>
              </w:numPr>
              <w:spacing w:line="260" w:lineRule="exact"/>
              <w:rPr>
                <w:sz w:val="20"/>
                <w:szCs w:val="20"/>
              </w:rPr>
            </w:pPr>
            <w:r>
              <w:rPr>
                <w:sz w:val="20"/>
                <w:szCs w:val="20"/>
              </w:rPr>
              <w:t>/</w:t>
            </w:r>
          </w:p>
          <w:p w14:paraId="73E0DD5E" w14:textId="77777777" w:rsidR="00F10241" w:rsidRPr="00CA25AB" w:rsidRDefault="00F10241" w:rsidP="002A2007">
            <w:pPr>
              <w:pStyle w:val="Alineazaodstavkom"/>
              <w:numPr>
                <w:ilvl w:val="0"/>
                <w:numId w:val="0"/>
              </w:numPr>
              <w:spacing w:line="260" w:lineRule="exact"/>
              <w:rPr>
                <w:sz w:val="20"/>
                <w:szCs w:val="20"/>
              </w:rPr>
            </w:pPr>
          </w:p>
        </w:tc>
      </w:tr>
      <w:tr w:rsidR="00CA25AB" w:rsidRPr="00CA25AB" w14:paraId="73BE1A12" w14:textId="77777777" w:rsidTr="00563BA9">
        <w:tc>
          <w:tcPr>
            <w:tcW w:w="8498" w:type="dxa"/>
          </w:tcPr>
          <w:p w14:paraId="57653A0D" w14:textId="77777777" w:rsidR="007224A7" w:rsidRPr="00CA25AB" w:rsidRDefault="00787B32" w:rsidP="002A2007">
            <w:pPr>
              <w:pStyle w:val="Oddelek"/>
              <w:numPr>
                <w:ilvl w:val="0"/>
                <w:numId w:val="0"/>
              </w:numPr>
              <w:spacing w:before="0" w:after="0" w:line="260" w:lineRule="exact"/>
              <w:jc w:val="both"/>
              <w:rPr>
                <w:sz w:val="20"/>
                <w:szCs w:val="20"/>
              </w:rPr>
            </w:pPr>
            <w:r w:rsidRPr="00CA25AB">
              <w:rPr>
                <w:sz w:val="20"/>
                <w:szCs w:val="20"/>
              </w:rPr>
              <w:lastRenderedPageBreak/>
              <w:t>4. NAVEDBA, DA SO SREDSTVA ZA IZVAJANJE ZAKONA V DRŽAVNEM PRORAČUNU ZAGOTOVLJENA, ČE PREDLOG ZAKONA PREDVIDEVA PORABO PRORAČUNSKIH SREDSTEV V OBDOBJU, ZA KATERO JE BIL DRŽAVNI PRORAČUN ŽE SPREJET</w:t>
            </w:r>
          </w:p>
          <w:p w14:paraId="6170DABD" w14:textId="77777777" w:rsidR="00456AF0" w:rsidRPr="00CA25AB" w:rsidRDefault="00456AF0" w:rsidP="002A2007">
            <w:pPr>
              <w:pStyle w:val="Alineazaodstavkom"/>
              <w:numPr>
                <w:ilvl w:val="0"/>
                <w:numId w:val="0"/>
              </w:numPr>
              <w:spacing w:line="260" w:lineRule="exact"/>
              <w:rPr>
                <w:sz w:val="20"/>
                <w:szCs w:val="20"/>
              </w:rPr>
            </w:pPr>
          </w:p>
          <w:p w14:paraId="112C8384" w14:textId="6A5BB824" w:rsidR="007224A7" w:rsidRPr="00CA25AB" w:rsidRDefault="005D18A3" w:rsidP="00F63992">
            <w:pPr>
              <w:pStyle w:val="Alineazaodstavkom"/>
              <w:numPr>
                <w:ilvl w:val="0"/>
                <w:numId w:val="0"/>
              </w:numPr>
              <w:spacing w:line="260" w:lineRule="exact"/>
              <w:rPr>
                <w:sz w:val="20"/>
                <w:szCs w:val="20"/>
              </w:rPr>
            </w:pPr>
            <w:r w:rsidRPr="00CA25AB">
              <w:rPr>
                <w:sz w:val="20"/>
                <w:szCs w:val="20"/>
              </w:rPr>
              <w:t xml:space="preserve">Predlog novele predvideva porabo sredstev v letu </w:t>
            </w:r>
            <w:r w:rsidR="00AA105B">
              <w:rPr>
                <w:sz w:val="20"/>
                <w:szCs w:val="20"/>
              </w:rPr>
              <w:t xml:space="preserve">2025 in </w:t>
            </w:r>
            <w:r w:rsidRPr="00CA25AB">
              <w:rPr>
                <w:sz w:val="20"/>
                <w:szCs w:val="20"/>
              </w:rPr>
              <w:t>2026, ki niso zagotovljena.</w:t>
            </w:r>
            <w:r w:rsidR="00795474">
              <w:rPr>
                <w:sz w:val="20"/>
                <w:szCs w:val="20"/>
              </w:rPr>
              <w:t xml:space="preserve"> </w:t>
            </w:r>
            <w:r w:rsidR="00795474" w:rsidRPr="00795474">
              <w:rPr>
                <w:sz w:val="20"/>
                <w:szCs w:val="20"/>
              </w:rPr>
              <w:t xml:space="preserve">Sredstva bodo zagotovljena s </w:t>
            </w:r>
            <w:r w:rsidR="00EE772F">
              <w:rPr>
                <w:sz w:val="20"/>
                <w:szCs w:val="20"/>
              </w:rPr>
              <w:t xml:space="preserve">prerazporeditvijo znotraj </w:t>
            </w:r>
            <w:r w:rsidR="00101CE6">
              <w:rPr>
                <w:sz w:val="20"/>
                <w:szCs w:val="20"/>
              </w:rPr>
              <w:t>ministrstva</w:t>
            </w:r>
            <w:r w:rsidR="00EE772F">
              <w:rPr>
                <w:sz w:val="20"/>
                <w:szCs w:val="20"/>
              </w:rPr>
              <w:t xml:space="preserve"> ali </w:t>
            </w:r>
            <w:r w:rsidR="00795474" w:rsidRPr="00795474">
              <w:rPr>
                <w:sz w:val="20"/>
                <w:szCs w:val="20"/>
              </w:rPr>
              <w:t>spremembo proračuna.</w:t>
            </w:r>
          </w:p>
        </w:tc>
      </w:tr>
      <w:tr w:rsidR="00CA25AB" w:rsidRPr="00CA25AB" w14:paraId="5FCC6C16" w14:textId="77777777" w:rsidTr="00563BA9">
        <w:tc>
          <w:tcPr>
            <w:tcW w:w="8498" w:type="dxa"/>
          </w:tcPr>
          <w:p w14:paraId="5EFB0A71" w14:textId="77777777" w:rsidR="00787B32" w:rsidRPr="00CA25AB" w:rsidRDefault="00787B32" w:rsidP="002A2007">
            <w:pPr>
              <w:pStyle w:val="Alineazaodstavkom"/>
              <w:numPr>
                <w:ilvl w:val="0"/>
                <w:numId w:val="0"/>
              </w:numPr>
              <w:spacing w:line="260" w:lineRule="exact"/>
              <w:rPr>
                <w:sz w:val="20"/>
                <w:szCs w:val="20"/>
              </w:rPr>
            </w:pPr>
          </w:p>
        </w:tc>
      </w:tr>
      <w:tr w:rsidR="00CA25AB" w:rsidRPr="00CA25AB" w14:paraId="10C16C25" w14:textId="77777777" w:rsidTr="00563BA9">
        <w:tc>
          <w:tcPr>
            <w:tcW w:w="8498" w:type="dxa"/>
          </w:tcPr>
          <w:p w14:paraId="405B7C6E" w14:textId="77777777" w:rsidR="00787B32" w:rsidRPr="00CA25AB" w:rsidRDefault="00787B32" w:rsidP="002A2007">
            <w:pPr>
              <w:pStyle w:val="Oddelek"/>
              <w:numPr>
                <w:ilvl w:val="0"/>
                <w:numId w:val="0"/>
              </w:numPr>
              <w:spacing w:before="0" w:after="0" w:line="260" w:lineRule="exact"/>
              <w:jc w:val="both"/>
              <w:rPr>
                <w:sz w:val="20"/>
                <w:szCs w:val="20"/>
              </w:rPr>
            </w:pPr>
            <w:r w:rsidRPr="00CA25AB">
              <w:rPr>
                <w:sz w:val="20"/>
                <w:szCs w:val="20"/>
              </w:rPr>
              <w:t>5. PRIKAZ UREDITVE V DRUGIH PRAVNIH SISTEMIH IN PRILAGOJENOSTI PREDLAGANE UREDITVE PRAVU EVROPSKE UNIJE</w:t>
            </w:r>
          </w:p>
        </w:tc>
      </w:tr>
      <w:tr w:rsidR="00CA25AB" w:rsidRPr="00CA25AB" w14:paraId="5B984F41" w14:textId="77777777" w:rsidTr="00563BA9">
        <w:tc>
          <w:tcPr>
            <w:tcW w:w="8498" w:type="dxa"/>
          </w:tcPr>
          <w:p w14:paraId="675E754C" w14:textId="355F5C29" w:rsidR="00787B32" w:rsidRPr="00CA25AB" w:rsidRDefault="00787B32" w:rsidP="002A2007">
            <w:pPr>
              <w:pStyle w:val="Odstavekseznama1"/>
              <w:spacing w:line="260" w:lineRule="exact"/>
              <w:ind w:left="0"/>
              <w:jc w:val="both"/>
              <w:rPr>
                <w:rFonts w:ascii="Arial" w:hAnsi="Arial" w:cs="Arial"/>
                <w:sz w:val="20"/>
                <w:szCs w:val="20"/>
              </w:rPr>
            </w:pPr>
          </w:p>
          <w:p w14:paraId="2DC6C4BE" w14:textId="77777777" w:rsidR="00622897" w:rsidRPr="00CA25AB" w:rsidRDefault="00AA3A59" w:rsidP="002A2007">
            <w:pPr>
              <w:pStyle w:val="Alineazaodstavkom"/>
              <w:numPr>
                <w:ilvl w:val="0"/>
                <w:numId w:val="3"/>
              </w:numPr>
              <w:spacing w:line="260" w:lineRule="exact"/>
              <w:ind w:left="709" w:hanging="284"/>
              <w:rPr>
                <w:b/>
                <w:sz w:val="20"/>
                <w:szCs w:val="20"/>
              </w:rPr>
            </w:pPr>
            <w:r w:rsidRPr="00CA25AB">
              <w:rPr>
                <w:b/>
                <w:sz w:val="20"/>
                <w:szCs w:val="20"/>
              </w:rPr>
              <w:t>P</w:t>
            </w:r>
            <w:r w:rsidR="00622897" w:rsidRPr="00CA25AB">
              <w:rPr>
                <w:b/>
                <w:sz w:val="20"/>
                <w:szCs w:val="20"/>
              </w:rPr>
              <w:t>rikaz ureditve v pravnem redu EU:</w:t>
            </w:r>
          </w:p>
          <w:p w14:paraId="3D768896" w14:textId="77777777" w:rsidR="000B1A40" w:rsidRPr="00CA25AB" w:rsidRDefault="000B1A40" w:rsidP="002A2007">
            <w:pPr>
              <w:jc w:val="both"/>
              <w:rPr>
                <w:rFonts w:cs="Arial"/>
                <w:szCs w:val="20"/>
              </w:rPr>
            </w:pPr>
          </w:p>
          <w:p w14:paraId="7D5932A3" w14:textId="120D8525" w:rsidR="002B0634" w:rsidRPr="00CA25AB" w:rsidRDefault="002B0634" w:rsidP="002B0634">
            <w:pPr>
              <w:pStyle w:val="Alineazaodstavkom"/>
              <w:numPr>
                <w:ilvl w:val="0"/>
                <w:numId w:val="0"/>
              </w:numPr>
              <w:spacing w:line="260" w:lineRule="exact"/>
              <w:rPr>
                <w:sz w:val="20"/>
                <w:szCs w:val="20"/>
              </w:rPr>
            </w:pPr>
            <w:r w:rsidRPr="00CA25AB">
              <w:rPr>
                <w:sz w:val="20"/>
                <w:szCs w:val="20"/>
              </w:rPr>
              <w:t xml:space="preserve">S predlogom novele se odpravljajo pomanjkljivosti pri prenosu nekaterih evropskih pravnih aktov ter zagotavlja prenos naknadno sprejetih evropskih pravnih aktov glede sodelovanja v kazenskih zadevah med državami članicami EU, in sicer na naslednjih področjih sodelovanja: </w:t>
            </w:r>
          </w:p>
          <w:p w14:paraId="61F89FF5" w14:textId="77777777" w:rsidR="002B0634" w:rsidRPr="00CA25AB" w:rsidRDefault="002B0634" w:rsidP="002B0634">
            <w:pPr>
              <w:pStyle w:val="Alineazaodstavkom"/>
              <w:numPr>
                <w:ilvl w:val="0"/>
                <w:numId w:val="0"/>
              </w:numPr>
              <w:spacing w:line="260" w:lineRule="exact"/>
              <w:rPr>
                <w:sz w:val="20"/>
                <w:szCs w:val="20"/>
              </w:rPr>
            </w:pPr>
          </w:p>
          <w:p w14:paraId="5F19831F" w14:textId="77777777" w:rsidR="00C73B0C" w:rsidRPr="00101CE6" w:rsidRDefault="002B0634" w:rsidP="002B0634">
            <w:pPr>
              <w:pStyle w:val="Odstavekseznama"/>
              <w:numPr>
                <w:ilvl w:val="0"/>
                <w:numId w:val="23"/>
              </w:numPr>
              <w:autoSpaceDE w:val="0"/>
              <w:autoSpaceDN w:val="0"/>
              <w:adjustRightInd w:val="0"/>
              <w:spacing w:line="260" w:lineRule="exact"/>
              <w:ind w:left="567"/>
              <w:jc w:val="both"/>
              <w:rPr>
                <w:rFonts w:cs="Arial"/>
              </w:rPr>
            </w:pPr>
            <w:r w:rsidRPr="00CA25AB">
              <w:rPr>
                <w:rFonts w:cs="Arial"/>
                <w:b/>
                <w:bCs/>
                <w:szCs w:val="20"/>
                <w:lang w:eastAsia="sl-SI"/>
              </w:rPr>
              <w:t xml:space="preserve">evropski nalog za prijetje in predajo: </w:t>
            </w:r>
          </w:p>
          <w:p w14:paraId="7500764A" w14:textId="2F02F39A" w:rsidR="002B0634" w:rsidRPr="00CA25AB" w:rsidRDefault="00C73B0C" w:rsidP="00C73B0C">
            <w:pPr>
              <w:pStyle w:val="Odstavekseznama"/>
              <w:autoSpaceDE w:val="0"/>
              <w:autoSpaceDN w:val="0"/>
              <w:adjustRightInd w:val="0"/>
              <w:spacing w:line="260" w:lineRule="exact"/>
              <w:ind w:left="567"/>
              <w:jc w:val="both"/>
              <w:rPr>
                <w:rFonts w:cs="Arial"/>
              </w:rPr>
            </w:pPr>
            <w:r>
              <w:rPr>
                <w:rFonts w:cs="Arial"/>
              </w:rPr>
              <w:t xml:space="preserve">s predlogom novele se odpravljajo nepravilnosti pri prenosu </w:t>
            </w:r>
            <w:r w:rsidR="002B0634" w:rsidRPr="00CA25AB">
              <w:rPr>
                <w:rFonts w:cs="Arial"/>
              </w:rPr>
              <w:t>Okvirn</w:t>
            </w:r>
            <w:r>
              <w:rPr>
                <w:rFonts w:cs="Arial"/>
              </w:rPr>
              <w:t>ega</w:t>
            </w:r>
            <w:r w:rsidR="002B0634" w:rsidRPr="00CA25AB">
              <w:rPr>
                <w:rFonts w:cs="Arial"/>
              </w:rPr>
              <w:t xml:space="preserve"> sklep</w:t>
            </w:r>
            <w:r>
              <w:rPr>
                <w:rFonts w:cs="Arial"/>
              </w:rPr>
              <w:t>a</w:t>
            </w:r>
            <w:r w:rsidR="002B0634" w:rsidRPr="00CA25AB">
              <w:rPr>
                <w:rFonts w:cs="Arial"/>
              </w:rPr>
              <w:t xml:space="preserve"> 2002/584/PNZ;</w:t>
            </w:r>
          </w:p>
          <w:p w14:paraId="2DC6E9B3" w14:textId="77777777" w:rsidR="002B0634" w:rsidRPr="00CA25AB" w:rsidRDefault="002B0634" w:rsidP="002B0634">
            <w:pPr>
              <w:pStyle w:val="Odstavekseznama"/>
              <w:autoSpaceDE w:val="0"/>
              <w:autoSpaceDN w:val="0"/>
              <w:adjustRightInd w:val="0"/>
              <w:spacing w:line="260" w:lineRule="exact"/>
              <w:ind w:left="567"/>
              <w:jc w:val="both"/>
              <w:rPr>
                <w:rFonts w:cs="Arial"/>
              </w:rPr>
            </w:pPr>
          </w:p>
          <w:p w14:paraId="29C0619A" w14:textId="77777777" w:rsidR="00C73B0C" w:rsidRPr="00101CE6" w:rsidRDefault="002B0634" w:rsidP="002B0634">
            <w:pPr>
              <w:pStyle w:val="Odstavekseznama"/>
              <w:numPr>
                <w:ilvl w:val="0"/>
                <w:numId w:val="23"/>
              </w:numPr>
              <w:autoSpaceDE w:val="0"/>
              <w:autoSpaceDN w:val="0"/>
              <w:adjustRightInd w:val="0"/>
              <w:spacing w:line="260" w:lineRule="exact"/>
              <w:ind w:left="567"/>
              <w:jc w:val="both"/>
              <w:rPr>
                <w:rFonts w:cs="Arial"/>
                <w:szCs w:val="20"/>
                <w:lang w:eastAsia="sl-SI"/>
              </w:rPr>
            </w:pPr>
            <w:r w:rsidRPr="00CA25AB">
              <w:rPr>
                <w:rFonts w:cs="Arial"/>
                <w:b/>
                <w:bCs/>
                <w:szCs w:val="20"/>
                <w:lang w:eastAsia="sl-SI"/>
              </w:rPr>
              <w:t xml:space="preserve">evropski preiskovalni nalog: </w:t>
            </w:r>
            <w:r>
              <w:rPr>
                <w:rFonts w:cs="Arial"/>
                <w:b/>
                <w:bCs/>
                <w:szCs w:val="20"/>
                <w:lang w:eastAsia="sl-SI"/>
              </w:rPr>
              <w:t xml:space="preserve"> </w:t>
            </w:r>
          </w:p>
          <w:p w14:paraId="799A39A2" w14:textId="107A3ED7" w:rsidR="002B0634" w:rsidRDefault="00C73B0C" w:rsidP="00C73B0C">
            <w:pPr>
              <w:pStyle w:val="Odstavekseznama"/>
              <w:autoSpaceDE w:val="0"/>
              <w:autoSpaceDN w:val="0"/>
              <w:adjustRightInd w:val="0"/>
              <w:spacing w:line="260" w:lineRule="exact"/>
              <w:ind w:left="567"/>
              <w:jc w:val="both"/>
              <w:rPr>
                <w:rFonts w:cs="Arial"/>
                <w:szCs w:val="20"/>
                <w:lang w:eastAsia="sl-SI"/>
              </w:rPr>
            </w:pPr>
            <w:r>
              <w:rPr>
                <w:rFonts w:cs="Arial"/>
              </w:rPr>
              <w:t xml:space="preserve">s predlogom novele se odpravljajo pomanjkljivosti pri prenosu </w:t>
            </w:r>
            <w:r w:rsidR="002B0634" w:rsidRPr="00CA25AB">
              <w:rPr>
                <w:rFonts w:cs="Arial"/>
                <w:szCs w:val="20"/>
                <w:lang w:eastAsia="sl-SI"/>
              </w:rPr>
              <w:t>Direktiv</w:t>
            </w:r>
            <w:r>
              <w:rPr>
                <w:rFonts w:cs="Arial"/>
                <w:szCs w:val="20"/>
                <w:lang w:eastAsia="sl-SI"/>
              </w:rPr>
              <w:t>e</w:t>
            </w:r>
            <w:r w:rsidR="002B0634" w:rsidRPr="00CA25AB">
              <w:rPr>
                <w:rFonts w:cs="Arial"/>
                <w:szCs w:val="20"/>
                <w:lang w:eastAsia="sl-SI"/>
              </w:rPr>
              <w:t xml:space="preserve"> 2014/41/EU;</w:t>
            </w:r>
          </w:p>
          <w:p w14:paraId="68299373" w14:textId="77777777" w:rsidR="00322773" w:rsidRDefault="00322773" w:rsidP="00C73B0C">
            <w:pPr>
              <w:pStyle w:val="Odstavekseznama"/>
              <w:autoSpaceDE w:val="0"/>
              <w:autoSpaceDN w:val="0"/>
              <w:adjustRightInd w:val="0"/>
              <w:spacing w:line="260" w:lineRule="exact"/>
              <w:ind w:left="567"/>
              <w:jc w:val="both"/>
              <w:rPr>
                <w:rFonts w:cs="Arial"/>
                <w:szCs w:val="20"/>
                <w:lang w:eastAsia="sl-SI"/>
              </w:rPr>
            </w:pPr>
          </w:p>
          <w:p w14:paraId="67968F19" w14:textId="05326C03" w:rsidR="00AB6F0E" w:rsidRPr="00101CE6" w:rsidRDefault="00AB6F0E" w:rsidP="00D25E3D">
            <w:pPr>
              <w:pStyle w:val="Odstavekseznama"/>
              <w:numPr>
                <w:ilvl w:val="0"/>
                <w:numId w:val="23"/>
              </w:numPr>
              <w:autoSpaceDE w:val="0"/>
              <w:autoSpaceDN w:val="0"/>
              <w:adjustRightInd w:val="0"/>
              <w:ind w:left="602"/>
              <w:jc w:val="both"/>
              <w:rPr>
                <w:rFonts w:cs="Arial"/>
                <w:szCs w:val="20"/>
                <w:lang w:eastAsia="sl-SI"/>
              </w:rPr>
            </w:pPr>
            <w:r>
              <w:rPr>
                <w:rFonts w:cs="Arial"/>
                <w:b/>
                <w:bCs/>
                <w:szCs w:val="20"/>
                <w:lang w:eastAsia="sl-SI"/>
              </w:rPr>
              <w:t>m</w:t>
            </w:r>
            <w:r w:rsidR="00322773" w:rsidRPr="00101CE6">
              <w:rPr>
                <w:rFonts w:cs="Arial"/>
                <w:b/>
                <w:bCs/>
                <w:szCs w:val="20"/>
                <w:lang w:eastAsia="sl-SI"/>
              </w:rPr>
              <w:t>edsebojno priznavanje obsodb, s katerimi je izrečena zaporna kazen ali ukrep, ki vključuje odvzem prostosti</w:t>
            </w:r>
            <w:r w:rsidR="00322773" w:rsidRPr="00AB6F0E">
              <w:rPr>
                <w:rFonts w:cs="Arial"/>
                <w:b/>
                <w:bCs/>
                <w:szCs w:val="20"/>
                <w:lang w:eastAsia="sl-SI"/>
              </w:rPr>
              <w:t>:</w:t>
            </w:r>
          </w:p>
          <w:p w14:paraId="1C2E5C61" w14:textId="1D693157" w:rsidR="00322773" w:rsidRPr="00AB6F0E" w:rsidRDefault="00322773" w:rsidP="00101CE6">
            <w:pPr>
              <w:pStyle w:val="Odstavekseznama"/>
              <w:autoSpaceDE w:val="0"/>
              <w:autoSpaceDN w:val="0"/>
              <w:adjustRightInd w:val="0"/>
              <w:ind w:left="602"/>
              <w:jc w:val="both"/>
              <w:rPr>
                <w:rFonts w:cs="Arial"/>
                <w:szCs w:val="20"/>
                <w:lang w:eastAsia="sl-SI"/>
              </w:rPr>
            </w:pPr>
            <w:r w:rsidRPr="00101CE6">
              <w:rPr>
                <w:rFonts w:cs="Arial"/>
                <w:szCs w:val="20"/>
                <w:lang w:eastAsia="sl-SI"/>
              </w:rPr>
              <w:t xml:space="preserve">s predlogom novele se prilagaja </w:t>
            </w:r>
            <w:r w:rsidR="00AB6F0E" w:rsidRPr="00101CE6">
              <w:rPr>
                <w:rFonts w:cs="Arial"/>
                <w:szCs w:val="20"/>
                <w:lang w:eastAsia="sl-SI"/>
              </w:rPr>
              <w:t>prenos Okvirnega sklepa Sveta 2008/909/PNZ;</w:t>
            </w:r>
          </w:p>
          <w:p w14:paraId="5659F548" w14:textId="77777777" w:rsidR="00322773" w:rsidRDefault="00322773" w:rsidP="00C73B0C">
            <w:pPr>
              <w:pStyle w:val="Odstavekseznama"/>
              <w:autoSpaceDE w:val="0"/>
              <w:autoSpaceDN w:val="0"/>
              <w:adjustRightInd w:val="0"/>
              <w:spacing w:line="260" w:lineRule="exact"/>
              <w:ind w:left="567"/>
              <w:jc w:val="both"/>
              <w:rPr>
                <w:rFonts w:cs="Arial"/>
                <w:szCs w:val="20"/>
                <w:lang w:eastAsia="sl-SI"/>
              </w:rPr>
            </w:pPr>
          </w:p>
          <w:p w14:paraId="3CD024B1" w14:textId="77777777" w:rsidR="00C73B0C" w:rsidRPr="00101CE6" w:rsidRDefault="002B0634" w:rsidP="002B0634">
            <w:pPr>
              <w:pStyle w:val="Odstavekseznama"/>
              <w:numPr>
                <w:ilvl w:val="0"/>
                <w:numId w:val="23"/>
              </w:numPr>
              <w:autoSpaceDE w:val="0"/>
              <w:autoSpaceDN w:val="0"/>
              <w:adjustRightInd w:val="0"/>
              <w:spacing w:line="260" w:lineRule="exact"/>
              <w:ind w:left="567"/>
              <w:jc w:val="both"/>
              <w:rPr>
                <w:rFonts w:cs="Arial"/>
                <w:szCs w:val="20"/>
                <w:lang w:eastAsia="sl-SI"/>
              </w:rPr>
            </w:pPr>
            <w:r w:rsidRPr="00F63992">
              <w:rPr>
                <w:rFonts w:cs="Arial"/>
                <w:b/>
                <w:bCs/>
                <w:szCs w:val="20"/>
                <w:lang w:eastAsia="sl-SI"/>
              </w:rPr>
              <w:lastRenderedPageBreak/>
              <w:t>medsebojn</w:t>
            </w:r>
            <w:r>
              <w:rPr>
                <w:rFonts w:cs="Arial"/>
                <w:b/>
                <w:bCs/>
                <w:szCs w:val="20"/>
                <w:lang w:eastAsia="sl-SI"/>
              </w:rPr>
              <w:t>o</w:t>
            </w:r>
            <w:r w:rsidRPr="00F63992">
              <w:rPr>
                <w:rFonts w:cs="Arial"/>
                <w:b/>
                <w:bCs/>
                <w:szCs w:val="20"/>
                <w:lang w:eastAsia="sl-SI"/>
              </w:rPr>
              <w:t xml:space="preserve"> priznavanju pogojnih obsodb z varstvenim nadzorstvom, pogojnih odložitev izreka kazni, alternativnih sankcij in odločb o pogojnem odpustu z varstvenim nadzorstvom</w:t>
            </w:r>
            <w:r>
              <w:rPr>
                <w:rFonts w:cs="Arial"/>
                <w:b/>
                <w:bCs/>
                <w:szCs w:val="20"/>
                <w:lang w:eastAsia="sl-SI"/>
              </w:rPr>
              <w:t xml:space="preserve">: </w:t>
            </w:r>
          </w:p>
          <w:p w14:paraId="0F68FFD6" w14:textId="0567EF12" w:rsidR="002B0634" w:rsidRPr="00F63992" w:rsidRDefault="00C73B0C" w:rsidP="00C73B0C">
            <w:pPr>
              <w:pStyle w:val="Odstavekseznama"/>
              <w:autoSpaceDE w:val="0"/>
              <w:autoSpaceDN w:val="0"/>
              <w:adjustRightInd w:val="0"/>
              <w:spacing w:line="260" w:lineRule="exact"/>
              <w:ind w:left="567"/>
              <w:jc w:val="both"/>
              <w:rPr>
                <w:rFonts w:cs="Arial"/>
                <w:szCs w:val="20"/>
                <w:lang w:eastAsia="sl-SI"/>
              </w:rPr>
            </w:pPr>
            <w:r>
              <w:rPr>
                <w:rFonts w:cs="Arial"/>
              </w:rPr>
              <w:t>s predlogom novele se odpravljajo pomanjkljivosti</w:t>
            </w:r>
            <w:r>
              <w:rPr>
                <w:rFonts w:cs="Arial"/>
                <w:szCs w:val="20"/>
                <w:lang w:eastAsia="sl-SI"/>
              </w:rPr>
              <w:t xml:space="preserve"> pri prenosu </w:t>
            </w:r>
            <w:r w:rsidR="002B0634">
              <w:rPr>
                <w:rFonts w:cs="Arial"/>
                <w:szCs w:val="20"/>
                <w:lang w:eastAsia="sl-SI"/>
              </w:rPr>
              <w:t>Okvirn</w:t>
            </w:r>
            <w:r>
              <w:rPr>
                <w:rFonts w:cs="Arial"/>
                <w:szCs w:val="20"/>
                <w:lang w:eastAsia="sl-SI"/>
              </w:rPr>
              <w:t>ega</w:t>
            </w:r>
            <w:r w:rsidR="002B0634">
              <w:rPr>
                <w:rFonts w:cs="Arial"/>
                <w:szCs w:val="20"/>
                <w:lang w:eastAsia="sl-SI"/>
              </w:rPr>
              <w:t xml:space="preserve"> sklep</w:t>
            </w:r>
            <w:r>
              <w:rPr>
                <w:rFonts w:cs="Arial"/>
                <w:szCs w:val="20"/>
                <w:lang w:eastAsia="sl-SI"/>
              </w:rPr>
              <w:t>a</w:t>
            </w:r>
            <w:r w:rsidR="002B0634">
              <w:rPr>
                <w:rFonts w:cs="Arial"/>
                <w:szCs w:val="20"/>
                <w:lang w:eastAsia="sl-SI"/>
              </w:rPr>
              <w:t xml:space="preserve"> </w:t>
            </w:r>
            <w:r w:rsidR="002B0634" w:rsidRPr="006B1AB1">
              <w:rPr>
                <w:rFonts w:cs="Arial"/>
                <w:szCs w:val="20"/>
                <w:lang w:eastAsia="sl-SI"/>
              </w:rPr>
              <w:t>2008/947/PNZ</w:t>
            </w:r>
            <w:r w:rsidR="002B0634">
              <w:rPr>
                <w:rFonts w:cs="Arial"/>
                <w:szCs w:val="20"/>
                <w:lang w:eastAsia="sl-SI"/>
              </w:rPr>
              <w:t xml:space="preserve">; </w:t>
            </w:r>
          </w:p>
          <w:p w14:paraId="4A2B6CB7" w14:textId="77777777" w:rsidR="002B0634" w:rsidRPr="00CA25AB" w:rsidRDefault="002B0634" w:rsidP="002B0634">
            <w:pPr>
              <w:pStyle w:val="Odstavekseznama"/>
              <w:autoSpaceDE w:val="0"/>
              <w:autoSpaceDN w:val="0"/>
              <w:adjustRightInd w:val="0"/>
              <w:spacing w:line="260" w:lineRule="exact"/>
              <w:ind w:left="567"/>
              <w:jc w:val="both"/>
              <w:rPr>
                <w:rFonts w:cs="Arial"/>
                <w:szCs w:val="20"/>
                <w:lang w:eastAsia="sl-SI"/>
              </w:rPr>
            </w:pPr>
          </w:p>
          <w:p w14:paraId="500FA89F" w14:textId="77777777" w:rsidR="00C73B0C" w:rsidRPr="00101CE6" w:rsidRDefault="002B0634" w:rsidP="002B0634">
            <w:pPr>
              <w:pStyle w:val="Odstavekseznama"/>
              <w:numPr>
                <w:ilvl w:val="0"/>
                <w:numId w:val="23"/>
              </w:numPr>
              <w:autoSpaceDE w:val="0"/>
              <w:autoSpaceDN w:val="0"/>
              <w:adjustRightInd w:val="0"/>
              <w:spacing w:line="260" w:lineRule="exact"/>
              <w:ind w:left="567"/>
              <w:jc w:val="both"/>
              <w:rPr>
                <w:rFonts w:cs="Arial"/>
              </w:rPr>
            </w:pPr>
            <w:r w:rsidRPr="00CA25AB">
              <w:rPr>
                <w:rFonts w:cs="Arial"/>
                <w:b/>
                <w:bCs/>
                <w:szCs w:val="20"/>
                <w:lang w:eastAsia="sl-SI"/>
              </w:rPr>
              <w:t>medsebojno priznavanje odločb o odvzemu premoženja v kazenskih postopkih in začasnem zavarovanju takega odvzema:</w:t>
            </w:r>
            <w:r w:rsidRPr="00CA25AB">
              <w:rPr>
                <w:rFonts w:cs="Arial"/>
                <w:szCs w:val="20"/>
                <w:lang w:eastAsia="sl-SI"/>
              </w:rPr>
              <w:t xml:space="preserve"> </w:t>
            </w:r>
          </w:p>
          <w:p w14:paraId="50238A48" w14:textId="22BCBAF4" w:rsidR="002B0634" w:rsidRPr="00CA25AB" w:rsidRDefault="00C73B0C" w:rsidP="00C73B0C">
            <w:pPr>
              <w:pStyle w:val="Odstavekseznama"/>
              <w:autoSpaceDE w:val="0"/>
              <w:autoSpaceDN w:val="0"/>
              <w:adjustRightInd w:val="0"/>
              <w:spacing w:line="260" w:lineRule="exact"/>
              <w:ind w:left="567"/>
              <w:jc w:val="both"/>
              <w:rPr>
                <w:rFonts w:cs="Arial"/>
              </w:rPr>
            </w:pPr>
            <w:r>
              <w:rPr>
                <w:rFonts w:cs="Arial"/>
              </w:rPr>
              <w:t xml:space="preserve">s predlogom novele se opravljajo pomanjkljivosti določb za izvrševanje </w:t>
            </w:r>
            <w:r w:rsidR="002B0634" w:rsidRPr="00CA25AB">
              <w:rPr>
                <w:rFonts w:cs="Arial"/>
              </w:rPr>
              <w:t>Uredb</w:t>
            </w:r>
            <w:r>
              <w:rPr>
                <w:rFonts w:cs="Arial"/>
              </w:rPr>
              <w:t>e</w:t>
            </w:r>
            <w:r w:rsidR="002B0634" w:rsidRPr="00CA25AB">
              <w:rPr>
                <w:rFonts w:cs="Arial"/>
              </w:rPr>
              <w:t xml:space="preserve"> 2018/1805/EU;</w:t>
            </w:r>
          </w:p>
          <w:p w14:paraId="7E7CD0EE" w14:textId="77777777" w:rsidR="002B0634" w:rsidRPr="00CA25AB" w:rsidRDefault="002B0634" w:rsidP="002B0634">
            <w:pPr>
              <w:pStyle w:val="Odstavekseznama"/>
              <w:autoSpaceDE w:val="0"/>
              <w:autoSpaceDN w:val="0"/>
              <w:adjustRightInd w:val="0"/>
              <w:spacing w:line="260" w:lineRule="exact"/>
              <w:ind w:left="567"/>
              <w:jc w:val="both"/>
              <w:rPr>
                <w:rFonts w:cs="Arial"/>
                <w:szCs w:val="20"/>
                <w:lang w:eastAsia="sl-SI"/>
              </w:rPr>
            </w:pPr>
          </w:p>
          <w:p w14:paraId="1568466E" w14:textId="77777777" w:rsidR="002B0634" w:rsidRPr="00CA25AB" w:rsidRDefault="002B0634" w:rsidP="002B0634">
            <w:pPr>
              <w:pStyle w:val="Odstavekseznama"/>
              <w:numPr>
                <w:ilvl w:val="0"/>
                <w:numId w:val="23"/>
              </w:numPr>
              <w:autoSpaceDE w:val="0"/>
              <w:autoSpaceDN w:val="0"/>
              <w:adjustRightInd w:val="0"/>
              <w:spacing w:line="260" w:lineRule="exact"/>
              <w:ind w:left="567"/>
              <w:jc w:val="both"/>
              <w:rPr>
                <w:rFonts w:cs="Arial"/>
                <w:szCs w:val="20"/>
                <w:lang w:eastAsia="sl-SI"/>
              </w:rPr>
            </w:pPr>
            <w:r w:rsidRPr="00CA25AB">
              <w:rPr>
                <w:rFonts w:cs="Arial"/>
                <w:b/>
                <w:bCs/>
                <w:szCs w:val="20"/>
                <w:lang w:eastAsia="sl-SI"/>
              </w:rPr>
              <w:t xml:space="preserve">izmenjava podatkov iz kazenskih evidenc: </w:t>
            </w:r>
          </w:p>
          <w:p w14:paraId="48A0BC0E" w14:textId="77777777" w:rsidR="00C73B0C" w:rsidRPr="00C73B0C" w:rsidRDefault="00C73B0C" w:rsidP="00101CE6">
            <w:pPr>
              <w:pStyle w:val="Odstavekseznama"/>
              <w:rPr>
                <w:rFonts w:cs="Arial"/>
                <w:szCs w:val="20"/>
                <w:lang w:eastAsia="sl-SI"/>
              </w:rPr>
            </w:pPr>
          </w:p>
          <w:p w14:paraId="4FFF0F2F" w14:textId="54D32AE2" w:rsidR="002B0634" w:rsidRPr="00C73B0C" w:rsidRDefault="00C73B0C" w:rsidP="00101CE6">
            <w:pPr>
              <w:autoSpaceDE w:val="0"/>
              <w:autoSpaceDN w:val="0"/>
              <w:adjustRightInd w:val="0"/>
              <w:ind w:left="746" w:hanging="142"/>
              <w:jc w:val="both"/>
              <w:rPr>
                <w:rFonts w:cs="Arial"/>
                <w:szCs w:val="20"/>
              </w:rPr>
            </w:pPr>
            <w:r>
              <w:rPr>
                <w:rFonts w:cs="Arial"/>
                <w:szCs w:val="20"/>
                <w:lang w:eastAsia="sl-SI"/>
              </w:rPr>
              <w:t xml:space="preserve">- </w:t>
            </w:r>
            <w:r w:rsidR="002B0634" w:rsidRPr="00C73B0C">
              <w:rPr>
                <w:rFonts w:cs="Arial"/>
                <w:szCs w:val="20"/>
                <w:lang w:eastAsia="sl-SI"/>
              </w:rPr>
              <w:t xml:space="preserve">s predlogom novele se v slovenski pravni red prenaša </w:t>
            </w:r>
            <w:r w:rsidR="002B0634" w:rsidRPr="00C73B0C">
              <w:rPr>
                <w:rFonts w:cs="Arial"/>
                <w:szCs w:val="20"/>
              </w:rPr>
              <w:t>Direktiva 2019/884/EU);</w:t>
            </w:r>
          </w:p>
          <w:p w14:paraId="0BA0F788" w14:textId="7701E8D3" w:rsidR="00C73B0C" w:rsidRDefault="00C73B0C" w:rsidP="00101CE6">
            <w:pPr>
              <w:pStyle w:val="Odstavekseznama"/>
              <w:ind w:left="746" w:hanging="142"/>
              <w:rPr>
                <w:rFonts w:cs="Arial"/>
              </w:rPr>
            </w:pPr>
            <w:r>
              <w:rPr>
                <w:rFonts w:cs="Arial"/>
                <w:szCs w:val="20"/>
                <w:lang w:eastAsia="sl-SI"/>
              </w:rPr>
              <w:t>- s predlogom novele se</w:t>
            </w:r>
            <w:r>
              <w:rPr>
                <w:rFonts w:cs="Arial"/>
                <w:szCs w:val="20"/>
              </w:rPr>
              <w:t xml:space="preserve"> zagotavljajo določbe za izvrševanje </w:t>
            </w:r>
            <w:r w:rsidR="002B0634" w:rsidRPr="00CA25AB">
              <w:rPr>
                <w:rFonts w:cs="Arial"/>
              </w:rPr>
              <w:t>Uredb</w:t>
            </w:r>
            <w:r>
              <w:rPr>
                <w:rFonts w:cs="Arial"/>
              </w:rPr>
              <w:t>e</w:t>
            </w:r>
            <w:r w:rsidR="002B0634" w:rsidRPr="00CA25AB">
              <w:rPr>
                <w:rFonts w:cs="Arial"/>
              </w:rPr>
              <w:t xml:space="preserve"> 2019/816/EU</w:t>
            </w:r>
            <w:r>
              <w:rPr>
                <w:rFonts w:cs="Arial"/>
              </w:rPr>
              <w:t>;</w:t>
            </w:r>
          </w:p>
          <w:p w14:paraId="04CC3A0B" w14:textId="77777777" w:rsidR="007B715A" w:rsidRDefault="00C73B0C" w:rsidP="00101CE6">
            <w:pPr>
              <w:pStyle w:val="Odstavekseznama"/>
              <w:ind w:left="746" w:hanging="142"/>
              <w:rPr>
                <w:rFonts w:cs="Arial"/>
              </w:rPr>
            </w:pPr>
            <w:r>
              <w:rPr>
                <w:rFonts w:cs="Arial"/>
              </w:rPr>
              <w:t xml:space="preserve">- </w:t>
            </w:r>
            <w:r w:rsidRPr="00C73B0C">
              <w:rPr>
                <w:rFonts w:cs="Arial"/>
              </w:rPr>
              <w:t xml:space="preserve">s predlogom novele se zagotavljajo določbe za izvrševanje </w:t>
            </w:r>
            <w:r w:rsidR="002B0634" w:rsidRPr="00C73B0C">
              <w:rPr>
                <w:rFonts w:cs="Arial"/>
              </w:rPr>
              <w:t>Uredb</w:t>
            </w:r>
            <w:r w:rsidRPr="00C73B0C">
              <w:rPr>
                <w:rFonts w:cs="Arial"/>
              </w:rPr>
              <w:t>e</w:t>
            </w:r>
            <w:r w:rsidR="002B0634" w:rsidRPr="00C73B0C">
              <w:rPr>
                <w:rFonts w:cs="Arial"/>
              </w:rPr>
              <w:t xml:space="preserve"> 2019/818/EU</w:t>
            </w:r>
            <w:r>
              <w:rPr>
                <w:rFonts w:cs="Arial"/>
              </w:rPr>
              <w:t>.</w:t>
            </w:r>
          </w:p>
          <w:p w14:paraId="1B81E2CD" w14:textId="42CCA605" w:rsidR="007B715A" w:rsidRPr="007B715A" w:rsidRDefault="007B715A" w:rsidP="00101CE6">
            <w:pPr>
              <w:ind w:left="746" w:hanging="142"/>
              <w:rPr>
                <w:rFonts w:cs="Arial"/>
              </w:rPr>
            </w:pPr>
            <w:r>
              <w:rPr>
                <w:rFonts w:cs="Arial"/>
              </w:rPr>
              <w:t xml:space="preserve">- </w:t>
            </w:r>
            <w:r w:rsidRPr="007B715A">
              <w:rPr>
                <w:rFonts w:cs="Arial"/>
              </w:rPr>
              <w:t xml:space="preserve">s predlogom novele se zagotavljajo določbe za izvrševanje </w:t>
            </w:r>
            <w:r w:rsidR="00C73B0C" w:rsidRPr="007B715A">
              <w:rPr>
                <w:rFonts w:cs="Arial"/>
              </w:rPr>
              <w:t xml:space="preserve"> </w:t>
            </w:r>
            <w:r w:rsidRPr="00101CE6">
              <w:rPr>
                <w:rFonts w:cs="Arial"/>
              </w:rPr>
              <w:t>Uredbe (EU) 2021/1151 Evropskega parlamenta in Sveta z dne 7. julija 2021 o spremembi uredb (EU) 2019/816 in (EU) 2019/818 glede določitve pogojev za dostop do drugih informacijskih sistemov EU za namene Evropskega sistema za potovalne informacije in odobritve</w:t>
            </w:r>
            <w:r>
              <w:rPr>
                <w:rFonts w:cs="Arial"/>
              </w:rPr>
              <w:t>.</w:t>
            </w:r>
          </w:p>
          <w:p w14:paraId="6304E3A5" w14:textId="31718AA4" w:rsidR="00C73B0C" w:rsidRPr="00C73B0C" w:rsidRDefault="00C73B0C" w:rsidP="00101CE6">
            <w:pPr>
              <w:pStyle w:val="Odstavekseznama"/>
              <w:ind w:left="1029" w:hanging="425"/>
              <w:rPr>
                <w:szCs w:val="20"/>
              </w:rPr>
            </w:pPr>
          </w:p>
          <w:p w14:paraId="1789FE66" w14:textId="77777777" w:rsidR="00B9237E" w:rsidRPr="00CA25AB" w:rsidRDefault="00934BA5" w:rsidP="002A2007">
            <w:pPr>
              <w:pStyle w:val="Alineazaodstavkom"/>
              <w:numPr>
                <w:ilvl w:val="0"/>
                <w:numId w:val="3"/>
              </w:numPr>
              <w:spacing w:line="260" w:lineRule="exact"/>
              <w:ind w:left="709" w:hanging="284"/>
              <w:rPr>
                <w:b/>
                <w:sz w:val="20"/>
                <w:szCs w:val="20"/>
              </w:rPr>
            </w:pPr>
            <w:r w:rsidRPr="00CA25AB">
              <w:rPr>
                <w:b/>
                <w:sz w:val="20"/>
                <w:szCs w:val="20"/>
              </w:rPr>
              <w:t>P</w:t>
            </w:r>
            <w:r w:rsidR="00622897" w:rsidRPr="00CA25AB">
              <w:rPr>
                <w:b/>
                <w:sz w:val="20"/>
                <w:szCs w:val="20"/>
              </w:rPr>
              <w:t>rikaz ureditve v najmanj treh pravnih sistemih držav članic EU:</w:t>
            </w:r>
          </w:p>
          <w:p w14:paraId="763B6323" w14:textId="56595276" w:rsidR="00A77E61" w:rsidRDefault="007B715A" w:rsidP="00A77E61">
            <w:pPr>
              <w:pStyle w:val="Navadensplet"/>
              <w:spacing w:after="0" w:afterAutospacing="0" w:line="260" w:lineRule="exact"/>
              <w:jc w:val="both"/>
              <w:rPr>
                <w:rFonts w:ascii="Arial" w:hAnsi="Arial" w:cs="Arial"/>
                <w:sz w:val="20"/>
                <w:szCs w:val="20"/>
                <w:lang w:eastAsia="en-US"/>
              </w:rPr>
            </w:pPr>
            <w:r>
              <w:rPr>
                <w:rFonts w:ascii="Arial" w:hAnsi="Arial" w:cs="Arial"/>
                <w:sz w:val="20"/>
                <w:szCs w:val="20"/>
                <w:lang w:eastAsia="en-US"/>
              </w:rPr>
              <w:t xml:space="preserve">Prikaza ureditve v treh državah članicah ni mogoče podati. </w:t>
            </w:r>
            <w:r w:rsidR="00A77E61">
              <w:rPr>
                <w:rFonts w:ascii="Arial" w:hAnsi="Arial" w:cs="Arial"/>
                <w:sz w:val="20"/>
                <w:szCs w:val="20"/>
                <w:lang w:eastAsia="en-US"/>
              </w:rPr>
              <w:t xml:space="preserve">Določbe novele so namreč potrebne predvsem, da se vzpostavi povezava med </w:t>
            </w:r>
            <w:r w:rsidR="00A77E61" w:rsidRPr="00CA25AB">
              <w:rPr>
                <w:rFonts w:ascii="Arial" w:hAnsi="Arial" w:cs="Arial"/>
                <w:sz w:val="20"/>
                <w:szCs w:val="20"/>
                <w:lang w:eastAsia="en-US"/>
              </w:rPr>
              <w:t xml:space="preserve">obstoječimi </w:t>
            </w:r>
            <w:r w:rsidR="00A77E61">
              <w:rPr>
                <w:rFonts w:ascii="Arial" w:hAnsi="Arial" w:cs="Arial"/>
                <w:sz w:val="20"/>
                <w:szCs w:val="20"/>
                <w:lang w:eastAsia="en-US"/>
              </w:rPr>
              <w:t xml:space="preserve">in specifičnimi </w:t>
            </w:r>
            <w:r w:rsidR="00A77E61" w:rsidRPr="00CA25AB">
              <w:rPr>
                <w:rFonts w:ascii="Arial" w:hAnsi="Arial" w:cs="Arial"/>
                <w:sz w:val="20"/>
                <w:szCs w:val="20"/>
                <w:lang w:eastAsia="en-US"/>
              </w:rPr>
              <w:t xml:space="preserve">pravili o organizaciji, pristojnostih in </w:t>
            </w:r>
            <w:r w:rsidR="00FC55E1">
              <w:rPr>
                <w:rFonts w:ascii="Arial" w:hAnsi="Arial" w:cs="Arial"/>
                <w:sz w:val="20"/>
                <w:szCs w:val="20"/>
                <w:lang w:eastAsia="en-US"/>
              </w:rPr>
              <w:t xml:space="preserve">poteku </w:t>
            </w:r>
            <w:r w:rsidR="00A77E61" w:rsidRPr="00CA25AB">
              <w:rPr>
                <w:rFonts w:ascii="Arial" w:hAnsi="Arial" w:cs="Arial"/>
                <w:sz w:val="20"/>
                <w:szCs w:val="20"/>
                <w:lang w:eastAsia="en-US"/>
              </w:rPr>
              <w:t>postopk</w:t>
            </w:r>
            <w:r w:rsidR="00FC55E1">
              <w:rPr>
                <w:rFonts w:ascii="Arial" w:hAnsi="Arial" w:cs="Arial"/>
                <w:sz w:val="20"/>
                <w:szCs w:val="20"/>
                <w:lang w:eastAsia="en-US"/>
              </w:rPr>
              <w:t>a v okviru pregona kaznivih dejanj v Republiki Sloveniji</w:t>
            </w:r>
            <w:r w:rsidR="00A77E61" w:rsidRPr="00CA25AB">
              <w:rPr>
                <w:rFonts w:ascii="Arial" w:hAnsi="Arial" w:cs="Arial"/>
                <w:sz w:val="20"/>
                <w:szCs w:val="20"/>
                <w:lang w:eastAsia="en-US"/>
              </w:rPr>
              <w:t>, in, na drugi strani, pravili EU</w:t>
            </w:r>
            <w:r w:rsidR="00A77E61">
              <w:rPr>
                <w:rFonts w:ascii="Arial" w:hAnsi="Arial" w:cs="Arial"/>
                <w:sz w:val="20"/>
                <w:szCs w:val="20"/>
                <w:lang w:eastAsia="en-US"/>
              </w:rPr>
              <w:t>.</w:t>
            </w:r>
            <w:r w:rsidR="001C488B">
              <w:rPr>
                <w:rFonts w:ascii="Arial" w:hAnsi="Arial" w:cs="Arial"/>
                <w:sz w:val="20"/>
                <w:szCs w:val="20"/>
                <w:lang w:eastAsia="en-US"/>
              </w:rPr>
              <w:t xml:space="preserve"> V tem delu je ureditev svojstvena le Republiki Sloveniji (organizacijski, konkretni pristojnostni ter nacionalni postopkovni vidiki)</w:t>
            </w:r>
            <w:r w:rsidR="001C488B">
              <w:rPr>
                <w:rStyle w:val="Sprotnaopomba-sklic"/>
                <w:rFonts w:ascii="Arial" w:hAnsi="Arial" w:cs="Arial"/>
                <w:sz w:val="20"/>
                <w:szCs w:val="20"/>
                <w:lang w:eastAsia="en-US"/>
              </w:rPr>
              <w:footnoteReference w:id="4"/>
            </w:r>
            <w:r w:rsidR="001C488B">
              <w:rPr>
                <w:rFonts w:ascii="Arial" w:hAnsi="Arial" w:cs="Arial"/>
                <w:sz w:val="20"/>
                <w:szCs w:val="20"/>
                <w:lang w:eastAsia="en-US"/>
              </w:rPr>
              <w:t>.</w:t>
            </w:r>
            <w:r w:rsidR="00A77E61">
              <w:rPr>
                <w:rFonts w:ascii="Arial" w:hAnsi="Arial" w:cs="Arial"/>
                <w:sz w:val="20"/>
                <w:szCs w:val="20"/>
                <w:lang w:eastAsia="en-US"/>
              </w:rPr>
              <w:t xml:space="preserve"> Po drugi strani predlog novele </w:t>
            </w:r>
            <w:r w:rsidR="003A6106" w:rsidRPr="00CA25AB">
              <w:rPr>
                <w:rFonts w:ascii="Arial" w:hAnsi="Arial" w:cs="Arial"/>
                <w:sz w:val="20"/>
                <w:szCs w:val="20"/>
                <w:lang w:eastAsia="en-US"/>
              </w:rPr>
              <w:t xml:space="preserve">predstavlja </w:t>
            </w:r>
            <w:r w:rsidR="003A7050" w:rsidRPr="00CA25AB">
              <w:rPr>
                <w:rFonts w:ascii="Arial" w:hAnsi="Arial" w:cs="Arial"/>
                <w:sz w:val="20"/>
                <w:szCs w:val="20"/>
                <w:lang w:eastAsia="en-US"/>
              </w:rPr>
              <w:t>pravila</w:t>
            </w:r>
            <w:r w:rsidR="00C20575" w:rsidRPr="00CA25AB">
              <w:rPr>
                <w:rFonts w:ascii="Arial" w:hAnsi="Arial" w:cs="Arial"/>
                <w:sz w:val="20"/>
                <w:szCs w:val="20"/>
                <w:lang w:eastAsia="en-US"/>
              </w:rPr>
              <w:t>, potrebn</w:t>
            </w:r>
            <w:r w:rsidR="003A7050" w:rsidRPr="00CA25AB">
              <w:rPr>
                <w:rFonts w:ascii="Arial" w:hAnsi="Arial" w:cs="Arial"/>
                <w:sz w:val="20"/>
                <w:szCs w:val="20"/>
                <w:lang w:eastAsia="en-US"/>
              </w:rPr>
              <w:t>a</w:t>
            </w:r>
            <w:r w:rsidR="00C20575" w:rsidRPr="00CA25AB">
              <w:rPr>
                <w:rFonts w:ascii="Arial" w:hAnsi="Arial" w:cs="Arial"/>
                <w:sz w:val="20"/>
                <w:szCs w:val="20"/>
                <w:lang w:eastAsia="en-US"/>
              </w:rPr>
              <w:t xml:space="preserve"> za izvrševanje uredb</w:t>
            </w:r>
            <w:r w:rsidR="003A6106" w:rsidRPr="00CA25AB">
              <w:rPr>
                <w:rFonts w:ascii="Arial" w:hAnsi="Arial" w:cs="Arial"/>
                <w:sz w:val="20"/>
                <w:szCs w:val="20"/>
                <w:lang w:eastAsia="en-US"/>
              </w:rPr>
              <w:t xml:space="preserve"> oziroma prenos direktiv</w:t>
            </w:r>
            <w:r w:rsidR="00A77E61">
              <w:rPr>
                <w:rFonts w:ascii="Arial" w:hAnsi="Arial" w:cs="Arial"/>
                <w:sz w:val="20"/>
                <w:szCs w:val="20"/>
                <w:lang w:eastAsia="en-US"/>
              </w:rPr>
              <w:t xml:space="preserve">, pri čemer ti </w:t>
            </w:r>
            <w:r w:rsidR="003A6106" w:rsidRPr="00CA25AB">
              <w:rPr>
                <w:rFonts w:ascii="Arial" w:hAnsi="Arial" w:cs="Arial"/>
                <w:sz w:val="20"/>
                <w:szCs w:val="20"/>
                <w:lang w:eastAsia="en-US"/>
              </w:rPr>
              <w:t>akti</w:t>
            </w:r>
            <w:r w:rsidR="00A77E61">
              <w:rPr>
                <w:rFonts w:ascii="Arial" w:hAnsi="Arial" w:cs="Arial"/>
                <w:sz w:val="20"/>
                <w:szCs w:val="20"/>
                <w:lang w:eastAsia="en-US"/>
              </w:rPr>
              <w:t xml:space="preserve"> v veliki meri določajo zakonske rešitve v državah članicah, med katerimi zato ni mogoče pričakovati bistvenih razlik. </w:t>
            </w:r>
          </w:p>
          <w:p w14:paraId="7CD768E3" w14:textId="165D628E" w:rsidR="003869C6" w:rsidRPr="00CA25AB" w:rsidRDefault="00430425" w:rsidP="00A77E61">
            <w:pPr>
              <w:pStyle w:val="Navadensplet"/>
              <w:spacing w:after="0" w:afterAutospacing="0" w:line="260" w:lineRule="exact"/>
              <w:jc w:val="both"/>
              <w:rPr>
                <w:rFonts w:ascii="Arial" w:hAnsi="Arial" w:cs="Arial"/>
                <w:sz w:val="20"/>
                <w:szCs w:val="20"/>
                <w:lang w:eastAsia="en-US"/>
              </w:rPr>
            </w:pPr>
            <w:r>
              <w:rPr>
                <w:rFonts w:ascii="Arial" w:hAnsi="Arial" w:cs="Arial"/>
                <w:sz w:val="20"/>
                <w:szCs w:val="20"/>
                <w:lang w:eastAsia="en-US"/>
              </w:rPr>
              <w:t xml:space="preserve">Ne glede na dejstvo, da splošna primerjalnopravna analiza ni bila opravljena, pa je bila opravljena primerjalnopravna analiza posameznih vprašanj, ki jih ureja predlog novele, rezultati pa so predstavljeni </w:t>
            </w:r>
            <w:r w:rsidR="003A7050" w:rsidRPr="00CA25AB">
              <w:rPr>
                <w:rFonts w:ascii="Arial" w:hAnsi="Arial" w:cs="Arial"/>
                <w:sz w:val="20"/>
                <w:szCs w:val="20"/>
                <w:lang w:eastAsia="en-US"/>
              </w:rPr>
              <w:t>v pojasnilih k posameznim členom, in sicer:</w:t>
            </w:r>
          </w:p>
          <w:p w14:paraId="629F7721" w14:textId="57DAA983" w:rsidR="003869C6" w:rsidRPr="00CA25AB" w:rsidRDefault="00AA6454" w:rsidP="003869C6">
            <w:pPr>
              <w:pStyle w:val="Navadensplet"/>
              <w:numPr>
                <w:ilvl w:val="0"/>
                <w:numId w:val="19"/>
              </w:numPr>
              <w:spacing w:line="260" w:lineRule="exact"/>
              <w:ind w:left="738"/>
              <w:jc w:val="both"/>
              <w:rPr>
                <w:rFonts w:ascii="Arial" w:hAnsi="Arial" w:cs="Arial"/>
                <w:sz w:val="20"/>
                <w:szCs w:val="20"/>
                <w:lang w:eastAsia="en-US"/>
              </w:rPr>
            </w:pPr>
            <w:r w:rsidRPr="00CA25AB">
              <w:rPr>
                <w:rFonts w:ascii="Arial" w:hAnsi="Arial" w:cs="Arial"/>
                <w:sz w:val="20"/>
                <w:lang w:eastAsia="en-US"/>
              </w:rPr>
              <w:t>glede hrambe podatkov o obsodbah, ki jih Republika Slovenija prejme od drugih držav članic o slovenskih</w:t>
            </w:r>
            <w:r w:rsidRPr="00CA25AB">
              <w:rPr>
                <w:rFonts w:ascii="Arial" w:hAnsi="Arial" w:cs="Arial"/>
                <w:sz w:val="20"/>
                <w:szCs w:val="20"/>
                <w:lang w:eastAsia="en-US"/>
              </w:rPr>
              <w:t xml:space="preserve"> državljanih (obrazložitev k </w:t>
            </w:r>
            <w:r w:rsidR="00680DD7" w:rsidRPr="00CA25AB">
              <w:rPr>
                <w:rFonts w:ascii="Arial" w:hAnsi="Arial" w:cs="Arial"/>
                <w:sz w:val="20"/>
                <w:szCs w:val="20"/>
                <w:lang w:eastAsia="en-US"/>
              </w:rPr>
              <w:t>predlaganemu novemu</w:t>
            </w:r>
            <w:r w:rsidRPr="00CA25AB">
              <w:rPr>
                <w:rFonts w:ascii="Arial" w:hAnsi="Arial" w:cs="Arial"/>
                <w:sz w:val="20"/>
                <w:szCs w:val="20"/>
                <w:lang w:eastAsia="en-US"/>
              </w:rPr>
              <w:t xml:space="preserve"> 227.a členu ZSKZDČEU-1);</w:t>
            </w:r>
          </w:p>
          <w:p w14:paraId="7E99567F" w14:textId="7CEEE441" w:rsidR="00257544" w:rsidRPr="00CA25AB" w:rsidRDefault="00AA6454" w:rsidP="003869C6">
            <w:pPr>
              <w:pStyle w:val="Navadensplet"/>
              <w:numPr>
                <w:ilvl w:val="0"/>
                <w:numId w:val="19"/>
              </w:numPr>
              <w:spacing w:line="260" w:lineRule="exact"/>
              <w:ind w:left="738"/>
              <w:jc w:val="both"/>
              <w:rPr>
                <w:rFonts w:ascii="Arial" w:hAnsi="Arial" w:cs="Arial"/>
                <w:sz w:val="20"/>
                <w:szCs w:val="20"/>
                <w:lang w:eastAsia="en-US"/>
              </w:rPr>
            </w:pPr>
            <w:r w:rsidRPr="00CA25AB">
              <w:rPr>
                <w:rFonts w:ascii="Arial" w:hAnsi="Arial" w:cs="Arial"/>
                <w:sz w:val="20"/>
                <w:lang w:eastAsia="en-US"/>
              </w:rPr>
              <w:t xml:space="preserve">glede pošiljanja zaprosil o podatkih o obsodbah, kadar posameznik zahteva podatke iz kazenske evidence (obrazložitev k </w:t>
            </w:r>
            <w:r w:rsidR="00680DD7" w:rsidRPr="00CA25AB">
              <w:rPr>
                <w:rFonts w:ascii="Arial" w:hAnsi="Arial" w:cs="Arial"/>
                <w:sz w:val="20"/>
                <w:lang w:eastAsia="en-US"/>
              </w:rPr>
              <w:t>predlaganim spremembam</w:t>
            </w:r>
            <w:r w:rsidRPr="00CA25AB">
              <w:rPr>
                <w:rFonts w:ascii="Arial" w:hAnsi="Arial" w:cs="Arial"/>
                <w:sz w:val="20"/>
                <w:lang w:eastAsia="en-US"/>
              </w:rPr>
              <w:t xml:space="preserve"> 23</w:t>
            </w:r>
            <w:r w:rsidR="00680DD7" w:rsidRPr="00CA25AB">
              <w:rPr>
                <w:rFonts w:ascii="Arial" w:hAnsi="Arial" w:cs="Arial"/>
                <w:sz w:val="20"/>
                <w:lang w:eastAsia="en-US"/>
              </w:rPr>
              <w:t>0</w:t>
            </w:r>
            <w:r w:rsidRPr="00CA25AB">
              <w:rPr>
                <w:rFonts w:ascii="Arial" w:hAnsi="Arial" w:cs="Arial"/>
                <w:sz w:val="20"/>
                <w:lang w:eastAsia="en-US"/>
              </w:rPr>
              <w:t>. člen</w:t>
            </w:r>
            <w:r w:rsidR="00680DD7" w:rsidRPr="00CA25AB">
              <w:rPr>
                <w:rFonts w:ascii="Arial" w:hAnsi="Arial" w:cs="Arial"/>
                <w:sz w:val="20"/>
                <w:lang w:eastAsia="en-US"/>
              </w:rPr>
              <w:t>a</w:t>
            </w:r>
            <w:r w:rsidRPr="00CA25AB">
              <w:rPr>
                <w:rFonts w:ascii="Arial" w:hAnsi="Arial" w:cs="Arial"/>
                <w:sz w:val="20"/>
                <w:lang w:eastAsia="en-US"/>
              </w:rPr>
              <w:t xml:space="preserve"> ZSKZDČEU-1);</w:t>
            </w:r>
            <w:r w:rsidR="003A6106" w:rsidRPr="00CA25AB">
              <w:rPr>
                <w:rFonts w:ascii="Arial" w:hAnsi="Arial" w:cs="Arial"/>
                <w:sz w:val="20"/>
                <w:szCs w:val="20"/>
                <w:lang w:eastAsia="en-US"/>
              </w:rPr>
              <w:t xml:space="preserve"> </w:t>
            </w:r>
          </w:p>
        </w:tc>
      </w:tr>
      <w:tr w:rsidR="00CA25AB" w:rsidRPr="00CA25AB" w14:paraId="59E8DB33" w14:textId="77777777" w:rsidTr="00563BA9">
        <w:tc>
          <w:tcPr>
            <w:tcW w:w="8498" w:type="dxa"/>
          </w:tcPr>
          <w:p w14:paraId="79C6C7B8" w14:textId="77777777" w:rsidR="00A31A47" w:rsidRPr="00CA25AB" w:rsidRDefault="00A31A47" w:rsidP="002A2007">
            <w:pPr>
              <w:pStyle w:val="Odstavekseznama1"/>
              <w:spacing w:line="260" w:lineRule="exact"/>
              <w:ind w:left="0"/>
              <w:jc w:val="both"/>
              <w:rPr>
                <w:rFonts w:ascii="Arial" w:hAnsi="Arial" w:cs="Arial"/>
                <w:sz w:val="20"/>
                <w:szCs w:val="20"/>
                <w:highlight w:val="yellow"/>
              </w:rPr>
            </w:pPr>
          </w:p>
        </w:tc>
      </w:tr>
      <w:tr w:rsidR="00CA25AB" w:rsidRPr="00CA25AB" w14:paraId="1CFBFAEA" w14:textId="77777777" w:rsidTr="00563BA9">
        <w:tc>
          <w:tcPr>
            <w:tcW w:w="8498" w:type="dxa"/>
          </w:tcPr>
          <w:p w14:paraId="7D255A09" w14:textId="77777777" w:rsidR="00787B32" w:rsidRPr="00CA25AB" w:rsidRDefault="00787B32" w:rsidP="002A2007">
            <w:pPr>
              <w:pStyle w:val="Oddelek"/>
              <w:numPr>
                <w:ilvl w:val="0"/>
                <w:numId w:val="0"/>
              </w:numPr>
              <w:spacing w:before="0" w:after="0" w:line="260" w:lineRule="exact"/>
              <w:jc w:val="left"/>
              <w:rPr>
                <w:sz w:val="20"/>
                <w:szCs w:val="20"/>
              </w:rPr>
            </w:pPr>
            <w:r w:rsidRPr="00CA25AB">
              <w:rPr>
                <w:sz w:val="20"/>
                <w:szCs w:val="20"/>
              </w:rPr>
              <w:t>6. PRESOJA POSLEDIC, KI JIH BO IMEL SPREJEM ZAKONA</w:t>
            </w:r>
          </w:p>
        </w:tc>
      </w:tr>
      <w:tr w:rsidR="00CA25AB" w:rsidRPr="00CA25AB" w14:paraId="5D575C70" w14:textId="77777777" w:rsidTr="00563BA9">
        <w:tc>
          <w:tcPr>
            <w:tcW w:w="8498" w:type="dxa"/>
          </w:tcPr>
          <w:p w14:paraId="09D5AF5D" w14:textId="77777777" w:rsidR="00B540A4" w:rsidRPr="00CA25AB" w:rsidRDefault="00B540A4" w:rsidP="002A2007">
            <w:pPr>
              <w:pStyle w:val="Odsek"/>
              <w:numPr>
                <w:ilvl w:val="0"/>
                <w:numId w:val="0"/>
              </w:numPr>
              <w:spacing w:before="0" w:after="0" w:line="260" w:lineRule="exact"/>
              <w:jc w:val="left"/>
              <w:rPr>
                <w:sz w:val="20"/>
                <w:szCs w:val="20"/>
              </w:rPr>
            </w:pPr>
          </w:p>
          <w:p w14:paraId="65B539C8" w14:textId="77777777" w:rsidR="00787B32" w:rsidRPr="00CA25AB" w:rsidRDefault="00787B32" w:rsidP="002A2007">
            <w:pPr>
              <w:pStyle w:val="Odsek"/>
              <w:numPr>
                <w:ilvl w:val="0"/>
                <w:numId w:val="0"/>
              </w:numPr>
              <w:spacing w:before="0" w:after="0" w:line="260" w:lineRule="exact"/>
              <w:jc w:val="left"/>
              <w:rPr>
                <w:sz w:val="20"/>
                <w:szCs w:val="20"/>
              </w:rPr>
            </w:pPr>
            <w:r w:rsidRPr="00CA25AB">
              <w:rPr>
                <w:sz w:val="20"/>
                <w:szCs w:val="20"/>
              </w:rPr>
              <w:t xml:space="preserve">6.1 Presoja administrativnih posledic </w:t>
            </w:r>
          </w:p>
          <w:p w14:paraId="747693EE" w14:textId="77777777" w:rsidR="00660BDA" w:rsidRPr="00CA25AB" w:rsidRDefault="00660BDA" w:rsidP="002A2007">
            <w:pPr>
              <w:pStyle w:val="Odsek"/>
              <w:numPr>
                <w:ilvl w:val="0"/>
                <w:numId w:val="0"/>
              </w:numPr>
              <w:spacing w:before="0" w:after="0" w:line="260" w:lineRule="exact"/>
              <w:jc w:val="left"/>
              <w:rPr>
                <w:sz w:val="20"/>
                <w:szCs w:val="20"/>
              </w:rPr>
            </w:pPr>
          </w:p>
          <w:p w14:paraId="04160F58" w14:textId="77777777" w:rsidR="00787B32" w:rsidRPr="00CA25AB" w:rsidRDefault="003270A5" w:rsidP="002A2007">
            <w:pPr>
              <w:pStyle w:val="Odsek"/>
              <w:numPr>
                <w:ilvl w:val="0"/>
                <w:numId w:val="0"/>
              </w:numPr>
              <w:spacing w:before="0" w:after="0" w:line="260" w:lineRule="exact"/>
              <w:jc w:val="left"/>
              <w:rPr>
                <w:sz w:val="20"/>
                <w:szCs w:val="20"/>
              </w:rPr>
            </w:pPr>
            <w:r w:rsidRPr="00CA25AB">
              <w:rPr>
                <w:sz w:val="20"/>
                <w:szCs w:val="20"/>
              </w:rPr>
              <w:t>a) V</w:t>
            </w:r>
            <w:r w:rsidR="00787B32" w:rsidRPr="00CA25AB">
              <w:rPr>
                <w:sz w:val="20"/>
                <w:szCs w:val="20"/>
              </w:rPr>
              <w:t xml:space="preserve"> postopkih oziroma poslovanju javne uprave ali pravosodnih organov: </w:t>
            </w:r>
          </w:p>
        </w:tc>
      </w:tr>
      <w:tr w:rsidR="00CA25AB" w:rsidRPr="00CA25AB" w14:paraId="743A1908" w14:textId="77777777" w:rsidTr="00563BA9">
        <w:tc>
          <w:tcPr>
            <w:tcW w:w="8498" w:type="dxa"/>
          </w:tcPr>
          <w:p w14:paraId="7B821ABD" w14:textId="77777777" w:rsidR="005C5C2C" w:rsidRPr="00CA25AB" w:rsidRDefault="00787B32" w:rsidP="002A2007">
            <w:pPr>
              <w:pStyle w:val="Alineazaodstavkom"/>
              <w:numPr>
                <w:ilvl w:val="0"/>
                <w:numId w:val="3"/>
              </w:numPr>
              <w:spacing w:line="260" w:lineRule="exact"/>
              <w:ind w:left="709" w:hanging="284"/>
              <w:rPr>
                <w:b/>
                <w:i/>
                <w:sz w:val="20"/>
                <w:szCs w:val="20"/>
              </w:rPr>
            </w:pPr>
            <w:r w:rsidRPr="00CA25AB">
              <w:rPr>
                <w:b/>
                <w:i/>
                <w:sz w:val="20"/>
                <w:szCs w:val="20"/>
              </w:rPr>
              <w:t>razlogi za uvedbo novega postopka ali administrativnih bremen in javni inte</w:t>
            </w:r>
            <w:r w:rsidR="005C5C2C" w:rsidRPr="00CA25AB">
              <w:rPr>
                <w:b/>
                <w:i/>
                <w:sz w:val="20"/>
                <w:szCs w:val="20"/>
              </w:rPr>
              <w:t>res, ki naj bi se s tem dosegel:</w:t>
            </w:r>
          </w:p>
          <w:p w14:paraId="4948ADA2" w14:textId="77777777" w:rsidR="00116C6E" w:rsidRPr="00CA25AB" w:rsidRDefault="00116C6E" w:rsidP="002A2007">
            <w:pPr>
              <w:pStyle w:val="Alineazaodstavkom"/>
              <w:numPr>
                <w:ilvl w:val="0"/>
                <w:numId w:val="0"/>
              </w:numPr>
              <w:spacing w:line="260" w:lineRule="exact"/>
              <w:rPr>
                <w:sz w:val="20"/>
                <w:szCs w:val="20"/>
              </w:rPr>
            </w:pPr>
          </w:p>
          <w:p w14:paraId="135EAD97" w14:textId="264392C5" w:rsidR="00272F05" w:rsidRPr="00CA25AB" w:rsidRDefault="00272F05" w:rsidP="002A2007">
            <w:pPr>
              <w:jc w:val="both"/>
              <w:rPr>
                <w:rFonts w:cs="Arial"/>
                <w:szCs w:val="20"/>
              </w:rPr>
            </w:pPr>
            <w:r w:rsidRPr="00CA25AB">
              <w:rPr>
                <w:rFonts w:cs="Arial"/>
                <w:b/>
                <w:bCs/>
                <w:szCs w:val="20"/>
                <w:lang w:eastAsia="sl-SI"/>
              </w:rPr>
              <w:t>Izmenjava podatkov iz kazenskih evidenc</w:t>
            </w:r>
            <w:r w:rsidR="008C7427" w:rsidRPr="00CA25AB">
              <w:rPr>
                <w:rFonts w:cs="Arial"/>
                <w:b/>
                <w:bCs/>
                <w:szCs w:val="20"/>
                <w:lang w:eastAsia="sl-SI"/>
              </w:rPr>
              <w:t>:</w:t>
            </w:r>
          </w:p>
          <w:p w14:paraId="408415C7" w14:textId="338721E8" w:rsidR="00272F05" w:rsidRPr="00CA25AB" w:rsidRDefault="00272F05" w:rsidP="002A2007">
            <w:pPr>
              <w:pStyle w:val="Alineazaodstavkom"/>
              <w:numPr>
                <w:ilvl w:val="0"/>
                <w:numId w:val="0"/>
              </w:numPr>
              <w:spacing w:line="260" w:lineRule="exact"/>
              <w:rPr>
                <w:sz w:val="20"/>
                <w:szCs w:val="20"/>
              </w:rPr>
            </w:pPr>
            <w:r w:rsidRPr="00CA25AB">
              <w:rPr>
                <w:sz w:val="20"/>
                <w:szCs w:val="20"/>
              </w:rPr>
              <w:t xml:space="preserve">V okviru ECRIS-TCN se uvajajo nekateri novi administrativni postopki, vendar so neposredna posledica </w:t>
            </w:r>
            <w:r w:rsidR="008C7427" w:rsidRPr="00CA25AB">
              <w:rPr>
                <w:sz w:val="20"/>
                <w:szCs w:val="20"/>
              </w:rPr>
              <w:t xml:space="preserve">določb evropskih predpisov. </w:t>
            </w:r>
          </w:p>
          <w:p w14:paraId="41EFED29" w14:textId="77777777" w:rsidR="005C5C2C" w:rsidRPr="00CA25AB" w:rsidRDefault="005C5C2C" w:rsidP="002A2007">
            <w:pPr>
              <w:pStyle w:val="Alineazaodstavkom"/>
              <w:numPr>
                <w:ilvl w:val="0"/>
                <w:numId w:val="0"/>
              </w:numPr>
              <w:spacing w:line="260" w:lineRule="exact"/>
              <w:rPr>
                <w:b/>
                <w:i/>
                <w:sz w:val="20"/>
                <w:szCs w:val="20"/>
              </w:rPr>
            </w:pPr>
          </w:p>
          <w:p w14:paraId="2C6A06F3" w14:textId="16ED02B2" w:rsidR="005C5C2C" w:rsidRPr="00CA25AB" w:rsidRDefault="00787B32" w:rsidP="002A2007">
            <w:pPr>
              <w:pStyle w:val="Alineazaodstavkom"/>
              <w:numPr>
                <w:ilvl w:val="0"/>
                <w:numId w:val="3"/>
              </w:numPr>
              <w:spacing w:line="260" w:lineRule="exact"/>
              <w:ind w:left="709" w:hanging="284"/>
              <w:rPr>
                <w:b/>
                <w:i/>
                <w:sz w:val="20"/>
                <w:szCs w:val="20"/>
              </w:rPr>
            </w:pPr>
            <w:r w:rsidRPr="00CA25AB">
              <w:rPr>
                <w:b/>
                <w:i/>
                <w:sz w:val="20"/>
                <w:szCs w:val="20"/>
              </w:rPr>
              <w:t xml:space="preserve">ukinitev postopka ali </w:t>
            </w:r>
            <w:r w:rsidR="005C5C2C" w:rsidRPr="00CA25AB">
              <w:rPr>
                <w:b/>
                <w:i/>
                <w:sz w:val="20"/>
                <w:szCs w:val="20"/>
              </w:rPr>
              <w:t>odprava administrativnih bremen:</w:t>
            </w:r>
            <w:r w:rsidR="00653D76" w:rsidRPr="00CA25AB">
              <w:rPr>
                <w:b/>
                <w:i/>
                <w:sz w:val="20"/>
                <w:szCs w:val="20"/>
              </w:rPr>
              <w:t xml:space="preserve"> </w:t>
            </w:r>
          </w:p>
          <w:p w14:paraId="1D8D2E13" w14:textId="4C2D4659" w:rsidR="00245B1D" w:rsidRPr="00CA25AB" w:rsidRDefault="00245B1D" w:rsidP="002A2007">
            <w:pPr>
              <w:pStyle w:val="Alineazaodstavkom"/>
              <w:numPr>
                <w:ilvl w:val="0"/>
                <w:numId w:val="0"/>
              </w:numPr>
              <w:spacing w:line="260" w:lineRule="exact"/>
              <w:rPr>
                <w:b/>
                <w:i/>
                <w:sz w:val="20"/>
                <w:szCs w:val="20"/>
              </w:rPr>
            </w:pPr>
          </w:p>
          <w:p w14:paraId="4CCD9EBF" w14:textId="2F0A4E1D" w:rsidR="008C7427" w:rsidRPr="00CA25AB" w:rsidRDefault="008C7427" w:rsidP="002A2007">
            <w:pPr>
              <w:jc w:val="both"/>
              <w:rPr>
                <w:rFonts w:cs="Arial"/>
                <w:b/>
                <w:bCs/>
                <w:szCs w:val="20"/>
                <w:lang w:eastAsia="sl-SI"/>
              </w:rPr>
            </w:pPr>
            <w:r w:rsidRPr="00CA25AB">
              <w:rPr>
                <w:rFonts w:cs="Arial"/>
                <w:b/>
                <w:bCs/>
                <w:szCs w:val="20"/>
                <w:lang w:eastAsia="sl-SI"/>
              </w:rPr>
              <w:t>Medsebojno priznavanje odločb o odvzemu premoženja v kazenskih postopkih in začasnem zavarovanju takega odvzema:</w:t>
            </w:r>
          </w:p>
          <w:p w14:paraId="7FF0AE0D" w14:textId="1E88B101" w:rsidR="00245B1D" w:rsidRPr="00CA25AB" w:rsidRDefault="00622285" w:rsidP="002A2007">
            <w:pPr>
              <w:pStyle w:val="Alineazaodstavkom"/>
              <w:numPr>
                <w:ilvl w:val="0"/>
                <w:numId w:val="0"/>
              </w:numPr>
              <w:spacing w:line="260" w:lineRule="exact"/>
              <w:rPr>
                <w:bCs/>
                <w:iCs/>
                <w:sz w:val="20"/>
                <w:szCs w:val="20"/>
              </w:rPr>
            </w:pPr>
            <w:r w:rsidRPr="00CA25AB">
              <w:rPr>
                <w:bCs/>
                <w:iCs/>
                <w:sz w:val="20"/>
                <w:szCs w:val="20"/>
              </w:rPr>
              <w:t xml:space="preserve">Odpravlja se postopek odločanja </w:t>
            </w:r>
            <w:r w:rsidR="00341FE0" w:rsidRPr="00CA25AB">
              <w:rPr>
                <w:bCs/>
                <w:iCs/>
                <w:sz w:val="20"/>
                <w:szCs w:val="20"/>
              </w:rPr>
              <w:t>V</w:t>
            </w:r>
            <w:r w:rsidRPr="00CA25AB">
              <w:rPr>
                <w:bCs/>
                <w:iCs/>
                <w:sz w:val="20"/>
                <w:szCs w:val="20"/>
              </w:rPr>
              <w:t>lade v primerih, ko druga članica</w:t>
            </w:r>
            <w:r w:rsidR="00341FE0" w:rsidRPr="00CA25AB">
              <w:rPr>
                <w:bCs/>
                <w:iCs/>
                <w:sz w:val="20"/>
                <w:szCs w:val="20"/>
              </w:rPr>
              <w:t xml:space="preserve"> EU</w:t>
            </w:r>
            <w:r w:rsidRPr="00CA25AB">
              <w:rPr>
                <w:bCs/>
                <w:iCs/>
                <w:sz w:val="20"/>
                <w:szCs w:val="20"/>
              </w:rPr>
              <w:t>, ki izvršuje odvzem premoženja, ki so ga izrekla slovenska sodišča,</w:t>
            </w:r>
            <w:r w:rsidR="00341FE0" w:rsidRPr="00CA25AB">
              <w:rPr>
                <w:bCs/>
                <w:iCs/>
                <w:sz w:val="20"/>
                <w:szCs w:val="20"/>
              </w:rPr>
              <w:t xml:space="preserve"> predlaga, da premoženje pripade državi izvršitve (</w:t>
            </w:r>
            <w:r w:rsidR="00341FE0" w:rsidRPr="00CA25AB">
              <w:rPr>
                <w:sz w:val="20"/>
                <w:szCs w:val="20"/>
              </w:rPr>
              <w:t xml:space="preserve">glej obrazložitev k </w:t>
            </w:r>
            <w:r w:rsidR="0021465F" w:rsidRPr="00CA25AB">
              <w:rPr>
                <w:sz w:val="20"/>
                <w:szCs w:val="20"/>
              </w:rPr>
              <w:t>predlaganemu</w:t>
            </w:r>
            <w:r w:rsidR="00341FE0" w:rsidRPr="00CA25AB">
              <w:rPr>
                <w:sz w:val="20"/>
                <w:szCs w:val="20"/>
              </w:rPr>
              <w:t xml:space="preserve"> 224.e členu ZSKZDČEU-1)</w:t>
            </w:r>
            <w:r w:rsidR="00272F05" w:rsidRPr="00CA25AB">
              <w:rPr>
                <w:sz w:val="20"/>
                <w:szCs w:val="20"/>
              </w:rPr>
              <w:t>.</w:t>
            </w:r>
          </w:p>
          <w:p w14:paraId="7A9975EF" w14:textId="77777777" w:rsidR="00116C6E" w:rsidRPr="00CA25AB" w:rsidRDefault="00116C6E" w:rsidP="002A2007">
            <w:pPr>
              <w:pStyle w:val="Alineazaodstavkom"/>
              <w:numPr>
                <w:ilvl w:val="0"/>
                <w:numId w:val="0"/>
              </w:numPr>
              <w:spacing w:line="260" w:lineRule="exact"/>
              <w:rPr>
                <w:sz w:val="20"/>
                <w:szCs w:val="20"/>
              </w:rPr>
            </w:pPr>
          </w:p>
          <w:p w14:paraId="3B44C079" w14:textId="2EE713BE" w:rsidR="005C5C2C" w:rsidRDefault="00787B32" w:rsidP="002A2007">
            <w:pPr>
              <w:pStyle w:val="Alineazaodstavkom"/>
              <w:numPr>
                <w:ilvl w:val="0"/>
                <w:numId w:val="3"/>
              </w:numPr>
              <w:spacing w:line="260" w:lineRule="exact"/>
              <w:ind w:left="709" w:hanging="284"/>
              <w:rPr>
                <w:b/>
                <w:i/>
                <w:sz w:val="20"/>
                <w:szCs w:val="20"/>
              </w:rPr>
            </w:pPr>
            <w:r w:rsidRPr="00CA25AB">
              <w:rPr>
                <w:b/>
                <w:i/>
                <w:sz w:val="20"/>
                <w:szCs w:val="20"/>
              </w:rPr>
              <w:t>spoštovanje načela »vse na enem mestu« ter organ in kraj opravljanja dejavnosti oziroma izpolnjevanja</w:t>
            </w:r>
            <w:r w:rsidR="005C5C2C" w:rsidRPr="00CA25AB">
              <w:rPr>
                <w:b/>
                <w:i/>
                <w:sz w:val="20"/>
                <w:szCs w:val="20"/>
              </w:rPr>
              <w:t xml:space="preserve"> obveznosti:</w:t>
            </w:r>
            <w:r w:rsidR="00653D76" w:rsidRPr="00CA25AB">
              <w:rPr>
                <w:b/>
                <w:i/>
                <w:sz w:val="20"/>
                <w:szCs w:val="20"/>
              </w:rPr>
              <w:t xml:space="preserve"> </w:t>
            </w:r>
          </w:p>
          <w:p w14:paraId="1B026BC3" w14:textId="4978C27C" w:rsidR="00C05DD5" w:rsidRPr="00D514D2" w:rsidRDefault="00C05DD5" w:rsidP="00D514D2">
            <w:pPr>
              <w:pStyle w:val="Alineazaodstavkom"/>
              <w:numPr>
                <w:ilvl w:val="0"/>
                <w:numId w:val="0"/>
              </w:numPr>
              <w:spacing w:line="260" w:lineRule="exact"/>
              <w:rPr>
                <w:bCs/>
                <w:iCs/>
                <w:sz w:val="20"/>
                <w:szCs w:val="20"/>
              </w:rPr>
            </w:pPr>
            <w:r>
              <w:rPr>
                <w:b/>
                <w:iCs/>
                <w:sz w:val="20"/>
                <w:szCs w:val="20"/>
              </w:rPr>
              <w:br/>
            </w:r>
            <w:r>
              <w:rPr>
                <w:bCs/>
                <w:iCs/>
                <w:sz w:val="20"/>
                <w:szCs w:val="20"/>
              </w:rPr>
              <w:t xml:space="preserve">Predlog novele na tem področju ne prinaša bistvenih sprememb. </w:t>
            </w:r>
          </w:p>
          <w:p w14:paraId="122CFCA1" w14:textId="77777777" w:rsidR="005C5C2C" w:rsidRPr="00CA25AB" w:rsidRDefault="005C5C2C" w:rsidP="002A2007">
            <w:pPr>
              <w:pStyle w:val="Alineazaodstavkom"/>
              <w:numPr>
                <w:ilvl w:val="0"/>
                <w:numId w:val="0"/>
              </w:numPr>
              <w:spacing w:line="260" w:lineRule="exact"/>
              <w:rPr>
                <w:sz w:val="20"/>
                <w:szCs w:val="20"/>
              </w:rPr>
            </w:pPr>
          </w:p>
          <w:p w14:paraId="62E45938" w14:textId="71ED2328" w:rsidR="005C5C2C" w:rsidRDefault="00787B32" w:rsidP="002A2007">
            <w:pPr>
              <w:pStyle w:val="Alineazaodstavkom"/>
              <w:numPr>
                <w:ilvl w:val="0"/>
                <w:numId w:val="3"/>
              </w:numPr>
              <w:spacing w:line="260" w:lineRule="exact"/>
              <w:ind w:left="709" w:hanging="284"/>
              <w:rPr>
                <w:b/>
                <w:i/>
                <w:sz w:val="20"/>
                <w:szCs w:val="20"/>
              </w:rPr>
            </w:pPr>
            <w:r w:rsidRPr="00CA25AB">
              <w:rPr>
                <w:b/>
                <w:i/>
                <w:sz w:val="20"/>
                <w:szCs w:val="20"/>
              </w:rPr>
              <w:t>podatki oziroma dokumenti, ki so potrebni za izvedbo postopka in jih bo organ pridobil po uradni dolžnosti, ter način njihovega</w:t>
            </w:r>
            <w:r w:rsidR="005C5C2C" w:rsidRPr="00CA25AB">
              <w:rPr>
                <w:b/>
                <w:i/>
                <w:sz w:val="20"/>
                <w:szCs w:val="20"/>
              </w:rPr>
              <w:t xml:space="preserve"> pridobivanja:</w:t>
            </w:r>
          </w:p>
          <w:p w14:paraId="1ABC3504" w14:textId="77777777" w:rsidR="00C05DD5" w:rsidRDefault="00C05DD5" w:rsidP="00C05DD5">
            <w:pPr>
              <w:pStyle w:val="Alineazaodstavkom"/>
              <w:numPr>
                <w:ilvl w:val="0"/>
                <w:numId w:val="0"/>
              </w:numPr>
              <w:spacing w:line="260" w:lineRule="exact"/>
              <w:rPr>
                <w:b/>
                <w:i/>
                <w:sz w:val="20"/>
                <w:szCs w:val="20"/>
              </w:rPr>
            </w:pPr>
          </w:p>
          <w:p w14:paraId="25C80A62" w14:textId="260979DF" w:rsidR="00C05DD5" w:rsidRPr="00D514D2" w:rsidRDefault="00C05DD5" w:rsidP="00D514D2">
            <w:pPr>
              <w:pStyle w:val="Alineazaodstavkom"/>
              <w:numPr>
                <w:ilvl w:val="0"/>
                <w:numId w:val="0"/>
              </w:numPr>
              <w:spacing w:line="260" w:lineRule="exact"/>
              <w:rPr>
                <w:b/>
                <w:iCs/>
                <w:sz w:val="20"/>
                <w:szCs w:val="20"/>
              </w:rPr>
            </w:pPr>
            <w:r>
              <w:rPr>
                <w:bCs/>
                <w:iCs/>
                <w:sz w:val="20"/>
                <w:szCs w:val="20"/>
              </w:rPr>
              <w:t>Predlog novele na tem področju ne prinaša bistvenih sprememb.</w:t>
            </w:r>
          </w:p>
          <w:p w14:paraId="6D3FA40A" w14:textId="77777777" w:rsidR="00116C6E" w:rsidRPr="00CA25AB" w:rsidRDefault="00116C6E" w:rsidP="002A2007">
            <w:pPr>
              <w:pStyle w:val="Alineazaodstavkom"/>
              <w:numPr>
                <w:ilvl w:val="0"/>
                <w:numId w:val="0"/>
              </w:numPr>
              <w:spacing w:line="260" w:lineRule="exact"/>
              <w:rPr>
                <w:sz w:val="20"/>
                <w:szCs w:val="20"/>
              </w:rPr>
            </w:pPr>
          </w:p>
          <w:p w14:paraId="0D3A3104" w14:textId="316AAC25" w:rsidR="005C5C2C" w:rsidRDefault="00787B32" w:rsidP="002A2007">
            <w:pPr>
              <w:pStyle w:val="Alineazaodstavkom"/>
              <w:numPr>
                <w:ilvl w:val="0"/>
                <w:numId w:val="3"/>
              </w:numPr>
              <w:spacing w:line="260" w:lineRule="exact"/>
              <w:ind w:left="709" w:hanging="284"/>
              <w:rPr>
                <w:b/>
                <w:i/>
                <w:sz w:val="20"/>
                <w:szCs w:val="20"/>
              </w:rPr>
            </w:pPr>
            <w:r w:rsidRPr="00CA25AB">
              <w:rPr>
                <w:b/>
                <w:i/>
                <w:sz w:val="20"/>
                <w:szCs w:val="20"/>
              </w:rPr>
              <w:t xml:space="preserve">ustanovitev novih organov, reorganizacija </w:t>
            </w:r>
            <w:r w:rsidR="005C5C2C" w:rsidRPr="00CA25AB">
              <w:rPr>
                <w:b/>
                <w:i/>
                <w:sz w:val="20"/>
                <w:szCs w:val="20"/>
              </w:rPr>
              <w:t>ali ukinitev obstoječih organov:</w:t>
            </w:r>
            <w:r w:rsidRPr="00CA25AB">
              <w:rPr>
                <w:b/>
                <w:i/>
                <w:sz w:val="20"/>
                <w:szCs w:val="20"/>
              </w:rPr>
              <w:t xml:space="preserve"> </w:t>
            </w:r>
          </w:p>
          <w:p w14:paraId="1C72F437" w14:textId="77777777" w:rsidR="00C05DD5" w:rsidRDefault="00C05DD5" w:rsidP="00D514D2">
            <w:pPr>
              <w:pStyle w:val="Odstavekseznama"/>
              <w:rPr>
                <w:b/>
                <w:i/>
                <w:szCs w:val="20"/>
              </w:rPr>
            </w:pPr>
          </w:p>
          <w:p w14:paraId="0C07A5DE" w14:textId="3E7DA1AE" w:rsidR="00C05DD5" w:rsidRPr="00CA25AB" w:rsidRDefault="00C05DD5" w:rsidP="00D514D2">
            <w:pPr>
              <w:pStyle w:val="Alineazaodstavkom"/>
              <w:numPr>
                <w:ilvl w:val="0"/>
                <w:numId w:val="0"/>
              </w:numPr>
              <w:spacing w:line="260" w:lineRule="exact"/>
              <w:rPr>
                <w:b/>
                <w:i/>
                <w:sz w:val="20"/>
                <w:szCs w:val="20"/>
              </w:rPr>
            </w:pPr>
            <w:r>
              <w:rPr>
                <w:bCs/>
                <w:iCs/>
                <w:sz w:val="20"/>
                <w:szCs w:val="20"/>
              </w:rPr>
              <w:t>Predlog novele na tem področju ne prinaša sprememb.</w:t>
            </w:r>
          </w:p>
          <w:p w14:paraId="0C7714FD" w14:textId="77777777" w:rsidR="00116C6E" w:rsidRPr="00CA25AB" w:rsidRDefault="00116C6E" w:rsidP="002A2007">
            <w:pPr>
              <w:pStyle w:val="Alineazaodstavkom"/>
              <w:numPr>
                <w:ilvl w:val="0"/>
                <w:numId w:val="0"/>
              </w:numPr>
              <w:spacing w:line="260" w:lineRule="exact"/>
              <w:rPr>
                <w:sz w:val="20"/>
                <w:szCs w:val="20"/>
              </w:rPr>
            </w:pPr>
          </w:p>
          <w:p w14:paraId="4E3FFFDE" w14:textId="5BED2E56" w:rsidR="005C5C2C" w:rsidRPr="00CA25AB" w:rsidRDefault="00787B32" w:rsidP="002A2007">
            <w:pPr>
              <w:pStyle w:val="Alineazaodstavkom"/>
              <w:numPr>
                <w:ilvl w:val="0"/>
                <w:numId w:val="3"/>
              </w:numPr>
              <w:spacing w:line="260" w:lineRule="exact"/>
              <w:ind w:left="709" w:hanging="284"/>
              <w:rPr>
                <w:b/>
                <w:i/>
                <w:sz w:val="20"/>
                <w:szCs w:val="20"/>
              </w:rPr>
            </w:pPr>
            <w:r w:rsidRPr="00CA25AB">
              <w:rPr>
                <w:b/>
                <w:i/>
                <w:sz w:val="20"/>
                <w:szCs w:val="20"/>
              </w:rPr>
              <w:t xml:space="preserve">ali bodo zaradi izvajanja postopkov in dejavnosti potrebne nove zaposlitve, ali so izvajalci primerno usposobljeni, ali bodo potrebna dodatno usposabljanje ter </w:t>
            </w:r>
            <w:r w:rsidR="005C5C2C" w:rsidRPr="00CA25AB">
              <w:rPr>
                <w:b/>
                <w:i/>
                <w:sz w:val="20"/>
                <w:szCs w:val="20"/>
              </w:rPr>
              <w:t>finančna in materialna sredstva:</w:t>
            </w:r>
            <w:r w:rsidR="00653D76" w:rsidRPr="00CA25AB">
              <w:rPr>
                <w:b/>
                <w:i/>
                <w:sz w:val="20"/>
                <w:szCs w:val="20"/>
              </w:rPr>
              <w:t xml:space="preserve"> /</w:t>
            </w:r>
          </w:p>
          <w:p w14:paraId="0847B5A7" w14:textId="77777777" w:rsidR="00216CA6" w:rsidRPr="00CA25AB" w:rsidRDefault="00216CA6" w:rsidP="002A2007">
            <w:pPr>
              <w:pStyle w:val="Alineazaodstavkom"/>
              <w:numPr>
                <w:ilvl w:val="0"/>
                <w:numId w:val="0"/>
              </w:numPr>
              <w:spacing w:line="260" w:lineRule="exact"/>
              <w:rPr>
                <w:sz w:val="20"/>
                <w:szCs w:val="20"/>
              </w:rPr>
            </w:pPr>
          </w:p>
          <w:p w14:paraId="695E6DC2" w14:textId="3B7AC6CD" w:rsidR="008C7427" w:rsidRPr="00CA25AB" w:rsidRDefault="008C7427" w:rsidP="002A2007">
            <w:pPr>
              <w:pStyle w:val="Alineazaodstavkom"/>
              <w:numPr>
                <w:ilvl w:val="0"/>
                <w:numId w:val="0"/>
              </w:numPr>
              <w:spacing w:line="260" w:lineRule="exact"/>
              <w:rPr>
                <w:b/>
                <w:bCs/>
                <w:sz w:val="20"/>
                <w:szCs w:val="20"/>
              </w:rPr>
            </w:pPr>
            <w:r w:rsidRPr="00CA25AB">
              <w:rPr>
                <w:b/>
                <w:bCs/>
                <w:sz w:val="20"/>
                <w:szCs w:val="20"/>
              </w:rPr>
              <w:t>Izmenjava podatkov iz kazenskih evidenc:</w:t>
            </w:r>
          </w:p>
          <w:p w14:paraId="77F2A468" w14:textId="7DF37E81" w:rsidR="008C7427" w:rsidRPr="00CA25AB" w:rsidRDefault="00127E09" w:rsidP="002A2007">
            <w:pPr>
              <w:pStyle w:val="Alineazaodstavkom"/>
              <w:numPr>
                <w:ilvl w:val="0"/>
                <w:numId w:val="0"/>
              </w:numPr>
              <w:spacing w:line="260" w:lineRule="exact"/>
              <w:rPr>
                <w:sz w:val="20"/>
                <w:szCs w:val="20"/>
              </w:rPr>
            </w:pPr>
            <w:r w:rsidRPr="00CA25AB">
              <w:rPr>
                <w:sz w:val="20"/>
                <w:szCs w:val="20"/>
              </w:rPr>
              <w:t xml:space="preserve">Potrebna bo </w:t>
            </w:r>
            <w:r w:rsidR="008C7427" w:rsidRPr="00CA25AB">
              <w:rPr>
                <w:sz w:val="20"/>
                <w:szCs w:val="20"/>
              </w:rPr>
              <w:t>zaposlitev</w:t>
            </w:r>
            <w:r w:rsidRPr="00CA25AB">
              <w:rPr>
                <w:sz w:val="20"/>
                <w:szCs w:val="20"/>
              </w:rPr>
              <w:t xml:space="preserve"> dodatne osebe</w:t>
            </w:r>
            <w:r w:rsidR="008C7427" w:rsidRPr="00CA25AB">
              <w:rPr>
                <w:sz w:val="20"/>
                <w:szCs w:val="20"/>
              </w:rPr>
              <w:t xml:space="preserve"> na Ministrstvu za pravosodje – usposabljanja že zaposlenih delavcev potekajo interno in s pomočjo izobraževalnih programov Evropske komisije. </w:t>
            </w:r>
          </w:p>
          <w:p w14:paraId="5BBD2329" w14:textId="77777777" w:rsidR="008C7427" w:rsidRPr="00CA25AB" w:rsidRDefault="008C7427" w:rsidP="002A2007">
            <w:pPr>
              <w:pStyle w:val="Alineazaodstavkom"/>
              <w:numPr>
                <w:ilvl w:val="0"/>
                <w:numId w:val="0"/>
              </w:numPr>
              <w:spacing w:line="260" w:lineRule="exact"/>
              <w:rPr>
                <w:sz w:val="20"/>
                <w:szCs w:val="20"/>
              </w:rPr>
            </w:pPr>
          </w:p>
          <w:p w14:paraId="5BAB2B01" w14:textId="645ACF98" w:rsidR="005C5C2C" w:rsidRDefault="00787B32" w:rsidP="002A2007">
            <w:pPr>
              <w:pStyle w:val="Alineazaodstavkom"/>
              <w:numPr>
                <w:ilvl w:val="0"/>
                <w:numId w:val="3"/>
              </w:numPr>
              <w:spacing w:line="260" w:lineRule="exact"/>
              <w:ind w:left="709" w:hanging="284"/>
              <w:rPr>
                <w:b/>
                <w:i/>
                <w:sz w:val="20"/>
                <w:szCs w:val="20"/>
              </w:rPr>
            </w:pPr>
            <w:r w:rsidRPr="00CA25AB">
              <w:rPr>
                <w:b/>
                <w:i/>
                <w:sz w:val="20"/>
                <w:szCs w:val="20"/>
              </w:rPr>
              <w:t>ali se bodo zaradi ukinitve postopkov in dejavnosti zmanjšala število zaposlenih ter finančna in materialna sredstva</w:t>
            </w:r>
            <w:r w:rsidR="005C5C2C" w:rsidRPr="00CA25AB">
              <w:rPr>
                <w:b/>
                <w:i/>
                <w:sz w:val="20"/>
                <w:szCs w:val="20"/>
              </w:rPr>
              <w:t>:</w:t>
            </w:r>
            <w:r w:rsidR="00653D76" w:rsidRPr="00CA25AB">
              <w:rPr>
                <w:b/>
                <w:i/>
                <w:sz w:val="20"/>
                <w:szCs w:val="20"/>
              </w:rPr>
              <w:t xml:space="preserve"> </w:t>
            </w:r>
          </w:p>
          <w:p w14:paraId="2C9E9D6A" w14:textId="77777777" w:rsidR="00C05DD5" w:rsidRDefault="00C05DD5" w:rsidP="00C05DD5">
            <w:pPr>
              <w:pStyle w:val="Alineazaodstavkom"/>
              <w:numPr>
                <w:ilvl w:val="0"/>
                <w:numId w:val="0"/>
              </w:numPr>
              <w:spacing w:line="260" w:lineRule="exact"/>
              <w:rPr>
                <w:b/>
                <w:i/>
                <w:sz w:val="20"/>
                <w:szCs w:val="20"/>
              </w:rPr>
            </w:pPr>
          </w:p>
          <w:p w14:paraId="4C94D38C" w14:textId="23FF52BB" w:rsidR="00C05DD5" w:rsidRPr="00D514D2" w:rsidRDefault="00C05DD5" w:rsidP="00D514D2">
            <w:pPr>
              <w:pStyle w:val="Alineazaodstavkom"/>
              <w:numPr>
                <w:ilvl w:val="0"/>
                <w:numId w:val="0"/>
              </w:numPr>
              <w:spacing w:line="260" w:lineRule="exact"/>
              <w:rPr>
                <w:bCs/>
                <w:iCs/>
                <w:sz w:val="20"/>
                <w:szCs w:val="20"/>
              </w:rPr>
            </w:pPr>
            <w:r>
              <w:rPr>
                <w:bCs/>
                <w:iCs/>
                <w:sz w:val="20"/>
                <w:szCs w:val="20"/>
              </w:rPr>
              <w:t>Ne.</w:t>
            </w:r>
          </w:p>
          <w:p w14:paraId="509DA472" w14:textId="77777777" w:rsidR="00116C6E" w:rsidRPr="00CA25AB" w:rsidRDefault="00116C6E" w:rsidP="002A2007">
            <w:pPr>
              <w:pStyle w:val="Alineazaodstavkom"/>
              <w:numPr>
                <w:ilvl w:val="0"/>
                <w:numId w:val="0"/>
              </w:numPr>
              <w:spacing w:line="260" w:lineRule="exact"/>
              <w:rPr>
                <w:sz w:val="20"/>
                <w:szCs w:val="20"/>
              </w:rPr>
            </w:pPr>
          </w:p>
          <w:p w14:paraId="1C5BE5D0" w14:textId="77777777" w:rsidR="00787B32" w:rsidRPr="00CA25AB" w:rsidRDefault="006153FF" w:rsidP="002A2007">
            <w:pPr>
              <w:pStyle w:val="rkovnatokazaodstavkom"/>
              <w:numPr>
                <w:ilvl w:val="0"/>
                <w:numId w:val="0"/>
              </w:numPr>
              <w:spacing w:line="260" w:lineRule="exact"/>
              <w:rPr>
                <w:rFonts w:cs="Arial"/>
                <w:b/>
              </w:rPr>
            </w:pPr>
            <w:r w:rsidRPr="00CA25AB">
              <w:rPr>
                <w:rFonts w:cs="Arial"/>
                <w:b/>
              </w:rPr>
              <w:t>b) P</w:t>
            </w:r>
            <w:r w:rsidR="00787B32" w:rsidRPr="00CA25AB">
              <w:rPr>
                <w:rFonts w:cs="Arial"/>
                <w:b/>
              </w:rPr>
              <w:t>ri obveznostih strank do javne uprave ali pravosodnih organov:</w:t>
            </w:r>
          </w:p>
          <w:p w14:paraId="0C8C1822" w14:textId="0ADAF75A" w:rsidR="00220EBE" w:rsidRDefault="00787B32" w:rsidP="002A2007">
            <w:pPr>
              <w:pStyle w:val="Alineazaodstavkom"/>
              <w:numPr>
                <w:ilvl w:val="0"/>
                <w:numId w:val="3"/>
              </w:numPr>
              <w:spacing w:line="260" w:lineRule="exact"/>
              <w:ind w:left="709" w:hanging="284"/>
              <w:rPr>
                <w:b/>
                <w:i/>
                <w:sz w:val="20"/>
                <w:szCs w:val="20"/>
              </w:rPr>
            </w:pPr>
            <w:r w:rsidRPr="00CA25AB">
              <w:rPr>
                <w:b/>
                <w:i/>
                <w:sz w:val="20"/>
                <w:szCs w:val="20"/>
              </w:rPr>
              <w:t>dokumentacija, ki jo mora stranka predložiti, povečanje ali zmanjšanje obsega d</w:t>
            </w:r>
            <w:r w:rsidR="00220EBE" w:rsidRPr="00CA25AB">
              <w:rPr>
                <w:b/>
                <w:i/>
                <w:sz w:val="20"/>
                <w:szCs w:val="20"/>
              </w:rPr>
              <w:t>okumentacije z navedbo razlogov:</w:t>
            </w:r>
            <w:r w:rsidR="00653D76" w:rsidRPr="00CA25AB">
              <w:rPr>
                <w:b/>
                <w:i/>
                <w:sz w:val="20"/>
                <w:szCs w:val="20"/>
              </w:rPr>
              <w:t xml:space="preserve"> </w:t>
            </w:r>
          </w:p>
          <w:p w14:paraId="773D7236" w14:textId="77777777" w:rsidR="00C05DD5" w:rsidRDefault="00C05DD5" w:rsidP="00C05DD5">
            <w:pPr>
              <w:pStyle w:val="Alineazaodstavkom"/>
              <w:numPr>
                <w:ilvl w:val="0"/>
                <w:numId w:val="0"/>
              </w:numPr>
              <w:spacing w:line="260" w:lineRule="exact"/>
              <w:ind w:left="709" w:hanging="284"/>
              <w:rPr>
                <w:b/>
                <w:i/>
                <w:sz w:val="20"/>
                <w:szCs w:val="20"/>
              </w:rPr>
            </w:pPr>
          </w:p>
          <w:p w14:paraId="5F5A8957" w14:textId="53693EE2" w:rsidR="00C05DD5" w:rsidRPr="00CA25AB" w:rsidRDefault="00C05DD5" w:rsidP="00F63992">
            <w:pPr>
              <w:pStyle w:val="Alineazaodstavkom"/>
              <w:numPr>
                <w:ilvl w:val="0"/>
                <w:numId w:val="0"/>
              </w:numPr>
              <w:spacing w:line="260" w:lineRule="exact"/>
              <w:rPr>
                <w:b/>
                <w:i/>
                <w:sz w:val="20"/>
                <w:szCs w:val="20"/>
              </w:rPr>
            </w:pPr>
            <w:r>
              <w:rPr>
                <w:bCs/>
                <w:iCs/>
                <w:sz w:val="20"/>
                <w:szCs w:val="20"/>
              </w:rPr>
              <w:t>Predlog novele na tem področju ne prinaša bistvenih sprememb.</w:t>
            </w:r>
          </w:p>
          <w:p w14:paraId="75869356" w14:textId="77777777" w:rsidR="001D1D32" w:rsidRPr="00CA25AB" w:rsidRDefault="001D1D32" w:rsidP="002A2007">
            <w:pPr>
              <w:pStyle w:val="Alineazaodstavkom"/>
              <w:numPr>
                <w:ilvl w:val="0"/>
                <w:numId w:val="0"/>
              </w:numPr>
              <w:spacing w:line="260" w:lineRule="exact"/>
              <w:rPr>
                <w:sz w:val="20"/>
                <w:szCs w:val="20"/>
              </w:rPr>
            </w:pPr>
          </w:p>
          <w:p w14:paraId="7B3F2895" w14:textId="0D4FF836" w:rsidR="00220EBE" w:rsidRDefault="00787B32" w:rsidP="002A2007">
            <w:pPr>
              <w:pStyle w:val="Alineazaodstavkom"/>
              <w:numPr>
                <w:ilvl w:val="0"/>
                <w:numId w:val="3"/>
              </w:numPr>
              <w:spacing w:line="260" w:lineRule="exact"/>
              <w:ind w:left="709" w:hanging="284"/>
              <w:rPr>
                <w:b/>
                <w:i/>
                <w:sz w:val="20"/>
                <w:szCs w:val="20"/>
              </w:rPr>
            </w:pPr>
            <w:r w:rsidRPr="00CA25AB">
              <w:rPr>
                <w:b/>
                <w:i/>
                <w:sz w:val="20"/>
                <w:szCs w:val="20"/>
              </w:rPr>
              <w:t>stroški, ki jih bo imela stranka,</w:t>
            </w:r>
            <w:r w:rsidR="00220EBE" w:rsidRPr="00CA25AB">
              <w:rPr>
                <w:b/>
                <w:i/>
                <w:sz w:val="20"/>
                <w:szCs w:val="20"/>
              </w:rPr>
              <w:t xml:space="preserve"> ali razbremenitev stranke:</w:t>
            </w:r>
            <w:r w:rsidR="00653D76" w:rsidRPr="00CA25AB">
              <w:rPr>
                <w:b/>
                <w:i/>
                <w:sz w:val="20"/>
                <w:szCs w:val="20"/>
              </w:rPr>
              <w:t xml:space="preserve"> </w:t>
            </w:r>
          </w:p>
          <w:p w14:paraId="0269B9EF" w14:textId="77777777" w:rsidR="00C05DD5" w:rsidRDefault="00C05DD5" w:rsidP="00C05DD5">
            <w:pPr>
              <w:pStyle w:val="Alineazaodstavkom"/>
              <w:numPr>
                <w:ilvl w:val="0"/>
                <w:numId w:val="0"/>
              </w:numPr>
              <w:spacing w:line="260" w:lineRule="exact"/>
              <w:ind w:left="425"/>
              <w:rPr>
                <w:b/>
                <w:i/>
                <w:sz w:val="20"/>
                <w:szCs w:val="20"/>
              </w:rPr>
            </w:pPr>
          </w:p>
          <w:p w14:paraId="683AB058" w14:textId="4C710582" w:rsidR="00C05DD5" w:rsidRPr="00CA25AB" w:rsidRDefault="00C05DD5" w:rsidP="00F63992">
            <w:pPr>
              <w:pStyle w:val="Alineazaodstavkom"/>
              <w:numPr>
                <w:ilvl w:val="0"/>
                <w:numId w:val="0"/>
              </w:numPr>
              <w:spacing w:line="260" w:lineRule="exact"/>
              <w:rPr>
                <w:b/>
                <w:i/>
                <w:sz w:val="20"/>
                <w:szCs w:val="20"/>
              </w:rPr>
            </w:pPr>
            <w:r>
              <w:rPr>
                <w:bCs/>
                <w:iCs/>
                <w:sz w:val="20"/>
                <w:szCs w:val="20"/>
              </w:rPr>
              <w:t>Predlog novele na tem področju ne prinaša bistvenih sprememb.</w:t>
            </w:r>
          </w:p>
          <w:p w14:paraId="4104CA0D" w14:textId="77777777" w:rsidR="001D1D32" w:rsidRPr="00CA25AB" w:rsidRDefault="001D1D32" w:rsidP="002A2007">
            <w:pPr>
              <w:pStyle w:val="Alineazaodstavkom"/>
              <w:numPr>
                <w:ilvl w:val="0"/>
                <w:numId w:val="0"/>
              </w:numPr>
              <w:spacing w:line="260" w:lineRule="exact"/>
              <w:rPr>
                <w:sz w:val="20"/>
                <w:szCs w:val="20"/>
              </w:rPr>
            </w:pPr>
          </w:p>
          <w:p w14:paraId="4700E9D3" w14:textId="4FF1F227" w:rsidR="00220EBE" w:rsidRPr="00D514D2" w:rsidRDefault="00787B32" w:rsidP="002A2007">
            <w:pPr>
              <w:pStyle w:val="Alineazaodstavkom"/>
              <w:numPr>
                <w:ilvl w:val="0"/>
                <w:numId w:val="3"/>
              </w:numPr>
              <w:spacing w:line="260" w:lineRule="exact"/>
              <w:ind w:left="709" w:hanging="284"/>
              <w:rPr>
                <w:sz w:val="20"/>
                <w:szCs w:val="20"/>
              </w:rPr>
            </w:pPr>
            <w:r w:rsidRPr="00CA25AB">
              <w:rPr>
                <w:b/>
                <w:i/>
                <w:sz w:val="20"/>
                <w:szCs w:val="20"/>
              </w:rPr>
              <w:t xml:space="preserve">čas, v katerem </w:t>
            </w:r>
            <w:r w:rsidR="00220EBE" w:rsidRPr="00CA25AB">
              <w:rPr>
                <w:b/>
                <w:i/>
                <w:sz w:val="20"/>
                <w:szCs w:val="20"/>
              </w:rPr>
              <w:t>bo stranka lahko uredila zadevo:</w:t>
            </w:r>
            <w:r w:rsidR="00653D76" w:rsidRPr="00CA25AB">
              <w:rPr>
                <w:b/>
                <w:i/>
                <w:sz w:val="20"/>
                <w:szCs w:val="20"/>
              </w:rPr>
              <w:t xml:space="preserve"> </w:t>
            </w:r>
          </w:p>
          <w:p w14:paraId="5CCB782B" w14:textId="77777777" w:rsidR="00C05DD5" w:rsidRDefault="00C05DD5" w:rsidP="00C05DD5">
            <w:pPr>
              <w:pStyle w:val="Alineazaodstavkom"/>
              <w:numPr>
                <w:ilvl w:val="0"/>
                <w:numId w:val="0"/>
              </w:numPr>
              <w:spacing w:line="260" w:lineRule="exact"/>
              <w:ind w:left="709" w:hanging="284"/>
              <w:rPr>
                <w:b/>
                <w:sz w:val="20"/>
                <w:szCs w:val="20"/>
              </w:rPr>
            </w:pPr>
          </w:p>
          <w:p w14:paraId="49D30EC9" w14:textId="327DDC85" w:rsidR="00C05DD5" w:rsidRPr="00CA25AB" w:rsidRDefault="00C05DD5" w:rsidP="00F63992">
            <w:pPr>
              <w:pStyle w:val="Alineazaodstavkom"/>
              <w:numPr>
                <w:ilvl w:val="0"/>
                <w:numId w:val="0"/>
              </w:numPr>
              <w:spacing w:line="260" w:lineRule="exact"/>
              <w:rPr>
                <w:sz w:val="20"/>
                <w:szCs w:val="20"/>
              </w:rPr>
            </w:pPr>
            <w:r>
              <w:rPr>
                <w:bCs/>
                <w:iCs/>
                <w:sz w:val="20"/>
                <w:szCs w:val="20"/>
              </w:rPr>
              <w:t>Predlog novele na tem področju ne prinaša bistvenih sprememb.</w:t>
            </w:r>
          </w:p>
          <w:p w14:paraId="592641AC" w14:textId="5DA73C82" w:rsidR="00220EBE" w:rsidRPr="00CA25AB" w:rsidRDefault="00220EBE" w:rsidP="002A2007">
            <w:pPr>
              <w:pStyle w:val="Alineazaodstavkom"/>
              <w:numPr>
                <w:ilvl w:val="0"/>
                <w:numId w:val="0"/>
              </w:numPr>
              <w:spacing w:line="260" w:lineRule="exact"/>
              <w:rPr>
                <w:sz w:val="20"/>
                <w:szCs w:val="20"/>
              </w:rPr>
            </w:pPr>
          </w:p>
          <w:p w14:paraId="2BB25A2C" w14:textId="77777777" w:rsidR="007551FF" w:rsidRPr="00CA25AB" w:rsidRDefault="007551FF" w:rsidP="002A2007">
            <w:pPr>
              <w:pStyle w:val="Alineazaodstavkom"/>
              <w:numPr>
                <w:ilvl w:val="0"/>
                <w:numId w:val="0"/>
              </w:numPr>
              <w:spacing w:line="260" w:lineRule="exact"/>
              <w:rPr>
                <w:sz w:val="20"/>
                <w:szCs w:val="20"/>
              </w:rPr>
            </w:pPr>
          </w:p>
        </w:tc>
      </w:tr>
      <w:tr w:rsidR="00CA25AB" w:rsidRPr="00CA25AB" w14:paraId="55BEE46F" w14:textId="77777777" w:rsidTr="00563BA9">
        <w:tc>
          <w:tcPr>
            <w:tcW w:w="8498" w:type="dxa"/>
          </w:tcPr>
          <w:p w14:paraId="2CBC5BBF" w14:textId="0FE3A766" w:rsidR="00787B32" w:rsidRDefault="00787B32" w:rsidP="002A2007">
            <w:pPr>
              <w:pStyle w:val="Odsek"/>
              <w:numPr>
                <w:ilvl w:val="0"/>
                <w:numId w:val="0"/>
              </w:numPr>
              <w:spacing w:before="0" w:after="0" w:line="260" w:lineRule="exact"/>
              <w:jc w:val="left"/>
              <w:rPr>
                <w:sz w:val="20"/>
                <w:szCs w:val="20"/>
              </w:rPr>
            </w:pPr>
            <w:r w:rsidRPr="00CA25AB">
              <w:rPr>
                <w:sz w:val="20"/>
                <w:szCs w:val="20"/>
              </w:rPr>
              <w:lastRenderedPageBreak/>
              <w:t>6.2 Presoja posledic za okolje, vključno s prostorskimi in</w:t>
            </w:r>
            <w:r w:rsidR="00A743A4" w:rsidRPr="00CA25AB">
              <w:rPr>
                <w:sz w:val="20"/>
                <w:szCs w:val="20"/>
              </w:rPr>
              <w:t xml:space="preserve"> varstvenimi vidiki</w:t>
            </w:r>
            <w:r w:rsidRPr="00CA25AB">
              <w:rPr>
                <w:sz w:val="20"/>
                <w:szCs w:val="20"/>
              </w:rPr>
              <w:t>:</w:t>
            </w:r>
            <w:r w:rsidR="00653D76" w:rsidRPr="00CA25AB">
              <w:rPr>
                <w:sz w:val="20"/>
                <w:szCs w:val="20"/>
              </w:rPr>
              <w:t xml:space="preserve"> </w:t>
            </w:r>
          </w:p>
          <w:p w14:paraId="089928B9" w14:textId="77777777" w:rsidR="00C05DD5" w:rsidRDefault="00C05DD5" w:rsidP="002A2007">
            <w:pPr>
              <w:pStyle w:val="Odsek"/>
              <w:numPr>
                <w:ilvl w:val="0"/>
                <w:numId w:val="0"/>
              </w:numPr>
              <w:spacing w:before="0" w:after="0" w:line="260" w:lineRule="exact"/>
              <w:jc w:val="left"/>
              <w:rPr>
                <w:sz w:val="20"/>
                <w:szCs w:val="20"/>
              </w:rPr>
            </w:pPr>
          </w:p>
          <w:p w14:paraId="73DF39F2" w14:textId="61A72A54" w:rsidR="00C05DD5" w:rsidRPr="00D514D2" w:rsidRDefault="00C05DD5" w:rsidP="002A2007">
            <w:pPr>
              <w:pStyle w:val="Odsek"/>
              <w:numPr>
                <w:ilvl w:val="0"/>
                <w:numId w:val="0"/>
              </w:numPr>
              <w:spacing w:before="0" w:after="0" w:line="260" w:lineRule="exact"/>
              <w:jc w:val="left"/>
              <w:rPr>
                <w:b w:val="0"/>
                <w:sz w:val="20"/>
                <w:szCs w:val="20"/>
              </w:rPr>
            </w:pPr>
            <w:r>
              <w:rPr>
                <w:b w:val="0"/>
                <w:iCs/>
                <w:sz w:val="20"/>
                <w:szCs w:val="20"/>
              </w:rPr>
              <w:t>Predlog novele nema vplivov na okolje, vključno s prostorskimi in varstvenimi vidiki.</w:t>
            </w:r>
          </w:p>
        </w:tc>
      </w:tr>
      <w:tr w:rsidR="00CA25AB" w:rsidRPr="00CA25AB" w14:paraId="581CE08C" w14:textId="77777777" w:rsidTr="00563BA9">
        <w:tc>
          <w:tcPr>
            <w:tcW w:w="8498" w:type="dxa"/>
          </w:tcPr>
          <w:p w14:paraId="51417B1D" w14:textId="77777777" w:rsidR="00220EBE" w:rsidRPr="00CA25AB" w:rsidRDefault="00220EBE" w:rsidP="002A2007">
            <w:pPr>
              <w:pStyle w:val="Alineazatoko"/>
              <w:tabs>
                <w:tab w:val="clear" w:pos="720"/>
              </w:tabs>
              <w:spacing w:line="260" w:lineRule="exact"/>
              <w:ind w:left="0" w:firstLine="0"/>
              <w:rPr>
                <w:sz w:val="20"/>
                <w:szCs w:val="20"/>
              </w:rPr>
            </w:pPr>
          </w:p>
        </w:tc>
      </w:tr>
      <w:tr w:rsidR="00CA25AB" w:rsidRPr="00CA25AB" w14:paraId="207ED474" w14:textId="77777777" w:rsidTr="00563BA9">
        <w:tc>
          <w:tcPr>
            <w:tcW w:w="8498" w:type="dxa"/>
          </w:tcPr>
          <w:p w14:paraId="66047F23" w14:textId="2B99B6BE" w:rsidR="00787B32" w:rsidRDefault="00787B32" w:rsidP="002A2007">
            <w:pPr>
              <w:pStyle w:val="Odsek"/>
              <w:numPr>
                <w:ilvl w:val="0"/>
                <w:numId w:val="0"/>
              </w:numPr>
              <w:spacing w:before="0" w:after="0" w:line="260" w:lineRule="exact"/>
              <w:jc w:val="left"/>
              <w:rPr>
                <w:sz w:val="20"/>
                <w:szCs w:val="20"/>
              </w:rPr>
            </w:pPr>
            <w:r w:rsidRPr="00CA25AB">
              <w:rPr>
                <w:sz w:val="20"/>
                <w:szCs w:val="20"/>
              </w:rPr>
              <w:t>6.3 Presoja posledic za gospodarstvo:</w:t>
            </w:r>
            <w:r w:rsidR="00653D76" w:rsidRPr="00CA25AB">
              <w:rPr>
                <w:sz w:val="20"/>
                <w:szCs w:val="20"/>
              </w:rPr>
              <w:t xml:space="preserve"> </w:t>
            </w:r>
          </w:p>
          <w:p w14:paraId="2447954A" w14:textId="77777777" w:rsidR="00C05DD5" w:rsidRDefault="00C05DD5" w:rsidP="002A2007">
            <w:pPr>
              <w:pStyle w:val="Odsek"/>
              <w:numPr>
                <w:ilvl w:val="0"/>
                <w:numId w:val="0"/>
              </w:numPr>
              <w:spacing w:before="0" w:after="0" w:line="260" w:lineRule="exact"/>
              <w:jc w:val="left"/>
              <w:rPr>
                <w:sz w:val="20"/>
                <w:szCs w:val="20"/>
              </w:rPr>
            </w:pPr>
          </w:p>
          <w:p w14:paraId="66DF52F8" w14:textId="6D734579" w:rsidR="00C05DD5" w:rsidRPr="00D514D2" w:rsidRDefault="00C05DD5" w:rsidP="002A2007">
            <w:pPr>
              <w:pStyle w:val="Odsek"/>
              <w:numPr>
                <w:ilvl w:val="0"/>
                <w:numId w:val="0"/>
              </w:numPr>
              <w:spacing w:before="0" w:after="0" w:line="260" w:lineRule="exact"/>
              <w:jc w:val="left"/>
              <w:rPr>
                <w:b w:val="0"/>
                <w:sz w:val="20"/>
                <w:szCs w:val="20"/>
              </w:rPr>
            </w:pPr>
            <w:r w:rsidRPr="00D514D2">
              <w:rPr>
                <w:b w:val="0"/>
                <w:iCs/>
                <w:sz w:val="20"/>
                <w:szCs w:val="20"/>
              </w:rPr>
              <w:t xml:space="preserve">Predlog novele </w:t>
            </w:r>
            <w:r>
              <w:rPr>
                <w:b w:val="0"/>
                <w:iCs/>
                <w:sz w:val="20"/>
                <w:szCs w:val="20"/>
              </w:rPr>
              <w:t>nima neposrednih posledic za gospodarstvo, bo pa omogočal učinkovitejši pregon (tudi) gospodarskih kaznivih dejanj.</w:t>
            </w:r>
          </w:p>
        </w:tc>
      </w:tr>
      <w:tr w:rsidR="00CA25AB" w:rsidRPr="00CA25AB" w14:paraId="0ABEC8ED" w14:textId="77777777" w:rsidTr="00563BA9">
        <w:tc>
          <w:tcPr>
            <w:tcW w:w="8498" w:type="dxa"/>
          </w:tcPr>
          <w:p w14:paraId="18763AE9" w14:textId="77777777" w:rsidR="00220EBE" w:rsidRPr="00CA25AB" w:rsidRDefault="00220EBE" w:rsidP="002A2007">
            <w:pPr>
              <w:pStyle w:val="Alineazatoko"/>
              <w:tabs>
                <w:tab w:val="clear" w:pos="720"/>
              </w:tabs>
              <w:spacing w:line="260" w:lineRule="exact"/>
              <w:ind w:left="0" w:firstLine="0"/>
              <w:rPr>
                <w:sz w:val="20"/>
                <w:szCs w:val="20"/>
              </w:rPr>
            </w:pPr>
          </w:p>
        </w:tc>
      </w:tr>
      <w:tr w:rsidR="00CA25AB" w:rsidRPr="00CA25AB" w14:paraId="24BFA206" w14:textId="77777777" w:rsidTr="00563BA9">
        <w:tc>
          <w:tcPr>
            <w:tcW w:w="8498" w:type="dxa"/>
          </w:tcPr>
          <w:p w14:paraId="542EDC20" w14:textId="77777777" w:rsidR="00787B32" w:rsidRPr="00CA25AB" w:rsidRDefault="00787B32" w:rsidP="002A2007">
            <w:pPr>
              <w:pStyle w:val="Odsek"/>
              <w:numPr>
                <w:ilvl w:val="0"/>
                <w:numId w:val="0"/>
              </w:numPr>
              <w:spacing w:before="0" w:after="0" w:line="260" w:lineRule="exact"/>
              <w:jc w:val="left"/>
              <w:rPr>
                <w:sz w:val="20"/>
                <w:szCs w:val="20"/>
              </w:rPr>
            </w:pPr>
            <w:r w:rsidRPr="00CA25AB">
              <w:rPr>
                <w:sz w:val="20"/>
                <w:szCs w:val="20"/>
              </w:rPr>
              <w:t>6.4 Presoja posledic z</w:t>
            </w:r>
            <w:r w:rsidR="00A743A4" w:rsidRPr="00CA25AB">
              <w:rPr>
                <w:sz w:val="20"/>
                <w:szCs w:val="20"/>
              </w:rPr>
              <w:t>a socialno področje</w:t>
            </w:r>
            <w:r w:rsidRPr="00CA25AB">
              <w:rPr>
                <w:sz w:val="20"/>
                <w:szCs w:val="20"/>
              </w:rPr>
              <w:t>:</w:t>
            </w:r>
          </w:p>
        </w:tc>
      </w:tr>
      <w:tr w:rsidR="00CA25AB" w:rsidRPr="00CA25AB" w14:paraId="13E69760" w14:textId="77777777" w:rsidTr="00563BA9">
        <w:tc>
          <w:tcPr>
            <w:tcW w:w="8498" w:type="dxa"/>
          </w:tcPr>
          <w:p w14:paraId="66B79752" w14:textId="77777777" w:rsidR="00C829DA" w:rsidRPr="00CA25AB" w:rsidRDefault="00C829DA" w:rsidP="002A2007">
            <w:pPr>
              <w:pStyle w:val="Alineazaodstavkom"/>
              <w:numPr>
                <w:ilvl w:val="0"/>
                <w:numId w:val="0"/>
              </w:numPr>
              <w:spacing w:line="260" w:lineRule="exact"/>
              <w:ind w:left="709"/>
              <w:rPr>
                <w:b/>
                <w:i/>
                <w:sz w:val="20"/>
                <w:szCs w:val="20"/>
              </w:rPr>
            </w:pPr>
          </w:p>
          <w:p w14:paraId="2C350825" w14:textId="430463D3" w:rsidR="00220EBE" w:rsidRDefault="00220EBE" w:rsidP="002A2007">
            <w:pPr>
              <w:pStyle w:val="Alineazaodstavkom"/>
              <w:numPr>
                <w:ilvl w:val="0"/>
                <w:numId w:val="3"/>
              </w:numPr>
              <w:spacing w:line="260" w:lineRule="exact"/>
              <w:ind w:left="709" w:hanging="284"/>
              <w:rPr>
                <w:b/>
                <w:i/>
                <w:sz w:val="20"/>
                <w:szCs w:val="20"/>
              </w:rPr>
            </w:pPr>
            <w:r w:rsidRPr="00CA25AB">
              <w:rPr>
                <w:b/>
                <w:i/>
                <w:sz w:val="20"/>
                <w:szCs w:val="20"/>
              </w:rPr>
              <w:t>zaposlenost in trg dela:</w:t>
            </w:r>
            <w:r w:rsidR="00653D76" w:rsidRPr="00CA25AB">
              <w:rPr>
                <w:b/>
                <w:i/>
                <w:sz w:val="20"/>
                <w:szCs w:val="20"/>
              </w:rPr>
              <w:t xml:space="preserve"> </w:t>
            </w:r>
          </w:p>
          <w:p w14:paraId="1C987EEC" w14:textId="77777777" w:rsidR="00C05DD5" w:rsidRDefault="00C05DD5" w:rsidP="00C05DD5">
            <w:pPr>
              <w:pStyle w:val="Alineazaodstavkom"/>
              <w:numPr>
                <w:ilvl w:val="0"/>
                <w:numId w:val="0"/>
              </w:numPr>
              <w:spacing w:line="260" w:lineRule="exact"/>
              <w:ind w:left="709" w:hanging="284"/>
              <w:rPr>
                <w:b/>
                <w:i/>
                <w:sz w:val="20"/>
                <w:szCs w:val="20"/>
              </w:rPr>
            </w:pPr>
          </w:p>
          <w:p w14:paraId="0B22DF5E" w14:textId="74966E8E" w:rsidR="00C05DD5" w:rsidRPr="00D514D2" w:rsidRDefault="00C05DD5" w:rsidP="00F63992">
            <w:pPr>
              <w:pStyle w:val="Alineazaodstavkom"/>
              <w:numPr>
                <w:ilvl w:val="0"/>
                <w:numId w:val="0"/>
              </w:numPr>
              <w:spacing w:line="260" w:lineRule="exact"/>
              <w:rPr>
                <w:bCs/>
                <w:iCs/>
                <w:sz w:val="20"/>
                <w:szCs w:val="20"/>
              </w:rPr>
            </w:pPr>
            <w:r>
              <w:rPr>
                <w:bCs/>
                <w:iCs/>
                <w:sz w:val="20"/>
                <w:szCs w:val="20"/>
              </w:rPr>
              <w:t xml:space="preserve">Predlog novele </w:t>
            </w:r>
            <w:r w:rsidR="00EC2780">
              <w:rPr>
                <w:bCs/>
                <w:iCs/>
                <w:sz w:val="20"/>
                <w:szCs w:val="20"/>
              </w:rPr>
              <w:t xml:space="preserve">bo olajšal pridobivanje potrdil, ki jih delodajalci upoštevajo pri zaposlovanju. </w:t>
            </w:r>
          </w:p>
          <w:p w14:paraId="27B2C67F" w14:textId="77777777" w:rsidR="007A6D5A" w:rsidRPr="00CA25AB" w:rsidRDefault="007A6D5A" w:rsidP="002A2007">
            <w:pPr>
              <w:pStyle w:val="Alineazaodstavkom"/>
              <w:numPr>
                <w:ilvl w:val="0"/>
                <w:numId w:val="0"/>
              </w:numPr>
              <w:spacing w:line="260" w:lineRule="exact"/>
              <w:rPr>
                <w:sz w:val="20"/>
                <w:szCs w:val="20"/>
              </w:rPr>
            </w:pPr>
          </w:p>
          <w:p w14:paraId="1164B651" w14:textId="1A767676" w:rsidR="00341FE0" w:rsidRDefault="00787B32" w:rsidP="00127E09">
            <w:pPr>
              <w:pStyle w:val="Alineazaodstavkom"/>
              <w:numPr>
                <w:ilvl w:val="0"/>
                <w:numId w:val="3"/>
              </w:numPr>
              <w:spacing w:line="260" w:lineRule="exact"/>
              <w:ind w:left="709" w:hanging="284"/>
              <w:rPr>
                <w:b/>
                <w:i/>
                <w:sz w:val="20"/>
                <w:szCs w:val="20"/>
              </w:rPr>
            </w:pPr>
            <w:r w:rsidRPr="00CA25AB">
              <w:rPr>
                <w:b/>
                <w:i/>
                <w:sz w:val="20"/>
                <w:szCs w:val="20"/>
              </w:rPr>
              <w:t>sodno varstvo in učinkovito sodno varstvo človekovi</w:t>
            </w:r>
            <w:r w:rsidR="00084A2C" w:rsidRPr="00CA25AB">
              <w:rPr>
                <w:b/>
                <w:i/>
                <w:sz w:val="20"/>
                <w:szCs w:val="20"/>
              </w:rPr>
              <w:t>h pravic in temeljnih svoboščin:</w:t>
            </w:r>
            <w:r w:rsidR="00127E09" w:rsidRPr="00CA25AB">
              <w:rPr>
                <w:b/>
                <w:i/>
                <w:sz w:val="20"/>
                <w:szCs w:val="20"/>
              </w:rPr>
              <w:t xml:space="preserve"> </w:t>
            </w:r>
          </w:p>
          <w:p w14:paraId="6E94C10F" w14:textId="77777777" w:rsidR="00C05DD5" w:rsidRDefault="00C05DD5" w:rsidP="00C05DD5">
            <w:pPr>
              <w:pStyle w:val="Alineazaodstavkom"/>
              <w:numPr>
                <w:ilvl w:val="0"/>
                <w:numId w:val="0"/>
              </w:numPr>
              <w:spacing w:line="260" w:lineRule="exact"/>
              <w:ind w:left="709" w:hanging="284"/>
              <w:rPr>
                <w:b/>
                <w:i/>
                <w:sz w:val="20"/>
                <w:szCs w:val="20"/>
              </w:rPr>
            </w:pPr>
          </w:p>
          <w:p w14:paraId="18A57A5C" w14:textId="4FEA3B51" w:rsidR="00C05DD5" w:rsidRPr="00D514D2" w:rsidRDefault="00C05DD5" w:rsidP="00F63992">
            <w:pPr>
              <w:pStyle w:val="Alineazaodstavkom"/>
              <w:numPr>
                <w:ilvl w:val="0"/>
                <w:numId w:val="0"/>
              </w:numPr>
              <w:spacing w:line="260" w:lineRule="exact"/>
              <w:rPr>
                <w:b/>
                <w:iCs/>
                <w:sz w:val="20"/>
                <w:szCs w:val="20"/>
              </w:rPr>
            </w:pPr>
            <w:r>
              <w:rPr>
                <w:bCs/>
                <w:iCs/>
                <w:sz w:val="20"/>
                <w:szCs w:val="20"/>
              </w:rPr>
              <w:t>Predlog novele na tem področju ne prinaša bistvenih sprememb.</w:t>
            </w:r>
          </w:p>
          <w:p w14:paraId="2E6FD90D" w14:textId="77777777" w:rsidR="00787B32" w:rsidRPr="00CA25AB" w:rsidRDefault="00787B32" w:rsidP="002A2007">
            <w:pPr>
              <w:pStyle w:val="Alineazaodstavkom"/>
              <w:numPr>
                <w:ilvl w:val="0"/>
                <w:numId w:val="0"/>
              </w:numPr>
              <w:spacing w:line="260" w:lineRule="exact"/>
              <w:rPr>
                <w:sz w:val="20"/>
                <w:szCs w:val="20"/>
              </w:rPr>
            </w:pPr>
          </w:p>
        </w:tc>
      </w:tr>
      <w:tr w:rsidR="00CA25AB" w:rsidRPr="00CA25AB" w14:paraId="003875CF" w14:textId="77777777" w:rsidTr="00563BA9">
        <w:tc>
          <w:tcPr>
            <w:tcW w:w="8498" w:type="dxa"/>
          </w:tcPr>
          <w:p w14:paraId="1921322A" w14:textId="4DAB5A6B" w:rsidR="00787B32" w:rsidRDefault="00787B32" w:rsidP="002A2007">
            <w:pPr>
              <w:pStyle w:val="Odsek"/>
              <w:numPr>
                <w:ilvl w:val="0"/>
                <w:numId w:val="0"/>
              </w:numPr>
              <w:spacing w:before="0" w:after="0" w:line="260" w:lineRule="exact"/>
              <w:jc w:val="left"/>
              <w:rPr>
                <w:sz w:val="20"/>
                <w:szCs w:val="20"/>
              </w:rPr>
            </w:pPr>
            <w:r w:rsidRPr="00CA25AB">
              <w:rPr>
                <w:sz w:val="20"/>
                <w:szCs w:val="20"/>
              </w:rPr>
              <w:t xml:space="preserve">6.5 Presoja posledic za </w:t>
            </w:r>
            <w:r w:rsidR="00A743A4" w:rsidRPr="00CA25AB">
              <w:rPr>
                <w:sz w:val="20"/>
                <w:szCs w:val="20"/>
              </w:rPr>
              <w:t>dokumente razvojnega načrtovanja</w:t>
            </w:r>
            <w:r w:rsidRPr="00CA25AB">
              <w:rPr>
                <w:sz w:val="20"/>
                <w:szCs w:val="20"/>
              </w:rPr>
              <w:t>:</w:t>
            </w:r>
            <w:r w:rsidR="00653D76" w:rsidRPr="00CA25AB">
              <w:rPr>
                <w:sz w:val="20"/>
                <w:szCs w:val="20"/>
              </w:rPr>
              <w:t xml:space="preserve"> </w:t>
            </w:r>
          </w:p>
          <w:p w14:paraId="64954D42" w14:textId="77777777" w:rsidR="00C05DD5" w:rsidRPr="00D514D2" w:rsidRDefault="00C05DD5" w:rsidP="002A2007">
            <w:pPr>
              <w:pStyle w:val="Odsek"/>
              <w:numPr>
                <w:ilvl w:val="0"/>
                <w:numId w:val="0"/>
              </w:numPr>
              <w:spacing w:before="0" w:after="0" w:line="260" w:lineRule="exact"/>
              <w:jc w:val="left"/>
              <w:rPr>
                <w:b w:val="0"/>
                <w:sz w:val="20"/>
                <w:szCs w:val="20"/>
              </w:rPr>
            </w:pPr>
          </w:p>
          <w:p w14:paraId="1049F493" w14:textId="79CC1B15" w:rsidR="00C05DD5" w:rsidRPr="00CA25AB" w:rsidRDefault="00C05DD5" w:rsidP="002A2007">
            <w:pPr>
              <w:pStyle w:val="Odsek"/>
              <w:numPr>
                <w:ilvl w:val="0"/>
                <w:numId w:val="0"/>
              </w:numPr>
              <w:spacing w:before="0" w:after="0" w:line="260" w:lineRule="exact"/>
              <w:jc w:val="left"/>
              <w:rPr>
                <w:sz w:val="20"/>
                <w:szCs w:val="20"/>
              </w:rPr>
            </w:pPr>
            <w:r w:rsidRPr="00D514D2">
              <w:rPr>
                <w:b w:val="0"/>
                <w:iCs/>
                <w:sz w:val="20"/>
                <w:szCs w:val="20"/>
              </w:rPr>
              <w:t>Predlog novele nima posledic za dokumente razvojnega načrtovanja.</w:t>
            </w:r>
          </w:p>
        </w:tc>
      </w:tr>
      <w:tr w:rsidR="00CA25AB" w:rsidRPr="00CA25AB" w14:paraId="3810C938" w14:textId="77777777" w:rsidTr="00563BA9">
        <w:tc>
          <w:tcPr>
            <w:tcW w:w="8498" w:type="dxa"/>
          </w:tcPr>
          <w:p w14:paraId="110C47D7" w14:textId="77777777" w:rsidR="00084A2C" w:rsidRPr="00CA25AB" w:rsidRDefault="00084A2C" w:rsidP="002A2007">
            <w:pPr>
              <w:pStyle w:val="Alineazaodstavkom"/>
              <w:numPr>
                <w:ilvl w:val="0"/>
                <w:numId w:val="0"/>
              </w:numPr>
              <w:spacing w:line="260" w:lineRule="exact"/>
              <w:rPr>
                <w:sz w:val="20"/>
                <w:szCs w:val="20"/>
                <w:highlight w:val="yellow"/>
              </w:rPr>
            </w:pPr>
          </w:p>
          <w:p w14:paraId="4F8EE986" w14:textId="41B894A3" w:rsidR="00787B32" w:rsidRDefault="00787B32" w:rsidP="002A2007">
            <w:pPr>
              <w:pStyle w:val="Alineazaodstavkom"/>
              <w:numPr>
                <w:ilvl w:val="0"/>
                <w:numId w:val="0"/>
              </w:numPr>
              <w:spacing w:line="260" w:lineRule="exact"/>
              <w:rPr>
                <w:b/>
                <w:sz w:val="20"/>
                <w:szCs w:val="20"/>
              </w:rPr>
            </w:pPr>
            <w:r w:rsidRPr="00CA25AB">
              <w:rPr>
                <w:b/>
                <w:sz w:val="20"/>
                <w:szCs w:val="20"/>
              </w:rPr>
              <w:t>6.6 Presoja posledic za druga področja</w:t>
            </w:r>
            <w:r w:rsidR="00084A2C" w:rsidRPr="00CA25AB">
              <w:rPr>
                <w:b/>
                <w:sz w:val="20"/>
                <w:szCs w:val="20"/>
              </w:rPr>
              <w:t>:</w:t>
            </w:r>
            <w:r w:rsidR="00653D76" w:rsidRPr="00CA25AB">
              <w:rPr>
                <w:b/>
                <w:sz w:val="20"/>
                <w:szCs w:val="20"/>
              </w:rPr>
              <w:t xml:space="preserve"> </w:t>
            </w:r>
          </w:p>
          <w:p w14:paraId="4359DF9B" w14:textId="77777777" w:rsidR="00C05DD5" w:rsidRDefault="00C05DD5" w:rsidP="002A2007">
            <w:pPr>
              <w:pStyle w:val="Alineazaodstavkom"/>
              <w:numPr>
                <w:ilvl w:val="0"/>
                <w:numId w:val="0"/>
              </w:numPr>
              <w:spacing w:line="260" w:lineRule="exact"/>
              <w:rPr>
                <w:b/>
                <w:sz w:val="20"/>
                <w:szCs w:val="20"/>
              </w:rPr>
            </w:pPr>
          </w:p>
          <w:p w14:paraId="417F4F10" w14:textId="1ED193EE" w:rsidR="00C05DD5" w:rsidRPr="00D514D2" w:rsidRDefault="00EC2780" w:rsidP="002A2007">
            <w:pPr>
              <w:pStyle w:val="Alineazaodstavkom"/>
              <w:numPr>
                <w:ilvl w:val="0"/>
                <w:numId w:val="0"/>
              </w:numPr>
              <w:spacing w:line="260" w:lineRule="exact"/>
              <w:rPr>
                <w:bCs/>
                <w:sz w:val="20"/>
                <w:szCs w:val="20"/>
              </w:rPr>
            </w:pPr>
            <w:r>
              <w:rPr>
                <w:bCs/>
                <w:sz w:val="20"/>
                <w:szCs w:val="20"/>
              </w:rPr>
              <w:t>Povečana učinkovitost pri izmenjavi podatkov iz kazenskih evidenc med državami članicami EU.</w:t>
            </w:r>
          </w:p>
          <w:p w14:paraId="4DE07C63" w14:textId="77777777" w:rsidR="00084A2C" w:rsidRPr="00CA25AB" w:rsidRDefault="00084A2C" w:rsidP="00127E09">
            <w:pPr>
              <w:pStyle w:val="Alineazaodstavkom"/>
              <w:numPr>
                <w:ilvl w:val="0"/>
                <w:numId w:val="0"/>
              </w:numPr>
              <w:spacing w:line="260" w:lineRule="exact"/>
              <w:rPr>
                <w:b/>
                <w:sz w:val="20"/>
                <w:szCs w:val="20"/>
                <w:highlight w:val="yellow"/>
              </w:rPr>
            </w:pPr>
          </w:p>
        </w:tc>
      </w:tr>
      <w:tr w:rsidR="00CA25AB" w:rsidRPr="00CA25AB" w14:paraId="758D220B" w14:textId="77777777" w:rsidTr="00563BA9">
        <w:tc>
          <w:tcPr>
            <w:tcW w:w="8498" w:type="dxa"/>
          </w:tcPr>
          <w:p w14:paraId="7704285B" w14:textId="77777777" w:rsidR="00787B32" w:rsidRPr="00CA25AB" w:rsidRDefault="00787B32" w:rsidP="002A2007">
            <w:pPr>
              <w:pStyle w:val="Odsek"/>
              <w:numPr>
                <w:ilvl w:val="0"/>
                <w:numId w:val="0"/>
              </w:numPr>
              <w:spacing w:before="0" w:after="0" w:line="260" w:lineRule="exact"/>
              <w:jc w:val="left"/>
              <w:rPr>
                <w:sz w:val="20"/>
                <w:szCs w:val="20"/>
              </w:rPr>
            </w:pPr>
            <w:r w:rsidRPr="00CA25AB">
              <w:rPr>
                <w:sz w:val="20"/>
                <w:szCs w:val="20"/>
              </w:rPr>
              <w:t>6.7 Izvajanje sprejetega predpisa:</w:t>
            </w:r>
          </w:p>
        </w:tc>
      </w:tr>
      <w:tr w:rsidR="00CA25AB" w:rsidRPr="00CA25AB" w14:paraId="4DB9DA10" w14:textId="77777777" w:rsidTr="00563BA9">
        <w:tc>
          <w:tcPr>
            <w:tcW w:w="8498" w:type="dxa"/>
          </w:tcPr>
          <w:p w14:paraId="425FEAEB" w14:textId="77777777" w:rsidR="00453DB1" w:rsidRPr="00CA25AB" w:rsidRDefault="00453DB1" w:rsidP="002A2007">
            <w:pPr>
              <w:pStyle w:val="rkovnatokazaodstavkom"/>
              <w:numPr>
                <w:ilvl w:val="0"/>
                <w:numId w:val="0"/>
              </w:numPr>
              <w:spacing w:line="260" w:lineRule="exact"/>
              <w:ind w:left="1068" w:hanging="360"/>
              <w:rPr>
                <w:rFonts w:cs="Arial"/>
                <w:b/>
                <w:i/>
              </w:rPr>
            </w:pPr>
          </w:p>
          <w:p w14:paraId="74C41B00" w14:textId="77777777" w:rsidR="00787B32" w:rsidRPr="00CA25AB" w:rsidRDefault="00787B32" w:rsidP="002A2007">
            <w:pPr>
              <w:pStyle w:val="rkovnatokazaodstavkom"/>
              <w:numPr>
                <w:ilvl w:val="0"/>
                <w:numId w:val="8"/>
              </w:numPr>
              <w:spacing w:line="260" w:lineRule="exact"/>
              <w:rPr>
                <w:rFonts w:cs="Arial"/>
                <w:b/>
                <w:i/>
              </w:rPr>
            </w:pPr>
            <w:r w:rsidRPr="00CA25AB">
              <w:rPr>
                <w:rFonts w:cs="Arial"/>
                <w:b/>
                <w:i/>
              </w:rPr>
              <w:t>Predstavitev sprejetega zakona:</w:t>
            </w:r>
          </w:p>
          <w:p w14:paraId="224CC2D7" w14:textId="3416751A" w:rsidR="00084A2C" w:rsidRDefault="00787B32" w:rsidP="002A2007">
            <w:pPr>
              <w:pStyle w:val="Alineazatoko"/>
              <w:numPr>
                <w:ilvl w:val="0"/>
                <w:numId w:val="3"/>
              </w:numPr>
              <w:spacing w:line="260" w:lineRule="exact"/>
              <w:rPr>
                <w:b/>
                <w:i/>
                <w:sz w:val="20"/>
                <w:szCs w:val="20"/>
              </w:rPr>
            </w:pPr>
            <w:r w:rsidRPr="00CA25AB">
              <w:rPr>
                <w:b/>
                <w:i/>
                <w:sz w:val="20"/>
                <w:szCs w:val="20"/>
              </w:rPr>
              <w:t xml:space="preserve">ciljnim </w:t>
            </w:r>
            <w:r w:rsidR="00084A2C" w:rsidRPr="00CA25AB">
              <w:rPr>
                <w:b/>
                <w:i/>
                <w:sz w:val="20"/>
                <w:szCs w:val="20"/>
              </w:rPr>
              <w:t>skupinam (seminarji, delavnice):</w:t>
            </w:r>
            <w:r w:rsidR="00653D76" w:rsidRPr="00CA25AB">
              <w:rPr>
                <w:b/>
                <w:i/>
                <w:sz w:val="20"/>
                <w:szCs w:val="20"/>
              </w:rPr>
              <w:t xml:space="preserve"> </w:t>
            </w:r>
          </w:p>
          <w:p w14:paraId="63083BB7" w14:textId="77777777" w:rsidR="00EC2780" w:rsidRDefault="00EC2780" w:rsidP="00EC2780">
            <w:pPr>
              <w:pStyle w:val="Alineazatoko"/>
              <w:tabs>
                <w:tab w:val="clear" w:pos="720"/>
              </w:tabs>
              <w:spacing w:line="260" w:lineRule="exact"/>
              <w:rPr>
                <w:b/>
                <w:i/>
                <w:sz w:val="20"/>
                <w:szCs w:val="20"/>
              </w:rPr>
            </w:pPr>
          </w:p>
          <w:p w14:paraId="304B8803" w14:textId="2D0E6A91" w:rsidR="00EC2780" w:rsidRPr="007A23DB" w:rsidRDefault="00EC2780" w:rsidP="00F63992">
            <w:pPr>
              <w:pStyle w:val="Alineazatoko"/>
              <w:tabs>
                <w:tab w:val="clear" w:pos="720"/>
              </w:tabs>
              <w:spacing w:line="260" w:lineRule="exact"/>
              <w:rPr>
                <w:i/>
                <w:sz w:val="20"/>
                <w:szCs w:val="20"/>
              </w:rPr>
            </w:pPr>
            <w:r w:rsidRPr="007A23DB">
              <w:rPr>
                <w:i/>
                <w:sz w:val="20"/>
                <w:szCs w:val="20"/>
              </w:rPr>
              <w:t xml:space="preserve">Interno, znotraj organizacije oziroma organov Ministrstva za pravosodje. </w:t>
            </w:r>
          </w:p>
          <w:p w14:paraId="77C70A16" w14:textId="5E1F7E3C" w:rsidR="00084A2C" w:rsidRPr="00CA25AB" w:rsidRDefault="00084A2C" w:rsidP="002A2007">
            <w:pPr>
              <w:pStyle w:val="Alineazatoko"/>
              <w:tabs>
                <w:tab w:val="clear" w:pos="720"/>
              </w:tabs>
              <w:spacing w:line="260" w:lineRule="exact"/>
              <w:ind w:left="0" w:firstLine="0"/>
              <w:rPr>
                <w:b/>
                <w:i/>
                <w:sz w:val="20"/>
                <w:szCs w:val="20"/>
              </w:rPr>
            </w:pPr>
          </w:p>
          <w:p w14:paraId="3115B27D" w14:textId="77777777" w:rsidR="00F63992" w:rsidRDefault="00787B32" w:rsidP="007A23DB">
            <w:pPr>
              <w:pStyle w:val="Alineazatoko"/>
              <w:numPr>
                <w:ilvl w:val="0"/>
                <w:numId w:val="3"/>
              </w:numPr>
              <w:spacing w:line="260" w:lineRule="exact"/>
              <w:rPr>
                <w:b/>
                <w:i/>
                <w:sz w:val="20"/>
                <w:szCs w:val="20"/>
              </w:rPr>
            </w:pPr>
            <w:r w:rsidRPr="00CA25AB">
              <w:rPr>
                <w:b/>
                <w:i/>
                <w:sz w:val="20"/>
                <w:szCs w:val="20"/>
              </w:rPr>
              <w:t>širši javnosti (mediji, javne pred</w:t>
            </w:r>
            <w:r w:rsidR="00084A2C" w:rsidRPr="00CA25AB">
              <w:rPr>
                <w:b/>
                <w:i/>
                <w:sz w:val="20"/>
                <w:szCs w:val="20"/>
              </w:rPr>
              <w:t>stavitve, spletne predstavitve):</w:t>
            </w:r>
            <w:r w:rsidR="00245B1D" w:rsidRPr="00CA25AB">
              <w:rPr>
                <w:b/>
                <w:i/>
                <w:sz w:val="20"/>
                <w:szCs w:val="20"/>
              </w:rPr>
              <w:t xml:space="preserve"> </w:t>
            </w:r>
          </w:p>
          <w:p w14:paraId="5CD59D03" w14:textId="77777777" w:rsidR="00F63992" w:rsidRDefault="00F63992" w:rsidP="00F63992">
            <w:pPr>
              <w:pStyle w:val="Alineazatoko"/>
              <w:tabs>
                <w:tab w:val="clear" w:pos="720"/>
              </w:tabs>
              <w:spacing w:line="260" w:lineRule="exact"/>
              <w:rPr>
                <w:b/>
                <w:bCs/>
                <w:iCs/>
                <w:sz w:val="20"/>
                <w:szCs w:val="20"/>
              </w:rPr>
            </w:pPr>
          </w:p>
          <w:p w14:paraId="1525135B" w14:textId="714E1DAE" w:rsidR="00EC2780" w:rsidRPr="007A23DB" w:rsidRDefault="00EC2780" w:rsidP="00F63992">
            <w:pPr>
              <w:pStyle w:val="Alineazatoko"/>
              <w:tabs>
                <w:tab w:val="clear" w:pos="720"/>
              </w:tabs>
              <w:spacing w:line="260" w:lineRule="exact"/>
              <w:rPr>
                <w:b/>
                <w:i/>
                <w:sz w:val="20"/>
                <w:szCs w:val="20"/>
              </w:rPr>
            </w:pPr>
            <w:r w:rsidRPr="00F63992">
              <w:rPr>
                <w:bCs/>
                <w:iCs/>
                <w:sz w:val="20"/>
                <w:szCs w:val="20"/>
              </w:rPr>
              <w:t>Ne</w:t>
            </w:r>
            <w:r w:rsidRPr="007A23DB">
              <w:rPr>
                <w:bCs/>
                <w:iCs/>
                <w:sz w:val="20"/>
                <w:szCs w:val="20"/>
              </w:rPr>
              <w:t xml:space="preserve">, </w:t>
            </w:r>
            <w:r w:rsidR="007A23DB" w:rsidRPr="007A23DB">
              <w:rPr>
                <w:bCs/>
                <w:iCs/>
                <w:sz w:val="20"/>
                <w:szCs w:val="20"/>
              </w:rPr>
              <w:t>zaradi sprememb ni potrebno izobraževanje širše javnosti.</w:t>
            </w:r>
            <w:r w:rsidRPr="007A23DB">
              <w:rPr>
                <w:bCs/>
                <w:iCs/>
                <w:sz w:val="20"/>
                <w:szCs w:val="20"/>
              </w:rPr>
              <w:t xml:space="preserve"> </w:t>
            </w:r>
          </w:p>
          <w:p w14:paraId="3F3167CE" w14:textId="77777777" w:rsidR="00245B1D" w:rsidRPr="00CA25AB" w:rsidRDefault="00245B1D" w:rsidP="002A2007">
            <w:pPr>
              <w:pStyle w:val="Alineazatoko"/>
              <w:tabs>
                <w:tab w:val="clear" w:pos="720"/>
              </w:tabs>
              <w:spacing w:line="260" w:lineRule="exact"/>
              <w:ind w:left="1428" w:firstLine="0"/>
              <w:rPr>
                <w:b/>
                <w:i/>
                <w:sz w:val="20"/>
                <w:szCs w:val="20"/>
              </w:rPr>
            </w:pPr>
          </w:p>
          <w:p w14:paraId="1334F660" w14:textId="77777777" w:rsidR="00787B32" w:rsidRPr="00CA25AB" w:rsidRDefault="00787B32" w:rsidP="002A2007">
            <w:pPr>
              <w:pStyle w:val="rkovnatokazaodstavkom"/>
              <w:numPr>
                <w:ilvl w:val="0"/>
                <w:numId w:val="8"/>
              </w:numPr>
              <w:spacing w:line="260" w:lineRule="exact"/>
              <w:rPr>
                <w:rFonts w:cs="Arial"/>
                <w:b/>
                <w:i/>
              </w:rPr>
            </w:pPr>
            <w:r w:rsidRPr="00CA25AB">
              <w:rPr>
                <w:rFonts w:cs="Arial"/>
                <w:b/>
                <w:i/>
              </w:rPr>
              <w:t>Spremljanje izvajanja sprejetega predpisa:</w:t>
            </w:r>
          </w:p>
          <w:p w14:paraId="71DC715A" w14:textId="429969C9" w:rsidR="00953B30" w:rsidRPr="00CA25AB" w:rsidRDefault="00787B32" w:rsidP="002A2007">
            <w:pPr>
              <w:pStyle w:val="Alineazatoko"/>
              <w:numPr>
                <w:ilvl w:val="0"/>
                <w:numId w:val="3"/>
              </w:numPr>
              <w:spacing w:line="260" w:lineRule="exact"/>
              <w:rPr>
                <w:b/>
                <w:i/>
                <w:sz w:val="20"/>
                <w:szCs w:val="20"/>
              </w:rPr>
            </w:pPr>
            <w:r w:rsidRPr="00CA25AB">
              <w:rPr>
                <w:b/>
                <w:i/>
                <w:sz w:val="20"/>
                <w:szCs w:val="20"/>
              </w:rPr>
              <w:lastRenderedPageBreak/>
              <w:t xml:space="preserve">zagotovitev </w:t>
            </w:r>
            <w:r w:rsidR="002F02D5" w:rsidRPr="00CA25AB">
              <w:rPr>
                <w:b/>
                <w:i/>
                <w:sz w:val="20"/>
                <w:szCs w:val="20"/>
              </w:rPr>
              <w:t>spremljanja izvajanja predpisa</w:t>
            </w:r>
            <w:r w:rsidR="00341FE0" w:rsidRPr="00CA25AB">
              <w:rPr>
                <w:b/>
                <w:i/>
                <w:sz w:val="20"/>
                <w:szCs w:val="20"/>
              </w:rPr>
              <w:t xml:space="preserve">: </w:t>
            </w:r>
            <w:r w:rsidR="00EC2780" w:rsidRPr="00F63992">
              <w:rPr>
                <w:bCs/>
                <w:iCs/>
                <w:sz w:val="20"/>
                <w:szCs w:val="20"/>
              </w:rPr>
              <w:t>Ministrstvo za pravosodje</w:t>
            </w:r>
            <w:r w:rsidR="00EC2780">
              <w:rPr>
                <w:bCs/>
                <w:iCs/>
                <w:sz w:val="20"/>
                <w:szCs w:val="20"/>
              </w:rPr>
              <w:t>, Evropska komisija</w:t>
            </w:r>
          </w:p>
          <w:p w14:paraId="30F5778B" w14:textId="1FC42ED2" w:rsidR="00953B30" w:rsidRPr="00CA25AB" w:rsidRDefault="00F650CF" w:rsidP="002A2007">
            <w:pPr>
              <w:pStyle w:val="Alineazatoko"/>
              <w:numPr>
                <w:ilvl w:val="0"/>
                <w:numId w:val="3"/>
              </w:numPr>
              <w:spacing w:line="260" w:lineRule="exact"/>
              <w:rPr>
                <w:b/>
                <w:i/>
                <w:sz w:val="20"/>
                <w:szCs w:val="20"/>
              </w:rPr>
            </w:pPr>
            <w:r w:rsidRPr="00CA25AB">
              <w:rPr>
                <w:b/>
                <w:i/>
                <w:sz w:val="20"/>
                <w:szCs w:val="20"/>
              </w:rPr>
              <w:t>organi, civilna družba</w:t>
            </w:r>
            <w:r w:rsidR="00341FE0" w:rsidRPr="00CA25AB">
              <w:rPr>
                <w:b/>
                <w:i/>
                <w:sz w:val="20"/>
                <w:szCs w:val="20"/>
              </w:rPr>
              <w:t>:</w:t>
            </w:r>
            <w:r w:rsidR="00EC2780">
              <w:rPr>
                <w:b/>
                <w:i/>
                <w:sz w:val="20"/>
                <w:szCs w:val="20"/>
              </w:rPr>
              <w:t xml:space="preserve"> </w:t>
            </w:r>
            <w:r w:rsidR="00EC2780" w:rsidRPr="00F63992">
              <w:rPr>
                <w:bCs/>
                <w:iCs/>
                <w:sz w:val="20"/>
                <w:szCs w:val="20"/>
              </w:rPr>
              <w:t>Posebni postopki niso predvideni.</w:t>
            </w:r>
            <w:r w:rsidR="00341FE0" w:rsidRPr="00CA25AB">
              <w:rPr>
                <w:b/>
                <w:i/>
                <w:sz w:val="20"/>
                <w:szCs w:val="20"/>
              </w:rPr>
              <w:t xml:space="preserve"> </w:t>
            </w:r>
          </w:p>
          <w:p w14:paraId="53F7CE0F" w14:textId="066AA52D" w:rsidR="00953B30" w:rsidRPr="00CA25AB" w:rsidRDefault="00787B32" w:rsidP="002A2007">
            <w:pPr>
              <w:pStyle w:val="Alineazatoko"/>
              <w:numPr>
                <w:ilvl w:val="0"/>
                <w:numId w:val="3"/>
              </w:numPr>
              <w:spacing w:line="260" w:lineRule="exact"/>
              <w:rPr>
                <w:b/>
                <w:i/>
                <w:sz w:val="20"/>
                <w:szCs w:val="20"/>
              </w:rPr>
            </w:pPr>
            <w:r w:rsidRPr="00CA25AB">
              <w:rPr>
                <w:b/>
                <w:i/>
                <w:sz w:val="20"/>
                <w:szCs w:val="20"/>
              </w:rPr>
              <w:t xml:space="preserve">metode </w:t>
            </w:r>
            <w:r w:rsidR="00F650CF" w:rsidRPr="00CA25AB">
              <w:rPr>
                <w:b/>
                <w:i/>
                <w:sz w:val="20"/>
                <w:szCs w:val="20"/>
              </w:rPr>
              <w:t>za spremljanje doseganja ciljev</w:t>
            </w:r>
            <w:r w:rsidR="00341FE0" w:rsidRPr="00CA25AB">
              <w:rPr>
                <w:b/>
                <w:i/>
                <w:sz w:val="20"/>
                <w:szCs w:val="20"/>
              </w:rPr>
              <w:t xml:space="preserve">: </w:t>
            </w:r>
            <w:r w:rsidR="00EC2780">
              <w:rPr>
                <w:bCs/>
                <w:iCs/>
                <w:sz w:val="20"/>
                <w:szCs w:val="20"/>
              </w:rPr>
              <w:t xml:space="preserve">Predlog novele ne določa metod za spremljanje doseganja ciljev, v praksi predvsem statistični nadzor in nadzor nad posameznimi postopki.  </w:t>
            </w:r>
          </w:p>
          <w:p w14:paraId="65A92D98" w14:textId="28C832B2" w:rsidR="00544023" w:rsidRPr="00CA25AB" w:rsidRDefault="00787B32" w:rsidP="002A2007">
            <w:pPr>
              <w:pStyle w:val="Alineazatoko"/>
              <w:numPr>
                <w:ilvl w:val="0"/>
                <w:numId w:val="3"/>
              </w:numPr>
              <w:spacing w:line="260" w:lineRule="exact"/>
              <w:rPr>
                <w:b/>
                <w:i/>
                <w:sz w:val="20"/>
                <w:szCs w:val="20"/>
              </w:rPr>
            </w:pPr>
            <w:r w:rsidRPr="00CA25AB">
              <w:rPr>
                <w:b/>
                <w:i/>
                <w:sz w:val="20"/>
                <w:szCs w:val="20"/>
              </w:rPr>
              <w:t>merila z</w:t>
            </w:r>
            <w:r w:rsidR="00953B30" w:rsidRPr="00CA25AB">
              <w:rPr>
                <w:b/>
                <w:i/>
                <w:sz w:val="20"/>
                <w:szCs w:val="20"/>
              </w:rPr>
              <w:t>a ugotavljanje doseganja ciljev:</w:t>
            </w:r>
            <w:r w:rsidR="00EC2780">
              <w:rPr>
                <w:b/>
                <w:i/>
                <w:sz w:val="20"/>
                <w:szCs w:val="20"/>
              </w:rPr>
              <w:t xml:space="preserve"> </w:t>
            </w:r>
            <w:r w:rsidR="00EC2780">
              <w:rPr>
                <w:bCs/>
                <w:iCs/>
                <w:sz w:val="20"/>
                <w:szCs w:val="20"/>
              </w:rPr>
              <w:t xml:space="preserve">Predlog novele ne določa meril za ugotavljanje doseganja cilje – ključno je zakonito izvajanje zakona. </w:t>
            </w:r>
          </w:p>
          <w:p w14:paraId="4EA4551A" w14:textId="65DE80CB" w:rsidR="00787B32" w:rsidRPr="00CA25AB" w:rsidRDefault="00787B32" w:rsidP="002A2007">
            <w:pPr>
              <w:pStyle w:val="Alineazatoko"/>
              <w:numPr>
                <w:ilvl w:val="0"/>
                <w:numId w:val="3"/>
              </w:numPr>
              <w:spacing w:line="260" w:lineRule="exact"/>
              <w:rPr>
                <w:b/>
                <w:i/>
                <w:sz w:val="20"/>
                <w:szCs w:val="20"/>
              </w:rPr>
            </w:pPr>
            <w:r w:rsidRPr="00CA25AB">
              <w:rPr>
                <w:b/>
                <w:i/>
                <w:sz w:val="20"/>
                <w:szCs w:val="20"/>
              </w:rPr>
              <w:t xml:space="preserve">časovni okvir </w:t>
            </w:r>
            <w:r w:rsidR="00953B30" w:rsidRPr="00CA25AB">
              <w:rPr>
                <w:b/>
                <w:i/>
                <w:sz w:val="20"/>
                <w:szCs w:val="20"/>
              </w:rPr>
              <w:t>spremljanja za pripravo poročil:</w:t>
            </w:r>
            <w:r w:rsidR="00341FE0" w:rsidRPr="00CA25AB">
              <w:rPr>
                <w:b/>
                <w:i/>
                <w:sz w:val="20"/>
                <w:szCs w:val="20"/>
              </w:rPr>
              <w:t xml:space="preserve"> </w:t>
            </w:r>
            <w:r w:rsidR="00EC2780">
              <w:rPr>
                <w:bCs/>
                <w:iCs/>
                <w:sz w:val="20"/>
                <w:szCs w:val="20"/>
              </w:rPr>
              <w:t>Predlog novele ne predvideva posebnih poroči</w:t>
            </w:r>
            <w:r w:rsidR="007A23DB">
              <w:rPr>
                <w:bCs/>
                <w:iCs/>
                <w:sz w:val="20"/>
                <w:szCs w:val="20"/>
              </w:rPr>
              <w:t xml:space="preserve">l, določa pa dolžnost posredovanja statističnih podatkov Evropski komisiji. </w:t>
            </w:r>
            <w:r w:rsidR="00EC2780">
              <w:rPr>
                <w:bCs/>
                <w:iCs/>
                <w:sz w:val="20"/>
                <w:szCs w:val="20"/>
              </w:rPr>
              <w:t xml:space="preserve"> </w:t>
            </w:r>
          </w:p>
          <w:p w14:paraId="7B57C998" w14:textId="22C3B744" w:rsidR="00EC2780" w:rsidRPr="00CA25AB" w:rsidRDefault="00787B32" w:rsidP="00EC2780">
            <w:pPr>
              <w:pStyle w:val="Alineazatoko"/>
              <w:numPr>
                <w:ilvl w:val="0"/>
                <w:numId w:val="3"/>
              </w:numPr>
              <w:spacing w:line="260" w:lineRule="exact"/>
              <w:rPr>
                <w:b/>
                <w:i/>
                <w:sz w:val="20"/>
                <w:szCs w:val="20"/>
              </w:rPr>
            </w:pPr>
            <w:r w:rsidRPr="00CA25AB">
              <w:rPr>
                <w:b/>
                <w:i/>
                <w:sz w:val="20"/>
                <w:szCs w:val="20"/>
              </w:rPr>
              <w:t>roki za pripravo poročil o izvajanju zakona, dosežen</w:t>
            </w:r>
            <w:r w:rsidR="00953B30" w:rsidRPr="00CA25AB">
              <w:rPr>
                <w:b/>
                <w:i/>
                <w:sz w:val="20"/>
                <w:szCs w:val="20"/>
              </w:rPr>
              <w:t>ih ciljih in nadaljnjih ukrepih:</w:t>
            </w:r>
            <w:r w:rsidR="00341FE0" w:rsidRPr="00CA25AB">
              <w:rPr>
                <w:b/>
                <w:i/>
                <w:sz w:val="20"/>
                <w:szCs w:val="20"/>
              </w:rPr>
              <w:t xml:space="preserve"> </w:t>
            </w:r>
            <w:r w:rsidR="007A23DB">
              <w:rPr>
                <w:bCs/>
                <w:iCs/>
                <w:sz w:val="20"/>
                <w:szCs w:val="20"/>
              </w:rPr>
              <w:t>Ne</w:t>
            </w:r>
            <w:r w:rsidR="00EC2780">
              <w:rPr>
                <w:bCs/>
                <w:iCs/>
                <w:sz w:val="20"/>
                <w:szCs w:val="20"/>
              </w:rPr>
              <w:t xml:space="preserve">. </w:t>
            </w:r>
          </w:p>
          <w:p w14:paraId="67DEF2BE" w14:textId="77777777" w:rsidR="00343BF6" w:rsidRPr="00CA25AB" w:rsidRDefault="00343BF6" w:rsidP="00F63992">
            <w:pPr>
              <w:pStyle w:val="Alineazatoko"/>
              <w:tabs>
                <w:tab w:val="clear" w:pos="720"/>
              </w:tabs>
              <w:spacing w:line="260" w:lineRule="exact"/>
              <w:rPr>
                <w:sz w:val="20"/>
                <w:szCs w:val="20"/>
              </w:rPr>
            </w:pPr>
          </w:p>
          <w:p w14:paraId="54514B12" w14:textId="77777777" w:rsidR="00953B30" w:rsidRPr="00CA25AB" w:rsidRDefault="00953B30" w:rsidP="002A2007">
            <w:pPr>
              <w:pStyle w:val="Alineazatoko"/>
              <w:tabs>
                <w:tab w:val="clear" w:pos="720"/>
              </w:tabs>
              <w:spacing w:line="260" w:lineRule="exact"/>
              <w:ind w:left="0" w:firstLine="0"/>
              <w:rPr>
                <w:sz w:val="20"/>
                <w:szCs w:val="20"/>
              </w:rPr>
            </w:pPr>
          </w:p>
        </w:tc>
      </w:tr>
      <w:tr w:rsidR="00787B32" w:rsidRPr="00CA25AB" w14:paraId="4F1D247E" w14:textId="77777777" w:rsidTr="00563BA9">
        <w:tc>
          <w:tcPr>
            <w:tcW w:w="8498" w:type="dxa"/>
          </w:tcPr>
          <w:p w14:paraId="6DEF808F" w14:textId="77777777" w:rsidR="00787B32" w:rsidRPr="00CA25AB" w:rsidRDefault="00787B32" w:rsidP="002A2007">
            <w:pPr>
              <w:pStyle w:val="Odsek"/>
              <w:numPr>
                <w:ilvl w:val="1"/>
                <w:numId w:val="10"/>
              </w:numPr>
              <w:spacing w:before="0" w:after="0" w:line="260" w:lineRule="exact"/>
              <w:jc w:val="left"/>
              <w:rPr>
                <w:bCs/>
                <w:iCs/>
                <w:sz w:val="20"/>
                <w:szCs w:val="20"/>
              </w:rPr>
            </w:pPr>
            <w:r w:rsidRPr="00CA25AB">
              <w:rPr>
                <w:bCs/>
                <w:iCs/>
                <w:sz w:val="20"/>
                <w:szCs w:val="20"/>
              </w:rPr>
              <w:lastRenderedPageBreak/>
              <w:t>Druge pomembne okoliščine v zvezi z vprašanji, ki jih ureja predlog zakona:</w:t>
            </w:r>
          </w:p>
          <w:p w14:paraId="1823EB9B" w14:textId="77777777" w:rsidR="0078797E" w:rsidRPr="00CA25AB" w:rsidRDefault="0078797E" w:rsidP="002A2007">
            <w:pPr>
              <w:pStyle w:val="Odsek"/>
              <w:numPr>
                <w:ilvl w:val="0"/>
                <w:numId w:val="0"/>
              </w:numPr>
              <w:spacing w:before="0" w:after="0" w:line="260" w:lineRule="exact"/>
              <w:jc w:val="left"/>
              <w:rPr>
                <w:b w:val="0"/>
                <w:iCs/>
                <w:sz w:val="20"/>
                <w:szCs w:val="20"/>
              </w:rPr>
            </w:pPr>
          </w:p>
          <w:p w14:paraId="1D9F2416" w14:textId="23F4BF5D" w:rsidR="0078797E" w:rsidRPr="00CA25AB" w:rsidRDefault="00EC2780">
            <w:pPr>
              <w:pStyle w:val="Alineazaodstavkom"/>
              <w:numPr>
                <w:ilvl w:val="0"/>
                <w:numId w:val="0"/>
              </w:numPr>
              <w:spacing w:line="260" w:lineRule="exact"/>
              <w:rPr>
                <w:iCs/>
                <w:sz w:val="20"/>
                <w:szCs w:val="20"/>
              </w:rPr>
            </w:pPr>
            <w:r>
              <w:rPr>
                <w:iCs/>
                <w:sz w:val="20"/>
                <w:szCs w:val="20"/>
              </w:rPr>
              <w:t xml:space="preserve">Ni drugih pomembnih okoliščin. </w:t>
            </w:r>
          </w:p>
          <w:p w14:paraId="7D381D5B" w14:textId="77777777" w:rsidR="00787B32" w:rsidRPr="00CA25AB" w:rsidRDefault="00787B32" w:rsidP="002A2007">
            <w:pPr>
              <w:pStyle w:val="Alineazaodstavkom"/>
              <w:numPr>
                <w:ilvl w:val="0"/>
                <w:numId w:val="0"/>
              </w:numPr>
              <w:spacing w:line="260" w:lineRule="exact"/>
              <w:rPr>
                <w:iCs/>
                <w:sz w:val="20"/>
                <w:szCs w:val="20"/>
              </w:rPr>
            </w:pPr>
          </w:p>
          <w:p w14:paraId="6CCB2331" w14:textId="77777777" w:rsidR="0078797E" w:rsidRPr="00CA25AB" w:rsidRDefault="00787B32" w:rsidP="002A2007">
            <w:pPr>
              <w:pStyle w:val="Odsek"/>
              <w:numPr>
                <w:ilvl w:val="0"/>
                <w:numId w:val="0"/>
              </w:numPr>
              <w:spacing w:before="0" w:after="0" w:line="260" w:lineRule="exact"/>
              <w:jc w:val="left"/>
              <w:rPr>
                <w:bCs/>
                <w:iCs/>
                <w:sz w:val="20"/>
                <w:szCs w:val="20"/>
              </w:rPr>
            </w:pPr>
            <w:r w:rsidRPr="00CA25AB">
              <w:rPr>
                <w:bCs/>
                <w:iCs/>
                <w:sz w:val="20"/>
                <w:szCs w:val="20"/>
              </w:rPr>
              <w:t xml:space="preserve">7. </w:t>
            </w:r>
            <w:r w:rsidR="00076532" w:rsidRPr="00CA25AB">
              <w:rPr>
                <w:bCs/>
                <w:iCs/>
                <w:sz w:val="20"/>
                <w:szCs w:val="20"/>
              </w:rPr>
              <w:t>PRIKAZ SODELOVANJA JAVNOSTI PRI PRIPRAVI PREDLOGA ZAKONA:</w:t>
            </w:r>
          </w:p>
          <w:p w14:paraId="481207CF" w14:textId="77777777" w:rsidR="0025277B" w:rsidRPr="00CA25AB" w:rsidRDefault="0025277B" w:rsidP="002A2007">
            <w:pPr>
              <w:pStyle w:val="Neotevilenodstavek"/>
              <w:widowControl w:val="0"/>
              <w:spacing w:before="0" w:after="0" w:line="260" w:lineRule="exact"/>
              <w:rPr>
                <w:iCs/>
                <w:sz w:val="20"/>
                <w:szCs w:val="20"/>
                <w:highlight w:val="yellow"/>
              </w:rPr>
            </w:pPr>
          </w:p>
          <w:p w14:paraId="76C27786" w14:textId="47B1BDED" w:rsidR="00F11E11" w:rsidRPr="00CA25AB" w:rsidRDefault="00F11E11" w:rsidP="002A2007">
            <w:pPr>
              <w:pStyle w:val="Neotevilenodstavek"/>
              <w:widowControl w:val="0"/>
              <w:spacing w:before="0" w:after="0" w:line="260" w:lineRule="exact"/>
              <w:rPr>
                <w:iCs/>
                <w:sz w:val="20"/>
                <w:szCs w:val="20"/>
                <w:highlight w:val="yellow"/>
              </w:rPr>
            </w:pPr>
            <w:r w:rsidRPr="00F63992">
              <w:rPr>
                <w:b/>
                <w:bCs/>
                <w:iCs/>
                <w:sz w:val="20"/>
                <w:szCs w:val="20"/>
              </w:rPr>
              <w:t>Datum pošiljanja v strokovno usklajevanje:</w:t>
            </w:r>
            <w:r w:rsidR="00840CE3" w:rsidRPr="00CA25AB">
              <w:rPr>
                <w:iCs/>
                <w:sz w:val="20"/>
                <w:szCs w:val="20"/>
              </w:rPr>
              <w:t xml:space="preserve"> </w:t>
            </w:r>
            <w:r w:rsidR="00853D6A" w:rsidRPr="00853D6A">
              <w:rPr>
                <w:iCs/>
                <w:sz w:val="20"/>
                <w:szCs w:val="20"/>
              </w:rPr>
              <w:t>27. 5. 2025</w:t>
            </w:r>
          </w:p>
          <w:p w14:paraId="1D703C07" w14:textId="77777777" w:rsidR="00F11E11" w:rsidRPr="00CA25AB" w:rsidRDefault="00F11E11" w:rsidP="002A2007">
            <w:pPr>
              <w:pStyle w:val="Neotevilenodstavek"/>
              <w:widowControl w:val="0"/>
              <w:spacing w:before="0" w:after="0" w:line="260" w:lineRule="exact"/>
              <w:rPr>
                <w:iCs/>
                <w:sz w:val="20"/>
                <w:szCs w:val="20"/>
                <w:highlight w:val="yellow"/>
              </w:rPr>
            </w:pPr>
          </w:p>
          <w:p w14:paraId="75BBA531" w14:textId="5CB1FE4F" w:rsidR="00F11E11" w:rsidRPr="00CA25AB" w:rsidRDefault="00F11E11" w:rsidP="00F63992">
            <w:pPr>
              <w:pStyle w:val="Neotevilenodstavek"/>
              <w:widowControl w:val="0"/>
              <w:spacing w:before="0" w:after="0" w:line="260" w:lineRule="exact"/>
              <w:rPr>
                <w:iCs/>
                <w:sz w:val="20"/>
                <w:szCs w:val="20"/>
              </w:rPr>
            </w:pPr>
            <w:r w:rsidRPr="00CA25AB">
              <w:rPr>
                <w:iCs/>
                <w:sz w:val="20"/>
                <w:szCs w:val="20"/>
              </w:rPr>
              <w:t>V razpravo so bili vključeni:</w:t>
            </w:r>
            <w:r w:rsidR="00840CE3" w:rsidRPr="00CA25AB">
              <w:rPr>
                <w:iCs/>
                <w:sz w:val="20"/>
                <w:szCs w:val="20"/>
              </w:rPr>
              <w:t xml:space="preserve"> </w:t>
            </w:r>
          </w:p>
          <w:p w14:paraId="0278D212" w14:textId="701FA9F2" w:rsidR="00880F7E" w:rsidRDefault="00880F7E" w:rsidP="00F63992">
            <w:pPr>
              <w:pStyle w:val="Neotevilenodstavek"/>
              <w:widowControl w:val="0"/>
              <w:spacing w:before="0" w:after="0" w:line="260" w:lineRule="exact"/>
              <w:rPr>
                <w:iCs/>
                <w:sz w:val="20"/>
                <w:szCs w:val="20"/>
                <w:highlight w:val="yellow"/>
              </w:rPr>
            </w:pPr>
          </w:p>
          <w:p w14:paraId="6DC030D3" w14:textId="3468181C" w:rsidR="00853D6A" w:rsidRPr="00853D6A" w:rsidRDefault="00853D6A" w:rsidP="00F63992">
            <w:pPr>
              <w:pStyle w:val="Neotevilenodstavek"/>
              <w:widowControl w:val="0"/>
              <w:spacing w:before="0" w:after="0" w:line="260" w:lineRule="exact"/>
              <w:rPr>
                <w:iCs/>
                <w:sz w:val="20"/>
                <w:szCs w:val="20"/>
              </w:rPr>
            </w:pPr>
            <w:r w:rsidRPr="00853D6A">
              <w:rPr>
                <w:iCs/>
                <w:sz w:val="20"/>
                <w:szCs w:val="20"/>
              </w:rPr>
              <w:t xml:space="preserve">- Informacijski pooblaščenec, </w:t>
            </w:r>
          </w:p>
          <w:p w14:paraId="4B3DD062" w14:textId="705F4E5A" w:rsidR="00853D6A" w:rsidRPr="00853D6A" w:rsidRDefault="00853D6A" w:rsidP="00F63992">
            <w:pPr>
              <w:pStyle w:val="Neotevilenodstavek"/>
              <w:widowControl w:val="0"/>
              <w:spacing w:line="260" w:lineRule="exact"/>
              <w:rPr>
                <w:iCs/>
                <w:sz w:val="20"/>
                <w:szCs w:val="20"/>
              </w:rPr>
            </w:pPr>
            <w:r w:rsidRPr="00853D6A">
              <w:rPr>
                <w:iCs/>
                <w:sz w:val="20"/>
                <w:szCs w:val="20"/>
              </w:rPr>
              <w:t>- Policija</w:t>
            </w:r>
            <w:r>
              <w:rPr>
                <w:iCs/>
                <w:sz w:val="20"/>
                <w:szCs w:val="20"/>
              </w:rPr>
              <w:t>,</w:t>
            </w:r>
          </w:p>
          <w:p w14:paraId="1D702BCD" w14:textId="134DD18D" w:rsidR="00853D6A" w:rsidRPr="00853D6A" w:rsidRDefault="00853D6A" w:rsidP="00F63992">
            <w:pPr>
              <w:pStyle w:val="Neotevilenodstavek"/>
              <w:widowControl w:val="0"/>
              <w:spacing w:line="260" w:lineRule="exact"/>
              <w:rPr>
                <w:iCs/>
                <w:sz w:val="20"/>
                <w:szCs w:val="20"/>
              </w:rPr>
            </w:pPr>
            <w:r w:rsidRPr="00853D6A">
              <w:rPr>
                <w:iCs/>
                <w:sz w:val="20"/>
                <w:szCs w:val="20"/>
              </w:rPr>
              <w:t>- Uprava RS za izvrševanje kazenskih sankcij</w:t>
            </w:r>
            <w:r>
              <w:rPr>
                <w:iCs/>
                <w:sz w:val="20"/>
                <w:szCs w:val="20"/>
              </w:rPr>
              <w:t>,</w:t>
            </w:r>
          </w:p>
          <w:p w14:paraId="734D1609" w14:textId="46A17D01" w:rsidR="00853D6A" w:rsidRPr="00853D6A" w:rsidRDefault="00853D6A" w:rsidP="00F63992">
            <w:pPr>
              <w:pStyle w:val="Neotevilenodstavek"/>
              <w:widowControl w:val="0"/>
              <w:spacing w:line="260" w:lineRule="exact"/>
              <w:rPr>
                <w:iCs/>
                <w:sz w:val="20"/>
                <w:szCs w:val="20"/>
              </w:rPr>
            </w:pPr>
            <w:r w:rsidRPr="00853D6A">
              <w:rPr>
                <w:iCs/>
                <w:sz w:val="20"/>
                <w:szCs w:val="20"/>
              </w:rPr>
              <w:t>- Uprava RS za probacijo</w:t>
            </w:r>
            <w:r>
              <w:rPr>
                <w:iCs/>
                <w:sz w:val="20"/>
                <w:szCs w:val="20"/>
              </w:rPr>
              <w:t>,</w:t>
            </w:r>
          </w:p>
          <w:p w14:paraId="6F534ACE" w14:textId="755485E4" w:rsidR="00853D6A" w:rsidRPr="00853D6A" w:rsidRDefault="00853D6A" w:rsidP="00F63992">
            <w:pPr>
              <w:pStyle w:val="Neotevilenodstavek"/>
              <w:widowControl w:val="0"/>
              <w:spacing w:line="260" w:lineRule="exact"/>
              <w:rPr>
                <w:iCs/>
                <w:sz w:val="20"/>
                <w:szCs w:val="20"/>
              </w:rPr>
            </w:pPr>
            <w:r w:rsidRPr="00853D6A">
              <w:rPr>
                <w:iCs/>
                <w:sz w:val="20"/>
                <w:szCs w:val="20"/>
              </w:rPr>
              <w:t>- Varuh človekovih pravic</w:t>
            </w:r>
            <w:r>
              <w:rPr>
                <w:iCs/>
                <w:sz w:val="20"/>
                <w:szCs w:val="20"/>
              </w:rPr>
              <w:t>,</w:t>
            </w:r>
          </w:p>
          <w:p w14:paraId="6969C4A2" w14:textId="4A6A9149" w:rsidR="00853D6A" w:rsidRPr="00853D6A" w:rsidRDefault="00853D6A" w:rsidP="00F63992">
            <w:pPr>
              <w:pStyle w:val="Neotevilenodstavek"/>
              <w:widowControl w:val="0"/>
              <w:spacing w:line="260" w:lineRule="exact"/>
              <w:rPr>
                <w:iCs/>
                <w:sz w:val="20"/>
                <w:szCs w:val="20"/>
              </w:rPr>
            </w:pPr>
            <w:r w:rsidRPr="00853D6A">
              <w:rPr>
                <w:iCs/>
                <w:sz w:val="20"/>
                <w:szCs w:val="20"/>
              </w:rPr>
              <w:t>- Vrhovno sodišče RS</w:t>
            </w:r>
            <w:r>
              <w:rPr>
                <w:iCs/>
                <w:sz w:val="20"/>
                <w:szCs w:val="20"/>
              </w:rPr>
              <w:t>,</w:t>
            </w:r>
          </w:p>
          <w:p w14:paraId="19A9682D" w14:textId="7F6B1752" w:rsidR="00853D6A" w:rsidRPr="00853D6A" w:rsidRDefault="00853D6A" w:rsidP="00F63992">
            <w:pPr>
              <w:pStyle w:val="Neotevilenodstavek"/>
              <w:widowControl w:val="0"/>
              <w:spacing w:line="260" w:lineRule="exact"/>
              <w:rPr>
                <w:iCs/>
                <w:sz w:val="20"/>
                <w:szCs w:val="20"/>
              </w:rPr>
            </w:pPr>
            <w:r w:rsidRPr="00853D6A">
              <w:rPr>
                <w:iCs/>
                <w:sz w:val="20"/>
                <w:szCs w:val="20"/>
              </w:rPr>
              <w:t>- Vrhovno državno tožilstvo RS</w:t>
            </w:r>
            <w:r>
              <w:rPr>
                <w:iCs/>
                <w:sz w:val="20"/>
                <w:szCs w:val="20"/>
              </w:rPr>
              <w:t>,</w:t>
            </w:r>
            <w:r w:rsidRPr="00853D6A">
              <w:rPr>
                <w:iCs/>
                <w:sz w:val="20"/>
                <w:szCs w:val="20"/>
              </w:rPr>
              <w:t xml:space="preserve"> </w:t>
            </w:r>
          </w:p>
          <w:p w14:paraId="130E3A5A" w14:textId="0005F3EA" w:rsidR="00853D6A" w:rsidRPr="00853D6A" w:rsidRDefault="00853D6A" w:rsidP="00F63992">
            <w:pPr>
              <w:pStyle w:val="Neotevilenodstavek"/>
              <w:widowControl w:val="0"/>
              <w:spacing w:line="260" w:lineRule="exact"/>
              <w:rPr>
                <w:iCs/>
                <w:sz w:val="20"/>
                <w:szCs w:val="20"/>
              </w:rPr>
            </w:pPr>
            <w:r w:rsidRPr="00853D6A">
              <w:rPr>
                <w:iCs/>
                <w:sz w:val="20"/>
                <w:szCs w:val="20"/>
              </w:rPr>
              <w:t>- Pravna fakulteta v Ljubljani</w:t>
            </w:r>
            <w:r>
              <w:rPr>
                <w:iCs/>
                <w:sz w:val="20"/>
                <w:szCs w:val="20"/>
              </w:rPr>
              <w:t>,</w:t>
            </w:r>
          </w:p>
          <w:p w14:paraId="23E1446C" w14:textId="774DD58A" w:rsidR="00853D6A" w:rsidRPr="00853D6A" w:rsidRDefault="00853D6A" w:rsidP="00F63992">
            <w:pPr>
              <w:pStyle w:val="Neotevilenodstavek"/>
              <w:widowControl w:val="0"/>
              <w:spacing w:line="260" w:lineRule="exact"/>
              <w:rPr>
                <w:iCs/>
                <w:sz w:val="20"/>
                <w:szCs w:val="20"/>
              </w:rPr>
            </w:pPr>
            <w:r w:rsidRPr="00853D6A">
              <w:rPr>
                <w:iCs/>
                <w:sz w:val="20"/>
                <w:szCs w:val="20"/>
              </w:rPr>
              <w:t>- Pravna fakulteta v Mariboru</w:t>
            </w:r>
            <w:r>
              <w:rPr>
                <w:iCs/>
                <w:sz w:val="20"/>
                <w:szCs w:val="20"/>
              </w:rPr>
              <w:t>,</w:t>
            </w:r>
          </w:p>
          <w:p w14:paraId="6C50F780" w14:textId="77777777" w:rsidR="007A23DB" w:rsidRDefault="00853D6A" w:rsidP="00F63992">
            <w:pPr>
              <w:pStyle w:val="Neotevilenodstavek"/>
              <w:widowControl w:val="0"/>
              <w:spacing w:line="260" w:lineRule="exact"/>
              <w:rPr>
                <w:iCs/>
                <w:sz w:val="20"/>
                <w:szCs w:val="20"/>
              </w:rPr>
            </w:pPr>
            <w:r w:rsidRPr="00853D6A">
              <w:rPr>
                <w:iCs/>
                <w:sz w:val="20"/>
                <w:szCs w:val="20"/>
              </w:rPr>
              <w:t>- Zagovornik načela enakosti RS</w:t>
            </w:r>
            <w:r>
              <w:rPr>
                <w:iCs/>
                <w:sz w:val="20"/>
                <w:szCs w:val="20"/>
              </w:rPr>
              <w:t>,</w:t>
            </w:r>
          </w:p>
          <w:p w14:paraId="6694C8B6" w14:textId="5296553D" w:rsidR="00880F7E" w:rsidRPr="007A23DB" w:rsidRDefault="00853D6A" w:rsidP="00F63992">
            <w:pPr>
              <w:pStyle w:val="Neotevilenodstavek"/>
              <w:widowControl w:val="0"/>
              <w:spacing w:line="260" w:lineRule="exact"/>
              <w:rPr>
                <w:iCs/>
                <w:sz w:val="20"/>
                <w:szCs w:val="20"/>
              </w:rPr>
            </w:pPr>
            <w:r w:rsidRPr="00853D6A">
              <w:rPr>
                <w:iCs/>
                <w:sz w:val="20"/>
                <w:szCs w:val="20"/>
              </w:rPr>
              <w:t>- Center za informiranje, sodelovanje in razvoj nevladnih organizacij</w:t>
            </w:r>
            <w:r>
              <w:rPr>
                <w:iCs/>
                <w:sz w:val="20"/>
                <w:szCs w:val="20"/>
              </w:rPr>
              <w:t>.</w:t>
            </w:r>
          </w:p>
          <w:p w14:paraId="3ABD4209" w14:textId="77777777" w:rsidR="00F11E11" w:rsidRPr="00CA25AB" w:rsidRDefault="00F11E11" w:rsidP="00F63992">
            <w:pPr>
              <w:pStyle w:val="Neotevilenodstavek"/>
              <w:widowControl w:val="0"/>
              <w:spacing w:before="0" w:after="0" w:line="260" w:lineRule="exact"/>
              <w:rPr>
                <w:iCs/>
                <w:sz w:val="20"/>
                <w:szCs w:val="20"/>
                <w:highlight w:val="yellow"/>
              </w:rPr>
            </w:pPr>
          </w:p>
          <w:p w14:paraId="099B2937" w14:textId="3376102A" w:rsidR="00F11E11" w:rsidRPr="00CA25AB" w:rsidRDefault="00F11E11" w:rsidP="00F63992">
            <w:pPr>
              <w:pStyle w:val="Neotevilenodstavek"/>
              <w:widowControl w:val="0"/>
              <w:spacing w:before="0" w:after="0" w:line="260" w:lineRule="exact"/>
              <w:rPr>
                <w:iCs/>
                <w:sz w:val="20"/>
                <w:szCs w:val="20"/>
              </w:rPr>
            </w:pPr>
            <w:r w:rsidRPr="00CA25AB">
              <w:rPr>
                <w:iCs/>
                <w:sz w:val="20"/>
                <w:szCs w:val="20"/>
              </w:rPr>
              <w:t>Mnenja, predlogi in pripombe z navedbo predlagateljev:</w:t>
            </w:r>
            <w:r w:rsidR="00840CE3" w:rsidRPr="00CA25AB">
              <w:rPr>
                <w:iCs/>
                <w:sz w:val="20"/>
                <w:szCs w:val="20"/>
              </w:rPr>
              <w:t xml:space="preserve"> </w:t>
            </w:r>
          </w:p>
          <w:p w14:paraId="2088E392" w14:textId="5D750375" w:rsidR="00F11E11" w:rsidRPr="00CA25AB" w:rsidRDefault="00F11E11" w:rsidP="00F63992">
            <w:pPr>
              <w:pStyle w:val="Neotevilenodstavek"/>
              <w:widowControl w:val="0"/>
              <w:spacing w:before="0" w:after="0" w:line="260" w:lineRule="exact"/>
              <w:rPr>
                <w:iCs/>
                <w:sz w:val="20"/>
                <w:szCs w:val="20"/>
                <w:highlight w:val="yellow"/>
              </w:rPr>
            </w:pPr>
          </w:p>
          <w:p w14:paraId="51A5770F" w14:textId="77777777" w:rsidR="000B5997" w:rsidRPr="00F63992" w:rsidRDefault="000B5997" w:rsidP="00F63992">
            <w:pPr>
              <w:pStyle w:val="Neotevilenodstavek"/>
              <w:widowControl w:val="0"/>
              <w:spacing w:before="0" w:after="120" w:line="260" w:lineRule="exact"/>
              <w:rPr>
                <w:b/>
                <w:bCs/>
                <w:iCs/>
                <w:sz w:val="20"/>
                <w:szCs w:val="20"/>
              </w:rPr>
            </w:pPr>
            <w:r w:rsidRPr="00F63992">
              <w:rPr>
                <w:b/>
                <w:bCs/>
                <w:iCs/>
                <w:sz w:val="20"/>
                <w:szCs w:val="20"/>
              </w:rPr>
              <w:t>Informacijski pooblaščenec:</w:t>
            </w:r>
          </w:p>
          <w:p w14:paraId="1AB4BA00" w14:textId="0A3810F8" w:rsidR="000B5997" w:rsidRDefault="000B5997" w:rsidP="00F63992">
            <w:pPr>
              <w:pStyle w:val="Neotevilenodstavek"/>
              <w:widowControl w:val="0"/>
              <w:spacing w:before="0" w:after="120" w:line="260" w:lineRule="exact"/>
              <w:ind w:left="454" w:hanging="283"/>
              <w:rPr>
                <w:iCs/>
                <w:sz w:val="20"/>
                <w:szCs w:val="20"/>
              </w:rPr>
            </w:pPr>
            <w:r w:rsidRPr="000B5997">
              <w:rPr>
                <w:iCs/>
                <w:sz w:val="20"/>
                <w:szCs w:val="20"/>
              </w:rPr>
              <w:t>-</w:t>
            </w:r>
            <w:r w:rsidRPr="000B5997">
              <w:rPr>
                <w:iCs/>
                <w:sz w:val="20"/>
                <w:szCs w:val="20"/>
              </w:rPr>
              <w:tab/>
              <w:t>Informacijski pooblaščenec sprašuje o razlogih za določitev roka 20 delovnih dni za posredovanje podatkov na podlagi zahteve posameznika za pridobitev lastnih podatkov</w:t>
            </w:r>
            <w:r>
              <w:rPr>
                <w:iCs/>
                <w:sz w:val="20"/>
                <w:szCs w:val="20"/>
              </w:rPr>
              <w:t xml:space="preserve"> iz kazenske evidence (peti odstav</w:t>
            </w:r>
            <w:r w:rsidR="00706EBA">
              <w:rPr>
                <w:iCs/>
                <w:sz w:val="20"/>
                <w:szCs w:val="20"/>
              </w:rPr>
              <w:t>e</w:t>
            </w:r>
            <w:r>
              <w:rPr>
                <w:iCs/>
                <w:sz w:val="20"/>
                <w:szCs w:val="20"/>
              </w:rPr>
              <w:t>k 228. člena ZSKZDČEU-1 kot ga določa predlog novele)</w:t>
            </w:r>
            <w:r w:rsidRPr="000B5997">
              <w:rPr>
                <w:iCs/>
                <w:sz w:val="20"/>
                <w:szCs w:val="20"/>
              </w:rPr>
              <w:t>.</w:t>
            </w:r>
          </w:p>
          <w:p w14:paraId="02B74363" w14:textId="5F42A4AF" w:rsidR="000B5997" w:rsidRPr="000B5997" w:rsidRDefault="000B5997" w:rsidP="00F63992">
            <w:pPr>
              <w:pStyle w:val="Neotevilenodstavek"/>
              <w:widowControl w:val="0"/>
              <w:spacing w:before="0" w:after="120" w:line="260" w:lineRule="exact"/>
              <w:ind w:left="454"/>
              <w:rPr>
                <w:iCs/>
                <w:sz w:val="20"/>
                <w:szCs w:val="20"/>
              </w:rPr>
            </w:pPr>
            <w:r w:rsidRPr="000B5997">
              <w:rPr>
                <w:iCs/>
                <w:sz w:val="20"/>
                <w:szCs w:val="20"/>
              </w:rPr>
              <w:t xml:space="preserve">Ministrstvo za pravosodje pojasnjuje, da je rok izrecno določen v drugem odstavku 8. člena Okvirnega sklepa 2009/315/PNZ, kot je bil spremenjen s šestim odstavkom 1. člena Direktive 2019/884/EU. </w:t>
            </w:r>
          </w:p>
          <w:p w14:paraId="7F43AC92" w14:textId="1158099A" w:rsidR="000B5997" w:rsidRPr="00183F91" w:rsidRDefault="000B5997" w:rsidP="00F63992">
            <w:pPr>
              <w:pStyle w:val="Neotevilenodstavek"/>
              <w:widowControl w:val="0"/>
              <w:numPr>
                <w:ilvl w:val="0"/>
                <w:numId w:val="19"/>
              </w:numPr>
              <w:spacing w:before="0" w:after="120" w:line="260" w:lineRule="exact"/>
              <w:ind w:left="454" w:hanging="284"/>
              <w:rPr>
                <w:iCs/>
                <w:sz w:val="20"/>
                <w:szCs w:val="20"/>
              </w:rPr>
            </w:pPr>
            <w:r w:rsidRPr="000B5997">
              <w:rPr>
                <w:iCs/>
                <w:sz w:val="20"/>
                <w:szCs w:val="20"/>
              </w:rPr>
              <w:t xml:space="preserve">Pripomba glede četrtega odstavka 230. člena ZSKZDČEU-1, kot ga določa predlog </w:t>
            </w:r>
            <w:r w:rsidRPr="000B5997">
              <w:rPr>
                <w:iCs/>
                <w:sz w:val="20"/>
                <w:szCs w:val="20"/>
              </w:rPr>
              <w:lastRenderedPageBreak/>
              <w:t xml:space="preserve">novele (razlogi za vpogled v sistem ECRIS-TCN), je bila upoštevana. </w:t>
            </w:r>
          </w:p>
          <w:p w14:paraId="598DED8C" w14:textId="196363D4" w:rsidR="000B5997" w:rsidRPr="000B5997" w:rsidRDefault="000B5997" w:rsidP="00F63992">
            <w:pPr>
              <w:pStyle w:val="Neotevilenodstavek"/>
              <w:widowControl w:val="0"/>
              <w:spacing w:before="0" w:after="120" w:line="260" w:lineRule="exact"/>
              <w:ind w:left="454" w:hanging="284"/>
              <w:rPr>
                <w:iCs/>
                <w:sz w:val="20"/>
                <w:szCs w:val="20"/>
              </w:rPr>
            </w:pPr>
            <w:r w:rsidRPr="000B5997">
              <w:rPr>
                <w:iCs/>
                <w:sz w:val="20"/>
                <w:szCs w:val="20"/>
              </w:rPr>
              <w:t>-</w:t>
            </w:r>
            <w:r w:rsidRPr="000B5997">
              <w:rPr>
                <w:iCs/>
                <w:sz w:val="20"/>
                <w:szCs w:val="20"/>
              </w:rPr>
              <w:tab/>
              <w:t>Pripomba glede novega devetega odstavka 232. člena ZSKZDČEU-1, kot ga določa predlog novele (rok hrambe biometričnih podatkov), je bila upoštevana.</w:t>
            </w:r>
          </w:p>
          <w:p w14:paraId="6793DAB9" w14:textId="33DD8613" w:rsidR="000B5997" w:rsidRPr="000B5997" w:rsidRDefault="000B5997" w:rsidP="00F63992">
            <w:pPr>
              <w:pStyle w:val="Neotevilenodstavek"/>
              <w:widowControl w:val="0"/>
              <w:spacing w:before="0" w:after="120" w:line="260" w:lineRule="exact"/>
              <w:ind w:left="454" w:hanging="284"/>
              <w:rPr>
                <w:iCs/>
                <w:sz w:val="20"/>
                <w:szCs w:val="20"/>
              </w:rPr>
            </w:pPr>
            <w:r w:rsidRPr="000B5997">
              <w:rPr>
                <w:iCs/>
                <w:sz w:val="20"/>
                <w:szCs w:val="20"/>
              </w:rPr>
              <w:t>-</w:t>
            </w:r>
            <w:r w:rsidRPr="000B5997">
              <w:rPr>
                <w:iCs/>
                <w:sz w:val="20"/>
                <w:szCs w:val="20"/>
              </w:rPr>
              <w:tab/>
              <w:t>Pripomba glede novega 235.d člena ZSKZDČEU-1, kot ga določa predlog novele (povezovanje evidenc)</w:t>
            </w:r>
            <w:r w:rsidR="00706EBA">
              <w:rPr>
                <w:iCs/>
                <w:sz w:val="20"/>
                <w:szCs w:val="20"/>
              </w:rPr>
              <w:t>,</w:t>
            </w:r>
            <w:r w:rsidRPr="000B5997">
              <w:rPr>
                <w:iCs/>
                <w:sz w:val="20"/>
                <w:szCs w:val="20"/>
              </w:rPr>
              <w:t xml:space="preserve"> je bila upoštevana. </w:t>
            </w:r>
          </w:p>
          <w:p w14:paraId="281037B9" w14:textId="77777777" w:rsidR="00183F91" w:rsidRDefault="000B5997" w:rsidP="00F63992">
            <w:pPr>
              <w:pStyle w:val="Neotevilenodstavek"/>
              <w:widowControl w:val="0"/>
              <w:spacing w:before="0" w:after="120" w:line="260" w:lineRule="exact"/>
              <w:ind w:left="454" w:hanging="283"/>
              <w:rPr>
                <w:iCs/>
                <w:sz w:val="20"/>
                <w:szCs w:val="20"/>
              </w:rPr>
            </w:pPr>
            <w:r w:rsidRPr="000B5997">
              <w:rPr>
                <w:iCs/>
                <w:sz w:val="20"/>
                <w:szCs w:val="20"/>
              </w:rPr>
              <w:t>-</w:t>
            </w:r>
            <w:r w:rsidRPr="000B5997">
              <w:rPr>
                <w:iCs/>
                <w:sz w:val="20"/>
                <w:szCs w:val="20"/>
              </w:rPr>
              <w:tab/>
            </w:r>
            <w:r w:rsidR="00183F91">
              <w:rPr>
                <w:iCs/>
                <w:sz w:val="20"/>
                <w:szCs w:val="20"/>
              </w:rPr>
              <w:t xml:space="preserve">Informacijski pooblaščenec je podal </w:t>
            </w:r>
            <w:r w:rsidRPr="000B5997">
              <w:rPr>
                <w:iCs/>
                <w:sz w:val="20"/>
                <w:szCs w:val="20"/>
              </w:rPr>
              <w:t>posebno mnenje k oceni učinka v zvezi z varstvom podatkov,</w:t>
            </w:r>
            <w:r w:rsidR="00183F91">
              <w:rPr>
                <w:iCs/>
                <w:sz w:val="20"/>
                <w:szCs w:val="20"/>
              </w:rPr>
              <w:t xml:space="preserve"> pri čemer</w:t>
            </w:r>
            <w:r w:rsidRPr="000B5997">
              <w:rPr>
                <w:iCs/>
                <w:sz w:val="20"/>
                <w:szCs w:val="20"/>
              </w:rPr>
              <w:t xml:space="preserve"> pripombe v večjem delu povzemajo pripombe k predlogu novele, razen:</w:t>
            </w:r>
          </w:p>
          <w:p w14:paraId="0A277A92" w14:textId="0102BD38" w:rsidR="000B5997" w:rsidRPr="00183F91" w:rsidRDefault="000B5997" w:rsidP="00F63992">
            <w:pPr>
              <w:pStyle w:val="Neotevilenodstavek"/>
              <w:widowControl w:val="0"/>
              <w:numPr>
                <w:ilvl w:val="0"/>
                <w:numId w:val="19"/>
              </w:numPr>
              <w:spacing w:before="0" w:after="120" w:line="260" w:lineRule="exact"/>
              <w:ind w:left="1034"/>
              <w:rPr>
                <w:iCs/>
                <w:sz w:val="20"/>
                <w:szCs w:val="20"/>
              </w:rPr>
            </w:pPr>
            <w:r w:rsidRPr="000B5997">
              <w:rPr>
                <w:iCs/>
                <w:sz w:val="20"/>
                <w:szCs w:val="20"/>
              </w:rPr>
              <w:t xml:space="preserve">Informacijski pooblaščenec navaja, da je </w:t>
            </w:r>
            <w:r w:rsidR="00706EBA">
              <w:rPr>
                <w:iCs/>
                <w:sz w:val="20"/>
                <w:szCs w:val="20"/>
              </w:rPr>
              <w:t>treba</w:t>
            </w:r>
            <w:r w:rsidRPr="000B5997">
              <w:rPr>
                <w:iCs/>
                <w:sz w:val="20"/>
                <w:szCs w:val="20"/>
              </w:rPr>
              <w:t xml:space="preserve"> pridobiti mnenje osebe, pooblaščene za varstvo osebnih podatkov pri Ministrstvu za pravosodje. </w:t>
            </w:r>
          </w:p>
          <w:p w14:paraId="09BC4C95" w14:textId="77777777" w:rsidR="00183F91" w:rsidRDefault="000B5997" w:rsidP="00F63992">
            <w:pPr>
              <w:pStyle w:val="Neotevilenodstavek"/>
              <w:widowControl w:val="0"/>
              <w:spacing w:before="0" w:after="120" w:line="260" w:lineRule="exact"/>
              <w:ind w:left="1034"/>
              <w:rPr>
                <w:iCs/>
                <w:sz w:val="20"/>
                <w:szCs w:val="20"/>
              </w:rPr>
            </w:pPr>
            <w:r w:rsidRPr="000B5997">
              <w:rPr>
                <w:iCs/>
                <w:sz w:val="20"/>
                <w:szCs w:val="20"/>
              </w:rPr>
              <w:t>Ministrstvo za pravosodje pojasnjuje, da je oceno učinkov posredovalo v mnenje pooblaščenki za varstvo osebnih podatkov.</w:t>
            </w:r>
          </w:p>
          <w:p w14:paraId="1C080F52" w14:textId="01F9A0A2" w:rsidR="00706EBA" w:rsidRDefault="000B5997" w:rsidP="00F63992">
            <w:pPr>
              <w:pStyle w:val="Neotevilenodstavek"/>
              <w:widowControl w:val="0"/>
              <w:numPr>
                <w:ilvl w:val="0"/>
                <w:numId w:val="19"/>
              </w:numPr>
              <w:spacing w:before="0" w:after="120" w:line="260" w:lineRule="exact"/>
              <w:ind w:left="1034"/>
              <w:rPr>
                <w:iCs/>
                <w:sz w:val="20"/>
                <w:szCs w:val="20"/>
              </w:rPr>
            </w:pPr>
            <w:r w:rsidRPr="00706EBA">
              <w:rPr>
                <w:iCs/>
                <w:sz w:val="20"/>
                <w:szCs w:val="20"/>
              </w:rPr>
              <w:t>I</w:t>
            </w:r>
            <w:r w:rsidR="007A23DB">
              <w:rPr>
                <w:iCs/>
                <w:sz w:val="20"/>
                <w:szCs w:val="20"/>
              </w:rPr>
              <w:t>nformacijski pooblaščenec</w:t>
            </w:r>
            <w:r w:rsidRPr="00706EBA">
              <w:rPr>
                <w:iCs/>
                <w:sz w:val="20"/>
                <w:szCs w:val="20"/>
              </w:rPr>
              <w:t xml:space="preserve"> izpostavlja, da je nabor tveganj preozek. </w:t>
            </w:r>
          </w:p>
          <w:p w14:paraId="4B3988C4" w14:textId="110C32DD" w:rsidR="000B5997" w:rsidRPr="00706EBA" w:rsidRDefault="000B5997" w:rsidP="00F63992">
            <w:pPr>
              <w:pStyle w:val="Neotevilenodstavek"/>
              <w:widowControl w:val="0"/>
              <w:spacing w:before="0" w:after="120" w:line="260" w:lineRule="exact"/>
              <w:ind w:left="1034"/>
              <w:rPr>
                <w:iCs/>
                <w:sz w:val="20"/>
                <w:szCs w:val="20"/>
              </w:rPr>
            </w:pPr>
            <w:r w:rsidRPr="00706EBA">
              <w:rPr>
                <w:iCs/>
                <w:sz w:val="20"/>
                <w:szCs w:val="20"/>
              </w:rPr>
              <w:t xml:space="preserve">Ministrstvo za pravosodje pojasnjuje, da je nabor tveganj dopolnilo. </w:t>
            </w:r>
          </w:p>
          <w:p w14:paraId="2D9CAEFB" w14:textId="77777777" w:rsidR="00F63992" w:rsidRDefault="00F63992" w:rsidP="00F63992">
            <w:pPr>
              <w:pStyle w:val="Neotevilenodstavek"/>
              <w:widowControl w:val="0"/>
              <w:spacing w:before="0" w:after="120" w:line="260" w:lineRule="exact"/>
              <w:rPr>
                <w:b/>
                <w:bCs/>
                <w:iCs/>
                <w:sz w:val="20"/>
                <w:szCs w:val="20"/>
              </w:rPr>
            </w:pPr>
          </w:p>
          <w:p w14:paraId="3F5A57C4" w14:textId="6B516BAD" w:rsidR="0011102F" w:rsidRDefault="0011102F" w:rsidP="00F63992">
            <w:pPr>
              <w:pStyle w:val="Neotevilenodstavek"/>
              <w:widowControl w:val="0"/>
              <w:spacing w:before="0" w:after="120" w:line="260" w:lineRule="exact"/>
              <w:rPr>
                <w:b/>
                <w:bCs/>
                <w:iCs/>
                <w:sz w:val="20"/>
                <w:szCs w:val="20"/>
              </w:rPr>
            </w:pPr>
            <w:r w:rsidRPr="00F63992">
              <w:rPr>
                <w:b/>
                <w:bCs/>
                <w:iCs/>
                <w:sz w:val="20"/>
                <w:szCs w:val="20"/>
              </w:rPr>
              <w:t>Vrhovno sodišče</w:t>
            </w:r>
            <w:r>
              <w:rPr>
                <w:b/>
                <w:bCs/>
                <w:iCs/>
                <w:sz w:val="20"/>
                <w:szCs w:val="20"/>
              </w:rPr>
              <w:t xml:space="preserve"> Republike Slovenija</w:t>
            </w:r>
            <w:r w:rsidRPr="00F63992">
              <w:rPr>
                <w:b/>
                <w:bCs/>
                <w:iCs/>
                <w:sz w:val="20"/>
                <w:szCs w:val="20"/>
              </w:rPr>
              <w:t>:</w:t>
            </w:r>
          </w:p>
          <w:p w14:paraId="0C73B97E" w14:textId="0F5FA5E2" w:rsidR="0011102F" w:rsidRPr="00F63992" w:rsidRDefault="0011102F" w:rsidP="00F63992">
            <w:pPr>
              <w:pStyle w:val="Odstavekseznama"/>
              <w:numPr>
                <w:ilvl w:val="0"/>
                <w:numId w:val="48"/>
              </w:numPr>
              <w:spacing w:after="120" w:line="260" w:lineRule="exact"/>
              <w:ind w:left="454" w:hanging="284"/>
              <w:contextualSpacing w:val="0"/>
              <w:jc w:val="both"/>
            </w:pPr>
            <w:r w:rsidRPr="00F63992">
              <w:rPr>
                <w:rFonts w:cs="Arial"/>
                <w:iCs/>
                <w:szCs w:val="20"/>
                <w:lang w:eastAsia="sl-SI"/>
              </w:rPr>
              <w:t>Služba za zakonodajo</w:t>
            </w:r>
            <w:r>
              <w:rPr>
                <w:rFonts w:cs="Arial"/>
                <w:iCs/>
                <w:szCs w:val="20"/>
                <w:lang w:eastAsia="sl-SI"/>
              </w:rPr>
              <w:t xml:space="preserve"> Vrhovnega sodišča</w:t>
            </w:r>
            <w:r w:rsidRPr="00F63992">
              <w:rPr>
                <w:rFonts w:cs="Arial"/>
                <w:iCs/>
                <w:szCs w:val="20"/>
                <w:lang w:eastAsia="sl-SI"/>
              </w:rPr>
              <w:t xml:space="preserve"> predlaga spremembe 8.a člena</w:t>
            </w:r>
            <w:r w:rsidR="00E85C44">
              <w:rPr>
                <w:rFonts w:cs="Arial"/>
                <w:iCs/>
                <w:szCs w:val="20"/>
                <w:lang w:eastAsia="sl-SI"/>
              </w:rPr>
              <w:t xml:space="preserve">, ki se nanaša na zagotavljanje </w:t>
            </w:r>
            <w:r w:rsidRPr="00F63992">
              <w:rPr>
                <w:rFonts w:cs="Arial"/>
                <w:iCs/>
                <w:szCs w:val="20"/>
                <w:lang w:eastAsia="sl-SI"/>
              </w:rPr>
              <w:t xml:space="preserve">podatkov o medsebojnem sodelovanju med državami </w:t>
            </w:r>
            <w:r w:rsidR="00E85C44">
              <w:rPr>
                <w:rFonts w:cs="Arial"/>
                <w:iCs/>
                <w:szCs w:val="20"/>
                <w:lang w:eastAsia="sl-SI"/>
              </w:rPr>
              <w:t>č</w:t>
            </w:r>
            <w:r w:rsidRPr="00F63992">
              <w:rPr>
                <w:rFonts w:cs="Arial"/>
                <w:iCs/>
                <w:szCs w:val="20"/>
                <w:lang w:eastAsia="sl-SI"/>
              </w:rPr>
              <w:t>lanicami.</w:t>
            </w:r>
          </w:p>
          <w:p w14:paraId="4E89C076" w14:textId="7F24EF04" w:rsidR="0011102F" w:rsidRDefault="0011102F" w:rsidP="00F63992">
            <w:pPr>
              <w:pStyle w:val="Odstavekseznama"/>
              <w:spacing w:after="120" w:line="260" w:lineRule="exact"/>
              <w:ind w:left="454"/>
              <w:contextualSpacing w:val="0"/>
              <w:jc w:val="both"/>
            </w:pPr>
            <w:r>
              <w:t xml:space="preserve">Pripomba ni bila upoštevana. Kljub temu da </w:t>
            </w:r>
            <w:r w:rsidR="00E85C44">
              <w:t>Ministrstvo za pravosodje razume izpostavljene pomisleke</w:t>
            </w:r>
            <w:r>
              <w:t xml:space="preserve">, </w:t>
            </w:r>
            <w:r w:rsidR="00E85C44">
              <w:t xml:space="preserve">ti terjajo </w:t>
            </w:r>
            <w:r>
              <w:t xml:space="preserve">obsežne spremembe, ki jih </w:t>
            </w:r>
            <w:r w:rsidR="00E85C44">
              <w:t xml:space="preserve">zaradi časovnih omejitev </w:t>
            </w:r>
            <w:r>
              <w:t xml:space="preserve">ni mogoče izvesti pri pripravi zakona, ki se sprejema po skrajšanem postopku. Prav tako Ministrstvo za pravosodje izpostavlja, da novela ZSKZDČEU-1 iz leta 2021 (Ur. l. RS, št. 94/2021 z dne 11. 6. 2021), ki je uvedla 8.a člen, vključuje prehodno določbo (13. člen), ki se še zmeraj uporablja in naslavlja večino </w:t>
            </w:r>
            <w:r w:rsidR="00E85C44">
              <w:t>izpostavljenih problemov</w:t>
            </w:r>
            <w:r>
              <w:t>.</w:t>
            </w:r>
          </w:p>
          <w:p w14:paraId="53CBADBB" w14:textId="077CCA4A" w:rsidR="0011102F" w:rsidRDefault="0011102F" w:rsidP="00F63992">
            <w:pPr>
              <w:pStyle w:val="Odstavekseznama"/>
              <w:numPr>
                <w:ilvl w:val="0"/>
                <w:numId w:val="48"/>
              </w:numPr>
              <w:spacing w:after="120" w:line="260" w:lineRule="exact"/>
              <w:ind w:left="454" w:hanging="284"/>
              <w:contextualSpacing w:val="0"/>
              <w:jc w:val="both"/>
            </w:pPr>
            <w:r>
              <w:t xml:space="preserve">Služba za zakonodajo zastavlja vprašanje, ali se določbe ZSKZDČEU-1 o izmenjavi podatkov iz kazenskih evidenc nanašajo tudi na prekrške. Izpostavlja tudi, da se povzročiteljem prekrškov v praksi pogosto ne </w:t>
            </w:r>
            <w:r w:rsidR="00706EBA">
              <w:t>dodeli</w:t>
            </w:r>
            <w:r>
              <w:t xml:space="preserve"> EMŠO. </w:t>
            </w:r>
          </w:p>
          <w:p w14:paraId="09724E28" w14:textId="77777777" w:rsidR="0011102F" w:rsidRDefault="0011102F" w:rsidP="00F63992">
            <w:pPr>
              <w:pStyle w:val="Odstavekseznama"/>
              <w:spacing w:after="120" w:line="260" w:lineRule="exact"/>
              <w:ind w:left="454"/>
              <w:contextualSpacing w:val="0"/>
              <w:jc w:val="both"/>
            </w:pPr>
            <w:r>
              <w:t>Ministrstvo za pravosodje pojasnjuje, da se izmenjujejo le podatki o kaznivih dejanjih, ne pa tudi podatki o prekrških.</w:t>
            </w:r>
          </w:p>
          <w:p w14:paraId="53A3C9BC" w14:textId="17CD90DD" w:rsidR="0011102F" w:rsidRDefault="0011102F" w:rsidP="00F63992">
            <w:pPr>
              <w:pStyle w:val="Odstavekseznama"/>
              <w:numPr>
                <w:ilvl w:val="0"/>
                <w:numId w:val="48"/>
              </w:numPr>
              <w:spacing w:after="120" w:line="260" w:lineRule="exact"/>
              <w:ind w:left="454" w:hanging="284"/>
              <w:contextualSpacing w:val="0"/>
              <w:jc w:val="both"/>
            </w:pPr>
            <w:r>
              <w:t>Upoštevana je pripomba, da je zaradi sprememb 3. točke 11. člena</w:t>
            </w:r>
            <w:r w:rsidR="00D974B6">
              <w:t xml:space="preserve"> ZSKZDČEU-1</w:t>
            </w:r>
            <w:r>
              <w:t xml:space="preserve"> potrebno spremeniti tudi 150. člen ZSKZDČEU-1.</w:t>
            </w:r>
          </w:p>
          <w:p w14:paraId="5E80180C" w14:textId="37E31C13" w:rsidR="0011102F" w:rsidRDefault="0011102F" w:rsidP="00F63992">
            <w:pPr>
              <w:pStyle w:val="Odstavekseznama"/>
              <w:numPr>
                <w:ilvl w:val="0"/>
                <w:numId w:val="48"/>
              </w:numPr>
              <w:spacing w:after="120" w:line="260" w:lineRule="exact"/>
              <w:ind w:left="454" w:hanging="284"/>
              <w:contextualSpacing w:val="0"/>
              <w:jc w:val="both"/>
            </w:pPr>
            <w:r>
              <w:t>Izpostavljen je očitek, da ni posebnega specializiranega organa za identifikacijo premoženja, ki naj se ga odvzame v kazenskem postopku.</w:t>
            </w:r>
          </w:p>
          <w:p w14:paraId="3D406462" w14:textId="16E1F6A2" w:rsidR="00D974B6" w:rsidRDefault="00D974B6" w:rsidP="00F63992">
            <w:pPr>
              <w:pStyle w:val="Odstavekseznama"/>
              <w:spacing w:after="120" w:line="260" w:lineRule="exact"/>
              <w:ind w:left="454"/>
              <w:contextualSpacing w:val="0"/>
              <w:jc w:val="both"/>
            </w:pPr>
            <w:bookmarkStart w:id="4" w:name="_Hlk203038850"/>
            <w:r>
              <w:t xml:space="preserve">Identifikacijo premoženja na ravni EU ureja </w:t>
            </w:r>
            <w:r w:rsidRPr="00D974B6">
              <w:t>Direktiv</w:t>
            </w:r>
            <w:r>
              <w:t>a</w:t>
            </w:r>
            <w:r w:rsidRPr="00D974B6">
              <w:t xml:space="preserve"> 2024/1260/EU</w:t>
            </w:r>
            <w:r>
              <w:t>, ki mora biti implementirana do 23. 11. 20</w:t>
            </w:r>
            <w:r w:rsidR="00B72C35">
              <w:t>2</w:t>
            </w:r>
            <w:r>
              <w:t>6. Za zadostitev zahtev direktive namerava ministrstvo prilagoditi večje število zakonov (</w:t>
            </w:r>
            <w:r w:rsidR="00E85C44">
              <w:t>Zakon o kazenskem postopku, Kazenski zakonik, Zakon o državnem tožilstvu</w:t>
            </w:r>
            <w:r>
              <w:t>), ki bodo skupaj predstavljali nacionalni okvir za identifikacijo in odvzem premoženja.</w:t>
            </w:r>
            <w:r w:rsidR="00E85C44">
              <w:t xml:space="preserve"> </w:t>
            </w:r>
            <w:r w:rsidR="00E85C44" w:rsidRPr="00E85C44">
              <w:t>Glede urad</w:t>
            </w:r>
            <w:r w:rsidR="00E85C44">
              <w:t xml:space="preserve">a </w:t>
            </w:r>
            <w:r w:rsidR="00E85C44" w:rsidRPr="00E85C44">
              <w:t>za odvzem premoženjske koristi</w:t>
            </w:r>
            <w:r w:rsidR="00E85C44">
              <w:t xml:space="preserve"> (ARO)</w:t>
            </w:r>
            <w:r w:rsidR="00E85C44" w:rsidRPr="00E85C44">
              <w:t xml:space="preserve"> je bilo na 143. redni seji vlade z dne 27. 2.</w:t>
            </w:r>
            <w:r w:rsidR="00E85C44">
              <w:t xml:space="preserve"> </w:t>
            </w:r>
            <w:r w:rsidR="00E85C44" w:rsidRPr="00E85C44">
              <w:t>20</w:t>
            </w:r>
            <w:r w:rsidR="00E85C44">
              <w:t>2</w:t>
            </w:r>
            <w:r w:rsidR="00E85C44" w:rsidRPr="00E85C44">
              <w:t xml:space="preserve">5  v okviru obravnave poročila </w:t>
            </w:r>
            <w:r w:rsidR="00E85C44">
              <w:t xml:space="preserve">medresorske delovne skupine </w:t>
            </w:r>
            <w:r w:rsidR="00E85C44" w:rsidRPr="00E85C44">
              <w:t xml:space="preserve">sprejeto, da se oddelek ARO ustanovi v okviru novega oddelka na </w:t>
            </w:r>
            <w:r w:rsidR="00E85C44">
              <w:t>Vrhovnem državnem tožilstvu Republike Slovenije</w:t>
            </w:r>
            <w:r w:rsidR="00E85C44" w:rsidRPr="00E85C44">
              <w:t>.</w:t>
            </w:r>
            <w:r w:rsidR="00E85C44">
              <w:t xml:space="preserve"> Ob pripravi navedenih rešitev bo ponovno opravljena presoja, ali je potrebno prilagoditi določbe ZSKZDČEU-1. </w:t>
            </w:r>
          </w:p>
          <w:p w14:paraId="07C52BD6" w14:textId="77777777" w:rsidR="00F63992" w:rsidRDefault="00F63992" w:rsidP="00F63992">
            <w:pPr>
              <w:pStyle w:val="Odstavekseznama"/>
              <w:spacing w:after="120" w:line="260" w:lineRule="exact"/>
              <w:ind w:left="454"/>
              <w:contextualSpacing w:val="0"/>
              <w:jc w:val="both"/>
            </w:pPr>
          </w:p>
          <w:bookmarkEnd w:id="4"/>
          <w:p w14:paraId="6A4F6E6A" w14:textId="658A2D4E" w:rsidR="00E85C44" w:rsidRPr="007A23DB" w:rsidRDefault="00E85C44" w:rsidP="00F63992">
            <w:pPr>
              <w:pStyle w:val="Neotevilenodstavek"/>
              <w:widowControl w:val="0"/>
              <w:spacing w:before="0" w:after="120" w:line="260" w:lineRule="exact"/>
              <w:rPr>
                <w:b/>
                <w:bCs/>
                <w:iCs/>
                <w:szCs w:val="20"/>
              </w:rPr>
            </w:pPr>
            <w:r w:rsidRPr="007A23DB">
              <w:rPr>
                <w:b/>
                <w:bCs/>
                <w:iCs/>
                <w:sz w:val="20"/>
                <w:szCs w:val="20"/>
              </w:rPr>
              <w:t>Vrhovno državno tožilstvo</w:t>
            </w:r>
            <w:r w:rsidR="00A75F7C">
              <w:rPr>
                <w:b/>
                <w:bCs/>
                <w:iCs/>
                <w:sz w:val="20"/>
                <w:szCs w:val="20"/>
              </w:rPr>
              <w:t xml:space="preserve"> Republike Slovenije</w:t>
            </w:r>
            <w:r w:rsidRPr="007A23DB">
              <w:rPr>
                <w:b/>
                <w:bCs/>
                <w:iCs/>
                <w:sz w:val="20"/>
                <w:szCs w:val="20"/>
              </w:rPr>
              <w:t>:</w:t>
            </w:r>
          </w:p>
          <w:p w14:paraId="044BD44B" w14:textId="607838D0" w:rsidR="00E85C44" w:rsidRDefault="00E85C44" w:rsidP="00F63992">
            <w:pPr>
              <w:pStyle w:val="Odstavekseznama"/>
              <w:numPr>
                <w:ilvl w:val="0"/>
                <w:numId w:val="48"/>
              </w:numPr>
              <w:spacing w:after="120" w:line="260" w:lineRule="exact"/>
              <w:ind w:left="454" w:hanging="283"/>
              <w:contextualSpacing w:val="0"/>
              <w:jc w:val="both"/>
            </w:pPr>
            <w:r>
              <w:lastRenderedPageBreak/>
              <w:t>Vrhovno državno tožilstvo izpostavlja, da v okviru 224.č člena</w:t>
            </w:r>
            <w:r w:rsidR="00B72C35">
              <w:t xml:space="preserve"> ZSKZDČEU-1, kot ga določa predlog novele, </w:t>
            </w:r>
            <w:r>
              <w:t>pojem »nuj</w:t>
            </w:r>
            <w:r w:rsidR="00B72C35">
              <w:t>e</w:t>
            </w:r>
            <w:r>
              <w:t xml:space="preserve">n primer« ni konkretiziran in ga je mogoče tolmačiti na različne načine. Prav tako ni jasno, kdo odloča, ali gre za tak primer. </w:t>
            </w:r>
          </w:p>
          <w:p w14:paraId="6C1BF76B" w14:textId="17D66627" w:rsidR="00E85C44" w:rsidRDefault="00E85C44" w:rsidP="00F63992">
            <w:pPr>
              <w:pStyle w:val="Odstavekseznama"/>
              <w:spacing w:after="120" w:line="260" w:lineRule="exact"/>
              <w:ind w:left="454"/>
              <w:contextualSpacing w:val="0"/>
              <w:jc w:val="both"/>
            </w:pPr>
            <w:r>
              <w:t>Ministrstvo za pravosodje pojasnjuje, da tretji odstavek 9. člena Uredbe 2018/1805/EU določa, da »</w:t>
            </w:r>
            <w:r w:rsidRPr="009E18D5">
              <w:t>kadar organ izdajatelj v potrdilu o začasnem zavarovanju navede, da je treba začasno zavarovanje izvršiti takoj, saj utemeljeno meni, da bo zadevno premoženje v kratkem odstranjeno ali uničeno, oziroma zaradi kakršnih koli preiskovalnih ali postopkovnih potreb v državi izdajateljici, izvršitveni organ o priznanju sklepa o začasnem zavarovanju odloči najpozneje v 48 urah po tem, ko ga je prejel</w:t>
            </w:r>
            <w:r w:rsidR="00B72C35">
              <w:t>.</w:t>
            </w:r>
            <w:r>
              <w:t xml:space="preserve">« Navedeni člen sicer navedenih primerov izrecno ne označuje kot »nujnih primerov«, jih pa kot take označuje obrazec t. i. potrdila iz </w:t>
            </w:r>
            <w:bookmarkStart w:id="5" w:name="_Hlk202948730"/>
            <w:r>
              <w:t>Priloge I uredbe v Rubriki B</w:t>
            </w:r>
            <w:bookmarkEnd w:id="5"/>
            <w:r>
              <w:t>.</w:t>
            </w:r>
            <w:r w:rsidR="00B72C35">
              <w:t xml:space="preserve"> Na potrdilu so torej primeri iz 9. člena </w:t>
            </w:r>
            <w:r w:rsidR="007E1B7E">
              <w:t xml:space="preserve">izrecno </w:t>
            </w:r>
            <w:r w:rsidR="00B72C35">
              <w:t xml:space="preserve">označeni kot </w:t>
            </w:r>
            <w:r w:rsidR="007E1B7E">
              <w:t>»</w:t>
            </w:r>
            <w:r w:rsidR="00B72C35">
              <w:t>nujni</w:t>
            </w:r>
            <w:r w:rsidR="007E1B7E">
              <w:t xml:space="preserve"> primeri«</w:t>
            </w:r>
            <w:r w:rsidR="00B72C35">
              <w:t xml:space="preserve">. </w:t>
            </w:r>
          </w:p>
          <w:p w14:paraId="66E3E4EE" w14:textId="72EA7442" w:rsidR="00AA26B3" w:rsidRDefault="00B72C35" w:rsidP="00F63992">
            <w:pPr>
              <w:pStyle w:val="Odstavekseznama"/>
              <w:spacing w:after="120" w:line="260" w:lineRule="exact"/>
              <w:ind w:left="454"/>
              <w:contextualSpacing w:val="0"/>
              <w:jc w:val="both"/>
            </w:pPr>
            <w:r>
              <w:t xml:space="preserve">Primer kot nujen opredeli organ </w:t>
            </w:r>
            <w:r w:rsidR="00E85C44">
              <w:t>druge države članice</w:t>
            </w:r>
            <w:r>
              <w:t xml:space="preserve">, ki </w:t>
            </w:r>
            <w:r w:rsidR="00E85C44">
              <w:t>zahteva priznanje in izvršitev začasnega zavarovanja</w:t>
            </w:r>
            <w:r>
              <w:t xml:space="preserve">; </w:t>
            </w:r>
            <w:r w:rsidR="00E85C44">
              <w:t xml:space="preserve">slovensko sodišče, ki odloča o priznanju, pa nima pristojnosti, da samo </w:t>
            </w:r>
            <w:r>
              <w:t>(pre)</w:t>
            </w:r>
            <w:r w:rsidR="00E85C44">
              <w:t>kvalificira zahtevo kot (ne)nujno.</w:t>
            </w:r>
          </w:p>
          <w:p w14:paraId="07EFAA3A" w14:textId="003B8FEE" w:rsidR="00E85C44" w:rsidRDefault="00E85C44" w:rsidP="00F63992">
            <w:pPr>
              <w:pStyle w:val="Odstavekseznama"/>
              <w:spacing w:after="120" w:line="260" w:lineRule="exact"/>
              <w:ind w:left="454"/>
              <w:contextualSpacing w:val="0"/>
              <w:jc w:val="both"/>
            </w:pPr>
            <w:r>
              <w:t>Ministrstvo za pravosodje je zaradi večje jasnosti dopolnilo zakonsko dikcijo in obrazložitev člena.</w:t>
            </w:r>
          </w:p>
          <w:p w14:paraId="10622B58" w14:textId="15774A23" w:rsidR="00E85C44" w:rsidRDefault="00E85C44" w:rsidP="00F63992">
            <w:pPr>
              <w:pStyle w:val="Odstavekseznama"/>
              <w:numPr>
                <w:ilvl w:val="0"/>
                <w:numId w:val="48"/>
              </w:numPr>
              <w:spacing w:after="120" w:line="260" w:lineRule="exact"/>
              <w:ind w:left="454" w:hanging="283"/>
              <w:contextualSpacing w:val="0"/>
              <w:jc w:val="both"/>
            </w:pPr>
            <w:r>
              <w:t xml:space="preserve">Vrhovno </w:t>
            </w:r>
            <w:r w:rsidR="007A23DB">
              <w:t xml:space="preserve">državno </w:t>
            </w:r>
            <w:r>
              <w:t>tožilstvo izpostavlja, da je sporno, da se zavarovanje v okviru 224.</w:t>
            </w:r>
            <w:r w:rsidR="00B72C35">
              <w:t>č</w:t>
            </w:r>
            <w:r>
              <w:t xml:space="preserve"> člena</w:t>
            </w:r>
            <w:r w:rsidR="00B72C35">
              <w:t xml:space="preserve"> ZSKZDČEU-1, kot ga določa predlog novele, </w:t>
            </w:r>
            <w:r>
              <w:t>odreja za nedoločen čas</w:t>
            </w:r>
            <w:r w:rsidR="00B72C35">
              <w:t>. G</w:t>
            </w:r>
            <w:r>
              <w:t xml:space="preserve">re za odstop od ureditve, ki velja v nacionalnih postopkih, kjer je trajanje zavarovanja omejeno. </w:t>
            </w:r>
          </w:p>
          <w:p w14:paraId="21259242" w14:textId="317CBE03" w:rsidR="00E85C44" w:rsidRDefault="00E85C44" w:rsidP="00F63992">
            <w:pPr>
              <w:spacing w:after="120"/>
              <w:ind w:left="454"/>
              <w:jc w:val="both"/>
            </w:pPr>
            <w:r>
              <w:t>Ministrstvo za pravosodje pojasnjuje, da takšno ureditev terja 12. člen Uredbe 2018/1805/EU: »</w:t>
            </w:r>
            <w:r w:rsidRPr="0068164D">
              <w:t xml:space="preserve">Premoženje, ki je predmet sklepa o začasnem zavarovanju, ostane začasno zavarovano v državi izvršiteljici, dokler pristojni organ te države dokončno ne odgovori na sklep o odvzemu, </w:t>
            </w:r>
            <w:r>
              <w:t>/…/</w:t>
            </w:r>
            <w:r w:rsidRPr="0068164D">
              <w:t xml:space="preserve"> ali dokler organ izdajatelj ne obvesti izvršitvenega organa o kakršni koli odločitvi ali ukrepu, zaradi katerega sklep preneha biti izvršljiv ali se umakne</w:t>
            </w:r>
            <w:r>
              <w:t xml:space="preserve"> /…/«. Ker ni mogoče vnaprej določiti, kdaj bodo navedeni pogoji izpolnjeni, se zavarovanje odreja za nedoločen čas</w:t>
            </w:r>
            <w:r w:rsidR="00B72C35">
              <w:t xml:space="preserve">. Tudi če bi preiskovalni sodnik sklep odredil za določen čas, bi glede na navedeno določbo uredbe zavarovanje moral </w:t>
            </w:r>
            <w:r w:rsidR="007E1B7E">
              <w:t xml:space="preserve">(avtomatično) </w:t>
            </w:r>
            <w:r w:rsidR="00B72C35">
              <w:t xml:space="preserve">podaljšati, zato takšna ureditev ne bi bila smiselna. </w:t>
            </w:r>
            <w:r>
              <w:t xml:space="preserve"> </w:t>
            </w:r>
          </w:p>
          <w:p w14:paraId="389DBDA0" w14:textId="2D32A328" w:rsidR="00AA26B3" w:rsidRDefault="00E85C44" w:rsidP="00F63992">
            <w:pPr>
              <w:pStyle w:val="Odstavekseznama"/>
              <w:numPr>
                <w:ilvl w:val="0"/>
                <w:numId w:val="48"/>
              </w:numPr>
              <w:spacing w:after="120" w:line="260" w:lineRule="exact"/>
              <w:ind w:left="454" w:hanging="283"/>
              <w:contextualSpacing w:val="0"/>
              <w:jc w:val="both"/>
            </w:pPr>
            <w:r>
              <w:t>Upoštevana je pripomba</w:t>
            </w:r>
            <w:r w:rsidR="00B72C35">
              <w:t xml:space="preserve">, da se državnemu tožilcu omogoči pritožba tudi </w:t>
            </w:r>
            <w:r>
              <w:t>zoper sklep, s katerim je preiskovalni sodnik priznal sklep o začasnem zavarovanju</w:t>
            </w:r>
            <w:r w:rsidR="00B72C35">
              <w:t xml:space="preserve"> (</w:t>
            </w:r>
            <w:r w:rsidR="007E1B7E">
              <w:t>peti</w:t>
            </w:r>
            <w:r w:rsidR="00B72C35">
              <w:t xml:space="preserve"> odstav</w:t>
            </w:r>
            <w:r w:rsidR="006D23A6">
              <w:t>e</w:t>
            </w:r>
            <w:r w:rsidR="00B72C35">
              <w:t>k 224.č člena ZSKZDČEU-1, kot ga določa predlog novele)</w:t>
            </w:r>
            <w:r>
              <w:t>.</w:t>
            </w:r>
          </w:p>
          <w:p w14:paraId="5DADF29C" w14:textId="564B1B98" w:rsidR="00E85C44" w:rsidRDefault="007A23DB" w:rsidP="00F63992">
            <w:pPr>
              <w:pStyle w:val="Odstavekseznama"/>
              <w:numPr>
                <w:ilvl w:val="0"/>
                <w:numId w:val="48"/>
              </w:numPr>
              <w:spacing w:after="120" w:line="260" w:lineRule="exact"/>
              <w:ind w:left="454" w:hanging="283"/>
              <w:contextualSpacing w:val="0"/>
              <w:jc w:val="both"/>
            </w:pPr>
            <w:r>
              <w:t>Vrhovno d</w:t>
            </w:r>
            <w:r w:rsidR="00E85C44">
              <w:t xml:space="preserve">ržavno tožilstvo predlaga, da se v </w:t>
            </w:r>
            <w:r w:rsidR="00B72C35">
              <w:t xml:space="preserve">petem odstavku </w:t>
            </w:r>
            <w:r w:rsidR="00E85C44">
              <w:t>224.č člen</w:t>
            </w:r>
            <w:r w:rsidR="00B72C35">
              <w:t xml:space="preserve">a ZSKZDČEU-1, kot ga določa predlog novele, </w:t>
            </w:r>
            <w:r w:rsidR="00E85C44">
              <w:t>določi</w:t>
            </w:r>
            <w:r w:rsidR="00B72C35">
              <w:t xml:space="preserve"> tudi</w:t>
            </w:r>
            <w:r w:rsidR="00E85C44">
              <w:t xml:space="preserve"> rok, v katerem lahko državni tožilec vloži pritožbo, in sicer osem dni. </w:t>
            </w:r>
          </w:p>
          <w:p w14:paraId="75412EB3" w14:textId="7BEB0101" w:rsidR="00E85C44" w:rsidRDefault="00E85C44" w:rsidP="00F63992">
            <w:pPr>
              <w:pStyle w:val="Odstavekseznama"/>
              <w:spacing w:after="120" w:line="260" w:lineRule="exact"/>
              <w:ind w:left="454"/>
              <w:contextualSpacing w:val="0"/>
              <w:jc w:val="both"/>
            </w:pPr>
            <w:r>
              <w:t xml:space="preserve">Ministrstvo za pravosodje pojasnjuje, da se za postopke iz 224.č člena subsidiarno uporabljajo določbe </w:t>
            </w:r>
            <w:r w:rsidRPr="00433041">
              <w:t>zakona o kazenskem postopku, ki urejajo začasno zavarovanje zahtevka za odvzem premoženjske koristi.</w:t>
            </w:r>
            <w:r>
              <w:t xml:space="preserve"> ZSKZDČEU-1 ureja torej le tista vprašanja, ki odstopajo od nacionalnih postopkov zavarovanja. Ministrstvo ni želelo določiti krajšega roka za pritožbo, kot ga ima državni tožilec v nacionalnih postopkih zavarovanja, zato </w:t>
            </w:r>
            <w:r w:rsidR="00B64061">
              <w:t>dolžine</w:t>
            </w:r>
            <w:r>
              <w:t xml:space="preserve"> roka v ZSKZDČEU-1 ni posebej uredilo. Rok za pritožbo znaša torej 15 dni. </w:t>
            </w:r>
          </w:p>
          <w:p w14:paraId="60143002" w14:textId="46BBD925" w:rsidR="00E85C44" w:rsidRDefault="00E85C44" w:rsidP="00F63992">
            <w:pPr>
              <w:pStyle w:val="Odstavekseznama"/>
              <w:numPr>
                <w:ilvl w:val="0"/>
                <w:numId w:val="48"/>
              </w:numPr>
              <w:spacing w:after="120" w:line="260" w:lineRule="exact"/>
              <w:ind w:left="454" w:hanging="283"/>
              <w:contextualSpacing w:val="0"/>
              <w:jc w:val="both"/>
            </w:pPr>
            <w:r>
              <w:t>Upoštevana je pripomba glede rabe izraza »državni tožilec« v okviru 224.e člena</w:t>
            </w:r>
            <w:r w:rsidR="00B64061">
              <w:t xml:space="preserve"> ZSKZDČEU-1, kot ga določa predlog novele</w:t>
            </w:r>
            <w:r>
              <w:t xml:space="preserve">. </w:t>
            </w:r>
          </w:p>
          <w:p w14:paraId="0C13109E" w14:textId="0A3D61EA" w:rsidR="00E85C44" w:rsidRDefault="007A23DB" w:rsidP="00F63992">
            <w:pPr>
              <w:pStyle w:val="Odstavekseznama"/>
              <w:numPr>
                <w:ilvl w:val="0"/>
                <w:numId w:val="48"/>
              </w:numPr>
              <w:spacing w:after="120" w:line="260" w:lineRule="exact"/>
              <w:ind w:left="454" w:hanging="283"/>
              <w:contextualSpacing w:val="0"/>
              <w:jc w:val="both"/>
            </w:pPr>
            <w:r>
              <w:t>Vrhovno d</w:t>
            </w:r>
            <w:r w:rsidR="00E85C44">
              <w:t xml:space="preserve">ržavno tožilstvo izpostavlja, da </w:t>
            </w:r>
            <w:r w:rsidR="00B64061">
              <w:t xml:space="preserve">v okviru 224.e člena ZSKZDČEU-1, kot ga določa predlog novele, </w:t>
            </w:r>
            <w:r w:rsidR="00E85C44">
              <w:t xml:space="preserve">manjkajo kriteriji za delitev stroškov in natančna navedba, kdo o teh stroških odloča. </w:t>
            </w:r>
          </w:p>
          <w:p w14:paraId="243FF813" w14:textId="25A3F264" w:rsidR="00D53FEC" w:rsidRDefault="00B64061" w:rsidP="00F63992">
            <w:pPr>
              <w:pStyle w:val="Odstavekseznama"/>
              <w:spacing w:after="120" w:line="260" w:lineRule="exact"/>
              <w:ind w:left="454"/>
              <w:contextualSpacing w:val="0"/>
              <w:jc w:val="both"/>
            </w:pPr>
            <w:r>
              <w:lastRenderedPageBreak/>
              <w:t xml:space="preserve">Kadar organ druge države članice, ki izvršuje odločbo slovenskega organa, predlaga, da stroške nosi Republika Slovenija, </w:t>
            </w:r>
            <w:r w:rsidR="00D53FEC">
              <w:t xml:space="preserve">po naravi stvari </w:t>
            </w:r>
            <w:r>
              <w:t xml:space="preserve">o </w:t>
            </w:r>
            <w:r w:rsidR="00D53FEC">
              <w:t xml:space="preserve">sprejemu take ponudbe </w:t>
            </w:r>
            <w:r>
              <w:t>odloč</w:t>
            </w:r>
            <w:r w:rsidR="00D53FEC">
              <w:t>i</w:t>
            </w:r>
            <w:r>
              <w:t xml:space="preserve"> sodnik oziroma državni tožilec, ki je odločbo poslal v priznanje in izvršitev.</w:t>
            </w:r>
            <w:r w:rsidR="00D53FEC">
              <w:t xml:space="preserve"> Ministrstvo za pravosodje je določbo predloga novel</w:t>
            </w:r>
            <w:r w:rsidR="006D23A6">
              <w:t>e</w:t>
            </w:r>
            <w:r w:rsidR="00D53FEC">
              <w:t xml:space="preserve"> v izogib nejasnostim dopolnilo tako, da navedeno določa izrecno.</w:t>
            </w:r>
          </w:p>
          <w:p w14:paraId="556B0B40" w14:textId="3F02698C" w:rsidR="00374732" w:rsidRDefault="00D53FEC" w:rsidP="00F63992">
            <w:pPr>
              <w:pStyle w:val="Odstavekseznama"/>
              <w:spacing w:after="120" w:line="260" w:lineRule="exact"/>
              <w:ind w:left="454"/>
              <w:contextualSpacing w:val="0"/>
              <w:jc w:val="both"/>
            </w:pPr>
            <w:r>
              <w:t xml:space="preserve">Ministrstvo za pravosodje se ne strinja, da predlog novele ne določa kriterijev, v skladu s katerimi sodnik ali državni tožilec sprejme ponudbo za delitev stroškov države članice, ki izvršuje sklep </w:t>
            </w:r>
            <w:r w:rsidR="00587CEE">
              <w:t xml:space="preserve">slovenskega organa </w:t>
            </w:r>
            <w:r>
              <w:t>o začasnem zavarovanju ali odvzemu. Šesti odstavek 224.</w:t>
            </w:r>
            <w:r w:rsidR="00587CEE">
              <w:t>e</w:t>
            </w:r>
            <w:r>
              <w:t xml:space="preserve"> člena</w:t>
            </w:r>
            <w:r w:rsidR="007E1B7E">
              <w:t xml:space="preserve"> ZSKZDČEU-1, kot ga določa predlog novele, </w:t>
            </w:r>
            <w:r>
              <w:t xml:space="preserve">namreč </w:t>
            </w:r>
            <w:r w:rsidR="007E1B7E">
              <w:t>pravi</w:t>
            </w:r>
            <w:r>
              <w:t>: »</w:t>
            </w:r>
            <w:r w:rsidRPr="00CA25AB">
              <w:rPr>
                <w:rFonts w:cs="Arial"/>
              </w:rPr>
              <w:t xml:space="preserve">Če organ izvršitelj predlaga delitev visokih ali izrednih stroškov, </w:t>
            </w:r>
            <w:r w:rsidR="00C23E45">
              <w:rPr>
                <w:rFonts w:cs="Arial"/>
              </w:rPr>
              <w:t xml:space="preserve">sodišče ali državni tožilec, </w:t>
            </w:r>
            <w:r>
              <w:rPr>
                <w:rFonts w:cs="Arial"/>
              </w:rPr>
              <w:t>ki je odločbo poslal v izvršitev</w:t>
            </w:r>
            <w:r w:rsidR="00C23E45">
              <w:rPr>
                <w:rFonts w:cs="Arial"/>
              </w:rPr>
              <w:t>,</w:t>
            </w:r>
            <w:r>
              <w:rPr>
                <w:rFonts w:cs="Arial"/>
              </w:rPr>
              <w:t xml:space="preserve"> odloči, da se stroški krijejo iz sredstev sodišča </w:t>
            </w:r>
            <w:r w:rsidR="00587CEE">
              <w:rPr>
                <w:rFonts w:cs="Arial"/>
              </w:rPr>
              <w:t>oziroma</w:t>
            </w:r>
            <w:r>
              <w:rPr>
                <w:rFonts w:cs="Arial"/>
              </w:rPr>
              <w:t xml:space="preserve"> državnega tožilstva</w:t>
            </w:r>
            <w:r w:rsidRPr="00CA25AB">
              <w:rPr>
                <w:rFonts w:cs="Arial"/>
              </w:rPr>
              <w:t>, če zakonodaja države izvršiteljice določa vzajemno obveznost</w:t>
            </w:r>
            <w:r>
              <w:rPr>
                <w:rFonts w:cs="Arial"/>
              </w:rPr>
              <w:t>.</w:t>
            </w:r>
            <w:r>
              <w:t xml:space="preserve">« </w:t>
            </w:r>
            <w:r w:rsidR="00C23E45">
              <w:t>Navedeno pomeni, da sodnik ali državni tožilec</w:t>
            </w:r>
            <w:r w:rsidR="00374732">
              <w:t xml:space="preserve"> </w:t>
            </w:r>
            <w:r w:rsidR="00031194">
              <w:t xml:space="preserve">predlog </w:t>
            </w:r>
            <w:r w:rsidR="00374732">
              <w:t>organa izvršitelja druge države članice</w:t>
            </w:r>
            <w:r w:rsidR="007E1B7E">
              <w:t xml:space="preserve"> za delitev stroškov</w:t>
            </w:r>
            <w:r w:rsidR="00374732">
              <w:t xml:space="preserve"> </w:t>
            </w:r>
            <w:r w:rsidR="00C23E45">
              <w:t>sprejme le, če bi bili organi</w:t>
            </w:r>
            <w:r w:rsidR="00374732">
              <w:t xml:space="preserve"> te </w:t>
            </w:r>
            <w:r w:rsidR="00C23E45">
              <w:t>države, kolikor bi enako zahtevo poslali v izvršitev Republik</w:t>
            </w:r>
            <w:r w:rsidR="007E1B7E">
              <w:t>i</w:t>
            </w:r>
            <w:r w:rsidR="00C23E45">
              <w:t xml:space="preserve"> Slovenij</w:t>
            </w:r>
            <w:r w:rsidR="007E1B7E">
              <w:t>i</w:t>
            </w:r>
            <w:r w:rsidR="00C23E45">
              <w:t xml:space="preserve">, v skladu z </w:t>
            </w:r>
            <w:r w:rsidR="00374732">
              <w:t xml:space="preserve">lastno zakonodajo </w:t>
            </w:r>
            <w:r w:rsidR="00C23E45">
              <w:t>zavezani sami prevzeti stroške</w:t>
            </w:r>
            <w:r w:rsidR="00374732">
              <w:t>, ki nastanejo v Republiki Sloveniji</w:t>
            </w:r>
            <w:r w:rsidR="00C23E45">
              <w:t>.</w:t>
            </w:r>
            <w:r w:rsidR="00374732">
              <w:t xml:space="preserve"> </w:t>
            </w:r>
            <w:r w:rsidR="00587CEE">
              <w:t xml:space="preserve">Tako je </w:t>
            </w:r>
            <w:r w:rsidR="00374732">
              <w:t xml:space="preserve">slovenski sodnik ali državni tožilec stroške zavarovanja ali odvzema dolžan prevzeti v celoti, </w:t>
            </w:r>
            <w:r w:rsidR="00587CEE">
              <w:t>če so jih tudi organi države izvršiteljice zavezani prevzeti v celoti, če pa so jih zavezani prevzeti zgolj v omejenem obsegu, pa jih tudi sodnik ali državni tožilec prevzame zgolj v takem obsegu (</w:t>
            </w:r>
            <w:r w:rsidR="00587CEE" w:rsidRPr="00F63992">
              <w:rPr>
                <w:i/>
                <w:iCs/>
              </w:rPr>
              <w:t>argumentum a maiori ad minus</w:t>
            </w:r>
            <w:r w:rsidR="00587CEE">
              <w:t xml:space="preserve">).  </w:t>
            </w:r>
          </w:p>
          <w:p w14:paraId="1C283225" w14:textId="39E1D6F2" w:rsidR="00E85C44" w:rsidRDefault="00E85C44" w:rsidP="00F63992">
            <w:pPr>
              <w:pStyle w:val="Odstavekseznama"/>
              <w:numPr>
                <w:ilvl w:val="0"/>
                <w:numId w:val="48"/>
              </w:numPr>
              <w:spacing w:after="120" w:line="260" w:lineRule="exact"/>
              <w:ind w:left="454" w:hanging="283"/>
              <w:contextualSpacing w:val="0"/>
              <w:jc w:val="both"/>
            </w:pPr>
            <w:r>
              <w:t xml:space="preserve">Predlog za spremembo prvega odstavka 55. člena ZSKZDČEU-1 </w:t>
            </w:r>
            <w:r w:rsidR="00587CEE">
              <w:t xml:space="preserve">glede nadzorovane pošiljke </w:t>
            </w:r>
            <w:r>
              <w:t>je</w:t>
            </w:r>
            <w:r w:rsidR="00587CEE">
              <w:t xml:space="preserve"> bil</w:t>
            </w:r>
            <w:r>
              <w:t xml:space="preserve"> upoštevan. </w:t>
            </w:r>
          </w:p>
          <w:p w14:paraId="4D1866AB" w14:textId="77777777" w:rsidR="00E85C44" w:rsidRDefault="00E85C44" w:rsidP="00F63992">
            <w:pPr>
              <w:pStyle w:val="Neotevilenodstavek"/>
              <w:widowControl w:val="0"/>
              <w:spacing w:before="0" w:after="120" w:line="260" w:lineRule="exact"/>
            </w:pPr>
            <w:r>
              <w:br/>
            </w:r>
            <w:r w:rsidRPr="00F63992">
              <w:rPr>
                <w:b/>
                <w:bCs/>
                <w:iCs/>
                <w:sz w:val="20"/>
                <w:szCs w:val="20"/>
              </w:rPr>
              <w:t>Varuh človekovih pravic:</w:t>
            </w:r>
          </w:p>
          <w:p w14:paraId="23B91C0E" w14:textId="77777777" w:rsidR="00E85C44" w:rsidRDefault="00E85C44" w:rsidP="00F63992">
            <w:pPr>
              <w:pStyle w:val="Odstavekseznama"/>
              <w:numPr>
                <w:ilvl w:val="0"/>
                <w:numId w:val="48"/>
              </w:numPr>
              <w:spacing w:after="120" w:line="260" w:lineRule="exact"/>
              <w:ind w:left="454" w:hanging="283"/>
              <w:contextualSpacing w:val="0"/>
              <w:jc w:val="both"/>
            </w:pPr>
            <w:r>
              <w:t xml:space="preserve">Varuh človekovih pravic predlaga, da se vzpostavi seznam specializiranih odvetnikov po uradni dolžnosti za zastopanje v postopkih z evropskim nalogom za prijetje in predajo. </w:t>
            </w:r>
          </w:p>
          <w:p w14:paraId="558903AA" w14:textId="1E34D240" w:rsidR="00E85C44" w:rsidRDefault="00E85C44" w:rsidP="00F63992">
            <w:pPr>
              <w:pStyle w:val="Odstavekseznama"/>
              <w:spacing w:after="120" w:line="260" w:lineRule="exact"/>
              <w:ind w:left="454"/>
              <w:contextualSpacing w:val="0"/>
              <w:jc w:val="both"/>
            </w:pPr>
            <w:r>
              <w:t>Ministrstvo za pravosodje ocenjuje, da bi za tovrstne spremembe bilo potrebno izvesti širše posvetovanje</w:t>
            </w:r>
            <w:r w:rsidR="00031194">
              <w:t>, predvsem da se ugotovi interes odvetnikov za takšno</w:t>
            </w:r>
            <w:r w:rsidR="007E1B7E">
              <w:t xml:space="preserve"> specializacijo</w:t>
            </w:r>
            <w:r w:rsidR="00031194">
              <w:t>, določi način opravljanja specializacije in uredi prehodno obdobje do zagotovitv</w:t>
            </w:r>
            <w:r w:rsidR="006D23A6">
              <w:t>e</w:t>
            </w:r>
            <w:r w:rsidR="00031194">
              <w:t xml:space="preserve"> izvajanj</w:t>
            </w:r>
            <w:r w:rsidR="007E1B7E">
              <w:t>a</w:t>
            </w:r>
            <w:r w:rsidR="00031194">
              <w:t xml:space="preserve"> </w:t>
            </w:r>
            <w:r w:rsidR="00F72920">
              <w:t xml:space="preserve">v praksi. </w:t>
            </w:r>
          </w:p>
          <w:p w14:paraId="377F467C" w14:textId="68C08A78" w:rsidR="00E85C44" w:rsidRDefault="00E85C44" w:rsidP="00F63992">
            <w:pPr>
              <w:pStyle w:val="Odstavekseznama"/>
              <w:numPr>
                <w:ilvl w:val="0"/>
                <w:numId w:val="48"/>
              </w:numPr>
              <w:spacing w:after="120" w:line="260" w:lineRule="exact"/>
              <w:ind w:left="454" w:hanging="283"/>
              <w:contextualSpacing w:val="0"/>
              <w:jc w:val="both"/>
            </w:pPr>
            <w:r>
              <w:t xml:space="preserve">Varuh </w:t>
            </w:r>
            <w:r w:rsidR="006F4D09">
              <w:t xml:space="preserve">človekovih pravic </w:t>
            </w:r>
            <w:r>
              <w:t>tudi izpostavlja, da osebe</w:t>
            </w:r>
            <w:r w:rsidR="00F72920">
              <w:t>, zahtevane</w:t>
            </w:r>
            <w:r>
              <w:t xml:space="preserve"> </w:t>
            </w:r>
            <w:r w:rsidR="00F72920">
              <w:t xml:space="preserve">v postopku z evropskim nalogom, </w:t>
            </w:r>
            <w:r>
              <w:t>in njihovi zagovorniki ni</w:t>
            </w:r>
            <w:r w:rsidR="00F72920">
              <w:t>m</w:t>
            </w:r>
            <w:r>
              <w:t xml:space="preserve">ajo zadosti časa za posvet ter da jim ni zagotovljen ustrezen prostor za posvetovanje. Varuh pri tem dodaja, da navedeno ne velja zgolj za privedbe na podlagi evropskega naloga za prijetje in predajo, temveč tudi za priporne naroke sicer. </w:t>
            </w:r>
          </w:p>
          <w:p w14:paraId="28BFD35F" w14:textId="2B7D28E4" w:rsidR="00E85C44" w:rsidRDefault="00E85C44" w:rsidP="00F63992">
            <w:pPr>
              <w:pStyle w:val="Odstavekseznama"/>
              <w:spacing w:after="120" w:line="260" w:lineRule="exact"/>
              <w:ind w:left="454"/>
              <w:contextualSpacing w:val="0"/>
              <w:jc w:val="both"/>
            </w:pPr>
            <w:r>
              <w:t>Ministrstvo za pravosodje podobno kot varuh ocenjuje, da gre za problematiko, ki jo je potrebno nasloviti tako v nacionalnih postopkih kot v postopkih sodelovanja med državami članicami. Morebitne spremembe je tako potrebno uvesti z zakonom, ki ureja kazenski postopek, ki s</w:t>
            </w:r>
            <w:r w:rsidR="00F72920">
              <w:t>e</w:t>
            </w:r>
            <w:r>
              <w:t xml:space="preserve"> smiselno uporablja tudi v postopkih po ZSKZDČEU-1. </w:t>
            </w:r>
          </w:p>
          <w:p w14:paraId="01FB09FF" w14:textId="55BE3748" w:rsidR="00E85C44" w:rsidRDefault="00E85C44" w:rsidP="00F63992">
            <w:pPr>
              <w:pStyle w:val="Odstavekseznama"/>
              <w:numPr>
                <w:ilvl w:val="0"/>
                <w:numId w:val="48"/>
              </w:numPr>
              <w:spacing w:after="120" w:line="260" w:lineRule="exact"/>
              <w:ind w:left="454" w:hanging="283"/>
              <w:contextualSpacing w:val="0"/>
              <w:jc w:val="both"/>
            </w:pPr>
            <w:r>
              <w:t xml:space="preserve">Varuh </w:t>
            </w:r>
            <w:r w:rsidR="006F4D09">
              <w:t xml:space="preserve">človekovih pravic </w:t>
            </w:r>
            <w:r>
              <w:t xml:space="preserve">predlaga, da se za ZSKZDČEU-1 pripravi aneks, v katerem bodo pravice zahtevanih oseb predstavljene na razumljiv in dostopen način. </w:t>
            </w:r>
          </w:p>
          <w:p w14:paraId="16BB1A49" w14:textId="139C2FD4" w:rsidR="00E85C44" w:rsidRDefault="00F72920" w:rsidP="00F63992">
            <w:pPr>
              <w:pStyle w:val="Odstavekseznama"/>
              <w:spacing w:after="120" w:line="260" w:lineRule="exact"/>
              <w:ind w:left="454"/>
              <w:contextualSpacing w:val="0"/>
              <w:jc w:val="both"/>
            </w:pPr>
            <w:r>
              <w:t xml:space="preserve">Predlog bo preučen pri pripravi naslednje novele ZSKZDČEU-1, trenutno pa ga zaradi časovnih omejitev – predlog novele se sprejema po skrajšanem postopku – ni mogoče upoštevati. </w:t>
            </w:r>
          </w:p>
          <w:p w14:paraId="29CAE13F" w14:textId="21C866AC" w:rsidR="008F2E08" w:rsidRDefault="008F2E08" w:rsidP="00F63992">
            <w:pPr>
              <w:pStyle w:val="Odstavekseznama"/>
              <w:numPr>
                <w:ilvl w:val="0"/>
                <w:numId w:val="48"/>
              </w:numPr>
              <w:spacing w:after="120" w:line="260" w:lineRule="exact"/>
              <w:ind w:left="454" w:hanging="283"/>
              <w:contextualSpacing w:val="0"/>
              <w:jc w:val="both"/>
            </w:pPr>
            <w:r>
              <w:t xml:space="preserve">Varuh človekovih pravic je posebej pozitivno ocenil določbo novega drugega odstavka 11. člena ZSKZDČEU-1, kot ga določa predlog novele, glede upoštevanja človekovih </w:t>
            </w:r>
            <w:r>
              <w:lastRenderedPageBreak/>
              <w:t>pravic pri odločanju o zavrnitvi predaje (fakultativni razlog za zavrnitev evropskega naloga za prijetje in predajo).</w:t>
            </w:r>
          </w:p>
          <w:p w14:paraId="388F18B0" w14:textId="77777777" w:rsidR="00F63992" w:rsidRDefault="00F63992" w:rsidP="00F63992">
            <w:pPr>
              <w:pStyle w:val="Odstavekseznama"/>
              <w:spacing w:after="120" w:line="260" w:lineRule="exact"/>
              <w:ind w:left="454"/>
              <w:contextualSpacing w:val="0"/>
              <w:jc w:val="both"/>
            </w:pPr>
          </w:p>
          <w:p w14:paraId="5FFEA75E" w14:textId="77777777" w:rsidR="00076532" w:rsidRPr="00CA25AB" w:rsidRDefault="00076532" w:rsidP="002A2007">
            <w:pPr>
              <w:pStyle w:val="rkovnatokazaodstavkom"/>
              <w:numPr>
                <w:ilvl w:val="0"/>
                <w:numId w:val="0"/>
              </w:numPr>
              <w:spacing w:line="260" w:lineRule="exact"/>
              <w:rPr>
                <w:rFonts w:cs="Arial"/>
                <w:b/>
                <w:bCs/>
                <w:iCs/>
              </w:rPr>
            </w:pPr>
            <w:r w:rsidRPr="00CA25AB">
              <w:rPr>
                <w:rFonts w:cs="Arial"/>
                <w:b/>
                <w:bCs/>
                <w:iCs/>
              </w:rPr>
              <w:t>8. PODATEK O ZUNANJEM STROKOVNJAKU OZIROMA PRAVNI OSEBI, KI JE SODELOVALA PRI PRIPRAVI PREDLOGA ZAKONA, IN ZNESKU PLAČILA ZA TA NAMEN:</w:t>
            </w:r>
          </w:p>
          <w:p w14:paraId="4767B0CB" w14:textId="77777777" w:rsidR="008F0DC0" w:rsidRPr="00CA25AB" w:rsidRDefault="008F0DC0" w:rsidP="002A2007">
            <w:pPr>
              <w:pStyle w:val="rkovnatokazaodstavkom"/>
              <w:numPr>
                <w:ilvl w:val="0"/>
                <w:numId w:val="0"/>
              </w:numPr>
              <w:spacing w:line="260" w:lineRule="exact"/>
              <w:rPr>
                <w:rFonts w:cs="Arial"/>
                <w:iCs/>
              </w:rPr>
            </w:pPr>
          </w:p>
          <w:p w14:paraId="6FF627F2" w14:textId="23B264A3" w:rsidR="006C470F" w:rsidRPr="00CA25AB" w:rsidRDefault="00076532" w:rsidP="002A2007">
            <w:pPr>
              <w:pStyle w:val="rkovnatokazaodstavkom"/>
              <w:numPr>
                <w:ilvl w:val="0"/>
                <w:numId w:val="0"/>
              </w:numPr>
              <w:spacing w:line="260" w:lineRule="exact"/>
              <w:rPr>
                <w:rFonts w:cs="Arial"/>
                <w:iCs/>
              </w:rPr>
            </w:pPr>
            <w:r w:rsidRPr="00CA25AB">
              <w:rPr>
                <w:rFonts w:cs="Arial"/>
                <w:iCs/>
              </w:rPr>
              <w:t>P</w:t>
            </w:r>
            <w:r w:rsidR="00C9296B" w:rsidRPr="00CA25AB">
              <w:rPr>
                <w:rFonts w:cs="Arial"/>
                <w:iCs/>
              </w:rPr>
              <w:t xml:space="preserve">ri pripravi </w:t>
            </w:r>
            <w:r w:rsidR="00683165" w:rsidRPr="00CA25AB">
              <w:rPr>
                <w:rFonts w:cs="Arial"/>
                <w:iCs/>
              </w:rPr>
              <w:t>predloga novele</w:t>
            </w:r>
            <w:r w:rsidRPr="00CA25AB">
              <w:rPr>
                <w:rFonts w:cs="Arial"/>
                <w:iCs/>
              </w:rPr>
              <w:t xml:space="preserve"> niso sodelovali zunanji strokovnjaki</w:t>
            </w:r>
            <w:r w:rsidR="00EA49BD" w:rsidRPr="00CA25AB">
              <w:rPr>
                <w:rFonts w:cs="Arial"/>
                <w:iCs/>
              </w:rPr>
              <w:t>.</w:t>
            </w:r>
          </w:p>
          <w:p w14:paraId="068F158D" w14:textId="392A9C5B" w:rsidR="00760A6E" w:rsidRPr="00CA25AB" w:rsidRDefault="0092760C" w:rsidP="00F63992">
            <w:pPr>
              <w:pStyle w:val="Neotevilenodstavek"/>
              <w:widowControl w:val="0"/>
              <w:spacing w:before="0" w:after="0" w:line="260" w:lineRule="exact"/>
              <w:rPr>
                <w:b/>
                <w:iCs/>
                <w:sz w:val="20"/>
                <w:szCs w:val="20"/>
              </w:rPr>
            </w:pPr>
            <w:r w:rsidRPr="00CA25AB">
              <w:rPr>
                <w:iCs/>
                <w:sz w:val="20"/>
                <w:szCs w:val="20"/>
                <w:highlight w:val="yellow"/>
              </w:rPr>
              <w:t xml:space="preserve"> </w:t>
            </w:r>
          </w:p>
          <w:p w14:paraId="3A3A72A1" w14:textId="77777777" w:rsidR="0078797E" w:rsidRPr="00CA25AB" w:rsidRDefault="00076532" w:rsidP="002A2007">
            <w:pPr>
              <w:pStyle w:val="Odsek"/>
              <w:numPr>
                <w:ilvl w:val="0"/>
                <w:numId w:val="0"/>
              </w:numPr>
              <w:spacing w:before="0" w:after="0" w:line="260" w:lineRule="exact"/>
              <w:jc w:val="both"/>
              <w:rPr>
                <w:bCs/>
                <w:iCs/>
                <w:sz w:val="20"/>
                <w:szCs w:val="20"/>
              </w:rPr>
            </w:pPr>
            <w:r w:rsidRPr="00CA25AB">
              <w:rPr>
                <w:bCs/>
                <w:iCs/>
                <w:sz w:val="20"/>
                <w:szCs w:val="20"/>
              </w:rPr>
              <w:t>9</w:t>
            </w:r>
            <w:r w:rsidR="00787B32" w:rsidRPr="00CA25AB">
              <w:rPr>
                <w:bCs/>
                <w:iCs/>
                <w:sz w:val="20"/>
                <w:szCs w:val="20"/>
              </w:rPr>
              <w:t xml:space="preserve">. </w:t>
            </w:r>
            <w:r w:rsidRPr="00CA25AB">
              <w:rPr>
                <w:bCs/>
                <w:iCs/>
                <w:sz w:val="20"/>
                <w:szCs w:val="20"/>
              </w:rPr>
              <w:t>NAVEDBA, KATERI PREDSTAVNIKI PREDLAGATELJA BODO SODELOVALI PRI DELU DRŽAVNEGA ZBORA IN DELOVNIH TELES:</w:t>
            </w:r>
          </w:p>
          <w:p w14:paraId="6F4C4B00" w14:textId="77777777" w:rsidR="00076532" w:rsidRPr="00CA25AB" w:rsidRDefault="00076532" w:rsidP="002A2007">
            <w:pPr>
              <w:pStyle w:val="Odsek"/>
              <w:numPr>
                <w:ilvl w:val="0"/>
                <w:numId w:val="0"/>
              </w:numPr>
              <w:spacing w:before="0" w:after="0" w:line="260" w:lineRule="exact"/>
              <w:jc w:val="both"/>
              <w:rPr>
                <w:b w:val="0"/>
                <w:iCs/>
                <w:sz w:val="20"/>
                <w:szCs w:val="20"/>
              </w:rPr>
            </w:pPr>
          </w:p>
          <w:p w14:paraId="6E270F40" w14:textId="77777777" w:rsidR="009A72CC" w:rsidRPr="00CA25AB" w:rsidRDefault="009A72CC" w:rsidP="002A2007">
            <w:pPr>
              <w:pStyle w:val="Neotevilenodstavek"/>
              <w:numPr>
                <w:ilvl w:val="0"/>
                <w:numId w:val="20"/>
              </w:numPr>
              <w:spacing w:before="0" w:after="0" w:line="260" w:lineRule="exact"/>
              <w:ind w:left="633" w:hanging="284"/>
              <w:rPr>
                <w:iCs/>
                <w:sz w:val="20"/>
                <w:szCs w:val="20"/>
              </w:rPr>
            </w:pPr>
            <w:r w:rsidRPr="00CA25AB">
              <w:rPr>
                <w:iCs/>
                <w:sz w:val="20"/>
                <w:szCs w:val="20"/>
              </w:rPr>
              <w:t>Andreja Katič, ministrica,</w:t>
            </w:r>
          </w:p>
          <w:p w14:paraId="6B80F060" w14:textId="77777777" w:rsidR="009A72CC" w:rsidRPr="00CA25AB" w:rsidRDefault="009A72CC" w:rsidP="002A2007">
            <w:pPr>
              <w:pStyle w:val="Neotevilenodstavek"/>
              <w:numPr>
                <w:ilvl w:val="0"/>
                <w:numId w:val="20"/>
              </w:numPr>
              <w:spacing w:before="0" w:after="0" w:line="260" w:lineRule="exact"/>
              <w:ind w:left="633" w:hanging="284"/>
              <w:rPr>
                <w:iCs/>
                <w:sz w:val="20"/>
                <w:szCs w:val="20"/>
              </w:rPr>
            </w:pPr>
            <w:r w:rsidRPr="00CA25AB">
              <w:rPr>
                <w:iCs/>
                <w:sz w:val="20"/>
                <w:szCs w:val="20"/>
              </w:rPr>
              <w:t>mag. Andreja Kokalj, državna sekretarka,</w:t>
            </w:r>
          </w:p>
          <w:p w14:paraId="4C9282E4" w14:textId="77777777" w:rsidR="009A72CC" w:rsidRPr="00CA25AB" w:rsidRDefault="009A72CC" w:rsidP="002A2007">
            <w:pPr>
              <w:pStyle w:val="Neotevilenodstavek"/>
              <w:numPr>
                <w:ilvl w:val="0"/>
                <w:numId w:val="20"/>
              </w:numPr>
              <w:spacing w:before="0" w:after="0" w:line="260" w:lineRule="exact"/>
              <w:ind w:left="633" w:hanging="284"/>
              <w:rPr>
                <w:iCs/>
                <w:sz w:val="20"/>
                <w:szCs w:val="20"/>
              </w:rPr>
            </w:pPr>
            <w:r w:rsidRPr="00CA25AB">
              <w:rPr>
                <w:iCs/>
                <w:sz w:val="20"/>
                <w:szCs w:val="20"/>
              </w:rPr>
              <w:t>dr. Milan Brglez, državni sekretar,</w:t>
            </w:r>
          </w:p>
          <w:p w14:paraId="15689A05" w14:textId="77777777" w:rsidR="009A72CC" w:rsidRPr="00CA25AB" w:rsidRDefault="009A72CC" w:rsidP="002A2007">
            <w:pPr>
              <w:pStyle w:val="Odstavekseznama"/>
              <w:numPr>
                <w:ilvl w:val="0"/>
                <w:numId w:val="20"/>
              </w:numPr>
              <w:spacing w:line="260" w:lineRule="exact"/>
              <w:ind w:left="633" w:hanging="284"/>
              <w:rPr>
                <w:rFonts w:cs="Arial"/>
                <w:iCs/>
                <w:szCs w:val="20"/>
              </w:rPr>
            </w:pPr>
            <w:r w:rsidRPr="00CA25AB">
              <w:rPr>
                <w:rFonts w:cs="Arial"/>
                <w:iCs/>
                <w:szCs w:val="20"/>
              </w:rPr>
              <w:t>mag. Nina Koželj, generalna direktorica Direktorata za kaznovalno pravo in človekove pravice na Ministrstvu za pravosodje,</w:t>
            </w:r>
          </w:p>
          <w:p w14:paraId="7FBE6E2D" w14:textId="129E57F0" w:rsidR="0080292B" w:rsidRDefault="009A72CC" w:rsidP="002A2007">
            <w:pPr>
              <w:pStyle w:val="Odstavekseznama"/>
              <w:numPr>
                <w:ilvl w:val="0"/>
                <w:numId w:val="20"/>
              </w:numPr>
              <w:spacing w:line="260" w:lineRule="exact"/>
              <w:ind w:left="633" w:hanging="284"/>
              <w:rPr>
                <w:rFonts w:cs="Arial"/>
                <w:iCs/>
                <w:szCs w:val="20"/>
              </w:rPr>
            </w:pPr>
            <w:r w:rsidRPr="00CA25AB">
              <w:rPr>
                <w:rFonts w:cs="Arial"/>
                <w:iCs/>
                <w:szCs w:val="20"/>
              </w:rPr>
              <w:t>Peter Pavlin, vodja Sektorja za kaznovalno pravo in človekove pravice na Ministrstvu za pravosodje</w:t>
            </w:r>
            <w:r w:rsidR="006F4D09">
              <w:rPr>
                <w:rFonts w:cs="Arial"/>
                <w:iCs/>
                <w:szCs w:val="20"/>
              </w:rPr>
              <w:t>,</w:t>
            </w:r>
          </w:p>
          <w:p w14:paraId="70A8D086" w14:textId="1181B698" w:rsidR="006F4D09" w:rsidRPr="00CA25AB" w:rsidRDefault="006F4D09" w:rsidP="002A2007">
            <w:pPr>
              <w:pStyle w:val="Odstavekseznama"/>
              <w:numPr>
                <w:ilvl w:val="0"/>
                <w:numId w:val="20"/>
              </w:numPr>
              <w:spacing w:line="260" w:lineRule="exact"/>
              <w:ind w:left="633" w:hanging="284"/>
              <w:rPr>
                <w:rFonts w:cs="Arial"/>
                <w:iCs/>
                <w:szCs w:val="20"/>
              </w:rPr>
            </w:pPr>
            <w:r w:rsidRPr="006F4D09">
              <w:rPr>
                <w:rFonts w:cs="Arial"/>
                <w:iCs/>
                <w:szCs w:val="20"/>
              </w:rPr>
              <w:t>Matic Kumer, podsekretar v Sektorju za kaznovalno pravo in človekove pravice na Ministrstvu za pravosodje</w:t>
            </w:r>
          </w:p>
          <w:p w14:paraId="3FF0D889" w14:textId="77777777" w:rsidR="00E608B9" w:rsidRPr="00CA25AB" w:rsidRDefault="00E608B9" w:rsidP="002A2007">
            <w:pPr>
              <w:pStyle w:val="Neotevilenodstavek"/>
              <w:spacing w:before="0" w:after="0" w:line="260" w:lineRule="exact"/>
              <w:rPr>
                <w:iCs/>
                <w:sz w:val="20"/>
                <w:szCs w:val="20"/>
              </w:rPr>
            </w:pPr>
          </w:p>
          <w:p w14:paraId="15AFC53B" w14:textId="77777777" w:rsidR="00C32AA5" w:rsidRPr="00CA25AB" w:rsidRDefault="00C32AA5" w:rsidP="002A2007">
            <w:pPr>
              <w:pStyle w:val="Neotevilenodstavek"/>
              <w:spacing w:before="0" w:after="0" w:line="260" w:lineRule="exact"/>
              <w:rPr>
                <w:iCs/>
                <w:sz w:val="20"/>
                <w:szCs w:val="20"/>
              </w:rPr>
            </w:pPr>
          </w:p>
          <w:p w14:paraId="6D221218" w14:textId="77777777" w:rsidR="0080292B" w:rsidRPr="00CA25AB" w:rsidRDefault="0080292B" w:rsidP="002A2007">
            <w:pPr>
              <w:pStyle w:val="Neotevilenodstavek"/>
              <w:spacing w:before="0" w:after="0" w:line="260" w:lineRule="exact"/>
              <w:rPr>
                <w:iCs/>
                <w:sz w:val="20"/>
                <w:szCs w:val="20"/>
                <w:highlight w:val="yellow"/>
              </w:rPr>
            </w:pPr>
          </w:p>
        </w:tc>
      </w:tr>
    </w:tbl>
    <w:p w14:paraId="5D4A9B69" w14:textId="7FB1F14B" w:rsidR="00523FF8" w:rsidRPr="00CA25AB" w:rsidRDefault="00523FF8" w:rsidP="002A2007">
      <w:pPr>
        <w:rPr>
          <w:rFonts w:cs="Arial"/>
          <w:szCs w:val="20"/>
          <w:highlight w:val="yellow"/>
        </w:rPr>
      </w:pPr>
    </w:p>
    <w:p w14:paraId="6AF4FCF6" w14:textId="0F089469" w:rsidR="00A34AD5" w:rsidRPr="00CA25AB" w:rsidRDefault="00A34AD5" w:rsidP="002A2007">
      <w:pPr>
        <w:spacing w:after="160"/>
        <w:rPr>
          <w:rFonts w:cs="Arial"/>
          <w:szCs w:val="20"/>
        </w:rPr>
      </w:pPr>
    </w:p>
    <w:p w14:paraId="3CAAF7DC" w14:textId="6B253FAC" w:rsidR="00A34AD5" w:rsidRPr="00CA25AB" w:rsidRDefault="00A34AD5" w:rsidP="002A2007">
      <w:pPr>
        <w:spacing w:after="160"/>
        <w:rPr>
          <w:rFonts w:cs="Arial"/>
          <w:szCs w:val="20"/>
        </w:rPr>
      </w:pPr>
    </w:p>
    <w:p w14:paraId="6A55130E" w14:textId="77777777" w:rsidR="00A34AD5" w:rsidRPr="00CA25AB" w:rsidRDefault="00A34AD5" w:rsidP="002A2007">
      <w:pPr>
        <w:spacing w:after="160"/>
        <w:rPr>
          <w:rFonts w:cs="Arial"/>
          <w:szCs w:val="20"/>
        </w:rPr>
      </w:pPr>
    </w:p>
    <w:p w14:paraId="3D1E1EFC" w14:textId="77777777" w:rsidR="002A2007" w:rsidRPr="00CA25AB" w:rsidRDefault="002A2007">
      <w:pPr>
        <w:spacing w:line="240" w:lineRule="auto"/>
        <w:rPr>
          <w:rFonts w:cs="Arial"/>
          <w:b/>
          <w:bCs/>
        </w:rPr>
      </w:pPr>
      <w:r w:rsidRPr="00CA25AB">
        <w:rPr>
          <w:rFonts w:cs="Arial"/>
          <w:b/>
          <w:bCs/>
        </w:rPr>
        <w:br w:type="page"/>
      </w:r>
    </w:p>
    <w:p w14:paraId="2C0DE6B1" w14:textId="57323B69" w:rsidR="00546488" w:rsidRPr="00CA25AB" w:rsidRDefault="00546488" w:rsidP="002A2007">
      <w:pPr>
        <w:spacing w:after="160"/>
        <w:rPr>
          <w:rFonts w:cs="Arial"/>
          <w:b/>
          <w:bCs/>
        </w:rPr>
      </w:pPr>
      <w:r w:rsidRPr="00CA25AB">
        <w:rPr>
          <w:rFonts w:cs="Arial"/>
          <w:b/>
          <w:bCs/>
        </w:rPr>
        <w:lastRenderedPageBreak/>
        <w:t>II. BESEDILO ČLENOV</w:t>
      </w:r>
    </w:p>
    <w:p w14:paraId="2B4B2312" w14:textId="3077ECAF" w:rsidR="001D387A" w:rsidRPr="00CA25AB" w:rsidRDefault="001D387A" w:rsidP="002A2007">
      <w:pPr>
        <w:spacing w:after="160"/>
        <w:rPr>
          <w:rFonts w:cs="Arial"/>
          <w:b/>
          <w:bCs/>
        </w:rPr>
      </w:pPr>
    </w:p>
    <w:p w14:paraId="7028EB51" w14:textId="68D20189" w:rsidR="00F177A1" w:rsidRPr="00CA25AB" w:rsidRDefault="00813864" w:rsidP="002A2007">
      <w:pPr>
        <w:spacing w:after="160"/>
        <w:jc w:val="center"/>
        <w:rPr>
          <w:rFonts w:cs="Arial"/>
          <w:b/>
          <w:bCs/>
        </w:rPr>
      </w:pPr>
      <w:r>
        <w:rPr>
          <w:rFonts w:cs="Arial"/>
          <w:b/>
          <w:bCs/>
        </w:rPr>
        <w:t>1.</w:t>
      </w:r>
      <w:r w:rsidR="00F177A1" w:rsidRPr="00CA25AB">
        <w:rPr>
          <w:rFonts w:cs="Arial"/>
          <w:b/>
          <w:bCs/>
        </w:rPr>
        <w:t xml:space="preserve"> člen</w:t>
      </w:r>
    </w:p>
    <w:p w14:paraId="600A3223" w14:textId="0720B15D" w:rsidR="000526B6" w:rsidRPr="00CA25AB" w:rsidRDefault="00211D60" w:rsidP="002A2007">
      <w:pPr>
        <w:spacing w:after="160"/>
        <w:jc w:val="both"/>
        <w:rPr>
          <w:rFonts w:cs="Arial"/>
        </w:rPr>
      </w:pPr>
      <w:r w:rsidRPr="00CA25AB">
        <w:rPr>
          <w:rFonts w:cs="Arial"/>
        </w:rPr>
        <w:t xml:space="preserve">V Zakonu o sodelovanju v kazenskih zadevah z državami članicami Evropske unije (Uradni list RS, št. 48/13, 37/15, 22/18 in 94/21; v nadaljnjem besedilu: ZSKZDČEU-1) se v 2. členu </w:t>
      </w:r>
      <w:r w:rsidR="00286F45" w:rsidRPr="00CA25AB">
        <w:rPr>
          <w:rFonts w:cs="Arial"/>
        </w:rPr>
        <w:t xml:space="preserve">v četrtem odstavku </w:t>
      </w:r>
      <w:r w:rsidR="00582021" w:rsidRPr="00CA25AB">
        <w:rPr>
          <w:rFonts w:cs="Arial"/>
        </w:rPr>
        <w:t xml:space="preserve">na </w:t>
      </w:r>
      <w:r w:rsidR="00286F45" w:rsidRPr="00CA25AB">
        <w:rPr>
          <w:rFonts w:cs="Arial"/>
        </w:rPr>
        <w:t xml:space="preserve">koncu 17. točke </w:t>
      </w:r>
      <w:r w:rsidR="00127E09" w:rsidRPr="00CA25AB">
        <w:rPr>
          <w:rFonts w:cs="Arial"/>
        </w:rPr>
        <w:t xml:space="preserve">pika </w:t>
      </w:r>
      <w:r w:rsidR="00286F45" w:rsidRPr="00CA25AB">
        <w:rPr>
          <w:rFonts w:cs="Arial"/>
        </w:rPr>
        <w:t>nadomesti s podpičjem</w:t>
      </w:r>
      <w:r w:rsidR="00127E09" w:rsidRPr="00CA25AB">
        <w:rPr>
          <w:rFonts w:cs="Arial"/>
        </w:rPr>
        <w:t xml:space="preserve"> ter</w:t>
      </w:r>
      <w:r w:rsidR="000526B6" w:rsidRPr="00CA25AB">
        <w:rPr>
          <w:rFonts w:cs="Arial"/>
        </w:rPr>
        <w:t xml:space="preserve"> doda 18. točka, ki se glasi:</w:t>
      </w:r>
    </w:p>
    <w:p w14:paraId="78BEFB1D" w14:textId="7923963D" w:rsidR="000526B6" w:rsidRPr="00CA25AB" w:rsidRDefault="000526B6" w:rsidP="004A1911">
      <w:pPr>
        <w:spacing w:after="160"/>
        <w:jc w:val="both"/>
        <w:rPr>
          <w:rFonts w:cs="Arial"/>
        </w:rPr>
      </w:pPr>
      <w:r w:rsidRPr="00CA25AB">
        <w:rPr>
          <w:rFonts w:cs="Arial"/>
        </w:rPr>
        <w:t>»</w:t>
      </w:r>
      <w:r w:rsidR="005551BE" w:rsidRPr="00CA25AB">
        <w:rPr>
          <w:rFonts w:cs="Arial"/>
        </w:rPr>
        <w:t xml:space="preserve">18. </w:t>
      </w:r>
      <w:bookmarkStart w:id="6" w:name="_Hlk195443851"/>
      <w:r w:rsidRPr="00CA25AB">
        <w:rPr>
          <w:rFonts w:cs="Arial"/>
        </w:rPr>
        <w:t>Direktivo (EU) 2019/884 Evropskega parlamenta in Sveta z dne 17. aprila 2019 o spremembi Okvirnega sklepa Sveta 2009/315/PNZ v zvezi z izmenjavo informacij o državljanih tretjih držav in evropskim informacijskim sistemom kazenskih evidenc (sistem ECRIS) ter o nadomestitvi Sklepa Sveta 2009/316/PNZ (UL L 151, str. 143), (v nadaljnjem besedilu: Direktiva 2019/884/EU).</w:t>
      </w:r>
      <w:bookmarkEnd w:id="6"/>
      <w:r w:rsidRPr="00CA25AB">
        <w:rPr>
          <w:rFonts w:cs="Arial"/>
        </w:rPr>
        <w:t>«</w:t>
      </w:r>
      <w:r w:rsidR="004A1911" w:rsidRPr="00CA25AB">
        <w:rPr>
          <w:rFonts w:cs="Arial"/>
        </w:rPr>
        <w:t>.</w:t>
      </w:r>
    </w:p>
    <w:p w14:paraId="38789658" w14:textId="7BB22E98" w:rsidR="00663B49" w:rsidRDefault="00286F45" w:rsidP="00DE5654">
      <w:pPr>
        <w:spacing w:after="160"/>
        <w:jc w:val="both"/>
        <w:rPr>
          <w:rFonts w:cs="Arial"/>
        </w:rPr>
      </w:pPr>
      <w:r w:rsidRPr="00CA25AB">
        <w:rPr>
          <w:rFonts w:cs="Arial"/>
        </w:rPr>
        <w:t>V</w:t>
      </w:r>
      <w:r w:rsidR="00211D60" w:rsidRPr="00CA25AB">
        <w:rPr>
          <w:rFonts w:cs="Arial"/>
        </w:rPr>
        <w:t xml:space="preserve"> šestem odstavku </w:t>
      </w:r>
      <w:r w:rsidR="00127E09" w:rsidRPr="00CA25AB">
        <w:rPr>
          <w:rFonts w:cs="Arial"/>
        </w:rPr>
        <w:t>se</w:t>
      </w:r>
      <w:r w:rsidR="00977322" w:rsidRPr="00CA25AB">
        <w:rPr>
          <w:rFonts w:cs="Arial"/>
        </w:rPr>
        <w:t xml:space="preserve"> na koncu </w:t>
      </w:r>
      <w:r w:rsidR="00680DD7" w:rsidRPr="00CA25AB">
        <w:rPr>
          <w:rFonts w:cs="Arial"/>
        </w:rPr>
        <w:t xml:space="preserve">1. točke </w:t>
      </w:r>
      <w:r w:rsidR="00DE5654" w:rsidRPr="00CA25AB">
        <w:rPr>
          <w:rFonts w:cs="Arial"/>
        </w:rPr>
        <w:t xml:space="preserve">beseda »in« </w:t>
      </w:r>
      <w:r w:rsidR="00977322" w:rsidRPr="00CA25AB">
        <w:rPr>
          <w:rFonts w:cs="Arial"/>
        </w:rPr>
        <w:t>nadomesti s podpičjem</w:t>
      </w:r>
      <w:r w:rsidR="00663B49">
        <w:rPr>
          <w:rFonts w:cs="Arial"/>
        </w:rPr>
        <w:t>.</w:t>
      </w:r>
      <w:r w:rsidR="00DE5654" w:rsidRPr="00CA25AB">
        <w:rPr>
          <w:rFonts w:cs="Arial"/>
        </w:rPr>
        <w:t xml:space="preserve"> </w:t>
      </w:r>
    </w:p>
    <w:p w14:paraId="17AFC0F6" w14:textId="77D571FE" w:rsidR="00977322" w:rsidRPr="00CA25AB" w:rsidRDefault="00DE5654" w:rsidP="00DE5654">
      <w:pPr>
        <w:spacing w:after="160"/>
        <w:jc w:val="both"/>
        <w:rPr>
          <w:rFonts w:cs="Arial"/>
        </w:rPr>
      </w:pPr>
      <w:r w:rsidRPr="00CA25AB">
        <w:rPr>
          <w:rFonts w:cs="Arial"/>
        </w:rPr>
        <w:t>2. točk</w:t>
      </w:r>
      <w:r w:rsidR="00663B49">
        <w:rPr>
          <w:rFonts w:cs="Arial"/>
        </w:rPr>
        <w:t>a</w:t>
      </w:r>
      <w:r w:rsidR="00CA6D70" w:rsidRPr="00CA25AB">
        <w:rPr>
          <w:rFonts w:cs="Arial"/>
        </w:rPr>
        <w:t xml:space="preserve"> se spremeni tako, da se glasi</w:t>
      </w:r>
      <w:r w:rsidR="00977322" w:rsidRPr="00CA25AB">
        <w:rPr>
          <w:rFonts w:cs="Arial"/>
        </w:rPr>
        <w:t>:</w:t>
      </w:r>
    </w:p>
    <w:p w14:paraId="1767B7F8" w14:textId="562F1AA4" w:rsidR="00977322" w:rsidRPr="00CA25AB" w:rsidRDefault="00977322" w:rsidP="00977322">
      <w:pPr>
        <w:spacing w:after="160"/>
        <w:jc w:val="both"/>
        <w:rPr>
          <w:rFonts w:cs="Arial"/>
        </w:rPr>
      </w:pPr>
      <w:r w:rsidRPr="00CA25AB">
        <w:rPr>
          <w:rFonts w:cs="Arial"/>
        </w:rPr>
        <w:t xml:space="preserve">»2. </w:t>
      </w:r>
      <w:bookmarkStart w:id="7" w:name="_Hlk195443989"/>
      <w:r w:rsidRPr="00CA25AB">
        <w:rPr>
          <w:rFonts w:cs="Arial"/>
        </w:rPr>
        <w:t xml:space="preserve">za izvajanje Uredbe (EU) 2018/1805 Evropskega parlamenta in Sveta z dne 14. novembra 2018 o vzajemnem priznavanju sklepov o začasnem zavarovanju in sklepov o odvzemu (UL L 303, 28. 11. 2018, str. 1), (v nadaljnjem besedilu: Uredba 2018/1805/EU) </w:t>
      </w:r>
      <w:r w:rsidR="00906BE2">
        <w:rPr>
          <w:rFonts w:cs="Arial"/>
        </w:rPr>
        <w:t>urejajo</w:t>
      </w:r>
      <w:r w:rsidR="00906BE2" w:rsidRPr="00CA25AB">
        <w:rPr>
          <w:rFonts w:cs="Arial"/>
        </w:rPr>
        <w:t xml:space="preserve"> </w:t>
      </w:r>
      <w:r w:rsidRPr="00CA25AB">
        <w:rPr>
          <w:rFonts w:cs="Arial"/>
        </w:rPr>
        <w:t xml:space="preserve">razlogi za zavrnitev priznanja in izvršitve </w:t>
      </w:r>
      <w:r w:rsidR="00FB4F5F" w:rsidRPr="00CA25AB">
        <w:rPr>
          <w:rFonts w:cs="Arial"/>
        </w:rPr>
        <w:t>ter</w:t>
      </w:r>
      <w:r w:rsidRPr="00CA25AB">
        <w:rPr>
          <w:rFonts w:cs="Arial"/>
        </w:rPr>
        <w:t xml:space="preserve"> postopek odločanja v zvezi s sklepi o začasnem zavarovanju in odvzemu premoženja, ki so v priznanje in izvršitev posredovani Republiki Sloveniji, v zvezi s sklepi, ki jih v priznanje in izvršitev pošljejo </w:t>
      </w:r>
      <w:r w:rsidR="00FB4F5F" w:rsidRPr="00CA25AB">
        <w:rPr>
          <w:rFonts w:cs="Arial"/>
        </w:rPr>
        <w:t>organi Republike Slovenije</w:t>
      </w:r>
      <w:r w:rsidRPr="00CA25AB">
        <w:rPr>
          <w:rFonts w:cs="Arial"/>
        </w:rPr>
        <w:t xml:space="preserve">, pa se </w:t>
      </w:r>
      <w:r w:rsidR="00906BE2">
        <w:rPr>
          <w:rFonts w:cs="Arial"/>
        </w:rPr>
        <w:t xml:space="preserve">urejajo </w:t>
      </w:r>
      <w:r w:rsidRPr="00CA25AB">
        <w:rPr>
          <w:rFonts w:cs="Arial"/>
        </w:rPr>
        <w:t>pristojnost za pošiljanje zahtevkov</w:t>
      </w:r>
      <w:r w:rsidR="00FB4F5F" w:rsidRPr="00CA25AB">
        <w:rPr>
          <w:rFonts w:cs="Arial"/>
        </w:rPr>
        <w:t xml:space="preserve">, </w:t>
      </w:r>
      <w:r w:rsidRPr="00CA25AB">
        <w:rPr>
          <w:rFonts w:cs="Arial"/>
        </w:rPr>
        <w:t>odločanje o razpolaganju z odvzetim premoženjem in delit</w:t>
      </w:r>
      <w:r w:rsidR="00FB4F5F" w:rsidRPr="00CA25AB">
        <w:rPr>
          <w:rFonts w:cs="Arial"/>
        </w:rPr>
        <w:t>e</w:t>
      </w:r>
      <w:r w:rsidRPr="00CA25AB">
        <w:rPr>
          <w:rFonts w:cs="Arial"/>
        </w:rPr>
        <w:t>v stroškov;</w:t>
      </w:r>
      <w:bookmarkEnd w:id="7"/>
      <w:r w:rsidRPr="00CA25AB">
        <w:rPr>
          <w:rFonts w:cs="Arial"/>
        </w:rPr>
        <w:t>«</w:t>
      </w:r>
      <w:r w:rsidR="00957492">
        <w:rPr>
          <w:rFonts w:cs="Arial"/>
        </w:rPr>
        <w:t>.</w:t>
      </w:r>
    </w:p>
    <w:p w14:paraId="75058529" w14:textId="7DBA5800" w:rsidR="002A2007" w:rsidRPr="00CA25AB" w:rsidRDefault="00663B49" w:rsidP="002A2007">
      <w:pPr>
        <w:spacing w:after="160"/>
        <w:jc w:val="both"/>
        <w:rPr>
          <w:rFonts w:cs="Arial"/>
        </w:rPr>
      </w:pPr>
      <w:r>
        <w:rPr>
          <w:rFonts w:cs="Arial"/>
        </w:rPr>
        <w:t xml:space="preserve">Za 2. točko </w:t>
      </w:r>
      <w:r w:rsidR="00387DD5">
        <w:rPr>
          <w:rFonts w:cs="Arial"/>
        </w:rPr>
        <w:t>se dodata 3. in 4. točka, ki se glasita:</w:t>
      </w:r>
      <w:r w:rsidR="002A2007" w:rsidRPr="00CA25AB">
        <w:rPr>
          <w:rFonts w:cs="Arial"/>
        </w:rPr>
        <w:t xml:space="preserve"> </w:t>
      </w:r>
    </w:p>
    <w:p w14:paraId="2AF683EF" w14:textId="3E638ADD" w:rsidR="002A2007" w:rsidRPr="00CA25AB" w:rsidRDefault="002A2007" w:rsidP="004A1911">
      <w:pPr>
        <w:spacing w:after="160"/>
        <w:jc w:val="both"/>
        <w:rPr>
          <w:rFonts w:cs="Arial"/>
        </w:rPr>
      </w:pPr>
      <w:r w:rsidRPr="00CA25AB">
        <w:rPr>
          <w:rFonts w:cs="Arial"/>
        </w:rPr>
        <w:t>»</w:t>
      </w:r>
      <w:bookmarkStart w:id="8" w:name="_Hlk195444010"/>
      <w:r w:rsidRPr="00CA25AB">
        <w:rPr>
          <w:rFonts w:cs="Arial"/>
        </w:rPr>
        <w:t xml:space="preserve">3. </w:t>
      </w:r>
      <w:bookmarkStart w:id="9" w:name="_Hlk195444099"/>
      <w:r w:rsidR="009E6755" w:rsidRPr="00CA25AB">
        <w:rPr>
          <w:rFonts w:cs="Arial"/>
        </w:rPr>
        <w:t>z</w:t>
      </w:r>
      <w:r w:rsidRPr="00CA25AB">
        <w:rPr>
          <w:rFonts w:cs="Arial"/>
        </w:rPr>
        <w:t>a izvajanje Uredbe (EU) 2019/816 Evropskega parlamenta in Sveta z dne 17. aprila 2019 o vzpostavitvi centraliziranega sistema za določitev držav članic, ki imajo informacije o obsodbah državljanov tretjih držav in oseb brez državljanstva (sistem ECRIS-TCN) z namenom dopolnitve evropskega informacijskega sistema kazenskih evidenc ter o spremembi Uredbe (EU) 2018/1726 (UL L 135, 22. 5. 2019, str. 1), (v nadalj</w:t>
      </w:r>
      <w:r w:rsidR="004A1911" w:rsidRPr="00CA25AB">
        <w:rPr>
          <w:rFonts w:cs="Arial"/>
        </w:rPr>
        <w:t>njem besedilu:</w:t>
      </w:r>
      <w:r w:rsidRPr="00CA25AB">
        <w:rPr>
          <w:rFonts w:cs="Arial"/>
        </w:rPr>
        <w:t xml:space="preserve"> Uredba 2019/816/EU) </w:t>
      </w:r>
      <w:r w:rsidR="00906BE2">
        <w:rPr>
          <w:rFonts w:cs="Arial"/>
        </w:rPr>
        <w:t xml:space="preserve">urejajo naloge </w:t>
      </w:r>
      <w:r w:rsidR="009E6755" w:rsidRPr="00CA25AB">
        <w:rPr>
          <w:rFonts w:cs="Arial"/>
        </w:rPr>
        <w:t>organ</w:t>
      </w:r>
      <w:r w:rsidR="00906BE2">
        <w:rPr>
          <w:rFonts w:cs="Arial"/>
        </w:rPr>
        <w:t>a</w:t>
      </w:r>
      <w:r w:rsidR="009E6755" w:rsidRPr="00CA25AB">
        <w:rPr>
          <w:rFonts w:cs="Arial"/>
        </w:rPr>
        <w:t>, pristojn</w:t>
      </w:r>
      <w:r w:rsidR="00906BE2">
        <w:rPr>
          <w:rFonts w:cs="Arial"/>
        </w:rPr>
        <w:t>ega</w:t>
      </w:r>
      <w:r w:rsidR="009E6755" w:rsidRPr="00CA25AB">
        <w:rPr>
          <w:rFonts w:cs="Arial"/>
        </w:rPr>
        <w:t xml:space="preserve"> za obdelavo podatkov v sistemu ECRIS-TCN, namen uporabe podatkov iz sistema ECRIS-TCN ter odvzem in izmenjav</w:t>
      </w:r>
      <w:r w:rsidR="00906BE2">
        <w:rPr>
          <w:rFonts w:cs="Arial"/>
        </w:rPr>
        <w:t>a</w:t>
      </w:r>
      <w:r w:rsidR="009E6755" w:rsidRPr="00CA25AB">
        <w:rPr>
          <w:rFonts w:cs="Arial"/>
        </w:rPr>
        <w:t xml:space="preserve"> prstnih </w:t>
      </w:r>
      <w:r w:rsidR="00F3435E" w:rsidRPr="00CA25AB">
        <w:rPr>
          <w:rFonts w:cs="Arial"/>
        </w:rPr>
        <w:t>odtisov</w:t>
      </w:r>
      <w:r w:rsidR="00977322" w:rsidRPr="00CA25AB">
        <w:rPr>
          <w:rFonts w:cs="Arial"/>
        </w:rPr>
        <w:t>;</w:t>
      </w:r>
      <w:bookmarkEnd w:id="9"/>
      <w:r w:rsidR="009E6755" w:rsidRPr="00CA25AB">
        <w:rPr>
          <w:rFonts w:cs="Arial"/>
        </w:rPr>
        <w:t xml:space="preserve"> </w:t>
      </w:r>
    </w:p>
    <w:p w14:paraId="7D5C57FF" w14:textId="3541A81E" w:rsidR="00FB4F5F" w:rsidRPr="00CA25AB" w:rsidRDefault="002A2007" w:rsidP="00FB4F5F">
      <w:pPr>
        <w:spacing w:after="160"/>
        <w:jc w:val="both"/>
        <w:rPr>
          <w:rFonts w:cs="Arial"/>
        </w:rPr>
      </w:pPr>
      <w:r w:rsidRPr="00CA25AB">
        <w:rPr>
          <w:rFonts w:cs="Arial"/>
        </w:rPr>
        <w:t xml:space="preserve">4. </w:t>
      </w:r>
      <w:bookmarkStart w:id="10" w:name="_Hlk195444114"/>
      <w:r w:rsidRPr="00CA25AB">
        <w:rPr>
          <w:rFonts w:cs="Arial"/>
        </w:rPr>
        <w:t xml:space="preserve">za izvajanje Uredbe 2019/818 Evropskega parlamenta in Sveta z dne 20. maja 2019 o vzpostavitvi okvira za interoperabilnost informacijskih sistemov EU na področju policijskega in pravosodnega sodelovanja, azila ter migracij in spremembi uredb (EU) 2018/1726, (EU) 2018/1862 ter (EU) 2019/816 (UL L </w:t>
      </w:r>
      <w:r w:rsidR="00776BE1" w:rsidRPr="00CA25AB">
        <w:rPr>
          <w:rFonts w:cs="Arial"/>
        </w:rPr>
        <w:t>135, 22.</w:t>
      </w:r>
      <w:r w:rsidR="00BD7C9E">
        <w:rPr>
          <w:rFonts w:cs="Arial"/>
        </w:rPr>
        <w:t xml:space="preserve"> </w:t>
      </w:r>
      <w:r w:rsidR="00776BE1" w:rsidRPr="00CA25AB">
        <w:rPr>
          <w:rFonts w:cs="Arial"/>
        </w:rPr>
        <w:t>5.</w:t>
      </w:r>
      <w:r w:rsidR="00BD7C9E">
        <w:rPr>
          <w:rFonts w:cs="Arial"/>
        </w:rPr>
        <w:t xml:space="preserve"> </w:t>
      </w:r>
      <w:r w:rsidR="00776BE1" w:rsidRPr="00CA25AB">
        <w:rPr>
          <w:rFonts w:cs="Arial"/>
        </w:rPr>
        <w:t>2019, str. 85), (</w:t>
      </w:r>
      <w:r w:rsidR="004A1911" w:rsidRPr="00CA25AB">
        <w:rPr>
          <w:rFonts w:cs="Arial"/>
        </w:rPr>
        <w:t xml:space="preserve">v nadaljnjem besedilu: </w:t>
      </w:r>
      <w:r w:rsidR="00776BE1" w:rsidRPr="00CA25AB">
        <w:rPr>
          <w:rFonts w:cs="Arial"/>
        </w:rPr>
        <w:t>Uredba 2019/818/EU)</w:t>
      </w:r>
      <w:r w:rsidR="009E6755" w:rsidRPr="00CA25AB">
        <w:rPr>
          <w:rFonts w:cs="Arial"/>
        </w:rPr>
        <w:t xml:space="preserve"> </w:t>
      </w:r>
      <w:r w:rsidR="00906BE2">
        <w:rPr>
          <w:rFonts w:cs="Arial"/>
        </w:rPr>
        <w:t>ureja</w:t>
      </w:r>
      <w:r w:rsidR="00906BE2" w:rsidRPr="00CA25AB">
        <w:rPr>
          <w:rFonts w:cs="Arial"/>
        </w:rPr>
        <w:t xml:space="preserve"> </w:t>
      </w:r>
      <w:r w:rsidR="009E6755" w:rsidRPr="00CA25AB">
        <w:rPr>
          <w:rFonts w:cs="Arial"/>
        </w:rPr>
        <w:t>pristojn</w:t>
      </w:r>
      <w:r w:rsidR="008238EB" w:rsidRPr="00CA25AB">
        <w:rPr>
          <w:rFonts w:cs="Arial"/>
        </w:rPr>
        <w:t>i</w:t>
      </w:r>
      <w:r w:rsidR="009E6755" w:rsidRPr="00CA25AB">
        <w:rPr>
          <w:rFonts w:cs="Arial"/>
        </w:rPr>
        <w:t xml:space="preserve"> organ in postopek </w:t>
      </w:r>
      <w:r w:rsidR="00127E09" w:rsidRPr="00CA25AB">
        <w:rPr>
          <w:rFonts w:cs="Arial"/>
        </w:rPr>
        <w:t xml:space="preserve">preverjanja različnih </w:t>
      </w:r>
      <w:r w:rsidR="009E6755" w:rsidRPr="00CA25AB">
        <w:rPr>
          <w:rFonts w:cs="Arial"/>
        </w:rPr>
        <w:t>identitet</w:t>
      </w:r>
      <w:bookmarkEnd w:id="8"/>
      <w:r w:rsidR="00A201F0" w:rsidRPr="00CA25AB">
        <w:rPr>
          <w:rFonts w:cs="Arial"/>
        </w:rPr>
        <w:t>.</w:t>
      </w:r>
      <w:bookmarkEnd w:id="10"/>
      <w:r w:rsidRPr="00CA25AB">
        <w:rPr>
          <w:rFonts w:cs="Arial"/>
        </w:rPr>
        <w:t>«</w:t>
      </w:r>
      <w:r w:rsidR="004A1911" w:rsidRPr="00CA25AB">
        <w:rPr>
          <w:rFonts w:cs="Arial"/>
        </w:rPr>
        <w:t>.</w:t>
      </w:r>
      <w:bookmarkStart w:id="11" w:name="_Hlk193365048"/>
    </w:p>
    <w:p w14:paraId="6DEAD3CC" w14:textId="77777777" w:rsidR="000A161F" w:rsidRDefault="000A161F" w:rsidP="001F6DB6">
      <w:pPr>
        <w:spacing w:after="160"/>
        <w:jc w:val="center"/>
        <w:rPr>
          <w:rFonts w:cs="Arial"/>
          <w:b/>
          <w:bCs/>
        </w:rPr>
      </w:pPr>
    </w:p>
    <w:p w14:paraId="3E6010C1" w14:textId="042556D0" w:rsidR="001F6DB6" w:rsidRPr="00CA25AB" w:rsidRDefault="00813864" w:rsidP="001F6DB6">
      <w:pPr>
        <w:spacing w:after="160"/>
        <w:jc w:val="center"/>
        <w:rPr>
          <w:rFonts w:cs="Arial"/>
          <w:b/>
          <w:bCs/>
        </w:rPr>
      </w:pPr>
      <w:r>
        <w:rPr>
          <w:rFonts w:cs="Arial"/>
          <w:b/>
          <w:bCs/>
        </w:rPr>
        <w:t>2.</w:t>
      </w:r>
      <w:r w:rsidR="001F6DB6" w:rsidRPr="00CA25AB">
        <w:rPr>
          <w:rFonts w:cs="Arial"/>
          <w:b/>
          <w:bCs/>
        </w:rPr>
        <w:t xml:space="preserve"> člen</w:t>
      </w:r>
    </w:p>
    <w:p w14:paraId="25FF646A" w14:textId="1C327C3C" w:rsidR="0053509F" w:rsidRPr="00CA25AB" w:rsidRDefault="001F6DB6" w:rsidP="00FB4F5F">
      <w:pPr>
        <w:spacing w:after="160"/>
        <w:jc w:val="both"/>
        <w:rPr>
          <w:rFonts w:cs="Arial"/>
        </w:rPr>
      </w:pPr>
      <w:r w:rsidRPr="00CA25AB">
        <w:rPr>
          <w:rFonts w:cs="Arial"/>
        </w:rPr>
        <w:t xml:space="preserve">V 10. členu </w:t>
      </w:r>
      <w:r w:rsidR="006F4D09">
        <w:rPr>
          <w:rFonts w:cs="Arial"/>
        </w:rPr>
        <w:t xml:space="preserve">se </w:t>
      </w:r>
      <w:r w:rsidRPr="00CA25AB">
        <w:rPr>
          <w:rFonts w:cs="Arial"/>
        </w:rPr>
        <w:t xml:space="preserve">v </w:t>
      </w:r>
      <w:r w:rsidR="006F4D09">
        <w:rPr>
          <w:rFonts w:cs="Arial"/>
        </w:rPr>
        <w:t>2.</w:t>
      </w:r>
      <w:r w:rsidRPr="00CA25AB">
        <w:rPr>
          <w:rFonts w:cs="Arial"/>
        </w:rPr>
        <w:t xml:space="preserve"> točki črta besedilo </w:t>
      </w:r>
      <w:r w:rsidR="0053509F" w:rsidRPr="00CA25AB">
        <w:rPr>
          <w:rFonts w:cs="Arial"/>
        </w:rPr>
        <w:t xml:space="preserve">»ali tretji državi«. </w:t>
      </w:r>
    </w:p>
    <w:p w14:paraId="3BF03CC8" w14:textId="11B6B819" w:rsidR="00C77E10" w:rsidRDefault="00C77E10" w:rsidP="00FB4F5F">
      <w:pPr>
        <w:spacing w:after="160"/>
        <w:jc w:val="both"/>
        <w:rPr>
          <w:rFonts w:cs="Arial"/>
        </w:rPr>
      </w:pPr>
      <w:r w:rsidRPr="00CA25AB">
        <w:rPr>
          <w:rFonts w:cs="Arial"/>
        </w:rPr>
        <w:t>3.</w:t>
      </w:r>
      <w:r w:rsidR="00FA4850" w:rsidRPr="00CA25AB">
        <w:rPr>
          <w:rFonts w:cs="Arial"/>
        </w:rPr>
        <w:t>, 5., 6. in 7.</w:t>
      </w:r>
      <w:r w:rsidRPr="00CA25AB">
        <w:rPr>
          <w:rFonts w:cs="Arial"/>
        </w:rPr>
        <w:t xml:space="preserve"> točka</w:t>
      </w:r>
      <w:r w:rsidR="00FA4850" w:rsidRPr="00CA25AB">
        <w:rPr>
          <w:rFonts w:cs="Arial"/>
        </w:rPr>
        <w:t xml:space="preserve"> se črtajo</w:t>
      </w:r>
      <w:r w:rsidRPr="00CA25AB">
        <w:rPr>
          <w:rFonts w:cs="Arial"/>
        </w:rPr>
        <w:t>.</w:t>
      </w:r>
    </w:p>
    <w:p w14:paraId="479FCC51" w14:textId="3E21A7A1" w:rsidR="006F4D09" w:rsidRPr="00CA25AB" w:rsidRDefault="006F4D09" w:rsidP="00FB4F5F">
      <w:pPr>
        <w:spacing w:after="160"/>
        <w:jc w:val="both"/>
        <w:rPr>
          <w:rFonts w:cs="Arial"/>
        </w:rPr>
      </w:pPr>
      <w:r>
        <w:rPr>
          <w:rFonts w:cs="Arial"/>
        </w:rPr>
        <w:t>Dosedanja 4. in 8. točka postaneta 3. in 4. točka.</w:t>
      </w:r>
    </w:p>
    <w:p w14:paraId="04785ED5" w14:textId="7174AEA5" w:rsidR="0079500A" w:rsidRPr="00CA25AB" w:rsidRDefault="0079500A" w:rsidP="00FB4F5F">
      <w:pPr>
        <w:spacing w:after="160"/>
        <w:jc w:val="both"/>
        <w:rPr>
          <w:rFonts w:cs="Arial"/>
        </w:rPr>
      </w:pPr>
      <w:r w:rsidRPr="00CA25AB">
        <w:rPr>
          <w:rFonts w:cs="Arial"/>
        </w:rPr>
        <w:t>V 9</w:t>
      </w:r>
      <w:r w:rsidR="00D238EC" w:rsidRPr="00CA25AB">
        <w:rPr>
          <w:rFonts w:cs="Arial"/>
        </w:rPr>
        <w:t>.</w:t>
      </w:r>
      <w:r w:rsidRPr="00CA25AB">
        <w:rPr>
          <w:rFonts w:cs="Arial"/>
        </w:rPr>
        <w:t xml:space="preserve"> točki</w:t>
      </w:r>
      <w:r w:rsidR="0024780D">
        <w:rPr>
          <w:rFonts w:cs="Arial"/>
        </w:rPr>
        <w:t xml:space="preserve">, </w:t>
      </w:r>
      <w:r w:rsidR="0024780D" w:rsidRPr="006F4D09">
        <w:rPr>
          <w:rFonts w:cs="Arial"/>
        </w:rPr>
        <w:t>ki postane 5. točka,</w:t>
      </w:r>
      <w:r w:rsidRPr="00CA25AB">
        <w:rPr>
          <w:rFonts w:cs="Arial"/>
        </w:rPr>
        <w:t xml:space="preserve"> se podpičje nadomesti s piko.</w:t>
      </w:r>
    </w:p>
    <w:p w14:paraId="5946A2DA" w14:textId="2471F935" w:rsidR="0079500A" w:rsidRPr="00CA25AB" w:rsidRDefault="0079500A" w:rsidP="00FB4F5F">
      <w:pPr>
        <w:spacing w:after="160"/>
        <w:jc w:val="both"/>
        <w:rPr>
          <w:rFonts w:cs="Arial"/>
        </w:rPr>
      </w:pPr>
      <w:r w:rsidRPr="00CA25AB">
        <w:rPr>
          <w:rFonts w:cs="Arial"/>
        </w:rPr>
        <w:t>10. točka</w:t>
      </w:r>
      <w:r w:rsidR="00FA4850" w:rsidRPr="00CA25AB">
        <w:rPr>
          <w:rFonts w:cs="Arial"/>
        </w:rPr>
        <w:t xml:space="preserve"> se črta.</w:t>
      </w:r>
    </w:p>
    <w:p w14:paraId="57C1B520" w14:textId="77777777" w:rsidR="0053509F" w:rsidRPr="00CA25AB" w:rsidRDefault="0053509F" w:rsidP="00FB4F5F">
      <w:pPr>
        <w:spacing w:after="160"/>
        <w:jc w:val="both"/>
        <w:rPr>
          <w:rFonts w:cs="Arial"/>
        </w:rPr>
      </w:pPr>
    </w:p>
    <w:p w14:paraId="3E985179" w14:textId="77777777" w:rsidR="001F6DB6" w:rsidRPr="00CA25AB" w:rsidRDefault="001F6DB6" w:rsidP="00FB4F5F">
      <w:pPr>
        <w:spacing w:after="160"/>
        <w:jc w:val="both"/>
        <w:rPr>
          <w:rFonts w:cs="Arial"/>
        </w:rPr>
      </w:pPr>
    </w:p>
    <w:p w14:paraId="0F12F9D7" w14:textId="77777777" w:rsidR="00FB4F5F" w:rsidRPr="00CA25AB" w:rsidRDefault="00FB4F5F" w:rsidP="00FB4F5F">
      <w:pPr>
        <w:spacing w:after="160"/>
        <w:jc w:val="both"/>
        <w:rPr>
          <w:rFonts w:cs="Arial"/>
          <w:b/>
          <w:bCs/>
        </w:rPr>
      </w:pPr>
    </w:p>
    <w:p w14:paraId="038C49C6" w14:textId="78DD1CEC" w:rsidR="00992445" w:rsidRPr="00CA25AB" w:rsidRDefault="00813864" w:rsidP="002A2007">
      <w:pPr>
        <w:spacing w:after="160"/>
        <w:jc w:val="center"/>
        <w:rPr>
          <w:rFonts w:cs="Arial"/>
          <w:b/>
          <w:bCs/>
        </w:rPr>
      </w:pPr>
      <w:r>
        <w:rPr>
          <w:rFonts w:cs="Arial"/>
          <w:b/>
          <w:bCs/>
        </w:rPr>
        <w:t>3.</w:t>
      </w:r>
      <w:r w:rsidR="00992445" w:rsidRPr="00CA25AB">
        <w:rPr>
          <w:rFonts w:cs="Arial"/>
          <w:b/>
          <w:bCs/>
        </w:rPr>
        <w:t xml:space="preserve"> člen</w:t>
      </w:r>
    </w:p>
    <w:p w14:paraId="34C1DC35" w14:textId="30203CDC" w:rsidR="0053509F" w:rsidRPr="00CA25AB" w:rsidRDefault="00C875FD" w:rsidP="008F2E08">
      <w:pPr>
        <w:spacing w:after="160"/>
        <w:jc w:val="both"/>
        <w:rPr>
          <w:rFonts w:cs="Arial"/>
        </w:rPr>
      </w:pPr>
      <w:r w:rsidRPr="008F2E08">
        <w:rPr>
          <w:rFonts w:cs="Arial"/>
        </w:rPr>
        <w:t xml:space="preserve">V besedilu 11. člena, </w:t>
      </w:r>
      <w:r w:rsidR="00BD7C9E" w:rsidRPr="008F2E08">
        <w:rPr>
          <w:rFonts w:cs="Arial"/>
        </w:rPr>
        <w:t>ki se označi kot prvi odstavek</w:t>
      </w:r>
      <w:r w:rsidRPr="008F2E08">
        <w:rPr>
          <w:rFonts w:cs="Arial"/>
        </w:rPr>
        <w:t xml:space="preserve">, se </w:t>
      </w:r>
      <w:r w:rsidR="006A518E" w:rsidRPr="008F2E08">
        <w:rPr>
          <w:rFonts w:cs="Arial"/>
        </w:rPr>
        <w:t xml:space="preserve">v </w:t>
      </w:r>
      <w:r w:rsidR="00B3290A" w:rsidRPr="008F2E08">
        <w:rPr>
          <w:rFonts w:cs="Arial"/>
        </w:rPr>
        <w:t xml:space="preserve">1. </w:t>
      </w:r>
      <w:r w:rsidR="006A518E" w:rsidRPr="008F2E08">
        <w:rPr>
          <w:rFonts w:cs="Arial"/>
        </w:rPr>
        <w:t>točki črta</w:t>
      </w:r>
      <w:r w:rsidR="00795CE6" w:rsidRPr="008F2E08">
        <w:rPr>
          <w:rFonts w:cs="Arial"/>
        </w:rPr>
        <w:t>ta</w:t>
      </w:r>
      <w:r w:rsidR="006A518E" w:rsidRPr="008F2E08">
        <w:rPr>
          <w:rFonts w:cs="Arial"/>
        </w:rPr>
        <w:t xml:space="preserve"> vejica za besedo </w:t>
      </w:r>
      <w:r w:rsidR="00781DEB" w:rsidRPr="008F2E08">
        <w:rPr>
          <w:rFonts w:cs="Arial"/>
        </w:rPr>
        <w:t>»</w:t>
      </w:r>
      <w:r w:rsidR="006A518E" w:rsidRPr="008F2E08">
        <w:rPr>
          <w:rFonts w:cs="Arial"/>
        </w:rPr>
        <w:t>nalog</w:t>
      </w:r>
      <w:r w:rsidR="00781DEB" w:rsidRPr="008F2E08">
        <w:rPr>
          <w:rFonts w:cs="Arial"/>
        </w:rPr>
        <w:t>«</w:t>
      </w:r>
      <w:r w:rsidR="006A518E" w:rsidRPr="008F2E08">
        <w:rPr>
          <w:rFonts w:cs="Arial"/>
        </w:rPr>
        <w:t xml:space="preserve"> in besedilo »če bi se kazenski postopek</w:t>
      </w:r>
      <w:r w:rsidR="006A518E" w:rsidRPr="00CA25AB">
        <w:rPr>
          <w:rFonts w:cs="Arial"/>
        </w:rPr>
        <w:t xml:space="preserve"> očitno lažje izvedel v Republiki Sloveniji«;</w:t>
      </w:r>
    </w:p>
    <w:p w14:paraId="10E2D2F4" w14:textId="5254E247" w:rsidR="00582021" w:rsidRPr="00CA25AB" w:rsidRDefault="00EC5F79" w:rsidP="00456393">
      <w:pPr>
        <w:spacing w:after="160"/>
        <w:jc w:val="both"/>
        <w:rPr>
          <w:rFonts w:cs="Arial"/>
        </w:rPr>
      </w:pPr>
      <w:r w:rsidRPr="00CA25AB">
        <w:rPr>
          <w:rFonts w:cs="Arial"/>
        </w:rPr>
        <w:t>3. točka</w:t>
      </w:r>
      <w:r w:rsidR="00791881" w:rsidRPr="00CA25AB">
        <w:rPr>
          <w:rFonts w:cs="Arial"/>
        </w:rPr>
        <w:t xml:space="preserve"> </w:t>
      </w:r>
      <w:r w:rsidR="00713A3A" w:rsidRPr="00CA25AB">
        <w:rPr>
          <w:rFonts w:cs="Arial"/>
        </w:rPr>
        <w:t xml:space="preserve">se </w:t>
      </w:r>
      <w:r w:rsidR="00791881" w:rsidRPr="00CA25AB">
        <w:rPr>
          <w:rFonts w:cs="Arial"/>
        </w:rPr>
        <w:t xml:space="preserve">spremeni tako, da se glasi: </w:t>
      </w:r>
    </w:p>
    <w:p w14:paraId="17F4A708" w14:textId="0F044938" w:rsidR="00992445" w:rsidRPr="00CA25AB" w:rsidRDefault="00791881" w:rsidP="008238EB">
      <w:pPr>
        <w:spacing w:after="160"/>
        <w:jc w:val="both"/>
        <w:rPr>
          <w:rFonts w:cs="Arial"/>
        </w:rPr>
      </w:pPr>
      <w:bookmarkStart w:id="12" w:name="_Hlk191373462"/>
      <w:r w:rsidRPr="00CA25AB">
        <w:rPr>
          <w:rFonts w:cs="Arial"/>
        </w:rPr>
        <w:t>»</w:t>
      </w:r>
      <w:r w:rsidR="00EC5F79" w:rsidRPr="00CA25AB">
        <w:rPr>
          <w:rFonts w:cs="Arial"/>
        </w:rPr>
        <w:t xml:space="preserve">3. </w:t>
      </w:r>
      <w:bookmarkStart w:id="13" w:name="_Hlk195445095"/>
      <w:r w:rsidR="00EC5F79" w:rsidRPr="00CA25AB">
        <w:rPr>
          <w:rFonts w:cs="Arial"/>
        </w:rPr>
        <w:t>č</w:t>
      </w:r>
      <w:r w:rsidR="00C6444B" w:rsidRPr="00CA25AB">
        <w:rPr>
          <w:rFonts w:cs="Arial"/>
        </w:rPr>
        <w:t xml:space="preserve">e je nalog </w:t>
      </w:r>
      <w:r w:rsidR="00387DD5" w:rsidRPr="00CA25AB">
        <w:rPr>
          <w:rFonts w:cs="Arial"/>
        </w:rPr>
        <w:t xml:space="preserve">odrejen </w:t>
      </w:r>
      <w:bookmarkStart w:id="14" w:name="_Hlk203146793"/>
      <w:r w:rsidR="00387DD5">
        <w:rPr>
          <w:rFonts w:cs="Arial"/>
        </w:rPr>
        <w:t>zoper osebo, ki se</w:t>
      </w:r>
      <w:r w:rsidR="00C6444B" w:rsidRPr="00CA25AB">
        <w:rPr>
          <w:rFonts w:cs="Arial"/>
        </w:rPr>
        <w:t xml:space="preserve"> nahaja v Republiki Sloveniji ali je njen državljan ali prebivalec</w:t>
      </w:r>
      <w:bookmarkEnd w:id="14"/>
      <w:r w:rsidR="00387DD5">
        <w:rPr>
          <w:rFonts w:cs="Arial"/>
        </w:rPr>
        <w:t xml:space="preserve">, </w:t>
      </w:r>
      <w:bookmarkStart w:id="15" w:name="_Hlk182998747"/>
      <w:r w:rsidR="00456393" w:rsidRPr="00CA25AB">
        <w:rPr>
          <w:rFonts w:cs="Arial"/>
        </w:rPr>
        <w:t>in če domače sodišče</w:t>
      </w:r>
      <w:r w:rsidR="004D1C72" w:rsidRPr="00CA25AB">
        <w:rPr>
          <w:rFonts w:cs="Arial"/>
        </w:rPr>
        <w:t xml:space="preserve"> v skladu s</w:t>
      </w:r>
      <w:r w:rsidR="000F7D27">
        <w:rPr>
          <w:rFonts w:cs="Arial"/>
        </w:rPr>
        <w:t xml:space="preserve"> </w:t>
      </w:r>
      <w:r w:rsidR="000F7D27" w:rsidRPr="007A1BBD">
        <w:rPr>
          <w:rFonts w:cs="Arial"/>
        </w:rPr>
        <w:t>150.</w:t>
      </w:r>
      <w:r w:rsidR="000F7D27">
        <w:rPr>
          <w:rFonts w:cs="Arial"/>
        </w:rPr>
        <w:t xml:space="preserve"> členom tega </w:t>
      </w:r>
      <w:r w:rsidR="004D1C72" w:rsidRPr="00CA25AB">
        <w:rPr>
          <w:rFonts w:cs="Arial"/>
        </w:rPr>
        <w:t>zakon</w:t>
      </w:r>
      <w:r w:rsidR="000F7D27">
        <w:rPr>
          <w:rFonts w:cs="Arial"/>
        </w:rPr>
        <w:t>a</w:t>
      </w:r>
      <w:r w:rsidR="004D1C72" w:rsidRPr="00CA25AB">
        <w:rPr>
          <w:rFonts w:cs="Arial"/>
        </w:rPr>
        <w:t xml:space="preserve"> odloči</w:t>
      </w:r>
      <w:r w:rsidR="00456393" w:rsidRPr="00CA25AB">
        <w:rPr>
          <w:rFonts w:cs="Arial"/>
        </w:rPr>
        <w:t xml:space="preserve">, </w:t>
      </w:r>
      <w:r w:rsidR="00C6444B" w:rsidRPr="00CA25AB">
        <w:rPr>
          <w:rFonts w:cs="Arial"/>
        </w:rPr>
        <w:t xml:space="preserve">da </w:t>
      </w:r>
      <w:r w:rsidR="00456393" w:rsidRPr="00CA25AB">
        <w:rPr>
          <w:rFonts w:cs="Arial"/>
        </w:rPr>
        <w:t xml:space="preserve">se </w:t>
      </w:r>
      <w:r w:rsidR="00E82183" w:rsidRPr="0070032E">
        <w:rPr>
          <w:rFonts w:cs="Arial"/>
        </w:rPr>
        <w:t>kazen ali ukrep</w:t>
      </w:r>
      <w:r w:rsidR="00E82183" w:rsidRPr="00CA25AB">
        <w:rPr>
          <w:rFonts w:cs="Arial"/>
        </w:rPr>
        <w:t xml:space="preserve"> </w:t>
      </w:r>
      <w:r w:rsidR="00C6444B" w:rsidRPr="00CA25AB">
        <w:rPr>
          <w:rFonts w:cs="Arial"/>
        </w:rPr>
        <w:t xml:space="preserve">sodišča države odreditve </w:t>
      </w:r>
      <w:r w:rsidR="00456393" w:rsidRPr="00CA25AB">
        <w:rPr>
          <w:rFonts w:cs="Arial"/>
        </w:rPr>
        <w:t xml:space="preserve">izvrši </w:t>
      </w:r>
      <w:r w:rsidR="00C6444B" w:rsidRPr="00CA25AB">
        <w:rPr>
          <w:rFonts w:cs="Arial"/>
        </w:rPr>
        <w:t xml:space="preserve">v </w:t>
      </w:r>
      <w:r w:rsidR="004D1C72" w:rsidRPr="00CA25AB">
        <w:rPr>
          <w:rFonts w:cs="Arial"/>
        </w:rPr>
        <w:t>Republiki Sloveniji</w:t>
      </w:r>
      <w:r w:rsidR="00456393" w:rsidRPr="00CA25AB">
        <w:rPr>
          <w:rFonts w:cs="Arial"/>
        </w:rPr>
        <w:t>;</w:t>
      </w:r>
      <w:bookmarkEnd w:id="13"/>
      <w:r w:rsidR="00456393" w:rsidRPr="00CA25AB">
        <w:rPr>
          <w:rFonts w:cs="Arial"/>
        </w:rPr>
        <w:t>«</w:t>
      </w:r>
      <w:r w:rsidR="008238EB" w:rsidRPr="00CA25AB">
        <w:rPr>
          <w:rFonts w:cs="Arial"/>
        </w:rPr>
        <w:t>.</w:t>
      </w:r>
    </w:p>
    <w:p w14:paraId="04482CD3" w14:textId="7A3CBC50" w:rsidR="006A518E" w:rsidRPr="00CA25AB" w:rsidRDefault="006A518E" w:rsidP="008238EB">
      <w:pPr>
        <w:spacing w:after="160"/>
        <w:jc w:val="both"/>
        <w:rPr>
          <w:rFonts w:cs="Arial"/>
        </w:rPr>
      </w:pPr>
      <w:r w:rsidRPr="00CA25AB">
        <w:rPr>
          <w:rFonts w:cs="Arial"/>
        </w:rPr>
        <w:t xml:space="preserve">Na koncu 5. točke se pika nadomesti z dvopičjem. </w:t>
      </w:r>
    </w:p>
    <w:p w14:paraId="3A492913" w14:textId="67579D5E" w:rsidR="006A518E" w:rsidRPr="00CA25AB" w:rsidRDefault="00C77E10" w:rsidP="008238EB">
      <w:pPr>
        <w:spacing w:after="160"/>
        <w:jc w:val="both"/>
        <w:rPr>
          <w:rFonts w:cs="Arial"/>
        </w:rPr>
      </w:pPr>
      <w:r w:rsidRPr="00CA25AB">
        <w:rPr>
          <w:rFonts w:cs="Arial"/>
        </w:rPr>
        <w:t>Doda</w:t>
      </w:r>
      <w:r w:rsidR="00FA4850" w:rsidRPr="00CA25AB">
        <w:rPr>
          <w:rFonts w:cs="Arial"/>
        </w:rPr>
        <w:t>jo</w:t>
      </w:r>
      <w:r w:rsidRPr="00CA25AB">
        <w:rPr>
          <w:rFonts w:cs="Arial"/>
        </w:rPr>
        <w:t xml:space="preserve"> se 6., 7., </w:t>
      </w:r>
      <w:r w:rsidR="0079500A" w:rsidRPr="00CA25AB">
        <w:rPr>
          <w:rFonts w:cs="Arial"/>
        </w:rPr>
        <w:t>8.</w:t>
      </w:r>
      <w:r w:rsidR="00FA4850" w:rsidRPr="00CA25AB">
        <w:rPr>
          <w:rFonts w:cs="Arial"/>
        </w:rPr>
        <w:t xml:space="preserve">, 9. in 10. </w:t>
      </w:r>
      <w:r w:rsidRPr="00CA25AB">
        <w:rPr>
          <w:rFonts w:cs="Arial"/>
        </w:rPr>
        <w:t>točka, ki se glasi</w:t>
      </w:r>
      <w:r w:rsidR="00FA4850" w:rsidRPr="00CA25AB">
        <w:rPr>
          <w:rFonts w:cs="Arial"/>
        </w:rPr>
        <w:t>jo</w:t>
      </w:r>
      <w:r w:rsidRPr="00CA25AB">
        <w:rPr>
          <w:rFonts w:cs="Arial"/>
        </w:rPr>
        <w:t>:</w:t>
      </w:r>
    </w:p>
    <w:p w14:paraId="06233FBE" w14:textId="6A3EBE05" w:rsidR="00C77E10" w:rsidRPr="00CA25AB" w:rsidRDefault="00C77E10" w:rsidP="008238EB">
      <w:pPr>
        <w:spacing w:after="160"/>
        <w:jc w:val="both"/>
        <w:rPr>
          <w:rFonts w:cs="Arial"/>
        </w:rPr>
      </w:pPr>
      <w:r w:rsidRPr="00CA25AB">
        <w:rPr>
          <w:rFonts w:cs="Arial"/>
        </w:rPr>
        <w:t>»6. če je odrejen nalog za kaznivo dejanje, zaradi katerega je bila zahtevana oseba že pravnomočno oproščena ali obsojena v tretji državi, pod pogojem, da je v primeru izrečene kazni kazen že prestala ali jo prestaja ali se po zakonodaji države, ki je kazen izrekla, kazen ne more več izvršiti;</w:t>
      </w:r>
    </w:p>
    <w:p w14:paraId="0B5E5CF5" w14:textId="3705E081" w:rsidR="00C77E10" w:rsidRPr="00CA25AB" w:rsidRDefault="00C77E10" w:rsidP="008238EB">
      <w:pPr>
        <w:spacing w:after="160"/>
        <w:jc w:val="both"/>
        <w:rPr>
          <w:rFonts w:cs="Arial"/>
        </w:rPr>
      </w:pPr>
      <w:r w:rsidRPr="00CA25AB">
        <w:rPr>
          <w:rFonts w:cs="Arial"/>
        </w:rPr>
        <w:t>7. če je odrejen nalog za kaznivo dejanje, zaradi katerega je bil v Republiki Sloveniji zoper zahtevano osebo pravnomočno ustavljen kazenski postopek ali je bila obtožba pravnomočno zavrnjena ali kadar je pristojna državna tožilka ali pristojni državni tožilec (v nadaljnjem besedilu: državni tožilec) zavrgel kazensko ovadbo, ker je osumljenka ali osumljenec (v nadaljnjem besedilu: osumljenec) izpolnil sporazum v postopku poravnavanja ali ker je osumljenec po navodilih državnega tožilca izpolnil naloge za zmanjšanje ali odpravo škodljivih posledic kaznivega dejanja v skladu z določili zakona, ki ureja kazenski postopek;</w:t>
      </w:r>
    </w:p>
    <w:p w14:paraId="095688D0" w14:textId="76FED78A" w:rsidR="0079500A" w:rsidRPr="00CA25AB" w:rsidRDefault="0079500A" w:rsidP="008238EB">
      <w:pPr>
        <w:spacing w:after="160"/>
        <w:jc w:val="both"/>
        <w:rPr>
          <w:rFonts w:cs="Arial"/>
        </w:rPr>
      </w:pPr>
      <w:r w:rsidRPr="00CA25AB">
        <w:rPr>
          <w:rFonts w:cs="Arial"/>
        </w:rPr>
        <w:t>8. če je odrejen nalog za kaznivo dejanje, za katerega bi v Republiki Sloveniji kazenski pregon ali izvršitev kazni zastarala, če bi bilo domače sodišče pristojno za pregon ali za izvršitev kazni;</w:t>
      </w:r>
    </w:p>
    <w:p w14:paraId="594CFF9C" w14:textId="4ABAD3A4" w:rsidR="00CF16A8" w:rsidRPr="00CA25AB" w:rsidRDefault="0079500A" w:rsidP="002A079D">
      <w:pPr>
        <w:spacing w:after="160"/>
        <w:jc w:val="both"/>
        <w:rPr>
          <w:rFonts w:cs="Arial"/>
        </w:rPr>
      </w:pPr>
      <w:r w:rsidRPr="00CA25AB">
        <w:rPr>
          <w:rFonts w:cs="Arial"/>
        </w:rPr>
        <w:t>9</w:t>
      </w:r>
      <w:r w:rsidR="00CF16A8" w:rsidRPr="00CA25AB">
        <w:rPr>
          <w:rFonts w:cs="Arial"/>
        </w:rPr>
        <w:t>. če je odrejen nalog za kaznivo dejanje, ki ni kaznivo po domačem kazenskem zakonu, pa ni moč uporabiti izjeme iz drugega odstavka 9. člena tega zakona. Če je odrejen nalog zaradi kaznivih dejanj, povezanih z davki</w:t>
      </w:r>
      <w:r w:rsidR="00B3290A">
        <w:rPr>
          <w:rFonts w:cs="Arial"/>
        </w:rPr>
        <w:t>,</w:t>
      </w:r>
      <w:r w:rsidR="00CF16A8" w:rsidRPr="00CA25AB">
        <w:rPr>
          <w:rFonts w:cs="Arial"/>
        </w:rPr>
        <w:t xml:space="preserve"> dajatvami, carino in deviznim poslovanjem, se predaje ne sme zavrniti </w:t>
      </w:r>
      <w:r w:rsidR="0037742D">
        <w:rPr>
          <w:rFonts w:cs="Arial"/>
        </w:rPr>
        <w:t>iz razloga, da se ureditev navedenih področij v državi odreditve razlikuje od domače ureditve, vključno z vrsto in višino davkov in dajatev</w:t>
      </w:r>
      <w:r w:rsidR="00CF16A8" w:rsidRPr="00CA25AB">
        <w:rPr>
          <w:rFonts w:cs="Arial"/>
        </w:rPr>
        <w:t>;</w:t>
      </w:r>
    </w:p>
    <w:p w14:paraId="439E0AF9" w14:textId="71CDBC0E" w:rsidR="00FB4F5F" w:rsidRPr="00CA25AB" w:rsidRDefault="0079500A" w:rsidP="008238EB">
      <w:pPr>
        <w:spacing w:after="160"/>
        <w:jc w:val="both"/>
        <w:rPr>
          <w:rFonts w:cs="Arial"/>
        </w:rPr>
      </w:pPr>
      <w:r w:rsidRPr="00CA25AB">
        <w:rPr>
          <w:rFonts w:cs="Arial"/>
        </w:rPr>
        <w:t>10</w:t>
      </w:r>
      <w:r w:rsidR="002A079D" w:rsidRPr="00CA25AB">
        <w:rPr>
          <w:rFonts w:cs="Arial"/>
        </w:rPr>
        <w:t>.</w:t>
      </w:r>
      <w:r w:rsidRPr="00CA25AB">
        <w:rPr>
          <w:rFonts w:cs="Arial"/>
        </w:rPr>
        <w:t xml:space="preserve"> če je odrejen nalog zaradi izvršitve kazni zapora ali drugega ukrepa kazenskega sodišča, ki se izvršuje z odvzemom prostosti in zahtevana oseba ni bila osebno navzoča na sojenju, na podlagi katerega je bila izdana odločba, razen če so izpolnjeni pogoji za izvršitev naloga, izdanega na podlagi sojenja v nenavzočnosti.«</w:t>
      </w:r>
      <w:r w:rsidR="00894620" w:rsidRPr="00CA25AB">
        <w:rPr>
          <w:rFonts w:cs="Arial"/>
        </w:rPr>
        <w:t>.</w:t>
      </w:r>
    </w:p>
    <w:p w14:paraId="70A50FD7" w14:textId="13F43B38" w:rsidR="00C875FD" w:rsidRPr="00CA25AB" w:rsidRDefault="00C875FD" w:rsidP="008238EB">
      <w:pPr>
        <w:spacing w:after="160"/>
        <w:jc w:val="both"/>
        <w:rPr>
          <w:rFonts w:cs="Arial"/>
        </w:rPr>
      </w:pPr>
      <w:r w:rsidRPr="00CA25AB">
        <w:rPr>
          <w:rFonts w:cs="Arial"/>
        </w:rPr>
        <w:t xml:space="preserve">Doda se drugi odstavek, ki se glasi: </w:t>
      </w:r>
    </w:p>
    <w:p w14:paraId="2F7EC0B2" w14:textId="478D24C7" w:rsidR="00C875FD" w:rsidRPr="00CA25AB" w:rsidRDefault="00C875FD" w:rsidP="00C875FD">
      <w:pPr>
        <w:spacing w:after="160"/>
        <w:jc w:val="both"/>
        <w:rPr>
          <w:rFonts w:cs="Arial"/>
        </w:rPr>
      </w:pPr>
      <w:r w:rsidRPr="008F2E08">
        <w:rPr>
          <w:rFonts w:cs="Arial"/>
        </w:rPr>
        <w:t>»</w:t>
      </w:r>
      <w:r w:rsidR="00435386" w:rsidRPr="008F2E08">
        <w:rPr>
          <w:rFonts w:cs="Arial"/>
        </w:rPr>
        <w:t xml:space="preserve">(2) </w:t>
      </w:r>
      <w:r w:rsidR="00540251" w:rsidRPr="008F2E08">
        <w:rPr>
          <w:rFonts w:cs="Arial"/>
        </w:rPr>
        <w:t>Pri odločanju o zavrnitvi predaje v primerih iz prejšnjega odstavka sodišče upošteva okoliščine, ki jih šteje kot relevantne, kar lahko glede na dejstva posamezne zadeve vključuje tudi varstvo človekovih pravic ali spoštovanje temeljnih načel kazenskega prava.</w:t>
      </w:r>
      <w:r w:rsidR="00FA4850" w:rsidRPr="008F2E08">
        <w:rPr>
          <w:rFonts w:cs="Arial"/>
        </w:rPr>
        <w:t>«.</w:t>
      </w:r>
      <w:r w:rsidR="00435386" w:rsidRPr="00CA25AB">
        <w:rPr>
          <w:rFonts w:cs="Arial"/>
        </w:rPr>
        <w:t xml:space="preserve"> </w:t>
      </w:r>
    </w:p>
    <w:p w14:paraId="66FEF824" w14:textId="77777777" w:rsidR="000A161F" w:rsidRDefault="000A161F" w:rsidP="00167433">
      <w:pPr>
        <w:spacing w:after="160"/>
        <w:jc w:val="center"/>
        <w:rPr>
          <w:rFonts w:cs="Arial"/>
          <w:b/>
          <w:bCs/>
        </w:rPr>
      </w:pPr>
    </w:p>
    <w:p w14:paraId="54861D15" w14:textId="32597325" w:rsidR="00167433" w:rsidRPr="00CA25AB" w:rsidRDefault="00813864" w:rsidP="00167433">
      <w:pPr>
        <w:spacing w:after="160"/>
        <w:jc w:val="center"/>
        <w:rPr>
          <w:rFonts w:cs="Arial"/>
          <w:b/>
          <w:bCs/>
        </w:rPr>
      </w:pPr>
      <w:r>
        <w:rPr>
          <w:rFonts w:cs="Arial"/>
          <w:b/>
          <w:bCs/>
        </w:rPr>
        <w:t>4.</w:t>
      </w:r>
      <w:r w:rsidR="00167433" w:rsidRPr="00CA25AB">
        <w:rPr>
          <w:rFonts w:cs="Arial"/>
          <w:b/>
          <w:bCs/>
        </w:rPr>
        <w:t xml:space="preserve"> člen</w:t>
      </w:r>
    </w:p>
    <w:p w14:paraId="3532C5C9" w14:textId="783F6D6C" w:rsidR="00167433" w:rsidRPr="00CA25AB" w:rsidRDefault="00167433" w:rsidP="00775FD9">
      <w:pPr>
        <w:spacing w:after="160"/>
        <w:jc w:val="both"/>
        <w:rPr>
          <w:rFonts w:cs="Arial"/>
        </w:rPr>
      </w:pPr>
      <w:r w:rsidRPr="00CA25AB">
        <w:rPr>
          <w:rFonts w:cs="Arial"/>
        </w:rPr>
        <w:t xml:space="preserve">Za besedilom 41. člena, </w:t>
      </w:r>
      <w:bookmarkStart w:id="16" w:name="_Hlk203380323"/>
      <w:r w:rsidRPr="00CA25AB">
        <w:rPr>
          <w:rFonts w:cs="Arial"/>
        </w:rPr>
        <w:t>ki</w:t>
      </w:r>
      <w:r w:rsidR="00AA105B">
        <w:rPr>
          <w:rFonts w:cs="Arial"/>
        </w:rPr>
        <w:t xml:space="preserve"> se označi kot</w:t>
      </w:r>
      <w:r w:rsidRPr="00CA25AB">
        <w:rPr>
          <w:rFonts w:cs="Arial"/>
        </w:rPr>
        <w:t xml:space="preserve"> prvi odstavek</w:t>
      </w:r>
      <w:bookmarkEnd w:id="16"/>
      <w:r w:rsidRPr="00CA25AB">
        <w:rPr>
          <w:rFonts w:cs="Arial"/>
        </w:rPr>
        <w:t xml:space="preserve">, se doda drugi odstavek, ki se glasi: </w:t>
      </w:r>
    </w:p>
    <w:p w14:paraId="0431DB5B" w14:textId="77777777" w:rsidR="00167433" w:rsidRPr="00CA25AB" w:rsidRDefault="00167433" w:rsidP="00775FD9">
      <w:pPr>
        <w:spacing w:after="160"/>
        <w:jc w:val="both"/>
        <w:rPr>
          <w:rFonts w:cs="Arial"/>
        </w:rPr>
      </w:pPr>
    </w:p>
    <w:p w14:paraId="77DA7FBD" w14:textId="534FD401" w:rsidR="00167433" w:rsidRDefault="00167433" w:rsidP="00775FD9">
      <w:pPr>
        <w:spacing w:after="160"/>
        <w:jc w:val="both"/>
        <w:rPr>
          <w:rFonts w:cs="Arial"/>
        </w:rPr>
      </w:pPr>
      <w:r w:rsidRPr="00CA25AB">
        <w:rPr>
          <w:rFonts w:cs="Arial"/>
        </w:rPr>
        <w:lastRenderedPageBreak/>
        <w:t>»</w:t>
      </w:r>
      <w:r w:rsidR="00226C95" w:rsidRPr="00CA25AB">
        <w:rPr>
          <w:rFonts w:cs="Arial"/>
        </w:rPr>
        <w:t xml:space="preserve">(2) </w:t>
      </w:r>
      <w:r w:rsidRPr="00CA25AB">
        <w:rPr>
          <w:rFonts w:cs="Arial"/>
        </w:rPr>
        <w:t xml:space="preserve">Ne glede na prejšnji odstavek je nalog dopustno </w:t>
      </w:r>
      <w:r w:rsidR="00713A3A" w:rsidRPr="00CA25AB">
        <w:rPr>
          <w:rFonts w:cs="Arial"/>
        </w:rPr>
        <w:t>izdati</w:t>
      </w:r>
      <w:r w:rsidRPr="00CA25AB">
        <w:rPr>
          <w:rFonts w:cs="Arial"/>
        </w:rPr>
        <w:t xml:space="preserve"> le, če je javni interes, da se izvede kazenski postopek ali da se izvrši kazenska sankcija</w:t>
      </w:r>
      <w:r w:rsidR="00713A3A" w:rsidRPr="00CA25AB">
        <w:rPr>
          <w:rFonts w:cs="Arial"/>
        </w:rPr>
        <w:t>,</w:t>
      </w:r>
      <w:r w:rsidRPr="00CA25AB">
        <w:rPr>
          <w:rFonts w:cs="Arial"/>
        </w:rPr>
        <w:t xml:space="preserve"> sorazmeren s posegom v pravice posameznika, ki ga utegneta povzročiti prijetje in predaja, ki ju izvrši druga država članica.«. </w:t>
      </w:r>
    </w:p>
    <w:p w14:paraId="2562ECB4" w14:textId="77777777" w:rsidR="00B206C0" w:rsidRDefault="00B206C0" w:rsidP="00775FD9">
      <w:pPr>
        <w:spacing w:after="160"/>
        <w:jc w:val="both"/>
        <w:rPr>
          <w:rFonts w:cs="Arial"/>
        </w:rPr>
      </w:pPr>
    </w:p>
    <w:p w14:paraId="72CB49B3" w14:textId="5DCF9F8E" w:rsidR="00B206C0" w:rsidRPr="00CA25AB" w:rsidRDefault="00813864" w:rsidP="00B206C0">
      <w:pPr>
        <w:spacing w:after="160"/>
        <w:jc w:val="center"/>
        <w:rPr>
          <w:rFonts w:cs="Arial"/>
          <w:b/>
          <w:bCs/>
        </w:rPr>
      </w:pPr>
      <w:r>
        <w:rPr>
          <w:rFonts w:cs="Arial"/>
          <w:b/>
          <w:bCs/>
        </w:rPr>
        <w:t>5.</w:t>
      </w:r>
      <w:r w:rsidR="00B206C0" w:rsidRPr="00CA25AB">
        <w:rPr>
          <w:rFonts w:cs="Arial"/>
          <w:b/>
          <w:bCs/>
        </w:rPr>
        <w:t xml:space="preserve"> člen</w:t>
      </w:r>
    </w:p>
    <w:p w14:paraId="70F57AFC" w14:textId="1A24A880" w:rsidR="00B206C0" w:rsidRPr="00CA25AB" w:rsidRDefault="006B1D41" w:rsidP="00775FD9">
      <w:pPr>
        <w:spacing w:after="160"/>
        <w:jc w:val="both"/>
        <w:rPr>
          <w:rFonts w:cs="Arial"/>
        </w:rPr>
      </w:pPr>
      <w:r>
        <w:rPr>
          <w:rFonts w:cs="Arial"/>
        </w:rPr>
        <w:t>V</w:t>
      </w:r>
      <w:r w:rsidR="00DD7C3B">
        <w:rPr>
          <w:rFonts w:cs="Arial"/>
        </w:rPr>
        <w:t xml:space="preserve"> 55. člen</w:t>
      </w:r>
      <w:r>
        <w:rPr>
          <w:rFonts w:cs="Arial"/>
        </w:rPr>
        <w:t>u</w:t>
      </w:r>
      <w:r w:rsidR="00DD7C3B">
        <w:rPr>
          <w:rFonts w:cs="Arial"/>
        </w:rPr>
        <w:t xml:space="preserve"> se</w:t>
      </w:r>
      <w:r>
        <w:rPr>
          <w:rFonts w:cs="Arial"/>
        </w:rPr>
        <w:t xml:space="preserve"> v prvem odstavku</w:t>
      </w:r>
      <w:r w:rsidR="00DD7C3B">
        <w:rPr>
          <w:rFonts w:cs="Arial"/>
        </w:rPr>
        <w:t xml:space="preserve"> črta besedilo »</w:t>
      </w:r>
      <w:r w:rsidR="00DD7C3B" w:rsidRPr="00DD7C3B">
        <w:rPr>
          <w:rFonts w:cs="Arial"/>
        </w:rPr>
        <w:t>katerih promet je omejen ali prepovedan</w:t>
      </w:r>
      <w:r w:rsidR="00DD7C3B">
        <w:rPr>
          <w:rFonts w:cs="Arial"/>
        </w:rPr>
        <w:t xml:space="preserve">« ter vejici pred in za navedenim besedilom. </w:t>
      </w:r>
    </w:p>
    <w:p w14:paraId="4B1F7B28" w14:textId="77777777" w:rsidR="00DD6CF7" w:rsidRPr="00775FD9" w:rsidRDefault="00DD6CF7" w:rsidP="00775FD9">
      <w:pPr>
        <w:spacing w:after="160"/>
        <w:jc w:val="both"/>
        <w:rPr>
          <w:rFonts w:cs="Arial"/>
        </w:rPr>
      </w:pPr>
    </w:p>
    <w:p w14:paraId="388CAAC1" w14:textId="5C60B6E8" w:rsidR="001A65C7" w:rsidRPr="00CA25AB" w:rsidRDefault="00813864" w:rsidP="001A65C7">
      <w:pPr>
        <w:spacing w:after="160"/>
        <w:jc w:val="center"/>
        <w:rPr>
          <w:rFonts w:cs="Arial"/>
          <w:b/>
          <w:bCs/>
        </w:rPr>
      </w:pPr>
      <w:r>
        <w:rPr>
          <w:rFonts w:cs="Arial"/>
          <w:b/>
          <w:bCs/>
        </w:rPr>
        <w:t>6.</w:t>
      </w:r>
      <w:r w:rsidR="001A65C7" w:rsidRPr="00CA25AB">
        <w:rPr>
          <w:rFonts w:cs="Arial"/>
          <w:b/>
          <w:bCs/>
        </w:rPr>
        <w:t xml:space="preserve"> člen</w:t>
      </w:r>
    </w:p>
    <w:p w14:paraId="61777282" w14:textId="2B11B34F" w:rsidR="00167433" w:rsidRPr="00CA25AB" w:rsidRDefault="0014752D" w:rsidP="008238EB">
      <w:pPr>
        <w:spacing w:after="160"/>
        <w:jc w:val="both"/>
        <w:rPr>
          <w:rFonts w:cs="Arial"/>
        </w:rPr>
      </w:pPr>
      <w:r>
        <w:rPr>
          <w:rFonts w:cs="Arial"/>
        </w:rPr>
        <w:t>V</w:t>
      </w:r>
      <w:r w:rsidR="001A65C7" w:rsidRPr="00CA25AB">
        <w:rPr>
          <w:rFonts w:cs="Arial"/>
        </w:rPr>
        <w:t xml:space="preserve"> </w:t>
      </w:r>
      <w:r w:rsidR="00D9704A" w:rsidRPr="00CA25AB">
        <w:rPr>
          <w:rFonts w:cs="Arial"/>
        </w:rPr>
        <w:t>77.b člen</w:t>
      </w:r>
      <w:r>
        <w:rPr>
          <w:rFonts w:cs="Arial"/>
        </w:rPr>
        <w:t xml:space="preserve">u se osmi odstavek </w:t>
      </w:r>
      <w:r w:rsidR="00D9704A" w:rsidRPr="00CA25AB">
        <w:rPr>
          <w:rFonts w:cs="Arial"/>
        </w:rPr>
        <w:t xml:space="preserve">spremeni tako, da se glasi: </w:t>
      </w:r>
    </w:p>
    <w:p w14:paraId="2B41F3CE" w14:textId="352B1F9F" w:rsidR="00D9704A" w:rsidRPr="00CA25AB" w:rsidRDefault="00D9704A" w:rsidP="00D9704A">
      <w:pPr>
        <w:spacing w:after="160"/>
        <w:jc w:val="both"/>
        <w:rPr>
          <w:rFonts w:cs="Arial"/>
        </w:rPr>
      </w:pPr>
      <w:r w:rsidRPr="00CA25AB">
        <w:rPr>
          <w:rFonts w:cs="Arial"/>
        </w:rPr>
        <w:t xml:space="preserve">»(8) Poleg razlogov za zavrnitev iz 62. člena tega zakona se začasna predaja </w:t>
      </w:r>
      <w:r w:rsidR="00E638B5" w:rsidRPr="00CA25AB">
        <w:rPr>
          <w:rFonts w:cs="Arial"/>
        </w:rPr>
        <w:t xml:space="preserve">lahko </w:t>
      </w:r>
      <w:r w:rsidRPr="00CA25AB">
        <w:rPr>
          <w:rFonts w:cs="Arial"/>
        </w:rPr>
        <w:t>zavrne tudi, če priprta oseba s predajo ne soglaša</w:t>
      </w:r>
      <w:r w:rsidR="00E638B5" w:rsidRPr="00CA25AB">
        <w:rPr>
          <w:rFonts w:cs="Arial"/>
        </w:rPr>
        <w:t>, pri čemer sodišče upošteva predvsem</w:t>
      </w:r>
      <w:r w:rsidRPr="00CA25AB">
        <w:rPr>
          <w:rFonts w:cs="Arial"/>
        </w:rPr>
        <w:t xml:space="preserve">: </w:t>
      </w:r>
    </w:p>
    <w:p w14:paraId="00CA768D" w14:textId="6B0A7A5D" w:rsidR="00E308EF" w:rsidRPr="00CA25AB" w:rsidRDefault="00E638B5" w:rsidP="00713A3A">
      <w:pPr>
        <w:pStyle w:val="Odstavekseznama"/>
        <w:numPr>
          <w:ilvl w:val="0"/>
          <w:numId w:val="44"/>
        </w:numPr>
        <w:spacing w:after="160"/>
        <w:ind w:left="284" w:hanging="284"/>
        <w:jc w:val="both"/>
        <w:rPr>
          <w:rFonts w:cs="Arial"/>
        </w:rPr>
      </w:pPr>
      <w:r w:rsidRPr="00CA25AB">
        <w:rPr>
          <w:rFonts w:cs="Arial"/>
        </w:rPr>
        <w:t>dolžnost udeležbe priprte osebe pri preiskovalnem</w:t>
      </w:r>
      <w:r w:rsidR="00157C3A">
        <w:rPr>
          <w:rFonts w:cs="Arial"/>
        </w:rPr>
        <w:t>u</w:t>
      </w:r>
      <w:r w:rsidRPr="00CA25AB">
        <w:rPr>
          <w:rFonts w:cs="Arial"/>
        </w:rPr>
        <w:t xml:space="preserve"> dejanju</w:t>
      </w:r>
      <w:r w:rsidR="00713A3A" w:rsidRPr="00CA25AB">
        <w:rPr>
          <w:rFonts w:cs="Arial"/>
        </w:rPr>
        <w:t>,</w:t>
      </w:r>
    </w:p>
    <w:p w14:paraId="7CE3623C" w14:textId="1DE1DFFB" w:rsidR="00D9704A" w:rsidRPr="00CA25AB" w:rsidRDefault="00EA7F4D" w:rsidP="00713A3A">
      <w:pPr>
        <w:pStyle w:val="Odstavekseznama"/>
        <w:numPr>
          <w:ilvl w:val="0"/>
          <w:numId w:val="44"/>
        </w:numPr>
        <w:spacing w:after="160"/>
        <w:ind w:left="284" w:hanging="284"/>
        <w:jc w:val="both"/>
        <w:rPr>
          <w:rFonts w:cs="Arial"/>
        </w:rPr>
      </w:pPr>
      <w:r w:rsidRPr="00CA25AB">
        <w:rPr>
          <w:rFonts w:cs="Arial"/>
        </w:rPr>
        <w:t>nevarnost</w:t>
      </w:r>
      <w:r w:rsidR="00E638B5" w:rsidRPr="00CA25AB">
        <w:rPr>
          <w:rFonts w:cs="Arial"/>
        </w:rPr>
        <w:t xml:space="preserve"> podaljšanja </w:t>
      </w:r>
      <w:r w:rsidRPr="00CA25AB">
        <w:rPr>
          <w:rFonts w:cs="Arial"/>
        </w:rPr>
        <w:t xml:space="preserve">trajanja </w:t>
      </w:r>
      <w:r w:rsidR="00E638B5" w:rsidRPr="00CA25AB">
        <w:rPr>
          <w:rFonts w:cs="Arial"/>
        </w:rPr>
        <w:t>pripora</w:t>
      </w:r>
      <w:r w:rsidR="00713A3A" w:rsidRPr="00CA25AB">
        <w:rPr>
          <w:rFonts w:cs="Arial"/>
        </w:rPr>
        <w:t>,</w:t>
      </w:r>
    </w:p>
    <w:p w14:paraId="4A92C242" w14:textId="2B248E63" w:rsidR="00D9704A" w:rsidRPr="00CA25AB" w:rsidRDefault="00E638B5" w:rsidP="00713A3A">
      <w:pPr>
        <w:pStyle w:val="Odstavekseznama"/>
        <w:numPr>
          <w:ilvl w:val="0"/>
          <w:numId w:val="44"/>
        </w:numPr>
        <w:spacing w:after="160"/>
        <w:ind w:left="284" w:hanging="284"/>
        <w:jc w:val="both"/>
        <w:rPr>
          <w:rFonts w:cs="Arial"/>
        </w:rPr>
      </w:pPr>
      <w:r w:rsidRPr="00CA25AB">
        <w:rPr>
          <w:rFonts w:cs="Arial"/>
        </w:rPr>
        <w:t xml:space="preserve">možnost izvedbe drugih </w:t>
      </w:r>
      <w:r w:rsidR="00D9704A" w:rsidRPr="00CA25AB">
        <w:rPr>
          <w:rFonts w:cs="Arial"/>
        </w:rPr>
        <w:t>preiskovaln</w:t>
      </w:r>
      <w:r w:rsidRPr="00CA25AB">
        <w:rPr>
          <w:rFonts w:cs="Arial"/>
        </w:rPr>
        <w:t>ih</w:t>
      </w:r>
      <w:r w:rsidR="00D9704A" w:rsidRPr="00CA25AB">
        <w:rPr>
          <w:rFonts w:cs="Arial"/>
        </w:rPr>
        <w:t xml:space="preserve"> dejanj</w:t>
      </w:r>
      <w:r w:rsidRPr="00CA25AB">
        <w:rPr>
          <w:rFonts w:cs="Arial"/>
        </w:rPr>
        <w:t xml:space="preserve">, </w:t>
      </w:r>
      <w:r w:rsidR="00D9704A" w:rsidRPr="00CA25AB">
        <w:rPr>
          <w:rFonts w:cs="Arial"/>
        </w:rPr>
        <w:t>ki manj posega</w:t>
      </w:r>
      <w:r w:rsidRPr="00CA25AB">
        <w:rPr>
          <w:rFonts w:cs="Arial"/>
        </w:rPr>
        <w:t xml:space="preserve">jo </w:t>
      </w:r>
      <w:r w:rsidR="00D9704A" w:rsidRPr="00CA25AB">
        <w:rPr>
          <w:rFonts w:cs="Arial"/>
        </w:rPr>
        <w:t>v pravice priprte osebe</w:t>
      </w:r>
      <w:r w:rsidR="00713A3A" w:rsidRPr="00CA25AB">
        <w:rPr>
          <w:rFonts w:cs="Arial"/>
        </w:rPr>
        <w:t>,</w:t>
      </w:r>
    </w:p>
    <w:p w14:paraId="21DC939A" w14:textId="59C45ACC" w:rsidR="00825B7E" w:rsidRPr="00CA25AB" w:rsidRDefault="00825B7E" w:rsidP="00713A3A">
      <w:pPr>
        <w:pStyle w:val="Odstavekseznama"/>
        <w:numPr>
          <w:ilvl w:val="0"/>
          <w:numId w:val="44"/>
        </w:numPr>
        <w:spacing w:after="160"/>
        <w:ind w:left="284" w:hanging="284"/>
        <w:jc w:val="both"/>
        <w:rPr>
          <w:rFonts w:cs="Arial"/>
        </w:rPr>
      </w:pPr>
      <w:r w:rsidRPr="00CA25AB">
        <w:rPr>
          <w:rFonts w:cs="Arial"/>
        </w:rPr>
        <w:t xml:space="preserve">fizično </w:t>
      </w:r>
      <w:r w:rsidR="004F6874" w:rsidRPr="00CA25AB">
        <w:rPr>
          <w:rFonts w:cs="Arial"/>
        </w:rPr>
        <w:t xml:space="preserve">in </w:t>
      </w:r>
      <w:r w:rsidRPr="00CA25AB">
        <w:rPr>
          <w:rFonts w:cs="Arial"/>
        </w:rPr>
        <w:t xml:space="preserve">duševno stanje </w:t>
      </w:r>
      <w:r w:rsidR="00E638B5" w:rsidRPr="00CA25AB">
        <w:rPr>
          <w:rFonts w:cs="Arial"/>
        </w:rPr>
        <w:t xml:space="preserve">priprte </w:t>
      </w:r>
      <w:r w:rsidRPr="00CA25AB">
        <w:rPr>
          <w:rFonts w:cs="Arial"/>
        </w:rPr>
        <w:t>oseb</w:t>
      </w:r>
      <w:r w:rsidR="00E638B5" w:rsidRPr="00CA25AB">
        <w:rPr>
          <w:rFonts w:cs="Arial"/>
        </w:rPr>
        <w:t>e</w:t>
      </w:r>
      <w:r w:rsidR="00EA7F4D" w:rsidRPr="00CA25AB">
        <w:rPr>
          <w:rFonts w:cs="Arial"/>
        </w:rPr>
        <w:t xml:space="preserve"> in njeno varnost</w:t>
      </w:r>
      <w:r w:rsidR="00713A3A" w:rsidRPr="00CA25AB">
        <w:rPr>
          <w:rFonts w:cs="Arial"/>
        </w:rPr>
        <w:t>,</w:t>
      </w:r>
    </w:p>
    <w:p w14:paraId="096F77BF" w14:textId="189EE854" w:rsidR="00D9704A" w:rsidRPr="00CA25AB" w:rsidRDefault="004F6874" w:rsidP="00713A3A">
      <w:pPr>
        <w:pStyle w:val="Odstavekseznama"/>
        <w:numPr>
          <w:ilvl w:val="0"/>
          <w:numId w:val="44"/>
        </w:numPr>
        <w:spacing w:after="160"/>
        <w:ind w:left="284" w:hanging="284"/>
        <w:jc w:val="both"/>
        <w:rPr>
          <w:rFonts w:cs="Arial"/>
        </w:rPr>
      </w:pPr>
      <w:r w:rsidRPr="00CA25AB">
        <w:rPr>
          <w:rFonts w:cs="Arial"/>
        </w:rPr>
        <w:t>obstoj</w:t>
      </w:r>
      <w:r w:rsidR="00E638B5" w:rsidRPr="00CA25AB">
        <w:rPr>
          <w:rFonts w:cs="Arial"/>
        </w:rPr>
        <w:t xml:space="preserve"> </w:t>
      </w:r>
      <w:r w:rsidRPr="00CA25AB">
        <w:rPr>
          <w:rFonts w:cs="Arial"/>
        </w:rPr>
        <w:t xml:space="preserve">okoliščin </w:t>
      </w:r>
      <w:r w:rsidR="00E638B5" w:rsidRPr="00CA25AB">
        <w:rPr>
          <w:rFonts w:cs="Arial"/>
        </w:rPr>
        <w:t>iz 10. in 11. člena tega zakona</w:t>
      </w:r>
      <w:r w:rsidR="00825B7E" w:rsidRPr="00CA25AB">
        <w:rPr>
          <w:rFonts w:cs="Arial"/>
        </w:rPr>
        <w:t>.«.</w:t>
      </w:r>
    </w:p>
    <w:p w14:paraId="253D00C7" w14:textId="77777777" w:rsidR="000A161F" w:rsidRDefault="000A161F" w:rsidP="00894620">
      <w:pPr>
        <w:spacing w:after="160"/>
        <w:jc w:val="center"/>
        <w:rPr>
          <w:rFonts w:cs="Arial"/>
          <w:b/>
          <w:bCs/>
        </w:rPr>
      </w:pPr>
    </w:p>
    <w:p w14:paraId="5BA3EA9E" w14:textId="26E46108" w:rsidR="00894620" w:rsidRPr="00CA25AB" w:rsidRDefault="00813864" w:rsidP="00894620">
      <w:pPr>
        <w:spacing w:after="160"/>
        <w:jc w:val="center"/>
        <w:rPr>
          <w:rFonts w:cs="Arial"/>
          <w:b/>
          <w:bCs/>
        </w:rPr>
      </w:pPr>
      <w:r>
        <w:rPr>
          <w:rFonts w:cs="Arial"/>
          <w:b/>
          <w:bCs/>
        </w:rPr>
        <w:t>7.</w:t>
      </w:r>
      <w:r w:rsidR="00894620" w:rsidRPr="00CA25AB">
        <w:rPr>
          <w:rFonts w:cs="Arial"/>
          <w:b/>
          <w:bCs/>
        </w:rPr>
        <w:t xml:space="preserve"> člen</w:t>
      </w:r>
    </w:p>
    <w:p w14:paraId="2C640659" w14:textId="6C84D280" w:rsidR="00894620" w:rsidRDefault="00894620" w:rsidP="008238EB">
      <w:pPr>
        <w:spacing w:after="160"/>
        <w:jc w:val="both"/>
        <w:rPr>
          <w:rFonts w:cs="Arial"/>
        </w:rPr>
      </w:pPr>
      <w:r w:rsidRPr="00CA25AB">
        <w:rPr>
          <w:rFonts w:cs="Arial"/>
        </w:rPr>
        <w:t>Za 77.b členom se dodata a77.b in b77.b člen, ki se glasita:</w:t>
      </w:r>
    </w:p>
    <w:p w14:paraId="7A2400D9" w14:textId="77777777" w:rsidR="00775FD9" w:rsidRPr="00CA25AB" w:rsidRDefault="00775FD9" w:rsidP="008238EB">
      <w:pPr>
        <w:spacing w:after="160"/>
        <w:jc w:val="both"/>
        <w:rPr>
          <w:rFonts w:cs="Arial"/>
        </w:rPr>
      </w:pPr>
    </w:p>
    <w:p w14:paraId="1C3CF3C3" w14:textId="4C9B5BE7" w:rsidR="00190792" w:rsidRPr="00CA25AB" w:rsidRDefault="00190792" w:rsidP="00190792">
      <w:pPr>
        <w:spacing w:after="160"/>
        <w:jc w:val="center"/>
        <w:rPr>
          <w:rFonts w:cs="Arial"/>
          <w:b/>
          <w:bCs/>
        </w:rPr>
      </w:pPr>
      <w:r w:rsidRPr="00CA25AB">
        <w:rPr>
          <w:rFonts w:cs="Arial"/>
          <w:b/>
          <w:bCs/>
        </w:rPr>
        <w:t>»Začasna premestitev priprtih oseb v državo izvršiteljico zaradi izvršitve preiskovalnega ukrepa</w:t>
      </w:r>
    </w:p>
    <w:p w14:paraId="1A81BC9B" w14:textId="456C6B50" w:rsidR="00894620" w:rsidRPr="00CA25AB" w:rsidRDefault="00894620" w:rsidP="00894620">
      <w:pPr>
        <w:spacing w:after="160"/>
        <w:jc w:val="center"/>
        <w:rPr>
          <w:rFonts w:cs="Arial"/>
          <w:b/>
          <w:bCs/>
        </w:rPr>
      </w:pPr>
      <w:r w:rsidRPr="00CA25AB">
        <w:rPr>
          <w:rFonts w:cs="Arial"/>
          <w:b/>
          <w:bCs/>
        </w:rPr>
        <w:t>a77.b</w:t>
      </w:r>
    </w:p>
    <w:p w14:paraId="7E8DDA55" w14:textId="09696973" w:rsidR="00894620" w:rsidRPr="00CA25AB" w:rsidRDefault="00894620" w:rsidP="00894620">
      <w:pPr>
        <w:spacing w:after="160"/>
        <w:jc w:val="both"/>
        <w:rPr>
          <w:rFonts w:cs="Arial"/>
        </w:rPr>
      </w:pPr>
      <w:r w:rsidRPr="00CA25AB">
        <w:rPr>
          <w:rFonts w:cs="Arial"/>
        </w:rPr>
        <w:t xml:space="preserve">(1) Kadar druga država članica na podlagi evropskega preiskovalnega naloga domačega sodišča izvršuje preiskovalno dejanje, domače sodišče izda poseben evropski preiskovalni nalog o začasni premestitvi v Republiki Sloveniji priprte osebe v državo </w:t>
      </w:r>
      <w:r w:rsidR="00DB3919" w:rsidRPr="00CA25AB">
        <w:rPr>
          <w:rFonts w:cs="Arial"/>
        </w:rPr>
        <w:t>izvršitve</w:t>
      </w:r>
      <w:r w:rsidRPr="00CA25AB">
        <w:rPr>
          <w:rFonts w:cs="Arial"/>
        </w:rPr>
        <w:t>, če ima oseba, na katero se nalog o začasni premestitvi nanaša, pravico ali dolžnost sodelovati pri preiskovalnem</w:t>
      </w:r>
      <w:r w:rsidR="00157C3A">
        <w:rPr>
          <w:rFonts w:cs="Arial"/>
        </w:rPr>
        <w:t>u</w:t>
      </w:r>
      <w:r w:rsidRPr="00CA25AB">
        <w:rPr>
          <w:rFonts w:cs="Arial"/>
        </w:rPr>
        <w:t xml:space="preserve"> dejanju.  </w:t>
      </w:r>
    </w:p>
    <w:p w14:paraId="024B5012" w14:textId="75F084A7" w:rsidR="00894620" w:rsidRPr="00CA25AB" w:rsidRDefault="00894620" w:rsidP="00894620">
      <w:pPr>
        <w:spacing w:after="160"/>
        <w:jc w:val="both"/>
        <w:rPr>
          <w:rFonts w:cs="Arial"/>
        </w:rPr>
      </w:pPr>
      <w:r w:rsidRPr="00CA25AB">
        <w:rPr>
          <w:rFonts w:cs="Arial"/>
        </w:rPr>
        <w:t xml:space="preserve">(2) Nalog o začasni premestitvi se zoper </w:t>
      </w:r>
      <w:r w:rsidR="00DB3919" w:rsidRPr="00CA25AB">
        <w:rPr>
          <w:rFonts w:cs="Arial"/>
        </w:rPr>
        <w:t xml:space="preserve">osumljenca ali </w:t>
      </w:r>
      <w:r w:rsidRPr="00CA25AB">
        <w:rPr>
          <w:rFonts w:cs="Arial"/>
        </w:rPr>
        <w:t xml:space="preserve">obdolženca v kazenskem postopku, v okviru katerega se izvaja preiskovalno dejanje v drugi državi članici, odredi le, če </w:t>
      </w:r>
      <w:r w:rsidR="00F2578D" w:rsidRPr="00CA25AB">
        <w:rPr>
          <w:rFonts w:cs="Arial"/>
        </w:rPr>
        <w:t xml:space="preserve">osumljenec ali </w:t>
      </w:r>
      <w:r w:rsidRPr="00CA25AB">
        <w:rPr>
          <w:rFonts w:cs="Arial"/>
        </w:rPr>
        <w:t>obdolženec zahteva sodelovanje pri izvedbi preiskovalnega dejanja. Če se</w:t>
      </w:r>
      <w:r w:rsidR="00167433" w:rsidRPr="00CA25AB">
        <w:rPr>
          <w:rFonts w:cs="Arial"/>
        </w:rPr>
        <w:t xml:space="preserve"> nalog</w:t>
      </w:r>
      <w:r w:rsidRPr="00CA25AB">
        <w:rPr>
          <w:rFonts w:cs="Arial"/>
        </w:rPr>
        <w:t xml:space="preserve"> o začasni premestitvi izdaja zoper drugo priprto osebo, njena privolitev ni potrebna. </w:t>
      </w:r>
    </w:p>
    <w:p w14:paraId="4F62EFFB" w14:textId="53FB6685" w:rsidR="00894620" w:rsidRPr="00CA25AB" w:rsidRDefault="00894620" w:rsidP="00894620">
      <w:pPr>
        <w:spacing w:after="160"/>
        <w:jc w:val="both"/>
        <w:rPr>
          <w:rFonts w:cs="Arial"/>
        </w:rPr>
      </w:pPr>
      <w:r w:rsidRPr="00CA25AB">
        <w:rPr>
          <w:rFonts w:cs="Arial"/>
        </w:rPr>
        <w:t xml:space="preserve">(3) Sodišče ne izda naloga o začasni premestitvi, če bi lahko samo izvedlo preiskovalno dejanje ali če obstaja verjetnost, da priprti osebi v drugi državi ne bodo zagotovljene enake pravice kot v Republiki Sloveniji. Začasna premestitev traja največ 14 dni. </w:t>
      </w:r>
    </w:p>
    <w:p w14:paraId="2BCB873B" w14:textId="578592D6" w:rsidR="00894620" w:rsidRPr="00CA25AB" w:rsidRDefault="00894620" w:rsidP="00894620">
      <w:pPr>
        <w:spacing w:after="160"/>
        <w:jc w:val="both"/>
        <w:rPr>
          <w:rFonts w:cs="Arial"/>
        </w:rPr>
      </w:pPr>
      <w:r w:rsidRPr="00CA25AB">
        <w:rPr>
          <w:rFonts w:cs="Arial"/>
        </w:rPr>
        <w:t xml:space="preserve">(4) Preiskovalni nalog o začasni </w:t>
      </w:r>
      <w:r w:rsidR="004F6874" w:rsidRPr="00CA25AB">
        <w:rPr>
          <w:rFonts w:cs="Arial"/>
        </w:rPr>
        <w:t xml:space="preserve">premestitvi </w:t>
      </w:r>
      <w:r w:rsidRPr="00CA25AB">
        <w:rPr>
          <w:rFonts w:cs="Arial"/>
        </w:rPr>
        <w:t>se vroči osebi, na katero se nanaša. Zoper odločitev je mogoče</w:t>
      </w:r>
      <w:r w:rsidR="00B21F22" w:rsidRPr="00CA25AB">
        <w:rPr>
          <w:rFonts w:cs="Arial"/>
        </w:rPr>
        <w:t xml:space="preserve"> v oseminštiridesetih urah od vročitve</w:t>
      </w:r>
      <w:r w:rsidRPr="00CA25AB">
        <w:rPr>
          <w:rFonts w:cs="Arial"/>
        </w:rPr>
        <w:t xml:space="preserve"> vložiti pritožbo</w:t>
      </w:r>
      <w:r w:rsidR="00B21F22" w:rsidRPr="00CA25AB">
        <w:rPr>
          <w:rFonts w:cs="Arial"/>
        </w:rPr>
        <w:t xml:space="preserve">, ki zadrži izvršitev. O pritožbi odloči višje sodišče v oseminštiridesetih urah. </w:t>
      </w:r>
    </w:p>
    <w:p w14:paraId="0DEF8717" w14:textId="30D3531A" w:rsidR="00894620" w:rsidRPr="00CA25AB" w:rsidRDefault="00894620" w:rsidP="00894620">
      <w:pPr>
        <w:spacing w:after="160"/>
        <w:jc w:val="both"/>
        <w:rPr>
          <w:rFonts w:cs="Arial"/>
        </w:rPr>
      </w:pPr>
      <w:r w:rsidRPr="00CA25AB">
        <w:rPr>
          <w:rFonts w:cs="Arial"/>
        </w:rPr>
        <w:t>(</w:t>
      </w:r>
      <w:r w:rsidR="00E54728" w:rsidRPr="00CA25AB">
        <w:rPr>
          <w:rFonts w:cs="Arial"/>
        </w:rPr>
        <w:t>5</w:t>
      </w:r>
      <w:r w:rsidRPr="00CA25AB">
        <w:rPr>
          <w:rFonts w:cs="Arial"/>
        </w:rPr>
        <w:t xml:space="preserve">) Za preiskovalni nalog o začasni premestitvi, izdan v skladu s tem členom, se smiselno uporabljajo drugi, tretji, peti in osmi odstavek 77.a člena tega zakona ter šesti in deveti odstavek prejšnjega člena. </w:t>
      </w:r>
    </w:p>
    <w:p w14:paraId="78EA091C" w14:textId="77777777" w:rsidR="00190792" w:rsidRPr="00CA25AB" w:rsidRDefault="00190792" w:rsidP="00894620">
      <w:pPr>
        <w:spacing w:after="160"/>
        <w:jc w:val="both"/>
        <w:rPr>
          <w:rFonts w:cs="Arial"/>
        </w:rPr>
      </w:pPr>
    </w:p>
    <w:p w14:paraId="7BCC79D8" w14:textId="77777777" w:rsidR="00190792" w:rsidRPr="00CA25AB" w:rsidRDefault="00190792" w:rsidP="00190792">
      <w:pPr>
        <w:spacing w:after="160"/>
        <w:jc w:val="center"/>
        <w:rPr>
          <w:rFonts w:cs="Arial"/>
          <w:b/>
          <w:bCs/>
        </w:rPr>
      </w:pPr>
      <w:r w:rsidRPr="00CA25AB">
        <w:rPr>
          <w:rFonts w:cs="Arial"/>
          <w:b/>
          <w:bCs/>
        </w:rPr>
        <w:t>Začasna premestitev priprtih oseb v Republiko Slovenijo kot državo izvršiteljico zaradi izvršitve preiskovalnega ukrepa</w:t>
      </w:r>
    </w:p>
    <w:p w14:paraId="57805ED3" w14:textId="08606589" w:rsidR="00894620" w:rsidRPr="00CA25AB" w:rsidRDefault="00894620" w:rsidP="00190792">
      <w:pPr>
        <w:spacing w:after="160"/>
        <w:jc w:val="center"/>
        <w:rPr>
          <w:rFonts w:cs="Arial"/>
          <w:b/>
          <w:bCs/>
        </w:rPr>
      </w:pPr>
      <w:r w:rsidRPr="00CA25AB">
        <w:rPr>
          <w:rFonts w:cs="Arial"/>
          <w:b/>
          <w:bCs/>
        </w:rPr>
        <w:t>b77.b člen</w:t>
      </w:r>
    </w:p>
    <w:p w14:paraId="72C2A515" w14:textId="6BFB41E3" w:rsidR="00894620" w:rsidRPr="00CA25AB" w:rsidRDefault="00894620" w:rsidP="00894620">
      <w:pPr>
        <w:spacing w:after="160"/>
        <w:jc w:val="both"/>
        <w:rPr>
          <w:rFonts w:cs="Arial"/>
        </w:rPr>
      </w:pPr>
      <w:r w:rsidRPr="00CA25AB">
        <w:rPr>
          <w:rFonts w:cs="Arial"/>
        </w:rPr>
        <w:t>(1)</w:t>
      </w:r>
      <w:r w:rsidR="00190792" w:rsidRPr="00CA25AB">
        <w:rPr>
          <w:rFonts w:cs="Arial"/>
        </w:rPr>
        <w:t xml:space="preserve"> </w:t>
      </w:r>
      <w:r w:rsidRPr="00CA25AB">
        <w:rPr>
          <w:rFonts w:cs="Arial"/>
        </w:rPr>
        <w:t xml:space="preserve">Domače sodišče, ki na podlagi evropskega preiskovalnega naloga druge države članice izvršuje preiskovalno dejanje, izvrši evropski preiskovalni nalog za začasno premestitev  v državi </w:t>
      </w:r>
      <w:r w:rsidR="001A062A" w:rsidRPr="00CA25AB">
        <w:rPr>
          <w:rFonts w:cs="Arial"/>
        </w:rPr>
        <w:t>odreditve</w:t>
      </w:r>
      <w:r w:rsidRPr="00CA25AB">
        <w:rPr>
          <w:rFonts w:cs="Arial"/>
        </w:rPr>
        <w:t xml:space="preserve"> priprte osebe v Republiko Slovenijo, da se zagotovi navzočnost te osebe pri izvedbi preiskovalnega dejanja.</w:t>
      </w:r>
    </w:p>
    <w:p w14:paraId="219341D2" w14:textId="44C6BF07" w:rsidR="00894620" w:rsidRPr="00CA25AB" w:rsidRDefault="00894620" w:rsidP="001A062A">
      <w:pPr>
        <w:spacing w:after="160"/>
        <w:jc w:val="both"/>
        <w:rPr>
          <w:rFonts w:cs="Arial"/>
        </w:rPr>
      </w:pPr>
      <w:r w:rsidRPr="00CA25AB">
        <w:rPr>
          <w:rFonts w:cs="Arial"/>
        </w:rPr>
        <w:t>(2)</w:t>
      </w:r>
      <w:r w:rsidR="00190792" w:rsidRPr="00CA25AB">
        <w:rPr>
          <w:rFonts w:cs="Arial"/>
        </w:rPr>
        <w:t xml:space="preserve"> </w:t>
      </w:r>
      <w:r w:rsidRPr="00CA25AB">
        <w:rPr>
          <w:rFonts w:cs="Arial"/>
        </w:rPr>
        <w:t xml:space="preserve">Sklep, s katerim domače sodišče odloči o izvršitvi naloga o začasni </w:t>
      </w:r>
      <w:r w:rsidR="00354385" w:rsidRPr="00CA25AB">
        <w:rPr>
          <w:rFonts w:cs="Arial"/>
        </w:rPr>
        <w:t>premestitvi</w:t>
      </w:r>
      <w:r w:rsidRPr="00CA25AB">
        <w:rPr>
          <w:rFonts w:cs="Arial"/>
        </w:rPr>
        <w:t>, se vroči osebi, na katero se nanaša, najkasneje šest ur po tem, ko je predana organom Republike Slovenije.</w:t>
      </w:r>
      <w:r w:rsidR="001A062A" w:rsidRPr="00CA25AB">
        <w:rPr>
          <w:rFonts w:cs="Arial"/>
        </w:rPr>
        <w:t xml:space="preserve"> Zoper odločitev o priznanju naloga o začasni premestitvi je mogoče v oseminštiridesetih urah od vročitve vložiti pritožbo, ki ne zadrži izvršitv</w:t>
      </w:r>
      <w:r w:rsidR="00460978" w:rsidRPr="00CA25AB">
        <w:rPr>
          <w:rFonts w:cs="Arial"/>
        </w:rPr>
        <w:t>e</w:t>
      </w:r>
      <w:r w:rsidR="001A062A" w:rsidRPr="00CA25AB">
        <w:rPr>
          <w:rFonts w:cs="Arial"/>
        </w:rPr>
        <w:t>. O pritožbi odloči višje sodišče</w:t>
      </w:r>
      <w:r w:rsidR="004F6874" w:rsidRPr="00CA25AB">
        <w:rPr>
          <w:rFonts w:cs="Arial"/>
        </w:rPr>
        <w:t xml:space="preserve"> pristojno za območje, na katerem se izvršuje pripor,</w:t>
      </w:r>
      <w:r w:rsidR="001A062A" w:rsidRPr="00CA25AB">
        <w:rPr>
          <w:rFonts w:cs="Arial"/>
        </w:rPr>
        <w:t xml:space="preserve"> v oseminštiridesetih urah. Če pritožbi ugodi, se osebo nemudoma </w:t>
      </w:r>
      <w:r w:rsidR="004F6874" w:rsidRPr="00CA25AB">
        <w:rPr>
          <w:rFonts w:cs="Arial"/>
        </w:rPr>
        <w:t>vrne</w:t>
      </w:r>
      <w:r w:rsidR="001A062A" w:rsidRPr="00CA25AB">
        <w:rPr>
          <w:rFonts w:cs="Arial"/>
        </w:rPr>
        <w:t xml:space="preserve"> državi odreditve, razen če slednja soglaša z izpustitvijo.</w:t>
      </w:r>
    </w:p>
    <w:p w14:paraId="1D749EE2" w14:textId="1D9315B9" w:rsidR="00894620" w:rsidRPr="00CA25AB" w:rsidRDefault="00894620" w:rsidP="00894620">
      <w:pPr>
        <w:spacing w:after="160"/>
        <w:jc w:val="both"/>
        <w:rPr>
          <w:rFonts w:cs="Arial"/>
        </w:rPr>
      </w:pPr>
      <w:r w:rsidRPr="00CA25AB">
        <w:rPr>
          <w:rFonts w:cs="Arial"/>
        </w:rPr>
        <w:t>(</w:t>
      </w:r>
      <w:r w:rsidR="004D0778" w:rsidRPr="00CA25AB">
        <w:rPr>
          <w:rFonts w:cs="Arial"/>
        </w:rPr>
        <w:t>3</w:t>
      </w:r>
      <w:r w:rsidRPr="00CA25AB">
        <w:rPr>
          <w:rFonts w:cs="Arial"/>
        </w:rPr>
        <w:t>)</w:t>
      </w:r>
      <w:r w:rsidR="00190792" w:rsidRPr="00CA25AB">
        <w:rPr>
          <w:rFonts w:cs="Arial"/>
        </w:rPr>
        <w:t xml:space="preserve"> </w:t>
      </w:r>
      <w:r w:rsidRPr="00CA25AB">
        <w:rPr>
          <w:rFonts w:cs="Arial"/>
        </w:rPr>
        <w:t xml:space="preserve">Stroške predaje nosi država </w:t>
      </w:r>
      <w:r w:rsidR="004F6874" w:rsidRPr="00CA25AB">
        <w:rPr>
          <w:rFonts w:cs="Arial"/>
        </w:rPr>
        <w:t>odreditve</w:t>
      </w:r>
      <w:r w:rsidRPr="00CA25AB">
        <w:rPr>
          <w:rFonts w:cs="Arial"/>
        </w:rPr>
        <w:t xml:space="preserve">. </w:t>
      </w:r>
    </w:p>
    <w:p w14:paraId="57A18516" w14:textId="73F2E13A" w:rsidR="00894620" w:rsidRPr="00CA25AB" w:rsidRDefault="00894620" w:rsidP="00894620">
      <w:pPr>
        <w:spacing w:after="160"/>
        <w:jc w:val="both"/>
        <w:rPr>
          <w:rFonts w:cs="Arial"/>
        </w:rPr>
      </w:pPr>
      <w:r w:rsidRPr="00CA25AB">
        <w:rPr>
          <w:rFonts w:cs="Arial"/>
        </w:rPr>
        <w:t>(</w:t>
      </w:r>
      <w:r w:rsidR="00250C19" w:rsidRPr="00CA25AB">
        <w:rPr>
          <w:rFonts w:cs="Arial"/>
        </w:rPr>
        <w:t>4</w:t>
      </w:r>
      <w:r w:rsidRPr="00CA25AB">
        <w:rPr>
          <w:rFonts w:cs="Arial"/>
        </w:rPr>
        <w:t>)</w:t>
      </w:r>
      <w:r w:rsidR="00190792" w:rsidRPr="00CA25AB">
        <w:rPr>
          <w:rFonts w:cs="Arial"/>
        </w:rPr>
        <w:t xml:space="preserve"> </w:t>
      </w:r>
      <w:r w:rsidRPr="00CA25AB">
        <w:rPr>
          <w:rFonts w:cs="Arial"/>
        </w:rPr>
        <w:t>Za izvrševanje preiskovalnega naloga v skladu s tem členom se smiselno uporabljajo</w:t>
      </w:r>
      <w:r w:rsidR="004F6874" w:rsidRPr="00CA25AB">
        <w:rPr>
          <w:rFonts w:cs="Arial"/>
        </w:rPr>
        <w:t xml:space="preserve"> drugi,</w:t>
      </w:r>
      <w:r w:rsidRPr="00CA25AB">
        <w:rPr>
          <w:rFonts w:cs="Arial"/>
        </w:rPr>
        <w:t xml:space="preserve"> treti, četrti, peti, šesti in sedmi odstavek 77.a člen</w:t>
      </w:r>
      <w:r w:rsidR="00655891">
        <w:rPr>
          <w:rFonts w:cs="Arial"/>
        </w:rPr>
        <w:t>a</w:t>
      </w:r>
      <w:r w:rsidRPr="00CA25AB">
        <w:rPr>
          <w:rFonts w:cs="Arial"/>
        </w:rPr>
        <w:t xml:space="preserve"> ter tretji odstavek </w:t>
      </w:r>
      <w:r w:rsidR="004F6874" w:rsidRPr="00CA25AB">
        <w:rPr>
          <w:rFonts w:cs="Arial"/>
        </w:rPr>
        <w:t>77.b člena tega zakona</w:t>
      </w:r>
      <w:r w:rsidRPr="00CA25AB">
        <w:rPr>
          <w:rFonts w:cs="Arial"/>
        </w:rPr>
        <w:t>.«</w:t>
      </w:r>
      <w:r w:rsidR="00190792" w:rsidRPr="00CA25AB">
        <w:rPr>
          <w:rFonts w:cs="Arial"/>
        </w:rPr>
        <w:t>.</w:t>
      </w:r>
    </w:p>
    <w:p w14:paraId="13D373A3" w14:textId="77777777" w:rsidR="000A161F" w:rsidRDefault="000A161F" w:rsidP="00825B7E">
      <w:pPr>
        <w:spacing w:after="160"/>
        <w:jc w:val="center"/>
        <w:rPr>
          <w:rFonts w:cs="Arial"/>
          <w:b/>
          <w:bCs/>
        </w:rPr>
      </w:pPr>
    </w:p>
    <w:p w14:paraId="05AE9D53" w14:textId="18520426" w:rsidR="00825B7E" w:rsidRPr="00CA25AB" w:rsidRDefault="00813864" w:rsidP="00825B7E">
      <w:pPr>
        <w:spacing w:after="160"/>
        <w:jc w:val="center"/>
        <w:rPr>
          <w:rFonts w:cs="Arial"/>
          <w:b/>
          <w:bCs/>
        </w:rPr>
      </w:pPr>
      <w:r>
        <w:rPr>
          <w:rFonts w:cs="Arial"/>
          <w:b/>
          <w:bCs/>
        </w:rPr>
        <w:t>8.</w:t>
      </w:r>
      <w:r w:rsidR="00825B7E" w:rsidRPr="00CA25AB">
        <w:rPr>
          <w:rFonts w:cs="Arial"/>
          <w:b/>
          <w:bCs/>
        </w:rPr>
        <w:t xml:space="preserve"> člen</w:t>
      </w:r>
    </w:p>
    <w:p w14:paraId="3D19F2F8" w14:textId="285BAEDA" w:rsidR="00E638B5" w:rsidRPr="00CA25AB" w:rsidRDefault="0014752D" w:rsidP="008238EB">
      <w:pPr>
        <w:spacing w:after="160"/>
        <w:jc w:val="both"/>
        <w:rPr>
          <w:rFonts w:cs="Arial"/>
        </w:rPr>
      </w:pPr>
      <w:r>
        <w:rPr>
          <w:rFonts w:cs="Arial"/>
        </w:rPr>
        <w:t xml:space="preserve">V </w:t>
      </w:r>
      <w:r w:rsidR="00E638B5" w:rsidRPr="00CA25AB">
        <w:rPr>
          <w:rFonts w:cs="Arial"/>
        </w:rPr>
        <w:t>77.č člen</w:t>
      </w:r>
      <w:r>
        <w:rPr>
          <w:rFonts w:cs="Arial"/>
        </w:rPr>
        <w:t xml:space="preserve">u se drugi odstavek </w:t>
      </w:r>
      <w:r w:rsidR="00E638B5" w:rsidRPr="00CA25AB">
        <w:rPr>
          <w:rFonts w:cs="Arial"/>
        </w:rPr>
        <w:t>spremeni tako, da se glasi:</w:t>
      </w:r>
    </w:p>
    <w:p w14:paraId="401727F5" w14:textId="6F51968E" w:rsidR="00894620" w:rsidRDefault="00E638B5" w:rsidP="008238EB">
      <w:pPr>
        <w:spacing w:after="160"/>
        <w:jc w:val="both"/>
        <w:rPr>
          <w:rFonts w:cs="Arial"/>
        </w:rPr>
      </w:pPr>
      <w:r w:rsidRPr="00CA25AB">
        <w:rPr>
          <w:rFonts w:cs="Arial"/>
        </w:rPr>
        <w:t>»(2) Poleg razlogov za zavrnitev priznanja in izvršitve iz 62. člena tega zakona se evropski preiskovalni nalog iz prejšnjega odstavka zavrne tudi, če osumljenec ali obdolženec ne privoli v zaslišanje</w:t>
      </w:r>
      <w:r w:rsidR="00265AC6" w:rsidRPr="00CA25AB">
        <w:rPr>
          <w:rFonts w:cs="Arial"/>
        </w:rPr>
        <w:t xml:space="preserve">, pri tem pa </w:t>
      </w:r>
      <w:r w:rsidR="004F6874" w:rsidRPr="00CA25AB">
        <w:rPr>
          <w:rFonts w:cs="Arial"/>
        </w:rPr>
        <w:t xml:space="preserve">sodišče </w:t>
      </w:r>
      <w:r w:rsidR="00265AC6" w:rsidRPr="00CA25AB">
        <w:rPr>
          <w:rFonts w:cs="Arial"/>
        </w:rPr>
        <w:t xml:space="preserve">upošteva predvsem, ali je osumljenec ali obdolženec </w:t>
      </w:r>
      <w:r w:rsidRPr="00CA25AB">
        <w:rPr>
          <w:rFonts w:cs="Arial"/>
        </w:rPr>
        <w:t>dolžan sodelovati</w:t>
      </w:r>
      <w:r w:rsidR="00781DEB" w:rsidRPr="00CA25AB">
        <w:rPr>
          <w:rFonts w:cs="Arial"/>
        </w:rPr>
        <w:t xml:space="preserve"> pri</w:t>
      </w:r>
      <w:r w:rsidR="00265AC6" w:rsidRPr="00CA25AB">
        <w:rPr>
          <w:rFonts w:cs="Arial"/>
        </w:rPr>
        <w:t xml:space="preserve"> preiskovalnem</w:t>
      </w:r>
      <w:r w:rsidR="00157C3A">
        <w:rPr>
          <w:rFonts w:cs="Arial"/>
        </w:rPr>
        <w:t>u</w:t>
      </w:r>
      <w:r w:rsidR="00265AC6" w:rsidRPr="00CA25AB">
        <w:rPr>
          <w:rFonts w:cs="Arial"/>
        </w:rPr>
        <w:t xml:space="preserve"> dejanju oziroma pričati</w:t>
      </w:r>
      <w:r w:rsidR="00781DEB" w:rsidRPr="00CA25AB">
        <w:rPr>
          <w:rFonts w:cs="Arial"/>
        </w:rPr>
        <w:t>.</w:t>
      </w:r>
      <w:r w:rsidRPr="00CA25AB">
        <w:rPr>
          <w:rFonts w:cs="Arial"/>
        </w:rPr>
        <w:t>«</w:t>
      </w:r>
      <w:r w:rsidR="004F6874" w:rsidRPr="00CA25AB">
        <w:rPr>
          <w:rFonts w:cs="Arial"/>
        </w:rPr>
        <w:t>.</w:t>
      </w:r>
    </w:p>
    <w:p w14:paraId="52A63978" w14:textId="77777777" w:rsidR="000F7D27" w:rsidRDefault="000F7D27" w:rsidP="004102E6">
      <w:pPr>
        <w:spacing w:after="160"/>
        <w:jc w:val="center"/>
        <w:rPr>
          <w:rFonts w:cs="Arial"/>
          <w:b/>
          <w:bCs/>
        </w:rPr>
      </w:pPr>
    </w:p>
    <w:p w14:paraId="27DE6D0D" w14:textId="30FAD294" w:rsidR="004102E6" w:rsidRPr="00CA25AB" w:rsidRDefault="00813864" w:rsidP="004102E6">
      <w:pPr>
        <w:spacing w:after="160"/>
        <w:jc w:val="center"/>
        <w:rPr>
          <w:rFonts w:cs="Arial"/>
          <w:b/>
          <w:bCs/>
        </w:rPr>
      </w:pPr>
      <w:r>
        <w:rPr>
          <w:rFonts w:cs="Arial"/>
          <w:b/>
          <w:bCs/>
        </w:rPr>
        <w:t>9.</w:t>
      </w:r>
      <w:r w:rsidR="004102E6" w:rsidRPr="00CA25AB">
        <w:rPr>
          <w:rFonts w:cs="Arial"/>
          <w:b/>
          <w:bCs/>
        </w:rPr>
        <w:t xml:space="preserve"> člen</w:t>
      </w:r>
    </w:p>
    <w:p w14:paraId="70CA9ECC" w14:textId="0CA38671" w:rsidR="004102E6" w:rsidRDefault="0014752D" w:rsidP="008238EB">
      <w:pPr>
        <w:spacing w:after="160"/>
        <w:jc w:val="both"/>
        <w:rPr>
          <w:rFonts w:cs="Arial"/>
        </w:rPr>
      </w:pPr>
      <w:r>
        <w:rPr>
          <w:rFonts w:cs="Arial"/>
        </w:rPr>
        <w:t>V</w:t>
      </w:r>
      <w:r w:rsidR="00D34AC9">
        <w:rPr>
          <w:rFonts w:cs="Arial"/>
        </w:rPr>
        <w:t xml:space="preserve"> 150. člen</w:t>
      </w:r>
      <w:r>
        <w:rPr>
          <w:rFonts w:cs="Arial"/>
        </w:rPr>
        <w:t>u</w:t>
      </w:r>
      <w:r w:rsidR="00D34AC9">
        <w:rPr>
          <w:rFonts w:cs="Arial"/>
        </w:rPr>
        <w:t xml:space="preserve"> se</w:t>
      </w:r>
      <w:r>
        <w:rPr>
          <w:rFonts w:cs="Arial"/>
        </w:rPr>
        <w:t xml:space="preserve"> prvi odstavek</w:t>
      </w:r>
      <w:r w:rsidR="00D34AC9">
        <w:rPr>
          <w:rFonts w:cs="Arial"/>
        </w:rPr>
        <w:t xml:space="preserve"> spremeni tako, da se glasi: </w:t>
      </w:r>
    </w:p>
    <w:p w14:paraId="21E499AC" w14:textId="03CDA9FD" w:rsidR="009852EE" w:rsidRDefault="00D34AC9" w:rsidP="00756701">
      <w:pPr>
        <w:spacing w:after="160"/>
        <w:jc w:val="both"/>
        <w:rPr>
          <w:rFonts w:cs="Arial"/>
        </w:rPr>
      </w:pPr>
      <w:r>
        <w:rPr>
          <w:rFonts w:cs="Arial"/>
        </w:rPr>
        <w:t>»</w:t>
      </w:r>
      <w:r w:rsidR="009852EE">
        <w:rPr>
          <w:rFonts w:cs="Arial"/>
        </w:rPr>
        <w:t xml:space="preserve">(1) </w:t>
      </w:r>
      <w:r w:rsidR="0070032E" w:rsidRPr="0070032E">
        <w:rPr>
          <w:rFonts w:cs="Arial"/>
        </w:rPr>
        <w:t>Če domače sodišče prejme nalog zoper osebo, ki se nahaja v Republiki Sloveniji ali je njen državljan ali prebivalec</w:t>
      </w:r>
      <w:r w:rsidR="0070032E">
        <w:rPr>
          <w:rFonts w:cs="Arial"/>
        </w:rPr>
        <w:t>,</w:t>
      </w:r>
      <w:r w:rsidR="0070032E" w:rsidRPr="0070032E">
        <w:rPr>
          <w:rFonts w:cs="Arial"/>
        </w:rPr>
        <w:t xml:space="preserve"> </w:t>
      </w:r>
      <w:r w:rsidR="009852EE" w:rsidRPr="009852EE">
        <w:rPr>
          <w:rFonts w:cs="Arial"/>
        </w:rPr>
        <w:t xml:space="preserve">in ugotovi, da so izpolnjeni vsi drugi pogoji za predajo </w:t>
      </w:r>
      <w:r w:rsidR="000F7D27">
        <w:rPr>
          <w:rFonts w:cs="Arial"/>
        </w:rPr>
        <w:t>zahtevane osebe</w:t>
      </w:r>
      <w:r w:rsidR="009852EE" w:rsidRPr="009852EE">
        <w:rPr>
          <w:rFonts w:cs="Arial"/>
        </w:rPr>
        <w:t xml:space="preserve"> po II. delu tega zakona, </w:t>
      </w:r>
      <w:r w:rsidR="000F7D27">
        <w:rPr>
          <w:rFonts w:cs="Arial"/>
        </w:rPr>
        <w:t>zahtevana oseba</w:t>
      </w:r>
      <w:r w:rsidR="009852EE" w:rsidRPr="009852EE">
        <w:rPr>
          <w:rFonts w:cs="Arial"/>
        </w:rPr>
        <w:t xml:space="preserve"> pa soglaša s prestajanjem kazni </w:t>
      </w:r>
      <w:r w:rsidR="000F7D27">
        <w:rPr>
          <w:rFonts w:cs="Arial"/>
        </w:rPr>
        <w:t xml:space="preserve">ali ukrepa </w:t>
      </w:r>
      <w:r w:rsidR="009852EE" w:rsidRPr="009852EE">
        <w:rPr>
          <w:rFonts w:cs="Arial"/>
        </w:rPr>
        <w:t>v Republiki Sloveniji, se soglasje obravnava kot vloga za prenos izvršitve kazni zapora</w:t>
      </w:r>
      <w:r w:rsidR="00BD5ED3">
        <w:rPr>
          <w:rFonts w:cs="Arial"/>
        </w:rPr>
        <w:t xml:space="preserve"> ali </w:t>
      </w:r>
      <w:r w:rsidR="009852EE" w:rsidRPr="009852EE">
        <w:rPr>
          <w:rFonts w:cs="Arial"/>
        </w:rPr>
        <w:t>varnostnega ali drugega ukrepa, povezanega z odvzemom prostosti</w:t>
      </w:r>
      <w:r w:rsidR="00BD5ED3">
        <w:rPr>
          <w:rFonts w:cs="Arial"/>
        </w:rPr>
        <w:t>.</w:t>
      </w:r>
      <w:r w:rsidR="000F7D27">
        <w:rPr>
          <w:rFonts w:cs="Arial"/>
        </w:rPr>
        <w:t xml:space="preserve">«. </w:t>
      </w:r>
    </w:p>
    <w:p w14:paraId="2AE1BDA6" w14:textId="77777777" w:rsidR="000F7D27" w:rsidRDefault="000F7D27" w:rsidP="000A161F">
      <w:pPr>
        <w:spacing w:after="160"/>
        <w:jc w:val="center"/>
        <w:rPr>
          <w:rFonts w:cs="Arial"/>
          <w:b/>
          <w:bCs/>
        </w:rPr>
      </w:pPr>
    </w:p>
    <w:p w14:paraId="338CD3F9" w14:textId="7D84F7C1" w:rsidR="000A161F" w:rsidRPr="00CA25AB" w:rsidRDefault="00813864" w:rsidP="000A161F">
      <w:pPr>
        <w:spacing w:after="160"/>
        <w:jc w:val="center"/>
        <w:rPr>
          <w:rFonts w:cs="Arial"/>
          <w:b/>
          <w:bCs/>
        </w:rPr>
      </w:pPr>
      <w:r>
        <w:rPr>
          <w:rFonts w:cs="Arial"/>
          <w:b/>
          <w:bCs/>
        </w:rPr>
        <w:t>10.</w:t>
      </w:r>
      <w:r w:rsidR="000A161F" w:rsidRPr="00CA25AB">
        <w:rPr>
          <w:rFonts w:cs="Arial"/>
          <w:b/>
          <w:bCs/>
        </w:rPr>
        <w:t xml:space="preserve"> člen</w:t>
      </w:r>
    </w:p>
    <w:p w14:paraId="05FB092A" w14:textId="6B92B412" w:rsidR="000A161F" w:rsidRDefault="0014752D" w:rsidP="008238EB">
      <w:pPr>
        <w:spacing w:after="160"/>
        <w:jc w:val="both"/>
        <w:rPr>
          <w:rFonts w:cs="Arial"/>
        </w:rPr>
      </w:pPr>
      <w:r>
        <w:rPr>
          <w:rFonts w:cs="Arial"/>
        </w:rPr>
        <w:t>V</w:t>
      </w:r>
      <w:r w:rsidR="000A161F">
        <w:rPr>
          <w:rFonts w:cs="Arial"/>
        </w:rPr>
        <w:t xml:space="preserve"> 178. člen</w:t>
      </w:r>
      <w:r>
        <w:rPr>
          <w:rFonts w:cs="Arial"/>
        </w:rPr>
        <w:t>u</w:t>
      </w:r>
      <w:r w:rsidR="000A161F">
        <w:rPr>
          <w:rFonts w:cs="Arial"/>
        </w:rPr>
        <w:t xml:space="preserve"> </w:t>
      </w:r>
      <w:r>
        <w:rPr>
          <w:rFonts w:cs="Arial"/>
        </w:rPr>
        <w:t xml:space="preserve">se v prvem odstavku </w:t>
      </w:r>
      <w:r w:rsidR="000A161F">
        <w:rPr>
          <w:rFonts w:cs="Arial"/>
        </w:rPr>
        <w:t xml:space="preserve">za besedilo »odpustu z varstvenim nadzorstvom« doda besedilo »ali če se osebi </w:t>
      </w:r>
      <w:r w:rsidR="0056654A">
        <w:rPr>
          <w:rFonts w:cs="Arial"/>
        </w:rPr>
        <w:t xml:space="preserve">izvrševanje </w:t>
      </w:r>
      <w:r w:rsidR="000A161F">
        <w:rPr>
          <w:rFonts w:cs="Arial"/>
        </w:rPr>
        <w:t>kazn</w:t>
      </w:r>
      <w:r w:rsidR="0056654A">
        <w:rPr>
          <w:rFonts w:cs="Arial"/>
        </w:rPr>
        <w:t>i</w:t>
      </w:r>
      <w:r w:rsidR="000A161F">
        <w:rPr>
          <w:rFonts w:cs="Arial"/>
        </w:rPr>
        <w:t xml:space="preserve"> zapora omogoči z del</w:t>
      </w:r>
      <w:r w:rsidR="0056654A">
        <w:rPr>
          <w:rFonts w:cs="Arial"/>
        </w:rPr>
        <w:t>om</w:t>
      </w:r>
      <w:r w:rsidR="000A161F">
        <w:rPr>
          <w:rFonts w:cs="Arial"/>
        </w:rPr>
        <w:t xml:space="preserve"> v splošno korist«.</w:t>
      </w:r>
    </w:p>
    <w:p w14:paraId="2D75CB94" w14:textId="77777777" w:rsidR="000A161F" w:rsidRPr="00CA25AB" w:rsidRDefault="000A161F" w:rsidP="008238EB">
      <w:pPr>
        <w:spacing w:after="160"/>
        <w:jc w:val="both"/>
        <w:rPr>
          <w:rFonts w:cs="Arial"/>
        </w:rPr>
      </w:pPr>
    </w:p>
    <w:bookmarkEnd w:id="11"/>
    <w:bookmarkEnd w:id="12"/>
    <w:bookmarkEnd w:id="15"/>
    <w:p w14:paraId="4DFDFFDB" w14:textId="754EF3A6" w:rsidR="000459F4" w:rsidRPr="00CA25AB" w:rsidRDefault="00813864" w:rsidP="002A2007">
      <w:pPr>
        <w:spacing w:after="160"/>
        <w:jc w:val="center"/>
        <w:rPr>
          <w:rFonts w:cs="Arial"/>
          <w:b/>
          <w:bCs/>
        </w:rPr>
      </w:pPr>
      <w:r>
        <w:rPr>
          <w:rFonts w:cs="Arial"/>
          <w:b/>
          <w:bCs/>
        </w:rPr>
        <w:t>11.</w:t>
      </w:r>
      <w:r w:rsidR="00A947C1" w:rsidRPr="00CA25AB">
        <w:rPr>
          <w:rFonts w:cs="Arial"/>
          <w:b/>
          <w:bCs/>
        </w:rPr>
        <w:t xml:space="preserve"> člen</w:t>
      </w:r>
    </w:p>
    <w:p w14:paraId="393D2F2C" w14:textId="6995E751" w:rsidR="00A947C1" w:rsidRPr="00CA25AB" w:rsidRDefault="00A947C1" w:rsidP="002A2007">
      <w:pPr>
        <w:spacing w:after="160"/>
        <w:rPr>
          <w:rFonts w:cs="Arial"/>
        </w:rPr>
      </w:pPr>
      <w:r w:rsidRPr="00CA25AB">
        <w:rPr>
          <w:rFonts w:cs="Arial"/>
        </w:rPr>
        <w:t>224.a člen</w:t>
      </w:r>
      <w:r w:rsidR="00AC361D" w:rsidRPr="00CA25AB">
        <w:rPr>
          <w:rFonts w:cs="Arial"/>
        </w:rPr>
        <w:t xml:space="preserve"> </w:t>
      </w:r>
      <w:r w:rsidRPr="00CA25AB">
        <w:rPr>
          <w:rFonts w:cs="Arial"/>
        </w:rPr>
        <w:t>se</w:t>
      </w:r>
      <w:r w:rsidR="00AC361D" w:rsidRPr="00CA25AB">
        <w:rPr>
          <w:rFonts w:cs="Arial"/>
        </w:rPr>
        <w:t xml:space="preserve"> </w:t>
      </w:r>
      <w:r w:rsidRPr="00CA25AB">
        <w:rPr>
          <w:rFonts w:cs="Arial"/>
        </w:rPr>
        <w:t xml:space="preserve">spremeni tako, da se glasi: </w:t>
      </w:r>
    </w:p>
    <w:p w14:paraId="30FDE974" w14:textId="1B6CECC5" w:rsidR="00582021" w:rsidRPr="00CA25AB" w:rsidRDefault="00A947C1" w:rsidP="00582021">
      <w:pPr>
        <w:spacing w:after="160"/>
        <w:jc w:val="both"/>
        <w:rPr>
          <w:rFonts w:cs="Arial"/>
        </w:rPr>
      </w:pPr>
      <w:bookmarkStart w:id="17" w:name="_Hlk195445267"/>
      <w:bookmarkStart w:id="18" w:name="_Hlk195445205"/>
      <w:r w:rsidRPr="00CA25AB">
        <w:rPr>
          <w:rFonts w:cs="Arial"/>
        </w:rPr>
        <w:lastRenderedPageBreak/>
        <w:t>»</w:t>
      </w:r>
      <w:r w:rsidR="00377887" w:rsidRPr="00CA25AB">
        <w:rPr>
          <w:rFonts w:cs="Arial"/>
        </w:rPr>
        <w:t xml:space="preserve">(1) </w:t>
      </w:r>
      <w:bookmarkStart w:id="19" w:name="_Hlk191289740"/>
      <w:r w:rsidR="00377887" w:rsidRPr="00CA25AB">
        <w:rPr>
          <w:rFonts w:cs="Arial"/>
        </w:rPr>
        <w:t>To poglavje za izvajanje Uredbe 2018/1805/EU</w:t>
      </w:r>
      <w:r w:rsidR="001C1DD3" w:rsidRPr="00CA25AB">
        <w:rPr>
          <w:rFonts w:cs="Arial"/>
        </w:rPr>
        <w:t xml:space="preserve">, ki se uporablja neposredno, </w:t>
      </w:r>
      <w:r w:rsidR="00076C0D">
        <w:rPr>
          <w:rFonts w:cs="Arial"/>
        </w:rPr>
        <w:t>ureja</w:t>
      </w:r>
      <w:r w:rsidR="00076C0D" w:rsidRPr="00CA25AB">
        <w:rPr>
          <w:rFonts w:cs="Arial"/>
        </w:rPr>
        <w:t xml:space="preserve"> </w:t>
      </w:r>
      <w:r w:rsidR="001C1DD3" w:rsidRPr="00CA25AB">
        <w:rPr>
          <w:rFonts w:cs="Arial"/>
        </w:rPr>
        <w:t xml:space="preserve">razloge za zavrnitev priznanja in izvršitve </w:t>
      </w:r>
      <w:r w:rsidR="00FB4F5F" w:rsidRPr="00CA25AB">
        <w:rPr>
          <w:rFonts w:cs="Arial"/>
        </w:rPr>
        <w:t>ter</w:t>
      </w:r>
      <w:r w:rsidR="001C1DD3" w:rsidRPr="00CA25AB">
        <w:rPr>
          <w:rFonts w:cs="Arial"/>
        </w:rPr>
        <w:t xml:space="preserve"> postopek odločanja</w:t>
      </w:r>
      <w:r w:rsidR="00D85E53" w:rsidRPr="00CA25AB">
        <w:rPr>
          <w:rFonts w:cs="Arial"/>
        </w:rPr>
        <w:t xml:space="preserve"> </w:t>
      </w:r>
      <w:r w:rsidR="00377887" w:rsidRPr="00CA25AB">
        <w:rPr>
          <w:rFonts w:cs="Arial"/>
        </w:rPr>
        <w:t>v zvezi s sklepi</w:t>
      </w:r>
      <w:r w:rsidR="006F2F2C" w:rsidRPr="00CA25AB">
        <w:rPr>
          <w:rFonts w:cs="Arial"/>
        </w:rPr>
        <w:t xml:space="preserve"> o začasnem zavarovanju in odvzemu premoženja</w:t>
      </w:r>
      <w:r w:rsidR="00377887" w:rsidRPr="00CA25AB">
        <w:rPr>
          <w:rFonts w:cs="Arial"/>
        </w:rPr>
        <w:t xml:space="preserve">, ki </w:t>
      </w:r>
      <w:r w:rsidR="00AC361D" w:rsidRPr="00CA25AB">
        <w:rPr>
          <w:rFonts w:cs="Arial"/>
        </w:rPr>
        <w:t xml:space="preserve">so v </w:t>
      </w:r>
      <w:r w:rsidR="00377887" w:rsidRPr="00CA25AB">
        <w:rPr>
          <w:rFonts w:cs="Arial"/>
        </w:rPr>
        <w:t xml:space="preserve">priznanje in izvršitev </w:t>
      </w:r>
      <w:r w:rsidR="00992AB6" w:rsidRPr="00CA25AB">
        <w:rPr>
          <w:rFonts w:cs="Arial"/>
        </w:rPr>
        <w:t xml:space="preserve">posredovani </w:t>
      </w:r>
      <w:r w:rsidR="00AC361D" w:rsidRPr="00CA25AB">
        <w:rPr>
          <w:rFonts w:cs="Arial"/>
        </w:rPr>
        <w:t>Republik</w:t>
      </w:r>
      <w:r w:rsidR="00C46100" w:rsidRPr="00CA25AB">
        <w:rPr>
          <w:rFonts w:cs="Arial"/>
        </w:rPr>
        <w:t>i</w:t>
      </w:r>
      <w:r w:rsidR="00AC361D" w:rsidRPr="00CA25AB">
        <w:rPr>
          <w:rFonts w:cs="Arial"/>
        </w:rPr>
        <w:t xml:space="preserve"> Slovenij</w:t>
      </w:r>
      <w:r w:rsidR="00C46100" w:rsidRPr="00CA25AB">
        <w:rPr>
          <w:rFonts w:cs="Arial"/>
        </w:rPr>
        <w:t>i</w:t>
      </w:r>
      <w:r w:rsidR="00377887" w:rsidRPr="00CA25AB">
        <w:rPr>
          <w:rFonts w:cs="Arial"/>
        </w:rPr>
        <w:t xml:space="preserve">, </w:t>
      </w:r>
      <w:r w:rsidR="002C3465" w:rsidRPr="00CA25AB">
        <w:rPr>
          <w:rFonts w:cs="Arial"/>
        </w:rPr>
        <w:t xml:space="preserve">v zvezi s sklepi, ki jih </w:t>
      </w:r>
      <w:r w:rsidR="00AC361D" w:rsidRPr="00CA25AB">
        <w:rPr>
          <w:rFonts w:cs="Arial"/>
        </w:rPr>
        <w:t>v priznanje in izvršitev pošlje</w:t>
      </w:r>
      <w:r w:rsidR="00C671A4" w:rsidRPr="00CA25AB">
        <w:rPr>
          <w:rFonts w:cs="Arial"/>
        </w:rPr>
        <w:t>jo</w:t>
      </w:r>
      <w:r w:rsidR="00C46100" w:rsidRPr="00CA25AB">
        <w:rPr>
          <w:rFonts w:cs="Arial"/>
        </w:rPr>
        <w:t xml:space="preserve"> </w:t>
      </w:r>
      <w:r w:rsidR="00C671A4" w:rsidRPr="00CA25AB">
        <w:rPr>
          <w:rFonts w:cs="Arial"/>
        </w:rPr>
        <w:t>organi</w:t>
      </w:r>
      <w:r w:rsidR="00680DD7" w:rsidRPr="00CA25AB">
        <w:rPr>
          <w:rFonts w:cs="Arial"/>
        </w:rPr>
        <w:t xml:space="preserve"> Republike Slovenije</w:t>
      </w:r>
      <w:r w:rsidR="002C3465" w:rsidRPr="00CA25AB">
        <w:rPr>
          <w:rFonts w:cs="Arial"/>
        </w:rPr>
        <w:t xml:space="preserve">, pa </w:t>
      </w:r>
      <w:r w:rsidR="00076C0D">
        <w:rPr>
          <w:rFonts w:cs="Arial"/>
        </w:rPr>
        <w:t>ureja</w:t>
      </w:r>
      <w:r w:rsidR="00076C0D" w:rsidRPr="00CA25AB">
        <w:rPr>
          <w:rFonts w:cs="Arial"/>
        </w:rPr>
        <w:t xml:space="preserve"> </w:t>
      </w:r>
      <w:r w:rsidR="001C1DD3" w:rsidRPr="00CA25AB">
        <w:rPr>
          <w:rFonts w:cs="Arial"/>
        </w:rPr>
        <w:t xml:space="preserve">pristojnost za </w:t>
      </w:r>
      <w:r w:rsidR="008C44AC" w:rsidRPr="00CA25AB">
        <w:rPr>
          <w:rFonts w:cs="Arial"/>
        </w:rPr>
        <w:t>pošiljanje zahtevkov</w:t>
      </w:r>
      <w:r w:rsidR="00680DD7" w:rsidRPr="00CA25AB">
        <w:rPr>
          <w:rFonts w:cs="Arial"/>
        </w:rPr>
        <w:t xml:space="preserve">, </w:t>
      </w:r>
      <w:r w:rsidR="00591478" w:rsidRPr="00CA25AB">
        <w:rPr>
          <w:rFonts w:cs="Arial"/>
        </w:rPr>
        <w:t xml:space="preserve">odločanje o razpolaganju z odvzetim premoženjem in </w:t>
      </w:r>
      <w:r w:rsidR="00C035EF" w:rsidRPr="00CA25AB">
        <w:rPr>
          <w:rFonts w:cs="Arial"/>
        </w:rPr>
        <w:t>delit</w:t>
      </w:r>
      <w:r w:rsidR="00FB4F5F" w:rsidRPr="00CA25AB">
        <w:rPr>
          <w:rFonts w:cs="Arial"/>
        </w:rPr>
        <w:t>ev</w:t>
      </w:r>
      <w:r w:rsidR="00C035EF" w:rsidRPr="00CA25AB">
        <w:rPr>
          <w:rFonts w:cs="Arial"/>
        </w:rPr>
        <w:t xml:space="preserve"> stroškov</w:t>
      </w:r>
      <w:r w:rsidR="002C3465" w:rsidRPr="00CA25AB">
        <w:rPr>
          <w:rFonts w:cs="Arial"/>
        </w:rPr>
        <w:t>.</w:t>
      </w:r>
    </w:p>
    <w:p w14:paraId="3975849E" w14:textId="5107782E" w:rsidR="00582021" w:rsidRPr="00CA25AB" w:rsidRDefault="00992AB6" w:rsidP="00582021">
      <w:pPr>
        <w:spacing w:after="160"/>
        <w:jc w:val="both"/>
        <w:rPr>
          <w:rFonts w:cs="Arial"/>
        </w:rPr>
      </w:pPr>
      <w:bookmarkStart w:id="20" w:name="_Hlk195445291"/>
      <w:bookmarkEnd w:id="17"/>
      <w:bookmarkEnd w:id="19"/>
      <w:r w:rsidRPr="00CA25AB">
        <w:rPr>
          <w:rFonts w:cs="Arial"/>
        </w:rPr>
        <w:t xml:space="preserve">(2) </w:t>
      </w:r>
      <w:r w:rsidR="001C1DD3" w:rsidRPr="00CA25AB">
        <w:rPr>
          <w:rFonts w:cs="Arial"/>
        </w:rPr>
        <w:t xml:space="preserve">Izrazi, uporabljeni v tem poglavju, imajo pomen, kot ga določa </w:t>
      </w:r>
      <w:r w:rsidR="00A947C1" w:rsidRPr="00CA25AB">
        <w:rPr>
          <w:rFonts w:cs="Arial"/>
        </w:rPr>
        <w:t>2. člen</w:t>
      </w:r>
      <w:r w:rsidR="001C1DD3" w:rsidRPr="00CA25AB">
        <w:rPr>
          <w:rFonts w:cs="Arial"/>
        </w:rPr>
        <w:t xml:space="preserve"> uredbe</w:t>
      </w:r>
      <w:bookmarkEnd w:id="20"/>
      <w:r w:rsidR="007279A6" w:rsidRPr="00CA25AB">
        <w:rPr>
          <w:rFonts w:cs="Arial"/>
        </w:rPr>
        <w:t>.</w:t>
      </w:r>
      <w:r w:rsidR="00A947C1" w:rsidRPr="00CA25AB">
        <w:rPr>
          <w:rFonts w:cs="Arial"/>
        </w:rPr>
        <w:t>«</w:t>
      </w:r>
      <w:r w:rsidR="008238EB" w:rsidRPr="00CA25AB">
        <w:rPr>
          <w:rFonts w:cs="Arial"/>
        </w:rPr>
        <w:t>.</w:t>
      </w:r>
    </w:p>
    <w:bookmarkEnd w:id="18"/>
    <w:p w14:paraId="6C660FB4" w14:textId="77777777" w:rsidR="00FB4F5F" w:rsidRPr="00CA25AB" w:rsidRDefault="00FB4F5F" w:rsidP="00582021">
      <w:pPr>
        <w:spacing w:after="160"/>
        <w:jc w:val="both"/>
        <w:rPr>
          <w:rFonts w:cs="Arial"/>
        </w:rPr>
      </w:pPr>
    </w:p>
    <w:p w14:paraId="15D240D3" w14:textId="0021EDA2" w:rsidR="0023305B" w:rsidRPr="00CA25AB" w:rsidRDefault="00813864" w:rsidP="002A2007">
      <w:pPr>
        <w:spacing w:after="160"/>
        <w:jc w:val="center"/>
        <w:rPr>
          <w:rFonts w:cs="Arial"/>
          <w:b/>
          <w:bCs/>
        </w:rPr>
      </w:pPr>
      <w:r>
        <w:rPr>
          <w:rFonts w:cs="Arial"/>
          <w:b/>
          <w:bCs/>
        </w:rPr>
        <w:t>12.</w:t>
      </w:r>
      <w:r w:rsidR="00A947C1" w:rsidRPr="00CA25AB">
        <w:rPr>
          <w:rFonts w:cs="Arial"/>
          <w:b/>
          <w:bCs/>
        </w:rPr>
        <w:t xml:space="preserve"> člen</w:t>
      </w:r>
    </w:p>
    <w:p w14:paraId="7A240B7B" w14:textId="7C392225" w:rsidR="00A947C1" w:rsidRPr="00CA25AB" w:rsidRDefault="00A947C1" w:rsidP="002A2007">
      <w:pPr>
        <w:spacing w:after="160"/>
        <w:rPr>
          <w:rFonts w:cs="Arial"/>
        </w:rPr>
      </w:pPr>
      <w:r w:rsidRPr="00CA25AB">
        <w:rPr>
          <w:rFonts w:cs="Arial"/>
        </w:rPr>
        <w:t>V 224.b členu se prvi odstavek spremeni</w:t>
      </w:r>
      <w:r w:rsidR="00C462C9" w:rsidRPr="00CA25AB">
        <w:rPr>
          <w:rFonts w:cs="Arial"/>
        </w:rPr>
        <w:t xml:space="preserve"> </w:t>
      </w:r>
      <w:r w:rsidRPr="00CA25AB">
        <w:rPr>
          <w:rFonts w:cs="Arial"/>
        </w:rPr>
        <w:t xml:space="preserve">tako, da se glasi: </w:t>
      </w:r>
    </w:p>
    <w:p w14:paraId="4666450F" w14:textId="3B96D03A" w:rsidR="00EE610D" w:rsidRPr="00CA25AB" w:rsidRDefault="00C035EF" w:rsidP="00582021">
      <w:pPr>
        <w:spacing w:after="160"/>
        <w:jc w:val="both"/>
        <w:rPr>
          <w:rFonts w:cs="Arial"/>
        </w:rPr>
      </w:pPr>
      <w:bookmarkStart w:id="21" w:name="_Hlk195445376"/>
      <w:r w:rsidRPr="00CA25AB">
        <w:rPr>
          <w:rFonts w:cs="Arial"/>
        </w:rPr>
        <w:t>»(1) Sklep o začasnem zavarovanju ali sklep o odvzemu</w:t>
      </w:r>
      <w:r w:rsidR="004166A7" w:rsidRPr="00CA25AB">
        <w:rPr>
          <w:rFonts w:cs="Arial"/>
        </w:rPr>
        <w:t xml:space="preserve"> premoženja</w:t>
      </w:r>
      <w:r w:rsidRPr="00CA25AB">
        <w:rPr>
          <w:rFonts w:cs="Arial"/>
        </w:rPr>
        <w:t xml:space="preserve">, </w:t>
      </w:r>
      <w:r w:rsidR="007279A6" w:rsidRPr="00CA25AB">
        <w:rPr>
          <w:rFonts w:cs="Arial"/>
        </w:rPr>
        <w:t xml:space="preserve">ki </w:t>
      </w:r>
      <w:r w:rsidR="004C3728" w:rsidRPr="00CA25AB">
        <w:rPr>
          <w:rFonts w:cs="Arial"/>
        </w:rPr>
        <w:t>ga</w:t>
      </w:r>
      <w:r w:rsidR="007279A6" w:rsidRPr="00CA25AB">
        <w:rPr>
          <w:rFonts w:cs="Arial"/>
        </w:rPr>
        <w:t xml:space="preserve"> v priznanje in izvršitev Republiki Sloveniji posreduje druga država izdajateljica</w:t>
      </w:r>
      <w:r w:rsidRPr="00CA25AB">
        <w:rPr>
          <w:rFonts w:cs="Arial"/>
        </w:rPr>
        <w:t xml:space="preserve">, se </w:t>
      </w:r>
      <w:r w:rsidR="009D2905" w:rsidRPr="00CA25AB">
        <w:rPr>
          <w:rFonts w:cs="Arial"/>
        </w:rPr>
        <w:t xml:space="preserve">ne prizna in izvrši iz razlogov, ki </w:t>
      </w:r>
      <w:r w:rsidR="007140A7" w:rsidRPr="00CA25AB">
        <w:rPr>
          <w:rFonts w:cs="Arial"/>
        </w:rPr>
        <w:t>j</w:t>
      </w:r>
      <w:r w:rsidR="009D2905" w:rsidRPr="00CA25AB">
        <w:rPr>
          <w:rFonts w:cs="Arial"/>
        </w:rPr>
        <w:t xml:space="preserve">ih določa </w:t>
      </w:r>
      <w:r w:rsidRPr="00CA25AB">
        <w:rPr>
          <w:rFonts w:cs="Arial"/>
        </w:rPr>
        <w:t>Uredba 2018/1805/EU</w:t>
      </w:r>
      <w:r w:rsidR="009D2905" w:rsidRPr="00CA25AB">
        <w:rPr>
          <w:rFonts w:cs="Arial"/>
        </w:rPr>
        <w:t xml:space="preserve">, in </w:t>
      </w:r>
      <w:r w:rsidRPr="00CA25AB">
        <w:rPr>
          <w:rFonts w:cs="Arial"/>
        </w:rPr>
        <w:t>če</w:t>
      </w:r>
      <w:r w:rsidR="00EE610D" w:rsidRPr="00CA25AB">
        <w:rPr>
          <w:rFonts w:cs="Arial"/>
        </w:rPr>
        <w:t>:</w:t>
      </w:r>
    </w:p>
    <w:p w14:paraId="535234FB" w14:textId="74A63548" w:rsidR="00EE610D" w:rsidRPr="00CA25AB" w:rsidRDefault="00EE610D" w:rsidP="00582021">
      <w:pPr>
        <w:spacing w:after="160"/>
        <w:jc w:val="both"/>
        <w:rPr>
          <w:rFonts w:cs="Arial"/>
        </w:rPr>
      </w:pPr>
      <w:r w:rsidRPr="00CA25AB">
        <w:rPr>
          <w:rFonts w:cs="Arial"/>
        </w:rPr>
        <w:t>-</w:t>
      </w:r>
      <w:r w:rsidR="00C035EF" w:rsidRPr="00CA25AB">
        <w:rPr>
          <w:rFonts w:cs="Arial"/>
        </w:rPr>
        <w:t xml:space="preserve"> se</w:t>
      </w:r>
      <w:r w:rsidRPr="00CA25AB">
        <w:rPr>
          <w:rFonts w:cs="Arial"/>
        </w:rPr>
        <w:t xml:space="preserve"> postopek, v katerem je bil sklep izdan, vodi zaradi ravnanja, </w:t>
      </w:r>
      <w:r w:rsidR="00C035EF" w:rsidRPr="00CA25AB">
        <w:rPr>
          <w:rFonts w:cs="Arial"/>
        </w:rPr>
        <w:t xml:space="preserve">ki ni kaznivo dejanje po </w:t>
      </w:r>
      <w:r w:rsidR="00D544FB" w:rsidRPr="00CA25AB">
        <w:rPr>
          <w:rFonts w:cs="Arial"/>
        </w:rPr>
        <w:t>zakonu</w:t>
      </w:r>
      <w:r w:rsidR="00C035EF" w:rsidRPr="00CA25AB">
        <w:rPr>
          <w:rFonts w:cs="Arial"/>
        </w:rPr>
        <w:t xml:space="preserve"> Republike Slovenije</w:t>
      </w:r>
      <w:r w:rsidR="009D2905" w:rsidRPr="00CA25AB">
        <w:rPr>
          <w:rFonts w:cs="Arial"/>
        </w:rPr>
        <w:t>,</w:t>
      </w:r>
      <w:r w:rsidR="00C035EF" w:rsidRPr="00CA25AB">
        <w:rPr>
          <w:rFonts w:cs="Arial"/>
        </w:rPr>
        <w:t xml:space="preserve"> </w:t>
      </w:r>
      <w:r w:rsidR="007279A6" w:rsidRPr="00CA25AB">
        <w:rPr>
          <w:rFonts w:cs="Arial"/>
        </w:rPr>
        <w:t>razen če gre za ravnanje</w:t>
      </w:r>
      <w:r w:rsidR="009D2905" w:rsidRPr="00CA25AB">
        <w:rPr>
          <w:rFonts w:cs="Arial"/>
        </w:rPr>
        <w:t xml:space="preserve">, glede katerega pogoj dvojne kaznivosti v skladu z </w:t>
      </w:r>
      <w:r w:rsidR="007279A6" w:rsidRPr="00CA25AB">
        <w:rPr>
          <w:rFonts w:cs="Arial"/>
        </w:rPr>
        <w:t xml:space="preserve">uredbo </w:t>
      </w:r>
      <w:r w:rsidR="009D2905" w:rsidRPr="00CA25AB">
        <w:rPr>
          <w:rFonts w:cs="Arial"/>
        </w:rPr>
        <w:t>ni dopusten</w:t>
      </w:r>
      <w:r w:rsidRPr="00CA25AB">
        <w:rPr>
          <w:rFonts w:cs="Arial"/>
        </w:rPr>
        <w:t>;</w:t>
      </w:r>
    </w:p>
    <w:p w14:paraId="0E57B46A" w14:textId="4814A68E" w:rsidR="00EE610D" w:rsidRPr="00CA25AB" w:rsidRDefault="00EE610D" w:rsidP="00582021">
      <w:pPr>
        <w:spacing w:after="160"/>
        <w:jc w:val="both"/>
        <w:rPr>
          <w:rFonts w:cs="Arial"/>
        </w:rPr>
      </w:pPr>
      <w:r w:rsidRPr="00CA25AB">
        <w:rPr>
          <w:rFonts w:cs="Arial"/>
        </w:rPr>
        <w:t xml:space="preserve">- </w:t>
      </w:r>
      <w:r w:rsidR="004965C4" w:rsidRPr="00CA25AB">
        <w:rPr>
          <w:rFonts w:cs="Arial"/>
        </w:rPr>
        <w:t xml:space="preserve">potrdilu o začasnem zavarovanju ali odvzemu </w:t>
      </w:r>
      <w:r w:rsidRPr="00CA25AB">
        <w:rPr>
          <w:rFonts w:cs="Arial"/>
        </w:rPr>
        <w:t>ni priložen sklep o začasnem zavarovanju ali odvzemu v izvirniku ali njegov overjen prepis.«</w:t>
      </w:r>
      <w:r w:rsidR="00CA6D70" w:rsidRPr="00CA25AB">
        <w:rPr>
          <w:rFonts w:cs="Arial"/>
        </w:rPr>
        <w:t>.</w:t>
      </w:r>
    </w:p>
    <w:bookmarkEnd w:id="21"/>
    <w:p w14:paraId="618FD048" w14:textId="77777777" w:rsidR="004000C0" w:rsidRPr="00CA25AB" w:rsidRDefault="004000C0" w:rsidP="00EE610D">
      <w:pPr>
        <w:spacing w:after="160"/>
        <w:ind w:left="567"/>
        <w:jc w:val="both"/>
        <w:rPr>
          <w:rFonts w:cs="Arial"/>
        </w:rPr>
      </w:pPr>
    </w:p>
    <w:p w14:paraId="584868B3" w14:textId="4E67B84C" w:rsidR="000459F4" w:rsidRPr="00CA25AB" w:rsidRDefault="00813864" w:rsidP="002A2007">
      <w:pPr>
        <w:spacing w:after="160"/>
        <w:jc w:val="center"/>
        <w:rPr>
          <w:rFonts w:cs="Arial"/>
          <w:b/>
          <w:bCs/>
        </w:rPr>
      </w:pPr>
      <w:r>
        <w:rPr>
          <w:rFonts w:cs="Arial"/>
          <w:b/>
          <w:bCs/>
        </w:rPr>
        <w:t>13.</w:t>
      </w:r>
      <w:r w:rsidR="00A947C1" w:rsidRPr="00CA25AB">
        <w:rPr>
          <w:rFonts w:cs="Arial"/>
          <w:b/>
          <w:bCs/>
        </w:rPr>
        <w:t xml:space="preserve"> člen</w:t>
      </w:r>
    </w:p>
    <w:p w14:paraId="590A6A8E" w14:textId="1CE7D2BE" w:rsidR="00A947C1" w:rsidRDefault="00B85B2C" w:rsidP="002A2007">
      <w:pPr>
        <w:spacing w:after="160"/>
        <w:rPr>
          <w:rFonts w:cs="Arial"/>
        </w:rPr>
      </w:pPr>
      <w:r w:rsidRPr="00CA25AB">
        <w:rPr>
          <w:rFonts w:cs="Arial"/>
        </w:rPr>
        <w:t>224.</w:t>
      </w:r>
      <w:r w:rsidR="00A947C1" w:rsidRPr="00CA25AB">
        <w:rPr>
          <w:rFonts w:cs="Arial"/>
        </w:rPr>
        <w:t xml:space="preserve">č člen se spremeni tako, da se glasi: </w:t>
      </w:r>
    </w:p>
    <w:p w14:paraId="39840152" w14:textId="77777777" w:rsidR="00775FD9" w:rsidRPr="00CA25AB" w:rsidRDefault="00775FD9" w:rsidP="002A2007">
      <w:pPr>
        <w:spacing w:after="160"/>
        <w:rPr>
          <w:rFonts w:cs="Arial"/>
        </w:rPr>
      </w:pPr>
    </w:p>
    <w:p w14:paraId="7FA6B5C7" w14:textId="77777777" w:rsidR="00A947C1" w:rsidRPr="00CA25AB" w:rsidRDefault="00A947C1" w:rsidP="002A2007">
      <w:pPr>
        <w:spacing w:after="160"/>
        <w:jc w:val="center"/>
        <w:rPr>
          <w:rFonts w:cs="Arial"/>
          <w:bCs/>
        </w:rPr>
      </w:pPr>
      <w:r w:rsidRPr="00CA25AB">
        <w:rPr>
          <w:rFonts w:cs="Arial"/>
          <w:bCs/>
        </w:rPr>
        <w:t>»</w:t>
      </w:r>
      <w:bookmarkStart w:id="22" w:name="_Hlk195445646"/>
      <w:r w:rsidRPr="00CA25AB">
        <w:rPr>
          <w:rFonts w:cs="Arial"/>
          <w:bCs/>
        </w:rPr>
        <w:t>Postopek priznanja in izvršitve sklepov o začasnem zavarovanju</w:t>
      </w:r>
      <w:bookmarkEnd w:id="22"/>
    </w:p>
    <w:p w14:paraId="39989E96" w14:textId="77777777" w:rsidR="00A947C1" w:rsidRPr="00CA25AB" w:rsidRDefault="00A947C1" w:rsidP="002A2007">
      <w:pPr>
        <w:spacing w:after="160"/>
        <w:jc w:val="center"/>
        <w:rPr>
          <w:rFonts w:cs="Arial"/>
          <w:bCs/>
        </w:rPr>
      </w:pPr>
      <w:r w:rsidRPr="00CA25AB">
        <w:rPr>
          <w:rFonts w:cs="Arial"/>
          <w:bCs/>
        </w:rPr>
        <w:t>224.č člen</w:t>
      </w:r>
    </w:p>
    <w:p w14:paraId="3D9F38DF" w14:textId="58F529B4" w:rsidR="005B6070" w:rsidRPr="00CA25AB" w:rsidRDefault="00A947C1" w:rsidP="00582021">
      <w:pPr>
        <w:spacing w:after="160"/>
        <w:jc w:val="both"/>
        <w:rPr>
          <w:rFonts w:cs="Arial"/>
        </w:rPr>
      </w:pPr>
      <w:bookmarkStart w:id="23" w:name="_Hlk195445684"/>
      <w:bookmarkStart w:id="24" w:name="_Hlk195446054"/>
      <w:r w:rsidRPr="00CA25AB">
        <w:rPr>
          <w:rFonts w:cs="Arial"/>
        </w:rPr>
        <w:t xml:space="preserve">(1) </w:t>
      </w:r>
      <w:bookmarkStart w:id="25" w:name="_Hlk183014988"/>
      <w:r w:rsidR="005B6070" w:rsidRPr="00CA25AB">
        <w:rPr>
          <w:rFonts w:cs="Arial"/>
        </w:rPr>
        <w:t xml:space="preserve">Preiskovalni sodnik o prejemu </w:t>
      </w:r>
      <w:r w:rsidR="004C3728" w:rsidRPr="00CA25AB">
        <w:rPr>
          <w:rFonts w:cs="Arial"/>
        </w:rPr>
        <w:t>potrdila</w:t>
      </w:r>
      <w:r w:rsidR="005B6070" w:rsidRPr="00CA25AB">
        <w:rPr>
          <w:rFonts w:cs="Arial"/>
        </w:rPr>
        <w:t xml:space="preserve"> </w:t>
      </w:r>
      <w:r w:rsidR="00CA6D70" w:rsidRPr="00CA25AB">
        <w:rPr>
          <w:rFonts w:cs="Arial"/>
        </w:rPr>
        <w:t xml:space="preserve">organa izdajatelja druge države </w:t>
      </w:r>
      <w:r w:rsidR="004C3728" w:rsidRPr="00CA25AB">
        <w:rPr>
          <w:rFonts w:cs="Arial"/>
        </w:rPr>
        <w:t xml:space="preserve">izdajateljice, s katerim zahteva </w:t>
      </w:r>
      <w:r w:rsidR="005B6070" w:rsidRPr="00CA25AB">
        <w:rPr>
          <w:rFonts w:cs="Arial"/>
        </w:rPr>
        <w:t>priznanje in izvršitev sklepa o začasnem zavarovanju</w:t>
      </w:r>
      <w:r w:rsidR="004C3728" w:rsidRPr="00CA25AB">
        <w:rPr>
          <w:rFonts w:cs="Arial"/>
        </w:rPr>
        <w:t xml:space="preserve">, </w:t>
      </w:r>
      <w:r w:rsidR="005B6070" w:rsidRPr="00CA25AB">
        <w:rPr>
          <w:rFonts w:cs="Arial"/>
        </w:rPr>
        <w:t>obvesti državnega tožilca, ki sme v treh dneh, v nujnih primerih</w:t>
      </w:r>
      <w:r w:rsidR="00386E2C">
        <w:rPr>
          <w:rFonts w:cs="Arial"/>
        </w:rPr>
        <w:t>, ko se zahteva takojšnja izvršitev,</w:t>
      </w:r>
      <w:r w:rsidR="005B6070" w:rsidRPr="00CA25AB">
        <w:rPr>
          <w:rFonts w:cs="Arial"/>
        </w:rPr>
        <w:t xml:space="preserve"> pa v štiriindvajsetih urah, predlagati odlog izvršitve.</w:t>
      </w:r>
      <w:r w:rsidR="000839C2" w:rsidRPr="00CA25AB">
        <w:rPr>
          <w:rFonts w:cs="Arial"/>
        </w:rPr>
        <w:t xml:space="preserve"> Sklep se sme izvršiti pred iztekom tega roka, če državni tožilec izjavi, da zadržanja ne predlaga</w:t>
      </w:r>
      <w:bookmarkEnd w:id="23"/>
      <w:r w:rsidR="000839C2" w:rsidRPr="00CA25AB">
        <w:rPr>
          <w:rFonts w:cs="Arial"/>
        </w:rPr>
        <w:t>.</w:t>
      </w:r>
      <w:r w:rsidR="0092760C" w:rsidRPr="00CA25AB">
        <w:rPr>
          <w:rFonts w:cs="Arial"/>
        </w:rPr>
        <w:t xml:space="preserve"> </w:t>
      </w:r>
    </w:p>
    <w:p w14:paraId="526608B3" w14:textId="115B6BB8" w:rsidR="00895768" w:rsidRPr="00CA25AB" w:rsidRDefault="00A947C1" w:rsidP="00582021">
      <w:pPr>
        <w:spacing w:after="160"/>
        <w:jc w:val="both"/>
        <w:rPr>
          <w:rFonts w:cs="Arial"/>
        </w:rPr>
      </w:pPr>
      <w:bookmarkStart w:id="26" w:name="_Hlk195445785"/>
      <w:bookmarkEnd w:id="25"/>
      <w:r w:rsidRPr="00CA25AB">
        <w:rPr>
          <w:rFonts w:cs="Arial"/>
        </w:rPr>
        <w:t>(</w:t>
      </w:r>
      <w:r w:rsidR="006821E6" w:rsidRPr="00CA25AB">
        <w:rPr>
          <w:rFonts w:cs="Arial"/>
        </w:rPr>
        <w:t>2</w:t>
      </w:r>
      <w:r w:rsidRPr="00CA25AB">
        <w:rPr>
          <w:rFonts w:cs="Arial"/>
        </w:rPr>
        <w:t xml:space="preserve">) Preiskovalni sodnik v sklepu, s katerim prizna sklep o začasnem zavarovanju, </w:t>
      </w:r>
      <w:r w:rsidR="0057296C" w:rsidRPr="00CA25AB">
        <w:rPr>
          <w:rFonts w:cs="Arial"/>
        </w:rPr>
        <w:t xml:space="preserve">opredeli priznan sklep in organ, ki ga je izdal, določi </w:t>
      </w:r>
      <w:r w:rsidR="00291311" w:rsidRPr="00CA25AB">
        <w:rPr>
          <w:rFonts w:cs="Arial"/>
        </w:rPr>
        <w:t xml:space="preserve">osebo, zoper </w:t>
      </w:r>
      <w:r w:rsidR="00AC07DB" w:rsidRPr="00CA25AB">
        <w:rPr>
          <w:rFonts w:cs="Arial"/>
        </w:rPr>
        <w:t xml:space="preserve">katero </w:t>
      </w:r>
      <w:r w:rsidR="007B00D0" w:rsidRPr="00CA25AB">
        <w:rPr>
          <w:rFonts w:cs="Arial"/>
        </w:rPr>
        <w:t>se odreja</w:t>
      </w:r>
      <w:r w:rsidR="00AC07DB" w:rsidRPr="00CA25AB">
        <w:rPr>
          <w:rFonts w:cs="Arial"/>
        </w:rPr>
        <w:t xml:space="preserve"> zavarovanje</w:t>
      </w:r>
      <w:r w:rsidR="00291311" w:rsidRPr="00CA25AB">
        <w:rPr>
          <w:rFonts w:cs="Arial"/>
        </w:rPr>
        <w:t xml:space="preserve">, </w:t>
      </w:r>
      <w:r w:rsidRPr="00CA25AB">
        <w:rPr>
          <w:rFonts w:cs="Arial"/>
        </w:rPr>
        <w:t>premoženje, ki je predmet zavarovanja, način zavarovanja</w:t>
      </w:r>
      <w:r w:rsidR="004000C0" w:rsidRPr="00CA25AB">
        <w:rPr>
          <w:rFonts w:cs="Arial"/>
        </w:rPr>
        <w:t xml:space="preserve">, </w:t>
      </w:r>
      <w:bookmarkStart w:id="27" w:name="_Hlk195445961"/>
      <w:r w:rsidR="00B647B0" w:rsidRPr="00CA25AB">
        <w:rPr>
          <w:rFonts w:cs="Arial"/>
        </w:rPr>
        <w:t>ki lahko vključuje tudi zaseg</w:t>
      </w:r>
      <w:r w:rsidR="004000C0" w:rsidRPr="00CA25AB">
        <w:rPr>
          <w:rFonts w:cs="Arial"/>
        </w:rPr>
        <w:t>,</w:t>
      </w:r>
      <w:bookmarkEnd w:id="27"/>
      <w:r w:rsidR="004000C0" w:rsidRPr="00CA25AB">
        <w:rPr>
          <w:rFonts w:cs="Arial"/>
        </w:rPr>
        <w:t xml:space="preserve"> </w:t>
      </w:r>
      <w:r w:rsidR="00AC07DB" w:rsidRPr="00CA25AB">
        <w:rPr>
          <w:rFonts w:cs="Arial"/>
        </w:rPr>
        <w:t xml:space="preserve">ter navede, da se zavarovanje odreja za nedoločen čas. </w:t>
      </w:r>
      <w:r w:rsidR="004000C0" w:rsidRPr="00CA25AB">
        <w:rPr>
          <w:rFonts w:cs="Arial"/>
        </w:rPr>
        <w:t xml:space="preserve">Pod pogoji, določenimi v </w:t>
      </w:r>
      <w:r w:rsidR="00873CC7" w:rsidRPr="00CA25AB">
        <w:rPr>
          <w:rFonts w:cs="Arial"/>
        </w:rPr>
        <w:t>zakon</w:t>
      </w:r>
      <w:r w:rsidR="004000C0" w:rsidRPr="00CA25AB">
        <w:rPr>
          <w:rFonts w:cs="Arial"/>
        </w:rPr>
        <w:t>u</w:t>
      </w:r>
      <w:r w:rsidR="00873CC7" w:rsidRPr="00CA25AB">
        <w:rPr>
          <w:rFonts w:cs="Arial"/>
        </w:rPr>
        <w:t xml:space="preserve"> o kazenskem postopku, </w:t>
      </w:r>
      <w:r w:rsidR="004000C0" w:rsidRPr="00CA25AB">
        <w:rPr>
          <w:rFonts w:cs="Arial"/>
        </w:rPr>
        <w:t xml:space="preserve">lahko zaradi zasega predmetov </w:t>
      </w:r>
      <w:r w:rsidR="00873CC7" w:rsidRPr="00CA25AB">
        <w:rPr>
          <w:rFonts w:cs="Arial"/>
        </w:rPr>
        <w:t>odredi</w:t>
      </w:r>
      <w:r w:rsidR="004000C0" w:rsidRPr="00CA25AB">
        <w:rPr>
          <w:rFonts w:cs="Arial"/>
        </w:rPr>
        <w:t xml:space="preserve"> tudi</w:t>
      </w:r>
      <w:r w:rsidR="00873CC7" w:rsidRPr="00CA25AB">
        <w:rPr>
          <w:rFonts w:cs="Arial"/>
        </w:rPr>
        <w:t xml:space="preserve"> hišno preiskavo. </w:t>
      </w:r>
      <w:r w:rsidR="00291311" w:rsidRPr="00CA25AB">
        <w:rPr>
          <w:rFonts w:cs="Arial"/>
        </w:rPr>
        <w:t xml:space="preserve">Obrazložitev sklepa vsebuje razloge za priznanje sklepa </w:t>
      </w:r>
      <w:r w:rsidR="00FB4F5F" w:rsidRPr="00CA25AB">
        <w:rPr>
          <w:rFonts w:cs="Arial"/>
        </w:rPr>
        <w:t>ter</w:t>
      </w:r>
      <w:r w:rsidR="00361A78" w:rsidRPr="00CA25AB">
        <w:rPr>
          <w:rFonts w:cs="Arial"/>
        </w:rPr>
        <w:t xml:space="preserve"> o</w:t>
      </w:r>
      <w:r w:rsidR="00291311" w:rsidRPr="00CA25AB">
        <w:rPr>
          <w:rFonts w:cs="Arial"/>
        </w:rPr>
        <w:t xml:space="preserve"> določitvi predmeta </w:t>
      </w:r>
      <w:r w:rsidR="00967865" w:rsidRPr="00CA25AB">
        <w:rPr>
          <w:rFonts w:cs="Arial"/>
        </w:rPr>
        <w:t>in načina zavarovanja</w:t>
      </w:r>
      <w:r w:rsidR="00804016" w:rsidRPr="00CA25AB">
        <w:rPr>
          <w:rFonts w:cs="Arial"/>
        </w:rPr>
        <w:t xml:space="preserve">, pa tudi kratek povzetek razlogov </w:t>
      </w:r>
      <w:r w:rsidR="00780DC7" w:rsidRPr="00CA25AB">
        <w:rPr>
          <w:rFonts w:cs="Arial"/>
        </w:rPr>
        <w:t xml:space="preserve">za </w:t>
      </w:r>
      <w:r w:rsidR="00804016" w:rsidRPr="00CA25AB">
        <w:rPr>
          <w:rFonts w:cs="Arial"/>
        </w:rPr>
        <w:t xml:space="preserve">izdajo sklepa v državi </w:t>
      </w:r>
      <w:r w:rsidR="006821E6" w:rsidRPr="00CA25AB">
        <w:rPr>
          <w:rFonts w:cs="Arial"/>
        </w:rPr>
        <w:t>izdajateljici</w:t>
      </w:r>
      <w:r w:rsidR="00804016" w:rsidRPr="00CA25AB">
        <w:rPr>
          <w:rFonts w:cs="Arial"/>
        </w:rPr>
        <w:t>, kot jih je</w:t>
      </w:r>
      <w:r w:rsidR="006821E6" w:rsidRPr="00CA25AB">
        <w:rPr>
          <w:rFonts w:cs="Arial"/>
        </w:rPr>
        <w:t xml:space="preserve"> </w:t>
      </w:r>
      <w:r w:rsidR="00780DC7" w:rsidRPr="00CA25AB">
        <w:rPr>
          <w:rFonts w:cs="Arial"/>
        </w:rPr>
        <w:t xml:space="preserve">sporočil </w:t>
      </w:r>
      <w:r w:rsidR="00804016" w:rsidRPr="00CA25AB">
        <w:rPr>
          <w:rFonts w:cs="Arial"/>
        </w:rPr>
        <w:t xml:space="preserve">organ izdajatelj. </w:t>
      </w:r>
    </w:p>
    <w:bookmarkEnd w:id="26"/>
    <w:p w14:paraId="3DC1E07F" w14:textId="72489A2F" w:rsidR="00A947C1" w:rsidRPr="00CA25AB" w:rsidRDefault="00A947C1" w:rsidP="00582021">
      <w:pPr>
        <w:spacing w:after="160"/>
        <w:jc w:val="both"/>
        <w:rPr>
          <w:rFonts w:cs="Arial"/>
        </w:rPr>
      </w:pPr>
      <w:r w:rsidRPr="00CA25AB">
        <w:rPr>
          <w:rFonts w:cs="Arial"/>
        </w:rPr>
        <w:t>(</w:t>
      </w:r>
      <w:r w:rsidR="006821E6" w:rsidRPr="00CA25AB">
        <w:rPr>
          <w:rFonts w:cs="Arial"/>
        </w:rPr>
        <w:t>3</w:t>
      </w:r>
      <w:r w:rsidRPr="00CA25AB">
        <w:rPr>
          <w:rFonts w:cs="Arial"/>
        </w:rPr>
        <w:t xml:space="preserve">) Če </w:t>
      </w:r>
      <w:r w:rsidR="005E363A" w:rsidRPr="00CA25AB">
        <w:rPr>
          <w:rFonts w:cs="Arial"/>
        </w:rPr>
        <w:t xml:space="preserve">zavarovanja </w:t>
      </w:r>
      <w:r w:rsidRPr="00CA25AB">
        <w:rPr>
          <w:rFonts w:cs="Arial"/>
        </w:rPr>
        <w:t>ni mogoče</w:t>
      </w:r>
      <w:r w:rsidR="00D37A65" w:rsidRPr="00CA25AB">
        <w:rPr>
          <w:rFonts w:cs="Arial"/>
        </w:rPr>
        <w:t xml:space="preserve"> deloma ali v celoti</w:t>
      </w:r>
      <w:r w:rsidRPr="00CA25AB">
        <w:rPr>
          <w:rFonts w:cs="Arial"/>
        </w:rPr>
        <w:t xml:space="preserve"> izvršiti, </w:t>
      </w:r>
      <w:r w:rsidR="005E363A" w:rsidRPr="00CA25AB">
        <w:rPr>
          <w:rFonts w:cs="Arial"/>
        </w:rPr>
        <w:t xml:space="preserve">organ izdajatelj pa </w:t>
      </w:r>
      <w:r w:rsidR="00A070E0" w:rsidRPr="00CA25AB">
        <w:rPr>
          <w:rFonts w:cs="Arial"/>
        </w:rPr>
        <w:t xml:space="preserve">podrejeno </w:t>
      </w:r>
      <w:r w:rsidR="007656B1" w:rsidRPr="00CA25AB">
        <w:rPr>
          <w:rFonts w:cs="Arial"/>
        </w:rPr>
        <w:t>zahteva</w:t>
      </w:r>
      <w:r w:rsidR="005E363A" w:rsidRPr="00CA25AB">
        <w:rPr>
          <w:rFonts w:cs="Arial"/>
        </w:rPr>
        <w:t xml:space="preserve"> zavarovanje na nadomestnem premoženju enake vrednosti, </w:t>
      </w:r>
      <w:r w:rsidR="0056538C" w:rsidRPr="00CA25AB">
        <w:rPr>
          <w:rFonts w:cs="Arial"/>
        </w:rPr>
        <w:t>preiskov</w:t>
      </w:r>
      <w:r w:rsidR="00E2146E" w:rsidRPr="00CA25AB">
        <w:rPr>
          <w:rFonts w:cs="Arial"/>
        </w:rPr>
        <w:t>alni sodnik</w:t>
      </w:r>
      <w:r w:rsidR="005E363A" w:rsidRPr="00CA25AB">
        <w:rPr>
          <w:rFonts w:cs="Arial"/>
        </w:rPr>
        <w:t xml:space="preserve"> opravi poizvedbe o obstoju takega premoženja</w:t>
      </w:r>
      <w:r w:rsidR="000E56EF">
        <w:rPr>
          <w:rFonts w:cs="Arial"/>
        </w:rPr>
        <w:t xml:space="preserve"> v </w:t>
      </w:r>
      <w:r w:rsidR="00A96FFB">
        <w:rPr>
          <w:rFonts w:cs="Arial"/>
        </w:rPr>
        <w:t>ustrezn</w:t>
      </w:r>
      <w:r w:rsidR="00131828">
        <w:rPr>
          <w:rFonts w:cs="Arial"/>
        </w:rPr>
        <w:t>ih</w:t>
      </w:r>
      <w:r w:rsidR="00A96FFB">
        <w:rPr>
          <w:rFonts w:cs="Arial"/>
        </w:rPr>
        <w:t xml:space="preserve"> evidenc</w:t>
      </w:r>
      <w:r w:rsidR="000E56EF">
        <w:rPr>
          <w:rFonts w:cs="Arial"/>
        </w:rPr>
        <w:t>ah</w:t>
      </w:r>
      <w:r w:rsidR="00A96FFB">
        <w:rPr>
          <w:rFonts w:cs="Arial"/>
        </w:rPr>
        <w:t>, registr</w:t>
      </w:r>
      <w:r w:rsidR="000E56EF">
        <w:rPr>
          <w:rFonts w:cs="Arial"/>
        </w:rPr>
        <w:t>ih</w:t>
      </w:r>
      <w:r w:rsidR="00A96FFB">
        <w:rPr>
          <w:rFonts w:cs="Arial"/>
        </w:rPr>
        <w:t xml:space="preserve"> in javn</w:t>
      </w:r>
      <w:r w:rsidR="00131828">
        <w:rPr>
          <w:rFonts w:cs="Arial"/>
        </w:rPr>
        <w:t>ih</w:t>
      </w:r>
      <w:r w:rsidR="00A96FFB">
        <w:rPr>
          <w:rFonts w:cs="Arial"/>
        </w:rPr>
        <w:t xml:space="preserve"> knjig</w:t>
      </w:r>
      <w:r w:rsidR="000E56EF">
        <w:rPr>
          <w:rFonts w:cs="Arial"/>
        </w:rPr>
        <w:t>ah</w:t>
      </w:r>
      <w:r w:rsidR="00A96FFB">
        <w:rPr>
          <w:rFonts w:cs="Arial"/>
        </w:rPr>
        <w:t xml:space="preserve"> </w:t>
      </w:r>
      <w:r w:rsidR="000E56EF">
        <w:rPr>
          <w:rFonts w:cs="Arial"/>
        </w:rPr>
        <w:t xml:space="preserve">ali podatke zahteva od </w:t>
      </w:r>
      <w:r w:rsidR="00131828">
        <w:rPr>
          <w:rFonts w:cs="Arial"/>
        </w:rPr>
        <w:t xml:space="preserve">bank </w:t>
      </w:r>
      <w:r w:rsidR="005F2F8C">
        <w:rPr>
          <w:rFonts w:cs="Arial"/>
        </w:rPr>
        <w:t>ali drugih</w:t>
      </w:r>
      <w:r w:rsidR="00A96FFB">
        <w:rPr>
          <w:rFonts w:cs="Arial"/>
        </w:rPr>
        <w:t xml:space="preserve"> institucij</w:t>
      </w:r>
      <w:r w:rsidR="005F2F8C">
        <w:rPr>
          <w:rFonts w:cs="Arial"/>
        </w:rPr>
        <w:t xml:space="preserve">, ki </w:t>
      </w:r>
      <w:r w:rsidR="002B03E2">
        <w:rPr>
          <w:rFonts w:cs="Arial"/>
        </w:rPr>
        <w:t>zagotavljajo</w:t>
      </w:r>
      <w:r w:rsidR="005F2F8C">
        <w:rPr>
          <w:rFonts w:cs="Arial"/>
        </w:rPr>
        <w:t xml:space="preserve"> storitev hrambe </w:t>
      </w:r>
      <w:r w:rsidR="0032144E">
        <w:rPr>
          <w:rFonts w:cs="Arial"/>
        </w:rPr>
        <w:t xml:space="preserve">ali upravljanja </w:t>
      </w:r>
      <w:r w:rsidR="005F2F8C">
        <w:rPr>
          <w:rFonts w:cs="Arial"/>
        </w:rPr>
        <w:t>premoženja</w:t>
      </w:r>
      <w:r w:rsidR="00131828">
        <w:rPr>
          <w:rFonts w:cs="Arial"/>
        </w:rPr>
        <w:t>.</w:t>
      </w:r>
      <w:r w:rsidR="00A96FFB" w:rsidRPr="00CA25AB">
        <w:rPr>
          <w:rFonts w:cs="Arial"/>
        </w:rPr>
        <w:t xml:space="preserve"> </w:t>
      </w:r>
      <w:r w:rsidR="005E363A" w:rsidRPr="00CA25AB">
        <w:rPr>
          <w:rFonts w:cs="Arial"/>
        </w:rPr>
        <w:t>Če je</w:t>
      </w:r>
      <w:r w:rsidR="00A96FFB">
        <w:rPr>
          <w:rFonts w:cs="Arial"/>
        </w:rPr>
        <w:t xml:space="preserve"> nadomestno premoženje</w:t>
      </w:r>
      <w:r w:rsidR="005E363A" w:rsidRPr="00CA25AB">
        <w:rPr>
          <w:rFonts w:cs="Arial"/>
        </w:rPr>
        <w:t xml:space="preserve"> najdeno,</w:t>
      </w:r>
      <w:r w:rsidR="00A96FFB">
        <w:rPr>
          <w:rFonts w:cs="Arial"/>
        </w:rPr>
        <w:t xml:space="preserve"> preiskovalni sodnik</w:t>
      </w:r>
      <w:r w:rsidR="005E363A" w:rsidRPr="00CA25AB">
        <w:rPr>
          <w:rFonts w:cs="Arial"/>
        </w:rPr>
        <w:t xml:space="preserve"> </w:t>
      </w:r>
      <w:r w:rsidR="00E143A4" w:rsidRPr="00CA25AB">
        <w:rPr>
          <w:rFonts w:cs="Arial"/>
        </w:rPr>
        <w:t>izda nov sklep o priznanju, prejšnjega pa razveljavi</w:t>
      </w:r>
      <w:r w:rsidR="00BC3A2C" w:rsidRPr="00CA25AB">
        <w:rPr>
          <w:rFonts w:cs="Arial"/>
        </w:rPr>
        <w:t>.</w:t>
      </w:r>
      <w:r w:rsidR="005E363A" w:rsidRPr="00CA25AB">
        <w:rPr>
          <w:rFonts w:cs="Arial"/>
        </w:rPr>
        <w:t xml:space="preserve"> </w:t>
      </w:r>
    </w:p>
    <w:p w14:paraId="79A3E8CF" w14:textId="202733B4" w:rsidR="0065650F" w:rsidRPr="00CA25AB" w:rsidRDefault="00A947C1" w:rsidP="00582021">
      <w:pPr>
        <w:spacing w:after="160"/>
        <w:jc w:val="both"/>
        <w:rPr>
          <w:rFonts w:cs="Arial"/>
        </w:rPr>
      </w:pPr>
      <w:r w:rsidRPr="00CA25AB">
        <w:rPr>
          <w:rFonts w:cs="Arial"/>
        </w:rPr>
        <w:lastRenderedPageBreak/>
        <w:t>(</w:t>
      </w:r>
      <w:r w:rsidR="009E3F77" w:rsidRPr="00CA25AB">
        <w:rPr>
          <w:rFonts w:cs="Arial"/>
        </w:rPr>
        <w:t>4</w:t>
      </w:r>
      <w:r w:rsidRPr="00CA25AB">
        <w:rPr>
          <w:rFonts w:cs="Arial"/>
        </w:rPr>
        <w:t xml:space="preserve">) </w:t>
      </w:r>
      <w:r w:rsidR="00DE1D78" w:rsidRPr="00CA25AB">
        <w:rPr>
          <w:rFonts w:cs="Arial"/>
        </w:rPr>
        <w:t>S</w:t>
      </w:r>
      <w:r w:rsidRPr="00CA25AB">
        <w:rPr>
          <w:rFonts w:cs="Arial"/>
        </w:rPr>
        <w:t>klep, s katerim je bil sklep o začasnem zavarovanju priznan,</w:t>
      </w:r>
      <w:r w:rsidR="0023422F" w:rsidRPr="00CA25AB">
        <w:rPr>
          <w:rFonts w:cs="Arial"/>
        </w:rPr>
        <w:t xml:space="preserve"> </w:t>
      </w:r>
      <w:r w:rsidR="00DE1D78" w:rsidRPr="00CA25AB">
        <w:rPr>
          <w:rFonts w:cs="Arial"/>
        </w:rPr>
        <w:t>se</w:t>
      </w:r>
      <w:r w:rsidR="009B4ED3" w:rsidRPr="00CA25AB">
        <w:rPr>
          <w:rFonts w:cs="Arial"/>
        </w:rPr>
        <w:t xml:space="preserve"> hkrati z njegovo izvršitvijo ali po izvršitvi, vendar brez nepotrebnega odlašanja,</w:t>
      </w:r>
      <w:r w:rsidR="00DE1D78" w:rsidRPr="00CA25AB">
        <w:rPr>
          <w:rFonts w:cs="Arial"/>
        </w:rPr>
        <w:t xml:space="preserve"> </w:t>
      </w:r>
      <w:r w:rsidR="0023422F" w:rsidRPr="00CA25AB">
        <w:rPr>
          <w:rFonts w:cs="Arial"/>
        </w:rPr>
        <w:t>vroči osebi, zoper katero je bilo začasno zavarovanje odrejeno</w:t>
      </w:r>
      <w:r w:rsidR="0065650F" w:rsidRPr="00CA25AB">
        <w:rPr>
          <w:rFonts w:cs="Arial"/>
        </w:rPr>
        <w:t>, skupaj s poukom o ugovoru.</w:t>
      </w:r>
      <w:r w:rsidR="0023422F" w:rsidRPr="00CA25AB">
        <w:rPr>
          <w:rFonts w:cs="Arial"/>
        </w:rPr>
        <w:t xml:space="preserve"> Če organ izdajatelj zahteva odlog obveščanja, se sklep vroči po umiku zahteve. </w:t>
      </w:r>
    </w:p>
    <w:p w14:paraId="2CE1F713" w14:textId="3DDEBB8E" w:rsidR="00C95A0E" w:rsidRPr="00CA25AB" w:rsidRDefault="00C95A0E" w:rsidP="00582021">
      <w:pPr>
        <w:spacing w:after="160"/>
        <w:jc w:val="both"/>
        <w:rPr>
          <w:rFonts w:cs="Arial"/>
        </w:rPr>
      </w:pPr>
      <w:r w:rsidRPr="00CA25AB">
        <w:rPr>
          <w:rFonts w:cs="Arial"/>
        </w:rPr>
        <w:t>(</w:t>
      </w:r>
      <w:r w:rsidR="009E3F77" w:rsidRPr="00CA25AB">
        <w:rPr>
          <w:rFonts w:cs="Arial"/>
        </w:rPr>
        <w:t>5</w:t>
      </w:r>
      <w:r w:rsidRPr="00CA25AB">
        <w:rPr>
          <w:rFonts w:cs="Arial"/>
        </w:rPr>
        <w:t xml:space="preserve">) Sklep, s katerim </w:t>
      </w:r>
      <w:r w:rsidR="00E62E87" w:rsidRPr="00CA25AB">
        <w:rPr>
          <w:rFonts w:cs="Arial"/>
        </w:rPr>
        <w:t xml:space="preserve">preiskovalni sodnik </w:t>
      </w:r>
      <w:r w:rsidR="00052E53">
        <w:rPr>
          <w:rFonts w:cs="Arial"/>
        </w:rPr>
        <w:t xml:space="preserve">odloči o </w:t>
      </w:r>
      <w:r w:rsidR="00E62E87" w:rsidRPr="00CA25AB">
        <w:rPr>
          <w:rFonts w:cs="Arial"/>
        </w:rPr>
        <w:t>priznanj</w:t>
      </w:r>
      <w:r w:rsidR="00052E53">
        <w:rPr>
          <w:rFonts w:cs="Arial"/>
        </w:rPr>
        <w:t>u</w:t>
      </w:r>
      <w:r w:rsidR="00E62E87" w:rsidRPr="00CA25AB">
        <w:rPr>
          <w:rFonts w:cs="Arial"/>
        </w:rPr>
        <w:t xml:space="preserve"> sklepa o začasnem zavarovanju, in sklep, s katerim </w:t>
      </w:r>
      <w:r w:rsidR="00EA7783" w:rsidRPr="00CA25AB">
        <w:rPr>
          <w:rFonts w:cs="Arial"/>
        </w:rPr>
        <w:t>odloči</w:t>
      </w:r>
      <w:r w:rsidR="00E62E87" w:rsidRPr="00CA25AB">
        <w:rPr>
          <w:rFonts w:cs="Arial"/>
        </w:rPr>
        <w:t xml:space="preserve"> o ugovoru, </w:t>
      </w:r>
      <w:r w:rsidRPr="00CA25AB">
        <w:rPr>
          <w:rFonts w:cs="Arial"/>
        </w:rPr>
        <w:t>se vroči državnemu tožilcu, k</w:t>
      </w:r>
      <w:r w:rsidR="002B38A2" w:rsidRPr="00CA25AB">
        <w:rPr>
          <w:rFonts w:cs="Arial"/>
        </w:rPr>
        <w:t>i zoper sklep lahko</w:t>
      </w:r>
      <w:r w:rsidR="00040C38" w:rsidRPr="00CA25AB">
        <w:rPr>
          <w:rFonts w:cs="Arial"/>
        </w:rPr>
        <w:t xml:space="preserve"> vloži</w:t>
      </w:r>
      <w:r w:rsidR="002B38A2" w:rsidRPr="00CA25AB">
        <w:rPr>
          <w:rFonts w:cs="Arial"/>
        </w:rPr>
        <w:t xml:space="preserve"> pritož</w:t>
      </w:r>
      <w:r w:rsidR="00040C38" w:rsidRPr="00CA25AB">
        <w:rPr>
          <w:rFonts w:cs="Arial"/>
        </w:rPr>
        <w:t>bo</w:t>
      </w:r>
      <w:r w:rsidR="002B38A2" w:rsidRPr="00CA25AB">
        <w:rPr>
          <w:rFonts w:cs="Arial"/>
        </w:rPr>
        <w:t>.</w:t>
      </w:r>
    </w:p>
    <w:p w14:paraId="27BF2724" w14:textId="46263FD8" w:rsidR="00C85D05" w:rsidRPr="00CA25AB" w:rsidRDefault="00513115" w:rsidP="00C51E2B">
      <w:pPr>
        <w:spacing w:after="160"/>
        <w:jc w:val="both"/>
        <w:rPr>
          <w:rFonts w:cs="Arial"/>
        </w:rPr>
      </w:pPr>
      <w:r w:rsidRPr="00CA25AB">
        <w:rPr>
          <w:rFonts w:cs="Arial"/>
        </w:rPr>
        <w:t>(</w:t>
      </w:r>
      <w:r w:rsidR="00BD0FCE" w:rsidRPr="00CA25AB">
        <w:rPr>
          <w:rFonts w:cs="Arial"/>
        </w:rPr>
        <w:t>6</w:t>
      </w:r>
      <w:r w:rsidRPr="00CA25AB">
        <w:rPr>
          <w:rFonts w:cs="Arial"/>
        </w:rPr>
        <w:t xml:space="preserve">) </w:t>
      </w:r>
      <w:r w:rsidR="00506AE5" w:rsidRPr="00CA25AB">
        <w:rPr>
          <w:rFonts w:cs="Arial"/>
        </w:rPr>
        <w:t xml:space="preserve">Če organ izdajatelj </w:t>
      </w:r>
      <w:r w:rsidR="00C20217" w:rsidRPr="00CA25AB">
        <w:rPr>
          <w:rFonts w:cs="Arial"/>
        </w:rPr>
        <w:t>zahteva</w:t>
      </w:r>
      <w:r w:rsidR="00506AE5" w:rsidRPr="00CA25AB">
        <w:rPr>
          <w:rFonts w:cs="Arial"/>
        </w:rPr>
        <w:t xml:space="preserve">, da se </w:t>
      </w:r>
      <w:r w:rsidR="00C51E2B" w:rsidRPr="00CA25AB">
        <w:rPr>
          <w:rFonts w:cs="Arial"/>
        </w:rPr>
        <w:t xml:space="preserve">začasno zavarovano </w:t>
      </w:r>
      <w:r w:rsidR="00506AE5" w:rsidRPr="00CA25AB">
        <w:rPr>
          <w:rFonts w:cs="Arial"/>
        </w:rPr>
        <w:t>premoženje vrne</w:t>
      </w:r>
      <w:r w:rsidR="000558C2" w:rsidRPr="00CA25AB">
        <w:rPr>
          <w:rFonts w:cs="Arial"/>
        </w:rPr>
        <w:t xml:space="preserve"> </w:t>
      </w:r>
      <w:r w:rsidR="00F9560D" w:rsidRPr="00CA25AB">
        <w:rPr>
          <w:rFonts w:cs="Arial"/>
        </w:rPr>
        <w:t>oškodovancu</w:t>
      </w:r>
      <w:r w:rsidR="000558C2" w:rsidRPr="00CA25AB">
        <w:rPr>
          <w:rFonts w:cs="Arial"/>
        </w:rPr>
        <w:t>, preiskovalni sodni</w:t>
      </w:r>
      <w:r w:rsidR="00C85D05" w:rsidRPr="00CA25AB">
        <w:rPr>
          <w:rFonts w:cs="Arial"/>
        </w:rPr>
        <w:t>k</w:t>
      </w:r>
      <w:r w:rsidR="00C51E2B" w:rsidRPr="00CA25AB">
        <w:rPr>
          <w:rFonts w:cs="Arial"/>
        </w:rPr>
        <w:t xml:space="preserve"> o tem odloči </w:t>
      </w:r>
      <w:r w:rsidR="00412EBD" w:rsidRPr="00CA25AB">
        <w:rPr>
          <w:rFonts w:cs="Arial"/>
        </w:rPr>
        <w:t>po pravnomočnosti sklepa</w:t>
      </w:r>
      <w:r w:rsidR="00FB4F5F" w:rsidRPr="00CA25AB">
        <w:rPr>
          <w:rFonts w:cs="Arial"/>
        </w:rPr>
        <w:t xml:space="preserve"> o priznanju </w:t>
      </w:r>
      <w:r w:rsidR="00412EBD" w:rsidRPr="00CA25AB">
        <w:rPr>
          <w:rFonts w:cs="Arial"/>
        </w:rPr>
        <w:t>sklep</w:t>
      </w:r>
      <w:r w:rsidR="00FB4F5F" w:rsidRPr="00CA25AB">
        <w:rPr>
          <w:rFonts w:cs="Arial"/>
        </w:rPr>
        <w:t>a</w:t>
      </w:r>
      <w:r w:rsidR="00412EBD" w:rsidRPr="00CA25AB">
        <w:rPr>
          <w:rFonts w:cs="Arial"/>
        </w:rPr>
        <w:t xml:space="preserve"> o začasnem zavarovanju</w:t>
      </w:r>
      <w:r w:rsidR="00C51E2B" w:rsidRPr="00CA25AB">
        <w:rPr>
          <w:rFonts w:cs="Arial"/>
        </w:rPr>
        <w:t>. Oseba, zoper katero je zavarovanje odrejeno, se lahko zoper odločitev o povrnitvi premoženja</w:t>
      </w:r>
      <w:r w:rsidR="006569C1" w:rsidRPr="00CA25AB">
        <w:rPr>
          <w:rFonts w:cs="Arial"/>
        </w:rPr>
        <w:t xml:space="preserve"> </w:t>
      </w:r>
      <w:r w:rsidR="00F9560D" w:rsidRPr="00CA25AB">
        <w:rPr>
          <w:rFonts w:cs="Arial"/>
        </w:rPr>
        <w:t>oškodovancu</w:t>
      </w:r>
      <w:r w:rsidR="006569C1" w:rsidRPr="00CA25AB">
        <w:rPr>
          <w:rFonts w:cs="Arial"/>
        </w:rPr>
        <w:t xml:space="preserve"> </w:t>
      </w:r>
      <w:r w:rsidR="00C51E2B" w:rsidRPr="00CA25AB">
        <w:rPr>
          <w:rFonts w:cs="Arial"/>
        </w:rPr>
        <w:t xml:space="preserve">pritoži. </w:t>
      </w:r>
    </w:p>
    <w:p w14:paraId="2A5C72C7" w14:textId="0FDFD25C" w:rsidR="00823F02" w:rsidRPr="00CA25AB" w:rsidRDefault="00823F02" w:rsidP="004A1911">
      <w:pPr>
        <w:spacing w:after="160"/>
        <w:jc w:val="both"/>
        <w:rPr>
          <w:rFonts w:cs="Arial"/>
        </w:rPr>
      </w:pPr>
      <w:r w:rsidRPr="00CA25AB">
        <w:rPr>
          <w:rFonts w:cs="Arial"/>
        </w:rPr>
        <w:t>(</w:t>
      </w:r>
      <w:r w:rsidR="00BD0FCE" w:rsidRPr="00CA25AB">
        <w:rPr>
          <w:rFonts w:cs="Arial"/>
        </w:rPr>
        <w:t>7</w:t>
      </w:r>
      <w:r w:rsidRPr="00CA25AB">
        <w:rPr>
          <w:rFonts w:cs="Arial"/>
        </w:rPr>
        <w:t>) Če je verjetno, da bodo zaradi začasnega zavarovanja nastali visoki ali izredni stroški</w:t>
      </w:r>
      <w:r w:rsidR="00D04C55" w:rsidRPr="00CA25AB">
        <w:rPr>
          <w:rFonts w:cs="Arial"/>
        </w:rPr>
        <w:t>,</w:t>
      </w:r>
      <w:r w:rsidR="00FF7D54" w:rsidRPr="00CA25AB">
        <w:rPr>
          <w:rFonts w:cs="Arial"/>
        </w:rPr>
        <w:t xml:space="preserve"> ali če tak</w:t>
      </w:r>
      <w:r w:rsidR="006569C1" w:rsidRPr="00CA25AB">
        <w:rPr>
          <w:rFonts w:cs="Arial"/>
        </w:rPr>
        <w:t>šn</w:t>
      </w:r>
      <w:r w:rsidR="00FF7D54" w:rsidRPr="00CA25AB">
        <w:rPr>
          <w:rFonts w:cs="Arial"/>
        </w:rPr>
        <w:t>i stroški nastanejo</w:t>
      </w:r>
      <w:r w:rsidRPr="00CA25AB">
        <w:rPr>
          <w:rFonts w:cs="Arial"/>
        </w:rPr>
        <w:t>, preiskovalni sodnik na to opozori organ izdajatelj in mu predlaga, da stroške nosi država izdajateljica.</w:t>
      </w:r>
    </w:p>
    <w:p w14:paraId="44B91B51" w14:textId="5C4B2239" w:rsidR="00DA79C6" w:rsidRPr="00CA25AB" w:rsidRDefault="00A60B37" w:rsidP="004A1911">
      <w:pPr>
        <w:spacing w:after="160" w:line="240" w:lineRule="auto"/>
        <w:jc w:val="both"/>
        <w:rPr>
          <w:rFonts w:cs="Arial"/>
        </w:rPr>
      </w:pPr>
      <w:r w:rsidRPr="00CA25AB">
        <w:rPr>
          <w:rFonts w:cs="Arial"/>
        </w:rPr>
        <w:t>(</w:t>
      </w:r>
      <w:r w:rsidR="00BD0FCE" w:rsidRPr="00CA25AB">
        <w:rPr>
          <w:rFonts w:cs="Arial"/>
        </w:rPr>
        <w:t>8</w:t>
      </w:r>
      <w:r w:rsidRPr="00CA25AB">
        <w:rPr>
          <w:rFonts w:cs="Arial"/>
        </w:rPr>
        <w:t xml:space="preserve">) Za vprašanja, ki </w:t>
      </w:r>
      <w:r w:rsidR="00076C0D">
        <w:rPr>
          <w:rFonts w:cs="Arial"/>
        </w:rPr>
        <w:t xml:space="preserve">z Uredbo </w:t>
      </w:r>
      <w:r w:rsidR="00076C0D" w:rsidRPr="00CA25AB">
        <w:rPr>
          <w:rFonts w:cs="Arial"/>
        </w:rPr>
        <w:t>2018/1805/EU</w:t>
      </w:r>
      <w:r w:rsidR="00076C0D">
        <w:rPr>
          <w:rFonts w:cs="Arial"/>
        </w:rPr>
        <w:t xml:space="preserve"> ali s</w:t>
      </w:r>
      <w:r w:rsidRPr="00CA25AB">
        <w:rPr>
          <w:rFonts w:cs="Arial"/>
        </w:rPr>
        <w:t xml:space="preserve"> tem zakonom niso urejena, se uporabljajo določbe </w:t>
      </w:r>
      <w:bookmarkStart w:id="28" w:name="_Hlk202949852"/>
      <w:r w:rsidRPr="00CA25AB">
        <w:rPr>
          <w:rFonts w:cs="Arial"/>
        </w:rPr>
        <w:t>zakona</w:t>
      </w:r>
      <w:r w:rsidR="00987675" w:rsidRPr="00CA25AB">
        <w:rPr>
          <w:rFonts w:cs="Arial"/>
        </w:rPr>
        <w:t xml:space="preserve"> o kazenskem postopku, ki urejajo </w:t>
      </w:r>
      <w:r w:rsidRPr="00CA25AB">
        <w:rPr>
          <w:rFonts w:cs="Arial"/>
        </w:rPr>
        <w:t>začasn</w:t>
      </w:r>
      <w:r w:rsidR="00987675" w:rsidRPr="00CA25AB">
        <w:rPr>
          <w:rFonts w:cs="Arial"/>
        </w:rPr>
        <w:t>o</w:t>
      </w:r>
      <w:r w:rsidRPr="00CA25AB">
        <w:rPr>
          <w:rFonts w:cs="Arial"/>
        </w:rPr>
        <w:t xml:space="preserve"> zavarovanj</w:t>
      </w:r>
      <w:r w:rsidR="00987675" w:rsidRPr="00CA25AB">
        <w:rPr>
          <w:rFonts w:cs="Arial"/>
        </w:rPr>
        <w:t>e</w:t>
      </w:r>
      <w:r w:rsidRPr="00CA25AB">
        <w:rPr>
          <w:rFonts w:cs="Arial"/>
        </w:rPr>
        <w:t xml:space="preserve"> zahtevka za odvzem premoženjske koristi.</w:t>
      </w:r>
      <w:bookmarkEnd w:id="24"/>
      <w:bookmarkEnd w:id="28"/>
      <w:r w:rsidR="00430A1B" w:rsidRPr="00CA25AB">
        <w:rPr>
          <w:rFonts w:cs="Arial"/>
        </w:rPr>
        <w:t>«</w:t>
      </w:r>
      <w:r w:rsidR="00CA6D70" w:rsidRPr="00CA25AB">
        <w:rPr>
          <w:rFonts w:cs="Arial"/>
        </w:rPr>
        <w:t>.</w:t>
      </w:r>
    </w:p>
    <w:p w14:paraId="448D59F2" w14:textId="31FAE2D9" w:rsidR="00F45D2E" w:rsidRPr="00CA25AB" w:rsidRDefault="0092760C" w:rsidP="00D45A60">
      <w:pPr>
        <w:spacing w:after="160"/>
        <w:ind w:left="567"/>
        <w:jc w:val="both"/>
        <w:rPr>
          <w:rFonts w:cs="Arial"/>
        </w:rPr>
      </w:pPr>
      <w:r w:rsidRPr="00CA25AB">
        <w:rPr>
          <w:rFonts w:cs="Arial"/>
        </w:rPr>
        <w:t xml:space="preserve"> </w:t>
      </w:r>
    </w:p>
    <w:p w14:paraId="2AE9AB20" w14:textId="1A9EC6CE" w:rsidR="000459F4" w:rsidRPr="00CA25AB" w:rsidRDefault="00813864" w:rsidP="002A2007">
      <w:pPr>
        <w:spacing w:after="160"/>
        <w:jc w:val="center"/>
        <w:rPr>
          <w:rFonts w:cs="Arial"/>
          <w:b/>
          <w:bCs/>
        </w:rPr>
      </w:pPr>
      <w:bookmarkStart w:id="29" w:name="_Hlk123815994"/>
      <w:r>
        <w:rPr>
          <w:rFonts w:cs="Arial"/>
          <w:b/>
          <w:bCs/>
        </w:rPr>
        <w:t>14.</w:t>
      </w:r>
      <w:r w:rsidR="00A947C1" w:rsidRPr="00CA25AB">
        <w:rPr>
          <w:rFonts w:cs="Arial"/>
          <w:b/>
          <w:bCs/>
        </w:rPr>
        <w:t xml:space="preserve"> člen</w:t>
      </w:r>
    </w:p>
    <w:p w14:paraId="360DB2FC" w14:textId="1DF543CB" w:rsidR="00A947C1" w:rsidRDefault="00B85B2C" w:rsidP="002A2007">
      <w:pPr>
        <w:spacing w:after="160"/>
        <w:rPr>
          <w:rFonts w:cs="Arial"/>
        </w:rPr>
      </w:pPr>
      <w:r w:rsidRPr="00CA25AB">
        <w:rPr>
          <w:rFonts w:cs="Arial"/>
        </w:rPr>
        <w:t>224.</w:t>
      </w:r>
      <w:r w:rsidR="00A947C1" w:rsidRPr="00CA25AB">
        <w:rPr>
          <w:rFonts w:cs="Arial"/>
        </w:rPr>
        <w:t xml:space="preserve">d člen se spremeni tako, da se glasi: </w:t>
      </w:r>
      <w:bookmarkEnd w:id="29"/>
    </w:p>
    <w:p w14:paraId="24A394C4" w14:textId="77777777" w:rsidR="00775FD9" w:rsidRPr="00CA25AB" w:rsidRDefault="00775FD9" w:rsidP="002A2007">
      <w:pPr>
        <w:spacing w:after="160"/>
        <w:rPr>
          <w:rFonts w:cs="Arial"/>
        </w:rPr>
      </w:pPr>
    </w:p>
    <w:p w14:paraId="4698339B" w14:textId="77777777" w:rsidR="00A947C1" w:rsidRPr="00CA25AB" w:rsidRDefault="00A947C1" w:rsidP="002A2007">
      <w:pPr>
        <w:spacing w:after="160"/>
        <w:jc w:val="center"/>
        <w:rPr>
          <w:rFonts w:cs="Arial"/>
          <w:bCs/>
        </w:rPr>
      </w:pPr>
      <w:r w:rsidRPr="00CA25AB">
        <w:rPr>
          <w:rFonts w:cs="Arial"/>
          <w:bCs/>
        </w:rPr>
        <w:t>»</w:t>
      </w:r>
      <w:bookmarkStart w:id="30" w:name="_Hlk195449281"/>
      <w:r w:rsidRPr="00CA25AB">
        <w:rPr>
          <w:rFonts w:cs="Arial"/>
          <w:bCs/>
        </w:rPr>
        <w:t>Postopek priznanja in izvršitve sklepov o odvzemu</w:t>
      </w:r>
      <w:bookmarkEnd w:id="30"/>
    </w:p>
    <w:p w14:paraId="29587D79" w14:textId="43A1442E" w:rsidR="00A947C1" w:rsidRPr="00CA25AB" w:rsidRDefault="00A947C1" w:rsidP="002A2007">
      <w:pPr>
        <w:spacing w:after="160"/>
        <w:jc w:val="center"/>
        <w:rPr>
          <w:rFonts w:cs="Arial"/>
          <w:bCs/>
        </w:rPr>
      </w:pPr>
      <w:r w:rsidRPr="00CA25AB">
        <w:rPr>
          <w:rFonts w:cs="Arial"/>
          <w:bCs/>
        </w:rPr>
        <w:t>224.d člen</w:t>
      </w:r>
    </w:p>
    <w:p w14:paraId="597A73A0" w14:textId="0CC664A5" w:rsidR="00590583" w:rsidRPr="00CA25AB" w:rsidRDefault="00A947C1" w:rsidP="00B7681D">
      <w:pPr>
        <w:spacing w:after="160"/>
        <w:jc w:val="both"/>
        <w:rPr>
          <w:rFonts w:cs="Arial"/>
        </w:rPr>
      </w:pPr>
      <w:bookmarkStart w:id="31" w:name="_Hlk195449311"/>
      <w:r w:rsidRPr="00CA25AB">
        <w:rPr>
          <w:rFonts w:cs="Arial"/>
        </w:rPr>
        <w:t>(1)</w:t>
      </w:r>
      <w:r w:rsidR="00590583" w:rsidRPr="00CA25AB">
        <w:rPr>
          <w:rFonts w:cs="Arial"/>
        </w:rPr>
        <w:t xml:space="preserve"> Preiskovalni sodnik</w:t>
      </w:r>
      <w:r w:rsidR="00B7681D" w:rsidRPr="00CA25AB">
        <w:rPr>
          <w:rFonts w:cs="Arial"/>
        </w:rPr>
        <w:t xml:space="preserve"> o prejemu potrdila organa izdajatelja druge države izdajateljice, s katerim zahteva priznanje in izvršitev sklepa o odvzemu, </w:t>
      </w:r>
      <w:r w:rsidR="00590583" w:rsidRPr="00CA25AB">
        <w:rPr>
          <w:rFonts w:cs="Arial"/>
        </w:rPr>
        <w:t>obvesti državnega tožilca</w:t>
      </w:r>
      <w:r w:rsidR="003563B7" w:rsidRPr="00CA25AB">
        <w:rPr>
          <w:rFonts w:cs="Arial"/>
        </w:rPr>
        <w:t xml:space="preserve">, ki sme </w:t>
      </w:r>
      <w:r w:rsidR="00590583" w:rsidRPr="00CA25AB">
        <w:rPr>
          <w:rFonts w:cs="Arial"/>
        </w:rPr>
        <w:t>v treh dneh predlaga</w:t>
      </w:r>
      <w:r w:rsidR="003563B7" w:rsidRPr="00CA25AB">
        <w:rPr>
          <w:rFonts w:cs="Arial"/>
        </w:rPr>
        <w:t>ti</w:t>
      </w:r>
      <w:r w:rsidR="00590583" w:rsidRPr="00CA25AB">
        <w:rPr>
          <w:rFonts w:cs="Arial"/>
        </w:rPr>
        <w:t xml:space="preserve"> odlog </w:t>
      </w:r>
      <w:r w:rsidR="00CA5E2A" w:rsidRPr="00CA25AB">
        <w:rPr>
          <w:rFonts w:cs="Arial"/>
        </w:rPr>
        <w:t xml:space="preserve">priznanja </w:t>
      </w:r>
      <w:r w:rsidR="00A276C7" w:rsidRPr="00CA25AB">
        <w:rPr>
          <w:rFonts w:cs="Arial"/>
        </w:rPr>
        <w:t>ali</w:t>
      </w:r>
      <w:r w:rsidR="00CA5E2A" w:rsidRPr="00CA25AB">
        <w:rPr>
          <w:rFonts w:cs="Arial"/>
        </w:rPr>
        <w:t xml:space="preserve"> </w:t>
      </w:r>
      <w:r w:rsidR="00590583" w:rsidRPr="00CA25AB">
        <w:rPr>
          <w:rFonts w:cs="Arial"/>
        </w:rPr>
        <w:t>izvršitve.</w:t>
      </w:r>
      <w:r w:rsidR="00A276C7" w:rsidRPr="00CA25AB">
        <w:rPr>
          <w:rFonts w:cs="Arial"/>
        </w:rPr>
        <w:t xml:space="preserve"> Preiskovalni sodnik postopek nadaljuje pred iztekom tega roka, če državni tožilec izjavi, da zadržanja ne predlaga.</w:t>
      </w:r>
      <w:r w:rsidR="0092760C" w:rsidRPr="00CA25AB">
        <w:rPr>
          <w:rFonts w:cs="Arial"/>
        </w:rPr>
        <w:t xml:space="preserve"> </w:t>
      </w:r>
    </w:p>
    <w:p w14:paraId="15BE36E3" w14:textId="107394D8" w:rsidR="005978DB" w:rsidRPr="00CA25AB" w:rsidRDefault="005978DB" w:rsidP="00582021">
      <w:pPr>
        <w:spacing w:after="160"/>
        <w:jc w:val="both"/>
        <w:rPr>
          <w:rFonts w:cs="Arial"/>
        </w:rPr>
      </w:pPr>
      <w:r w:rsidRPr="00CA25AB">
        <w:rPr>
          <w:rFonts w:cs="Arial"/>
        </w:rPr>
        <w:t>(</w:t>
      </w:r>
      <w:r w:rsidR="00C22AED" w:rsidRPr="00CA25AB">
        <w:rPr>
          <w:rFonts w:cs="Arial"/>
        </w:rPr>
        <w:t>2</w:t>
      </w:r>
      <w:r w:rsidRPr="00CA25AB">
        <w:rPr>
          <w:rFonts w:cs="Arial"/>
        </w:rPr>
        <w:t>) Če organ izdajatelj</w:t>
      </w:r>
      <w:r w:rsidR="0065650F" w:rsidRPr="00CA25AB">
        <w:rPr>
          <w:rFonts w:cs="Arial"/>
        </w:rPr>
        <w:t xml:space="preserve"> zahteva tudi priznanje in izvršitev sklepa </w:t>
      </w:r>
      <w:r w:rsidRPr="00CA25AB">
        <w:rPr>
          <w:rFonts w:cs="Arial"/>
        </w:rPr>
        <w:t>o začasnem zavarovanju, se postopek</w:t>
      </w:r>
      <w:r w:rsidR="007E5852" w:rsidRPr="00CA25AB">
        <w:rPr>
          <w:rFonts w:cs="Arial"/>
        </w:rPr>
        <w:t xml:space="preserve"> odločanja o priznanju </w:t>
      </w:r>
      <w:r w:rsidR="00AD4E89" w:rsidRPr="00CA25AB">
        <w:rPr>
          <w:rFonts w:cs="Arial"/>
        </w:rPr>
        <w:t>sklepa o odvzemu</w:t>
      </w:r>
      <w:r w:rsidRPr="00CA25AB">
        <w:rPr>
          <w:rFonts w:cs="Arial"/>
        </w:rPr>
        <w:t xml:space="preserve"> nadaljuje, ko je začasno zavarovanje izvršeno</w:t>
      </w:r>
      <w:r w:rsidR="00B56501" w:rsidRPr="00CA25AB">
        <w:rPr>
          <w:rFonts w:cs="Arial"/>
        </w:rPr>
        <w:t xml:space="preserve">. </w:t>
      </w:r>
      <w:r w:rsidR="00AB4FD6" w:rsidRPr="00CA25AB">
        <w:rPr>
          <w:rFonts w:cs="Arial"/>
        </w:rPr>
        <w:t>Če</w:t>
      </w:r>
      <w:r w:rsidR="00B56501" w:rsidRPr="00CA25AB">
        <w:rPr>
          <w:rFonts w:cs="Arial"/>
        </w:rPr>
        <w:t xml:space="preserve"> </w:t>
      </w:r>
      <w:r w:rsidR="005B6070" w:rsidRPr="00CA25AB">
        <w:rPr>
          <w:rFonts w:cs="Arial"/>
        </w:rPr>
        <w:t xml:space="preserve">je </w:t>
      </w:r>
      <w:r w:rsidR="00B56501" w:rsidRPr="00CA25AB">
        <w:rPr>
          <w:rFonts w:cs="Arial"/>
        </w:rPr>
        <w:t xml:space="preserve">potreben odlog </w:t>
      </w:r>
      <w:r w:rsidR="006569C1" w:rsidRPr="00CA25AB">
        <w:rPr>
          <w:rFonts w:cs="Arial"/>
        </w:rPr>
        <w:t xml:space="preserve">priznanja </w:t>
      </w:r>
      <w:r w:rsidR="000D5C37">
        <w:rPr>
          <w:rFonts w:cs="Arial"/>
        </w:rPr>
        <w:t>ali</w:t>
      </w:r>
      <w:r w:rsidR="000D5C37" w:rsidRPr="00CA25AB">
        <w:rPr>
          <w:rFonts w:cs="Arial"/>
        </w:rPr>
        <w:t xml:space="preserve"> </w:t>
      </w:r>
      <w:r w:rsidR="00B56501" w:rsidRPr="00CA25AB">
        <w:rPr>
          <w:rFonts w:cs="Arial"/>
        </w:rPr>
        <w:t>izvršitve</w:t>
      </w:r>
      <w:r w:rsidR="006569C1" w:rsidRPr="00CA25AB">
        <w:rPr>
          <w:rFonts w:cs="Arial"/>
        </w:rPr>
        <w:t xml:space="preserve"> sklepa o odvzemu zaradi </w:t>
      </w:r>
      <w:r w:rsidR="00AB4FD6" w:rsidRPr="00CA25AB">
        <w:rPr>
          <w:rFonts w:cs="Arial"/>
        </w:rPr>
        <w:t>kazenske</w:t>
      </w:r>
      <w:r w:rsidR="00D544FB" w:rsidRPr="00CA25AB">
        <w:rPr>
          <w:rFonts w:cs="Arial"/>
        </w:rPr>
        <w:t>ga</w:t>
      </w:r>
      <w:r w:rsidR="00AB4FD6" w:rsidRPr="00CA25AB">
        <w:rPr>
          <w:rFonts w:cs="Arial"/>
        </w:rPr>
        <w:t xml:space="preserve"> postopk</w:t>
      </w:r>
      <w:r w:rsidR="00D544FB" w:rsidRPr="00CA25AB">
        <w:rPr>
          <w:rFonts w:cs="Arial"/>
        </w:rPr>
        <w:t>a</w:t>
      </w:r>
      <w:r w:rsidR="006569C1" w:rsidRPr="00CA25AB">
        <w:rPr>
          <w:rFonts w:cs="Arial"/>
        </w:rPr>
        <w:t xml:space="preserve">, ki poteka </w:t>
      </w:r>
      <w:r w:rsidR="00AB4FD6" w:rsidRPr="00CA25AB">
        <w:rPr>
          <w:rFonts w:cs="Arial"/>
        </w:rPr>
        <w:t>v Republiki Slovenij</w:t>
      </w:r>
      <w:r w:rsidR="00AD4E89" w:rsidRPr="00CA25AB">
        <w:rPr>
          <w:rFonts w:cs="Arial"/>
        </w:rPr>
        <w:t>i</w:t>
      </w:r>
      <w:r w:rsidRPr="00CA25AB">
        <w:rPr>
          <w:rFonts w:cs="Arial"/>
        </w:rPr>
        <w:t xml:space="preserve">, </w:t>
      </w:r>
      <w:r w:rsidR="00A93C80" w:rsidRPr="00CA25AB">
        <w:rPr>
          <w:rFonts w:cs="Arial"/>
        </w:rPr>
        <w:t>se postopek nadaljuje, ko okoliščine</w:t>
      </w:r>
      <w:r w:rsidR="00AB4FD6" w:rsidRPr="00CA25AB">
        <w:rPr>
          <w:rFonts w:cs="Arial"/>
        </w:rPr>
        <w:t>, ki narekujejo odlog,</w:t>
      </w:r>
      <w:r w:rsidR="00A93C80" w:rsidRPr="00CA25AB">
        <w:rPr>
          <w:rFonts w:cs="Arial"/>
        </w:rPr>
        <w:t xml:space="preserve"> prenehajo. </w:t>
      </w:r>
    </w:p>
    <w:p w14:paraId="78263988" w14:textId="44EAF801" w:rsidR="00751C01" w:rsidRPr="00CA25AB" w:rsidRDefault="00751C01" w:rsidP="00582021">
      <w:pPr>
        <w:spacing w:after="160"/>
        <w:jc w:val="both"/>
        <w:rPr>
          <w:rFonts w:cs="Arial"/>
        </w:rPr>
      </w:pPr>
      <w:r w:rsidRPr="00CA25AB">
        <w:rPr>
          <w:rFonts w:cs="Arial"/>
        </w:rPr>
        <w:t>(</w:t>
      </w:r>
      <w:r w:rsidR="00430A1B" w:rsidRPr="00CA25AB">
        <w:rPr>
          <w:rFonts w:cs="Arial"/>
        </w:rPr>
        <w:t>3</w:t>
      </w:r>
      <w:r w:rsidRPr="00CA25AB">
        <w:rPr>
          <w:rFonts w:cs="Arial"/>
        </w:rPr>
        <w:t>) Pred odločitvijo o priznanju sklepa o odvzemu se lastnik</w:t>
      </w:r>
      <w:r w:rsidR="00E56362" w:rsidRPr="00CA25AB">
        <w:rPr>
          <w:rFonts w:cs="Arial"/>
        </w:rPr>
        <w:t>u</w:t>
      </w:r>
      <w:r w:rsidRPr="00CA25AB">
        <w:rPr>
          <w:rFonts w:cs="Arial"/>
        </w:rPr>
        <w:t xml:space="preserve"> ali upravičenc</w:t>
      </w:r>
      <w:r w:rsidR="00E56362" w:rsidRPr="00CA25AB">
        <w:rPr>
          <w:rFonts w:cs="Arial"/>
        </w:rPr>
        <w:t>u</w:t>
      </w:r>
      <w:r w:rsidRPr="00CA25AB">
        <w:rPr>
          <w:rFonts w:cs="Arial"/>
        </w:rPr>
        <w:t xml:space="preserve"> do premoženja omogoči, da se o odvzemu izjavi.</w:t>
      </w:r>
    </w:p>
    <w:p w14:paraId="17B0547A" w14:textId="2AD5D888" w:rsidR="00A42A58" w:rsidRPr="00CA25AB" w:rsidRDefault="00A42A58" w:rsidP="00CC02FE">
      <w:pPr>
        <w:spacing w:after="160"/>
        <w:jc w:val="both"/>
        <w:rPr>
          <w:rFonts w:cs="Arial"/>
        </w:rPr>
      </w:pPr>
      <w:r w:rsidRPr="00CA25AB">
        <w:rPr>
          <w:rFonts w:cs="Arial"/>
        </w:rPr>
        <w:t xml:space="preserve">(4) </w:t>
      </w:r>
      <w:r w:rsidR="00E56362" w:rsidRPr="00CA25AB">
        <w:rPr>
          <w:rFonts w:cs="Arial"/>
        </w:rPr>
        <w:t>Preiskovalni sodnik v sklepu, s katerim prizna sklep o odvzemu, opredeli priznan sklep in organ, ki ga je izdal, določi osebo</w:t>
      </w:r>
      <w:r w:rsidR="0065650F" w:rsidRPr="00CA25AB">
        <w:rPr>
          <w:rFonts w:cs="Arial"/>
        </w:rPr>
        <w:t>,</w:t>
      </w:r>
      <w:r w:rsidR="00E56362" w:rsidRPr="00CA25AB">
        <w:rPr>
          <w:rFonts w:cs="Arial"/>
        </w:rPr>
        <w:t xml:space="preserve"> </w:t>
      </w:r>
      <w:r w:rsidRPr="00CA25AB">
        <w:rPr>
          <w:rFonts w:cs="Arial"/>
        </w:rPr>
        <w:t>zoper katero se odreja odvzem</w:t>
      </w:r>
      <w:r w:rsidR="00956237" w:rsidRPr="00CA25AB">
        <w:rPr>
          <w:rFonts w:cs="Arial"/>
        </w:rPr>
        <w:t>,</w:t>
      </w:r>
      <w:r w:rsidRPr="00CA25AB">
        <w:rPr>
          <w:rFonts w:cs="Arial"/>
        </w:rPr>
        <w:t xml:space="preserve"> ter premoženje, ki </w:t>
      </w:r>
      <w:r w:rsidR="00956237" w:rsidRPr="00CA25AB">
        <w:rPr>
          <w:rFonts w:cs="Arial"/>
        </w:rPr>
        <w:t>se odvzame</w:t>
      </w:r>
      <w:r w:rsidRPr="00CA25AB">
        <w:rPr>
          <w:rFonts w:cs="Arial"/>
        </w:rPr>
        <w:t>. Obrazložitev sklepa vsebuje razloge za priznanje sklepa in o določitvi predmeta odvzema, pa tudi kratek povzetek razlogov</w:t>
      </w:r>
      <w:r w:rsidR="006F0626" w:rsidRPr="00CA25AB">
        <w:rPr>
          <w:rFonts w:cs="Arial"/>
        </w:rPr>
        <w:t xml:space="preserve"> za</w:t>
      </w:r>
      <w:r w:rsidRPr="00CA25AB">
        <w:rPr>
          <w:rFonts w:cs="Arial"/>
        </w:rPr>
        <w:t xml:space="preserve"> izdajo sklepa v državi izdajateljici, kot jih je </w:t>
      </w:r>
      <w:r w:rsidR="004A2636" w:rsidRPr="00CA25AB">
        <w:rPr>
          <w:rFonts w:cs="Arial"/>
        </w:rPr>
        <w:t>sporočil</w:t>
      </w:r>
      <w:r w:rsidRPr="00CA25AB">
        <w:rPr>
          <w:rFonts w:cs="Arial"/>
        </w:rPr>
        <w:t xml:space="preserve"> organ izdajatelj. </w:t>
      </w:r>
    </w:p>
    <w:p w14:paraId="01EFF026" w14:textId="3127AE26" w:rsidR="00956237" w:rsidRPr="00CA25AB" w:rsidRDefault="00527AB3" w:rsidP="00CC02FE">
      <w:pPr>
        <w:spacing w:after="160"/>
        <w:jc w:val="both"/>
        <w:rPr>
          <w:rFonts w:cs="Arial"/>
        </w:rPr>
      </w:pPr>
      <w:r w:rsidRPr="00CA25AB">
        <w:rPr>
          <w:rFonts w:cs="Arial"/>
        </w:rPr>
        <w:t>(</w:t>
      </w:r>
      <w:r w:rsidR="00B61685" w:rsidRPr="00CA25AB">
        <w:rPr>
          <w:rFonts w:cs="Arial"/>
        </w:rPr>
        <w:t>5</w:t>
      </w:r>
      <w:r w:rsidRPr="00CA25AB">
        <w:rPr>
          <w:rFonts w:cs="Arial"/>
        </w:rPr>
        <w:t>) Sklep</w:t>
      </w:r>
      <w:r w:rsidR="00751C01" w:rsidRPr="00CA25AB">
        <w:rPr>
          <w:rFonts w:cs="Arial"/>
        </w:rPr>
        <w:t>,</w:t>
      </w:r>
      <w:r w:rsidRPr="00CA25AB">
        <w:rPr>
          <w:rFonts w:cs="Arial"/>
        </w:rPr>
        <w:t xml:space="preserve"> s katerim je sklep o odvzemu priznan, </w:t>
      </w:r>
      <w:r w:rsidR="00FA1264" w:rsidRPr="00CA25AB">
        <w:rPr>
          <w:rFonts w:cs="Arial"/>
        </w:rPr>
        <w:t>se</w:t>
      </w:r>
      <w:r w:rsidR="00E568E1" w:rsidRPr="00CA25AB">
        <w:rPr>
          <w:rFonts w:cs="Arial"/>
        </w:rPr>
        <w:t xml:space="preserve"> skupaj s poukom o pritožbi </w:t>
      </w:r>
      <w:r w:rsidRPr="00CA25AB">
        <w:rPr>
          <w:rFonts w:cs="Arial"/>
        </w:rPr>
        <w:t xml:space="preserve">vroči </w:t>
      </w:r>
      <w:r w:rsidR="00FA1DCA" w:rsidRPr="00CA25AB">
        <w:rPr>
          <w:rFonts w:cs="Arial"/>
        </w:rPr>
        <w:t>oseb</w:t>
      </w:r>
      <w:r w:rsidR="005212CD" w:rsidRPr="00CA25AB">
        <w:rPr>
          <w:rFonts w:cs="Arial"/>
        </w:rPr>
        <w:t xml:space="preserve">i, zoper katero je </w:t>
      </w:r>
      <w:r w:rsidR="006569C1" w:rsidRPr="00CA25AB">
        <w:rPr>
          <w:rFonts w:cs="Arial"/>
        </w:rPr>
        <w:t>i</w:t>
      </w:r>
      <w:r w:rsidR="005212CD" w:rsidRPr="00CA25AB">
        <w:rPr>
          <w:rFonts w:cs="Arial"/>
        </w:rPr>
        <w:t>zdan</w:t>
      </w:r>
      <w:r w:rsidR="00FF7D54" w:rsidRPr="00CA25AB">
        <w:rPr>
          <w:rFonts w:cs="Arial"/>
        </w:rPr>
        <w:t>.</w:t>
      </w:r>
      <w:r w:rsidR="00FA1264" w:rsidRPr="00CA25AB">
        <w:rPr>
          <w:rFonts w:cs="Arial"/>
        </w:rPr>
        <w:t xml:space="preserve"> </w:t>
      </w:r>
    </w:p>
    <w:p w14:paraId="79D55572" w14:textId="1C226FBF" w:rsidR="00661379" w:rsidRPr="00CA25AB" w:rsidRDefault="003B0C83" w:rsidP="00CC02FE">
      <w:pPr>
        <w:spacing w:after="160"/>
        <w:jc w:val="both"/>
        <w:rPr>
          <w:rFonts w:cs="Arial"/>
        </w:rPr>
      </w:pPr>
      <w:r w:rsidRPr="00CA25AB">
        <w:rPr>
          <w:rFonts w:cs="Arial"/>
        </w:rPr>
        <w:t>(</w:t>
      </w:r>
      <w:r w:rsidR="00B61685" w:rsidRPr="00CA25AB">
        <w:rPr>
          <w:rFonts w:cs="Arial"/>
        </w:rPr>
        <w:t>6</w:t>
      </w:r>
      <w:r w:rsidRPr="00CA25AB">
        <w:rPr>
          <w:rFonts w:cs="Arial"/>
        </w:rPr>
        <w:t>) Sklep iz prejšnjega odstavka, pa tudi sklep, s katerim je zahteva za priznanje in izvršitev zavrnjena, se vroči državnemu tožilcu, ki lahko</w:t>
      </w:r>
      <w:r w:rsidR="006F0626" w:rsidRPr="00CA25AB">
        <w:rPr>
          <w:rFonts w:cs="Arial"/>
        </w:rPr>
        <w:t xml:space="preserve"> vloži</w:t>
      </w:r>
      <w:r w:rsidRPr="00CA25AB">
        <w:rPr>
          <w:rFonts w:cs="Arial"/>
        </w:rPr>
        <w:t xml:space="preserve"> pritož</w:t>
      </w:r>
      <w:r w:rsidR="006F0626" w:rsidRPr="00CA25AB">
        <w:rPr>
          <w:rFonts w:cs="Arial"/>
        </w:rPr>
        <w:t>bo</w:t>
      </w:r>
      <w:r w:rsidRPr="00CA25AB">
        <w:rPr>
          <w:rFonts w:cs="Arial"/>
        </w:rPr>
        <w:t>.</w:t>
      </w:r>
    </w:p>
    <w:p w14:paraId="43BDB3C5" w14:textId="1DD48B38" w:rsidR="00B01620" w:rsidRPr="00CA25AB" w:rsidRDefault="00FE7BB9" w:rsidP="00CC02FE">
      <w:pPr>
        <w:spacing w:after="160"/>
        <w:jc w:val="both"/>
        <w:rPr>
          <w:rFonts w:cs="Arial"/>
        </w:rPr>
      </w:pPr>
      <w:r w:rsidRPr="00CA25AB">
        <w:rPr>
          <w:rFonts w:cs="Arial"/>
        </w:rPr>
        <w:t>(</w:t>
      </w:r>
      <w:r w:rsidR="004937E4" w:rsidRPr="00CA25AB">
        <w:rPr>
          <w:rFonts w:cs="Arial"/>
        </w:rPr>
        <w:t>7</w:t>
      </w:r>
      <w:r w:rsidRPr="00CA25AB">
        <w:rPr>
          <w:rFonts w:cs="Arial"/>
        </w:rPr>
        <w:t xml:space="preserve">) </w:t>
      </w:r>
      <w:r w:rsidR="00405D33" w:rsidRPr="00CA25AB">
        <w:rPr>
          <w:rFonts w:cs="Arial"/>
        </w:rPr>
        <w:t>Ne glede na organ, ki izvršuje sklep o odvzemu,</w:t>
      </w:r>
      <w:r w:rsidR="006F0626" w:rsidRPr="00CA25AB">
        <w:rPr>
          <w:rFonts w:cs="Arial"/>
        </w:rPr>
        <w:t xml:space="preserve"> preiskovalni sodnik odredi</w:t>
      </w:r>
      <w:r w:rsidR="00405D33" w:rsidRPr="00CA25AB">
        <w:rPr>
          <w:rFonts w:cs="Arial"/>
        </w:rPr>
        <w:t xml:space="preserve"> </w:t>
      </w:r>
      <w:r w:rsidRPr="00CA25AB">
        <w:rPr>
          <w:rFonts w:cs="Arial"/>
        </w:rPr>
        <w:t>izročit</w:t>
      </w:r>
      <w:r w:rsidR="00A63FA9" w:rsidRPr="00CA25AB">
        <w:rPr>
          <w:rFonts w:cs="Arial"/>
        </w:rPr>
        <w:t>e</w:t>
      </w:r>
      <w:r w:rsidRPr="00CA25AB">
        <w:rPr>
          <w:rFonts w:cs="Arial"/>
        </w:rPr>
        <w:t xml:space="preserve">v premoženja </w:t>
      </w:r>
      <w:r w:rsidR="00F9560D" w:rsidRPr="00CA25AB">
        <w:rPr>
          <w:rFonts w:cs="Arial"/>
        </w:rPr>
        <w:t>oškodovancu</w:t>
      </w:r>
      <w:r w:rsidRPr="00CA25AB">
        <w:rPr>
          <w:rFonts w:cs="Arial"/>
        </w:rPr>
        <w:t>, izplačil</w:t>
      </w:r>
      <w:r w:rsidR="00A63FA9" w:rsidRPr="00CA25AB">
        <w:rPr>
          <w:rFonts w:cs="Arial"/>
        </w:rPr>
        <w:t>o</w:t>
      </w:r>
      <w:r w:rsidRPr="00CA25AB">
        <w:rPr>
          <w:rFonts w:cs="Arial"/>
        </w:rPr>
        <w:t xml:space="preserve"> odškodnine iz odvzetega premoženja</w:t>
      </w:r>
      <w:r w:rsidR="00405D33" w:rsidRPr="00CA25AB">
        <w:rPr>
          <w:rFonts w:cs="Arial"/>
        </w:rPr>
        <w:t xml:space="preserve">, </w:t>
      </w:r>
      <w:r w:rsidRPr="00CA25AB">
        <w:rPr>
          <w:rFonts w:cs="Arial"/>
        </w:rPr>
        <w:t>zadržan</w:t>
      </w:r>
      <w:r w:rsidR="00E56362" w:rsidRPr="00CA25AB">
        <w:rPr>
          <w:rFonts w:cs="Arial"/>
        </w:rPr>
        <w:t>j</w:t>
      </w:r>
      <w:r w:rsidR="00A63FA9" w:rsidRPr="00CA25AB">
        <w:rPr>
          <w:rFonts w:cs="Arial"/>
        </w:rPr>
        <w:t>e</w:t>
      </w:r>
      <w:r w:rsidRPr="00CA25AB">
        <w:rPr>
          <w:rFonts w:cs="Arial"/>
        </w:rPr>
        <w:t xml:space="preserve"> prodaje </w:t>
      </w:r>
      <w:r w:rsidRPr="00CA25AB">
        <w:rPr>
          <w:rFonts w:cs="Arial"/>
        </w:rPr>
        <w:lastRenderedPageBreak/>
        <w:t>odvzetega premoženja</w:t>
      </w:r>
      <w:r w:rsidR="00405D33" w:rsidRPr="00CA25AB">
        <w:rPr>
          <w:rFonts w:cs="Arial"/>
        </w:rPr>
        <w:t>, prodaj</w:t>
      </w:r>
      <w:r w:rsidR="00A63FA9" w:rsidRPr="00CA25AB">
        <w:rPr>
          <w:rFonts w:cs="Arial"/>
        </w:rPr>
        <w:t>o</w:t>
      </w:r>
      <w:r w:rsidR="00405D33" w:rsidRPr="00CA25AB">
        <w:rPr>
          <w:rFonts w:cs="Arial"/>
        </w:rPr>
        <w:t xml:space="preserve"> </w:t>
      </w:r>
      <w:r w:rsidR="00FE2868" w:rsidRPr="00CA25AB">
        <w:rPr>
          <w:rFonts w:cs="Arial"/>
        </w:rPr>
        <w:t xml:space="preserve">ali izročitev </w:t>
      </w:r>
      <w:r w:rsidR="00A63FA9" w:rsidRPr="00CA25AB">
        <w:rPr>
          <w:rFonts w:cs="Arial"/>
        </w:rPr>
        <w:t>odvzetega premoženja</w:t>
      </w:r>
      <w:r w:rsidR="00FE2868" w:rsidRPr="00CA25AB">
        <w:rPr>
          <w:rFonts w:cs="Arial"/>
        </w:rPr>
        <w:t xml:space="preserve">, </w:t>
      </w:r>
      <w:r w:rsidR="00A63FA9" w:rsidRPr="00CA25AB">
        <w:rPr>
          <w:rFonts w:cs="Arial"/>
        </w:rPr>
        <w:t xml:space="preserve">ustavitev postopka </w:t>
      </w:r>
      <w:r w:rsidR="00D04C55" w:rsidRPr="00CA25AB">
        <w:rPr>
          <w:rFonts w:cs="Arial"/>
        </w:rPr>
        <w:t>ter</w:t>
      </w:r>
      <w:r w:rsidR="00FE2868" w:rsidRPr="00CA25AB">
        <w:rPr>
          <w:rFonts w:cs="Arial"/>
        </w:rPr>
        <w:t xml:space="preserve"> nakazil</w:t>
      </w:r>
      <w:r w:rsidR="006F0626" w:rsidRPr="00CA25AB">
        <w:rPr>
          <w:rFonts w:cs="Arial"/>
        </w:rPr>
        <w:t>o</w:t>
      </w:r>
      <w:r w:rsidR="00FE2868" w:rsidRPr="00CA25AB">
        <w:rPr>
          <w:rFonts w:cs="Arial"/>
        </w:rPr>
        <w:t xml:space="preserve"> državi izdajateljici in proračunu </w:t>
      </w:r>
      <w:r w:rsidR="00956237" w:rsidRPr="00CA25AB">
        <w:rPr>
          <w:rFonts w:cs="Arial"/>
        </w:rPr>
        <w:t>Republike Slovenije</w:t>
      </w:r>
      <w:r w:rsidR="00A63FA9" w:rsidRPr="00CA25AB">
        <w:rPr>
          <w:rFonts w:cs="Arial"/>
        </w:rPr>
        <w:t xml:space="preserve">. </w:t>
      </w:r>
    </w:p>
    <w:p w14:paraId="3DD7E30F" w14:textId="235BFDFE" w:rsidR="00A33D14" w:rsidRPr="00CA25AB" w:rsidRDefault="00B61685" w:rsidP="00CC02FE">
      <w:pPr>
        <w:spacing w:after="160"/>
        <w:jc w:val="both"/>
        <w:rPr>
          <w:rFonts w:cs="Arial"/>
        </w:rPr>
      </w:pPr>
      <w:r w:rsidRPr="00CA25AB">
        <w:rPr>
          <w:rFonts w:cs="Arial"/>
        </w:rPr>
        <w:t>(</w:t>
      </w:r>
      <w:r w:rsidR="004937E4" w:rsidRPr="00CA25AB">
        <w:rPr>
          <w:rFonts w:cs="Arial"/>
        </w:rPr>
        <w:t>8</w:t>
      </w:r>
      <w:r w:rsidR="00B01620" w:rsidRPr="00CA25AB">
        <w:rPr>
          <w:rFonts w:cs="Arial"/>
        </w:rPr>
        <w:t>)</w:t>
      </w:r>
      <w:r w:rsidR="00FE7BB9" w:rsidRPr="00CA25AB">
        <w:rPr>
          <w:rFonts w:cs="Arial"/>
        </w:rPr>
        <w:t xml:space="preserve"> </w:t>
      </w:r>
      <w:r w:rsidR="00956237" w:rsidRPr="00CA25AB">
        <w:rPr>
          <w:rFonts w:cs="Arial"/>
        </w:rPr>
        <w:t xml:space="preserve">Če se odvzeto </w:t>
      </w:r>
      <w:r w:rsidR="00E56362" w:rsidRPr="00CA25AB">
        <w:rPr>
          <w:rFonts w:cs="Arial"/>
        </w:rPr>
        <w:t xml:space="preserve">nedenarno </w:t>
      </w:r>
      <w:r w:rsidR="00956237" w:rsidRPr="00CA25AB">
        <w:rPr>
          <w:rFonts w:cs="Arial"/>
        </w:rPr>
        <w:t xml:space="preserve">premoženje ne vrne </w:t>
      </w:r>
      <w:r w:rsidR="00F9560D" w:rsidRPr="00CA25AB">
        <w:rPr>
          <w:rFonts w:cs="Arial"/>
        </w:rPr>
        <w:t>oškodovancu</w:t>
      </w:r>
      <w:r w:rsidR="00FE2868" w:rsidRPr="00CA25AB">
        <w:rPr>
          <w:rFonts w:cs="Arial"/>
        </w:rPr>
        <w:t xml:space="preserve">, se proda. </w:t>
      </w:r>
      <w:r w:rsidR="00D033A1" w:rsidRPr="00CA25AB">
        <w:rPr>
          <w:rFonts w:cs="Arial"/>
        </w:rPr>
        <w:t xml:space="preserve">Preiskovalni </w:t>
      </w:r>
      <w:r w:rsidR="004D79FC" w:rsidRPr="00CA25AB">
        <w:rPr>
          <w:rFonts w:cs="Arial"/>
        </w:rPr>
        <w:t>sodnik</w:t>
      </w:r>
      <w:r w:rsidR="00D16B07" w:rsidRPr="00CA25AB">
        <w:rPr>
          <w:rFonts w:cs="Arial"/>
        </w:rPr>
        <w:t xml:space="preserve"> </w:t>
      </w:r>
      <w:r w:rsidR="00956237" w:rsidRPr="00CA25AB">
        <w:rPr>
          <w:rFonts w:cs="Arial"/>
        </w:rPr>
        <w:t xml:space="preserve">pa lahko </w:t>
      </w:r>
      <w:r w:rsidR="00D16B07" w:rsidRPr="00CA25AB">
        <w:rPr>
          <w:rFonts w:cs="Arial"/>
        </w:rPr>
        <w:t>s soglasjem organa izdajatelja</w:t>
      </w:r>
      <w:r w:rsidR="00FE2868" w:rsidRPr="00CA25AB">
        <w:rPr>
          <w:rFonts w:cs="Arial"/>
        </w:rPr>
        <w:t xml:space="preserve"> ali na njegov predlog</w:t>
      </w:r>
      <w:r w:rsidR="00D16B07" w:rsidRPr="00CA25AB">
        <w:rPr>
          <w:rFonts w:cs="Arial"/>
        </w:rPr>
        <w:t xml:space="preserve"> </w:t>
      </w:r>
      <w:r w:rsidR="00E56362" w:rsidRPr="00CA25AB">
        <w:rPr>
          <w:rFonts w:cs="Arial"/>
        </w:rPr>
        <w:t xml:space="preserve">to </w:t>
      </w:r>
      <w:r w:rsidR="00D033A1" w:rsidRPr="00CA25AB">
        <w:rPr>
          <w:rFonts w:cs="Arial"/>
        </w:rPr>
        <w:t>p</w:t>
      </w:r>
      <w:r w:rsidR="007359F4" w:rsidRPr="00CA25AB">
        <w:rPr>
          <w:rFonts w:cs="Arial"/>
        </w:rPr>
        <w:t xml:space="preserve">remoženje prepusti državi izdajateljici, </w:t>
      </w:r>
      <w:r w:rsidR="009D282D" w:rsidRPr="00CA25AB">
        <w:rPr>
          <w:rFonts w:cs="Arial"/>
        </w:rPr>
        <w:t xml:space="preserve">če tako določa mednarodna pogodba, </w:t>
      </w:r>
      <w:r w:rsidR="00D16B07" w:rsidRPr="00CA25AB">
        <w:rPr>
          <w:rFonts w:cs="Arial"/>
        </w:rPr>
        <w:t xml:space="preserve">če je </w:t>
      </w:r>
      <w:r w:rsidR="00E56B9F" w:rsidRPr="00CA25AB">
        <w:rPr>
          <w:rFonts w:cs="Arial"/>
        </w:rPr>
        <w:t xml:space="preserve">bilo pred storitvijo kaznivega dejanja v </w:t>
      </w:r>
      <w:r w:rsidR="00956237" w:rsidRPr="00CA25AB">
        <w:rPr>
          <w:rFonts w:cs="Arial"/>
        </w:rPr>
        <w:t xml:space="preserve">lasti države </w:t>
      </w:r>
      <w:r w:rsidR="006569C1" w:rsidRPr="00CA25AB">
        <w:rPr>
          <w:rFonts w:cs="Arial"/>
        </w:rPr>
        <w:t>izdajateljice</w:t>
      </w:r>
      <w:r w:rsidR="00956237" w:rsidRPr="00CA25AB">
        <w:rPr>
          <w:rFonts w:cs="Arial"/>
        </w:rPr>
        <w:t xml:space="preserve"> </w:t>
      </w:r>
      <w:r w:rsidR="00E56B9F" w:rsidRPr="00CA25AB">
        <w:rPr>
          <w:rFonts w:cs="Arial"/>
        </w:rPr>
        <w:t>ali</w:t>
      </w:r>
      <w:r w:rsidR="009D282D" w:rsidRPr="00CA25AB">
        <w:rPr>
          <w:rFonts w:cs="Arial"/>
        </w:rPr>
        <w:t xml:space="preserve"> </w:t>
      </w:r>
      <w:r w:rsidR="00D16B07" w:rsidRPr="00CA25AB">
        <w:rPr>
          <w:rFonts w:cs="Arial"/>
        </w:rPr>
        <w:t xml:space="preserve">če premoženja </w:t>
      </w:r>
      <w:r w:rsidR="000F774E" w:rsidRPr="00CA25AB">
        <w:rPr>
          <w:rFonts w:cs="Arial"/>
        </w:rPr>
        <w:t xml:space="preserve">iz </w:t>
      </w:r>
      <w:r w:rsidR="00956237" w:rsidRPr="00CA25AB">
        <w:rPr>
          <w:rFonts w:cs="Arial"/>
        </w:rPr>
        <w:t xml:space="preserve">razlogov javne varnosti, javne morale ali </w:t>
      </w:r>
      <w:r w:rsidR="000F774E" w:rsidRPr="00CA25AB">
        <w:rPr>
          <w:rFonts w:cs="Arial"/>
        </w:rPr>
        <w:t>zaradi</w:t>
      </w:r>
      <w:r w:rsidR="00D04C55" w:rsidRPr="00CA25AB">
        <w:rPr>
          <w:rFonts w:cs="Arial"/>
        </w:rPr>
        <w:t xml:space="preserve"> majhne</w:t>
      </w:r>
      <w:r w:rsidR="000F774E" w:rsidRPr="00CA25AB">
        <w:rPr>
          <w:rFonts w:cs="Arial"/>
        </w:rPr>
        <w:t xml:space="preserve"> </w:t>
      </w:r>
      <w:r w:rsidR="00956237" w:rsidRPr="00CA25AB">
        <w:rPr>
          <w:rFonts w:cs="Arial"/>
        </w:rPr>
        <w:t>vrednosti ni</w:t>
      </w:r>
      <w:r w:rsidR="00D16B07" w:rsidRPr="00CA25AB">
        <w:rPr>
          <w:rFonts w:cs="Arial"/>
        </w:rPr>
        <w:t xml:space="preserve"> mogoče </w:t>
      </w:r>
      <w:r w:rsidR="007359F4" w:rsidRPr="00CA25AB">
        <w:rPr>
          <w:rFonts w:cs="Arial"/>
        </w:rPr>
        <w:t>prodati</w:t>
      </w:r>
      <w:r w:rsidR="000F774E" w:rsidRPr="00CA25AB">
        <w:rPr>
          <w:rFonts w:cs="Arial"/>
        </w:rPr>
        <w:t>.</w:t>
      </w:r>
      <w:r w:rsidR="00D16B07" w:rsidRPr="00CA25AB">
        <w:rPr>
          <w:rFonts w:cs="Arial"/>
        </w:rPr>
        <w:t xml:space="preserve"> </w:t>
      </w:r>
      <w:r w:rsidR="00FE2868" w:rsidRPr="00CA25AB">
        <w:rPr>
          <w:rFonts w:cs="Arial"/>
        </w:rPr>
        <w:t>Če odvzetega</w:t>
      </w:r>
      <w:r w:rsidR="000F774E" w:rsidRPr="00CA25AB">
        <w:rPr>
          <w:rFonts w:cs="Arial"/>
        </w:rPr>
        <w:t xml:space="preserve"> nedenarnega</w:t>
      </w:r>
      <w:r w:rsidR="00FE2868" w:rsidRPr="00CA25AB">
        <w:rPr>
          <w:rFonts w:cs="Arial"/>
        </w:rPr>
        <w:t xml:space="preserve"> premoženja ni mogoče prodati, organ izdajatelj pa ne privoli v njegov prenos na državo izdajateljico, se uniči ali brezplačno prepusti </w:t>
      </w:r>
      <w:r w:rsidR="006569C1" w:rsidRPr="00CA25AB">
        <w:rPr>
          <w:rFonts w:cs="Arial"/>
        </w:rPr>
        <w:t>muzeju ali kakšnemu drugemu zavodu</w:t>
      </w:r>
      <w:r w:rsidR="00FE2868" w:rsidRPr="00CA25AB">
        <w:rPr>
          <w:rFonts w:cs="Arial"/>
        </w:rPr>
        <w:t>.</w:t>
      </w:r>
    </w:p>
    <w:p w14:paraId="472A18FD" w14:textId="7A928B5D" w:rsidR="00F45D2E" w:rsidRPr="00CA25AB" w:rsidRDefault="00F91570" w:rsidP="00CC02FE">
      <w:pPr>
        <w:spacing w:after="160"/>
        <w:jc w:val="both"/>
        <w:rPr>
          <w:rFonts w:cs="Arial"/>
        </w:rPr>
      </w:pPr>
      <w:r w:rsidRPr="00CA25AB">
        <w:rPr>
          <w:rFonts w:cs="Arial"/>
        </w:rPr>
        <w:t>(</w:t>
      </w:r>
      <w:r w:rsidR="004937E4" w:rsidRPr="00CA25AB">
        <w:rPr>
          <w:rFonts w:cs="Arial"/>
        </w:rPr>
        <w:t>9</w:t>
      </w:r>
      <w:r w:rsidRPr="00CA25AB">
        <w:rPr>
          <w:rFonts w:cs="Arial"/>
        </w:rPr>
        <w:t xml:space="preserve">) </w:t>
      </w:r>
      <w:r w:rsidR="005F6012" w:rsidRPr="00CA25AB">
        <w:rPr>
          <w:rFonts w:cs="Arial"/>
        </w:rPr>
        <w:t xml:space="preserve">Če je verjetno, da </w:t>
      </w:r>
      <w:r w:rsidR="00801552" w:rsidRPr="00CA25AB">
        <w:rPr>
          <w:rFonts w:cs="Arial"/>
        </w:rPr>
        <w:t>bod</w:t>
      </w:r>
      <w:r w:rsidR="0065650F" w:rsidRPr="00CA25AB">
        <w:rPr>
          <w:rFonts w:cs="Arial"/>
        </w:rPr>
        <w:t>o</w:t>
      </w:r>
      <w:r w:rsidR="00801552" w:rsidRPr="00CA25AB">
        <w:rPr>
          <w:rFonts w:cs="Arial"/>
        </w:rPr>
        <w:t xml:space="preserve"> </w:t>
      </w:r>
      <w:r w:rsidR="00111AFF" w:rsidRPr="00CA25AB">
        <w:rPr>
          <w:rFonts w:cs="Arial"/>
        </w:rPr>
        <w:t xml:space="preserve">zaradi </w:t>
      </w:r>
      <w:r w:rsidR="00801552" w:rsidRPr="00CA25AB">
        <w:rPr>
          <w:rFonts w:cs="Arial"/>
        </w:rPr>
        <w:t xml:space="preserve">odvzema </w:t>
      </w:r>
      <w:r w:rsidR="00111AFF" w:rsidRPr="00CA25AB">
        <w:rPr>
          <w:rFonts w:cs="Arial"/>
        </w:rPr>
        <w:t xml:space="preserve">in hrambe </w:t>
      </w:r>
      <w:r w:rsidR="00801552" w:rsidRPr="00CA25AB">
        <w:rPr>
          <w:rFonts w:cs="Arial"/>
        </w:rPr>
        <w:t>premoženja</w:t>
      </w:r>
      <w:r w:rsidR="005F6012" w:rsidRPr="00CA25AB">
        <w:rPr>
          <w:rFonts w:cs="Arial"/>
        </w:rPr>
        <w:t xml:space="preserve"> nastali </w:t>
      </w:r>
      <w:r w:rsidR="00801552" w:rsidRPr="00CA25AB">
        <w:rPr>
          <w:rFonts w:cs="Arial"/>
        </w:rPr>
        <w:t xml:space="preserve">visoki ali izredni </w:t>
      </w:r>
      <w:r w:rsidR="005F6012" w:rsidRPr="00CA25AB">
        <w:rPr>
          <w:rFonts w:cs="Arial"/>
        </w:rPr>
        <w:t>stroški</w:t>
      </w:r>
      <w:r w:rsidR="00D04C55" w:rsidRPr="00CA25AB">
        <w:rPr>
          <w:rFonts w:cs="Arial"/>
        </w:rPr>
        <w:t>,</w:t>
      </w:r>
      <w:r w:rsidR="00801552" w:rsidRPr="00CA25AB">
        <w:rPr>
          <w:rFonts w:cs="Arial"/>
        </w:rPr>
        <w:t xml:space="preserve"> ali če taki stroški nastanejo, </w:t>
      </w:r>
      <w:r w:rsidR="00FF7D54" w:rsidRPr="00CA25AB">
        <w:rPr>
          <w:rFonts w:cs="Arial"/>
        </w:rPr>
        <w:t>preiskovalni sodnik na to opozori organ izdajatelj in mu predlaga, da stroške nosi država izdajateljica</w:t>
      </w:r>
      <w:r w:rsidR="00C7774B" w:rsidRPr="00CA25AB">
        <w:rPr>
          <w:rFonts w:cs="Arial"/>
        </w:rPr>
        <w:t>.</w:t>
      </w:r>
    </w:p>
    <w:p w14:paraId="2CA183BD" w14:textId="134BA943" w:rsidR="00C7774B" w:rsidRPr="00CA25AB" w:rsidRDefault="00C7774B" w:rsidP="00CC02FE">
      <w:pPr>
        <w:spacing w:after="160"/>
        <w:jc w:val="both"/>
        <w:rPr>
          <w:rFonts w:cs="Arial"/>
        </w:rPr>
      </w:pPr>
      <w:r w:rsidRPr="00CA25AB">
        <w:rPr>
          <w:rFonts w:cs="Arial"/>
        </w:rPr>
        <w:t>(</w:t>
      </w:r>
      <w:r w:rsidR="004937E4" w:rsidRPr="00CA25AB">
        <w:rPr>
          <w:rFonts w:cs="Arial"/>
        </w:rPr>
        <w:t>10</w:t>
      </w:r>
      <w:r w:rsidRPr="00CA25AB">
        <w:rPr>
          <w:rFonts w:cs="Arial"/>
        </w:rPr>
        <w:t xml:space="preserve">) </w:t>
      </w:r>
      <w:r w:rsidR="00EB5404" w:rsidRPr="00CA25AB">
        <w:rPr>
          <w:rFonts w:cs="Arial"/>
        </w:rPr>
        <w:t>Organ, ki izvršuje</w:t>
      </w:r>
      <w:r w:rsidRPr="00CA25AB">
        <w:rPr>
          <w:rFonts w:cs="Arial"/>
        </w:rPr>
        <w:t xml:space="preserve"> sklep o odvzemu, preiskovalnega sodnika </w:t>
      </w:r>
      <w:r w:rsidR="00EB5404" w:rsidRPr="00CA25AB">
        <w:rPr>
          <w:rFonts w:cs="Arial"/>
        </w:rPr>
        <w:t xml:space="preserve">sproti </w:t>
      </w:r>
      <w:r w:rsidRPr="00CA25AB">
        <w:rPr>
          <w:rFonts w:cs="Arial"/>
        </w:rPr>
        <w:t xml:space="preserve">obvešča </w:t>
      </w:r>
      <w:r w:rsidR="00697D03" w:rsidRPr="00CA25AB">
        <w:rPr>
          <w:rFonts w:cs="Arial"/>
        </w:rPr>
        <w:t xml:space="preserve">o </w:t>
      </w:r>
      <w:r w:rsidRPr="00CA25AB">
        <w:rPr>
          <w:rFonts w:cs="Arial"/>
        </w:rPr>
        <w:t xml:space="preserve">poteku </w:t>
      </w:r>
      <w:r w:rsidR="00EB5404" w:rsidRPr="00CA25AB">
        <w:rPr>
          <w:rFonts w:cs="Arial"/>
        </w:rPr>
        <w:t>izvrš</w:t>
      </w:r>
      <w:r w:rsidR="006F0626" w:rsidRPr="00CA25AB">
        <w:rPr>
          <w:rFonts w:cs="Arial"/>
        </w:rPr>
        <w:t>evanja</w:t>
      </w:r>
      <w:r w:rsidR="004D79FC" w:rsidRPr="00CA25AB">
        <w:rPr>
          <w:rFonts w:cs="Arial"/>
        </w:rPr>
        <w:t xml:space="preserve">. </w:t>
      </w:r>
    </w:p>
    <w:p w14:paraId="168F5C3B" w14:textId="7AB72D63" w:rsidR="004937E4" w:rsidRPr="00CA25AB" w:rsidRDefault="004937E4" w:rsidP="00CC02FE">
      <w:pPr>
        <w:spacing w:after="160"/>
        <w:jc w:val="both"/>
        <w:rPr>
          <w:rFonts w:cs="Arial"/>
        </w:rPr>
      </w:pPr>
      <w:r w:rsidRPr="00CA25AB">
        <w:rPr>
          <w:rFonts w:cs="Arial"/>
        </w:rPr>
        <w:t xml:space="preserve">(11) Če odvzema ni mogoče deloma ali v celoti izvršiti, organ izdajatelj pa </w:t>
      </w:r>
      <w:r w:rsidR="00A070E0" w:rsidRPr="00CA25AB">
        <w:rPr>
          <w:rFonts w:cs="Arial"/>
        </w:rPr>
        <w:t>podrejeno zahteva</w:t>
      </w:r>
      <w:r w:rsidRPr="00CA25AB">
        <w:rPr>
          <w:rFonts w:cs="Arial"/>
        </w:rPr>
        <w:t xml:space="preserve"> odvzem nadomestnega premoženja enake vrednosti, preiskovalni sodnik opravi poizvedbe o obstoju takega premoženja</w:t>
      </w:r>
      <w:r w:rsidR="000E56EF">
        <w:rPr>
          <w:rFonts w:cs="Arial"/>
        </w:rPr>
        <w:t xml:space="preserve"> v ustreznih evidencah, registrih in javnih knjigah ali podatke zahteva od bank </w:t>
      </w:r>
      <w:r w:rsidR="005F2F8C">
        <w:rPr>
          <w:rFonts w:cs="Arial"/>
        </w:rPr>
        <w:t xml:space="preserve">ali drugih institucij, ki </w:t>
      </w:r>
      <w:r w:rsidR="002B03E2">
        <w:rPr>
          <w:rFonts w:cs="Arial"/>
        </w:rPr>
        <w:t>zagotavljajo</w:t>
      </w:r>
      <w:r w:rsidR="005F2F8C">
        <w:rPr>
          <w:rFonts w:cs="Arial"/>
        </w:rPr>
        <w:t xml:space="preserve"> storitev hrambe </w:t>
      </w:r>
      <w:r w:rsidR="0032144E">
        <w:rPr>
          <w:rFonts w:cs="Arial"/>
        </w:rPr>
        <w:t xml:space="preserve">ali upravljanja </w:t>
      </w:r>
      <w:r w:rsidR="005F2F8C">
        <w:rPr>
          <w:rFonts w:cs="Arial"/>
        </w:rPr>
        <w:t>premoženja</w:t>
      </w:r>
      <w:r w:rsidRPr="00CA25AB">
        <w:rPr>
          <w:rFonts w:cs="Arial"/>
        </w:rPr>
        <w:t>. Če je</w:t>
      </w:r>
      <w:r w:rsidR="000E56EF">
        <w:rPr>
          <w:rFonts w:cs="Arial"/>
        </w:rPr>
        <w:t xml:space="preserve"> nadomestno premoženje </w:t>
      </w:r>
      <w:r w:rsidRPr="00CA25AB">
        <w:rPr>
          <w:rFonts w:cs="Arial"/>
        </w:rPr>
        <w:t xml:space="preserve">najdeno, </w:t>
      </w:r>
      <w:r w:rsidR="000E56EF">
        <w:rPr>
          <w:rFonts w:cs="Arial"/>
        </w:rPr>
        <w:t xml:space="preserve">preiskovalni sodnik </w:t>
      </w:r>
      <w:r w:rsidRPr="00CA25AB">
        <w:rPr>
          <w:rFonts w:cs="Arial"/>
        </w:rPr>
        <w:t xml:space="preserve">izda nov sklep o priznanju s smiselno uporabo določb tega člena, </w:t>
      </w:r>
      <w:r w:rsidR="000F774E" w:rsidRPr="00CA25AB">
        <w:rPr>
          <w:rFonts w:cs="Arial"/>
        </w:rPr>
        <w:t>prejšnji sklep</w:t>
      </w:r>
      <w:r w:rsidRPr="00CA25AB">
        <w:rPr>
          <w:rFonts w:cs="Arial"/>
        </w:rPr>
        <w:t xml:space="preserve"> pa deloma ali v celoti razveljavi.</w:t>
      </w:r>
      <w:bookmarkEnd w:id="31"/>
      <w:r w:rsidR="004843B7" w:rsidRPr="00CA25AB">
        <w:rPr>
          <w:rFonts w:cs="Arial"/>
        </w:rPr>
        <w:t>«.</w:t>
      </w:r>
    </w:p>
    <w:p w14:paraId="172DF7AE" w14:textId="77777777" w:rsidR="000E56EF" w:rsidRPr="00CA25AB" w:rsidRDefault="000E56EF" w:rsidP="004937E4">
      <w:pPr>
        <w:spacing w:after="160"/>
        <w:ind w:left="567"/>
        <w:jc w:val="both"/>
        <w:rPr>
          <w:rFonts w:cs="Arial"/>
        </w:rPr>
      </w:pPr>
    </w:p>
    <w:p w14:paraId="3C2E6628" w14:textId="3760C202" w:rsidR="00BF65DE" w:rsidRPr="00CA25AB" w:rsidRDefault="00813864" w:rsidP="00BF65DE">
      <w:pPr>
        <w:spacing w:after="160"/>
        <w:jc w:val="center"/>
        <w:rPr>
          <w:rFonts w:cs="Arial"/>
          <w:b/>
          <w:bCs/>
        </w:rPr>
      </w:pPr>
      <w:r>
        <w:rPr>
          <w:rFonts w:cs="Arial"/>
          <w:b/>
          <w:bCs/>
        </w:rPr>
        <w:t>15.</w:t>
      </w:r>
      <w:r w:rsidR="0065650F" w:rsidRPr="00CA25AB">
        <w:rPr>
          <w:rFonts w:cs="Arial"/>
          <w:b/>
          <w:bCs/>
        </w:rPr>
        <w:t xml:space="preserve"> </w:t>
      </w:r>
      <w:r w:rsidR="00BF65DE" w:rsidRPr="00CA25AB">
        <w:rPr>
          <w:rFonts w:cs="Arial"/>
          <w:b/>
          <w:bCs/>
        </w:rPr>
        <w:t>člen</w:t>
      </w:r>
    </w:p>
    <w:p w14:paraId="5B11E060" w14:textId="4F070460" w:rsidR="00BF65DE" w:rsidRDefault="00BF65DE" w:rsidP="00775FD9">
      <w:pPr>
        <w:spacing w:after="160"/>
        <w:rPr>
          <w:rFonts w:cs="Arial"/>
        </w:rPr>
      </w:pPr>
      <w:r w:rsidRPr="00CA25AB">
        <w:rPr>
          <w:rFonts w:cs="Arial"/>
        </w:rPr>
        <w:t xml:space="preserve">Za 224.d členom se dodata 224.e in 224.f člen, ki se glasita: </w:t>
      </w:r>
    </w:p>
    <w:p w14:paraId="57A8ACF3" w14:textId="77777777" w:rsidR="00775FD9" w:rsidRPr="00CA25AB" w:rsidRDefault="00775FD9" w:rsidP="00775FD9">
      <w:pPr>
        <w:spacing w:after="160"/>
        <w:rPr>
          <w:rFonts w:cs="Arial"/>
        </w:rPr>
      </w:pPr>
    </w:p>
    <w:p w14:paraId="2C98BB9F" w14:textId="76C24CA4" w:rsidR="00532D90" w:rsidRPr="00CA25AB" w:rsidRDefault="00BF65DE" w:rsidP="004843B7">
      <w:pPr>
        <w:spacing w:after="160"/>
        <w:jc w:val="center"/>
        <w:rPr>
          <w:rFonts w:cs="Arial"/>
        </w:rPr>
      </w:pPr>
      <w:r w:rsidRPr="00CA25AB">
        <w:rPr>
          <w:rFonts w:cs="Arial"/>
        </w:rPr>
        <w:t>»</w:t>
      </w:r>
      <w:bookmarkStart w:id="32" w:name="_Hlk195449791"/>
      <w:r w:rsidR="00532D90" w:rsidRPr="00CA25AB">
        <w:rPr>
          <w:rFonts w:cs="Arial"/>
        </w:rPr>
        <w:t xml:space="preserve">Priznanje in izvršitev v drugi državi članici </w:t>
      </w:r>
      <w:bookmarkEnd w:id="32"/>
    </w:p>
    <w:p w14:paraId="708ABE4C" w14:textId="010B6119" w:rsidR="004843B7" w:rsidRPr="00CA25AB" w:rsidRDefault="00BF65DE" w:rsidP="004843B7">
      <w:pPr>
        <w:spacing w:after="160"/>
        <w:jc w:val="center"/>
        <w:rPr>
          <w:rFonts w:cs="Arial"/>
        </w:rPr>
      </w:pPr>
      <w:r w:rsidRPr="00CA25AB">
        <w:rPr>
          <w:rFonts w:cs="Arial"/>
        </w:rPr>
        <w:t>224.e člen</w:t>
      </w:r>
    </w:p>
    <w:p w14:paraId="53D67936" w14:textId="2009283A" w:rsidR="00BF65DE" w:rsidRPr="00CA25AB" w:rsidRDefault="00BF65DE" w:rsidP="004843B7">
      <w:pPr>
        <w:spacing w:after="160"/>
        <w:jc w:val="both"/>
        <w:rPr>
          <w:rFonts w:cs="Arial"/>
        </w:rPr>
      </w:pPr>
      <w:bookmarkStart w:id="33" w:name="_Hlk195449846"/>
      <w:r w:rsidRPr="00CA25AB">
        <w:rPr>
          <w:rFonts w:cs="Arial"/>
        </w:rPr>
        <w:t>(1) Sodišče ali državni tožilec, ki odvzame predmete, ki se po kazenskem zakonu smejo ali morajo vzeti, ali premoženjsko koristi, ki je bila dosežena s kaznivim dejanjem ali zaradi njega, odločitev pošlje v priznanje in izvršitev drugi državi članici, če je verjetno, da je sicer ne bo mogoče izvršiti.</w:t>
      </w:r>
      <w:r w:rsidR="0092760C" w:rsidRPr="00CA25AB">
        <w:rPr>
          <w:rFonts w:cs="Arial"/>
        </w:rPr>
        <w:t xml:space="preserve"> </w:t>
      </w:r>
    </w:p>
    <w:p w14:paraId="65F4E33B" w14:textId="68AB6611" w:rsidR="00BF65DE" w:rsidRPr="00CA25AB" w:rsidRDefault="00BF65DE" w:rsidP="00BF65DE">
      <w:pPr>
        <w:spacing w:after="160"/>
        <w:jc w:val="both"/>
        <w:rPr>
          <w:rFonts w:cs="Arial"/>
        </w:rPr>
      </w:pPr>
      <w:r w:rsidRPr="00CA25AB">
        <w:rPr>
          <w:rFonts w:cs="Arial"/>
        </w:rPr>
        <w:t xml:space="preserve">(2) </w:t>
      </w:r>
      <w:r w:rsidR="006F0626" w:rsidRPr="00CA25AB">
        <w:rPr>
          <w:rFonts w:cs="Arial"/>
        </w:rPr>
        <w:t>O</w:t>
      </w:r>
      <w:r w:rsidRPr="00CA25AB">
        <w:rPr>
          <w:rFonts w:cs="Arial"/>
        </w:rPr>
        <w:t xml:space="preserve">b smiselni uporabi določb zakona o kazenskem postopku o začasnem zavarovanju odvzema premoženjske koristi </w:t>
      </w:r>
      <w:r w:rsidR="006F0626" w:rsidRPr="00CA25AB">
        <w:rPr>
          <w:rFonts w:cs="Arial"/>
        </w:rPr>
        <w:t xml:space="preserve">sodišče </w:t>
      </w:r>
      <w:r w:rsidRPr="00CA25AB">
        <w:rPr>
          <w:rFonts w:cs="Arial"/>
        </w:rPr>
        <w:t>odloči, da se odvzem iz prejšnjega odstavka zavaruje v drugi državi članici, če obstoji nevarnost, da odvzema sicer ne bo mogoče izvršiti.</w:t>
      </w:r>
      <w:r w:rsidR="006F0626" w:rsidRPr="00CA25AB">
        <w:rPr>
          <w:rFonts w:cs="Arial"/>
        </w:rPr>
        <w:t xml:space="preserve"> Ob tem ji sklep pošlje v priznanje in izvršitev.</w:t>
      </w:r>
      <w:r w:rsidRPr="00CA25AB">
        <w:rPr>
          <w:rFonts w:cs="Arial"/>
        </w:rPr>
        <w:t xml:space="preserve"> V sklepu sodišče določi osebo, zoper katero se sklep izdaja, in predmet zavarovanja ter navede, ali se zavarovanje lahko odredi na nadomestnem premoženju enake vrednosti. </w:t>
      </w:r>
    </w:p>
    <w:p w14:paraId="7EBE4DBC" w14:textId="1528546E" w:rsidR="00BF65DE" w:rsidRPr="00CA25AB" w:rsidRDefault="00BF65DE" w:rsidP="00BF65DE">
      <w:pPr>
        <w:spacing w:after="160"/>
        <w:jc w:val="both"/>
        <w:rPr>
          <w:rFonts w:cs="Arial"/>
        </w:rPr>
      </w:pPr>
      <w:r w:rsidRPr="00CA25AB">
        <w:rPr>
          <w:rFonts w:cs="Arial"/>
        </w:rPr>
        <w:t>(3) V primeru nevarnosti</w:t>
      </w:r>
      <w:r w:rsidR="006F0626" w:rsidRPr="00CA25AB">
        <w:rPr>
          <w:rFonts w:cs="Arial"/>
        </w:rPr>
        <w:t xml:space="preserve">, da odvzema ne bo mogoče izvršiti, </w:t>
      </w:r>
      <w:r w:rsidRPr="00CA25AB">
        <w:rPr>
          <w:rFonts w:cs="Arial"/>
        </w:rPr>
        <w:t>se lahko v priznanje in izvršitev pošlje tudi druga odločba o začasnem zavarovanju odvzema predmetov ali premoženjske koristi, ki jo je mogoče izvršiti v drugi državi članici.</w:t>
      </w:r>
    </w:p>
    <w:p w14:paraId="65B91670" w14:textId="1366CF4B" w:rsidR="00BF65DE" w:rsidRPr="00CA25AB" w:rsidRDefault="00BF65DE" w:rsidP="00BF65DE">
      <w:pPr>
        <w:spacing w:after="160"/>
        <w:jc w:val="both"/>
        <w:rPr>
          <w:rFonts w:cs="Arial"/>
        </w:rPr>
      </w:pPr>
      <w:r w:rsidRPr="00CA25AB">
        <w:rPr>
          <w:rFonts w:cs="Arial"/>
        </w:rPr>
        <w:t xml:space="preserve">(4) Sodišče na predlog oškodovanca, ki je na podlagi pravnomočne sodbe upravičen do odškodnine ali vrnitve stvari zaradi kaznivega dejanja, od organa izvršitelja zahteva, da odvzeto premoženje ali znesek od njegove prodaje v celoti ali deloma izroči oškodovancu. Če postopek za vrnitev stvari še poteka, sodišče od organa </w:t>
      </w:r>
      <w:r w:rsidR="006F0626" w:rsidRPr="00CA25AB">
        <w:rPr>
          <w:rFonts w:cs="Arial"/>
        </w:rPr>
        <w:t>izvršitelja</w:t>
      </w:r>
      <w:r w:rsidRPr="00CA25AB">
        <w:rPr>
          <w:rFonts w:cs="Arial"/>
        </w:rPr>
        <w:t xml:space="preserve"> na predlog oškodovanca zahteva, da odloži prodajo odvzetega premoženja. Oškodovanec lahko poda predlog, če so podani pogoji za </w:t>
      </w:r>
      <w:r w:rsidRPr="00CA25AB">
        <w:rPr>
          <w:rFonts w:cs="Arial"/>
        </w:rPr>
        <w:lastRenderedPageBreak/>
        <w:t>poplačilo premoženjskega zahtevka iz odvzete premoženjske koristi v skladu s kazenskim zak</w:t>
      </w:r>
      <w:r w:rsidR="004843B7" w:rsidRPr="00CA25AB">
        <w:rPr>
          <w:rFonts w:cs="Arial"/>
        </w:rPr>
        <w:t>on</w:t>
      </w:r>
      <w:r w:rsidR="006F0626" w:rsidRPr="00CA25AB">
        <w:rPr>
          <w:rFonts w:cs="Arial"/>
        </w:rPr>
        <w:t>om</w:t>
      </w:r>
      <w:r w:rsidRPr="00CA25AB">
        <w:rPr>
          <w:rFonts w:cs="Arial"/>
        </w:rPr>
        <w:t xml:space="preserve">. </w:t>
      </w:r>
    </w:p>
    <w:p w14:paraId="089EAB52" w14:textId="77777777" w:rsidR="00BF65DE" w:rsidRPr="00CA25AB" w:rsidRDefault="00BF65DE" w:rsidP="00BF65DE">
      <w:pPr>
        <w:spacing w:after="160"/>
        <w:jc w:val="both"/>
        <w:rPr>
          <w:rFonts w:cs="Arial"/>
        </w:rPr>
      </w:pPr>
      <w:r w:rsidRPr="00CA25AB">
        <w:rPr>
          <w:rFonts w:cs="Arial"/>
        </w:rPr>
        <w:t xml:space="preserve">(5) Če premoženje, zavarovano v drugi državi članici, predstavlja stvari, ki nedvomno pripadajo oškodovancu, sodišče na predlog oškodovanca od organa izvršitelja zahteva, da jih vrne oškodovancu še pred izvršitvijo odvzema. </w:t>
      </w:r>
    </w:p>
    <w:p w14:paraId="4A1F1A17" w14:textId="6E5FB4DE" w:rsidR="00BF65DE" w:rsidRPr="00CA25AB" w:rsidRDefault="00BF65DE" w:rsidP="00BF65DE">
      <w:pPr>
        <w:spacing w:after="160"/>
        <w:jc w:val="both"/>
        <w:rPr>
          <w:rFonts w:cs="Arial"/>
        </w:rPr>
      </w:pPr>
      <w:r w:rsidRPr="00CA25AB">
        <w:rPr>
          <w:rFonts w:cs="Arial"/>
        </w:rPr>
        <w:t xml:space="preserve">(6) Če organ izvršitelj predlaga delitev visokih ali izrednih stroškov, </w:t>
      </w:r>
      <w:r w:rsidR="00C23E45">
        <w:rPr>
          <w:rFonts w:cs="Arial"/>
        </w:rPr>
        <w:t>sodišče ali državni tožilec</w:t>
      </w:r>
      <w:r w:rsidR="00B64061">
        <w:rPr>
          <w:rFonts w:cs="Arial"/>
        </w:rPr>
        <w:t>, ki je odločbo poslal v izvršitev</w:t>
      </w:r>
      <w:r w:rsidR="00C23E45">
        <w:rPr>
          <w:rFonts w:cs="Arial"/>
        </w:rPr>
        <w:t>,</w:t>
      </w:r>
      <w:r w:rsidR="00B64061">
        <w:rPr>
          <w:rFonts w:cs="Arial"/>
        </w:rPr>
        <w:t xml:space="preserve"> odloči, da se stroški krijejo iz sredstev sodišča </w:t>
      </w:r>
      <w:r w:rsidR="00587CEE">
        <w:rPr>
          <w:rFonts w:cs="Arial"/>
        </w:rPr>
        <w:t>oziroma</w:t>
      </w:r>
      <w:r w:rsidR="00B64061">
        <w:rPr>
          <w:rFonts w:cs="Arial"/>
        </w:rPr>
        <w:t xml:space="preserve"> državnega tožilstva</w:t>
      </w:r>
      <w:r w:rsidRPr="00CA25AB">
        <w:rPr>
          <w:rFonts w:cs="Arial"/>
        </w:rPr>
        <w:t xml:space="preserve">, </w:t>
      </w:r>
      <w:bookmarkStart w:id="34" w:name="_Hlk184730738"/>
      <w:r w:rsidRPr="00CA25AB">
        <w:rPr>
          <w:rFonts w:cs="Arial"/>
        </w:rPr>
        <w:t>če zakonodaja države izvršiteljice določa vzajemno obveznost</w:t>
      </w:r>
      <w:bookmarkEnd w:id="34"/>
      <w:r w:rsidRPr="00CA25AB">
        <w:rPr>
          <w:rFonts w:cs="Arial"/>
        </w:rPr>
        <w:t>.</w:t>
      </w:r>
    </w:p>
    <w:p w14:paraId="2638D221" w14:textId="41C367C2" w:rsidR="00BF65DE" w:rsidRPr="00CA25AB" w:rsidRDefault="00BF65DE" w:rsidP="00BF65DE">
      <w:pPr>
        <w:spacing w:after="160"/>
        <w:jc w:val="both"/>
        <w:rPr>
          <w:rFonts w:cs="Arial"/>
        </w:rPr>
      </w:pPr>
      <w:r w:rsidRPr="00CA25AB">
        <w:rPr>
          <w:rFonts w:cs="Arial"/>
        </w:rPr>
        <w:t>(7) Če organ izvršitelj ali drug organ države izvršiteljice predlaga dogovor, da se odvzeto premoženje prenese na Republiko Slovenijo, državni tožilec ali sodišče premoženje prevzame, če s tem ne bi nastali nesorazmerni stroški. S prevzetim premoženjem ravna kot s premoženjem, odvzetim v kazenskem postopku</w:t>
      </w:r>
      <w:r w:rsidR="004843B7" w:rsidRPr="00CA25AB">
        <w:rPr>
          <w:rFonts w:cs="Arial"/>
        </w:rPr>
        <w:t>, ki teče v Republiki Sloveniji</w:t>
      </w:r>
      <w:r w:rsidRPr="00CA25AB">
        <w:rPr>
          <w:rFonts w:cs="Arial"/>
        </w:rPr>
        <w:t xml:space="preserve">. </w:t>
      </w:r>
    </w:p>
    <w:p w14:paraId="6CE1F36F" w14:textId="619276ED" w:rsidR="00BF65DE" w:rsidRPr="00CA25AB" w:rsidRDefault="00BF65DE" w:rsidP="00BF65DE">
      <w:pPr>
        <w:spacing w:after="160"/>
        <w:jc w:val="both"/>
        <w:rPr>
          <w:rFonts w:cs="Arial"/>
        </w:rPr>
      </w:pPr>
      <w:r w:rsidRPr="00CA25AB">
        <w:rPr>
          <w:rFonts w:cs="Arial"/>
        </w:rPr>
        <w:t xml:space="preserve">(8) Če organ izvršitelj ali drug organ države izvršiteljice predlaga dogovor, da se odvzeto nedenarno premoženje prepusti državi izvršiteljici </w:t>
      </w:r>
      <w:r w:rsidRPr="00CA25AB">
        <w:rPr>
          <w:rFonts w:eastAsiaTheme="minorHAnsi" w:cs="Arial"/>
          <w:bCs/>
          <w:szCs w:val="20"/>
        </w:rPr>
        <w:t>za zadeve javnega interesa ali socialne namene</w:t>
      </w:r>
      <w:r w:rsidRPr="00CA25AB">
        <w:rPr>
          <w:rFonts w:cs="Arial"/>
        </w:rPr>
        <w:t>, državni tožilec ali sodišče odvzeto premoženje prepusti</w:t>
      </w:r>
      <w:r w:rsidR="006F0626" w:rsidRPr="00CA25AB">
        <w:rPr>
          <w:rFonts w:cs="Arial"/>
        </w:rPr>
        <w:t xml:space="preserve"> državi izvršiteljici</w:t>
      </w:r>
      <w:r w:rsidRPr="00CA25AB">
        <w:rPr>
          <w:rFonts w:cs="Arial"/>
        </w:rPr>
        <w:t xml:space="preserve">, če tako določa mednarodna pogodba ali če bi bilo v domačem postopku uničeno ali brezplačno </w:t>
      </w:r>
      <w:r w:rsidR="004843B7" w:rsidRPr="00CA25AB">
        <w:rPr>
          <w:rFonts w:cs="Arial"/>
        </w:rPr>
        <w:t>odsvojeno</w:t>
      </w:r>
      <w:r w:rsidRPr="00CA25AB">
        <w:rPr>
          <w:rFonts w:cs="Arial"/>
        </w:rPr>
        <w:t>.</w:t>
      </w:r>
    </w:p>
    <w:bookmarkEnd w:id="33"/>
    <w:p w14:paraId="3441F71C" w14:textId="77777777" w:rsidR="004843B7" w:rsidRPr="00CA25AB" w:rsidRDefault="004843B7" w:rsidP="00BF65DE">
      <w:pPr>
        <w:spacing w:after="160"/>
        <w:jc w:val="center"/>
        <w:rPr>
          <w:rFonts w:cs="Arial"/>
        </w:rPr>
      </w:pPr>
    </w:p>
    <w:p w14:paraId="3BF5E2C1" w14:textId="77777777" w:rsidR="00532D90" w:rsidRPr="00CA25AB" w:rsidRDefault="00532D90" w:rsidP="00532D90">
      <w:pPr>
        <w:spacing w:after="160"/>
        <w:jc w:val="center"/>
        <w:rPr>
          <w:rFonts w:cs="Arial"/>
          <w:b/>
          <w:bCs/>
        </w:rPr>
      </w:pPr>
      <w:bookmarkStart w:id="35" w:name="_Hlk195450294"/>
      <w:r w:rsidRPr="00CA25AB">
        <w:rPr>
          <w:rFonts w:cs="Arial"/>
        </w:rPr>
        <w:t>Povrnitev odškodnine</w:t>
      </w:r>
    </w:p>
    <w:bookmarkEnd w:id="35"/>
    <w:p w14:paraId="72615896" w14:textId="540D2EC1" w:rsidR="00BF65DE" w:rsidRPr="00CA25AB" w:rsidRDefault="00BF65DE" w:rsidP="00BF65DE">
      <w:pPr>
        <w:spacing w:after="160"/>
        <w:jc w:val="center"/>
        <w:rPr>
          <w:rFonts w:cs="Arial"/>
        </w:rPr>
      </w:pPr>
      <w:r w:rsidRPr="00CA25AB">
        <w:rPr>
          <w:rFonts w:cs="Arial"/>
        </w:rPr>
        <w:t>224.f člen</w:t>
      </w:r>
    </w:p>
    <w:p w14:paraId="1B905B8B" w14:textId="0A979B80" w:rsidR="00BF65DE" w:rsidRPr="00CA25AB" w:rsidRDefault="00BF65DE" w:rsidP="00BF65DE">
      <w:pPr>
        <w:spacing w:after="160"/>
        <w:jc w:val="both"/>
        <w:rPr>
          <w:rFonts w:cs="Arial"/>
        </w:rPr>
      </w:pPr>
      <w:bookmarkStart w:id="36" w:name="_Hlk195450331"/>
      <w:r w:rsidRPr="00CA25AB">
        <w:rPr>
          <w:rFonts w:cs="Arial"/>
        </w:rPr>
        <w:t>Dogovor</w:t>
      </w:r>
      <w:r w:rsidR="004843B7" w:rsidRPr="00CA25AB">
        <w:rPr>
          <w:rFonts w:cs="Arial"/>
        </w:rPr>
        <w:t xml:space="preserve"> o povrnitvi odškodnine</w:t>
      </w:r>
      <w:r w:rsidRPr="00CA25AB">
        <w:rPr>
          <w:rFonts w:cs="Arial"/>
        </w:rPr>
        <w:t xml:space="preserve"> iz prvega odstavka 34. člena Uredbe 2018/1805/EU skle</w:t>
      </w:r>
      <w:r w:rsidR="006F0626" w:rsidRPr="00CA25AB">
        <w:rPr>
          <w:rFonts w:cs="Arial"/>
        </w:rPr>
        <w:t>ne</w:t>
      </w:r>
      <w:r w:rsidRPr="00CA25AB">
        <w:rPr>
          <w:rFonts w:cs="Arial"/>
        </w:rPr>
        <w:t xml:space="preserve"> državno odvetništvo ob smiselni uporabi pravil o odškodninski odgovornosti države.</w:t>
      </w:r>
      <w:bookmarkEnd w:id="36"/>
      <w:r w:rsidRPr="00CA25AB">
        <w:rPr>
          <w:rFonts w:cs="Arial"/>
        </w:rPr>
        <w:t>«.</w:t>
      </w:r>
    </w:p>
    <w:p w14:paraId="0C14B073" w14:textId="77777777" w:rsidR="00BF65DE" w:rsidRPr="00CA25AB" w:rsidRDefault="00BF65DE" w:rsidP="00BF65DE">
      <w:pPr>
        <w:spacing w:after="160"/>
        <w:jc w:val="both"/>
        <w:rPr>
          <w:rFonts w:cs="Arial"/>
        </w:rPr>
      </w:pPr>
    </w:p>
    <w:p w14:paraId="10C1F429" w14:textId="4D59C138" w:rsidR="00BF65DE" w:rsidRPr="00CA25AB" w:rsidRDefault="00813864" w:rsidP="00BF65DE">
      <w:pPr>
        <w:spacing w:after="160"/>
        <w:jc w:val="center"/>
        <w:rPr>
          <w:rFonts w:cs="Arial"/>
          <w:b/>
          <w:bCs/>
        </w:rPr>
      </w:pPr>
      <w:r>
        <w:rPr>
          <w:rFonts w:cs="Arial"/>
          <w:b/>
          <w:bCs/>
        </w:rPr>
        <w:t>16.</w:t>
      </w:r>
      <w:r w:rsidR="00532D90" w:rsidRPr="00CA25AB">
        <w:rPr>
          <w:rFonts w:cs="Arial"/>
          <w:b/>
          <w:bCs/>
        </w:rPr>
        <w:t xml:space="preserve"> </w:t>
      </w:r>
      <w:r w:rsidR="00BF65DE" w:rsidRPr="00CA25AB">
        <w:rPr>
          <w:rFonts w:cs="Arial"/>
          <w:b/>
          <w:bCs/>
        </w:rPr>
        <w:t>člen</w:t>
      </w:r>
    </w:p>
    <w:p w14:paraId="471FC871" w14:textId="62813737" w:rsidR="00BF65DE" w:rsidRPr="00CA25AB" w:rsidRDefault="00BF65DE" w:rsidP="00F63992">
      <w:pPr>
        <w:spacing w:after="160"/>
        <w:jc w:val="both"/>
        <w:rPr>
          <w:rFonts w:cs="Arial"/>
        </w:rPr>
      </w:pPr>
      <w:r w:rsidRPr="00CA25AB">
        <w:rPr>
          <w:rFonts w:cs="Arial"/>
        </w:rPr>
        <w:t>Za naslovom V. dela</w:t>
      </w:r>
      <w:r w:rsidR="00FF024E" w:rsidRPr="00CA25AB">
        <w:rPr>
          <w:rFonts w:cs="Arial"/>
        </w:rPr>
        <w:t xml:space="preserve"> </w:t>
      </w:r>
      <w:r w:rsidRPr="00CA25AB">
        <w:rPr>
          <w:rFonts w:cs="Arial"/>
        </w:rPr>
        <w:t xml:space="preserve">se doda naslov </w:t>
      </w:r>
      <w:r w:rsidR="00203ECA" w:rsidRPr="00CA25AB">
        <w:rPr>
          <w:rFonts w:cs="Arial"/>
        </w:rPr>
        <w:t>25. poglavja »</w:t>
      </w:r>
      <w:bookmarkStart w:id="37" w:name="_Hlk195450859"/>
      <w:bookmarkStart w:id="38" w:name="_Hlk119053359"/>
      <w:r w:rsidRPr="00CA25AB">
        <w:rPr>
          <w:rFonts w:cs="Arial"/>
        </w:rPr>
        <w:t>Izmenjava podatkov iz kazenskih evidenc med državami članicami</w:t>
      </w:r>
      <w:bookmarkEnd w:id="37"/>
      <w:r w:rsidRPr="00CA25AB">
        <w:rPr>
          <w:rFonts w:cs="Arial"/>
        </w:rPr>
        <w:t>«.</w:t>
      </w:r>
    </w:p>
    <w:p w14:paraId="023E6A40" w14:textId="77777777" w:rsidR="00CF017A" w:rsidRPr="00CA25AB" w:rsidRDefault="00CF017A" w:rsidP="00203ECA">
      <w:pPr>
        <w:spacing w:after="160"/>
        <w:rPr>
          <w:rFonts w:cs="Arial"/>
        </w:rPr>
      </w:pPr>
    </w:p>
    <w:p w14:paraId="06E2BE12" w14:textId="53C2E50D" w:rsidR="00CF017A" w:rsidRPr="00CA25AB" w:rsidRDefault="00813864" w:rsidP="00CF017A">
      <w:pPr>
        <w:spacing w:after="160"/>
        <w:jc w:val="center"/>
        <w:rPr>
          <w:rFonts w:cs="Arial"/>
          <w:b/>
          <w:bCs/>
        </w:rPr>
      </w:pPr>
      <w:r>
        <w:rPr>
          <w:rFonts w:cs="Arial"/>
          <w:b/>
          <w:bCs/>
        </w:rPr>
        <w:t>17.</w:t>
      </w:r>
      <w:r w:rsidR="00CF017A" w:rsidRPr="00CA25AB">
        <w:rPr>
          <w:rFonts w:cs="Arial"/>
          <w:b/>
          <w:bCs/>
        </w:rPr>
        <w:t xml:space="preserve"> člen</w:t>
      </w:r>
    </w:p>
    <w:p w14:paraId="28719B6B" w14:textId="6C53208C" w:rsidR="00CF017A" w:rsidRPr="00CA25AB" w:rsidRDefault="00CF017A" w:rsidP="00203ECA">
      <w:pPr>
        <w:spacing w:after="160"/>
        <w:rPr>
          <w:rFonts w:cs="Arial"/>
        </w:rPr>
      </w:pPr>
      <w:r w:rsidRPr="00CA25AB">
        <w:rPr>
          <w:rFonts w:cs="Arial"/>
        </w:rPr>
        <w:t xml:space="preserve">V 225. členu </w:t>
      </w:r>
      <w:r w:rsidR="00DF3222">
        <w:rPr>
          <w:rFonts w:cs="Arial"/>
        </w:rPr>
        <w:t xml:space="preserve">se </w:t>
      </w:r>
      <w:r w:rsidRPr="00CA25AB">
        <w:rPr>
          <w:rFonts w:cs="Arial"/>
        </w:rPr>
        <w:t xml:space="preserve">besedilo »evidenc podatkov o pravnomočnih kazenskih obsodbah in posledicah teh obsodb (v nadaljnjem besedilu: kazenska evidenca)« nadomesti z besedilom »kazenskih evidenc«. </w:t>
      </w:r>
    </w:p>
    <w:p w14:paraId="295971B7" w14:textId="77777777" w:rsidR="00BF65DE" w:rsidRPr="00CA25AB" w:rsidRDefault="00BF65DE" w:rsidP="00BF65DE">
      <w:pPr>
        <w:spacing w:after="160"/>
        <w:ind w:left="709"/>
        <w:jc w:val="center"/>
        <w:rPr>
          <w:rFonts w:cs="Arial"/>
        </w:rPr>
      </w:pPr>
    </w:p>
    <w:p w14:paraId="676C4B13" w14:textId="7060A357" w:rsidR="00BF65DE" w:rsidRPr="00CA25AB" w:rsidRDefault="00813864" w:rsidP="00BF65DE">
      <w:pPr>
        <w:spacing w:after="160"/>
        <w:jc w:val="center"/>
        <w:rPr>
          <w:rFonts w:cs="Arial"/>
          <w:b/>
          <w:bCs/>
        </w:rPr>
      </w:pPr>
      <w:r w:rsidRPr="00813864">
        <w:rPr>
          <w:rFonts w:cs="Arial"/>
          <w:b/>
          <w:bCs/>
        </w:rPr>
        <w:t>18.</w:t>
      </w:r>
      <w:r w:rsidR="00532D90" w:rsidRPr="00CA25AB">
        <w:rPr>
          <w:rFonts w:cs="Arial"/>
        </w:rPr>
        <w:t xml:space="preserve"> </w:t>
      </w:r>
      <w:r w:rsidR="00BF65DE" w:rsidRPr="00CA25AB">
        <w:rPr>
          <w:rFonts w:cs="Arial"/>
          <w:b/>
          <w:bCs/>
        </w:rPr>
        <w:t>člen</w:t>
      </w:r>
    </w:p>
    <w:p w14:paraId="408910B0" w14:textId="77777777" w:rsidR="00BF65DE" w:rsidRDefault="00BF65DE" w:rsidP="00BF65DE">
      <w:pPr>
        <w:spacing w:after="160"/>
        <w:jc w:val="both"/>
        <w:rPr>
          <w:rFonts w:cs="Arial"/>
        </w:rPr>
      </w:pPr>
      <w:r w:rsidRPr="00CA25AB">
        <w:rPr>
          <w:rFonts w:cs="Arial"/>
        </w:rPr>
        <w:t xml:space="preserve">226. člen se spremeni tako, da se glasi: </w:t>
      </w:r>
    </w:p>
    <w:p w14:paraId="6972F40F" w14:textId="77777777" w:rsidR="007604B4" w:rsidRPr="00CA25AB" w:rsidRDefault="007604B4" w:rsidP="00BF65DE">
      <w:pPr>
        <w:spacing w:after="160"/>
        <w:jc w:val="both"/>
        <w:rPr>
          <w:rFonts w:cs="Arial"/>
        </w:rPr>
      </w:pPr>
    </w:p>
    <w:p w14:paraId="46128E77" w14:textId="50F035A2" w:rsidR="002E6C5E" w:rsidRPr="00CA25AB" w:rsidRDefault="00BF65DE" w:rsidP="00BF65DE">
      <w:pPr>
        <w:spacing w:after="160"/>
        <w:ind w:left="567"/>
        <w:jc w:val="center"/>
        <w:rPr>
          <w:rFonts w:cs="Arial"/>
        </w:rPr>
      </w:pPr>
      <w:r w:rsidRPr="00CA25AB">
        <w:rPr>
          <w:rFonts w:cs="Arial"/>
        </w:rPr>
        <w:t>»</w:t>
      </w:r>
      <w:bookmarkStart w:id="39" w:name="_Hlk195451241"/>
      <w:r w:rsidR="002E6C5E" w:rsidRPr="00CA25AB">
        <w:rPr>
          <w:rFonts w:cs="Arial"/>
        </w:rPr>
        <w:t>Pomen izrazov</w:t>
      </w:r>
      <w:bookmarkEnd w:id="39"/>
    </w:p>
    <w:p w14:paraId="65520248" w14:textId="671FB293" w:rsidR="00BF65DE" w:rsidRPr="00CA25AB" w:rsidRDefault="00BF65DE" w:rsidP="00BF65DE">
      <w:pPr>
        <w:spacing w:after="160"/>
        <w:ind w:left="567"/>
        <w:jc w:val="center"/>
        <w:rPr>
          <w:rFonts w:cs="Arial"/>
        </w:rPr>
      </w:pPr>
      <w:r w:rsidRPr="00CA25AB">
        <w:rPr>
          <w:rFonts w:cs="Arial"/>
        </w:rPr>
        <w:t>226. člen</w:t>
      </w:r>
      <w:r w:rsidRPr="00CA25AB">
        <w:rPr>
          <w:rFonts w:cs="Arial"/>
        </w:rPr>
        <w:br/>
      </w:r>
    </w:p>
    <w:p w14:paraId="162E75E6" w14:textId="275C1F9F" w:rsidR="00BF65DE" w:rsidRPr="00CA25AB" w:rsidRDefault="00BF65DE" w:rsidP="00BF65DE">
      <w:pPr>
        <w:spacing w:after="160"/>
        <w:jc w:val="both"/>
        <w:rPr>
          <w:rFonts w:cs="Arial"/>
        </w:rPr>
      </w:pPr>
      <w:bookmarkStart w:id="40" w:name="_Hlk195451269"/>
      <w:r w:rsidRPr="00CA25AB">
        <w:rPr>
          <w:rFonts w:cs="Arial"/>
        </w:rPr>
        <w:t xml:space="preserve">Izrazi, uporabljeni v </w:t>
      </w:r>
      <w:r w:rsidR="002207C5" w:rsidRPr="00CA25AB">
        <w:rPr>
          <w:rFonts w:cs="Arial"/>
        </w:rPr>
        <w:t>V. delu</w:t>
      </w:r>
      <w:r w:rsidRPr="00CA25AB">
        <w:rPr>
          <w:rFonts w:cs="Arial"/>
        </w:rPr>
        <w:t>, imajo naslednji pomen:</w:t>
      </w:r>
    </w:p>
    <w:p w14:paraId="0F6DC80F" w14:textId="3D7CA5AA" w:rsidR="00BF65DE" w:rsidRPr="00CA25AB" w:rsidRDefault="00BF65DE" w:rsidP="00F63992">
      <w:pPr>
        <w:pStyle w:val="Odstavekseznama"/>
        <w:numPr>
          <w:ilvl w:val="1"/>
          <w:numId w:val="47"/>
        </w:numPr>
        <w:spacing w:after="160"/>
        <w:ind w:left="426"/>
        <w:jc w:val="both"/>
        <w:rPr>
          <w:rFonts w:cs="Arial"/>
        </w:rPr>
      </w:pPr>
      <w:r w:rsidRPr="00CA25AB">
        <w:rPr>
          <w:rFonts w:cs="Arial"/>
        </w:rPr>
        <w:lastRenderedPageBreak/>
        <w:t xml:space="preserve">»centralni organ« je organ države članice, ki je pristojen za izmenjavo podatkov iz kazenskih evidenc; </w:t>
      </w:r>
    </w:p>
    <w:p w14:paraId="01A09037" w14:textId="4B8447FA" w:rsidR="00BF65DE" w:rsidRPr="00CA25AB" w:rsidRDefault="00BF65DE" w:rsidP="00F63992">
      <w:pPr>
        <w:pStyle w:val="Odstavekseznama"/>
        <w:numPr>
          <w:ilvl w:val="1"/>
          <w:numId w:val="47"/>
        </w:numPr>
        <w:spacing w:after="160"/>
        <w:ind w:left="426"/>
        <w:jc w:val="both"/>
        <w:rPr>
          <w:rFonts w:cs="Arial"/>
        </w:rPr>
      </w:pPr>
      <w:r w:rsidRPr="00CA25AB">
        <w:rPr>
          <w:rFonts w:cs="Arial"/>
        </w:rPr>
        <w:t>»centralni organ Republike Slovenije« je ministrstv</w:t>
      </w:r>
      <w:r w:rsidR="00AC1426" w:rsidRPr="00CA25AB">
        <w:rPr>
          <w:rFonts w:cs="Arial"/>
        </w:rPr>
        <w:t>o</w:t>
      </w:r>
      <w:r w:rsidRPr="00CA25AB">
        <w:rPr>
          <w:rFonts w:cs="Arial"/>
        </w:rPr>
        <w:t>, pristojn</w:t>
      </w:r>
      <w:r w:rsidR="00AC1426" w:rsidRPr="00CA25AB">
        <w:rPr>
          <w:rFonts w:cs="Arial"/>
        </w:rPr>
        <w:t>o</w:t>
      </w:r>
      <w:r w:rsidRPr="00CA25AB">
        <w:rPr>
          <w:rFonts w:cs="Arial"/>
        </w:rPr>
        <w:t xml:space="preserve"> za pravosodje, ki upravlja kazensko evidenco; </w:t>
      </w:r>
    </w:p>
    <w:p w14:paraId="07C93A44" w14:textId="2CCA2DB8" w:rsidR="00BF65DE" w:rsidRPr="00CA25AB" w:rsidRDefault="00BF65DE" w:rsidP="00F63992">
      <w:pPr>
        <w:pStyle w:val="Odstavekseznama"/>
        <w:numPr>
          <w:ilvl w:val="1"/>
          <w:numId w:val="47"/>
        </w:numPr>
        <w:spacing w:after="160"/>
        <w:ind w:left="426"/>
        <w:rPr>
          <w:rFonts w:cs="Arial"/>
        </w:rPr>
      </w:pPr>
      <w:r w:rsidRPr="00CA25AB">
        <w:rPr>
          <w:rFonts w:cs="Arial"/>
        </w:rPr>
        <w:t>»država članica« je država Evropske unije ter Združeno kraljestvo Velike Britanije in Severne Irske;</w:t>
      </w:r>
    </w:p>
    <w:p w14:paraId="4DCD0397" w14:textId="6348B4E6" w:rsidR="00BF65DE" w:rsidRPr="00CA25AB" w:rsidRDefault="00BF65DE" w:rsidP="00F63992">
      <w:pPr>
        <w:pStyle w:val="Odstavekseznama"/>
        <w:numPr>
          <w:ilvl w:val="1"/>
          <w:numId w:val="47"/>
        </w:numPr>
        <w:spacing w:after="160"/>
        <w:ind w:left="426"/>
        <w:jc w:val="both"/>
        <w:rPr>
          <w:rFonts w:cs="Arial"/>
        </w:rPr>
      </w:pPr>
      <w:r w:rsidRPr="00CA25AB">
        <w:rPr>
          <w:rFonts w:cs="Arial"/>
        </w:rPr>
        <w:t>»državljan tretje države« je oseba, ki ni državljan države članice, oseba, ki ima poleg državljanstva države članice tudi državljanstvo tretje države, oseba brez državljanstva in oseba, katere državljanstvo centralnemu organu ni znano;</w:t>
      </w:r>
    </w:p>
    <w:p w14:paraId="4D0FA8BC" w14:textId="7750B936" w:rsidR="00BF65DE" w:rsidRPr="00CA25AB" w:rsidRDefault="00BF65DE" w:rsidP="00F63992">
      <w:pPr>
        <w:pStyle w:val="Odstavekseznama"/>
        <w:numPr>
          <w:ilvl w:val="1"/>
          <w:numId w:val="47"/>
        </w:numPr>
        <w:spacing w:after="160"/>
        <w:ind w:left="426"/>
        <w:jc w:val="both"/>
        <w:rPr>
          <w:rFonts w:cs="Arial"/>
        </w:rPr>
      </w:pPr>
      <w:r w:rsidRPr="00CA25AB">
        <w:rPr>
          <w:rFonts w:cs="Arial"/>
        </w:rPr>
        <w:t xml:space="preserve">»ECRIS« je </w:t>
      </w:r>
      <w:bookmarkStart w:id="41" w:name="_Hlk184050396"/>
      <w:r w:rsidRPr="00CA25AB">
        <w:rPr>
          <w:rFonts w:cs="Arial"/>
        </w:rPr>
        <w:t>sistem informacijskih povezav</w:t>
      </w:r>
      <w:bookmarkEnd w:id="41"/>
      <w:r w:rsidRPr="00CA25AB">
        <w:rPr>
          <w:rFonts w:cs="Arial"/>
        </w:rPr>
        <w:t xml:space="preserve">, ki uporablja informacijsko tehnologijo za izmenjavo podatkov in informacij iz kazenskih evidenc med centralnimi organi; </w:t>
      </w:r>
    </w:p>
    <w:p w14:paraId="6CC9139A" w14:textId="6EDE4EC4" w:rsidR="00BF65DE" w:rsidRPr="00CA25AB" w:rsidRDefault="00BF65DE" w:rsidP="00F63992">
      <w:pPr>
        <w:pStyle w:val="Odstavekseznama"/>
        <w:numPr>
          <w:ilvl w:val="1"/>
          <w:numId w:val="47"/>
        </w:numPr>
        <w:spacing w:after="160"/>
        <w:ind w:left="426"/>
        <w:jc w:val="both"/>
        <w:rPr>
          <w:rFonts w:cs="Arial"/>
        </w:rPr>
      </w:pPr>
      <w:r w:rsidRPr="00CA25AB">
        <w:rPr>
          <w:rFonts w:cs="Arial"/>
        </w:rPr>
        <w:t>»ECRIS-TCN« je sistem za določitev držav članic, ki so izrekle obsodbo državljanu tretje države, vzpostavljen na podlagi Uredbe 2019/816/EU;</w:t>
      </w:r>
      <w:r w:rsidR="0092760C" w:rsidRPr="00CA25AB">
        <w:rPr>
          <w:rFonts w:cs="Arial"/>
        </w:rPr>
        <w:t xml:space="preserve"> </w:t>
      </w:r>
    </w:p>
    <w:p w14:paraId="697ECE76" w14:textId="1EED88DD" w:rsidR="00AA105B" w:rsidRDefault="00647087" w:rsidP="00690C63">
      <w:pPr>
        <w:pStyle w:val="Odstavekseznama"/>
        <w:numPr>
          <w:ilvl w:val="1"/>
          <w:numId w:val="47"/>
        </w:numPr>
        <w:spacing w:after="160"/>
        <w:ind w:left="426"/>
        <w:jc w:val="both"/>
        <w:rPr>
          <w:rFonts w:cs="Arial"/>
        </w:rPr>
      </w:pPr>
      <w:r w:rsidRPr="00CA25AB">
        <w:rPr>
          <w:rFonts w:cs="Arial"/>
        </w:rPr>
        <w:t>»kazenska evidenca« je evidenca države članice o pravnomočnih kazenskih obsodbah in posledicah teh obsodb, vključno s kazensko evidenco Republike Slovenije;</w:t>
      </w:r>
    </w:p>
    <w:p w14:paraId="6C9CCFB4" w14:textId="1FED897B" w:rsidR="00DF3222" w:rsidRDefault="00647087">
      <w:pPr>
        <w:pStyle w:val="Odstavekseznama"/>
        <w:numPr>
          <w:ilvl w:val="1"/>
          <w:numId w:val="47"/>
        </w:numPr>
        <w:spacing w:after="160"/>
        <w:ind w:left="426"/>
        <w:jc w:val="both"/>
        <w:rPr>
          <w:rFonts w:cs="Arial"/>
        </w:rPr>
      </w:pPr>
      <w:r w:rsidRPr="00CA25AB">
        <w:rPr>
          <w:rFonts w:cs="Arial"/>
        </w:rPr>
        <w:t xml:space="preserve">»kazenska evidenca Republike Slovenije je </w:t>
      </w:r>
      <w:r w:rsidR="00CF017A" w:rsidRPr="00CA25AB">
        <w:rPr>
          <w:rFonts w:cs="Arial"/>
        </w:rPr>
        <w:t>kazenska evidenca</w:t>
      </w:r>
      <w:r w:rsidR="00CE1FA8" w:rsidRPr="00CA25AB">
        <w:rPr>
          <w:rFonts w:cs="Arial"/>
        </w:rPr>
        <w:t xml:space="preserve"> in</w:t>
      </w:r>
      <w:r w:rsidR="001734F9" w:rsidRPr="00CA25AB">
        <w:rPr>
          <w:rFonts w:cs="Arial"/>
        </w:rPr>
        <w:t xml:space="preserve"> evidenca vzgojnih ukrepov</w:t>
      </w:r>
      <w:r w:rsidR="00CE1FA8" w:rsidRPr="00CA25AB">
        <w:rPr>
          <w:rFonts w:cs="Arial"/>
        </w:rPr>
        <w:t xml:space="preserve"> v skladu z zakonom, ki ureja izvrševanje kazenskih sankcij</w:t>
      </w:r>
      <w:r w:rsidR="00DF3222">
        <w:rPr>
          <w:rFonts w:cs="Arial"/>
        </w:rPr>
        <w:t>;</w:t>
      </w:r>
      <w:bookmarkEnd w:id="40"/>
    </w:p>
    <w:p w14:paraId="7901FCF1" w14:textId="41999756" w:rsidR="00BF65DE" w:rsidRPr="00DF3222" w:rsidRDefault="00DF3222" w:rsidP="00690C63">
      <w:pPr>
        <w:pStyle w:val="Odstavekseznama"/>
        <w:numPr>
          <w:ilvl w:val="1"/>
          <w:numId w:val="47"/>
        </w:numPr>
        <w:spacing w:after="160"/>
        <w:ind w:left="426"/>
        <w:jc w:val="both"/>
        <w:rPr>
          <w:rFonts w:cs="Arial"/>
        </w:rPr>
      </w:pPr>
      <w:r w:rsidRPr="00CA25AB">
        <w:rPr>
          <w:rFonts w:cs="Arial"/>
        </w:rPr>
        <w:t>»okvir za zagotavljanje interoperabilnosti« je sistem pretežno avtomatiziranih povezav med informacijskimi sistemi Evropske unije, kot jih določa Uredba 2019/818/EU</w:t>
      </w:r>
      <w:r>
        <w:rPr>
          <w:rFonts w:cs="Arial"/>
        </w:rPr>
        <w:t>.</w:t>
      </w:r>
      <w:r w:rsidR="00CF017A" w:rsidRPr="00DF3222">
        <w:rPr>
          <w:rFonts w:cs="Arial"/>
        </w:rPr>
        <w:t>«.</w:t>
      </w:r>
    </w:p>
    <w:p w14:paraId="5C51AF72" w14:textId="77777777" w:rsidR="00BF65DE" w:rsidRPr="00CA25AB" w:rsidRDefault="00BF65DE" w:rsidP="00BF65DE">
      <w:pPr>
        <w:spacing w:after="160"/>
        <w:jc w:val="center"/>
        <w:rPr>
          <w:rFonts w:cs="Arial"/>
          <w:b/>
          <w:bCs/>
        </w:rPr>
      </w:pPr>
      <w:bookmarkStart w:id="42" w:name="_Hlk120197438"/>
      <w:bookmarkEnd w:id="38"/>
    </w:p>
    <w:p w14:paraId="44C49908" w14:textId="1F12DD84" w:rsidR="00BF65DE" w:rsidRPr="00CA25AB" w:rsidRDefault="00813864" w:rsidP="00BF65DE">
      <w:pPr>
        <w:spacing w:after="160"/>
        <w:jc w:val="center"/>
        <w:rPr>
          <w:rFonts w:cs="Arial"/>
          <w:b/>
          <w:bCs/>
        </w:rPr>
      </w:pPr>
      <w:r w:rsidRPr="00813864">
        <w:rPr>
          <w:rFonts w:cs="Arial"/>
          <w:b/>
          <w:bCs/>
        </w:rPr>
        <w:t>19.</w:t>
      </w:r>
      <w:r w:rsidR="00A27EFB" w:rsidRPr="00813864">
        <w:rPr>
          <w:rFonts w:cs="Arial"/>
          <w:b/>
          <w:bCs/>
        </w:rPr>
        <w:t xml:space="preserve"> </w:t>
      </w:r>
      <w:r w:rsidR="00BF65DE" w:rsidRPr="00CA25AB">
        <w:rPr>
          <w:rFonts w:cs="Arial"/>
          <w:b/>
          <w:bCs/>
        </w:rPr>
        <w:t>člen</w:t>
      </w:r>
    </w:p>
    <w:bookmarkEnd w:id="42"/>
    <w:p w14:paraId="4A0F25BD" w14:textId="77777777" w:rsidR="007604B4" w:rsidRDefault="00BF65DE" w:rsidP="00BF65DE">
      <w:pPr>
        <w:spacing w:after="160"/>
        <w:jc w:val="both"/>
        <w:rPr>
          <w:rFonts w:cs="Arial"/>
          <w:bCs/>
        </w:rPr>
      </w:pPr>
      <w:r w:rsidRPr="00CA25AB">
        <w:rPr>
          <w:rFonts w:cs="Arial"/>
          <w:bCs/>
        </w:rPr>
        <w:t>V 227. členu se prvi odstavek spremeni tako, da se glasi:</w:t>
      </w:r>
    </w:p>
    <w:p w14:paraId="452FA1F8" w14:textId="53AA5F19" w:rsidR="00BF65DE" w:rsidRPr="00CA25AB" w:rsidRDefault="00BF65DE" w:rsidP="00BF65DE">
      <w:pPr>
        <w:spacing w:after="160"/>
        <w:jc w:val="both"/>
        <w:rPr>
          <w:rFonts w:cs="Arial"/>
          <w:bCs/>
        </w:rPr>
      </w:pPr>
      <w:r w:rsidRPr="00CA25AB">
        <w:rPr>
          <w:rFonts w:cs="Arial"/>
          <w:bCs/>
        </w:rPr>
        <w:t xml:space="preserve"> </w:t>
      </w:r>
    </w:p>
    <w:p w14:paraId="4F658DAC" w14:textId="77777777" w:rsidR="00BF65DE" w:rsidRPr="00CA25AB" w:rsidRDefault="00BF65DE" w:rsidP="00BF65DE">
      <w:pPr>
        <w:jc w:val="both"/>
        <w:rPr>
          <w:rFonts w:cs="Arial"/>
        </w:rPr>
      </w:pPr>
      <w:bookmarkStart w:id="43" w:name="_Hlk195451384"/>
      <w:r w:rsidRPr="00CA25AB">
        <w:rPr>
          <w:rFonts w:cs="Arial"/>
          <w:bCs/>
        </w:rPr>
        <w:t xml:space="preserve">»(1) </w:t>
      </w:r>
      <w:r w:rsidRPr="00CA25AB">
        <w:rPr>
          <w:rFonts w:cs="Arial"/>
        </w:rPr>
        <w:t>Centralni organ Republike Slovenije centralnemu organu druge države članice posreduje naslednje podatke o pravnomočni kazenski obsodbi njenega državljana, ko je obsodba vpisana v kazensko evidenco :</w:t>
      </w:r>
    </w:p>
    <w:p w14:paraId="05F8CC84" w14:textId="74F63677" w:rsidR="00BF65DE" w:rsidRPr="00CA25AB" w:rsidRDefault="00BF65DE" w:rsidP="00BF65DE">
      <w:pPr>
        <w:jc w:val="both"/>
        <w:rPr>
          <w:rFonts w:cs="Arial"/>
        </w:rPr>
      </w:pPr>
      <w:r w:rsidRPr="00CA25AB">
        <w:rPr>
          <w:rFonts w:cs="Arial"/>
          <w:bCs/>
        </w:rPr>
        <w:t>- osebno ime, EMŠO</w:t>
      </w:r>
      <w:r w:rsidR="00AC1426" w:rsidRPr="00CA25AB">
        <w:rPr>
          <w:rFonts w:cs="Arial"/>
          <w:bCs/>
        </w:rPr>
        <w:t>,</w:t>
      </w:r>
      <w:r w:rsidRPr="00CA25AB">
        <w:rPr>
          <w:rFonts w:cs="Arial"/>
          <w:bCs/>
        </w:rPr>
        <w:t xml:space="preserve"> podatek o vrsti in številki osebnega dokumenta, datum, kraj in državo rojstva, spol, državljanstva, prejšnja osebna imena</w:t>
      </w:r>
      <w:r w:rsidR="00625533" w:rsidRPr="00CA25AB">
        <w:rPr>
          <w:rFonts w:cs="Arial"/>
          <w:bCs/>
        </w:rPr>
        <w:t>, osebna imena staršev</w:t>
      </w:r>
      <w:r w:rsidRPr="00CA25AB">
        <w:rPr>
          <w:rFonts w:cs="Arial"/>
          <w:bCs/>
        </w:rPr>
        <w:t xml:space="preserve"> in naslov stalnega ali začasnega prebivališča;</w:t>
      </w:r>
    </w:p>
    <w:p w14:paraId="34CA8CF1" w14:textId="66BDDDD1" w:rsidR="00BF65DE" w:rsidRPr="00CA25AB" w:rsidRDefault="00BF65DE" w:rsidP="00BF65DE">
      <w:pPr>
        <w:jc w:val="both"/>
        <w:rPr>
          <w:rFonts w:cs="Arial"/>
          <w:bCs/>
        </w:rPr>
      </w:pPr>
      <w:r w:rsidRPr="00CA25AB">
        <w:rPr>
          <w:rFonts w:cs="Arial"/>
          <w:bCs/>
        </w:rPr>
        <w:t>- datum izreka in opraviln</w:t>
      </w:r>
      <w:r w:rsidR="00904603" w:rsidRPr="00CA25AB">
        <w:rPr>
          <w:rFonts w:cs="Arial"/>
          <w:bCs/>
        </w:rPr>
        <w:t>o</w:t>
      </w:r>
      <w:r w:rsidRPr="00CA25AB">
        <w:rPr>
          <w:rFonts w:cs="Arial"/>
          <w:bCs/>
        </w:rPr>
        <w:t xml:space="preserve"> številk</w:t>
      </w:r>
      <w:r w:rsidR="00AC1426" w:rsidRPr="00CA25AB">
        <w:rPr>
          <w:rFonts w:cs="Arial"/>
          <w:bCs/>
        </w:rPr>
        <w:t>o</w:t>
      </w:r>
      <w:r w:rsidRPr="00CA25AB">
        <w:rPr>
          <w:rFonts w:cs="Arial"/>
          <w:bCs/>
        </w:rPr>
        <w:t xml:space="preserve"> obsodbe, naziv sodišča, ki je obsodbo izreklo, ter datum pravnomočnosti;</w:t>
      </w:r>
    </w:p>
    <w:p w14:paraId="598DBABD" w14:textId="77777777" w:rsidR="00BF65DE" w:rsidRPr="00CA25AB" w:rsidRDefault="00BF65DE" w:rsidP="00BF65DE">
      <w:pPr>
        <w:jc w:val="both"/>
        <w:rPr>
          <w:rFonts w:cs="Arial"/>
          <w:bCs/>
        </w:rPr>
      </w:pPr>
      <w:r w:rsidRPr="00CA25AB">
        <w:rPr>
          <w:rFonts w:cs="Arial"/>
          <w:bCs/>
        </w:rPr>
        <w:t>- čas izvršitve kaznivega dejanja;</w:t>
      </w:r>
    </w:p>
    <w:p w14:paraId="2D41BF8D" w14:textId="6CC1D949" w:rsidR="00BF65DE" w:rsidRPr="00CA25AB" w:rsidRDefault="00BF65DE" w:rsidP="00BF65DE">
      <w:pPr>
        <w:jc w:val="both"/>
        <w:rPr>
          <w:rFonts w:cs="Arial"/>
          <w:bCs/>
        </w:rPr>
      </w:pPr>
      <w:r w:rsidRPr="00CA25AB">
        <w:rPr>
          <w:rFonts w:cs="Arial"/>
          <w:bCs/>
        </w:rPr>
        <w:t>- zakonsk</w:t>
      </w:r>
      <w:r w:rsidR="00904603" w:rsidRPr="00CA25AB">
        <w:rPr>
          <w:rFonts w:cs="Arial"/>
          <w:bCs/>
        </w:rPr>
        <w:t>o</w:t>
      </w:r>
      <w:r w:rsidRPr="00CA25AB">
        <w:rPr>
          <w:rFonts w:cs="Arial"/>
          <w:bCs/>
        </w:rPr>
        <w:t xml:space="preserve"> podlag</w:t>
      </w:r>
      <w:r w:rsidR="00904603" w:rsidRPr="00CA25AB">
        <w:rPr>
          <w:rFonts w:cs="Arial"/>
          <w:bCs/>
        </w:rPr>
        <w:t>o</w:t>
      </w:r>
      <w:r w:rsidRPr="00CA25AB">
        <w:rPr>
          <w:rFonts w:cs="Arial"/>
          <w:bCs/>
        </w:rPr>
        <w:t xml:space="preserve"> in označb</w:t>
      </w:r>
      <w:r w:rsidR="00904603" w:rsidRPr="00CA25AB">
        <w:rPr>
          <w:rFonts w:cs="Arial"/>
          <w:bCs/>
        </w:rPr>
        <w:t>o</w:t>
      </w:r>
      <w:r w:rsidRPr="00CA25AB">
        <w:rPr>
          <w:rFonts w:cs="Arial"/>
          <w:bCs/>
        </w:rPr>
        <w:t xml:space="preserve"> kaznivega dejanja ter</w:t>
      </w:r>
    </w:p>
    <w:p w14:paraId="4E5E445C" w14:textId="03D04DE6" w:rsidR="00BF65DE" w:rsidRPr="00CA25AB" w:rsidRDefault="00BF65DE" w:rsidP="00BF65DE">
      <w:pPr>
        <w:spacing w:after="160"/>
        <w:jc w:val="both"/>
        <w:rPr>
          <w:rFonts w:cs="Arial"/>
          <w:bCs/>
        </w:rPr>
      </w:pPr>
      <w:r w:rsidRPr="00CA25AB">
        <w:rPr>
          <w:rFonts w:cs="Arial"/>
          <w:bCs/>
        </w:rPr>
        <w:t>- vrst</w:t>
      </w:r>
      <w:r w:rsidR="00904603" w:rsidRPr="00CA25AB">
        <w:rPr>
          <w:rFonts w:cs="Arial"/>
          <w:bCs/>
        </w:rPr>
        <w:t>o</w:t>
      </w:r>
      <w:r w:rsidRPr="00CA25AB">
        <w:rPr>
          <w:rFonts w:cs="Arial"/>
          <w:bCs/>
        </w:rPr>
        <w:t xml:space="preserve"> in višin</w:t>
      </w:r>
      <w:r w:rsidR="00904603" w:rsidRPr="00CA25AB">
        <w:rPr>
          <w:rFonts w:cs="Arial"/>
          <w:bCs/>
        </w:rPr>
        <w:t>o</w:t>
      </w:r>
      <w:r w:rsidRPr="00CA25AB">
        <w:rPr>
          <w:rFonts w:cs="Arial"/>
          <w:bCs/>
        </w:rPr>
        <w:t xml:space="preserve"> izrečene kazenske sankcije.«.</w:t>
      </w:r>
    </w:p>
    <w:bookmarkEnd w:id="43"/>
    <w:p w14:paraId="117169D9" w14:textId="7EFDB78C" w:rsidR="00BF65DE" w:rsidRPr="00CA25AB" w:rsidRDefault="00BF65DE" w:rsidP="00BF65DE">
      <w:pPr>
        <w:spacing w:after="160"/>
        <w:jc w:val="both"/>
        <w:rPr>
          <w:rFonts w:cs="Arial"/>
          <w:bCs/>
        </w:rPr>
      </w:pPr>
      <w:r w:rsidRPr="00CA25AB">
        <w:rPr>
          <w:rFonts w:cs="Arial"/>
          <w:bCs/>
        </w:rPr>
        <w:t xml:space="preserve">Doda se drugi odstavek, ki se glasi: </w:t>
      </w:r>
    </w:p>
    <w:p w14:paraId="46F656F0" w14:textId="11F44360" w:rsidR="00BF65DE" w:rsidRPr="00CA25AB" w:rsidRDefault="00BF65DE" w:rsidP="00BF65DE">
      <w:pPr>
        <w:spacing w:after="160"/>
        <w:jc w:val="both"/>
        <w:rPr>
          <w:rFonts w:cs="Arial"/>
          <w:bCs/>
        </w:rPr>
      </w:pPr>
      <w:r w:rsidRPr="00CA25AB">
        <w:rPr>
          <w:rFonts w:cs="Arial"/>
          <w:bCs/>
        </w:rPr>
        <w:t xml:space="preserve">»(2) </w:t>
      </w:r>
      <w:bookmarkStart w:id="44" w:name="_Hlk195451440"/>
      <w:r w:rsidRPr="00CA25AB">
        <w:rPr>
          <w:rFonts w:cs="Arial"/>
          <w:bCs/>
        </w:rPr>
        <w:t xml:space="preserve">Če </w:t>
      </w:r>
      <w:r w:rsidR="00AC1426" w:rsidRPr="00CA25AB">
        <w:rPr>
          <w:rFonts w:cs="Arial"/>
          <w:bCs/>
        </w:rPr>
        <w:t xml:space="preserve">podatek iz prejšnjega odstavka ni vpisan v kazensko evidenco Republike Slovenije, se kljub temu posreduje centralnemu organu druge države članice, če je vpisan v drugo evidenco, ki je povezana s kazensko evidenco Republike Slovenije. </w:t>
      </w:r>
      <w:r w:rsidRPr="00CA25AB">
        <w:rPr>
          <w:rFonts w:cs="Arial"/>
          <w:bCs/>
        </w:rPr>
        <w:t>Spol</w:t>
      </w:r>
      <w:r w:rsidR="0040633E" w:rsidRPr="00CA25AB">
        <w:rPr>
          <w:rFonts w:cs="Arial"/>
          <w:bCs/>
        </w:rPr>
        <w:t xml:space="preserve"> obsojenega posameznika</w:t>
      </w:r>
      <w:r w:rsidRPr="00CA25AB">
        <w:rPr>
          <w:rFonts w:cs="Arial"/>
          <w:bCs/>
        </w:rPr>
        <w:t xml:space="preserve"> se lahko </w:t>
      </w:r>
      <w:r w:rsidR="00667BF5" w:rsidRPr="00CA25AB">
        <w:rPr>
          <w:rFonts w:cs="Arial"/>
          <w:bCs/>
        </w:rPr>
        <w:t>opredeli</w:t>
      </w:r>
      <w:r w:rsidRPr="00CA25AB">
        <w:rPr>
          <w:rFonts w:cs="Arial"/>
          <w:bCs/>
        </w:rPr>
        <w:t xml:space="preserve"> na podlagi EMŠO.</w:t>
      </w:r>
      <w:bookmarkEnd w:id="44"/>
      <w:r w:rsidRPr="00CA25AB">
        <w:rPr>
          <w:rFonts w:cs="Arial"/>
          <w:bCs/>
        </w:rPr>
        <w:t xml:space="preserve">«. </w:t>
      </w:r>
    </w:p>
    <w:p w14:paraId="73721C5C" w14:textId="77777777" w:rsidR="00BF65DE" w:rsidRPr="00CA25AB" w:rsidRDefault="00BF65DE" w:rsidP="00BF65DE">
      <w:pPr>
        <w:spacing w:after="160"/>
        <w:jc w:val="both"/>
        <w:rPr>
          <w:rFonts w:cs="Arial"/>
          <w:bCs/>
        </w:rPr>
      </w:pPr>
      <w:r w:rsidRPr="00CA25AB">
        <w:rPr>
          <w:rFonts w:cs="Arial"/>
          <w:bCs/>
        </w:rPr>
        <w:t xml:space="preserve">Dosedanji drugi, tretji in četrti odstavek postanejo tretji, četrti in peti odstavek. </w:t>
      </w:r>
    </w:p>
    <w:p w14:paraId="7BB6FA31" w14:textId="77777777" w:rsidR="00BF65DE" w:rsidRPr="00CA25AB" w:rsidRDefault="00BF65DE" w:rsidP="00BF65DE">
      <w:pPr>
        <w:spacing w:after="160"/>
        <w:jc w:val="both"/>
        <w:rPr>
          <w:rFonts w:cs="Arial"/>
          <w:bCs/>
        </w:rPr>
      </w:pPr>
    </w:p>
    <w:p w14:paraId="35A924E9" w14:textId="459AF207" w:rsidR="00BF65DE" w:rsidRPr="00CA25AB" w:rsidRDefault="00813864" w:rsidP="00BF65DE">
      <w:pPr>
        <w:spacing w:after="160"/>
        <w:jc w:val="center"/>
        <w:rPr>
          <w:rFonts w:cs="Arial"/>
          <w:b/>
          <w:bCs/>
        </w:rPr>
      </w:pPr>
      <w:r>
        <w:rPr>
          <w:rFonts w:cs="Arial"/>
          <w:b/>
          <w:bCs/>
        </w:rPr>
        <w:t>20.</w:t>
      </w:r>
      <w:r w:rsidR="00A27EFB" w:rsidRPr="00CA25AB">
        <w:rPr>
          <w:rFonts w:cs="Arial"/>
          <w:b/>
          <w:bCs/>
        </w:rPr>
        <w:t xml:space="preserve"> </w:t>
      </w:r>
      <w:r w:rsidR="00BF65DE" w:rsidRPr="00CA25AB">
        <w:rPr>
          <w:rFonts w:cs="Arial"/>
          <w:b/>
          <w:bCs/>
        </w:rPr>
        <w:t>člen</w:t>
      </w:r>
    </w:p>
    <w:p w14:paraId="76BE18FB" w14:textId="742564A5" w:rsidR="007604B4" w:rsidRDefault="00BF65DE" w:rsidP="00BF65DE">
      <w:pPr>
        <w:spacing w:after="160"/>
        <w:jc w:val="both"/>
        <w:rPr>
          <w:rFonts w:cs="Arial"/>
          <w:bCs/>
        </w:rPr>
      </w:pPr>
      <w:bookmarkStart w:id="45" w:name="_Hlk119316636"/>
      <w:r w:rsidRPr="00CA25AB">
        <w:rPr>
          <w:rFonts w:cs="Arial"/>
          <w:bCs/>
        </w:rPr>
        <w:t xml:space="preserve">Doda se </w:t>
      </w:r>
      <w:bookmarkStart w:id="46" w:name="_Hlk195451545"/>
      <w:r w:rsidRPr="00CA25AB">
        <w:rPr>
          <w:rFonts w:cs="Arial"/>
          <w:bCs/>
        </w:rPr>
        <w:t xml:space="preserve">227.a </w:t>
      </w:r>
      <w:bookmarkEnd w:id="46"/>
      <w:r w:rsidRPr="00CA25AB">
        <w:rPr>
          <w:rFonts w:cs="Arial"/>
          <w:bCs/>
        </w:rPr>
        <w:t>člen, ki se glasi:</w:t>
      </w:r>
    </w:p>
    <w:p w14:paraId="7AE3DEAC" w14:textId="77777777" w:rsidR="007604B4" w:rsidRPr="00CA25AB" w:rsidRDefault="007604B4" w:rsidP="00BF65DE">
      <w:pPr>
        <w:spacing w:after="160"/>
        <w:jc w:val="both"/>
        <w:rPr>
          <w:rFonts w:cs="Arial"/>
          <w:bCs/>
        </w:rPr>
      </w:pPr>
    </w:p>
    <w:p w14:paraId="6CB703F6" w14:textId="35EEB3F2" w:rsidR="00BF65DE" w:rsidRPr="00CA25AB" w:rsidRDefault="00BF65DE" w:rsidP="00BF65DE">
      <w:pPr>
        <w:spacing w:after="160"/>
        <w:jc w:val="center"/>
        <w:rPr>
          <w:rFonts w:cs="Arial"/>
          <w:bCs/>
        </w:rPr>
      </w:pPr>
      <w:r w:rsidRPr="00CA25AB">
        <w:rPr>
          <w:rFonts w:cs="Arial"/>
          <w:bCs/>
        </w:rPr>
        <w:lastRenderedPageBreak/>
        <w:t>»</w:t>
      </w:r>
      <w:bookmarkStart w:id="47" w:name="_Hlk195451528"/>
      <w:r w:rsidRPr="00CA25AB">
        <w:rPr>
          <w:rFonts w:cs="Arial"/>
          <w:bCs/>
        </w:rPr>
        <w:t>Obdelava podatkov</w:t>
      </w:r>
      <w:r w:rsidR="003521CC" w:rsidRPr="00CA25AB">
        <w:rPr>
          <w:rFonts w:cs="Arial"/>
          <w:bCs/>
        </w:rPr>
        <w:t xml:space="preserve"> v kazenski evidenci na podlagi obsodbe v drugi državi članici</w:t>
      </w:r>
      <w:bookmarkEnd w:id="47"/>
    </w:p>
    <w:p w14:paraId="385CBB80" w14:textId="63E21F74" w:rsidR="003521CC" w:rsidRPr="00CA25AB" w:rsidRDefault="003521CC" w:rsidP="007604B4">
      <w:pPr>
        <w:spacing w:after="160"/>
        <w:jc w:val="center"/>
        <w:rPr>
          <w:rFonts w:cs="Arial"/>
          <w:bCs/>
        </w:rPr>
      </w:pPr>
      <w:r w:rsidRPr="00CA25AB">
        <w:rPr>
          <w:rFonts w:cs="Arial"/>
          <w:bCs/>
        </w:rPr>
        <w:t>227.a člen</w:t>
      </w:r>
    </w:p>
    <w:p w14:paraId="441FF1B9" w14:textId="207325F7" w:rsidR="00BF65DE" w:rsidRPr="00CA25AB" w:rsidRDefault="00BF65DE" w:rsidP="00BF65DE">
      <w:pPr>
        <w:spacing w:after="160"/>
        <w:jc w:val="both"/>
        <w:rPr>
          <w:rFonts w:cs="Arial"/>
          <w:bCs/>
        </w:rPr>
      </w:pPr>
      <w:bookmarkStart w:id="48" w:name="_Hlk195451579"/>
      <w:r w:rsidRPr="00CA25AB">
        <w:rPr>
          <w:rFonts w:cs="Arial"/>
          <w:bCs/>
        </w:rPr>
        <w:t xml:space="preserve">(1) Centralni organ Republike Slovenije v skladu z zakonom, ki ureja </w:t>
      </w:r>
      <w:r w:rsidR="003521CC" w:rsidRPr="00CA25AB">
        <w:rPr>
          <w:rFonts w:cs="Arial"/>
          <w:bCs/>
        </w:rPr>
        <w:t>izvrševanje kazenskih sankcij</w:t>
      </w:r>
      <w:r w:rsidRPr="00CA25AB">
        <w:rPr>
          <w:rFonts w:cs="Arial"/>
          <w:bCs/>
        </w:rPr>
        <w:t xml:space="preserve">, v kazensko evidenco Republike Slovenije vpiše podatke o kazenski obsodbi državljana Republike Slovenije, ki jih posreduje centralni organ </w:t>
      </w:r>
      <w:r w:rsidR="00C451CA" w:rsidRPr="00CA25AB">
        <w:rPr>
          <w:rFonts w:cs="Arial"/>
          <w:bCs/>
        </w:rPr>
        <w:t xml:space="preserve">druge </w:t>
      </w:r>
      <w:r w:rsidRPr="00CA25AB">
        <w:rPr>
          <w:rFonts w:cs="Arial"/>
          <w:bCs/>
        </w:rPr>
        <w:t>države članice, ki je izrekla obsodbo</w:t>
      </w:r>
      <w:r w:rsidR="00BF72F8" w:rsidRPr="00CA25AB">
        <w:rPr>
          <w:rFonts w:cs="Arial"/>
          <w:bCs/>
        </w:rPr>
        <w:t>.</w:t>
      </w:r>
    </w:p>
    <w:p w14:paraId="18891BB4" w14:textId="4A254517" w:rsidR="00BF65DE" w:rsidRPr="00CA25AB" w:rsidRDefault="00BF65DE" w:rsidP="00BF65DE">
      <w:pPr>
        <w:spacing w:after="160"/>
        <w:jc w:val="both"/>
        <w:rPr>
          <w:rFonts w:cs="Arial"/>
          <w:bCs/>
        </w:rPr>
      </w:pPr>
      <w:r w:rsidRPr="00CA25AB">
        <w:rPr>
          <w:rFonts w:cs="Arial"/>
          <w:bCs/>
        </w:rPr>
        <w:t xml:space="preserve">(2) Če centralni organ druge države članice pri posredovanju podatkov poda </w:t>
      </w:r>
      <w:r w:rsidR="003213F3" w:rsidRPr="00CA25AB">
        <w:rPr>
          <w:rFonts w:cs="Arial"/>
          <w:bCs/>
        </w:rPr>
        <w:t>prepoved posredovanja podatkov drugim državam</w:t>
      </w:r>
      <w:r w:rsidRPr="00CA25AB">
        <w:rPr>
          <w:rFonts w:cs="Arial"/>
          <w:bCs/>
        </w:rPr>
        <w:t>, razen če so potrebni za izvedbo kazenskega postopka, se vpiše tudi ta omejitev</w:t>
      </w:r>
      <w:r w:rsidR="00151DA4" w:rsidRPr="00CA25AB">
        <w:rPr>
          <w:rFonts w:cs="Arial"/>
          <w:bCs/>
        </w:rPr>
        <w:t xml:space="preserve">. </w:t>
      </w:r>
    </w:p>
    <w:p w14:paraId="5EF88588" w14:textId="0377FF86" w:rsidR="00BF65DE" w:rsidRPr="00CA25AB" w:rsidRDefault="00BF65DE" w:rsidP="00BF65DE">
      <w:pPr>
        <w:spacing w:after="160"/>
        <w:jc w:val="both"/>
        <w:rPr>
          <w:rFonts w:cs="Arial"/>
        </w:rPr>
      </w:pPr>
      <w:r w:rsidRPr="00CA25AB">
        <w:rPr>
          <w:rFonts w:cs="Arial"/>
          <w:bCs/>
        </w:rPr>
        <w:t xml:space="preserve">(3) Podatki iz prvega odstavka tega člena se v kazenski evidenci Republike Slovenije spremenijo ali brišejo, ko spremembo ali izbris podatkov </w:t>
      </w:r>
      <w:r w:rsidR="00C451CA" w:rsidRPr="00CA25AB">
        <w:rPr>
          <w:rFonts w:cs="Arial"/>
          <w:bCs/>
        </w:rPr>
        <w:t>v</w:t>
      </w:r>
      <w:r w:rsidRPr="00CA25AB">
        <w:rPr>
          <w:rFonts w:cs="Arial"/>
          <w:bCs/>
        </w:rPr>
        <w:t xml:space="preserve"> svoj</w:t>
      </w:r>
      <w:r w:rsidR="00C451CA" w:rsidRPr="00CA25AB">
        <w:rPr>
          <w:rFonts w:cs="Arial"/>
          <w:bCs/>
        </w:rPr>
        <w:t>i</w:t>
      </w:r>
      <w:r w:rsidRPr="00CA25AB">
        <w:rPr>
          <w:rFonts w:cs="Arial"/>
          <w:bCs/>
        </w:rPr>
        <w:t xml:space="preserve"> kazensk</w:t>
      </w:r>
      <w:r w:rsidR="00C451CA" w:rsidRPr="00CA25AB">
        <w:rPr>
          <w:rFonts w:cs="Arial"/>
          <w:bCs/>
        </w:rPr>
        <w:t>i</w:t>
      </w:r>
      <w:r w:rsidRPr="00CA25AB">
        <w:rPr>
          <w:rFonts w:cs="Arial"/>
          <w:bCs/>
        </w:rPr>
        <w:t xml:space="preserve"> evidenc</w:t>
      </w:r>
      <w:r w:rsidR="00C451CA" w:rsidRPr="00CA25AB">
        <w:rPr>
          <w:rFonts w:cs="Arial"/>
          <w:bCs/>
        </w:rPr>
        <w:t>i</w:t>
      </w:r>
      <w:r w:rsidRPr="00CA25AB">
        <w:rPr>
          <w:rFonts w:cs="Arial"/>
          <w:bCs/>
        </w:rPr>
        <w:t xml:space="preserve"> sporoči centralni organ države članice, ki je izrekla obsodbo</w:t>
      </w:r>
      <w:r w:rsidRPr="00CA25AB">
        <w:rPr>
          <w:rFonts w:cs="Arial"/>
          <w:b/>
          <w:bCs/>
        </w:rPr>
        <w:t xml:space="preserve">. </w:t>
      </w:r>
      <w:r w:rsidRPr="00CA25AB">
        <w:rPr>
          <w:rFonts w:cs="Arial"/>
        </w:rPr>
        <w:t xml:space="preserve">Centralni organ Republike Slovenije sme </w:t>
      </w:r>
      <w:r w:rsidR="003213F3" w:rsidRPr="00CA25AB">
        <w:rPr>
          <w:rFonts w:cs="Arial"/>
        </w:rPr>
        <w:t xml:space="preserve">kadarkoli </w:t>
      </w:r>
      <w:r w:rsidRPr="00CA25AB">
        <w:rPr>
          <w:rFonts w:cs="Arial"/>
        </w:rPr>
        <w:t>preveriti, ali so podatki še vpisani v kazensko evidenco države članic</w:t>
      </w:r>
      <w:r w:rsidR="00BF72F8" w:rsidRPr="00CA25AB">
        <w:rPr>
          <w:rFonts w:cs="Arial"/>
        </w:rPr>
        <w:t>e, ki je podatke posredovala</w:t>
      </w:r>
      <w:r w:rsidRPr="00CA25AB">
        <w:rPr>
          <w:rFonts w:cs="Arial"/>
        </w:rPr>
        <w:t>.</w:t>
      </w:r>
      <w:r w:rsidR="00066EFC" w:rsidRPr="00CA25AB">
        <w:rPr>
          <w:rFonts w:cs="Arial"/>
        </w:rPr>
        <w:t xml:space="preserve"> </w:t>
      </w:r>
    </w:p>
    <w:p w14:paraId="375CD7B4" w14:textId="1663A865" w:rsidR="00151DA4" w:rsidRPr="00CA25AB" w:rsidRDefault="000B3279" w:rsidP="00F67201">
      <w:pPr>
        <w:spacing w:after="160"/>
        <w:jc w:val="both"/>
        <w:rPr>
          <w:rFonts w:cs="Arial"/>
          <w:bCs/>
        </w:rPr>
      </w:pPr>
      <w:r w:rsidRPr="00CA25AB">
        <w:rPr>
          <w:rFonts w:cs="Arial"/>
          <w:bCs/>
        </w:rPr>
        <w:t xml:space="preserve">(4) Ne glede na določbe zakona, ki ureja </w:t>
      </w:r>
      <w:r w:rsidR="003521CC" w:rsidRPr="00CA25AB">
        <w:rPr>
          <w:rFonts w:cs="Arial"/>
          <w:bCs/>
        </w:rPr>
        <w:t>izvrševanje kazenskih sankcij</w:t>
      </w:r>
      <w:r w:rsidRPr="00CA25AB">
        <w:rPr>
          <w:rFonts w:cs="Arial"/>
          <w:bCs/>
        </w:rPr>
        <w:t>, je podatke o obsodb</w:t>
      </w:r>
      <w:r w:rsidR="00F67201" w:rsidRPr="00CA25AB">
        <w:rPr>
          <w:rFonts w:cs="Arial"/>
          <w:bCs/>
        </w:rPr>
        <w:t>i</w:t>
      </w:r>
      <w:r w:rsidR="00B042E8" w:rsidRPr="00CA25AB">
        <w:rPr>
          <w:rFonts w:cs="Arial"/>
          <w:bCs/>
        </w:rPr>
        <w:t xml:space="preserve">, glede katere je podana </w:t>
      </w:r>
      <w:r w:rsidR="00904603" w:rsidRPr="00CA25AB">
        <w:rPr>
          <w:rFonts w:cs="Arial"/>
          <w:bCs/>
        </w:rPr>
        <w:t>prepoved</w:t>
      </w:r>
      <w:r w:rsidR="00B042E8" w:rsidRPr="00CA25AB">
        <w:rPr>
          <w:rFonts w:cs="Arial"/>
          <w:bCs/>
        </w:rPr>
        <w:t xml:space="preserve"> </w:t>
      </w:r>
      <w:r w:rsidRPr="00CA25AB">
        <w:rPr>
          <w:rFonts w:cs="Arial"/>
          <w:bCs/>
        </w:rPr>
        <w:t>iz drugega odstavka tega člena</w:t>
      </w:r>
      <w:r w:rsidR="00B042E8" w:rsidRPr="00CA25AB">
        <w:rPr>
          <w:rFonts w:cs="Arial"/>
          <w:bCs/>
        </w:rPr>
        <w:t>,</w:t>
      </w:r>
      <w:r w:rsidRPr="00CA25AB">
        <w:rPr>
          <w:rFonts w:cs="Arial"/>
          <w:bCs/>
        </w:rPr>
        <w:t xml:space="preserve"> </w:t>
      </w:r>
      <w:r w:rsidR="00B042E8" w:rsidRPr="00CA25AB">
        <w:rPr>
          <w:rFonts w:cs="Arial"/>
          <w:bCs/>
        </w:rPr>
        <w:t xml:space="preserve">tujim </w:t>
      </w:r>
      <w:r w:rsidRPr="00CA25AB">
        <w:rPr>
          <w:rFonts w:cs="Arial"/>
          <w:bCs/>
        </w:rPr>
        <w:t xml:space="preserve">organom in drugim </w:t>
      </w:r>
      <w:r w:rsidR="00B042E8" w:rsidRPr="00CA25AB">
        <w:rPr>
          <w:rFonts w:cs="Arial"/>
          <w:bCs/>
        </w:rPr>
        <w:t xml:space="preserve">tujim </w:t>
      </w:r>
      <w:r w:rsidRPr="00CA25AB">
        <w:rPr>
          <w:rFonts w:cs="Arial"/>
          <w:bCs/>
        </w:rPr>
        <w:t xml:space="preserve">subjektom dopustno </w:t>
      </w:r>
      <w:r w:rsidR="0002571F" w:rsidRPr="00CA25AB">
        <w:rPr>
          <w:rFonts w:cs="Arial"/>
          <w:bCs/>
        </w:rPr>
        <w:t>dati</w:t>
      </w:r>
      <w:r w:rsidRPr="00CA25AB">
        <w:rPr>
          <w:rFonts w:cs="Arial"/>
          <w:bCs/>
        </w:rPr>
        <w:t xml:space="preserve"> le</w:t>
      </w:r>
      <w:r w:rsidR="00A13C18" w:rsidRPr="00CA25AB">
        <w:rPr>
          <w:rFonts w:cs="Arial"/>
          <w:bCs/>
        </w:rPr>
        <w:t>, če so potrebni</w:t>
      </w:r>
      <w:r w:rsidRPr="00CA25AB">
        <w:rPr>
          <w:rFonts w:cs="Arial"/>
          <w:bCs/>
        </w:rPr>
        <w:t xml:space="preserve"> za izvedbo kazenskega postopka. </w:t>
      </w:r>
    </w:p>
    <w:p w14:paraId="210B3FAF" w14:textId="2A7045F2" w:rsidR="006F7C1A" w:rsidRPr="00CA25AB" w:rsidRDefault="006F7C1A" w:rsidP="00CD5B79">
      <w:pPr>
        <w:spacing w:after="160"/>
        <w:jc w:val="both"/>
        <w:rPr>
          <w:rFonts w:cs="Arial"/>
          <w:bCs/>
        </w:rPr>
      </w:pPr>
      <w:bookmarkStart w:id="49" w:name="_Hlk195466595"/>
      <w:bookmarkStart w:id="50" w:name="_Hlk195541795"/>
      <w:r w:rsidRPr="00CA25AB">
        <w:rPr>
          <w:rFonts w:cs="Arial"/>
          <w:bCs/>
        </w:rPr>
        <w:t xml:space="preserve">(5) Ne glede na določbe zakona, ki ureja izvrševanje kazenskih sankcij, je podatke o obsodbi, ki jo je izrekla druga država članica, slovenskim in tujim organom in drugim subjektom dopustno dati za druge namene kot za izvedbo kazenskega postopka le, </w:t>
      </w:r>
      <w:r w:rsidR="00CD5B79" w:rsidRPr="00CA25AB">
        <w:rPr>
          <w:rFonts w:cs="Arial"/>
          <w:bCs/>
        </w:rPr>
        <w:t xml:space="preserve">če je obsodba izrečena za ravnanje, ki po pravu Republike Slovenije predstavlja kaznivo dejanje, ali če se obsodba glasi </w:t>
      </w:r>
      <w:r w:rsidRPr="00CA25AB">
        <w:rPr>
          <w:rFonts w:cs="Arial"/>
          <w:bCs/>
        </w:rPr>
        <w:t>na kazen zapora nad šest mesecev, vključno s pogojno obsodbo</w:t>
      </w:r>
      <w:r w:rsidR="00CD5B79" w:rsidRPr="00CA25AB">
        <w:rPr>
          <w:rFonts w:cs="Arial"/>
          <w:bCs/>
        </w:rPr>
        <w:t xml:space="preserve">. Ravnanja, ki po pravu Republike Slovenije ne predstavljajo kaznivih dejanj, </w:t>
      </w:r>
      <w:r w:rsidRPr="00CA25AB">
        <w:rPr>
          <w:rFonts w:cs="Arial"/>
          <w:bCs/>
        </w:rPr>
        <w:t>se z uporabo standardiziranih oznak iz</w:t>
      </w:r>
      <w:r w:rsidR="00CD5B79" w:rsidRPr="00CA25AB">
        <w:rPr>
          <w:rFonts w:cs="Arial"/>
          <w:bCs/>
        </w:rPr>
        <w:t xml:space="preserve"> drugega odstavka</w:t>
      </w:r>
      <w:r w:rsidRPr="00CA25AB">
        <w:rPr>
          <w:rFonts w:cs="Arial"/>
          <w:bCs/>
        </w:rPr>
        <w:t xml:space="preserve"> 235. člena tega zakona opredelijo v pravilniku, ki ureja kazenske evidence. </w:t>
      </w:r>
    </w:p>
    <w:bookmarkEnd w:id="49"/>
    <w:p w14:paraId="5378F5FF" w14:textId="6BC56B81" w:rsidR="0086156D" w:rsidRPr="00CA25AB" w:rsidRDefault="0002571F" w:rsidP="00F67201">
      <w:pPr>
        <w:spacing w:after="160"/>
        <w:jc w:val="both"/>
        <w:rPr>
          <w:rFonts w:cs="Arial"/>
          <w:bCs/>
        </w:rPr>
      </w:pPr>
      <w:r w:rsidRPr="00CA25AB">
        <w:rPr>
          <w:rFonts w:cs="Arial"/>
          <w:bCs/>
        </w:rPr>
        <w:t xml:space="preserve">(6) </w:t>
      </w:r>
      <w:r w:rsidR="00F7716C" w:rsidRPr="00CA25AB">
        <w:rPr>
          <w:rFonts w:cs="Arial"/>
          <w:bCs/>
        </w:rPr>
        <w:t>Ne glede na določbe zakona, ki ureja izvrševanje kazenskih sankcij, je podatke o obsodbi, ki jo je izrekla druga država članica, slovenskim in tujim organom in drugim subjektom dopustno dati za druge namene kot za izvedbo kazenskega postopka le</w:t>
      </w:r>
      <w:r w:rsidRPr="00CA25AB">
        <w:rPr>
          <w:rFonts w:cs="Arial"/>
          <w:bCs/>
        </w:rPr>
        <w:t xml:space="preserve">, če obsodba na podlagi </w:t>
      </w:r>
      <w:r w:rsidR="00AC34DC" w:rsidRPr="00CA25AB">
        <w:rPr>
          <w:rFonts w:cs="Arial"/>
          <w:bCs/>
        </w:rPr>
        <w:t xml:space="preserve">določb </w:t>
      </w:r>
      <w:r w:rsidRPr="00CA25AB">
        <w:rPr>
          <w:rFonts w:cs="Arial"/>
          <w:bCs/>
        </w:rPr>
        <w:t xml:space="preserve">kazenskega zakona o zakonski in sodni rehabilitaciji še ne bi bila izbrisana. </w:t>
      </w:r>
    </w:p>
    <w:p w14:paraId="381097BA" w14:textId="32FFCD3B" w:rsidR="00F67201" w:rsidRPr="00CA25AB" w:rsidRDefault="00373079" w:rsidP="00F67201">
      <w:pPr>
        <w:spacing w:after="160"/>
        <w:jc w:val="both"/>
        <w:rPr>
          <w:rFonts w:cs="Arial"/>
          <w:bCs/>
        </w:rPr>
      </w:pPr>
      <w:r w:rsidRPr="00CA25AB">
        <w:rPr>
          <w:rFonts w:cs="Arial"/>
          <w:bCs/>
        </w:rPr>
        <w:t>(</w:t>
      </w:r>
      <w:r w:rsidR="00F7716C" w:rsidRPr="00CA25AB">
        <w:rPr>
          <w:rFonts w:cs="Arial"/>
          <w:bCs/>
        </w:rPr>
        <w:t>7</w:t>
      </w:r>
      <w:r w:rsidRPr="00CA25AB">
        <w:rPr>
          <w:rFonts w:cs="Arial"/>
          <w:bCs/>
        </w:rPr>
        <w:t xml:space="preserve">) </w:t>
      </w:r>
      <w:r w:rsidR="0002571F" w:rsidRPr="00CA25AB">
        <w:rPr>
          <w:rFonts w:cs="Arial"/>
          <w:bCs/>
        </w:rPr>
        <w:t>Obsodbe</w:t>
      </w:r>
      <w:r w:rsidR="00AC34DC" w:rsidRPr="00CA25AB">
        <w:rPr>
          <w:rFonts w:cs="Arial"/>
          <w:bCs/>
        </w:rPr>
        <w:t>,</w:t>
      </w:r>
      <w:r w:rsidR="0002571F" w:rsidRPr="00CA25AB">
        <w:rPr>
          <w:rFonts w:cs="Arial"/>
          <w:bCs/>
        </w:rPr>
        <w:t xml:space="preserve"> glede katerih velja omejitev dajanja podatkov v skladu s petim in šestim odstavkom tega člena, ne vplivajo na nastop pogojev za izbris obsodb, ki so jih izrekla sodišča Republike Slovenije in tretjih držav, iz kazenske evidence</w:t>
      </w:r>
      <w:r w:rsidR="00A92AE5" w:rsidRPr="00CA25AB">
        <w:rPr>
          <w:rFonts w:cs="Arial"/>
          <w:bCs/>
        </w:rPr>
        <w:t xml:space="preserve"> Republike Slovenije</w:t>
      </w:r>
      <w:r w:rsidR="0002571F" w:rsidRPr="00CA25AB">
        <w:rPr>
          <w:rFonts w:cs="Arial"/>
          <w:bCs/>
        </w:rPr>
        <w:t>.</w:t>
      </w:r>
      <w:bookmarkEnd w:id="48"/>
      <w:r w:rsidR="00F67201" w:rsidRPr="00CA25AB">
        <w:rPr>
          <w:rFonts w:cs="Arial"/>
          <w:bCs/>
        </w:rPr>
        <w:t>«.</w:t>
      </w:r>
    </w:p>
    <w:bookmarkEnd w:id="50"/>
    <w:p w14:paraId="382F1964" w14:textId="77777777" w:rsidR="00F7716C" w:rsidRPr="00CA25AB" w:rsidRDefault="00F7716C" w:rsidP="00F67201">
      <w:pPr>
        <w:spacing w:after="160"/>
        <w:jc w:val="both"/>
        <w:rPr>
          <w:rFonts w:cs="Arial"/>
          <w:bCs/>
        </w:rPr>
      </w:pPr>
    </w:p>
    <w:p w14:paraId="2C7E1013" w14:textId="6E8B0F53" w:rsidR="00BF65DE" w:rsidRPr="00CA25AB" w:rsidRDefault="00813864" w:rsidP="00BF65DE">
      <w:pPr>
        <w:spacing w:after="160"/>
        <w:jc w:val="center"/>
        <w:rPr>
          <w:rFonts w:cs="Arial"/>
          <w:b/>
          <w:bCs/>
        </w:rPr>
      </w:pPr>
      <w:r w:rsidRPr="00813864">
        <w:rPr>
          <w:rFonts w:cs="Arial"/>
          <w:b/>
          <w:bCs/>
        </w:rPr>
        <w:t>21.</w:t>
      </w:r>
      <w:r w:rsidR="00A27EFB" w:rsidRPr="00813864">
        <w:rPr>
          <w:rFonts w:cs="Arial"/>
          <w:b/>
          <w:bCs/>
        </w:rPr>
        <w:t xml:space="preserve"> </w:t>
      </w:r>
      <w:r w:rsidR="00BF65DE" w:rsidRPr="00CA25AB">
        <w:rPr>
          <w:rFonts w:cs="Arial"/>
          <w:b/>
          <w:bCs/>
        </w:rPr>
        <w:t>člen</w:t>
      </w:r>
      <w:bookmarkEnd w:id="45"/>
    </w:p>
    <w:p w14:paraId="7B3B813D" w14:textId="77777777" w:rsidR="00BF65DE" w:rsidRDefault="00BF65DE" w:rsidP="00BF65DE">
      <w:pPr>
        <w:spacing w:after="160"/>
        <w:jc w:val="both"/>
        <w:rPr>
          <w:rFonts w:cs="Arial"/>
          <w:bCs/>
        </w:rPr>
      </w:pPr>
      <w:r w:rsidRPr="00CA25AB">
        <w:rPr>
          <w:rFonts w:cs="Arial"/>
          <w:bCs/>
        </w:rPr>
        <w:t xml:space="preserve">228. člen se spremeni tako, da se glasi: </w:t>
      </w:r>
    </w:p>
    <w:p w14:paraId="4A571EA5" w14:textId="77777777" w:rsidR="007604B4" w:rsidRPr="00CA25AB" w:rsidRDefault="007604B4" w:rsidP="00BF65DE">
      <w:pPr>
        <w:spacing w:after="160"/>
        <w:jc w:val="both"/>
        <w:rPr>
          <w:rFonts w:cs="Arial"/>
          <w:bCs/>
        </w:rPr>
      </w:pPr>
    </w:p>
    <w:p w14:paraId="0C4924E9" w14:textId="4B7DCE4E" w:rsidR="00611658" w:rsidRPr="00CA25AB" w:rsidRDefault="00611658" w:rsidP="00611658">
      <w:pPr>
        <w:spacing w:after="160"/>
        <w:jc w:val="center"/>
        <w:rPr>
          <w:rFonts w:cs="Arial"/>
          <w:bCs/>
        </w:rPr>
      </w:pPr>
      <w:r w:rsidRPr="00CA25AB">
        <w:rPr>
          <w:rFonts w:cs="Arial"/>
          <w:bCs/>
        </w:rPr>
        <w:t>»Posredovanje podatkov drugim državam članicam na zaprosilo</w:t>
      </w:r>
    </w:p>
    <w:p w14:paraId="5DD6361D" w14:textId="216664E4" w:rsidR="00611658" w:rsidRPr="00CA25AB" w:rsidRDefault="00611658" w:rsidP="00611658">
      <w:pPr>
        <w:spacing w:after="160"/>
        <w:jc w:val="center"/>
        <w:rPr>
          <w:rFonts w:cs="Arial"/>
          <w:bCs/>
        </w:rPr>
      </w:pPr>
      <w:r w:rsidRPr="00CA25AB">
        <w:rPr>
          <w:rFonts w:cs="Arial"/>
          <w:bCs/>
        </w:rPr>
        <w:t>228. člen</w:t>
      </w:r>
    </w:p>
    <w:p w14:paraId="34DA0748" w14:textId="7D920305" w:rsidR="00BF65DE" w:rsidRPr="00CA25AB" w:rsidRDefault="00BF65DE" w:rsidP="00BF65DE">
      <w:pPr>
        <w:spacing w:after="160"/>
        <w:jc w:val="both"/>
        <w:rPr>
          <w:rFonts w:cs="Arial"/>
        </w:rPr>
      </w:pPr>
      <w:bookmarkStart w:id="51" w:name="_Hlk195451623"/>
      <w:r w:rsidRPr="00CA25AB">
        <w:rPr>
          <w:rFonts w:cs="Arial"/>
        </w:rPr>
        <w:t>(1) Centralni organ Republike Slovenije na zaprosilo centralnega organa druge države članice posreduje podatke o obsodb</w:t>
      </w:r>
      <w:r w:rsidR="00076BB5" w:rsidRPr="00CA25AB">
        <w:rPr>
          <w:rFonts w:cs="Arial"/>
        </w:rPr>
        <w:t>ah</w:t>
      </w:r>
      <w:r w:rsidRPr="00CA25AB">
        <w:rPr>
          <w:rFonts w:cs="Arial"/>
        </w:rPr>
        <w:t xml:space="preserve"> posameznik</w:t>
      </w:r>
      <w:r w:rsidR="003213F3" w:rsidRPr="00CA25AB">
        <w:rPr>
          <w:rFonts w:cs="Arial"/>
        </w:rPr>
        <w:t>a</w:t>
      </w:r>
      <w:r w:rsidRPr="00CA25AB">
        <w:rPr>
          <w:rFonts w:cs="Arial"/>
        </w:rPr>
        <w:t xml:space="preserve"> iz kazenske evidence Republike Slovenije, če so</w:t>
      </w:r>
      <w:r w:rsidR="00F53240" w:rsidRPr="00CA25AB">
        <w:rPr>
          <w:rFonts w:cs="Arial"/>
        </w:rPr>
        <w:t xml:space="preserve"> podatki </w:t>
      </w:r>
      <w:r w:rsidRPr="00CA25AB">
        <w:rPr>
          <w:rFonts w:cs="Arial"/>
        </w:rPr>
        <w:t>potrebni za izvedbo kazenskega postopka.</w:t>
      </w:r>
    </w:p>
    <w:p w14:paraId="2B563464" w14:textId="743AEB9E" w:rsidR="00BF65DE" w:rsidRPr="00CA25AB" w:rsidRDefault="00BF65DE" w:rsidP="00BF65DE">
      <w:pPr>
        <w:jc w:val="both"/>
        <w:rPr>
          <w:rFonts w:cs="Arial"/>
        </w:rPr>
      </w:pPr>
      <w:r w:rsidRPr="00CA25AB">
        <w:rPr>
          <w:rFonts w:cs="Arial"/>
        </w:rPr>
        <w:t>(2) Če so podatki potrebni za drug namen</w:t>
      </w:r>
      <w:r w:rsidR="006B6674" w:rsidRPr="00CA25AB">
        <w:rPr>
          <w:rFonts w:cs="Arial"/>
        </w:rPr>
        <w:t>,</w:t>
      </w:r>
      <w:r w:rsidR="0074794F" w:rsidRPr="00CA25AB">
        <w:rPr>
          <w:rFonts w:cs="Arial"/>
        </w:rPr>
        <w:t xml:space="preserve"> </w:t>
      </w:r>
      <w:r w:rsidRPr="00CA25AB">
        <w:rPr>
          <w:rFonts w:cs="Arial"/>
        </w:rPr>
        <w:t>se</w:t>
      </w:r>
      <w:r w:rsidR="002C1944" w:rsidRPr="00CA25AB">
        <w:rPr>
          <w:rFonts w:cs="Arial"/>
        </w:rPr>
        <w:t xml:space="preserve"> </w:t>
      </w:r>
      <w:r w:rsidR="00973878" w:rsidRPr="00CA25AB">
        <w:rPr>
          <w:rFonts w:cs="Arial"/>
        </w:rPr>
        <w:t>ob upoštevanju omejitev iz četrtega</w:t>
      </w:r>
      <w:r w:rsidR="00F53240" w:rsidRPr="00CA25AB">
        <w:rPr>
          <w:rFonts w:cs="Arial"/>
        </w:rPr>
        <w:t>, petega in šestega</w:t>
      </w:r>
      <w:r w:rsidR="00973878" w:rsidRPr="00CA25AB">
        <w:rPr>
          <w:rFonts w:cs="Arial"/>
        </w:rPr>
        <w:t xml:space="preserve"> odstavka prejšnjega člena </w:t>
      </w:r>
      <w:r w:rsidR="00A13C18" w:rsidRPr="00CA25AB">
        <w:rPr>
          <w:rFonts w:cs="Arial"/>
        </w:rPr>
        <w:t xml:space="preserve">podatki </w:t>
      </w:r>
      <w:r w:rsidRPr="00CA25AB">
        <w:rPr>
          <w:rFonts w:cs="Arial"/>
        </w:rPr>
        <w:t xml:space="preserve">posredujejo pod pogoji, ki jih določa zakon, ki ureja </w:t>
      </w:r>
      <w:r w:rsidR="00F53240" w:rsidRPr="00CA25AB">
        <w:rPr>
          <w:rFonts w:cs="Arial"/>
        </w:rPr>
        <w:t>izvrševan</w:t>
      </w:r>
      <w:r w:rsidR="00EB7975" w:rsidRPr="00CA25AB">
        <w:rPr>
          <w:rFonts w:cs="Arial"/>
        </w:rPr>
        <w:t>j</w:t>
      </w:r>
      <w:r w:rsidR="00F53240" w:rsidRPr="00CA25AB">
        <w:rPr>
          <w:rFonts w:cs="Arial"/>
        </w:rPr>
        <w:t>e kazenskih sankcij</w:t>
      </w:r>
      <w:r w:rsidRPr="00CA25AB">
        <w:rPr>
          <w:rFonts w:cs="Arial"/>
        </w:rPr>
        <w:t>.</w:t>
      </w:r>
      <w:r w:rsidR="006B6674" w:rsidRPr="00CA25AB">
        <w:rPr>
          <w:rFonts w:cs="Arial"/>
        </w:rPr>
        <w:t xml:space="preserve"> </w:t>
      </w:r>
      <w:r w:rsidR="003213F3" w:rsidRPr="00CA25AB">
        <w:rPr>
          <w:rFonts w:cs="Arial"/>
        </w:rPr>
        <w:t xml:space="preserve">Če se na podatke nanaša prepoved </w:t>
      </w:r>
      <w:r w:rsidR="00A13C18" w:rsidRPr="00CA25AB">
        <w:rPr>
          <w:rFonts w:cs="Arial"/>
        </w:rPr>
        <w:t>posredovanja podatkov drugim državam</w:t>
      </w:r>
      <w:r w:rsidR="003213F3" w:rsidRPr="00CA25AB">
        <w:rPr>
          <w:rFonts w:cs="Arial"/>
        </w:rPr>
        <w:t>, se centralni organ</w:t>
      </w:r>
      <w:r w:rsidR="00A13C18" w:rsidRPr="00CA25AB">
        <w:rPr>
          <w:rFonts w:cs="Arial"/>
        </w:rPr>
        <w:t xml:space="preserve"> države članice prosilke </w:t>
      </w:r>
      <w:r w:rsidR="003213F3" w:rsidRPr="00CA25AB">
        <w:rPr>
          <w:rFonts w:cs="Arial"/>
        </w:rPr>
        <w:t>obvesti o obstoju prepovedi in državi članici, k</w:t>
      </w:r>
      <w:r w:rsidR="00F53240" w:rsidRPr="00CA25AB">
        <w:rPr>
          <w:rFonts w:cs="Arial"/>
        </w:rPr>
        <w:t>i</w:t>
      </w:r>
      <w:r w:rsidR="003213F3" w:rsidRPr="00CA25AB">
        <w:rPr>
          <w:rFonts w:cs="Arial"/>
        </w:rPr>
        <w:t xml:space="preserve"> </w:t>
      </w:r>
      <w:r w:rsidR="00A13C18" w:rsidRPr="00CA25AB">
        <w:rPr>
          <w:rFonts w:cs="Arial"/>
        </w:rPr>
        <w:t xml:space="preserve">jo </w:t>
      </w:r>
      <w:r w:rsidR="003213F3" w:rsidRPr="00CA25AB">
        <w:rPr>
          <w:rFonts w:cs="Arial"/>
        </w:rPr>
        <w:t>je podala.</w:t>
      </w:r>
      <w:r w:rsidR="0092760C" w:rsidRPr="00CA25AB">
        <w:rPr>
          <w:rFonts w:cs="Arial"/>
        </w:rPr>
        <w:t xml:space="preserve"> </w:t>
      </w:r>
    </w:p>
    <w:p w14:paraId="5C2A9DD9" w14:textId="77777777" w:rsidR="0074794F" w:rsidRPr="00CA25AB" w:rsidRDefault="0074794F" w:rsidP="00BF65DE">
      <w:pPr>
        <w:jc w:val="both"/>
        <w:rPr>
          <w:rFonts w:cs="Arial"/>
        </w:rPr>
      </w:pPr>
    </w:p>
    <w:p w14:paraId="30667B74" w14:textId="7998C5BC" w:rsidR="0074794F" w:rsidRPr="00CA25AB" w:rsidRDefault="0074794F" w:rsidP="0074794F">
      <w:pPr>
        <w:jc w:val="both"/>
        <w:rPr>
          <w:rFonts w:cs="Arial"/>
        </w:rPr>
      </w:pPr>
      <w:r w:rsidRPr="00CA25AB">
        <w:rPr>
          <w:rFonts w:cs="Arial"/>
        </w:rPr>
        <w:t xml:space="preserve">(3) Če je zaprosilo </w:t>
      </w:r>
      <w:r w:rsidR="007251F2" w:rsidRPr="00CA25AB">
        <w:rPr>
          <w:rFonts w:cs="Arial"/>
        </w:rPr>
        <w:t>podano</w:t>
      </w:r>
      <w:r w:rsidRPr="00CA25AB">
        <w:rPr>
          <w:rFonts w:cs="Arial"/>
        </w:rPr>
        <w:t xml:space="preserve"> na podlagi zahteve posameznika za pridobitev lastnih podatkov, centralni organ </w:t>
      </w:r>
      <w:r w:rsidR="00F53240" w:rsidRPr="00CA25AB">
        <w:rPr>
          <w:rFonts w:cs="Arial"/>
        </w:rPr>
        <w:t xml:space="preserve">Republike Slovenije </w:t>
      </w:r>
      <w:r w:rsidRPr="00CA25AB">
        <w:rPr>
          <w:rFonts w:cs="Arial"/>
        </w:rPr>
        <w:t>odgovori v skladu s prejšnjim odstavkom, če je zahtevo</w:t>
      </w:r>
      <w:r w:rsidR="00FA6F4D" w:rsidRPr="00CA25AB">
        <w:rPr>
          <w:rFonts w:cs="Arial"/>
        </w:rPr>
        <w:t xml:space="preserve"> pri centralnem</w:t>
      </w:r>
      <w:r w:rsidR="00904603" w:rsidRPr="00CA25AB">
        <w:rPr>
          <w:rFonts w:cs="Arial"/>
        </w:rPr>
        <w:t>u</w:t>
      </w:r>
      <w:r w:rsidR="00FA6F4D" w:rsidRPr="00CA25AB">
        <w:rPr>
          <w:rFonts w:cs="Arial"/>
        </w:rPr>
        <w:t xml:space="preserve"> organu druge države članice</w:t>
      </w:r>
      <w:r w:rsidRPr="00CA25AB">
        <w:rPr>
          <w:rFonts w:cs="Arial"/>
        </w:rPr>
        <w:t xml:space="preserve"> vložil </w:t>
      </w:r>
      <w:r w:rsidR="007251F2" w:rsidRPr="00CA25AB">
        <w:rPr>
          <w:rFonts w:cs="Arial"/>
        </w:rPr>
        <w:t xml:space="preserve">državljan ali nekdanji državljan Republike Slovenije ali državljan tretje države. </w:t>
      </w:r>
    </w:p>
    <w:p w14:paraId="0B212968" w14:textId="77777777" w:rsidR="00973878" w:rsidRPr="00CA25AB" w:rsidRDefault="00973878" w:rsidP="00BF65DE">
      <w:pPr>
        <w:jc w:val="both"/>
        <w:rPr>
          <w:rFonts w:cs="Arial"/>
          <w:bCs/>
        </w:rPr>
      </w:pPr>
    </w:p>
    <w:p w14:paraId="736B5BC9" w14:textId="38EB9068" w:rsidR="00BF65DE" w:rsidRPr="00CA25AB" w:rsidRDefault="00BF65DE" w:rsidP="00A13C18">
      <w:pPr>
        <w:jc w:val="both"/>
        <w:rPr>
          <w:rFonts w:cs="Arial"/>
          <w:bCs/>
        </w:rPr>
      </w:pPr>
      <w:r w:rsidRPr="00CA25AB">
        <w:rPr>
          <w:rFonts w:cs="Arial"/>
          <w:bCs/>
        </w:rPr>
        <w:t>(</w:t>
      </w:r>
      <w:r w:rsidR="007251F2" w:rsidRPr="00CA25AB">
        <w:rPr>
          <w:rFonts w:cs="Arial"/>
          <w:bCs/>
        </w:rPr>
        <w:t>4</w:t>
      </w:r>
      <w:r w:rsidRPr="00CA25AB">
        <w:rPr>
          <w:rFonts w:cs="Arial"/>
          <w:bCs/>
        </w:rPr>
        <w:t xml:space="preserve">) Centralni organ Republike Slovenije v odgovoru na zaprosilo posreduje podatke, navedene v prvem odstavku 227. člena, </w:t>
      </w:r>
      <w:r w:rsidR="00A13C18" w:rsidRPr="00CA25AB">
        <w:rPr>
          <w:rFonts w:cs="Arial"/>
          <w:bCs/>
        </w:rPr>
        <w:t>če</w:t>
      </w:r>
      <w:r w:rsidRPr="00CA25AB">
        <w:rPr>
          <w:rFonts w:cs="Arial"/>
          <w:bCs/>
        </w:rPr>
        <w:t xml:space="preserve"> so vpisani v</w:t>
      </w:r>
      <w:r w:rsidR="00A13C18" w:rsidRPr="00CA25AB">
        <w:rPr>
          <w:rFonts w:cs="Arial"/>
          <w:bCs/>
        </w:rPr>
        <w:t xml:space="preserve"> </w:t>
      </w:r>
      <w:r w:rsidRPr="00CA25AB">
        <w:rPr>
          <w:rFonts w:cs="Arial"/>
          <w:bCs/>
        </w:rPr>
        <w:t>kazensko evidenco Republike Slovenije</w:t>
      </w:r>
      <w:r w:rsidR="00F844BF" w:rsidRPr="00CA25AB">
        <w:rPr>
          <w:rFonts w:cs="Arial"/>
          <w:bCs/>
        </w:rPr>
        <w:t xml:space="preserve">, v evidenco, ki je povezana s kazensko evidenco Republike Slovenije ali </w:t>
      </w:r>
      <w:r w:rsidR="00A13C18" w:rsidRPr="00CA25AB">
        <w:rPr>
          <w:rFonts w:cs="Arial"/>
          <w:bCs/>
        </w:rPr>
        <w:t xml:space="preserve">v evidenco </w:t>
      </w:r>
      <w:r w:rsidRPr="00CA25AB">
        <w:rPr>
          <w:rFonts w:cs="Arial"/>
          <w:bCs/>
        </w:rPr>
        <w:t>iz prvega odstavka 232. člena</w:t>
      </w:r>
      <w:r w:rsidR="00F844BF" w:rsidRPr="00CA25AB">
        <w:rPr>
          <w:rFonts w:cs="Arial"/>
          <w:bCs/>
        </w:rPr>
        <w:t xml:space="preserve"> tega zakona. Spol obsojenega posameznika se lahko opredeli na podlagi EMŠO.</w:t>
      </w:r>
    </w:p>
    <w:p w14:paraId="018F4E3C" w14:textId="77777777" w:rsidR="00A13C18" w:rsidRPr="00CA25AB" w:rsidRDefault="00A13C18" w:rsidP="00A13C18">
      <w:pPr>
        <w:jc w:val="both"/>
        <w:rPr>
          <w:rFonts w:cs="Arial"/>
          <w:bCs/>
        </w:rPr>
      </w:pPr>
    </w:p>
    <w:p w14:paraId="2421317E" w14:textId="53A089CB" w:rsidR="00BF65DE" w:rsidRPr="00CA25AB" w:rsidRDefault="00BF65DE" w:rsidP="0089159F">
      <w:pPr>
        <w:spacing w:after="160"/>
        <w:jc w:val="both"/>
        <w:rPr>
          <w:rFonts w:cs="Arial"/>
          <w:bCs/>
        </w:rPr>
      </w:pPr>
      <w:r w:rsidRPr="00CA25AB">
        <w:rPr>
          <w:rFonts w:cs="Arial"/>
          <w:bCs/>
        </w:rPr>
        <w:t>(</w:t>
      </w:r>
      <w:r w:rsidR="007251F2" w:rsidRPr="00CA25AB">
        <w:rPr>
          <w:rFonts w:cs="Arial"/>
          <w:bCs/>
        </w:rPr>
        <w:t>5</w:t>
      </w:r>
      <w:r w:rsidRPr="00CA25AB">
        <w:rPr>
          <w:rFonts w:cs="Arial"/>
          <w:bCs/>
        </w:rPr>
        <w:t>) Centraln</w:t>
      </w:r>
      <w:r w:rsidR="00367323" w:rsidRPr="00CA25AB">
        <w:rPr>
          <w:rFonts w:cs="Arial"/>
          <w:bCs/>
        </w:rPr>
        <w:t>i</w:t>
      </w:r>
      <w:r w:rsidRPr="00CA25AB">
        <w:rPr>
          <w:rFonts w:cs="Arial"/>
          <w:bCs/>
        </w:rPr>
        <w:t xml:space="preserve"> organ druge države članice zaprosilo poda na </w:t>
      </w:r>
      <w:r w:rsidRPr="00CA25AB">
        <w:rPr>
          <w:rFonts w:cs="Arial"/>
        </w:rPr>
        <w:t>obrazcu iz Priloge 13</w:t>
      </w:r>
      <w:r w:rsidR="00367323" w:rsidRPr="00CA25AB">
        <w:rPr>
          <w:rFonts w:cs="Arial"/>
        </w:rPr>
        <w:t>, ki je sestavni del</w:t>
      </w:r>
      <w:r w:rsidRPr="00CA25AB">
        <w:rPr>
          <w:rFonts w:cs="Arial"/>
        </w:rPr>
        <w:t xml:space="preserve"> tega zakona. Centralni organ Republike Slovenije na zaprosilo odgovori v desetih delovnih dneh na obrazcu iz Priloge 14</w:t>
      </w:r>
      <w:r w:rsidR="00367323" w:rsidRPr="00CA25AB">
        <w:rPr>
          <w:rFonts w:cs="Arial"/>
        </w:rPr>
        <w:t>, ki je sestavni del tega zakona</w:t>
      </w:r>
      <w:r w:rsidRPr="00CA25AB">
        <w:rPr>
          <w:rFonts w:cs="Arial"/>
        </w:rPr>
        <w:t xml:space="preserve">. </w:t>
      </w:r>
      <w:r w:rsidRPr="00CA25AB">
        <w:rPr>
          <w:rFonts w:cs="Arial"/>
          <w:bCs/>
        </w:rPr>
        <w:t>Če se zaprosilo vloži na podlagi zahteve posameznika za pridobitev lastnih podatkov, se podatki posredujejo v dvajsetih delovnih dneh.</w:t>
      </w:r>
      <w:r w:rsidR="0089159F" w:rsidRPr="00CA25AB">
        <w:rPr>
          <w:rFonts w:cs="Arial"/>
          <w:bCs/>
        </w:rPr>
        <w:t xml:space="preserve"> </w:t>
      </w:r>
      <w:r w:rsidRPr="00CA25AB">
        <w:rPr>
          <w:rFonts w:cs="Arial"/>
          <w:bCs/>
        </w:rPr>
        <w:t xml:space="preserve">Če centralni organ Republike Slovenije potrebuje </w:t>
      </w:r>
      <w:r w:rsidR="00367323" w:rsidRPr="00CA25AB">
        <w:rPr>
          <w:rFonts w:cs="Arial"/>
          <w:bCs/>
        </w:rPr>
        <w:t>dodatne podatke</w:t>
      </w:r>
      <w:r w:rsidRPr="00CA25AB">
        <w:rPr>
          <w:rFonts w:cs="Arial"/>
          <w:bCs/>
        </w:rPr>
        <w:t xml:space="preserve"> za identifikacijo </w:t>
      </w:r>
      <w:r w:rsidR="00573993" w:rsidRPr="00CA25AB">
        <w:rPr>
          <w:rFonts w:cs="Arial"/>
          <w:bCs/>
        </w:rPr>
        <w:t>posameznika</w:t>
      </w:r>
      <w:r w:rsidRPr="00CA25AB">
        <w:rPr>
          <w:rFonts w:cs="Arial"/>
          <w:bCs/>
        </w:rPr>
        <w:t xml:space="preserve">, se nemudoma posvetuje z organom, ki je zaprosilo poslal, odgovor pa pošlje v desetih delovnih dneh po prejemu </w:t>
      </w:r>
      <w:r w:rsidR="00904603" w:rsidRPr="00CA25AB">
        <w:rPr>
          <w:rFonts w:cs="Arial"/>
          <w:bCs/>
        </w:rPr>
        <w:t>dopolnjenih</w:t>
      </w:r>
      <w:r w:rsidR="00367323" w:rsidRPr="00CA25AB">
        <w:rPr>
          <w:rFonts w:cs="Arial"/>
          <w:bCs/>
        </w:rPr>
        <w:t xml:space="preserve"> podatkov</w:t>
      </w:r>
      <w:r w:rsidRPr="00CA25AB">
        <w:rPr>
          <w:rFonts w:cs="Arial"/>
          <w:bCs/>
        </w:rPr>
        <w:t>.</w:t>
      </w:r>
      <w:bookmarkEnd w:id="51"/>
      <w:r w:rsidRPr="00CA25AB">
        <w:rPr>
          <w:rFonts w:cs="Arial"/>
          <w:bCs/>
        </w:rPr>
        <w:t>«.</w:t>
      </w:r>
    </w:p>
    <w:p w14:paraId="19AB11CB" w14:textId="77777777" w:rsidR="00A30B58" w:rsidRPr="00CA25AB" w:rsidRDefault="00A30B58" w:rsidP="008C0B34">
      <w:pPr>
        <w:spacing w:after="160"/>
        <w:jc w:val="both"/>
        <w:rPr>
          <w:rFonts w:cs="Arial"/>
          <w:bCs/>
        </w:rPr>
      </w:pPr>
    </w:p>
    <w:p w14:paraId="1042C68B" w14:textId="59294C8C" w:rsidR="00806F15" w:rsidRPr="00CA25AB" w:rsidRDefault="00813864" w:rsidP="00806F15">
      <w:pPr>
        <w:spacing w:after="160"/>
        <w:jc w:val="center"/>
        <w:rPr>
          <w:rFonts w:cs="Arial"/>
          <w:b/>
          <w:bCs/>
        </w:rPr>
      </w:pPr>
      <w:bookmarkStart w:id="52" w:name="_Hlk119335271"/>
      <w:r>
        <w:rPr>
          <w:rFonts w:cs="Arial"/>
          <w:b/>
          <w:bCs/>
        </w:rPr>
        <w:t>22.</w:t>
      </w:r>
      <w:r w:rsidR="00546F8B" w:rsidRPr="00CA25AB">
        <w:rPr>
          <w:rFonts w:cs="Arial"/>
          <w:b/>
          <w:bCs/>
        </w:rPr>
        <w:t xml:space="preserve"> člen</w:t>
      </w:r>
    </w:p>
    <w:p w14:paraId="0D1A687F" w14:textId="3D4E675A" w:rsidR="00BA2B76" w:rsidRDefault="00806F15" w:rsidP="00444327">
      <w:pPr>
        <w:spacing w:after="160"/>
        <w:rPr>
          <w:rFonts w:cs="Arial"/>
          <w:bCs/>
        </w:rPr>
      </w:pPr>
      <w:r w:rsidRPr="00CA25AB">
        <w:rPr>
          <w:rFonts w:cs="Arial"/>
          <w:bCs/>
        </w:rPr>
        <w:t>2</w:t>
      </w:r>
      <w:r w:rsidR="006819A6" w:rsidRPr="00CA25AB">
        <w:rPr>
          <w:rFonts w:cs="Arial"/>
          <w:bCs/>
        </w:rPr>
        <w:t>2</w:t>
      </w:r>
      <w:r w:rsidRPr="00CA25AB">
        <w:rPr>
          <w:rFonts w:cs="Arial"/>
          <w:bCs/>
        </w:rPr>
        <w:t xml:space="preserve">9. člen se </w:t>
      </w:r>
      <w:r w:rsidR="0093774A" w:rsidRPr="00CA25AB">
        <w:rPr>
          <w:rFonts w:cs="Arial"/>
          <w:bCs/>
        </w:rPr>
        <w:t>črta.</w:t>
      </w:r>
      <w:bookmarkEnd w:id="52"/>
    </w:p>
    <w:p w14:paraId="713B8004" w14:textId="77777777" w:rsidR="007604B4" w:rsidRPr="00CA25AB" w:rsidRDefault="007604B4" w:rsidP="00444327">
      <w:pPr>
        <w:spacing w:after="160"/>
        <w:rPr>
          <w:rFonts w:cs="Arial"/>
          <w:bCs/>
        </w:rPr>
      </w:pPr>
    </w:p>
    <w:p w14:paraId="385D44C9" w14:textId="4D60B27A" w:rsidR="00546F8B" w:rsidRPr="00CA25AB" w:rsidRDefault="00813864" w:rsidP="002A2007">
      <w:pPr>
        <w:spacing w:after="160"/>
        <w:jc w:val="center"/>
        <w:rPr>
          <w:rFonts w:cs="Arial"/>
          <w:b/>
          <w:bCs/>
        </w:rPr>
      </w:pPr>
      <w:r>
        <w:rPr>
          <w:rFonts w:cs="Arial"/>
          <w:b/>
          <w:bCs/>
        </w:rPr>
        <w:t>23.</w:t>
      </w:r>
      <w:r w:rsidR="00546F8B" w:rsidRPr="00CA25AB">
        <w:rPr>
          <w:rFonts w:cs="Arial"/>
          <w:b/>
          <w:bCs/>
        </w:rPr>
        <w:t xml:space="preserve"> člen</w:t>
      </w:r>
    </w:p>
    <w:p w14:paraId="07EF6BA8" w14:textId="6BF1A98E" w:rsidR="00695977" w:rsidRDefault="00546F8B" w:rsidP="009B6983">
      <w:pPr>
        <w:spacing w:after="160"/>
        <w:jc w:val="both"/>
        <w:rPr>
          <w:rFonts w:cs="Arial"/>
        </w:rPr>
      </w:pPr>
      <w:r w:rsidRPr="00CA25AB">
        <w:rPr>
          <w:rFonts w:cs="Arial"/>
        </w:rPr>
        <w:t xml:space="preserve">230. člen se </w:t>
      </w:r>
      <w:r w:rsidR="00695977" w:rsidRPr="00CA25AB">
        <w:rPr>
          <w:rFonts w:cs="Arial"/>
        </w:rPr>
        <w:t xml:space="preserve">spremeni tako, da se glasi: </w:t>
      </w:r>
    </w:p>
    <w:p w14:paraId="371B8AA7" w14:textId="77777777" w:rsidR="007604B4" w:rsidRPr="00CA25AB" w:rsidRDefault="007604B4" w:rsidP="009B6983">
      <w:pPr>
        <w:spacing w:after="160"/>
        <w:jc w:val="both"/>
        <w:rPr>
          <w:rFonts w:cs="Arial"/>
        </w:rPr>
      </w:pPr>
    </w:p>
    <w:p w14:paraId="4A4F3A1C" w14:textId="258F0EC9" w:rsidR="00FB6C29" w:rsidRPr="00CA25AB" w:rsidRDefault="00FB6C29" w:rsidP="00FB6C29">
      <w:pPr>
        <w:spacing w:after="160"/>
        <w:jc w:val="center"/>
        <w:rPr>
          <w:rFonts w:cs="Arial"/>
        </w:rPr>
      </w:pPr>
      <w:r w:rsidRPr="00CA25AB">
        <w:rPr>
          <w:rFonts w:cs="Arial"/>
        </w:rPr>
        <w:t>»Zaprosilo za posredovanje podatkov iz kazenske evidence druge države članice</w:t>
      </w:r>
    </w:p>
    <w:p w14:paraId="7CA8187F" w14:textId="523CB985" w:rsidR="00FB6C29" w:rsidRPr="00CA25AB" w:rsidRDefault="00F53240" w:rsidP="00FB6C29">
      <w:pPr>
        <w:spacing w:after="160"/>
        <w:jc w:val="center"/>
        <w:rPr>
          <w:rFonts w:cs="Arial"/>
        </w:rPr>
      </w:pPr>
      <w:r w:rsidRPr="00CA25AB">
        <w:rPr>
          <w:rFonts w:cs="Arial"/>
        </w:rPr>
        <w:t>230</w:t>
      </w:r>
      <w:r w:rsidR="00FB6C29" w:rsidRPr="00CA25AB">
        <w:rPr>
          <w:rFonts w:cs="Arial"/>
        </w:rPr>
        <w:t>. člen</w:t>
      </w:r>
    </w:p>
    <w:p w14:paraId="0C1B4C07" w14:textId="74B3D956" w:rsidR="00586C37" w:rsidRPr="00CA25AB" w:rsidRDefault="00695977" w:rsidP="009B6983">
      <w:pPr>
        <w:spacing w:after="160"/>
        <w:jc w:val="both"/>
        <w:rPr>
          <w:rFonts w:cs="Arial"/>
        </w:rPr>
      </w:pPr>
      <w:bookmarkStart w:id="53" w:name="_Hlk195451693"/>
      <w:r w:rsidRPr="00CA25AB">
        <w:rPr>
          <w:rFonts w:cs="Arial"/>
        </w:rPr>
        <w:t xml:space="preserve">(1) </w:t>
      </w:r>
      <w:r w:rsidR="00586C37" w:rsidRPr="00CA25AB">
        <w:rPr>
          <w:rFonts w:cs="Arial"/>
        </w:rPr>
        <w:t xml:space="preserve">Na podlagi </w:t>
      </w:r>
      <w:r w:rsidR="00D81DDA" w:rsidRPr="00CA25AB">
        <w:rPr>
          <w:rFonts w:cs="Arial"/>
        </w:rPr>
        <w:t>zahteve</w:t>
      </w:r>
      <w:r w:rsidR="00A33534" w:rsidRPr="00CA25AB">
        <w:rPr>
          <w:rFonts w:cs="Arial"/>
        </w:rPr>
        <w:t xml:space="preserve"> za pridobitev podatkov iz kazenske evidence druge države članice</w:t>
      </w:r>
      <w:r w:rsidR="00586C37" w:rsidRPr="00CA25AB">
        <w:rPr>
          <w:rFonts w:cs="Arial"/>
        </w:rPr>
        <w:t xml:space="preserve">, ki jo poda državni organ Republike Slovenije ali drug subjekt v Republiki Sloveniji, ki je na podlagi zakona, ki ureja </w:t>
      </w:r>
      <w:r w:rsidR="00F53240" w:rsidRPr="00CA25AB">
        <w:rPr>
          <w:rFonts w:cs="Arial"/>
        </w:rPr>
        <w:t>izvrševanje kazenskih sankcij</w:t>
      </w:r>
      <w:r w:rsidR="00586C37" w:rsidRPr="00CA25AB">
        <w:rPr>
          <w:rFonts w:cs="Arial"/>
        </w:rPr>
        <w:t>, upravičen pridobiti podatke iz kazenske evidence Republike Slovenije, centralni organ Republike Slovenije</w:t>
      </w:r>
      <w:r w:rsidR="00F81844" w:rsidRPr="00CA25AB">
        <w:rPr>
          <w:rFonts w:cs="Arial"/>
        </w:rPr>
        <w:t xml:space="preserve"> ob upoštevanju pogojev iz drugega odstavka 235.c člena tega zakona </w:t>
      </w:r>
      <w:r w:rsidR="00586C37" w:rsidRPr="00CA25AB">
        <w:rPr>
          <w:rFonts w:cs="Arial"/>
        </w:rPr>
        <w:t xml:space="preserve">pošlje </w:t>
      </w:r>
      <w:r w:rsidR="00A33534" w:rsidRPr="00CA25AB">
        <w:rPr>
          <w:rFonts w:cs="Arial"/>
        </w:rPr>
        <w:t xml:space="preserve">centralnemu organu druge države članice </w:t>
      </w:r>
      <w:r w:rsidR="00586C37" w:rsidRPr="00CA25AB">
        <w:rPr>
          <w:rFonts w:cs="Arial"/>
        </w:rPr>
        <w:t xml:space="preserve">zaprosilo za pridobitev podatkov </w:t>
      </w:r>
      <w:r w:rsidR="00A33534" w:rsidRPr="00CA25AB">
        <w:rPr>
          <w:rFonts w:cs="Arial"/>
        </w:rPr>
        <w:t>o obsodb</w:t>
      </w:r>
      <w:r w:rsidR="00076BB5" w:rsidRPr="00CA25AB">
        <w:rPr>
          <w:rFonts w:cs="Arial"/>
        </w:rPr>
        <w:t>ah</w:t>
      </w:r>
      <w:r w:rsidR="00A33534" w:rsidRPr="00CA25AB">
        <w:rPr>
          <w:rFonts w:cs="Arial"/>
        </w:rPr>
        <w:t xml:space="preserve"> posameznika, vpisani</w:t>
      </w:r>
      <w:r w:rsidR="00076BB5" w:rsidRPr="00CA25AB">
        <w:rPr>
          <w:rFonts w:cs="Arial"/>
        </w:rPr>
        <w:t>h</w:t>
      </w:r>
      <w:r w:rsidR="00A33534" w:rsidRPr="00CA25AB">
        <w:rPr>
          <w:rFonts w:cs="Arial"/>
        </w:rPr>
        <w:t xml:space="preserve"> v</w:t>
      </w:r>
      <w:r w:rsidR="0092760C" w:rsidRPr="00CA25AB">
        <w:rPr>
          <w:rFonts w:cs="Arial"/>
        </w:rPr>
        <w:t xml:space="preserve"> </w:t>
      </w:r>
      <w:r w:rsidR="00D81DDA" w:rsidRPr="00CA25AB">
        <w:rPr>
          <w:rFonts w:cs="Arial"/>
        </w:rPr>
        <w:t>kazensk</w:t>
      </w:r>
      <w:r w:rsidR="00A33534" w:rsidRPr="00CA25AB">
        <w:rPr>
          <w:rFonts w:cs="Arial"/>
        </w:rPr>
        <w:t xml:space="preserve">o </w:t>
      </w:r>
      <w:r w:rsidR="00D81DDA" w:rsidRPr="00CA25AB">
        <w:rPr>
          <w:rFonts w:cs="Arial"/>
        </w:rPr>
        <w:t>evidenc</w:t>
      </w:r>
      <w:r w:rsidR="00A33534" w:rsidRPr="00CA25AB">
        <w:rPr>
          <w:rFonts w:cs="Arial"/>
        </w:rPr>
        <w:t xml:space="preserve">o </w:t>
      </w:r>
      <w:r w:rsidR="00076BB5" w:rsidRPr="00CA25AB">
        <w:rPr>
          <w:rFonts w:cs="Arial"/>
        </w:rPr>
        <w:t>zaprošene države</w:t>
      </w:r>
      <w:r w:rsidR="00A33534" w:rsidRPr="00CA25AB">
        <w:rPr>
          <w:rFonts w:cs="Arial"/>
        </w:rPr>
        <w:t xml:space="preserve"> članice</w:t>
      </w:r>
      <w:r w:rsidR="00586C37" w:rsidRPr="00CA25AB">
        <w:rPr>
          <w:rFonts w:cs="Arial"/>
        </w:rPr>
        <w:t xml:space="preserve">. </w:t>
      </w:r>
    </w:p>
    <w:p w14:paraId="49A9DC90" w14:textId="43A611C7" w:rsidR="007635C4" w:rsidRPr="00CA25AB" w:rsidRDefault="007635C4" w:rsidP="009B6983">
      <w:pPr>
        <w:spacing w:after="160"/>
        <w:jc w:val="both"/>
        <w:rPr>
          <w:rFonts w:cs="Arial"/>
        </w:rPr>
      </w:pPr>
      <w:r w:rsidRPr="00CA25AB">
        <w:rPr>
          <w:rFonts w:cs="Arial"/>
        </w:rPr>
        <w:t>(2) Centralni organ Republike Slovenije pošlje zaprosilo</w:t>
      </w:r>
      <w:r w:rsidR="00444327" w:rsidRPr="00CA25AB">
        <w:rPr>
          <w:rFonts w:cs="Arial"/>
        </w:rPr>
        <w:t xml:space="preserve"> iz prejšnjega odstavka </w:t>
      </w:r>
      <w:r w:rsidRPr="00CA25AB">
        <w:rPr>
          <w:rFonts w:cs="Arial"/>
        </w:rPr>
        <w:t xml:space="preserve">tudi na podlagi zahteve posameznika za pridobitev lastnih podatkov iz kazenske evidence druge države članice. </w:t>
      </w:r>
    </w:p>
    <w:p w14:paraId="2EB14F32" w14:textId="5451D980" w:rsidR="00D81DDA" w:rsidRPr="00CA25AB" w:rsidRDefault="00EC6B60" w:rsidP="009B6983">
      <w:pPr>
        <w:spacing w:after="160"/>
        <w:jc w:val="both"/>
        <w:rPr>
          <w:rFonts w:cs="Arial"/>
        </w:rPr>
      </w:pPr>
      <w:r w:rsidRPr="00CA25AB">
        <w:rPr>
          <w:rFonts w:cs="Arial"/>
        </w:rPr>
        <w:t>(</w:t>
      </w:r>
      <w:r w:rsidR="007635C4" w:rsidRPr="00CA25AB">
        <w:rPr>
          <w:rFonts w:cs="Arial"/>
        </w:rPr>
        <w:t>3</w:t>
      </w:r>
      <w:r w:rsidRPr="00CA25AB">
        <w:rPr>
          <w:rFonts w:cs="Arial"/>
        </w:rPr>
        <w:t xml:space="preserve">) </w:t>
      </w:r>
      <w:r w:rsidR="00D81DDA" w:rsidRPr="00CA25AB">
        <w:rPr>
          <w:rFonts w:cs="Arial"/>
        </w:rPr>
        <w:t>Zahtevo</w:t>
      </w:r>
      <w:r w:rsidR="00586C37" w:rsidRPr="00CA25AB">
        <w:rPr>
          <w:rFonts w:cs="Arial"/>
        </w:rPr>
        <w:t xml:space="preserve"> </w:t>
      </w:r>
      <w:r w:rsidR="007635C4" w:rsidRPr="00CA25AB">
        <w:rPr>
          <w:rFonts w:cs="Arial"/>
        </w:rPr>
        <w:t xml:space="preserve">je </w:t>
      </w:r>
      <w:r w:rsidR="00586C37" w:rsidRPr="00CA25AB">
        <w:rPr>
          <w:rFonts w:cs="Arial"/>
        </w:rPr>
        <w:t xml:space="preserve">mogoče podati za pridobitev podatkov </w:t>
      </w:r>
      <w:r w:rsidRPr="00CA25AB">
        <w:rPr>
          <w:rFonts w:cs="Arial"/>
        </w:rPr>
        <w:t>iz kazenske evidence države članice, katere državljan je ali je bil posameznik</w:t>
      </w:r>
      <w:r w:rsidR="005135E4" w:rsidRPr="00CA25AB">
        <w:rPr>
          <w:rFonts w:cs="Arial"/>
        </w:rPr>
        <w:t xml:space="preserve">, na katerega se </w:t>
      </w:r>
      <w:r w:rsidR="00D81DDA" w:rsidRPr="00CA25AB">
        <w:rPr>
          <w:rFonts w:cs="Arial"/>
        </w:rPr>
        <w:t>zahteva</w:t>
      </w:r>
      <w:r w:rsidR="00FB6C29" w:rsidRPr="00CA25AB">
        <w:rPr>
          <w:rFonts w:cs="Arial"/>
        </w:rPr>
        <w:t xml:space="preserve"> nanaša</w:t>
      </w:r>
      <w:r w:rsidRPr="00CA25AB">
        <w:rPr>
          <w:rFonts w:cs="Arial"/>
        </w:rPr>
        <w:t xml:space="preserve">. </w:t>
      </w:r>
      <w:r w:rsidR="00A33534" w:rsidRPr="00CA25AB">
        <w:rPr>
          <w:rFonts w:cs="Arial"/>
        </w:rPr>
        <w:t>Podatke o državljanu tretje države je mogoče pridobiti iz kazenskih evidenc vseh držav članic</w:t>
      </w:r>
      <w:r w:rsidR="005C102F" w:rsidRPr="00CA25AB">
        <w:rPr>
          <w:rFonts w:cs="Arial"/>
        </w:rPr>
        <w:t xml:space="preserve">, </w:t>
      </w:r>
      <w:r w:rsidRPr="00CA25AB">
        <w:rPr>
          <w:rFonts w:cs="Arial"/>
        </w:rPr>
        <w:t xml:space="preserve">vendar </w:t>
      </w:r>
      <w:r w:rsidR="005C102F" w:rsidRPr="00CA25AB">
        <w:rPr>
          <w:rFonts w:cs="Arial"/>
        </w:rPr>
        <w:t xml:space="preserve">centralni organ Republike Slovenije </w:t>
      </w:r>
      <w:r w:rsidRPr="00CA25AB">
        <w:rPr>
          <w:rFonts w:cs="Arial"/>
        </w:rPr>
        <w:t>zaprosilo pošlje zgolj centralnim organom držav članic, za kater</w:t>
      </w:r>
      <w:r w:rsidR="00327F31" w:rsidRPr="00CA25AB">
        <w:rPr>
          <w:rFonts w:cs="Arial"/>
        </w:rPr>
        <w:t>e</w:t>
      </w:r>
      <w:r w:rsidRPr="00CA25AB">
        <w:rPr>
          <w:rFonts w:cs="Arial"/>
        </w:rPr>
        <w:t xml:space="preserve"> z vpogledom v sistem ECRIS-TCN ugotovi, da v svoji kazenski evidenci vodijo podatke o posamezniku</w:t>
      </w:r>
      <w:r w:rsidR="005135E4" w:rsidRPr="00CA25AB">
        <w:rPr>
          <w:rFonts w:cs="Arial"/>
        </w:rPr>
        <w:t xml:space="preserve">, </w:t>
      </w:r>
      <w:r w:rsidR="00D81DDA" w:rsidRPr="00CA25AB">
        <w:rPr>
          <w:rFonts w:cs="Arial"/>
        </w:rPr>
        <w:t>na katerega se zahteva</w:t>
      </w:r>
      <w:r w:rsidR="00A33534" w:rsidRPr="00CA25AB">
        <w:rPr>
          <w:rFonts w:cs="Arial"/>
        </w:rPr>
        <w:t xml:space="preserve"> nanaša</w:t>
      </w:r>
      <w:r w:rsidR="005C102F" w:rsidRPr="00CA25AB">
        <w:rPr>
          <w:rFonts w:cs="Arial"/>
        </w:rPr>
        <w:t>.</w:t>
      </w:r>
    </w:p>
    <w:p w14:paraId="158E38A7" w14:textId="3868C4F0" w:rsidR="0020076E" w:rsidRDefault="00D81DDA" w:rsidP="0020076E">
      <w:pPr>
        <w:spacing w:after="160"/>
        <w:jc w:val="both"/>
        <w:rPr>
          <w:rFonts w:cs="Arial"/>
        </w:rPr>
      </w:pPr>
      <w:r w:rsidRPr="00CA25AB">
        <w:rPr>
          <w:rFonts w:cs="Arial"/>
        </w:rPr>
        <w:lastRenderedPageBreak/>
        <w:t>(</w:t>
      </w:r>
      <w:r w:rsidR="007635C4" w:rsidRPr="00CA25AB">
        <w:rPr>
          <w:rFonts w:cs="Arial"/>
        </w:rPr>
        <w:t>4</w:t>
      </w:r>
      <w:r w:rsidRPr="00CA25AB">
        <w:rPr>
          <w:rFonts w:cs="Arial"/>
        </w:rPr>
        <w:t xml:space="preserve">) </w:t>
      </w:r>
      <w:r w:rsidR="0020076E">
        <w:rPr>
          <w:rFonts w:cs="Arial"/>
        </w:rPr>
        <w:t xml:space="preserve">Če obstoji verjetnost, da s podatki o obsodbah razpolaga tudi druga država članica, </w:t>
      </w:r>
      <w:r w:rsidR="0020076E" w:rsidRPr="00CA25AB">
        <w:rPr>
          <w:rFonts w:cs="Arial"/>
        </w:rPr>
        <w:t>se lahko podatki, potrebni za izvedbo kazenskega postopka, zahtevajo</w:t>
      </w:r>
      <w:r w:rsidR="0020076E">
        <w:rPr>
          <w:rFonts w:cs="Arial"/>
        </w:rPr>
        <w:t xml:space="preserve"> tudi</w:t>
      </w:r>
      <w:r w:rsidR="0020076E" w:rsidRPr="00CA25AB">
        <w:rPr>
          <w:rFonts w:cs="Arial"/>
        </w:rPr>
        <w:t xml:space="preserve"> od centralnega organa </w:t>
      </w:r>
      <w:r w:rsidR="0020076E">
        <w:rPr>
          <w:rFonts w:cs="Arial"/>
        </w:rPr>
        <w:t>te države</w:t>
      </w:r>
      <w:r w:rsidR="0020076E" w:rsidRPr="00CA25AB">
        <w:rPr>
          <w:rFonts w:cs="Arial"/>
        </w:rPr>
        <w:t>.</w:t>
      </w:r>
    </w:p>
    <w:p w14:paraId="094417F7" w14:textId="294B48BA" w:rsidR="005C102F" w:rsidRPr="00CA25AB" w:rsidRDefault="00695977" w:rsidP="005C102F">
      <w:pPr>
        <w:spacing w:after="160"/>
        <w:jc w:val="both"/>
        <w:rPr>
          <w:rFonts w:cs="Arial"/>
        </w:rPr>
      </w:pPr>
      <w:r w:rsidRPr="00CA25AB">
        <w:rPr>
          <w:rFonts w:cs="Arial"/>
        </w:rPr>
        <w:t>(</w:t>
      </w:r>
      <w:r w:rsidR="00444327" w:rsidRPr="00CA25AB">
        <w:rPr>
          <w:rFonts w:cs="Arial"/>
        </w:rPr>
        <w:t>5</w:t>
      </w:r>
      <w:r w:rsidRPr="00CA25AB">
        <w:rPr>
          <w:rFonts w:cs="Arial"/>
        </w:rPr>
        <w:t xml:space="preserve">) </w:t>
      </w:r>
      <w:r w:rsidR="005C102F" w:rsidRPr="00CA25AB">
        <w:rPr>
          <w:rFonts w:cs="Arial"/>
        </w:rPr>
        <w:t>Centralni organ Republike Slovenij</w:t>
      </w:r>
      <w:r w:rsidR="007635C4" w:rsidRPr="00CA25AB">
        <w:rPr>
          <w:rFonts w:cs="Arial"/>
        </w:rPr>
        <w:t xml:space="preserve">e </w:t>
      </w:r>
      <w:r w:rsidR="0082536F" w:rsidRPr="00CA25AB">
        <w:rPr>
          <w:rFonts w:cs="Arial"/>
        </w:rPr>
        <w:t xml:space="preserve">prejete </w:t>
      </w:r>
      <w:r w:rsidR="005C102F" w:rsidRPr="00CA25AB">
        <w:rPr>
          <w:rFonts w:cs="Arial"/>
        </w:rPr>
        <w:t>podatke</w:t>
      </w:r>
      <w:r w:rsidR="0082536F" w:rsidRPr="00CA25AB">
        <w:rPr>
          <w:rFonts w:cs="Arial"/>
        </w:rPr>
        <w:t xml:space="preserve"> o obsodbah</w:t>
      </w:r>
      <w:r w:rsidR="00904603" w:rsidRPr="00CA25AB">
        <w:rPr>
          <w:rFonts w:cs="Arial"/>
        </w:rPr>
        <w:t xml:space="preserve"> oziroma odgovor zaprošene države članice</w:t>
      </w:r>
      <w:r w:rsidR="0082536F" w:rsidRPr="00CA25AB">
        <w:rPr>
          <w:rFonts w:cs="Arial"/>
        </w:rPr>
        <w:t xml:space="preserve"> </w:t>
      </w:r>
      <w:r w:rsidR="005C102F" w:rsidRPr="00CA25AB">
        <w:rPr>
          <w:rFonts w:cs="Arial"/>
        </w:rPr>
        <w:t xml:space="preserve">posreduje </w:t>
      </w:r>
      <w:r w:rsidR="007635C4" w:rsidRPr="00CA25AB">
        <w:rPr>
          <w:rFonts w:cs="Arial"/>
        </w:rPr>
        <w:t>vlagatelju zahteve</w:t>
      </w:r>
      <w:r w:rsidR="005C102F" w:rsidRPr="00CA25AB">
        <w:rPr>
          <w:rFonts w:cs="Arial"/>
        </w:rPr>
        <w:t xml:space="preserve"> </w:t>
      </w:r>
      <w:r w:rsidR="00904603" w:rsidRPr="00CA25AB">
        <w:rPr>
          <w:rFonts w:cs="Arial"/>
        </w:rPr>
        <w:t>ali</w:t>
      </w:r>
      <w:r w:rsidR="005C102F" w:rsidRPr="00CA25AB">
        <w:rPr>
          <w:rFonts w:cs="Arial"/>
        </w:rPr>
        <w:t xml:space="preserve"> </w:t>
      </w:r>
      <w:r w:rsidR="00904603" w:rsidRPr="00CA25AB">
        <w:rPr>
          <w:rFonts w:cs="Arial"/>
        </w:rPr>
        <w:t xml:space="preserve">pa </w:t>
      </w:r>
      <w:r w:rsidR="005C102F" w:rsidRPr="00CA25AB">
        <w:rPr>
          <w:rFonts w:cs="Arial"/>
        </w:rPr>
        <w:t>ga obvesti, da druga država članica na zaprosilo ni odgovorila v desetih delovnih dneh</w:t>
      </w:r>
      <w:r w:rsidR="007635C4" w:rsidRPr="00CA25AB">
        <w:rPr>
          <w:rFonts w:cs="Arial"/>
        </w:rPr>
        <w:t xml:space="preserve"> </w:t>
      </w:r>
      <w:r w:rsidR="00444327" w:rsidRPr="00CA25AB">
        <w:rPr>
          <w:rFonts w:cs="Arial"/>
        </w:rPr>
        <w:t>oziroma</w:t>
      </w:r>
      <w:r w:rsidR="007635C4" w:rsidRPr="00CA25AB">
        <w:rPr>
          <w:rFonts w:cs="Arial"/>
        </w:rPr>
        <w:t xml:space="preserve">, kadar se zahteva nanaša na pridobitev lastnih podatkov, v dvajsetih delovnih dneh. </w:t>
      </w:r>
      <w:r w:rsidR="005C102F" w:rsidRPr="00CA25AB">
        <w:rPr>
          <w:rFonts w:cs="Arial"/>
        </w:rPr>
        <w:t xml:space="preserve">Če se </w:t>
      </w:r>
      <w:r w:rsidR="007635C4" w:rsidRPr="00CA25AB">
        <w:rPr>
          <w:rFonts w:cs="Arial"/>
        </w:rPr>
        <w:t xml:space="preserve">zahteva </w:t>
      </w:r>
      <w:r w:rsidR="005C102F" w:rsidRPr="00CA25AB">
        <w:rPr>
          <w:rFonts w:cs="Arial"/>
        </w:rPr>
        <w:t xml:space="preserve">nanaša na </w:t>
      </w:r>
      <w:r w:rsidR="007635C4" w:rsidRPr="00CA25AB">
        <w:rPr>
          <w:rFonts w:cs="Arial"/>
        </w:rPr>
        <w:t xml:space="preserve">podatke o </w:t>
      </w:r>
      <w:r w:rsidR="005C102F" w:rsidRPr="00CA25AB">
        <w:rPr>
          <w:rFonts w:cs="Arial"/>
        </w:rPr>
        <w:t>državljan</w:t>
      </w:r>
      <w:r w:rsidR="007635C4" w:rsidRPr="00CA25AB">
        <w:rPr>
          <w:rFonts w:cs="Arial"/>
        </w:rPr>
        <w:t>u</w:t>
      </w:r>
      <w:r w:rsidR="005C102F" w:rsidRPr="00CA25AB">
        <w:rPr>
          <w:rFonts w:cs="Arial"/>
        </w:rPr>
        <w:t xml:space="preserve"> tretje države, se </w:t>
      </w:r>
      <w:r w:rsidR="007635C4" w:rsidRPr="00CA25AB">
        <w:rPr>
          <w:rFonts w:cs="Arial"/>
        </w:rPr>
        <w:t xml:space="preserve">vlagatelja zahteve </w:t>
      </w:r>
      <w:r w:rsidR="005C102F" w:rsidRPr="00CA25AB">
        <w:rPr>
          <w:rFonts w:cs="Arial"/>
        </w:rPr>
        <w:t xml:space="preserve">obvesti tudi, katerim državam članicam je </w:t>
      </w:r>
      <w:r w:rsidR="007635C4" w:rsidRPr="00CA25AB">
        <w:rPr>
          <w:rFonts w:cs="Arial"/>
        </w:rPr>
        <w:t xml:space="preserve">bilo </w:t>
      </w:r>
      <w:r w:rsidR="005C102F" w:rsidRPr="00CA25AB">
        <w:rPr>
          <w:rFonts w:cs="Arial"/>
        </w:rPr>
        <w:t xml:space="preserve">zaprosilo </w:t>
      </w:r>
      <w:r w:rsidR="004F555E" w:rsidRPr="00CA25AB">
        <w:rPr>
          <w:rFonts w:cs="Arial"/>
        </w:rPr>
        <w:t>poslano</w:t>
      </w:r>
      <w:r w:rsidR="005C102F" w:rsidRPr="00CA25AB">
        <w:rPr>
          <w:rFonts w:cs="Arial"/>
        </w:rPr>
        <w:t xml:space="preserve">. </w:t>
      </w:r>
    </w:p>
    <w:p w14:paraId="44A087CE" w14:textId="7F709637" w:rsidR="00D81DDA" w:rsidRPr="00CA25AB" w:rsidRDefault="00D81DDA" w:rsidP="00D81DDA">
      <w:pPr>
        <w:spacing w:after="160"/>
        <w:jc w:val="both"/>
        <w:rPr>
          <w:rFonts w:cs="Arial"/>
        </w:rPr>
      </w:pPr>
      <w:r w:rsidRPr="00CA25AB">
        <w:rPr>
          <w:rFonts w:cs="Arial"/>
        </w:rPr>
        <w:t>(</w:t>
      </w:r>
      <w:r w:rsidR="00F53240" w:rsidRPr="00CA25AB">
        <w:rPr>
          <w:rFonts w:cs="Arial"/>
        </w:rPr>
        <w:t>6</w:t>
      </w:r>
      <w:r w:rsidRPr="00CA25AB">
        <w:rPr>
          <w:rFonts w:cs="Arial"/>
        </w:rPr>
        <w:t>) Zaprosilo se pošlje v obliki obrazca iz Priloge 13</w:t>
      </w:r>
      <w:r w:rsidR="00904603" w:rsidRPr="00CA25AB">
        <w:rPr>
          <w:rFonts w:cs="Arial"/>
        </w:rPr>
        <w:t>, ki je sestavni del tega zakona</w:t>
      </w:r>
      <w:r w:rsidRPr="00CA25AB">
        <w:rPr>
          <w:rFonts w:cs="Arial"/>
        </w:rPr>
        <w:t>,</w:t>
      </w:r>
      <w:r w:rsidR="003D47AF" w:rsidRPr="00CA25AB">
        <w:rPr>
          <w:rFonts w:cs="Arial"/>
        </w:rPr>
        <w:t xml:space="preserve"> in je</w:t>
      </w:r>
      <w:r w:rsidRPr="00CA25AB">
        <w:rPr>
          <w:rFonts w:cs="Arial"/>
        </w:rPr>
        <w:t xml:space="preserve"> prevedeno v uradni jezik zaprošene države članice ali, če to dopušča pravo zaprošene države članice, v angleški jezik.</w:t>
      </w:r>
      <w:bookmarkEnd w:id="53"/>
      <w:r w:rsidR="00741FEC" w:rsidRPr="00CA25AB">
        <w:rPr>
          <w:rFonts w:cs="Arial"/>
        </w:rPr>
        <w:t>«.</w:t>
      </w:r>
      <w:r w:rsidR="00444327" w:rsidRPr="00CA25AB">
        <w:rPr>
          <w:rFonts w:cs="Arial"/>
        </w:rPr>
        <w:t xml:space="preserve"> </w:t>
      </w:r>
    </w:p>
    <w:p w14:paraId="641B4A45" w14:textId="1C11D13E" w:rsidR="009B6983" w:rsidRPr="00CA25AB" w:rsidRDefault="005C102F" w:rsidP="005C102F">
      <w:pPr>
        <w:spacing w:after="160"/>
        <w:jc w:val="both"/>
        <w:rPr>
          <w:rFonts w:cs="Arial"/>
        </w:rPr>
      </w:pPr>
      <w:r w:rsidRPr="00CA25AB">
        <w:rPr>
          <w:rFonts w:cs="Arial"/>
        </w:rPr>
        <w:t xml:space="preserve"> </w:t>
      </w:r>
    </w:p>
    <w:p w14:paraId="0F661EF6" w14:textId="589A2369" w:rsidR="00546F8B" w:rsidRPr="00CA25AB" w:rsidRDefault="00813864" w:rsidP="002A2007">
      <w:pPr>
        <w:spacing w:after="160"/>
        <w:jc w:val="center"/>
        <w:rPr>
          <w:rFonts w:cs="Arial"/>
          <w:b/>
          <w:bCs/>
        </w:rPr>
      </w:pPr>
      <w:r>
        <w:rPr>
          <w:rFonts w:cs="Arial"/>
          <w:b/>
          <w:bCs/>
        </w:rPr>
        <w:t>24.</w:t>
      </w:r>
      <w:r w:rsidR="00546F8B" w:rsidRPr="00CA25AB">
        <w:rPr>
          <w:rFonts w:cs="Arial"/>
          <w:b/>
          <w:bCs/>
        </w:rPr>
        <w:t xml:space="preserve"> člen</w:t>
      </w:r>
    </w:p>
    <w:p w14:paraId="3C18042B" w14:textId="1F855A18" w:rsidR="00B357E1" w:rsidRPr="00CA25AB" w:rsidRDefault="00546F8B" w:rsidP="002D2986">
      <w:pPr>
        <w:spacing w:after="160"/>
        <w:jc w:val="both"/>
        <w:rPr>
          <w:rFonts w:cs="Arial"/>
          <w:bCs/>
        </w:rPr>
      </w:pPr>
      <w:r w:rsidRPr="00CA25AB">
        <w:rPr>
          <w:rFonts w:cs="Arial"/>
          <w:bCs/>
        </w:rPr>
        <w:t xml:space="preserve">V 231. členu se </w:t>
      </w:r>
      <w:r w:rsidR="00470009" w:rsidRPr="00CA25AB">
        <w:rPr>
          <w:rFonts w:cs="Arial"/>
          <w:bCs/>
        </w:rPr>
        <w:t>na koncu prvega odstavka doda besedilo</w:t>
      </w:r>
      <w:r w:rsidRPr="00CA25AB">
        <w:rPr>
          <w:rFonts w:cs="Arial"/>
          <w:bCs/>
        </w:rPr>
        <w:t>: »</w:t>
      </w:r>
      <w:bookmarkStart w:id="54" w:name="_Hlk195451749"/>
      <w:r w:rsidRPr="00CA25AB">
        <w:rPr>
          <w:rFonts w:cs="Arial"/>
          <w:bCs/>
        </w:rPr>
        <w:t xml:space="preserve">Centralni organi si zaprosila, odgovore na zaprosila in druge informacije izmenjujejo </w:t>
      </w:r>
      <w:r w:rsidR="00803583" w:rsidRPr="00CA25AB">
        <w:rPr>
          <w:rFonts w:cs="Arial"/>
          <w:bCs/>
        </w:rPr>
        <w:t>z uporabo sistema</w:t>
      </w:r>
      <w:r w:rsidRPr="00CA25AB">
        <w:rPr>
          <w:rFonts w:cs="Arial"/>
          <w:bCs/>
        </w:rPr>
        <w:t xml:space="preserve"> </w:t>
      </w:r>
      <w:r w:rsidR="0004096B" w:rsidRPr="00CA25AB">
        <w:rPr>
          <w:rFonts w:cs="Arial"/>
          <w:bCs/>
        </w:rPr>
        <w:t xml:space="preserve">ECRIS, če ta način izmenjave ni </w:t>
      </w:r>
      <w:r w:rsidR="00667BF5" w:rsidRPr="00CA25AB">
        <w:rPr>
          <w:rFonts w:cs="Arial"/>
          <w:bCs/>
        </w:rPr>
        <w:t>dostopen</w:t>
      </w:r>
      <w:r w:rsidR="001E6742" w:rsidRPr="00CA25AB">
        <w:rPr>
          <w:rFonts w:cs="Arial"/>
          <w:bCs/>
        </w:rPr>
        <w:t>,</w:t>
      </w:r>
      <w:r w:rsidR="0004096B" w:rsidRPr="00CA25AB">
        <w:rPr>
          <w:rFonts w:cs="Arial"/>
          <w:bCs/>
        </w:rPr>
        <w:t xml:space="preserve"> pa v skladu z naslednjim odstavkom.</w:t>
      </w:r>
      <w:bookmarkEnd w:id="54"/>
      <w:r w:rsidR="002D2986" w:rsidRPr="00CA25AB">
        <w:rPr>
          <w:rFonts w:cs="Arial"/>
          <w:bCs/>
        </w:rPr>
        <w:t xml:space="preserve"> </w:t>
      </w:r>
    </w:p>
    <w:p w14:paraId="2A3D569C" w14:textId="52EDC649" w:rsidR="00B357E1" w:rsidRPr="00CA25AB" w:rsidRDefault="00B357E1" w:rsidP="002D2986">
      <w:pPr>
        <w:spacing w:after="160"/>
        <w:jc w:val="both"/>
        <w:rPr>
          <w:rFonts w:cs="Arial"/>
          <w:bCs/>
        </w:rPr>
      </w:pPr>
      <w:r w:rsidRPr="00CA25AB">
        <w:rPr>
          <w:rFonts w:cs="Arial"/>
          <w:bCs/>
        </w:rPr>
        <w:t xml:space="preserve">Doda se tretji odstavek, ki se glasi: </w:t>
      </w:r>
    </w:p>
    <w:p w14:paraId="72530D70" w14:textId="56ABB4D5" w:rsidR="00EB52D4" w:rsidRPr="00CA25AB" w:rsidRDefault="00B357E1" w:rsidP="002D2986">
      <w:pPr>
        <w:spacing w:after="160"/>
        <w:jc w:val="both"/>
        <w:rPr>
          <w:rFonts w:cs="Arial"/>
          <w:bCs/>
        </w:rPr>
      </w:pPr>
      <w:bookmarkStart w:id="55" w:name="_Hlk195451775"/>
      <w:r w:rsidRPr="00CA25AB">
        <w:rPr>
          <w:rFonts w:cs="Arial"/>
          <w:bCs/>
        </w:rPr>
        <w:t>»</w:t>
      </w:r>
      <w:r w:rsidR="00875F26" w:rsidRPr="00CA25AB">
        <w:rPr>
          <w:rFonts w:cs="Arial"/>
          <w:bCs/>
        </w:rPr>
        <w:t xml:space="preserve">(3) </w:t>
      </w:r>
      <w:r w:rsidR="002D2986" w:rsidRPr="00CA25AB">
        <w:rPr>
          <w:rFonts w:cs="Arial"/>
          <w:bCs/>
        </w:rPr>
        <w:t>Centralnim</w:t>
      </w:r>
      <w:r w:rsidR="00875F26" w:rsidRPr="00CA25AB">
        <w:rPr>
          <w:rFonts w:cs="Arial"/>
          <w:bCs/>
        </w:rPr>
        <w:t xml:space="preserve"> </w:t>
      </w:r>
      <w:r w:rsidR="002D2986" w:rsidRPr="00CA25AB">
        <w:rPr>
          <w:rFonts w:cs="Arial"/>
          <w:bCs/>
        </w:rPr>
        <w:t xml:space="preserve">organom </w:t>
      </w:r>
      <w:r w:rsidR="00803583" w:rsidRPr="00CA25AB">
        <w:rPr>
          <w:rFonts w:cs="Arial"/>
          <w:bCs/>
        </w:rPr>
        <w:t xml:space="preserve">drugih </w:t>
      </w:r>
      <w:r w:rsidR="002D2986" w:rsidRPr="00CA25AB">
        <w:rPr>
          <w:rFonts w:cs="Arial"/>
          <w:bCs/>
        </w:rPr>
        <w:t xml:space="preserve">držav članic </w:t>
      </w:r>
      <w:r w:rsidR="00AC0D8B" w:rsidRPr="00CA25AB">
        <w:rPr>
          <w:rFonts w:cs="Arial"/>
          <w:bCs/>
        </w:rPr>
        <w:t xml:space="preserve">ni dopustno </w:t>
      </w:r>
      <w:r w:rsidR="00875F26" w:rsidRPr="00CA25AB">
        <w:rPr>
          <w:rFonts w:cs="Arial"/>
          <w:bCs/>
        </w:rPr>
        <w:t>omogoči</w:t>
      </w:r>
      <w:r w:rsidR="00AC0D8B" w:rsidRPr="00CA25AB">
        <w:rPr>
          <w:rFonts w:cs="Arial"/>
          <w:bCs/>
        </w:rPr>
        <w:t>ti</w:t>
      </w:r>
      <w:r w:rsidR="002D2986" w:rsidRPr="00CA25AB">
        <w:rPr>
          <w:rFonts w:cs="Arial"/>
          <w:bCs/>
        </w:rPr>
        <w:t xml:space="preserve"> neposredn</w:t>
      </w:r>
      <w:r w:rsidR="008F4430" w:rsidRPr="00CA25AB">
        <w:rPr>
          <w:rFonts w:cs="Arial"/>
          <w:bCs/>
        </w:rPr>
        <w:t>ega</w:t>
      </w:r>
      <w:r w:rsidR="002D2986" w:rsidRPr="00CA25AB">
        <w:rPr>
          <w:rFonts w:cs="Arial"/>
          <w:bCs/>
        </w:rPr>
        <w:t xml:space="preserve"> dostop</w:t>
      </w:r>
      <w:r w:rsidR="008F4430" w:rsidRPr="00CA25AB">
        <w:rPr>
          <w:rFonts w:cs="Arial"/>
          <w:bCs/>
        </w:rPr>
        <w:t>a</w:t>
      </w:r>
      <w:r w:rsidR="002D2986" w:rsidRPr="00CA25AB">
        <w:rPr>
          <w:rFonts w:cs="Arial"/>
          <w:bCs/>
        </w:rPr>
        <w:t xml:space="preserve"> do podatkov iz kazenske evidence</w:t>
      </w:r>
      <w:r w:rsidR="00803583" w:rsidRPr="00CA25AB">
        <w:rPr>
          <w:rFonts w:cs="Arial"/>
          <w:bCs/>
        </w:rPr>
        <w:t xml:space="preserve"> Republike Slovenije</w:t>
      </w:r>
      <w:r w:rsidR="002D2986" w:rsidRPr="00CA25AB">
        <w:rPr>
          <w:rFonts w:cs="Arial"/>
          <w:bCs/>
        </w:rPr>
        <w:t>.</w:t>
      </w:r>
      <w:bookmarkEnd w:id="55"/>
      <w:r w:rsidR="00546F8B" w:rsidRPr="00CA25AB">
        <w:rPr>
          <w:rFonts w:cs="Arial"/>
          <w:bCs/>
        </w:rPr>
        <w:t>«</w:t>
      </w:r>
      <w:r w:rsidR="00667BF5" w:rsidRPr="00CA25AB">
        <w:rPr>
          <w:rFonts w:cs="Arial"/>
          <w:bCs/>
        </w:rPr>
        <w:t>.</w:t>
      </w:r>
    </w:p>
    <w:p w14:paraId="554EF7CF" w14:textId="77777777" w:rsidR="00667BF5" w:rsidRPr="00CA25AB" w:rsidRDefault="00667BF5" w:rsidP="002D2986">
      <w:pPr>
        <w:spacing w:after="160"/>
        <w:jc w:val="both"/>
        <w:rPr>
          <w:rFonts w:cs="Arial"/>
          <w:bCs/>
        </w:rPr>
      </w:pPr>
    </w:p>
    <w:p w14:paraId="0D5D5E9D" w14:textId="6D85DA03" w:rsidR="007C7749" w:rsidRPr="00CA25AB" w:rsidRDefault="00813864" w:rsidP="007C7749">
      <w:pPr>
        <w:spacing w:after="160"/>
        <w:jc w:val="center"/>
        <w:rPr>
          <w:rFonts w:cs="Arial"/>
          <w:b/>
          <w:bCs/>
        </w:rPr>
      </w:pPr>
      <w:r>
        <w:rPr>
          <w:rFonts w:cs="Arial"/>
          <w:b/>
          <w:bCs/>
        </w:rPr>
        <w:t>25.</w:t>
      </w:r>
      <w:r w:rsidR="007C7749" w:rsidRPr="00CA25AB">
        <w:rPr>
          <w:rFonts w:cs="Arial"/>
          <w:b/>
          <w:bCs/>
        </w:rPr>
        <w:t xml:space="preserve"> člen</w:t>
      </w:r>
    </w:p>
    <w:p w14:paraId="5792900A" w14:textId="5F72E693" w:rsidR="007C7749" w:rsidRPr="00CA25AB" w:rsidRDefault="007C7749" w:rsidP="007C7749">
      <w:pPr>
        <w:spacing w:after="160"/>
        <w:jc w:val="both"/>
        <w:rPr>
          <w:rFonts w:cs="Arial"/>
          <w:bCs/>
        </w:rPr>
      </w:pPr>
      <w:r w:rsidRPr="00CA25AB">
        <w:rPr>
          <w:rFonts w:cs="Arial"/>
          <w:bCs/>
        </w:rPr>
        <w:t xml:space="preserve">V 232. členu se za osmim odstavkom doda deveti odstavek, ki se glasi: </w:t>
      </w:r>
    </w:p>
    <w:p w14:paraId="64009094" w14:textId="1195C7CD" w:rsidR="000C1072" w:rsidRPr="00CA25AB" w:rsidRDefault="007C7749" w:rsidP="000C1072">
      <w:pPr>
        <w:spacing w:after="160"/>
        <w:jc w:val="both"/>
        <w:rPr>
          <w:rFonts w:cs="Arial"/>
          <w:bCs/>
        </w:rPr>
      </w:pPr>
      <w:bookmarkStart w:id="56" w:name="_Hlk195451818"/>
      <w:r w:rsidRPr="00CA25AB">
        <w:rPr>
          <w:rFonts w:cs="Arial"/>
          <w:bCs/>
        </w:rPr>
        <w:t>»</w:t>
      </w:r>
      <w:r w:rsidR="000C1072" w:rsidRPr="00CA25AB">
        <w:rPr>
          <w:rFonts w:cs="Arial"/>
          <w:bCs/>
        </w:rPr>
        <w:t xml:space="preserve">(9) </w:t>
      </w:r>
      <w:r w:rsidRPr="00CA25AB">
        <w:rPr>
          <w:rFonts w:cs="Arial"/>
          <w:bCs/>
        </w:rPr>
        <w:t>Centralni organ Republike Slovenije sme</w:t>
      </w:r>
      <w:r w:rsidR="00F51CAD" w:rsidRPr="00CA25AB">
        <w:rPr>
          <w:rFonts w:cs="Arial"/>
          <w:bCs/>
        </w:rPr>
        <w:t xml:space="preserve"> s </w:t>
      </w:r>
      <w:r w:rsidR="00DB7EEF" w:rsidRPr="00CA25AB">
        <w:rPr>
          <w:rFonts w:cs="Arial"/>
          <w:bCs/>
        </w:rPr>
        <w:t>privolitvijo</w:t>
      </w:r>
      <w:r w:rsidR="00F51CAD" w:rsidRPr="00CA25AB">
        <w:rPr>
          <w:rFonts w:cs="Arial"/>
          <w:bCs/>
        </w:rPr>
        <w:t xml:space="preserve"> posameznika obdelovati njegove</w:t>
      </w:r>
      <w:r w:rsidR="00DB7EEF" w:rsidRPr="00CA25AB">
        <w:rPr>
          <w:rFonts w:cs="Arial"/>
          <w:bCs/>
        </w:rPr>
        <w:t xml:space="preserve"> prstne odtise in podobo obraza</w:t>
      </w:r>
      <w:r w:rsidR="00F51CAD" w:rsidRPr="00CA25AB">
        <w:rPr>
          <w:rFonts w:cs="Arial"/>
          <w:bCs/>
        </w:rPr>
        <w:t xml:space="preserve">, vključno z izmenjavo teh podatkov s centralnim organom druge države članice, </w:t>
      </w:r>
      <w:r w:rsidR="00F57AE7" w:rsidRPr="00CA25AB">
        <w:rPr>
          <w:rFonts w:cs="Arial"/>
          <w:bCs/>
        </w:rPr>
        <w:t>da preveri, ali se obsodbe</w:t>
      </w:r>
      <w:r w:rsidR="000C1072" w:rsidRPr="00CA25AB">
        <w:rPr>
          <w:rFonts w:cs="Arial"/>
          <w:bCs/>
        </w:rPr>
        <w:t xml:space="preserve"> ali drugi podatki</w:t>
      </w:r>
      <w:r w:rsidR="00F57AE7" w:rsidRPr="00CA25AB">
        <w:rPr>
          <w:rFonts w:cs="Arial"/>
          <w:bCs/>
        </w:rPr>
        <w:t>, ki jih je sporočila druga država članica</w:t>
      </w:r>
      <w:r w:rsidR="000C1072" w:rsidRPr="00CA25AB">
        <w:rPr>
          <w:rFonts w:cs="Arial"/>
          <w:bCs/>
        </w:rPr>
        <w:t xml:space="preserve"> ali so vpisani v sistem ECRIS-TCN</w:t>
      </w:r>
      <w:r w:rsidR="00F57AE7" w:rsidRPr="00CA25AB">
        <w:rPr>
          <w:rFonts w:cs="Arial"/>
          <w:bCs/>
        </w:rPr>
        <w:t>, nanašajo</w:t>
      </w:r>
      <w:r w:rsidR="00F51CAD" w:rsidRPr="00CA25AB">
        <w:rPr>
          <w:rFonts w:cs="Arial"/>
          <w:bCs/>
        </w:rPr>
        <w:t xml:space="preserve"> na</w:t>
      </w:r>
      <w:r w:rsidR="00F57AE7" w:rsidRPr="00CA25AB">
        <w:rPr>
          <w:rFonts w:cs="Arial"/>
          <w:bCs/>
        </w:rPr>
        <w:t xml:space="preserve"> </w:t>
      </w:r>
      <w:r w:rsidR="00F51CAD" w:rsidRPr="00CA25AB">
        <w:rPr>
          <w:rFonts w:cs="Arial"/>
          <w:bCs/>
        </w:rPr>
        <w:t xml:space="preserve">tega posameznika. </w:t>
      </w:r>
      <w:r w:rsidR="000F151C">
        <w:rPr>
          <w:rFonts w:cs="Arial"/>
          <w:bCs/>
        </w:rPr>
        <w:t>Biometrične p</w:t>
      </w:r>
      <w:r w:rsidR="00D011F6" w:rsidRPr="00CA25AB">
        <w:rPr>
          <w:rFonts w:cs="Arial"/>
          <w:bCs/>
        </w:rPr>
        <w:t>odatk</w:t>
      </w:r>
      <w:r w:rsidR="00D011F6">
        <w:rPr>
          <w:rFonts w:cs="Arial"/>
          <w:bCs/>
        </w:rPr>
        <w:t>e</w:t>
      </w:r>
      <w:r w:rsidR="00D011F6" w:rsidRPr="00CA25AB">
        <w:rPr>
          <w:rFonts w:cs="Arial"/>
          <w:bCs/>
        </w:rPr>
        <w:t xml:space="preserve"> </w:t>
      </w:r>
      <w:r w:rsidR="00D011F6">
        <w:rPr>
          <w:rFonts w:cs="Arial"/>
          <w:bCs/>
        </w:rPr>
        <w:t>c</w:t>
      </w:r>
      <w:r w:rsidR="00D011F6" w:rsidRPr="00CA25AB">
        <w:rPr>
          <w:rFonts w:cs="Arial"/>
          <w:bCs/>
        </w:rPr>
        <w:t>entralni organ Republike Slovenije</w:t>
      </w:r>
      <w:r w:rsidR="00D011F6" w:rsidRPr="00CA25AB" w:rsidDel="00D011F6">
        <w:rPr>
          <w:rFonts w:cs="Arial"/>
          <w:bCs/>
        </w:rPr>
        <w:t xml:space="preserve"> </w:t>
      </w:r>
      <w:r w:rsidR="00F51CAD" w:rsidRPr="00CA25AB">
        <w:rPr>
          <w:rFonts w:cs="Arial"/>
          <w:bCs/>
        </w:rPr>
        <w:t xml:space="preserve"> izbriše</w:t>
      </w:r>
      <w:r w:rsidR="00D011F6">
        <w:rPr>
          <w:rFonts w:cs="Arial"/>
          <w:bCs/>
        </w:rPr>
        <w:t xml:space="preserve"> </w:t>
      </w:r>
      <w:r w:rsidR="00F51CAD" w:rsidRPr="00CA25AB">
        <w:rPr>
          <w:rFonts w:cs="Arial"/>
          <w:bCs/>
        </w:rPr>
        <w:t>tako</w:t>
      </w:r>
      <w:r w:rsidR="001D603B" w:rsidRPr="00CA25AB">
        <w:rPr>
          <w:rFonts w:cs="Arial"/>
          <w:bCs/>
        </w:rPr>
        <w:t>j</w:t>
      </w:r>
      <w:r w:rsidR="00F51CAD" w:rsidRPr="00CA25AB">
        <w:rPr>
          <w:rFonts w:cs="Arial"/>
          <w:bCs/>
        </w:rPr>
        <w:t xml:space="preserve">, ko </w:t>
      </w:r>
      <w:r w:rsidR="00690C63">
        <w:rPr>
          <w:rFonts w:cs="Arial"/>
          <w:bCs/>
        </w:rPr>
        <w:t>ugotovi</w:t>
      </w:r>
      <w:r w:rsidR="00D011F6">
        <w:rPr>
          <w:rFonts w:cs="Arial"/>
          <w:bCs/>
        </w:rPr>
        <w:t>, ali s</w:t>
      </w:r>
      <w:r w:rsidR="00690C63">
        <w:rPr>
          <w:rFonts w:cs="Arial"/>
          <w:bCs/>
        </w:rPr>
        <w:t>e</w:t>
      </w:r>
      <w:r w:rsidR="00D011F6">
        <w:rPr>
          <w:rFonts w:cs="Arial"/>
          <w:bCs/>
        </w:rPr>
        <w:t xml:space="preserve"> podatki, ki jih </w:t>
      </w:r>
      <w:r w:rsidR="00690C63">
        <w:rPr>
          <w:rFonts w:cs="Arial"/>
          <w:bCs/>
        </w:rPr>
        <w:t xml:space="preserve">je </w:t>
      </w:r>
      <w:r w:rsidR="00D011F6">
        <w:rPr>
          <w:rFonts w:cs="Arial"/>
          <w:bCs/>
        </w:rPr>
        <w:t>sporoči</w:t>
      </w:r>
      <w:r w:rsidR="00690C63">
        <w:rPr>
          <w:rFonts w:cs="Arial"/>
          <w:bCs/>
        </w:rPr>
        <w:t>la</w:t>
      </w:r>
      <w:r w:rsidR="00D011F6">
        <w:rPr>
          <w:rFonts w:cs="Arial"/>
          <w:bCs/>
        </w:rPr>
        <w:t xml:space="preserve"> druga država članica, </w:t>
      </w:r>
      <w:r w:rsidR="00690C63">
        <w:rPr>
          <w:rFonts w:cs="Arial"/>
          <w:bCs/>
        </w:rPr>
        <w:t>nanašajo na</w:t>
      </w:r>
      <w:r w:rsidR="00D011F6">
        <w:rPr>
          <w:rFonts w:cs="Arial"/>
          <w:bCs/>
        </w:rPr>
        <w:t xml:space="preserve"> praviln</w:t>
      </w:r>
      <w:r w:rsidR="00690C63">
        <w:rPr>
          <w:rFonts w:cs="Arial"/>
          <w:bCs/>
        </w:rPr>
        <w:t>o</w:t>
      </w:r>
      <w:r w:rsidR="00D011F6">
        <w:rPr>
          <w:rFonts w:cs="Arial"/>
          <w:bCs/>
        </w:rPr>
        <w:t xml:space="preserve"> oseb</w:t>
      </w:r>
      <w:r w:rsidR="00690C63">
        <w:rPr>
          <w:rFonts w:cs="Arial"/>
          <w:bCs/>
        </w:rPr>
        <w:t>o</w:t>
      </w:r>
      <w:r w:rsidR="000459A1">
        <w:rPr>
          <w:rFonts w:cs="Arial"/>
          <w:bCs/>
        </w:rPr>
        <w:t xml:space="preserve">, vendar najkasneje v šestih mesecih od pridobitve </w:t>
      </w:r>
      <w:r w:rsidR="000F151C">
        <w:rPr>
          <w:rFonts w:cs="Arial"/>
          <w:bCs/>
        </w:rPr>
        <w:t>biometričnih</w:t>
      </w:r>
      <w:r w:rsidR="000459A1">
        <w:rPr>
          <w:rFonts w:cs="Arial"/>
          <w:bCs/>
        </w:rPr>
        <w:t xml:space="preserve"> podatkov</w:t>
      </w:r>
      <w:r w:rsidR="00F51CAD" w:rsidRPr="00CA25AB">
        <w:rPr>
          <w:rFonts w:cs="Arial"/>
          <w:bCs/>
        </w:rPr>
        <w:t>.«</w:t>
      </w:r>
      <w:r w:rsidR="00A42088" w:rsidRPr="00CA25AB">
        <w:rPr>
          <w:rFonts w:cs="Arial"/>
          <w:bCs/>
        </w:rPr>
        <w:t>.</w:t>
      </w:r>
    </w:p>
    <w:bookmarkEnd w:id="56"/>
    <w:p w14:paraId="22869C60" w14:textId="04B77488" w:rsidR="007C7749" w:rsidRPr="00CA25AB" w:rsidRDefault="007C7749" w:rsidP="000C1072">
      <w:pPr>
        <w:spacing w:after="160"/>
        <w:jc w:val="both"/>
        <w:rPr>
          <w:rFonts w:cs="Arial"/>
          <w:bCs/>
        </w:rPr>
      </w:pPr>
    </w:p>
    <w:p w14:paraId="7E25BE06" w14:textId="406D0287" w:rsidR="00546F8B" w:rsidRPr="00CA25AB" w:rsidRDefault="00813864" w:rsidP="002A2007">
      <w:pPr>
        <w:spacing w:after="160"/>
        <w:jc w:val="center"/>
        <w:rPr>
          <w:rFonts w:cs="Arial"/>
          <w:b/>
          <w:bCs/>
        </w:rPr>
      </w:pPr>
      <w:r>
        <w:rPr>
          <w:rFonts w:cs="Arial"/>
          <w:b/>
          <w:bCs/>
        </w:rPr>
        <w:t>26.</w:t>
      </w:r>
      <w:r w:rsidR="00546F8B" w:rsidRPr="00CA25AB">
        <w:rPr>
          <w:rFonts w:cs="Arial"/>
          <w:b/>
          <w:bCs/>
        </w:rPr>
        <w:t xml:space="preserve"> člen</w:t>
      </w:r>
    </w:p>
    <w:p w14:paraId="0AA612A2" w14:textId="50B18BF0" w:rsidR="00546F8B" w:rsidRPr="00CA25AB" w:rsidRDefault="00546F8B" w:rsidP="00350168">
      <w:pPr>
        <w:spacing w:after="160"/>
        <w:rPr>
          <w:rFonts w:cs="Arial"/>
          <w:b/>
          <w:bCs/>
        </w:rPr>
      </w:pPr>
      <w:bookmarkStart w:id="57" w:name="_Hlk181612772"/>
      <w:r w:rsidRPr="00CA25AB">
        <w:rPr>
          <w:rFonts w:cs="Arial"/>
        </w:rPr>
        <w:t xml:space="preserve">234. člen </w:t>
      </w:r>
      <w:r w:rsidR="00350168" w:rsidRPr="00CA25AB">
        <w:rPr>
          <w:rFonts w:cs="Arial"/>
        </w:rPr>
        <w:t>se črta.</w:t>
      </w:r>
    </w:p>
    <w:p w14:paraId="601E5CB1" w14:textId="77777777" w:rsidR="00EB52D4" w:rsidRPr="00CA25AB" w:rsidRDefault="00EB52D4" w:rsidP="002A2007">
      <w:pPr>
        <w:spacing w:after="160"/>
        <w:jc w:val="center"/>
        <w:rPr>
          <w:rFonts w:cs="Arial"/>
          <w:b/>
          <w:bCs/>
        </w:rPr>
      </w:pPr>
      <w:bookmarkStart w:id="58" w:name="_Hlk119412771"/>
      <w:bookmarkEnd w:id="57"/>
    </w:p>
    <w:p w14:paraId="406D07D9" w14:textId="550C4A80" w:rsidR="00546F8B" w:rsidRPr="00CA25AB" w:rsidRDefault="00813864" w:rsidP="002A2007">
      <w:pPr>
        <w:spacing w:after="160"/>
        <w:jc w:val="center"/>
        <w:rPr>
          <w:rFonts w:cs="Arial"/>
          <w:b/>
          <w:bCs/>
        </w:rPr>
      </w:pPr>
      <w:r>
        <w:rPr>
          <w:rFonts w:cs="Arial"/>
          <w:b/>
          <w:bCs/>
        </w:rPr>
        <w:t>27.</w:t>
      </w:r>
      <w:r w:rsidR="00546F8B" w:rsidRPr="00CA25AB">
        <w:rPr>
          <w:rFonts w:cs="Arial"/>
          <w:b/>
          <w:bCs/>
        </w:rPr>
        <w:t xml:space="preserve"> člen</w:t>
      </w:r>
    </w:p>
    <w:bookmarkEnd w:id="58"/>
    <w:p w14:paraId="31D2D78A" w14:textId="4B88CAF5" w:rsidR="00546F8B" w:rsidRDefault="00546F8B" w:rsidP="002A2007">
      <w:pPr>
        <w:spacing w:after="160"/>
        <w:jc w:val="both"/>
        <w:rPr>
          <w:rFonts w:cs="Arial"/>
          <w:bCs/>
        </w:rPr>
      </w:pPr>
      <w:r w:rsidRPr="00CA25AB">
        <w:rPr>
          <w:rFonts w:cs="Arial"/>
          <w:bCs/>
        </w:rPr>
        <w:t>235. člen se spremeni tako, da se glasi:</w:t>
      </w:r>
      <w:r w:rsidR="0092760C" w:rsidRPr="00CA25AB">
        <w:rPr>
          <w:rFonts w:cs="Arial"/>
          <w:bCs/>
        </w:rPr>
        <w:t xml:space="preserve"> </w:t>
      </w:r>
    </w:p>
    <w:p w14:paraId="06D83109" w14:textId="77777777" w:rsidR="007604B4" w:rsidRPr="00CA25AB" w:rsidRDefault="007604B4" w:rsidP="002A2007">
      <w:pPr>
        <w:spacing w:after="160"/>
        <w:jc w:val="both"/>
        <w:rPr>
          <w:rFonts w:cs="Arial"/>
          <w:bCs/>
        </w:rPr>
      </w:pPr>
    </w:p>
    <w:p w14:paraId="00A39C75" w14:textId="6625ED81" w:rsidR="00546F8B" w:rsidRPr="00CA25AB" w:rsidRDefault="00546F8B" w:rsidP="002A2007">
      <w:pPr>
        <w:spacing w:after="160"/>
        <w:jc w:val="center"/>
        <w:rPr>
          <w:rFonts w:cs="Arial"/>
          <w:bCs/>
        </w:rPr>
      </w:pPr>
      <w:r w:rsidRPr="00CA25AB">
        <w:rPr>
          <w:rFonts w:cs="Arial"/>
          <w:bCs/>
        </w:rPr>
        <w:t>»</w:t>
      </w:r>
      <w:bookmarkStart w:id="59" w:name="_Hlk195451968"/>
      <w:r w:rsidRPr="00CA25AB">
        <w:rPr>
          <w:rFonts w:cs="Arial"/>
          <w:bCs/>
        </w:rPr>
        <w:t>Standardizirane oznake</w:t>
      </w:r>
      <w:bookmarkEnd w:id="59"/>
    </w:p>
    <w:p w14:paraId="1FB5E762" w14:textId="77777777" w:rsidR="00546F8B" w:rsidRPr="00CA25AB" w:rsidRDefault="00546F8B" w:rsidP="002A2007">
      <w:pPr>
        <w:spacing w:after="160"/>
        <w:jc w:val="center"/>
        <w:rPr>
          <w:rFonts w:cs="Arial"/>
          <w:bCs/>
        </w:rPr>
      </w:pPr>
      <w:r w:rsidRPr="00CA25AB">
        <w:rPr>
          <w:rFonts w:cs="Arial"/>
          <w:bCs/>
        </w:rPr>
        <w:t>235. člen</w:t>
      </w:r>
    </w:p>
    <w:p w14:paraId="207A5AE5" w14:textId="5928595D" w:rsidR="00546F8B" w:rsidRPr="00CA25AB" w:rsidRDefault="00546F8B" w:rsidP="002A2007">
      <w:pPr>
        <w:spacing w:after="160"/>
        <w:jc w:val="both"/>
        <w:rPr>
          <w:rFonts w:cs="Arial"/>
          <w:bCs/>
        </w:rPr>
      </w:pPr>
      <w:bookmarkStart w:id="60" w:name="_Hlk195451996"/>
      <w:r w:rsidRPr="00CA25AB">
        <w:rPr>
          <w:rFonts w:cs="Arial"/>
          <w:bCs/>
        </w:rPr>
        <w:lastRenderedPageBreak/>
        <w:t xml:space="preserve">(1) Centralni organ Republike Slovenije pri pošiljanju podatkov iz 227. in 228. člena tega zakona za vsako kaznivo dejanje, kazensko sankcijo ali </w:t>
      </w:r>
      <w:r w:rsidR="00803583" w:rsidRPr="00CA25AB">
        <w:rPr>
          <w:rFonts w:cs="Arial"/>
          <w:bCs/>
        </w:rPr>
        <w:t xml:space="preserve">drug </w:t>
      </w:r>
      <w:r w:rsidRPr="00CA25AB">
        <w:rPr>
          <w:rFonts w:cs="Arial"/>
          <w:bCs/>
        </w:rPr>
        <w:t>ukrep</w:t>
      </w:r>
      <w:r w:rsidR="00803583" w:rsidRPr="00CA25AB">
        <w:rPr>
          <w:rFonts w:cs="Arial"/>
          <w:bCs/>
        </w:rPr>
        <w:t xml:space="preserve"> </w:t>
      </w:r>
      <w:r w:rsidRPr="00CA25AB">
        <w:rPr>
          <w:rFonts w:cs="Arial"/>
          <w:bCs/>
        </w:rPr>
        <w:t xml:space="preserve">določi ustrezno oznako. Če so podatki na razpolago, se določijo oznake </w:t>
      </w:r>
      <w:r w:rsidR="00803583" w:rsidRPr="00CA25AB">
        <w:rPr>
          <w:rFonts w:cs="Arial"/>
          <w:bCs/>
        </w:rPr>
        <w:t xml:space="preserve">tudi </w:t>
      </w:r>
      <w:r w:rsidR="00C32266" w:rsidRPr="00CA25AB">
        <w:rPr>
          <w:rFonts w:cs="Arial"/>
          <w:bCs/>
        </w:rPr>
        <w:t xml:space="preserve">o </w:t>
      </w:r>
      <w:r w:rsidRPr="00CA25AB">
        <w:rPr>
          <w:rFonts w:cs="Arial"/>
          <w:bCs/>
        </w:rPr>
        <w:t>način</w:t>
      </w:r>
      <w:r w:rsidR="00C32266" w:rsidRPr="00CA25AB">
        <w:rPr>
          <w:rFonts w:cs="Arial"/>
          <w:bCs/>
        </w:rPr>
        <w:t>u</w:t>
      </w:r>
      <w:r w:rsidRPr="00CA25AB">
        <w:rPr>
          <w:rFonts w:cs="Arial"/>
          <w:bCs/>
        </w:rPr>
        <w:t xml:space="preserve"> storitve kaznivega dejanja, udeležb</w:t>
      </w:r>
      <w:r w:rsidR="00C32266" w:rsidRPr="00CA25AB">
        <w:rPr>
          <w:rFonts w:cs="Arial"/>
          <w:bCs/>
        </w:rPr>
        <w:t>i</w:t>
      </w:r>
      <w:r w:rsidRPr="00CA25AB">
        <w:rPr>
          <w:rFonts w:cs="Arial"/>
          <w:bCs/>
        </w:rPr>
        <w:t xml:space="preserve"> pri storitvi kaznivega dejanja</w:t>
      </w:r>
      <w:r w:rsidR="00C32266" w:rsidRPr="00CA25AB">
        <w:rPr>
          <w:rFonts w:cs="Arial"/>
          <w:bCs/>
        </w:rPr>
        <w:t xml:space="preserve">, </w:t>
      </w:r>
      <w:r w:rsidRPr="00CA25AB">
        <w:rPr>
          <w:rFonts w:cs="Arial"/>
          <w:bCs/>
        </w:rPr>
        <w:t>izključitv</w:t>
      </w:r>
      <w:r w:rsidR="00C32266" w:rsidRPr="00CA25AB">
        <w:rPr>
          <w:rFonts w:cs="Arial"/>
          <w:bCs/>
        </w:rPr>
        <w:t xml:space="preserve">i ali delni izključitvi </w:t>
      </w:r>
      <w:r w:rsidRPr="00CA25AB">
        <w:rPr>
          <w:rFonts w:cs="Arial"/>
          <w:bCs/>
        </w:rPr>
        <w:t>krivde</w:t>
      </w:r>
      <w:r w:rsidR="00C32266" w:rsidRPr="00CA25AB">
        <w:rPr>
          <w:rFonts w:cs="Arial"/>
          <w:bCs/>
        </w:rPr>
        <w:t xml:space="preserve"> in </w:t>
      </w:r>
      <w:r w:rsidRPr="00CA25AB">
        <w:rPr>
          <w:rFonts w:cs="Arial"/>
          <w:bCs/>
        </w:rPr>
        <w:t>povratništv</w:t>
      </w:r>
      <w:r w:rsidR="00C32266" w:rsidRPr="00CA25AB">
        <w:rPr>
          <w:rFonts w:cs="Arial"/>
          <w:bCs/>
        </w:rPr>
        <w:t>u</w:t>
      </w:r>
      <w:r w:rsidRPr="00CA25AB">
        <w:rPr>
          <w:rFonts w:cs="Arial"/>
          <w:bCs/>
        </w:rPr>
        <w:t xml:space="preserve"> obsojenca.</w:t>
      </w:r>
      <w:r w:rsidR="0092760C" w:rsidRPr="00CA25AB">
        <w:rPr>
          <w:rFonts w:cs="Arial"/>
          <w:bCs/>
        </w:rPr>
        <w:t xml:space="preserve"> </w:t>
      </w:r>
    </w:p>
    <w:p w14:paraId="3685C8C4" w14:textId="34F4D8D7" w:rsidR="000B7E5A" w:rsidRPr="00CA25AB" w:rsidRDefault="00546F8B" w:rsidP="000B7E5A">
      <w:pPr>
        <w:spacing w:after="160"/>
        <w:jc w:val="both"/>
        <w:rPr>
          <w:rFonts w:cs="Arial"/>
          <w:bCs/>
        </w:rPr>
      </w:pPr>
      <w:r w:rsidRPr="00CA25AB">
        <w:rPr>
          <w:rFonts w:cs="Arial"/>
          <w:bCs/>
        </w:rPr>
        <w:t xml:space="preserve">(2) Oznake iz prejšnjega odstavka </w:t>
      </w:r>
      <w:r w:rsidR="00690C63">
        <w:rPr>
          <w:rFonts w:cs="Arial"/>
          <w:bCs/>
        </w:rPr>
        <w:t>predpiše</w:t>
      </w:r>
      <w:r w:rsidR="00D15BA4" w:rsidRPr="00CA25AB">
        <w:rPr>
          <w:rFonts w:cs="Arial"/>
          <w:bCs/>
        </w:rPr>
        <w:t xml:space="preserve"> Evropska komisija</w:t>
      </w:r>
      <w:bookmarkEnd w:id="60"/>
      <w:r w:rsidRPr="00CA25AB">
        <w:rPr>
          <w:rFonts w:cs="Arial"/>
          <w:bCs/>
        </w:rPr>
        <w:t>.«</w:t>
      </w:r>
      <w:r w:rsidR="0089159F" w:rsidRPr="00CA25AB">
        <w:rPr>
          <w:rFonts w:cs="Arial"/>
          <w:bCs/>
        </w:rPr>
        <w:t xml:space="preserve">. </w:t>
      </w:r>
    </w:p>
    <w:p w14:paraId="33BE88A0" w14:textId="77777777" w:rsidR="00D15BA4" w:rsidRPr="00CA25AB" w:rsidRDefault="00D15BA4" w:rsidP="000B7E5A">
      <w:pPr>
        <w:spacing w:after="160"/>
        <w:jc w:val="both"/>
        <w:rPr>
          <w:rFonts w:cs="Arial"/>
          <w:bCs/>
        </w:rPr>
      </w:pPr>
    </w:p>
    <w:p w14:paraId="3B491178" w14:textId="398767A3" w:rsidR="00546F8B" w:rsidRPr="00CA25AB" w:rsidRDefault="00813864" w:rsidP="002A2007">
      <w:pPr>
        <w:spacing w:after="160"/>
        <w:jc w:val="center"/>
        <w:rPr>
          <w:rFonts w:cs="Arial"/>
          <w:b/>
          <w:bCs/>
        </w:rPr>
      </w:pPr>
      <w:r>
        <w:rPr>
          <w:rFonts w:cs="Arial"/>
          <w:b/>
          <w:bCs/>
        </w:rPr>
        <w:t>28.</w:t>
      </w:r>
      <w:r w:rsidR="00546F8B" w:rsidRPr="00CA25AB">
        <w:rPr>
          <w:rFonts w:cs="Arial"/>
          <w:b/>
          <w:bCs/>
        </w:rPr>
        <w:t xml:space="preserve"> člen</w:t>
      </w:r>
    </w:p>
    <w:p w14:paraId="7D2FFF95" w14:textId="18E13A9A" w:rsidR="00546F8B" w:rsidRDefault="00546F8B" w:rsidP="002A2007">
      <w:pPr>
        <w:spacing w:after="160"/>
        <w:rPr>
          <w:rFonts w:cs="Arial"/>
        </w:rPr>
      </w:pPr>
      <w:r w:rsidRPr="00CA25AB">
        <w:rPr>
          <w:rFonts w:cs="Arial"/>
          <w:bCs/>
        </w:rPr>
        <w:t xml:space="preserve">Za 235. členom se doda </w:t>
      </w:r>
      <w:r w:rsidRPr="00CA25AB">
        <w:rPr>
          <w:rFonts w:cs="Arial"/>
        </w:rPr>
        <w:t>naslov</w:t>
      </w:r>
      <w:r w:rsidR="008035D3" w:rsidRPr="00CA25AB">
        <w:rPr>
          <w:rFonts w:cs="Arial"/>
        </w:rPr>
        <w:t xml:space="preserve"> 26. poglavja »</w:t>
      </w:r>
      <w:bookmarkStart w:id="61" w:name="_Hlk195452041"/>
      <w:r w:rsidR="008035D3" w:rsidRPr="00CA25AB">
        <w:rPr>
          <w:rFonts w:cs="Arial"/>
        </w:rPr>
        <w:t>ECRIS-TCN</w:t>
      </w:r>
      <w:bookmarkEnd w:id="61"/>
      <w:r w:rsidR="008035D3" w:rsidRPr="00CA25AB">
        <w:rPr>
          <w:rFonts w:cs="Arial"/>
        </w:rPr>
        <w:t>«</w:t>
      </w:r>
      <w:r w:rsidRPr="00CA25AB">
        <w:rPr>
          <w:rFonts w:cs="Arial"/>
        </w:rPr>
        <w:t xml:space="preserve"> in 235.a, 235.b, 235.c</w:t>
      </w:r>
      <w:r w:rsidR="008035D3" w:rsidRPr="00CA25AB">
        <w:rPr>
          <w:rFonts w:cs="Arial"/>
        </w:rPr>
        <w:t xml:space="preserve">, </w:t>
      </w:r>
      <w:r w:rsidRPr="00CA25AB">
        <w:rPr>
          <w:rFonts w:cs="Arial"/>
        </w:rPr>
        <w:t xml:space="preserve">235.č </w:t>
      </w:r>
      <w:r w:rsidR="008035D3" w:rsidRPr="00CA25AB">
        <w:rPr>
          <w:rFonts w:cs="Arial"/>
        </w:rPr>
        <w:t xml:space="preserve">in 235.d </w:t>
      </w:r>
      <w:r w:rsidRPr="00CA25AB">
        <w:rPr>
          <w:rFonts w:cs="Arial"/>
        </w:rPr>
        <w:t>člen, ki se glasijo:</w:t>
      </w:r>
    </w:p>
    <w:p w14:paraId="506DE171" w14:textId="77777777" w:rsidR="007604B4" w:rsidRPr="00CA25AB" w:rsidRDefault="007604B4" w:rsidP="002A2007">
      <w:pPr>
        <w:spacing w:after="160"/>
        <w:rPr>
          <w:rFonts w:cs="Arial"/>
        </w:rPr>
      </w:pPr>
    </w:p>
    <w:p w14:paraId="6C7D4978" w14:textId="4D427373" w:rsidR="005C3E19" w:rsidRPr="00CA25AB" w:rsidRDefault="008035D3" w:rsidP="00057CF2">
      <w:pPr>
        <w:spacing w:after="160"/>
        <w:jc w:val="center"/>
        <w:rPr>
          <w:rFonts w:cs="Arial"/>
        </w:rPr>
      </w:pPr>
      <w:r w:rsidRPr="00CA25AB">
        <w:rPr>
          <w:rFonts w:cs="Arial"/>
        </w:rPr>
        <w:t>»</w:t>
      </w:r>
      <w:bookmarkStart w:id="62" w:name="_Hlk195452076"/>
      <w:r w:rsidR="005C3E19" w:rsidRPr="00CA25AB">
        <w:rPr>
          <w:rFonts w:cs="Arial"/>
        </w:rPr>
        <w:t>Uporaba določb tega poglavja</w:t>
      </w:r>
    </w:p>
    <w:p w14:paraId="0E9CCEC4" w14:textId="1D786F7D" w:rsidR="00EF647A" w:rsidRPr="00CA25AB" w:rsidRDefault="00EF647A" w:rsidP="00057CF2">
      <w:pPr>
        <w:spacing w:after="160"/>
        <w:jc w:val="center"/>
        <w:rPr>
          <w:rFonts w:cs="Arial"/>
        </w:rPr>
      </w:pPr>
      <w:r w:rsidRPr="00CA25AB">
        <w:rPr>
          <w:rFonts w:cs="Arial"/>
        </w:rPr>
        <w:t>235.a člen</w:t>
      </w:r>
    </w:p>
    <w:p w14:paraId="27B9DD3F" w14:textId="1B08534B" w:rsidR="00EF647A" w:rsidRPr="00CA25AB" w:rsidRDefault="00EF647A" w:rsidP="001F400E">
      <w:pPr>
        <w:spacing w:after="160"/>
        <w:jc w:val="both"/>
        <w:rPr>
          <w:rFonts w:cs="Arial"/>
        </w:rPr>
      </w:pPr>
      <w:r w:rsidRPr="00CA25AB">
        <w:rPr>
          <w:rFonts w:cs="Arial"/>
        </w:rPr>
        <w:t xml:space="preserve">»(1) To poglavje za </w:t>
      </w:r>
      <w:r w:rsidR="00F53240" w:rsidRPr="00CA25AB">
        <w:rPr>
          <w:rFonts w:cs="Arial"/>
        </w:rPr>
        <w:t xml:space="preserve">namen sodelovanja v sistemu ECRIS-TCN </w:t>
      </w:r>
      <w:r w:rsidR="00E713DD">
        <w:rPr>
          <w:rFonts w:cs="Arial"/>
        </w:rPr>
        <w:t>ureja</w:t>
      </w:r>
      <w:r w:rsidR="00E713DD" w:rsidRPr="00CA25AB">
        <w:rPr>
          <w:rFonts w:cs="Arial"/>
        </w:rPr>
        <w:t xml:space="preserve"> </w:t>
      </w:r>
      <w:r w:rsidRPr="00CA25AB">
        <w:rPr>
          <w:rFonts w:cs="Arial"/>
        </w:rPr>
        <w:t>pristojnosti centralnega organa Republike Slovenije, pobudnike za izvajanje poizvedb, namen uporabe pridobljenih podatkov</w:t>
      </w:r>
      <w:r w:rsidR="00AC0D8B" w:rsidRPr="00CA25AB">
        <w:rPr>
          <w:rFonts w:cs="Arial"/>
        </w:rPr>
        <w:t>, vnos podatkov</w:t>
      </w:r>
      <w:r w:rsidR="001F400E" w:rsidRPr="00CA25AB">
        <w:rPr>
          <w:rFonts w:cs="Arial"/>
        </w:rPr>
        <w:t xml:space="preserve"> ter</w:t>
      </w:r>
      <w:r w:rsidRPr="00CA25AB">
        <w:rPr>
          <w:rFonts w:cs="Arial"/>
        </w:rPr>
        <w:t xml:space="preserve"> pridobivanj</w:t>
      </w:r>
      <w:r w:rsidR="001F400E" w:rsidRPr="00CA25AB">
        <w:rPr>
          <w:rFonts w:cs="Arial"/>
        </w:rPr>
        <w:t>e</w:t>
      </w:r>
      <w:r w:rsidRPr="00CA25AB">
        <w:rPr>
          <w:rFonts w:cs="Arial"/>
        </w:rPr>
        <w:t xml:space="preserve"> prstnih odtisov obsojen</w:t>
      </w:r>
      <w:r w:rsidR="0045614F" w:rsidRPr="00CA25AB">
        <w:rPr>
          <w:rFonts w:cs="Arial"/>
        </w:rPr>
        <w:t>ih</w:t>
      </w:r>
      <w:r w:rsidRPr="00CA25AB">
        <w:rPr>
          <w:rFonts w:cs="Arial"/>
        </w:rPr>
        <w:t xml:space="preserve"> državljan</w:t>
      </w:r>
      <w:r w:rsidR="0045614F" w:rsidRPr="00CA25AB">
        <w:rPr>
          <w:rFonts w:cs="Arial"/>
        </w:rPr>
        <w:t>ov</w:t>
      </w:r>
      <w:r w:rsidRPr="00CA25AB">
        <w:rPr>
          <w:rFonts w:cs="Arial"/>
        </w:rPr>
        <w:t xml:space="preserve"> tretj</w:t>
      </w:r>
      <w:r w:rsidR="0045614F" w:rsidRPr="00CA25AB">
        <w:rPr>
          <w:rFonts w:cs="Arial"/>
        </w:rPr>
        <w:t>ih</w:t>
      </w:r>
      <w:r w:rsidRPr="00CA25AB">
        <w:rPr>
          <w:rFonts w:cs="Arial"/>
        </w:rPr>
        <w:t xml:space="preserve"> držav. </w:t>
      </w:r>
    </w:p>
    <w:p w14:paraId="47336CC3" w14:textId="4A22EB94" w:rsidR="00F81844" w:rsidRPr="00CA25AB" w:rsidRDefault="00EF647A" w:rsidP="002A2007">
      <w:pPr>
        <w:spacing w:after="160"/>
        <w:rPr>
          <w:rFonts w:cs="Arial"/>
        </w:rPr>
      </w:pPr>
      <w:r w:rsidRPr="00CA25AB">
        <w:rPr>
          <w:rFonts w:cs="Arial"/>
        </w:rPr>
        <w:t xml:space="preserve">(2) </w:t>
      </w:r>
      <w:r w:rsidR="0045614F" w:rsidRPr="00CA25AB">
        <w:rPr>
          <w:rFonts w:cs="Arial"/>
        </w:rPr>
        <w:t>Iz</w:t>
      </w:r>
      <w:r w:rsidRPr="00CA25AB">
        <w:rPr>
          <w:rFonts w:cs="Arial"/>
        </w:rPr>
        <w:t>razi</w:t>
      </w:r>
      <w:r w:rsidR="0045614F" w:rsidRPr="00CA25AB">
        <w:rPr>
          <w:rFonts w:cs="Arial"/>
        </w:rPr>
        <w:t xml:space="preserve">, uporabljeni v tem poglavju, </w:t>
      </w:r>
      <w:r w:rsidRPr="00CA25AB">
        <w:rPr>
          <w:rFonts w:cs="Arial"/>
        </w:rPr>
        <w:t>imajo pomen, kot ga določa</w:t>
      </w:r>
      <w:r w:rsidR="00D15BA4" w:rsidRPr="00CA25AB">
        <w:rPr>
          <w:rFonts w:cs="Arial"/>
        </w:rPr>
        <w:t xml:space="preserve"> </w:t>
      </w:r>
      <w:r w:rsidR="001F400E" w:rsidRPr="00CA25AB">
        <w:rPr>
          <w:rFonts w:cs="Arial"/>
        </w:rPr>
        <w:t>4</w:t>
      </w:r>
      <w:r w:rsidRPr="00CA25AB">
        <w:rPr>
          <w:rFonts w:cs="Arial"/>
        </w:rPr>
        <w:t>. člen</w:t>
      </w:r>
      <w:r w:rsidR="0045614F" w:rsidRPr="00CA25AB">
        <w:rPr>
          <w:rFonts w:cs="Arial"/>
        </w:rPr>
        <w:t xml:space="preserve"> </w:t>
      </w:r>
      <w:r w:rsidR="00F53240" w:rsidRPr="00CA25AB">
        <w:rPr>
          <w:rFonts w:cs="Arial"/>
        </w:rPr>
        <w:t>Uredbe 2019/816/EU</w:t>
      </w:r>
      <w:r w:rsidR="00C75ABB" w:rsidRPr="00CA25AB">
        <w:rPr>
          <w:rFonts w:cs="Arial"/>
        </w:rPr>
        <w:t>.</w:t>
      </w:r>
    </w:p>
    <w:p w14:paraId="1700FC4D" w14:textId="6B661B55" w:rsidR="00546F8B" w:rsidRPr="00CA25AB" w:rsidRDefault="0045614F" w:rsidP="002A2007">
      <w:pPr>
        <w:spacing w:after="160"/>
        <w:rPr>
          <w:rFonts w:cs="Arial"/>
        </w:rPr>
      </w:pPr>
      <w:r w:rsidRPr="00CA25AB">
        <w:rPr>
          <w:rFonts w:cs="Arial"/>
        </w:rPr>
        <w:t xml:space="preserve"> </w:t>
      </w:r>
    </w:p>
    <w:p w14:paraId="1BDBCB54" w14:textId="3DF5ADF0" w:rsidR="00546F8B" w:rsidRPr="00CA25AB" w:rsidRDefault="00BB4AF3" w:rsidP="002A2007">
      <w:pPr>
        <w:spacing w:after="160"/>
        <w:jc w:val="center"/>
        <w:rPr>
          <w:rFonts w:cs="Arial"/>
        </w:rPr>
      </w:pPr>
      <w:r w:rsidRPr="00CA25AB">
        <w:rPr>
          <w:rFonts w:cs="Arial"/>
        </w:rPr>
        <w:t>Pristojnost centralnega organa Republike Slovenije</w:t>
      </w:r>
      <w:r w:rsidR="003E0FF3" w:rsidRPr="00CA25AB">
        <w:rPr>
          <w:rFonts w:cs="Arial"/>
        </w:rPr>
        <w:t xml:space="preserve"> v okviru ECRIS-TCN</w:t>
      </w:r>
    </w:p>
    <w:p w14:paraId="5A140638" w14:textId="5838BC3D" w:rsidR="00546F8B" w:rsidRPr="00CA25AB" w:rsidRDefault="00546F8B" w:rsidP="002A2007">
      <w:pPr>
        <w:spacing w:after="160"/>
        <w:jc w:val="center"/>
        <w:rPr>
          <w:rFonts w:cs="Arial"/>
        </w:rPr>
      </w:pPr>
      <w:bookmarkStart w:id="63" w:name="_Hlk184117207"/>
      <w:r w:rsidRPr="00CA25AB">
        <w:rPr>
          <w:rFonts w:cs="Arial"/>
        </w:rPr>
        <w:t>235.</w:t>
      </w:r>
      <w:r w:rsidR="001F400E" w:rsidRPr="00CA25AB">
        <w:rPr>
          <w:rFonts w:cs="Arial"/>
        </w:rPr>
        <w:t>b</w:t>
      </w:r>
      <w:r w:rsidRPr="00CA25AB">
        <w:rPr>
          <w:rFonts w:cs="Arial"/>
        </w:rPr>
        <w:t xml:space="preserve"> člen</w:t>
      </w:r>
    </w:p>
    <w:bookmarkEnd w:id="63"/>
    <w:p w14:paraId="4FC63626" w14:textId="64BAFBAF" w:rsidR="001B6D42" w:rsidRPr="00CA25AB" w:rsidRDefault="007E3D10" w:rsidP="00F844BF">
      <w:pPr>
        <w:spacing w:after="160"/>
        <w:jc w:val="both"/>
        <w:rPr>
          <w:rFonts w:cs="Arial"/>
        </w:rPr>
      </w:pPr>
      <w:r w:rsidRPr="00CA25AB">
        <w:rPr>
          <w:rFonts w:cs="Arial"/>
        </w:rPr>
        <w:t xml:space="preserve">(1) </w:t>
      </w:r>
      <w:r w:rsidR="00BB4AF3" w:rsidRPr="00CA25AB">
        <w:rPr>
          <w:rFonts w:cs="Arial"/>
        </w:rPr>
        <w:t xml:space="preserve">Centralni organ Republike Slovenije </w:t>
      </w:r>
      <w:bookmarkStart w:id="64" w:name="_Hlk184062638"/>
      <w:r w:rsidR="001B6D42" w:rsidRPr="00CA25AB">
        <w:rPr>
          <w:rFonts w:cs="Arial"/>
        </w:rPr>
        <w:t xml:space="preserve">v sistemu ECRIS-TCN opravlja </w:t>
      </w:r>
      <w:r w:rsidR="00B85853" w:rsidRPr="00CA25AB">
        <w:rPr>
          <w:rFonts w:cs="Arial"/>
        </w:rPr>
        <w:t>vnose</w:t>
      </w:r>
      <w:r w:rsidR="001B6D42" w:rsidRPr="00CA25AB">
        <w:rPr>
          <w:rFonts w:cs="Arial"/>
        </w:rPr>
        <w:t xml:space="preserve"> podatkov o identiteti v Republiki Sloveniji obsojenih državljanov tretjih držav, vključno s prstnimi odtisi,</w:t>
      </w:r>
      <w:r w:rsidR="004B416B" w:rsidRPr="00CA25AB">
        <w:rPr>
          <w:rFonts w:cs="Arial"/>
        </w:rPr>
        <w:t xml:space="preserve"> </w:t>
      </w:r>
      <w:r w:rsidR="00B85853" w:rsidRPr="00CA25AB">
        <w:rPr>
          <w:rFonts w:cs="Arial"/>
        </w:rPr>
        <w:t>opravlja poizvedbe</w:t>
      </w:r>
      <w:r w:rsidR="001B6D42" w:rsidRPr="00CA25AB">
        <w:rPr>
          <w:rFonts w:cs="Arial"/>
        </w:rPr>
        <w:t xml:space="preserve"> o obsodbah </w:t>
      </w:r>
      <w:r w:rsidR="00B85853" w:rsidRPr="00CA25AB">
        <w:rPr>
          <w:rFonts w:cs="Arial"/>
        </w:rPr>
        <w:t xml:space="preserve">teh oseb </w:t>
      </w:r>
      <w:r w:rsidR="001B6D42" w:rsidRPr="00CA25AB">
        <w:rPr>
          <w:rFonts w:cs="Arial"/>
        </w:rPr>
        <w:t xml:space="preserve">v drugih državah članicah in izvaja druge naloge, ki jih </w:t>
      </w:r>
      <w:r w:rsidR="00F53240" w:rsidRPr="00CA25AB">
        <w:rPr>
          <w:rFonts w:cs="Arial"/>
        </w:rPr>
        <w:t>centralnim</w:t>
      </w:r>
      <w:r w:rsidR="00B85853" w:rsidRPr="00CA25AB">
        <w:rPr>
          <w:rFonts w:cs="Arial"/>
        </w:rPr>
        <w:t xml:space="preserve"> organom</w:t>
      </w:r>
      <w:r w:rsidR="001B6D42" w:rsidRPr="00CA25AB">
        <w:rPr>
          <w:rFonts w:cs="Arial"/>
        </w:rPr>
        <w:t xml:space="preserve"> nalaga </w:t>
      </w:r>
      <w:r w:rsidR="00095F74" w:rsidRPr="00CA25AB">
        <w:rPr>
          <w:rFonts w:cs="Arial"/>
        </w:rPr>
        <w:t>Uredba 2019/816/EU</w:t>
      </w:r>
      <w:bookmarkEnd w:id="64"/>
      <w:r w:rsidR="001B6D42" w:rsidRPr="00CA25AB">
        <w:rPr>
          <w:rFonts w:cs="Arial"/>
        </w:rPr>
        <w:t xml:space="preserve">. </w:t>
      </w:r>
    </w:p>
    <w:p w14:paraId="30BB9F2A" w14:textId="10437FF2" w:rsidR="00095F74" w:rsidRPr="00CA25AB" w:rsidRDefault="001B6D42" w:rsidP="00F844BF">
      <w:pPr>
        <w:spacing w:after="160"/>
        <w:jc w:val="both"/>
        <w:rPr>
          <w:rFonts w:cs="Arial"/>
        </w:rPr>
      </w:pPr>
      <w:r w:rsidRPr="00CA25AB">
        <w:rPr>
          <w:rFonts w:cs="Arial"/>
        </w:rPr>
        <w:t xml:space="preserve">(2) Prav tako opravlja naslednje naloge, </w:t>
      </w:r>
      <w:r w:rsidR="001F400E" w:rsidRPr="00CA25AB">
        <w:rPr>
          <w:rFonts w:cs="Arial"/>
        </w:rPr>
        <w:t xml:space="preserve">kadar je za njihovo izvajanje </w:t>
      </w:r>
      <w:r w:rsidRPr="00CA25AB">
        <w:rPr>
          <w:rFonts w:cs="Arial"/>
        </w:rPr>
        <w:t xml:space="preserve">v skladu z </w:t>
      </w:r>
      <w:r w:rsidR="00716328" w:rsidRPr="00CA25AB">
        <w:rPr>
          <w:rFonts w:cs="Arial"/>
        </w:rPr>
        <w:t>Uredbo 2019/816/EU</w:t>
      </w:r>
      <w:r w:rsidRPr="00CA25AB">
        <w:rPr>
          <w:rFonts w:cs="Arial"/>
        </w:rPr>
        <w:t xml:space="preserve"> </w:t>
      </w:r>
      <w:r w:rsidR="0045614F" w:rsidRPr="00CA25AB">
        <w:rPr>
          <w:rFonts w:cs="Arial"/>
        </w:rPr>
        <w:t>pristojna</w:t>
      </w:r>
      <w:r w:rsidR="004C0F49" w:rsidRPr="00CA25AB">
        <w:rPr>
          <w:rFonts w:cs="Arial"/>
        </w:rPr>
        <w:t xml:space="preserve"> Republika Slovenija: </w:t>
      </w:r>
    </w:p>
    <w:p w14:paraId="0B9ED406" w14:textId="49597541" w:rsidR="004C0F49" w:rsidRPr="00CA25AB" w:rsidRDefault="004C0F49" w:rsidP="00F844BF">
      <w:pPr>
        <w:pStyle w:val="Odstavekseznama"/>
        <w:numPr>
          <w:ilvl w:val="0"/>
          <w:numId w:val="20"/>
        </w:numPr>
        <w:spacing w:after="160"/>
        <w:ind w:left="284"/>
        <w:jc w:val="both"/>
        <w:rPr>
          <w:rFonts w:cs="Arial"/>
          <w:strike/>
        </w:rPr>
      </w:pPr>
      <w:r w:rsidRPr="00CA25AB">
        <w:rPr>
          <w:rFonts w:cs="Arial"/>
        </w:rPr>
        <w:t xml:space="preserve">zagotavlja </w:t>
      </w:r>
      <w:r w:rsidR="00100252" w:rsidRPr="00CA25AB">
        <w:rPr>
          <w:rFonts w:cs="Arial"/>
        </w:rPr>
        <w:t>pravilno in</w:t>
      </w:r>
      <w:r w:rsidR="009F14AB" w:rsidRPr="00CA25AB">
        <w:rPr>
          <w:rFonts w:cs="Arial"/>
        </w:rPr>
        <w:t xml:space="preserve"> </w:t>
      </w:r>
      <w:r w:rsidRPr="00CA25AB">
        <w:rPr>
          <w:rFonts w:cs="Arial"/>
        </w:rPr>
        <w:t>varno</w:t>
      </w:r>
      <w:r w:rsidR="009F14AB" w:rsidRPr="00CA25AB">
        <w:rPr>
          <w:rFonts w:cs="Arial"/>
        </w:rPr>
        <w:t xml:space="preserve"> </w:t>
      </w:r>
      <w:r w:rsidRPr="00CA25AB">
        <w:rPr>
          <w:rFonts w:cs="Arial"/>
        </w:rPr>
        <w:t>obdelavo podatkov, izvaja ukrepe v zvezi s pravico do dostopa, popravka, izbrisa in omejitve obdelave</w:t>
      </w:r>
      <w:r w:rsidR="00B85853" w:rsidRPr="00CA25AB">
        <w:rPr>
          <w:rFonts w:cs="Arial"/>
        </w:rPr>
        <w:t xml:space="preserve"> podatkov</w:t>
      </w:r>
      <w:r w:rsidRPr="00CA25AB">
        <w:rPr>
          <w:rFonts w:cs="Arial"/>
        </w:rPr>
        <w:t>, opozarja druge države članice na netočnost podatkov</w:t>
      </w:r>
      <w:r w:rsidR="007E3D10" w:rsidRPr="00CA25AB">
        <w:rPr>
          <w:rFonts w:cs="Arial"/>
        </w:rPr>
        <w:t xml:space="preserve">, </w:t>
      </w:r>
      <w:r w:rsidRPr="00CA25AB">
        <w:rPr>
          <w:rFonts w:cs="Arial"/>
        </w:rPr>
        <w:t>preverja točnost podatkov</w:t>
      </w:r>
      <w:r w:rsidR="0045614F" w:rsidRPr="00CA25AB">
        <w:rPr>
          <w:rFonts w:cs="Arial"/>
        </w:rPr>
        <w:t xml:space="preserve"> na podlagi opozorila </w:t>
      </w:r>
      <w:r w:rsidRPr="00CA25AB">
        <w:rPr>
          <w:rFonts w:cs="Arial"/>
        </w:rPr>
        <w:t>drug</w:t>
      </w:r>
      <w:r w:rsidR="0045614F" w:rsidRPr="00CA25AB">
        <w:rPr>
          <w:rFonts w:cs="Arial"/>
        </w:rPr>
        <w:t>e</w:t>
      </w:r>
      <w:r w:rsidRPr="00CA25AB">
        <w:rPr>
          <w:rFonts w:cs="Arial"/>
        </w:rPr>
        <w:t xml:space="preserve"> držav</w:t>
      </w:r>
      <w:r w:rsidR="0045614F" w:rsidRPr="00CA25AB">
        <w:rPr>
          <w:rFonts w:cs="Arial"/>
        </w:rPr>
        <w:t>e</w:t>
      </w:r>
      <w:r w:rsidR="007E3D10" w:rsidRPr="00CA25AB">
        <w:rPr>
          <w:rFonts w:cs="Arial"/>
        </w:rPr>
        <w:t xml:space="preserve"> članic</w:t>
      </w:r>
      <w:r w:rsidR="0045614F" w:rsidRPr="00CA25AB">
        <w:rPr>
          <w:rFonts w:cs="Arial"/>
        </w:rPr>
        <w:t>e</w:t>
      </w:r>
      <w:r w:rsidR="007E3D10" w:rsidRPr="00CA25AB">
        <w:rPr>
          <w:rFonts w:cs="Arial"/>
        </w:rPr>
        <w:t xml:space="preserve"> in zagotavlja javno dostopne informacije glede obdelave podatkov</w:t>
      </w:r>
      <w:r w:rsidRPr="00CA25AB">
        <w:rPr>
          <w:rFonts w:cs="Arial"/>
        </w:rPr>
        <w:t>;</w:t>
      </w:r>
    </w:p>
    <w:p w14:paraId="3A499121" w14:textId="69C36090" w:rsidR="003F0F36" w:rsidRPr="00CA25AB" w:rsidRDefault="004C0F49" w:rsidP="00F844BF">
      <w:pPr>
        <w:pStyle w:val="Odstavekseznama"/>
        <w:numPr>
          <w:ilvl w:val="0"/>
          <w:numId w:val="20"/>
        </w:numPr>
        <w:spacing w:after="160"/>
        <w:ind w:left="284"/>
        <w:jc w:val="both"/>
        <w:rPr>
          <w:rFonts w:cs="Arial"/>
          <w:strike/>
        </w:rPr>
      </w:pPr>
      <w:r w:rsidRPr="00CA25AB">
        <w:rPr>
          <w:rFonts w:cs="Arial"/>
        </w:rPr>
        <w:t>zagotavlja ustrezno programsko opremo</w:t>
      </w:r>
      <w:r w:rsidR="00D022EA" w:rsidRPr="00CA25AB">
        <w:rPr>
          <w:rFonts w:cs="Arial"/>
        </w:rPr>
        <w:t xml:space="preserve"> in organizacijske pogoje </w:t>
      </w:r>
      <w:r w:rsidRPr="00CA25AB">
        <w:rPr>
          <w:rFonts w:cs="Arial"/>
        </w:rPr>
        <w:t>za dostop do sistema ECRIS-TCN</w:t>
      </w:r>
      <w:r w:rsidR="00AC0D8B" w:rsidRPr="00CA25AB">
        <w:rPr>
          <w:rFonts w:cs="Arial"/>
        </w:rPr>
        <w:t xml:space="preserve"> in</w:t>
      </w:r>
    </w:p>
    <w:p w14:paraId="38F9F380" w14:textId="17781DC1" w:rsidR="007E3D10" w:rsidRPr="00CA25AB" w:rsidRDefault="003F0F36" w:rsidP="00F844BF">
      <w:pPr>
        <w:pStyle w:val="Odstavekseznama"/>
        <w:numPr>
          <w:ilvl w:val="0"/>
          <w:numId w:val="20"/>
        </w:numPr>
        <w:spacing w:after="160"/>
        <w:ind w:left="284"/>
        <w:jc w:val="both"/>
        <w:rPr>
          <w:rFonts w:cs="Arial"/>
          <w:strike/>
        </w:rPr>
      </w:pPr>
      <w:r w:rsidRPr="00CA25AB">
        <w:rPr>
          <w:rFonts w:cs="Arial"/>
        </w:rPr>
        <w:t xml:space="preserve">Evropski komisiji posreduje </w:t>
      </w:r>
      <w:r w:rsidR="004C0F49" w:rsidRPr="00CA25AB">
        <w:rPr>
          <w:rFonts w:cs="Arial"/>
        </w:rPr>
        <w:t>statistične</w:t>
      </w:r>
      <w:r w:rsidRPr="00CA25AB">
        <w:rPr>
          <w:rFonts w:cs="Arial"/>
        </w:rPr>
        <w:t xml:space="preserve">, kontaktne </w:t>
      </w:r>
      <w:r w:rsidR="004C0F49" w:rsidRPr="00CA25AB">
        <w:rPr>
          <w:rFonts w:cs="Arial"/>
        </w:rPr>
        <w:t>in druge podatke</w:t>
      </w:r>
      <w:r w:rsidR="007E3D10" w:rsidRPr="00CA25AB">
        <w:rPr>
          <w:rFonts w:cs="Arial"/>
        </w:rPr>
        <w:t>.</w:t>
      </w:r>
      <w:r w:rsidR="004C0F49" w:rsidRPr="00CA25AB">
        <w:rPr>
          <w:rFonts w:cs="Arial"/>
        </w:rPr>
        <w:t xml:space="preserve"> </w:t>
      </w:r>
    </w:p>
    <w:p w14:paraId="463DA92D" w14:textId="0A041063" w:rsidR="007E3D10" w:rsidRPr="00CA25AB" w:rsidRDefault="007E3D10" w:rsidP="00F844BF">
      <w:pPr>
        <w:spacing w:after="160"/>
        <w:jc w:val="both"/>
        <w:rPr>
          <w:rFonts w:cs="Arial"/>
        </w:rPr>
      </w:pPr>
      <w:r w:rsidRPr="00CA25AB">
        <w:rPr>
          <w:rFonts w:cs="Arial"/>
        </w:rPr>
        <w:t>(</w:t>
      </w:r>
      <w:r w:rsidR="00567053" w:rsidRPr="00CA25AB">
        <w:rPr>
          <w:rFonts w:cs="Arial"/>
        </w:rPr>
        <w:t>3</w:t>
      </w:r>
      <w:r w:rsidRPr="00CA25AB">
        <w:rPr>
          <w:rFonts w:cs="Arial"/>
        </w:rPr>
        <w:t xml:space="preserve">) Centralni organ Republike Slovenije odloča o zahtevkih za posredovanje podatkov </w:t>
      </w:r>
      <w:r w:rsidR="00B85853" w:rsidRPr="00CA25AB">
        <w:rPr>
          <w:rFonts w:cs="Arial"/>
        </w:rPr>
        <w:t xml:space="preserve">iz sistema ECRIS-TCN </w:t>
      </w:r>
      <w:r w:rsidRPr="00CA25AB">
        <w:rPr>
          <w:rFonts w:cs="Arial"/>
        </w:rPr>
        <w:t xml:space="preserve">tretjim državam in mednarodnim organizacijam, ki jih v skladu s tretjim odstavkom 17. člena Uredbe 2019/816/EU </w:t>
      </w:r>
      <w:r w:rsidR="0045614F" w:rsidRPr="00CA25AB">
        <w:rPr>
          <w:rFonts w:cs="Arial"/>
        </w:rPr>
        <w:t xml:space="preserve">Republiki Sloveniji </w:t>
      </w:r>
      <w:r w:rsidRPr="00CA25AB">
        <w:rPr>
          <w:rFonts w:cs="Arial"/>
        </w:rPr>
        <w:t xml:space="preserve">posreduje Eurojust. </w:t>
      </w:r>
      <w:r w:rsidR="00B85853" w:rsidRPr="00CA25AB">
        <w:rPr>
          <w:rFonts w:cs="Arial"/>
        </w:rPr>
        <w:t>Zahtevku ugodi</w:t>
      </w:r>
      <w:r w:rsidRPr="00CA25AB">
        <w:rPr>
          <w:rFonts w:cs="Arial"/>
        </w:rPr>
        <w:t>, če</w:t>
      </w:r>
      <w:r w:rsidR="00161017" w:rsidRPr="00CA25AB">
        <w:rPr>
          <w:rFonts w:cs="Arial"/>
        </w:rPr>
        <w:t xml:space="preserve"> </w:t>
      </w:r>
      <w:r w:rsidR="00B85853" w:rsidRPr="00CA25AB">
        <w:rPr>
          <w:rFonts w:cs="Arial"/>
        </w:rPr>
        <w:t>je razvidno</w:t>
      </w:r>
      <w:r w:rsidR="00161017" w:rsidRPr="00CA25AB">
        <w:rPr>
          <w:rFonts w:cs="Arial"/>
        </w:rPr>
        <w:t xml:space="preserve">, da </w:t>
      </w:r>
      <w:r w:rsidRPr="00CA25AB">
        <w:rPr>
          <w:rFonts w:cs="Arial"/>
        </w:rPr>
        <w:t>je tretja država ali mednarodna organizacija</w:t>
      </w:r>
      <w:r w:rsidR="00F53240" w:rsidRPr="00CA25AB">
        <w:rPr>
          <w:rFonts w:cs="Arial"/>
        </w:rPr>
        <w:t xml:space="preserve"> upravičena pridobiti</w:t>
      </w:r>
      <w:r w:rsidRPr="00CA25AB">
        <w:rPr>
          <w:rFonts w:cs="Arial"/>
        </w:rPr>
        <w:t xml:space="preserve"> </w:t>
      </w:r>
      <w:r w:rsidR="00B85853" w:rsidRPr="00CA25AB">
        <w:rPr>
          <w:rFonts w:cs="Arial"/>
        </w:rPr>
        <w:t>podatke</w:t>
      </w:r>
      <w:r w:rsidR="00F53240" w:rsidRPr="00CA25AB">
        <w:rPr>
          <w:rFonts w:cs="Arial"/>
        </w:rPr>
        <w:t xml:space="preserve"> iz kazenske evidence Republike Slovenije</w:t>
      </w:r>
      <w:r w:rsidR="00B85853" w:rsidRPr="00CA25AB">
        <w:rPr>
          <w:rFonts w:cs="Arial"/>
        </w:rPr>
        <w:t xml:space="preserve"> o obsodbah posameznika</w:t>
      </w:r>
      <w:r w:rsidR="00161017" w:rsidRPr="00CA25AB">
        <w:rPr>
          <w:rFonts w:cs="Arial"/>
        </w:rPr>
        <w:t xml:space="preserve">, na katerega se </w:t>
      </w:r>
      <w:r w:rsidR="0045614F" w:rsidRPr="00CA25AB">
        <w:rPr>
          <w:rFonts w:cs="Arial"/>
        </w:rPr>
        <w:t xml:space="preserve">zahtevek </w:t>
      </w:r>
      <w:r w:rsidR="00161017" w:rsidRPr="00CA25AB">
        <w:rPr>
          <w:rFonts w:cs="Arial"/>
        </w:rPr>
        <w:t>nanaša</w:t>
      </w:r>
      <w:r w:rsidR="00B85853" w:rsidRPr="00CA25AB">
        <w:rPr>
          <w:rFonts w:cs="Arial"/>
        </w:rPr>
        <w:t>.</w:t>
      </w:r>
    </w:p>
    <w:p w14:paraId="09A48BCB" w14:textId="77777777" w:rsidR="00B25675" w:rsidRPr="00CA25AB" w:rsidRDefault="00B25675" w:rsidP="002A2007">
      <w:pPr>
        <w:spacing w:after="160"/>
        <w:jc w:val="center"/>
        <w:rPr>
          <w:rFonts w:cs="Arial"/>
        </w:rPr>
      </w:pPr>
    </w:p>
    <w:p w14:paraId="7865F4E5" w14:textId="7CCCED37" w:rsidR="00546F8B" w:rsidRPr="00CA25AB" w:rsidRDefault="001F400E" w:rsidP="002A2007">
      <w:pPr>
        <w:spacing w:after="160"/>
        <w:jc w:val="center"/>
        <w:rPr>
          <w:rFonts w:cs="Arial"/>
        </w:rPr>
      </w:pPr>
      <w:r w:rsidRPr="00CA25AB">
        <w:rPr>
          <w:rFonts w:cs="Arial"/>
        </w:rPr>
        <w:t>Poizvedb</w:t>
      </w:r>
      <w:r w:rsidR="00AC0D8B" w:rsidRPr="00CA25AB">
        <w:rPr>
          <w:rFonts w:cs="Arial"/>
        </w:rPr>
        <w:t>e</w:t>
      </w:r>
      <w:r w:rsidR="00546F8B" w:rsidRPr="00CA25AB">
        <w:rPr>
          <w:rFonts w:cs="Arial"/>
        </w:rPr>
        <w:t xml:space="preserve"> in namen uporabe podatkov</w:t>
      </w:r>
    </w:p>
    <w:p w14:paraId="7A70E5F5" w14:textId="77777777" w:rsidR="00546F8B" w:rsidRPr="00CA25AB" w:rsidRDefault="00546F8B" w:rsidP="002A2007">
      <w:pPr>
        <w:spacing w:after="160"/>
        <w:jc w:val="center"/>
        <w:rPr>
          <w:rFonts w:cs="Arial"/>
        </w:rPr>
      </w:pPr>
      <w:r w:rsidRPr="00CA25AB">
        <w:rPr>
          <w:rFonts w:cs="Arial"/>
        </w:rPr>
        <w:t>235.c člen</w:t>
      </w:r>
    </w:p>
    <w:p w14:paraId="72E30F81" w14:textId="77777777" w:rsidR="00C75ABB" w:rsidRPr="00CA25AB" w:rsidRDefault="00546F8B" w:rsidP="002A2007">
      <w:pPr>
        <w:spacing w:after="160"/>
        <w:jc w:val="both"/>
        <w:rPr>
          <w:rFonts w:cs="Arial"/>
        </w:rPr>
      </w:pPr>
      <w:r w:rsidRPr="00CA25AB">
        <w:rPr>
          <w:rFonts w:cs="Arial"/>
        </w:rPr>
        <w:lastRenderedPageBreak/>
        <w:t>(</w:t>
      </w:r>
      <w:r w:rsidR="00B26C30" w:rsidRPr="00CA25AB">
        <w:rPr>
          <w:rFonts w:cs="Arial"/>
        </w:rPr>
        <w:t>1</w:t>
      </w:r>
      <w:r w:rsidRPr="00CA25AB">
        <w:rPr>
          <w:rFonts w:cs="Arial"/>
        </w:rPr>
        <w:t>) Centralni organ Republike Slovenije</w:t>
      </w:r>
      <w:r w:rsidR="00567053" w:rsidRPr="00CA25AB">
        <w:rPr>
          <w:rFonts w:cs="Arial"/>
        </w:rPr>
        <w:t xml:space="preserve"> opravi</w:t>
      </w:r>
      <w:r w:rsidRPr="00CA25AB">
        <w:rPr>
          <w:rFonts w:cs="Arial"/>
        </w:rPr>
        <w:t xml:space="preserve"> poizvedbo</w:t>
      </w:r>
      <w:r w:rsidR="00B25675" w:rsidRPr="00CA25AB">
        <w:rPr>
          <w:rFonts w:cs="Arial"/>
        </w:rPr>
        <w:t xml:space="preserve"> v sistemu ECRIS-TCN</w:t>
      </w:r>
      <w:r w:rsidR="009B6983" w:rsidRPr="00CA25AB">
        <w:rPr>
          <w:rFonts w:cs="Arial"/>
        </w:rPr>
        <w:t xml:space="preserve">, </w:t>
      </w:r>
      <w:r w:rsidR="00CC6678" w:rsidRPr="00CA25AB">
        <w:rPr>
          <w:rFonts w:cs="Arial"/>
        </w:rPr>
        <w:t>ko</w:t>
      </w:r>
      <w:r w:rsidR="009B6983" w:rsidRPr="00CA25AB">
        <w:rPr>
          <w:rFonts w:cs="Arial"/>
        </w:rPr>
        <w:t xml:space="preserve"> v skladu z 230. členom tega zakona </w:t>
      </w:r>
      <w:r w:rsidR="00016422" w:rsidRPr="00CA25AB">
        <w:rPr>
          <w:rFonts w:cs="Arial"/>
        </w:rPr>
        <w:t xml:space="preserve">prejme zahtevo za posredovanje podatkov o obsodbah </w:t>
      </w:r>
      <w:r w:rsidR="00567053" w:rsidRPr="00CA25AB">
        <w:rPr>
          <w:rFonts w:cs="Arial"/>
        </w:rPr>
        <w:t>državljana tretje države</w:t>
      </w:r>
      <w:r w:rsidR="00CC6678" w:rsidRPr="00CA25AB">
        <w:rPr>
          <w:rFonts w:cs="Arial"/>
        </w:rPr>
        <w:t xml:space="preserve"> iz kazenskih evidenc drugih držav članic</w:t>
      </w:r>
      <w:r w:rsidR="00567053" w:rsidRPr="00CA25AB">
        <w:rPr>
          <w:rFonts w:cs="Arial"/>
        </w:rPr>
        <w:t xml:space="preserve">, </w:t>
      </w:r>
      <w:r w:rsidR="00CC6678" w:rsidRPr="00CA25AB">
        <w:rPr>
          <w:rFonts w:cs="Arial"/>
        </w:rPr>
        <w:t>ali na podlagi posebne zahteve organa Republike Slovenije, ki podatke potrebuje za izvedbo kazenskega postopka.</w:t>
      </w:r>
      <w:r w:rsidR="00C75ABB" w:rsidRPr="00CA25AB">
        <w:rPr>
          <w:rFonts w:cs="Arial"/>
        </w:rPr>
        <w:t xml:space="preserve"> </w:t>
      </w:r>
    </w:p>
    <w:p w14:paraId="77C7EB17" w14:textId="61F4080D" w:rsidR="0066121C" w:rsidRPr="00CA25AB" w:rsidRDefault="00C75ABB" w:rsidP="002A2007">
      <w:pPr>
        <w:spacing w:after="160"/>
        <w:jc w:val="both"/>
        <w:rPr>
          <w:rFonts w:cs="Arial"/>
        </w:rPr>
      </w:pPr>
      <w:r w:rsidRPr="00CA25AB">
        <w:rPr>
          <w:rFonts w:cs="Arial"/>
        </w:rPr>
        <w:t xml:space="preserve">(2) Če </w:t>
      </w:r>
      <w:r w:rsidR="00F53240" w:rsidRPr="00CA25AB">
        <w:rPr>
          <w:rFonts w:cs="Arial"/>
        </w:rPr>
        <w:t xml:space="preserve">so </w:t>
      </w:r>
      <w:r w:rsidRPr="00CA25AB">
        <w:rPr>
          <w:rFonts w:cs="Arial"/>
        </w:rPr>
        <w:t xml:space="preserve">podatki potrebni za izvedbo kazenskega postopka, se poizvedba lahko opravi </w:t>
      </w:r>
      <w:r w:rsidR="00F53240" w:rsidRPr="00CA25AB">
        <w:rPr>
          <w:rFonts w:cs="Arial"/>
        </w:rPr>
        <w:t xml:space="preserve">z uporabo </w:t>
      </w:r>
      <w:r w:rsidRPr="00CA25AB">
        <w:rPr>
          <w:rFonts w:cs="Arial"/>
        </w:rPr>
        <w:t xml:space="preserve">prstnih odtisov, ki jih obdeluje vlagatelj zahteve. </w:t>
      </w:r>
    </w:p>
    <w:p w14:paraId="37C0A127" w14:textId="0D62EF99" w:rsidR="00B26C30" w:rsidRPr="00CA25AB" w:rsidRDefault="00B25675" w:rsidP="002A2007">
      <w:pPr>
        <w:spacing w:after="160"/>
        <w:jc w:val="both"/>
        <w:rPr>
          <w:rFonts w:cs="Arial"/>
        </w:rPr>
      </w:pPr>
      <w:r w:rsidRPr="00CA25AB">
        <w:rPr>
          <w:rFonts w:cs="Arial"/>
        </w:rPr>
        <w:t>(</w:t>
      </w:r>
      <w:r w:rsidR="00C75ABB" w:rsidRPr="00CA25AB">
        <w:rPr>
          <w:rFonts w:cs="Arial"/>
        </w:rPr>
        <w:t>3</w:t>
      </w:r>
      <w:r w:rsidRPr="00CA25AB">
        <w:rPr>
          <w:rFonts w:cs="Arial"/>
        </w:rPr>
        <w:t xml:space="preserve">) Podatki, pridobljeni s poizvedbo, se smejo uporabiti za izvedbo kazenskega postopka, </w:t>
      </w:r>
      <w:r w:rsidR="00546F8B" w:rsidRPr="00CA25AB">
        <w:rPr>
          <w:rFonts w:cs="Arial"/>
        </w:rPr>
        <w:t xml:space="preserve">varnostno preverjanje, </w:t>
      </w:r>
      <w:r w:rsidR="00CC6678" w:rsidRPr="00CA25AB">
        <w:rPr>
          <w:rFonts w:cs="Arial"/>
        </w:rPr>
        <w:t>izdajo</w:t>
      </w:r>
      <w:r w:rsidR="00546F8B" w:rsidRPr="00CA25AB">
        <w:rPr>
          <w:rFonts w:cs="Arial"/>
        </w:rPr>
        <w:t xml:space="preserve"> dovoljenj,</w:t>
      </w:r>
      <w:r w:rsidR="00CC6678" w:rsidRPr="00CA25AB">
        <w:rPr>
          <w:rFonts w:cs="Arial"/>
        </w:rPr>
        <w:t xml:space="preserve"> preverjanje v zvezi z javnimi naročili,</w:t>
      </w:r>
      <w:r w:rsidR="00546F8B" w:rsidRPr="00CA25AB">
        <w:rPr>
          <w:rFonts w:cs="Arial"/>
        </w:rPr>
        <w:t xml:space="preserve"> preverjanje za namene zaposlitve, preverjanje za prostovoljne dejavnosti, ki vključujejo stike z otroki ali ranljivimi osebami, </w:t>
      </w:r>
      <w:r w:rsidR="000B2199" w:rsidRPr="00CA25AB">
        <w:rPr>
          <w:rFonts w:cs="Arial"/>
        </w:rPr>
        <w:t xml:space="preserve">pridobitev </w:t>
      </w:r>
      <w:r w:rsidR="00546F8B" w:rsidRPr="00CA25AB">
        <w:rPr>
          <w:rFonts w:cs="Arial"/>
        </w:rPr>
        <w:t>državljanstva</w:t>
      </w:r>
      <w:r w:rsidR="000B2199" w:rsidRPr="00CA25AB">
        <w:rPr>
          <w:rFonts w:cs="Arial"/>
        </w:rPr>
        <w:t>,</w:t>
      </w:r>
      <w:r w:rsidR="0092760C" w:rsidRPr="00CA25AB">
        <w:rPr>
          <w:rFonts w:cs="Arial"/>
        </w:rPr>
        <w:t xml:space="preserve"> </w:t>
      </w:r>
      <w:r w:rsidR="00CE720D" w:rsidRPr="00CA25AB">
        <w:rPr>
          <w:rFonts w:cs="Arial"/>
        </w:rPr>
        <w:t xml:space="preserve">pridobitev </w:t>
      </w:r>
      <w:r w:rsidR="000B2199" w:rsidRPr="00CA25AB">
        <w:rPr>
          <w:rFonts w:cs="Arial"/>
        </w:rPr>
        <w:t xml:space="preserve">pravice prebivanja ali vstopa </w:t>
      </w:r>
      <w:r w:rsidR="00CC6678" w:rsidRPr="00CA25AB">
        <w:rPr>
          <w:rFonts w:cs="Arial"/>
        </w:rPr>
        <w:t>v državo</w:t>
      </w:r>
      <w:r w:rsidR="00EB7975" w:rsidRPr="00CA25AB">
        <w:rPr>
          <w:rFonts w:cs="Arial"/>
        </w:rPr>
        <w:t>,</w:t>
      </w:r>
      <w:r w:rsidR="00CC6678" w:rsidRPr="00CA25AB">
        <w:rPr>
          <w:rFonts w:cs="Arial"/>
        </w:rPr>
        <w:t xml:space="preserve"> v postopkih za pridobitev mednarodne zaščite</w:t>
      </w:r>
      <w:r w:rsidR="00F53240" w:rsidRPr="00CA25AB">
        <w:rPr>
          <w:rFonts w:cs="Arial"/>
        </w:rPr>
        <w:t xml:space="preserve"> ter za pridobitev lastnih osebnih podatkov</w:t>
      </w:r>
      <w:r w:rsidR="00CC6678" w:rsidRPr="00CA25AB">
        <w:rPr>
          <w:rFonts w:cs="Arial"/>
        </w:rPr>
        <w:t>.</w:t>
      </w:r>
      <w:r w:rsidR="0092760C" w:rsidRPr="00CA25AB">
        <w:rPr>
          <w:rFonts w:cs="Arial"/>
        </w:rPr>
        <w:t xml:space="preserve"> </w:t>
      </w:r>
    </w:p>
    <w:p w14:paraId="3DE18CD4" w14:textId="77777777" w:rsidR="005B6D26" w:rsidRPr="00CA25AB" w:rsidRDefault="005B6D26" w:rsidP="002A2007">
      <w:pPr>
        <w:spacing w:after="160"/>
        <w:jc w:val="both"/>
        <w:rPr>
          <w:rFonts w:cs="Arial"/>
        </w:rPr>
      </w:pPr>
    </w:p>
    <w:p w14:paraId="3870CEEE" w14:textId="0243E713" w:rsidR="005B6D26" w:rsidRPr="00CA25AB" w:rsidRDefault="005B6D26" w:rsidP="005B6D26">
      <w:pPr>
        <w:spacing w:after="160"/>
        <w:jc w:val="center"/>
        <w:rPr>
          <w:rFonts w:cs="Arial"/>
        </w:rPr>
      </w:pPr>
      <w:r w:rsidRPr="00CA25AB">
        <w:rPr>
          <w:rFonts w:cs="Arial"/>
        </w:rPr>
        <w:t xml:space="preserve">Vnos </w:t>
      </w:r>
      <w:r w:rsidR="00CF25D4" w:rsidRPr="00CA25AB">
        <w:rPr>
          <w:rFonts w:cs="Arial"/>
        </w:rPr>
        <w:t>podatkov o identiteti</w:t>
      </w:r>
    </w:p>
    <w:p w14:paraId="5ABF5CB2" w14:textId="1EC0CDC7" w:rsidR="005B6D26" w:rsidRPr="00CA25AB" w:rsidRDefault="005B6D26" w:rsidP="005B6D26">
      <w:pPr>
        <w:spacing w:after="160"/>
        <w:jc w:val="center"/>
        <w:rPr>
          <w:rFonts w:cs="Arial"/>
        </w:rPr>
      </w:pPr>
      <w:r w:rsidRPr="00CA25AB">
        <w:rPr>
          <w:rFonts w:cs="Arial"/>
        </w:rPr>
        <w:t>235.č člen</w:t>
      </w:r>
    </w:p>
    <w:p w14:paraId="3F38AE91" w14:textId="07F4274B" w:rsidR="00546F8B" w:rsidRPr="00CA25AB" w:rsidRDefault="002C5ABF" w:rsidP="002C5ABF">
      <w:pPr>
        <w:spacing w:after="160"/>
        <w:jc w:val="both"/>
        <w:rPr>
          <w:rFonts w:cs="Arial"/>
        </w:rPr>
      </w:pPr>
      <w:r>
        <w:rPr>
          <w:rFonts w:cs="Arial"/>
        </w:rPr>
        <w:t xml:space="preserve">(1) Ko centralni organ Republike Slovenije v kazensko evidenco </w:t>
      </w:r>
      <w:r w:rsidR="00690C63">
        <w:rPr>
          <w:rFonts w:cs="Arial"/>
        </w:rPr>
        <w:t>R</w:t>
      </w:r>
      <w:r>
        <w:rPr>
          <w:rFonts w:cs="Arial"/>
        </w:rPr>
        <w:t xml:space="preserve">epublike Slovenije vpiše obsodbo v Republiki Sloveniji obsojenega državljana tretje države, </w:t>
      </w:r>
      <w:r w:rsidRPr="00CA25AB">
        <w:rPr>
          <w:rFonts w:cs="Arial"/>
        </w:rPr>
        <w:t xml:space="preserve">v sistem ECRIS-TCN vnese podatke o identiteti obsojenega posameznika v skladu z Uredbo 2019/816/EU, razen podobe obraza. </w:t>
      </w:r>
      <w:r w:rsidR="00F47441" w:rsidRPr="00CA25AB">
        <w:rPr>
          <w:rFonts w:cs="Arial"/>
        </w:rPr>
        <w:t xml:space="preserve">(2) </w:t>
      </w:r>
      <w:r w:rsidR="004579A3" w:rsidRPr="00CA25AB">
        <w:rPr>
          <w:rFonts w:cs="Arial"/>
        </w:rPr>
        <w:t xml:space="preserve">Če </w:t>
      </w:r>
      <w:r w:rsidR="00CF25D4" w:rsidRPr="00CA25AB">
        <w:rPr>
          <w:rFonts w:cs="Arial"/>
        </w:rPr>
        <w:t xml:space="preserve">podatki iz podtočke (i) in (iii) točke (a) prvega odstavka 5. člena Uredbe 2019/816/EU </w:t>
      </w:r>
      <w:r w:rsidR="004579A3" w:rsidRPr="00CA25AB">
        <w:rPr>
          <w:rFonts w:cs="Arial"/>
        </w:rPr>
        <w:t>v kazensko evidenco Republike Slovenije ni</w:t>
      </w:r>
      <w:r w:rsidR="003E0FF3" w:rsidRPr="00CA25AB">
        <w:rPr>
          <w:rFonts w:cs="Arial"/>
        </w:rPr>
        <w:t>so</w:t>
      </w:r>
      <w:r w:rsidR="004579A3" w:rsidRPr="00CA25AB">
        <w:rPr>
          <w:rFonts w:cs="Arial"/>
        </w:rPr>
        <w:t xml:space="preserve"> vpisan</w:t>
      </w:r>
      <w:r w:rsidR="003E0FF3" w:rsidRPr="00CA25AB">
        <w:rPr>
          <w:rFonts w:cs="Arial"/>
        </w:rPr>
        <w:t>i</w:t>
      </w:r>
      <w:r w:rsidR="004579A3" w:rsidRPr="00CA25AB">
        <w:rPr>
          <w:rFonts w:cs="Arial"/>
        </w:rPr>
        <w:t xml:space="preserve">, </w:t>
      </w:r>
      <w:r w:rsidR="00AC0D8B" w:rsidRPr="00CA25AB">
        <w:rPr>
          <w:rFonts w:cs="Arial"/>
        </w:rPr>
        <w:t>jih</w:t>
      </w:r>
      <w:r w:rsidR="004579A3" w:rsidRPr="00CA25AB">
        <w:rPr>
          <w:rFonts w:cs="Arial"/>
        </w:rPr>
        <w:t xml:space="preserve"> </w:t>
      </w:r>
      <w:r w:rsidR="003E0FF3" w:rsidRPr="00CA25AB">
        <w:rPr>
          <w:rFonts w:cs="Arial"/>
        </w:rPr>
        <w:t xml:space="preserve">Centralni organ Republike Slovenije </w:t>
      </w:r>
      <w:r w:rsidR="004579A3" w:rsidRPr="00CA25AB">
        <w:rPr>
          <w:rFonts w:cs="Arial"/>
        </w:rPr>
        <w:t>pridobi v skladu z drugim odstavkom 227. člena tega zakona.</w:t>
      </w:r>
      <w:r w:rsidR="0092760C" w:rsidRPr="00CA25AB">
        <w:rPr>
          <w:rFonts w:cs="Arial"/>
        </w:rPr>
        <w:t xml:space="preserve"> </w:t>
      </w:r>
    </w:p>
    <w:p w14:paraId="5EB4F14E" w14:textId="77777777" w:rsidR="00F47441" w:rsidRPr="00CA25AB" w:rsidRDefault="00F47441" w:rsidP="002A2007">
      <w:pPr>
        <w:spacing w:after="160"/>
        <w:rPr>
          <w:rFonts w:cs="Arial"/>
        </w:rPr>
      </w:pPr>
    </w:p>
    <w:p w14:paraId="7C8DB53B" w14:textId="2A329F88" w:rsidR="00546F8B" w:rsidRPr="00CA25AB" w:rsidRDefault="00CF25D4" w:rsidP="002A2007">
      <w:pPr>
        <w:spacing w:after="160"/>
        <w:jc w:val="center"/>
        <w:rPr>
          <w:rFonts w:cs="Arial"/>
        </w:rPr>
      </w:pPr>
      <w:bookmarkStart w:id="65" w:name="_Hlk128580747"/>
      <w:r w:rsidRPr="00CA25AB">
        <w:rPr>
          <w:rFonts w:cs="Arial"/>
        </w:rPr>
        <w:t>Prstni odtisi</w:t>
      </w:r>
    </w:p>
    <w:p w14:paraId="636EA05A" w14:textId="551EA71B" w:rsidR="00546F8B" w:rsidRPr="00CA25AB" w:rsidRDefault="00546F8B" w:rsidP="002A2007">
      <w:pPr>
        <w:spacing w:after="160"/>
        <w:jc w:val="center"/>
        <w:rPr>
          <w:rFonts w:cs="Arial"/>
        </w:rPr>
      </w:pPr>
      <w:r w:rsidRPr="00CA25AB">
        <w:rPr>
          <w:rFonts w:cs="Arial"/>
        </w:rPr>
        <w:t>235.</w:t>
      </w:r>
      <w:r w:rsidR="005B6D26" w:rsidRPr="00CA25AB">
        <w:rPr>
          <w:rFonts w:cs="Arial"/>
        </w:rPr>
        <w:t>d</w:t>
      </w:r>
      <w:r w:rsidRPr="00CA25AB">
        <w:rPr>
          <w:rFonts w:cs="Arial"/>
        </w:rPr>
        <w:t xml:space="preserve"> člen</w:t>
      </w:r>
    </w:p>
    <w:bookmarkEnd w:id="65"/>
    <w:p w14:paraId="28F61EE6" w14:textId="564773BB" w:rsidR="00E357BC" w:rsidRPr="00CA25AB" w:rsidRDefault="00546F8B" w:rsidP="002E6D50">
      <w:pPr>
        <w:spacing w:after="160"/>
        <w:jc w:val="both"/>
        <w:rPr>
          <w:rFonts w:cs="Arial"/>
        </w:rPr>
      </w:pPr>
      <w:r w:rsidRPr="00CA25AB">
        <w:rPr>
          <w:rFonts w:cs="Arial"/>
        </w:rPr>
        <w:t xml:space="preserve">(1) </w:t>
      </w:r>
      <w:r w:rsidR="002E6D50" w:rsidRPr="00CA25AB">
        <w:rPr>
          <w:rFonts w:cs="Arial"/>
        </w:rPr>
        <w:t>Centralni organ Republike Slovenije ob vnosu podatkov v sistem ECRIS-TCN pridobi prstne odtise obsojenega državljana tretje države iz evidence daktiloskopiranih oseb</w:t>
      </w:r>
      <w:r w:rsidR="002E6D50">
        <w:rPr>
          <w:rFonts w:cs="Arial"/>
        </w:rPr>
        <w:t xml:space="preserve"> policije</w:t>
      </w:r>
      <w:r w:rsidR="00134666">
        <w:rPr>
          <w:rFonts w:cs="Arial"/>
        </w:rPr>
        <w:t>.</w:t>
      </w:r>
      <w:r w:rsidR="002E6D50">
        <w:rPr>
          <w:rFonts w:cs="Arial"/>
        </w:rPr>
        <w:t xml:space="preserve"> V ta namen se kazensko evidenco lahko poveže z evidenco daktiloskopiranih oseb na podlagi EMŠO, </w:t>
      </w:r>
      <w:r w:rsidR="002C5ABF">
        <w:rPr>
          <w:rFonts w:cs="Arial"/>
        </w:rPr>
        <w:t>odtisi</w:t>
      </w:r>
      <w:r w:rsidR="002E6D50">
        <w:rPr>
          <w:rFonts w:cs="Arial"/>
        </w:rPr>
        <w:t xml:space="preserve"> pa se lahko izmenjajo tudi </w:t>
      </w:r>
      <w:r w:rsidR="00E357BC">
        <w:rPr>
          <w:rFonts w:cs="Arial"/>
        </w:rPr>
        <w:t>z</w:t>
      </w:r>
      <w:r w:rsidR="00FD32DF">
        <w:rPr>
          <w:rFonts w:cs="Arial"/>
        </w:rPr>
        <w:t xml:space="preserve"> </w:t>
      </w:r>
      <w:r w:rsidR="00FD32DF" w:rsidRPr="00FD32DF">
        <w:rPr>
          <w:rFonts w:cs="Arial"/>
        </w:rPr>
        <w:t>neposredn</w:t>
      </w:r>
      <w:r w:rsidR="00FD32DF">
        <w:rPr>
          <w:rFonts w:cs="Arial"/>
        </w:rPr>
        <w:t>o</w:t>
      </w:r>
      <w:r w:rsidR="00FD32DF" w:rsidRPr="00FD32DF">
        <w:rPr>
          <w:rFonts w:cs="Arial"/>
        </w:rPr>
        <w:t xml:space="preserve"> elektronsk</w:t>
      </w:r>
      <w:r w:rsidR="00FD32DF">
        <w:rPr>
          <w:rFonts w:cs="Arial"/>
        </w:rPr>
        <w:t>o</w:t>
      </w:r>
      <w:r w:rsidR="00FD32DF" w:rsidRPr="00FD32DF">
        <w:rPr>
          <w:rFonts w:cs="Arial"/>
        </w:rPr>
        <w:t xml:space="preserve"> komunikacij</w:t>
      </w:r>
      <w:r w:rsidR="00FD32DF">
        <w:rPr>
          <w:rFonts w:cs="Arial"/>
        </w:rPr>
        <w:t>o</w:t>
      </w:r>
      <w:r w:rsidR="00FD32DF" w:rsidRPr="00FD32DF">
        <w:rPr>
          <w:rFonts w:cs="Arial"/>
        </w:rPr>
        <w:t xml:space="preserve"> med organoma</w:t>
      </w:r>
      <w:r w:rsidR="00FD32DF">
        <w:rPr>
          <w:rFonts w:cs="Arial"/>
        </w:rPr>
        <w:t xml:space="preserve">. </w:t>
      </w:r>
      <w:r w:rsidR="002E6D50">
        <w:rPr>
          <w:rFonts w:cs="Arial"/>
        </w:rPr>
        <w:t xml:space="preserve">Centralni organ Republike Slovenije in policija lahko skleneta sporazum, v katerem določita način izvajanja izmenjave </w:t>
      </w:r>
      <w:r w:rsidR="00E357BC">
        <w:rPr>
          <w:rFonts w:cs="Arial"/>
        </w:rPr>
        <w:t>prstnih odtisov</w:t>
      </w:r>
      <w:r w:rsidR="002E6D50">
        <w:rPr>
          <w:rFonts w:cs="Arial"/>
        </w:rPr>
        <w:t>.</w:t>
      </w:r>
    </w:p>
    <w:p w14:paraId="7D521655" w14:textId="53099A08" w:rsidR="00546F8B" w:rsidRPr="00CA25AB" w:rsidRDefault="00546F8B" w:rsidP="002A2007">
      <w:pPr>
        <w:spacing w:after="160"/>
        <w:jc w:val="both"/>
        <w:rPr>
          <w:rFonts w:cs="Arial"/>
        </w:rPr>
      </w:pPr>
      <w:r w:rsidRPr="00CA25AB">
        <w:rPr>
          <w:rFonts w:cs="Arial"/>
        </w:rPr>
        <w:t xml:space="preserve">(2) </w:t>
      </w:r>
      <w:r w:rsidR="00755318" w:rsidRPr="00CA25AB">
        <w:rPr>
          <w:rFonts w:cs="Arial"/>
        </w:rPr>
        <w:t>Če v evidenci policij</w:t>
      </w:r>
      <w:r w:rsidR="00FC4B09" w:rsidRPr="00CA25AB">
        <w:rPr>
          <w:rFonts w:cs="Arial"/>
        </w:rPr>
        <w:t>e</w:t>
      </w:r>
      <w:r w:rsidR="00755318" w:rsidRPr="00CA25AB">
        <w:rPr>
          <w:rFonts w:cs="Arial"/>
        </w:rPr>
        <w:t xml:space="preserve"> ni prstnih odtisov </w:t>
      </w:r>
      <w:r w:rsidRPr="00CA25AB">
        <w:rPr>
          <w:rFonts w:cs="Arial"/>
        </w:rPr>
        <w:t>državljana tretje države, ki je bil obsojen na kazen zapora šestih mesecev</w:t>
      </w:r>
      <w:r w:rsidR="001766FB" w:rsidRPr="00CA25AB">
        <w:rPr>
          <w:rFonts w:cs="Arial"/>
        </w:rPr>
        <w:t xml:space="preserve"> ali več</w:t>
      </w:r>
      <w:r w:rsidRPr="00CA25AB">
        <w:rPr>
          <w:rFonts w:cs="Arial"/>
        </w:rPr>
        <w:t xml:space="preserve">, centralni organ Republike Slovenije </w:t>
      </w:r>
      <w:r w:rsidR="00C636D3" w:rsidRPr="00CA25AB">
        <w:rPr>
          <w:rFonts w:cs="Arial"/>
        </w:rPr>
        <w:t xml:space="preserve">odvzem prstnih odtisov </w:t>
      </w:r>
      <w:r w:rsidRPr="00CA25AB">
        <w:rPr>
          <w:rFonts w:cs="Arial"/>
        </w:rPr>
        <w:t xml:space="preserve">naloži zavodu, v katerem </w:t>
      </w:r>
      <w:r w:rsidR="00C636D3" w:rsidRPr="00CA25AB">
        <w:rPr>
          <w:rFonts w:cs="Arial"/>
        </w:rPr>
        <w:t>ta posameznik</w:t>
      </w:r>
      <w:r w:rsidRPr="00CA25AB">
        <w:rPr>
          <w:rFonts w:cs="Arial"/>
        </w:rPr>
        <w:t xml:space="preserve"> prestaja kazen zapora, razen če gre za </w:t>
      </w:r>
      <w:r w:rsidR="00644548" w:rsidRPr="00CA25AB">
        <w:rPr>
          <w:rFonts w:cs="Arial"/>
        </w:rPr>
        <w:t>državljana tretje države</w:t>
      </w:r>
      <w:r w:rsidRPr="00CA25AB">
        <w:rPr>
          <w:rFonts w:cs="Arial"/>
        </w:rPr>
        <w:t xml:space="preserve">, ki </w:t>
      </w:r>
      <w:r w:rsidR="00644548" w:rsidRPr="00CA25AB">
        <w:rPr>
          <w:rFonts w:cs="Arial"/>
        </w:rPr>
        <w:t>je tudi državljan</w:t>
      </w:r>
      <w:r w:rsidR="004B416B" w:rsidRPr="00CA25AB">
        <w:rPr>
          <w:rFonts w:cs="Arial"/>
        </w:rPr>
        <w:t xml:space="preserve"> katere izmed držav članic</w:t>
      </w:r>
      <w:r w:rsidRPr="00CA25AB">
        <w:rPr>
          <w:rFonts w:cs="Arial"/>
        </w:rPr>
        <w:t xml:space="preserve">. </w:t>
      </w:r>
    </w:p>
    <w:p w14:paraId="730A71E0" w14:textId="3C0FF7A1" w:rsidR="00546F8B" w:rsidRPr="00CA25AB" w:rsidRDefault="00546F8B" w:rsidP="002A2007">
      <w:pPr>
        <w:spacing w:after="160"/>
        <w:jc w:val="both"/>
        <w:rPr>
          <w:rFonts w:cs="Arial"/>
        </w:rPr>
      </w:pPr>
      <w:r w:rsidRPr="00CA25AB">
        <w:rPr>
          <w:rFonts w:cs="Arial"/>
        </w:rPr>
        <w:t>(</w:t>
      </w:r>
      <w:r w:rsidR="003E0FF3" w:rsidRPr="00CA25AB">
        <w:rPr>
          <w:rFonts w:cs="Arial"/>
        </w:rPr>
        <w:t>3</w:t>
      </w:r>
      <w:r w:rsidRPr="00CA25AB">
        <w:rPr>
          <w:rFonts w:cs="Arial"/>
        </w:rPr>
        <w:t xml:space="preserve">) </w:t>
      </w:r>
      <w:bookmarkStart w:id="66" w:name="_Hlk195520529"/>
      <w:r w:rsidR="00716328" w:rsidRPr="00CA25AB">
        <w:rPr>
          <w:rFonts w:cs="Arial"/>
        </w:rPr>
        <w:t>P</w:t>
      </w:r>
      <w:r w:rsidR="00644548" w:rsidRPr="00CA25AB">
        <w:rPr>
          <w:rFonts w:cs="Arial"/>
        </w:rPr>
        <w:t>olicija</w:t>
      </w:r>
      <w:r w:rsidR="00716328" w:rsidRPr="00CA25AB">
        <w:rPr>
          <w:rFonts w:cs="Arial"/>
        </w:rPr>
        <w:t xml:space="preserve"> in zavod za prestajanje kazni zapora</w:t>
      </w:r>
      <w:r w:rsidR="00644548" w:rsidRPr="00CA25AB">
        <w:rPr>
          <w:rFonts w:cs="Arial"/>
        </w:rPr>
        <w:t xml:space="preserve"> </w:t>
      </w:r>
      <w:r w:rsidR="000A7DA5" w:rsidRPr="00CA25AB">
        <w:rPr>
          <w:rFonts w:cs="Arial"/>
        </w:rPr>
        <w:t>prstne odtise posreduje</w:t>
      </w:r>
      <w:r w:rsidR="00211BC9" w:rsidRPr="00CA25AB">
        <w:rPr>
          <w:rFonts w:cs="Arial"/>
        </w:rPr>
        <w:t>ta</w:t>
      </w:r>
      <w:r w:rsidR="000A7DA5" w:rsidRPr="00CA25AB">
        <w:rPr>
          <w:rFonts w:cs="Arial"/>
        </w:rPr>
        <w:t xml:space="preserve"> </w:t>
      </w:r>
      <w:r w:rsidRPr="00CA25AB">
        <w:rPr>
          <w:rFonts w:cs="Arial"/>
        </w:rPr>
        <w:t>v skladu s</w:t>
      </w:r>
      <w:r w:rsidR="00F92C61" w:rsidRPr="00CA25AB">
        <w:rPr>
          <w:rFonts w:cs="Arial"/>
        </w:rPr>
        <w:t xml:space="preserve"> podatkovnimi </w:t>
      </w:r>
      <w:r w:rsidRPr="00CA25AB">
        <w:rPr>
          <w:rFonts w:cs="Arial"/>
        </w:rPr>
        <w:t xml:space="preserve">standardi, </w:t>
      </w:r>
      <w:r w:rsidR="000A7DA5" w:rsidRPr="00CA25AB">
        <w:rPr>
          <w:rFonts w:cs="Arial"/>
        </w:rPr>
        <w:t xml:space="preserve">določenimi z </w:t>
      </w:r>
      <w:r w:rsidRPr="00CA25AB">
        <w:rPr>
          <w:rFonts w:cs="Arial"/>
        </w:rPr>
        <w:t>Uredb</w:t>
      </w:r>
      <w:r w:rsidR="000A7DA5" w:rsidRPr="00CA25AB">
        <w:rPr>
          <w:rFonts w:cs="Arial"/>
        </w:rPr>
        <w:t>o</w:t>
      </w:r>
      <w:r w:rsidRPr="00CA25AB">
        <w:rPr>
          <w:rFonts w:cs="Arial"/>
        </w:rPr>
        <w:t xml:space="preserve"> 2019/816/EU</w:t>
      </w:r>
      <w:r w:rsidR="000A7DA5" w:rsidRPr="00CA25AB">
        <w:rPr>
          <w:rFonts w:cs="Arial"/>
        </w:rPr>
        <w:t>.</w:t>
      </w:r>
      <w:bookmarkEnd w:id="62"/>
      <w:bookmarkEnd w:id="66"/>
      <w:r w:rsidRPr="00CA25AB">
        <w:rPr>
          <w:rFonts w:cs="Arial"/>
        </w:rPr>
        <w:t>«</w:t>
      </w:r>
      <w:r w:rsidR="00F92C61" w:rsidRPr="00CA25AB">
        <w:rPr>
          <w:rFonts w:cs="Arial"/>
        </w:rPr>
        <w:t>.</w:t>
      </w:r>
    </w:p>
    <w:p w14:paraId="08A94BF1" w14:textId="77777777" w:rsidR="0030116D" w:rsidRPr="00CA25AB" w:rsidRDefault="0030116D" w:rsidP="002A2007">
      <w:pPr>
        <w:spacing w:after="160"/>
        <w:jc w:val="both"/>
        <w:rPr>
          <w:rFonts w:cs="Arial"/>
        </w:rPr>
      </w:pPr>
    </w:p>
    <w:p w14:paraId="60B1806D" w14:textId="700C9049" w:rsidR="00750069" w:rsidRPr="00CA25AB" w:rsidRDefault="00813864" w:rsidP="00750069">
      <w:pPr>
        <w:spacing w:after="160"/>
        <w:jc w:val="center"/>
        <w:rPr>
          <w:rFonts w:cs="Arial"/>
          <w:b/>
          <w:bCs/>
        </w:rPr>
      </w:pPr>
      <w:r>
        <w:rPr>
          <w:rFonts w:cs="Arial"/>
          <w:b/>
          <w:bCs/>
        </w:rPr>
        <w:t>29.</w:t>
      </w:r>
      <w:r w:rsidR="00750069" w:rsidRPr="00CA25AB">
        <w:rPr>
          <w:rFonts w:cs="Arial"/>
          <w:b/>
          <w:bCs/>
        </w:rPr>
        <w:t xml:space="preserve"> člen</w:t>
      </w:r>
    </w:p>
    <w:p w14:paraId="1498C7DE" w14:textId="7D82F9CC" w:rsidR="00750069" w:rsidRDefault="00750069" w:rsidP="008416BB">
      <w:pPr>
        <w:spacing w:after="160"/>
        <w:jc w:val="both"/>
        <w:rPr>
          <w:rFonts w:cs="Arial"/>
        </w:rPr>
      </w:pPr>
      <w:r w:rsidRPr="00CA25AB">
        <w:rPr>
          <w:rFonts w:cs="Arial"/>
          <w:bCs/>
        </w:rPr>
        <w:t>Za 235.</w:t>
      </w:r>
      <w:r w:rsidR="0062252B" w:rsidRPr="00CA25AB">
        <w:rPr>
          <w:rFonts w:cs="Arial"/>
          <w:bCs/>
        </w:rPr>
        <w:t>d</w:t>
      </w:r>
      <w:r w:rsidRPr="00CA25AB">
        <w:rPr>
          <w:rFonts w:cs="Arial"/>
          <w:bCs/>
        </w:rPr>
        <w:t xml:space="preserve"> členom se doda </w:t>
      </w:r>
      <w:r w:rsidRPr="00CA25AB">
        <w:rPr>
          <w:rFonts w:cs="Arial"/>
        </w:rPr>
        <w:t xml:space="preserve">naslov </w:t>
      </w:r>
      <w:r w:rsidR="00CF25D4" w:rsidRPr="00CA25AB">
        <w:rPr>
          <w:rFonts w:cs="Arial"/>
        </w:rPr>
        <w:t xml:space="preserve">27. </w:t>
      </w:r>
      <w:r w:rsidRPr="00CA25AB">
        <w:rPr>
          <w:rFonts w:cs="Arial"/>
        </w:rPr>
        <w:t xml:space="preserve">poglavja </w:t>
      </w:r>
      <w:r w:rsidR="00CF25D4" w:rsidRPr="00CA25AB">
        <w:rPr>
          <w:rFonts w:cs="Arial"/>
        </w:rPr>
        <w:t>»</w:t>
      </w:r>
      <w:bookmarkStart w:id="67" w:name="_Hlk195452598"/>
      <w:r w:rsidR="00CF25D4" w:rsidRPr="00CA25AB">
        <w:rPr>
          <w:rFonts w:cs="Arial"/>
        </w:rPr>
        <w:t>Okvir za</w:t>
      </w:r>
      <w:r w:rsidR="00FD32DF">
        <w:rPr>
          <w:rFonts w:cs="Arial"/>
        </w:rPr>
        <w:t xml:space="preserve"> zagotavljanje</w:t>
      </w:r>
      <w:r w:rsidR="00CF25D4" w:rsidRPr="00CA25AB">
        <w:rPr>
          <w:rFonts w:cs="Arial"/>
        </w:rPr>
        <w:t xml:space="preserve"> interoperabilnost</w:t>
      </w:r>
      <w:bookmarkEnd w:id="67"/>
      <w:r w:rsidR="00FD32DF">
        <w:rPr>
          <w:rFonts w:cs="Arial"/>
        </w:rPr>
        <w:t>i</w:t>
      </w:r>
      <w:r w:rsidR="00CF25D4" w:rsidRPr="00CA25AB">
        <w:rPr>
          <w:rFonts w:cs="Arial"/>
        </w:rPr>
        <w:t xml:space="preserve">« </w:t>
      </w:r>
      <w:r w:rsidRPr="00CA25AB">
        <w:rPr>
          <w:rFonts w:cs="Arial"/>
        </w:rPr>
        <w:t>in 235.</w:t>
      </w:r>
      <w:r w:rsidR="0062252B" w:rsidRPr="00CA25AB">
        <w:rPr>
          <w:rFonts w:cs="Arial"/>
        </w:rPr>
        <w:t>e</w:t>
      </w:r>
      <w:r w:rsidRPr="00CA25AB">
        <w:rPr>
          <w:rFonts w:cs="Arial"/>
        </w:rPr>
        <w:t>, 235.</w:t>
      </w:r>
      <w:r w:rsidR="0062252B" w:rsidRPr="00CA25AB">
        <w:rPr>
          <w:rFonts w:cs="Arial"/>
        </w:rPr>
        <w:t>f</w:t>
      </w:r>
      <w:r w:rsidRPr="00CA25AB">
        <w:rPr>
          <w:rFonts w:cs="Arial"/>
        </w:rPr>
        <w:t xml:space="preserve"> in 235.</w:t>
      </w:r>
      <w:r w:rsidR="0062252B" w:rsidRPr="00CA25AB">
        <w:rPr>
          <w:rFonts w:cs="Arial"/>
        </w:rPr>
        <w:t>g</w:t>
      </w:r>
      <w:r w:rsidRPr="00CA25AB">
        <w:rPr>
          <w:rFonts w:cs="Arial"/>
        </w:rPr>
        <w:t xml:space="preserve"> člen, ki se glasijo:</w:t>
      </w:r>
    </w:p>
    <w:p w14:paraId="1BCF2500" w14:textId="77777777" w:rsidR="00F63992" w:rsidRPr="00CA25AB" w:rsidRDefault="00F63992" w:rsidP="008416BB">
      <w:pPr>
        <w:spacing w:after="160"/>
        <w:jc w:val="both"/>
        <w:rPr>
          <w:rFonts w:cs="Arial"/>
        </w:rPr>
      </w:pPr>
    </w:p>
    <w:p w14:paraId="7E32B8E6" w14:textId="4778EC16" w:rsidR="004431C8" w:rsidRPr="00CA25AB" w:rsidRDefault="00750069" w:rsidP="004431C8">
      <w:pPr>
        <w:spacing w:after="160"/>
        <w:jc w:val="center"/>
        <w:rPr>
          <w:rFonts w:cs="Arial"/>
        </w:rPr>
      </w:pPr>
      <w:r w:rsidRPr="00CA25AB">
        <w:rPr>
          <w:rFonts w:cs="Arial"/>
        </w:rPr>
        <w:t>»</w:t>
      </w:r>
      <w:bookmarkStart w:id="68" w:name="_Hlk195452625"/>
      <w:r w:rsidR="004431C8" w:rsidRPr="00CA25AB">
        <w:rPr>
          <w:rFonts w:cs="Arial"/>
        </w:rPr>
        <w:t>Uporaba določb tega poglavja</w:t>
      </w:r>
    </w:p>
    <w:p w14:paraId="09DDA557" w14:textId="2D14489F" w:rsidR="005C3E19" w:rsidRPr="00CA25AB" w:rsidRDefault="005C3E19" w:rsidP="004431C8">
      <w:pPr>
        <w:spacing w:after="160"/>
        <w:jc w:val="center"/>
        <w:rPr>
          <w:rFonts w:cs="Arial"/>
        </w:rPr>
      </w:pPr>
      <w:r w:rsidRPr="00CA25AB">
        <w:rPr>
          <w:rFonts w:cs="Arial"/>
        </w:rPr>
        <w:lastRenderedPageBreak/>
        <w:t>235.</w:t>
      </w:r>
      <w:r w:rsidR="005B6D26" w:rsidRPr="00CA25AB">
        <w:rPr>
          <w:rFonts w:cs="Arial"/>
        </w:rPr>
        <w:t>e</w:t>
      </w:r>
      <w:r w:rsidRPr="00CA25AB">
        <w:rPr>
          <w:rFonts w:cs="Arial"/>
        </w:rPr>
        <w:t xml:space="preserve"> člen</w:t>
      </w:r>
    </w:p>
    <w:p w14:paraId="171CB7AD" w14:textId="39506485" w:rsidR="005C3E19" w:rsidRPr="00CA25AB" w:rsidRDefault="005C3E19" w:rsidP="005C3E19">
      <w:pPr>
        <w:spacing w:after="160"/>
        <w:jc w:val="both"/>
        <w:rPr>
          <w:rFonts w:cs="Arial"/>
        </w:rPr>
      </w:pPr>
      <w:r w:rsidRPr="00CA25AB">
        <w:rPr>
          <w:rFonts w:cs="Arial"/>
        </w:rPr>
        <w:t>»(1) To poglavje za</w:t>
      </w:r>
      <w:r w:rsidR="003E0FF3" w:rsidRPr="00CA25AB">
        <w:rPr>
          <w:rFonts w:cs="Arial"/>
        </w:rPr>
        <w:t xml:space="preserve"> namen</w:t>
      </w:r>
      <w:r w:rsidRPr="00CA25AB">
        <w:rPr>
          <w:rFonts w:cs="Arial"/>
        </w:rPr>
        <w:t xml:space="preserve"> </w:t>
      </w:r>
      <w:r w:rsidR="003E0FF3" w:rsidRPr="00CA25AB">
        <w:rPr>
          <w:rFonts w:cs="Arial"/>
        </w:rPr>
        <w:t xml:space="preserve">sodelovanja v okviru za interoperabilnost </w:t>
      </w:r>
      <w:r w:rsidR="00E713DD">
        <w:rPr>
          <w:rFonts w:cs="Arial"/>
        </w:rPr>
        <w:t>ureja</w:t>
      </w:r>
      <w:r w:rsidR="00E713DD" w:rsidRPr="00CA25AB">
        <w:rPr>
          <w:rFonts w:cs="Arial"/>
        </w:rPr>
        <w:t xml:space="preserve"> </w:t>
      </w:r>
      <w:r w:rsidRPr="00CA25AB">
        <w:rPr>
          <w:rFonts w:cs="Arial"/>
        </w:rPr>
        <w:t xml:space="preserve">pristojnosti centralnega organa Republike Slovenije </w:t>
      </w:r>
      <w:r w:rsidR="00E77BA9" w:rsidRPr="00CA25AB">
        <w:rPr>
          <w:rFonts w:cs="Arial"/>
        </w:rPr>
        <w:t xml:space="preserve">ter postopek ročnega preverjanja različnih identitet. </w:t>
      </w:r>
    </w:p>
    <w:p w14:paraId="43BF1CBF" w14:textId="363A519A" w:rsidR="005C3E19" w:rsidRPr="00CA25AB" w:rsidRDefault="005C3E19" w:rsidP="005C3E19">
      <w:pPr>
        <w:spacing w:after="160"/>
        <w:rPr>
          <w:rFonts w:cs="Arial"/>
        </w:rPr>
      </w:pPr>
      <w:r w:rsidRPr="00CA25AB">
        <w:rPr>
          <w:rFonts w:cs="Arial"/>
        </w:rPr>
        <w:t xml:space="preserve">(2) </w:t>
      </w:r>
      <w:r w:rsidR="00DC43D0" w:rsidRPr="00CA25AB">
        <w:rPr>
          <w:rFonts w:cs="Arial"/>
        </w:rPr>
        <w:t>Izrazi, uporabljeni v tem poglavju, imajo pomen, kot ga</w:t>
      </w:r>
      <w:r w:rsidR="003E0FF3" w:rsidRPr="00CA25AB">
        <w:rPr>
          <w:rFonts w:cs="Arial"/>
        </w:rPr>
        <w:t xml:space="preserve"> določa</w:t>
      </w:r>
      <w:r w:rsidR="00DC43D0" w:rsidRPr="00CA25AB">
        <w:rPr>
          <w:rFonts w:cs="Arial"/>
        </w:rPr>
        <w:t xml:space="preserve"> </w:t>
      </w:r>
      <w:r w:rsidR="00C75ABB" w:rsidRPr="00CA25AB">
        <w:rPr>
          <w:rFonts w:cs="Arial"/>
        </w:rPr>
        <w:t xml:space="preserve">4. člen </w:t>
      </w:r>
      <w:r w:rsidR="003E0FF3" w:rsidRPr="00CA25AB">
        <w:rPr>
          <w:rFonts w:cs="Arial"/>
        </w:rPr>
        <w:t>Uredbe 2019/818/EU</w:t>
      </w:r>
      <w:r w:rsidR="00DC43D0" w:rsidRPr="00CA25AB">
        <w:rPr>
          <w:rFonts w:cs="Arial"/>
        </w:rPr>
        <w:t>.</w:t>
      </w:r>
    </w:p>
    <w:p w14:paraId="2B2F299C" w14:textId="77777777" w:rsidR="00E77BA9" w:rsidRPr="00CA25AB" w:rsidRDefault="00E77BA9" w:rsidP="009A6083">
      <w:pPr>
        <w:spacing w:after="160"/>
        <w:jc w:val="center"/>
        <w:rPr>
          <w:rFonts w:cs="Arial"/>
        </w:rPr>
      </w:pPr>
    </w:p>
    <w:p w14:paraId="11DDF6CC" w14:textId="39C31B9F" w:rsidR="009A6083" w:rsidRPr="00CA25AB" w:rsidRDefault="009A6083" w:rsidP="009A6083">
      <w:pPr>
        <w:spacing w:after="160"/>
        <w:jc w:val="center"/>
        <w:rPr>
          <w:rFonts w:cs="Arial"/>
        </w:rPr>
      </w:pPr>
      <w:r w:rsidRPr="00CA25AB">
        <w:rPr>
          <w:rFonts w:cs="Arial"/>
        </w:rPr>
        <w:t>Pristojnost centralnega organa Republike Slovenije</w:t>
      </w:r>
      <w:r w:rsidR="003E0FF3" w:rsidRPr="00CA25AB">
        <w:rPr>
          <w:rFonts w:cs="Arial"/>
        </w:rPr>
        <w:t xml:space="preserve"> v okviru za zagotavljanje interoperabilnosti</w:t>
      </w:r>
    </w:p>
    <w:p w14:paraId="0B51BB91" w14:textId="3A5DD161" w:rsidR="009A6083" w:rsidRPr="00CA25AB" w:rsidRDefault="009A6083" w:rsidP="009A6083">
      <w:pPr>
        <w:spacing w:after="160"/>
        <w:jc w:val="center"/>
        <w:rPr>
          <w:rFonts w:cs="Arial"/>
        </w:rPr>
      </w:pPr>
      <w:r w:rsidRPr="00CA25AB">
        <w:rPr>
          <w:rFonts w:cs="Arial"/>
        </w:rPr>
        <w:t>235.</w:t>
      </w:r>
      <w:r w:rsidR="005B6D26" w:rsidRPr="00CA25AB">
        <w:rPr>
          <w:rFonts w:cs="Arial"/>
        </w:rPr>
        <w:t>f</w:t>
      </w:r>
      <w:r w:rsidRPr="00CA25AB">
        <w:rPr>
          <w:rFonts w:cs="Arial"/>
        </w:rPr>
        <w:t xml:space="preserve"> člen</w:t>
      </w:r>
    </w:p>
    <w:p w14:paraId="6107CF4D" w14:textId="3FCBA183" w:rsidR="002763C8" w:rsidRPr="00CA25AB" w:rsidRDefault="009A6083" w:rsidP="00211BC9">
      <w:pPr>
        <w:spacing w:after="160"/>
        <w:jc w:val="both"/>
        <w:rPr>
          <w:rFonts w:cs="Arial"/>
        </w:rPr>
      </w:pPr>
      <w:r w:rsidRPr="00CA25AB">
        <w:rPr>
          <w:rFonts w:cs="Arial"/>
        </w:rPr>
        <w:t>(1) Centralni organ Republike Slovenije v okviru za zagotavljanje interoperabilnosti</w:t>
      </w:r>
      <w:r w:rsidR="002763C8" w:rsidRPr="00CA25AB">
        <w:rPr>
          <w:rFonts w:cs="Arial"/>
        </w:rPr>
        <w:t xml:space="preserve"> izvaja ročno preverjanje različnih identitet in druge naloge, ki jih </w:t>
      </w:r>
      <w:r w:rsidR="00716328" w:rsidRPr="00CA25AB">
        <w:rPr>
          <w:rFonts w:cs="Arial"/>
        </w:rPr>
        <w:t>centralnim</w:t>
      </w:r>
      <w:r w:rsidR="002763C8" w:rsidRPr="00CA25AB">
        <w:rPr>
          <w:rFonts w:cs="Arial"/>
        </w:rPr>
        <w:t xml:space="preserve"> organom nalaga Uredba</w:t>
      </w:r>
      <w:r w:rsidR="000D4C4D" w:rsidRPr="00CA25AB">
        <w:rPr>
          <w:rFonts w:cs="Arial"/>
        </w:rPr>
        <w:t xml:space="preserve"> </w:t>
      </w:r>
      <w:r w:rsidR="002763C8" w:rsidRPr="00CA25AB">
        <w:rPr>
          <w:rFonts w:cs="Arial"/>
        </w:rPr>
        <w:t xml:space="preserve">2019/818/EU. </w:t>
      </w:r>
    </w:p>
    <w:p w14:paraId="3943AC8A" w14:textId="5784ED1A" w:rsidR="000A7DA5" w:rsidRPr="00CA25AB" w:rsidRDefault="002763C8" w:rsidP="00211BC9">
      <w:pPr>
        <w:spacing w:after="160"/>
        <w:jc w:val="both"/>
        <w:rPr>
          <w:rFonts w:cs="Arial"/>
        </w:rPr>
      </w:pPr>
      <w:r w:rsidRPr="00CA25AB">
        <w:rPr>
          <w:rFonts w:cs="Arial"/>
        </w:rPr>
        <w:t xml:space="preserve">(2) Prav tako opravlja naslednje naloge, </w:t>
      </w:r>
      <w:r w:rsidR="001F400E" w:rsidRPr="00CA25AB">
        <w:rPr>
          <w:rFonts w:cs="Arial"/>
        </w:rPr>
        <w:t>ki so povezane z vnosi v sistem ECRIS-TCN, kadar je za njihovo izvajanje</w:t>
      </w:r>
      <w:r w:rsidRPr="00CA25AB">
        <w:rPr>
          <w:rFonts w:cs="Arial"/>
        </w:rPr>
        <w:t xml:space="preserve"> v skladu z uredbo iz prejšnjega odstavka </w:t>
      </w:r>
      <w:r w:rsidR="00DC43D0" w:rsidRPr="00CA25AB">
        <w:rPr>
          <w:rFonts w:cs="Arial"/>
        </w:rPr>
        <w:t>pristojna</w:t>
      </w:r>
      <w:r w:rsidRPr="00CA25AB">
        <w:rPr>
          <w:rFonts w:cs="Arial"/>
        </w:rPr>
        <w:t xml:space="preserve"> Republika Slovenija:</w:t>
      </w:r>
      <w:r w:rsidR="0092760C" w:rsidRPr="00CA25AB">
        <w:rPr>
          <w:rFonts w:cs="Arial"/>
        </w:rPr>
        <w:t xml:space="preserve"> </w:t>
      </w:r>
    </w:p>
    <w:p w14:paraId="7F291401" w14:textId="689FE283" w:rsidR="00D022EA" w:rsidRPr="00CA25AB" w:rsidRDefault="00D022EA" w:rsidP="00DC43D0">
      <w:pPr>
        <w:pStyle w:val="Odstavekseznama"/>
        <w:numPr>
          <w:ilvl w:val="0"/>
          <w:numId w:val="20"/>
        </w:numPr>
        <w:spacing w:after="160"/>
        <w:ind w:left="462" w:hanging="462"/>
        <w:jc w:val="both"/>
        <w:rPr>
          <w:rFonts w:cs="Arial"/>
        </w:rPr>
      </w:pPr>
      <w:r w:rsidRPr="00CA25AB">
        <w:rPr>
          <w:rFonts w:cs="Arial"/>
        </w:rPr>
        <w:t xml:space="preserve">zagotavlja </w:t>
      </w:r>
      <w:r w:rsidR="00100252" w:rsidRPr="00CA25AB">
        <w:rPr>
          <w:rFonts w:cs="Arial"/>
        </w:rPr>
        <w:t>pravilno in</w:t>
      </w:r>
      <w:r w:rsidRPr="00CA25AB">
        <w:rPr>
          <w:rFonts w:cs="Arial"/>
        </w:rPr>
        <w:t xml:space="preserve"> varno</w:t>
      </w:r>
      <w:r w:rsidR="00100252" w:rsidRPr="00CA25AB">
        <w:rPr>
          <w:rFonts w:cs="Arial"/>
        </w:rPr>
        <w:t xml:space="preserve"> </w:t>
      </w:r>
      <w:r w:rsidRPr="00CA25AB">
        <w:rPr>
          <w:rFonts w:cs="Arial"/>
        </w:rPr>
        <w:t xml:space="preserve">obdelavo podatkov, izvaja ukrepe v zvezi s pravico do dostopa, popravka, izbrisa in omejitve obdelave podatkov </w:t>
      </w:r>
      <w:r w:rsidR="00100252" w:rsidRPr="00CA25AB">
        <w:rPr>
          <w:rFonts w:cs="Arial"/>
        </w:rPr>
        <w:t>ter</w:t>
      </w:r>
      <w:r w:rsidRPr="00CA25AB">
        <w:rPr>
          <w:rFonts w:cs="Arial"/>
        </w:rPr>
        <w:t xml:space="preserve"> zagotavlja javno dostopne informacije glede obdelave podatkov; </w:t>
      </w:r>
    </w:p>
    <w:p w14:paraId="51A218A9" w14:textId="01B4721B" w:rsidR="009A6083" w:rsidRPr="00CA25AB" w:rsidRDefault="009A6083" w:rsidP="00DC43D0">
      <w:pPr>
        <w:pStyle w:val="Odstavekseznama"/>
        <w:numPr>
          <w:ilvl w:val="0"/>
          <w:numId w:val="20"/>
        </w:numPr>
        <w:spacing w:after="160"/>
        <w:ind w:left="462" w:hanging="462"/>
        <w:jc w:val="both"/>
        <w:rPr>
          <w:rFonts w:cs="Arial"/>
        </w:rPr>
      </w:pPr>
      <w:r w:rsidRPr="00CA25AB">
        <w:rPr>
          <w:rFonts w:cs="Arial"/>
        </w:rPr>
        <w:t xml:space="preserve">poroča o varnostnih incidentih, kadar jih zazna pri svojem delu ali je o njih obveščen; </w:t>
      </w:r>
    </w:p>
    <w:p w14:paraId="447B9BE9" w14:textId="77777777" w:rsidR="003F0F36" w:rsidRPr="00CA25AB" w:rsidRDefault="003F0F36" w:rsidP="00CC02FE">
      <w:pPr>
        <w:pStyle w:val="Odstavekseznama"/>
        <w:numPr>
          <w:ilvl w:val="0"/>
          <w:numId w:val="20"/>
        </w:numPr>
        <w:spacing w:after="160"/>
        <w:ind w:left="462" w:hanging="462"/>
        <w:jc w:val="both"/>
        <w:rPr>
          <w:rFonts w:cs="Arial"/>
        </w:rPr>
      </w:pPr>
      <w:r w:rsidRPr="00CA25AB">
        <w:rPr>
          <w:rFonts w:cs="Arial"/>
        </w:rPr>
        <w:t xml:space="preserve">Evropski komisiji posreduje statistične, kontaktne in druge podatke. </w:t>
      </w:r>
    </w:p>
    <w:p w14:paraId="7A941351" w14:textId="1BBE4499" w:rsidR="009A6083" w:rsidRPr="00CA25AB" w:rsidRDefault="009A6083" w:rsidP="003F0F36">
      <w:pPr>
        <w:spacing w:after="160"/>
        <w:jc w:val="both"/>
        <w:rPr>
          <w:rFonts w:cs="Arial"/>
        </w:rPr>
      </w:pPr>
      <w:r w:rsidRPr="00CA25AB">
        <w:rPr>
          <w:rFonts w:cs="Arial"/>
        </w:rPr>
        <w:t>(</w:t>
      </w:r>
      <w:r w:rsidR="0030047C" w:rsidRPr="00CA25AB">
        <w:rPr>
          <w:rFonts w:cs="Arial"/>
        </w:rPr>
        <w:t>3</w:t>
      </w:r>
      <w:r w:rsidRPr="00CA25AB">
        <w:rPr>
          <w:rFonts w:cs="Arial"/>
        </w:rPr>
        <w:t xml:space="preserve">) Za </w:t>
      </w:r>
      <w:r w:rsidR="003F0F36" w:rsidRPr="00CA25AB">
        <w:rPr>
          <w:rFonts w:cs="Arial"/>
        </w:rPr>
        <w:t>izvajanje nalog iz tega člena ima centralni organ Republike Slovenije</w:t>
      </w:r>
      <w:r w:rsidRPr="00CA25AB">
        <w:rPr>
          <w:rFonts w:cs="Arial"/>
        </w:rPr>
        <w:t xml:space="preserve"> </w:t>
      </w:r>
      <w:r w:rsidR="003F0F36" w:rsidRPr="00CA25AB">
        <w:rPr>
          <w:rFonts w:cs="Arial"/>
        </w:rPr>
        <w:t xml:space="preserve">dostop do </w:t>
      </w:r>
      <w:r w:rsidRPr="00CA25AB">
        <w:rPr>
          <w:rFonts w:cs="Arial"/>
        </w:rPr>
        <w:t>evropsk</w:t>
      </w:r>
      <w:r w:rsidR="003F0F36" w:rsidRPr="00CA25AB">
        <w:rPr>
          <w:rFonts w:cs="Arial"/>
        </w:rPr>
        <w:t>ega</w:t>
      </w:r>
      <w:r w:rsidRPr="00CA25AB">
        <w:rPr>
          <w:rFonts w:cs="Arial"/>
        </w:rPr>
        <w:t xml:space="preserve"> iskaln</w:t>
      </w:r>
      <w:r w:rsidR="003F0F36" w:rsidRPr="00CA25AB">
        <w:rPr>
          <w:rFonts w:cs="Arial"/>
        </w:rPr>
        <w:t>ega</w:t>
      </w:r>
      <w:r w:rsidRPr="00CA25AB">
        <w:rPr>
          <w:rFonts w:cs="Arial"/>
        </w:rPr>
        <w:t xml:space="preserve"> portal</w:t>
      </w:r>
      <w:r w:rsidR="003F0F36" w:rsidRPr="00CA25AB">
        <w:rPr>
          <w:rFonts w:cs="Arial"/>
        </w:rPr>
        <w:t>a</w:t>
      </w:r>
      <w:r w:rsidRPr="00CA25AB">
        <w:rPr>
          <w:rFonts w:cs="Arial"/>
        </w:rPr>
        <w:t>, skupn</w:t>
      </w:r>
      <w:r w:rsidR="003F0F36" w:rsidRPr="00CA25AB">
        <w:rPr>
          <w:rFonts w:cs="Arial"/>
        </w:rPr>
        <w:t>e</w:t>
      </w:r>
      <w:r w:rsidRPr="00CA25AB">
        <w:rPr>
          <w:rFonts w:cs="Arial"/>
        </w:rPr>
        <w:t xml:space="preserve"> storitev za ugotavljanje ujemanja biometričnih podatkov, detektor</w:t>
      </w:r>
      <w:r w:rsidR="003F0F36" w:rsidRPr="00CA25AB">
        <w:rPr>
          <w:rFonts w:cs="Arial"/>
        </w:rPr>
        <w:t>ja</w:t>
      </w:r>
      <w:r w:rsidRPr="00CA25AB">
        <w:rPr>
          <w:rFonts w:cs="Arial"/>
        </w:rPr>
        <w:t xml:space="preserve"> več identitet in skupnega odložišča podatkov o identiteti</w:t>
      </w:r>
      <w:r w:rsidR="003F0F36" w:rsidRPr="00CA25AB">
        <w:rPr>
          <w:rFonts w:cs="Arial"/>
        </w:rPr>
        <w:t>, v skladu z določili</w:t>
      </w:r>
      <w:r w:rsidR="00DC43D0" w:rsidRPr="00CA25AB">
        <w:rPr>
          <w:rFonts w:cs="Arial"/>
        </w:rPr>
        <w:t xml:space="preserve"> Uredbe</w:t>
      </w:r>
      <w:r w:rsidR="003F0F36" w:rsidRPr="00CA25AB">
        <w:rPr>
          <w:rFonts w:cs="Arial"/>
        </w:rPr>
        <w:t xml:space="preserve"> 2019/818/EU.</w:t>
      </w:r>
      <w:r w:rsidR="0092760C" w:rsidRPr="00CA25AB">
        <w:rPr>
          <w:rFonts w:cs="Arial"/>
        </w:rPr>
        <w:t xml:space="preserve"> </w:t>
      </w:r>
    </w:p>
    <w:p w14:paraId="73082E0D" w14:textId="77777777" w:rsidR="009A6083" w:rsidRPr="00CA25AB" w:rsidRDefault="009A6083" w:rsidP="009A6083">
      <w:pPr>
        <w:spacing w:after="160"/>
        <w:rPr>
          <w:rFonts w:cs="Arial"/>
        </w:rPr>
      </w:pPr>
    </w:p>
    <w:p w14:paraId="0F8BFE95" w14:textId="39E6B0AD" w:rsidR="009A6083" w:rsidRPr="00CA25AB" w:rsidRDefault="008C5BBC" w:rsidP="009A6083">
      <w:pPr>
        <w:spacing w:after="160"/>
        <w:jc w:val="center"/>
        <w:rPr>
          <w:rFonts w:cs="Arial"/>
        </w:rPr>
      </w:pPr>
      <w:r w:rsidRPr="00CA25AB">
        <w:rPr>
          <w:rFonts w:cs="Arial"/>
        </w:rPr>
        <w:t>Ročno preverjanje različnih identitet</w:t>
      </w:r>
    </w:p>
    <w:p w14:paraId="08B25E78" w14:textId="082CBDA7" w:rsidR="009A6083" w:rsidRPr="00CA25AB" w:rsidRDefault="009A6083" w:rsidP="009A6083">
      <w:pPr>
        <w:spacing w:after="160"/>
        <w:jc w:val="center"/>
        <w:rPr>
          <w:rFonts w:cs="Arial"/>
        </w:rPr>
      </w:pPr>
      <w:r w:rsidRPr="00CA25AB">
        <w:rPr>
          <w:rFonts w:cs="Arial"/>
        </w:rPr>
        <w:t>235.</w:t>
      </w:r>
      <w:r w:rsidR="005B6D26" w:rsidRPr="00CA25AB">
        <w:rPr>
          <w:rFonts w:cs="Arial"/>
        </w:rPr>
        <w:t>g</w:t>
      </w:r>
      <w:r w:rsidRPr="00CA25AB">
        <w:rPr>
          <w:rFonts w:cs="Arial"/>
        </w:rPr>
        <w:t xml:space="preserve"> člen</w:t>
      </w:r>
    </w:p>
    <w:p w14:paraId="5F17845E" w14:textId="648A36E2" w:rsidR="00C253C1" w:rsidRPr="00CA25AB" w:rsidRDefault="001F400E" w:rsidP="003D217E">
      <w:pPr>
        <w:spacing w:after="160"/>
        <w:jc w:val="both"/>
        <w:rPr>
          <w:rFonts w:cs="Arial"/>
        </w:rPr>
      </w:pPr>
      <w:r w:rsidRPr="00CA25AB">
        <w:rPr>
          <w:rFonts w:cs="Arial"/>
        </w:rPr>
        <w:t>(1)</w:t>
      </w:r>
      <w:r w:rsidR="00DC43D0" w:rsidRPr="00CA25AB">
        <w:rPr>
          <w:rFonts w:cs="Arial"/>
        </w:rPr>
        <w:t xml:space="preserve"> </w:t>
      </w:r>
      <w:r w:rsidR="00E77BA9" w:rsidRPr="00CA25AB">
        <w:rPr>
          <w:rFonts w:cs="Arial"/>
        </w:rPr>
        <w:t xml:space="preserve">Centralni organ </w:t>
      </w:r>
      <w:r w:rsidR="00FA2768" w:rsidRPr="00CA25AB">
        <w:rPr>
          <w:rFonts w:cs="Arial"/>
        </w:rPr>
        <w:t xml:space="preserve">Republike Slovenije </w:t>
      </w:r>
      <w:r w:rsidR="000D4C4D" w:rsidRPr="00CA25AB">
        <w:rPr>
          <w:rFonts w:cs="Arial"/>
        </w:rPr>
        <w:t xml:space="preserve">v skladu z 29. členom Uredbe 2019/818/EU </w:t>
      </w:r>
      <w:r w:rsidR="008C5BBC" w:rsidRPr="00CA25AB">
        <w:rPr>
          <w:rFonts w:cs="Arial"/>
        </w:rPr>
        <w:t xml:space="preserve">ročno preveri različne identitete, med katerimi je po vpisu </w:t>
      </w:r>
      <w:r w:rsidR="000D4C4D" w:rsidRPr="00CA25AB">
        <w:rPr>
          <w:rFonts w:cs="Arial"/>
        </w:rPr>
        <w:t xml:space="preserve">podatkov </w:t>
      </w:r>
      <w:r w:rsidR="008C5BBC" w:rsidRPr="00CA25AB">
        <w:rPr>
          <w:rFonts w:cs="Arial"/>
        </w:rPr>
        <w:t>v</w:t>
      </w:r>
      <w:r w:rsidR="000D4C4D" w:rsidRPr="00CA25AB">
        <w:rPr>
          <w:rFonts w:cs="Arial"/>
        </w:rPr>
        <w:t xml:space="preserve"> si</w:t>
      </w:r>
      <w:r w:rsidR="000E1506" w:rsidRPr="00CA25AB">
        <w:rPr>
          <w:rFonts w:cs="Arial"/>
        </w:rPr>
        <w:t>s</w:t>
      </w:r>
      <w:r w:rsidR="000D4C4D" w:rsidRPr="00CA25AB">
        <w:rPr>
          <w:rFonts w:cs="Arial"/>
        </w:rPr>
        <w:t xml:space="preserve">tem </w:t>
      </w:r>
      <w:r w:rsidR="008C5BBC" w:rsidRPr="00CA25AB">
        <w:rPr>
          <w:rFonts w:cs="Arial"/>
        </w:rPr>
        <w:t>ECRIS-TCN vzpostavljena rumena povezava, hitro</w:t>
      </w:r>
      <w:r w:rsidR="000D4C4D" w:rsidRPr="00CA25AB">
        <w:rPr>
          <w:rFonts w:cs="Arial"/>
        </w:rPr>
        <w:t xml:space="preserve"> in</w:t>
      </w:r>
      <w:r w:rsidR="008C5BBC" w:rsidRPr="00CA25AB">
        <w:rPr>
          <w:rFonts w:cs="Arial"/>
        </w:rPr>
        <w:t xml:space="preserve"> na podlagi podatkov</w:t>
      </w:r>
      <w:r w:rsidR="00C253C1" w:rsidRPr="00CA25AB">
        <w:rPr>
          <w:rFonts w:cs="Arial"/>
        </w:rPr>
        <w:t xml:space="preserve">, ki so na razpolago v </w:t>
      </w:r>
      <w:r w:rsidR="000D4C4D" w:rsidRPr="00CA25AB">
        <w:rPr>
          <w:rFonts w:cs="Arial"/>
        </w:rPr>
        <w:t>kazensk</w:t>
      </w:r>
      <w:r w:rsidR="00C253C1" w:rsidRPr="00CA25AB">
        <w:rPr>
          <w:rFonts w:cs="Arial"/>
        </w:rPr>
        <w:t>i</w:t>
      </w:r>
      <w:r w:rsidR="000D4C4D" w:rsidRPr="00CA25AB">
        <w:rPr>
          <w:rFonts w:cs="Arial"/>
        </w:rPr>
        <w:t xml:space="preserve"> evidenc</w:t>
      </w:r>
      <w:r w:rsidR="00C253C1" w:rsidRPr="00CA25AB">
        <w:rPr>
          <w:rFonts w:cs="Arial"/>
        </w:rPr>
        <w:t>i</w:t>
      </w:r>
      <w:r w:rsidR="000D4C4D" w:rsidRPr="00CA25AB">
        <w:rPr>
          <w:rFonts w:cs="Arial"/>
        </w:rPr>
        <w:t xml:space="preserve"> </w:t>
      </w:r>
      <w:r w:rsidR="00C253C1" w:rsidRPr="00CA25AB">
        <w:rPr>
          <w:rFonts w:cs="Arial"/>
        </w:rPr>
        <w:t xml:space="preserve">Republike Slovenije </w:t>
      </w:r>
      <w:r w:rsidR="008B4E23" w:rsidRPr="00CA25AB">
        <w:rPr>
          <w:rFonts w:cs="Arial"/>
        </w:rPr>
        <w:t xml:space="preserve">ali </w:t>
      </w:r>
      <w:r w:rsidR="00C253C1" w:rsidRPr="00CA25AB">
        <w:rPr>
          <w:rFonts w:cs="Arial"/>
        </w:rPr>
        <w:t xml:space="preserve">z uporabo orodij iz tretjega odstavka </w:t>
      </w:r>
      <w:r w:rsidR="000E1506" w:rsidRPr="00CA25AB">
        <w:rPr>
          <w:rFonts w:cs="Arial"/>
        </w:rPr>
        <w:t>prejšnjega</w:t>
      </w:r>
      <w:r w:rsidR="00C253C1" w:rsidRPr="00CA25AB">
        <w:rPr>
          <w:rFonts w:cs="Arial"/>
        </w:rPr>
        <w:t xml:space="preserve"> člena.</w:t>
      </w:r>
    </w:p>
    <w:p w14:paraId="5B024AD1" w14:textId="4F023872" w:rsidR="00C253C1" w:rsidRPr="00CA25AB" w:rsidRDefault="00C253C1" w:rsidP="003D217E">
      <w:pPr>
        <w:spacing w:after="160"/>
        <w:jc w:val="both"/>
        <w:rPr>
          <w:rFonts w:cs="Arial"/>
        </w:rPr>
      </w:pPr>
      <w:r w:rsidRPr="00CA25AB">
        <w:rPr>
          <w:rFonts w:cs="Arial"/>
        </w:rPr>
        <w:t xml:space="preserve">(2) </w:t>
      </w:r>
      <w:r w:rsidR="008C5BBC" w:rsidRPr="00CA25AB">
        <w:rPr>
          <w:rFonts w:cs="Arial"/>
        </w:rPr>
        <w:t xml:space="preserve">Če </w:t>
      </w:r>
      <w:r w:rsidR="000E1506" w:rsidRPr="00CA25AB">
        <w:rPr>
          <w:rFonts w:cs="Arial"/>
        </w:rPr>
        <w:t xml:space="preserve">centralni organ Republike Slovenije </w:t>
      </w:r>
      <w:r w:rsidR="008C5BBC" w:rsidRPr="00CA25AB">
        <w:rPr>
          <w:rFonts w:cs="Arial"/>
        </w:rPr>
        <w:t>na podlagi</w:t>
      </w:r>
      <w:r w:rsidRPr="00CA25AB">
        <w:rPr>
          <w:rFonts w:cs="Arial"/>
        </w:rPr>
        <w:t xml:space="preserve"> prejšnjega odstavka </w:t>
      </w:r>
      <w:r w:rsidR="008C5BBC" w:rsidRPr="00CA25AB">
        <w:rPr>
          <w:rFonts w:cs="Arial"/>
        </w:rPr>
        <w:t>n</w:t>
      </w:r>
      <w:r w:rsidR="000E1506" w:rsidRPr="00CA25AB">
        <w:rPr>
          <w:rFonts w:cs="Arial"/>
        </w:rPr>
        <w:t>e</w:t>
      </w:r>
      <w:r w:rsidR="008C5BBC" w:rsidRPr="00CA25AB">
        <w:rPr>
          <w:rFonts w:cs="Arial"/>
        </w:rPr>
        <w:t xml:space="preserve"> </w:t>
      </w:r>
      <w:r w:rsidR="000E1506" w:rsidRPr="00CA25AB">
        <w:rPr>
          <w:rFonts w:cs="Arial"/>
        </w:rPr>
        <w:t xml:space="preserve">more </w:t>
      </w:r>
      <w:r w:rsidR="008C5BBC" w:rsidRPr="00CA25AB">
        <w:rPr>
          <w:rFonts w:cs="Arial"/>
        </w:rPr>
        <w:t>zanesljivo ugotoviti, ali je povezavo med identitetami potrebno opredeliti kot rdečo ali zeleno povezavo</w:t>
      </w:r>
      <w:r w:rsidR="008D4640" w:rsidRPr="00CA25AB">
        <w:rPr>
          <w:rFonts w:cs="Arial"/>
        </w:rPr>
        <w:t xml:space="preserve">, </w:t>
      </w:r>
      <w:r w:rsidR="008C5BBC" w:rsidRPr="00CA25AB">
        <w:rPr>
          <w:rFonts w:cs="Arial"/>
        </w:rPr>
        <w:t xml:space="preserve">za </w:t>
      </w:r>
      <w:r w:rsidRPr="00CA25AB">
        <w:rPr>
          <w:rFonts w:cs="Arial"/>
        </w:rPr>
        <w:t xml:space="preserve">dodatne </w:t>
      </w:r>
      <w:r w:rsidR="008C5BBC" w:rsidRPr="00CA25AB">
        <w:rPr>
          <w:rFonts w:cs="Arial"/>
        </w:rPr>
        <w:t>podatke zaprosi druge državne organe in organe drugih držav članic</w:t>
      </w:r>
      <w:r w:rsidR="008D4640" w:rsidRPr="00CA25AB">
        <w:rPr>
          <w:rFonts w:cs="Arial"/>
        </w:rPr>
        <w:t>.</w:t>
      </w:r>
      <w:r w:rsidRPr="00CA25AB">
        <w:rPr>
          <w:rFonts w:cs="Arial"/>
        </w:rPr>
        <w:t xml:space="preserve"> Policijo lahko zaprosi tudi za izvedbo primerjave biometričnih podatkov. V dvomu se povezava označi kot rdeča.</w:t>
      </w:r>
    </w:p>
    <w:p w14:paraId="3F499010" w14:textId="19D3FCDA" w:rsidR="00FA2768" w:rsidRPr="00CA25AB" w:rsidRDefault="00C253C1" w:rsidP="00C253C1">
      <w:pPr>
        <w:spacing w:after="160"/>
        <w:jc w:val="both"/>
        <w:rPr>
          <w:rFonts w:cs="Arial"/>
        </w:rPr>
      </w:pPr>
      <w:r w:rsidRPr="00CA25AB">
        <w:rPr>
          <w:rFonts w:cs="Arial"/>
        </w:rPr>
        <w:t>(3) Pred opredelitvijo povezave kot rdeče, se</w:t>
      </w:r>
      <w:r w:rsidR="00D937CF" w:rsidRPr="00CA25AB">
        <w:rPr>
          <w:rFonts w:cs="Arial"/>
        </w:rPr>
        <w:t xml:space="preserve"> centralni organ Republike Slovenije lahko</w:t>
      </w:r>
      <w:r w:rsidR="0092760C" w:rsidRPr="00CA25AB">
        <w:rPr>
          <w:rFonts w:cs="Arial"/>
        </w:rPr>
        <w:t xml:space="preserve"> </w:t>
      </w:r>
      <w:r w:rsidR="008C5BBC" w:rsidRPr="00CA25AB">
        <w:rPr>
          <w:rFonts w:cs="Arial"/>
        </w:rPr>
        <w:t>posvetuje s posameznik</w:t>
      </w:r>
      <w:r w:rsidR="00650979" w:rsidRPr="00CA25AB">
        <w:rPr>
          <w:rFonts w:cs="Arial"/>
        </w:rPr>
        <w:t>om</w:t>
      </w:r>
      <w:r w:rsidR="008C5BBC" w:rsidRPr="00CA25AB">
        <w:rPr>
          <w:rFonts w:cs="Arial"/>
        </w:rPr>
        <w:t>, na katere</w:t>
      </w:r>
      <w:r w:rsidR="00650979" w:rsidRPr="00CA25AB">
        <w:rPr>
          <w:rFonts w:cs="Arial"/>
        </w:rPr>
        <w:t>ga</w:t>
      </w:r>
      <w:r w:rsidR="008C5BBC" w:rsidRPr="00CA25AB">
        <w:rPr>
          <w:rFonts w:cs="Arial"/>
        </w:rPr>
        <w:t xml:space="preserve"> se </w:t>
      </w:r>
      <w:r w:rsidRPr="00CA25AB">
        <w:rPr>
          <w:rFonts w:cs="Arial"/>
        </w:rPr>
        <w:t>podatki o identiteti nanašajo</w:t>
      </w:r>
      <w:r w:rsidR="00D937CF" w:rsidRPr="00CA25AB">
        <w:rPr>
          <w:rFonts w:cs="Arial"/>
        </w:rPr>
        <w:t>,</w:t>
      </w:r>
      <w:r w:rsidRPr="00CA25AB">
        <w:rPr>
          <w:rFonts w:cs="Arial"/>
        </w:rPr>
        <w:t xml:space="preserve"> in v skladu z devetim odstavkom </w:t>
      </w:r>
      <w:r w:rsidR="00076612" w:rsidRPr="00CA25AB">
        <w:rPr>
          <w:rFonts w:cs="Arial"/>
        </w:rPr>
        <w:t xml:space="preserve">232. člena tega zakona </w:t>
      </w:r>
      <w:r w:rsidRPr="00CA25AB">
        <w:rPr>
          <w:rFonts w:cs="Arial"/>
        </w:rPr>
        <w:t xml:space="preserve">obdeluje </w:t>
      </w:r>
      <w:r w:rsidR="00650979" w:rsidRPr="00CA25AB">
        <w:rPr>
          <w:rFonts w:cs="Arial"/>
        </w:rPr>
        <w:t xml:space="preserve">njegove </w:t>
      </w:r>
      <w:r w:rsidR="00076612" w:rsidRPr="00CA25AB">
        <w:rPr>
          <w:rFonts w:cs="Arial"/>
        </w:rPr>
        <w:t>biometrične podatke.</w:t>
      </w:r>
      <w:r w:rsidR="0092760C" w:rsidRPr="00CA25AB">
        <w:rPr>
          <w:rFonts w:cs="Arial"/>
        </w:rPr>
        <w:t xml:space="preserve"> </w:t>
      </w:r>
    </w:p>
    <w:p w14:paraId="08610021" w14:textId="427169EA" w:rsidR="003D217E" w:rsidRPr="00CA25AB" w:rsidRDefault="008C5BBC" w:rsidP="00650979">
      <w:pPr>
        <w:spacing w:after="160"/>
        <w:jc w:val="both"/>
        <w:rPr>
          <w:rFonts w:cs="Arial"/>
        </w:rPr>
      </w:pPr>
      <w:r w:rsidRPr="00CA25AB">
        <w:rPr>
          <w:rFonts w:cs="Arial"/>
        </w:rPr>
        <w:t>(</w:t>
      </w:r>
      <w:r w:rsidR="00076612" w:rsidRPr="00CA25AB">
        <w:rPr>
          <w:rFonts w:cs="Arial"/>
        </w:rPr>
        <w:t>4</w:t>
      </w:r>
      <w:r w:rsidRPr="00CA25AB">
        <w:rPr>
          <w:rFonts w:cs="Arial"/>
        </w:rPr>
        <w:t xml:space="preserve">) Če se na podlagi ročnega preverjanja različnih identitet vzpostavi rdeča </w:t>
      </w:r>
      <w:r w:rsidR="00376F84" w:rsidRPr="00CA25AB">
        <w:rPr>
          <w:rFonts w:cs="Arial"/>
        </w:rPr>
        <w:t xml:space="preserve">ali bela </w:t>
      </w:r>
      <w:r w:rsidRPr="00CA25AB">
        <w:rPr>
          <w:rFonts w:cs="Arial"/>
        </w:rPr>
        <w:t xml:space="preserve">povezava, </w:t>
      </w:r>
      <w:r w:rsidR="00650979" w:rsidRPr="00CA25AB">
        <w:rPr>
          <w:rFonts w:cs="Arial"/>
        </w:rPr>
        <w:t xml:space="preserve">Centralni organ Republike Slovenije </w:t>
      </w:r>
      <w:r w:rsidR="008B4E23" w:rsidRPr="00CA25AB">
        <w:rPr>
          <w:rFonts w:cs="Arial"/>
        </w:rPr>
        <w:t>posameznika</w:t>
      </w:r>
      <w:r w:rsidRPr="00CA25AB">
        <w:rPr>
          <w:rFonts w:cs="Arial"/>
        </w:rPr>
        <w:t>, na katere</w:t>
      </w:r>
      <w:r w:rsidR="008B4E23" w:rsidRPr="00CA25AB">
        <w:rPr>
          <w:rFonts w:cs="Arial"/>
        </w:rPr>
        <w:t>ga</w:t>
      </w:r>
      <w:r w:rsidRPr="00CA25AB">
        <w:rPr>
          <w:rFonts w:cs="Arial"/>
        </w:rPr>
        <w:t xml:space="preserve"> se povezava nanaša, obvesti </w:t>
      </w:r>
      <w:r w:rsidR="003D217E" w:rsidRPr="00CA25AB">
        <w:rPr>
          <w:rFonts w:cs="Arial"/>
        </w:rPr>
        <w:t>v skladu s četrtim in petim odstavkom 32. člena Uredbe 2019/818/EU, obvestilo pa se vroči osebno, v skladu z zakonom, ki ureja splošni upravni postopek.</w:t>
      </w:r>
    </w:p>
    <w:p w14:paraId="152C5CA2" w14:textId="434F96C4" w:rsidR="008C5BBC" w:rsidRPr="00CA25AB" w:rsidRDefault="003D217E" w:rsidP="00650979">
      <w:pPr>
        <w:spacing w:after="160"/>
        <w:jc w:val="both"/>
        <w:rPr>
          <w:rFonts w:cs="Arial"/>
        </w:rPr>
      </w:pPr>
      <w:r w:rsidRPr="00CA25AB">
        <w:rPr>
          <w:rFonts w:cs="Arial"/>
        </w:rPr>
        <w:t>(</w:t>
      </w:r>
      <w:r w:rsidR="00A531CC" w:rsidRPr="00CA25AB">
        <w:rPr>
          <w:rFonts w:cs="Arial"/>
        </w:rPr>
        <w:t>5</w:t>
      </w:r>
      <w:r w:rsidRPr="00CA25AB">
        <w:rPr>
          <w:rFonts w:cs="Arial"/>
        </w:rPr>
        <w:t>)</w:t>
      </w:r>
      <w:r w:rsidR="001E11C8" w:rsidRPr="00CA25AB">
        <w:rPr>
          <w:rFonts w:cs="Arial"/>
        </w:rPr>
        <w:t xml:space="preserve"> Zoper odločitev centralnega organa </w:t>
      </w:r>
      <w:r w:rsidR="00650979" w:rsidRPr="00CA25AB">
        <w:rPr>
          <w:rFonts w:cs="Arial"/>
        </w:rPr>
        <w:t xml:space="preserve">Republike Slovenije v postopku ročnega preverjanja različnih identitet </w:t>
      </w:r>
      <w:r w:rsidR="001E11C8" w:rsidRPr="00CA25AB">
        <w:rPr>
          <w:rFonts w:cs="Arial"/>
        </w:rPr>
        <w:t xml:space="preserve">ni pritožbe, posameznik, na katerega se odločitev nanaša, pa lahko </w:t>
      </w:r>
      <w:r w:rsidR="008B4E23" w:rsidRPr="00CA25AB">
        <w:rPr>
          <w:rFonts w:cs="Arial"/>
        </w:rPr>
        <w:t xml:space="preserve">vloži zahtevke, ki jih določa zakon, ki ureja varstvo osebnih podatkov, in </w:t>
      </w:r>
      <w:r w:rsidR="001E11C8" w:rsidRPr="00CA25AB">
        <w:rPr>
          <w:rFonts w:cs="Arial"/>
        </w:rPr>
        <w:t>uveljavlja sodno varstvo.</w:t>
      </w:r>
      <w:r w:rsidR="00750069" w:rsidRPr="00CA25AB">
        <w:rPr>
          <w:rFonts w:cs="Arial"/>
        </w:rPr>
        <w:t>«</w:t>
      </w:r>
      <w:r w:rsidR="00076612" w:rsidRPr="00CA25AB">
        <w:rPr>
          <w:rFonts w:cs="Arial"/>
        </w:rPr>
        <w:t>.</w:t>
      </w:r>
      <w:r w:rsidR="0092760C" w:rsidRPr="00CA25AB">
        <w:rPr>
          <w:rFonts w:cs="Arial"/>
        </w:rPr>
        <w:t xml:space="preserve"> </w:t>
      </w:r>
    </w:p>
    <w:p w14:paraId="3E2589D6" w14:textId="77777777" w:rsidR="00546F8B" w:rsidRPr="00CA25AB" w:rsidRDefault="00546F8B" w:rsidP="002A2007">
      <w:pPr>
        <w:rPr>
          <w:rFonts w:cs="Arial"/>
          <w:bCs/>
          <w:highlight w:val="cyan"/>
        </w:rPr>
      </w:pPr>
    </w:p>
    <w:p w14:paraId="7467C1BD" w14:textId="4DCC74C1" w:rsidR="00EB52D4" w:rsidRDefault="00EB52D4" w:rsidP="007604B4">
      <w:pPr>
        <w:spacing w:after="160"/>
        <w:jc w:val="center"/>
        <w:rPr>
          <w:rFonts w:cs="Arial"/>
          <w:b/>
        </w:rPr>
      </w:pPr>
      <w:r w:rsidRPr="00CA25AB">
        <w:rPr>
          <w:rFonts w:cs="Arial"/>
          <w:b/>
        </w:rPr>
        <w:t>Prehodn</w:t>
      </w:r>
      <w:r w:rsidR="00E43134" w:rsidRPr="00CA25AB">
        <w:rPr>
          <w:rFonts w:cs="Arial"/>
          <w:b/>
        </w:rPr>
        <w:t>e</w:t>
      </w:r>
      <w:r w:rsidR="00E85292" w:rsidRPr="00CA25AB">
        <w:rPr>
          <w:rFonts w:cs="Arial"/>
          <w:b/>
        </w:rPr>
        <w:t xml:space="preserve"> in končna določba</w:t>
      </w:r>
    </w:p>
    <w:p w14:paraId="4125B53A" w14:textId="77777777" w:rsidR="00546F8B" w:rsidRPr="00CA25AB" w:rsidRDefault="00546F8B" w:rsidP="002A2007">
      <w:pPr>
        <w:rPr>
          <w:rFonts w:cs="Arial"/>
          <w:bCs/>
          <w:highlight w:val="cyan"/>
        </w:rPr>
      </w:pPr>
    </w:p>
    <w:p w14:paraId="311D1D91" w14:textId="0A3590E7" w:rsidR="0025479C" w:rsidRPr="00CA25AB" w:rsidRDefault="00813864" w:rsidP="0025479C">
      <w:pPr>
        <w:spacing w:after="160"/>
        <w:jc w:val="center"/>
        <w:rPr>
          <w:rFonts w:cs="Arial"/>
          <w:b/>
          <w:bCs/>
        </w:rPr>
      </w:pPr>
      <w:r>
        <w:rPr>
          <w:rFonts w:cs="Arial"/>
          <w:b/>
          <w:bCs/>
        </w:rPr>
        <w:t>30.</w:t>
      </w:r>
      <w:r w:rsidR="0025479C" w:rsidRPr="00CA25AB">
        <w:rPr>
          <w:rFonts w:cs="Arial"/>
          <w:b/>
          <w:bCs/>
        </w:rPr>
        <w:t xml:space="preserve"> člen</w:t>
      </w:r>
    </w:p>
    <w:p w14:paraId="499CA63F" w14:textId="2F2DA08E" w:rsidR="0025479C" w:rsidRPr="00CA25AB" w:rsidRDefault="0025479C" w:rsidP="0025479C">
      <w:pPr>
        <w:jc w:val="both"/>
        <w:rPr>
          <w:rFonts w:cs="Arial"/>
        </w:rPr>
      </w:pPr>
      <w:r w:rsidRPr="00CA25AB">
        <w:rPr>
          <w:rFonts w:cs="Arial"/>
        </w:rPr>
        <w:t xml:space="preserve">(1) </w:t>
      </w:r>
      <w:r w:rsidR="000E1506" w:rsidRPr="00CA25AB">
        <w:rPr>
          <w:rFonts w:cs="Arial"/>
        </w:rPr>
        <w:t>Državljan</w:t>
      </w:r>
      <w:r w:rsidR="00D4064D" w:rsidRPr="00CA25AB">
        <w:rPr>
          <w:rFonts w:cs="Arial"/>
        </w:rPr>
        <w:t>e</w:t>
      </w:r>
      <w:r w:rsidR="000E1506" w:rsidRPr="00CA25AB">
        <w:rPr>
          <w:rFonts w:cs="Arial"/>
        </w:rPr>
        <w:t xml:space="preserve"> tretjih držav</w:t>
      </w:r>
      <w:r w:rsidRPr="00CA25AB">
        <w:rPr>
          <w:rFonts w:cs="Arial"/>
        </w:rPr>
        <w:t>, ki so ob pričetku delovanja sistema ECRIS-TCN vpisan</w:t>
      </w:r>
      <w:r w:rsidR="000E1506" w:rsidRPr="00CA25AB">
        <w:rPr>
          <w:rFonts w:cs="Arial"/>
        </w:rPr>
        <w:t>i</w:t>
      </w:r>
      <w:r w:rsidRPr="00CA25AB">
        <w:rPr>
          <w:rFonts w:cs="Arial"/>
        </w:rPr>
        <w:t xml:space="preserve"> v kazensko evidenco</w:t>
      </w:r>
      <w:r w:rsidR="000E1506" w:rsidRPr="00CA25AB">
        <w:rPr>
          <w:rFonts w:cs="Arial"/>
        </w:rPr>
        <w:t xml:space="preserve"> Republike Slovenije</w:t>
      </w:r>
      <w:r w:rsidRPr="00CA25AB">
        <w:rPr>
          <w:rFonts w:cs="Arial"/>
        </w:rPr>
        <w:t xml:space="preserve">, </w:t>
      </w:r>
      <w:r w:rsidR="0020387C" w:rsidRPr="00CA25AB">
        <w:rPr>
          <w:rFonts w:cs="Arial"/>
        </w:rPr>
        <w:t>ministrstvo</w:t>
      </w:r>
      <w:r w:rsidR="000E1506" w:rsidRPr="00CA25AB">
        <w:rPr>
          <w:rFonts w:cs="Arial"/>
        </w:rPr>
        <w:t xml:space="preserve"> </w:t>
      </w:r>
      <w:r w:rsidRPr="00CA25AB">
        <w:rPr>
          <w:rFonts w:cs="Arial"/>
        </w:rPr>
        <w:t>obvesti o vpisu podatkov</w:t>
      </w:r>
      <w:r w:rsidR="000E1506" w:rsidRPr="00CA25AB">
        <w:rPr>
          <w:rFonts w:cs="Arial"/>
        </w:rPr>
        <w:t xml:space="preserve"> o njihovi identiteti</w:t>
      </w:r>
      <w:r w:rsidRPr="00CA25AB">
        <w:rPr>
          <w:rFonts w:cs="Arial"/>
        </w:rPr>
        <w:t xml:space="preserve"> v sistem ECRIS-TCN,</w:t>
      </w:r>
      <w:r w:rsidR="000E6F03" w:rsidRPr="00CA25AB">
        <w:rPr>
          <w:rFonts w:cs="Arial"/>
        </w:rPr>
        <w:t xml:space="preserve"> če se </w:t>
      </w:r>
      <w:r w:rsidR="008B4E23" w:rsidRPr="00CA25AB">
        <w:rPr>
          <w:rFonts w:cs="Arial"/>
        </w:rPr>
        <w:t xml:space="preserve">njihovi podatki o naslovu za vročanje </w:t>
      </w:r>
      <w:r w:rsidR="000E6F03" w:rsidRPr="00CA25AB">
        <w:rPr>
          <w:rFonts w:cs="Arial"/>
        </w:rPr>
        <w:t>nahajajo v centralnem registru prebivalstva.</w:t>
      </w:r>
      <w:r w:rsidR="0092760C" w:rsidRPr="00CA25AB">
        <w:rPr>
          <w:rFonts w:cs="Arial"/>
        </w:rPr>
        <w:t xml:space="preserve"> </w:t>
      </w:r>
    </w:p>
    <w:p w14:paraId="09579866" w14:textId="04753AAF" w:rsidR="0025479C" w:rsidRDefault="0025479C" w:rsidP="007604B4">
      <w:pPr>
        <w:spacing w:after="160"/>
        <w:jc w:val="both"/>
        <w:rPr>
          <w:rFonts w:cs="Arial"/>
        </w:rPr>
      </w:pPr>
      <w:r w:rsidRPr="00CA25AB">
        <w:rPr>
          <w:rFonts w:cs="Arial"/>
        </w:rPr>
        <w:br/>
        <w:t>(2) Ministrstvo</w:t>
      </w:r>
      <w:r w:rsidR="000E1506" w:rsidRPr="00CA25AB">
        <w:rPr>
          <w:rFonts w:cs="Arial"/>
        </w:rPr>
        <w:t xml:space="preserve"> </w:t>
      </w:r>
      <w:r w:rsidRPr="00CA25AB">
        <w:rPr>
          <w:rFonts w:cs="Arial"/>
        </w:rPr>
        <w:t>ob pričetku delovanja sistema ECRIS-TCN na spletni strani objavi splošna pojasnila o obdelavi podatkov.</w:t>
      </w:r>
    </w:p>
    <w:p w14:paraId="048AF3D7" w14:textId="77777777" w:rsidR="00F63992" w:rsidRPr="00CA25AB" w:rsidRDefault="00F63992" w:rsidP="007604B4">
      <w:pPr>
        <w:spacing w:after="160"/>
        <w:jc w:val="both"/>
        <w:rPr>
          <w:rFonts w:cs="Arial"/>
        </w:rPr>
      </w:pPr>
    </w:p>
    <w:p w14:paraId="58ACBDD0" w14:textId="0282114E" w:rsidR="00650979" w:rsidRPr="00CA25AB" w:rsidRDefault="00813864" w:rsidP="00650979">
      <w:pPr>
        <w:spacing w:after="160"/>
        <w:jc w:val="center"/>
        <w:rPr>
          <w:rFonts w:cs="Arial"/>
          <w:b/>
          <w:bCs/>
        </w:rPr>
      </w:pPr>
      <w:r>
        <w:rPr>
          <w:rFonts w:cs="Arial"/>
          <w:b/>
          <w:bCs/>
        </w:rPr>
        <w:t>31.</w:t>
      </w:r>
      <w:r w:rsidR="00650979" w:rsidRPr="00CA25AB">
        <w:rPr>
          <w:rFonts w:cs="Arial"/>
          <w:b/>
          <w:bCs/>
        </w:rPr>
        <w:t xml:space="preserve"> člen</w:t>
      </w:r>
    </w:p>
    <w:p w14:paraId="6D9A5AB0" w14:textId="7AB5F6E9" w:rsidR="00650979" w:rsidRPr="00CA25AB" w:rsidRDefault="000E1506" w:rsidP="0025479C">
      <w:pPr>
        <w:jc w:val="both"/>
        <w:rPr>
          <w:rFonts w:cs="Arial"/>
        </w:rPr>
      </w:pPr>
      <w:r w:rsidRPr="00CA25AB">
        <w:rPr>
          <w:rFonts w:cs="Arial"/>
        </w:rPr>
        <w:t xml:space="preserve">(1) </w:t>
      </w:r>
      <w:r w:rsidR="00650979" w:rsidRPr="00CA25AB">
        <w:rPr>
          <w:rFonts w:cs="Arial"/>
        </w:rPr>
        <w:t xml:space="preserve">Določbe tega </w:t>
      </w:r>
      <w:r w:rsidRPr="00CA25AB">
        <w:rPr>
          <w:rFonts w:cs="Arial"/>
        </w:rPr>
        <w:t>zakona</w:t>
      </w:r>
      <w:r w:rsidR="00650979" w:rsidRPr="00CA25AB">
        <w:rPr>
          <w:rFonts w:cs="Arial"/>
        </w:rPr>
        <w:t xml:space="preserve">, ki urejajo sistem ECRIS-TCN, se smiselno uporabljajo tudi za </w:t>
      </w:r>
      <w:r w:rsidRPr="00CA25AB">
        <w:rPr>
          <w:rFonts w:cs="Arial"/>
        </w:rPr>
        <w:t>državljane tretjih držav</w:t>
      </w:r>
      <w:r w:rsidR="00650979" w:rsidRPr="00CA25AB">
        <w:rPr>
          <w:rFonts w:cs="Arial"/>
        </w:rPr>
        <w:t>, ki so v kazensko evidenco Republike Slovenije vpisan</w:t>
      </w:r>
      <w:r w:rsidRPr="00CA25AB">
        <w:rPr>
          <w:rFonts w:cs="Arial"/>
        </w:rPr>
        <w:t>i</w:t>
      </w:r>
      <w:r w:rsidR="00650979" w:rsidRPr="00CA25AB">
        <w:rPr>
          <w:rFonts w:cs="Arial"/>
        </w:rPr>
        <w:t xml:space="preserve"> </w:t>
      </w:r>
      <w:r w:rsidRPr="00CA25AB">
        <w:rPr>
          <w:rFonts w:cs="Arial"/>
        </w:rPr>
        <w:t xml:space="preserve">na dan </w:t>
      </w:r>
      <w:r w:rsidR="00DB7EEF" w:rsidRPr="00CA25AB">
        <w:rPr>
          <w:rFonts w:cs="Arial"/>
        </w:rPr>
        <w:t>začetka</w:t>
      </w:r>
      <w:r w:rsidRPr="00CA25AB">
        <w:rPr>
          <w:rFonts w:cs="Arial"/>
        </w:rPr>
        <w:t xml:space="preserve"> </w:t>
      </w:r>
      <w:r w:rsidR="00650979" w:rsidRPr="00CA25AB">
        <w:rPr>
          <w:rFonts w:cs="Arial"/>
        </w:rPr>
        <w:t>uporabe sistema ECRIS-TCN.</w:t>
      </w:r>
      <w:r w:rsidR="002435C8">
        <w:rPr>
          <w:rFonts w:cs="Arial"/>
        </w:rPr>
        <w:t xml:space="preserve"> </w:t>
      </w:r>
      <w:r w:rsidR="008416BB">
        <w:rPr>
          <w:rFonts w:cs="Arial"/>
        </w:rPr>
        <w:t>V</w:t>
      </w:r>
      <w:r w:rsidR="002435C8">
        <w:rPr>
          <w:rFonts w:cs="Arial"/>
        </w:rPr>
        <w:t xml:space="preserve"> sistem ECRIS-TCN </w:t>
      </w:r>
      <w:r w:rsidR="008416BB">
        <w:rPr>
          <w:rFonts w:cs="Arial"/>
        </w:rPr>
        <w:t xml:space="preserve">se </w:t>
      </w:r>
      <w:r w:rsidR="002435C8">
        <w:rPr>
          <w:rFonts w:cs="Arial"/>
        </w:rPr>
        <w:t xml:space="preserve">podatek o prstnih odtisih </w:t>
      </w:r>
      <w:r w:rsidR="008416BB">
        <w:rPr>
          <w:rFonts w:cs="Arial"/>
        </w:rPr>
        <w:t xml:space="preserve">teh oseb </w:t>
      </w:r>
      <w:r w:rsidR="002435C8">
        <w:rPr>
          <w:rFonts w:cs="Arial"/>
        </w:rPr>
        <w:t xml:space="preserve">vnese le, če se nahaja v evidenci daktiloskopiranih oseb policije. </w:t>
      </w:r>
    </w:p>
    <w:p w14:paraId="328F75FE" w14:textId="77777777" w:rsidR="000E1506" w:rsidRPr="00CA25AB" w:rsidRDefault="000E1506" w:rsidP="0025479C">
      <w:pPr>
        <w:jc w:val="both"/>
        <w:rPr>
          <w:rFonts w:cs="Arial"/>
        </w:rPr>
      </w:pPr>
    </w:p>
    <w:p w14:paraId="6337BA57" w14:textId="5C2DEA3F" w:rsidR="000E1506" w:rsidRPr="00CA25AB" w:rsidRDefault="000E1506" w:rsidP="007604B4">
      <w:pPr>
        <w:spacing w:after="160"/>
        <w:jc w:val="both"/>
        <w:rPr>
          <w:rFonts w:cs="Arial"/>
        </w:rPr>
      </w:pPr>
      <w:r w:rsidRPr="00CA25AB">
        <w:rPr>
          <w:rFonts w:cs="Arial"/>
        </w:rPr>
        <w:t xml:space="preserve">(2) Prejšnji odstavek se ne uporablja za </w:t>
      </w:r>
      <w:r w:rsidR="00F17411" w:rsidRPr="00CA25AB">
        <w:rPr>
          <w:rFonts w:cs="Arial"/>
        </w:rPr>
        <w:t>umrle</w:t>
      </w:r>
      <w:r w:rsidR="00642AD3" w:rsidRPr="00CA25AB">
        <w:rPr>
          <w:rFonts w:cs="Arial"/>
        </w:rPr>
        <w:t xml:space="preserve"> </w:t>
      </w:r>
      <w:r w:rsidR="00587F39" w:rsidRPr="00CA25AB">
        <w:rPr>
          <w:rFonts w:cs="Arial"/>
        </w:rPr>
        <w:t>posameznike</w:t>
      </w:r>
      <w:r w:rsidR="00642AD3" w:rsidRPr="00CA25AB">
        <w:rPr>
          <w:rFonts w:cs="Arial"/>
        </w:rPr>
        <w:t xml:space="preserve">, kar </w:t>
      </w:r>
      <w:r w:rsidR="0020387C" w:rsidRPr="00CA25AB">
        <w:rPr>
          <w:rFonts w:cs="Arial"/>
        </w:rPr>
        <w:t xml:space="preserve">ministrstvo </w:t>
      </w:r>
      <w:r w:rsidR="00642AD3" w:rsidRPr="00CA25AB">
        <w:rPr>
          <w:rFonts w:cs="Arial"/>
        </w:rPr>
        <w:t xml:space="preserve">preveri z </w:t>
      </w:r>
      <w:r w:rsidR="00F17411" w:rsidRPr="00CA25AB">
        <w:rPr>
          <w:rFonts w:cs="Arial"/>
        </w:rPr>
        <w:t>obdelavo podatkov iz</w:t>
      </w:r>
      <w:r w:rsidR="00642AD3" w:rsidRPr="00CA25AB">
        <w:rPr>
          <w:rFonts w:cs="Arial"/>
        </w:rPr>
        <w:t xml:space="preserve"> centraln</w:t>
      </w:r>
      <w:r w:rsidR="00F17411" w:rsidRPr="00CA25AB">
        <w:rPr>
          <w:rFonts w:cs="Arial"/>
        </w:rPr>
        <w:t>ega</w:t>
      </w:r>
      <w:r w:rsidR="00642AD3" w:rsidRPr="00CA25AB">
        <w:rPr>
          <w:rFonts w:cs="Arial"/>
        </w:rPr>
        <w:t xml:space="preserve"> registr</w:t>
      </w:r>
      <w:r w:rsidR="00F17411" w:rsidRPr="00CA25AB">
        <w:rPr>
          <w:rFonts w:cs="Arial"/>
        </w:rPr>
        <w:t>a</w:t>
      </w:r>
      <w:r w:rsidR="00642AD3" w:rsidRPr="00CA25AB">
        <w:rPr>
          <w:rFonts w:cs="Arial"/>
        </w:rPr>
        <w:t xml:space="preserve"> prebivalstva</w:t>
      </w:r>
      <w:r w:rsidR="00F17411" w:rsidRPr="00CA25AB">
        <w:rPr>
          <w:rFonts w:cs="Arial"/>
        </w:rPr>
        <w:t xml:space="preserve"> </w:t>
      </w:r>
      <w:r w:rsidRPr="00CA25AB">
        <w:rPr>
          <w:rFonts w:cs="Arial"/>
        </w:rPr>
        <w:t>.</w:t>
      </w:r>
    </w:p>
    <w:p w14:paraId="2FBA7287" w14:textId="77777777" w:rsidR="000E1506" w:rsidRDefault="000E1506" w:rsidP="007604B4">
      <w:pPr>
        <w:spacing w:after="160"/>
        <w:jc w:val="both"/>
        <w:rPr>
          <w:rFonts w:cs="Arial"/>
        </w:rPr>
      </w:pPr>
    </w:p>
    <w:p w14:paraId="134E6EC5" w14:textId="6F8ED4AE" w:rsidR="00020A2B" w:rsidRPr="00CA25AB" w:rsidRDefault="00813864" w:rsidP="00020A2B">
      <w:pPr>
        <w:spacing w:after="160"/>
        <w:jc w:val="center"/>
        <w:rPr>
          <w:rFonts w:cs="Arial"/>
          <w:b/>
          <w:bCs/>
        </w:rPr>
      </w:pPr>
      <w:r>
        <w:rPr>
          <w:rFonts w:cs="Arial"/>
          <w:b/>
          <w:bCs/>
        </w:rPr>
        <w:t>32.</w:t>
      </w:r>
      <w:r w:rsidR="00020A2B" w:rsidRPr="00CA25AB">
        <w:rPr>
          <w:rFonts w:cs="Arial"/>
          <w:b/>
          <w:bCs/>
        </w:rPr>
        <w:t xml:space="preserve"> člen</w:t>
      </w:r>
    </w:p>
    <w:p w14:paraId="14A11E8A" w14:textId="561D9DDA" w:rsidR="00020A2B" w:rsidRPr="00CA25AB" w:rsidRDefault="00020A2B" w:rsidP="007604B4">
      <w:pPr>
        <w:spacing w:after="160"/>
        <w:jc w:val="both"/>
        <w:rPr>
          <w:rFonts w:cs="Arial"/>
        </w:rPr>
      </w:pPr>
      <w:r w:rsidRPr="00CA25AB">
        <w:rPr>
          <w:rFonts w:cs="Arial"/>
        </w:rPr>
        <w:t xml:space="preserve">Če je za izvajanje 25., 26. in 27. poglavja potrebno, da se na ravni Evropske unije vzpostavijo ustrezne tehnične zmogljivosti oziroma da države članice in organi Evropske unije pričnejo usklajeno izvajati pooblastila iz Uredbe (EU) 2019/816 ali Uredbe 2019/818/EU, se določbe navedenih poglavij do izpolnitve teh pogojev uporabljajo smiselno, ob upoštevanju obvestil, ki jih v skladu s 35. členom Uredbe 2019/816/EU </w:t>
      </w:r>
      <w:r w:rsidR="00E55D0C">
        <w:rPr>
          <w:rFonts w:cs="Arial"/>
        </w:rPr>
        <w:t>ter 68</w:t>
      </w:r>
      <w:r w:rsidRPr="00CA25AB">
        <w:rPr>
          <w:rFonts w:cs="Arial"/>
        </w:rPr>
        <w:t>. členom Uredbe 2019/818/EU objavi Evropska komisija.</w:t>
      </w:r>
    </w:p>
    <w:p w14:paraId="3FCF62BF" w14:textId="77777777" w:rsidR="00932F59" w:rsidRPr="00CA25AB" w:rsidRDefault="00932F59" w:rsidP="007604B4">
      <w:pPr>
        <w:spacing w:after="160"/>
        <w:rPr>
          <w:rFonts w:cs="Arial"/>
          <w:bCs/>
          <w:highlight w:val="cyan"/>
        </w:rPr>
      </w:pPr>
    </w:p>
    <w:p w14:paraId="04664A37" w14:textId="6E8DAEAE" w:rsidR="004F6549" w:rsidRPr="00CA25AB" w:rsidRDefault="00813864" w:rsidP="002A2007">
      <w:pPr>
        <w:spacing w:after="160"/>
        <w:jc w:val="center"/>
        <w:rPr>
          <w:rFonts w:cs="Arial"/>
          <w:b/>
          <w:bCs/>
        </w:rPr>
      </w:pPr>
      <w:r>
        <w:rPr>
          <w:rFonts w:cs="Arial"/>
          <w:b/>
          <w:bCs/>
        </w:rPr>
        <w:t>33.</w:t>
      </w:r>
      <w:r w:rsidR="004F6549" w:rsidRPr="00CA25AB">
        <w:rPr>
          <w:rFonts w:cs="Arial"/>
          <w:b/>
          <w:bCs/>
        </w:rPr>
        <w:t xml:space="preserve"> člen</w:t>
      </w:r>
    </w:p>
    <w:p w14:paraId="0CFC1AA4" w14:textId="4C1C910D" w:rsidR="00515458" w:rsidRPr="00CA25AB" w:rsidRDefault="00515458" w:rsidP="002A2007">
      <w:pPr>
        <w:spacing w:after="160"/>
        <w:jc w:val="both"/>
        <w:rPr>
          <w:rFonts w:cs="Arial"/>
        </w:rPr>
      </w:pPr>
      <w:r w:rsidRPr="00CA25AB">
        <w:rPr>
          <w:rFonts w:cs="Arial"/>
        </w:rPr>
        <w:t xml:space="preserve">Ta zakon začne veljati </w:t>
      </w:r>
      <w:r w:rsidR="007B4787" w:rsidRPr="00CA25AB">
        <w:rPr>
          <w:rFonts w:cs="Arial"/>
        </w:rPr>
        <w:t>trideseti</w:t>
      </w:r>
      <w:r w:rsidRPr="00CA25AB">
        <w:rPr>
          <w:rFonts w:cs="Arial"/>
        </w:rPr>
        <w:t xml:space="preserve"> dan po objavi v Uradnem listu Republike Slovenije. </w:t>
      </w:r>
    </w:p>
    <w:bookmarkEnd w:id="68"/>
    <w:p w14:paraId="7FF65B82" w14:textId="77777777" w:rsidR="008F1D31" w:rsidRPr="00CA25AB" w:rsidRDefault="008F1D31" w:rsidP="002A2007">
      <w:pPr>
        <w:jc w:val="both"/>
        <w:rPr>
          <w:rFonts w:cs="Arial"/>
        </w:rPr>
      </w:pPr>
    </w:p>
    <w:p w14:paraId="087D5C0E" w14:textId="77777777" w:rsidR="008F1D31" w:rsidRPr="00CA25AB" w:rsidRDefault="008F1D31" w:rsidP="002A2007">
      <w:pPr>
        <w:jc w:val="both"/>
        <w:rPr>
          <w:rFonts w:cs="Arial"/>
        </w:rPr>
      </w:pPr>
    </w:p>
    <w:p w14:paraId="7C3AE875" w14:textId="77777777" w:rsidR="008F1D31" w:rsidRPr="00CA25AB" w:rsidRDefault="008F1D31" w:rsidP="002A2007">
      <w:pPr>
        <w:jc w:val="both"/>
        <w:rPr>
          <w:rFonts w:cs="Arial"/>
        </w:rPr>
      </w:pPr>
    </w:p>
    <w:p w14:paraId="1B2E75FE" w14:textId="77777777" w:rsidR="008F1D31" w:rsidRPr="00CA25AB" w:rsidRDefault="008F1D31" w:rsidP="002A2007">
      <w:pPr>
        <w:jc w:val="both"/>
        <w:rPr>
          <w:rFonts w:cs="Arial"/>
        </w:rPr>
      </w:pPr>
    </w:p>
    <w:p w14:paraId="74CEC6C3" w14:textId="77777777" w:rsidR="008F1D31" w:rsidRPr="00CA25AB" w:rsidRDefault="008F1D31" w:rsidP="002A2007">
      <w:pPr>
        <w:jc w:val="both"/>
        <w:rPr>
          <w:rFonts w:cs="Arial"/>
        </w:rPr>
      </w:pPr>
    </w:p>
    <w:p w14:paraId="5714DAB9" w14:textId="77777777" w:rsidR="008F1D31" w:rsidRPr="00CA25AB" w:rsidRDefault="008F1D31" w:rsidP="002A2007">
      <w:pPr>
        <w:jc w:val="both"/>
        <w:rPr>
          <w:rFonts w:cs="Arial"/>
          <w:bCs/>
          <w:highlight w:val="cyan"/>
        </w:rPr>
      </w:pPr>
    </w:p>
    <w:p w14:paraId="40C64AA6" w14:textId="77777777" w:rsidR="00546F8B" w:rsidRPr="00CA25AB" w:rsidRDefault="00546F8B" w:rsidP="002A2007">
      <w:pPr>
        <w:jc w:val="both"/>
        <w:rPr>
          <w:rFonts w:cs="Arial"/>
          <w:b/>
          <w:bCs/>
        </w:rPr>
      </w:pPr>
      <w:r w:rsidRPr="00CA25AB">
        <w:rPr>
          <w:rFonts w:cs="Arial"/>
          <w:highlight w:val="cyan"/>
        </w:rPr>
        <w:br w:type="page"/>
      </w:r>
    </w:p>
    <w:p w14:paraId="122A891D" w14:textId="439246CC" w:rsidR="00546F8B" w:rsidRPr="00CA25AB" w:rsidRDefault="00991ED0" w:rsidP="002A2007">
      <w:pPr>
        <w:rPr>
          <w:rFonts w:cs="Arial"/>
          <w:b/>
          <w:bCs/>
        </w:rPr>
      </w:pPr>
      <w:r w:rsidRPr="00CA25AB">
        <w:rPr>
          <w:rFonts w:cs="Arial"/>
          <w:b/>
          <w:bCs/>
        </w:rPr>
        <w:lastRenderedPageBreak/>
        <w:t>III. OBRAZLOŽITEV ČLENOV</w:t>
      </w:r>
    </w:p>
    <w:p w14:paraId="3F95F0CD" w14:textId="77777777" w:rsidR="00991ED0" w:rsidRPr="00CA25AB" w:rsidRDefault="00991ED0" w:rsidP="002A2007">
      <w:pPr>
        <w:rPr>
          <w:rFonts w:cs="Arial"/>
        </w:rPr>
      </w:pPr>
    </w:p>
    <w:p w14:paraId="7C576F64" w14:textId="7B24933A" w:rsidR="00991ED0" w:rsidRPr="00CA25AB" w:rsidRDefault="00A201F0" w:rsidP="002A2007">
      <w:pPr>
        <w:pStyle w:val="Poglavje"/>
        <w:spacing w:before="0" w:after="0" w:line="260" w:lineRule="exact"/>
        <w:jc w:val="both"/>
        <w:rPr>
          <w:sz w:val="20"/>
          <w:szCs w:val="20"/>
        </w:rPr>
      </w:pPr>
      <w:r w:rsidRPr="00CA25AB">
        <w:rPr>
          <w:sz w:val="20"/>
          <w:szCs w:val="20"/>
        </w:rPr>
        <w:t xml:space="preserve">K </w:t>
      </w:r>
      <w:r w:rsidR="00813864">
        <w:rPr>
          <w:sz w:val="20"/>
          <w:szCs w:val="20"/>
        </w:rPr>
        <w:t>1</w:t>
      </w:r>
      <w:r w:rsidR="00991ED0" w:rsidRPr="00CA25AB">
        <w:rPr>
          <w:sz w:val="20"/>
          <w:szCs w:val="20"/>
        </w:rPr>
        <w:t>. členu (2. člen ZSKZDČEU-1)</w:t>
      </w:r>
    </w:p>
    <w:p w14:paraId="415948A3" w14:textId="77777777" w:rsidR="00991ED0" w:rsidRPr="00CA25AB" w:rsidRDefault="00991ED0" w:rsidP="002A2007">
      <w:pPr>
        <w:pStyle w:val="Poglavje"/>
        <w:spacing w:before="0" w:after="0" w:line="260" w:lineRule="exact"/>
        <w:jc w:val="both"/>
        <w:rPr>
          <w:sz w:val="20"/>
          <w:szCs w:val="20"/>
          <w:highlight w:val="yellow"/>
        </w:rPr>
      </w:pPr>
    </w:p>
    <w:p w14:paraId="6D69AEAA" w14:textId="6CDCDF01" w:rsidR="0017536E" w:rsidRPr="00CA25AB" w:rsidRDefault="0017536E" w:rsidP="00880B7A">
      <w:pPr>
        <w:pStyle w:val="Poglavje"/>
        <w:spacing w:before="0" w:after="0" w:line="260" w:lineRule="exact"/>
        <w:jc w:val="both"/>
        <w:rPr>
          <w:b w:val="0"/>
          <w:bCs/>
          <w:sz w:val="20"/>
          <w:szCs w:val="20"/>
        </w:rPr>
      </w:pPr>
      <w:r w:rsidRPr="00CA25AB">
        <w:rPr>
          <w:b w:val="0"/>
          <w:bCs/>
          <w:sz w:val="20"/>
          <w:szCs w:val="20"/>
        </w:rPr>
        <w:t xml:space="preserve">S </w:t>
      </w:r>
      <w:r w:rsidR="00DF292B" w:rsidRPr="00CA25AB">
        <w:rPr>
          <w:b w:val="0"/>
          <w:bCs/>
          <w:sz w:val="20"/>
          <w:szCs w:val="20"/>
        </w:rPr>
        <w:t xml:space="preserve">predlagano </w:t>
      </w:r>
      <w:r w:rsidRPr="00CA25AB">
        <w:rPr>
          <w:b w:val="0"/>
          <w:bCs/>
          <w:sz w:val="20"/>
          <w:szCs w:val="20"/>
        </w:rPr>
        <w:t xml:space="preserve">spremembo četrtega odstavka </w:t>
      </w:r>
      <w:r w:rsidR="000A081D" w:rsidRPr="00CA25AB">
        <w:rPr>
          <w:b w:val="0"/>
          <w:bCs/>
          <w:sz w:val="20"/>
          <w:szCs w:val="20"/>
        </w:rPr>
        <w:t>2. člen</w:t>
      </w:r>
      <w:r w:rsidR="00D74B66" w:rsidRPr="00CA25AB">
        <w:rPr>
          <w:b w:val="0"/>
          <w:bCs/>
          <w:sz w:val="20"/>
          <w:szCs w:val="20"/>
        </w:rPr>
        <w:t>a</w:t>
      </w:r>
      <w:r w:rsidR="000A081D" w:rsidRPr="00CA25AB">
        <w:rPr>
          <w:b w:val="0"/>
          <w:bCs/>
          <w:sz w:val="20"/>
          <w:szCs w:val="20"/>
        </w:rPr>
        <w:t xml:space="preserve"> ZSKZDČEU-1 </w:t>
      </w:r>
      <w:r w:rsidRPr="00CA25AB">
        <w:rPr>
          <w:b w:val="0"/>
          <w:bCs/>
          <w:sz w:val="20"/>
          <w:szCs w:val="20"/>
        </w:rPr>
        <w:t xml:space="preserve">se med pravne akte EU, ki se </w:t>
      </w:r>
      <w:r w:rsidR="000A081D" w:rsidRPr="00CA25AB">
        <w:rPr>
          <w:b w:val="0"/>
          <w:bCs/>
          <w:sz w:val="20"/>
          <w:szCs w:val="20"/>
        </w:rPr>
        <w:t xml:space="preserve">v slovenski pravni red prenašajo </w:t>
      </w:r>
      <w:r w:rsidR="00DF292B" w:rsidRPr="00CA25AB">
        <w:rPr>
          <w:b w:val="0"/>
          <w:bCs/>
          <w:sz w:val="20"/>
          <w:szCs w:val="20"/>
        </w:rPr>
        <w:t>z ZSKZDČEU-1</w:t>
      </w:r>
      <w:r w:rsidRPr="00CA25AB">
        <w:rPr>
          <w:b w:val="0"/>
          <w:bCs/>
          <w:sz w:val="20"/>
          <w:szCs w:val="20"/>
        </w:rPr>
        <w:t>, dodaja Direktiva 2019/884/EU</w:t>
      </w:r>
      <w:r w:rsidR="000A081D" w:rsidRPr="00CA25AB">
        <w:rPr>
          <w:b w:val="0"/>
          <w:bCs/>
          <w:sz w:val="20"/>
          <w:szCs w:val="20"/>
        </w:rPr>
        <w:t>, ki ureja izmenjavo podatkov iz kazenskih evidenc</w:t>
      </w:r>
      <w:r w:rsidR="00D74B66" w:rsidRPr="00CA25AB">
        <w:rPr>
          <w:b w:val="0"/>
          <w:bCs/>
          <w:sz w:val="20"/>
          <w:szCs w:val="20"/>
        </w:rPr>
        <w:t xml:space="preserve"> med državami članicami</w:t>
      </w:r>
      <w:r w:rsidR="000A081D" w:rsidRPr="00CA25AB">
        <w:rPr>
          <w:b w:val="0"/>
          <w:bCs/>
          <w:sz w:val="20"/>
          <w:szCs w:val="20"/>
        </w:rPr>
        <w:t xml:space="preserve">. </w:t>
      </w:r>
    </w:p>
    <w:p w14:paraId="0A5E954A" w14:textId="77777777" w:rsidR="0017536E" w:rsidRPr="00CA25AB" w:rsidRDefault="0017536E" w:rsidP="00880B7A">
      <w:pPr>
        <w:pStyle w:val="Poglavje"/>
        <w:spacing w:before="0" w:after="0" w:line="260" w:lineRule="exact"/>
        <w:jc w:val="both"/>
        <w:rPr>
          <w:b w:val="0"/>
          <w:bCs/>
          <w:sz w:val="20"/>
          <w:szCs w:val="20"/>
        </w:rPr>
      </w:pPr>
    </w:p>
    <w:p w14:paraId="5FBB5410" w14:textId="5CAE323B" w:rsidR="000A081D" w:rsidRPr="00CA25AB" w:rsidRDefault="00586365" w:rsidP="00755329">
      <w:pPr>
        <w:pStyle w:val="Poglavje"/>
        <w:spacing w:before="0" w:after="0" w:line="260" w:lineRule="exact"/>
        <w:jc w:val="both"/>
        <w:rPr>
          <w:b w:val="0"/>
          <w:bCs/>
          <w:sz w:val="20"/>
          <w:szCs w:val="20"/>
        </w:rPr>
      </w:pPr>
      <w:r w:rsidRPr="00CA25AB">
        <w:rPr>
          <w:b w:val="0"/>
          <w:bCs/>
          <w:sz w:val="20"/>
          <w:szCs w:val="20"/>
        </w:rPr>
        <w:t>Predlagana s</w:t>
      </w:r>
      <w:r w:rsidR="00DF292B" w:rsidRPr="00CA25AB">
        <w:rPr>
          <w:b w:val="0"/>
          <w:bCs/>
          <w:sz w:val="20"/>
          <w:szCs w:val="20"/>
        </w:rPr>
        <w:t xml:space="preserve">prememba </w:t>
      </w:r>
      <w:r w:rsidR="000A081D" w:rsidRPr="00CA25AB">
        <w:rPr>
          <w:b w:val="0"/>
          <w:bCs/>
          <w:sz w:val="20"/>
          <w:szCs w:val="20"/>
        </w:rPr>
        <w:t>2. točk</w:t>
      </w:r>
      <w:r w:rsidR="00DF292B" w:rsidRPr="00CA25AB">
        <w:rPr>
          <w:b w:val="0"/>
          <w:bCs/>
          <w:sz w:val="20"/>
          <w:szCs w:val="20"/>
        </w:rPr>
        <w:t>e</w:t>
      </w:r>
      <w:r w:rsidR="000A081D" w:rsidRPr="00CA25AB">
        <w:rPr>
          <w:b w:val="0"/>
          <w:bCs/>
          <w:sz w:val="20"/>
          <w:szCs w:val="20"/>
        </w:rPr>
        <w:t xml:space="preserve"> šestega odstavka 2. člena ZSKZDČEU-1 </w:t>
      </w:r>
      <w:r w:rsidR="00DF292B" w:rsidRPr="00CA25AB">
        <w:rPr>
          <w:b w:val="0"/>
          <w:bCs/>
          <w:sz w:val="20"/>
          <w:szCs w:val="20"/>
        </w:rPr>
        <w:t>je potrebna zaradi uskladitve</w:t>
      </w:r>
      <w:r w:rsidR="00755329" w:rsidRPr="00CA25AB">
        <w:rPr>
          <w:b w:val="0"/>
          <w:bCs/>
          <w:sz w:val="20"/>
          <w:szCs w:val="20"/>
        </w:rPr>
        <w:t xml:space="preserve"> s spremembam</w:t>
      </w:r>
      <w:r w:rsidR="00DF292B" w:rsidRPr="00CA25AB">
        <w:rPr>
          <w:b w:val="0"/>
          <w:bCs/>
          <w:sz w:val="20"/>
          <w:szCs w:val="20"/>
        </w:rPr>
        <w:t xml:space="preserve">i, ki </w:t>
      </w:r>
      <w:r w:rsidR="00617355" w:rsidRPr="00CA25AB">
        <w:rPr>
          <w:b w:val="0"/>
          <w:bCs/>
          <w:sz w:val="20"/>
          <w:szCs w:val="20"/>
        </w:rPr>
        <w:t>so predlagane</w:t>
      </w:r>
      <w:r w:rsidR="00DF292B" w:rsidRPr="00CA25AB">
        <w:rPr>
          <w:b w:val="0"/>
          <w:bCs/>
          <w:sz w:val="20"/>
          <w:szCs w:val="20"/>
        </w:rPr>
        <w:t xml:space="preserve"> v </w:t>
      </w:r>
      <w:r w:rsidR="00755329" w:rsidRPr="00CA25AB">
        <w:rPr>
          <w:b w:val="0"/>
          <w:bCs/>
          <w:sz w:val="20"/>
          <w:szCs w:val="20"/>
        </w:rPr>
        <w:t>24. poglavj</w:t>
      </w:r>
      <w:r w:rsidR="00617355" w:rsidRPr="00CA25AB">
        <w:rPr>
          <w:b w:val="0"/>
          <w:bCs/>
          <w:sz w:val="20"/>
          <w:szCs w:val="20"/>
        </w:rPr>
        <w:t>u</w:t>
      </w:r>
      <w:r w:rsidR="00D74B66" w:rsidRPr="00CA25AB">
        <w:rPr>
          <w:b w:val="0"/>
          <w:bCs/>
          <w:sz w:val="20"/>
          <w:szCs w:val="20"/>
        </w:rPr>
        <w:t xml:space="preserve"> ZSKZDČEU-1</w:t>
      </w:r>
      <w:r w:rsidR="00DF292B" w:rsidRPr="00CA25AB">
        <w:rPr>
          <w:b w:val="0"/>
          <w:bCs/>
          <w:sz w:val="20"/>
          <w:szCs w:val="20"/>
        </w:rPr>
        <w:t xml:space="preserve"> </w:t>
      </w:r>
      <w:r w:rsidR="00D74B66" w:rsidRPr="00CA25AB">
        <w:rPr>
          <w:b w:val="0"/>
          <w:bCs/>
          <w:sz w:val="20"/>
          <w:szCs w:val="20"/>
        </w:rPr>
        <w:t xml:space="preserve">glede </w:t>
      </w:r>
      <w:r w:rsidR="00617355" w:rsidRPr="00CA25AB">
        <w:rPr>
          <w:b w:val="0"/>
          <w:bCs/>
          <w:sz w:val="20"/>
          <w:szCs w:val="20"/>
        </w:rPr>
        <w:t>priznanja</w:t>
      </w:r>
      <w:r w:rsidR="00D74B66" w:rsidRPr="00CA25AB">
        <w:rPr>
          <w:b w:val="0"/>
          <w:bCs/>
          <w:sz w:val="20"/>
          <w:szCs w:val="20"/>
        </w:rPr>
        <w:t xml:space="preserve"> in izvrševanja sklepov o odvzemu premoženja in začasnem zavarovanju odvzema. </w:t>
      </w:r>
    </w:p>
    <w:p w14:paraId="494A63DB" w14:textId="77777777" w:rsidR="000A081D" w:rsidRPr="00CA25AB" w:rsidRDefault="000A081D" w:rsidP="00880B7A">
      <w:pPr>
        <w:pStyle w:val="Poglavje"/>
        <w:spacing w:before="0" w:after="0" w:line="260" w:lineRule="exact"/>
        <w:jc w:val="both"/>
        <w:rPr>
          <w:b w:val="0"/>
          <w:bCs/>
          <w:sz w:val="20"/>
          <w:szCs w:val="20"/>
        </w:rPr>
      </w:pPr>
    </w:p>
    <w:p w14:paraId="24522487" w14:textId="4AAA534E" w:rsidR="00880B7A" w:rsidRPr="00CA25AB" w:rsidRDefault="00586365" w:rsidP="00880B7A">
      <w:pPr>
        <w:pStyle w:val="Poglavje"/>
        <w:spacing w:before="0" w:after="0" w:line="260" w:lineRule="exact"/>
        <w:jc w:val="both"/>
        <w:rPr>
          <w:b w:val="0"/>
          <w:bCs/>
          <w:sz w:val="20"/>
          <w:szCs w:val="20"/>
        </w:rPr>
      </w:pPr>
      <w:r w:rsidRPr="00CA25AB">
        <w:rPr>
          <w:b w:val="0"/>
          <w:bCs/>
          <w:sz w:val="20"/>
          <w:szCs w:val="20"/>
        </w:rPr>
        <w:t>Predlagani novi</w:t>
      </w:r>
      <w:r w:rsidR="00880B7A" w:rsidRPr="00CA25AB">
        <w:rPr>
          <w:b w:val="0"/>
          <w:bCs/>
          <w:sz w:val="20"/>
          <w:szCs w:val="20"/>
        </w:rPr>
        <w:t xml:space="preserve"> </w:t>
      </w:r>
      <w:r w:rsidR="00D74B66" w:rsidRPr="00CA25AB">
        <w:rPr>
          <w:b w:val="0"/>
          <w:bCs/>
          <w:sz w:val="20"/>
          <w:szCs w:val="20"/>
        </w:rPr>
        <w:t>3.</w:t>
      </w:r>
      <w:r w:rsidR="00880B7A" w:rsidRPr="00CA25AB">
        <w:rPr>
          <w:b w:val="0"/>
          <w:bCs/>
          <w:sz w:val="20"/>
          <w:szCs w:val="20"/>
        </w:rPr>
        <w:t xml:space="preserve"> in </w:t>
      </w:r>
      <w:r w:rsidR="00D74B66" w:rsidRPr="00CA25AB">
        <w:rPr>
          <w:b w:val="0"/>
          <w:bCs/>
          <w:sz w:val="20"/>
          <w:szCs w:val="20"/>
        </w:rPr>
        <w:t>4</w:t>
      </w:r>
      <w:r w:rsidR="00771CF6" w:rsidRPr="00CA25AB">
        <w:rPr>
          <w:b w:val="0"/>
          <w:bCs/>
          <w:sz w:val="20"/>
          <w:szCs w:val="20"/>
        </w:rPr>
        <w:t>.</w:t>
      </w:r>
      <w:r w:rsidR="00D74B66" w:rsidRPr="00CA25AB">
        <w:rPr>
          <w:b w:val="0"/>
          <w:bCs/>
          <w:sz w:val="20"/>
          <w:szCs w:val="20"/>
        </w:rPr>
        <w:t xml:space="preserve"> </w:t>
      </w:r>
      <w:r w:rsidR="00880B7A" w:rsidRPr="00CA25AB">
        <w:rPr>
          <w:b w:val="0"/>
          <w:bCs/>
          <w:sz w:val="20"/>
          <w:szCs w:val="20"/>
        </w:rPr>
        <w:t xml:space="preserve">točka </w:t>
      </w:r>
      <w:r w:rsidR="009439A9" w:rsidRPr="00CA25AB">
        <w:rPr>
          <w:b w:val="0"/>
          <w:bCs/>
          <w:sz w:val="20"/>
          <w:szCs w:val="20"/>
        </w:rPr>
        <w:t xml:space="preserve">šestega odstavka 2. člena ZSKZDČEU-1 </w:t>
      </w:r>
      <w:r w:rsidR="00880B7A" w:rsidRPr="00CA25AB">
        <w:rPr>
          <w:b w:val="0"/>
          <w:bCs/>
          <w:sz w:val="20"/>
          <w:szCs w:val="20"/>
        </w:rPr>
        <w:t xml:space="preserve">pojasnjujeta, da </w:t>
      </w:r>
      <w:r w:rsidR="00E2722F" w:rsidRPr="00CA25AB">
        <w:rPr>
          <w:b w:val="0"/>
          <w:bCs/>
          <w:sz w:val="20"/>
          <w:szCs w:val="20"/>
        </w:rPr>
        <w:t>ZSKZDČEU-1</w:t>
      </w:r>
      <w:r w:rsidRPr="00CA25AB">
        <w:rPr>
          <w:b w:val="0"/>
          <w:bCs/>
          <w:sz w:val="20"/>
          <w:szCs w:val="20"/>
        </w:rPr>
        <w:t xml:space="preserve"> v skladu s </w:t>
      </w:r>
      <w:r w:rsidR="0021465F" w:rsidRPr="00CA25AB">
        <w:rPr>
          <w:b w:val="0"/>
          <w:bCs/>
          <w:sz w:val="20"/>
          <w:szCs w:val="20"/>
        </w:rPr>
        <w:t>predlogom novele</w:t>
      </w:r>
      <w:r w:rsidRPr="00CA25AB">
        <w:rPr>
          <w:b w:val="0"/>
          <w:bCs/>
          <w:sz w:val="20"/>
          <w:szCs w:val="20"/>
        </w:rPr>
        <w:t xml:space="preserve"> </w:t>
      </w:r>
      <w:r w:rsidR="00880B7A" w:rsidRPr="00CA25AB">
        <w:rPr>
          <w:b w:val="0"/>
          <w:bCs/>
          <w:sz w:val="20"/>
          <w:szCs w:val="20"/>
        </w:rPr>
        <w:t xml:space="preserve">vključuje </w:t>
      </w:r>
      <w:r w:rsidR="00D74B66" w:rsidRPr="00CA25AB">
        <w:rPr>
          <w:b w:val="0"/>
          <w:bCs/>
          <w:sz w:val="20"/>
          <w:szCs w:val="20"/>
        </w:rPr>
        <w:t>določbe</w:t>
      </w:r>
      <w:r w:rsidR="00880B7A" w:rsidRPr="00CA25AB">
        <w:rPr>
          <w:b w:val="0"/>
          <w:bCs/>
          <w:sz w:val="20"/>
          <w:szCs w:val="20"/>
        </w:rPr>
        <w:t xml:space="preserve"> za izvajanje Uredb</w:t>
      </w:r>
      <w:r w:rsidR="000A081D" w:rsidRPr="00CA25AB">
        <w:rPr>
          <w:b w:val="0"/>
          <w:bCs/>
          <w:sz w:val="20"/>
          <w:szCs w:val="20"/>
        </w:rPr>
        <w:t>e</w:t>
      </w:r>
      <w:r w:rsidR="00880B7A" w:rsidRPr="00CA25AB">
        <w:rPr>
          <w:b w:val="0"/>
          <w:bCs/>
          <w:sz w:val="20"/>
          <w:szCs w:val="20"/>
        </w:rPr>
        <w:t xml:space="preserve"> 2019/816/EU</w:t>
      </w:r>
      <w:r w:rsidR="00D74B66" w:rsidRPr="00CA25AB">
        <w:rPr>
          <w:b w:val="0"/>
          <w:bCs/>
          <w:sz w:val="20"/>
          <w:szCs w:val="20"/>
        </w:rPr>
        <w:t xml:space="preserve"> </w:t>
      </w:r>
      <w:r w:rsidR="00E2722F" w:rsidRPr="00CA25AB">
        <w:rPr>
          <w:b w:val="0"/>
          <w:bCs/>
          <w:sz w:val="20"/>
          <w:szCs w:val="20"/>
        </w:rPr>
        <w:t>(</w:t>
      </w:r>
      <w:r w:rsidR="00D74B66" w:rsidRPr="00CA25AB">
        <w:rPr>
          <w:b w:val="0"/>
          <w:bCs/>
          <w:sz w:val="20"/>
          <w:szCs w:val="20"/>
        </w:rPr>
        <w:t>ECRIS-TCN</w:t>
      </w:r>
      <w:r w:rsidR="00E2722F" w:rsidRPr="00CA25AB">
        <w:rPr>
          <w:b w:val="0"/>
          <w:bCs/>
          <w:sz w:val="20"/>
          <w:szCs w:val="20"/>
        </w:rPr>
        <w:t>; novo 26. poglavje)</w:t>
      </w:r>
      <w:r w:rsidR="00880B7A" w:rsidRPr="00CA25AB">
        <w:rPr>
          <w:b w:val="0"/>
          <w:bCs/>
          <w:sz w:val="20"/>
          <w:szCs w:val="20"/>
        </w:rPr>
        <w:t xml:space="preserve"> in Uredb</w:t>
      </w:r>
      <w:r w:rsidR="002D054C" w:rsidRPr="00CA25AB">
        <w:rPr>
          <w:b w:val="0"/>
          <w:bCs/>
          <w:sz w:val="20"/>
          <w:szCs w:val="20"/>
        </w:rPr>
        <w:t>e</w:t>
      </w:r>
      <w:r w:rsidR="00880B7A" w:rsidRPr="00CA25AB">
        <w:rPr>
          <w:b w:val="0"/>
          <w:bCs/>
          <w:sz w:val="20"/>
          <w:szCs w:val="20"/>
        </w:rPr>
        <w:t xml:space="preserve"> 2019/818/EU</w:t>
      </w:r>
      <w:r w:rsidR="002D054C" w:rsidRPr="00CA25AB">
        <w:rPr>
          <w:b w:val="0"/>
          <w:bCs/>
          <w:sz w:val="20"/>
          <w:szCs w:val="20"/>
        </w:rPr>
        <w:t xml:space="preserve"> </w:t>
      </w:r>
      <w:r w:rsidR="00E2722F" w:rsidRPr="00CA25AB">
        <w:rPr>
          <w:b w:val="0"/>
          <w:bCs/>
          <w:sz w:val="20"/>
          <w:szCs w:val="20"/>
        </w:rPr>
        <w:t>(</w:t>
      </w:r>
      <w:r w:rsidR="00D74B66" w:rsidRPr="00CA25AB">
        <w:rPr>
          <w:b w:val="0"/>
          <w:bCs/>
          <w:sz w:val="20"/>
          <w:szCs w:val="20"/>
        </w:rPr>
        <w:t>interoperabilnosti informacijskih sistemov</w:t>
      </w:r>
      <w:r w:rsidR="00E2722F" w:rsidRPr="00CA25AB">
        <w:rPr>
          <w:b w:val="0"/>
          <w:bCs/>
          <w:sz w:val="20"/>
          <w:szCs w:val="20"/>
        </w:rPr>
        <w:t xml:space="preserve">; </w:t>
      </w:r>
      <w:r w:rsidR="00880B7A" w:rsidRPr="00CA25AB">
        <w:rPr>
          <w:b w:val="0"/>
          <w:bCs/>
          <w:sz w:val="20"/>
          <w:szCs w:val="20"/>
        </w:rPr>
        <w:t xml:space="preserve">novo </w:t>
      </w:r>
      <w:r w:rsidR="0017536E" w:rsidRPr="00CA25AB">
        <w:rPr>
          <w:b w:val="0"/>
          <w:bCs/>
          <w:sz w:val="20"/>
          <w:szCs w:val="20"/>
        </w:rPr>
        <w:t>27.</w:t>
      </w:r>
      <w:r w:rsidR="00880B7A" w:rsidRPr="00CA25AB">
        <w:rPr>
          <w:b w:val="0"/>
          <w:bCs/>
          <w:sz w:val="20"/>
          <w:szCs w:val="20"/>
        </w:rPr>
        <w:t xml:space="preserve"> poglavje</w:t>
      </w:r>
      <w:r w:rsidR="00E2722F" w:rsidRPr="00CA25AB">
        <w:rPr>
          <w:b w:val="0"/>
          <w:bCs/>
          <w:sz w:val="20"/>
          <w:szCs w:val="20"/>
        </w:rPr>
        <w:t>)</w:t>
      </w:r>
      <w:r w:rsidR="002D054C" w:rsidRPr="00CA25AB">
        <w:rPr>
          <w:b w:val="0"/>
          <w:bCs/>
          <w:sz w:val="20"/>
          <w:szCs w:val="20"/>
        </w:rPr>
        <w:t>.</w:t>
      </w:r>
      <w:r w:rsidR="00880B7A" w:rsidRPr="00CA25AB">
        <w:rPr>
          <w:b w:val="0"/>
          <w:bCs/>
          <w:sz w:val="20"/>
          <w:szCs w:val="20"/>
        </w:rPr>
        <w:t xml:space="preserve"> </w:t>
      </w:r>
    </w:p>
    <w:p w14:paraId="35640825" w14:textId="77777777" w:rsidR="00A201F0" w:rsidRPr="00CA25AB" w:rsidRDefault="00A201F0" w:rsidP="002A2007">
      <w:pPr>
        <w:pStyle w:val="Poglavje"/>
        <w:spacing w:before="0" w:after="0" w:line="260" w:lineRule="exact"/>
        <w:jc w:val="both"/>
        <w:rPr>
          <w:b w:val="0"/>
          <w:bCs/>
          <w:sz w:val="20"/>
          <w:szCs w:val="20"/>
        </w:rPr>
      </w:pPr>
    </w:p>
    <w:p w14:paraId="75DF36B5" w14:textId="1B256A49" w:rsidR="00415165" w:rsidRPr="00CA25AB" w:rsidRDefault="00415165" w:rsidP="002A2007">
      <w:pPr>
        <w:rPr>
          <w:rFonts w:cs="Arial"/>
          <w:b/>
        </w:rPr>
      </w:pPr>
      <w:bookmarkStart w:id="69" w:name="_Hlk193365098"/>
      <w:r w:rsidRPr="00CA25AB">
        <w:rPr>
          <w:rFonts w:cs="Arial"/>
          <w:b/>
        </w:rPr>
        <w:t xml:space="preserve">K </w:t>
      </w:r>
      <w:r w:rsidR="00813864">
        <w:rPr>
          <w:rFonts w:cs="Arial"/>
          <w:b/>
        </w:rPr>
        <w:t>2</w:t>
      </w:r>
      <w:r w:rsidR="00C72D83" w:rsidRPr="00CA25AB">
        <w:rPr>
          <w:rFonts w:cs="Arial"/>
          <w:b/>
        </w:rPr>
        <w:t xml:space="preserve">. in </w:t>
      </w:r>
      <w:r w:rsidR="00813864">
        <w:rPr>
          <w:rFonts w:cs="Arial"/>
          <w:b/>
        </w:rPr>
        <w:t>3</w:t>
      </w:r>
      <w:r w:rsidRPr="00CA25AB">
        <w:rPr>
          <w:rFonts w:cs="Arial"/>
          <w:b/>
        </w:rPr>
        <w:t>. členu (</w:t>
      </w:r>
      <w:r w:rsidR="00C72D83" w:rsidRPr="00CA25AB">
        <w:rPr>
          <w:rFonts w:cs="Arial"/>
          <w:b/>
        </w:rPr>
        <w:t xml:space="preserve">10. in </w:t>
      </w:r>
      <w:r w:rsidRPr="00CA25AB">
        <w:rPr>
          <w:rFonts w:cs="Arial"/>
          <w:b/>
        </w:rPr>
        <w:t>11. člen ZSKZDČEU-1)</w:t>
      </w:r>
    </w:p>
    <w:p w14:paraId="6ABE4F0F" w14:textId="77777777" w:rsidR="00C72D83" w:rsidRPr="00CA25AB" w:rsidRDefault="00C72D83" w:rsidP="00C72D83">
      <w:pPr>
        <w:rPr>
          <w:rFonts w:cs="Arial"/>
          <w:b/>
        </w:rPr>
      </w:pPr>
    </w:p>
    <w:p w14:paraId="16C7F4E1" w14:textId="77777777" w:rsidR="00D53203" w:rsidRPr="00CA25AB" w:rsidRDefault="00D53203" w:rsidP="00D53203">
      <w:pPr>
        <w:pStyle w:val="Poglavje"/>
        <w:spacing w:before="0" w:after="0" w:line="260" w:lineRule="exact"/>
        <w:jc w:val="both"/>
        <w:rPr>
          <w:sz w:val="20"/>
          <w:szCs w:val="20"/>
        </w:rPr>
      </w:pPr>
      <w:r w:rsidRPr="00CA25AB">
        <w:rPr>
          <w:sz w:val="20"/>
          <w:szCs w:val="20"/>
        </w:rPr>
        <w:t>Fakultativni in obligatorni razlogi za zavrnitev</w:t>
      </w:r>
    </w:p>
    <w:p w14:paraId="65A219E3" w14:textId="77777777" w:rsidR="00D53203" w:rsidRPr="00CA25AB" w:rsidRDefault="00D53203" w:rsidP="00C72D83">
      <w:pPr>
        <w:rPr>
          <w:rFonts w:cs="Arial"/>
          <w:b/>
        </w:rPr>
      </w:pPr>
    </w:p>
    <w:p w14:paraId="55189778" w14:textId="2218D4FE" w:rsidR="00C72D83" w:rsidRPr="00CA25AB" w:rsidRDefault="00C72D83" w:rsidP="00D61AD6">
      <w:pPr>
        <w:jc w:val="both"/>
        <w:rPr>
          <w:rFonts w:cs="Arial"/>
          <w:szCs w:val="20"/>
          <w:lang w:eastAsia="sl-SI"/>
        </w:rPr>
      </w:pPr>
      <w:r w:rsidRPr="00CA25AB">
        <w:rPr>
          <w:rFonts w:cs="Arial"/>
          <w:szCs w:val="20"/>
          <w:lang w:eastAsia="sl-SI"/>
        </w:rPr>
        <w:t xml:space="preserve">Evropska </w:t>
      </w:r>
      <w:r w:rsidR="00460978" w:rsidRPr="00CA25AB">
        <w:rPr>
          <w:rFonts w:cs="Arial"/>
          <w:szCs w:val="20"/>
          <w:lang w:eastAsia="sl-SI"/>
        </w:rPr>
        <w:t>k</w:t>
      </w:r>
      <w:r w:rsidRPr="00CA25AB">
        <w:rPr>
          <w:rFonts w:cs="Arial"/>
          <w:szCs w:val="20"/>
          <w:lang w:eastAsia="sl-SI"/>
        </w:rPr>
        <w:t xml:space="preserve">omisija z Obrazloženim mnenjem Republiki Sloveniji očita, da je v svojo zakonodajo nepravilno prenesla </w:t>
      </w:r>
      <w:r w:rsidR="00460978" w:rsidRPr="00CA25AB">
        <w:rPr>
          <w:rFonts w:cs="Arial"/>
          <w:szCs w:val="20"/>
          <w:lang w:eastAsia="sl-SI"/>
        </w:rPr>
        <w:t>1.</w:t>
      </w:r>
      <w:r w:rsidRPr="00CA25AB">
        <w:rPr>
          <w:rFonts w:cs="Arial"/>
          <w:szCs w:val="20"/>
          <w:lang w:eastAsia="sl-SI"/>
        </w:rPr>
        <w:t xml:space="preserve">, </w:t>
      </w:r>
      <w:r w:rsidR="00460978" w:rsidRPr="00CA25AB">
        <w:rPr>
          <w:rFonts w:cs="Arial"/>
          <w:szCs w:val="20"/>
          <w:lang w:eastAsia="sl-SI"/>
        </w:rPr>
        <w:t>2.</w:t>
      </w:r>
      <w:r w:rsidRPr="00CA25AB">
        <w:rPr>
          <w:rFonts w:cs="Arial"/>
          <w:szCs w:val="20"/>
          <w:lang w:eastAsia="sl-SI"/>
        </w:rPr>
        <w:t xml:space="preserve">, </w:t>
      </w:r>
      <w:r w:rsidR="00460978" w:rsidRPr="00CA25AB">
        <w:rPr>
          <w:rFonts w:cs="Arial"/>
          <w:szCs w:val="20"/>
          <w:lang w:eastAsia="sl-SI"/>
        </w:rPr>
        <w:t>3.</w:t>
      </w:r>
      <w:r w:rsidRPr="00CA25AB">
        <w:rPr>
          <w:rFonts w:cs="Arial"/>
          <w:szCs w:val="20"/>
          <w:lang w:eastAsia="sl-SI"/>
        </w:rPr>
        <w:t xml:space="preserve">, </w:t>
      </w:r>
      <w:r w:rsidR="00460978" w:rsidRPr="00CA25AB">
        <w:rPr>
          <w:rFonts w:cs="Arial"/>
          <w:szCs w:val="20"/>
          <w:lang w:eastAsia="sl-SI"/>
        </w:rPr>
        <w:t>4.</w:t>
      </w:r>
      <w:r w:rsidRPr="00CA25AB">
        <w:rPr>
          <w:rFonts w:cs="Arial"/>
          <w:szCs w:val="20"/>
          <w:lang w:eastAsia="sl-SI"/>
        </w:rPr>
        <w:t xml:space="preserve"> in </w:t>
      </w:r>
      <w:r w:rsidR="00460978" w:rsidRPr="00CA25AB">
        <w:rPr>
          <w:rFonts w:cs="Arial"/>
          <w:szCs w:val="20"/>
          <w:lang w:eastAsia="sl-SI"/>
        </w:rPr>
        <w:t>5.</w:t>
      </w:r>
      <w:r w:rsidRPr="00CA25AB">
        <w:rPr>
          <w:rFonts w:cs="Arial"/>
          <w:szCs w:val="20"/>
          <w:lang w:eastAsia="sl-SI"/>
        </w:rPr>
        <w:t xml:space="preserve"> </w:t>
      </w:r>
      <w:r w:rsidR="00D53203" w:rsidRPr="00CA25AB">
        <w:rPr>
          <w:rFonts w:cs="Arial"/>
          <w:szCs w:val="20"/>
          <w:lang w:eastAsia="sl-SI"/>
        </w:rPr>
        <w:t xml:space="preserve">točko </w:t>
      </w:r>
      <w:r w:rsidRPr="00CA25AB">
        <w:rPr>
          <w:rFonts w:cs="Arial"/>
          <w:szCs w:val="20"/>
          <w:lang w:eastAsia="sl-SI"/>
        </w:rPr>
        <w:t>4. člena in prvi odstavek 4a člena</w:t>
      </w:r>
      <w:r w:rsidR="00D53203" w:rsidRPr="00CA25AB">
        <w:rPr>
          <w:rFonts w:cs="Arial"/>
          <w:szCs w:val="20"/>
          <w:lang w:eastAsia="sl-SI"/>
        </w:rPr>
        <w:t xml:space="preserve"> Okvirnega sklepa </w:t>
      </w:r>
      <w:r w:rsidR="00D53203" w:rsidRPr="00CA25AB">
        <w:rPr>
          <w:rFonts w:cs="Arial"/>
        </w:rPr>
        <w:t>2002/584/PNZ</w:t>
      </w:r>
      <w:r w:rsidR="00D53203" w:rsidRPr="00CA25AB">
        <w:rPr>
          <w:rFonts w:cs="Arial"/>
          <w:szCs w:val="20"/>
          <w:lang w:eastAsia="sl-SI"/>
        </w:rPr>
        <w:t xml:space="preserve"> </w:t>
      </w:r>
      <w:r w:rsidR="001C77B8" w:rsidRPr="00CA25AB">
        <w:rPr>
          <w:rFonts w:cs="Arial"/>
          <w:szCs w:val="20"/>
          <w:lang w:eastAsia="sl-SI"/>
        </w:rPr>
        <w:t>(</w:t>
      </w:r>
      <w:r w:rsidR="00D73E3D">
        <w:rPr>
          <w:rFonts w:cs="Arial"/>
          <w:szCs w:val="20"/>
          <w:lang w:eastAsia="sl-SI"/>
        </w:rPr>
        <w:t>glej</w:t>
      </w:r>
      <w:r w:rsidR="001C77B8" w:rsidRPr="00CA25AB">
        <w:rPr>
          <w:rFonts w:cs="Arial"/>
          <w:szCs w:val="20"/>
          <w:lang w:eastAsia="sl-SI"/>
        </w:rPr>
        <w:t xml:space="preserve"> uvodno obrazložitev)</w:t>
      </w:r>
      <w:r w:rsidRPr="00CA25AB">
        <w:rPr>
          <w:rFonts w:cs="Arial"/>
          <w:szCs w:val="20"/>
          <w:lang w:eastAsia="sl-SI"/>
        </w:rPr>
        <w:t>.</w:t>
      </w:r>
    </w:p>
    <w:p w14:paraId="5D55A858" w14:textId="492FB867" w:rsidR="00D53203" w:rsidRPr="00CA25AB" w:rsidRDefault="00C72D83" w:rsidP="00D61AD6">
      <w:pPr>
        <w:jc w:val="both"/>
        <w:rPr>
          <w:rFonts w:cs="Arial"/>
        </w:rPr>
      </w:pPr>
      <w:r w:rsidRPr="00CA25AB">
        <w:rPr>
          <w:rFonts w:cs="Arial"/>
          <w:b/>
        </w:rPr>
        <w:t xml:space="preserve"> </w:t>
      </w:r>
      <w:r w:rsidRPr="00CA25AB">
        <w:rPr>
          <w:rFonts w:cs="Arial"/>
          <w:b/>
        </w:rPr>
        <w:br/>
      </w:r>
      <w:r w:rsidRPr="00CA25AB">
        <w:rPr>
          <w:rFonts w:cs="Arial"/>
        </w:rPr>
        <w:t xml:space="preserve">Okvirni sklep 2002/584/PNZ določa obligatorne </w:t>
      </w:r>
      <w:r w:rsidR="001C77B8" w:rsidRPr="00CA25AB">
        <w:rPr>
          <w:rFonts w:cs="Arial"/>
        </w:rPr>
        <w:t xml:space="preserve">(3. člen) </w:t>
      </w:r>
      <w:r w:rsidRPr="00CA25AB">
        <w:rPr>
          <w:rFonts w:cs="Arial"/>
        </w:rPr>
        <w:t>in fakultativne</w:t>
      </w:r>
      <w:r w:rsidR="001C77B8" w:rsidRPr="00CA25AB">
        <w:rPr>
          <w:rFonts w:cs="Arial"/>
        </w:rPr>
        <w:t xml:space="preserve"> (4. člen in prvi odstavek 4a člena)</w:t>
      </w:r>
      <w:r w:rsidRPr="00CA25AB">
        <w:rPr>
          <w:rFonts w:cs="Arial"/>
        </w:rPr>
        <w:t xml:space="preserve"> razloge za zavrnitev evropskega naloga za prijetje in predajo, pri čemer okvirni sklep </w:t>
      </w:r>
      <w:r w:rsidR="001C77B8" w:rsidRPr="00CA25AB">
        <w:rPr>
          <w:rFonts w:cs="Arial"/>
        </w:rPr>
        <w:t xml:space="preserve">izrecno </w:t>
      </w:r>
      <w:r w:rsidRPr="00CA25AB">
        <w:rPr>
          <w:rFonts w:cs="Arial"/>
        </w:rPr>
        <w:t xml:space="preserve">ne pojasni, kakšne so pravne posledice, če je razlog umeščen v </w:t>
      </w:r>
      <w:r w:rsidR="00460978" w:rsidRPr="00CA25AB">
        <w:rPr>
          <w:rFonts w:cs="Arial"/>
        </w:rPr>
        <w:t xml:space="preserve">prvo </w:t>
      </w:r>
      <w:r w:rsidRPr="00CA25AB">
        <w:rPr>
          <w:rFonts w:cs="Arial"/>
        </w:rPr>
        <w:t>ali drug</w:t>
      </w:r>
      <w:r w:rsidR="00460978" w:rsidRPr="00CA25AB">
        <w:rPr>
          <w:rFonts w:cs="Arial"/>
        </w:rPr>
        <w:t>o</w:t>
      </w:r>
      <w:r w:rsidRPr="00CA25AB">
        <w:rPr>
          <w:rFonts w:cs="Arial"/>
        </w:rPr>
        <w:t xml:space="preserve"> kategorijo. Glede obligatornih razlogov sicer prevladuje enotna razlaga – države članice jih morajo prenesti v svojo zakonodajo, njihovi pravosodni organi pa morajo priznanje evropskega </w:t>
      </w:r>
      <w:r w:rsidR="001C77B8" w:rsidRPr="00CA25AB">
        <w:rPr>
          <w:rFonts w:cs="Arial"/>
        </w:rPr>
        <w:t xml:space="preserve">naloga za prijetje in </w:t>
      </w:r>
      <w:r w:rsidR="00D53203" w:rsidRPr="00CA25AB">
        <w:rPr>
          <w:rFonts w:cs="Arial"/>
        </w:rPr>
        <w:t>predajo</w:t>
      </w:r>
      <w:r w:rsidRPr="00CA25AB">
        <w:rPr>
          <w:rFonts w:cs="Arial"/>
        </w:rPr>
        <w:t xml:space="preserve"> zavrniti, če je podan obligatorni razlog za zavrnitev. Neenotna pa so stališča, kaj pomeni, kadar okvirni sklep razlog</w:t>
      </w:r>
      <w:r w:rsidR="001C77B8" w:rsidRPr="00CA25AB">
        <w:rPr>
          <w:rFonts w:cs="Arial"/>
        </w:rPr>
        <w:t xml:space="preserve"> za zavrnitev</w:t>
      </w:r>
      <w:r w:rsidRPr="00CA25AB">
        <w:rPr>
          <w:rFonts w:cs="Arial"/>
        </w:rPr>
        <w:t xml:space="preserve"> določa kot fakultativen.</w:t>
      </w:r>
    </w:p>
    <w:p w14:paraId="3059D8BD" w14:textId="306A5F16" w:rsidR="00C72D83" w:rsidRPr="00CA25AB" w:rsidRDefault="00C72D83" w:rsidP="00D61AD6">
      <w:pPr>
        <w:jc w:val="both"/>
        <w:rPr>
          <w:rFonts w:cs="Arial"/>
        </w:rPr>
      </w:pPr>
      <w:r w:rsidRPr="00CA25AB">
        <w:rPr>
          <w:rFonts w:cs="Arial"/>
        </w:rPr>
        <w:br/>
        <w:t xml:space="preserve">Republika Slovenija, pa tudi številne druge države članice, so fakultativno naravo razlogov za zavrnitev razumele kot pooblastilo, da zakonodajalec vsake države članice oceni, ali bo </w:t>
      </w:r>
      <w:r w:rsidR="00D53203" w:rsidRPr="00CA25AB">
        <w:rPr>
          <w:rFonts w:cs="Arial"/>
        </w:rPr>
        <w:t xml:space="preserve">posamezen razlog prenesel </w:t>
      </w:r>
      <w:r w:rsidRPr="00CA25AB">
        <w:rPr>
          <w:rFonts w:cs="Arial"/>
        </w:rPr>
        <w:t xml:space="preserve">v svojo zakonodajo ali ne. </w:t>
      </w:r>
      <w:r w:rsidR="00D53203" w:rsidRPr="00CA25AB">
        <w:rPr>
          <w:rFonts w:cs="Arial"/>
        </w:rPr>
        <w:t xml:space="preserve">Zakonodajalec lahko torej določi, da so pravosodni organi dolžni </w:t>
      </w:r>
      <w:r w:rsidRPr="00CA25AB">
        <w:rPr>
          <w:rFonts w:cs="Arial"/>
        </w:rPr>
        <w:t>zavrniti nalog, če je podan razlog, ki ga</w:t>
      </w:r>
      <w:r w:rsidR="00D53203" w:rsidRPr="00CA25AB">
        <w:rPr>
          <w:rFonts w:cs="Arial"/>
        </w:rPr>
        <w:t xml:space="preserve"> okvirni sklep določa kot obligatoren ali fakultativen. </w:t>
      </w:r>
      <w:r w:rsidR="00714A0D" w:rsidRPr="00CA25AB">
        <w:rPr>
          <w:rFonts w:cs="Arial"/>
        </w:rPr>
        <w:t>Pri tem seveda lahko določijo dodatne pogoje, ki ožijo primere, ko je nalog treba zavrniti.</w:t>
      </w:r>
    </w:p>
    <w:p w14:paraId="3A4DFB0A" w14:textId="77777777" w:rsidR="00C875FD" w:rsidRPr="00CA25AB" w:rsidRDefault="00C875FD" w:rsidP="00D61AD6">
      <w:pPr>
        <w:jc w:val="both"/>
        <w:rPr>
          <w:rFonts w:cs="Arial"/>
        </w:rPr>
      </w:pPr>
    </w:p>
    <w:p w14:paraId="01DC9F1C" w14:textId="221ECD2E" w:rsidR="00C72D83" w:rsidRPr="00CA25AB" w:rsidRDefault="00C72D83" w:rsidP="00D61AD6">
      <w:pPr>
        <w:jc w:val="both"/>
        <w:rPr>
          <w:rFonts w:cs="Arial"/>
        </w:rPr>
      </w:pPr>
      <w:r w:rsidRPr="00CA25AB">
        <w:rPr>
          <w:rFonts w:cs="Arial"/>
        </w:rPr>
        <w:t xml:space="preserve">Republika Slovenija je </w:t>
      </w:r>
      <w:r w:rsidR="001C77B8" w:rsidRPr="00CA25AB">
        <w:rPr>
          <w:rFonts w:cs="Arial"/>
        </w:rPr>
        <w:t xml:space="preserve">v ZSKZDČEU-1 </w:t>
      </w:r>
      <w:r w:rsidR="00714A0D" w:rsidRPr="00CA25AB">
        <w:rPr>
          <w:rFonts w:cs="Arial"/>
        </w:rPr>
        <w:t xml:space="preserve">fakultativne in obligatorne razloge iz okvirnega sklepa </w:t>
      </w:r>
      <w:r w:rsidRPr="00CA25AB">
        <w:rPr>
          <w:rFonts w:cs="Arial"/>
        </w:rPr>
        <w:t xml:space="preserve">prenesla tako: </w:t>
      </w:r>
    </w:p>
    <w:p w14:paraId="07D09D7D" w14:textId="0095C9F9" w:rsidR="00C72D83" w:rsidRPr="00CA25AB" w:rsidRDefault="00C72D83" w:rsidP="00D61AD6">
      <w:pPr>
        <w:pStyle w:val="Odstavekseznama"/>
        <w:numPr>
          <w:ilvl w:val="0"/>
          <w:numId w:val="45"/>
        </w:numPr>
        <w:spacing w:after="160" w:line="259" w:lineRule="auto"/>
        <w:jc w:val="both"/>
        <w:rPr>
          <w:rFonts w:cs="Arial"/>
        </w:rPr>
      </w:pPr>
      <w:r w:rsidRPr="00CA25AB">
        <w:rPr>
          <w:rFonts w:cs="Arial"/>
        </w:rPr>
        <w:t xml:space="preserve">10. člen ZSKZDČEU-1, ki se imenuje »Razlogi za zavrnitev predaje zahtevane osebe«, opredeljuje razloge, zaradi katerih je sodnik dolžan zavrniti predajo </w:t>
      </w:r>
      <w:r w:rsidR="00B217D0">
        <w:rPr>
          <w:rFonts w:cs="Arial"/>
        </w:rPr>
        <w:t>osebe</w:t>
      </w:r>
      <w:r w:rsidRPr="00CA25AB">
        <w:rPr>
          <w:rFonts w:cs="Arial"/>
        </w:rPr>
        <w:t>. Gre tako za razloge, ki jih okvirni sklep določa kot obligatorne, deloma pa tudi za razloge, ki jih okvirni sklep določa kot fakultativne, in sicer:</w:t>
      </w:r>
    </w:p>
    <w:p w14:paraId="69366D3F" w14:textId="1437FDCC" w:rsidR="00C72D83" w:rsidRPr="00CA25AB" w:rsidRDefault="001C77B8" w:rsidP="00D61AD6">
      <w:pPr>
        <w:pStyle w:val="Odstavekseznama"/>
        <w:numPr>
          <w:ilvl w:val="1"/>
          <w:numId w:val="45"/>
        </w:numPr>
        <w:spacing w:after="160" w:line="259" w:lineRule="auto"/>
        <w:jc w:val="both"/>
        <w:rPr>
          <w:rFonts w:cs="Arial"/>
        </w:rPr>
      </w:pPr>
      <w:r w:rsidRPr="00CA25AB">
        <w:rPr>
          <w:rFonts w:cs="Arial"/>
        </w:rPr>
        <w:t>č</w:t>
      </w:r>
      <w:r w:rsidR="00C72D83" w:rsidRPr="00CA25AB">
        <w:rPr>
          <w:rFonts w:cs="Arial"/>
        </w:rPr>
        <w:t xml:space="preserve">e dejanje ni kaznivo po pravu Republike Slovenije; </w:t>
      </w:r>
    </w:p>
    <w:p w14:paraId="6809FA7E" w14:textId="0D720770" w:rsidR="00C72D83" w:rsidRPr="00CA25AB" w:rsidRDefault="00C72D83" w:rsidP="00D61AD6">
      <w:pPr>
        <w:pStyle w:val="Odstavekseznama"/>
        <w:numPr>
          <w:ilvl w:val="1"/>
          <w:numId w:val="45"/>
        </w:numPr>
        <w:spacing w:after="160" w:line="259" w:lineRule="auto"/>
        <w:jc w:val="both"/>
        <w:rPr>
          <w:rFonts w:cs="Arial"/>
        </w:rPr>
      </w:pPr>
      <w:r w:rsidRPr="00CA25AB">
        <w:rPr>
          <w:rFonts w:cs="Arial"/>
        </w:rPr>
        <w:t>ko v Republiki Sloveniji teče postopek zoper zahtevano osebo</w:t>
      </w:r>
      <w:r w:rsidR="001C77B8" w:rsidRPr="00CA25AB">
        <w:rPr>
          <w:rFonts w:cs="Arial"/>
        </w:rPr>
        <w:t xml:space="preserve"> (z nekaterimi izjemami)</w:t>
      </w:r>
      <w:r w:rsidR="00B217D0">
        <w:rPr>
          <w:rFonts w:cs="Arial"/>
        </w:rPr>
        <w:t>;</w:t>
      </w:r>
      <w:r w:rsidRPr="00CA25AB">
        <w:rPr>
          <w:rFonts w:cs="Arial"/>
        </w:rPr>
        <w:t xml:space="preserve"> </w:t>
      </w:r>
    </w:p>
    <w:p w14:paraId="61DBA4EA" w14:textId="6C50A9A0" w:rsidR="00C72D83" w:rsidRPr="00CA25AB" w:rsidRDefault="001C77B8" w:rsidP="00D61AD6">
      <w:pPr>
        <w:pStyle w:val="Odstavekseznama"/>
        <w:numPr>
          <w:ilvl w:val="1"/>
          <w:numId w:val="45"/>
        </w:numPr>
        <w:spacing w:after="160" w:line="259" w:lineRule="auto"/>
        <w:jc w:val="both"/>
        <w:rPr>
          <w:rFonts w:cs="Arial"/>
        </w:rPr>
      </w:pPr>
      <w:r w:rsidRPr="00CA25AB">
        <w:rPr>
          <w:rFonts w:cs="Arial"/>
        </w:rPr>
        <w:t>č</w:t>
      </w:r>
      <w:r w:rsidR="00C72D83" w:rsidRPr="00CA25AB">
        <w:rPr>
          <w:rFonts w:cs="Arial"/>
        </w:rPr>
        <w:t xml:space="preserve">e je bil zoper zahtevano osebo v Republiki Sloveniji postopek pravnomočno končan; </w:t>
      </w:r>
    </w:p>
    <w:p w14:paraId="4252897D" w14:textId="23CC4A8B" w:rsidR="00C72D83" w:rsidRPr="00CA25AB" w:rsidRDefault="001C77B8" w:rsidP="00D61AD6">
      <w:pPr>
        <w:pStyle w:val="Odstavekseznama"/>
        <w:numPr>
          <w:ilvl w:val="1"/>
          <w:numId w:val="45"/>
        </w:numPr>
        <w:spacing w:after="160" w:line="259" w:lineRule="auto"/>
        <w:jc w:val="both"/>
        <w:rPr>
          <w:rFonts w:cs="Arial"/>
        </w:rPr>
      </w:pPr>
      <w:r w:rsidRPr="00CA25AB">
        <w:rPr>
          <w:rFonts w:cs="Arial"/>
        </w:rPr>
        <w:t>č</w:t>
      </w:r>
      <w:r w:rsidR="00C72D83" w:rsidRPr="00CA25AB">
        <w:rPr>
          <w:rFonts w:cs="Arial"/>
        </w:rPr>
        <w:t xml:space="preserve">e je v Republiki Sloveniji pregon zastaral; </w:t>
      </w:r>
    </w:p>
    <w:p w14:paraId="73714A23" w14:textId="54C57A18" w:rsidR="00C72D83" w:rsidRPr="00CA25AB" w:rsidRDefault="001C77B8" w:rsidP="00D61AD6">
      <w:pPr>
        <w:pStyle w:val="Odstavekseznama"/>
        <w:numPr>
          <w:ilvl w:val="1"/>
          <w:numId w:val="45"/>
        </w:numPr>
        <w:spacing w:after="160" w:line="259" w:lineRule="auto"/>
        <w:jc w:val="both"/>
        <w:rPr>
          <w:rFonts w:cs="Arial"/>
        </w:rPr>
      </w:pPr>
      <w:r w:rsidRPr="00CA25AB">
        <w:rPr>
          <w:rFonts w:cs="Arial"/>
        </w:rPr>
        <w:t>č</w:t>
      </w:r>
      <w:r w:rsidR="00C72D83" w:rsidRPr="00CA25AB">
        <w:rPr>
          <w:rFonts w:cs="Arial"/>
        </w:rPr>
        <w:t>e je bila zahtevana oseba za isto dejanje že obsojena v tretji državi</w:t>
      </w:r>
      <w:r w:rsidR="00692560">
        <w:rPr>
          <w:rFonts w:cs="Arial"/>
        </w:rPr>
        <w:t xml:space="preserve"> in</w:t>
      </w:r>
      <w:r w:rsidR="00692560" w:rsidRPr="00CA25AB">
        <w:rPr>
          <w:rFonts w:cs="Arial"/>
        </w:rPr>
        <w:t xml:space="preserve"> </w:t>
      </w:r>
    </w:p>
    <w:p w14:paraId="18FF714B" w14:textId="2E200BEB" w:rsidR="00714A0D" w:rsidRPr="00CA25AB" w:rsidRDefault="00714A0D" w:rsidP="00D61AD6">
      <w:pPr>
        <w:pStyle w:val="Odstavekseznama"/>
        <w:numPr>
          <w:ilvl w:val="1"/>
          <w:numId w:val="45"/>
        </w:numPr>
        <w:spacing w:after="160" w:line="259" w:lineRule="auto"/>
        <w:jc w:val="both"/>
        <w:rPr>
          <w:rFonts w:cs="Arial"/>
        </w:rPr>
      </w:pPr>
      <w:r w:rsidRPr="00CA25AB">
        <w:rPr>
          <w:rFonts w:cs="Arial"/>
        </w:rPr>
        <w:lastRenderedPageBreak/>
        <w:t xml:space="preserve">če oseba ni bila navzoča pri sojenju (z nekaterimi izjemami). </w:t>
      </w:r>
    </w:p>
    <w:p w14:paraId="0B554792" w14:textId="77777777" w:rsidR="00D53203" w:rsidRPr="00CA25AB" w:rsidRDefault="00C72D83" w:rsidP="00D61AD6">
      <w:pPr>
        <w:ind w:left="708"/>
        <w:jc w:val="both"/>
        <w:rPr>
          <w:rFonts w:cs="Arial"/>
        </w:rPr>
      </w:pPr>
      <w:r w:rsidRPr="00CA25AB">
        <w:rPr>
          <w:rFonts w:cs="Arial"/>
        </w:rPr>
        <w:t xml:space="preserve">Kljub dejstvu, da so navedeni razlogi v okvirnem sklepu torej določeni kot fakultativni, je </w:t>
      </w:r>
      <w:r w:rsidR="001C77B8" w:rsidRPr="00CA25AB">
        <w:rPr>
          <w:rFonts w:cs="Arial"/>
        </w:rPr>
        <w:t xml:space="preserve">v skladu z ZSKZDČEU-1 </w:t>
      </w:r>
      <w:r w:rsidRPr="00CA25AB">
        <w:rPr>
          <w:rFonts w:cs="Arial"/>
        </w:rPr>
        <w:t xml:space="preserve">sodišče dolžno zavrniti priznanje naloga, če je podan kateri izmed naštetih razlogov. </w:t>
      </w:r>
    </w:p>
    <w:p w14:paraId="5C3616BA" w14:textId="61A75F83" w:rsidR="00C72D83" w:rsidRPr="00CA25AB" w:rsidRDefault="00C72D83" w:rsidP="00D61AD6">
      <w:pPr>
        <w:ind w:left="708"/>
        <w:jc w:val="both"/>
        <w:rPr>
          <w:rFonts w:cs="Arial"/>
        </w:rPr>
      </w:pPr>
      <w:r w:rsidRPr="00CA25AB">
        <w:rPr>
          <w:rFonts w:cs="Arial"/>
        </w:rPr>
        <w:t xml:space="preserve"> </w:t>
      </w:r>
    </w:p>
    <w:p w14:paraId="2D901398" w14:textId="4D3ACA4F" w:rsidR="00D53203" w:rsidRPr="00CA25AB" w:rsidRDefault="00C72D83" w:rsidP="00D53203">
      <w:pPr>
        <w:pStyle w:val="Odstavekseznama"/>
        <w:numPr>
          <w:ilvl w:val="0"/>
          <w:numId w:val="45"/>
        </w:numPr>
        <w:spacing w:after="160" w:line="259" w:lineRule="auto"/>
        <w:jc w:val="both"/>
        <w:rPr>
          <w:rFonts w:cs="Arial"/>
        </w:rPr>
      </w:pPr>
      <w:r w:rsidRPr="00CA25AB">
        <w:rPr>
          <w:rFonts w:cs="Arial"/>
        </w:rPr>
        <w:t>V 11. členu ZSKZDČEU-1, ki se imenuje »Fakultativni razlogi za zavrnitev predaje zahtevane osebe«, so navedeni razlogi, zaradi katerih se predaja »lahko« zavrne. Pri tem se »fakultativnost« navedenih razlogov oziroma sintagma »se lahko zavrne« razume na način, da so sodišča načeloma dolžna izročiti zahtevano osebo, razen če se odločijo (oziroma če takšno odločitev sprejme državi tožilec), da bo kazenski postopek izveden oziroma kazen izvršena v Republiki Slovenij</w:t>
      </w:r>
      <w:r w:rsidR="001C1D1A" w:rsidRPr="00CA25AB">
        <w:rPr>
          <w:rFonts w:cs="Arial"/>
        </w:rPr>
        <w:t xml:space="preserve"> (od tega načela nekoliko o</w:t>
      </w:r>
      <w:r w:rsidR="00B7138B" w:rsidRPr="00CA25AB">
        <w:rPr>
          <w:rFonts w:cs="Arial"/>
        </w:rPr>
        <w:t>d</w:t>
      </w:r>
      <w:r w:rsidR="001C1D1A" w:rsidRPr="00CA25AB">
        <w:rPr>
          <w:rFonts w:cs="Arial"/>
        </w:rPr>
        <w:t>stopa le 5</w:t>
      </w:r>
      <w:r w:rsidR="00B7138B" w:rsidRPr="00CA25AB">
        <w:rPr>
          <w:rFonts w:cs="Arial"/>
        </w:rPr>
        <w:t>.</w:t>
      </w:r>
      <w:r w:rsidR="001C1D1A" w:rsidRPr="00CA25AB">
        <w:rPr>
          <w:rFonts w:cs="Arial"/>
        </w:rPr>
        <w:t xml:space="preserve"> točka 11. člena). </w:t>
      </w:r>
      <w:r w:rsidRPr="00CA25AB">
        <w:rPr>
          <w:rFonts w:cs="Arial"/>
        </w:rPr>
        <w:t xml:space="preserve"> </w:t>
      </w:r>
    </w:p>
    <w:p w14:paraId="2212BAB5" w14:textId="0092EA36" w:rsidR="00C72D83" w:rsidRPr="00CA25AB" w:rsidRDefault="00C72D83" w:rsidP="00D53203">
      <w:pPr>
        <w:pStyle w:val="Odstavekseznama"/>
        <w:spacing w:after="160" w:line="259" w:lineRule="auto"/>
        <w:jc w:val="both"/>
        <w:rPr>
          <w:rFonts w:cs="Arial"/>
        </w:rPr>
      </w:pPr>
      <w:r w:rsidRPr="00CA25AB">
        <w:rPr>
          <w:rFonts w:cs="Arial"/>
        </w:rPr>
        <w:br/>
        <w:t>V skladu z 11. členom</w:t>
      </w:r>
      <w:r w:rsidR="001C1D1A" w:rsidRPr="00CA25AB">
        <w:rPr>
          <w:rFonts w:cs="Arial"/>
        </w:rPr>
        <w:t xml:space="preserve"> ZSKZDČEU-1</w:t>
      </w:r>
      <w:r w:rsidRPr="00CA25AB">
        <w:rPr>
          <w:rFonts w:cs="Arial"/>
        </w:rPr>
        <w:t xml:space="preserve"> sodišče torej lahko zavrne predajo, »če bi se kazenski postopek očitno lažje izvedel v Republiki Sloveniji« (prva točka)</w:t>
      </w:r>
      <w:r w:rsidR="00460978" w:rsidRPr="00CA25AB">
        <w:rPr>
          <w:rFonts w:cs="Arial"/>
        </w:rPr>
        <w:t>;</w:t>
      </w:r>
      <w:r w:rsidRPr="00CA25AB">
        <w:rPr>
          <w:rFonts w:cs="Arial"/>
        </w:rPr>
        <w:t xml:space="preserve"> če »državni tožilec izjavi, da bo znova predlagal uvedbo kazenskega postopka« (druga točka); »če se domače sodišče zaveže, da bo izvršilo sodbo sodišča države odreditve (tretja točka)« </w:t>
      </w:r>
      <w:r w:rsidR="00692560">
        <w:rPr>
          <w:rFonts w:cs="Arial"/>
        </w:rPr>
        <w:t>ali</w:t>
      </w:r>
      <w:r w:rsidR="00692560" w:rsidRPr="00CA25AB">
        <w:rPr>
          <w:rFonts w:cs="Arial"/>
        </w:rPr>
        <w:t xml:space="preserve"> </w:t>
      </w:r>
      <w:r w:rsidRPr="00CA25AB">
        <w:rPr>
          <w:rFonts w:cs="Arial"/>
        </w:rPr>
        <w:t>če »državni tožilec izjavi, da bo predlagal uvedbo kazenskega postopka« (četrta točka).</w:t>
      </w:r>
    </w:p>
    <w:p w14:paraId="43918320" w14:textId="77777777" w:rsidR="00C72D83" w:rsidRPr="00CA25AB" w:rsidRDefault="00C72D83" w:rsidP="00D61AD6">
      <w:pPr>
        <w:pStyle w:val="Odstavekseznama"/>
        <w:jc w:val="both"/>
        <w:rPr>
          <w:rFonts w:cs="Arial"/>
        </w:rPr>
      </w:pPr>
    </w:p>
    <w:p w14:paraId="40604681" w14:textId="4EF83F1D" w:rsidR="00C72D83" w:rsidRPr="00CA25AB" w:rsidRDefault="00C72D83" w:rsidP="00D61AD6">
      <w:pPr>
        <w:pStyle w:val="Odstavekseznama"/>
        <w:jc w:val="both"/>
        <w:rPr>
          <w:rFonts w:cs="Arial"/>
        </w:rPr>
      </w:pPr>
      <w:r w:rsidRPr="00CA25AB">
        <w:rPr>
          <w:rFonts w:cs="Arial"/>
        </w:rPr>
        <w:t xml:space="preserve">Navedeno torej pomeni, da bo postopek, kljub obstoju razlogov iz 11. člena ZSKZDČEU-1,  za kaznivo dejanje izveden oziroma kazenska sankcija izvršena, slovenski organi pa ohranjajo le odločitev, ali v Republiki Sloveniji </w:t>
      </w:r>
      <w:r w:rsidR="00460978" w:rsidRPr="00CA25AB">
        <w:rPr>
          <w:rFonts w:cs="Arial"/>
        </w:rPr>
        <w:t>ali</w:t>
      </w:r>
      <w:r w:rsidRPr="00CA25AB">
        <w:rPr>
          <w:rFonts w:cs="Arial"/>
        </w:rPr>
        <w:t xml:space="preserve"> </w:t>
      </w:r>
      <w:r w:rsidR="00460978" w:rsidRPr="00CA25AB">
        <w:rPr>
          <w:rFonts w:cs="Arial"/>
        </w:rPr>
        <w:t xml:space="preserve">v </w:t>
      </w:r>
      <w:r w:rsidRPr="00CA25AB">
        <w:rPr>
          <w:rFonts w:cs="Arial"/>
        </w:rPr>
        <w:t>drugi državi</w:t>
      </w:r>
      <w:r w:rsidR="00460978" w:rsidRPr="00CA25AB">
        <w:rPr>
          <w:rFonts w:cs="Arial"/>
        </w:rPr>
        <w:t xml:space="preserve"> članici</w:t>
      </w:r>
      <w:r w:rsidRPr="00CA25AB">
        <w:rPr>
          <w:rFonts w:cs="Arial"/>
        </w:rPr>
        <w:t xml:space="preserve">. </w:t>
      </w:r>
    </w:p>
    <w:p w14:paraId="487DA193" w14:textId="77777777" w:rsidR="00C72D83" w:rsidRPr="00CA25AB" w:rsidRDefault="00C72D83" w:rsidP="00D61AD6">
      <w:pPr>
        <w:pStyle w:val="Odstavekseznama"/>
        <w:jc w:val="both"/>
        <w:rPr>
          <w:rFonts w:cs="Arial"/>
        </w:rPr>
      </w:pPr>
    </w:p>
    <w:p w14:paraId="25BD4043" w14:textId="27B07CA2" w:rsidR="00714A0D" w:rsidRPr="00CA25AB" w:rsidRDefault="00C72D83" w:rsidP="00D61AD6">
      <w:pPr>
        <w:jc w:val="both"/>
        <w:rPr>
          <w:rFonts w:cs="Arial"/>
        </w:rPr>
      </w:pPr>
      <w:r w:rsidRPr="00CA25AB">
        <w:rPr>
          <w:rFonts w:cs="Arial"/>
        </w:rPr>
        <w:t xml:space="preserve">Evropska komisija Republiki Sloveniji očita, da je nepravilno prenesla tiste razloge za zavrnitev, ki jih okvirni sklep določa kot fakultativne, v ZSKZDČEU-1 pa so preneseni v okviru 10. člena ZSKZDČEU-1. Pri tem Evropska komisija navaja, da »je Republika Slovenija člen 4(1), (3), (4) in (5) Okvirnega sklepa prenesla kot obvezne razloge za neizvršitev, s čimer izvršitvenim pravosodnim organom ni zagotovljeno nobeno polje proste presoje«. Evropska komisija, opirajoč se na odločitve Sodišča EU, »fakultativnosti« razlogov iz 4. </w:t>
      </w:r>
      <w:r w:rsidR="00714A0D" w:rsidRPr="00CA25AB">
        <w:rPr>
          <w:rFonts w:cs="Arial"/>
        </w:rPr>
        <w:t>in prvega odstavka 4a člena</w:t>
      </w:r>
      <w:r w:rsidRPr="00CA25AB">
        <w:rPr>
          <w:rFonts w:cs="Arial"/>
        </w:rPr>
        <w:t xml:space="preserve"> okvirnega sklepa ne vidi le v dejstvu, da jih lahko zakonodajalec</w:t>
      </w:r>
      <w:r w:rsidR="001C1D1A" w:rsidRPr="00CA25AB">
        <w:rPr>
          <w:rFonts w:cs="Arial"/>
        </w:rPr>
        <w:t xml:space="preserve"> posamezne države članice</w:t>
      </w:r>
      <w:r w:rsidRPr="00CA25AB">
        <w:rPr>
          <w:rFonts w:cs="Arial"/>
        </w:rPr>
        <w:t xml:space="preserve"> v svoj pravni red prenese ali n</w:t>
      </w:r>
      <w:r w:rsidR="001C1D1A" w:rsidRPr="00CA25AB">
        <w:rPr>
          <w:rFonts w:cs="Arial"/>
        </w:rPr>
        <w:t>e</w:t>
      </w:r>
      <w:r w:rsidRPr="00CA25AB">
        <w:rPr>
          <w:rFonts w:cs="Arial"/>
        </w:rPr>
        <w:t>, pač pa tudi, da pravosodni organi niso zavezani zavrniti predaje, če so ti pogoji izpolnjeni. Povedano drugače: tudi če je podan kateri izmed fakultativnih razlogov, morajo imeti pravosodni organi polje proste presoje v zvezi z vprašanjem, ali je treba izvršitev evropskega naloga za prijetje</w:t>
      </w:r>
      <w:r w:rsidR="00B11C80">
        <w:rPr>
          <w:rFonts w:cs="Arial"/>
        </w:rPr>
        <w:t xml:space="preserve"> in predajo</w:t>
      </w:r>
      <w:r w:rsidRPr="00CA25AB">
        <w:rPr>
          <w:rFonts w:cs="Arial"/>
        </w:rPr>
        <w:t xml:space="preserve"> zavrniti ali n</w:t>
      </w:r>
      <w:r w:rsidR="00714A0D" w:rsidRPr="00CA25AB">
        <w:rPr>
          <w:rFonts w:cs="Arial"/>
        </w:rPr>
        <w:t xml:space="preserve">e glede na druge relevantne (a </w:t>
      </w:r>
      <w:r w:rsidR="00460978" w:rsidRPr="00CA25AB">
        <w:rPr>
          <w:rFonts w:cs="Arial"/>
        </w:rPr>
        <w:t xml:space="preserve">vnaprej </w:t>
      </w:r>
      <w:r w:rsidR="00714A0D" w:rsidRPr="00CA25AB">
        <w:rPr>
          <w:rFonts w:cs="Arial"/>
        </w:rPr>
        <w:t>neopredeljene) okoliščine primera.</w:t>
      </w:r>
      <w:r w:rsidRPr="00CA25AB">
        <w:rPr>
          <w:rStyle w:val="Sprotnaopomba-sklic"/>
          <w:rFonts w:cs="Arial"/>
        </w:rPr>
        <w:footnoteReference w:id="5"/>
      </w:r>
    </w:p>
    <w:p w14:paraId="29F83A2C" w14:textId="77777777" w:rsidR="00714A0D" w:rsidRPr="00CA25AB" w:rsidRDefault="00714A0D" w:rsidP="00D61AD6">
      <w:pPr>
        <w:jc w:val="both"/>
        <w:rPr>
          <w:rFonts w:cs="Arial"/>
        </w:rPr>
      </w:pPr>
    </w:p>
    <w:p w14:paraId="51D59A03" w14:textId="24E9CD79" w:rsidR="00D61AD6" w:rsidRPr="00CA25AB" w:rsidRDefault="00714A0D" w:rsidP="00D61AD6">
      <w:pPr>
        <w:jc w:val="both"/>
        <w:rPr>
          <w:rFonts w:cs="Arial"/>
        </w:rPr>
      </w:pPr>
      <w:r w:rsidRPr="00CA25AB">
        <w:rPr>
          <w:rFonts w:cs="Arial"/>
        </w:rPr>
        <w:t xml:space="preserve">Evropska komisija navaja (vendar ne </w:t>
      </w:r>
      <w:r w:rsidR="00595705" w:rsidRPr="00CA25AB">
        <w:rPr>
          <w:rFonts w:cs="Arial"/>
        </w:rPr>
        <w:t>izčrpno</w:t>
      </w:r>
      <w:r w:rsidRPr="00CA25AB">
        <w:rPr>
          <w:rFonts w:cs="Arial"/>
        </w:rPr>
        <w:t xml:space="preserve">) naslednje okoliščine, ki </w:t>
      </w:r>
      <w:r w:rsidR="00595705" w:rsidRPr="00CA25AB">
        <w:rPr>
          <w:rFonts w:cs="Arial"/>
        </w:rPr>
        <w:t>so predmet presoje sodišča</w:t>
      </w:r>
      <w:r w:rsidRPr="00CA25AB">
        <w:rPr>
          <w:rFonts w:cs="Arial"/>
        </w:rPr>
        <w:t xml:space="preserve">: </w:t>
      </w:r>
      <w:r w:rsidR="00C72D83" w:rsidRPr="00CA25AB">
        <w:rPr>
          <w:rFonts w:cs="Arial"/>
        </w:rPr>
        <w:t>legitimni interes vseh držav članic glede preprečevanja kriminala na območju svobode, varnosti in pravice</w:t>
      </w:r>
      <w:r w:rsidR="00595705" w:rsidRPr="00CA25AB">
        <w:rPr>
          <w:rFonts w:cs="Arial"/>
        </w:rPr>
        <w:t>;</w:t>
      </w:r>
      <w:r w:rsidRPr="00CA25AB">
        <w:rPr>
          <w:rFonts w:cs="Arial"/>
        </w:rPr>
        <w:t xml:space="preserve"> okoliščin</w:t>
      </w:r>
      <w:r w:rsidR="00595705" w:rsidRPr="00CA25AB">
        <w:rPr>
          <w:rFonts w:cs="Arial"/>
        </w:rPr>
        <w:t>e</w:t>
      </w:r>
      <w:r w:rsidRPr="00CA25AB">
        <w:rPr>
          <w:rFonts w:cs="Arial"/>
        </w:rPr>
        <w:t>, v katerih je bila zahtevana oseba obsojena v tretji državi</w:t>
      </w:r>
      <w:r w:rsidR="00595705" w:rsidRPr="00CA25AB">
        <w:rPr>
          <w:rFonts w:cs="Arial"/>
        </w:rPr>
        <w:t>;</w:t>
      </w:r>
      <w:r w:rsidR="00C72D83" w:rsidRPr="00CA25AB">
        <w:rPr>
          <w:rFonts w:cs="Arial"/>
        </w:rPr>
        <w:t xml:space="preserve"> možnosti za ponovno vključitev v družbo</w:t>
      </w:r>
      <w:r w:rsidR="00595705" w:rsidRPr="00CA25AB">
        <w:rPr>
          <w:rFonts w:cs="Arial"/>
        </w:rPr>
        <w:t>;</w:t>
      </w:r>
      <w:r w:rsidR="00C72D83" w:rsidRPr="00CA25AB">
        <w:rPr>
          <w:rFonts w:cs="Arial"/>
        </w:rPr>
        <w:t xml:space="preserve"> interes žrtve, da se kazen odvzema prostosti, naložena zadevni osebi izvrši v odreditveni državi članici</w:t>
      </w:r>
      <w:r w:rsidR="00595705" w:rsidRPr="00CA25AB">
        <w:rPr>
          <w:rFonts w:cs="Arial"/>
        </w:rPr>
        <w:t xml:space="preserve">; preprečevanje </w:t>
      </w:r>
      <w:r w:rsidR="00C72D83" w:rsidRPr="00CA25AB">
        <w:rPr>
          <w:rFonts w:cs="Arial"/>
        </w:rPr>
        <w:t>ponovne vključitve osebe v njeno kriminalno okolje</w:t>
      </w:r>
      <w:r w:rsidR="00595705" w:rsidRPr="00CA25AB">
        <w:rPr>
          <w:rFonts w:cs="Arial"/>
        </w:rPr>
        <w:t>.</w:t>
      </w:r>
      <w:r w:rsidR="00595705" w:rsidRPr="00CA25AB">
        <w:rPr>
          <w:rStyle w:val="Sprotnaopomba-sklic"/>
          <w:rFonts w:cs="Arial"/>
        </w:rPr>
        <w:footnoteReference w:id="6"/>
      </w:r>
      <w:r w:rsidR="00595705" w:rsidRPr="00CA25AB">
        <w:rPr>
          <w:rFonts w:cs="Arial"/>
        </w:rPr>
        <w:t xml:space="preserve"> </w:t>
      </w:r>
    </w:p>
    <w:p w14:paraId="6B525D18" w14:textId="0A82387D" w:rsidR="00C72D83" w:rsidRPr="00CA25AB" w:rsidRDefault="00C72D83" w:rsidP="00D61AD6">
      <w:pPr>
        <w:jc w:val="both"/>
        <w:rPr>
          <w:rFonts w:cs="Arial"/>
        </w:rPr>
      </w:pPr>
    </w:p>
    <w:p w14:paraId="51CA484B" w14:textId="17639E13" w:rsidR="00C72D83" w:rsidRPr="00CA25AB" w:rsidRDefault="00C72D83" w:rsidP="00D61AD6">
      <w:pPr>
        <w:jc w:val="both"/>
        <w:rPr>
          <w:rFonts w:cs="Arial"/>
        </w:rPr>
      </w:pPr>
      <w:r w:rsidRPr="00CA25AB">
        <w:rPr>
          <w:rFonts w:cs="Arial"/>
        </w:rPr>
        <w:t xml:space="preserve">Kljub dejstvu, da se predlagateljica novele zaveda, da lahko rigidno formuliranje zakonodaje v konkretnih primerih vodi do odločitev, ki se tako ali drugače zdijo neprimerne, pa je v preteklosti </w:t>
      </w:r>
      <w:r w:rsidR="00FC700C" w:rsidRPr="00CA25AB">
        <w:rPr>
          <w:rFonts w:cs="Arial"/>
        </w:rPr>
        <w:t xml:space="preserve">v odgovoru </w:t>
      </w:r>
      <w:r w:rsidR="00595705" w:rsidRPr="00CA25AB">
        <w:rPr>
          <w:rFonts w:cs="Arial"/>
        </w:rPr>
        <w:t xml:space="preserve">Evropski komisij </w:t>
      </w:r>
      <w:r w:rsidR="00FC700C" w:rsidRPr="00CA25AB">
        <w:rPr>
          <w:rFonts w:cs="Arial"/>
        </w:rPr>
        <w:t xml:space="preserve">na uradni opomin </w:t>
      </w:r>
      <w:r w:rsidRPr="00CA25AB">
        <w:rPr>
          <w:rFonts w:cs="Arial"/>
        </w:rPr>
        <w:t xml:space="preserve">že izrazila predvsem naslednje pomisleke glede </w:t>
      </w:r>
      <w:r w:rsidR="001C1D1A" w:rsidRPr="00CA25AB">
        <w:rPr>
          <w:rFonts w:cs="Arial"/>
        </w:rPr>
        <w:t xml:space="preserve">navedenih </w:t>
      </w:r>
      <w:r w:rsidRPr="00CA25AB">
        <w:rPr>
          <w:rFonts w:cs="Arial"/>
        </w:rPr>
        <w:t xml:space="preserve">stališč: </w:t>
      </w:r>
    </w:p>
    <w:p w14:paraId="584458B6" w14:textId="0F82EBD3" w:rsidR="00C72D83" w:rsidRPr="00CA25AB" w:rsidRDefault="001C1D1A" w:rsidP="00D61AD6">
      <w:pPr>
        <w:pStyle w:val="Odstavekseznama"/>
        <w:numPr>
          <w:ilvl w:val="0"/>
          <w:numId w:val="45"/>
        </w:numPr>
        <w:spacing w:after="160" w:line="259" w:lineRule="auto"/>
        <w:jc w:val="both"/>
        <w:rPr>
          <w:rFonts w:cs="Arial"/>
        </w:rPr>
      </w:pPr>
      <w:r w:rsidRPr="00CA25AB">
        <w:rPr>
          <w:rFonts w:cs="Arial"/>
        </w:rPr>
        <w:t xml:space="preserve">Če </w:t>
      </w:r>
      <w:r w:rsidR="00C72D83" w:rsidRPr="00CA25AB">
        <w:rPr>
          <w:rFonts w:cs="Arial"/>
        </w:rPr>
        <w:t xml:space="preserve">razlogi za zavrnitev </w:t>
      </w:r>
      <w:r w:rsidRPr="00CA25AB">
        <w:rPr>
          <w:rFonts w:cs="Arial"/>
        </w:rPr>
        <w:t xml:space="preserve">niso </w:t>
      </w:r>
      <w:r w:rsidR="00C72D83" w:rsidRPr="00CA25AB">
        <w:rPr>
          <w:rFonts w:cs="Arial"/>
        </w:rPr>
        <w:t xml:space="preserve">urejeni že na ravni zakonodaje, pač </w:t>
      </w:r>
      <w:r w:rsidRPr="00CA25AB">
        <w:rPr>
          <w:rFonts w:cs="Arial"/>
        </w:rPr>
        <w:t xml:space="preserve">pa so </w:t>
      </w:r>
      <w:r w:rsidR="00C72D83" w:rsidRPr="00CA25AB">
        <w:rPr>
          <w:rFonts w:cs="Arial"/>
        </w:rPr>
        <w:t>prepuščeni prosti presoji konkretnega sodnika, to vodi v arbitrarno</w:t>
      </w:r>
      <w:r w:rsidRPr="00CA25AB">
        <w:rPr>
          <w:rFonts w:cs="Arial"/>
        </w:rPr>
        <w:t xml:space="preserve"> odločanje in posledično </w:t>
      </w:r>
      <w:r w:rsidR="00C72D83" w:rsidRPr="00CA25AB">
        <w:rPr>
          <w:rFonts w:cs="Arial"/>
        </w:rPr>
        <w:t>neenako</w:t>
      </w:r>
      <w:r w:rsidRPr="00CA25AB">
        <w:rPr>
          <w:rFonts w:cs="Arial"/>
        </w:rPr>
        <w:t xml:space="preserve"> </w:t>
      </w:r>
      <w:r w:rsidRPr="00CA25AB">
        <w:rPr>
          <w:rFonts w:cs="Arial"/>
        </w:rPr>
        <w:lastRenderedPageBreak/>
        <w:t>subjektov v enakih položajih</w:t>
      </w:r>
      <w:r w:rsidR="00BD1938" w:rsidRPr="00CA25AB">
        <w:rPr>
          <w:rFonts w:cs="Arial"/>
        </w:rPr>
        <w:t xml:space="preserve"> - to pomeni </w:t>
      </w:r>
      <w:r w:rsidR="00C72D83" w:rsidRPr="00CA25AB">
        <w:rPr>
          <w:rFonts w:cs="Arial"/>
        </w:rPr>
        <w:t>kršitev Ustave Republike Slovenije</w:t>
      </w:r>
      <w:r w:rsidRPr="00CA25AB">
        <w:rPr>
          <w:rFonts w:cs="Arial"/>
        </w:rPr>
        <w:t xml:space="preserve"> na eni strani in </w:t>
      </w:r>
      <w:r w:rsidR="00C72D83" w:rsidRPr="00CA25AB">
        <w:rPr>
          <w:rFonts w:cs="Arial"/>
        </w:rPr>
        <w:t xml:space="preserve">Listine Evropske unije o temeljnih pravicah na drugi strani; </w:t>
      </w:r>
    </w:p>
    <w:p w14:paraId="26925F55" w14:textId="7481072C" w:rsidR="00FC700C" w:rsidRPr="00CA25AB" w:rsidRDefault="004A59E2" w:rsidP="00D61AD6">
      <w:pPr>
        <w:pStyle w:val="Odstavekseznama"/>
        <w:numPr>
          <w:ilvl w:val="0"/>
          <w:numId w:val="45"/>
        </w:numPr>
        <w:spacing w:after="160" w:line="259" w:lineRule="auto"/>
        <w:jc w:val="both"/>
        <w:rPr>
          <w:rFonts w:cs="Arial"/>
        </w:rPr>
      </w:pPr>
      <w:r w:rsidRPr="00CA25AB">
        <w:rPr>
          <w:rFonts w:cs="Arial"/>
        </w:rPr>
        <w:t xml:space="preserve">nekateri fakultativni razlogi za zavrnitev predstavljajo temeljna jamstva posameznika </w:t>
      </w:r>
      <w:r w:rsidR="00C72D83" w:rsidRPr="00CA25AB">
        <w:rPr>
          <w:rFonts w:cs="Arial"/>
        </w:rPr>
        <w:t>v kazenskem postopku (načelo zakonitosti, zastaranje, prepoved ponovnega sojenja v isti stvari)</w:t>
      </w:r>
      <w:r w:rsidRPr="00CA25AB">
        <w:rPr>
          <w:rFonts w:cs="Arial"/>
        </w:rPr>
        <w:t>. Gre torej za omejitve kazenskega pregona, ki so posledica tehtanja med pravicami posameznika in interesom države za izvedbo kazenskega postopka.</w:t>
      </w:r>
      <w:r w:rsidR="004C1C5E" w:rsidRPr="00CA25AB">
        <w:rPr>
          <w:rFonts w:cs="Arial"/>
        </w:rPr>
        <w:t xml:space="preserve"> Vse navedene omejitve so povezane z zagotavljanjem jasnosti posameznikovega položaja, tako z vidika nabora dejanj, za katera se lahko preganja (ali izroči drugi državi), obdobja, v katerem se </w:t>
      </w:r>
      <w:r w:rsidR="00FC700C" w:rsidRPr="00CA25AB">
        <w:rPr>
          <w:rFonts w:cs="Arial"/>
        </w:rPr>
        <w:t xml:space="preserve">lahko </w:t>
      </w:r>
      <w:r w:rsidR="004C1C5E" w:rsidRPr="00CA25AB">
        <w:rPr>
          <w:rFonts w:cs="Arial"/>
        </w:rPr>
        <w:t>preganja (ali izroči) in vprašanja</w:t>
      </w:r>
      <w:r w:rsidR="00FC700C" w:rsidRPr="00CA25AB">
        <w:rPr>
          <w:rFonts w:cs="Arial"/>
        </w:rPr>
        <w:t xml:space="preserve"> možnosti izreka (nadaljnjih) sankcij. Z relativizacijo navedenih omejitev – možnostjo tehtanja med temi omejitvami in interesi države ali žrtve izven jasno zastavljenih meril – o jasnosti posameznikovega položaja ni več mogoče govoriti, kar pomeni, da so vsebinsko izničena. </w:t>
      </w:r>
    </w:p>
    <w:p w14:paraId="20F18671" w14:textId="63702425" w:rsidR="00C875FD" w:rsidRPr="00CA25AB" w:rsidRDefault="00FC700C" w:rsidP="00D61AD6">
      <w:pPr>
        <w:spacing w:after="160" w:line="259" w:lineRule="auto"/>
        <w:jc w:val="both"/>
        <w:rPr>
          <w:rFonts w:cs="Arial"/>
        </w:rPr>
      </w:pPr>
      <w:r w:rsidRPr="00CA25AB">
        <w:rPr>
          <w:rFonts w:cs="Arial"/>
        </w:rPr>
        <w:t>E</w:t>
      </w:r>
      <w:r w:rsidR="00C72D83" w:rsidRPr="00CA25AB">
        <w:rPr>
          <w:rFonts w:cs="Arial"/>
        </w:rPr>
        <w:t>vropske komisije naveden</w:t>
      </w:r>
      <w:r w:rsidR="00B7138B" w:rsidRPr="00CA25AB">
        <w:rPr>
          <w:rFonts w:cs="Arial"/>
        </w:rPr>
        <w:t>a</w:t>
      </w:r>
      <w:r w:rsidR="00C72D83" w:rsidRPr="00CA25AB">
        <w:rPr>
          <w:rFonts w:cs="Arial"/>
        </w:rPr>
        <w:t xml:space="preserve"> stališča niso prepričala in v Obrazloženem mnenju vztraja pri očitkih o nepravilnem prenosu. Republika Slovenija zato</w:t>
      </w:r>
      <w:r w:rsidRPr="00CA25AB">
        <w:rPr>
          <w:rFonts w:cs="Arial"/>
        </w:rPr>
        <w:t xml:space="preserve"> s predlogom novele</w:t>
      </w:r>
      <w:r w:rsidR="00C875FD" w:rsidRPr="00CA25AB">
        <w:rPr>
          <w:rFonts w:cs="Arial"/>
        </w:rPr>
        <w:t xml:space="preserve"> prilagaja prenos </w:t>
      </w:r>
      <w:r w:rsidRPr="00CA25AB">
        <w:rPr>
          <w:rFonts w:cs="Arial"/>
        </w:rPr>
        <w:t>Okvirnega sklep 2002/584/PNZ</w:t>
      </w:r>
      <w:r w:rsidR="00C875FD" w:rsidRPr="00CA25AB">
        <w:rPr>
          <w:rFonts w:cs="Arial"/>
        </w:rPr>
        <w:t xml:space="preserve"> v nacionalno zakonodajo. </w:t>
      </w:r>
    </w:p>
    <w:p w14:paraId="1B7BEF5F" w14:textId="6698D74B" w:rsidR="00FC700C" w:rsidRPr="00CA25AB" w:rsidRDefault="00FC700C" w:rsidP="00D61AD6">
      <w:pPr>
        <w:spacing w:after="160" w:line="259" w:lineRule="auto"/>
        <w:jc w:val="both"/>
        <w:rPr>
          <w:rFonts w:cs="Arial"/>
        </w:rPr>
      </w:pPr>
      <w:r w:rsidRPr="00CA25AB">
        <w:rPr>
          <w:rFonts w:cs="Arial"/>
        </w:rPr>
        <w:t>Po vsebini spremembe 10. in 11. člena</w:t>
      </w:r>
      <w:r w:rsidR="00595705" w:rsidRPr="00CA25AB">
        <w:rPr>
          <w:rFonts w:cs="Arial"/>
        </w:rPr>
        <w:t xml:space="preserve"> </w:t>
      </w:r>
      <w:r w:rsidRPr="00CA25AB">
        <w:rPr>
          <w:rFonts w:cs="Arial"/>
        </w:rPr>
        <w:t xml:space="preserve">ZSKZDČEU-1 </w:t>
      </w:r>
      <w:r w:rsidR="00595705" w:rsidRPr="00CA25AB">
        <w:rPr>
          <w:rFonts w:cs="Arial"/>
        </w:rPr>
        <w:t xml:space="preserve">v skladu s predlogom novele </w:t>
      </w:r>
      <w:r w:rsidRPr="00CA25AB">
        <w:rPr>
          <w:rFonts w:cs="Arial"/>
        </w:rPr>
        <w:t xml:space="preserve">predstavljajo: </w:t>
      </w:r>
    </w:p>
    <w:p w14:paraId="6BEEF3F1" w14:textId="29142F56" w:rsidR="00FC700C" w:rsidRPr="00CA25AB" w:rsidRDefault="00FC700C" w:rsidP="00D61AD6">
      <w:pPr>
        <w:pStyle w:val="Odstavekseznama"/>
        <w:numPr>
          <w:ilvl w:val="0"/>
          <w:numId w:val="45"/>
        </w:numPr>
        <w:spacing w:after="160" w:line="259" w:lineRule="auto"/>
        <w:jc w:val="both"/>
        <w:rPr>
          <w:rFonts w:cs="Arial"/>
        </w:rPr>
      </w:pPr>
      <w:r w:rsidRPr="00CA25AB">
        <w:rPr>
          <w:rFonts w:cs="Arial"/>
        </w:rPr>
        <w:t xml:space="preserve">premik </w:t>
      </w:r>
      <w:r w:rsidR="00E437F6" w:rsidRPr="00CA25AB">
        <w:rPr>
          <w:rFonts w:cs="Arial"/>
        </w:rPr>
        <w:t>2. točke</w:t>
      </w:r>
      <w:r w:rsidRPr="00CA25AB">
        <w:rPr>
          <w:rFonts w:cs="Arial"/>
        </w:rPr>
        <w:t xml:space="preserve"> </w:t>
      </w:r>
      <w:r w:rsidR="00E437F6" w:rsidRPr="00CA25AB">
        <w:rPr>
          <w:rFonts w:cs="Arial"/>
        </w:rPr>
        <w:t>10</w:t>
      </w:r>
      <w:r w:rsidRPr="00CA25AB">
        <w:rPr>
          <w:rFonts w:cs="Arial"/>
        </w:rPr>
        <w:t xml:space="preserve">. člena ZSKZDČEU-1 v novo, 6. točko 11. člena ZSKZDČEU-1 (prenos </w:t>
      </w:r>
      <w:r w:rsidR="00E437F6" w:rsidRPr="00CA25AB">
        <w:rPr>
          <w:rFonts w:cs="Arial"/>
        </w:rPr>
        <w:t>5. točke</w:t>
      </w:r>
      <w:r w:rsidRPr="00CA25AB">
        <w:rPr>
          <w:rFonts w:cs="Arial"/>
        </w:rPr>
        <w:t xml:space="preserve"> 4. člena Okvirnega sklepa 2002/584/PNZ);</w:t>
      </w:r>
    </w:p>
    <w:p w14:paraId="4B4AC1CA" w14:textId="471F6204" w:rsidR="00E437F6" w:rsidRPr="00CA25AB" w:rsidRDefault="00E437F6" w:rsidP="00D61AD6">
      <w:pPr>
        <w:pStyle w:val="Odstavekseznama"/>
        <w:numPr>
          <w:ilvl w:val="0"/>
          <w:numId w:val="45"/>
        </w:numPr>
        <w:spacing w:after="160" w:line="259" w:lineRule="auto"/>
        <w:jc w:val="both"/>
        <w:rPr>
          <w:rFonts w:cs="Arial"/>
        </w:rPr>
      </w:pPr>
      <w:r w:rsidRPr="00CA25AB">
        <w:rPr>
          <w:rFonts w:cs="Arial"/>
        </w:rPr>
        <w:t>premik 3. točke 10. člena ZSKZDČEU-1 v novo, 7. točko 11. člena ZSKZDČEU-1 (prenos 3. točke 4. člena Okvirnega sklepa 2002/584/PNZ);</w:t>
      </w:r>
    </w:p>
    <w:p w14:paraId="6E2E640F" w14:textId="7E09F9B3" w:rsidR="00E437F6" w:rsidRPr="00CA25AB" w:rsidRDefault="00E437F6" w:rsidP="00D61AD6">
      <w:pPr>
        <w:pStyle w:val="Odstavekseznama"/>
        <w:numPr>
          <w:ilvl w:val="0"/>
          <w:numId w:val="45"/>
        </w:numPr>
        <w:spacing w:after="160" w:line="259" w:lineRule="auto"/>
        <w:jc w:val="both"/>
        <w:rPr>
          <w:rFonts w:cs="Arial"/>
        </w:rPr>
      </w:pPr>
      <w:r w:rsidRPr="00CA25AB">
        <w:rPr>
          <w:rFonts w:cs="Arial"/>
        </w:rPr>
        <w:t>premik 5. točke 10. člena ZSKZDČEU-1 v novo, 8. točko 11. člena ZSKZDČEU-1 (prenos 4. točke 4. člena Okvirnega sklepa 2002/584/PNZ);</w:t>
      </w:r>
    </w:p>
    <w:p w14:paraId="5996083C" w14:textId="74747C0F" w:rsidR="00E437F6" w:rsidRPr="00CA25AB" w:rsidRDefault="00E437F6" w:rsidP="00D61AD6">
      <w:pPr>
        <w:pStyle w:val="Odstavekseznama"/>
        <w:numPr>
          <w:ilvl w:val="0"/>
          <w:numId w:val="45"/>
        </w:numPr>
        <w:spacing w:after="160" w:line="259" w:lineRule="auto"/>
        <w:jc w:val="both"/>
        <w:rPr>
          <w:rFonts w:cs="Arial"/>
        </w:rPr>
      </w:pPr>
      <w:r w:rsidRPr="00CA25AB">
        <w:rPr>
          <w:rFonts w:cs="Arial"/>
        </w:rPr>
        <w:t>premik 6. točke 10. člena ZSKZDČEU-1 v novo, 9. točko 11. člena ZSKZDČEU-1 (prenos 1. točke 4. člena Okvirnega sklepa 2002/584/PNZ)</w:t>
      </w:r>
      <w:r w:rsidR="009C0477">
        <w:rPr>
          <w:rFonts w:cs="Arial"/>
        </w:rPr>
        <w:t xml:space="preserve"> – pri tem je bila dikcija določbe na podlagi komentarjev, podanih v medresorskem usklajevanju, nekoliko spremenjena</w:t>
      </w:r>
      <w:r w:rsidRPr="00CA25AB">
        <w:rPr>
          <w:rFonts w:cs="Arial"/>
        </w:rPr>
        <w:t>;</w:t>
      </w:r>
    </w:p>
    <w:p w14:paraId="65AFBABF" w14:textId="249067BE" w:rsidR="00E437F6" w:rsidRPr="00CA25AB" w:rsidRDefault="00E437F6" w:rsidP="00D61AD6">
      <w:pPr>
        <w:pStyle w:val="Odstavekseznama"/>
        <w:numPr>
          <w:ilvl w:val="0"/>
          <w:numId w:val="45"/>
        </w:numPr>
        <w:spacing w:after="160" w:line="259" w:lineRule="auto"/>
        <w:jc w:val="both"/>
        <w:rPr>
          <w:rFonts w:cs="Arial"/>
        </w:rPr>
      </w:pPr>
      <w:r w:rsidRPr="00CA25AB">
        <w:rPr>
          <w:rFonts w:cs="Arial"/>
        </w:rPr>
        <w:t>premik in združitev 7. točke 10. člena ZSKZDČEU-1 z obstoječo 1. točko 11. člena ZSKZDČEU-1 (prenos 2. točke 4. člena Okvirnega sklepa 2002/584/PNZ) – pri tem je bil domet razloga za zavrnitev nekoliko razširjen;</w:t>
      </w:r>
    </w:p>
    <w:p w14:paraId="5A7EBB54" w14:textId="0389C8EF" w:rsidR="00FC700C" w:rsidRPr="00CA25AB" w:rsidRDefault="00E437F6" w:rsidP="00D61AD6">
      <w:pPr>
        <w:pStyle w:val="Odstavekseznama"/>
        <w:numPr>
          <w:ilvl w:val="0"/>
          <w:numId w:val="45"/>
        </w:numPr>
        <w:spacing w:after="160" w:line="259" w:lineRule="auto"/>
        <w:jc w:val="both"/>
        <w:rPr>
          <w:rFonts w:cs="Arial"/>
        </w:rPr>
      </w:pPr>
      <w:r w:rsidRPr="00CA25AB">
        <w:rPr>
          <w:rFonts w:cs="Arial"/>
        </w:rPr>
        <w:t>premik 10. točke 10. člena ZSKZDČEU-1 v novo, 10. točko 11. člena ZSKZDČEU-1 (prenos prvega odstavka 4a člena Okvirnega sklepa 2002/584/PNZ).</w:t>
      </w:r>
    </w:p>
    <w:p w14:paraId="2A966C40" w14:textId="5C1F5245" w:rsidR="00694575" w:rsidRPr="00103E0F" w:rsidRDefault="00DD6CF7" w:rsidP="00D61AD6">
      <w:pPr>
        <w:spacing w:after="160" w:line="259" w:lineRule="auto"/>
        <w:jc w:val="both"/>
        <w:rPr>
          <w:rFonts w:cs="Arial"/>
        </w:rPr>
      </w:pPr>
      <w:r w:rsidRPr="00103E0F">
        <w:rPr>
          <w:rFonts w:cs="Arial"/>
        </w:rPr>
        <w:t>V 11. členu ZSKZDČEU-1 se prav tako doda nov</w:t>
      </w:r>
      <w:r w:rsidR="00595705" w:rsidRPr="00103E0F">
        <w:rPr>
          <w:rFonts w:cs="Arial"/>
        </w:rPr>
        <w:t>,</w:t>
      </w:r>
      <w:r w:rsidRPr="00103E0F">
        <w:rPr>
          <w:rFonts w:cs="Arial"/>
        </w:rPr>
        <w:t xml:space="preserve"> drugi odstavek, ki </w:t>
      </w:r>
      <w:r w:rsidR="00692560" w:rsidRPr="00103E0F">
        <w:rPr>
          <w:rFonts w:cs="Arial"/>
        </w:rPr>
        <w:t xml:space="preserve">sodišču – v skladu s prej zgoraj izraženimi stališči o diskrecijskem odločanju  - nalaga, da upošteva vse okoliščine primera, ki se mu zdijo relevantne. </w:t>
      </w:r>
    </w:p>
    <w:p w14:paraId="13061AEF" w14:textId="77777777" w:rsidR="00694575" w:rsidRPr="00103E0F" w:rsidRDefault="005A75E4" w:rsidP="00D61AD6">
      <w:pPr>
        <w:spacing w:after="160" w:line="259" w:lineRule="auto"/>
        <w:jc w:val="both"/>
        <w:rPr>
          <w:rFonts w:cs="Arial"/>
        </w:rPr>
      </w:pPr>
      <w:r w:rsidRPr="00103E0F">
        <w:rPr>
          <w:rFonts w:cs="Arial"/>
        </w:rPr>
        <w:t>Pri tem določba posebej izpostavlja tudi varstvo pravic posameznika in temeljna načela kazenskega prava</w:t>
      </w:r>
      <w:r w:rsidR="00176ABC" w:rsidRPr="00103E0F">
        <w:rPr>
          <w:rFonts w:cs="Arial"/>
        </w:rPr>
        <w:t xml:space="preserve">, </w:t>
      </w:r>
      <w:r w:rsidR="00694575" w:rsidRPr="00103E0F">
        <w:rPr>
          <w:rFonts w:cs="Arial"/>
        </w:rPr>
        <w:t xml:space="preserve">kar določa zrcali tretji odstavek 1. člena Okvirnega sklepa 2002/584/PNZ, ki določa: »Ta okvirni sklep ne spreminja obveznosti, ki izhajajo iz spoštovanja temeljnih pravic in temeljnih pravnih načel iz člena 6 Pogodbe o Evropski uniji«. Podrobnejše pojasnilo o tem vsebuje tudi </w:t>
      </w:r>
      <w:r w:rsidR="00176ABC" w:rsidRPr="00103E0F">
        <w:rPr>
          <w:rFonts w:cs="Arial"/>
        </w:rPr>
        <w:t xml:space="preserve">13. recital </w:t>
      </w:r>
      <w:r w:rsidR="00694575" w:rsidRPr="00103E0F">
        <w:rPr>
          <w:rFonts w:cs="Arial"/>
        </w:rPr>
        <w:t>okvirnega sklepa</w:t>
      </w:r>
      <w:r w:rsidR="00176ABC" w:rsidRPr="00103E0F">
        <w:rPr>
          <w:rFonts w:cs="Arial"/>
        </w:rPr>
        <w:t>: »Ta okvirni sklep spoštuje temeljne pravice in upošteva načela, ki jih priznava člen 6 Pogodbe o Evropski uniji in jih izraža Listina o temeljnih pravicah Evropske unije, zlasti Poglavje VI Listine. Nič v tem okvirnem sklepu se ne sme razlagati kot prepoved zavrnitve predaje osebe, za katero je bil izdan evropski nalog za prijetje, kadar obstaja razlog za prepričanje, da je na podlagi objektivnih elementov, bil nalog izdan z namenom kazenskega pregona in kaznovanja osebe na podlagi njenega spola, rase, vere, etničnega izvora, državljanstva, jezika, političnega prepričanja ali spolne usmerjenosti, ali da bo oseba zaradi katerega od teh razlogov v slabšem položaju«</w:t>
      </w:r>
      <w:r w:rsidR="00694575" w:rsidRPr="00103E0F">
        <w:rPr>
          <w:rFonts w:cs="Arial"/>
        </w:rPr>
        <w:t xml:space="preserve">. </w:t>
      </w:r>
    </w:p>
    <w:p w14:paraId="3E858CB6" w14:textId="2A0FDEBF" w:rsidR="00694575" w:rsidRDefault="00694575" w:rsidP="00D61AD6">
      <w:pPr>
        <w:spacing w:after="160" w:line="259" w:lineRule="auto"/>
        <w:jc w:val="both"/>
        <w:rPr>
          <w:rFonts w:cs="Arial"/>
        </w:rPr>
      </w:pPr>
      <w:r w:rsidRPr="00103E0F">
        <w:rPr>
          <w:rFonts w:cs="Arial"/>
        </w:rPr>
        <w:t>ZSKZDČEU-1 sicer že v 3. členu določa, da morajo organi pri odločanju upoštevati tudi človekove pravice in temeljne svoboščine, vendar je prevladalo stališče, ki ga je v postopku strokovnega usklajevanja podprl tudi Varuh človekovih pravic Republike Slovenije, da je primerno, da tudi 11. člen</w:t>
      </w:r>
      <w:r w:rsidR="00103E0F">
        <w:rPr>
          <w:rFonts w:cs="Arial"/>
        </w:rPr>
        <w:t xml:space="preserve"> ZSKZDČEU-1</w:t>
      </w:r>
      <w:r w:rsidRPr="00103E0F">
        <w:rPr>
          <w:rFonts w:cs="Arial"/>
        </w:rPr>
        <w:t xml:space="preserve">, ki ureja diskrecijsko odločanje pri zavrnitvi naloga za prijetje in predajo, vsebuje sklic na temeljne pravice. </w:t>
      </w:r>
    </w:p>
    <w:p w14:paraId="0027495E" w14:textId="77777777" w:rsidR="0073428B" w:rsidRDefault="0073428B" w:rsidP="00D61AD6">
      <w:pPr>
        <w:spacing w:after="160" w:line="259" w:lineRule="auto"/>
        <w:jc w:val="both"/>
        <w:rPr>
          <w:rFonts w:cs="Arial"/>
        </w:rPr>
      </w:pPr>
    </w:p>
    <w:p w14:paraId="18AF95F9" w14:textId="77777777" w:rsidR="00AE64E5" w:rsidRPr="00103E0F" w:rsidRDefault="00AE64E5" w:rsidP="00D61AD6">
      <w:pPr>
        <w:spacing w:after="160" w:line="259" w:lineRule="auto"/>
        <w:jc w:val="both"/>
        <w:rPr>
          <w:rFonts w:cs="Arial"/>
        </w:rPr>
      </w:pPr>
    </w:p>
    <w:p w14:paraId="6B09D025" w14:textId="77777777" w:rsidR="00D61AD6" w:rsidRPr="00CA25AB" w:rsidRDefault="00D61AD6" w:rsidP="002A2007">
      <w:pPr>
        <w:rPr>
          <w:rFonts w:cs="Arial"/>
          <w:b/>
        </w:rPr>
      </w:pPr>
      <w:r w:rsidRPr="00CA25AB">
        <w:rPr>
          <w:rFonts w:cs="Arial"/>
          <w:b/>
        </w:rPr>
        <w:t>G</w:t>
      </w:r>
      <w:r w:rsidR="00C72D83" w:rsidRPr="00CA25AB">
        <w:rPr>
          <w:rFonts w:cs="Arial"/>
          <w:b/>
        </w:rPr>
        <w:t xml:space="preserve">lede spremembe 3. </w:t>
      </w:r>
      <w:r w:rsidRPr="00CA25AB">
        <w:rPr>
          <w:rFonts w:cs="Arial"/>
          <w:b/>
        </w:rPr>
        <w:t xml:space="preserve">točke </w:t>
      </w:r>
      <w:r w:rsidR="00C72D83" w:rsidRPr="00CA25AB">
        <w:rPr>
          <w:rFonts w:cs="Arial"/>
          <w:b/>
        </w:rPr>
        <w:t>11. člena</w:t>
      </w:r>
      <w:r w:rsidRPr="00CA25AB">
        <w:rPr>
          <w:rFonts w:cs="Arial"/>
          <w:b/>
        </w:rPr>
        <w:t xml:space="preserve"> ZSKZDČEU-1</w:t>
      </w:r>
    </w:p>
    <w:p w14:paraId="6B2C8337" w14:textId="00D44939" w:rsidR="00B5199E" w:rsidRPr="00CA25AB" w:rsidRDefault="00C72D83" w:rsidP="002A2007">
      <w:pPr>
        <w:rPr>
          <w:rFonts w:cs="Arial"/>
          <w:b/>
        </w:rPr>
      </w:pPr>
      <w:r w:rsidRPr="00CA25AB">
        <w:rPr>
          <w:rFonts w:cs="Arial"/>
          <w:b/>
        </w:rPr>
        <w:t xml:space="preserve"> </w:t>
      </w:r>
    </w:p>
    <w:p w14:paraId="550027FB" w14:textId="0C0130A9" w:rsidR="00B5199E" w:rsidRPr="00CA25AB" w:rsidRDefault="00D11248" w:rsidP="00D11248">
      <w:pPr>
        <w:jc w:val="both"/>
        <w:rPr>
          <w:rFonts w:cs="Arial"/>
          <w:bCs/>
        </w:rPr>
      </w:pPr>
      <w:bookmarkStart w:id="70" w:name="_Hlk191373619"/>
      <w:r w:rsidRPr="00CA25AB">
        <w:rPr>
          <w:rFonts w:cs="Arial"/>
          <w:bCs/>
        </w:rPr>
        <w:t xml:space="preserve">Evropska komisija </w:t>
      </w:r>
      <w:r w:rsidR="00D61AD6" w:rsidRPr="00CA25AB">
        <w:rPr>
          <w:rFonts w:cs="Arial"/>
          <w:bCs/>
        </w:rPr>
        <w:t xml:space="preserve">v Obrazloženem mnenju </w:t>
      </w:r>
      <w:r w:rsidR="00583A70" w:rsidRPr="00CA25AB">
        <w:rPr>
          <w:rFonts w:cs="Arial"/>
          <w:bCs/>
        </w:rPr>
        <w:t>izpostavlja</w:t>
      </w:r>
      <w:r w:rsidR="00D61AD6" w:rsidRPr="00CA25AB">
        <w:rPr>
          <w:rFonts w:cs="Arial"/>
          <w:bCs/>
        </w:rPr>
        <w:t xml:space="preserve"> tudi</w:t>
      </w:r>
      <w:r w:rsidRPr="00CA25AB">
        <w:rPr>
          <w:rFonts w:cs="Arial"/>
          <w:bCs/>
        </w:rPr>
        <w:t xml:space="preserve">, da je bila v slovensko zakonodajo nepravilno prenesena določba </w:t>
      </w:r>
      <w:r w:rsidR="00595705" w:rsidRPr="00CA25AB">
        <w:rPr>
          <w:rFonts w:cs="Arial"/>
        </w:rPr>
        <w:t xml:space="preserve">6. točke </w:t>
      </w:r>
      <w:r w:rsidRPr="00CA25AB">
        <w:rPr>
          <w:rFonts w:cs="Arial"/>
        </w:rPr>
        <w:t xml:space="preserve">4. člena </w:t>
      </w:r>
      <w:r w:rsidR="002D054C" w:rsidRPr="00CA25AB">
        <w:rPr>
          <w:rFonts w:cs="Arial"/>
          <w:bCs/>
        </w:rPr>
        <w:t>Okvirnega sklepa 2002/584/PNZ</w:t>
      </w:r>
      <w:r w:rsidR="00595705" w:rsidRPr="00CA25AB">
        <w:rPr>
          <w:rFonts w:cs="Arial"/>
          <w:bCs/>
        </w:rPr>
        <w:t xml:space="preserve">. </w:t>
      </w:r>
      <w:r w:rsidR="00DE2F7A" w:rsidRPr="00CA25AB">
        <w:rPr>
          <w:rFonts w:cs="Arial"/>
          <w:bCs/>
        </w:rPr>
        <w:t xml:space="preserve">Določba </w:t>
      </w:r>
      <w:r w:rsidR="00586365" w:rsidRPr="00CA25AB">
        <w:rPr>
          <w:rFonts w:cs="Arial"/>
          <w:bCs/>
        </w:rPr>
        <w:t xml:space="preserve">okvirnega sklepa </w:t>
      </w:r>
      <w:r w:rsidR="00DE2F7A" w:rsidRPr="00CA25AB">
        <w:rPr>
          <w:rFonts w:cs="Arial"/>
          <w:bCs/>
        </w:rPr>
        <w:t>se glasi: »</w:t>
      </w:r>
      <w:r w:rsidR="00DE2F7A" w:rsidRPr="00CA25AB">
        <w:rPr>
          <w:rFonts w:cs="Arial"/>
        </w:rPr>
        <w:t>Izvršitveni pravosodni organ lahko zavrne izvršitev evropskega naloga za prijetje /…/ če je evropski nalog za prijetje izdan zaradi izvršitve zaporne kazni ali ukrepa, vezanega na odvzem prostosti in se v primeru, ko se zahtevana oseba nahaja v izvršitveni državi članici ali je državljan ali prebivalec te države, in se ta država zaveže, da bo izvršila kazen ali ukrep v skladu s svojim notranjim pravom</w:t>
      </w:r>
      <w:r w:rsidR="002D054C" w:rsidRPr="00CA25AB">
        <w:rPr>
          <w:rFonts w:cs="Arial"/>
        </w:rPr>
        <w:t>«</w:t>
      </w:r>
      <w:r w:rsidR="00DE2F7A" w:rsidRPr="00CA25AB">
        <w:rPr>
          <w:rFonts w:cs="Arial"/>
        </w:rPr>
        <w:t xml:space="preserve">. </w:t>
      </w:r>
    </w:p>
    <w:p w14:paraId="3317C2A4" w14:textId="1BD54A6D" w:rsidR="00DE2F7A" w:rsidRPr="00CA25AB" w:rsidRDefault="00DE2F7A" w:rsidP="00D11248">
      <w:pPr>
        <w:jc w:val="both"/>
        <w:rPr>
          <w:rFonts w:cs="Arial"/>
        </w:rPr>
      </w:pPr>
      <w:r w:rsidRPr="00CA25AB">
        <w:rPr>
          <w:rFonts w:cs="Arial"/>
          <w:bCs/>
        </w:rPr>
        <w:br/>
        <w:t xml:space="preserve">Tretji odstavek </w:t>
      </w:r>
      <w:r w:rsidR="005C7430" w:rsidRPr="00CA25AB">
        <w:rPr>
          <w:rFonts w:cs="Arial"/>
          <w:bCs/>
        </w:rPr>
        <w:t xml:space="preserve">veljavnega </w:t>
      </w:r>
      <w:r w:rsidRPr="00CA25AB">
        <w:rPr>
          <w:rFonts w:cs="Arial"/>
          <w:bCs/>
        </w:rPr>
        <w:t xml:space="preserve">11. člena ZSKZDČEU-1, ki navedeni razlog prenaša v slovenski pravni red, </w:t>
      </w:r>
      <w:r w:rsidR="00D82F13" w:rsidRPr="00CA25AB">
        <w:rPr>
          <w:rFonts w:cs="Arial"/>
          <w:bCs/>
        </w:rPr>
        <w:t>določa</w:t>
      </w:r>
      <w:r w:rsidRPr="00CA25AB">
        <w:rPr>
          <w:rFonts w:cs="Arial"/>
          <w:bCs/>
        </w:rPr>
        <w:t>: »</w:t>
      </w:r>
      <w:r w:rsidR="00E2722F" w:rsidRPr="00CA25AB">
        <w:rPr>
          <w:rFonts w:cs="Arial"/>
          <w:bCs/>
        </w:rPr>
        <w:t>[</w:t>
      </w:r>
      <w:r w:rsidRPr="00CA25AB">
        <w:rPr>
          <w:rFonts w:cs="Arial"/>
        </w:rPr>
        <w:t>Predaja zahtevane osebe se lahko zavrne v naslednjih primerih:</w:t>
      </w:r>
      <w:r w:rsidR="00E2722F" w:rsidRPr="00CA25AB">
        <w:rPr>
          <w:rFonts w:cs="Arial"/>
        </w:rPr>
        <w:t>]</w:t>
      </w:r>
      <w:r w:rsidRPr="00CA25AB">
        <w:rPr>
          <w:rFonts w:cs="Arial"/>
        </w:rPr>
        <w:t xml:space="preserve"> če je odrejen nalog zaradi izvršitve kazni zapora in je zahtevana oseba državljan Republike Slovenije, ali državljan članice, ki prebiva na ozemlju Republike Slovenije, ali tujec z dovoljenjem za stalno prebivanje v Republiki Sloveniji, če zahtevana oseba izjavi, da želi prestajati kazen v Republiki Sloveniji, in če se domače sodišče zaveže, da bo izvršilo sodbo sodišča države odreditve v skladu z domačim zakonom, pod pogojem, da so podane okoliščine za izvršitev kazni v Republiki Sloveniji na podlagi tega zakona«.</w:t>
      </w:r>
    </w:p>
    <w:p w14:paraId="69801FAA" w14:textId="77777777" w:rsidR="00DE2F7A" w:rsidRPr="00CA25AB" w:rsidRDefault="00DE2F7A" w:rsidP="00D11248">
      <w:pPr>
        <w:jc w:val="both"/>
        <w:rPr>
          <w:rFonts w:cs="Arial"/>
        </w:rPr>
      </w:pPr>
    </w:p>
    <w:p w14:paraId="5A17FAAA" w14:textId="2033FE56" w:rsidR="00D11248" w:rsidRPr="00CA25AB" w:rsidRDefault="00DE2F7A" w:rsidP="00D11248">
      <w:pPr>
        <w:jc w:val="both"/>
        <w:rPr>
          <w:rFonts w:cs="Arial"/>
          <w:bCs/>
        </w:rPr>
      </w:pPr>
      <w:r w:rsidRPr="00CA25AB">
        <w:rPr>
          <w:rFonts w:cs="Arial"/>
        </w:rPr>
        <w:t xml:space="preserve">Po oceni Evropske komisije </w:t>
      </w:r>
      <w:r w:rsidR="00306BAB" w:rsidRPr="00CA25AB">
        <w:rPr>
          <w:rFonts w:cs="Arial"/>
        </w:rPr>
        <w:t>so iz dometa</w:t>
      </w:r>
      <w:r w:rsidR="005C7430" w:rsidRPr="00CA25AB">
        <w:rPr>
          <w:rFonts w:cs="Arial"/>
        </w:rPr>
        <w:t xml:space="preserve"> veljavnega</w:t>
      </w:r>
      <w:r w:rsidR="00306BAB" w:rsidRPr="00CA25AB">
        <w:rPr>
          <w:rFonts w:cs="Arial"/>
        </w:rPr>
        <w:t xml:space="preserve"> </w:t>
      </w:r>
      <w:r w:rsidR="005C7430" w:rsidRPr="00CA25AB">
        <w:rPr>
          <w:rFonts w:cs="Arial"/>
        </w:rPr>
        <w:t xml:space="preserve">ZSKZDČEU-1 </w:t>
      </w:r>
      <w:r w:rsidR="00306BAB" w:rsidRPr="00CA25AB">
        <w:rPr>
          <w:rFonts w:cs="Arial"/>
        </w:rPr>
        <w:t xml:space="preserve">neutemeljeno izključeni </w:t>
      </w:r>
      <w:r w:rsidR="00306BAB" w:rsidRPr="00CA25AB">
        <w:rPr>
          <w:rFonts w:cs="Arial"/>
          <w:bCs/>
        </w:rPr>
        <w:t xml:space="preserve">državljani drugih držav članic in državljani tretjih držav, ki se nahajajo v Sloveniji in so lahko enako integrirani kot državljani Slovenije, rezidenti iz drugih držav članic in državljani tretjih držav z dovoljenjem za stalno prebivanje v Sloveniji«. Pri tem se sklicuje na </w:t>
      </w:r>
      <w:r w:rsidR="002E2C30" w:rsidRPr="00CA25AB">
        <w:rPr>
          <w:rFonts w:cs="Arial"/>
          <w:bCs/>
        </w:rPr>
        <w:t xml:space="preserve">odločitve </w:t>
      </w:r>
      <w:r w:rsidR="00306BAB" w:rsidRPr="00CA25AB">
        <w:rPr>
          <w:rFonts w:cs="Arial"/>
        </w:rPr>
        <w:t>Sodišč</w:t>
      </w:r>
      <w:r w:rsidR="002E2C30" w:rsidRPr="00CA25AB">
        <w:rPr>
          <w:rFonts w:cs="Arial"/>
        </w:rPr>
        <w:t>a</w:t>
      </w:r>
      <w:r w:rsidR="00306BAB" w:rsidRPr="00CA25AB">
        <w:rPr>
          <w:rFonts w:cs="Arial"/>
        </w:rPr>
        <w:t xml:space="preserve"> Evropske unije</w:t>
      </w:r>
      <w:r w:rsidR="00097E70" w:rsidRPr="00CA25AB">
        <w:rPr>
          <w:rFonts w:cs="Arial"/>
        </w:rPr>
        <w:t xml:space="preserve">, </w:t>
      </w:r>
      <w:r w:rsidR="00306BAB" w:rsidRPr="00CA25AB">
        <w:rPr>
          <w:rFonts w:cs="Arial"/>
        </w:rPr>
        <w:t>v skladu s kater</w:t>
      </w:r>
      <w:r w:rsidR="002E2C30" w:rsidRPr="00CA25AB">
        <w:rPr>
          <w:rFonts w:cs="Arial"/>
        </w:rPr>
        <w:t>imi</w:t>
      </w:r>
      <w:r w:rsidR="00306BAB" w:rsidRPr="00CA25AB">
        <w:rPr>
          <w:rFonts w:cs="Arial"/>
        </w:rPr>
        <w:t xml:space="preserve"> države članice ne smejo svoje implementacije temeljiti na pravnem statusu osebe, pač pa na dejanskih vezeh z državo izvršitve.</w:t>
      </w:r>
    </w:p>
    <w:p w14:paraId="58163C0F" w14:textId="77777777" w:rsidR="00D82F13" w:rsidRPr="00CA25AB" w:rsidRDefault="00D82F13" w:rsidP="004102E6">
      <w:pPr>
        <w:jc w:val="both"/>
        <w:rPr>
          <w:rFonts w:cs="Arial"/>
          <w:bCs/>
        </w:rPr>
      </w:pPr>
    </w:p>
    <w:p w14:paraId="02CAA696" w14:textId="7B198489" w:rsidR="004102E6" w:rsidRPr="004102E6" w:rsidRDefault="004102E6" w:rsidP="004102E6">
      <w:pPr>
        <w:jc w:val="both"/>
        <w:rPr>
          <w:rFonts w:cs="Arial"/>
          <w:bCs/>
        </w:rPr>
      </w:pPr>
      <w:r w:rsidRPr="004102E6">
        <w:rPr>
          <w:rFonts w:cs="Arial"/>
          <w:bCs/>
        </w:rPr>
        <w:t>Predlog novele glede na navedeni spreminja domet 3. točk</w:t>
      </w:r>
      <w:r w:rsidR="0095768F">
        <w:rPr>
          <w:rFonts w:cs="Arial"/>
          <w:bCs/>
        </w:rPr>
        <w:t>e</w:t>
      </w:r>
      <w:r w:rsidRPr="004102E6">
        <w:rPr>
          <w:rFonts w:cs="Arial"/>
          <w:bCs/>
        </w:rPr>
        <w:t xml:space="preserve"> 11. člena ZSKZDČEU-1, tako da se nanaša na vse osebe, ki se nahajajo v Republiki Sloveniji ali so njeni državljani ali prebivalci. </w:t>
      </w:r>
    </w:p>
    <w:p w14:paraId="3365852F" w14:textId="77777777" w:rsidR="004102E6" w:rsidRPr="004102E6" w:rsidRDefault="004102E6" w:rsidP="004102E6">
      <w:pPr>
        <w:jc w:val="both"/>
        <w:rPr>
          <w:rFonts w:cs="Arial"/>
          <w:bCs/>
        </w:rPr>
      </w:pPr>
    </w:p>
    <w:p w14:paraId="58B33ADC" w14:textId="4C8EBE72" w:rsidR="004102E6" w:rsidRPr="004102E6" w:rsidRDefault="004102E6" w:rsidP="004102E6">
      <w:pPr>
        <w:jc w:val="both"/>
        <w:rPr>
          <w:rFonts w:cs="Arial"/>
          <w:bCs/>
        </w:rPr>
      </w:pPr>
      <w:r w:rsidRPr="004102E6">
        <w:rPr>
          <w:rFonts w:cs="Arial"/>
          <w:bCs/>
        </w:rPr>
        <w:t>Nadalje predlog novele v 3. točki 11. člena ZSKZDČEU-1</w:t>
      </w:r>
      <w:r w:rsidR="00507DEB">
        <w:rPr>
          <w:rFonts w:cs="Arial"/>
          <w:bCs/>
        </w:rPr>
        <w:t xml:space="preserve"> uvaja še naslednje spremembe</w:t>
      </w:r>
      <w:r w:rsidRPr="004102E6">
        <w:rPr>
          <w:rFonts w:cs="Arial"/>
          <w:bCs/>
        </w:rPr>
        <w:t xml:space="preserve">: </w:t>
      </w:r>
    </w:p>
    <w:p w14:paraId="6EE5F225" w14:textId="3FDC9E51" w:rsidR="004102E6" w:rsidRPr="004102E6" w:rsidRDefault="004102E6" w:rsidP="009326EA">
      <w:pPr>
        <w:jc w:val="both"/>
        <w:rPr>
          <w:rFonts w:cs="Arial"/>
          <w:bCs/>
        </w:rPr>
      </w:pPr>
      <w:r w:rsidRPr="004102E6">
        <w:rPr>
          <w:rFonts w:cs="Arial"/>
          <w:bCs/>
        </w:rPr>
        <w:t xml:space="preserve">- </w:t>
      </w:r>
      <w:r w:rsidR="00507DEB">
        <w:rPr>
          <w:rFonts w:cs="Arial"/>
          <w:bCs/>
        </w:rPr>
        <w:t>Č</w:t>
      </w:r>
      <w:r w:rsidRPr="004102E6">
        <w:rPr>
          <w:rFonts w:cs="Arial"/>
          <w:bCs/>
        </w:rPr>
        <w:t>rta se pogoj, »če zahtevana oseba izjavi, da želi prestajati kazen v Republiki Sloveniji«, saj Okvirni sklep 2002/584/PNZ takšnega pogoja ne pozna</w:t>
      </w:r>
      <w:r w:rsidR="009326EA">
        <w:rPr>
          <w:rFonts w:cs="Arial"/>
          <w:bCs/>
        </w:rPr>
        <w:t xml:space="preserve">. Bo pa soglasje zahtevane osebe za prenos kazni v Republiko Slovenijo v večini primerov še zmeraj relevantna okoliščina, saj se nekaterih primerih zahteva po določbah 14. poglavja ZSKZDČEU-1, ki ureja prenos izvršitve (glej 131. člen ZSKZDČEU-1) oziroma ker sodišče o prenosu ne odloča po uradni dolžnosti, pač pa le na predlog. </w:t>
      </w:r>
      <w:r w:rsidR="009326EA" w:rsidRPr="00CB48E2">
        <w:rPr>
          <w:rFonts w:cs="Arial"/>
          <w:bCs/>
        </w:rPr>
        <w:t xml:space="preserve">Prav tako bo sodišče </w:t>
      </w:r>
      <w:r w:rsidRPr="00CB48E2">
        <w:rPr>
          <w:rFonts w:cs="Arial"/>
          <w:bCs/>
        </w:rPr>
        <w:t xml:space="preserve">interes </w:t>
      </w:r>
      <w:r w:rsidR="009326EA" w:rsidRPr="00CB48E2">
        <w:rPr>
          <w:rFonts w:cs="Arial"/>
          <w:bCs/>
        </w:rPr>
        <w:t xml:space="preserve">željo zahtevane </w:t>
      </w:r>
      <w:r w:rsidRPr="00CB48E2">
        <w:rPr>
          <w:rFonts w:cs="Arial"/>
          <w:bCs/>
        </w:rPr>
        <w:t xml:space="preserve">osebe za izvršitev kazni v </w:t>
      </w:r>
      <w:r w:rsidR="009326EA" w:rsidRPr="00CB48E2">
        <w:rPr>
          <w:rFonts w:cs="Arial"/>
          <w:bCs/>
        </w:rPr>
        <w:t>Republiki Sloveniji</w:t>
      </w:r>
      <w:r w:rsidRPr="00CB48E2">
        <w:rPr>
          <w:rFonts w:cs="Arial"/>
          <w:bCs/>
        </w:rPr>
        <w:t xml:space="preserve"> lahko upoštevalo v okviru novega drugega odstavka 11. člena ZSKZDČEU-1, kot ga določa predlog novele</w:t>
      </w:r>
      <w:r w:rsidR="009326EA" w:rsidRPr="00CB48E2">
        <w:rPr>
          <w:rFonts w:cs="Arial"/>
          <w:bCs/>
        </w:rPr>
        <w:t>, tudi kadar se postopke ne ne prične na njen predlog in kadar njeno soglasje ni pogoj za prenos</w:t>
      </w:r>
      <w:r w:rsidRPr="00CB48E2">
        <w:rPr>
          <w:rFonts w:cs="Arial"/>
          <w:bCs/>
        </w:rPr>
        <w:t>;</w:t>
      </w:r>
    </w:p>
    <w:p w14:paraId="15045226" w14:textId="4E0252B3" w:rsidR="009326EA" w:rsidRDefault="004102E6" w:rsidP="004102E6">
      <w:pPr>
        <w:jc w:val="both"/>
        <w:rPr>
          <w:rFonts w:cs="Arial"/>
          <w:bCs/>
        </w:rPr>
      </w:pPr>
      <w:r w:rsidRPr="004102E6">
        <w:rPr>
          <w:rFonts w:cs="Arial"/>
          <w:bCs/>
        </w:rPr>
        <w:t xml:space="preserve">- </w:t>
      </w:r>
      <w:r w:rsidR="00692560">
        <w:rPr>
          <w:rFonts w:cs="Arial"/>
          <w:bCs/>
        </w:rPr>
        <w:t>D</w:t>
      </w:r>
      <w:r w:rsidRPr="004102E6">
        <w:rPr>
          <w:rFonts w:cs="Arial"/>
          <w:bCs/>
        </w:rPr>
        <w:t>ikcija »če se domače sodišče zaveže, da bo izvršilo sodbo sodišča države odreditve v skladu z domačim zakonom«  se nadomesti z »</w:t>
      </w:r>
      <w:r w:rsidR="009326EA" w:rsidRPr="00CA25AB">
        <w:rPr>
          <w:rFonts w:cs="Arial"/>
        </w:rPr>
        <w:t>če domače sodišče v skladu s</w:t>
      </w:r>
      <w:r w:rsidR="009326EA">
        <w:rPr>
          <w:rFonts w:cs="Arial"/>
        </w:rPr>
        <w:t xml:space="preserve"> </w:t>
      </w:r>
      <w:r w:rsidR="009326EA" w:rsidRPr="007A1BBD">
        <w:rPr>
          <w:rFonts w:cs="Arial"/>
        </w:rPr>
        <w:t>150.</w:t>
      </w:r>
      <w:r w:rsidR="009326EA">
        <w:rPr>
          <w:rFonts w:cs="Arial"/>
        </w:rPr>
        <w:t xml:space="preserve"> členom tega </w:t>
      </w:r>
      <w:r w:rsidR="009326EA" w:rsidRPr="00CA25AB">
        <w:rPr>
          <w:rFonts w:cs="Arial"/>
        </w:rPr>
        <w:t>zakon</w:t>
      </w:r>
      <w:r w:rsidR="009326EA">
        <w:rPr>
          <w:rFonts w:cs="Arial"/>
        </w:rPr>
        <w:t>a</w:t>
      </w:r>
      <w:r w:rsidR="009326EA" w:rsidRPr="00CA25AB">
        <w:rPr>
          <w:rFonts w:cs="Arial"/>
        </w:rPr>
        <w:t xml:space="preserve"> odloči, da se </w:t>
      </w:r>
      <w:r w:rsidR="009326EA" w:rsidRPr="0070032E">
        <w:rPr>
          <w:rFonts w:cs="Arial"/>
        </w:rPr>
        <w:t>kazen ali ukrep</w:t>
      </w:r>
      <w:r w:rsidR="009326EA" w:rsidRPr="00CA25AB">
        <w:rPr>
          <w:rFonts w:cs="Arial"/>
        </w:rPr>
        <w:t xml:space="preserve"> sodišča države odreditve izvrši v Republiki Sloveniji</w:t>
      </w:r>
      <w:r w:rsidRPr="004102E6">
        <w:rPr>
          <w:rFonts w:cs="Arial"/>
          <w:bCs/>
        </w:rPr>
        <w:t xml:space="preserve">«, saj </w:t>
      </w:r>
      <w:r w:rsidR="009326EA">
        <w:rPr>
          <w:rFonts w:cs="Arial"/>
          <w:bCs/>
        </w:rPr>
        <w:t>mora sodišče v skladu s 150. členu ZSKZDČEU-1 odločitev o prenosu izvrševanja kazni ali drugega ukrepa sprejeti pred (oziroma hkrati z) odločitvijo o zavrnitvi predaje.</w:t>
      </w:r>
    </w:p>
    <w:p w14:paraId="0C1243B9" w14:textId="211ACDAA" w:rsidR="004102E6" w:rsidRPr="00CA25AB" w:rsidRDefault="009326EA" w:rsidP="004102E6">
      <w:pPr>
        <w:jc w:val="both"/>
        <w:rPr>
          <w:rFonts w:cs="Arial"/>
          <w:bCs/>
        </w:rPr>
      </w:pPr>
      <w:r>
        <w:rPr>
          <w:rFonts w:cs="Arial"/>
          <w:bCs/>
        </w:rPr>
        <w:t xml:space="preserve">- </w:t>
      </w:r>
      <w:r w:rsidR="00692560">
        <w:rPr>
          <w:rFonts w:cs="Arial"/>
          <w:bCs/>
        </w:rPr>
        <w:t>Č</w:t>
      </w:r>
      <w:r>
        <w:rPr>
          <w:rFonts w:cs="Arial"/>
          <w:bCs/>
        </w:rPr>
        <w:t>rta se omejitev</w:t>
      </w:r>
      <w:r w:rsidR="004D48A1">
        <w:rPr>
          <w:rFonts w:cs="Arial"/>
          <w:bCs/>
        </w:rPr>
        <w:t xml:space="preserve">, da se 3. točka 11. člena nanaša samo na prenos izvršitve kazni, saj je določba neusklajena s 150. členom ZSKZDČEU-1. </w:t>
      </w:r>
      <w:r w:rsidR="00B245E2">
        <w:rPr>
          <w:rFonts w:cs="Arial"/>
          <w:bCs/>
        </w:rPr>
        <w:t>Slednji</w:t>
      </w:r>
      <w:r w:rsidR="004D48A1">
        <w:rPr>
          <w:rFonts w:cs="Arial"/>
          <w:bCs/>
        </w:rPr>
        <w:t xml:space="preserve"> namreč omogoča, da zahtevana oseba vloži tudi vlogo za prenos varnostnega ali drugega ukrepa, vezanega na odvzem prostosti, in ne le kazni zapora. </w:t>
      </w:r>
      <w:r>
        <w:rPr>
          <w:rFonts w:cs="Arial"/>
          <w:bCs/>
        </w:rPr>
        <w:t xml:space="preserve"> </w:t>
      </w:r>
      <w:r w:rsidR="004102E6" w:rsidRPr="004102E6">
        <w:rPr>
          <w:rFonts w:cs="Arial"/>
          <w:bCs/>
        </w:rPr>
        <w:t xml:space="preserve"> </w:t>
      </w:r>
      <w:bookmarkEnd w:id="70"/>
    </w:p>
    <w:bookmarkEnd w:id="69"/>
    <w:p w14:paraId="0F848D3F" w14:textId="77777777" w:rsidR="00415165" w:rsidRPr="00CA25AB" w:rsidRDefault="00415165" w:rsidP="002A2007">
      <w:pPr>
        <w:rPr>
          <w:rFonts w:cs="Arial"/>
          <w:b/>
        </w:rPr>
      </w:pPr>
    </w:p>
    <w:p w14:paraId="7528A608" w14:textId="67F4ED4E" w:rsidR="00FA4850" w:rsidRPr="00CA25AB" w:rsidRDefault="00FA4850" w:rsidP="002A2007">
      <w:pPr>
        <w:rPr>
          <w:rFonts w:cs="Arial"/>
          <w:b/>
        </w:rPr>
      </w:pPr>
      <w:r w:rsidRPr="00CA25AB">
        <w:rPr>
          <w:rFonts w:cs="Arial"/>
          <w:b/>
        </w:rPr>
        <w:lastRenderedPageBreak/>
        <w:t xml:space="preserve">K </w:t>
      </w:r>
      <w:r w:rsidR="00813864">
        <w:rPr>
          <w:rFonts w:cs="Arial"/>
          <w:b/>
        </w:rPr>
        <w:t>4</w:t>
      </w:r>
      <w:r w:rsidRPr="00CA25AB">
        <w:rPr>
          <w:rFonts w:cs="Arial"/>
          <w:b/>
        </w:rPr>
        <w:t>. členu (41. člen ZSKZDČEU-1)</w:t>
      </w:r>
    </w:p>
    <w:p w14:paraId="0DD2BCE3" w14:textId="77777777" w:rsidR="00FA4850" w:rsidRPr="00CA25AB" w:rsidRDefault="00FA4850" w:rsidP="002A2007">
      <w:pPr>
        <w:rPr>
          <w:rFonts w:cs="Arial"/>
          <w:b/>
        </w:rPr>
      </w:pPr>
    </w:p>
    <w:p w14:paraId="3E702C48" w14:textId="13E6CD3F" w:rsidR="00FA4850" w:rsidRDefault="00FA4850" w:rsidP="00CB48E2">
      <w:pPr>
        <w:jc w:val="both"/>
        <w:rPr>
          <w:rFonts w:cs="Arial"/>
        </w:rPr>
      </w:pPr>
      <w:r w:rsidRPr="00CA25AB">
        <w:rPr>
          <w:rFonts w:cs="Arial"/>
          <w:bCs/>
        </w:rPr>
        <w:t xml:space="preserve">Z </w:t>
      </w:r>
      <w:r w:rsidR="004102E6">
        <w:rPr>
          <w:rFonts w:cs="Arial"/>
          <w:bCs/>
        </w:rPr>
        <w:t>uvedbo novega</w:t>
      </w:r>
      <w:r w:rsidR="004102E6" w:rsidRPr="00CA25AB">
        <w:rPr>
          <w:rFonts w:cs="Arial"/>
          <w:bCs/>
        </w:rPr>
        <w:t xml:space="preserve"> </w:t>
      </w:r>
      <w:r w:rsidR="004102E6">
        <w:rPr>
          <w:rFonts w:cs="Arial"/>
          <w:bCs/>
        </w:rPr>
        <w:t>drugega</w:t>
      </w:r>
      <w:r w:rsidR="004102E6" w:rsidRPr="00CA25AB">
        <w:rPr>
          <w:rFonts w:cs="Arial"/>
          <w:bCs/>
        </w:rPr>
        <w:t xml:space="preserve"> </w:t>
      </w:r>
      <w:r w:rsidRPr="00CA25AB">
        <w:rPr>
          <w:rFonts w:cs="Arial"/>
          <w:bCs/>
        </w:rPr>
        <w:t>odstavk</w:t>
      </w:r>
      <w:r w:rsidR="004102E6">
        <w:rPr>
          <w:rFonts w:cs="Arial"/>
          <w:bCs/>
        </w:rPr>
        <w:t>a</w:t>
      </w:r>
      <w:r w:rsidRPr="00CA25AB">
        <w:rPr>
          <w:rFonts w:cs="Arial"/>
          <w:bCs/>
        </w:rPr>
        <w:t xml:space="preserve"> </w:t>
      </w:r>
      <w:r w:rsidRPr="00CA25AB">
        <w:rPr>
          <w:rFonts w:cs="Arial"/>
        </w:rPr>
        <w:t>41. člena</w:t>
      </w:r>
      <w:r w:rsidR="004102E6">
        <w:rPr>
          <w:rFonts w:cs="Arial"/>
        </w:rPr>
        <w:t xml:space="preserve"> ZSKZDČEU-1</w:t>
      </w:r>
      <w:r w:rsidRPr="00CA25AB">
        <w:rPr>
          <w:rFonts w:cs="Arial"/>
        </w:rPr>
        <w:t xml:space="preserve"> predlog novele sledi priporočilu iz Ocenjevalnega poročila devetega kroga (</w:t>
      </w:r>
      <w:r w:rsidR="00D73E3D">
        <w:rPr>
          <w:rFonts w:cs="Arial"/>
        </w:rPr>
        <w:t>glej</w:t>
      </w:r>
      <w:r w:rsidRPr="00CA25AB">
        <w:rPr>
          <w:rFonts w:cs="Arial"/>
        </w:rPr>
        <w:t xml:space="preserve"> uvodno obrazložitev), naj slovenski organi pri izdaj</w:t>
      </w:r>
      <w:r w:rsidR="00B7138B" w:rsidRPr="00CA25AB">
        <w:rPr>
          <w:rFonts w:cs="Arial"/>
        </w:rPr>
        <w:t>i</w:t>
      </w:r>
      <w:r w:rsidRPr="00CA25AB">
        <w:rPr>
          <w:rFonts w:cs="Arial"/>
        </w:rPr>
        <w:t xml:space="preserve"> evropskega naloga za prijetje in predajo </w:t>
      </w:r>
      <w:r w:rsidR="00B7138B" w:rsidRPr="00CA25AB">
        <w:rPr>
          <w:rFonts w:cs="Arial"/>
        </w:rPr>
        <w:t xml:space="preserve">vedno </w:t>
      </w:r>
      <w:r w:rsidRPr="00CA25AB">
        <w:rPr>
          <w:rFonts w:cs="Arial"/>
        </w:rPr>
        <w:t>ocen</w:t>
      </w:r>
      <w:r w:rsidR="00B7138B" w:rsidRPr="00CA25AB">
        <w:rPr>
          <w:rFonts w:cs="Arial"/>
        </w:rPr>
        <w:t>ijo</w:t>
      </w:r>
      <w:r w:rsidRPr="00CA25AB">
        <w:rPr>
          <w:rFonts w:cs="Arial"/>
        </w:rPr>
        <w:t xml:space="preserve"> sorazmernost. </w:t>
      </w:r>
    </w:p>
    <w:p w14:paraId="37C76748" w14:textId="77777777" w:rsidR="004102E6" w:rsidRDefault="004102E6" w:rsidP="00FA4850">
      <w:pPr>
        <w:rPr>
          <w:rFonts w:cs="Arial"/>
        </w:rPr>
      </w:pPr>
    </w:p>
    <w:p w14:paraId="295F1338" w14:textId="48CECBBE" w:rsidR="004102E6" w:rsidRPr="00CA25AB" w:rsidRDefault="004102E6" w:rsidP="004102E6">
      <w:pPr>
        <w:rPr>
          <w:rFonts w:cs="Arial"/>
          <w:b/>
        </w:rPr>
      </w:pPr>
      <w:r w:rsidRPr="00CA25AB">
        <w:rPr>
          <w:rFonts w:cs="Arial"/>
          <w:b/>
        </w:rPr>
        <w:t>K</w:t>
      </w:r>
      <w:r>
        <w:rPr>
          <w:rFonts w:cs="Arial"/>
          <w:b/>
        </w:rPr>
        <w:t xml:space="preserve"> </w:t>
      </w:r>
      <w:r w:rsidR="00813864">
        <w:rPr>
          <w:rFonts w:cs="Arial"/>
          <w:b/>
        </w:rPr>
        <w:t>5</w:t>
      </w:r>
      <w:r w:rsidRPr="00CA25AB">
        <w:rPr>
          <w:rFonts w:cs="Arial"/>
          <w:b/>
        </w:rPr>
        <w:t>. členu (</w:t>
      </w:r>
      <w:r>
        <w:rPr>
          <w:rFonts w:cs="Arial"/>
          <w:b/>
        </w:rPr>
        <w:t>55</w:t>
      </w:r>
      <w:r w:rsidRPr="00CA25AB">
        <w:rPr>
          <w:rFonts w:cs="Arial"/>
          <w:b/>
        </w:rPr>
        <w:t>. člen ZSKZDČEU-1)</w:t>
      </w:r>
    </w:p>
    <w:p w14:paraId="4203CAEB" w14:textId="77777777" w:rsidR="004102E6" w:rsidRDefault="004102E6" w:rsidP="00FA4850">
      <w:pPr>
        <w:rPr>
          <w:rFonts w:cs="Arial"/>
        </w:rPr>
      </w:pPr>
    </w:p>
    <w:p w14:paraId="1877B4E4" w14:textId="2D06BE85" w:rsidR="004102E6" w:rsidRDefault="004102E6" w:rsidP="004102E6">
      <w:pPr>
        <w:autoSpaceDE w:val="0"/>
        <w:autoSpaceDN w:val="0"/>
        <w:adjustRightInd w:val="0"/>
        <w:jc w:val="both"/>
        <w:rPr>
          <w:rFonts w:cs="Arial"/>
          <w:szCs w:val="20"/>
          <w:lang w:eastAsia="sl-SI"/>
        </w:rPr>
      </w:pPr>
      <w:r>
        <w:rPr>
          <w:rFonts w:cs="Arial"/>
          <w:szCs w:val="20"/>
          <w:lang w:eastAsia="sl-SI"/>
        </w:rPr>
        <w:t>Sprememba prvega odstavka 55. člena ZSKZDČEU-1, kot jo določa predlog novele, omogoča tajno opazovanje prevoza in prenosa ne le predmetov in blaga, katerega promet je omejen ali prepovedan, pač pa tudi</w:t>
      </w:r>
      <w:r w:rsidR="004B1F39">
        <w:rPr>
          <w:rFonts w:cs="Arial"/>
          <w:szCs w:val="20"/>
          <w:lang w:eastAsia="sl-SI"/>
        </w:rPr>
        <w:t xml:space="preserve"> drugih predmetov in </w:t>
      </w:r>
      <w:r>
        <w:rPr>
          <w:rFonts w:cs="Arial"/>
          <w:szCs w:val="20"/>
          <w:lang w:eastAsia="sl-SI"/>
        </w:rPr>
        <w:t xml:space="preserve">drugega blaga (predmeti in blago, ki nastane s kaznivim dejanjem, ki je uporabljeno pri kaznivem dejanju, ki predstavljajo dokaz v kazenskem postopku, ki jih je potrebno odvzeti ipd.). S tem se ureditve nadzorovane pošiljke usklajuje z ureditvijo iz </w:t>
      </w:r>
      <w:r w:rsidRPr="00CA25AB">
        <w:rPr>
          <w:rFonts w:cs="Arial"/>
          <w:szCs w:val="20"/>
          <w:lang w:eastAsia="sl-SI"/>
        </w:rPr>
        <w:t>Direktive 2014/41/EU</w:t>
      </w:r>
      <w:r>
        <w:rPr>
          <w:rFonts w:cs="Arial"/>
          <w:szCs w:val="20"/>
          <w:lang w:eastAsia="sl-SI"/>
        </w:rPr>
        <w:t>, ki</w:t>
      </w:r>
      <w:r w:rsidR="004B1F39">
        <w:rPr>
          <w:rFonts w:cs="Arial"/>
          <w:szCs w:val="20"/>
          <w:lang w:eastAsia="sl-SI"/>
        </w:rPr>
        <w:t xml:space="preserve"> ne</w:t>
      </w:r>
      <w:r>
        <w:rPr>
          <w:rFonts w:cs="Arial"/>
          <w:szCs w:val="20"/>
          <w:lang w:eastAsia="sl-SI"/>
        </w:rPr>
        <w:t xml:space="preserve"> omejuje predmetov in blaga, ki ga je mogoče nadzorovati.  </w:t>
      </w:r>
    </w:p>
    <w:p w14:paraId="0E1C2527" w14:textId="77777777" w:rsidR="004102E6" w:rsidRPr="00CA25AB" w:rsidRDefault="004102E6" w:rsidP="00FA4850">
      <w:pPr>
        <w:rPr>
          <w:rFonts w:cs="Arial"/>
        </w:rPr>
      </w:pPr>
    </w:p>
    <w:p w14:paraId="1E194047" w14:textId="4A1CE267" w:rsidR="00FA4850" w:rsidRPr="00CA25AB" w:rsidRDefault="00FA4850" w:rsidP="002A2007">
      <w:pPr>
        <w:rPr>
          <w:rFonts w:cs="Arial"/>
          <w:b/>
        </w:rPr>
      </w:pPr>
      <w:r w:rsidRPr="00CA25AB">
        <w:rPr>
          <w:rFonts w:cs="Arial"/>
          <w:b/>
        </w:rPr>
        <w:t xml:space="preserve">K </w:t>
      </w:r>
      <w:r w:rsidR="00813864">
        <w:rPr>
          <w:rFonts w:cs="Arial"/>
          <w:b/>
        </w:rPr>
        <w:t>6</w:t>
      </w:r>
      <w:r w:rsidRPr="00CA25AB">
        <w:rPr>
          <w:rFonts w:cs="Arial"/>
          <w:b/>
        </w:rPr>
        <w:t>. členu</w:t>
      </w:r>
      <w:r w:rsidR="00D238EC" w:rsidRPr="00CA25AB">
        <w:rPr>
          <w:rFonts w:cs="Arial"/>
          <w:b/>
        </w:rPr>
        <w:t xml:space="preserve"> (77.b člen ZSKZDČEU-1)</w:t>
      </w:r>
    </w:p>
    <w:p w14:paraId="5BA9B5AA" w14:textId="77777777" w:rsidR="00FA4850" w:rsidRPr="00CA25AB" w:rsidRDefault="00FA4850" w:rsidP="002A2007">
      <w:pPr>
        <w:rPr>
          <w:rFonts w:cs="Arial"/>
          <w:b/>
        </w:rPr>
      </w:pPr>
    </w:p>
    <w:p w14:paraId="1C35EC1A" w14:textId="1A12E4D5" w:rsidR="007C2D06" w:rsidRPr="00CA25AB" w:rsidRDefault="00FA4850" w:rsidP="00D238EC">
      <w:pPr>
        <w:spacing w:after="160" w:line="259" w:lineRule="auto"/>
        <w:jc w:val="both"/>
        <w:rPr>
          <w:rFonts w:cs="Arial"/>
        </w:rPr>
      </w:pPr>
      <w:r w:rsidRPr="00CA25AB">
        <w:rPr>
          <w:rFonts w:cs="Arial"/>
          <w:bCs/>
        </w:rPr>
        <w:t xml:space="preserve">S spremembo osmega odstavka 77.b člena predlog novele sledi priporočilu </w:t>
      </w:r>
      <w:r w:rsidRPr="00CA25AB">
        <w:rPr>
          <w:rFonts w:cs="Arial"/>
        </w:rPr>
        <w:t>iz Ocenjevalnega poročila desetega kroga (</w:t>
      </w:r>
      <w:r w:rsidR="00D73E3D">
        <w:rPr>
          <w:rFonts w:cs="Arial"/>
        </w:rPr>
        <w:t>glej</w:t>
      </w:r>
      <w:r w:rsidRPr="00CA25AB">
        <w:rPr>
          <w:rFonts w:cs="Arial"/>
        </w:rPr>
        <w:t xml:space="preserve"> uvodno obrazložitev), naj </w:t>
      </w:r>
      <w:r w:rsidR="00F82D59" w:rsidRPr="00CA25AB">
        <w:rPr>
          <w:rFonts w:cs="Arial"/>
        </w:rPr>
        <w:t xml:space="preserve">v primeru </w:t>
      </w:r>
      <w:r w:rsidRPr="00CA25AB">
        <w:rPr>
          <w:rFonts w:cs="Arial"/>
        </w:rPr>
        <w:t xml:space="preserve">odsotnosti </w:t>
      </w:r>
      <w:r w:rsidR="00F6786F" w:rsidRPr="00CA25AB">
        <w:rPr>
          <w:rFonts w:cs="Arial"/>
        </w:rPr>
        <w:t>soglasja</w:t>
      </w:r>
      <w:r w:rsidR="00F82D59" w:rsidRPr="00CA25AB">
        <w:rPr>
          <w:rFonts w:cs="Arial"/>
        </w:rPr>
        <w:t xml:space="preserve"> zahtevane osebe za začasno predajo sodišče oceni tudi druge okoliščine primera</w:t>
      </w:r>
      <w:r w:rsidR="00D238EC" w:rsidRPr="00CA25AB">
        <w:rPr>
          <w:rFonts w:cs="Arial"/>
        </w:rPr>
        <w:t xml:space="preserve"> in</w:t>
      </w:r>
      <w:r w:rsidR="00157C3A">
        <w:rPr>
          <w:rFonts w:cs="Arial"/>
        </w:rPr>
        <w:t xml:space="preserve"> jih upošteva pri odločitvi o zavrnitvi začasne predaje </w:t>
      </w:r>
      <w:r w:rsidR="00D238EC" w:rsidRPr="00CA25AB">
        <w:rPr>
          <w:rFonts w:cs="Arial"/>
        </w:rPr>
        <w:t>(t.</w:t>
      </w:r>
      <w:r w:rsidR="00157C3A">
        <w:rPr>
          <w:rFonts w:cs="Arial"/>
        </w:rPr>
        <w:t xml:space="preserve"> </w:t>
      </w:r>
      <w:r w:rsidR="00D238EC" w:rsidRPr="00CA25AB">
        <w:rPr>
          <w:rFonts w:cs="Arial"/>
        </w:rPr>
        <w:t xml:space="preserve">i. fakultativni razlog; </w:t>
      </w:r>
      <w:r w:rsidR="00D73E3D">
        <w:rPr>
          <w:rFonts w:cs="Arial"/>
        </w:rPr>
        <w:t>glej</w:t>
      </w:r>
      <w:r w:rsidR="00D238EC" w:rsidRPr="00CA25AB">
        <w:rPr>
          <w:rFonts w:cs="Arial"/>
        </w:rPr>
        <w:t xml:space="preserve"> tudi obrazložitev k spremenjenima 10. in 11. členu ZSKZDČEU-1). </w:t>
      </w:r>
    </w:p>
    <w:p w14:paraId="125EA9B0" w14:textId="0B9B85CF" w:rsidR="00D238EC" w:rsidRPr="00CA25AB" w:rsidRDefault="00D238EC" w:rsidP="00D238EC">
      <w:pPr>
        <w:spacing w:after="160" w:line="259" w:lineRule="auto"/>
        <w:jc w:val="both"/>
        <w:rPr>
          <w:rFonts w:cs="Arial"/>
        </w:rPr>
      </w:pPr>
      <w:r w:rsidRPr="00CA25AB">
        <w:rPr>
          <w:rFonts w:cs="Arial"/>
          <w:bCs/>
        </w:rPr>
        <w:t>Spremenjeni osmi odstavek 77.b člena tako navaja okoliščine</w:t>
      </w:r>
      <w:r w:rsidRPr="00CA25AB">
        <w:rPr>
          <w:rFonts w:cs="Arial"/>
        </w:rPr>
        <w:t xml:space="preserve">, ki jih naj upošteva sodišče pri odločanju o zavrnitvi naloga za začasno predajo, ko zahtevana oseba ne soglaša z začasno predajo. Vendar te okoliščine niso naštete </w:t>
      </w:r>
      <w:r w:rsidR="003F2B35" w:rsidRPr="00CA25AB">
        <w:rPr>
          <w:rFonts w:cs="Arial"/>
        </w:rPr>
        <w:t>izčrpno</w:t>
      </w:r>
      <w:r w:rsidRPr="00CA25AB">
        <w:rPr>
          <w:rFonts w:cs="Arial"/>
        </w:rPr>
        <w:t>, prav tako pa je sodišču prepuščena odločitev, kakšno težo bo posamezni okoliščini pripisalo, potem ko preuči vse vidike zadeve.</w:t>
      </w:r>
    </w:p>
    <w:p w14:paraId="111311C4" w14:textId="34BE65A1" w:rsidR="00FA4850" w:rsidRPr="00CA25AB" w:rsidRDefault="00FA4850" w:rsidP="002A2007">
      <w:pPr>
        <w:rPr>
          <w:rFonts w:cs="Arial"/>
          <w:b/>
        </w:rPr>
      </w:pPr>
      <w:r w:rsidRPr="00CA25AB">
        <w:rPr>
          <w:rFonts w:cs="Arial"/>
          <w:b/>
        </w:rPr>
        <w:t xml:space="preserve">K </w:t>
      </w:r>
      <w:r w:rsidR="00813864">
        <w:rPr>
          <w:rFonts w:cs="Arial"/>
          <w:b/>
        </w:rPr>
        <w:t>7</w:t>
      </w:r>
      <w:r w:rsidRPr="00CA25AB">
        <w:rPr>
          <w:rFonts w:cs="Arial"/>
          <w:b/>
        </w:rPr>
        <w:t>. členu</w:t>
      </w:r>
      <w:r w:rsidR="00781DEB" w:rsidRPr="00CA25AB">
        <w:rPr>
          <w:rFonts w:cs="Arial"/>
          <w:b/>
        </w:rPr>
        <w:t xml:space="preserve"> (nova a77.b in b77.b člen ZSKZDČEU-1)</w:t>
      </w:r>
    </w:p>
    <w:p w14:paraId="14F18FFE" w14:textId="77777777" w:rsidR="00781DEB" w:rsidRPr="00CA25AB" w:rsidRDefault="00781DEB" w:rsidP="002A2007">
      <w:pPr>
        <w:rPr>
          <w:rFonts w:cs="Arial"/>
          <w:b/>
        </w:rPr>
      </w:pPr>
    </w:p>
    <w:p w14:paraId="38D5CF90" w14:textId="7853FC77" w:rsidR="007C2D06" w:rsidRPr="00CA25AB" w:rsidRDefault="007C2D06" w:rsidP="007C2D06">
      <w:pPr>
        <w:autoSpaceDE w:val="0"/>
        <w:autoSpaceDN w:val="0"/>
        <w:adjustRightInd w:val="0"/>
        <w:jc w:val="both"/>
        <w:rPr>
          <w:rFonts w:cs="Arial"/>
          <w:szCs w:val="20"/>
          <w:lang w:eastAsia="sl-SI"/>
        </w:rPr>
      </w:pPr>
      <w:r w:rsidRPr="00CA25AB">
        <w:rPr>
          <w:rFonts w:cs="Arial"/>
          <w:bCs/>
        </w:rPr>
        <w:t xml:space="preserve">S spremembo drugega odstavka 77.b člena predlog novele sledi priporočilu </w:t>
      </w:r>
      <w:r w:rsidRPr="00CA25AB">
        <w:rPr>
          <w:rFonts w:cs="Arial"/>
        </w:rPr>
        <w:t>iz Ocenjevalnega poročila desetega kroga (</w:t>
      </w:r>
      <w:r w:rsidR="00D73E3D">
        <w:rPr>
          <w:rFonts w:cs="Arial"/>
        </w:rPr>
        <w:t>glej</w:t>
      </w:r>
      <w:r w:rsidRPr="00CA25AB">
        <w:rPr>
          <w:rFonts w:cs="Arial"/>
        </w:rPr>
        <w:t xml:space="preserve"> uvodno obrazložitev), ki opozarja, da Republika Slovenija ni prenesla 23. člena </w:t>
      </w:r>
      <w:r w:rsidR="008B4388" w:rsidRPr="00CA25AB">
        <w:rPr>
          <w:rFonts w:cs="Arial"/>
        </w:rPr>
        <w:t xml:space="preserve">Direktive </w:t>
      </w:r>
      <w:r w:rsidRPr="00CA25AB">
        <w:rPr>
          <w:rFonts w:cs="Arial"/>
          <w:szCs w:val="20"/>
          <w:lang w:eastAsia="sl-SI"/>
        </w:rPr>
        <w:t xml:space="preserve">2014/41/EU, ki se nanaša na primere, ko ena država članica (država izvršitve) izvršuje preiskovalno dejanje za potrebe kazenskega postopka v drugi državi članici (države odreditve), pri izvedbi tega dejanja pa je potrebna navzočnost osebe, ki je priprta v državi odreditve. </w:t>
      </w:r>
    </w:p>
    <w:p w14:paraId="58E5CE78" w14:textId="0D6EFED2" w:rsidR="007C2D06" w:rsidRPr="00CA25AB" w:rsidRDefault="007C2D06" w:rsidP="007C2D06">
      <w:pPr>
        <w:rPr>
          <w:rFonts w:cs="Arial"/>
          <w:b/>
        </w:rPr>
      </w:pPr>
    </w:p>
    <w:p w14:paraId="22669DEA" w14:textId="30674FC9" w:rsidR="00DB3919" w:rsidRPr="00CA25AB" w:rsidRDefault="00DB3919" w:rsidP="007C2D06">
      <w:pPr>
        <w:rPr>
          <w:rFonts w:cs="Arial"/>
          <w:b/>
        </w:rPr>
      </w:pPr>
      <w:r w:rsidRPr="00CA25AB">
        <w:rPr>
          <w:rFonts w:cs="Arial"/>
          <w:b/>
        </w:rPr>
        <w:t>Novi a77.b člen</w:t>
      </w:r>
    </w:p>
    <w:p w14:paraId="7B6D6FCF" w14:textId="77777777" w:rsidR="00DB3919" w:rsidRPr="00CA25AB" w:rsidRDefault="00DB3919" w:rsidP="007C2D06">
      <w:pPr>
        <w:rPr>
          <w:rFonts w:cs="Arial"/>
          <w:b/>
        </w:rPr>
      </w:pPr>
    </w:p>
    <w:p w14:paraId="3C862B48" w14:textId="15E8B1BA" w:rsidR="00DB3919" w:rsidRPr="00CA25AB" w:rsidRDefault="00DB3919" w:rsidP="00CB48E2">
      <w:pPr>
        <w:jc w:val="both"/>
        <w:rPr>
          <w:rFonts w:cs="Arial"/>
          <w:bCs/>
        </w:rPr>
      </w:pPr>
      <w:r w:rsidRPr="00CA25AB">
        <w:rPr>
          <w:rFonts w:cs="Arial"/>
          <w:bCs/>
        </w:rPr>
        <w:t>Novi a77.b člen ureja situacije, ko druga država članica na podlagi evropskega preiskovalnega naloga sodišča Republike Slovenije izvršuje preiskovalno dejanje za potrebe kazenskega postopka, ki teče v Republiki Sloveniji. Kadar je oseba, ki ima pravic</w:t>
      </w:r>
      <w:r w:rsidR="003F2B35" w:rsidRPr="00CA25AB">
        <w:rPr>
          <w:rFonts w:cs="Arial"/>
          <w:bCs/>
        </w:rPr>
        <w:t>o</w:t>
      </w:r>
      <w:r w:rsidRPr="00CA25AB">
        <w:rPr>
          <w:rFonts w:cs="Arial"/>
          <w:bCs/>
        </w:rPr>
        <w:t xml:space="preserve"> (osumljenec ali obdolženec) ali dolžnost (priča) sodelovati pri preiskovalnem</w:t>
      </w:r>
      <w:r w:rsidR="00157C3A">
        <w:rPr>
          <w:rFonts w:cs="Arial"/>
          <w:bCs/>
        </w:rPr>
        <w:t>u</w:t>
      </w:r>
      <w:r w:rsidRPr="00CA25AB">
        <w:rPr>
          <w:rFonts w:cs="Arial"/>
          <w:bCs/>
        </w:rPr>
        <w:t xml:space="preserve"> dejanju in je priprta v Republiki Sloveniji, sme sodišče Republike Slovenije v skladu s predlaganim prvim odstavkom izdati nalog, da se osebo začasno premesti v državo izvršitve. </w:t>
      </w:r>
    </w:p>
    <w:p w14:paraId="19746BF4" w14:textId="77777777" w:rsidR="00DB3919" w:rsidRPr="00CA25AB" w:rsidRDefault="00DB3919" w:rsidP="007C2D06">
      <w:pPr>
        <w:rPr>
          <w:rFonts w:cs="Arial"/>
          <w:bCs/>
        </w:rPr>
      </w:pPr>
    </w:p>
    <w:p w14:paraId="1B5D9AE8" w14:textId="46C73EFA" w:rsidR="007C2D06" w:rsidRPr="00CA25AB" w:rsidRDefault="00DB3919" w:rsidP="00CB48E2">
      <w:pPr>
        <w:jc w:val="both"/>
        <w:rPr>
          <w:rFonts w:cs="Arial"/>
          <w:bCs/>
        </w:rPr>
      </w:pPr>
      <w:r w:rsidRPr="00CA25AB">
        <w:rPr>
          <w:rFonts w:cs="Arial"/>
          <w:bCs/>
        </w:rPr>
        <w:t xml:space="preserve">Predlagani drugi odstavek določa, da je nalog zoper osumljenca in obdolženca dopustno izdati le, </w:t>
      </w:r>
      <w:r w:rsidR="00B61ADC" w:rsidRPr="00CA25AB">
        <w:rPr>
          <w:rFonts w:cs="Arial"/>
          <w:bCs/>
        </w:rPr>
        <w:t>če zahteva sodelovanje pri preiskovalnem</w:t>
      </w:r>
      <w:r w:rsidR="00157C3A">
        <w:rPr>
          <w:rFonts w:cs="Arial"/>
          <w:bCs/>
        </w:rPr>
        <w:t>u</w:t>
      </w:r>
      <w:r w:rsidR="00B61ADC" w:rsidRPr="00CA25AB">
        <w:rPr>
          <w:rFonts w:cs="Arial"/>
          <w:bCs/>
        </w:rPr>
        <w:t xml:space="preserve"> dejanju</w:t>
      </w:r>
      <w:r w:rsidR="00F2578D" w:rsidRPr="00CA25AB">
        <w:rPr>
          <w:rFonts w:cs="Arial"/>
          <w:bCs/>
        </w:rPr>
        <w:t>. Privolitev se ne zahteva za osebe, ki so priprte, vendar pri preiskovalnem</w:t>
      </w:r>
      <w:r w:rsidR="00157C3A">
        <w:rPr>
          <w:rFonts w:cs="Arial"/>
          <w:bCs/>
        </w:rPr>
        <w:t>u</w:t>
      </w:r>
      <w:r w:rsidR="00F2578D" w:rsidRPr="00CA25AB">
        <w:rPr>
          <w:rFonts w:cs="Arial"/>
          <w:bCs/>
        </w:rPr>
        <w:t xml:space="preserve"> dejanju sodelujejo kot priče. </w:t>
      </w:r>
    </w:p>
    <w:p w14:paraId="7971C3F0" w14:textId="77777777" w:rsidR="003F2B35" w:rsidRPr="00CA25AB" w:rsidRDefault="003F2B35" w:rsidP="007C2D06">
      <w:pPr>
        <w:rPr>
          <w:rFonts w:cs="Arial"/>
          <w:bCs/>
        </w:rPr>
      </w:pPr>
    </w:p>
    <w:p w14:paraId="35EA4952" w14:textId="14814E1C" w:rsidR="00F2578D" w:rsidRPr="00CA25AB" w:rsidRDefault="00F2578D" w:rsidP="00CB48E2">
      <w:pPr>
        <w:jc w:val="both"/>
        <w:rPr>
          <w:rFonts w:cs="Arial"/>
          <w:bCs/>
        </w:rPr>
      </w:pPr>
      <w:r w:rsidRPr="00CA25AB">
        <w:rPr>
          <w:rFonts w:cs="Arial"/>
          <w:bCs/>
        </w:rPr>
        <w:t xml:space="preserve">Tretji odstavek določa, da naloga ni dopustno izdati, če bi sodišče lahko samo izvedlo preiskovalno dejanje ali če grozi poseg pravice v osebe, ki naj se začasno premesti. Hkrati se omejuje trajanje začasne premestitve. </w:t>
      </w:r>
    </w:p>
    <w:p w14:paraId="37E118C2" w14:textId="77777777" w:rsidR="00F2578D" w:rsidRPr="00CA25AB" w:rsidRDefault="00F2578D" w:rsidP="007C2D06">
      <w:pPr>
        <w:rPr>
          <w:rFonts w:cs="Arial"/>
          <w:bCs/>
        </w:rPr>
      </w:pPr>
    </w:p>
    <w:p w14:paraId="6C1B9EF2" w14:textId="0D1A5102" w:rsidR="00E54728" w:rsidRPr="00CA25AB" w:rsidRDefault="00F2578D" w:rsidP="00CB48E2">
      <w:pPr>
        <w:jc w:val="both"/>
        <w:rPr>
          <w:rFonts w:cs="Arial"/>
          <w:bCs/>
        </w:rPr>
      </w:pPr>
      <w:r w:rsidRPr="00CA25AB">
        <w:rPr>
          <w:rFonts w:cs="Arial"/>
          <w:bCs/>
        </w:rPr>
        <w:lastRenderedPageBreak/>
        <w:t>Četrti odstavek ureja pritožbo zoper začasno premestitev</w:t>
      </w:r>
      <w:r w:rsidR="00B21F22" w:rsidRPr="00CA25AB">
        <w:rPr>
          <w:rFonts w:cs="Arial"/>
          <w:bCs/>
        </w:rPr>
        <w:t>. Pritožba zadrži začasno premestitev,</w:t>
      </w:r>
      <w:r w:rsidR="00E54728" w:rsidRPr="00CA25AB">
        <w:rPr>
          <w:rFonts w:cs="Arial"/>
          <w:bCs/>
        </w:rPr>
        <w:t xml:space="preserve"> saj to ne ogroža izvedbe premestitve</w:t>
      </w:r>
      <w:r w:rsidR="004D0778" w:rsidRPr="00CA25AB">
        <w:rPr>
          <w:rFonts w:cs="Arial"/>
          <w:bCs/>
        </w:rPr>
        <w:t xml:space="preserve"> (oseba ostaja priprta v Republiki Sloveniji)</w:t>
      </w:r>
      <w:r w:rsidR="00E54728" w:rsidRPr="00CA25AB">
        <w:rPr>
          <w:rFonts w:cs="Arial"/>
          <w:bCs/>
        </w:rPr>
        <w:t>. Kratki roki za vložitev pritožbe in odločitev sodišča na eni strani upoštevajo, da gre za manj zahtevne zadeve, v katerih se presojajo le pogoji za izdajo naloga za premestitev, po drugi strani pa kratki roki – ob upoštevanju suspenzivne narave pravnega sredstva in relativno kratkega trajanja začasne predaje -  omogočajo koordinacijo izvedbe preiskovalnega dejanja in premestitve.</w:t>
      </w:r>
    </w:p>
    <w:p w14:paraId="716A2967" w14:textId="77777777" w:rsidR="00E54728" w:rsidRPr="00CA25AB" w:rsidRDefault="00E54728" w:rsidP="00B21F22">
      <w:pPr>
        <w:rPr>
          <w:rFonts w:cs="Arial"/>
          <w:bCs/>
        </w:rPr>
      </w:pPr>
    </w:p>
    <w:p w14:paraId="19BBD120" w14:textId="129FC8A0" w:rsidR="00E54728" w:rsidRPr="00CA25AB" w:rsidRDefault="00E54728" w:rsidP="00E54728">
      <w:pPr>
        <w:spacing w:after="160"/>
        <w:jc w:val="both"/>
        <w:rPr>
          <w:rFonts w:cs="Arial"/>
        </w:rPr>
      </w:pPr>
      <w:r w:rsidRPr="00CA25AB">
        <w:rPr>
          <w:rFonts w:cs="Arial"/>
        </w:rPr>
        <w:t>Za preiskovalni nalog o začasni premestitvi se smiselno uporabljajo drugi, tretji, peti in osmi odstavek 77.a člena ter šesti in deveti odstavek 77.b člena ZSKZDČEU</w:t>
      </w:r>
      <w:r w:rsidR="001B21F9">
        <w:rPr>
          <w:rFonts w:cs="Arial"/>
        </w:rPr>
        <w:t>-1</w:t>
      </w:r>
      <w:r w:rsidRPr="00CA25AB">
        <w:rPr>
          <w:rFonts w:cs="Arial"/>
        </w:rPr>
        <w:t>. Navedeno pomeni</w:t>
      </w:r>
      <w:r w:rsidR="004720BF" w:rsidRPr="00CA25AB">
        <w:rPr>
          <w:rFonts w:cs="Arial"/>
        </w:rPr>
        <w:t>, da</w:t>
      </w:r>
      <w:r w:rsidRPr="00CA25AB">
        <w:rPr>
          <w:rFonts w:cs="Arial"/>
        </w:rPr>
        <w:t>:</w:t>
      </w:r>
    </w:p>
    <w:p w14:paraId="12C26BCC" w14:textId="24F1F1B5" w:rsidR="00E54728" w:rsidRPr="00CA25AB" w:rsidRDefault="00E54728" w:rsidP="00E54728">
      <w:pPr>
        <w:pStyle w:val="Odstavekseznama"/>
        <w:numPr>
          <w:ilvl w:val="0"/>
          <w:numId w:val="45"/>
        </w:numPr>
        <w:spacing w:after="160"/>
        <w:jc w:val="both"/>
        <w:rPr>
          <w:rFonts w:cs="Arial"/>
        </w:rPr>
      </w:pPr>
      <w:r w:rsidRPr="00CA25AB">
        <w:rPr>
          <w:rFonts w:cs="Arial"/>
        </w:rPr>
        <w:t xml:space="preserve">se o posameznih praktičnih vidikih začasne premestitve </w:t>
      </w:r>
      <w:r w:rsidR="004720BF" w:rsidRPr="00CA25AB">
        <w:rPr>
          <w:rFonts w:cs="Arial"/>
        </w:rPr>
        <w:t>sodišče Republike Slovenije</w:t>
      </w:r>
      <w:r w:rsidRPr="00CA25AB">
        <w:rPr>
          <w:rFonts w:cs="Arial"/>
        </w:rPr>
        <w:t xml:space="preserve"> dogovori neposredno s pristojnim organom države izvršitve;</w:t>
      </w:r>
    </w:p>
    <w:p w14:paraId="5F532F9F" w14:textId="70D26133" w:rsidR="00E54728" w:rsidRPr="00CA25AB" w:rsidRDefault="004720BF" w:rsidP="00E54728">
      <w:pPr>
        <w:pStyle w:val="Odstavekseznama"/>
        <w:numPr>
          <w:ilvl w:val="0"/>
          <w:numId w:val="45"/>
        </w:numPr>
        <w:spacing w:after="160"/>
        <w:jc w:val="both"/>
        <w:rPr>
          <w:rFonts w:cs="Arial"/>
        </w:rPr>
      </w:pPr>
      <w:r w:rsidRPr="00CA25AB">
        <w:rPr>
          <w:rFonts w:cs="Arial"/>
        </w:rPr>
        <w:t>predajo državi izvršitve</w:t>
      </w:r>
      <w:r w:rsidR="00E54728" w:rsidRPr="00CA25AB">
        <w:rPr>
          <w:rFonts w:cs="Arial"/>
        </w:rPr>
        <w:t xml:space="preserve"> izvrši policija; </w:t>
      </w:r>
    </w:p>
    <w:p w14:paraId="55816F5F" w14:textId="4F2E0AAB" w:rsidR="00E54728" w:rsidRPr="00CA25AB" w:rsidRDefault="00E54728" w:rsidP="00E54728">
      <w:pPr>
        <w:pStyle w:val="Odstavekseznama"/>
        <w:numPr>
          <w:ilvl w:val="0"/>
          <w:numId w:val="45"/>
        </w:numPr>
        <w:spacing w:after="160"/>
        <w:jc w:val="both"/>
        <w:rPr>
          <w:rFonts w:cs="Arial"/>
        </w:rPr>
      </w:pPr>
      <w:r w:rsidRPr="00CA25AB">
        <w:rPr>
          <w:rFonts w:cs="Arial"/>
        </w:rPr>
        <w:t>mora sodišče</w:t>
      </w:r>
      <w:r w:rsidR="004720BF" w:rsidRPr="00CA25AB">
        <w:rPr>
          <w:rFonts w:cs="Arial"/>
        </w:rPr>
        <w:t xml:space="preserve"> Republike Slovenije</w:t>
      </w:r>
      <w:r w:rsidRPr="00CA25AB">
        <w:rPr>
          <w:rFonts w:cs="Arial"/>
        </w:rPr>
        <w:t xml:space="preserve"> </w:t>
      </w:r>
      <w:r w:rsidR="004720BF" w:rsidRPr="00CA25AB">
        <w:rPr>
          <w:rFonts w:cs="Arial"/>
        </w:rPr>
        <w:t xml:space="preserve">priskrbeti </w:t>
      </w:r>
      <w:r w:rsidRPr="00CA25AB">
        <w:rPr>
          <w:rFonts w:cs="Arial"/>
        </w:rPr>
        <w:t xml:space="preserve">potrebne dokumente za tranzit; </w:t>
      </w:r>
    </w:p>
    <w:p w14:paraId="3D4E0DFF" w14:textId="345C288D" w:rsidR="00E54728" w:rsidRPr="00CA25AB" w:rsidRDefault="00E54728" w:rsidP="00E54728">
      <w:pPr>
        <w:pStyle w:val="Odstavekseznama"/>
        <w:numPr>
          <w:ilvl w:val="0"/>
          <w:numId w:val="45"/>
        </w:numPr>
        <w:spacing w:after="160"/>
        <w:jc w:val="both"/>
        <w:rPr>
          <w:rFonts w:cs="Arial"/>
        </w:rPr>
      </w:pPr>
      <w:r w:rsidRPr="00CA25AB">
        <w:rPr>
          <w:rFonts w:cs="Arial"/>
        </w:rPr>
        <w:t xml:space="preserve">stroške začasne premestitve nosi Republika Slovenija; </w:t>
      </w:r>
    </w:p>
    <w:p w14:paraId="27090173" w14:textId="0FA89979" w:rsidR="00E54728" w:rsidRPr="00CA25AB" w:rsidRDefault="00E54728" w:rsidP="00E54728">
      <w:pPr>
        <w:pStyle w:val="Odstavekseznama"/>
        <w:numPr>
          <w:ilvl w:val="0"/>
          <w:numId w:val="45"/>
        </w:numPr>
        <w:spacing w:after="160"/>
        <w:jc w:val="both"/>
        <w:rPr>
          <w:rFonts w:cs="Arial"/>
        </w:rPr>
      </w:pPr>
      <w:r w:rsidRPr="00CA25AB">
        <w:rPr>
          <w:rFonts w:cs="Arial"/>
        </w:rPr>
        <w:t xml:space="preserve">se o začasni premestitvi določi s sklepom; </w:t>
      </w:r>
    </w:p>
    <w:p w14:paraId="5E696544" w14:textId="39825B9B" w:rsidR="00E54728" w:rsidRPr="00CA25AB" w:rsidRDefault="004720BF" w:rsidP="00E54728">
      <w:pPr>
        <w:pStyle w:val="Odstavekseznama"/>
        <w:numPr>
          <w:ilvl w:val="0"/>
          <w:numId w:val="45"/>
        </w:numPr>
        <w:spacing w:after="160"/>
        <w:jc w:val="both"/>
        <w:rPr>
          <w:rFonts w:cs="Arial"/>
        </w:rPr>
      </w:pPr>
      <w:r w:rsidRPr="00CA25AB">
        <w:rPr>
          <w:rFonts w:cs="Arial"/>
        </w:rPr>
        <w:t xml:space="preserve">se </w:t>
      </w:r>
      <w:r w:rsidR="001B21F9">
        <w:rPr>
          <w:rFonts w:cs="Arial"/>
        </w:rPr>
        <w:t>trajanje</w:t>
      </w:r>
      <w:r w:rsidR="001B21F9" w:rsidRPr="00CA25AB">
        <w:rPr>
          <w:rFonts w:cs="Arial"/>
        </w:rPr>
        <w:t xml:space="preserve"> </w:t>
      </w:r>
      <w:r w:rsidRPr="00CA25AB">
        <w:rPr>
          <w:rFonts w:cs="Arial"/>
        </w:rPr>
        <w:t>začasne premestitve všteva v čas pripor</w:t>
      </w:r>
      <w:r w:rsidR="001B21F9">
        <w:rPr>
          <w:rFonts w:cs="Arial"/>
        </w:rPr>
        <w:t>a</w:t>
      </w:r>
      <w:r w:rsidRPr="00CA25AB">
        <w:rPr>
          <w:rFonts w:cs="Arial"/>
        </w:rPr>
        <w:t xml:space="preserve"> v Republiki Sloveniji. </w:t>
      </w:r>
    </w:p>
    <w:p w14:paraId="0DF0503B" w14:textId="77777777" w:rsidR="00E54728" w:rsidRPr="00CA25AB" w:rsidRDefault="00E54728" w:rsidP="00B21F22">
      <w:pPr>
        <w:rPr>
          <w:rFonts w:cs="Arial"/>
          <w:bCs/>
        </w:rPr>
      </w:pPr>
    </w:p>
    <w:p w14:paraId="41BF69E3" w14:textId="28131A67" w:rsidR="004720BF" w:rsidRPr="00CA25AB" w:rsidRDefault="004720BF" w:rsidP="004720BF">
      <w:pPr>
        <w:rPr>
          <w:rFonts w:cs="Arial"/>
          <w:b/>
        </w:rPr>
      </w:pPr>
      <w:r w:rsidRPr="00CA25AB">
        <w:rPr>
          <w:rFonts w:cs="Arial"/>
          <w:b/>
        </w:rPr>
        <w:t xml:space="preserve">Novi </w:t>
      </w:r>
      <w:r w:rsidR="00354385" w:rsidRPr="00CA25AB">
        <w:rPr>
          <w:rFonts w:cs="Arial"/>
          <w:b/>
        </w:rPr>
        <w:t>b</w:t>
      </w:r>
      <w:r w:rsidRPr="00CA25AB">
        <w:rPr>
          <w:rFonts w:cs="Arial"/>
          <w:b/>
        </w:rPr>
        <w:t>77.b člen</w:t>
      </w:r>
    </w:p>
    <w:p w14:paraId="3A05F64D" w14:textId="77777777" w:rsidR="004720BF" w:rsidRPr="00CA25AB" w:rsidRDefault="004720BF" w:rsidP="00B21F22">
      <w:pPr>
        <w:rPr>
          <w:rFonts w:cs="Arial"/>
          <w:bCs/>
        </w:rPr>
      </w:pPr>
    </w:p>
    <w:p w14:paraId="79BE81EF" w14:textId="33B16771" w:rsidR="00354385" w:rsidRPr="00CA25AB" w:rsidRDefault="00354385" w:rsidP="003F2B35">
      <w:pPr>
        <w:jc w:val="both"/>
        <w:rPr>
          <w:rFonts w:cs="Arial"/>
          <w:bCs/>
        </w:rPr>
      </w:pPr>
      <w:r w:rsidRPr="00CA25AB">
        <w:rPr>
          <w:rFonts w:cs="Arial"/>
          <w:bCs/>
        </w:rPr>
        <w:t xml:space="preserve">Novi b77.b člen ureja situacije, ko Republika Slovenija na podlagi evropskega preiskovalnega naloga sodišča druge države članice izvršuje preiskovalno dejanje za potrebe kazenskega postopka, ki teče v tej državi, pri izvedbi dejanja pa je potrebna prisotnost osebe, ki je priprta v državi odreditve. </w:t>
      </w:r>
    </w:p>
    <w:p w14:paraId="0C713323" w14:textId="77777777" w:rsidR="00354385" w:rsidRPr="00CA25AB" w:rsidRDefault="00354385" w:rsidP="00354385">
      <w:pPr>
        <w:rPr>
          <w:rFonts w:cs="Arial"/>
          <w:bCs/>
        </w:rPr>
      </w:pPr>
    </w:p>
    <w:p w14:paraId="2DAD9802" w14:textId="53166F8B" w:rsidR="004D0778" w:rsidRPr="00CA25AB" w:rsidRDefault="004D0778" w:rsidP="003F2B35">
      <w:pPr>
        <w:jc w:val="both"/>
        <w:rPr>
          <w:rFonts w:cs="Arial"/>
          <w:bCs/>
        </w:rPr>
      </w:pPr>
      <w:r w:rsidRPr="00CA25AB">
        <w:rPr>
          <w:rFonts w:cs="Arial"/>
          <w:bCs/>
        </w:rPr>
        <w:t>Predlagani d</w:t>
      </w:r>
      <w:r w:rsidR="001A062A" w:rsidRPr="00CA25AB">
        <w:rPr>
          <w:rFonts w:cs="Arial"/>
          <w:bCs/>
        </w:rPr>
        <w:t>rugi odstavek ureja vročanje sklepa, s katerim sodišče Republike Slovenije prizna nalog o začasni premestitvi, in pritožbo</w:t>
      </w:r>
      <w:r w:rsidRPr="00CA25AB">
        <w:rPr>
          <w:rFonts w:cs="Arial"/>
          <w:bCs/>
        </w:rPr>
        <w:t xml:space="preserve"> zoper navedeni sklep</w:t>
      </w:r>
      <w:r w:rsidR="001A062A" w:rsidRPr="00CA25AB">
        <w:rPr>
          <w:rFonts w:cs="Arial"/>
          <w:bCs/>
        </w:rPr>
        <w:t>. Glede na to, da se sklep vroči že po delni izvršitvi sklepa</w:t>
      </w:r>
      <w:r w:rsidRPr="00CA25AB">
        <w:rPr>
          <w:rFonts w:cs="Arial"/>
          <w:bCs/>
        </w:rPr>
        <w:t xml:space="preserve"> in Republika Slovenija že izvršuje pripor, odrejen v drugi državi, pritožba ni suspenzivna, saj bi sicer vložitev pritožbe pomenila izpustitev osebe.</w:t>
      </w:r>
    </w:p>
    <w:p w14:paraId="4D37BEB5" w14:textId="77777777" w:rsidR="004D0778" w:rsidRPr="00CA25AB" w:rsidRDefault="004D0778" w:rsidP="00354385">
      <w:pPr>
        <w:rPr>
          <w:rFonts w:cs="Arial"/>
          <w:bCs/>
        </w:rPr>
      </w:pPr>
    </w:p>
    <w:p w14:paraId="4FD3FD7C" w14:textId="77777777" w:rsidR="004D0778" w:rsidRPr="00CA25AB" w:rsidRDefault="004D0778" w:rsidP="00354385">
      <w:pPr>
        <w:rPr>
          <w:rFonts w:cs="Arial"/>
          <w:bCs/>
        </w:rPr>
      </w:pPr>
      <w:r w:rsidRPr="00CA25AB">
        <w:rPr>
          <w:rFonts w:cs="Arial"/>
          <w:bCs/>
        </w:rPr>
        <w:t xml:space="preserve">Predlagani tretji odstavek ureja stroške predaje osebe. </w:t>
      </w:r>
    </w:p>
    <w:p w14:paraId="120E924E" w14:textId="77777777" w:rsidR="004D0778" w:rsidRPr="00CA25AB" w:rsidRDefault="004D0778" w:rsidP="00354385">
      <w:pPr>
        <w:rPr>
          <w:rFonts w:cs="Arial"/>
          <w:bCs/>
        </w:rPr>
      </w:pPr>
    </w:p>
    <w:p w14:paraId="0F0D6FB1" w14:textId="590367DB" w:rsidR="00095E80" w:rsidRPr="00CA25AB" w:rsidRDefault="004D0778" w:rsidP="004D0778">
      <w:pPr>
        <w:spacing w:after="160"/>
        <w:jc w:val="both"/>
        <w:rPr>
          <w:rFonts w:cs="Arial"/>
        </w:rPr>
      </w:pPr>
      <w:r w:rsidRPr="00CA25AB">
        <w:rPr>
          <w:rFonts w:cs="Arial"/>
          <w:bCs/>
        </w:rPr>
        <w:t xml:space="preserve">Predlagani četrti odstavek določa, da se </w:t>
      </w:r>
      <w:r w:rsidRPr="00CA25AB">
        <w:rPr>
          <w:rFonts w:cs="Arial"/>
        </w:rPr>
        <w:t xml:space="preserve">za izvrševanje preiskovalnega naloga v skladu s tem členom smiselno uporabljajo </w:t>
      </w:r>
      <w:r w:rsidR="00095E80" w:rsidRPr="00CA25AB">
        <w:rPr>
          <w:rFonts w:cs="Arial"/>
        </w:rPr>
        <w:t xml:space="preserve">drugi, </w:t>
      </w:r>
      <w:r w:rsidRPr="00CA25AB">
        <w:rPr>
          <w:rFonts w:cs="Arial"/>
        </w:rPr>
        <w:t>tret</w:t>
      </w:r>
      <w:r w:rsidR="001B21F9">
        <w:rPr>
          <w:rFonts w:cs="Arial"/>
        </w:rPr>
        <w:t>j</w:t>
      </w:r>
      <w:r w:rsidRPr="00CA25AB">
        <w:rPr>
          <w:rFonts w:cs="Arial"/>
        </w:rPr>
        <w:t>i, četrti, peti, šesti in sedmi odstavek 77.a člen ter tretji odstavek 77.b člena ZSKZDČEU-1. Navedeno pomeni, da:</w:t>
      </w:r>
    </w:p>
    <w:p w14:paraId="4F6CC8C2" w14:textId="39563CB4" w:rsidR="004D0778" w:rsidRPr="00CA25AB" w:rsidRDefault="00095E80" w:rsidP="00095E80">
      <w:pPr>
        <w:pStyle w:val="Odstavekseznama"/>
        <w:numPr>
          <w:ilvl w:val="0"/>
          <w:numId w:val="45"/>
        </w:numPr>
        <w:spacing w:after="160"/>
        <w:jc w:val="both"/>
        <w:rPr>
          <w:rFonts w:cs="Arial"/>
        </w:rPr>
      </w:pPr>
      <w:r w:rsidRPr="00CA25AB">
        <w:rPr>
          <w:rFonts w:cs="Arial"/>
        </w:rPr>
        <w:t>se o posameznih praktičnih vidikih začasne premestitve sodišče Republike Slovenije dogovori neposredno s pristojnim organom države izvršitve;</w:t>
      </w:r>
    </w:p>
    <w:p w14:paraId="5C08D746" w14:textId="77777777" w:rsidR="00095E80" w:rsidRPr="00CA25AB" w:rsidRDefault="00095E80" w:rsidP="00095E80">
      <w:pPr>
        <w:pStyle w:val="Odstavekseznama"/>
        <w:numPr>
          <w:ilvl w:val="0"/>
          <w:numId w:val="45"/>
        </w:numPr>
        <w:spacing w:after="160"/>
        <w:jc w:val="both"/>
        <w:rPr>
          <w:rFonts w:cs="Arial"/>
        </w:rPr>
      </w:pPr>
      <w:r w:rsidRPr="00CA25AB">
        <w:rPr>
          <w:rFonts w:cs="Arial"/>
        </w:rPr>
        <w:t xml:space="preserve">predajo državi izvršitve izvrši policija; </w:t>
      </w:r>
    </w:p>
    <w:p w14:paraId="7991F37A" w14:textId="4C041AE9" w:rsidR="00095E80" w:rsidRPr="00CA25AB" w:rsidRDefault="00095E80" w:rsidP="00095E80">
      <w:pPr>
        <w:pStyle w:val="Odstavekseznama"/>
        <w:numPr>
          <w:ilvl w:val="0"/>
          <w:numId w:val="45"/>
        </w:numPr>
        <w:spacing w:after="160"/>
        <w:jc w:val="both"/>
        <w:rPr>
          <w:rFonts w:cs="Arial"/>
        </w:rPr>
      </w:pPr>
      <w:r w:rsidRPr="00CA25AB">
        <w:rPr>
          <w:rFonts w:cs="Arial"/>
        </w:rPr>
        <w:t>premeščena oseba ostane v Republiki Sloveniji priprta zaradi dejanj ali obsodb, zaradi katerih je bila v priporu v državi izvršitve, razen, če ta država zaprosi za njeno izpustitev;</w:t>
      </w:r>
    </w:p>
    <w:p w14:paraId="31324B3E" w14:textId="72A1BC08" w:rsidR="00095E80" w:rsidRPr="00CA25AB" w:rsidRDefault="00095E80" w:rsidP="00095E80">
      <w:pPr>
        <w:pStyle w:val="Odstavekseznama"/>
        <w:numPr>
          <w:ilvl w:val="0"/>
          <w:numId w:val="45"/>
        </w:numPr>
        <w:spacing w:after="160"/>
        <w:jc w:val="both"/>
        <w:rPr>
          <w:rFonts w:cs="Arial"/>
        </w:rPr>
      </w:pPr>
      <w:r w:rsidRPr="00CA25AB">
        <w:rPr>
          <w:rFonts w:cs="Arial"/>
        </w:rPr>
        <w:t>osebe, ki je v Republiko Slovenijo začasno premeščena, se v Republiki Sloveniji ne sme preganjati ali ji kakor koli omejevati osebne svobode zaradi dejanj, ki so bila storjena, ali obsodb, ki so bile izrečene pred njenim odhodom z ozemlja države izvršitve in niso navedena v evropskem preiskovalnem nalogu. Ta prepoved preneha, če premeščena oseba potem, ko je imela možnost odhoda petnajst zaporednih dni od datuma, ko je pristojni domači organ odločil, da njena navzočnost ni več potrebna, kljub temu ostane na ozemlju Republike Slovenije ali pa ga zapusti in se nato vrne;</w:t>
      </w:r>
    </w:p>
    <w:p w14:paraId="0D55B9B0" w14:textId="5CC1525C" w:rsidR="00095E80" w:rsidRPr="00CA25AB" w:rsidRDefault="00095E80" w:rsidP="00095E80">
      <w:pPr>
        <w:pStyle w:val="Odstavekseznama"/>
        <w:numPr>
          <w:ilvl w:val="0"/>
          <w:numId w:val="45"/>
        </w:numPr>
        <w:spacing w:after="160"/>
        <w:jc w:val="both"/>
        <w:rPr>
          <w:rFonts w:cs="Arial"/>
        </w:rPr>
      </w:pPr>
      <w:r w:rsidRPr="00CA25AB">
        <w:rPr>
          <w:rFonts w:cs="Arial"/>
        </w:rPr>
        <w:t>da sodišče Republike Slovenije pred odločitvijo preveri popolnost naloga.</w:t>
      </w:r>
    </w:p>
    <w:p w14:paraId="79895D7D" w14:textId="459D77E6" w:rsidR="00FA4850" w:rsidRPr="00CA25AB" w:rsidRDefault="00FA4850" w:rsidP="002A2007">
      <w:pPr>
        <w:rPr>
          <w:rFonts w:cs="Arial"/>
          <w:b/>
        </w:rPr>
      </w:pPr>
      <w:r w:rsidRPr="00CA25AB">
        <w:rPr>
          <w:rFonts w:cs="Arial"/>
          <w:b/>
        </w:rPr>
        <w:t xml:space="preserve">K </w:t>
      </w:r>
      <w:r w:rsidR="00813864">
        <w:rPr>
          <w:rFonts w:cs="Arial"/>
          <w:b/>
        </w:rPr>
        <w:t>8</w:t>
      </w:r>
      <w:r w:rsidRPr="00CA25AB">
        <w:rPr>
          <w:rFonts w:cs="Arial"/>
          <w:b/>
        </w:rPr>
        <w:t>. členu</w:t>
      </w:r>
      <w:r w:rsidR="00095E80" w:rsidRPr="00CA25AB">
        <w:rPr>
          <w:rFonts w:cs="Arial"/>
          <w:b/>
        </w:rPr>
        <w:t xml:space="preserve"> (77.</w:t>
      </w:r>
      <w:r w:rsidR="0048240E">
        <w:rPr>
          <w:rFonts w:cs="Arial"/>
          <w:b/>
        </w:rPr>
        <w:t>č</w:t>
      </w:r>
      <w:r w:rsidR="00095E80" w:rsidRPr="00CA25AB">
        <w:rPr>
          <w:rFonts w:cs="Arial"/>
          <w:b/>
        </w:rPr>
        <w:t xml:space="preserve"> člen ZSKZDČEU-1)</w:t>
      </w:r>
    </w:p>
    <w:p w14:paraId="6377CA06" w14:textId="77777777" w:rsidR="00FA4850" w:rsidRPr="00CA25AB" w:rsidRDefault="00FA4850" w:rsidP="002A2007">
      <w:pPr>
        <w:rPr>
          <w:rFonts w:cs="Arial"/>
          <w:b/>
        </w:rPr>
      </w:pPr>
    </w:p>
    <w:p w14:paraId="54BE72A9" w14:textId="4559F183" w:rsidR="00781DEB" w:rsidRPr="00CA25AB" w:rsidRDefault="00781DEB" w:rsidP="003F2B35">
      <w:pPr>
        <w:jc w:val="both"/>
        <w:rPr>
          <w:rFonts w:cs="Arial"/>
          <w:b/>
        </w:rPr>
      </w:pPr>
      <w:r w:rsidRPr="00CA25AB">
        <w:rPr>
          <w:rFonts w:cs="Arial"/>
          <w:bCs/>
        </w:rPr>
        <w:lastRenderedPageBreak/>
        <w:t>S spremembo drugega odstavka 77.</w:t>
      </w:r>
      <w:r w:rsidR="0048240E">
        <w:rPr>
          <w:rFonts w:cs="Arial"/>
          <w:bCs/>
        </w:rPr>
        <w:t>č</w:t>
      </w:r>
      <w:r w:rsidRPr="00CA25AB">
        <w:rPr>
          <w:rFonts w:cs="Arial"/>
          <w:bCs/>
        </w:rPr>
        <w:t xml:space="preserve"> člena predlog novele sledi priporočilu </w:t>
      </w:r>
      <w:r w:rsidRPr="00CA25AB">
        <w:rPr>
          <w:rFonts w:cs="Arial"/>
        </w:rPr>
        <w:t>iz Ocenjevalnega poročila desetega kroga (</w:t>
      </w:r>
      <w:r w:rsidR="00D73E3D">
        <w:rPr>
          <w:rFonts w:cs="Arial"/>
        </w:rPr>
        <w:t>glej</w:t>
      </w:r>
      <w:r w:rsidRPr="00CA25AB">
        <w:rPr>
          <w:rFonts w:cs="Arial"/>
        </w:rPr>
        <w:t xml:space="preserve"> uvodno obrazložitev), da naj v primeru odsotnosti soglasja zahtevane osebe za izvedbo zaslišanja preko videokonference ali z drugim avdiovizualnim prenosom, sodišče oceni tudi druge okoliščine primera, in šele, če te upravičujejo zavrnitev, priznanje in izvršitev naloga za začasno predajo tudi zavrne (t.i. fakultativni razlog; </w:t>
      </w:r>
      <w:r w:rsidR="00D73E3D">
        <w:rPr>
          <w:rFonts w:cs="Arial"/>
        </w:rPr>
        <w:t>glej</w:t>
      </w:r>
      <w:r w:rsidRPr="00CA25AB">
        <w:rPr>
          <w:rFonts w:cs="Arial"/>
        </w:rPr>
        <w:t xml:space="preserve"> tudi obrazložitev k spremenjenima 10. in 11. členu ZSKZDČEU-1).</w:t>
      </w:r>
    </w:p>
    <w:p w14:paraId="53EF0EFF" w14:textId="77777777" w:rsidR="00781DEB" w:rsidRPr="00CA25AB" w:rsidRDefault="00781DEB" w:rsidP="002A2007">
      <w:pPr>
        <w:rPr>
          <w:rFonts w:cs="Arial"/>
          <w:b/>
        </w:rPr>
      </w:pPr>
    </w:p>
    <w:p w14:paraId="055A0AA5" w14:textId="5CF675C7" w:rsidR="00265AC6" w:rsidRPr="00CA25AB" w:rsidRDefault="00265AC6" w:rsidP="00265AC6">
      <w:pPr>
        <w:spacing w:after="160" w:line="259" w:lineRule="auto"/>
        <w:jc w:val="both"/>
        <w:rPr>
          <w:rFonts w:cs="Arial"/>
        </w:rPr>
      </w:pPr>
      <w:r w:rsidRPr="00CA25AB">
        <w:rPr>
          <w:rFonts w:cs="Arial"/>
          <w:bCs/>
        </w:rPr>
        <w:t>Zaradi dejstva, da je izvedba zaslišanja praviloma le neznaten poseg v pravice posameznika, spremenjeni drugi odstavek 77.</w:t>
      </w:r>
      <w:r w:rsidR="0048240E">
        <w:rPr>
          <w:rFonts w:cs="Arial"/>
          <w:bCs/>
        </w:rPr>
        <w:t>č</w:t>
      </w:r>
      <w:r w:rsidRPr="00CA25AB">
        <w:rPr>
          <w:rFonts w:cs="Arial"/>
          <w:bCs/>
        </w:rPr>
        <w:t xml:space="preserve"> člena kot okoliščino, k</w:t>
      </w:r>
      <w:r w:rsidRPr="00CA25AB">
        <w:rPr>
          <w:rFonts w:cs="Arial"/>
        </w:rPr>
        <w:t>i naj jo upošteva sodišče pri odločanju o zavrnitvi naloga za zaslišanje, ko zahtevana oseba z zaslišanjem ne soglaša, navaja le dolžnost osebe, na katero se nalog nanaša, da sodeluje pri preiskovalnem</w:t>
      </w:r>
      <w:r w:rsidR="00157C3A">
        <w:rPr>
          <w:rFonts w:cs="Arial"/>
        </w:rPr>
        <w:t>u</w:t>
      </w:r>
      <w:r w:rsidRPr="00CA25AB">
        <w:rPr>
          <w:rFonts w:cs="Arial"/>
        </w:rPr>
        <w:t xml:space="preserve"> dejanju oziroma se izjavi. Vendar pa sme sodišče upoštevati tudi druge okoliščine, prav tako pa je sodišču prepuščena odločitev, kakšno težo bo posamezni okoliščini pripisalo, po tem ko preuči vse vidike zadeve.</w:t>
      </w:r>
    </w:p>
    <w:p w14:paraId="0E8E659B" w14:textId="7D763FE3" w:rsidR="008F1B13" w:rsidRPr="00CA25AB" w:rsidRDefault="008F1B13" w:rsidP="008F1B13">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K</w:t>
      </w:r>
      <w:r>
        <w:rPr>
          <w:rFonts w:ascii="Arial" w:eastAsiaTheme="minorHAnsi" w:hAnsi="Arial" w:cs="Arial"/>
          <w:b/>
          <w:sz w:val="20"/>
          <w:szCs w:val="20"/>
          <w:lang w:eastAsia="en-US"/>
        </w:rPr>
        <w:t xml:space="preserve"> </w:t>
      </w:r>
      <w:r w:rsidR="00813864">
        <w:rPr>
          <w:rFonts w:ascii="Arial" w:eastAsiaTheme="minorHAnsi" w:hAnsi="Arial" w:cs="Arial"/>
          <w:b/>
          <w:sz w:val="20"/>
          <w:szCs w:val="20"/>
          <w:lang w:eastAsia="en-US"/>
        </w:rPr>
        <w:t>9</w:t>
      </w:r>
      <w:r w:rsidRPr="00CA25AB">
        <w:rPr>
          <w:rFonts w:ascii="Arial" w:eastAsiaTheme="minorHAnsi" w:hAnsi="Arial" w:cs="Arial"/>
          <w:b/>
          <w:sz w:val="20"/>
          <w:szCs w:val="20"/>
          <w:lang w:eastAsia="en-US"/>
        </w:rPr>
        <w:t>. členu (</w:t>
      </w:r>
      <w:r>
        <w:rPr>
          <w:rFonts w:ascii="Arial" w:eastAsiaTheme="minorHAnsi" w:hAnsi="Arial" w:cs="Arial"/>
          <w:b/>
          <w:sz w:val="20"/>
          <w:szCs w:val="20"/>
          <w:lang w:eastAsia="en-US"/>
        </w:rPr>
        <w:t>150</w:t>
      </w:r>
      <w:r w:rsidRPr="000B0FF1">
        <w:rPr>
          <w:rFonts w:ascii="Arial" w:eastAsiaTheme="minorHAnsi" w:hAnsi="Arial" w:cs="Arial"/>
          <w:b/>
          <w:sz w:val="20"/>
          <w:szCs w:val="20"/>
          <w:lang w:eastAsia="en-US"/>
        </w:rPr>
        <w:t>. člen</w:t>
      </w:r>
      <w:r w:rsidRPr="00CA25AB">
        <w:rPr>
          <w:rFonts w:ascii="Arial" w:eastAsiaTheme="minorHAnsi" w:hAnsi="Arial" w:cs="Arial"/>
          <w:b/>
          <w:sz w:val="20"/>
          <w:szCs w:val="20"/>
          <w:lang w:eastAsia="en-US"/>
        </w:rPr>
        <w:t xml:space="preserve"> ZSKZDČEU-1) </w:t>
      </w:r>
    </w:p>
    <w:p w14:paraId="1E056C11" w14:textId="77777777" w:rsidR="008F1B13" w:rsidRDefault="008F1B13" w:rsidP="000B0FF1">
      <w:pPr>
        <w:pStyle w:val="doc-ti"/>
        <w:spacing w:before="0" w:beforeAutospacing="0" w:after="0" w:afterAutospacing="0" w:line="260" w:lineRule="exact"/>
        <w:jc w:val="both"/>
        <w:rPr>
          <w:rFonts w:ascii="Arial" w:eastAsiaTheme="minorHAnsi" w:hAnsi="Arial" w:cs="Arial"/>
          <w:b/>
          <w:sz w:val="20"/>
          <w:szCs w:val="20"/>
          <w:lang w:eastAsia="en-US"/>
        </w:rPr>
      </w:pPr>
    </w:p>
    <w:p w14:paraId="4CA8CCA3" w14:textId="63FCC920" w:rsidR="000B6D62" w:rsidRDefault="00C81CCF" w:rsidP="000B0FF1">
      <w:pPr>
        <w:pStyle w:val="doc-ti"/>
        <w:spacing w:before="0" w:beforeAutospacing="0" w:after="0" w:afterAutospacing="0"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Predlagana s</w:t>
      </w:r>
      <w:r w:rsidR="008F1B13">
        <w:rPr>
          <w:rFonts w:ascii="Arial" w:eastAsiaTheme="minorHAnsi" w:hAnsi="Arial" w:cs="Arial"/>
          <w:bCs/>
          <w:sz w:val="20"/>
          <w:szCs w:val="20"/>
          <w:lang w:eastAsia="en-US"/>
        </w:rPr>
        <w:t>prememba</w:t>
      </w:r>
      <w:r w:rsidR="00190DF4">
        <w:rPr>
          <w:rFonts w:ascii="Arial" w:eastAsiaTheme="minorHAnsi" w:hAnsi="Arial" w:cs="Arial"/>
          <w:bCs/>
          <w:sz w:val="20"/>
          <w:szCs w:val="20"/>
          <w:lang w:eastAsia="en-US"/>
        </w:rPr>
        <w:t xml:space="preserve"> prvega odstavka</w:t>
      </w:r>
      <w:r w:rsidR="008F1B13">
        <w:rPr>
          <w:rFonts w:ascii="Arial" w:eastAsiaTheme="minorHAnsi" w:hAnsi="Arial" w:cs="Arial"/>
          <w:bCs/>
          <w:sz w:val="20"/>
          <w:szCs w:val="20"/>
          <w:lang w:eastAsia="en-US"/>
        </w:rPr>
        <w:t xml:space="preserve"> 150. člena ZSKZDČEU-1 predstavlja uskladitev s 3. točko 11. člena ZSKZDČEU-1, kot ga določa predlog novele.</w:t>
      </w:r>
      <w:r w:rsidR="00F80BF0">
        <w:rPr>
          <w:rFonts w:ascii="Arial" w:eastAsiaTheme="minorHAnsi" w:hAnsi="Arial" w:cs="Arial"/>
          <w:bCs/>
          <w:sz w:val="20"/>
          <w:szCs w:val="20"/>
          <w:lang w:eastAsia="en-US"/>
        </w:rPr>
        <w:t xml:space="preserve"> </w:t>
      </w:r>
    </w:p>
    <w:p w14:paraId="07A44BBE" w14:textId="77777777" w:rsidR="000B6D62" w:rsidRDefault="000B6D62" w:rsidP="000B0FF1">
      <w:pPr>
        <w:pStyle w:val="doc-ti"/>
        <w:spacing w:before="0" w:beforeAutospacing="0" w:after="0" w:afterAutospacing="0" w:line="260" w:lineRule="exact"/>
        <w:jc w:val="both"/>
        <w:rPr>
          <w:rFonts w:ascii="Arial" w:eastAsiaTheme="minorHAnsi" w:hAnsi="Arial" w:cs="Arial"/>
          <w:bCs/>
          <w:sz w:val="20"/>
          <w:szCs w:val="20"/>
          <w:lang w:eastAsia="en-US"/>
        </w:rPr>
      </w:pPr>
    </w:p>
    <w:p w14:paraId="10B1BA37" w14:textId="06E268AC" w:rsidR="00190DF4" w:rsidRDefault="000B6D62" w:rsidP="000B0FF1">
      <w:pPr>
        <w:pStyle w:val="doc-ti"/>
        <w:spacing w:before="0" w:beforeAutospacing="0" w:after="0" w:afterAutospacing="0"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3. točka 11. člena ZSKZDČEU-1</w:t>
      </w:r>
      <w:r w:rsidR="00F80BF0">
        <w:rPr>
          <w:rFonts w:ascii="Arial" w:eastAsiaTheme="minorHAnsi" w:hAnsi="Arial" w:cs="Arial"/>
          <w:bCs/>
          <w:sz w:val="20"/>
          <w:szCs w:val="20"/>
          <w:lang w:eastAsia="en-US"/>
        </w:rPr>
        <w:t xml:space="preserve"> </w:t>
      </w:r>
      <w:r>
        <w:rPr>
          <w:rFonts w:ascii="Arial" w:eastAsiaTheme="minorHAnsi" w:hAnsi="Arial" w:cs="Arial"/>
          <w:bCs/>
          <w:sz w:val="20"/>
          <w:szCs w:val="20"/>
          <w:lang w:eastAsia="en-US"/>
        </w:rPr>
        <w:t>določa, da lahko preiskovalni sodnik zavrne predajo, če Republika Slovenija sama izvrši</w:t>
      </w:r>
      <w:r w:rsidR="00190DF4">
        <w:rPr>
          <w:rFonts w:ascii="Arial" w:eastAsiaTheme="minorHAnsi" w:hAnsi="Arial" w:cs="Arial"/>
          <w:bCs/>
          <w:sz w:val="20"/>
          <w:szCs w:val="20"/>
          <w:lang w:eastAsia="en-US"/>
        </w:rPr>
        <w:t xml:space="preserve"> </w:t>
      </w:r>
      <w:r>
        <w:rPr>
          <w:rFonts w:ascii="Arial" w:eastAsiaTheme="minorHAnsi" w:hAnsi="Arial" w:cs="Arial"/>
          <w:bCs/>
          <w:sz w:val="20"/>
          <w:szCs w:val="20"/>
          <w:lang w:eastAsia="en-US"/>
        </w:rPr>
        <w:t>odločbo</w:t>
      </w:r>
      <w:r w:rsidR="00190DF4">
        <w:rPr>
          <w:rFonts w:ascii="Arial" w:eastAsiaTheme="minorHAnsi" w:hAnsi="Arial" w:cs="Arial"/>
          <w:bCs/>
          <w:sz w:val="20"/>
          <w:szCs w:val="20"/>
          <w:lang w:eastAsia="en-US"/>
        </w:rPr>
        <w:t xml:space="preserve"> (za izvršitev zaporne kazni ali drugega ukrepa, vezanega na odvzem prostosti)</w:t>
      </w:r>
      <w:r>
        <w:rPr>
          <w:rFonts w:ascii="Arial" w:eastAsiaTheme="minorHAnsi" w:hAnsi="Arial" w:cs="Arial"/>
          <w:bCs/>
          <w:sz w:val="20"/>
          <w:szCs w:val="20"/>
          <w:lang w:eastAsia="en-US"/>
        </w:rPr>
        <w:t>, zaradi katere se predaja zahteva</w:t>
      </w:r>
      <w:r w:rsidR="00F80BF0">
        <w:rPr>
          <w:rFonts w:ascii="Arial" w:eastAsiaTheme="minorHAnsi" w:hAnsi="Arial" w:cs="Arial"/>
          <w:bCs/>
          <w:sz w:val="20"/>
          <w:szCs w:val="20"/>
          <w:lang w:eastAsia="en-US"/>
        </w:rPr>
        <w:t>.</w:t>
      </w:r>
      <w:r w:rsidR="00190DF4">
        <w:rPr>
          <w:rFonts w:ascii="Arial" w:eastAsiaTheme="minorHAnsi" w:hAnsi="Arial" w:cs="Arial"/>
          <w:bCs/>
          <w:sz w:val="20"/>
          <w:szCs w:val="20"/>
          <w:lang w:eastAsia="en-US"/>
        </w:rPr>
        <w:t xml:space="preserve"> </w:t>
      </w:r>
      <w:r w:rsidR="00F80BF0">
        <w:rPr>
          <w:rFonts w:ascii="Arial" w:eastAsiaTheme="minorHAnsi" w:hAnsi="Arial" w:cs="Arial"/>
          <w:bCs/>
          <w:sz w:val="20"/>
          <w:szCs w:val="20"/>
          <w:lang w:eastAsia="en-US"/>
        </w:rPr>
        <w:t>V skladu z veljavno ureditvijo lahko preiskovalni sodnik predajo</w:t>
      </w:r>
      <w:r w:rsidR="00190DF4">
        <w:rPr>
          <w:rFonts w:ascii="Arial" w:eastAsiaTheme="minorHAnsi" w:hAnsi="Arial" w:cs="Arial"/>
          <w:bCs/>
          <w:sz w:val="20"/>
          <w:szCs w:val="20"/>
          <w:lang w:eastAsia="en-US"/>
        </w:rPr>
        <w:t xml:space="preserve"> iz tega razloga</w:t>
      </w:r>
      <w:r w:rsidR="00F80BF0">
        <w:rPr>
          <w:rFonts w:ascii="Arial" w:eastAsiaTheme="minorHAnsi" w:hAnsi="Arial" w:cs="Arial"/>
          <w:bCs/>
          <w:sz w:val="20"/>
          <w:szCs w:val="20"/>
          <w:lang w:eastAsia="en-US"/>
        </w:rPr>
        <w:t xml:space="preserve"> zavrne le, če je </w:t>
      </w:r>
      <w:r w:rsidR="00F80BF0" w:rsidRPr="00F80BF0">
        <w:rPr>
          <w:rFonts w:ascii="Arial" w:eastAsiaTheme="minorHAnsi" w:hAnsi="Arial" w:cs="Arial"/>
          <w:bCs/>
          <w:sz w:val="20"/>
          <w:szCs w:val="20"/>
          <w:lang w:eastAsia="en-US"/>
        </w:rPr>
        <w:t>zahtevana oseba državljan Republike Slovenije ali državljan članice, ki prebiva na ozemlju Republike Slovenije, ali tujec z dovoljenjem za stalno prebivanje v Republiki Sloveniji</w:t>
      </w:r>
      <w:r w:rsidR="000E693B">
        <w:rPr>
          <w:rFonts w:ascii="Arial" w:eastAsiaTheme="minorHAnsi" w:hAnsi="Arial" w:cs="Arial"/>
          <w:bCs/>
          <w:sz w:val="20"/>
          <w:szCs w:val="20"/>
          <w:lang w:eastAsia="en-US"/>
        </w:rPr>
        <w:t>. Predlog novele opredelitev</w:t>
      </w:r>
      <w:r w:rsidR="00190DF4">
        <w:rPr>
          <w:rFonts w:ascii="Arial" w:eastAsiaTheme="minorHAnsi" w:hAnsi="Arial" w:cs="Arial"/>
          <w:bCs/>
          <w:sz w:val="20"/>
          <w:szCs w:val="20"/>
          <w:lang w:eastAsia="en-US"/>
        </w:rPr>
        <w:t xml:space="preserve"> navedenih</w:t>
      </w:r>
      <w:r w:rsidR="000E693B">
        <w:rPr>
          <w:rFonts w:ascii="Arial" w:eastAsiaTheme="minorHAnsi" w:hAnsi="Arial" w:cs="Arial"/>
          <w:bCs/>
          <w:sz w:val="20"/>
          <w:szCs w:val="20"/>
          <w:lang w:eastAsia="en-US"/>
        </w:rPr>
        <w:t xml:space="preserve"> oseb</w:t>
      </w:r>
      <w:r w:rsidR="00190DF4">
        <w:rPr>
          <w:rFonts w:ascii="Arial" w:eastAsiaTheme="minorHAnsi" w:hAnsi="Arial" w:cs="Arial"/>
          <w:bCs/>
          <w:sz w:val="20"/>
          <w:szCs w:val="20"/>
          <w:lang w:eastAsia="en-US"/>
        </w:rPr>
        <w:t xml:space="preserve"> </w:t>
      </w:r>
      <w:r w:rsidR="000E693B">
        <w:rPr>
          <w:rFonts w:ascii="Arial" w:eastAsiaTheme="minorHAnsi" w:hAnsi="Arial" w:cs="Arial"/>
          <w:bCs/>
          <w:sz w:val="20"/>
          <w:szCs w:val="20"/>
          <w:lang w:eastAsia="en-US"/>
        </w:rPr>
        <w:t xml:space="preserve">spreminja, in sicer tako, da </w:t>
      </w:r>
      <w:r w:rsidR="00190DF4">
        <w:rPr>
          <w:rFonts w:ascii="Arial" w:eastAsiaTheme="minorHAnsi" w:hAnsi="Arial" w:cs="Arial"/>
          <w:bCs/>
          <w:sz w:val="20"/>
          <w:szCs w:val="20"/>
          <w:lang w:eastAsia="en-US"/>
        </w:rPr>
        <w:t>je mogoče predajo zavrniti le</w:t>
      </w:r>
      <w:r w:rsidR="000E693B">
        <w:rPr>
          <w:rFonts w:ascii="Arial" w:eastAsiaTheme="minorHAnsi" w:hAnsi="Arial" w:cs="Arial"/>
          <w:bCs/>
          <w:sz w:val="20"/>
          <w:szCs w:val="20"/>
          <w:lang w:eastAsia="en-US"/>
        </w:rPr>
        <w:t xml:space="preserve">, če je evropski nalog za prijetje in predajo odrejen </w:t>
      </w:r>
      <w:r w:rsidR="000E693B" w:rsidRPr="00F80BF0">
        <w:rPr>
          <w:rFonts w:ascii="Arial" w:eastAsiaTheme="minorHAnsi" w:hAnsi="Arial" w:cs="Arial"/>
          <w:bCs/>
          <w:sz w:val="20"/>
          <w:szCs w:val="20"/>
          <w:lang w:eastAsia="en-US"/>
        </w:rPr>
        <w:t>zoper osebo, ki se nahaja v Republiki Sloveniji ali je njen državljan ali prebivalec</w:t>
      </w:r>
      <w:r w:rsidR="000E693B">
        <w:rPr>
          <w:rFonts w:ascii="Arial" w:eastAsiaTheme="minorHAnsi" w:hAnsi="Arial" w:cs="Arial"/>
          <w:bCs/>
          <w:sz w:val="20"/>
          <w:szCs w:val="20"/>
          <w:lang w:eastAsia="en-US"/>
        </w:rPr>
        <w:t>.</w:t>
      </w:r>
    </w:p>
    <w:p w14:paraId="1CF044E2" w14:textId="3B6CFD66" w:rsidR="00C81CCF" w:rsidRDefault="00C81CCF" w:rsidP="000B0FF1">
      <w:pPr>
        <w:pStyle w:val="doc-ti"/>
        <w:spacing w:before="0" w:beforeAutospacing="0" w:after="0" w:afterAutospacing="0" w:line="260" w:lineRule="exact"/>
        <w:jc w:val="both"/>
        <w:rPr>
          <w:rFonts w:ascii="Arial" w:eastAsiaTheme="minorHAnsi" w:hAnsi="Arial" w:cs="Arial"/>
          <w:bCs/>
          <w:sz w:val="20"/>
          <w:szCs w:val="20"/>
          <w:lang w:eastAsia="en-US"/>
        </w:rPr>
      </w:pPr>
    </w:p>
    <w:p w14:paraId="39748953" w14:textId="2D2D8F36" w:rsidR="00581413" w:rsidRDefault="00190DF4" w:rsidP="00190DF4">
      <w:pPr>
        <w:pStyle w:val="doc-ti"/>
        <w:spacing w:before="0" w:beforeAutospacing="0" w:after="0" w:afterAutospacing="0"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Pri tem je treba upoštevati, da </w:t>
      </w:r>
      <w:r w:rsidR="00D71B97">
        <w:rPr>
          <w:rFonts w:ascii="Arial" w:eastAsiaTheme="minorHAnsi" w:hAnsi="Arial" w:cs="Arial"/>
          <w:bCs/>
          <w:sz w:val="20"/>
          <w:szCs w:val="20"/>
          <w:lang w:eastAsia="en-US"/>
        </w:rPr>
        <w:t>sodišče o prenosu izvršitve kazni ali drugega ukrepa</w:t>
      </w:r>
      <w:r>
        <w:rPr>
          <w:rFonts w:ascii="Arial" w:eastAsiaTheme="minorHAnsi" w:hAnsi="Arial" w:cs="Arial"/>
          <w:bCs/>
          <w:sz w:val="20"/>
          <w:szCs w:val="20"/>
          <w:lang w:eastAsia="en-US"/>
        </w:rPr>
        <w:t>, vezanega na odvzem prostosti,</w:t>
      </w:r>
      <w:r w:rsidR="00D71B97">
        <w:rPr>
          <w:rFonts w:ascii="Arial" w:eastAsiaTheme="minorHAnsi" w:hAnsi="Arial" w:cs="Arial"/>
          <w:bCs/>
          <w:sz w:val="20"/>
          <w:szCs w:val="20"/>
          <w:lang w:eastAsia="en-US"/>
        </w:rPr>
        <w:t xml:space="preserve"> ne more odločiti po uradni dolžnosti (135. člen ZSKZDČEU-1)</w:t>
      </w:r>
      <w:r w:rsidR="00581413">
        <w:rPr>
          <w:rFonts w:ascii="Arial" w:eastAsiaTheme="minorHAnsi" w:hAnsi="Arial" w:cs="Arial"/>
          <w:bCs/>
          <w:sz w:val="20"/>
          <w:szCs w:val="20"/>
          <w:lang w:eastAsia="en-US"/>
        </w:rPr>
        <w:t>, niti o prenosu ne odloča isti sodnik (</w:t>
      </w:r>
      <w:r w:rsidR="00581413" w:rsidRPr="00581413">
        <w:rPr>
          <w:rFonts w:ascii="Arial" w:eastAsiaTheme="minorHAnsi" w:hAnsi="Arial" w:cs="Arial"/>
          <w:bCs/>
          <w:sz w:val="20"/>
          <w:szCs w:val="20"/>
          <w:lang w:eastAsia="en-US"/>
        </w:rPr>
        <w:t>sodnik, ki vodi zadeve izvrševanja kazni zapora</w:t>
      </w:r>
      <w:r w:rsidR="00581413">
        <w:rPr>
          <w:rFonts w:ascii="Arial" w:eastAsiaTheme="minorHAnsi" w:hAnsi="Arial" w:cs="Arial"/>
          <w:bCs/>
          <w:sz w:val="20"/>
          <w:szCs w:val="20"/>
          <w:lang w:eastAsia="en-US"/>
        </w:rPr>
        <w:t>, glej 4. odstavek 134. člena ZSKZDČEU-1), ki odloča o predaji (preiskovalni sodnik, glej prvi odstavek 15. člena ZSKZDČEU-1). Prav tako zaradi dejstva, da oba postopka tečeta hkrati in je po naravi stvari odločitev o prenosu potrebno sprejeti pred odločitvijo o predaji, nastajajo posebne procesne situacije, ki jih ureja 150. člen ZSKZDČEU-1.</w:t>
      </w:r>
    </w:p>
    <w:p w14:paraId="12FF19EE" w14:textId="5C624402" w:rsidR="00C81CCF" w:rsidRDefault="00581413" w:rsidP="00871334">
      <w:pPr>
        <w:pStyle w:val="doc-ti"/>
        <w:spacing w:before="0" w:beforeAutospacing="0" w:after="0" w:afterAutospacing="0"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  </w:t>
      </w:r>
      <w:r>
        <w:rPr>
          <w:rFonts w:ascii="Arial" w:eastAsiaTheme="minorHAnsi" w:hAnsi="Arial" w:cs="Arial"/>
          <w:bCs/>
          <w:sz w:val="20"/>
          <w:szCs w:val="20"/>
          <w:lang w:eastAsia="en-US"/>
        </w:rPr>
        <w:br/>
      </w:r>
      <w:r w:rsidR="00871334">
        <w:rPr>
          <w:rFonts w:ascii="Arial" w:eastAsiaTheme="minorHAnsi" w:hAnsi="Arial" w:cs="Arial"/>
          <w:bCs/>
          <w:sz w:val="20"/>
          <w:szCs w:val="20"/>
          <w:lang w:eastAsia="en-US"/>
        </w:rPr>
        <w:t>Prvi odstavek 150. člena ZSKZDČEU-1 ureja soglasje oziroma vlogo</w:t>
      </w:r>
      <w:r w:rsidR="00190DF4">
        <w:rPr>
          <w:rFonts w:ascii="Arial" w:eastAsiaTheme="minorHAnsi" w:hAnsi="Arial" w:cs="Arial"/>
          <w:bCs/>
          <w:sz w:val="20"/>
          <w:szCs w:val="20"/>
          <w:lang w:eastAsia="en-US"/>
        </w:rPr>
        <w:t xml:space="preserve"> zahtevane osebe</w:t>
      </w:r>
      <w:r w:rsidR="00871334">
        <w:rPr>
          <w:rFonts w:ascii="Arial" w:eastAsiaTheme="minorHAnsi" w:hAnsi="Arial" w:cs="Arial"/>
          <w:bCs/>
          <w:sz w:val="20"/>
          <w:szCs w:val="20"/>
          <w:lang w:eastAsia="en-US"/>
        </w:rPr>
        <w:t xml:space="preserve"> za prenos izvršitve kazni oziroma ukrepa, vezanega na odvzem prostosti, v Republiko Slovenijo. </w:t>
      </w:r>
      <w:r w:rsidR="00871334">
        <w:rPr>
          <w:rFonts w:ascii="Arial" w:eastAsiaTheme="minorHAnsi" w:hAnsi="Arial" w:cs="Arial"/>
          <w:bCs/>
          <w:sz w:val="20"/>
          <w:szCs w:val="20"/>
          <w:lang w:eastAsia="en-US"/>
        </w:rPr>
        <w:br/>
      </w:r>
      <w:r w:rsidR="000E693B">
        <w:rPr>
          <w:rFonts w:ascii="Arial" w:eastAsiaTheme="minorHAnsi" w:hAnsi="Arial" w:cs="Arial"/>
          <w:bCs/>
          <w:sz w:val="20"/>
          <w:szCs w:val="20"/>
          <w:lang w:eastAsia="en-US"/>
        </w:rPr>
        <w:t xml:space="preserve">V skladu z veljavnim </w:t>
      </w:r>
      <w:r>
        <w:rPr>
          <w:rFonts w:ascii="Arial" w:eastAsiaTheme="minorHAnsi" w:hAnsi="Arial" w:cs="Arial"/>
          <w:bCs/>
          <w:sz w:val="20"/>
          <w:szCs w:val="20"/>
          <w:lang w:eastAsia="en-US"/>
        </w:rPr>
        <w:t xml:space="preserve">prvim odstavkom 150. člena </w:t>
      </w:r>
      <w:r w:rsidR="000E693B">
        <w:rPr>
          <w:rFonts w:ascii="Arial" w:eastAsiaTheme="minorHAnsi" w:hAnsi="Arial" w:cs="Arial"/>
          <w:bCs/>
          <w:sz w:val="20"/>
          <w:szCs w:val="20"/>
          <w:lang w:eastAsia="en-US"/>
        </w:rPr>
        <w:t xml:space="preserve">ZSKZDČEU-1 lahko </w:t>
      </w:r>
      <w:r w:rsidR="00190DF4">
        <w:rPr>
          <w:rFonts w:ascii="Arial" w:eastAsiaTheme="minorHAnsi" w:hAnsi="Arial" w:cs="Arial"/>
          <w:bCs/>
          <w:sz w:val="20"/>
          <w:szCs w:val="20"/>
          <w:lang w:eastAsia="en-US"/>
        </w:rPr>
        <w:t xml:space="preserve">takšno vlogo </w:t>
      </w:r>
      <w:r>
        <w:rPr>
          <w:rFonts w:ascii="Arial" w:eastAsiaTheme="minorHAnsi" w:hAnsi="Arial" w:cs="Arial"/>
          <w:bCs/>
          <w:sz w:val="20"/>
          <w:szCs w:val="20"/>
          <w:lang w:eastAsia="en-US"/>
        </w:rPr>
        <w:t xml:space="preserve">vloži </w:t>
      </w:r>
      <w:r w:rsidR="000E693B" w:rsidRPr="00F80BF0">
        <w:rPr>
          <w:rFonts w:ascii="Arial" w:eastAsiaTheme="minorHAnsi" w:hAnsi="Arial" w:cs="Arial"/>
          <w:bCs/>
          <w:sz w:val="20"/>
          <w:szCs w:val="20"/>
          <w:lang w:eastAsia="en-US"/>
        </w:rPr>
        <w:t>državljan Republike Slovenije ali državljan</w:t>
      </w:r>
      <w:r w:rsidR="000E693B">
        <w:rPr>
          <w:rFonts w:ascii="Arial" w:eastAsiaTheme="minorHAnsi" w:hAnsi="Arial" w:cs="Arial"/>
          <w:bCs/>
          <w:sz w:val="20"/>
          <w:szCs w:val="20"/>
          <w:lang w:eastAsia="en-US"/>
        </w:rPr>
        <w:t xml:space="preserve">i druge </w:t>
      </w:r>
      <w:r w:rsidR="000E693B" w:rsidRPr="00F80BF0">
        <w:rPr>
          <w:rFonts w:ascii="Arial" w:eastAsiaTheme="minorHAnsi" w:hAnsi="Arial" w:cs="Arial"/>
          <w:bCs/>
          <w:sz w:val="20"/>
          <w:szCs w:val="20"/>
          <w:lang w:eastAsia="en-US"/>
        </w:rPr>
        <w:t>članice, ki prebiva na ozemlju Republike Slovenije, ali tujec z dovoljenjem za stalno prebivanje v Republiki Sloveniji</w:t>
      </w:r>
      <w:r w:rsidR="00190DF4">
        <w:rPr>
          <w:rFonts w:ascii="Arial" w:eastAsiaTheme="minorHAnsi" w:hAnsi="Arial" w:cs="Arial"/>
          <w:bCs/>
          <w:sz w:val="20"/>
          <w:szCs w:val="20"/>
          <w:lang w:eastAsia="en-US"/>
        </w:rPr>
        <w:t xml:space="preserve">. Gre torej za isti nabor oseb, na katere se nanaša tudi </w:t>
      </w:r>
      <w:r w:rsidR="00C81CCF">
        <w:rPr>
          <w:rFonts w:ascii="Arial" w:eastAsiaTheme="minorHAnsi" w:hAnsi="Arial" w:cs="Arial"/>
          <w:bCs/>
          <w:sz w:val="20"/>
          <w:szCs w:val="20"/>
          <w:lang w:eastAsia="en-US"/>
        </w:rPr>
        <w:t>3. točk</w:t>
      </w:r>
      <w:r w:rsidR="00190DF4">
        <w:rPr>
          <w:rFonts w:ascii="Arial" w:eastAsiaTheme="minorHAnsi" w:hAnsi="Arial" w:cs="Arial"/>
          <w:bCs/>
          <w:sz w:val="20"/>
          <w:szCs w:val="20"/>
          <w:lang w:eastAsia="en-US"/>
        </w:rPr>
        <w:t>a</w:t>
      </w:r>
      <w:r w:rsidR="00C81CCF">
        <w:rPr>
          <w:rFonts w:ascii="Arial" w:eastAsiaTheme="minorHAnsi" w:hAnsi="Arial" w:cs="Arial"/>
          <w:bCs/>
          <w:sz w:val="20"/>
          <w:szCs w:val="20"/>
          <w:lang w:eastAsia="en-US"/>
        </w:rPr>
        <w:t xml:space="preserve"> 11. člena</w:t>
      </w:r>
      <w:r w:rsidR="00871334">
        <w:rPr>
          <w:rFonts w:ascii="Arial" w:eastAsiaTheme="minorHAnsi" w:hAnsi="Arial" w:cs="Arial"/>
          <w:bCs/>
          <w:sz w:val="20"/>
          <w:szCs w:val="20"/>
          <w:lang w:eastAsia="en-US"/>
        </w:rPr>
        <w:t xml:space="preserve"> ZSKZDČEU-1.</w:t>
      </w:r>
      <w:r w:rsidR="00C81CCF">
        <w:rPr>
          <w:rFonts w:ascii="Arial" w:eastAsiaTheme="minorHAnsi" w:hAnsi="Arial" w:cs="Arial"/>
          <w:bCs/>
          <w:sz w:val="20"/>
          <w:szCs w:val="20"/>
          <w:lang w:eastAsia="en-US"/>
        </w:rPr>
        <w:t xml:space="preserve"> Ker pa se 3. točka 11. člena</w:t>
      </w:r>
      <w:r w:rsidR="00871334">
        <w:rPr>
          <w:rFonts w:ascii="Arial" w:eastAsiaTheme="minorHAnsi" w:hAnsi="Arial" w:cs="Arial"/>
          <w:bCs/>
          <w:sz w:val="20"/>
          <w:szCs w:val="20"/>
          <w:lang w:eastAsia="en-US"/>
        </w:rPr>
        <w:t xml:space="preserve"> ZSKZDČEU-1</w:t>
      </w:r>
      <w:r w:rsidR="00C81CCF">
        <w:rPr>
          <w:rFonts w:ascii="Arial" w:eastAsiaTheme="minorHAnsi" w:hAnsi="Arial" w:cs="Arial"/>
          <w:bCs/>
          <w:sz w:val="20"/>
          <w:szCs w:val="20"/>
          <w:lang w:eastAsia="en-US"/>
        </w:rPr>
        <w:t xml:space="preserve"> </w:t>
      </w:r>
      <w:r w:rsidR="00871334">
        <w:rPr>
          <w:rFonts w:ascii="Arial" w:eastAsiaTheme="minorHAnsi" w:hAnsi="Arial" w:cs="Arial"/>
          <w:bCs/>
          <w:sz w:val="20"/>
          <w:szCs w:val="20"/>
          <w:lang w:eastAsia="en-US"/>
        </w:rPr>
        <w:t xml:space="preserve">s predlogom novele </w:t>
      </w:r>
      <w:r w:rsidR="00C81CCF">
        <w:rPr>
          <w:rFonts w:ascii="Arial" w:eastAsiaTheme="minorHAnsi" w:hAnsi="Arial" w:cs="Arial"/>
          <w:bCs/>
          <w:sz w:val="20"/>
          <w:szCs w:val="20"/>
          <w:lang w:eastAsia="en-US"/>
        </w:rPr>
        <w:t xml:space="preserve">spreminja, je </w:t>
      </w:r>
      <w:r w:rsidR="00871334">
        <w:rPr>
          <w:rFonts w:ascii="Arial" w:eastAsiaTheme="minorHAnsi" w:hAnsi="Arial" w:cs="Arial"/>
          <w:bCs/>
          <w:sz w:val="20"/>
          <w:szCs w:val="20"/>
          <w:lang w:eastAsia="en-US"/>
        </w:rPr>
        <w:t xml:space="preserve">potrebno </w:t>
      </w:r>
      <w:r w:rsidR="00C81CCF">
        <w:rPr>
          <w:rFonts w:ascii="Arial" w:eastAsiaTheme="minorHAnsi" w:hAnsi="Arial" w:cs="Arial"/>
          <w:bCs/>
          <w:sz w:val="20"/>
          <w:szCs w:val="20"/>
          <w:lang w:eastAsia="en-US"/>
        </w:rPr>
        <w:t xml:space="preserve">spremeniti tudi prvi odstavek 150. člena ZSKZDČEU-1. </w:t>
      </w:r>
      <w:r w:rsidR="00871334">
        <w:rPr>
          <w:rFonts w:ascii="Arial" w:eastAsiaTheme="minorHAnsi" w:hAnsi="Arial" w:cs="Arial"/>
          <w:bCs/>
          <w:sz w:val="20"/>
          <w:szCs w:val="20"/>
          <w:lang w:eastAsia="en-US"/>
        </w:rPr>
        <w:t xml:space="preserve">Posledično se prvi odstavek 150. člena ZSKZČEU-1 spreminja tako, da ureja vlogo zahtevane osebe, </w:t>
      </w:r>
      <w:r w:rsidR="00C81CCF" w:rsidRPr="00F80BF0">
        <w:rPr>
          <w:rFonts w:ascii="Arial" w:eastAsiaTheme="minorHAnsi" w:hAnsi="Arial" w:cs="Arial"/>
          <w:bCs/>
          <w:sz w:val="20"/>
          <w:szCs w:val="20"/>
          <w:lang w:eastAsia="en-US"/>
        </w:rPr>
        <w:t>ki se nahaja v Republiki Sloveniji ali je njen državljan ali prebivalec</w:t>
      </w:r>
      <w:r w:rsidR="00C81CCF">
        <w:rPr>
          <w:rFonts w:ascii="Arial" w:eastAsiaTheme="minorHAnsi" w:hAnsi="Arial" w:cs="Arial"/>
          <w:bCs/>
          <w:sz w:val="20"/>
          <w:szCs w:val="20"/>
          <w:lang w:eastAsia="en-US"/>
        </w:rPr>
        <w:t xml:space="preserve">.  </w:t>
      </w:r>
    </w:p>
    <w:p w14:paraId="7BDF69D4" w14:textId="77777777" w:rsidR="00C81CCF" w:rsidRDefault="00C81CCF" w:rsidP="000B0FF1">
      <w:pPr>
        <w:pStyle w:val="doc-ti"/>
        <w:spacing w:before="0" w:beforeAutospacing="0" w:after="0" w:afterAutospacing="0" w:line="260" w:lineRule="exact"/>
        <w:jc w:val="both"/>
        <w:rPr>
          <w:rFonts w:ascii="Arial" w:eastAsiaTheme="minorHAnsi" w:hAnsi="Arial" w:cs="Arial"/>
          <w:bCs/>
          <w:sz w:val="20"/>
          <w:szCs w:val="20"/>
          <w:lang w:eastAsia="en-US"/>
        </w:rPr>
      </w:pPr>
    </w:p>
    <w:p w14:paraId="05243415" w14:textId="77777777" w:rsidR="00C81CCF" w:rsidRDefault="00C81CCF" w:rsidP="000B0FF1">
      <w:pPr>
        <w:pStyle w:val="doc-ti"/>
        <w:spacing w:before="0" w:beforeAutospacing="0" w:after="0" w:afterAutospacing="0"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Druge spremembe prvega odstavka 150. člena so redakcijske narave.</w:t>
      </w:r>
    </w:p>
    <w:p w14:paraId="17836D3A" w14:textId="686BD485" w:rsidR="008F1B13" w:rsidRDefault="008F1B13" w:rsidP="000B0FF1">
      <w:pPr>
        <w:pStyle w:val="doc-ti"/>
        <w:spacing w:before="0" w:beforeAutospacing="0" w:after="0" w:afterAutospacing="0" w:line="260" w:lineRule="exact"/>
        <w:jc w:val="both"/>
        <w:rPr>
          <w:rFonts w:ascii="Arial" w:eastAsiaTheme="minorHAnsi" w:hAnsi="Arial" w:cs="Arial"/>
          <w:b/>
          <w:sz w:val="20"/>
          <w:szCs w:val="20"/>
          <w:lang w:eastAsia="en-US"/>
        </w:rPr>
      </w:pPr>
    </w:p>
    <w:p w14:paraId="0A01858A" w14:textId="6F248F8E" w:rsidR="000B0FF1" w:rsidRPr="00CA25AB" w:rsidRDefault="000B0FF1" w:rsidP="000B0FF1">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K</w:t>
      </w:r>
      <w:r>
        <w:rPr>
          <w:rFonts w:ascii="Arial" w:eastAsiaTheme="minorHAnsi" w:hAnsi="Arial" w:cs="Arial"/>
          <w:b/>
          <w:sz w:val="20"/>
          <w:szCs w:val="20"/>
          <w:lang w:eastAsia="en-US"/>
        </w:rPr>
        <w:t xml:space="preserve"> </w:t>
      </w:r>
      <w:r w:rsidR="00813864">
        <w:rPr>
          <w:rFonts w:ascii="Arial" w:eastAsiaTheme="minorHAnsi" w:hAnsi="Arial" w:cs="Arial"/>
          <w:b/>
          <w:sz w:val="20"/>
          <w:szCs w:val="20"/>
          <w:lang w:eastAsia="en-US"/>
        </w:rPr>
        <w:t>10</w:t>
      </w:r>
      <w:r w:rsidRPr="00CA25AB">
        <w:rPr>
          <w:rFonts w:ascii="Arial" w:eastAsiaTheme="minorHAnsi" w:hAnsi="Arial" w:cs="Arial"/>
          <w:b/>
          <w:sz w:val="20"/>
          <w:szCs w:val="20"/>
          <w:lang w:eastAsia="en-US"/>
        </w:rPr>
        <w:t>. členu (</w:t>
      </w:r>
      <w:r w:rsidRPr="000B0FF1">
        <w:rPr>
          <w:rFonts w:ascii="Arial" w:eastAsiaTheme="minorHAnsi" w:hAnsi="Arial" w:cs="Arial"/>
          <w:b/>
          <w:sz w:val="20"/>
          <w:szCs w:val="20"/>
          <w:lang w:eastAsia="en-US"/>
        </w:rPr>
        <w:t>178. člen</w:t>
      </w:r>
      <w:r w:rsidRPr="00CA25AB">
        <w:rPr>
          <w:rFonts w:ascii="Arial" w:eastAsiaTheme="minorHAnsi" w:hAnsi="Arial" w:cs="Arial"/>
          <w:b/>
          <w:sz w:val="20"/>
          <w:szCs w:val="20"/>
          <w:lang w:eastAsia="en-US"/>
        </w:rPr>
        <w:t xml:space="preserve"> ZSKZDČEU-1) </w:t>
      </w:r>
    </w:p>
    <w:p w14:paraId="19B4C05D" w14:textId="31327D8F" w:rsidR="000B0FF1" w:rsidRDefault="000B0FF1" w:rsidP="00CB48E2">
      <w:pPr>
        <w:pStyle w:val="doc-ti"/>
        <w:spacing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Predlagana sprememba prvega odstavka 178. člena ZSKZDČEU-1 omogoča, da se v drugo državo članico </w:t>
      </w:r>
      <w:r w:rsidR="00CB48E2">
        <w:rPr>
          <w:rFonts w:ascii="Arial" w:eastAsiaTheme="minorHAnsi" w:hAnsi="Arial" w:cs="Arial"/>
          <w:bCs/>
          <w:sz w:val="20"/>
          <w:szCs w:val="20"/>
          <w:lang w:eastAsia="en-US"/>
        </w:rPr>
        <w:t xml:space="preserve">EU </w:t>
      </w:r>
      <w:r>
        <w:rPr>
          <w:rFonts w:ascii="Arial" w:eastAsiaTheme="minorHAnsi" w:hAnsi="Arial" w:cs="Arial"/>
          <w:bCs/>
          <w:sz w:val="20"/>
          <w:szCs w:val="20"/>
          <w:lang w:eastAsia="en-US"/>
        </w:rPr>
        <w:t xml:space="preserve">prenese izvrševanje dela v splošno korist, kadar se obsojencu v skladu z </w:t>
      </w:r>
      <w:r>
        <w:rPr>
          <w:rFonts w:ascii="Arial" w:eastAsiaTheme="minorHAnsi" w:hAnsi="Arial" w:cs="Arial"/>
          <w:bCs/>
          <w:sz w:val="20"/>
          <w:szCs w:val="20"/>
          <w:lang w:eastAsia="en-US"/>
        </w:rPr>
        <w:lastRenderedPageBreak/>
        <w:t xml:space="preserve">osmim odstavkom 86. člena </w:t>
      </w:r>
      <w:r w:rsidR="009206F5" w:rsidRPr="00CA25AB">
        <w:rPr>
          <w:rFonts w:ascii="Arial" w:eastAsiaTheme="minorHAnsi" w:hAnsi="Arial" w:cs="Arial"/>
          <w:bCs/>
          <w:sz w:val="20"/>
          <w:szCs w:val="20"/>
          <w:lang w:eastAsia="en-US"/>
        </w:rPr>
        <w:t>Kazenskega zakonika</w:t>
      </w:r>
      <w:r w:rsidR="009206F5" w:rsidRPr="00CA25AB">
        <w:rPr>
          <w:rStyle w:val="Sprotnaopomba-sklic"/>
          <w:rFonts w:ascii="Arial" w:eastAsiaTheme="minorHAnsi" w:hAnsi="Arial" w:cs="Arial"/>
          <w:bCs/>
          <w:sz w:val="20"/>
          <w:szCs w:val="20"/>
          <w:lang w:eastAsia="en-US"/>
        </w:rPr>
        <w:footnoteReference w:id="7"/>
      </w:r>
      <w:r w:rsidR="009206F5" w:rsidRPr="00CA25AB">
        <w:rPr>
          <w:rFonts w:ascii="Arial" w:eastAsiaTheme="minorHAnsi" w:hAnsi="Arial" w:cs="Arial"/>
          <w:bCs/>
          <w:sz w:val="20"/>
          <w:szCs w:val="20"/>
          <w:lang w:eastAsia="en-US"/>
        </w:rPr>
        <w:t xml:space="preserve"> (v nadaljnjem besedilu: KZ-1)</w:t>
      </w:r>
      <w:r>
        <w:rPr>
          <w:rFonts w:ascii="Arial" w:eastAsiaTheme="minorHAnsi" w:hAnsi="Arial" w:cs="Arial"/>
          <w:bCs/>
          <w:sz w:val="20"/>
          <w:szCs w:val="20"/>
          <w:lang w:eastAsia="en-US"/>
        </w:rPr>
        <w:t xml:space="preserve"> omogoči, da na tak način prestaja kazen zapora do dveh let. </w:t>
      </w:r>
    </w:p>
    <w:p w14:paraId="2DBA1DA7" w14:textId="26A59634" w:rsidR="000B0FF1" w:rsidRPr="00CB48E2" w:rsidRDefault="00225C2C" w:rsidP="00CB48E2">
      <w:pPr>
        <w:pStyle w:val="doc-ti"/>
        <w:spacing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Z določbami 17. poglavja ZSKZDČEU-1, kamor sodi tudi </w:t>
      </w:r>
      <w:r w:rsidR="00766D4A">
        <w:rPr>
          <w:rFonts w:ascii="Arial" w:eastAsiaTheme="minorHAnsi" w:hAnsi="Arial" w:cs="Arial"/>
          <w:bCs/>
          <w:sz w:val="20"/>
          <w:szCs w:val="20"/>
          <w:lang w:eastAsia="en-US"/>
        </w:rPr>
        <w:t>178</w:t>
      </w:r>
      <w:r>
        <w:rPr>
          <w:rFonts w:ascii="Arial" w:eastAsiaTheme="minorHAnsi" w:hAnsi="Arial" w:cs="Arial"/>
          <w:bCs/>
          <w:sz w:val="20"/>
          <w:szCs w:val="20"/>
          <w:lang w:eastAsia="en-US"/>
        </w:rPr>
        <w:t xml:space="preserve">. člen, se v slovenski pravni red prenašajo določbe </w:t>
      </w:r>
      <w:r w:rsidR="000B0FF1">
        <w:rPr>
          <w:rFonts w:ascii="Arial" w:eastAsiaTheme="minorHAnsi" w:hAnsi="Arial" w:cs="Arial"/>
          <w:bCs/>
          <w:sz w:val="20"/>
          <w:szCs w:val="20"/>
          <w:lang w:eastAsia="en-US"/>
        </w:rPr>
        <w:t>Okvirn</w:t>
      </w:r>
      <w:r>
        <w:rPr>
          <w:rFonts w:ascii="Arial" w:eastAsiaTheme="minorHAnsi" w:hAnsi="Arial" w:cs="Arial"/>
          <w:bCs/>
          <w:sz w:val="20"/>
          <w:szCs w:val="20"/>
          <w:lang w:eastAsia="en-US"/>
        </w:rPr>
        <w:t xml:space="preserve">ega </w:t>
      </w:r>
      <w:r w:rsidR="000B0FF1">
        <w:rPr>
          <w:rFonts w:ascii="Arial" w:eastAsiaTheme="minorHAnsi" w:hAnsi="Arial" w:cs="Arial"/>
          <w:bCs/>
          <w:sz w:val="20"/>
          <w:szCs w:val="20"/>
          <w:lang w:eastAsia="en-US"/>
        </w:rPr>
        <w:t xml:space="preserve"> sklep</w:t>
      </w:r>
      <w:r>
        <w:rPr>
          <w:rFonts w:ascii="Arial" w:eastAsiaTheme="minorHAnsi" w:hAnsi="Arial" w:cs="Arial"/>
          <w:bCs/>
          <w:sz w:val="20"/>
          <w:szCs w:val="20"/>
          <w:lang w:eastAsia="en-US"/>
        </w:rPr>
        <w:t>a</w:t>
      </w:r>
      <w:r w:rsidR="000B0FF1">
        <w:rPr>
          <w:rFonts w:ascii="Arial" w:eastAsiaTheme="minorHAnsi" w:hAnsi="Arial" w:cs="Arial"/>
          <w:bCs/>
          <w:sz w:val="20"/>
          <w:szCs w:val="20"/>
          <w:lang w:eastAsia="en-US"/>
        </w:rPr>
        <w:t xml:space="preserve"> </w:t>
      </w:r>
      <w:r w:rsidR="000B0FF1" w:rsidRPr="000B0FF1">
        <w:rPr>
          <w:rFonts w:ascii="Arial" w:eastAsiaTheme="minorHAnsi" w:hAnsi="Arial" w:cs="Arial"/>
          <w:bCs/>
          <w:sz w:val="20"/>
          <w:szCs w:val="20"/>
          <w:lang w:eastAsia="en-US"/>
        </w:rPr>
        <w:t>2008/947/PNZ</w:t>
      </w:r>
      <w:r w:rsidR="00766D4A">
        <w:rPr>
          <w:rFonts w:ascii="Arial" w:eastAsiaTheme="minorHAnsi" w:hAnsi="Arial" w:cs="Arial"/>
          <w:bCs/>
          <w:sz w:val="20"/>
          <w:szCs w:val="20"/>
          <w:lang w:eastAsia="en-US"/>
        </w:rPr>
        <w:t xml:space="preserve">, </w:t>
      </w:r>
      <w:r>
        <w:rPr>
          <w:rFonts w:ascii="Arial" w:eastAsiaTheme="minorHAnsi" w:hAnsi="Arial" w:cs="Arial"/>
          <w:bCs/>
          <w:sz w:val="20"/>
          <w:szCs w:val="20"/>
          <w:lang w:eastAsia="en-US"/>
        </w:rPr>
        <w:t xml:space="preserve">in sicer v delu, ko ukrepe organov Republike Slovenije izvršujejo druge države članice. Okvirni sklep v </w:t>
      </w:r>
      <w:r w:rsidR="000B0FF1">
        <w:rPr>
          <w:rFonts w:ascii="Arial" w:eastAsiaTheme="minorHAnsi" w:hAnsi="Arial" w:cs="Arial"/>
          <w:bCs/>
          <w:sz w:val="20"/>
          <w:szCs w:val="20"/>
          <w:lang w:eastAsia="en-US"/>
        </w:rPr>
        <w:t>točki (j) prvega odstavka 4. člena dopušča</w:t>
      </w:r>
      <w:r>
        <w:rPr>
          <w:rFonts w:ascii="Arial" w:eastAsiaTheme="minorHAnsi" w:hAnsi="Arial" w:cs="Arial"/>
          <w:bCs/>
          <w:sz w:val="20"/>
          <w:szCs w:val="20"/>
          <w:lang w:eastAsia="en-US"/>
        </w:rPr>
        <w:t>, da se v drugo državo članico prenese izvrševanje</w:t>
      </w:r>
      <w:r w:rsidR="000B0FF1">
        <w:rPr>
          <w:rFonts w:ascii="Arial" w:eastAsiaTheme="minorHAnsi" w:hAnsi="Arial" w:cs="Arial"/>
          <w:bCs/>
          <w:sz w:val="20"/>
          <w:szCs w:val="20"/>
          <w:lang w:eastAsia="en-US"/>
        </w:rPr>
        <w:t xml:space="preserve"> dela v splošno korist, česar pa veljavni 178. člen ZSKZDČEU-1 ne omogoča.</w:t>
      </w:r>
      <w:r>
        <w:rPr>
          <w:rFonts w:ascii="Arial" w:eastAsiaTheme="minorHAnsi" w:hAnsi="Arial" w:cs="Arial"/>
          <w:bCs/>
          <w:sz w:val="20"/>
          <w:szCs w:val="20"/>
          <w:lang w:eastAsia="en-US"/>
        </w:rPr>
        <w:t xml:space="preserve"> V zvezi s tem je Uprava za probacijo opozorila, da med obsojenimi osebami obstoji interes </w:t>
      </w:r>
      <w:r w:rsidR="000B0FF1">
        <w:rPr>
          <w:rFonts w:ascii="Arial" w:eastAsiaTheme="minorHAnsi" w:hAnsi="Arial" w:cs="Arial"/>
          <w:bCs/>
          <w:sz w:val="20"/>
          <w:szCs w:val="20"/>
          <w:lang w:eastAsia="en-US"/>
        </w:rPr>
        <w:t>za prenos izvrševanja dela</w:t>
      </w:r>
      <w:r>
        <w:rPr>
          <w:rFonts w:ascii="Arial" w:eastAsiaTheme="minorHAnsi" w:hAnsi="Arial" w:cs="Arial"/>
          <w:bCs/>
          <w:sz w:val="20"/>
          <w:szCs w:val="20"/>
          <w:lang w:eastAsia="en-US"/>
        </w:rPr>
        <w:t xml:space="preserve"> v splošno korist</w:t>
      </w:r>
      <w:r w:rsidR="000B0FF1">
        <w:rPr>
          <w:rFonts w:ascii="Arial" w:eastAsiaTheme="minorHAnsi" w:hAnsi="Arial" w:cs="Arial"/>
          <w:bCs/>
          <w:sz w:val="20"/>
          <w:szCs w:val="20"/>
          <w:lang w:eastAsia="en-US"/>
        </w:rPr>
        <w:t xml:space="preserve"> v drugo državo članico </w:t>
      </w:r>
      <w:r>
        <w:rPr>
          <w:rFonts w:ascii="Arial" w:eastAsiaTheme="minorHAnsi" w:hAnsi="Arial" w:cs="Arial"/>
          <w:bCs/>
          <w:sz w:val="20"/>
          <w:szCs w:val="20"/>
          <w:lang w:eastAsia="en-US"/>
        </w:rPr>
        <w:t xml:space="preserve">in </w:t>
      </w:r>
      <w:r w:rsidR="000B0FF1">
        <w:rPr>
          <w:rFonts w:ascii="Arial" w:eastAsiaTheme="minorHAnsi" w:hAnsi="Arial" w:cs="Arial"/>
          <w:bCs/>
          <w:sz w:val="20"/>
          <w:szCs w:val="20"/>
          <w:lang w:eastAsia="en-US"/>
        </w:rPr>
        <w:t xml:space="preserve">da so te osebe </w:t>
      </w:r>
      <w:r>
        <w:rPr>
          <w:rFonts w:ascii="Arial" w:eastAsiaTheme="minorHAnsi" w:hAnsi="Arial" w:cs="Arial"/>
          <w:bCs/>
          <w:sz w:val="20"/>
          <w:szCs w:val="20"/>
          <w:lang w:eastAsia="en-US"/>
        </w:rPr>
        <w:t xml:space="preserve">zaradi trenutne ureditve </w:t>
      </w:r>
      <w:r w:rsidR="000B0FF1">
        <w:rPr>
          <w:rFonts w:ascii="Arial" w:eastAsiaTheme="minorHAnsi" w:hAnsi="Arial" w:cs="Arial"/>
          <w:bCs/>
          <w:sz w:val="20"/>
          <w:szCs w:val="20"/>
          <w:lang w:eastAsia="en-US"/>
        </w:rPr>
        <w:t xml:space="preserve">v slabšem položaju kot osebe, obsojene v tujini, saj Republika Slovenija v skladu </w:t>
      </w:r>
      <w:r w:rsidR="00766D4A">
        <w:rPr>
          <w:rFonts w:ascii="Arial" w:eastAsiaTheme="minorHAnsi" w:hAnsi="Arial" w:cs="Arial"/>
          <w:bCs/>
          <w:sz w:val="20"/>
          <w:szCs w:val="20"/>
          <w:lang w:eastAsia="en-US"/>
        </w:rPr>
        <w:t>s</w:t>
      </w:r>
      <w:r w:rsidR="000B0FF1">
        <w:rPr>
          <w:rFonts w:ascii="Arial" w:eastAsiaTheme="minorHAnsi" w:hAnsi="Arial" w:cs="Arial"/>
          <w:bCs/>
          <w:sz w:val="20"/>
          <w:szCs w:val="20"/>
          <w:lang w:eastAsia="en-US"/>
        </w:rPr>
        <w:t xml:space="preserve"> 163. členom ZSKZDČEU-1 izvršuje delov v splošno korist, ki ga </w:t>
      </w:r>
      <w:r>
        <w:rPr>
          <w:rFonts w:ascii="Arial" w:eastAsiaTheme="minorHAnsi" w:hAnsi="Arial" w:cs="Arial"/>
          <w:bCs/>
          <w:sz w:val="20"/>
          <w:szCs w:val="20"/>
          <w:lang w:eastAsia="en-US"/>
        </w:rPr>
        <w:t>izreče drug</w:t>
      </w:r>
      <w:r w:rsidR="00766D4A">
        <w:rPr>
          <w:rFonts w:ascii="Arial" w:eastAsiaTheme="minorHAnsi" w:hAnsi="Arial" w:cs="Arial"/>
          <w:bCs/>
          <w:sz w:val="20"/>
          <w:szCs w:val="20"/>
          <w:lang w:eastAsia="en-US"/>
        </w:rPr>
        <w:t>a</w:t>
      </w:r>
      <w:r>
        <w:rPr>
          <w:rFonts w:ascii="Arial" w:eastAsiaTheme="minorHAnsi" w:hAnsi="Arial" w:cs="Arial"/>
          <w:bCs/>
          <w:sz w:val="20"/>
          <w:szCs w:val="20"/>
          <w:lang w:eastAsia="en-US"/>
        </w:rPr>
        <w:t xml:space="preserve"> držav</w:t>
      </w:r>
      <w:r w:rsidR="00766D4A">
        <w:rPr>
          <w:rFonts w:ascii="Arial" w:eastAsiaTheme="minorHAnsi" w:hAnsi="Arial" w:cs="Arial"/>
          <w:bCs/>
          <w:sz w:val="20"/>
          <w:szCs w:val="20"/>
          <w:lang w:eastAsia="en-US"/>
        </w:rPr>
        <w:t>a</w:t>
      </w:r>
      <w:r>
        <w:rPr>
          <w:rFonts w:ascii="Arial" w:eastAsiaTheme="minorHAnsi" w:hAnsi="Arial" w:cs="Arial"/>
          <w:bCs/>
          <w:sz w:val="20"/>
          <w:szCs w:val="20"/>
          <w:lang w:eastAsia="en-US"/>
        </w:rPr>
        <w:t xml:space="preserve"> članic</w:t>
      </w:r>
      <w:r w:rsidR="00766D4A">
        <w:rPr>
          <w:rFonts w:ascii="Arial" w:eastAsiaTheme="minorHAnsi" w:hAnsi="Arial" w:cs="Arial"/>
          <w:bCs/>
          <w:sz w:val="20"/>
          <w:szCs w:val="20"/>
          <w:lang w:eastAsia="en-US"/>
        </w:rPr>
        <w:t>a</w:t>
      </w:r>
      <w:r w:rsidR="000B0FF1">
        <w:rPr>
          <w:rFonts w:ascii="Arial" w:eastAsiaTheme="minorHAnsi" w:hAnsi="Arial" w:cs="Arial"/>
          <w:bCs/>
          <w:sz w:val="20"/>
          <w:szCs w:val="20"/>
          <w:lang w:eastAsia="en-US"/>
        </w:rPr>
        <w:t xml:space="preserve">.  </w:t>
      </w:r>
    </w:p>
    <w:p w14:paraId="1336E628" w14:textId="1EB459CE" w:rsidR="00DC18FC" w:rsidRPr="00CA25AB" w:rsidRDefault="00DC18FC"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K </w:t>
      </w:r>
      <w:r w:rsidR="00813864">
        <w:rPr>
          <w:rFonts w:ascii="Arial" w:eastAsiaTheme="minorHAnsi" w:hAnsi="Arial" w:cs="Arial"/>
          <w:b/>
          <w:sz w:val="20"/>
          <w:szCs w:val="20"/>
          <w:lang w:eastAsia="en-US"/>
        </w:rPr>
        <w:t>11</w:t>
      </w:r>
      <w:r w:rsidRPr="00CA25AB">
        <w:rPr>
          <w:rFonts w:ascii="Arial" w:eastAsiaTheme="minorHAnsi" w:hAnsi="Arial" w:cs="Arial"/>
          <w:b/>
          <w:sz w:val="20"/>
          <w:szCs w:val="20"/>
          <w:lang w:eastAsia="en-US"/>
        </w:rPr>
        <w:t xml:space="preserve">. členu (224.a člen ZSKZDČEU-1) </w:t>
      </w:r>
    </w:p>
    <w:p w14:paraId="5092B169" w14:textId="77777777" w:rsidR="004F7094" w:rsidRPr="00CA25AB" w:rsidRDefault="004F7094" w:rsidP="004F7094">
      <w:pPr>
        <w:rPr>
          <w:rFonts w:eastAsiaTheme="minorHAnsi" w:cs="Arial"/>
          <w:bCs/>
          <w:szCs w:val="20"/>
        </w:rPr>
      </w:pPr>
    </w:p>
    <w:p w14:paraId="4AA7ED74" w14:textId="2086FAD6" w:rsidR="00416C07" w:rsidRPr="00CA25AB" w:rsidRDefault="00E213C0" w:rsidP="00E213C0">
      <w:pPr>
        <w:jc w:val="both"/>
        <w:rPr>
          <w:rFonts w:eastAsiaTheme="minorHAnsi" w:cs="Arial"/>
          <w:bCs/>
          <w:szCs w:val="20"/>
        </w:rPr>
      </w:pPr>
      <w:r w:rsidRPr="00CA25AB">
        <w:rPr>
          <w:rFonts w:eastAsiaTheme="minorHAnsi" w:cs="Arial"/>
          <w:bCs/>
          <w:szCs w:val="20"/>
        </w:rPr>
        <w:t>Prvi odstavek 224.a člena ZSKZDČEU-1</w:t>
      </w:r>
      <w:r w:rsidR="00DF3E53" w:rsidRPr="00CA25AB">
        <w:rPr>
          <w:rFonts w:eastAsiaTheme="minorHAnsi" w:cs="Arial"/>
          <w:bCs/>
          <w:szCs w:val="20"/>
        </w:rPr>
        <w:t xml:space="preserve">, kot ga določa </w:t>
      </w:r>
      <w:r w:rsidR="00774F51" w:rsidRPr="00CA25AB">
        <w:rPr>
          <w:rFonts w:eastAsiaTheme="minorHAnsi" w:cs="Arial"/>
          <w:bCs/>
          <w:szCs w:val="20"/>
        </w:rPr>
        <w:t>predlog novele</w:t>
      </w:r>
      <w:r w:rsidR="00DF3E53" w:rsidRPr="00CA25AB">
        <w:rPr>
          <w:rFonts w:eastAsiaTheme="minorHAnsi" w:cs="Arial"/>
          <w:bCs/>
          <w:szCs w:val="20"/>
        </w:rPr>
        <w:t>,</w:t>
      </w:r>
      <w:r w:rsidRPr="00CA25AB">
        <w:rPr>
          <w:rFonts w:eastAsiaTheme="minorHAnsi" w:cs="Arial"/>
          <w:bCs/>
          <w:szCs w:val="20"/>
        </w:rPr>
        <w:t xml:space="preserve"> </w:t>
      </w:r>
      <w:r w:rsidR="00DF3E53" w:rsidRPr="00CA25AB">
        <w:rPr>
          <w:rFonts w:eastAsiaTheme="minorHAnsi" w:cs="Arial"/>
          <w:bCs/>
          <w:szCs w:val="20"/>
        </w:rPr>
        <w:t xml:space="preserve">opredeljuje </w:t>
      </w:r>
      <w:r w:rsidR="00416C07" w:rsidRPr="00CA25AB">
        <w:rPr>
          <w:rFonts w:eastAsiaTheme="minorHAnsi" w:cs="Arial"/>
          <w:bCs/>
          <w:szCs w:val="20"/>
        </w:rPr>
        <w:t>predmet urejanja</w:t>
      </w:r>
      <w:r w:rsidR="00A168C6" w:rsidRPr="00CA25AB">
        <w:rPr>
          <w:rFonts w:eastAsiaTheme="minorHAnsi" w:cs="Arial"/>
          <w:bCs/>
          <w:szCs w:val="20"/>
        </w:rPr>
        <w:t xml:space="preserve"> </w:t>
      </w:r>
      <w:r w:rsidR="00DF3E53" w:rsidRPr="00CA25AB">
        <w:rPr>
          <w:rFonts w:eastAsiaTheme="minorHAnsi" w:cs="Arial"/>
          <w:bCs/>
          <w:szCs w:val="20"/>
        </w:rPr>
        <w:t xml:space="preserve">določb </w:t>
      </w:r>
      <w:r w:rsidR="00416C07" w:rsidRPr="00CA25AB">
        <w:rPr>
          <w:rFonts w:eastAsiaTheme="minorHAnsi" w:cs="Arial"/>
          <w:bCs/>
          <w:szCs w:val="20"/>
        </w:rPr>
        <w:t>24. poglavja</w:t>
      </w:r>
      <w:r w:rsidR="00DF3E53" w:rsidRPr="00CA25AB">
        <w:rPr>
          <w:rFonts w:eastAsiaTheme="minorHAnsi" w:cs="Arial"/>
          <w:bCs/>
          <w:szCs w:val="20"/>
        </w:rPr>
        <w:t xml:space="preserve"> ZSKZ</w:t>
      </w:r>
      <w:r w:rsidR="002E2C30" w:rsidRPr="00CA25AB">
        <w:rPr>
          <w:rFonts w:eastAsiaTheme="minorHAnsi" w:cs="Arial"/>
          <w:bCs/>
          <w:szCs w:val="20"/>
        </w:rPr>
        <w:t>D</w:t>
      </w:r>
      <w:r w:rsidR="00DF3E53" w:rsidRPr="00CA25AB">
        <w:rPr>
          <w:rFonts w:eastAsiaTheme="minorHAnsi" w:cs="Arial"/>
          <w:bCs/>
          <w:szCs w:val="20"/>
        </w:rPr>
        <w:t xml:space="preserve">ČEU-1 in ga širi glede na </w:t>
      </w:r>
      <w:r w:rsidR="001C1DD3" w:rsidRPr="00CA25AB">
        <w:rPr>
          <w:rFonts w:eastAsiaTheme="minorHAnsi" w:cs="Arial"/>
          <w:bCs/>
          <w:szCs w:val="20"/>
        </w:rPr>
        <w:t>veljavno</w:t>
      </w:r>
      <w:r w:rsidRPr="00CA25AB">
        <w:rPr>
          <w:rFonts w:eastAsiaTheme="minorHAnsi" w:cs="Arial"/>
          <w:bCs/>
          <w:szCs w:val="20"/>
        </w:rPr>
        <w:t xml:space="preserve"> besedilo 224.a člena</w:t>
      </w:r>
      <w:r w:rsidR="00DF3E53" w:rsidRPr="00CA25AB">
        <w:rPr>
          <w:rFonts w:eastAsiaTheme="minorHAnsi" w:cs="Arial"/>
          <w:bCs/>
          <w:szCs w:val="20"/>
        </w:rPr>
        <w:t>.</w:t>
      </w:r>
      <w:r w:rsidR="00D82F13" w:rsidRPr="00CA25AB">
        <w:rPr>
          <w:rFonts w:eastAsiaTheme="minorHAnsi" w:cs="Arial"/>
          <w:bCs/>
          <w:szCs w:val="20"/>
        </w:rPr>
        <w:t xml:space="preserve"> </w:t>
      </w:r>
      <w:r w:rsidR="007D5844" w:rsidRPr="00CA25AB">
        <w:rPr>
          <w:rFonts w:eastAsiaTheme="minorHAnsi" w:cs="Arial"/>
          <w:bCs/>
          <w:szCs w:val="20"/>
        </w:rPr>
        <w:t>D</w:t>
      </w:r>
      <w:r w:rsidR="00DF3E53" w:rsidRPr="00CA25AB">
        <w:rPr>
          <w:rFonts w:eastAsiaTheme="minorHAnsi" w:cs="Arial"/>
          <w:bCs/>
          <w:szCs w:val="20"/>
        </w:rPr>
        <w:t xml:space="preserve">oločbe </w:t>
      </w:r>
      <w:r w:rsidRPr="00CA25AB">
        <w:rPr>
          <w:rFonts w:eastAsiaTheme="minorHAnsi" w:cs="Arial"/>
          <w:bCs/>
          <w:szCs w:val="20"/>
        </w:rPr>
        <w:t>24. poglavja</w:t>
      </w:r>
      <w:r w:rsidR="007D5844" w:rsidRPr="00CA25AB">
        <w:rPr>
          <w:rFonts w:eastAsiaTheme="minorHAnsi" w:cs="Arial"/>
          <w:bCs/>
          <w:szCs w:val="20"/>
        </w:rPr>
        <w:t xml:space="preserve"> v skladu s predlogom novele</w:t>
      </w:r>
      <w:r w:rsidR="00D82F13" w:rsidRPr="00CA25AB">
        <w:rPr>
          <w:rFonts w:eastAsiaTheme="minorHAnsi" w:cs="Arial"/>
          <w:bCs/>
          <w:szCs w:val="20"/>
        </w:rPr>
        <w:t xml:space="preserve"> </w:t>
      </w:r>
      <w:r w:rsidR="00DF3E53" w:rsidRPr="00CA25AB">
        <w:rPr>
          <w:rFonts w:eastAsiaTheme="minorHAnsi" w:cs="Arial"/>
          <w:bCs/>
          <w:szCs w:val="20"/>
        </w:rPr>
        <w:t xml:space="preserve">namreč priznavanje sklepov o začasnem zavarovanju in odvzemu premoženja urejajo bolj podrobno, predvsem pa se </w:t>
      </w:r>
      <w:r w:rsidRPr="00CA25AB">
        <w:rPr>
          <w:rFonts w:eastAsiaTheme="minorHAnsi" w:cs="Arial"/>
          <w:bCs/>
          <w:szCs w:val="20"/>
        </w:rPr>
        <w:t xml:space="preserve">nanašajo tudi na </w:t>
      </w:r>
      <w:r w:rsidR="00416C07" w:rsidRPr="00CA25AB">
        <w:rPr>
          <w:rFonts w:eastAsiaTheme="minorHAnsi" w:cs="Arial"/>
          <w:bCs/>
          <w:szCs w:val="20"/>
        </w:rPr>
        <w:t xml:space="preserve">sklepe, </w:t>
      </w:r>
      <w:bookmarkStart w:id="71" w:name="_Hlk190185764"/>
      <w:r w:rsidR="00416C07" w:rsidRPr="00CA25AB">
        <w:rPr>
          <w:rFonts w:eastAsiaTheme="minorHAnsi" w:cs="Arial"/>
          <w:bCs/>
          <w:szCs w:val="20"/>
        </w:rPr>
        <w:t>ki jih v priznanje in izvršitev drugi članici EU posreduje Republika Slovenija</w:t>
      </w:r>
      <w:r w:rsidRPr="00CA25AB">
        <w:rPr>
          <w:rFonts w:eastAsiaTheme="minorHAnsi" w:cs="Arial"/>
          <w:bCs/>
          <w:szCs w:val="20"/>
        </w:rPr>
        <w:t xml:space="preserve"> (</w:t>
      </w:r>
      <w:r w:rsidR="00416C07" w:rsidRPr="00CA25AB">
        <w:rPr>
          <w:rFonts w:eastAsiaTheme="minorHAnsi" w:cs="Arial"/>
          <w:bCs/>
          <w:szCs w:val="20"/>
        </w:rPr>
        <w:t xml:space="preserve">česar </w:t>
      </w:r>
      <w:r w:rsidRPr="00CA25AB">
        <w:rPr>
          <w:rFonts w:eastAsiaTheme="minorHAnsi" w:cs="Arial"/>
          <w:bCs/>
          <w:szCs w:val="20"/>
        </w:rPr>
        <w:t>24. poglavje</w:t>
      </w:r>
      <w:r w:rsidR="005C7430" w:rsidRPr="00CA25AB">
        <w:rPr>
          <w:rFonts w:eastAsiaTheme="minorHAnsi" w:cs="Arial"/>
          <w:bCs/>
          <w:szCs w:val="20"/>
        </w:rPr>
        <w:t xml:space="preserve"> veljavnega</w:t>
      </w:r>
      <w:r w:rsidRPr="00CA25AB">
        <w:rPr>
          <w:rFonts w:eastAsiaTheme="minorHAnsi" w:cs="Arial"/>
          <w:bCs/>
          <w:szCs w:val="20"/>
        </w:rPr>
        <w:t xml:space="preserve"> </w:t>
      </w:r>
      <w:r w:rsidR="001C1DD3" w:rsidRPr="00CA25AB">
        <w:rPr>
          <w:rFonts w:eastAsiaTheme="minorHAnsi" w:cs="Arial"/>
          <w:bCs/>
          <w:szCs w:val="20"/>
        </w:rPr>
        <w:t xml:space="preserve">ZSKZDČEU-1 </w:t>
      </w:r>
      <w:r w:rsidRPr="00CA25AB">
        <w:rPr>
          <w:rFonts w:eastAsiaTheme="minorHAnsi" w:cs="Arial"/>
          <w:bCs/>
          <w:szCs w:val="20"/>
        </w:rPr>
        <w:t>ne ureja)</w:t>
      </w:r>
      <w:bookmarkEnd w:id="71"/>
      <w:r w:rsidRPr="00CA25AB">
        <w:rPr>
          <w:rFonts w:eastAsiaTheme="minorHAnsi" w:cs="Arial"/>
          <w:bCs/>
          <w:szCs w:val="20"/>
        </w:rPr>
        <w:t xml:space="preserve">. </w:t>
      </w:r>
    </w:p>
    <w:p w14:paraId="274D659E" w14:textId="77777777" w:rsidR="00416C07" w:rsidRPr="00CA25AB" w:rsidRDefault="00416C07" w:rsidP="004F7094">
      <w:pPr>
        <w:rPr>
          <w:rFonts w:eastAsiaTheme="minorHAnsi" w:cs="Arial"/>
          <w:bCs/>
          <w:szCs w:val="20"/>
        </w:rPr>
      </w:pPr>
    </w:p>
    <w:p w14:paraId="0691EDB5" w14:textId="3D566548" w:rsidR="00991ED0" w:rsidRPr="00CA25AB" w:rsidRDefault="00D82F13" w:rsidP="00DF3E53">
      <w:pPr>
        <w:jc w:val="both"/>
        <w:rPr>
          <w:rFonts w:eastAsiaTheme="minorHAnsi" w:cs="Arial"/>
          <w:bCs/>
          <w:szCs w:val="20"/>
        </w:rPr>
      </w:pPr>
      <w:r w:rsidRPr="00CA25AB">
        <w:rPr>
          <w:rFonts w:eastAsiaTheme="minorHAnsi" w:cs="Arial"/>
          <w:bCs/>
          <w:szCs w:val="20"/>
        </w:rPr>
        <w:t>Predlagani</w:t>
      </w:r>
      <w:r w:rsidR="00416C07" w:rsidRPr="00CA25AB">
        <w:rPr>
          <w:rFonts w:eastAsiaTheme="minorHAnsi" w:cs="Arial"/>
          <w:bCs/>
          <w:szCs w:val="20"/>
        </w:rPr>
        <w:t xml:space="preserve"> drugi odstavek</w:t>
      </w:r>
      <w:r w:rsidR="00771CF6" w:rsidRPr="00CA25AB">
        <w:rPr>
          <w:rFonts w:eastAsiaTheme="minorHAnsi" w:cs="Arial"/>
          <w:bCs/>
          <w:szCs w:val="20"/>
        </w:rPr>
        <w:t xml:space="preserve"> 224.a člena ZSKZDČEU-1</w:t>
      </w:r>
      <w:r w:rsidR="00DF3E53" w:rsidRPr="00CA25AB">
        <w:rPr>
          <w:rFonts w:eastAsiaTheme="minorHAnsi" w:cs="Arial"/>
          <w:bCs/>
          <w:szCs w:val="20"/>
        </w:rPr>
        <w:t xml:space="preserve"> predstavlja pojasnilo o terminologiji, uporabljeni v 24. poglavju</w:t>
      </w:r>
      <w:r w:rsidR="00771CF6" w:rsidRPr="00CA25AB">
        <w:rPr>
          <w:rFonts w:eastAsiaTheme="minorHAnsi" w:cs="Arial"/>
          <w:bCs/>
          <w:szCs w:val="20"/>
        </w:rPr>
        <w:t xml:space="preserve"> ZSKZDČEU-1</w:t>
      </w:r>
      <w:r w:rsidR="00DF3E53" w:rsidRPr="00CA25AB">
        <w:rPr>
          <w:rFonts w:eastAsiaTheme="minorHAnsi" w:cs="Arial"/>
          <w:bCs/>
          <w:szCs w:val="20"/>
        </w:rPr>
        <w:t xml:space="preserve">. Ta </w:t>
      </w:r>
      <w:r w:rsidR="004F7094" w:rsidRPr="00CA25AB">
        <w:rPr>
          <w:rFonts w:eastAsiaTheme="minorHAnsi" w:cs="Arial"/>
          <w:bCs/>
          <w:szCs w:val="20"/>
        </w:rPr>
        <w:t xml:space="preserve">namreč sledi terminologiji, uporabljeni v </w:t>
      </w:r>
      <w:r w:rsidR="00DF3E53" w:rsidRPr="00CA25AB">
        <w:rPr>
          <w:rFonts w:eastAsiaTheme="minorHAnsi" w:cs="Arial"/>
          <w:bCs/>
          <w:szCs w:val="20"/>
        </w:rPr>
        <w:t>U</w:t>
      </w:r>
      <w:r w:rsidR="004F7094" w:rsidRPr="00CA25AB">
        <w:rPr>
          <w:rFonts w:eastAsiaTheme="minorHAnsi" w:cs="Arial"/>
          <w:bCs/>
          <w:szCs w:val="20"/>
        </w:rPr>
        <w:t>redbi</w:t>
      </w:r>
      <w:r w:rsidR="00DF3E53" w:rsidRPr="00CA25AB">
        <w:rPr>
          <w:rFonts w:eastAsiaTheme="minorHAnsi" w:cs="Arial"/>
          <w:bCs/>
          <w:szCs w:val="20"/>
        </w:rPr>
        <w:t xml:space="preserve"> </w:t>
      </w:r>
      <w:r w:rsidR="00771CF6" w:rsidRPr="00CA25AB">
        <w:rPr>
          <w:rFonts w:eastAsiaTheme="minorHAnsi" w:cs="Arial"/>
          <w:bCs/>
          <w:szCs w:val="20"/>
        </w:rPr>
        <w:t>2018/1805/EU</w:t>
      </w:r>
      <w:r w:rsidR="004F7094" w:rsidRPr="00CA25AB">
        <w:rPr>
          <w:rFonts w:eastAsiaTheme="minorHAnsi" w:cs="Arial"/>
          <w:bCs/>
          <w:szCs w:val="20"/>
        </w:rPr>
        <w:t xml:space="preserve">, </w:t>
      </w:r>
      <w:r w:rsidR="00416C07" w:rsidRPr="00CA25AB">
        <w:rPr>
          <w:rFonts w:eastAsiaTheme="minorHAnsi" w:cs="Arial"/>
          <w:bCs/>
          <w:szCs w:val="20"/>
        </w:rPr>
        <w:t xml:space="preserve">kar olajšuje </w:t>
      </w:r>
      <w:r w:rsidR="00771CF6" w:rsidRPr="00CA25AB">
        <w:rPr>
          <w:rFonts w:eastAsiaTheme="minorHAnsi" w:cs="Arial"/>
          <w:bCs/>
          <w:szCs w:val="20"/>
        </w:rPr>
        <w:t>njuno hkratno uporabo</w:t>
      </w:r>
      <w:r w:rsidR="0017536E" w:rsidRPr="00CA25AB">
        <w:rPr>
          <w:rFonts w:eastAsiaTheme="minorHAnsi" w:cs="Arial"/>
          <w:bCs/>
          <w:szCs w:val="20"/>
        </w:rPr>
        <w:t xml:space="preserve">, vendar pa </w:t>
      </w:r>
      <w:r w:rsidR="002E2C30" w:rsidRPr="00CA25AB">
        <w:rPr>
          <w:rFonts w:eastAsiaTheme="minorHAnsi" w:cs="Arial"/>
          <w:bCs/>
          <w:szCs w:val="20"/>
        </w:rPr>
        <w:t xml:space="preserve">lahko </w:t>
      </w:r>
      <w:r w:rsidR="0017536E" w:rsidRPr="00CA25AB">
        <w:rPr>
          <w:rFonts w:eastAsiaTheme="minorHAnsi" w:cs="Arial"/>
          <w:bCs/>
          <w:szCs w:val="20"/>
        </w:rPr>
        <w:t xml:space="preserve">posledično </w:t>
      </w:r>
      <w:r w:rsidR="004F7094" w:rsidRPr="00CA25AB">
        <w:rPr>
          <w:rFonts w:eastAsiaTheme="minorHAnsi" w:cs="Arial"/>
          <w:bCs/>
          <w:szCs w:val="20"/>
        </w:rPr>
        <w:t>izrazi, uporabljeni v 24. poglavju</w:t>
      </w:r>
      <w:r w:rsidR="006D7B58" w:rsidRPr="00CA25AB">
        <w:rPr>
          <w:rFonts w:eastAsiaTheme="minorHAnsi" w:cs="Arial"/>
          <w:bCs/>
          <w:szCs w:val="20"/>
        </w:rPr>
        <w:t xml:space="preserve"> ZSKZDČEU-1</w:t>
      </w:r>
      <w:r w:rsidR="004F7094" w:rsidRPr="00CA25AB">
        <w:rPr>
          <w:rFonts w:eastAsiaTheme="minorHAnsi" w:cs="Arial"/>
          <w:bCs/>
          <w:szCs w:val="20"/>
        </w:rPr>
        <w:t xml:space="preserve">, </w:t>
      </w:r>
      <w:r w:rsidR="00416C07" w:rsidRPr="00CA25AB">
        <w:rPr>
          <w:rFonts w:eastAsiaTheme="minorHAnsi" w:cs="Arial"/>
          <w:bCs/>
          <w:szCs w:val="20"/>
        </w:rPr>
        <w:t xml:space="preserve">nosijo nekoliko drugačen pomen kot v drugih poglavjih </w:t>
      </w:r>
      <w:r w:rsidR="00E213C0" w:rsidRPr="00CA25AB">
        <w:rPr>
          <w:rFonts w:eastAsiaTheme="minorHAnsi" w:cs="Arial"/>
          <w:bCs/>
          <w:szCs w:val="20"/>
        </w:rPr>
        <w:t xml:space="preserve">ali pa jih </w:t>
      </w:r>
      <w:r w:rsidR="00771CF6" w:rsidRPr="00CA25AB">
        <w:rPr>
          <w:rFonts w:eastAsiaTheme="minorHAnsi" w:cs="Arial"/>
          <w:bCs/>
          <w:szCs w:val="20"/>
        </w:rPr>
        <w:t>ZSKZ</w:t>
      </w:r>
      <w:r w:rsidR="002E2C30" w:rsidRPr="00CA25AB">
        <w:rPr>
          <w:rFonts w:eastAsiaTheme="minorHAnsi" w:cs="Arial"/>
          <w:bCs/>
          <w:szCs w:val="20"/>
        </w:rPr>
        <w:t>D</w:t>
      </w:r>
      <w:r w:rsidR="00771CF6" w:rsidRPr="00CA25AB">
        <w:rPr>
          <w:rFonts w:eastAsiaTheme="minorHAnsi" w:cs="Arial"/>
          <w:bCs/>
          <w:szCs w:val="20"/>
        </w:rPr>
        <w:t xml:space="preserve">ČEU-1 sploh </w:t>
      </w:r>
      <w:r w:rsidR="00416C07" w:rsidRPr="00CA25AB">
        <w:rPr>
          <w:rFonts w:eastAsiaTheme="minorHAnsi" w:cs="Arial"/>
          <w:bCs/>
          <w:szCs w:val="20"/>
        </w:rPr>
        <w:t>ne opredeljuje</w:t>
      </w:r>
      <w:r w:rsidR="00E213C0" w:rsidRPr="00CA25AB">
        <w:rPr>
          <w:rFonts w:eastAsiaTheme="minorHAnsi" w:cs="Arial"/>
          <w:bCs/>
          <w:szCs w:val="20"/>
        </w:rPr>
        <w:t>.</w:t>
      </w:r>
    </w:p>
    <w:p w14:paraId="52F6DEEC" w14:textId="77777777" w:rsidR="004F7094" w:rsidRPr="00CA25AB" w:rsidRDefault="004F7094" w:rsidP="00E213C0">
      <w:pPr>
        <w:jc w:val="both"/>
        <w:rPr>
          <w:rFonts w:cs="Arial"/>
          <w:b/>
        </w:rPr>
      </w:pPr>
    </w:p>
    <w:p w14:paraId="0F26B05D" w14:textId="0DFE4D12" w:rsidR="008127AB" w:rsidRPr="00CA25AB" w:rsidRDefault="008127AB"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K </w:t>
      </w:r>
      <w:r w:rsidR="00813864">
        <w:rPr>
          <w:rFonts w:ascii="Arial" w:eastAsiaTheme="minorHAnsi" w:hAnsi="Arial" w:cs="Arial"/>
          <w:b/>
          <w:sz w:val="20"/>
          <w:szCs w:val="20"/>
          <w:lang w:eastAsia="en-US"/>
        </w:rPr>
        <w:t>12</w:t>
      </w:r>
      <w:r w:rsidRPr="00CA25AB">
        <w:rPr>
          <w:rFonts w:ascii="Arial" w:eastAsiaTheme="minorHAnsi" w:hAnsi="Arial" w:cs="Arial"/>
          <w:b/>
          <w:sz w:val="20"/>
          <w:szCs w:val="20"/>
          <w:lang w:eastAsia="en-US"/>
        </w:rPr>
        <w:t>. členu (224.b člen ZSKZDČEU-1)</w:t>
      </w:r>
    </w:p>
    <w:p w14:paraId="5A4891B0" w14:textId="77777777" w:rsidR="008127AB" w:rsidRPr="00CA25AB" w:rsidRDefault="008127AB"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1916EACB" w14:textId="08BD2C93" w:rsidR="00D60249" w:rsidRPr="00CA25AB" w:rsidRDefault="00D60249"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Ker se 24. poglavje</w:t>
      </w:r>
      <w:r w:rsidR="00141EF6" w:rsidRPr="00CA25AB">
        <w:rPr>
          <w:rFonts w:ascii="Arial" w:eastAsiaTheme="minorHAnsi" w:hAnsi="Arial" w:cs="Arial"/>
          <w:bCs/>
          <w:sz w:val="20"/>
          <w:szCs w:val="20"/>
          <w:lang w:eastAsia="en-US"/>
        </w:rPr>
        <w:t xml:space="preserve"> ZSKZDČEU-1</w:t>
      </w:r>
      <w:r w:rsidRPr="00CA25AB">
        <w:rPr>
          <w:rFonts w:ascii="Arial" w:eastAsiaTheme="minorHAnsi" w:hAnsi="Arial" w:cs="Arial"/>
          <w:bCs/>
          <w:sz w:val="20"/>
          <w:szCs w:val="20"/>
          <w:lang w:eastAsia="en-US"/>
        </w:rPr>
        <w:t xml:space="preserve"> v skladu s </w:t>
      </w:r>
      <w:r w:rsidR="0021465F" w:rsidRPr="00CA25AB">
        <w:rPr>
          <w:rFonts w:ascii="Arial" w:eastAsiaTheme="minorHAnsi" w:hAnsi="Arial" w:cs="Arial"/>
          <w:bCs/>
          <w:sz w:val="20"/>
          <w:szCs w:val="20"/>
          <w:lang w:eastAsia="en-US"/>
        </w:rPr>
        <w:t>predlogom novele</w:t>
      </w:r>
      <w:r w:rsidRPr="00CA25AB">
        <w:rPr>
          <w:rFonts w:ascii="Arial" w:eastAsiaTheme="minorHAnsi" w:hAnsi="Arial" w:cs="Arial"/>
          <w:bCs/>
          <w:sz w:val="20"/>
          <w:szCs w:val="20"/>
          <w:lang w:eastAsia="en-US"/>
        </w:rPr>
        <w:t xml:space="preserve"> nanaša tako na sklepe, ki jih v priznanje in izvršitev Republiki Sloveniji pošljejo druge članice EU, </w:t>
      </w:r>
      <w:r w:rsidR="007D5844" w:rsidRPr="00CA25AB">
        <w:rPr>
          <w:rFonts w:ascii="Arial" w:eastAsiaTheme="minorHAnsi" w:hAnsi="Arial" w:cs="Arial"/>
          <w:bCs/>
          <w:sz w:val="20"/>
          <w:szCs w:val="20"/>
          <w:lang w:eastAsia="en-US"/>
        </w:rPr>
        <w:t>kot</w:t>
      </w:r>
      <w:r w:rsidRPr="00CA25AB">
        <w:rPr>
          <w:rFonts w:ascii="Arial" w:eastAsiaTheme="minorHAnsi" w:hAnsi="Arial" w:cs="Arial"/>
          <w:bCs/>
          <w:sz w:val="20"/>
          <w:szCs w:val="20"/>
          <w:lang w:eastAsia="en-US"/>
        </w:rPr>
        <w:t xml:space="preserve"> tudi na sklepe, ki jih v priznanje in izvršitev drugi članici EU posreduje Republika Slovenija (česar 24. poglavje trenutno ne ureja), se s </w:t>
      </w:r>
      <w:r w:rsidR="00D82F13" w:rsidRPr="00CA25AB">
        <w:rPr>
          <w:rFonts w:ascii="Arial" w:eastAsiaTheme="minorHAnsi" w:hAnsi="Arial" w:cs="Arial"/>
          <w:bCs/>
          <w:sz w:val="20"/>
          <w:szCs w:val="20"/>
          <w:lang w:eastAsia="en-US"/>
        </w:rPr>
        <w:t xml:space="preserve">predlagano </w:t>
      </w:r>
      <w:r w:rsidRPr="00CA25AB">
        <w:rPr>
          <w:rFonts w:ascii="Arial" w:eastAsiaTheme="minorHAnsi" w:hAnsi="Arial" w:cs="Arial"/>
          <w:bCs/>
          <w:sz w:val="20"/>
          <w:szCs w:val="20"/>
          <w:lang w:eastAsia="en-US"/>
        </w:rPr>
        <w:t xml:space="preserve">spremembo 224.b člena določa, da se njegova vsebina nanaša zgolj na sklepe, o priznanju katerih odloča Republika Slovenija. </w:t>
      </w:r>
    </w:p>
    <w:p w14:paraId="6E00ED96" w14:textId="77777777" w:rsidR="00D60249" w:rsidRPr="00CA25AB" w:rsidRDefault="00D60249"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2BF961A6" w14:textId="31509588" w:rsidR="00D563FD" w:rsidRPr="00CA25AB" w:rsidRDefault="00D60249"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Nadaljnje se kot </w:t>
      </w:r>
      <w:r w:rsidR="004F7094" w:rsidRPr="00CA25AB">
        <w:rPr>
          <w:rFonts w:ascii="Arial" w:eastAsiaTheme="minorHAnsi" w:hAnsi="Arial" w:cs="Arial"/>
          <w:bCs/>
          <w:sz w:val="20"/>
          <w:szCs w:val="20"/>
          <w:lang w:eastAsia="en-US"/>
        </w:rPr>
        <w:t xml:space="preserve">razlog za zavrnitev priznanja in izvršitve glede na </w:t>
      </w:r>
      <w:r w:rsidR="00771CF6" w:rsidRPr="00CA25AB">
        <w:rPr>
          <w:rFonts w:ascii="Arial" w:eastAsiaTheme="minorHAnsi" w:hAnsi="Arial" w:cs="Arial"/>
          <w:bCs/>
          <w:sz w:val="20"/>
          <w:szCs w:val="20"/>
          <w:lang w:eastAsia="en-US"/>
        </w:rPr>
        <w:t>veljavno</w:t>
      </w:r>
      <w:r w:rsidR="007D5844" w:rsidRPr="00CA25AB">
        <w:rPr>
          <w:rFonts w:ascii="Arial" w:eastAsiaTheme="minorHAnsi" w:hAnsi="Arial" w:cs="Arial"/>
          <w:bCs/>
          <w:sz w:val="20"/>
          <w:szCs w:val="20"/>
          <w:lang w:eastAsia="en-US"/>
        </w:rPr>
        <w:t xml:space="preserve"> zakonsko</w:t>
      </w:r>
      <w:r w:rsidR="004F7094" w:rsidRPr="00CA25AB">
        <w:rPr>
          <w:rFonts w:ascii="Arial" w:eastAsiaTheme="minorHAnsi" w:hAnsi="Arial" w:cs="Arial"/>
          <w:bCs/>
          <w:sz w:val="20"/>
          <w:szCs w:val="20"/>
          <w:lang w:eastAsia="en-US"/>
        </w:rPr>
        <w:t xml:space="preserve"> besedilo dodaja </w:t>
      </w:r>
      <w:r w:rsidR="00BA05FD" w:rsidRPr="00CA25AB">
        <w:rPr>
          <w:rFonts w:ascii="Arial" w:eastAsiaTheme="minorHAnsi" w:hAnsi="Arial" w:cs="Arial"/>
          <w:bCs/>
          <w:sz w:val="20"/>
          <w:szCs w:val="20"/>
          <w:lang w:eastAsia="en-US"/>
        </w:rPr>
        <w:t>okoliščina</w:t>
      </w:r>
      <w:r w:rsidR="004F7094" w:rsidRPr="00CA25AB">
        <w:rPr>
          <w:rFonts w:ascii="Arial" w:eastAsiaTheme="minorHAnsi" w:hAnsi="Arial" w:cs="Arial"/>
          <w:bCs/>
          <w:sz w:val="20"/>
          <w:szCs w:val="20"/>
          <w:lang w:eastAsia="en-US"/>
        </w:rPr>
        <w:t xml:space="preserve">, da odreditveni organ </w:t>
      </w:r>
      <w:r w:rsidRPr="00CA25AB">
        <w:rPr>
          <w:rFonts w:ascii="Arial" w:eastAsiaTheme="minorHAnsi" w:hAnsi="Arial" w:cs="Arial"/>
          <w:bCs/>
          <w:sz w:val="20"/>
          <w:szCs w:val="20"/>
          <w:lang w:eastAsia="en-US"/>
        </w:rPr>
        <w:t xml:space="preserve">druge </w:t>
      </w:r>
      <w:r w:rsidR="00141EF6" w:rsidRPr="00CA25AB">
        <w:rPr>
          <w:rFonts w:ascii="Arial" w:eastAsiaTheme="minorHAnsi" w:hAnsi="Arial" w:cs="Arial"/>
          <w:bCs/>
          <w:sz w:val="20"/>
          <w:szCs w:val="20"/>
          <w:lang w:eastAsia="en-US"/>
        </w:rPr>
        <w:t>države članice</w:t>
      </w:r>
      <w:r w:rsidRPr="00CA25AB">
        <w:rPr>
          <w:rFonts w:ascii="Arial" w:eastAsiaTheme="minorHAnsi" w:hAnsi="Arial" w:cs="Arial"/>
          <w:bCs/>
          <w:sz w:val="20"/>
          <w:szCs w:val="20"/>
          <w:lang w:eastAsia="en-US"/>
        </w:rPr>
        <w:t xml:space="preserve"> </w:t>
      </w:r>
      <w:r w:rsidR="00ED3190" w:rsidRPr="00CA25AB">
        <w:rPr>
          <w:rFonts w:ascii="Arial" w:eastAsiaTheme="minorHAnsi" w:hAnsi="Arial" w:cs="Arial"/>
          <w:bCs/>
          <w:sz w:val="20"/>
          <w:szCs w:val="20"/>
          <w:lang w:eastAsia="en-US"/>
        </w:rPr>
        <w:t>zahtevi</w:t>
      </w:r>
      <w:r w:rsidRPr="00CA25AB">
        <w:rPr>
          <w:rFonts w:ascii="Arial" w:eastAsiaTheme="minorHAnsi" w:hAnsi="Arial" w:cs="Arial"/>
          <w:bCs/>
          <w:sz w:val="20"/>
          <w:szCs w:val="20"/>
          <w:lang w:eastAsia="en-US"/>
        </w:rPr>
        <w:t xml:space="preserve"> </w:t>
      </w:r>
      <w:r w:rsidR="004F7094" w:rsidRPr="00CA25AB">
        <w:rPr>
          <w:rFonts w:ascii="Arial" w:eastAsiaTheme="minorHAnsi" w:hAnsi="Arial" w:cs="Arial"/>
          <w:bCs/>
          <w:sz w:val="20"/>
          <w:szCs w:val="20"/>
          <w:lang w:eastAsia="en-US"/>
        </w:rPr>
        <w:t>za priznanje in izvršitev sklepa n</w:t>
      </w:r>
      <w:r w:rsidR="00141EF6" w:rsidRPr="00CA25AB">
        <w:rPr>
          <w:rFonts w:ascii="Arial" w:eastAsiaTheme="minorHAnsi" w:hAnsi="Arial" w:cs="Arial"/>
          <w:bCs/>
          <w:sz w:val="20"/>
          <w:szCs w:val="20"/>
          <w:lang w:eastAsia="en-US"/>
        </w:rPr>
        <w:t>e</w:t>
      </w:r>
      <w:r w:rsidR="004F7094" w:rsidRPr="00CA25AB">
        <w:rPr>
          <w:rFonts w:ascii="Arial" w:eastAsiaTheme="minorHAnsi" w:hAnsi="Arial" w:cs="Arial"/>
          <w:bCs/>
          <w:sz w:val="20"/>
          <w:szCs w:val="20"/>
          <w:lang w:eastAsia="en-US"/>
        </w:rPr>
        <w:t xml:space="preserve"> </w:t>
      </w:r>
      <w:r w:rsidR="00ED3190" w:rsidRPr="00CA25AB">
        <w:rPr>
          <w:rFonts w:ascii="Arial" w:eastAsiaTheme="minorHAnsi" w:hAnsi="Arial" w:cs="Arial"/>
          <w:bCs/>
          <w:sz w:val="20"/>
          <w:szCs w:val="20"/>
          <w:lang w:eastAsia="en-US"/>
        </w:rPr>
        <w:t>priloži izvirnika sklepa, katerega priznanje in izvršitev zahteva, ali njegove overjene kopij</w:t>
      </w:r>
      <w:r w:rsidR="00E213C0" w:rsidRPr="00CA25AB">
        <w:rPr>
          <w:rFonts w:ascii="Arial" w:eastAsiaTheme="minorHAnsi" w:hAnsi="Arial" w:cs="Arial"/>
          <w:bCs/>
          <w:sz w:val="20"/>
          <w:szCs w:val="20"/>
          <w:lang w:eastAsia="en-US"/>
        </w:rPr>
        <w:t>e</w:t>
      </w:r>
      <w:r w:rsidR="00ED3190" w:rsidRPr="00CA25AB">
        <w:rPr>
          <w:rFonts w:ascii="Arial" w:eastAsiaTheme="minorHAnsi" w:hAnsi="Arial" w:cs="Arial"/>
          <w:bCs/>
          <w:sz w:val="20"/>
          <w:szCs w:val="20"/>
          <w:lang w:eastAsia="en-US"/>
        </w:rPr>
        <w:t>.</w:t>
      </w:r>
      <w:r w:rsidR="00D563FD" w:rsidRPr="00CA25AB">
        <w:rPr>
          <w:rFonts w:ascii="Arial" w:eastAsiaTheme="minorHAnsi" w:hAnsi="Arial" w:cs="Arial"/>
          <w:bCs/>
          <w:sz w:val="20"/>
          <w:szCs w:val="20"/>
          <w:lang w:eastAsia="en-US"/>
        </w:rPr>
        <w:t xml:space="preserve"> </w:t>
      </w:r>
    </w:p>
    <w:p w14:paraId="54CDBF94" w14:textId="77777777" w:rsidR="00D563FD" w:rsidRPr="00CA25AB" w:rsidRDefault="00D563FD"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056D74F8" w14:textId="6A17ECAB" w:rsidR="00092DD6" w:rsidRPr="00CA25AB" w:rsidRDefault="008127AB"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Uredba</w:t>
      </w:r>
      <w:r w:rsidR="009C0967" w:rsidRPr="00CA25AB">
        <w:rPr>
          <w:rFonts w:ascii="Arial" w:eastAsiaTheme="minorHAnsi" w:hAnsi="Arial" w:cs="Arial"/>
          <w:bCs/>
          <w:sz w:val="20"/>
          <w:szCs w:val="20"/>
          <w:lang w:eastAsia="en-US"/>
        </w:rPr>
        <w:t xml:space="preserve"> 2018/1805/EU</w:t>
      </w:r>
      <w:r w:rsidRPr="00CA25AB">
        <w:rPr>
          <w:rFonts w:ascii="Arial" w:eastAsiaTheme="minorHAnsi" w:hAnsi="Arial" w:cs="Arial"/>
          <w:bCs/>
          <w:sz w:val="20"/>
          <w:szCs w:val="20"/>
          <w:lang w:eastAsia="en-US"/>
        </w:rPr>
        <w:t xml:space="preserve"> </w:t>
      </w:r>
      <w:r w:rsidR="00227A80" w:rsidRPr="00CA25AB">
        <w:rPr>
          <w:rFonts w:ascii="Arial" w:eastAsiaTheme="minorHAnsi" w:hAnsi="Arial" w:cs="Arial"/>
          <w:bCs/>
          <w:sz w:val="20"/>
          <w:szCs w:val="20"/>
          <w:lang w:eastAsia="en-US"/>
        </w:rPr>
        <w:t xml:space="preserve">v 7. členu določa, da je izvršitveni organ dolžan sklep </w:t>
      </w:r>
      <w:r w:rsidR="00D563FD" w:rsidRPr="00CA25AB">
        <w:rPr>
          <w:rFonts w:ascii="Arial" w:eastAsiaTheme="minorHAnsi" w:hAnsi="Arial" w:cs="Arial"/>
          <w:bCs/>
          <w:sz w:val="20"/>
          <w:szCs w:val="20"/>
          <w:lang w:eastAsia="en-US"/>
        </w:rPr>
        <w:t xml:space="preserve">o začasnem zavarovanju, ki ga je posredoval </w:t>
      </w:r>
      <w:r w:rsidR="00227A80" w:rsidRPr="00CA25AB">
        <w:rPr>
          <w:rFonts w:ascii="Arial" w:eastAsiaTheme="minorHAnsi" w:hAnsi="Arial" w:cs="Arial"/>
          <w:bCs/>
          <w:sz w:val="20"/>
          <w:szCs w:val="20"/>
          <w:lang w:eastAsia="en-US"/>
        </w:rPr>
        <w:t xml:space="preserve">organ druge </w:t>
      </w:r>
      <w:r w:rsidR="00D563FD" w:rsidRPr="00CA25AB">
        <w:rPr>
          <w:rFonts w:ascii="Arial" w:eastAsiaTheme="minorHAnsi" w:hAnsi="Arial" w:cs="Arial"/>
          <w:bCs/>
          <w:sz w:val="20"/>
          <w:szCs w:val="20"/>
          <w:lang w:eastAsia="en-US"/>
        </w:rPr>
        <w:t>članice</w:t>
      </w:r>
      <w:r w:rsidR="00227A80" w:rsidRPr="00CA25AB">
        <w:rPr>
          <w:rFonts w:ascii="Arial" w:eastAsiaTheme="minorHAnsi" w:hAnsi="Arial" w:cs="Arial"/>
          <w:bCs/>
          <w:sz w:val="20"/>
          <w:szCs w:val="20"/>
          <w:lang w:eastAsia="en-US"/>
        </w:rPr>
        <w:t xml:space="preserve"> EU</w:t>
      </w:r>
      <w:r w:rsidR="00D563FD" w:rsidRPr="00CA25AB">
        <w:rPr>
          <w:rFonts w:ascii="Arial" w:eastAsiaTheme="minorHAnsi" w:hAnsi="Arial" w:cs="Arial"/>
          <w:bCs/>
          <w:sz w:val="20"/>
          <w:szCs w:val="20"/>
          <w:lang w:eastAsia="en-US"/>
        </w:rPr>
        <w:t xml:space="preserve">, </w:t>
      </w:r>
      <w:r w:rsidR="00227A80" w:rsidRPr="00CA25AB">
        <w:rPr>
          <w:rFonts w:ascii="Arial" w:eastAsiaTheme="minorHAnsi" w:hAnsi="Arial" w:cs="Arial"/>
          <w:bCs/>
          <w:sz w:val="20"/>
          <w:szCs w:val="20"/>
          <w:lang w:eastAsia="en-US"/>
        </w:rPr>
        <w:t xml:space="preserve">priznati in izvršitvi, če </w:t>
      </w:r>
      <w:r w:rsidR="00D563FD" w:rsidRPr="00CA25AB">
        <w:rPr>
          <w:rFonts w:ascii="Arial" w:eastAsiaTheme="minorHAnsi" w:hAnsi="Arial" w:cs="Arial"/>
          <w:bCs/>
          <w:sz w:val="20"/>
          <w:szCs w:val="20"/>
          <w:lang w:eastAsia="en-US"/>
        </w:rPr>
        <w:t>je posredovanj v skladu z njenim 4. členom</w:t>
      </w:r>
      <w:r w:rsidR="00092DD6" w:rsidRPr="00CA25AB">
        <w:rPr>
          <w:rFonts w:ascii="Arial" w:eastAsiaTheme="minorHAnsi" w:hAnsi="Arial" w:cs="Arial"/>
          <w:bCs/>
          <w:sz w:val="20"/>
          <w:szCs w:val="20"/>
          <w:lang w:eastAsia="en-US"/>
        </w:rPr>
        <w:t xml:space="preserve"> (4. člen določa formalnosti glede posredovanja sklepa, med drugim zahteva, da se vloga pošlje na predpisanem obrazcu – t.</w:t>
      </w:r>
      <w:r w:rsidR="00766D4A">
        <w:rPr>
          <w:rFonts w:ascii="Arial" w:eastAsiaTheme="minorHAnsi" w:hAnsi="Arial" w:cs="Arial"/>
          <w:bCs/>
          <w:sz w:val="20"/>
          <w:szCs w:val="20"/>
          <w:lang w:eastAsia="en-US"/>
        </w:rPr>
        <w:t xml:space="preserve"> </w:t>
      </w:r>
      <w:r w:rsidR="00092DD6" w:rsidRPr="00CA25AB">
        <w:rPr>
          <w:rFonts w:ascii="Arial" w:eastAsiaTheme="minorHAnsi" w:hAnsi="Arial" w:cs="Arial"/>
          <w:bCs/>
          <w:sz w:val="20"/>
          <w:szCs w:val="20"/>
          <w:lang w:eastAsia="en-US"/>
        </w:rPr>
        <w:t>i. »potrdilu«)</w:t>
      </w:r>
      <w:r w:rsidR="00D563FD" w:rsidRPr="00CA25AB">
        <w:rPr>
          <w:rFonts w:ascii="Arial" w:eastAsiaTheme="minorHAnsi" w:hAnsi="Arial" w:cs="Arial"/>
          <w:bCs/>
          <w:sz w:val="20"/>
          <w:szCs w:val="20"/>
          <w:lang w:eastAsia="en-US"/>
        </w:rPr>
        <w:t>.</w:t>
      </w:r>
      <w:r w:rsidR="00092DD6" w:rsidRPr="00CA25AB">
        <w:rPr>
          <w:rFonts w:ascii="Arial" w:eastAsiaTheme="minorHAnsi" w:hAnsi="Arial" w:cs="Arial"/>
          <w:bCs/>
          <w:sz w:val="20"/>
          <w:szCs w:val="20"/>
          <w:lang w:eastAsia="en-US"/>
        </w:rPr>
        <w:t xml:space="preserve"> 4. člen uredbe v drugem odstavku določa</w:t>
      </w:r>
      <w:r w:rsidR="00766D4A">
        <w:rPr>
          <w:rFonts w:ascii="Arial" w:eastAsiaTheme="minorHAnsi" w:hAnsi="Arial" w:cs="Arial"/>
          <w:bCs/>
          <w:sz w:val="20"/>
          <w:szCs w:val="20"/>
          <w:lang w:eastAsia="en-US"/>
        </w:rPr>
        <w:t>,</w:t>
      </w:r>
      <w:r w:rsidR="00092DD6" w:rsidRPr="00CA25AB">
        <w:rPr>
          <w:rFonts w:ascii="Arial" w:eastAsiaTheme="minorHAnsi" w:hAnsi="Arial" w:cs="Arial"/>
          <w:bCs/>
          <w:sz w:val="20"/>
          <w:szCs w:val="20"/>
          <w:lang w:eastAsia="en-US"/>
        </w:rPr>
        <w:t xml:space="preserve"> da lahko države članice »predložijo izjavo, v kateri navedejo, da jim mora organ izdajatelj v primeru posredovanja potrdila o začasnem zavarovanju za namene priznanja in izvršitve sklepa o začasnem zavarovanju skupaj s tem potrdilom posredovati tudi izvirnik sklepa o začasnem zavarovanju ali njegovo overjeno kopijo«. Enako velja </w:t>
      </w:r>
      <w:r w:rsidR="00092DD6" w:rsidRPr="00CA25AB">
        <w:rPr>
          <w:rFonts w:ascii="Arial" w:eastAsiaTheme="minorHAnsi" w:hAnsi="Arial" w:cs="Arial"/>
          <w:bCs/>
          <w:i/>
          <w:iCs/>
          <w:sz w:val="20"/>
          <w:szCs w:val="20"/>
          <w:lang w:eastAsia="en-US"/>
        </w:rPr>
        <w:t xml:space="preserve">mutatis mutandis </w:t>
      </w:r>
      <w:r w:rsidR="00092DD6" w:rsidRPr="00CA25AB">
        <w:rPr>
          <w:rFonts w:ascii="Arial" w:eastAsiaTheme="minorHAnsi" w:hAnsi="Arial" w:cs="Arial"/>
          <w:bCs/>
          <w:sz w:val="20"/>
          <w:szCs w:val="20"/>
          <w:lang w:eastAsia="en-US"/>
        </w:rPr>
        <w:t>glede sklepov o odvzemu na podlagi 1</w:t>
      </w:r>
      <w:r w:rsidR="007E2BF7" w:rsidRPr="00CA25AB">
        <w:rPr>
          <w:rFonts w:ascii="Arial" w:eastAsiaTheme="minorHAnsi" w:hAnsi="Arial" w:cs="Arial"/>
          <w:bCs/>
          <w:sz w:val="20"/>
          <w:szCs w:val="20"/>
          <w:lang w:eastAsia="en-US"/>
        </w:rPr>
        <w:t>8</w:t>
      </w:r>
      <w:r w:rsidR="00141EF6" w:rsidRPr="00CA25AB">
        <w:rPr>
          <w:rFonts w:ascii="Arial" w:eastAsiaTheme="minorHAnsi" w:hAnsi="Arial" w:cs="Arial"/>
          <w:bCs/>
          <w:sz w:val="20"/>
          <w:szCs w:val="20"/>
          <w:lang w:eastAsia="en-US"/>
        </w:rPr>
        <w:t>.</w:t>
      </w:r>
      <w:r w:rsidR="00092DD6" w:rsidRPr="00CA25AB">
        <w:rPr>
          <w:rFonts w:ascii="Arial" w:eastAsiaTheme="minorHAnsi" w:hAnsi="Arial" w:cs="Arial"/>
          <w:bCs/>
          <w:sz w:val="20"/>
          <w:szCs w:val="20"/>
          <w:lang w:eastAsia="en-US"/>
        </w:rPr>
        <w:t xml:space="preserve"> in 14. člena uredbe. </w:t>
      </w:r>
    </w:p>
    <w:p w14:paraId="74C23CDA" w14:textId="77777777" w:rsidR="00092DD6" w:rsidRPr="00CA25AB" w:rsidRDefault="00092DD6"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3CC02249" w14:textId="474573A6" w:rsidR="00227A80" w:rsidRPr="00CA25AB" w:rsidRDefault="00227A80"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Republika Slovenija je</w:t>
      </w:r>
      <w:r w:rsidR="00092DD6" w:rsidRPr="00CA25AB">
        <w:rPr>
          <w:rFonts w:ascii="Arial" w:eastAsiaTheme="minorHAnsi" w:hAnsi="Arial" w:cs="Arial"/>
          <w:bCs/>
          <w:sz w:val="20"/>
          <w:szCs w:val="20"/>
          <w:lang w:eastAsia="en-US"/>
        </w:rPr>
        <w:t xml:space="preserve"> podala </w:t>
      </w:r>
      <w:r w:rsidRPr="00CA25AB">
        <w:rPr>
          <w:rFonts w:ascii="Arial" w:eastAsiaTheme="minorHAnsi" w:hAnsi="Arial" w:cs="Arial"/>
          <w:bCs/>
          <w:sz w:val="20"/>
          <w:szCs w:val="20"/>
          <w:lang w:eastAsia="en-US"/>
        </w:rPr>
        <w:t>izjavo</w:t>
      </w:r>
      <w:r w:rsidR="00092DD6" w:rsidRPr="00CA25AB">
        <w:rPr>
          <w:rFonts w:ascii="Arial" w:eastAsiaTheme="minorHAnsi" w:hAnsi="Arial" w:cs="Arial"/>
          <w:bCs/>
          <w:sz w:val="20"/>
          <w:szCs w:val="20"/>
          <w:lang w:eastAsia="en-US"/>
        </w:rPr>
        <w:t>, da mora bi</w:t>
      </w:r>
      <w:r w:rsidR="00141EF6" w:rsidRPr="00CA25AB">
        <w:rPr>
          <w:rFonts w:ascii="Arial" w:eastAsiaTheme="minorHAnsi" w:hAnsi="Arial" w:cs="Arial"/>
          <w:bCs/>
          <w:sz w:val="20"/>
          <w:szCs w:val="20"/>
          <w:lang w:eastAsia="en-US"/>
        </w:rPr>
        <w:t>t</w:t>
      </w:r>
      <w:r w:rsidR="00092DD6" w:rsidRPr="00CA25AB">
        <w:rPr>
          <w:rFonts w:ascii="Arial" w:eastAsiaTheme="minorHAnsi" w:hAnsi="Arial" w:cs="Arial"/>
          <w:bCs/>
          <w:sz w:val="20"/>
          <w:szCs w:val="20"/>
          <w:lang w:eastAsia="en-US"/>
        </w:rPr>
        <w:t>i potrdilu (tako glede sklepov o začasnem zavarovanju kot tudi odvzemu premoženja) priložen tudi sklep v izvirniku ali njegov overjen predpis</w:t>
      </w:r>
      <w:r w:rsidR="00C84C28" w:rsidRPr="00CA25AB">
        <w:rPr>
          <w:rFonts w:ascii="Arial" w:eastAsiaTheme="minorHAnsi" w:hAnsi="Arial" w:cs="Arial"/>
          <w:bCs/>
          <w:sz w:val="20"/>
          <w:szCs w:val="20"/>
          <w:lang w:eastAsia="en-US"/>
        </w:rPr>
        <w:t>,</w:t>
      </w:r>
      <w:r w:rsidR="00141EF6" w:rsidRPr="00CA25AB">
        <w:rPr>
          <w:rStyle w:val="Sprotnaopomba-sklic"/>
          <w:rFonts w:ascii="Arial" w:eastAsiaTheme="minorHAnsi" w:hAnsi="Arial" w:cs="Arial"/>
          <w:bCs/>
          <w:sz w:val="20"/>
          <w:szCs w:val="20"/>
          <w:lang w:eastAsia="en-US"/>
        </w:rPr>
        <w:footnoteReference w:id="8"/>
      </w:r>
      <w:r w:rsidR="007E2BF7" w:rsidRPr="00CA25AB">
        <w:rPr>
          <w:rFonts w:ascii="Arial" w:eastAsiaTheme="minorHAnsi" w:hAnsi="Arial" w:cs="Arial"/>
          <w:bCs/>
          <w:sz w:val="20"/>
          <w:szCs w:val="20"/>
          <w:lang w:eastAsia="en-US"/>
        </w:rPr>
        <w:t xml:space="preserve"> </w:t>
      </w:r>
      <w:r w:rsidR="00C84C28" w:rsidRPr="00CA25AB">
        <w:rPr>
          <w:rFonts w:ascii="Arial" w:eastAsiaTheme="minorHAnsi" w:hAnsi="Arial" w:cs="Arial"/>
          <w:bCs/>
          <w:sz w:val="20"/>
          <w:szCs w:val="20"/>
          <w:lang w:eastAsia="en-US"/>
        </w:rPr>
        <w:t xml:space="preserve">predlagana </w:t>
      </w:r>
      <w:r w:rsidR="009C0967" w:rsidRPr="00CA25AB">
        <w:rPr>
          <w:rFonts w:ascii="Arial" w:eastAsiaTheme="minorHAnsi" w:hAnsi="Arial" w:cs="Arial"/>
          <w:bCs/>
          <w:sz w:val="20"/>
          <w:szCs w:val="20"/>
          <w:lang w:eastAsia="en-US"/>
        </w:rPr>
        <w:t>sprememba 224.b člen ZSKZDČEU-1</w:t>
      </w:r>
      <w:r w:rsidR="00C84C28" w:rsidRPr="00CA25AB">
        <w:rPr>
          <w:rFonts w:ascii="Arial" w:eastAsiaTheme="minorHAnsi" w:hAnsi="Arial" w:cs="Arial"/>
          <w:bCs/>
          <w:sz w:val="20"/>
          <w:szCs w:val="20"/>
          <w:lang w:eastAsia="en-US"/>
        </w:rPr>
        <w:t xml:space="preserve"> pa </w:t>
      </w:r>
      <w:r w:rsidR="009C0967" w:rsidRPr="00CA25AB">
        <w:rPr>
          <w:rFonts w:ascii="Arial" w:eastAsiaTheme="minorHAnsi" w:hAnsi="Arial" w:cs="Arial"/>
          <w:bCs/>
          <w:sz w:val="20"/>
          <w:szCs w:val="20"/>
          <w:lang w:eastAsia="en-US"/>
        </w:rPr>
        <w:t xml:space="preserve">vzpostavlja </w:t>
      </w:r>
      <w:r w:rsidR="004C3728" w:rsidRPr="00CA25AB">
        <w:rPr>
          <w:rFonts w:ascii="Arial" w:eastAsiaTheme="minorHAnsi" w:hAnsi="Arial" w:cs="Arial"/>
          <w:bCs/>
          <w:sz w:val="20"/>
          <w:szCs w:val="20"/>
          <w:lang w:eastAsia="en-US"/>
        </w:rPr>
        <w:t xml:space="preserve">pravni temelj za </w:t>
      </w:r>
      <w:r w:rsidR="00D82F13" w:rsidRPr="00CA25AB">
        <w:rPr>
          <w:rFonts w:ascii="Arial" w:eastAsiaTheme="minorHAnsi" w:hAnsi="Arial" w:cs="Arial"/>
          <w:bCs/>
          <w:sz w:val="20"/>
          <w:szCs w:val="20"/>
          <w:lang w:eastAsia="en-US"/>
        </w:rPr>
        <w:t>podano</w:t>
      </w:r>
      <w:r w:rsidR="004C3728" w:rsidRPr="00CA25AB">
        <w:rPr>
          <w:rFonts w:ascii="Arial" w:eastAsiaTheme="minorHAnsi" w:hAnsi="Arial" w:cs="Arial"/>
          <w:bCs/>
          <w:sz w:val="20"/>
          <w:szCs w:val="20"/>
          <w:lang w:eastAsia="en-US"/>
        </w:rPr>
        <w:t xml:space="preserve"> izjavo. </w:t>
      </w:r>
    </w:p>
    <w:p w14:paraId="597C3F77" w14:textId="62CE49CA" w:rsidR="007B70DA" w:rsidRPr="00CA25AB" w:rsidRDefault="007B70DA" w:rsidP="002A2007">
      <w:pPr>
        <w:pStyle w:val="doc-ti"/>
        <w:spacing w:before="0" w:beforeAutospacing="0" w:after="0" w:afterAutospacing="0" w:line="260" w:lineRule="exact"/>
        <w:jc w:val="both"/>
        <w:rPr>
          <w:rFonts w:ascii="Arial" w:eastAsiaTheme="minorHAnsi" w:hAnsi="Arial" w:cs="Arial"/>
          <w:b/>
          <w:sz w:val="20"/>
          <w:szCs w:val="20"/>
          <w:lang w:eastAsia="en-US"/>
        </w:rPr>
      </w:pPr>
    </w:p>
    <w:p w14:paraId="35102C67" w14:textId="60562A1F" w:rsidR="009A0615" w:rsidRPr="00CA25AB" w:rsidRDefault="009A0615"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K </w:t>
      </w:r>
      <w:r w:rsidR="00813864">
        <w:rPr>
          <w:rFonts w:ascii="Arial" w:eastAsiaTheme="minorHAnsi" w:hAnsi="Arial" w:cs="Arial"/>
          <w:b/>
          <w:sz w:val="20"/>
          <w:szCs w:val="20"/>
          <w:lang w:eastAsia="en-US"/>
        </w:rPr>
        <w:t>13</w:t>
      </w:r>
      <w:r w:rsidRPr="00CA25AB">
        <w:rPr>
          <w:rFonts w:ascii="Arial" w:eastAsiaTheme="minorHAnsi" w:hAnsi="Arial" w:cs="Arial"/>
          <w:b/>
          <w:sz w:val="20"/>
          <w:szCs w:val="20"/>
          <w:lang w:eastAsia="en-US"/>
        </w:rPr>
        <w:t>. členu (224.č člen ZSKZDČEU-1)</w:t>
      </w:r>
    </w:p>
    <w:p w14:paraId="6E9E6195" w14:textId="77777777" w:rsidR="005D60E6" w:rsidRPr="00CA25AB" w:rsidRDefault="005D60E6"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01F5D3DD" w14:textId="718CAE97" w:rsidR="00E62F84" w:rsidRPr="00CA25AB" w:rsidRDefault="005D60E6"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224.</w:t>
      </w:r>
      <w:r w:rsidR="00D65A24" w:rsidRPr="00CA25AB">
        <w:rPr>
          <w:rFonts w:ascii="Arial" w:eastAsiaTheme="minorHAnsi" w:hAnsi="Arial" w:cs="Arial"/>
          <w:bCs/>
          <w:sz w:val="20"/>
          <w:szCs w:val="20"/>
          <w:lang w:eastAsia="en-US"/>
        </w:rPr>
        <w:t>č</w:t>
      </w:r>
      <w:r w:rsidRPr="00CA25AB">
        <w:rPr>
          <w:rFonts w:ascii="Arial" w:eastAsiaTheme="minorHAnsi" w:hAnsi="Arial" w:cs="Arial"/>
          <w:bCs/>
          <w:sz w:val="20"/>
          <w:szCs w:val="20"/>
          <w:lang w:eastAsia="en-US"/>
        </w:rPr>
        <w:t xml:space="preserve"> člen</w:t>
      </w:r>
      <w:r w:rsidR="009D7304" w:rsidRPr="00CA25AB">
        <w:rPr>
          <w:rFonts w:ascii="Arial" w:eastAsiaTheme="minorHAnsi" w:hAnsi="Arial" w:cs="Arial"/>
          <w:bCs/>
          <w:sz w:val="20"/>
          <w:szCs w:val="20"/>
          <w:lang w:eastAsia="en-US"/>
        </w:rPr>
        <w:t xml:space="preserve"> ZSKZDČE</w:t>
      </w:r>
      <w:r w:rsidR="007C0840" w:rsidRPr="00CA25AB">
        <w:rPr>
          <w:rFonts w:ascii="Arial" w:eastAsiaTheme="minorHAnsi" w:hAnsi="Arial" w:cs="Arial"/>
          <w:bCs/>
          <w:sz w:val="20"/>
          <w:szCs w:val="20"/>
          <w:lang w:eastAsia="en-US"/>
        </w:rPr>
        <w:t>U</w:t>
      </w:r>
      <w:r w:rsidR="009D7304" w:rsidRPr="00CA25AB">
        <w:rPr>
          <w:rFonts w:ascii="Arial" w:eastAsiaTheme="minorHAnsi" w:hAnsi="Arial" w:cs="Arial"/>
          <w:bCs/>
          <w:sz w:val="20"/>
          <w:szCs w:val="20"/>
          <w:lang w:eastAsia="en-US"/>
        </w:rPr>
        <w:t xml:space="preserve">-1, kot ga določa </w:t>
      </w:r>
      <w:r w:rsidR="00774F51" w:rsidRPr="00CA25AB">
        <w:rPr>
          <w:rFonts w:ascii="Arial" w:eastAsiaTheme="minorHAnsi" w:hAnsi="Arial" w:cs="Arial"/>
          <w:bCs/>
          <w:sz w:val="20"/>
          <w:szCs w:val="20"/>
          <w:lang w:eastAsia="en-US"/>
        </w:rPr>
        <w:t>predlog novele</w:t>
      </w:r>
      <w:r w:rsidR="009D7304" w:rsidRPr="00CA25AB">
        <w:rPr>
          <w:rFonts w:ascii="Arial" w:eastAsiaTheme="minorHAnsi" w:hAnsi="Arial" w:cs="Arial"/>
          <w:bCs/>
          <w:sz w:val="20"/>
          <w:szCs w:val="20"/>
          <w:lang w:eastAsia="en-US"/>
        </w:rPr>
        <w:t xml:space="preserve">, </w:t>
      </w:r>
      <w:r w:rsidR="002C3551" w:rsidRPr="00CA25AB">
        <w:rPr>
          <w:rFonts w:ascii="Arial" w:eastAsiaTheme="minorHAnsi" w:hAnsi="Arial" w:cs="Arial"/>
          <w:bCs/>
          <w:sz w:val="20"/>
          <w:szCs w:val="20"/>
          <w:lang w:eastAsia="en-US"/>
        </w:rPr>
        <w:t xml:space="preserve">ureja postopek </w:t>
      </w:r>
      <w:r w:rsidR="009D7304" w:rsidRPr="00CA25AB">
        <w:rPr>
          <w:rFonts w:ascii="Arial" w:eastAsiaTheme="minorHAnsi" w:hAnsi="Arial" w:cs="Arial"/>
          <w:bCs/>
          <w:sz w:val="20"/>
          <w:szCs w:val="20"/>
          <w:lang w:eastAsia="en-US"/>
        </w:rPr>
        <w:t xml:space="preserve">priznanja in izvrševanja </w:t>
      </w:r>
      <w:r w:rsidR="002C3551" w:rsidRPr="00CA25AB">
        <w:rPr>
          <w:rFonts w:ascii="Arial" w:eastAsiaTheme="minorHAnsi" w:hAnsi="Arial" w:cs="Arial"/>
          <w:bCs/>
          <w:sz w:val="20"/>
          <w:szCs w:val="20"/>
          <w:lang w:eastAsia="en-US"/>
        </w:rPr>
        <w:t xml:space="preserve">sklepov o začasnem zavarovanju, ki jih </w:t>
      </w:r>
      <w:r w:rsidRPr="00CA25AB">
        <w:rPr>
          <w:rFonts w:ascii="Arial" w:eastAsiaTheme="minorHAnsi" w:hAnsi="Arial" w:cs="Arial"/>
          <w:bCs/>
          <w:sz w:val="20"/>
          <w:szCs w:val="20"/>
          <w:lang w:eastAsia="en-US"/>
        </w:rPr>
        <w:t xml:space="preserve">Republiki Sloveniji posreduje druga </w:t>
      </w:r>
      <w:r w:rsidR="000D6162" w:rsidRPr="00CA25AB">
        <w:rPr>
          <w:rFonts w:ascii="Arial" w:eastAsiaTheme="minorHAnsi" w:hAnsi="Arial" w:cs="Arial"/>
          <w:bCs/>
          <w:sz w:val="20"/>
          <w:szCs w:val="20"/>
          <w:lang w:eastAsia="en-US"/>
        </w:rPr>
        <w:t>država članica</w:t>
      </w:r>
      <w:r w:rsidR="00755329" w:rsidRPr="00CA25AB">
        <w:rPr>
          <w:rFonts w:ascii="Arial" w:eastAsiaTheme="minorHAnsi" w:hAnsi="Arial" w:cs="Arial"/>
          <w:bCs/>
          <w:sz w:val="20"/>
          <w:szCs w:val="20"/>
          <w:lang w:eastAsia="en-US"/>
        </w:rPr>
        <w:t xml:space="preserve"> oziroma njen organ</w:t>
      </w:r>
      <w:r w:rsidR="000D6162" w:rsidRPr="00CA25AB">
        <w:rPr>
          <w:rFonts w:ascii="Arial" w:eastAsiaTheme="minorHAnsi" w:hAnsi="Arial" w:cs="Arial"/>
          <w:bCs/>
          <w:sz w:val="20"/>
          <w:szCs w:val="20"/>
          <w:lang w:eastAsia="en-US"/>
        </w:rPr>
        <w:t xml:space="preserve"> izdajatelj</w:t>
      </w:r>
      <w:r w:rsidRPr="00CA25AB">
        <w:rPr>
          <w:rFonts w:ascii="Arial" w:eastAsiaTheme="minorHAnsi" w:hAnsi="Arial" w:cs="Arial"/>
          <w:bCs/>
          <w:sz w:val="20"/>
          <w:szCs w:val="20"/>
          <w:lang w:eastAsia="en-US"/>
        </w:rPr>
        <w:t>.</w:t>
      </w:r>
      <w:r w:rsidR="00F61077" w:rsidRPr="00CA25AB">
        <w:rPr>
          <w:rFonts w:ascii="Arial" w:eastAsiaTheme="minorHAnsi" w:hAnsi="Arial" w:cs="Arial"/>
          <w:bCs/>
          <w:sz w:val="20"/>
          <w:szCs w:val="20"/>
          <w:lang w:eastAsia="en-US"/>
        </w:rPr>
        <w:t xml:space="preserve"> </w:t>
      </w:r>
    </w:p>
    <w:p w14:paraId="71209599" w14:textId="77777777" w:rsidR="002C3551" w:rsidRPr="00CA25AB" w:rsidRDefault="002C3551" w:rsidP="00BD55A7">
      <w:pPr>
        <w:pStyle w:val="doc-ti"/>
        <w:spacing w:before="0" w:beforeAutospacing="0" w:after="0" w:afterAutospacing="0" w:line="260" w:lineRule="exact"/>
        <w:jc w:val="both"/>
        <w:rPr>
          <w:rFonts w:ascii="Arial" w:eastAsiaTheme="minorHAnsi" w:hAnsi="Arial" w:cs="Arial"/>
          <w:bCs/>
          <w:sz w:val="20"/>
          <w:szCs w:val="20"/>
          <w:lang w:eastAsia="en-US"/>
        </w:rPr>
      </w:pPr>
    </w:p>
    <w:p w14:paraId="6E7BA772" w14:textId="4E189206" w:rsidR="00994E99" w:rsidRPr="00CA25AB" w:rsidRDefault="00D82F13" w:rsidP="00BD55A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č</w:t>
      </w:r>
      <w:r w:rsidR="00994E99" w:rsidRPr="00CA25AB">
        <w:rPr>
          <w:rFonts w:ascii="Arial" w:eastAsiaTheme="minorHAnsi" w:hAnsi="Arial" w:cs="Arial"/>
          <w:bCs/>
          <w:sz w:val="20"/>
          <w:szCs w:val="20"/>
          <w:lang w:eastAsia="en-US"/>
        </w:rPr>
        <w:t xml:space="preserve">len </w:t>
      </w:r>
      <w:r w:rsidR="00442C4E" w:rsidRPr="00CA25AB">
        <w:rPr>
          <w:rFonts w:ascii="Arial" w:eastAsiaTheme="minorHAnsi" w:hAnsi="Arial" w:cs="Arial"/>
          <w:bCs/>
          <w:sz w:val="20"/>
          <w:szCs w:val="20"/>
          <w:lang w:eastAsia="en-US"/>
        </w:rPr>
        <w:t xml:space="preserve">postopka </w:t>
      </w:r>
      <w:r w:rsidR="00994E99" w:rsidRPr="00CA25AB">
        <w:rPr>
          <w:rFonts w:ascii="Arial" w:eastAsiaTheme="minorHAnsi" w:hAnsi="Arial" w:cs="Arial"/>
          <w:bCs/>
          <w:sz w:val="20"/>
          <w:szCs w:val="20"/>
          <w:lang w:eastAsia="en-US"/>
        </w:rPr>
        <w:t>ne ureja v celoti</w:t>
      </w:r>
      <w:r w:rsidR="002C3551" w:rsidRPr="00CA25AB">
        <w:rPr>
          <w:rFonts w:ascii="Arial" w:eastAsiaTheme="minorHAnsi" w:hAnsi="Arial" w:cs="Arial"/>
          <w:bCs/>
          <w:sz w:val="20"/>
          <w:szCs w:val="20"/>
          <w:lang w:eastAsia="en-US"/>
        </w:rPr>
        <w:t xml:space="preserve">, pač pa </w:t>
      </w:r>
      <w:r w:rsidR="00994E99" w:rsidRPr="00CA25AB">
        <w:rPr>
          <w:rFonts w:ascii="Arial" w:eastAsiaTheme="minorHAnsi" w:hAnsi="Arial" w:cs="Arial"/>
          <w:bCs/>
          <w:sz w:val="20"/>
          <w:szCs w:val="20"/>
          <w:lang w:eastAsia="en-US"/>
        </w:rPr>
        <w:t>le dopolnjuje določbe Uredbe 2018/1805/EU</w:t>
      </w:r>
      <w:r w:rsidR="00C84C28" w:rsidRPr="00CA25AB">
        <w:rPr>
          <w:rFonts w:ascii="Arial" w:eastAsiaTheme="minorHAnsi" w:hAnsi="Arial" w:cs="Arial"/>
          <w:bCs/>
          <w:sz w:val="20"/>
          <w:szCs w:val="20"/>
          <w:lang w:eastAsia="en-US"/>
        </w:rPr>
        <w:t xml:space="preserve">. </w:t>
      </w:r>
      <w:r w:rsidR="00994E99" w:rsidRPr="00CA25AB">
        <w:rPr>
          <w:rFonts w:ascii="Arial" w:eastAsiaTheme="minorHAnsi" w:hAnsi="Arial" w:cs="Arial"/>
          <w:bCs/>
          <w:sz w:val="20"/>
          <w:szCs w:val="20"/>
          <w:lang w:eastAsia="en-US"/>
        </w:rPr>
        <w:t>Tako mora preiskovalni sodnik</w:t>
      </w:r>
      <w:r w:rsidR="000D6162" w:rsidRPr="00CA25AB">
        <w:rPr>
          <w:rFonts w:ascii="Arial" w:eastAsiaTheme="minorHAnsi" w:hAnsi="Arial" w:cs="Arial"/>
          <w:bCs/>
          <w:sz w:val="20"/>
          <w:szCs w:val="20"/>
          <w:lang w:eastAsia="en-US"/>
        </w:rPr>
        <w:t xml:space="preserve">, kljub obstoju zakonske ureditve, </w:t>
      </w:r>
      <w:r w:rsidR="00994E99" w:rsidRPr="00CA25AB">
        <w:rPr>
          <w:rFonts w:ascii="Arial" w:eastAsiaTheme="minorHAnsi" w:hAnsi="Arial" w:cs="Arial"/>
          <w:bCs/>
          <w:sz w:val="20"/>
          <w:szCs w:val="20"/>
          <w:lang w:eastAsia="en-US"/>
        </w:rPr>
        <w:t xml:space="preserve">neposredno uporabljati </w:t>
      </w:r>
      <w:r w:rsidR="000D6162" w:rsidRPr="00CA25AB">
        <w:rPr>
          <w:rFonts w:ascii="Arial" w:eastAsiaTheme="minorHAnsi" w:hAnsi="Arial" w:cs="Arial"/>
          <w:bCs/>
          <w:sz w:val="20"/>
          <w:szCs w:val="20"/>
          <w:lang w:eastAsia="en-US"/>
        </w:rPr>
        <w:t xml:space="preserve">tudi </w:t>
      </w:r>
      <w:r w:rsidR="00994E99" w:rsidRPr="00CA25AB">
        <w:rPr>
          <w:rFonts w:ascii="Arial" w:eastAsiaTheme="minorHAnsi" w:hAnsi="Arial" w:cs="Arial"/>
          <w:bCs/>
          <w:sz w:val="20"/>
          <w:szCs w:val="20"/>
          <w:lang w:eastAsia="en-US"/>
        </w:rPr>
        <w:t>določbe uredbe</w:t>
      </w:r>
      <w:r w:rsidR="000D6162" w:rsidRPr="00CA25AB">
        <w:rPr>
          <w:rFonts w:ascii="Arial" w:eastAsiaTheme="minorHAnsi" w:hAnsi="Arial" w:cs="Arial"/>
          <w:bCs/>
          <w:sz w:val="20"/>
          <w:szCs w:val="20"/>
          <w:lang w:eastAsia="en-US"/>
        </w:rPr>
        <w:t>, in sicer</w:t>
      </w:r>
      <w:r w:rsidRPr="00CA25AB">
        <w:rPr>
          <w:rFonts w:ascii="Arial" w:eastAsiaTheme="minorHAnsi" w:hAnsi="Arial" w:cs="Arial"/>
          <w:bCs/>
          <w:sz w:val="20"/>
          <w:szCs w:val="20"/>
          <w:lang w:eastAsia="en-US"/>
        </w:rPr>
        <w:t xml:space="preserve"> predvsem določbe</w:t>
      </w:r>
      <w:r w:rsidR="00994E99" w:rsidRPr="00CA25AB">
        <w:rPr>
          <w:rFonts w:ascii="Arial" w:eastAsiaTheme="minorHAnsi" w:hAnsi="Arial" w:cs="Arial"/>
          <w:bCs/>
          <w:sz w:val="20"/>
          <w:szCs w:val="20"/>
          <w:lang w:eastAsia="en-US"/>
        </w:rPr>
        <w:t xml:space="preserve"> o razlogih za nepriznan</w:t>
      </w:r>
      <w:r w:rsidR="00C139E4" w:rsidRPr="00CA25AB">
        <w:rPr>
          <w:rFonts w:ascii="Arial" w:eastAsiaTheme="minorHAnsi" w:hAnsi="Arial" w:cs="Arial"/>
          <w:bCs/>
          <w:sz w:val="20"/>
          <w:szCs w:val="20"/>
          <w:lang w:eastAsia="en-US"/>
        </w:rPr>
        <w:t>j</w:t>
      </w:r>
      <w:r w:rsidR="00994E99" w:rsidRPr="00CA25AB">
        <w:rPr>
          <w:rFonts w:ascii="Arial" w:eastAsiaTheme="minorHAnsi" w:hAnsi="Arial" w:cs="Arial"/>
          <w:bCs/>
          <w:sz w:val="20"/>
          <w:szCs w:val="20"/>
          <w:lang w:eastAsia="en-US"/>
        </w:rPr>
        <w:t>e in izvršitev</w:t>
      </w:r>
      <w:r w:rsidR="0006432B" w:rsidRPr="00CA25AB">
        <w:rPr>
          <w:rFonts w:ascii="Arial" w:eastAsiaTheme="minorHAnsi" w:hAnsi="Arial" w:cs="Arial"/>
          <w:bCs/>
          <w:sz w:val="20"/>
          <w:szCs w:val="20"/>
          <w:lang w:eastAsia="en-US"/>
        </w:rPr>
        <w:t>, vključno z obveznim posvetovanjem pred zavrnitvijo zahteve</w:t>
      </w:r>
      <w:r w:rsidR="00994E99" w:rsidRPr="00CA25AB">
        <w:rPr>
          <w:rFonts w:ascii="Arial" w:eastAsiaTheme="minorHAnsi" w:hAnsi="Arial" w:cs="Arial"/>
          <w:bCs/>
          <w:sz w:val="20"/>
          <w:szCs w:val="20"/>
          <w:lang w:eastAsia="en-US"/>
        </w:rPr>
        <w:t xml:space="preserve"> (8. člen), </w:t>
      </w:r>
      <w:r w:rsidR="0006432B" w:rsidRPr="00CA25AB">
        <w:rPr>
          <w:rFonts w:ascii="Arial" w:eastAsiaTheme="minorHAnsi" w:hAnsi="Arial" w:cs="Arial"/>
          <w:bCs/>
          <w:sz w:val="20"/>
          <w:szCs w:val="20"/>
          <w:lang w:eastAsia="en-US"/>
        </w:rPr>
        <w:t xml:space="preserve">rokih za priznanje in izvršitev (9. člen), odlogu izvrševanja (10. člen), zaupnosti </w:t>
      </w:r>
      <w:r w:rsidR="003611BA" w:rsidRPr="00CA25AB">
        <w:rPr>
          <w:rFonts w:ascii="Arial" w:eastAsiaTheme="minorHAnsi" w:hAnsi="Arial" w:cs="Arial"/>
          <w:bCs/>
          <w:sz w:val="20"/>
          <w:szCs w:val="20"/>
          <w:lang w:eastAsia="en-US"/>
        </w:rPr>
        <w:t xml:space="preserve">postopka </w:t>
      </w:r>
      <w:r w:rsidR="0006432B" w:rsidRPr="00CA25AB">
        <w:rPr>
          <w:rFonts w:ascii="Arial" w:eastAsiaTheme="minorHAnsi" w:hAnsi="Arial" w:cs="Arial"/>
          <w:bCs/>
          <w:sz w:val="20"/>
          <w:szCs w:val="20"/>
          <w:lang w:eastAsia="en-US"/>
        </w:rPr>
        <w:t xml:space="preserve">(11. člen), trajanju zavarovanja (12. člen), posledicah nezmožnosti izvršitve </w:t>
      </w:r>
      <w:r w:rsidR="003611BA" w:rsidRPr="00CA25AB">
        <w:rPr>
          <w:rFonts w:ascii="Arial" w:eastAsiaTheme="minorHAnsi" w:hAnsi="Arial" w:cs="Arial"/>
          <w:bCs/>
          <w:sz w:val="20"/>
          <w:szCs w:val="20"/>
          <w:lang w:eastAsia="en-US"/>
        </w:rPr>
        <w:t>zavarovanja</w:t>
      </w:r>
      <w:r w:rsidR="0006432B" w:rsidRPr="00CA25AB">
        <w:rPr>
          <w:rFonts w:ascii="Arial" w:eastAsiaTheme="minorHAnsi" w:hAnsi="Arial" w:cs="Arial"/>
          <w:bCs/>
          <w:sz w:val="20"/>
          <w:szCs w:val="20"/>
          <w:lang w:eastAsia="en-US"/>
        </w:rPr>
        <w:t xml:space="preserve"> (13. člen), komunikaciji z organom izdajateljem (25. člen), </w:t>
      </w:r>
      <w:r w:rsidR="003611BA" w:rsidRPr="00CA25AB">
        <w:rPr>
          <w:rFonts w:ascii="Arial" w:eastAsiaTheme="minorHAnsi" w:hAnsi="Arial" w:cs="Arial"/>
          <w:bCs/>
          <w:sz w:val="20"/>
          <w:szCs w:val="20"/>
          <w:lang w:eastAsia="en-US"/>
        </w:rPr>
        <w:t>vrstnem redu pri</w:t>
      </w:r>
      <w:r w:rsidR="0006432B" w:rsidRPr="00CA25AB">
        <w:rPr>
          <w:rFonts w:ascii="Arial" w:eastAsiaTheme="minorHAnsi" w:hAnsi="Arial" w:cs="Arial"/>
          <w:bCs/>
          <w:sz w:val="20"/>
          <w:szCs w:val="20"/>
          <w:lang w:eastAsia="en-US"/>
        </w:rPr>
        <w:t xml:space="preserve"> več zah</w:t>
      </w:r>
      <w:r w:rsidR="003611BA" w:rsidRPr="00CA25AB">
        <w:rPr>
          <w:rFonts w:ascii="Arial" w:eastAsiaTheme="minorHAnsi" w:hAnsi="Arial" w:cs="Arial"/>
          <w:bCs/>
          <w:sz w:val="20"/>
          <w:szCs w:val="20"/>
          <w:lang w:eastAsia="en-US"/>
        </w:rPr>
        <w:t xml:space="preserve">tevah za </w:t>
      </w:r>
      <w:r w:rsidR="0006432B" w:rsidRPr="00CA25AB">
        <w:rPr>
          <w:rFonts w:ascii="Arial" w:eastAsiaTheme="minorHAnsi" w:hAnsi="Arial" w:cs="Arial"/>
          <w:bCs/>
          <w:sz w:val="20"/>
          <w:szCs w:val="20"/>
          <w:lang w:eastAsia="en-US"/>
        </w:rPr>
        <w:t>zavarovanje (26. člen), prenehanju začasnega zavarovanja (27. člen), upravljanju začasno zavarovanega premoženja (28. člen), povrnitvi začasno zavarovanega premoženja žrtvi (29. člen)</w:t>
      </w:r>
      <w:r w:rsidR="003611BA" w:rsidRPr="00CA25AB">
        <w:rPr>
          <w:rFonts w:ascii="Arial" w:eastAsiaTheme="minorHAnsi" w:hAnsi="Arial" w:cs="Arial"/>
          <w:bCs/>
          <w:sz w:val="20"/>
          <w:szCs w:val="20"/>
          <w:lang w:eastAsia="en-US"/>
        </w:rPr>
        <w:t xml:space="preserve"> in</w:t>
      </w:r>
      <w:r w:rsidR="0006432B" w:rsidRPr="00CA25AB">
        <w:rPr>
          <w:rFonts w:ascii="Arial" w:eastAsiaTheme="minorHAnsi" w:hAnsi="Arial" w:cs="Arial"/>
          <w:bCs/>
          <w:sz w:val="20"/>
          <w:szCs w:val="20"/>
          <w:lang w:eastAsia="en-US"/>
        </w:rPr>
        <w:t xml:space="preserve"> stroških postopka (31. člen). </w:t>
      </w:r>
    </w:p>
    <w:p w14:paraId="0EC21CE0" w14:textId="77777777" w:rsidR="00994E99" w:rsidRPr="00CA25AB" w:rsidRDefault="00994E99" w:rsidP="00BD55A7">
      <w:pPr>
        <w:pStyle w:val="doc-ti"/>
        <w:spacing w:before="0" w:beforeAutospacing="0" w:after="0" w:afterAutospacing="0" w:line="260" w:lineRule="exact"/>
        <w:jc w:val="both"/>
        <w:rPr>
          <w:rFonts w:ascii="Arial" w:eastAsiaTheme="minorHAnsi" w:hAnsi="Arial" w:cs="Arial"/>
          <w:bCs/>
          <w:sz w:val="20"/>
          <w:szCs w:val="20"/>
          <w:lang w:eastAsia="en-US"/>
        </w:rPr>
      </w:pPr>
    </w:p>
    <w:p w14:paraId="7B2D9F2B" w14:textId="08BA73C9" w:rsidR="00BD55A7" w:rsidRPr="00CA25AB" w:rsidRDefault="0006432B" w:rsidP="0006432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Nadalje je </w:t>
      </w:r>
      <w:r w:rsidR="00C139E4" w:rsidRPr="00CA25AB">
        <w:rPr>
          <w:rFonts w:ascii="Arial" w:eastAsiaTheme="minorHAnsi" w:hAnsi="Arial" w:cs="Arial"/>
          <w:bCs/>
          <w:sz w:val="20"/>
          <w:szCs w:val="20"/>
          <w:lang w:eastAsia="en-US"/>
        </w:rPr>
        <w:t>treba</w:t>
      </w:r>
      <w:r w:rsidRPr="00CA25AB">
        <w:rPr>
          <w:rFonts w:ascii="Arial" w:eastAsiaTheme="minorHAnsi" w:hAnsi="Arial" w:cs="Arial"/>
          <w:bCs/>
          <w:sz w:val="20"/>
          <w:szCs w:val="20"/>
          <w:lang w:eastAsia="en-US"/>
        </w:rPr>
        <w:t xml:space="preserve"> izpostaviti</w:t>
      </w:r>
      <w:r w:rsidR="00E62F84" w:rsidRPr="00CA25AB">
        <w:rPr>
          <w:rFonts w:ascii="Arial" w:eastAsiaTheme="minorHAnsi" w:hAnsi="Arial" w:cs="Arial"/>
          <w:bCs/>
          <w:sz w:val="20"/>
          <w:szCs w:val="20"/>
          <w:lang w:eastAsia="en-US"/>
        </w:rPr>
        <w:t xml:space="preserve">, </w:t>
      </w:r>
      <w:r w:rsidR="00D6412E" w:rsidRPr="00CA25AB">
        <w:rPr>
          <w:rFonts w:ascii="Arial" w:eastAsiaTheme="minorHAnsi" w:hAnsi="Arial" w:cs="Arial"/>
          <w:bCs/>
          <w:sz w:val="20"/>
          <w:szCs w:val="20"/>
          <w:lang w:eastAsia="en-US"/>
        </w:rPr>
        <w:t xml:space="preserve">da se za vprašanja, ki jih </w:t>
      </w:r>
      <w:r w:rsidR="00766D4A">
        <w:rPr>
          <w:rFonts w:ascii="Arial" w:eastAsiaTheme="minorHAnsi" w:hAnsi="Arial" w:cs="Arial"/>
          <w:bCs/>
          <w:sz w:val="20"/>
          <w:szCs w:val="20"/>
          <w:lang w:eastAsia="en-US"/>
        </w:rPr>
        <w:t xml:space="preserve">uredba in </w:t>
      </w:r>
      <w:r w:rsidR="009D7304" w:rsidRPr="00CA25AB">
        <w:rPr>
          <w:rFonts w:ascii="Arial" w:eastAsiaTheme="minorHAnsi" w:hAnsi="Arial" w:cs="Arial"/>
          <w:bCs/>
          <w:sz w:val="20"/>
          <w:szCs w:val="20"/>
          <w:lang w:eastAsia="en-US"/>
        </w:rPr>
        <w:t>224.</w:t>
      </w:r>
      <w:r w:rsidR="004609C5" w:rsidRPr="00CA25AB">
        <w:rPr>
          <w:rFonts w:ascii="Arial" w:eastAsiaTheme="minorHAnsi" w:hAnsi="Arial" w:cs="Arial"/>
          <w:bCs/>
          <w:sz w:val="20"/>
          <w:szCs w:val="20"/>
          <w:lang w:eastAsia="en-US"/>
        </w:rPr>
        <w:t>č</w:t>
      </w:r>
      <w:r w:rsidR="009D7304" w:rsidRPr="00CA25AB">
        <w:rPr>
          <w:rFonts w:ascii="Arial" w:eastAsiaTheme="minorHAnsi" w:hAnsi="Arial" w:cs="Arial"/>
          <w:bCs/>
          <w:sz w:val="20"/>
          <w:szCs w:val="20"/>
          <w:lang w:eastAsia="en-US"/>
        </w:rPr>
        <w:t xml:space="preserve"> člen </w:t>
      </w:r>
      <w:r w:rsidR="00D6412E" w:rsidRPr="00CA25AB">
        <w:rPr>
          <w:rFonts w:ascii="Arial" w:eastAsiaTheme="minorHAnsi" w:hAnsi="Arial" w:cs="Arial"/>
          <w:bCs/>
          <w:sz w:val="20"/>
          <w:szCs w:val="20"/>
          <w:lang w:eastAsia="en-US"/>
        </w:rPr>
        <w:t>ZSK</w:t>
      </w:r>
      <w:r w:rsidR="009D7304" w:rsidRPr="00CA25AB">
        <w:rPr>
          <w:rFonts w:ascii="Arial" w:eastAsiaTheme="minorHAnsi" w:hAnsi="Arial" w:cs="Arial"/>
          <w:bCs/>
          <w:sz w:val="20"/>
          <w:szCs w:val="20"/>
          <w:lang w:eastAsia="en-US"/>
        </w:rPr>
        <w:t>Z</w:t>
      </w:r>
      <w:r w:rsidR="00D6412E" w:rsidRPr="00CA25AB">
        <w:rPr>
          <w:rFonts w:ascii="Arial" w:eastAsiaTheme="minorHAnsi" w:hAnsi="Arial" w:cs="Arial"/>
          <w:bCs/>
          <w:sz w:val="20"/>
          <w:szCs w:val="20"/>
          <w:lang w:eastAsia="en-US"/>
        </w:rPr>
        <w:t>DČEU-1</w:t>
      </w:r>
      <w:r w:rsidR="0099366D">
        <w:rPr>
          <w:rFonts w:ascii="Arial" w:eastAsiaTheme="minorHAnsi" w:hAnsi="Arial" w:cs="Arial"/>
          <w:bCs/>
          <w:sz w:val="20"/>
          <w:szCs w:val="20"/>
          <w:lang w:eastAsia="en-US"/>
        </w:rPr>
        <w:t xml:space="preserve"> </w:t>
      </w:r>
      <w:r w:rsidR="00D6412E" w:rsidRPr="00CA25AB">
        <w:rPr>
          <w:rFonts w:ascii="Arial" w:eastAsiaTheme="minorHAnsi" w:hAnsi="Arial" w:cs="Arial"/>
          <w:bCs/>
          <w:sz w:val="20"/>
          <w:szCs w:val="20"/>
          <w:lang w:eastAsia="en-US"/>
        </w:rPr>
        <w:t>ne ureja</w:t>
      </w:r>
      <w:r w:rsidR="00766D4A">
        <w:rPr>
          <w:rFonts w:ascii="Arial" w:eastAsiaTheme="minorHAnsi" w:hAnsi="Arial" w:cs="Arial"/>
          <w:bCs/>
          <w:sz w:val="20"/>
          <w:szCs w:val="20"/>
          <w:lang w:eastAsia="en-US"/>
        </w:rPr>
        <w:t>ta</w:t>
      </w:r>
      <w:r w:rsidR="00D6412E" w:rsidRPr="00CA25AB">
        <w:rPr>
          <w:rFonts w:ascii="Arial" w:eastAsiaTheme="minorHAnsi" w:hAnsi="Arial" w:cs="Arial"/>
          <w:bCs/>
          <w:sz w:val="20"/>
          <w:szCs w:val="20"/>
          <w:lang w:eastAsia="en-US"/>
        </w:rPr>
        <w:t>,</w:t>
      </w:r>
      <w:r w:rsidR="00A660C6" w:rsidRPr="00CA25AB">
        <w:rPr>
          <w:rFonts w:ascii="Arial" w:eastAsiaTheme="minorHAnsi" w:hAnsi="Arial" w:cs="Arial"/>
          <w:bCs/>
          <w:sz w:val="20"/>
          <w:szCs w:val="20"/>
          <w:lang w:eastAsia="en-US"/>
        </w:rPr>
        <w:t xml:space="preserve"> v skladu s </w:t>
      </w:r>
      <w:r w:rsidR="0021465F" w:rsidRPr="00CA25AB">
        <w:rPr>
          <w:rFonts w:ascii="Arial" w:eastAsiaTheme="minorHAnsi" w:hAnsi="Arial" w:cs="Arial"/>
          <w:bCs/>
          <w:sz w:val="20"/>
          <w:szCs w:val="20"/>
          <w:lang w:eastAsia="en-US"/>
        </w:rPr>
        <w:t>predlogom novele</w:t>
      </w:r>
      <w:r w:rsidR="00D6412E" w:rsidRPr="00CA25AB">
        <w:rPr>
          <w:rFonts w:ascii="Arial" w:eastAsiaTheme="minorHAnsi" w:hAnsi="Arial" w:cs="Arial"/>
          <w:bCs/>
          <w:sz w:val="20"/>
          <w:szCs w:val="20"/>
          <w:lang w:eastAsia="en-US"/>
        </w:rPr>
        <w:t xml:space="preserve"> </w:t>
      </w:r>
      <w:r w:rsidR="00766D4A">
        <w:rPr>
          <w:rFonts w:ascii="Arial" w:eastAsiaTheme="minorHAnsi" w:hAnsi="Arial" w:cs="Arial"/>
          <w:bCs/>
          <w:sz w:val="20"/>
          <w:szCs w:val="20"/>
          <w:lang w:eastAsia="en-US"/>
        </w:rPr>
        <w:t xml:space="preserve">subsidiarno </w:t>
      </w:r>
      <w:r w:rsidR="00D6412E" w:rsidRPr="00CA25AB">
        <w:rPr>
          <w:rFonts w:ascii="Arial" w:eastAsiaTheme="minorHAnsi" w:hAnsi="Arial" w:cs="Arial"/>
          <w:bCs/>
          <w:sz w:val="20"/>
          <w:szCs w:val="20"/>
          <w:lang w:eastAsia="en-US"/>
        </w:rPr>
        <w:t xml:space="preserve">uporabljajo določbe </w:t>
      </w:r>
      <w:r w:rsidR="00B92E0C" w:rsidRPr="00CA25AB">
        <w:rPr>
          <w:rFonts w:ascii="Arial" w:eastAsiaTheme="minorHAnsi" w:hAnsi="Arial" w:cs="Arial"/>
          <w:bCs/>
          <w:sz w:val="20"/>
          <w:szCs w:val="20"/>
          <w:lang w:eastAsia="en-US"/>
        </w:rPr>
        <w:t>Zakona o kazenskem postopku</w:t>
      </w:r>
      <w:r w:rsidR="00B92E0C" w:rsidRPr="00CA25AB">
        <w:rPr>
          <w:rStyle w:val="Sprotnaopomba-sklic"/>
          <w:rFonts w:ascii="Arial" w:eastAsiaTheme="minorHAnsi" w:hAnsi="Arial" w:cs="Arial"/>
          <w:bCs/>
          <w:sz w:val="20"/>
          <w:szCs w:val="20"/>
          <w:lang w:eastAsia="en-US"/>
        </w:rPr>
        <w:footnoteReference w:id="9"/>
      </w:r>
      <w:r w:rsidR="00B92E0C" w:rsidRPr="00CA25AB">
        <w:rPr>
          <w:rFonts w:ascii="Arial" w:eastAsiaTheme="minorHAnsi" w:hAnsi="Arial" w:cs="Arial"/>
          <w:bCs/>
          <w:sz w:val="20"/>
          <w:szCs w:val="20"/>
          <w:lang w:eastAsia="en-US"/>
        </w:rPr>
        <w:t xml:space="preserve"> (v nadaljnjem besedilu: </w:t>
      </w:r>
      <w:r w:rsidR="00D6412E" w:rsidRPr="00CA25AB">
        <w:rPr>
          <w:rFonts w:ascii="Arial" w:eastAsiaTheme="minorHAnsi" w:hAnsi="Arial" w:cs="Arial"/>
          <w:bCs/>
          <w:sz w:val="20"/>
          <w:szCs w:val="20"/>
          <w:lang w:eastAsia="en-US"/>
        </w:rPr>
        <w:t>ZKP</w:t>
      </w:r>
      <w:r w:rsidR="00B92E0C" w:rsidRPr="00CA25AB">
        <w:rPr>
          <w:rFonts w:ascii="Arial" w:eastAsiaTheme="minorHAnsi" w:hAnsi="Arial" w:cs="Arial"/>
          <w:bCs/>
          <w:sz w:val="20"/>
          <w:szCs w:val="20"/>
          <w:lang w:eastAsia="en-US"/>
        </w:rPr>
        <w:t>)</w:t>
      </w:r>
      <w:r w:rsidR="001F3E43" w:rsidRPr="00CA25AB">
        <w:rPr>
          <w:rFonts w:ascii="Arial" w:eastAsiaTheme="minorHAnsi" w:hAnsi="Arial" w:cs="Arial"/>
          <w:bCs/>
          <w:sz w:val="20"/>
          <w:szCs w:val="20"/>
          <w:lang w:eastAsia="en-US"/>
        </w:rPr>
        <w:t xml:space="preserve"> o začasnem zavarovanju zahtevka za odvzem premoženjske koristi</w:t>
      </w:r>
      <w:r w:rsidR="00BD55A7" w:rsidRPr="00CA25AB">
        <w:rPr>
          <w:rFonts w:ascii="Arial" w:eastAsiaTheme="minorHAnsi" w:hAnsi="Arial" w:cs="Arial"/>
          <w:bCs/>
          <w:sz w:val="20"/>
          <w:szCs w:val="20"/>
          <w:lang w:eastAsia="en-US"/>
        </w:rPr>
        <w:t>,</w:t>
      </w:r>
      <w:r w:rsidR="001F3E43" w:rsidRPr="00CA25AB">
        <w:rPr>
          <w:rFonts w:ascii="Arial" w:eastAsiaTheme="minorHAnsi" w:hAnsi="Arial" w:cs="Arial"/>
          <w:bCs/>
          <w:sz w:val="20"/>
          <w:szCs w:val="20"/>
          <w:lang w:eastAsia="en-US"/>
        </w:rPr>
        <w:t xml:space="preserve"> ki je bila dosežena s kaznivim dejanjem ali zaradi njega. To</w:t>
      </w:r>
      <w:r w:rsidR="00BD55A7" w:rsidRPr="00CA25AB">
        <w:rPr>
          <w:rFonts w:ascii="Arial" w:eastAsiaTheme="minorHAnsi" w:hAnsi="Arial" w:cs="Arial"/>
          <w:bCs/>
          <w:sz w:val="20"/>
          <w:szCs w:val="20"/>
          <w:lang w:eastAsia="en-US"/>
        </w:rPr>
        <w:t xml:space="preserve"> pomeni, da 224.č člen</w:t>
      </w:r>
      <w:r w:rsidR="000D6162" w:rsidRPr="00CA25AB">
        <w:rPr>
          <w:rFonts w:ascii="Arial" w:eastAsiaTheme="minorHAnsi" w:hAnsi="Arial" w:cs="Arial"/>
          <w:bCs/>
          <w:sz w:val="20"/>
          <w:szCs w:val="20"/>
          <w:lang w:eastAsia="en-US"/>
        </w:rPr>
        <w:t xml:space="preserve">, kot ga določa </w:t>
      </w:r>
      <w:r w:rsidR="00774F51" w:rsidRPr="00CA25AB">
        <w:rPr>
          <w:rFonts w:ascii="Arial" w:eastAsiaTheme="minorHAnsi" w:hAnsi="Arial" w:cs="Arial"/>
          <w:bCs/>
          <w:sz w:val="20"/>
          <w:szCs w:val="20"/>
          <w:lang w:eastAsia="en-US"/>
        </w:rPr>
        <w:t>predlog novele</w:t>
      </w:r>
      <w:r w:rsidR="000D6162" w:rsidRPr="00CA25AB">
        <w:rPr>
          <w:rFonts w:ascii="Arial" w:eastAsiaTheme="minorHAnsi" w:hAnsi="Arial" w:cs="Arial"/>
          <w:bCs/>
          <w:sz w:val="20"/>
          <w:szCs w:val="20"/>
          <w:lang w:eastAsia="en-US"/>
        </w:rPr>
        <w:t>,</w:t>
      </w:r>
      <w:r w:rsidR="00BD55A7" w:rsidRPr="00CA25AB">
        <w:rPr>
          <w:rFonts w:ascii="Arial" w:eastAsiaTheme="minorHAnsi" w:hAnsi="Arial" w:cs="Arial"/>
          <w:bCs/>
          <w:sz w:val="20"/>
          <w:szCs w:val="20"/>
          <w:lang w:eastAsia="en-US"/>
        </w:rPr>
        <w:t xml:space="preserve"> postopke začasnega zavarovanja ureja le</w:t>
      </w:r>
      <w:r w:rsidR="008C44AC" w:rsidRPr="00CA25AB">
        <w:rPr>
          <w:rFonts w:ascii="Arial" w:eastAsiaTheme="minorHAnsi" w:hAnsi="Arial" w:cs="Arial"/>
          <w:bCs/>
          <w:sz w:val="20"/>
          <w:szCs w:val="20"/>
          <w:lang w:eastAsia="en-US"/>
        </w:rPr>
        <w:t>,</w:t>
      </w:r>
      <w:r w:rsidR="00BD55A7" w:rsidRPr="00CA25AB">
        <w:rPr>
          <w:rFonts w:ascii="Arial" w:eastAsiaTheme="minorHAnsi" w:hAnsi="Arial" w:cs="Arial"/>
          <w:bCs/>
          <w:sz w:val="20"/>
          <w:szCs w:val="20"/>
          <w:lang w:eastAsia="en-US"/>
        </w:rPr>
        <w:t xml:space="preserve"> </w:t>
      </w:r>
      <w:r w:rsidR="00C84C28" w:rsidRPr="00CA25AB">
        <w:rPr>
          <w:rFonts w:ascii="Arial" w:eastAsiaTheme="minorHAnsi" w:hAnsi="Arial" w:cs="Arial"/>
          <w:bCs/>
          <w:sz w:val="20"/>
          <w:szCs w:val="20"/>
          <w:lang w:eastAsia="en-US"/>
        </w:rPr>
        <w:t>kolikor</w:t>
      </w:r>
      <w:r w:rsidR="00BD55A7" w:rsidRPr="00CA25AB">
        <w:rPr>
          <w:rFonts w:ascii="Arial" w:eastAsiaTheme="minorHAnsi" w:hAnsi="Arial" w:cs="Arial"/>
          <w:bCs/>
          <w:sz w:val="20"/>
          <w:szCs w:val="20"/>
          <w:lang w:eastAsia="en-US"/>
        </w:rPr>
        <w:t xml:space="preserve"> odstopajo od ureditve po ZKP</w:t>
      </w:r>
      <w:r w:rsidR="000D6162" w:rsidRPr="00CA25AB">
        <w:rPr>
          <w:rFonts w:ascii="Arial" w:eastAsiaTheme="minorHAnsi" w:hAnsi="Arial" w:cs="Arial"/>
          <w:bCs/>
          <w:sz w:val="20"/>
          <w:szCs w:val="20"/>
          <w:lang w:eastAsia="en-US"/>
        </w:rPr>
        <w:t xml:space="preserve"> </w:t>
      </w:r>
      <w:r w:rsidR="00BD55A7" w:rsidRPr="00CA25AB">
        <w:rPr>
          <w:rFonts w:ascii="Arial" w:eastAsiaTheme="minorHAnsi" w:hAnsi="Arial" w:cs="Arial"/>
          <w:bCs/>
          <w:sz w:val="20"/>
          <w:szCs w:val="20"/>
          <w:lang w:eastAsia="en-US"/>
        </w:rPr>
        <w:t>(</w:t>
      </w:r>
      <w:r w:rsidR="00D73E3D">
        <w:rPr>
          <w:rFonts w:ascii="Arial" w:eastAsiaTheme="minorHAnsi" w:hAnsi="Arial" w:cs="Arial"/>
          <w:bCs/>
          <w:sz w:val="20"/>
          <w:szCs w:val="20"/>
          <w:lang w:eastAsia="en-US"/>
        </w:rPr>
        <w:t>glej</w:t>
      </w:r>
      <w:r w:rsidR="000D6162" w:rsidRPr="00CA25AB">
        <w:rPr>
          <w:rFonts w:ascii="Arial" w:eastAsiaTheme="minorHAnsi" w:hAnsi="Arial" w:cs="Arial"/>
          <w:bCs/>
          <w:sz w:val="20"/>
          <w:szCs w:val="20"/>
          <w:lang w:eastAsia="en-US"/>
        </w:rPr>
        <w:t xml:space="preserve"> pojasnilo k </w:t>
      </w:r>
      <w:r w:rsidR="00A660C6" w:rsidRPr="00CA25AB">
        <w:rPr>
          <w:rFonts w:ascii="Arial" w:eastAsiaTheme="minorHAnsi" w:hAnsi="Arial" w:cs="Arial"/>
          <w:bCs/>
          <w:sz w:val="20"/>
          <w:szCs w:val="20"/>
          <w:lang w:eastAsia="en-US"/>
        </w:rPr>
        <w:t xml:space="preserve">predlaganemu </w:t>
      </w:r>
      <w:r w:rsidR="0099366D">
        <w:rPr>
          <w:rFonts w:ascii="Arial" w:eastAsiaTheme="minorHAnsi" w:hAnsi="Arial" w:cs="Arial"/>
          <w:bCs/>
          <w:sz w:val="20"/>
          <w:szCs w:val="20"/>
          <w:lang w:eastAsia="en-US"/>
        </w:rPr>
        <w:t>osmemu</w:t>
      </w:r>
      <w:r w:rsidR="0099366D" w:rsidRPr="00CA25AB">
        <w:rPr>
          <w:rFonts w:ascii="Arial" w:eastAsiaTheme="minorHAnsi" w:hAnsi="Arial" w:cs="Arial"/>
          <w:bCs/>
          <w:sz w:val="20"/>
          <w:szCs w:val="20"/>
          <w:lang w:eastAsia="en-US"/>
        </w:rPr>
        <w:t xml:space="preserve"> </w:t>
      </w:r>
      <w:r w:rsidR="008E6165" w:rsidRPr="00CA25AB">
        <w:rPr>
          <w:rFonts w:ascii="Arial" w:eastAsiaTheme="minorHAnsi" w:hAnsi="Arial" w:cs="Arial"/>
          <w:bCs/>
          <w:sz w:val="20"/>
          <w:szCs w:val="20"/>
          <w:lang w:eastAsia="en-US"/>
        </w:rPr>
        <w:t>odstavk</w:t>
      </w:r>
      <w:r w:rsidR="009C0967" w:rsidRPr="00CA25AB">
        <w:rPr>
          <w:rFonts w:ascii="Arial" w:eastAsiaTheme="minorHAnsi" w:hAnsi="Arial" w:cs="Arial"/>
          <w:bCs/>
          <w:sz w:val="20"/>
          <w:szCs w:val="20"/>
          <w:lang w:eastAsia="en-US"/>
        </w:rPr>
        <w:t>u</w:t>
      </w:r>
      <w:r w:rsidR="00BD55A7" w:rsidRPr="00CA25AB">
        <w:rPr>
          <w:rFonts w:ascii="Arial" w:eastAsiaTheme="minorHAnsi" w:hAnsi="Arial" w:cs="Arial"/>
          <w:bCs/>
          <w:sz w:val="20"/>
          <w:szCs w:val="20"/>
          <w:lang w:eastAsia="en-US"/>
        </w:rPr>
        <w:t xml:space="preserve">). </w:t>
      </w:r>
    </w:p>
    <w:p w14:paraId="5959FE6E" w14:textId="77777777" w:rsidR="00BD55A7" w:rsidRPr="00CA25AB" w:rsidRDefault="00BD55A7" w:rsidP="00BD55A7">
      <w:pPr>
        <w:pStyle w:val="doc-ti"/>
        <w:spacing w:before="0" w:beforeAutospacing="0" w:after="0" w:afterAutospacing="0" w:line="260" w:lineRule="exact"/>
        <w:jc w:val="both"/>
        <w:rPr>
          <w:rFonts w:ascii="Arial" w:eastAsiaTheme="minorHAnsi" w:hAnsi="Arial" w:cs="Arial"/>
          <w:bCs/>
          <w:sz w:val="20"/>
          <w:szCs w:val="20"/>
          <w:lang w:eastAsia="en-US"/>
        </w:rPr>
      </w:pPr>
    </w:p>
    <w:p w14:paraId="2DA47192" w14:textId="63A01732" w:rsidR="00AA0E5A" w:rsidRPr="00CA25AB" w:rsidRDefault="00AA0E5A" w:rsidP="00BD55A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Prvi odstavek</w:t>
      </w:r>
    </w:p>
    <w:p w14:paraId="74BBA157" w14:textId="77777777" w:rsidR="00644871" w:rsidRPr="00CA25AB" w:rsidRDefault="00644871" w:rsidP="00BD55A7">
      <w:pPr>
        <w:pStyle w:val="doc-ti"/>
        <w:spacing w:before="0" w:beforeAutospacing="0" w:after="0" w:afterAutospacing="0" w:line="260" w:lineRule="exact"/>
        <w:jc w:val="both"/>
        <w:rPr>
          <w:rFonts w:ascii="Arial" w:eastAsiaTheme="minorHAnsi" w:hAnsi="Arial" w:cs="Arial"/>
          <w:b/>
          <w:sz w:val="20"/>
          <w:szCs w:val="20"/>
          <w:lang w:eastAsia="en-US"/>
        </w:rPr>
      </w:pPr>
    </w:p>
    <w:p w14:paraId="2B9FC373" w14:textId="6EC86995" w:rsidR="00644871" w:rsidRPr="00CA25AB" w:rsidRDefault="00742084" w:rsidP="00BD55A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w:t>
      </w:r>
      <w:r w:rsidR="00644871" w:rsidRPr="00CA25AB">
        <w:rPr>
          <w:rFonts w:ascii="Arial" w:eastAsiaTheme="minorHAnsi" w:hAnsi="Arial" w:cs="Arial"/>
          <w:bCs/>
          <w:sz w:val="20"/>
          <w:szCs w:val="20"/>
          <w:lang w:eastAsia="en-US"/>
        </w:rPr>
        <w:t>rvi</w:t>
      </w:r>
      <w:r w:rsidRPr="00CA25AB">
        <w:rPr>
          <w:rFonts w:ascii="Arial" w:eastAsiaTheme="minorHAnsi" w:hAnsi="Arial" w:cs="Arial"/>
          <w:bCs/>
          <w:sz w:val="20"/>
          <w:szCs w:val="20"/>
          <w:lang w:eastAsia="en-US"/>
        </w:rPr>
        <w:t xml:space="preserve"> odstavek 224.č člena ZSKZDČEU-1</w:t>
      </w:r>
      <w:r w:rsidR="000D6162" w:rsidRPr="00CA25AB">
        <w:rPr>
          <w:rFonts w:ascii="Arial" w:eastAsiaTheme="minorHAnsi" w:hAnsi="Arial" w:cs="Arial"/>
          <w:bCs/>
          <w:sz w:val="20"/>
          <w:szCs w:val="20"/>
          <w:lang w:eastAsia="en-US"/>
        </w:rPr>
        <w:t xml:space="preserve">, kot ga določa </w:t>
      </w:r>
      <w:r w:rsidR="00774F51" w:rsidRPr="00CA25AB">
        <w:rPr>
          <w:rFonts w:ascii="Arial" w:eastAsiaTheme="minorHAnsi" w:hAnsi="Arial" w:cs="Arial"/>
          <w:bCs/>
          <w:sz w:val="20"/>
          <w:szCs w:val="20"/>
          <w:lang w:eastAsia="en-US"/>
        </w:rPr>
        <w:t>predlog novele</w:t>
      </w:r>
      <w:r w:rsidR="000D6162" w:rsidRPr="00CA25AB">
        <w:rPr>
          <w:rFonts w:ascii="Arial" w:eastAsiaTheme="minorHAnsi" w:hAnsi="Arial" w:cs="Arial"/>
          <w:bCs/>
          <w:sz w:val="20"/>
          <w:szCs w:val="20"/>
          <w:lang w:eastAsia="en-US"/>
        </w:rPr>
        <w:t>,</w:t>
      </w:r>
      <w:r w:rsidR="00644871" w:rsidRPr="00CA25AB">
        <w:rPr>
          <w:rFonts w:ascii="Arial" w:eastAsiaTheme="minorHAnsi" w:hAnsi="Arial" w:cs="Arial"/>
          <w:bCs/>
          <w:sz w:val="20"/>
          <w:szCs w:val="20"/>
          <w:lang w:eastAsia="en-US"/>
        </w:rPr>
        <w:t xml:space="preserve"> predstavlja konkretizacijo določb 9. člena (</w:t>
      </w:r>
      <w:r w:rsidR="00755329" w:rsidRPr="00CA25AB">
        <w:rPr>
          <w:rFonts w:ascii="Arial" w:eastAsiaTheme="minorHAnsi" w:hAnsi="Arial" w:cs="Arial"/>
          <w:bCs/>
          <w:sz w:val="20"/>
          <w:szCs w:val="20"/>
          <w:lang w:eastAsia="en-US"/>
        </w:rPr>
        <w:t>r</w:t>
      </w:r>
      <w:r w:rsidR="00644871" w:rsidRPr="00CA25AB">
        <w:rPr>
          <w:rFonts w:ascii="Arial" w:eastAsiaTheme="minorHAnsi" w:hAnsi="Arial" w:cs="Arial"/>
          <w:bCs/>
          <w:sz w:val="20"/>
          <w:szCs w:val="20"/>
          <w:lang w:eastAsia="en-US"/>
        </w:rPr>
        <w:t>oki za priznanje in izvršitev sklepov o začasnem zavarovanju), 10. člena (</w:t>
      </w:r>
      <w:r w:rsidR="00755329" w:rsidRPr="00CA25AB">
        <w:rPr>
          <w:rFonts w:ascii="Arial" w:eastAsiaTheme="minorHAnsi" w:hAnsi="Arial" w:cs="Arial"/>
          <w:bCs/>
          <w:sz w:val="20"/>
          <w:szCs w:val="20"/>
          <w:lang w:eastAsia="en-US"/>
        </w:rPr>
        <w:t>o</w:t>
      </w:r>
      <w:r w:rsidR="00644871" w:rsidRPr="00CA25AB">
        <w:rPr>
          <w:rFonts w:ascii="Arial" w:eastAsiaTheme="minorHAnsi" w:hAnsi="Arial" w:cs="Arial"/>
          <w:bCs/>
          <w:sz w:val="20"/>
          <w:szCs w:val="20"/>
          <w:lang w:eastAsia="en-US"/>
        </w:rPr>
        <w:t>dlog izvrševanja sklepov o začasnem zavarovanju) in 11. člena (</w:t>
      </w:r>
      <w:r w:rsidR="00755329" w:rsidRPr="00CA25AB">
        <w:rPr>
          <w:rFonts w:ascii="Arial" w:eastAsiaTheme="minorHAnsi" w:hAnsi="Arial" w:cs="Arial"/>
          <w:bCs/>
          <w:sz w:val="20"/>
          <w:szCs w:val="20"/>
          <w:lang w:eastAsia="en-US"/>
        </w:rPr>
        <w:t>z</w:t>
      </w:r>
      <w:r w:rsidR="00644871" w:rsidRPr="00CA25AB">
        <w:rPr>
          <w:rFonts w:ascii="Arial" w:eastAsiaTheme="minorHAnsi" w:hAnsi="Arial" w:cs="Arial"/>
          <w:bCs/>
          <w:sz w:val="20"/>
          <w:szCs w:val="20"/>
          <w:lang w:eastAsia="en-US"/>
        </w:rPr>
        <w:t xml:space="preserve">aupnost) Uredbe 2018/1805/EU. </w:t>
      </w:r>
    </w:p>
    <w:p w14:paraId="27264020" w14:textId="77777777" w:rsidR="00AA0E5A" w:rsidRPr="00CA25AB" w:rsidRDefault="00AA0E5A" w:rsidP="00BD55A7">
      <w:pPr>
        <w:pStyle w:val="doc-ti"/>
        <w:spacing w:before="0" w:beforeAutospacing="0" w:after="0" w:afterAutospacing="0" w:line="260" w:lineRule="exact"/>
        <w:jc w:val="both"/>
        <w:rPr>
          <w:rFonts w:ascii="Arial" w:eastAsiaTheme="minorHAnsi" w:hAnsi="Arial" w:cs="Arial"/>
          <w:bCs/>
          <w:sz w:val="20"/>
          <w:szCs w:val="20"/>
          <w:lang w:eastAsia="en-US"/>
        </w:rPr>
      </w:pPr>
    </w:p>
    <w:p w14:paraId="41F98A15" w14:textId="475098F7" w:rsidR="002E058F" w:rsidRPr="00CA25AB" w:rsidRDefault="00A660C6" w:rsidP="00F6107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o</w:t>
      </w:r>
      <w:r w:rsidR="00742084" w:rsidRPr="00CA25AB">
        <w:rPr>
          <w:rFonts w:ascii="Arial" w:eastAsiaTheme="minorHAnsi" w:hAnsi="Arial" w:cs="Arial"/>
          <w:bCs/>
          <w:sz w:val="20"/>
          <w:szCs w:val="20"/>
          <w:lang w:eastAsia="en-US"/>
        </w:rPr>
        <w:t xml:space="preserve">dstavek </w:t>
      </w:r>
      <w:r w:rsidR="00F61077" w:rsidRPr="00CA25AB">
        <w:rPr>
          <w:rFonts w:ascii="Arial" w:eastAsiaTheme="minorHAnsi" w:hAnsi="Arial" w:cs="Arial"/>
          <w:bCs/>
          <w:sz w:val="20"/>
          <w:szCs w:val="20"/>
          <w:lang w:eastAsia="en-US"/>
        </w:rPr>
        <w:t>ureja obveščanje državnega tožilca o pričetku postopka, kar pre</w:t>
      </w:r>
      <w:r w:rsidR="00C139E4" w:rsidRPr="00CA25AB">
        <w:rPr>
          <w:rFonts w:ascii="Arial" w:eastAsiaTheme="minorHAnsi" w:hAnsi="Arial" w:cs="Arial"/>
          <w:bCs/>
          <w:sz w:val="20"/>
          <w:szCs w:val="20"/>
          <w:lang w:eastAsia="en-US"/>
        </w:rPr>
        <w:t>d</w:t>
      </w:r>
      <w:r w:rsidR="00F61077" w:rsidRPr="00CA25AB">
        <w:rPr>
          <w:rFonts w:ascii="Arial" w:eastAsiaTheme="minorHAnsi" w:hAnsi="Arial" w:cs="Arial"/>
          <w:bCs/>
          <w:sz w:val="20"/>
          <w:szCs w:val="20"/>
          <w:lang w:eastAsia="en-US"/>
        </w:rPr>
        <w:t xml:space="preserve">stavlja odstop </w:t>
      </w:r>
      <w:r w:rsidR="00D65A24" w:rsidRPr="00CA25AB">
        <w:rPr>
          <w:rFonts w:ascii="Arial" w:eastAsiaTheme="minorHAnsi" w:hAnsi="Arial" w:cs="Arial"/>
          <w:bCs/>
          <w:sz w:val="20"/>
          <w:szCs w:val="20"/>
          <w:lang w:eastAsia="en-US"/>
        </w:rPr>
        <w:t>od postopka začasnega zavarovanja</w:t>
      </w:r>
      <w:r w:rsidR="008E6165" w:rsidRPr="00CA25AB">
        <w:rPr>
          <w:rFonts w:ascii="Arial" w:eastAsiaTheme="minorHAnsi" w:hAnsi="Arial" w:cs="Arial"/>
          <w:bCs/>
          <w:sz w:val="20"/>
          <w:szCs w:val="20"/>
          <w:lang w:eastAsia="en-US"/>
        </w:rPr>
        <w:t xml:space="preserve"> zahtevka za odvzem premoženjske koristi</w:t>
      </w:r>
      <w:r w:rsidR="00D65A24" w:rsidRPr="00CA25AB">
        <w:rPr>
          <w:rFonts w:ascii="Arial" w:eastAsiaTheme="minorHAnsi" w:hAnsi="Arial" w:cs="Arial"/>
          <w:bCs/>
          <w:sz w:val="20"/>
          <w:szCs w:val="20"/>
          <w:lang w:eastAsia="en-US"/>
        </w:rPr>
        <w:t xml:space="preserve">, kot ga določa </w:t>
      </w:r>
      <w:r w:rsidR="00F61077" w:rsidRPr="00CA25AB">
        <w:rPr>
          <w:rFonts w:ascii="Arial" w:eastAsiaTheme="minorHAnsi" w:hAnsi="Arial" w:cs="Arial"/>
          <w:bCs/>
          <w:sz w:val="20"/>
          <w:szCs w:val="20"/>
          <w:lang w:eastAsia="en-US"/>
        </w:rPr>
        <w:t>ZK</w:t>
      </w:r>
      <w:r w:rsidR="008E6165" w:rsidRPr="00CA25AB">
        <w:rPr>
          <w:rFonts w:ascii="Arial" w:eastAsiaTheme="minorHAnsi" w:hAnsi="Arial" w:cs="Arial"/>
          <w:bCs/>
          <w:sz w:val="20"/>
          <w:szCs w:val="20"/>
          <w:lang w:eastAsia="en-US"/>
        </w:rPr>
        <w:t>P</w:t>
      </w:r>
      <w:r w:rsidR="00F61077" w:rsidRPr="00CA25AB">
        <w:rPr>
          <w:rFonts w:ascii="Arial" w:eastAsiaTheme="minorHAnsi" w:hAnsi="Arial" w:cs="Arial"/>
          <w:bCs/>
          <w:sz w:val="20"/>
          <w:szCs w:val="20"/>
          <w:lang w:eastAsia="en-US"/>
        </w:rPr>
        <w:t xml:space="preserve">. </w:t>
      </w:r>
      <w:r w:rsidR="008E6165" w:rsidRPr="00CA25AB">
        <w:rPr>
          <w:rFonts w:ascii="Arial" w:eastAsiaTheme="minorHAnsi" w:hAnsi="Arial" w:cs="Arial"/>
          <w:bCs/>
          <w:sz w:val="20"/>
          <w:szCs w:val="20"/>
          <w:lang w:eastAsia="en-US"/>
        </w:rPr>
        <w:t xml:space="preserve">V skladu </w:t>
      </w:r>
      <w:r w:rsidR="001F3E43" w:rsidRPr="00CA25AB">
        <w:rPr>
          <w:rFonts w:ascii="Arial" w:eastAsiaTheme="minorHAnsi" w:hAnsi="Arial" w:cs="Arial"/>
          <w:bCs/>
          <w:sz w:val="20"/>
          <w:szCs w:val="20"/>
          <w:lang w:eastAsia="en-US"/>
        </w:rPr>
        <w:t xml:space="preserve">z ZKP </w:t>
      </w:r>
      <w:r w:rsidR="00D65A24" w:rsidRPr="00CA25AB">
        <w:rPr>
          <w:rFonts w:ascii="Arial" w:eastAsiaTheme="minorHAnsi" w:hAnsi="Arial" w:cs="Arial"/>
          <w:bCs/>
          <w:sz w:val="20"/>
          <w:szCs w:val="20"/>
          <w:lang w:eastAsia="en-US"/>
        </w:rPr>
        <w:t xml:space="preserve">sodišče </w:t>
      </w:r>
      <w:r w:rsidR="00594EFE" w:rsidRPr="00CA25AB">
        <w:rPr>
          <w:rFonts w:ascii="Arial" w:eastAsiaTheme="minorHAnsi" w:hAnsi="Arial" w:cs="Arial"/>
          <w:bCs/>
          <w:sz w:val="20"/>
          <w:szCs w:val="20"/>
          <w:lang w:eastAsia="en-US"/>
        </w:rPr>
        <w:t xml:space="preserve">državnega tožilca </w:t>
      </w:r>
      <w:r w:rsidR="00D65A24" w:rsidRPr="00CA25AB">
        <w:rPr>
          <w:rFonts w:ascii="Arial" w:eastAsiaTheme="minorHAnsi" w:hAnsi="Arial" w:cs="Arial"/>
          <w:bCs/>
          <w:sz w:val="20"/>
          <w:szCs w:val="20"/>
          <w:lang w:eastAsia="en-US"/>
        </w:rPr>
        <w:t xml:space="preserve">o </w:t>
      </w:r>
      <w:r w:rsidR="008E6165" w:rsidRPr="00CA25AB">
        <w:rPr>
          <w:rFonts w:ascii="Arial" w:eastAsiaTheme="minorHAnsi" w:hAnsi="Arial" w:cs="Arial"/>
          <w:bCs/>
          <w:sz w:val="20"/>
          <w:szCs w:val="20"/>
          <w:lang w:eastAsia="en-US"/>
        </w:rPr>
        <w:t>priče</w:t>
      </w:r>
      <w:r w:rsidR="00594EFE" w:rsidRPr="00CA25AB">
        <w:rPr>
          <w:rFonts w:ascii="Arial" w:eastAsiaTheme="minorHAnsi" w:hAnsi="Arial" w:cs="Arial"/>
          <w:bCs/>
          <w:sz w:val="20"/>
          <w:szCs w:val="20"/>
          <w:lang w:eastAsia="en-US"/>
        </w:rPr>
        <w:t>tk</w:t>
      </w:r>
      <w:r w:rsidR="008E6165" w:rsidRPr="00CA25AB">
        <w:rPr>
          <w:rFonts w:ascii="Arial" w:eastAsiaTheme="minorHAnsi" w:hAnsi="Arial" w:cs="Arial"/>
          <w:bCs/>
          <w:sz w:val="20"/>
          <w:szCs w:val="20"/>
          <w:lang w:eastAsia="en-US"/>
        </w:rPr>
        <w:t xml:space="preserve">u postopka </w:t>
      </w:r>
      <w:r w:rsidR="00D65A24" w:rsidRPr="00CA25AB">
        <w:rPr>
          <w:rFonts w:ascii="Arial" w:eastAsiaTheme="minorHAnsi" w:hAnsi="Arial" w:cs="Arial"/>
          <w:bCs/>
          <w:sz w:val="20"/>
          <w:szCs w:val="20"/>
          <w:lang w:eastAsia="en-US"/>
        </w:rPr>
        <w:t xml:space="preserve">ne obvešča, saj je </w:t>
      </w:r>
      <w:r w:rsidR="00F61077" w:rsidRPr="00CA25AB">
        <w:rPr>
          <w:rFonts w:ascii="Arial" w:eastAsiaTheme="minorHAnsi" w:hAnsi="Arial" w:cs="Arial"/>
          <w:bCs/>
          <w:sz w:val="20"/>
          <w:szCs w:val="20"/>
          <w:lang w:eastAsia="en-US"/>
        </w:rPr>
        <w:t xml:space="preserve">prav državni tožilec </w:t>
      </w:r>
      <w:r w:rsidR="00D65A24" w:rsidRPr="00CA25AB">
        <w:rPr>
          <w:rFonts w:ascii="Arial" w:eastAsiaTheme="minorHAnsi" w:hAnsi="Arial" w:cs="Arial"/>
          <w:bCs/>
          <w:sz w:val="20"/>
          <w:szCs w:val="20"/>
          <w:lang w:eastAsia="en-US"/>
        </w:rPr>
        <w:t>predlagatelj začasnega zavarovanja</w:t>
      </w:r>
      <w:r w:rsidR="00AC07DB" w:rsidRPr="00CA25AB">
        <w:rPr>
          <w:rFonts w:ascii="Arial" w:eastAsiaTheme="minorHAnsi" w:hAnsi="Arial" w:cs="Arial"/>
          <w:bCs/>
          <w:sz w:val="20"/>
          <w:szCs w:val="20"/>
          <w:lang w:eastAsia="en-US"/>
        </w:rPr>
        <w:t xml:space="preserve">, </w:t>
      </w:r>
      <w:r w:rsidR="00D65A24" w:rsidRPr="00CA25AB">
        <w:rPr>
          <w:rFonts w:ascii="Arial" w:eastAsiaTheme="minorHAnsi" w:hAnsi="Arial" w:cs="Arial"/>
          <w:bCs/>
          <w:sz w:val="20"/>
          <w:szCs w:val="20"/>
          <w:lang w:eastAsia="en-US"/>
        </w:rPr>
        <w:t xml:space="preserve">v postopkih po ZSKZDČEU-1 </w:t>
      </w:r>
      <w:r w:rsidR="001A2E67" w:rsidRPr="00CA25AB">
        <w:rPr>
          <w:rFonts w:ascii="Arial" w:eastAsiaTheme="minorHAnsi" w:hAnsi="Arial" w:cs="Arial"/>
          <w:bCs/>
          <w:sz w:val="20"/>
          <w:szCs w:val="20"/>
          <w:lang w:eastAsia="en-US"/>
        </w:rPr>
        <w:t xml:space="preserve">pa je </w:t>
      </w:r>
      <w:r w:rsidR="00D65A24" w:rsidRPr="00CA25AB">
        <w:rPr>
          <w:rFonts w:ascii="Arial" w:eastAsiaTheme="minorHAnsi" w:hAnsi="Arial" w:cs="Arial"/>
          <w:bCs/>
          <w:sz w:val="20"/>
          <w:szCs w:val="20"/>
          <w:lang w:eastAsia="en-US"/>
        </w:rPr>
        <w:t>predlagatelj postopka organ</w:t>
      </w:r>
      <w:r w:rsidR="00AC07DB" w:rsidRPr="00CA25AB">
        <w:rPr>
          <w:rFonts w:ascii="Arial" w:eastAsiaTheme="minorHAnsi" w:hAnsi="Arial" w:cs="Arial"/>
          <w:bCs/>
          <w:sz w:val="20"/>
          <w:szCs w:val="20"/>
          <w:lang w:eastAsia="en-US"/>
        </w:rPr>
        <w:t xml:space="preserve"> druge države članice. </w:t>
      </w:r>
      <w:r w:rsidR="00D6412E" w:rsidRPr="00CA25AB">
        <w:rPr>
          <w:rFonts w:ascii="Arial" w:eastAsiaTheme="minorHAnsi" w:hAnsi="Arial" w:cs="Arial"/>
          <w:bCs/>
          <w:sz w:val="20"/>
          <w:szCs w:val="20"/>
          <w:lang w:eastAsia="en-US"/>
        </w:rPr>
        <w:t>Kljub temu</w:t>
      </w:r>
      <w:r w:rsidR="00AC07DB" w:rsidRPr="00CA25AB">
        <w:rPr>
          <w:rFonts w:ascii="Arial" w:eastAsiaTheme="minorHAnsi" w:hAnsi="Arial" w:cs="Arial"/>
          <w:bCs/>
          <w:sz w:val="20"/>
          <w:szCs w:val="20"/>
          <w:lang w:eastAsia="en-US"/>
        </w:rPr>
        <w:t xml:space="preserve"> </w:t>
      </w:r>
      <w:r w:rsidR="008E6165" w:rsidRPr="00CA25AB">
        <w:rPr>
          <w:rFonts w:ascii="Arial" w:eastAsiaTheme="minorHAnsi" w:hAnsi="Arial" w:cs="Arial"/>
          <w:bCs/>
          <w:sz w:val="20"/>
          <w:szCs w:val="20"/>
          <w:lang w:eastAsia="en-US"/>
        </w:rPr>
        <w:t xml:space="preserve">je </w:t>
      </w:r>
      <w:r w:rsidR="00C70E0B" w:rsidRPr="00CA25AB">
        <w:rPr>
          <w:rFonts w:ascii="Arial" w:eastAsiaTheme="minorHAnsi" w:hAnsi="Arial" w:cs="Arial"/>
          <w:bCs/>
          <w:sz w:val="20"/>
          <w:szCs w:val="20"/>
          <w:lang w:eastAsia="en-US"/>
        </w:rPr>
        <w:t>udeležba državnega tožilca</w:t>
      </w:r>
      <w:r w:rsidR="00C84C28" w:rsidRPr="00CA25AB">
        <w:rPr>
          <w:rFonts w:ascii="Arial" w:eastAsiaTheme="minorHAnsi" w:hAnsi="Arial" w:cs="Arial"/>
          <w:bCs/>
          <w:sz w:val="20"/>
          <w:szCs w:val="20"/>
          <w:lang w:eastAsia="en-US"/>
        </w:rPr>
        <w:t xml:space="preserve"> v postopku</w:t>
      </w:r>
      <w:r w:rsidR="00C70E0B" w:rsidRPr="00CA25AB">
        <w:rPr>
          <w:rFonts w:ascii="Arial" w:eastAsiaTheme="minorHAnsi" w:hAnsi="Arial" w:cs="Arial"/>
          <w:bCs/>
          <w:sz w:val="20"/>
          <w:szCs w:val="20"/>
          <w:lang w:eastAsia="en-US"/>
        </w:rPr>
        <w:t xml:space="preserve"> </w:t>
      </w:r>
      <w:r w:rsidR="001A2E67" w:rsidRPr="00CA25AB">
        <w:rPr>
          <w:rFonts w:ascii="Arial" w:eastAsiaTheme="minorHAnsi" w:hAnsi="Arial" w:cs="Arial"/>
          <w:bCs/>
          <w:sz w:val="20"/>
          <w:szCs w:val="20"/>
          <w:lang w:eastAsia="en-US"/>
        </w:rPr>
        <w:t>koristna</w:t>
      </w:r>
      <w:r w:rsidR="008E6165" w:rsidRPr="00CA25AB">
        <w:rPr>
          <w:rFonts w:ascii="Arial" w:eastAsiaTheme="minorHAnsi" w:hAnsi="Arial" w:cs="Arial"/>
          <w:bCs/>
          <w:sz w:val="20"/>
          <w:szCs w:val="20"/>
          <w:lang w:eastAsia="en-US"/>
        </w:rPr>
        <w:t xml:space="preserve">, </w:t>
      </w:r>
      <w:r w:rsidR="001A2E67" w:rsidRPr="00CA25AB">
        <w:rPr>
          <w:rFonts w:ascii="Arial" w:eastAsiaTheme="minorHAnsi" w:hAnsi="Arial" w:cs="Arial"/>
          <w:bCs/>
          <w:sz w:val="20"/>
          <w:szCs w:val="20"/>
          <w:lang w:eastAsia="en-US"/>
        </w:rPr>
        <w:t xml:space="preserve">saj lahko </w:t>
      </w:r>
      <w:r w:rsidR="00D6412E" w:rsidRPr="00CA25AB">
        <w:rPr>
          <w:rFonts w:ascii="Arial" w:eastAsiaTheme="minorHAnsi" w:hAnsi="Arial" w:cs="Arial"/>
          <w:bCs/>
          <w:sz w:val="20"/>
          <w:szCs w:val="20"/>
          <w:lang w:eastAsia="en-US"/>
        </w:rPr>
        <w:t>preiskovalnega sodnika obvesti o morebitni koliziji med</w:t>
      </w:r>
      <w:r w:rsidRPr="00CA25AB">
        <w:rPr>
          <w:rFonts w:ascii="Arial" w:eastAsiaTheme="minorHAnsi" w:hAnsi="Arial" w:cs="Arial"/>
          <w:bCs/>
          <w:sz w:val="20"/>
          <w:szCs w:val="20"/>
          <w:lang w:eastAsia="en-US"/>
        </w:rPr>
        <w:t xml:space="preserve"> interesom</w:t>
      </w:r>
      <w:r w:rsidR="00D6412E" w:rsidRPr="00CA25AB">
        <w:rPr>
          <w:rFonts w:ascii="Arial" w:eastAsiaTheme="minorHAnsi" w:hAnsi="Arial" w:cs="Arial"/>
          <w:bCs/>
          <w:sz w:val="20"/>
          <w:szCs w:val="20"/>
          <w:lang w:eastAsia="en-US"/>
        </w:rPr>
        <w:t xml:space="preserve"> </w:t>
      </w:r>
      <w:r w:rsidR="001A2E67" w:rsidRPr="00CA25AB">
        <w:rPr>
          <w:rFonts w:ascii="Arial" w:eastAsiaTheme="minorHAnsi" w:hAnsi="Arial" w:cs="Arial"/>
          <w:bCs/>
          <w:sz w:val="20"/>
          <w:szCs w:val="20"/>
          <w:lang w:eastAsia="en-US"/>
        </w:rPr>
        <w:t>(pred)</w:t>
      </w:r>
      <w:r w:rsidR="00D6412E" w:rsidRPr="00CA25AB">
        <w:rPr>
          <w:rFonts w:ascii="Arial" w:eastAsiaTheme="minorHAnsi" w:hAnsi="Arial" w:cs="Arial"/>
          <w:bCs/>
          <w:sz w:val="20"/>
          <w:szCs w:val="20"/>
          <w:lang w:eastAsia="en-US"/>
        </w:rPr>
        <w:t>kazensk</w:t>
      </w:r>
      <w:r w:rsidRPr="00CA25AB">
        <w:rPr>
          <w:rFonts w:ascii="Arial" w:eastAsiaTheme="minorHAnsi" w:hAnsi="Arial" w:cs="Arial"/>
          <w:bCs/>
          <w:sz w:val="20"/>
          <w:szCs w:val="20"/>
          <w:lang w:eastAsia="en-US"/>
        </w:rPr>
        <w:t>ega</w:t>
      </w:r>
      <w:r w:rsidR="00D6412E" w:rsidRPr="00CA25AB">
        <w:rPr>
          <w:rFonts w:ascii="Arial" w:eastAsiaTheme="minorHAnsi" w:hAnsi="Arial" w:cs="Arial"/>
          <w:bCs/>
          <w:sz w:val="20"/>
          <w:szCs w:val="20"/>
          <w:lang w:eastAsia="en-US"/>
        </w:rPr>
        <w:t xml:space="preserve"> postopk</w:t>
      </w:r>
      <w:r w:rsidRPr="00CA25AB">
        <w:rPr>
          <w:rFonts w:ascii="Arial" w:eastAsiaTheme="minorHAnsi" w:hAnsi="Arial" w:cs="Arial"/>
          <w:bCs/>
          <w:sz w:val="20"/>
          <w:szCs w:val="20"/>
          <w:lang w:eastAsia="en-US"/>
        </w:rPr>
        <w:t>a</w:t>
      </w:r>
      <w:r w:rsidR="00B92E0C" w:rsidRPr="00CA25AB">
        <w:rPr>
          <w:rFonts w:ascii="Arial" w:eastAsiaTheme="minorHAnsi" w:hAnsi="Arial" w:cs="Arial"/>
          <w:bCs/>
          <w:sz w:val="20"/>
          <w:szCs w:val="20"/>
          <w:lang w:eastAsia="en-US"/>
        </w:rPr>
        <w:t>, ki teče v Republiki Sloveniji</w:t>
      </w:r>
      <w:r w:rsidR="00D6412E" w:rsidRPr="00CA25AB">
        <w:rPr>
          <w:rFonts w:ascii="Arial" w:eastAsiaTheme="minorHAnsi" w:hAnsi="Arial" w:cs="Arial"/>
          <w:bCs/>
          <w:sz w:val="20"/>
          <w:szCs w:val="20"/>
          <w:lang w:eastAsia="en-US"/>
        </w:rPr>
        <w:t xml:space="preserve"> zoper osebo, na katero se sklep o začasnem zavarovanju nanaša,</w:t>
      </w:r>
      <w:r w:rsidR="001A2E67" w:rsidRPr="00CA25AB">
        <w:rPr>
          <w:rFonts w:ascii="Arial" w:eastAsiaTheme="minorHAnsi" w:hAnsi="Arial" w:cs="Arial"/>
          <w:bCs/>
          <w:sz w:val="20"/>
          <w:szCs w:val="20"/>
          <w:lang w:eastAsia="en-US"/>
        </w:rPr>
        <w:t xml:space="preserve"> </w:t>
      </w:r>
      <w:r w:rsidR="00D6412E" w:rsidRPr="00CA25AB">
        <w:rPr>
          <w:rFonts w:ascii="Arial" w:eastAsiaTheme="minorHAnsi" w:hAnsi="Arial" w:cs="Arial"/>
          <w:bCs/>
          <w:sz w:val="20"/>
          <w:szCs w:val="20"/>
          <w:lang w:eastAsia="en-US"/>
        </w:rPr>
        <w:t>in interes</w:t>
      </w:r>
      <w:r w:rsidR="008E6165" w:rsidRPr="00CA25AB">
        <w:rPr>
          <w:rFonts w:ascii="Arial" w:eastAsiaTheme="minorHAnsi" w:hAnsi="Arial" w:cs="Arial"/>
          <w:bCs/>
          <w:sz w:val="20"/>
          <w:szCs w:val="20"/>
          <w:lang w:eastAsia="en-US"/>
        </w:rPr>
        <w:t xml:space="preserve">om </w:t>
      </w:r>
      <w:r w:rsidR="001A2E67" w:rsidRPr="00CA25AB">
        <w:rPr>
          <w:rFonts w:ascii="Arial" w:eastAsiaTheme="minorHAnsi" w:hAnsi="Arial" w:cs="Arial"/>
          <w:bCs/>
          <w:sz w:val="20"/>
          <w:szCs w:val="20"/>
          <w:lang w:eastAsia="en-US"/>
        </w:rPr>
        <w:t>države članice</w:t>
      </w:r>
      <w:r w:rsidR="00D6412E" w:rsidRPr="00CA25AB">
        <w:rPr>
          <w:rFonts w:ascii="Arial" w:eastAsiaTheme="minorHAnsi" w:hAnsi="Arial" w:cs="Arial"/>
          <w:bCs/>
          <w:sz w:val="20"/>
          <w:szCs w:val="20"/>
          <w:lang w:eastAsia="en-US"/>
        </w:rPr>
        <w:t>, ki zahteva priznanje in izvršitev</w:t>
      </w:r>
      <w:r w:rsidR="00AC07DB" w:rsidRPr="00CA25AB">
        <w:rPr>
          <w:rFonts w:ascii="Arial" w:eastAsiaTheme="minorHAnsi" w:hAnsi="Arial" w:cs="Arial"/>
          <w:bCs/>
          <w:sz w:val="20"/>
          <w:szCs w:val="20"/>
          <w:lang w:eastAsia="en-US"/>
        </w:rPr>
        <w:t xml:space="preserve"> sklepa o začasnem zavarovanju</w:t>
      </w:r>
      <w:r w:rsidR="00D6412E" w:rsidRPr="00CA25AB">
        <w:rPr>
          <w:rFonts w:ascii="Arial" w:eastAsiaTheme="minorHAnsi" w:hAnsi="Arial" w:cs="Arial"/>
          <w:bCs/>
          <w:sz w:val="20"/>
          <w:szCs w:val="20"/>
          <w:lang w:eastAsia="en-US"/>
        </w:rPr>
        <w:t xml:space="preserve">. </w:t>
      </w:r>
      <w:r w:rsidR="002E058F" w:rsidRPr="00CA25AB">
        <w:rPr>
          <w:rFonts w:ascii="Arial" w:eastAsiaTheme="minorHAnsi" w:hAnsi="Arial" w:cs="Arial"/>
          <w:bCs/>
          <w:sz w:val="20"/>
          <w:szCs w:val="20"/>
          <w:lang w:eastAsia="en-US"/>
        </w:rPr>
        <w:t xml:space="preserve">V skladu z 10. členom </w:t>
      </w:r>
      <w:r w:rsidR="002C3551" w:rsidRPr="00CA25AB">
        <w:rPr>
          <w:rFonts w:ascii="Arial" w:eastAsiaTheme="minorHAnsi" w:hAnsi="Arial" w:cs="Arial"/>
          <w:bCs/>
          <w:sz w:val="20"/>
          <w:szCs w:val="20"/>
          <w:lang w:eastAsia="en-US"/>
        </w:rPr>
        <w:t>U</w:t>
      </w:r>
      <w:r w:rsidR="002E058F" w:rsidRPr="00CA25AB">
        <w:rPr>
          <w:rFonts w:ascii="Arial" w:eastAsiaTheme="minorHAnsi" w:hAnsi="Arial" w:cs="Arial"/>
          <w:bCs/>
          <w:sz w:val="20"/>
          <w:szCs w:val="20"/>
          <w:lang w:eastAsia="en-US"/>
        </w:rPr>
        <w:t>redbe</w:t>
      </w:r>
      <w:r w:rsidR="002C3551" w:rsidRPr="00CA25AB">
        <w:rPr>
          <w:rFonts w:ascii="Arial" w:eastAsiaTheme="minorHAnsi" w:hAnsi="Arial" w:cs="Arial"/>
          <w:bCs/>
          <w:sz w:val="20"/>
          <w:szCs w:val="20"/>
          <w:lang w:eastAsia="en-US"/>
        </w:rPr>
        <w:t xml:space="preserve"> 2018/1805/EU</w:t>
      </w:r>
      <w:r w:rsidR="002E058F" w:rsidRPr="00CA25AB">
        <w:rPr>
          <w:rFonts w:ascii="Arial" w:eastAsiaTheme="minorHAnsi" w:hAnsi="Arial" w:cs="Arial"/>
          <w:bCs/>
          <w:sz w:val="20"/>
          <w:szCs w:val="20"/>
          <w:lang w:eastAsia="en-US"/>
        </w:rPr>
        <w:t xml:space="preserve"> sme namreč organ izvršitelj (preiskovalni sodnik) odložiti izvršitev sklepa, če to zahtevajo interesi drugih postopkov proti isti osebi</w:t>
      </w:r>
      <w:r w:rsidR="00D6412E" w:rsidRPr="00CA25AB">
        <w:rPr>
          <w:rFonts w:ascii="Arial" w:eastAsiaTheme="minorHAnsi" w:hAnsi="Arial" w:cs="Arial"/>
          <w:bCs/>
          <w:sz w:val="20"/>
          <w:szCs w:val="20"/>
          <w:lang w:eastAsia="en-US"/>
        </w:rPr>
        <w:t>.</w:t>
      </w:r>
      <w:r w:rsidR="0092760C" w:rsidRPr="00CA25AB">
        <w:rPr>
          <w:rFonts w:ascii="Arial" w:eastAsiaTheme="minorHAnsi" w:hAnsi="Arial" w:cs="Arial"/>
          <w:bCs/>
          <w:sz w:val="20"/>
          <w:szCs w:val="20"/>
          <w:lang w:eastAsia="en-US"/>
        </w:rPr>
        <w:t xml:space="preserve"> </w:t>
      </w:r>
    </w:p>
    <w:p w14:paraId="6D1BA9BB" w14:textId="77777777" w:rsidR="005323AA" w:rsidRPr="00CA25AB" w:rsidRDefault="005323AA" w:rsidP="00F61077">
      <w:pPr>
        <w:pStyle w:val="doc-ti"/>
        <w:spacing w:before="0" w:beforeAutospacing="0" w:after="0" w:afterAutospacing="0" w:line="260" w:lineRule="exact"/>
        <w:jc w:val="both"/>
        <w:rPr>
          <w:rFonts w:ascii="Arial" w:eastAsiaTheme="minorHAnsi" w:hAnsi="Arial" w:cs="Arial"/>
          <w:bCs/>
          <w:sz w:val="20"/>
          <w:szCs w:val="20"/>
          <w:lang w:eastAsia="en-US"/>
        </w:rPr>
      </w:pPr>
    </w:p>
    <w:p w14:paraId="43EE6CB8" w14:textId="44127AE2" w:rsidR="00386E2C" w:rsidRDefault="001A2E67" w:rsidP="001A2E6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lastRenderedPageBreak/>
        <w:t xml:space="preserve">Kratki roki, ki jih ima </w:t>
      </w:r>
      <w:r w:rsidR="00C84C28" w:rsidRPr="00CA25AB">
        <w:rPr>
          <w:rFonts w:ascii="Arial" w:eastAsiaTheme="minorHAnsi" w:hAnsi="Arial" w:cs="Arial"/>
          <w:bCs/>
          <w:sz w:val="20"/>
          <w:szCs w:val="20"/>
          <w:lang w:eastAsia="en-US"/>
        </w:rPr>
        <w:t xml:space="preserve">v skladu s predlogom novele </w:t>
      </w:r>
      <w:r w:rsidRPr="00CA25AB">
        <w:rPr>
          <w:rFonts w:ascii="Arial" w:eastAsiaTheme="minorHAnsi" w:hAnsi="Arial" w:cs="Arial"/>
          <w:bCs/>
          <w:sz w:val="20"/>
          <w:szCs w:val="20"/>
          <w:lang w:eastAsia="en-US"/>
        </w:rPr>
        <w:t>na voljo državni tožilec</w:t>
      </w:r>
      <w:r w:rsidR="005B2DBF">
        <w:rPr>
          <w:rFonts w:ascii="Arial" w:eastAsiaTheme="minorHAnsi" w:hAnsi="Arial" w:cs="Arial"/>
          <w:bCs/>
          <w:sz w:val="20"/>
          <w:szCs w:val="20"/>
          <w:lang w:eastAsia="en-US"/>
        </w:rPr>
        <w:t>,</w:t>
      </w:r>
      <w:r w:rsidR="00C84C28" w:rsidRPr="00CA25AB">
        <w:rPr>
          <w:rFonts w:ascii="Arial" w:eastAsiaTheme="minorHAnsi" w:hAnsi="Arial" w:cs="Arial"/>
          <w:bCs/>
          <w:sz w:val="20"/>
          <w:szCs w:val="20"/>
          <w:lang w:eastAsia="en-US"/>
        </w:rPr>
        <w:t xml:space="preserve"> da predlaga odlog izvršitve</w:t>
      </w:r>
      <w:r w:rsidRPr="00CA25AB">
        <w:rPr>
          <w:rFonts w:ascii="Arial" w:eastAsiaTheme="minorHAnsi" w:hAnsi="Arial" w:cs="Arial"/>
          <w:bCs/>
          <w:sz w:val="20"/>
          <w:szCs w:val="20"/>
          <w:lang w:eastAsia="en-US"/>
        </w:rPr>
        <w:t xml:space="preserve">, zagotavljajo, da preiskovalni sodnik sklep o začasnem zavarovanju prizna in izvrši v rokih, kot jih določa 9. člen </w:t>
      </w:r>
      <w:r w:rsidR="00A660C6" w:rsidRPr="00CA25AB">
        <w:rPr>
          <w:rFonts w:ascii="Arial" w:eastAsiaTheme="minorHAnsi" w:hAnsi="Arial" w:cs="Arial"/>
          <w:bCs/>
          <w:sz w:val="20"/>
          <w:szCs w:val="20"/>
          <w:lang w:eastAsia="en-US"/>
        </w:rPr>
        <w:t>U</w:t>
      </w:r>
      <w:r w:rsidRPr="00CA25AB">
        <w:rPr>
          <w:rFonts w:ascii="Arial" w:eastAsiaTheme="minorHAnsi" w:hAnsi="Arial" w:cs="Arial"/>
          <w:bCs/>
          <w:sz w:val="20"/>
          <w:szCs w:val="20"/>
          <w:lang w:eastAsia="en-US"/>
        </w:rPr>
        <w:t>redbe</w:t>
      </w:r>
      <w:r w:rsidR="00A660C6" w:rsidRPr="00CA25AB">
        <w:rPr>
          <w:rFonts w:ascii="Arial" w:eastAsiaTheme="minorHAnsi" w:hAnsi="Arial" w:cs="Arial"/>
          <w:bCs/>
          <w:sz w:val="20"/>
          <w:szCs w:val="20"/>
          <w:lang w:eastAsia="en-US"/>
        </w:rPr>
        <w:t xml:space="preserve"> 2018/1805/EU</w:t>
      </w:r>
      <w:r w:rsidRPr="00CA25AB">
        <w:rPr>
          <w:rFonts w:ascii="Arial" w:eastAsiaTheme="minorHAnsi" w:hAnsi="Arial" w:cs="Arial"/>
          <w:bCs/>
          <w:sz w:val="20"/>
          <w:szCs w:val="20"/>
          <w:lang w:eastAsia="en-US"/>
        </w:rPr>
        <w:t xml:space="preserve">. </w:t>
      </w:r>
      <w:r w:rsidR="00386E2C">
        <w:rPr>
          <w:rFonts w:ascii="Arial" w:eastAsiaTheme="minorHAnsi" w:hAnsi="Arial" w:cs="Arial"/>
          <w:bCs/>
          <w:sz w:val="20"/>
          <w:szCs w:val="20"/>
          <w:lang w:eastAsia="en-US"/>
        </w:rPr>
        <w:t>Posebej hitra odločitev državnega tožilca je potrebna v nujnih primerih,</w:t>
      </w:r>
      <w:r w:rsidR="005B2DBF">
        <w:rPr>
          <w:rFonts w:ascii="Arial" w:eastAsiaTheme="minorHAnsi" w:hAnsi="Arial" w:cs="Arial"/>
          <w:bCs/>
          <w:sz w:val="20"/>
          <w:szCs w:val="20"/>
          <w:lang w:eastAsia="en-US"/>
        </w:rPr>
        <w:t xml:space="preserve"> ko se zahteva takojšnja izvršitev,</w:t>
      </w:r>
      <w:r w:rsidR="00386E2C">
        <w:rPr>
          <w:rFonts w:ascii="Arial" w:eastAsiaTheme="minorHAnsi" w:hAnsi="Arial" w:cs="Arial"/>
          <w:bCs/>
          <w:sz w:val="20"/>
          <w:szCs w:val="20"/>
          <w:lang w:eastAsia="en-US"/>
        </w:rPr>
        <w:t xml:space="preserve"> ki jih določa tretji odstavek 9. člena uredbe. Ali gre za nujen primer odloči organ izdajatelj in to označi na potrdilu, s katerim od Republike Slovenije zahteva priznanje in izvršitev sklepa (</w:t>
      </w:r>
      <w:r w:rsidR="00386E2C" w:rsidRPr="00386E2C">
        <w:rPr>
          <w:rFonts w:ascii="Arial" w:eastAsiaTheme="minorHAnsi" w:hAnsi="Arial" w:cs="Arial"/>
          <w:bCs/>
          <w:sz w:val="20"/>
          <w:szCs w:val="20"/>
          <w:lang w:eastAsia="en-US"/>
        </w:rPr>
        <w:t>Prilog</w:t>
      </w:r>
      <w:r w:rsidR="005B2DBF">
        <w:rPr>
          <w:rFonts w:ascii="Arial" w:eastAsiaTheme="minorHAnsi" w:hAnsi="Arial" w:cs="Arial"/>
          <w:bCs/>
          <w:sz w:val="20"/>
          <w:szCs w:val="20"/>
          <w:lang w:eastAsia="en-US"/>
        </w:rPr>
        <w:t>a</w:t>
      </w:r>
      <w:r w:rsidR="00386E2C" w:rsidRPr="00386E2C">
        <w:rPr>
          <w:rFonts w:ascii="Arial" w:eastAsiaTheme="minorHAnsi" w:hAnsi="Arial" w:cs="Arial"/>
          <w:bCs/>
          <w:sz w:val="20"/>
          <w:szCs w:val="20"/>
          <w:lang w:eastAsia="en-US"/>
        </w:rPr>
        <w:t xml:space="preserve"> I uredbe</w:t>
      </w:r>
      <w:r w:rsidR="00386E2C">
        <w:rPr>
          <w:rFonts w:ascii="Arial" w:eastAsiaTheme="minorHAnsi" w:hAnsi="Arial" w:cs="Arial"/>
          <w:bCs/>
          <w:sz w:val="20"/>
          <w:szCs w:val="20"/>
          <w:lang w:eastAsia="en-US"/>
        </w:rPr>
        <w:t>, rubrika B).</w:t>
      </w:r>
    </w:p>
    <w:p w14:paraId="3CCEC48C" w14:textId="77777777" w:rsidR="00F756AD" w:rsidRDefault="00F756AD" w:rsidP="001A2E67">
      <w:pPr>
        <w:pStyle w:val="doc-ti"/>
        <w:spacing w:before="0" w:beforeAutospacing="0" w:after="0" w:afterAutospacing="0" w:line="260" w:lineRule="exact"/>
        <w:jc w:val="both"/>
        <w:rPr>
          <w:rFonts w:ascii="Arial" w:eastAsiaTheme="minorHAnsi" w:hAnsi="Arial" w:cs="Arial"/>
          <w:bCs/>
          <w:sz w:val="20"/>
          <w:szCs w:val="20"/>
          <w:lang w:eastAsia="en-US"/>
        </w:rPr>
      </w:pPr>
    </w:p>
    <w:p w14:paraId="0EBA4FF3" w14:textId="097DDE88" w:rsidR="0006432B" w:rsidRPr="00CA25AB" w:rsidRDefault="008D637C" w:rsidP="001A2E6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Oseb, na katere se nanaša zavarovanje, se pred izvršitvijo sklepa ne obvešča o poteku postopka oziroma je v tej fazi potrebno zagotavljati zaupnost postopka (11. člen </w:t>
      </w:r>
      <w:r w:rsidR="00A660C6" w:rsidRPr="00CA25AB">
        <w:rPr>
          <w:rFonts w:ascii="Arial" w:eastAsiaTheme="minorHAnsi" w:hAnsi="Arial" w:cs="Arial"/>
          <w:bCs/>
          <w:sz w:val="20"/>
          <w:szCs w:val="20"/>
          <w:lang w:eastAsia="en-US"/>
        </w:rPr>
        <w:t>U</w:t>
      </w:r>
      <w:r w:rsidRPr="00CA25AB">
        <w:rPr>
          <w:rFonts w:ascii="Arial" w:eastAsiaTheme="minorHAnsi" w:hAnsi="Arial" w:cs="Arial"/>
          <w:bCs/>
          <w:sz w:val="20"/>
          <w:szCs w:val="20"/>
          <w:lang w:eastAsia="en-US"/>
        </w:rPr>
        <w:t>redbe</w:t>
      </w:r>
      <w:r w:rsidR="00A660C6" w:rsidRPr="00CA25AB">
        <w:rPr>
          <w:rFonts w:ascii="Arial" w:eastAsiaTheme="minorHAnsi" w:hAnsi="Arial" w:cs="Arial"/>
          <w:bCs/>
          <w:sz w:val="20"/>
          <w:szCs w:val="20"/>
          <w:lang w:eastAsia="en-US"/>
        </w:rPr>
        <w:t xml:space="preserve"> 2018/1805/EU</w:t>
      </w:r>
      <w:r w:rsidRPr="00CA25AB">
        <w:rPr>
          <w:rFonts w:ascii="Arial" w:eastAsiaTheme="minorHAnsi" w:hAnsi="Arial" w:cs="Arial"/>
          <w:bCs/>
          <w:sz w:val="20"/>
          <w:szCs w:val="20"/>
          <w:lang w:eastAsia="en-US"/>
        </w:rPr>
        <w:t xml:space="preserve">). </w:t>
      </w:r>
      <w:r w:rsidR="001A2E67" w:rsidRPr="00CA25AB">
        <w:rPr>
          <w:rFonts w:ascii="Arial" w:eastAsiaTheme="minorHAnsi" w:hAnsi="Arial" w:cs="Arial"/>
          <w:bCs/>
          <w:sz w:val="20"/>
          <w:szCs w:val="20"/>
          <w:lang w:eastAsia="en-US"/>
        </w:rPr>
        <w:t>Zato preiskovalni sodnik o prejemu potrdila</w:t>
      </w:r>
      <w:r w:rsidR="00A660C6" w:rsidRPr="00CA25AB">
        <w:rPr>
          <w:rFonts w:ascii="Arial" w:eastAsiaTheme="minorHAnsi" w:hAnsi="Arial" w:cs="Arial"/>
          <w:bCs/>
          <w:sz w:val="20"/>
          <w:szCs w:val="20"/>
          <w:lang w:eastAsia="en-US"/>
        </w:rPr>
        <w:t xml:space="preserve"> v skladu s </w:t>
      </w:r>
      <w:r w:rsidR="0021465F" w:rsidRPr="00CA25AB">
        <w:rPr>
          <w:rFonts w:ascii="Arial" w:eastAsiaTheme="minorHAnsi" w:hAnsi="Arial" w:cs="Arial"/>
          <w:bCs/>
          <w:sz w:val="20"/>
          <w:szCs w:val="20"/>
          <w:lang w:eastAsia="en-US"/>
        </w:rPr>
        <w:t>predlogom novele</w:t>
      </w:r>
      <w:r w:rsidR="001A2E67" w:rsidRPr="00CA25AB">
        <w:rPr>
          <w:rFonts w:ascii="Arial" w:eastAsiaTheme="minorHAnsi" w:hAnsi="Arial" w:cs="Arial"/>
          <w:bCs/>
          <w:sz w:val="20"/>
          <w:szCs w:val="20"/>
          <w:lang w:eastAsia="en-US"/>
        </w:rPr>
        <w:t xml:space="preserve"> obvesti zgolj državnega tožilca. </w:t>
      </w:r>
    </w:p>
    <w:p w14:paraId="4F737707" w14:textId="77777777" w:rsidR="00AA0E5A" w:rsidRPr="00CA25AB" w:rsidRDefault="00AA0E5A"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74091EBA" w14:textId="3CA46608" w:rsidR="0006432B" w:rsidRPr="00CA25AB" w:rsidRDefault="0006432B" w:rsidP="0006432B">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Drugi odstavek</w:t>
      </w:r>
    </w:p>
    <w:p w14:paraId="66DE5BD1" w14:textId="77777777" w:rsidR="00644871" w:rsidRPr="00CA25AB" w:rsidRDefault="00644871" w:rsidP="0006432B">
      <w:pPr>
        <w:pStyle w:val="doc-ti"/>
        <w:spacing w:before="0" w:beforeAutospacing="0" w:after="0" w:afterAutospacing="0" w:line="260" w:lineRule="exact"/>
        <w:jc w:val="both"/>
        <w:rPr>
          <w:rFonts w:ascii="Arial" w:eastAsiaTheme="minorHAnsi" w:hAnsi="Arial" w:cs="Arial"/>
          <w:bCs/>
          <w:sz w:val="20"/>
          <w:szCs w:val="20"/>
          <w:lang w:eastAsia="en-US"/>
        </w:rPr>
      </w:pPr>
    </w:p>
    <w:p w14:paraId="05021FF0" w14:textId="7DF5DBA9" w:rsidR="0018705C" w:rsidRPr="00CA25AB" w:rsidRDefault="00742084" w:rsidP="0018705C">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Drugi odstavek 224.č člena ZSKZDČEU-1</w:t>
      </w:r>
      <w:r w:rsidR="00B92E0C" w:rsidRPr="00CA25AB">
        <w:rPr>
          <w:rFonts w:ascii="Arial" w:eastAsiaTheme="minorHAnsi" w:hAnsi="Arial" w:cs="Arial"/>
          <w:bCs/>
          <w:sz w:val="20"/>
          <w:szCs w:val="20"/>
          <w:lang w:eastAsia="en-US"/>
        </w:rPr>
        <w:t xml:space="preserve">, kot ga določa </w:t>
      </w:r>
      <w:r w:rsidR="00774F51" w:rsidRPr="00CA25AB">
        <w:rPr>
          <w:rFonts w:ascii="Arial" w:eastAsiaTheme="minorHAnsi" w:hAnsi="Arial" w:cs="Arial"/>
          <w:bCs/>
          <w:sz w:val="20"/>
          <w:szCs w:val="20"/>
          <w:lang w:eastAsia="en-US"/>
        </w:rPr>
        <w:t>predlog novele</w:t>
      </w:r>
      <w:r w:rsidR="00B92E0C" w:rsidRPr="00CA25AB">
        <w:rPr>
          <w:rFonts w:ascii="Arial" w:eastAsiaTheme="minorHAnsi" w:hAnsi="Arial" w:cs="Arial"/>
          <w:bCs/>
          <w:sz w:val="20"/>
          <w:szCs w:val="20"/>
          <w:lang w:eastAsia="en-US"/>
        </w:rPr>
        <w:t xml:space="preserve">, </w:t>
      </w:r>
      <w:r w:rsidR="0018705C" w:rsidRPr="00CA25AB">
        <w:rPr>
          <w:rFonts w:ascii="Arial" w:eastAsiaTheme="minorHAnsi" w:hAnsi="Arial" w:cs="Arial"/>
          <w:bCs/>
          <w:sz w:val="20"/>
          <w:szCs w:val="20"/>
          <w:lang w:eastAsia="en-US"/>
        </w:rPr>
        <w:t>predstavlja konkretizacijo določb prvega odstavka 7. člena (</w:t>
      </w:r>
      <w:r w:rsidRPr="00CA25AB">
        <w:rPr>
          <w:rFonts w:ascii="Arial" w:eastAsiaTheme="minorHAnsi" w:hAnsi="Arial" w:cs="Arial"/>
          <w:bCs/>
          <w:sz w:val="20"/>
          <w:szCs w:val="20"/>
          <w:lang w:eastAsia="en-US"/>
        </w:rPr>
        <w:t>p</w:t>
      </w:r>
      <w:r w:rsidR="0018705C" w:rsidRPr="00CA25AB">
        <w:rPr>
          <w:rFonts w:ascii="Arial" w:eastAsiaTheme="minorHAnsi" w:hAnsi="Arial" w:cs="Arial"/>
          <w:bCs/>
          <w:sz w:val="20"/>
          <w:szCs w:val="20"/>
          <w:lang w:eastAsia="en-US"/>
        </w:rPr>
        <w:t>riznavanje in izvrševanje sklepov o začasnem zavarovanju), prvega odstavka 12. člena (</w:t>
      </w:r>
      <w:r w:rsidRPr="00CA25AB">
        <w:rPr>
          <w:rFonts w:ascii="Arial" w:eastAsiaTheme="minorHAnsi" w:hAnsi="Arial" w:cs="Arial"/>
          <w:bCs/>
          <w:sz w:val="20"/>
          <w:szCs w:val="20"/>
          <w:lang w:eastAsia="en-US"/>
        </w:rPr>
        <w:t>t</w:t>
      </w:r>
      <w:r w:rsidR="0018705C" w:rsidRPr="00CA25AB">
        <w:rPr>
          <w:rFonts w:ascii="Arial" w:eastAsiaTheme="minorHAnsi" w:hAnsi="Arial" w:cs="Arial"/>
          <w:bCs/>
          <w:sz w:val="20"/>
          <w:szCs w:val="20"/>
          <w:lang w:eastAsia="en-US"/>
        </w:rPr>
        <w:t>rajanje sklepov o začasnem zavarovanju), drugega odstavka 32. člena (</w:t>
      </w:r>
      <w:r w:rsidRPr="00CA25AB">
        <w:rPr>
          <w:rFonts w:ascii="Arial" w:eastAsiaTheme="minorHAnsi" w:hAnsi="Arial" w:cs="Arial"/>
          <w:bCs/>
          <w:sz w:val="20"/>
          <w:szCs w:val="20"/>
          <w:lang w:eastAsia="en-US"/>
        </w:rPr>
        <w:t>o</w:t>
      </w:r>
      <w:r w:rsidR="0018705C" w:rsidRPr="00CA25AB">
        <w:rPr>
          <w:rFonts w:ascii="Arial" w:eastAsiaTheme="minorHAnsi" w:hAnsi="Arial" w:cs="Arial"/>
          <w:bCs/>
          <w:sz w:val="20"/>
          <w:szCs w:val="20"/>
          <w:lang w:eastAsia="en-US"/>
        </w:rPr>
        <w:t>bveznost obveščanja oseb, na katere sklep vpliva) in 33. člena (</w:t>
      </w:r>
      <w:r w:rsidRPr="00CA25AB">
        <w:rPr>
          <w:rFonts w:ascii="Arial" w:eastAsiaTheme="minorHAnsi" w:hAnsi="Arial" w:cs="Arial"/>
          <w:bCs/>
          <w:sz w:val="20"/>
          <w:szCs w:val="20"/>
          <w:lang w:eastAsia="en-US"/>
        </w:rPr>
        <w:t>p</w:t>
      </w:r>
      <w:r w:rsidR="0018705C" w:rsidRPr="00CA25AB">
        <w:rPr>
          <w:rFonts w:ascii="Arial" w:eastAsiaTheme="minorHAnsi" w:hAnsi="Arial" w:cs="Arial"/>
          <w:bCs/>
          <w:sz w:val="20"/>
          <w:szCs w:val="20"/>
          <w:lang w:eastAsia="en-US"/>
        </w:rPr>
        <w:t xml:space="preserve">ravna sredstva v državi izvršiteljici zoper priznanje in izvršitev sklepa o začasnem zavarovanju ali sklepa o odvzemu) Uredbe 2018/1805/EU. </w:t>
      </w:r>
    </w:p>
    <w:p w14:paraId="4A6CC286" w14:textId="77777777" w:rsidR="0018705C" w:rsidRPr="00CA25AB" w:rsidRDefault="0018705C" w:rsidP="0006432B">
      <w:pPr>
        <w:pStyle w:val="doc-ti"/>
        <w:spacing w:before="0" w:beforeAutospacing="0" w:after="0" w:afterAutospacing="0" w:line="260" w:lineRule="exact"/>
        <w:jc w:val="both"/>
        <w:rPr>
          <w:rFonts w:ascii="Arial" w:eastAsiaTheme="minorHAnsi" w:hAnsi="Arial" w:cs="Arial"/>
          <w:bCs/>
          <w:sz w:val="20"/>
          <w:szCs w:val="20"/>
          <w:lang w:eastAsia="en-US"/>
        </w:rPr>
      </w:pPr>
    </w:p>
    <w:p w14:paraId="3987F384" w14:textId="57A5C132" w:rsidR="007A4ADE" w:rsidRPr="00CA25AB" w:rsidRDefault="00A660C6" w:rsidP="0006432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o</w:t>
      </w:r>
      <w:r w:rsidR="00742084" w:rsidRPr="00CA25AB">
        <w:rPr>
          <w:rFonts w:ascii="Arial" w:eastAsiaTheme="minorHAnsi" w:hAnsi="Arial" w:cs="Arial"/>
          <w:bCs/>
          <w:sz w:val="20"/>
          <w:szCs w:val="20"/>
          <w:lang w:eastAsia="en-US"/>
        </w:rPr>
        <w:t>dstavek</w:t>
      </w:r>
      <w:r w:rsidR="0006432B" w:rsidRPr="00CA25AB">
        <w:rPr>
          <w:rFonts w:ascii="Arial" w:eastAsiaTheme="minorHAnsi" w:hAnsi="Arial" w:cs="Arial"/>
          <w:bCs/>
          <w:sz w:val="20"/>
          <w:szCs w:val="20"/>
          <w:lang w:eastAsia="en-US"/>
        </w:rPr>
        <w:t xml:space="preserve"> določa vsebino sklepa</w:t>
      </w:r>
      <w:r w:rsidR="00B92E0C" w:rsidRPr="00CA25AB">
        <w:rPr>
          <w:rFonts w:ascii="Arial" w:eastAsiaTheme="minorHAnsi" w:hAnsi="Arial" w:cs="Arial"/>
          <w:bCs/>
          <w:sz w:val="20"/>
          <w:szCs w:val="20"/>
          <w:lang w:eastAsia="en-US"/>
        </w:rPr>
        <w:t xml:space="preserve"> preiskovalnega sodnika</w:t>
      </w:r>
      <w:r w:rsidR="0006432B" w:rsidRPr="00CA25AB">
        <w:rPr>
          <w:rFonts w:ascii="Arial" w:eastAsiaTheme="minorHAnsi" w:hAnsi="Arial" w:cs="Arial"/>
          <w:bCs/>
          <w:sz w:val="20"/>
          <w:szCs w:val="20"/>
          <w:lang w:eastAsia="en-US"/>
        </w:rPr>
        <w:t xml:space="preserve">, s katerim prizna sklep organa izdajatelja druge države članice. </w:t>
      </w:r>
      <w:r w:rsidR="00CF2F82" w:rsidRPr="00CA25AB">
        <w:rPr>
          <w:rFonts w:ascii="Arial" w:eastAsiaTheme="minorHAnsi" w:hAnsi="Arial" w:cs="Arial"/>
          <w:bCs/>
          <w:sz w:val="20"/>
          <w:szCs w:val="20"/>
          <w:lang w:eastAsia="en-US"/>
        </w:rPr>
        <w:t>Pri tem</w:t>
      </w:r>
      <w:r w:rsidR="00C84C28" w:rsidRPr="00CA25AB">
        <w:rPr>
          <w:rFonts w:ascii="Arial" w:eastAsiaTheme="minorHAnsi" w:hAnsi="Arial" w:cs="Arial"/>
          <w:bCs/>
          <w:sz w:val="20"/>
          <w:szCs w:val="20"/>
          <w:lang w:eastAsia="en-US"/>
        </w:rPr>
        <w:t xml:space="preserve"> predlog novele izhaja iz načela</w:t>
      </w:r>
      <w:r w:rsidR="00CF2F82" w:rsidRPr="00CA25AB">
        <w:rPr>
          <w:rFonts w:ascii="Arial" w:eastAsiaTheme="minorHAnsi" w:hAnsi="Arial" w:cs="Arial"/>
          <w:bCs/>
          <w:sz w:val="20"/>
          <w:szCs w:val="20"/>
          <w:lang w:eastAsia="en-US"/>
        </w:rPr>
        <w:t xml:space="preserve">, da mora sklep o priznanju sklepa o začasnem zavarovanju </w:t>
      </w:r>
      <w:r w:rsidR="0006432B" w:rsidRPr="00CA25AB">
        <w:rPr>
          <w:rFonts w:ascii="Arial" w:eastAsiaTheme="minorHAnsi" w:hAnsi="Arial" w:cs="Arial"/>
          <w:bCs/>
          <w:sz w:val="20"/>
          <w:szCs w:val="20"/>
          <w:lang w:eastAsia="en-US"/>
        </w:rPr>
        <w:t>vsebovati vse podatke, ki so potrebni, da ga organ, ki se mu sklep pošlje v izvrševanje (policija, izvršitelj, davčni organ), lahko izvrši.</w:t>
      </w:r>
      <w:r w:rsidR="000C23DB" w:rsidRPr="00CA25AB">
        <w:rPr>
          <w:rFonts w:ascii="Arial" w:eastAsiaTheme="minorHAnsi" w:hAnsi="Arial" w:cs="Arial"/>
          <w:bCs/>
          <w:sz w:val="20"/>
          <w:szCs w:val="20"/>
          <w:lang w:eastAsia="en-US"/>
        </w:rPr>
        <w:t xml:space="preserve"> Organ, ki opravlja izvršilna dejanja, namreč neposredno izvršuje sklep preiskovalnega sodnika in ne sklepa organa izdajatelja. </w:t>
      </w:r>
      <w:r w:rsidR="007A4ADE" w:rsidRPr="00CA25AB">
        <w:rPr>
          <w:rFonts w:ascii="Arial" w:eastAsiaTheme="minorHAnsi" w:hAnsi="Arial" w:cs="Arial"/>
          <w:bCs/>
          <w:sz w:val="20"/>
          <w:szCs w:val="20"/>
          <w:lang w:eastAsia="en-US"/>
        </w:rPr>
        <w:t>Vsebina sklepa o priznanju</w:t>
      </w:r>
      <w:r w:rsidR="000C23DB" w:rsidRPr="00CA25AB">
        <w:rPr>
          <w:rFonts w:ascii="Arial" w:eastAsiaTheme="minorHAnsi" w:hAnsi="Arial" w:cs="Arial"/>
          <w:bCs/>
          <w:sz w:val="20"/>
          <w:szCs w:val="20"/>
          <w:lang w:eastAsia="en-US"/>
        </w:rPr>
        <w:t xml:space="preserve">, ki ga izda preiskovalni sodnik, se tako ujema z vsebino </w:t>
      </w:r>
      <w:r w:rsidR="007A4ADE" w:rsidRPr="00CA25AB">
        <w:rPr>
          <w:rFonts w:ascii="Arial" w:eastAsiaTheme="minorHAnsi" w:hAnsi="Arial" w:cs="Arial"/>
          <w:bCs/>
          <w:sz w:val="20"/>
          <w:szCs w:val="20"/>
          <w:lang w:eastAsia="en-US"/>
        </w:rPr>
        <w:t xml:space="preserve">sklepa o začasnem zavarovanju iz prvega odstavka 502.b člena ZKP, </w:t>
      </w:r>
      <w:r w:rsidR="000C23DB" w:rsidRPr="00CA25AB">
        <w:rPr>
          <w:rFonts w:ascii="Arial" w:eastAsiaTheme="minorHAnsi" w:hAnsi="Arial" w:cs="Arial"/>
          <w:bCs/>
          <w:sz w:val="20"/>
          <w:szCs w:val="20"/>
          <w:lang w:eastAsia="en-US"/>
        </w:rPr>
        <w:t xml:space="preserve">razen kadar odstopanje narekujejo </w:t>
      </w:r>
      <w:r w:rsidR="007A4ADE" w:rsidRPr="00CA25AB">
        <w:rPr>
          <w:rFonts w:ascii="Arial" w:eastAsiaTheme="minorHAnsi" w:hAnsi="Arial" w:cs="Arial"/>
          <w:bCs/>
          <w:sz w:val="20"/>
          <w:szCs w:val="20"/>
          <w:lang w:eastAsia="en-US"/>
        </w:rPr>
        <w:t>pravil</w:t>
      </w:r>
      <w:r w:rsidR="000C23DB" w:rsidRPr="00CA25AB">
        <w:rPr>
          <w:rFonts w:ascii="Arial" w:eastAsiaTheme="minorHAnsi" w:hAnsi="Arial" w:cs="Arial"/>
          <w:bCs/>
          <w:sz w:val="20"/>
          <w:szCs w:val="20"/>
          <w:lang w:eastAsia="en-US"/>
        </w:rPr>
        <w:t>a</w:t>
      </w:r>
      <w:r w:rsidR="007A4ADE" w:rsidRPr="00CA25AB">
        <w:rPr>
          <w:rFonts w:ascii="Arial" w:eastAsiaTheme="minorHAnsi" w:hAnsi="Arial" w:cs="Arial"/>
          <w:bCs/>
          <w:sz w:val="20"/>
          <w:szCs w:val="20"/>
          <w:lang w:eastAsia="en-US"/>
        </w:rPr>
        <w:t xml:space="preserve"> Uredbe 2018/1805/EU. </w:t>
      </w:r>
    </w:p>
    <w:p w14:paraId="50001A9A" w14:textId="0C8534F6" w:rsidR="003611BA" w:rsidRPr="00CA25AB" w:rsidRDefault="007A4ADE" w:rsidP="009E1823">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br/>
      </w:r>
      <w:r w:rsidR="006665DB" w:rsidRPr="00CA25AB">
        <w:rPr>
          <w:rFonts w:ascii="Arial" w:eastAsiaTheme="minorHAnsi" w:hAnsi="Arial" w:cs="Arial"/>
          <w:bCs/>
          <w:sz w:val="20"/>
          <w:szCs w:val="20"/>
          <w:lang w:eastAsia="en-US"/>
        </w:rPr>
        <w:t>Preiskovalni sodnik je pri določanju vsebine sklep</w:t>
      </w:r>
      <w:r w:rsidR="004609C5" w:rsidRPr="00CA25AB">
        <w:rPr>
          <w:rFonts w:ascii="Arial" w:eastAsiaTheme="minorHAnsi" w:hAnsi="Arial" w:cs="Arial"/>
          <w:bCs/>
          <w:sz w:val="20"/>
          <w:szCs w:val="20"/>
          <w:lang w:eastAsia="en-US"/>
        </w:rPr>
        <w:t>a</w:t>
      </w:r>
      <w:r w:rsidR="006665DB" w:rsidRPr="00CA25AB">
        <w:rPr>
          <w:rFonts w:ascii="Arial" w:eastAsiaTheme="minorHAnsi" w:hAnsi="Arial" w:cs="Arial"/>
          <w:bCs/>
          <w:sz w:val="20"/>
          <w:szCs w:val="20"/>
          <w:lang w:eastAsia="en-US"/>
        </w:rPr>
        <w:t xml:space="preserve"> vezan na zahteve in navedbe, ki jih </w:t>
      </w:r>
      <w:r w:rsidR="000C23DB" w:rsidRPr="00CA25AB">
        <w:rPr>
          <w:rFonts w:ascii="Arial" w:eastAsiaTheme="minorHAnsi" w:hAnsi="Arial" w:cs="Arial"/>
          <w:bCs/>
          <w:sz w:val="20"/>
          <w:szCs w:val="20"/>
          <w:lang w:eastAsia="en-US"/>
        </w:rPr>
        <w:t>na potrdilu, s katerim zahteva priznanje sklepa,</w:t>
      </w:r>
      <w:r w:rsidR="006665DB" w:rsidRPr="00CA25AB">
        <w:rPr>
          <w:rFonts w:ascii="Arial" w:eastAsiaTheme="minorHAnsi" w:hAnsi="Arial" w:cs="Arial"/>
          <w:bCs/>
          <w:sz w:val="20"/>
          <w:szCs w:val="20"/>
          <w:lang w:eastAsia="en-US"/>
        </w:rPr>
        <w:t xml:space="preserve"> navede organ izdajatelj. Po drugi strani</w:t>
      </w:r>
      <w:r w:rsidR="000C23DB" w:rsidRPr="00CA25AB">
        <w:rPr>
          <w:rFonts w:ascii="Arial" w:eastAsiaTheme="minorHAnsi" w:hAnsi="Arial" w:cs="Arial"/>
          <w:bCs/>
          <w:sz w:val="20"/>
          <w:szCs w:val="20"/>
          <w:lang w:eastAsia="en-US"/>
        </w:rPr>
        <w:t xml:space="preserve"> pa v skladu z Uredbo 2018/1805/EU organu izdajatelju </w:t>
      </w:r>
      <w:r w:rsidR="00C06882" w:rsidRPr="00CA25AB">
        <w:rPr>
          <w:rFonts w:ascii="Arial" w:eastAsiaTheme="minorHAnsi" w:hAnsi="Arial" w:cs="Arial"/>
          <w:bCs/>
          <w:sz w:val="20"/>
          <w:szCs w:val="20"/>
          <w:lang w:eastAsia="en-US"/>
        </w:rPr>
        <w:t>ni treba</w:t>
      </w:r>
      <w:r w:rsidR="006665DB" w:rsidRPr="00CA25AB">
        <w:rPr>
          <w:rFonts w:ascii="Arial" w:eastAsiaTheme="minorHAnsi" w:hAnsi="Arial" w:cs="Arial"/>
          <w:bCs/>
          <w:sz w:val="20"/>
          <w:szCs w:val="20"/>
          <w:lang w:eastAsia="en-US"/>
        </w:rPr>
        <w:t xml:space="preserve"> navesti vseh elementov začasnega zavarovanja</w:t>
      </w:r>
      <w:r w:rsidR="000C23DB" w:rsidRPr="00CA25AB">
        <w:rPr>
          <w:rFonts w:ascii="Arial" w:eastAsiaTheme="minorHAnsi" w:hAnsi="Arial" w:cs="Arial"/>
          <w:bCs/>
          <w:sz w:val="20"/>
          <w:szCs w:val="20"/>
          <w:lang w:eastAsia="en-US"/>
        </w:rPr>
        <w:t>.</w:t>
      </w:r>
      <w:r w:rsidR="00A83F8B" w:rsidRPr="00CA25AB">
        <w:rPr>
          <w:rFonts w:ascii="Arial" w:eastAsiaTheme="minorHAnsi" w:hAnsi="Arial" w:cs="Arial"/>
          <w:bCs/>
          <w:sz w:val="20"/>
          <w:szCs w:val="20"/>
          <w:lang w:eastAsia="en-US"/>
        </w:rPr>
        <w:t xml:space="preserve"> Iz Obrazca I, ki j priloga Uredbe 2018/1805/EU, na primer izhaja, da organ izdajatelj ne navede sredstva zavarovanja (npr. zaseg, začasni odvzem, prepove finančni instituciji).</w:t>
      </w:r>
      <w:r w:rsidR="00A83F8B" w:rsidRPr="00CA25AB">
        <w:rPr>
          <w:rStyle w:val="Sprotnaopomba-sklic"/>
          <w:rFonts w:ascii="Arial" w:eastAsiaTheme="minorHAnsi" w:hAnsi="Arial" w:cs="Arial"/>
          <w:bCs/>
          <w:sz w:val="20"/>
          <w:szCs w:val="20"/>
          <w:lang w:eastAsia="en-US"/>
        </w:rPr>
        <w:t xml:space="preserve"> </w:t>
      </w:r>
      <w:r w:rsidR="00A83F8B" w:rsidRPr="00CA25AB">
        <w:rPr>
          <w:rStyle w:val="Sprotnaopomba-sklic"/>
          <w:rFonts w:ascii="Arial" w:eastAsiaTheme="minorHAnsi" w:hAnsi="Arial" w:cs="Arial"/>
          <w:bCs/>
          <w:sz w:val="20"/>
          <w:szCs w:val="20"/>
          <w:lang w:eastAsia="en-US"/>
        </w:rPr>
        <w:footnoteReference w:id="10"/>
      </w:r>
      <w:r w:rsidR="00A83F8B" w:rsidRPr="00CA25AB">
        <w:rPr>
          <w:rFonts w:ascii="Arial" w:eastAsiaTheme="minorHAnsi" w:hAnsi="Arial" w:cs="Arial"/>
          <w:bCs/>
          <w:sz w:val="20"/>
          <w:szCs w:val="20"/>
          <w:lang w:eastAsia="en-US"/>
        </w:rPr>
        <w:t xml:space="preserve"> Prav tako mu ni </w:t>
      </w:r>
      <w:r w:rsidR="004609C5" w:rsidRPr="00CA25AB">
        <w:rPr>
          <w:rFonts w:ascii="Arial" w:eastAsiaTheme="minorHAnsi" w:hAnsi="Arial" w:cs="Arial"/>
          <w:bCs/>
          <w:sz w:val="20"/>
          <w:szCs w:val="20"/>
          <w:lang w:eastAsia="en-US"/>
        </w:rPr>
        <w:t>treba</w:t>
      </w:r>
      <w:r w:rsidR="00A83F8B" w:rsidRPr="00CA25AB">
        <w:rPr>
          <w:rFonts w:ascii="Arial" w:eastAsiaTheme="minorHAnsi" w:hAnsi="Arial" w:cs="Arial"/>
          <w:bCs/>
          <w:sz w:val="20"/>
          <w:szCs w:val="20"/>
          <w:lang w:eastAsia="en-US"/>
        </w:rPr>
        <w:t xml:space="preserve"> opredeliti nadomestnega premoženja enake vrednosti, na katerem naj se izvede zavarovanje (peti odstavek 13. člena Uredbe). </w:t>
      </w:r>
      <w:r w:rsidR="000C23DB" w:rsidRPr="00CA25AB">
        <w:rPr>
          <w:rFonts w:ascii="Arial" w:eastAsiaTheme="minorHAnsi" w:hAnsi="Arial" w:cs="Arial"/>
          <w:bCs/>
          <w:sz w:val="20"/>
          <w:szCs w:val="20"/>
          <w:lang w:eastAsia="en-US"/>
        </w:rPr>
        <w:t xml:space="preserve">V teh </w:t>
      </w:r>
      <w:r w:rsidR="00A83F8B" w:rsidRPr="00CA25AB">
        <w:rPr>
          <w:rFonts w:ascii="Arial" w:eastAsiaTheme="minorHAnsi" w:hAnsi="Arial" w:cs="Arial"/>
          <w:bCs/>
          <w:sz w:val="20"/>
          <w:szCs w:val="20"/>
          <w:lang w:eastAsia="en-US"/>
        </w:rPr>
        <w:t xml:space="preserve">primerih </w:t>
      </w:r>
      <w:r w:rsidR="009E1823" w:rsidRPr="00CA25AB">
        <w:rPr>
          <w:rFonts w:ascii="Arial" w:eastAsiaTheme="minorHAnsi" w:hAnsi="Arial" w:cs="Arial"/>
          <w:bCs/>
          <w:sz w:val="20"/>
          <w:szCs w:val="20"/>
          <w:lang w:eastAsia="en-US"/>
        </w:rPr>
        <w:t xml:space="preserve">elemente zavarovanja določi preiskovalni sodnik sam. </w:t>
      </w:r>
    </w:p>
    <w:p w14:paraId="10E485E0" w14:textId="77777777" w:rsidR="003611BA" w:rsidRPr="00CA25AB" w:rsidRDefault="003611BA" w:rsidP="0006432B">
      <w:pPr>
        <w:pStyle w:val="doc-ti"/>
        <w:spacing w:before="0" w:beforeAutospacing="0" w:after="0" w:afterAutospacing="0" w:line="260" w:lineRule="exact"/>
        <w:jc w:val="both"/>
        <w:rPr>
          <w:rFonts w:ascii="Arial" w:eastAsiaTheme="minorHAnsi" w:hAnsi="Arial" w:cs="Arial"/>
          <w:bCs/>
          <w:sz w:val="20"/>
          <w:szCs w:val="20"/>
          <w:lang w:eastAsia="en-US"/>
        </w:rPr>
      </w:pPr>
    </w:p>
    <w:p w14:paraId="4EB94929" w14:textId="36213908" w:rsidR="00CF2F82" w:rsidRPr="00CA25AB" w:rsidRDefault="003611BA" w:rsidP="0006432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Sklep </w:t>
      </w:r>
      <w:r w:rsidR="009E1823" w:rsidRPr="00CA25AB">
        <w:rPr>
          <w:rFonts w:ascii="Arial" w:eastAsiaTheme="minorHAnsi" w:hAnsi="Arial" w:cs="Arial"/>
          <w:bCs/>
          <w:sz w:val="20"/>
          <w:szCs w:val="20"/>
          <w:lang w:eastAsia="en-US"/>
        </w:rPr>
        <w:t xml:space="preserve">o priznanju </w:t>
      </w:r>
      <w:r w:rsidRPr="00CA25AB">
        <w:rPr>
          <w:rFonts w:ascii="Arial" w:eastAsiaTheme="minorHAnsi" w:hAnsi="Arial" w:cs="Arial"/>
          <w:bCs/>
          <w:sz w:val="20"/>
          <w:szCs w:val="20"/>
          <w:lang w:eastAsia="en-US"/>
        </w:rPr>
        <w:t xml:space="preserve">mora </w:t>
      </w:r>
      <w:r w:rsidR="007A4ADE" w:rsidRPr="00CA25AB">
        <w:rPr>
          <w:rFonts w:ascii="Arial" w:eastAsiaTheme="minorHAnsi" w:hAnsi="Arial" w:cs="Arial"/>
          <w:bCs/>
          <w:sz w:val="20"/>
          <w:szCs w:val="20"/>
          <w:lang w:eastAsia="en-US"/>
        </w:rPr>
        <w:t xml:space="preserve">v prvi vrsti </w:t>
      </w:r>
      <w:r w:rsidRPr="00CA25AB">
        <w:rPr>
          <w:rFonts w:ascii="Arial" w:eastAsiaTheme="minorHAnsi" w:hAnsi="Arial" w:cs="Arial"/>
          <w:bCs/>
          <w:sz w:val="20"/>
          <w:szCs w:val="20"/>
          <w:lang w:eastAsia="en-US"/>
        </w:rPr>
        <w:t xml:space="preserve">opredeliti </w:t>
      </w:r>
      <w:r w:rsidR="009A4B54" w:rsidRPr="00CA25AB">
        <w:rPr>
          <w:rFonts w:ascii="Arial" w:eastAsiaTheme="minorHAnsi" w:hAnsi="Arial" w:cs="Arial"/>
          <w:bCs/>
          <w:sz w:val="20"/>
          <w:szCs w:val="20"/>
          <w:lang w:eastAsia="en-US"/>
        </w:rPr>
        <w:t>sklep o začasnem zavarovanju, ki se priznava</w:t>
      </w:r>
      <w:r w:rsidR="00B71616" w:rsidRPr="00CA25AB">
        <w:rPr>
          <w:rFonts w:ascii="Arial" w:eastAsiaTheme="minorHAnsi" w:hAnsi="Arial" w:cs="Arial"/>
          <w:bCs/>
          <w:sz w:val="20"/>
          <w:szCs w:val="20"/>
          <w:lang w:eastAsia="en-US"/>
        </w:rPr>
        <w:t>,</w:t>
      </w:r>
      <w:r w:rsidR="009A4B54" w:rsidRPr="00CA25AB">
        <w:rPr>
          <w:rFonts w:ascii="Arial" w:eastAsiaTheme="minorHAnsi" w:hAnsi="Arial" w:cs="Arial"/>
          <w:bCs/>
          <w:sz w:val="20"/>
          <w:szCs w:val="20"/>
          <w:lang w:eastAsia="en-US"/>
        </w:rPr>
        <w:t xml:space="preserve"> in organ izdajatelj. </w:t>
      </w:r>
      <w:r w:rsidR="00D8721D" w:rsidRPr="00CA25AB">
        <w:rPr>
          <w:rFonts w:ascii="Arial" w:eastAsiaTheme="minorHAnsi" w:hAnsi="Arial" w:cs="Arial"/>
          <w:bCs/>
          <w:sz w:val="20"/>
          <w:szCs w:val="20"/>
          <w:lang w:eastAsia="en-US"/>
        </w:rPr>
        <w:t xml:space="preserve">Nadalje mora </w:t>
      </w:r>
      <w:r w:rsidR="006821E6" w:rsidRPr="00CA25AB">
        <w:rPr>
          <w:rFonts w:ascii="Arial" w:eastAsiaTheme="minorHAnsi" w:hAnsi="Arial" w:cs="Arial"/>
          <w:bCs/>
          <w:sz w:val="20"/>
          <w:szCs w:val="20"/>
          <w:lang w:eastAsia="en-US"/>
        </w:rPr>
        <w:t>sklep opredeliti osebo, zoper katero se zavarovanje odreja,</w:t>
      </w:r>
      <w:r w:rsidR="00B71616" w:rsidRPr="00CA25AB">
        <w:rPr>
          <w:rFonts w:ascii="Arial" w:eastAsiaTheme="minorHAnsi" w:hAnsi="Arial" w:cs="Arial"/>
          <w:bCs/>
          <w:sz w:val="20"/>
          <w:szCs w:val="20"/>
          <w:lang w:eastAsia="en-US"/>
        </w:rPr>
        <w:t xml:space="preserve"> in</w:t>
      </w:r>
      <w:r w:rsidR="006821E6" w:rsidRPr="00CA25AB">
        <w:rPr>
          <w:rFonts w:ascii="Arial" w:eastAsiaTheme="minorHAnsi" w:hAnsi="Arial" w:cs="Arial"/>
          <w:bCs/>
          <w:sz w:val="20"/>
          <w:szCs w:val="20"/>
          <w:lang w:eastAsia="en-US"/>
        </w:rPr>
        <w:t xml:space="preserve"> </w:t>
      </w:r>
      <w:r w:rsidR="00D8721D" w:rsidRPr="00CA25AB">
        <w:rPr>
          <w:rFonts w:ascii="Arial" w:eastAsiaTheme="minorHAnsi" w:hAnsi="Arial" w:cs="Arial"/>
          <w:bCs/>
          <w:sz w:val="20"/>
          <w:szCs w:val="20"/>
          <w:lang w:eastAsia="en-US"/>
        </w:rPr>
        <w:t>predmet</w:t>
      </w:r>
      <w:r w:rsidR="006821E6" w:rsidRPr="00CA25AB">
        <w:rPr>
          <w:rFonts w:ascii="Arial" w:eastAsiaTheme="minorHAnsi" w:hAnsi="Arial" w:cs="Arial"/>
          <w:bCs/>
          <w:sz w:val="20"/>
          <w:szCs w:val="20"/>
          <w:lang w:eastAsia="en-US"/>
        </w:rPr>
        <w:t xml:space="preserve"> zavarovanja</w:t>
      </w:r>
      <w:r w:rsidR="009878B3" w:rsidRPr="00CA25AB">
        <w:rPr>
          <w:rFonts w:ascii="Arial" w:eastAsiaTheme="minorHAnsi" w:hAnsi="Arial" w:cs="Arial"/>
          <w:bCs/>
          <w:sz w:val="20"/>
          <w:szCs w:val="20"/>
          <w:lang w:eastAsia="en-US"/>
        </w:rPr>
        <w:t xml:space="preserve">. Prav tako mora opredeliti </w:t>
      </w:r>
      <w:r w:rsidR="00D8721D" w:rsidRPr="00CA25AB">
        <w:rPr>
          <w:rFonts w:ascii="Arial" w:eastAsiaTheme="minorHAnsi" w:hAnsi="Arial" w:cs="Arial"/>
          <w:bCs/>
          <w:sz w:val="20"/>
          <w:szCs w:val="20"/>
          <w:lang w:eastAsia="en-US"/>
        </w:rPr>
        <w:t>sredstvo zavarovanja, pri</w:t>
      </w:r>
      <w:r w:rsidR="00B71616" w:rsidRPr="00CA25AB">
        <w:rPr>
          <w:rFonts w:ascii="Arial" w:eastAsiaTheme="minorHAnsi" w:hAnsi="Arial" w:cs="Arial"/>
          <w:bCs/>
          <w:sz w:val="20"/>
          <w:szCs w:val="20"/>
          <w:lang w:eastAsia="en-US"/>
        </w:rPr>
        <w:t xml:space="preserve"> tem</w:t>
      </w:r>
      <w:r w:rsidR="00D8721D" w:rsidRPr="00CA25AB">
        <w:rPr>
          <w:rFonts w:ascii="Arial" w:eastAsiaTheme="minorHAnsi" w:hAnsi="Arial" w:cs="Arial"/>
          <w:bCs/>
          <w:sz w:val="20"/>
          <w:szCs w:val="20"/>
          <w:lang w:eastAsia="en-US"/>
        </w:rPr>
        <w:t xml:space="preserve"> </w:t>
      </w:r>
      <w:r w:rsidR="00B71616" w:rsidRPr="00CA25AB">
        <w:rPr>
          <w:rFonts w:ascii="Arial" w:eastAsiaTheme="minorHAnsi" w:hAnsi="Arial" w:cs="Arial"/>
          <w:bCs/>
          <w:sz w:val="20"/>
          <w:szCs w:val="20"/>
          <w:lang w:eastAsia="en-US"/>
        </w:rPr>
        <w:t xml:space="preserve">pa </w:t>
      </w:r>
      <w:r w:rsidR="00D8721D" w:rsidRPr="00CA25AB">
        <w:rPr>
          <w:rFonts w:ascii="Arial" w:eastAsiaTheme="minorHAnsi" w:hAnsi="Arial" w:cs="Arial"/>
          <w:bCs/>
          <w:sz w:val="20"/>
          <w:szCs w:val="20"/>
          <w:lang w:eastAsia="en-US"/>
        </w:rPr>
        <w:t xml:space="preserve">je izrecno </w:t>
      </w:r>
      <w:r w:rsidR="00B71616" w:rsidRPr="00CA25AB">
        <w:rPr>
          <w:rFonts w:ascii="Arial" w:eastAsiaTheme="minorHAnsi" w:hAnsi="Arial" w:cs="Arial"/>
          <w:bCs/>
          <w:sz w:val="20"/>
          <w:szCs w:val="20"/>
          <w:lang w:eastAsia="en-US"/>
        </w:rPr>
        <w:t>določeno</w:t>
      </w:r>
      <w:r w:rsidR="00D8721D" w:rsidRPr="00CA25AB">
        <w:rPr>
          <w:rFonts w:ascii="Arial" w:eastAsiaTheme="minorHAnsi" w:hAnsi="Arial" w:cs="Arial"/>
          <w:bCs/>
          <w:sz w:val="20"/>
          <w:szCs w:val="20"/>
          <w:lang w:eastAsia="en-US"/>
        </w:rPr>
        <w:t>, da se lahko zavarovanje izvrši tudi z zasegom</w:t>
      </w:r>
      <w:r w:rsidR="009878B3" w:rsidRPr="00CA25AB">
        <w:rPr>
          <w:rFonts w:ascii="Arial" w:eastAsiaTheme="minorHAnsi" w:hAnsi="Arial" w:cs="Arial"/>
          <w:bCs/>
          <w:sz w:val="20"/>
          <w:szCs w:val="20"/>
          <w:lang w:eastAsia="en-US"/>
        </w:rPr>
        <w:t xml:space="preserve">, seveda pa </w:t>
      </w:r>
      <w:r w:rsidR="0071360F" w:rsidRPr="00CA25AB">
        <w:rPr>
          <w:rFonts w:ascii="Arial" w:eastAsiaTheme="minorHAnsi" w:hAnsi="Arial" w:cs="Arial"/>
          <w:bCs/>
          <w:sz w:val="20"/>
          <w:szCs w:val="20"/>
          <w:lang w:eastAsia="en-US"/>
        </w:rPr>
        <w:t>(na podlagi subsidiarne uporabe 502</w:t>
      </w:r>
      <w:r w:rsidR="004D5B56" w:rsidRPr="00CA25AB">
        <w:rPr>
          <w:rFonts w:ascii="Arial" w:eastAsiaTheme="minorHAnsi" w:hAnsi="Arial" w:cs="Arial"/>
          <w:bCs/>
          <w:sz w:val="20"/>
          <w:szCs w:val="20"/>
          <w:lang w:eastAsia="en-US"/>
        </w:rPr>
        <w:t>–</w:t>
      </w:r>
      <w:r w:rsidR="0071360F" w:rsidRPr="00CA25AB">
        <w:rPr>
          <w:rFonts w:ascii="Arial" w:eastAsiaTheme="minorHAnsi" w:hAnsi="Arial" w:cs="Arial"/>
          <w:bCs/>
          <w:sz w:val="20"/>
          <w:szCs w:val="20"/>
          <w:lang w:eastAsia="en-US"/>
        </w:rPr>
        <w:t xml:space="preserve">502.e člena ZKP) </w:t>
      </w:r>
      <w:r w:rsidR="009878B3" w:rsidRPr="00CA25AB">
        <w:rPr>
          <w:rFonts w:ascii="Arial" w:eastAsiaTheme="minorHAnsi" w:hAnsi="Arial" w:cs="Arial"/>
          <w:bCs/>
          <w:sz w:val="20"/>
          <w:szCs w:val="20"/>
          <w:lang w:eastAsia="en-US"/>
        </w:rPr>
        <w:t xml:space="preserve">pridejo v poštev </w:t>
      </w:r>
      <w:r w:rsidR="00B71616" w:rsidRPr="00CA25AB">
        <w:rPr>
          <w:rFonts w:ascii="Arial" w:eastAsiaTheme="minorHAnsi" w:hAnsi="Arial" w:cs="Arial"/>
          <w:bCs/>
          <w:sz w:val="20"/>
          <w:szCs w:val="20"/>
          <w:lang w:eastAsia="en-US"/>
        </w:rPr>
        <w:t xml:space="preserve">tudi </w:t>
      </w:r>
      <w:r w:rsidR="009878B3" w:rsidRPr="00CA25AB">
        <w:rPr>
          <w:rFonts w:ascii="Arial" w:eastAsiaTheme="minorHAnsi" w:hAnsi="Arial" w:cs="Arial"/>
          <w:bCs/>
          <w:sz w:val="20"/>
          <w:szCs w:val="20"/>
          <w:lang w:eastAsia="en-US"/>
        </w:rPr>
        <w:t>vse oblike zavarovanja, ki se lahko odredi</w:t>
      </w:r>
      <w:r w:rsidR="004D5B56" w:rsidRPr="00CA25AB">
        <w:rPr>
          <w:rFonts w:ascii="Arial" w:eastAsiaTheme="minorHAnsi" w:hAnsi="Arial" w:cs="Arial"/>
          <w:bCs/>
          <w:sz w:val="20"/>
          <w:szCs w:val="20"/>
          <w:lang w:eastAsia="en-US"/>
        </w:rPr>
        <w:t>jo</w:t>
      </w:r>
      <w:r w:rsidR="009878B3" w:rsidRPr="00CA25AB">
        <w:rPr>
          <w:rFonts w:ascii="Arial" w:eastAsiaTheme="minorHAnsi" w:hAnsi="Arial" w:cs="Arial"/>
          <w:bCs/>
          <w:sz w:val="20"/>
          <w:szCs w:val="20"/>
          <w:lang w:eastAsia="en-US"/>
        </w:rPr>
        <w:t xml:space="preserve"> </w:t>
      </w:r>
      <w:r w:rsidR="009878B3" w:rsidRPr="00CA25AB">
        <w:rPr>
          <w:rFonts w:ascii="Arial" w:eastAsiaTheme="minorHAnsi" w:hAnsi="Arial" w:cs="Arial"/>
          <w:bCs/>
          <w:sz w:val="20"/>
          <w:szCs w:val="20"/>
          <w:lang w:eastAsia="en-US"/>
        </w:rPr>
        <w:lastRenderedPageBreak/>
        <w:t>po Z</w:t>
      </w:r>
      <w:r w:rsidR="002B23EF" w:rsidRPr="00CA25AB">
        <w:rPr>
          <w:rFonts w:ascii="Arial" w:eastAsiaTheme="minorHAnsi" w:hAnsi="Arial" w:cs="Arial"/>
          <w:bCs/>
          <w:sz w:val="20"/>
          <w:szCs w:val="20"/>
          <w:lang w:eastAsia="en-US"/>
        </w:rPr>
        <w:t>akonu o izvršbi in zavarovanju</w:t>
      </w:r>
      <w:r w:rsidR="00A83F8B" w:rsidRPr="00CA25AB">
        <w:rPr>
          <w:rStyle w:val="Sprotnaopomba-sklic"/>
          <w:rFonts w:ascii="Arial" w:eastAsiaTheme="minorHAnsi" w:hAnsi="Arial" w:cs="Arial"/>
          <w:bCs/>
          <w:sz w:val="20"/>
          <w:szCs w:val="20"/>
          <w:lang w:eastAsia="en-US"/>
        </w:rPr>
        <w:footnoteReference w:id="11"/>
      </w:r>
      <w:r w:rsidR="009E1823" w:rsidRPr="00CA25AB">
        <w:rPr>
          <w:rFonts w:ascii="Arial" w:eastAsiaTheme="minorHAnsi" w:hAnsi="Arial" w:cs="Arial"/>
          <w:bCs/>
          <w:sz w:val="20"/>
          <w:szCs w:val="20"/>
          <w:lang w:eastAsia="en-US"/>
        </w:rPr>
        <w:t xml:space="preserve"> (v nadaljnjem besedilu: ZIZ).</w:t>
      </w:r>
      <w:r w:rsidR="002B23EF" w:rsidRPr="00CA25AB">
        <w:rPr>
          <w:rFonts w:ascii="Arial" w:eastAsiaTheme="minorHAnsi" w:hAnsi="Arial" w:cs="Arial"/>
          <w:bCs/>
          <w:sz w:val="20"/>
          <w:szCs w:val="20"/>
          <w:lang w:eastAsia="en-US"/>
        </w:rPr>
        <w:t xml:space="preserve"> Če se pre</w:t>
      </w:r>
      <w:r w:rsidR="009E1823" w:rsidRPr="00CA25AB">
        <w:rPr>
          <w:rFonts w:ascii="Arial" w:eastAsiaTheme="minorHAnsi" w:hAnsi="Arial" w:cs="Arial"/>
          <w:bCs/>
          <w:sz w:val="20"/>
          <w:szCs w:val="20"/>
          <w:lang w:eastAsia="en-US"/>
        </w:rPr>
        <w:t>d</w:t>
      </w:r>
      <w:r w:rsidR="002B23EF" w:rsidRPr="00CA25AB">
        <w:rPr>
          <w:rFonts w:ascii="Arial" w:eastAsiaTheme="minorHAnsi" w:hAnsi="Arial" w:cs="Arial"/>
          <w:bCs/>
          <w:sz w:val="20"/>
          <w:szCs w:val="20"/>
          <w:lang w:eastAsia="en-US"/>
        </w:rPr>
        <w:t>meti, ki jih je treba zaseči, nahajajo v stanovanju ali drugem zasebnem prostoru, se s sklep</w:t>
      </w:r>
      <w:r w:rsidR="004609C5" w:rsidRPr="00CA25AB">
        <w:rPr>
          <w:rFonts w:ascii="Arial" w:eastAsiaTheme="minorHAnsi" w:hAnsi="Arial" w:cs="Arial"/>
          <w:bCs/>
          <w:sz w:val="20"/>
          <w:szCs w:val="20"/>
          <w:lang w:eastAsia="en-US"/>
        </w:rPr>
        <w:t>om</w:t>
      </w:r>
      <w:r w:rsidR="002B23EF" w:rsidRPr="00CA25AB">
        <w:rPr>
          <w:rFonts w:ascii="Arial" w:eastAsiaTheme="minorHAnsi" w:hAnsi="Arial" w:cs="Arial"/>
          <w:bCs/>
          <w:sz w:val="20"/>
          <w:szCs w:val="20"/>
          <w:lang w:eastAsia="en-US"/>
        </w:rPr>
        <w:t xml:space="preserve"> o priznanju hkrati z zasegom odredi hišna preiskava, vendar le, če so izpolnjeni pogoji iz 214. člena ZKP</w:t>
      </w:r>
      <w:r w:rsidR="004D5B56" w:rsidRPr="00CA25AB">
        <w:rPr>
          <w:rFonts w:ascii="Arial" w:eastAsiaTheme="minorHAnsi" w:hAnsi="Arial" w:cs="Arial"/>
          <w:bCs/>
          <w:sz w:val="20"/>
          <w:szCs w:val="20"/>
          <w:lang w:eastAsia="en-US"/>
        </w:rPr>
        <w:t xml:space="preserve"> (</w:t>
      </w:r>
      <w:r w:rsidR="002B23EF" w:rsidRPr="00CA25AB">
        <w:rPr>
          <w:rFonts w:ascii="Arial" w:eastAsiaTheme="minorHAnsi" w:hAnsi="Arial" w:cs="Arial"/>
          <w:bCs/>
          <w:sz w:val="20"/>
          <w:szCs w:val="20"/>
          <w:lang w:eastAsia="en-US"/>
        </w:rPr>
        <w:t>če obstaja utemeljen sum, da je določena oseba storila kaznivo dejanje in je verjetno, da se bodo predmeti, ki so predmet zavarovanja, našli med preiskavo</w:t>
      </w:r>
      <w:r w:rsidR="004D5B56" w:rsidRPr="00CA25AB">
        <w:rPr>
          <w:rFonts w:ascii="Arial" w:eastAsiaTheme="minorHAnsi" w:hAnsi="Arial" w:cs="Arial"/>
          <w:bCs/>
          <w:sz w:val="20"/>
          <w:szCs w:val="20"/>
          <w:lang w:eastAsia="en-US"/>
        </w:rPr>
        <w:t>)</w:t>
      </w:r>
      <w:r w:rsidR="002B23EF" w:rsidRPr="00CA25AB">
        <w:rPr>
          <w:rFonts w:ascii="Arial" w:eastAsiaTheme="minorHAnsi" w:hAnsi="Arial" w:cs="Arial"/>
          <w:bCs/>
          <w:sz w:val="20"/>
          <w:szCs w:val="20"/>
          <w:lang w:eastAsia="en-US"/>
        </w:rPr>
        <w:t xml:space="preserve">. Določbe o zasegu in hišni preiskavi so posebej izpostavljene, ker </w:t>
      </w:r>
      <w:r w:rsidR="00B71616" w:rsidRPr="00CA25AB">
        <w:rPr>
          <w:rFonts w:ascii="Arial" w:eastAsiaTheme="minorHAnsi" w:hAnsi="Arial" w:cs="Arial"/>
          <w:bCs/>
          <w:sz w:val="20"/>
          <w:szCs w:val="20"/>
          <w:lang w:eastAsia="en-US"/>
        </w:rPr>
        <w:t>te</w:t>
      </w:r>
      <w:r w:rsidR="007D5B27" w:rsidRPr="00CA25AB">
        <w:rPr>
          <w:rFonts w:ascii="Arial" w:eastAsiaTheme="minorHAnsi" w:hAnsi="Arial" w:cs="Arial"/>
          <w:bCs/>
          <w:sz w:val="20"/>
          <w:szCs w:val="20"/>
          <w:lang w:eastAsia="en-US"/>
        </w:rPr>
        <w:t>h</w:t>
      </w:r>
      <w:r w:rsidR="00B71616" w:rsidRPr="00CA25AB">
        <w:rPr>
          <w:rFonts w:ascii="Arial" w:eastAsiaTheme="minorHAnsi" w:hAnsi="Arial" w:cs="Arial"/>
          <w:bCs/>
          <w:sz w:val="20"/>
          <w:szCs w:val="20"/>
          <w:lang w:eastAsia="en-US"/>
        </w:rPr>
        <w:t xml:space="preserve"> vprašanj </w:t>
      </w:r>
      <w:r w:rsidR="0071360F" w:rsidRPr="00CA25AB">
        <w:rPr>
          <w:rFonts w:ascii="Arial" w:eastAsiaTheme="minorHAnsi" w:hAnsi="Arial" w:cs="Arial"/>
          <w:bCs/>
          <w:sz w:val="20"/>
          <w:szCs w:val="20"/>
          <w:lang w:eastAsia="en-US"/>
        </w:rPr>
        <w:t xml:space="preserve">določbe </w:t>
      </w:r>
      <w:r w:rsidR="002B23EF" w:rsidRPr="00CA25AB">
        <w:rPr>
          <w:rFonts w:ascii="Arial" w:eastAsiaTheme="minorHAnsi" w:hAnsi="Arial" w:cs="Arial"/>
          <w:bCs/>
          <w:sz w:val="20"/>
          <w:szCs w:val="20"/>
          <w:lang w:eastAsia="en-US"/>
        </w:rPr>
        <w:t>502</w:t>
      </w:r>
      <w:r w:rsidR="005B2DBF">
        <w:rPr>
          <w:rFonts w:ascii="Arial" w:eastAsiaTheme="minorHAnsi" w:hAnsi="Arial" w:cs="Arial"/>
          <w:bCs/>
          <w:sz w:val="20"/>
          <w:szCs w:val="20"/>
          <w:lang w:eastAsia="en-US"/>
        </w:rPr>
        <w:t>–</w:t>
      </w:r>
      <w:r w:rsidR="002B23EF" w:rsidRPr="00CA25AB">
        <w:rPr>
          <w:rFonts w:ascii="Arial" w:eastAsiaTheme="minorHAnsi" w:hAnsi="Arial" w:cs="Arial"/>
          <w:bCs/>
          <w:sz w:val="20"/>
          <w:szCs w:val="20"/>
          <w:lang w:eastAsia="en-US"/>
        </w:rPr>
        <w:t>502.e</w:t>
      </w:r>
      <w:r w:rsidR="009E1823" w:rsidRPr="00CA25AB">
        <w:rPr>
          <w:rFonts w:ascii="Arial" w:eastAsiaTheme="minorHAnsi" w:hAnsi="Arial" w:cs="Arial"/>
          <w:bCs/>
          <w:sz w:val="20"/>
          <w:szCs w:val="20"/>
          <w:lang w:eastAsia="en-US"/>
        </w:rPr>
        <w:t xml:space="preserve"> člena</w:t>
      </w:r>
      <w:r w:rsidR="0071360F" w:rsidRPr="00CA25AB">
        <w:rPr>
          <w:rFonts w:ascii="Arial" w:eastAsiaTheme="minorHAnsi" w:hAnsi="Arial" w:cs="Arial"/>
          <w:bCs/>
          <w:sz w:val="20"/>
          <w:szCs w:val="20"/>
          <w:lang w:eastAsia="en-US"/>
        </w:rPr>
        <w:t xml:space="preserve"> ZKP, na katere se sklicuje </w:t>
      </w:r>
      <w:r w:rsidR="00A660C6" w:rsidRPr="00CA25AB">
        <w:rPr>
          <w:rFonts w:ascii="Arial" w:eastAsiaTheme="minorHAnsi" w:hAnsi="Arial" w:cs="Arial"/>
          <w:bCs/>
          <w:sz w:val="20"/>
          <w:szCs w:val="20"/>
          <w:lang w:eastAsia="en-US"/>
        </w:rPr>
        <w:t xml:space="preserve">predlagani </w:t>
      </w:r>
      <w:r w:rsidR="0071360F" w:rsidRPr="00CA25AB">
        <w:rPr>
          <w:rFonts w:ascii="Arial" w:eastAsiaTheme="minorHAnsi" w:hAnsi="Arial" w:cs="Arial"/>
          <w:bCs/>
          <w:sz w:val="20"/>
          <w:szCs w:val="20"/>
          <w:lang w:eastAsia="en-US"/>
        </w:rPr>
        <w:t xml:space="preserve">deveti odstavek 224.č člena, </w:t>
      </w:r>
      <w:r w:rsidR="002B23EF" w:rsidRPr="00CA25AB">
        <w:rPr>
          <w:rFonts w:ascii="Arial" w:eastAsiaTheme="minorHAnsi" w:hAnsi="Arial" w:cs="Arial"/>
          <w:bCs/>
          <w:sz w:val="20"/>
          <w:szCs w:val="20"/>
          <w:lang w:eastAsia="en-US"/>
        </w:rPr>
        <w:t>ne ureja</w:t>
      </w:r>
      <w:r w:rsidR="0071360F" w:rsidRPr="00CA25AB">
        <w:rPr>
          <w:rFonts w:ascii="Arial" w:eastAsiaTheme="minorHAnsi" w:hAnsi="Arial" w:cs="Arial"/>
          <w:bCs/>
          <w:sz w:val="20"/>
          <w:szCs w:val="20"/>
          <w:lang w:eastAsia="en-US"/>
        </w:rPr>
        <w:t>jo.</w:t>
      </w:r>
    </w:p>
    <w:p w14:paraId="3BB94FC4" w14:textId="77777777" w:rsidR="00CF2F82" w:rsidRPr="00CA25AB" w:rsidRDefault="00CF2F82" w:rsidP="0006432B">
      <w:pPr>
        <w:pStyle w:val="doc-ti"/>
        <w:spacing w:before="0" w:beforeAutospacing="0" w:after="0" w:afterAutospacing="0" w:line="260" w:lineRule="exact"/>
        <w:jc w:val="both"/>
        <w:rPr>
          <w:rFonts w:ascii="Arial" w:eastAsiaTheme="minorHAnsi" w:hAnsi="Arial" w:cs="Arial"/>
          <w:bCs/>
          <w:sz w:val="20"/>
          <w:szCs w:val="20"/>
          <w:lang w:eastAsia="en-US"/>
        </w:rPr>
      </w:pPr>
    </w:p>
    <w:p w14:paraId="54BCFD73" w14:textId="76A1348C" w:rsidR="0006432B" w:rsidRPr="00CA25AB" w:rsidRDefault="006821E6" w:rsidP="0006432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V</w:t>
      </w:r>
      <w:r w:rsidR="00CF2F82" w:rsidRPr="00CA25AB">
        <w:rPr>
          <w:rFonts w:ascii="Arial" w:eastAsiaTheme="minorHAnsi" w:hAnsi="Arial" w:cs="Arial"/>
          <w:bCs/>
          <w:sz w:val="20"/>
          <w:szCs w:val="20"/>
          <w:lang w:eastAsia="en-US"/>
        </w:rPr>
        <w:t xml:space="preserve"> sklepu o priznanju sklepa o začasnem zavarovanju </w:t>
      </w:r>
      <w:r w:rsidR="0071360F" w:rsidRPr="00CA25AB">
        <w:rPr>
          <w:rFonts w:ascii="Arial" w:eastAsiaTheme="minorHAnsi" w:hAnsi="Arial" w:cs="Arial"/>
          <w:bCs/>
          <w:sz w:val="20"/>
          <w:szCs w:val="20"/>
          <w:lang w:eastAsia="en-US"/>
        </w:rPr>
        <w:t xml:space="preserve">je </w:t>
      </w:r>
      <w:r w:rsidR="004609C5" w:rsidRPr="00CA25AB">
        <w:rPr>
          <w:rFonts w:ascii="Arial" w:eastAsiaTheme="minorHAnsi" w:hAnsi="Arial" w:cs="Arial"/>
          <w:bCs/>
          <w:sz w:val="20"/>
          <w:szCs w:val="20"/>
          <w:lang w:eastAsia="en-US"/>
        </w:rPr>
        <w:t>treba</w:t>
      </w:r>
      <w:r w:rsidR="0071360F" w:rsidRPr="00CA25AB">
        <w:rPr>
          <w:rFonts w:ascii="Arial" w:eastAsiaTheme="minorHAnsi" w:hAnsi="Arial" w:cs="Arial"/>
          <w:bCs/>
          <w:sz w:val="20"/>
          <w:szCs w:val="20"/>
          <w:lang w:eastAsia="en-US"/>
        </w:rPr>
        <w:t xml:space="preserve"> navesti</w:t>
      </w:r>
      <w:r w:rsidR="00CF2F82" w:rsidRPr="00CA25AB">
        <w:rPr>
          <w:rFonts w:ascii="Arial" w:eastAsiaTheme="minorHAnsi" w:hAnsi="Arial" w:cs="Arial"/>
          <w:bCs/>
          <w:sz w:val="20"/>
          <w:szCs w:val="20"/>
          <w:lang w:eastAsia="en-US"/>
        </w:rPr>
        <w:t>, da se zavarovanje odreja za nedoločen čas</w:t>
      </w:r>
      <w:r w:rsidRPr="00CA25AB">
        <w:rPr>
          <w:rFonts w:ascii="Arial" w:eastAsiaTheme="minorHAnsi" w:hAnsi="Arial" w:cs="Arial"/>
          <w:bCs/>
          <w:sz w:val="20"/>
          <w:szCs w:val="20"/>
          <w:lang w:eastAsia="en-US"/>
        </w:rPr>
        <w:t xml:space="preserve">. Gre za </w:t>
      </w:r>
      <w:r w:rsidR="002B23EF" w:rsidRPr="00CA25AB">
        <w:rPr>
          <w:rFonts w:ascii="Arial" w:eastAsiaTheme="minorHAnsi" w:hAnsi="Arial" w:cs="Arial"/>
          <w:bCs/>
          <w:sz w:val="20"/>
          <w:szCs w:val="20"/>
          <w:lang w:eastAsia="en-US"/>
        </w:rPr>
        <w:t>ureditev</w:t>
      </w:r>
      <w:r w:rsidRPr="00CA25AB">
        <w:rPr>
          <w:rFonts w:ascii="Arial" w:eastAsiaTheme="minorHAnsi" w:hAnsi="Arial" w:cs="Arial"/>
          <w:bCs/>
          <w:sz w:val="20"/>
          <w:szCs w:val="20"/>
          <w:lang w:eastAsia="en-US"/>
        </w:rPr>
        <w:t>,</w:t>
      </w:r>
      <w:r w:rsidR="0071360F" w:rsidRPr="00CA25AB">
        <w:rPr>
          <w:rFonts w:ascii="Arial" w:eastAsiaTheme="minorHAnsi" w:hAnsi="Arial" w:cs="Arial"/>
          <w:bCs/>
          <w:sz w:val="20"/>
          <w:szCs w:val="20"/>
          <w:lang w:eastAsia="en-US"/>
        </w:rPr>
        <w:t xml:space="preserve"> ki odstopa od </w:t>
      </w:r>
      <w:r w:rsidR="00CF2F82" w:rsidRPr="00CA25AB">
        <w:rPr>
          <w:rFonts w:ascii="Arial" w:eastAsiaTheme="minorHAnsi" w:hAnsi="Arial" w:cs="Arial"/>
          <w:bCs/>
          <w:sz w:val="20"/>
          <w:szCs w:val="20"/>
          <w:lang w:eastAsia="en-US"/>
        </w:rPr>
        <w:t>502.b člen</w:t>
      </w:r>
      <w:r w:rsidR="002B23EF" w:rsidRPr="00CA25AB">
        <w:rPr>
          <w:rFonts w:ascii="Arial" w:eastAsiaTheme="minorHAnsi" w:hAnsi="Arial" w:cs="Arial"/>
          <w:bCs/>
          <w:sz w:val="20"/>
          <w:szCs w:val="20"/>
          <w:lang w:eastAsia="en-US"/>
        </w:rPr>
        <w:t>a</w:t>
      </w:r>
      <w:r w:rsidR="00CF2F82" w:rsidRPr="00CA25AB">
        <w:rPr>
          <w:rFonts w:ascii="Arial" w:eastAsiaTheme="minorHAnsi" w:hAnsi="Arial" w:cs="Arial"/>
          <w:bCs/>
          <w:sz w:val="20"/>
          <w:szCs w:val="20"/>
          <w:lang w:eastAsia="en-US"/>
        </w:rPr>
        <w:t xml:space="preserve"> ZKP, v skladu s katerim sodišče </w:t>
      </w:r>
      <w:r w:rsidR="00A660C6" w:rsidRPr="00CA25AB">
        <w:rPr>
          <w:rFonts w:ascii="Arial" w:eastAsiaTheme="minorHAnsi" w:hAnsi="Arial" w:cs="Arial"/>
          <w:bCs/>
          <w:sz w:val="20"/>
          <w:szCs w:val="20"/>
          <w:lang w:eastAsia="en-US"/>
        </w:rPr>
        <w:t>določi</w:t>
      </w:r>
      <w:r w:rsidR="00CF2F82" w:rsidRPr="00CA25AB">
        <w:rPr>
          <w:rFonts w:ascii="Arial" w:eastAsiaTheme="minorHAnsi" w:hAnsi="Arial" w:cs="Arial"/>
          <w:bCs/>
          <w:sz w:val="20"/>
          <w:szCs w:val="20"/>
          <w:lang w:eastAsia="en-US"/>
        </w:rPr>
        <w:t xml:space="preserve"> </w:t>
      </w:r>
      <w:r w:rsidR="002B23EF" w:rsidRPr="00CA25AB">
        <w:rPr>
          <w:rFonts w:ascii="Arial" w:eastAsiaTheme="minorHAnsi" w:hAnsi="Arial" w:cs="Arial"/>
          <w:bCs/>
          <w:sz w:val="20"/>
          <w:szCs w:val="20"/>
          <w:lang w:eastAsia="en-US"/>
        </w:rPr>
        <w:t xml:space="preserve">dolžino </w:t>
      </w:r>
      <w:r w:rsidR="00CF2F82" w:rsidRPr="00CA25AB">
        <w:rPr>
          <w:rFonts w:ascii="Arial" w:eastAsiaTheme="minorHAnsi" w:hAnsi="Arial" w:cs="Arial"/>
          <w:bCs/>
          <w:sz w:val="20"/>
          <w:szCs w:val="20"/>
          <w:lang w:eastAsia="en-US"/>
        </w:rPr>
        <w:t>trajanja zavarovanja.</w:t>
      </w:r>
      <w:r w:rsidR="0071360F" w:rsidRPr="00CA25AB">
        <w:rPr>
          <w:rFonts w:ascii="Arial" w:eastAsiaTheme="minorHAnsi" w:hAnsi="Arial" w:cs="Arial"/>
          <w:bCs/>
          <w:sz w:val="20"/>
          <w:szCs w:val="20"/>
          <w:lang w:eastAsia="en-US"/>
        </w:rPr>
        <w:t xml:space="preserve"> </w:t>
      </w:r>
      <w:r w:rsidR="0006432B" w:rsidRPr="00CA25AB">
        <w:rPr>
          <w:rFonts w:ascii="Arial" w:eastAsiaTheme="minorHAnsi" w:hAnsi="Arial" w:cs="Arial"/>
          <w:bCs/>
          <w:sz w:val="20"/>
          <w:szCs w:val="20"/>
          <w:lang w:eastAsia="en-US"/>
        </w:rPr>
        <w:t xml:space="preserve">Zavarovanje </w:t>
      </w:r>
      <w:r w:rsidR="00CF2F82" w:rsidRPr="00CA25AB">
        <w:rPr>
          <w:rFonts w:ascii="Arial" w:eastAsiaTheme="minorHAnsi" w:hAnsi="Arial" w:cs="Arial"/>
          <w:bCs/>
          <w:sz w:val="20"/>
          <w:szCs w:val="20"/>
          <w:lang w:eastAsia="en-US"/>
        </w:rPr>
        <w:t xml:space="preserve">v skladu s </w:t>
      </w:r>
      <w:r w:rsidR="0006432B" w:rsidRPr="00CA25AB">
        <w:rPr>
          <w:rFonts w:ascii="Arial" w:eastAsiaTheme="minorHAnsi" w:hAnsi="Arial" w:cs="Arial"/>
          <w:bCs/>
          <w:sz w:val="20"/>
          <w:szCs w:val="20"/>
          <w:lang w:eastAsia="en-US"/>
        </w:rPr>
        <w:t>12. člen</w:t>
      </w:r>
      <w:r w:rsidR="00CF2F82" w:rsidRPr="00CA25AB">
        <w:rPr>
          <w:rFonts w:ascii="Arial" w:eastAsiaTheme="minorHAnsi" w:hAnsi="Arial" w:cs="Arial"/>
          <w:bCs/>
          <w:sz w:val="20"/>
          <w:szCs w:val="20"/>
          <w:lang w:eastAsia="en-US"/>
        </w:rPr>
        <w:t>om</w:t>
      </w:r>
      <w:r w:rsidR="0006432B" w:rsidRPr="00CA25AB">
        <w:rPr>
          <w:rFonts w:ascii="Arial" w:eastAsiaTheme="minorHAnsi" w:hAnsi="Arial" w:cs="Arial"/>
          <w:bCs/>
          <w:sz w:val="20"/>
          <w:szCs w:val="20"/>
          <w:lang w:eastAsia="en-US"/>
        </w:rPr>
        <w:t xml:space="preserve"> Uredbe 2018/1805/EU</w:t>
      </w:r>
      <w:r w:rsidR="0071360F" w:rsidRPr="00CA25AB">
        <w:rPr>
          <w:rFonts w:ascii="Arial" w:eastAsiaTheme="minorHAnsi" w:hAnsi="Arial" w:cs="Arial"/>
          <w:bCs/>
          <w:sz w:val="20"/>
          <w:szCs w:val="20"/>
          <w:lang w:eastAsia="en-US"/>
        </w:rPr>
        <w:t xml:space="preserve"> </w:t>
      </w:r>
      <w:r w:rsidR="004D5B56" w:rsidRPr="00CA25AB">
        <w:rPr>
          <w:rFonts w:ascii="Arial" w:eastAsiaTheme="minorHAnsi" w:hAnsi="Arial" w:cs="Arial"/>
          <w:bCs/>
          <w:sz w:val="20"/>
          <w:szCs w:val="20"/>
          <w:lang w:eastAsia="en-US"/>
        </w:rPr>
        <w:t xml:space="preserve">namreč </w:t>
      </w:r>
      <w:r w:rsidR="0071360F" w:rsidRPr="00CA25AB">
        <w:rPr>
          <w:rFonts w:ascii="Arial" w:eastAsiaTheme="minorHAnsi" w:hAnsi="Arial" w:cs="Arial"/>
          <w:bCs/>
          <w:sz w:val="20"/>
          <w:szCs w:val="20"/>
          <w:lang w:eastAsia="en-US"/>
        </w:rPr>
        <w:t xml:space="preserve">traja vse </w:t>
      </w:r>
      <w:r w:rsidR="0006432B" w:rsidRPr="00CA25AB">
        <w:rPr>
          <w:rFonts w:ascii="Arial" w:eastAsiaTheme="minorHAnsi" w:hAnsi="Arial" w:cs="Arial"/>
          <w:bCs/>
          <w:sz w:val="20"/>
          <w:szCs w:val="20"/>
          <w:lang w:eastAsia="en-US"/>
        </w:rPr>
        <w:t>do izvršitve odvzema premoženja oziroma dokler organ izdajatelj zahteve</w:t>
      </w:r>
      <w:r w:rsidR="004D5B56" w:rsidRPr="00CA25AB">
        <w:rPr>
          <w:rFonts w:ascii="Arial" w:eastAsiaTheme="minorHAnsi" w:hAnsi="Arial" w:cs="Arial"/>
          <w:bCs/>
          <w:sz w:val="20"/>
          <w:szCs w:val="20"/>
          <w:lang w:eastAsia="en-US"/>
        </w:rPr>
        <w:t xml:space="preserve"> za zavarovanje</w:t>
      </w:r>
      <w:r w:rsidR="0006432B" w:rsidRPr="00CA25AB">
        <w:rPr>
          <w:rFonts w:ascii="Arial" w:eastAsiaTheme="minorHAnsi" w:hAnsi="Arial" w:cs="Arial"/>
          <w:bCs/>
          <w:sz w:val="20"/>
          <w:szCs w:val="20"/>
          <w:lang w:eastAsia="en-US"/>
        </w:rPr>
        <w:t xml:space="preserve"> ne </w:t>
      </w:r>
      <w:r w:rsidR="004D5B56" w:rsidRPr="00CA25AB">
        <w:rPr>
          <w:rFonts w:ascii="Arial" w:eastAsiaTheme="minorHAnsi" w:hAnsi="Arial" w:cs="Arial"/>
          <w:bCs/>
          <w:sz w:val="20"/>
          <w:szCs w:val="20"/>
          <w:lang w:eastAsia="en-US"/>
        </w:rPr>
        <w:t>prekliče</w:t>
      </w:r>
      <w:r w:rsidR="0006432B" w:rsidRPr="00CA25AB">
        <w:rPr>
          <w:rFonts w:ascii="Arial" w:eastAsiaTheme="minorHAnsi" w:hAnsi="Arial" w:cs="Arial"/>
          <w:bCs/>
          <w:sz w:val="20"/>
          <w:szCs w:val="20"/>
          <w:lang w:eastAsia="en-US"/>
        </w:rPr>
        <w:t xml:space="preserve">. </w:t>
      </w:r>
    </w:p>
    <w:p w14:paraId="395DCC81" w14:textId="00FDD4E5" w:rsidR="00B405CB" w:rsidRPr="00CA25AB" w:rsidRDefault="002B23EF" w:rsidP="00075FA3">
      <w:pPr>
        <w:pStyle w:val="doc-ti"/>
        <w:spacing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Sklep mora biti obrazložen</w:t>
      </w:r>
      <w:r w:rsidR="004A4270" w:rsidRPr="00CA25AB">
        <w:rPr>
          <w:rFonts w:ascii="Arial" w:eastAsiaTheme="minorHAnsi" w:hAnsi="Arial" w:cs="Arial"/>
          <w:bCs/>
          <w:sz w:val="20"/>
          <w:szCs w:val="20"/>
          <w:lang w:eastAsia="en-US"/>
        </w:rPr>
        <w:t>, kar prvenstveno pomeni, da morajo biti obrazloženi razlogi za tiste odločitve, ki jih sprejme preiskovalni sodnik</w:t>
      </w:r>
      <w:r w:rsidR="00A660C6" w:rsidRPr="00CA25AB">
        <w:rPr>
          <w:rFonts w:ascii="Arial" w:eastAsiaTheme="minorHAnsi" w:hAnsi="Arial" w:cs="Arial"/>
          <w:bCs/>
          <w:sz w:val="20"/>
          <w:szCs w:val="20"/>
          <w:lang w:eastAsia="en-US"/>
        </w:rPr>
        <w:t>. O</w:t>
      </w:r>
      <w:r w:rsidR="004A4270" w:rsidRPr="00CA25AB">
        <w:rPr>
          <w:rFonts w:ascii="Arial" w:eastAsiaTheme="minorHAnsi" w:hAnsi="Arial" w:cs="Arial"/>
          <w:bCs/>
          <w:sz w:val="20"/>
          <w:szCs w:val="20"/>
          <w:lang w:eastAsia="en-US"/>
        </w:rPr>
        <w:t xml:space="preserve">brazložitev teh razlogov je potrebna predvsem za uveljavljanje pravnih sredstev v </w:t>
      </w:r>
      <w:r w:rsidR="006821E6" w:rsidRPr="00CA25AB">
        <w:rPr>
          <w:rFonts w:ascii="Arial" w:eastAsiaTheme="minorHAnsi" w:hAnsi="Arial" w:cs="Arial"/>
          <w:bCs/>
          <w:sz w:val="20"/>
          <w:szCs w:val="20"/>
          <w:lang w:eastAsia="en-US"/>
        </w:rPr>
        <w:t>Republiki Sloveniji</w:t>
      </w:r>
      <w:r w:rsidR="004A4270" w:rsidRPr="00CA25AB">
        <w:rPr>
          <w:rFonts w:ascii="Arial" w:eastAsiaTheme="minorHAnsi" w:hAnsi="Arial" w:cs="Arial"/>
          <w:bCs/>
          <w:sz w:val="20"/>
          <w:szCs w:val="20"/>
          <w:lang w:eastAsia="en-US"/>
        </w:rPr>
        <w:t xml:space="preserve">. Dodatno </w:t>
      </w:r>
      <w:r w:rsidR="006821E6" w:rsidRPr="00CA25AB">
        <w:rPr>
          <w:rFonts w:ascii="Arial" w:eastAsiaTheme="minorHAnsi" w:hAnsi="Arial" w:cs="Arial"/>
          <w:bCs/>
          <w:sz w:val="20"/>
          <w:szCs w:val="20"/>
          <w:lang w:eastAsia="en-US"/>
        </w:rPr>
        <w:t xml:space="preserve">mora sklep o priznanju vsebovati tudi kratko </w:t>
      </w:r>
      <w:r w:rsidR="004A4270" w:rsidRPr="00CA25AB">
        <w:rPr>
          <w:rFonts w:ascii="Arial" w:eastAsiaTheme="minorHAnsi" w:hAnsi="Arial" w:cs="Arial"/>
          <w:bCs/>
          <w:sz w:val="20"/>
          <w:szCs w:val="20"/>
          <w:lang w:eastAsia="en-US"/>
        </w:rPr>
        <w:t xml:space="preserve">obrazložitev razlogov za začasno zavarovanje v državi izdajateljici, kar izhaja iz zahteve drugega odstavka 32. člena </w:t>
      </w:r>
      <w:r w:rsidR="005B2DBF">
        <w:rPr>
          <w:rFonts w:ascii="Arial" w:eastAsiaTheme="minorHAnsi" w:hAnsi="Arial" w:cs="Arial"/>
          <w:bCs/>
          <w:sz w:val="20"/>
          <w:szCs w:val="20"/>
          <w:lang w:eastAsia="en-US"/>
        </w:rPr>
        <w:t>U</w:t>
      </w:r>
      <w:r w:rsidR="005B2DBF" w:rsidRPr="00CA25AB">
        <w:rPr>
          <w:rFonts w:ascii="Arial" w:eastAsiaTheme="minorHAnsi" w:hAnsi="Arial" w:cs="Arial"/>
          <w:bCs/>
          <w:sz w:val="20"/>
          <w:szCs w:val="20"/>
          <w:lang w:eastAsia="en-US"/>
        </w:rPr>
        <w:t xml:space="preserve">redbe </w:t>
      </w:r>
      <w:r w:rsidR="004A4270" w:rsidRPr="00CA25AB">
        <w:rPr>
          <w:rFonts w:ascii="Arial" w:eastAsiaTheme="minorHAnsi" w:hAnsi="Arial" w:cs="Arial"/>
          <w:bCs/>
          <w:sz w:val="20"/>
          <w:szCs w:val="20"/>
          <w:lang w:eastAsia="en-US"/>
        </w:rPr>
        <w:t>2018/1805/EU. Ta določa, da mora država izvršitve oseb</w:t>
      </w:r>
      <w:r w:rsidR="00C139E4" w:rsidRPr="00CA25AB">
        <w:rPr>
          <w:rFonts w:ascii="Arial" w:eastAsiaTheme="minorHAnsi" w:hAnsi="Arial" w:cs="Arial"/>
          <w:bCs/>
          <w:sz w:val="20"/>
          <w:szCs w:val="20"/>
          <w:lang w:eastAsia="en-US"/>
        </w:rPr>
        <w:t>o</w:t>
      </w:r>
      <w:r w:rsidR="004A4270" w:rsidRPr="00CA25AB">
        <w:rPr>
          <w:rFonts w:ascii="Arial" w:eastAsiaTheme="minorHAnsi" w:hAnsi="Arial" w:cs="Arial"/>
          <w:bCs/>
          <w:sz w:val="20"/>
          <w:szCs w:val="20"/>
          <w:lang w:eastAsia="en-US"/>
        </w:rPr>
        <w:t>, na kater</w:t>
      </w:r>
      <w:r w:rsidR="00C139E4" w:rsidRPr="00CA25AB">
        <w:rPr>
          <w:rFonts w:ascii="Arial" w:eastAsiaTheme="minorHAnsi" w:hAnsi="Arial" w:cs="Arial"/>
          <w:bCs/>
          <w:sz w:val="20"/>
          <w:szCs w:val="20"/>
          <w:lang w:eastAsia="en-US"/>
        </w:rPr>
        <w:t xml:space="preserve">o </w:t>
      </w:r>
      <w:r w:rsidR="004A4270" w:rsidRPr="00CA25AB">
        <w:rPr>
          <w:rFonts w:ascii="Arial" w:eastAsiaTheme="minorHAnsi" w:hAnsi="Arial" w:cs="Arial"/>
          <w:bCs/>
          <w:sz w:val="20"/>
          <w:szCs w:val="20"/>
          <w:lang w:eastAsia="en-US"/>
        </w:rPr>
        <w:t>sklep vpliva, obvestiti tudi o razlogih za izdajo sklepa o začasnem zavarovanju</w:t>
      </w:r>
      <w:r w:rsidR="009E1823" w:rsidRPr="00CA25AB">
        <w:rPr>
          <w:rFonts w:ascii="Arial" w:eastAsiaTheme="minorHAnsi" w:hAnsi="Arial" w:cs="Arial"/>
          <w:bCs/>
          <w:sz w:val="20"/>
          <w:szCs w:val="20"/>
          <w:lang w:eastAsia="en-US"/>
        </w:rPr>
        <w:t xml:space="preserve"> (v državi izdajateljici). </w:t>
      </w:r>
      <w:r w:rsidR="004A4270" w:rsidRPr="00CA25AB">
        <w:rPr>
          <w:rFonts w:ascii="Arial" w:eastAsiaTheme="minorHAnsi" w:hAnsi="Arial" w:cs="Arial"/>
          <w:bCs/>
          <w:sz w:val="20"/>
          <w:szCs w:val="20"/>
          <w:lang w:eastAsia="en-US"/>
        </w:rPr>
        <w:t xml:space="preserve">Razloge za izdajo sklepa o začasnem zavarovanju v državi izdajateljici </w:t>
      </w:r>
      <w:r w:rsidR="006821E6" w:rsidRPr="00CA25AB">
        <w:rPr>
          <w:rFonts w:ascii="Arial" w:eastAsiaTheme="minorHAnsi" w:hAnsi="Arial" w:cs="Arial"/>
          <w:bCs/>
          <w:sz w:val="20"/>
          <w:szCs w:val="20"/>
          <w:lang w:eastAsia="en-US"/>
        </w:rPr>
        <w:t xml:space="preserve">v zahtevi </w:t>
      </w:r>
      <w:r w:rsidR="0071360F" w:rsidRPr="00CA25AB">
        <w:rPr>
          <w:rFonts w:ascii="Arial" w:eastAsiaTheme="minorHAnsi" w:hAnsi="Arial" w:cs="Arial"/>
          <w:bCs/>
          <w:sz w:val="20"/>
          <w:szCs w:val="20"/>
          <w:lang w:eastAsia="en-US"/>
        </w:rPr>
        <w:t xml:space="preserve">za priznanje in izvršitev </w:t>
      </w:r>
      <w:r w:rsidR="006821E6" w:rsidRPr="00CA25AB">
        <w:rPr>
          <w:rFonts w:ascii="Arial" w:eastAsiaTheme="minorHAnsi" w:hAnsi="Arial" w:cs="Arial"/>
          <w:bCs/>
          <w:sz w:val="20"/>
          <w:szCs w:val="20"/>
          <w:lang w:eastAsia="en-US"/>
        </w:rPr>
        <w:t>(na potrdilu) navede organ izdajatelj (rubrika E Priloge I, ki je priloga Uredbe 2018/1805/EU).</w:t>
      </w:r>
      <w:r w:rsidR="00B405CB" w:rsidRPr="00CA25AB">
        <w:rPr>
          <w:rFonts w:ascii="Arial" w:eastAsiaTheme="minorHAnsi" w:hAnsi="Arial" w:cs="Arial"/>
          <w:bCs/>
          <w:sz w:val="20"/>
          <w:szCs w:val="20"/>
          <w:lang w:eastAsia="en-US"/>
        </w:rPr>
        <w:t xml:space="preserve"> </w:t>
      </w:r>
    </w:p>
    <w:p w14:paraId="6898E0BA" w14:textId="524E726D" w:rsidR="00AA0E5A" w:rsidRPr="00CA25AB" w:rsidRDefault="009878B3"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Tretji odstavek </w:t>
      </w:r>
    </w:p>
    <w:p w14:paraId="1C0B63AF" w14:textId="77777777" w:rsidR="00AA0E5A" w:rsidRPr="00CA25AB" w:rsidRDefault="00AA0E5A"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6A188965" w14:textId="03E25716" w:rsidR="0018705C" w:rsidRPr="00CA25AB" w:rsidRDefault="00B84AFC" w:rsidP="0018705C">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T</w:t>
      </w:r>
      <w:r w:rsidR="0018705C" w:rsidRPr="00CA25AB">
        <w:rPr>
          <w:rFonts w:ascii="Arial" w:eastAsiaTheme="minorHAnsi" w:hAnsi="Arial" w:cs="Arial"/>
          <w:bCs/>
          <w:sz w:val="20"/>
          <w:szCs w:val="20"/>
          <w:lang w:eastAsia="en-US"/>
        </w:rPr>
        <w:t>retji odstavek</w:t>
      </w:r>
      <w:r w:rsidRPr="00CA25AB">
        <w:rPr>
          <w:rFonts w:ascii="Arial" w:eastAsiaTheme="minorHAnsi" w:hAnsi="Arial" w:cs="Arial"/>
          <w:bCs/>
          <w:sz w:val="20"/>
          <w:szCs w:val="20"/>
          <w:lang w:eastAsia="en-US"/>
        </w:rPr>
        <w:t xml:space="preserve"> 224.č člena</w:t>
      </w:r>
      <w:r w:rsidR="009E1823" w:rsidRPr="00CA25AB">
        <w:rPr>
          <w:rFonts w:ascii="Arial" w:eastAsiaTheme="minorHAnsi" w:hAnsi="Arial" w:cs="Arial"/>
          <w:bCs/>
          <w:sz w:val="20"/>
          <w:szCs w:val="20"/>
          <w:lang w:eastAsia="en-US"/>
        </w:rPr>
        <w:t xml:space="preserve"> ZSKZDČEU-1</w:t>
      </w:r>
      <w:r w:rsidR="0018705C" w:rsidRPr="00CA25AB">
        <w:rPr>
          <w:rFonts w:ascii="Arial" w:eastAsiaTheme="minorHAnsi" w:hAnsi="Arial" w:cs="Arial"/>
          <w:bCs/>
          <w:sz w:val="20"/>
          <w:szCs w:val="20"/>
          <w:lang w:eastAsia="en-US"/>
        </w:rPr>
        <w:t xml:space="preserve"> predstavlja konkretizacijo </w:t>
      </w:r>
      <w:r w:rsidR="00AA327B" w:rsidRPr="00CA25AB">
        <w:rPr>
          <w:rFonts w:ascii="Arial" w:eastAsiaTheme="minorHAnsi" w:hAnsi="Arial" w:cs="Arial"/>
          <w:bCs/>
          <w:sz w:val="20"/>
          <w:szCs w:val="20"/>
          <w:lang w:eastAsia="en-US"/>
        </w:rPr>
        <w:t>točke d tretjega odstavka in petega odstavka 13</w:t>
      </w:r>
      <w:r w:rsidR="009E1823" w:rsidRPr="00CA25AB">
        <w:rPr>
          <w:rFonts w:ascii="Arial" w:eastAsiaTheme="minorHAnsi" w:hAnsi="Arial" w:cs="Arial"/>
          <w:bCs/>
          <w:sz w:val="20"/>
          <w:szCs w:val="20"/>
          <w:lang w:eastAsia="en-US"/>
        </w:rPr>
        <w:t>.</w:t>
      </w:r>
      <w:r w:rsidR="00AA327B" w:rsidRPr="00CA25AB">
        <w:rPr>
          <w:rFonts w:ascii="Arial" w:eastAsiaTheme="minorHAnsi" w:hAnsi="Arial" w:cs="Arial"/>
          <w:bCs/>
          <w:sz w:val="20"/>
          <w:szCs w:val="20"/>
          <w:lang w:eastAsia="en-US"/>
        </w:rPr>
        <w:t xml:space="preserve"> člena </w:t>
      </w:r>
      <w:r w:rsidR="0018705C" w:rsidRPr="00CA25AB">
        <w:rPr>
          <w:rFonts w:ascii="Arial" w:eastAsiaTheme="minorHAnsi" w:hAnsi="Arial" w:cs="Arial"/>
          <w:bCs/>
          <w:sz w:val="20"/>
          <w:szCs w:val="20"/>
          <w:lang w:eastAsia="en-US"/>
        </w:rPr>
        <w:t>Uredbe 2018/1805/EU</w:t>
      </w:r>
      <w:r w:rsidR="008C7D9D" w:rsidRPr="00CA25AB">
        <w:rPr>
          <w:rFonts w:ascii="Arial" w:eastAsiaTheme="minorHAnsi" w:hAnsi="Arial" w:cs="Arial"/>
          <w:bCs/>
          <w:sz w:val="20"/>
          <w:szCs w:val="20"/>
          <w:lang w:eastAsia="en-US"/>
        </w:rPr>
        <w:t xml:space="preserve"> (nemožnost izvršitve sklepa o začasnem zavarovanju)</w:t>
      </w:r>
      <w:r w:rsidR="0018705C" w:rsidRPr="00CA25AB">
        <w:rPr>
          <w:rFonts w:ascii="Arial" w:eastAsiaTheme="minorHAnsi" w:hAnsi="Arial" w:cs="Arial"/>
          <w:bCs/>
          <w:sz w:val="20"/>
          <w:szCs w:val="20"/>
          <w:lang w:eastAsia="en-US"/>
        </w:rPr>
        <w:t xml:space="preserve">. </w:t>
      </w:r>
    </w:p>
    <w:p w14:paraId="0016C5CC" w14:textId="77777777" w:rsidR="0018705C" w:rsidRPr="00CA25AB" w:rsidRDefault="0018705C"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3DB44365" w14:textId="30096050" w:rsidR="007429C8" w:rsidRPr="00CA25AB" w:rsidRDefault="00AA0E5A"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Uredba 2018/1805/EU omogoča, da organ izdajatelj premoženj</w:t>
      </w:r>
      <w:r w:rsidR="007429C8" w:rsidRPr="00CA25AB">
        <w:rPr>
          <w:rFonts w:ascii="Arial" w:eastAsiaTheme="minorHAnsi" w:hAnsi="Arial" w:cs="Arial"/>
          <w:bCs/>
          <w:sz w:val="20"/>
          <w:szCs w:val="20"/>
          <w:lang w:eastAsia="en-US"/>
        </w:rPr>
        <w:t xml:space="preserve">e, </w:t>
      </w:r>
      <w:r w:rsidR="001F3E43" w:rsidRPr="00CA25AB">
        <w:rPr>
          <w:rFonts w:ascii="Arial" w:eastAsiaTheme="minorHAnsi" w:hAnsi="Arial" w:cs="Arial"/>
          <w:bCs/>
          <w:sz w:val="20"/>
          <w:szCs w:val="20"/>
          <w:lang w:eastAsia="en-US"/>
        </w:rPr>
        <w:t>ki je predmet zavarovanja</w:t>
      </w:r>
      <w:r w:rsidR="007429C8" w:rsidRPr="00CA25AB">
        <w:rPr>
          <w:rFonts w:ascii="Arial" w:eastAsiaTheme="minorHAnsi" w:hAnsi="Arial" w:cs="Arial"/>
          <w:bCs/>
          <w:sz w:val="20"/>
          <w:szCs w:val="20"/>
          <w:lang w:eastAsia="en-US"/>
        </w:rPr>
        <w:t xml:space="preserve">, </w:t>
      </w:r>
      <w:r w:rsidR="001F3E43" w:rsidRPr="00CA25AB">
        <w:rPr>
          <w:rFonts w:ascii="Arial" w:eastAsiaTheme="minorHAnsi" w:hAnsi="Arial" w:cs="Arial"/>
          <w:bCs/>
          <w:sz w:val="20"/>
          <w:szCs w:val="20"/>
          <w:lang w:eastAsia="en-US"/>
        </w:rPr>
        <w:t>i)</w:t>
      </w:r>
      <w:r w:rsidR="0092760C" w:rsidRPr="00CA25AB">
        <w:rPr>
          <w:rFonts w:ascii="Arial" w:eastAsiaTheme="minorHAnsi" w:hAnsi="Arial" w:cs="Arial"/>
          <w:bCs/>
          <w:sz w:val="20"/>
          <w:szCs w:val="20"/>
          <w:lang w:eastAsia="en-US"/>
        </w:rPr>
        <w:t xml:space="preserve"> </w:t>
      </w:r>
      <w:r w:rsidR="001F3E43" w:rsidRPr="00CA25AB">
        <w:rPr>
          <w:rFonts w:ascii="Arial" w:eastAsiaTheme="minorHAnsi" w:hAnsi="Arial" w:cs="Arial"/>
          <w:bCs/>
          <w:sz w:val="20"/>
          <w:szCs w:val="20"/>
          <w:lang w:eastAsia="en-US"/>
        </w:rPr>
        <w:t xml:space="preserve">opredeli </w:t>
      </w:r>
      <w:r w:rsidR="007429C8" w:rsidRPr="00CA25AB">
        <w:rPr>
          <w:rFonts w:ascii="Arial" w:eastAsiaTheme="minorHAnsi" w:hAnsi="Arial" w:cs="Arial"/>
          <w:bCs/>
          <w:sz w:val="20"/>
          <w:szCs w:val="20"/>
          <w:lang w:eastAsia="en-US"/>
        </w:rPr>
        <w:t xml:space="preserve">individualno (pri čemer ni </w:t>
      </w:r>
      <w:r w:rsidR="00C06882" w:rsidRPr="00CA25AB">
        <w:rPr>
          <w:rFonts w:ascii="Arial" w:eastAsiaTheme="minorHAnsi" w:hAnsi="Arial" w:cs="Arial"/>
          <w:bCs/>
          <w:sz w:val="20"/>
          <w:szCs w:val="20"/>
          <w:lang w:eastAsia="en-US"/>
        </w:rPr>
        <w:t>treba</w:t>
      </w:r>
      <w:r w:rsidR="007429C8" w:rsidRPr="00CA25AB">
        <w:rPr>
          <w:rFonts w:ascii="Arial" w:eastAsiaTheme="minorHAnsi" w:hAnsi="Arial" w:cs="Arial"/>
          <w:bCs/>
          <w:sz w:val="20"/>
          <w:szCs w:val="20"/>
          <w:lang w:eastAsia="en-US"/>
        </w:rPr>
        <w:t xml:space="preserve">, da </w:t>
      </w:r>
      <w:r w:rsidR="00A23F81" w:rsidRPr="00CA25AB">
        <w:rPr>
          <w:rFonts w:ascii="Arial" w:eastAsiaTheme="minorHAnsi" w:hAnsi="Arial" w:cs="Arial"/>
          <w:bCs/>
          <w:sz w:val="20"/>
          <w:szCs w:val="20"/>
          <w:lang w:eastAsia="en-US"/>
        </w:rPr>
        <w:t xml:space="preserve">pozna oziroma </w:t>
      </w:r>
      <w:r w:rsidR="00A660C6" w:rsidRPr="00CA25AB">
        <w:rPr>
          <w:rFonts w:ascii="Arial" w:eastAsiaTheme="minorHAnsi" w:hAnsi="Arial" w:cs="Arial"/>
          <w:bCs/>
          <w:sz w:val="20"/>
          <w:szCs w:val="20"/>
          <w:lang w:eastAsia="en-US"/>
        </w:rPr>
        <w:t>navede</w:t>
      </w:r>
      <w:r w:rsidR="007429C8" w:rsidRPr="00CA25AB">
        <w:rPr>
          <w:rFonts w:ascii="Arial" w:eastAsiaTheme="minorHAnsi" w:hAnsi="Arial" w:cs="Arial"/>
          <w:bCs/>
          <w:sz w:val="20"/>
          <w:szCs w:val="20"/>
          <w:lang w:eastAsia="en-US"/>
        </w:rPr>
        <w:t xml:space="preserve"> točno lokacijo premoženja), ii) opredeli z denarnim zneskom ali </w:t>
      </w:r>
      <w:r w:rsidR="001F3E43" w:rsidRPr="00CA25AB">
        <w:rPr>
          <w:rFonts w:ascii="Arial" w:eastAsiaTheme="minorHAnsi" w:hAnsi="Arial" w:cs="Arial"/>
          <w:bCs/>
          <w:sz w:val="20"/>
          <w:szCs w:val="20"/>
          <w:lang w:eastAsia="en-US"/>
        </w:rPr>
        <w:t xml:space="preserve">iii) </w:t>
      </w:r>
      <w:r w:rsidR="007429C8" w:rsidRPr="00CA25AB">
        <w:rPr>
          <w:rFonts w:ascii="Arial" w:eastAsiaTheme="minorHAnsi" w:hAnsi="Arial" w:cs="Arial"/>
          <w:bCs/>
          <w:sz w:val="20"/>
          <w:szCs w:val="20"/>
          <w:lang w:eastAsia="en-US"/>
        </w:rPr>
        <w:t xml:space="preserve">določi, da je namesto </w:t>
      </w:r>
      <w:r w:rsidR="004D5B56" w:rsidRPr="00CA25AB">
        <w:rPr>
          <w:rFonts w:ascii="Arial" w:eastAsiaTheme="minorHAnsi" w:hAnsi="Arial" w:cs="Arial"/>
          <w:bCs/>
          <w:sz w:val="20"/>
          <w:szCs w:val="20"/>
          <w:lang w:eastAsia="en-US"/>
        </w:rPr>
        <w:t xml:space="preserve">na </w:t>
      </w:r>
      <w:r w:rsidR="007429C8" w:rsidRPr="00CA25AB">
        <w:rPr>
          <w:rFonts w:ascii="Arial" w:eastAsiaTheme="minorHAnsi" w:hAnsi="Arial" w:cs="Arial"/>
          <w:bCs/>
          <w:sz w:val="20"/>
          <w:szCs w:val="20"/>
          <w:lang w:eastAsia="en-US"/>
        </w:rPr>
        <w:t>individualno določen</w:t>
      </w:r>
      <w:r w:rsidR="004D5B56" w:rsidRPr="00CA25AB">
        <w:rPr>
          <w:rFonts w:ascii="Arial" w:eastAsiaTheme="minorHAnsi" w:hAnsi="Arial" w:cs="Arial"/>
          <w:bCs/>
          <w:sz w:val="20"/>
          <w:szCs w:val="20"/>
          <w:lang w:eastAsia="en-US"/>
        </w:rPr>
        <w:t>emu</w:t>
      </w:r>
      <w:r w:rsidR="007429C8" w:rsidRPr="00CA25AB">
        <w:rPr>
          <w:rFonts w:ascii="Arial" w:eastAsiaTheme="minorHAnsi" w:hAnsi="Arial" w:cs="Arial"/>
          <w:bCs/>
          <w:sz w:val="20"/>
          <w:szCs w:val="20"/>
          <w:lang w:eastAsia="en-US"/>
        </w:rPr>
        <w:t xml:space="preserve"> premoženj</w:t>
      </w:r>
      <w:r w:rsidR="004D5B56" w:rsidRPr="00CA25AB">
        <w:rPr>
          <w:rFonts w:ascii="Arial" w:eastAsiaTheme="minorHAnsi" w:hAnsi="Arial" w:cs="Arial"/>
          <w:bCs/>
          <w:sz w:val="20"/>
          <w:szCs w:val="20"/>
          <w:lang w:eastAsia="en-US"/>
        </w:rPr>
        <w:t>u</w:t>
      </w:r>
      <w:r w:rsidR="007429C8" w:rsidRPr="00CA25AB">
        <w:rPr>
          <w:rFonts w:ascii="Arial" w:eastAsiaTheme="minorHAnsi" w:hAnsi="Arial" w:cs="Arial"/>
          <w:bCs/>
          <w:sz w:val="20"/>
          <w:szCs w:val="20"/>
          <w:lang w:eastAsia="en-US"/>
        </w:rPr>
        <w:t xml:space="preserve"> ali denarne</w:t>
      </w:r>
      <w:r w:rsidR="004D5B56" w:rsidRPr="00CA25AB">
        <w:rPr>
          <w:rFonts w:ascii="Arial" w:eastAsiaTheme="minorHAnsi" w:hAnsi="Arial" w:cs="Arial"/>
          <w:bCs/>
          <w:sz w:val="20"/>
          <w:szCs w:val="20"/>
          <w:lang w:eastAsia="en-US"/>
        </w:rPr>
        <w:t>mu</w:t>
      </w:r>
      <w:r w:rsidR="007429C8" w:rsidRPr="00CA25AB">
        <w:rPr>
          <w:rFonts w:ascii="Arial" w:eastAsiaTheme="minorHAnsi" w:hAnsi="Arial" w:cs="Arial"/>
          <w:bCs/>
          <w:sz w:val="20"/>
          <w:szCs w:val="20"/>
          <w:lang w:eastAsia="en-US"/>
        </w:rPr>
        <w:t xml:space="preserve"> znesk</w:t>
      </w:r>
      <w:r w:rsidR="004D5B56" w:rsidRPr="00CA25AB">
        <w:rPr>
          <w:rFonts w:ascii="Arial" w:eastAsiaTheme="minorHAnsi" w:hAnsi="Arial" w:cs="Arial"/>
          <w:bCs/>
          <w:sz w:val="20"/>
          <w:szCs w:val="20"/>
          <w:lang w:eastAsia="en-US"/>
        </w:rPr>
        <w:t>u</w:t>
      </w:r>
      <w:r w:rsidR="007429C8" w:rsidRPr="00CA25AB">
        <w:rPr>
          <w:rFonts w:ascii="Arial" w:eastAsiaTheme="minorHAnsi" w:hAnsi="Arial" w:cs="Arial"/>
          <w:bCs/>
          <w:sz w:val="20"/>
          <w:szCs w:val="20"/>
          <w:lang w:eastAsia="en-US"/>
        </w:rPr>
        <w:t xml:space="preserve"> zavarovanje dopustno odrediti na kateremkoli premoženju enake vrednosti</w:t>
      </w:r>
      <w:r w:rsidR="001F3E43" w:rsidRPr="00CA25AB">
        <w:rPr>
          <w:rFonts w:ascii="Arial" w:eastAsiaTheme="minorHAnsi" w:hAnsi="Arial" w:cs="Arial"/>
          <w:bCs/>
          <w:sz w:val="20"/>
          <w:szCs w:val="20"/>
          <w:lang w:eastAsia="en-US"/>
        </w:rPr>
        <w:t xml:space="preserve"> (</w:t>
      </w:r>
      <w:r w:rsidR="007429C8" w:rsidRPr="00CA25AB">
        <w:rPr>
          <w:rFonts w:ascii="Arial" w:eastAsiaTheme="minorHAnsi" w:hAnsi="Arial" w:cs="Arial"/>
          <w:bCs/>
          <w:sz w:val="20"/>
          <w:szCs w:val="20"/>
          <w:lang w:eastAsia="en-US"/>
        </w:rPr>
        <w:t xml:space="preserve">pri čemer </w:t>
      </w:r>
      <w:r w:rsidR="001F3E43" w:rsidRPr="00CA25AB">
        <w:rPr>
          <w:rFonts w:ascii="Arial" w:eastAsiaTheme="minorHAnsi" w:hAnsi="Arial" w:cs="Arial"/>
          <w:bCs/>
          <w:sz w:val="20"/>
          <w:szCs w:val="20"/>
          <w:lang w:eastAsia="en-US"/>
        </w:rPr>
        <w:t xml:space="preserve">ni </w:t>
      </w:r>
      <w:r w:rsidR="00C06882" w:rsidRPr="00CA25AB">
        <w:rPr>
          <w:rFonts w:ascii="Arial" w:eastAsiaTheme="minorHAnsi" w:hAnsi="Arial" w:cs="Arial"/>
          <w:bCs/>
          <w:sz w:val="20"/>
          <w:szCs w:val="20"/>
          <w:lang w:eastAsia="en-US"/>
        </w:rPr>
        <w:t>treba</w:t>
      </w:r>
      <w:r w:rsidR="001F3E43" w:rsidRPr="00CA25AB">
        <w:rPr>
          <w:rFonts w:ascii="Arial" w:eastAsiaTheme="minorHAnsi" w:hAnsi="Arial" w:cs="Arial"/>
          <w:bCs/>
          <w:sz w:val="20"/>
          <w:szCs w:val="20"/>
          <w:lang w:eastAsia="en-US"/>
        </w:rPr>
        <w:t>, da</w:t>
      </w:r>
      <w:r w:rsidR="00780DC7" w:rsidRPr="00CA25AB">
        <w:rPr>
          <w:rFonts w:ascii="Arial" w:eastAsiaTheme="minorHAnsi" w:hAnsi="Arial" w:cs="Arial"/>
          <w:bCs/>
          <w:sz w:val="20"/>
          <w:szCs w:val="20"/>
          <w:lang w:eastAsia="en-US"/>
        </w:rPr>
        <w:t xml:space="preserve"> organ izdajatelj</w:t>
      </w:r>
      <w:r w:rsidR="001F3E43" w:rsidRPr="00CA25AB">
        <w:rPr>
          <w:rFonts w:ascii="Arial" w:eastAsiaTheme="minorHAnsi" w:hAnsi="Arial" w:cs="Arial"/>
          <w:bCs/>
          <w:sz w:val="20"/>
          <w:szCs w:val="20"/>
          <w:lang w:eastAsia="en-US"/>
        </w:rPr>
        <w:t xml:space="preserve"> to </w:t>
      </w:r>
      <w:r w:rsidR="007429C8" w:rsidRPr="00CA25AB">
        <w:rPr>
          <w:rFonts w:ascii="Arial" w:eastAsiaTheme="minorHAnsi" w:hAnsi="Arial" w:cs="Arial"/>
          <w:bCs/>
          <w:sz w:val="20"/>
          <w:szCs w:val="20"/>
          <w:lang w:eastAsia="en-US"/>
        </w:rPr>
        <w:t xml:space="preserve">premoženja </w:t>
      </w:r>
      <w:r w:rsidR="001F3E43" w:rsidRPr="00CA25AB">
        <w:rPr>
          <w:rFonts w:ascii="Arial" w:eastAsiaTheme="minorHAnsi" w:hAnsi="Arial" w:cs="Arial"/>
          <w:bCs/>
          <w:sz w:val="20"/>
          <w:szCs w:val="20"/>
          <w:lang w:eastAsia="en-US"/>
        </w:rPr>
        <w:t>opredeli</w:t>
      </w:r>
      <w:r w:rsidR="007429C8" w:rsidRPr="00CA25AB">
        <w:rPr>
          <w:rFonts w:ascii="Arial" w:eastAsiaTheme="minorHAnsi" w:hAnsi="Arial" w:cs="Arial"/>
          <w:bCs/>
          <w:sz w:val="20"/>
          <w:szCs w:val="20"/>
          <w:lang w:eastAsia="en-US"/>
        </w:rPr>
        <w:t xml:space="preserve">). </w:t>
      </w:r>
    </w:p>
    <w:p w14:paraId="7BA3FD8D" w14:textId="3FE5FB3B" w:rsidR="00E10ADA" w:rsidRPr="00CA25AB" w:rsidRDefault="00E10ADA" w:rsidP="00096A54">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br/>
      </w:r>
      <w:r w:rsidR="00C469BD" w:rsidRPr="00CA25AB">
        <w:rPr>
          <w:rFonts w:ascii="Arial" w:eastAsiaTheme="minorHAnsi" w:hAnsi="Arial" w:cs="Arial"/>
          <w:bCs/>
          <w:sz w:val="20"/>
          <w:szCs w:val="20"/>
          <w:lang w:eastAsia="en-US"/>
        </w:rPr>
        <w:t xml:space="preserve">Sklep, s katerim se prizna sklep o začasnem zavarovanju, se </w:t>
      </w:r>
      <w:r w:rsidR="009E1823" w:rsidRPr="00CA25AB">
        <w:rPr>
          <w:rFonts w:ascii="Arial" w:eastAsiaTheme="minorHAnsi" w:hAnsi="Arial" w:cs="Arial"/>
          <w:bCs/>
          <w:sz w:val="20"/>
          <w:szCs w:val="20"/>
          <w:lang w:eastAsia="en-US"/>
        </w:rPr>
        <w:t xml:space="preserve">v skladu s </w:t>
      </w:r>
      <w:r w:rsidR="00A23F81" w:rsidRPr="00CA25AB">
        <w:rPr>
          <w:rFonts w:ascii="Arial" w:eastAsiaTheme="minorHAnsi" w:hAnsi="Arial" w:cs="Arial"/>
          <w:bCs/>
          <w:sz w:val="20"/>
          <w:szCs w:val="20"/>
          <w:lang w:eastAsia="en-US"/>
        </w:rPr>
        <w:t xml:space="preserve">predlaganim </w:t>
      </w:r>
      <w:r w:rsidR="009E1823" w:rsidRPr="00CA25AB">
        <w:rPr>
          <w:rFonts w:ascii="Arial" w:eastAsiaTheme="minorHAnsi" w:hAnsi="Arial" w:cs="Arial"/>
          <w:bCs/>
          <w:sz w:val="20"/>
          <w:szCs w:val="20"/>
          <w:lang w:eastAsia="en-US"/>
        </w:rPr>
        <w:t>drugim odstavkom 224.č člena</w:t>
      </w:r>
      <w:r w:rsidR="00A23F81" w:rsidRPr="00CA25AB">
        <w:rPr>
          <w:rFonts w:ascii="Arial" w:eastAsiaTheme="minorHAnsi" w:hAnsi="Arial" w:cs="Arial"/>
          <w:bCs/>
          <w:sz w:val="20"/>
          <w:szCs w:val="20"/>
          <w:lang w:eastAsia="en-US"/>
        </w:rPr>
        <w:t xml:space="preserve"> </w:t>
      </w:r>
      <w:r w:rsidR="00C469BD" w:rsidRPr="00CA25AB">
        <w:rPr>
          <w:rFonts w:ascii="Arial" w:eastAsiaTheme="minorHAnsi" w:hAnsi="Arial" w:cs="Arial"/>
          <w:bCs/>
          <w:sz w:val="20"/>
          <w:szCs w:val="20"/>
          <w:lang w:eastAsia="en-US"/>
        </w:rPr>
        <w:t>glasi na individualno določeno premoženje. Tudi č</w:t>
      </w:r>
      <w:r w:rsidRPr="00CA25AB">
        <w:rPr>
          <w:rFonts w:ascii="Arial" w:eastAsiaTheme="minorHAnsi" w:hAnsi="Arial" w:cs="Arial"/>
          <w:bCs/>
          <w:sz w:val="20"/>
          <w:szCs w:val="20"/>
          <w:lang w:eastAsia="en-US"/>
        </w:rPr>
        <w:t xml:space="preserve">e organ izvršitelj </w:t>
      </w:r>
      <w:r w:rsidR="00096A54" w:rsidRPr="00CA25AB">
        <w:rPr>
          <w:rFonts w:ascii="Arial" w:eastAsiaTheme="minorHAnsi" w:hAnsi="Arial" w:cs="Arial"/>
          <w:bCs/>
          <w:sz w:val="20"/>
          <w:szCs w:val="20"/>
          <w:lang w:eastAsia="en-US"/>
        </w:rPr>
        <w:t xml:space="preserve">zahteva, da se namesto individualno določenega premoženja ali denarnega zneska zavarovanje odredi na kateremkoli premoženju enake vrednosti, mora preiskovalni sodnik najprej odrediti zavarovanje </w:t>
      </w:r>
      <w:r w:rsidR="00C469BD" w:rsidRPr="00CA25AB">
        <w:rPr>
          <w:rFonts w:ascii="Arial" w:eastAsiaTheme="minorHAnsi" w:hAnsi="Arial" w:cs="Arial"/>
          <w:bCs/>
          <w:sz w:val="20"/>
          <w:szCs w:val="20"/>
          <w:lang w:eastAsia="en-US"/>
        </w:rPr>
        <w:t>le na</w:t>
      </w:r>
      <w:r w:rsidR="00096A54" w:rsidRPr="00CA25AB">
        <w:rPr>
          <w:rFonts w:ascii="Arial" w:eastAsiaTheme="minorHAnsi" w:hAnsi="Arial" w:cs="Arial"/>
          <w:bCs/>
          <w:sz w:val="20"/>
          <w:szCs w:val="20"/>
          <w:lang w:eastAsia="en-US"/>
        </w:rPr>
        <w:t xml:space="preserve"> premoženju ali denarnem znesku, ki g</w:t>
      </w:r>
      <w:r w:rsidR="00C469BD" w:rsidRPr="00CA25AB">
        <w:rPr>
          <w:rFonts w:ascii="Arial" w:eastAsiaTheme="minorHAnsi" w:hAnsi="Arial" w:cs="Arial"/>
          <w:bCs/>
          <w:sz w:val="20"/>
          <w:szCs w:val="20"/>
          <w:lang w:eastAsia="en-US"/>
        </w:rPr>
        <w:t>a</w:t>
      </w:r>
      <w:r w:rsidR="00096A54" w:rsidRPr="00CA25AB">
        <w:rPr>
          <w:rFonts w:ascii="Arial" w:eastAsiaTheme="minorHAnsi" w:hAnsi="Arial" w:cs="Arial"/>
          <w:bCs/>
          <w:sz w:val="20"/>
          <w:szCs w:val="20"/>
          <w:lang w:eastAsia="en-US"/>
        </w:rPr>
        <w:t xml:space="preserve"> je individualno določil organ izdajatelj. Šele če takega sklepa ni mogoče izvršiti, preiskovalni sodnik</w:t>
      </w:r>
      <w:r w:rsidR="009E1823" w:rsidRPr="00CA25AB">
        <w:rPr>
          <w:rFonts w:ascii="Arial" w:eastAsiaTheme="minorHAnsi" w:hAnsi="Arial" w:cs="Arial"/>
          <w:bCs/>
          <w:sz w:val="20"/>
          <w:szCs w:val="20"/>
          <w:lang w:eastAsia="en-US"/>
        </w:rPr>
        <w:t xml:space="preserve"> v skladu s </w:t>
      </w:r>
      <w:r w:rsidR="00A23F81" w:rsidRPr="00CA25AB">
        <w:rPr>
          <w:rFonts w:ascii="Arial" w:eastAsiaTheme="minorHAnsi" w:hAnsi="Arial" w:cs="Arial"/>
          <w:bCs/>
          <w:sz w:val="20"/>
          <w:szCs w:val="20"/>
          <w:lang w:eastAsia="en-US"/>
        </w:rPr>
        <w:t xml:space="preserve">predlaganim </w:t>
      </w:r>
      <w:r w:rsidR="009E1823" w:rsidRPr="00CA25AB">
        <w:rPr>
          <w:rFonts w:ascii="Arial" w:eastAsiaTheme="minorHAnsi" w:hAnsi="Arial" w:cs="Arial"/>
          <w:bCs/>
          <w:sz w:val="20"/>
          <w:szCs w:val="20"/>
          <w:lang w:eastAsia="en-US"/>
        </w:rPr>
        <w:t>tretjim odstavkom 224.č člena</w:t>
      </w:r>
      <w:r w:rsidR="00A23F81" w:rsidRPr="00CA25AB">
        <w:rPr>
          <w:rFonts w:ascii="Arial" w:eastAsiaTheme="minorHAnsi" w:hAnsi="Arial" w:cs="Arial"/>
          <w:bCs/>
          <w:sz w:val="20"/>
          <w:szCs w:val="20"/>
          <w:lang w:eastAsia="en-US"/>
        </w:rPr>
        <w:t xml:space="preserve"> </w:t>
      </w:r>
      <w:r w:rsidR="00096A54" w:rsidRPr="00CA25AB">
        <w:rPr>
          <w:rFonts w:ascii="Arial" w:eastAsiaTheme="minorHAnsi" w:hAnsi="Arial" w:cs="Arial"/>
          <w:bCs/>
          <w:sz w:val="20"/>
          <w:szCs w:val="20"/>
          <w:lang w:eastAsia="en-US"/>
        </w:rPr>
        <w:t xml:space="preserve">izda nov sklep, v katerem določi </w:t>
      </w:r>
      <w:r w:rsidR="00C469BD" w:rsidRPr="00CA25AB">
        <w:rPr>
          <w:rFonts w:ascii="Arial" w:eastAsiaTheme="minorHAnsi" w:hAnsi="Arial" w:cs="Arial"/>
          <w:bCs/>
          <w:sz w:val="20"/>
          <w:szCs w:val="20"/>
          <w:lang w:eastAsia="en-US"/>
        </w:rPr>
        <w:t xml:space="preserve">zavarovanje </w:t>
      </w:r>
      <w:r w:rsidR="00096A54" w:rsidRPr="00CA25AB">
        <w:rPr>
          <w:rFonts w:ascii="Arial" w:eastAsiaTheme="minorHAnsi" w:hAnsi="Arial" w:cs="Arial"/>
          <w:bCs/>
          <w:sz w:val="20"/>
          <w:szCs w:val="20"/>
          <w:lang w:eastAsia="en-US"/>
        </w:rPr>
        <w:t xml:space="preserve">na drugem premoženju (enake vrednosti), ki pa mora </w:t>
      </w:r>
      <w:r w:rsidR="00C469BD" w:rsidRPr="00CA25AB">
        <w:rPr>
          <w:rFonts w:ascii="Arial" w:eastAsiaTheme="minorHAnsi" w:hAnsi="Arial" w:cs="Arial"/>
          <w:bCs/>
          <w:sz w:val="20"/>
          <w:szCs w:val="20"/>
          <w:lang w:eastAsia="en-US"/>
        </w:rPr>
        <w:t xml:space="preserve">prav tako biti </w:t>
      </w:r>
      <w:r w:rsidR="00096A54" w:rsidRPr="00CA25AB">
        <w:rPr>
          <w:rFonts w:ascii="Arial" w:eastAsiaTheme="minorHAnsi" w:hAnsi="Arial" w:cs="Arial"/>
          <w:bCs/>
          <w:sz w:val="20"/>
          <w:szCs w:val="20"/>
          <w:lang w:eastAsia="en-US"/>
        </w:rPr>
        <w:t>določ</w:t>
      </w:r>
      <w:r w:rsidR="00C469BD" w:rsidRPr="00CA25AB">
        <w:rPr>
          <w:rFonts w:ascii="Arial" w:eastAsiaTheme="minorHAnsi" w:hAnsi="Arial" w:cs="Arial"/>
          <w:bCs/>
          <w:sz w:val="20"/>
          <w:szCs w:val="20"/>
          <w:lang w:eastAsia="en-US"/>
        </w:rPr>
        <w:t>eno</w:t>
      </w:r>
      <w:r w:rsidR="00096A54" w:rsidRPr="00CA25AB">
        <w:rPr>
          <w:rFonts w:ascii="Arial" w:eastAsiaTheme="minorHAnsi" w:hAnsi="Arial" w:cs="Arial"/>
          <w:bCs/>
          <w:sz w:val="20"/>
          <w:szCs w:val="20"/>
          <w:lang w:eastAsia="en-US"/>
        </w:rPr>
        <w:t xml:space="preserve"> individualno</w:t>
      </w:r>
      <w:r w:rsidR="00C469BD" w:rsidRPr="00CA25AB">
        <w:rPr>
          <w:rFonts w:ascii="Arial" w:eastAsiaTheme="minorHAnsi" w:hAnsi="Arial" w:cs="Arial"/>
          <w:bCs/>
          <w:sz w:val="20"/>
          <w:szCs w:val="20"/>
          <w:lang w:eastAsia="en-US"/>
        </w:rPr>
        <w:t xml:space="preserve">. Ker organ izdajatelj takega premoženja v zahtevi (na potrdilu) ne navede, mora preiskovalni sodnik predhodno opraviti poizvedbe o drugem premoženju osebe, na katero se sklep o začasnem zavarovanju nanaša, in premoženje individualno določiti sam. </w:t>
      </w:r>
      <w:r w:rsidR="00866336">
        <w:rPr>
          <w:rFonts w:ascii="Arial" w:eastAsiaTheme="minorHAnsi" w:hAnsi="Arial" w:cs="Arial"/>
          <w:bCs/>
          <w:sz w:val="20"/>
          <w:szCs w:val="20"/>
          <w:lang w:eastAsia="en-US"/>
        </w:rPr>
        <w:t>Pri tem preiskovalni sodnik poizvedbe opravi v ustreznih evidencah, registrih in javnih knjiga</w:t>
      </w:r>
      <w:r w:rsidR="00D5675D">
        <w:rPr>
          <w:rFonts w:ascii="Arial" w:eastAsiaTheme="minorHAnsi" w:hAnsi="Arial" w:cs="Arial"/>
          <w:bCs/>
          <w:sz w:val="20"/>
          <w:szCs w:val="20"/>
          <w:lang w:eastAsia="en-US"/>
        </w:rPr>
        <w:t>h</w:t>
      </w:r>
      <w:r w:rsidR="00866336">
        <w:rPr>
          <w:rFonts w:ascii="Arial" w:eastAsiaTheme="minorHAnsi" w:hAnsi="Arial" w:cs="Arial"/>
          <w:bCs/>
          <w:sz w:val="20"/>
          <w:szCs w:val="20"/>
          <w:lang w:eastAsia="en-US"/>
        </w:rPr>
        <w:t xml:space="preserve">, lahko pa zahteva tudi podatke o premoženju od bančnih ali </w:t>
      </w:r>
      <w:r w:rsidR="00866336">
        <w:rPr>
          <w:rFonts w:ascii="Arial" w:eastAsiaTheme="minorHAnsi" w:hAnsi="Arial" w:cs="Arial"/>
          <w:bCs/>
          <w:sz w:val="20"/>
          <w:szCs w:val="20"/>
          <w:lang w:eastAsia="en-US"/>
        </w:rPr>
        <w:lastRenderedPageBreak/>
        <w:t>drugih podobnih institucij (</w:t>
      </w:r>
      <w:r w:rsidR="00D5675D" w:rsidRPr="00D5675D">
        <w:rPr>
          <w:rFonts w:ascii="Arial" w:eastAsiaTheme="minorHAnsi" w:hAnsi="Arial" w:cs="Arial"/>
          <w:bCs/>
          <w:sz w:val="20"/>
          <w:szCs w:val="20"/>
          <w:lang w:eastAsia="en-US"/>
        </w:rPr>
        <w:t>klirinško-depotne družbe, hranilnice kriptosredstev</w:t>
      </w:r>
      <w:r w:rsidR="00D5675D">
        <w:rPr>
          <w:rFonts w:ascii="Arial" w:eastAsiaTheme="minorHAnsi" w:hAnsi="Arial" w:cs="Arial"/>
          <w:bCs/>
          <w:sz w:val="20"/>
          <w:szCs w:val="20"/>
          <w:lang w:eastAsia="en-US"/>
        </w:rPr>
        <w:t xml:space="preserve"> ipd). </w:t>
      </w:r>
      <w:r w:rsidR="00C469BD" w:rsidRPr="00CA25AB">
        <w:rPr>
          <w:rFonts w:ascii="Arial" w:eastAsiaTheme="minorHAnsi" w:hAnsi="Arial" w:cs="Arial"/>
          <w:bCs/>
          <w:sz w:val="20"/>
          <w:szCs w:val="20"/>
          <w:lang w:eastAsia="en-US"/>
        </w:rPr>
        <w:t>Preiskovalni sodnik izda nov sklep po uradni dolžnosti.</w:t>
      </w:r>
    </w:p>
    <w:p w14:paraId="7174F803" w14:textId="77777777" w:rsidR="00E10ADA" w:rsidRPr="00CA25AB" w:rsidRDefault="00E10ADA" w:rsidP="009E3F77">
      <w:pPr>
        <w:pStyle w:val="doc-ti"/>
        <w:spacing w:before="0" w:beforeAutospacing="0" w:after="0" w:afterAutospacing="0" w:line="260" w:lineRule="exact"/>
        <w:jc w:val="both"/>
        <w:rPr>
          <w:rFonts w:ascii="Arial" w:eastAsiaTheme="minorHAnsi" w:hAnsi="Arial" w:cs="Arial"/>
          <w:bCs/>
          <w:sz w:val="20"/>
          <w:szCs w:val="20"/>
          <w:lang w:eastAsia="en-US"/>
        </w:rPr>
      </w:pPr>
    </w:p>
    <w:p w14:paraId="193A3832" w14:textId="1CBEADDB" w:rsidR="005742E7" w:rsidRPr="00CA25AB" w:rsidRDefault="0008079D"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Četrti</w:t>
      </w:r>
      <w:r w:rsidR="00AF6B5B" w:rsidRPr="00CA25AB">
        <w:rPr>
          <w:rFonts w:ascii="Arial" w:eastAsiaTheme="minorHAnsi" w:hAnsi="Arial" w:cs="Arial"/>
          <w:b/>
          <w:sz w:val="20"/>
          <w:szCs w:val="20"/>
          <w:lang w:eastAsia="en-US"/>
        </w:rPr>
        <w:t xml:space="preserve"> odstavek</w:t>
      </w:r>
    </w:p>
    <w:p w14:paraId="3E3E262B" w14:textId="77777777" w:rsidR="000A33CA" w:rsidRPr="00CA25AB" w:rsidRDefault="000A33CA"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3D754BA5" w14:textId="72DB1EC7" w:rsidR="00AA327B" w:rsidRPr="00CA25AB" w:rsidRDefault="00B84AFC" w:rsidP="00AA327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Č</w:t>
      </w:r>
      <w:r w:rsidR="00AA327B" w:rsidRPr="00CA25AB">
        <w:rPr>
          <w:rFonts w:ascii="Arial" w:eastAsiaTheme="minorHAnsi" w:hAnsi="Arial" w:cs="Arial"/>
          <w:bCs/>
          <w:sz w:val="20"/>
          <w:szCs w:val="20"/>
          <w:lang w:eastAsia="en-US"/>
        </w:rPr>
        <w:t>etrti odstavek</w:t>
      </w:r>
      <w:r w:rsidRPr="00CA25AB">
        <w:rPr>
          <w:rFonts w:ascii="Arial" w:eastAsiaTheme="minorHAnsi" w:hAnsi="Arial" w:cs="Arial"/>
          <w:bCs/>
          <w:sz w:val="20"/>
          <w:szCs w:val="20"/>
          <w:lang w:eastAsia="en-US"/>
        </w:rPr>
        <w:t xml:space="preserve"> 224.č člena ZSKZDČEU-1</w:t>
      </w:r>
      <w:r w:rsidR="009E1823" w:rsidRPr="00CA25AB">
        <w:rPr>
          <w:rFonts w:ascii="Arial" w:eastAsiaTheme="minorHAnsi" w:hAnsi="Arial" w:cs="Arial"/>
          <w:bCs/>
          <w:sz w:val="20"/>
          <w:szCs w:val="20"/>
          <w:lang w:eastAsia="en-US"/>
        </w:rPr>
        <w:t xml:space="preserve">, kot ga določa </w:t>
      </w:r>
      <w:r w:rsidR="00774F51" w:rsidRPr="00CA25AB">
        <w:rPr>
          <w:rFonts w:ascii="Arial" w:eastAsiaTheme="minorHAnsi" w:hAnsi="Arial" w:cs="Arial"/>
          <w:bCs/>
          <w:sz w:val="20"/>
          <w:szCs w:val="20"/>
          <w:lang w:eastAsia="en-US"/>
        </w:rPr>
        <w:t>predlog novele</w:t>
      </w:r>
      <w:r w:rsidR="009E1823" w:rsidRPr="00CA25AB">
        <w:rPr>
          <w:rFonts w:ascii="Arial" w:eastAsiaTheme="minorHAnsi" w:hAnsi="Arial" w:cs="Arial"/>
          <w:bCs/>
          <w:sz w:val="20"/>
          <w:szCs w:val="20"/>
          <w:lang w:eastAsia="en-US"/>
        </w:rPr>
        <w:t xml:space="preserve">, </w:t>
      </w:r>
      <w:r w:rsidR="00AA327B" w:rsidRPr="00CA25AB">
        <w:rPr>
          <w:rFonts w:ascii="Arial" w:eastAsiaTheme="minorHAnsi" w:hAnsi="Arial" w:cs="Arial"/>
          <w:bCs/>
          <w:sz w:val="20"/>
          <w:szCs w:val="20"/>
          <w:lang w:eastAsia="en-US"/>
        </w:rPr>
        <w:t>predstavlja konkretizacijo 11. člena (</w:t>
      </w:r>
      <w:r w:rsidRPr="00CA25AB">
        <w:rPr>
          <w:rFonts w:ascii="Arial" w:eastAsiaTheme="minorHAnsi" w:hAnsi="Arial" w:cs="Arial"/>
          <w:bCs/>
          <w:sz w:val="20"/>
          <w:szCs w:val="20"/>
          <w:lang w:eastAsia="en-US"/>
        </w:rPr>
        <w:t>z</w:t>
      </w:r>
      <w:r w:rsidR="00AA327B" w:rsidRPr="00CA25AB">
        <w:rPr>
          <w:rFonts w:ascii="Arial" w:eastAsiaTheme="minorHAnsi" w:hAnsi="Arial" w:cs="Arial"/>
          <w:bCs/>
          <w:sz w:val="20"/>
          <w:szCs w:val="20"/>
          <w:lang w:eastAsia="en-US"/>
        </w:rPr>
        <w:t>aupnost), 32. člena (</w:t>
      </w:r>
      <w:r w:rsidRPr="00CA25AB">
        <w:rPr>
          <w:rFonts w:ascii="Arial" w:eastAsiaTheme="minorHAnsi" w:hAnsi="Arial" w:cs="Arial"/>
          <w:bCs/>
          <w:sz w:val="20"/>
          <w:szCs w:val="20"/>
          <w:lang w:eastAsia="en-US"/>
        </w:rPr>
        <w:t>o</w:t>
      </w:r>
      <w:r w:rsidR="00AA327B" w:rsidRPr="00CA25AB">
        <w:rPr>
          <w:rFonts w:ascii="Arial" w:eastAsiaTheme="minorHAnsi" w:hAnsi="Arial" w:cs="Arial"/>
          <w:bCs/>
          <w:sz w:val="20"/>
          <w:szCs w:val="20"/>
          <w:lang w:eastAsia="en-US"/>
        </w:rPr>
        <w:t>bveznost obveščanja oseb, na katere sklep vpliva) in 33. člena (</w:t>
      </w:r>
      <w:r w:rsidRPr="00CA25AB">
        <w:rPr>
          <w:rFonts w:ascii="Arial" w:eastAsiaTheme="minorHAnsi" w:hAnsi="Arial" w:cs="Arial"/>
          <w:bCs/>
          <w:sz w:val="20"/>
          <w:szCs w:val="20"/>
          <w:lang w:eastAsia="en-US"/>
        </w:rPr>
        <w:t>p</w:t>
      </w:r>
      <w:r w:rsidR="00AA327B" w:rsidRPr="00CA25AB">
        <w:rPr>
          <w:rFonts w:ascii="Arial" w:eastAsiaTheme="minorHAnsi" w:hAnsi="Arial" w:cs="Arial"/>
          <w:bCs/>
          <w:sz w:val="20"/>
          <w:szCs w:val="20"/>
          <w:lang w:eastAsia="en-US"/>
        </w:rPr>
        <w:t>ravna sredstva v državi izvršiteljici zoper priznanje in izvršitev sklepa o začasnem zavarovanju ali sklepa o odvzemu) Uredbe 2018/1805/EU.</w:t>
      </w:r>
    </w:p>
    <w:p w14:paraId="1D2F9112" w14:textId="77777777" w:rsidR="00AA327B" w:rsidRPr="00CA25AB" w:rsidRDefault="00AA327B"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5248B7B9" w14:textId="37251996" w:rsidR="0008079D" w:rsidRPr="00CA25AB" w:rsidRDefault="00AF6B5B" w:rsidP="0008079D">
      <w:pPr>
        <w:pStyle w:val="doc-ti"/>
        <w:spacing w:before="0" w:beforeAutospacing="0" w:after="0" w:afterAutospacing="0" w:line="260" w:lineRule="exact"/>
        <w:jc w:val="both"/>
        <w:rPr>
          <w:rFonts w:ascii="Arial" w:eastAsiaTheme="minorHAnsi" w:hAnsi="Arial" w:cs="Arial"/>
          <w:bCs/>
          <w:sz w:val="20"/>
          <w:szCs w:val="20"/>
          <w:lang w:eastAsia="en-US"/>
        </w:rPr>
      </w:pPr>
      <w:bookmarkStart w:id="72" w:name="_Hlk185431078"/>
      <w:r w:rsidRPr="00CA25AB">
        <w:rPr>
          <w:rFonts w:ascii="Arial" w:eastAsiaTheme="minorHAnsi" w:hAnsi="Arial" w:cs="Arial"/>
          <w:bCs/>
          <w:sz w:val="20"/>
          <w:szCs w:val="20"/>
          <w:lang w:eastAsia="en-US"/>
        </w:rPr>
        <w:t>Osebe, na katere sklep vpliva, imajo v skladu s 33. členom Uredbe 2018/1805/EU pravico do učinkovitih pravih sredstev v državi izvršiteljici (Republiki Sloveniji, kadar izvršuje sklepe o začasnem zavarovanju drugih držav članic).</w:t>
      </w:r>
      <w:r w:rsidR="0008079D" w:rsidRPr="00CA25AB">
        <w:rPr>
          <w:rFonts w:ascii="Arial" w:eastAsiaTheme="minorHAnsi" w:hAnsi="Arial" w:cs="Arial"/>
          <w:bCs/>
          <w:sz w:val="20"/>
          <w:szCs w:val="20"/>
          <w:lang w:eastAsia="en-US"/>
        </w:rPr>
        <w:t xml:space="preserve"> V skladu s 502.a členom</w:t>
      </w:r>
      <w:r w:rsidR="00D73E3D">
        <w:rPr>
          <w:rFonts w:ascii="Arial" w:eastAsiaTheme="minorHAnsi" w:hAnsi="Arial" w:cs="Arial"/>
          <w:bCs/>
          <w:sz w:val="20"/>
          <w:szCs w:val="20"/>
          <w:lang w:eastAsia="en-US"/>
        </w:rPr>
        <w:t xml:space="preserve"> ZKP</w:t>
      </w:r>
      <w:r w:rsidR="0008079D" w:rsidRPr="00CA25AB">
        <w:rPr>
          <w:rFonts w:ascii="Arial" w:eastAsiaTheme="minorHAnsi" w:hAnsi="Arial" w:cs="Arial"/>
          <w:bCs/>
          <w:sz w:val="20"/>
          <w:szCs w:val="20"/>
          <w:lang w:eastAsia="en-US"/>
        </w:rPr>
        <w:t xml:space="preserve"> imajo osebe, zoper katere je odrejeno zavarovanje v kazenskem postopku v Republiki Sloveniji, pravico do ugovora, torej pravnega sredstva, o katerem odloča isti organ, ki je sklep izdal. </w:t>
      </w:r>
      <w:r w:rsidR="00A23F81" w:rsidRPr="00CA25AB">
        <w:rPr>
          <w:rFonts w:ascii="Arial" w:eastAsiaTheme="minorHAnsi" w:hAnsi="Arial" w:cs="Arial"/>
          <w:bCs/>
          <w:sz w:val="20"/>
          <w:szCs w:val="20"/>
          <w:lang w:eastAsia="en-US"/>
        </w:rPr>
        <w:t>Čeprav veljavna ureditev ZSKZDČEU-1 (</w:t>
      </w:r>
      <w:r w:rsidR="00D73E3D">
        <w:rPr>
          <w:rFonts w:ascii="Arial" w:eastAsiaTheme="minorHAnsi" w:hAnsi="Arial" w:cs="Arial"/>
          <w:bCs/>
          <w:sz w:val="20"/>
          <w:szCs w:val="20"/>
          <w:lang w:eastAsia="en-US"/>
        </w:rPr>
        <w:t>glej</w:t>
      </w:r>
      <w:r w:rsidR="00A23F81" w:rsidRPr="00CA25AB">
        <w:rPr>
          <w:rFonts w:ascii="Arial" w:eastAsiaTheme="minorHAnsi" w:hAnsi="Arial" w:cs="Arial"/>
          <w:bCs/>
          <w:sz w:val="20"/>
          <w:szCs w:val="20"/>
          <w:lang w:eastAsia="en-US"/>
        </w:rPr>
        <w:t xml:space="preserve"> 203. člen) ugovora ne pozna, ga </w:t>
      </w:r>
      <w:r w:rsidR="00774F51" w:rsidRPr="00CA25AB">
        <w:rPr>
          <w:rFonts w:ascii="Arial" w:eastAsiaTheme="minorHAnsi" w:hAnsi="Arial" w:cs="Arial"/>
          <w:bCs/>
          <w:sz w:val="20"/>
          <w:szCs w:val="20"/>
          <w:lang w:eastAsia="en-US"/>
        </w:rPr>
        <w:t>predlog novele</w:t>
      </w:r>
      <w:r w:rsidR="00A23F81" w:rsidRPr="00CA25AB">
        <w:rPr>
          <w:rFonts w:ascii="Arial" w:eastAsiaTheme="minorHAnsi" w:hAnsi="Arial" w:cs="Arial"/>
          <w:bCs/>
          <w:sz w:val="20"/>
          <w:szCs w:val="20"/>
          <w:lang w:eastAsia="en-US"/>
        </w:rPr>
        <w:t xml:space="preserve"> omogoča</w:t>
      </w:r>
      <w:r w:rsidR="00B405CB" w:rsidRPr="00CA25AB">
        <w:rPr>
          <w:rFonts w:ascii="Arial" w:eastAsiaTheme="minorHAnsi" w:hAnsi="Arial" w:cs="Arial"/>
          <w:bCs/>
          <w:sz w:val="20"/>
          <w:szCs w:val="20"/>
          <w:lang w:eastAsia="en-US"/>
        </w:rPr>
        <w:t>,</w:t>
      </w:r>
      <w:r w:rsidR="0008079D" w:rsidRPr="00CA25AB">
        <w:rPr>
          <w:rFonts w:ascii="Arial" w:eastAsiaTheme="minorHAnsi" w:hAnsi="Arial" w:cs="Arial"/>
          <w:bCs/>
          <w:sz w:val="20"/>
          <w:szCs w:val="20"/>
          <w:lang w:eastAsia="en-US"/>
        </w:rPr>
        <w:t xml:space="preserve"> saj odločitev o priznanju sklepa o začasnem zavarovanju v skladu z Uredbo 2018/1805/EU ne predstavlja zgolj gole potrditve sklepa druge države članice, pač pa vsebuje tudi »izvirne« odločitve preiskovalnega sodnika, ki mora v določenih primerih ugotoviti obstoj in lastništvo premoženja, ki je predmet začasnega zavarovanja, izbirati med različnimi predmeti zavarovanja ter določiti sredstvo zavarovanja. Prav tako je </w:t>
      </w:r>
      <w:r w:rsidR="00C139E4" w:rsidRPr="00CA25AB">
        <w:rPr>
          <w:rFonts w:ascii="Arial" w:eastAsiaTheme="minorHAnsi" w:hAnsi="Arial" w:cs="Arial"/>
          <w:bCs/>
          <w:sz w:val="20"/>
          <w:szCs w:val="20"/>
          <w:lang w:eastAsia="en-US"/>
        </w:rPr>
        <w:t>treba</w:t>
      </w:r>
      <w:r w:rsidR="0008079D" w:rsidRPr="00CA25AB">
        <w:rPr>
          <w:rFonts w:ascii="Arial" w:eastAsiaTheme="minorHAnsi" w:hAnsi="Arial" w:cs="Arial"/>
          <w:bCs/>
          <w:sz w:val="20"/>
          <w:szCs w:val="20"/>
          <w:lang w:eastAsia="en-US"/>
        </w:rPr>
        <w:t xml:space="preserve"> upoštevati, da v postopku še ni bila zagotovljena pravica do izjave osebe, na katero se sklep nanaša.</w:t>
      </w:r>
      <w:r w:rsidR="0092760C" w:rsidRPr="00CA25AB">
        <w:rPr>
          <w:rFonts w:ascii="Arial" w:eastAsiaTheme="minorHAnsi" w:hAnsi="Arial" w:cs="Arial"/>
          <w:bCs/>
          <w:sz w:val="20"/>
          <w:szCs w:val="20"/>
          <w:lang w:eastAsia="en-US"/>
        </w:rPr>
        <w:t xml:space="preserve"> </w:t>
      </w:r>
    </w:p>
    <w:p w14:paraId="6A62A0E3" w14:textId="77777777" w:rsidR="00705FB6" w:rsidRPr="00CA25AB" w:rsidRDefault="00705FB6" w:rsidP="0008079D">
      <w:pPr>
        <w:pStyle w:val="doc-ti"/>
        <w:spacing w:before="0" w:beforeAutospacing="0" w:after="0" w:afterAutospacing="0" w:line="260" w:lineRule="exact"/>
        <w:jc w:val="both"/>
        <w:rPr>
          <w:rFonts w:ascii="Arial" w:eastAsiaTheme="minorHAnsi" w:hAnsi="Arial" w:cs="Arial"/>
          <w:bCs/>
          <w:sz w:val="20"/>
          <w:szCs w:val="20"/>
          <w:lang w:eastAsia="en-US"/>
        </w:rPr>
      </w:pPr>
    </w:p>
    <w:p w14:paraId="2D6565AA" w14:textId="4D2BCAE1" w:rsidR="00705FB6" w:rsidRPr="00CA25AB" w:rsidRDefault="00705FB6" w:rsidP="0008079D">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Drugače kot po 502.a členu ZKP pa v skladu s </w:t>
      </w:r>
      <w:r w:rsidR="00B84AFC" w:rsidRPr="00CA25AB">
        <w:rPr>
          <w:rFonts w:ascii="Arial" w:eastAsiaTheme="minorHAnsi" w:hAnsi="Arial" w:cs="Arial"/>
          <w:bCs/>
          <w:sz w:val="20"/>
          <w:szCs w:val="20"/>
          <w:lang w:eastAsia="en-US"/>
        </w:rPr>
        <w:t xml:space="preserve">četrtim odstavkom </w:t>
      </w:r>
      <w:r w:rsidR="00A23F81" w:rsidRPr="00CA25AB">
        <w:rPr>
          <w:rFonts w:ascii="Arial" w:eastAsiaTheme="minorHAnsi" w:hAnsi="Arial" w:cs="Arial"/>
          <w:bCs/>
          <w:sz w:val="20"/>
          <w:szCs w:val="20"/>
          <w:lang w:eastAsia="en-US"/>
        </w:rPr>
        <w:t>predlaganega</w:t>
      </w:r>
      <w:r w:rsidR="00B84AFC" w:rsidRPr="00CA25AB">
        <w:rPr>
          <w:rFonts w:ascii="Arial" w:eastAsiaTheme="minorHAnsi" w:hAnsi="Arial" w:cs="Arial"/>
          <w:bCs/>
          <w:sz w:val="20"/>
          <w:szCs w:val="20"/>
          <w:lang w:eastAsia="en-US"/>
        </w:rPr>
        <w:t xml:space="preserve"> 224.č člena </w:t>
      </w:r>
      <w:r w:rsidRPr="00CA25AB">
        <w:rPr>
          <w:rFonts w:ascii="Arial" w:eastAsiaTheme="minorHAnsi" w:hAnsi="Arial" w:cs="Arial"/>
          <w:bCs/>
          <w:sz w:val="20"/>
          <w:szCs w:val="20"/>
          <w:lang w:eastAsia="en-US"/>
        </w:rPr>
        <w:t xml:space="preserve">ZSKZDČEU-1 pravice do pravnih sredstev nima osumljenec ali obdolženec (v postopku v državi izvršiteljici), če se sklep ne nanaša nanj, torej če s posegom niso prizadete njegove pravice. </w:t>
      </w:r>
    </w:p>
    <w:p w14:paraId="1CAAA370" w14:textId="77777777" w:rsidR="0008079D" w:rsidRPr="00CA25AB" w:rsidRDefault="0008079D" w:rsidP="00AF6B5B">
      <w:pPr>
        <w:pStyle w:val="doc-ti"/>
        <w:spacing w:before="0" w:beforeAutospacing="0" w:after="0" w:afterAutospacing="0" w:line="260" w:lineRule="exact"/>
        <w:jc w:val="both"/>
        <w:rPr>
          <w:rFonts w:ascii="Arial" w:eastAsiaTheme="minorHAnsi" w:hAnsi="Arial" w:cs="Arial"/>
          <w:bCs/>
          <w:sz w:val="20"/>
          <w:szCs w:val="20"/>
          <w:lang w:eastAsia="en-US"/>
        </w:rPr>
      </w:pPr>
    </w:p>
    <w:p w14:paraId="22E7B0BE" w14:textId="16E287B3" w:rsidR="0008079D" w:rsidRPr="00CA25AB" w:rsidRDefault="0008079D" w:rsidP="00AF6B5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Predpogoj za uveljavljanje pravice do ugovora </w:t>
      </w:r>
      <w:r w:rsidR="00DA79C6" w:rsidRPr="00CA25AB">
        <w:rPr>
          <w:rFonts w:ascii="Arial" w:eastAsiaTheme="minorHAnsi" w:hAnsi="Arial" w:cs="Arial"/>
          <w:bCs/>
          <w:sz w:val="20"/>
          <w:szCs w:val="20"/>
          <w:lang w:eastAsia="en-US"/>
        </w:rPr>
        <w:t xml:space="preserve">zoper sklep o priznanju je, da je oseba, na katero se nanaša, s sklepom seznanjena, kar se zagotavlja z vročitvijo sklepa, ki smiselno sledi pravilom 502.a člena ZKP. Pri tem velja izjema, ki izhaja iz tretjega odstavka 11. člena </w:t>
      </w:r>
      <w:r w:rsidR="00B405CB" w:rsidRPr="00CA25AB">
        <w:rPr>
          <w:rFonts w:ascii="Arial" w:eastAsiaTheme="minorHAnsi" w:hAnsi="Arial" w:cs="Arial"/>
          <w:bCs/>
          <w:sz w:val="20"/>
          <w:szCs w:val="20"/>
          <w:lang w:eastAsia="en-US"/>
        </w:rPr>
        <w:t>Uredb</w:t>
      </w:r>
      <w:r w:rsidR="005A3DB6" w:rsidRPr="00CA25AB">
        <w:rPr>
          <w:rFonts w:ascii="Arial" w:eastAsiaTheme="minorHAnsi" w:hAnsi="Arial" w:cs="Arial"/>
          <w:bCs/>
          <w:sz w:val="20"/>
          <w:szCs w:val="20"/>
          <w:lang w:eastAsia="en-US"/>
        </w:rPr>
        <w:t>e</w:t>
      </w:r>
      <w:r w:rsidR="00B405CB" w:rsidRPr="00CA25AB">
        <w:rPr>
          <w:rFonts w:ascii="Arial" w:eastAsiaTheme="minorHAnsi" w:hAnsi="Arial" w:cs="Arial"/>
          <w:bCs/>
          <w:sz w:val="20"/>
          <w:szCs w:val="20"/>
          <w:lang w:eastAsia="en-US"/>
        </w:rPr>
        <w:t xml:space="preserve"> 2018/1805/EU</w:t>
      </w:r>
      <w:r w:rsidR="00DA79C6" w:rsidRPr="00CA25AB">
        <w:rPr>
          <w:rFonts w:ascii="Arial" w:eastAsiaTheme="minorHAnsi" w:hAnsi="Arial" w:cs="Arial"/>
          <w:bCs/>
          <w:sz w:val="20"/>
          <w:szCs w:val="20"/>
          <w:lang w:eastAsia="en-US"/>
        </w:rPr>
        <w:t xml:space="preserve">, in sicer, da se vročitev sklepa lahko odloži, če to zahteva organ izdajatelj. </w:t>
      </w:r>
    </w:p>
    <w:p w14:paraId="5AD0C2CC" w14:textId="77777777" w:rsidR="00705FB6" w:rsidRPr="00CA25AB" w:rsidRDefault="00705FB6" w:rsidP="00AF6B5B">
      <w:pPr>
        <w:pStyle w:val="doc-ti"/>
        <w:spacing w:before="0" w:beforeAutospacing="0" w:after="0" w:afterAutospacing="0" w:line="260" w:lineRule="exact"/>
        <w:jc w:val="both"/>
        <w:rPr>
          <w:rFonts w:ascii="Arial" w:eastAsiaTheme="minorHAnsi" w:hAnsi="Arial" w:cs="Arial"/>
          <w:bCs/>
          <w:sz w:val="20"/>
          <w:szCs w:val="20"/>
          <w:lang w:eastAsia="en-US"/>
        </w:rPr>
      </w:pPr>
    </w:p>
    <w:p w14:paraId="11CBFEC7" w14:textId="31F90D49" w:rsidR="00022665" w:rsidRPr="00CA25AB" w:rsidRDefault="00705FB6" w:rsidP="00AF6B5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Zoper sklep</w:t>
      </w:r>
      <w:r w:rsidR="005A3DB6" w:rsidRPr="00CA25AB">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 xml:space="preserve"> s katerim preiskovalni sodnik odloči o ugovoru, ima oseba, zoper katero je bilo zavarovanje odrejeno, pravico</w:t>
      </w:r>
      <w:r w:rsidR="00022665" w:rsidRPr="00CA25AB">
        <w:rPr>
          <w:rFonts w:ascii="Arial" w:eastAsiaTheme="minorHAnsi" w:hAnsi="Arial" w:cs="Arial"/>
          <w:bCs/>
          <w:sz w:val="20"/>
          <w:szCs w:val="20"/>
          <w:lang w:eastAsia="en-US"/>
        </w:rPr>
        <w:t xml:space="preserve"> </w:t>
      </w:r>
      <w:r w:rsidR="005A3DB6" w:rsidRPr="00CA25AB">
        <w:rPr>
          <w:rFonts w:ascii="Arial" w:eastAsiaTheme="minorHAnsi" w:hAnsi="Arial" w:cs="Arial"/>
          <w:bCs/>
          <w:sz w:val="20"/>
          <w:szCs w:val="20"/>
          <w:lang w:eastAsia="en-US"/>
        </w:rPr>
        <w:t>do pritožbe</w:t>
      </w:r>
      <w:r w:rsidR="00022665" w:rsidRPr="00CA25AB">
        <w:rPr>
          <w:rFonts w:ascii="Arial" w:eastAsiaTheme="minorHAnsi" w:hAnsi="Arial" w:cs="Arial"/>
          <w:bCs/>
          <w:sz w:val="20"/>
          <w:szCs w:val="20"/>
          <w:lang w:eastAsia="en-US"/>
        </w:rPr>
        <w:t xml:space="preserve">, pri čemer se v celoti uporabljajo določbe </w:t>
      </w:r>
      <w:r w:rsidRPr="00CA25AB">
        <w:rPr>
          <w:rFonts w:ascii="Arial" w:eastAsiaTheme="minorHAnsi" w:hAnsi="Arial" w:cs="Arial"/>
          <w:bCs/>
          <w:sz w:val="20"/>
          <w:szCs w:val="20"/>
          <w:lang w:eastAsia="en-US"/>
        </w:rPr>
        <w:t>502.a člen</w:t>
      </w:r>
      <w:r w:rsidR="00022665" w:rsidRPr="00CA25AB">
        <w:rPr>
          <w:rFonts w:ascii="Arial" w:eastAsiaTheme="minorHAnsi" w:hAnsi="Arial" w:cs="Arial"/>
          <w:bCs/>
          <w:sz w:val="20"/>
          <w:szCs w:val="20"/>
          <w:lang w:eastAsia="en-US"/>
        </w:rPr>
        <w:t>a</w:t>
      </w:r>
      <w:r w:rsidRPr="00CA25AB">
        <w:rPr>
          <w:rFonts w:ascii="Arial" w:eastAsiaTheme="minorHAnsi" w:hAnsi="Arial" w:cs="Arial"/>
          <w:bCs/>
          <w:sz w:val="20"/>
          <w:szCs w:val="20"/>
          <w:lang w:eastAsia="en-US"/>
        </w:rPr>
        <w:t xml:space="preserve"> ZKP.</w:t>
      </w:r>
    </w:p>
    <w:p w14:paraId="1FEE4CE1" w14:textId="261514CF" w:rsidR="00705FB6" w:rsidRPr="00CA25AB" w:rsidRDefault="00705FB6" w:rsidP="00AF6B5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 </w:t>
      </w:r>
    </w:p>
    <w:p w14:paraId="51A95770" w14:textId="7C449C91" w:rsidR="00022665" w:rsidRPr="00CA25AB" w:rsidRDefault="00022665" w:rsidP="00022665">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V skladu z 32. členom Uredbe 2018/1805/EU velja, da v postopku s pravnim sredstvom v državi izvršiteljici – torej ugovor</w:t>
      </w:r>
      <w:r w:rsidR="00B84AFC" w:rsidRPr="00CA25AB">
        <w:rPr>
          <w:rFonts w:ascii="Arial" w:eastAsiaTheme="minorHAnsi" w:hAnsi="Arial" w:cs="Arial"/>
          <w:bCs/>
          <w:sz w:val="20"/>
          <w:szCs w:val="20"/>
          <w:lang w:eastAsia="en-US"/>
        </w:rPr>
        <w:t>o</w:t>
      </w:r>
      <w:r w:rsidRPr="00CA25AB">
        <w:rPr>
          <w:rFonts w:ascii="Arial" w:eastAsiaTheme="minorHAnsi" w:hAnsi="Arial" w:cs="Arial"/>
          <w:bCs/>
          <w:sz w:val="20"/>
          <w:szCs w:val="20"/>
          <w:lang w:eastAsia="en-US"/>
        </w:rPr>
        <w:t xml:space="preserve">m in pritožbo – ni dopustno izpodbijati materialnih razlogov za izdajo sklepa o začasnem zavarovanju (kar </w:t>
      </w:r>
      <w:r w:rsidR="00B84AFC" w:rsidRPr="00CA25AB">
        <w:rPr>
          <w:rFonts w:ascii="Arial" w:eastAsiaTheme="minorHAnsi" w:hAnsi="Arial" w:cs="Arial"/>
          <w:bCs/>
          <w:sz w:val="20"/>
          <w:szCs w:val="20"/>
          <w:lang w:eastAsia="en-US"/>
        </w:rPr>
        <w:t>lahko</w:t>
      </w:r>
      <w:r w:rsidRPr="00CA25AB">
        <w:rPr>
          <w:rFonts w:ascii="Arial" w:eastAsiaTheme="minorHAnsi" w:hAnsi="Arial" w:cs="Arial"/>
          <w:bCs/>
          <w:sz w:val="20"/>
          <w:szCs w:val="20"/>
          <w:lang w:eastAsia="en-US"/>
        </w:rPr>
        <w:t xml:space="preserve"> prizadeta oseba uveljavlja s pravnimi sredstvi v državi izdajateljici). To pomeni, da se lahko s pravnimi sredstvi v Republiki Sloveniji izpodbija predvsem: i) izpolnjevanje pogojev za priznanje sklepa o začasnem zavarovanju, ii) določitev sredstva zavarovanja in iii) določitev predmeta zavarovanja, kadar je o njem odločil preiskovalni sodnik.</w:t>
      </w:r>
      <w:r w:rsidR="0092760C" w:rsidRPr="00CA25AB">
        <w:rPr>
          <w:rFonts w:ascii="Arial" w:eastAsiaTheme="minorHAnsi" w:hAnsi="Arial" w:cs="Arial"/>
          <w:bCs/>
          <w:sz w:val="20"/>
          <w:szCs w:val="20"/>
          <w:lang w:eastAsia="en-US"/>
        </w:rPr>
        <w:t xml:space="preserve"> </w:t>
      </w:r>
    </w:p>
    <w:p w14:paraId="0F8ED2AA" w14:textId="77777777" w:rsidR="0098660D" w:rsidRPr="00CA25AB" w:rsidRDefault="0098660D" w:rsidP="00022665">
      <w:pPr>
        <w:pStyle w:val="doc-ti"/>
        <w:spacing w:before="0" w:beforeAutospacing="0" w:after="0" w:afterAutospacing="0" w:line="260" w:lineRule="exact"/>
        <w:jc w:val="both"/>
        <w:rPr>
          <w:rFonts w:ascii="Arial" w:eastAsiaTheme="minorHAnsi" w:hAnsi="Arial" w:cs="Arial"/>
          <w:bCs/>
          <w:sz w:val="20"/>
          <w:szCs w:val="20"/>
          <w:lang w:eastAsia="en-US"/>
        </w:rPr>
      </w:pPr>
    </w:p>
    <w:p w14:paraId="1024ABDD" w14:textId="1CBF1959" w:rsidR="007D1E78" w:rsidRPr="00CA25AB" w:rsidRDefault="0098660D" w:rsidP="00022665">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203. člen ZSK</w:t>
      </w:r>
      <w:r w:rsidR="004609C5" w:rsidRPr="00CA25AB">
        <w:rPr>
          <w:rFonts w:ascii="Arial" w:eastAsiaTheme="minorHAnsi" w:hAnsi="Arial" w:cs="Arial"/>
          <w:bCs/>
          <w:sz w:val="20"/>
          <w:szCs w:val="20"/>
          <w:lang w:eastAsia="en-US"/>
        </w:rPr>
        <w:t>Z</w:t>
      </w:r>
      <w:r w:rsidRPr="00CA25AB">
        <w:rPr>
          <w:rFonts w:ascii="Arial" w:eastAsiaTheme="minorHAnsi" w:hAnsi="Arial" w:cs="Arial"/>
          <w:bCs/>
          <w:sz w:val="20"/>
          <w:szCs w:val="20"/>
          <w:lang w:eastAsia="en-US"/>
        </w:rPr>
        <w:t>DČEU-1, ki se</w:t>
      </w:r>
      <w:r w:rsidR="005A3DB6" w:rsidRPr="00CA25AB">
        <w:rPr>
          <w:rFonts w:ascii="Arial" w:eastAsiaTheme="minorHAnsi" w:hAnsi="Arial" w:cs="Arial"/>
          <w:bCs/>
          <w:sz w:val="20"/>
          <w:szCs w:val="20"/>
          <w:lang w:eastAsia="en-US"/>
        </w:rPr>
        <w:t xml:space="preserve"> v skladu </w:t>
      </w:r>
      <w:r w:rsidR="00B84AFC" w:rsidRPr="00CA25AB">
        <w:rPr>
          <w:rFonts w:ascii="Arial" w:eastAsiaTheme="minorHAnsi" w:hAnsi="Arial" w:cs="Arial"/>
          <w:bCs/>
          <w:sz w:val="20"/>
          <w:szCs w:val="20"/>
          <w:lang w:eastAsia="en-US"/>
        </w:rPr>
        <w:t xml:space="preserve">z veljavno </w:t>
      </w:r>
      <w:r w:rsidR="005A3DB6" w:rsidRPr="00CA25AB">
        <w:rPr>
          <w:rFonts w:ascii="Arial" w:eastAsiaTheme="minorHAnsi" w:hAnsi="Arial" w:cs="Arial"/>
          <w:bCs/>
          <w:sz w:val="20"/>
          <w:szCs w:val="20"/>
          <w:lang w:eastAsia="en-US"/>
        </w:rPr>
        <w:t>ureditvijo</w:t>
      </w:r>
      <w:r w:rsidRPr="00CA25AB">
        <w:rPr>
          <w:rFonts w:ascii="Arial" w:eastAsiaTheme="minorHAnsi" w:hAnsi="Arial" w:cs="Arial"/>
          <w:bCs/>
          <w:sz w:val="20"/>
          <w:szCs w:val="20"/>
          <w:lang w:eastAsia="en-US"/>
        </w:rPr>
        <w:t xml:space="preserve"> smiselno uporablja v postopkih zavarovanja po Uredbi 2018/1805/EU</w:t>
      </w:r>
      <w:r w:rsidR="005A3DB6" w:rsidRPr="00CA25AB">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 xml:space="preserve"> določa, da se lahko pritožba vloži</w:t>
      </w:r>
      <w:r w:rsidR="0092760C" w:rsidRPr="00CA25AB">
        <w:rPr>
          <w:rFonts w:ascii="Arial" w:eastAsiaTheme="minorHAnsi" w:hAnsi="Arial" w:cs="Arial"/>
          <w:bCs/>
          <w:sz w:val="20"/>
          <w:szCs w:val="20"/>
          <w:lang w:eastAsia="en-US"/>
        </w:rPr>
        <w:t xml:space="preserve"> </w:t>
      </w:r>
      <w:r w:rsidR="00B7429C" w:rsidRPr="00CA25AB">
        <w:rPr>
          <w:rFonts w:ascii="Arial" w:eastAsiaTheme="minorHAnsi" w:hAnsi="Arial" w:cs="Arial"/>
          <w:bCs/>
          <w:sz w:val="20"/>
          <w:szCs w:val="20"/>
          <w:lang w:eastAsia="en-US"/>
        </w:rPr>
        <w:t>8</w:t>
      </w:r>
      <w:r w:rsidRPr="00CA25AB">
        <w:rPr>
          <w:rFonts w:ascii="Arial" w:eastAsiaTheme="minorHAnsi" w:hAnsi="Arial" w:cs="Arial"/>
          <w:bCs/>
          <w:sz w:val="20"/>
          <w:szCs w:val="20"/>
          <w:lang w:eastAsia="en-US"/>
        </w:rPr>
        <w:t xml:space="preserve"> dneh</w:t>
      </w:r>
      <w:r w:rsidR="002E268C" w:rsidRPr="00CA25AB">
        <w:rPr>
          <w:rFonts w:ascii="Arial" w:eastAsiaTheme="minorHAnsi" w:hAnsi="Arial" w:cs="Arial"/>
          <w:bCs/>
          <w:sz w:val="20"/>
          <w:szCs w:val="20"/>
          <w:lang w:eastAsia="en-US"/>
        </w:rPr>
        <w:t xml:space="preserve"> in da mora senat višjega sodišča o pritožbi odločiti v treh dneh. </w:t>
      </w:r>
      <w:r w:rsidRPr="00CA25AB">
        <w:rPr>
          <w:rFonts w:ascii="Arial" w:eastAsiaTheme="minorHAnsi" w:hAnsi="Arial" w:cs="Arial"/>
          <w:bCs/>
          <w:sz w:val="20"/>
          <w:szCs w:val="20"/>
          <w:lang w:eastAsia="en-US"/>
        </w:rPr>
        <w:t>V skladu s postopki zavarovanja odvzema premoženjske koristi po 502</w:t>
      </w:r>
      <w:r w:rsidR="00D73E3D">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502</w:t>
      </w:r>
      <w:r w:rsidR="00D73E3D">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e členu</w:t>
      </w:r>
      <w:r w:rsidR="00D73E3D">
        <w:rPr>
          <w:rFonts w:ascii="Arial" w:eastAsiaTheme="minorHAnsi" w:hAnsi="Arial" w:cs="Arial"/>
          <w:bCs/>
          <w:sz w:val="20"/>
          <w:szCs w:val="20"/>
          <w:lang w:eastAsia="en-US"/>
        </w:rPr>
        <w:t xml:space="preserve"> ZKP</w:t>
      </w:r>
      <w:r w:rsidRPr="00CA25AB">
        <w:rPr>
          <w:rFonts w:ascii="Arial" w:eastAsiaTheme="minorHAnsi" w:hAnsi="Arial" w:cs="Arial"/>
          <w:bCs/>
          <w:sz w:val="20"/>
          <w:szCs w:val="20"/>
          <w:lang w:eastAsia="en-US"/>
        </w:rPr>
        <w:t>, znaša pritožbeni rok 15 dni (</w:t>
      </w:r>
      <w:r w:rsidR="007E7F15" w:rsidRPr="00CA25AB">
        <w:rPr>
          <w:rFonts w:ascii="Arial" w:eastAsiaTheme="minorHAnsi" w:hAnsi="Arial" w:cs="Arial"/>
          <w:bCs/>
          <w:sz w:val="20"/>
          <w:szCs w:val="20"/>
          <w:lang w:eastAsia="en-US"/>
        </w:rPr>
        <w:t>4</w:t>
      </w:r>
      <w:r w:rsidRPr="00CA25AB">
        <w:rPr>
          <w:rFonts w:ascii="Arial" w:eastAsiaTheme="minorHAnsi" w:hAnsi="Arial" w:cs="Arial"/>
          <w:bCs/>
          <w:sz w:val="20"/>
          <w:szCs w:val="20"/>
          <w:lang w:eastAsia="en-US"/>
        </w:rPr>
        <w:t>00. člen ZKP)</w:t>
      </w:r>
      <w:r w:rsidR="00B7429C" w:rsidRPr="00CA25AB">
        <w:rPr>
          <w:rFonts w:ascii="Arial" w:eastAsiaTheme="minorHAnsi" w:hAnsi="Arial" w:cs="Arial"/>
          <w:bCs/>
          <w:sz w:val="20"/>
          <w:szCs w:val="20"/>
          <w:lang w:eastAsia="en-US"/>
        </w:rPr>
        <w:t>. Zahteva po posebej hitrem postopanju oziroma krat</w:t>
      </w:r>
      <w:r w:rsidR="004609C5" w:rsidRPr="00CA25AB">
        <w:rPr>
          <w:rFonts w:ascii="Arial" w:eastAsiaTheme="minorHAnsi" w:hAnsi="Arial" w:cs="Arial"/>
          <w:bCs/>
          <w:sz w:val="20"/>
          <w:szCs w:val="20"/>
          <w:lang w:eastAsia="en-US"/>
        </w:rPr>
        <w:t>k</w:t>
      </w:r>
      <w:r w:rsidR="00B7429C" w:rsidRPr="00CA25AB">
        <w:rPr>
          <w:rFonts w:ascii="Arial" w:eastAsiaTheme="minorHAnsi" w:hAnsi="Arial" w:cs="Arial"/>
          <w:bCs/>
          <w:sz w:val="20"/>
          <w:szCs w:val="20"/>
          <w:lang w:eastAsia="en-US"/>
        </w:rPr>
        <w:t xml:space="preserve">ih pritožbenih rokih ne izhaja iz uredbe, ki v prvem odstavku 9. člena določa, da izvršitveni organ (preiskovalni sodnik) </w:t>
      </w:r>
      <w:r w:rsidRPr="00CA25AB">
        <w:rPr>
          <w:rFonts w:ascii="Arial" w:eastAsiaTheme="minorHAnsi" w:hAnsi="Arial" w:cs="Arial"/>
          <w:bCs/>
          <w:sz w:val="20"/>
          <w:szCs w:val="20"/>
          <w:lang w:eastAsia="en-US"/>
        </w:rPr>
        <w:t>»sprejme odločitev o priznanju in izvršitvi sklepa o začasnem zavarovanju in ga izvrši nemudoma ter enako hitro in prednostno kot v podobnem nacionalnem primeru</w:t>
      </w:r>
      <w:r w:rsidR="00B7429C" w:rsidRPr="00CA25AB">
        <w:rPr>
          <w:rFonts w:ascii="Arial" w:eastAsiaTheme="minorHAnsi" w:hAnsi="Arial" w:cs="Arial"/>
          <w:bCs/>
          <w:sz w:val="20"/>
          <w:szCs w:val="20"/>
          <w:lang w:eastAsia="en-US"/>
        </w:rPr>
        <w:t>«</w:t>
      </w:r>
      <w:r w:rsidR="005A3DB6" w:rsidRPr="00CA25AB">
        <w:rPr>
          <w:rFonts w:ascii="Arial" w:eastAsiaTheme="minorHAnsi" w:hAnsi="Arial" w:cs="Arial"/>
          <w:bCs/>
          <w:sz w:val="20"/>
          <w:szCs w:val="20"/>
          <w:lang w:eastAsia="en-US"/>
        </w:rPr>
        <w:t xml:space="preserve"> (izjema so nujni primeri, glej zgoraj). </w:t>
      </w:r>
      <w:r w:rsidR="00B7429C" w:rsidRPr="00CA25AB">
        <w:rPr>
          <w:rFonts w:ascii="Arial" w:eastAsiaTheme="minorHAnsi" w:hAnsi="Arial" w:cs="Arial"/>
          <w:bCs/>
          <w:sz w:val="20"/>
          <w:szCs w:val="20"/>
          <w:lang w:eastAsia="en-US"/>
        </w:rPr>
        <w:t xml:space="preserve">Ob dejstvu, da se pravna sredstva uveljavljajo šele po izvršitvi sklepa in ne zadržijo </w:t>
      </w:r>
      <w:r w:rsidR="007E7F15" w:rsidRPr="00CA25AB">
        <w:rPr>
          <w:rFonts w:ascii="Arial" w:eastAsiaTheme="minorHAnsi" w:hAnsi="Arial" w:cs="Arial"/>
          <w:bCs/>
          <w:sz w:val="20"/>
          <w:szCs w:val="20"/>
          <w:lang w:eastAsia="en-US"/>
        </w:rPr>
        <w:t xml:space="preserve">izvršitve </w:t>
      </w:r>
      <w:r w:rsidR="00B7429C" w:rsidRPr="00CA25AB">
        <w:rPr>
          <w:rFonts w:ascii="Arial" w:eastAsiaTheme="minorHAnsi" w:hAnsi="Arial" w:cs="Arial"/>
          <w:bCs/>
          <w:sz w:val="20"/>
          <w:szCs w:val="20"/>
          <w:lang w:eastAsia="en-US"/>
        </w:rPr>
        <w:lastRenderedPageBreak/>
        <w:t>zavarovanja, se zdi vztrajanje pri posebej kratkih rokih neutemeljeno</w:t>
      </w:r>
      <w:r w:rsidR="007D1E78" w:rsidRPr="00CA25AB">
        <w:rPr>
          <w:rFonts w:ascii="Arial" w:eastAsiaTheme="minorHAnsi" w:hAnsi="Arial" w:cs="Arial"/>
          <w:bCs/>
          <w:sz w:val="20"/>
          <w:szCs w:val="20"/>
          <w:lang w:eastAsia="en-US"/>
        </w:rPr>
        <w:t>, zato predlog novele roka za vložitev pritožbe ne določa več, kar pomeni, da velja splošni, 15-dnevni rok</w:t>
      </w:r>
      <w:r w:rsidR="00A6517C" w:rsidRPr="00CA25AB">
        <w:rPr>
          <w:rFonts w:ascii="Arial" w:eastAsiaTheme="minorHAnsi" w:hAnsi="Arial" w:cs="Arial"/>
          <w:bCs/>
          <w:sz w:val="20"/>
          <w:szCs w:val="20"/>
          <w:lang w:eastAsia="en-US"/>
        </w:rPr>
        <w:t xml:space="preserve"> za pritožbo.</w:t>
      </w:r>
      <w:r w:rsidR="002E268C" w:rsidRPr="00CA25AB">
        <w:rPr>
          <w:rFonts w:ascii="Arial" w:eastAsiaTheme="minorHAnsi" w:hAnsi="Arial" w:cs="Arial"/>
          <w:bCs/>
          <w:sz w:val="20"/>
          <w:szCs w:val="20"/>
          <w:lang w:eastAsia="en-US"/>
        </w:rPr>
        <w:t xml:space="preserve"> </w:t>
      </w:r>
    </w:p>
    <w:p w14:paraId="788CED71" w14:textId="75AD3059" w:rsidR="0098660D" w:rsidRPr="00CA25AB" w:rsidRDefault="0098660D" w:rsidP="00022665">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 </w:t>
      </w:r>
    </w:p>
    <w:bookmarkEnd w:id="72"/>
    <w:p w14:paraId="6BDBD869" w14:textId="00F10642" w:rsidR="005F5724" w:rsidRPr="00CA25AB" w:rsidRDefault="00223C93"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Peti odstavek</w:t>
      </w:r>
    </w:p>
    <w:p w14:paraId="02F0EF64" w14:textId="73717DC1" w:rsidR="00BB3139" w:rsidRPr="00CA25AB" w:rsidRDefault="00BB3139" w:rsidP="002A2007">
      <w:pPr>
        <w:pStyle w:val="doc-ti"/>
        <w:spacing w:before="0" w:beforeAutospacing="0" w:after="0" w:afterAutospacing="0" w:line="260" w:lineRule="exact"/>
        <w:jc w:val="both"/>
        <w:rPr>
          <w:rFonts w:ascii="Arial" w:eastAsiaTheme="minorHAnsi" w:hAnsi="Arial" w:cs="Arial"/>
          <w:b/>
          <w:sz w:val="20"/>
          <w:szCs w:val="20"/>
          <w:lang w:eastAsia="en-US"/>
        </w:rPr>
      </w:pPr>
    </w:p>
    <w:p w14:paraId="10E149DE" w14:textId="686640EE" w:rsidR="00BB3139" w:rsidRPr="00CA25AB" w:rsidRDefault="00BB3139"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Kljub temu, da državni tožilec ni predlagatelj zavarovanja, se mu</w:t>
      </w:r>
      <w:r w:rsidR="00B61E89" w:rsidRPr="00CA25AB">
        <w:rPr>
          <w:rFonts w:ascii="Arial" w:eastAsiaTheme="minorHAnsi" w:hAnsi="Arial" w:cs="Arial"/>
          <w:bCs/>
          <w:sz w:val="20"/>
          <w:szCs w:val="20"/>
          <w:lang w:eastAsia="en-US"/>
        </w:rPr>
        <w:t xml:space="preserve"> v sladu s predlaganim petim odstavkom 224.č. člena ZSKZDČEU-1</w:t>
      </w:r>
      <w:r w:rsidRPr="00CA25AB">
        <w:rPr>
          <w:rFonts w:ascii="Arial" w:eastAsiaTheme="minorHAnsi" w:hAnsi="Arial" w:cs="Arial"/>
          <w:bCs/>
          <w:sz w:val="20"/>
          <w:szCs w:val="20"/>
          <w:lang w:eastAsia="en-US"/>
        </w:rPr>
        <w:t xml:space="preserve"> vroči sklep, s katerim je bilo </w:t>
      </w:r>
      <w:r w:rsidR="00D73E3D">
        <w:rPr>
          <w:rFonts w:ascii="Arial" w:eastAsiaTheme="minorHAnsi" w:hAnsi="Arial" w:cs="Arial"/>
          <w:bCs/>
          <w:sz w:val="20"/>
          <w:szCs w:val="20"/>
          <w:lang w:eastAsia="en-US"/>
        </w:rPr>
        <w:t xml:space="preserve">odločeno o </w:t>
      </w:r>
      <w:r w:rsidRPr="00CA25AB">
        <w:rPr>
          <w:rFonts w:ascii="Arial" w:eastAsiaTheme="minorHAnsi" w:hAnsi="Arial" w:cs="Arial"/>
          <w:bCs/>
          <w:sz w:val="20"/>
          <w:szCs w:val="20"/>
          <w:lang w:eastAsia="en-US"/>
        </w:rPr>
        <w:t>priznanj</w:t>
      </w:r>
      <w:r w:rsidR="00D73E3D">
        <w:rPr>
          <w:rFonts w:ascii="Arial" w:eastAsiaTheme="minorHAnsi" w:hAnsi="Arial" w:cs="Arial"/>
          <w:bCs/>
          <w:sz w:val="20"/>
          <w:szCs w:val="20"/>
          <w:lang w:eastAsia="en-US"/>
        </w:rPr>
        <w:t>u</w:t>
      </w:r>
      <w:r w:rsidRPr="00CA25AB">
        <w:rPr>
          <w:rFonts w:ascii="Arial" w:eastAsiaTheme="minorHAnsi" w:hAnsi="Arial" w:cs="Arial"/>
          <w:bCs/>
          <w:sz w:val="20"/>
          <w:szCs w:val="20"/>
          <w:lang w:eastAsia="en-US"/>
        </w:rPr>
        <w:t xml:space="preserve"> sklepa o začasnem zavarovanju</w:t>
      </w:r>
      <w:r w:rsidR="007E7F15" w:rsidRPr="00CA25AB">
        <w:rPr>
          <w:rFonts w:ascii="Arial" w:eastAsiaTheme="minorHAnsi" w:hAnsi="Arial" w:cs="Arial"/>
          <w:bCs/>
          <w:sz w:val="20"/>
          <w:szCs w:val="20"/>
          <w:lang w:eastAsia="en-US"/>
        </w:rPr>
        <w:t>, zoper odločitev pa se lahko pritoži. Enako velja glede sklepa</w:t>
      </w:r>
      <w:r w:rsidRPr="00CA25AB">
        <w:rPr>
          <w:rFonts w:ascii="Arial" w:eastAsiaTheme="minorHAnsi" w:hAnsi="Arial" w:cs="Arial"/>
          <w:bCs/>
          <w:sz w:val="20"/>
          <w:szCs w:val="20"/>
          <w:lang w:eastAsia="en-US"/>
        </w:rPr>
        <w:t>, s katerim je preiskovalni sodnik odločil o ugovoru</w:t>
      </w:r>
      <w:r w:rsidR="00D73E3D">
        <w:rPr>
          <w:rFonts w:ascii="Arial" w:eastAsiaTheme="minorHAnsi" w:hAnsi="Arial" w:cs="Arial"/>
          <w:bCs/>
          <w:sz w:val="20"/>
          <w:szCs w:val="20"/>
          <w:lang w:eastAsia="en-US"/>
        </w:rPr>
        <w:t>. V</w:t>
      </w:r>
      <w:r w:rsidR="004F5EEE" w:rsidRPr="00CA25AB">
        <w:rPr>
          <w:rFonts w:ascii="Arial" w:eastAsiaTheme="minorHAnsi" w:hAnsi="Arial" w:cs="Arial"/>
          <w:bCs/>
          <w:sz w:val="20"/>
          <w:szCs w:val="20"/>
          <w:lang w:eastAsia="en-US"/>
        </w:rPr>
        <w:t xml:space="preserve"> </w:t>
      </w:r>
      <w:r w:rsidR="00D73E3D">
        <w:rPr>
          <w:rFonts w:ascii="Arial" w:eastAsiaTheme="minorHAnsi" w:hAnsi="Arial" w:cs="Arial"/>
          <w:bCs/>
          <w:sz w:val="20"/>
          <w:szCs w:val="20"/>
          <w:lang w:eastAsia="en-US"/>
        </w:rPr>
        <w:t>obeh primerih</w:t>
      </w:r>
      <w:r w:rsidR="007E7F15" w:rsidRPr="00CA25AB">
        <w:rPr>
          <w:rFonts w:ascii="Arial" w:eastAsiaTheme="minorHAnsi" w:hAnsi="Arial" w:cs="Arial"/>
          <w:bCs/>
          <w:sz w:val="20"/>
          <w:szCs w:val="20"/>
          <w:lang w:eastAsia="en-US"/>
        </w:rPr>
        <w:t xml:space="preserve"> </w:t>
      </w:r>
      <w:r w:rsidR="004F5EEE" w:rsidRPr="00CA25AB">
        <w:rPr>
          <w:rFonts w:ascii="Arial" w:eastAsiaTheme="minorHAnsi" w:hAnsi="Arial" w:cs="Arial"/>
          <w:bCs/>
          <w:sz w:val="20"/>
          <w:szCs w:val="20"/>
          <w:lang w:eastAsia="en-US"/>
        </w:rPr>
        <w:t xml:space="preserve">se lahko </w:t>
      </w:r>
      <w:r w:rsidR="007E7F15" w:rsidRPr="00CA25AB">
        <w:rPr>
          <w:rFonts w:ascii="Arial" w:eastAsiaTheme="minorHAnsi" w:hAnsi="Arial" w:cs="Arial"/>
          <w:bCs/>
          <w:sz w:val="20"/>
          <w:szCs w:val="20"/>
          <w:lang w:eastAsia="en-US"/>
        </w:rPr>
        <w:t xml:space="preserve">državni tožilec </w:t>
      </w:r>
      <w:r w:rsidR="004F5EEE" w:rsidRPr="00CA25AB">
        <w:rPr>
          <w:rFonts w:ascii="Arial" w:eastAsiaTheme="minorHAnsi" w:hAnsi="Arial" w:cs="Arial"/>
          <w:bCs/>
          <w:sz w:val="20"/>
          <w:szCs w:val="20"/>
          <w:lang w:eastAsia="en-US"/>
        </w:rPr>
        <w:t xml:space="preserve">pritoži tako v korist kot škodo osebe, </w:t>
      </w:r>
      <w:r w:rsidR="007E7F15" w:rsidRPr="00CA25AB">
        <w:rPr>
          <w:rFonts w:ascii="Arial" w:eastAsiaTheme="minorHAnsi" w:hAnsi="Arial" w:cs="Arial"/>
          <w:bCs/>
          <w:sz w:val="20"/>
          <w:szCs w:val="20"/>
          <w:lang w:eastAsia="en-US"/>
        </w:rPr>
        <w:t xml:space="preserve">na katero se sklep nanaša. </w:t>
      </w:r>
      <w:r w:rsidR="00BF43BB" w:rsidRPr="00CA25AB">
        <w:rPr>
          <w:rFonts w:ascii="Arial" w:eastAsiaTheme="minorHAnsi" w:hAnsi="Arial" w:cs="Arial"/>
          <w:bCs/>
          <w:sz w:val="20"/>
          <w:szCs w:val="20"/>
          <w:lang w:eastAsia="en-US"/>
        </w:rPr>
        <w:t>Gre za ureditev, ki je splošno uveljavljana v postopkih sodelovanja v kazenskih zadevah z državami članicami in</w:t>
      </w:r>
      <w:r w:rsidR="007E7F15" w:rsidRPr="00CA25AB">
        <w:rPr>
          <w:rFonts w:ascii="Arial" w:eastAsiaTheme="minorHAnsi" w:hAnsi="Arial" w:cs="Arial"/>
          <w:bCs/>
          <w:sz w:val="20"/>
          <w:szCs w:val="20"/>
          <w:lang w:eastAsia="en-US"/>
        </w:rPr>
        <w:t xml:space="preserve"> jo pozna tudi veljavna ureditev priznavanja in izvrševanja sklepov o začasnem zavarovanju </w:t>
      </w:r>
      <w:r w:rsidR="00BF43BB" w:rsidRPr="00CA25AB">
        <w:rPr>
          <w:rFonts w:ascii="Arial" w:eastAsiaTheme="minorHAnsi" w:hAnsi="Arial" w:cs="Arial"/>
          <w:bCs/>
          <w:sz w:val="20"/>
          <w:szCs w:val="20"/>
          <w:lang w:eastAsia="en-US"/>
        </w:rPr>
        <w:t>(glej sedmi in osmi odstavek 203. člena</w:t>
      </w:r>
      <w:r w:rsidR="00B61E89" w:rsidRPr="00CA25AB">
        <w:rPr>
          <w:rFonts w:ascii="Arial" w:eastAsiaTheme="minorHAnsi" w:hAnsi="Arial" w:cs="Arial"/>
          <w:bCs/>
          <w:sz w:val="20"/>
          <w:szCs w:val="20"/>
          <w:lang w:eastAsia="en-US"/>
        </w:rPr>
        <w:t xml:space="preserve"> veljavnega</w:t>
      </w:r>
      <w:r w:rsidR="00BF43BB" w:rsidRPr="00CA25AB">
        <w:rPr>
          <w:rFonts w:ascii="Arial" w:eastAsiaTheme="minorHAnsi" w:hAnsi="Arial" w:cs="Arial"/>
          <w:bCs/>
          <w:sz w:val="20"/>
          <w:szCs w:val="20"/>
          <w:lang w:eastAsia="en-US"/>
        </w:rPr>
        <w:t xml:space="preserve"> ZSKZDČEU-1).</w:t>
      </w:r>
      <w:r w:rsidR="0092760C" w:rsidRPr="00CA25AB">
        <w:rPr>
          <w:rFonts w:ascii="Arial" w:eastAsiaTheme="minorHAnsi" w:hAnsi="Arial" w:cs="Arial"/>
          <w:bCs/>
          <w:sz w:val="20"/>
          <w:szCs w:val="20"/>
          <w:lang w:eastAsia="en-US"/>
        </w:rPr>
        <w:t xml:space="preserve"> </w:t>
      </w:r>
    </w:p>
    <w:p w14:paraId="7EAD17D0" w14:textId="77777777" w:rsidR="00542C41" w:rsidRPr="00CA25AB" w:rsidRDefault="00542C41"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0D7318B2" w14:textId="6BAAD95D" w:rsidR="00022665" w:rsidRPr="00CA25AB" w:rsidRDefault="00BD0FCE"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Šesti </w:t>
      </w:r>
      <w:r w:rsidR="00223C93" w:rsidRPr="00CA25AB">
        <w:rPr>
          <w:rFonts w:ascii="Arial" w:eastAsiaTheme="minorHAnsi" w:hAnsi="Arial" w:cs="Arial"/>
          <w:b/>
          <w:sz w:val="20"/>
          <w:szCs w:val="20"/>
          <w:lang w:eastAsia="en-US"/>
        </w:rPr>
        <w:t>odstavek</w:t>
      </w:r>
    </w:p>
    <w:p w14:paraId="0C1C3D74" w14:textId="77777777" w:rsidR="009A15EC" w:rsidRPr="00CA25AB" w:rsidRDefault="009A15EC" w:rsidP="002A2007">
      <w:pPr>
        <w:pStyle w:val="doc-ti"/>
        <w:spacing w:before="0" w:beforeAutospacing="0" w:after="0" w:afterAutospacing="0" w:line="260" w:lineRule="exact"/>
        <w:jc w:val="both"/>
        <w:rPr>
          <w:rFonts w:ascii="Arial" w:eastAsiaTheme="minorHAnsi" w:hAnsi="Arial" w:cs="Arial"/>
          <w:b/>
          <w:sz w:val="20"/>
          <w:szCs w:val="20"/>
          <w:lang w:eastAsia="en-US"/>
        </w:rPr>
      </w:pPr>
    </w:p>
    <w:p w14:paraId="7C7103EC" w14:textId="0B51DF91" w:rsidR="009A15EC" w:rsidRPr="00CA25AB" w:rsidRDefault="00BD0FCE" w:rsidP="009A15EC">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Šesti odstavek 224.č člena ZSKZDČEU-1, kot ga določa </w:t>
      </w:r>
      <w:r w:rsidR="00774F51" w:rsidRPr="00CA25AB">
        <w:rPr>
          <w:rFonts w:ascii="Arial" w:eastAsiaTheme="minorHAnsi" w:hAnsi="Arial" w:cs="Arial"/>
          <w:bCs/>
          <w:sz w:val="20"/>
          <w:szCs w:val="20"/>
          <w:lang w:eastAsia="en-US"/>
        </w:rPr>
        <w:t>predlog novele</w:t>
      </w:r>
      <w:r w:rsidRPr="00CA25AB">
        <w:rPr>
          <w:rFonts w:ascii="Arial" w:eastAsiaTheme="minorHAnsi" w:hAnsi="Arial" w:cs="Arial"/>
          <w:bCs/>
          <w:sz w:val="20"/>
          <w:szCs w:val="20"/>
          <w:lang w:eastAsia="en-US"/>
        </w:rPr>
        <w:t xml:space="preserve">, </w:t>
      </w:r>
      <w:r w:rsidR="009A15EC" w:rsidRPr="00CA25AB">
        <w:rPr>
          <w:rFonts w:ascii="Arial" w:eastAsiaTheme="minorHAnsi" w:hAnsi="Arial" w:cs="Arial"/>
          <w:bCs/>
          <w:sz w:val="20"/>
          <w:szCs w:val="20"/>
          <w:lang w:eastAsia="en-US"/>
        </w:rPr>
        <w:t>predstavlja konkretizacijo 29. člena Uredbe 2018/1805/EU</w:t>
      </w:r>
      <w:r w:rsidR="008C7D9D" w:rsidRPr="00CA25AB">
        <w:rPr>
          <w:rFonts w:ascii="Arial" w:eastAsiaTheme="minorHAnsi" w:hAnsi="Arial" w:cs="Arial"/>
          <w:bCs/>
          <w:sz w:val="20"/>
          <w:szCs w:val="20"/>
          <w:lang w:eastAsia="en-US"/>
        </w:rPr>
        <w:t xml:space="preserve"> (povrnitev začasno zavarovanega premoženja žrtvi)</w:t>
      </w:r>
      <w:r w:rsidR="009A15EC" w:rsidRPr="00CA25AB">
        <w:rPr>
          <w:rFonts w:ascii="Arial" w:eastAsiaTheme="minorHAnsi" w:hAnsi="Arial" w:cs="Arial"/>
          <w:bCs/>
          <w:sz w:val="20"/>
          <w:szCs w:val="20"/>
          <w:lang w:eastAsia="en-US"/>
        </w:rPr>
        <w:t>.</w:t>
      </w:r>
      <w:r w:rsidR="00EB6745" w:rsidRPr="00CA25AB">
        <w:rPr>
          <w:rFonts w:ascii="Arial" w:eastAsiaTheme="minorHAnsi" w:hAnsi="Arial" w:cs="Arial"/>
          <w:bCs/>
          <w:sz w:val="20"/>
          <w:szCs w:val="20"/>
          <w:lang w:eastAsia="en-US"/>
        </w:rPr>
        <w:t xml:space="preserve"> Predlog novele pri tem za žrtev uporablja v kazenskopravni terminologiji ustaljen izraz oškodovanec.  </w:t>
      </w:r>
    </w:p>
    <w:p w14:paraId="7FD25CB8" w14:textId="77777777" w:rsidR="009A15EC" w:rsidRPr="00CA25AB" w:rsidRDefault="009A15EC" w:rsidP="002A2007">
      <w:pPr>
        <w:pStyle w:val="doc-ti"/>
        <w:spacing w:before="0" w:beforeAutospacing="0" w:after="0" w:afterAutospacing="0" w:line="260" w:lineRule="exact"/>
        <w:jc w:val="both"/>
        <w:rPr>
          <w:rFonts w:ascii="Arial" w:eastAsiaTheme="minorHAnsi" w:hAnsi="Arial" w:cs="Arial"/>
          <w:b/>
          <w:sz w:val="20"/>
          <w:szCs w:val="20"/>
          <w:lang w:eastAsia="en-US"/>
        </w:rPr>
      </w:pPr>
    </w:p>
    <w:p w14:paraId="187E64F4" w14:textId="59438072" w:rsidR="006D3E63" w:rsidRPr="00CA25AB" w:rsidRDefault="00B61E89"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w:t>
      </w:r>
      <w:r w:rsidR="004F5EEE" w:rsidRPr="00CA25AB">
        <w:rPr>
          <w:rFonts w:ascii="Arial" w:eastAsiaTheme="minorHAnsi" w:hAnsi="Arial" w:cs="Arial"/>
          <w:bCs/>
          <w:sz w:val="20"/>
          <w:szCs w:val="20"/>
          <w:lang w:eastAsia="en-US"/>
        </w:rPr>
        <w:t xml:space="preserve"> odstavek ureja </w:t>
      </w:r>
      <w:r w:rsidR="00701729" w:rsidRPr="00CA25AB">
        <w:rPr>
          <w:rFonts w:ascii="Arial" w:eastAsiaTheme="minorHAnsi" w:hAnsi="Arial" w:cs="Arial"/>
          <w:bCs/>
          <w:sz w:val="20"/>
          <w:szCs w:val="20"/>
          <w:lang w:eastAsia="en-US"/>
        </w:rPr>
        <w:t xml:space="preserve">primere, ko organ izdajatelj v skladu z 29. členom Uredbe </w:t>
      </w:r>
      <w:r w:rsidR="009165BE" w:rsidRPr="00CA25AB">
        <w:rPr>
          <w:rFonts w:ascii="Arial" w:eastAsiaTheme="minorHAnsi" w:hAnsi="Arial" w:cs="Arial"/>
          <w:bCs/>
          <w:sz w:val="20"/>
          <w:szCs w:val="20"/>
          <w:lang w:eastAsia="en-US"/>
        </w:rPr>
        <w:t xml:space="preserve">2018/1805/EU </w:t>
      </w:r>
      <w:r w:rsidR="00701729" w:rsidRPr="00CA25AB">
        <w:rPr>
          <w:rFonts w:ascii="Arial" w:eastAsiaTheme="minorHAnsi" w:hAnsi="Arial" w:cs="Arial"/>
          <w:bCs/>
          <w:sz w:val="20"/>
          <w:szCs w:val="20"/>
          <w:lang w:eastAsia="en-US"/>
        </w:rPr>
        <w:t>odloči, da se začasno zavarovan</w:t>
      </w:r>
      <w:r w:rsidR="005F352F" w:rsidRPr="00CA25AB">
        <w:rPr>
          <w:rFonts w:ascii="Arial" w:eastAsiaTheme="minorHAnsi" w:hAnsi="Arial" w:cs="Arial"/>
          <w:bCs/>
          <w:sz w:val="20"/>
          <w:szCs w:val="20"/>
          <w:lang w:eastAsia="en-US"/>
        </w:rPr>
        <w:t>o premoženje</w:t>
      </w:r>
      <w:r w:rsidR="00701729" w:rsidRPr="00CA25AB">
        <w:rPr>
          <w:rFonts w:ascii="Arial" w:eastAsiaTheme="minorHAnsi" w:hAnsi="Arial" w:cs="Arial"/>
          <w:bCs/>
          <w:sz w:val="20"/>
          <w:szCs w:val="20"/>
          <w:lang w:eastAsia="en-US"/>
        </w:rPr>
        <w:t xml:space="preserve"> povrne </w:t>
      </w:r>
      <w:r w:rsidR="00F9560D" w:rsidRPr="00CA25AB">
        <w:rPr>
          <w:rFonts w:ascii="Arial" w:eastAsiaTheme="minorHAnsi" w:hAnsi="Arial" w:cs="Arial"/>
          <w:bCs/>
          <w:sz w:val="20"/>
          <w:szCs w:val="20"/>
          <w:lang w:eastAsia="en-US"/>
        </w:rPr>
        <w:t>oškodovancu</w:t>
      </w:r>
      <w:r w:rsidR="005F352F" w:rsidRPr="00CA25AB">
        <w:rPr>
          <w:rFonts w:ascii="Arial" w:eastAsiaTheme="minorHAnsi" w:hAnsi="Arial" w:cs="Arial"/>
          <w:bCs/>
          <w:sz w:val="20"/>
          <w:szCs w:val="20"/>
          <w:lang w:eastAsia="en-US"/>
        </w:rPr>
        <w:t xml:space="preserve">. </w:t>
      </w:r>
      <w:r w:rsidR="00BD0FCE" w:rsidRPr="00CA25AB">
        <w:rPr>
          <w:rFonts w:ascii="Arial" w:eastAsiaTheme="minorHAnsi" w:hAnsi="Arial" w:cs="Arial"/>
          <w:bCs/>
          <w:sz w:val="20"/>
          <w:szCs w:val="20"/>
          <w:lang w:eastAsia="en-US"/>
        </w:rPr>
        <w:t>G</w:t>
      </w:r>
      <w:r w:rsidR="005F352F" w:rsidRPr="00CA25AB">
        <w:rPr>
          <w:rFonts w:ascii="Arial" w:eastAsiaTheme="minorHAnsi" w:hAnsi="Arial" w:cs="Arial"/>
          <w:bCs/>
          <w:sz w:val="20"/>
          <w:szCs w:val="20"/>
          <w:lang w:eastAsia="en-US"/>
        </w:rPr>
        <w:t>re</w:t>
      </w:r>
      <w:r w:rsidR="00BD0FCE" w:rsidRPr="00CA25AB">
        <w:rPr>
          <w:rFonts w:ascii="Arial" w:eastAsiaTheme="minorHAnsi" w:hAnsi="Arial" w:cs="Arial"/>
          <w:bCs/>
          <w:sz w:val="20"/>
          <w:szCs w:val="20"/>
          <w:lang w:eastAsia="en-US"/>
        </w:rPr>
        <w:t xml:space="preserve"> torej</w:t>
      </w:r>
      <w:r w:rsidR="005F352F" w:rsidRPr="00CA25AB">
        <w:rPr>
          <w:rFonts w:ascii="Arial" w:eastAsiaTheme="minorHAnsi" w:hAnsi="Arial" w:cs="Arial"/>
          <w:bCs/>
          <w:sz w:val="20"/>
          <w:szCs w:val="20"/>
          <w:lang w:eastAsia="en-US"/>
        </w:rPr>
        <w:t xml:space="preserve"> za primere, ko se premoženje </w:t>
      </w:r>
      <w:r w:rsidR="00F9560D" w:rsidRPr="00CA25AB">
        <w:rPr>
          <w:rFonts w:ascii="Arial" w:eastAsiaTheme="minorHAnsi" w:hAnsi="Arial" w:cs="Arial"/>
          <w:bCs/>
          <w:sz w:val="20"/>
          <w:szCs w:val="20"/>
          <w:lang w:eastAsia="en-US"/>
        </w:rPr>
        <w:t>oškodovancu</w:t>
      </w:r>
      <w:r w:rsidR="005F352F" w:rsidRPr="00CA25AB">
        <w:rPr>
          <w:rFonts w:ascii="Arial" w:eastAsiaTheme="minorHAnsi" w:hAnsi="Arial" w:cs="Arial"/>
          <w:bCs/>
          <w:sz w:val="20"/>
          <w:szCs w:val="20"/>
          <w:lang w:eastAsia="en-US"/>
        </w:rPr>
        <w:t xml:space="preserve"> povrne še pred (dokončnim) odvzemom premoženja. </w:t>
      </w:r>
      <w:r w:rsidR="009165BE" w:rsidRPr="00CA25AB">
        <w:rPr>
          <w:rFonts w:ascii="Arial" w:eastAsiaTheme="minorHAnsi" w:hAnsi="Arial" w:cs="Arial"/>
          <w:bCs/>
          <w:sz w:val="20"/>
          <w:szCs w:val="20"/>
          <w:lang w:eastAsia="en-US"/>
        </w:rPr>
        <w:t xml:space="preserve">Hkrati je </w:t>
      </w:r>
      <w:r w:rsidR="00C139E4" w:rsidRPr="00CA25AB">
        <w:rPr>
          <w:rFonts w:ascii="Arial" w:eastAsiaTheme="minorHAnsi" w:hAnsi="Arial" w:cs="Arial"/>
          <w:bCs/>
          <w:sz w:val="20"/>
          <w:szCs w:val="20"/>
          <w:lang w:eastAsia="en-US"/>
        </w:rPr>
        <w:t>treba</w:t>
      </w:r>
      <w:r w:rsidR="009165BE" w:rsidRPr="00CA25AB">
        <w:rPr>
          <w:rFonts w:ascii="Arial" w:eastAsiaTheme="minorHAnsi" w:hAnsi="Arial" w:cs="Arial"/>
          <w:bCs/>
          <w:sz w:val="20"/>
          <w:szCs w:val="20"/>
          <w:lang w:eastAsia="en-US"/>
        </w:rPr>
        <w:t xml:space="preserve"> upoštevati, da gre za povrnitev premoženja</w:t>
      </w:r>
      <w:r w:rsidR="00542C41" w:rsidRPr="00CA25AB">
        <w:rPr>
          <w:rFonts w:ascii="Arial" w:eastAsiaTheme="minorHAnsi" w:hAnsi="Arial" w:cs="Arial"/>
          <w:bCs/>
          <w:sz w:val="20"/>
          <w:szCs w:val="20"/>
          <w:lang w:eastAsia="en-US"/>
        </w:rPr>
        <w:t xml:space="preserve">, </w:t>
      </w:r>
      <w:r w:rsidR="009165BE" w:rsidRPr="00CA25AB">
        <w:rPr>
          <w:rFonts w:ascii="Arial" w:eastAsiaTheme="minorHAnsi" w:hAnsi="Arial" w:cs="Arial"/>
          <w:bCs/>
          <w:sz w:val="20"/>
          <w:szCs w:val="20"/>
          <w:lang w:eastAsia="en-US"/>
        </w:rPr>
        <w:t>ki je v lasti žrtve</w:t>
      </w:r>
      <w:r w:rsidR="00542C41" w:rsidRPr="00CA25AB">
        <w:rPr>
          <w:rFonts w:ascii="Arial" w:eastAsiaTheme="minorHAnsi" w:hAnsi="Arial" w:cs="Arial"/>
          <w:bCs/>
          <w:sz w:val="20"/>
          <w:szCs w:val="20"/>
          <w:lang w:eastAsia="en-US"/>
        </w:rPr>
        <w:t xml:space="preserve"> (</w:t>
      </w:r>
      <w:r w:rsidR="009165BE" w:rsidRPr="00CA25AB">
        <w:rPr>
          <w:rFonts w:ascii="Arial" w:eastAsiaTheme="minorHAnsi" w:hAnsi="Arial" w:cs="Arial"/>
          <w:bCs/>
          <w:sz w:val="20"/>
          <w:szCs w:val="20"/>
          <w:lang w:eastAsia="en-US"/>
        </w:rPr>
        <w:t>glej 30. recital uredbe), ne pa tudi za plačilo odškodnine.</w:t>
      </w:r>
    </w:p>
    <w:p w14:paraId="1CA75F1F" w14:textId="77777777" w:rsidR="007C0840" w:rsidRPr="00CA25AB" w:rsidRDefault="007C0840"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78E4075C" w14:textId="5637C53A" w:rsidR="007C0840" w:rsidRPr="00CA25AB" w:rsidRDefault="00D73E3D" w:rsidP="002A2007">
      <w:pPr>
        <w:pStyle w:val="doc-ti"/>
        <w:spacing w:before="0" w:beforeAutospacing="0" w:after="0" w:afterAutospacing="0"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P</w:t>
      </w:r>
      <w:r w:rsidR="007C0840" w:rsidRPr="00CA25AB">
        <w:rPr>
          <w:rFonts w:ascii="Arial" w:eastAsiaTheme="minorHAnsi" w:hAnsi="Arial" w:cs="Arial"/>
          <w:bCs/>
          <w:sz w:val="20"/>
          <w:szCs w:val="20"/>
          <w:lang w:eastAsia="en-US"/>
        </w:rPr>
        <w:t xml:space="preserve">redlog novele za odločanje o povrnitvi premoženja </w:t>
      </w:r>
      <w:r w:rsidR="00F9560D" w:rsidRPr="00CA25AB">
        <w:rPr>
          <w:rFonts w:ascii="Arial" w:eastAsiaTheme="minorHAnsi" w:hAnsi="Arial" w:cs="Arial"/>
          <w:bCs/>
          <w:sz w:val="20"/>
          <w:szCs w:val="20"/>
          <w:lang w:eastAsia="en-US"/>
        </w:rPr>
        <w:t>oškodovancu</w:t>
      </w:r>
      <w:r w:rsidR="007C0840" w:rsidRPr="00CA25AB">
        <w:rPr>
          <w:rFonts w:ascii="Arial" w:eastAsiaTheme="minorHAnsi" w:hAnsi="Arial" w:cs="Arial"/>
          <w:bCs/>
          <w:sz w:val="20"/>
          <w:szCs w:val="20"/>
          <w:lang w:eastAsia="en-US"/>
        </w:rPr>
        <w:t xml:space="preserve"> uvaja poseben postopek, saj lahko organ izvršitelj v skladu z uredbo zahtevo za povrnitev premoženja </w:t>
      </w:r>
      <w:r w:rsidR="00F9560D" w:rsidRPr="00CA25AB">
        <w:rPr>
          <w:rFonts w:ascii="Arial" w:eastAsiaTheme="minorHAnsi" w:hAnsi="Arial" w:cs="Arial"/>
          <w:bCs/>
          <w:sz w:val="20"/>
          <w:szCs w:val="20"/>
          <w:lang w:eastAsia="en-US"/>
        </w:rPr>
        <w:t>oškodovancu</w:t>
      </w:r>
      <w:r w:rsidR="007C0840" w:rsidRPr="00CA25AB">
        <w:rPr>
          <w:rFonts w:ascii="Arial" w:eastAsiaTheme="minorHAnsi" w:hAnsi="Arial" w:cs="Arial"/>
          <w:bCs/>
          <w:sz w:val="20"/>
          <w:szCs w:val="20"/>
          <w:lang w:eastAsia="en-US"/>
        </w:rPr>
        <w:t xml:space="preserve"> na organ izvršitelj (preiskovalnega sodnik) naslovi tudi po izvršitvi zavarovanja. </w:t>
      </w:r>
    </w:p>
    <w:p w14:paraId="76052734" w14:textId="77777777" w:rsidR="006D3E63" w:rsidRPr="00CA25AB" w:rsidRDefault="006D3E63"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3815BE20" w14:textId="60396640" w:rsidR="005F352F" w:rsidRPr="00CA25AB" w:rsidRDefault="006D3E63"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Če v nadaljevanju postopka (v državi izdajateljici) premoženje, ki je predmet zavarovanja, ne bo odvzeto, je zaradi izročitve tega premoženja </w:t>
      </w:r>
      <w:r w:rsidR="00F9560D" w:rsidRPr="00CA25AB">
        <w:rPr>
          <w:rFonts w:ascii="Arial" w:eastAsiaTheme="minorHAnsi" w:hAnsi="Arial" w:cs="Arial"/>
          <w:bCs/>
          <w:sz w:val="20"/>
          <w:szCs w:val="20"/>
          <w:lang w:eastAsia="en-US"/>
        </w:rPr>
        <w:t>oškodovancu</w:t>
      </w:r>
      <w:r w:rsidRPr="00CA25AB">
        <w:rPr>
          <w:rFonts w:ascii="Arial" w:eastAsiaTheme="minorHAnsi" w:hAnsi="Arial" w:cs="Arial"/>
          <w:bCs/>
          <w:sz w:val="20"/>
          <w:szCs w:val="20"/>
          <w:lang w:eastAsia="en-US"/>
        </w:rPr>
        <w:t xml:space="preserve"> ogrožena možnost, da ga bo oseba, zoper katero je bilo zavarovanje (neupravičeno) odrejeno, ponovno pridobila v posest. Zato </w:t>
      </w:r>
      <w:r w:rsidR="008C7D9D" w:rsidRPr="00CA25AB">
        <w:rPr>
          <w:rFonts w:ascii="Arial" w:eastAsiaTheme="minorHAnsi" w:hAnsi="Arial" w:cs="Arial"/>
          <w:bCs/>
          <w:sz w:val="20"/>
          <w:szCs w:val="20"/>
          <w:lang w:eastAsia="en-US"/>
        </w:rPr>
        <w:t xml:space="preserve">predlog novele </w:t>
      </w:r>
      <w:r w:rsidRPr="00CA25AB">
        <w:rPr>
          <w:rFonts w:ascii="Arial" w:eastAsiaTheme="minorHAnsi" w:hAnsi="Arial" w:cs="Arial"/>
          <w:bCs/>
          <w:sz w:val="20"/>
          <w:szCs w:val="20"/>
          <w:lang w:eastAsia="en-US"/>
        </w:rPr>
        <w:t xml:space="preserve">zoper odločitev o vrnitvi premoženja </w:t>
      </w:r>
      <w:r w:rsidR="00F9560D" w:rsidRPr="00CA25AB">
        <w:rPr>
          <w:rFonts w:ascii="Arial" w:eastAsiaTheme="minorHAnsi" w:hAnsi="Arial" w:cs="Arial"/>
          <w:bCs/>
          <w:sz w:val="20"/>
          <w:szCs w:val="20"/>
          <w:lang w:eastAsia="en-US"/>
        </w:rPr>
        <w:t>oškodovancu</w:t>
      </w:r>
      <w:r w:rsidRPr="00CA25AB">
        <w:rPr>
          <w:rFonts w:ascii="Arial" w:eastAsiaTheme="minorHAnsi" w:hAnsi="Arial" w:cs="Arial"/>
          <w:bCs/>
          <w:sz w:val="20"/>
          <w:szCs w:val="20"/>
          <w:lang w:eastAsia="en-US"/>
        </w:rPr>
        <w:t xml:space="preserve"> dopušča pritožb</w:t>
      </w:r>
      <w:r w:rsidR="008C7D9D" w:rsidRPr="00CA25AB">
        <w:rPr>
          <w:rFonts w:ascii="Arial" w:eastAsiaTheme="minorHAnsi" w:hAnsi="Arial" w:cs="Arial"/>
          <w:bCs/>
          <w:sz w:val="20"/>
          <w:szCs w:val="20"/>
          <w:lang w:eastAsia="en-US"/>
        </w:rPr>
        <w:t>o</w:t>
      </w:r>
      <w:r w:rsidRPr="00CA25AB">
        <w:rPr>
          <w:rFonts w:ascii="Arial" w:eastAsiaTheme="minorHAnsi" w:hAnsi="Arial" w:cs="Arial"/>
          <w:bCs/>
          <w:sz w:val="20"/>
          <w:szCs w:val="20"/>
          <w:lang w:eastAsia="en-US"/>
        </w:rPr>
        <w:t>.</w:t>
      </w:r>
      <w:r w:rsidR="0092760C" w:rsidRPr="00CA25AB">
        <w:rPr>
          <w:rFonts w:ascii="Arial" w:eastAsiaTheme="minorHAnsi" w:hAnsi="Arial" w:cs="Arial"/>
          <w:bCs/>
          <w:sz w:val="20"/>
          <w:szCs w:val="20"/>
          <w:lang w:eastAsia="en-US"/>
        </w:rPr>
        <w:t xml:space="preserve"> </w:t>
      </w:r>
    </w:p>
    <w:p w14:paraId="66AB8DEB" w14:textId="77777777" w:rsidR="005F352F" w:rsidRPr="00CA25AB" w:rsidRDefault="005F352F"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31F0502F" w14:textId="60088851" w:rsidR="009165BE" w:rsidRPr="00CA25AB" w:rsidRDefault="004F5EEE"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w:t>
      </w:r>
      <w:r w:rsidR="005F352F" w:rsidRPr="00CA25AB">
        <w:rPr>
          <w:rFonts w:ascii="Arial" w:eastAsiaTheme="minorHAnsi" w:hAnsi="Arial" w:cs="Arial"/>
          <w:bCs/>
          <w:sz w:val="20"/>
          <w:szCs w:val="20"/>
          <w:lang w:eastAsia="en-US"/>
        </w:rPr>
        <w:t xml:space="preserve">ovrnitev premoženja </w:t>
      </w:r>
      <w:r w:rsidR="00F9560D" w:rsidRPr="00CA25AB">
        <w:rPr>
          <w:rFonts w:ascii="Arial" w:eastAsiaTheme="minorHAnsi" w:hAnsi="Arial" w:cs="Arial"/>
          <w:bCs/>
          <w:sz w:val="20"/>
          <w:szCs w:val="20"/>
          <w:lang w:eastAsia="en-US"/>
        </w:rPr>
        <w:t>oškodovancu</w:t>
      </w:r>
      <w:r w:rsidR="005F352F" w:rsidRPr="00CA25AB">
        <w:rPr>
          <w:rFonts w:ascii="Arial" w:eastAsiaTheme="minorHAnsi" w:hAnsi="Arial" w:cs="Arial"/>
          <w:bCs/>
          <w:sz w:val="20"/>
          <w:szCs w:val="20"/>
          <w:lang w:eastAsia="en-US"/>
        </w:rPr>
        <w:t xml:space="preserve"> je </w:t>
      </w:r>
      <w:r w:rsidR="00BD0FCE" w:rsidRPr="00CA25AB">
        <w:rPr>
          <w:rFonts w:ascii="Arial" w:eastAsiaTheme="minorHAnsi" w:hAnsi="Arial" w:cs="Arial"/>
          <w:bCs/>
          <w:sz w:val="20"/>
          <w:szCs w:val="20"/>
          <w:lang w:eastAsia="en-US"/>
        </w:rPr>
        <w:t xml:space="preserve">po </w:t>
      </w:r>
      <w:r w:rsidR="005F352F" w:rsidRPr="00CA25AB">
        <w:rPr>
          <w:rFonts w:ascii="Arial" w:eastAsiaTheme="minorHAnsi" w:hAnsi="Arial" w:cs="Arial"/>
          <w:bCs/>
          <w:sz w:val="20"/>
          <w:szCs w:val="20"/>
          <w:lang w:eastAsia="en-US"/>
        </w:rPr>
        <w:t>naravi stvari mogoča le, če je bilo premoženje zaseženo in v drugih primerih</w:t>
      </w:r>
      <w:r w:rsidR="00BD0FCE" w:rsidRPr="00CA25AB">
        <w:rPr>
          <w:rFonts w:ascii="Arial" w:eastAsiaTheme="minorHAnsi" w:hAnsi="Arial" w:cs="Arial"/>
          <w:bCs/>
          <w:sz w:val="20"/>
          <w:szCs w:val="20"/>
          <w:lang w:eastAsia="en-US"/>
        </w:rPr>
        <w:t>,</w:t>
      </w:r>
      <w:r w:rsidR="005F352F" w:rsidRPr="00CA25AB">
        <w:rPr>
          <w:rFonts w:ascii="Arial" w:eastAsiaTheme="minorHAnsi" w:hAnsi="Arial" w:cs="Arial"/>
          <w:bCs/>
          <w:sz w:val="20"/>
          <w:szCs w:val="20"/>
          <w:lang w:eastAsia="en-US"/>
        </w:rPr>
        <w:t xml:space="preserve"> ko ima Republika Slovenija možnost razpolaganja s premoženjem, ne pa recimo, ko </w:t>
      </w:r>
      <w:r w:rsidRPr="00CA25AB">
        <w:rPr>
          <w:rFonts w:ascii="Arial" w:eastAsiaTheme="minorHAnsi" w:hAnsi="Arial" w:cs="Arial"/>
          <w:bCs/>
          <w:sz w:val="20"/>
          <w:szCs w:val="20"/>
          <w:lang w:eastAsia="en-US"/>
        </w:rPr>
        <w:t xml:space="preserve">je </w:t>
      </w:r>
      <w:r w:rsidR="005F352F" w:rsidRPr="00CA25AB">
        <w:rPr>
          <w:rFonts w:ascii="Arial" w:eastAsiaTheme="minorHAnsi" w:hAnsi="Arial" w:cs="Arial"/>
          <w:bCs/>
          <w:sz w:val="20"/>
          <w:szCs w:val="20"/>
          <w:lang w:eastAsia="en-US"/>
        </w:rPr>
        <w:t xml:space="preserve">premoženje zavarovano z </w:t>
      </w:r>
      <w:r w:rsidRPr="00CA25AB">
        <w:rPr>
          <w:rFonts w:ascii="Arial" w:eastAsiaTheme="minorHAnsi" w:hAnsi="Arial" w:cs="Arial"/>
          <w:bCs/>
          <w:sz w:val="20"/>
          <w:szCs w:val="20"/>
          <w:lang w:eastAsia="en-US"/>
        </w:rPr>
        <w:t xml:space="preserve">različnimi prepovedmi. </w:t>
      </w:r>
    </w:p>
    <w:p w14:paraId="060D5691" w14:textId="77777777" w:rsidR="00223C93" w:rsidRPr="00CA25AB" w:rsidRDefault="00223C93"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4931C433" w14:textId="5F494D3B" w:rsidR="004F5EEE" w:rsidRPr="00CA25AB" w:rsidRDefault="001D599F"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Kadar teče kazenski postopek v Republiki Sloveniji, je tovrstna povrnitev premoženja mogoča na podlagi določb 110. člena ZKP. </w:t>
      </w:r>
    </w:p>
    <w:p w14:paraId="2FBCB22D" w14:textId="77777777" w:rsidR="00223C93" w:rsidRPr="00CA25AB" w:rsidRDefault="00223C93"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6BFB7F67" w14:textId="2FC1655F" w:rsidR="00AF6B5B" w:rsidRPr="00CA25AB" w:rsidRDefault="007C0840" w:rsidP="00AF6B5B">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Sedmi</w:t>
      </w:r>
      <w:r w:rsidR="000E6A72" w:rsidRPr="00CA25AB">
        <w:rPr>
          <w:rFonts w:ascii="Arial" w:eastAsiaTheme="minorHAnsi" w:hAnsi="Arial" w:cs="Arial"/>
          <w:b/>
          <w:sz w:val="20"/>
          <w:szCs w:val="20"/>
          <w:lang w:eastAsia="en-US"/>
        </w:rPr>
        <w:t xml:space="preserve"> odstavek</w:t>
      </w:r>
    </w:p>
    <w:p w14:paraId="4828B508" w14:textId="77777777" w:rsidR="009A15EC" w:rsidRPr="00CA25AB" w:rsidRDefault="009A15EC" w:rsidP="00AF6B5B">
      <w:pPr>
        <w:pStyle w:val="doc-ti"/>
        <w:spacing w:before="0" w:beforeAutospacing="0" w:after="0" w:afterAutospacing="0" w:line="260" w:lineRule="exact"/>
        <w:jc w:val="both"/>
        <w:rPr>
          <w:rFonts w:ascii="Arial" w:eastAsiaTheme="minorHAnsi" w:hAnsi="Arial" w:cs="Arial"/>
          <w:b/>
          <w:sz w:val="20"/>
          <w:szCs w:val="20"/>
          <w:lang w:eastAsia="en-US"/>
        </w:rPr>
      </w:pPr>
    </w:p>
    <w:p w14:paraId="39BC2F38" w14:textId="7FA0710C" w:rsidR="009A15EC" w:rsidRPr="00CA25AB" w:rsidRDefault="007C0840" w:rsidP="009A15EC">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Sedmi odstavek 224.č člena ZSKZDČEU-1, kot ga določa </w:t>
      </w:r>
      <w:r w:rsidR="00774F51" w:rsidRPr="00CA25AB">
        <w:rPr>
          <w:rFonts w:ascii="Arial" w:eastAsiaTheme="minorHAnsi" w:hAnsi="Arial" w:cs="Arial"/>
          <w:bCs/>
          <w:sz w:val="20"/>
          <w:szCs w:val="20"/>
          <w:lang w:eastAsia="en-US"/>
        </w:rPr>
        <w:t>predlog novele</w:t>
      </w:r>
      <w:r w:rsidRPr="00CA25AB">
        <w:rPr>
          <w:rFonts w:ascii="Arial" w:eastAsiaTheme="minorHAnsi" w:hAnsi="Arial" w:cs="Arial"/>
          <w:bCs/>
          <w:sz w:val="20"/>
          <w:szCs w:val="20"/>
          <w:lang w:eastAsia="en-US"/>
        </w:rPr>
        <w:t xml:space="preserve">, </w:t>
      </w:r>
      <w:r w:rsidR="009A15EC" w:rsidRPr="00CA25AB">
        <w:rPr>
          <w:rFonts w:ascii="Arial" w:eastAsiaTheme="minorHAnsi" w:hAnsi="Arial" w:cs="Arial"/>
          <w:bCs/>
          <w:sz w:val="20"/>
          <w:szCs w:val="20"/>
          <w:lang w:eastAsia="en-US"/>
        </w:rPr>
        <w:t>predstavlja konkretizacijo 31. člena Uredbe 2018/1805/EU</w:t>
      </w:r>
      <w:r w:rsidR="008C7D9D" w:rsidRPr="00CA25AB">
        <w:rPr>
          <w:rFonts w:ascii="Arial" w:eastAsiaTheme="minorHAnsi" w:hAnsi="Arial" w:cs="Arial"/>
          <w:bCs/>
          <w:sz w:val="20"/>
          <w:szCs w:val="20"/>
          <w:lang w:eastAsia="en-US"/>
        </w:rPr>
        <w:t xml:space="preserve"> (stroški)</w:t>
      </w:r>
      <w:r w:rsidR="009A15EC" w:rsidRPr="00CA25AB">
        <w:rPr>
          <w:rFonts w:ascii="Arial" w:eastAsiaTheme="minorHAnsi" w:hAnsi="Arial" w:cs="Arial"/>
          <w:bCs/>
          <w:sz w:val="20"/>
          <w:szCs w:val="20"/>
          <w:lang w:eastAsia="en-US"/>
        </w:rPr>
        <w:t>.</w:t>
      </w:r>
      <w:r w:rsidR="0092760C" w:rsidRPr="00CA25AB">
        <w:rPr>
          <w:rFonts w:ascii="Arial" w:eastAsiaTheme="minorHAnsi" w:hAnsi="Arial" w:cs="Arial"/>
          <w:bCs/>
          <w:sz w:val="20"/>
          <w:szCs w:val="20"/>
          <w:lang w:eastAsia="en-US"/>
        </w:rPr>
        <w:t xml:space="preserve"> </w:t>
      </w:r>
    </w:p>
    <w:p w14:paraId="1E4AF7F3" w14:textId="77777777" w:rsidR="001D599F" w:rsidRPr="00CA25AB" w:rsidRDefault="001D599F" w:rsidP="00AF6B5B">
      <w:pPr>
        <w:pStyle w:val="doc-ti"/>
        <w:spacing w:before="0" w:beforeAutospacing="0" w:after="0" w:afterAutospacing="0" w:line="260" w:lineRule="exact"/>
        <w:jc w:val="both"/>
        <w:rPr>
          <w:rFonts w:ascii="Arial" w:eastAsiaTheme="minorHAnsi" w:hAnsi="Arial" w:cs="Arial"/>
          <w:bCs/>
          <w:sz w:val="20"/>
          <w:szCs w:val="20"/>
          <w:lang w:eastAsia="en-US"/>
        </w:rPr>
      </w:pPr>
    </w:p>
    <w:p w14:paraId="2A537699" w14:textId="494447E5" w:rsidR="00AF6B5B" w:rsidRPr="00CA25AB" w:rsidRDefault="00AF6B5B" w:rsidP="00AF6B5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31. člen Uredbe 2018/1805/EU v prvem odstavku določa, da stroške postopka zavarovanja krije država izvršiteljica</w:t>
      </w:r>
      <w:r w:rsidR="001D599F" w:rsidRPr="00CA25AB">
        <w:rPr>
          <w:rFonts w:ascii="Arial" w:eastAsiaTheme="minorHAnsi" w:hAnsi="Arial" w:cs="Arial"/>
          <w:bCs/>
          <w:sz w:val="20"/>
          <w:szCs w:val="20"/>
          <w:lang w:eastAsia="en-US"/>
        </w:rPr>
        <w:t xml:space="preserve">, drugi odstavek pa, </w:t>
      </w:r>
      <w:r w:rsidRPr="00CA25AB">
        <w:rPr>
          <w:rFonts w:ascii="Arial" w:eastAsiaTheme="minorHAnsi" w:hAnsi="Arial" w:cs="Arial"/>
          <w:bCs/>
          <w:sz w:val="20"/>
          <w:szCs w:val="20"/>
          <w:lang w:eastAsia="en-US"/>
        </w:rPr>
        <w:t xml:space="preserve">da se lahko izvršitveni organ in organ izdajatelj dogovorita o drugačni delitvi stroškov. Pogajanja o delitvi stroškov, </w:t>
      </w:r>
      <w:r w:rsidR="00B61E89" w:rsidRPr="00CA25AB">
        <w:rPr>
          <w:rFonts w:ascii="Arial" w:eastAsiaTheme="minorHAnsi" w:hAnsi="Arial" w:cs="Arial"/>
          <w:bCs/>
          <w:sz w:val="20"/>
          <w:szCs w:val="20"/>
          <w:lang w:eastAsia="en-US"/>
        </w:rPr>
        <w:t xml:space="preserve">pri </w:t>
      </w:r>
      <w:r w:rsidRPr="00CA25AB">
        <w:rPr>
          <w:rFonts w:ascii="Arial" w:eastAsiaTheme="minorHAnsi" w:hAnsi="Arial" w:cs="Arial"/>
          <w:bCs/>
          <w:sz w:val="20"/>
          <w:szCs w:val="20"/>
          <w:lang w:eastAsia="en-US"/>
        </w:rPr>
        <w:t xml:space="preserve">katerih sodeluje preiskovalni sodnik, so le s težavo združljiva s funkcijo sodnika, zato </w:t>
      </w:r>
      <w:r w:rsidR="00774F51" w:rsidRPr="00CA25AB">
        <w:rPr>
          <w:rFonts w:ascii="Arial" w:eastAsiaTheme="minorHAnsi" w:hAnsi="Arial" w:cs="Arial"/>
          <w:bCs/>
          <w:sz w:val="20"/>
          <w:szCs w:val="20"/>
          <w:lang w:eastAsia="en-US"/>
        </w:rPr>
        <w:t>predlog novele</w:t>
      </w:r>
      <w:r w:rsidRPr="00CA25AB">
        <w:rPr>
          <w:rFonts w:ascii="Arial" w:eastAsiaTheme="minorHAnsi" w:hAnsi="Arial" w:cs="Arial"/>
          <w:bCs/>
          <w:sz w:val="20"/>
          <w:szCs w:val="20"/>
          <w:lang w:eastAsia="en-US"/>
        </w:rPr>
        <w:t xml:space="preserve"> določa vsebinska merila, kako </w:t>
      </w:r>
      <w:r w:rsidRPr="00CA25AB">
        <w:rPr>
          <w:rFonts w:ascii="Arial" w:eastAsiaTheme="minorHAnsi" w:hAnsi="Arial" w:cs="Arial"/>
          <w:bCs/>
          <w:sz w:val="20"/>
          <w:szCs w:val="20"/>
          <w:lang w:eastAsia="en-US"/>
        </w:rPr>
        <w:lastRenderedPageBreak/>
        <w:t xml:space="preserve">preiskovalni sodnik oblikuje predlog o delitvi stroškov. Če </w:t>
      </w:r>
      <w:r w:rsidR="004609C5" w:rsidRPr="00CA25AB">
        <w:rPr>
          <w:rFonts w:ascii="Arial" w:eastAsiaTheme="minorHAnsi" w:hAnsi="Arial" w:cs="Arial"/>
          <w:bCs/>
          <w:sz w:val="20"/>
          <w:szCs w:val="20"/>
          <w:lang w:eastAsia="en-US"/>
        </w:rPr>
        <w:t>n</w:t>
      </w:r>
      <w:r w:rsidRPr="00CA25AB">
        <w:rPr>
          <w:rFonts w:ascii="Arial" w:eastAsiaTheme="minorHAnsi" w:hAnsi="Arial" w:cs="Arial"/>
          <w:bCs/>
          <w:sz w:val="20"/>
          <w:szCs w:val="20"/>
          <w:lang w:eastAsia="en-US"/>
        </w:rPr>
        <w:t>astanejo ali je verjetno, da bodo nastali visoki stroški, preiskovalni sodnik predlaga, da stroške (v celoti) krije organ izdajatelj oziroma država izdajateljica. Delni ali popolni sprejem predloga pa ni pogoj za nadaljevanje postopk</w:t>
      </w:r>
      <w:r w:rsidR="001D599F" w:rsidRPr="00CA25AB">
        <w:rPr>
          <w:rFonts w:ascii="Arial" w:eastAsiaTheme="minorHAnsi" w:hAnsi="Arial" w:cs="Arial"/>
          <w:bCs/>
          <w:sz w:val="20"/>
          <w:szCs w:val="20"/>
          <w:lang w:eastAsia="en-US"/>
        </w:rPr>
        <w:t>a oziroma izvršitev sklepa o začasnem zavarovanju.</w:t>
      </w:r>
      <w:r w:rsidR="0092760C" w:rsidRPr="00CA25AB">
        <w:rPr>
          <w:rFonts w:ascii="Arial" w:eastAsiaTheme="minorHAnsi" w:hAnsi="Arial" w:cs="Arial"/>
          <w:bCs/>
          <w:sz w:val="20"/>
          <w:szCs w:val="20"/>
          <w:lang w:eastAsia="en-US"/>
        </w:rPr>
        <w:t xml:space="preserve"> </w:t>
      </w:r>
    </w:p>
    <w:p w14:paraId="772F4874" w14:textId="77777777" w:rsidR="00AF6B5B" w:rsidRPr="00CA25AB" w:rsidRDefault="00AF6B5B"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077D9DBF" w14:textId="33EA0351" w:rsidR="00C71D81" w:rsidRPr="00CA25AB" w:rsidRDefault="007C0840"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Osmi </w:t>
      </w:r>
      <w:r w:rsidR="000E6A72" w:rsidRPr="00CA25AB">
        <w:rPr>
          <w:rFonts w:ascii="Arial" w:eastAsiaTheme="minorHAnsi" w:hAnsi="Arial" w:cs="Arial"/>
          <w:b/>
          <w:sz w:val="20"/>
          <w:szCs w:val="20"/>
          <w:lang w:eastAsia="en-US"/>
        </w:rPr>
        <w:t>odstavek</w:t>
      </w:r>
    </w:p>
    <w:p w14:paraId="57940AF1" w14:textId="5850160C" w:rsidR="001D599F" w:rsidRPr="00CA25AB" w:rsidRDefault="00542C41"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br/>
        <w:t xml:space="preserve">Veljavni ZSKZDČEU-1 </w:t>
      </w:r>
      <w:r w:rsidR="00C71D81" w:rsidRPr="00CA25AB">
        <w:rPr>
          <w:rFonts w:ascii="Arial" w:eastAsiaTheme="minorHAnsi" w:hAnsi="Arial" w:cs="Arial"/>
          <w:bCs/>
          <w:sz w:val="20"/>
          <w:szCs w:val="20"/>
          <w:lang w:eastAsia="en-US"/>
        </w:rPr>
        <w:t>postopek priznanja sklepov o začasnem zavarovanju urej</w:t>
      </w:r>
      <w:r w:rsidRPr="00CA25AB">
        <w:rPr>
          <w:rFonts w:ascii="Arial" w:eastAsiaTheme="minorHAnsi" w:hAnsi="Arial" w:cs="Arial"/>
          <w:bCs/>
          <w:sz w:val="20"/>
          <w:szCs w:val="20"/>
          <w:lang w:eastAsia="en-US"/>
        </w:rPr>
        <w:t>a</w:t>
      </w:r>
      <w:r w:rsidR="00C71D81" w:rsidRPr="00CA25AB">
        <w:rPr>
          <w:rFonts w:ascii="Arial" w:eastAsiaTheme="minorHAnsi" w:hAnsi="Arial" w:cs="Arial"/>
          <w:bCs/>
          <w:sz w:val="20"/>
          <w:szCs w:val="20"/>
          <w:lang w:eastAsia="en-US"/>
        </w:rPr>
        <w:t xml:space="preserve"> s sklicevanjem</w:t>
      </w:r>
      <w:r w:rsidR="0020439B" w:rsidRPr="00CA25AB">
        <w:rPr>
          <w:rFonts w:ascii="Arial" w:eastAsiaTheme="minorHAnsi" w:hAnsi="Arial" w:cs="Arial"/>
          <w:bCs/>
          <w:sz w:val="20"/>
          <w:szCs w:val="20"/>
          <w:lang w:eastAsia="en-US"/>
        </w:rPr>
        <w:t xml:space="preserve"> na smiselno uporabo </w:t>
      </w:r>
      <w:r w:rsidR="00BD657B" w:rsidRPr="00CA25AB">
        <w:rPr>
          <w:rFonts w:ascii="Arial" w:eastAsiaTheme="minorHAnsi" w:hAnsi="Arial" w:cs="Arial"/>
          <w:bCs/>
          <w:sz w:val="20"/>
          <w:szCs w:val="20"/>
          <w:lang w:eastAsia="en-US"/>
        </w:rPr>
        <w:t xml:space="preserve">203. člena ZSKZDČEU-1, ki ureja </w:t>
      </w:r>
      <w:r w:rsidR="00514657" w:rsidRPr="00CA25AB">
        <w:rPr>
          <w:rFonts w:ascii="Arial" w:eastAsiaTheme="minorHAnsi" w:hAnsi="Arial" w:cs="Arial"/>
          <w:bCs/>
          <w:sz w:val="20"/>
          <w:szCs w:val="20"/>
          <w:lang w:eastAsia="en-US"/>
        </w:rPr>
        <w:t xml:space="preserve">postopek in sklep za </w:t>
      </w:r>
      <w:r w:rsidR="00BD657B" w:rsidRPr="00CA25AB">
        <w:rPr>
          <w:rFonts w:ascii="Arial" w:eastAsiaTheme="minorHAnsi" w:hAnsi="Arial" w:cs="Arial"/>
          <w:bCs/>
          <w:sz w:val="20"/>
          <w:szCs w:val="20"/>
          <w:lang w:eastAsia="en-US"/>
        </w:rPr>
        <w:t xml:space="preserve">priznavanje </w:t>
      </w:r>
      <w:r w:rsidR="00514657" w:rsidRPr="00CA25AB">
        <w:rPr>
          <w:rFonts w:ascii="Arial" w:eastAsiaTheme="minorHAnsi" w:hAnsi="Arial" w:cs="Arial"/>
          <w:bCs/>
          <w:sz w:val="20"/>
          <w:szCs w:val="20"/>
          <w:lang w:eastAsia="en-US"/>
        </w:rPr>
        <w:t>odločb o zasegu predmetov ali o začasnem zavarovanju odvzema premoženjske koristi, pridobljene s kaznivim dejanjem v skladu z Okvirnima sklepoma 2003/577/PNZ in 2006/783/PNZ</w:t>
      </w:r>
      <w:r w:rsidR="00C53210" w:rsidRPr="00CA25AB">
        <w:rPr>
          <w:rFonts w:ascii="Arial" w:eastAsiaTheme="minorHAnsi" w:hAnsi="Arial" w:cs="Arial"/>
          <w:bCs/>
          <w:sz w:val="20"/>
          <w:szCs w:val="20"/>
          <w:lang w:eastAsia="en-US"/>
        </w:rPr>
        <w:t xml:space="preserve"> (navedena okvirna sklepa je nadomestila Uredba 2018/1805/EU, posledično pa se tudi 203. člen in celotno 20. poglavje ZSKZDČEU-1 uporabljajo le za državi</w:t>
      </w:r>
      <w:r w:rsidR="004609C5" w:rsidRPr="00CA25AB">
        <w:rPr>
          <w:rFonts w:ascii="Arial" w:eastAsiaTheme="minorHAnsi" w:hAnsi="Arial" w:cs="Arial"/>
          <w:bCs/>
          <w:sz w:val="20"/>
          <w:szCs w:val="20"/>
          <w:lang w:eastAsia="en-US"/>
        </w:rPr>
        <w:t xml:space="preserve"> članici</w:t>
      </w:r>
      <w:r w:rsidR="00C53210" w:rsidRPr="00CA25AB">
        <w:rPr>
          <w:rFonts w:ascii="Arial" w:eastAsiaTheme="minorHAnsi" w:hAnsi="Arial" w:cs="Arial"/>
          <w:bCs/>
          <w:sz w:val="20"/>
          <w:szCs w:val="20"/>
          <w:lang w:eastAsia="en-US"/>
        </w:rPr>
        <w:t xml:space="preserve">, ki </w:t>
      </w:r>
      <w:r w:rsidR="00C139E4" w:rsidRPr="00CA25AB">
        <w:rPr>
          <w:rFonts w:ascii="Arial" w:eastAsiaTheme="minorHAnsi" w:hAnsi="Arial" w:cs="Arial"/>
          <w:bCs/>
          <w:sz w:val="20"/>
          <w:szCs w:val="20"/>
          <w:lang w:eastAsia="en-US"/>
        </w:rPr>
        <w:t>ju</w:t>
      </w:r>
      <w:r w:rsidR="00C53210" w:rsidRPr="00CA25AB">
        <w:rPr>
          <w:rFonts w:ascii="Arial" w:eastAsiaTheme="minorHAnsi" w:hAnsi="Arial" w:cs="Arial"/>
          <w:bCs/>
          <w:sz w:val="20"/>
          <w:szCs w:val="20"/>
          <w:lang w:eastAsia="en-US"/>
        </w:rPr>
        <w:t xml:space="preserve"> uredba ne zavezuje, in sicer Dansko in Irsko). Nadalje se za vprašanja, ki niso urejena v 24. poglavju ali 203. členu ZSKZDČEU</w:t>
      </w:r>
      <w:r w:rsidR="00B61E89" w:rsidRPr="00CA25AB">
        <w:rPr>
          <w:rFonts w:ascii="Arial" w:eastAsiaTheme="minorHAnsi" w:hAnsi="Arial" w:cs="Arial"/>
          <w:bCs/>
          <w:sz w:val="20"/>
          <w:szCs w:val="20"/>
          <w:lang w:eastAsia="en-US"/>
        </w:rPr>
        <w:t>-1</w:t>
      </w:r>
      <w:r w:rsidR="00C53210" w:rsidRPr="00CA25AB">
        <w:rPr>
          <w:rFonts w:ascii="Arial" w:eastAsiaTheme="minorHAnsi" w:hAnsi="Arial" w:cs="Arial"/>
          <w:bCs/>
          <w:sz w:val="20"/>
          <w:szCs w:val="20"/>
          <w:lang w:eastAsia="en-US"/>
        </w:rPr>
        <w:t xml:space="preserve"> v skladu s tretjim odstavkom 2. člena ZSKZDČE</w:t>
      </w:r>
      <w:r w:rsidR="0020439B" w:rsidRPr="00CA25AB">
        <w:rPr>
          <w:rFonts w:ascii="Arial" w:eastAsiaTheme="minorHAnsi" w:hAnsi="Arial" w:cs="Arial"/>
          <w:bCs/>
          <w:sz w:val="20"/>
          <w:szCs w:val="20"/>
          <w:lang w:eastAsia="en-US"/>
        </w:rPr>
        <w:t>U-1</w:t>
      </w:r>
      <w:r w:rsidR="00C53210" w:rsidRPr="00CA25AB">
        <w:rPr>
          <w:rFonts w:ascii="Arial" w:eastAsiaTheme="minorHAnsi" w:hAnsi="Arial" w:cs="Arial"/>
          <w:bCs/>
          <w:sz w:val="20"/>
          <w:szCs w:val="20"/>
          <w:lang w:eastAsia="en-US"/>
        </w:rPr>
        <w:t xml:space="preserve"> smiselno uporabljajo določbe Zakona o kazenskem postopku.</w:t>
      </w:r>
      <w:r w:rsidR="00E1401B" w:rsidRPr="00CA25AB">
        <w:rPr>
          <w:rFonts w:ascii="Arial" w:eastAsiaTheme="minorHAnsi" w:hAnsi="Arial" w:cs="Arial"/>
          <w:bCs/>
          <w:sz w:val="20"/>
          <w:szCs w:val="20"/>
          <w:lang w:eastAsia="en-US"/>
        </w:rPr>
        <w:t xml:space="preserve"> Takšna podvojena smiselna uporaba določb 203. člena ZSKZDČEU-1 in ZKP, ob dejstvu, da so določbe 203. člena očitno oblikovane za potrebe dveh specifičnih okvirnih sklepov, lahko v praksi vodi </w:t>
      </w:r>
      <w:r w:rsidR="004609C5" w:rsidRPr="00CA25AB">
        <w:rPr>
          <w:rFonts w:ascii="Arial" w:eastAsiaTheme="minorHAnsi" w:hAnsi="Arial" w:cs="Arial"/>
          <w:bCs/>
          <w:sz w:val="20"/>
          <w:szCs w:val="20"/>
          <w:lang w:eastAsia="en-US"/>
        </w:rPr>
        <w:t>v neenotno</w:t>
      </w:r>
      <w:r w:rsidR="00E1401B" w:rsidRPr="00CA25AB">
        <w:rPr>
          <w:rFonts w:ascii="Arial" w:eastAsiaTheme="minorHAnsi" w:hAnsi="Arial" w:cs="Arial"/>
          <w:bCs/>
          <w:sz w:val="20"/>
          <w:szCs w:val="20"/>
          <w:lang w:eastAsia="en-US"/>
        </w:rPr>
        <w:t xml:space="preserve"> uporab</w:t>
      </w:r>
      <w:r w:rsidR="004609C5" w:rsidRPr="00CA25AB">
        <w:rPr>
          <w:rFonts w:ascii="Arial" w:eastAsiaTheme="minorHAnsi" w:hAnsi="Arial" w:cs="Arial"/>
          <w:bCs/>
          <w:sz w:val="20"/>
          <w:szCs w:val="20"/>
          <w:lang w:eastAsia="en-US"/>
        </w:rPr>
        <w:t>o</w:t>
      </w:r>
      <w:r w:rsidR="00E1401B" w:rsidRPr="00CA25AB">
        <w:rPr>
          <w:rFonts w:ascii="Arial" w:eastAsiaTheme="minorHAnsi" w:hAnsi="Arial" w:cs="Arial"/>
          <w:bCs/>
          <w:sz w:val="20"/>
          <w:szCs w:val="20"/>
          <w:lang w:eastAsia="en-US"/>
        </w:rPr>
        <w:t xml:space="preserve"> zakona. </w:t>
      </w:r>
      <w:r w:rsidR="007C0840" w:rsidRPr="00CA25AB">
        <w:rPr>
          <w:rFonts w:ascii="Arial" w:eastAsiaTheme="minorHAnsi" w:hAnsi="Arial" w:cs="Arial"/>
          <w:bCs/>
          <w:sz w:val="20"/>
          <w:szCs w:val="20"/>
          <w:lang w:eastAsia="en-US"/>
        </w:rPr>
        <w:t xml:space="preserve">Zato ureditev v skladu s </w:t>
      </w:r>
      <w:r w:rsidR="0021465F" w:rsidRPr="00CA25AB">
        <w:rPr>
          <w:rFonts w:ascii="Arial" w:eastAsiaTheme="minorHAnsi" w:hAnsi="Arial" w:cs="Arial"/>
          <w:bCs/>
          <w:sz w:val="20"/>
          <w:szCs w:val="20"/>
          <w:lang w:eastAsia="en-US"/>
        </w:rPr>
        <w:t>predlogom novele</w:t>
      </w:r>
      <w:r w:rsidR="007C0840" w:rsidRPr="00CA25AB">
        <w:rPr>
          <w:rFonts w:ascii="Arial" w:eastAsiaTheme="minorHAnsi" w:hAnsi="Arial" w:cs="Arial"/>
          <w:bCs/>
          <w:sz w:val="20"/>
          <w:szCs w:val="20"/>
          <w:lang w:eastAsia="en-US"/>
        </w:rPr>
        <w:t xml:space="preserve"> </w:t>
      </w:r>
      <w:r w:rsidR="00E1401B" w:rsidRPr="00CA25AB">
        <w:rPr>
          <w:rFonts w:ascii="Arial" w:eastAsiaTheme="minorHAnsi" w:hAnsi="Arial" w:cs="Arial"/>
          <w:bCs/>
          <w:sz w:val="20"/>
          <w:szCs w:val="20"/>
          <w:lang w:eastAsia="en-US"/>
        </w:rPr>
        <w:t>opušča sklicevanje na 203. člen, hkrati pa jasno določa, katere določbe ZKP se uporabljajo za postopek začasnega zavarovanja po Uredbi 2018/1805/EU</w:t>
      </w:r>
      <w:r w:rsidR="001D599F" w:rsidRPr="00CA25AB">
        <w:rPr>
          <w:rFonts w:ascii="Arial" w:eastAsiaTheme="minorHAnsi" w:hAnsi="Arial" w:cs="Arial"/>
          <w:bCs/>
          <w:sz w:val="20"/>
          <w:szCs w:val="20"/>
          <w:lang w:eastAsia="en-US"/>
        </w:rPr>
        <w:t xml:space="preserve">. </w:t>
      </w:r>
    </w:p>
    <w:p w14:paraId="43FCB0B5" w14:textId="77777777" w:rsidR="001D599F" w:rsidRPr="00CA25AB" w:rsidRDefault="001D599F"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2152BF88" w14:textId="00D5FFEA" w:rsidR="00BD55A7" w:rsidRPr="00CA25AB" w:rsidRDefault="00E1401B"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Za postopke začasnega zavarovanja se v skladu </w:t>
      </w:r>
      <w:r w:rsidR="001D599F" w:rsidRPr="00CA25AB">
        <w:rPr>
          <w:rFonts w:ascii="Arial" w:eastAsiaTheme="minorHAnsi" w:hAnsi="Arial" w:cs="Arial"/>
          <w:bCs/>
          <w:sz w:val="20"/>
          <w:szCs w:val="20"/>
          <w:lang w:eastAsia="en-US"/>
        </w:rPr>
        <w:t xml:space="preserve">s </w:t>
      </w:r>
      <w:r w:rsidR="0021465F" w:rsidRPr="00CA25AB">
        <w:rPr>
          <w:rFonts w:ascii="Arial" w:eastAsiaTheme="minorHAnsi" w:hAnsi="Arial" w:cs="Arial"/>
          <w:bCs/>
          <w:sz w:val="20"/>
          <w:szCs w:val="20"/>
          <w:lang w:eastAsia="en-US"/>
        </w:rPr>
        <w:t>predlogom novele</w:t>
      </w:r>
      <w:r w:rsidR="001D599F"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uporabljajo določbe o začasnem zavarovanju zahtevka za odvzem premoženjske koristi. </w:t>
      </w:r>
      <w:r w:rsidR="00F61077" w:rsidRPr="00CA25AB">
        <w:rPr>
          <w:rFonts w:ascii="Arial" w:eastAsiaTheme="minorHAnsi" w:hAnsi="Arial" w:cs="Arial"/>
          <w:bCs/>
          <w:sz w:val="20"/>
          <w:szCs w:val="20"/>
          <w:lang w:eastAsia="en-US"/>
        </w:rPr>
        <w:t>Pri tem po</w:t>
      </w:r>
      <w:r w:rsidR="00C139E4" w:rsidRPr="00CA25AB">
        <w:rPr>
          <w:rFonts w:ascii="Arial" w:eastAsiaTheme="minorHAnsi" w:hAnsi="Arial" w:cs="Arial"/>
          <w:bCs/>
          <w:sz w:val="20"/>
          <w:szCs w:val="20"/>
          <w:lang w:eastAsia="en-US"/>
        </w:rPr>
        <w:t>u</w:t>
      </w:r>
      <w:r w:rsidR="00F61077" w:rsidRPr="00CA25AB">
        <w:rPr>
          <w:rFonts w:ascii="Arial" w:eastAsiaTheme="minorHAnsi" w:hAnsi="Arial" w:cs="Arial"/>
          <w:bCs/>
          <w:sz w:val="20"/>
          <w:szCs w:val="20"/>
          <w:lang w:eastAsia="en-US"/>
        </w:rPr>
        <w:t xml:space="preserve">darjamo, da to velja ne glede na naravo postopka v drugi državi članici, v katerem je bil izdan sklep o začasnem zavarovanju, kot tudi ne glede na način začasnega zavarovanja, ki ga v sklepu o začasnem zavarovanju odredi preiskovalni sodnik. Slednje je pomembno predvsem, če preiskovalni sodnik odredi, da se zavarovanje odredi z zasegom, saj določbe </w:t>
      </w:r>
      <w:r w:rsidR="00B61E89" w:rsidRPr="00CA25AB">
        <w:rPr>
          <w:rFonts w:ascii="Arial" w:eastAsiaTheme="minorHAnsi" w:hAnsi="Arial" w:cs="Arial"/>
          <w:bCs/>
          <w:sz w:val="20"/>
          <w:szCs w:val="20"/>
          <w:lang w:eastAsia="en-US"/>
        </w:rPr>
        <w:t xml:space="preserve">ZKP </w:t>
      </w:r>
      <w:r w:rsidR="00F61077" w:rsidRPr="00CA25AB">
        <w:rPr>
          <w:rFonts w:ascii="Arial" w:eastAsiaTheme="minorHAnsi" w:hAnsi="Arial" w:cs="Arial"/>
          <w:bCs/>
          <w:sz w:val="20"/>
          <w:szCs w:val="20"/>
          <w:lang w:eastAsia="en-US"/>
        </w:rPr>
        <w:t xml:space="preserve">o zasegu ne zadostujejo zahtevam po učinkovitem pravnem sredstvu iz 33. člena Uredbe 2018/1805/EU. </w:t>
      </w:r>
    </w:p>
    <w:p w14:paraId="0276875C" w14:textId="5FB44443" w:rsidR="00991ED0" w:rsidRPr="00CA25AB" w:rsidRDefault="00991ED0" w:rsidP="002A2007">
      <w:pPr>
        <w:rPr>
          <w:rFonts w:cs="Arial"/>
          <w:b/>
          <w:highlight w:val="yellow"/>
        </w:rPr>
      </w:pPr>
    </w:p>
    <w:p w14:paraId="222EF06C" w14:textId="43B8682D" w:rsidR="00172984" w:rsidRPr="00CA25AB" w:rsidRDefault="00172984"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K </w:t>
      </w:r>
      <w:r w:rsidR="00813864">
        <w:rPr>
          <w:rFonts w:ascii="Arial" w:eastAsiaTheme="minorHAnsi" w:hAnsi="Arial" w:cs="Arial"/>
          <w:b/>
          <w:sz w:val="20"/>
          <w:szCs w:val="20"/>
          <w:lang w:eastAsia="en-US"/>
        </w:rPr>
        <w:t>14</w:t>
      </w:r>
      <w:r w:rsidRPr="00CA25AB">
        <w:rPr>
          <w:rFonts w:ascii="Arial" w:eastAsiaTheme="minorHAnsi" w:hAnsi="Arial" w:cs="Arial"/>
          <w:b/>
          <w:sz w:val="20"/>
          <w:szCs w:val="20"/>
          <w:lang w:eastAsia="en-US"/>
        </w:rPr>
        <w:t>. členu (224.d člen ZSKZDČEU-1)</w:t>
      </w:r>
    </w:p>
    <w:p w14:paraId="5CD88400" w14:textId="77777777" w:rsidR="00D544FB" w:rsidRPr="00CA25AB" w:rsidRDefault="00D544FB" w:rsidP="002A2007">
      <w:pPr>
        <w:pStyle w:val="doc-ti"/>
        <w:spacing w:before="0" w:beforeAutospacing="0" w:after="0" w:afterAutospacing="0" w:line="260" w:lineRule="exact"/>
        <w:jc w:val="both"/>
        <w:rPr>
          <w:rFonts w:ascii="Arial" w:eastAsiaTheme="minorHAnsi" w:hAnsi="Arial" w:cs="Arial"/>
          <w:b/>
          <w:sz w:val="20"/>
          <w:szCs w:val="20"/>
          <w:lang w:eastAsia="en-US"/>
        </w:rPr>
      </w:pPr>
    </w:p>
    <w:p w14:paraId="4227511F" w14:textId="627CCF61" w:rsidR="00D544FB" w:rsidRPr="00CA25AB" w:rsidRDefault="00D544FB" w:rsidP="00D544F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224.d člen</w:t>
      </w:r>
      <w:r w:rsidR="002155F0" w:rsidRPr="00CA25AB">
        <w:rPr>
          <w:rFonts w:ascii="Arial" w:eastAsiaTheme="minorHAnsi" w:hAnsi="Arial" w:cs="Arial"/>
          <w:bCs/>
          <w:sz w:val="20"/>
          <w:szCs w:val="20"/>
          <w:lang w:eastAsia="en-US"/>
        </w:rPr>
        <w:t xml:space="preserve"> ZSKZDČEU-1</w:t>
      </w:r>
      <w:r w:rsidR="0065650F" w:rsidRPr="00CA25AB">
        <w:rPr>
          <w:rFonts w:ascii="Arial" w:eastAsiaTheme="minorHAnsi" w:hAnsi="Arial" w:cs="Arial"/>
          <w:bCs/>
          <w:sz w:val="20"/>
          <w:szCs w:val="20"/>
          <w:lang w:eastAsia="en-US"/>
        </w:rPr>
        <w:t xml:space="preserve">, kot ga določa </w:t>
      </w:r>
      <w:r w:rsidR="00774F51" w:rsidRPr="00CA25AB">
        <w:rPr>
          <w:rFonts w:ascii="Arial" w:eastAsiaTheme="minorHAnsi" w:hAnsi="Arial" w:cs="Arial"/>
          <w:bCs/>
          <w:sz w:val="20"/>
          <w:szCs w:val="20"/>
          <w:lang w:eastAsia="en-US"/>
        </w:rPr>
        <w:t>predlog novele</w:t>
      </w:r>
      <w:r w:rsidR="0065650F"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ureja postopek priznanja</w:t>
      </w:r>
      <w:r w:rsidR="0065650F" w:rsidRPr="00CA25AB">
        <w:rPr>
          <w:rFonts w:ascii="Arial" w:eastAsiaTheme="minorHAnsi" w:hAnsi="Arial" w:cs="Arial"/>
          <w:bCs/>
          <w:sz w:val="20"/>
          <w:szCs w:val="20"/>
          <w:lang w:eastAsia="en-US"/>
        </w:rPr>
        <w:t xml:space="preserve"> in izvrševanja</w:t>
      </w:r>
      <w:r w:rsidRPr="00CA25AB">
        <w:rPr>
          <w:rFonts w:ascii="Arial" w:eastAsiaTheme="minorHAnsi" w:hAnsi="Arial" w:cs="Arial"/>
          <w:bCs/>
          <w:sz w:val="20"/>
          <w:szCs w:val="20"/>
          <w:lang w:eastAsia="en-US"/>
        </w:rPr>
        <w:t xml:space="preserve"> sklepov o odvzemu, ki jih Republiki Sloveniji posreduje druga članica EU. </w:t>
      </w:r>
    </w:p>
    <w:p w14:paraId="795FE0A2" w14:textId="77777777" w:rsidR="00D544FB" w:rsidRPr="00CA25AB" w:rsidRDefault="00D544FB" w:rsidP="00D544FB">
      <w:pPr>
        <w:pStyle w:val="doc-ti"/>
        <w:spacing w:before="0" w:beforeAutospacing="0" w:after="0" w:afterAutospacing="0" w:line="260" w:lineRule="exact"/>
        <w:jc w:val="both"/>
        <w:rPr>
          <w:rFonts w:ascii="Arial" w:eastAsiaTheme="minorHAnsi" w:hAnsi="Arial" w:cs="Arial"/>
          <w:bCs/>
          <w:sz w:val="20"/>
          <w:szCs w:val="20"/>
          <w:lang w:eastAsia="en-US"/>
        </w:rPr>
      </w:pPr>
    </w:p>
    <w:p w14:paraId="6E39A6E7" w14:textId="53D4970A" w:rsidR="00D544FB" w:rsidRPr="00CA25AB" w:rsidRDefault="00B61E89" w:rsidP="00D544F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č</w:t>
      </w:r>
      <w:r w:rsidR="00D544FB" w:rsidRPr="00CA25AB">
        <w:rPr>
          <w:rFonts w:ascii="Arial" w:eastAsiaTheme="minorHAnsi" w:hAnsi="Arial" w:cs="Arial"/>
          <w:bCs/>
          <w:sz w:val="20"/>
          <w:szCs w:val="20"/>
          <w:lang w:eastAsia="en-US"/>
        </w:rPr>
        <w:t>len ne ureja postopka v celoti, pač pa le dopolnjuje določbe Uredbe 2018/1805/EU</w:t>
      </w:r>
      <w:r w:rsidR="0034224E" w:rsidRPr="00CA25AB">
        <w:rPr>
          <w:rFonts w:ascii="Arial" w:eastAsiaTheme="minorHAnsi" w:hAnsi="Arial" w:cs="Arial"/>
          <w:bCs/>
          <w:sz w:val="20"/>
          <w:szCs w:val="20"/>
          <w:lang w:eastAsia="en-US"/>
        </w:rPr>
        <w:t>.</w:t>
      </w:r>
      <w:r w:rsidR="009A15EC" w:rsidRPr="00CA25AB">
        <w:rPr>
          <w:rFonts w:ascii="Arial" w:eastAsiaTheme="minorHAnsi" w:hAnsi="Arial" w:cs="Arial"/>
          <w:bCs/>
          <w:sz w:val="20"/>
          <w:szCs w:val="20"/>
          <w:lang w:eastAsia="en-US"/>
        </w:rPr>
        <w:t xml:space="preserve"> </w:t>
      </w:r>
      <w:r w:rsidR="00D544FB" w:rsidRPr="00CA25AB">
        <w:rPr>
          <w:rFonts w:ascii="Arial" w:eastAsiaTheme="minorHAnsi" w:hAnsi="Arial" w:cs="Arial"/>
          <w:bCs/>
          <w:sz w:val="20"/>
          <w:szCs w:val="20"/>
          <w:lang w:eastAsia="en-US"/>
        </w:rPr>
        <w:t>Tako mora preiskovalni sodnik</w:t>
      </w:r>
      <w:r w:rsidR="00AA0F1C" w:rsidRPr="00CA25AB">
        <w:rPr>
          <w:rFonts w:ascii="Arial" w:eastAsiaTheme="minorHAnsi" w:hAnsi="Arial" w:cs="Arial"/>
          <w:bCs/>
          <w:sz w:val="20"/>
          <w:szCs w:val="20"/>
          <w:lang w:eastAsia="en-US"/>
        </w:rPr>
        <w:t xml:space="preserve"> ali davčni organ</w:t>
      </w:r>
      <w:r w:rsidR="0034224E" w:rsidRPr="00CA25AB">
        <w:rPr>
          <w:rFonts w:ascii="Arial" w:eastAsiaTheme="minorHAnsi" w:hAnsi="Arial" w:cs="Arial"/>
          <w:bCs/>
          <w:sz w:val="20"/>
          <w:szCs w:val="20"/>
          <w:lang w:eastAsia="en-US"/>
        </w:rPr>
        <w:t>,</w:t>
      </w:r>
      <w:r w:rsidR="00AA0F1C" w:rsidRPr="00CA25AB">
        <w:rPr>
          <w:rFonts w:ascii="Arial" w:eastAsiaTheme="minorHAnsi" w:hAnsi="Arial" w:cs="Arial"/>
          <w:bCs/>
          <w:sz w:val="20"/>
          <w:szCs w:val="20"/>
          <w:lang w:eastAsia="en-US"/>
        </w:rPr>
        <w:t xml:space="preserve"> kljub obstoju zakonske ureditve, neposredno uporabljati tudi določbe uredbe, in sicer</w:t>
      </w:r>
      <w:r w:rsidRPr="00CA25AB">
        <w:rPr>
          <w:rFonts w:ascii="Arial" w:eastAsiaTheme="minorHAnsi" w:hAnsi="Arial" w:cs="Arial"/>
          <w:bCs/>
          <w:sz w:val="20"/>
          <w:szCs w:val="20"/>
          <w:lang w:eastAsia="en-US"/>
        </w:rPr>
        <w:t xml:space="preserve"> predvsem določbe </w:t>
      </w:r>
      <w:r w:rsidR="00D544FB" w:rsidRPr="00CA25AB">
        <w:rPr>
          <w:rFonts w:ascii="Arial" w:eastAsiaTheme="minorHAnsi" w:hAnsi="Arial" w:cs="Arial"/>
          <w:bCs/>
          <w:sz w:val="20"/>
          <w:szCs w:val="20"/>
          <w:lang w:eastAsia="en-US"/>
        </w:rPr>
        <w:t xml:space="preserve">o razlogih za nepriznanje in izvršitev, vključno z obveznim posvetovanjem pred zavrnitvijo zahteve (19. člen), rokih za priznanje in izvršitev (20. člen), odlogu izvrševanja (21. člen), posledicah nezmožnosti izvršitve </w:t>
      </w:r>
      <w:r w:rsidR="00AA0F1C" w:rsidRPr="00CA25AB">
        <w:rPr>
          <w:rFonts w:ascii="Arial" w:eastAsiaTheme="minorHAnsi" w:hAnsi="Arial" w:cs="Arial"/>
          <w:bCs/>
          <w:sz w:val="20"/>
          <w:szCs w:val="20"/>
          <w:lang w:eastAsia="en-US"/>
        </w:rPr>
        <w:t xml:space="preserve">odvzema </w:t>
      </w:r>
      <w:r w:rsidR="00D544FB" w:rsidRPr="00CA25AB">
        <w:rPr>
          <w:rFonts w:ascii="Arial" w:eastAsiaTheme="minorHAnsi" w:hAnsi="Arial" w:cs="Arial"/>
          <w:bCs/>
          <w:sz w:val="20"/>
          <w:szCs w:val="20"/>
          <w:lang w:eastAsia="en-US"/>
        </w:rPr>
        <w:t>(</w:t>
      </w:r>
      <w:r w:rsidR="002155F0" w:rsidRPr="00CA25AB">
        <w:rPr>
          <w:rFonts w:ascii="Arial" w:eastAsiaTheme="minorHAnsi" w:hAnsi="Arial" w:cs="Arial"/>
          <w:bCs/>
          <w:sz w:val="20"/>
          <w:szCs w:val="20"/>
          <w:lang w:eastAsia="en-US"/>
        </w:rPr>
        <w:t>22</w:t>
      </w:r>
      <w:r w:rsidR="00D544FB" w:rsidRPr="00CA25AB">
        <w:rPr>
          <w:rFonts w:ascii="Arial" w:eastAsiaTheme="minorHAnsi" w:hAnsi="Arial" w:cs="Arial"/>
          <w:bCs/>
          <w:sz w:val="20"/>
          <w:szCs w:val="20"/>
          <w:lang w:eastAsia="en-US"/>
        </w:rPr>
        <w:t xml:space="preserve">. člen), komunikaciji z organom izdajateljem (25. člen), vrstnem redu pri več zahtevah za </w:t>
      </w:r>
      <w:r w:rsidR="00AA0F1C" w:rsidRPr="00CA25AB">
        <w:rPr>
          <w:rFonts w:ascii="Arial" w:eastAsiaTheme="minorHAnsi" w:hAnsi="Arial" w:cs="Arial"/>
          <w:bCs/>
          <w:sz w:val="20"/>
          <w:szCs w:val="20"/>
          <w:lang w:eastAsia="en-US"/>
        </w:rPr>
        <w:t xml:space="preserve">odvzem </w:t>
      </w:r>
      <w:r w:rsidR="00D544FB" w:rsidRPr="00CA25AB">
        <w:rPr>
          <w:rFonts w:ascii="Arial" w:eastAsiaTheme="minorHAnsi" w:hAnsi="Arial" w:cs="Arial"/>
          <w:bCs/>
          <w:sz w:val="20"/>
          <w:szCs w:val="20"/>
          <w:lang w:eastAsia="en-US"/>
        </w:rPr>
        <w:t xml:space="preserve">(26. člen), prenehanju </w:t>
      </w:r>
      <w:r w:rsidR="002155F0" w:rsidRPr="00CA25AB">
        <w:rPr>
          <w:rFonts w:ascii="Arial" w:eastAsiaTheme="minorHAnsi" w:hAnsi="Arial" w:cs="Arial"/>
          <w:bCs/>
          <w:sz w:val="20"/>
          <w:szCs w:val="20"/>
          <w:lang w:eastAsia="en-US"/>
        </w:rPr>
        <w:t>izvrševanja sklepa o odvzemu</w:t>
      </w:r>
      <w:r w:rsidR="00D544FB" w:rsidRPr="00CA25AB">
        <w:rPr>
          <w:rFonts w:ascii="Arial" w:eastAsiaTheme="minorHAnsi" w:hAnsi="Arial" w:cs="Arial"/>
          <w:bCs/>
          <w:sz w:val="20"/>
          <w:szCs w:val="20"/>
          <w:lang w:eastAsia="en-US"/>
        </w:rPr>
        <w:t xml:space="preserve"> (27. člen), upravljanju </w:t>
      </w:r>
      <w:r w:rsidR="002155F0" w:rsidRPr="00CA25AB">
        <w:rPr>
          <w:rFonts w:ascii="Arial" w:eastAsiaTheme="minorHAnsi" w:hAnsi="Arial" w:cs="Arial"/>
          <w:bCs/>
          <w:sz w:val="20"/>
          <w:szCs w:val="20"/>
          <w:lang w:eastAsia="en-US"/>
        </w:rPr>
        <w:t xml:space="preserve">odvzetega </w:t>
      </w:r>
      <w:r w:rsidR="00D544FB" w:rsidRPr="00CA25AB">
        <w:rPr>
          <w:rFonts w:ascii="Arial" w:eastAsiaTheme="minorHAnsi" w:hAnsi="Arial" w:cs="Arial"/>
          <w:bCs/>
          <w:sz w:val="20"/>
          <w:szCs w:val="20"/>
          <w:lang w:eastAsia="en-US"/>
        </w:rPr>
        <w:t xml:space="preserve">premoženja (28. člen), </w:t>
      </w:r>
      <w:r w:rsidR="002155F0" w:rsidRPr="00CA25AB">
        <w:rPr>
          <w:rFonts w:ascii="Arial" w:eastAsiaTheme="minorHAnsi" w:hAnsi="Arial" w:cs="Arial"/>
          <w:bCs/>
          <w:sz w:val="20"/>
          <w:szCs w:val="20"/>
          <w:lang w:eastAsia="en-US"/>
        </w:rPr>
        <w:t>razpolaganju z odvzetim premoženjem</w:t>
      </w:r>
      <w:r w:rsidR="00D544FB" w:rsidRPr="00CA25AB">
        <w:rPr>
          <w:rFonts w:ascii="Arial" w:eastAsiaTheme="minorHAnsi" w:hAnsi="Arial" w:cs="Arial"/>
          <w:bCs/>
          <w:sz w:val="20"/>
          <w:szCs w:val="20"/>
          <w:lang w:eastAsia="en-US"/>
        </w:rPr>
        <w:t xml:space="preserve"> (</w:t>
      </w:r>
      <w:r w:rsidR="00AA0F1C" w:rsidRPr="00CA25AB">
        <w:rPr>
          <w:rFonts w:ascii="Arial" w:eastAsiaTheme="minorHAnsi" w:hAnsi="Arial" w:cs="Arial"/>
          <w:bCs/>
          <w:sz w:val="20"/>
          <w:szCs w:val="20"/>
          <w:lang w:eastAsia="en-US"/>
        </w:rPr>
        <w:t>30</w:t>
      </w:r>
      <w:r w:rsidR="00D544FB" w:rsidRPr="00CA25AB">
        <w:rPr>
          <w:rFonts w:ascii="Arial" w:eastAsiaTheme="minorHAnsi" w:hAnsi="Arial" w:cs="Arial"/>
          <w:bCs/>
          <w:sz w:val="20"/>
          <w:szCs w:val="20"/>
          <w:lang w:eastAsia="en-US"/>
        </w:rPr>
        <w:t xml:space="preserve">. člen) in stroških postopka (31. člen). </w:t>
      </w:r>
    </w:p>
    <w:p w14:paraId="34C4D618" w14:textId="77777777" w:rsidR="00D544FB" w:rsidRPr="00CA25AB" w:rsidRDefault="00D544FB" w:rsidP="00D544FB">
      <w:pPr>
        <w:pStyle w:val="doc-ti"/>
        <w:spacing w:before="0" w:beforeAutospacing="0" w:after="0" w:afterAutospacing="0" w:line="260" w:lineRule="exact"/>
        <w:jc w:val="both"/>
        <w:rPr>
          <w:rFonts w:ascii="Arial" w:eastAsiaTheme="minorHAnsi" w:hAnsi="Arial" w:cs="Arial"/>
          <w:bCs/>
          <w:sz w:val="20"/>
          <w:szCs w:val="20"/>
          <w:lang w:eastAsia="en-US"/>
        </w:rPr>
      </w:pPr>
    </w:p>
    <w:p w14:paraId="7E561907" w14:textId="2ECDDF7F" w:rsidR="00D544FB" w:rsidRPr="00CA25AB" w:rsidRDefault="00D544FB" w:rsidP="00D544F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Nadalje je treba izpostaviti, da se za vprašanja, ki jih ZSK</w:t>
      </w:r>
      <w:r w:rsidR="00A90797" w:rsidRPr="00CA25AB">
        <w:rPr>
          <w:rFonts w:ascii="Arial" w:eastAsiaTheme="minorHAnsi" w:hAnsi="Arial" w:cs="Arial"/>
          <w:bCs/>
          <w:sz w:val="20"/>
          <w:szCs w:val="20"/>
          <w:lang w:eastAsia="en-US"/>
        </w:rPr>
        <w:t>Z</w:t>
      </w:r>
      <w:r w:rsidRPr="00CA25AB">
        <w:rPr>
          <w:rFonts w:ascii="Arial" w:eastAsiaTheme="minorHAnsi" w:hAnsi="Arial" w:cs="Arial"/>
          <w:bCs/>
          <w:sz w:val="20"/>
          <w:szCs w:val="20"/>
          <w:lang w:eastAsia="en-US"/>
        </w:rPr>
        <w:t xml:space="preserve">DČEU-1 </w:t>
      </w:r>
      <w:r w:rsidR="002155F0" w:rsidRPr="00CA25AB">
        <w:rPr>
          <w:rFonts w:ascii="Arial" w:eastAsiaTheme="minorHAnsi" w:hAnsi="Arial" w:cs="Arial"/>
          <w:bCs/>
          <w:sz w:val="20"/>
          <w:szCs w:val="20"/>
          <w:lang w:eastAsia="en-US"/>
        </w:rPr>
        <w:t xml:space="preserve">(ali Uredba 2018/1805/EU) </w:t>
      </w:r>
      <w:r w:rsidRPr="00CA25AB">
        <w:rPr>
          <w:rFonts w:ascii="Arial" w:eastAsiaTheme="minorHAnsi" w:hAnsi="Arial" w:cs="Arial"/>
          <w:bCs/>
          <w:sz w:val="20"/>
          <w:szCs w:val="20"/>
          <w:lang w:eastAsia="en-US"/>
        </w:rPr>
        <w:t>ne ureja, smiselno uporabljajo določbe ZKP</w:t>
      </w:r>
      <w:r w:rsidR="002155F0" w:rsidRPr="00CA25AB">
        <w:rPr>
          <w:rFonts w:ascii="Arial" w:eastAsiaTheme="minorHAnsi" w:hAnsi="Arial" w:cs="Arial"/>
          <w:bCs/>
          <w:sz w:val="20"/>
          <w:szCs w:val="20"/>
          <w:lang w:eastAsia="en-US"/>
        </w:rPr>
        <w:t xml:space="preserve"> (tretji odstavek 2. člena ZSKZDČEU-1)</w:t>
      </w:r>
      <w:r w:rsidRPr="00CA25AB">
        <w:rPr>
          <w:rFonts w:ascii="Arial" w:eastAsiaTheme="minorHAnsi" w:hAnsi="Arial" w:cs="Arial"/>
          <w:bCs/>
          <w:sz w:val="20"/>
          <w:szCs w:val="20"/>
          <w:lang w:eastAsia="en-US"/>
        </w:rPr>
        <w:t xml:space="preserve">. </w:t>
      </w:r>
    </w:p>
    <w:p w14:paraId="57A8C6EE" w14:textId="77777777" w:rsidR="00D544FB" w:rsidRPr="00CA25AB" w:rsidRDefault="00D544FB" w:rsidP="002A2007">
      <w:pPr>
        <w:pStyle w:val="doc-ti"/>
        <w:spacing w:before="0" w:beforeAutospacing="0" w:after="0" w:afterAutospacing="0" w:line="260" w:lineRule="exact"/>
        <w:jc w:val="both"/>
        <w:rPr>
          <w:rFonts w:ascii="Arial" w:eastAsiaTheme="minorHAnsi" w:hAnsi="Arial" w:cs="Arial"/>
          <w:b/>
          <w:sz w:val="20"/>
          <w:szCs w:val="20"/>
          <w:lang w:eastAsia="en-US"/>
        </w:rPr>
      </w:pPr>
    </w:p>
    <w:p w14:paraId="53E7B0B6" w14:textId="77777777" w:rsidR="00605B6B" w:rsidRPr="00CA25AB" w:rsidRDefault="00605B6B" w:rsidP="00605B6B">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Prvi odstavek</w:t>
      </w:r>
    </w:p>
    <w:p w14:paraId="7A731DBD" w14:textId="77777777" w:rsidR="00605B6B" w:rsidRPr="00CA25AB" w:rsidRDefault="00605B6B" w:rsidP="00605B6B">
      <w:pPr>
        <w:pStyle w:val="doc-ti"/>
        <w:spacing w:before="0" w:beforeAutospacing="0" w:after="0" w:afterAutospacing="0" w:line="260" w:lineRule="exact"/>
        <w:jc w:val="both"/>
        <w:rPr>
          <w:rFonts w:ascii="Arial" w:eastAsiaTheme="minorHAnsi" w:hAnsi="Arial" w:cs="Arial"/>
          <w:bCs/>
          <w:sz w:val="20"/>
          <w:szCs w:val="20"/>
          <w:lang w:eastAsia="en-US"/>
        </w:rPr>
      </w:pPr>
    </w:p>
    <w:p w14:paraId="60776DC3" w14:textId="3943A68F" w:rsidR="009A15EC" w:rsidRPr="00CA25AB" w:rsidRDefault="00AA0F1C" w:rsidP="00605B6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w:t>
      </w:r>
      <w:r w:rsidR="009A15EC" w:rsidRPr="00CA25AB">
        <w:rPr>
          <w:rFonts w:ascii="Arial" w:eastAsiaTheme="minorHAnsi" w:hAnsi="Arial" w:cs="Arial"/>
          <w:bCs/>
          <w:sz w:val="20"/>
          <w:szCs w:val="20"/>
          <w:lang w:eastAsia="en-US"/>
        </w:rPr>
        <w:t>rvi odstavek</w:t>
      </w:r>
      <w:r w:rsidRPr="00CA25AB">
        <w:rPr>
          <w:rFonts w:ascii="Arial" w:eastAsiaTheme="minorHAnsi" w:hAnsi="Arial" w:cs="Arial"/>
          <w:bCs/>
          <w:sz w:val="20"/>
          <w:szCs w:val="20"/>
          <w:lang w:eastAsia="en-US"/>
        </w:rPr>
        <w:t xml:space="preserve"> 224.d člena ZSKZDČEU-1, kot ga določa </w:t>
      </w:r>
      <w:r w:rsidR="00774F51" w:rsidRPr="00CA25AB">
        <w:rPr>
          <w:rFonts w:ascii="Arial" w:eastAsiaTheme="minorHAnsi" w:hAnsi="Arial" w:cs="Arial"/>
          <w:bCs/>
          <w:sz w:val="20"/>
          <w:szCs w:val="20"/>
          <w:lang w:eastAsia="en-US"/>
        </w:rPr>
        <w:t>predlog novele</w:t>
      </w:r>
      <w:r w:rsidRPr="00CA25AB">
        <w:rPr>
          <w:rFonts w:ascii="Arial" w:eastAsiaTheme="minorHAnsi" w:hAnsi="Arial" w:cs="Arial"/>
          <w:bCs/>
          <w:sz w:val="20"/>
          <w:szCs w:val="20"/>
          <w:lang w:eastAsia="en-US"/>
        </w:rPr>
        <w:t>,</w:t>
      </w:r>
      <w:r w:rsidR="009A15EC" w:rsidRPr="00CA25AB">
        <w:rPr>
          <w:rFonts w:ascii="Arial" w:eastAsiaTheme="minorHAnsi" w:hAnsi="Arial" w:cs="Arial"/>
          <w:bCs/>
          <w:sz w:val="20"/>
          <w:szCs w:val="20"/>
          <w:lang w:eastAsia="en-US"/>
        </w:rPr>
        <w:t xml:space="preserve"> predstavlja konkretizacijo 21. člena Uredbe 2018/1805/EU</w:t>
      </w:r>
      <w:r w:rsidR="003B371F" w:rsidRPr="00CA25AB">
        <w:rPr>
          <w:rFonts w:ascii="Arial" w:eastAsiaTheme="minorHAnsi" w:hAnsi="Arial" w:cs="Arial"/>
          <w:bCs/>
          <w:sz w:val="20"/>
          <w:szCs w:val="20"/>
          <w:lang w:eastAsia="en-US"/>
        </w:rPr>
        <w:t xml:space="preserve"> </w:t>
      </w:r>
      <w:r w:rsidR="0034224E" w:rsidRPr="00CA25AB">
        <w:rPr>
          <w:rFonts w:ascii="Arial" w:eastAsiaTheme="minorHAnsi" w:hAnsi="Arial" w:cs="Arial"/>
          <w:bCs/>
          <w:sz w:val="20"/>
          <w:szCs w:val="20"/>
          <w:lang w:eastAsia="en-US"/>
        </w:rPr>
        <w:t>(odlog izvršitve sklepov o odvzemu)</w:t>
      </w:r>
      <w:r w:rsidR="009A15EC" w:rsidRPr="00CA25AB">
        <w:rPr>
          <w:rFonts w:ascii="Arial" w:eastAsiaTheme="minorHAnsi" w:hAnsi="Arial" w:cs="Arial"/>
          <w:bCs/>
          <w:sz w:val="20"/>
          <w:szCs w:val="20"/>
          <w:lang w:eastAsia="en-US"/>
        </w:rPr>
        <w:t>.</w:t>
      </w:r>
    </w:p>
    <w:p w14:paraId="7B1E4E53" w14:textId="77777777" w:rsidR="009A15EC" w:rsidRPr="00CA25AB" w:rsidRDefault="009A15EC" w:rsidP="00605B6B">
      <w:pPr>
        <w:pStyle w:val="doc-ti"/>
        <w:spacing w:before="0" w:beforeAutospacing="0" w:after="0" w:afterAutospacing="0" w:line="260" w:lineRule="exact"/>
        <w:jc w:val="both"/>
        <w:rPr>
          <w:rFonts w:ascii="Arial" w:eastAsiaTheme="minorHAnsi" w:hAnsi="Arial" w:cs="Arial"/>
          <w:bCs/>
          <w:sz w:val="20"/>
          <w:szCs w:val="20"/>
          <w:lang w:eastAsia="en-US"/>
        </w:rPr>
      </w:pPr>
    </w:p>
    <w:p w14:paraId="08C30A11" w14:textId="2BD22E36" w:rsidR="00AA0F1C" w:rsidRPr="00CA25AB" w:rsidRDefault="00B61E89" w:rsidP="00605B6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lastRenderedPageBreak/>
        <w:t>Predlagani o</w:t>
      </w:r>
      <w:r w:rsidR="00AA0F1C" w:rsidRPr="00CA25AB">
        <w:rPr>
          <w:rFonts w:ascii="Arial" w:eastAsiaTheme="minorHAnsi" w:hAnsi="Arial" w:cs="Arial"/>
          <w:bCs/>
          <w:sz w:val="20"/>
          <w:szCs w:val="20"/>
          <w:lang w:eastAsia="en-US"/>
        </w:rPr>
        <w:t xml:space="preserve">dstavek </w:t>
      </w:r>
      <w:r w:rsidR="00605B6B" w:rsidRPr="00CA25AB">
        <w:rPr>
          <w:rFonts w:ascii="Arial" w:eastAsiaTheme="minorHAnsi" w:hAnsi="Arial" w:cs="Arial"/>
          <w:bCs/>
          <w:sz w:val="20"/>
          <w:szCs w:val="20"/>
          <w:lang w:eastAsia="en-US"/>
        </w:rPr>
        <w:t xml:space="preserve">ureja obveščanje državnega tožilca o pričetku postopka. </w:t>
      </w:r>
      <w:r w:rsidR="000F774E" w:rsidRPr="00CA25AB">
        <w:rPr>
          <w:rFonts w:ascii="Arial" w:eastAsiaTheme="minorHAnsi" w:hAnsi="Arial" w:cs="Arial"/>
          <w:bCs/>
          <w:sz w:val="20"/>
          <w:szCs w:val="20"/>
          <w:lang w:eastAsia="en-US"/>
        </w:rPr>
        <w:t xml:space="preserve">Čeprav se postopek ne prične na njegov predlog, je udeležba </w:t>
      </w:r>
      <w:r w:rsidR="00605B6B" w:rsidRPr="00CA25AB">
        <w:rPr>
          <w:rFonts w:ascii="Arial" w:eastAsiaTheme="minorHAnsi" w:hAnsi="Arial" w:cs="Arial"/>
          <w:bCs/>
          <w:sz w:val="20"/>
          <w:szCs w:val="20"/>
          <w:lang w:eastAsia="en-US"/>
        </w:rPr>
        <w:t>državnega tožilca potrebna, da preiskovalnega sodnika obvesti o morebitni koliziji interesov med kazenskim postopkom</w:t>
      </w:r>
      <w:r w:rsidR="00AA0F1C" w:rsidRPr="00CA25AB">
        <w:rPr>
          <w:rFonts w:ascii="Arial" w:eastAsiaTheme="minorHAnsi" w:hAnsi="Arial" w:cs="Arial"/>
          <w:bCs/>
          <w:sz w:val="20"/>
          <w:szCs w:val="20"/>
          <w:lang w:eastAsia="en-US"/>
        </w:rPr>
        <w:t xml:space="preserve">, ki teče v Republiki Sloveniji </w:t>
      </w:r>
      <w:r w:rsidR="00605B6B" w:rsidRPr="00CA25AB">
        <w:rPr>
          <w:rFonts w:ascii="Arial" w:eastAsiaTheme="minorHAnsi" w:hAnsi="Arial" w:cs="Arial"/>
          <w:bCs/>
          <w:sz w:val="20"/>
          <w:szCs w:val="20"/>
          <w:lang w:eastAsia="en-US"/>
        </w:rPr>
        <w:t xml:space="preserve">zoper osebo, na katero se sklep o </w:t>
      </w:r>
      <w:r w:rsidR="002155F0" w:rsidRPr="00CA25AB">
        <w:rPr>
          <w:rFonts w:ascii="Arial" w:eastAsiaTheme="minorHAnsi" w:hAnsi="Arial" w:cs="Arial"/>
          <w:bCs/>
          <w:sz w:val="20"/>
          <w:szCs w:val="20"/>
          <w:lang w:eastAsia="en-US"/>
        </w:rPr>
        <w:t xml:space="preserve">odvzemu </w:t>
      </w:r>
      <w:r w:rsidR="00605B6B" w:rsidRPr="00CA25AB">
        <w:rPr>
          <w:rFonts w:ascii="Arial" w:eastAsiaTheme="minorHAnsi" w:hAnsi="Arial" w:cs="Arial"/>
          <w:bCs/>
          <w:sz w:val="20"/>
          <w:szCs w:val="20"/>
          <w:lang w:eastAsia="en-US"/>
        </w:rPr>
        <w:t xml:space="preserve">nanaša, in interesom </w:t>
      </w:r>
      <w:r w:rsidR="00AA0F1C" w:rsidRPr="00CA25AB">
        <w:rPr>
          <w:rFonts w:ascii="Arial" w:eastAsiaTheme="minorHAnsi" w:hAnsi="Arial" w:cs="Arial"/>
          <w:bCs/>
          <w:sz w:val="20"/>
          <w:szCs w:val="20"/>
          <w:lang w:eastAsia="en-US"/>
        </w:rPr>
        <w:t>države članice</w:t>
      </w:r>
      <w:r w:rsidR="00605B6B" w:rsidRPr="00CA25AB">
        <w:rPr>
          <w:rFonts w:ascii="Arial" w:eastAsiaTheme="minorHAnsi" w:hAnsi="Arial" w:cs="Arial"/>
          <w:bCs/>
          <w:sz w:val="20"/>
          <w:szCs w:val="20"/>
          <w:lang w:eastAsia="en-US"/>
        </w:rPr>
        <w:t xml:space="preserve">, ki zahteva priznanje in izvršitev sklepa o </w:t>
      </w:r>
      <w:r w:rsidR="002155F0" w:rsidRPr="00CA25AB">
        <w:rPr>
          <w:rFonts w:ascii="Arial" w:eastAsiaTheme="minorHAnsi" w:hAnsi="Arial" w:cs="Arial"/>
          <w:bCs/>
          <w:sz w:val="20"/>
          <w:szCs w:val="20"/>
          <w:lang w:eastAsia="en-US"/>
        </w:rPr>
        <w:t>odvzemu</w:t>
      </w:r>
      <w:r w:rsidR="00605B6B" w:rsidRPr="00CA25AB">
        <w:rPr>
          <w:rFonts w:ascii="Arial" w:eastAsiaTheme="minorHAnsi" w:hAnsi="Arial" w:cs="Arial"/>
          <w:bCs/>
          <w:sz w:val="20"/>
          <w:szCs w:val="20"/>
          <w:lang w:eastAsia="en-US"/>
        </w:rPr>
        <w:t xml:space="preserve">. V skladu z 21. členom </w:t>
      </w:r>
      <w:r w:rsidR="002155F0" w:rsidRPr="00CA25AB">
        <w:rPr>
          <w:rFonts w:ascii="Arial" w:eastAsiaTheme="minorHAnsi" w:hAnsi="Arial" w:cs="Arial"/>
          <w:bCs/>
          <w:sz w:val="20"/>
          <w:szCs w:val="20"/>
          <w:lang w:eastAsia="en-US"/>
        </w:rPr>
        <w:t xml:space="preserve">Uredbe 2018/1805/EU </w:t>
      </w:r>
      <w:r w:rsidR="00605B6B" w:rsidRPr="00CA25AB">
        <w:rPr>
          <w:rFonts w:ascii="Arial" w:eastAsiaTheme="minorHAnsi" w:hAnsi="Arial" w:cs="Arial"/>
          <w:bCs/>
          <w:sz w:val="20"/>
          <w:szCs w:val="20"/>
          <w:lang w:eastAsia="en-US"/>
        </w:rPr>
        <w:t>sme namreč organ izvršitelj (preiskovalni sodnik) odložiti</w:t>
      </w:r>
      <w:r w:rsidR="003B371F" w:rsidRPr="00CA25AB">
        <w:rPr>
          <w:rFonts w:ascii="Arial" w:eastAsiaTheme="minorHAnsi" w:hAnsi="Arial" w:cs="Arial"/>
          <w:bCs/>
          <w:sz w:val="20"/>
          <w:szCs w:val="20"/>
          <w:lang w:eastAsia="en-US"/>
        </w:rPr>
        <w:t xml:space="preserve"> odločanje ali</w:t>
      </w:r>
      <w:r w:rsidR="00605B6B" w:rsidRPr="00CA25AB">
        <w:rPr>
          <w:rFonts w:ascii="Arial" w:eastAsiaTheme="minorHAnsi" w:hAnsi="Arial" w:cs="Arial"/>
          <w:bCs/>
          <w:sz w:val="20"/>
          <w:szCs w:val="20"/>
          <w:lang w:eastAsia="en-US"/>
        </w:rPr>
        <w:t xml:space="preserve"> izvršitev sklepa, če to zahtevajo interesi drugih postopkov proti isti osebi</w:t>
      </w:r>
      <w:r w:rsidR="000F774E" w:rsidRPr="00CA25AB">
        <w:rPr>
          <w:rFonts w:ascii="Arial" w:eastAsiaTheme="minorHAnsi" w:hAnsi="Arial" w:cs="Arial"/>
          <w:bCs/>
          <w:sz w:val="20"/>
          <w:szCs w:val="20"/>
          <w:lang w:eastAsia="en-US"/>
        </w:rPr>
        <w:t xml:space="preserve">. </w:t>
      </w:r>
      <w:r w:rsidR="00AA0F1C" w:rsidRPr="00CA25AB">
        <w:rPr>
          <w:rFonts w:ascii="Arial" w:eastAsiaTheme="minorHAnsi" w:hAnsi="Arial" w:cs="Arial"/>
          <w:bCs/>
          <w:sz w:val="20"/>
          <w:szCs w:val="20"/>
          <w:lang w:eastAsia="en-US"/>
        </w:rPr>
        <w:t xml:space="preserve">Drugače kot pri sklepih o začasnem zavarovanju, pri sklepih o odvzemu premoženja </w:t>
      </w:r>
      <w:r w:rsidRPr="00CA25AB">
        <w:rPr>
          <w:rFonts w:ascii="Arial" w:eastAsiaTheme="minorHAnsi" w:hAnsi="Arial" w:cs="Arial"/>
          <w:bCs/>
          <w:sz w:val="20"/>
          <w:szCs w:val="20"/>
          <w:lang w:eastAsia="en-US"/>
        </w:rPr>
        <w:t xml:space="preserve">v skladu z Uredbo 2018/1805/EU </w:t>
      </w:r>
      <w:r w:rsidR="00AA0F1C" w:rsidRPr="00CA25AB">
        <w:rPr>
          <w:rFonts w:ascii="Arial" w:eastAsiaTheme="minorHAnsi" w:hAnsi="Arial" w:cs="Arial"/>
          <w:bCs/>
          <w:sz w:val="20"/>
          <w:szCs w:val="20"/>
          <w:lang w:eastAsia="en-US"/>
        </w:rPr>
        <w:t xml:space="preserve">ni </w:t>
      </w:r>
      <w:r w:rsidR="00A90797" w:rsidRPr="00CA25AB">
        <w:rPr>
          <w:rFonts w:ascii="Arial" w:eastAsiaTheme="minorHAnsi" w:hAnsi="Arial" w:cs="Arial"/>
          <w:bCs/>
          <w:sz w:val="20"/>
          <w:szCs w:val="20"/>
          <w:lang w:eastAsia="en-US"/>
        </w:rPr>
        <w:t>treba</w:t>
      </w:r>
      <w:r w:rsidR="00AA0F1C" w:rsidRPr="00CA25AB">
        <w:rPr>
          <w:rFonts w:ascii="Arial" w:eastAsiaTheme="minorHAnsi" w:hAnsi="Arial" w:cs="Arial"/>
          <w:bCs/>
          <w:sz w:val="20"/>
          <w:szCs w:val="20"/>
          <w:lang w:eastAsia="en-US"/>
        </w:rPr>
        <w:t xml:space="preserve"> zagotavljati zaupnosti postopka. Vendar pa </w:t>
      </w:r>
      <w:r w:rsidR="00774F51" w:rsidRPr="00CA25AB">
        <w:rPr>
          <w:rFonts w:ascii="Arial" w:eastAsiaTheme="minorHAnsi" w:hAnsi="Arial" w:cs="Arial"/>
          <w:bCs/>
          <w:sz w:val="20"/>
          <w:szCs w:val="20"/>
          <w:lang w:eastAsia="en-US"/>
        </w:rPr>
        <w:t>predlog novele</w:t>
      </w:r>
      <w:r w:rsidR="00AA0F1C" w:rsidRPr="00CA25AB">
        <w:rPr>
          <w:rFonts w:ascii="Arial" w:eastAsiaTheme="minorHAnsi" w:hAnsi="Arial" w:cs="Arial"/>
          <w:bCs/>
          <w:sz w:val="20"/>
          <w:szCs w:val="20"/>
          <w:lang w:eastAsia="en-US"/>
        </w:rPr>
        <w:t xml:space="preserve"> določa, da se postopek ne nadaljuje</w:t>
      </w:r>
      <w:r w:rsidRPr="00CA25AB">
        <w:rPr>
          <w:rFonts w:ascii="Arial" w:eastAsiaTheme="minorHAnsi" w:hAnsi="Arial" w:cs="Arial"/>
          <w:bCs/>
          <w:sz w:val="20"/>
          <w:szCs w:val="20"/>
          <w:lang w:eastAsia="en-US"/>
        </w:rPr>
        <w:t xml:space="preserve"> (</w:t>
      </w:r>
      <w:r w:rsidR="00AA0F1C" w:rsidRPr="00CA25AB">
        <w:rPr>
          <w:rFonts w:ascii="Arial" w:eastAsiaTheme="minorHAnsi" w:hAnsi="Arial" w:cs="Arial"/>
          <w:bCs/>
          <w:sz w:val="20"/>
          <w:szCs w:val="20"/>
          <w:lang w:eastAsia="en-US"/>
        </w:rPr>
        <w:t>kar pomeni predvsem, da se</w:t>
      </w:r>
      <w:r w:rsidR="003B371F" w:rsidRPr="00CA25AB">
        <w:rPr>
          <w:rFonts w:ascii="Arial" w:eastAsiaTheme="minorHAnsi" w:hAnsi="Arial" w:cs="Arial"/>
          <w:bCs/>
          <w:sz w:val="20"/>
          <w:szCs w:val="20"/>
          <w:lang w:eastAsia="en-US"/>
        </w:rPr>
        <w:t xml:space="preserve"> o postopku</w:t>
      </w:r>
      <w:r w:rsidR="00AA0F1C" w:rsidRPr="00CA25AB">
        <w:rPr>
          <w:rFonts w:ascii="Arial" w:eastAsiaTheme="minorHAnsi" w:hAnsi="Arial" w:cs="Arial"/>
          <w:bCs/>
          <w:sz w:val="20"/>
          <w:szCs w:val="20"/>
          <w:lang w:eastAsia="en-US"/>
        </w:rPr>
        <w:t xml:space="preserve"> ne obvešča osebe, zoper katero je sklep izdan </w:t>
      </w:r>
      <w:r w:rsidRPr="00CA25AB">
        <w:rPr>
          <w:rFonts w:ascii="Arial" w:eastAsiaTheme="minorHAnsi" w:hAnsi="Arial" w:cs="Arial"/>
          <w:bCs/>
          <w:sz w:val="20"/>
          <w:szCs w:val="20"/>
          <w:lang w:eastAsia="en-US"/>
        </w:rPr>
        <w:t xml:space="preserve">– predlagani </w:t>
      </w:r>
      <w:r w:rsidR="00AA0F1C" w:rsidRPr="00CA25AB">
        <w:rPr>
          <w:rFonts w:ascii="Arial" w:eastAsiaTheme="minorHAnsi" w:hAnsi="Arial" w:cs="Arial"/>
          <w:bCs/>
          <w:sz w:val="20"/>
          <w:szCs w:val="20"/>
          <w:lang w:eastAsia="en-US"/>
        </w:rPr>
        <w:t>tretji odstavek</w:t>
      </w:r>
      <w:r w:rsidRPr="00CA25AB">
        <w:rPr>
          <w:rFonts w:ascii="Arial" w:eastAsiaTheme="minorHAnsi" w:hAnsi="Arial" w:cs="Arial"/>
          <w:bCs/>
          <w:sz w:val="20"/>
          <w:szCs w:val="20"/>
          <w:lang w:eastAsia="en-US"/>
        </w:rPr>
        <w:t xml:space="preserve"> 224.d člena)</w:t>
      </w:r>
      <w:r w:rsidR="00AA0F1C" w:rsidRPr="00CA25AB">
        <w:rPr>
          <w:rFonts w:ascii="Arial" w:eastAsiaTheme="minorHAnsi" w:hAnsi="Arial" w:cs="Arial"/>
          <w:bCs/>
          <w:sz w:val="20"/>
          <w:szCs w:val="20"/>
          <w:lang w:eastAsia="en-US"/>
        </w:rPr>
        <w:t>, dokler se ne izteče rok, v katerem sme državni tožilec predlagati odlog ali dokler ne izjavi, da odloga ne predlaga.</w:t>
      </w:r>
      <w:r w:rsidR="0092760C" w:rsidRPr="00CA25AB">
        <w:rPr>
          <w:rFonts w:ascii="Arial" w:eastAsiaTheme="minorHAnsi" w:hAnsi="Arial" w:cs="Arial"/>
          <w:bCs/>
          <w:sz w:val="20"/>
          <w:szCs w:val="20"/>
          <w:lang w:eastAsia="en-US"/>
        </w:rPr>
        <w:t xml:space="preserve"> </w:t>
      </w:r>
    </w:p>
    <w:p w14:paraId="3AEDE7F0" w14:textId="77777777" w:rsidR="00605B6B" w:rsidRPr="00CA25AB" w:rsidRDefault="00605B6B"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00AEE59A" w14:textId="191F567A" w:rsidR="00310BEE" w:rsidRPr="00CA25AB" w:rsidRDefault="00310BEE"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Drugi odstavek </w:t>
      </w:r>
    </w:p>
    <w:p w14:paraId="4ACC901D" w14:textId="77777777" w:rsidR="00310BEE" w:rsidRPr="00CA25AB" w:rsidRDefault="00310BEE"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1AA24A2E" w14:textId="46DEF4D3" w:rsidR="009A15EC" w:rsidRPr="00CA25AB" w:rsidRDefault="00AA0F1C" w:rsidP="009A15EC">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Drugi </w:t>
      </w:r>
      <w:r w:rsidR="009A15EC" w:rsidRPr="00CA25AB">
        <w:rPr>
          <w:rFonts w:ascii="Arial" w:eastAsiaTheme="minorHAnsi" w:hAnsi="Arial" w:cs="Arial"/>
          <w:bCs/>
          <w:sz w:val="20"/>
          <w:szCs w:val="20"/>
          <w:lang w:eastAsia="en-US"/>
        </w:rPr>
        <w:t>odstavek</w:t>
      </w:r>
      <w:r w:rsidRPr="00CA25AB">
        <w:rPr>
          <w:rFonts w:ascii="Arial" w:eastAsiaTheme="minorHAnsi" w:hAnsi="Arial" w:cs="Arial"/>
          <w:bCs/>
          <w:sz w:val="20"/>
          <w:szCs w:val="20"/>
          <w:lang w:eastAsia="en-US"/>
        </w:rPr>
        <w:t xml:space="preserve"> 224.d člena ZSKZDČEU-1, kot ga določa </w:t>
      </w:r>
      <w:r w:rsidR="00774F51" w:rsidRPr="00CA25AB">
        <w:rPr>
          <w:rFonts w:ascii="Arial" w:eastAsiaTheme="minorHAnsi" w:hAnsi="Arial" w:cs="Arial"/>
          <w:bCs/>
          <w:sz w:val="20"/>
          <w:szCs w:val="20"/>
          <w:lang w:eastAsia="en-US"/>
        </w:rPr>
        <w:t>predlog novele</w:t>
      </w:r>
      <w:r w:rsidRPr="00CA25AB">
        <w:rPr>
          <w:rFonts w:ascii="Arial" w:eastAsiaTheme="minorHAnsi" w:hAnsi="Arial" w:cs="Arial"/>
          <w:bCs/>
          <w:sz w:val="20"/>
          <w:szCs w:val="20"/>
          <w:lang w:eastAsia="en-US"/>
        </w:rPr>
        <w:t>,</w:t>
      </w:r>
      <w:r w:rsidR="009A15EC" w:rsidRPr="00CA25AB">
        <w:rPr>
          <w:rFonts w:ascii="Arial" w:eastAsiaTheme="minorHAnsi" w:hAnsi="Arial" w:cs="Arial"/>
          <w:bCs/>
          <w:sz w:val="20"/>
          <w:szCs w:val="20"/>
          <w:lang w:eastAsia="en-US"/>
        </w:rPr>
        <w:t xml:space="preserve"> predstavlja konkretizacijo 11. člena (</w:t>
      </w:r>
      <w:r w:rsidRPr="00CA25AB">
        <w:rPr>
          <w:rFonts w:ascii="Arial" w:eastAsiaTheme="minorHAnsi" w:hAnsi="Arial" w:cs="Arial"/>
          <w:bCs/>
          <w:sz w:val="20"/>
          <w:szCs w:val="20"/>
          <w:lang w:eastAsia="en-US"/>
        </w:rPr>
        <w:t>z</w:t>
      </w:r>
      <w:r w:rsidR="009A15EC" w:rsidRPr="00CA25AB">
        <w:rPr>
          <w:rFonts w:ascii="Arial" w:eastAsiaTheme="minorHAnsi" w:hAnsi="Arial" w:cs="Arial"/>
          <w:bCs/>
          <w:sz w:val="20"/>
          <w:szCs w:val="20"/>
          <w:lang w:eastAsia="en-US"/>
        </w:rPr>
        <w:t>aupnost) in 21. člena (</w:t>
      </w:r>
      <w:r w:rsidRPr="00CA25AB">
        <w:rPr>
          <w:rFonts w:ascii="Arial" w:eastAsiaTheme="minorHAnsi" w:hAnsi="Arial" w:cs="Arial"/>
          <w:bCs/>
          <w:sz w:val="20"/>
          <w:szCs w:val="20"/>
          <w:lang w:eastAsia="en-US"/>
        </w:rPr>
        <w:t>o</w:t>
      </w:r>
      <w:r w:rsidR="009A15EC" w:rsidRPr="00CA25AB">
        <w:rPr>
          <w:rFonts w:ascii="Arial" w:eastAsiaTheme="minorHAnsi" w:hAnsi="Arial" w:cs="Arial"/>
          <w:bCs/>
          <w:sz w:val="20"/>
          <w:szCs w:val="20"/>
          <w:lang w:eastAsia="en-US"/>
        </w:rPr>
        <w:t>dlog izvršitve sklepov o odvzemu) Uredbe 2018/1805/EU.</w:t>
      </w:r>
    </w:p>
    <w:p w14:paraId="1CF4FDB7" w14:textId="77777777" w:rsidR="009A15EC" w:rsidRPr="00CA25AB" w:rsidRDefault="009A15EC"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7B6B4E26" w14:textId="09E91655" w:rsidR="000F774E" w:rsidRPr="00CA25AB" w:rsidRDefault="00310BEE"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Kljub temu, da Uredba 2018/1805/EU ne zahteva zaupnosti postopka priznanja sklepa o odvzemu, je to </w:t>
      </w:r>
      <w:r w:rsidR="000F774E" w:rsidRPr="00CA25AB">
        <w:rPr>
          <w:rFonts w:ascii="Arial" w:eastAsiaTheme="minorHAnsi" w:hAnsi="Arial" w:cs="Arial"/>
          <w:bCs/>
          <w:sz w:val="20"/>
          <w:szCs w:val="20"/>
          <w:lang w:eastAsia="en-US"/>
        </w:rPr>
        <w:t>smiselno</w:t>
      </w:r>
      <w:r w:rsidRPr="00CA25AB">
        <w:rPr>
          <w:rFonts w:ascii="Arial" w:eastAsiaTheme="minorHAnsi" w:hAnsi="Arial" w:cs="Arial"/>
          <w:bCs/>
          <w:sz w:val="20"/>
          <w:szCs w:val="20"/>
          <w:lang w:eastAsia="en-US"/>
        </w:rPr>
        <w:t>, kadar obstaja nevarnost, da sklepa o odvzemu ne bo mogoče izvršiti in je predlagano začasno zavarovanje odvzema, oziroma kadar je to potrebno zaradi izvedbe kazenskega postopka, ki teče v Republiki Sloveniji</w:t>
      </w:r>
      <w:r w:rsidR="000F774E" w:rsidRPr="00CA25AB">
        <w:rPr>
          <w:rFonts w:ascii="Arial" w:eastAsiaTheme="minorHAnsi" w:hAnsi="Arial" w:cs="Arial"/>
          <w:bCs/>
          <w:sz w:val="20"/>
          <w:szCs w:val="20"/>
          <w:lang w:eastAsia="en-US"/>
        </w:rPr>
        <w:t xml:space="preserve">. </w:t>
      </w:r>
      <w:r w:rsidR="00E05073" w:rsidRPr="00CA25AB">
        <w:rPr>
          <w:rFonts w:ascii="Arial" w:eastAsiaTheme="minorHAnsi" w:hAnsi="Arial" w:cs="Arial"/>
          <w:bCs/>
          <w:sz w:val="20"/>
          <w:szCs w:val="20"/>
          <w:lang w:eastAsia="en-US"/>
        </w:rPr>
        <w:t>V takih primerih p</w:t>
      </w:r>
      <w:r w:rsidR="000F774E" w:rsidRPr="00CA25AB">
        <w:rPr>
          <w:rFonts w:ascii="Arial" w:eastAsiaTheme="minorHAnsi" w:hAnsi="Arial" w:cs="Arial"/>
          <w:bCs/>
          <w:sz w:val="20"/>
          <w:szCs w:val="20"/>
          <w:lang w:eastAsia="en-US"/>
        </w:rPr>
        <w:t xml:space="preserve">reiskovalni sodnik </w:t>
      </w:r>
      <w:r w:rsidR="00E05073" w:rsidRPr="00CA25AB">
        <w:rPr>
          <w:rFonts w:ascii="Arial" w:eastAsiaTheme="minorHAnsi" w:hAnsi="Arial" w:cs="Arial"/>
          <w:bCs/>
          <w:sz w:val="20"/>
          <w:szCs w:val="20"/>
          <w:lang w:eastAsia="en-US"/>
        </w:rPr>
        <w:t xml:space="preserve">počaka, da je opravljeno zavarovanje premoženja oziroma </w:t>
      </w:r>
      <w:r w:rsidR="00A90797" w:rsidRPr="00CA25AB">
        <w:rPr>
          <w:rFonts w:ascii="Arial" w:eastAsiaTheme="minorHAnsi" w:hAnsi="Arial" w:cs="Arial"/>
          <w:bCs/>
          <w:sz w:val="20"/>
          <w:szCs w:val="20"/>
          <w:lang w:eastAsia="en-US"/>
        </w:rPr>
        <w:t xml:space="preserve">da </w:t>
      </w:r>
      <w:r w:rsidR="00E05073" w:rsidRPr="00CA25AB">
        <w:rPr>
          <w:rFonts w:ascii="Arial" w:eastAsiaTheme="minorHAnsi" w:hAnsi="Arial" w:cs="Arial"/>
          <w:bCs/>
          <w:sz w:val="20"/>
          <w:szCs w:val="20"/>
          <w:lang w:eastAsia="en-US"/>
        </w:rPr>
        <w:t xml:space="preserve">prenehajo okoliščine, ki narekujejo odlog, preden o postopku obvesti </w:t>
      </w:r>
      <w:r w:rsidR="000F774E" w:rsidRPr="00CA25AB">
        <w:rPr>
          <w:rFonts w:ascii="Arial" w:eastAsiaTheme="minorHAnsi" w:hAnsi="Arial" w:cs="Arial"/>
          <w:bCs/>
          <w:sz w:val="20"/>
          <w:szCs w:val="20"/>
          <w:lang w:eastAsia="en-US"/>
        </w:rPr>
        <w:t>lastnika oziroma upravičenca do premoženja</w:t>
      </w:r>
      <w:r w:rsidR="00E05073" w:rsidRPr="00CA25AB">
        <w:rPr>
          <w:rFonts w:ascii="Arial" w:eastAsiaTheme="minorHAnsi" w:hAnsi="Arial" w:cs="Arial"/>
          <w:bCs/>
          <w:sz w:val="20"/>
          <w:szCs w:val="20"/>
          <w:lang w:eastAsia="en-US"/>
        </w:rPr>
        <w:t xml:space="preserve"> in mu da možnost izjave.</w:t>
      </w:r>
      <w:r w:rsidR="0092760C" w:rsidRPr="00CA25AB">
        <w:rPr>
          <w:rFonts w:ascii="Arial" w:eastAsiaTheme="minorHAnsi" w:hAnsi="Arial" w:cs="Arial"/>
          <w:bCs/>
          <w:sz w:val="20"/>
          <w:szCs w:val="20"/>
          <w:lang w:eastAsia="en-US"/>
        </w:rPr>
        <w:t xml:space="preserve"> </w:t>
      </w:r>
    </w:p>
    <w:p w14:paraId="11C2A3FD" w14:textId="77777777" w:rsidR="00527115" w:rsidRPr="00CA25AB" w:rsidRDefault="00527115"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18F188CE" w14:textId="377A6391" w:rsidR="00E05073" w:rsidRPr="00CA25AB" w:rsidRDefault="00E05073"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Tretji odstavek</w:t>
      </w:r>
    </w:p>
    <w:p w14:paraId="2EBF3D28" w14:textId="77777777" w:rsidR="00E05073" w:rsidRPr="00CA25AB" w:rsidRDefault="00E05073"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0205EE73" w14:textId="5AAEDB23" w:rsidR="00CF3FD0" w:rsidRPr="00CA25AB" w:rsidRDefault="00CF3FD0" w:rsidP="00CF3FD0">
      <w:pPr>
        <w:spacing w:after="160"/>
        <w:jc w:val="both"/>
        <w:rPr>
          <w:rFonts w:cs="Arial"/>
        </w:rPr>
      </w:pPr>
      <w:r w:rsidRPr="00CA25AB">
        <w:rPr>
          <w:rFonts w:eastAsiaTheme="minorHAnsi" w:cs="Arial"/>
          <w:bCs/>
          <w:szCs w:val="20"/>
        </w:rPr>
        <w:t xml:space="preserve">Tretji odstavek 224.d člena ZSKZDČEU-1, kot ga določa </w:t>
      </w:r>
      <w:r w:rsidR="00774F51" w:rsidRPr="00CA25AB">
        <w:rPr>
          <w:rFonts w:eastAsiaTheme="minorHAnsi" w:cs="Arial"/>
          <w:bCs/>
          <w:szCs w:val="20"/>
        </w:rPr>
        <w:t>predlog novele</w:t>
      </w:r>
      <w:r w:rsidRPr="00CA25AB">
        <w:rPr>
          <w:rFonts w:eastAsiaTheme="minorHAnsi" w:cs="Arial"/>
          <w:bCs/>
          <w:szCs w:val="20"/>
        </w:rPr>
        <w:t>, preiskovalnemu sodniku nalaga</w:t>
      </w:r>
      <w:r w:rsidR="00A90797" w:rsidRPr="00CA25AB">
        <w:rPr>
          <w:rFonts w:eastAsiaTheme="minorHAnsi" w:cs="Arial"/>
          <w:bCs/>
          <w:szCs w:val="20"/>
        </w:rPr>
        <w:t>, da</w:t>
      </w:r>
      <w:r w:rsidRPr="00CA25AB">
        <w:rPr>
          <w:rFonts w:eastAsiaTheme="minorHAnsi" w:cs="Arial"/>
          <w:bCs/>
          <w:szCs w:val="20"/>
        </w:rPr>
        <w:t xml:space="preserve"> v postopku odločanja o priznanju sklepa o odvzemu zagotovi </w:t>
      </w:r>
      <w:r w:rsidR="003B371F" w:rsidRPr="00CA25AB">
        <w:rPr>
          <w:rFonts w:eastAsiaTheme="minorHAnsi" w:cs="Arial"/>
          <w:bCs/>
          <w:szCs w:val="20"/>
        </w:rPr>
        <w:t>možnost izjave prizadetega posameznika</w:t>
      </w:r>
      <w:r w:rsidRPr="00CA25AB">
        <w:rPr>
          <w:rFonts w:eastAsiaTheme="minorHAnsi" w:cs="Arial"/>
          <w:bCs/>
          <w:szCs w:val="20"/>
        </w:rPr>
        <w:t xml:space="preserve">. </w:t>
      </w:r>
    </w:p>
    <w:p w14:paraId="49BB83B9" w14:textId="079F4E06" w:rsidR="00F756AD" w:rsidRDefault="00CF3FD0" w:rsidP="00F756AD">
      <w:pPr>
        <w:jc w:val="both"/>
        <w:rPr>
          <w:rFonts w:eastAsiaTheme="minorHAnsi" w:cs="Arial"/>
          <w:bCs/>
          <w:szCs w:val="20"/>
        </w:rPr>
      </w:pPr>
      <w:r w:rsidRPr="00CA25AB">
        <w:rPr>
          <w:rFonts w:cs="Arial"/>
        </w:rPr>
        <w:t xml:space="preserve">Pri tem je potrebno pojasniti, da takšna ureditev ne ogroža uspešnosti odvzema premoženja. </w:t>
      </w:r>
      <w:r w:rsidRPr="00CA25AB">
        <w:rPr>
          <w:rFonts w:eastAsiaTheme="minorHAnsi" w:cs="Arial"/>
          <w:bCs/>
          <w:szCs w:val="20"/>
        </w:rPr>
        <w:t xml:space="preserve">Če bi </w:t>
      </w:r>
      <w:r w:rsidR="00E05073" w:rsidRPr="00CA25AB">
        <w:rPr>
          <w:rFonts w:eastAsiaTheme="minorHAnsi" w:cs="Arial"/>
          <w:bCs/>
          <w:szCs w:val="20"/>
        </w:rPr>
        <w:t>zaradi seznanitve s potekom postopka ali iz drugih razlogov lahko prišlo do uničenja premoženja ali bi lahko odvzem tega premoženja postal otežen, je</w:t>
      </w:r>
      <w:r w:rsidRPr="00CA25AB">
        <w:rPr>
          <w:rFonts w:eastAsiaTheme="minorHAnsi" w:cs="Arial"/>
          <w:bCs/>
          <w:szCs w:val="20"/>
        </w:rPr>
        <w:t xml:space="preserve"> namreč </w:t>
      </w:r>
      <w:r w:rsidR="00E05073" w:rsidRPr="00CA25AB">
        <w:rPr>
          <w:rFonts w:eastAsiaTheme="minorHAnsi" w:cs="Arial"/>
          <w:bCs/>
          <w:szCs w:val="20"/>
        </w:rPr>
        <w:t xml:space="preserve">mogoče odvzem premoženja </w:t>
      </w:r>
      <w:r w:rsidR="00FA1264" w:rsidRPr="00CA25AB">
        <w:rPr>
          <w:rFonts w:eastAsiaTheme="minorHAnsi" w:cs="Arial"/>
          <w:bCs/>
          <w:szCs w:val="20"/>
        </w:rPr>
        <w:t xml:space="preserve">na predlog organa izdajatelja </w:t>
      </w:r>
      <w:r w:rsidR="00E05073" w:rsidRPr="00CA25AB">
        <w:rPr>
          <w:rFonts w:eastAsiaTheme="minorHAnsi" w:cs="Arial"/>
          <w:bCs/>
          <w:szCs w:val="20"/>
        </w:rPr>
        <w:t xml:space="preserve">začasno zavarovati. </w:t>
      </w:r>
      <w:r w:rsidR="001D1E73" w:rsidRPr="00CA25AB">
        <w:rPr>
          <w:rFonts w:eastAsiaTheme="minorHAnsi" w:cs="Arial"/>
          <w:bCs/>
          <w:szCs w:val="20"/>
        </w:rPr>
        <w:t>Kadar</w:t>
      </w:r>
      <w:r w:rsidRPr="00CA25AB">
        <w:rPr>
          <w:rFonts w:eastAsiaTheme="minorHAnsi" w:cs="Arial"/>
          <w:bCs/>
          <w:szCs w:val="20"/>
        </w:rPr>
        <w:t xml:space="preserve"> pa </w:t>
      </w:r>
      <w:r w:rsidR="001D1E73" w:rsidRPr="00CA25AB">
        <w:rPr>
          <w:rFonts w:eastAsiaTheme="minorHAnsi" w:cs="Arial"/>
          <w:bCs/>
          <w:szCs w:val="20"/>
        </w:rPr>
        <w:t>začasno zavarovanj ni potrebno</w:t>
      </w:r>
      <w:r w:rsidR="00FA1264" w:rsidRPr="00CA25AB">
        <w:rPr>
          <w:rFonts w:eastAsiaTheme="minorHAnsi" w:cs="Arial"/>
          <w:bCs/>
          <w:szCs w:val="20"/>
        </w:rPr>
        <w:t xml:space="preserve"> in predlagano</w:t>
      </w:r>
      <w:r w:rsidR="00BE7FB6" w:rsidRPr="00CA25AB">
        <w:rPr>
          <w:rFonts w:eastAsiaTheme="minorHAnsi" w:cs="Arial"/>
          <w:bCs/>
          <w:szCs w:val="20"/>
        </w:rPr>
        <w:t xml:space="preserve">, pa tudi ko je izvršeno, </w:t>
      </w:r>
      <w:r w:rsidR="001D1E73" w:rsidRPr="00CA25AB">
        <w:rPr>
          <w:rFonts w:eastAsiaTheme="minorHAnsi" w:cs="Arial"/>
          <w:bCs/>
          <w:szCs w:val="20"/>
        </w:rPr>
        <w:t>ni razlogov, da se lastniku ali imetniku premoženja ne omogoči izjave še pred</w:t>
      </w:r>
      <w:r w:rsidR="00BE7FB6" w:rsidRPr="00CA25AB">
        <w:rPr>
          <w:rFonts w:eastAsiaTheme="minorHAnsi" w:cs="Arial"/>
          <w:bCs/>
          <w:szCs w:val="20"/>
        </w:rPr>
        <w:t xml:space="preserve"> sprejemom odločitve </w:t>
      </w:r>
      <w:r w:rsidR="003B371F" w:rsidRPr="00CA25AB">
        <w:rPr>
          <w:rFonts w:eastAsiaTheme="minorHAnsi" w:cs="Arial"/>
          <w:bCs/>
          <w:szCs w:val="20"/>
        </w:rPr>
        <w:t xml:space="preserve">o </w:t>
      </w:r>
      <w:r w:rsidR="002669EC" w:rsidRPr="00CA25AB">
        <w:rPr>
          <w:rFonts w:eastAsiaTheme="minorHAnsi" w:cs="Arial"/>
          <w:bCs/>
          <w:szCs w:val="20"/>
        </w:rPr>
        <w:t>priznanju sklepa o</w:t>
      </w:r>
      <w:r w:rsidRPr="00CA25AB">
        <w:rPr>
          <w:rFonts w:eastAsiaTheme="minorHAnsi" w:cs="Arial"/>
          <w:bCs/>
          <w:szCs w:val="20"/>
        </w:rPr>
        <w:t xml:space="preserve"> odvzemu.</w:t>
      </w:r>
      <w:r w:rsidR="0092760C" w:rsidRPr="00CA25AB">
        <w:rPr>
          <w:rFonts w:eastAsiaTheme="minorHAnsi" w:cs="Arial"/>
          <w:bCs/>
          <w:szCs w:val="20"/>
        </w:rPr>
        <w:t xml:space="preserve"> </w:t>
      </w:r>
    </w:p>
    <w:p w14:paraId="7792971D" w14:textId="77777777" w:rsidR="00F756AD" w:rsidRDefault="00F756AD" w:rsidP="00F756AD">
      <w:pPr>
        <w:jc w:val="both"/>
        <w:rPr>
          <w:rFonts w:eastAsiaTheme="minorHAnsi" w:cs="Arial"/>
          <w:b/>
          <w:szCs w:val="20"/>
        </w:rPr>
      </w:pPr>
    </w:p>
    <w:p w14:paraId="7F80E921" w14:textId="495E825A" w:rsidR="00605B6B" w:rsidRPr="00CA25AB" w:rsidRDefault="001D1E73" w:rsidP="00F756AD">
      <w:pPr>
        <w:jc w:val="both"/>
        <w:rPr>
          <w:rFonts w:eastAsiaTheme="minorHAnsi" w:cs="Arial"/>
          <w:b/>
          <w:szCs w:val="20"/>
        </w:rPr>
      </w:pPr>
      <w:r w:rsidRPr="00CA25AB">
        <w:rPr>
          <w:rFonts w:eastAsiaTheme="minorHAnsi" w:cs="Arial"/>
          <w:b/>
          <w:szCs w:val="20"/>
        </w:rPr>
        <w:t xml:space="preserve">Četrti odstavek </w:t>
      </w:r>
    </w:p>
    <w:p w14:paraId="7F10ABF2" w14:textId="77777777" w:rsidR="009A15EC" w:rsidRPr="00CA25AB" w:rsidRDefault="009A15EC" w:rsidP="00F756AD">
      <w:pPr>
        <w:pStyle w:val="doc-ti"/>
        <w:spacing w:before="0" w:beforeAutospacing="0" w:after="0" w:afterAutospacing="0" w:line="260" w:lineRule="exact"/>
        <w:jc w:val="both"/>
        <w:rPr>
          <w:rFonts w:ascii="Arial" w:eastAsiaTheme="minorHAnsi" w:hAnsi="Arial" w:cs="Arial"/>
          <w:b/>
          <w:sz w:val="20"/>
          <w:szCs w:val="20"/>
          <w:lang w:eastAsia="en-US"/>
        </w:rPr>
      </w:pPr>
    </w:p>
    <w:p w14:paraId="4A39AC3A" w14:textId="25B6BD7B" w:rsidR="009A15EC" w:rsidRPr="00CA25AB" w:rsidRDefault="00CF3FD0" w:rsidP="00F756AD">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Č</w:t>
      </w:r>
      <w:r w:rsidR="009A15EC" w:rsidRPr="00CA25AB">
        <w:rPr>
          <w:rFonts w:ascii="Arial" w:eastAsiaTheme="minorHAnsi" w:hAnsi="Arial" w:cs="Arial"/>
          <w:bCs/>
          <w:sz w:val="20"/>
          <w:szCs w:val="20"/>
          <w:lang w:eastAsia="en-US"/>
        </w:rPr>
        <w:t>etrti odstavek</w:t>
      </w:r>
      <w:r w:rsidRPr="00CA25AB">
        <w:rPr>
          <w:rFonts w:ascii="Arial" w:eastAsiaTheme="minorHAnsi" w:hAnsi="Arial" w:cs="Arial"/>
          <w:bCs/>
          <w:sz w:val="20"/>
          <w:szCs w:val="20"/>
          <w:lang w:eastAsia="en-US"/>
        </w:rPr>
        <w:t xml:space="preserve"> 224.</w:t>
      </w:r>
      <w:r w:rsidR="001C5646" w:rsidRPr="00CA25AB">
        <w:rPr>
          <w:rFonts w:ascii="Arial" w:eastAsiaTheme="minorHAnsi" w:hAnsi="Arial" w:cs="Arial"/>
          <w:bCs/>
          <w:sz w:val="20"/>
          <w:szCs w:val="20"/>
          <w:lang w:eastAsia="en-US"/>
        </w:rPr>
        <w:t>d</w:t>
      </w:r>
      <w:r w:rsidRPr="00CA25AB">
        <w:rPr>
          <w:rFonts w:ascii="Arial" w:eastAsiaTheme="minorHAnsi" w:hAnsi="Arial" w:cs="Arial"/>
          <w:bCs/>
          <w:sz w:val="20"/>
          <w:szCs w:val="20"/>
          <w:lang w:eastAsia="en-US"/>
        </w:rPr>
        <w:t xml:space="preserve"> člena ZSKZDČEU-1, kot ga določa </w:t>
      </w:r>
      <w:r w:rsidR="00774F51" w:rsidRPr="00CA25AB">
        <w:rPr>
          <w:rFonts w:ascii="Arial" w:eastAsiaTheme="minorHAnsi" w:hAnsi="Arial" w:cs="Arial"/>
          <w:bCs/>
          <w:sz w:val="20"/>
          <w:szCs w:val="20"/>
          <w:lang w:eastAsia="en-US"/>
        </w:rPr>
        <w:t>predlog novele</w:t>
      </w:r>
      <w:r w:rsidRPr="00CA25AB">
        <w:rPr>
          <w:rFonts w:ascii="Arial" w:eastAsiaTheme="minorHAnsi" w:hAnsi="Arial" w:cs="Arial"/>
          <w:bCs/>
          <w:sz w:val="20"/>
          <w:szCs w:val="20"/>
          <w:lang w:eastAsia="en-US"/>
        </w:rPr>
        <w:t xml:space="preserve">, </w:t>
      </w:r>
      <w:r w:rsidR="009A15EC" w:rsidRPr="00CA25AB">
        <w:rPr>
          <w:rFonts w:ascii="Arial" w:eastAsiaTheme="minorHAnsi" w:hAnsi="Arial" w:cs="Arial"/>
          <w:bCs/>
          <w:sz w:val="20"/>
          <w:szCs w:val="20"/>
          <w:lang w:eastAsia="en-US"/>
        </w:rPr>
        <w:t xml:space="preserve">predstavlja konkretizacijo 32. člena </w:t>
      </w:r>
      <w:r w:rsidRPr="00CA25AB">
        <w:rPr>
          <w:rFonts w:ascii="Arial" w:eastAsiaTheme="minorHAnsi" w:hAnsi="Arial" w:cs="Arial"/>
          <w:bCs/>
          <w:sz w:val="20"/>
          <w:szCs w:val="20"/>
          <w:lang w:eastAsia="en-US"/>
        </w:rPr>
        <w:t>Uredbe 2018/1805/EU</w:t>
      </w:r>
      <w:r w:rsidR="003B371F" w:rsidRPr="00CA25AB">
        <w:rPr>
          <w:rFonts w:ascii="Arial" w:eastAsiaTheme="minorHAnsi" w:hAnsi="Arial" w:cs="Arial"/>
          <w:bCs/>
          <w:sz w:val="20"/>
          <w:szCs w:val="20"/>
          <w:lang w:eastAsia="en-US"/>
        </w:rPr>
        <w:t xml:space="preserve"> (obveznost obveščanja oseb, na katere sklep vpliva)</w:t>
      </w:r>
      <w:r w:rsidRPr="00CA25AB">
        <w:rPr>
          <w:rFonts w:ascii="Arial" w:eastAsiaTheme="minorHAnsi" w:hAnsi="Arial" w:cs="Arial"/>
          <w:bCs/>
          <w:sz w:val="20"/>
          <w:szCs w:val="20"/>
          <w:lang w:eastAsia="en-US"/>
        </w:rPr>
        <w:t>.</w:t>
      </w:r>
      <w:r w:rsidR="0092760C" w:rsidRPr="00CA25AB">
        <w:rPr>
          <w:rFonts w:ascii="Arial" w:eastAsiaTheme="minorHAnsi" w:hAnsi="Arial" w:cs="Arial"/>
          <w:bCs/>
          <w:sz w:val="20"/>
          <w:szCs w:val="20"/>
          <w:lang w:eastAsia="en-US"/>
        </w:rPr>
        <w:t xml:space="preserve"> </w:t>
      </w:r>
    </w:p>
    <w:p w14:paraId="1C02C994" w14:textId="77777777" w:rsidR="001D1E73" w:rsidRPr="00CA25AB" w:rsidRDefault="001D1E73" w:rsidP="00F756AD">
      <w:pPr>
        <w:pStyle w:val="doc-ti"/>
        <w:spacing w:before="0" w:beforeAutospacing="0" w:after="0" w:afterAutospacing="0" w:line="260" w:lineRule="exact"/>
        <w:jc w:val="both"/>
        <w:rPr>
          <w:rFonts w:ascii="Arial" w:eastAsiaTheme="minorHAnsi" w:hAnsi="Arial" w:cs="Arial"/>
          <w:b/>
          <w:sz w:val="20"/>
          <w:szCs w:val="20"/>
          <w:lang w:eastAsia="en-US"/>
        </w:rPr>
      </w:pPr>
    </w:p>
    <w:p w14:paraId="3EF3293F" w14:textId="719C5205" w:rsidR="001D1E73" w:rsidRPr="00CA25AB" w:rsidRDefault="002669EC" w:rsidP="001D1E73">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o</w:t>
      </w:r>
      <w:r w:rsidR="001D1E73" w:rsidRPr="00CA25AB">
        <w:rPr>
          <w:rFonts w:ascii="Arial" w:eastAsiaTheme="minorHAnsi" w:hAnsi="Arial" w:cs="Arial"/>
          <w:bCs/>
          <w:sz w:val="20"/>
          <w:szCs w:val="20"/>
          <w:lang w:eastAsia="en-US"/>
        </w:rPr>
        <w:t>dstavek določa vsebino sklepa, s katerim se prizna sklep organa izdajatelja druge države članice. Pri tem velja izhodišče, da mora sklep o priznanju sklepa o odvzemu vsebovati vse podatke, ki so potrebni, da se lahko izvrši. Preiskovalni sodnik je pri določanju vsebine sklep</w:t>
      </w:r>
      <w:r w:rsidR="001C5646" w:rsidRPr="00CA25AB">
        <w:rPr>
          <w:rFonts w:ascii="Arial" w:eastAsiaTheme="minorHAnsi" w:hAnsi="Arial" w:cs="Arial"/>
          <w:bCs/>
          <w:sz w:val="20"/>
          <w:szCs w:val="20"/>
          <w:lang w:eastAsia="en-US"/>
        </w:rPr>
        <w:t>a</w:t>
      </w:r>
      <w:r w:rsidR="001D1E73" w:rsidRPr="00CA25AB">
        <w:rPr>
          <w:rFonts w:ascii="Arial" w:eastAsiaTheme="minorHAnsi" w:hAnsi="Arial" w:cs="Arial"/>
          <w:bCs/>
          <w:sz w:val="20"/>
          <w:szCs w:val="20"/>
          <w:lang w:eastAsia="en-US"/>
        </w:rPr>
        <w:t xml:space="preserve"> vezan na zahteve in navedbe organ</w:t>
      </w:r>
      <w:r w:rsidR="004A2636" w:rsidRPr="00CA25AB">
        <w:rPr>
          <w:rFonts w:ascii="Arial" w:eastAsiaTheme="minorHAnsi" w:hAnsi="Arial" w:cs="Arial"/>
          <w:bCs/>
          <w:sz w:val="20"/>
          <w:szCs w:val="20"/>
          <w:lang w:eastAsia="en-US"/>
        </w:rPr>
        <w:t>a</w:t>
      </w:r>
      <w:r w:rsidR="001D1E73" w:rsidRPr="00CA25AB">
        <w:rPr>
          <w:rFonts w:ascii="Arial" w:eastAsiaTheme="minorHAnsi" w:hAnsi="Arial" w:cs="Arial"/>
          <w:bCs/>
          <w:sz w:val="20"/>
          <w:szCs w:val="20"/>
          <w:lang w:eastAsia="en-US"/>
        </w:rPr>
        <w:t xml:space="preserve"> izdajatelj</w:t>
      </w:r>
      <w:r w:rsidR="004A2636" w:rsidRPr="00CA25AB">
        <w:rPr>
          <w:rFonts w:ascii="Arial" w:eastAsiaTheme="minorHAnsi" w:hAnsi="Arial" w:cs="Arial"/>
          <w:bCs/>
          <w:sz w:val="20"/>
          <w:szCs w:val="20"/>
          <w:lang w:eastAsia="en-US"/>
        </w:rPr>
        <w:t>a</w:t>
      </w:r>
      <w:r w:rsidR="001D1E73" w:rsidRPr="00CA25AB">
        <w:rPr>
          <w:rFonts w:ascii="Arial" w:eastAsiaTheme="minorHAnsi" w:hAnsi="Arial" w:cs="Arial"/>
          <w:bCs/>
          <w:sz w:val="20"/>
          <w:szCs w:val="20"/>
          <w:lang w:eastAsia="en-US"/>
        </w:rPr>
        <w:t xml:space="preserve">. </w:t>
      </w:r>
      <w:r w:rsidR="004A2636" w:rsidRPr="00CA25AB">
        <w:rPr>
          <w:rFonts w:ascii="Arial" w:eastAsiaTheme="minorHAnsi" w:hAnsi="Arial" w:cs="Arial"/>
          <w:bCs/>
          <w:sz w:val="20"/>
          <w:szCs w:val="20"/>
          <w:lang w:eastAsia="en-US"/>
        </w:rPr>
        <w:t xml:space="preserve">Kadar pa organ izdajatelj v zahtevi (na potrdilu) ne navede vseh </w:t>
      </w:r>
      <w:r w:rsidR="003B371F" w:rsidRPr="00CA25AB">
        <w:rPr>
          <w:rFonts w:ascii="Arial" w:eastAsiaTheme="minorHAnsi" w:hAnsi="Arial" w:cs="Arial"/>
          <w:bCs/>
          <w:sz w:val="20"/>
          <w:szCs w:val="20"/>
          <w:lang w:eastAsia="en-US"/>
        </w:rPr>
        <w:t>elementov</w:t>
      </w:r>
      <w:r w:rsidR="004A2636" w:rsidRPr="00CA25AB">
        <w:rPr>
          <w:rFonts w:ascii="Arial" w:eastAsiaTheme="minorHAnsi" w:hAnsi="Arial" w:cs="Arial"/>
          <w:bCs/>
          <w:sz w:val="20"/>
          <w:szCs w:val="20"/>
          <w:lang w:eastAsia="en-US"/>
        </w:rPr>
        <w:t xml:space="preserve"> odvzema (kar velja predvsem</w:t>
      </w:r>
      <w:r w:rsidR="001D1E73" w:rsidRPr="00CA25AB">
        <w:rPr>
          <w:rFonts w:ascii="Arial" w:eastAsiaTheme="minorHAnsi" w:hAnsi="Arial" w:cs="Arial"/>
          <w:bCs/>
          <w:sz w:val="20"/>
          <w:szCs w:val="20"/>
          <w:lang w:eastAsia="en-US"/>
        </w:rPr>
        <w:t>, kadar organ izdajatelj podrejeno zahteva odvzem premoženja enake vrednosti)</w:t>
      </w:r>
      <w:r w:rsidR="004A2636" w:rsidRPr="00CA25AB">
        <w:rPr>
          <w:rFonts w:ascii="Arial" w:eastAsiaTheme="minorHAnsi" w:hAnsi="Arial" w:cs="Arial"/>
          <w:bCs/>
          <w:sz w:val="20"/>
          <w:szCs w:val="20"/>
          <w:lang w:eastAsia="en-US"/>
        </w:rPr>
        <w:t>, jih določi preiskovalni sodnik.</w:t>
      </w:r>
      <w:r w:rsidR="0092760C" w:rsidRPr="00CA25AB">
        <w:rPr>
          <w:rFonts w:ascii="Arial" w:eastAsiaTheme="minorHAnsi" w:hAnsi="Arial" w:cs="Arial"/>
          <w:bCs/>
          <w:sz w:val="20"/>
          <w:szCs w:val="20"/>
          <w:lang w:eastAsia="en-US"/>
        </w:rPr>
        <w:t xml:space="preserve"> </w:t>
      </w:r>
    </w:p>
    <w:p w14:paraId="1182205F" w14:textId="77777777" w:rsidR="001D1E73" w:rsidRPr="00CA25AB" w:rsidRDefault="001D1E73" w:rsidP="001D1E73">
      <w:pPr>
        <w:pStyle w:val="doc-ti"/>
        <w:spacing w:before="0" w:beforeAutospacing="0" w:after="0" w:afterAutospacing="0" w:line="260" w:lineRule="exact"/>
        <w:jc w:val="both"/>
        <w:rPr>
          <w:rFonts w:ascii="Arial" w:eastAsiaTheme="minorHAnsi" w:hAnsi="Arial" w:cs="Arial"/>
          <w:bCs/>
          <w:sz w:val="20"/>
          <w:szCs w:val="20"/>
          <w:lang w:eastAsia="en-US"/>
        </w:rPr>
      </w:pPr>
    </w:p>
    <w:p w14:paraId="354889F0" w14:textId="28FFB443" w:rsidR="001D1E73" w:rsidRPr="00CA25AB" w:rsidRDefault="001D1E73" w:rsidP="001D1E73">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lastRenderedPageBreak/>
        <w:t>Sklep</w:t>
      </w:r>
      <w:r w:rsidR="008E687E" w:rsidRPr="00CA25AB">
        <w:rPr>
          <w:rFonts w:ascii="Arial" w:eastAsiaTheme="minorHAnsi" w:hAnsi="Arial" w:cs="Arial"/>
          <w:bCs/>
          <w:sz w:val="20"/>
          <w:szCs w:val="20"/>
          <w:lang w:eastAsia="en-US"/>
        </w:rPr>
        <w:t xml:space="preserve"> preiskovalnega sodnika</w:t>
      </w:r>
      <w:r w:rsidRPr="00CA25AB">
        <w:rPr>
          <w:rFonts w:ascii="Arial" w:eastAsiaTheme="minorHAnsi" w:hAnsi="Arial" w:cs="Arial"/>
          <w:bCs/>
          <w:sz w:val="20"/>
          <w:szCs w:val="20"/>
          <w:lang w:eastAsia="en-US"/>
        </w:rPr>
        <w:t xml:space="preserve"> mora v prvi vrsti opredeliti sklep o odvzemu, ki se prizna</w:t>
      </w:r>
      <w:r w:rsidR="004A2636" w:rsidRPr="00CA25AB">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 xml:space="preserve"> in organ izdajatelj. Nadalje mora sklep opredeliti osebo, ki je lastnik ali upravičenec do premoženja</w:t>
      </w:r>
      <w:r w:rsidR="004A2636" w:rsidRPr="00CA25AB">
        <w:rPr>
          <w:rFonts w:ascii="Arial" w:eastAsiaTheme="minorHAnsi" w:hAnsi="Arial" w:cs="Arial"/>
          <w:bCs/>
          <w:sz w:val="20"/>
          <w:szCs w:val="20"/>
          <w:lang w:eastAsia="en-US"/>
        </w:rPr>
        <w:t>, in premoženje, ki je predmet odvzema</w:t>
      </w:r>
      <w:r w:rsidRPr="00CA25AB">
        <w:rPr>
          <w:rFonts w:ascii="Arial" w:eastAsiaTheme="minorHAnsi" w:hAnsi="Arial" w:cs="Arial"/>
          <w:bCs/>
          <w:sz w:val="20"/>
          <w:szCs w:val="20"/>
          <w:lang w:eastAsia="en-US"/>
        </w:rPr>
        <w:t xml:space="preserve">. </w:t>
      </w:r>
    </w:p>
    <w:p w14:paraId="1A73D4C0" w14:textId="77777777" w:rsidR="00075FA3" w:rsidRPr="00CA25AB" w:rsidRDefault="00075FA3" w:rsidP="001D1E73">
      <w:pPr>
        <w:pStyle w:val="doc-ti"/>
        <w:spacing w:before="0" w:beforeAutospacing="0" w:after="0" w:afterAutospacing="0" w:line="260" w:lineRule="exact"/>
        <w:jc w:val="both"/>
        <w:rPr>
          <w:rFonts w:ascii="Arial" w:eastAsiaTheme="minorHAnsi" w:hAnsi="Arial" w:cs="Arial"/>
          <w:bCs/>
          <w:sz w:val="20"/>
          <w:szCs w:val="20"/>
          <w:lang w:eastAsia="en-US"/>
        </w:rPr>
      </w:pPr>
    </w:p>
    <w:p w14:paraId="04A0C736" w14:textId="15038680" w:rsidR="00075FA3" w:rsidRPr="00CA25AB" w:rsidRDefault="00075FA3" w:rsidP="00075FA3">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Sklep mora biti obrazložen, kar prvenstveno pomeni, da morajo biti obrazloženi razlogi za tiste odločitve, ki jih sprejme preiskovalni sodnik</w:t>
      </w:r>
      <w:r w:rsidR="002669EC" w:rsidRPr="00CA25AB">
        <w:rPr>
          <w:rFonts w:ascii="Arial" w:eastAsiaTheme="minorHAnsi" w:hAnsi="Arial" w:cs="Arial"/>
          <w:bCs/>
          <w:sz w:val="20"/>
          <w:szCs w:val="20"/>
          <w:lang w:eastAsia="en-US"/>
        </w:rPr>
        <w:t>. O</w:t>
      </w:r>
      <w:r w:rsidRPr="00CA25AB">
        <w:rPr>
          <w:rFonts w:ascii="Arial" w:eastAsiaTheme="minorHAnsi" w:hAnsi="Arial" w:cs="Arial"/>
          <w:bCs/>
          <w:sz w:val="20"/>
          <w:szCs w:val="20"/>
          <w:lang w:eastAsia="en-US"/>
        </w:rPr>
        <w:t xml:space="preserve">brazložitev teh razlogov je potrebna za uveljavljanje pravnih sredstev v Republiki Sloveniji. Dodatno mora sklep o priznanju vsebovati tudi kratko obrazložitev razlogov za odvzem v državi izdajateljici, kar izhaja iz zahteve drugega odstavka 32. člena </w:t>
      </w:r>
      <w:r w:rsidR="002669EC" w:rsidRPr="00CA25AB">
        <w:rPr>
          <w:rFonts w:ascii="Arial" w:eastAsiaTheme="minorHAnsi" w:hAnsi="Arial" w:cs="Arial"/>
          <w:bCs/>
          <w:sz w:val="20"/>
          <w:szCs w:val="20"/>
          <w:lang w:eastAsia="en-US"/>
        </w:rPr>
        <w:t>U</w:t>
      </w:r>
      <w:r w:rsidRPr="00CA25AB">
        <w:rPr>
          <w:rFonts w:ascii="Arial" w:eastAsiaTheme="minorHAnsi" w:hAnsi="Arial" w:cs="Arial"/>
          <w:bCs/>
          <w:sz w:val="20"/>
          <w:szCs w:val="20"/>
          <w:lang w:eastAsia="en-US"/>
        </w:rPr>
        <w:t xml:space="preserve">redbe 2018/1805/EU. Ta določa, da mora država </w:t>
      </w:r>
      <w:r w:rsidR="002669EC" w:rsidRPr="00CA25AB">
        <w:rPr>
          <w:rFonts w:ascii="Arial" w:eastAsiaTheme="minorHAnsi" w:hAnsi="Arial" w:cs="Arial"/>
          <w:bCs/>
          <w:sz w:val="20"/>
          <w:szCs w:val="20"/>
          <w:lang w:eastAsia="en-US"/>
        </w:rPr>
        <w:t>izvršiteljica</w:t>
      </w:r>
      <w:r w:rsidRPr="00CA25AB">
        <w:rPr>
          <w:rFonts w:ascii="Arial" w:eastAsiaTheme="minorHAnsi" w:hAnsi="Arial" w:cs="Arial"/>
          <w:bCs/>
          <w:sz w:val="20"/>
          <w:szCs w:val="20"/>
          <w:lang w:eastAsia="en-US"/>
        </w:rPr>
        <w:t xml:space="preserve"> osebo, na katero sklep vpliva, obvestiti tudi o razlogih za izdajo sklepa o odvzemu, kar preiskovalni sodnik zagotovi z vročitvijo sklepa o priznanju, ki v obrazložitvi povzema tudi te razloge</w:t>
      </w:r>
      <w:r w:rsidR="008E687E" w:rsidRPr="00CA25AB">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 xml:space="preserve"> Razloge za izdajo sklepa o odvzemu v državi izdajateljici v zahtevi za priznanje in izvršitev (na potrdilu) navede organ izdajatelj (rubrika F Priloge II, ki je priloga Uredbe 2018/1805/EU).</w:t>
      </w:r>
      <w:r w:rsidR="0092760C" w:rsidRPr="00CA25AB">
        <w:rPr>
          <w:rFonts w:ascii="Arial" w:eastAsiaTheme="minorHAnsi" w:hAnsi="Arial" w:cs="Arial"/>
          <w:bCs/>
          <w:sz w:val="20"/>
          <w:szCs w:val="20"/>
          <w:lang w:eastAsia="en-US"/>
        </w:rPr>
        <w:t xml:space="preserve"> </w:t>
      </w:r>
    </w:p>
    <w:p w14:paraId="2C908F1A" w14:textId="77777777" w:rsidR="008E687E" w:rsidRPr="00CA25AB" w:rsidRDefault="008E687E" w:rsidP="008D7E05">
      <w:pPr>
        <w:pStyle w:val="doc-ti"/>
        <w:spacing w:before="0" w:beforeAutospacing="0" w:after="0" w:afterAutospacing="0" w:line="260" w:lineRule="exact"/>
        <w:jc w:val="both"/>
        <w:rPr>
          <w:rFonts w:ascii="Arial" w:eastAsiaTheme="minorHAnsi" w:hAnsi="Arial" w:cs="Arial"/>
          <w:b/>
          <w:sz w:val="20"/>
          <w:szCs w:val="20"/>
          <w:lang w:eastAsia="en-US"/>
        </w:rPr>
      </w:pPr>
    </w:p>
    <w:p w14:paraId="6A0030EE" w14:textId="1A14D733" w:rsidR="008D7E05" w:rsidRPr="00CA25AB" w:rsidRDefault="00350B4D" w:rsidP="008D7E05">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Peti odstavek</w:t>
      </w:r>
    </w:p>
    <w:p w14:paraId="21AA2CE3" w14:textId="77777777" w:rsidR="009A15EC" w:rsidRPr="00CA25AB" w:rsidRDefault="009A15EC" w:rsidP="008D7E05">
      <w:pPr>
        <w:pStyle w:val="doc-ti"/>
        <w:spacing w:before="0" w:beforeAutospacing="0" w:after="0" w:afterAutospacing="0" w:line="260" w:lineRule="exact"/>
        <w:jc w:val="both"/>
        <w:rPr>
          <w:rFonts w:ascii="Arial" w:eastAsiaTheme="minorHAnsi" w:hAnsi="Arial" w:cs="Arial"/>
          <w:b/>
          <w:sz w:val="20"/>
          <w:szCs w:val="20"/>
          <w:lang w:eastAsia="en-US"/>
        </w:rPr>
      </w:pPr>
    </w:p>
    <w:p w14:paraId="7C2F76FE" w14:textId="3C24A4F6" w:rsidR="009A15EC" w:rsidRPr="00CA25AB" w:rsidRDefault="008E687E" w:rsidP="009A15EC">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w:t>
      </w:r>
      <w:r w:rsidR="009A15EC" w:rsidRPr="00CA25AB">
        <w:rPr>
          <w:rFonts w:ascii="Arial" w:eastAsiaTheme="minorHAnsi" w:hAnsi="Arial" w:cs="Arial"/>
          <w:bCs/>
          <w:sz w:val="20"/>
          <w:szCs w:val="20"/>
          <w:lang w:eastAsia="en-US"/>
        </w:rPr>
        <w:t xml:space="preserve">eti odstavek </w:t>
      </w:r>
      <w:r w:rsidRPr="00CA25AB">
        <w:rPr>
          <w:rFonts w:ascii="Arial" w:eastAsiaTheme="minorHAnsi" w:hAnsi="Arial" w:cs="Arial"/>
          <w:bCs/>
          <w:sz w:val="20"/>
          <w:szCs w:val="20"/>
          <w:lang w:eastAsia="en-US"/>
        </w:rPr>
        <w:t xml:space="preserve">224.d člena ZSKZDČEU-1, kot ga določa </w:t>
      </w:r>
      <w:r w:rsidR="00774F51" w:rsidRPr="00CA25AB">
        <w:rPr>
          <w:rFonts w:ascii="Arial" w:eastAsiaTheme="minorHAnsi" w:hAnsi="Arial" w:cs="Arial"/>
          <w:bCs/>
          <w:sz w:val="20"/>
          <w:szCs w:val="20"/>
          <w:lang w:eastAsia="en-US"/>
        </w:rPr>
        <w:t>predlog novele</w:t>
      </w:r>
      <w:r w:rsidRPr="00CA25AB">
        <w:rPr>
          <w:rFonts w:ascii="Arial" w:eastAsiaTheme="minorHAnsi" w:hAnsi="Arial" w:cs="Arial"/>
          <w:bCs/>
          <w:sz w:val="20"/>
          <w:szCs w:val="20"/>
          <w:lang w:eastAsia="en-US"/>
        </w:rPr>
        <w:t xml:space="preserve">, </w:t>
      </w:r>
      <w:r w:rsidR="009A15EC" w:rsidRPr="00CA25AB">
        <w:rPr>
          <w:rFonts w:ascii="Arial" w:eastAsiaTheme="minorHAnsi" w:hAnsi="Arial" w:cs="Arial"/>
          <w:bCs/>
          <w:sz w:val="20"/>
          <w:szCs w:val="20"/>
          <w:lang w:eastAsia="en-US"/>
        </w:rPr>
        <w:t>predstavlja konkretizacijo 32. člena (</w:t>
      </w:r>
      <w:r w:rsidRPr="00CA25AB">
        <w:rPr>
          <w:rFonts w:ascii="Arial" w:eastAsiaTheme="minorHAnsi" w:hAnsi="Arial" w:cs="Arial"/>
          <w:bCs/>
          <w:sz w:val="20"/>
          <w:szCs w:val="20"/>
          <w:lang w:eastAsia="en-US"/>
        </w:rPr>
        <w:t>o</w:t>
      </w:r>
      <w:r w:rsidR="009A15EC" w:rsidRPr="00CA25AB">
        <w:rPr>
          <w:rFonts w:ascii="Arial" w:eastAsiaTheme="minorHAnsi" w:hAnsi="Arial" w:cs="Arial"/>
          <w:bCs/>
          <w:sz w:val="20"/>
          <w:szCs w:val="20"/>
          <w:lang w:eastAsia="en-US"/>
        </w:rPr>
        <w:t xml:space="preserve">bveznost obveščanja oseb, na katere sklep vpliva) </w:t>
      </w:r>
      <w:r w:rsidR="00E23699" w:rsidRPr="00CA25AB">
        <w:rPr>
          <w:rFonts w:ascii="Arial" w:eastAsiaTheme="minorHAnsi" w:hAnsi="Arial" w:cs="Arial"/>
          <w:bCs/>
          <w:sz w:val="20"/>
          <w:szCs w:val="20"/>
          <w:lang w:eastAsia="en-US"/>
        </w:rPr>
        <w:t>in 33. člena (</w:t>
      </w:r>
      <w:r w:rsidRPr="00CA25AB">
        <w:rPr>
          <w:rFonts w:ascii="Arial" w:eastAsiaTheme="minorHAnsi" w:hAnsi="Arial" w:cs="Arial"/>
          <w:bCs/>
          <w:sz w:val="20"/>
          <w:szCs w:val="20"/>
          <w:lang w:eastAsia="en-US"/>
        </w:rPr>
        <w:t>p</w:t>
      </w:r>
      <w:r w:rsidR="00E23699" w:rsidRPr="00CA25AB">
        <w:rPr>
          <w:rFonts w:ascii="Arial" w:eastAsiaTheme="minorHAnsi" w:hAnsi="Arial" w:cs="Arial"/>
          <w:bCs/>
          <w:sz w:val="20"/>
          <w:szCs w:val="20"/>
          <w:lang w:eastAsia="en-US"/>
        </w:rPr>
        <w:t xml:space="preserve">ravna sredstva v državi izvršiteljici zoper priznanje in izvršitev sklepa o začasnem zavarovanju ali sklepa o odvzemu) Uredbe 2018/1805/EU. </w:t>
      </w:r>
    </w:p>
    <w:p w14:paraId="5CBE062F" w14:textId="77777777" w:rsidR="009A15EC" w:rsidRPr="00CA25AB" w:rsidRDefault="009A15EC" w:rsidP="008D7E05">
      <w:pPr>
        <w:pStyle w:val="doc-ti"/>
        <w:spacing w:before="0" w:beforeAutospacing="0" w:after="0" w:afterAutospacing="0" w:line="260" w:lineRule="exact"/>
        <w:jc w:val="both"/>
        <w:rPr>
          <w:rFonts w:ascii="Arial" w:eastAsiaTheme="minorHAnsi" w:hAnsi="Arial" w:cs="Arial"/>
          <w:b/>
          <w:sz w:val="20"/>
          <w:szCs w:val="20"/>
          <w:lang w:eastAsia="en-US"/>
        </w:rPr>
      </w:pPr>
    </w:p>
    <w:p w14:paraId="62FEDD9C" w14:textId="51C0B6AF" w:rsidR="00FA1264" w:rsidRPr="00CA25AB" w:rsidRDefault="00FA1264" w:rsidP="00FA1264">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Osebe, na katere sklep vpliva, imajo v skladu s 33. členom Uredbe 2018/1805/EU pravico do učinkovitih prav</w:t>
      </w:r>
      <w:r w:rsidR="001C5646" w:rsidRPr="00CA25AB">
        <w:rPr>
          <w:rFonts w:ascii="Arial" w:eastAsiaTheme="minorHAnsi" w:hAnsi="Arial" w:cs="Arial"/>
          <w:bCs/>
          <w:sz w:val="20"/>
          <w:szCs w:val="20"/>
          <w:lang w:eastAsia="en-US"/>
        </w:rPr>
        <w:t>n</w:t>
      </w:r>
      <w:r w:rsidRPr="00CA25AB">
        <w:rPr>
          <w:rFonts w:ascii="Arial" w:eastAsiaTheme="minorHAnsi" w:hAnsi="Arial" w:cs="Arial"/>
          <w:bCs/>
          <w:sz w:val="20"/>
          <w:szCs w:val="20"/>
          <w:lang w:eastAsia="en-US"/>
        </w:rPr>
        <w:t xml:space="preserve">ih sredstev tudi v državi izvršiteljici (Republiki Sloveniji, kadar izvršuje sklepe o </w:t>
      </w:r>
      <w:r w:rsidR="00E568E1" w:rsidRPr="00CA25AB">
        <w:rPr>
          <w:rFonts w:ascii="Arial" w:eastAsiaTheme="minorHAnsi" w:hAnsi="Arial" w:cs="Arial"/>
          <w:bCs/>
          <w:sz w:val="20"/>
          <w:szCs w:val="20"/>
          <w:lang w:eastAsia="en-US"/>
        </w:rPr>
        <w:t>odvzemu</w:t>
      </w:r>
      <w:r w:rsidRPr="00CA25AB">
        <w:rPr>
          <w:rFonts w:ascii="Arial" w:eastAsiaTheme="minorHAnsi" w:hAnsi="Arial" w:cs="Arial"/>
          <w:bCs/>
          <w:sz w:val="20"/>
          <w:szCs w:val="20"/>
          <w:lang w:eastAsia="en-US"/>
        </w:rPr>
        <w:t xml:space="preserve"> drugih držav članic).</w:t>
      </w:r>
      <w:r w:rsidR="00E568E1" w:rsidRPr="00CA25AB">
        <w:rPr>
          <w:rFonts w:ascii="Arial" w:eastAsiaTheme="minorHAnsi" w:hAnsi="Arial" w:cs="Arial"/>
          <w:bCs/>
          <w:sz w:val="20"/>
          <w:szCs w:val="20"/>
          <w:lang w:eastAsia="en-US"/>
        </w:rPr>
        <w:t xml:space="preserve"> </w:t>
      </w:r>
    </w:p>
    <w:p w14:paraId="66889DE2" w14:textId="77777777" w:rsidR="00FA1264" w:rsidRPr="00CA25AB" w:rsidRDefault="00FA1264" w:rsidP="00FA1264">
      <w:pPr>
        <w:pStyle w:val="doc-ti"/>
        <w:spacing w:before="0" w:beforeAutospacing="0" w:after="0" w:afterAutospacing="0" w:line="260" w:lineRule="exact"/>
        <w:jc w:val="both"/>
        <w:rPr>
          <w:rFonts w:ascii="Arial" w:eastAsiaTheme="minorHAnsi" w:hAnsi="Arial" w:cs="Arial"/>
          <w:bCs/>
          <w:sz w:val="20"/>
          <w:szCs w:val="20"/>
          <w:lang w:eastAsia="en-US"/>
        </w:rPr>
      </w:pPr>
    </w:p>
    <w:p w14:paraId="564C5055" w14:textId="780DBAE6" w:rsidR="00E568E1" w:rsidRPr="00CA25AB" w:rsidRDefault="00E568E1" w:rsidP="00FA1264">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Zoper sklep o odvzemu lahko oseba, ki se ji premoženje odvzame, vloži pritožbo. V skladu s trenutno ureditvijo (smiselna uporaba 213. člena ZSKZDČEU-1) </w:t>
      </w:r>
      <w:r w:rsidR="008E687E" w:rsidRPr="00CA25AB">
        <w:rPr>
          <w:rFonts w:ascii="Arial" w:eastAsiaTheme="minorHAnsi" w:hAnsi="Arial" w:cs="Arial"/>
          <w:bCs/>
          <w:sz w:val="20"/>
          <w:szCs w:val="20"/>
          <w:lang w:eastAsia="en-US"/>
        </w:rPr>
        <w:t>znaša</w:t>
      </w:r>
      <w:r w:rsidRPr="00CA25AB">
        <w:rPr>
          <w:rFonts w:ascii="Arial" w:eastAsiaTheme="minorHAnsi" w:hAnsi="Arial" w:cs="Arial"/>
          <w:bCs/>
          <w:sz w:val="20"/>
          <w:szCs w:val="20"/>
          <w:lang w:eastAsia="en-US"/>
        </w:rPr>
        <w:t xml:space="preserve"> rok za vložitev pritožbe 8 dni. S </w:t>
      </w:r>
      <w:r w:rsidR="0021465F" w:rsidRPr="00CA25AB">
        <w:rPr>
          <w:rFonts w:ascii="Arial" w:eastAsiaTheme="minorHAnsi" w:hAnsi="Arial" w:cs="Arial"/>
          <w:bCs/>
          <w:sz w:val="20"/>
          <w:szCs w:val="20"/>
          <w:lang w:eastAsia="en-US"/>
        </w:rPr>
        <w:t>predlogom novele</w:t>
      </w:r>
      <w:r w:rsidRPr="00CA25AB">
        <w:rPr>
          <w:rFonts w:ascii="Arial" w:eastAsiaTheme="minorHAnsi" w:hAnsi="Arial" w:cs="Arial"/>
          <w:bCs/>
          <w:sz w:val="20"/>
          <w:szCs w:val="20"/>
          <w:lang w:eastAsia="en-US"/>
        </w:rPr>
        <w:t xml:space="preserve"> se rok podaljšuje na 15 dni, </w:t>
      </w:r>
      <w:r w:rsidR="008E687E" w:rsidRPr="00CA25AB">
        <w:rPr>
          <w:rFonts w:ascii="Arial" w:eastAsiaTheme="minorHAnsi" w:hAnsi="Arial" w:cs="Arial"/>
          <w:bCs/>
          <w:sz w:val="20"/>
          <w:szCs w:val="20"/>
          <w:lang w:eastAsia="en-US"/>
        </w:rPr>
        <w:t>s</w:t>
      </w:r>
      <w:r w:rsidRPr="00CA25AB">
        <w:rPr>
          <w:rFonts w:ascii="Arial" w:eastAsiaTheme="minorHAnsi" w:hAnsi="Arial" w:cs="Arial"/>
          <w:bCs/>
          <w:sz w:val="20"/>
          <w:szCs w:val="20"/>
          <w:lang w:eastAsia="en-US"/>
        </w:rPr>
        <w:t>aj ni videti razloga, da je rok krajši kot v nacionalnih postopkih (odvzem predmetov po 498. členu ZKP, odvzem denarja, premoženja nezakonitega izvora in protipravno dane ali sprejete podkupnina iz 498.a člena</w:t>
      </w:r>
      <w:r w:rsidR="00AE702B" w:rsidRPr="00CA25AB">
        <w:rPr>
          <w:rFonts w:ascii="Arial" w:eastAsiaTheme="minorHAnsi" w:hAnsi="Arial" w:cs="Arial"/>
          <w:bCs/>
          <w:sz w:val="20"/>
          <w:szCs w:val="20"/>
          <w:lang w:eastAsia="en-US"/>
        </w:rPr>
        <w:t>, odvzem premoženjske koristi po 499-505. člen ZKP</w:t>
      </w:r>
      <w:r w:rsidRPr="00CA25AB">
        <w:rPr>
          <w:rFonts w:ascii="Arial" w:eastAsiaTheme="minorHAnsi" w:hAnsi="Arial" w:cs="Arial"/>
          <w:bCs/>
          <w:sz w:val="20"/>
          <w:szCs w:val="20"/>
          <w:lang w:eastAsia="en-US"/>
        </w:rPr>
        <w:t>)</w:t>
      </w:r>
      <w:r w:rsidR="00AE702B" w:rsidRPr="00CA25AB">
        <w:rPr>
          <w:rFonts w:ascii="Arial" w:eastAsiaTheme="minorHAnsi" w:hAnsi="Arial" w:cs="Arial"/>
          <w:bCs/>
          <w:sz w:val="20"/>
          <w:szCs w:val="20"/>
          <w:lang w:eastAsia="en-US"/>
        </w:rPr>
        <w:t>. Res je sicer, da Uredba 2018/1805/EU v prvem odstavku 20. člena določa, da je treba odločitev o priznanju in izvršitvi sklepa o odvzemu sprejeti najkasneje v 45 dneh po prejemu zahteve, vendar</w:t>
      </w:r>
      <w:r w:rsidR="00350B4D" w:rsidRPr="00CA25AB">
        <w:rPr>
          <w:rFonts w:ascii="Arial" w:eastAsiaTheme="minorHAnsi" w:hAnsi="Arial" w:cs="Arial"/>
          <w:bCs/>
          <w:sz w:val="20"/>
          <w:szCs w:val="20"/>
          <w:lang w:eastAsia="en-US"/>
        </w:rPr>
        <w:t xml:space="preserve"> dolžina roka za vložitev </w:t>
      </w:r>
      <w:r w:rsidR="008E687E" w:rsidRPr="00CA25AB">
        <w:rPr>
          <w:rFonts w:ascii="Arial" w:eastAsiaTheme="minorHAnsi" w:hAnsi="Arial" w:cs="Arial"/>
          <w:bCs/>
          <w:sz w:val="20"/>
          <w:szCs w:val="20"/>
          <w:lang w:eastAsia="en-US"/>
        </w:rPr>
        <w:t xml:space="preserve">pritožbe spoštovanja uredbe ne ogroža, saj prične </w:t>
      </w:r>
      <w:r w:rsidR="00350B4D" w:rsidRPr="00CA25AB">
        <w:rPr>
          <w:rFonts w:ascii="Arial" w:eastAsiaTheme="minorHAnsi" w:hAnsi="Arial" w:cs="Arial"/>
          <w:bCs/>
          <w:sz w:val="20"/>
          <w:szCs w:val="20"/>
          <w:lang w:eastAsia="en-US"/>
        </w:rPr>
        <w:t xml:space="preserve">rok </w:t>
      </w:r>
      <w:r w:rsidR="008E687E" w:rsidRPr="00CA25AB">
        <w:rPr>
          <w:rFonts w:ascii="Arial" w:eastAsiaTheme="minorHAnsi" w:hAnsi="Arial" w:cs="Arial"/>
          <w:bCs/>
          <w:sz w:val="20"/>
          <w:szCs w:val="20"/>
          <w:lang w:eastAsia="en-US"/>
        </w:rPr>
        <w:t xml:space="preserve">za pritožbo </w:t>
      </w:r>
      <w:r w:rsidR="00350B4D" w:rsidRPr="00CA25AB">
        <w:rPr>
          <w:rFonts w:ascii="Arial" w:eastAsiaTheme="minorHAnsi" w:hAnsi="Arial" w:cs="Arial"/>
          <w:bCs/>
          <w:sz w:val="20"/>
          <w:szCs w:val="20"/>
          <w:lang w:eastAsia="en-US"/>
        </w:rPr>
        <w:t>teči šele po sprejemu odločitve.</w:t>
      </w:r>
    </w:p>
    <w:p w14:paraId="0974B9D4" w14:textId="77777777" w:rsidR="00E568E1" w:rsidRPr="00CA25AB" w:rsidRDefault="00E568E1" w:rsidP="00FA1264">
      <w:pPr>
        <w:pStyle w:val="doc-ti"/>
        <w:spacing w:before="0" w:beforeAutospacing="0" w:after="0" w:afterAutospacing="0" w:line="260" w:lineRule="exact"/>
        <w:jc w:val="both"/>
        <w:rPr>
          <w:rFonts w:ascii="Arial" w:eastAsiaTheme="minorHAnsi" w:hAnsi="Arial" w:cs="Arial"/>
          <w:bCs/>
          <w:sz w:val="20"/>
          <w:szCs w:val="20"/>
          <w:lang w:eastAsia="en-US"/>
        </w:rPr>
      </w:pPr>
    </w:p>
    <w:p w14:paraId="221DDCBE" w14:textId="40047D2D" w:rsidR="00FA1264" w:rsidRPr="00CA25AB" w:rsidRDefault="00FA1264" w:rsidP="00FA1264">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Predpogoj za uveljavljanje pravice do ugovora zoper sklep o priznanju je, da je oseba, na katero se nanaša, s sklepom seznanjena, kar se zagotavlja z vročitvijo sklepa</w:t>
      </w:r>
      <w:r w:rsidR="00E568E1" w:rsidRPr="00CA25AB">
        <w:rPr>
          <w:rFonts w:ascii="Arial" w:eastAsiaTheme="minorHAnsi" w:hAnsi="Arial" w:cs="Arial"/>
          <w:bCs/>
          <w:sz w:val="20"/>
          <w:szCs w:val="20"/>
          <w:lang w:eastAsia="en-US"/>
        </w:rPr>
        <w:t>.</w:t>
      </w:r>
      <w:r w:rsidR="0092760C" w:rsidRPr="00CA25AB">
        <w:rPr>
          <w:rFonts w:ascii="Arial" w:eastAsiaTheme="minorHAnsi" w:hAnsi="Arial" w:cs="Arial"/>
          <w:bCs/>
          <w:sz w:val="20"/>
          <w:szCs w:val="20"/>
          <w:lang w:eastAsia="en-US"/>
        </w:rPr>
        <w:t xml:space="preserve"> </w:t>
      </w:r>
    </w:p>
    <w:p w14:paraId="6EAA1F3D" w14:textId="77777777" w:rsidR="00FA1264" w:rsidRPr="00CA25AB" w:rsidRDefault="00FA1264" w:rsidP="00FA1264">
      <w:pPr>
        <w:pStyle w:val="doc-ti"/>
        <w:spacing w:before="0" w:beforeAutospacing="0" w:after="0" w:afterAutospacing="0" w:line="260" w:lineRule="exact"/>
        <w:jc w:val="both"/>
        <w:rPr>
          <w:rFonts w:ascii="Arial" w:eastAsiaTheme="minorHAnsi" w:hAnsi="Arial" w:cs="Arial"/>
          <w:bCs/>
          <w:sz w:val="20"/>
          <w:szCs w:val="20"/>
          <w:lang w:eastAsia="en-US"/>
        </w:rPr>
      </w:pPr>
    </w:p>
    <w:p w14:paraId="0F7D6C89" w14:textId="274653FA" w:rsidR="00FA1264" w:rsidRPr="00CA25AB" w:rsidRDefault="00FA1264" w:rsidP="00FA1264">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Z vročitvijo sklepa se hkrati zadosti zahtevam o obveščanju oseb, na katere sklep vpliva, iz 32. člena </w:t>
      </w:r>
      <w:r w:rsidR="001C5646" w:rsidRPr="00CA25AB">
        <w:rPr>
          <w:rFonts w:ascii="Arial" w:eastAsiaTheme="minorHAnsi" w:hAnsi="Arial" w:cs="Arial"/>
          <w:bCs/>
          <w:sz w:val="20"/>
          <w:szCs w:val="20"/>
          <w:lang w:eastAsia="en-US"/>
        </w:rPr>
        <w:t>Uredbe 2018/1805/EU</w:t>
      </w:r>
      <w:r w:rsidRPr="00CA25AB">
        <w:rPr>
          <w:rFonts w:ascii="Arial" w:eastAsiaTheme="minorHAnsi" w:hAnsi="Arial" w:cs="Arial"/>
          <w:bCs/>
          <w:sz w:val="20"/>
          <w:szCs w:val="20"/>
          <w:lang w:eastAsia="en-US"/>
        </w:rPr>
        <w:t xml:space="preserve">, saj sklep o priznanju </w:t>
      </w:r>
      <w:r w:rsidR="001C5646" w:rsidRPr="00CA25AB">
        <w:rPr>
          <w:rFonts w:ascii="Arial" w:eastAsiaTheme="minorHAnsi" w:hAnsi="Arial" w:cs="Arial"/>
          <w:bCs/>
          <w:sz w:val="20"/>
          <w:szCs w:val="20"/>
          <w:lang w:eastAsia="en-US"/>
        </w:rPr>
        <w:t xml:space="preserve">vključuje </w:t>
      </w:r>
      <w:r w:rsidRPr="00CA25AB">
        <w:rPr>
          <w:rFonts w:ascii="Arial" w:eastAsiaTheme="minorHAnsi" w:hAnsi="Arial" w:cs="Arial"/>
          <w:bCs/>
          <w:sz w:val="20"/>
          <w:szCs w:val="20"/>
          <w:lang w:eastAsia="en-US"/>
        </w:rPr>
        <w:t>vse informacije, ki jih določa navedeni člen</w:t>
      </w:r>
      <w:r w:rsidR="001C5646" w:rsidRPr="00CA25AB">
        <w:rPr>
          <w:rFonts w:ascii="Arial" w:eastAsiaTheme="minorHAnsi" w:hAnsi="Arial" w:cs="Arial"/>
          <w:bCs/>
          <w:sz w:val="20"/>
          <w:szCs w:val="20"/>
          <w:lang w:eastAsia="en-US"/>
        </w:rPr>
        <w:t xml:space="preserve"> uredbe.</w:t>
      </w:r>
    </w:p>
    <w:p w14:paraId="6D0F51CD" w14:textId="77777777" w:rsidR="008D7E05" w:rsidRPr="00CA25AB" w:rsidRDefault="008D7E05"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10F96A2A" w14:textId="556A9D59" w:rsidR="008117C6" w:rsidRPr="00CA25AB" w:rsidRDefault="002A0152"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Šesti</w:t>
      </w:r>
      <w:r w:rsidR="008117C6" w:rsidRPr="00CA25AB">
        <w:rPr>
          <w:rFonts w:ascii="Arial" w:eastAsiaTheme="minorHAnsi" w:hAnsi="Arial" w:cs="Arial"/>
          <w:b/>
          <w:sz w:val="20"/>
          <w:szCs w:val="20"/>
          <w:lang w:eastAsia="en-US"/>
        </w:rPr>
        <w:t xml:space="preserve"> odstavek</w:t>
      </w:r>
    </w:p>
    <w:p w14:paraId="0BADDD8E" w14:textId="77777777" w:rsidR="002A0152" w:rsidRPr="00CA25AB" w:rsidRDefault="002A0152" w:rsidP="002A0152">
      <w:pPr>
        <w:pStyle w:val="doc-ti"/>
        <w:spacing w:before="0" w:beforeAutospacing="0" w:after="0" w:afterAutospacing="0" w:line="260" w:lineRule="exact"/>
        <w:jc w:val="both"/>
        <w:rPr>
          <w:rFonts w:ascii="Arial" w:eastAsiaTheme="minorHAnsi" w:hAnsi="Arial" w:cs="Arial"/>
          <w:bCs/>
          <w:sz w:val="20"/>
          <w:szCs w:val="20"/>
          <w:lang w:eastAsia="en-US"/>
        </w:rPr>
      </w:pPr>
    </w:p>
    <w:p w14:paraId="17A2F68D" w14:textId="148C21DA" w:rsidR="002A0152" w:rsidRPr="00CA25AB" w:rsidRDefault="00183270" w:rsidP="002A0152">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V </w:t>
      </w:r>
      <w:r w:rsidR="002669EC" w:rsidRPr="00CA25AB">
        <w:rPr>
          <w:rFonts w:ascii="Arial" w:eastAsiaTheme="minorHAnsi" w:hAnsi="Arial" w:cs="Arial"/>
          <w:bCs/>
          <w:sz w:val="20"/>
          <w:szCs w:val="20"/>
          <w:lang w:eastAsia="en-US"/>
        </w:rPr>
        <w:t>skladu s predlaganim šestim odstavkom 224.d člena</w:t>
      </w:r>
      <w:r w:rsidRPr="00CA25AB">
        <w:rPr>
          <w:rFonts w:ascii="Arial" w:eastAsiaTheme="minorHAnsi" w:hAnsi="Arial" w:cs="Arial"/>
          <w:bCs/>
          <w:sz w:val="20"/>
          <w:szCs w:val="20"/>
          <w:lang w:eastAsia="en-US"/>
        </w:rPr>
        <w:t xml:space="preserve"> ZSKZDČEU-1 se državnemu tožilcu vroči sklep o zavrnitvi priznanja kot tudi sklep, s katerim preiskovalni sodnik sklep o odvzemu prizna. </w:t>
      </w:r>
      <w:r w:rsidR="002A0152" w:rsidRPr="00CA25AB">
        <w:rPr>
          <w:rFonts w:ascii="Arial" w:eastAsiaTheme="minorHAnsi" w:hAnsi="Arial" w:cs="Arial"/>
          <w:bCs/>
          <w:sz w:val="20"/>
          <w:szCs w:val="20"/>
          <w:lang w:eastAsia="en-US"/>
        </w:rPr>
        <w:t xml:space="preserve">Zoper sklep se lahko pritoži v korist </w:t>
      </w:r>
      <w:r w:rsidRPr="00CA25AB">
        <w:rPr>
          <w:rFonts w:ascii="Arial" w:eastAsiaTheme="minorHAnsi" w:hAnsi="Arial" w:cs="Arial"/>
          <w:bCs/>
          <w:sz w:val="20"/>
          <w:szCs w:val="20"/>
          <w:lang w:eastAsia="en-US"/>
        </w:rPr>
        <w:t xml:space="preserve">ali v </w:t>
      </w:r>
      <w:r w:rsidR="002A0152" w:rsidRPr="00CA25AB">
        <w:rPr>
          <w:rFonts w:ascii="Arial" w:eastAsiaTheme="minorHAnsi" w:hAnsi="Arial" w:cs="Arial"/>
          <w:bCs/>
          <w:sz w:val="20"/>
          <w:szCs w:val="20"/>
          <w:lang w:eastAsia="en-US"/>
        </w:rPr>
        <w:t xml:space="preserve">škodo osebe, ki je lastnik oziroma upravičenec do premoženja. Gre za ureditev, ki je splošno uveljavljana v postopkih sodelovanja v kazenskih zadevah z državami članicami in jo vsebuje tudi </w:t>
      </w:r>
      <w:r w:rsidR="001C5646" w:rsidRPr="00CA25AB">
        <w:rPr>
          <w:rFonts w:ascii="Arial" w:eastAsiaTheme="minorHAnsi" w:hAnsi="Arial" w:cs="Arial"/>
          <w:bCs/>
          <w:sz w:val="20"/>
          <w:szCs w:val="20"/>
          <w:lang w:eastAsia="en-US"/>
        </w:rPr>
        <w:t>veljavna</w:t>
      </w:r>
      <w:r w:rsidR="002A0152" w:rsidRPr="00CA25AB">
        <w:rPr>
          <w:rFonts w:ascii="Arial" w:eastAsiaTheme="minorHAnsi" w:hAnsi="Arial" w:cs="Arial"/>
          <w:bCs/>
          <w:sz w:val="20"/>
          <w:szCs w:val="20"/>
          <w:lang w:eastAsia="en-US"/>
        </w:rPr>
        <w:t xml:space="preserve"> ureditev (glej četrti in peti odstavek 213. člena ZSKZDČEU-1).</w:t>
      </w:r>
      <w:r w:rsidR="0092760C" w:rsidRPr="00CA25AB">
        <w:rPr>
          <w:rFonts w:ascii="Arial" w:eastAsiaTheme="minorHAnsi" w:hAnsi="Arial" w:cs="Arial"/>
          <w:bCs/>
          <w:sz w:val="20"/>
          <w:szCs w:val="20"/>
          <w:lang w:eastAsia="en-US"/>
        </w:rPr>
        <w:t xml:space="preserve"> </w:t>
      </w:r>
    </w:p>
    <w:p w14:paraId="020013CB" w14:textId="77777777" w:rsidR="00172984" w:rsidRPr="00CA25AB" w:rsidRDefault="00172984"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42C7C277" w14:textId="03AC5CDB" w:rsidR="002A0152" w:rsidRPr="00CA25AB" w:rsidRDefault="002A0152" w:rsidP="009C0BA0">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Sedmi odstavek</w:t>
      </w:r>
    </w:p>
    <w:p w14:paraId="27C805AA" w14:textId="77777777" w:rsidR="002A0152" w:rsidRPr="00CA25AB" w:rsidRDefault="002A0152" w:rsidP="009C0BA0">
      <w:pPr>
        <w:pStyle w:val="doc-ti"/>
        <w:spacing w:before="0" w:beforeAutospacing="0" w:after="0" w:afterAutospacing="0" w:line="260" w:lineRule="exact"/>
        <w:jc w:val="both"/>
        <w:rPr>
          <w:rFonts w:ascii="Arial" w:eastAsiaTheme="minorHAnsi" w:hAnsi="Arial" w:cs="Arial"/>
          <w:bCs/>
          <w:sz w:val="20"/>
          <w:szCs w:val="20"/>
          <w:lang w:eastAsia="en-US"/>
        </w:rPr>
      </w:pPr>
    </w:p>
    <w:p w14:paraId="51A839BD" w14:textId="37F056AB" w:rsidR="00E23699" w:rsidRPr="00CA25AB" w:rsidRDefault="008E687E" w:rsidP="009C0BA0">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S</w:t>
      </w:r>
      <w:r w:rsidR="00E23699" w:rsidRPr="00CA25AB">
        <w:rPr>
          <w:rFonts w:ascii="Arial" w:eastAsiaTheme="minorHAnsi" w:hAnsi="Arial" w:cs="Arial"/>
          <w:bCs/>
          <w:sz w:val="20"/>
          <w:szCs w:val="20"/>
          <w:lang w:eastAsia="en-US"/>
        </w:rPr>
        <w:t>edmi odstavek</w:t>
      </w:r>
      <w:r w:rsidRPr="00CA25AB">
        <w:rPr>
          <w:rFonts w:ascii="Arial" w:eastAsiaTheme="minorHAnsi" w:hAnsi="Arial" w:cs="Arial"/>
          <w:bCs/>
          <w:sz w:val="20"/>
          <w:szCs w:val="20"/>
          <w:lang w:eastAsia="en-US"/>
        </w:rPr>
        <w:t xml:space="preserve"> 224.d člena ZSKZDČEU-1, kot ga določa </w:t>
      </w:r>
      <w:r w:rsidR="00774F51" w:rsidRPr="00CA25AB">
        <w:rPr>
          <w:rFonts w:ascii="Arial" w:eastAsiaTheme="minorHAnsi" w:hAnsi="Arial" w:cs="Arial"/>
          <w:bCs/>
          <w:sz w:val="20"/>
          <w:szCs w:val="20"/>
          <w:lang w:eastAsia="en-US"/>
        </w:rPr>
        <w:t>predlog novele</w:t>
      </w:r>
      <w:r w:rsidRPr="00CA25AB">
        <w:rPr>
          <w:rFonts w:ascii="Arial" w:eastAsiaTheme="minorHAnsi" w:hAnsi="Arial" w:cs="Arial"/>
          <w:bCs/>
          <w:sz w:val="20"/>
          <w:szCs w:val="20"/>
          <w:lang w:eastAsia="en-US"/>
        </w:rPr>
        <w:t>,</w:t>
      </w:r>
      <w:r w:rsidR="00E23699" w:rsidRPr="00CA25AB">
        <w:rPr>
          <w:rFonts w:ascii="Arial" w:eastAsiaTheme="minorHAnsi" w:hAnsi="Arial" w:cs="Arial"/>
          <w:bCs/>
          <w:sz w:val="20"/>
          <w:szCs w:val="20"/>
          <w:lang w:eastAsia="en-US"/>
        </w:rPr>
        <w:t xml:space="preserve"> predstavlja konkretizacijo določb 30. člena Uredbe 2018/1805/EU</w:t>
      </w:r>
      <w:r w:rsidR="00183270" w:rsidRPr="00CA25AB">
        <w:rPr>
          <w:rFonts w:ascii="Arial" w:eastAsiaTheme="minorHAnsi" w:hAnsi="Arial" w:cs="Arial"/>
          <w:bCs/>
          <w:sz w:val="20"/>
          <w:szCs w:val="20"/>
          <w:lang w:eastAsia="en-US"/>
        </w:rPr>
        <w:t xml:space="preserve"> (razpolaganje z odvzetim premoženjem ali denarjem, pridobljenim s prodajo tega premoženja)</w:t>
      </w:r>
      <w:r w:rsidR="00E23699" w:rsidRPr="00CA25AB">
        <w:rPr>
          <w:rFonts w:ascii="Arial" w:eastAsiaTheme="minorHAnsi" w:hAnsi="Arial" w:cs="Arial"/>
          <w:bCs/>
          <w:sz w:val="20"/>
          <w:szCs w:val="20"/>
          <w:lang w:eastAsia="en-US"/>
        </w:rPr>
        <w:t>.</w:t>
      </w:r>
    </w:p>
    <w:p w14:paraId="4ED7BD9C" w14:textId="77777777" w:rsidR="00E23699" w:rsidRPr="00CA25AB" w:rsidRDefault="00E23699" w:rsidP="009C0BA0">
      <w:pPr>
        <w:pStyle w:val="doc-ti"/>
        <w:spacing w:before="0" w:beforeAutospacing="0" w:after="0" w:afterAutospacing="0" w:line="260" w:lineRule="exact"/>
        <w:jc w:val="both"/>
        <w:rPr>
          <w:rFonts w:ascii="Arial" w:eastAsiaTheme="minorHAnsi" w:hAnsi="Arial" w:cs="Arial"/>
          <w:bCs/>
          <w:sz w:val="20"/>
          <w:szCs w:val="20"/>
          <w:lang w:eastAsia="en-US"/>
        </w:rPr>
      </w:pPr>
    </w:p>
    <w:p w14:paraId="007C3021" w14:textId="0BA753A8" w:rsidR="002A0152" w:rsidRPr="00CA25AB" w:rsidRDefault="002A0152" w:rsidP="009C0BA0">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V skladu z drugim odstavkom 224.b člena </w:t>
      </w:r>
      <w:r w:rsidR="008E687E" w:rsidRPr="00CA25AB">
        <w:rPr>
          <w:rFonts w:ascii="Arial" w:eastAsiaTheme="minorHAnsi" w:hAnsi="Arial" w:cs="Arial"/>
          <w:bCs/>
          <w:sz w:val="20"/>
          <w:szCs w:val="20"/>
          <w:lang w:eastAsia="en-US"/>
        </w:rPr>
        <w:t xml:space="preserve">veljavnega ZSKZDČEU-1 </w:t>
      </w:r>
      <w:r w:rsidRPr="00CA25AB">
        <w:rPr>
          <w:rFonts w:ascii="Arial" w:eastAsiaTheme="minorHAnsi" w:hAnsi="Arial" w:cs="Arial"/>
          <w:bCs/>
          <w:sz w:val="20"/>
          <w:szCs w:val="20"/>
          <w:lang w:eastAsia="en-US"/>
        </w:rPr>
        <w:t xml:space="preserve">odvzem </w:t>
      </w:r>
      <w:r w:rsidR="008C5CC3" w:rsidRPr="00CA25AB">
        <w:rPr>
          <w:rFonts w:ascii="Arial" w:eastAsiaTheme="minorHAnsi" w:hAnsi="Arial" w:cs="Arial"/>
          <w:bCs/>
          <w:sz w:val="20"/>
          <w:szCs w:val="20"/>
          <w:lang w:eastAsia="en-US"/>
        </w:rPr>
        <w:t xml:space="preserve">v določenih primerih </w:t>
      </w:r>
      <w:r w:rsidR="00183270" w:rsidRPr="00CA25AB">
        <w:rPr>
          <w:rFonts w:ascii="Arial" w:eastAsiaTheme="minorHAnsi" w:hAnsi="Arial" w:cs="Arial"/>
          <w:bCs/>
          <w:sz w:val="20"/>
          <w:szCs w:val="20"/>
          <w:lang w:eastAsia="en-US"/>
        </w:rPr>
        <w:t xml:space="preserve">– </w:t>
      </w:r>
      <w:r w:rsidR="001C5646" w:rsidRPr="00CA25AB">
        <w:rPr>
          <w:rFonts w:ascii="Arial" w:eastAsiaTheme="minorHAnsi" w:hAnsi="Arial" w:cs="Arial"/>
          <w:bCs/>
          <w:sz w:val="20"/>
          <w:szCs w:val="20"/>
          <w:lang w:eastAsia="en-US"/>
        </w:rPr>
        <w:t xml:space="preserve">ko se smiselno uporabljajo pravila o izvrševanju odločbe o odvzemu protipravne premoženjske koristi (prvi odstavek 131. člena ZKP) </w:t>
      </w:r>
      <w:r w:rsidR="00183270" w:rsidRPr="00CA25AB">
        <w:rPr>
          <w:rFonts w:ascii="Arial" w:eastAsiaTheme="minorHAnsi" w:hAnsi="Arial" w:cs="Arial"/>
          <w:bCs/>
          <w:sz w:val="20"/>
          <w:szCs w:val="20"/>
          <w:lang w:eastAsia="en-US"/>
        </w:rPr>
        <w:t>–</w:t>
      </w:r>
      <w:r w:rsidR="001C5646" w:rsidRPr="00CA25AB">
        <w:rPr>
          <w:rFonts w:ascii="Arial" w:eastAsiaTheme="minorHAnsi" w:hAnsi="Arial" w:cs="Arial"/>
          <w:bCs/>
          <w:sz w:val="20"/>
          <w:szCs w:val="20"/>
          <w:lang w:eastAsia="en-US"/>
        </w:rPr>
        <w:t xml:space="preserve"> </w:t>
      </w:r>
      <w:r w:rsidR="008C5CC3" w:rsidRPr="00CA25AB">
        <w:rPr>
          <w:rFonts w:ascii="Arial" w:eastAsiaTheme="minorHAnsi" w:hAnsi="Arial" w:cs="Arial"/>
          <w:bCs/>
          <w:sz w:val="20"/>
          <w:szCs w:val="20"/>
          <w:lang w:eastAsia="en-US"/>
        </w:rPr>
        <w:t>ne izvršuje preiskovalni sodnik</w:t>
      </w:r>
      <w:r w:rsidR="001C5646" w:rsidRPr="00CA25AB">
        <w:rPr>
          <w:rFonts w:ascii="Arial" w:eastAsiaTheme="minorHAnsi" w:hAnsi="Arial" w:cs="Arial"/>
          <w:bCs/>
          <w:sz w:val="20"/>
          <w:szCs w:val="20"/>
          <w:lang w:eastAsia="en-US"/>
        </w:rPr>
        <w:t>, temveč davčni organ (Finančna uprava Republike Slovenije)</w:t>
      </w:r>
      <w:r w:rsidR="00AF5BE0" w:rsidRPr="00CA25AB">
        <w:rPr>
          <w:rFonts w:ascii="Arial" w:eastAsiaTheme="minorHAnsi" w:hAnsi="Arial" w:cs="Arial"/>
          <w:bCs/>
          <w:sz w:val="20"/>
          <w:szCs w:val="20"/>
          <w:lang w:eastAsia="en-US"/>
        </w:rPr>
        <w:t xml:space="preserve">. </w:t>
      </w:r>
      <w:r w:rsidR="008C5CC3" w:rsidRPr="00CA25AB">
        <w:rPr>
          <w:rFonts w:ascii="Arial" w:eastAsiaTheme="minorHAnsi" w:hAnsi="Arial" w:cs="Arial"/>
          <w:bCs/>
          <w:sz w:val="20"/>
          <w:szCs w:val="20"/>
          <w:lang w:eastAsia="en-US"/>
        </w:rPr>
        <w:t>Vendar preiskovalni sodnik</w:t>
      </w:r>
      <w:r w:rsidR="008E687E" w:rsidRPr="00CA25AB">
        <w:rPr>
          <w:rFonts w:ascii="Arial" w:eastAsiaTheme="minorHAnsi" w:hAnsi="Arial" w:cs="Arial"/>
          <w:bCs/>
          <w:sz w:val="20"/>
          <w:szCs w:val="20"/>
          <w:lang w:eastAsia="en-US"/>
        </w:rPr>
        <w:t xml:space="preserve"> v skladu s </w:t>
      </w:r>
      <w:r w:rsidR="0021465F" w:rsidRPr="00CA25AB">
        <w:rPr>
          <w:rFonts w:ascii="Arial" w:eastAsiaTheme="minorHAnsi" w:hAnsi="Arial" w:cs="Arial"/>
          <w:bCs/>
          <w:sz w:val="20"/>
          <w:szCs w:val="20"/>
          <w:lang w:eastAsia="en-US"/>
        </w:rPr>
        <w:t>predlogom novele</w:t>
      </w:r>
      <w:r w:rsidR="008E687E" w:rsidRPr="00CA25AB">
        <w:rPr>
          <w:rFonts w:ascii="Arial" w:eastAsiaTheme="minorHAnsi" w:hAnsi="Arial" w:cs="Arial"/>
          <w:bCs/>
          <w:sz w:val="20"/>
          <w:szCs w:val="20"/>
          <w:lang w:eastAsia="en-US"/>
        </w:rPr>
        <w:t xml:space="preserve"> </w:t>
      </w:r>
      <w:r w:rsidR="008C5CC3" w:rsidRPr="00CA25AB">
        <w:rPr>
          <w:rFonts w:ascii="Arial" w:eastAsiaTheme="minorHAnsi" w:hAnsi="Arial" w:cs="Arial"/>
          <w:bCs/>
          <w:sz w:val="20"/>
          <w:szCs w:val="20"/>
          <w:lang w:eastAsia="en-US"/>
        </w:rPr>
        <w:t>tudi v teh primerih ohrani pristojnost odločanja o nekaterih vprašanjih, in sicer predvsem zato, ker je pred sprejemom odločit</w:t>
      </w:r>
      <w:r w:rsidR="001C5646" w:rsidRPr="00CA25AB">
        <w:rPr>
          <w:rFonts w:ascii="Arial" w:eastAsiaTheme="minorHAnsi" w:hAnsi="Arial" w:cs="Arial"/>
          <w:bCs/>
          <w:sz w:val="20"/>
          <w:szCs w:val="20"/>
          <w:lang w:eastAsia="en-US"/>
        </w:rPr>
        <w:t>ve</w:t>
      </w:r>
      <w:r w:rsidR="008C5CC3" w:rsidRPr="00CA25AB">
        <w:rPr>
          <w:rFonts w:ascii="Arial" w:eastAsiaTheme="minorHAnsi" w:hAnsi="Arial" w:cs="Arial"/>
          <w:bCs/>
          <w:sz w:val="20"/>
          <w:szCs w:val="20"/>
          <w:lang w:eastAsia="en-US"/>
        </w:rPr>
        <w:t xml:space="preserve"> potrebno posvetovanje z organom izdajateljem </w:t>
      </w:r>
      <w:r w:rsidR="00183270" w:rsidRPr="00CA25AB">
        <w:rPr>
          <w:rFonts w:ascii="Arial" w:eastAsiaTheme="minorHAnsi" w:hAnsi="Arial" w:cs="Arial"/>
          <w:bCs/>
          <w:sz w:val="20"/>
          <w:szCs w:val="20"/>
          <w:lang w:eastAsia="en-US"/>
        </w:rPr>
        <w:t xml:space="preserve">ali ker </w:t>
      </w:r>
      <w:r w:rsidR="008C5CC3" w:rsidRPr="00CA25AB">
        <w:rPr>
          <w:rFonts w:ascii="Arial" w:eastAsiaTheme="minorHAnsi" w:hAnsi="Arial" w:cs="Arial"/>
          <w:bCs/>
          <w:sz w:val="20"/>
          <w:szCs w:val="20"/>
          <w:lang w:eastAsia="en-US"/>
        </w:rPr>
        <w:t xml:space="preserve">se </w:t>
      </w:r>
      <w:r w:rsidR="00183270" w:rsidRPr="00CA25AB">
        <w:rPr>
          <w:rFonts w:ascii="Arial" w:eastAsiaTheme="minorHAnsi" w:hAnsi="Arial" w:cs="Arial"/>
          <w:bCs/>
          <w:sz w:val="20"/>
          <w:szCs w:val="20"/>
          <w:lang w:eastAsia="en-US"/>
        </w:rPr>
        <w:t xml:space="preserve">odločitev sprejema </w:t>
      </w:r>
      <w:r w:rsidR="008C5CC3" w:rsidRPr="00CA25AB">
        <w:rPr>
          <w:rFonts w:ascii="Arial" w:eastAsiaTheme="minorHAnsi" w:hAnsi="Arial" w:cs="Arial"/>
          <w:bCs/>
          <w:sz w:val="20"/>
          <w:szCs w:val="20"/>
          <w:lang w:eastAsia="en-US"/>
        </w:rPr>
        <w:t xml:space="preserve">na predlog </w:t>
      </w:r>
      <w:r w:rsidR="00AF5BE0" w:rsidRPr="00CA25AB">
        <w:rPr>
          <w:rFonts w:ascii="Arial" w:eastAsiaTheme="minorHAnsi" w:hAnsi="Arial" w:cs="Arial"/>
          <w:bCs/>
          <w:sz w:val="20"/>
          <w:szCs w:val="20"/>
          <w:lang w:eastAsia="en-US"/>
        </w:rPr>
        <w:t>organa izdajatelj</w:t>
      </w:r>
      <w:r w:rsidR="001C5646" w:rsidRPr="00CA25AB">
        <w:rPr>
          <w:rFonts w:ascii="Arial" w:eastAsiaTheme="minorHAnsi" w:hAnsi="Arial" w:cs="Arial"/>
          <w:bCs/>
          <w:sz w:val="20"/>
          <w:szCs w:val="20"/>
          <w:lang w:eastAsia="en-US"/>
        </w:rPr>
        <w:t>a</w:t>
      </w:r>
      <w:r w:rsidR="00AF5BE0" w:rsidRPr="00CA25AB">
        <w:rPr>
          <w:rFonts w:ascii="Arial" w:eastAsiaTheme="minorHAnsi" w:hAnsi="Arial" w:cs="Arial"/>
          <w:bCs/>
          <w:sz w:val="20"/>
          <w:szCs w:val="20"/>
          <w:lang w:eastAsia="en-US"/>
        </w:rPr>
        <w:t xml:space="preserve"> </w:t>
      </w:r>
      <w:r w:rsidR="008C5CC3" w:rsidRPr="00CA25AB">
        <w:rPr>
          <w:rFonts w:ascii="Arial" w:eastAsiaTheme="minorHAnsi" w:hAnsi="Arial" w:cs="Arial"/>
          <w:bCs/>
          <w:sz w:val="20"/>
          <w:szCs w:val="20"/>
          <w:lang w:eastAsia="en-US"/>
        </w:rPr>
        <w:t xml:space="preserve">ali </w:t>
      </w:r>
      <w:r w:rsidR="00183270" w:rsidRPr="00CA25AB">
        <w:rPr>
          <w:rFonts w:ascii="Arial" w:eastAsiaTheme="minorHAnsi" w:hAnsi="Arial" w:cs="Arial"/>
          <w:bCs/>
          <w:sz w:val="20"/>
          <w:szCs w:val="20"/>
          <w:lang w:eastAsia="en-US"/>
        </w:rPr>
        <w:t>z njegovim soglasjem</w:t>
      </w:r>
      <w:r w:rsidR="008C5CC3" w:rsidRPr="00CA25AB">
        <w:rPr>
          <w:rFonts w:ascii="Arial" w:eastAsiaTheme="minorHAnsi" w:hAnsi="Arial" w:cs="Arial"/>
          <w:bCs/>
          <w:sz w:val="20"/>
          <w:szCs w:val="20"/>
          <w:lang w:eastAsia="en-US"/>
        </w:rPr>
        <w:t xml:space="preserve">. </w:t>
      </w:r>
    </w:p>
    <w:p w14:paraId="6FE457DA" w14:textId="77777777" w:rsidR="00815C69" w:rsidRPr="00CA25AB" w:rsidRDefault="00815C69" w:rsidP="009C0BA0">
      <w:pPr>
        <w:pStyle w:val="doc-ti"/>
        <w:spacing w:before="0" w:beforeAutospacing="0" w:after="0" w:afterAutospacing="0" w:line="260" w:lineRule="exact"/>
        <w:jc w:val="both"/>
        <w:rPr>
          <w:rFonts w:ascii="Arial" w:eastAsiaTheme="minorHAnsi" w:hAnsi="Arial" w:cs="Arial"/>
          <w:bCs/>
          <w:sz w:val="20"/>
          <w:szCs w:val="20"/>
          <w:lang w:eastAsia="en-US"/>
        </w:rPr>
      </w:pPr>
    </w:p>
    <w:p w14:paraId="2B8AD3A8" w14:textId="7325481D" w:rsidR="008C5CC3" w:rsidRPr="00CA25AB" w:rsidRDefault="008C5CC3" w:rsidP="009C0BA0">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Osmi odstavek</w:t>
      </w:r>
    </w:p>
    <w:p w14:paraId="12B20496" w14:textId="77777777" w:rsidR="008C5CC3" w:rsidRPr="00CA25AB" w:rsidRDefault="008C5CC3" w:rsidP="009C0BA0">
      <w:pPr>
        <w:pStyle w:val="doc-ti"/>
        <w:spacing w:before="0" w:beforeAutospacing="0" w:after="0" w:afterAutospacing="0" w:line="260" w:lineRule="exact"/>
        <w:jc w:val="both"/>
        <w:rPr>
          <w:rFonts w:ascii="Arial" w:eastAsiaTheme="minorHAnsi" w:hAnsi="Arial" w:cs="Arial"/>
          <w:bCs/>
          <w:sz w:val="20"/>
          <w:szCs w:val="20"/>
          <w:lang w:eastAsia="en-US"/>
        </w:rPr>
      </w:pPr>
    </w:p>
    <w:p w14:paraId="5CCF081E" w14:textId="7CEA6F4B" w:rsidR="00E23699" w:rsidRPr="00CA25AB" w:rsidRDefault="00AF5BE0" w:rsidP="00AF5BE0">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Osmi odstavek 224.d člena ZSKZDČEU-1, kot ga določa </w:t>
      </w:r>
      <w:r w:rsidR="00774F51" w:rsidRPr="00CA25AB">
        <w:rPr>
          <w:rFonts w:ascii="Arial" w:eastAsiaTheme="minorHAnsi" w:hAnsi="Arial" w:cs="Arial"/>
          <w:bCs/>
          <w:sz w:val="20"/>
          <w:szCs w:val="20"/>
          <w:lang w:eastAsia="en-US"/>
        </w:rPr>
        <w:t>predlog novele</w:t>
      </w:r>
      <w:r w:rsidRPr="00CA25AB">
        <w:rPr>
          <w:rFonts w:ascii="Arial" w:eastAsiaTheme="minorHAnsi" w:hAnsi="Arial" w:cs="Arial"/>
          <w:bCs/>
          <w:sz w:val="20"/>
          <w:szCs w:val="20"/>
          <w:lang w:eastAsia="en-US"/>
        </w:rPr>
        <w:t xml:space="preserve">, </w:t>
      </w:r>
      <w:r w:rsidR="00E23699" w:rsidRPr="00CA25AB">
        <w:rPr>
          <w:rFonts w:ascii="Arial" w:eastAsiaTheme="minorHAnsi" w:hAnsi="Arial" w:cs="Arial"/>
          <w:bCs/>
          <w:sz w:val="20"/>
          <w:szCs w:val="20"/>
          <w:lang w:eastAsia="en-US"/>
        </w:rPr>
        <w:t>predstavlja konkretizacijo določb 30. člena Uredbe 2018/1805/EU</w:t>
      </w:r>
      <w:r w:rsidR="00183270" w:rsidRPr="00CA25AB">
        <w:rPr>
          <w:rFonts w:ascii="Arial" w:eastAsiaTheme="minorHAnsi" w:hAnsi="Arial" w:cs="Arial"/>
          <w:bCs/>
          <w:sz w:val="20"/>
          <w:szCs w:val="20"/>
          <w:lang w:eastAsia="en-US"/>
        </w:rPr>
        <w:t xml:space="preserve"> (razpolaganje z odvzetim premoženjem ali denarjem, pridobljenim s prodajo tega premoženja)</w:t>
      </w:r>
      <w:r w:rsidR="00E23699" w:rsidRPr="00CA25AB">
        <w:rPr>
          <w:rFonts w:ascii="Arial" w:eastAsiaTheme="minorHAnsi" w:hAnsi="Arial" w:cs="Arial"/>
          <w:bCs/>
          <w:sz w:val="20"/>
          <w:szCs w:val="20"/>
          <w:lang w:eastAsia="en-US"/>
        </w:rPr>
        <w:t>.</w:t>
      </w:r>
    </w:p>
    <w:p w14:paraId="0D774024" w14:textId="77777777" w:rsidR="00E23699" w:rsidRPr="00CA25AB" w:rsidRDefault="00E23699" w:rsidP="00E23699">
      <w:pPr>
        <w:pStyle w:val="doc-ti"/>
        <w:spacing w:before="0" w:beforeAutospacing="0" w:after="0" w:afterAutospacing="0" w:line="260" w:lineRule="exact"/>
        <w:jc w:val="both"/>
        <w:rPr>
          <w:rFonts w:ascii="Arial" w:eastAsiaTheme="minorHAnsi" w:hAnsi="Arial" w:cs="Arial"/>
          <w:bCs/>
          <w:sz w:val="20"/>
          <w:szCs w:val="20"/>
          <w:lang w:eastAsia="en-US"/>
        </w:rPr>
      </w:pPr>
    </w:p>
    <w:p w14:paraId="73062FB8" w14:textId="4CBA7DB9" w:rsidR="00583E8B" w:rsidRPr="00CA25AB" w:rsidRDefault="00AF5BE0" w:rsidP="00583E8B">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Š</w:t>
      </w:r>
      <w:r w:rsidR="008C5CC3" w:rsidRPr="00CA25AB">
        <w:rPr>
          <w:rFonts w:ascii="Arial" w:eastAsiaTheme="minorHAnsi" w:hAnsi="Arial" w:cs="Arial"/>
          <w:bCs/>
          <w:sz w:val="20"/>
          <w:szCs w:val="20"/>
          <w:lang w:eastAsia="en-US"/>
        </w:rPr>
        <w:t>est</w:t>
      </w:r>
      <w:r w:rsidRPr="00CA25AB">
        <w:rPr>
          <w:rFonts w:ascii="Arial" w:eastAsiaTheme="minorHAnsi" w:hAnsi="Arial" w:cs="Arial"/>
          <w:bCs/>
          <w:sz w:val="20"/>
          <w:szCs w:val="20"/>
          <w:lang w:eastAsia="en-US"/>
        </w:rPr>
        <w:t xml:space="preserve">i </w:t>
      </w:r>
      <w:r w:rsidR="008C5CC3" w:rsidRPr="00CA25AB">
        <w:rPr>
          <w:rFonts w:ascii="Arial" w:eastAsiaTheme="minorHAnsi" w:hAnsi="Arial" w:cs="Arial"/>
          <w:bCs/>
          <w:sz w:val="20"/>
          <w:szCs w:val="20"/>
          <w:lang w:eastAsia="en-US"/>
        </w:rPr>
        <w:t xml:space="preserve">odstavka 30. člena </w:t>
      </w:r>
      <w:r w:rsidRPr="00CA25AB">
        <w:rPr>
          <w:rFonts w:ascii="Arial" w:eastAsiaTheme="minorHAnsi" w:hAnsi="Arial" w:cs="Arial"/>
          <w:bCs/>
          <w:sz w:val="20"/>
          <w:szCs w:val="20"/>
          <w:lang w:eastAsia="en-US"/>
        </w:rPr>
        <w:t>uredbe</w:t>
      </w:r>
      <w:r w:rsidR="0092760C" w:rsidRPr="00CA25AB">
        <w:rPr>
          <w:rFonts w:ascii="Arial" w:eastAsiaTheme="minorHAnsi" w:hAnsi="Arial" w:cs="Arial"/>
          <w:bCs/>
          <w:sz w:val="20"/>
          <w:szCs w:val="20"/>
          <w:lang w:eastAsia="en-US"/>
        </w:rPr>
        <w:t xml:space="preserve"> </w:t>
      </w:r>
      <w:r w:rsidR="008C5CC3" w:rsidRPr="00CA25AB">
        <w:rPr>
          <w:rFonts w:ascii="Arial" w:eastAsiaTheme="minorHAnsi" w:hAnsi="Arial" w:cs="Arial"/>
          <w:bCs/>
          <w:sz w:val="20"/>
          <w:szCs w:val="20"/>
          <w:lang w:eastAsia="en-US"/>
        </w:rPr>
        <w:t xml:space="preserve">določa, kako se razpolaga z odvzetim nedenarnim premoženjem (kadar ni povrnjeno </w:t>
      </w:r>
      <w:r w:rsidR="00F9560D" w:rsidRPr="00CA25AB">
        <w:rPr>
          <w:rFonts w:ascii="Arial" w:eastAsiaTheme="minorHAnsi" w:hAnsi="Arial" w:cs="Arial"/>
          <w:bCs/>
          <w:sz w:val="20"/>
          <w:szCs w:val="20"/>
          <w:lang w:eastAsia="en-US"/>
        </w:rPr>
        <w:t>oškodovancu</w:t>
      </w:r>
      <w:r w:rsidR="008C5CC3" w:rsidRPr="00CA25AB">
        <w:rPr>
          <w:rFonts w:ascii="Arial" w:eastAsiaTheme="minorHAnsi" w:hAnsi="Arial" w:cs="Arial"/>
          <w:bCs/>
          <w:sz w:val="20"/>
          <w:szCs w:val="20"/>
          <w:lang w:eastAsia="en-US"/>
        </w:rPr>
        <w:t xml:space="preserve">). Uredba določa štiri možne načine razpolaganja, in sicer a) prodajo, b) prepustitev državi izdajateljici, </w:t>
      </w:r>
      <w:r w:rsidR="00815C69" w:rsidRPr="00CA25AB">
        <w:rPr>
          <w:rFonts w:ascii="Arial" w:eastAsiaTheme="minorHAnsi" w:hAnsi="Arial" w:cs="Arial"/>
          <w:bCs/>
          <w:sz w:val="20"/>
          <w:szCs w:val="20"/>
          <w:lang w:eastAsia="en-US"/>
        </w:rPr>
        <w:t>d</w:t>
      </w:r>
      <w:r w:rsidR="008C5CC3" w:rsidRPr="00CA25AB">
        <w:rPr>
          <w:rFonts w:ascii="Arial" w:eastAsiaTheme="minorHAnsi" w:hAnsi="Arial" w:cs="Arial"/>
          <w:bCs/>
          <w:sz w:val="20"/>
          <w:szCs w:val="20"/>
          <w:lang w:eastAsia="en-US"/>
        </w:rPr>
        <w:t>) prepustitev</w:t>
      </w:r>
      <w:r w:rsidR="00815C69" w:rsidRPr="00CA25AB">
        <w:rPr>
          <w:rFonts w:ascii="Arial" w:eastAsiaTheme="minorHAnsi" w:hAnsi="Arial" w:cs="Arial"/>
          <w:bCs/>
          <w:sz w:val="20"/>
          <w:szCs w:val="20"/>
          <w:lang w:eastAsia="en-US"/>
        </w:rPr>
        <w:t xml:space="preserve"> državi izvršiteljici za zadeve javnega interesa ali socialne namene in c) razpolaganje na druge načine v skladu s pravom države izvršiteljice. </w:t>
      </w:r>
      <w:r w:rsidR="00183270" w:rsidRPr="00CA25AB">
        <w:rPr>
          <w:rFonts w:ascii="Arial" w:eastAsiaTheme="minorHAnsi" w:hAnsi="Arial" w:cs="Arial"/>
          <w:bCs/>
          <w:sz w:val="20"/>
          <w:szCs w:val="20"/>
          <w:lang w:eastAsia="en-US"/>
        </w:rPr>
        <w:t xml:space="preserve">Ob upoštevanju omejitev, ki jih določa uredba (za nekatere oblike razpolaganja se zahteva </w:t>
      </w:r>
      <w:r w:rsidR="00815C69" w:rsidRPr="00CA25AB">
        <w:rPr>
          <w:rFonts w:ascii="Arial" w:eastAsiaTheme="minorHAnsi" w:hAnsi="Arial" w:cs="Arial"/>
          <w:bCs/>
          <w:sz w:val="20"/>
          <w:szCs w:val="20"/>
          <w:lang w:eastAsia="en-US"/>
        </w:rPr>
        <w:t>soglasj</w:t>
      </w:r>
      <w:r w:rsidR="00183270" w:rsidRPr="00CA25AB">
        <w:rPr>
          <w:rFonts w:ascii="Arial" w:eastAsiaTheme="minorHAnsi" w:hAnsi="Arial" w:cs="Arial"/>
          <w:bCs/>
          <w:sz w:val="20"/>
          <w:szCs w:val="20"/>
          <w:lang w:eastAsia="en-US"/>
        </w:rPr>
        <w:t>e</w:t>
      </w:r>
      <w:r w:rsidR="00815C69" w:rsidRPr="00CA25AB">
        <w:rPr>
          <w:rFonts w:ascii="Arial" w:eastAsiaTheme="minorHAnsi" w:hAnsi="Arial" w:cs="Arial"/>
          <w:bCs/>
          <w:sz w:val="20"/>
          <w:szCs w:val="20"/>
          <w:lang w:eastAsia="en-US"/>
        </w:rPr>
        <w:t xml:space="preserve"> države izdajateljice</w:t>
      </w:r>
      <w:r w:rsidR="00930AEF" w:rsidRPr="00CA25AB">
        <w:rPr>
          <w:rFonts w:ascii="Arial" w:eastAsiaTheme="minorHAnsi" w:hAnsi="Arial" w:cs="Arial"/>
          <w:bCs/>
          <w:sz w:val="20"/>
          <w:szCs w:val="20"/>
          <w:lang w:eastAsia="en-US"/>
        </w:rPr>
        <w:t xml:space="preserve"> ipd.</w:t>
      </w:r>
      <w:r w:rsidR="00183270" w:rsidRPr="00CA25AB">
        <w:rPr>
          <w:rFonts w:ascii="Arial" w:eastAsiaTheme="minorHAnsi" w:hAnsi="Arial" w:cs="Arial"/>
          <w:bCs/>
          <w:sz w:val="20"/>
          <w:szCs w:val="20"/>
          <w:lang w:eastAsia="en-US"/>
        </w:rPr>
        <w:t>)</w:t>
      </w:r>
      <w:r w:rsidR="00815C69" w:rsidRPr="00CA25AB">
        <w:rPr>
          <w:rFonts w:ascii="Arial" w:eastAsiaTheme="minorHAnsi" w:hAnsi="Arial" w:cs="Arial"/>
          <w:bCs/>
          <w:sz w:val="20"/>
          <w:szCs w:val="20"/>
          <w:lang w:eastAsia="en-US"/>
        </w:rPr>
        <w:t xml:space="preserve">, pa </w:t>
      </w:r>
      <w:r w:rsidR="00583E8B" w:rsidRPr="00CA25AB">
        <w:rPr>
          <w:rFonts w:ascii="Arial" w:eastAsiaTheme="minorHAnsi" w:hAnsi="Arial" w:cs="Arial"/>
          <w:bCs/>
          <w:sz w:val="20"/>
          <w:szCs w:val="20"/>
          <w:lang w:eastAsia="en-US"/>
        </w:rPr>
        <w:t xml:space="preserve">način razpolaganja </w:t>
      </w:r>
      <w:r w:rsidRPr="00CA25AB">
        <w:rPr>
          <w:rFonts w:ascii="Arial" w:eastAsiaTheme="minorHAnsi" w:hAnsi="Arial" w:cs="Arial"/>
          <w:bCs/>
          <w:sz w:val="20"/>
          <w:szCs w:val="20"/>
          <w:lang w:eastAsia="en-US"/>
        </w:rPr>
        <w:t>določit</w:t>
      </w:r>
      <w:r w:rsidR="00183270" w:rsidRPr="00CA25AB">
        <w:rPr>
          <w:rFonts w:ascii="Arial" w:eastAsiaTheme="minorHAnsi" w:hAnsi="Arial" w:cs="Arial"/>
          <w:bCs/>
          <w:sz w:val="20"/>
          <w:szCs w:val="20"/>
          <w:lang w:eastAsia="en-US"/>
        </w:rPr>
        <w:t>i</w:t>
      </w:r>
      <w:r w:rsidRPr="00CA25AB">
        <w:rPr>
          <w:rFonts w:ascii="Arial" w:eastAsiaTheme="minorHAnsi" w:hAnsi="Arial" w:cs="Arial"/>
          <w:bCs/>
          <w:sz w:val="20"/>
          <w:szCs w:val="20"/>
          <w:lang w:eastAsia="en-US"/>
        </w:rPr>
        <w:t xml:space="preserve"> </w:t>
      </w:r>
      <w:r w:rsidR="00583E8B" w:rsidRPr="00CA25AB">
        <w:rPr>
          <w:rFonts w:ascii="Arial" w:eastAsiaTheme="minorHAnsi" w:hAnsi="Arial" w:cs="Arial"/>
          <w:bCs/>
          <w:sz w:val="20"/>
          <w:szCs w:val="20"/>
          <w:lang w:eastAsia="en-US"/>
        </w:rPr>
        <w:t xml:space="preserve">izvršitveni organ. </w:t>
      </w:r>
    </w:p>
    <w:p w14:paraId="4B851B40" w14:textId="77777777" w:rsidR="00AF5BE0" w:rsidRPr="00CA25AB" w:rsidRDefault="00AF5BE0" w:rsidP="00583E8B">
      <w:pPr>
        <w:pStyle w:val="doc-ti"/>
        <w:spacing w:before="0" w:beforeAutospacing="0" w:after="0" w:afterAutospacing="0" w:line="260" w:lineRule="exact"/>
        <w:jc w:val="both"/>
        <w:rPr>
          <w:rFonts w:ascii="Arial" w:eastAsiaTheme="minorHAnsi" w:hAnsi="Arial" w:cs="Arial"/>
          <w:bCs/>
          <w:sz w:val="20"/>
          <w:szCs w:val="20"/>
          <w:lang w:eastAsia="en-US"/>
        </w:rPr>
      </w:pPr>
    </w:p>
    <w:p w14:paraId="5A84A3BF" w14:textId="2FE13E1C" w:rsidR="00583E8B" w:rsidRPr="00CA25AB" w:rsidRDefault="00930AEF" w:rsidP="00AF5BE0">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w:t>
      </w:r>
      <w:r w:rsidR="00AF5BE0" w:rsidRPr="00CA25AB">
        <w:rPr>
          <w:rFonts w:ascii="Arial" w:eastAsiaTheme="minorHAnsi" w:hAnsi="Arial" w:cs="Arial"/>
          <w:bCs/>
          <w:sz w:val="20"/>
          <w:szCs w:val="20"/>
          <w:lang w:eastAsia="en-US"/>
        </w:rPr>
        <w:t>redlog novele</w:t>
      </w:r>
      <w:r w:rsidRPr="00CA25AB">
        <w:rPr>
          <w:rFonts w:ascii="Arial" w:eastAsiaTheme="minorHAnsi" w:hAnsi="Arial" w:cs="Arial"/>
          <w:bCs/>
          <w:sz w:val="20"/>
          <w:szCs w:val="20"/>
          <w:lang w:eastAsia="en-US"/>
        </w:rPr>
        <w:t xml:space="preserve"> v predlaganem osmem odstavku 223.d člena ZSKZDČEU-1</w:t>
      </w:r>
      <w:r w:rsidR="00AF5BE0" w:rsidRPr="00CA25AB">
        <w:rPr>
          <w:rFonts w:ascii="Arial" w:eastAsiaTheme="minorHAnsi" w:hAnsi="Arial" w:cs="Arial"/>
          <w:bCs/>
          <w:sz w:val="20"/>
          <w:szCs w:val="20"/>
          <w:lang w:eastAsia="en-US"/>
        </w:rPr>
        <w:t xml:space="preserve"> kot temeljno </w:t>
      </w:r>
      <w:r w:rsidR="00583E8B" w:rsidRPr="00CA25AB">
        <w:rPr>
          <w:rFonts w:ascii="Arial" w:eastAsiaTheme="minorHAnsi" w:hAnsi="Arial" w:cs="Arial"/>
          <w:bCs/>
          <w:sz w:val="20"/>
          <w:szCs w:val="20"/>
          <w:lang w:eastAsia="en-US"/>
        </w:rPr>
        <w:t>pravilo določa, da se nedenarno premoženje proda</w:t>
      </w:r>
      <w:r w:rsidR="00AF5BE0" w:rsidRPr="00CA25AB">
        <w:rPr>
          <w:rFonts w:ascii="Arial" w:eastAsiaTheme="minorHAnsi" w:hAnsi="Arial" w:cs="Arial"/>
          <w:bCs/>
          <w:sz w:val="20"/>
          <w:szCs w:val="20"/>
          <w:lang w:eastAsia="en-US"/>
        </w:rPr>
        <w:t xml:space="preserve">, izjemoma pa ga </w:t>
      </w:r>
      <w:r w:rsidR="00583E8B" w:rsidRPr="00CA25AB">
        <w:rPr>
          <w:rFonts w:ascii="Arial" w:eastAsiaTheme="minorHAnsi" w:hAnsi="Arial" w:cs="Arial"/>
          <w:bCs/>
          <w:sz w:val="20"/>
          <w:szCs w:val="20"/>
          <w:lang w:eastAsia="en-US"/>
        </w:rPr>
        <w:t>je mogoče prenesti na državo izdajateljico</w:t>
      </w:r>
      <w:r w:rsidR="00AF5BE0" w:rsidRPr="00CA25AB">
        <w:rPr>
          <w:rFonts w:ascii="Arial" w:eastAsiaTheme="minorHAnsi" w:hAnsi="Arial" w:cs="Arial"/>
          <w:bCs/>
          <w:sz w:val="20"/>
          <w:szCs w:val="20"/>
          <w:lang w:eastAsia="en-US"/>
        </w:rPr>
        <w:t>,</w:t>
      </w:r>
      <w:r w:rsidR="000A50C4" w:rsidRPr="00CA25AB">
        <w:rPr>
          <w:rFonts w:ascii="Arial" w:eastAsiaTheme="minorHAnsi" w:hAnsi="Arial" w:cs="Arial"/>
          <w:bCs/>
          <w:sz w:val="20"/>
          <w:szCs w:val="20"/>
          <w:lang w:eastAsia="en-US"/>
        </w:rPr>
        <w:t xml:space="preserve"> če slednja s tem soglaša in če je podana ena izmed naslednjih okoliščin</w:t>
      </w:r>
      <w:r w:rsidR="00583E8B" w:rsidRPr="00CA25AB">
        <w:rPr>
          <w:rFonts w:ascii="Arial" w:eastAsiaTheme="minorHAnsi" w:hAnsi="Arial" w:cs="Arial"/>
          <w:bCs/>
          <w:sz w:val="20"/>
          <w:szCs w:val="20"/>
          <w:lang w:eastAsia="en-US"/>
        </w:rPr>
        <w:t xml:space="preserve">: </w:t>
      </w:r>
    </w:p>
    <w:p w14:paraId="620238FE" w14:textId="2F724F9C" w:rsidR="00583E8B" w:rsidRPr="00CA25AB" w:rsidRDefault="00583E8B" w:rsidP="00930AEF">
      <w:pPr>
        <w:pStyle w:val="doc-ti"/>
        <w:numPr>
          <w:ilvl w:val="0"/>
          <w:numId w:val="20"/>
        </w:numPr>
        <w:spacing w:before="0" w:beforeAutospacing="0" w:after="0" w:afterAutospacing="0" w:line="260" w:lineRule="exact"/>
        <w:ind w:left="567"/>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če je med državama sklenjena mednarodna pogodba, ki določa obveznost prenosa premoženja; </w:t>
      </w:r>
    </w:p>
    <w:p w14:paraId="11C0E06E" w14:textId="77777777" w:rsidR="00583E8B" w:rsidRPr="00CA25AB" w:rsidRDefault="00583E8B" w:rsidP="00930AEF">
      <w:pPr>
        <w:pStyle w:val="doc-ti"/>
        <w:numPr>
          <w:ilvl w:val="0"/>
          <w:numId w:val="20"/>
        </w:numPr>
        <w:spacing w:before="0" w:beforeAutospacing="0" w:after="0" w:afterAutospacing="0" w:line="260" w:lineRule="exact"/>
        <w:ind w:left="567"/>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če je bila država članica v času izvršitve kaznivega dejanja lastnica premoženja in je torej sama oškodovana s kaznivim dejanjem; </w:t>
      </w:r>
    </w:p>
    <w:p w14:paraId="427622BF" w14:textId="77777777" w:rsidR="00AF5BE0" w:rsidRPr="00CA25AB" w:rsidRDefault="00583E8B" w:rsidP="00930AEF">
      <w:pPr>
        <w:pStyle w:val="doc-ti"/>
        <w:numPr>
          <w:ilvl w:val="0"/>
          <w:numId w:val="20"/>
        </w:numPr>
        <w:spacing w:before="0" w:beforeAutospacing="0" w:after="0" w:afterAutospacing="0" w:line="260" w:lineRule="exact"/>
        <w:ind w:left="567"/>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če premoženja ni mogoče prodati.</w:t>
      </w:r>
    </w:p>
    <w:p w14:paraId="6EB643B9" w14:textId="77777777" w:rsidR="00930AEF" w:rsidRPr="00CA25AB" w:rsidRDefault="00930AEF" w:rsidP="00930AEF">
      <w:pPr>
        <w:pStyle w:val="doc-ti"/>
        <w:spacing w:before="0" w:beforeAutospacing="0" w:after="0" w:afterAutospacing="0" w:line="260" w:lineRule="exact"/>
        <w:jc w:val="both"/>
        <w:rPr>
          <w:rFonts w:ascii="Arial" w:eastAsiaTheme="minorHAnsi" w:hAnsi="Arial" w:cs="Arial"/>
          <w:bCs/>
          <w:sz w:val="20"/>
          <w:szCs w:val="20"/>
          <w:lang w:eastAsia="en-US"/>
        </w:rPr>
      </w:pPr>
    </w:p>
    <w:p w14:paraId="1ACB4DC1" w14:textId="5D7D9642" w:rsidR="00AF5BE0" w:rsidRPr="00CA25AB" w:rsidRDefault="00AF5BE0" w:rsidP="00AF5BE0">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Prenos na državo izdajateljico je mogoče le z njenim soglasjem.</w:t>
      </w:r>
      <w:r w:rsidR="00930AEF" w:rsidRPr="00CA25AB">
        <w:rPr>
          <w:rFonts w:ascii="Arial" w:eastAsiaTheme="minorHAnsi" w:hAnsi="Arial" w:cs="Arial"/>
          <w:bCs/>
          <w:sz w:val="20"/>
          <w:szCs w:val="20"/>
          <w:lang w:eastAsia="en-US"/>
        </w:rPr>
        <w:t xml:space="preserve"> Če s prenosom ne soglaša, odvzetega premoženja pa tudi ni mogoče prodati, se ga uniči ali brezplačno odsvoji. </w:t>
      </w:r>
    </w:p>
    <w:p w14:paraId="398D92A4" w14:textId="77777777" w:rsidR="000A50C4" w:rsidRPr="00CA25AB" w:rsidRDefault="000A50C4" w:rsidP="00AF5BE0">
      <w:pPr>
        <w:pStyle w:val="doc-ti"/>
        <w:spacing w:before="0" w:beforeAutospacing="0" w:after="0" w:afterAutospacing="0" w:line="260" w:lineRule="exact"/>
        <w:jc w:val="both"/>
        <w:rPr>
          <w:rFonts w:ascii="Arial" w:eastAsiaTheme="minorHAnsi" w:hAnsi="Arial" w:cs="Arial"/>
          <w:bCs/>
          <w:sz w:val="20"/>
          <w:szCs w:val="20"/>
          <w:lang w:eastAsia="en-US"/>
        </w:rPr>
      </w:pPr>
    </w:p>
    <w:p w14:paraId="29136E7F" w14:textId="2E862AAF" w:rsidR="008C5CC3" w:rsidRPr="00CA25AB" w:rsidRDefault="00D002C1" w:rsidP="00583E8B">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Deveti odstavek</w:t>
      </w:r>
    </w:p>
    <w:p w14:paraId="480CC57F" w14:textId="77777777" w:rsidR="008C5CC3" w:rsidRPr="00CA25AB" w:rsidRDefault="008C5CC3" w:rsidP="009C0BA0">
      <w:pPr>
        <w:pStyle w:val="doc-ti"/>
        <w:spacing w:before="0" w:beforeAutospacing="0" w:after="0" w:afterAutospacing="0" w:line="260" w:lineRule="exact"/>
        <w:jc w:val="both"/>
        <w:rPr>
          <w:rFonts w:ascii="Arial" w:eastAsiaTheme="minorHAnsi" w:hAnsi="Arial" w:cs="Arial"/>
          <w:bCs/>
          <w:sz w:val="20"/>
          <w:szCs w:val="20"/>
          <w:lang w:eastAsia="en-US"/>
        </w:rPr>
      </w:pPr>
    </w:p>
    <w:p w14:paraId="624E611C" w14:textId="277D7963" w:rsidR="00E23699" w:rsidRPr="00CA25AB" w:rsidRDefault="000A50C4" w:rsidP="00E23699">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D</w:t>
      </w:r>
      <w:r w:rsidR="00E23699" w:rsidRPr="00CA25AB">
        <w:rPr>
          <w:rFonts w:ascii="Arial" w:eastAsiaTheme="minorHAnsi" w:hAnsi="Arial" w:cs="Arial"/>
          <w:bCs/>
          <w:sz w:val="20"/>
          <w:szCs w:val="20"/>
          <w:lang w:eastAsia="en-US"/>
        </w:rPr>
        <w:t>evet</w:t>
      </w:r>
      <w:r w:rsidRPr="00CA25AB">
        <w:rPr>
          <w:rFonts w:ascii="Arial" w:eastAsiaTheme="minorHAnsi" w:hAnsi="Arial" w:cs="Arial"/>
          <w:bCs/>
          <w:sz w:val="20"/>
          <w:szCs w:val="20"/>
          <w:lang w:eastAsia="en-US"/>
        </w:rPr>
        <w:t>i</w:t>
      </w:r>
      <w:r w:rsidR="00E23699" w:rsidRPr="00CA25AB">
        <w:rPr>
          <w:rFonts w:ascii="Arial" w:eastAsiaTheme="minorHAnsi" w:hAnsi="Arial" w:cs="Arial"/>
          <w:bCs/>
          <w:sz w:val="20"/>
          <w:szCs w:val="20"/>
          <w:lang w:eastAsia="en-US"/>
        </w:rPr>
        <w:t xml:space="preserve"> odstavek </w:t>
      </w:r>
      <w:r w:rsidRPr="00CA25AB">
        <w:rPr>
          <w:rFonts w:ascii="Arial" w:eastAsiaTheme="minorHAnsi" w:hAnsi="Arial" w:cs="Arial"/>
          <w:bCs/>
          <w:sz w:val="20"/>
          <w:szCs w:val="20"/>
          <w:lang w:eastAsia="en-US"/>
        </w:rPr>
        <w:t xml:space="preserve">224.d člena ZSKZDČEU-1, kot ga določa </w:t>
      </w:r>
      <w:r w:rsidR="00774F51" w:rsidRPr="00CA25AB">
        <w:rPr>
          <w:rFonts w:ascii="Arial" w:eastAsiaTheme="minorHAnsi" w:hAnsi="Arial" w:cs="Arial"/>
          <w:bCs/>
          <w:sz w:val="20"/>
          <w:szCs w:val="20"/>
          <w:lang w:eastAsia="en-US"/>
        </w:rPr>
        <w:t>predlog novele</w:t>
      </w:r>
      <w:r w:rsidRPr="00CA25AB">
        <w:rPr>
          <w:rFonts w:ascii="Arial" w:eastAsiaTheme="minorHAnsi" w:hAnsi="Arial" w:cs="Arial"/>
          <w:bCs/>
          <w:sz w:val="20"/>
          <w:szCs w:val="20"/>
          <w:lang w:eastAsia="en-US"/>
        </w:rPr>
        <w:t xml:space="preserve">, </w:t>
      </w:r>
      <w:r w:rsidR="00E23699" w:rsidRPr="00CA25AB">
        <w:rPr>
          <w:rFonts w:ascii="Arial" w:eastAsiaTheme="minorHAnsi" w:hAnsi="Arial" w:cs="Arial"/>
          <w:bCs/>
          <w:sz w:val="20"/>
          <w:szCs w:val="20"/>
          <w:lang w:eastAsia="en-US"/>
        </w:rPr>
        <w:t>predstavlja konkretizacijo določb 31. člena Uredbe 2018/1805/EU</w:t>
      </w:r>
      <w:r w:rsidR="00930AEF" w:rsidRPr="00CA25AB">
        <w:rPr>
          <w:rFonts w:ascii="Arial" w:eastAsiaTheme="minorHAnsi" w:hAnsi="Arial" w:cs="Arial"/>
          <w:bCs/>
          <w:sz w:val="20"/>
          <w:szCs w:val="20"/>
          <w:lang w:eastAsia="en-US"/>
        </w:rPr>
        <w:t xml:space="preserve"> (stroški)</w:t>
      </w:r>
      <w:r w:rsidR="00E23699" w:rsidRPr="00CA25AB">
        <w:rPr>
          <w:rFonts w:ascii="Arial" w:eastAsiaTheme="minorHAnsi" w:hAnsi="Arial" w:cs="Arial"/>
          <w:bCs/>
          <w:sz w:val="20"/>
          <w:szCs w:val="20"/>
          <w:lang w:eastAsia="en-US"/>
        </w:rPr>
        <w:t>.</w:t>
      </w:r>
    </w:p>
    <w:p w14:paraId="73F0694D" w14:textId="77777777" w:rsidR="00E23699" w:rsidRPr="00CA25AB" w:rsidRDefault="00E23699" w:rsidP="00E23699">
      <w:pPr>
        <w:pStyle w:val="doc-ti"/>
        <w:spacing w:before="0" w:beforeAutospacing="0" w:after="0" w:afterAutospacing="0" w:line="260" w:lineRule="exact"/>
        <w:jc w:val="both"/>
        <w:rPr>
          <w:rFonts w:ascii="Arial" w:eastAsiaTheme="minorHAnsi" w:hAnsi="Arial" w:cs="Arial"/>
          <w:bCs/>
          <w:sz w:val="20"/>
          <w:szCs w:val="20"/>
          <w:lang w:eastAsia="en-US"/>
        </w:rPr>
      </w:pPr>
    </w:p>
    <w:p w14:paraId="7908DD3E" w14:textId="68DD484C" w:rsidR="00D002C1" w:rsidRPr="00CA25AB" w:rsidRDefault="009C0BA0" w:rsidP="00D002C1">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31. člen Uredbe 2018/1805/EU v prvem odstavku določa, da stroške </w:t>
      </w:r>
      <w:r w:rsidR="00D002C1" w:rsidRPr="00CA25AB">
        <w:rPr>
          <w:rFonts w:ascii="Arial" w:eastAsiaTheme="minorHAnsi" w:hAnsi="Arial" w:cs="Arial"/>
          <w:bCs/>
          <w:sz w:val="20"/>
          <w:szCs w:val="20"/>
          <w:lang w:eastAsia="en-US"/>
        </w:rPr>
        <w:t xml:space="preserve">odvzema </w:t>
      </w:r>
      <w:r w:rsidRPr="00CA25AB">
        <w:rPr>
          <w:rFonts w:ascii="Arial" w:eastAsiaTheme="minorHAnsi" w:hAnsi="Arial" w:cs="Arial"/>
          <w:bCs/>
          <w:sz w:val="20"/>
          <w:szCs w:val="20"/>
          <w:lang w:eastAsia="en-US"/>
        </w:rPr>
        <w:t xml:space="preserve">krije država izvršiteljica. Ne glede na navedeno drugi odstavek določa, da se lahko izvršitveni organ in organ izdajatelj dogovorita o drugačni delitvi stroškov. Pogajanja o delitvi stroškov, </w:t>
      </w:r>
      <w:r w:rsidR="001C5646" w:rsidRPr="00CA25AB">
        <w:rPr>
          <w:rFonts w:ascii="Arial" w:eastAsiaTheme="minorHAnsi" w:hAnsi="Arial" w:cs="Arial"/>
          <w:bCs/>
          <w:sz w:val="20"/>
          <w:szCs w:val="20"/>
          <w:lang w:eastAsia="en-US"/>
        </w:rPr>
        <w:t>pri</w:t>
      </w:r>
      <w:r w:rsidRPr="00CA25AB">
        <w:rPr>
          <w:rFonts w:ascii="Arial" w:eastAsiaTheme="minorHAnsi" w:hAnsi="Arial" w:cs="Arial"/>
          <w:bCs/>
          <w:sz w:val="20"/>
          <w:szCs w:val="20"/>
          <w:lang w:eastAsia="en-US"/>
        </w:rPr>
        <w:t xml:space="preserve"> katerih sodeluje preiskovalni sodni</w:t>
      </w:r>
      <w:r w:rsidR="00D002C1" w:rsidRPr="00CA25AB">
        <w:rPr>
          <w:rFonts w:ascii="Arial" w:eastAsiaTheme="minorHAnsi" w:hAnsi="Arial" w:cs="Arial"/>
          <w:bCs/>
          <w:sz w:val="20"/>
          <w:szCs w:val="20"/>
          <w:lang w:eastAsia="en-US"/>
        </w:rPr>
        <w:t>k</w:t>
      </w:r>
      <w:r w:rsidRPr="00CA25AB">
        <w:rPr>
          <w:rFonts w:ascii="Arial" w:eastAsiaTheme="minorHAnsi" w:hAnsi="Arial" w:cs="Arial"/>
          <w:bCs/>
          <w:sz w:val="20"/>
          <w:szCs w:val="20"/>
          <w:lang w:eastAsia="en-US"/>
        </w:rPr>
        <w:t xml:space="preserve">, so le s težavo združljiva z vlogo preiskovalnega sodnika, </w:t>
      </w:r>
      <w:r w:rsidR="00D002C1" w:rsidRPr="00CA25AB">
        <w:rPr>
          <w:rFonts w:ascii="Arial" w:eastAsiaTheme="minorHAnsi" w:hAnsi="Arial" w:cs="Arial"/>
          <w:bCs/>
          <w:sz w:val="20"/>
          <w:szCs w:val="20"/>
          <w:lang w:eastAsia="en-US"/>
        </w:rPr>
        <w:t xml:space="preserve">zato predlog novele določa vsebinska merila, kako preiskovalni sodnik oblikuje predlog o delitvi stroškov. Če nastanejo ali je verjetno, da bodo nastali visoki stroški, preiskovalni sodnik predlaga, da stroške (v celoti) krije organ izdajatelj oziroma država izdajateljica. Delni ali popolni sprejem predloga pa ni pogoj za izvrševanje odvzema ali hrambe. </w:t>
      </w:r>
    </w:p>
    <w:p w14:paraId="2D3AB2FB" w14:textId="77777777" w:rsidR="00D002C1" w:rsidRPr="00CA25AB" w:rsidRDefault="00D002C1" w:rsidP="009C0BA0">
      <w:pPr>
        <w:pStyle w:val="doc-ti"/>
        <w:spacing w:before="0" w:beforeAutospacing="0" w:after="0" w:afterAutospacing="0" w:line="260" w:lineRule="exact"/>
        <w:jc w:val="both"/>
        <w:rPr>
          <w:rFonts w:ascii="Arial" w:eastAsiaTheme="minorHAnsi" w:hAnsi="Arial" w:cs="Arial"/>
          <w:bCs/>
          <w:sz w:val="20"/>
          <w:szCs w:val="20"/>
          <w:lang w:eastAsia="en-US"/>
        </w:rPr>
      </w:pPr>
    </w:p>
    <w:p w14:paraId="52DBAA2B" w14:textId="03243AB4" w:rsidR="00D002C1" w:rsidRPr="00CA25AB" w:rsidRDefault="00D002C1" w:rsidP="00D002C1">
      <w:pPr>
        <w:pStyle w:val="doc-ti"/>
        <w:spacing w:before="0" w:beforeAutospacing="0" w:after="0" w:afterAutospacing="0" w:line="260" w:lineRule="exact"/>
        <w:rPr>
          <w:rFonts w:ascii="Arial" w:eastAsiaTheme="minorHAnsi" w:hAnsi="Arial" w:cs="Arial"/>
          <w:b/>
          <w:sz w:val="20"/>
          <w:szCs w:val="20"/>
          <w:lang w:eastAsia="en-US"/>
        </w:rPr>
      </w:pPr>
      <w:r w:rsidRPr="00CA25AB">
        <w:rPr>
          <w:rFonts w:ascii="Arial" w:eastAsiaTheme="minorHAnsi" w:hAnsi="Arial" w:cs="Arial"/>
          <w:b/>
          <w:sz w:val="20"/>
          <w:szCs w:val="20"/>
          <w:lang w:eastAsia="en-US"/>
        </w:rPr>
        <w:lastRenderedPageBreak/>
        <w:t>Deseti odstavek</w:t>
      </w:r>
    </w:p>
    <w:p w14:paraId="5918342D" w14:textId="77777777" w:rsidR="00D002C1" w:rsidRPr="00CA25AB" w:rsidRDefault="00D002C1" w:rsidP="00D002C1">
      <w:pPr>
        <w:pStyle w:val="doc-ti"/>
        <w:spacing w:before="0" w:beforeAutospacing="0" w:after="0" w:afterAutospacing="0" w:line="260" w:lineRule="exact"/>
        <w:rPr>
          <w:rFonts w:ascii="Arial" w:eastAsiaTheme="minorHAnsi" w:hAnsi="Arial" w:cs="Arial"/>
          <w:b/>
          <w:sz w:val="20"/>
          <w:szCs w:val="20"/>
          <w:lang w:eastAsia="en-US"/>
        </w:rPr>
      </w:pPr>
    </w:p>
    <w:p w14:paraId="74534FEE" w14:textId="61171A40" w:rsidR="00A90797" w:rsidRPr="00CA25AB" w:rsidRDefault="00D002C1" w:rsidP="00FA1264">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Deseti odstavek </w:t>
      </w:r>
      <w:r w:rsidR="000A50C4" w:rsidRPr="00CA25AB">
        <w:rPr>
          <w:rFonts w:ascii="Arial" w:eastAsiaTheme="minorHAnsi" w:hAnsi="Arial" w:cs="Arial"/>
          <w:bCs/>
          <w:sz w:val="20"/>
          <w:szCs w:val="20"/>
          <w:lang w:eastAsia="en-US"/>
        </w:rPr>
        <w:t xml:space="preserve">224.d člena ZSKZDČEU-1, kot ga določa </w:t>
      </w:r>
      <w:r w:rsidR="00774F51" w:rsidRPr="00CA25AB">
        <w:rPr>
          <w:rFonts w:ascii="Arial" w:eastAsiaTheme="minorHAnsi" w:hAnsi="Arial" w:cs="Arial"/>
          <w:bCs/>
          <w:sz w:val="20"/>
          <w:szCs w:val="20"/>
          <w:lang w:eastAsia="en-US"/>
        </w:rPr>
        <w:t>predlog novele</w:t>
      </w:r>
      <w:r w:rsidR="000A50C4"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organ</w:t>
      </w:r>
      <w:r w:rsidR="000A50C4" w:rsidRPr="00CA25AB">
        <w:rPr>
          <w:rFonts w:ascii="Arial" w:eastAsiaTheme="minorHAnsi" w:hAnsi="Arial" w:cs="Arial"/>
          <w:bCs/>
          <w:sz w:val="20"/>
          <w:szCs w:val="20"/>
          <w:lang w:eastAsia="en-US"/>
        </w:rPr>
        <w:t>u</w:t>
      </w:r>
      <w:r w:rsidRPr="00CA25AB">
        <w:rPr>
          <w:rFonts w:ascii="Arial" w:eastAsiaTheme="minorHAnsi" w:hAnsi="Arial" w:cs="Arial"/>
          <w:bCs/>
          <w:sz w:val="20"/>
          <w:szCs w:val="20"/>
          <w:lang w:eastAsia="en-US"/>
        </w:rPr>
        <w:t xml:space="preserve">, ki izvršuje sklep o odvzemu, </w:t>
      </w:r>
      <w:r w:rsidR="000A50C4" w:rsidRPr="00CA25AB">
        <w:rPr>
          <w:rFonts w:ascii="Arial" w:eastAsiaTheme="minorHAnsi" w:hAnsi="Arial" w:cs="Arial"/>
          <w:bCs/>
          <w:sz w:val="20"/>
          <w:szCs w:val="20"/>
          <w:lang w:eastAsia="en-US"/>
        </w:rPr>
        <w:t xml:space="preserve">nalaga, da </w:t>
      </w:r>
      <w:r w:rsidRPr="00CA25AB">
        <w:rPr>
          <w:rFonts w:ascii="Arial" w:eastAsiaTheme="minorHAnsi" w:hAnsi="Arial" w:cs="Arial"/>
          <w:bCs/>
          <w:sz w:val="20"/>
          <w:szCs w:val="20"/>
          <w:lang w:eastAsia="en-US"/>
        </w:rPr>
        <w:t xml:space="preserve">preiskovalnega sodnika sproti obvešča o poteku </w:t>
      </w:r>
      <w:r w:rsidR="00386C8F" w:rsidRPr="00CA25AB">
        <w:rPr>
          <w:rFonts w:ascii="Arial" w:eastAsiaTheme="minorHAnsi" w:hAnsi="Arial" w:cs="Arial"/>
          <w:bCs/>
          <w:sz w:val="20"/>
          <w:szCs w:val="20"/>
          <w:lang w:eastAsia="en-US"/>
        </w:rPr>
        <w:t>izvrševanja odvzema</w:t>
      </w:r>
      <w:r w:rsidRPr="00CA25AB">
        <w:rPr>
          <w:rFonts w:ascii="Arial" w:eastAsiaTheme="minorHAnsi" w:hAnsi="Arial" w:cs="Arial"/>
          <w:bCs/>
          <w:sz w:val="20"/>
          <w:szCs w:val="20"/>
          <w:lang w:eastAsia="en-US"/>
        </w:rPr>
        <w:t xml:space="preserve">. To je potrebno, da lahko preiskovalni sodnik sprejme ustrezne odločitve iz </w:t>
      </w:r>
      <w:r w:rsidR="002669EC" w:rsidRPr="00CA25AB">
        <w:rPr>
          <w:rFonts w:ascii="Arial" w:eastAsiaTheme="minorHAnsi" w:hAnsi="Arial" w:cs="Arial"/>
          <w:bCs/>
          <w:sz w:val="20"/>
          <w:szCs w:val="20"/>
          <w:lang w:eastAsia="en-US"/>
        </w:rPr>
        <w:t xml:space="preserve">predlaganega </w:t>
      </w:r>
      <w:r w:rsidRPr="00CA25AB">
        <w:rPr>
          <w:rFonts w:ascii="Arial" w:eastAsiaTheme="minorHAnsi" w:hAnsi="Arial" w:cs="Arial"/>
          <w:bCs/>
          <w:sz w:val="20"/>
          <w:szCs w:val="20"/>
          <w:lang w:eastAsia="en-US"/>
        </w:rPr>
        <w:t>sedmega odstavka</w:t>
      </w:r>
      <w:r w:rsidR="000A50C4" w:rsidRPr="00CA25AB">
        <w:rPr>
          <w:rFonts w:ascii="Arial" w:eastAsiaTheme="minorHAnsi" w:hAnsi="Arial" w:cs="Arial"/>
          <w:bCs/>
          <w:sz w:val="20"/>
          <w:szCs w:val="20"/>
          <w:lang w:eastAsia="en-US"/>
        </w:rPr>
        <w:t xml:space="preserve"> 224. člena ZSKZDČEU-1, </w:t>
      </w:r>
      <w:r w:rsidRPr="00CA25AB">
        <w:rPr>
          <w:rFonts w:ascii="Arial" w:eastAsiaTheme="minorHAnsi" w:hAnsi="Arial" w:cs="Arial"/>
          <w:bCs/>
          <w:sz w:val="20"/>
          <w:szCs w:val="20"/>
          <w:lang w:eastAsia="en-US"/>
        </w:rPr>
        <w:t xml:space="preserve">kot tudi, da lahko </w:t>
      </w:r>
      <w:r w:rsidR="000A50C4" w:rsidRPr="00CA25AB">
        <w:rPr>
          <w:rFonts w:ascii="Arial" w:eastAsiaTheme="minorHAnsi" w:hAnsi="Arial" w:cs="Arial"/>
          <w:bCs/>
          <w:sz w:val="20"/>
          <w:szCs w:val="20"/>
          <w:lang w:eastAsia="en-US"/>
        </w:rPr>
        <w:t xml:space="preserve">preiskovalni sodnik </w:t>
      </w:r>
      <w:r w:rsidR="002669EC" w:rsidRPr="00CA25AB">
        <w:rPr>
          <w:rFonts w:ascii="Arial" w:eastAsiaTheme="minorHAnsi" w:hAnsi="Arial" w:cs="Arial"/>
          <w:bCs/>
          <w:sz w:val="20"/>
          <w:szCs w:val="20"/>
          <w:lang w:eastAsia="en-US"/>
        </w:rPr>
        <w:t xml:space="preserve">sam </w:t>
      </w:r>
      <w:r w:rsidRPr="00CA25AB">
        <w:rPr>
          <w:rFonts w:ascii="Arial" w:eastAsiaTheme="minorHAnsi" w:hAnsi="Arial" w:cs="Arial"/>
          <w:bCs/>
          <w:sz w:val="20"/>
          <w:szCs w:val="20"/>
          <w:lang w:eastAsia="en-US"/>
        </w:rPr>
        <w:t xml:space="preserve">obvešča organ izdajatelj v skladu z določbami </w:t>
      </w:r>
      <w:r w:rsidR="00386C8F" w:rsidRPr="00CA25AB">
        <w:rPr>
          <w:rFonts w:ascii="Arial" w:eastAsiaTheme="minorHAnsi" w:hAnsi="Arial" w:cs="Arial"/>
          <w:bCs/>
          <w:sz w:val="20"/>
          <w:szCs w:val="20"/>
          <w:lang w:eastAsia="en-US"/>
        </w:rPr>
        <w:t>Uredbe 2018/1805/EU</w:t>
      </w:r>
      <w:r w:rsidRPr="00CA25AB">
        <w:rPr>
          <w:rFonts w:ascii="Arial" w:eastAsiaTheme="minorHAnsi" w:hAnsi="Arial" w:cs="Arial"/>
          <w:bCs/>
          <w:sz w:val="20"/>
          <w:szCs w:val="20"/>
          <w:lang w:eastAsia="en-US"/>
        </w:rPr>
        <w:t>.</w:t>
      </w:r>
      <w:r w:rsidR="002669EC" w:rsidRPr="00CA25AB">
        <w:rPr>
          <w:rFonts w:ascii="Arial" w:eastAsiaTheme="minorHAnsi" w:hAnsi="Arial" w:cs="Arial"/>
          <w:bCs/>
          <w:sz w:val="20"/>
          <w:szCs w:val="20"/>
          <w:lang w:eastAsia="en-US"/>
        </w:rPr>
        <w:t xml:space="preserve"> </w:t>
      </w:r>
      <w:r w:rsidR="00A90797" w:rsidRPr="00CA25AB">
        <w:rPr>
          <w:rFonts w:ascii="Arial" w:eastAsiaTheme="minorHAnsi" w:hAnsi="Arial" w:cs="Arial"/>
          <w:bCs/>
          <w:sz w:val="20"/>
          <w:szCs w:val="20"/>
          <w:lang w:eastAsia="en-US"/>
        </w:rPr>
        <w:t xml:space="preserve">Določba se po naravi stvari nanaša na primere, ko sklepa ne izvršuje preiskovalni sodnik. </w:t>
      </w:r>
    </w:p>
    <w:p w14:paraId="08483E3C" w14:textId="77777777" w:rsidR="00D002C1" w:rsidRPr="00CA25AB" w:rsidRDefault="00D002C1" w:rsidP="00FA1264">
      <w:pPr>
        <w:pStyle w:val="doc-ti"/>
        <w:spacing w:before="0" w:beforeAutospacing="0" w:after="0" w:afterAutospacing="0" w:line="260" w:lineRule="exact"/>
        <w:jc w:val="both"/>
        <w:rPr>
          <w:rFonts w:ascii="Arial" w:eastAsiaTheme="minorHAnsi" w:hAnsi="Arial" w:cs="Arial"/>
          <w:bCs/>
          <w:sz w:val="20"/>
          <w:szCs w:val="20"/>
          <w:lang w:eastAsia="en-US"/>
        </w:rPr>
      </w:pPr>
    </w:p>
    <w:p w14:paraId="62F26BFE" w14:textId="0B6362C8" w:rsidR="00FA1264" w:rsidRPr="00CA25AB" w:rsidRDefault="00C51F7E" w:rsidP="00FA1264">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Enajsti odstavek</w:t>
      </w:r>
    </w:p>
    <w:p w14:paraId="045FEF80" w14:textId="77777777" w:rsidR="00A90797" w:rsidRPr="00CA25AB" w:rsidRDefault="00A90797" w:rsidP="00FA1264">
      <w:pPr>
        <w:pStyle w:val="doc-ti"/>
        <w:spacing w:before="0" w:beforeAutospacing="0" w:after="0" w:afterAutospacing="0" w:line="260" w:lineRule="exact"/>
        <w:jc w:val="both"/>
        <w:rPr>
          <w:rFonts w:ascii="Arial" w:eastAsiaTheme="minorHAnsi" w:hAnsi="Arial" w:cs="Arial"/>
          <w:b/>
          <w:sz w:val="20"/>
          <w:szCs w:val="20"/>
          <w:lang w:eastAsia="en-US"/>
        </w:rPr>
      </w:pPr>
    </w:p>
    <w:p w14:paraId="4DD6D74F" w14:textId="5B913B2F" w:rsidR="00E23699" w:rsidRPr="00CA25AB" w:rsidRDefault="00A90797" w:rsidP="00E23699">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E</w:t>
      </w:r>
      <w:r w:rsidR="00E23699" w:rsidRPr="00CA25AB">
        <w:rPr>
          <w:rFonts w:ascii="Arial" w:eastAsiaTheme="minorHAnsi" w:hAnsi="Arial" w:cs="Arial"/>
          <w:bCs/>
          <w:sz w:val="20"/>
          <w:szCs w:val="20"/>
          <w:lang w:eastAsia="en-US"/>
        </w:rPr>
        <w:t>najsti odstavek</w:t>
      </w:r>
      <w:r w:rsidRPr="00CA25AB">
        <w:rPr>
          <w:rFonts w:ascii="Arial" w:eastAsiaTheme="minorHAnsi" w:hAnsi="Arial" w:cs="Arial"/>
          <w:bCs/>
          <w:sz w:val="20"/>
          <w:szCs w:val="20"/>
          <w:lang w:eastAsia="en-US"/>
        </w:rPr>
        <w:t xml:space="preserve"> 224.d člena ZSKZDČEU-1, kot ga določa </w:t>
      </w:r>
      <w:r w:rsidR="00774F51" w:rsidRPr="00CA25AB">
        <w:rPr>
          <w:rFonts w:ascii="Arial" w:eastAsiaTheme="minorHAnsi" w:hAnsi="Arial" w:cs="Arial"/>
          <w:bCs/>
          <w:sz w:val="20"/>
          <w:szCs w:val="20"/>
          <w:lang w:eastAsia="en-US"/>
        </w:rPr>
        <w:t>predlog novele</w:t>
      </w:r>
      <w:r w:rsidRPr="00CA25AB">
        <w:rPr>
          <w:rFonts w:ascii="Arial" w:eastAsiaTheme="minorHAnsi" w:hAnsi="Arial" w:cs="Arial"/>
          <w:bCs/>
          <w:sz w:val="20"/>
          <w:szCs w:val="20"/>
          <w:lang w:eastAsia="en-US"/>
        </w:rPr>
        <w:t>,</w:t>
      </w:r>
      <w:r w:rsidR="00E23699" w:rsidRPr="00CA25AB">
        <w:rPr>
          <w:rFonts w:ascii="Arial" w:eastAsiaTheme="minorHAnsi" w:hAnsi="Arial" w:cs="Arial"/>
          <w:bCs/>
          <w:sz w:val="20"/>
          <w:szCs w:val="20"/>
          <w:lang w:eastAsia="en-US"/>
        </w:rPr>
        <w:t xml:space="preserve"> predstavlja konkretizacijo določb tretjega in petega odstavka 22. člena Uredbe 2018/1805/EU</w:t>
      </w:r>
      <w:r w:rsidR="00930AEF" w:rsidRPr="00CA25AB">
        <w:rPr>
          <w:rFonts w:ascii="Arial" w:eastAsiaTheme="minorHAnsi" w:hAnsi="Arial" w:cs="Arial"/>
          <w:bCs/>
          <w:sz w:val="20"/>
          <w:szCs w:val="20"/>
          <w:lang w:eastAsia="en-US"/>
        </w:rPr>
        <w:t xml:space="preserve"> (nemožnost izvršitve sklepa o odvzemu)</w:t>
      </w:r>
      <w:r w:rsidR="00E23699" w:rsidRPr="00CA25AB">
        <w:rPr>
          <w:rFonts w:ascii="Arial" w:eastAsiaTheme="minorHAnsi" w:hAnsi="Arial" w:cs="Arial"/>
          <w:bCs/>
          <w:sz w:val="20"/>
          <w:szCs w:val="20"/>
          <w:lang w:eastAsia="en-US"/>
        </w:rPr>
        <w:t xml:space="preserve">. </w:t>
      </w:r>
    </w:p>
    <w:p w14:paraId="6DD7D49E" w14:textId="0925E6B6" w:rsidR="00172984" w:rsidRPr="00CA25AB" w:rsidRDefault="00172984"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16F8517B" w14:textId="34EEC2B2" w:rsidR="00C51F7E" w:rsidRPr="00CA25AB" w:rsidRDefault="00C51F7E" w:rsidP="00C51F7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Uredba 2018/1805/EU omogoča, da organ izdajatelj premoženje, ki je predmet </w:t>
      </w:r>
      <w:r w:rsidR="00971C19" w:rsidRPr="00CA25AB">
        <w:rPr>
          <w:rFonts w:ascii="Arial" w:eastAsiaTheme="minorHAnsi" w:hAnsi="Arial" w:cs="Arial"/>
          <w:bCs/>
          <w:sz w:val="20"/>
          <w:szCs w:val="20"/>
          <w:lang w:eastAsia="en-US"/>
        </w:rPr>
        <w:t>odvzema</w:t>
      </w:r>
      <w:r w:rsidRPr="00CA25AB">
        <w:rPr>
          <w:rFonts w:ascii="Arial" w:eastAsiaTheme="minorHAnsi" w:hAnsi="Arial" w:cs="Arial"/>
          <w:bCs/>
          <w:sz w:val="20"/>
          <w:szCs w:val="20"/>
          <w:lang w:eastAsia="en-US"/>
        </w:rPr>
        <w:t>, i)</w:t>
      </w:r>
      <w:r w:rsidR="0092760C"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opredeli individualno (pri čemer ni </w:t>
      </w:r>
      <w:r w:rsidR="00E25BE8" w:rsidRPr="00CA25AB">
        <w:rPr>
          <w:rFonts w:ascii="Arial" w:eastAsiaTheme="minorHAnsi" w:hAnsi="Arial" w:cs="Arial"/>
          <w:bCs/>
          <w:sz w:val="20"/>
          <w:szCs w:val="20"/>
          <w:lang w:eastAsia="en-US"/>
        </w:rPr>
        <w:t>treba</w:t>
      </w:r>
      <w:r w:rsidRPr="00CA25AB">
        <w:rPr>
          <w:rFonts w:ascii="Arial" w:eastAsiaTheme="minorHAnsi" w:hAnsi="Arial" w:cs="Arial"/>
          <w:bCs/>
          <w:sz w:val="20"/>
          <w:szCs w:val="20"/>
          <w:lang w:eastAsia="en-US"/>
        </w:rPr>
        <w:t>, da pozna</w:t>
      </w:r>
      <w:r w:rsidR="002669EC" w:rsidRPr="00CA25AB">
        <w:rPr>
          <w:rFonts w:ascii="Arial" w:eastAsiaTheme="minorHAnsi" w:hAnsi="Arial" w:cs="Arial"/>
          <w:bCs/>
          <w:sz w:val="20"/>
          <w:szCs w:val="20"/>
          <w:lang w:eastAsia="en-US"/>
        </w:rPr>
        <w:t xml:space="preserve"> ali navede</w:t>
      </w:r>
      <w:r w:rsidRPr="00CA25AB">
        <w:rPr>
          <w:rFonts w:ascii="Arial" w:eastAsiaTheme="minorHAnsi" w:hAnsi="Arial" w:cs="Arial"/>
          <w:bCs/>
          <w:sz w:val="20"/>
          <w:szCs w:val="20"/>
          <w:lang w:eastAsia="en-US"/>
        </w:rPr>
        <w:t xml:space="preserve"> točno lokacijo premoženja), ii) opredeli z denarnim zneskom ali iii) določi, da je namesto individualno določenega premoženja ali denarnega zneska </w:t>
      </w:r>
      <w:r w:rsidR="00971C19" w:rsidRPr="00CA25AB">
        <w:rPr>
          <w:rFonts w:ascii="Arial" w:eastAsiaTheme="minorHAnsi" w:hAnsi="Arial" w:cs="Arial"/>
          <w:bCs/>
          <w:sz w:val="20"/>
          <w:szCs w:val="20"/>
          <w:lang w:eastAsia="en-US"/>
        </w:rPr>
        <w:t xml:space="preserve">odvzem </w:t>
      </w:r>
      <w:r w:rsidRPr="00CA25AB">
        <w:rPr>
          <w:rFonts w:ascii="Arial" w:eastAsiaTheme="minorHAnsi" w:hAnsi="Arial" w:cs="Arial"/>
          <w:bCs/>
          <w:sz w:val="20"/>
          <w:szCs w:val="20"/>
          <w:lang w:eastAsia="en-US"/>
        </w:rPr>
        <w:t xml:space="preserve">dopustno odrediti na kateremkoli premoženju enake vrednosti (pri čemer ni </w:t>
      </w:r>
      <w:r w:rsidR="00C06882" w:rsidRPr="00CA25AB">
        <w:rPr>
          <w:rFonts w:ascii="Arial" w:eastAsiaTheme="minorHAnsi" w:hAnsi="Arial" w:cs="Arial"/>
          <w:bCs/>
          <w:sz w:val="20"/>
          <w:szCs w:val="20"/>
          <w:lang w:eastAsia="en-US"/>
        </w:rPr>
        <w:t>treba</w:t>
      </w:r>
      <w:r w:rsidRPr="00CA25AB">
        <w:rPr>
          <w:rFonts w:ascii="Arial" w:eastAsiaTheme="minorHAnsi" w:hAnsi="Arial" w:cs="Arial"/>
          <w:bCs/>
          <w:sz w:val="20"/>
          <w:szCs w:val="20"/>
          <w:lang w:eastAsia="en-US"/>
        </w:rPr>
        <w:t xml:space="preserve">, da to premoženja opredeli). </w:t>
      </w:r>
    </w:p>
    <w:p w14:paraId="4F5A9D9F" w14:textId="77777777" w:rsidR="00C51F7E" w:rsidRPr="00CA25AB" w:rsidRDefault="00C51F7E" w:rsidP="00C51F7E">
      <w:pPr>
        <w:pStyle w:val="doc-ti"/>
        <w:spacing w:before="0" w:beforeAutospacing="0" w:after="0" w:afterAutospacing="0" w:line="260" w:lineRule="exact"/>
        <w:jc w:val="both"/>
        <w:rPr>
          <w:rFonts w:ascii="Arial" w:eastAsiaTheme="minorHAnsi" w:hAnsi="Arial" w:cs="Arial"/>
          <w:bCs/>
          <w:sz w:val="20"/>
          <w:szCs w:val="20"/>
          <w:lang w:eastAsia="en-US"/>
        </w:rPr>
      </w:pPr>
    </w:p>
    <w:p w14:paraId="2A6F22EB" w14:textId="633B1B7D" w:rsidR="00971C19" w:rsidRPr="00CA25AB" w:rsidRDefault="00C51F7E" w:rsidP="00C51F7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Premoženje, ki je predmet </w:t>
      </w:r>
      <w:r w:rsidR="00971C19" w:rsidRPr="00CA25AB">
        <w:rPr>
          <w:rFonts w:ascii="Arial" w:eastAsiaTheme="minorHAnsi" w:hAnsi="Arial" w:cs="Arial"/>
          <w:bCs/>
          <w:sz w:val="20"/>
          <w:szCs w:val="20"/>
          <w:lang w:eastAsia="en-US"/>
        </w:rPr>
        <w:t xml:space="preserve">odvzema </w:t>
      </w:r>
      <w:r w:rsidRPr="00CA25AB">
        <w:rPr>
          <w:rFonts w:ascii="Arial" w:eastAsiaTheme="minorHAnsi" w:hAnsi="Arial" w:cs="Arial"/>
          <w:bCs/>
          <w:sz w:val="20"/>
          <w:szCs w:val="20"/>
          <w:lang w:eastAsia="en-US"/>
        </w:rPr>
        <w:t>v postopkih v Republiki Sloveniji, mora biti natančno določeno,</w:t>
      </w:r>
      <w:r w:rsidRPr="00CA25AB">
        <w:rPr>
          <w:rStyle w:val="Sprotnaopomba-sklic"/>
          <w:rFonts w:ascii="Arial" w:eastAsiaTheme="minorHAnsi" w:hAnsi="Arial" w:cs="Arial"/>
          <w:bCs/>
          <w:sz w:val="20"/>
          <w:szCs w:val="20"/>
          <w:lang w:eastAsia="en-US"/>
        </w:rPr>
        <w:footnoteReference w:id="12"/>
      </w:r>
      <w:r w:rsidRPr="00CA25AB">
        <w:rPr>
          <w:rFonts w:ascii="Arial" w:eastAsiaTheme="minorHAnsi" w:hAnsi="Arial" w:cs="Arial"/>
          <w:bCs/>
          <w:sz w:val="20"/>
          <w:szCs w:val="20"/>
          <w:lang w:eastAsia="en-US"/>
        </w:rPr>
        <w:t xml:space="preserve"> enaka zahteva pa </w:t>
      </w:r>
      <w:r w:rsidR="00E70480" w:rsidRPr="00CA25AB">
        <w:rPr>
          <w:rFonts w:ascii="Arial" w:eastAsiaTheme="minorHAnsi" w:hAnsi="Arial" w:cs="Arial"/>
          <w:bCs/>
          <w:sz w:val="20"/>
          <w:szCs w:val="20"/>
          <w:lang w:eastAsia="en-US"/>
        </w:rPr>
        <w:t xml:space="preserve">v skladu s </w:t>
      </w:r>
      <w:r w:rsidR="0021465F" w:rsidRPr="00CA25AB">
        <w:rPr>
          <w:rFonts w:ascii="Arial" w:eastAsiaTheme="minorHAnsi" w:hAnsi="Arial" w:cs="Arial"/>
          <w:bCs/>
          <w:sz w:val="20"/>
          <w:szCs w:val="20"/>
          <w:lang w:eastAsia="en-US"/>
        </w:rPr>
        <w:t>predlogom novele</w:t>
      </w:r>
      <w:r w:rsidR="00E70480"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velja, kadar se izvršuje sklep druge države. Navedeno pomeni dvoje: da </w:t>
      </w:r>
      <w:r w:rsidR="00A90797" w:rsidRPr="00CA25AB">
        <w:rPr>
          <w:rFonts w:ascii="Arial" w:eastAsiaTheme="minorHAnsi" w:hAnsi="Arial" w:cs="Arial"/>
          <w:bCs/>
          <w:sz w:val="20"/>
          <w:szCs w:val="20"/>
          <w:lang w:eastAsia="en-US"/>
        </w:rPr>
        <w:t xml:space="preserve">v sklepu </w:t>
      </w:r>
      <w:r w:rsidRPr="00CA25AB">
        <w:rPr>
          <w:rFonts w:ascii="Arial" w:eastAsiaTheme="minorHAnsi" w:hAnsi="Arial" w:cs="Arial"/>
          <w:bCs/>
          <w:sz w:val="20"/>
          <w:szCs w:val="20"/>
          <w:lang w:eastAsia="en-US"/>
        </w:rPr>
        <w:t xml:space="preserve">ni dopustno odrediti alternativnih/podrejenih </w:t>
      </w:r>
      <w:r w:rsidR="00971C19" w:rsidRPr="00CA25AB">
        <w:rPr>
          <w:rFonts w:ascii="Arial" w:eastAsiaTheme="minorHAnsi" w:hAnsi="Arial" w:cs="Arial"/>
          <w:bCs/>
          <w:sz w:val="20"/>
          <w:szCs w:val="20"/>
          <w:lang w:eastAsia="en-US"/>
        </w:rPr>
        <w:t>predmetov odvzema</w:t>
      </w:r>
      <w:r w:rsidRPr="00CA25AB">
        <w:rPr>
          <w:rFonts w:ascii="Arial" w:eastAsiaTheme="minorHAnsi" w:hAnsi="Arial" w:cs="Arial"/>
          <w:bCs/>
          <w:sz w:val="20"/>
          <w:szCs w:val="20"/>
          <w:lang w:eastAsia="en-US"/>
        </w:rPr>
        <w:t xml:space="preserve"> </w:t>
      </w:r>
      <w:r w:rsidR="00A90797" w:rsidRPr="00CA25AB">
        <w:rPr>
          <w:rFonts w:ascii="Arial" w:eastAsiaTheme="minorHAnsi" w:hAnsi="Arial" w:cs="Arial"/>
          <w:bCs/>
          <w:sz w:val="20"/>
          <w:szCs w:val="20"/>
          <w:lang w:eastAsia="en-US"/>
        </w:rPr>
        <w:t xml:space="preserve">oziroma </w:t>
      </w:r>
      <w:r w:rsidRPr="00CA25AB">
        <w:rPr>
          <w:rFonts w:ascii="Arial" w:eastAsiaTheme="minorHAnsi" w:hAnsi="Arial" w:cs="Arial"/>
          <w:bCs/>
          <w:sz w:val="20"/>
          <w:szCs w:val="20"/>
          <w:lang w:eastAsia="en-US"/>
        </w:rPr>
        <w:t xml:space="preserve">da mora </w:t>
      </w:r>
      <w:r w:rsidR="00A90797" w:rsidRPr="00CA25AB">
        <w:rPr>
          <w:rFonts w:ascii="Arial" w:eastAsiaTheme="minorHAnsi" w:hAnsi="Arial" w:cs="Arial"/>
          <w:bCs/>
          <w:sz w:val="20"/>
          <w:szCs w:val="20"/>
          <w:lang w:eastAsia="en-US"/>
        </w:rPr>
        <w:t xml:space="preserve">biti </w:t>
      </w:r>
      <w:r w:rsidRPr="00CA25AB">
        <w:rPr>
          <w:rFonts w:ascii="Arial" w:eastAsiaTheme="minorHAnsi" w:hAnsi="Arial" w:cs="Arial"/>
          <w:bCs/>
          <w:sz w:val="20"/>
          <w:szCs w:val="20"/>
          <w:lang w:eastAsia="en-US"/>
        </w:rPr>
        <w:t xml:space="preserve">opredeljeno konkretno premoženje (tudi kadar je sklep o </w:t>
      </w:r>
      <w:r w:rsidR="00971C19" w:rsidRPr="00CA25AB">
        <w:rPr>
          <w:rFonts w:ascii="Arial" w:eastAsiaTheme="minorHAnsi" w:hAnsi="Arial" w:cs="Arial"/>
          <w:bCs/>
          <w:sz w:val="20"/>
          <w:szCs w:val="20"/>
          <w:lang w:eastAsia="en-US"/>
        </w:rPr>
        <w:t xml:space="preserve">odvzemu </w:t>
      </w:r>
      <w:r w:rsidRPr="00CA25AB">
        <w:rPr>
          <w:rFonts w:ascii="Arial" w:eastAsiaTheme="minorHAnsi" w:hAnsi="Arial" w:cs="Arial"/>
          <w:bCs/>
          <w:sz w:val="20"/>
          <w:szCs w:val="20"/>
          <w:lang w:eastAsia="en-US"/>
        </w:rPr>
        <w:t xml:space="preserve">izdan na denarni znesek), ki naj se </w:t>
      </w:r>
      <w:r w:rsidR="00A90797" w:rsidRPr="00CA25AB">
        <w:rPr>
          <w:rFonts w:ascii="Arial" w:eastAsiaTheme="minorHAnsi" w:hAnsi="Arial" w:cs="Arial"/>
          <w:bCs/>
          <w:sz w:val="20"/>
          <w:szCs w:val="20"/>
          <w:lang w:eastAsia="en-US"/>
        </w:rPr>
        <w:t>odvzame</w:t>
      </w:r>
      <w:r w:rsidRPr="00CA25AB">
        <w:rPr>
          <w:rFonts w:ascii="Arial" w:eastAsiaTheme="minorHAnsi" w:hAnsi="Arial" w:cs="Arial"/>
          <w:bCs/>
          <w:sz w:val="20"/>
          <w:szCs w:val="20"/>
          <w:lang w:eastAsia="en-US"/>
        </w:rPr>
        <w:t xml:space="preserve">. Preiskovalni sodnik mora najprej torej kot </w:t>
      </w:r>
      <w:r w:rsidR="00971C19" w:rsidRPr="00CA25AB">
        <w:rPr>
          <w:rFonts w:ascii="Arial" w:eastAsiaTheme="minorHAnsi" w:hAnsi="Arial" w:cs="Arial"/>
          <w:bCs/>
          <w:sz w:val="20"/>
          <w:szCs w:val="20"/>
          <w:lang w:eastAsia="en-US"/>
        </w:rPr>
        <w:t xml:space="preserve">premoženje, ki se odvzema, določiti </w:t>
      </w:r>
      <w:r w:rsidRPr="00CA25AB">
        <w:rPr>
          <w:rFonts w:ascii="Arial" w:eastAsiaTheme="minorHAnsi" w:hAnsi="Arial" w:cs="Arial"/>
          <w:bCs/>
          <w:sz w:val="20"/>
          <w:szCs w:val="20"/>
          <w:lang w:eastAsia="en-US"/>
        </w:rPr>
        <w:t xml:space="preserve">(le) konkretno premoženje, ki ga je navedel organ izdajatelj. Če </w:t>
      </w:r>
      <w:r w:rsidR="00971C19" w:rsidRPr="00CA25AB">
        <w:rPr>
          <w:rFonts w:ascii="Arial" w:eastAsiaTheme="minorHAnsi" w:hAnsi="Arial" w:cs="Arial"/>
          <w:bCs/>
          <w:sz w:val="20"/>
          <w:szCs w:val="20"/>
          <w:lang w:eastAsia="en-US"/>
        </w:rPr>
        <w:t xml:space="preserve">odvzem tega premoženja ni mogoč, </w:t>
      </w:r>
      <w:r w:rsidRPr="00CA25AB">
        <w:rPr>
          <w:rFonts w:ascii="Arial" w:eastAsiaTheme="minorHAnsi" w:hAnsi="Arial" w:cs="Arial"/>
          <w:bCs/>
          <w:sz w:val="20"/>
          <w:szCs w:val="20"/>
          <w:lang w:eastAsia="en-US"/>
        </w:rPr>
        <w:t xml:space="preserve">pa mora – če to izhaja iz zahteve organa izdajatelja – </w:t>
      </w:r>
      <w:r w:rsidR="00E70480" w:rsidRPr="00CA25AB">
        <w:rPr>
          <w:rFonts w:ascii="Arial" w:eastAsiaTheme="minorHAnsi" w:hAnsi="Arial" w:cs="Arial"/>
          <w:bCs/>
          <w:sz w:val="20"/>
          <w:szCs w:val="20"/>
          <w:lang w:eastAsia="en-US"/>
        </w:rPr>
        <w:t xml:space="preserve">v skladu s predlaganim enajstim odstavkom </w:t>
      </w:r>
      <w:r w:rsidRPr="00CA25AB">
        <w:rPr>
          <w:rFonts w:ascii="Arial" w:eastAsiaTheme="minorHAnsi" w:hAnsi="Arial" w:cs="Arial"/>
          <w:bCs/>
          <w:sz w:val="20"/>
          <w:szCs w:val="20"/>
          <w:lang w:eastAsia="en-US"/>
        </w:rPr>
        <w:t xml:space="preserve">izdati nov sklep in </w:t>
      </w:r>
      <w:r w:rsidR="00971C19" w:rsidRPr="00CA25AB">
        <w:rPr>
          <w:rFonts w:ascii="Arial" w:eastAsiaTheme="minorHAnsi" w:hAnsi="Arial" w:cs="Arial"/>
          <w:bCs/>
          <w:sz w:val="20"/>
          <w:szCs w:val="20"/>
          <w:lang w:eastAsia="en-US"/>
        </w:rPr>
        <w:t>odrediti odvzem drugega premoženja, ki mora biti prav tako konkretno določeno.</w:t>
      </w:r>
      <w:r w:rsidRPr="00CA25AB">
        <w:rPr>
          <w:rFonts w:ascii="Arial" w:eastAsiaTheme="minorHAnsi" w:hAnsi="Arial" w:cs="Arial"/>
          <w:bCs/>
          <w:sz w:val="20"/>
          <w:szCs w:val="20"/>
          <w:lang w:eastAsia="en-US"/>
        </w:rPr>
        <w:t xml:space="preserve"> Ker organ izdajatelj takega premoženja v zahtevi (na potrdilu) ne navede, mora preiskovalni sodnik predhodno opraviti poizvedbe o drugem premoženju osebe, na katero se sklep o </w:t>
      </w:r>
      <w:r w:rsidR="00971C19" w:rsidRPr="00CA25AB">
        <w:rPr>
          <w:rFonts w:ascii="Arial" w:eastAsiaTheme="minorHAnsi" w:hAnsi="Arial" w:cs="Arial"/>
          <w:bCs/>
          <w:sz w:val="20"/>
          <w:szCs w:val="20"/>
          <w:lang w:eastAsia="en-US"/>
        </w:rPr>
        <w:t>odvzemu</w:t>
      </w:r>
      <w:r w:rsidRPr="00CA25AB">
        <w:rPr>
          <w:rFonts w:ascii="Arial" w:eastAsiaTheme="minorHAnsi" w:hAnsi="Arial" w:cs="Arial"/>
          <w:bCs/>
          <w:sz w:val="20"/>
          <w:szCs w:val="20"/>
          <w:lang w:eastAsia="en-US"/>
        </w:rPr>
        <w:t xml:space="preserve"> nanaša.</w:t>
      </w:r>
      <w:r w:rsidR="00D5675D">
        <w:rPr>
          <w:rFonts w:ascii="Arial" w:eastAsiaTheme="minorHAnsi" w:hAnsi="Arial" w:cs="Arial"/>
          <w:bCs/>
          <w:sz w:val="20"/>
          <w:szCs w:val="20"/>
          <w:lang w:eastAsia="en-US"/>
        </w:rPr>
        <w:t xml:space="preserve"> Pri tem preiskovalni sodnik poizvedbe opravi v ustreznih evidencah, registrih in javnih knjigah, lahko pa zahteva tudi podatke o premoženju od bančnih ali drugih podobnih institucij (</w:t>
      </w:r>
      <w:r w:rsidR="00D5675D" w:rsidRPr="00D5675D">
        <w:rPr>
          <w:rFonts w:ascii="Arial" w:eastAsiaTheme="minorHAnsi" w:hAnsi="Arial" w:cs="Arial"/>
          <w:bCs/>
          <w:sz w:val="20"/>
          <w:szCs w:val="20"/>
          <w:lang w:eastAsia="en-US"/>
        </w:rPr>
        <w:t>klirinško-depotne družbe, hranilnice kriptosredstev</w:t>
      </w:r>
      <w:r w:rsidR="00D5675D">
        <w:rPr>
          <w:rFonts w:ascii="Arial" w:eastAsiaTheme="minorHAnsi" w:hAnsi="Arial" w:cs="Arial"/>
          <w:bCs/>
          <w:sz w:val="20"/>
          <w:szCs w:val="20"/>
          <w:lang w:eastAsia="en-US"/>
        </w:rPr>
        <w:t xml:space="preserve"> ipd).</w:t>
      </w:r>
      <w:r w:rsidRPr="00CA25AB">
        <w:rPr>
          <w:rFonts w:ascii="Arial" w:eastAsiaTheme="minorHAnsi" w:hAnsi="Arial" w:cs="Arial"/>
          <w:bCs/>
          <w:sz w:val="20"/>
          <w:szCs w:val="20"/>
          <w:lang w:eastAsia="en-US"/>
        </w:rPr>
        <w:t xml:space="preserve"> Preiskovalni sodnik izda nov sklep po uradni dolžnosti.</w:t>
      </w:r>
    </w:p>
    <w:p w14:paraId="5958A931" w14:textId="77777777" w:rsidR="00971C19" w:rsidRPr="00CA25AB" w:rsidRDefault="00971C19" w:rsidP="00C51F7E">
      <w:pPr>
        <w:pStyle w:val="doc-ti"/>
        <w:spacing w:before="0" w:beforeAutospacing="0" w:after="0" w:afterAutospacing="0" w:line="260" w:lineRule="exact"/>
        <w:jc w:val="both"/>
        <w:rPr>
          <w:rFonts w:ascii="Arial" w:eastAsiaTheme="minorHAnsi" w:hAnsi="Arial" w:cs="Arial"/>
          <w:bCs/>
          <w:sz w:val="20"/>
          <w:szCs w:val="20"/>
          <w:lang w:eastAsia="en-US"/>
        </w:rPr>
      </w:pPr>
    </w:p>
    <w:p w14:paraId="625DB09B" w14:textId="5364594F" w:rsidR="00C51F7E" w:rsidRPr="00CA25AB" w:rsidRDefault="00971C19" w:rsidP="00C51F7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Nov sklep se izdaja s smiselno uporabo pravil </w:t>
      </w:r>
      <w:r w:rsidR="00E70480" w:rsidRPr="00CA25AB">
        <w:rPr>
          <w:rFonts w:ascii="Arial" w:eastAsiaTheme="minorHAnsi" w:hAnsi="Arial" w:cs="Arial"/>
          <w:bCs/>
          <w:sz w:val="20"/>
          <w:szCs w:val="20"/>
          <w:lang w:eastAsia="en-US"/>
        </w:rPr>
        <w:t>predlaganega 224.d člena ZSKZDČEU-1</w:t>
      </w:r>
      <w:r w:rsidRPr="00CA25AB">
        <w:rPr>
          <w:rFonts w:ascii="Arial" w:eastAsiaTheme="minorHAnsi" w:hAnsi="Arial" w:cs="Arial"/>
          <w:bCs/>
          <w:sz w:val="20"/>
          <w:szCs w:val="20"/>
          <w:lang w:eastAsia="en-US"/>
        </w:rPr>
        <w:t xml:space="preserve">, kar na primer pomeni, da </w:t>
      </w:r>
      <w:r w:rsidR="00E70480" w:rsidRPr="00CA25AB">
        <w:rPr>
          <w:rFonts w:ascii="Arial" w:eastAsiaTheme="minorHAnsi" w:hAnsi="Arial" w:cs="Arial"/>
          <w:bCs/>
          <w:sz w:val="20"/>
          <w:szCs w:val="20"/>
          <w:lang w:eastAsia="en-US"/>
        </w:rPr>
        <w:t xml:space="preserve">ni </w:t>
      </w:r>
      <w:r w:rsidRPr="00CA25AB">
        <w:rPr>
          <w:rFonts w:ascii="Arial" w:eastAsiaTheme="minorHAnsi" w:hAnsi="Arial" w:cs="Arial"/>
          <w:bCs/>
          <w:sz w:val="20"/>
          <w:szCs w:val="20"/>
          <w:lang w:eastAsia="en-US"/>
        </w:rPr>
        <w:t xml:space="preserve">potrebno ponovno obveščati državnega tožilca, niti dajati ponovne priložnosti osebi, ki se ji </w:t>
      </w:r>
      <w:r w:rsidR="00930AEF" w:rsidRPr="00CA25AB">
        <w:rPr>
          <w:rFonts w:ascii="Arial" w:eastAsiaTheme="minorHAnsi" w:hAnsi="Arial" w:cs="Arial"/>
          <w:bCs/>
          <w:sz w:val="20"/>
          <w:szCs w:val="20"/>
          <w:lang w:eastAsia="en-US"/>
        </w:rPr>
        <w:t>odvzema</w:t>
      </w:r>
      <w:r w:rsidRPr="00CA25AB">
        <w:rPr>
          <w:rFonts w:ascii="Arial" w:eastAsiaTheme="minorHAnsi" w:hAnsi="Arial" w:cs="Arial"/>
          <w:bCs/>
          <w:sz w:val="20"/>
          <w:szCs w:val="20"/>
          <w:lang w:eastAsia="en-US"/>
        </w:rPr>
        <w:t xml:space="preserve"> premoženje, da se izjavi, če se je glede konkretnega premoženja že lahko izjavila. Vendar pa zoper novi sklep ni mogoče izključiti pritožbe.</w:t>
      </w:r>
      <w:r w:rsidR="0092760C" w:rsidRPr="00CA25AB">
        <w:rPr>
          <w:rFonts w:ascii="Arial" w:eastAsiaTheme="minorHAnsi" w:hAnsi="Arial" w:cs="Arial"/>
          <w:bCs/>
          <w:sz w:val="20"/>
          <w:szCs w:val="20"/>
          <w:lang w:eastAsia="en-US"/>
        </w:rPr>
        <w:t xml:space="preserve"> </w:t>
      </w:r>
    </w:p>
    <w:p w14:paraId="3D1A9C6C" w14:textId="77777777" w:rsidR="00C51F7E" w:rsidRPr="00CA25AB" w:rsidRDefault="00C51F7E"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1896C1BC" w14:textId="5E7EE783" w:rsidR="00BF65DE" w:rsidRPr="00CA25AB" w:rsidRDefault="00BF65DE" w:rsidP="00BF65DE">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K </w:t>
      </w:r>
      <w:r w:rsidR="00813864">
        <w:rPr>
          <w:rFonts w:ascii="Arial" w:eastAsiaTheme="minorHAnsi" w:hAnsi="Arial" w:cs="Arial"/>
          <w:b/>
          <w:sz w:val="20"/>
          <w:szCs w:val="20"/>
          <w:lang w:eastAsia="en-US"/>
        </w:rPr>
        <w:t>15</w:t>
      </w:r>
      <w:r w:rsidRPr="00CA25AB">
        <w:rPr>
          <w:rFonts w:ascii="Arial" w:eastAsiaTheme="minorHAnsi" w:hAnsi="Arial" w:cs="Arial"/>
          <w:b/>
          <w:sz w:val="20"/>
          <w:szCs w:val="20"/>
          <w:lang w:eastAsia="en-US"/>
        </w:rPr>
        <w:t>. členu (nova 224.e in 224.f člen ZSKZDČEU-1):</w:t>
      </w:r>
    </w:p>
    <w:p w14:paraId="6A931619"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27C39DE4"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Novi 224.e člen</w:t>
      </w:r>
    </w:p>
    <w:p w14:paraId="168D0162"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3A7AC001" w14:textId="711508AB"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Novi 224.e člen</w:t>
      </w:r>
      <w:r w:rsidR="00754AA6" w:rsidRPr="00CA25AB">
        <w:rPr>
          <w:rFonts w:ascii="Arial" w:eastAsiaTheme="minorHAnsi" w:hAnsi="Arial" w:cs="Arial"/>
          <w:bCs/>
          <w:sz w:val="20"/>
          <w:szCs w:val="20"/>
          <w:lang w:eastAsia="en-US"/>
        </w:rPr>
        <w:t xml:space="preserve">, kot ga določa </w:t>
      </w:r>
      <w:r w:rsidR="00774F51" w:rsidRPr="00CA25AB">
        <w:rPr>
          <w:rFonts w:ascii="Arial" w:eastAsiaTheme="minorHAnsi" w:hAnsi="Arial" w:cs="Arial"/>
          <w:bCs/>
          <w:sz w:val="20"/>
          <w:szCs w:val="20"/>
          <w:lang w:eastAsia="en-US"/>
        </w:rPr>
        <w:t>predlog novele</w:t>
      </w:r>
      <w:r w:rsidR="00754AA6"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se nanaša na primere, ko Republika Slovenija</w:t>
      </w:r>
      <w:r w:rsidR="00754AA6" w:rsidRPr="00CA25AB">
        <w:rPr>
          <w:rFonts w:ascii="Arial" w:eastAsiaTheme="minorHAnsi" w:hAnsi="Arial" w:cs="Arial"/>
          <w:bCs/>
          <w:sz w:val="20"/>
          <w:szCs w:val="20"/>
          <w:lang w:eastAsia="en-US"/>
        </w:rPr>
        <w:t xml:space="preserve"> oziroma njen organ</w:t>
      </w:r>
      <w:r w:rsidRPr="00CA25AB">
        <w:rPr>
          <w:rFonts w:ascii="Arial" w:eastAsiaTheme="minorHAnsi" w:hAnsi="Arial" w:cs="Arial"/>
          <w:bCs/>
          <w:sz w:val="20"/>
          <w:szCs w:val="20"/>
          <w:lang w:eastAsia="en-US"/>
        </w:rPr>
        <w:t xml:space="preserve"> </w:t>
      </w:r>
      <w:r w:rsidR="00E13D46" w:rsidRPr="00CA25AB">
        <w:rPr>
          <w:rFonts w:ascii="Arial" w:eastAsiaTheme="minorHAnsi" w:hAnsi="Arial" w:cs="Arial"/>
          <w:bCs/>
          <w:sz w:val="20"/>
          <w:szCs w:val="20"/>
          <w:lang w:eastAsia="en-US"/>
        </w:rPr>
        <w:t>odločitev</w:t>
      </w:r>
      <w:r w:rsidRPr="00CA25AB">
        <w:rPr>
          <w:rFonts w:ascii="Arial" w:eastAsiaTheme="minorHAnsi" w:hAnsi="Arial" w:cs="Arial"/>
          <w:bCs/>
          <w:sz w:val="20"/>
          <w:szCs w:val="20"/>
          <w:lang w:eastAsia="en-US"/>
        </w:rPr>
        <w:t xml:space="preserve"> o odvzemu ali začasnem zavarovanju v priznanje in izvršitev pošlje drugi državi članici.</w:t>
      </w:r>
    </w:p>
    <w:p w14:paraId="1224B112"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24A9B6B0"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Prvi odstavek</w:t>
      </w:r>
    </w:p>
    <w:p w14:paraId="1DD24BCA"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
          <w:sz w:val="20"/>
          <w:szCs w:val="20"/>
          <w:lang w:eastAsia="en-US"/>
        </w:rPr>
      </w:pPr>
    </w:p>
    <w:p w14:paraId="27B253A9" w14:textId="4C3B09EB" w:rsidR="00BF65DE" w:rsidRPr="00CA25AB" w:rsidRDefault="00E70480"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p</w:t>
      </w:r>
      <w:r w:rsidR="00BF65DE" w:rsidRPr="00CA25AB">
        <w:rPr>
          <w:rFonts w:ascii="Arial" w:eastAsiaTheme="minorHAnsi" w:hAnsi="Arial" w:cs="Arial"/>
          <w:bCs/>
          <w:sz w:val="20"/>
          <w:szCs w:val="20"/>
          <w:lang w:eastAsia="en-US"/>
        </w:rPr>
        <w:t>rvi odstavek</w:t>
      </w:r>
      <w:r w:rsidR="00754AA6"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224.e člena ZSKZDČEU-1 </w:t>
      </w:r>
      <w:r w:rsidR="00BF65DE" w:rsidRPr="00CA25AB">
        <w:rPr>
          <w:rFonts w:ascii="Arial" w:eastAsiaTheme="minorHAnsi" w:hAnsi="Arial" w:cs="Arial"/>
          <w:bCs/>
          <w:sz w:val="20"/>
          <w:szCs w:val="20"/>
          <w:lang w:eastAsia="en-US"/>
        </w:rPr>
        <w:t xml:space="preserve">pooblašča sodišče in </w:t>
      </w:r>
      <w:r w:rsidRPr="00CA25AB">
        <w:rPr>
          <w:rFonts w:ascii="Arial" w:eastAsiaTheme="minorHAnsi" w:hAnsi="Arial" w:cs="Arial"/>
          <w:bCs/>
          <w:sz w:val="20"/>
          <w:szCs w:val="20"/>
          <w:lang w:eastAsia="en-US"/>
        </w:rPr>
        <w:t>državnega tožilca</w:t>
      </w:r>
      <w:r w:rsidR="00BF65DE" w:rsidRPr="00CA25AB">
        <w:rPr>
          <w:rFonts w:ascii="Arial" w:eastAsiaTheme="minorHAnsi" w:hAnsi="Arial" w:cs="Arial"/>
          <w:bCs/>
          <w:sz w:val="20"/>
          <w:szCs w:val="20"/>
          <w:lang w:eastAsia="en-US"/>
        </w:rPr>
        <w:t xml:space="preserve">, da od druge države članice zahtevata priznanje in izvršitev odločitev o odvzemu premoženja, če je verjetno, da odvzema sicer – torej na ozemlju Republike Slovenije – ne bo mogoče izvršiti. Natančnejše pogoje za posredovanje sklepov drugi državi članici oziroma več članicam hkrati določata 14. in 15. člen Uredbe 2018/1805/EU. </w:t>
      </w:r>
    </w:p>
    <w:p w14:paraId="7F40349C"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5D2F4A0B" w14:textId="3EE3D07D"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Sodišča smejo v priznanje in izvršitev poslati odločitev o odvzemu predmetov, ki se v kazenskem postopku morajo ali smejo odvzeti (ne glede na to, ali je bilo o tem odločeno s sodbo ali posebnim sklepom – 498. člen ZKP) in odvzemu premoženjske koristi (499. člen ZKP), vključno z odvzemom denarja, premoženja nezakonitega izvora in protipravno dane ali sprejete podkupnine (ne glede na to, ali je bilo o tem odločeno s sodbo ali posebnim sklepom – 498.a člen</w:t>
      </w:r>
      <w:r w:rsidR="00E70480" w:rsidRPr="00CA25AB">
        <w:rPr>
          <w:rFonts w:ascii="Arial" w:eastAsiaTheme="minorHAnsi" w:hAnsi="Arial" w:cs="Arial"/>
          <w:bCs/>
          <w:sz w:val="20"/>
          <w:szCs w:val="20"/>
          <w:lang w:eastAsia="en-US"/>
        </w:rPr>
        <w:t xml:space="preserve"> ZKP</w:t>
      </w:r>
      <w:r w:rsidRPr="00CA25AB">
        <w:rPr>
          <w:rFonts w:ascii="Arial" w:eastAsiaTheme="minorHAnsi" w:hAnsi="Arial" w:cs="Arial"/>
          <w:bCs/>
          <w:sz w:val="20"/>
          <w:szCs w:val="20"/>
          <w:lang w:eastAsia="en-US"/>
        </w:rPr>
        <w:t xml:space="preserve">). </w:t>
      </w:r>
    </w:p>
    <w:p w14:paraId="7A386E1F"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61E58B34" w14:textId="2B407135"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Državni tožilec v skladu s 498. členom ZKP odvzame predmete, ki se v kazenskem postopku morajo vzeti, če zavrže kazensko ovadbo, vendar gre v teh primerih praviloma za predhodno zasežene predmete, kar pomeni, da izvršitev odločitve v drugi državi ni potrebna. Kljub temu </w:t>
      </w:r>
      <w:r w:rsidR="00774F51" w:rsidRPr="00CA25AB">
        <w:rPr>
          <w:rFonts w:ascii="Arial" w:eastAsiaTheme="minorHAnsi" w:hAnsi="Arial" w:cs="Arial"/>
          <w:bCs/>
          <w:sz w:val="20"/>
          <w:szCs w:val="20"/>
          <w:lang w:eastAsia="en-US"/>
        </w:rPr>
        <w:t>predlog novele</w:t>
      </w:r>
      <w:r w:rsidR="00754AA6" w:rsidRPr="00CA25AB">
        <w:rPr>
          <w:rFonts w:ascii="Arial" w:eastAsiaTheme="minorHAnsi" w:hAnsi="Arial" w:cs="Arial"/>
          <w:bCs/>
          <w:sz w:val="20"/>
          <w:szCs w:val="20"/>
          <w:lang w:eastAsia="en-US"/>
        </w:rPr>
        <w:t xml:space="preserve"> omogoča</w:t>
      </w:r>
      <w:r w:rsidRPr="00CA25AB">
        <w:rPr>
          <w:rFonts w:ascii="Arial" w:eastAsiaTheme="minorHAnsi" w:hAnsi="Arial" w:cs="Arial"/>
          <w:bCs/>
          <w:sz w:val="20"/>
          <w:szCs w:val="20"/>
          <w:lang w:eastAsia="en-US"/>
        </w:rPr>
        <w:t xml:space="preserve">, da odločitev v priznanje in izvršitev drugi državi članici posreduje tudi državni tožilec. </w:t>
      </w:r>
    </w:p>
    <w:p w14:paraId="3E1A321E" w14:textId="467E0142" w:rsidR="00BF65DE" w:rsidRPr="00CA25AB" w:rsidRDefault="00BF65DE" w:rsidP="00BF65DE">
      <w:pPr>
        <w:pStyle w:val="doc-ti"/>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Na podlagi Uredbe 2018/1805/EU pa ni mogoče zahtevati priznanja in izvršitve odvzema premoženja, izrečenega v postopku po Zakonu o odvzemu premoženja nezakonitega izvora</w:t>
      </w:r>
      <w:r w:rsidR="00E13D46" w:rsidRPr="00CA25AB">
        <w:rPr>
          <w:rStyle w:val="Sprotnaopomba-sklic"/>
          <w:rFonts w:ascii="Arial" w:eastAsiaTheme="minorHAnsi" w:hAnsi="Arial" w:cs="Arial"/>
          <w:bCs/>
          <w:sz w:val="20"/>
          <w:szCs w:val="20"/>
          <w:lang w:eastAsia="en-US"/>
        </w:rPr>
        <w:footnoteReference w:id="13"/>
      </w:r>
      <w:r w:rsidRPr="00CA25AB">
        <w:rPr>
          <w:rFonts w:ascii="Arial" w:eastAsiaTheme="minorHAnsi" w:hAnsi="Arial" w:cs="Arial"/>
          <w:bCs/>
          <w:sz w:val="20"/>
          <w:szCs w:val="20"/>
          <w:lang w:eastAsia="en-US"/>
        </w:rPr>
        <w:t xml:space="preserve"> (v nadaljnjem besedilu: ZOPNI). Uredba se namreč nanaša le na »pravnomočno sankcijo ali ukrep, ki ga je izreklo sodišče po zaključku postopkov v zvezi s kaznivim dejanjem, kar vodi k dokončnemu odvzemu premoženja fizične ali pravne osebe« (glej drugo točko 2. člena). Odločitve o odvzemu premoženja po ZOPNI ni mogoče prištevati med tovrstne sklepe, saj zaključek kazenskega postopka ni pogoj za odvzem premoženja. </w:t>
      </w:r>
    </w:p>
    <w:p w14:paraId="0E0175C7"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Drugi in tretji odstavek</w:t>
      </w:r>
    </w:p>
    <w:p w14:paraId="691014B4"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28F72D2F" w14:textId="48E70B2B" w:rsidR="00BF65DE" w:rsidRPr="00CA25AB" w:rsidRDefault="00E70480"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d</w:t>
      </w:r>
      <w:r w:rsidR="00BF65DE" w:rsidRPr="00CA25AB">
        <w:rPr>
          <w:rFonts w:ascii="Arial" w:eastAsiaTheme="minorHAnsi" w:hAnsi="Arial" w:cs="Arial"/>
          <w:bCs/>
          <w:sz w:val="20"/>
          <w:szCs w:val="20"/>
          <w:lang w:eastAsia="en-US"/>
        </w:rPr>
        <w:t xml:space="preserve">rugi in tretji odstavek </w:t>
      </w:r>
      <w:r w:rsidRPr="00CA25AB">
        <w:rPr>
          <w:rFonts w:ascii="Arial" w:eastAsiaTheme="minorHAnsi" w:hAnsi="Arial" w:cs="Arial"/>
          <w:bCs/>
          <w:sz w:val="20"/>
          <w:szCs w:val="20"/>
          <w:lang w:eastAsia="en-US"/>
        </w:rPr>
        <w:t xml:space="preserve">224.e člena ZSKZDČEU-1 </w:t>
      </w:r>
      <w:r w:rsidR="00BF65DE" w:rsidRPr="00CA25AB">
        <w:rPr>
          <w:rFonts w:ascii="Arial" w:eastAsiaTheme="minorHAnsi" w:hAnsi="Arial" w:cs="Arial"/>
          <w:bCs/>
          <w:sz w:val="20"/>
          <w:szCs w:val="20"/>
          <w:lang w:eastAsia="en-US"/>
        </w:rPr>
        <w:t xml:space="preserve">urejata posredovanje odločitev o začasnem zavarovanju, izdanih v Republiki Sloveniji, v priznanje in izvršitev drugi državi članici, kadar je to potrebno za zavarovanje odločitve o odvzemu premoženja. </w:t>
      </w:r>
    </w:p>
    <w:p w14:paraId="2D8D3E37"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1E988B2A"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Zavarovanje po obeh odstavkih je dopustno poslati v priznanje in izvršitev le, če obstoji nevarnost, da odvzema sicer ne bo mogoče izvršiti, hkrati pa je treba upoštevati še pogoje, ki jih določa Uredba 2018/1805/EU, predvsem 4. in 5. člen. </w:t>
      </w:r>
    </w:p>
    <w:p w14:paraId="5D1F9329"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1F5D81FC" w14:textId="360A32DF" w:rsidR="00BF65DE" w:rsidRPr="00CA25AB" w:rsidRDefault="00E70480"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t</w:t>
      </w:r>
      <w:r w:rsidR="00BF65DE" w:rsidRPr="00CA25AB">
        <w:rPr>
          <w:rFonts w:ascii="Arial" w:eastAsiaTheme="minorHAnsi" w:hAnsi="Arial" w:cs="Arial"/>
          <w:bCs/>
          <w:sz w:val="20"/>
          <w:szCs w:val="20"/>
          <w:lang w:eastAsia="en-US"/>
        </w:rPr>
        <w:t xml:space="preserve">retji odstavek se nanaša na priznanje in izvršitev vseh oblik zavarovanja, ki so bile izdane za potrebe zavarovanja odvzema premoženja v Republiki Sloveniji oziroma po določbah, ki veljajo za kazenski postopek v Republiki Sloveniji. </w:t>
      </w:r>
      <w:r w:rsidRPr="00CA25AB">
        <w:rPr>
          <w:rFonts w:ascii="Arial" w:eastAsiaTheme="minorHAnsi" w:hAnsi="Arial" w:cs="Arial"/>
          <w:bCs/>
          <w:sz w:val="20"/>
          <w:szCs w:val="20"/>
          <w:lang w:eastAsia="en-US"/>
        </w:rPr>
        <w:t>Predlagani d</w:t>
      </w:r>
      <w:r w:rsidR="00BF65DE" w:rsidRPr="00CA25AB">
        <w:rPr>
          <w:rFonts w:ascii="Arial" w:eastAsiaTheme="minorHAnsi" w:hAnsi="Arial" w:cs="Arial"/>
          <w:bCs/>
          <w:sz w:val="20"/>
          <w:szCs w:val="20"/>
          <w:lang w:eastAsia="en-US"/>
        </w:rPr>
        <w:t>rugi odstavek pa določa posebno obliko zavarovanja, namenjeno izključno zavarovanju v drugi državi članici.</w:t>
      </w:r>
    </w:p>
    <w:p w14:paraId="61505E36"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633B2A43" w14:textId="7FA11F36"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Zavarovanje po </w:t>
      </w:r>
      <w:r w:rsidR="00E70480" w:rsidRPr="00CA25AB">
        <w:rPr>
          <w:rFonts w:ascii="Arial" w:eastAsiaTheme="minorHAnsi" w:hAnsi="Arial" w:cs="Arial"/>
          <w:bCs/>
          <w:sz w:val="20"/>
          <w:szCs w:val="20"/>
          <w:lang w:eastAsia="en-US"/>
        </w:rPr>
        <w:t xml:space="preserve">predlaganem </w:t>
      </w:r>
      <w:r w:rsidRPr="00CA25AB">
        <w:rPr>
          <w:rFonts w:ascii="Arial" w:eastAsiaTheme="minorHAnsi" w:hAnsi="Arial" w:cs="Arial"/>
          <w:bCs/>
          <w:sz w:val="20"/>
          <w:szCs w:val="20"/>
          <w:lang w:eastAsia="en-US"/>
        </w:rPr>
        <w:t xml:space="preserve">drugem odstavku ne zahteva, da organ, ki odreja zavarovanje, opredeli tudi sredstvo zavarovanja (zaseg, začasni odvzem, administrativne prepovedi ipd.), pač </w:t>
      </w:r>
      <w:r w:rsidR="00E70480" w:rsidRPr="00CA25AB">
        <w:rPr>
          <w:rFonts w:ascii="Arial" w:eastAsiaTheme="minorHAnsi" w:hAnsi="Arial" w:cs="Arial"/>
          <w:bCs/>
          <w:sz w:val="20"/>
          <w:szCs w:val="20"/>
          <w:lang w:eastAsia="en-US"/>
        </w:rPr>
        <w:t xml:space="preserve">pa </w:t>
      </w:r>
      <w:r w:rsidRPr="00CA25AB">
        <w:rPr>
          <w:rFonts w:ascii="Arial" w:eastAsiaTheme="minorHAnsi" w:hAnsi="Arial" w:cs="Arial"/>
          <w:bCs/>
          <w:sz w:val="20"/>
          <w:szCs w:val="20"/>
          <w:lang w:eastAsia="en-US"/>
        </w:rPr>
        <w:t xml:space="preserve">določi le osebo, zoper katero se zavarovanje odreja, in predmet zavarovanja. Sredstvo zavarovanja bo tako določil šele organ izvršitelj druge države članice v skladu s pravom države izvršiteljice. To omogoča izvedbo zavarovanja tudi v primeru razlik med pravili obeh držav glede sredstev zavarovanja, ki so na voljo (tudi obrazec, s katerim se začasno zavarovanje pošlje v priznanje in izvršitev, ne predvideva, da organ izdajatelj navede podatek o sredstvu zavarovanja, glej Prilogo I Uredbe 2018/1805/EU). Nadalje </w:t>
      </w:r>
      <w:r w:rsidR="00E13D46" w:rsidRPr="00CA25AB">
        <w:rPr>
          <w:rFonts w:ascii="Arial" w:eastAsiaTheme="minorHAnsi" w:hAnsi="Arial" w:cs="Arial"/>
          <w:bCs/>
          <w:sz w:val="20"/>
          <w:szCs w:val="20"/>
          <w:lang w:eastAsia="en-US"/>
        </w:rPr>
        <w:t xml:space="preserve">predlagani </w:t>
      </w:r>
      <w:r w:rsidRPr="00CA25AB">
        <w:rPr>
          <w:rFonts w:ascii="Arial" w:eastAsiaTheme="minorHAnsi" w:hAnsi="Arial" w:cs="Arial"/>
          <w:bCs/>
          <w:sz w:val="20"/>
          <w:szCs w:val="20"/>
          <w:lang w:eastAsia="en-US"/>
        </w:rPr>
        <w:t xml:space="preserve">drugi odstavek 224.e člena dopušča, da slovenski organ poda pooblastilo, da organ izvršitelj zavarovanje izvede na nadomestnem </w:t>
      </w:r>
      <w:r w:rsidRPr="00CA25AB">
        <w:rPr>
          <w:rFonts w:ascii="Arial" w:eastAsiaTheme="minorHAnsi" w:hAnsi="Arial" w:cs="Arial"/>
          <w:bCs/>
          <w:sz w:val="20"/>
          <w:szCs w:val="20"/>
          <w:lang w:eastAsia="en-US"/>
        </w:rPr>
        <w:lastRenderedPageBreak/>
        <w:t xml:space="preserve">premoženju enake vrednosti, ne da bi to premoženje tudi opredelil, saj ga v skladu z Uredbo 2018/1805/EU opredeli šele organ izvršitelj (glej peti odstavek 13. člena uredbe). Organ izvršitelj bo v teh primerih torej zavarovanje izvedel bodisi na premoženju, ki ga je naveden slovenski organ izdajatelj, bodisi na drugem, organu izvršitelju znanem premoženju osebe, zoper katero se zavarovanje odreja. </w:t>
      </w:r>
    </w:p>
    <w:p w14:paraId="6FD134B6"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47E02B4B"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Četrti in peti odstavek</w:t>
      </w:r>
    </w:p>
    <w:p w14:paraId="7DE9BBC7"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0AD5B1D7" w14:textId="5BB59BBD" w:rsidR="00BF65DE" w:rsidRPr="00CA25AB" w:rsidRDefault="00E70480"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č</w:t>
      </w:r>
      <w:r w:rsidR="00BF65DE" w:rsidRPr="00CA25AB">
        <w:rPr>
          <w:rFonts w:ascii="Arial" w:eastAsiaTheme="minorHAnsi" w:hAnsi="Arial" w:cs="Arial"/>
          <w:bCs/>
          <w:sz w:val="20"/>
          <w:szCs w:val="20"/>
          <w:lang w:eastAsia="en-US"/>
        </w:rPr>
        <w:t>etrti odstavek</w:t>
      </w:r>
      <w:r w:rsidRPr="00CA25AB">
        <w:rPr>
          <w:rFonts w:ascii="Arial" w:eastAsiaTheme="minorHAnsi" w:hAnsi="Arial" w:cs="Arial"/>
          <w:bCs/>
          <w:sz w:val="20"/>
          <w:szCs w:val="20"/>
          <w:lang w:eastAsia="en-US"/>
        </w:rPr>
        <w:t xml:space="preserve"> 224.e člena ZSKZDČEU-1</w:t>
      </w:r>
      <w:r w:rsidR="00BF65DE" w:rsidRPr="00CA25AB">
        <w:rPr>
          <w:rFonts w:ascii="Arial" w:eastAsiaTheme="minorHAnsi" w:hAnsi="Arial" w:cs="Arial"/>
          <w:bCs/>
          <w:sz w:val="20"/>
          <w:szCs w:val="20"/>
          <w:lang w:eastAsia="en-US"/>
        </w:rPr>
        <w:t xml:space="preserve"> omogoča, da se v povezavi s posredovano odločitvijo o odvzemu od države izvršiteljice zahteva, da se odvzeto premoženje izroči neposredno oškodovancu, da se mu neposredno izplača odškodnina oziroma da se prodajo premoženja (zaradi morebitne vrnitve premoženja oškodovancu) odloži do zaključka postopka, v katerem se v Republiki Sloveniji odloča o povrnitvi premoženja oškodovancu. Gre za konkretizacijo prvega odstavka 30. člena Uredbe 2018/1805/EU. </w:t>
      </w:r>
    </w:p>
    <w:p w14:paraId="431431FD"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78CE892E" w14:textId="0E19634C" w:rsidR="00BF65DE" w:rsidRPr="00CA25AB" w:rsidRDefault="00BF65DE" w:rsidP="00BF65DE">
      <w:pPr>
        <w:spacing w:after="160"/>
        <w:jc w:val="both"/>
        <w:rPr>
          <w:rFonts w:eastAsiaTheme="minorHAnsi" w:cs="Arial"/>
          <w:bCs/>
          <w:szCs w:val="20"/>
        </w:rPr>
      </w:pPr>
      <w:r w:rsidRPr="00CA25AB">
        <w:rPr>
          <w:rFonts w:eastAsiaTheme="minorHAnsi" w:cs="Arial"/>
          <w:bCs/>
          <w:szCs w:val="20"/>
        </w:rPr>
        <w:t xml:space="preserve">Sodišče zahtevo iz </w:t>
      </w:r>
      <w:r w:rsidR="00E70480" w:rsidRPr="00CA25AB">
        <w:rPr>
          <w:rFonts w:eastAsiaTheme="minorHAnsi" w:cs="Arial"/>
          <w:bCs/>
          <w:szCs w:val="20"/>
        </w:rPr>
        <w:t xml:space="preserve">predlaganega </w:t>
      </w:r>
      <w:r w:rsidRPr="00CA25AB">
        <w:rPr>
          <w:rFonts w:eastAsiaTheme="minorHAnsi" w:cs="Arial"/>
          <w:bCs/>
          <w:szCs w:val="20"/>
        </w:rPr>
        <w:t xml:space="preserve">četrtega odstavka poda le na predlog oškodovanca in če so podani </w:t>
      </w:r>
      <w:r w:rsidRPr="00CA25AB">
        <w:rPr>
          <w:rFonts w:cs="Arial"/>
        </w:rPr>
        <w:t xml:space="preserve">pogoji za poplačilo premoženjskega zahtevka iz odvzete premoženjske koristi, kot jih določata drugi in tretji odstavek </w:t>
      </w:r>
      <w:r w:rsidRPr="00CA25AB">
        <w:rPr>
          <w:rFonts w:eastAsiaTheme="minorHAnsi" w:cs="Arial"/>
          <w:bCs/>
          <w:szCs w:val="20"/>
        </w:rPr>
        <w:t xml:space="preserve">76. člena KZ-1. </w:t>
      </w:r>
    </w:p>
    <w:p w14:paraId="2671947C" w14:textId="4AEEA0CB" w:rsidR="00BF65DE" w:rsidRPr="00CA25AB" w:rsidRDefault="00E70480"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p</w:t>
      </w:r>
      <w:r w:rsidR="00BF65DE" w:rsidRPr="00CA25AB">
        <w:rPr>
          <w:rFonts w:ascii="Arial" w:eastAsiaTheme="minorHAnsi" w:hAnsi="Arial" w:cs="Arial"/>
          <w:bCs/>
          <w:sz w:val="20"/>
          <w:szCs w:val="20"/>
          <w:lang w:eastAsia="en-US"/>
        </w:rPr>
        <w:t xml:space="preserve">eti odstavek </w:t>
      </w:r>
      <w:r w:rsidRPr="00CA25AB">
        <w:rPr>
          <w:rFonts w:ascii="Arial" w:eastAsiaTheme="minorHAnsi" w:hAnsi="Arial" w:cs="Arial"/>
          <w:bCs/>
          <w:sz w:val="20"/>
          <w:szCs w:val="20"/>
          <w:lang w:eastAsia="en-US"/>
        </w:rPr>
        <w:t xml:space="preserve">224.e člena ZSKZDČEU-1 </w:t>
      </w:r>
      <w:r w:rsidR="00BF65DE" w:rsidRPr="00CA25AB">
        <w:rPr>
          <w:rFonts w:ascii="Arial" w:eastAsiaTheme="minorHAnsi" w:hAnsi="Arial" w:cs="Arial"/>
          <w:bCs/>
          <w:sz w:val="20"/>
          <w:szCs w:val="20"/>
          <w:lang w:eastAsia="en-US"/>
        </w:rPr>
        <w:t>omogoča, da sodišče od organa izdajatelja zahteva, da se začasno zavarovano premoženje vrne oškodovancu še pred izvršitvijo odvzema. Gre za konkretizacijo 29. člena Uredbe 2018/1805/EU. Sodišče zahtevo za povrnitev stvari oškodovancu poda zgolj na zahtevo slednjega, pogoji, ki jih določa peti odstavek, pa so smiselno enaki pogojem iz prvega odstavka 110. člena ZKP, v skladu s katerim se v kazenskem postopku v Republiki Sloveniji zasežene stvari izročijo oškodovancu še pred koncem postopka, če gre za stvari, ki mu nedvomno pripadajo (in niso potrebne kot dokaz v kazenskem postopku).</w:t>
      </w:r>
      <w:r w:rsidR="0092760C" w:rsidRPr="00CA25AB">
        <w:rPr>
          <w:rFonts w:ascii="Arial" w:eastAsiaTheme="minorHAnsi" w:hAnsi="Arial" w:cs="Arial"/>
          <w:bCs/>
          <w:sz w:val="20"/>
          <w:szCs w:val="20"/>
          <w:lang w:eastAsia="en-US"/>
        </w:rPr>
        <w:t xml:space="preserve"> </w:t>
      </w:r>
    </w:p>
    <w:p w14:paraId="6E5A2CBD"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
          <w:sz w:val="20"/>
          <w:szCs w:val="20"/>
          <w:lang w:eastAsia="en-US"/>
        </w:rPr>
      </w:pPr>
    </w:p>
    <w:p w14:paraId="14734ABF"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Šesti odstavek </w:t>
      </w:r>
    </w:p>
    <w:p w14:paraId="26072D12"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
          <w:sz w:val="20"/>
          <w:szCs w:val="20"/>
          <w:lang w:eastAsia="en-US"/>
        </w:rPr>
      </w:pPr>
    </w:p>
    <w:p w14:paraId="7C58E167" w14:textId="4FD13562"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V </w:t>
      </w:r>
      <w:r w:rsidR="00E70480" w:rsidRPr="00CA25AB">
        <w:rPr>
          <w:rFonts w:ascii="Arial" w:eastAsiaTheme="minorHAnsi" w:hAnsi="Arial" w:cs="Arial"/>
          <w:bCs/>
          <w:sz w:val="20"/>
          <w:szCs w:val="20"/>
          <w:lang w:eastAsia="en-US"/>
        </w:rPr>
        <w:t xml:space="preserve">predlaganem </w:t>
      </w:r>
      <w:r w:rsidRPr="00CA25AB">
        <w:rPr>
          <w:rFonts w:ascii="Arial" w:eastAsiaTheme="minorHAnsi" w:hAnsi="Arial" w:cs="Arial"/>
          <w:bCs/>
          <w:sz w:val="20"/>
          <w:szCs w:val="20"/>
          <w:lang w:eastAsia="en-US"/>
        </w:rPr>
        <w:t>šestem odstavku</w:t>
      </w:r>
      <w:r w:rsidR="00E70480" w:rsidRPr="00CA25AB">
        <w:rPr>
          <w:rFonts w:ascii="Arial" w:eastAsiaTheme="minorHAnsi" w:hAnsi="Arial" w:cs="Arial"/>
          <w:bCs/>
          <w:sz w:val="20"/>
          <w:szCs w:val="20"/>
          <w:lang w:eastAsia="en-US"/>
        </w:rPr>
        <w:t xml:space="preserve"> 224.e člena ZSKZDČEU-1</w:t>
      </w:r>
      <w:r w:rsidRPr="00CA25AB">
        <w:rPr>
          <w:rFonts w:ascii="Arial" w:eastAsiaTheme="minorHAnsi" w:hAnsi="Arial" w:cs="Arial"/>
          <w:bCs/>
          <w:sz w:val="20"/>
          <w:szCs w:val="20"/>
          <w:lang w:eastAsia="en-US"/>
        </w:rPr>
        <w:t xml:space="preserve"> so urejena merila, na podlagi katerih slovenski organ izdajatelj (sodišče, državni tožilec) sprejme ponudbo organa izvršitelja za delitev stroškov, kadar grozi, da bodo zaradi zavarovanja, odvzema oziroma hrambe nastali visoki ali izredni stroški. Gre za konkretizacijo </w:t>
      </w:r>
      <w:r w:rsidR="00BC0EFD" w:rsidRPr="00CA25AB">
        <w:rPr>
          <w:rFonts w:ascii="Arial" w:eastAsiaTheme="minorHAnsi" w:hAnsi="Arial" w:cs="Arial"/>
          <w:bCs/>
          <w:sz w:val="20"/>
          <w:szCs w:val="20"/>
          <w:lang w:eastAsia="en-US"/>
        </w:rPr>
        <w:t>3</w:t>
      </w:r>
      <w:r w:rsidR="00BC0EFD">
        <w:rPr>
          <w:rFonts w:ascii="Arial" w:eastAsiaTheme="minorHAnsi" w:hAnsi="Arial" w:cs="Arial"/>
          <w:bCs/>
          <w:sz w:val="20"/>
          <w:szCs w:val="20"/>
          <w:lang w:eastAsia="en-US"/>
        </w:rPr>
        <w:t>1</w:t>
      </w:r>
      <w:r w:rsidRPr="00CA25AB">
        <w:rPr>
          <w:rFonts w:ascii="Arial" w:eastAsiaTheme="minorHAnsi" w:hAnsi="Arial" w:cs="Arial"/>
          <w:bCs/>
          <w:sz w:val="20"/>
          <w:szCs w:val="20"/>
          <w:lang w:eastAsia="en-US"/>
        </w:rPr>
        <w:t xml:space="preserve">. člena Uredbe 2018/1805/EU. </w:t>
      </w:r>
    </w:p>
    <w:p w14:paraId="78CC32C3"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4CC456E7" w14:textId="33319B95"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V skladu z uredbo slovenski organ izdajatelj ponudbe za delitev stroškov ni dolžan sprejeti. Ker pa gre za izvrševanje sklepov, ki so pretežno v interesu Republike Slovenije, </w:t>
      </w:r>
      <w:r w:rsidR="00E70480" w:rsidRPr="00CA25AB">
        <w:rPr>
          <w:rFonts w:ascii="Arial" w:eastAsiaTheme="minorHAnsi" w:hAnsi="Arial" w:cs="Arial"/>
          <w:bCs/>
          <w:sz w:val="20"/>
          <w:szCs w:val="20"/>
          <w:lang w:eastAsia="en-US"/>
        </w:rPr>
        <w:t xml:space="preserve">predlagani </w:t>
      </w:r>
      <w:r w:rsidR="00C55637">
        <w:rPr>
          <w:rFonts w:ascii="Arial" w:eastAsiaTheme="minorHAnsi" w:hAnsi="Arial" w:cs="Arial"/>
          <w:bCs/>
          <w:sz w:val="20"/>
          <w:szCs w:val="20"/>
          <w:lang w:eastAsia="en-US"/>
        </w:rPr>
        <w:t>šesti</w:t>
      </w:r>
      <w:r w:rsidR="00C55637"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odstavek določa, da organ izdajatelj ponudbo sprejme, vendar le pod pogojem vzajemnosti (če bi bil organ druge države izdajateljice zavezan ponudbo za delitev stroškov v enakih okoliščinah sprejeti, če bi jo podal slovenski organ izvršitelj). </w:t>
      </w:r>
    </w:p>
    <w:p w14:paraId="2346C3B2"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6CCE4D17"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Sedmi in osmi odstavek </w:t>
      </w:r>
    </w:p>
    <w:p w14:paraId="41706BDC"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10E69E2F" w14:textId="0EFE6856" w:rsidR="00BF65DE" w:rsidRPr="00CA25AB" w:rsidRDefault="00C55637"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w:t>
      </w:r>
      <w:r>
        <w:rPr>
          <w:rFonts w:ascii="Arial" w:eastAsiaTheme="minorHAnsi" w:hAnsi="Arial" w:cs="Arial"/>
          <w:bCs/>
          <w:sz w:val="20"/>
          <w:szCs w:val="20"/>
          <w:lang w:eastAsia="en-US"/>
        </w:rPr>
        <w:t>a</w:t>
      </w:r>
      <w:r w:rsidRPr="00CA25AB">
        <w:rPr>
          <w:rFonts w:ascii="Arial" w:eastAsiaTheme="minorHAnsi" w:hAnsi="Arial" w:cs="Arial"/>
          <w:bCs/>
          <w:sz w:val="20"/>
          <w:szCs w:val="20"/>
          <w:lang w:eastAsia="en-US"/>
        </w:rPr>
        <w:t xml:space="preserve"> </w:t>
      </w:r>
      <w:r w:rsidR="00E70480" w:rsidRPr="00CA25AB">
        <w:rPr>
          <w:rFonts w:ascii="Arial" w:eastAsiaTheme="minorHAnsi" w:hAnsi="Arial" w:cs="Arial"/>
          <w:bCs/>
          <w:sz w:val="20"/>
          <w:szCs w:val="20"/>
          <w:lang w:eastAsia="en-US"/>
        </w:rPr>
        <w:t>s</w:t>
      </w:r>
      <w:r w:rsidR="00BF65DE" w:rsidRPr="00CA25AB">
        <w:rPr>
          <w:rFonts w:ascii="Arial" w:eastAsiaTheme="minorHAnsi" w:hAnsi="Arial" w:cs="Arial"/>
          <w:bCs/>
          <w:sz w:val="20"/>
          <w:szCs w:val="20"/>
          <w:lang w:eastAsia="en-US"/>
        </w:rPr>
        <w:t>edmi in osmi odstavek</w:t>
      </w:r>
      <w:r w:rsidR="00E70480" w:rsidRPr="00CA25AB">
        <w:rPr>
          <w:rFonts w:ascii="Arial" w:eastAsiaTheme="minorHAnsi" w:hAnsi="Arial" w:cs="Arial"/>
          <w:bCs/>
          <w:sz w:val="20"/>
          <w:szCs w:val="20"/>
          <w:lang w:eastAsia="en-US"/>
        </w:rPr>
        <w:t xml:space="preserve"> 224.e člena ZSKZDČEU-1</w:t>
      </w:r>
      <w:r w:rsidR="00BF65DE" w:rsidRPr="00CA25AB">
        <w:rPr>
          <w:rFonts w:ascii="Arial" w:eastAsiaTheme="minorHAnsi" w:hAnsi="Arial" w:cs="Arial"/>
          <w:bCs/>
          <w:sz w:val="20"/>
          <w:szCs w:val="20"/>
          <w:lang w:eastAsia="en-US"/>
        </w:rPr>
        <w:t xml:space="preserve"> predstavljata konkretizacijo šestega odstavka 30. člena Uredbe 2018/1805/EU. </w:t>
      </w:r>
    </w:p>
    <w:p w14:paraId="7A4F1A95"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47BBB818" w14:textId="6AE9620A"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Kadar odvzeto premoženje predstavlja denarno premoženje in se ne prepusti neposredno </w:t>
      </w:r>
      <w:r w:rsidR="00F9560D" w:rsidRPr="00CA25AB">
        <w:rPr>
          <w:rFonts w:ascii="Arial" w:eastAsiaTheme="minorHAnsi" w:hAnsi="Arial" w:cs="Arial"/>
          <w:bCs/>
          <w:sz w:val="20"/>
          <w:szCs w:val="20"/>
          <w:lang w:eastAsia="en-US"/>
        </w:rPr>
        <w:t>oškodovancu</w:t>
      </w:r>
      <w:r w:rsidRPr="00CA25AB">
        <w:rPr>
          <w:rFonts w:ascii="Arial" w:eastAsiaTheme="minorHAnsi" w:hAnsi="Arial" w:cs="Arial"/>
          <w:bCs/>
          <w:sz w:val="20"/>
          <w:szCs w:val="20"/>
          <w:lang w:eastAsia="en-US"/>
        </w:rPr>
        <w:t>, se v skladu s sedmim odstavkom 30. člena uredbe razdeli med državo izdajateljico in državo izvršiteljico. Kadar pa je odvzeto nedenarno premoženje, o razpolaganju s tem premoženjem odloča država izvršiteljica, pri tem pa mora upoštevati načine razpolaganja, ki jih določa šesti odstavek</w:t>
      </w:r>
      <w:r w:rsidR="00E70480" w:rsidRPr="00CA25AB">
        <w:rPr>
          <w:rFonts w:ascii="Arial" w:eastAsiaTheme="minorHAnsi" w:hAnsi="Arial" w:cs="Arial"/>
          <w:bCs/>
          <w:sz w:val="20"/>
          <w:szCs w:val="20"/>
          <w:lang w:eastAsia="en-US"/>
        </w:rPr>
        <w:t xml:space="preserve"> 30. člena uredbe</w:t>
      </w:r>
      <w:r w:rsidRPr="00CA25AB">
        <w:rPr>
          <w:rFonts w:ascii="Arial" w:eastAsiaTheme="minorHAnsi" w:hAnsi="Arial" w:cs="Arial"/>
          <w:bCs/>
          <w:sz w:val="20"/>
          <w:szCs w:val="20"/>
          <w:lang w:eastAsia="en-US"/>
        </w:rPr>
        <w:t xml:space="preserve"> (prodaja premoženja, prepustitev eni izmed držav, drugi načini razpolaganja) in tudi določene omejitve (za nekatere načine razpolaganje se zahteva soglasje obeh držav). </w:t>
      </w:r>
    </w:p>
    <w:p w14:paraId="07925534"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13DB4F43" w14:textId="2412484D"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lastRenderedPageBreak/>
        <w:t xml:space="preserve">V skladu s točko b) </w:t>
      </w:r>
      <w:r w:rsidR="00E70480" w:rsidRPr="00CA25AB">
        <w:rPr>
          <w:rFonts w:ascii="Arial" w:eastAsiaTheme="minorHAnsi" w:hAnsi="Arial" w:cs="Arial"/>
          <w:bCs/>
          <w:sz w:val="20"/>
          <w:szCs w:val="20"/>
          <w:lang w:eastAsia="en-US"/>
        </w:rPr>
        <w:t xml:space="preserve">šestega odstavka 30. člena Uredbe 2018/1805/EU </w:t>
      </w:r>
      <w:r w:rsidRPr="00CA25AB">
        <w:rPr>
          <w:rFonts w:ascii="Arial" w:eastAsiaTheme="minorHAnsi" w:hAnsi="Arial" w:cs="Arial"/>
          <w:bCs/>
          <w:sz w:val="20"/>
          <w:szCs w:val="20"/>
          <w:lang w:eastAsia="en-US"/>
        </w:rPr>
        <w:t xml:space="preserve">lahko država izvršiteljica nedenarno premoženje prenese na državo izdajateljico. Brez soglasja države izdajateljice lahko to stori, ko je država izdajateljica zahtevala odvzem prav tistega (nedenarnega) premoženja, ki je bilo odvzeto. V teh primerih država izdajateljica torej ne more nasprotovati prenosu odvzetega premoženja nanjo. </w:t>
      </w:r>
    </w:p>
    <w:p w14:paraId="5F7C66A0"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4279E530" w14:textId="464A6C09"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Če je država izdajateljica zahtevala odvzem določenega premoženja, v postopku izvrševanja sklepa pa je bilo odvzeto nadomestno (nedenarno) premoženje enake vrednosti, oziroma kadar je država izdajateljica zahtevala odvzem določenega denarnega zneska, pa lahko država izvršiteljica odvzeto (nedenarno) premoženje na državo izdajateljico prenese le z njenim soglasjem. Te primere ureja sedmi odstavek </w:t>
      </w:r>
      <w:r w:rsidR="00E70480" w:rsidRPr="00CA25AB">
        <w:rPr>
          <w:rFonts w:ascii="Arial" w:eastAsiaTheme="minorHAnsi" w:hAnsi="Arial" w:cs="Arial"/>
          <w:bCs/>
          <w:sz w:val="20"/>
          <w:szCs w:val="20"/>
          <w:lang w:eastAsia="en-US"/>
        </w:rPr>
        <w:t>predlaganega</w:t>
      </w:r>
      <w:r w:rsidRPr="00CA25AB">
        <w:rPr>
          <w:rFonts w:ascii="Arial" w:eastAsiaTheme="minorHAnsi" w:hAnsi="Arial" w:cs="Arial"/>
          <w:bCs/>
          <w:sz w:val="20"/>
          <w:szCs w:val="20"/>
          <w:lang w:eastAsia="en-US"/>
        </w:rPr>
        <w:t xml:space="preserve"> 224.e člena</w:t>
      </w:r>
      <w:r w:rsidR="00E70480" w:rsidRPr="00CA25AB">
        <w:rPr>
          <w:rFonts w:ascii="Arial" w:eastAsiaTheme="minorHAnsi" w:hAnsi="Arial" w:cs="Arial"/>
          <w:bCs/>
          <w:sz w:val="20"/>
          <w:szCs w:val="20"/>
          <w:lang w:eastAsia="en-US"/>
        </w:rPr>
        <w:t xml:space="preserve"> ZSKZDČEU-1</w:t>
      </w:r>
      <w:r w:rsidRPr="00CA25AB">
        <w:rPr>
          <w:rFonts w:ascii="Arial" w:eastAsiaTheme="minorHAnsi" w:hAnsi="Arial" w:cs="Arial"/>
          <w:bCs/>
          <w:sz w:val="20"/>
          <w:szCs w:val="20"/>
          <w:lang w:eastAsia="en-US"/>
        </w:rPr>
        <w:t>, ki določa, da slovenski organ izdajatelj (sodišče, državno tožilstvo) soglasje poda le, če s tem ne bi nastali nesorazmerni stroški</w:t>
      </w:r>
      <w:r w:rsidR="0092760C"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(če stroški prevzema in prodaje premoženja ne bi presegli njegove vrednosti). S tem premoženjem slovenski organ nato razpolaga kot s premoženjem, odvzetim v kazenskem postopku v Republiki Sloveniji. </w:t>
      </w:r>
    </w:p>
    <w:p w14:paraId="595A2CD7"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73771C1A" w14:textId="2D430893"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V skladu s točko c) šestega odstavka 30. člena Uredbe 2018/1805/EU lahko država izvršiteljica odvzeto premoženje porabi sama za zadeve javnega interesa ali socialne namene, če s tem soglaša država izdajateljica. V zvezi s tem se je v preteklosti v praksi pojavila dilema, kateri organ je pristojen za podajo soglasja. Točka c) šestega odstavka 30. člena uredbe namreč govori o soglasju države izdajateljice (in ne, kot točka b, o soglasju organa izdajatelja), sodišča pa so ugovarjala, da podaja takšnega soglasja po naravi stvari ne sodi v njihovo pristojnost. O zahtevkih je zato odločala Vlada </w:t>
      </w:r>
      <w:r w:rsidR="001F003E" w:rsidRPr="00CA25AB">
        <w:rPr>
          <w:rFonts w:ascii="Arial" w:eastAsiaTheme="minorHAnsi" w:hAnsi="Arial" w:cs="Arial"/>
          <w:bCs/>
          <w:sz w:val="20"/>
          <w:szCs w:val="20"/>
          <w:lang w:eastAsia="en-US"/>
        </w:rPr>
        <w:t>RS</w:t>
      </w:r>
      <w:r w:rsidRPr="00CA25AB">
        <w:rPr>
          <w:rFonts w:ascii="Arial" w:eastAsiaTheme="minorHAnsi" w:hAnsi="Arial" w:cs="Arial"/>
          <w:bCs/>
          <w:sz w:val="20"/>
          <w:szCs w:val="20"/>
          <w:lang w:eastAsia="en-US"/>
        </w:rPr>
        <w:t xml:space="preserve">. </w:t>
      </w:r>
    </w:p>
    <w:p w14:paraId="3B7E1625"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6F24574A" w14:textId="5E8545D9" w:rsidR="00BF65DE" w:rsidRPr="00CA25AB" w:rsidRDefault="001F003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o</w:t>
      </w:r>
      <w:r w:rsidR="00BF65DE" w:rsidRPr="00CA25AB">
        <w:rPr>
          <w:rFonts w:ascii="Arial" w:eastAsiaTheme="minorHAnsi" w:hAnsi="Arial" w:cs="Arial"/>
          <w:bCs/>
          <w:sz w:val="20"/>
          <w:szCs w:val="20"/>
          <w:lang w:eastAsia="en-US"/>
        </w:rPr>
        <w:t xml:space="preserve">smi </w:t>
      </w:r>
      <w:r w:rsidRPr="00CA25AB">
        <w:rPr>
          <w:rFonts w:ascii="Arial" w:eastAsiaTheme="minorHAnsi" w:hAnsi="Arial" w:cs="Arial"/>
          <w:bCs/>
          <w:sz w:val="20"/>
          <w:szCs w:val="20"/>
          <w:lang w:eastAsia="en-US"/>
        </w:rPr>
        <w:t xml:space="preserve">odstavek 224.e člena ZSKZDČEU-1 </w:t>
      </w:r>
      <w:r w:rsidR="00BF65DE" w:rsidRPr="00CA25AB">
        <w:rPr>
          <w:rFonts w:ascii="Arial" w:eastAsiaTheme="minorHAnsi" w:hAnsi="Arial" w:cs="Arial"/>
          <w:bCs/>
          <w:sz w:val="20"/>
          <w:szCs w:val="20"/>
          <w:lang w:eastAsia="en-US"/>
        </w:rPr>
        <w:t>kot organ</w:t>
      </w:r>
      <w:r w:rsidRPr="00CA25AB">
        <w:rPr>
          <w:rFonts w:ascii="Arial" w:eastAsiaTheme="minorHAnsi" w:hAnsi="Arial" w:cs="Arial"/>
          <w:bCs/>
          <w:sz w:val="20"/>
          <w:szCs w:val="20"/>
          <w:lang w:eastAsia="en-US"/>
        </w:rPr>
        <w:t>, pristojen</w:t>
      </w:r>
      <w:r w:rsidR="00BF65DE" w:rsidRPr="00CA25AB">
        <w:rPr>
          <w:rFonts w:ascii="Arial" w:eastAsiaTheme="minorHAnsi" w:hAnsi="Arial" w:cs="Arial"/>
          <w:bCs/>
          <w:sz w:val="20"/>
          <w:szCs w:val="20"/>
          <w:lang w:eastAsia="en-US"/>
        </w:rPr>
        <w:t xml:space="preserve"> za podajo soglasja iz točke c) šestega odstavka 30. člena Uredbe 2018/1805/EU</w:t>
      </w:r>
      <w:r w:rsidRPr="00CA25AB">
        <w:rPr>
          <w:rFonts w:ascii="Arial" w:eastAsiaTheme="minorHAnsi" w:hAnsi="Arial" w:cs="Arial"/>
          <w:bCs/>
          <w:sz w:val="20"/>
          <w:szCs w:val="20"/>
          <w:lang w:eastAsia="en-US"/>
        </w:rPr>
        <w:t>,</w:t>
      </w:r>
      <w:r w:rsidR="00BF65DE" w:rsidRPr="00CA25AB">
        <w:rPr>
          <w:rFonts w:ascii="Arial" w:eastAsiaTheme="minorHAnsi" w:hAnsi="Arial" w:cs="Arial"/>
          <w:bCs/>
          <w:sz w:val="20"/>
          <w:szCs w:val="20"/>
          <w:lang w:eastAsia="en-US"/>
        </w:rPr>
        <w:t xml:space="preserve"> določa slovenski organ izdajatelj (sodišče, državni tožilec), hkrati pa opredeljuje tudi kriterije za odločitev (če tako določa mednarodna pogodba ali če bi bilo v domačem postopku uničeno ali brezplačno </w:t>
      </w:r>
      <w:r w:rsidR="00DF3222">
        <w:rPr>
          <w:rFonts w:ascii="Arial" w:eastAsiaTheme="minorHAnsi" w:hAnsi="Arial" w:cs="Arial"/>
          <w:bCs/>
          <w:sz w:val="20"/>
          <w:szCs w:val="20"/>
          <w:lang w:eastAsia="en-US"/>
        </w:rPr>
        <w:t xml:space="preserve">odsvojeno, na primer </w:t>
      </w:r>
      <w:r w:rsidR="005F2F8C">
        <w:rPr>
          <w:rFonts w:ascii="Arial" w:eastAsiaTheme="minorHAnsi" w:hAnsi="Arial" w:cs="Arial"/>
          <w:bCs/>
          <w:sz w:val="20"/>
          <w:szCs w:val="20"/>
          <w:lang w:eastAsia="en-US"/>
        </w:rPr>
        <w:t>Muzeju slovenske policije</w:t>
      </w:r>
      <w:r w:rsidR="00BF65DE" w:rsidRPr="00CA25AB">
        <w:rPr>
          <w:rFonts w:ascii="Arial" w:eastAsiaTheme="minorHAnsi" w:hAnsi="Arial" w:cs="Arial"/>
          <w:bCs/>
          <w:sz w:val="20"/>
          <w:szCs w:val="20"/>
          <w:lang w:eastAsia="en-US"/>
        </w:rPr>
        <w:t>). Z določitvijo vsebinskih kriterijev odločitev o podaji soglasja ne predstavlja (več) odločitve, ki temelji na diskreciji odločevalca, zato jo je mogoče opredeliti kot pristojnost pravosodnega organa.</w:t>
      </w:r>
      <w:r w:rsidR="0092760C" w:rsidRPr="00CA25AB">
        <w:rPr>
          <w:rFonts w:ascii="Arial" w:eastAsiaTheme="minorHAnsi" w:hAnsi="Arial" w:cs="Arial"/>
          <w:bCs/>
          <w:sz w:val="20"/>
          <w:szCs w:val="20"/>
          <w:lang w:eastAsia="en-US"/>
        </w:rPr>
        <w:t xml:space="preserve"> </w:t>
      </w:r>
    </w:p>
    <w:p w14:paraId="6035A785"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05687A0D" w14:textId="5761A463" w:rsidR="00BF65DE" w:rsidRPr="00CA25AB" w:rsidRDefault="00332237" w:rsidP="00BF65DE">
      <w:pPr>
        <w:jc w:val="both"/>
        <w:rPr>
          <w:rFonts w:cs="Arial"/>
          <w:bCs/>
          <w:szCs w:val="20"/>
        </w:rPr>
      </w:pPr>
      <w:bookmarkStart w:id="73" w:name="_Hlk180751474"/>
      <w:r w:rsidRPr="00CA25AB">
        <w:rPr>
          <w:rFonts w:cs="Arial"/>
          <w:bCs/>
          <w:szCs w:val="20"/>
        </w:rPr>
        <w:t>S</w:t>
      </w:r>
      <w:r w:rsidR="00BF65DE" w:rsidRPr="00CA25AB">
        <w:rPr>
          <w:rFonts w:cs="Arial"/>
          <w:bCs/>
          <w:szCs w:val="20"/>
        </w:rPr>
        <w:t xml:space="preserve"> </w:t>
      </w:r>
      <w:r w:rsidR="001F003E" w:rsidRPr="00CA25AB">
        <w:rPr>
          <w:rFonts w:cs="Arial"/>
          <w:bCs/>
          <w:szCs w:val="20"/>
        </w:rPr>
        <w:t>predlaganimi</w:t>
      </w:r>
      <w:r w:rsidR="00BF65DE" w:rsidRPr="00CA25AB">
        <w:rPr>
          <w:rFonts w:cs="Arial"/>
          <w:bCs/>
          <w:szCs w:val="20"/>
        </w:rPr>
        <w:t xml:space="preserve"> spremembami Vlada </w:t>
      </w:r>
      <w:r w:rsidR="001F003E" w:rsidRPr="00CA25AB">
        <w:rPr>
          <w:rFonts w:cs="Arial"/>
          <w:bCs/>
          <w:szCs w:val="20"/>
        </w:rPr>
        <w:t xml:space="preserve">RS </w:t>
      </w:r>
      <w:r w:rsidR="00BF65DE" w:rsidRPr="00CA25AB">
        <w:rPr>
          <w:rFonts w:cs="Arial"/>
          <w:bCs/>
          <w:szCs w:val="20"/>
        </w:rPr>
        <w:t>nima več pristojnosti, da odloča o razpolaganju z odvzetim premoženjem v konkretnih postopkih. Lahko pa, če oceni, da je potrebno, prične postopek za sklenitev mednarodne pogodbe z drugo državo članico, s katero se (za nedoločeno število prihodnjih primerov) drugače uredi razpolaganje z odvzetim premoženjem.</w:t>
      </w:r>
      <w:r w:rsidR="0092760C" w:rsidRPr="00CA25AB">
        <w:rPr>
          <w:rFonts w:cs="Arial"/>
          <w:bCs/>
          <w:szCs w:val="20"/>
        </w:rPr>
        <w:t xml:space="preserve"> </w:t>
      </w:r>
    </w:p>
    <w:p w14:paraId="141F0B4F" w14:textId="77777777" w:rsidR="00BF65DE" w:rsidRPr="00CA25AB" w:rsidRDefault="00BF65DE" w:rsidP="00BF65DE">
      <w:pPr>
        <w:jc w:val="both"/>
        <w:rPr>
          <w:rFonts w:cs="Arial"/>
          <w:bCs/>
          <w:szCs w:val="20"/>
        </w:rPr>
      </w:pPr>
    </w:p>
    <w:p w14:paraId="06018D3A"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Novi 224.f člen</w:t>
      </w:r>
    </w:p>
    <w:p w14:paraId="04938E0A" w14:textId="77777777" w:rsidR="00BF65DE" w:rsidRPr="00CA25AB" w:rsidRDefault="00BF65DE" w:rsidP="00BF65DE">
      <w:pPr>
        <w:jc w:val="both"/>
        <w:rPr>
          <w:rFonts w:cs="Arial"/>
          <w:b/>
          <w:szCs w:val="20"/>
        </w:rPr>
      </w:pPr>
    </w:p>
    <w:p w14:paraId="2BBCD04E" w14:textId="3D073B93" w:rsidR="00BF65DE" w:rsidRPr="00CA25AB" w:rsidRDefault="001F003E" w:rsidP="00BF65DE">
      <w:pPr>
        <w:jc w:val="both"/>
        <w:rPr>
          <w:rFonts w:cs="Arial"/>
          <w:bCs/>
          <w:szCs w:val="20"/>
        </w:rPr>
      </w:pPr>
      <w:r w:rsidRPr="00CA25AB">
        <w:rPr>
          <w:rFonts w:cs="Arial"/>
          <w:bCs/>
          <w:szCs w:val="20"/>
        </w:rPr>
        <w:t>Predlagani novi</w:t>
      </w:r>
      <w:r w:rsidR="00BF65DE" w:rsidRPr="00CA25AB">
        <w:rPr>
          <w:rFonts w:cs="Arial"/>
          <w:bCs/>
          <w:szCs w:val="20"/>
        </w:rPr>
        <w:t xml:space="preserve"> 224.f člen </w:t>
      </w:r>
      <w:r w:rsidRPr="00CA25AB">
        <w:rPr>
          <w:rFonts w:cs="Arial"/>
          <w:bCs/>
          <w:szCs w:val="20"/>
        </w:rPr>
        <w:t xml:space="preserve">ZSKZDČEU-1 </w:t>
      </w:r>
      <w:r w:rsidR="00BF65DE" w:rsidRPr="00CA25AB">
        <w:rPr>
          <w:rFonts w:cs="Arial"/>
          <w:bCs/>
          <w:szCs w:val="20"/>
        </w:rPr>
        <w:t xml:space="preserve">predstavlja konkretizacijo 34. člena Uredbe 2018/1805/EU in se uporablja tako </w:t>
      </w:r>
      <w:r w:rsidRPr="00CA25AB">
        <w:rPr>
          <w:rFonts w:cs="Arial"/>
          <w:bCs/>
          <w:szCs w:val="20"/>
        </w:rPr>
        <w:t>v zvezi s postopki za priznanje in izvršitev sklepov o začasnem zavarovanju in sklepov o odvzemu</w:t>
      </w:r>
      <w:r w:rsidR="00BF65DE" w:rsidRPr="00CA25AB">
        <w:rPr>
          <w:rFonts w:cs="Arial"/>
          <w:bCs/>
          <w:szCs w:val="20"/>
        </w:rPr>
        <w:t xml:space="preserve">, ki jih izvršuje Republika Slovenija, kot tudi za </w:t>
      </w:r>
      <w:r w:rsidRPr="00CA25AB">
        <w:rPr>
          <w:rFonts w:cs="Arial"/>
          <w:bCs/>
          <w:szCs w:val="20"/>
        </w:rPr>
        <w:t>postopke</w:t>
      </w:r>
      <w:r w:rsidR="00BF65DE" w:rsidRPr="00CA25AB">
        <w:rPr>
          <w:rFonts w:cs="Arial"/>
          <w:bCs/>
          <w:szCs w:val="20"/>
        </w:rPr>
        <w:t xml:space="preserve">, </w:t>
      </w:r>
      <w:r w:rsidRPr="00CA25AB">
        <w:rPr>
          <w:rFonts w:cs="Arial"/>
          <w:bCs/>
          <w:szCs w:val="20"/>
        </w:rPr>
        <w:t>v katerih odločitve slovenskih organov o začasnem zavarovanju in odvzemu prizna in izvršuje druga država članica</w:t>
      </w:r>
      <w:r w:rsidR="00BF65DE" w:rsidRPr="00CA25AB">
        <w:rPr>
          <w:rFonts w:cs="Arial"/>
          <w:bCs/>
          <w:szCs w:val="20"/>
        </w:rPr>
        <w:t xml:space="preserve">. </w:t>
      </w:r>
    </w:p>
    <w:p w14:paraId="058FFC6F" w14:textId="77777777" w:rsidR="00BF65DE" w:rsidRPr="00CA25AB" w:rsidRDefault="00BF65DE" w:rsidP="00BF65DE">
      <w:pPr>
        <w:jc w:val="both"/>
        <w:rPr>
          <w:rFonts w:cs="Arial"/>
          <w:b/>
          <w:szCs w:val="20"/>
        </w:rPr>
      </w:pPr>
    </w:p>
    <w:p w14:paraId="7FD3D55C" w14:textId="7D7396C7" w:rsidR="00BF65DE" w:rsidRPr="00CA25AB" w:rsidRDefault="00BF65DE" w:rsidP="00BF65DE">
      <w:pPr>
        <w:jc w:val="both"/>
        <w:rPr>
          <w:rFonts w:cs="Arial"/>
          <w:bCs/>
          <w:szCs w:val="20"/>
        </w:rPr>
      </w:pPr>
      <w:r w:rsidRPr="00CA25AB">
        <w:rPr>
          <w:rFonts w:cs="Arial"/>
          <w:bCs/>
          <w:szCs w:val="20"/>
        </w:rPr>
        <w:t xml:space="preserve">34. člen uredbe določa delitev odgovornosti za škodo, ki jo povzročijo organi države izdajateljice ali države izvršiteljice. Odgovornost za škodo praviloma nosi država izdajateljica, določba pa omogoča, da se državi dogovorita o višini odškodnine, ki jo je dolžna povrniti država izvršiteljica, kadar je škoda ali katerikoli del škode posledica izključno njenega ravnanja. V skladu </w:t>
      </w:r>
      <w:r w:rsidR="001F003E" w:rsidRPr="00CA25AB">
        <w:rPr>
          <w:rFonts w:cs="Arial"/>
          <w:bCs/>
          <w:szCs w:val="20"/>
        </w:rPr>
        <w:t xml:space="preserve">s predlaganim </w:t>
      </w:r>
      <w:r w:rsidRPr="00CA25AB">
        <w:rPr>
          <w:rFonts w:cs="Arial"/>
          <w:bCs/>
          <w:szCs w:val="20"/>
        </w:rPr>
        <w:t>224.f. členom</w:t>
      </w:r>
      <w:r w:rsidR="001F003E" w:rsidRPr="00CA25AB">
        <w:rPr>
          <w:rFonts w:cs="Arial"/>
          <w:bCs/>
          <w:szCs w:val="20"/>
        </w:rPr>
        <w:t xml:space="preserve"> ZSKZDČEU-1</w:t>
      </w:r>
      <w:r w:rsidRPr="00CA25AB">
        <w:rPr>
          <w:rFonts w:cs="Arial"/>
          <w:bCs/>
          <w:szCs w:val="20"/>
        </w:rPr>
        <w:t xml:space="preserve"> tovrstne dogovore sklepa državno odvetništvo. </w:t>
      </w:r>
    </w:p>
    <w:p w14:paraId="7CAD1C9C" w14:textId="77777777" w:rsidR="00BF65DE" w:rsidRPr="00CA25AB" w:rsidRDefault="00BF65DE" w:rsidP="00BF65DE">
      <w:pPr>
        <w:jc w:val="both"/>
        <w:rPr>
          <w:rFonts w:cs="Arial"/>
          <w:bCs/>
          <w:szCs w:val="20"/>
        </w:rPr>
      </w:pPr>
    </w:p>
    <w:p w14:paraId="182F85FC" w14:textId="0832872C" w:rsidR="00BF65DE" w:rsidRPr="00CA25AB" w:rsidRDefault="001F003E" w:rsidP="00BF65DE">
      <w:pPr>
        <w:jc w:val="both"/>
        <w:rPr>
          <w:rFonts w:cs="Arial"/>
          <w:bCs/>
          <w:szCs w:val="20"/>
        </w:rPr>
      </w:pPr>
      <w:r w:rsidRPr="00CA25AB">
        <w:rPr>
          <w:rFonts w:cs="Arial"/>
          <w:bCs/>
          <w:szCs w:val="20"/>
        </w:rPr>
        <w:lastRenderedPageBreak/>
        <w:t>Predlagani č</w:t>
      </w:r>
      <w:r w:rsidR="00BF65DE" w:rsidRPr="00CA25AB">
        <w:rPr>
          <w:rFonts w:cs="Arial"/>
          <w:bCs/>
          <w:szCs w:val="20"/>
        </w:rPr>
        <w:t xml:space="preserve">len določa tudi vsebinske kriterije za določitev višine povrnitve odškodnine, o kateri se sporazume državno odvetništvo, in sicer s sklicevanjem na uporabo pravil </w:t>
      </w:r>
      <w:r w:rsidR="00BF65DE" w:rsidRPr="00CA25AB">
        <w:rPr>
          <w:rFonts w:cs="Arial"/>
        </w:rPr>
        <w:t xml:space="preserve">o odškodninski odgovornosti države. To pomeni, da državno odvetništvo s sporazumom prizna odgovornost slovenskega organa izvršitelja pod pogoji in v znesku, kot pripada oziroma bi pripadal oškodovancu po pravu Republike Slovenije. </w:t>
      </w:r>
    </w:p>
    <w:p w14:paraId="7233CB04" w14:textId="77777777" w:rsidR="00BF65DE" w:rsidRPr="00CA25AB" w:rsidRDefault="00BF65DE" w:rsidP="00BF65DE">
      <w:pPr>
        <w:jc w:val="both"/>
        <w:rPr>
          <w:rFonts w:cs="Arial"/>
          <w:b/>
          <w:szCs w:val="20"/>
        </w:rPr>
      </w:pPr>
    </w:p>
    <w:p w14:paraId="48005AAE" w14:textId="38003230" w:rsidR="00BF65DE" w:rsidRPr="00CA25AB" w:rsidRDefault="00BF65DE" w:rsidP="00BF65DE">
      <w:pPr>
        <w:jc w:val="both"/>
        <w:rPr>
          <w:rFonts w:cs="Arial"/>
          <w:b/>
          <w:szCs w:val="20"/>
        </w:rPr>
      </w:pPr>
      <w:r w:rsidRPr="00CA25AB">
        <w:rPr>
          <w:rFonts w:cs="Arial"/>
          <w:b/>
          <w:szCs w:val="20"/>
        </w:rPr>
        <w:t xml:space="preserve">K </w:t>
      </w:r>
      <w:r w:rsidR="00813864">
        <w:rPr>
          <w:rFonts w:cs="Arial"/>
          <w:b/>
          <w:szCs w:val="20"/>
        </w:rPr>
        <w:t>16</w:t>
      </w:r>
      <w:r w:rsidRPr="00CA25AB">
        <w:rPr>
          <w:rFonts w:cs="Arial"/>
          <w:b/>
          <w:szCs w:val="20"/>
        </w:rPr>
        <w:t>.</w:t>
      </w:r>
      <w:r w:rsidR="0092760C" w:rsidRPr="00CA25AB">
        <w:rPr>
          <w:rFonts w:cs="Arial"/>
          <w:b/>
          <w:szCs w:val="20"/>
        </w:rPr>
        <w:t xml:space="preserve"> </w:t>
      </w:r>
      <w:r w:rsidRPr="00CA25AB">
        <w:rPr>
          <w:rFonts w:cs="Arial"/>
          <w:b/>
          <w:szCs w:val="20"/>
        </w:rPr>
        <w:t>členu</w:t>
      </w:r>
    </w:p>
    <w:p w14:paraId="50A3935C"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bookmarkEnd w:id="73"/>
    <w:p w14:paraId="2E591B92" w14:textId="2F42168E"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V. del ZSKZDČEU-1</w:t>
      </w:r>
      <w:r w:rsidR="000935D6" w:rsidRPr="00CA25AB">
        <w:rPr>
          <w:rFonts w:ascii="Arial" w:eastAsiaTheme="minorHAnsi" w:hAnsi="Arial" w:cs="Arial"/>
          <w:bCs/>
          <w:sz w:val="20"/>
          <w:szCs w:val="20"/>
          <w:lang w:eastAsia="en-US"/>
        </w:rPr>
        <w:t xml:space="preserve">, ki ureja izmenjavo podatkov iz kazenskih evidenc držav članic, </w:t>
      </w:r>
      <w:r w:rsidRPr="00CA25AB">
        <w:rPr>
          <w:rFonts w:ascii="Arial" w:eastAsiaTheme="minorHAnsi" w:hAnsi="Arial" w:cs="Arial"/>
          <w:bCs/>
          <w:sz w:val="20"/>
          <w:szCs w:val="20"/>
          <w:lang w:eastAsia="en-US"/>
        </w:rPr>
        <w:t>se</w:t>
      </w:r>
      <w:r w:rsidR="000935D6" w:rsidRPr="00CA25AB">
        <w:rPr>
          <w:rFonts w:ascii="Arial" w:eastAsiaTheme="minorHAnsi" w:hAnsi="Arial" w:cs="Arial"/>
          <w:bCs/>
          <w:sz w:val="20"/>
          <w:szCs w:val="20"/>
          <w:lang w:eastAsia="en-US"/>
        </w:rPr>
        <w:t xml:space="preserve"> </w:t>
      </w:r>
      <w:r w:rsidR="009708EE" w:rsidRPr="00CA25AB">
        <w:rPr>
          <w:rFonts w:ascii="Arial" w:eastAsiaTheme="minorHAnsi" w:hAnsi="Arial" w:cs="Arial"/>
          <w:bCs/>
          <w:sz w:val="20"/>
          <w:szCs w:val="20"/>
          <w:lang w:eastAsia="en-US"/>
        </w:rPr>
        <w:t xml:space="preserve">v skladu </w:t>
      </w:r>
      <w:r w:rsidR="000935D6" w:rsidRPr="00CA25AB">
        <w:rPr>
          <w:rFonts w:ascii="Arial" w:eastAsiaTheme="minorHAnsi" w:hAnsi="Arial" w:cs="Arial"/>
          <w:bCs/>
          <w:sz w:val="20"/>
          <w:szCs w:val="20"/>
          <w:lang w:eastAsia="en-US"/>
        </w:rPr>
        <w:t xml:space="preserve">s </w:t>
      </w:r>
      <w:r w:rsidR="0021465F" w:rsidRPr="00CA25AB">
        <w:rPr>
          <w:rFonts w:ascii="Arial" w:eastAsiaTheme="minorHAnsi" w:hAnsi="Arial" w:cs="Arial"/>
          <w:bCs/>
          <w:sz w:val="20"/>
          <w:szCs w:val="20"/>
          <w:lang w:eastAsia="en-US"/>
        </w:rPr>
        <w:t>predlogom novele</w:t>
      </w:r>
      <w:r w:rsidRPr="00CA25AB">
        <w:rPr>
          <w:rFonts w:ascii="Arial" w:eastAsiaTheme="minorHAnsi" w:hAnsi="Arial" w:cs="Arial"/>
          <w:bCs/>
          <w:sz w:val="20"/>
          <w:szCs w:val="20"/>
          <w:lang w:eastAsia="en-US"/>
        </w:rPr>
        <w:t xml:space="preserve"> deli na tri poglavja. V 25. poglavje se uvrstijo obstoječi členi V. dela, ki urejajo izmenjavo podatkov iz kazenskih evidenc med državami EU v ožjem smislu. V 26. poglavje se uvrstijo nove določbe, ki se nanašajo na sistem za določanje držav, ki so izrekle </w:t>
      </w:r>
      <w:r w:rsidR="000F151C" w:rsidRPr="00CA25AB">
        <w:rPr>
          <w:rFonts w:ascii="Arial" w:eastAsiaTheme="minorHAnsi" w:hAnsi="Arial" w:cs="Arial"/>
          <w:bCs/>
          <w:sz w:val="20"/>
          <w:szCs w:val="20"/>
          <w:lang w:eastAsia="en-US"/>
        </w:rPr>
        <w:t>obsodb</w:t>
      </w:r>
      <w:r w:rsidR="000F151C">
        <w:rPr>
          <w:rFonts w:ascii="Arial" w:eastAsiaTheme="minorHAnsi" w:hAnsi="Arial" w:cs="Arial"/>
          <w:bCs/>
          <w:sz w:val="20"/>
          <w:szCs w:val="20"/>
          <w:lang w:eastAsia="en-US"/>
        </w:rPr>
        <w:t>o</w:t>
      </w:r>
      <w:r w:rsidR="000F151C"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osebam, </w:t>
      </w:r>
      <w:r w:rsidR="000F151C">
        <w:rPr>
          <w:rFonts w:ascii="Arial" w:eastAsiaTheme="minorHAnsi" w:hAnsi="Arial" w:cs="Arial"/>
          <w:bCs/>
          <w:sz w:val="20"/>
          <w:szCs w:val="20"/>
          <w:lang w:eastAsia="en-US"/>
        </w:rPr>
        <w:t>ki so državljani tretjih držav, vključno z osebami brez državljanstva</w:t>
      </w:r>
      <w:r w:rsidRPr="00CA25AB">
        <w:rPr>
          <w:rFonts w:ascii="Arial" w:eastAsiaTheme="minorHAnsi" w:hAnsi="Arial" w:cs="Arial"/>
          <w:bCs/>
          <w:sz w:val="20"/>
          <w:szCs w:val="20"/>
          <w:lang w:eastAsia="en-US"/>
        </w:rPr>
        <w:t xml:space="preserve"> (ECRIS-TCN), v 27. poglavje pa se uvrstijo nove določbe, ki se nanašajo na okvir </w:t>
      </w:r>
      <w:r w:rsidR="00187A1A" w:rsidRPr="00CA25AB">
        <w:rPr>
          <w:rFonts w:ascii="Arial" w:eastAsiaTheme="minorHAnsi" w:hAnsi="Arial" w:cs="Arial"/>
          <w:bCs/>
          <w:sz w:val="20"/>
          <w:szCs w:val="20"/>
          <w:lang w:eastAsia="en-US"/>
        </w:rPr>
        <w:t xml:space="preserve">za zagotavljanje </w:t>
      </w:r>
      <w:r w:rsidRPr="00CA25AB">
        <w:rPr>
          <w:rFonts w:ascii="Arial" w:eastAsiaTheme="minorHAnsi" w:hAnsi="Arial" w:cs="Arial"/>
          <w:bCs/>
          <w:sz w:val="20"/>
          <w:szCs w:val="20"/>
          <w:lang w:eastAsia="en-US"/>
        </w:rPr>
        <w:t>interoperabilnost</w:t>
      </w:r>
      <w:r w:rsidR="00303CB8" w:rsidRPr="00CA25AB">
        <w:rPr>
          <w:rFonts w:ascii="Arial" w:eastAsiaTheme="minorHAnsi" w:hAnsi="Arial" w:cs="Arial"/>
          <w:bCs/>
          <w:sz w:val="20"/>
          <w:szCs w:val="20"/>
          <w:lang w:eastAsia="en-US"/>
        </w:rPr>
        <w:t>i</w:t>
      </w:r>
      <w:r w:rsidRPr="00CA25AB">
        <w:rPr>
          <w:rFonts w:ascii="Arial" w:eastAsiaTheme="minorHAnsi" w:hAnsi="Arial" w:cs="Arial"/>
          <w:bCs/>
          <w:sz w:val="20"/>
          <w:szCs w:val="20"/>
          <w:lang w:eastAsia="en-US"/>
        </w:rPr>
        <w:t xml:space="preserve"> informacijskih sistemov EU. </w:t>
      </w:r>
    </w:p>
    <w:p w14:paraId="54FC7FA4" w14:textId="77777777" w:rsidR="004777AE" w:rsidRPr="00CA25AB" w:rsidRDefault="004777A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14AAB23D" w14:textId="2F894BA1" w:rsidR="004777AE" w:rsidRDefault="004777AE" w:rsidP="004777AE">
      <w:pPr>
        <w:jc w:val="both"/>
        <w:rPr>
          <w:rFonts w:cs="Arial"/>
          <w:b/>
          <w:szCs w:val="20"/>
        </w:rPr>
      </w:pPr>
      <w:r w:rsidRPr="00CA25AB">
        <w:rPr>
          <w:rFonts w:cs="Arial"/>
          <w:b/>
          <w:szCs w:val="20"/>
        </w:rPr>
        <w:t xml:space="preserve">K </w:t>
      </w:r>
      <w:r w:rsidR="00813864">
        <w:rPr>
          <w:rFonts w:cs="Arial"/>
          <w:b/>
          <w:szCs w:val="20"/>
        </w:rPr>
        <w:t>17</w:t>
      </w:r>
      <w:r w:rsidRPr="00CA25AB">
        <w:rPr>
          <w:rFonts w:cs="Arial"/>
          <w:b/>
          <w:szCs w:val="20"/>
        </w:rPr>
        <w:t>. členu</w:t>
      </w:r>
    </w:p>
    <w:p w14:paraId="3D6259B0" w14:textId="77777777" w:rsidR="008A3E11" w:rsidRPr="00CA25AB" w:rsidRDefault="008A3E11" w:rsidP="004777AE">
      <w:pPr>
        <w:jc w:val="both"/>
        <w:rPr>
          <w:rFonts w:cs="Arial"/>
          <w:b/>
          <w:szCs w:val="20"/>
        </w:rPr>
      </w:pPr>
    </w:p>
    <w:p w14:paraId="04665D07" w14:textId="0FDC6A31" w:rsidR="004777AE" w:rsidRPr="00CA25AB" w:rsidRDefault="004777AE" w:rsidP="004777AE">
      <w:pPr>
        <w:jc w:val="both"/>
        <w:rPr>
          <w:rFonts w:cs="Arial"/>
          <w:bCs/>
          <w:szCs w:val="20"/>
        </w:rPr>
      </w:pPr>
      <w:r w:rsidRPr="00CA25AB">
        <w:rPr>
          <w:rFonts w:cs="Arial"/>
          <w:bCs/>
          <w:szCs w:val="20"/>
        </w:rPr>
        <w:t>Sprememba 225. člena ZSKZDČEU-1 je zgolj redakcijska; izraz »kazenske evidenca« je namreč v skladu s predlogom novele urejen v 226. členu</w:t>
      </w:r>
      <w:r w:rsidR="000F151C">
        <w:rPr>
          <w:rFonts w:cs="Arial"/>
          <w:bCs/>
          <w:szCs w:val="20"/>
        </w:rPr>
        <w:t xml:space="preserve"> ZSKZDČEU-1</w:t>
      </w:r>
      <w:r w:rsidRPr="00CA25AB">
        <w:rPr>
          <w:rFonts w:cs="Arial"/>
          <w:bCs/>
          <w:szCs w:val="20"/>
        </w:rPr>
        <w:t>.</w:t>
      </w:r>
    </w:p>
    <w:p w14:paraId="2B838024"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highlight w:val="cyan"/>
          <w:lang w:eastAsia="en-US"/>
        </w:rPr>
      </w:pPr>
    </w:p>
    <w:p w14:paraId="6ED79F38" w14:textId="093EE0E5" w:rsidR="00BF65DE" w:rsidRPr="00CA25AB" w:rsidRDefault="00BF65DE" w:rsidP="00BF65DE">
      <w:pPr>
        <w:jc w:val="both"/>
        <w:rPr>
          <w:rFonts w:cs="Arial"/>
          <w:b/>
          <w:szCs w:val="20"/>
        </w:rPr>
      </w:pPr>
      <w:r w:rsidRPr="00CA25AB">
        <w:rPr>
          <w:rFonts w:cs="Arial"/>
          <w:b/>
          <w:szCs w:val="20"/>
        </w:rPr>
        <w:t xml:space="preserve">K </w:t>
      </w:r>
      <w:r w:rsidR="00813864">
        <w:rPr>
          <w:rFonts w:cs="Arial"/>
          <w:b/>
          <w:szCs w:val="20"/>
        </w:rPr>
        <w:t>18</w:t>
      </w:r>
      <w:r w:rsidRPr="00CA25AB">
        <w:rPr>
          <w:rFonts w:cs="Arial"/>
          <w:b/>
          <w:szCs w:val="20"/>
        </w:rPr>
        <w:t>. členu (226. člen ZSKZDČEU-1)</w:t>
      </w:r>
    </w:p>
    <w:p w14:paraId="610425BF" w14:textId="77777777" w:rsidR="00BF65DE" w:rsidRPr="00CA25AB" w:rsidRDefault="00BF65DE" w:rsidP="00BF65DE">
      <w:pPr>
        <w:jc w:val="both"/>
        <w:rPr>
          <w:rFonts w:cs="Arial"/>
          <w:b/>
          <w:szCs w:val="20"/>
        </w:rPr>
      </w:pPr>
    </w:p>
    <w:p w14:paraId="7728FAB5" w14:textId="1B4F1057" w:rsidR="00BF65DE" w:rsidRPr="00CA25AB" w:rsidRDefault="00FF024E" w:rsidP="00BF65DE">
      <w:pPr>
        <w:jc w:val="both"/>
        <w:rPr>
          <w:rFonts w:cs="Arial"/>
          <w:szCs w:val="20"/>
        </w:rPr>
      </w:pPr>
      <w:r w:rsidRPr="00CA25AB">
        <w:rPr>
          <w:rFonts w:cs="Arial"/>
          <w:szCs w:val="20"/>
        </w:rPr>
        <w:t>Veljavni</w:t>
      </w:r>
      <w:r w:rsidR="00BF65DE" w:rsidRPr="00CA25AB">
        <w:rPr>
          <w:rFonts w:cs="Arial"/>
          <w:szCs w:val="20"/>
        </w:rPr>
        <w:t xml:space="preserve"> 226. člen ZSKZDČEU-1 opredeljuje pomen izraza centralni organ Republike Slovenije, s </w:t>
      </w:r>
      <w:r w:rsidR="0021465F" w:rsidRPr="00CA25AB">
        <w:rPr>
          <w:rFonts w:cs="Arial"/>
          <w:szCs w:val="20"/>
        </w:rPr>
        <w:t>predlogom novele</w:t>
      </w:r>
      <w:r w:rsidR="00BF65DE" w:rsidRPr="00CA25AB">
        <w:rPr>
          <w:rFonts w:cs="Arial"/>
          <w:szCs w:val="20"/>
        </w:rPr>
        <w:t xml:space="preserve"> pa se vsebina člena širi tako, da opredeljuje tudi pomen nekaterih drugih izrazov. Gre za izraze, ki so specifični za V. del zakona in jih ni smiselno opredeliti v 8. členu</w:t>
      </w:r>
      <w:r w:rsidR="000935D6" w:rsidRPr="00CA25AB">
        <w:rPr>
          <w:rFonts w:cs="Arial"/>
          <w:szCs w:val="20"/>
        </w:rPr>
        <w:t xml:space="preserve"> ZSKZDČEU-1</w:t>
      </w:r>
      <w:r w:rsidR="00C4541F" w:rsidRPr="00CA25AB">
        <w:rPr>
          <w:rFonts w:cs="Arial"/>
          <w:szCs w:val="20"/>
        </w:rPr>
        <w:t xml:space="preserve"> (</w:t>
      </w:r>
      <w:r w:rsidR="00BF65DE" w:rsidRPr="00CA25AB">
        <w:rPr>
          <w:rFonts w:cs="Arial"/>
          <w:szCs w:val="20"/>
        </w:rPr>
        <w:t>ki ureja pomen izrazov v celotnem besedilu zakona</w:t>
      </w:r>
      <w:r w:rsidR="00C4541F" w:rsidRPr="00CA25AB">
        <w:rPr>
          <w:rFonts w:cs="Arial"/>
          <w:szCs w:val="20"/>
        </w:rPr>
        <w:t>)</w:t>
      </w:r>
      <w:r w:rsidR="00BF65DE" w:rsidRPr="00CA25AB">
        <w:rPr>
          <w:rFonts w:cs="Arial"/>
          <w:szCs w:val="20"/>
        </w:rPr>
        <w:t>. Takšen pristop je uporabljen tudi v drugih poglavjih (glej 59., 98., 162. in 184.a člen).</w:t>
      </w:r>
    </w:p>
    <w:p w14:paraId="7A26E84A" w14:textId="77777777" w:rsidR="00BF65DE" w:rsidRPr="00CA25AB" w:rsidRDefault="00BF65DE" w:rsidP="00BF65DE">
      <w:pPr>
        <w:jc w:val="both"/>
        <w:rPr>
          <w:rFonts w:cs="Arial"/>
          <w:szCs w:val="20"/>
        </w:rPr>
      </w:pPr>
    </w:p>
    <w:p w14:paraId="41AA4682" w14:textId="1312F989" w:rsidR="00BF65DE" w:rsidRPr="00CA25AB" w:rsidRDefault="004548BA" w:rsidP="00BF65DE">
      <w:pPr>
        <w:jc w:val="both"/>
        <w:rPr>
          <w:rFonts w:cs="Arial"/>
          <w:szCs w:val="20"/>
        </w:rPr>
      </w:pPr>
      <w:r w:rsidRPr="00CA25AB">
        <w:rPr>
          <w:rFonts w:cs="Arial"/>
          <w:szCs w:val="20"/>
        </w:rPr>
        <w:t>Pomen izraza »centralni organ Republike Slovenije« se glede na veljavno besedilo</w:t>
      </w:r>
      <w:r w:rsidR="009532AF" w:rsidRPr="00CA25AB">
        <w:rPr>
          <w:rFonts w:cs="Arial"/>
          <w:szCs w:val="20"/>
        </w:rPr>
        <w:t xml:space="preserve"> </w:t>
      </w:r>
      <w:r w:rsidRPr="00CA25AB">
        <w:rPr>
          <w:rFonts w:cs="Arial"/>
          <w:szCs w:val="20"/>
        </w:rPr>
        <w:t>spreminja tako, d</w:t>
      </w:r>
      <w:r w:rsidR="009532AF" w:rsidRPr="00CA25AB">
        <w:rPr>
          <w:rFonts w:cs="Arial"/>
          <w:szCs w:val="20"/>
        </w:rPr>
        <w:t xml:space="preserve">a ne opredeljuje več notranjeorganizacijske enote Ministrstva za pravosodje, ki opravlja vlogo centralnega organa, pač pa to vlogo pripisuje neposredno ministrstvu. </w:t>
      </w:r>
    </w:p>
    <w:p w14:paraId="3C5FCB29" w14:textId="77777777" w:rsidR="00BF65DE" w:rsidRPr="00CA25AB" w:rsidRDefault="00BF65DE" w:rsidP="00BF65DE">
      <w:pPr>
        <w:jc w:val="both"/>
        <w:rPr>
          <w:rFonts w:cs="Arial"/>
          <w:szCs w:val="20"/>
        </w:rPr>
      </w:pPr>
    </w:p>
    <w:p w14:paraId="4201A6E1" w14:textId="77777777" w:rsidR="00BF65DE" w:rsidRPr="00CA25AB" w:rsidRDefault="00BF65DE" w:rsidP="00BF65DE">
      <w:pPr>
        <w:jc w:val="both"/>
        <w:rPr>
          <w:rFonts w:cs="Arial"/>
        </w:rPr>
      </w:pPr>
      <w:r w:rsidRPr="00CA25AB">
        <w:rPr>
          <w:rFonts w:cs="Arial"/>
          <w:szCs w:val="20"/>
        </w:rPr>
        <w:t>Vsebinsko pomembna je opredelitev izraza »država članica«, saj izmenjava podatkov iz kazenskih evidenc ne poteka le med državami članicami EU, pač pa tudi z Združenim kraljestvom, in sicer na podlagi Sporazuma o trgovini in sodelovanju med Evropsko unijo in Evropsko skupnostjo za atomsko energijo na eni strani ter Združenim kraljestvom Velika Britanija in Severna Irska na drugi strani (</w:t>
      </w:r>
      <w:r w:rsidRPr="00CA25AB">
        <w:rPr>
          <w:rFonts w:cs="Arial"/>
        </w:rPr>
        <w:t>643.–651. člen ter priloga št. 44). Besedilo relevantnih delov sporazuma je vsebinsko usklajeno z določbami Okvirnega sklepa 2009/315/PNZ.</w:t>
      </w:r>
      <w:r w:rsidRPr="00CA25AB">
        <w:rPr>
          <w:rFonts w:cs="Arial"/>
          <w:vertAlign w:val="superscript"/>
        </w:rPr>
        <w:footnoteReference w:id="14"/>
      </w:r>
    </w:p>
    <w:p w14:paraId="546BEE6A" w14:textId="77777777" w:rsidR="00BF65DE" w:rsidRPr="00CA25AB" w:rsidRDefault="00BF65DE" w:rsidP="00BF65DE">
      <w:pPr>
        <w:jc w:val="both"/>
        <w:rPr>
          <w:rFonts w:cs="Arial"/>
        </w:rPr>
      </w:pPr>
    </w:p>
    <w:p w14:paraId="38AE55BE" w14:textId="77777777" w:rsidR="004777AE" w:rsidRPr="00CA25AB" w:rsidRDefault="000935D6" w:rsidP="00BF65DE">
      <w:pPr>
        <w:jc w:val="both"/>
        <w:rPr>
          <w:rFonts w:cs="Arial"/>
        </w:rPr>
      </w:pPr>
      <w:r w:rsidRPr="00CA25AB">
        <w:rPr>
          <w:rFonts w:cs="Arial"/>
        </w:rPr>
        <w:t xml:space="preserve">226. člen opredeljuje še izraze »državljan tretje države«, izraz »ECRIS«, ki je v veljavnem ZSKZDČEU-1 opredeljen v prvem odstavku 235. člena, izraz »ECRIS-TCN« in izraz »okvir za zagotavljanje interoperabilnosti«. </w:t>
      </w:r>
    </w:p>
    <w:p w14:paraId="06F641A4" w14:textId="36E92B30" w:rsidR="00BF65DE" w:rsidRPr="00CA25AB" w:rsidRDefault="004777AE" w:rsidP="00BF65DE">
      <w:pPr>
        <w:jc w:val="both"/>
        <w:rPr>
          <w:rFonts w:cs="Arial"/>
        </w:rPr>
      </w:pPr>
      <w:r w:rsidRPr="00CA25AB">
        <w:rPr>
          <w:rFonts w:cs="Arial"/>
        </w:rPr>
        <w:br/>
        <w:t>Opredelitev izraza »kazenska evidenc</w:t>
      </w:r>
      <w:r w:rsidR="000F151C">
        <w:rPr>
          <w:rFonts w:cs="Arial"/>
        </w:rPr>
        <w:t>a</w:t>
      </w:r>
      <w:r w:rsidRPr="00CA25AB">
        <w:rPr>
          <w:rFonts w:cs="Arial"/>
        </w:rPr>
        <w:t xml:space="preserve">« je v 226. člen z rahlo spremembo prenesena iz 225. člena ZSKZDČEU-1, na novo pa se opredeljuje izraz »kazenska evidenca Republike Slovenije«, ki je do sedaj bil </w:t>
      </w:r>
      <w:r w:rsidR="000F151C">
        <w:rPr>
          <w:rFonts w:cs="Arial"/>
        </w:rPr>
        <w:t xml:space="preserve">le </w:t>
      </w:r>
      <w:r w:rsidRPr="00CA25AB">
        <w:rPr>
          <w:rFonts w:cs="Arial"/>
        </w:rPr>
        <w:t xml:space="preserve">posredno urejen v okviru 226. člena.  </w:t>
      </w:r>
    </w:p>
    <w:p w14:paraId="3040F597" w14:textId="77777777" w:rsidR="00BF65DE" w:rsidRPr="00CA25AB" w:rsidRDefault="00BF65DE" w:rsidP="00BF65DE">
      <w:pPr>
        <w:jc w:val="both"/>
        <w:rPr>
          <w:rFonts w:cs="Arial"/>
        </w:rPr>
      </w:pPr>
    </w:p>
    <w:p w14:paraId="471A607F" w14:textId="5C226650" w:rsidR="00BF65DE" w:rsidRPr="00CA25AB" w:rsidRDefault="00BF65DE" w:rsidP="00BF65DE">
      <w:pPr>
        <w:rPr>
          <w:rFonts w:cs="Arial"/>
          <w:b/>
          <w:szCs w:val="20"/>
        </w:rPr>
      </w:pPr>
      <w:r w:rsidRPr="00CA25AB">
        <w:rPr>
          <w:rFonts w:cs="Arial"/>
          <w:b/>
          <w:szCs w:val="20"/>
        </w:rPr>
        <w:t xml:space="preserve">K </w:t>
      </w:r>
      <w:r w:rsidR="00813864">
        <w:rPr>
          <w:rFonts w:cs="Arial"/>
          <w:b/>
          <w:szCs w:val="20"/>
        </w:rPr>
        <w:t>19</w:t>
      </w:r>
      <w:r w:rsidRPr="00CA25AB">
        <w:rPr>
          <w:rFonts w:cs="Arial"/>
          <w:b/>
          <w:szCs w:val="20"/>
        </w:rPr>
        <w:t>. členu (227. člen ZSKZDČEU-1)</w:t>
      </w:r>
    </w:p>
    <w:p w14:paraId="59F4BC48"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36F744A3" w14:textId="3F00A132" w:rsidR="00BF65DE" w:rsidRPr="00CA25AB" w:rsidRDefault="00091566"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lastRenderedPageBreak/>
        <w:t xml:space="preserve">Država članica, ki obsodi državljana druge države članice, mora o tem v skladu z drugim odstavkom 4. člena Okvirnega sklepa 2009/315/PNZ obvestiti državo </w:t>
      </w:r>
      <w:r w:rsidR="00731522" w:rsidRPr="00CA25AB">
        <w:rPr>
          <w:rFonts w:ascii="Arial" w:eastAsiaTheme="minorHAnsi" w:hAnsi="Arial" w:cs="Arial"/>
          <w:bCs/>
          <w:sz w:val="20"/>
          <w:szCs w:val="20"/>
          <w:lang w:eastAsia="en-US"/>
        </w:rPr>
        <w:t xml:space="preserve">članico </w:t>
      </w:r>
      <w:r w:rsidRPr="00CA25AB">
        <w:rPr>
          <w:rFonts w:ascii="Arial" w:eastAsiaTheme="minorHAnsi" w:hAnsi="Arial" w:cs="Arial"/>
          <w:bCs/>
          <w:sz w:val="20"/>
          <w:szCs w:val="20"/>
          <w:lang w:eastAsia="en-US"/>
        </w:rPr>
        <w:t xml:space="preserve">državljanstva obsojene osebe in ji posredovati podatke o obsodbi. </w:t>
      </w:r>
      <w:r w:rsidR="00BF65DE" w:rsidRPr="00CA25AB">
        <w:rPr>
          <w:rFonts w:ascii="Arial" w:eastAsiaTheme="minorHAnsi" w:hAnsi="Arial" w:cs="Arial"/>
          <w:bCs/>
          <w:sz w:val="20"/>
          <w:szCs w:val="20"/>
          <w:lang w:eastAsia="en-US"/>
        </w:rPr>
        <w:t xml:space="preserve">Katere podatke </w:t>
      </w:r>
      <w:r w:rsidRPr="00CA25AB">
        <w:rPr>
          <w:rFonts w:ascii="Arial" w:eastAsiaTheme="minorHAnsi" w:hAnsi="Arial" w:cs="Arial"/>
          <w:bCs/>
          <w:sz w:val="20"/>
          <w:szCs w:val="20"/>
          <w:lang w:eastAsia="en-US"/>
        </w:rPr>
        <w:t xml:space="preserve">je potrebno sporočiti, </w:t>
      </w:r>
      <w:r w:rsidR="00BF65DE" w:rsidRPr="00CA25AB">
        <w:rPr>
          <w:rFonts w:ascii="Arial" w:eastAsiaTheme="minorHAnsi" w:hAnsi="Arial" w:cs="Arial"/>
          <w:bCs/>
          <w:sz w:val="20"/>
          <w:szCs w:val="20"/>
          <w:lang w:eastAsia="en-US"/>
        </w:rPr>
        <w:t>določa prvi odstavek 11. člena Okvirnega sklepa 2009/315/PNZ, vendar pa ta določba ni prenesena v</w:t>
      </w:r>
      <w:r w:rsidRPr="00CA25AB">
        <w:rPr>
          <w:rFonts w:ascii="Arial" w:eastAsiaTheme="minorHAnsi" w:hAnsi="Arial" w:cs="Arial"/>
          <w:bCs/>
          <w:sz w:val="20"/>
          <w:szCs w:val="20"/>
          <w:lang w:eastAsia="en-US"/>
        </w:rPr>
        <w:t xml:space="preserve"> veljavni </w:t>
      </w:r>
      <w:r w:rsidR="00BF65DE" w:rsidRPr="00CA25AB">
        <w:rPr>
          <w:rFonts w:ascii="Arial" w:eastAsiaTheme="minorHAnsi" w:hAnsi="Arial" w:cs="Arial"/>
          <w:bCs/>
          <w:sz w:val="20"/>
          <w:szCs w:val="20"/>
          <w:lang w:eastAsia="en-US"/>
        </w:rPr>
        <w:t xml:space="preserve">ZSKZDČEU-1, določbe ZIKS-1, ki sicer urejajo dajanje podatkov iz kazenske evidence, pa </w:t>
      </w:r>
      <w:r w:rsidRPr="00CA25AB">
        <w:rPr>
          <w:rFonts w:ascii="Arial" w:eastAsiaTheme="minorHAnsi" w:hAnsi="Arial" w:cs="Arial"/>
          <w:bCs/>
          <w:sz w:val="20"/>
          <w:szCs w:val="20"/>
          <w:lang w:eastAsia="en-US"/>
        </w:rPr>
        <w:t xml:space="preserve">z okvirnim sklepom niso v celoti usklajene. </w:t>
      </w:r>
      <w:r w:rsidR="00BF65DE" w:rsidRPr="00CA25AB">
        <w:rPr>
          <w:rFonts w:ascii="Arial" w:eastAsiaTheme="minorHAnsi" w:hAnsi="Arial" w:cs="Arial"/>
          <w:bCs/>
          <w:sz w:val="20"/>
          <w:szCs w:val="20"/>
          <w:lang w:eastAsia="en-US"/>
        </w:rPr>
        <w:t>Naveden</w:t>
      </w:r>
      <w:r w:rsidR="00C4541F" w:rsidRPr="00CA25AB">
        <w:rPr>
          <w:rFonts w:ascii="Arial" w:eastAsiaTheme="minorHAnsi" w:hAnsi="Arial" w:cs="Arial"/>
          <w:bCs/>
          <w:sz w:val="20"/>
          <w:szCs w:val="20"/>
          <w:lang w:eastAsia="en-US"/>
        </w:rPr>
        <w:t>o</w:t>
      </w:r>
      <w:r w:rsidR="00BF65DE" w:rsidRPr="00CA25AB">
        <w:rPr>
          <w:rFonts w:ascii="Arial" w:eastAsiaTheme="minorHAnsi" w:hAnsi="Arial" w:cs="Arial"/>
          <w:bCs/>
          <w:sz w:val="20"/>
          <w:szCs w:val="20"/>
          <w:lang w:eastAsia="en-US"/>
        </w:rPr>
        <w:t xml:space="preserve"> pomanjkljivost </w:t>
      </w:r>
      <w:r w:rsidRPr="00CA25AB">
        <w:rPr>
          <w:rFonts w:ascii="Arial" w:eastAsiaTheme="minorHAnsi" w:hAnsi="Arial" w:cs="Arial"/>
          <w:bCs/>
          <w:sz w:val="20"/>
          <w:szCs w:val="20"/>
          <w:lang w:eastAsia="en-US"/>
        </w:rPr>
        <w:t xml:space="preserve">odpravljata spremenjeni prvi in </w:t>
      </w:r>
      <w:r w:rsidR="00BF65DE" w:rsidRPr="00CA25AB">
        <w:rPr>
          <w:rFonts w:ascii="Arial" w:eastAsiaTheme="minorHAnsi" w:hAnsi="Arial" w:cs="Arial"/>
          <w:bCs/>
          <w:sz w:val="20"/>
          <w:szCs w:val="20"/>
          <w:lang w:eastAsia="en-US"/>
        </w:rPr>
        <w:t>novi drugi odstav</w:t>
      </w:r>
      <w:r w:rsidRPr="00CA25AB">
        <w:rPr>
          <w:rFonts w:ascii="Arial" w:eastAsiaTheme="minorHAnsi" w:hAnsi="Arial" w:cs="Arial"/>
          <w:bCs/>
          <w:sz w:val="20"/>
          <w:szCs w:val="20"/>
          <w:lang w:eastAsia="en-US"/>
        </w:rPr>
        <w:t>e</w:t>
      </w:r>
      <w:r w:rsidR="00BF65DE" w:rsidRPr="00CA25AB">
        <w:rPr>
          <w:rFonts w:ascii="Arial" w:eastAsiaTheme="minorHAnsi" w:hAnsi="Arial" w:cs="Arial"/>
          <w:bCs/>
          <w:sz w:val="20"/>
          <w:szCs w:val="20"/>
          <w:lang w:eastAsia="en-US"/>
        </w:rPr>
        <w:t>k 227. člena ZSKZDČEU-1</w:t>
      </w:r>
      <w:r w:rsidR="00601982" w:rsidRPr="00CA25AB">
        <w:rPr>
          <w:rFonts w:ascii="Arial" w:eastAsiaTheme="minorHAnsi" w:hAnsi="Arial" w:cs="Arial"/>
          <w:bCs/>
          <w:sz w:val="20"/>
          <w:szCs w:val="20"/>
          <w:lang w:eastAsia="en-US"/>
        </w:rPr>
        <w:t xml:space="preserve">, kot ju določa </w:t>
      </w:r>
      <w:r w:rsidR="00774F51" w:rsidRPr="00CA25AB">
        <w:rPr>
          <w:rFonts w:ascii="Arial" w:eastAsiaTheme="minorHAnsi" w:hAnsi="Arial" w:cs="Arial"/>
          <w:bCs/>
          <w:sz w:val="20"/>
          <w:szCs w:val="20"/>
          <w:lang w:eastAsia="en-US"/>
        </w:rPr>
        <w:t>predlog novele</w:t>
      </w:r>
      <w:r w:rsidR="00BF65DE" w:rsidRPr="00CA25AB">
        <w:rPr>
          <w:rFonts w:ascii="Arial" w:eastAsiaTheme="minorHAnsi" w:hAnsi="Arial" w:cs="Arial"/>
          <w:bCs/>
          <w:sz w:val="20"/>
          <w:szCs w:val="20"/>
          <w:lang w:eastAsia="en-US"/>
        </w:rPr>
        <w:t xml:space="preserve">. </w:t>
      </w:r>
    </w:p>
    <w:p w14:paraId="4710EDCB"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3ACBDBA2" w14:textId="66219BC9" w:rsidR="004F58AD" w:rsidRPr="00CA25AB" w:rsidRDefault="00601982" w:rsidP="00BF65DE">
      <w:pPr>
        <w:jc w:val="both"/>
        <w:rPr>
          <w:rFonts w:cs="Arial"/>
          <w:bCs/>
          <w:szCs w:val="20"/>
        </w:rPr>
      </w:pPr>
      <w:r w:rsidRPr="00CA25AB">
        <w:rPr>
          <w:rFonts w:cs="Arial"/>
          <w:bCs/>
          <w:szCs w:val="20"/>
        </w:rPr>
        <w:t>Predlagani</w:t>
      </w:r>
      <w:r w:rsidR="00BF65DE" w:rsidRPr="00CA25AB">
        <w:rPr>
          <w:rFonts w:cs="Arial"/>
          <w:bCs/>
          <w:szCs w:val="20"/>
        </w:rPr>
        <w:t xml:space="preserve"> prvi odstavek izrecno našteva podatke, ki jih mora Ministrstvo za pravosodje </w:t>
      </w:r>
      <w:r w:rsidR="00091566" w:rsidRPr="00CA25AB">
        <w:rPr>
          <w:rFonts w:cs="Arial"/>
          <w:bCs/>
          <w:szCs w:val="20"/>
        </w:rPr>
        <w:t xml:space="preserve">kot centralni organ Republike Slovenije </w:t>
      </w:r>
      <w:r w:rsidR="00BF65DE" w:rsidRPr="00CA25AB">
        <w:rPr>
          <w:rFonts w:cs="Arial"/>
          <w:bCs/>
          <w:szCs w:val="20"/>
        </w:rPr>
        <w:t xml:space="preserve">posredovati drugi državi članici, ko jo obvesti o </w:t>
      </w:r>
      <w:r w:rsidR="00091566" w:rsidRPr="00CA25AB">
        <w:rPr>
          <w:rFonts w:cs="Arial"/>
          <w:bCs/>
          <w:szCs w:val="20"/>
        </w:rPr>
        <w:t xml:space="preserve">obsodbi </w:t>
      </w:r>
      <w:r w:rsidR="00AE1264" w:rsidRPr="00CA25AB">
        <w:rPr>
          <w:rFonts w:cs="Arial"/>
          <w:bCs/>
          <w:szCs w:val="20"/>
        </w:rPr>
        <w:t xml:space="preserve">njenega </w:t>
      </w:r>
      <w:r w:rsidR="00BF65DE" w:rsidRPr="00CA25AB">
        <w:rPr>
          <w:rFonts w:cs="Arial"/>
          <w:bCs/>
          <w:szCs w:val="20"/>
        </w:rPr>
        <w:t>državljana.</w:t>
      </w:r>
      <w:r w:rsidR="00C4541F" w:rsidRPr="00CA25AB">
        <w:rPr>
          <w:rFonts w:cs="Arial"/>
          <w:bCs/>
          <w:szCs w:val="20"/>
        </w:rPr>
        <w:t xml:space="preserve"> Pri tem gre v pretežni meri za podatke, ki se vpisujejo v kazensko evidenco</w:t>
      </w:r>
      <w:r w:rsidR="004F58AD" w:rsidRPr="00CA25AB">
        <w:rPr>
          <w:rFonts w:cs="Arial"/>
          <w:bCs/>
          <w:szCs w:val="20"/>
        </w:rPr>
        <w:t xml:space="preserve"> R</w:t>
      </w:r>
      <w:r w:rsidRPr="00CA25AB">
        <w:rPr>
          <w:rFonts w:cs="Arial"/>
          <w:bCs/>
          <w:szCs w:val="20"/>
        </w:rPr>
        <w:t xml:space="preserve">S </w:t>
      </w:r>
      <w:r w:rsidR="00A54E81" w:rsidRPr="00CA25AB">
        <w:rPr>
          <w:rFonts w:cs="Arial"/>
          <w:bCs/>
          <w:szCs w:val="20"/>
        </w:rPr>
        <w:t>(</w:t>
      </w:r>
      <w:r w:rsidR="00D73E3D">
        <w:rPr>
          <w:rFonts w:cs="Arial"/>
          <w:bCs/>
          <w:szCs w:val="20"/>
        </w:rPr>
        <w:t>glej</w:t>
      </w:r>
      <w:r w:rsidR="00731522" w:rsidRPr="00CA25AB">
        <w:rPr>
          <w:rFonts w:cs="Arial"/>
          <w:bCs/>
          <w:szCs w:val="20"/>
        </w:rPr>
        <w:t xml:space="preserve"> </w:t>
      </w:r>
      <w:r w:rsidR="00A54E81" w:rsidRPr="00CA25AB">
        <w:rPr>
          <w:rFonts w:cs="Arial"/>
          <w:bCs/>
          <w:szCs w:val="20"/>
        </w:rPr>
        <w:t>tretji odstavek 250.a člena ZIKS-1)</w:t>
      </w:r>
      <w:r w:rsidR="00C4541F" w:rsidRPr="00CA25AB">
        <w:rPr>
          <w:rFonts w:cs="Arial"/>
          <w:bCs/>
          <w:szCs w:val="20"/>
        </w:rPr>
        <w:t xml:space="preserve">, zato </w:t>
      </w:r>
      <w:r w:rsidRPr="00CA25AB">
        <w:rPr>
          <w:rFonts w:cs="Arial"/>
          <w:bCs/>
          <w:szCs w:val="20"/>
        </w:rPr>
        <w:t xml:space="preserve">predlagani </w:t>
      </w:r>
      <w:r w:rsidR="00C4541F" w:rsidRPr="00CA25AB">
        <w:rPr>
          <w:rFonts w:cs="Arial"/>
          <w:bCs/>
          <w:szCs w:val="20"/>
        </w:rPr>
        <w:t xml:space="preserve">drugi odstavek 227. člena izhaja iz predpostavke, da Ministrstvo za pravosodje </w:t>
      </w:r>
      <w:r w:rsidR="004F58AD" w:rsidRPr="00CA25AB">
        <w:rPr>
          <w:rFonts w:cs="Arial"/>
          <w:bCs/>
          <w:szCs w:val="20"/>
        </w:rPr>
        <w:t xml:space="preserve">navedene podatke pridobi iz te evidence. </w:t>
      </w:r>
    </w:p>
    <w:p w14:paraId="085E9F48" w14:textId="77777777" w:rsidR="004F58AD" w:rsidRPr="00CA25AB" w:rsidRDefault="004F58AD" w:rsidP="00BF65DE">
      <w:pPr>
        <w:jc w:val="both"/>
        <w:rPr>
          <w:rFonts w:cs="Arial"/>
          <w:bCs/>
          <w:szCs w:val="20"/>
        </w:rPr>
      </w:pPr>
    </w:p>
    <w:p w14:paraId="413620A5" w14:textId="32624F0E" w:rsidR="00AE1264" w:rsidRPr="00CA25AB" w:rsidRDefault="004F58AD" w:rsidP="00AE1264">
      <w:pPr>
        <w:jc w:val="both"/>
        <w:rPr>
          <w:rFonts w:cs="Arial"/>
          <w:bCs/>
          <w:szCs w:val="20"/>
        </w:rPr>
      </w:pPr>
      <w:r w:rsidRPr="00CA25AB">
        <w:rPr>
          <w:rFonts w:cs="Arial"/>
          <w:bCs/>
          <w:szCs w:val="20"/>
        </w:rPr>
        <w:t>Po drugi strani gre pri podatku o prejšnjih imenih,</w:t>
      </w:r>
      <w:r w:rsidR="00625533" w:rsidRPr="00CA25AB">
        <w:rPr>
          <w:rFonts w:cs="Arial"/>
          <w:bCs/>
          <w:szCs w:val="20"/>
        </w:rPr>
        <w:t xml:space="preserve"> </w:t>
      </w:r>
      <w:r w:rsidRPr="00CA25AB">
        <w:rPr>
          <w:rFonts w:cs="Arial"/>
          <w:bCs/>
          <w:szCs w:val="20"/>
        </w:rPr>
        <w:t>spolu</w:t>
      </w:r>
      <w:r w:rsidR="00625533" w:rsidRPr="00CA25AB">
        <w:rPr>
          <w:rFonts w:cs="Arial"/>
          <w:bCs/>
          <w:szCs w:val="20"/>
        </w:rPr>
        <w:t xml:space="preserve">, </w:t>
      </w:r>
      <w:r w:rsidRPr="00CA25AB">
        <w:rPr>
          <w:rFonts w:cs="Arial"/>
          <w:bCs/>
          <w:szCs w:val="20"/>
        </w:rPr>
        <w:t>naslovu prebivališča</w:t>
      </w:r>
      <w:r w:rsidR="00625533" w:rsidRPr="00CA25AB">
        <w:rPr>
          <w:rFonts w:cs="Arial"/>
          <w:bCs/>
          <w:szCs w:val="20"/>
        </w:rPr>
        <w:t xml:space="preserve">, imenih staršev in številki osebnega dokumenta </w:t>
      </w:r>
      <w:r w:rsidRPr="00CA25AB">
        <w:rPr>
          <w:rFonts w:cs="Arial"/>
          <w:bCs/>
          <w:szCs w:val="20"/>
        </w:rPr>
        <w:t>za podatke, ki se ne vpisujejo v kazensko evidenco</w:t>
      </w:r>
      <w:r w:rsidR="0040633E" w:rsidRPr="00CA25AB">
        <w:rPr>
          <w:rFonts w:cs="Arial"/>
          <w:bCs/>
          <w:szCs w:val="20"/>
        </w:rPr>
        <w:t xml:space="preserve"> RS</w:t>
      </w:r>
      <w:r w:rsidR="009532AF" w:rsidRPr="00CA25AB">
        <w:rPr>
          <w:rFonts w:cs="Arial"/>
          <w:bCs/>
          <w:szCs w:val="20"/>
        </w:rPr>
        <w:t xml:space="preserve">, prav tako pa je mogoče, da kateri izmed podatkov, ki se v kazensko evidenco RS sicer vpisuje, v konkretnem primeru ni vpisan. Te primere naslavlja predlagani drugi odstavek </w:t>
      </w:r>
      <w:r w:rsidR="00AE1264" w:rsidRPr="00CA25AB">
        <w:rPr>
          <w:rFonts w:cs="Arial"/>
          <w:bCs/>
          <w:szCs w:val="20"/>
        </w:rPr>
        <w:t>227. člena</w:t>
      </w:r>
      <w:r w:rsidR="009532AF" w:rsidRPr="00CA25AB">
        <w:rPr>
          <w:rFonts w:cs="Arial"/>
          <w:bCs/>
          <w:szCs w:val="20"/>
        </w:rPr>
        <w:t>, ki določa, da</w:t>
      </w:r>
      <w:r w:rsidR="00AE1264" w:rsidRPr="00CA25AB">
        <w:rPr>
          <w:rFonts w:cs="Arial"/>
          <w:bCs/>
          <w:szCs w:val="20"/>
        </w:rPr>
        <w:t xml:space="preserve"> t</w:t>
      </w:r>
      <w:r w:rsidR="00EB02A2" w:rsidRPr="00CA25AB">
        <w:rPr>
          <w:rFonts w:cs="Arial"/>
          <w:bCs/>
          <w:szCs w:val="20"/>
        </w:rPr>
        <w:t>i</w:t>
      </w:r>
      <w:r w:rsidR="00A54E81" w:rsidRPr="00CA25AB">
        <w:rPr>
          <w:rFonts w:cs="Arial"/>
          <w:bCs/>
          <w:szCs w:val="20"/>
        </w:rPr>
        <w:t xml:space="preserve"> podatk</w:t>
      </w:r>
      <w:r w:rsidR="00EB02A2" w:rsidRPr="00CA25AB">
        <w:rPr>
          <w:rFonts w:cs="Arial"/>
          <w:bCs/>
          <w:szCs w:val="20"/>
        </w:rPr>
        <w:t xml:space="preserve">i </w:t>
      </w:r>
      <w:r w:rsidR="00A54E81" w:rsidRPr="00CA25AB">
        <w:rPr>
          <w:rFonts w:cs="Arial"/>
          <w:bCs/>
          <w:szCs w:val="20"/>
        </w:rPr>
        <w:t>posreduje</w:t>
      </w:r>
      <w:r w:rsidR="00EB02A2" w:rsidRPr="00CA25AB">
        <w:rPr>
          <w:rFonts w:cs="Arial"/>
          <w:bCs/>
          <w:szCs w:val="20"/>
        </w:rPr>
        <w:t>jo</w:t>
      </w:r>
      <w:r w:rsidR="00A54E81" w:rsidRPr="00CA25AB">
        <w:rPr>
          <w:rFonts w:cs="Arial"/>
          <w:bCs/>
          <w:szCs w:val="20"/>
        </w:rPr>
        <w:t xml:space="preserve">, če so vpisani v evidenco, ki je (dejansko) povezana s kazensko evidenco </w:t>
      </w:r>
      <w:r w:rsidR="0040633E" w:rsidRPr="00CA25AB">
        <w:rPr>
          <w:rFonts w:cs="Arial"/>
          <w:bCs/>
          <w:szCs w:val="20"/>
        </w:rPr>
        <w:t xml:space="preserve">RS </w:t>
      </w:r>
      <w:r w:rsidR="00A54E81" w:rsidRPr="00CA25AB">
        <w:rPr>
          <w:rFonts w:cs="Arial"/>
          <w:bCs/>
          <w:szCs w:val="20"/>
        </w:rPr>
        <w:t>(</w:t>
      </w:r>
      <w:r w:rsidR="00D73E3D">
        <w:rPr>
          <w:rFonts w:cs="Arial"/>
          <w:bCs/>
          <w:szCs w:val="20"/>
        </w:rPr>
        <w:t>glej</w:t>
      </w:r>
      <w:r w:rsidR="00A54E81" w:rsidRPr="00CA25AB">
        <w:rPr>
          <w:rFonts w:cs="Arial"/>
          <w:bCs/>
          <w:szCs w:val="20"/>
        </w:rPr>
        <w:t xml:space="preserve"> prvi odstavek 250.b člena</w:t>
      </w:r>
      <w:r w:rsidR="00AE1264" w:rsidRPr="00CA25AB">
        <w:rPr>
          <w:rFonts w:cs="Arial"/>
          <w:bCs/>
          <w:szCs w:val="20"/>
        </w:rPr>
        <w:t xml:space="preserve"> ZIKS-1</w:t>
      </w:r>
      <w:r w:rsidR="00A54E81" w:rsidRPr="00CA25AB">
        <w:rPr>
          <w:rFonts w:cs="Arial"/>
          <w:bCs/>
          <w:szCs w:val="20"/>
        </w:rPr>
        <w:t xml:space="preserve">). </w:t>
      </w:r>
      <w:r w:rsidR="00AE1264" w:rsidRPr="00CA25AB">
        <w:rPr>
          <w:rFonts w:cs="Arial"/>
          <w:bCs/>
        </w:rPr>
        <w:t>Na podatek o spolu je dopustno sklepati tudi iz 10–12. števke EMŠO, ki je vpisana v kazensko evidenco</w:t>
      </w:r>
      <w:r w:rsidR="0040633E" w:rsidRPr="00CA25AB">
        <w:rPr>
          <w:rFonts w:cs="Arial"/>
          <w:bCs/>
        </w:rPr>
        <w:t xml:space="preserve"> RS</w:t>
      </w:r>
      <w:r w:rsidR="00AE1264" w:rsidRPr="00CA25AB">
        <w:rPr>
          <w:rFonts w:cs="Arial"/>
          <w:bCs/>
        </w:rPr>
        <w:t>.</w:t>
      </w:r>
      <w:r w:rsidR="0092760C" w:rsidRPr="00CA25AB">
        <w:rPr>
          <w:rFonts w:cs="Arial"/>
          <w:bCs/>
        </w:rPr>
        <w:t xml:space="preserve"> </w:t>
      </w:r>
    </w:p>
    <w:p w14:paraId="1562AD2D" w14:textId="77777777" w:rsidR="00625533" w:rsidRPr="00CA25AB" w:rsidRDefault="00625533" w:rsidP="00BF65DE">
      <w:pPr>
        <w:jc w:val="both"/>
        <w:rPr>
          <w:rFonts w:cs="Arial"/>
          <w:bCs/>
          <w:szCs w:val="20"/>
        </w:rPr>
      </w:pPr>
    </w:p>
    <w:p w14:paraId="4DA44B30" w14:textId="4A3232B1" w:rsidR="00C4541F" w:rsidRPr="00CA25AB" w:rsidRDefault="00625533" w:rsidP="00BF65DE">
      <w:pPr>
        <w:jc w:val="both"/>
        <w:rPr>
          <w:rFonts w:cs="Arial"/>
          <w:bCs/>
          <w:szCs w:val="20"/>
        </w:rPr>
      </w:pPr>
      <w:r w:rsidRPr="00CA25AB">
        <w:rPr>
          <w:rFonts w:cs="Arial"/>
          <w:bCs/>
          <w:szCs w:val="20"/>
        </w:rPr>
        <w:t xml:space="preserve">Glede podatka o spolu in prejšnjih imenih </w:t>
      </w:r>
      <w:r w:rsidR="00AE1264" w:rsidRPr="00CA25AB">
        <w:rPr>
          <w:rFonts w:cs="Arial"/>
          <w:bCs/>
          <w:szCs w:val="20"/>
        </w:rPr>
        <w:t xml:space="preserve">velja izpostaviti, da gre za podatka, ki ju </w:t>
      </w:r>
      <w:r w:rsidRPr="00CA25AB">
        <w:rPr>
          <w:rFonts w:cs="Arial"/>
          <w:bCs/>
          <w:szCs w:val="20"/>
        </w:rPr>
        <w:t>v skladu z drugim odstavkom 4. člena in prvim odstavkom 11. člena Okvirnega sklepa 2009/315/PNZ država članica</w:t>
      </w:r>
      <w:r w:rsidR="00AE1264" w:rsidRPr="00CA25AB">
        <w:rPr>
          <w:rFonts w:cs="Arial"/>
          <w:bCs/>
          <w:szCs w:val="20"/>
        </w:rPr>
        <w:t xml:space="preserve"> izreka obsodbe</w:t>
      </w:r>
      <w:r w:rsidRPr="00CA25AB">
        <w:rPr>
          <w:rFonts w:cs="Arial"/>
          <w:bCs/>
          <w:szCs w:val="20"/>
        </w:rPr>
        <w:t xml:space="preserve"> mora sporočiti</w:t>
      </w:r>
      <w:r w:rsidR="00AE1264" w:rsidRPr="00CA25AB">
        <w:rPr>
          <w:rFonts w:cs="Arial"/>
          <w:bCs/>
          <w:szCs w:val="20"/>
        </w:rPr>
        <w:t xml:space="preserve"> </w:t>
      </w:r>
      <w:r w:rsidR="004F58AD" w:rsidRPr="00CA25AB">
        <w:rPr>
          <w:rFonts w:cs="Arial"/>
          <w:bCs/>
          <w:szCs w:val="20"/>
        </w:rPr>
        <w:t>drugi državi članici, kadar obsodi njenega državljana</w:t>
      </w:r>
      <w:r w:rsidR="009532AF" w:rsidRPr="00CA25AB">
        <w:rPr>
          <w:rFonts w:cs="Arial"/>
          <w:bCs/>
          <w:szCs w:val="20"/>
        </w:rPr>
        <w:t xml:space="preserve">, razen kadar podatek </w:t>
      </w:r>
      <w:r w:rsidRPr="00CA25AB">
        <w:rPr>
          <w:rFonts w:cs="Arial"/>
          <w:bCs/>
          <w:szCs w:val="20"/>
        </w:rPr>
        <w:t>v posameznem primeru centralnemu organu (Ministrstvu za pravosodje) ni znan.</w:t>
      </w:r>
      <w:r w:rsidR="009532AF" w:rsidRPr="00CA25AB">
        <w:rPr>
          <w:rFonts w:cs="Arial"/>
          <w:bCs/>
          <w:szCs w:val="20"/>
        </w:rPr>
        <w:t xml:space="preserve"> V teh primerih se podatek ne posreduje. </w:t>
      </w:r>
      <w:r w:rsidR="0092760C" w:rsidRPr="00CA25AB">
        <w:rPr>
          <w:rFonts w:cs="Arial"/>
          <w:bCs/>
          <w:szCs w:val="20"/>
        </w:rPr>
        <w:t xml:space="preserve"> </w:t>
      </w:r>
    </w:p>
    <w:p w14:paraId="0245CA39" w14:textId="77777777" w:rsidR="00BF65DE" w:rsidRPr="00CA25AB" w:rsidRDefault="00BF65DE" w:rsidP="00BF65DE">
      <w:pPr>
        <w:jc w:val="both"/>
        <w:rPr>
          <w:rFonts w:cs="Arial"/>
          <w:bCs/>
          <w:szCs w:val="20"/>
        </w:rPr>
      </w:pPr>
    </w:p>
    <w:p w14:paraId="4A6B9EFC" w14:textId="39CD9010" w:rsidR="00BF65DE" w:rsidRPr="00CA25AB" w:rsidRDefault="00BF65DE" w:rsidP="00BF65DE">
      <w:pPr>
        <w:jc w:val="both"/>
        <w:rPr>
          <w:rFonts w:cs="Arial"/>
          <w:b/>
          <w:szCs w:val="20"/>
        </w:rPr>
      </w:pPr>
      <w:r w:rsidRPr="00CA25AB">
        <w:rPr>
          <w:rFonts w:cs="Arial"/>
          <w:b/>
          <w:szCs w:val="20"/>
        </w:rPr>
        <w:t xml:space="preserve">K </w:t>
      </w:r>
      <w:r w:rsidR="00813864">
        <w:rPr>
          <w:rFonts w:cs="Arial"/>
          <w:b/>
          <w:szCs w:val="20"/>
        </w:rPr>
        <w:t>20</w:t>
      </w:r>
      <w:r w:rsidRPr="00CA25AB">
        <w:rPr>
          <w:rFonts w:cs="Arial"/>
          <w:b/>
          <w:szCs w:val="20"/>
        </w:rPr>
        <w:t>. členu (novi 227.a člen ZSKZDČEU-1)</w:t>
      </w:r>
    </w:p>
    <w:p w14:paraId="1DBEFED2" w14:textId="77777777" w:rsidR="00BF65DE" w:rsidRPr="00CA25AB" w:rsidRDefault="00BF65DE" w:rsidP="00BF65DE">
      <w:pPr>
        <w:jc w:val="both"/>
        <w:rPr>
          <w:rFonts w:cs="Arial"/>
          <w:b/>
          <w:szCs w:val="20"/>
        </w:rPr>
      </w:pPr>
    </w:p>
    <w:p w14:paraId="43427D87" w14:textId="1BC477DA" w:rsidR="00BF65DE" w:rsidRPr="00CA25AB" w:rsidRDefault="00601982"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n</w:t>
      </w:r>
      <w:r w:rsidR="00BF65DE" w:rsidRPr="00CA25AB">
        <w:rPr>
          <w:rFonts w:ascii="Arial" w:eastAsiaTheme="minorHAnsi" w:hAnsi="Arial" w:cs="Arial"/>
          <w:bCs/>
          <w:sz w:val="20"/>
          <w:szCs w:val="20"/>
          <w:lang w:eastAsia="en-US"/>
        </w:rPr>
        <w:t>ovi 227.a člen ureja vpis podatkov v kazensko evidenco</w:t>
      </w:r>
      <w:r w:rsidR="00BF72F8" w:rsidRPr="00CA25AB">
        <w:rPr>
          <w:rFonts w:ascii="Arial" w:eastAsiaTheme="minorHAnsi" w:hAnsi="Arial" w:cs="Arial"/>
          <w:bCs/>
          <w:sz w:val="20"/>
          <w:szCs w:val="20"/>
          <w:lang w:eastAsia="en-US"/>
        </w:rPr>
        <w:t xml:space="preserve"> RS</w:t>
      </w:r>
      <w:r w:rsidR="00BF65DE" w:rsidRPr="00CA25AB">
        <w:rPr>
          <w:rFonts w:ascii="Arial" w:eastAsiaTheme="minorHAnsi" w:hAnsi="Arial" w:cs="Arial"/>
          <w:bCs/>
          <w:sz w:val="20"/>
          <w:szCs w:val="20"/>
          <w:lang w:eastAsia="en-US"/>
        </w:rPr>
        <w:t>, ko Ministrstvo za pravosodje kot centralni organ</w:t>
      </w:r>
      <w:r w:rsidR="00091566" w:rsidRPr="00CA25AB">
        <w:rPr>
          <w:rFonts w:ascii="Arial" w:eastAsiaTheme="minorHAnsi" w:hAnsi="Arial" w:cs="Arial"/>
          <w:bCs/>
          <w:sz w:val="20"/>
          <w:szCs w:val="20"/>
          <w:lang w:eastAsia="en-US"/>
        </w:rPr>
        <w:t xml:space="preserve"> </w:t>
      </w:r>
      <w:r w:rsidR="00731522" w:rsidRPr="00CA25AB">
        <w:rPr>
          <w:rFonts w:ascii="Arial" w:eastAsiaTheme="minorHAnsi" w:hAnsi="Arial" w:cs="Arial"/>
          <w:bCs/>
          <w:sz w:val="20"/>
          <w:szCs w:val="20"/>
          <w:lang w:eastAsia="en-US"/>
        </w:rPr>
        <w:t>RS</w:t>
      </w:r>
      <w:r w:rsidR="00BF65DE" w:rsidRPr="00CA25AB">
        <w:rPr>
          <w:rFonts w:ascii="Arial" w:eastAsiaTheme="minorHAnsi" w:hAnsi="Arial" w:cs="Arial"/>
          <w:bCs/>
          <w:sz w:val="20"/>
          <w:szCs w:val="20"/>
          <w:lang w:eastAsia="en-US"/>
        </w:rPr>
        <w:t xml:space="preserve"> od centralnega organa druge države članice prejme podatke o obsodbi, ki jo je slovenskemu državljanu izreklo sodišče te države članice. Gre za pravila, ki dopolnjujejo in </w:t>
      </w:r>
      <w:r w:rsidR="00BF72F8" w:rsidRPr="00CA25AB">
        <w:rPr>
          <w:rFonts w:ascii="Arial" w:eastAsiaTheme="minorHAnsi" w:hAnsi="Arial" w:cs="Arial"/>
          <w:bCs/>
          <w:sz w:val="20"/>
          <w:szCs w:val="20"/>
          <w:lang w:eastAsia="en-US"/>
        </w:rPr>
        <w:t xml:space="preserve">spreminjajo </w:t>
      </w:r>
      <w:r w:rsidR="00BF65DE" w:rsidRPr="00CA25AB">
        <w:rPr>
          <w:rFonts w:ascii="Arial" w:eastAsiaTheme="minorHAnsi" w:hAnsi="Arial" w:cs="Arial"/>
          <w:bCs/>
          <w:sz w:val="20"/>
          <w:szCs w:val="20"/>
          <w:lang w:eastAsia="en-US"/>
        </w:rPr>
        <w:t>splošn</w:t>
      </w:r>
      <w:r w:rsidR="00303CB8" w:rsidRPr="00CA25AB">
        <w:rPr>
          <w:rFonts w:ascii="Arial" w:eastAsiaTheme="minorHAnsi" w:hAnsi="Arial" w:cs="Arial"/>
          <w:bCs/>
          <w:sz w:val="20"/>
          <w:szCs w:val="20"/>
          <w:lang w:eastAsia="en-US"/>
        </w:rPr>
        <w:t>a</w:t>
      </w:r>
      <w:r w:rsidR="00BF65DE" w:rsidRPr="00CA25AB">
        <w:rPr>
          <w:rFonts w:ascii="Arial" w:eastAsiaTheme="minorHAnsi" w:hAnsi="Arial" w:cs="Arial"/>
          <w:bCs/>
          <w:sz w:val="20"/>
          <w:szCs w:val="20"/>
          <w:lang w:eastAsia="en-US"/>
        </w:rPr>
        <w:t xml:space="preserve"> pravil</w:t>
      </w:r>
      <w:r w:rsidR="00303CB8" w:rsidRPr="00CA25AB">
        <w:rPr>
          <w:rFonts w:ascii="Arial" w:eastAsiaTheme="minorHAnsi" w:hAnsi="Arial" w:cs="Arial"/>
          <w:bCs/>
          <w:sz w:val="20"/>
          <w:szCs w:val="20"/>
          <w:lang w:eastAsia="en-US"/>
        </w:rPr>
        <w:t>a</w:t>
      </w:r>
      <w:r w:rsidR="00BF65DE" w:rsidRPr="00CA25AB">
        <w:rPr>
          <w:rFonts w:ascii="Arial" w:eastAsiaTheme="minorHAnsi" w:hAnsi="Arial" w:cs="Arial"/>
          <w:bCs/>
          <w:sz w:val="20"/>
          <w:szCs w:val="20"/>
          <w:lang w:eastAsia="en-US"/>
        </w:rPr>
        <w:t xml:space="preserve"> o vpisu podatkov o obsodbah slovenskih državljanov v tujini, ki jih določa enajsti odstavek 250.a člena ZIKS-1.</w:t>
      </w:r>
      <w:r w:rsidR="0092760C" w:rsidRPr="00CA25AB">
        <w:rPr>
          <w:rFonts w:ascii="Arial" w:eastAsiaTheme="minorHAnsi" w:hAnsi="Arial" w:cs="Arial"/>
          <w:bCs/>
          <w:sz w:val="20"/>
          <w:szCs w:val="20"/>
          <w:lang w:eastAsia="en-US"/>
        </w:rPr>
        <w:t xml:space="preserve"> </w:t>
      </w:r>
    </w:p>
    <w:p w14:paraId="68D68992"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0968849A" w14:textId="09BF6364"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Okvirni sklep 2009/315/PNZ državam članicam nalaga, da morajo njihovi centralni organi ob vpisu obsodbe v svojo kazensko evidenco o tem obvestiti </w:t>
      </w:r>
      <w:r w:rsidR="00BF72F8" w:rsidRPr="00CA25AB">
        <w:rPr>
          <w:rFonts w:ascii="Arial" w:eastAsiaTheme="minorHAnsi" w:hAnsi="Arial" w:cs="Arial"/>
          <w:bCs/>
          <w:sz w:val="20"/>
          <w:szCs w:val="20"/>
          <w:lang w:eastAsia="en-US"/>
        </w:rPr>
        <w:t>državo članico</w:t>
      </w:r>
      <w:r w:rsidRPr="00CA25AB">
        <w:rPr>
          <w:rFonts w:ascii="Arial" w:eastAsiaTheme="minorHAnsi" w:hAnsi="Arial" w:cs="Arial"/>
          <w:bCs/>
          <w:sz w:val="20"/>
          <w:szCs w:val="20"/>
          <w:lang w:eastAsia="en-US"/>
        </w:rPr>
        <w:t>, katere državljan je obsojena oseba (drugi odstavek 4. člena Okvirnega sklepa 2009/315/PNZ). Prav tako morajo tej državi sporočiti vse nadaljnje spremembe v zvezi z vpisom, vključno z izbrisom obsodbe iz kazenske evidence (tretji odstavek 4. člena Okvirnega sklepa 2009/315/PNZ).</w:t>
      </w:r>
      <w:r w:rsidRPr="00CA25AB">
        <w:rPr>
          <w:rStyle w:val="Sprotnaopomba-sklic"/>
          <w:rFonts w:ascii="Arial" w:eastAsiaTheme="minorHAnsi" w:hAnsi="Arial" w:cs="Arial"/>
          <w:bCs/>
          <w:sz w:val="20"/>
          <w:szCs w:val="20"/>
          <w:lang w:eastAsia="en-US"/>
        </w:rPr>
        <w:footnoteReference w:id="15"/>
      </w:r>
      <w:r w:rsidRPr="00CA25AB">
        <w:rPr>
          <w:rFonts w:ascii="Arial" w:eastAsiaTheme="minorHAnsi" w:hAnsi="Arial" w:cs="Arial"/>
          <w:bCs/>
          <w:sz w:val="20"/>
          <w:szCs w:val="20"/>
          <w:lang w:eastAsia="en-US"/>
        </w:rPr>
        <w:t xml:space="preserve"> Država, ki prejme obvestilo o vpisu svojega državljana, mora prejete podatke hraniti (prvi odstavek 5. člena Okvirnega sklepa 2009/315/PNZ), prav tako pa jih mora posodabljati v skladu z nadaljnjimi obvestili o sprememb</w:t>
      </w:r>
      <w:r w:rsidR="00BF72F8" w:rsidRPr="00CA25AB">
        <w:rPr>
          <w:rFonts w:ascii="Arial" w:eastAsiaTheme="minorHAnsi" w:hAnsi="Arial" w:cs="Arial"/>
          <w:bCs/>
          <w:sz w:val="20"/>
          <w:szCs w:val="20"/>
          <w:lang w:eastAsia="en-US"/>
        </w:rPr>
        <w:t>i</w:t>
      </w:r>
      <w:r w:rsidRPr="00CA25AB">
        <w:rPr>
          <w:rFonts w:ascii="Arial" w:eastAsiaTheme="minorHAnsi" w:hAnsi="Arial" w:cs="Arial"/>
          <w:bCs/>
          <w:sz w:val="20"/>
          <w:szCs w:val="20"/>
          <w:lang w:eastAsia="en-US"/>
        </w:rPr>
        <w:t xml:space="preserve"> in izbrisu </w:t>
      </w:r>
      <w:r w:rsidR="00BF72F8" w:rsidRPr="00CA25AB">
        <w:rPr>
          <w:rFonts w:ascii="Arial" w:eastAsiaTheme="minorHAnsi" w:hAnsi="Arial" w:cs="Arial"/>
          <w:bCs/>
          <w:sz w:val="20"/>
          <w:szCs w:val="20"/>
          <w:lang w:eastAsia="en-US"/>
        </w:rPr>
        <w:t>podatkov</w:t>
      </w:r>
      <w:r w:rsidRPr="00CA25AB">
        <w:rPr>
          <w:rFonts w:ascii="Arial" w:eastAsiaTheme="minorHAnsi" w:hAnsi="Arial" w:cs="Arial"/>
          <w:bCs/>
          <w:sz w:val="20"/>
          <w:szCs w:val="20"/>
          <w:lang w:eastAsia="en-US"/>
        </w:rPr>
        <w:t xml:space="preserve"> (drugi odstavek 5. člena Okvirnega sklepa 2009/315/PNZ). Kot izrecno določa že okvirni sklep, je namen takšne ureditve, da se zagotovijo pogoji, da </w:t>
      </w:r>
      <w:r w:rsidR="00601982" w:rsidRPr="00CA25AB">
        <w:rPr>
          <w:rFonts w:ascii="Arial" w:eastAsiaTheme="minorHAnsi" w:hAnsi="Arial" w:cs="Arial"/>
          <w:bCs/>
          <w:sz w:val="20"/>
          <w:szCs w:val="20"/>
          <w:lang w:eastAsia="en-US"/>
        </w:rPr>
        <w:t xml:space="preserve">lahko </w:t>
      </w:r>
      <w:r w:rsidRPr="00CA25AB">
        <w:rPr>
          <w:rFonts w:ascii="Arial" w:eastAsiaTheme="minorHAnsi" w:hAnsi="Arial" w:cs="Arial"/>
          <w:bCs/>
          <w:sz w:val="20"/>
          <w:szCs w:val="20"/>
          <w:lang w:eastAsia="en-US"/>
        </w:rPr>
        <w:t>država državljanstva obsojene osebe podatke posreduje drugim državam članicam</w:t>
      </w:r>
      <w:r w:rsidR="00BF72F8" w:rsidRPr="00CA25AB">
        <w:rPr>
          <w:rFonts w:ascii="Arial" w:eastAsiaTheme="minorHAnsi" w:hAnsi="Arial" w:cs="Arial"/>
          <w:bCs/>
          <w:sz w:val="20"/>
          <w:szCs w:val="20"/>
          <w:lang w:eastAsia="en-US"/>
        </w:rPr>
        <w:t>, ki zanje zaprosijo.</w:t>
      </w:r>
      <w:r w:rsidRPr="00CA25AB">
        <w:rPr>
          <w:rFonts w:ascii="Arial" w:eastAsiaTheme="minorHAnsi" w:hAnsi="Arial" w:cs="Arial"/>
          <w:bCs/>
          <w:sz w:val="20"/>
          <w:szCs w:val="20"/>
          <w:lang w:eastAsia="en-US"/>
        </w:rPr>
        <w:t xml:space="preserve"> Za pridobitev podatkov o obsodbah določene osebe, izrečenih v katerikoli državi članici, torej zadostuje, da se za podatke zaprosi državo državljanstva te osebe. Če države </w:t>
      </w:r>
      <w:r w:rsidR="00454891" w:rsidRPr="00CA25AB">
        <w:rPr>
          <w:rFonts w:ascii="Arial" w:eastAsiaTheme="minorHAnsi" w:hAnsi="Arial" w:cs="Arial"/>
          <w:bCs/>
          <w:sz w:val="20"/>
          <w:szCs w:val="20"/>
          <w:lang w:eastAsia="en-US"/>
        </w:rPr>
        <w:t>članice</w:t>
      </w:r>
      <w:r w:rsidRPr="00CA25AB">
        <w:rPr>
          <w:rFonts w:ascii="Arial" w:eastAsiaTheme="minorHAnsi" w:hAnsi="Arial" w:cs="Arial"/>
          <w:bCs/>
          <w:sz w:val="20"/>
          <w:szCs w:val="20"/>
          <w:lang w:eastAsia="en-US"/>
        </w:rPr>
        <w:t xml:space="preserve"> teh podatkov ne bi </w:t>
      </w:r>
      <w:r w:rsidRPr="00CA25AB">
        <w:rPr>
          <w:rFonts w:ascii="Arial" w:eastAsiaTheme="minorHAnsi" w:hAnsi="Arial" w:cs="Arial"/>
          <w:bCs/>
          <w:sz w:val="20"/>
          <w:szCs w:val="20"/>
          <w:lang w:eastAsia="en-US"/>
        </w:rPr>
        <w:lastRenderedPageBreak/>
        <w:t xml:space="preserve">shranjevale oziroma bi jih shranjevale, spreminjale </w:t>
      </w:r>
      <w:r w:rsidR="00454891" w:rsidRPr="00CA25AB">
        <w:rPr>
          <w:rFonts w:ascii="Arial" w:eastAsiaTheme="minorHAnsi" w:hAnsi="Arial" w:cs="Arial"/>
          <w:bCs/>
          <w:sz w:val="20"/>
          <w:szCs w:val="20"/>
          <w:lang w:eastAsia="en-US"/>
        </w:rPr>
        <w:t xml:space="preserve">ali </w:t>
      </w:r>
      <w:r w:rsidRPr="00CA25AB">
        <w:rPr>
          <w:rFonts w:ascii="Arial" w:eastAsiaTheme="minorHAnsi" w:hAnsi="Arial" w:cs="Arial"/>
          <w:bCs/>
          <w:sz w:val="20"/>
          <w:szCs w:val="20"/>
          <w:lang w:eastAsia="en-US"/>
        </w:rPr>
        <w:t>brisale v skladu z lastnimi pravili, se druge države članice, ki zaprosijo za podatke državo državljanstva določene osebe, ne bi mogle zanesti, da bodo pridobile podatke o vseh obsodbah, ki imajo v Evropski uniji pravne učinke (oziroma bi moral</w:t>
      </w:r>
      <w:r w:rsidR="00601982" w:rsidRPr="00CA25AB">
        <w:rPr>
          <w:rFonts w:ascii="Arial" w:eastAsiaTheme="minorHAnsi" w:hAnsi="Arial" w:cs="Arial"/>
          <w:bCs/>
          <w:sz w:val="20"/>
          <w:szCs w:val="20"/>
          <w:lang w:eastAsia="en-US"/>
        </w:rPr>
        <w:t>e</w:t>
      </w:r>
      <w:r w:rsidRPr="00CA25AB">
        <w:rPr>
          <w:rFonts w:ascii="Arial" w:eastAsiaTheme="minorHAnsi" w:hAnsi="Arial" w:cs="Arial"/>
          <w:bCs/>
          <w:sz w:val="20"/>
          <w:szCs w:val="20"/>
          <w:lang w:eastAsia="en-US"/>
        </w:rPr>
        <w:t xml:space="preserve"> za podatke zaprositi vse države članice).</w:t>
      </w:r>
      <w:r w:rsidR="0092760C" w:rsidRPr="00CA25AB">
        <w:rPr>
          <w:rFonts w:ascii="Arial" w:eastAsiaTheme="minorHAnsi" w:hAnsi="Arial" w:cs="Arial"/>
          <w:bCs/>
          <w:sz w:val="20"/>
          <w:szCs w:val="20"/>
          <w:lang w:eastAsia="en-US"/>
        </w:rPr>
        <w:t xml:space="preserve"> </w:t>
      </w:r>
    </w:p>
    <w:p w14:paraId="09B3C444"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507D20A5" w14:textId="44ACCB83" w:rsidR="00BF65DE" w:rsidRPr="00CA25AB" w:rsidRDefault="00BF65DE" w:rsidP="00BF65DE">
      <w:pPr>
        <w:pStyle w:val="doc-ti"/>
        <w:spacing w:before="0" w:beforeAutospacing="0" w:after="0" w:afterAutospacing="0" w:line="260" w:lineRule="exact"/>
        <w:jc w:val="both"/>
        <w:rPr>
          <w:rFonts w:ascii="Arial" w:eastAsiaTheme="minorHAnsi" w:hAnsi="Arial" w:cs="Arial"/>
          <w:b/>
          <w:bCs/>
          <w:sz w:val="20"/>
          <w:szCs w:val="20"/>
          <w:lang w:eastAsia="en-US"/>
        </w:rPr>
      </w:pPr>
      <w:r w:rsidRPr="00CA25AB">
        <w:rPr>
          <w:rFonts w:ascii="Arial" w:eastAsiaTheme="minorHAnsi" w:hAnsi="Arial" w:cs="Arial"/>
          <w:b/>
          <w:bCs/>
          <w:sz w:val="20"/>
          <w:szCs w:val="20"/>
          <w:lang w:eastAsia="en-US"/>
        </w:rPr>
        <w:t>Prvi odstavek</w:t>
      </w:r>
    </w:p>
    <w:p w14:paraId="6B5A3FC4"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004D3CA4" w14:textId="162CF295"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250.a člen ZIKS-1, ki ureja vodenje podatkov v kazenski evidenci, v enajstem odstavku določa, da se »[d]oločbe tega člena uporabljajo tudi za sodbe, ki so jih državljanom Republike Slovenije /…/ izrekla tuja sodišča /…/«. ZIKS-1 torej vzpostavlja podlago, da se obsodbe slovenskih državljanov, ki so jih izrekla sodišča tujih držav, tudi drugih držav članic, vpisujejo v kazensko evidenco</w:t>
      </w:r>
      <w:r w:rsidR="00454891" w:rsidRPr="00CA25AB">
        <w:rPr>
          <w:rFonts w:ascii="Arial" w:eastAsiaTheme="minorHAnsi" w:hAnsi="Arial" w:cs="Arial"/>
          <w:bCs/>
          <w:sz w:val="20"/>
          <w:szCs w:val="20"/>
          <w:lang w:eastAsia="en-US"/>
        </w:rPr>
        <w:t xml:space="preserve"> RS</w:t>
      </w:r>
      <w:r w:rsidRPr="00CA25AB">
        <w:rPr>
          <w:rFonts w:ascii="Arial" w:eastAsiaTheme="minorHAnsi" w:hAnsi="Arial" w:cs="Arial"/>
          <w:bCs/>
          <w:sz w:val="20"/>
          <w:szCs w:val="20"/>
          <w:lang w:eastAsia="en-US"/>
        </w:rPr>
        <w:t xml:space="preserve">. Zato prvi odstavek </w:t>
      </w:r>
      <w:r w:rsidR="00C4599B" w:rsidRPr="00CA25AB">
        <w:rPr>
          <w:rFonts w:ascii="Arial" w:eastAsiaTheme="minorHAnsi" w:hAnsi="Arial" w:cs="Arial"/>
          <w:bCs/>
          <w:sz w:val="20"/>
          <w:szCs w:val="20"/>
          <w:lang w:eastAsia="en-US"/>
        </w:rPr>
        <w:t>predlaganega</w:t>
      </w:r>
      <w:r w:rsidRPr="00CA25AB">
        <w:rPr>
          <w:rFonts w:ascii="Arial" w:eastAsiaTheme="minorHAnsi" w:hAnsi="Arial" w:cs="Arial"/>
          <w:bCs/>
          <w:sz w:val="20"/>
          <w:szCs w:val="20"/>
          <w:lang w:eastAsia="en-US"/>
        </w:rPr>
        <w:t xml:space="preserve"> 227.a člena </w:t>
      </w:r>
      <w:r w:rsidR="00805146">
        <w:rPr>
          <w:rFonts w:ascii="Arial" w:eastAsiaTheme="minorHAnsi" w:hAnsi="Arial" w:cs="Arial"/>
          <w:bCs/>
          <w:sz w:val="20"/>
          <w:szCs w:val="20"/>
          <w:lang w:eastAsia="en-US"/>
        </w:rPr>
        <w:t xml:space="preserve">ZSKZDČEU-1 </w:t>
      </w:r>
      <w:r w:rsidRPr="00CA25AB">
        <w:rPr>
          <w:rFonts w:ascii="Arial" w:eastAsiaTheme="minorHAnsi" w:hAnsi="Arial" w:cs="Arial"/>
          <w:bCs/>
          <w:sz w:val="20"/>
          <w:szCs w:val="20"/>
          <w:lang w:eastAsia="en-US"/>
        </w:rPr>
        <w:t xml:space="preserve">kot izhodišče določa, da se o obsodbah slovenskih državljanov v drugih državah članicah vpisujejo v skladu z </w:t>
      </w:r>
      <w:r w:rsidR="00C4599B" w:rsidRPr="00CA25AB">
        <w:rPr>
          <w:rFonts w:ascii="Arial" w:eastAsiaTheme="minorHAnsi" w:hAnsi="Arial" w:cs="Arial"/>
          <w:bCs/>
          <w:sz w:val="20"/>
          <w:szCs w:val="20"/>
          <w:lang w:eastAsia="en-US"/>
        </w:rPr>
        <w:t>ZIKS-1</w:t>
      </w:r>
      <w:r w:rsidRPr="00CA25AB">
        <w:rPr>
          <w:rFonts w:ascii="Arial" w:eastAsiaTheme="minorHAnsi" w:hAnsi="Arial" w:cs="Arial"/>
          <w:bCs/>
          <w:sz w:val="20"/>
          <w:szCs w:val="20"/>
          <w:lang w:eastAsia="en-US"/>
        </w:rPr>
        <w:t xml:space="preserve">, v nadaljnjih odstavkih 227.a člena pa so določene izjeme od tega pravila. </w:t>
      </w:r>
    </w:p>
    <w:p w14:paraId="2E1C0B90"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04F45EB2" w14:textId="3408297F" w:rsidR="00BF65DE" w:rsidRPr="00CA25AB" w:rsidRDefault="00BF65DE" w:rsidP="00BF65DE">
      <w:pPr>
        <w:pStyle w:val="doc-ti"/>
        <w:spacing w:before="0" w:beforeAutospacing="0" w:after="0" w:afterAutospacing="0" w:line="260" w:lineRule="exact"/>
        <w:jc w:val="both"/>
        <w:rPr>
          <w:rFonts w:ascii="Arial" w:eastAsiaTheme="minorHAnsi" w:hAnsi="Arial" w:cs="Arial"/>
          <w:b/>
          <w:bCs/>
          <w:sz w:val="20"/>
          <w:szCs w:val="20"/>
          <w:lang w:eastAsia="en-US"/>
        </w:rPr>
      </w:pPr>
      <w:r w:rsidRPr="00CA25AB">
        <w:rPr>
          <w:rFonts w:ascii="Arial" w:eastAsiaTheme="minorHAnsi" w:hAnsi="Arial" w:cs="Arial"/>
          <w:b/>
          <w:bCs/>
          <w:sz w:val="20"/>
          <w:szCs w:val="20"/>
          <w:lang w:eastAsia="en-US"/>
        </w:rPr>
        <w:t>Drugi odstavek</w:t>
      </w:r>
    </w:p>
    <w:p w14:paraId="2DE18A30"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407F1DC4" w14:textId="329FD231" w:rsidR="00BF65DE" w:rsidRPr="00CA25AB" w:rsidRDefault="00C4599B"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d</w:t>
      </w:r>
      <w:r w:rsidR="00BF65DE" w:rsidRPr="00CA25AB">
        <w:rPr>
          <w:rFonts w:ascii="Arial" w:eastAsiaTheme="minorHAnsi" w:hAnsi="Arial" w:cs="Arial"/>
          <w:bCs/>
          <w:sz w:val="20"/>
          <w:szCs w:val="20"/>
          <w:lang w:eastAsia="en-US"/>
        </w:rPr>
        <w:t>rugi odstavek 227.a člena</w:t>
      </w:r>
      <w:r w:rsidR="00805146">
        <w:rPr>
          <w:rFonts w:ascii="Arial" w:eastAsiaTheme="minorHAnsi" w:hAnsi="Arial" w:cs="Arial"/>
          <w:bCs/>
          <w:sz w:val="20"/>
          <w:szCs w:val="20"/>
          <w:lang w:eastAsia="en-US"/>
        </w:rPr>
        <w:t xml:space="preserve"> ZSKZDČEU-1</w:t>
      </w:r>
      <w:r w:rsidR="00BF65DE" w:rsidRPr="00CA25AB">
        <w:rPr>
          <w:rFonts w:ascii="Arial" w:eastAsiaTheme="minorHAnsi" w:hAnsi="Arial" w:cs="Arial"/>
          <w:bCs/>
          <w:sz w:val="20"/>
          <w:szCs w:val="20"/>
          <w:lang w:eastAsia="en-US"/>
        </w:rPr>
        <w:t xml:space="preserve"> zagotavlja spoštovanje omejitev pri posredovanju podatkov, ki jih določa tretji pododstavek drugega odstavka in tretji odstavek 7. člena Okvirnega sklepa 2009/315/PNZ. Država članica, ki državi državljanstva posreduje informacije o obsodbah njenih državljanov, lahko namreč poda </w:t>
      </w:r>
      <w:r w:rsidR="00454891" w:rsidRPr="00CA25AB">
        <w:rPr>
          <w:rFonts w:ascii="Arial" w:eastAsiaTheme="minorHAnsi" w:hAnsi="Arial" w:cs="Arial"/>
          <w:bCs/>
          <w:sz w:val="20"/>
          <w:szCs w:val="20"/>
          <w:lang w:eastAsia="en-US"/>
        </w:rPr>
        <w:t>prepoved</w:t>
      </w:r>
      <w:r w:rsidR="00BF65DE" w:rsidRPr="00CA25AB">
        <w:rPr>
          <w:rFonts w:ascii="Arial" w:eastAsiaTheme="minorHAnsi" w:hAnsi="Arial" w:cs="Arial"/>
          <w:bCs/>
          <w:sz w:val="20"/>
          <w:szCs w:val="20"/>
          <w:lang w:eastAsia="en-US"/>
        </w:rPr>
        <w:t xml:space="preserve">, da teh informacij ni dopustno </w:t>
      </w:r>
      <w:r w:rsidR="008B3620" w:rsidRPr="00CA25AB">
        <w:rPr>
          <w:rFonts w:ascii="Arial" w:eastAsiaTheme="minorHAnsi" w:hAnsi="Arial" w:cs="Arial"/>
          <w:bCs/>
          <w:sz w:val="20"/>
          <w:szCs w:val="20"/>
          <w:lang w:eastAsia="en-US"/>
        </w:rPr>
        <w:t>posredovati drugim državam članicam in tretjim državam</w:t>
      </w:r>
      <w:r w:rsidR="00BF65DE" w:rsidRPr="00CA25AB">
        <w:rPr>
          <w:rFonts w:ascii="Arial" w:eastAsiaTheme="minorHAnsi" w:hAnsi="Arial" w:cs="Arial"/>
          <w:bCs/>
          <w:sz w:val="20"/>
          <w:szCs w:val="20"/>
          <w:lang w:eastAsia="en-US"/>
        </w:rPr>
        <w:t xml:space="preserve"> za druge namene kot izvedbo kazenskega postopka</w:t>
      </w:r>
      <w:r w:rsidR="008B3620" w:rsidRPr="00CA25AB">
        <w:rPr>
          <w:rFonts w:ascii="Arial" w:eastAsiaTheme="minorHAnsi" w:hAnsi="Arial" w:cs="Arial"/>
          <w:bCs/>
          <w:sz w:val="20"/>
          <w:szCs w:val="20"/>
          <w:lang w:eastAsia="en-US"/>
        </w:rPr>
        <w:t xml:space="preserve">. Podana </w:t>
      </w:r>
      <w:r w:rsidR="00454891" w:rsidRPr="00CA25AB">
        <w:rPr>
          <w:rFonts w:ascii="Arial" w:eastAsiaTheme="minorHAnsi" w:hAnsi="Arial" w:cs="Arial"/>
          <w:bCs/>
          <w:sz w:val="20"/>
          <w:szCs w:val="20"/>
          <w:lang w:eastAsia="en-US"/>
        </w:rPr>
        <w:t>prepoved</w:t>
      </w:r>
      <w:r w:rsidR="008B3620" w:rsidRPr="00CA25AB">
        <w:rPr>
          <w:rFonts w:ascii="Arial" w:eastAsiaTheme="minorHAnsi" w:hAnsi="Arial" w:cs="Arial"/>
          <w:bCs/>
          <w:sz w:val="20"/>
          <w:szCs w:val="20"/>
          <w:lang w:eastAsia="en-US"/>
        </w:rPr>
        <w:t xml:space="preserve"> se v skladu </w:t>
      </w:r>
      <w:r w:rsidRPr="00CA25AB">
        <w:rPr>
          <w:rFonts w:ascii="Arial" w:eastAsiaTheme="minorHAnsi" w:hAnsi="Arial" w:cs="Arial"/>
          <w:bCs/>
          <w:sz w:val="20"/>
          <w:szCs w:val="20"/>
          <w:lang w:eastAsia="en-US"/>
        </w:rPr>
        <w:t xml:space="preserve">s predlaganim </w:t>
      </w:r>
      <w:r w:rsidR="008B3620" w:rsidRPr="00CA25AB">
        <w:rPr>
          <w:rFonts w:ascii="Arial" w:eastAsiaTheme="minorHAnsi" w:hAnsi="Arial" w:cs="Arial"/>
          <w:bCs/>
          <w:sz w:val="20"/>
          <w:szCs w:val="20"/>
          <w:lang w:eastAsia="en-US"/>
        </w:rPr>
        <w:t>drugim odstavkom 227.a člena vpiše v kazensko evidenco</w:t>
      </w:r>
      <w:r w:rsidRPr="00CA25AB">
        <w:rPr>
          <w:rFonts w:ascii="Arial" w:eastAsiaTheme="minorHAnsi" w:hAnsi="Arial" w:cs="Arial"/>
          <w:bCs/>
          <w:sz w:val="20"/>
          <w:szCs w:val="20"/>
          <w:lang w:eastAsia="en-US"/>
        </w:rPr>
        <w:t xml:space="preserve"> RS</w:t>
      </w:r>
      <w:r w:rsidR="008B3620" w:rsidRPr="00CA25AB">
        <w:rPr>
          <w:rFonts w:ascii="Arial" w:eastAsiaTheme="minorHAnsi" w:hAnsi="Arial" w:cs="Arial"/>
          <w:bCs/>
          <w:sz w:val="20"/>
          <w:szCs w:val="20"/>
          <w:lang w:eastAsia="en-US"/>
        </w:rPr>
        <w:t>, omejitve pri posredovanju podatkov o obsodbah, na katere se nanaša, pa urejat</w:t>
      </w:r>
      <w:r w:rsidRPr="00CA25AB">
        <w:rPr>
          <w:rFonts w:ascii="Arial" w:eastAsiaTheme="minorHAnsi" w:hAnsi="Arial" w:cs="Arial"/>
          <w:bCs/>
          <w:sz w:val="20"/>
          <w:szCs w:val="20"/>
          <w:lang w:eastAsia="en-US"/>
        </w:rPr>
        <w:t>a predlagani</w:t>
      </w:r>
      <w:r w:rsidR="008B3620" w:rsidRPr="00CA25AB">
        <w:rPr>
          <w:rFonts w:ascii="Arial" w:eastAsiaTheme="minorHAnsi" w:hAnsi="Arial" w:cs="Arial"/>
          <w:bCs/>
          <w:sz w:val="20"/>
          <w:szCs w:val="20"/>
          <w:lang w:eastAsia="en-US"/>
        </w:rPr>
        <w:t xml:space="preserve"> četrti odstavek </w:t>
      </w:r>
      <w:r w:rsidRPr="00CA25AB">
        <w:rPr>
          <w:rFonts w:ascii="Arial" w:eastAsiaTheme="minorHAnsi" w:hAnsi="Arial" w:cs="Arial"/>
          <w:bCs/>
          <w:sz w:val="20"/>
          <w:szCs w:val="20"/>
          <w:lang w:eastAsia="en-US"/>
        </w:rPr>
        <w:t xml:space="preserve">227.a člena </w:t>
      </w:r>
      <w:r w:rsidR="008B3620" w:rsidRPr="00CA25AB">
        <w:rPr>
          <w:rFonts w:ascii="Arial" w:eastAsiaTheme="minorHAnsi" w:hAnsi="Arial" w:cs="Arial"/>
          <w:bCs/>
          <w:sz w:val="20"/>
          <w:szCs w:val="20"/>
          <w:lang w:eastAsia="en-US"/>
        </w:rPr>
        <w:t xml:space="preserve">in </w:t>
      </w:r>
      <w:r w:rsidRPr="00CA25AB">
        <w:rPr>
          <w:rFonts w:ascii="Arial" w:eastAsiaTheme="minorHAnsi" w:hAnsi="Arial" w:cs="Arial"/>
          <w:bCs/>
          <w:sz w:val="20"/>
          <w:szCs w:val="20"/>
          <w:lang w:eastAsia="en-US"/>
        </w:rPr>
        <w:t xml:space="preserve">predlagani </w:t>
      </w:r>
      <w:r w:rsidR="008B3620" w:rsidRPr="00CA25AB">
        <w:rPr>
          <w:rFonts w:ascii="Arial" w:eastAsiaTheme="minorHAnsi" w:hAnsi="Arial" w:cs="Arial"/>
          <w:bCs/>
          <w:sz w:val="20"/>
          <w:szCs w:val="20"/>
          <w:lang w:eastAsia="en-US"/>
        </w:rPr>
        <w:t>drugi odstavek 228. člena</w:t>
      </w:r>
      <w:r w:rsidRPr="00CA25AB">
        <w:rPr>
          <w:rFonts w:ascii="Arial" w:eastAsiaTheme="minorHAnsi" w:hAnsi="Arial" w:cs="Arial"/>
          <w:bCs/>
          <w:sz w:val="20"/>
          <w:szCs w:val="20"/>
          <w:lang w:eastAsia="en-US"/>
        </w:rPr>
        <w:t xml:space="preserve"> ZSKZDČEU-1</w:t>
      </w:r>
      <w:r w:rsidR="008B3620" w:rsidRPr="00CA25AB">
        <w:rPr>
          <w:rFonts w:ascii="Arial" w:eastAsiaTheme="minorHAnsi" w:hAnsi="Arial" w:cs="Arial"/>
          <w:bCs/>
          <w:sz w:val="20"/>
          <w:szCs w:val="20"/>
          <w:lang w:eastAsia="en-US"/>
        </w:rPr>
        <w:t xml:space="preserve">. </w:t>
      </w:r>
    </w:p>
    <w:p w14:paraId="67A5C93C"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5E25E540" w14:textId="382CBCDC" w:rsidR="00BF65DE" w:rsidRPr="00CA25AB" w:rsidRDefault="00BF65DE" w:rsidP="00BF65DE">
      <w:pPr>
        <w:pStyle w:val="doc-ti"/>
        <w:spacing w:before="0" w:beforeAutospacing="0" w:after="0" w:afterAutospacing="0" w:line="260" w:lineRule="exact"/>
        <w:jc w:val="both"/>
        <w:rPr>
          <w:rFonts w:ascii="Arial" w:eastAsiaTheme="minorHAnsi" w:hAnsi="Arial" w:cs="Arial"/>
          <w:b/>
          <w:bCs/>
          <w:sz w:val="20"/>
          <w:szCs w:val="20"/>
          <w:lang w:eastAsia="en-US"/>
        </w:rPr>
      </w:pPr>
      <w:r w:rsidRPr="00CA25AB">
        <w:rPr>
          <w:rFonts w:ascii="Arial" w:eastAsiaTheme="minorHAnsi" w:hAnsi="Arial" w:cs="Arial"/>
          <w:b/>
          <w:bCs/>
          <w:sz w:val="20"/>
          <w:szCs w:val="20"/>
          <w:lang w:eastAsia="en-US"/>
        </w:rPr>
        <w:t>Tretji odstavek</w:t>
      </w:r>
    </w:p>
    <w:p w14:paraId="6ED8BC03"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0BB1B149" w14:textId="79AE9752"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Glede izbrisa obsodb slovenskih državljanov, ki so jih izrekle druge države, ZIKS-1 v desetem</w:t>
      </w:r>
      <w:r w:rsidR="0092760C"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odstavku 250.a člena določa, da se »[d]oločbe o zakonski rehabilitaciji in izbrisu sodbe ter o sodni rehabilitaciji /…/ smiselno uporabljajo tudi, kadar gre za sodbo, ki jo je državljanu Republike Slovenije izreklo tuje sodišče</w:t>
      </w:r>
      <w:r w:rsidR="00C4599B" w:rsidRPr="00CA25AB">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 xml:space="preserve">« </w:t>
      </w:r>
      <w:r w:rsidR="00C4599B" w:rsidRPr="00CA25AB">
        <w:rPr>
          <w:rFonts w:ascii="Arial" w:eastAsiaTheme="minorHAnsi" w:hAnsi="Arial" w:cs="Arial"/>
          <w:bCs/>
          <w:sz w:val="20"/>
          <w:szCs w:val="20"/>
          <w:lang w:eastAsia="en-US"/>
        </w:rPr>
        <w:t>Pravila</w:t>
      </w:r>
      <w:r w:rsidRPr="00CA25AB">
        <w:rPr>
          <w:rFonts w:ascii="Arial" w:eastAsiaTheme="minorHAnsi" w:hAnsi="Arial" w:cs="Arial"/>
          <w:bCs/>
          <w:sz w:val="20"/>
          <w:szCs w:val="20"/>
          <w:lang w:eastAsia="en-US"/>
        </w:rPr>
        <w:t xml:space="preserve"> o izbrisu, na kater</w:t>
      </w:r>
      <w:r w:rsidR="00C4599B" w:rsidRPr="00CA25AB">
        <w:rPr>
          <w:rFonts w:ascii="Arial" w:eastAsiaTheme="minorHAnsi" w:hAnsi="Arial" w:cs="Arial"/>
          <w:bCs/>
          <w:sz w:val="20"/>
          <w:szCs w:val="20"/>
          <w:lang w:eastAsia="en-US"/>
        </w:rPr>
        <w:t>a</w:t>
      </w:r>
      <w:r w:rsidRPr="00CA25AB">
        <w:rPr>
          <w:rFonts w:ascii="Arial" w:eastAsiaTheme="minorHAnsi" w:hAnsi="Arial" w:cs="Arial"/>
          <w:bCs/>
          <w:sz w:val="20"/>
          <w:szCs w:val="20"/>
          <w:lang w:eastAsia="en-US"/>
        </w:rPr>
        <w:t xml:space="preserve"> se sklicuje ZIKS-1, so vsebovane v 82.</w:t>
      </w:r>
      <w:r w:rsidR="00BF72F8" w:rsidRPr="00CA25AB">
        <w:rPr>
          <w:rFonts w:ascii="Arial" w:eastAsiaTheme="minorHAnsi" w:hAnsi="Arial" w:cs="Arial"/>
          <w:bCs/>
          <w:sz w:val="20"/>
          <w:szCs w:val="20"/>
          <w:lang w:eastAsia="en-US"/>
        </w:rPr>
        <w:t xml:space="preserve"> in 83.</w:t>
      </w:r>
      <w:r w:rsidRPr="00CA25AB">
        <w:rPr>
          <w:rFonts w:ascii="Arial" w:eastAsiaTheme="minorHAnsi" w:hAnsi="Arial" w:cs="Arial"/>
          <w:bCs/>
          <w:sz w:val="20"/>
          <w:szCs w:val="20"/>
          <w:lang w:eastAsia="en-US"/>
        </w:rPr>
        <w:t xml:space="preserve"> členu </w:t>
      </w:r>
      <w:r w:rsidR="009E45D3" w:rsidRPr="00CA25AB">
        <w:rPr>
          <w:rFonts w:ascii="Arial" w:eastAsiaTheme="minorHAnsi" w:hAnsi="Arial" w:cs="Arial"/>
          <w:bCs/>
          <w:sz w:val="20"/>
          <w:szCs w:val="20"/>
          <w:lang w:eastAsia="en-US"/>
        </w:rPr>
        <w:t xml:space="preserve">KZ-1, </w:t>
      </w:r>
      <w:r w:rsidRPr="00CA25AB">
        <w:rPr>
          <w:rFonts w:ascii="Arial" w:eastAsiaTheme="minorHAnsi" w:hAnsi="Arial" w:cs="Arial"/>
          <w:bCs/>
          <w:sz w:val="20"/>
          <w:szCs w:val="20"/>
          <w:lang w:eastAsia="en-US"/>
        </w:rPr>
        <w:t>ki določa</w:t>
      </w:r>
      <w:r w:rsidR="00454891" w:rsidRPr="00CA25AB">
        <w:rPr>
          <w:rFonts w:ascii="Arial" w:eastAsiaTheme="minorHAnsi" w:hAnsi="Arial" w:cs="Arial"/>
          <w:bCs/>
          <w:sz w:val="20"/>
          <w:szCs w:val="20"/>
          <w:lang w:eastAsia="en-US"/>
        </w:rPr>
        <w:t>ta</w:t>
      </w:r>
      <w:r w:rsidRPr="00CA25AB">
        <w:rPr>
          <w:rFonts w:ascii="Arial" w:eastAsiaTheme="minorHAnsi" w:hAnsi="Arial" w:cs="Arial"/>
          <w:bCs/>
          <w:sz w:val="20"/>
          <w:szCs w:val="20"/>
          <w:lang w:eastAsia="en-US"/>
        </w:rPr>
        <w:t>, da se sodbe iz kazenske evidence brišejo po poteku časa, odvisnega od vrste sankcije oziroma višine izrečene kazni (tretji in četrti odstavek</w:t>
      </w:r>
      <w:r w:rsidR="00454891" w:rsidRPr="00CA25AB">
        <w:rPr>
          <w:rFonts w:ascii="Arial" w:eastAsiaTheme="minorHAnsi" w:hAnsi="Arial" w:cs="Arial"/>
          <w:bCs/>
          <w:sz w:val="20"/>
          <w:szCs w:val="20"/>
          <w:lang w:eastAsia="en-US"/>
        </w:rPr>
        <w:t xml:space="preserve"> 82.</w:t>
      </w:r>
      <w:r w:rsidR="00D91311" w:rsidRPr="00CA25AB">
        <w:rPr>
          <w:rFonts w:ascii="Arial" w:eastAsiaTheme="minorHAnsi" w:hAnsi="Arial" w:cs="Arial"/>
          <w:bCs/>
          <w:sz w:val="20"/>
          <w:szCs w:val="20"/>
          <w:lang w:eastAsia="en-US"/>
        </w:rPr>
        <w:t xml:space="preserve"> </w:t>
      </w:r>
      <w:r w:rsidR="00454891" w:rsidRPr="00CA25AB">
        <w:rPr>
          <w:rFonts w:ascii="Arial" w:eastAsiaTheme="minorHAnsi" w:hAnsi="Arial" w:cs="Arial"/>
          <w:bCs/>
          <w:sz w:val="20"/>
          <w:szCs w:val="20"/>
          <w:lang w:eastAsia="en-US"/>
        </w:rPr>
        <w:t>člena</w:t>
      </w:r>
      <w:r w:rsidRPr="00CA25AB">
        <w:rPr>
          <w:rFonts w:ascii="Arial" w:eastAsiaTheme="minorHAnsi" w:hAnsi="Arial" w:cs="Arial"/>
          <w:bCs/>
          <w:sz w:val="20"/>
          <w:szCs w:val="20"/>
          <w:lang w:eastAsia="en-US"/>
        </w:rPr>
        <w:t>)</w:t>
      </w:r>
      <w:r w:rsidR="00454891" w:rsidRPr="00CA25AB">
        <w:rPr>
          <w:rFonts w:ascii="Arial" w:eastAsiaTheme="minorHAnsi" w:hAnsi="Arial" w:cs="Arial"/>
          <w:bCs/>
          <w:sz w:val="20"/>
          <w:szCs w:val="20"/>
          <w:lang w:eastAsia="en-US"/>
        </w:rPr>
        <w:t xml:space="preserve"> oziroma na podlagi odločitve sodišča (83. člen)</w:t>
      </w:r>
      <w:r w:rsidRPr="00CA25AB">
        <w:rPr>
          <w:rFonts w:ascii="Arial" w:eastAsiaTheme="minorHAnsi" w:hAnsi="Arial" w:cs="Arial"/>
          <w:bCs/>
          <w:sz w:val="20"/>
          <w:szCs w:val="20"/>
          <w:lang w:eastAsia="en-US"/>
        </w:rPr>
        <w:t xml:space="preserve">. Ker se podatki po izbrisu ne hranijo v drugi evidenci, tako da bi bili na voljo drugim članicam, ki zanje zaprosijo, takšna ureditev ni usklajena z zgoraj predstavljenimi pravili Okvirnega sklepa 2009/315/PNZ. Kriteriji, po katerih se sodbe iz kazenske evidence brišejo po slovenski zakonodaji, </w:t>
      </w:r>
      <w:r w:rsidR="00454891" w:rsidRPr="00CA25AB">
        <w:rPr>
          <w:rFonts w:ascii="Arial" w:eastAsiaTheme="minorHAnsi" w:hAnsi="Arial" w:cs="Arial"/>
          <w:bCs/>
          <w:sz w:val="20"/>
          <w:szCs w:val="20"/>
          <w:lang w:eastAsia="en-US"/>
        </w:rPr>
        <w:t xml:space="preserve">namreč niso usklajeni s </w:t>
      </w:r>
      <w:r w:rsidRPr="00CA25AB">
        <w:rPr>
          <w:rFonts w:ascii="Arial" w:eastAsiaTheme="minorHAnsi" w:hAnsi="Arial" w:cs="Arial"/>
          <w:bCs/>
          <w:sz w:val="20"/>
          <w:szCs w:val="20"/>
          <w:lang w:eastAsia="en-US"/>
        </w:rPr>
        <w:t xml:space="preserve">kriteriji, ki veljajo v drugih državah članicah, kar lahko pripelje do situacije, ko druga država članica zahteva informacijo o obsodbi, ki je v državi izreka še vpisana v kazensko evidenco, Republika Slovenija pa jo je iz kazenske evidence zaradi upoštevanja lastnih pravil o izbrisu že izbrisala. </w:t>
      </w:r>
    </w:p>
    <w:p w14:paraId="3AEAEA1A"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6123C434" w14:textId="4176EA88"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Zaradi navedenega </w:t>
      </w:r>
      <w:r w:rsidR="00C4599B" w:rsidRPr="00CA25AB">
        <w:rPr>
          <w:rFonts w:ascii="Arial" w:eastAsiaTheme="minorHAnsi" w:hAnsi="Arial" w:cs="Arial"/>
          <w:bCs/>
          <w:sz w:val="20"/>
          <w:szCs w:val="20"/>
          <w:lang w:eastAsia="en-US"/>
        </w:rPr>
        <w:t xml:space="preserve">predlagani </w:t>
      </w:r>
      <w:r w:rsidRPr="00CA25AB">
        <w:rPr>
          <w:rFonts w:ascii="Arial" w:eastAsiaTheme="minorHAnsi" w:hAnsi="Arial" w:cs="Arial"/>
          <w:bCs/>
          <w:sz w:val="20"/>
          <w:szCs w:val="20"/>
          <w:lang w:eastAsia="en-US"/>
        </w:rPr>
        <w:t xml:space="preserve">tretji odstavek 227.a člena določa, da se, ne glede na določbe zakona, ki ureja </w:t>
      </w:r>
      <w:r w:rsidR="00CB030A" w:rsidRPr="00CA25AB">
        <w:rPr>
          <w:rFonts w:ascii="Arial" w:eastAsiaTheme="minorHAnsi" w:hAnsi="Arial" w:cs="Arial"/>
          <w:bCs/>
          <w:sz w:val="20"/>
          <w:szCs w:val="20"/>
          <w:lang w:eastAsia="en-US"/>
        </w:rPr>
        <w:t>izvrševanje kazenskih sankcij</w:t>
      </w:r>
      <w:r w:rsidRPr="00CA25AB">
        <w:rPr>
          <w:rFonts w:ascii="Arial" w:eastAsiaTheme="minorHAnsi" w:hAnsi="Arial" w:cs="Arial"/>
          <w:bCs/>
          <w:sz w:val="20"/>
          <w:szCs w:val="20"/>
          <w:lang w:eastAsia="en-US"/>
        </w:rPr>
        <w:t xml:space="preserve"> (ZIKS-1), podatki o obsodbah slovenskih državljanov, ki so jih posredovale druge države članice EU, spremenijo ali brišejo, ko spremembo ali izbris sporoči centralni organ države članice, ki je izrekla sodbo.</w:t>
      </w:r>
      <w:r w:rsidR="00CA048F" w:rsidRPr="00CA25AB">
        <w:rPr>
          <w:rFonts w:ascii="Arial" w:eastAsiaTheme="minorHAnsi" w:hAnsi="Arial" w:cs="Arial"/>
          <w:bCs/>
          <w:sz w:val="20"/>
          <w:szCs w:val="20"/>
          <w:lang w:eastAsia="en-US"/>
        </w:rPr>
        <w:t xml:space="preserve"> </w:t>
      </w:r>
    </w:p>
    <w:p w14:paraId="222F5889" w14:textId="77777777" w:rsidR="00CA048F" w:rsidRPr="00CA25AB" w:rsidRDefault="00CA048F"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5C953570" w14:textId="5EED0CC5" w:rsidR="00CA048F" w:rsidRPr="00CA25AB" w:rsidRDefault="00CA048F" w:rsidP="00BF65DE">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Četrti</w:t>
      </w:r>
      <w:r w:rsidR="007C485E" w:rsidRPr="00CA25AB">
        <w:rPr>
          <w:rFonts w:ascii="Arial" w:eastAsiaTheme="minorHAnsi" w:hAnsi="Arial" w:cs="Arial"/>
          <w:b/>
          <w:sz w:val="20"/>
          <w:szCs w:val="20"/>
          <w:lang w:eastAsia="en-US"/>
        </w:rPr>
        <w:t>, peti in šesti odstavek</w:t>
      </w:r>
    </w:p>
    <w:p w14:paraId="6890324D" w14:textId="77777777" w:rsidR="00F64394" w:rsidRPr="00CA25AB" w:rsidRDefault="00F64394"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6E76C707" w14:textId="4E3D2776" w:rsidR="0071749D" w:rsidRPr="00CA25AB" w:rsidRDefault="00C4599B"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č</w:t>
      </w:r>
      <w:r w:rsidR="0071749D" w:rsidRPr="00CA25AB">
        <w:rPr>
          <w:rFonts w:ascii="Arial" w:eastAsiaTheme="minorHAnsi" w:hAnsi="Arial" w:cs="Arial"/>
          <w:bCs/>
          <w:sz w:val="20"/>
          <w:szCs w:val="20"/>
          <w:lang w:eastAsia="en-US"/>
        </w:rPr>
        <w:t>etrti</w:t>
      </w:r>
      <w:r w:rsidR="007C485E" w:rsidRPr="00CA25AB">
        <w:rPr>
          <w:rFonts w:ascii="Arial" w:eastAsiaTheme="minorHAnsi" w:hAnsi="Arial" w:cs="Arial"/>
          <w:bCs/>
          <w:sz w:val="20"/>
          <w:szCs w:val="20"/>
          <w:lang w:eastAsia="en-US"/>
        </w:rPr>
        <w:t xml:space="preserve">, peti in šesti </w:t>
      </w:r>
      <w:r w:rsidR="0071749D" w:rsidRPr="00CA25AB">
        <w:rPr>
          <w:rFonts w:ascii="Arial" w:eastAsiaTheme="minorHAnsi" w:hAnsi="Arial" w:cs="Arial"/>
          <w:bCs/>
          <w:sz w:val="20"/>
          <w:szCs w:val="20"/>
          <w:lang w:eastAsia="en-US"/>
        </w:rPr>
        <w:t>odstavek določa</w:t>
      </w:r>
      <w:r w:rsidR="007C485E" w:rsidRPr="00CA25AB">
        <w:rPr>
          <w:rFonts w:ascii="Arial" w:eastAsiaTheme="minorHAnsi" w:hAnsi="Arial" w:cs="Arial"/>
          <w:bCs/>
          <w:sz w:val="20"/>
          <w:szCs w:val="20"/>
          <w:lang w:eastAsia="en-US"/>
        </w:rPr>
        <w:t>jo</w:t>
      </w:r>
      <w:r w:rsidR="0071749D" w:rsidRPr="00CA25AB">
        <w:rPr>
          <w:rFonts w:ascii="Arial" w:eastAsiaTheme="minorHAnsi" w:hAnsi="Arial" w:cs="Arial"/>
          <w:bCs/>
          <w:sz w:val="20"/>
          <w:szCs w:val="20"/>
          <w:lang w:eastAsia="en-US"/>
        </w:rPr>
        <w:t xml:space="preserve"> omejitve pri posredovanju podatkov</w:t>
      </w:r>
      <w:r w:rsidRPr="00CA25AB">
        <w:rPr>
          <w:rFonts w:ascii="Arial" w:eastAsiaTheme="minorHAnsi" w:hAnsi="Arial" w:cs="Arial"/>
          <w:bCs/>
          <w:sz w:val="20"/>
          <w:szCs w:val="20"/>
          <w:lang w:eastAsia="en-US"/>
        </w:rPr>
        <w:t xml:space="preserve"> o obsodbah</w:t>
      </w:r>
      <w:r w:rsidR="0071749D" w:rsidRPr="00CA25AB">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 xml:space="preserve"> ki so v kazensko evidenco RS vpisane na podlagi obvestil drugih držav članic. Gre torej</w:t>
      </w:r>
      <w:r w:rsidR="00056ED6" w:rsidRPr="00CA25AB">
        <w:rPr>
          <w:rFonts w:ascii="Arial" w:eastAsiaTheme="minorHAnsi" w:hAnsi="Arial" w:cs="Arial"/>
          <w:bCs/>
          <w:sz w:val="20"/>
          <w:szCs w:val="20"/>
          <w:lang w:eastAsia="en-US"/>
        </w:rPr>
        <w:t xml:space="preserve"> za</w:t>
      </w:r>
      <w:r w:rsidRPr="00CA25AB">
        <w:rPr>
          <w:rFonts w:ascii="Arial" w:eastAsiaTheme="minorHAnsi" w:hAnsi="Arial" w:cs="Arial"/>
          <w:bCs/>
          <w:sz w:val="20"/>
          <w:szCs w:val="20"/>
          <w:lang w:eastAsia="en-US"/>
        </w:rPr>
        <w:t xml:space="preserve"> </w:t>
      </w:r>
      <w:r w:rsidRPr="00CA25AB">
        <w:rPr>
          <w:rFonts w:ascii="Arial" w:eastAsiaTheme="minorHAnsi" w:hAnsi="Arial" w:cs="Arial"/>
          <w:bCs/>
          <w:i/>
          <w:iCs/>
          <w:sz w:val="20"/>
          <w:szCs w:val="20"/>
          <w:lang w:eastAsia="en-US"/>
        </w:rPr>
        <w:t xml:space="preserve">lex </w:t>
      </w:r>
      <w:r w:rsidRPr="00CA25AB">
        <w:rPr>
          <w:rFonts w:ascii="Arial" w:eastAsiaTheme="minorHAnsi" w:hAnsi="Arial" w:cs="Arial"/>
          <w:bCs/>
          <w:i/>
          <w:iCs/>
          <w:sz w:val="20"/>
          <w:szCs w:val="20"/>
          <w:lang w:eastAsia="en-US"/>
        </w:rPr>
        <w:lastRenderedPageBreak/>
        <w:t>specialis</w:t>
      </w:r>
      <w:r w:rsidRPr="00CA25AB">
        <w:rPr>
          <w:rFonts w:ascii="Arial" w:eastAsiaTheme="minorHAnsi" w:hAnsi="Arial" w:cs="Arial"/>
          <w:bCs/>
          <w:sz w:val="20"/>
          <w:szCs w:val="20"/>
          <w:lang w:eastAsia="en-US"/>
        </w:rPr>
        <w:t xml:space="preserve"> v razmerju določb o </w:t>
      </w:r>
      <w:r w:rsidR="00D91311" w:rsidRPr="00CA25AB">
        <w:rPr>
          <w:rFonts w:ascii="Arial" w:eastAsiaTheme="minorHAnsi" w:hAnsi="Arial" w:cs="Arial"/>
          <w:bCs/>
          <w:sz w:val="20"/>
          <w:szCs w:val="20"/>
          <w:lang w:eastAsia="en-US"/>
        </w:rPr>
        <w:t>dajanju podatkov iz kazenske evidence RS</w:t>
      </w:r>
      <w:r w:rsidRPr="00CA25AB">
        <w:rPr>
          <w:rFonts w:ascii="Arial" w:eastAsiaTheme="minorHAnsi" w:hAnsi="Arial" w:cs="Arial"/>
          <w:bCs/>
          <w:sz w:val="20"/>
          <w:szCs w:val="20"/>
          <w:lang w:eastAsia="en-US"/>
        </w:rPr>
        <w:t xml:space="preserve">, ki jih določa </w:t>
      </w:r>
      <w:r w:rsidR="0071749D" w:rsidRPr="00CA25AB">
        <w:rPr>
          <w:rFonts w:ascii="Arial" w:eastAsiaTheme="minorHAnsi" w:hAnsi="Arial" w:cs="Arial"/>
          <w:bCs/>
          <w:sz w:val="20"/>
          <w:szCs w:val="20"/>
          <w:lang w:eastAsia="en-US"/>
        </w:rPr>
        <w:t>250.a člen ZIKS-1</w:t>
      </w:r>
      <w:r w:rsidRPr="00CA25AB">
        <w:rPr>
          <w:rFonts w:ascii="Arial" w:eastAsiaTheme="minorHAnsi" w:hAnsi="Arial" w:cs="Arial"/>
          <w:bCs/>
          <w:sz w:val="20"/>
          <w:szCs w:val="20"/>
          <w:lang w:eastAsia="en-US"/>
        </w:rPr>
        <w:t xml:space="preserve">, pa tudi predlagani </w:t>
      </w:r>
      <w:r w:rsidR="0071749D" w:rsidRPr="00CA25AB">
        <w:rPr>
          <w:rFonts w:ascii="Arial" w:eastAsiaTheme="minorHAnsi" w:hAnsi="Arial" w:cs="Arial"/>
          <w:bCs/>
          <w:sz w:val="20"/>
          <w:szCs w:val="20"/>
          <w:lang w:eastAsia="en-US"/>
        </w:rPr>
        <w:t xml:space="preserve">228. člen ZSKZDČEU-1. </w:t>
      </w:r>
    </w:p>
    <w:p w14:paraId="65D23ED4" w14:textId="77777777" w:rsidR="0071749D" w:rsidRPr="00CA25AB" w:rsidRDefault="0071749D"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03688B17" w14:textId="585EDA4A" w:rsidR="0039133B" w:rsidRPr="00CA25AB" w:rsidRDefault="007C485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w:t>
      </w:r>
      <w:r w:rsidR="00C4599B" w:rsidRPr="00CA25AB">
        <w:rPr>
          <w:rFonts w:ascii="Arial" w:eastAsiaTheme="minorHAnsi" w:hAnsi="Arial" w:cs="Arial"/>
          <w:bCs/>
          <w:sz w:val="20"/>
          <w:szCs w:val="20"/>
          <w:lang w:eastAsia="en-US"/>
        </w:rPr>
        <w:t>redlagan</w:t>
      </w:r>
      <w:r w:rsidRPr="00CA25AB">
        <w:rPr>
          <w:rFonts w:ascii="Arial" w:eastAsiaTheme="minorHAnsi" w:hAnsi="Arial" w:cs="Arial"/>
          <w:bCs/>
          <w:sz w:val="20"/>
          <w:szCs w:val="20"/>
          <w:lang w:eastAsia="en-US"/>
        </w:rPr>
        <w:t>i</w:t>
      </w:r>
      <w:r w:rsidR="00C4599B" w:rsidRPr="00CA25AB">
        <w:rPr>
          <w:rFonts w:ascii="Arial" w:eastAsiaTheme="minorHAnsi" w:hAnsi="Arial" w:cs="Arial"/>
          <w:bCs/>
          <w:sz w:val="20"/>
          <w:szCs w:val="20"/>
          <w:lang w:eastAsia="en-US"/>
        </w:rPr>
        <w:t xml:space="preserve"> </w:t>
      </w:r>
      <w:r w:rsidR="0039133B" w:rsidRPr="00CA25AB">
        <w:rPr>
          <w:rFonts w:ascii="Arial" w:eastAsiaTheme="minorHAnsi" w:hAnsi="Arial" w:cs="Arial"/>
          <w:bCs/>
          <w:sz w:val="20"/>
          <w:szCs w:val="20"/>
          <w:lang w:eastAsia="en-US"/>
        </w:rPr>
        <w:t>č</w:t>
      </w:r>
      <w:r w:rsidR="00CA048F" w:rsidRPr="00CA25AB">
        <w:rPr>
          <w:rFonts w:ascii="Arial" w:eastAsiaTheme="minorHAnsi" w:hAnsi="Arial" w:cs="Arial"/>
          <w:bCs/>
          <w:sz w:val="20"/>
          <w:szCs w:val="20"/>
          <w:lang w:eastAsia="en-US"/>
        </w:rPr>
        <w:t>etrt</w:t>
      </w:r>
      <w:r w:rsidRPr="00CA25AB">
        <w:rPr>
          <w:rFonts w:ascii="Arial" w:eastAsiaTheme="minorHAnsi" w:hAnsi="Arial" w:cs="Arial"/>
          <w:bCs/>
          <w:sz w:val="20"/>
          <w:szCs w:val="20"/>
          <w:lang w:eastAsia="en-US"/>
        </w:rPr>
        <w:t>i</w:t>
      </w:r>
      <w:r w:rsidR="00CA048F" w:rsidRPr="00CA25AB">
        <w:rPr>
          <w:rFonts w:ascii="Arial" w:eastAsiaTheme="minorHAnsi" w:hAnsi="Arial" w:cs="Arial"/>
          <w:bCs/>
          <w:sz w:val="20"/>
          <w:szCs w:val="20"/>
          <w:lang w:eastAsia="en-US"/>
        </w:rPr>
        <w:t xml:space="preserve"> odstav</w:t>
      </w:r>
      <w:r w:rsidRPr="00CA25AB">
        <w:rPr>
          <w:rFonts w:ascii="Arial" w:eastAsiaTheme="minorHAnsi" w:hAnsi="Arial" w:cs="Arial"/>
          <w:bCs/>
          <w:sz w:val="20"/>
          <w:szCs w:val="20"/>
          <w:lang w:eastAsia="en-US"/>
        </w:rPr>
        <w:t>e</w:t>
      </w:r>
      <w:r w:rsidR="00CA048F" w:rsidRPr="00CA25AB">
        <w:rPr>
          <w:rFonts w:ascii="Arial" w:eastAsiaTheme="minorHAnsi" w:hAnsi="Arial" w:cs="Arial"/>
          <w:bCs/>
          <w:sz w:val="20"/>
          <w:szCs w:val="20"/>
          <w:lang w:eastAsia="en-US"/>
        </w:rPr>
        <w:t xml:space="preserve">k določa posledice </w:t>
      </w:r>
      <w:r w:rsidR="00056ED6" w:rsidRPr="00CA25AB">
        <w:rPr>
          <w:rFonts w:ascii="Arial" w:eastAsiaTheme="minorHAnsi" w:hAnsi="Arial" w:cs="Arial"/>
          <w:bCs/>
          <w:sz w:val="20"/>
          <w:szCs w:val="20"/>
          <w:lang w:eastAsia="en-US"/>
        </w:rPr>
        <w:t>prepovedi</w:t>
      </w:r>
      <w:r w:rsidR="00CA048F" w:rsidRPr="00CA25AB">
        <w:rPr>
          <w:rFonts w:ascii="Arial" w:eastAsiaTheme="minorHAnsi" w:hAnsi="Arial" w:cs="Arial"/>
          <w:bCs/>
          <w:sz w:val="20"/>
          <w:szCs w:val="20"/>
          <w:lang w:eastAsia="en-US"/>
        </w:rPr>
        <w:t xml:space="preserve">, ki je vpisana v kazensko evidenco </w:t>
      </w:r>
      <w:r w:rsidR="00056ED6" w:rsidRPr="00CA25AB">
        <w:rPr>
          <w:rFonts w:ascii="Arial" w:eastAsiaTheme="minorHAnsi" w:hAnsi="Arial" w:cs="Arial"/>
          <w:bCs/>
          <w:sz w:val="20"/>
          <w:szCs w:val="20"/>
          <w:lang w:eastAsia="en-US"/>
        </w:rPr>
        <w:t xml:space="preserve">RS </w:t>
      </w:r>
      <w:r w:rsidR="00CA048F" w:rsidRPr="00CA25AB">
        <w:rPr>
          <w:rFonts w:ascii="Arial" w:eastAsiaTheme="minorHAnsi" w:hAnsi="Arial" w:cs="Arial"/>
          <w:bCs/>
          <w:sz w:val="20"/>
          <w:szCs w:val="20"/>
          <w:lang w:eastAsia="en-US"/>
        </w:rPr>
        <w:t xml:space="preserve">v skladu z </w:t>
      </w:r>
      <w:r w:rsidR="00056ED6" w:rsidRPr="00CA25AB">
        <w:rPr>
          <w:rFonts w:ascii="Arial" w:eastAsiaTheme="minorHAnsi" w:hAnsi="Arial" w:cs="Arial"/>
          <w:bCs/>
          <w:sz w:val="20"/>
          <w:szCs w:val="20"/>
          <w:lang w:eastAsia="en-US"/>
        </w:rPr>
        <w:t xml:space="preserve">predlaganim </w:t>
      </w:r>
      <w:r w:rsidR="00CA048F" w:rsidRPr="00CA25AB">
        <w:rPr>
          <w:rFonts w:ascii="Arial" w:eastAsiaTheme="minorHAnsi" w:hAnsi="Arial" w:cs="Arial"/>
          <w:bCs/>
          <w:sz w:val="20"/>
          <w:szCs w:val="20"/>
          <w:lang w:eastAsia="en-US"/>
        </w:rPr>
        <w:t>drugim odstavkom 227.a člena</w:t>
      </w:r>
      <w:r w:rsidR="00805146">
        <w:rPr>
          <w:rFonts w:ascii="Arial" w:eastAsiaTheme="minorHAnsi" w:hAnsi="Arial" w:cs="Arial"/>
          <w:bCs/>
          <w:sz w:val="20"/>
          <w:szCs w:val="20"/>
          <w:lang w:eastAsia="en-US"/>
        </w:rPr>
        <w:t xml:space="preserve"> ZSKZDČEU-1</w:t>
      </w:r>
      <w:r w:rsidR="00CA048F" w:rsidRPr="00CA25AB">
        <w:rPr>
          <w:rFonts w:ascii="Arial" w:eastAsiaTheme="minorHAnsi" w:hAnsi="Arial" w:cs="Arial"/>
          <w:bCs/>
          <w:sz w:val="20"/>
          <w:szCs w:val="20"/>
          <w:lang w:eastAsia="en-US"/>
        </w:rPr>
        <w:t xml:space="preserve">. Podatke o obsodbah državljanov </w:t>
      </w:r>
      <w:r w:rsidR="00731522" w:rsidRPr="00CA25AB">
        <w:rPr>
          <w:rFonts w:ascii="Arial" w:eastAsiaTheme="minorHAnsi" w:hAnsi="Arial" w:cs="Arial"/>
          <w:bCs/>
          <w:sz w:val="20"/>
          <w:szCs w:val="20"/>
          <w:lang w:eastAsia="en-US"/>
        </w:rPr>
        <w:t>RS</w:t>
      </w:r>
      <w:r w:rsidR="00CA048F" w:rsidRPr="00CA25AB">
        <w:rPr>
          <w:rFonts w:ascii="Arial" w:eastAsiaTheme="minorHAnsi" w:hAnsi="Arial" w:cs="Arial"/>
          <w:bCs/>
          <w:sz w:val="20"/>
          <w:szCs w:val="20"/>
          <w:lang w:eastAsia="en-US"/>
        </w:rPr>
        <w:t xml:space="preserve">, glede katerih je podana omejitev nadaljnjega posredovanja, je organom in drugim subjektom drugih držav članic in tretjih držav </w:t>
      </w:r>
      <w:r w:rsidR="0071749D" w:rsidRPr="00CA25AB">
        <w:rPr>
          <w:rFonts w:ascii="Arial" w:eastAsiaTheme="minorHAnsi" w:hAnsi="Arial" w:cs="Arial"/>
          <w:bCs/>
          <w:sz w:val="20"/>
          <w:szCs w:val="20"/>
          <w:lang w:eastAsia="en-US"/>
        </w:rPr>
        <w:t xml:space="preserve">dopustno </w:t>
      </w:r>
      <w:r w:rsidR="00CA048F" w:rsidRPr="00CA25AB">
        <w:rPr>
          <w:rFonts w:ascii="Arial" w:eastAsiaTheme="minorHAnsi" w:hAnsi="Arial" w:cs="Arial"/>
          <w:bCs/>
          <w:sz w:val="20"/>
          <w:szCs w:val="20"/>
          <w:lang w:eastAsia="en-US"/>
        </w:rPr>
        <w:t>posredovati le, če so potrebni za izvedbo kazenskega postopka.</w:t>
      </w:r>
      <w:r w:rsidR="0039133B" w:rsidRPr="00CA25AB">
        <w:rPr>
          <w:rFonts w:ascii="Arial" w:eastAsiaTheme="minorHAnsi" w:hAnsi="Arial" w:cs="Arial"/>
          <w:bCs/>
          <w:sz w:val="20"/>
          <w:szCs w:val="20"/>
          <w:lang w:eastAsia="en-US"/>
        </w:rPr>
        <w:t xml:space="preserve"> Prepoved se ne nanaša na posredovanje podatkov organom </w:t>
      </w:r>
      <w:r w:rsidR="00731522" w:rsidRPr="00CA25AB">
        <w:rPr>
          <w:rFonts w:ascii="Arial" w:eastAsiaTheme="minorHAnsi" w:hAnsi="Arial" w:cs="Arial"/>
          <w:bCs/>
          <w:sz w:val="20"/>
          <w:szCs w:val="20"/>
          <w:lang w:eastAsia="en-US"/>
        </w:rPr>
        <w:t>RS</w:t>
      </w:r>
      <w:r w:rsidR="0039133B" w:rsidRPr="00CA25AB">
        <w:rPr>
          <w:rFonts w:ascii="Arial" w:eastAsiaTheme="minorHAnsi" w:hAnsi="Arial" w:cs="Arial"/>
          <w:bCs/>
          <w:sz w:val="20"/>
          <w:szCs w:val="20"/>
          <w:lang w:eastAsia="en-US"/>
        </w:rPr>
        <w:t xml:space="preserve"> in drugim subjektom v Republiki Sloveniji, in sicer ne glede na namen, za katerega se podatki zahtevajo, saj tudi drugi oziroma tretji odstavek 7. člena Okvirnega sklepa 2009/315/PNZ tovrstno prepoved določata le v zvezi s posredovanjem podatkov</w:t>
      </w:r>
      <w:r w:rsidR="00056ED6" w:rsidRPr="00CA25AB">
        <w:rPr>
          <w:rFonts w:ascii="Arial" w:eastAsiaTheme="minorHAnsi" w:hAnsi="Arial" w:cs="Arial"/>
          <w:bCs/>
          <w:sz w:val="20"/>
          <w:szCs w:val="20"/>
          <w:lang w:eastAsia="en-US"/>
        </w:rPr>
        <w:t xml:space="preserve"> </w:t>
      </w:r>
      <w:r w:rsidR="0039133B" w:rsidRPr="00CA25AB">
        <w:rPr>
          <w:rFonts w:ascii="Arial" w:eastAsiaTheme="minorHAnsi" w:hAnsi="Arial" w:cs="Arial"/>
          <w:bCs/>
          <w:sz w:val="20"/>
          <w:szCs w:val="20"/>
          <w:lang w:eastAsia="en-US"/>
        </w:rPr>
        <w:t>drugim državam članicam oziroma tretjim državam.</w:t>
      </w:r>
      <w:r w:rsidR="0039133B" w:rsidRPr="00CA25AB">
        <w:rPr>
          <w:rStyle w:val="Sprotnaopomba-sklic"/>
          <w:rFonts w:ascii="Arial" w:eastAsiaTheme="minorHAnsi" w:hAnsi="Arial" w:cs="Arial"/>
          <w:bCs/>
          <w:sz w:val="20"/>
          <w:szCs w:val="20"/>
          <w:lang w:eastAsia="en-US"/>
        </w:rPr>
        <w:footnoteReference w:id="16"/>
      </w:r>
    </w:p>
    <w:p w14:paraId="7B0C5BA9" w14:textId="77777777" w:rsidR="0039133B" w:rsidRPr="00CA25AB" w:rsidRDefault="0039133B"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6A2F3110" w14:textId="0770CC4D" w:rsidR="0071749D" w:rsidRPr="00CA25AB" w:rsidRDefault="0071749D"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Posredovanje podatkov o obsodbah</w:t>
      </w:r>
      <w:r w:rsidR="00056ED6" w:rsidRPr="00CA25AB">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 xml:space="preserve"> na katere se nanaša prepoved iz </w:t>
      </w:r>
      <w:r w:rsidR="00A8519D" w:rsidRPr="00CA25AB">
        <w:rPr>
          <w:rFonts w:ascii="Arial" w:eastAsiaTheme="minorHAnsi" w:hAnsi="Arial" w:cs="Arial"/>
          <w:bCs/>
          <w:sz w:val="20"/>
          <w:szCs w:val="20"/>
          <w:lang w:eastAsia="en-US"/>
        </w:rPr>
        <w:t xml:space="preserve">predlaganega </w:t>
      </w:r>
      <w:r w:rsidRPr="00CA25AB">
        <w:rPr>
          <w:rFonts w:ascii="Arial" w:eastAsiaTheme="minorHAnsi" w:hAnsi="Arial" w:cs="Arial"/>
          <w:bCs/>
          <w:sz w:val="20"/>
          <w:szCs w:val="20"/>
          <w:lang w:eastAsia="en-US"/>
        </w:rPr>
        <w:t>drugega odstavka 227.a člena</w:t>
      </w:r>
      <w:r w:rsidR="00056ED6" w:rsidRPr="00CA25AB">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 xml:space="preserve"> torej ni dopustno, če so zahtevani za druge namene</w:t>
      </w:r>
      <w:r w:rsidR="001A49A5" w:rsidRPr="00CA25AB">
        <w:rPr>
          <w:rFonts w:ascii="Arial" w:eastAsiaTheme="minorHAnsi" w:hAnsi="Arial" w:cs="Arial"/>
          <w:bCs/>
          <w:sz w:val="20"/>
          <w:szCs w:val="20"/>
          <w:lang w:eastAsia="en-US"/>
        </w:rPr>
        <w:t>, kot za izvedbo kazenskega postopka</w:t>
      </w:r>
      <w:r w:rsidRPr="00CA25AB">
        <w:rPr>
          <w:rFonts w:ascii="Arial" w:eastAsiaTheme="minorHAnsi" w:hAnsi="Arial" w:cs="Arial"/>
          <w:bCs/>
          <w:sz w:val="20"/>
          <w:szCs w:val="20"/>
          <w:lang w:eastAsia="en-US"/>
        </w:rPr>
        <w:t xml:space="preserve">. To vključuje tudi primere, ko </w:t>
      </w:r>
      <w:r w:rsidR="001A49A5" w:rsidRPr="00CA25AB">
        <w:rPr>
          <w:rFonts w:ascii="Arial" w:eastAsiaTheme="minorHAnsi" w:hAnsi="Arial" w:cs="Arial"/>
          <w:bCs/>
          <w:sz w:val="20"/>
          <w:szCs w:val="20"/>
          <w:lang w:eastAsia="en-US"/>
        </w:rPr>
        <w:t xml:space="preserve">v drugi državi članici </w:t>
      </w:r>
      <w:r w:rsidR="00CA048F" w:rsidRPr="00CA25AB">
        <w:rPr>
          <w:rFonts w:ascii="Arial" w:eastAsiaTheme="minorHAnsi" w:hAnsi="Arial" w:cs="Arial"/>
          <w:bCs/>
          <w:sz w:val="20"/>
          <w:szCs w:val="20"/>
          <w:lang w:eastAsia="en-US"/>
        </w:rPr>
        <w:t xml:space="preserve">posameznik zahteva, da centralni </w:t>
      </w:r>
      <w:r w:rsidR="006B6674" w:rsidRPr="00CA25AB">
        <w:rPr>
          <w:rFonts w:ascii="Arial" w:eastAsiaTheme="minorHAnsi" w:hAnsi="Arial" w:cs="Arial"/>
          <w:bCs/>
          <w:sz w:val="20"/>
          <w:szCs w:val="20"/>
          <w:lang w:eastAsia="en-US"/>
        </w:rPr>
        <w:t>organ</w:t>
      </w:r>
      <w:r w:rsidRPr="00CA25AB">
        <w:rPr>
          <w:rFonts w:ascii="Arial" w:eastAsiaTheme="minorHAnsi" w:hAnsi="Arial" w:cs="Arial"/>
          <w:bCs/>
          <w:sz w:val="20"/>
          <w:szCs w:val="20"/>
          <w:lang w:eastAsia="en-US"/>
        </w:rPr>
        <w:t xml:space="preserve"> </w:t>
      </w:r>
      <w:r w:rsidR="001A49A5" w:rsidRPr="00CA25AB">
        <w:rPr>
          <w:rFonts w:ascii="Arial" w:eastAsiaTheme="minorHAnsi" w:hAnsi="Arial" w:cs="Arial"/>
          <w:bCs/>
          <w:sz w:val="20"/>
          <w:szCs w:val="20"/>
          <w:lang w:eastAsia="en-US"/>
        </w:rPr>
        <w:t>t</w:t>
      </w:r>
      <w:r w:rsidRPr="00CA25AB">
        <w:rPr>
          <w:rFonts w:ascii="Arial" w:eastAsiaTheme="minorHAnsi" w:hAnsi="Arial" w:cs="Arial"/>
          <w:bCs/>
          <w:sz w:val="20"/>
          <w:szCs w:val="20"/>
          <w:lang w:eastAsia="en-US"/>
        </w:rPr>
        <w:t>e države</w:t>
      </w:r>
      <w:r w:rsidR="001A49A5" w:rsidRPr="00CA25AB">
        <w:rPr>
          <w:rFonts w:ascii="Arial" w:eastAsiaTheme="minorHAnsi" w:hAnsi="Arial" w:cs="Arial"/>
          <w:bCs/>
          <w:sz w:val="20"/>
          <w:szCs w:val="20"/>
          <w:lang w:eastAsia="en-US"/>
        </w:rPr>
        <w:t xml:space="preserve"> </w:t>
      </w:r>
      <w:r w:rsidR="006B6674" w:rsidRPr="00CA25AB">
        <w:rPr>
          <w:rFonts w:ascii="Arial" w:eastAsiaTheme="minorHAnsi" w:hAnsi="Arial" w:cs="Arial"/>
          <w:bCs/>
          <w:sz w:val="20"/>
          <w:szCs w:val="20"/>
          <w:lang w:eastAsia="en-US"/>
        </w:rPr>
        <w:t xml:space="preserve">pridobi in mu posreduje njegove lastne podatke iz </w:t>
      </w:r>
      <w:r w:rsidR="00CA048F" w:rsidRPr="00CA25AB">
        <w:rPr>
          <w:rFonts w:ascii="Arial" w:eastAsiaTheme="minorHAnsi" w:hAnsi="Arial" w:cs="Arial"/>
          <w:bCs/>
          <w:sz w:val="20"/>
          <w:szCs w:val="20"/>
          <w:lang w:eastAsia="en-US"/>
        </w:rPr>
        <w:t xml:space="preserve">kazenske evidence </w:t>
      </w:r>
      <w:r w:rsidR="00731522" w:rsidRPr="00CA25AB">
        <w:rPr>
          <w:rFonts w:ascii="Arial" w:eastAsiaTheme="minorHAnsi" w:hAnsi="Arial" w:cs="Arial"/>
          <w:bCs/>
          <w:sz w:val="20"/>
          <w:szCs w:val="20"/>
          <w:lang w:eastAsia="en-US"/>
        </w:rPr>
        <w:t>RS</w:t>
      </w:r>
      <w:r w:rsidR="006B6674" w:rsidRPr="00CA25AB">
        <w:rPr>
          <w:rFonts w:ascii="Arial" w:eastAsiaTheme="minorHAnsi" w:hAnsi="Arial" w:cs="Arial"/>
          <w:bCs/>
          <w:sz w:val="20"/>
          <w:szCs w:val="20"/>
          <w:lang w:eastAsia="en-US"/>
        </w:rPr>
        <w:t>.</w:t>
      </w:r>
      <w:r w:rsidR="00D45D7B" w:rsidRPr="00CA25AB">
        <w:rPr>
          <w:rStyle w:val="Sprotnaopomba-sklic"/>
          <w:rFonts w:ascii="Arial" w:eastAsiaTheme="minorHAnsi" w:hAnsi="Arial" w:cs="Arial"/>
          <w:bCs/>
          <w:sz w:val="20"/>
          <w:szCs w:val="20"/>
          <w:lang w:eastAsia="en-US"/>
        </w:rPr>
        <w:footnoteReference w:id="17"/>
      </w:r>
      <w:r w:rsidR="006B6674" w:rsidRPr="00CA25AB">
        <w:rPr>
          <w:rFonts w:ascii="Arial" w:eastAsiaTheme="minorHAnsi" w:hAnsi="Arial" w:cs="Arial"/>
          <w:bCs/>
          <w:sz w:val="20"/>
          <w:szCs w:val="20"/>
          <w:lang w:eastAsia="en-US"/>
        </w:rPr>
        <w:t xml:space="preserve"> </w:t>
      </w:r>
    </w:p>
    <w:p w14:paraId="794CA870" w14:textId="77777777" w:rsidR="0071749D" w:rsidRPr="00CA25AB" w:rsidRDefault="0071749D"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7467D77B" w14:textId="6D2F6B19" w:rsidR="00057B44" w:rsidRPr="00CA25AB" w:rsidRDefault="006B6674"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V vseh primerih, ko centralni organ </w:t>
      </w:r>
      <w:r w:rsidR="00731522" w:rsidRPr="00CA25AB">
        <w:rPr>
          <w:rFonts w:ascii="Arial" w:eastAsiaTheme="minorHAnsi" w:hAnsi="Arial" w:cs="Arial"/>
          <w:bCs/>
          <w:sz w:val="20"/>
          <w:szCs w:val="20"/>
          <w:lang w:eastAsia="en-US"/>
        </w:rPr>
        <w:t>RS</w:t>
      </w:r>
      <w:r w:rsidRPr="00CA25AB">
        <w:rPr>
          <w:rFonts w:ascii="Arial" w:eastAsiaTheme="minorHAnsi" w:hAnsi="Arial" w:cs="Arial"/>
          <w:bCs/>
          <w:sz w:val="20"/>
          <w:szCs w:val="20"/>
          <w:lang w:eastAsia="en-US"/>
        </w:rPr>
        <w:t xml:space="preserve"> zaradi omejitve iz drugega odstavka 227.a člena podatkov drugi državi članici</w:t>
      </w:r>
      <w:r w:rsidR="0071749D" w:rsidRPr="00CA25AB">
        <w:rPr>
          <w:rFonts w:ascii="Arial" w:eastAsiaTheme="minorHAnsi" w:hAnsi="Arial" w:cs="Arial"/>
          <w:bCs/>
          <w:sz w:val="20"/>
          <w:szCs w:val="20"/>
          <w:lang w:eastAsia="en-US"/>
        </w:rPr>
        <w:t xml:space="preserve"> (ne pa tudi organom in subjektom tretjih držav)</w:t>
      </w:r>
      <w:r w:rsidRPr="00CA25AB">
        <w:rPr>
          <w:rFonts w:ascii="Arial" w:eastAsiaTheme="minorHAnsi" w:hAnsi="Arial" w:cs="Arial"/>
          <w:bCs/>
          <w:sz w:val="20"/>
          <w:szCs w:val="20"/>
          <w:lang w:eastAsia="en-US"/>
        </w:rPr>
        <w:t xml:space="preserve"> ne bo posredoval, bo v skladu </w:t>
      </w:r>
      <w:r w:rsidR="00D91311" w:rsidRPr="00CA25AB">
        <w:rPr>
          <w:rFonts w:ascii="Arial" w:eastAsiaTheme="minorHAnsi" w:hAnsi="Arial" w:cs="Arial"/>
          <w:bCs/>
          <w:sz w:val="20"/>
          <w:szCs w:val="20"/>
          <w:lang w:eastAsia="en-US"/>
        </w:rPr>
        <w:t>s predlaganim</w:t>
      </w:r>
      <w:r w:rsidRPr="00CA25AB">
        <w:rPr>
          <w:rFonts w:ascii="Arial" w:eastAsiaTheme="minorHAnsi" w:hAnsi="Arial" w:cs="Arial"/>
          <w:bCs/>
          <w:sz w:val="20"/>
          <w:szCs w:val="20"/>
          <w:lang w:eastAsia="en-US"/>
        </w:rPr>
        <w:t xml:space="preserve"> drugim odstavkom 228. člena</w:t>
      </w:r>
      <w:r w:rsidR="0071749D" w:rsidRPr="00CA25AB">
        <w:rPr>
          <w:rFonts w:ascii="Arial" w:eastAsiaTheme="minorHAnsi" w:hAnsi="Arial" w:cs="Arial"/>
          <w:bCs/>
          <w:sz w:val="20"/>
          <w:szCs w:val="20"/>
          <w:lang w:eastAsia="en-US"/>
        </w:rPr>
        <w:t xml:space="preserve"> ZSKZDČEU-1</w:t>
      </w:r>
      <w:r w:rsidRPr="00CA25AB">
        <w:rPr>
          <w:rFonts w:ascii="Arial" w:eastAsiaTheme="minorHAnsi" w:hAnsi="Arial" w:cs="Arial"/>
          <w:bCs/>
          <w:sz w:val="20"/>
          <w:szCs w:val="20"/>
          <w:lang w:eastAsia="en-US"/>
        </w:rPr>
        <w:t xml:space="preserve"> navedel, da podatki sicer obstojijo</w:t>
      </w:r>
      <w:r w:rsidR="0071749D" w:rsidRPr="00CA25AB">
        <w:rPr>
          <w:rFonts w:ascii="Arial" w:eastAsiaTheme="minorHAnsi" w:hAnsi="Arial" w:cs="Arial"/>
          <w:bCs/>
          <w:sz w:val="20"/>
          <w:szCs w:val="20"/>
          <w:lang w:eastAsia="en-US"/>
        </w:rPr>
        <w:t xml:space="preserve"> in katera država članica jih vodi v svoji kazenski evidenci. Tako bo lahko </w:t>
      </w:r>
      <w:r w:rsidRPr="00CA25AB">
        <w:rPr>
          <w:rFonts w:ascii="Arial" w:eastAsiaTheme="minorHAnsi" w:hAnsi="Arial" w:cs="Arial"/>
          <w:bCs/>
          <w:sz w:val="20"/>
          <w:szCs w:val="20"/>
          <w:lang w:eastAsia="en-US"/>
        </w:rPr>
        <w:t>centralni organ</w:t>
      </w:r>
      <w:r w:rsidR="0071749D" w:rsidRPr="00CA25AB">
        <w:rPr>
          <w:rFonts w:ascii="Arial" w:eastAsiaTheme="minorHAnsi" w:hAnsi="Arial" w:cs="Arial"/>
          <w:bCs/>
          <w:sz w:val="20"/>
          <w:szCs w:val="20"/>
          <w:lang w:eastAsia="en-US"/>
        </w:rPr>
        <w:t xml:space="preserve"> države prosilke</w:t>
      </w:r>
      <w:r w:rsidRPr="00CA25AB">
        <w:rPr>
          <w:rFonts w:ascii="Arial" w:eastAsiaTheme="minorHAnsi" w:hAnsi="Arial" w:cs="Arial"/>
          <w:bCs/>
          <w:sz w:val="20"/>
          <w:szCs w:val="20"/>
          <w:lang w:eastAsia="en-US"/>
        </w:rPr>
        <w:t xml:space="preserve"> oziroma vlagatelj zahteve za pridobitev lastnih osebnih podatkov</w:t>
      </w:r>
      <w:r w:rsidR="0071749D" w:rsidRPr="00CA25AB">
        <w:rPr>
          <w:rFonts w:ascii="Arial" w:eastAsiaTheme="minorHAnsi" w:hAnsi="Arial" w:cs="Arial"/>
          <w:bCs/>
          <w:sz w:val="20"/>
          <w:szCs w:val="20"/>
          <w:lang w:eastAsia="en-US"/>
        </w:rPr>
        <w:t xml:space="preserve"> podatke </w:t>
      </w:r>
      <w:r w:rsidR="00057B44" w:rsidRPr="00CA25AB">
        <w:rPr>
          <w:rFonts w:ascii="Arial" w:eastAsiaTheme="minorHAnsi" w:hAnsi="Arial" w:cs="Arial"/>
          <w:bCs/>
          <w:sz w:val="20"/>
          <w:szCs w:val="20"/>
          <w:lang w:eastAsia="en-US"/>
        </w:rPr>
        <w:t>zahteval</w:t>
      </w:r>
      <w:r w:rsidRPr="00CA25AB">
        <w:rPr>
          <w:rFonts w:ascii="Arial" w:eastAsiaTheme="minorHAnsi" w:hAnsi="Arial" w:cs="Arial"/>
          <w:bCs/>
          <w:sz w:val="20"/>
          <w:szCs w:val="20"/>
          <w:lang w:eastAsia="en-US"/>
        </w:rPr>
        <w:t xml:space="preserve"> neposredno od države, ki je izrekla obsodbo</w:t>
      </w:r>
      <w:r w:rsidR="0071749D" w:rsidRPr="00CA25AB">
        <w:rPr>
          <w:rFonts w:ascii="Arial" w:eastAsiaTheme="minorHAnsi" w:hAnsi="Arial" w:cs="Arial"/>
          <w:bCs/>
          <w:sz w:val="20"/>
          <w:szCs w:val="20"/>
          <w:lang w:eastAsia="en-US"/>
        </w:rPr>
        <w:t>.</w:t>
      </w:r>
    </w:p>
    <w:p w14:paraId="7FB794F2" w14:textId="7B3BD12D" w:rsidR="007C485E" w:rsidRPr="00CA25AB" w:rsidRDefault="007C485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3614F4E0" w14:textId="10987515" w:rsidR="00F00DD4" w:rsidRPr="00CA25AB" w:rsidRDefault="00F00DD4" w:rsidP="00A91169">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Zaradi neenotnih pravil o vodenju kazenske evidence</w:t>
      </w:r>
      <w:r w:rsidR="00765E7A" w:rsidRPr="00CA25AB">
        <w:rPr>
          <w:rFonts w:ascii="Arial" w:eastAsiaTheme="minorHAnsi" w:hAnsi="Arial" w:cs="Arial"/>
          <w:bCs/>
          <w:sz w:val="20"/>
          <w:szCs w:val="20"/>
          <w:lang w:eastAsia="en-US"/>
        </w:rPr>
        <w:t xml:space="preserve"> oziroma razlikovanju med hujšimi in blažjimi oblikami kaznivih dejanj</w:t>
      </w:r>
      <w:r w:rsidRPr="00CA25AB">
        <w:rPr>
          <w:rFonts w:ascii="Arial" w:eastAsiaTheme="minorHAnsi" w:hAnsi="Arial" w:cs="Arial"/>
          <w:bCs/>
          <w:sz w:val="20"/>
          <w:szCs w:val="20"/>
          <w:lang w:eastAsia="en-US"/>
        </w:rPr>
        <w:t xml:space="preserve"> me</w:t>
      </w:r>
      <w:r w:rsidR="008F0B50" w:rsidRPr="00CA25AB">
        <w:rPr>
          <w:rFonts w:ascii="Arial" w:eastAsiaTheme="minorHAnsi" w:hAnsi="Arial" w:cs="Arial"/>
          <w:bCs/>
          <w:sz w:val="20"/>
          <w:szCs w:val="20"/>
          <w:lang w:eastAsia="en-US"/>
        </w:rPr>
        <w:t>d</w:t>
      </w:r>
      <w:r w:rsidRPr="00CA25AB">
        <w:rPr>
          <w:rFonts w:ascii="Arial" w:eastAsiaTheme="minorHAnsi" w:hAnsi="Arial" w:cs="Arial"/>
          <w:bCs/>
          <w:sz w:val="20"/>
          <w:szCs w:val="20"/>
          <w:lang w:eastAsia="en-US"/>
        </w:rPr>
        <w:t xml:space="preserve"> državami članicami, so v kazensko evidenco Republike Slovenije pogosto vpisani podatki o obsodbah, izrečenih v drugih državah</w:t>
      </w:r>
      <w:r w:rsidR="00FD529B" w:rsidRPr="00CA25AB">
        <w:rPr>
          <w:rFonts w:ascii="Arial" w:eastAsiaTheme="minorHAnsi" w:hAnsi="Arial" w:cs="Arial"/>
          <w:bCs/>
          <w:sz w:val="20"/>
          <w:szCs w:val="20"/>
          <w:lang w:eastAsia="en-US"/>
        </w:rPr>
        <w:t xml:space="preserve"> članica</w:t>
      </w:r>
      <w:r w:rsidR="005136E5" w:rsidRPr="00CA25AB">
        <w:rPr>
          <w:rFonts w:ascii="Arial" w:eastAsiaTheme="minorHAnsi" w:hAnsi="Arial" w:cs="Arial"/>
          <w:bCs/>
          <w:sz w:val="20"/>
          <w:szCs w:val="20"/>
          <w:lang w:eastAsia="en-US"/>
        </w:rPr>
        <w:t>h</w:t>
      </w:r>
      <w:r w:rsidRPr="00CA25AB">
        <w:rPr>
          <w:rFonts w:ascii="Arial" w:eastAsiaTheme="minorHAnsi" w:hAnsi="Arial" w:cs="Arial"/>
          <w:bCs/>
          <w:sz w:val="20"/>
          <w:szCs w:val="20"/>
          <w:lang w:eastAsia="en-US"/>
        </w:rPr>
        <w:t xml:space="preserve">, ki </w:t>
      </w:r>
      <w:r w:rsidR="00E16F33" w:rsidRPr="00CA25AB">
        <w:rPr>
          <w:rFonts w:ascii="Arial" w:eastAsiaTheme="minorHAnsi" w:hAnsi="Arial" w:cs="Arial"/>
          <w:bCs/>
          <w:sz w:val="20"/>
          <w:szCs w:val="20"/>
          <w:lang w:eastAsia="en-US"/>
        </w:rPr>
        <w:t>v skladu s slovensko</w:t>
      </w:r>
      <w:r w:rsidRPr="00CA25AB">
        <w:rPr>
          <w:rFonts w:ascii="Arial" w:eastAsiaTheme="minorHAnsi" w:hAnsi="Arial" w:cs="Arial"/>
          <w:bCs/>
          <w:sz w:val="20"/>
          <w:szCs w:val="20"/>
          <w:lang w:eastAsia="en-US"/>
        </w:rPr>
        <w:t xml:space="preserve"> zakonodaj</w:t>
      </w:r>
      <w:r w:rsidR="00E16F33" w:rsidRPr="00CA25AB">
        <w:rPr>
          <w:rFonts w:ascii="Arial" w:eastAsiaTheme="minorHAnsi" w:hAnsi="Arial" w:cs="Arial"/>
          <w:bCs/>
          <w:sz w:val="20"/>
          <w:szCs w:val="20"/>
          <w:lang w:eastAsia="en-US"/>
        </w:rPr>
        <w:t>o</w:t>
      </w:r>
      <w:r w:rsidRPr="00CA25AB">
        <w:rPr>
          <w:rFonts w:ascii="Arial" w:eastAsiaTheme="minorHAnsi" w:hAnsi="Arial" w:cs="Arial"/>
          <w:bCs/>
          <w:sz w:val="20"/>
          <w:szCs w:val="20"/>
          <w:lang w:eastAsia="en-US"/>
        </w:rPr>
        <w:t xml:space="preserve"> predstavljajo prekrške</w:t>
      </w:r>
      <w:r w:rsidR="00765E7A" w:rsidRPr="00CA25AB">
        <w:rPr>
          <w:rFonts w:ascii="Arial" w:eastAsiaTheme="minorHAnsi" w:hAnsi="Arial" w:cs="Arial"/>
          <w:bCs/>
          <w:sz w:val="20"/>
          <w:szCs w:val="20"/>
          <w:lang w:eastAsia="en-US"/>
        </w:rPr>
        <w:t xml:space="preserve"> (</w:t>
      </w:r>
      <w:r w:rsidR="00FD529B" w:rsidRPr="00CA25AB">
        <w:rPr>
          <w:rFonts w:ascii="Arial" w:eastAsiaTheme="minorHAnsi" w:hAnsi="Arial" w:cs="Arial"/>
          <w:bCs/>
          <w:sz w:val="20"/>
          <w:szCs w:val="20"/>
          <w:lang w:eastAsia="en-US"/>
        </w:rPr>
        <w:t xml:space="preserve">in se v </w:t>
      </w:r>
      <w:r w:rsidR="00D91311" w:rsidRPr="00CA25AB">
        <w:rPr>
          <w:rFonts w:ascii="Arial" w:eastAsiaTheme="minorHAnsi" w:hAnsi="Arial" w:cs="Arial"/>
          <w:bCs/>
          <w:sz w:val="20"/>
          <w:szCs w:val="20"/>
          <w:lang w:eastAsia="en-US"/>
        </w:rPr>
        <w:t xml:space="preserve">kazensko evidenco </w:t>
      </w:r>
      <w:r w:rsidR="00765E7A" w:rsidRPr="00CA25AB">
        <w:rPr>
          <w:rFonts w:ascii="Arial" w:eastAsiaTheme="minorHAnsi" w:hAnsi="Arial" w:cs="Arial"/>
          <w:bCs/>
          <w:sz w:val="20"/>
          <w:szCs w:val="20"/>
          <w:lang w:eastAsia="en-US"/>
        </w:rPr>
        <w:t xml:space="preserve">RS </w:t>
      </w:r>
      <w:r w:rsidR="00D91311" w:rsidRPr="00CA25AB">
        <w:rPr>
          <w:rFonts w:ascii="Arial" w:eastAsiaTheme="minorHAnsi" w:hAnsi="Arial" w:cs="Arial"/>
          <w:bCs/>
          <w:sz w:val="20"/>
          <w:szCs w:val="20"/>
          <w:lang w:eastAsia="en-US"/>
        </w:rPr>
        <w:t>ne vpisujejo</w:t>
      </w:r>
      <w:r w:rsidR="00765E7A" w:rsidRPr="00CA25AB">
        <w:rPr>
          <w:rFonts w:ascii="Arial" w:eastAsiaTheme="minorHAnsi" w:hAnsi="Arial" w:cs="Arial"/>
          <w:bCs/>
          <w:sz w:val="20"/>
          <w:szCs w:val="20"/>
          <w:lang w:eastAsia="en-US"/>
        </w:rPr>
        <w:t>)</w:t>
      </w:r>
      <w:r w:rsidRPr="00CA25AB">
        <w:rPr>
          <w:rFonts w:ascii="Arial" w:eastAsiaTheme="minorHAnsi" w:hAnsi="Arial" w:cs="Arial"/>
          <w:bCs/>
          <w:sz w:val="20"/>
          <w:szCs w:val="20"/>
          <w:lang w:eastAsia="en-US"/>
        </w:rPr>
        <w:t>.</w:t>
      </w:r>
      <w:r w:rsidR="008F0B50" w:rsidRPr="00CA25AB">
        <w:rPr>
          <w:rFonts w:ascii="Arial" w:eastAsiaTheme="minorHAnsi" w:hAnsi="Arial" w:cs="Arial"/>
          <w:bCs/>
          <w:sz w:val="20"/>
          <w:szCs w:val="20"/>
          <w:lang w:eastAsia="en-US"/>
        </w:rPr>
        <w:t xml:space="preserve"> V skladu </w:t>
      </w:r>
      <w:r w:rsidR="00765E7A" w:rsidRPr="00CA25AB">
        <w:rPr>
          <w:rFonts w:ascii="Arial" w:eastAsiaTheme="minorHAnsi" w:hAnsi="Arial" w:cs="Arial"/>
          <w:bCs/>
          <w:sz w:val="20"/>
          <w:szCs w:val="20"/>
          <w:lang w:eastAsia="en-US"/>
        </w:rPr>
        <w:t xml:space="preserve">s pravili </w:t>
      </w:r>
      <w:r w:rsidR="008F0B50" w:rsidRPr="00CA25AB">
        <w:rPr>
          <w:rFonts w:ascii="Arial" w:eastAsiaTheme="minorHAnsi" w:hAnsi="Arial" w:cs="Arial"/>
          <w:bCs/>
          <w:sz w:val="20"/>
          <w:szCs w:val="20"/>
          <w:lang w:eastAsia="en-US"/>
        </w:rPr>
        <w:t>ZIKS-1</w:t>
      </w:r>
      <w:r w:rsidR="00765E7A" w:rsidRPr="00CA25AB">
        <w:rPr>
          <w:rFonts w:ascii="Arial" w:eastAsiaTheme="minorHAnsi" w:hAnsi="Arial" w:cs="Arial"/>
          <w:bCs/>
          <w:sz w:val="20"/>
          <w:szCs w:val="20"/>
          <w:lang w:eastAsia="en-US"/>
        </w:rPr>
        <w:t xml:space="preserve"> o dajanju podatkov </w:t>
      </w:r>
      <w:r w:rsidR="008F0B50" w:rsidRPr="00CA25AB">
        <w:rPr>
          <w:rFonts w:ascii="Arial" w:eastAsiaTheme="minorHAnsi" w:hAnsi="Arial" w:cs="Arial"/>
          <w:bCs/>
          <w:sz w:val="20"/>
          <w:szCs w:val="20"/>
          <w:lang w:eastAsia="en-US"/>
        </w:rPr>
        <w:t>se podatki o teh obsodbah iz kazenske evidence R</w:t>
      </w:r>
      <w:r w:rsidR="00D91311" w:rsidRPr="00CA25AB">
        <w:rPr>
          <w:rFonts w:ascii="Arial" w:eastAsiaTheme="minorHAnsi" w:hAnsi="Arial" w:cs="Arial"/>
          <w:bCs/>
          <w:sz w:val="20"/>
          <w:szCs w:val="20"/>
          <w:lang w:eastAsia="en-US"/>
        </w:rPr>
        <w:t xml:space="preserve">S </w:t>
      </w:r>
      <w:r w:rsidR="008F0B50" w:rsidRPr="00CA25AB">
        <w:rPr>
          <w:rFonts w:ascii="Arial" w:eastAsiaTheme="minorHAnsi" w:hAnsi="Arial" w:cs="Arial"/>
          <w:bCs/>
          <w:sz w:val="20"/>
          <w:szCs w:val="20"/>
          <w:lang w:eastAsia="en-US"/>
        </w:rPr>
        <w:t xml:space="preserve">dajejo (vključijo v izpisek o nekaznovanosti), kar lahko za posameznike predstavlja oviro pri zaposlovanju in </w:t>
      </w:r>
      <w:r w:rsidR="00765E7A" w:rsidRPr="00CA25AB">
        <w:rPr>
          <w:rFonts w:ascii="Arial" w:eastAsiaTheme="minorHAnsi" w:hAnsi="Arial" w:cs="Arial"/>
          <w:bCs/>
          <w:sz w:val="20"/>
          <w:szCs w:val="20"/>
          <w:lang w:eastAsia="en-US"/>
        </w:rPr>
        <w:t>v drugih položajih</w:t>
      </w:r>
      <w:r w:rsidR="008F0B50" w:rsidRPr="00CA25AB">
        <w:rPr>
          <w:rFonts w:ascii="Arial" w:eastAsiaTheme="minorHAnsi" w:hAnsi="Arial" w:cs="Arial"/>
          <w:bCs/>
          <w:sz w:val="20"/>
          <w:szCs w:val="20"/>
          <w:lang w:eastAsia="en-US"/>
        </w:rPr>
        <w:t xml:space="preserve">. Predlagani peti odstavek zato določa, da se podatki o nekaterih obsodbah, ki </w:t>
      </w:r>
      <w:r w:rsidR="00D91311" w:rsidRPr="00CA25AB">
        <w:rPr>
          <w:rFonts w:ascii="Arial" w:eastAsiaTheme="minorHAnsi" w:hAnsi="Arial" w:cs="Arial"/>
          <w:bCs/>
          <w:sz w:val="20"/>
          <w:szCs w:val="20"/>
          <w:lang w:eastAsia="en-US"/>
        </w:rPr>
        <w:t>s</w:t>
      </w:r>
      <w:r w:rsidR="008F0B50" w:rsidRPr="00CA25AB">
        <w:rPr>
          <w:rFonts w:ascii="Arial" w:eastAsiaTheme="minorHAnsi" w:hAnsi="Arial" w:cs="Arial"/>
          <w:bCs/>
          <w:sz w:val="20"/>
          <w:szCs w:val="20"/>
          <w:lang w:eastAsia="en-US"/>
        </w:rPr>
        <w:t>o jih izrekla sodišča drugih držav članic, iz kazenske evidence</w:t>
      </w:r>
      <w:r w:rsidR="00FD529B" w:rsidRPr="00CA25AB">
        <w:rPr>
          <w:rFonts w:ascii="Arial" w:eastAsiaTheme="minorHAnsi" w:hAnsi="Arial" w:cs="Arial"/>
          <w:bCs/>
          <w:sz w:val="20"/>
          <w:szCs w:val="20"/>
          <w:lang w:eastAsia="en-US"/>
        </w:rPr>
        <w:t xml:space="preserve"> RS</w:t>
      </w:r>
      <w:r w:rsidR="008F0B50" w:rsidRPr="00CA25AB">
        <w:rPr>
          <w:rFonts w:ascii="Arial" w:eastAsiaTheme="minorHAnsi" w:hAnsi="Arial" w:cs="Arial"/>
          <w:bCs/>
          <w:sz w:val="20"/>
          <w:szCs w:val="20"/>
          <w:lang w:eastAsia="en-US"/>
        </w:rPr>
        <w:t xml:space="preserve"> ne dajejo. Določen</w:t>
      </w:r>
      <w:r w:rsidR="00D91311" w:rsidRPr="00CA25AB">
        <w:rPr>
          <w:rFonts w:ascii="Arial" w:eastAsiaTheme="minorHAnsi" w:hAnsi="Arial" w:cs="Arial"/>
          <w:bCs/>
          <w:sz w:val="20"/>
          <w:szCs w:val="20"/>
          <w:lang w:eastAsia="en-US"/>
        </w:rPr>
        <w:t>o</w:t>
      </w:r>
      <w:r w:rsidR="008F0B50" w:rsidRPr="00CA25AB">
        <w:rPr>
          <w:rFonts w:ascii="Arial" w:eastAsiaTheme="minorHAnsi" w:hAnsi="Arial" w:cs="Arial"/>
          <w:bCs/>
          <w:sz w:val="20"/>
          <w:szCs w:val="20"/>
          <w:lang w:eastAsia="en-US"/>
        </w:rPr>
        <w:t xml:space="preserve"> težavo pri tem sicer predstavlja razmejitev med obsodbami drugih držav članic, ki po slovenskem pravu predstavljajo prekrške (ali celo ne gre za kazniva ravnanja), in obsodbami, ki predstavljajo kazniva dejanja</w:t>
      </w:r>
      <w:r w:rsidR="00A91169" w:rsidRPr="00CA25AB">
        <w:rPr>
          <w:rFonts w:ascii="Arial" w:eastAsiaTheme="minorHAnsi" w:hAnsi="Arial" w:cs="Arial"/>
          <w:bCs/>
          <w:sz w:val="20"/>
          <w:szCs w:val="20"/>
          <w:lang w:eastAsia="en-US"/>
        </w:rPr>
        <w:t xml:space="preserve">, sploh če bi se takšna presoja zahtevala od uradnika, ki vodi postopek dajanja podatkov iz kazenske evidence. Zato predlog novele določa, da se ravnanja, ki niso kazniva dejanja, določijo v pravilniku, ki ureja kazenske evidence. Po drugi strani pa predlog novele določa tudi, da ta omejitev ne velja za obsodbo, s katero </w:t>
      </w:r>
      <w:r w:rsidR="00F86E61" w:rsidRPr="00CA25AB">
        <w:rPr>
          <w:rFonts w:ascii="Arial" w:eastAsiaTheme="minorHAnsi" w:hAnsi="Arial" w:cs="Arial"/>
          <w:bCs/>
          <w:sz w:val="20"/>
          <w:szCs w:val="20"/>
          <w:lang w:eastAsia="en-US"/>
        </w:rPr>
        <w:t>je bila izrečena</w:t>
      </w:r>
      <w:r w:rsidR="00777C30" w:rsidRPr="00CA25AB">
        <w:rPr>
          <w:rFonts w:ascii="Arial" w:eastAsiaTheme="minorHAnsi" w:hAnsi="Arial" w:cs="Arial"/>
          <w:bCs/>
          <w:sz w:val="20"/>
          <w:szCs w:val="20"/>
          <w:lang w:eastAsia="en-US"/>
        </w:rPr>
        <w:t xml:space="preserve"> ali </w:t>
      </w:r>
      <w:r w:rsidR="00E16F33" w:rsidRPr="00CA25AB">
        <w:rPr>
          <w:rFonts w:ascii="Arial" w:eastAsiaTheme="minorHAnsi" w:hAnsi="Arial" w:cs="Arial"/>
          <w:bCs/>
          <w:sz w:val="20"/>
          <w:szCs w:val="20"/>
          <w:lang w:eastAsia="en-US"/>
        </w:rPr>
        <w:t>določena</w:t>
      </w:r>
      <w:r w:rsidR="00F86E61" w:rsidRPr="00CA25AB">
        <w:rPr>
          <w:rFonts w:ascii="Arial" w:eastAsiaTheme="minorHAnsi" w:hAnsi="Arial" w:cs="Arial"/>
          <w:bCs/>
          <w:sz w:val="20"/>
          <w:szCs w:val="20"/>
          <w:lang w:eastAsia="en-US"/>
        </w:rPr>
        <w:t xml:space="preserve"> zaporna kazen nad šest mesecev</w:t>
      </w:r>
      <w:r w:rsidR="00E16F33" w:rsidRPr="00CA25AB">
        <w:rPr>
          <w:rFonts w:ascii="Arial" w:eastAsiaTheme="minorHAnsi" w:hAnsi="Arial" w:cs="Arial"/>
          <w:bCs/>
          <w:sz w:val="20"/>
          <w:szCs w:val="20"/>
          <w:lang w:eastAsia="en-US"/>
        </w:rPr>
        <w:t xml:space="preserve"> (</w:t>
      </w:r>
      <w:r w:rsidR="00F86E61" w:rsidRPr="00CA25AB">
        <w:rPr>
          <w:rFonts w:ascii="Arial" w:eastAsiaTheme="minorHAnsi" w:hAnsi="Arial" w:cs="Arial"/>
          <w:bCs/>
          <w:sz w:val="20"/>
          <w:szCs w:val="20"/>
          <w:lang w:eastAsia="en-US"/>
        </w:rPr>
        <w:t>vključno s pogojno obsodbo</w:t>
      </w:r>
      <w:r w:rsidR="00E16F33" w:rsidRPr="00CA25AB">
        <w:rPr>
          <w:rFonts w:ascii="Arial" w:eastAsiaTheme="minorHAnsi" w:hAnsi="Arial" w:cs="Arial"/>
          <w:bCs/>
          <w:sz w:val="20"/>
          <w:szCs w:val="20"/>
          <w:lang w:eastAsia="en-US"/>
        </w:rPr>
        <w:t>)</w:t>
      </w:r>
      <w:r w:rsidR="00F86E61" w:rsidRPr="00CA25AB">
        <w:rPr>
          <w:rFonts w:ascii="Arial" w:eastAsiaTheme="minorHAnsi" w:hAnsi="Arial" w:cs="Arial"/>
          <w:bCs/>
          <w:sz w:val="20"/>
          <w:szCs w:val="20"/>
          <w:lang w:eastAsia="en-US"/>
        </w:rPr>
        <w:t>. Podatki o takih obsodbah se iz kazenske evidence Republike Slovenije torej dajejo</w:t>
      </w:r>
      <w:r w:rsidR="00A91169" w:rsidRPr="00CA25AB">
        <w:rPr>
          <w:rFonts w:ascii="Arial" w:eastAsiaTheme="minorHAnsi" w:hAnsi="Arial" w:cs="Arial"/>
          <w:bCs/>
          <w:sz w:val="20"/>
          <w:szCs w:val="20"/>
          <w:lang w:eastAsia="en-US"/>
        </w:rPr>
        <w:t xml:space="preserve">, ne glede na to, ali je dejanje mogoče podrediti oznaki, ki jo določa pravilnik, ki ureja kazenske evidence. Predlog novele torej vzpostavlja neizpodbitno </w:t>
      </w:r>
      <w:r w:rsidR="00A91169" w:rsidRPr="00CA25AB">
        <w:rPr>
          <w:rFonts w:ascii="Arial" w:eastAsiaTheme="minorHAnsi" w:hAnsi="Arial" w:cs="Arial"/>
          <w:bCs/>
          <w:sz w:val="20"/>
          <w:szCs w:val="20"/>
          <w:lang w:eastAsia="en-US"/>
        </w:rPr>
        <w:lastRenderedPageBreak/>
        <w:t>domnevo, da ravnanje po pravu Republike Slovenije predstavlja kaznivo dejanje, če je z obsodbo izrečen</w:t>
      </w:r>
      <w:r w:rsidR="005136E5" w:rsidRPr="00CA25AB">
        <w:rPr>
          <w:rFonts w:ascii="Arial" w:eastAsiaTheme="minorHAnsi" w:hAnsi="Arial" w:cs="Arial"/>
          <w:bCs/>
          <w:sz w:val="20"/>
          <w:szCs w:val="20"/>
          <w:lang w:eastAsia="en-US"/>
        </w:rPr>
        <w:t>a</w:t>
      </w:r>
      <w:r w:rsidR="00A91169" w:rsidRPr="00CA25AB">
        <w:rPr>
          <w:rFonts w:ascii="Arial" w:eastAsiaTheme="minorHAnsi" w:hAnsi="Arial" w:cs="Arial"/>
          <w:bCs/>
          <w:sz w:val="20"/>
          <w:szCs w:val="20"/>
          <w:lang w:eastAsia="en-US"/>
        </w:rPr>
        <w:t xml:space="preserve"> ali določena zaporna kazen v trajanju nad šest mesecev. </w:t>
      </w:r>
    </w:p>
    <w:p w14:paraId="3FD92EAC" w14:textId="77777777" w:rsidR="00F00DD4" w:rsidRPr="00CA25AB" w:rsidRDefault="00F00DD4" w:rsidP="007C485E">
      <w:pPr>
        <w:pStyle w:val="doc-ti"/>
        <w:spacing w:before="0" w:beforeAutospacing="0" w:after="0" w:afterAutospacing="0" w:line="260" w:lineRule="exact"/>
        <w:jc w:val="both"/>
        <w:rPr>
          <w:rFonts w:ascii="Arial" w:eastAsiaTheme="minorHAnsi" w:hAnsi="Arial" w:cs="Arial"/>
          <w:bCs/>
          <w:sz w:val="20"/>
          <w:szCs w:val="20"/>
          <w:lang w:eastAsia="en-US"/>
        </w:rPr>
      </w:pPr>
    </w:p>
    <w:p w14:paraId="45835246" w14:textId="141BC49F" w:rsidR="00F00DD4" w:rsidRPr="00CA25AB" w:rsidRDefault="006F0741" w:rsidP="00281CF8">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Predlagani šesti odstavek ureja situacije, </w:t>
      </w:r>
      <w:r w:rsidR="005136E5" w:rsidRPr="00CA25AB">
        <w:rPr>
          <w:rFonts w:ascii="Arial" w:eastAsiaTheme="minorHAnsi" w:hAnsi="Arial" w:cs="Arial"/>
          <w:bCs/>
          <w:sz w:val="20"/>
          <w:szCs w:val="20"/>
          <w:lang w:eastAsia="en-US"/>
        </w:rPr>
        <w:t xml:space="preserve">v katerih </w:t>
      </w:r>
      <w:r w:rsidRPr="00CA25AB">
        <w:rPr>
          <w:rFonts w:ascii="Arial" w:eastAsiaTheme="minorHAnsi" w:hAnsi="Arial" w:cs="Arial"/>
          <w:bCs/>
          <w:sz w:val="20"/>
          <w:szCs w:val="20"/>
          <w:lang w:eastAsia="en-US"/>
        </w:rPr>
        <w:t xml:space="preserve">bi bila obsodba, </w:t>
      </w:r>
      <w:r w:rsidR="00485021" w:rsidRPr="00CA25AB">
        <w:rPr>
          <w:rFonts w:ascii="Arial" w:eastAsiaTheme="minorHAnsi" w:hAnsi="Arial" w:cs="Arial"/>
          <w:bCs/>
          <w:sz w:val="20"/>
          <w:szCs w:val="20"/>
          <w:lang w:eastAsia="en-US"/>
        </w:rPr>
        <w:t>ki jo je izrekla druga država članic</w:t>
      </w:r>
      <w:r w:rsidR="005136E5" w:rsidRPr="00CA25AB">
        <w:rPr>
          <w:rFonts w:ascii="Arial" w:eastAsiaTheme="minorHAnsi" w:hAnsi="Arial" w:cs="Arial"/>
          <w:bCs/>
          <w:sz w:val="20"/>
          <w:szCs w:val="20"/>
          <w:lang w:eastAsia="en-US"/>
        </w:rPr>
        <w:t>a</w:t>
      </w:r>
      <w:r w:rsidR="00485021" w:rsidRPr="00CA25AB">
        <w:rPr>
          <w:rFonts w:ascii="Arial" w:eastAsiaTheme="minorHAnsi" w:hAnsi="Arial" w:cs="Arial"/>
          <w:bCs/>
          <w:sz w:val="20"/>
          <w:szCs w:val="20"/>
          <w:lang w:eastAsia="en-US"/>
        </w:rPr>
        <w:t xml:space="preserve">, iz kazenske evidence </w:t>
      </w:r>
      <w:r w:rsidR="00FD529B" w:rsidRPr="00CA25AB">
        <w:rPr>
          <w:rFonts w:ascii="Arial" w:eastAsiaTheme="minorHAnsi" w:hAnsi="Arial" w:cs="Arial"/>
          <w:bCs/>
          <w:sz w:val="20"/>
          <w:szCs w:val="20"/>
          <w:lang w:eastAsia="en-US"/>
        </w:rPr>
        <w:t>RS</w:t>
      </w:r>
      <w:r w:rsidR="00485021"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že izbrisana</w:t>
      </w:r>
      <w:r w:rsidR="00485021" w:rsidRPr="00CA25AB">
        <w:rPr>
          <w:rFonts w:ascii="Arial" w:eastAsiaTheme="minorHAnsi" w:hAnsi="Arial" w:cs="Arial"/>
          <w:bCs/>
          <w:sz w:val="20"/>
          <w:szCs w:val="20"/>
          <w:lang w:eastAsia="en-US"/>
        </w:rPr>
        <w:t>, če bi veljala pravila slovenskega prava o zakonski in sodni rehabilitaciji</w:t>
      </w:r>
      <w:r w:rsidR="00FD529B" w:rsidRPr="00CA25AB">
        <w:rPr>
          <w:rFonts w:ascii="Arial" w:eastAsiaTheme="minorHAnsi" w:hAnsi="Arial" w:cs="Arial"/>
          <w:bCs/>
          <w:sz w:val="20"/>
          <w:szCs w:val="20"/>
          <w:lang w:eastAsia="en-US"/>
        </w:rPr>
        <w:t xml:space="preserve"> (82. in 83. člen KZ-1)</w:t>
      </w:r>
      <w:r w:rsidR="00485021" w:rsidRPr="00CA25AB">
        <w:rPr>
          <w:rFonts w:ascii="Arial" w:eastAsiaTheme="minorHAnsi" w:hAnsi="Arial" w:cs="Arial"/>
          <w:bCs/>
          <w:sz w:val="20"/>
          <w:szCs w:val="20"/>
          <w:lang w:eastAsia="en-US"/>
        </w:rPr>
        <w:t>.</w:t>
      </w:r>
      <w:r w:rsidR="00281CF8" w:rsidRPr="00CA25AB">
        <w:rPr>
          <w:rFonts w:ascii="Arial" w:eastAsiaTheme="minorHAnsi" w:hAnsi="Arial" w:cs="Arial"/>
          <w:bCs/>
          <w:sz w:val="20"/>
          <w:szCs w:val="20"/>
          <w:lang w:eastAsia="en-US"/>
        </w:rPr>
        <w:t xml:space="preserve"> </w:t>
      </w:r>
      <w:r w:rsidR="00FD529B" w:rsidRPr="00CA25AB">
        <w:rPr>
          <w:rFonts w:ascii="Arial" w:eastAsiaTheme="minorHAnsi" w:hAnsi="Arial" w:cs="Arial"/>
          <w:bCs/>
          <w:sz w:val="20"/>
          <w:szCs w:val="20"/>
          <w:lang w:eastAsia="en-US"/>
        </w:rPr>
        <w:t>V</w:t>
      </w:r>
      <w:r w:rsidR="00281CF8" w:rsidRPr="00CA25AB">
        <w:rPr>
          <w:rFonts w:ascii="Arial" w:eastAsiaTheme="minorHAnsi" w:hAnsi="Arial" w:cs="Arial"/>
          <w:bCs/>
          <w:sz w:val="20"/>
          <w:szCs w:val="20"/>
          <w:lang w:eastAsia="en-US"/>
        </w:rPr>
        <w:t xml:space="preserve"> skladu s predlogom novele </w:t>
      </w:r>
      <w:r w:rsidR="00FD529B" w:rsidRPr="00CA25AB">
        <w:rPr>
          <w:rFonts w:ascii="Arial" w:eastAsiaTheme="minorHAnsi" w:hAnsi="Arial" w:cs="Arial"/>
          <w:bCs/>
          <w:sz w:val="20"/>
          <w:szCs w:val="20"/>
          <w:lang w:eastAsia="en-US"/>
        </w:rPr>
        <w:t xml:space="preserve">se </w:t>
      </w:r>
      <w:r w:rsidR="00281CF8" w:rsidRPr="00CA25AB">
        <w:rPr>
          <w:rFonts w:ascii="Arial" w:eastAsiaTheme="minorHAnsi" w:hAnsi="Arial" w:cs="Arial"/>
          <w:bCs/>
          <w:sz w:val="20"/>
          <w:szCs w:val="20"/>
          <w:lang w:eastAsia="en-US"/>
        </w:rPr>
        <w:t>obsodbe, izrečene v drugi državi članici, v kazenski evidenci Republike Slovenije vodijo, dokler jih v svoji evidenci vodi država, ki je obsodbo izrekla (glej pojasnila k predlaganemu drugemu odstavku). Če bi se podatki o teh obsodbah iz kazenske evidence Republike Slovenije dajali organom in drugim subjekto</w:t>
      </w:r>
      <w:r w:rsidR="005136E5" w:rsidRPr="00CA25AB">
        <w:rPr>
          <w:rFonts w:ascii="Arial" w:eastAsiaTheme="minorHAnsi" w:hAnsi="Arial" w:cs="Arial"/>
          <w:bCs/>
          <w:sz w:val="20"/>
          <w:szCs w:val="20"/>
          <w:lang w:eastAsia="en-US"/>
        </w:rPr>
        <w:t>m</w:t>
      </w:r>
      <w:r w:rsidR="00281CF8" w:rsidRPr="00CA25AB">
        <w:rPr>
          <w:rFonts w:ascii="Arial" w:eastAsiaTheme="minorHAnsi" w:hAnsi="Arial" w:cs="Arial"/>
          <w:bCs/>
          <w:sz w:val="20"/>
          <w:szCs w:val="20"/>
          <w:lang w:eastAsia="en-US"/>
        </w:rPr>
        <w:t xml:space="preserve">, bi lahko bila oseba, ki je obsojena v tujini, v slabšem položaju kot oseba, ki je bila za primerljivo dejanje obsojena v Republiki Sloveniji ali tretji državi. Zato tudi </w:t>
      </w:r>
      <w:r w:rsidR="00485021" w:rsidRPr="00CA25AB">
        <w:rPr>
          <w:rFonts w:ascii="Arial" w:eastAsiaTheme="minorHAnsi" w:hAnsi="Arial" w:cs="Arial"/>
          <w:bCs/>
          <w:sz w:val="20"/>
          <w:szCs w:val="20"/>
          <w:lang w:eastAsia="en-US"/>
        </w:rPr>
        <w:t>v teh primerih velja, da se podatki o obsodbah iz kazenske evidence R</w:t>
      </w:r>
      <w:r w:rsidR="00FD529B" w:rsidRPr="00CA25AB">
        <w:rPr>
          <w:rFonts w:ascii="Arial" w:eastAsiaTheme="minorHAnsi" w:hAnsi="Arial" w:cs="Arial"/>
          <w:bCs/>
          <w:sz w:val="20"/>
          <w:szCs w:val="20"/>
          <w:lang w:eastAsia="en-US"/>
        </w:rPr>
        <w:t xml:space="preserve">S </w:t>
      </w:r>
      <w:r w:rsidR="00485021" w:rsidRPr="00CA25AB">
        <w:rPr>
          <w:rFonts w:ascii="Arial" w:eastAsiaTheme="minorHAnsi" w:hAnsi="Arial" w:cs="Arial"/>
          <w:bCs/>
          <w:sz w:val="20"/>
          <w:szCs w:val="20"/>
          <w:lang w:eastAsia="en-US"/>
        </w:rPr>
        <w:t>ne dajejo</w:t>
      </w:r>
      <w:r w:rsidR="00B466A7">
        <w:rPr>
          <w:rFonts w:ascii="Arial" w:eastAsiaTheme="minorHAnsi" w:hAnsi="Arial" w:cs="Arial"/>
          <w:bCs/>
          <w:sz w:val="20"/>
          <w:szCs w:val="20"/>
          <w:lang w:eastAsia="en-US"/>
        </w:rPr>
        <w:t>, razen če se zahtevajo za izvedbo kazenskega postopka.</w:t>
      </w:r>
      <w:r w:rsidR="00485021" w:rsidRPr="00CA25AB">
        <w:rPr>
          <w:rFonts w:ascii="Arial" w:eastAsiaTheme="minorHAnsi" w:hAnsi="Arial" w:cs="Arial"/>
          <w:bCs/>
          <w:sz w:val="20"/>
          <w:szCs w:val="20"/>
          <w:lang w:eastAsia="en-US"/>
        </w:rPr>
        <w:t xml:space="preserve"> </w:t>
      </w:r>
    </w:p>
    <w:p w14:paraId="6EBC986A" w14:textId="77777777" w:rsidR="00F00DD4" w:rsidRPr="00CA25AB" w:rsidRDefault="00F00DD4" w:rsidP="007C485E">
      <w:pPr>
        <w:pStyle w:val="doc-ti"/>
        <w:spacing w:before="0" w:beforeAutospacing="0" w:after="0" w:afterAutospacing="0" w:line="260" w:lineRule="exact"/>
        <w:jc w:val="both"/>
        <w:rPr>
          <w:rFonts w:ascii="Arial" w:eastAsiaTheme="minorHAnsi" w:hAnsi="Arial" w:cs="Arial"/>
          <w:bCs/>
          <w:sz w:val="20"/>
          <w:szCs w:val="20"/>
          <w:lang w:eastAsia="en-US"/>
        </w:rPr>
      </w:pPr>
    </w:p>
    <w:p w14:paraId="00B7ECA1" w14:textId="0852D16C" w:rsidR="00F00DD4" w:rsidRPr="00CA25AB" w:rsidRDefault="00281CF8" w:rsidP="007C485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Predlagana peti in šesti odstavek veljata, kadar se podatki posredujejo po določbah tega zakona,</w:t>
      </w:r>
      <w:r w:rsidR="00FD529B" w:rsidRPr="00CA25AB">
        <w:rPr>
          <w:rFonts w:ascii="Arial" w:eastAsiaTheme="minorHAnsi" w:hAnsi="Arial" w:cs="Arial"/>
          <w:bCs/>
          <w:sz w:val="20"/>
          <w:szCs w:val="20"/>
          <w:lang w:eastAsia="en-US"/>
        </w:rPr>
        <w:t xml:space="preserve"> kot tudi </w:t>
      </w:r>
      <w:r w:rsidRPr="00CA25AB">
        <w:rPr>
          <w:rFonts w:ascii="Arial" w:eastAsiaTheme="minorHAnsi" w:hAnsi="Arial" w:cs="Arial"/>
          <w:bCs/>
          <w:sz w:val="20"/>
          <w:szCs w:val="20"/>
          <w:lang w:eastAsia="en-US"/>
        </w:rPr>
        <w:t>kadar se dajejo v skladu z ZIKS-1</w:t>
      </w:r>
      <w:r w:rsidR="00FD529B" w:rsidRPr="00CA25AB">
        <w:rPr>
          <w:rFonts w:ascii="Arial" w:eastAsiaTheme="minorHAnsi" w:hAnsi="Arial" w:cs="Arial"/>
          <w:bCs/>
          <w:sz w:val="20"/>
          <w:szCs w:val="20"/>
          <w:lang w:eastAsia="en-US"/>
        </w:rPr>
        <w:t xml:space="preserve"> (kadar se za podatke neposredno zaprosi Ministrstvo za pravosodje)</w:t>
      </w:r>
      <w:r w:rsidRPr="00CA25AB">
        <w:rPr>
          <w:rFonts w:ascii="Arial" w:eastAsiaTheme="minorHAnsi" w:hAnsi="Arial" w:cs="Arial"/>
          <w:bCs/>
          <w:sz w:val="20"/>
          <w:szCs w:val="20"/>
          <w:lang w:eastAsia="en-US"/>
        </w:rPr>
        <w:t>.</w:t>
      </w:r>
      <w:r w:rsidR="00FD529B" w:rsidRPr="00CA25AB">
        <w:rPr>
          <w:rFonts w:ascii="Arial" w:eastAsiaTheme="minorHAnsi" w:hAnsi="Arial" w:cs="Arial"/>
          <w:bCs/>
          <w:sz w:val="20"/>
          <w:szCs w:val="20"/>
          <w:lang w:eastAsia="en-US"/>
        </w:rPr>
        <w:t xml:space="preserve"> </w:t>
      </w:r>
      <w:r w:rsidR="00B466A7">
        <w:rPr>
          <w:rFonts w:ascii="Arial" w:eastAsiaTheme="minorHAnsi" w:hAnsi="Arial" w:cs="Arial"/>
          <w:bCs/>
          <w:sz w:val="20"/>
          <w:szCs w:val="20"/>
          <w:lang w:eastAsia="en-US"/>
        </w:rPr>
        <w:t>N</w:t>
      </w:r>
      <w:r w:rsidR="00FD529B" w:rsidRPr="00CA25AB">
        <w:rPr>
          <w:rFonts w:ascii="Arial" w:eastAsiaTheme="minorHAnsi" w:hAnsi="Arial" w:cs="Arial"/>
          <w:bCs/>
          <w:sz w:val="20"/>
          <w:szCs w:val="20"/>
          <w:lang w:eastAsia="en-US"/>
        </w:rPr>
        <w:t>anašata na dajanje podatkov</w:t>
      </w:r>
      <w:r w:rsidR="00B466A7">
        <w:rPr>
          <w:rFonts w:ascii="Arial" w:eastAsiaTheme="minorHAnsi" w:hAnsi="Arial" w:cs="Arial"/>
          <w:bCs/>
          <w:sz w:val="20"/>
          <w:szCs w:val="20"/>
          <w:lang w:eastAsia="en-US"/>
        </w:rPr>
        <w:t xml:space="preserve"> organom in subjektom drugih držav članic in tretjih držav kot tudi </w:t>
      </w:r>
      <w:r w:rsidR="00FD529B" w:rsidRPr="00CA25AB">
        <w:rPr>
          <w:rFonts w:ascii="Arial" w:eastAsiaTheme="minorHAnsi" w:hAnsi="Arial" w:cs="Arial"/>
          <w:bCs/>
          <w:sz w:val="20"/>
          <w:szCs w:val="20"/>
          <w:lang w:eastAsia="en-US"/>
        </w:rPr>
        <w:t xml:space="preserve"> slovenskim organom in drugim subjektom v Republiki Sloveniji. </w:t>
      </w:r>
      <w:r w:rsidRPr="00CA25AB">
        <w:rPr>
          <w:rFonts w:ascii="Arial" w:eastAsiaTheme="minorHAnsi" w:hAnsi="Arial" w:cs="Arial"/>
          <w:bCs/>
          <w:sz w:val="20"/>
          <w:szCs w:val="20"/>
          <w:lang w:eastAsia="en-US"/>
        </w:rPr>
        <w:t xml:space="preserve"> </w:t>
      </w:r>
    </w:p>
    <w:p w14:paraId="7D10505C" w14:textId="77777777" w:rsidR="00281CF8" w:rsidRPr="00CA25AB" w:rsidRDefault="00281CF8" w:rsidP="007C485E">
      <w:pPr>
        <w:pStyle w:val="doc-ti"/>
        <w:spacing w:before="0" w:beforeAutospacing="0" w:after="0" w:afterAutospacing="0" w:line="260" w:lineRule="exact"/>
        <w:jc w:val="both"/>
        <w:rPr>
          <w:rFonts w:ascii="Arial" w:eastAsiaTheme="minorHAnsi" w:hAnsi="Arial" w:cs="Arial"/>
          <w:bCs/>
          <w:sz w:val="20"/>
          <w:szCs w:val="20"/>
          <w:lang w:eastAsia="en-US"/>
        </w:rPr>
      </w:pPr>
    </w:p>
    <w:p w14:paraId="62CA1739" w14:textId="1342C9CD" w:rsidR="00281CF8" w:rsidRPr="00CA25AB" w:rsidRDefault="00281CF8" w:rsidP="007C485E">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Sedmi odstavek</w:t>
      </w:r>
    </w:p>
    <w:p w14:paraId="34E4926C" w14:textId="77777777" w:rsidR="00281CF8" w:rsidRPr="00CA25AB" w:rsidRDefault="00281CF8" w:rsidP="007C485E">
      <w:pPr>
        <w:pStyle w:val="doc-ti"/>
        <w:spacing w:before="0" w:beforeAutospacing="0" w:after="0" w:afterAutospacing="0" w:line="260" w:lineRule="exact"/>
        <w:jc w:val="both"/>
        <w:rPr>
          <w:rFonts w:ascii="Arial" w:eastAsiaTheme="minorHAnsi" w:hAnsi="Arial" w:cs="Arial"/>
          <w:bCs/>
          <w:sz w:val="20"/>
          <w:szCs w:val="20"/>
          <w:lang w:eastAsia="en-US"/>
        </w:rPr>
      </w:pPr>
    </w:p>
    <w:p w14:paraId="1AD12010" w14:textId="324B5AE9" w:rsidR="003A777A" w:rsidRPr="00CA25AB" w:rsidRDefault="003A777A" w:rsidP="007C485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V skladu </w:t>
      </w:r>
      <w:r w:rsidR="00FD529B" w:rsidRPr="00CA25AB">
        <w:rPr>
          <w:rFonts w:ascii="Arial" w:eastAsiaTheme="minorHAnsi" w:hAnsi="Arial" w:cs="Arial"/>
          <w:bCs/>
          <w:sz w:val="20"/>
          <w:szCs w:val="20"/>
          <w:lang w:eastAsia="en-US"/>
        </w:rPr>
        <w:t>s</w:t>
      </w:r>
      <w:r w:rsidRPr="00CA25AB">
        <w:rPr>
          <w:rFonts w:ascii="Arial" w:eastAsiaTheme="minorHAnsi" w:hAnsi="Arial" w:cs="Arial"/>
          <w:bCs/>
          <w:sz w:val="20"/>
          <w:szCs w:val="20"/>
          <w:lang w:eastAsia="en-US"/>
        </w:rPr>
        <w:t xml:space="preserve"> tretjim odstavkom 82. člena KZ-1, se obsodba »</w:t>
      </w:r>
      <w:r w:rsidR="00A3692F"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izbriše iz kazenske evidence v določenem roku, od takrat ko je bila kazen izvršena, zastarana ali odpuščena, če obsojenec v tem roku ne stori novega kaznivega dejanja«. V skladu s 83. členom</w:t>
      </w:r>
      <w:r w:rsidR="00FD529B" w:rsidRPr="00CA25AB">
        <w:rPr>
          <w:rFonts w:ascii="Arial" w:eastAsiaTheme="minorHAnsi" w:hAnsi="Arial" w:cs="Arial"/>
          <w:bCs/>
          <w:sz w:val="20"/>
          <w:szCs w:val="20"/>
          <w:lang w:eastAsia="en-US"/>
        </w:rPr>
        <w:t xml:space="preserve"> KZ-1</w:t>
      </w:r>
      <w:r w:rsidRPr="00CA25AB">
        <w:rPr>
          <w:rFonts w:ascii="Arial" w:eastAsiaTheme="minorHAnsi" w:hAnsi="Arial" w:cs="Arial"/>
          <w:bCs/>
          <w:sz w:val="20"/>
          <w:szCs w:val="20"/>
          <w:lang w:eastAsia="en-US"/>
        </w:rPr>
        <w:t xml:space="preserve"> pa sme sodiš</w:t>
      </w:r>
      <w:r w:rsidR="00A3692F" w:rsidRPr="00CA25AB">
        <w:rPr>
          <w:rFonts w:ascii="Arial" w:eastAsiaTheme="minorHAnsi" w:hAnsi="Arial" w:cs="Arial"/>
          <w:bCs/>
          <w:sz w:val="20"/>
          <w:szCs w:val="20"/>
          <w:lang w:eastAsia="en-US"/>
        </w:rPr>
        <w:t>če »[…] odločiti, da se obsodba izbriše iz kazenske evidence in da obsojenec velja za neobsojenega, če je potekla polovica z zakonom določenega roka, po poteku katerega se obsodba izbriše, če obsojenec v tem času ni storil novega kaznivega dejanja.«</w:t>
      </w:r>
      <w:r w:rsidRPr="00CA25AB">
        <w:rPr>
          <w:rFonts w:ascii="Arial" w:eastAsiaTheme="minorHAnsi" w:hAnsi="Arial" w:cs="Arial"/>
          <w:bCs/>
          <w:sz w:val="20"/>
          <w:szCs w:val="20"/>
          <w:lang w:eastAsia="en-US"/>
        </w:rPr>
        <w:t xml:space="preserve"> Pri tem se upoštevajo tudi obsodbe, izrečene v drugih državah članicah.</w:t>
      </w:r>
    </w:p>
    <w:p w14:paraId="5BC69D2B" w14:textId="77777777" w:rsidR="003A777A" w:rsidRPr="00CA25AB" w:rsidRDefault="003A777A" w:rsidP="007C485E">
      <w:pPr>
        <w:pStyle w:val="doc-ti"/>
        <w:spacing w:before="0" w:beforeAutospacing="0" w:after="0" w:afterAutospacing="0" w:line="260" w:lineRule="exact"/>
        <w:jc w:val="both"/>
        <w:rPr>
          <w:rFonts w:ascii="Arial" w:eastAsiaTheme="minorHAnsi" w:hAnsi="Arial" w:cs="Arial"/>
          <w:bCs/>
          <w:sz w:val="20"/>
          <w:szCs w:val="20"/>
          <w:lang w:eastAsia="en-US"/>
        </w:rPr>
      </w:pPr>
    </w:p>
    <w:p w14:paraId="6FAC8D54" w14:textId="1BCFDD9A" w:rsidR="00281CF8" w:rsidRPr="00CA25AB" w:rsidRDefault="00281CF8" w:rsidP="007C485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Obsodbe, na katere se nanaša</w:t>
      </w:r>
      <w:r w:rsidR="003A777A" w:rsidRPr="00CA25AB">
        <w:rPr>
          <w:rFonts w:ascii="Arial" w:eastAsiaTheme="minorHAnsi" w:hAnsi="Arial" w:cs="Arial"/>
          <w:bCs/>
          <w:sz w:val="20"/>
          <w:szCs w:val="20"/>
          <w:lang w:eastAsia="en-US"/>
        </w:rPr>
        <w:t>ta</w:t>
      </w:r>
      <w:r w:rsidRPr="00CA25AB">
        <w:rPr>
          <w:rFonts w:ascii="Arial" w:eastAsiaTheme="minorHAnsi" w:hAnsi="Arial" w:cs="Arial"/>
          <w:bCs/>
          <w:sz w:val="20"/>
          <w:szCs w:val="20"/>
          <w:lang w:eastAsia="en-US"/>
        </w:rPr>
        <w:t xml:space="preserve"> </w:t>
      </w:r>
      <w:r w:rsidR="003A777A" w:rsidRPr="00CA25AB">
        <w:rPr>
          <w:rFonts w:ascii="Arial" w:eastAsiaTheme="minorHAnsi" w:hAnsi="Arial" w:cs="Arial"/>
          <w:bCs/>
          <w:sz w:val="20"/>
          <w:szCs w:val="20"/>
          <w:lang w:eastAsia="en-US"/>
        </w:rPr>
        <w:t xml:space="preserve">predlagana </w:t>
      </w:r>
      <w:r w:rsidRPr="00CA25AB">
        <w:rPr>
          <w:rFonts w:ascii="Arial" w:eastAsiaTheme="minorHAnsi" w:hAnsi="Arial" w:cs="Arial"/>
          <w:bCs/>
          <w:sz w:val="20"/>
          <w:szCs w:val="20"/>
          <w:lang w:eastAsia="en-US"/>
        </w:rPr>
        <w:t>pet</w:t>
      </w:r>
      <w:r w:rsidR="003A777A" w:rsidRPr="00CA25AB">
        <w:rPr>
          <w:rFonts w:ascii="Arial" w:eastAsiaTheme="minorHAnsi" w:hAnsi="Arial" w:cs="Arial"/>
          <w:bCs/>
          <w:sz w:val="20"/>
          <w:szCs w:val="20"/>
          <w:lang w:eastAsia="en-US"/>
        </w:rPr>
        <w:t>i</w:t>
      </w:r>
      <w:r w:rsidRPr="00CA25AB">
        <w:rPr>
          <w:rFonts w:ascii="Arial" w:eastAsiaTheme="minorHAnsi" w:hAnsi="Arial" w:cs="Arial"/>
          <w:bCs/>
          <w:sz w:val="20"/>
          <w:szCs w:val="20"/>
          <w:lang w:eastAsia="en-US"/>
        </w:rPr>
        <w:t xml:space="preserve"> in šest</w:t>
      </w:r>
      <w:r w:rsidR="003A777A" w:rsidRPr="00CA25AB">
        <w:rPr>
          <w:rFonts w:ascii="Arial" w:eastAsiaTheme="minorHAnsi" w:hAnsi="Arial" w:cs="Arial"/>
          <w:bCs/>
          <w:sz w:val="20"/>
          <w:szCs w:val="20"/>
          <w:lang w:eastAsia="en-US"/>
        </w:rPr>
        <w:t xml:space="preserve">i </w:t>
      </w:r>
      <w:r w:rsidRPr="00CA25AB">
        <w:rPr>
          <w:rFonts w:ascii="Arial" w:eastAsiaTheme="minorHAnsi" w:hAnsi="Arial" w:cs="Arial"/>
          <w:bCs/>
          <w:sz w:val="20"/>
          <w:szCs w:val="20"/>
          <w:lang w:eastAsia="en-US"/>
        </w:rPr>
        <w:t>odstav</w:t>
      </w:r>
      <w:r w:rsidR="003A777A" w:rsidRPr="00CA25AB">
        <w:rPr>
          <w:rFonts w:ascii="Arial" w:eastAsiaTheme="minorHAnsi" w:hAnsi="Arial" w:cs="Arial"/>
          <w:bCs/>
          <w:sz w:val="20"/>
          <w:szCs w:val="20"/>
          <w:lang w:eastAsia="en-US"/>
        </w:rPr>
        <w:t>e</w:t>
      </w:r>
      <w:r w:rsidRPr="00CA25AB">
        <w:rPr>
          <w:rFonts w:ascii="Arial" w:eastAsiaTheme="minorHAnsi" w:hAnsi="Arial" w:cs="Arial"/>
          <w:bCs/>
          <w:sz w:val="20"/>
          <w:szCs w:val="20"/>
          <w:lang w:eastAsia="en-US"/>
        </w:rPr>
        <w:t xml:space="preserve">k, </w:t>
      </w:r>
      <w:r w:rsidR="003A777A" w:rsidRPr="00CA25AB">
        <w:rPr>
          <w:rFonts w:ascii="Arial" w:eastAsiaTheme="minorHAnsi" w:hAnsi="Arial" w:cs="Arial"/>
          <w:bCs/>
          <w:sz w:val="20"/>
          <w:szCs w:val="20"/>
          <w:lang w:eastAsia="en-US"/>
        </w:rPr>
        <w:t>kljub omejitvam glede dajanja podatkov iz kazenske evidence R</w:t>
      </w:r>
      <w:r w:rsidR="00FD529B" w:rsidRPr="00CA25AB">
        <w:rPr>
          <w:rFonts w:ascii="Arial" w:eastAsiaTheme="minorHAnsi" w:hAnsi="Arial" w:cs="Arial"/>
          <w:bCs/>
          <w:sz w:val="20"/>
          <w:szCs w:val="20"/>
          <w:lang w:eastAsia="en-US"/>
        </w:rPr>
        <w:t>S</w:t>
      </w:r>
      <w:r w:rsidR="003A777A" w:rsidRPr="00CA25AB">
        <w:rPr>
          <w:rFonts w:ascii="Arial" w:eastAsiaTheme="minorHAnsi" w:hAnsi="Arial" w:cs="Arial"/>
          <w:bCs/>
          <w:sz w:val="20"/>
          <w:szCs w:val="20"/>
          <w:lang w:eastAsia="en-US"/>
        </w:rPr>
        <w:t xml:space="preserve">, v to evidenco ostajajo vpisane. To pomeni, da bi lahko vplivale na izbris drugih obsodb, vendar pa predlagani sedmi odstavek to izrecno izključuje. Če podatkov o določeni obsodbi v skladu s predlaganima petim in šestim odstavkom iz kazenske evidence </w:t>
      </w:r>
      <w:r w:rsidR="00FD529B" w:rsidRPr="00CA25AB">
        <w:rPr>
          <w:rFonts w:ascii="Arial" w:eastAsiaTheme="minorHAnsi" w:hAnsi="Arial" w:cs="Arial"/>
          <w:bCs/>
          <w:sz w:val="20"/>
          <w:szCs w:val="20"/>
          <w:lang w:eastAsia="en-US"/>
        </w:rPr>
        <w:t xml:space="preserve">RS </w:t>
      </w:r>
      <w:r w:rsidR="003A777A" w:rsidRPr="00CA25AB">
        <w:rPr>
          <w:rFonts w:ascii="Arial" w:eastAsiaTheme="minorHAnsi" w:hAnsi="Arial" w:cs="Arial"/>
          <w:bCs/>
          <w:sz w:val="20"/>
          <w:szCs w:val="20"/>
          <w:lang w:eastAsia="en-US"/>
        </w:rPr>
        <w:t>ni dopustno dajati, t</w:t>
      </w:r>
      <w:r w:rsidR="00A3692F" w:rsidRPr="00CA25AB">
        <w:rPr>
          <w:rFonts w:ascii="Arial" w:eastAsiaTheme="minorHAnsi" w:hAnsi="Arial" w:cs="Arial"/>
          <w:bCs/>
          <w:sz w:val="20"/>
          <w:szCs w:val="20"/>
          <w:lang w:eastAsia="en-US"/>
        </w:rPr>
        <w:t>a</w:t>
      </w:r>
      <w:r w:rsidR="00FD529B" w:rsidRPr="00CA25AB">
        <w:rPr>
          <w:rFonts w:ascii="Arial" w:eastAsiaTheme="minorHAnsi" w:hAnsi="Arial" w:cs="Arial"/>
          <w:bCs/>
          <w:sz w:val="20"/>
          <w:szCs w:val="20"/>
          <w:lang w:eastAsia="en-US"/>
        </w:rPr>
        <w:t>ka</w:t>
      </w:r>
      <w:r w:rsidR="003A777A" w:rsidRPr="00CA25AB">
        <w:rPr>
          <w:rFonts w:ascii="Arial" w:eastAsiaTheme="minorHAnsi" w:hAnsi="Arial" w:cs="Arial"/>
          <w:bCs/>
          <w:sz w:val="20"/>
          <w:szCs w:val="20"/>
          <w:lang w:eastAsia="en-US"/>
        </w:rPr>
        <w:t xml:space="preserve"> obsodb</w:t>
      </w:r>
      <w:r w:rsidR="00A3692F" w:rsidRPr="00CA25AB">
        <w:rPr>
          <w:rFonts w:ascii="Arial" w:eastAsiaTheme="minorHAnsi" w:hAnsi="Arial" w:cs="Arial"/>
          <w:bCs/>
          <w:sz w:val="20"/>
          <w:szCs w:val="20"/>
          <w:lang w:eastAsia="en-US"/>
        </w:rPr>
        <w:t>a</w:t>
      </w:r>
      <w:r w:rsidR="003A777A" w:rsidRPr="00CA25AB">
        <w:rPr>
          <w:rFonts w:ascii="Arial" w:eastAsiaTheme="minorHAnsi" w:hAnsi="Arial" w:cs="Arial"/>
          <w:bCs/>
          <w:sz w:val="20"/>
          <w:szCs w:val="20"/>
          <w:lang w:eastAsia="en-US"/>
        </w:rPr>
        <w:t xml:space="preserve"> </w:t>
      </w:r>
      <w:r w:rsidR="00A3692F" w:rsidRPr="00CA25AB">
        <w:rPr>
          <w:rFonts w:ascii="Arial" w:eastAsiaTheme="minorHAnsi" w:hAnsi="Arial" w:cs="Arial"/>
          <w:bCs/>
          <w:sz w:val="20"/>
          <w:szCs w:val="20"/>
          <w:lang w:eastAsia="en-US"/>
        </w:rPr>
        <w:t xml:space="preserve">tudi ne vpliva na izpolnjevanje pogojev za zakonsko ali sodno rehabilitacijo.  </w:t>
      </w:r>
      <w:r w:rsidR="003A777A" w:rsidRPr="00CA25AB">
        <w:rPr>
          <w:rFonts w:ascii="Arial" w:eastAsiaTheme="minorHAnsi" w:hAnsi="Arial" w:cs="Arial"/>
          <w:bCs/>
          <w:sz w:val="20"/>
          <w:szCs w:val="20"/>
          <w:lang w:eastAsia="en-US"/>
        </w:rPr>
        <w:t xml:space="preserve"> </w:t>
      </w:r>
    </w:p>
    <w:p w14:paraId="5A8307E8" w14:textId="77777777" w:rsidR="00126A67" w:rsidRPr="00CA25AB" w:rsidRDefault="00126A67" w:rsidP="00D45D7B">
      <w:pPr>
        <w:pStyle w:val="doc-ti"/>
        <w:spacing w:before="0" w:beforeAutospacing="0" w:after="0" w:afterAutospacing="0" w:line="260" w:lineRule="exact"/>
        <w:jc w:val="both"/>
        <w:rPr>
          <w:rFonts w:ascii="Arial" w:eastAsiaTheme="minorHAnsi" w:hAnsi="Arial" w:cs="Arial"/>
          <w:bCs/>
          <w:sz w:val="20"/>
          <w:szCs w:val="20"/>
          <w:lang w:eastAsia="en-US"/>
        </w:rPr>
      </w:pPr>
    </w:p>
    <w:p w14:paraId="65F157B4" w14:textId="67CE5E5C" w:rsidR="006F0491" w:rsidRPr="00CA25AB" w:rsidRDefault="006F0491" w:rsidP="006F0491">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Primerjava ureditev shranjevanja podatkov o obsodba</w:t>
      </w:r>
      <w:r w:rsidR="005136E5" w:rsidRPr="00CA25AB">
        <w:rPr>
          <w:rFonts w:ascii="Arial" w:eastAsiaTheme="minorHAnsi" w:hAnsi="Arial" w:cs="Arial"/>
          <w:b/>
          <w:sz w:val="20"/>
          <w:szCs w:val="20"/>
          <w:lang w:eastAsia="en-US"/>
        </w:rPr>
        <w:t>h</w:t>
      </w:r>
      <w:r w:rsidRPr="00CA25AB">
        <w:rPr>
          <w:rFonts w:ascii="Arial" w:eastAsiaTheme="minorHAnsi" w:hAnsi="Arial" w:cs="Arial"/>
          <w:b/>
          <w:sz w:val="20"/>
          <w:szCs w:val="20"/>
          <w:lang w:eastAsia="en-US"/>
        </w:rPr>
        <w:t>, ki jih posredujejo druge države članice</w:t>
      </w:r>
    </w:p>
    <w:p w14:paraId="1B855A99" w14:textId="77777777" w:rsidR="006F0491" w:rsidRPr="00CA25AB" w:rsidRDefault="006F0491" w:rsidP="00D45D7B">
      <w:pPr>
        <w:pStyle w:val="doc-ti"/>
        <w:spacing w:before="0" w:beforeAutospacing="0" w:after="0" w:afterAutospacing="0" w:line="260" w:lineRule="exact"/>
        <w:jc w:val="both"/>
        <w:rPr>
          <w:rFonts w:ascii="Arial" w:eastAsiaTheme="minorHAnsi" w:hAnsi="Arial" w:cs="Arial"/>
          <w:bCs/>
          <w:sz w:val="20"/>
          <w:szCs w:val="20"/>
          <w:lang w:eastAsia="en-US"/>
        </w:rPr>
      </w:pPr>
    </w:p>
    <w:p w14:paraId="44CCA0AB" w14:textId="2D983F25" w:rsidR="002F3000"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u w:val="single"/>
          <w:lang w:eastAsia="en-US"/>
        </w:rPr>
      </w:pPr>
      <w:r w:rsidRPr="00CA25AB">
        <w:rPr>
          <w:rFonts w:ascii="Arial" w:eastAsiaTheme="minorHAnsi" w:hAnsi="Arial" w:cs="Arial"/>
          <w:bCs/>
          <w:sz w:val="20"/>
          <w:szCs w:val="20"/>
          <w:u w:val="single"/>
          <w:lang w:eastAsia="en-US"/>
        </w:rPr>
        <w:t>Ureditev v Zvezni Republiki Nemčij</w:t>
      </w:r>
      <w:r w:rsidR="005313B3" w:rsidRPr="00CA25AB">
        <w:rPr>
          <w:rFonts w:ascii="Arial" w:eastAsiaTheme="minorHAnsi" w:hAnsi="Arial" w:cs="Arial"/>
          <w:bCs/>
          <w:sz w:val="20"/>
          <w:szCs w:val="20"/>
          <w:u w:val="single"/>
          <w:lang w:eastAsia="en-US"/>
        </w:rPr>
        <w:t>i</w:t>
      </w:r>
      <w:r w:rsidR="002F3000" w:rsidRPr="00CA25AB">
        <w:rPr>
          <w:rFonts w:ascii="Arial" w:eastAsiaTheme="minorHAnsi" w:hAnsi="Arial" w:cs="Arial"/>
          <w:bCs/>
          <w:sz w:val="20"/>
          <w:szCs w:val="20"/>
          <w:u w:val="single"/>
          <w:lang w:eastAsia="en-US"/>
        </w:rPr>
        <w:t xml:space="preserve"> </w:t>
      </w:r>
    </w:p>
    <w:p w14:paraId="26F0ACC3" w14:textId="77777777" w:rsidR="002F3000" w:rsidRPr="00CA25AB" w:rsidRDefault="002F3000" w:rsidP="00BF65DE">
      <w:pPr>
        <w:pStyle w:val="doc-ti"/>
        <w:spacing w:before="0" w:beforeAutospacing="0" w:after="0" w:afterAutospacing="0" w:line="260" w:lineRule="exact"/>
        <w:jc w:val="both"/>
        <w:rPr>
          <w:rFonts w:ascii="Arial" w:eastAsiaTheme="minorHAnsi" w:hAnsi="Arial" w:cs="Arial"/>
          <w:bCs/>
          <w:sz w:val="20"/>
          <w:szCs w:val="20"/>
          <w:u w:val="single"/>
          <w:lang w:eastAsia="en-US"/>
        </w:rPr>
      </w:pPr>
    </w:p>
    <w:p w14:paraId="1C88A75F" w14:textId="5604D3EF"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Vpis podatkov v nemško kazensko evidenco ureja Zakon o centralnem registru kazenskih obsodb (</w:t>
      </w:r>
      <w:r w:rsidRPr="00CA25AB">
        <w:rPr>
          <w:rFonts w:ascii="Arial" w:eastAsiaTheme="minorHAnsi" w:hAnsi="Arial" w:cs="Arial"/>
          <w:bCs/>
          <w:i/>
          <w:iCs/>
          <w:sz w:val="20"/>
          <w:szCs w:val="20"/>
          <w:lang w:eastAsia="en-US"/>
        </w:rPr>
        <w:t>Bundeszentralregistergesetz</w:t>
      </w:r>
      <w:r w:rsidRPr="00CA25AB">
        <w:rPr>
          <w:rFonts w:ascii="Arial" w:eastAsiaTheme="minorHAnsi" w:hAnsi="Arial" w:cs="Arial"/>
          <w:bCs/>
          <w:sz w:val="20"/>
          <w:szCs w:val="20"/>
          <w:lang w:eastAsia="en-US"/>
        </w:rPr>
        <w:t>).</w:t>
      </w:r>
      <w:r w:rsidR="00126A67" w:rsidRPr="00CA25AB">
        <w:rPr>
          <w:rStyle w:val="Sprotnaopomba-sklic"/>
          <w:rFonts w:ascii="Arial" w:eastAsiaTheme="minorHAnsi" w:hAnsi="Arial" w:cs="Arial"/>
          <w:bCs/>
          <w:sz w:val="20"/>
          <w:szCs w:val="20"/>
          <w:lang w:eastAsia="en-US"/>
        </w:rPr>
        <w:footnoteReference w:id="18"/>
      </w:r>
      <w:r w:rsidRPr="00CA25AB">
        <w:rPr>
          <w:rFonts w:ascii="Arial" w:eastAsiaTheme="minorHAnsi" w:hAnsi="Arial" w:cs="Arial"/>
          <w:bCs/>
          <w:sz w:val="20"/>
          <w:szCs w:val="20"/>
          <w:lang w:eastAsia="en-US"/>
        </w:rPr>
        <w:t xml:space="preserve"> 54. člen</w:t>
      </w:r>
      <w:r w:rsidR="00126A67" w:rsidRPr="00CA25AB">
        <w:rPr>
          <w:rFonts w:ascii="Arial" w:eastAsiaTheme="minorHAnsi" w:hAnsi="Arial" w:cs="Arial"/>
          <w:bCs/>
          <w:sz w:val="20"/>
          <w:szCs w:val="20"/>
          <w:lang w:eastAsia="en-US"/>
        </w:rPr>
        <w:t xml:space="preserve"> navedenega zakona</w:t>
      </w:r>
      <w:r w:rsidRPr="00CA25AB">
        <w:rPr>
          <w:rFonts w:ascii="Arial" w:eastAsiaTheme="minorHAnsi" w:hAnsi="Arial" w:cs="Arial"/>
          <w:bCs/>
          <w:sz w:val="20"/>
          <w:szCs w:val="20"/>
          <w:lang w:eastAsia="en-US"/>
        </w:rPr>
        <w:t xml:space="preserve"> določa, da se v kazensko evidenco vpisujejo tudi pravnomočne obsodbe nemških državljanov</w:t>
      </w:r>
      <w:r w:rsidR="00126A67" w:rsidRPr="00CA25AB">
        <w:rPr>
          <w:rFonts w:ascii="Arial" w:eastAsiaTheme="minorHAnsi" w:hAnsi="Arial" w:cs="Arial"/>
          <w:bCs/>
          <w:sz w:val="20"/>
          <w:szCs w:val="20"/>
          <w:lang w:eastAsia="en-US"/>
        </w:rPr>
        <w:t>, izrečene v drugih državah članicah</w:t>
      </w:r>
      <w:r w:rsidRPr="00CA25AB">
        <w:rPr>
          <w:rFonts w:ascii="Arial" w:eastAsiaTheme="minorHAnsi" w:hAnsi="Arial" w:cs="Arial"/>
          <w:bCs/>
          <w:sz w:val="20"/>
          <w:szCs w:val="20"/>
          <w:lang w:eastAsia="en-US"/>
        </w:rPr>
        <w:t xml:space="preserve">, vendar le, če je obsodba izdana za dejanje, ki predstavlja kaznivo dejanje po nemškem pravu (prvi odstavek). </w:t>
      </w:r>
      <w:r w:rsidR="00777C30" w:rsidRPr="00CA25AB">
        <w:rPr>
          <w:rFonts w:ascii="Arial" w:eastAsiaTheme="minorHAnsi" w:hAnsi="Arial" w:cs="Arial"/>
          <w:bCs/>
          <w:sz w:val="20"/>
          <w:szCs w:val="20"/>
          <w:lang w:eastAsia="en-US"/>
        </w:rPr>
        <w:t>Poleg</w:t>
      </w:r>
      <w:r w:rsidRPr="00CA25AB">
        <w:rPr>
          <w:rFonts w:ascii="Arial" w:eastAsiaTheme="minorHAnsi" w:hAnsi="Arial" w:cs="Arial"/>
          <w:bCs/>
          <w:sz w:val="20"/>
          <w:szCs w:val="20"/>
          <w:lang w:eastAsia="en-US"/>
        </w:rPr>
        <w:t xml:space="preserve"> vpisa obsodbe je potrebno opraviti tudi vpis vseh sprememb in povezanih dejstev, kot ji</w:t>
      </w:r>
      <w:r w:rsidR="00303CB8" w:rsidRPr="00CA25AB">
        <w:rPr>
          <w:rFonts w:ascii="Arial" w:eastAsiaTheme="minorHAnsi" w:hAnsi="Arial" w:cs="Arial"/>
          <w:bCs/>
          <w:sz w:val="20"/>
          <w:szCs w:val="20"/>
          <w:lang w:eastAsia="en-US"/>
        </w:rPr>
        <w:t>h</w:t>
      </w:r>
      <w:r w:rsidRPr="00CA25AB">
        <w:rPr>
          <w:rFonts w:ascii="Arial" w:eastAsiaTheme="minorHAnsi" w:hAnsi="Arial" w:cs="Arial"/>
          <w:bCs/>
          <w:sz w:val="20"/>
          <w:szCs w:val="20"/>
          <w:lang w:eastAsia="en-US"/>
        </w:rPr>
        <w:t xml:space="preserve"> sporoči država, ki je izrekla obsodbo, vključno z izbrisom (tretji odstavek). Če pogoji za vpis v kazensko evidenco niso izpolnjeni, se v skladu s 56.b členom obsodbe nemških državljanov vpišejo v posebno evidenco, kar omogoča, da Nemčija te podatke za potrebe izvajanja kazenskih postopkov posreduje drugim državam članicam. Sodbe se v tem </w:t>
      </w:r>
      <w:r w:rsidRPr="00CA25AB">
        <w:rPr>
          <w:rFonts w:ascii="Arial" w:eastAsiaTheme="minorHAnsi" w:hAnsi="Arial" w:cs="Arial"/>
          <w:bCs/>
          <w:sz w:val="20"/>
          <w:szCs w:val="20"/>
          <w:lang w:eastAsia="en-US"/>
        </w:rPr>
        <w:lastRenderedPageBreak/>
        <w:t xml:space="preserve">posebnem registru hranijo dokler država, ki je posredovala obsodbo, ne sporoči izbrisa, vendar največ pet let. </w:t>
      </w:r>
    </w:p>
    <w:p w14:paraId="4189985D"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56A7121B"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Pri tem velja izpostaviti, da se sodbe iz nemške kazenske evidence (drugače velja za posebno evidenco obsodb, ki se ne vpišejo v kazensko evidenco) ne brišejo zgolj zaradi dejstva, da je država članica, ki je izrekla obsodbo, sporočila tudi izbris obsodbe iz svoje kazenske evidence (pač pa se v skladu s 54. členom zgolj zabeleži izbris). Vendar pa se podatki, kadar so bili izbrisani v državi izreka obsodbe, v skladu s petim odstavkom 57. člena ne posredujejo drugim državam članicam, ki zahtevajo podatke o obsodbi posameznika. </w:t>
      </w:r>
    </w:p>
    <w:p w14:paraId="626E8C58"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460AF372"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u w:val="single"/>
          <w:lang w:eastAsia="en-US"/>
        </w:rPr>
      </w:pPr>
      <w:r w:rsidRPr="00CA25AB">
        <w:rPr>
          <w:rFonts w:ascii="Arial" w:eastAsiaTheme="minorHAnsi" w:hAnsi="Arial" w:cs="Arial"/>
          <w:bCs/>
          <w:sz w:val="20"/>
          <w:szCs w:val="20"/>
          <w:u w:val="single"/>
          <w:lang w:eastAsia="en-US"/>
        </w:rPr>
        <w:t>Ureditev v Republiki Hrvaški</w:t>
      </w:r>
    </w:p>
    <w:p w14:paraId="2D2A3056"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468D1780" w14:textId="12DEE3B8" w:rsidR="00BF65DE" w:rsidRPr="00CA25AB" w:rsidRDefault="00BF65DE" w:rsidP="00303CB8">
      <w:pPr>
        <w:jc w:val="both"/>
        <w:rPr>
          <w:rFonts w:cs="Arial"/>
        </w:rPr>
      </w:pPr>
      <w:r w:rsidRPr="00CA25AB">
        <w:rPr>
          <w:rFonts w:cs="Arial"/>
        </w:rPr>
        <w:t>Hrvaški Zakon o pravnih posledicah obsodbe, kazenski evidenc</w:t>
      </w:r>
      <w:r w:rsidR="00934494" w:rsidRPr="00CA25AB">
        <w:rPr>
          <w:rFonts w:cs="Arial"/>
        </w:rPr>
        <w:t>i</w:t>
      </w:r>
      <w:r w:rsidRPr="00CA25AB">
        <w:rPr>
          <w:rFonts w:cs="Arial"/>
        </w:rPr>
        <w:t xml:space="preserve"> in rehabilitacij</w:t>
      </w:r>
      <w:r w:rsidR="00934494" w:rsidRPr="00CA25AB">
        <w:rPr>
          <w:rFonts w:cs="Arial"/>
        </w:rPr>
        <w:t>i</w:t>
      </w:r>
      <w:r w:rsidRPr="00CA25AB">
        <w:rPr>
          <w:rFonts w:cs="Arial"/>
        </w:rPr>
        <w:t xml:space="preserve"> (</w:t>
      </w:r>
      <w:r w:rsidRPr="00CA25AB">
        <w:rPr>
          <w:rFonts w:cs="Arial"/>
          <w:i/>
          <w:iCs/>
        </w:rPr>
        <w:t>Zakon o pravnim posljedicama osude, kaznenoj evidenciji i rehabilitaciji</w:t>
      </w:r>
      <w:r w:rsidR="00AA5439" w:rsidRPr="00CA25AB">
        <w:rPr>
          <w:rFonts w:cs="Arial"/>
        </w:rPr>
        <w:t>)</w:t>
      </w:r>
      <w:r w:rsidR="00AA5439" w:rsidRPr="00CA25AB">
        <w:rPr>
          <w:rStyle w:val="Sprotnaopomba-sklic"/>
          <w:rFonts w:cs="Arial"/>
        </w:rPr>
        <w:footnoteReference w:id="19"/>
      </w:r>
      <w:r w:rsidRPr="00CA25AB">
        <w:rPr>
          <w:rFonts w:cs="Arial"/>
        </w:rPr>
        <w:t xml:space="preserve"> v drugem odstavku 4. člena določa, da se v kazenski evidenci vodijo tudi pravnomočne obsodbe hrvaških državljanov in pravnih oseb s sedežem v Republiki Hrvaški, ki so bili obsojen</w:t>
      </w:r>
      <w:r w:rsidR="00303CB8" w:rsidRPr="00CA25AB">
        <w:rPr>
          <w:rFonts w:cs="Arial"/>
        </w:rPr>
        <w:t>i</w:t>
      </w:r>
      <w:r w:rsidRPr="00CA25AB">
        <w:rPr>
          <w:rFonts w:cs="Arial"/>
        </w:rPr>
        <w:t xml:space="preserve"> za kazniva dejanja izven Republike Hrvaške, če </w:t>
      </w:r>
      <w:r w:rsidR="00303CB8" w:rsidRPr="00CA25AB">
        <w:rPr>
          <w:rFonts w:cs="Arial"/>
        </w:rPr>
        <w:t>država izreka obsodbe</w:t>
      </w:r>
      <w:r w:rsidRPr="00CA25AB">
        <w:rPr>
          <w:rFonts w:cs="Arial"/>
        </w:rPr>
        <w:t xml:space="preserve"> t</w:t>
      </w:r>
      <w:r w:rsidR="00303CB8" w:rsidRPr="00CA25AB">
        <w:rPr>
          <w:rFonts w:cs="Arial"/>
        </w:rPr>
        <w:t>e</w:t>
      </w:r>
      <w:r w:rsidRPr="00CA25AB">
        <w:rPr>
          <w:rFonts w:cs="Arial"/>
        </w:rPr>
        <w:t xml:space="preserve"> podatk</w:t>
      </w:r>
      <w:r w:rsidR="00303CB8" w:rsidRPr="00CA25AB">
        <w:rPr>
          <w:rFonts w:cs="Arial"/>
        </w:rPr>
        <w:t>e</w:t>
      </w:r>
      <w:r w:rsidRPr="00CA25AB">
        <w:rPr>
          <w:rFonts w:cs="Arial"/>
        </w:rPr>
        <w:t xml:space="preserve"> sporoč</w:t>
      </w:r>
      <w:r w:rsidR="00303CB8" w:rsidRPr="00CA25AB">
        <w:rPr>
          <w:rFonts w:cs="Arial"/>
        </w:rPr>
        <w:t>i</w:t>
      </w:r>
      <w:r w:rsidRPr="00CA25AB">
        <w:rPr>
          <w:rFonts w:cs="Arial"/>
        </w:rPr>
        <w:t>. Drugi odstavek 28. člena pa nadalje določa, da se ti podatki spremenijo ali brišejo, ko spremembo ali brisanje podatkov sporoči centralni organ države članice EU, ki je izrekla obsodbo.</w:t>
      </w:r>
    </w:p>
    <w:p w14:paraId="2DCB758C"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716952D9" w14:textId="4D067DA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u w:val="single"/>
          <w:lang w:eastAsia="en-US"/>
        </w:rPr>
      </w:pPr>
      <w:r w:rsidRPr="00CA25AB">
        <w:rPr>
          <w:rFonts w:ascii="Arial" w:eastAsiaTheme="minorHAnsi" w:hAnsi="Arial" w:cs="Arial"/>
          <w:bCs/>
          <w:sz w:val="20"/>
          <w:szCs w:val="20"/>
          <w:u w:val="single"/>
          <w:lang w:eastAsia="en-US"/>
        </w:rPr>
        <w:t xml:space="preserve">Ureditev v </w:t>
      </w:r>
      <w:r w:rsidR="005313B3" w:rsidRPr="00CA25AB">
        <w:rPr>
          <w:rFonts w:ascii="Arial" w:eastAsiaTheme="minorHAnsi" w:hAnsi="Arial" w:cs="Arial"/>
          <w:bCs/>
          <w:sz w:val="20"/>
          <w:szCs w:val="20"/>
          <w:u w:val="single"/>
          <w:lang w:eastAsia="en-US"/>
        </w:rPr>
        <w:t xml:space="preserve">Republiki </w:t>
      </w:r>
      <w:r w:rsidRPr="00CA25AB">
        <w:rPr>
          <w:rFonts w:ascii="Arial" w:eastAsiaTheme="minorHAnsi" w:hAnsi="Arial" w:cs="Arial"/>
          <w:bCs/>
          <w:sz w:val="20"/>
          <w:szCs w:val="20"/>
          <w:u w:val="single"/>
          <w:lang w:eastAsia="en-US"/>
        </w:rPr>
        <w:t>Estoniji</w:t>
      </w:r>
    </w:p>
    <w:p w14:paraId="709C4A9C" w14:textId="77777777"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p>
    <w:p w14:paraId="36E74593" w14:textId="3AE1D79C" w:rsidR="00BF65DE" w:rsidRPr="00CA25AB" w:rsidRDefault="00BF65DE" w:rsidP="00BF65DE">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Estonski Zakon o kazenskem registru (</w:t>
      </w:r>
      <w:r w:rsidRPr="00CA25AB">
        <w:rPr>
          <w:rFonts w:ascii="Arial" w:eastAsiaTheme="minorHAnsi" w:hAnsi="Arial" w:cs="Arial"/>
          <w:bCs/>
          <w:i/>
          <w:iCs/>
          <w:sz w:val="20"/>
          <w:szCs w:val="20"/>
          <w:lang w:eastAsia="en-US"/>
        </w:rPr>
        <w:t>Karistusregistri seadus</w:t>
      </w:r>
      <w:r w:rsidRPr="00CA25AB">
        <w:rPr>
          <w:rFonts w:ascii="Arial" w:eastAsiaTheme="minorHAnsi" w:hAnsi="Arial" w:cs="Arial"/>
          <w:bCs/>
          <w:sz w:val="20"/>
          <w:szCs w:val="20"/>
          <w:lang w:eastAsia="en-US"/>
        </w:rPr>
        <w:t>)</w:t>
      </w:r>
      <w:r w:rsidR="00AA5439" w:rsidRPr="00CA25AB">
        <w:rPr>
          <w:rStyle w:val="Sprotnaopomba-sklic"/>
          <w:rFonts w:ascii="Arial" w:eastAsiaTheme="minorHAnsi" w:hAnsi="Arial" w:cs="Arial"/>
          <w:bCs/>
          <w:sz w:val="20"/>
          <w:szCs w:val="20"/>
          <w:lang w:eastAsia="en-US"/>
        </w:rPr>
        <w:footnoteReference w:id="20"/>
      </w:r>
      <w:r w:rsidRPr="00CA25AB">
        <w:rPr>
          <w:rFonts w:ascii="Arial" w:eastAsiaTheme="minorHAnsi" w:hAnsi="Arial" w:cs="Arial"/>
          <w:bCs/>
          <w:sz w:val="20"/>
          <w:szCs w:val="20"/>
          <w:lang w:eastAsia="en-US"/>
        </w:rPr>
        <w:t xml:space="preserve"> v sedmem odstavku 6. člena določa, da se v estonsko kazensko evidenc</w:t>
      </w:r>
      <w:r w:rsidR="005136E5" w:rsidRPr="00CA25AB">
        <w:rPr>
          <w:rFonts w:ascii="Arial" w:eastAsiaTheme="minorHAnsi" w:hAnsi="Arial" w:cs="Arial"/>
          <w:bCs/>
          <w:sz w:val="20"/>
          <w:szCs w:val="20"/>
          <w:lang w:eastAsia="en-US"/>
        </w:rPr>
        <w:t>o</w:t>
      </w:r>
      <w:r w:rsidRPr="00CA25AB">
        <w:rPr>
          <w:rFonts w:ascii="Arial" w:eastAsiaTheme="minorHAnsi" w:hAnsi="Arial" w:cs="Arial"/>
          <w:bCs/>
          <w:sz w:val="20"/>
          <w:szCs w:val="20"/>
          <w:lang w:eastAsia="en-US"/>
        </w:rPr>
        <w:t xml:space="preserve"> vpisujejo tudi pravnomočn</w:t>
      </w:r>
      <w:r w:rsidR="005136E5" w:rsidRPr="00CA25AB">
        <w:rPr>
          <w:rFonts w:ascii="Arial" w:eastAsiaTheme="minorHAnsi" w:hAnsi="Arial" w:cs="Arial"/>
          <w:bCs/>
          <w:sz w:val="20"/>
          <w:szCs w:val="20"/>
          <w:lang w:eastAsia="en-US"/>
        </w:rPr>
        <w:t>e</w:t>
      </w:r>
      <w:r w:rsidRPr="00CA25AB">
        <w:rPr>
          <w:rFonts w:ascii="Arial" w:eastAsiaTheme="minorHAnsi" w:hAnsi="Arial" w:cs="Arial"/>
          <w:bCs/>
          <w:sz w:val="20"/>
          <w:szCs w:val="20"/>
          <w:lang w:eastAsia="en-US"/>
        </w:rPr>
        <w:t xml:space="preserve"> sodbe tujih sodišč v kazenskem postopku, ki se nanaša na estonskega državljana ali tujca, ki ima v Estoniji dovoljenje za prebivanje, če so bili podatki o tej osebi posredovani s strani tuje države ali če je estonsko sodišče priznalo obsodilno sodbo. V skladu s 27. členom se podatki o obsodbah, izrečenih v drugih državah, brišejo v rokih, kot v</w:t>
      </w:r>
      <w:r w:rsidR="00357643" w:rsidRPr="00CA25AB">
        <w:rPr>
          <w:rFonts w:ascii="Arial" w:eastAsiaTheme="minorHAnsi" w:hAnsi="Arial" w:cs="Arial"/>
          <w:bCs/>
          <w:sz w:val="20"/>
          <w:szCs w:val="20"/>
          <w:lang w:eastAsia="en-US"/>
        </w:rPr>
        <w:t>e</w:t>
      </w:r>
      <w:r w:rsidRPr="00CA25AB">
        <w:rPr>
          <w:rFonts w:ascii="Arial" w:eastAsiaTheme="minorHAnsi" w:hAnsi="Arial" w:cs="Arial"/>
          <w:bCs/>
          <w:sz w:val="20"/>
          <w:szCs w:val="20"/>
          <w:lang w:eastAsia="en-US"/>
        </w:rPr>
        <w:t>ljajo za nacionalne obsodbe.</w:t>
      </w:r>
    </w:p>
    <w:p w14:paraId="74D132AE" w14:textId="77777777" w:rsidR="00BF65DE" w:rsidRPr="00CA25AB" w:rsidRDefault="00BF65DE" w:rsidP="00BF65DE">
      <w:pPr>
        <w:rPr>
          <w:rFonts w:cs="Arial"/>
          <w:b/>
          <w:szCs w:val="20"/>
        </w:rPr>
      </w:pPr>
    </w:p>
    <w:p w14:paraId="18923B2B" w14:textId="073F7C4C" w:rsidR="00BF65DE" w:rsidRPr="00CA25AB" w:rsidRDefault="00BF65DE" w:rsidP="00BF65DE">
      <w:pPr>
        <w:jc w:val="both"/>
        <w:rPr>
          <w:rFonts w:cs="Arial"/>
          <w:b/>
          <w:szCs w:val="20"/>
        </w:rPr>
      </w:pPr>
      <w:r w:rsidRPr="00CA25AB">
        <w:rPr>
          <w:rFonts w:cs="Arial"/>
          <w:b/>
          <w:szCs w:val="20"/>
        </w:rPr>
        <w:t xml:space="preserve">K </w:t>
      </w:r>
      <w:r w:rsidR="00813864">
        <w:rPr>
          <w:rFonts w:cs="Arial"/>
          <w:b/>
          <w:szCs w:val="20"/>
        </w:rPr>
        <w:t>21</w:t>
      </w:r>
      <w:r w:rsidRPr="00CA25AB">
        <w:rPr>
          <w:rFonts w:cs="Arial"/>
          <w:b/>
          <w:szCs w:val="20"/>
        </w:rPr>
        <w:t>. členu (228. ZSKZDČEU-1)</w:t>
      </w:r>
    </w:p>
    <w:p w14:paraId="3CF4A123" w14:textId="77777777" w:rsidR="00BF65DE" w:rsidRPr="00CA25AB" w:rsidRDefault="00BF65DE" w:rsidP="00BF65DE">
      <w:pPr>
        <w:jc w:val="both"/>
        <w:rPr>
          <w:rFonts w:cs="Arial"/>
          <w:b/>
          <w:szCs w:val="20"/>
        </w:rPr>
      </w:pPr>
    </w:p>
    <w:p w14:paraId="0FD67E41" w14:textId="02798831" w:rsidR="00BF65DE" w:rsidRPr="00CA25AB" w:rsidRDefault="00367323" w:rsidP="00BF65DE">
      <w:pPr>
        <w:jc w:val="both"/>
        <w:rPr>
          <w:rFonts w:cs="Arial"/>
          <w:bCs/>
          <w:szCs w:val="20"/>
        </w:rPr>
      </w:pPr>
      <w:r w:rsidRPr="00CA25AB">
        <w:rPr>
          <w:rFonts w:cs="Arial"/>
          <w:bCs/>
          <w:szCs w:val="20"/>
        </w:rPr>
        <w:t xml:space="preserve">Predlagani </w:t>
      </w:r>
      <w:r w:rsidR="00BF65DE" w:rsidRPr="00CA25AB">
        <w:rPr>
          <w:rFonts w:cs="Arial"/>
          <w:bCs/>
          <w:szCs w:val="20"/>
        </w:rPr>
        <w:t>228. člen</w:t>
      </w:r>
      <w:r w:rsidRPr="00CA25AB">
        <w:rPr>
          <w:rFonts w:cs="Arial"/>
          <w:bCs/>
          <w:szCs w:val="20"/>
        </w:rPr>
        <w:t xml:space="preserve"> ZSKZDČEU-1</w:t>
      </w:r>
      <w:r w:rsidR="00BF65DE" w:rsidRPr="00CA25AB">
        <w:rPr>
          <w:rFonts w:cs="Arial"/>
          <w:bCs/>
          <w:szCs w:val="20"/>
        </w:rPr>
        <w:t xml:space="preserve"> ureja posredovanje podatkov iz kazenske evidence, ko centralni organ </w:t>
      </w:r>
      <w:r w:rsidR="00731522" w:rsidRPr="00CA25AB">
        <w:rPr>
          <w:rFonts w:cs="Arial"/>
          <w:bCs/>
          <w:szCs w:val="20"/>
        </w:rPr>
        <w:t>RS</w:t>
      </w:r>
      <w:r w:rsidR="00BF65DE" w:rsidRPr="00CA25AB">
        <w:rPr>
          <w:rFonts w:cs="Arial"/>
          <w:bCs/>
          <w:szCs w:val="20"/>
        </w:rPr>
        <w:t xml:space="preserve"> prejme zaprosilo za posredovanje podatkov centralnega organa druge države članice. Člen ureja nekatere formalne vidike izmenjave (obrazec za podajo zaprosila in odgovora, roke) ter opredeljuje, katere podatke je dolžan posredovati centralni organ </w:t>
      </w:r>
      <w:r w:rsidR="00731522" w:rsidRPr="00CA25AB">
        <w:rPr>
          <w:rFonts w:cs="Arial"/>
          <w:bCs/>
          <w:szCs w:val="20"/>
        </w:rPr>
        <w:t>RS</w:t>
      </w:r>
      <w:r w:rsidR="00BF65DE" w:rsidRPr="00CA25AB">
        <w:rPr>
          <w:rFonts w:cs="Arial"/>
          <w:bCs/>
          <w:szCs w:val="20"/>
        </w:rPr>
        <w:t>. Navedena materija je v veljavnem ZSKZDČEU-1 urejena tako v 228.</w:t>
      </w:r>
      <w:r w:rsidR="00934494" w:rsidRPr="00CA25AB">
        <w:rPr>
          <w:rFonts w:cs="Arial"/>
          <w:bCs/>
          <w:szCs w:val="20"/>
        </w:rPr>
        <w:t xml:space="preserve"> členu</w:t>
      </w:r>
      <w:r w:rsidR="00BF65DE" w:rsidRPr="00CA25AB">
        <w:rPr>
          <w:rFonts w:cs="Arial"/>
          <w:bCs/>
          <w:szCs w:val="20"/>
        </w:rPr>
        <w:t xml:space="preserve"> kot tudi v 229. členu, v skladu s </w:t>
      </w:r>
      <w:r w:rsidR="0021465F" w:rsidRPr="00CA25AB">
        <w:rPr>
          <w:rFonts w:cs="Arial"/>
          <w:bCs/>
          <w:szCs w:val="20"/>
        </w:rPr>
        <w:t>predlogom novele</w:t>
      </w:r>
      <w:r w:rsidR="00BF65DE" w:rsidRPr="00CA25AB">
        <w:rPr>
          <w:rFonts w:cs="Arial"/>
          <w:bCs/>
          <w:szCs w:val="20"/>
        </w:rPr>
        <w:t xml:space="preserve"> pa v celoti v 228. členu</w:t>
      </w:r>
      <w:r w:rsidR="00357643" w:rsidRPr="00CA25AB">
        <w:rPr>
          <w:rFonts w:cs="Arial"/>
          <w:bCs/>
          <w:szCs w:val="20"/>
        </w:rPr>
        <w:t>.</w:t>
      </w:r>
      <w:r w:rsidR="00BF65DE" w:rsidRPr="00CA25AB">
        <w:rPr>
          <w:rFonts w:cs="Arial"/>
          <w:bCs/>
          <w:szCs w:val="20"/>
        </w:rPr>
        <w:t xml:space="preserve"> 229. člen</w:t>
      </w:r>
      <w:r w:rsidR="00357643" w:rsidRPr="00CA25AB">
        <w:rPr>
          <w:rFonts w:cs="Arial"/>
          <w:bCs/>
          <w:szCs w:val="20"/>
        </w:rPr>
        <w:t xml:space="preserve"> ZSKZDČEU-1</w:t>
      </w:r>
      <w:r w:rsidR="00BF65DE" w:rsidRPr="00CA25AB">
        <w:rPr>
          <w:rFonts w:cs="Arial"/>
          <w:bCs/>
          <w:szCs w:val="20"/>
        </w:rPr>
        <w:t xml:space="preserve"> se posledično črta. </w:t>
      </w:r>
    </w:p>
    <w:p w14:paraId="32B6427B" w14:textId="77777777" w:rsidR="00BF65DE" w:rsidRPr="00CA25AB" w:rsidRDefault="00BF65DE" w:rsidP="00BF65DE">
      <w:pPr>
        <w:jc w:val="both"/>
        <w:rPr>
          <w:rFonts w:cs="Arial"/>
          <w:bCs/>
          <w:szCs w:val="20"/>
        </w:rPr>
      </w:pPr>
    </w:p>
    <w:p w14:paraId="15212B5F" w14:textId="0B6A6545" w:rsidR="00BF65DE" w:rsidRPr="00CA25AB" w:rsidRDefault="00BF65DE" w:rsidP="00BF65DE">
      <w:pPr>
        <w:jc w:val="both"/>
        <w:rPr>
          <w:rFonts w:cs="Arial"/>
          <w:szCs w:val="20"/>
        </w:rPr>
      </w:pPr>
      <w:r w:rsidRPr="00CA25AB">
        <w:rPr>
          <w:rFonts w:cs="Arial"/>
          <w:szCs w:val="20"/>
        </w:rPr>
        <w:t>Prenovo ureditve posredovanja podatkov na zaprosilo druge države članice terjajo spremembe 6. in 7. člena Okvirnega sklepa 2009/315/PNZ, ki jih prinaša Direktiva 2019/884/EU</w:t>
      </w:r>
      <w:r w:rsidR="00367323" w:rsidRPr="00CA25AB">
        <w:rPr>
          <w:rFonts w:cs="Arial"/>
          <w:szCs w:val="20"/>
        </w:rPr>
        <w:t>, ki je stopila v veljavo po sprejemu veljavnega ZSKZDČEU-1.</w:t>
      </w:r>
      <w:r w:rsidRPr="00CA25AB">
        <w:rPr>
          <w:rFonts w:cs="Arial"/>
          <w:szCs w:val="20"/>
        </w:rPr>
        <w:t xml:space="preserve"> Po vsebini gre predvsem za spremembo pogoje</w:t>
      </w:r>
      <w:r w:rsidR="00367323" w:rsidRPr="00CA25AB">
        <w:rPr>
          <w:rFonts w:cs="Arial"/>
          <w:szCs w:val="20"/>
        </w:rPr>
        <w:t>v</w:t>
      </w:r>
      <w:r w:rsidRPr="00CA25AB">
        <w:rPr>
          <w:rFonts w:cs="Arial"/>
          <w:szCs w:val="20"/>
        </w:rPr>
        <w:t xml:space="preserve"> za posredovanje podatkov o državljanih drugih držav članic in državljanih tretjih držav zaradi uvedbe sistema ECRIS-TCN</w:t>
      </w:r>
      <w:r w:rsidR="00357643" w:rsidRPr="00CA25AB">
        <w:rPr>
          <w:rFonts w:cs="Arial"/>
          <w:szCs w:val="20"/>
        </w:rPr>
        <w:t>.</w:t>
      </w:r>
    </w:p>
    <w:p w14:paraId="3489A850" w14:textId="77777777" w:rsidR="00BF65DE" w:rsidRPr="00CA25AB" w:rsidRDefault="00BF65DE" w:rsidP="00BF65DE">
      <w:pPr>
        <w:jc w:val="both"/>
        <w:rPr>
          <w:rFonts w:cs="Arial"/>
          <w:szCs w:val="20"/>
        </w:rPr>
      </w:pPr>
    </w:p>
    <w:p w14:paraId="200AE5DF" w14:textId="4DE307BC" w:rsidR="00BF65DE" w:rsidRPr="00CA25AB" w:rsidRDefault="00367323" w:rsidP="00BF65DE">
      <w:pPr>
        <w:jc w:val="both"/>
        <w:rPr>
          <w:rFonts w:cs="Arial"/>
          <w:szCs w:val="20"/>
        </w:rPr>
      </w:pPr>
      <w:r w:rsidRPr="00CA25AB">
        <w:rPr>
          <w:rFonts w:cs="Arial"/>
          <w:szCs w:val="20"/>
        </w:rPr>
        <w:t>Predlagani č</w:t>
      </w:r>
      <w:r w:rsidR="00BF65DE" w:rsidRPr="00CA25AB">
        <w:rPr>
          <w:rFonts w:cs="Arial"/>
          <w:szCs w:val="20"/>
        </w:rPr>
        <w:t>len ureja tako posredovanje podatkov za potrebe izvedbe kazenskega postopka v drugi državi članici kot tudi za druge namene, vključno s podatki, za katere centralni organ druge države članice zaprosi na podlagi zahteve posameznika za seznanitev z lastnimi podatki</w:t>
      </w:r>
      <w:r w:rsidRPr="00CA25AB">
        <w:rPr>
          <w:rFonts w:cs="Arial"/>
          <w:szCs w:val="20"/>
        </w:rPr>
        <w:t xml:space="preserve"> iz kazenske evidence RS.</w:t>
      </w:r>
      <w:r w:rsidR="0092760C" w:rsidRPr="00CA25AB">
        <w:rPr>
          <w:rFonts w:cs="Arial"/>
          <w:szCs w:val="20"/>
        </w:rPr>
        <w:t xml:space="preserve"> </w:t>
      </w:r>
    </w:p>
    <w:p w14:paraId="5D216990" w14:textId="77777777" w:rsidR="00BF65DE" w:rsidRPr="00CA25AB" w:rsidRDefault="00BF65DE" w:rsidP="00BF65DE">
      <w:pPr>
        <w:jc w:val="both"/>
        <w:rPr>
          <w:rFonts w:cs="Arial"/>
          <w:szCs w:val="20"/>
        </w:rPr>
      </w:pPr>
    </w:p>
    <w:p w14:paraId="65DB9313" w14:textId="2850FB12" w:rsidR="00BF65DE" w:rsidRPr="00CA25AB" w:rsidRDefault="00BF65DE" w:rsidP="00BF65DE">
      <w:pPr>
        <w:jc w:val="both"/>
        <w:rPr>
          <w:rFonts w:cs="Arial"/>
          <w:szCs w:val="20"/>
        </w:rPr>
      </w:pPr>
      <w:r w:rsidRPr="00CA25AB">
        <w:rPr>
          <w:rFonts w:cs="Arial"/>
          <w:szCs w:val="20"/>
        </w:rPr>
        <w:lastRenderedPageBreak/>
        <w:t>V okviru</w:t>
      </w:r>
      <w:r w:rsidR="00367323" w:rsidRPr="00CA25AB">
        <w:rPr>
          <w:rFonts w:cs="Arial"/>
          <w:szCs w:val="20"/>
        </w:rPr>
        <w:t xml:space="preserve"> predlaganega (in veljavnega)</w:t>
      </w:r>
      <w:r w:rsidRPr="00CA25AB">
        <w:rPr>
          <w:rFonts w:cs="Arial"/>
          <w:szCs w:val="20"/>
        </w:rPr>
        <w:t xml:space="preserve"> 228. člena ZSKZDČEU-1 gre zgolj za posredovanje podatkov obsodbah fizičnih oseb, ne pa tudi za posredovanje podatkov o obsodbah pravnih oseb. </w:t>
      </w:r>
      <w:r w:rsidR="00357643" w:rsidRPr="00CA25AB">
        <w:rPr>
          <w:rFonts w:cs="Arial"/>
          <w:szCs w:val="20"/>
        </w:rPr>
        <w:t xml:space="preserve">S tem ZSKZDČEU-1 sledi določbam </w:t>
      </w:r>
      <w:r w:rsidRPr="00CA25AB">
        <w:rPr>
          <w:rFonts w:cs="Arial"/>
          <w:szCs w:val="20"/>
        </w:rPr>
        <w:t>Okvirn</w:t>
      </w:r>
      <w:r w:rsidR="00367323" w:rsidRPr="00CA25AB">
        <w:rPr>
          <w:rFonts w:cs="Arial"/>
          <w:szCs w:val="20"/>
        </w:rPr>
        <w:t>ega</w:t>
      </w:r>
      <w:r w:rsidRPr="00CA25AB">
        <w:rPr>
          <w:rFonts w:cs="Arial"/>
          <w:szCs w:val="20"/>
        </w:rPr>
        <w:t xml:space="preserve"> sklep</w:t>
      </w:r>
      <w:r w:rsidR="00367323" w:rsidRPr="00CA25AB">
        <w:rPr>
          <w:rFonts w:cs="Arial"/>
          <w:szCs w:val="20"/>
        </w:rPr>
        <w:t>a</w:t>
      </w:r>
      <w:r w:rsidRPr="00CA25AB">
        <w:rPr>
          <w:rFonts w:cs="Arial"/>
          <w:szCs w:val="20"/>
        </w:rPr>
        <w:t xml:space="preserve"> 2009/315/PNZ (glej opredelitev pojma »obsodba« v 2. členu okvirnega sklepa)</w:t>
      </w:r>
      <w:r w:rsidR="00357643" w:rsidRPr="00CA25AB">
        <w:rPr>
          <w:rFonts w:cs="Arial"/>
          <w:szCs w:val="20"/>
        </w:rPr>
        <w:t xml:space="preserve">, čeprav slednji ne preprečuje, da bi </w:t>
      </w:r>
      <w:r w:rsidR="00934494" w:rsidRPr="00CA25AB">
        <w:rPr>
          <w:rFonts w:cs="Arial"/>
          <w:szCs w:val="20"/>
        </w:rPr>
        <w:t xml:space="preserve">bili predmet izmenjave </w:t>
      </w:r>
      <w:r w:rsidR="00357643" w:rsidRPr="00CA25AB">
        <w:rPr>
          <w:rFonts w:cs="Arial"/>
          <w:szCs w:val="20"/>
        </w:rPr>
        <w:t>tudi podatki o obsodbah pravnih oseb.</w:t>
      </w:r>
    </w:p>
    <w:p w14:paraId="33A630F8" w14:textId="77777777" w:rsidR="00BF65DE" w:rsidRPr="00CA25AB" w:rsidRDefault="00BF65DE" w:rsidP="00BF65DE">
      <w:pPr>
        <w:jc w:val="both"/>
        <w:rPr>
          <w:rFonts w:cs="Arial"/>
          <w:szCs w:val="20"/>
        </w:rPr>
      </w:pPr>
    </w:p>
    <w:p w14:paraId="09B1779C" w14:textId="73F16D0E" w:rsidR="00BF65DE" w:rsidRPr="00CA25AB" w:rsidRDefault="00BF65DE" w:rsidP="00BF65DE">
      <w:pPr>
        <w:jc w:val="both"/>
        <w:rPr>
          <w:rFonts w:cs="Arial"/>
          <w:b/>
          <w:szCs w:val="20"/>
        </w:rPr>
      </w:pPr>
      <w:r w:rsidRPr="00CA25AB">
        <w:rPr>
          <w:rFonts w:cs="Arial"/>
          <w:b/>
          <w:szCs w:val="20"/>
        </w:rPr>
        <w:t>Prvi odstavek</w:t>
      </w:r>
    </w:p>
    <w:p w14:paraId="78464328" w14:textId="77777777" w:rsidR="00BF65DE" w:rsidRPr="00CA25AB" w:rsidRDefault="00BF65DE" w:rsidP="00BF65DE">
      <w:pPr>
        <w:jc w:val="both"/>
        <w:rPr>
          <w:rFonts w:cs="Arial"/>
          <w:b/>
          <w:szCs w:val="20"/>
        </w:rPr>
      </w:pPr>
    </w:p>
    <w:p w14:paraId="3A8B4B2B" w14:textId="558678A3" w:rsidR="00BF65DE" w:rsidRPr="00CA25AB" w:rsidRDefault="00934494" w:rsidP="00BF65DE">
      <w:pPr>
        <w:jc w:val="both"/>
        <w:rPr>
          <w:rFonts w:cs="Arial"/>
          <w:bCs/>
          <w:szCs w:val="20"/>
        </w:rPr>
      </w:pPr>
      <w:r w:rsidRPr="00CA25AB">
        <w:rPr>
          <w:rFonts w:cs="Arial"/>
          <w:bCs/>
          <w:szCs w:val="20"/>
        </w:rPr>
        <w:t>Predlagani p</w:t>
      </w:r>
      <w:r w:rsidR="00BF65DE" w:rsidRPr="00CA25AB">
        <w:rPr>
          <w:rFonts w:cs="Arial"/>
          <w:bCs/>
          <w:szCs w:val="20"/>
        </w:rPr>
        <w:t>rvi odstavek določa dolžnost Ministrstva za pravosodje</w:t>
      </w:r>
      <w:r w:rsidR="00357643" w:rsidRPr="00CA25AB">
        <w:rPr>
          <w:rFonts w:cs="Arial"/>
          <w:bCs/>
          <w:szCs w:val="20"/>
        </w:rPr>
        <w:t xml:space="preserve"> kot centralnega organa </w:t>
      </w:r>
      <w:r w:rsidR="00367323" w:rsidRPr="00CA25AB">
        <w:rPr>
          <w:rFonts w:cs="Arial"/>
          <w:bCs/>
          <w:szCs w:val="20"/>
        </w:rPr>
        <w:t>RS</w:t>
      </w:r>
      <w:r w:rsidR="00BF65DE" w:rsidRPr="00CA25AB">
        <w:rPr>
          <w:rFonts w:cs="Arial"/>
          <w:bCs/>
          <w:szCs w:val="20"/>
        </w:rPr>
        <w:t xml:space="preserve">, da na zaprosilo centralnega organa druge države članice posreduje podatke iz kazenske evidence o obsodbah posameznikov, če so podatki potrebni za izvedbo kazenskega postopka. </w:t>
      </w:r>
    </w:p>
    <w:p w14:paraId="0CCF915B" w14:textId="77777777" w:rsidR="00BF65DE" w:rsidRPr="00CA25AB" w:rsidRDefault="00BF65DE" w:rsidP="00BF65DE">
      <w:pPr>
        <w:jc w:val="both"/>
        <w:rPr>
          <w:rFonts w:cs="Arial"/>
          <w:bCs/>
          <w:szCs w:val="20"/>
        </w:rPr>
      </w:pPr>
    </w:p>
    <w:p w14:paraId="120816A5" w14:textId="77777777" w:rsidR="00BF65DE" w:rsidRPr="00CA25AB" w:rsidRDefault="00BF65DE" w:rsidP="00BF65DE">
      <w:pPr>
        <w:jc w:val="both"/>
        <w:rPr>
          <w:rFonts w:cs="Arial"/>
        </w:rPr>
      </w:pPr>
      <w:r w:rsidRPr="00CA25AB">
        <w:rPr>
          <w:rFonts w:cs="Arial"/>
          <w:bCs/>
          <w:szCs w:val="20"/>
        </w:rPr>
        <w:t xml:space="preserve">S prvim odstavkom 228. člena se v ZSKZDČEU-1 prenaša </w:t>
      </w:r>
      <w:r w:rsidRPr="00CA25AB">
        <w:rPr>
          <w:rFonts w:cs="Arial"/>
        </w:rPr>
        <w:t>7. člena Okvirnega sklepa 2009/315/PNZ, in sicer v delu, ki določa obveznost posredovanja podatkov za potrebe kazenskega postopka. Relevantni deli navedenega člena, se glasijo:</w:t>
      </w:r>
    </w:p>
    <w:p w14:paraId="5B596F76" w14:textId="77777777" w:rsidR="00BF65DE" w:rsidRPr="00CA25AB" w:rsidRDefault="00BF65DE" w:rsidP="00BF65DE">
      <w:pPr>
        <w:pStyle w:val="Citat"/>
        <w:jc w:val="left"/>
        <w:rPr>
          <w:rFonts w:cs="Arial"/>
          <w:color w:val="auto"/>
        </w:rPr>
      </w:pPr>
      <w:r w:rsidRPr="00CA25AB">
        <w:rPr>
          <w:rFonts w:cs="Arial"/>
          <w:color w:val="auto"/>
        </w:rPr>
        <w:t>»1. Kadar se informacije iz kazenske evidence zahtevajo po členu 6 od osrednjega organa države članice državljanstva za namene kazenskega postopka, ta organ pošlje osrednjemu organu države članice prosilke informacije o:</w:t>
      </w:r>
    </w:p>
    <w:p w14:paraId="120738FC" w14:textId="5D4E7362" w:rsidR="00BF65DE" w:rsidRPr="00CA25AB" w:rsidRDefault="00BF65DE" w:rsidP="00357643">
      <w:pPr>
        <w:pStyle w:val="Citat"/>
        <w:ind w:left="1276"/>
        <w:jc w:val="left"/>
        <w:rPr>
          <w:rFonts w:cs="Arial"/>
          <w:color w:val="auto"/>
        </w:rPr>
      </w:pPr>
      <w:r w:rsidRPr="00CA25AB">
        <w:rPr>
          <w:rFonts w:cs="Arial"/>
          <w:color w:val="auto"/>
        </w:rPr>
        <w:t>(a) obsodbah, izrečenih v državi članici državljanstva, ki so vpisane v kazensko evidenco;</w:t>
      </w:r>
      <w:r w:rsidRPr="00CA25AB">
        <w:rPr>
          <w:rFonts w:cs="Arial"/>
          <w:color w:val="auto"/>
        </w:rPr>
        <w:br/>
        <w:t>(b) obsodbah, izrečenih v drugih državah članicah, ki so mu bile z uporabo člena 4 posredovane po 27. aprilu 2012 in ki so bile shranjene v skladu s členom 5(1) in (2);</w:t>
      </w:r>
      <w:r w:rsidRPr="00CA25AB">
        <w:rPr>
          <w:rFonts w:cs="Arial"/>
          <w:color w:val="auto"/>
        </w:rPr>
        <w:br/>
        <w:t>(c) obsodbah, izrečenih v drugih državah članicah, ki so mu bile posredovane do 27. aprila 2012 in so bile vpisane v kazensko evidenco;</w:t>
      </w:r>
      <w:r w:rsidRPr="00CA25AB">
        <w:rPr>
          <w:rFonts w:cs="Arial"/>
          <w:color w:val="auto"/>
        </w:rPr>
        <w:br/>
        <w:t>(d) obsodbah, izrečenih v tretjih državah, ki so mu bile nadaljnje posredovane in so bile vpisane v kazensko evidenco.</w:t>
      </w:r>
      <w:r w:rsidR="00357643" w:rsidRPr="00CA25AB">
        <w:rPr>
          <w:rFonts w:cs="Arial"/>
          <w:color w:val="auto"/>
        </w:rPr>
        <w:t xml:space="preserve"> </w:t>
      </w:r>
      <w:r w:rsidRPr="00CA25AB">
        <w:rPr>
          <w:rFonts w:cs="Arial"/>
          <w:color w:val="auto"/>
        </w:rPr>
        <w:t>/…/</w:t>
      </w:r>
    </w:p>
    <w:p w14:paraId="3F5A7BFB" w14:textId="13020CDD" w:rsidR="00BF65DE" w:rsidRPr="00CA25AB" w:rsidRDefault="00BF65DE" w:rsidP="00357643">
      <w:pPr>
        <w:pStyle w:val="Citat"/>
        <w:jc w:val="both"/>
        <w:rPr>
          <w:rFonts w:cs="Arial"/>
          <w:color w:val="auto"/>
        </w:rPr>
      </w:pPr>
      <w:r w:rsidRPr="00CA25AB">
        <w:rPr>
          <w:rFonts w:cs="Arial"/>
          <w:color w:val="auto"/>
        </w:rPr>
        <w:t>4. Kadar se pri osrednjem organu države članice, ki ni država članica državljanstva, v skladu s členom 6 vloži zahtevek za informacije iz kazenske evidence o obsodbah, izrečenih zoper državljana države članice, zaprošena država članica posreduje te informacije v enakem obsegu, kot je predvideno v členu 13 Evropske konvencije o medsebojni pravni pomoči v kazenskih zadevah.</w:t>
      </w:r>
      <w:r w:rsidRPr="00CA25AB">
        <w:rPr>
          <w:rFonts w:cs="Arial"/>
          <w:color w:val="auto"/>
        </w:rPr>
        <w:br/>
      </w:r>
      <w:r w:rsidRPr="00CA25AB">
        <w:rPr>
          <w:rFonts w:cs="Arial"/>
          <w:color w:val="auto"/>
        </w:rPr>
        <w:br/>
        <w:t>4a.</w:t>
      </w:r>
      <w:r w:rsidR="0092760C" w:rsidRPr="00CA25AB">
        <w:rPr>
          <w:rFonts w:cs="Arial"/>
          <w:color w:val="auto"/>
        </w:rPr>
        <w:t xml:space="preserve"> </w:t>
      </w:r>
      <w:r w:rsidRPr="00CA25AB">
        <w:rPr>
          <w:rFonts w:cs="Arial"/>
          <w:color w:val="auto"/>
        </w:rPr>
        <w:t>Kadar se v skladu s členom 6 za namene kazenskega postopka vloži zahtevek za informacije iz kazenske evidence o obsodbah, izrečenih zoper državljana tretje države, zaprošena država članica posreduje informacije o obsodbah, izrečenih v zaprošeni državi članici in vnesenih v kazensko evidenco, in obsodbah, izrečenih v tretjih državah, ki so ji bile nato posredovane in vnesene v njeno kazensko evidenco.</w:t>
      </w:r>
      <w:r w:rsidR="00357643" w:rsidRPr="00CA25AB">
        <w:rPr>
          <w:rFonts w:cs="Arial"/>
          <w:color w:val="auto"/>
        </w:rPr>
        <w:t xml:space="preserve"> </w:t>
      </w:r>
      <w:r w:rsidRPr="00CA25AB">
        <w:rPr>
          <w:rFonts w:cs="Arial"/>
          <w:color w:val="auto"/>
        </w:rPr>
        <w:t xml:space="preserve">/…/«. </w:t>
      </w:r>
    </w:p>
    <w:p w14:paraId="0D531804" w14:textId="36BC897A" w:rsidR="00BF65DE" w:rsidRPr="00CA25AB" w:rsidRDefault="00BF65DE" w:rsidP="00BF65DE">
      <w:pPr>
        <w:jc w:val="both"/>
        <w:rPr>
          <w:rFonts w:cs="Arial"/>
          <w:bCs/>
          <w:szCs w:val="20"/>
        </w:rPr>
      </w:pPr>
      <w:r w:rsidRPr="00CA25AB">
        <w:rPr>
          <w:rFonts w:cs="Arial"/>
          <w:bCs/>
          <w:szCs w:val="20"/>
        </w:rPr>
        <w:t xml:space="preserve">Iz besedila je razvidno, da je dolžnost držav članic, da posredujejo podatke o obsodbah iz točke </w:t>
      </w:r>
      <w:r w:rsidR="00934494" w:rsidRPr="00CA25AB">
        <w:rPr>
          <w:rFonts w:cs="Arial"/>
          <w:bCs/>
          <w:szCs w:val="20"/>
        </w:rPr>
        <w:t>(</w:t>
      </w:r>
      <w:r w:rsidRPr="00CA25AB">
        <w:rPr>
          <w:rFonts w:cs="Arial"/>
          <w:bCs/>
          <w:szCs w:val="20"/>
        </w:rPr>
        <w:t>a</w:t>
      </w:r>
      <w:r w:rsidR="00934494" w:rsidRPr="00CA25AB">
        <w:rPr>
          <w:rFonts w:cs="Arial"/>
          <w:bCs/>
          <w:szCs w:val="20"/>
        </w:rPr>
        <w:t>)</w:t>
      </w:r>
      <w:r w:rsidRPr="00CA25AB">
        <w:rPr>
          <w:rFonts w:cs="Arial"/>
          <w:bCs/>
          <w:szCs w:val="20"/>
        </w:rPr>
        <w:t xml:space="preserve">, </w:t>
      </w:r>
      <w:r w:rsidR="00934494" w:rsidRPr="00CA25AB">
        <w:rPr>
          <w:rFonts w:cs="Arial"/>
          <w:bCs/>
          <w:szCs w:val="20"/>
        </w:rPr>
        <w:t>(</w:t>
      </w:r>
      <w:r w:rsidRPr="00CA25AB">
        <w:rPr>
          <w:rFonts w:cs="Arial"/>
          <w:bCs/>
          <w:szCs w:val="20"/>
        </w:rPr>
        <w:t>c</w:t>
      </w:r>
      <w:r w:rsidR="00934494" w:rsidRPr="00CA25AB">
        <w:rPr>
          <w:rFonts w:cs="Arial"/>
          <w:bCs/>
          <w:szCs w:val="20"/>
        </w:rPr>
        <w:t>)</w:t>
      </w:r>
      <w:r w:rsidRPr="00CA25AB">
        <w:rPr>
          <w:rFonts w:cs="Arial"/>
          <w:bCs/>
          <w:szCs w:val="20"/>
        </w:rPr>
        <w:t xml:space="preserve"> in </w:t>
      </w:r>
      <w:r w:rsidR="00934494" w:rsidRPr="00CA25AB">
        <w:rPr>
          <w:rFonts w:cs="Arial"/>
          <w:bCs/>
          <w:szCs w:val="20"/>
        </w:rPr>
        <w:t>(</w:t>
      </w:r>
      <w:r w:rsidRPr="00CA25AB">
        <w:rPr>
          <w:rFonts w:cs="Arial"/>
          <w:bCs/>
          <w:szCs w:val="20"/>
        </w:rPr>
        <w:t>d</w:t>
      </w:r>
      <w:r w:rsidR="00934494" w:rsidRPr="00CA25AB">
        <w:rPr>
          <w:rFonts w:cs="Arial"/>
          <w:bCs/>
          <w:szCs w:val="20"/>
        </w:rPr>
        <w:t>)</w:t>
      </w:r>
      <w:r w:rsidRPr="00CA25AB">
        <w:rPr>
          <w:rFonts w:cs="Arial"/>
          <w:bCs/>
          <w:szCs w:val="20"/>
        </w:rPr>
        <w:t xml:space="preserve"> prvega odstavka ter četrtega a odstavka </w:t>
      </w:r>
      <w:r w:rsidR="00717B8F" w:rsidRPr="00CA25AB">
        <w:rPr>
          <w:rFonts w:cs="Arial"/>
          <w:bCs/>
          <w:szCs w:val="20"/>
        </w:rPr>
        <w:t xml:space="preserve">7. člena okvirnega sklepa </w:t>
      </w:r>
      <w:r w:rsidRPr="00CA25AB">
        <w:rPr>
          <w:rFonts w:cs="Arial"/>
          <w:bCs/>
          <w:szCs w:val="20"/>
        </w:rPr>
        <w:t>pogojena z vpiso</w:t>
      </w:r>
      <w:r w:rsidR="00934494" w:rsidRPr="00CA25AB">
        <w:rPr>
          <w:rFonts w:cs="Arial"/>
          <w:bCs/>
          <w:szCs w:val="20"/>
        </w:rPr>
        <w:t>m</w:t>
      </w:r>
      <w:r w:rsidRPr="00CA25AB">
        <w:rPr>
          <w:rFonts w:cs="Arial"/>
          <w:bCs/>
          <w:i/>
          <w:iCs/>
          <w:szCs w:val="20"/>
        </w:rPr>
        <w:t xml:space="preserve"> </w:t>
      </w:r>
      <w:r w:rsidR="00357643" w:rsidRPr="00CA25AB">
        <w:rPr>
          <w:rFonts w:cs="Arial"/>
          <w:bCs/>
          <w:szCs w:val="20"/>
        </w:rPr>
        <w:t xml:space="preserve">obsodb, na katere se podatki nanašajo, </w:t>
      </w:r>
      <w:r w:rsidRPr="00CA25AB">
        <w:rPr>
          <w:rFonts w:cs="Arial"/>
          <w:bCs/>
          <w:szCs w:val="20"/>
        </w:rPr>
        <w:t>v kazensko evidenco – če obsodb</w:t>
      </w:r>
      <w:r w:rsidR="00357643" w:rsidRPr="00CA25AB">
        <w:rPr>
          <w:rFonts w:cs="Arial"/>
          <w:bCs/>
          <w:szCs w:val="20"/>
        </w:rPr>
        <w:t>a</w:t>
      </w:r>
      <w:r w:rsidRPr="00CA25AB">
        <w:rPr>
          <w:rFonts w:cs="Arial"/>
          <w:bCs/>
          <w:szCs w:val="20"/>
        </w:rPr>
        <w:t xml:space="preserve"> v kazensko evidenco ni vpisan</w:t>
      </w:r>
      <w:r w:rsidR="00357643" w:rsidRPr="00CA25AB">
        <w:rPr>
          <w:rFonts w:cs="Arial"/>
          <w:bCs/>
          <w:szCs w:val="20"/>
        </w:rPr>
        <w:t>a</w:t>
      </w:r>
      <w:r w:rsidRPr="00CA25AB">
        <w:rPr>
          <w:rFonts w:cs="Arial"/>
          <w:bCs/>
          <w:szCs w:val="20"/>
        </w:rPr>
        <w:t>, država članica ni dolžna posredovati</w:t>
      </w:r>
      <w:r w:rsidR="00357643" w:rsidRPr="00CA25AB">
        <w:rPr>
          <w:rFonts w:cs="Arial"/>
          <w:bCs/>
          <w:szCs w:val="20"/>
        </w:rPr>
        <w:t xml:space="preserve"> podatkov, ki se nanašajo na to obsodbo,</w:t>
      </w:r>
      <w:r w:rsidRPr="00CA25AB">
        <w:rPr>
          <w:rFonts w:cs="Arial"/>
          <w:bCs/>
          <w:szCs w:val="20"/>
        </w:rPr>
        <w:t xml:space="preserve"> drugim državam članicam (tudi če z njimi razpolaga). To velja še zlati zato, ker okvirni sklep držav</w:t>
      </w:r>
      <w:r w:rsidR="00717B8F" w:rsidRPr="00CA25AB">
        <w:rPr>
          <w:rFonts w:cs="Arial"/>
          <w:bCs/>
          <w:szCs w:val="20"/>
        </w:rPr>
        <w:t>am</w:t>
      </w:r>
      <w:r w:rsidRPr="00CA25AB">
        <w:rPr>
          <w:rFonts w:cs="Arial"/>
          <w:bCs/>
          <w:szCs w:val="20"/>
        </w:rPr>
        <w:t xml:space="preserve"> članic</w:t>
      </w:r>
      <w:r w:rsidR="00717B8F" w:rsidRPr="00CA25AB">
        <w:rPr>
          <w:rFonts w:cs="Arial"/>
          <w:bCs/>
          <w:szCs w:val="20"/>
        </w:rPr>
        <w:t>am</w:t>
      </w:r>
      <w:r w:rsidRPr="00CA25AB">
        <w:rPr>
          <w:rFonts w:cs="Arial"/>
          <w:bCs/>
          <w:szCs w:val="20"/>
        </w:rPr>
        <w:t xml:space="preserve"> ne </w:t>
      </w:r>
      <w:r w:rsidR="00717B8F" w:rsidRPr="00CA25AB">
        <w:rPr>
          <w:rFonts w:cs="Arial"/>
          <w:bCs/>
          <w:szCs w:val="20"/>
        </w:rPr>
        <w:t>nalaga</w:t>
      </w:r>
      <w:r w:rsidRPr="00CA25AB">
        <w:rPr>
          <w:rFonts w:cs="Arial"/>
          <w:bCs/>
          <w:szCs w:val="20"/>
        </w:rPr>
        <w:t xml:space="preserve">, da </w:t>
      </w:r>
      <w:r w:rsidRPr="00CA25AB">
        <w:rPr>
          <w:rFonts w:cs="Arial"/>
        </w:rPr>
        <w:t>kazensko evidenco vodijo ali da vanjo vpisujejo vse</w:t>
      </w:r>
      <w:r w:rsidR="00934494" w:rsidRPr="00CA25AB">
        <w:rPr>
          <w:rFonts w:cs="Arial"/>
        </w:rPr>
        <w:t xml:space="preserve"> ali nekatere</w:t>
      </w:r>
      <w:r w:rsidRPr="00CA25AB">
        <w:rPr>
          <w:rFonts w:cs="Arial"/>
        </w:rPr>
        <w:t xml:space="preserve"> obsodbe.</w:t>
      </w:r>
      <w:r w:rsidRPr="00CA25AB">
        <w:rPr>
          <w:rFonts w:cs="Arial"/>
          <w:bCs/>
          <w:szCs w:val="20"/>
        </w:rPr>
        <w:t xml:space="preserve"> </w:t>
      </w:r>
    </w:p>
    <w:p w14:paraId="47CCFE09" w14:textId="77777777" w:rsidR="00BF65DE" w:rsidRPr="00CA25AB" w:rsidRDefault="00BF65DE" w:rsidP="00BF65DE">
      <w:pPr>
        <w:jc w:val="both"/>
        <w:rPr>
          <w:rFonts w:cs="Arial"/>
          <w:bCs/>
          <w:szCs w:val="20"/>
        </w:rPr>
      </w:pPr>
    </w:p>
    <w:p w14:paraId="1E3A7C08" w14:textId="0B55AA0F" w:rsidR="00BF65DE" w:rsidRPr="00CA25AB" w:rsidRDefault="00BF65DE" w:rsidP="00BF65DE">
      <w:pPr>
        <w:jc w:val="both"/>
        <w:rPr>
          <w:rFonts w:cs="Arial"/>
          <w:bCs/>
          <w:szCs w:val="20"/>
        </w:rPr>
      </w:pPr>
      <w:r w:rsidRPr="00CA25AB">
        <w:rPr>
          <w:rFonts w:cs="Arial"/>
          <w:bCs/>
          <w:szCs w:val="20"/>
        </w:rPr>
        <w:t xml:space="preserve">Pogojenost dolžnosti posredovanja podatkov z njihovim vpisov v kazensko evidenco na prvi pogled ni razvidna pri podatkih iz četrtega odstavka 7. člena okvirnega sklepa, ki se sklicuje na </w:t>
      </w:r>
      <w:r w:rsidR="00717B8F" w:rsidRPr="00CA25AB">
        <w:rPr>
          <w:rFonts w:cs="Arial"/>
          <w:bCs/>
          <w:szCs w:val="20"/>
        </w:rPr>
        <w:t xml:space="preserve">13. </w:t>
      </w:r>
      <w:r w:rsidRPr="00CA25AB">
        <w:rPr>
          <w:rFonts w:cs="Arial"/>
          <w:bCs/>
          <w:szCs w:val="20"/>
        </w:rPr>
        <w:t>člen</w:t>
      </w:r>
      <w:r w:rsidR="00717B8F" w:rsidRPr="00CA25AB">
        <w:rPr>
          <w:rFonts w:cs="Arial"/>
          <w:bCs/>
          <w:szCs w:val="20"/>
        </w:rPr>
        <w:t xml:space="preserve"> </w:t>
      </w:r>
      <w:r w:rsidRPr="00CA25AB">
        <w:rPr>
          <w:rFonts w:cs="Arial"/>
          <w:bCs/>
          <w:szCs w:val="20"/>
        </w:rPr>
        <w:t xml:space="preserve">Evropske konvencije o medsebojni pravni pomoči v kazenskih zadevah. Vendar pa ni dvoma, da se konvencija nanaša le na »izpise in podatke iz kazenske evidence«, in da je torej tudi v skladu z navedeno konvencijo obveznost posredovanja podatkov o obsodbah </w:t>
      </w:r>
      <w:r w:rsidRPr="00CA25AB">
        <w:rPr>
          <w:rFonts w:cs="Arial"/>
          <w:bCs/>
          <w:i/>
          <w:iCs/>
          <w:szCs w:val="20"/>
        </w:rPr>
        <w:t>de facto</w:t>
      </w:r>
      <w:r w:rsidRPr="00CA25AB">
        <w:rPr>
          <w:rFonts w:cs="Arial"/>
          <w:bCs/>
          <w:szCs w:val="20"/>
        </w:rPr>
        <w:t xml:space="preserve"> pogojena z vpisom podatkov v kazensko evidenco. Tudi glede konvencije velja, da ne vzpostavlja obveznosti držav </w:t>
      </w:r>
      <w:r w:rsidR="00717B8F" w:rsidRPr="00CA25AB">
        <w:rPr>
          <w:rFonts w:cs="Arial"/>
          <w:bCs/>
          <w:szCs w:val="20"/>
        </w:rPr>
        <w:t>podpisnic</w:t>
      </w:r>
      <w:r w:rsidRPr="00CA25AB">
        <w:rPr>
          <w:rFonts w:cs="Arial"/>
          <w:bCs/>
          <w:szCs w:val="20"/>
        </w:rPr>
        <w:t xml:space="preserve">, da </w:t>
      </w:r>
      <w:r w:rsidRPr="00CA25AB">
        <w:rPr>
          <w:rFonts w:cs="Arial"/>
        </w:rPr>
        <w:t xml:space="preserve">kazensko evidenco vodijo. </w:t>
      </w:r>
    </w:p>
    <w:p w14:paraId="44B513CD" w14:textId="77777777" w:rsidR="00BF65DE" w:rsidRPr="00CA25AB" w:rsidRDefault="00BF65DE" w:rsidP="00BF65DE">
      <w:pPr>
        <w:jc w:val="both"/>
        <w:rPr>
          <w:rFonts w:cs="Arial"/>
          <w:bCs/>
          <w:szCs w:val="20"/>
        </w:rPr>
      </w:pPr>
    </w:p>
    <w:p w14:paraId="71C57197" w14:textId="7C5BA0E6" w:rsidR="00BF65DE" w:rsidRPr="00CA25AB" w:rsidRDefault="00BF65DE" w:rsidP="00BF65DE">
      <w:pPr>
        <w:jc w:val="both"/>
        <w:rPr>
          <w:rFonts w:cs="Arial"/>
          <w:bCs/>
          <w:szCs w:val="20"/>
        </w:rPr>
      </w:pPr>
      <w:r w:rsidRPr="00CA25AB">
        <w:rPr>
          <w:rFonts w:cs="Arial"/>
          <w:bCs/>
          <w:szCs w:val="20"/>
        </w:rPr>
        <w:t xml:space="preserve">Dodati je potrebno, da so v skladu s Evropsko konvencije o medsebojni pravni pomoči v kazenskih zadevah za potrebe izvedbe kazenskega postopka </w:t>
      </w:r>
      <w:r w:rsidR="00717B8F" w:rsidRPr="00CA25AB">
        <w:rPr>
          <w:rFonts w:cs="Arial"/>
          <w:bCs/>
          <w:szCs w:val="20"/>
        </w:rPr>
        <w:t xml:space="preserve">podatki </w:t>
      </w:r>
      <w:r w:rsidRPr="00CA25AB">
        <w:rPr>
          <w:rFonts w:cs="Arial"/>
          <w:bCs/>
          <w:szCs w:val="20"/>
        </w:rPr>
        <w:t>pravosodnim organom države prosilke dostopni v enakem obsegu, kot pravosodnim organom zaprošene države. Glede na to, da v skladu s petim odstavkom 250.a člena ZIKS-1 slovenski pravosodni organi iz kazenske evidence lahko pridobijo podatke o vseh neizbrisanih obsodbah, so torej centralnim organom drugih držav članic za potrebe izvedbe kazenskega postopka na voljo vsi podatki, ki so vpisani v kazensko evidenco,</w:t>
      </w:r>
      <w:r w:rsidR="00934494" w:rsidRPr="00CA25AB">
        <w:rPr>
          <w:rFonts w:cs="Arial"/>
          <w:bCs/>
          <w:szCs w:val="20"/>
        </w:rPr>
        <w:t xml:space="preserve"> torej tudi</w:t>
      </w:r>
      <w:r w:rsidRPr="00CA25AB">
        <w:rPr>
          <w:rFonts w:cs="Arial"/>
          <w:bCs/>
          <w:szCs w:val="20"/>
        </w:rPr>
        <w:t xml:space="preserve"> v zvezi z osebami, na katere se nanaša četrti odstavka 7. člena okvirnega</w:t>
      </w:r>
      <w:r w:rsidR="00717B8F" w:rsidRPr="00CA25AB">
        <w:rPr>
          <w:rFonts w:cs="Arial"/>
          <w:bCs/>
          <w:szCs w:val="20"/>
        </w:rPr>
        <w:t xml:space="preserve"> sklepa</w:t>
      </w:r>
      <w:r w:rsidRPr="00CA25AB">
        <w:rPr>
          <w:rFonts w:cs="Arial"/>
          <w:bCs/>
          <w:szCs w:val="20"/>
        </w:rPr>
        <w:t xml:space="preserve"> (podatki o obsodbah državljanov drugih držav članic). </w:t>
      </w:r>
    </w:p>
    <w:p w14:paraId="3EA3B10E" w14:textId="77777777" w:rsidR="00BF65DE" w:rsidRPr="00CA25AB" w:rsidRDefault="00BF65DE" w:rsidP="00BF65DE">
      <w:pPr>
        <w:jc w:val="both"/>
        <w:rPr>
          <w:rFonts w:cs="Arial"/>
          <w:bCs/>
          <w:szCs w:val="20"/>
        </w:rPr>
      </w:pPr>
    </w:p>
    <w:p w14:paraId="28CC4206" w14:textId="5F1E9090" w:rsidR="00BF65DE" w:rsidRPr="00CA25AB" w:rsidRDefault="00BF65DE" w:rsidP="00BF65DE">
      <w:pPr>
        <w:jc w:val="both"/>
        <w:rPr>
          <w:rFonts w:cs="Arial"/>
          <w:bCs/>
          <w:szCs w:val="20"/>
        </w:rPr>
      </w:pPr>
      <w:r w:rsidRPr="00CA25AB">
        <w:rPr>
          <w:rFonts w:cs="Arial"/>
        </w:rPr>
        <w:t xml:space="preserve">Nekoliko drugače velja glede podatkov iz točke </w:t>
      </w:r>
      <w:r w:rsidR="00D645F9" w:rsidRPr="00CA25AB">
        <w:rPr>
          <w:rFonts w:cs="Arial"/>
        </w:rPr>
        <w:t>(</w:t>
      </w:r>
      <w:r w:rsidRPr="00CA25AB">
        <w:rPr>
          <w:rFonts w:cs="Arial"/>
        </w:rPr>
        <w:t>b</w:t>
      </w:r>
      <w:r w:rsidR="00D645F9" w:rsidRPr="00CA25AB">
        <w:rPr>
          <w:rFonts w:cs="Arial"/>
        </w:rPr>
        <w:t>)</w:t>
      </w:r>
      <w:r w:rsidRPr="00CA25AB">
        <w:rPr>
          <w:rFonts w:cs="Arial"/>
        </w:rPr>
        <w:t xml:space="preserve"> prvega odstavka 7. člena okvirnega sklepa o obsodbah lastnih državljanov v drugih državah članicah, o katerih je država članica obveščena na podlagi pravil Okvirnega sklepa 2009/315/PNZ po pričetku njegove uporabe (po 27. aprilu 2012). Te podatke so države članice dolžne bo</w:t>
      </w:r>
      <w:r w:rsidR="007020EA" w:rsidRPr="00CA25AB">
        <w:rPr>
          <w:rFonts w:cs="Arial"/>
        </w:rPr>
        <w:t>di</w:t>
      </w:r>
      <w:r w:rsidRPr="00CA25AB">
        <w:rPr>
          <w:rFonts w:cs="Arial"/>
        </w:rPr>
        <w:t>si vpisati v svojo kazensko evidenco bodisi jih hraniti na drug ustrezen način (glej 5. člen okvirnega sklepa)</w:t>
      </w:r>
      <w:r w:rsidR="007020EA" w:rsidRPr="00CA25AB">
        <w:rPr>
          <w:rFonts w:cs="Arial"/>
        </w:rPr>
        <w:t>,</w:t>
      </w:r>
      <w:r w:rsidRPr="00CA25AB">
        <w:rPr>
          <w:rFonts w:cs="Arial"/>
        </w:rPr>
        <w:t xml:space="preserve"> prav tako pa so jih dolžne posredovati na zahtevo druge države članice za potrebe izvedbe kazenskega postopka, tudi kadar niso vpisane v kazensko evidenco.</w:t>
      </w:r>
      <w:r w:rsidRPr="00CA25AB">
        <w:rPr>
          <w:rFonts w:cs="Arial"/>
          <w:bCs/>
          <w:szCs w:val="20"/>
        </w:rPr>
        <w:t xml:space="preserve"> Republika Slovenija v skladu z enajstim odstavkom 250.a člena ZIKS-1 in </w:t>
      </w:r>
      <w:r w:rsidR="00717B8F" w:rsidRPr="00CA25AB">
        <w:rPr>
          <w:rFonts w:cs="Arial"/>
          <w:bCs/>
          <w:szCs w:val="20"/>
        </w:rPr>
        <w:t>predlaganim</w:t>
      </w:r>
      <w:r w:rsidRPr="00CA25AB">
        <w:rPr>
          <w:rFonts w:cs="Arial"/>
          <w:bCs/>
          <w:szCs w:val="20"/>
        </w:rPr>
        <w:t xml:space="preserve"> 227.a členom ZSKZDČEU-1 te podatke (podatke o obsodbah slovenskih državljanov, ki so jih izrekli organi drugih držav članic), vpisuje v svojo kazensko evidenco. </w:t>
      </w:r>
    </w:p>
    <w:p w14:paraId="3F0DB526" w14:textId="77777777" w:rsidR="00BF65DE" w:rsidRPr="00CA25AB" w:rsidRDefault="00BF65DE" w:rsidP="00BF65DE">
      <w:pPr>
        <w:jc w:val="both"/>
        <w:rPr>
          <w:rFonts w:cs="Arial"/>
          <w:bCs/>
          <w:szCs w:val="20"/>
        </w:rPr>
      </w:pPr>
    </w:p>
    <w:p w14:paraId="0BEB4BE6" w14:textId="0724D904" w:rsidR="00BF65DE" w:rsidRPr="00CA25AB" w:rsidRDefault="00BF65DE" w:rsidP="00BF65DE">
      <w:pPr>
        <w:jc w:val="both"/>
        <w:rPr>
          <w:rFonts w:cs="Arial"/>
          <w:bCs/>
          <w:szCs w:val="20"/>
        </w:rPr>
      </w:pPr>
      <w:r w:rsidRPr="00CA25AB">
        <w:rPr>
          <w:rFonts w:cs="Arial"/>
          <w:bCs/>
          <w:szCs w:val="20"/>
        </w:rPr>
        <w:t>Prvi odstavek 228. člena ZSKZDČEU-1</w:t>
      </w:r>
      <w:r w:rsidR="00717B8F" w:rsidRPr="00CA25AB">
        <w:rPr>
          <w:rFonts w:cs="Arial"/>
          <w:bCs/>
          <w:szCs w:val="20"/>
        </w:rPr>
        <w:t xml:space="preserve">, kot ga določa </w:t>
      </w:r>
      <w:r w:rsidR="00774F51" w:rsidRPr="00CA25AB">
        <w:rPr>
          <w:rFonts w:cs="Arial"/>
          <w:bCs/>
          <w:szCs w:val="20"/>
        </w:rPr>
        <w:t>predlog novele</w:t>
      </w:r>
      <w:r w:rsidR="00717B8F" w:rsidRPr="00CA25AB">
        <w:rPr>
          <w:rFonts w:cs="Arial"/>
          <w:bCs/>
          <w:szCs w:val="20"/>
        </w:rPr>
        <w:t xml:space="preserve">, </w:t>
      </w:r>
      <w:r w:rsidRPr="00CA25AB">
        <w:rPr>
          <w:rFonts w:cs="Arial"/>
          <w:bCs/>
          <w:szCs w:val="20"/>
        </w:rPr>
        <w:t xml:space="preserve">vsa navedena pravila združi v enotno besedilo, ki določa, da »Centralni organ Republike Slovenije /…/ </w:t>
      </w:r>
      <w:r w:rsidR="007020EA" w:rsidRPr="00CA25AB">
        <w:rPr>
          <w:rFonts w:cs="Arial"/>
        </w:rPr>
        <w:t>posreduje podatke o obsodbi posameznika iz kazenske evidence Republike Slovenije</w:t>
      </w:r>
      <w:r w:rsidRPr="00CA25AB">
        <w:rPr>
          <w:rFonts w:cs="Arial"/>
        </w:rPr>
        <w:t xml:space="preserve"> /…/, če so </w:t>
      </w:r>
      <w:r w:rsidR="007000DA" w:rsidRPr="00CA25AB">
        <w:rPr>
          <w:rFonts w:cs="Arial"/>
        </w:rPr>
        <w:t xml:space="preserve">ti </w:t>
      </w:r>
      <w:r w:rsidRPr="00CA25AB">
        <w:rPr>
          <w:rFonts w:cs="Arial"/>
        </w:rPr>
        <w:t>podatki potrebni za izvedbo kazenskega postopka.« Navedeno pomeni, da centralni organ posreduje i) podatke o vseh obsodbah, ki so vpisane v kazensko evidenco, in ii) samo podatke o obsodbah, ki so vpisane v kazensko evidenco.</w:t>
      </w:r>
      <w:r w:rsidR="0092760C" w:rsidRPr="00CA25AB">
        <w:rPr>
          <w:rFonts w:cs="Arial"/>
        </w:rPr>
        <w:t xml:space="preserve"> </w:t>
      </w:r>
    </w:p>
    <w:p w14:paraId="5CCB68E8" w14:textId="77777777" w:rsidR="00BF65DE" w:rsidRPr="00CA25AB" w:rsidRDefault="00BF65DE" w:rsidP="00BF65DE">
      <w:pPr>
        <w:jc w:val="both"/>
        <w:rPr>
          <w:rFonts w:cs="Arial"/>
          <w:bCs/>
          <w:szCs w:val="20"/>
        </w:rPr>
      </w:pPr>
    </w:p>
    <w:p w14:paraId="5BA28FB2" w14:textId="3FB15551" w:rsidR="00BF65DE" w:rsidRPr="00CA25AB" w:rsidRDefault="00BF65DE" w:rsidP="00BF65DE">
      <w:pPr>
        <w:jc w:val="both"/>
        <w:rPr>
          <w:rFonts w:cs="Arial"/>
          <w:bCs/>
          <w:szCs w:val="20"/>
        </w:rPr>
      </w:pPr>
      <w:r w:rsidRPr="00CA25AB">
        <w:rPr>
          <w:rFonts w:cs="Arial"/>
          <w:bCs/>
          <w:szCs w:val="20"/>
        </w:rPr>
        <w:t xml:space="preserve">Obseg podatkov, ki jih je potrebno posredovati na podlagi </w:t>
      </w:r>
      <w:r w:rsidR="00717B8F" w:rsidRPr="00CA25AB">
        <w:rPr>
          <w:rFonts w:cs="Arial"/>
          <w:bCs/>
          <w:szCs w:val="20"/>
        </w:rPr>
        <w:t xml:space="preserve">predlaganega </w:t>
      </w:r>
      <w:r w:rsidRPr="00CA25AB">
        <w:rPr>
          <w:rFonts w:cs="Arial"/>
          <w:bCs/>
          <w:szCs w:val="20"/>
        </w:rPr>
        <w:t>prvega odstavka 228. člena ZSKZDČEU-1, torej v prvi vrsti opredeljujejo pravila, ki določajo, katere sodbe se vpisujejo v kazensko evidenco</w:t>
      </w:r>
      <w:r w:rsidR="00D645F9" w:rsidRPr="00CA25AB">
        <w:rPr>
          <w:rFonts w:cs="Arial"/>
          <w:bCs/>
          <w:szCs w:val="20"/>
        </w:rPr>
        <w:t xml:space="preserve"> RS</w:t>
      </w:r>
      <w:r w:rsidRPr="00CA25AB">
        <w:rPr>
          <w:rFonts w:cs="Arial"/>
          <w:bCs/>
          <w:szCs w:val="20"/>
        </w:rPr>
        <w:t xml:space="preserve">. V skladu z 250.a členom ZIKS-1 so to obsodbe: </w:t>
      </w:r>
    </w:p>
    <w:p w14:paraId="066F8B1D" w14:textId="77777777" w:rsidR="00BF65DE" w:rsidRPr="00CA25AB" w:rsidRDefault="00BF65DE" w:rsidP="00BF65DE">
      <w:pPr>
        <w:pStyle w:val="Odstavekseznama"/>
        <w:numPr>
          <w:ilvl w:val="1"/>
          <w:numId w:val="5"/>
        </w:numPr>
        <w:ind w:left="567"/>
        <w:jc w:val="both"/>
        <w:rPr>
          <w:rFonts w:cs="Arial"/>
          <w:bCs/>
          <w:szCs w:val="20"/>
        </w:rPr>
      </w:pPr>
      <w:r w:rsidRPr="00CA25AB">
        <w:rPr>
          <w:rFonts w:cs="Arial"/>
          <w:bCs/>
          <w:szCs w:val="20"/>
        </w:rPr>
        <w:t>ki so jih</w:t>
      </w:r>
      <w:r w:rsidRPr="00CA25AB">
        <w:rPr>
          <w:rFonts w:cs="Arial"/>
          <w:b/>
          <w:szCs w:val="20"/>
        </w:rPr>
        <w:t xml:space="preserve"> </w:t>
      </w:r>
      <w:r w:rsidRPr="00CA25AB">
        <w:rPr>
          <w:rFonts w:cs="Arial"/>
          <w:bCs/>
          <w:szCs w:val="20"/>
        </w:rPr>
        <w:t xml:space="preserve">izrekla </w:t>
      </w:r>
      <w:r w:rsidRPr="00CA25AB">
        <w:rPr>
          <w:rFonts w:cs="Arial"/>
          <w:b/>
          <w:szCs w:val="20"/>
        </w:rPr>
        <w:t>slovenska sodišča</w:t>
      </w:r>
      <w:r w:rsidRPr="00CA25AB">
        <w:rPr>
          <w:rFonts w:cs="Arial"/>
          <w:bCs/>
          <w:szCs w:val="20"/>
        </w:rPr>
        <w:t xml:space="preserve"> (prvi odstavek 250.a člena ZIKS-1):</w:t>
      </w:r>
    </w:p>
    <w:p w14:paraId="00389D26" w14:textId="005F97C5" w:rsidR="00BF65DE" w:rsidRPr="00CA25AB" w:rsidRDefault="00BF65DE" w:rsidP="00BF65DE">
      <w:pPr>
        <w:pStyle w:val="Odstavekseznama"/>
        <w:numPr>
          <w:ilvl w:val="2"/>
          <w:numId w:val="5"/>
        </w:numPr>
        <w:ind w:left="1134"/>
        <w:jc w:val="both"/>
        <w:rPr>
          <w:rFonts w:cs="Arial"/>
          <w:bCs/>
          <w:szCs w:val="20"/>
        </w:rPr>
      </w:pPr>
      <w:r w:rsidRPr="00CA25AB">
        <w:rPr>
          <w:rFonts w:cs="Arial"/>
          <w:b/>
          <w:szCs w:val="20"/>
        </w:rPr>
        <w:t>slovenskim državljanom</w:t>
      </w:r>
      <w:r w:rsidRPr="00CA25AB">
        <w:rPr>
          <w:rFonts w:cs="Arial"/>
          <w:bCs/>
          <w:szCs w:val="20"/>
        </w:rPr>
        <w:t xml:space="preserve"> - točka </w:t>
      </w:r>
      <w:r w:rsidR="00D645F9" w:rsidRPr="00CA25AB">
        <w:rPr>
          <w:rFonts w:cs="Arial"/>
          <w:bCs/>
          <w:szCs w:val="20"/>
        </w:rPr>
        <w:t>(</w:t>
      </w:r>
      <w:r w:rsidRPr="00CA25AB">
        <w:rPr>
          <w:rFonts w:cs="Arial"/>
          <w:bCs/>
          <w:szCs w:val="20"/>
        </w:rPr>
        <w:t>a</w:t>
      </w:r>
      <w:r w:rsidR="00D645F9" w:rsidRPr="00CA25AB">
        <w:rPr>
          <w:rFonts w:cs="Arial"/>
          <w:bCs/>
          <w:szCs w:val="20"/>
        </w:rPr>
        <w:t>)</w:t>
      </w:r>
      <w:r w:rsidRPr="00CA25AB">
        <w:rPr>
          <w:rFonts w:cs="Arial"/>
          <w:bCs/>
          <w:szCs w:val="20"/>
        </w:rPr>
        <w:t xml:space="preserve"> prvega odstavka 7. člena okvirnega sklepa</w:t>
      </w:r>
      <w:r w:rsidRPr="00CA25AB">
        <w:rPr>
          <w:rFonts w:cs="Arial"/>
        </w:rPr>
        <w:t>;</w:t>
      </w:r>
    </w:p>
    <w:p w14:paraId="16F16478" w14:textId="77777777" w:rsidR="00BF65DE" w:rsidRPr="00CA25AB" w:rsidRDefault="00BF65DE" w:rsidP="00BF65DE">
      <w:pPr>
        <w:pStyle w:val="Odstavekseznama"/>
        <w:numPr>
          <w:ilvl w:val="2"/>
          <w:numId w:val="5"/>
        </w:numPr>
        <w:ind w:left="1134"/>
        <w:jc w:val="both"/>
        <w:rPr>
          <w:rFonts w:cs="Arial"/>
          <w:bCs/>
          <w:szCs w:val="20"/>
        </w:rPr>
      </w:pPr>
      <w:r w:rsidRPr="00CA25AB">
        <w:rPr>
          <w:rFonts w:cs="Arial"/>
          <w:b/>
          <w:szCs w:val="20"/>
        </w:rPr>
        <w:t xml:space="preserve">državljanom drugih držav članic </w:t>
      </w:r>
      <w:r w:rsidRPr="00CA25AB">
        <w:rPr>
          <w:rFonts w:cs="Arial"/>
          <w:bCs/>
          <w:szCs w:val="20"/>
        </w:rPr>
        <w:t>- delno četrti odstavek 7. člena okvirnega sklepa;</w:t>
      </w:r>
    </w:p>
    <w:p w14:paraId="45A802C5" w14:textId="77777777" w:rsidR="00BF65DE" w:rsidRPr="00CA25AB" w:rsidRDefault="00BF65DE" w:rsidP="00BF65DE">
      <w:pPr>
        <w:pStyle w:val="Odstavekseznama"/>
        <w:numPr>
          <w:ilvl w:val="2"/>
          <w:numId w:val="5"/>
        </w:numPr>
        <w:ind w:left="1134"/>
        <w:jc w:val="both"/>
        <w:rPr>
          <w:rFonts w:cs="Arial"/>
          <w:bCs/>
          <w:szCs w:val="20"/>
        </w:rPr>
      </w:pPr>
      <w:r w:rsidRPr="00CA25AB">
        <w:rPr>
          <w:rFonts w:cs="Arial"/>
          <w:b/>
          <w:szCs w:val="20"/>
        </w:rPr>
        <w:t>državljanom tretjih držav</w:t>
      </w:r>
      <w:r w:rsidRPr="00CA25AB">
        <w:rPr>
          <w:rFonts w:cs="Arial"/>
          <w:bCs/>
          <w:szCs w:val="20"/>
        </w:rPr>
        <w:t xml:space="preserve"> - delno četrti a odstavek 7. člena okvirnega sklepa; </w:t>
      </w:r>
    </w:p>
    <w:p w14:paraId="597F2A18" w14:textId="6EC9859C" w:rsidR="00BF65DE" w:rsidRPr="00CA25AB" w:rsidRDefault="00BF65DE" w:rsidP="00BF65DE">
      <w:pPr>
        <w:pStyle w:val="Odstavekseznama"/>
        <w:numPr>
          <w:ilvl w:val="1"/>
          <w:numId w:val="5"/>
        </w:numPr>
        <w:ind w:left="567"/>
        <w:jc w:val="both"/>
        <w:rPr>
          <w:rFonts w:cs="Arial"/>
          <w:bCs/>
          <w:szCs w:val="20"/>
        </w:rPr>
      </w:pPr>
      <w:r w:rsidRPr="00CA25AB">
        <w:rPr>
          <w:rFonts w:cs="Arial"/>
          <w:bCs/>
          <w:szCs w:val="20"/>
        </w:rPr>
        <w:t>ki so jih</w:t>
      </w:r>
      <w:r w:rsidRPr="00CA25AB">
        <w:rPr>
          <w:rFonts w:cs="Arial"/>
          <w:b/>
          <w:szCs w:val="20"/>
        </w:rPr>
        <w:t xml:space="preserve"> slovenskim državljanom </w:t>
      </w:r>
      <w:r w:rsidRPr="00CA25AB">
        <w:rPr>
          <w:rFonts w:cs="Arial"/>
          <w:bCs/>
          <w:szCs w:val="20"/>
        </w:rPr>
        <w:t>izrekla tuja sodišča</w:t>
      </w:r>
      <w:r w:rsidRPr="00CA25AB">
        <w:rPr>
          <w:rFonts w:cs="Arial"/>
          <w:b/>
          <w:szCs w:val="20"/>
        </w:rPr>
        <w:t xml:space="preserve"> </w:t>
      </w:r>
      <w:r w:rsidRPr="00CA25AB">
        <w:rPr>
          <w:rFonts w:cs="Arial"/>
          <w:bCs/>
          <w:szCs w:val="20"/>
        </w:rPr>
        <w:t>(enajsti odstavek 250.a člena ZIKS-1, glej tudi</w:t>
      </w:r>
      <w:r w:rsidR="00D645F9" w:rsidRPr="00CA25AB">
        <w:rPr>
          <w:rFonts w:cs="Arial"/>
          <w:bCs/>
          <w:szCs w:val="20"/>
        </w:rPr>
        <w:t xml:space="preserve"> predlagani</w:t>
      </w:r>
      <w:r w:rsidRPr="00CA25AB">
        <w:rPr>
          <w:rFonts w:cs="Arial"/>
          <w:bCs/>
          <w:szCs w:val="20"/>
        </w:rPr>
        <w:t xml:space="preserve"> 227.a člen ZSKZDČEU-1), in sicer:</w:t>
      </w:r>
    </w:p>
    <w:p w14:paraId="7E7EC7A9" w14:textId="58219D62" w:rsidR="00BF65DE" w:rsidRPr="00CA25AB" w:rsidRDefault="00BF65DE" w:rsidP="00BF65DE">
      <w:pPr>
        <w:pStyle w:val="Odstavekseznama"/>
        <w:numPr>
          <w:ilvl w:val="2"/>
          <w:numId w:val="5"/>
        </w:numPr>
        <w:ind w:left="1134"/>
        <w:jc w:val="both"/>
        <w:rPr>
          <w:rFonts w:cs="Arial"/>
          <w:bCs/>
          <w:szCs w:val="20"/>
        </w:rPr>
      </w:pPr>
      <w:r w:rsidRPr="00CA25AB">
        <w:rPr>
          <w:rFonts w:cs="Arial"/>
          <w:b/>
          <w:szCs w:val="20"/>
        </w:rPr>
        <w:t xml:space="preserve">sodišča drugih držav članic </w:t>
      </w:r>
      <w:r w:rsidRPr="00CA25AB">
        <w:rPr>
          <w:rFonts w:cs="Arial"/>
          <w:bCs/>
          <w:szCs w:val="20"/>
        </w:rPr>
        <w:t>–</w:t>
      </w:r>
      <w:r w:rsidRPr="00CA25AB">
        <w:rPr>
          <w:rFonts w:cs="Arial"/>
          <w:b/>
          <w:szCs w:val="20"/>
        </w:rPr>
        <w:t xml:space="preserve"> </w:t>
      </w:r>
      <w:r w:rsidRPr="00CA25AB">
        <w:rPr>
          <w:rFonts w:cs="Arial"/>
          <w:bCs/>
          <w:szCs w:val="20"/>
        </w:rPr>
        <w:t xml:space="preserve">točki </w:t>
      </w:r>
      <w:r w:rsidR="00D645F9" w:rsidRPr="00CA25AB">
        <w:rPr>
          <w:rFonts w:cs="Arial"/>
          <w:bCs/>
          <w:szCs w:val="20"/>
        </w:rPr>
        <w:t>(</w:t>
      </w:r>
      <w:r w:rsidRPr="00CA25AB">
        <w:rPr>
          <w:rFonts w:cs="Arial"/>
          <w:bCs/>
          <w:szCs w:val="20"/>
        </w:rPr>
        <w:t xml:space="preserve">b) in </w:t>
      </w:r>
      <w:r w:rsidR="00D645F9" w:rsidRPr="00CA25AB">
        <w:rPr>
          <w:rFonts w:cs="Arial"/>
          <w:bCs/>
          <w:szCs w:val="20"/>
        </w:rPr>
        <w:t>(</w:t>
      </w:r>
      <w:r w:rsidRPr="00CA25AB">
        <w:rPr>
          <w:rFonts w:cs="Arial"/>
          <w:bCs/>
          <w:szCs w:val="20"/>
        </w:rPr>
        <w:t>c) prvega odstavka 7. člena okvirnega sklepa;</w:t>
      </w:r>
    </w:p>
    <w:p w14:paraId="60BEA2A4" w14:textId="1C9FAFE4" w:rsidR="00BF65DE" w:rsidRPr="00CA25AB" w:rsidRDefault="00BF65DE" w:rsidP="00BF65DE">
      <w:pPr>
        <w:pStyle w:val="Odstavekseznama"/>
        <w:numPr>
          <w:ilvl w:val="2"/>
          <w:numId w:val="5"/>
        </w:numPr>
        <w:ind w:left="1134"/>
        <w:jc w:val="both"/>
        <w:rPr>
          <w:rFonts w:cs="Arial"/>
          <w:bCs/>
          <w:szCs w:val="20"/>
        </w:rPr>
      </w:pPr>
      <w:r w:rsidRPr="00CA25AB">
        <w:rPr>
          <w:rFonts w:cs="Arial"/>
          <w:b/>
          <w:szCs w:val="20"/>
        </w:rPr>
        <w:t xml:space="preserve">sodišča tretjih držav </w:t>
      </w:r>
      <w:r w:rsidRPr="00CA25AB">
        <w:rPr>
          <w:rFonts w:cs="Arial"/>
          <w:bCs/>
          <w:szCs w:val="20"/>
        </w:rPr>
        <w:t>–</w:t>
      </w:r>
      <w:r w:rsidRPr="00CA25AB">
        <w:rPr>
          <w:rFonts w:cs="Arial"/>
          <w:b/>
          <w:szCs w:val="20"/>
        </w:rPr>
        <w:t xml:space="preserve"> </w:t>
      </w:r>
      <w:r w:rsidRPr="00CA25AB">
        <w:rPr>
          <w:rFonts w:cs="Arial"/>
          <w:bCs/>
          <w:szCs w:val="20"/>
        </w:rPr>
        <w:t xml:space="preserve">točka </w:t>
      </w:r>
      <w:r w:rsidR="00D645F9" w:rsidRPr="00CA25AB">
        <w:rPr>
          <w:rFonts w:cs="Arial"/>
          <w:bCs/>
          <w:szCs w:val="20"/>
        </w:rPr>
        <w:t>(</w:t>
      </w:r>
      <w:r w:rsidRPr="00CA25AB">
        <w:rPr>
          <w:rFonts w:cs="Arial"/>
          <w:bCs/>
          <w:szCs w:val="20"/>
        </w:rPr>
        <w:t xml:space="preserve">d) prvega odstavka 7. člena okvirnega sklepa. </w:t>
      </w:r>
    </w:p>
    <w:p w14:paraId="0C725E59" w14:textId="77777777" w:rsidR="00BF65DE" w:rsidRPr="00CA25AB" w:rsidRDefault="00BF65DE" w:rsidP="00BF65DE">
      <w:pPr>
        <w:jc w:val="both"/>
        <w:rPr>
          <w:rFonts w:cs="Arial"/>
          <w:bCs/>
          <w:szCs w:val="20"/>
        </w:rPr>
      </w:pPr>
    </w:p>
    <w:p w14:paraId="1A9A3DF9" w14:textId="57892939" w:rsidR="00BF65DE" w:rsidRPr="00CA25AB" w:rsidRDefault="00BF65DE" w:rsidP="00BF65DE">
      <w:pPr>
        <w:jc w:val="both"/>
        <w:rPr>
          <w:rFonts w:cs="Arial"/>
          <w:bCs/>
          <w:szCs w:val="20"/>
        </w:rPr>
      </w:pPr>
      <w:r w:rsidRPr="00CA25AB">
        <w:rPr>
          <w:rFonts w:cs="Arial"/>
          <w:bCs/>
          <w:szCs w:val="20"/>
        </w:rPr>
        <w:t xml:space="preserve">V skladu s </w:t>
      </w:r>
      <w:r w:rsidR="00717B8F" w:rsidRPr="00CA25AB">
        <w:rPr>
          <w:rFonts w:cs="Arial"/>
          <w:bCs/>
          <w:szCs w:val="20"/>
        </w:rPr>
        <w:t xml:space="preserve">predlaganim </w:t>
      </w:r>
      <w:r w:rsidRPr="00CA25AB">
        <w:rPr>
          <w:rFonts w:cs="Arial"/>
          <w:bCs/>
          <w:szCs w:val="20"/>
        </w:rPr>
        <w:t xml:space="preserve">prvim odstavkom 228. člena ZSKZDČEU-1 po drugi strani ni </w:t>
      </w:r>
      <w:r w:rsidR="00C06882" w:rsidRPr="00CA25AB">
        <w:rPr>
          <w:rFonts w:cs="Arial"/>
          <w:bCs/>
          <w:szCs w:val="20"/>
        </w:rPr>
        <w:t>treba</w:t>
      </w:r>
      <w:r w:rsidRPr="00CA25AB">
        <w:rPr>
          <w:rFonts w:cs="Arial"/>
          <w:bCs/>
          <w:szCs w:val="20"/>
        </w:rPr>
        <w:t xml:space="preserve"> posredovati obsodb, ki so sicer zajete v 7. členu okvirnega sklepa, vendar se ne vpisujejo v kazensko evidenco. To so:</w:t>
      </w:r>
    </w:p>
    <w:p w14:paraId="2A48316E" w14:textId="77777777" w:rsidR="00BF65DE" w:rsidRPr="00CA25AB" w:rsidRDefault="00BF65DE" w:rsidP="00BF65DE">
      <w:pPr>
        <w:pStyle w:val="Odstavekseznama"/>
        <w:numPr>
          <w:ilvl w:val="1"/>
          <w:numId w:val="5"/>
        </w:numPr>
        <w:ind w:left="567"/>
        <w:jc w:val="both"/>
        <w:rPr>
          <w:rFonts w:cs="Arial"/>
          <w:bCs/>
          <w:szCs w:val="20"/>
        </w:rPr>
      </w:pPr>
      <w:r w:rsidRPr="00CA25AB">
        <w:rPr>
          <w:rFonts w:cs="Arial"/>
          <w:bCs/>
          <w:szCs w:val="20"/>
        </w:rPr>
        <w:lastRenderedPageBreak/>
        <w:t xml:space="preserve">obsodbe </w:t>
      </w:r>
      <w:r w:rsidRPr="00CA25AB">
        <w:rPr>
          <w:rFonts w:cs="Arial"/>
          <w:b/>
          <w:szCs w:val="20"/>
        </w:rPr>
        <w:t>državljanov drugih držav članic</w:t>
      </w:r>
      <w:r w:rsidRPr="00CA25AB">
        <w:rPr>
          <w:rFonts w:cs="Arial"/>
          <w:bCs/>
          <w:szCs w:val="20"/>
        </w:rPr>
        <w:t xml:space="preserve">, izrečenih </w:t>
      </w:r>
      <w:r w:rsidRPr="00CA25AB">
        <w:rPr>
          <w:rFonts w:cs="Arial"/>
          <w:b/>
          <w:szCs w:val="20"/>
        </w:rPr>
        <w:t>v drugih državah članicah ali tretjih državah</w:t>
      </w:r>
      <w:r w:rsidRPr="00CA25AB">
        <w:rPr>
          <w:rFonts w:cs="Arial"/>
          <w:bCs/>
          <w:szCs w:val="20"/>
        </w:rPr>
        <w:t xml:space="preserve"> - preostanek četrtega odstavka 7. člena okvirnega sklepa in</w:t>
      </w:r>
    </w:p>
    <w:p w14:paraId="2E9D16BD" w14:textId="77777777" w:rsidR="00BF65DE" w:rsidRPr="00CA25AB" w:rsidRDefault="00BF65DE" w:rsidP="00BF65DE">
      <w:pPr>
        <w:pStyle w:val="Odstavekseznama"/>
        <w:numPr>
          <w:ilvl w:val="1"/>
          <w:numId w:val="5"/>
        </w:numPr>
        <w:ind w:left="567"/>
        <w:jc w:val="both"/>
        <w:rPr>
          <w:rFonts w:cs="Arial"/>
          <w:bCs/>
          <w:szCs w:val="20"/>
        </w:rPr>
      </w:pPr>
      <w:r w:rsidRPr="00CA25AB">
        <w:rPr>
          <w:rFonts w:cs="Arial"/>
          <w:bCs/>
          <w:szCs w:val="20"/>
        </w:rPr>
        <w:t xml:space="preserve">obsodbe </w:t>
      </w:r>
      <w:r w:rsidRPr="00CA25AB">
        <w:rPr>
          <w:rFonts w:cs="Arial"/>
          <w:b/>
          <w:szCs w:val="20"/>
        </w:rPr>
        <w:t>državljanov tretjih držav</w:t>
      </w:r>
      <w:r w:rsidRPr="00CA25AB">
        <w:rPr>
          <w:rFonts w:cs="Arial"/>
          <w:bCs/>
          <w:szCs w:val="20"/>
        </w:rPr>
        <w:t xml:space="preserve">, izrečenih v </w:t>
      </w:r>
      <w:r w:rsidRPr="00CA25AB">
        <w:rPr>
          <w:rFonts w:cs="Arial"/>
          <w:b/>
          <w:szCs w:val="20"/>
        </w:rPr>
        <w:t>tretjih državah</w:t>
      </w:r>
      <w:r w:rsidRPr="00CA25AB">
        <w:rPr>
          <w:rFonts w:cs="Arial"/>
          <w:bCs/>
          <w:szCs w:val="20"/>
        </w:rPr>
        <w:t xml:space="preserve"> – preostanek četrtega a odstavka 7. člena okvirnega sklepa; </w:t>
      </w:r>
    </w:p>
    <w:p w14:paraId="5B7E18F7" w14:textId="77777777" w:rsidR="00BF65DE" w:rsidRPr="00CA25AB" w:rsidRDefault="00BF65DE" w:rsidP="00BF65DE">
      <w:pPr>
        <w:jc w:val="both"/>
        <w:rPr>
          <w:rFonts w:cs="Arial"/>
          <w:bCs/>
          <w:szCs w:val="20"/>
        </w:rPr>
      </w:pPr>
    </w:p>
    <w:p w14:paraId="0F90A070" w14:textId="3D341BEC" w:rsidR="00BF65DE" w:rsidRPr="00CA25AB" w:rsidRDefault="00BF65DE" w:rsidP="00BF65DE">
      <w:pPr>
        <w:jc w:val="both"/>
        <w:rPr>
          <w:rFonts w:cs="Arial"/>
          <w:bCs/>
          <w:szCs w:val="20"/>
        </w:rPr>
      </w:pPr>
      <w:r w:rsidRPr="00CA25AB">
        <w:rPr>
          <w:rFonts w:cs="Arial"/>
          <w:bCs/>
          <w:szCs w:val="20"/>
        </w:rPr>
        <w:t>Nadalje med podatke »iz kazenske evidence Republike Slovenije«</w:t>
      </w:r>
      <w:r w:rsidR="007020EA" w:rsidRPr="00CA25AB">
        <w:rPr>
          <w:rFonts w:cs="Arial"/>
          <w:bCs/>
          <w:szCs w:val="20"/>
        </w:rPr>
        <w:t>, na katere se nanaša dolžnost posredovanja,</w:t>
      </w:r>
      <w:r w:rsidRPr="00CA25AB">
        <w:rPr>
          <w:rFonts w:cs="Arial"/>
          <w:bCs/>
          <w:szCs w:val="20"/>
        </w:rPr>
        <w:t xml:space="preserve"> ni mogoče prištevati podatkov o obsodbah, ki:</w:t>
      </w:r>
    </w:p>
    <w:p w14:paraId="3A67A0F6" w14:textId="77777777" w:rsidR="00BF65DE" w:rsidRPr="00CA25AB" w:rsidRDefault="00BF65DE" w:rsidP="00BF65DE">
      <w:pPr>
        <w:pStyle w:val="Odstavekseznama"/>
        <w:numPr>
          <w:ilvl w:val="1"/>
          <w:numId w:val="5"/>
        </w:numPr>
        <w:ind w:left="567"/>
        <w:jc w:val="both"/>
        <w:rPr>
          <w:rFonts w:cs="Arial"/>
          <w:bCs/>
          <w:szCs w:val="20"/>
        </w:rPr>
      </w:pPr>
      <w:r w:rsidRPr="00CA25AB">
        <w:rPr>
          <w:rFonts w:cs="Arial"/>
          <w:bCs/>
          <w:szCs w:val="20"/>
        </w:rPr>
        <w:t xml:space="preserve">so iz kazenske evidence že bile izbrisane ali </w:t>
      </w:r>
    </w:p>
    <w:p w14:paraId="3496C0A7" w14:textId="590B2043" w:rsidR="00BF65DE" w:rsidRPr="00CA25AB" w:rsidRDefault="00BF65DE" w:rsidP="00BF65DE">
      <w:pPr>
        <w:pStyle w:val="Odstavekseznama"/>
        <w:numPr>
          <w:ilvl w:val="1"/>
          <w:numId w:val="5"/>
        </w:numPr>
        <w:ind w:left="567"/>
        <w:jc w:val="both"/>
        <w:rPr>
          <w:rFonts w:cs="Arial"/>
          <w:bCs/>
          <w:szCs w:val="20"/>
        </w:rPr>
      </w:pPr>
      <w:r w:rsidRPr="00CA25AB">
        <w:rPr>
          <w:rFonts w:cs="Arial"/>
          <w:bCs/>
          <w:szCs w:val="20"/>
        </w:rPr>
        <w:t xml:space="preserve">se v kazensko evidenco sicer vpisujejo, vendar v konkretnem primeru niso bile vpisane (na primer podatki o obsodbah državljanov </w:t>
      </w:r>
      <w:r w:rsidR="00731522" w:rsidRPr="00CA25AB">
        <w:rPr>
          <w:rFonts w:cs="Arial"/>
          <w:bCs/>
          <w:szCs w:val="20"/>
        </w:rPr>
        <w:t>RS</w:t>
      </w:r>
      <w:r w:rsidRPr="00CA25AB">
        <w:rPr>
          <w:rFonts w:cs="Arial"/>
          <w:bCs/>
          <w:szCs w:val="20"/>
        </w:rPr>
        <w:t xml:space="preserve"> v drugih državah članicah ali tretjih državah, ki Republiki Sloveniji niso bili posredovani). </w:t>
      </w:r>
    </w:p>
    <w:p w14:paraId="1669A4DB" w14:textId="77777777" w:rsidR="00BF65DE" w:rsidRPr="00CA25AB" w:rsidRDefault="00BF65DE" w:rsidP="00BF65DE">
      <w:pPr>
        <w:jc w:val="both"/>
        <w:rPr>
          <w:rFonts w:cs="Arial"/>
          <w:b/>
        </w:rPr>
      </w:pPr>
    </w:p>
    <w:p w14:paraId="3EA23D0A" w14:textId="5469A525" w:rsidR="007020EA" w:rsidRPr="00CA25AB" w:rsidRDefault="00BF65DE" w:rsidP="007020EA">
      <w:pPr>
        <w:jc w:val="both"/>
        <w:rPr>
          <w:rFonts w:cs="Arial"/>
          <w:b/>
        </w:rPr>
      </w:pPr>
      <w:r w:rsidRPr="00CA25AB">
        <w:rPr>
          <w:rFonts w:cs="Arial"/>
          <w:b/>
        </w:rPr>
        <w:t>Drugi odstavek</w:t>
      </w:r>
    </w:p>
    <w:p w14:paraId="6DD8521A" w14:textId="710C6E3D" w:rsidR="00BF65DE" w:rsidRPr="00CA25AB" w:rsidRDefault="00BF65DE" w:rsidP="00BF65DE">
      <w:pPr>
        <w:jc w:val="both"/>
        <w:rPr>
          <w:rFonts w:cs="Arial"/>
          <w:b/>
        </w:rPr>
      </w:pPr>
    </w:p>
    <w:p w14:paraId="7045367B" w14:textId="4BB28AE5" w:rsidR="002F3000" w:rsidRPr="00CA25AB" w:rsidRDefault="00717B8F" w:rsidP="00BF65DE">
      <w:pPr>
        <w:jc w:val="both"/>
        <w:rPr>
          <w:rFonts w:cs="Arial"/>
          <w:bCs/>
        </w:rPr>
      </w:pPr>
      <w:r w:rsidRPr="00CA25AB">
        <w:rPr>
          <w:rFonts w:cs="Arial"/>
          <w:bCs/>
        </w:rPr>
        <w:t>Predlagani d</w:t>
      </w:r>
      <w:r w:rsidR="00BF65DE" w:rsidRPr="00CA25AB">
        <w:rPr>
          <w:rFonts w:cs="Arial"/>
          <w:bCs/>
        </w:rPr>
        <w:t>rugi odstavek 228. člena</w:t>
      </w:r>
      <w:r w:rsidRPr="00CA25AB">
        <w:rPr>
          <w:rFonts w:cs="Arial"/>
          <w:bCs/>
        </w:rPr>
        <w:t xml:space="preserve"> ZSKZDČUE-1</w:t>
      </w:r>
      <w:r w:rsidR="00BF65DE" w:rsidRPr="00CA25AB">
        <w:rPr>
          <w:rFonts w:cs="Arial"/>
          <w:bCs/>
        </w:rPr>
        <w:t xml:space="preserve"> ureja primere, ko centralni organ druge države članice od centralnega organa </w:t>
      </w:r>
      <w:r w:rsidR="00731522" w:rsidRPr="00CA25AB">
        <w:rPr>
          <w:rFonts w:cs="Arial"/>
          <w:bCs/>
        </w:rPr>
        <w:t>RS</w:t>
      </w:r>
      <w:r w:rsidR="00BF65DE" w:rsidRPr="00CA25AB">
        <w:rPr>
          <w:rFonts w:cs="Arial"/>
          <w:bCs/>
        </w:rPr>
        <w:t xml:space="preserve"> zahteva podatke iz kazenske evidence za drug namen, kot za izvedbo kazenskega postopka</w:t>
      </w:r>
      <w:r w:rsidR="002F3000" w:rsidRPr="00CA25AB">
        <w:rPr>
          <w:rFonts w:cs="Arial"/>
          <w:bCs/>
        </w:rPr>
        <w:t>.</w:t>
      </w:r>
    </w:p>
    <w:p w14:paraId="5046F473" w14:textId="77777777" w:rsidR="007020EA" w:rsidRPr="00CA25AB" w:rsidRDefault="007020EA" w:rsidP="00BF65DE">
      <w:pPr>
        <w:jc w:val="both"/>
        <w:rPr>
          <w:rFonts w:cs="Arial"/>
          <w:bCs/>
        </w:rPr>
      </w:pPr>
    </w:p>
    <w:p w14:paraId="7369C3A8" w14:textId="661288BC" w:rsidR="00BF65DE" w:rsidRPr="00CA25AB" w:rsidRDefault="00BF65DE" w:rsidP="00BF65DE">
      <w:pPr>
        <w:jc w:val="both"/>
        <w:rPr>
          <w:rFonts w:cs="Arial"/>
        </w:rPr>
      </w:pPr>
      <w:r w:rsidRPr="00CA25AB">
        <w:rPr>
          <w:rFonts w:cs="Arial"/>
          <w:bCs/>
        </w:rPr>
        <w:t xml:space="preserve">Z drugim odstavkom se v ZSKZDČEU-1 prenašajo določbe 7. člena Okvirnega sklepa 2009/315/PNZ, in sicer v delu, ki določa obveznost posredovanja podatkov za drug namen </w:t>
      </w:r>
      <w:r w:rsidR="00717B8F" w:rsidRPr="00CA25AB">
        <w:rPr>
          <w:rFonts w:cs="Arial"/>
          <w:bCs/>
        </w:rPr>
        <w:t>(</w:t>
      </w:r>
      <w:r w:rsidRPr="00CA25AB">
        <w:rPr>
          <w:rFonts w:cs="Arial"/>
          <w:bCs/>
        </w:rPr>
        <w:t>kot za izvedbo kazenskega postopka</w:t>
      </w:r>
      <w:r w:rsidR="00717B8F" w:rsidRPr="00CA25AB">
        <w:rPr>
          <w:rFonts w:cs="Arial"/>
          <w:bCs/>
        </w:rPr>
        <w:t>)</w:t>
      </w:r>
      <w:r w:rsidRPr="00CA25AB">
        <w:rPr>
          <w:rFonts w:cs="Arial"/>
          <w:bCs/>
        </w:rPr>
        <w:t xml:space="preserve">. </w:t>
      </w:r>
      <w:r w:rsidRPr="00CA25AB">
        <w:rPr>
          <w:rFonts w:cs="Arial"/>
        </w:rPr>
        <w:t>Relevantni deli navedenega člena, se glasijo:</w:t>
      </w:r>
    </w:p>
    <w:p w14:paraId="3B83F6D2" w14:textId="34BC9814" w:rsidR="00BF65DE" w:rsidRPr="00CA25AB" w:rsidRDefault="00BF65DE" w:rsidP="00BF65DE">
      <w:pPr>
        <w:pStyle w:val="Citat"/>
        <w:jc w:val="left"/>
        <w:rPr>
          <w:rFonts w:cs="Arial"/>
          <w:color w:val="auto"/>
        </w:rPr>
      </w:pPr>
      <w:r w:rsidRPr="00CA25AB">
        <w:rPr>
          <w:rFonts w:cs="Arial"/>
          <w:color w:val="auto"/>
        </w:rPr>
        <w:t>»/…/ 2.</w:t>
      </w:r>
      <w:r w:rsidR="0092760C" w:rsidRPr="00CA25AB">
        <w:rPr>
          <w:rFonts w:cs="Arial"/>
          <w:color w:val="auto"/>
        </w:rPr>
        <w:t xml:space="preserve"> </w:t>
      </w:r>
      <w:r w:rsidRPr="00CA25AB">
        <w:rPr>
          <w:rFonts w:cs="Arial"/>
          <w:color w:val="auto"/>
        </w:rPr>
        <w:t>Kadar se informacije iz kazenske evidence zahtevajo po členu 6 od osrednjega organa države članice državljanstva za druge namene kot za kazenski postopek, ta osrednji organ glede obsodb, izrečenih v državi članici državljanstva, in obsodb, izrečenih v tretjih državah, ki so mu bile nadaljnje posredovane in so bile vpisane v njegovo kazensko evidenco, odgovori v skladu z nacionalnim pravom.</w:t>
      </w:r>
    </w:p>
    <w:p w14:paraId="50A0BA9E" w14:textId="77777777" w:rsidR="00BF65DE" w:rsidRPr="00CA25AB" w:rsidRDefault="00BF65DE" w:rsidP="00BF65DE">
      <w:pPr>
        <w:pStyle w:val="Citat"/>
        <w:jc w:val="left"/>
        <w:rPr>
          <w:rFonts w:cs="Arial"/>
          <w:color w:val="auto"/>
        </w:rPr>
      </w:pPr>
      <w:r w:rsidRPr="00CA25AB">
        <w:rPr>
          <w:rFonts w:cs="Arial"/>
          <w:color w:val="auto"/>
        </w:rPr>
        <w:t>Glede informacij o obsodbah, izrečenih v drugih državah članicah, ki so bile posredovane državi članici državljanstva, pošlje osrednji organ slednje države članice v skladu s svojim nacionalnim pravom državi članici prosilki informacije, ki so bile shranjene v skladu s členom 5(1) in (2), ter informacije, ki so bile posredovane temu osrednjemu organu do 27. aprila 2012 in so bile vnesene v njegovo kazensko evidenco.</w:t>
      </w:r>
    </w:p>
    <w:p w14:paraId="4124218E" w14:textId="575C7E95" w:rsidR="00BF65DE" w:rsidRPr="00CA25AB" w:rsidRDefault="00BF65DE" w:rsidP="00BF65DE">
      <w:pPr>
        <w:pStyle w:val="Citat"/>
        <w:jc w:val="left"/>
        <w:rPr>
          <w:rFonts w:cs="Arial"/>
          <w:color w:val="auto"/>
        </w:rPr>
      </w:pPr>
      <w:r w:rsidRPr="00CA25AB">
        <w:rPr>
          <w:rFonts w:cs="Arial"/>
          <w:color w:val="auto"/>
        </w:rPr>
        <w:t>4.</w:t>
      </w:r>
      <w:r w:rsidR="0092760C" w:rsidRPr="00CA25AB">
        <w:rPr>
          <w:rFonts w:cs="Arial"/>
          <w:color w:val="auto"/>
        </w:rPr>
        <w:t xml:space="preserve"> </w:t>
      </w:r>
      <w:r w:rsidRPr="00CA25AB">
        <w:rPr>
          <w:rFonts w:cs="Arial"/>
          <w:color w:val="auto"/>
        </w:rPr>
        <w:t>Kadar se pri osrednjem organu države članice, ki ni država članica državljanstva, v skladu s členom 6 vloži zahtevek za informacije iz kazenske evidence o obsodbah, izrečenih zoper državljana države članice, zaprošena država članica posreduje te informacije v enakem obsegu, kot je predvideno v členu 13 Evropske konvencije o medsebojni pravni pomoči v kazenskih zadevah. /…/</w:t>
      </w:r>
    </w:p>
    <w:p w14:paraId="77D950A1" w14:textId="7E10F3F7" w:rsidR="00BF65DE" w:rsidRPr="00CA25AB" w:rsidRDefault="00BF65DE" w:rsidP="00BF65DE">
      <w:pPr>
        <w:pStyle w:val="Citat"/>
        <w:jc w:val="left"/>
        <w:rPr>
          <w:rFonts w:cs="Arial"/>
          <w:color w:val="auto"/>
        </w:rPr>
      </w:pPr>
      <w:r w:rsidRPr="00CA25AB">
        <w:rPr>
          <w:rFonts w:cs="Arial"/>
          <w:color w:val="auto"/>
        </w:rPr>
        <w:t>4a.</w:t>
      </w:r>
      <w:r w:rsidRPr="00CA25AB">
        <w:rPr>
          <w:rFonts w:cs="Arial"/>
          <w:i w:val="0"/>
          <w:iCs w:val="0"/>
          <w:color w:val="auto"/>
        </w:rPr>
        <w:t xml:space="preserve"> </w:t>
      </w:r>
      <w:r w:rsidRPr="00CA25AB">
        <w:rPr>
          <w:rFonts w:cs="Arial"/>
          <w:color w:val="auto"/>
        </w:rPr>
        <w:t>/…/</w:t>
      </w:r>
      <w:r w:rsidR="00D645F9" w:rsidRPr="00CA25AB">
        <w:rPr>
          <w:rFonts w:cs="Arial"/>
          <w:color w:val="auto"/>
        </w:rPr>
        <w:t xml:space="preserve"> </w:t>
      </w:r>
      <w:r w:rsidRPr="00CA25AB">
        <w:rPr>
          <w:rFonts w:cs="Arial"/>
          <w:color w:val="auto"/>
        </w:rPr>
        <w:t>Če se take informacije [informacije iz kazenske evidence o obsodbah, izrečenih zoper državljana tretje države] zahtevajo za druge namene kot za kazenski postopek, se ustrezno uporablja odstavek 2 tega člena. /…/«</w:t>
      </w:r>
      <w:r w:rsidR="00717B8F" w:rsidRPr="00CA25AB">
        <w:rPr>
          <w:rFonts w:cs="Arial"/>
          <w:color w:val="auto"/>
        </w:rPr>
        <w:t>.</w:t>
      </w:r>
    </w:p>
    <w:p w14:paraId="66F7284C" w14:textId="77777777" w:rsidR="00BF65DE" w:rsidRPr="00CA25AB" w:rsidRDefault="00BF65DE" w:rsidP="00BF65DE">
      <w:pPr>
        <w:jc w:val="both"/>
        <w:rPr>
          <w:rFonts w:cs="Arial"/>
        </w:rPr>
      </w:pPr>
    </w:p>
    <w:p w14:paraId="32D1D688" w14:textId="4C8D64F1" w:rsidR="00BF65DE" w:rsidRPr="00CA25AB" w:rsidRDefault="00574495" w:rsidP="00BF65DE">
      <w:pPr>
        <w:jc w:val="both"/>
        <w:rPr>
          <w:rFonts w:cs="Arial"/>
        </w:rPr>
      </w:pPr>
      <w:r w:rsidRPr="00CA25AB">
        <w:rPr>
          <w:rFonts w:cs="Arial"/>
        </w:rPr>
        <w:t xml:space="preserve">V zvezi s podatki iz </w:t>
      </w:r>
      <w:r w:rsidR="00BF65DE" w:rsidRPr="00CA25AB">
        <w:rPr>
          <w:rFonts w:cs="Arial"/>
        </w:rPr>
        <w:t>drugega odstavka 7. člena</w:t>
      </w:r>
      <w:r w:rsidR="007020EA" w:rsidRPr="00CA25AB">
        <w:rPr>
          <w:rFonts w:cs="Arial"/>
        </w:rPr>
        <w:t xml:space="preserve"> okvirnega sklepa</w:t>
      </w:r>
      <w:r w:rsidR="00BF65DE" w:rsidRPr="00CA25AB">
        <w:rPr>
          <w:rFonts w:cs="Arial"/>
        </w:rPr>
        <w:t xml:space="preserve">, in sicer tako v okviru prvega pododstavka (podatki o obsodbah državljanov zaprošene države, izrečenih v zaprošeni državi) kot drugega pododstavka (podatki o obsodbah državljanov zaprošene države, izrečenih v drugih državah članicah), </w:t>
      </w:r>
      <w:r w:rsidRPr="00CA25AB">
        <w:rPr>
          <w:rFonts w:cs="Arial"/>
        </w:rPr>
        <w:t>ž</w:t>
      </w:r>
      <w:r w:rsidR="00BF65DE" w:rsidRPr="00CA25AB">
        <w:rPr>
          <w:rFonts w:cs="Arial"/>
        </w:rPr>
        <w:t xml:space="preserve">e iz besedila </w:t>
      </w:r>
      <w:r w:rsidRPr="00CA25AB">
        <w:rPr>
          <w:rFonts w:cs="Arial"/>
        </w:rPr>
        <w:t xml:space="preserve">izrecno izhaja </w:t>
      </w:r>
      <w:r w:rsidR="00BF65DE" w:rsidRPr="00CA25AB">
        <w:rPr>
          <w:rFonts w:cs="Arial"/>
        </w:rPr>
        <w:t xml:space="preserve">(»v skladu z nacionalnim pravom« oz. »v skladu s svojim nacionalnim pravom«), da je vsaki državi članici prepuščena odločitev, ali in katere </w:t>
      </w:r>
      <w:r w:rsidR="00BF65DE" w:rsidRPr="00CA25AB">
        <w:rPr>
          <w:rFonts w:cs="Arial"/>
        </w:rPr>
        <w:lastRenderedPageBreak/>
        <w:t>podatke o obsodbah bo posredovala, če so podatki državi prosilki potrebni za drug namen, kot izvedbo kazenskega postopka. Popolnoma enako velja glede podatkov iz drugega pododstavka četrtega a odstavka 7. člena okvirnega sklepa (podatki o obsodbah državljanov tretjih držav), ki se sklicuje na njegov na drugi odstavek.</w:t>
      </w:r>
      <w:r w:rsidR="0092760C" w:rsidRPr="00CA25AB">
        <w:rPr>
          <w:rFonts w:cs="Arial"/>
        </w:rPr>
        <w:t xml:space="preserve"> </w:t>
      </w:r>
    </w:p>
    <w:p w14:paraId="372000F7" w14:textId="77777777" w:rsidR="00BF65DE" w:rsidRPr="00CA25AB" w:rsidRDefault="00BF65DE" w:rsidP="00BF65DE">
      <w:pPr>
        <w:jc w:val="both"/>
        <w:rPr>
          <w:rFonts w:cs="Arial"/>
        </w:rPr>
      </w:pPr>
    </w:p>
    <w:p w14:paraId="61D1CA3C" w14:textId="78709625" w:rsidR="00BF65DE" w:rsidRPr="00CA25AB" w:rsidRDefault="00717B8F" w:rsidP="00BF65DE">
      <w:pPr>
        <w:jc w:val="both"/>
        <w:rPr>
          <w:rFonts w:cs="Arial"/>
        </w:rPr>
      </w:pPr>
      <w:r w:rsidRPr="00CA25AB">
        <w:rPr>
          <w:rFonts w:cs="Arial"/>
        </w:rPr>
        <w:t>Glede podatkov iz č</w:t>
      </w:r>
      <w:r w:rsidR="00BF65DE" w:rsidRPr="00CA25AB">
        <w:rPr>
          <w:rFonts w:cs="Arial"/>
        </w:rPr>
        <w:t>etrt</w:t>
      </w:r>
      <w:r w:rsidRPr="00CA25AB">
        <w:rPr>
          <w:rFonts w:cs="Arial"/>
        </w:rPr>
        <w:t>ega</w:t>
      </w:r>
      <w:r w:rsidR="00BF65DE" w:rsidRPr="00CA25AB">
        <w:rPr>
          <w:rFonts w:cs="Arial"/>
        </w:rPr>
        <w:t xml:space="preserve"> odstavk</w:t>
      </w:r>
      <w:r w:rsidR="00D645F9" w:rsidRPr="00CA25AB">
        <w:rPr>
          <w:rFonts w:cs="Arial"/>
        </w:rPr>
        <w:t>a</w:t>
      </w:r>
      <w:r w:rsidR="00BF65DE" w:rsidRPr="00CA25AB">
        <w:rPr>
          <w:rFonts w:cs="Arial"/>
        </w:rPr>
        <w:t xml:space="preserve"> </w:t>
      </w:r>
      <w:r w:rsidR="00D645F9" w:rsidRPr="00CA25AB">
        <w:rPr>
          <w:rFonts w:cs="Arial"/>
        </w:rPr>
        <w:t xml:space="preserve">7. </w:t>
      </w:r>
      <w:r w:rsidR="00BF65DE" w:rsidRPr="00CA25AB">
        <w:rPr>
          <w:rFonts w:cs="Arial"/>
        </w:rPr>
        <w:t>člena okvirnega sklepa (podatki o obsodbah državljanov drugih držav članic) se – enako kot, kadar se podatki zahtevajo za namen izvedbe kazenskega postopka – uporabljajo določbe 13</w:t>
      </w:r>
      <w:r w:rsidR="00574495" w:rsidRPr="00CA25AB">
        <w:rPr>
          <w:rFonts w:cs="Arial"/>
        </w:rPr>
        <w:t>.</w:t>
      </w:r>
      <w:r w:rsidR="00BF65DE" w:rsidRPr="00CA25AB">
        <w:rPr>
          <w:rFonts w:cs="Arial"/>
        </w:rPr>
        <w:t xml:space="preserve"> </w:t>
      </w:r>
      <w:r w:rsidR="00574495" w:rsidRPr="00CA25AB">
        <w:rPr>
          <w:rFonts w:cs="Arial"/>
        </w:rPr>
        <w:t xml:space="preserve">člena </w:t>
      </w:r>
      <w:r w:rsidR="00BF65DE" w:rsidRPr="00CA25AB">
        <w:rPr>
          <w:rFonts w:cs="Arial"/>
        </w:rPr>
        <w:t>Evropske konvencije o medsebojni pravni pomoči v kazenskih zadevah</w:t>
      </w:r>
      <w:r w:rsidR="00574495" w:rsidRPr="00CA25AB">
        <w:rPr>
          <w:rFonts w:cs="Arial"/>
        </w:rPr>
        <w:t xml:space="preserve"> (vendar drugega in ne prvega odstavka!)</w:t>
      </w:r>
      <w:r w:rsidR="00BF65DE" w:rsidRPr="00CA25AB">
        <w:rPr>
          <w:rFonts w:cs="Arial"/>
        </w:rPr>
        <w:t xml:space="preserve">. Slednja </w:t>
      </w:r>
      <w:r w:rsidR="007000DA" w:rsidRPr="00CA25AB">
        <w:rPr>
          <w:rFonts w:cs="Arial"/>
        </w:rPr>
        <w:t>d</w:t>
      </w:r>
      <w:r w:rsidR="00BF65DE" w:rsidRPr="00CA25AB">
        <w:rPr>
          <w:rFonts w:cs="Arial"/>
        </w:rPr>
        <w:t>oloča, da za zaprošena država sama določi pogoje, pod katerimi posreduje podatke.</w:t>
      </w:r>
      <w:r w:rsidR="00BF65DE" w:rsidRPr="00CA25AB">
        <w:rPr>
          <w:rStyle w:val="Sprotnaopomba-sklic"/>
          <w:rFonts w:cs="Arial"/>
        </w:rPr>
        <w:footnoteReference w:id="21"/>
      </w:r>
      <w:r w:rsidR="00BF65DE" w:rsidRPr="00CA25AB">
        <w:rPr>
          <w:rFonts w:cs="Arial"/>
        </w:rPr>
        <w:t xml:space="preserve"> </w:t>
      </w:r>
    </w:p>
    <w:p w14:paraId="48485D14" w14:textId="77777777" w:rsidR="00BF65DE" w:rsidRPr="00CA25AB" w:rsidRDefault="00BF65DE" w:rsidP="00BF65DE">
      <w:pPr>
        <w:pStyle w:val="Odstavekseznama"/>
        <w:ind w:left="1440"/>
        <w:jc w:val="both"/>
        <w:rPr>
          <w:rFonts w:cs="Arial"/>
        </w:rPr>
      </w:pPr>
    </w:p>
    <w:p w14:paraId="1B2796B8" w14:textId="18E594FA" w:rsidR="00BF65DE" w:rsidRPr="00CA25AB" w:rsidRDefault="00BF65DE" w:rsidP="00BF65DE">
      <w:pPr>
        <w:jc w:val="both"/>
        <w:rPr>
          <w:rFonts w:cs="Arial"/>
        </w:rPr>
      </w:pPr>
      <w:r w:rsidRPr="00CA25AB">
        <w:rPr>
          <w:rFonts w:cs="Arial"/>
        </w:rPr>
        <w:t xml:space="preserve">Glede na prikazano zaprošena država članica </w:t>
      </w:r>
      <w:r w:rsidR="00D645F9" w:rsidRPr="00CA25AB">
        <w:rPr>
          <w:rFonts w:cs="Arial"/>
        </w:rPr>
        <w:t xml:space="preserve">v skladu z Okvirnim sklepom 2009/315/PNZ </w:t>
      </w:r>
      <w:r w:rsidRPr="00CA25AB">
        <w:rPr>
          <w:rFonts w:cs="Arial"/>
        </w:rPr>
        <w:t>ni dolžna posredovati podatkov o obsodbah za druge namene kot za kazenski postopek oziroma obseg podatkov, ki jih posreduje</w:t>
      </w:r>
      <w:r w:rsidR="00574495" w:rsidRPr="00CA25AB">
        <w:rPr>
          <w:rFonts w:cs="Arial"/>
        </w:rPr>
        <w:t>,</w:t>
      </w:r>
      <w:r w:rsidRPr="00CA25AB">
        <w:rPr>
          <w:rFonts w:cs="Arial"/>
        </w:rPr>
        <w:t xml:space="preserve"> določi sama.</w:t>
      </w:r>
    </w:p>
    <w:p w14:paraId="58CDCB23" w14:textId="77777777" w:rsidR="00BF65DE" w:rsidRPr="00CA25AB" w:rsidRDefault="00BF65DE" w:rsidP="00BF65DE">
      <w:pPr>
        <w:jc w:val="both"/>
        <w:rPr>
          <w:rFonts w:cs="Arial"/>
        </w:rPr>
      </w:pPr>
    </w:p>
    <w:p w14:paraId="69F6E3B1" w14:textId="12228590" w:rsidR="00BF65DE" w:rsidRPr="00CA25AB" w:rsidRDefault="00BF65DE" w:rsidP="00BF65DE">
      <w:pPr>
        <w:jc w:val="both"/>
        <w:rPr>
          <w:rFonts w:cs="Arial"/>
        </w:rPr>
      </w:pPr>
      <w:r w:rsidRPr="00CA25AB">
        <w:rPr>
          <w:rFonts w:cs="Arial"/>
        </w:rPr>
        <w:t xml:space="preserve">Republika Slovenija </w:t>
      </w:r>
      <w:r w:rsidR="007000DA" w:rsidRPr="00CA25AB">
        <w:rPr>
          <w:rFonts w:cs="Arial"/>
        </w:rPr>
        <w:t>dajanje</w:t>
      </w:r>
      <w:r w:rsidRPr="00CA25AB">
        <w:rPr>
          <w:rFonts w:cs="Arial"/>
        </w:rPr>
        <w:t xml:space="preserve"> podatkov iz svoje kazenske evidence drugim državam članicam ureja v ZIKS-1. V skladu z enajstim odstavkom 250. a člena so državni organi, pravne osebe in delodajalci držav članic </w:t>
      </w:r>
      <w:r w:rsidR="00D645F9" w:rsidRPr="00CA25AB">
        <w:rPr>
          <w:rFonts w:cs="Arial"/>
        </w:rPr>
        <w:t>EU</w:t>
      </w:r>
      <w:r w:rsidRPr="00CA25AB">
        <w:rPr>
          <w:rFonts w:cs="Arial"/>
        </w:rPr>
        <w:t xml:space="preserve"> glede posredovanja podatkov izenačeni s slovenskimi subjekti. To pomeni, da se: </w:t>
      </w:r>
    </w:p>
    <w:p w14:paraId="3F89DF4F" w14:textId="77777777" w:rsidR="00BF65DE" w:rsidRPr="00CA25AB" w:rsidRDefault="00BF65DE" w:rsidP="00BF65DE">
      <w:pPr>
        <w:pStyle w:val="Odstavekseznama"/>
        <w:numPr>
          <w:ilvl w:val="1"/>
          <w:numId w:val="5"/>
        </w:numPr>
        <w:ind w:left="567"/>
        <w:jc w:val="both"/>
        <w:rPr>
          <w:rFonts w:cs="Arial"/>
        </w:rPr>
      </w:pPr>
      <w:r w:rsidRPr="00CA25AB">
        <w:rPr>
          <w:rFonts w:cs="Arial"/>
        </w:rPr>
        <w:t xml:space="preserve">državnim organom, organom samoupravnih lokalnih skupnosti in nosilcem javnih pooblastil drugih držav članic, na obrazloženo zahtevo pa tudi pravnim osebam in zasebnim delodajalcem drugih držav članic posredujejo podatki iz kazenske evidence o neizbrisanih obsodbah, če še trajajo pravne posledice obsodbe ali varnostni ukrepi, in če imajo te osebe za prejem podatkov upravičen, na zakonu utemeljen interes (smiselna uporaba šestega odstavka 250.a člena ZIKS-1) in </w:t>
      </w:r>
    </w:p>
    <w:p w14:paraId="2748A3A8" w14:textId="77777777" w:rsidR="00BF65DE" w:rsidRPr="00CA25AB" w:rsidRDefault="00BF65DE" w:rsidP="00BF65DE">
      <w:pPr>
        <w:pStyle w:val="Odstavekseznama"/>
        <w:numPr>
          <w:ilvl w:val="1"/>
          <w:numId w:val="5"/>
        </w:numPr>
        <w:ind w:left="567"/>
        <w:jc w:val="both"/>
        <w:rPr>
          <w:rFonts w:cs="Arial"/>
        </w:rPr>
      </w:pPr>
      <w:r w:rsidRPr="00CA25AB">
        <w:rPr>
          <w:rFonts w:cs="Arial"/>
        </w:rPr>
        <w:t>na upravičeno zahtevo ustanov, društev ali skupin drugih držav članic, ki so jim otroci ali mladoletniki zaupani v učenje, vzgojo, varstvo ali v oskrbo, posredujejo podatki iz evidence izbrisanih obsodb za kazniva dejanja zoper spolno nedotakljivost (smiselna uporaba osmega odstavka 250.a člena ZIKS-1).</w:t>
      </w:r>
    </w:p>
    <w:p w14:paraId="28BB2239" w14:textId="77777777" w:rsidR="00BF65DE" w:rsidRPr="00CA25AB" w:rsidRDefault="00BF65DE" w:rsidP="00BF65DE">
      <w:pPr>
        <w:jc w:val="both"/>
        <w:rPr>
          <w:rFonts w:cs="Arial"/>
        </w:rPr>
      </w:pPr>
    </w:p>
    <w:p w14:paraId="41C82C76" w14:textId="24E83B50" w:rsidR="00D645F9" w:rsidRPr="00CA25AB" w:rsidRDefault="00BF65DE" w:rsidP="007020EA">
      <w:pPr>
        <w:jc w:val="both"/>
        <w:rPr>
          <w:rFonts w:cs="Arial"/>
        </w:rPr>
      </w:pPr>
      <w:r w:rsidRPr="00CA25AB">
        <w:rPr>
          <w:rFonts w:cs="Arial"/>
        </w:rPr>
        <w:t xml:space="preserve">Na pravkar navedena pravila ZIKS-1 se sklicuje tudi </w:t>
      </w:r>
      <w:r w:rsidR="00574495" w:rsidRPr="00CA25AB">
        <w:rPr>
          <w:rFonts w:cs="Arial"/>
        </w:rPr>
        <w:t xml:space="preserve">predlagani </w:t>
      </w:r>
      <w:r w:rsidRPr="00CA25AB">
        <w:rPr>
          <w:rFonts w:cs="Arial"/>
        </w:rPr>
        <w:t>drugi odstavek 228. člena</w:t>
      </w:r>
      <w:r w:rsidR="004D2332" w:rsidRPr="00CA25AB">
        <w:rPr>
          <w:rFonts w:cs="Arial"/>
        </w:rPr>
        <w:t xml:space="preserve"> ZSKZDČEU-1</w:t>
      </w:r>
      <w:r w:rsidRPr="00CA25AB">
        <w:rPr>
          <w:rFonts w:cs="Arial"/>
        </w:rPr>
        <w:t>,</w:t>
      </w:r>
      <w:r w:rsidR="004D2332" w:rsidRPr="00CA25AB">
        <w:rPr>
          <w:rFonts w:cs="Arial"/>
        </w:rPr>
        <w:t xml:space="preserve"> ki določa</w:t>
      </w:r>
      <w:r w:rsidR="00D645F9" w:rsidRPr="00CA25AB">
        <w:rPr>
          <w:rFonts w:cs="Arial"/>
        </w:rPr>
        <w:t>,</w:t>
      </w:r>
      <w:r w:rsidR="004D2332" w:rsidRPr="00CA25AB">
        <w:rPr>
          <w:rFonts w:cs="Arial"/>
        </w:rPr>
        <w:t xml:space="preserve"> da se podatki za drug namen</w:t>
      </w:r>
      <w:r w:rsidR="00D645F9" w:rsidRPr="00CA25AB">
        <w:rPr>
          <w:rFonts w:cs="Arial"/>
        </w:rPr>
        <w:t xml:space="preserve"> kot za izvedbo kazenskega postopka</w:t>
      </w:r>
      <w:r w:rsidR="007251F2" w:rsidRPr="00CA25AB">
        <w:rPr>
          <w:rFonts w:cs="Arial"/>
          <w:bCs/>
        </w:rPr>
        <w:t>,</w:t>
      </w:r>
      <w:r w:rsidR="004D2332" w:rsidRPr="00CA25AB">
        <w:rPr>
          <w:rFonts w:cs="Arial"/>
          <w:bCs/>
        </w:rPr>
        <w:t xml:space="preserve"> </w:t>
      </w:r>
      <w:r w:rsidR="004D2332" w:rsidRPr="00CA25AB">
        <w:rPr>
          <w:rFonts w:cs="Arial"/>
        </w:rPr>
        <w:t xml:space="preserve">posredujejo pod pogoji, ki jih določa zakon, ki ureja </w:t>
      </w:r>
      <w:r w:rsidR="007000DA" w:rsidRPr="00CA25AB">
        <w:rPr>
          <w:rFonts w:cs="Arial"/>
        </w:rPr>
        <w:t>izvrševanje kazenskih sankcij</w:t>
      </w:r>
      <w:r w:rsidR="004D2332" w:rsidRPr="00CA25AB">
        <w:rPr>
          <w:rFonts w:cs="Arial"/>
        </w:rPr>
        <w:t xml:space="preserve"> (ZIKS-1).</w:t>
      </w:r>
    </w:p>
    <w:p w14:paraId="3FAB8A36" w14:textId="77777777" w:rsidR="00D645F9" w:rsidRPr="00CA25AB" w:rsidRDefault="00D645F9" w:rsidP="007020EA">
      <w:pPr>
        <w:jc w:val="both"/>
        <w:rPr>
          <w:rFonts w:cs="Arial"/>
        </w:rPr>
      </w:pPr>
    </w:p>
    <w:p w14:paraId="36ED461A" w14:textId="317D4244" w:rsidR="004D2332" w:rsidRPr="00CA25AB" w:rsidRDefault="004D2332" w:rsidP="007020EA">
      <w:pPr>
        <w:jc w:val="both"/>
        <w:rPr>
          <w:rFonts w:cs="Arial"/>
        </w:rPr>
      </w:pPr>
      <w:r w:rsidRPr="00CA25AB">
        <w:rPr>
          <w:rFonts w:cs="Arial"/>
        </w:rPr>
        <w:t>Pri tem pa se</w:t>
      </w:r>
      <w:r w:rsidR="00574495" w:rsidRPr="00CA25AB">
        <w:rPr>
          <w:rFonts w:cs="Arial"/>
        </w:rPr>
        <w:t xml:space="preserve"> predlagani drugi odstavek</w:t>
      </w:r>
      <w:r w:rsidRPr="00CA25AB">
        <w:rPr>
          <w:rFonts w:cs="Arial"/>
        </w:rPr>
        <w:t xml:space="preserve"> sklicuje tudi na omejitve pri </w:t>
      </w:r>
      <w:r w:rsidR="00913CEB" w:rsidRPr="00CA25AB">
        <w:rPr>
          <w:rFonts w:cs="Arial"/>
        </w:rPr>
        <w:t xml:space="preserve">dajanju </w:t>
      </w:r>
      <w:r w:rsidRPr="00CA25AB">
        <w:rPr>
          <w:rFonts w:cs="Arial"/>
        </w:rPr>
        <w:t>podatkov, ki jih dolo</w:t>
      </w:r>
      <w:r w:rsidR="00913CEB" w:rsidRPr="00CA25AB">
        <w:rPr>
          <w:rFonts w:cs="Arial"/>
        </w:rPr>
        <w:t xml:space="preserve">čajo predlagani </w:t>
      </w:r>
      <w:r w:rsidRPr="00CA25AB">
        <w:rPr>
          <w:rFonts w:cs="Arial"/>
        </w:rPr>
        <w:t>četrti</w:t>
      </w:r>
      <w:r w:rsidR="00913CEB" w:rsidRPr="00CA25AB">
        <w:rPr>
          <w:rFonts w:cs="Arial"/>
        </w:rPr>
        <w:t>, peti in šesti</w:t>
      </w:r>
      <w:r w:rsidRPr="00CA25AB">
        <w:rPr>
          <w:rFonts w:cs="Arial"/>
        </w:rPr>
        <w:t xml:space="preserve"> odstavek 227.a člena ZSKZDČEU-1, in sicer:</w:t>
      </w:r>
    </w:p>
    <w:p w14:paraId="22020C94" w14:textId="69A6AA6A" w:rsidR="00913CEB" w:rsidRPr="00CA25AB" w:rsidRDefault="004D2332" w:rsidP="00574495">
      <w:pPr>
        <w:pStyle w:val="Odstavekseznama"/>
        <w:numPr>
          <w:ilvl w:val="1"/>
          <w:numId w:val="5"/>
        </w:numPr>
        <w:ind w:left="567"/>
        <w:jc w:val="both"/>
        <w:rPr>
          <w:rFonts w:cs="Arial"/>
        </w:rPr>
      </w:pPr>
      <w:r w:rsidRPr="00CA25AB">
        <w:rPr>
          <w:rFonts w:cs="Arial"/>
        </w:rPr>
        <w:t xml:space="preserve">omejitev </w:t>
      </w:r>
      <w:r w:rsidR="00913CEB" w:rsidRPr="00CA25AB">
        <w:rPr>
          <w:rFonts w:cs="Arial"/>
        </w:rPr>
        <w:t xml:space="preserve">dajanja </w:t>
      </w:r>
      <w:r w:rsidRPr="00CA25AB">
        <w:rPr>
          <w:rFonts w:cs="Arial"/>
        </w:rPr>
        <w:t>podatkov, na katero se nanaša prepoved posredovanja podatkov drugim državam, ki jo je podala država članica</w:t>
      </w:r>
      <w:r w:rsidR="00913CEB" w:rsidRPr="00CA25AB">
        <w:rPr>
          <w:rFonts w:cs="Arial"/>
        </w:rPr>
        <w:t xml:space="preserve"> izreka obsodbe</w:t>
      </w:r>
      <w:r w:rsidRPr="00CA25AB">
        <w:rPr>
          <w:rFonts w:cs="Arial"/>
        </w:rPr>
        <w:t xml:space="preserve"> (glej drugi in četrti odstavek </w:t>
      </w:r>
      <w:r w:rsidR="00F42FD2" w:rsidRPr="00CA25AB">
        <w:rPr>
          <w:rFonts w:cs="Arial"/>
        </w:rPr>
        <w:t xml:space="preserve">predlaganega </w:t>
      </w:r>
      <w:r w:rsidRPr="00CA25AB">
        <w:rPr>
          <w:rFonts w:cs="Arial"/>
        </w:rPr>
        <w:t>227.a člena ZSKZDČEU-1);</w:t>
      </w:r>
    </w:p>
    <w:p w14:paraId="36F12CF6" w14:textId="4B6BA046" w:rsidR="004D2332" w:rsidRPr="00CA25AB" w:rsidRDefault="00913CEB" w:rsidP="00574495">
      <w:pPr>
        <w:pStyle w:val="Odstavekseznama"/>
        <w:numPr>
          <w:ilvl w:val="1"/>
          <w:numId w:val="5"/>
        </w:numPr>
        <w:ind w:left="567"/>
        <w:jc w:val="both"/>
        <w:rPr>
          <w:rFonts w:cs="Arial"/>
        </w:rPr>
      </w:pPr>
      <w:r w:rsidRPr="00CA25AB">
        <w:rPr>
          <w:rFonts w:cs="Arial"/>
        </w:rPr>
        <w:t xml:space="preserve">omejitev dajanja podatkov o določenih obsodbah, za katere ni izrečena kazen zapora nad šest mesecev (glej peti odstavek predlaganega 227.a člena ZSKZDČEU-1); </w:t>
      </w:r>
    </w:p>
    <w:p w14:paraId="7656E1DB" w14:textId="168F65B0" w:rsidR="004D2332" w:rsidRPr="00CA25AB" w:rsidRDefault="004D2332" w:rsidP="00574495">
      <w:pPr>
        <w:pStyle w:val="Odstavekseznama"/>
        <w:numPr>
          <w:ilvl w:val="1"/>
          <w:numId w:val="5"/>
        </w:numPr>
        <w:ind w:left="567"/>
        <w:jc w:val="both"/>
        <w:rPr>
          <w:rFonts w:cs="Arial"/>
        </w:rPr>
      </w:pPr>
      <w:r w:rsidRPr="00CA25AB">
        <w:rPr>
          <w:rFonts w:cs="Arial"/>
        </w:rPr>
        <w:t xml:space="preserve">omejitev </w:t>
      </w:r>
      <w:r w:rsidR="00913CEB" w:rsidRPr="00CA25AB">
        <w:rPr>
          <w:rFonts w:cs="Arial"/>
        </w:rPr>
        <w:t xml:space="preserve">dajanja </w:t>
      </w:r>
      <w:r w:rsidRPr="00CA25AB">
        <w:rPr>
          <w:rFonts w:cs="Arial"/>
        </w:rPr>
        <w:t xml:space="preserve">podatkov, ki </w:t>
      </w:r>
      <w:r w:rsidR="00913CEB" w:rsidRPr="00CA25AB">
        <w:rPr>
          <w:rFonts w:cs="Arial"/>
        </w:rPr>
        <w:t xml:space="preserve">bi </w:t>
      </w:r>
      <w:r w:rsidRPr="00CA25AB">
        <w:rPr>
          <w:rFonts w:cs="Arial"/>
        </w:rPr>
        <w:t xml:space="preserve">na podlagi določb </w:t>
      </w:r>
      <w:r w:rsidR="00913CEB" w:rsidRPr="00CA25AB">
        <w:rPr>
          <w:rFonts w:cs="Arial"/>
        </w:rPr>
        <w:t>o zakonski in sodni rehabilitaciji že bili izbrisani iz kazenske evidence RS</w:t>
      </w:r>
      <w:r w:rsidRPr="00CA25AB">
        <w:rPr>
          <w:rFonts w:cs="Arial"/>
        </w:rPr>
        <w:t xml:space="preserve"> (</w:t>
      </w:r>
      <w:r w:rsidR="00913CEB" w:rsidRPr="00CA25AB">
        <w:rPr>
          <w:rFonts w:cs="Arial"/>
        </w:rPr>
        <w:t xml:space="preserve">glej šesti </w:t>
      </w:r>
      <w:r w:rsidRPr="00CA25AB">
        <w:rPr>
          <w:rFonts w:cs="Arial"/>
        </w:rPr>
        <w:t xml:space="preserve">odstavek </w:t>
      </w:r>
      <w:r w:rsidR="00F42FD2" w:rsidRPr="00CA25AB">
        <w:rPr>
          <w:rFonts w:cs="Arial"/>
        </w:rPr>
        <w:t xml:space="preserve">predlaganega </w:t>
      </w:r>
      <w:r w:rsidRPr="00CA25AB">
        <w:rPr>
          <w:rFonts w:cs="Arial"/>
        </w:rPr>
        <w:t>227.a člena ZSKZDČEU-1)</w:t>
      </w:r>
      <w:r w:rsidR="007000DA" w:rsidRPr="00CA25AB">
        <w:rPr>
          <w:rFonts w:cs="Arial"/>
        </w:rPr>
        <w:t xml:space="preserve">, kolikor bi se te določbe uporabljale. </w:t>
      </w:r>
      <w:r w:rsidRPr="00CA25AB">
        <w:rPr>
          <w:rFonts w:cs="Arial"/>
        </w:rPr>
        <w:t xml:space="preserve"> </w:t>
      </w:r>
    </w:p>
    <w:p w14:paraId="2621E90F" w14:textId="77777777" w:rsidR="00574495" w:rsidRPr="00CA25AB" w:rsidRDefault="00574495" w:rsidP="00574495">
      <w:pPr>
        <w:jc w:val="both"/>
        <w:rPr>
          <w:rFonts w:cs="Arial"/>
        </w:rPr>
      </w:pPr>
    </w:p>
    <w:p w14:paraId="6D0859D1" w14:textId="6EAD8495" w:rsidR="004D2332" w:rsidRPr="00CA25AB" w:rsidRDefault="00574495" w:rsidP="007000DA">
      <w:pPr>
        <w:jc w:val="both"/>
        <w:rPr>
          <w:rFonts w:cs="Arial"/>
        </w:rPr>
      </w:pPr>
      <w:r w:rsidRPr="00CA25AB">
        <w:rPr>
          <w:rFonts w:cs="Arial"/>
        </w:rPr>
        <w:t>V zvezi s podatki, na katere se nanaša prepoved iz predlaganega drugega odstavka 227.a člen</w:t>
      </w:r>
      <w:r w:rsidR="00F42FD2" w:rsidRPr="00CA25AB">
        <w:rPr>
          <w:rFonts w:cs="Arial"/>
        </w:rPr>
        <w:t xml:space="preserve">a </w:t>
      </w:r>
      <w:r w:rsidRPr="00CA25AB">
        <w:rPr>
          <w:rFonts w:cs="Arial"/>
        </w:rPr>
        <w:t xml:space="preserve">ZSKZDČEU-1, predlagani drugi odstavek 228. člena nadalje določa, da mora </w:t>
      </w:r>
      <w:r w:rsidR="004D2332" w:rsidRPr="00CA25AB">
        <w:rPr>
          <w:rFonts w:cs="Arial"/>
        </w:rPr>
        <w:t xml:space="preserve">Ministrstvo za pravosodje </w:t>
      </w:r>
      <w:r w:rsidRPr="00CA25AB">
        <w:rPr>
          <w:rFonts w:cs="Arial"/>
        </w:rPr>
        <w:t>kot centralni organ RS</w:t>
      </w:r>
      <w:r w:rsidR="004D2332" w:rsidRPr="00CA25AB">
        <w:rPr>
          <w:rFonts w:cs="Arial"/>
        </w:rPr>
        <w:t xml:space="preserve"> </w:t>
      </w:r>
      <w:r w:rsidR="007000DA" w:rsidRPr="00CA25AB">
        <w:rPr>
          <w:rFonts w:cs="Arial"/>
        </w:rPr>
        <w:t>(</w:t>
      </w:r>
      <w:r w:rsidR="004D2332" w:rsidRPr="00CA25AB">
        <w:rPr>
          <w:rFonts w:cs="Arial"/>
        </w:rPr>
        <w:t xml:space="preserve">v skladu s tretjim pododstavkom drugega odstavka 7. člena </w:t>
      </w:r>
      <w:r w:rsidR="004D2332" w:rsidRPr="00CA25AB">
        <w:rPr>
          <w:rFonts w:cs="Arial"/>
        </w:rPr>
        <w:lastRenderedPageBreak/>
        <w:t>Okvirnega sklepa 2009/315/PNZ</w:t>
      </w:r>
      <w:r w:rsidR="007000DA" w:rsidRPr="00CA25AB">
        <w:rPr>
          <w:rFonts w:cs="Arial"/>
        </w:rPr>
        <w:t xml:space="preserve">) državo članico prosilko obvestiti o obstoju prepoved in državi članici, ki je prepoved podala. </w:t>
      </w:r>
    </w:p>
    <w:p w14:paraId="5F5CE9FF" w14:textId="746A8DA6" w:rsidR="004D2332" w:rsidRPr="00CA25AB" w:rsidRDefault="004D2332" w:rsidP="007020EA">
      <w:pPr>
        <w:jc w:val="both"/>
        <w:rPr>
          <w:rFonts w:cs="Arial"/>
        </w:rPr>
      </w:pPr>
    </w:p>
    <w:p w14:paraId="30C83ED2" w14:textId="356E8A80" w:rsidR="004D2332" w:rsidRPr="00CA25AB" w:rsidRDefault="00222437" w:rsidP="007020EA">
      <w:pPr>
        <w:jc w:val="both"/>
        <w:rPr>
          <w:rFonts w:cs="Arial"/>
        </w:rPr>
      </w:pPr>
      <w:r w:rsidRPr="00CA25AB">
        <w:rPr>
          <w:rFonts w:cs="Arial"/>
        </w:rPr>
        <w:t xml:space="preserve">Kot je bilo pojasnjeno v okviru </w:t>
      </w:r>
      <w:r w:rsidR="00574495" w:rsidRPr="00CA25AB">
        <w:rPr>
          <w:rFonts w:cs="Arial"/>
        </w:rPr>
        <w:t xml:space="preserve">predlaganih </w:t>
      </w:r>
      <w:r w:rsidRPr="00CA25AB">
        <w:rPr>
          <w:rFonts w:cs="Arial"/>
        </w:rPr>
        <w:t>sprememb 226. člena ZSKZDČEU-1, pojem »država članica« v okvir</w:t>
      </w:r>
      <w:r w:rsidR="00F11551" w:rsidRPr="00CA25AB">
        <w:rPr>
          <w:rFonts w:cs="Arial"/>
        </w:rPr>
        <w:t>u</w:t>
      </w:r>
      <w:r w:rsidRPr="00CA25AB">
        <w:rPr>
          <w:rFonts w:cs="Arial"/>
        </w:rPr>
        <w:t xml:space="preserve"> V. poglavja ZSKZDČEU-1 zajema tudi Združeno kraljestvo Velike Britanije in Severne Irske, kar pomeni, da se pravila o posredovanju podatkov po ZSKZDČEU-1, </w:t>
      </w:r>
      <w:r w:rsidR="00F11551" w:rsidRPr="00CA25AB">
        <w:rPr>
          <w:rFonts w:cs="Arial"/>
        </w:rPr>
        <w:t xml:space="preserve">vključno s pravili </w:t>
      </w:r>
      <w:r w:rsidRPr="00CA25AB">
        <w:rPr>
          <w:rFonts w:cs="Arial"/>
        </w:rPr>
        <w:t>glede posredovanja podatkov na zahtevo za druge namene, uporabljajo tudi za to državo. Vendar pa ZIKS-1, na katerega se sklicuje drugi odstavek 228. člena glede pogojev za posredovanje podatkov</w:t>
      </w:r>
      <w:r w:rsidR="00F11551" w:rsidRPr="00CA25AB">
        <w:rPr>
          <w:rFonts w:cs="Arial"/>
        </w:rPr>
        <w:t>, kadar so zahtevani za drug namen</w:t>
      </w:r>
      <w:r w:rsidRPr="00CA25AB">
        <w:rPr>
          <w:rFonts w:cs="Arial"/>
        </w:rPr>
        <w:t>, ne vsebujejo podobne določbe, kar pomeni, da Združeno kraljestvo v okviru določb ZIKS-1 sodi med tretje države, ki se jim podatki iz kazenske evidence</w:t>
      </w:r>
      <w:r w:rsidR="00F11551" w:rsidRPr="00CA25AB">
        <w:rPr>
          <w:rFonts w:cs="Arial"/>
        </w:rPr>
        <w:t xml:space="preserve"> RS</w:t>
      </w:r>
      <w:r w:rsidRPr="00CA25AB">
        <w:rPr>
          <w:rFonts w:cs="Arial"/>
        </w:rPr>
        <w:t xml:space="preserve"> ne posredujejo</w:t>
      </w:r>
      <w:r w:rsidR="0075309F" w:rsidRPr="00CA25AB">
        <w:rPr>
          <w:rFonts w:cs="Arial"/>
        </w:rPr>
        <w:t xml:space="preserve"> (t</w:t>
      </w:r>
      <w:r w:rsidR="00F11551" w:rsidRPr="00CA25AB">
        <w:rPr>
          <w:rFonts w:cs="Arial"/>
        </w:rPr>
        <w:t>o ne velja, kadar Združeno kraljestvo zaprosi za podatke za potrebe kazenskega postopka -</w:t>
      </w:r>
      <w:r w:rsidR="0075309F" w:rsidRPr="00CA25AB">
        <w:rPr>
          <w:rFonts w:cs="Arial"/>
        </w:rPr>
        <w:t xml:space="preserve"> predlagani</w:t>
      </w:r>
      <w:r w:rsidR="00F11551" w:rsidRPr="00CA25AB">
        <w:rPr>
          <w:rFonts w:cs="Arial"/>
        </w:rPr>
        <w:t xml:space="preserve"> prvi odstavek 228. člena ZSKZDČEU-1 kategorično, brez sklicevanja na ZIKS-1</w:t>
      </w:r>
      <w:r w:rsidR="0075309F" w:rsidRPr="00CA25AB">
        <w:rPr>
          <w:rFonts w:cs="Arial"/>
        </w:rPr>
        <w:t xml:space="preserve">, </w:t>
      </w:r>
      <w:r w:rsidR="00F11551" w:rsidRPr="00CA25AB">
        <w:rPr>
          <w:rFonts w:cs="Arial"/>
        </w:rPr>
        <w:t xml:space="preserve">določa, da se podatki za namen </w:t>
      </w:r>
      <w:r w:rsidR="0075309F" w:rsidRPr="00CA25AB">
        <w:rPr>
          <w:rFonts w:cs="Arial"/>
        </w:rPr>
        <w:t xml:space="preserve">kazenskega postopka </w:t>
      </w:r>
      <w:r w:rsidR="00F11551" w:rsidRPr="00CA25AB">
        <w:rPr>
          <w:rFonts w:cs="Arial"/>
        </w:rPr>
        <w:t>drugim državam članicam posredujejo, kar vključuje tudi Združeno kraljestvo</w:t>
      </w:r>
      <w:r w:rsidR="0075309F" w:rsidRPr="00CA25AB">
        <w:rPr>
          <w:rFonts w:cs="Arial"/>
        </w:rPr>
        <w:t>)</w:t>
      </w:r>
      <w:r w:rsidR="00F11551" w:rsidRPr="00CA25AB">
        <w:rPr>
          <w:rFonts w:cs="Arial"/>
        </w:rPr>
        <w:t>.</w:t>
      </w:r>
    </w:p>
    <w:p w14:paraId="38534A07" w14:textId="77777777" w:rsidR="00BF65DE" w:rsidRPr="00CA25AB" w:rsidRDefault="00BF65DE" w:rsidP="00BF65DE">
      <w:pPr>
        <w:jc w:val="both"/>
        <w:rPr>
          <w:rFonts w:cs="Arial"/>
        </w:rPr>
      </w:pPr>
    </w:p>
    <w:p w14:paraId="6E4BD112" w14:textId="6A919CAE" w:rsidR="00BF65DE" w:rsidRPr="00CA25AB" w:rsidRDefault="007251F2" w:rsidP="00BF65DE">
      <w:pPr>
        <w:jc w:val="both"/>
        <w:rPr>
          <w:rFonts w:cs="Arial"/>
          <w:b/>
        </w:rPr>
      </w:pPr>
      <w:r w:rsidRPr="00CA25AB">
        <w:rPr>
          <w:rFonts w:cs="Arial"/>
          <w:b/>
          <w:bCs/>
        </w:rPr>
        <w:t>Tretji odstavek</w:t>
      </w:r>
    </w:p>
    <w:p w14:paraId="6DA09A45" w14:textId="77777777" w:rsidR="00BF65DE" w:rsidRPr="00CA25AB" w:rsidRDefault="00BF65DE" w:rsidP="00BF65DE">
      <w:pPr>
        <w:jc w:val="both"/>
        <w:rPr>
          <w:rFonts w:cs="Arial"/>
          <w:bCs/>
        </w:rPr>
      </w:pPr>
    </w:p>
    <w:p w14:paraId="454B3749" w14:textId="4F845D9D" w:rsidR="00BF65DE" w:rsidRPr="00CA25AB" w:rsidRDefault="0075309F" w:rsidP="00BF65DE">
      <w:pPr>
        <w:jc w:val="both"/>
        <w:rPr>
          <w:rFonts w:cs="Arial"/>
          <w:bCs/>
        </w:rPr>
      </w:pPr>
      <w:r w:rsidRPr="00CA25AB">
        <w:rPr>
          <w:rFonts w:cs="Arial"/>
          <w:bCs/>
        </w:rPr>
        <w:t>Predlagani t</w:t>
      </w:r>
      <w:r w:rsidR="00BF65DE" w:rsidRPr="00CA25AB">
        <w:rPr>
          <w:rFonts w:cs="Arial"/>
          <w:bCs/>
        </w:rPr>
        <w:t>retji odstavek 228. člena ZSKZDČEU-1 ureja</w:t>
      </w:r>
      <w:r w:rsidRPr="00CA25AB">
        <w:rPr>
          <w:rFonts w:cs="Arial"/>
          <w:bCs/>
        </w:rPr>
        <w:t xml:space="preserve"> posredovanje</w:t>
      </w:r>
      <w:r w:rsidR="00BF65DE" w:rsidRPr="00CA25AB">
        <w:rPr>
          <w:rFonts w:cs="Arial"/>
          <w:bCs/>
        </w:rPr>
        <w:t xml:space="preserve"> podatkov iz kazenske evidence</w:t>
      </w:r>
      <w:r w:rsidR="00F42FD2" w:rsidRPr="00CA25AB">
        <w:rPr>
          <w:rFonts w:cs="Arial"/>
          <w:bCs/>
        </w:rPr>
        <w:t xml:space="preserve"> RS</w:t>
      </w:r>
      <w:r w:rsidR="00BF65DE" w:rsidRPr="00CA25AB">
        <w:rPr>
          <w:rFonts w:cs="Arial"/>
          <w:bCs/>
        </w:rPr>
        <w:t xml:space="preserve"> v primeru, ko posameznik v drugi državi </w:t>
      </w:r>
      <w:r w:rsidR="00F42FD2" w:rsidRPr="00CA25AB">
        <w:rPr>
          <w:rFonts w:cs="Arial"/>
          <w:bCs/>
        </w:rPr>
        <w:t>članici</w:t>
      </w:r>
      <w:r w:rsidR="00BF65DE" w:rsidRPr="00CA25AB">
        <w:rPr>
          <w:rFonts w:cs="Arial"/>
          <w:bCs/>
        </w:rPr>
        <w:t xml:space="preserve"> vloži zahtevo za seznanitev z lastnimi osebnimi podatki</w:t>
      </w:r>
      <w:r w:rsidRPr="00CA25AB">
        <w:rPr>
          <w:rFonts w:cs="Arial"/>
          <w:bCs/>
        </w:rPr>
        <w:t xml:space="preserve"> iz kazenske evidence RS</w:t>
      </w:r>
      <w:r w:rsidR="00BF65DE" w:rsidRPr="00CA25AB">
        <w:rPr>
          <w:rFonts w:cs="Arial"/>
          <w:bCs/>
        </w:rPr>
        <w:t xml:space="preserve">, </w:t>
      </w:r>
      <w:r w:rsidRPr="00CA25AB">
        <w:rPr>
          <w:rFonts w:cs="Arial"/>
          <w:bCs/>
        </w:rPr>
        <w:t xml:space="preserve">centralni organ </w:t>
      </w:r>
      <w:r w:rsidR="00BF65DE" w:rsidRPr="00CA25AB">
        <w:rPr>
          <w:rFonts w:cs="Arial"/>
          <w:bCs/>
        </w:rPr>
        <w:t>t</w:t>
      </w:r>
      <w:r w:rsidRPr="00CA25AB">
        <w:rPr>
          <w:rFonts w:cs="Arial"/>
          <w:bCs/>
        </w:rPr>
        <w:t>e</w:t>
      </w:r>
      <w:r w:rsidR="00BF65DE" w:rsidRPr="00CA25AB">
        <w:rPr>
          <w:rFonts w:cs="Arial"/>
          <w:bCs/>
        </w:rPr>
        <w:t xml:space="preserve"> držav</w:t>
      </w:r>
      <w:r w:rsidRPr="00CA25AB">
        <w:rPr>
          <w:rFonts w:cs="Arial"/>
          <w:bCs/>
        </w:rPr>
        <w:t>e</w:t>
      </w:r>
      <w:r w:rsidR="00BF65DE" w:rsidRPr="00CA25AB">
        <w:rPr>
          <w:rFonts w:cs="Arial"/>
          <w:bCs/>
        </w:rPr>
        <w:t xml:space="preserve"> </w:t>
      </w:r>
      <w:r w:rsidRPr="00CA25AB">
        <w:rPr>
          <w:rFonts w:cs="Arial"/>
          <w:bCs/>
        </w:rPr>
        <w:t xml:space="preserve">pa </w:t>
      </w:r>
      <w:r w:rsidR="00BF65DE" w:rsidRPr="00CA25AB">
        <w:rPr>
          <w:rFonts w:cs="Arial"/>
          <w:bCs/>
        </w:rPr>
        <w:t>zaprosilo za izpis podatkov pošlje Republiki Sloveniji.</w:t>
      </w:r>
    </w:p>
    <w:p w14:paraId="229CEC44" w14:textId="77777777" w:rsidR="004060AB" w:rsidRPr="00CA25AB" w:rsidRDefault="004060AB" w:rsidP="00BF65DE">
      <w:pPr>
        <w:jc w:val="both"/>
        <w:rPr>
          <w:rFonts w:cs="Arial"/>
          <w:bCs/>
        </w:rPr>
      </w:pPr>
    </w:p>
    <w:p w14:paraId="2C467E60" w14:textId="047F7777" w:rsidR="004060AB" w:rsidRPr="00CA25AB" w:rsidRDefault="004060AB" w:rsidP="004060AB">
      <w:pPr>
        <w:jc w:val="both"/>
        <w:rPr>
          <w:rFonts w:cs="Arial"/>
          <w:bCs/>
        </w:rPr>
      </w:pPr>
      <w:r w:rsidRPr="00CA25AB">
        <w:rPr>
          <w:rFonts w:cs="Arial"/>
          <w:bCs/>
        </w:rPr>
        <w:t xml:space="preserve">Tretji odstavek </w:t>
      </w:r>
      <w:r w:rsidR="0075309F" w:rsidRPr="00CA25AB">
        <w:rPr>
          <w:rFonts w:cs="Arial"/>
          <w:bCs/>
        </w:rPr>
        <w:t xml:space="preserve">predlaganega </w:t>
      </w:r>
      <w:r w:rsidRPr="00CA25AB">
        <w:rPr>
          <w:rFonts w:cs="Arial"/>
          <w:bCs/>
        </w:rPr>
        <w:t>228. člena ZSKZDČEU-1 se sklicuje na pogoje iz drugega odstavka tega člena, kar pomeni, da tudi glede zaprosil, vloženih na podlagi zahteve posameznika za pridobitev lastnih osebnih podatkov velja, da se:</w:t>
      </w:r>
    </w:p>
    <w:p w14:paraId="20BD0654" w14:textId="259200A9" w:rsidR="004060AB" w:rsidRPr="00CA25AB" w:rsidRDefault="004060AB" w:rsidP="0075309F">
      <w:pPr>
        <w:pStyle w:val="Odstavekseznama"/>
        <w:numPr>
          <w:ilvl w:val="1"/>
          <w:numId w:val="5"/>
        </w:numPr>
        <w:ind w:left="567"/>
        <w:jc w:val="both"/>
        <w:rPr>
          <w:rFonts w:cs="Arial"/>
        </w:rPr>
      </w:pPr>
      <w:r w:rsidRPr="00CA25AB">
        <w:rPr>
          <w:rFonts w:cs="Arial"/>
        </w:rPr>
        <w:t>podatki posredujejo le, če to določa ZIKS-1,</w:t>
      </w:r>
    </w:p>
    <w:p w14:paraId="6AF6B778" w14:textId="0FB359FE" w:rsidR="004060AB" w:rsidRPr="00CA25AB" w:rsidRDefault="004060AB" w:rsidP="0075309F">
      <w:pPr>
        <w:pStyle w:val="Odstavekseznama"/>
        <w:numPr>
          <w:ilvl w:val="1"/>
          <w:numId w:val="5"/>
        </w:numPr>
        <w:ind w:left="567"/>
        <w:jc w:val="both"/>
        <w:rPr>
          <w:rFonts w:cs="Arial"/>
        </w:rPr>
      </w:pPr>
      <w:r w:rsidRPr="00CA25AB">
        <w:rPr>
          <w:rFonts w:cs="Arial"/>
        </w:rPr>
        <w:t xml:space="preserve">upoštevajo omejitve iz </w:t>
      </w:r>
      <w:r w:rsidR="007000DA" w:rsidRPr="00CA25AB">
        <w:rPr>
          <w:rFonts w:cs="Arial"/>
        </w:rPr>
        <w:t xml:space="preserve">četrtega, petega in šestega </w:t>
      </w:r>
      <w:r w:rsidRPr="00CA25AB">
        <w:rPr>
          <w:rFonts w:cs="Arial"/>
        </w:rPr>
        <w:t xml:space="preserve">odstavka </w:t>
      </w:r>
      <w:r w:rsidR="00F42FD2" w:rsidRPr="00CA25AB">
        <w:rPr>
          <w:rFonts w:cs="Arial"/>
        </w:rPr>
        <w:t xml:space="preserve">predlaganega </w:t>
      </w:r>
      <w:r w:rsidRPr="00CA25AB">
        <w:rPr>
          <w:rFonts w:cs="Arial"/>
        </w:rPr>
        <w:t>227.a člena</w:t>
      </w:r>
      <w:r w:rsidR="00A34F7E">
        <w:rPr>
          <w:rFonts w:cs="Arial"/>
        </w:rPr>
        <w:t xml:space="preserve"> ZSKZDČEU-1</w:t>
      </w:r>
      <w:r w:rsidRPr="00CA25AB">
        <w:rPr>
          <w:rFonts w:cs="Arial"/>
        </w:rPr>
        <w:t>,</w:t>
      </w:r>
    </w:p>
    <w:p w14:paraId="6A8C9C5D" w14:textId="5CF66F83" w:rsidR="004060AB" w:rsidRPr="00CA25AB" w:rsidRDefault="004060AB" w:rsidP="0075309F">
      <w:pPr>
        <w:pStyle w:val="Odstavekseznama"/>
        <w:numPr>
          <w:ilvl w:val="1"/>
          <w:numId w:val="5"/>
        </w:numPr>
        <w:ind w:left="567"/>
        <w:jc w:val="both"/>
        <w:rPr>
          <w:rFonts w:cs="Arial"/>
        </w:rPr>
      </w:pPr>
      <w:r w:rsidRPr="00CA25AB">
        <w:rPr>
          <w:rFonts w:cs="Arial"/>
        </w:rPr>
        <w:t xml:space="preserve">centralni organ, posledično pa tudi vlagatelja zahteve, obvesti, če je glede zahtevanih podatkov podana prepoved nadaljnjega posredovanja iz drugega odstavka </w:t>
      </w:r>
      <w:r w:rsidR="0075309F" w:rsidRPr="00CA25AB">
        <w:rPr>
          <w:rFonts w:cs="Arial"/>
        </w:rPr>
        <w:t>predlaganega</w:t>
      </w:r>
      <w:r w:rsidRPr="00CA25AB">
        <w:rPr>
          <w:rFonts w:cs="Arial"/>
        </w:rPr>
        <w:t xml:space="preserve"> 227.a člena ZSKZDČEU-1.</w:t>
      </w:r>
      <w:r w:rsidR="0092760C" w:rsidRPr="00CA25AB">
        <w:rPr>
          <w:rFonts w:cs="Arial"/>
        </w:rPr>
        <w:t xml:space="preserve"> </w:t>
      </w:r>
    </w:p>
    <w:p w14:paraId="7194CCD9" w14:textId="77777777" w:rsidR="00BF65DE" w:rsidRPr="00CA25AB" w:rsidRDefault="00BF65DE" w:rsidP="00BF65DE">
      <w:pPr>
        <w:jc w:val="both"/>
        <w:rPr>
          <w:rFonts w:cs="Arial"/>
          <w:bCs/>
        </w:rPr>
      </w:pPr>
    </w:p>
    <w:p w14:paraId="6EFC2A27" w14:textId="7AFAA935" w:rsidR="007251F2" w:rsidRPr="00CA25AB" w:rsidRDefault="00BF65DE" w:rsidP="00057725">
      <w:pPr>
        <w:jc w:val="both"/>
        <w:rPr>
          <w:rFonts w:cs="Arial"/>
          <w:bCs/>
        </w:rPr>
      </w:pPr>
      <w:r w:rsidRPr="00CA25AB">
        <w:rPr>
          <w:rFonts w:cs="Arial"/>
          <w:bCs/>
        </w:rPr>
        <w:t>Okvirni sklep 2009/315/PNZ vsebuje posebne določbe glede pošiljanja zaprosil drugim državam članicam, kadar posameznik zahteva vpogled v lastne podatke (drugi, tretji</w:t>
      </w:r>
      <w:r w:rsidR="0075309F" w:rsidRPr="00CA25AB">
        <w:rPr>
          <w:rFonts w:cs="Arial"/>
          <w:bCs/>
        </w:rPr>
        <w:t xml:space="preserve"> in</w:t>
      </w:r>
      <w:r w:rsidRPr="00CA25AB">
        <w:rPr>
          <w:rFonts w:cs="Arial"/>
          <w:bCs/>
        </w:rPr>
        <w:t xml:space="preserve"> tretji a odstavka 6. člena Okvirnega sklepa 2009/315/PNZ). Ne vsebuje pa posebnih določb glede vsebine odgovorov na ta zaprosila oziroma jih v okviru 7. člena obravnava </w:t>
      </w:r>
      <w:r w:rsidR="00F42FD2" w:rsidRPr="00CA25AB">
        <w:rPr>
          <w:rFonts w:cs="Arial"/>
          <w:bCs/>
        </w:rPr>
        <w:t>kot zahtevke</w:t>
      </w:r>
      <w:r w:rsidRPr="00CA25AB">
        <w:rPr>
          <w:rFonts w:cs="Arial"/>
          <w:bCs/>
        </w:rPr>
        <w:t>, podan</w:t>
      </w:r>
      <w:r w:rsidR="00F42FD2" w:rsidRPr="00CA25AB">
        <w:rPr>
          <w:rFonts w:cs="Arial"/>
          <w:bCs/>
        </w:rPr>
        <w:t>e</w:t>
      </w:r>
      <w:r w:rsidRPr="00CA25AB">
        <w:rPr>
          <w:rFonts w:cs="Arial"/>
          <w:bCs/>
        </w:rPr>
        <w:t xml:space="preserve"> za druge namene</w:t>
      </w:r>
      <w:r w:rsidR="0075309F" w:rsidRPr="00CA25AB">
        <w:rPr>
          <w:rFonts w:cs="Arial"/>
          <w:bCs/>
        </w:rPr>
        <w:t xml:space="preserve"> (kot za izvedbo kazenskega postopka)</w:t>
      </w:r>
      <w:r w:rsidRPr="00CA25AB">
        <w:rPr>
          <w:rFonts w:cs="Arial"/>
          <w:bCs/>
        </w:rPr>
        <w:t xml:space="preserve">, kar pomeni, da države članice nanje odgovarjajo v skladu s svojim nacionalnim pravom (glej obrazložitev k prejšnjemu odstavku). </w:t>
      </w:r>
      <w:r w:rsidR="007251F2" w:rsidRPr="00CA25AB">
        <w:rPr>
          <w:rFonts w:cs="Arial"/>
          <w:bCs/>
        </w:rPr>
        <w:t xml:space="preserve">To pomeni, da Republika Slovenija sama določi, v katerih primerih podatke posreduje. </w:t>
      </w:r>
    </w:p>
    <w:p w14:paraId="18943EFA" w14:textId="77777777" w:rsidR="007F7858" w:rsidRPr="00CA25AB" w:rsidRDefault="007F7858" w:rsidP="00057725">
      <w:pPr>
        <w:jc w:val="both"/>
        <w:rPr>
          <w:rFonts w:cs="Arial"/>
          <w:bCs/>
        </w:rPr>
      </w:pPr>
    </w:p>
    <w:p w14:paraId="6ECC4460" w14:textId="4443BA92" w:rsidR="007F7858" w:rsidRPr="00CA25AB" w:rsidRDefault="007F7858" w:rsidP="00057725">
      <w:pPr>
        <w:jc w:val="both"/>
        <w:rPr>
          <w:rFonts w:cs="Arial"/>
          <w:bCs/>
        </w:rPr>
      </w:pPr>
      <w:r w:rsidRPr="00CA25AB">
        <w:rPr>
          <w:rFonts w:cs="Arial"/>
          <w:bCs/>
        </w:rPr>
        <w:t xml:space="preserve">V skladu s </w:t>
      </w:r>
      <w:bookmarkStart w:id="74" w:name="_Hlk193639487"/>
      <w:r w:rsidRPr="00CA25AB">
        <w:rPr>
          <w:rFonts w:cs="Arial"/>
          <w:bCs/>
        </w:rPr>
        <w:t xml:space="preserve">predlaganim tretjim odstavkom 228. člena ZSKZDČEU-1 </w:t>
      </w:r>
      <w:bookmarkEnd w:id="74"/>
      <w:r w:rsidRPr="00CA25AB">
        <w:rPr>
          <w:rFonts w:cs="Arial"/>
          <w:bCs/>
        </w:rPr>
        <w:t xml:space="preserve">se podatki iz kazenske evidence RS na podlagi zaprosila centralnega organa druge države članice posredujejo državljanom </w:t>
      </w:r>
      <w:r w:rsidR="00731522" w:rsidRPr="00CA25AB">
        <w:rPr>
          <w:rFonts w:cs="Arial"/>
          <w:bCs/>
        </w:rPr>
        <w:t>RS</w:t>
      </w:r>
      <w:r w:rsidRPr="00CA25AB">
        <w:rPr>
          <w:rFonts w:cs="Arial"/>
          <w:bCs/>
        </w:rPr>
        <w:t>, ki zanje zaprosijo v drugi državi, in državljanom tretjih držav, ne pa tudi državljanom drugih držav članic</w:t>
      </w:r>
      <w:r w:rsidR="00940605" w:rsidRPr="00CA25AB">
        <w:rPr>
          <w:rFonts w:cs="Arial"/>
          <w:bCs/>
        </w:rPr>
        <w:t xml:space="preserve">. </w:t>
      </w:r>
    </w:p>
    <w:p w14:paraId="08E63E82" w14:textId="77777777" w:rsidR="007F7858" w:rsidRPr="00CA25AB" w:rsidRDefault="007F7858" w:rsidP="00057725">
      <w:pPr>
        <w:jc w:val="both"/>
        <w:rPr>
          <w:rFonts w:cs="Arial"/>
          <w:bCs/>
        </w:rPr>
      </w:pPr>
    </w:p>
    <w:p w14:paraId="0EC8F3B5" w14:textId="28A91E43" w:rsidR="007F7858" w:rsidRPr="00CA25AB" w:rsidRDefault="007251F2" w:rsidP="00AC542F">
      <w:pPr>
        <w:pStyle w:val="doc-ti"/>
        <w:spacing w:before="0" w:beforeAutospacing="0" w:after="0" w:afterAutospacing="0" w:line="260" w:lineRule="exact"/>
        <w:jc w:val="both"/>
        <w:rPr>
          <w:rFonts w:ascii="Arial" w:hAnsi="Arial" w:cs="Arial"/>
          <w:sz w:val="20"/>
          <w:lang w:eastAsia="en-US"/>
        </w:rPr>
      </w:pPr>
      <w:r w:rsidRPr="00CA25AB">
        <w:rPr>
          <w:rFonts w:ascii="Arial" w:eastAsiaTheme="minorHAnsi" w:hAnsi="Arial" w:cs="Arial"/>
          <w:bCs/>
          <w:sz w:val="20"/>
          <w:szCs w:val="20"/>
          <w:lang w:eastAsia="en-US"/>
        </w:rPr>
        <w:t xml:space="preserve">Kot je bilo pojasnjeno že v uvodni obrazložitvi, </w:t>
      </w:r>
      <w:r w:rsidR="001B661D" w:rsidRPr="00CA25AB">
        <w:rPr>
          <w:rFonts w:ascii="Arial" w:eastAsiaTheme="minorHAnsi" w:hAnsi="Arial" w:cs="Arial"/>
          <w:bCs/>
          <w:sz w:val="20"/>
          <w:szCs w:val="20"/>
          <w:lang w:eastAsia="en-US"/>
        </w:rPr>
        <w:t xml:space="preserve">države članice drugim državam članicam sporočajo vse obsodbe njihovih državljanov. </w:t>
      </w:r>
      <w:r w:rsidR="000936CE" w:rsidRPr="00CA25AB">
        <w:rPr>
          <w:rFonts w:ascii="Arial" w:eastAsiaTheme="minorHAnsi" w:hAnsi="Arial" w:cs="Arial"/>
          <w:bCs/>
          <w:sz w:val="20"/>
          <w:szCs w:val="20"/>
          <w:lang w:eastAsia="en-US"/>
        </w:rPr>
        <w:t>Posamezni</w:t>
      </w:r>
      <w:r w:rsidR="001B661D" w:rsidRPr="00CA25AB">
        <w:rPr>
          <w:rFonts w:ascii="Arial" w:eastAsiaTheme="minorHAnsi" w:hAnsi="Arial" w:cs="Arial"/>
          <w:bCs/>
          <w:sz w:val="20"/>
          <w:szCs w:val="20"/>
          <w:lang w:eastAsia="en-US"/>
        </w:rPr>
        <w:t>k</w:t>
      </w:r>
      <w:r w:rsidR="000936CE" w:rsidRPr="00CA25AB">
        <w:rPr>
          <w:rFonts w:ascii="Arial" w:eastAsiaTheme="minorHAnsi" w:hAnsi="Arial" w:cs="Arial"/>
          <w:bCs/>
          <w:sz w:val="20"/>
          <w:szCs w:val="20"/>
          <w:lang w:eastAsia="en-US"/>
        </w:rPr>
        <w:t xml:space="preserve">, ki </w:t>
      </w:r>
      <w:r w:rsidR="007F7858" w:rsidRPr="00CA25AB">
        <w:rPr>
          <w:rFonts w:ascii="Arial" w:eastAsiaTheme="minorHAnsi" w:hAnsi="Arial" w:cs="Arial"/>
          <w:bCs/>
          <w:sz w:val="20"/>
          <w:szCs w:val="20"/>
          <w:lang w:eastAsia="en-US"/>
        </w:rPr>
        <w:t xml:space="preserve">je državljan ene izmed držav članic, lahko </w:t>
      </w:r>
      <w:r w:rsidR="00814002" w:rsidRPr="00CA25AB">
        <w:rPr>
          <w:rFonts w:ascii="Arial" w:eastAsiaTheme="minorHAnsi" w:hAnsi="Arial" w:cs="Arial"/>
          <w:bCs/>
          <w:sz w:val="20"/>
          <w:szCs w:val="20"/>
          <w:lang w:eastAsia="en-US"/>
        </w:rPr>
        <w:t>torej pridobi celovite podatke</w:t>
      </w:r>
      <w:r w:rsidR="0092760C" w:rsidRPr="00CA25AB">
        <w:rPr>
          <w:rFonts w:ascii="Arial" w:eastAsiaTheme="minorHAnsi" w:hAnsi="Arial" w:cs="Arial"/>
          <w:bCs/>
          <w:sz w:val="20"/>
          <w:szCs w:val="20"/>
          <w:lang w:eastAsia="en-US"/>
        </w:rPr>
        <w:t xml:space="preserve"> </w:t>
      </w:r>
      <w:r w:rsidR="00814002" w:rsidRPr="00CA25AB">
        <w:rPr>
          <w:rFonts w:ascii="Arial" w:eastAsiaTheme="minorHAnsi" w:hAnsi="Arial" w:cs="Arial"/>
          <w:bCs/>
          <w:sz w:val="20"/>
          <w:szCs w:val="20"/>
          <w:lang w:eastAsia="en-US"/>
        </w:rPr>
        <w:t>o obsodba</w:t>
      </w:r>
      <w:r w:rsidR="00C14A93" w:rsidRPr="00CA25AB">
        <w:rPr>
          <w:rFonts w:ascii="Arial" w:eastAsiaTheme="minorHAnsi" w:hAnsi="Arial" w:cs="Arial"/>
          <w:bCs/>
          <w:sz w:val="20"/>
          <w:szCs w:val="20"/>
          <w:lang w:eastAsia="en-US"/>
        </w:rPr>
        <w:t>h</w:t>
      </w:r>
      <w:r w:rsidR="00814002" w:rsidRPr="00CA25AB">
        <w:rPr>
          <w:rFonts w:ascii="Arial" w:eastAsiaTheme="minorHAnsi" w:hAnsi="Arial" w:cs="Arial"/>
          <w:bCs/>
          <w:sz w:val="20"/>
          <w:szCs w:val="20"/>
          <w:lang w:eastAsia="en-US"/>
        </w:rPr>
        <w:t>, ki so mu bile izrečene v katerikoli državi članici, vključno z Republiko Slovenij</w:t>
      </w:r>
      <w:r w:rsidR="00C14A93" w:rsidRPr="00CA25AB">
        <w:rPr>
          <w:rFonts w:ascii="Arial" w:eastAsiaTheme="minorHAnsi" w:hAnsi="Arial" w:cs="Arial"/>
          <w:bCs/>
          <w:sz w:val="20"/>
          <w:szCs w:val="20"/>
          <w:lang w:eastAsia="en-US"/>
        </w:rPr>
        <w:t xml:space="preserve">o, </w:t>
      </w:r>
      <w:r w:rsidR="00814002" w:rsidRPr="00CA25AB">
        <w:rPr>
          <w:rFonts w:ascii="Arial" w:eastAsiaTheme="minorHAnsi" w:hAnsi="Arial" w:cs="Arial"/>
          <w:bCs/>
          <w:sz w:val="20"/>
          <w:szCs w:val="20"/>
          <w:lang w:eastAsia="en-US"/>
        </w:rPr>
        <w:t>že z vpogledom v kazensko evidenco države članice</w:t>
      </w:r>
      <w:r w:rsidR="00C14A93" w:rsidRPr="00CA25AB">
        <w:rPr>
          <w:rFonts w:ascii="Arial" w:eastAsiaTheme="minorHAnsi" w:hAnsi="Arial" w:cs="Arial"/>
          <w:bCs/>
          <w:sz w:val="20"/>
          <w:szCs w:val="20"/>
          <w:lang w:eastAsia="en-US"/>
        </w:rPr>
        <w:t>, katere</w:t>
      </w:r>
      <w:r w:rsidR="00814002" w:rsidRPr="00CA25AB">
        <w:rPr>
          <w:rFonts w:ascii="Arial" w:eastAsiaTheme="minorHAnsi" w:hAnsi="Arial" w:cs="Arial"/>
          <w:bCs/>
          <w:sz w:val="20"/>
          <w:szCs w:val="20"/>
          <w:lang w:eastAsia="en-US"/>
        </w:rPr>
        <w:t xml:space="preserve"> državljan</w:t>
      </w:r>
      <w:r w:rsidR="00C14A93" w:rsidRPr="00CA25AB">
        <w:rPr>
          <w:rFonts w:ascii="Arial" w:eastAsiaTheme="minorHAnsi" w:hAnsi="Arial" w:cs="Arial"/>
          <w:bCs/>
          <w:sz w:val="20"/>
          <w:szCs w:val="20"/>
          <w:lang w:eastAsia="en-US"/>
        </w:rPr>
        <w:t xml:space="preserve"> je</w:t>
      </w:r>
      <w:r w:rsidR="00814002" w:rsidRPr="00CA25AB">
        <w:rPr>
          <w:rFonts w:ascii="Arial" w:eastAsiaTheme="minorHAnsi" w:hAnsi="Arial" w:cs="Arial"/>
          <w:bCs/>
          <w:sz w:val="20"/>
          <w:szCs w:val="20"/>
          <w:lang w:eastAsia="en-US"/>
        </w:rPr>
        <w:t>.</w:t>
      </w:r>
      <w:r w:rsidR="00C14A93" w:rsidRPr="00CA25AB">
        <w:rPr>
          <w:rFonts w:ascii="Arial" w:eastAsiaTheme="minorHAnsi" w:hAnsi="Arial" w:cs="Arial"/>
          <w:bCs/>
          <w:sz w:val="20"/>
          <w:szCs w:val="20"/>
          <w:lang w:eastAsia="en-US"/>
        </w:rPr>
        <w:t xml:space="preserve"> To velja ne glede na to, ali </w:t>
      </w:r>
      <w:r w:rsidR="00C14A93" w:rsidRPr="00CA25AB">
        <w:rPr>
          <w:rFonts w:ascii="Arial" w:hAnsi="Arial" w:cs="Arial"/>
          <w:sz w:val="20"/>
          <w:lang w:eastAsia="en-US"/>
        </w:rPr>
        <w:t>se nahaja v svoji državi in vpogled opravi po nacionalnem postopku</w:t>
      </w:r>
      <w:r w:rsidR="007F7858" w:rsidRPr="00CA25AB">
        <w:rPr>
          <w:rFonts w:ascii="Arial" w:hAnsi="Arial" w:cs="Arial"/>
          <w:sz w:val="20"/>
          <w:lang w:eastAsia="en-US"/>
        </w:rPr>
        <w:t xml:space="preserve"> ali pa </w:t>
      </w:r>
      <w:r w:rsidR="00C14A93" w:rsidRPr="00CA25AB">
        <w:rPr>
          <w:rFonts w:ascii="Arial" w:hAnsi="Arial" w:cs="Arial"/>
          <w:sz w:val="20"/>
          <w:lang w:eastAsia="en-US"/>
        </w:rPr>
        <w:t xml:space="preserve">se nahaja v drugi državi članici in vpogled v kazensko evidenco opravi s posredovanjem </w:t>
      </w:r>
      <w:r w:rsidR="00C14A93" w:rsidRPr="00CA25AB">
        <w:rPr>
          <w:rFonts w:ascii="Arial" w:hAnsi="Arial" w:cs="Arial"/>
          <w:sz w:val="20"/>
          <w:lang w:eastAsia="en-US"/>
        </w:rPr>
        <w:lastRenderedPageBreak/>
        <w:t xml:space="preserve">centralnega </w:t>
      </w:r>
      <w:r w:rsidR="008448EC" w:rsidRPr="00CA25AB">
        <w:rPr>
          <w:rFonts w:ascii="Arial" w:hAnsi="Arial" w:cs="Arial"/>
          <w:sz w:val="20"/>
          <w:lang w:eastAsia="en-US"/>
        </w:rPr>
        <w:t xml:space="preserve">organa </w:t>
      </w:r>
      <w:r w:rsidR="00C14A93" w:rsidRPr="00CA25AB">
        <w:rPr>
          <w:rFonts w:ascii="Arial" w:hAnsi="Arial" w:cs="Arial"/>
          <w:sz w:val="20"/>
          <w:lang w:eastAsia="en-US"/>
        </w:rPr>
        <w:t>države, v kateri se nahaja.</w:t>
      </w:r>
      <w:r w:rsidR="00C14A93" w:rsidRPr="00CA25AB">
        <w:rPr>
          <w:rStyle w:val="Sprotnaopomba-sklic"/>
          <w:rFonts w:ascii="Arial" w:hAnsi="Arial" w:cs="Arial"/>
          <w:sz w:val="20"/>
          <w:lang w:eastAsia="en-US"/>
        </w:rPr>
        <w:footnoteReference w:id="22"/>
      </w:r>
      <w:r w:rsidR="00AC542F" w:rsidRPr="00CA25AB">
        <w:rPr>
          <w:rFonts w:ascii="Arial" w:hAnsi="Arial" w:cs="Arial"/>
          <w:sz w:val="20"/>
          <w:lang w:eastAsia="en-US"/>
        </w:rPr>
        <w:t xml:space="preserve"> Z vidika zmanjševanja administrativnih bremen centralnih organov je torej smiselno, da države članice omogočajo pridobivanje lastnih podatkov svojim državljanom, kadar se nahajajo v tujini, ne pa tudi, da podatke pošiljajo na zahtevo državljanov drugih držav članic</w:t>
      </w:r>
      <w:r w:rsidR="008448EC" w:rsidRPr="00CA25AB">
        <w:rPr>
          <w:rFonts w:ascii="Arial" w:hAnsi="Arial" w:cs="Arial"/>
          <w:sz w:val="20"/>
          <w:lang w:eastAsia="en-US"/>
        </w:rPr>
        <w:t>, saj to bistveno poveča število posredovanih zahtevkov, kadar posameznik želi pridobiti podatke o obsodbah</w:t>
      </w:r>
      <w:r w:rsidR="00E34FF5" w:rsidRPr="00CA25AB">
        <w:rPr>
          <w:rFonts w:ascii="Arial" w:hAnsi="Arial" w:cs="Arial"/>
          <w:sz w:val="20"/>
          <w:lang w:eastAsia="en-US"/>
        </w:rPr>
        <w:t>, izrečenih</w:t>
      </w:r>
      <w:r w:rsidR="008448EC" w:rsidRPr="00CA25AB">
        <w:rPr>
          <w:rFonts w:ascii="Arial" w:hAnsi="Arial" w:cs="Arial"/>
          <w:sz w:val="20"/>
          <w:lang w:eastAsia="en-US"/>
        </w:rPr>
        <w:t xml:space="preserve"> v vseh državah članicah. </w:t>
      </w:r>
      <w:r w:rsidR="00AC542F" w:rsidRPr="00CA25AB">
        <w:rPr>
          <w:rFonts w:ascii="Arial" w:hAnsi="Arial" w:cs="Arial"/>
          <w:sz w:val="20"/>
          <w:lang w:eastAsia="en-US"/>
        </w:rPr>
        <w:t>Zato tudi predlagani tretji odstavek ne določa, da Ministrstvo za pravosodje kot centralni organ RS podatke posreduje na zahtevo državljana druge države članice</w:t>
      </w:r>
      <w:r w:rsidR="007F7858" w:rsidRPr="00CA25AB">
        <w:rPr>
          <w:rFonts w:ascii="Arial" w:eastAsiaTheme="minorHAnsi" w:hAnsi="Arial" w:cs="Arial"/>
          <w:bCs/>
          <w:sz w:val="20"/>
          <w:szCs w:val="20"/>
          <w:lang w:eastAsia="en-US"/>
        </w:rPr>
        <w:t>.</w:t>
      </w:r>
      <w:r w:rsidR="00C14A93" w:rsidRPr="00CA25AB">
        <w:rPr>
          <w:rStyle w:val="Sprotnaopomba-sklic"/>
          <w:rFonts w:ascii="Arial" w:eastAsiaTheme="minorHAnsi" w:hAnsi="Arial" w:cs="Arial"/>
          <w:bCs/>
          <w:sz w:val="20"/>
          <w:szCs w:val="20"/>
          <w:lang w:eastAsia="en-US"/>
        </w:rPr>
        <w:footnoteReference w:id="23"/>
      </w:r>
      <w:r w:rsidR="001B661D" w:rsidRPr="00CA25AB">
        <w:rPr>
          <w:rFonts w:ascii="Arial" w:eastAsiaTheme="minorHAnsi" w:hAnsi="Arial" w:cs="Arial"/>
          <w:bCs/>
          <w:sz w:val="20"/>
          <w:szCs w:val="20"/>
          <w:lang w:eastAsia="en-US"/>
        </w:rPr>
        <w:t xml:space="preserve"> </w:t>
      </w:r>
    </w:p>
    <w:p w14:paraId="260D269C" w14:textId="77777777" w:rsidR="007F7858" w:rsidRPr="00CA25AB" w:rsidRDefault="007F7858" w:rsidP="001B661D">
      <w:pPr>
        <w:pStyle w:val="doc-ti"/>
        <w:spacing w:before="0" w:beforeAutospacing="0" w:after="0" w:afterAutospacing="0" w:line="260" w:lineRule="exact"/>
        <w:jc w:val="both"/>
        <w:rPr>
          <w:rFonts w:ascii="Arial" w:eastAsiaTheme="minorHAnsi" w:hAnsi="Arial" w:cs="Arial"/>
          <w:bCs/>
          <w:sz w:val="20"/>
          <w:szCs w:val="20"/>
          <w:lang w:eastAsia="en-US"/>
        </w:rPr>
      </w:pPr>
    </w:p>
    <w:p w14:paraId="31D061A8" w14:textId="47194D98" w:rsidR="007251F2" w:rsidRPr="00CA25AB" w:rsidRDefault="001B661D" w:rsidP="001B661D">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Podatki o državljanih tretjih držav</w:t>
      </w:r>
      <w:r w:rsidR="00AC542F"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se ne zbirajo v eni državi članici, tako da državljan tretje države podatke iz kazenske evidence lahko pridobi </w:t>
      </w:r>
      <w:r w:rsidR="00E34FF5" w:rsidRPr="00CA25AB">
        <w:rPr>
          <w:rFonts w:ascii="Arial" w:eastAsiaTheme="minorHAnsi" w:hAnsi="Arial" w:cs="Arial"/>
          <w:bCs/>
          <w:sz w:val="20"/>
          <w:szCs w:val="20"/>
          <w:lang w:eastAsia="en-US"/>
        </w:rPr>
        <w:t xml:space="preserve">le </w:t>
      </w:r>
      <w:r w:rsidR="00AC542F" w:rsidRPr="00CA25AB">
        <w:rPr>
          <w:rFonts w:ascii="Arial" w:eastAsiaTheme="minorHAnsi" w:hAnsi="Arial" w:cs="Arial"/>
          <w:bCs/>
          <w:sz w:val="20"/>
          <w:szCs w:val="20"/>
          <w:lang w:eastAsia="en-US"/>
        </w:rPr>
        <w:t xml:space="preserve">od države članice, ki je izrekla obsodbo. Kadar želi državljan tretje države pridobiti podatke o vseh obsodbah, izrečenih v Evropski uniji, mora za podatke zaprositi vse države članice. Posredovanje podatkov </w:t>
      </w:r>
      <w:r w:rsidR="008448EC" w:rsidRPr="00CA25AB">
        <w:rPr>
          <w:rFonts w:ascii="Arial" w:eastAsiaTheme="minorHAnsi" w:hAnsi="Arial" w:cs="Arial"/>
          <w:bCs/>
          <w:sz w:val="20"/>
          <w:szCs w:val="20"/>
          <w:lang w:eastAsia="en-US"/>
        </w:rPr>
        <w:t xml:space="preserve">s posredovanjem centralnega organa ene izmed držav članic (to zaprosilo je mogoče hkrati poslati vsem državam članicam), državljanom tretjih držav bistveno olajša pridobivanje podatkov iz kazenskih evidenc držav članic, zato </w:t>
      </w:r>
      <w:r w:rsidRPr="00CA25AB">
        <w:rPr>
          <w:rFonts w:ascii="Arial" w:eastAsiaTheme="minorHAnsi" w:hAnsi="Arial" w:cs="Arial"/>
          <w:bCs/>
          <w:sz w:val="20"/>
          <w:szCs w:val="20"/>
          <w:lang w:eastAsia="en-US"/>
        </w:rPr>
        <w:t xml:space="preserve">tudi predlagani tretji odstavek 228. člena omogoča, da državljani tretje države pridobijo podatke iz kazenske evidence </w:t>
      </w:r>
      <w:r w:rsidR="00731522" w:rsidRPr="00CA25AB">
        <w:rPr>
          <w:rFonts w:ascii="Arial" w:eastAsiaTheme="minorHAnsi" w:hAnsi="Arial" w:cs="Arial"/>
          <w:bCs/>
          <w:sz w:val="20"/>
          <w:szCs w:val="20"/>
          <w:lang w:eastAsia="en-US"/>
        </w:rPr>
        <w:t>RS</w:t>
      </w:r>
      <w:r w:rsidRPr="00CA25AB">
        <w:rPr>
          <w:rFonts w:ascii="Arial" w:eastAsiaTheme="minorHAnsi" w:hAnsi="Arial" w:cs="Arial"/>
          <w:bCs/>
          <w:sz w:val="20"/>
          <w:szCs w:val="20"/>
          <w:lang w:eastAsia="en-US"/>
        </w:rPr>
        <w:t xml:space="preserve"> s posredovanjem centralnega organa druge države članice. Velja pa izpostaviti, </w:t>
      </w:r>
      <w:r w:rsidR="004060AB" w:rsidRPr="00CA25AB">
        <w:rPr>
          <w:rFonts w:ascii="Arial" w:eastAsiaTheme="minorHAnsi" w:hAnsi="Arial" w:cs="Arial"/>
          <w:bCs/>
          <w:sz w:val="20"/>
          <w:szCs w:val="20"/>
          <w:lang w:eastAsia="en-US"/>
        </w:rPr>
        <w:t>da imajo druge države članice</w:t>
      </w:r>
      <w:r w:rsidRPr="00CA25AB">
        <w:rPr>
          <w:rFonts w:ascii="Arial" w:eastAsiaTheme="minorHAnsi" w:hAnsi="Arial" w:cs="Arial"/>
          <w:bCs/>
          <w:sz w:val="20"/>
          <w:szCs w:val="20"/>
          <w:lang w:eastAsia="en-US"/>
        </w:rPr>
        <w:t xml:space="preserve"> </w:t>
      </w:r>
      <w:r w:rsidR="004060AB" w:rsidRPr="00CA25AB">
        <w:rPr>
          <w:rFonts w:ascii="Arial" w:eastAsiaTheme="minorHAnsi" w:hAnsi="Arial" w:cs="Arial"/>
          <w:bCs/>
          <w:sz w:val="20"/>
          <w:szCs w:val="20"/>
          <w:lang w:eastAsia="en-US"/>
        </w:rPr>
        <w:t>dolžnost, da pred pošiljanjem zaprosila za posredovanje podatkov</w:t>
      </w:r>
      <w:r w:rsidRPr="00CA25AB">
        <w:rPr>
          <w:rFonts w:ascii="Arial" w:eastAsiaTheme="minorHAnsi" w:hAnsi="Arial" w:cs="Arial"/>
          <w:bCs/>
          <w:sz w:val="20"/>
          <w:szCs w:val="20"/>
          <w:lang w:eastAsia="en-US"/>
        </w:rPr>
        <w:t xml:space="preserve"> o državljanu tretje države </w:t>
      </w:r>
      <w:r w:rsidR="004060AB" w:rsidRPr="00CA25AB">
        <w:rPr>
          <w:rFonts w:ascii="Arial" w:eastAsiaTheme="minorHAnsi" w:hAnsi="Arial" w:cs="Arial"/>
          <w:bCs/>
          <w:sz w:val="20"/>
          <w:szCs w:val="20"/>
          <w:lang w:eastAsia="en-US"/>
        </w:rPr>
        <w:t>v sistemu ECRIS-TCN preverijo, ali Republika Slovenija v svoji kazenski evidenci vodi obsodbe o vlagatelju zahteve (tretji a odstavek 6. člena Okvirnega sklepa 2009/315/PNZ). To pomeni, da bo Republika Slovenija prejela le zaprosila</w:t>
      </w:r>
      <w:r w:rsidRPr="00CA25AB">
        <w:rPr>
          <w:rFonts w:ascii="Arial" w:eastAsiaTheme="minorHAnsi" w:hAnsi="Arial" w:cs="Arial"/>
          <w:bCs/>
          <w:sz w:val="20"/>
          <w:szCs w:val="20"/>
          <w:lang w:eastAsia="en-US"/>
        </w:rPr>
        <w:t xml:space="preserve"> drugih držav članic</w:t>
      </w:r>
      <w:r w:rsidR="004060AB" w:rsidRPr="00CA25AB">
        <w:rPr>
          <w:rFonts w:ascii="Arial" w:eastAsiaTheme="minorHAnsi" w:hAnsi="Arial" w:cs="Arial"/>
          <w:bCs/>
          <w:sz w:val="20"/>
          <w:szCs w:val="20"/>
          <w:lang w:eastAsia="en-US"/>
        </w:rPr>
        <w:t xml:space="preserve">, kadar je državljan tretje države dejansko vpisan v njeno kazensko evidenco. </w:t>
      </w:r>
    </w:p>
    <w:p w14:paraId="69B076F4" w14:textId="77777777" w:rsidR="007251F2" w:rsidRPr="00CA25AB" w:rsidRDefault="007251F2" w:rsidP="00057725">
      <w:pPr>
        <w:jc w:val="both"/>
        <w:rPr>
          <w:rFonts w:cs="Arial"/>
          <w:bCs/>
        </w:rPr>
      </w:pPr>
    </w:p>
    <w:p w14:paraId="34C40DBB" w14:textId="514A18A8" w:rsidR="00057725" w:rsidRPr="00CA25AB" w:rsidRDefault="00057725" w:rsidP="00057725">
      <w:pPr>
        <w:jc w:val="both"/>
        <w:rPr>
          <w:rFonts w:cs="Arial"/>
          <w:b/>
        </w:rPr>
      </w:pPr>
      <w:r w:rsidRPr="00CA25AB">
        <w:rPr>
          <w:rFonts w:cs="Arial"/>
          <w:b/>
        </w:rPr>
        <w:t>Četrti odstavek</w:t>
      </w:r>
    </w:p>
    <w:p w14:paraId="3BF5EFAA" w14:textId="77777777" w:rsidR="00057725" w:rsidRPr="00CA25AB" w:rsidRDefault="00057725" w:rsidP="00057725">
      <w:pPr>
        <w:jc w:val="both"/>
        <w:rPr>
          <w:rFonts w:cs="Arial"/>
          <w:bCs/>
        </w:rPr>
      </w:pPr>
    </w:p>
    <w:p w14:paraId="1D21A1F3" w14:textId="3A9243B9" w:rsidR="00057725" w:rsidRPr="00CA25AB" w:rsidRDefault="00057725" w:rsidP="00057725">
      <w:pPr>
        <w:jc w:val="both"/>
        <w:rPr>
          <w:rFonts w:cs="Arial"/>
          <w:bCs/>
        </w:rPr>
      </w:pPr>
      <w:r w:rsidRPr="00CA25AB">
        <w:rPr>
          <w:rFonts w:cs="Arial"/>
          <w:bCs/>
        </w:rPr>
        <w:t>Četrti odstavek spremenjenega 228. člena določa podatke, ki se posredujejo v zvezi z obsodbami</w:t>
      </w:r>
      <w:r w:rsidR="00F11551" w:rsidRPr="00CA25AB">
        <w:rPr>
          <w:rFonts w:cs="Arial"/>
          <w:bCs/>
        </w:rPr>
        <w:t>,</w:t>
      </w:r>
      <w:r w:rsidRPr="00CA25AB">
        <w:rPr>
          <w:rFonts w:cs="Arial"/>
          <w:bCs/>
        </w:rPr>
        <w:t xml:space="preserve"> vpisanimi v kazensko evidenco</w:t>
      </w:r>
      <w:r w:rsidR="00E34FF5" w:rsidRPr="00CA25AB">
        <w:rPr>
          <w:rFonts w:cs="Arial"/>
          <w:bCs/>
        </w:rPr>
        <w:t xml:space="preserve"> RS</w:t>
      </w:r>
      <w:r w:rsidRPr="00CA25AB">
        <w:rPr>
          <w:rFonts w:cs="Arial"/>
          <w:bCs/>
        </w:rPr>
        <w:t>.</w:t>
      </w:r>
      <w:r w:rsidR="00573993" w:rsidRPr="00CA25AB">
        <w:rPr>
          <w:rFonts w:cs="Arial"/>
          <w:bCs/>
        </w:rPr>
        <w:t xml:space="preserve"> Glede razmerja med </w:t>
      </w:r>
      <w:r w:rsidR="00E34FF5" w:rsidRPr="00CA25AB">
        <w:rPr>
          <w:rFonts w:cs="Arial"/>
          <w:bCs/>
        </w:rPr>
        <w:t xml:space="preserve">predlaganima </w:t>
      </w:r>
      <w:r w:rsidR="00573993" w:rsidRPr="00CA25AB">
        <w:rPr>
          <w:rFonts w:cs="Arial"/>
          <w:bCs/>
        </w:rPr>
        <w:t xml:space="preserve">prvim in drugim odstavkom 228. člena ZSKZDČEU-1, na eni strani, in </w:t>
      </w:r>
      <w:r w:rsidR="00E34FF5" w:rsidRPr="00CA25AB">
        <w:rPr>
          <w:rFonts w:cs="Arial"/>
          <w:bCs/>
        </w:rPr>
        <w:t xml:space="preserve">predlaganim </w:t>
      </w:r>
      <w:r w:rsidR="00573993" w:rsidRPr="00CA25AB">
        <w:rPr>
          <w:rFonts w:cs="Arial"/>
          <w:bCs/>
        </w:rPr>
        <w:t>četrtim odstavkom, na drugi strani, je potrebno pojasniti, da:</w:t>
      </w:r>
    </w:p>
    <w:p w14:paraId="00070E76" w14:textId="3CB84B47" w:rsidR="00573993" w:rsidRPr="00CA25AB" w:rsidRDefault="00573993" w:rsidP="00E34FF5">
      <w:pPr>
        <w:pStyle w:val="Odstavekseznama"/>
        <w:numPr>
          <w:ilvl w:val="1"/>
          <w:numId w:val="5"/>
        </w:numPr>
        <w:ind w:left="567"/>
        <w:jc w:val="both"/>
        <w:rPr>
          <w:rFonts w:cs="Arial"/>
        </w:rPr>
      </w:pPr>
      <w:r w:rsidRPr="00CA25AB">
        <w:rPr>
          <w:rFonts w:cs="Arial"/>
        </w:rPr>
        <w:t xml:space="preserve">prvi in drugi odstavek določata, na katere obsodbe se nanašajo podatki, ki jih je </w:t>
      </w:r>
      <w:r w:rsidR="00A56AD7" w:rsidRPr="00CA25AB">
        <w:rPr>
          <w:rFonts w:cs="Arial"/>
        </w:rPr>
        <w:t>treba</w:t>
      </w:r>
      <w:r w:rsidRPr="00CA25AB">
        <w:rPr>
          <w:rFonts w:cs="Arial"/>
        </w:rPr>
        <w:t xml:space="preserve"> posredovati drugi državi članici; </w:t>
      </w:r>
    </w:p>
    <w:p w14:paraId="121F0CBC" w14:textId="6AC9CF1F" w:rsidR="00573993" w:rsidRPr="00CA25AB" w:rsidRDefault="00573993" w:rsidP="00E34FF5">
      <w:pPr>
        <w:pStyle w:val="Odstavekseznama"/>
        <w:numPr>
          <w:ilvl w:val="1"/>
          <w:numId w:val="5"/>
        </w:numPr>
        <w:ind w:left="567"/>
        <w:jc w:val="both"/>
        <w:rPr>
          <w:rFonts w:cs="Arial"/>
          <w:bCs/>
        </w:rPr>
      </w:pPr>
      <w:r w:rsidRPr="00CA25AB">
        <w:rPr>
          <w:rFonts w:cs="Arial"/>
        </w:rPr>
        <w:t>četrti odstavek določa</w:t>
      </w:r>
      <w:r w:rsidRPr="00CA25AB">
        <w:rPr>
          <w:rFonts w:cs="Arial"/>
          <w:bCs/>
        </w:rPr>
        <w:t>, katere</w:t>
      </w:r>
      <w:r w:rsidR="003B581D" w:rsidRPr="00CA25AB">
        <w:rPr>
          <w:rFonts w:cs="Arial"/>
          <w:bCs/>
        </w:rPr>
        <w:t xml:space="preserve"> vrste</w:t>
      </w:r>
      <w:r w:rsidRPr="00CA25AB">
        <w:rPr>
          <w:rFonts w:cs="Arial"/>
          <w:bCs/>
        </w:rPr>
        <w:t xml:space="preserve"> podat</w:t>
      </w:r>
      <w:r w:rsidR="003B581D" w:rsidRPr="00CA25AB">
        <w:rPr>
          <w:rFonts w:cs="Arial"/>
          <w:bCs/>
        </w:rPr>
        <w:t xml:space="preserve">kov </w:t>
      </w:r>
      <w:r w:rsidRPr="00CA25AB">
        <w:rPr>
          <w:rFonts w:cs="Arial"/>
          <w:bCs/>
        </w:rPr>
        <w:t xml:space="preserve">o teh obsodbah je </w:t>
      </w:r>
      <w:r w:rsidR="00A56AD7" w:rsidRPr="00CA25AB">
        <w:rPr>
          <w:rFonts w:cs="Arial"/>
          <w:bCs/>
        </w:rPr>
        <w:t>treba</w:t>
      </w:r>
      <w:r w:rsidRPr="00CA25AB">
        <w:rPr>
          <w:rFonts w:cs="Arial"/>
          <w:bCs/>
        </w:rPr>
        <w:t xml:space="preserve"> posredovati. </w:t>
      </w:r>
    </w:p>
    <w:p w14:paraId="34D14343" w14:textId="77777777" w:rsidR="00057725" w:rsidRPr="00CA25AB" w:rsidRDefault="00057725" w:rsidP="00057725">
      <w:pPr>
        <w:jc w:val="both"/>
        <w:rPr>
          <w:rFonts w:cs="Arial"/>
          <w:bCs/>
        </w:rPr>
      </w:pPr>
    </w:p>
    <w:p w14:paraId="373DC880" w14:textId="55D497D0" w:rsidR="00E34FF5" w:rsidRPr="00CA25AB" w:rsidRDefault="00573993" w:rsidP="00573993">
      <w:pPr>
        <w:jc w:val="both"/>
        <w:rPr>
          <w:rFonts w:cs="Arial"/>
          <w:bCs/>
        </w:rPr>
      </w:pPr>
      <w:r w:rsidRPr="00CA25AB">
        <w:rPr>
          <w:rFonts w:cs="Arial"/>
          <w:bCs/>
        </w:rPr>
        <w:t xml:space="preserve">Kadar je Ministrstvo za pravosodje kot centralni organ RS drugi državi članici dolžno posredovati podatke o obsodbah, vpisanih v kazensko evidenco, </w:t>
      </w:r>
      <w:r w:rsidR="00E34FF5" w:rsidRPr="00CA25AB">
        <w:rPr>
          <w:rFonts w:cs="Arial"/>
          <w:bCs/>
        </w:rPr>
        <w:t xml:space="preserve">v skladu s </w:t>
      </w:r>
      <w:r w:rsidR="0021465F" w:rsidRPr="00CA25AB">
        <w:rPr>
          <w:rFonts w:cs="Arial"/>
          <w:bCs/>
        </w:rPr>
        <w:t>predlogom novele</w:t>
      </w:r>
      <w:r w:rsidR="00E34FF5" w:rsidRPr="00CA25AB">
        <w:rPr>
          <w:rFonts w:cs="Arial"/>
          <w:bCs/>
        </w:rPr>
        <w:t xml:space="preserve"> </w:t>
      </w:r>
      <w:r w:rsidRPr="00CA25AB">
        <w:rPr>
          <w:rFonts w:cs="Arial"/>
          <w:bCs/>
        </w:rPr>
        <w:t xml:space="preserve">posreduje le podatke, naštete v </w:t>
      </w:r>
      <w:r w:rsidR="00E34FF5" w:rsidRPr="00CA25AB">
        <w:rPr>
          <w:rFonts w:cs="Arial"/>
          <w:bCs/>
        </w:rPr>
        <w:t xml:space="preserve">predlaganem </w:t>
      </w:r>
      <w:r w:rsidR="0097732C" w:rsidRPr="00CA25AB">
        <w:rPr>
          <w:rFonts w:cs="Arial"/>
          <w:bCs/>
        </w:rPr>
        <w:t>prvem odstavku 227. člena ZSKZDČEU-1 (osebno ime, EMŠO</w:t>
      </w:r>
      <w:r w:rsidR="002B4972" w:rsidRPr="00CA25AB">
        <w:rPr>
          <w:rFonts w:cs="Arial"/>
          <w:bCs/>
        </w:rPr>
        <w:t xml:space="preserve">, </w:t>
      </w:r>
      <w:r w:rsidR="0097732C" w:rsidRPr="00CA25AB">
        <w:rPr>
          <w:rFonts w:cs="Arial"/>
          <w:bCs/>
        </w:rPr>
        <w:t>podatek o vrsti in številki osebnega dokumenta, datum, kraj in državo rojstva, spol, državljanstva, prejšnja osebna imena in naslov stalnega ali začasnega prebivališča, datum izreka in opravilna številka obsodbe, naziv sodišča, ki je obsodbo izreklo, ter datum pravnomočnosti, čas izvršitve kaznivega dejanja, zakonska podlaga in označba kaznivega dejanja ter vrsta in višina izrečene kazenske sankcije)</w:t>
      </w:r>
      <w:r w:rsidRPr="00CA25AB">
        <w:rPr>
          <w:rFonts w:cs="Arial"/>
          <w:bCs/>
        </w:rPr>
        <w:t xml:space="preserve">. </w:t>
      </w:r>
      <w:r w:rsidR="00E34FF5" w:rsidRPr="00CA25AB">
        <w:rPr>
          <w:rFonts w:cs="Arial"/>
          <w:bCs/>
        </w:rPr>
        <w:t xml:space="preserve">Večina navedenih podatkov se </w:t>
      </w:r>
      <w:r w:rsidR="00C20D4E" w:rsidRPr="00CA25AB">
        <w:rPr>
          <w:rFonts w:cs="Arial"/>
          <w:bCs/>
        </w:rPr>
        <w:t>vpisuje</w:t>
      </w:r>
      <w:r w:rsidR="00E34FF5" w:rsidRPr="00CA25AB">
        <w:rPr>
          <w:rFonts w:cs="Arial"/>
          <w:bCs/>
        </w:rPr>
        <w:t xml:space="preserve"> </w:t>
      </w:r>
      <w:r w:rsidR="00C20D4E" w:rsidRPr="00CA25AB">
        <w:rPr>
          <w:rFonts w:cs="Arial"/>
          <w:bCs/>
        </w:rPr>
        <w:t xml:space="preserve">v kazensko evidenco RS (v zvezi s tem glej tudi pojasnilo k </w:t>
      </w:r>
      <w:r w:rsidR="00E34FF5" w:rsidRPr="00CA25AB">
        <w:rPr>
          <w:rFonts w:cs="Arial"/>
          <w:bCs/>
        </w:rPr>
        <w:t>predlaganemu</w:t>
      </w:r>
      <w:r w:rsidR="00C20D4E" w:rsidRPr="00CA25AB">
        <w:rPr>
          <w:rFonts w:cs="Arial"/>
          <w:bCs/>
        </w:rPr>
        <w:t xml:space="preserve"> 227. členu ZSKZDČEU-1)</w:t>
      </w:r>
      <w:r w:rsidR="009635DA" w:rsidRPr="00CA25AB">
        <w:rPr>
          <w:rFonts w:cs="Arial"/>
          <w:bCs/>
        </w:rPr>
        <w:t>, vendar pa lahko Ministrstvo za pravosodje podatke pridobi tudi iz druge evidence, ki je povezana s kazensko evidenco</w:t>
      </w:r>
      <w:r w:rsidR="00E34FF5" w:rsidRPr="00CA25AB">
        <w:rPr>
          <w:rFonts w:cs="Arial"/>
          <w:bCs/>
        </w:rPr>
        <w:t xml:space="preserve"> RS</w:t>
      </w:r>
      <w:r w:rsidR="009635DA" w:rsidRPr="00CA25AB">
        <w:rPr>
          <w:rFonts w:cs="Arial"/>
          <w:bCs/>
        </w:rPr>
        <w:t>, ali evidence iz prvega odstavka 232. člena ZSKZDČEU-1</w:t>
      </w:r>
      <w:r w:rsidR="00116769" w:rsidRPr="00CA25AB">
        <w:rPr>
          <w:rFonts w:cs="Arial"/>
          <w:bCs/>
        </w:rPr>
        <w:t>.</w:t>
      </w:r>
    </w:p>
    <w:p w14:paraId="69AF7B71" w14:textId="77777777" w:rsidR="00E34FF5" w:rsidRPr="00CA25AB" w:rsidRDefault="00E34FF5" w:rsidP="00573993">
      <w:pPr>
        <w:jc w:val="both"/>
        <w:rPr>
          <w:rFonts w:cs="Arial"/>
          <w:bCs/>
        </w:rPr>
      </w:pPr>
    </w:p>
    <w:p w14:paraId="06632413" w14:textId="4ADD2DE5" w:rsidR="00116769" w:rsidRPr="00CA25AB" w:rsidRDefault="00E34FF5" w:rsidP="004C681F">
      <w:pPr>
        <w:jc w:val="both"/>
        <w:rPr>
          <w:rFonts w:cs="Arial"/>
          <w:bCs/>
        </w:rPr>
      </w:pPr>
      <w:r w:rsidRPr="00CA25AB">
        <w:rPr>
          <w:rFonts w:cs="Arial"/>
          <w:bCs/>
        </w:rPr>
        <w:t>Določba, da se podatki posredujejo tudi iz drugih evidenc in ne le kazenske evidence RS, je še posebej pomembna v zvezi s podatkom o spolu in prejšnjih imenih</w:t>
      </w:r>
      <w:r w:rsidR="00116769" w:rsidRPr="00CA25AB">
        <w:rPr>
          <w:rFonts w:cs="Arial"/>
          <w:bCs/>
        </w:rPr>
        <w:t xml:space="preserve">. V določenih primerih namreč </w:t>
      </w:r>
      <w:r w:rsidR="00116769" w:rsidRPr="00CA25AB">
        <w:rPr>
          <w:rFonts w:cs="Arial"/>
          <w:bCs/>
        </w:rPr>
        <w:lastRenderedPageBreak/>
        <w:t xml:space="preserve">v skladu z Okvirnim sklepom 2009/315/PNZ velja dolžnost posredovanja navedenih podatkov drugi državi članici, in sicer: </w:t>
      </w:r>
    </w:p>
    <w:p w14:paraId="61FB2133" w14:textId="344C1A8B" w:rsidR="00116769" w:rsidRPr="00CA25AB" w:rsidRDefault="00116769" w:rsidP="00116769">
      <w:pPr>
        <w:pStyle w:val="Odstavekseznama"/>
        <w:numPr>
          <w:ilvl w:val="1"/>
          <w:numId w:val="5"/>
        </w:numPr>
        <w:ind w:left="567"/>
        <w:jc w:val="both"/>
        <w:rPr>
          <w:rFonts w:cs="Arial"/>
        </w:rPr>
      </w:pPr>
      <w:r w:rsidRPr="00CA25AB">
        <w:rPr>
          <w:rFonts w:cs="Arial"/>
        </w:rPr>
        <w:t>če se podatek nanaša na obsodbo, ki jo je držav</w:t>
      </w:r>
      <w:r w:rsidR="00A56AD7" w:rsidRPr="00CA25AB">
        <w:rPr>
          <w:rFonts w:cs="Arial"/>
        </w:rPr>
        <w:t>i</w:t>
      </w:r>
      <w:r w:rsidRPr="00CA25AB">
        <w:rPr>
          <w:rFonts w:cs="Arial"/>
        </w:rPr>
        <w:t xml:space="preserve"> članici, od katere se podatki zahtevajo, posredovala druga država članica; </w:t>
      </w:r>
    </w:p>
    <w:p w14:paraId="10B4D88C" w14:textId="77777777" w:rsidR="00116769" w:rsidRPr="00CA25AB" w:rsidRDefault="00116769" w:rsidP="00116769">
      <w:pPr>
        <w:pStyle w:val="Odstavekseznama"/>
        <w:numPr>
          <w:ilvl w:val="1"/>
          <w:numId w:val="5"/>
        </w:numPr>
        <w:ind w:left="567"/>
        <w:jc w:val="both"/>
        <w:rPr>
          <w:rFonts w:cs="Arial"/>
        </w:rPr>
      </w:pPr>
      <w:r w:rsidRPr="00CA25AB">
        <w:rPr>
          <w:rFonts w:cs="Arial"/>
        </w:rPr>
        <w:t xml:space="preserve">če je bil med posredovanimi podatki tudi podatek o spolu in prejšnjih imenih in </w:t>
      </w:r>
    </w:p>
    <w:p w14:paraId="20D61943" w14:textId="66A775B8" w:rsidR="00116769" w:rsidRPr="00CA25AB" w:rsidRDefault="00116769" w:rsidP="00116769">
      <w:pPr>
        <w:pStyle w:val="Odstavekseznama"/>
        <w:numPr>
          <w:ilvl w:val="1"/>
          <w:numId w:val="5"/>
        </w:numPr>
        <w:ind w:left="567"/>
        <w:jc w:val="both"/>
        <w:rPr>
          <w:rFonts w:cs="Arial"/>
        </w:rPr>
      </w:pPr>
      <w:r w:rsidRPr="00CA25AB">
        <w:rPr>
          <w:rFonts w:cs="Arial"/>
        </w:rPr>
        <w:t>če se podatki zahtevajo za izvedbo kazenskega postopka</w:t>
      </w:r>
      <w:r w:rsidR="00E34FF5" w:rsidRPr="00CA25AB">
        <w:rPr>
          <w:rFonts w:cs="Arial"/>
        </w:rPr>
        <w:t xml:space="preserve"> (</w:t>
      </w:r>
      <w:r w:rsidRPr="00CA25AB">
        <w:rPr>
          <w:rFonts w:cs="Arial"/>
        </w:rPr>
        <w:t xml:space="preserve">glej </w:t>
      </w:r>
      <w:r w:rsidR="00E34FF5" w:rsidRPr="00CA25AB">
        <w:rPr>
          <w:rFonts w:cs="Arial"/>
        </w:rPr>
        <w:t>5. člen</w:t>
      </w:r>
      <w:r w:rsidRPr="00CA25AB">
        <w:rPr>
          <w:rFonts w:cs="Arial"/>
        </w:rPr>
        <w:t xml:space="preserve">, 7. člen </w:t>
      </w:r>
      <w:r w:rsidR="00E34FF5" w:rsidRPr="00CA25AB">
        <w:rPr>
          <w:rFonts w:cs="Arial"/>
        </w:rPr>
        <w:t xml:space="preserve">in drugi odstavek 11. člena Okvirnega sklepa </w:t>
      </w:r>
      <w:r w:rsidRPr="00CA25AB">
        <w:rPr>
          <w:rFonts w:cs="Arial"/>
        </w:rPr>
        <w:t>2009/315/PNZ).</w:t>
      </w:r>
    </w:p>
    <w:p w14:paraId="37677431" w14:textId="334E8740" w:rsidR="004C681F" w:rsidRPr="00CA25AB" w:rsidRDefault="00116769" w:rsidP="00116769">
      <w:pPr>
        <w:jc w:val="both"/>
        <w:rPr>
          <w:rFonts w:cs="Arial"/>
          <w:bCs/>
        </w:rPr>
      </w:pPr>
      <w:r w:rsidRPr="00CA25AB">
        <w:rPr>
          <w:rFonts w:cs="Arial"/>
          <w:bCs/>
        </w:rPr>
        <w:br/>
      </w:r>
      <w:r w:rsidR="004C681F" w:rsidRPr="00CA25AB">
        <w:rPr>
          <w:rFonts w:cs="Arial"/>
          <w:bCs/>
        </w:rPr>
        <w:t>Ker se v evidenci iz 232. člena ZSKZDČEU-1 hranijo vsa sporočila, ki jih je Ministrstvo za pravosodje izmenjalo s centralnimi organi drugih držav članic,</w:t>
      </w:r>
      <w:r w:rsidRPr="00CA25AB">
        <w:rPr>
          <w:rFonts w:cs="Arial"/>
          <w:bCs/>
        </w:rPr>
        <w:t xml:space="preserve"> nadaljnje </w:t>
      </w:r>
      <w:r w:rsidR="004C681F" w:rsidRPr="00CA25AB">
        <w:rPr>
          <w:rFonts w:cs="Arial"/>
          <w:bCs/>
        </w:rPr>
        <w:t>posredovanje</w:t>
      </w:r>
      <w:r w:rsidRPr="00CA25AB">
        <w:rPr>
          <w:rFonts w:cs="Arial"/>
          <w:bCs/>
        </w:rPr>
        <w:t xml:space="preserve"> podatka o spolu in prejšnjih imenih </w:t>
      </w:r>
      <w:r w:rsidR="004C681F" w:rsidRPr="00CA25AB">
        <w:rPr>
          <w:rFonts w:cs="Arial"/>
          <w:bCs/>
        </w:rPr>
        <w:t xml:space="preserve">v primerih, </w:t>
      </w:r>
      <w:r w:rsidR="00A56AD7" w:rsidRPr="00CA25AB">
        <w:rPr>
          <w:rFonts w:cs="Arial"/>
          <w:bCs/>
        </w:rPr>
        <w:t xml:space="preserve">ko </w:t>
      </w:r>
      <w:r w:rsidRPr="00CA25AB">
        <w:rPr>
          <w:rFonts w:cs="Arial"/>
          <w:bCs/>
        </w:rPr>
        <w:t xml:space="preserve">ju je druga država članica Republiki Sloveniji dejansko sporočila, ni vprašljivo. </w:t>
      </w:r>
    </w:p>
    <w:p w14:paraId="6B09B016" w14:textId="16E15126" w:rsidR="009635DA" w:rsidRPr="00CA25AB" w:rsidRDefault="009635DA" w:rsidP="0097732C">
      <w:pPr>
        <w:jc w:val="both"/>
        <w:rPr>
          <w:rFonts w:cs="Arial"/>
          <w:bCs/>
        </w:rPr>
      </w:pPr>
    </w:p>
    <w:p w14:paraId="787DCB52" w14:textId="6550231C" w:rsidR="00BF65DE" w:rsidRPr="00CA25AB" w:rsidRDefault="007548CE" w:rsidP="00BF65DE">
      <w:pPr>
        <w:jc w:val="both"/>
        <w:rPr>
          <w:rFonts w:cs="Arial"/>
          <w:b/>
        </w:rPr>
      </w:pPr>
      <w:r w:rsidRPr="00CA25AB">
        <w:rPr>
          <w:rFonts w:cs="Arial"/>
          <w:b/>
        </w:rPr>
        <w:t>Peti odstavek</w:t>
      </w:r>
    </w:p>
    <w:p w14:paraId="0CEE0A7E" w14:textId="77777777" w:rsidR="00BF65DE" w:rsidRPr="00CA25AB" w:rsidRDefault="00BF65DE" w:rsidP="00BF65DE">
      <w:pPr>
        <w:jc w:val="both"/>
        <w:rPr>
          <w:rFonts w:cs="Arial"/>
          <w:bCs/>
          <w:strike/>
          <w:szCs w:val="20"/>
        </w:rPr>
      </w:pPr>
    </w:p>
    <w:p w14:paraId="1520F78B" w14:textId="60700242" w:rsidR="000269D8" w:rsidRPr="00CA25AB" w:rsidRDefault="00A56AD7" w:rsidP="007548CE">
      <w:pPr>
        <w:jc w:val="both"/>
        <w:rPr>
          <w:rFonts w:cs="Arial"/>
        </w:rPr>
      </w:pPr>
      <w:r w:rsidRPr="00CA25AB">
        <w:rPr>
          <w:rFonts w:cs="Arial"/>
          <w:bCs/>
        </w:rPr>
        <w:t>Predlagani p</w:t>
      </w:r>
      <w:r w:rsidR="007548CE" w:rsidRPr="00CA25AB">
        <w:rPr>
          <w:rFonts w:cs="Arial"/>
          <w:bCs/>
        </w:rPr>
        <w:t>eti odstavek 228. člena</w:t>
      </w:r>
      <w:r w:rsidR="002B4972" w:rsidRPr="00CA25AB">
        <w:rPr>
          <w:rFonts w:cs="Arial"/>
          <w:bCs/>
        </w:rPr>
        <w:t xml:space="preserve"> ZSKZDČEU-1</w:t>
      </w:r>
      <w:r w:rsidR="007548CE" w:rsidRPr="00CA25AB">
        <w:rPr>
          <w:rFonts w:cs="Arial"/>
          <w:bCs/>
        </w:rPr>
        <w:t xml:space="preserve"> določa, da mora biti zaprosilo druge države članice podano na obrazcu </w:t>
      </w:r>
      <w:r w:rsidR="007548CE" w:rsidRPr="00CA25AB">
        <w:rPr>
          <w:rFonts w:cs="Arial"/>
        </w:rPr>
        <w:t>iz Priloge 13 ZSKZDČEU-1, ki predstavlja prevod obrazca iz priloge Okvirnega sklepa 2009/315/PNZ</w:t>
      </w:r>
      <w:r w:rsidRPr="00CA25AB">
        <w:rPr>
          <w:rFonts w:cs="Arial"/>
        </w:rPr>
        <w:t xml:space="preserve">. Ta obrazec </w:t>
      </w:r>
      <w:r w:rsidR="007548CE" w:rsidRPr="00CA25AB">
        <w:rPr>
          <w:rFonts w:cs="Arial"/>
        </w:rPr>
        <w:t xml:space="preserve">mora država članica, ki pošlje zaprosilo, uporabiti v skladu s četrtim odstavkom 6. člena okvirnega sklepa. </w:t>
      </w:r>
      <w:r w:rsidR="000269D8" w:rsidRPr="00CA25AB">
        <w:rPr>
          <w:rFonts w:cs="Arial"/>
        </w:rPr>
        <w:t>Smiselno enako velja glede obrazca iz Priloge 14 ZSKZDČEU-1, na katerem Ministrstvo za pravosodje pošlje odgovor</w:t>
      </w:r>
      <w:r w:rsidR="00A26FE3" w:rsidRPr="00CA25AB">
        <w:rPr>
          <w:rFonts w:cs="Arial"/>
        </w:rPr>
        <w:t xml:space="preserve"> – g</w:t>
      </w:r>
      <w:r w:rsidRPr="00CA25AB">
        <w:rPr>
          <w:rFonts w:cs="Arial"/>
        </w:rPr>
        <w:t xml:space="preserve">re za prevod obrazca, ki ga mora uporabiti zaprošena država v skladu s </w:t>
      </w:r>
      <w:r w:rsidR="000269D8" w:rsidRPr="00CA25AB">
        <w:rPr>
          <w:rFonts w:cs="Arial"/>
        </w:rPr>
        <w:t>peti</w:t>
      </w:r>
      <w:r w:rsidRPr="00CA25AB">
        <w:rPr>
          <w:rFonts w:cs="Arial"/>
        </w:rPr>
        <w:t>m</w:t>
      </w:r>
      <w:r w:rsidR="000269D8" w:rsidRPr="00CA25AB">
        <w:rPr>
          <w:rFonts w:cs="Arial"/>
        </w:rPr>
        <w:t xml:space="preserve"> odstavk</w:t>
      </w:r>
      <w:r w:rsidRPr="00CA25AB">
        <w:rPr>
          <w:rFonts w:cs="Arial"/>
        </w:rPr>
        <w:t>om</w:t>
      </w:r>
      <w:r w:rsidR="000269D8" w:rsidRPr="00CA25AB">
        <w:rPr>
          <w:rFonts w:cs="Arial"/>
        </w:rPr>
        <w:t xml:space="preserve"> 7. člena </w:t>
      </w:r>
      <w:r w:rsidRPr="00CA25AB">
        <w:rPr>
          <w:rFonts w:cs="Arial"/>
        </w:rPr>
        <w:t>o</w:t>
      </w:r>
      <w:r w:rsidR="000269D8" w:rsidRPr="00CA25AB">
        <w:rPr>
          <w:rFonts w:cs="Arial"/>
        </w:rPr>
        <w:t xml:space="preserve">kvirnega sklepa. Pri tem velja sicer izpostaviti, da komunikacija med državami članicami, razen v primeru nedelovanja, poteka z uporabo sistema ECRIS, ki države </w:t>
      </w:r>
      <w:r w:rsidR="004C681F" w:rsidRPr="00CA25AB">
        <w:rPr>
          <w:rFonts w:cs="Arial"/>
        </w:rPr>
        <w:t xml:space="preserve">članice </w:t>
      </w:r>
      <w:r w:rsidR="000269D8" w:rsidRPr="00CA25AB">
        <w:rPr>
          <w:rFonts w:cs="Arial"/>
        </w:rPr>
        <w:t>»sili« k uporabi pravilnih obrazcev.</w:t>
      </w:r>
    </w:p>
    <w:p w14:paraId="0814EACC" w14:textId="581C6D3F" w:rsidR="007548CE" w:rsidRPr="00CA25AB" w:rsidRDefault="000269D8" w:rsidP="000269D8">
      <w:pPr>
        <w:jc w:val="both"/>
        <w:rPr>
          <w:rFonts w:cs="Arial"/>
        </w:rPr>
      </w:pPr>
      <w:r w:rsidRPr="00CA25AB">
        <w:rPr>
          <w:rFonts w:cs="Arial"/>
        </w:rPr>
        <w:br/>
      </w:r>
      <w:r w:rsidR="00A56AD7" w:rsidRPr="00CA25AB">
        <w:rPr>
          <w:rFonts w:cs="Arial"/>
        </w:rPr>
        <w:t>Predlagani p</w:t>
      </w:r>
      <w:r w:rsidRPr="00CA25AB">
        <w:rPr>
          <w:rFonts w:cs="Arial"/>
        </w:rPr>
        <w:t>eti odstavek 228. člena ZSKZDČEU-1 določa tudi roke za posredovanje odgovorov v skladu z 8. členom okvirnega sklepa</w:t>
      </w:r>
      <w:r w:rsidR="0089159F" w:rsidRPr="00CA25AB">
        <w:rPr>
          <w:rFonts w:cs="Arial"/>
        </w:rPr>
        <w:t xml:space="preserve"> in </w:t>
      </w:r>
      <w:r w:rsidR="003B581D" w:rsidRPr="00CA25AB">
        <w:rPr>
          <w:rFonts w:cs="Arial"/>
        </w:rPr>
        <w:t>posredovanje</w:t>
      </w:r>
      <w:r w:rsidR="0089159F" w:rsidRPr="00CA25AB">
        <w:rPr>
          <w:rFonts w:cs="Arial"/>
        </w:rPr>
        <w:t xml:space="preserve"> dodatnih podatk</w:t>
      </w:r>
      <w:r w:rsidR="003B581D" w:rsidRPr="00CA25AB">
        <w:rPr>
          <w:rFonts w:cs="Arial"/>
        </w:rPr>
        <w:t>ov</w:t>
      </w:r>
      <w:r w:rsidR="0089159F" w:rsidRPr="00CA25AB">
        <w:rPr>
          <w:rFonts w:cs="Arial"/>
        </w:rPr>
        <w:t>, kadar identifikacija posameznika na podlagi zaprosila ni mogoča.</w:t>
      </w:r>
      <w:r w:rsidRPr="00CA25AB">
        <w:rPr>
          <w:rFonts w:cs="Arial"/>
        </w:rPr>
        <w:t xml:space="preserve"> </w:t>
      </w:r>
    </w:p>
    <w:p w14:paraId="504527CE" w14:textId="77777777" w:rsidR="007548CE" w:rsidRPr="00CA25AB" w:rsidRDefault="007548CE" w:rsidP="00BF65DE">
      <w:pPr>
        <w:jc w:val="both"/>
        <w:rPr>
          <w:rFonts w:cs="Arial"/>
          <w:bCs/>
          <w:strike/>
          <w:szCs w:val="20"/>
        </w:rPr>
      </w:pPr>
    </w:p>
    <w:p w14:paraId="03F7BFED" w14:textId="5D25323A" w:rsidR="0089159F" w:rsidRPr="00CA25AB" w:rsidRDefault="0089159F" w:rsidP="0089159F">
      <w:pPr>
        <w:jc w:val="both"/>
        <w:rPr>
          <w:rFonts w:cs="Arial"/>
          <w:b/>
          <w:szCs w:val="20"/>
        </w:rPr>
      </w:pPr>
      <w:r w:rsidRPr="00CA25AB">
        <w:rPr>
          <w:rFonts w:cs="Arial"/>
          <w:b/>
          <w:szCs w:val="20"/>
        </w:rPr>
        <w:t xml:space="preserve">K </w:t>
      </w:r>
      <w:r w:rsidR="00813864">
        <w:rPr>
          <w:rFonts w:cs="Arial"/>
          <w:b/>
          <w:szCs w:val="20"/>
        </w:rPr>
        <w:t>22</w:t>
      </w:r>
      <w:r w:rsidRPr="00CA25AB">
        <w:rPr>
          <w:rFonts w:cs="Arial"/>
          <w:b/>
          <w:szCs w:val="20"/>
        </w:rPr>
        <w:t>. členu (229. člen ZSKZDČEU-1)</w:t>
      </w:r>
    </w:p>
    <w:p w14:paraId="68C04DDA" w14:textId="77777777" w:rsidR="0089159F" w:rsidRPr="00CA25AB" w:rsidRDefault="0089159F" w:rsidP="002A2007">
      <w:pPr>
        <w:jc w:val="both"/>
        <w:rPr>
          <w:rFonts w:cs="Arial"/>
          <w:b/>
          <w:szCs w:val="20"/>
        </w:rPr>
      </w:pPr>
    </w:p>
    <w:p w14:paraId="6C71F428" w14:textId="4810EC20" w:rsidR="0089159F" w:rsidRPr="00CA25AB" w:rsidRDefault="004C681F" w:rsidP="002A2007">
      <w:pPr>
        <w:jc w:val="both"/>
        <w:rPr>
          <w:rFonts w:cs="Arial"/>
          <w:bCs/>
          <w:szCs w:val="20"/>
        </w:rPr>
      </w:pPr>
      <w:r w:rsidRPr="00CA25AB">
        <w:rPr>
          <w:rFonts w:cs="Arial"/>
          <w:bCs/>
          <w:szCs w:val="20"/>
        </w:rPr>
        <w:t>Vsebino</w:t>
      </w:r>
      <w:r w:rsidR="0089159F" w:rsidRPr="00CA25AB">
        <w:rPr>
          <w:rFonts w:cs="Arial"/>
          <w:bCs/>
          <w:szCs w:val="20"/>
        </w:rPr>
        <w:t>, ki jo</w:t>
      </w:r>
      <w:r w:rsidRPr="00CA25AB">
        <w:rPr>
          <w:rFonts w:cs="Arial"/>
          <w:bCs/>
          <w:szCs w:val="20"/>
        </w:rPr>
        <w:t xml:space="preserve"> </w:t>
      </w:r>
      <w:r w:rsidR="0089159F" w:rsidRPr="00CA25AB">
        <w:rPr>
          <w:rFonts w:cs="Arial"/>
          <w:bCs/>
          <w:szCs w:val="20"/>
        </w:rPr>
        <w:t>ureja 229. člen</w:t>
      </w:r>
      <w:r w:rsidRPr="00CA25AB">
        <w:rPr>
          <w:rFonts w:cs="Arial"/>
          <w:bCs/>
          <w:szCs w:val="20"/>
        </w:rPr>
        <w:t xml:space="preserve"> veljavnega</w:t>
      </w:r>
      <w:r w:rsidR="0089159F" w:rsidRPr="00CA25AB">
        <w:rPr>
          <w:rFonts w:cs="Arial"/>
          <w:bCs/>
          <w:szCs w:val="20"/>
        </w:rPr>
        <w:t xml:space="preserve"> ZSKZDČEU-1, v skladu s </w:t>
      </w:r>
      <w:r w:rsidR="0021465F" w:rsidRPr="00CA25AB">
        <w:rPr>
          <w:rFonts w:cs="Arial"/>
          <w:bCs/>
          <w:szCs w:val="20"/>
        </w:rPr>
        <w:t>predlogom novele</w:t>
      </w:r>
      <w:r w:rsidR="0089159F" w:rsidRPr="00CA25AB">
        <w:rPr>
          <w:rFonts w:cs="Arial"/>
          <w:bCs/>
          <w:szCs w:val="20"/>
        </w:rPr>
        <w:t xml:space="preserve"> ureja 228. člen ZSKZDČEU-1, zato se 229. člen črta. Glej pojasnila k </w:t>
      </w:r>
      <w:r w:rsidR="00A56AD7" w:rsidRPr="00CA25AB">
        <w:rPr>
          <w:rFonts w:cs="Arial"/>
          <w:bCs/>
          <w:szCs w:val="20"/>
        </w:rPr>
        <w:t>predlaganemu</w:t>
      </w:r>
      <w:r w:rsidRPr="00CA25AB">
        <w:rPr>
          <w:rFonts w:cs="Arial"/>
          <w:bCs/>
          <w:szCs w:val="20"/>
        </w:rPr>
        <w:t xml:space="preserve"> </w:t>
      </w:r>
      <w:r w:rsidR="0089159F" w:rsidRPr="00CA25AB">
        <w:rPr>
          <w:rFonts w:cs="Arial"/>
          <w:bCs/>
          <w:szCs w:val="20"/>
        </w:rPr>
        <w:t>228. členu</w:t>
      </w:r>
      <w:r w:rsidRPr="00CA25AB">
        <w:rPr>
          <w:rFonts w:cs="Arial"/>
          <w:bCs/>
          <w:szCs w:val="20"/>
        </w:rPr>
        <w:t xml:space="preserve"> ZSKZDČEU-1</w:t>
      </w:r>
      <w:r w:rsidR="0089159F" w:rsidRPr="00CA25AB">
        <w:rPr>
          <w:rFonts w:cs="Arial"/>
          <w:bCs/>
          <w:szCs w:val="20"/>
        </w:rPr>
        <w:t>.</w:t>
      </w:r>
      <w:r w:rsidR="0092760C" w:rsidRPr="00CA25AB">
        <w:rPr>
          <w:rFonts w:cs="Arial"/>
          <w:bCs/>
          <w:szCs w:val="20"/>
        </w:rPr>
        <w:t xml:space="preserve"> </w:t>
      </w:r>
    </w:p>
    <w:p w14:paraId="127FF927" w14:textId="77777777" w:rsidR="0089159F" w:rsidRPr="00CA25AB" w:rsidRDefault="0089159F" w:rsidP="002A2007">
      <w:pPr>
        <w:jc w:val="both"/>
        <w:rPr>
          <w:rFonts w:cs="Arial"/>
          <w:b/>
          <w:szCs w:val="20"/>
        </w:rPr>
      </w:pPr>
    </w:p>
    <w:p w14:paraId="3A101F61" w14:textId="06FCCC7F" w:rsidR="00FA7A98" w:rsidRPr="00CA25AB" w:rsidRDefault="00FA7A98" w:rsidP="002A2007">
      <w:pPr>
        <w:jc w:val="both"/>
        <w:rPr>
          <w:rFonts w:cs="Arial"/>
          <w:b/>
          <w:szCs w:val="20"/>
        </w:rPr>
      </w:pPr>
      <w:r w:rsidRPr="00CA25AB">
        <w:rPr>
          <w:rFonts w:cs="Arial"/>
          <w:b/>
          <w:szCs w:val="20"/>
        </w:rPr>
        <w:t xml:space="preserve">K </w:t>
      </w:r>
      <w:r w:rsidR="00813864">
        <w:rPr>
          <w:rFonts w:cs="Arial"/>
          <w:b/>
          <w:szCs w:val="20"/>
        </w:rPr>
        <w:t>23</w:t>
      </w:r>
      <w:r w:rsidRPr="00CA25AB">
        <w:rPr>
          <w:rFonts w:cs="Arial"/>
          <w:b/>
          <w:szCs w:val="20"/>
        </w:rPr>
        <w:t>. členu (230. člen ZSKZDČEU-1)</w:t>
      </w:r>
    </w:p>
    <w:p w14:paraId="179091ED" w14:textId="77777777" w:rsidR="00FA7A98" w:rsidRPr="00CA25AB" w:rsidRDefault="00FA7A98"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6C9845E2" w14:textId="0DD74614" w:rsidR="008C17B3" w:rsidRPr="00CA25AB" w:rsidRDefault="00A56AD7"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w:t>
      </w:r>
      <w:r w:rsidR="00302345" w:rsidRPr="00CA25AB">
        <w:rPr>
          <w:rFonts w:ascii="Arial" w:eastAsiaTheme="minorHAnsi" w:hAnsi="Arial" w:cs="Arial"/>
          <w:bCs/>
          <w:sz w:val="20"/>
          <w:szCs w:val="20"/>
          <w:lang w:eastAsia="en-US"/>
        </w:rPr>
        <w:t xml:space="preserve"> </w:t>
      </w:r>
      <w:r w:rsidR="008C17B3" w:rsidRPr="00CA25AB">
        <w:rPr>
          <w:rFonts w:ascii="Arial" w:eastAsiaTheme="minorHAnsi" w:hAnsi="Arial" w:cs="Arial"/>
          <w:bCs/>
          <w:sz w:val="20"/>
          <w:szCs w:val="20"/>
          <w:lang w:eastAsia="en-US"/>
        </w:rPr>
        <w:t xml:space="preserve">230. člen </w:t>
      </w:r>
      <w:r w:rsidR="00302345" w:rsidRPr="00CA25AB">
        <w:rPr>
          <w:rFonts w:ascii="Arial" w:eastAsiaTheme="minorHAnsi" w:hAnsi="Arial" w:cs="Arial"/>
          <w:bCs/>
          <w:sz w:val="20"/>
          <w:szCs w:val="20"/>
          <w:lang w:eastAsia="en-US"/>
        </w:rPr>
        <w:t xml:space="preserve">ZSKZDČEU-1 </w:t>
      </w:r>
      <w:r w:rsidR="008C17B3" w:rsidRPr="00CA25AB">
        <w:rPr>
          <w:rFonts w:ascii="Arial" w:eastAsiaTheme="minorHAnsi" w:hAnsi="Arial" w:cs="Arial"/>
          <w:bCs/>
          <w:sz w:val="20"/>
          <w:szCs w:val="20"/>
          <w:lang w:eastAsia="en-US"/>
        </w:rPr>
        <w:t>ureja zaprosil</w:t>
      </w:r>
      <w:r w:rsidR="00302345" w:rsidRPr="00CA25AB">
        <w:rPr>
          <w:rFonts w:ascii="Arial" w:eastAsiaTheme="minorHAnsi" w:hAnsi="Arial" w:cs="Arial"/>
          <w:bCs/>
          <w:sz w:val="20"/>
          <w:szCs w:val="20"/>
          <w:lang w:eastAsia="en-US"/>
        </w:rPr>
        <w:t>a</w:t>
      </w:r>
      <w:r w:rsidR="008C17B3" w:rsidRPr="00CA25AB">
        <w:rPr>
          <w:rFonts w:ascii="Arial" w:eastAsiaTheme="minorHAnsi" w:hAnsi="Arial" w:cs="Arial"/>
          <w:bCs/>
          <w:sz w:val="20"/>
          <w:szCs w:val="20"/>
          <w:lang w:eastAsia="en-US"/>
        </w:rPr>
        <w:t xml:space="preserve">, ki jih Ministrstvo za pravosodje kot centralni organ </w:t>
      </w:r>
      <w:r w:rsidR="00302345" w:rsidRPr="00CA25AB">
        <w:rPr>
          <w:rFonts w:ascii="Arial" w:eastAsiaTheme="minorHAnsi" w:hAnsi="Arial" w:cs="Arial"/>
          <w:bCs/>
          <w:sz w:val="20"/>
          <w:szCs w:val="20"/>
          <w:lang w:eastAsia="en-US"/>
        </w:rPr>
        <w:t xml:space="preserve">RS </w:t>
      </w:r>
      <w:r w:rsidR="008C17B3" w:rsidRPr="00CA25AB">
        <w:rPr>
          <w:rFonts w:ascii="Arial" w:eastAsiaTheme="minorHAnsi" w:hAnsi="Arial" w:cs="Arial"/>
          <w:bCs/>
          <w:sz w:val="20"/>
          <w:szCs w:val="20"/>
          <w:lang w:eastAsia="en-US"/>
        </w:rPr>
        <w:t xml:space="preserve">posreduje drugim državam članicam za posredovanje podatkov iz njihovih kazenskih evidenc. </w:t>
      </w:r>
    </w:p>
    <w:p w14:paraId="799AB226" w14:textId="77777777" w:rsidR="00A20781" w:rsidRPr="00CA25AB" w:rsidRDefault="00A20781"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18F15C54" w14:textId="432438E9" w:rsidR="008C17B3" w:rsidRPr="00CA25AB" w:rsidRDefault="00302345"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S tem členom se </w:t>
      </w:r>
      <w:r w:rsidR="00A20781" w:rsidRPr="00CA25AB">
        <w:rPr>
          <w:rFonts w:ascii="Arial" w:eastAsiaTheme="minorHAnsi" w:hAnsi="Arial" w:cs="Arial"/>
          <w:bCs/>
          <w:sz w:val="20"/>
          <w:szCs w:val="20"/>
          <w:lang w:eastAsia="en-US"/>
        </w:rPr>
        <w:t>v ZSKZDČEU</w:t>
      </w:r>
      <w:r w:rsidRPr="00CA25AB">
        <w:rPr>
          <w:rFonts w:ascii="Arial" w:eastAsiaTheme="minorHAnsi" w:hAnsi="Arial" w:cs="Arial"/>
          <w:bCs/>
          <w:sz w:val="20"/>
          <w:szCs w:val="20"/>
          <w:lang w:eastAsia="en-US"/>
        </w:rPr>
        <w:t>-1</w:t>
      </w:r>
      <w:r w:rsidR="00A20781" w:rsidRPr="00CA25AB">
        <w:rPr>
          <w:rFonts w:ascii="Arial" w:eastAsiaTheme="minorHAnsi" w:hAnsi="Arial" w:cs="Arial"/>
          <w:bCs/>
          <w:sz w:val="20"/>
          <w:szCs w:val="20"/>
          <w:lang w:eastAsia="en-US"/>
        </w:rPr>
        <w:t xml:space="preserve"> prenaša</w:t>
      </w:r>
      <w:r w:rsidRPr="00CA25AB">
        <w:rPr>
          <w:rFonts w:ascii="Arial" w:eastAsiaTheme="minorHAnsi" w:hAnsi="Arial" w:cs="Arial"/>
          <w:bCs/>
          <w:sz w:val="20"/>
          <w:szCs w:val="20"/>
          <w:lang w:eastAsia="en-US"/>
        </w:rPr>
        <w:t xml:space="preserve">jo </w:t>
      </w:r>
      <w:r w:rsidR="00A20781" w:rsidRPr="00CA25AB">
        <w:rPr>
          <w:rFonts w:ascii="Arial" w:eastAsiaTheme="minorHAnsi" w:hAnsi="Arial" w:cs="Arial"/>
          <w:bCs/>
          <w:sz w:val="20"/>
          <w:szCs w:val="20"/>
          <w:lang w:eastAsia="en-US"/>
        </w:rPr>
        <w:t xml:space="preserve">določbe 6. člena Okvirnega sklepa 2009/315/PNZ, pri čemer je bil tretji odstavek </w:t>
      </w:r>
      <w:r w:rsidR="00EC2673" w:rsidRPr="00CA25AB">
        <w:rPr>
          <w:rFonts w:ascii="Arial" w:eastAsiaTheme="minorHAnsi" w:hAnsi="Arial" w:cs="Arial"/>
          <w:bCs/>
          <w:sz w:val="20"/>
          <w:szCs w:val="20"/>
          <w:lang w:eastAsia="en-US"/>
        </w:rPr>
        <w:t xml:space="preserve">navedenega člena okvirnega sklepa </w:t>
      </w:r>
      <w:r w:rsidR="00A20781" w:rsidRPr="00CA25AB">
        <w:rPr>
          <w:rFonts w:ascii="Arial" w:eastAsiaTheme="minorHAnsi" w:hAnsi="Arial" w:cs="Arial"/>
          <w:bCs/>
          <w:sz w:val="20"/>
          <w:szCs w:val="20"/>
          <w:lang w:eastAsia="en-US"/>
        </w:rPr>
        <w:t>spremenjen, tretji a odstavek pa dodan z Direktivo 2019/884/EU</w:t>
      </w:r>
      <w:r w:rsidR="00076BB5" w:rsidRPr="00CA25AB">
        <w:rPr>
          <w:rFonts w:ascii="Arial" w:eastAsiaTheme="minorHAnsi" w:hAnsi="Arial" w:cs="Arial"/>
          <w:bCs/>
          <w:sz w:val="20"/>
          <w:szCs w:val="20"/>
          <w:lang w:eastAsia="en-US"/>
        </w:rPr>
        <w:t xml:space="preserve"> </w:t>
      </w:r>
      <w:r w:rsidR="00EC2673" w:rsidRPr="00CA25AB">
        <w:rPr>
          <w:rFonts w:ascii="Arial" w:eastAsiaTheme="minorHAnsi" w:hAnsi="Arial" w:cs="Arial"/>
          <w:bCs/>
          <w:sz w:val="20"/>
          <w:szCs w:val="20"/>
          <w:lang w:eastAsia="en-US"/>
        </w:rPr>
        <w:t>(</w:t>
      </w:r>
      <w:r w:rsidR="00076BB5" w:rsidRPr="00CA25AB">
        <w:rPr>
          <w:rFonts w:ascii="Arial" w:eastAsiaTheme="minorHAnsi" w:hAnsi="Arial" w:cs="Arial"/>
          <w:bCs/>
          <w:sz w:val="20"/>
          <w:szCs w:val="20"/>
          <w:lang w:eastAsia="en-US"/>
        </w:rPr>
        <w:t>po sprejemu veljavnega ZSKZDČEU-1</w:t>
      </w:r>
      <w:r w:rsidR="00EC2673" w:rsidRPr="00CA25AB">
        <w:rPr>
          <w:rFonts w:ascii="Arial" w:eastAsiaTheme="minorHAnsi" w:hAnsi="Arial" w:cs="Arial"/>
          <w:bCs/>
          <w:sz w:val="20"/>
          <w:szCs w:val="20"/>
          <w:lang w:eastAsia="en-US"/>
        </w:rPr>
        <w:t>)</w:t>
      </w:r>
      <w:r w:rsidR="00A20781" w:rsidRPr="00CA25AB">
        <w:rPr>
          <w:rFonts w:ascii="Arial" w:eastAsiaTheme="minorHAnsi" w:hAnsi="Arial" w:cs="Arial"/>
          <w:bCs/>
          <w:sz w:val="20"/>
          <w:szCs w:val="20"/>
          <w:lang w:eastAsia="en-US"/>
        </w:rPr>
        <w:t xml:space="preserve">. Veljavni ZSKZDČEU-1 6. člen okvirnega sklepa v slovenski pravni red prenaša tako v 230. členu </w:t>
      </w:r>
      <w:r w:rsidR="00076BB5" w:rsidRPr="00CA25AB">
        <w:rPr>
          <w:rFonts w:ascii="Arial" w:eastAsiaTheme="minorHAnsi" w:hAnsi="Arial" w:cs="Arial"/>
          <w:bCs/>
          <w:sz w:val="20"/>
          <w:szCs w:val="20"/>
          <w:lang w:eastAsia="en-US"/>
        </w:rPr>
        <w:t>(</w:t>
      </w:r>
      <w:r w:rsidR="00A20781" w:rsidRPr="00CA25AB">
        <w:rPr>
          <w:rFonts w:ascii="Arial" w:eastAsiaTheme="minorHAnsi" w:hAnsi="Arial" w:cs="Arial"/>
          <w:bCs/>
          <w:sz w:val="20"/>
          <w:szCs w:val="20"/>
          <w:lang w:eastAsia="en-US"/>
        </w:rPr>
        <w:t>v delu</w:t>
      </w:r>
      <w:r w:rsidR="00076BB5" w:rsidRPr="00CA25AB">
        <w:rPr>
          <w:rFonts w:ascii="Arial" w:eastAsiaTheme="minorHAnsi" w:hAnsi="Arial" w:cs="Arial"/>
          <w:bCs/>
          <w:sz w:val="20"/>
          <w:szCs w:val="20"/>
          <w:lang w:eastAsia="en-US"/>
        </w:rPr>
        <w:t>,</w:t>
      </w:r>
      <w:r w:rsidR="00A20781" w:rsidRPr="00CA25AB">
        <w:rPr>
          <w:rFonts w:ascii="Arial" w:eastAsiaTheme="minorHAnsi" w:hAnsi="Arial" w:cs="Arial"/>
          <w:bCs/>
          <w:sz w:val="20"/>
          <w:szCs w:val="20"/>
          <w:lang w:eastAsia="en-US"/>
        </w:rPr>
        <w:t xml:space="preserve"> ki se nanaša</w:t>
      </w:r>
      <w:r w:rsidR="00076BB5" w:rsidRPr="00CA25AB">
        <w:rPr>
          <w:rFonts w:ascii="Arial" w:eastAsiaTheme="minorHAnsi" w:hAnsi="Arial" w:cs="Arial"/>
          <w:bCs/>
          <w:sz w:val="20"/>
          <w:szCs w:val="20"/>
          <w:lang w:eastAsia="en-US"/>
        </w:rPr>
        <w:t xml:space="preserve"> na pridobite</w:t>
      </w:r>
      <w:r w:rsidR="003B581D" w:rsidRPr="00CA25AB">
        <w:rPr>
          <w:rFonts w:ascii="Arial" w:eastAsiaTheme="minorHAnsi" w:hAnsi="Arial" w:cs="Arial"/>
          <w:bCs/>
          <w:sz w:val="20"/>
          <w:szCs w:val="20"/>
          <w:lang w:eastAsia="en-US"/>
        </w:rPr>
        <w:t>v</w:t>
      </w:r>
      <w:r w:rsidR="00076BB5" w:rsidRPr="00CA25AB">
        <w:rPr>
          <w:rFonts w:ascii="Arial" w:eastAsiaTheme="minorHAnsi" w:hAnsi="Arial" w:cs="Arial"/>
          <w:bCs/>
          <w:sz w:val="20"/>
          <w:szCs w:val="20"/>
          <w:lang w:eastAsia="en-US"/>
        </w:rPr>
        <w:t xml:space="preserve"> podatkov na zahtev</w:t>
      </w:r>
      <w:r w:rsidR="003B581D" w:rsidRPr="00CA25AB">
        <w:rPr>
          <w:rFonts w:ascii="Arial" w:eastAsiaTheme="minorHAnsi" w:hAnsi="Arial" w:cs="Arial"/>
          <w:bCs/>
          <w:sz w:val="20"/>
          <w:szCs w:val="20"/>
          <w:lang w:eastAsia="en-US"/>
        </w:rPr>
        <w:t>o</w:t>
      </w:r>
      <w:r w:rsidR="00076BB5" w:rsidRPr="00CA25AB">
        <w:rPr>
          <w:rFonts w:ascii="Arial" w:eastAsiaTheme="minorHAnsi" w:hAnsi="Arial" w:cs="Arial"/>
          <w:bCs/>
          <w:sz w:val="20"/>
          <w:szCs w:val="20"/>
          <w:lang w:eastAsia="en-US"/>
        </w:rPr>
        <w:t xml:space="preserve"> organov in drugih subjektov)</w:t>
      </w:r>
      <w:r w:rsidR="00A20781" w:rsidRPr="00CA25AB">
        <w:rPr>
          <w:rFonts w:ascii="Arial" w:eastAsiaTheme="minorHAnsi" w:hAnsi="Arial" w:cs="Arial"/>
          <w:bCs/>
          <w:sz w:val="20"/>
          <w:szCs w:val="20"/>
          <w:lang w:eastAsia="en-US"/>
        </w:rPr>
        <w:t xml:space="preserve"> </w:t>
      </w:r>
      <w:r w:rsidR="00076BB5" w:rsidRPr="00CA25AB">
        <w:rPr>
          <w:rFonts w:ascii="Arial" w:eastAsiaTheme="minorHAnsi" w:hAnsi="Arial" w:cs="Arial"/>
          <w:bCs/>
          <w:sz w:val="20"/>
          <w:szCs w:val="20"/>
          <w:lang w:eastAsia="en-US"/>
        </w:rPr>
        <w:t xml:space="preserve">kot tudi </w:t>
      </w:r>
      <w:r w:rsidR="00A20781" w:rsidRPr="00CA25AB">
        <w:rPr>
          <w:rFonts w:ascii="Arial" w:eastAsiaTheme="minorHAnsi" w:hAnsi="Arial" w:cs="Arial"/>
          <w:bCs/>
          <w:sz w:val="20"/>
          <w:szCs w:val="20"/>
          <w:lang w:eastAsia="en-US"/>
        </w:rPr>
        <w:t>v 234. členu</w:t>
      </w:r>
      <w:r w:rsidR="00076BB5" w:rsidRPr="00CA25AB">
        <w:rPr>
          <w:rFonts w:ascii="Arial" w:eastAsiaTheme="minorHAnsi" w:hAnsi="Arial" w:cs="Arial"/>
          <w:bCs/>
          <w:sz w:val="20"/>
          <w:szCs w:val="20"/>
          <w:lang w:eastAsia="en-US"/>
        </w:rPr>
        <w:t xml:space="preserve"> (v delu, ki se nanaša na zahtevo posameznika za pridobitev lastnih podatkov)</w:t>
      </w:r>
      <w:r w:rsidR="00A20781" w:rsidRPr="00CA25AB">
        <w:rPr>
          <w:rFonts w:ascii="Arial" w:eastAsiaTheme="minorHAnsi" w:hAnsi="Arial" w:cs="Arial"/>
          <w:bCs/>
          <w:sz w:val="20"/>
          <w:szCs w:val="20"/>
          <w:lang w:eastAsia="en-US"/>
        </w:rPr>
        <w:t>. Predlog novele navedenega pristopa ne ohranja</w:t>
      </w:r>
      <w:r w:rsidR="00076BB5" w:rsidRPr="00CA25AB">
        <w:rPr>
          <w:rFonts w:ascii="Arial" w:eastAsiaTheme="minorHAnsi" w:hAnsi="Arial" w:cs="Arial"/>
          <w:bCs/>
          <w:sz w:val="20"/>
          <w:szCs w:val="20"/>
          <w:lang w:eastAsia="en-US"/>
        </w:rPr>
        <w:t xml:space="preserve">; </w:t>
      </w:r>
      <w:r w:rsidR="00A56AD7" w:rsidRPr="00CA25AB">
        <w:rPr>
          <w:rFonts w:ascii="Arial" w:eastAsiaTheme="minorHAnsi" w:hAnsi="Arial" w:cs="Arial"/>
          <w:bCs/>
          <w:sz w:val="20"/>
          <w:szCs w:val="20"/>
          <w:lang w:eastAsia="en-US"/>
        </w:rPr>
        <w:t>predlagani</w:t>
      </w:r>
      <w:r w:rsidR="00A20781" w:rsidRPr="00CA25AB">
        <w:rPr>
          <w:rFonts w:ascii="Arial" w:eastAsiaTheme="minorHAnsi" w:hAnsi="Arial" w:cs="Arial"/>
          <w:bCs/>
          <w:sz w:val="20"/>
          <w:szCs w:val="20"/>
          <w:lang w:eastAsia="en-US"/>
        </w:rPr>
        <w:t xml:space="preserve"> 230. člen</w:t>
      </w:r>
      <w:r w:rsidR="00076BB5" w:rsidRPr="00CA25AB">
        <w:rPr>
          <w:rFonts w:ascii="Arial" w:eastAsiaTheme="minorHAnsi" w:hAnsi="Arial" w:cs="Arial"/>
          <w:bCs/>
          <w:sz w:val="20"/>
          <w:szCs w:val="20"/>
          <w:lang w:eastAsia="en-US"/>
        </w:rPr>
        <w:t xml:space="preserve"> ZSKZDČEU-1</w:t>
      </w:r>
      <w:r w:rsidR="00A20781" w:rsidRPr="00CA25AB">
        <w:rPr>
          <w:rFonts w:ascii="Arial" w:eastAsiaTheme="minorHAnsi" w:hAnsi="Arial" w:cs="Arial"/>
          <w:bCs/>
          <w:sz w:val="20"/>
          <w:szCs w:val="20"/>
          <w:lang w:eastAsia="en-US"/>
        </w:rPr>
        <w:t xml:space="preserve"> v celoti prenaša 6. člen Okvirnega sklepa 2009/315/PNZ. </w:t>
      </w:r>
    </w:p>
    <w:p w14:paraId="0E40B9E5" w14:textId="77777777" w:rsidR="00A20781" w:rsidRPr="00CA25AB" w:rsidRDefault="00A20781"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43747E0D" w14:textId="3FF21AE3" w:rsidR="00921272" w:rsidRPr="00CA25AB" w:rsidRDefault="00921272"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Prvi </w:t>
      </w:r>
      <w:r w:rsidR="00F66F06" w:rsidRPr="00CA25AB">
        <w:rPr>
          <w:rFonts w:ascii="Arial" w:eastAsiaTheme="minorHAnsi" w:hAnsi="Arial" w:cs="Arial"/>
          <w:b/>
          <w:sz w:val="20"/>
          <w:szCs w:val="20"/>
          <w:lang w:eastAsia="en-US"/>
        </w:rPr>
        <w:t xml:space="preserve">in drugi </w:t>
      </w:r>
      <w:r w:rsidRPr="00CA25AB">
        <w:rPr>
          <w:rFonts w:ascii="Arial" w:eastAsiaTheme="minorHAnsi" w:hAnsi="Arial" w:cs="Arial"/>
          <w:b/>
          <w:sz w:val="20"/>
          <w:szCs w:val="20"/>
          <w:lang w:eastAsia="en-US"/>
        </w:rPr>
        <w:t>odstavek</w:t>
      </w:r>
    </w:p>
    <w:p w14:paraId="1930C80B" w14:textId="77777777" w:rsidR="00921272" w:rsidRPr="00CA25AB" w:rsidRDefault="00921272"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0A4A0FD3" w14:textId="5D65BD3D" w:rsidR="00921272" w:rsidRPr="00CA25AB" w:rsidRDefault="00A20781"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lastRenderedPageBreak/>
        <w:t xml:space="preserve">Centralni organ </w:t>
      </w:r>
      <w:r w:rsidR="00731522" w:rsidRPr="00CA25AB">
        <w:rPr>
          <w:rFonts w:ascii="Arial" w:eastAsiaTheme="minorHAnsi" w:hAnsi="Arial" w:cs="Arial"/>
          <w:bCs/>
          <w:sz w:val="20"/>
          <w:szCs w:val="20"/>
          <w:lang w:eastAsia="en-US"/>
        </w:rPr>
        <w:t>RS</w:t>
      </w:r>
      <w:r w:rsidRPr="00CA25AB">
        <w:rPr>
          <w:rFonts w:ascii="Arial" w:eastAsiaTheme="minorHAnsi" w:hAnsi="Arial" w:cs="Arial"/>
          <w:bCs/>
          <w:sz w:val="20"/>
          <w:szCs w:val="20"/>
          <w:lang w:eastAsia="en-US"/>
        </w:rPr>
        <w:t xml:space="preserve"> zaprosil </w:t>
      </w:r>
      <w:r w:rsidR="00921272" w:rsidRPr="00CA25AB">
        <w:rPr>
          <w:rFonts w:ascii="Arial" w:eastAsiaTheme="minorHAnsi" w:hAnsi="Arial" w:cs="Arial"/>
          <w:bCs/>
          <w:sz w:val="20"/>
          <w:szCs w:val="20"/>
          <w:lang w:eastAsia="en-US"/>
        </w:rPr>
        <w:t>centralnim organom drugih držav članic ne pošilja na lastno pobud</w:t>
      </w:r>
      <w:r w:rsidR="00DC7CF9" w:rsidRPr="00CA25AB">
        <w:rPr>
          <w:rFonts w:ascii="Arial" w:eastAsiaTheme="minorHAnsi" w:hAnsi="Arial" w:cs="Arial"/>
          <w:bCs/>
          <w:sz w:val="20"/>
          <w:szCs w:val="20"/>
          <w:lang w:eastAsia="en-US"/>
        </w:rPr>
        <w:t>o</w:t>
      </w:r>
      <w:r w:rsidR="00921272" w:rsidRPr="00CA25AB">
        <w:rPr>
          <w:rFonts w:ascii="Arial" w:eastAsiaTheme="minorHAnsi" w:hAnsi="Arial" w:cs="Arial"/>
          <w:bCs/>
          <w:sz w:val="20"/>
          <w:szCs w:val="20"/>
          <w:lang w:eastAsia="en-US"/>
        </w:rPr>
        <w:t xml:space="preserve">, pač pa na </w:t>
      </w:r>
      <w:r w:rsidR="00DC7CF9" w:rsidRPr="00CA25AB">
        <w:rPr>
          <w:rFonts w:ascii="Arial" w:eastAsiaTheme="minorHAnsi" w:hAnsi="Arial" w:cs="Arial"/>
          <w:bCs/>
          <w:sz w:val="20"/>
          <w:szCs w:val="20"/>
          <w:lang w:eastAsia="en-US"/>
        </w:rPr>
        <w:t xml:space="preserve">zahtevo </w:t>
      </w:r>
      <w:r w:rsidR="00921272" w:rsidRPr="00CA25AB">
        <w:rPr>
          <w:rFonts w:ascii="Arial" w:eastAsiaTheme="minorHAnsi" w:hAnsi="Arial" w:cs="Arial"/>
          <w:bCs/>
          <w:sz w:val="20"/>
          <w:szCs w:val="20"/>
          <w:lang w:eastAsia="en-US"/>
        </w:rPr>
        <w:t xml:space="preserve">drugih subjektov. Ob tem je potrebno poudariti, da Okvirni </w:t>
      </w:r>
      <w:r w:rsidR="00021113" w:rsidRPr="00CA25AB">
        <w:rPr>
          <w:rFonts w:ascii="Arial" w:eastAsiaTheme="minorHAnsi" w:hAnsi="Arial" w:cs="Arial"/>
          <w:bCs/>
          <w:sz w:val="20"/>
          <w:szCs w:val="20"/>
          <w:lang w:eastAsia="en-US"/>
        </w:rPr>
        <w:t>s</w:t>
      </w:r>
      <w:r w:rsidR="00921272" w:rsidRPr="00CA25AB">
        <w:rPr>
          <w:rFonts w:ascii="Arial" w:eastAsiaTheme="minorHAnsi" w:hAnsi="Arial" w:cs="Arial"/>
          <w:bCs/>
          <w:sz w:val="20"/>
          <w:szCs w:val="20"/>
          <w:lang w:eastAsia="en-US"/>
        </w:rPr>
        <w:t>klep 2009/315/PNZ ne določa, kateri subjekti države članice lahko podajo zahtevo, da centralni organ pridobi podatke iz kazenske evidence druge države članice. Določitev kroga teh subjektov je torej prepuščena državam članicam</w:t>
      </w:r>
      <w:r w:rsidR="00E81BE3" w:rsidRPr="00CA25AB">
        <w:rPr>
          <w:rFonts w:ascii="Arial" w:eastAsiaTheme="minorHAnsi" w:hAnsi="Arial" w:cs="Arial"/>
          <w:bCs/>
          <w:sz w:val="20"/>
          <w:szCs w:val="20"/>
          <w:lang w:eastAsia="en-US"/>
        </w:rPr>
        <w:t>. Izjemoma velja, da mora država članica v določenih primerih omogočiti posameznikom, da iz kazenske evidence druge države članice pridobijo lastne podatke (tretji in tretji a odstavek</w:t>
      </w:r>
      <w:r w:rsidR="00DC7CF9" w:rsidRPr="00CA25AB">
        <w:rPr>
          <w:rFonts w:ascii="Arial" w:eastAsiaTheme="minorHAnsi" w:hAnsi="Arial" w:cs="Arial"/>
          <w:bCs/>
          <w:sz w:val="20"/>
          <w:szCs w:val="20"/>
          <w:lang w:eastAsia="en-US"/>
        </w:rPr>
        <w:t xml:space="preserve"> 6. člena okvirnega sklepa</w:t>
      </w:r>
      <w:r w:rsidR="00E81BE3" w:rsidRPr="00CA25AB">
        <w:rPr>
          <w:rFonts w:ascii="Arial" w:eastAsiaTheme="minorHAnsi" w:hAnsi="Arial" w:cs="Arial"/>
          <w:bCs/>
          <w:sz w:val="20"/>
          <w:szCs w:val="20"/>
          <w:lang w:eastAsia="en-US"/>
        </w:rPr>
        <w:t xml:space="preserve">). </w:t>
      </w:r>
    </w:p>
    <w:p w14:paraId="21820D5E" w14:textId="77777777" w:rsidR="00921272" w:rsidRPr="00CA25AB" w:rsidRDefault="00921272"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63AAE23A" w14:textId="5B9F4651" w:rsidR="00921272" w:rsidRPr="00CA25AB" w:rsidRDefault="00EC2673"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p</w:t>
      </w:r>
      <w:r w:rsidR="00921272" w:rsidRPr="00CA25AB">
        <w:rPr>
          <w:rFonts w:ascii="Arial" w:eastAsiaTheme="minorHAnsi" w:hAnsi="Arial" w:cs="Arial"/>
          <w:bCs/>
          <w:sz w:val="20"/>
          <w:szCs w:val="20"/>
          <w:lang w:eastAsia="en-US"/>
        </w:rPr>
        <w:t xml:space="preserve">rvi odstavek 230. člena </w:t>
      </w:r>
      <w:r w:rsidR="00DC7CF9" w:rsidRPr="00CA25AB">
        <w:rPr>
          <w:rFonts w:ascii="Arial" w:eastAsiaTheme="minorHAnsi" w:hAnsi="Arial" w:cs="Arial"/>
          <w:bCs/>
          <w:sz w:val="20"/>
          <w:szCs w:val="20"/>
          <w:lang w:eastAsia="en-US"/>
        </w:rPr>
        <w:t xml:space="preserve">ZSKZDČEU-1 </w:t>
      </w:r>
      <w:r w:rsidR="00921272" w:rsidRPr="00CA25AB">
        <w:rPr>
          <w:rFonts w:ascii="Arial" w:eastAsiaTheme="minorHAnsi" w:hAnsi="Arial" w:cs="Arial"/>
          <w:bCs/>
          <w:sz w:val="20"/>
          <w:szCs w:val="20"/>
          <w:lang w:eastAsia="en-US"/>
        </w:rPr>
        <w:t xml:space="preserve">določa, da lahko zahtevo za pridobitev podatkov o obsodbah, vpisanih v kazensko evidenco druge države članice, poda katerikoli </w:t>
      </w:r>
      <w:r w:rsidR="00DC7CF9" w:rsidRPr="00CA25AB">
        <w:rPr>
          <w:rFonts w:ascii="Arial" w:eastAsiaTheme="minorHAnsi" w:hAnsi="Arial" w:cs="Arial"/>
          <w:bCs/>
          <w:sz w:val="20"/>
          <w:szCs w:val="20"/>
          <w:lang w:eastAsia="en-US"/>
        </w:rPr>
        <w:t xml:space="preserve">slovenski </w:t>
      </w:r>
      <w:r w:rsidR="00921272" w:rsidRPr="00CA25AB">
        <w:rPr>
          <w:rFonts w:ascii="Arial" w:eastAsiaTheme="minorHAnsi" w:hAnsi="Arial" w:cs="Arial"/>
          <w:bCs/>
          <w:sz w:val="20"/>
          <w:szCs w:val="20"/>
          <w:lang w:eastAsia="en-US"/>
        </w:rPr>
        <w:t>organ ali drug subjekt</w:t>
      </w:r>
      <w:r w:rsidR="00DC7CF9" w:rsidRPr="00CA25AB">
        <w:rPr>
          <w:rFonts w:ascii="Arial" w:eastAsiaTheme="minorHAnsi" w:hAnsi="Arial" w:cs="Arial"/>
          <w:bCs/>
          <w:sz w:val="20"/>
          <w:szCs w:val="20"/>
          <w:lang w:eastAsia="en-US"/>
        </w:rPr>
        <w:t xml:space="preserve"> v Republiki Sloveniji</w:t>
      </w:r>
      <w:r w:rsidR="00921272" w:rsidRPr="00CA25AB">
        <w:rPr>
          <w:rFonts w:ascii="Arial" w:eastAsiaTheme="minorHAnsi" w:hAnsi="Arial" w:cs="Arial"/>
          <w:bCs/>
          <w:sz w:val="20"/>
          <w:szCs w:val="20"/>
          <w:lang w:eastAsia="en-US"/>
        </w:rPr>
        <w:t>, ki sme pridobit podatke o obsodbah iz kazenske evidence Republike Slovenije.</w:t>
      </w:r>
      <w:r w:rsidR="00DC7CF9"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Pri tem ne gre zgolj za določitev kroga subjektov, ki smejo podati zahtevo, pač pa lahko navedeni subjekti </w:t>
      </w:r>
      <w:r w:rsidR="00DC7CF9" w:rsidRPr="00CA25AB">
        <w:rPr>
          <w:rFonts w:ascii="Arial" w:eastAsiaTheme="minorHAnsi" w:hAnsi="Arial" w:cs="Arial"/>
          <w:bCs/>
          <w:sz w:val="20"/>
          <w:szCs w:val="20"/>
          <w:lang w:eastAsia="en-US"/>
        </w:rPr>
        <w:t xml:space="preserve">zahtevo </w:t>
      </w:r>
      <w:r w:rsidRPr="00CA25AB">
        <w:rPr>
          <w:rFonts w:ascii="Arial" w:eastAsiaTheme="minorHAnsi" w:hAnsi="Arial" w:cs="Arial"/>
          <w:bCs/>
          <w:sz w:val="20"/>
          <w:szCs w:val="20"/>
          <w:lang w:eastAsia="en-US"/>
        </w:rPr>
        <w:t xml:space="preserve">podajo </w:t>
      </w:r>
      <w:r w:rsidR="00DC7CF9" w:rsidRPr="00CA25AB">
        <w:rPr>
          <w:rFonts w:ascii="Arial" w:eastAsiaTheme="minorHAnsi" w:hAnsi="Arial" w:cs="Arial"/>
          <w:bCs/>
          <w:sz w:val="20"/>
          <w:szCs w:val="20"/>
          <w:lang w:eastAsia="en-US"/>
        </w:rPr>
        <w:t>le v primeru, ko so upravičeni pridobiti podatke iz kazenske evidence</w:t>
      </w:r>
      <w:r w:rsidRPr="00CA25AB">
        <w:rPr>
          <w:rFonts w:ascii="Arial" w:eastAsiaTheme="minorHAnsi" w:hAnsi="Arial" w:cs="Arial"/>
          <w:bCs/>
          <w:sz w:val="20"/>
          <w:szCs w:val="20"/>
          <w:lang w:eastAsia="en-US"/>
        </w:rPr>
        <w:t xml:space="preserve"> RS v skladu z določbami ZIKS-1</w:t>
      </w:r>
      <w:r w:rsidR="00DC7CF9" w:rsidRPr="00CA25AB">
        <w:rPr>
          <w:rFonts w:ascii="Arial" w:eastAsiaTheme="minorHAnsi" w:hAnsi="Arial" w:cs="Arial"/>
          <w:bCs/>
          <w:sz w:val="20"/>
          <w:szCs w:val="20"/>
          <w:lang w:eastAsia="en-US"/>
        </w:rPr>
        <w:t xml:space="preserve"> (torej če so izpolnjeni pogoji iz petega, šestega in osmega odstavka 250.a člena ZIKS-1). Ureditev, ki organom in drugim subjektom omogoča pridobivanje podatkov o obsodbah iz kazenskih evidenc drugih držav članic, zagotavlja, da so slovenski državljani, obsojeni v drugih državah članicah (te obsodbe</w:t>
      </w:r>
      <w:r w:rsidR="00921272" w:rsidRPr="00CA25AB">
        <w:rPr>
          <w:rFonts w:ascii="Arial" w:eastAsiaTheme="minorHAnsi" w:hAnsi="Arial" w:cs="Arial"/>
          <w:bCs/>
          <w:sz w:val="20"/>
          <w:szCs w:val="20"/>
          <w:lang w:eastAsia="en-US"/>
        </w:rPr>
        <w:t xml:space="preserve"> se vpisujejo v kazensko</w:t>
      </w:r>
      <w:r w:rsidR="00D153E4" w:rsidRPr="00CA25AB">
        <w:rPr>
          <w:rFonts w:ascii="Arial" w:eastAsiaTheme="minorHAnsi" w:hAnsi="Arial" w:cs="Arial"/>
          <w:bCs/>
          <w:sz w:val="20"/>
          <w:szCs w:val="20"/>
          <w:lang w:eastAsia="en-US"/>
        </w:rPr>
        <w:t xml:space="preserve"> evidenco</w:t>
      </w:r>
      <w:r w:rsidR="00921272" w:rsidRPr="00CA25AB">
        <w:rPr>
          <w:rFonts w:ascii="Arial" w:eastAsiaTheme="minorHAnsi" w:hAnsi="Arial" w:cs="Arial"/>
          <w:bCs/>
          <w:sz w:val="20"/>
          <w:szCs w:val="20"/>
          <w:lang w:eastAsia="en-US"/>
        </w:rPr>
        <w:t xml:space="preserve"> R</w:t>
      </w:r>
      <w:r w:rsidR="00DC7CF9" w:rsidRPr="00CA25AB">
        <w:rPr>
          <w:rFonts w:ascii="Arial" w:eastAsiaTheme="minorHAnsi" w:hAnsi="Arial" w:cs="Arial"/>
          <w:bCs/>
          <w:sz w:val="20"/>
          <w:szCs w:val="20"/>
          <w:lang w:eastAsia="en-US"/>
        </w:rPr>
        <w:t xml:space="preserve">S) v postopkih v Republiki Sloveniji v enakem položaju kot </w:t>
      </w:r>
      <w:r w:rsidR="00921272" w:rsidRPr="00CA25AB">
        <w:rPr>
          <w:rFonts w:ascii="Arial" w:eastAsiaTheme="minorHAnsi" w:hAnsi="Arial" w:cs="Arial"/>
          <w:bCs/>
          <w:sz w:val="20"/>
          <w:szCs w:val="20"/>
          <w:lang w:eastAsia="en-US"/>
        </w:rPr>
        <w:t>državljani drugih držav članic in državljani tretjih držav, ki j</w:t>
      </w:r>
      <w:r w:rsidRPr="00CA25AB">
        <w:rPr>
          <w:rFonts w:ascii="Arial" w:eastAsiaTheme="minorHAnsi" w:hAnsi="Arial" w:cs="Arial"/>
          <w:bCs/>
          <w:sz w:val="20"/>
          <w:szCs w:val="20"/>
          <w:lang w:eastAsia="en-US"/>
        </w:rPr>
        <w:t>i</w:t>
      </w:r>
      <w:r w:rsidR="00921272" w:rsidRPr="00CA25AB">
        <w:rPr>
          <w:rFonts w:ascii="Arial" w:eastAsiaTheme="minorHAnsi" w:hAnsi="Arial" w:cs="Arial"/>
          <w:bCs/>
          <w:sz w:val="20"/>
          <w:szCs w:val="20"/>
          <w:lang w:eastAsia="en-US"/>
        </w:rPr>
        <w:t>m je bila obsodba izrečena v drugih državi članici</w:t>
      </w:r>
      <w:r w:rsidR="00DC7CF9" w:rsidRPr="00CA25AB">
        <w:rPr>
          <w:rFonts w:ascii="Arial" w:eastAsiaTheme="minorHAnsi" w:hAnsi="Arial" w:cs="Arial"/>
          <w:bCs/>
          <w:sz w:val="20"/>
          <w:szCs w:val="20"/>
          <w:lang w:eastAsia="en-US"/>
        </w:rPr>
        <w:t xml:space="preserve"> (obsodbe teh oseb, izrečenih v drugih država članicah, s</w:t>
      </w:r>
      <w:r w:rsidR="00921272" w:rsidRPr="00CA25AB">
        <w:rPr>
          <w:rFonts w:ascii="Arial" w:eastAsiaTheme="minorHAnsi" w:hAnsi="Arial" w:cs="Arial"/>
          <w:bCs/>
          <w:sz w:val="20"/>
          <w:szCs w:val="20"/>
          <w:lang w:eastAsia="en-US"/>
        </w:rPr>
        <w:t>e v kazensko evidenco RS ne vpisujejo</w:t>
      </w:r>
      <w:r w:rsidR="00DC7CF9" w:rsidRPr="00CA25AB">
        <w:rPr>
          <w:rFonts w:ascii="Arial" w:eastAsiaTheme="minorHAnsi" w:hAnsi="Arial" w:cs="Arial"/>
          <w:bCs/>
          <w:sz w:val="20"/>
          <w:szCs w:val="20"/>
          <w:lang w:eastAsia="en-US"/>
        </w:rPr>
        <w:t>).</w:t>
      </w:r>
      <w:r w:rsidR="0092760C" w:rsidRPr="00CA25AB">
        <w:rPr>
          <w:rFonts w:ascii="Arial" w:eastAsiaTheme="minorHAnsi" w:hAnsi="Arial" w:cs="Arial"/>
          <w:bCs/>
          <w:sz w:val="20"/>
          <w:szCs w:val="20"/>
          <w:lang w:eastAsia="en-US"/>
        </w:rPr>
        <w:t xml:space="preserve"> </w:t>
      </w:r>
    </w:p>
    <w:p w14:paraId="543E4C83" w14:textId="77777777" w:rsidR="00F81844" w:rsidRPr="00CA25AB" w:rsidRDefault="00F81844"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2253A48E" w14:textId="519B2A2B" w:rsidR="00F81844" w:rsidRPr="00CA25AB" w:rsidRDefault="00F81844" w:rsidP="00570D96">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Če je </w:t>
      </w:r>
      <w:r w:rsidR="00AC0D8B" w:rsidRPr="00CA25AB">
        <w:rPr>
          <w:rFonts w:ascii="Arial" w:eastAsiaTheme="minorHAnsi" w:hAnsi="Arial" w:cs="Arial"/>
          <w:bCs/>
          <w:sz w:val="20"/>
          <w:szCs w:val="20"/>
          <w:lang w:eastAsia="en-US"/>
        </w:rPr>
        <w:t xml:space="preserve">pred pošiljanjem zahteve drugi državi članici potreben predhodni vpogled v sistem ECRIS-TCN, Ministrstvo za pravosodje kot centralni organ RS zahtevo pošlje le, če so podatki zahtevani za enega izmed namenov, določenih v drugem odstavku 235.c </w:t>
      </w:r>
      <w:r w:rsidR="00111471" w:rsidRPr="00CA25AB">
        <w:rPr>
          <w:rFonts w:ascii="Arial" w:eastAsiaTheme="minorHAnsi" w:hAnsi="Arial" w:cs="Arial"/>
          <w:bCs/>
          <w:sz w:val="20"/>
          <w:szCs w:val="20"/>
          <w:lang w:eastAsia="en-US"/>
        </w:rPr>
        <w:t>člen</w:t>
      </w:r>
      <w:r w:rsidR="00111471">
        <w:rPr>
          <w:rFonts w:ascii="Arial" w:eastAsiaTheme="minorHAnsi" w:hAnsi="Arial" w:cs="Arial"/>
          <w:bCs/>
          <w:sz w:val="20"/>
          <w:szCs w:val="20"/>
          <w:lang w:eastAsia="en-US"/>
        </w:rPr>
        <w:t>a</w:t>
      </w:r>
      <w:r w:rsidR="00111471" w:rsidRPr="00CA25AB">
        <w:rPr>
          <w:rFonts w:ascii="Arial" w:eastAsiaTheme="minorHAnsi" w:hAnsi="Arial" w:cs="Arial"/>
          <w:bCs/>
          <w:sz w:val="20"/>
          <w:szCs w:val="20"/>
          <w:lang w:eastAsia="en-US"/>
        </w:rPr>
        <w:t xml:space="preserve"> </w:t>
      </w:r>
      <w:r w:rsidR="00AC0D8B" w:rsidRPr="00CA25AB">
        <w:rPr>
          <w:rFonts w:ascii="Arial" w:eastAsiaTheme="minorHAnsi" w:hAnsi="Arial" w:cs="Arial"/>
          <w:bCs/>
          <w:sz w:val="20"/>
          <w:szCs w:val="20"/>
          <w:lang w:eastAsia="en-US"/>
        </w:rPr>
        <w:t xml:space="preserve">ZSKZDČEU-1. </w:t>
      </w:r>
    </w:p>
    <w:p w14:paraId="310D9C12" w14:textId="77777777" w:rsidR="00921272" w:rsidRPr="00CA25AB" w:rsidRDefault="00921272"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23521215" w14:textId="4F5971ED" w:rsidR="00F66F06" w:rsidRPr="00CA25AB" w:rsidRDefault="00F66F06"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Drugi odstavek </w:t>
      </w:r>
      <w:r w:rsidR="00EC2673" w:rsidRPr="00CA25AB">
        <w:rPr>
          <w:rFonts w:ascii="Arial" w:eastAsiaTheme="minorHAnsi" w:hAnsi="Arial" w:cs="Arial"/>
          <w:bCs/>
          <w:sz w:val="20"/>
          <w:szCs w:val="20"/>
          <w:lang w:eastAsia="en-US"/>
        </w:rPr>
        <w:t xml:space="preserve">predlaganega </w:t>
      </w:r>
      <w:r w:rsidRPr="00CA25AB">
        <w:rPr>
          <w:rFonts w:ascii="Arial" w:eastAsiaTheme="minorHAnsi" w:hAnsi="Arial" w:cs="Arial"/>
          <w:bCs/>
          <w:sz w:val="20"/>
          <w:szCs w:val="20"/>
          <w:lang w:eastAsia="en-US"/>
        </w:rPr>
        <w:t>230.</w:t>
      </w:r>
      <w:r w:rsidR="002B4972" w:rsidRPr="00CA25AB">
        <w:rPr>
          <w:rFonts w:ascii="Arial" w:eastAsiaTheme="minorHAnsi" w:hAnsi="Arial" w:cs="Arial"/>
          <w:bCs/>
          <w:sz w:val="20"/>
          <w:szCs w:val="20"/>
          <w:lang w:eastAsia="en-US"/>
        </w:rPr>
        <w:t xml:space="preserve"> člena ZSKZDČEU-1</w:t>
      </w:r>
      <w:r w:rsidRPr="00CA25AB">
        <w:rPr>
          <w:rFonts w:ascii="Arial" w:eastAsiaTheme="minorHAnsi" w:hAnsi="Arial" w:cs="Arial"/>
          <w:bCs/>
          <w:sz w:val="20"/>
          <w:szCs w:val="20"/>
          <w:lang w:eastAsia="en-US"/>
        </w:rPr>
        <w:t xml:space="preserve"> določa, da </w:t>
      </w:r>
      <w:r w:rsidR="002B4972" w:rsidRPr="00CA25AB">
        <w:rPr>
          <w:rFonts w:ascii="Arial" w:eastAsiaTheme="minorHAnsi" w:hAnsi="Arial" w:cs="Arial"/>
          <w:bCs/>
          <w:sz w:val="20"/>
          <w:szCs w:val="20"/>
          <w:lang w:eastAsia="en-US"/>
        </w:rPr>
        <w:t>c</w:t>
      </w:r>
      <w:r w:rsidRPr="00CA25AB">
        <w:rPr>
          <w:rFonts w:ascii="Arial" w:eastAsiaTheme="minorHAnsi" w:hAnsi="Arial" w:cs="Arial"/>
          <w:bCs/>
          <w:sz w:val="20"/>
          <w:szCs w:val="20"/>
          <w:lang w:eastAsia="en-US"/>
        </w:rPr>
        <w:t>entralni organ</w:t>
      </w:r>
      <w:r w:rsidR="002B4972" w:rsidRPr="00CA25AB">
        <w:rPr>
          <w:rFonts w:ascii="Arial" w:eastAsiaTheme="minorHAnsi" w:hAnsi="Arial" w:cs="Arial"/>
          <w:bCs/>
          <w:sz w:val="20"/>
          <w:szCs w:val="20"/>
          <w:lang w:eastAsia="en-US"/>
        </w:rPr>
        <w:t xml:space="preserve"> RS</w:t>
      </w:r>
      <w:r w:rsidRPr="00CA25AB">
        <w:rPr>
          <w:rFonts w:ascii="Arial" w:eastAsiaTheme="minorHAnsi" w:hAnsi="Arial" w:cs="Arial"/>
          <w:bCs/>
          <w:sz w:val="20"/>
          <w:szCs w:val="20"/>
          <w:lang w:eastAsia="en-US"/>
        </w:rPr>
        <w:t xml:space="preserve"> zaprosilo centralnemu organu </w:t>
      </w:r>
      <w:r w:rsidR="0015712F" w:rsidRPr="00CA25AB">
        <w:rPr>
          <w:rFonts w:ascii="Arial" w:eastAsiaTheme="minorHAnsi" w:hAnsi="Arial" w:cs="Arial"/>
          <w:bCs/>
          <w:sz w:val="20"/>
          <w:szCs w:val="20"/>
          <w:lang w:eastAsia="en-US"/>
        </w:rPr>
        <w:t xml:space="preserve">druge države članice </w:t>
      </w:r>
      <w:r w:rsidRPr="00CA25AB">
        <w:rPr>
          <w:rFonts w:ascii="Arial" w:eastAsiaTheme="minorHAnsi" w:hAnsi="Arial" w:cs="Arial"/>
          <w:bCs/>
          <w:sz w:val="20"/>
          <w:szCs w:val="20"/>
          <w:lang w:eastAsia="en-US"/>
        </w:rPr>
        <w:t>pošlje tudi na podlagi zahteve posameznika za pridobitev lastnih osebnih podatkov.</w:t>
      </w:r>
      <w:r w:rsidR="0092760C" w:rsidRPr="00CA25AB">
        <w:rPr>
          <w:rFonts w:ascii="Arial" w:eastAsiaTheme="minorHAnsi" w:hAnsi="Arial" w:cs="Arial"/>
          <w:bCs/>
          <w:sz w:val="20"/>
          <w:szCs w:val="20"/>
          <w:lang w:eastAsia="en-US"/>
        </w:rPr>
        <w:t xml:space="preserve"> </w:t>
      </w:r>
    </w:p>
    <w:p w14:paraId="0BC2A8F9" w14:textId="77777777" w:rsidR="00F66F06" w:rsidRPr="00CA25AB" w:rsidRDefault="00F66F06" w:rsidP="002A2007">
      <w:pPr>
        <w:pStyle w:val="doc-ti"/>
        <w:spacing w:before="0" w:beforeAutospacing="0" w:after="0" w:afterAutospacing="0" w:line="260" w:lineRule="exact"/>
        <w:jc w:val="both"/>
        <w:rPr>
          <w:rFonts w:ascii="Arial" w:eastAsiaTheme="minorHAnsi" w:hAnsi="Arial" w:cs="Arial"/>
          <w:b/>
          <w:sz w:val="20"/>
          <w:szCs w:val="20"/>
          <w:lang w:eastAsia="en-US"/>
        </w:rPr>
      </w:pPr>
    </w:p>
    <w:p w14:paraId="42FF6E09" w14:textId="4BB8544B" w:rsidR="00604F1B" w:rsidRPr="00CA25AB" w:rsidRDefault="00F66F06"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 xml:space="preserve">Tretji </w:t>
      </w:r>
      <w:r w:rsidR="0015712F" w:rsidRPr="00CA25AB">
        <w:rPr>
          <w:rFonts w:ascii="Arial" w:eastAsiaTheme="minorHAnsi" w:hAnsi="Arial" w:cs="Arial"/>
          <w:b/>
          <w:sz w:val="20"/>
          <w:szCs w:val="20"/>
          <w:lang w:eastAsia="en-US"/>
        </w:rPr>
        <w:t xml:space="preserve">in četrti </w:t>
      </w:r>
      <w:r w:rsidRPr="00CA25AB">
        <w:rPr>
          <w:rFonts w:ascii="Arial" w:eastAsiaTheme="minorHAnsi" w:hAnsi="Arial" w:cs="Arial"/>
          <w:b/>
          <w:sz w:val="20"/>
          <w:szCs w:val="20"/>
          <w:lang w:eastAsia="en-US"/>
        </w:rPr>
        <w:t>odstavek</w:t>
      </w:r>
    </w:p>
    <w:p w14:paraId="2758BCDC" w14:textId="77777777" w:rsidR="00A4138E" w:rsidRPr="00CA25AB" w:rsidRDefault="00A4138E" w:rsidP="002A2007">
      <w:pPr>
        <w:pStyle w:val="doc-ti"/>
        <w:spacing w:before="0" w:beforeAutospacing="0" w:after="0" w:afterAutospacing="0" w:line="260" w:lineRule="exact"/>
        <w:jc w:val="both"/>
        <w:rPr>
          <w:rFonts w:ascii="Arial" w:eastAsiaTheme="minorHAnsi" w:hAnsi="Arial" w:cs="Arial"/>
          <w:b/>
          <w:sz w:val="20"/>
          <w:szCs w:val="20"/>
          <w:lang w:eastAsia="en-US"/>
        </w:rPr>
      </w:pPr>
    </w:p>
    <w:p w14:paraId="5CF51F8D" w14:textId="3B0CB745" w:rsidR="00C45C04" w:rsidRPr="00CA25AB" w:rsidRDefault="00A4138E" w:rsidP="00E81BE3">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Tretji</w:t>
      </w:r>
      <w:r w:rsidR="00350168" w:rsidRPr="00CA25AB">
        <w:rPr>
          <w:rFonts w:ascii="Arial" w:eastAsiaTheme="minorHAnsi" w:hAnsi="Arial" w:cs="Arial"/>
          <w:bCs/>
          <w:sz w:val="20"/>
          <w:szCs w:val="20"/>
          <w:lang w:eastAsia="en-US"/>
        </w:rPr>
        <w:t xml:space="preserve"> in četrti</w:t>
      </w:r>
      <w:r w:rsidRPr="00CA25AB">
        <w:rPr>
          <w:rFonts w:ascii="Arial" w:eastAsiaTheme="minorHAnsi" w:hAnsi="Arial" w:cs="Arial"/>
          <w:bCs/>
          <w:sz w:val="20"/>
          <w:szCs w:val="20"/>
          <w:lang w:eastAsia="en-US"/>
        </w:rPr>
        <w:t xml:space="preserve"> odstavek</w:t>
      </w:r>
      <w:r w:rsidR="008A7760" w:rsidRPr="00CA25AB">
        <w:rPr>
          <w:rFonts w:ascii="Arial" w:eastAsiaTheme="minorHAnsi" w:hAnsi="Arial" w:cs="Arial"/>
          <w:bCs/>
          <w:sz w:val="20"/>
          <w:szCs w:val="20"/>
          <w:lang w:eastAsia="en-US"/>
        </w:rPr>
        <w:t xml:space="preserve"> </w:t>
      </w:r>
      <w:r w:rsidR="00EC2673" w:rsidRPr="00CA25AB">
        <w:rPr>
          <w:rFonts w:ascii="Arial" w:eastAsiaTheme="minorHAnsi" w:hAnsi="Arial" w:cs="Arial"/>
          <w:bCs/>
          <w:sz w:val="20"/>
          <w:szCs w:val="20"/>
          <w:lang w:eastAsia="en-US"/>
        </w:rPr>
        <w:t>predlaganega</w:t>
      </w:r>
      <w:r w:rsidR="008A7760" w:rsidRPr="00CA25AB">
        <w:rPr>
          <w:rFonts w:ascii="Arial" w:eastAsiaTheme="minorHAnsi" w:hAnsi="Arial" w:cs="Arial"/>
          <w:bCs/>
          <w:sz w:val="20"/>
          <w:szCs w:val="20"/>
          <w:lang w:eastAsia="en-US"/>
        </w:rPr>
        <w:t xml:space="preserve"> 230. člena ZSKZDČEU-1</w:t>
      </w:r>
      <w:r w:rsidRPr="00CA25AB">
        <w:rPr>
          <w:rFonts w:ascii="Arial" w:eastAsiaTheme="minorHAnsi" w:hAnsi="Arial" w:cs="Arial"/>
          <w:bCs/>
          <w:sz w:val="20"/>
          <w:szCs w:val="20"/>
          <w:lang w:eastAsia="en-US"/>
        </w:rPr>
        <w:t xml:space="preserve"> </w:t>
      </w:r>
      <w:r w:rsidR="009360A3" w:rsidRPr="00CA25AB">
        <w:rPr>
          <w:rFonts w:ascii="Arial" w:eastAsiaTheme="minorHAnsi" w:hAnsi="Arial" w:cs="Arial"/>
          <w:bCs/>
          <w:sz w:val="20"/>
          <w:szCs w:val="20"/>
          <w:lang w:eastAsia="en-US"/>
        </w:rPr>
        <w:t xml:space="preserve">odgovarjata na </w:t>
      </w:r>
      <w:r w:rsidR="008A7760" w:rsidRPr="00CA25AB">
        <w:rPr>
          <w:rFonts w:ascii="Arial" w:eastAsiaTheme="minorHAnsi" w:hAnsi="Arial" w:cs="Arial"/>
          <w:bCs/>
          <w:sz w:val="20"/>
          <w:szCs w:val="20"/>
          <w:lang w:eastAsia="en-US"/>
        </w:rPr>
        <w:t>vprašanje,</w:t>
      </w:r>
      <w:r w:rsidRPr="00CA25AB">
        <w:rPr>
          <w:rFonts w:ascii="Arial" w:eastAsiaTheme="minorHAnsi" w:hAnsi="Arial" w:cs="Arial"/>
          <w:bCs/>
          <w:sz w:val="20"/>
          <w:szCs w:val="20"/>
          <w:lang w:eastAsia="en-US"/>
        </w:rPr>
        <w:t xml:space="preserve"> </w:t>
      </w:r>
      <w:r w:rsidR="00E81BE3" w:rsidRPr="00CA25AB">
        <w:rPr>
          <w:rFonts w:ascii="Arial" w:eastAsiaTheme="minorHAnsi" w:hAnsi="Arial" w:cs="Arial"/>
          <w:bCs/>
          <w:sz w:val="20"/>
          <w:szCs w:val="20"/>
          <w:lang w:eastAsia="en-US"/>
        </w:rPr>
        <w:t xml:space="preserve">iz kazenskih evidenc katerih držav članic lahko vlagatelji zahteve </w:t>
      </w:r>
      <w:r w:rsidR="008A7760" w:rsidRPr="00CA25AB">
        <w:rPr>
          <w:rFonts w:ascii="Arial" w:eastAsiaTheme="minorHAnsi" w:hAnsi="Arial" w:cs="Arial"/>
          <w:bCs/>
          <w:sz w:val="20"/>
          <w:szCs w:val="20"/>
          <w:lang w:eastAsia="en-US"/>
        </w:rPr>
        <w:t>pridobijo podatke oziroma katerim državam članicam mora Ministrstvo za pravosodje kot centralni organ RS poslati zaprosilo</w:t>
      </w:r>
      <w:r w:rsidR="00C45C04" w:rsidRPr="00CA25AB">
        <w:rPr>
          <w:rFonts w:ascii="Arial" w:eastAsiaTheme="minorHAnsi" w:hAnsi="Arial" w:cs="Arial"/>
          <w:bCs/>
          <w:sz w:val="20"/>
          <w:szCs w:val="20"/>
          <w:lang w:eastAsia="en-US"/>
        </w:rPr>
        <w:t>.</w:t>
      </w:r>
      <w:r w:rsidR="009360A3" w:rsidRPr="00CA25AB">
        <w:rPr>
          <w:rFonts w:ascii="Arial" w:eastAsiaTheme="minorHAnsi" w:hAnsi="Arial" w:cs="Arial"/>
          <w:bCs/>
          <w:sz w:val="20"/>
          <w:szCs w:val="20"/>
          <w:lang w:eastAsia="en-US"/>
        </w:rPr>
        <w:t xml:space="preserve"> Predlagani tretji in četrti odstavek tako </w:t>
      </w:r>
      <w:r w:rsidR="00021113" w:rsidRPr="00CA25AB">
        <w:rPr>
          <w:rFonts w:ascii="Arial" w:eastAsiaTheme="minorHAnsi" w:hAnsi="Arial" w:cs="Arial"/>
          <w:bCs/>
          <w:sz w:val="20"/>
          <w:szCs w:val="20"/>
          <w:lang w:eastAsia="en-US"/>
        </w:rPr>
        <w:t>zo</w:t>
      </w:r>
      <w:r w:rsidR="009360A3" w:rsidRPr="00CA25AB">
        <w:rPr>
          <w:rFonts w:ascii="Arial" w:eastAsiaTheme="minorHAnsi" w:hAnsi="Arial" w:cs="Arial"/>
          <w:bCs/>
          <w:sz w:val="20"/>
          <w:szCs w:val="20"/>
          <w:lang w:eastAsia="en-US"/>
        </w:rPr>
        <w:t>ž</w:t>
      </w:r>
      <w:r w:rsidR="00021113" w:rsidRPr="00CA25AB">
        <w:rPr>
          <w:rFonts w:ascii="Arial" w:eastAsiaTheme="minorHAnsi" w:hAnsi="Arial" w:cs="Arial"/>
          <w:bCs/>
          <w:sz w:val="20"/>
          <w:szCs w:val="20"/>
          <w:lang w:eastAsia="en-US"/>
        </w:rPr>
        <w:t>uje</w:t>
      </w:r>
      <w:r w:rsidR="009360A3" w:rsidRPr="00CA25AB">
        <w:rPr>
          <w:rFonts w:ascii="Arial" w:eastAsiaTheme="minorHAnsi" w:hAnsi="Arial" w:cs="Arial"/>
          <w:bCs/>
          <w:sz w:val="20"/>
          <w:szCs w:val="20"/>
          <w:lang w:eastAsia="en-US"/>
        </w:rPr>
        <w:t xml:space="preserve">ta domet predlaganega prvega in drugega odstavka. </w:t>
      </w:r>
    </w:p>
    <w:p w14:paraId="4C1F986C" w14:textId="77777777" w:rsidR="00653D8F" w:rsidRPr="00CA25AB" w:rsidRDefault="00653D8F" w:rsidP="00E81BE3">
      <w:pPr>
        <w:pStyle w:val="doc-ti"/>
        <w:spacing w:before="0" w:beforeAutospacing="0" w:after="0" w:afterAutospacing="0" w:line="260" w:lineRule="exact"/>
        <w:jc w:val="both"/>
        <w:rPr>
          <w:rFonts w:ascii="Arial" w:eastAsiaTheme="minorHAnsi" w:hAnsi="Arial" w:cs="Arial"/>
          <w:bCs/>
          <w:sz w:val="20"/>
          <w:szCs w:val="20"/>
          <w:lang w:eastAsia="en-US"/>
        </w:rPr>
      </w:pPr>
    </w:p>
    <w:p w14:paraId="46F7C50B" w14:textId="71DFA41C" w:rsidR="00653D8F" w:rsidRPr="00CA25AB" w:rsidRDefault="008A7760" w:rsidP="00E81BE3">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V skladu s </w:t>
      </w:r>
      <w:r w:rsidR="009360A3" w:rsidRPr="00CA25AB">
        <w:rPr>
          <w:rFonts w:ascii="Arial" w:eastAsiaTheme="minorHAnsi" w:hAnsi="Arial" w:cs="Arial"/>
          <w:bCs/>
          <w:sz w:val="20"/>
          <w:szCs w:val="20"/>
          <w:lang w:eastAsia="en-US"/>
        </w:rPr>
        <w:t>pre</w:t>
      </w:r>
      <w:r w:rsidR="00D153E4" w:rsidRPr="00CA25AB">
        <w:rPr>
          <w:rFonts w:ascii="Arial" w:eastAsiaTheme="minorHAnsi" w:hAnsi="Arial" w:cs="Arial"/>
          <w:bCs/>
          <w:sz w:val="20"/>
          <w:szCs w:val="20"/>
          <w:lang w:eastAsia="en-US"/>
        </w:rPr>
        <w:t>d</w:t>
      </w:r>
      <w:r w:rsidR="009360A3" w:rsidRPr="00CA25AB">
        <w:rPr>
          <w:rFonts w:ascii="Arial" w:eastAsiaTheme="minorHAnsi" w:hAnsi="Arial" w:cs="Arial"/>
          <w:bCs/>
          <w:sz w:val="20"/>
          <w:szCs w:val="20"/>
          <w:lang w:eastAsia="en-US"/>
        </w:rPr>
        <w:t xml:space="preserve">laganim tretjim in četrtim odstavkom mora </w:t>
      </w:r>
      <w:r w:rsidRPr="00CA25AB">
        <w:rPr>
          <w:rFonts w:ascii="Arial" w:eastAsiaTheme="minorHAnsi" w:hAnsi="Arial" w:cs="Arial"/>
          <w:bCs/>
          <w:sz w:val="20"/>
          <w:szCs w:val="20"/>
          <w:lang w:eastAsia="en-US"/>
        </w:rPr>
        <w:t xml:space="preserve">Ministrstvo za pravosodje zaprosilo drugi državi članici </w:t>
      </w:r>
      <w:r w:rsidR="009360A3" w:rsidRPr="00CA25AB">
        <w:rPr>
          <w:rFonts w:ascii="Arial" w:eastAsiaTheme="minorHAnsi" w:hAnsi="Arial" w:cs="Arial"/>
          <w:bCs/>
          <w:sz w:val="20"/>
          <w:szCs w:val="20"/>
          <w:lang w:eastAsia="en-US"/>
        </w:rPr>
        <w:t>poslati zgolj pod temi pogoji</w:t>
      </w:r>
      <w:r w:rsidR="00653D8F" w:rsidRPr="00CA25AB">
        <w:rPr>
          <w:rFonts w:ascii="Arial" w:eastAsiaTheme="minorHAnsi" w:hAnsi="Arial" w:cs="Arial"/>
          <w:bCs/>
          <w:sz w:val="20"/>
          <w:szCs w:val="20"/>
          <w:lang w:eastAsia="en-US"/>
        </w:rPr>
        <w:t xml:space="preserve">: </w:t>
      </w:r>
    </w:p>
    <w:p w14:paraId="32E2CD8A" w14:textId="77777777" w:rsidR="00C45C04" w:rsidRPr="00CA25AB" w:rsidRDefault="00C45C04" w:rsidP="00E81BE3">
      <w:pPr>
        <w:pStyle w:val="doc-ti"/>
        <w:spacing w:before="0" w:beforeAutospacing="0" w:after="0" w:afterAutospacing="0" w:line="260" w:lineRule="exact"/>
        <w:jc w:val="both"/>
        <w:rPr>
          <w:rFonts w:ascii="Arial" w:eastAsiaTheme="minorHAnsi" w:hAnsi="Arial" w:cs="Arial"/>
          <w:bCs/>
          <w:sz w:val="20"/>
          <w:szCs w:val="20"/>
          <w:lang w:eastAsia="en-US"/>
        </w:rPr>
      </w:pPr>
    </w:p>
    <w:p w14:paraId="1A0C627E" w14:textId="77777777" w:rsidR="008A7760" w:rsidRPr="00CA25AB" w:rsidRDefault="00C45C04" w:rsidP="00653D8F">
      <w:pPr>
        <w:pStyle w:val="doc-ti"/>
        <w:numPr>
          <w:ilvl w:val="1"/>
          <w:numId w:val="5"/>
        </w:numPr>
        <w:spacing w:before="0" w:beforeAutospacing="0" w:after="0" w:afterAutospacing="0" w:line="260" w:lineRule="exact"/>
        <w:ind w:left="426"/>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Kadar se zahtevajo podatki o osebi, ki ima državljanstvo katerekoli države članice, se lahko zahtevajo podatki iz kazenske evidence te države. To velja tudi v primeru, ko lastne podatke zahteva posameznik. </w:t>
      </w:r>
    </w:p>
    <w:p w14:paraId="21499B93" w14:textId="77777777" w:rsidR="008A7760" w:rsidRPr="00CA25AB" w:rsidRDefault="008A7760" w:rsidP="008A7760">
      <w:pPr>
        <w:pStyle w:val="doc-ti"/>
        <w:spacing w:before="0" w:beforeAutospacing="0" w:after="0" w:afterAutospacing="0" w:line="260" w:lineRule="exact"/>
        <w:ind w:left="426"/>
        <w:jc w:val="both"/>
        <w:rPr>
          <w:rFonts w:ascii="Arial" w:eastAsiaTheme="minorHAnsi" w:hAnsi="Arial" w:cs="Arial"/>
          <w:bCs/>
          <w:sz w:val="20"/>
          <w:szCs w:val="20"/>
          <w:lang w:eastAsia="en-US"/>
        </w:rPr>
      </w:pPr>
    </w:p>
    <w:p w14:paraId="791CB5E2" w14:textId="091FBC3C" w:rsidR="008A7760" w:rsidRPr="00CA25AB" w:rsidRDefault="008A7760" w:rsidP="008A7760">
      <w:pPr>
        <w:pStyle w:val="doc-ti"/>
        <w:spacing w:before="0" w:beforeAutospacing="0" w:after="0" w:afterAutospacing="0" w:line="260" w:lineRule="exact"/>
        <w:ind w:left="426"/>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V primeru, </w:t>
      </w:r>
      <w:r w:rsidR="0015712F" w:rsidRPr="00CA25AB">
        <w:rPr>
          <w:rFonts w:ascii="Arial" w:eastAsiaTheme="minorHAnsi" w:hAnsi="Arial" w:cs="Arial"/>
          <w:bCs/>
          <w:sz w:val="20"/>
          <w:szCs w:val="20"/>
          <w:lang w:eastAsia="en-US"/>
        </w:rPr>
        <w:t>k</w:t>
      </w:r>
      <w:r w:rsidRPr="00CA25AB">
        <w:rPr>
          <w:rFonts w:ascii="Arial" w:eastAsiaTheme="minorHAnsi" w:hAnsi="Arial" w:cs="Arial"/>
          <w:bCs/>
          <w:sz w:val="20"/>
          <w:szCs w:val="20"/>
          <w:lang w:eastAsia="en-US"/>
        </w:rPr>
        <w:t>o je posameznik, na katerega se zahtevani podatki nanašajo, državljan katere izmed držav članic, je najučinkoviteje, da se podatki pridobijo prav od te države. K</w:t>
      </w:r>
      <w:r w:rsidR="00C45C04" w:rsidRPr="00CA25AB">
        <w:rPr>
          <w:rFonts w:ascii="Arial" w:eastAsiaTheme="minorHAnsi" w:hAnsi="Arial" w:cs="Arial"/>
          <w:bCs/>
          <w:sz w:val="20"/>
          <w:szCs w:val="20"/>
          <w:lang w:eastAsia="en-US"/>
        </w:rPr>
        <w:t xml:space="preserve">ot je bilo prikazano že v uvodnih </w:t>
      </w:r>
      <w:r w:rsidRPr="00CA25AB">
        <w:rPr>
          <w:rFonts w:ascii="Arial" w:eastAsiaTheme="minorHAnsi" w:hAnsi="Arial" w:cs="Arial"/>
          <w:bCs/>
          <w:sz w:val="20"/>
          <w:szCs w:val="20"/>
          <w:lang w:eastAsia="en-US"/>
        </w:rPr>
        <w:t>pojasnilih</w:t>
      </w:r>
      <w:r w:rsidR="00C45C04"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 xml:space="preserve">se namreč </w:t>
      </w:r>
      <w:r w:rsidR="002B4972" w:rsidRPr="00CA25AB">
        <w:rPr>
          <w:rFonts w:ascii="Arial" w:eastAsiaTheme="minorHAnsi" w:hAnsi="Arial" w:cs="Arial"/>
          <w:bCs/>
          <w:sz w:val="20"/>
          <w:szCs w:val="20"/>
          <w:lang w:eastAsia="en-US"/>
        </w:rPr>
        <w:t>podatki o obsodbah</w:t>
      </w:r>
      <w:r w:rsidRPr="00CA25AB">
        <w:rPr>
          <w:rFonts w:ascii="Arial" w:eastAsiaTheme="minorHAnsi" w:hAnsi="Arial" w:cs="Arial"/>
          <w:bCs/>
          <w:sz w:val="20"/>
          <w:szCs w:val="20"/>
          <w:lang w:eastAsia="en-US"/>
        </w:rPr>
        <w:t>, izrečen</w:t>
      </w:r>
      <w:r w:rsidR="002B4972" w:rsidRPr="00CA25AB">
        <w:rPr>
          <w:rFonts w:ascii="Arial" w:eastAsiaTheme="minorHAnsi" w:hAnsi="Arial" w:cs="Arial"/>
          <w:bCs/>
          <w:sz w:val="20"/>
          <w:szCs w:val="20"/>
          <w:lang w:eastAsia="en-US"/>
        </w:rPr>
        <w:t>ih</w:t>
      </w:r>
      <w:r w:rsidRPr="00CA25AB">
        <w:rPr>
          <w:rFonts w:ascii="Arial" w:eastAsiaTheme="minorHAnsi" w:hAnsi="Arial" w:cs="Arial"/>
          <w:bCs/>
          <w:sz w:val="20"/>
          <w:szCs w:val="20"/>
          <w:lang w:eastAsia="en-US"/>
        </w:rPr>
        <w:t xml:space="preserve"> v katerikoli </w:t>
      </w:r>
      <w:r w:rsidR="00C45C04" w:rsidRPr="00CA25AB">
        <w:rPr>
          <w:rFonts w:ascii="Arial" w:eastAsiaTheme="minorHAnsi" w:hAnsi="Arial" w:cs="Arial"/>
          <w:bCs/>
          <w:sz w:val="20"/>
          <w:szCs w:val="20"/>
          <w:lang w:eastAsia="en-US"/>
        </w:rPr>
        <w:t>državi članici, hranijo v državi članici</w:t>
      </w:r>
      <w:r w:rsidRPr="00CA25AB">
        <w:rPr>
          <w:rFonts w:ascii="Arial" w:eastAsiaTheme="minorHAnsi" w:hAnsi="Arial" w:cs="Arial"/>
          <w:bCs/>
          <w:sz w:val="20"/>
          <w:szCs w:val="20"/>
          <w:lang w:eastAsia="en-US"/>
        </w:rPr>
        <w:t xml:space="preserve"> </w:t>
      </w:r>
      <w:r w:rsidR="00C45C04" w:rsidRPr="00CA25AB">
        <w:rPr>
          <w:rFonts w:ascii="Arial" w:eastAsiaTheme="minorHAnsi" w:hAnsi="Arial" w:cs="Arial"/>
          <w:bCs/>
          <w:sz w:val="20"/>
          <w:szCs w:val="20"/>
          <w:lang w:eastAsia="en-US"/>
        </w:rPr>
        <w:t>državljan</w:t>
      </w:r>
      <w:r w:rsidRPr="00CA25AB">
        <w:rPr>
          <w:rFonts w:ascii="Arial" w:eastAsiaTheme="minorHAnsi" w:hAnsi="Arial" w:cs="Arial"/>
          <w:bCs/>
          <w:sz w:val="20"/>
          <w:szCs w:val="20"/>
          <w:lang w:eastAsia="en-US"/>
        </w:rPr>
        <w:t>stva</w:t>
      </w:r>
      <w:r w:rsidR="00C45C04" w:rsidRPr="00CA25AB">
        <w:rPr>
          <w:rFonts w:ascii="Arial" w:eastAsiaTheme="minorHAnsi" w:hAnsi="Arial" w:cs="Arial"/>
          <w:bCs/>
          <w:sz w:val="20"/>
          <w:szCs w:val="20"/>
          <w:lang w:eastAsia="en-US"/>
        </w:rPr>
        <w:t xml:space="preserve"> obsojen</w:t>
      </w:r>
      <w:r w:rsidRPr="00CA25AB">
        <w:rPr>
          <w:rFonts w:ascii="Arial" w:eastAsiaTheme="minorHAnsi" w:hAnsi="Arial" w:cs="Arial"/>
          <w:bCs/>
          <w:sz w:val="20"/>
          <w:szCs w:val="20"/>
          <w:lang w:eastAsia="en-US"/>
        </w:rPr>
        <w:t>e</w:t>
      </w:r>
      <w:r w:rsidR="00C45C04" w:rsidRPr="00CA25AB">
        <w:rPr>
          <w:rFonts w:ascii="Arial" w:eastAsiaTheme="minorHAnsi" w:hAnsi="Arial" w:cs="Arial"/>
          <w:bCs/>
          <w:sz w:val="20"/>
          <w:szCs w:val="20"/>
          <w:lang w:eastAsia="en-US"/>
        </w:rPr>
        <w:t xml:space="preserve"> oseb</w:t>
      </w:r>
      <w:r w:rsidRPr="00CA25AB">
        <w:rPr>
          <w:rFonts w:ascii="Arial" w:eastAsiaTheme="minorHAnsi" w:hAnsi="Arial" w:cs="Arial"/>
          <w:bCs/>
          <w:sz w:val="20"/>
          <w:szCs w:val="20"/>
          <w:lang w:eastAsia="en-US"/>
        </w:rPr>
        <w:t>e</w:t>
      </w:r>
      <w:r w:rsidR="00C45C04" w:rsidRPr="00CA25AB">
        <w:rPr>
          <w:rFonts w:ascii="Arial" w:eastAsiaTheme="minorHAnsi" w:hAnsi="Arial" w:cs="Arial"/>
          <w:bCs/>
          <w:sz w:val="20"/>
          <w:szCs w:val="20"/>
          <w:lang w:eastAsia="en-US"/>
        </w:rPr>
        <w:t xml:space="preserve">. Pošiljanje </w:t>
      </w:r>
      <w:r w:rsidR="0015712F" w:rsidRPr="00CA25AB">
        <w:rPr>
          <w:rFonts w:ascii="Arial" w:eastAsiaTheme="minorHAnsi" w:hAnsi="Arial" w:cs="Arial"/>
          <w:bCs/>
          <w:sz w:val="20"/>
          <w:szCs w:val="20"/>
          <w:lang w:eastAsia="en-US"/>
        </w:rPr>
        <w:t>zaprosil</w:t>
      </w:r>
      <w:r w:rsidR="00C45C04" w:rsidRPr="00CA25AB">
        <w:rPr>
          <w:rFonts w:ascii="Arial" w:eastAsiaTheme="minorHAnsi" w:hAnsi="Arial" w:cs="Arial"/>
          <w:bCs/>
          <w:sz w:val="20"/>
          <w:szCs w:val="20"/>
          <w:lang w:eastAsia="en-US"/>
        </w:rPr>
        <w:t xml:space="preserve"> drugim državam ni </w:t>
      </w:r>
      <w:r w:rsidRPr="00CA25AB">
        <w:rPr>
          <w:rFonts w:ascii="Arial" w:eastAsiaTheme="minorHAnsi" w:hAnsi="Arial" w:cs="Arial"/>
          <w:bCs/>
          <w:sz w:val="20"/>
          <w:szCs w:val="20"/>
          <w:lang w:eastAsia="en-US"/>
        </w:rPr>
        <w:t xml:space="preserve">smiselno, </w:t>
      </w:r>
      <w:r w:rsidR="00C45C04" w:rsidRPr="00CA25AB">
        <w:rPr>
          <w:rFonts w:ascii="Arial" w:eastAsiaTheme="minorHAnsi" w:hAnsi="Arial" w:cs="Arial"/>
          <w:bCs/>
          <w:sz w:val="20"/>
          <w:szCs w:val="20"/>
          <w:lang w:eastAsia="en-US"/>
        </w:rPr>
        <w:t>saj lahko</w:t>
      </w:r>
      <w:r w:rsidRPr="00CA25AB">
        <w:rPr>
          <w:rFonts w:ascii="Arial" w:eastAsiaTheme="minorHAnsi" w:hAnsi="Arial" w:cs="Arial"/>
          <w:bCs/>
          <w:sz w:val="20"/>
          <w:szCs w:val="20"/>
          <w:lang w:eastAsia="en-US"/>
        </w:rPr>
        <w:t xml:space="preserve"> druge države članice </w:t>
      </w:r>
      <w:r w:rsidR="00C45C04" w:rsidRPr="00CA25AB">
        <w:rPr>
          <w:rFonts w:ascii="Arial" w:eastAsiaTheme="minorHAnsi" w:hAnsi="Arial" w:cs="Arial"/>
          <w:bCs/>
          <w:sz w:val="20"/>
          <w:szCs w:val="20"/>
          <w:lang w:eastAsia="en-US"/>
        </w:rPr>
        <w:t xml:space="preserve">zagotovo le del informacij, s katerimi </w:t>
      </w:r>
      <w:r w:rsidR="00653D8F" w:rsidRPr="00CA25AB">
        <w:rPr>
          <w:rFonts w:ascii="Arial" w:eastAsiaTheme="minorHAnsi" w:hAnsi="Arial" w:cs="Arial"/>
          <w:bCs/>
          <w:sz w:val="20"/>
          <w:szCs w:val="20"/>
          <w:lang w:eastAsia="en-US"/>
        </w:rPr>
        <w:t xml:space="preserve">razpolaga država članica državljanstva, hkrati pa </w:t>
      </w:r>
      <w:r w:rsidR="009360A3" w:rsidRPr="00CA25AB">
        <w:rPr>
          <w:rFonts w:ascii="Arial" w:eastAsiaTheme="minorHAnsi" w:hAnsi="Arial" w:cs="Arial"/>
          <w:bCs/>
          <w:sz w:val="20"/>
          <w:szCs w:val="20"/>
          <w:lang w:eastAsia="en-US"/>
        </w:rPr>
        <w:t xml:space="preserve">pošiljanje </w:t>
      </w:r>
      <w:r w:rsidR="0015712F" w:rsidRPr="00CA25AB">
        <w:rPr>
          <w:rFonts w:ascii="Arial" w:eastAsiaTheme="minorHAnsi" w:hAnsi="Arial" w:cs="Arial"/>
          <w:bCs/>
          <w:sz w:val="20"/>
          <w:szCs w:val="20"/>
          <w:lang w:eastAsia="en-US"/>
        </w:rPr>
        <w:t xml:space="preserve">zaprosil </w:t>
      </w:r>
      <w:r w:rsidR="009360A3" w:rsidRPr="00CA25AB">
        <w:rPr>
          <w:rFonts w:ascii="Arial" w:eastAsiaTheme="minorHAnsi" w:hAnsi="Arial" w:cs="Arial"/>
          <w:bCs/>
          <w:sz w:val="20"/>
          <w:szCs w:val="20"/>
          <w:lang w:eastAsia="en-US"/>
        </w:rPr>
        <w:t xml:space="preserve">več državam </w:t>
      </w:r>
      <w:r w:rsidR="00653D8F" w:rsidRPr="00CA25AB">
        <w:rPr>
          <w:rFonts w:ascii="Arial" w:eastAsiaTheme="minorHAnsi" w:hAnsi="Arial" w:cs="Arial"/>
          <w:bCs/>
          <w:sz w:val="20"/>
          <w:szCs w:val="20"/>
          <w:lang w:eastAsia="en-US"/>
        </w:rPr>
        <w:t>za centralni organ predstavlja administrativno obremenitev.</w:t>
      </w:r>
    </w:p>
    <w:p w14:paraId="3D6CEB5C" w14:textId="53530FAF" w:rsidR="00653D8F" w:rsidRPr="00CA25AB" w:rsidRDefault="00653D8F" w:rsidP="008A7760">
      <w:pPr>
        <w:pStyle w:val="doc-ti"/>
        <w:spacing w:before="0" w:beforeAutospacing="0" w:after="0" w:afterAutospacing="0" w:line="260" w:lineRule="exact"/>
        <w:ind w:left="426"/>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lastRenderedPageBreak/>
        <w:br/>
      </w:r>
      <w:r w:rsidR="0015712F" w:rsidRPr="00CA25AB">
        <w:rPr>
          <w:rFonts w:ascii="Arial" w:eastAsiaTheme="minorHAnsi" w:hAnsi="Arial" w:cs="Arial"/>
          <w:bCs/>
          <w:sz w:val="20"/>
          <w:szCs w:val="20"/>
          <w:lang w:eastAsia="en-US"/>
        </w:rPr>
        <w:t>V</w:t>
      </w:r>
      <w:r w:rsidRPr="00CA25AB">
        <w:rPr>
          <w:rFonts w:ascii="Arial" w:eastAsiaTheme="minorHAnsi" w:hAnsi="Arial" w:cs="Arial"/>
          <w:bCs/>
          <w:sz w:val="20"/>
          <w:szCs w:val="20"/>
          <w:lang w:eastAsia="en-US"/>
        </w:rPr>
        <w:t xml:space="preserve">elja izpostaviti, da navedeno pravilo </w:t>
      </w:r>
      <w:r w:rsidR="009360A3" w:rsidRPr="00CA25AB">
        <w:rPr>
          <w:rFonts w:ascii="Arial" w:eastAsiaTheme="minorHAnsi" w:hAnsi="Arial" w:cs="Arial"/>
          <w:bCs/>
          <w:sz w:val="20"/>
          <w:szCs w:val="20"/>
          <w:lang w:eastAsia="en-US"/>
        </w:rPr>
        <w:t xml:space="preserve">v slovenski pravni red prenaša tudi </w:t>
      </w:r>
      <w:r w:rsidRPr="00CA25AB">
        <w:rPr>
          <w:rFonts w:ascii="Arial" w:eastAsiaTheme="minorHAnsi" w:hAnsi="Arial" w:cs="Arial"/>
          <w:bCs/>
          <w:sz w:val="20"/>
          <w:szCs w:val="20"/>
          <w:lang w:eastAsia="en-US"/>
        </w:rPr>
        <w:t>tretj</w:t>
      </w:r>
      <w:r w:rsidR="009360A3" w:rsidRPr="00CA25AB">
        <w:rPr>
          <w:rFonts w:ascii="Arial" w:eastAsiaTheme="minorHAnsi" w:hAnsi="Arial" w:cs="Arial"/>
          <w:bCs/>
          <w:sz w:val="20"/>
          <w:szCs w:val="20"/>
          <w:lang w:eastAsia="en-US"/>
        </w:rPr>
        <w:t xml:space="preserve">i </w:t>
      </w:r>
      <w:r w:rsidRPr="00CA25AB">
        <w:rPr>
          <w:rFonts w:ascii="Arial" w:eastAsiaTheme="minorHAnsi" w:hAnsi="Arial" w:cs="Arial"/>
          <w:bCs/>
          <w:sz w:val="20"/>
          <w:szCs w:val="20"/>
          <w:lang w:eastAsia="en-US"/>
        </w:rPr>
        <w:t xml:space="preserve">odstavka 6. člena Okvirnega sklepa 2009/315/PNZ, ki </w:t>
      </w:r>
      <w:r w:rsidR="004F1F4E" w:rsidRPr="00CA25AB">
        <w:rPr>
          <w:rFonts w:ascii="Arial" w:eastAsiaTheme="minorHAnsi" w:hAnsi="Arial" w:cs="Arial"/>
          <w:bCs/>
          <w:sz w:val="20"/>
          <w:szCs w:val="20"/>
          <w:lang w:eastAsia="en-US"/>
        </w:rPr>
        <w:t>centralnim organom nalaga</w:t>
      </w:r>
      <w:r w:rsidRPr="00CA25AB">
        <w:rPr>
          <w:rFonts w:ascii="Arial" w:eastAsiaTheme="minorHAnsi" w:hAnsi="Arial" w:cs="Arial"/>
          <w:bCs/>
          <w:sz w:val="20"/>
          <w:szCs w:val="20"/>
          <w:lang w:eastAsia="en-US"/>
        </w:rPr>
        <w:t>, da centralnemu organu druge države članice posreduje zaprosilo za izpis podatkov iz kazenske evidence, kadar »državljan ene države članice pri osrednjem organu druge države članice vloži zahtevek za informacije o svoji kazenski evidenci«.</w:t>
      </w:r>
    </w:p>
    <w:p w14:paraId="4C70B613" w14:textId="77777777" w:rsidR="00653D8F" w:rsidRPr="00CA25AB" w:rsidRDefault="00653D8F" w:rsidP="00653D8F">
      <w:pPr>
        <w:pStyle w:val="doc-ti"/>
        <w:spacing w:before="0" w:beforeAutospacing="0" w:after="0" w:afterAutospacing="0" w:line="260" w:lineRule="exact"/>
        <w:jc w:val="both"/>
        <w:rPr>
          <w:rFonts w:ascii="Arial" w:eastAsiaTheme="minorHAnsi" w:hAnsi="Arial" w:cs="Arial"/>
          <w:bCs/>
          <w:sz w:val="20"/>
          <w:szCs w:val="20"/>
          <w:lang w:eastAsia="en-US"/>
        </w:rPr>
      </w:pPr>
    </w:p>
    <w:p w14:paraId="73C43309" w14:textId="2745EAE3" w:rsidR="00653D8F" w:rsidRPr="00CA25AB" w:rsidRDefault="00653D8F" w:rsidP="00653D8F">
      <w:pPr>
        <w:pStyle w:val="doc-ti"/>
        <w:numPr>
          <w:ilvl w:val="1"/>
          <w:numId w:val="5"/>
        </w:numPr>
        <w:spacing w:before="0" w:beforeAutospacing="0" w:after="0" w:afterAutospacing="0" w:line="260" w:lineRule="exact"/>
        <w:ind w:left="426"/>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Če je </w:t>
      </w:r>
      <w:r w:rsidR="004F1F4E" w:rsidRPr="00CA25AB">
        <w:rPr>
          <w:rFonts w:ascii="Arial" w:eastAsiaTheme="minorHAnsi" w:hAnsi="Arial" w:cs="Arial"/>
          <w:bCs/>
          <w:sz w:val="20"/>
          <w:szCs w:val="20"/>
          <w:lang w:eastAsia="en-US"/>
        </w:rPr>
        <w:t xml:space="preserve">posameznik, na katerega se nanašajo zahtevani podatki, </w:t>
      </w:r>
      <w:r w:rsidRPr="00CA25AB">
        <w:rPr>
          <w:rFonts w:ascii="Arial" w:eastAsiaTheme="minorHAnsi" w:hAnsi="Arial" w:cs="Arial"/>
          <w:bCs/>
          <w:sz w:val="20"/>
          <w:szCs w:val="20"/>
          <w:lang w:eastAsia="en-US"/>
        </w:rPr>
        <w:t>bil državljan katere izmed držav članic v preteklosti, se smejo podatki zahtevati tudi od te države</w:t>
      </w:r>
      <w:r w:rsidR="004F1F4E" w:rsidRPr="00CA25AB">
        <w:rPr>
          <w:rFonts w:ascii="Arial" w:eastAsiaTheme="minorHAnsi" w:hAnsi="Arial" w:cs="Arial"/>
          <w:bCs/>
          <w:sz w:val="20"/>
          <w:szCs w:val="20"/>
          <w:lang w:eastAsia="en-US"/>
        </w:rPr>
        <w:t xml:space="preserve">, saj </w:t>
      </w:r>
      <w:r w:rsidRPr="00CA25AB">
        <w:rPr>
          <w:rFonts w:ascii="Arial" w:eastAsiaTheme="minorHAnsi" w:hAnsi="Arial" w:cs="Arial"/>
          <w:bCs/>
          <w:sz w:val="20"/>
          <w:szCs w:val="20"/>
          <w:lang w:eastAsia="en-US"/>
        </w:rPr>
        <w:t>okvirni sklepa ne določa, da si morajo države članice izmenjati podatke o obsodbah v primeru</w:t>
      </w:r>
      <w:r w:rsidR="004F1F4E" w:rsidRPr="00CA25AB">
        <w:rPr>
          <w:rFonts w:ascii="Arial" w:eastAsiaTheme="minorHAnsi" w:hAnsi="Arial" w:cs="Arial"/>
          <w:bCs/>
          <w:sz w:val="20"/>
          <w:szCs w:val="20"/>
          <w:lang w:eastAsia="en-US"/>
        </w:rPr>
        <w:t xml:space="preserve">, ko državljan ene državi članice pridobi </w:t>
      </w:r>
      <w:r w:rsidRPr="00CA25AB">
        <w:rPr>
          <w:rFonts w:ascii="Arial" w:eastAsiaTheme="minorHAnsi" w:hAnsi="Arial" w:cs="Arial"/>
          <w:bCs/>
          <w:sz w:val="20"/>
          <w:szCs w:val="20"/>
          <w:lang w:eastAsia="en-US"/>
        </w:rPr>
        <w:t>državljanstv</w:t>
      </w:r>
      <w:r w:rsidR="004F1F4E" w:rsidRPr="00CA25AB">
        <w:rPr>
          <w:rFonts w:ascii="Arial" w:eastAsiaTheme="minorHAnsi" w:hAnsi="Arial" w:cs="Arial"/>
          <w:bCs/>
          <w:sz w:val="20"/>
          <w:szCs w:val="20"/>
          <w:lang w:eastAsia="en-US"/>
        </w:rPr>
        <w:t>o druge države članice. S</w:t>
      </w:r>
      <w:r w:rsidRPr="00CA25AB">
        <w:rPr>
          <w:rFonts w:ascii="Arial" w:eastAsiaTheme="minorHAnsi" w:hAnsi="Arial" w:cs="Arial"/>
          <w:bCs/>
          <w:sz w:val="20"/>
          <w:szCs w:val="20"/>
          <w:lang w:eastAsia="en-US"/>
        </w:rPr>
        <w:t xml:space="preserve">icer pa tudi glede navedenega smiselno velja, kar je bilo zapisano pod prejšnjo alinejo. </w:t>
      </w:r>
    </w:p>
    <w:p w14:paraId="4E59306F" w14:textId="77777777" w:rsidR="00653D8F" w:rsidRPr="00CA25AB" w:rsidRDefault="00653D8F" w:rsidP="00653D8F">
      <w:pPr>
        <w:pStyle w:val="Odstavekseznama"/>
        <w:rPr>
          <w:rFonts w:eastAsiaTheme="minorHAnsi" w:cs="Arial"/>
          <w:bCs/>
          <w:szCs w:val="20"/>
        </w:rPr>
      </w:pPr>
    </w:p>
    <w:p w14:paraId="2A555AF3" w14:textId="4380183D" w:rsidR="004F1F4E" w:rsidRPr="00CA25AB" w:rsidRDefault="00653D8F" w:rsidP="004F1F4E">
      <w:pPr>
        <w:pStyle w:val="doc-ti"/>
        <w:numPr>
          <w:ilvl w:val="1"/>
          <w:numId w:val="5"/>
        </w:numPr>
        <w:spacing w:before="0" w:beforeAutospacing="0" w:after="0" w:afterAutospacing="0" w:line="260" w:lineRule="exact"/>
        <w:ind w:left="426"/>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Kadar se zahtevajo podatki o državljanu tretje države, vključno s primeri, kot te </w:t>
      </w:r>
      <w:r w:rsidR="004836F4" w:rsidRPr="00CA25AB">
        <w:rPr>
          <w:rFonts w:ascii="Arial" w:eastAsiaTheme="minorHAnsi" w:hAnsi="Arial" w:cs="Arial"/>
          <w:bCs/>
          <w:sz w:val="20"/>
          <w:szCs w:val="20"/>
          <w:lang w:eastAsia="en-US"/>
        </w:rPr>
        <w:t xml:space="preserve">podatke zahteva državljan tretje države sam, se lahko </w:t>
      </w:r>
      <w:r w:rsidR="0015712F" w:rsidRPr="00CA25AB">
        <w:rPr>
          <w:rFonts w:ascii="Arial" w:eastAsiaTheme="minorHAnsi" w:hAnsi="Arial" w:cs="Arial"/>
          <w:bCs/>
          <w:sz w:val="20"/>
          <w:szCs w:val="20"/>
          <w:lang w:eastAsia="en-US"/>
        </w:rPr>
        <w:t>zaprosilo</w:t>
      </w:r>
      <w:r w:rsidR="004836F4" w:rsidRPr="00CA25AB">
        <w:rPr>
          <w:rFonts w:ascii="Arial" w:eastAsiaTheme="minorHAnsi" w:hAnsi="Arial" w:cs="Arial"/>
          <w:bCs/>
          <w:sz w:val="20"/>
          <w:szCs w:val="20"/>
          <w:lang w:eastAsia="en-US"/>
        </w:rPr>
        <w:t xml:space="preserve"> pošlje vsem država</w:t>
      </w:r>
      <w:r w:rsidR="00D153E4" w:rsidRPr="00CA25AB">
        <w:rPr>
          <w:rFonts w:ascii="Arial" w:eastAsiaTheme="minorHAnsi" w:hAnsi="Arial" w:cs="Arial"/>
          <w:bCs/>
          <w:sz w:val="20"/>
          <w:szCs w:val="20"/>
          <w:lang w:eastAsia="en-US"/>
        </w:rPr>
        <w:t>m</w:t>
      </w:r>
      <w:r w:rsidR="004836F4" w:rsidRPr="00CA25AB">
        <w:rPr>
          <w:rFonts w:ascii="Arial" w:eastAsiaTheme="minorHAnsi" w:hAnsi="Arial" w:cs="Arial"/>
          <w:bCs/>
          <w:sz w:val="20"/>
          <w:szCs w:val="20"/>
          <w:lang w:eastAsia="en-US"/>
        </w:rPr>
        <w:t xml:space="preserve"> članicam. Vendar pa je potrebno predhodno v sistemu ECRIS-TCN preveriti, ali posamezna država članica </w:t>
      </w:r>
      <w:r w:rsidR="004F1F4E" w:rsidRPr="00CA25AB">
        <w:rPr>
          <w:rFonts w:ascii="Arial" w:eastAsiaTheme="minorHAnsi" w:hAnsi="Arial" w:cs="Arial"/>
          <w:bCs/>
          <w:sz w:val="20"/>
          <w:szCs w:val="20"/>
          <w:lang w:eastAsia="en-US"/>
        </w:rPr>
        <w:t xml:space="preserve">podatke o obsodbi </w:t>
      </w:r>
      <w:r w:rsidR="004836F4" w:rsidRPr="00CA25AB">
        <w:rPr>
          <w:rFonts w:ascii="Arial" w:eastAsiaTheme="minorHAnsi" w:hAnsi="Arial" w:cs="Arial"/>
          <w:bCs/>
          <w:sz w:val="20"/>
          <w:szCs w:val="20"/>
          <w:lang w:eastAsia="en-US"/>
        </w:rPr>
        <w:t xml:space="preserve">tega posameznika vodi v svoji kazenski evidenci. Če iz sistema ECRIS-TCN </w:t>
      </w:r>
      <w:r w:rsidR="004F1F4E" w:rsidRPr="00CA25AB">
        <w:rPr>
          <w:rFonts w:ascii="Arial" w:eastAsiaTheme="minorHAnsi" w:hAnsi="Arial" w:cs="Arial"/>
          <w:bCs/>
          <w:sz w:val="20"/>
          <w:szCs w:val="20"/>
          <w:lang w:eastAsia="en-US"/>
        </w:rPr>
        <w:t>izhaja</w:t>
      </w:r>
      <w:r w:rsidR="004836F4" w:rsidRPr="00CA25AB">
        <w:rPr>
          <w:rFonts w:ascii="Arial" w:eastAsiaTheme="minorHAnsi" w:hAnsi="Arial" w:cs="Arial"/>
          <w:bCs/>
          <w:sz w:val="20"/>
          <w:szCs w:val="20"/>
          <w:lang w:eastAsia="en-US"/>
        </w:rPr>
        <w:t xml:space="preserve">, da posameznik v kazensko evidenco </w:t>
      </w:r>
      <w:r w:rsidR="004F1F4E" w:rsidRPr="00CA25AB">
        <w:rPr>
          <w:rFonts w:ascii="Arial" w:eastAsiaTheme="minorHAnsi" w:hAnsi="Arial" w:cs="Arial"/>
          <w:bCs/>
          <w:sz w:val="20"/>
          <w:szCs w:val="20"/>
          <w:lang w:eastAsia="en-US"/>
        </w:rPr>
        <w:t xml:space="preserve">določene </w:t>
      </w:r>
      <w:r w:rsidR="004836F4" w:rsidRPr="00CA25AB">
        <w:rPr>
          <w:rFonts w:ascii="Arial" w:eastAsiaTheme="minorHAnsi" w:hAnsi="Arial" w:cs="Arial"/>
          <w:bCs/>
          <w:sz w:val="20"/>
          <w:szCs w:val="20"/>
          <w:lang w:eastAsia="en-US"/>
        </w:rPr>
        <w:t>države</w:t>
      </w:r>
      <w:r w:rsidR="004F1F4E" w:rsidRPr="00CA25AB">
        <w:rPr>
          <w:rFonts w:ascii="Arial" w:eastAsiaTheme="minorHAnsi" w:hAnsi="Arial" w:cs="Arial"/>
          <w:bCs/>
          <w:sz w:val="20"/>
          <w:szCs w:val="20"/>
          <w:lang w:eastAsia="en-US"/>
        </w:rPr>
        <w:t xml:space="preserve"> članice</w:t>
      </w:r>
      <w:r w:rsidR="004836F4" w:rsidRPr="00CA25AB">
        <w:rPr>
          <w:rFonts w:ascii="Arial" w:eastAsiaTheme="minorHAnsi" w:hAnsi="Arial" w:cs="Arial"/>
          <w:bCs/>
          <w:sz w:val="20"/>
          <w:szCs w:val="20"/>
          <w:lang w:eastAsia="en-US"/>
        </w:rPr>
        <w:t xml:space="preserve"> ni vpisan, </w:t>
      </w:r>
      <w:r w:rsidR="004F1F4E" w:rsidRPr="00CA25AB">
        <w:rPr>
          <w:rFonts w:ascii="Arial" w:eastAsiaTheme="minorHAnsi" w:hAnsi="Arial" w:cs="Arial"/>
          <w:bCs/>
          <w:sz w:val="20"/>
          <w:szCs w:val="20"/>
          <w:lang w:eastAsia="en-US"/>
        </w:rPr>
        <w:t xml:space="preserve">Ministrstvo za pravosodje </w:t>
      </w:r>
      <w:r w:rsidR="004836F4" w:rsidRPr="00CA25AB">
        <w:rPr>
          <w:rFonts w:ascii="Arial" w:eastAsiaTheme="minorHAnsi" w:hAnsi="Arial" w:cs="Arial"/>
          <w:bCs/>
          <w:sz w:val="20"/>
          <w:szCs w:val="20"/>
          <w:lang w:eastAsia="en-US"/>
        </w:rPr>
        <w:t>zaprosil</w:t>
      </w:r>
      <w:r w:rsidR="004F1F4E" w:rsidRPr="00CA25AB">
        <w:rPr>
          <w:rFonts w:ascii="Arial" w:eastAsiaTheme="minorHAnsi" w:hAnsi="Arial" w:cs="Arial"/>
          <w:bCs/>
          <w:sz w:val="20"/>
          <w:szCs w:val="20"/>
          <w:lang w:eastAsia="en-US"/>
        </w:rPr>
        <w:t>a tej državi članici</w:t>
      </w:r>
      <w:r w:rsidR="004836F4" w:rsidRPr="00CA25AB">
        <w:rPr>
          <w:rFonts w:ascii="Arial" w:eastAsiaTheme="minorHAnsi" w:hAnsi="Arial" w:cs="Arial"/>
          <w:bCs/>
          <w:sz w:val="20"/>
          <w:szCs w:val="20"/>
          <w:lang w:eastAsia="en-US"/>
        </w:rPr>
        <w:t xml:space="preserve"> ne pošlje.</w:t>
      </w:r>
    </w:p>
    <w:p w14:paraId="278EE170" w14:textId="77777777" w:rsidR="004F1F4E" w:rsidRPr="00CA25AB" w:rsidRDefault="004F1F4E" w:rsidP="004F1F4E">
      <w:pPr>
        <w:pStyle w:val="Odstavekseznama"/>
        <w:rPr>
          <w:rFonts w:eastAsiaTheme="minorHAnsi" w:cs="Arial"/>
          <w:bCs/>
          <w:szCs w:val="20"/>
        </w:rPr>
      </w:pPr>
    </w:p>
    <w:p w14:paraId="172076B1" w14:textId="5B7DE23C" w:rsidR="002C56DB" w:rsidRPr="00CA25AB" w:rsidRDefault="004836F4" w:rsidP="004F1F4E">
      <w:pPr>
        <w:pStyle w:val="doc-ti"/>
        <w:spacing w:before="0" w:beforeAutospacing="0" w:after="0" w:afterAutospacing="0" w:line="260" w:lineRule="exact"/>
        <w:ind w:left="426"/>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S tem se v ZSKZDČEU-1 prenaša tretji a odstavek 6. člena Okvirnega sklepa 2009/315/PNZ, ki določa dolžnost posredovanja zaprosil državljanov tretjih držav</w:t>
      </w:r>
      <w:r w:rsidR="004F1F4E" w:rsidRPr="00CA25AB">
        <w:rPr>
          <w:rFonts w:ascii="Arial" w:eastAsiaTheme="minorHAnsi" w:hAnsi="Arial" w:cs="Arial"/>
          <w:bCs/>
          <w:sz w:val="20"/>
          <w:szCs w:val="20"/>
          <w:lang w:eastAsia="en-US"/>
        </w:rPr>
        <w:t xml:space="preserve"> za pridobitev lastnih osebnih podatkov drugim državam članicam. </w:t>
      </w:r>
    </w:p>
    <w:p w14:paraId="53762E41" w14:textId="77777777" w:rsidR="002C56DB" w:rsidRPr="00CA25AB" w:rsidRDefault="002C56DB" w:rsidP="002C56DB">
      <w:pPr>
        <w:pStyle w:val="Odstavekseznama"/>
        <w:rPr>
          <w:rFonts w:eastAsiaTheme="minorHAnsi" w:cs="Arial"/>
          <w:bCs/>
          <w:szCs w:val="20"/>
        </w:rPr>
      </w:pPr>
    </w:p>
    <w:p w14:paraId="03D71FB0" w14:textId="0FD41BF9" w:rsidR="004F1F4E" w:rsidRPr="00CA25AB" w:rsidRDefault="004836F4" w:rsidP="00F756AD">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V skladu s </w:t>
      </w:r>
      <w:r w:rsidR="0015712F" w:rsidRPr="00CA25AB">
        <w:rPr>
          <w:rFonts w:ascii="Arial" w:eastAsiaTheme="minorHAnsi" w:hAnsi="Arial" w:cs="Arial"/>
          <w:bCs/>
          <w:sz w:val="20"/>
          <w:szCs w:val="20"/>
          <w:lang w:eastAsia="en-US"/>
        </w:rPr>
        <w:t xml:space="preserve">predlaganim </w:t>
      </w:r>
      <w:r w:rsidRPr="00CA25AB">
        <w:rPr>
          <w:rFonts w:ascii="Arial" w:eastAsiaTheme="minorHAnsi" w:hAnsi="Arial" w:cs="Arial"/>
          <w:bCs/>
          <w:sz w:val="20"/>
          <w:szCs w:val="20"/>
          <w:lang w:eastAsia="en-US"/>
        </w:rPr>
        <w:t>četrtim</w:t>
      </w:r>
      <w:r w:rsidR="004F1F4E" w:rsidRPr="00CA25AB">
        <w:rPr>
          <w:rFonts w:ascii="Arial" w:eastAsiaTheme="minorHAnsi" w:hAnsi="Arial" w:cs="Arial"/>
          <w:bCs/>
          <w:sz w:val="20"/>
          <w:szCs w:val="20"/>
          <w:lang w:eastAsia="en-US"/>
        </w:rPr>
        <w:t xml:space="preserve"> odstavkom 230. člena ZSKZDČEU-1</w:t>
      </w:r>
      <w:r w:rsidRPr="00CA25AB">
        <w:rPr>
          <w:rFonts w:ascii="Arial" w:eastAsiaTheme="minorHAnsi" w:hAnsi="Arial" w:cs="Arial"/>
          <w:bCs/>
          <w:sz w:val="20"/>
          <w:szCs w:val="20"/>
          <w:lang w:eastAsia="en-US"/>
        </w:rPr>
        <w:t xml:space="preserve"> se lahko</w:t>
      </w:r>
      <w:r w:rsidR="0020076E">
        <w:rPr>
          <w:rFonts w:ascii="Arial" w:eastAsiaTheme="minorHAnsi" w:hAnsi="Arial" w:cs="Arial"/>
          <w:bCs/>
          <w:sz w:val="20"/>
          <w:szCs w:val="20"/>
          <w:lang w:eastAsia="en-US"/>
        </w:rPr>
        <w:t xml:space="preserve"> </w:t>
      </w:r>
      <w:r w:rsidR="004F1F4E" w:rsidRPr="00CA25AB">
        <w:rPr>
          <w:rFonts w:ascii="Arial" w:eastAsiaTheme="minorHAnsi" w:hAnsi="Arial" w:cs="Arial"/>
          <w:bCs/>
          <w:sz w:val="20"/>
          <w:szCs w:val="20"/>
          <w:lang w:eastAsia="en-US"/>
        </w:rPr>
        <w:t xml:space="preserve">zaprosilo </w:t>
      </w:r>
      <w:r w:rsidRPr="00CA25AB">
        <w:rPr>
          <w:rFonts w:ascii="Arial" w:eastAsiaTheme="minorHAnsi" w:hAnsi="Arial" w:cs="Arial"/>
          <w:bCs/>
          <w:sz w:val="20"/>
          <w:szCs w:val="20"/>
          <w:lang w:eastAsia="en-US"/>
        </w:rPr>
        <w:t>za podatke</w:t>
      </w:r>
      <w:r w:rsidR="004F1F4E" w:rsidRPr="00CA25AB">
        <w:rPr>
          <w:rFonts w:ascii="Arial" w:eastAsiaTheme="minorHAnsi" w:hAnsi="Arial" w:cs="Arial"/>
          <w:bCs/>
          <w:sz w:val="20"/>
          <w:szCs w:val="20"/>
          <w:lang w:eastAsia="en-US"/>
        </w:rPr>
        <w:t xml:space="preserve"> pošlje</w:t>
      </w:r>
      <w:r w:rsidR="0020076E">
        <w:rPr>
          <w:rFonts w:ascii="Arial" w:eastAsiaTheme="minorHAnsi" w:hAnsi="Arial" w:cs="Arial"/>
          <w:bCs/>
          <w:sz w:val="20"/>
          <w:szCs w:val="20"/>
          <w:lang w:eastAsia="en-US"/>
        </w:rPr>
        <w:t xml:space="preserve"> tudi drugi državi članici ali drugim državam članicam in ne le tistim, ki jih določa predlagani tretji odstavek. Pri tem mora biti podana verjetnost, da ta država razpolaga s podatki o obsodbah, na primer če se z vpogledom v sistem ECRIS-TCN izkaže, da </w:t>
      </w:r>
      <w:r w:rsidRPr="00CA25AB">
        <w:rPr>
          <w:rFonts w:ascii="Arial" w:eastAsiaTheme="minorHAnsi" w:hAnsi="Arial" w:cs="Arial"/>
          <w:bCs/>
          <w:sz w:val="20"/>
          <w:szCs w:val="20"/>
          <w:lang w:eastAsia="en-US"/>
        </w:rPr>
        <w:t>druga država določenega posameznika, ki je sicer državljan Republike Slovenije ali druge države članice, v svoji kazenski evidenci vodi kot državljana tretje države (zaradi spremembe državljanstva</w:t>
      </w:r>
      <w:r w:rsidR="009360A3" w:rsidRPr="00CA25AB">
        <w:rPr>
          <w:rFonts w:ascii="Arial" w:eastAsiaTheme="minorHAnsi" w:hAnsi="Arial" w:cs="Arial"/>
          <w:bCs/>
          <w:sz w:val="20"/>
          <w:szCs w:val="20"/>
          <w:lang w:eastAsia="en-US"/>
        </w:rPr>
        <w:t xml:space="preserve"> obsojene osebe ipd.</w:t>
      </w:r>
      <w:r w:rsidRPr="00CA25AB">
        <w:rPr>
          <w:rFonts w:ascii="Arial" w:eastAsiaTheme="minorHAnsi" w:hAnsi="Arial" w:cs="Arial"/>
          <w:bCs/>
          <w:sz w:val="20"/>
          <w:szCs w:val="20"/>
          <w:lang w:eastAsia="en-US"/>
        </w:rPr>
        <w:t>)</w:t>
      </w:r>
      <w:r w:rsidR="0020076E">
        <w:rPr>
          <w:rFonts w:ascii="Arial" w:eastAsiaTheme="minorHAnsi" w:hAnsi="Arial" w:cs="Arial"/>
          <w:bCs/>
          <w:sz w:val="20"/>
          <w:szCs w:val="20"/>
          <w:lang w:eastAsia="en-US"/>
        </w:rPr>
        <w:t>, če o tem izpovejo priče ipd.</w:t>
      </w:r>
      <w:r w:rsidRPr="00CA25AB">
        <w:rPr>
          <w:rFonts w:ascii="Arial" w:eastAsiaTheme="minorHAnsi" w:hAnsi="Arial" w:cs="Arial"/>
          <w:bCs/>
          <w:sz w:val="20"/>
          <w:szCs w:val="20"/>
          <w:lang w:eastAsia="en-US"/>
        </w:rPr>
        <w:t xml:space="preserve"> Ker pa take poizvedbe predstavljajo administrativno obremenitev centralnega organa, </w:t>
      </w:r>
      <w:r w:rsidR="0015712F" w:rsidRPr="00CA25AB">
        <w:rPr>
          <w:rFonts w:ascii="Arial" w:eastAsiaTheme="minorHAnsi" w:hAnsi="Arial" w:cs="Arial"/>
          <w:bCs/>
          <w:sz w:val="20"/>
          <w:szCs w:val="20"/>
          <w:lang w:eastAsia="en-US"/>
        </w:rPr>
        <w:t>so dopustne zgolj</w:t>
      </w:r>
      <w:r w:rsidRPr="00CA25AB">
        <w:rPr>
          <w:rFonts w:ascii="Arial" w:eastAsiaTheme="minorHAnsi" w:hAnsi="Arial" w:cs="Arial"/>
          <w:bCs/>
          <w:sz w:val="20"/>
          <w:szCs w:val="20"/>
          <w:lang w:eastAsia="en-US"/>
        </w:rPr>
        <w:t>, če so podatki potrebni za izvedbo kazenskega postopka.</w:t>
      </w:r>
    </w:p>
    <w:p w14:paraId="48F7CBD3" w14:textId="078F64EA" w:rsidR="00653D8F" w:rsidRPr="00CA25AB" w:rsidRDefault="004836F4" w:rsidP="005D67E8">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 </w:t>
      </w:r>
    </w:p>
    <w:p w14:paraId="7C8B0D07" w14:textId="2F35AD4E" w:rsidR="004836F4" w:rsidRPr="00CA25AB" w:rsidRDefault="004836F4" w:rsidP="004836F4">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Peti odstavek</w:t>
      </w:r>
    </w:p>
    <w:p w14:paraId="46B2DD73" w14:textId="77777777" w:rsidR="00653D8F" w:rsidRPr="00CA25AB" w:rsidRDefault="00653D8F" w:rsidP="00C45C04">
      <w:pPr>
        <w:pStyle w:val="doc-ti"/>
        <w:spacing w:before="0" w:beforeAutospacing="0" w:after="0" w:afterAutospacing="0" w:line="260" w:lineRule="exact"/>
        <w:jc w:val="both"/>
        <w:rPr>
          <w:rFonts w:ascii="Arial" w:eastAsiaTheme="minorHAnsi" w:hAnsi="Arial" w:cs="Arial"/>
          <w:bCs/>
          <w:sz w:val="20"/>
          <w:szCs w:val="20"/>
          <w:lang w:eastAsia="en-US"/>
        </w:rPr>
      </w:pPr>
    </w:p>
    <w:p w14:paraId="5C070AA4" w14:textId="6430DDA0" w:rsidR="004836F4" w:rsidRPr="00CA25AB" w:rsidRDefault="009360A3" w:rsidP="00C45C04">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p</w:t>
      </w:r>
      <w:r w:rsidR="004836F4" w:rsidRPr="00CA25AB">
        <w:rPr>
          <w:rFonts w:ascii="Arial" w:eastAsiaTheme="minorHAnsi" w:hAnsi="Arial" w:cs="Arial"/>
          <w:bCs/>
          <w:sz w:val="20"/>
          <w:szCs w:val="20"/>
          <w:lang w:eastAsia="en-US"/>
        </w:rPr>
        <w:t>eti odstav</w:t>
      </w:r>
      <w:r w:rsidR="005D67E8" w:rsidRPr="00CA25AB">
        <w:rPr>
          <w:rFonts w:ascii="Arial" w:eastAsiaTheme="minorHAnsi" w:hAnsi="Arial" w:cs="Arial"/>
          <w:bCs/>
          <w:sz w:val="20"/>
          <w:szCs w:val="20"/>
          <w:lang w:eastAsia="en-US"/>
        </w:rPr>
        <w:t>e</w:t>
      </w:r>
      <w:r w:rsidR="004836F4" w:rsidRPr="00CA25AB">
        <w:rPr>
          <w:rFonts w:ascii="Arial" w:eastAsiaTheme="minorHAnsi" w:hAnsi="Arial" w:cs="Arial"/>
          <w:bCs/>
          <w:sz w:val="20"/>
          <w:szCs w:val="20"/>
          <w:lang w:eastAsia="en-US"/>
        </w:rPr>
        <w:t>k</w:t>
      </w:r>
      <w:r w:rsidR="005D67E8" w:rsidRPr="00CA25AB">
        <w:rPr>
          <w:rFonts w:ascii="Arial" w:eastAsiaTheme="minorHAnsi" w:hAnsi="Arial" w:cs="Arial"/>
          <w:bCs/>
          <w:sz w:val="20"/>
          <w:szCs w:val="20"/>
          <w:lang w:eastAsia="en-US"/>
        </w:rPr>
        <w:t xml:space="preserve"> 230. člena ZSKZDČEU-1</w:t>
      </w:r>
      <w:r w:rsidR="004836F4" w:rsidRPr="00CA25AB">
        <w:rPr>
          <w:rFonts w:ascii="Arial" w:eastAsiaTheme="minorHAnsi" w:hAnsi="Arial" w:cs="Arial"/>
          <w:bCs/>
          <w:sz w:val="20"/>
          <w:szCs w:val="20"/>
          <w:lang w:eastAsia="en-US"/>
        </w:rPr>
        <w:t xml:space="preserve"> določa, da se vlagatelju zahteve posredujejo podatki, ki jih </w:t>
      </w:r>
      <w:r w:rsidR="005D67E8" w:rsidRPr="00CA25AB">
        <w:rPr>
          <w:rFonts w:ascii="Arial" w:eastAsiaTheme="minorHAnsi" w:hAnsi="Arial" w:cs="Arial"/>
          <w:bCs/>
          <w:sz w:val="20"/>
          <w:szCs w:val="20"/>
          <w:lang w:eastAsia="en-US"/>
        </w:rPr>
        <w:t>Ministrstvo za pravosodje</w:t>
      </w:r>
      <w:r w:rsidR="004836F4" w:rsidRPr="00CA25AB">
        <w:rPr>
          <w:rFonts w:ascii="Arial" w:eastAsiaTheme="minorHAnsi" w:hAnsi="Arial" w:cs="Arial"/>
          <w:bCs/>
          <w:sz w:val="20"/>
          <w:szCs w:val="20"/>
          <w:lang w:eastAsia="en-US"/>
        </w:rPr>
        <w:t xml:space="preserve"> pridobi od centralnega organa druge države</w:t>
      </w:r>
      <w:r w:rsidR="005D67E8" w:rsidRPr="00CA25AB">
        <w:rPr>
          <w:rFonts w:ascii="Arial" w:eastAsiaTheme="minorHAnsi" w:hAnsi="Arial" w:cs="Arial"/>
          <w:bCs/>
          <w:sz w:val="20"/>
          <w:szCs w:val="20"/>
          <w:lang w:eastAsia="en-US"/>
        </w:rPr>
        <w:t xml:space="preserve"> članice</w:t>
      </w:r>
      <w:r w:rsidR="004836F4" w:rsidRPr="00CA25AB">
        <w:rPr>
          <w:rFonts w:ascii="Arial" w:eastAsiaTheme="minorHAnsi" w:hAnsi="Arial" w:cs="Arial"/>
          <w:bCs/>
          <w:sz w:val="20"/>
          <w:szCs w:val="20"/>
          <w:lang w:eastAsia="en-US"/>
        </w:rPr>
        <w:t>. Prav tako se mu posreduje informacija, če katera izmed držav ni odgovorila v roku, ki ga za odgovor določa prvi odstavek 8. člena Okvirnega sklepa</w:t>
      </w:r>
      <w:r w:rsidR="005D67E8" w:rsidRPr="00CA25AB">
        <w:rPr>
          <w:rFonts w:ascii="Arial" w:eastAsiaTheme="minorHAnsi" w:hAnsi="Arial" w:cs="Arial"/>
          <w:bCs/>
          <w:sz w:val="20"/>
          <w:szCs w:val="20"/>
          <w:lang w:eastAsia="en-US"/>
        </w:rPr>
        <w:t xml:space="preserve"> 2009/315/PNZ</w:t>
      </w:r>
      <w:r w:rsidR="004836F4" w:rsidRPr="00CA25AB">
        <w:rPr>
          <w:rFonts w:ascii="Arial" w:eastAsiaTheme="minorHAnsi" w:hAnsi="Arial" w:cs="Arial"/>
          <w:bCs/>
          <w:sz w:val="20"/>
          <w:szCs w:val="20"/>
          <w:lang w:eastAsia="en-US"/>
        </w:rPr>
        <w:t xml:space="preserve"> (10 delovnih dni)</w:t>
      </w:r>
      <w:r w:rsidR="005D67E8" w:rsidRPr="00CA25AB">
        <w:rPr>
          <w:rFonts w:ascii="Arial" w:eastAsiaTheme="minorHAnsi" w:hAnsi="Arial" w:cs="Arial"/>
          <w:bCs/>
          <w:sz w:val="20"/>
          <w:szCs w:val="20"/>
          <w:lang w:eastAsia="en-US"/>
        </w:rPr>
        <w:t>,</w:t>
      </w:r>
      <w:r w:rsidR="004836F4" w:rsidRPr="00CA25AB">
        <w:rPr>
          <w:rFonts w:ascii="Arial" w:eastAsiaTheme="minorHAnsi" w:hAnsi="Arial" w:cs="Arial"/>
          <w:bCs/>
          <w:sz w:val="20"/>
          <w:szCs w:val="20"/>
          <w:lang w:eastAsia="en-US"/>
        </w:rPr>
        <w:t xml:space="preserve"> oz</w:t>
      </w:r>
      <w:r w:rsidR="005D67E8" w:rsidRPr="00CA25AB">
        <w:rPr>
          <w:rFonts w:ascii="Arial" w:eastAsiaTheme="minorHAnsi" w:hAnsi="Arial" w:cs="Arial"/>
          <w:bCs/>
          <w:sz w:val="20"/>
          <w:szCs w:val="20"/>
          <w:lang w:eastAsia="en-US"/>
        </w:rPr>
        <w:t>i</w:t>
      </w:r>
      <w:r w:rsidR="004836F4" w:rsidRPr="00CA25AB">
        <w:rPr>
          <w:rFonts w:ascii="Arial" w:eastAsiaTheme="minorHAnsi" w:hAnsi="Arial" w:cs="Arial"/>
          <w:bCs/>
          <w:sz w:val="20"/>
          <w:szCs w:val="20"/>
          <w:lang w:eastAsia="en-US"/>
        </w:rPr>
        <w:t>roma, kadar lastne podatke zahteva posameznik, drug</w:t>
      </w:r>
      <w:r w:rsidR="005D67E8" w:rsidRPr="00CA25AB">
        <w:rPr>
          <w:rFonts w:ascii="Arial" w:eastAsiaTheme="minorHAnsi" w:hAnsi="Arial" w:cs="Arial"/>
          <w:bCs/>
          <w:sz w:val="20"/>
          <w:szCs w:val="20"/>
          <w:lang w:eastAsia="en-US"/>
        </w:rPr>
        <w:t>i</w:t>
      </w:r>
      <w:r w:rsidR="004836F4" w:rsidRPr="00CA25AB">
        <w:rPr>
          <w:rFonts w:ascii="Arial" w:eastAsiaTheme="minorHAnsi" w:hAnsi="Arial" w:cs="Arial"/>
          <w:bCs/>
          <w:sz w:val="20"/>
          <w:szCs w:val="20"/>
          <w:lang w:eastAsia="en-US"/>
        </w:rPr>
        <w:t xml:space="preserve"> odstav</w:t>
      </w:r>
      <w:r w:rsidR="005D67E8" w:rsidRPr="00CA25AB">
        <w:rPr>
          <w:rFonts w:ascii="Arial" w:eastAsiaTheme="minorHAnsi" w:hAnsi="Arial" w:cs="Arial"/>
          <w:bCs/>
          <w:sz w:val="20"/>
          <w:szCs w:val="20"/>
          <w:lang w:eastAsia="en-US"/>
        </w:rPr>
        <w:t>e</w:t>
      </w:r>
      <w:r w:rsidR="004836F4" w:rsidRPr="00CA25AB">
        <w:rPr>
          <w:rFonts w:ascii="Arial" w:eastAsiaTheme="minorHAnsi" w:hAnsi="Arial" w:cs="Arial"/>
          <w:bCs/>
          <w:sz w:val="20"/>
          <w:szCs w:val="20"/>
          <w:lang w:eastAsia="en-US"/>
        </w:rPr>
        <w:t xml:space="preserve">k </w:t>
      </w:r>
      <w:r w:rsidR="005D67E8" w:rsidRPr="00CA25AB">
        <w:rPr>
          <w:rFonts w:ascii="Arial" w:eastAsiaTheme="minorHAnsi" w:hAnsi="Arial" w:cs="Arial"/>
          <w:bCs/>
          <w:sz w:val="20"/>
          <w:szCs w:val="20"/>
          <w:lang w:eastAsia="en-US"/>
        </w:rPr>
        <w:t>istega člena</w:t>
      </w:r>
      <w:r w:rsidR="004836F4" w:rsidRPr="00CA25AB">
        <w:rPr>
          <w:rFonts w:ascii="Arial" w:eastAsiaTheme="minorHAnsi" w:hAnsi="Arial" w:cs="Arial"/>
          <w:bCs/>
          <w:sz w:val="20"/>
          <w:szCs w:val="20"/>
          <w:lang w:eastAsia="en-US"/>
        </w:rPr>
        <w:t xml:space="preserve"> (20 delovnih dni). </w:t>
      </w:r>
    </w:p>
    <w:p w14:paraId="616F068C" w14:textId="77777777" w:rsidR="00653D8F" w:rsidRPr="00CA25AB" w:rsidRDefault="00653D8F" w:rsidP="00C45C04">
      <w:pPr>
        <w:pStyle w:val="doc-ti"/>
        <w:spacing w:before="0" w:beforeAutospacing="0" w:after="0" w:afterAutospacing="0" w:line="260" w:lineRule="exact"/>
        <w:jc w:val="both"/>
        <w:rPr>
          <w:rFonts w:ascii="Arial" w:eastAsiaTheme="minorHAnsi" w:hAnsi="Arial" w:cs="Arial"/>
          <w:bCs/>
          <w:sz w:val="20"/>
          <w:szCs w:val="20"/>
          <w:lang w:eastAsia="en-US"/>
        </w:rPr>
      </w:pPr>
    </w:p>
    <w:p w14:paraId="70D47163" w14:textId="10A8A6B0" w:rsidR="00350168" w:rsidRPr="00CA25AB" w:rsidRDefault="002B4972"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Šesti</w:t>
      </w:r>
      <w:r w:rsidR="00350168" w:rsidRPr="00CA25AB">
        <w:rPr>
          <w:rFonts w:ascii="Arial" w:eastAsiaTheme="minorHAnsi" w:hAnsi="Arial" w:cs="Arial"/>
          <w:b/>
          <w:sz w:val="20"/>
          <w:szCs w:val="20"/>
          <w:lang w:eastAsia="en-US"/>
        </w:rPr>
        <w:t xml:space="preserve"> odstavek</w:t>
      </w:r>
    </w:p>
    <w:p w14:paraId="62B53FA6" w14:textId="77777777" w:rsidR="00350168" w:rsidRPr="00CA25AB" w:rsidRDefault="00350168" w:rsidP="002A2007">
      <w:pPr>
        <w:pStyle w:val="doc-ti"/>
        <w:spacing w:before="0" w:beforeAutospacing="0" w:after="0" w:afterAutospacing="0" w:line="260" w:lineRule="exact"/>
        <w:jc w:val="both"/>
        <w:rPr>
          <w:rFonts w:ascii="Arial" w:eastAsiaTheme="minorHAnsi" w:hAnsi="Arial" w:cs="Arial"/>
          <w:bCs/>
          <w:sz w:val="20"/>
          <w:szCs w:val="20"/>
          <w:highlight w:val="cyan"/>
          <w:lang w:eastAsia="en-US"/>
        </w:rPr>
      </w:pPr>
    </w:p>
    <w:p w14:paraId="621A8747" w14:textId="6D103792" w:rsidR="00350168" w:rsidRPr="00CA25AB" w:rsidRDefault="002B4972"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Šesti</w:t>
      </w:r>
      <w:r w:rsidR="00350168" w:rsidRPr="00CA25AB">
        <w:rPr>
          <w:rFonts w:ascii="Arial" w:eastAsiaTheme="minorHAnsi" w:hAnsi="Arial" w:cs="Arial"/>
          <w:bCs/>
          <w:sz w:val="20"/>
          <w:szCs w:val="20"/>
          <w:lang w:eastAsia="en-US"/>
        </w:rPr>
        <w:t xml:space="preserve"> odstavek </w:t>
      </w:r>
      <w:r w:rsidR="005D67E8" w:rsidRPr="00CA25AB">
        <w:rPr>
          <w:rFonts w:ascii="Arial" w:eastAsiaTheme="minorHAnsi" w:hAnsi="Arial" w:cs="Arial"/>
          <w:bCs/>
          <w:sz w:val="20"/>
          <w:szCs w:val="20"/>
          <w:lang w:eastAsia="en-US"/>
        </w:rPr>
        <w:t xml:space="preserve">spremenjenega 230. člena ZSKZDČEU-1 </w:t>
      </w:r>
      <w:r w:rsidR="00350168" w:rsidRPr="00CA25AB">
        <w:rPr>
          <w:rFonts w:ascii="Arial" w:eastAsiaTheme="minorHAnsi" w:hAnsi="Arial" w:cs="Arial"/>
          <w:bCs/>
          <w:sz w:val="20"/>
          <w:szCs w:val="20"/>
          <w:lang w:eastAsia="en-US"/>
        </w:rPr>
        <w:t xml:space="preserve">zapoveduje uporabo obrazca iz Priloge 13 ZSKZDČEU-1 (glej tudi obrazložitev k </w:t>
      </w:r>
      <w:r w:rsidR="009360A3" w:rsidRPr="00CA25AB">
        <w:rPr>
          <w:rFonts w:ascii="Arial" w:eastAsiaTheme="minorHAnsi" w:hAnsi="Arial" w:cs="Arial"/>
          <w:bCs/>
          <w:sz w:val="20"/>
          <w:szCs w:val="20"/>
          <w:lang w:eastAsia="en-US"/>
        </w:rPr>
        <w:t xml:space="preserve">predlaganemu </w:t>
      </w:r>
      <w:r w:rsidR="00350168" w:rsidRPr="00CA25AB">
        <w:rPr>
          <w:rFonts w:ascii="Arial" w:eastAsiaTheme="minorHAnsi" w:hAnsi="Arial" w:cs="Arial"/>
          <w:bCs/>
          <w:sz w:val="20"/>
          <w:szCs w:val="20"/>
          <w:lang w:eastAsia="en-US"/>
        </w:rPr>
        <w:t>petemu odstavku 228. člena), ki ga je v skladu z 10. členom Okvirnega sklepa</w:t>
      </w:r>
      <w:r w:rsidR="005D67E8" w:rsidRPr="00CA25AB">
        <w:rPr>
          <w:rFonts w:ascii="Arial" w:eastAsiaTheme="minorHAnsi" w:hAnsi="Arial" w:cs="Arial"/>
          <w:bCs/>
          <w:sz w:val="20"/>
          <w:szCs w:val="20"/>
          <w:lang w:eastAsia="en-US"/>
        </w:rPr>
        <w:t xml:space="preserve"> 2009/315/PNZ</w:t>
      </w:r>
      <w:r w:rsidR="00350168" w:rsidRPr="00CA25AB">
        <w:rPr>
          <w:rFonts w:ascii="Arial" w:eastAsiaTheme="minorHAnsi" w:hAnsi="Arial" w:cs="Arial"/>
          <w:bCs/>
          <w:sz w:val="20"/>
          <w:szCs w:val="20"/>
          <w:lang w:eastAsia="en-US"/>
        </w:rPr>
        <w:t xml:space="preserve"> potrebno prevesti v uradni jezik zaprošene države članice ali drug jezik, ki ga ta država sprejema. </w:t>
      </w:r>
      <w:r w:rsidR="009360A3" w:rsidRPr="00CA25AB">
        <w:rPr>
          <w:rFonts w:ascii="Arial" w:eastAsiaTheme="minorHAnsi" w:hAnsi="Arial" w:cs="Arial"/>
          <w:bCs/>
          <w:sz w:val="20"/>
          <w:szCs w:val="20"/>
          <w:lang w:eastAsia="en-US"/>
        </w:rPr>
        <w:t xml:space="preserve">Predlagani </w:t>
      </w:r>
      <w:r w:rsidRPr="00CA25AB">
        <w:rPr>
          <w:rFonts w:ascii="Arial" w:eastAsiaTheme="minorHAnsi" w:hAnsi="Arial" w:cs="Arial"/>
          <w:bCs/>
          <w:sz w:val="20"/>
          <w:szCs w:val="20"/>
          <w:lang w:eastAsia="en-US"/>
        </w:rPr>
        <w:t xml:space="preserve">šesti </w:t>
      </w:r>
      <w:r w:rsidR="005D67E8" w:rsidRPr="00CA25AB">
        <w:rPr>
          <w:rFonts w:ascii="Arial" w:eastAsiaTheme="minorHAnsi" w:hAnsi="Arial" w:cs="Arial"/>
          <w:bCs/>
          <w:sz w:val="20"/>
          <w:szCs w:val="20"/>
          <w:lang w:eastAsia="en-US"/>
        </w:rPr>
        <w:t>odstavek določa, da je obrazec dopustno zraven uradnega jezika države</w:t>
      </w:r>
      <w:r w:rsidR="006F0491" w:rsidRPr="00CA25AB">
        <w:rPr>
          <w:rFonts w:ascii="Arial" w:eastAsiaTheme="minorHAnsi" w:hAnsi="Arial" w:cs="Arial"/>
          <w:bCs/>
          <w:sz w:val="20"/>
          <w:szCs w:val="20"/>
          <w:lang w:eastAsia="en-US"/>
        </w:rPr>
        <w:t xml:space="preserve"> članice</w:t>
      </w:r>
      <w:r w:rsidR="005D67E8" w:rsidRPr="00CA25AB">
        <w:rPr>
          <w:rFonts w:ascii="Arial" w:eastAsiaTheme="minorHAnsi" w:hAnsi="Arial" w:cs="Arial"/>
          <w:bCs/>
          <w:sz w:val="20"/>
          <w:szCs w:val="20"/>
          <w:lang w:eastAsia="en-US"/>
        </w:rPr>
        <w:t xml:space="preserve"> prevesti tudi v angleški jezik. </w:t>
      </w:r>
    </w:p>
    <w:p w14:paraId="3D1D1B39" w14:textId="77777777" w:rsidR="00604F1B" w:rsidRPr="00CA25AB" w:rsidRDefault="00604F1B" w:rsidP="002A2007">
      <w:pPr>
        <w:pStyle w:val="doc-ti"/>
        <w:spacing w:before="0" w:beforeAutospacing="0" w:after="0" w:afterAutospacing="0" w:line="260" w:lineRule="exact"/>
        <w:jc w:val="both"/>
        <w:rPr>
          <w:rFonts w:ascii="Arial" w:eastAsiaTheme="minorHAnsi" w:hAnsi="Arial" w:cs="Arial"/>
          <w:bCs/>
          <w:sz w:val="20"/>
          <w:szCs w:val="20"/>
          <w:highlight w:val="cyan"/>
          <w:lang w:eastAsia="en-US"/>
        </w:rPr>
      </w:pPr>
    </w:p>
    <w:p w14:paraId="39CE89D7" w14:textId="022B26EB" w:rsidR="00350168" w:rsidRPr="00CA25AB" w:rsidRDefault="006F0491" w:rsidP="002A2007">
      <w:pPr>
        <w:pStyle w:val="doc-ti"/>
        <w:spacing w:before="0" w:beforeAutospacing="0" w:after="0" w:afterAutospacing="0" w:line="260" w:lineRule="exact"/>
        <w:jc w:val="both"/>
        <w:rPr>
          <w:rFonts w:ascii="Arial" w:eastAsiaTheme="minorHAnsi" w:hAnsi="Arial" w:cs="Arial"/>
          <w:b/>
          <w:sz w:val="20"/>
          <w:szCs w:val="20"/>
          <w:lang w:eastAsia="en-US"/>
        </w:rPr>
      </w:pPr>
      <w:r w:rsidRPr="00CA25AB">
        <w:rPr>
          <w:rFonts w:ascii="Arial" w:eastAsiaTheme="minorHAnsi" w:hAnsi="Arial" w:cs="Arial"/>
          <w:b/>
          <w:sz w:val="20"/>
          <w:szCs w:val="20"/>
          <w:lang w:eastAsia="en-US"/>
        </w:rPr>
        <w:t>Primerjava</w:t>
      </w:r>
      <w:r w:rsidR="00350168" w:rsidRPr="00CA25AB">
        <w:rPr>
          <w:rFonts w:ascii="Arial" w:eastAsiaTheme="minorHAnsi" w:hAnsi="Arial" w:cs="Arial"/>
          <w:b/>
          <w:sz w:val="20"/>
          <w:szCs w:val="20"/>
          <w:lang w:eastAsia="en-US"/>
        </w:rPr>
        <w:t xml:space="preserve"> ureditev posredovanja zaprosil na podlagi zahtevkov posameznika za seznanitev z lastnimi podatki</w:t>
      </w:r>
    </w:p>
    <w:p w14:paraId="3DD850F1" w14:textId="77777777" w:rsidR="00350168" w:rsidRPr="00CA25AB" w:rsidRDefault="00350168" w:rsidP="002A2007">
      <w:pPr>
        <w:pStyle w:val="doc-ti"/>
        <w:spacing w:before="0" w:beforeAutospacing="0" w:after="0" w:afterAutospacing="0" w:line="260" w:lineRule="exact"/>
        <w:jc w:val="both"/>
        <w:rPr>
          <w:rFonts w:ascii="Arial" w:eastAsiaTheme="minorHAnsi" w:hAnsi="Arial" w:cs="Arial"/>
          <w:bCs/>
          <w:sz w:val="20"/>
          <w:szCs w:val="20"/>
          <w:highlight w:val="cyan"/>
          <w:lang w:eastAsia="en-US"/>
        </w:rPr>
      </w:pPr>
    </w:p>
    <w:p w14:paraId="0F242670" w14:textId="0C727B7F" w:rsidR="00350168" w:rsidRPr="00CA25AB" w:rsidRDefault="00350168" w:rsidP="00350168">
      <w:pPr>
        <w:jc w:val="both"/>
        <w:rPr>
          <w:rFonts w:cs="Arial"/>
          <w:bCs/>
          <w:szCs w:val="20"/>
          <w:u w:val="single"/>
        </w:rPr>
      </w:pPr>
      <w:r w:rsidRPr="00CA25AB">
        <w:rPr>
          <w:rFonts w:cs="Arial"/>
          <w:bCs/>
          <w:szCs w:val="20"/>
          <w:u w:val="single"/>
        </w:rPr>
        <w:t>Ureditev v Zvezni republiki Nemčiji</w:t>
      </w:r>
    </w:p>
    <w:p w14:paraId="78E36236" w14:textId="77777777" w:rsidR="00350168" w:rsidRPr="00CA25AB" w:rsidRDefault="00350168" w:rsidP="00350168">
      <w:pPr>
        <w:jc w:val="both"/>
        <w:rPr>
          <w:rFonts w:cs="Arial"/>
          <w:bCs/>
          <w:szCs w:val="20"/>
        </w:rPr>
      </w:pPr>
    </w:p>
    <w:p w14:paraId="1D25AA85" w14:textId="77777777" w:rsidR="00D153E4" w:rsidRPr="00CA25AB" w:rsidRDefault="00350168" w:rsidP="00D153E4">
      <w:pPr>
        <w:spacing w:line="240" w:lineRule="auto"/>
        <w:rPr>
          <w:rFonts w:cs="Arial"/>
          <w:szCs w:val="20"/>
          <w:lang w:eastAsia="sl-SI"/>
        </w:rPr>
      </w:pPr>
      <w:r w:rsidRPr="00CA25AB">
        <w:rPr>
          <w:rFonts w:cs="Arial"/>
          <w:szCs w:val="20"/>
          <w:lang w:eastAsia="sl-SI"/>
        </w:rPr>
        <w:t>Nemški Zakon o centralnem registru kazenskih obsodb (</w:t>
      </w:r>
      <w:r w:rsidRPr="00CA25AB">
        <w:rPr>
          <w:rFonts w:cs="Arial"/>
          <w:i/>
          <w:iCs/>
          <w:szCs w:val="20"/>
          <w:lang w:eastAsia="sl-SI"/>
        </w:rPr>
        <w:t>Bundeszentralregistergesetz</w:t>
      </w:r>
      <w:r w:rsidRPr="00CA25AB">
        <w:rPr>
          <w:rFonts w:cs="Arial"/>
          <w:szCs w:val="20"/>
          <w:lang w:eastAsia="sl-SI"/>
        </w:rPr>
        <w:t>)</w:t>
      </w:r>
      <w:r w:rsidRPr="00CA25AB">
        <w:rPr>
          <w:rStyle w:val="Sprotnaopomba-sklic"/>
          <w:rFonts w:cs="Arial"/>
          <w:szCs w:val="20"/>
          <w:lang w:eastAsia="sl-SI"/>
        </w:rPr>
        <w:footnoteReference w:id="24"/>
      </w:r>
      <w:r w:rsidRPr="00CA25AB">
        <w:rPr>
          <w:rFonts w:cs="Arial"/>
          <w:szCs w:val="20"/>
          <w:lang w:eastAsia="sl-SI"/>
        </w:rPr>
        <w:t xml:space="preserve"> pozna dve vrsti izpiskov iz kazenske evidence (Führungszeugnis), in sicer:</w:t>
      </w:r>
    </w:p>
    <w:p w14:paraId="44457A0D" w14:textId="097642CA" w:rsidR="00D153E4" w:rsidRPr="00CA25AB" w:rsidRDefault="00350168" w:rsidP="00D153E4">
      <w:pPr>
        <w:pStyle w:val="Odstavekseznama"/>
        <w:numPr>
          <w:ilvl w:val="1"/>
          <w:numId w:val="5"/>
        </w:numPr>
        <w:ind w:left="567"/>
        <w:jc w:val="both"/>
        <w:rPr>
          <w:rFonts w:cs="Arial"/>
        </w:rPr>
      </w:pPr>
      <w:r w:rsidRPr="00CA25AB">
        <w:rPr>
          <w:rFonts w:cs="Arial"/>
        </w:rPr>
        <w:t>izpisek, ki se izda na zahtevo posameznika (členi 30., 30.a in 30.b BZRG;</w:t>
      </w:r>
      <w:r w:rsidR="0092760C" w:rsidRPr="00CA25AB">
        <w:rPr>
          <w:rFonts w:cs="Arial"/>
        </w:rPr>
        <w:t xml:space="preserve"> </w:t>
      </w:r>
      <w:r w:rsidRPr="00CA25AB">
        <w:rPr>
          <w:rFonts w:cs="Arial"/>
        </w:rPr>
        <w:t>Führungszeugnis für private Zwecke), in</w:t>
      </w:r>
    </w:p>
    <w:p w14:paraId="7FDFEF60" w14:textId="386828C1" w:rsidR="00350168" w:rsidRPr="00CA25AB" w:rsidRDefault="00D153E4" w:rsidP="00D153E4">
      <w:pPr>
        <w:pStyle w:val="Odstavekseznama"/>
        <w:numPr>
          <w:ilvl w:val="1"/>
          <w:numId w:val="5"/>
        </w:numPr>
        <w:ind w:left="567"/>
        <w:jc w:val="both"/>
        <w:rPr>
          <w:rFonts w:cs="Arial"/>
        </w:rPr>
      </w:pPr>
      <w:r w:rsidRPr="00CA25AB">
        <w:rPr>
          <w:rFonts w:cs="Arial"/>
        </w:rPr>
        <w:t>i</w:t>
      </w:r>
      <w:r w:rsidR="00350168" w:rsidRPr="00CA25AB">
        <w:rPr>
          <w:rFonts w:cs="Arial"/>
        </w:rPr>
        <w:t>zpisek, ki ga za uradne potrebe zahtevajo uradni organi (31. člen BZRG; Führungszeugnis zur Vorlage bei einer Behörde).</w:t>
      </w:r>
    </w:p>
    <w:p w14:paraId="4CEF3879" w14:textId="77777777" w:rsidR="00350168" w:rsidRPr="00CA25AB" w:rsidRDefault="00350168" w:rsidP="00350168">
      <w:pPr>
        <w:spacing w:line="240" w:lineRule="auto"/>
        <w:rPr>
          <w:rFonts w:cs="Arial"/>
          <w:szCs w:val="20"/>
          <w:lang w:eastAsia="sl-SI"/>
        </w:rPr>
      </w:pPr>
      <w:r w:rsidRPr="00CA25AB">
        <w:rPr>
          <w:rFonts w:cs="Arial"/>
          <w:szCs w:val="20"/>
          <w:lang w:eastAsia="sl-SI"/>
        </w:rPr>
        <w:t>Izpisek, ki se izda na zahtevo posameznika, vključuje tri modalitete:</w:t>
      </w:r>
    </w:p>
    <w:p w14:paraId="10566AE1" w14:textId="77777777" w:rsidR="00350168" w:rsidRPr="00CA25AB" w:rsidRDefault="00350168" w:rsidP="00D153E4">
      <w:pPr>
        <w:pStyle w:val="Odstavekseznama"/>
        <w:numPr>
          <w:ilvl w:val="1"/>
          <w:numId w:val="5"/>
        </w:numPr>
        <w:ind w:left="567"/>
        <w:jc w:val="both"/>
        <w:rPr>
          <w:rFonts w:cs="Arial"/>
        </w:rPr>
      </w:pPr>
      <w:r w:rsidRPr="00CA25AB">
        <w:rPr>
          <w:rFonts w:cs="Arial"/>
        </w:rPr>
        <w:t>Osnovni izpisek (einfaches Führungszeugnis, 30. člen), ki vključuje podatke o sodbah, vpisanih v nemško kazensko evidenco (Bundeszentralregister). Pri tem se določene obsodbe v to potrdilo ne vključijo, četudi še niso bile izbrisane iz evidence.</w:t>
      </w:r>
    </w:p>
    <w:p w14:paraId="5E4EE2F3" w14:textId="40510541" w:rsidR="00350168" w:rsidRPr="00CA25AB" w:rsidRDefault="00350168" w:rsidP="00D153E4">
      <w:pPr>
        <w:pStyle w:val="Odstavekseznama"/>
        <w:numPr>
          <w:ilvl w:val="1"/>
          <w:numId w:val="5"/>
        </w:numPr>
        <w:ind w:left="567"/>
        <w:jc w:val="both"/>
        <w:rPr>
          <w:rFonts w:cs="Arial"/>
        </w:rPr>
      </w:pPr>
      <w:r w:rsidRPr="00CA25AB">
        <w:rPr>
          <w:rFonts w:cs="Arial"/>
        </w:rPr>
        <w:t xml:space="preserve">Razširjeni izpisek (erweitertes Führungszeugnis, 30.a člen), ki vključuje širši nabor obsodb kot osnovni izpisek, vendar se izda le, če je izrecno predpisan z zakonom ali če </w:t>
      </w:r>
      <w:r w:rsidR="006F0491" w:rsidRPr="00CA25AB">
        <w:rPr>
          <w:rFonts w:cs="Arial"/>
        </w:rPr>
        <w:t xml:space="preserve">je potreben za </w:t>
      </w:r>
      <w:r w:rsidRPr="00CA25AB">
        <w:rPr>
          <w:rFonts w:cs="Arial"/>
        </w:rPr>
        <w:t>delo ali prostovoljno dejavnost, pri kateri gre za nadzor, vzgojo, izobraževanje ali varstvo mladoletnikov oziroma za dejavnost, ki omogoča stik z mladoletniki.</w:t>
      </w:r>
    </w:p>
    <w:p w14:paraId="13655A5F" w14:textId="77777777" w:rsidR="00350168" w:rsidRPr="00CA25AB" w:rsidRDefault="00350168" w:rsidP="00D153E4">
      <w:pPr>
        <w:pStyle w:val="Odstavekseznama"/>
        <w:numPr>
          <w:ilvl w:val="1"/>
          <w:numId w:val="5"/>
        </w:numPr>
        <w:ind w:left="567"/>
        <w:jc w:val="both"/>
        <w:rPr>
          <w:rFonts w:cs="Arial"/>
        </w:rPr>
      </w:pPr>
      <w:r w:rsidRPr="00CA25AB">
        <w:rPr>
          <w:rFonts w:cs="Arial"/>
        </w:rPr>
        <w:t>Evropsko potrdilo o nekaznovanosti (Europäisches Führungszeugnis, 30.b člen), ki ga lahko zahtevajo:</w:t>
      </w:r>
    </w:p>
    <w:p w14:paraId="3248BD0A" w14:textId="77777777" w:rsidR="00350168" w:rsidRPr="00CA25AB" w:rsidRDefault="00350168" w:rsidP="00D153E4">
      <w:pPr>
        <w:pStyle w:val="Odstavekseznama"/>
        <w:numPr>
          <w:ilvl w:val="2"/>
          <w:numId w:val="5"/>
        </w:numPr>
        <w:ind w:left="1418"/>
        <w:jc w:val="both"/>
        <w:rPr>
          <w:rFonts w:cs="Arial"/>
        </w:rPr>
      </w:pPr>
      <w:r w:rsidRPr="00CA25AB">
        <w:rPr>
          <w:rFonts w:cs="Arial"/>
        </w:rPr>
        <w:t>osebe, ki imajo državljanstvo druge države članice Evropske unije, in</w:t>
      </w:r>
    </w:p>
    <w:p w14:paraId="2B88E9E6" w14:textId="77777777" w:rsidR="00350168" w:rsidRPr="00CA25AB" w:rsidRDefault="00350168" w:rsidP="00D153E4">
      <w:pPr>
        <w:pStyle w:val="Odstavekseznama"/>
        <w:numPr>
          <w:ilvl w:val="2"/>
          <w:numId w:val="5"/>
        </w:numPr>
        <w:ind w:left="1418"/>
        <w:jc w:val="both"/>
        <w:rPr>
          <w:rFonts w:cs="Arial"/>
        </w:rPr>
      </w:pPr>
      <w:r w:rsidRPr="00CA25AB">
        <w:rPr>
          <w:rFonts w:cs="Arial"/>
        </w:rPr>
        <w:t>državljani tretjih držav.</w:t>
      </w:r>
    </w:p>
    <w:p w14:paraId="3E81D80C" w14:textId="77777777" w:rsidR="00350168" w:rsidRPr="00CA25AB" w:rsidRDefault="00350168" w:rsidP="00D153E4">
      <w:pPr>
        <w:pStyle w:val="Odstavekseznama"/>
        <w:ind w:left="567"/>
        <w:jc w:val="both"/>
        <w:rPr>
          <w:rFonts w:cs="Arial"/>
        </w:rPr>
      </w:pPr>
      <w:r w:rsidRPr="00CA25AB">
        <w:rPr>
          <w:rFonts w:cs="Arial"/>
        </w:rPr>
        <w:t>To potrdilo je treba izrecno zahtevati, pridobljeni podatki pa se bodisi vključijo v osnovni izpisek bodisi v razširjeni izpisek. Če zaprošena država članica v 30 dneh ne odgovori, se potrdilo izda z navedbo, da država ni odgovorila v predpisanem roku. Če je prosilec državljan druge države članice, se potrdilo pošlje zgolj tej državi. Če oseba ni državljan druge države članice, se z vpogledom v sistem ECRIS-TCN preveri, v katerih državah je prosilec vpisan v evidenco.</w:t>
      </w:r>
    </w:p>
    <w:p w14:paraId="164A26BE" w14:textId="77777777" w:rsidR="00350168" w:rsidRPr="00CA25AB" w:rsidRDefault="00350168" w:rsidP="00350168">
      <w:pPr>
        <w:jc w:val="both"/>
        <w:rPr>
          <w:rFonts w:cs="Arial"/>
          <w:bCs/>
          <w:szCs w:val="20"/>
        </w:rPr>
      </w:pPr>
    </w:p>
    <w:p w14:paraId="35BD0D75" w14:textId="77777777" w:rsidR="00350168" w:rsidRPr="00CA25AB" w:rsidRDefault="00350168" w:rsidP="00350168">
      <w:pPr>
        <w:jc w:val="both"/>
        <w:rPr>
          <w:rFonts w:cs="Arial"/>
          <w:bCs/>
          <w:szCs w:val="20"/>
          <w:u w:val="single"/>
        </w:rPr>
      </w:pPr>
      <w:r w:rsidRPr="00CA25AB">
        <w:rPr>
          <w:rFonts w:cs="Arial"/>
          <w:bCs/>
          <w:szCs w:val="20"/>
          <w:u w:val="single"/>
        </w:rPr>
        <w:t>Ureditev Republike Hrvaške</w:t>
      </w:r>
    </w:p>
    <w:p w14:paraId="30BA1174" w14:textId="77777777" w:rsidR="00350168" w:rsidRPr="00CA25AB" w:rsidRDefault="00350168" w:rsidP="00350168">
      <w:pPr>
        <w:jc w:val="both"/>
        <w:rPr>
          <w:rFonts w:cs="Arial"/>
          <w:bCs/>
          <w:szCs w:val="20"/>
        </w:rPr>
      </w:pPr>
    </w:p>
    <w:p w14:paraId="6D3C61B6" w14:textId="6FA8592B" w:rsidR="00350168" w:rsidRPr="00CA25AB" w:rsidRDefault="00350168" w:rsidP="00F756AD">
      <w:pPr>
        <w:spacing w:after="160" w:line="278" w:lineRule="auto"/>
        <w:jc w:val="both"/>
        <w:rPr>
          <w:rFonts w:cs="Arial"/>
          <w:szCs w:val="20"/>
        </w:rPr>
      </w:pPr>
      <w:r w:rsidRPr="00CA25AB">
        <w:rPr>
          <w:rFonts w:cs="Arial"/>
          <w:szCs w:val="20"/>
        </w:rPr>
        <w:t>Hrvaški zakon o pravnih posledicah obsodbe, kazenski evidenc</w:t>
      </w:r>
      <w:r w:rsidR="006F0491" w:rsidRPr="00CA25AB">
        <w:rPr>
          <w:rFonts w:cs="Arial"/>
          <w:szCs w:val="20"/>
        </w:rPr>
        <w:t>i</w:t>
      </w:r>
      <w:r w:rsidRPr="00CA25AB">
        <w:rPr>
          <w:rFonts w:cs="Arial"/>
          <w:szCs w:val="20"/>
        </w:rPr>
        <w:t xml:space="preserve"> in rehabilitacij</w:t>
      </w:r>
      <w:r w:rsidR="006F0491" w:rsidRPr="00CA25AB">
        <w:rPr>
          <w:rFonts w:cs="Arial"/>
          <w:szCs w:val="20"/>
        </w:rPr>
        <w:t>i</w:t>
      </w:r>
      <w:r w:rsidRPr="00CA25AB">
        <w:rPr>
          <w:rFonts w:cs="Arial"/>
          <w:szCs w:val="20"/>
        </w:rPr>
        <w:t xml:space="preserve"> (Zakon o pravnim posljedicama osude, kaznenoj evidenciji i rehabilitaciji)</w:t>
      </w:r>
      <w:r w:rsidRPr="00CA25AB">
        <w:rPr>
          <w:rStyle w:val="Sprotnaopomba-sklic"/>
          <w:rFonts w:cs="Arial"/>
          <w:szCs w:val="20"/>
        </w:rPr>
        <w:footnoteReference w:id="25"/>
      </w:r>
      <w:r w:rsidRPr="00CA25AB">
        <w:rPr>
          <w:rFonts w:cs="Arial"/>
          <w:szCs w:val="20"/>
        </w:rPr>
        <w:t xml:space="preserve"> pravico do vpogleda v lastne podatke iz hrvaške kazenske evidence ureja v 12. členu. V skladu s slednjim ima vsakdo pravico, da zase zahteva vpogled v podatke iz kazenske evidence, ki se vpisujejo v splošno potrdilo (»opće uvjerenje«; gre za potrdilo, ki vklučuje vse vpise v kazensko evidenco; na drugi strani »posebno uvjerenje« vključuje le vpise, potrebne za konkretno zadevo). Pisna zahteva z</w:t>
      </w:r>
      <w:r w:rsidR="006F0491" w:rsidRPr="00CA25AB">
        <w:rPr>
          <w:rFonts w:cs="Arial"/>
          <w:szCs w:val="20"/>
        </w:rPr>
        <w:t>a</w:t>
      </w:r>
      <w:r w:rsidRPr="00CA25AB">
        <w:rPr>
          <w:rFonts w:cs="Arial"/>
          <w:szCs w:val="20"/>
        </w:rPr>
        <w:t xml:space="preserve"> vpogled v potrdilo se vloži pri ministrstvu za pravosodje, ki ob ustreznih varnostnih ukrepih splošno potrdilo posreduje občinskemu sodišču na območju, kjer ima oseba stalno ali začasno prebivališče. Vlagatelj zahteve sme sam vpogledati v splošno potrdilo pri občinskem sodišču, v navzočnosti pooblaščenega uradnika, pri čemer ga ne sme prepisovati, fotografirati ali drugače razmnoževati. Po opravljenem vpogledu mora pooblaščeni uradnik v prisotnosti te osebe uničiti splošno potrdilo in o tem sestaviti </w:t>
      </w:r>
      <w:r w:rsidR="006F0491" w:rsidRPr="00CA25AB">
        <w:rPr>
          <w:rFonts w:cs="Arial"/>
          <w:szCs w:val="20"/>
        </w:rPr>
        <w:t>uradni zaznamek</w:t>
      </w:r>
      <w:r w:rsidRPr="00CA25AB">
        <w:rPr>
          <w:rFonts w:cs="Arial"/>
          <w:szCs w:val="20"/>
        </w:rPr>
        <w:t xml:space="preserve">, ki </w:t>
      </w:r>
      <w:r w:rsidR="006F0491" w:rsidRPr="00CA25AB">
        <w:rPr>
          <w:rFonts w:cs="Arial"/>
          <w:szCs w:val="20"/>
        </w:rPr>
        <w:t>ga</w:t>
      </w:r>
      <w:r w:rsidRPr="00CA25AB">
        <w:rPr>
          <w:rFonts w:cs="Arial"/>
          <w:szCs w:val="20"/>
        </w:rPr>
        <w:t xml:space="preserve"> pošlje ministrstvu.</w:t>
      </w:r>
    </w:p>
    <w:p w14:paraId="407D6366" w14:textId="77777777" w:rsidR="00350168" w:rsidRPr="00CA25AB" w:rsidRDefault="00350168" w:rsidP="00F756AD">
      <w:pPr>
        <w:jc w:val="both"/>
        <w:rPr>
          <w:rFonts w:cs="Arial"/>
          <w:szCs w:val="20"/>
        </w:rPr>
      </w:pPr>
      <w:r w:rsidRPr="00CA25AB">
        <w:rPr>
          <w:rFonts w:cs="Arial"/>
          <w:szCs w:val="20"/>
        </w:rPr>
        <w:t>Dodatno v 29. členu zakon ureja zahtevo za vpogled v podatke iz kazenskih evidenc drugih držav članic, podano pri hrvaškem Ministrstvu za pravosodje:</w:t>
      </w:r>
    </w:p>
    <w:p w14:paraId="255B29A1" w14:textId="77777777" w:rsidR="00350168" w:rsidRPr="00CA25AB" w:rsidRDefault="00350168" w:rsidP="00F756AD">
      <w:pPr>
        <w:pStyle w:val="Odstavekseznama"/>
        <w:numPr>
          <w:ilvl w:val="0"/>
          <w:numId w:val="43"/>
        </w:numPr>
        <w:spacing w:after="160" w:line="278" w:lineRule="auto"/>
        <w:jc w:val="both"/>
        <w:rPr>
          <w:rFonts w:cs="Arial"/>
          <w:szCs w:val="20"/>
        </w:rPr>
      </w:pPr>
      <w:r w:rsidRPr="00CA25AB">
        <w:rPr>
          <w:rFonts w:cs="Arial"/>
          <w:szCs w:val="20"/>
        </w:rPr>
        <w:t xml:space="preserve">Hrvaški državljan lahko zahteva, da se centralnemu organu države članice posreduje zahtevek za podatke in povezane informacije iz kazenske evidence, ki se nanašajo vlagatelja zahteve (tretji odstavek); </w:t>
      </w:r>
    </w:p>
    <w:p w14:paraId="3558DCB5" w14:textId="77777777" w:rsidR="00350168" w:rsidRPr="00CA25AB" w:rsidRDefault="00350168" w:rsidP="00F756AD">
      <w:pPr>
        <w:pStyle w:val="Odstavekseznama"/>
        <w:numPr>
          <w:ilvl w:val="0"/>
          <w:numId w:val="43"/>
        </w:numPr>
        <w:spacing w:after="160" w:line="278" w:lineRule="auto"/>
        <w:jc w:val="both"/>
        <w:rPr>
          <w:rFonts w:cs="Arial"/>
          <w:szCs w:val="20"/>
        </w:rPr>
      </w:pPr>
      <w:r w:rsidRPr="00CA25AB">
        <w:rPr>
          <w:rFonts w:cs="Arial"/>
          <w:szCs w:val="20"/>
        </w:rPr>
        <w:lastRenderedPageBreak/>
        <w:t>Državljan druge članice EU lahko zahteva, da se centralnemu organu države članice njenega državljanstva posreduje zahtevek za podatke in povezane informacije iz kazenske evidence, ki se nanašajo na vlagatelja zahteve (četrti odstavek);</w:t>
      </w:r>
    </w:p>
    <w:p w14:paraId="2D17CFB7" w14:textId="64B2FFE6" w:rsidR="00350168" w:rsidRPr="00CA25AB" w:rsidRDefault="00350168" w:rsidP="00F756AD">
      <w:pPr>
        <w:pStyle w:val="Odstavekseznama"/>
        <w:numPr>
          <w:ilvl w:val="0"/>
          <w:numId w:val="43"/>
        </w:numPr>
        <w:spacing w:after="160" w:line="278" w:lineRule="auto"/>
        <w:jc w:val="both"/>
        <w:rPr>
          <w:rFonts w:cs="Arial"/>
          <w:szCs w:val="20"/>
        </w:rPr>
      </w:pPr>
      <w:r w:rsidRPr="00CA25AB">
        <w:rPr>
          <w:rFonts w:cs="Arial"/>
          <w:szCs w:val="20"/>
        </w:rPr>
        <w:t xml:space="preserve">Na zahtevo državljana tretje države za pridobitev podatkov o lastnih obsodbah se pošlje zahteva za posredovanje teh informacij državam, ki imajo v svojih evidencah podatke o tej osebi (osmi odstavek). </w:t>
      </w:r>
    </w:p>
    <w:p w14:paraId="05886FA8" w14:textId="525D69DC" w:rsidR="00350168" w:rsidRPr="00CA25AB" w:rsidRDefault="00350168" w:rsidP="00F756AD">
      <w:pPr>
        <w:spacing w:after="160" w:line="278" w:lineRule="auto"/>
        <w:jc w:val="both"/>
        <w:rPr>
          <w:rFonts w:cs="Arial"/>
          <w:szCs w:val="20"/>
        </w:rPr>
      </w:pPr>
      <w:r w:rsidRPr="00CA25AB">
        <w:rPr>
          <w:rFonts w:cs="Arial"/>
          <w:szCs w:val="20"/>
        </w:rPr>
        <w:t xml:space="preserve">Pri tem velja, da se vpogled v podatke iz tuje kazenske evidence, kadar jih zahteva hrvaški državljan ali državljan druge države članice, opravi po postopku, določenem v 12. členu – osebni vpogled. Državljanom tretjih držav pa se, drugače, izda </w:t>
      </w:r>
      <w:r w:rsidR="006F0491" w:rsidRPr="00CA25AB">
        <w:rPr>
          <w:rFonts w:cs="Arial"/>
          <w:szCs w:val="20"/>
        </w:rPr>
        <w:t>izpisek</w:t>
      </w:r>
      <w:r w:rsidRPr="00CA25AB">
        <w:rPr>
          <w:rFonts w:cs="Arial"/>
          <w:szCs w:val="20"/>
        </w:rPr>
        <w:t xml:space="preserve">. </w:t>
      </w:r>
    </w:p>
    <w:p w14:paraId="5E304124" w14:textId="77777777" w:rsidR="00350168" w:rsidRPr="00CA25AB" w:rsidRDefault="00350168" w:rsidP="00350168">
      <w:pPr>
        <w:spacing w:after="160" w:line="278" w:lineRule="auto"/>
        <w:rPr>
          <w:rFonts w:cs="Arial"/>
          <w:szCs w:val="20"/>
          <w:u w:val="single"/>
        </w:rPr>
      </w:pPr>
      <w:r w:rsidRPr="00CA25AB">
        <w:rPr>
          <w:rFonts w:cs="Arial"/>
          <w:szCs w:val="20"/>
          <w:u w:val="single"/>
        </w:rPr>
        <w:t>Ureditev v Republiki Estoniji</w:t>
      </w:r>
    </w:p>
    <w:p w14:paraId="7C3FFC5C" w14:textId="42DF4A8C" w:rsidR="00350168" w:rsidRPr="00CA25AB" w:rsidRDefault="00350168" w:rsidP="00350168">
      <w:pPr>
        <w:jc w:val="both"/>
        <w:rPr>
          <w:rFonts w:cs="Arial"/>
          <w:bCs/>
          <w:szCs w:val="20"/>
        </w:rPr>
      </w:pPr>
      <w:r w:rsidRPr="00CA25AB">
        <w:rPr>
          <w:rFonts w:cs="Arial"/>
          <w:bCs/>
          <w:szCs w:val="20"/>
        </w:rPr>
        <w:t>Estonski Zakon o kazenskem registru (</w:t>
      </w:r>
      <w:r w:rsidRPr="00CA25AB">
        <w:rPr>
          <w:rFonts w:cs="Arial"/>
          <w:bCs/>
          <w:i/>
          <w:iCs/>
          <w:szCs w:val="20"/>
        </w:rPr>
        <w:t>Karistusregistri seadus</w:t>
      </w:r>
      <w:r w:rsidRPr="00CA25AB">
        <w:rPr>
          <w:rFonts w:cs="Arial"/>
          <w:bCs/>
          <w:szCs w:val="20"/>
        </w:rPr>
        <w:t>;)</w:t>
      </w:r>
      <w:r w:rsidRPr="00CA25AB">
        <w:rPr>
          <w:rStyle w:val="Sprotnaopomba-sklic"/>
          <w:rFonts w:cs="Arial"/>
          <w:bCs/>
          <w:szCs w:val="20"/>
        </w:rPr>
        <w:footnoteReference w:id="26"/>
      </w:r>
      <w:r w:rsidRPr="00CA25AB">
        <w:rPr>
          <w:rFonts w:cs="Arial"/>
          <w:bCs/>
          <w:szCs w:val="20"/>
        </w:rPr>
        <w:t xml:space="preserve"> vsebuje le določbe, ki posameznikom omogočajo dostop do lastnih podatkov, ki so vpisani v kazensko evidenco, kar vključuje tudi podatke o obsodbah, izrečenih v drugih državah (15. člen). Na drugi stran</w:t>
      </w:r>
      <w:r w:rsidR="00021113" w:rsidRPr="00CA25AB">
        <w:rPr>
          <w:rFonts w:cs="Arial"/>
          <w:bCs/>
          <w:szCs w:val="20"/>
        </w:rPr>
        <w:t>i</w:t>
      </w:r>
      <w:r w:rsidRPr="00CA25AB">
        <w:rPr>
          <w:rFonts w:cs="Arial"/>
          <w:bCs/>
          <w:szCs w:val="20"/>
        </w:rPr>
        <w:t xml:space="preserve"> zakon ne določa dolžnosti estonskih organov, da na zahtevo posameznika za vpogled v lastne podatke le-te pridobijo od druge države članice EU.</w:t>
      </w:r>
    </w:p>
    <w:p w14:paraId="617636E0" w14:textId="77777777" w:rsidR="00350168" w:rsidRPr="00CA25AB" w:rsidRDefault="00350168" w:rsidP="002A2007">
      <w:pPr>
        <w:pStyle w:val="doc-ti"/>
        <w:spacing w:before="0" w:beforeAutospacing="0" w:after="0" w:afterAutospacing="0" w:line="260" w:lineRule="exact"/>
        <w:jc w:val="both"/>
        <w:rPr>
          <w:rFonts w:ascii="Arial" w:eastAsiaTheme="minorHAnsi" w:hAnsi="Arial" w:cs="Arial"/>
          <w:bCs/>
          <w:sz w:val="20"/>
          <w:szCs w:val="20"/>
          <w:highlight w:val="cyan"/>
          <w:lang w:eastAsia="en-US"/>
        </w:rPr>
      </w:pPr>
    </w:p>
    <w:p w14:paraId="4A6017B0" w14:textId="5A15A94F" w:rsidR="00FA7A98" w:rsidRPr="00CA25AB" w:rsidRDefault="00FA7A98" w:rsidP="002A2007">
      <w:pPr>
        <w:jc w:val="both"/>
        <w:rPr>
          <w:rFonts w:cs="Arial"/>
          <w:b/>
          <w:szCs w:val="20"/>
        </w:rPr>
      </w:pPr>
      <w:r w:rsidRPr="00CA25AB">
        <w:rPr>
          <w:rFonts w:cs="Arial"/>
          <w:b/>
          <w:szCs w:val="20"/>
        </w:rPr>
        <w:t xml:space="preserve">K </w:t>
      </w:r>
      <w:r w:rsidR="00813864">
        <w:rPr>
          <w:rFonts w:cs="Arial"/>
          <w:b/>
          <w:szCs w:val="20"/>
        </w:rPr>
        <w:t>24</w:t>
      </w:r>
      <w:r w:rsidRPr="00CA25AB">
        <w:rPr>
          <w:rFonts w:cs="Arial"/>
          <w:b/>
          <w:szCs w:val="20"/>
        </w:rPr>
        <w:t>. členu (231. člen ZSKZDČEU-1)</w:t>
      </w:r>
    </w:p>
    <w:p w14:paraId="637996A6" w14:textId="77777777" w:rsidR="00FA7A98" w:rsidRPr="00CA25AB" w:rsidRDefault="00FA7A98" w:rsidP="002A2007">
      <w:pPr>
        <w:jc w:val="both"/>
        <w:rPr>
          <w:rFonts w:cs="Arial"/>
          <w:bCs/>
          <w:szCs w:val="20"/>
        </w:rPr>
      </w:pPr>
    </w:p>
    <w:p w14:paraId="4A9544BB" w14:textId="02897DE8" w:rsidR="00FA7A98" w:rsidRPr="00CA25AB" w:rsidRDefault="001148FD" w:rsidP="002A2007">
      <w:pPr>
        <w:jc w:val="both"/>
        <w:rPr>
          <w:rFonts w:cs="Arial"/>
          <w:bCs/>
          <w:szCs w:val="20"/>
        </w:rPr>
      </w:pPr>
      <w:r w:rsidRPr="00CA25AB">
        <w:rPr>
          <w:rFonts w:cs="Arial"/>
          <w:bCs/>
          <w:szCs w:val="20"/>
        </w:rPr>
        <w:t>S</w:t>
      </w:r>
      <w:r w:rsidR="00FA7A98" w:rsidRPr="00CA25AB">
        <w:rPr>
          <w:rFonts w:cs="Arial"/>
          <w:bCs/>
          <w:szCs w:val="20"/>
        </w:rPr>
        <w:t xml:space="preserve"> </w:t>
      </w:r>
      <w:r w:rsidR="00021113" w:rsidRPr="00CA25AB">
        <w:rPr>
          <w:rFonts w:cs="Arial"/>
          <w:bCs/>
          <w:szCs w:val="20"/>
        </w:rPr>
        <w:t xml:space="preserve">predlaganima </w:t>
      </w:r>
      <w:r w:rsidR="00FA7A98" w:rsidRPr="00CA25AB">
        <w:rPr>
          <w:rFonts w:cs="Arial"/>
          <w:bCs/>
          <w:szCs w:val="20"/>
        </w:rPr>
        <w:t>drugim</w:t>
      </w:r>
      <w:r w:rsidRPr="00CA25AB">
        <w:rPr>
          <w:rFonts w:cs="Arial"/>
          <w:bCs/>
          <w:szCs w:val="20"/>
        </w:rPr>
        <w:t xml:space="preserve"> in </w:t>
      </w:r>
      <w:r w:rsidR="00FA7A98" w:rsidRPr="00CA25AB">
        <w:rPr>
          <w:rFonts w:cs="Arial"/>
          <w:bCs/>
          <w:szCs w:val="20"/>
        </w:rPr>
        <w:t>tretjim odstavkom 231. člena ZSKZDČEU-1 se v slovenski pravni red prenaš</w:t>
      </w:r>
      <w:r w:rsidR="00021113" w:rsidRPr="00CA25AB">
        <w:rPr>
          <w:rFonts w:cs="Arial"/>
          <w:bCs/>
          <w:szCs w:val="20"/>
        </w:rPr>
        <w:t>ata</w:t>
      </w:r>
      <w:r w:rsidR="00FA7A98" w:rsidRPr="00CA25AB">
        <w:rPr>
          <w:rFonts w:cs="Arial"/>
          <w:bCs/>
          <w:szCs w:val="20"/>
        </w:rPr>
        <w:t xml:space="preserve"> tretj</w:t>
      </w:r>
      <w:r w:rsidR="00021113" w:rsidRPr="00CA25AB">
        <w:rPr>
          <w:rFonts w:cs="Arial"/>
          <w:bCs/>
          <w:szCs w:val="20"/>
        </w:rPr>
        <w:t>i</w:t>
      </w:r>
      <w:r w:rsidR="00FA7A98" w:rsidRPr="00CA25AB">
        <w:rPr>
          <w:rFonts w:cs="Arial"/>
          <w:bCs/>
          <w:szCs w:val="20"/>
        </w:rPr>
        <w:t xml:space="preserve"> in četrt</w:t>
      </w:r>
      <w:r w:rsidR="00021113" w:rsidRPr="00CA25AB">
        <w:rPr>
          <w:rFonts w:cs="Arial"/>
          <w:bCs/>
          <w:szCs w:val="20"/>
        </w:rPr>
        <w:t>i</w:t>
      </w:r>
      <w:r w:rsidR="00FA7A98" w:rsidRPr="00CA25AB">
        <w:rPr>
          <w:rFonts w:cs="Arial"/>
          <w:bCs/>
          <w:szCs w:val="20"/>
        </w:rPr>
        <w:t xml:space="preserve"> odstav</w:t>
      </w:r>
      <w:r w:rsidR="0082536F" w:rsidRPr="00CA25AB">
        <w:rPr>
          <w:rFonts w:cs="Arial"/>
          <w:bCs/>
          <w:szCs w:val="20"/>
        </w:rPr>
        <w:t>e</w:t>
      </w:r>
      <w:r w:rsidR="00FA7A98" w:rsidRPr="00CA25AB">
        <w:rPr>
          <w:rFonts w:cs="Arial"/>
          <w:bCs/>
          <w:szCs w:val="20"/>
        </w:rPr>
        <w:t>k 11. člena Okvirnega sklepa 2009/315/PNZ, kot sta bila spremenjena z Direktivo 2019/884/EU</w:t>
      </w:r>
      <w:r w:rsidRPr="00CA25AB">
        <w:rPr>
          <w:rFonts w:cs="Arial"/>
          <w:bCs/>
          <w:szCs w:val="20"/>
        </w:rPr>
        <w:t xml:space="preserve"> (ki je pričela veljati po sprejemu veljavnega ZSKZDČEU-1)</w:t>
      </w:r>
      <w:r w:rsidR="00FA7A98" w:rsidRPr="00CA25AB">
        <w:rPr>
          <w:rFonts w:cs="Arial"/>
          <w:bCs/>
          <w:szCs w:val="20"/>
        </w:rPr>
        <w:t xml:space="preserve">. </w:t>
      </w:r>
      <w:r w:rsidRPr="00CA25AB">
        <w:rPr>
          <w:rFonts w:cs="Arial"/>
          <w:bCs/>
          <w:szCs w:val="20"/>
        </w:rPr>
        <w:t>S</w:t>
      </w:r>
      <w:r w:rsidR="00021113" w:rsidRPr="00CA25AB">
        <w:rPr>
          <w:rFonts w:cs="Arial"/>
          <w:bCs/>
          <w:szCs w:val="20"/>
        </w:rPr>
        <w:t xml:space="preserve"> spremembami iz direktive </w:t>
      </w:r>
      <w:r w:rsidR="00FA7A98" w:rsidRPr="00CA25AB">
        <w:rPr>
          <w:rFonts w:cs="Arial"/>
          <w:bCs/>
          <w:szCs w:val="20"/>
        </w:rPr>
        <w:t xml:space="preserve">izmenjava </w:t>
      </w:r>
      <w:r w:rsidR="00021113" w:rsidRPr="00CA25AB">
        <w:rPr>
          <w:rFonts w:cs="Arial"/>
          <w:bCs/>
          <w:szCs w:val="20"/>
        </w:rPr>
        <w:t xml:space="preserve">podatkov </w:t>
      </w:r>
      <w:r w:rsidR="00FA7A98" w:rsidRPr="00CA25AB">
        <w:rPr>
          <w:rFonts w:cs="Arial"/>
          <w:bCs/>
          <w:szCs w:val="20"/>
        </w:rPr>
        <w:t xml:space="preserve">iz kazenskih evidenc poteka z uporabo sistema ECRIS, in le izjemoma, kadar to ni mogoče, </w:t>
      </w:r>
      <w:r w:rsidR="00021113" w:rsidRPr="00CA25AB">
        <w:rPr>
          <w:rFonts w:cs="Arial"/>
          <w:bCs/>
          <w:szCs w:val="20"/>
        </w:rPr>
        <w:t xml:space="preserve">po </w:t>
      </w:r>
      <w:r w:rsidR="00FA7A98" w:rsidRPr="00CA25AB">
        <w:rPr>
          <w:rFonts w:cs="Arial"/>
          <w:bCs/>
          <w:szCs w:val="20"/>
        </w:rPr>
        <w:t>drugih varnih komunikacijskih kanal</w:t>
      </w:r>
      <w:r w:rsidR="00021113" w:rsidRPr="00CA25AB">
        <w:rPr>
          <w:rFonts w:cs="Arial"/>
          <w:bCs/>
          <w:szCs w:val="20"/>
        </w:rPr>
        <w:t>ih</w:t>
      </w:r>
      <w:r w:rsidR="00FA7A98" w:rsidRPr="00CA25AB">
        <w:rPr>
          <w:rFonts w:cs="Arial"/>
          <w:bCs/>
          <w:szCs w:val="20"/>
        </w:rPr>
        <w:t xml:space="preserve">. </w:t>
      </w:r>
    </w:p>
    <w:p w14:paraId="00EF3A85" w14:textId="6DE8D9A4" w:rsidR="00B357E1" w:rsidRPr="00CA25AB" w:rsidRDefault="00B357E1" w:rsidP="002A2007">
      <w:pPr>
        <w:jc w:val="both"/>
        <w:rPr>
          <w:rFonts w:cs="Arial"/>
          <w:bCs/>
          <w:szCs w:val="20"/>
        </w:rPr>
      </w:pPr>
    </w:p>
    <w:p w14:paraId="0A41708F" w14:textId="350F74F9" w:rsidR="00FA7A98" w:rsidRPr="00CA25AB" w:rsidRDefault="00B357E1" w:rsidP="00470787">
      <w:pPr>
        <w:jc w:val="both"/>
        <w:rPr>
          <w:rFonts w:cs="Arial"/>
          <w:bCs/>
          <w:szCs w:val="20"/>
        </w:rPr>
      </w:pPr>
      <w:r w:rsidRPr="00CA25AB">
        <w:rPr>
          <w:rFonts w:cs="Arial"/>
          <w:bCs/>
          <w:szCs w:val="20"/>
        </w:rPr>
        <w:t xml:space="preserve">V </w:t>
      </w:r>
      <w:r w:rsidR="00470787" w:rsidRPr="00CA25AB">
        <w:rPr>
          <w:rFonts w:cs="Arial"/>
          <w:bCs/>
          <w:szCs w:val="20"/>
        </w:rPr>
        <w:t>veljavnem</w:t>
      </w:r>
      <w:r w:rsidRPr="00CA25AB">
        <w:rPr>
          <w:rFonts w:cs="Arial"/>
          <w:bCs/>
          <w:szCs w:val="20"/>
        </w:rPr>
        <w:t xml:space="preserve"> ZSKZDČEU-1 je uporaba sistema ECRIS urejena v </w:t>
      </w:r>
      <w:r w:rsidR="00FA7A98" w:rsidRPr="00CA25AB">
        <w:rPr>
          <w:rFonts w:cs="Arial"/>
          <w:bCs/>
          <w:szCs w:val="20"/>
        </w:rPr>
        <w:t>235. člen</w:t>
      </w:r>
      <w:r w:rsidRPr="00CA25AB">
        <w:rPr>
          <w:rFonts w:cs="Arial"/>
          <w:bCs/>
          <w:szCs w:val="20"/>
        </w:rPr>
        <w:t>u</w:t>
      </w:r>
      <w:r w:rsidR="00470787" w:rsidRPr="00CA25AB">
        <w:rPr>
          <w:rFonts w:cs="Arial"/>
          <w:bCs/>
          <w:szCs w:val="20"/>
        </w:rPr>
        <w:t>.</w:t>
      </w:r>
      <w:r w:rsidRPr="00CA25AB">
        <w:rPr>
          <w:rFonts w:cs="Arial"/>
          <w:bCs/>
          <w:szCs w:val="20"/>
        </w:rPr>
        <w:t xml:space="preserve"> </w:t>
      </w:r>
      <w:r w:rsidR="00470787" w:rsidRPr="00CA25AB">
        <w:rPr>
          <w:rFonts w:cs="Arial"/>
          <w:bCs/>
          <w:szCs w:val="20"/>
        </w:rPr>
        <w:t xml:space="preserve">Vendar pa je občevanje po sistemu </w:t>
      </w:r>
      <w:r w:rsidR="001148FD" w:rsidRPr="00CA25AB">
        <w:rPr>
          <w:rFonts w:cs="Arial"/>
          <w:bCs/>
          <w:szCs w:val="20"/>
        </w:rPr>
        <w:t xml:space="preserve">ECRIS </w:t>
      </w:r>
      <w:r w:rsidR="00FA7A98" w:rsidRPr="00CA25AB">
        <w:rPr>
          <w:rFonts w:cs="Arial"/>
          <w:bCs/>
          <w:szCs w:val="20"/>
        </w:rPr>
        <w:t xml:space="preserve">le </w:t>
      </w:r>
      <w:r w:rsidR="00470787" w:rsidRPr="00CA25AB">
        <w:rPr>
          <w:rFonts w:cs="Arial"/>
          <w:bCs/>
          <w:szCs w:val="20"/>
        </w:rPr>
        <w:t xml:space="preserve">eden izmed vidikov </w:t>
      </w:r>
      <w:r w:rsidR="00FA7A98" w:rsidRPr="00CA25AB">
        <w:rPr>
          <w:rFonts w:cs="Arial"/>
          <w:bCs/>
          <w:szCs w:val="20"/>
        </w:rPr>
        <w:t>občevanja centralnih organov</w:t>
      </w:r>
      <w:r w:rsidR="00470787" w:rsidRPr="00CA25AB">
        <w:rPr>
          <w:rFonts w:cs="Arial"/>
          <w:bCs/>
          <w:szCs w:val="20"/>
        </w:rPr>
        <w:t xml:space="preserve">, </w:t>
      </w:r>
      <w:r w:rsidR="00FA7A98" w:rsidRPr="00CA25AB">
        <w:rPr>
          <w:rFonts w:cs="Arial"/>
          <w:bCs/>
          <w:szCs w:val="20"/>
        </w:rPr>
        <w:t>kar na splošno ureja 231. člen</w:t>
      </w:r>
      <w:r w:rsidR="00021113" w:rsidRPr="00CA25AB">
        <w:rPr>
          <w:rFonts w:cs="Arial"/>
          <w:bCs/>
          <w:szCs w:val="20"/>
        </w:rPr>
        <w:t xml:space="preserve"> ZSKZDČEU-1</w:t>
      </w:r>
      <w:r w:rsidR="00470787" w:rsidRPr="00CA25AB">
        <w:rPr>
          <w:rFonts w:cs="Arial"/>
          <w:bCs/>
          <w:szCs w:val="20"/>
        </w:rPr>
        <w:t xml:space="preserve">. V skladu s </w:t>
      </w:r>
      <w:r w:rsidR="0021465F" w:rsidRPr="00CA25AB">
        <w:rPr>
          <w:rFonts w:cs="Arial"/>
          <w:bCs/>
          <w:szCs w:val="20"/>
        </w:rPr>
        <w:t>predlogom novele</w:t>
      </w:r>
      <w:r w:rsidR="00470787" w:rsidRPr="00CA25AB">
        <w:rPr>
          <w:rFonts w:cs="Arial"/>
          <w:bCs/>
          <w:szCs w:val="20"/>
        </w:rPr>
        <w:t xml:space="preserve"> se občevanje centralnih organov, vključno z uporabo sistema ECRIS, zaradi večje jasnosti v celoti ureja v 231. členu, navedena vsebina pa se posledično črta iz 235. člena. </w:t>
      </w:r>
    </w:p>
    <w:p w14:paraId="78B7A2B8" w14:textId="77777777" w:rsidR="00B357E1" w:rsidRPr="00CA25AB" w:rsidRDefault="00B357E1" w:rsidP="002A2007">
      <w:pPr>
        <w:jc w:val="both"/>
        <w:rPr>
          <w:rFonts w:cs="Arial"/>
          <w:bCs/>
          <w:szCs w:val="20"/>
        </w:rPr>
      </w:pPr>
    </w:p>
    <w:p w14:paraId="4CD5A7E8" w14:textId="378B9E26" w:rsidR="00F15367" w:rsidRPr="00CA25AB" w:rsidRDefault="00021113" w:rsidP="002A2007">
      <w:pPr>
        <w:jc w:val="both"/>
        <w:rPr>
          <w:rFonts w:cs="Arial"/>
          <w:bCs/>
          <w:szCs w:val="20"/>
        </w:rPr>
      </w:pPr>
      <w:r w:rsidRPr="00CA25AB">
        <w:rPr>
          <w:rFonts w:cs="Arial"/>
          <w:bCs/>
          <w:szCs w:val="20"/>
        </w:rPr>
        <w:t xml:space="preserve">Predlagani </w:t>
      </w:r>
      <w:r w:rsidR="00B357E1" w:rsidRPr="00CA25AB">
        <w:rPr>
          <w:rFonts w:cs="Arial"/>
          <w:bCs/>
          <w:szCs w:val="20"/>
        </w:rPr>
        <w:t>tretji odstavek določa</w:t>
      </w:r>
      <w:r w:rsidR="006F0491" w:rsidRPr="00CA25AB">
        <w:rPr>
          <w:rFonts w:cs="Arial"/>
          <w:bCs/>
          <w:szCs w:val="20"/>
        </w:rPr>
        <w:t>,</w:t>
      </w:r>
      <w:r w:rsidR="00B357E1" w:rsidRPr="00CA25AB">
        <w:rPr>
          <w:rFonts w:cs="Arial"/>
          <w:bCs/>
          <w:szCs w:val="20"/>
        </w:rPr>
        <w:t xml:space="preserve"> da centralnim organom ali drugim organom drugih držav članic ni dopustno omogočiti neposr</w:t>
      </w:r>
      <w:r w:rsidR="00875F26" w:rsidRPr="00CA25AB">
        <w:rPr>
          <w:rFonts w:cs="Arial"/>
          <w:bCs/>
          <w:szCs w:val="20"/>
        </w:rPr>
        <w:t>e</w:t>
      </w:r>
      <w:r w:rsidR="00B357E1" w:rsidRPr="00CA25AB">
        <w:rPr>
          <w:rFonts w:cs="Arial"/>
          <w:bCs/>
          <w:szCs w:val="20"/>
        </w:rPr>
        <w:t xml:space="preserve">dnega dostopa do podatkov iz kazenske evidence </w:t>
      </w:r>
      <w:r w:rsidRPr="00CA25AB">
        <w:rPr>
          <w:rFonts w:cs="Arial"/>
          <w:bCs/>
          <w:szCs w:val="20"/>
        </w:rPr>
        <w:t>RS</w:t>
      </w:r>
      <w:r w:rsidR="00B357E1" w:rsidRPr="00CA25AB">
        <w:rPr>
          <w:rFonts w:cs="Arial"/>
          <w:bCs/>
          <w:szCs w:val="20"/>
        </w:rPr>
        <w:t xml:space="preserve">. </w:t>
      </w:r>
      <w:r w:rsidR="001148FD" w:rsidRPr="00CA25AB">
        <w:rPr>
          <w:rFonts w:cs="Arial"/>
          <w:bCs/>
          <w:szCs w:val="20"/>
        </w:rPr>
        <w:t xml:space="preserve">Tudi pri tej </w:t>
      </w:r>
      <w:r w:rsidRPr="00CA25AB">
        <w:rPr>
          <w:rFonts w:cs="Arial"/>
          <w:bCs/>
          <w:szCs w:val="20"/>
        </w:rPr>
        <w:t xml:space="preserve">določbi </w:t>
      </w:r>
      <w:r w:rsidR="001148FD" w:rsidRPr="00CA25AB">
        <w:rPr>
          <w:rFonts w:cs="Arial"/>
          <w:bCs/>
          <w:szCs w:val="20"/>
        </w:rPr>
        <w:t xml:space="preserve">gre </w:t>
      </w:r>
      <w:r w:rsidRPr="00CA25AB">
        <w:rPr>
          <w:rFonts w:cs="Arial"/>
          <w:bCs/>
          <w:szCs w:val="20"/>
        </w:rPr>
        <w:t xml:space="preserve">za </w:t>
      </w:r>
      <w:r w:rsidR="00F15367" w:rsidRPr="00CA25AB">
        <w:rPr>
          <w:rFonts w:cs="Arial"/>
          <w:bCs/>
          <w:szCs w:val="20"/>
        </w:rPr>
        <w:t xml:space="preserve">pravilo, ki je trenutno urejeno v 235. členu ZSKZDČEU-1 in se zaradi nomotehničnih razlogov prestavlja v 231. člen. </w:t>
      </w:r>
    </w:p>
    <w:p w14:paraId="01344476" w14:textId="77777777" w:rsidR="00470787" w:rsidRPr="00CA25AB" w:rsidRDefault="00470787" w:rsidP="002A2007">
      <w:pPr>
        <w:jc w:val="both"/>
        <w:rPr>
          <w:rFonts w:cs="Arial"/>
          <w:bCs/>
          <w:szCs w:val="20"/>
        </w:rPr>
      </w:pPr>
    </w:p>
    <w:p w14:paraId="66F64431" w14:textId="3B06F5F4" w:rsidR="00470787" w:rsidRPr="00CA25AB" w:rsidRDefault="00470787" w:rsidP="00470787">
      <w:pPr>
        <w:jc w:val="both"/>
        <w:rPr>
          <w:rFonts w:cs="Arial"/>
          <w:b/>
          <w:szCs w:val="20"/>
        </w:rPr>
      </w:pPr>
      <w:r w:rsidRPr="00CA25AB">
        <w:rPr>
          <w:rFonts w:cs="Arial"/>
          <w:b/>
          <w:szCs w:val="20"/>
        </w:rPr>
        <w:t xml:space="preserve">K </w:t>
      </w:r>
      <w:r w:rsidR="00813864">
        <w:rPr>
          <w:rFonts w:cs="Arial"/>
          <w:b/>
          <w:szCs w:val="20"/>
        </w:rPr>
        <w:t>25</w:t>
      </w:r>
      <w:r w:rsidRPr="00CA25AB">
        <w:rPr>
          <w:rFonts w:cs="Arial"/>
          <w:b/>
          <w:szCs w:val="20"/>
        </w:rPr>
        <w:t>. členu (</w:t>
      </w:r>
      <w:bookmarkStart w:id="75" w:name="_Hlk193389315"/>
      <w:r w:rsidRPr="00CA25AB">
        <w:rPr>
          <w:rFonts w:cs="Arial"/>
          <w:b/>
          <w:szCs w:val="20"/>
        </w:rPr>
        <w:t>232. člen ZSKZDČEU-1</w:t>
      </w:r>
      <w:bookmarkEnd w:id="75"/>
      <w:r w:rsidRPr="00CA25AB">
        <w:rPr>
          <w:rFonts w:cs="Arial"/>
          <w:b/>
          <w:szCs w:val="20"/>
        </w:rPr>
        <w:t>)</w:t>
      </w:r>
    </w:p>
    <w:p w14:paraId="3A68F11A" w14:textId="77777777" w:rsidR="00470787" w:rsidRPr="00CA25AB" w:rsidRDefault="00470787" w:rsidP="002A2007">
      <w:pPr>
        <w:jc w:val="both"/>
        <w:rPr>
          <w:rFonts w:cs="Arial"/>
          <w:bCs/>
          <w:szCs w:val="20"/>
        </w:rPr>
      </w:pPr>
    </w:p>
    <w:p w14:paraId="3FCF5E97" w14:textId="67E713B6" w:rsidR="00FA7A98" w:rsidRPr="00CA25AB" w:rsidRDefault="006F0491"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S predlaganim</w:t>
      </w:r>
      <w:r w:rsidR="00F51CAD" w:rsidRPr="00CA25AB">
        <w:rPr>
          <w:rFonts w:ascii="Arial" w:eastAsiaTheme="minorHAnsi" w:hAnsi="Arial" w:cs="Arial"/>
          <w:bCs/>
          <w:sz w:val="20"/>
          <w:szCs w:val="20"/>
          <w:lang w:eastAsia="en-US"/>
        </w:rPr>
        <w:t xml:space="preserve"> devetim odstavkom</w:t>
      </w:r>
      <w:r w:rsidR="002D5184" w:rsidRPr="00CA25AB">
        <w:rPr>
          <w:rFonts w:ascii="Arial" w:eastAsiaTheme="minorHAnsi" w:hAnsi="Arial" w:cs="Arial"/>
          <w:bCs/>
          <w:sz w:val="20"/>
          <w:szCs w:val="20"/>
          <w:lang w:eastAsia="en-US"/>
        </w:rPr>
        <w:t xml:space="preserve"> 232. člena ZSKZDČEU-1</w:t>
      </w:r>
      <w:r w:rsidR="00F51CAD" w:rsidRPr="00CA25AB">
        <w:rPr>
          <w:rFonts w:ascii="Arial" w:eastAsiaTheme="minorHAnsi" w:hAnsi="Arial" w:cs="Arial"/>
          <w:bCs/>
          <w:sz w:val="20"/>
          <w:szCs w:val="20"/>
          <w:lang w:eastAsia="en-US"/>
        </w:rPr>
        <w:t xml:space="preserve">, ki </w:t>
      </w:r>
      <w:r w:rsidR="001D603B" w:rsidRPr="00CA25AB">
        <w:rPr>
          <w:rFonts w:ascii="Arial" w:eastAsiaTheme="minorHAnsi" w:hAnsi="Arial" w:cs="Arial"/>
          <w:bCs/>
          <w:sz w:val="20"/>
          <w:szCs w:val="20"/>
          <w:lang w:eastAsia="en-US"/>
        </w:rPr>
        <w:t xml:space="preserve">Ministrstvu za pravosodje kot </w:t>
      </w:r>
      <w:r w:rsidR="00F51CAD" w:rsidRPr="00CA25AB">
        <w:rPr>
          <w:rFonts w:ascii="Arial" w:eastAsiaTheme="minorHAnsi" w:hAnsi="Arial" w:cs="Arial"/>
          <w:bCs/>
          <w:sz w:val="20"/>
          <w:szCs w:val="20"/>
          <w:lang w:eastAsia="en-US"/>
        </w:rPr>
        <w:t>centralnemu organu</w:t>
      </w:r>
      <w:r w:rsidR="001D603B" w:rsidRPr="00CA25AB">
        <w:rPr>
          <w:rFonts w:ascii="Arial" w:eastAsiaTheme="minorHAnsi" w:hAnsi="Arial" w:cs="Arial"/>
          <w:bCs/>
          <w:sz w:val="20"/>
          <w:szCs w:val="20"/>
          <w:lang w:eastAsia="en-US"/>
        </w:rPr>
        <w:t xml:space="preserve"> RS</w:t>
      </w:r>
      <w:r w:rsidR="00F51CAD" w:rsidRPr="00CA25AB">
        <w:rPr>
          <w:rFonts w:ascii="Arial" w:eastAsiaTheme="minorHAnsi" w:hAnsi="Arial" w:cs="Arial"/>
          <w:bCs/>
          <w:sz w:val="20"/>
          <w:szCs w:val="20"/>
          <w:lang w:eastAsia="en-US"/>
        </w:rPr>
        <w:t xml:space="preserve"> omogoča obdelavo</w:t>
      </w:r>
      <w:r w:rsidR="001D603B" w:rsidRPr="00CA25AB">
        <w:rPr>
          <w:rFonts w:ascii="Arial" w:eastAsiaTheme="minorHAnsi" w:hAnsi="Arial" w:cs="Arial"/>
          <w:bCs/>
          <w:sz w:val="20"/>
          <w:szCs w:val="20"/>
          <w:lang w:eastAsia="en-US"/>
        </w:rPr>
        <w:t xml:space="preserve"> biometričnih podatkov</w:t>
      </w:r>
      <w:r w:rsidR="00A91169" w:rsidRPr="00CA25AB">
        <w:rPr>
          <w:rFonts w:ascii="Arial" w:eastAsiaTheme="minorHAnsi" w:hAnsi="Arial" w:cs="Arial"/>
          <w:bCs/>
          <w:sz w:val="20"/>
          <w:szCs w:val="20"/>
          <w:lang w:eastAsia="en-US"/>
        </w:rPr>
        <w:t xml:space="preserve">, in sicer </w:t>
      </w:r>
      <w:r w:rsidR="00F51CAD" w:rsidRPr="00CA25AB">
        <w:rPr>
          <w:rFonts w:ascii="Arial" w:eastAsiaTheme="minorHAnsi" w:hAnsi="Arial" w:cs="Arial"/>
          <w:bCs/>
          <w:sz w:val="20"/>
          <w:szCs w:val="20"/>
          <w:lang w:eastAsia="en-US"/>
        </w:rPr>
        <w:t>prstnih odtisov in fotografij, se poskuša preprečiti primere, ko se podatki o obsodbah pripišejo napačnemu posamezniku (na primer zaradi uporabe ponarejenih dokumentov).</w:t>
      </w:r>
      <w:r w:rsidR="001D603B" w:rsidRPr="00CA25AB">
        <w:rPr>
          <w:rFonts w:ascii="Arial" w:eastAsiaTheme="minorHAnsi" w:hAnsi="Arial" w:cs="Arial"/>
          <w:bCs/>
          <w:sz w:val="20"/>
          <w:szCs w:val="20"/>
          <w:lang w:eastAsia="en-US"/>
        </w:rPr>
        <w:t xml:space="preserve"> Prav tako se lahko biometrični podatki uporabljajo za preverjanje, ali podatki iz različnih sistemov pripadajo istemu posamezniku pri ročnem preverjanju različnih identitet v skladu </w:t>
      </w:r>
      <w:r w:rsidR="0037248E" w:rsidRPr="00CA25AB">
        <w:rPr>
          <w:rFonts w:ascii="Arial" w:eastAsiaTheme="minorHAnsi" w:hAnsi="Arial" w:cs="Arial"/>
          <w:bCs/>
          <w:sz w:val="20"/>
          <w:szCs w:val="20"/>
          <w:lang w:eastAsia="en-US"/>
        </w:rPr>
        <w:t>z</w:t>
      </w:r>
      <w:r w:rsidR="001D603B" w:rsidRPr="00CA25AB">
        <w:rPr>
          <w:rFonts w:ascii="Arial" w:eastAsiaTheme="minorHAnsi" w:hAnsi="Arial" w:cs="Arial"/>
          <w:bCs/>
          <w:sz w:val="20"/>
          <w:szCs w:val="20"/>
          <w:lang w:eastAsia="en-US"/>
        </w:rPr>
        <w:t xml:space="preserve"> 29. členom Uredbe 2019/818/EU</w:t>
      </w:r>
      <w:r w:rsidR="0037248E" w:rsidRPr="00CA25AB">
        <w:rPr>
          <w:rFonts w:ascii="Arial" w:eastAsiaTheme="minorHAnsi" w:hAnsi="Arial" w:cs="Arial"/>
          <w:bCs/>
          <w:sz w:val="20"/>
          <w:szCs w:val="20"/>
          <w:lang w:eastAsia="en-US"/>
        </w:rPr>
        <w:t xml:space="preserve"> (glej tudi pojasnila k predlaganemu 235.g členu)</w:t>
      </w:r>
      <w:r w:rsidR="001D603B" w:rsidRPr="00CA25AB">
        <w:rPr>
          <w:rFonts w:ascii="Arial" w:eastAsiaTheme="minorHAnsi" w:hAnsi="Arial" w:cs="Arial"/>
          <w:bCs/>
          <w:sz w:val="20"/>
          <w:szCs w:val="20"/>
          <w:lang w:eastAsia="en-US"/>
        </w:rPr>
        <w:t xml:space="preserve">. </w:t>
      </w:r>
    </w:p>
    <w:p w14:paraId="2F618F86" w14:textId="77777777" w:rsidR="00470787" w:rsidRPr="00CA25AB" w:rsidRDefault="00470787" w:rsidP="002A2007">
      <w:pPr>
        <w:pStyle w:val="doc-ti"/>
        <w:spacing w:before="0" w:beforeAutospacing="0" w:after="0" w:afterAutospacing="0" w:line="260" w:lineRule="exact"/>
        <w:jc w:val="both"/>
        <w:rPr>
          <w:rFonts w:ascii="Arial" w:eastAsiaTheme="minorHAnsi" w:hAnsi="Arial" w:cs="Arial"/>
          <w:bCs/>
          <w:sz w:val="20"/>
          <w:szCs w:val="20"/>
          <w:highlight w:val="cyan"/>
          <w:lang w:eastAsia="en-US"/>
        </w:rPr>
      </w:pPr>
    </w:p>
    <w:p w14:paraId="116C8B58" w14:textId="33018A80" w:rsidR="00FA7A98" w:rsidRPr="00CA25AB" w:rsidRDefault="00FA7A98" w:rsidP="002A2007">
      <w:pPr>
        <w:jc w:val="both"/>
        <w:rPr>
          <w:rFonts w:cs="Arial"/>
          <w:b/>
          <w:szCs w:val="20"/>
        </w:rPr>
      </w:pPr>
      <w:r w:rsidRPr="00CA25AB">
        <w:rPr>
          <w:rFonts w:cs="Arial"/>
          <w:b/>
          <w:szCs w:val="20"/>
        </w:rPr>
        <w:t xml:space="preserve">K </w:t>
      </w:r>
      <w:r w:rsidR="00813864">
        <w:rPr>
          <w:rFonts w:cs="Arial"/>
          <w:b/>
          <w:szCs w:val="20"/>
        </w:rPr>
        <w:t>26</w:t>
      </w:r>
      <w:r w:rsidRPr="00CA25AB">
        <w:rPr>
          <w:rFonts w:cs="Arial"/>
          <w:b/>
          <w:szCs w:val="20"/>
        </w:rPr>
        <w:t>. členu (234. člen ZSKZDČEU-1)</w:t>
      </w:r>
    </w:p>
    <w:p w14:paraId="0C2A6332" w14:textId="77777777" w:rsidR="00FA7A98" w:rsidRPr="00CA25AB" w:rsidRDefault="00FA7A98"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51A57929" w14:textId="0D4AC02A" w:rsidR="002D5184" w:rsidRPr="00CA25AB" w:rsidRDefault="002D5184"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234. člen veljavnega ZSKZDČEU-1 ureja pravico posameznika do pridobitve lastnih podatkov iz kazenske evidence druge države. S </w:t>
      </w:r>
      <w:r w:rsidR="0021465F" w:rsidRPr="00CA25AB">
        <w:rPr>
          <w:rFonts w:ascii="Arial" w:eastAsiaTheme="minorHAnsi" w:hAnsi="Arial" w:cs="Arial"/>
          <w:bCs/>
          <w:sz w:val="20"/>
          <w:szCs w:val="20"/>
          <w:lang w:eastAsia="en-US"/>
        </w:rPr>
        <w:t>predlogom novele</w:t>
      </w:r>
      <w:r w:rsidRPr="00CA25AB">
        <w:rPr>
          <w:rFonts w:ascii="Arial" w:eastAsiaTheme="minorHAnsi" w:hAnsi="Arial" w:cs="Arial"/>
          <w:bCs/>
          <w:sz w:val="20"/>
          <w:szCs w:val="20"/>
          <w:lang w:eastAsia="en-US"/>
        </w:rPr>
        <w:t xml:space="preserve"> je navedena tematika urejena v:</w:t>
      </w:r>
    </w:p>
    <w:p w14:paraId="6901C585" w14:textId="2E83532B" w:rsidR="007748B6" w:rsidRPr="00CA25AB" w:rsidRDefault="002D5184" w:rsidP="001148FD">
      <w:pPr>
        <w:pStyle w:val="Odstavekseznama"/>
        <w:numPr>
          <w:ilvl w:val="1"/>
          <w:numId w:val="5"/>
        </w:numPr>
        <w:ind w:left="567"/>
        <w:jc w:val="both"/>
        <w:rPr>
          <w:rFonts w:cs="Arial"/>
        </w:rPr>
      </w:pPr>
      <w:r w:rsidRPr="00CA25AB">
        <w:rPr>
          <w:rFonts w:cs="Arial"/>
        </w:rPr>
        <w:lastRenderedPageBreak/>
        <w:t xml:space="preserve">v </w:t>
      </w:r>
      <w:r w:rsidR="0037248E" w:rsidRPr="00CA25AB">
        <w:rPr>
          <w:rFonts w:cs="Arial"/>
        </w:rPr>
        <w:t xml:space="preserve">predlaganem </w:t>
      </w:r>
      <w:r w:rsidRPr="00CA25AB">
        <w:rPr>
          <w:rFonts w:cs="Arial"/>
        </w:rPr>
        <w:t xml:space="preserve">288. členu ZSKZDČEU-1, ki ureja primere, ko posameznik v drugi državi članici zahteva podatke iz kazenske evidence RS in </w:t>
      </w:r>
    </w:p>
    <w:p w14:paraId="2C051363" w14:textId="46134FDE" w:rsidR="002D5184" w:rsidRPr="00CA25AB" w:rsidRDefault="002D5184" w:rsidP="001148FD">
      <w:pPr>
        <w:pStyle w:val="Odstavekseznama"/>
        <w:numPr>
          <w:ilvl w:val="1"/>
          <w:numId w:val="5"/>
        </w:numPr>
        <w:ind w:left="567"/>
        <w:jc w:val="both"/>
        <w:rPr>
          <w:rFonts w:cs="Arial"/>
        </w:rPr>
      </w:pPr>
      <w:r w:rsidRPr="00CA25AB">
        <w:rPr>
          <w:rFonts w:cs="Arial"/>
        </w:rPr>
        <w:t xml:space="preserve">v </w:t>
      </w:r>
      <w:r w:rsidR="0037248E" w:rsidRPr="00CA25AB">
        <w:rPr>
          <w:rFonts w:cs="Arial"/>
        </w:rPr>
        <w:t>predlaganem</w:t>
      </w:r>
      <w:r w:rsidRPr="00CA25AB">
        <w:rPr>
          <w:rFonts w:cs="Arial"/>
        </w:rPr>
        <w:t xml:space="preserve"> 230. členu ZSKZDČEU-1, ki ureja primere, ko posameznik v Republiki Sloveniji zahteva podatke iz kazenske evidence druge države članice. </w:t>
      </w:r>
    </w:p>
    <w:p w14:paraId="1C1039FB" w14:textId="1199D4CF" w:rsidR="002D5184" w:rsidRPr="00CA25AB" w:rsidRDefault="002D5184"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Posledično se 234. člen črta. </w:t>
      </w:r>
    </w:p>
    <w:p w14:paraId="74DC10FF" w14:textId="77777777" w:rsidR="00430203" w:rsidRPr="00CA25AB" w:rsidRDefault="00430203"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1405B97F" w14:textId="7842DAE0" w:rsidR="00333C95" w:rsidRPr="00CA25AB" w:rsidRDefault="00333C95" w:rsidP="002A2007">
      <w:pPr>
        <w:jc w:val="both"/>
        <w:rPr>
          <w:rFonts w:cs="Arial"/>
          <w:b/>
          <w:szCs w:val="20"/>
        </w:rPr>
      </w:pPr>
      <w:r w:rsidRPr="00CA25AB">
        <w:rPr>
          <w:rFonts w:cs="Arial"/>
          <w:b/>
          <w:szCs w:val="20"/>
        </w:rPr>
        <w:t xml:space="preserve">K </w:t>
      </w:r>
      <w:r w:rsidR="00813864">
        <w:rPr>
          <w:rFonts w:cs="Arial"/>
          <w:b/>
          <w:szCs w:val="20"/>
        </w:rPr>
        <w:t>27</w:t>
      </w:r>
      <w:r w:rsidRPr="00CA25AB">
        <w:rPr>
          <w:rFonts w:cs="Arial"/>
          <w:b/>
          <w:szCs w:val="20"/>
        </w:rPr>
        <w:t>. členu (235. člen ZSKZDČEU-1)</w:t>
      </w:r>
    </w:p>
    <w:p w14:paraId="3AA9F58F" w14:textId="77777777" w:rsidR="00333C95" w:rsidRPr="00CA25AB" w:rsidRDefault="00333C95"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253E402C" w14:textId="20C41486" w:rsidR="00333C95" w:rsidRPr="00CA25AB" w:rsidRDefault="00333C95"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Del materije, ki jo ureja </w:t>
      </w:r>
      <w:r w:rsidR="0074794F" w:rsidRPr="00CA25AB">
        <w:rPr>
          <w:rFonts w:ascii="Arial" w:eastAsiaTheme="minorHAnsi" w:hAnsi="Arial" w:cs="Arial"/>
          <w:bCs/>
          <w:sz w:val="20"/>
          <w:szCs w:val="20"/>
          <w:lang w:eastAsia="en-US"/>
        </w:rPr>
        <w:t>veljavni</w:t>
      </w:r>
      <w:r w:rsidRPr="00CA25AB">
        <w:rPr>
          <w:rFonts w:ascii="Arial" w:eastAsiaTheme="minorHAnsi" w:hAnsi="Arial" w:cs="Arial"/>
          <w:bCs/>
          <w:sz w:val="20"/>
          <w:szCs w:val="20"/>
          <w:lang w:eastAsia="en-US"/>
        </w:rPr>
        <w:t xml:space="preserve"> 235. člen ZSKZDČEU-1, se v skladu s</w:t>
      </w:r>
      <w:r w:rsidR="00D54F11" w:rsidRPr="00CA25AB">
        <w:rPr>
          <w:rFonts w:ascii="Arial" w:eastAsiaTheme="minorHAnsi" w:hAnsi="Arial" w:cs="Arial"/>
          <w:bCs/>
          <w:sz w:val="20"/>
          <w:szCs w:val="20"/>
          <w:lang w:eastAsia="en-US"/>
        </w:rPr>
        <w:t xml:space="preserve"> </w:t>
      </w:r>
      <w:r w:rsidR="0021465F" w:rsidRPr="00CA25AB">
        <w:rPr>
          <w:rFonts w:ascii="Arial" w:eastAsiaTheme="minorHAnsi" w:hAnsi="Arial" w:cs="Arial"/>
          <w:bCs/>
          <w:sz w:val="20"/>
          <w:szCs w:val="20"/>
          <w:lang w:eastAsia="en-US"/>
        </w:rPr>
        <w:t>predlogom novele</w:t>
      </w:r>
      <w:r w:rsidR="00D54F11" w:rsidRPr="00CA25AB">
        <w:rPr>
          <w:rFonts w:ascii="Arial" w:eastAsiaTheme="minorHAnsi" w:hAnsi="Arial" w:cs="Arial"/>
          <w:bCs/>
          <w:sz w:val="20"/>
          <w:szCs w:val="20"/>
          <w:lang w:eastAsia="en-US"/>
        </w:rPr>
        <w:t xml:space="preserve"> </w:t>
      </w:r>
      <w:r w:rsidRPr="00CA25AB">
        <w:rPr>
          <w:rFonts w:ascii="Arial" w:eastAsiaTheme="minorHAnsi" w:hAnsi="Arial" w:cs="Arial"/>
          <w:bCs/>
          <w:sz w:val="20"/>
          <w:szCs w:val="20"/>
          <w:lang w:eastAsia="en-US"/>
        </w:rPr>
        <w:t>iz navedenega člena izloča ter se ureja v drugih, ustreznejših členih zakona</w:t>
      </w:r>
      <w:r w:rsidR="00D54F11" w:rsidRPr="00CA25AB">
        <w:rPr>
          <w:rFonts w:ascii="Arial" w:eastAsiaTheme="minorHAnsi" w:hAnsi="Arial" w:cs="Arial"/>
          <w:bCs/>
          <w:sz w:val="20"/>
          <w:szCs w:val="20"/>
          <w:lang w:eastAsia="en-US"/>
        </w:rPr>
        <w:t>, in sicer:</w:t>
      </w:r>
    </w:p>
    <w:p w14:paraId="4E9609D1" w14:textId="6C8FD671" w:rsidR="00D54F11" w:rsidRPr="00CA25AB" w:rsidRDefault="001148FD" w:rsidP="001148FD">
      <w:pPr>
        <w:pStyle w:val="Odstavekseznama"/>
        <w:numPr>
          <w:ilvl w:val="1"/>
          <w:numId w:val="5"/>
        </w:numPr>
        <w:ind w:left="567"/>
        <w:jc w:val="both"/>
        <w:rPr>
          <w:rFonts w:cs="Arial"/>
        </w:rPr>
      </w:pPr>
      <w:r w:rsidRPr="00CA25AB">
        <w:rPr>
          <w:rFonts w:cs="Arial"/>
        </w:rPr>
        <w:t>o</w:t>
      </w:r>
      <w:r w:rsidR="00D54F11" w:rsidRPr="00CA25AB">
        <w:rPr>
          <w:rFonts w:cs="Arial"/>
        </w:rPr>
        <w:t xml:space="preserve">predelitev pojma »ECRIS-TCN« v </w:t>
      </w:r>
      <w:r w:rsidR="0037248E" w:rsidRPr="00CA25AB">
        <w:rPr>
          <w:rFonts w:cs="Arial"/>
        </w:rPr>
        <w:t>predlaganem</w:t>
      </w:r>
      <w:r w:rsidR="0074794F" w:rsidRPr="00CA25AB">
        <w:rPr>
          <w:rFonts w:cs="Arial"/>
        </w:rPr>
        <w:t xml:space="preserve"> </w:t>
      </w:r>
      <w:r w:rsidR="00D54F11" w:rsidRPr="00CA25AB">
        <w:rPr>
          <w:rFonts w:cs="Arial"/>
        </w:rPr>
        <w:t>226. členu</w:t>
      </w:r>
      <w:r w:rsidR="002D5184" w:rsidRPr="00CA25AB">
        <w:rPr>
          <w:rFonts w:cs="Arial"/>
        </w:rPr>
        <w:t xml:space="preserve"> ZSKZDČEU-1</w:t>
      </w:r>
      <w:r w:rsidR="00D54F11" w:rsidRPr="00CA25AB">
        <w:rPr>
          <w:rFonts w:cs="Arial"/>
        </w:rPr>
        <w:t xml:space="preserve">, </w:t>
      </w:r>
    </w:p>
    <w:p w14:paraId="7D7DA4C1" w14:textId="6A43612A" w:rsidR="00D54F11" w:rsidRPr="00CA25AB" w:rsidRDefault="001148FD" w:rsidP="001148FD">
      <w:pPr>
        <w:pStyle w:val="Odstavekseznama"/>
        <w:numPr>
          <w:ilvl w:val="1"/>
          <w:numId w:val="5"/>
        </w:numPr>
        <w:ind w:left="567"/>
        <w:jc w:val="both"/>
        <w:rPr>
          <w:rFonts w:cs="Arial"/>
        </w:rPr>
      </w:pPr>
      <w:r w:rsidRPr="00CA25AB">
        <w:rPr>
          <w:rFonts w:cs="Arial"/>
        </w:rPr>
        <w:t>u</w:t>
      </w:r>
      <w:r w:rsidR="00D54F11" w:rsidRPr="00CA25AB">
        <w:rPr>
          <w:rFonts w:cs="Arial"/>
        </w:rPr>
        <w:t>poraba sistema ECRIS TCN v</w:t>
      </w:r>
      <w:r w:rsidR="0074794F" w:rsidRPr="00CA25AB">
        <w:rPr>
          <w:rFonts w:cs="Arial"/>
        </w:rPr>
        <w:t xml:space="preserve"> </w:t>
      </w:r>
      <w:r w:rsidR="0037248E" w:rsidRPr="00CA25AB">
        <w:rPr>
          <w:rFonts w:cs="Arial"/>
        </w:rPr>
        <w:t>predlaganem</w:t>
      </w:r>
      <w:r w:rsidR="00D54F11" w:rsidRPr="00CA25AB">
        <w:rPr>
          <w:rFonts w:cs="Arial"/>
        </w:rPr>
        <w:t xml:space="preserve"> 231. členu</w:t>
      </w:r>
      <w:r w:rsidR="002D5184" w:rsidRPr="00CA25AB">
        <w:rPr>
          <w:rFonts w:cs="Arial"/>
        </w:rPr>
        <w:t xml:space="preserve"> ZSKZDČEU-1</w:t>
      </w:r>
      <w:r w:rsidR="00D54F11" w:rsidRPr="00CA25AB">
        <w:rPr>
          <w:rFonts w:cs="Arial"/>
        </w:rPr>
        <w:t xml:space="preserve">, </w:t>
      </w:r>
    </w:p>
    <w:p w14:paraId="200A4C10" w14:textId="033B89C9" w:rsidR="00D54F11" w:rsidRPr="00CA25AB" w:rsidRDefault="001148FD" w:rsidP="001148FD">
      <w:pPr>
        <w:pStyle w:val="Odstavekseznama"/>
        <w:numPr>
          <w:ilvl w:val="1"/>
          <w:numId w:val="5"/>
        </w:numPr>
        <w:ind w:left="567"/>
        <w:jc w:val="both"/>
        <w:rPr>
          <w:rFonts w:cs="Arial"/>
        </w:rPr>
      </w:pPr>
      <w:r w:rsidRPr="00CA25AB">
        <w:rPr>
          <w:rFonts w:cs="Arial"/>
        </w:rPr>
        <w:t>p</w:t>
      </w:r>
      <w:r w:rsidR="00D54F11" w:rsidRPr="00CA25AB">
        <w:rPr>
          <w:rFonts w:cs="Arial"/>
        </w:rPr>
        <w:t xml:space="preserve">repoved neposrednega dostopa organov drugih držav članic do podatkov iz kazenske </w:t>
      </w:r>
      <w:r w:rsidR="00731522" w:rsidRPr="00CA25AB">
        <w:rPr>
          <w:rFonts w:cs="Arial"/>
        </w:rPr>
        <w:t>evidence RS</w:t>
      </w:r>
      <w:r w:rsidR="00D54F11" w:rsidRPr="00CA25AB">
        <w:rPr>
          <w:rFonts w:cs="Arial"/>
        </w:rPr>
        <w:t xml:space="preserve"> prav tako v</w:t>
      </w:r>
      <w:r w:rsidR="0074794F" w:rsidRPr="00CA25AB">
        <w:rPr>
          <w:rFonts w:cs="Arial"/>
        </w:rPr>
        <w:t xml:space="preserve"> </w:t>
      </w:r>
      <w:r w:rsidR="0037248E" w:rsidRPr="00CA25AB">
        <w:rPr>
          <w:rFonts w:cs="Arial"/>
        </w:rPr>
        <w:t>predlaganem</w:t>
      </w:r>
      <w:r w:rsidR="00D54F11" w:rsidRPr="00CA25AB">
        <w:rPr>
          <w:rFonts w:cs="Arial"/>
        </w:rPr>
        <w:t xml:space="preserve"> 231. členu</w:t>
      </w:r>
      <w:r w:rsidR="002D5184" w:rsidRPr="00CA25AB">
        <w:rPr>
          <w:rFonts w:cs="Arial"/>
        </w:rPr>
        <w:t xml:space="preserve"> ZSKZDČEU-1</w:t>
      </w:r>
      <w:r w:rsidR="00D54F11" w:rsidRPr="00CA25AB">
        <w:rPr>
          <w:rFonts w:cs="Arial"/>
        </w:rPr>
        <w:t xml:space="preserve">. </w:t>
      </w:r>
    </w:p>
    <w:p w14:paraId="3478703A" w14:textId="77777777" w:rsidR="00333C95" w:rsidRPr="00CA25AB" w:rsidRDefault="00333C95"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53B53F89" w14:textId="77777777" w:rsidR="0037248E" w:rsidRPr="00CA25AB" w:rsidRDefault="00333C95"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Materija drugega, četrtega in petega odstavka trenutnega 235. člena ZSKZDČEU-1, ki se nanaša na uporabo standardiziranih oznak, je v skladu s </w:t>
      </w:r>
      <w:r w:rsidR="0021465F" w:rsidRPr="00CA25AB">
        <w:rPr>
          <w:rFonts w:ascii="Arial" w:eastAsiaTheme="minorHAnsi" w:hAnsi="Arial" w:cs="Arial"/>
          <w:bCs/>
          <w:sz w:val="20"/>
          <w:szCs w:val="20"/>
          <w:lang w:eastAsia="en-US"/>
        </w:rPr>
        <w:t>predlogom novele</w:t>
      </w:r>
      <w:r w:rsidRPr="00CA25AB">
        <w:rPr>
          <w:rFonts w:ascii="Arial" w:eastAsiaTheme="minorHAnsi" w:hAnsi="Arial" w:cs="Arial"/>
          <w:bCs/>
          <w:sz w:val="20"/>
          <w:szCs w:val="20"/>
          <w:lang w:eastAsia="en-US"/>
        </w:rPr>
        <w:t xml:space="preserve"> redakcijsko preurejena v </w:t>
      </w:r>
      <w:r w:rsidR="001148FD" w:rsidRPr="00CA25AB">
        <w:rPr>
          <w:rFonts w:ascii="Arial" w:eastAsiaTheme="minorHAnsi" w:hAnsi="Arial" w:cs="Arial"/>
          <w:bCs/>
          <w:sz w:val="20"/>
          <w:szCs w:val="20"/>
          <w:lang w:eastAsia="en-US"/>
        </w:rPr>
        <w:t>predlaganem</w:t>
      </w:r>
      <w:r w:rsidRPr="00CA25AB">
        <w:rPr>
          <w:rFonts w:ascii="Arial" w:eastAsiaTheme="minorHAnsi" w:hAnsi="Arial" w:cs="Arial"/>
          <w:bCs/>
          <w:sz w:val="20"/>
          <w:szCs w:val="20"/>
          <w:lang w:eastAsia="en-US"/>
        </w:rPr>
        <w:t xml:space="preserve"> prvem in drugem odstavku</w:t>
      </w:r>
      <w:r w:rsidR="002D5184" w:rsidRPr="00CA25AB">
        <w:rPr>
          <w:rFonts w:ascii="Arial" w:eastAsiaTheme="minorHAnsi" w:hAnsi="Arial" w:cs="Arial"/>
          <w:bCs/>
          <w:sz w:val="20"/>
          <w:szCs w:val="20"/>
          <w:lang w:eastAsia="en-US"/>
        </w:rPr>
        <w:t xml:space="preserve"> navedenega člena</w:t>
      </w:r>
      <w:r w:rsidRPr="00CA25AB">
        <w:rPr>
          <w:rFonts w:ascii="Arial" w:eastAsiaTheme="minorHAnsi" w:hAnsi="Arial" w:cs="Arial"/>
          <w:bCs/>
          <w:sz w:val="20"/>
          <w:szCs w:val="20"/>
          <w:lang w:eastAsia="en-US"/>
        </w:rPr>
        <w:t xml:space="preserve">. </w:t>
      </w:r>
    </w:p>
    <w:p w14:paraId="780DFD37" w14:textId="77777777" w:rsidR="0037248E" w:rsidRPr="00CA25AB" w:rsidRDefault="0037248E"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0B76422E" w14:textId="161CE5D6" w:rsidR="00333C95" w:rsidRPr="00CA25AB" w:rsidRDefault="0037248E"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 xml:space="preserve">Ob tem velja izpostaviti, da predlog novele, drugače kot dosedanja ureditev, določa, da standardizirane oznake predpiše Evropska komisija. S tem se preprečuje potrebo po noveliranju ZSKZDČEU-1 v primeru, ko se standardizirane oznake spreminjajo na ravni </w:t>
      </w:r>
      <w:r w:rsidR="008748A1" w:rsidRPr="00CA25AB">
        <w:rPr>
          <w:rFonts w:ascii="Arial" w:eastAsiaTheme="minorHAnsi" w:hAnsi="Arial" w:cs="Arial"/>
          <w:bCs/>
          <w:sz w:val="20"/>
          <w:szCs w:val="20"/>
          <w:lang w:eastAsia="en-US"/>
        </w:rPr>
        <w:t>Evropske unije</w:t>
      </w:r>
      <w:r w:rsidRPr="00CA25AB">
        <w:rPr>
          <w:rFonts w:ascii="Arial" w:eastAsiaTheme="minorHAnsi" w:hAnsi="Arial" w:cs="Arial"/>
          <w:bCs/>
          <w:sz w:val="20"/>
          <w:szCs w:val="20"/>
          <w:lang w:eastAsia="en-US"/>
        </w:rPr>
        <w:t xml:space="preserve">. Ker gre za določbo, ki se nanaša zgolj na Ministrstvo za pravosodje in ne posameznike, je takšno sklicevanje na akte Komisije po oceni Vlade RS dopustno. </w:t>
      </w:r>
    </w:p>
    <w:p w14:paraId="68ABF235" w14:textId="77777777" w:rsidR="00333C95" w:rsidRPr="00CA25AB" w:rsidRDefault="00333C95"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2777CDD2" w14:textId="573976A7" w:rsidR="00333C95" w:rsidRPr="00CA25AB" w:rsidRDefault="00333C95" w:rsidP="002A2007">
      <w:pPr>
        <w:jc w:val="both"/>
        <w:rPr>
          <w:rFonts w:cs="Arial"/>
          <w:b/>
          <w:szCs w:val="20"/>
        </w:rPr>
      </w:pPr>
      <w:r w:rsidRPr="00CA25AB">
        <w:rPr>
          <w:rFonts w:cs="Arial"/>
          <w:b/>
          <w:szCs w:val="20"/>
        </w:rPr>
        <w:t xml:space="preserve">K </w:t>
      </w:r>
      <w:r w:rsidR="00813864">
        <w:rPr>
          <w:rFonts w:cs="Arial"/>
          <w:b/>
          <w:szCs w:val="20"/>
        </w:rPr>
        <w:t>28</w:t>
      </w:r>
      <w:r w:rsidRPr="00CA25AB">
        <w:rPr>
          <w:rFonts w:cs="Arial"/>
          <w:b/>
          <w:szCs w:val="20"/>
        </w:rPr>
        <w:t>. členu (novi 235.a–23</w:t>
      </w:r>
      <w:r w:rsidR="00292EAE" w:rsidRPr="00CA25AB">
        <w:rPr>
          <w:rFonts w:cs="Arial"/>
          <w:b/>
          <w:szCs w:val="20"/>
        </w:rPr>
        <w:t>5</w:t>
      </w:r>
      <w:r w:rsidRPr="00CA25AB">
        <w:rPr>
          <w:rFonts w:cs="Arial"/>
          <w:b/>
          <w:szCs w:val="20"/>
        </w:rPr>
        <w:t>.č člen ZSKZDČEU-1)</w:t>
      </w:r>
    </w:p>
    <w:p w14:paraId="3A1FC0B7" w14:textId="77777777" w:rsidR="00333C95" w:rsidRPr="00CA25AB" w:rsidRDefault="00333C95"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6F30F4A2" w14:textId="5C24CD5F" w:rsidR="00333C95" w:rsidRPr="00CA25AB" w:rsidRDefault="007316E7" w:rsidP="002A2007">
      <w:pPr>
        <w:jc w:val="both"/>
        <w:rPr>
          <w:rFonts w:cs="Arial"/>
          <w:bCs/>
        </w:rPr>
      </w:pPr>
      <w:r w:rsidRPr="00CA25AB">
        <w:rPr>
          <w:rFonts w:eastAsiaTheme="minorHAnsi" w:cs="Arial"/>
          <w:bCs/>
          <w:szCs w:val="20"/>
        </w:rPr>
        <w:t>Predlagano n</w:t>
      </w:r>
      <w:r w:rsidR="00333C95" w:rsidRPr="00CA25AB">
        <w:rPr>
          <w:rFonts w:eastAsiaTheme="minorHAnsi" w:cs="Arial"/>
          <w:bCs/>
          <w:szCs w:val="20"/>
        </w:rPr>
        <w:t xml:space="preserve">ovo 26. poglavje vsebuje določbe za izvajanje Uredbe 2019/816/EU, ki ureja izmenjavo podatkov v sistemu za določitev držav članic, ki imajo informacije o obsodbah državljanov tretjih držav – ECRIS-TCN (za splošen opis sistema in razloge za njegovo uvedbo glej </w:t>
      </w:r>
      <w:r w:rsidRPr="00CA25AB">
        <w:rPr>
          <w:rFonts w:eastAsiaTheme="minorHAnsi" w:cs="Arial"/>
          <w:bCs/>
          <w:szCs w:val="20"/>
        </w:rPr>
        <w:t>uvodno obrazložitev</w:t>
      </w:r>
      <w:r w:rsidR="00333C95" w:rsidRPr="00CA25AB">
        <w:rPr>
          <w:rFonts w:eastAsiaTheme="minorHAnsi" w:cs="Arial"/>
          <w:bCs/>
          <w:szCs w:val="20"/>
        </w:rPr>
        <w:t xml:space="preserve">). </w:t>
      </w:r>
      <w:r w:rsidR="00333C95" w:rsidRPr="00CA25AB">
        <w:rPr>
          <w:rFonts w:cs="Arial"/>
          <w:bCs/>
        </w:rPr>
        <w:t>Uredba se uporablja neposredno, kar pomeni, da se njene določbe ne prenašajo v slovenski pravni red, s 26. poglavjem ZSKZDČEU-1 pa se urejajo zgolj nekatera vprašanja, ki niso urejena v</w:t>
      </w:r>
      <w:r w:rsidR="001B100B" w:rsidRPr="00CA25AB">
        <w:rPr>
          <w:rFonts w:cs="Arial"/>
          <w:bCs/>
        </w:rPr>
        <w:t xml:space="preserve"> </w:t>
      </w:r>
      <w:r w:rsidR="00333C95" w:rsidRPr="00CA25AB">
        <w:rPr>
          <w:rFonts w:cs="Arial"/>
          <w:bCs/>
        </w:rPr>
        <w:t>uredbi</w:t>
      </w:r>
      <w:r w:rsidR="0037248E" w:rsidRPr="00CA25AB">
        <w:rPr>
          <w:rFonts w:cs="Arial"/>
          <w:bCs/>
        </w:rPr>
        <w:t>.</w:t>
      </w:r>
    </w:p>
    <w:p w14:paraId="176B9125" w14:textId="77777777" w:rsidR="004C7C06" w:rsidRPr="00CA25AB" w:rsidRDefault="004C7C06" w:rsidP="002A2007">
      <w:pPr>
        <w:jc w:val="both"/>
        <w:rPr>
          <w:rFonts w:cs="Arial"/>
          <w:bCs/>
        </w:rPr>
      </w:pPr>
    </w:p>
    <w:p w14:paraId="7D416F35" w14:textId="22635750" w:rsidR="00333C95" w:rsidRPr="00CA25AB" w:rsidRDefault="001202A8" w:rsidP="002A2007">
      <w:pPr>
        <w:rPr>
          <w:rFonts w:eastAsiaTheme="minorHAnsi" w:cs="Arial"/>
          <w:b/>
          <w:szCs w:val="20"/>
        </w:rPr>
      </w:pPr>
      <w:r w:rsidRPr="00CA25AB">
        <w:rPr>
          <w:rFonts w:eastAsiaTheme="minorHAnsi" w:cs="Arial"/>
          <w:b/>
          <w:szCs w:val="20"/>
        </w:rPr>
        <w:t xml:space="preserve">Novi </w:t>
      </w:r>
      <w:r w:rsidR="00333C95" w:rsidRPr="00CA25AB">
        <w:rPr>
          <w:rFonts w:eastAsiaTheme="minorHAnsi" w:cs="Arial"/>
          <w:b/>
          <w:szCs w:val="20"/>
        </w:rPr>
        <w:t>235.a člen ZSKZDČEU-1</w:t>
      </w:r>
    </w:p>
    <w:p w14:paraId="2D6C2363" w14:textId="144839EA" w:rsidR="001202A8" w:rsidRPr="00CA25AB" w:rsidRDefault="001202A8" w:rsidP="002A2007">
      <w:pPr>
        <w:rPr>
          <w:rFonts w:eastAsiaTheme="minorHAnsi" w:cs="Arial"/>
          <w:bCs/>
          <w:szCs w:val="20"/>
        </w:rPr>
      </w:pPr>
    </w:p>
    <w:p w14:paraId="5E7751B0" w14:textId="54DF09BB" w:rsidR="001202A8" w:rsidRPr="00CA25AB" w:rsidRDefault="007316E7" w:rsidP="00F756AD">
      <w:pPr>
        <w:jc w:val="both"/>
        <w:rPr>
          <w:rFonts w:eastAsiaTheme="minorHAnsi" w:cs="Arial"/>
          <w:bCs/>
          <w:szCs w:val="20"/>
        </w:rPr>
      </w:pPr>
      <w:r w:rsidRPr="00CA25AB">
        <w:rPr>
          <w:rFonts w:eastAsiaTheme="minorHAnsi" w:cs="Arial"/>
          <w:bCs/>
          <w:szCs w:val="20"/>
        </w:rPr>
        <w:t xml:space="preserve">Predlagani 235.a člen ZSKZDČEU-1 predstavlja </w:t>
      </w:r>
      <w:r w:rsidR="001202A8" w:rsidRPr="00CA25AB">
        <w:rPr>
          <w:rFonts w:eastAsiaTheme="minorHAnsi" w:cs="Arial"/>
          <w:bCs/>
          <w:szCs w:val="20"/>
        </w:rPr>
        <w:t xml:space="preserve">uvodno določbo, ki opredeljuje predmet, ki ga urejajo členi, umeščeni v </w:t>
      </w:r>
      <w:r w:rsidR="00F33FAB" w:rsidRPr="00CA25AB">
        <w:rPr>
          <w:rFonts w:eastAsiaTheme="minorHAnsi" w:cs="Arial"/>
          <w:bCs/>
          <w:szCs w:val="20"/>
        </w:rPr>
        <w:t xml:space="preserve">26. </w:t>
      </w:r>
      <w:r w:rsidR="001202A8" w:rsidRPr="00CA25AB">
        <w:rPr>
          <w:rFonts w:eastAsiaTheme="minorHAnsi" w:cs="Arial"/>
          <w:bCs/>
          <w:szCs w:val="20"/>
        </w:rPr>
        <w:t xml:space="preserve">poglavje, prav tako pa </w:t>
      </w:r>
      <w:r w:rsidR="00F33FAB" w:rsidRPr="00CA25AB">
        <w:rPr>
          <w:rFonts w:eastAsiaTheme="minorHAnsi" w:cs="Arial"/>
          <w:bCs/>
          <w:szCs w:val="20"/>
        </w:rPr>
        <w:t>pojasnjuje</w:t>
      </w:r>
      <w:r w:rsidRPr="00CA25AB">
        <w:rPr>
          <w:rFonts w:eastAsiaTheme="minorHAnsi" w:cs="Arial"/>
          <w:bCs/>
          <w:szCs w:val="20"/>
        </w:rPr>
        <w:t xml:space="preserve"> v poglavju</w:t>
      </w:r>
      <w:r w:rsidR="00F33FAB" w:rsidRPr="00CA25AB">
        <w:rPr>
          <w:rFonts w:eastAsiaTheme="minorHAnsi" w:cs="Arial"/>
          <w:bCs/>
          <w:szCs w:val="20"/>
        </w:rPr>
        <w:t xml:space="preserve"> uporabljen</w:t>
      </w:r>
      <w:r w:rsidRPr="00CA25AB">
        <w:rPr>
          <w:rFonts w:eastAsiaTheme="minorHAnsi" w:cs="Arial"/>
          <w:bCs/>
          <w:szCs w:val="20"/>
        </w:rPr>
        <w:t xml:space="preserve">o </w:t>
      </w:r>
      <w:r w:rsidR="00C20FD3">
        <w:rPr>
          <w:rFonts w:eastAsiaTheme="minorHAnsi" w:cs="Arial"/>
          <w:bCs/>
          <w:szCs w:val="20"/>
        </w:rPr>
        <w:t>t</w:t>
      </w:r>
      <w:r w:rsidR="00F33FAB" w:rsidRPr="00CA25AB">
        <w:rPr>
          <w:rFonts w:eastAsiaTheme="minorHAnsi" w:cs="Arial"/>
          <w:bCs/>
          <w:szCs w:val="20"/>
        </w:rPr>
        <w:t>erminologij</w:t>
      </w:r>
      <w:r w:rsidRPr="00CA25AB">
        <w:rPr>
          <w:rFonts w:eastAsiaTheme="minorHAnsi" w:cs="Arial"/>
          <w:bCs/>
          <w:szCs w:val="20"/>
        </w:rPr>
        <w:t>o</w:t>
      </w:r>
      <w:r w:rsidR="004544D5" w:rsidRPr="00CA25AB">
        <w:rPr>
          <w:rFonts w:eastAsiaTheme="minorHAnsi" w:cs="Arial"/>
          <w:bCs/>
          <w:szCs w:val="20"/>
        </w:rPr>
        <w:t>.</w:t>
      </w:r>
      <w:r w:rsidR="0036144B" w:rsidRPr="00CA25AB">
        <w:rPr>
          <w:rFonts w:eastAsiaTheme="minorHAnsi" w:cs="Arial"/>
          <w:bCs/>
          <w:szCs w:val="20"/>
        </w:rPr>
        <w:t xml:space="preserve"> </w:t>
      </w:r>
    </w:p>
    <w:p w14:paraId="43AE3D64" w14:textId="77777777" w:rsidR="001B100B" w:rsidRPr="00CA25AB" w:rsidRDefault="001B100B" w:rsidP="002A2007">
      <w:pPr>
        <w:rPr>
          <w:rFonts w:eastAsiaTheme="minorHAnsi" w:cs="Arial"/>
          <w:b/>
          <w:szCs w:val="20"/>
        </w:rPr>
      </w:pPr>
    </w:p>
    <w:p w14:paraId="09A04FA9" w14:textId="02B3443D" w:rsidR="001B100B" w:rsidRPr="00CA25AB" w:rsidRDefault="001B100B" w:rsidP="001B100B">
      <w:pPr>
        <w:rPr>
          <w:rFonts w:eastAsiaTheme="minorHAnsi" w:cs="Arial"/>
          <w:bCs/>
          <w:szCs w:val="20"/>
        </w:rPr>
      </w:pPr>
      <w:r w:rsidRPr="00CA25AB">
        <w:rPr>
          <w:rFonts w:eastAsiaTheme="minorHAnsi" w:cs="Arial"/>
          <w:b/>
          <w:szCs w:val="20"/>
        </w:rPr>
        <w:t>Novi 235.</w:t>
      </w:r>
      <w:r w:rsidR="009423E9" w:rsidRPr="00CA25AB">
        <w:rPr>
          <w:rFonts w:eastAsiaTheme="minorHAnsi" w:cs="Arial"/>
          <w:b/>
          <w:szCs w:val="20"/>
        </w:rPr>
        <w:t>b</w:t>
      </w:r>
      <w:r w:rsidRPr="00CA25AB">
        <w:rPr>
          <w:rFonts w:eastAsiaTheme="minorHAnsi" w:cs="Arial"/>
          <w:b/>
          <w:szCs w:val="20"/>
        </w:rPr>
        <w:t xml:space="preserve"> člen ZSKZDČEU-1</w:t>
      </w:r>
    </w:p>
    <w:p w14:paraId="7BECEAAA" w14:textId="77777777" w:rsidR="00F33FAB" w:rsidRPr="00CA25AB" w:rsidRDefault="00F33FAB" w:rsidP="002A2007">
      <w:pPr>
        <w:rPr>
          <w:rFonts w:eastAsiaTheme="minorHAnsi" w:cs="Arial"/>
          <w:bCs/>
          <w:szCs w:val="20"/>
        </w:rPr>
      </w:pPr>
    </w:p>
    <w:p w14:paraId="58307F56" w14:textId="3A0485D7" w:rsidR="00F33FAB" w:rsidRPr="00CA25AB" w:rsidRDefault="00F33FAB" w:rsidP="007316E7">
      <w:pPr>
        <w:jc w:val="both"/>
        <w:rPr>
          <w:rFonts w:eastAsiaTheme="minorHAnsi" w:cs="Arial"/>
          <w:bCs/>
          <w:szCs w:val="20"/>
        </w:rPr>
      </w:pPr>
      <w:r w:rsidRPr="00CA25AB">
        <w:rPr>
          <w:rFonts w:eastAsiaTheme="minorHAnsi" w:cs="Arial"/>
          <w:bCs/>
          <w:szCs w:val="20"/>
        </w:rPr>
        <w:t>Naloge centralnih organov v okviru sistema ECRIS-TCN določa že Uredba 2019/816/EU, ki je neposredno uporabljiva</w:t>
      </w:r>
      <w:r w:rsidR="004544D5" w:rsidRPr="00CA25AB">
        <w:rPr>
          <w:rFonts w:eastAsiaTheme="minorHAnsi" w:cs="Arial"/>
          <w:bCs/>
          <w:szCs w:val="20"/>
        </w:rPr>
        <w:t>, zato</w:t>
      </w:r>
      <w:r w:rsidR="007316E7" w:rsidRPr="00CA25AB">
        <w:rPr>
          <w:rFonts w:eastAsiaTheme="minorHAnsi" w:cs="Arial"/>
          <w:bCs/>
          <w:szCs w:val="20"/>
        </w:rPr>
        <w:t xml:space="preserve"> predlagani </w:t>
      </w:r>
      <w:r w:rsidR="004544D5" w:rsidRPr="00CA25AB">
        <w:rPr>
          <w:rFonts w:eastAsiaTheme="minorHAnsi" w:cs="Arial"/>
          <w:bCs/>
          <w:szCs w:val="20"/>
        </w:rPr>
        <w:t>prvi</w:t>
      </w:r>
      <w:r w:rsidR="007316E7" w:rsidRPr="00CA25AB">
        <w:rPr>
          <w:rFonts w:eastAsiaTheme="minorHAnsi" w:cs="Arial"/>
          <w:bCs/>
          <w:szCs w:val="20"/>
        </w:rPr>
        <w:t xml:space="preserve"> </w:t>
      </w:r>
      <w:r w:rsidR="004544D5" w:rsidRPr="00CA25AB">
        <w:rPr>
          <w:rFonts w:eastAsiaTheme="minorHAnsi" w:cs="Arial"/>
          <w:bCs/>
          <w:szCs w:val="20"/>
        </w:rPr>
        <w:t>odstavek</w:t>
      </w:r>
      <w:r w:rsidR="007316E7" w:rsidRPr="00CA25AB">
        <w:rPr>
          <w:rFonts w:eastAsiaTheme="minorHAnsi" w:cs="Arial"/>
          <w:bCs/>
          <w:szCs w:val="20"/>
        </w:rPr>
        <w:t xml:space="preserve"> 235.b člena ZSKZDČEU-1</w:t>
      </w:r>
      <w:r w:rsidR="004544D5" w:rsidRPr="00CA25AB">
        <w:rPr>
          <w:rFonts w:eastAsiaTheme="minorHAnsi" w:cs="Arial"/>
          <w:bCs/>
          <w:szCs w:val="20"/>
        </w:rPr>
        <w:t xml:space="preserve"> zgolj za osnovno orientacijo uporabnika zakona našt</w:t>
      </w:r>
      <w:r w:rsidR="007316E7" w:rsidRPr="00CA25AB">
        <w:rPr>
          <w:rFonts w:eastAsiaTheme="minorHAnsi" w:cs="Arial"/>
          <w:bCs/>
          <w:szCs w:val="20"/>
        </w:rPr>
        <w:t>eva</w:t>
      </w:r>
      <w:r w:rsidR="004544D5" w:rsidRPr="00CA25AB">
        <w:rPr>
          <w:rFonts w:eastAsiaTheme="minorHAnsi" w:cs="Arial"/>
          <w:bCs/>
          <w:szCs w:val="20"/>
        </w:rPr>
        <w:t xml:space="preserve"> le najpomembnejše naloge, ki jih opravlja centralni organ in določa, da opravlja tudi druge naloge v skladu z uredbo.</w:t>
      </w:r>
      <w:r w:rsidR="007316E7" w:rsidRPr="00CA25AB">
        <w:rPr>
          <w:rFonts w:eastAsiaTheme="minorHAnsi" w:cs="Arial"/>
          <w:bCs/>
          <w:szCs w:val="20"/>
        </w:rPr>
        <w:t xml:space="preserve"> Pri tem je sicer potrebno izpostaviti, da uradni prevod uredbe za centralne organe uporablja izraz »osrednji organ«</w:t>
      </w:r>
      <w:r w:rsidR="00292EAE" w:rsidRPr="00CA25AB">
        <w:rPr>
          <w:rFonts w:eastAsiaTheme="minorHAnsi" w:cs="Arial"/>
          <w:bCs/>
          <w:szCs w:val="20"/>
        </w:rPr>
        <w:t>,</w:t>
      </w:r>
      <w:r w:rsidR="007316E7" w:rsidRPr="00CA25AB">
        <w:rPr>
          <w:rFonts w:eastAsiaTheme="minorHAnsi" w:cs="Arial"/>
          <w:bCs/>
          <w:szCs w:val="20"/>
        </w:rPr>
        <w:t xml:space="preserve"> </w:t>
      </w:r>
      <w:r w:rsidR="008748A1" w:rsidRPr="00CA25AB">
        <w:rPr>
          <w:rFonts w:eastAsiaTheme="minorHAnsi" w:cs="Arial"/>
          <w:bCs/>
          <w:szCs w:val="20"/>
        </w:rPr>
        <w:t xml:space="preserve">medtem ko novo 26. poglavje uporablja izraz »centralni organ«. </w:t>
      </w:r>
      <w:r w:rsidR="007316E7" w:rsidRPr="00CA25AB">
        <w:rPr>
          <w:rFonts w:eastAsiaTheme="minorHAnsi" w:cs="Arial"/>
          <w:bCs/>
          <w:szCs w:val="20"/>
        </w:rPr>
        <w:t xml:space="preserve"> </w:t>
      </w:r>
    </w:p>
    <w:p w14:paraId="16DA82ED" w14:textId="77777777" w:rsidR="00F33FAB" w:rsidRPr="00CA25AB" w:rsidRDefault="00F33FAB" w:rsidP="00F33FAB">
      <w:pPr>
        <w:jc w:val="both"/>
        <w:rPr>
          <w:rFonts w:eastAsiaTheme="minorHAnsi" w:cs="Arial"/>
          <w:bCs/>
          <w:szCs w:val="20"/>
        </w:rPr>
      </w:pPr>
    </w:p>
    <w:p w14:paraId="31A328DF" w14:textId="27F32372" w:rsidR="009F14AB" w:rsidRPr="00CA25AB" w:rsidRDefault="009F14AB" w:rsidP="00F33FAB">
      <w:pPr>
        <w:jc w:val="both"/>
        <w:rPr>
          <w:rFonts w:eastAsiaTheme="minorHAnsi" w:cs="Arial"/>
          <w:bCs/>
          <w:szCs w:val="20"/>
        </w:rPr>
      </w:pPr>
      <w:r w:rsidRPr="00CA25AB">
        <w:rPr>
          <w:rFonts w:eastAsiaTheme="minorHAnsi" w:cs="Arial"/>
          <w:bCs/>
          <w:szCs w:val="20"/>
        </w:rPr>
        <w:t xml:space="preserve">Uredba, </w:t>
      </w:r>
      <w:r w:rsidR="007316E7" w:rsidRPr="00CA25AB">
        <w:rPr>
          <w:rFonts w:eastAsiaTheme="minorHAnsi" w:cs="Arial"/>
          <w:bCs/>
          <w:szCs w:val="20"/>
        </w:rPr>
        <w:t>nadalje</w:t>
      </w:r>
      <w:r w:rsidRPr="00CA25AB">
        <w:rPr>
          <w:rFonts w:eastAsiaTheme="minorHAnsi" w:cs="Arial"/>
          <w:bCs/>
          <w:szCs w:val="20"/>
        </w:rPr>
        <w:t xml:space="preserve">, določene naloge prenaša na države članice </w:t>
      </w:r>
      <w:r w:rsidR="00F33FAB" w:rsidRPr="00CA25AB">
        <w:rPr>
          <w:rFonts w:eastAsiaTheme="minorHAnsi" w:cs="Arial"/>
          <w:bCs/>
          <w:szCs w:val="20"/>
        </w:rPr>
        <w:t xml:space="preserve">(in ne </w:t>
      </w:r>
      <w:r w:rsidRPr="00CA25AB">
        <w:rPr>
          <w:rFonts w:eastAsiaTheme="minorHAnsi" w:cs="Arial"/>
          <w:bCs/>
          <w:szCs w:val="20"/>
        </w:rPr>
        <w:t xml:space="preserve">neposredno na </w:t>
      </w:r>
      <w:r w:rsidR="00F33FAB" w:rsidRPr="00CA25AB">
        <w:rPr>
          <w:rFonts w:eastAsiaTheme="minorHAnsi" w:cs="Arial"/>
          <w:bCs/>
          <w:szCs w:val="20"/>
        </w:rPr>
        <w:t xml:space="preserve">centralne/osrednje organe). </w:t>
      </w:r>
      <w:r w:rsidR="007316E7" w:rsidRPr="00CA25AB">
        <w:rPr>
          <w:rFonts w:eastAsiaTheme="minorHAnsi" w:cs="Arial"/>
          <w:bCs/>
          <w:szCs w:val="20"/>
        </w:rPr>
        <w:t>Predlagani drugi odstavek</w:t>
      </w:r>
      <w:r w:rsidR="00F33FAB" w:rsidRPr="00CA25AB">
        <w:rPr>
          <w:rFonts w:eastAsiaTheme="minorHAnsi" w:cs="Arial"/>
          <w:bCs/>
          <w:szCs w:val="20"/>
        </w:rPr>
        <w:t xml:space="preserve"> 235.</w:t>
      </w:r>
      <w:r w:rsidRPr="00CA25AB">
        <w:rPr>
          <w:rFonts w:eastAsiaTheme="minorHAnsi" w:cs="Arial"/>
          <w:bCs/>
          <w:szCs w:val="20"/>
        </w:rPr>
        <w:t>b</w:t>
      </w:r>
      <w:r w:rsidR="00F33FAB" w:rsidRPr="00CA25AB">
        <w:rPr>
          <w:rFonts w:eastAsiaTheme="minorHAnsi" w:cs="Arial"/>
          <w:bCs/>
          <w:szCs w:val="20"/>
        </w:rPr>
        <w:t xml:space="preserve"> člen</w:t>
      </w:r>
      <w:r w:rsidR="007316E7" w:rsidRPr="00CA25AB">
        <w:rPr>
          <w:rFonts w:eastAsiaTheme="minorHAnsi" w:cs="Arial"/>
          <w:bCs/>
          <w:szCs w:val="20"/>
        </w:rPr>
        <w:t>a</w:t>
      </w:r>
      <w:r w:rsidR="00F33FAB" w:rsidRPr="00CA25AB">
        <w:rPr>
          <w:rFonts w:eastAsiaTheme="minorHAnsi" w:cs="Arial"/>
          <w:bCs/>
          <w:szCs w:val="20"/>
        </w:rPr>
        <w:t xml:space="preserve"> zato</w:t>
      </w:r>
      <w:r w:rsidR="007316E7" w:rsidRPr="00CA25AB">
        <w:rPr>
          <w:rFonts w:eastAsiaTheme="minorHAnsi" w:cs="Arial"/>
          <w:bCs/>
          <w:szCs w:val="20"/>
        </w:rPr>
        <w:t xml:space="preserve"> </w:t>
      </w:r>
      <w:r w:rsidR="00F33FAB" w:rsidRPr="00CA25AB">
        <w:rPr>
          <w:rFonts w:eastAsiaTheme="minorHAnsi" w:cs="Arial"/>
          <w:bCs/>
          <w:szCs w:val="20"/>
        </w:rPr>
        <w:t xml:space="preserve">– v vseh primerih, ko je </w:t>
      </w:r>
      <w:r w:rsidR="00F33FAB" w:rsidRPr="00CA25AB">
        <w:rPr>
          <w:rFonts w:eastAsiaTheme="minorHAnsi" w:cs="Arial"/>
          <w:bCs/>
          <w:szCs w:val="20"/>
        </w:rPr>
        <w:lastRenderedPageBreak/>
        <w:t>to smiselno – izvajanje teh nalog nalaga Ministrstvu za pravosodje.</w:t>
      </w:r>
      <w:r w:rsidRPr="00CA25AB">
        <w:rPr>
          <w:rFonts w:eastAsiaTheme="minorHAnsi" w:cs="Arial"/>
          <w:bCs/>
          <w:szCs w:val="20"/>
        </w:rPr>
        <w:t xml:space="preserve"> Ministrstvo tako opravlja naslednje naloge:</w:t>
      </w:r>
    </w:p>
    <w:p w14:paraId="6E725327" w14:textId="1A0FF436" w:rsidR="009423E9" w:rsidRPr="00CA25AB" w:rsidRDefault="009F14AB" w:rsidP="00C0136B">
      <w:pPr>
        <w:pStyle w:val="Odstavekseznama"/>
        <w:numPr>
          <w:ilvl w:val="1"/>
          <w:numId w:val="5"/>
        </w:numPr>
        <w:ind w:left="567"/>
        <w:jc w:val="both"/>
        <w:rPr>
          <w:rFonts w:cs="Arial"/>
        </w:rPr>
      </w:pPr>
      <w:r w:rsidRPr="00CA25AB">
        <w:rPr>
          <w:rFonts w:cs="Arial"/>
        </w:rPr>
        <w:t xml:space="preserve">zagotavlja </w:t>
      </w:r>
      <w:r w:rsidR="00100252" w:rsidRPr="00CA25AB">
        <w:rPr>
          <w:rFonts w:cs="Arial"/>
        </w:rPr>
        <w:t>pravilno in varno</w:t>
      </w:r>
      <w:r w:rsidRPr="00CA25AB">
        <w:rPr>
          <w:rFonts w:cs="Arial"/>
        </w:rPr>
        <w:t xml:space="preserve"> obdelavo podatkov</w:t>
      </w:r>
      <w:r w:rsidR="009423E9" w:rsidRPr="00CA25AB">
        <w:rPr>
          <w:rFonts w:cs="Arial"/>
        </w:rPr>
        <w:t xml:space="preserve"> (</w:t>
      </w:r>
      <w:r w:rsidR="0037248E" w:rsidRPr="00CA25AB">
        <w:rPr>
          <w:rFonts w:cs="Arial"/>
        </w:rPr>
        <w:t>točke</w:t>
      </w:r>
      <w:r w:rsidR="009423E9" w:rsidRPr="00CA25AB">
        <w:rPr>
          <w:rFonts w:cs="Arial"/>
        </w:rPr>
        <w:t xml:space="preserve"> a, b in d prvega odstavka 13. člena, tretji odstav</w:t>
      </w:r>
      <w:r w:rsidR="00292EAE" w:rsidRPr="00CA25AB">
        <w:rPr>
          <w:rFonts w:cs="Arial"/>
        </w:rPr>
        <w:t>e</w:t>
      </w:r>
      <w:r w:rsidR="009423E9" w:rsidRPr="00CA25AB">
        <w:rPr>
          <w:rFonts w:cs="Arial"/>
        </w:rPr>
        <w:t>k 19. člena uredbe);</w:t>
      </w:r>
      <w:r w:rsidR="0092760C" w:rsidRPr="00CA25AB">
        <w:rPr>
          <w:rFonts w:cs="Arial"/>
        </w:rPr>
        <w:t xml:space="preserve"> </w:t>
      </w:r>
    </w:p>
    <w:p w14:paraId="4478E606" w14:textId="4399C7AA" w:rsidR="009423E9" w:rsidRPr="00CA25AB" w:rsidRDefault="009F14AB" w:rsidP="00C0136B">
      <w:pPr>
        <w:pStyle w:val="Odstavekseznama"/>
        <w:numPr>
          <w:ilvl w:val="1"/>
          <w:numId w:val="5"/>
        </w:numPr>
        <w:ind w:left="567"/>
        <w:jc w:val="both"/>
        <w:rPr>
          <w:rFonts w:cs="Arial"/>
        </w:rPr>
      </w:pPr>
      <w:r w:rsidRPr="00CA25AB">
        <w:rPr>
          <w:rFonts w:cs="Arial"/>
        </w:rPr>
        <w:t>izvaja ukrepe v zvezi s pravico do dostopa, popravka, izbrisa in omejitve obdelave podatkov</w:t>
      </w:r>
      <w:r w:rsidR="009423E9" w:rsidRPr="00CA25AB">
        <w:rPr>
          <w:rFonts w:cs="Arial"/>
        </w:rPr>
        <w:t xml:space="preserve"> (točk</w:t>
      </w:r>
      <w:r w:rsidR="003E3219" w:rsidRPr="00CA25AB">
        <w:rPr>
          <w:rFonts w:cs="Arial"/>
        </w:rPr>
        <w:t>i</w:t>
      </w:r>
      <w:r w:rsidR="009423E9" w:rsidRPr="00CA25AB">
        <w:rPr>
          <w:rFonts w:cs="Arial"/>
        </w:rPr>
        <w:t xml:space="preserve"> a in b drugega odstavka ter tretji, četrti, peti in sedmi odstavek 25. člena</w:t>
      </w:r>
      <w:r w:rsidR="0092760C" w:rsidRPr="00CA25AB">
        <w:rPr>
          <w:rFonts w:cs="Arial"/>
        </w:rPr>
        <w:t xml:space="preserve"> </w:t>
      </w:r>
      <w:r w:rsidR="009423E9" w:rsidRPr="00CA25AB">
        <w:rPr>
          <w:rFonts w:cs="Arial"/>
        </w:rPr>
        <w:t>uredbe)</w:t>
      </w:r>
      <w:r w:rsidR="00292EAE" w:rsidRPr="00CA25AB">
        <w:rPr>
          <w:rFonts w:cs="Arial"/>
        </w:rPr>
        <w:t>;</w:t>
      </w:r>
    </w:p>
    <w:p w14:paraId="02DAA565" w14:textId="75CFF9F3" w:rsidR="009423E9" w:rsidRPr="00CA25AB" w:rsidRDefault="009F14AB" w:rsidP="00C0136B">
      <w:pPr>
        <w:pStyle w:val="Odstavekseznama"/>
        <w:numPr>
          <w:ilvl w:val="1"/>
          <w:numId w:val="5"/>
        </w:numPr>
        <w:ind w:left="567"/>
        <w:jc w:val="both"/>
        <w:rPr>
          <w:rFonts w:cs="Arial"/>
        </w:rPr>
      </w:pPr>
      <w:r w:rsidRPr="00CA25AB">
        <w:rPr>
          <w:rFonts w:cs="Arial"/>
        </w:rPr>
        <w:t>opozarja druge države članice na netočnost podatkov</w:t>
      </w:r>
      <w:r w:rsidR="00292EAE" w:rsidRPr="00CA25AB">
        <w:rPr>
          <w:rFonts w:cs="Arial"/>
        </w:rPr>
        <w:t xml:space="preserve"> in</w:t>
      </w:r>
      <w:r w:rsidRPr="00CA25AB">
        <w:rPr>
          <w:rFonts w:cs="Arial"/>
        </w:rPr>
        <w:t xml:space="preserve"> preverja točnost podatkov</w:t>
      </w:r>
      <w:r w:rsidR="00292EAE" w:rsidRPr="00CA25AB">
        <w:rPr>
          <w:rFonts w:cs="Arial"/>
        </w:rPr>
        <w:t xml:space="preserve"> na podlagi opozoril </w:t>
      </w:r>
      <w:r w:rsidRPr="00CA25AB">
        <w:rPr>
          <w:rFonts w:cs="Arial"/>
        </w:rPr>
        <w:t>drug</w:t>
      </w:r>
      <w:r w:rsidR="00292EAE" w:rsidRPr="00CA25AB">
        <w:rPr>
          <w:rFonts w:cs="Arial"/>
        </w:rPr>
        <w:t>ih</w:t>
      </w:r>
      <w:r w:rsidRPr="00CA25AB">
        <w:rPr>
          <w:rFonts w:cs="Arial"/>
        </w:rPr>
        <w:t xml:space="preserve"> držav članic </w:t>
      </w:r>
      <w:r w:rsidR="009423E9" w:rsidRPr="00CA25AB">
        <w:rPr>
          <w:rFonts w:cs="Arial"/>
        </w:rPr>
        <w:t xml:space="preserve">(četrti odstavek 9. člena uredbe); </w:t>
      </w:r>
    </w:p>
    <w:p w14:paraId="1AE15D61" w14:textId="1DE6C7D1" w:rsidR="009F14AB" w:rsidRPr="00CA25AB" w:rsidRDefault="009F14AB" w:rsidP="00C0136B">
      <w:pPr>
        <w:pStyle w:val="Odstavekseznama"/>
        <w:numPr>
          <w:ilvl w:val="1"/>
          <w:numId w:val="5"/>
        </w:numPr>
        <w:ind w:left="567"/>
        <w:jc w:val="both"/>
        <w:rPr>
          <w:rFonts w:cs="Arial"/>
        </w:rPr>
      </w:pPr>
      <w:r w:rsidRPr="00CA25AB">
        <w:rPr>
          <w:rFonts w:cs="Arial"/>
        </w:rPr>
        <w:t>zagotavlja javno dostopne informacije glede obdelave podatkov;</w:t>
      </w:r>
    </w:p>
    <w:p w14:paraId="5DDFF1BC" w14:textId="4D35E7A8" w:rsidR="009423E9" w:rsidRPr="00CA25AB" w:rsidRDefault="009423E9" w:rsidP="00C0136B">
      <w:pPr>
        <w:pStyle w:val="Odstavekseznama"/>
        <w:numPr>
          <w:ilvl w:val="1"/>
          <w:numId w:val="5"/>
        </w:numPr>
        <w:ind w:left="567"/>
        <w:jc w:val="both"/>
        <w:rPr>
          <w:rFonts w:cs="Arial"/>
        </w:rPr>
      </w:pPr>
      <w:r w:rsidRPr="00CA25AB">
        <w:rPr>
          <w:rFonts w:cs="Arial"/>
        </w:rPr>
        <w:t xml:space="preserve">zagotavlja ustrezno programsko opremo in organizacijske pogoje za dostop do sistema ECRIS-TCN (12. člen uredbe); </w:t>
      </w:r>
    </w:p>
    <w:p w14:paraId="09913F3A" w14:textId="5DC9ED7C" w:rsidR="009F14AB" w:rsidRPr="00CA25AB" w:rsidRDefault="009F14AB" w:rsidP="00C0136B">
      <w:pPr>
        <w:pStyle w:val="Odstavekseznama"/>
        <w:numPr>
          <w:ilvl w:val="1"/>
          <w:numId w:val="5"/>
        </w:numPr>
        <w:ind w:left="567"/>
        <w:jc w:val="both"/>
        <w:rPr>
          <w:rFonts w:cs="Arial"/>
        </w:rPr>
      </w:pPr>
      <w:r w:rsidRPr="00CA25AB">
        <w:rPr>
          <w:rFonts w:cs="Arial"/>
        </w:rPr>
        <w:t>Evropski komisiji posreduje statistične, kontaktne in druge podatke</w:t>
      </w:r>
      <w:r w:rsidR="009423E9" w:rsidRPr="00CA25AB">
        <w:rPr>
          <w:rFonts w:cs="Arial"/>
        </w:rPr>
        <w:t xml:space="preserve"> (četrti odstavek 32. člena, prvi odstavek 34. člena in enajsti odstavek 36. člena uredbe).</w:t>
      </w:r>
      <w:r w:rsidRPr="00CA25AB">
        <w:rPr>
          <w:rFonts w:cs="Arial"/>
        </w:rPr>
        <w:t xml:space="preserve"> </w:t>
      </w:r>
    </w:p>
    <w:p w14:paraId="6BD9474D" w14:textId="77777777" w:rsidR="009F14AB" w:rsidRPr="00CA25AB" w:rsidRDefault="009F14AB" w:rsidP="009F14AB">
      <w:pPr>
        <w:pStyle w:val="Odstavekseznama"/>
        <w:spacing w:after="160"/>
        <w:ind w:left="1080"/>
        <w:jc w:val="both"/>
        <w:rPr>
          <w:rFonts w:cs="Arial"/>
        </w:rPr>
      </w:pPr>
    </w:p>
    <w:p w14:paraId="4CDB67A5" w14:textId="6C4A1632" w:rsidR="009423E9" w:rsidRPr="00CA25AB" w:rsidRDefault="00292EAE" w:rsidP="002A2007">
      <w:pPr>
        <w:pStyle w:val="doc-ti"/>
        <w:spacing w:before="0" w:beforeAutospacing="0" w:after="0" w:afterAutospacing="0" w:line="260" w:lineRule="exact"/>
        <w:jc w:val="both"/>
        <w:rPr>
          <w:rFonts w:ascii="Arial" w:eastAsiaTheme="minorHAnsi" w:hAnsi="Arial" w:cs="Arial"/>
          <w:bCs/>
          <w:sz w:val="20"/>
          <w:szCs w:val="20"/>
          <w:lang w:eastAsia="en-US"/>
        </w:rPr>
      </w:pPr>
      <w:r w:rsidRPr="00CA25AB">
        <w:rPr>
          <w:rFonts w:ascii="Arial" w:eastAsiaTheme="minorHAnsi" w:hAnsi="Arial" w:cs="Arial"/>
          <w:bCs/>
          <w:sz w:val="20"/>
          <w:szCs w:val="20"/>
          <w:lang w:eastAsia="en-US"/>
        </w:rPr>
        <w:t>Predlagani t</w:t>
      </w:r>
      <w:r w:rsidR="009423E9" w:rsidRPr="00CA25AB">
        <w:rPr>
          <w:rFonts w:ascii="Arial" w:eastAsiaTheme="minorHAnsi" w:hAnsi="Arial" w:cs="Arial"/>
          <w:bCs/>
          <w:sz w:val="20"/>
          <w:szCs w:val="20"/>
          <w:lang w:eastAsia="en-US"/>
        </w:rPr>
        <w:t xml:space="preserve">retji odstavek </w:t>
      </w:r>
      <w:r w:rsidRPr="00CA25AB">
        <w:rPr>
          <w:rFonts w:ascii="Arial" w:eastAsiaTheme="minorHAnsi" w:hAnsi="Arial" w:cs="Arial"/>
          <w:bCs/>
          <w:sz w:val="20"/>
          <w:szCs w:val="20"/>
          <w:lang w:eastAsia="en-US"/>
        </w:rPr>
        <w:t xml:space="preserve">235.b člena ZSKZDČEU-1 </w:t>
      </w:r>
      <w:r w:rsidR="009423E9" w:rsidRPr="00CA25AB">
        <w:rPr>
          <w:rFonts w:ascii="Arial" w:eastAsiaTheme="minorHAnsi" w:hAnsi="Arial" w:cs="Arial"/>
          <w:bCs/>
          <w:sz w:val="20"/>
          <w:szCs w:val="20"/>
          <w:lang w:eastAsia="en-US"/>
        </w:rPr>
        <w:t>določa, da Ministrstvo za pravosodje</w:t>
      </w:r>
      <w:r w:rsidRPr="00CA25AB">
        <w:rPr>
          <w:rFonts w:ascii="Arial" w:eastAsiaTheme="minorHAnsi" w:hAnsi="Arial" w:cs="Arial"/>
          <w:bCs/>
          <w:sz w:val="20"/>
          <w:szCs w:val="20"/>
          <w:lang w:eastAsia="en-US"/>
        </w:rPr>
        <w:t xml:space="preserve"> kot centralni organ RS</w:t>
      </w:r>
      <w:r w:rsidR="009423E9" w:rsidRPr="00CA25AB">
        <w:rPr>
          <w:rFonts w:ascii="Arial" w:eastAsiaTheme="minorHAnsi" w:hAnsi="Arial" w:cs="Arial"/>
          <w:bCs/>
          <w:sz w:val="20"/>
          <w:szCs w:val="20"/>
          <w:lang w:eastAsia="en-US"/>
        </w:rPr>
        <w:t xml:space="preserve"> </w:t>
      </w:r>
      <w:r w:rsidR="00333C95" w:rsidRPr="00CA25AB">
        <w:rPr>
          <w:rFonts w:ascii="Arial" w:eastAsiaTheme="minorHAnsi" w:hAnsi="Arial" w:cs="Arial"/>
          <w:bCs/>
          <w:sz w:val="20"/>
          <w:szCs w:val="20"/>
          <w:lang w:eastAsia="en-US"/>
        </w:rPr>
        <w:t>odloč</w:t>
      </w:r>
      <w:r w:rsidRPr="00CA25AB">
        <w:rPr>
          <w:rFonts w:ascii="Arial" w:eastAsiaTheme="minorHAnsi" w:hAnsi="Arial" w:cs="Arial"/>
          <w:bCs/>
          <w:sz w:val="20"/>
          <w:szCs w:val="20"/>
          <w:lang w:eastAsia="en-US"/>
        </w:rPr>
        <w:t>a</w:t>
      </w:r>
      <w:r w:rsidR="00333C95" w:rsidRPr="00CA25AB">
        <w:rPr>
          <w:rFonts w:ascii="Arial" w:eastAsiaTheme="minorHAnsi" w:hAnsi="Arial" w:cs="Arial"/>
          <w:bCs/>
          <w:sz w:val="20"/>
          <w:szCs w:val="20"/>
          <w:lang w:eastAsia="en-US"/>
        </w:rPr>
        <w:t xml:space="preserve"> o zahtevkih za posredovanje podatkov</w:t>
      </w:r>
      <w:r w:rsidR="00EB35AA" w:rsidRPr="00CA25AB">
        <w:rPr>
          <w:rFonts w:ascii="Arial" w:eastAsiaTheme="minorHAnsi" w:hAnsi="Arial" w:cs="Arial"/>
          <w:bCs/>
          <w:sz w:val="20"/>
          <w:szCs w:val="20"/>
          <w:lang w:eastAsia="en-US"/>
        </w:rPr>
        <w:t xml:space="preserve"> o obstoju zapisa v sistemu ECRIS-TCN</w:t>
      </w:r>
      <w:r w:rsidR="00333C95" w:rsidRPr="00CA25AB">
        <w:rPr>
          <w:rFonts w:ascii="Arial" w:eastAsiaTheme="minorHAnsi" w:hAnsi="Arial" w:cs="Arial"/>
          <w:bCs/>
          <w:sz w:val="20"/>
          <w:szCs w:val="20"/>
          <w:lang w:eastAsia="en-US"/>
        </w:rPr>
        <w:t xml:space="preserve"> tretjim državam in mednarodnim organizacijam</w:t>
      </w:r>
      <w:r w:rsidR="009423E9" w:rsidRPr="00CA25AB">
        <w:rPr>
          <w:rFonts w:ascii="Arial" w:eastAsiaTheme="minorHAnsi" w:hAnsi="Arial" w:cs="Arial"/>
          <w:bCs/>
          <w:sz w:val="20"/>
          <w:szCs w:val="20"/>
          <w:lang w:eastAsia="en-US"/>
        </w:rPr>
        <w:t>. Na zahtevo slednjih sme namreč Eurojust opraviti vpogled v sistem ECRIS-TCN, vendar jim sme podatke o tem, da je katera izmed držav obsodila določenega državljana tretje države</w:t>
      </w:r>
      <w:r w:rsidRPr="00CA25AB">
        <w:rPr>
          <w:rFonts w:ascii="Arial" w:eastAsiaTheme="minorHAnsi" w:hAnsi="Arial" w:cs="Arial"/>
          <w:bCs/>
          <w:sz w:val="20"/>
          <w:szCs w:val="20"/>
          <w:lang w:eastAsia="en-US"/>
        </w:rPr>
        <w:t>,</w:t>
      </w:r>
      <w:r w:rsidR="009423E9" w:rsidRPr="00CA25AB">
        <w:rPr>
          <w:rFonts w:ascii="Arial" w:eastAsiaTheme="minorHAnsi" w:hAnsi="Arial" w:cs="Arial"/>
          <w:bCs/>
          <w:sz w:val="20"/>
          <w:szCs w:val="20"/>
          <w:lang w:eastAsia="en-US"/>
        </w:rPr>
        <w:t xml:space="preserve"> posredovati le s soglasjem države, ki je izrekla obsodbo. </w:t>
      </w:r>
      <w:r w:rsidRPr="00CA25AB">
        <w:rPr>
          <w:rFonts w:ascii="Arial" w:eastAsiaTheme="minorHAnsi" w:hAnsi="Arial" w:cs="Arial"/>
          <w:bCs/>
          <w:sz w:val="20"/>
          <w:szCs w:val="20"/>
          <w:lang w:eastAsia="en-US"/>
        </w:rPr>
        <w:t>Predlagani t</w:t>
      </w:r>
      <w:r w:rsidR="00AC5E9D" w:rsidRPr="00CA25AB">
        <w:rPr>
          <w:rFonts w:ascii="Arial" w:eastAsiaTheme="minorHAnsi" w:hAnsi="Arial" w:cs="Arial"/>
          <w:bCs/>
          <w:sz w:val="20"/>
          <w:szCs w:val="20"/>
          <w:lang w:eastAsia="en-US"/>
        </w:rPr>
        <w:t>retji odstavek določa, da Ministrstvo za pravosodje soglasje poda, če ima država pravico (na primer na podlagi Evropske konvencij</w:t>
      </w:r>
      <w:r w:rsidRPr="00CA25AB">
        <w:rPr>
          <w:rFonts w:ascii="Arial" w:eastAsiaTheme="minorHAnsi" w:hAnsi="Arial" w:cs="Arial"/>
          <w:bCs/>
          <w:sz w:val="20"/>
          <w:szCs w:val="20"/>
          <w:lang w:eastAsia="en-US"/>
        </w:rPr>
        <w:t>e</w:t>
      </w:r>
      <w:r w:rsidR="00AC5E9D" w:rsidRPr="00CA25AB">
        <w:rPr>
          <w:rFonts w:ascii="Arial" w:eastAsiaTheme="minorHAnsi" w:hAnsi="Arial" w:cs="Arial"/>
          <w:bCs/>
          <w:sz w:val="20"/>
          <w:szCs w:val="20"/>
          <w:lang w:eastAsia="en-US"/>
        </w:rPr>
        <w:t xml:space="preserve"> o medsebojni pravni pomoči v kazenskih</w:t>
      </w:r>
      <w:r w:rsidRPr="00CA25AB">
        <w:rPr>
          <w:rFonts w:ascii="Arial" w:eastAsiaTheme="minorHAnsi" w:hAnsi="Arial" w:cs="Arial"/>
          <w:bCs/>
          <w:sz w:val="20"/>
          <w:szCs w:val="20"/>
          <w:lang w:eastAsia="en-US"/>
        </w:rPr>
        <w:t xml:space="preserve"> zadevah</w:t>
      </w:r>
      <w:r w:rsidR="00AC5E9D" w:rsidRPr="00CA25AB">
        <w:rPr>
          <w:rFonts w:ascii="Arial" w:eastAsiaTheme="minorHAnsi" w:hAnsi="Arial" w:cs="Arial"/>
          <w:bCs/>
          <w:sz w:val="20"/>
          <w:szCs w:val="20"/>
          <w:lang w:eastAsia="en-US"/>
        </w:rPr>
        <w:t xml:space="preserve">) pridobiti podatke o tej osebi iz kazenske </w:t>
      </w:r>
      <w:r w:rsidR="00731522" w:rsidRPr="00CA25AB">
        <w:rPr>
          <w:rFonts w:ascii="Arial" w:eastAsiaTheme="minorHAnsi" w:hAnsi="Arial" w:cs="Arial"/>
          <w:bCs/>
          <w:sz w:val="20"/>
          <w:szCs w:val="20"/>
          <w:lang w:eastAsia="en-US"/>
        </w:rPr>
        <w:t>evidence RS</w:t>
      </w:r>
      <w:r w:rsidR="00AC5E9D" w:rsidRPr="00CA25AB">
        <w:rPr>
          <w:rFonts w:ascii="Arial" w:eastAsiaTheme="minorHAnsi" w:hAnsi="Arial" w:cs="Arial"/>
          <w:bCs/>
          <w:sz w:val="20"/>
          <w:szCs w:val="20"/>
          <w:lang w:eastAsia="en-US"/>
        </w:rPr>
        <w:t>, pri čemer morajo biti v vlogi navedeni podatki, ki omogočajo presojo (predvsem mora biti naveden namen za katerega mednarodna organizacija ali tretja država podatke potrebuje).</w:t>
      </w:r>
      <w:r w:rsidR="008748A1" w:rsidRPr="00CA25AB">
        <w:rPr>
          <w:rFonts w:ascii="Arial" w:eastAsiaTheme="minorHAnsi" w:hAnsi="Arial" w:cs="Arial"/>
          <w:bCs/>
          <w:sz w:val="20"/>
          <w:szCs w:val="20"/>
          <w:lang w:eastAsia="en-US"/>
        </w:rPr>
        <w:t xml:space="preserve"> Pri tem velja izpostaviti, da pri odločanju o zahtevkih ne gre za odločanje v skladu z zakonom, ki ureja splošni upravni postopek.</w:t>
      </w:r>
      <w:r w:rsidR="00AC5E9D" w:rsidRPr="00CA25AB">
        <w:rPr>
          <w:rFonts w:ascii="Arial" w:eastAsiaTheme="minorHAnsi" w:hAnsi="Arial" w:cs="Arial"/>
          <w:bCs/>
          <w:sz w:val="20"/>
          <w:szCs w:val="20"/>
          <w:lang w:eastAsia="en-US"/>
        </w:rPr>
        <w:t xml:space="preserve"> </w:t>
      </w:r>
    </w:p>
    <w:p w14:paraId="3B02CD06" w14:textId="77777777" w:rsidR="009423E9" w:rsidRPr="00CA25AB" w:rsidRDefault="009423E9" w:rsidP="002A2007">
      <w:pPr>
        <w:pStyle w:val="doc-ti"/>
        <w:spacing w:before="0" w:beforeAutospacing="0" w:after="0" w:afterAutospacing="0" w:line="260" w:lineRule="exact"/>
        <w:jc w:val="both"/>
        <w:rPr>
          <w:rFonts w:ascii="Arial" w:eastAsiaTheme="minorHAnsi" w:hAnsi="Arial" w:cs="Arial"/>
          <w:bCs/>
          <w:sz w:val="20"/>
          <w:szCs w:val="20"/>
          <w:lang w:eastAsia="en-US"/>
        </w:rPr>
      </w:pPr>
    </w:p>
    <w:p w14:paraId="1B74D108" w14:textId="7449EE91" w:rsidR="00333C95" w:rsidRPr="00CA25AB" w:rsidRDefault="001B100B" w:rsidP="002A2007">
      <w:pPr>
        <w:jc w:val="both"/>
        <w:rPr>
          <w:rFonts w:eastAsiaTheme="minorHAnsi" w:cs="Arial"/>
          <w:b/>
          <w:bCs/>
          <w:szCs w:val="20"/>
        </w:rPr>
      </w:pPr>
      <w:r w:rsidRPr="00CA25AB">
        <w:rPr>
          <w:rFonts w:eastAsiaTheme="minorHAnsi" w:cs="Arial"/>
          <w:b/>
          <w:bCs/>
          <w:szCs w:val="20"/>
        </w:rPr>
        <w:t>Novi</w:t>
      </w:r>
      <w:r w:rsidR="00333C95" w:rsidRPr="00CA25AB">
        <w:rPr>
          <w:rFonts w:eastAsiaTheme="minorHAnsi" w:cs="Arial"/>
          <w:b/>
          <w:bCs/>
          <w:szCs w:val="20"/>
        </w:rPr>
        <w:t xml:space="preserve"> </w:t>
      </w:r>
      <w:bookmarkStart w:id="76" w:name="_Hlk124268336"/>
      <w:r w:rsidR="00333C95" w:rsidRPr="00CA25AB">
        <w:rPr>
          <w:rFonts w:eastAsiaTheme="minorHAnsi" w:cs="Arial"/>
          <w:b/>
          <w:bCs/>
          <w:szCs w:val="20"/>
        </w:rPr>
        <w:t xml:space="preserve">235.c </w:t>
      </w:r>
      <w:bookmarkEnd w:id="76"/>
      <w:r w:rsidR="00333C95" w:rsidRPr="00CA25AB">
        <w:rPr>
          <w:rFonts w:eastAsiaTheme="minorHAnsi" w:cs="Arial"/>
          <w:b/>
          <w:bCs/>
          <w:szCs w:val="20"/>
        </w:rPr>
        <w:t>člen ZSKZDČEU-1</w:t>
      </w:r>
    </w:p>
    <w:p w14:paraId="6B83DC4C" w14:textId="77777777" w:rsidR="00333C95" w:rsidRPr="00CA25AB" w:rsidRDefault="00333C95" w:rsidP="002A2007">
      <w:pPr>
        <w:jc w:val="both"/>
        <w:rPr>
          <w:rFonts w:eastAsiaTheme="minorHAnsi" w:cs="Arial"/>
          <w:b/>
          <w:bCs/>
          <w:szCs w:val="20"/>
        </w:rPr>
      </w:pPr>
    </w:p>
    <w:p w14:paraId="70E0520D" w14:textId="0C45BA68" w:rsidR="0066121C" w:rsidRPr="00CA25AB" w:rsidRDefault="00292EAE" w:rsidP="002A2007">
      <w:pPr>
        <w:jc w:val="both"/>
        <w:rPr>
          <w:rFonts w:eastAsiaTheme="minorHAnsi" w:cs="Arial"/>
          <w:szCs w:val="20"/>
        </w:rPr>
      </w:pPr>
      <w:r w:rsidRPr="00CA25AB">
        <w:rPr>
          <w:rFonts w:eastAsiaTheme="minorHAnsi" w:cs="Arial"/>
          <w:szCs w:val="20"/>
        </w:rPr>
        <w:t>Predlagani p</w:t>
      </w:r>
      <w:r w:rsidR="00AC5E9D" w:rsidRPr="00CA25AB">
        <w:rPr>
          <w:rFonts w:eastAsiaTheme="minorHAnsi" w:cs="Arial"/>
          <w:szCs w:val="20"/>
        </w:rPr>
        <w:t xml:space="preserve">rvi odstavek </w:t>
      </w:r>
      <w:r w:rsidR="005D7050" w:rsidRPr="00CA25AB">
        <w:rPr>
          <w:rFonts w:eastAsiaTheme="minorHAnsi" w:cs="Arial"/>
          <w:szCs w:val="20"/>
        </w:rPr>
        <w:t xml:space="preserve">novega 235.c člena ZSKZDČEU-1 </w:t>
      </w:r>
      <w:r w:rsidR="00333C95" w:rsidRPr="00CA25AB">
        <w:rPr>
          <w:rFonts w:eastAsiaTheme="minorHAnsi" w:cs="Arial"/>
          <w:szCs w:val="20"/>
        </w:rPr>
        <w:t xml:space="preserve">ureja vprašanje, </w:t>
      </w:r>
      <w:r w:rsidR="005D7050" w:rsidRPr="00CA25AB">
        <w:rPr>
          <w:rFonts w:eastAsiaTheme="minorHAnsi" w:cs="Arial"/>
          <w:szCs w:val="20"/>
        </w:rPr>
        <w:t xml:space="preserve">v katerih primerih </w:t>
      </w:r>
      <w:r w:rsidR="00AC5E9D" w:rsidRPr="00CA25AB">
        <w:rPr>
          <w:rFonts w:eastAsiaTheme="minorHAnsi" w:cs="Arial"/>
          <w:szCs w:val="20"/>
        </w:rPr>
        <w:t>Ministrstvo za pravosodje kot c</w:t>
      </w:r>
      <w:r w:rsidR="00333C95" w:rsidRPr="00CA25AB">
        <w:rPr>
          <w:rFonts w:eastAsiaTheme="minorHAnsi" w:cs="Arial"/>
          <w:szCs w:val="20"/>
        </w:rPr>
        <w:t xml:space="preserve">entralni organ </w:t>
      </w:r>
      <w:r w:rsidR="005D7050" w:rsidRPr="00CA25AB">
        <w:rPr>
          <w:rFonts w:eastAsiaTheme="minorHAnsi" w:cs="Arial"/>
          <w:szCs w:val="20"/>
        </w:rPr>
        <w:t>RS</w:t>
      </w:r>
      <w:r w:rsidR="00333C95" w:rsidRPr="00CA25AB">
        <w:rPr>
          <w:rFonts w:eastAsiaTheme="minorHAnsi" w:cs="Arial"/>
          <w:szCs w:val="20"/>
        </w:rPr>
        <w:t xml:space="preserve"> opravi vpogled v sistem ECRIS-TCN</w:t>
      </w:r>
      <w:r w:rsidR="009B6983" w:rsidRPr="00CA25AB">
        <w:rPr>
          <w:rFonts w:eastAsiaTheme="minorHAnsi" w:cs="Arial"/>
          <w:szCs w:val="20"/>
        </w:rPr>
        <w:t xml:space="preserve">. </w:t>
      </w:r>
    </w:p>
    <w:p w14:paraId="0F94001C" w14:textId="77777777" w:rsidR="0066121C" w:rsidRPr="00CA25AB" w:rsidRDefault="0066121C" w:rsidP="002A2007">
      <w:pPr>
        <w:jc w:val="both"/>
        <w:rPr>
          <w:rFonts w:eastAsiaTheme="minorHAnsi" w:cs="Arial"/>
          <w:szCs w:val="20"/>
        </w:rPr>
      </w:pPr>
    </w:p>
    <w:p w14:paraId="6EE95142" w14:textId="237C499E" w:rsidR="00CC6678" w:rsidRPr="00CA25AB" w:rsidRDefault="00CC6678" w:rsidP="002A2007">
      <w:pPr>
        <w:jc w:val="both"/>
        <w:rPr>
          <w:rFonts w:eastAsiaTheme="minorHAnsi" w:cs="Arial"/>
          <w:szCs w:val="20"/>
        </w:rPr>
      </w:pPr>
      <w:r w:rsidRPr="00CA25AB">
        <w:rPr>
          <w:rFonts w:eastAsiaTheme="minorHAnsi" w:cs="Arial"/>
          <w:szCs w:val="20"/>
        </w:rPr>
        <w:t>Ministrstvo za pravosodje vpogled v sistem ECRIS-TCN opravi, kadar v skladu s</w:t>
      </w:r>
      <w:r w:rsidR="005D7050" w:rsidRPr="00CA25AB">
        <w:rPr>
          <w:rFonts w:eastAsiaTheme="minorHAnsi" w:cs="Arial"/>
          <w:szCs w:val="20"/>
        </w:rPr>
        <w:t xml:space="preserve"> </w:t>
      </w:r>
      <w:r w:rsidR="00292EAE" w:rsidRPr="00CA25AB">
        <w:rPr>
          <w:rFonts w:eastAsiaTheme="minorHAnsi" w:cs="Arial"/>
          <w:szCs w:val="20"/>
        </w:rPr>
        <w:t>predlaganim</w:t>
      </w:r>
      <w:r w:rsidRPr="00CA25AB">
        <w:rPr>
          <w:rFonts w:eastAsiaTheme="minorHAnsi" w:cs="Arial"/>
          <w:szCs w:val="20"/>
        </w:rPr>
        <w:t xml:space="preserve"> </w:t>
      </w:r>
      <w:r w:rsidRPr="00CA25AB">
        <w:rPr>
          <w:rFonts w:cs="Arial"/>
        </w:rPr>
        <w:t>230. členom</w:t>
      </w:r>
      <w:r w:rsidR="005D7050" w:rsidRPr="00CA25AB">
        <w:rPr>
          <w:rFonts w:cs="Arial"/>
        </w:rPr>
        <w:t xml:space="preserve"> ZSKZDČEU-1</w:t>
      </w:r>
      <w:r w:rsidRPr="00CA25AB">
        <w:rPr>
          <w:rFonts w:cs="Arial"/>
        </w:rPr>
        <w:t xml:space="preserve"> prejme zahtevo za posredovanje podatkov o obsodbah državljana tretje države iz kazenskih evidenc drugih držav članic, saj je šele na podlagi vpogleda v ECRIS-TCN mogoče ugotoviti, katerim državam je zaprosilo za pridobitev podatkov iz kazenske evidence smiselno </w:t>
      </w:r>
      <w:r w:rsidR="0040665F" w:rsidRPr="00CA25AB">
        <w:rPr>
          <w:rFonts w:cs="Arial"/>
        </w:rPr>
        <w:t>in dopustno posredovati</w:t>
      </w:r>
      <w:r w:rsidR="005D7050" w:rsidRPr="00CA25AB">
        <w:rPr>
          <w:rFonts w:cs="Arial"/>
        </w:rPr>
        <w:t xml:space="preserve"> (glej obrazložitev k </w:t>
      </w:r>
      <w:r w:rsidR="00292EAE" w:rsidRPr="00CA25AB">
        <w:rPr>
          <w:rFonts w:cs="Arial"/>
        </w:rPr>
        <w:t>predlaganemu</w:t>
      </w:r>
      <w:r w:rsidR="005D7050" w:rsidRPr="00CA25AB">
        <w:rPr>
          <w:rFonts w:cs="Arial"/>
        </w:rPr>
        <w:t xml:space="preserve"> 230. členu ZSKZDČEU-1)</w:t>
      </w:r>
      <w:r w:rsidR="0040665F" w:rsidRPr="00CA25AB">
        <w:rPr>
          <w:rFonts w:cs="Arial"/>
        </w:rPr>
        <w:t xml:space="preserve">. </w:t>
      </w:r>
      <w:r w:rsidR="005D7050" w:rsidRPr="00CA25AB">
        <w:rPr>
          <w:rFonts w:cs="Arial"/>
        </w:rPr>
        <w:t xml:space="preserve">Če je podana (upravičena) zahteva za pridobitev podatkov o državljanu tretje države iz kazenskih evidenc drugih držav članic, Ministrstvo za pravosodje torej samoiniciativno, brez dodatne zahteve za vpogled v sistem ECRIS-TCN, vpogled opravi. </w:t>
      </w:r>
    </w:p>
    <w:p w14:paraId="1968CF6E" w14:textId="77777777" w:rsidR="00CC6678" w:rsidRPr="00CA25AB" w:rsidRDefault="00CC6678" w:rsidP="002A2007">
      <w:pPr>
        <w:jc w:val="both"/>
        <w:rPr>
          <w:rFonts w:eastAsiaTheme="minorHAnsi" w:cs="Arial"/>
          <w:szCs w:val="20"/>
        </w:rPr>
      </w:pPr>
    </w:p>
    <w:p w14:paraId="4B084BF3" w14:textId="682527E1" w:rsidR="008F0595" w:rsidRPr="00CA25AB" w:rsidRDefault="0040665F" w:rsidP="000B635D">
      <w:pPr>
        <w:jc w:val="both"/>
        <w:rPr>
          <w:rFonts w:eastAsiaTheme="minorHAnsi" w:cs="Arial"/>
          <w:szCs w:val="20"/>
        </w:rPr>
      </w:pPr>
      <w:r w:rsidRPr="00CA25AB">
        <w:rPr>
          <w:rFonts w:eastAsiaTheme="minorHAnsi" w:cs="Arial"/>
          <w:szCs w:val="20"/>
        </w:rPr>
        <w:t xml:space="preserve">Vpogled v ECRIS-TCN je mogoče opraviti </w:t>
      </w:r>
      <w:r w:rsidR="000B635D" w:rsidRPr="00CA25AB">
        <w:rPr>
          <w:rFonts w:eastAsiaTheme="minorHAnsi" w:cs="Arial"/>
          <w:szCs w:val="20"/>
        </w:rPr>
        <w:t xml:space="preserve">tudi </w:t>
      </w:r>
      <w:r w:rsidRPr="00CA25AB">
        <w:rPr>
          <w:rFonts w:eastAsiaTheme="minorHAnsi" w:cs="Arial"/>
          <w:szCs w:val="20"/>
        </w:rPr>
        <w:t xml:space="preserve">glede posameznika, ki je državljan </w:t>
      </w:r>
      <w:r w:rsidR="005D7050" w:rsidRPr="00CA25AB">
        <w:rPr>
          <w:rFonts w:eastAsiaTheme="minorHAnsi" w:cs="Arial"/>
          <w:szCs w:val="20"/>
        </w:rPr>
        <w:t xml:space="preserve">RS </w:t>
      </w:r>
      <w:r w:rsidRPr="00CA25AB">
        <w:rPr>
          <w:rFonts w:eastAsiaTheme="minorHAnsi" w:cs="Arial"/>
          <w:szCs w:val="20"/>
        </w:rPr>
        <w:t>ali druge države članice, kadar so podatki potrebni za izvedbo kazenskega postopka.</w:t>
      </w:r>
      <w:r w:rsidR="000B635D" w:rsidRPr="00CA25AB">
        <w:rPr>
          <w:rFonts w:eastAsiaTheme="minorHAnsi" w:cs="Arial"/>
          <w:szCs w:val="20"/>
        </w:rPr>
        <w:t xml:space="preserve"> Načeloma to sicer ni potrebno, saj se vsi podatki o obsodbah državljanov držav članic, ki jih izreče katerakoli država članica, shranjujejo v državi članici državljanstva</w:t>
      </w:r>
      <w:r w:rsidR="005D7050" w:rsidRPr="00CA25AB">
        <w:rPr>
          <w:rFonts w:eastAsiaTheme="minorHAnsi" w:cs="Arial"/>
          <w:szCs w:val="20"/>
        </w:rPr>
        <w:t xml:space="preserve"> obsojene osebe</w:t>
      </w:r>
      <w:r w:rsidR="000B635D" w:rsidRPr="00CA25AB">
        <w:rPr>
          <w:rFonts w:eastAsiaTheme="minorHAnsi" w:cs="Arial"/>
          <w:szCs w:val="20"/>
        </w:rPr>
        <w:t xml:space="preserve">. Zato se ne domneva, da organ, ki </w:t>
      </w:r>
      <w:r w:rsidR="005D7050" w:rsidRPr="00CA25AB">
        <w:rPr>
          <w:rFonts w:eastAsiaTheme="minorHAnsi" w:cs="Arial"/>
          <w:szCs w:val="20"/>
        </w:rPr>
        <w:t xml:space="preserve">v okviru kazenskega postopka </w:t>
      </w:r>
      <w:r w:rsidR="000B635D" w:rsidRPr="00CA25AB">
        <w:rPr>
          <w:rFonts w:eastAsiaTheme="minorHAnsi" w:cs="Arial"/>
          <w:szCs w:val="20"/>
        </w:rPr>
        <w:t>želi pridobiti podatke o državljanu R</w:t>
      </w:r>
      <w:r w:rsidR="005D7050" w:rsidRPr="00CA25AB">
        <w:rPr>
          <w:rFonts w:eastAsiaTheme="minorHAnsi" w:cs="Arial"/>
          <w:szCs w:val="20"/>
        </w:rPr>
        <w:t xml:space="preserve">S </w:t>
      </w:r>
      <w:r w:rsidR="000B635D" w:rsidRPr="00CA25AB">
        <w:rPr>
          <w:rFonts w:eastAsiaTheme="minorHAnsi" w:cs="Arial"/>
          <w:szCs w:val="20"/>
        </w:rPr>
        <w:t>ali državljanu druge države</w:t>
      </w:r>
      <w:r w:rsidR="005D7050" w:rsidRPr="00CA25AB">
        <w:rPr>
          <w:rFonts w:eastAsiaTheme="minorHAnsi" w:cs="Arial"/>
          <w:szCs w:val="20"/>
        </w:rPr>
        <w:t xml:space="preserve"> članice</w:t>
      </w:r>
      <w:r w:rsidR="000B635D" w:rsidRPr="00CA25AB">
        <w:rPr>
          <w:rFonts w:eastAsiaTheme="minorHAnsi" w:cs="Arial"/>
          <w:szCs w:val="20"/>
        </w:rPr>
        <w:t xml:space="preserve">, predlaga </w:t>
      </w:r>
      <w:r w:rsidR="005D7050" w:rsidRPr="00CA25AB">
        <w:rPr>
          <w:rFonts w:eastAsiaTheme="minorHAnsi" w:cs="Arial"/>
          <w:szCs w:val="20"/>
        </w:rPr>
        <w:t xml:space="preserve">tudi </w:t>
      </w:r>
      <w:r w:rsidR="000B635D" w:rsidRPr="00CA25AB">
        <w:rPr>
          <w:rFonts w:eastAsiaTheme="minorHAnsi" w:cs="Arial"/>
          <w:szCs w:val="20"/>
        </w:rPr>
        <w:t>vpogled v sistem ECRIS-TCN, pač pa mora vpogled v teh primerih zahtevati posebej. V praksi bo šlo predvsem za primere, ko obstaja verjetnost, da druga država čl</w:t>
      </w:r>
      <w:r w:rsidR="00C0136B" w:rsidRPr="00CA25AB">
        <w:rPr>
          <w:rFonts w:eastAsiaTheme="minorHAnsi" w:cs="Arial"/>
          <w:szCs w:val="20"/>
        </w:rPr>
        <w:t>a</w:t>
      </w:r>
      <w:r w:rsidR="000B635D" w:rsidRPr="00CA25AB">
        <w:rPr>
          <w:rFonts w:eastAsiaTheme="minorHAnsi" w:cs="Arial"/>
          <w:szCs w:val="20"/>
        </w:rPr>
        <w:t xml:space="preserve">nica državljana </w:t>
      </w:r>
      <w:r w:rsidR="005D7050" w:rsidRPr="00CA25AB">
        <w:rPr>
          <w:rFonts w:eastAsiaTheme="minorHAnsi" w:cs="Arial"/>
          <w:szCs w:val="20"/>
        </w:rPr>
        <w:t xml:space="preserve">RS </w:t>
      </w:r>
      <w:r w:rsidR="000B635D" w:rsidRPr="00CA25AB">
        <w:rPr>
          <w:rFonts w:eastAsiaTheme="minorHAnsi" w:cs="Arial"/>
          <w:szCs w:val="20"/>
        </w:rPr>
        <w:t>ali druge države članice, zoper katerega teče kazenski postopek, v svoji kazenski evidenci (napačno) vodi kot državljana tretje države.</w:t>
      </w:r>
      <w:r w:rsidR="008F0595" w:rsidRPr="00CA25AB">
        <w:rPr>
          <w:rFonts w:eastAsiaTheme="minorHAnsi" w:cs="Arial"/>
          <w:szCs w:val="20"/>
        </w:rPr>
        <w:t xml:space="preserve"> </w:t>
      </w:r>
    </w:p>
    <w:p w14:paraId="0017B624" w14:textId="77777777" w:rsidR="00016422" w:rsidRPr="00CA25AB" w:rsidRDefault="00016422" w:rsidP="002A2007">
      <w:pPr>
        <w:jc w:val="both"/>
        <w:rPr>
          <w:rFonts w:eastAsiaTheme="minorHAnsi" w:cs="Arial"/>
          <w:szCs w:val="20"/>
        </w:rPr>
      </w:pPr>
    </w:p>
    <w:p w14:paraId="590F418D" w14:textId="45EF9C2F" w:rsidR="002207C5" w:rsidRPr="00CA25AB" w:rsidRDefault="002207C5" w:rsidP="002A2007">
      <w:pPr>
        <w:jc w:val="both"/>
        <w:rPr>
          <w:rFonts w:eastAsiaTheme="minorHAnsi" w:cs="Arial"/>
          <w:szCs w:val="20"/>
        </w:rPr>
      </w:pPr>
      <w:r w:rsidRPr="00CA25AB">
        <w:rPr>
          <w:rFonts w:eastAsiaTheme="minorHAnsi" w:cs="Arial"/>
          <w:szCs w:val="20"/>
        </w:rPr>
        <w:lastRenderedPageBreak/>
        <w:t>V skladu s predlaganim drugim odstavkom 235.c člena ZSKZDČEU-1 je poizvedbe v sistemu ECRIS-TCN v okviru kazenskega postopka mogoče opraviti tudi na podlagi prstnih odtisov, s katerimi razpolaga pobudnik</w:t>
      </w:r>
      <w:r w:rsidR="008748A1" w:rsidRPr="00CA25AB">
        <w:rPr>
          <w:rFonts w:eastAsiaTheme="minorHAnsi" w:cs="Arial"/>
          <w:szCs w:val="20"/>
        </w:rPr>
        <w:t xml:space="preserve"> (na primer policija)</w:t>
      </w:r>
      <w:r w:rsidRPr="00CA25AB">
        <w:rPr>
          <w:rFonts w:eastAsiaTheme="minorHAnsi" w:cs="Arial"/>
          <w:szCs w:val="20"/>
        </w:rPr>
        <w:t xml:space="preserve">. </w:t>
      </w:r>
    </w:p>
    <w:p w14:paraId="33FBE8D1" w14:textId="77777777" w:rsidR="002207C5" w:rsidRPr="00CA25AB" w:rsidRDefault="002207C5" w:rsidP="002A2007">
      <w:pPr>
        <w:jc w:val="both"/>
        <w:rPr>
          <w:rFonts w:eastAsiaTheme="minorHAnsi" w:cs="Arial"/>
          <w:szCs w:val="20"/>
        </w:rPr>
      </w:pPr>
    </w:p>
    <w:p w14:paraId="45A048A9" w14:textId="468579C5" w:rsidR="00C76A12" w:rsidRPr="00CA25AB" w:rsidRDefault="00C0136B" w:rsidP="000B635D">
      <w:pPr>
        <w:jc w:val="both"/>
        <w:rPr>
          <w:rFonts w:eastAsiaTheme="minorHAnsi" w:cs="Arial"/>
          <w:szCs w:val="20"/>
        </w:rPr>
      </w:pPr>
      <w:r w:rsidRPr="00CA25AB">
        <w:rPr>
          <w:rFonts w:eastAsiaTheme="minorHAnsi" w:cs="Arial"/>
          <w:szCs w:val="20"/>
        </w:rPr>
        <w:t xml:space="preserve">Predlagani </w:t>
      </w:r>
      <w:r w:rsidR="002207C5" w:rsidRPr="00CA25AB">
        <w:rPr>
          <w:rFonts w:eastAsiaTheme="minorHAnsi" w:cs="Arial"/>
          <w:szCs w:val="20"/>
        </w:rPr>
        <w:t>tretji</w:t>
      </w:r>
      <w:r w:rsidR="00C76A12" w:rsidRPr="00CA25AB">
        <w:rPr>
          <w:rFonts w:eastAsiaTheme="minorHAnsi" w:cs="Arial"/>
          <w:szCs w:val="20"/>
        </w:rPr>
        <w:t xml:space="preserve"> odstavek </w:t>
      </w:r>
      <w:r w:rsidR="005D7050" w:rsidRPr="00CA25AB">
        <w:rPr>
          <w:rFonts w:eastAsiaTheme="minorHAnsi" w:cs="Arial"/>
          <w:szCs w:val="20"/>
        </w:rPr>
        <w:t xml:space="preserve">novega 235.c člena ZSKZDČEU-1 </w:t>
      </w:r>
      <w:r w:rsidR="00C76A12" w:rsidRPr="00CA25AB">
        <w:rPr>
          <w:rFonts w:eastAsiaTheme="minorHAnsi" w:cs="Arial"/>
          <w:szCs w:val="20"/>
        </w:rPr>
        <w:t>določa</w:t>
      </w:r>
      <w:r w:rsidR="005D7050" w:rsidRPr="00CA25AB">
        <w:rPr>
          <w:rFonts w:eastAsiaTheme="minorHAnsi" w:cs="Arial"/>
          <w:szCs w:val="20"/>
        </w:rPr>
        <w:t xml:space="preserve"> dopusten</w:t>
      </w:r>
      <w:r w:rsidR="00C76A12" w:rsidRPr="00CA25AB">
        <w:rPr>
          <w:rFonts w:eastAsiaTheme="minorHAnsi" w:cs="Arial"/>
          <w:szCs w:val="20"/>
        </w:rPr>
        <w:t xml:space="preserve"> namen uporabe podatkov. </w:t>
      </w:r>
      <w:r w:rsidR="00333C95" w:rsidRPr="00CA25AB">
        <w:rPr>
          <w:rFonts w:eastAsiaTheme="minorHAnsi" w:cs="Arial"/>
          <w:szCs w:val="20"/>
        </w:rPr>
        <w:t>Uredba 2019/816/EU namreč v prvem odstavku 7. člena določa, za katere namene je dopustno uporabljati podatk</w:t>
      </w:r>
      <w:r w:rsidRPr="00CA25AB">
        <w:rPr>
          <w:rFonts w:eastAsiaTheme="minorHAnsi" w:cs="Arial"/>
          <w:szCs w:val="20"/>
        </w:rPr>
        <w:t>e</w:t>
      </w:r>
      <w:r w:rsidR="00333C95" w:rsidRPr="00CA25AB">
        <w:rPr>
          <w:rFonts w:eastAsiaTheme="minorHAnsi" w:cs="Arial"/>
          <w:szCs w:val="20"/>
        </w:rPr>
        <w:t xml:space="preserve"> iz sistema ECRIS-TCN, </w:t>
      </w:r>
      <w:r w:rsidR="00C76A12" w:rsidRPr="00CA25AB">
        <w:rPr>
          <w:rFonts w:eastAsiaTheme="minorHAnsi" w:cs="Arial"/>
          <w:szCs w:val="20"/>
        </w:rPr>
        <w:t>hkrati pa določa</w:t>
      </w:r>
      <w:r w:rsidR="00333C95" w:rsidRPr="00CA25AB">
        <w:rPr>
          <w:rFonts w:eastAsiaTheme="minorHAnsi" w:cs="Arial"/>
          <w:szCs w:val="20"/>
        </w:rPr>
        <w:t xml:space="preserve">, da morajo države članice namen uporabe podatkov opredeliti v nacionalnem pravu. </w:t>
      </w:r>
      <w:r w:rsidR="000B635D" w:rsidRPr="00CA25AB">
        <w:rPr>
          <w:rFonts w:eastAsiaTheme="minorHAnsi" w:cs="Arial"/>
          <w:szCs w:val="20"/>
        </w:rPr>
        <w:t xml:space="preserve">Ta predlog </w:t>
      </w:r>
      <w:r w:rsidR="00E279A9" w:rsidRPr="00CA25AB">
        <w:rPr>
          <w:rFonts w:eastAsiaTheme="minorHAnsi" w:cs="Arial"/>
          <w:szCs w:val="20"/>
        </w:rPr>
        <w:t>omogoča vpogled za vse namene, ki jih dopušča uredba</w:t>
      </w:r>
      <w:r w:rsidR="008748A1" w:rsidRPr="00CA25AB">
        <w:rPr>
          <w:rFonts w:eastAsiaTheme="minorHAnsi" w:cs="Arial"/>
          <w:szCs w:val="20"/>
        </w:rPr>
        <w:t>, vključno z vpogledom zaradi zahteve posameznika za pridobitev lastnih osebnih podatkov.</w:t>
      </w:r>
      <w:r w:rsidR="00C76A12" w:rsidRPr="00CA25AB">
        <w:rPr>
          <w:rFonts w:eastAsiaTheme="minorHAnsi" w:cs="Arial"/>
          <w:szCs w:val="20"/>
        </w:rPr>
        <w:t xml:space="preserve"> </w:t>
      </w:r>
      <w:r w:rsidR="003E3219" w:rsidRPr="00CA25AB">
        <w:rPr>
          <w:rFonts w:eastAsiaTheme="minorHAnsi" w:cs="Arial"/>
          <w:szCs w:val="20"/>
        </w:rPr>
        <w:t>Je pa opis dopustnih namenov glede na uredbo opredeljen nekoliko drugače.</w:t>
      </w:r>
    </w:p>
    <w:p w14:paraId="2464F684" w14:textId="77777777" w:rsidR="00333C95" w:rsidRPr="00CA25AB" w:rsidRDefault="00333C95" w:rsidP="002A2007">
      <w:pPr>
        <w:jc w:val="both"/>
        <w:rPr>
          <w:rFonts w:eastAsiaTheme="minorHAnsi" w:cs="Arial"/>
          <w:bCs/>
          <w:szCs w:val="20"/>
        </w:rPr>
      </w:pPr>
    </w:p>
    <w:p w14:paraId="400F3DF2" w14:textId="3418DE03" w:rsidR="008F0595" w:rsidRPr="00CA25AB" w:rsidRDefault="008F0595" w:rsidP="008F0595">
      <w:pPr>
        <w:jc w:val="both"/>
        <w:rPr>
          <w:rFonts w:eastAsiaTheme="minorHAnsi" w:cs="Arial"/>
          <w:b/>
          <w:bCs/>
          <w:szCs w:val="20"/>
        </w:rPr>
      </w:pPr>
      <w:r w:rsidRPr="00CA25AB">
        <w:rPr>
          <w:rFonts w:eastAsiaTheme="minorHAnsi" w:cs="Arial"/>
          <w:b/>
          <w:bCs/>
          <w:szCs w:val="20"/>
        </w:rPr>
        <w:t>Novi 235.</w:t>
      </w:r>
      <w:r w:rsidR="005D7050" w:rsidRPr="00CA25AB">
        <w:rPr>
          <w:rFonts w:eastAsiaTheme="minorHAnsi" w:cs="Arial"/>
          <w:b/>
          <w:bCs/>
          <w:szCs w:val="20"/>
        </w:rPr>
        <w:t>č</w:t>
      </w:r>
      <w:r w:rsidRPr="00CA25AB">
        <w:rPr>
          <w:rFonts w:eastAsiaTheme="minorHAnsi" w:cs="Arial"/>
          <w:b/>
          <w:bCs/>
          <w:szCs w:val="20"/>
        </w:rPr>
        <w:t xml:space="preserve"> člen ZSKZDČEU-1</w:t>
      </w:r>
    </w:p>
    <w:p w14:paraId="16E165DA" w14:textId="77777777" w:rsidR="008F0595" w:rsidRPr="00CA25AB" w:rsidRDefault="008F0595" w:rsidP="002A2007">
      <w:pPr>
        <w:jc w:val="both"/>
        <w:rPr>
          <w:rFonts w:eastAsiaTheme="minorHAnsi" w:cs="Arial"/>
          <w:b/>
          <w:bCs/>
          <w:szCs w:val="20"/>
        </w:rPr>
      </w:pPr>
    </w:p>
    <w:p w14:paraId="0ACF6311" w14:textId="06C0423D" w:rsidR="0030116D" w:rsidRPr="00CA25AB" w:rsidRDefault="008F0595" w:rsidP="0030116D">
      <w:pPr>
        <w:jc w:val="both"/>
        <w:rPr>
          <w:rFonts w:eastAsiaTheme="minorHAnsi" w:cs="Arial"/>
          <w:szCs w:val="20"/>
        </w:rPr>
      </w:pPr>
      <w:r w:rsidRPr="00CA25AB">
        <w:rPr>
          <w:rFonts w:eastAsiaTheme="minorHAnsi" w:cs="Arial"/>
          <w:szCs w:val="20"/>
        </w:rPr>
        <w:t>V skladu s 5. členom Uredbe 2019/816/EU morajo države članice, kadar obsodijo državljana tretje države</w:t>
      </w:r>
      <w:r w:rsidR="008035D3" w:rsidRPr="00CA25AB">
        <w:rPr>
          <w:rFonts w:eastAsiaTheme="minorHAnsi" w:cs="Arial"/>
          <w:szCs w:val="20"/>
        </w:rPr>
        <w:t xml:space="preserve"> in obsodbo vnesejo v svojo kazensko evidenco</w:t>
      </w:r>
      <w:r w:rsidRPr="00CA25AB">
        <w:rPr>
          <w:rFonts w:eastAsiaTheme="minorHAnsi" w:cs="Arial"/>
          <w:szCs w:val="20"/>
        </w:rPr>
        <w:t>, v sistemu ECRIS-TCN ustvariti zapis o identiteti obsojenega posameznika. Pri tem morajo vnesti taksativno naštete alfanumerične podatke</w:t>
      </w:r>
      <w:r w:rsidR="000E3F77" w:rsidRPr="00CA25AB">
        <w:rPr>
          <w:rFonts w:eastAsiaTheme="minorHAnsi" w:cs="Arial"/>
          <w:szCs w:val="20"/>
        </w:rPr>
        <w:t>, in sicer: priimek, ime ali imena, datum rojstva, kraj rojstva, državljanstv</w:t>
      </w:r>
      <w:r w:rsidR="0030116D" w:rsidRPr="00CA25AB">
        <w:rPr>
          <w:rFonts w:eastAsiaTheme="minorHAnsi" w:cs="Arial"/>
          <w:szCs w:val="20"/>
        </w:rPr>
        <w:t>a</w:t>
      </w:r>
      <w:r w:rsidR="000E3F77" w:rsidRPr="00CA25AB">
        <w:rPr>
          <w:rFonts w:eastAsiaTheme="minorHAnsi" w:cs="Arial"/>
          <w:szCs w:val="20"/>
        </w:rPr>
        <w:t xml:space="preserve">, spol, prejšnje ime ali imena </w:t>
      </w:r>
      <w:r w:rsidR="004579A3" w:rsidRPr="00CA25AB">
        <w:rPr>
          <w:rFonts w:eastAsiaTheme="minorHAnsi" w:cs="Arial"/>
          <w:szCs w:val="20"/>
        </w:rPr>
        <w:t xml:space="preserve">in </w:t>
      </w:r>
      <w:r w:rsidR="000E3F77" w:rsidRPr="00CA25AB">
        <w:rPr>
          <w:rFonts w:eastAsiaTheme="minorHAnsi" w:cs="Arial"/>
          <w:szCs w:val="20"/>
        </w:rPr>
        <w:t>oznako države članice izreka obsodbe</w:t>
      </w:r>
      <w:r w:rsidR="0030116D" w:rsidRPr="00CA25AB">
        <w:rPr>
          <w:rFonts w:eastAsiaTheme="minorHAnsi" w:cs="Arial"/>
          <w:szCs w:val="20"/>
        </w:rPr>
        <w:t>. Če je v kazensko evidenco vpisan podatek o imenu staršev, mora centralni organ v ECRIS-TCN vnesti tudi ta podat</w:t>
      </w:r>
      <w:r w:rsidR="00C0136B" w:rsidRPr="00CA25AB">
        <w:rPr>
          <w:rFonts w:eastAsiaTheme="minorHAnsi" w:cs="Arial"/>
          <w:szCs w:val="20"/>
        </w:rPr>
        <w:t>e</w:t>
      </w:r>
      <w:r w:rsidR="0030116D" w:rsidRPr="00CA25AB">
        <w:rPr>
          <w:rFonts w:eastAsiaTheme="minorHAnsi" w:cs="Arial"/>
          <w:szCs w:val="20"/>
        </w:rPr>
        <w:t>k,</w:t>
      </w:r>
      <w:r w:rsidR="00C0136B" w:rsidRPr="00CA25AB">
        <w:rPr>
          <w:rFonts w:eastAsiaTheme="minorHAnsi" w:cs="Arial"/>
          <w:szCs w:val="20"/>
        </w:rPr>
        <w:t xml:space="preserve"> ter</w:t>
      </w:r>
      <w:r w:rsidR="0030116D" w:rsidRPr="00CA25AB">
        <w:rPr>
          <w:rFonts w:eastAsiaTheme="minorHAnsi" w:cs="Arial"/>
          <w:szCs w:val="20"/>
        </w:rPr>
        <w:t xml:space="preserve"> podatek o identifikacijskih dokumentih, psevdonimih in vzdevkih</w:t>
      </w:r>
      <w:r w:rsidR="00C0136B" w:rsidRPr="00CA25AB">
        <w:rPr>
          <w:rFonts w:eastAsiaTheme="minorHAnsi" w:cs="Arial"/>
          <w:szCs w:val="20"/>
        </w:rPr>
        <w:t xml:space="preserve">, če </w:t>
      </w:r>
      <w:r w:rsidR="00953ADB" w:rsidRPr="00CA25AB">
        <w:rPr>
          <w:rFonts w:eastAsiaTheme="minorHAnsi" w:cs="Arial"/>
          <w:szCs w:val="20"/>
        </w:rPr>
        <w:t>je</w:t>
      </w:r>
      <w:r w:rsidR="00C0136B" w:rsidRPr="00CA25AB">
        <w:rPr>
          <w:rFonts w:eastAsiaTheme="minorHAnsi" w:cs="Arial"/>
          <w:szCs w:val="20"/>
        </w:rPr>
        <w:t xml:space="preserve"> centralnemu organu na voljo.</w:t>
      </w:r>
      <w:r w:rsidR="0092760C" w:rsidRPr="00CA25AB">
        <w:rPr>
          <w:rFonts w:eastAsiaTheme="minorHAnsi" w:cs="Arial"/>
          <w:szCs w:val="20"/>
        </w:rPr>
        <w:t xml:space="preserve"> </w:t>
      </w:r>
    </w:p>
    <w:p w14:paraId="5EADE2F0" w14:textId="77777777" w:rsidR="0030116D" w:rsidRPr="00CA25AB" w:rsidRDefault="0030116D" w:rsidP="0030116D">
      <w:pPr>
        <w:jc w:val="both"/>
        <w:rPr>
          <w:rFonts w:eastAsiaTheme="minorHAnsi" w:cs="Arial"/>
          <w:szCs w:val="20"/>
        </w:rPr>
      </w:pPr>
    </w:p>
    <w:p w14:paraId="2FBE1716" w14:textId="5BCEA4A8" w:rsidR="0030116D" w:rsidRPr="00CA25AB" w:rsidRDefault="003C450F" w:rsidP="0030116D">
      <w:pPr>
        <w:jc w:val="both"/>
        <w:rPr>
          <w:rFonts w:eastAsiaTheme="minorHAnsi" w:cs="Arial"/>
          <w:szCs w:val="20"/>
        </w:rPr>
      </w:pPr>
      <w:r w:rsidRPr="00CA25AB">
        <w:rPr>
          <w:rFonts w:eastAsiaTheme="minorHAnsi" w:cs="Arial"/>
          <w:szCs w:val="20"/>
        </w:rPr>
        <w:t xml:space="preserve">Prav tako </w:t>
      </w:r>
      <w:r w:rsidR="00953ADB" w:rsidRPr="00CA25AB">
        <w:rPr>
          <w:rFonts w:eastAsiaTheme="minorHAnsi" w:cs="Arial"/>
          <w:szCs w:val="20"/>
        </w:rPr>
        <w:t>mora centralni organ</w:t>
      </w:r>
      <w:r w:rsidRPr="00CA25AB">
        <w:rPr>
          <w:rFonts w:eastAsiaTheme="minorHAnsi" w:cs="Arial"/>
          <w:szCs w:val="20"/>
        </w:rPr>
        <w:t xml:space="preserve"> </w:t>
      </w:r>
      <w:r w:rsidR="00953ADB" w:rsidRPr="00CA25AB">
        <w:rPr>
          <w:rFonts w:eastAsiaTheme="minorHAnsi" w:cs="Arial"/>
          <w:szCs w:val="20"/>
        </w:rPr>
        <w:t xml:space="preserve">v skladu z uredbo </w:t>
      </w:r>
      <w:r w:rsidRPr="00CA25AB">
        <w:rPr>
          <w:rFonts w:eastAsiaTheme="minorHAnsi" w:cs="Arial"/>
          <w:szCs w:val="20"/>
        </w:rPr>
        <w:t xml:space="preserve">v sistem ECRIS-TCN vnesti podatek o prstnih odtisih (izjeme so pojasnjene v obrazložitvi k 235.d členu), lahko pa vnesejo tudi podatek o podobi obraza. </w:t>
      </w:r>
    </w:p>
    <w:p w14:paraId="00DDB8DB" w14:textId="77777777" w:rsidR="003C450F" w:rsidRPr="00CA25AB" w:rsidRDefault="003C450F" w:rsidP="0030116D">
      <w:pPr>
        <w:jc w:val="both"/>
        <w:rPr>
          <w:rFonts w:eastAsiaTheme="minorHAnsi" w:cs="Arial"/>
          <w:szCs w:val="20"/>
        </w:rPr>
      </w:pPr>
    </w:p>
    <w:p w14:paraId="33E8B068" w14:textId="346E4C92" w:rsidR="0030116D" w:rsidRPr="00CA25AB" w:rsidRDefault="003C450F" w:rsidP="003C450F">
      <w:pPr>
        <w:jc w:val="both"/>
        <w:rPr>
          <w:rFonts w:cs="Arial"/>
        </w:rPr>
      </w:pPr>
      <w:r w:rsidRPr="00CA25AB">
        <w:rPr>
          <w:rFonts w:eastAsiaTheme="minorHAnsi" w:cs="Arial"/>
          <w:szCs w:val="20"/>
        </w:rPr>
        <w:t xml:space="preserve">Prvi odstavek </w:t>
      </w:r>
      <w:r w:rsidR="00C0136B" w:rsidRPr="00CA25AB">
        <w:rPr>
          <w:rFonts w:eastAsiaTheme="minorHAnsi" w:cs="Arial"/>
          <w:szCs w:val="20"/>
        </w:rPr>
        <w:t>predlaganega</w:t>
      </w:r>
      <w:r w:rsidRPr="00CA25AB">
        <w:rPr>
          <w:rFonts w:eastAsiaTheme="minorHAnsi" w:cs="Arial"/>
          <w:szCs w:val="20"/>
        </w:rPr>
        <w:t xml:space="preserve"> 235.č člena ZSKZDČEU-1 Ministrstvu za pravosodje kot centralnemu organu </w:t>
      </w:r>
      <w:r w:rsidR="00C0136B" w:rsidRPr="00CA25AB">
        <w:rPr>
          <w:rFonts w:eastAsiaTheme="minorHAnsi" w:cs="Arial"/>
          <w:szCs w:val="20"/>
        </w:rPr>
        <w:t xml:space="preserve">RS </w:t>
      </w:r>
      <w:r w:rsidRPr="00CA25AB">
        <w:rPr>
          <w:rFonts w:eastAsiaTheme="minorHAnsi" w:cs="Arial"/>
          <w:szCs w:val="20"/>
        </w:rPr>
        <w:t>nalaga vnos navedenih podatkov v ECRIS-TCN, izrecno pa izključuje vnos podatka o podobi obraza. Drugi odstavek določa, kako ministrstvo pridobi podatke, kadar niso vpisani v kazensko evidenco RS</w:t>
      </w:r>
      <w:r w:rsidR="003E3219" w:rsidRPr="00CA25AB">
        <w:rPr>
          <w:rFonts w:eastAsiaTheme="minorHAnsi" w:cs="Arial"/>
          <w:szCs w:val="20"/>
        </w:rPr>
        <w:t>, kar vključuje tudi podatke, ki se v evidenco ne vpisujejo</w:t>
      </w:r>
      <w:r w:rsidRPr="00CA25AB">
        <w:rPr>
          <w:rFonts w:eastAsiaTheme="minorHAnsi" w:cs="Arial"/>
          <w:szCs w:val="20"/>
        </w:rPr>
        <w:t xml:space="preserve"> (podatek o spolu, prejšnjih imenih, identifikacijskih dokumentih, psevdonimih in vzdevkih). Za te primere se uporabljajo določbe drugega odstavka spremenjenega 227. člena ZSKZDČEU-1</w:t>
      </w:r>
      <w:r w:rsidR="00953ADB" w:rsidRPr="00CA25AB">
        <w:rPr>
          <w:rFonts w:eastAsiaTheme="minorHAnsi" w:cs="Arial"/>
          <w:szCs w:val="20"/>
        </w:rPr>
        <w:t>.</w:t>
      </w:r>
      <w:r w:rsidR="0030116D" w:rsidRPr="00CA25AB">
        <w:rPr>
          <w:rFonts w:cs="Arial"/>
        </w:rPr>
        <w:t xml:space="preserve"> </w:t>
      </w:r>
    </w:p>
    <w:p w14:paraId="27B4519E" w14:textId="77777777" w:rsidR="00F47441" w:rsidRPr="00CA25AB" w:rsidRDefault="00F47441" w:rsidP="00F47441">
      <w:pPr>
        <w:jc w:val="both"/>
        <w:rPr>
          <w:rFonts w:eastAsiaTheme="minorHAnsi" w:cs="Arial"/>
          <w:szCs w:val="20"/>
        </w:rPr>
      </w:pPr>
    </w:p>
    <w:p w14:paraId="5051FC7F" w14:textId="600D09FA" w:rsidR="00333C95" w:rsidRPr="00CA25AB" w:rsidRDefault="001B100B" w:rsidP="002A2007">
      <w:pPr>
        <w:jc w:val="both"/>
        <w:rPr>
          <w:rFonts w:eastAsiaTheme="minorHAnsi" w:cs="Arial"/>
          <w:b/>
          <w:bCs/>
          <w:szCs w:val="20"/>
        </w:rPr>
      </w:pPr>
      <w:r w:rsidRPr="00CA25AB">
        <w:rPr>
          <w:rFonts w:eastAsiaTheme="minorHAnsi" w:cs="Arial"/>
          <w:b/>
          <w:bCs/>
          <w:szCs w:val="20"/>
        </w:rPr>
        <w:t>Novi</w:t>
      </w:r>
      <w:r w:rsidR="00333C95" w:rsidRPr="00CA25AB">
        <w:rPr>
          <w:rFonts w:eastAsiaTheme="minorHAnsi" w:cs="Arial"/>
          <w:b/>
          <w:bCs/>
          <w:szCs w:val="20"/>
        </w:rPr>
        <w:t xml:space="preserve"> 235.</w:t>
      </w:r>
      <w:r w:rsidR="008F0595" w:rsidRPr="00CA25AB">
        <w:rPr>
          <w:rFonts w:eastAsiaTheme="minorHAnsi" w:cs="Arial"/>
          <w:b/>
          <w:bCs/>
          <w:szCs w:val="20"/>
        </w:rPr>
        <w:t>d</w:t>
      </w:r>
      <w:r w:rsidR="00333C95" w:rsidRPr="00CA25AB">
        <w:rPr>
          <w:rFonts w:eastAsiaTheme="minorHAnsi" w:cs="Arial"/>
          <w:b/>
          <w:bCs/>
          <w:szCs w:val="20"/>
        </w:rPr>
        <w:t xml:space="preserve"> člen ZSKZDČEU-1</w:t>
      </w:r>
    </w:p>
    <w:p w14:paraId="7450661B" w14:textId="77777777" w:rsidR="00333C95" w:rsidRPr="00CA25AB" w:rsidRDefault="00333C95" w:rsidP="002A2007">
      <w:pPr>
        <w:jc w:val="both"/>
        <w:rPr>
          <w:rFonts w:cs="Arial"/>
        </w:rPr>
      </w:pPr>
    </w:p>
    <w:p w14:paraId="2C435BF3" w14:textId="3B96D86B" w:rsidR="008035D3" w:rsidRPr="00CA25AB" w:rsidRDefault="008035D3" w:rsidP="002A2007">
      <w:pPr>
        <w:jc w:val="both"/>
        <w:rPr>
          <w:rFonts w:eastAsiaTheme="minorHAnsi" w:cs="Arial"/>
          <w:szCs w:val="20"/>
        </w:rPr>
      </w:pPr>
      <w:r w:rsidRPr="00CA25AB">
        <w:rPr>
          <w:rFonts w:eastAsiaTheme="minorHAnsi" w:cs="Arial"/>
          <w:szCs w:val="20"/>
        </w:rPr>
        <w:t xml:space="preserve">V skladu s 5. členom Uredbe 2019/816/EU morajo države članice, kadar obsodijo državljana tretje države in obsodbo vnesejo v svojo kazensko evidenco, v sistemu ECRIS-TCN ustvariti zapis o identiteti obsojenega posameznika, kar praviloma vključuje tudi podatek o prstnih odtisih. Splošne določbe o vnosu podatkov v sistem ECRIS-TCN vsebuje </w:t>
      </w:r>
      <w:r w:rsidR="00C06882" w:rsidRPr="00CA25AB">
        <w:rPr>
          <w:rFonts w:eastAsiaTheme="minorHAnsi" w:cs="Arial"/>
          <w:szCs w:val="20"/>
        </w:rPr>
        <w:t>predlagani</w:t>
      </w:r>
      <w:r w:rsidRPr="00CA25AB">
        <w:rPr>
          <w:rFonts w:eastAsiaTheme="minorHAnsi" w:cs="Arial"/>
          <w:szCs w:val="20"/>
        </w:rPr>
        <w:t xml:space="preserve"> 235.č člen ZSKZDČEU-1, </w:t>
      </w:r>
      <w:r w:rsidR="00C06882" w:rsidRPr="00CA25AB">
        <w:rPr>
          <w:rFonts w:eastAsiaTheme="minorHAnsi" w:cs="Arial"/>
          <w:szCs w:val="20"/>
        </w:rPr>
        <w:t xml:space="preserve">predlagani </w:t>
      </w:r>
      <w:r w:rsidRPr="00CA25AB">
        <w:rPr>
          <w:rFonts w:eastAsiaTheme="minorHAnsi" w:cs="Arial"/>
          <w:szCs w:val="20"/>
        </w:rPr>
        <w:t>235.d člen pa vsebuje posebne določbe o pridobivanju prstnih odtisov.</w:t>
      </w:r>
      <w:r w:rsidR="0092760C" w:rsidRPr="00CA25AB">
        <w:rPr>
          <w:rFonts w:eastAsiaTheme="minorHAnsi" w:cs="Arial"/>
          <w:szCs w:val="20"/>
        </w:rPr>
        <w:t xml:space="preserve"> </w:t>
      </w:r>
    </w:p>
    <w:p w14:paraId="29631721" w14:textId="77777777" w:rsidR="008035D3" w:rsidRPr="00CA25AB" w:rsidRDefault="008035D3" w:rsidP="002A2007">
      <w:pPr>
        <w:jc w:val="both"/>
        <w:rPr>
          <w:rFonts w:eastAsiaTheme="minorHAnsi" w:cs="Arial"/>
          <w:szCs w:val="20"/>
        </w:rPr>
      </w:pPr>
    </w:p>
    <w:p w14:paraId="38DFF960" w14:textId="4F62665B" w:rsidR="00134666" w:rsidRDefault="008035D3" w:rsidP="002A2007">
      <w:pPr>
        <w:jc w:val="both"/>
        <w:rPr>
          <w:rFonts w:eastAsiaTheme="minorHAnsi" w:cs="Arial"/>
          <w:szCs w:val="20"/>
        </w:rPr>
      </w:pPr>
      <w:r w:rsidRPr="00CA25AB">
        <w:rPr>
          <w:rFonts w:eastAsiaTheme="minorHAnsi" w:cs="Arial"/>
          <w:szCs w:val="20"/>
        </w:rPr>
        <w:t>K</w:t>
      </w:r>
      <w:r w:rsidR="006C2266" w:rsidRPr="00CA25AB">
        <w:rPr>
          <w:rFonts w:eastAsiaTheme="minorHAnsi" w:cs="Arial"/>
          <w:szCs w:val="20"/>
        </w:rPr>
        <w:t>er se prstni odtisi ne vnašajo v kazensko evidenco, jih</w:t>
      </w:r>
      <w:r w:rsidR="00333C95" w:rsidRPr="00CA25AB">
        <w:rPr>
          <w:rFonts w:eastAsiaTheme="minorHAnsi" w:cs="Arial"/>
          <w:szCs w:val="20"/>
        </w:rPr>
        <w:t xml:space="preserve"> mora centralni organ Republike Slovenije pridobiti posebej za potrebe vpisa v ECRIS-TCN, pri čemer jih v skladu s predlogom novele pridobi</w:t>
      </w:r>
      <w:r w:rsidR="00134666">
        <w:rPr>
          <w:rFonts w:eastAsiaTheme="minorHAnsi" w:cs="Arial"/>
          <w:szCs w:val="20"/>
        </w:rPr>
        <w:t>:</w:t>
      </w:r>
    </w:p>
    <w:p w14:paraId="78561DA9" w14:textId="2E55E036" w:rsidR="00134666" w:rsidRDefault="00134666" w:rsidP="00F756AD">
      <w:pPr>
        <w:pStyle w:val="Odstavekseznama"/>
        <w:numPr>
          <w:ilvl w:val="1"/>
          <w:numId w:val="5"/>
        </w:numPr>
        <w:rPr>
          <w:rFonts w:eastAsiaTheme="minorHAnsi"/>
        </w:rPr>
      </w:pPr>
      <w:r w:rsidRPr="00134666">
        <w:rPr>
          <w:rFonts w:eastAsiaTheme="minorHAnsi" w:cs="Arial"/>
          <w:szCs w:val="20"/>
        </w:rPr>
        <w:t xml:space="preserve">iz evidence daktiloskopiranih oseb </w:t>
      </w:r>
      <w:r w:rsidR="00333C95" w:rsidRPr="00134666">
        <w:rPr>
          <w:rFonts w:eastAsiaTheme="minorHAnsi" w:cs="Arial"/>
          <w:szCs w:val="20"/>
        </w:rPr>
        <w:t>policije</w:t>
      </w:r>
      <w:r w:rsidR="007C7325">
        <w:rPr>
          <w:rFonts w:eastAsiaTheme="minorHAnsi" w:cs="Arial"/>
          <w:szCs w:val="20"/>
        </w:rPr>
        <w:t xml:space="preserve"> </w:t>
      </w:r>
      <w:r w:rsidRPr="00134666">
        <w:rPr>
          <w:rFonts w:eastAsiaTheme="minorHAnsi" w:cs="Arial"/>
          <w:szCs w:val="20"/>
        </w:rPr>
        <w:t xml:space="preserve">ali </w:t>
      </w:r>
    </w:p>
    <w:p w14:paraId="0BC29BC9" w14:textId="5CC09D69" w:rsidR="00134666" w:rsidRDefault="00134666" w:rsidP="00134666">
      <w:pPr>
        <w:pStyle w:val="Odstavekseznama"/>
        <w:numPr>
          <w:ilvl w:val="1"/>
          <w:numId w:val="5"/>
        </w:numPr>
        <w:jc w:val="both"/>
        <w:rPr>
          <w:rFonts w:eastAsiaTheme="minorHAnsi" w:cs="Arial"/>
          <w:szCs w:val="20"/>
        </w:rPr>
      </w:pPr>
      <w:r>
        <w:rPr>
          <w:rFonts w:eastAsiaTheme="minorHAnsi" w:cs="Arial"/>
          <w:szCs w:val="20"/>
        </w:rPr>
        <w:t xml:space="preserve">od zavoda za prestajanje kazni zapora. </w:t>
      </w:r>
    </w:p>
    <w:p w14:paraId="0CEB3482" w14:textId="77777777" w:rsidR="00134666" w:rsidRPr="00134666" w:rsidRDefault="00134666" w:rsidP="00F756AD">
      <w:pPr>
        <w:ind w:left="1080"/>
        <w:jc w:val="both"/>
        <w:rPr>
          <w:rFonts w:eastAsiaTheme="minorHAnsi" w:cs="Arial"/>
          <w:szCs w:val="20"/>
        </w:rPr>
      </w:pPr>
    </w:p>
    <w:p w14:paraId="6B5E22E0" w14:textId="25555E82" w:rsidR="00333C95" w:rsidRDefault="00134666" w:rsidP="00134666">
      <w:pPr>
        <w:jc w:val="both"/>
        <w:rPr>
          <w:rFonts w:eastAsiaTheme="minorHAnsi" w:cs="Arial"/>
          <w:bCs/>
          <w:szCs w:val="20"/>
        </w:rPr>
      </w:pPr>
      <w:r>
        <w:rPr>
          <w:rFonts w:eastAsiaTheme="minorHAnsi" w:cs="Arial"/>
          <w:bCs/>
          <w:szCs w:val="20"/>
        </w:rPr>
        <w:t>Ministrstvo za pravosodje v vseh primerih, ko ustvari vpis</w:t>
      </w:r>
      <w:r w:rsidR="00044928">
        <w:rPr>
          <w:rFonts w:eastAsiaTheme="minorHAnsi" w:cs="Arial"/>
          <w:bCs/>
          <w:szCs w:val="20"/>
        </w:rPr>
        <w:t xml:space="preserve"> o identiteti</w:t>
      </w:r>
      <w:r>
        <w:rPr>
          <w:rFonts w:eastAsiaTheme="minorHAnsi" w:cs="Arial"/>
          <w:bCs/>
          <w:szCs w:val="20"/>
        </w:rPr>
        <w:t xml:space="preserve"> posameznika v sistem ECRIS-TCN, </w:t>
      </w:r>
      <w:r w:rsidR="007C7325">
        <w:rPr>
          <w:rFonts w:eastAsiaTheme="minorHAnsi" w:cs="Arial"/>
          <w:bCs/>
          <w:szCs w:val="20"/>
        </w:rPr>
        <w:t xml:space="preserve">poskuša </w:t>
      </w:r>
      <w:r>
        <w:rPr>
          <w:rFonts w:eastAsiaTheme="minorHAnsi" w:cs="Arial"/>
          <w:bCs/>
          <w:szCs w:val="20"/>
        </w:rPr>
        <w:t>pridobi</w:t>
      </w:r>
      <w:r w:rsidR="007C7325">
        <w:rPr>
          <w:rFonts w:eastAsiaTheme="minorHAnsi" w:cs="Arial"/>
          <w:bCs/>
          <w:szCs w:val="20"/>
        </w:rPr>
        <w:t>ti</w:t>
      </w:r>
      <w:r>
        <w:rPr>
          <w:rFonts w:eastAsiaTheme="minorHAnsi" w:cs="Arial"/>
          <w:bCs/>
          <w:szCs w:val="20"/>
        </w:rPr>
        <w:t xml:space="preserve"> </w:t>
      </w:r>
      <w:r w:rsidR="001C1DBA">
        <w:rPr>
          <w:rFonts w:eastAsiaTheme="minorHAnsi" w:cs="Arial"/>
          <w:bCs/>
          <w:szCs w:val="20"/>
        </w:rPr>
        <w:t>prstne odtise iz evidence daktiloskopiranih oseb policije. Predlog novele omogoča, da se kazensk</w:t>
      </w:r>
      <w:r w:rsidR="00071777">
        <w:rPr>
          <w:rFonts w:eastAsiaTheme="minorHAnsi" w:cs="Arial"/>
          <w:bCs/>
          <w:szCs w:val="20"/>
        </w:rPr>
        <w:t>a</w:t>
      </w:r>
      <w:r w:rsidR="001C1DBA">
        <w:rPr>
          <w:rFonts w:eastAsiaTheme="minorHAnsi" w:cs="Arial"/>
          <w:bCs/>
          <w:szCs w:val="20"/>
        </w:rPr>
        <w:t xml:space="preserve"> evidenc</w:t>
      </w:r>
      <w:r w:rsidR="00071777">
        <w:rPr>
          <w:rFonts w:eastAsiaTheme="minorHAnsi" w:cs="Arial"/>
          <w:bCs/>
          <w:szCs w:val="20"/>
        </w:rPr>
        <w:t xml:space="preserve">a </w:t>
      </w:r>
      <w:r w:rsidR="001C1DBA">
        <w:rPr>
          <w:rFonts w:eastAsiaTheme="minorHAnsi" w:cs="Arial"/>
          <w:bCs/>
          <w:szCs w:val="20"/>
        </w:rPr>
        <w:t>in evidenc</w:t>
      </w:r>
      <w:r w:rsidR="00071777">
        <w:rPr>
          <w:rFonts w:eastAsiaTheme="minorHAnsi" w:cs="Arial"/>
          <w:bCs/>
          <w:szCs w:val="20"/>
        </w:rPr>
        <w:t>a</w:t>
      </w:r>
      <w:r w:rsidR="001C1DBA">
        <w:rPr>
          <w:rFonts w:eastAsiaTheme="minorHAnsi" w:cs="Arial"/>
          <w:bCs/>
          <w:szCs w:val="20"/>
        </w:rPr>
        <w:t xml:space="preserve"> daktiloskopiranih oseb poveže</w:t>
      </w:r>
      <w:r w:rsidR="00071777">
        <w:rPr>
          <w:rFonts w:eastAsiaTheme="minorHAnsi" w:cs="Arial"/>
          <w:bCs/>
          <w:szCs w:val="20"/>
        </w:rPr>
        <w:t>ta</w:t>
      </w:r>
      <w:r w:rsidR="001C1DBA">
        <w:rPr>
          <w:rFonts w:eastAsiaTheme="minorHAnsi" w:cs="Arial"/>
          <w:bCs/>
          <w:szCs w:val="20"/>
        </w:rPr>
        <w:t xml:space="preserve">, do vzpostavitve take povezave pa je mogoče odtise zahtevati in izmenjevati na podlagi elektronsko </w:t>
      </w:r>
      <w:r w:rsidR="001C1DBA">
        <w:rPr>
          <w:rFonts w:eastAsiaTheme="minorHAnsi" w:cs="Arial"/>
          <w:bCs/>
          <w:szCs w:val="20"/>
        </w:rPr>
        <w:lastRenderedPageBreak/>
        <w:t xml:space="preserve">izmenjanih zahtevkov in odgovorov. Policija in Ministrstvo za pravosodje </w:t>
      </w:r>
      <w:r w:rsidR="00044928">
        <w:rPr>
          <w:rFonts w:eastAsiaTheme="minorHAnsi" w:cs="Arial"/>
          <w:bCs/>
          <w:szCs w:val="20"/>
        </w:rPr>
        <w:t xml:space="preserve">lahko o tehničnih, varnostnih, organizacijskih in drugih vidikih izmenjave podatkov skleneta poseben sporazum. </w:t>
      </w:r>
    </w:p>
    <w:p w14:paraId="31A579F4" w14:textId="77777777" w:rsidR="00044928" w:rsidRDefault="00044928" w:rsidP="00134666">
      <w:pPr>
        <w:jc w:val="both"/>
        <w:rPr>
          <w:rFonts w:eastAsiaTheme="minorHAnsi" w:cs="Arial"/>
          <w:bCs/>
          <w:szCs w:val="20"/>
        </w:rPr>
      </w:pPr>
    </w:p>
    <w:p w14:paraId="4DA5659A" w14:textId="5A690B4E" w:rsidR="00044928" w:rsidRDefault="00044928" w:rsidP="00134666">
      <w:pPr>
        <w:jc w:val="both"/>
        <w:rPr>
          <w:rFonts w:eastAsiaTheme="minorHAnsi" w:cs="Arial"/>
          <w:bCs/>
          <w:szCs w:val="20"/>
        </w:rPr>
      </w:pPr>
      <w:r>
        <w:rPr>
          <w:rFonts w:eastAsiaTheme="minorHAnsi" w:cs="Arial"/>
          <w:bCs/>
          <w:szCs w:val="20"/>
        </w:rPr>
        <w:t>Če prstnih odtisov posameznika, katerega podatki se vnašajo v sistem ECRIS-TCN</w:t>
      </w:r>
      <w:r w:rsidR="007C7325">
        <w:rPr>
          <w:rFonts w:eastAsiaTheme="minorHAnsi" w:cs="Arial"/>
          <w:bCs/>
          <w:szCs w:val="20"/>
        </w:rPr>
        <w:t>,</w:t>
      </w:r>
      <w:r>
        <w:rPr>
          <w:rFonts w:eastAsiaTheme="minorHAnsi" w:cs="Arial"/>
          <w:bCs/>
          <w:szCs w:val="20"/>
        </w:rPr>
        <w:t xml:space="preserve"> v evidenci daktiloskopiranih oseb policije ni, Ministrstvo za pravosodje odvzem prstnih odtisov naloži zavodu za prestajanje kazni zapora, če so izpolnjeni v nadaljevanju predstavljeni pogoji. </w:t>
      </w:r>
    </w:p>
    <w:p w14:paraId="774502EC" w14:textId="77777777" w:rsidR="00134666" w:rsidRPr="00134666" w:rsidRDefault="00134666" w:rsidP="00134666">
      <w:pPr>
        <w:jc w:val="both"/>
        <w:rPr>
          <w:rFonts w:eastAsiaTheme="minorHAnsi" w:cs="Arial"/>
          <w:bCs/>
          <w:szCs w:val="20"/>
        </w:rPr>
      </w:pPr>
    </w:p>
    <w:p w14:paraId="4F6EA758" w14:textId="746111C7" w:rsidR="001766FB" w:rsidRPr="00CA25AB" w:rsidRDefault="00044928" w:rsidP="002A2007">
      <w:pPr>
        <w:jc w:val="both"/>
        <w:rPr>
          <w:rFonts w:eastAsiaTheme="minorHAnsi" w:cs="Arial"/>
          <w:szCs w:val="20"/>
        </w:rPr>
      </w:pPr>
      <w:r>
        <w:rPr>
          <w:rFonts w:eastAsiaTheme="minorHAnsi" w:cs="Arial"/>
          <w:szCs w:val="20"/>
        </w:rPr>
        <w:t xml:space="preserve">V </w:t>
      </w:r>
      <w:r w:rsidR="00333C95" w:rsidRPr="00CA25AB">
        <w:rPr>
          <w:rFonts w:eastAsiaTheme="minorHAnsi" w:cs="Arial"/>
          <w:szCs w:val="20"/>
        </w:rPr>
        <w:t xml:space="preserve">sistem ECRIS-TCN ni </w:t>
      </w:r>
      <w:r w:rsidR="00C06882" w:rsidRPr="00CA25AB">
        <w:rPr>
          <w:rFonts w:eastAsiaTheme="minorHAnsi" w:cs="Arial"/>
          <w:szCs w:val="20"/>
        </w:rPr>
        <w:t>treba</w:t>
      </w:r>
      <w:r w:rsidR="00333C95" w:rsidRPr="00CA25AB">
        <w:rPr>
          <w:rFonts w:eastAsiaTheme="minorHAnsi" w:cs="Arial"/>
          <w:szCs w:val="20"/>
        </w:rPr>
        <w:t xml:space="preserve"> vnesti prstnih odtisov vseh obsojenih državljanov tretjih držav. V skladu s točko (b) prvega odstavka 5. člena </w:t>
      </w:r>
      <w:r w:rsidR="00333C95" w:rsidRPr="00CA25AB">
        <w:rPr>
          <w:rFonts w:cs="Arial"/>
        </w:rPr>
        <w:t xml:space="preserve">Uredbe </w:t>
      </w:r>
      <w:r w:rsidR="00333C95" w:rsidRPr="00CA25AB">
        <w:rPr>
          <w:rFonts w:eastAsiaTheme="minorHAnsi" w:cs="Arial"/>
          <w:szCs w:val="20"/>
        </w:rPr>
        <w:t xml:space="preserve">2019/816/EU je prstne odtise v sistem ECRIS-TCN treba vnesti, če so bili na podlagi nacionalnih pravil odvzeti med kazenskim postopkom </w:t>
      </w:r>
      <w:r>
        <w:rPr>
          <w:rFonts w:eastAsiaTheme="minorHAnsi" w:cs="Arial"/>
          <w:szCs w:val="20"/>
        </w:rPr>
        <w:t>(v tem primeru bodo odtisi v evidenci policije)</w:t>
      </w:r>
      <w:r w:rsidR="00333C95" w:rsidRPr="00CA25AB">
        <w:rPr>
          <w:rFonts w:eastAsiaTheme="minorHAnsi" w:cs="Arial"/>
          <w:szCs w:val="20"/>
        </w:rPr>
        <w:t xml:space="preserve">. Vendar pa morajo države članice odvzeti prstne odtise obsojenim državljanom tretjih držav in jih vnesti v sistem ECRIS-TCN </w:t>
      </w:r>
      <w:r w:rsidR="001766FB" w:rsidRPr="00CA25AB">
        <w:rPr>
          <w:rFonts w:eastAsiaTheme="minorHAnsi" w:cs="Arial"/>
          <w:szCs w:val="20"/>
        </w:rPr>
        <w:t xml:space="preserve">tudi, kadar niso bili odvzeti za potrebe </w:t>
      </w:r>
      <w:r w:rsidR="008035D3" w:rsidRPr="00CA25AB">
        <w:rPr>
          <w:rFonts w:eastAsiaTheme="minorHAnsi" w:cs="Arial"/>
          <w:szCs w:val="20"/>
        </w:rPr>
        <w:t xml:space="preserve">kazenskega </w:t>
      </w:r>
      <w:r w:rsidR="001766FB" w:rsidRPr="00CA25AB">
        <w:rPr>
          <w:rFonts w:eastAsiaTheme="minorHAnsi" w:cs="Arial"/>
          <w:szCs w:val="20"/>
        </w:rPr>
        <w:t>postopk</w:t>
      </w:r>
      <w:r w:rsidR="008035D3" w:rsidRPr="00CA25AB">
        <w:rPr>
          <w:rFonts w:eastAsiaTheme="minorHAnsi" w:cs="Arial"/>
          <w:szCs w:val="20"/>
        </w:rPr>
        <w:t>a</w:t>
      </w:r>
      <w:r w:rsidR="00953ADB" w:rsidRPr="00CA25AB">
        <w:rPr>
          <w:rFonts w:eastAsiaTheme="minorHAnsi" w:cs="Arial"/>
          <w:szCs w:val="20"/>
        </w:rPr>
        <w:t xml:space="preserve"> ali izvrševanja kazenskih sankcij</w:t>
      </w:r>
      <w:r w:rsidR="001766FB" w:rsidRPr="00CA25AB">
        <w:rPr>
          <w:rFonts w:eastAsiaTheme="minorHAnsi" w:cs="Arial"/>
          <w:szCs w:val="20"/>
        </w:rPr>
        <w:t xml:space="preserve">, </w:t>
      </w:r>
      <w:r w:rsidR="00333C95" w:rsidRPr="00CA25AB">
        <w:rPr>
          <w:rFonts w:eastAsiaTheme="minorHAnsi" w:cs="Arial"/>
          <w:szCs w:val="20"/>
        </w:rPr>
        <w:t xml:space="preserve">če je izpolnjen eden izmed naslednjih kriterijev, ki ga države članice izberejo same: </w:t>
      </w:r>
    </w:p>
    <w:p w14:paraId="7A2BAEF8" w14:textId="2D86D201" w:rsidR="001766FB" w:rsidRPr="00CA25AB" w:rsidRDefault="00333C95" w:rsidP="00C0136B">
      <w:pPr>
        <w:pStyle w:val="Odstavekseznama"/>
        <w:numPr>
          <w:ilvl w:val="1"/>
          <w:numId w:val="5"/>
        </w:numPr>
        <w:ind w:left="567"/>
        <w:jc w:val="both"/>
        <w:rPr>
          <w:rFonts w:cs="Arial"/>
        </w:rPr>
      </w:pPr>
      <w:r w:rsidRPr="00CA25AB">
        <w:rPr>
          <w:rFonts w:cs="Arial"/>
        </w:rPr>
        <w:t xml:space="preserve">kadar je bila državljanu tretje države izrečena vsaj šestmesečna zaporna kazen, pa ne gre za osebo, ki ima tudi državljanstvo Evropske unije ali </w:t>
      </w:r>
    </w:p>
    <w:p w14:paraId="6CEA4E5F" w14:textId="76D888D0" w:rsidR="001766FB" w:rsidRPr="00CA25AB" w:rsidRDefault="00333C95" w:rsidP="00C0136B">
      <w:pPr>
        <w:pStyle w:val="Odstavekseznama"/>
        <w:numPr>
          <w:ilvl w:val="1"/>
          <w:numId w:val="5"/>
        </w:numPr>
        <w:ind w:left="567"/>
        <w:jc w:val="both"/>
        <w:rPr>
          <w:rFonts w:cs="Arial"/>
        </w:rPr>
      </w:pPr>
      <w:r w:rsidRPr="00CA25AB">
        <w:rPr>
          <w:rFonts w:cs="Arial"/>
        </w:rPr>
        <w:t xml:space="preserve">kadar je bil državljan tretje države obsojen v zvezi s kaznivim dejanjem, ki se v skladu z nacionalnim pravom države članice kaznuje z najvišjo zaporno kaznijo najmanj 12 mesecev, pa ne gre za osebo, ki ima tudi državljanstvo Evropske unije. </w:t>
      </w:r>
    </w:p>
    <w:p w14:paraId="03D8A71A" w14:textId="77777777" w:rsidR="00C636D3" w:rsidRPr="00CA25AB" w:rsidRDefault="00C636D3" w:rsidP="00C0136B">
      <w:pPr>
        <w:pStyle w:val="Odstavekseznama"/>
        <w:ind w:left="567"/>
        <w:jc w:val="both"/>
        <w:rPr>
          <w:rFonts w:cs="Arial"/>
        </w:rPr>
      </w:pPr>
    </w:p>
    <w:p w14:paraId="25D3061E" w14:textId="2131C5D5" w:rsidR="00333C95" w:rsidRPr="00CA25AB" w:rsidRDefault="00333C95" w:rsidP="001766FB">
      <w:pPr>
        <w:jc w:val="both"/>
        <w:rPr>
          <w:rFonts w:eastAsiaTheme="minorHAnsi" w:cs="Arial"/>
          <w:bCs/>
          <w:szCs w:val="20"/>
        </w:rPr>
      </w:pPr>
      <w:r w:rsidRPr="00CA25AB">
        <w:rPr>
          <w:rFonts w:eastAsiaTheme="minorHAnsi" w:cs="Arial"/>
          <w:szCs w:val="20"/>
        </w:rPr>
        <w:t xml:space="preserve">V skladu </w:t>
      </w:r>
      <w:r w:rsidR="00C06882" w:rsidRPr="00CA25AB">
        <w:rPr>
          <w:rFonts w:eastAsiaTheme="minorHAnsi" w:cs="Arial"/>
          <w:szCs w:val="20"/>
        </w:rPr>
        <w:t xml:space="preserve">s predlaganim </w:t>
      </w:r>
      <w:r w:rsidRPr="00CA25AB">
        <w:rPr>
          <w:rFonts w:eastAsiaTheme="minorHAnsi" w:cs="Arial"/>
          <w:szCs w:val="20"/>
        </w:rPr>
        <w:t>drugim odstavkom 235.</w:t>
      </w:r>
      <w:r w:rsidR="00CF25D4" w:rsidRPr="00CA25AB">
        <w:rPr>
          <w:rFonts w:eastAsiaTheme="minorHAnsi" w:cs="Arial"/>
          <w:szCs w:val="20"/>
        </w:rPr>
        <w:t>d</w:t>
      </w:r>
      <w:r w:rsidRPr="00CA25AB">
        <w:rPr>
          <w:rFonts w:eastAsiaTheme="minorHAnsi" w:cs="Arial"/>
          <w:szCs w:val="20"/>
        </w:rPr>
        <w:t xml:space="preserve"> člena ZSKZDČEU-1 se v naš pravni red prenaša kriterij iz </w:t>
      </w:r>
      <w:r w:rsidR="008035D3" w:rsidRPr="00CA25AB">
        <w:rPr>
          <w:rFonts w:eastAsiaTheme="minorHAnsi" w:cs="Arial"/>
          <w:szCs w:val="20"/>
        </w:rPr>
        <w:t xml:space="preserve">prve alineje, </w:t>
      </w:r>
      <w:r w:rsidR="00C06882" w:rsidRPr="00CA25AB">
        <w:rPr>
          <w:rFonts w:eastAsiaTheme="minorHAnsi" w:cs="Arial"/>
          <w:szCs w:val="20"/>
        </w:rPr>
        <w:t xml:space="preserve">kar pomeni, da </w:t>
      </w:r>
      <w:r w:rsidR="00F756AD">
        <w:rPr>
          <w:rFonts w:eastAsiaTheme="minorHAnsi" w:cs="Arial"/>
          <w:szCs w:val="20"/>
        </w:rPr>
        <w:t>M</w:t>
      </w:r>
      <w:r w:rsidR="00044928">
        <w:rPr>
          <w:rFonts w:eastAsiaTheme="minorHAnsi" w:cs="Arial"/>
          <w:szCs w:val="20"/>
        </w:rPr>
        <w:t>inistrstv</w:t>
      </w:r>
      <w:r w:rsidR="00F756AD">
        <w:rPr>
          <w:rFonts w:eastAsiaTheme="minorHAnsi" w:cs="Arial"/>
          <w:szCs w:val="20"/>
        </w:rPr>
        <w:t>o</w:t>
      </w:r>
      <w:r w:rsidR="00044928">
        <w:rPr>
          <w:rFonts w:eastAsiaTheme="minorHAnsi" w:cs="Arial"/>
          <w:szCs w:val="20"/>
        </w:rPr>
        <w:t xml:space="preserve"> za pravosodje zavodu za prestajanje kazni zapora naloži, da </w:t>
      </w:r>
      <w:r w:rsidR="00C06882" w:rsidRPr="00CA25AB">
        <w:rPr>
          <w:rFonts w:eastAsiaTheme="minorHAnsi" w:cs="Arial"/>
          <w:szCs w:val="20"/>
        </w:rPr>
        <w:t xml:space="preserve">državljanu tretje države </w:t>
      </w:r>
      <w:r w:rsidR="00044928">
        <w:rPr>
          <w:rFonts w:eastAsiaTheme="minorHAnsi" w:cs="Arial"/>
          <w:szCs w:val="20"/>
        </w:rPr>
        <w:t>odvzame prstne odtise le</w:t>
      </w:r>
      <w:r w:rsidR="00C06882" w:rsidRPr="00CA25AB">
        <w:rPr>
          <w:rFonts w:eastAsiaTheme="minorHAnsi" w:cs="Arial"/>
          <w:szCs w:val="20"/>
        </w:rPr>
        <w:t xml:space="preserve">, če mu je bila </w:t>
      </w:r>
      <w:r w:rsidR="008035D3" w:rsidRPr="00CA25AB">
        <w:rPr>
          <w:rFonts w:eastAsiaTheme="minorHAnsi" w:cs="Arial"/>
          <w:szCs w:val="20"/>
        </w:rPr>
        <w:t xml:space="preserve">izrečena vsaj šestmesečna zaporna kazen, pa ne gre za osebo, ki ima tudi državljanstvo Evropske unije. </w:t>
      </w:r>
    </w:p>
    <w:p w14:paraId="64FB6498" w14:textId="77777777" w:rsidR="00750069" w:rsidRPr="00CA25AB" w:rsidRDefault="00750069" w:rsidP="002A2007">
      <w:pPr>
        <w:jc w:val="both"/>
        <w:rPr>
          <w:rFonts w:cs="Arial"/>
          <w:b/>
        </w:rPr>
      </w:pPr>
    </w:p>
    <w:p w14:paraId="3B10FCB6" w14:textId="1FFBB6E1" w:rsidR="00750069" w:rsidRPr="00CA25AB" w:rsidRDefault="00750069" w:rsidP="00750069">
      <w:pPr>
        <w:jc w:val="both"/>
        <w:rPr>
          <w:rFonts w:cs="Arial"/>
          <w:b/>
          <w:szCs w:val="20"/>
        </w:rPr>
      </w:pPr>
      <w:r w:rsidRPr="00CA25AB">
        <w:rPr>
          <w:rFonts w:cs="Arial"/>
          <w:b/>
        </w:rPr>
        <w:t xml:space="preserve">K </w:t>
      </w:r>
      <w:r w:rsidR="00813864">
        <w:rPr>
          <w:rFonts w:cs="Arial"/>
          <w:b/>
        </w:rPr>
        <w:t>29</w:t>
      </w:r>
      <w:r w:rsidRPr="00CA25AB">
        <w:rPr>
          <w:rFonts w:cs="Arial"/>
          <w:b/>
        </w:rPr>
        <w:t xml:space="preserve">. členu </w:t>
      </w:r>
      <w:r w:rsidRPr="00CA25AB">
        <w:rPr>
          <w:rFonts w:cs="Arial"/>
          <w:b/>
          <w:szCs w:val="20"/>
        </w:rPr>
        <w:t>(novi 235.</w:t>
      </w:r>
      <w:r w:rsidR="006C2266" w:rsidRPr="00CA25AB">
        <w:rPr>
          <w:rFonts w:cs="Arial"/>
          <w:b/>
          <w:szCs w:val="20"/>
        </w:rPr>
        <w:t>e</w:t>
      </w:r>
      <w:r w:rsidRPr="00CA25AB">
        <w:rPr>
          <w:rFonts w:cs="Arial"/>
          <w:b/>
          <w:szCs w:val="20"/>
        </w:rPr>
        <w:t>–</w:t>
      </w:r>
      <w:r w:rsidR="007C7325" w:rsidRPr="00CA25AB">
        <w:rPr>
          <w:rFonts w:cs="Arial"/>
          <w:b/>
          <w:szCs w:val="20"/>
        </w:rPr>
        <w:t>23</w:t>
      </w:r>
      <w:r w:rsidR="007C7325">
        <w:rPr>
          <w:rFonts w:cs="Arial"/>
          <w:b/>
          <w:szCs w:val="20"/>
        </w:rPr>
        <w:t>5</w:t>
      </w:r>
      <w:r w:rsidRPr="00CA25AB">
        <w:rPr>
          <w:rFonts w:cs="Arial"/>
          <w:b/>
          <w:szCs w:val="20"/>
        </w:rPr>
        <w:t>.</w:t>
      </w:r>
      <w:r w:rsidR="006C2266" w:rsidRPr="00CA25AB">
        <w:rPr>
          <w:rFonts w:cs="Arial"/>
          <w:b/>
          <w:szCs w:val="20"/>
        </w:rPr>
        <w:t>g</w:t>
      </w:r>
      <w:r w:rsidRPr="00CA25AB">
        <w:rPr>
          <w:rFonts w:cs="Arial"/>
          <w:b/>
          <w:szCs w:val="20"/>
        </w:rPr>
        <w:t xml:space="preserve"> člen ZSKZDČEU-1)</w:t>
      </w:r>
    </w:p>
    <w:p w14:paraId="15BBB57A" w14:textId="77777777" w:rsidR="00750069" w:rsidRPr="00CA25AB" w:rsidRDefault="00750069" w:rsidP="00750069">
      <w:pPr>
        <w:pStyle w:val="doc-ti"/>
        <w:spacing w:before="0" w:beforeAutospacing="0" w:after="0" w:afterAutospacing="0" w:line="260" w:lineRule="exact"/>
        <w:jc w:val="both"/>
        <w:rPr>
          <w:rFonts w:ascii="Arial" w:eastAsiaTheme="minorHAnsi" w:hAnsi="Arial" w:cs="Arial"/>
          <w:bCs/>
          <w:sz w:val="20"/>
          <w:szCs w:val="20"/>
          <w:lang w:eastAsia="en-US"/>
        </w:rPr>
      </w:pPr>
    </w:p>
    <w:p w14:paraId="6E04E41B" w14:textId="126C1EEE" w:rsidR="001B100B" w:rsidRPr="00CA25AB" w:rsidRDefault="00A725E6" w:rsidP="00750069">
      <w:pPr>
        <w:jc w:val="both"/>
        <w:rPr>
          <w:rFonts w:cs="Arial"/>
        </w:rPr>
      </w:pPr>
      <w:r w:rsidRPr="00CA25AB">
        <w:rPr>
          <w:rFonts w:eastAsiaTheme="minorHAnsi" w:cs="Arial"/>
          <w:bCs/>
          <w:szCs w:val="20"/>
        </w:rPr>
        <w:t>Predlagano n</w:t>
      </w:r>
      <w:r w:rsidR="00750069" w:rsidRPr="00CA25AB">
        <w:rPr>
          <w:rFonts w:eastAsiaTheme="minorHAnsi" w:cs="Arial"/>
          <w:bCs/>
          <w:szCs w:val="20"/>
        </w:rPr>
        <w:t>ovo 2</w:t>
      </w:r>
      <w:r w:rsidR="001B100B" w:rsidRPr="00CA25AB">
        <w:rPr>
          <w:rFonts w:eastAsiaTheme="minorHAnsi" w:cs="Arial"/>
          <w:bCs/>
          <w:szCs w:val="20"/>
        </w:rPr>
        <w:t>7</w:t>
      </w:r>
      <w:r w:rsidR="00750069" w:rsidRPr="00CA25AB">
        <w:rPr>
          <w:rFonts w:eastAsiaTheme="minorHAnsi" w:cs="Arial"/>
          <w:bCs/>
          <w:szCs w:val="20"/>
        </w:rPr>
        <w:t xml:space="preserve">. poglavje vsebuje določbe za izvajanje Uredbe </w:t>
      </w:r>
      <w:r w:rsidR="00750069" w:rsidRPr="00CA25AB">
        <w:rPr>
          <w:rFonts w:cs="Arial"/>
        </w:rPr>
        <w:t>2019/818/EU</w:t>
      </w:r>
      <w:r w:rsidR="001B100B" w:rsidRPr="00CA25AB">
        <w:rPr>
          <w:rFonts w:cs="Arial"/>
        </w:rPr>
        <w:t xml:space="preserve">, ki vzpostavlja okvir za interoperabilnost informacijskih sistemov EU na področju policijskega in pravosodnega sodelovanja, azila ter migracij. Uredba se uporablja neposredno, kar pomeni, da se njene določbe ne prenašajo v slovenski pravni red, s </w:t>
      </w:r>
      <w:r w:rsidRPr="00CA25AB">
        <w:rPr>
          <w:rFonts w:cs="Arial"/>
        </w:rPr>
        <w:t xml:space="preserve">predlaganim </w:t>
      </w:r>
      <w:r w:rsidR="001B100B" w:rsidRPr="00CA25AB">
        <w:rPr>
          <w:rFonts w:cs="Arial"/>
        </w:rPr>
        <w:t>27. poglavjem ZSKZDČEU-1 pa se urejajo zgolj nekatera vprašanja, ki niso urejena v uredbi</w:t>
      </w:r>
      <w:r w:rsidR="00953ADB" w:rsidRPr="00CA25AB">
        <w:rPr>
          <w:rFonts w:cs="Arial"/>
        </w:rPr>
        <w:t>.</w:t>
      </w:r>
    </w:p>
    <w:p w14:paraId="14F4D082" w14:textId="77777777" w:rsidR="00F33FAB" w:rsidRPr="00CA25AB" w:rsidRDefault="00F33FAB" w:rsidP="00750069">
      <w:pPr>
        <w:jc w:val="both"/>
        <w:rPr>
          <w:rFonts w:cs="Arial"/>
        </w:rPr>
      </w:pPr>
    </w:p>
    <w:p w14:paraId="4C557A28" w14:textId="2775B284" w:rsidR="00F33FAB" w:rsidRPr="00CA25AB" w:rsidRDefault="00F33FAB" w:rsidP="00F33FAB">
      <w:pPr>
        <w:rPr>
          <w:rFonts w:eastAsiaTheme="minorHAnsi" w:cs="Arial"/>
          <w:b/>
          <w:szCs w:val="20"/>
        </w:rPr>
      </w:pPr>
      <w:r w:rsidRPr="00CA25AB">
        <w:rPr>
          <w:rFonts w:eastAsiaTheme="minorHAnsi" w:cs="Arial"/>
          <w:b/>
          <w:szCs w:val="20"/>
        </w:rPr>
        <w:t>Novi 235.</w:t>
      </w:r>
      <w:r w:rsidR="008F1D31" w:rsidRPr="00CA25AB">
        <w:rPr>
          <w:rFonts w:eastAsiaTheme="minorHAnsi" w:cs="Arial"/>
          <w:b/>
          <w:szCs w:val="20"/>
        </w:rPr>
        <w:t>e</w:t>
      </w:r>
      <w:r w:rsidRPr="00CA25AB">
        <w:rPr>
          <w:rFonts w:eastAsiaTheme="minorHAnsi" w:cs="Arial"/>
          <w:b/>
          <w:szCs w:val="20"/>
        </w:rPr>
        <w:t xml:space="preserve"> člen ZSKZDČEU-1</w:t>
      </w:r>
    </w:p>
    <w:p w14:paraId="063C2C9F" w14:textId="77777777" w:rsidR="00F33FAB" w:rsidRPr="00CA25AB" w:rsidRDefault="00F33FAB" w:rsidP="00F33FAB">
      <w:pPr>
        <w:rPr>
          <w:rFonts w:eastAsiaTheme="minorHAnsi" w:cs="Arial"/>
          <w:bCs/>
          <w:szCs w:val="20"/>
        </w:rPr>
      </w:pPr>
    </w:p>
    <w:p w14:paraId="4D888C4E" w14:textId="66AD90D6" w:rsidR="00F33FAB" w:rsidRPr="00CA25AB" w:rsidRDefault="00F33FAB" w:rsidP="00F33FAB">
      <w:pPr>
        <w:rPr>
          <w:rFonts w:eastAsiaTheme="minorHAnsi" w:cs="Arial"/>
          <w:bCs/>
          <w:szCs w:val="20"/>
        </w:rPr>
      </w:pPr>
      <w:r w:rsidRPr="00CA25AB">
        <w:rPr>
          <w:rFonts w:eastAsiaTheme="minorHAnsi" w:cs="Arial"/>
          <w:bCs/>
          <w:szCs w:val="20"/>
        </w:rPr>
        <w:t>Gre za uvodno določbo, ki opredeljuje predmet</w:t>
      </w:r>
      <w:r w:rsidR="00076612" w:rsidRPr="00CA25AB">
        <w:rPr>
          <w:rFonts w:eastAsiaTheme="minorHAnsi" w:cs="Arial"/>
          <w:bCs/>
          <w:szCs w:val="20"/>
        </w:rPr>
        <w:t xml:space="preserve"> urejanja </w:t>
      </w:r>
      <w:r w:rsidRPr="00CA25AB">
        <w:rPr>
          <w:rFonts w:eastAsiaTheme="minorHAnsi" w:cs="Arial"/>
          <w:bCs/>
          <w:szCs w:val="20"/>
        </w:rPr>
        <w:t>27. poglavj</w:t>
      </w:r>
      <w:r w:rsidR="00076612" w:rsidRPr="00CA25AB">
        <w:rPr>
          <w:rFonts w:eastAsiaTheme="minorHAnsi" w:cs="Arial"/>
          <w:bCs/>
          <w:szCs w:val="20"/>
        </w:rPr>
        <w:t>a</w:t>
      </w:r>
      <w:r w:rsidRPr="00CA25AB">
        <w:rPr>
          <w:rFonts w:eastAsiaTheme="minorHAnsi" w:cs="Arial"/>
          <w:bCs/>
          <w:szCs w:val="20"/>
        </w:rPr>
        <w:t xml:space="preserve"> </w:t>
      </w:r>
      <w:r w:rsidR="00076612" w:rsidRPr="00CA25AB">
        <w:rPr>
          <w:rFonts w:eastAsiaTheme="minorHAnsi" w:cs="Arial"/>
          <w:bCs/>
          <w:szCs w:val="20"/>
        </w:rPr>
        <w:t>in pojasnjuje v poglavju uporabljeno terminologijo.</w:t>
      </w:r>
      <w:r w:rsidR="0036144B" w:rsidRPr="00CA25AB">
        <w:rPr>
          <w:rFonts w:eastAsiaTheme="minorHAnsi" w:cs="Arial"/>
          <w:bCs/>
          <w:szCs w:val="20"/>
        </w:rPr>
        <w:t xml:space="preserve"> </w:t>
      </w:r>
    </w:p>
    <w:p w14:paraId="1EDE2C48" w14:textId="77777777" w:rsidR="00F33FAB" w:rsidRPr="00CA25AB" w:rsidRDefault="00F33FAB" w:rsidP="00750069">
      <w:pPr>
        <w:jc w:val="both"/>
        <w:rPr>
          <w:rFonts w:cs="Arial"/>
        </w:rPr>
      </w:pPr>
    </w:p>
    <w:p w14:paraId="7510C7FB" w14:textId="77F8A7DE" w:rsidR="009F14AB" w:rsidRPr="00CA25AB" w:rsidRDefault="009F14AB" w:rsidP="009F14AB">
      <w:pPr>
        <w:rPr>
          <w:rFonts w:eastAsiaTheme="minorHAnsi" w:cs="Arial"/>
          <w:b/>
          <w:szCs w:val="20"/>
        </w:rPr>
      </w:pPr>
      <w:r w:rsidRPr="00CA25AB">
        <w:rPr>
          <w:rFonts w:eastAsiaTheme="minorHAnsi" w:cs="Arial"/>
          <w:b/>
          <w:szCs w:val="20"/>
        </w:rPr>
        <w:t>Novi 235.</w:t>
      </w:r>
      <w:r w:rsidR="008F1D31" w:rsidRPr="00CA25AB">
        <w:rPr>
          <w:rFonts w:eastAsiaTheme="minorHAnsi" w:cs="Arial"/>
          <w:b/>
          <w:szCs w:val="20"/>
        </w:rPr>
        <w:t>f</w:t>
      </w:r>
      <w:r w:rsidRPr="00CA25AB">
        <w:rPr>
          <w:rFonts w:eastAsiaTheme="minorHAnsi" w:cs="Arial"/>
          <w:b/>
          <w:szCs w:val="20"/>
        </w:rPr>
        <w:t xml:space="preserve"> člen ZSKZDČEU-1</w:t>
      </w:r>
    </w:p>
    <w:p w14:paraId="56C008DC" w14:textId="77777777" w:rsidR="009F14AB" w:rsidRPr="00CA25AB" w:rsidRDefault="009F14AB" w:rsidP="00750069">
      <w:pPr>
        <w:jc w:val="both"/>
        <w:rPr>
          <w:rFonts w:cs="Arial"/>
        </w:rPr>
      </w:pPr>
    </w:p>
    <w:p w14:paraId="38801B7A" w14:textId="23058447" w:rsidR="00AD5C2E" w:rsidRPr="00CA25AB" w:rsidRDefault="009F14AB" w:rsidP="009F14AB">
      <w:pPr>
        <w:jc w:val="both"/>
        <w:rPr>
          <w:rFonts w:eastAsiaTheme="minorHAnsi" w:cs="Arial"/>
          <w:bCs/>
          <w:szCs w:val="20"/>
        </w:rPr>
      </w:pPr>
      <w:r w:rsidRPr="00CA25AB">
        <w:rPr>
          <w:rFonts w:eastAsiaTheme="minorHAnsi" w:cs="Arial"/>
          <w:bCs/>
          <w:szCs w:val="20"/>
        </w:rPr>
        <w:t xml:space="preserve">Naloge centralnih organov </w:t>
      </w:r>
      <w:r w:rsidR="004639B3" w:rsidRPr="00CA25AB">
        <w:rPr>
          <w:rFonts w:eastAsiaTheme="minorHAnsi" w:cs="Arial"/>
          <w:bCs/>
          <w:szCs w:val="20"/>
        </w:rPr>
        <w:t xml:space="preserve">v zvezi z okvirom za zagotavljanje interoperabilnosti informacijskih sistemov Evropske unije </w:t>
      </w:r>
      <w:r w:rsidRPr="00CA25AB">
        <w:rPr>
          <w:rFonts w:eastAsiaTheme="minorHAnsi" w:cs="Arial"/>
          <w:bCs/>
          <w:szCs w:val="20"/>
        </w:rPr>
        <w:t xml:space="preserve">določa že Uredba 2019/818/EU, ki je neposredno uporabljiva, zato </w:t>
      </w:r>
      <w:r w:rsidR="00A725E6" w:rsidRPr="00CA25AB">
        <w:rPr>
          <w:rFonts w:eastAsiaTheme="minorHAnsi" w:cs="Arial"/>
          <w:bCs/>
          <w:szCs w:val="20"/>
        </w:rPr>
        <w:t xml:space="preserve">predlagani </w:t>
      </w:r>
      <w:r w:rsidRPr="00CA25AB">
        <w:rPr>
          <w:rFonts w:eastAsiaTheme="minorHAnsi" w:cs="Arial"/>
          <w:bCs/>
          <w:szCs w:val="20"/>
        </w:rPr>
        <w:t>prvi odstavek</w:t>
      </w:r>
      <w:r w:rsidR="00A725E6" w:rsidRPr="00CA25AB">
        <w:rPr>
          <w:rFonts w:eastAsiaTheme="minorHAnsi" w:cs="Arial"/>
          <w:bCs/>
          <w:szCs w:val="20"/>
        </w:rPr>
        <w:t xml:space="preserve"> 235.f člena ZSKZDČEU-1</w:t>
      </w:r>
      <w:r w:rsidRPr="00CA25AB">
        <w:rPr>
          <w:rFonts w:eastAsiaTheme="minorHAnsi" w:cs="Arial"/>
          <w:bCs/>
          <w:szCs w:val="20"/>
        </w:rPr>
        <w:t xml:space="preserve"> zgolj za osnovno orientacijo uporabnika zakona </w:t>
      </w:r>
      <w:r w:rsidR="004639B3" w:rsidRPr="00CA25AB">
        <w:rPr>
          <w:rFonts w:eastAsiaTheme="minorHAnsi" w:cs="Arial"/>
          <w:bCs/>
          <w:szCs w:val="20"/>
        </w:rPr>
        <w:t xml:space="preserve">opredeli </w:t>
      </w:r>
      <w:r w:rsidRPr="00CA25AB">
        <w:rPr>
          <w:rFonts w:eastAsiaTheme="minorHAnsi" w:cs="Arial"/>
          <w:bCs/>
          <w:szCs w:val="20"/>
        </w:rPr>
        <w:t xml:space="preserve">le najpomembnejšo nalogo, ki </w:t>
      </w:r>
      <w:r w:rsidR="004639B3" w:rsidRPr="00CA25AB">
        <w:rPr>
          <w:rFonts w:eastAsiaTheme="minorHAnsi" w:cs="Arial"/>
          <w:bCs/>
          <w:szCs w:val="20"/>
        </w:rPr>
        <w:t>jo</w:t>
      </w:r>
      <w:r w:rsidRPr="00CA25AB">
        <w:rPr>
          <w:rFonts w:eastAsiaTheme="minorHAnsi" w:cs="Arial"/>
          <w:bCs/>
          <w:szCs w:val="20"/>
        </w:rPr>
        <w:t xml:space="preserve"> opravlja centralni organ in določa, da opravlja tudi druge naloge</w:t>
      </w:r>
      <w:r w:rsidR="00953ADB" w:rsidRPr="00CA25AB">
        <w:rPr>
          <w:rFonts w:eastAsiaTheme="minorHAnsi" w:cs="Arial"/>
          <w:bCs/>
          <w:szCs w:val="20"/>
        </w:rPr>
        <w:t>, ki jih centralnim organom nalaga uredba</w:t>
      </w:r>
      <w:r w:rsidRPr="00CA25AB">
        <w:rPr>
          <w:rFonts w:eastAsiaTheme="minorHAnsi" w:cs="Arial"/>
          <w:bCs/>
          <w:szCs w:val="20"/>
        </w:rPr>
        <w:t xml:space="preserve">. </w:t>
      </w:r>
      <w:r w:rsidR="008748A1" w:rsidRPr="00CA25AB">
        <w:rPr>
          <w:rFonts w:eastAsiaTheme="minorHAnsi" w:cs="Arial"/>
          <w:bCs/>
          <w:szCs w:val="20"/>
        </w:rPr>
        <w:t xml:space="preserve">Pri tem je sicer potrebno izpostaviti, da uradni prevod uredbe za centralne organe uporablja izraz »osrednji organ«, medtem ko novo 26. poglavje uporablja izraz »centralni organ«.  </w:t>
      </w:r>
    </w:p>
    <w:p w14:paraId="2D7DA1C0" w14:textId="77777777" w:rsidR="008748A1" w:rsidRPr="00CA25AB" w:rsidRDefault="008748A1" w:rsidP="009F14AB">
      <w:pPr>
        <w:jc w:val="both"/>
        <w:rPr>
          <w:rFonts w:eastAsiaTheme="minorHAnsi" w:cs="Arial"/>
          <w:bCs/>
          <w:szCs w:val="20"/>
        </w:rPr>
      </w:pPr>
    </w:p>
    <w:p w14:paraId="27B39D6F" w14:textId="3B9A65EF" w:rsidR="00AD5C2E" w:rsidRPr="00CA25AB" w:rsidRDefault="00AD5C2E" w:rsidP="00AD5C2E">
      <w:pPr>
        <w:jc w:val="both"/>
        <w:rPr>
          <w:rFonts w:eastAsiaTheme="minorHAnsi" w:cs="Arial"/>
          <w:bCs/>
          <w:szCs w:val="20"/>
        </w:rPr>
      </w:pPr>
      <w:r w:rsidRPr="00CA25AB">
        <w:rPr>
          <w:rFonts w:eastAsiaTheme="minorHAnsi" w:cs="Arial"/>
          <w:bCs/>
          <w:szCs w:val="20"/>
        </w:rPr>
        <w:t xml:space="preserve">Uredba, po drugi strani, določene naloge prenaša na države članice (in ne neposredno na centralne/osrednje organe). Predlagani </w:t>
      </w:r>
      <w:r w:rsidR="00A725E6" w:rsidRPr="00CA25AB">
        <w:rPr>
          <w:rFonts w:eastAsiaTheme="minorHAnsi" w:cs="Arial"/>
          <w:bCs/>
          <w:szCs w:val="20"/>
        </w:rPr>
        <w:t xml:space="preserve">drugi odstavek </w:t>
      </w:r>
      <w:r w:rsidRPr="00CA25AB">
        <w:rPr>
          <w:rFonts w:eastAsiaTheme="minorHAnsi" w:cs="Arial"/>
          <w:bCs/>
          <w:szCs w:val="20"/>
        </w:rPr>
        <w:t>235.</w:t>
      </w:r>
      <w:r w:rsidR="004639B3" w:rsidRPr="00CA25AB">
        <w:rPr>
          <w:rFonts w:eastAsiaTheme="minorHAnsi" w:cs="Arial"/>
          <w:bCs/>
          <w:szCs w:val="20"/>
        </w:rPr>
        <w:t>f</w:t>
      </w:r>
      <w:r w:rsidRPr="00CA25AB">
        <w:rPr>
          <w:rFonts w:eastAsiaTheme="minorHAnsi" w:cs="Arial"/>
          <w:bCs/>
          <w:szCs w:val="20"/>
        </w:rPr>
        <w:t xml:space="preserve"> člen</w:t>
      </w:r>
      <w:r w:rsidR="00A725E6" w:rsidRPr="00CA25AB">
        <w:rPr>
          <w:rFonts w:eastAsiaTheme="minorHAnsi" w:cs="Arial"/>
          <w:bCs/>
          <w:szCs w:val="20"/>
        </w:rPr>
        <w:t>a</w:t>
      </w:r>
      <w:r w:rsidRPr="00CA25AB">
        <w:rPr>
          <w:rFonts w:eastAsiaTheme="minorHAnsi" w:cs="Arial"/>
          <w:bCs/>
          <w:szCs w:val="20"/>
        </w:rPr>
        <w:t xml:space="preserve"> zato</w:t>
      </w:r>
      <w:r w:rsidR="00A725E6" w:rsidRPr="00CA25AB">
        <w:rPr>
          <w:rFonts w:eastAsiaTheme="minorHAnsi" w:cs="Arial"/>
          <w:bCs/>
          <w:szCs w:val="20"/>
        </w:rPr>
        <w:t xml:space="preserve"> </w:t>
      </w:r>
      <w:r w:rsidRPr="00CA25AB">
        <w:rPr>
          <w:rFonts w:eastAsiaTheme="minorHAnsi" w:cs="Arial"/>
          <w:bCs/>
          <w:szCs w:val="20"/>
        </w:rPr>
        <w:t>– v vseh primerih, ko je to smiselno – izvajanje teh nalog nalaga Ministrstvu za pravosodje. Ministrstvo tako opravlja naslednje naloge</w:t>
      </w:r>
      <w:r w:rsidR="00100252" w:rsidRPr="00CA25AB">
        <w:rPr>
          <w:rFonts w:eastAsiaTheme="minorHAnsi" w:cs="Arial"/>
          <w:bCs/>
          <w:szCs w:val="20"/>
        </w:rPr>
        <w:t xml:space="preserve">: </w:t>
      </w:r>
    </w:p>
    <w:p w14:paraId="5FE30ED2" w14:textId="1DC75DC8" w:rsidR="00100252" w:rsidRPr="00CA25AB" w:rsidRDefault="00100252" w:rsidP="004639B3">
      <w:pPr>
        <w:pStyle w:val="Odstavekseznama"/>
        <w:numPr>
          <w:ilvl w:val="1"/>
          <w:numId w:val="5"/>
        </w:numPr>
        <w:ind w:left="567"/>
        <w:jc w:val="both"/>
        <w:rPr>
          <w:rFonts w:cs="Arial"/>
        </w:rPr>
      </w:pPr>
      <w:r w:rsidRPr="00CA25AB">
        <w:rPr>
          <w:rFonts w:cs="Arial"/>
        </w:rPr>
        <w:lastRenderedPageBreak/>
        <w:t>zagotavlja pravilno in varno obdelavo podatkov (56. člen uredbe)</w:t>
      </w:r>
      <w:r w:rsidR="00A725E6" w:rsidRPr="00CA25AB">
        <w:rPr>
          <w:rFonts w:cs="Arial"/>
        </w:rPr>
        <w:t>;</w:t>
      </w:r>
    </w:p>
    <w:p w14:paraId="1809B20E" w14:textId="5C9605DF" w:rsidR="00100252" w:rsidRPr="00CA25AB" w:rsidRDefault="00100252" w:rsidP="004639B3">
      <w:pPr>
        <w:pStyle w:val="Odstavekseznama"/>
        <w:numPr>
          <w:ilvl w:val="1"/>
          <w:numId w:val="5"/>
        </w:numPr>
        <w:ind w:left="567"/>
        <w:jc w:val="both"/>
        <w:rPr>
          <w:rFonts w:cs="Arial"/>
        </w:rPr>
      </w:pPr>
      <w:r w:rsidRPr="00CA25AB">
        <w:rPr>
          <w:rFonts w:cs="Arial"/>
        </w:rPr>
        <w:t>izvaja ukrepe v zvezi s pravico do dostopa, popravka, izbrisa in omejitve obdelave podatkov (40., 47. in 48. člen</w:t>
      </w:r>
      <w:r w:rsidR="00A725E6" w:rsidRPr="00CA25AB">
        <w:rPr>
          <w:rFonts w:cs="Arial"/>
        </w:rPr>
        <w:t xml:space="preserve"> uredbe</w:t>
      </w:r>
      <w:r w:rsidRPr="00CA25AB">
        <w:rPr>
          <w:rFonts w:cs="Arial"/>
        </w:rPr>
        <w:t>)</w:t>
      </w:r>
      <w:r w:rsidR="00A725E6" w:rsidRPr="00CA25AB">
        <w:rPr>
          <w:rFonts w:cs="Arial"/>
        </w:rPr>
        <w:t>;</w:t>
      </w:r>
    </w:p>
    <w:p w14:paraId="10C203AE" w14:textId="6CBB2026" w:rsidR="00100252" w:rsidRPr="00CA25AB" w:rsidRDefault="00100252" w:rsidP="004639B3">
      <w:pPr>
        <w:pStyle w:val="Odstavekseznama"/>
        <w:numPr>
          <w:ilvl w:val="1"/>
          <w:numId w:val="5"/>
        </w:numPr>
        <w:ind w:left="567"/>
        <w:jc w:val="both"/>
        <w:rPr>
          <w:rFonts w:cs="Arial"/>
        </w:rPr>
      </w:pPr>
      <w:r w:rsidRPr="00CA25AB">
        <w:rPr>
          <w:rFonts w:cs="Arial"/>
        </w:rPr>
        <w:t xml:space="preserve">zagotavlja javno dostopne informacije glede obdelave podatkov (49. člen uredbe); </w:t>
      </w:r>
    </w:p>
    <w:p w14:paraId="7E13D5AA" w14:textId="28B59D76" w:rsidR="00100252" w:rsidRPr="00CA25AB" w:rsidRDefault="00100252" w:rsidP="004639B3">
      <w:pPr>
        <w:pStyle w:val="Odstavekseznama"/>
        <w:numPr>
          <w:ilvl w:val="1"/>
          <w:numId w:val="5"/>
        </w:numPr>
        <w:ind w:left="567"/>
        <w:jc w:val="both"/>
        <w:rPr>
          <w:rFonts w:cs="Arial"/>
        </w:rPr>
      </w:pPr>
      <w:r w:rsidRPr="00CA25AB">
        <w:rPr>
          <w:rFonts w:cs="Arial"/>
        </w:rPr>
        <w:t xml:space="preserve">poroča o varnostnih incidentih, kadar jih zazna pri svojem delu ali je o njih obveščen (43. člen </w:t>
      </w:r>
      <w:r w:rsidR="00A725E6" w:rsidRPr="00CA25AB">
        <w:rPr>
          <w:rFonts w:cs="Arial"/>
        </w:rPr>
        <w:t>uredbe</w:t>
      </w:r>
      <w:r w:rsidRPr="00CA25AB">
        <w:rPr>
          <w:rFonts w:cs="Arial"/>
        </w:rPr>
        <w:t>)</w:t>
      </w:r>
      <w:r w:rsidR="00A725E6" w:rsidRPr="00CA25AB">
        <w:rPr>
          <w:rFonts w:cs="Arial"/>
        </w:rPr>
        <w:t xml:space="preserve"> in</w:t>
      </w:r>
    </w:p>
    <w:p w14:paraId="59F8E872" w14:textId="7A4A0926" w:rsidR="00100252" w:rsidRPr="00CA25AB" w:rsidRDefault="00100252" w:rsidP="004639B3">
      <w:pPr>
        <w:pStyle w:val="Odstavekseznama"/>
        <w:numPr>
          <w:ilvl w:val="1"/>
          <w:numId w:val="5"/>
        </w:numPr>
        <w:ind w:left="567"/>
        <w:jc w:val="both"/>
        <w:rPr>
          <w:rFonts w:cs="Arial"/>
        </w:rPr>
      </w:pPr>
      <w:r w:rsidRPr="00CA25AB">
        <w:rPr>
          <w:rFonts w:cs="Arial"/>
        </w:rPr>
        <w:t>Evropski komisiji posreduje statistične, kontaktne in druge podatke (</w:t>
      </w:r>
      <w:bookmarkStart w:id="77" w:name="_Hlk184197076"/>
      <w:r w:rsidRPr="00CA25AB">
        <w:rPr>
          <w:rFonts w:cs="Arial"/>
        </w:rPr>
        <w:t>56. člen</w:t>
      </w:r>
      <w:bookmarkEnd w:id="77"/>
      <w:r w:rsidRPr="00CA25AB">
        <w:rPr>
          <w:rFonts w:cs="Arial"/>
        </w:rPr>
        <w:t xml:space="preserve"> uredbe). </w:t>
      </w:r>
    </w:p>
    <w:p w14:paraId="20924F26" w14:textId="77777777" w:rsidR="004639B3" w:rsidRPr="00CA25AB" w:rsidRDefault="004639B3" w:rsidP="004639B3">
      <w:pPr>
        <w:pStyle w:val="Odstavekseznama"/>
        <w:ind w:left="567"/>
        <w:jc w:val="both"/>
        <w:rPr>
          <w:rFonts w:cs="Arial"/>
        </w:rPr>
      </w:pPr>
    </w:p>
    <w:p w14:paraId="5A091C2E" w14:textId="62DA4BDF" w:rsidR="001B100B" w:rsidRPr="00CA25AB" w:rsidRDefault="00100252" w:rsidP="001B100B">
      <w:pPr>
        <w:jc w:val="both"/>
        <w:rPr>
          <w:rFonts w:eastAsiaTheme="minorHAnsi" w:cs="Arial"/>
          <w:bCs/>
          <w:szCs w:val="20"/>
        </w:rPr>
      </w:pPr>
      <w:r w:rsidRPr="00CA25AB">
        <w:rPr>
          <w:rFonts w:eastAsiaTheme="minorHAnsi" w:cs="Arial"/>
          <w:bCs/>
          <w:szCs w:val="20"/>
        </w:rPr>
        <w:t>N</w:t>
      </w:r>
      <w:r w:rsidR="001B100B" w:rsidRPr="00CA25AB">
        <w:rPr>
          <w:rFonts w:eastAsiaTheme="minorHAnsi" w:cs="Arial"/>
          <w:bCs/>
          <w:szCs w:val="20"/>
        </w:rPr>
        <w:t xml:space="preserve">a podlagi Uredbe 2019/818/EU </w:t>
      </w:r>
      <w:r w:rsidR="00A725E6" w:rsidRPr="00CA25AB">
        <w:rPr>
          <w:rFonts w:eastAsiaTheme="minorHAnsi" w:cs="Arial"/>
          <w:bCs/>
          <w:szCs w:val="20"/>
        </w:rPr>
        <w:t xml:space="preserve">naloge </w:t>
      </w:r>
      <w:r w:rsidR="001B100B" w:rsidRPr="00CA25AB">
        <w:rPr>
          <w:rFonts w:eastAsiaTheme="minorHAnsi" w:cs="Arial"/>
          <w:bCs/>
          <w:szCs w:val="20"/>
        </w:rPr>
        <w:t>v okviru</w:t>
      </w:r>
      <w:r w:rsidRPr="00CA25AB">
        <w:rPr>
          <w:rFonts w:eastAsiaTheme="minorHAnsi" w:cs="Arial"/>
          <w:bCs/>
          <w:szCs w:val="20"/>
        </w:rPr>
        <w:t xml:space="preserve"> za zagotavljanje</w:t>
      </w:r>
      <w:r w:rsidR="001B100B" w:rsidRPr="00CA25AB">
        <w:rPr>
          <w:rFonts w:eastAsiaTheme="minorHAnsi" w:cs="Arial"/>
          <w:bCs/>
          <w:szCs w:val="20"/>
        </w:rPr>
        <w:t xml:space="preserve"> interoperabilnosti </w:t>
      </w:r>
      <w:r w:rsidR="00A725E6" w:rsidRPr="00CA25AB">
        <w:rPr>
          <w:rFonts w:eastAsiaTheme="minorHAnsi" w:cs="Arial"/>
          <w:bCs/>
          <w:szCs w:val="20"/>
        </w:rPr>
        <w:t>info</w:t>
      </w:r>
      <w:r w:rsidR="004639B3" w:rsidRPr="00CA25AB">
        <w:rPr>
          <w:rFonts w:eastAsiaTheme="minorHAnsi" w:cs="Arial"/>
          <w:bCs/>
          <w:szCs w:val="20"/>
        </w:rPr>
        <w:t xml:space="preserve">rmacijskih sistemov Evropske unije </w:t>
      </w:r>
      <w:r w:rsidR="001B100B" w:rsidRPr="00CA25AB">
        <w:rPr>
          <w:rFonts w:eastAsiaTheme="minorHAnsi" w:cs="Arial"/>
          <w:bCs/>
          <w:szCs w:val="20"/>
        </w:rPr>
        <w:t>izvršujejo tudi drugi organi, na primer policija in ministrstvo, pristojno za evropske zadeve, vendar njihove pristojnosti niso predmet urejanja ZSKZDČEU-1.</w:t>
      </w:r>
      <w:r w:rsidRPr="00CA25AB">
        <w:rPr>
          <w:rFonts w:eastAsiaTheme="minorHAnsi" w:cs="Arial"/>
          <w:bCs/>
          <w:szCs w:val="20"/>
        </w:rPr>
        <w:t xml:space="preserve"> Zato za naloge, ki jih </w:t>
      </w:r>
      <w:r w:rsidR="0030047C" w:rsidRPr="00CA25AB">
        <w:rPr>
          <w:rFonts w:eastAsiaTheme="minorHAnsi" w:cs="Arial"/>
          <w:bCs/>
          <w:szCs w:val="20"/>
        </w:rPr>
        <w:t xml:space="preserve">določa </w:t>
      </w:r>
      <w:r w:rsidR="004639B3" w:rsidRPr="00CA25AB">
        <w:rPr>
          <w:rFonts w:eastAsiaTheme="minorHAnsi" w:cs="Arial"/>
          <w:bCs/>
          <w:szCs w:val="20"/>
        </w:rPr>
        <w:t xml:space="preserve">predlagani </w:t>
      </w:r>
      <w:r w:rsidRPr="00CA25AB">
        <w:rPr>
          <w:rFonts w:eastAsiaTheme="minorHAnsi" w:cs="Arial"/>
          <w:bCs/>
          <w:szCs w:val="20"/>
        </w:rPr>
        <w:t>drugi odstavek</w:t>
      </w:r>
      <w:r w:rsidR="0030047C" w:rsidRPr="00CA25AB">
        <w:rPr>
          <w:rFonts w:eastAsiaTheme="minorHAnsi" w:cs="Arial"/>
          <w:bCs/>
          <w:szCs w:val="20"/>
        </w:rPr>
        <w:t xml:space="preserve"> </w:t>
      </w:r>
      <w:r w:rsidRPr="00CA25AB">
        <w:rPr>
          <w:rFonts w:eastAsiaTheme="minorHAnsi" w:cs="Arial"/>
          <w:bCs/>
          <w:szCs w:val="20"/>
        </w:rPr>
        <w:t>velja, da je zanje pristojno Ministrstvo za pravosodje le, če so povezane z vnosi v sistem ECRIS-TCN.</w:t>
      </w:r>
      <w:r w:rsidR="0092760C" w:rsidRPr="00CA25AB">
        <w:rPr>
          <w:rFonts w:eastAsiaTheme="minorHAnsi" w:cs="Arial"/>
          <w:bCs/>
          <w:szCs w:val="20"/>
        </w:rPr>
        <w:t xml:space="preserve"> </w:t>
      </w:r>
    </w:p>
    <w:p w14:paraId="29B6AF0C" w14:textId="77777777" w:rsidR="0030047C" w:rsidRPr="00CA25AB" w:rsidRDefault="0030047C" w:rsidP="001B100B">
      <w:pPr>
        <w:jc w:val="both"/>
        <w:rPr>
          <w:rFonts w:eastAsiaTheme="minorHAnsi" w:cs="Arial"/>
          <w:bCs/>
          <w:szCs w:val="20"/>
        </w:rPr>
      </w:pPr>
    </w:p>
    <w:p w14:paraId="4851DD61" w14:textId="574377E8" w:rsidR="0030047C" w:rsidRPr="00CA25AB" w:rsidRDefault="004639B3" w:rsidP="001B100B">
      <w:pPr>
        <w:jc w:val="both"/>
        <w:rPr>
          <w:rFonts w:eastAsiaTheme="minorHAnsi" w:cs="Arial"/>
          <w:bCs/>
          <w:szCs w:val="20"/>
        </w:rPr>
      </w:pPr>
      <w:r w:rsidRPr="00CA25AB">
        <w:rPr>
          <w:rFonts w:eastAsiaTheme="minorHAnsi" w:cs="Arial"/>
          <w:bCs/>
          <w:szCs w:val="20"/>
        </w:rPr>
        <w:t>Predlagani t</w:t>
      </w:r>
      <w:r w:rsidR="0030047C" w:rsidRPr="00CA25AB">
        <w:rPr>
          <w:rFonts w:eastAsiaTheme="minorHAnsi" w:cs="Arial"/>
          <w:bCs/>
          <w:szCs w:val="20"/>
        </w:rPr>
        <w:t xml:space="preserve">retji odstavek določa, da sme </w:t>
      </w:r>
      <w:r w:rsidRPr="00CA25AB">
        <w:rPr>
          <w:rFonts w:eastAsiaTheme="minorHAnsi" w:cs="Arial"/>
          <w:bCs/>
          <w:szCs w:val="20"/>
        </w:rPr>
        <w:t>Ministrstvo za pravosodje kot centralni organ RS</w:t>
      </w:r>
      <w:r w:rsidR="0030047C" w:rsidRPr="00CA25AB">
        <w:rPr>
          <w:rFonts w:eastAsiaTheme="minorHAnsi" w:cs="Arial"/>
          <w:bCs/>
          <w:szCs w:val="20"/>
        </w:rPr>
        <w:t xml:space="preserve"> pri opravljanju nalog iz </w:t>
      </w:r>
      <w:r w:rsidRPr="00CA25AB">
        <w:rPr>
          <w:rFonts w:eastAsiaTheme="minorHAnsi" w:cs="Arial"/>
          <w:bCs/>
          <w:szCs w:val="20"/>
        </w:rPr>
        <w:t xml:space="preserve">predlaganega </w:t>
      </w:r>
      <w:r w:rsidR="0030047C" w:rsidRPr="00CA25AB">
        <w:rPr>
          <w:rFonts w:eastAsiaTheme="minorHAnsi" w:cs="Arial"/>
          <w:bCs/>
          <w:szCs w:val="20"/>
        </w:rPr>
        <w:t xml:space="preserve">prvega in drugega odstavka dostopati do informacijskih orodij, ki jih zagotavlja Evropska unija za obdelavo podatkov </w:t>
      </w:r>
      <w:r w:rsidRPr="00CA25AB">
        <w:rPr>
          <w:rFonts w:eastAsiaTheme="minorHAnsi" w:cs="Arial"/>
          <w:bCs/>
          <w:szCs w:val="20"/>
        </w:rPr>
        <w:t>na podlagi Uredbe 2019/818/EU</w:t>
      </w:r>
      <w:r w:rsidR="0030047C" w:rsidRPr="00CA25AB">
        <w:rPr>
          <w:rFonts w:eastAsiaTheme="minorHAnsi" w:cs="Arial"/>
          <w:bCs/>
          <w:szCs w:val="20"/>
        </w:rPr>
        <w:t xml:space="preserve">. </w:t>
      </w:r>
    </w:p>
    <w:p w14:paraId="3BF9A0C7" w14:textId="77777777" w:rsidR="004639B3" w:rsidRPr="00CA25AB" w:rsidRDefault="004639B3" w:rsidP="001B100B">
      <w:pPr>
        <w:jc w:val="both"/>
        <w:rPr>
          <w:rFonts w:eastAsiaTheme="minorHAnsi" w:cs="Arial"/>
          <w:bCs/>
          <w:szCs w:val="20"/>
        </w:rPr>
      </w:pPr>
    </w:p>
    <w:p w14:paraId="20A14999" w14:textId="77777777" w:rsidR="004639B3" w:rsidRPr="00CA25AB" w:rsidRDefault="004639B3" w:rsidP="004639B3">
      <w:pPr>
        <w:pStyle w:val="Poglavje"/>
        <w:spacing w:before="0" w:after="0" w:line="260" w:lineRule="exact"/>
        <w:jc w:val="left"/>
        <w:rPr>
          <w:sz w:val="20"/>
          <w:szCs w:val="20"/>
          <w:highlight w:val="yellow"/>
        </w:rPr>
      </w:pPr>
      <w:r w:rsidRPr="00CA25AB">
        <w:rPr>
          <w:sz w:val="20"/>
          <w:szCs w:val="20"/>
        </w:rPr>
        <w:t>Novi 235.g člen</w:t>
      </w:r>
    </w:p>
    <w:p w14:paraId="669125AE" w14:textId="77777777" w:rsidR="004639B3" w:rsidRPr="00CA25AB" w:rsidRDefault="004639B3" w:rsidP="004639B3">
      <w:pPr>
        <w:pStyle w:val="Poglavje"/>
        <w:spacing w:before="0" w:after="0" w:line="260" w:lineRule="exact"/>
        <w:jc w:val="left"/>
        <w:rPr>
          <w:sz w:val="20"/>
          <w:szCs w:val="20"/>
          <w:highlight w:val="yellow"/>
        </w:rPr>
      </w:pPr>
    </w:p>
    <w:p w14:paraId="695F7FC4" w14:textId="7B174352" w:rsidR="004639B3" w:rsidRPr="00CA25AB" w:rsidRDefault="004639B3" w:rsidP="004639B3">
      <w:pPr>
        <w:pStyle w:val="Poglavje"/>
        <w:spacing w:before="0" w:after="0" w:line="260" w:lineRule="exact"/>
        <w:jc w:val="both"/>
        <w:rPr>
          <w:b w:val="0"/>
          <w:bCs/>
          <w:sz w:val="20"/>
          <w:szCs w:val="20"/>
        </w:rPr>
      </w:pPr>
      <w:r w:rsidRPr="00CA25AB">
        <w:rPr>
          <w:b w:val="0"/>
          <w:bCs/>
          <w:sz w:val="20"/>
          <w:szCs w:val="20"/>
        </w:rPr>
        <w:t>Predlagani novi 235.g člen ZSKZDČEU-1 določa postopek ročnega preverjanja različnih identitet, ko je med podatki o identitetah, vnesenih v različne informacijske sisteme EU, ki so vključeni v okvir za zagotavljanje interoperabilnosti,</w:t>
      </w:r>
      <w:r w:rsidRPr="00CA25AB">
        <w:rPr>
          <w:rStyle w:val="Sprotnaopomba-sklic"/>
          <w:b w:val="0"/>
          <w:bCs/>
          <w:sz w:val="20"/>
          <w:szCs w:val="20"/>
        </w:rPr>
        <w:footnoteReference w:id="27"/>
      </w:r>
      <w:r w:rsidRPr="00CA25AB">
        <w:rPr>
          <w:b w:val="0"/>
          <w:bCs/>
          <w:sz w:val="20"/>
          <w:szCs w:val="20"/>
        </w:rPr>
        <w:t xml:space="preserve"> vzpostavljena rumena povezav</w:t>
      </w:r>
      <w:r w:rsidR="007F7EAD" w:rsidRPr="00CA25AB">
        <w:rPr>
          <w:b w:val="0"/>
          <w:bCs/>
          <w:sz w:val="20"/>
          <w:szCs w:val="20"/>
        </w:rPr>
        <w:t>a</w:t>
      </w:r>
      <w:r w:rsidRPr="00CA25AB">
        <w:rPr>
          <w:b w:val="0"/>
          <w:bCs/>
          <w:sz w:val="20"/>
          <w:szCs w:val="20"/>
        </w:rPr>
        <w:t xml:space="preserve">. Postopek ročnega preverjanja različnih identitet ureja </w:t>
      </w:r>
      <w:r w:rsidR="00906098" w:rsidRPr="00CA25AB">
        <w:rPr>
          <w:b w:val="0"/>
          <w:bCs/>
          <w:sz w:val="20"/>
          <w:szCs w:val="20"/>
        </w:rPr>
        <w:t>2</w:t>
      </w:r>
      <w:r w:rsidR="00906098">
        <w:rPr>
          <w:b w:val="0"/>
          <w:bCs/>
          <w:sz w:val="20"/>
          <w:szCs w:val="20"/>
        </w:rPr>
        <w:t>9</w:t>
      </w:r>
      <w:r w:rsidRPr="00CA25AB">
        <w:rPr>
          <w:b w:val="0"/>
          <w:bCs/>
          <w:sz w:val="20"/>
          <w:szCs w:val="20"/>
        </w:rPr>
        <w:t>. člen Uredbe 2019/818/EU, izraz rumena povezava, pa tudi druge oblike povezav med podatki (zelena, rdeča in bela povezava), pa so pojasnjeni v 30.–34. členu uredbe.</w:t>
      </w:r>
      <w:r w:rsidR="0092760C" w:rsidRPr="00CA25AB">
        <w:rPr>
          <w:b w:val="0"/>
          <w:bCs/>
          <w:sz w:val="20"/>
          <w:szCs w:val="20"/>
        </w:rPr>
        <w:t xml:space="preserve"> </w:t>
      </w:r>
    </w:p>
    <w:p w14:paraId="0FB57033" w14:textId="77777777" w:rsidR="004639B3" w:rsidRPr="00CA25AB" w:rsidRDefault="004639B3" w:rsidP="004639B3">
      <w:pPr>
        <w:pStyle w:val="Poglavje"/>
        <w:spacing w:before="0" w:after="0" w:line="260" w:lineRule="exact"/>
        <w:jc w:val="left"/>
        <w:rPr>
          <w:b w:val="0"/>
          <w:bCs/>
          <w:sz w:val="20"/>
          <w:szCs w:val="20"/>
        </w:rPr>
      </w:pPr>
    </w:p>
    <w:p w14:paraId="3E9E20E1" w14:textId="77777777" w:rsidR="004639B3" w:rsidRPr="00CA25AB" w:rsidRDefault="004639B3" w:rsidP="004639B3">
      <w:pPr>
        <w:pStyle w:val="Poglavje"/>
        <w:spacing w:before="0" w:after="0" w:line="260" w:lineRule="exact"/>
        <w:jc w:val="both"/>
        <w:rPr>
          <w:b w:val="0"/>
          <w:bCs/>
          <w:sz w:val="20"/>
          <w:szCs w:val="20"/>
        </w:rPr>
      </w:pPr>
      <w:r w:rsidRPr="00CA25AB">
        <w:rPr>
          <w:b w:val="0"/>
          <w:bCs/>
          <w:sz w:val="20"/>
          <w:szCs w:val="20"/>
        </w:rPr>
        <w:t>Kadar se v katerega izmed informacijskih sistemov, ki so vključeni v okvir za zagotavljanje interoperabilnosti,</w:t>
      </w:r>
      <w:r w:rsidRPr="00CA25AB">
        <w:rPr>
          <w:rStyle w:val="Sprotnaopomba-sklic"/>
          <w:b w:val="0"/>
          <w:bCs/>
          <w:sz w:val="20"/>
          <w:szCs w:val="20"/>
        </w:rPr>
        <w:t xml:space="preserve"> </w:t>
      </w:r>
      <w:r w:rsidRPr="00CA25AB">
        <w:rPr>
          <w:b w:val="0"/>
          <w:bCs/>
          <w:sz w:val="20"/>
          <w:szCs w:val="20"/>
        </w:rPr>
        <w:t>vnesejo podatki o identiteti posameznika, informacijski sistem samodejno preveri, ali je med temi podatki in podatki iz drugih sistemov vzpostavljeno ujemanje. Če sistem ujemanje zazna, ga označi kot:</w:t>
      </w:r>
    </w:p>
    <w:p w14:paraId="53603519" w14:textId="195E7FC0" w:rsidR="004639B3" w:rsidRPr="00CA25AB" w:rsidRDefault="004639B3" w:rsidP="004639B3">
      <w:pPr>
        <w:pStyle w:val="Odstavekseznama"/>
        <w:numPr>
          <w:ilvl w:val="1"/>
          <w:numId w:val="5"/>
        </w:numPr>
        <w:ind w:left="567"/>
        <w:jc w:val="both"/>
        <w:rPr>
          <w:rFonts w:cs="Arial"/>
        </w:rPr>
      </w:pPr>
      <w:r w:rsidRPr="00CA25AB">
        <w:rPr>
          <w:rFonts w:cs="Arial"/>
        </w:rPr>
        <w:t>belo povezav</w:t>
      </w:r>
      <w:r w:rsidR="005937F8" w:rsidRPr="00CA25AB">
        <w:rPr>
          <w:rFonts w:cs="Arial"/>
        </w:rPr>
        <w:t>o</w:t>
      </w:r>
      <w:r w:rsidRPr="00CA25AB">
        <w:rPr>
          <w:rFonts w:cs="Arial"/>
        </w:rPr>
        <w:t xml:space="preserve">, kar pomeni, da visoka stopnja ujema dopušča samodejen zaključek, da podatki o identiteti v dveh ali več sistemih pripadajo isti osebi; </w:t>
      </w:r>
    </w:p>
    <w:p w14:paraId="2CE1E65C" w14:textId="1F76C153" w:rsidR="004639B3" w:rsidRPr="00CA25AB" w:rsidRDefault="004639B3" w:rsidP="004639B3">
      <w:pPr>
        <w:pStyle w:val="Odstavekseznama"/>
        <w:numPr>
          <w:ilvl w:val="1"/>
          <w:numId w:val="5"/>
        </w:numPr>
        <w:ind w:left="567"/>
        <w:jc w:val="both"/>
        <w:rPr>
          <w:rFonts w:cs="Arial"/>
        </w:rPr>
      </w:pPr>
      <w:r w:rsidRPr="00CA25AB">
        <w:rPr>
          <w:rFonts w:cs="Arial"/>
        </w:rPr>
        <w:t>rumeno povezav</w:t>
      </w:r>
      <w:r w:rsidR="005937F8" w:rsidRPr="00CA25AB">
        <w:rPr>
          <w:rFonts w:cs="Arial"/>
        </w:rPr>
        <w:t>o,</w:t>
      </w:r>
      <w:r w:rsidRPr="00CA25AB">
        <w:rPr>
          <w:rFonts w:cs="Arial"/>
        </w:rPr>
        <w:t xml:space="preserve"> kar pomeni, da se podatki o identiteti v dveh ali več sistemih v pomembnem obsegu prekrivajo, vendar so med njimi tudi bistvene razlike – potrebna je človeška intervencija, t. i. ročno preverjanja različnih identitet, da se ugotovi, ali se podatki nanašajo na isto osebo oziroma ali je prišlo do zlorabe podatkov. </w:t>
      </w:r>
    </w:p>
    <w:p w14:paraId="714F2EEF" w14:textId="77777777" w:rsidR="004639B3" w:rsidRPr="00CA25AB" w:rsidRDefault="004639B3" w:rsidP="004639B3">
      <w:pPr>
        <w:pStyle w:val="Poglavje"/>
        <w:spacing w:before="0" w:after="0" w:line="260" w:lineRule="exact"/>
        <w:jc w:val="left"/>
        <w:rPr>
          <w:b w:val="0"/>
          <w:bCs/>
          <w:sz w:val="20"/>
          <w:szCs w:val="20"/>
        </w:rPr>
      </w:pPr>
    </w:p>
    <w:p w14:paraId="05C88D06" w14:textId="77777777" w:rsidR="004639B3" w:rsidRPr="00CA25AB" w:rsidRDefault="004639B3" w:rsidP="004639B3">
      <w:pPr>
        <w:pStyle w:val="Poglavje"/>
        <w:spacing w:before="0" w:after="0" w:line="260" w:lineRule="exact"/>
        <w:jc w:val="left"/>
        <w:rPr>
          <w:b w:val="0"/>
          <w:bCs/>
          <w:sz w:val="20"/>
          <w:szCs w:val="20"/>
        </w:rPr>
      </w:pPr>
      <w:r w:rsidRPr="00CA25AB">
        <w:rPr>
          <w:b w:val="0"/>
          <w:bCs/>
          <w:sz w:val="20"/>
          <w:szCs w:val="20"/>
        </w:rPr>
        <w:t>Rumena povezava je torej le začasne narave. Po končanem postopku ročnega preverjanja različnih identitet se rumena povezava spremeni v:</w:t>
      </w:r>
    </w:p>
    <w:p w14:paraId="79D6DEF1" w14:textId="37A2D3FF" w:rsidR="004639B3" w:rsidRPr="00CA25AB" w:rsidRDefault="004639B3" w:rsidP="004639B3">
      <w:pPr>
        <w:pStyle w:val="Odstavekseznama"/>
        <w:numPr>
          <w:ilvl w:val="1"/>
          <w:numId w:val="5"/>
        </w:numPr>
        <w:ind w:left="567"/>
        <w:jc w:val="both"/>
        <w:rPr>
          <w:rFonts w:cs="Arial"/>
        </w:rPr>
      </w:pPr>
      <w:r w:rsidRPr="00CA25AB">
        <w:rPr>
          <w:rFonts w:cs="Arial"/>
        </w:rPr>
        <w:t xml:space="preserve">belo povezavo, kar pomeni, da je organ, pristojen za ročno preverjanje </w:t>
      </w:r>
      <w:r w:rsidR="00C93DD4">
        <w:rPr>
          <w:rFonts w:cs="Arial"/>
        </w:rPr>
        <w:t>različnih identitet</w:t>
      </w:r>
      <w:r w:rsidRPr="00CA25AB">
        <w:rPr>
          <w:rFonts w:cs="Arial"/>
        </w:rPr>
        <w:t xml:space="preserve"> ugotovil, da se podatki o identiteti v dveh sistemih nanašajo na isto osebo, odstopanja med podatki pa niso posledica zlorabe;</w:t>
      </w:r>
      <w:r w:rsidR="0092760C" w:rsidRPr="00CA25AB">
        <w:rPr>
          <w:rFonts w:cs="Arial"/>
        </w:rPr>
        <w:t xml:space="preserve"> </w:t>
      </w:r>
    </w:p>
    <w:p w14:paraId="4333B37E" w14:textId="7CABAA36" w:rsidR="004639B3" w:rsidRPr="00CA25AB" w:rsidRDefault="004639B3" w:rsidP="004639B3">
      <w:pPr>
        <w:pStyle w:val="Odstavekseznama"/>
        <w:numPr>
          <w:ilvl w:val="1"/>
          <w:numId w:val="5"/>
        </w:numPr>
        <w:ind w:left="567"/>
        <w:jc w:val="both"/>
        <w:rPr>
          <w:rFonts w:cs="Arial"/>
        </w:rPr>
      </w:pPr>
      <w:r w:rsidRPr="00CA25AB">
        <w:rPr>
          <w:rFonts w:cs="Arial"/>
        </w:rPr>
        <w:t xml:space="preserve">zeleno povezavo, kar pomeni, da je organ, pristojen za ročno preverjanje </w:t>
      </w:r>
      <w:r w:rsidR="00C93DD4">
        <w:rPr>
          <w:rFonts w:cs="Arial"/>
        </w:rPr>
        <w:t xml:space="preserve">različnih identitet </w:t>
      </w:r>
      <w:r w:rsidRPr="00CA25AB">
        <w:rPr>
          <w:rFonts w:cs="Arial"/>
        </w:rPr>
        <w:t xml:space="preserve">ugotovil, da zapisa v dveh ali več različnih sistemih pripadata različnim osebam ali </w:t>
      </w:r>
    </w:p>
    <w:p w14:paraId="3179D100" w14:textId="60ADCBE2" w:rsidR="004639B3" w:rsidRPr="00CA25AB" w:rsidRDefault="004639B3" w:rsidP="004639B3">
      <w:pPr>
        <w:pStyle w:val="Odstavekseznama"/>
        <w:numPr>
          <w:ilvl w:val="1"/>
          <w:numId w:val="5"/>
        </w:numPr>
        <w:ind w:left="567"/>
        <w:jc w:val="both"/>
        <w:rPr>
          <w:rFonts w:cs="Arial"/>
        </w:rPr>
      </w:pPr>
      <w:r w:rsidRPr="00CA25AB">
        <w:rPr>
          <w:rFonts w:cs="Arial"/>
        </w:rPr>
        <w:t xml:space="preserve">rdečo povezava, kar pomeni, da je organ, pristojen za ročno preverjanje </w:t>
      </w:r>
      <w:r w:rsidR="00C93DD4">
        <w:rPr>
          <w:rFonts w:cs="Arial"/>
        </w:rPr>
        <w:t xml:space="preserve">različnih identitet </w:t>
      </w:r>
      <w:r w:rsidRPr="00CA25AB">
        <w:rPr>
          <w:rFonts w:cs="Arial"/>
        </w:rPr>
        <w:t>ugotovil, da je ista oseba v dveh sistemih neupravičeno vodena z različnimi podatki o identiteti ali da (vsaj) ena oseba uporablja potno list druge osebe (zloraba identitete).</w:t>
      </w:r>
    </w:p>
    <w:p w14:paraId="2953B9E1" w14:textId="77777777" w:rsidR="004639B3" w:rsidRPr="00CA25AB" w:rsidRDefault="004639B3" w:rsidP="004639B3">
      <w:pPr>
        <w:pStyle w:val="Poglavje"/>
        <w:spacing w:before="0" w:after="0" w:line="260" w:lineRule="exact"/>
        <w:jc w:val="left"/>
        <w:rPr>
          <w:b w:val="0"/>
          <w:bCs/>
          <w:sz w:val="20"/>
          <w:szCs w:val="20"/>
        </w:rPr>
      </w:pPr>
    </w:p>
    <w:p w14:paraId="0C0EAE27" w14:textId="06737718" w:rsidR="004639B3" w:rsidRPr="00CA25AB" w:rsidRDefault="004639B3" w:rsidP="004639B3">
      <w:pPr>
        <w:pStyle w:val="Poglavje"/>
        <w:spacing w:before="0" w:after="0" w:line="260" w:lineRule="exact"/>
        <w:jc w:val="both"/>
        <w:rPr>
          <w:b w:val="0"/>
          <w:bCs/>
          <w:sz w:val="20"/>
          <w:szCs w:val="20"/>
        </w:rPr>
      </w:pPr>
      <w:r w:rsidRPr="00CA25AB">
        <w:rPr>
          <w:b w:val="0"/>
          <w:bCs/>
          <w:sz w:val="20"/>
          <w:szCs w:val="20"/>
        </w:rPr>
        <w:t xml:space="preserve">Rumeno povezavo mora razrešiti organ, ki v informacijskem sistemu ustvari zapis, ki sproži rumeno povezavo </w:t>
      </w:r>
      <w:r w:rsidR="00C93DD4">
        <w:rPr>
          <w:b w:val="0"/>
          <w:bCs/>
          <w:sz w:val="20"/>
          <w:szCs w:val="20"/>
        </w:rPr>
        <w:t>s</w:t>
      </w:r>
      <w:r w:rsidR="00C93DD4" w:rsidRPr="00CA25AB">
        <w:rPr>
          <w:b w:val="0"/>
          <w:bCs/>
          <w:sz w:val="20"/>
          <w:szCs w:val="20"/>
        </w:rPr>
        <w:t xml:space="preserve"> </w:t>
      </w:r>
      <w:r w:rsidRPr="00CA25AB">
        <w:rPr>
          <w:b w:val="0"/>
          <w:bCs/>
          <w:sz w:val="20"/>
          <w:szCs w:val="20"/>
        </w:rPr>
        <w:t xml:space="preserve">predhodno ustvarjenim zapisom o identiteti (prvi odstavek 29. člena Uredbe </w:t>
      </w:r>
      <w:r w:rsidRPr="00CA25AB">
        <w:rPr>
          <w:b w:val="0"/>
          <w:bCs/>
          <w:sz w:val="20"/>
          <w:szCs w:val="20"/>
        </w:rPr>
        <w:lastRenderedPageBreak/>
        <w:t>2019/818</w:t>
      </w:r>
      <w:r w:rsidR="00C93DD4">
        <w:rPr>
          <w:b w:val="0"/>
          <w:bCs/>
          <w:sz w:val="20"/>
          <w:szCs w:val="20"/>
        </w:rPr>
        <w:t>/EU</w:t>
      </w:r>
      <w:r w:rsidRPr="00CA25AB">
        <w:rPr>
          <w:b w:val="0"/>
          <w:bCs/>
          <w:sz w:val="20"/>
          <w:szCs w:val="20"/>
        </w:rPr>
        <w:t>; v določenih primerih je za postopek ročnega preverjanja različnih identitet sicer pristojna policija, ne glede na prikazan kriterij). Kadar rumeno povezavo sproži zapis v sistem ECRIS-TCN, ki ga je izvedlo Ministrstvo za pravosodje kot centralni organ R</w:t>
      </w:r>
      <w:r w:rsidR="005937F8" w:rsidRPr="00CA25AB">
        <w:rPr>
          <w:b w:val="0"/>
          <w:bCs/>
          <w:sz w:val="20"/>
          <w:szCs w:val="20"/>
        </w:rPr>
        <w:t>S</w:t>
      </w:r>
      <w:r w:rsidRPr="00CA25AB">
        <w:rPr>
          <w:b w:val="0"/>
          <w:bCs/>
          <w:sz w:val="20"/>
          <w:szCs w:val="20"/>
        </w:rPr>
        <w:t xml:space="preserve">, mora torej ministrstvo izvesti postopek ročnega preverjanja različnih identitet oziroma ustrezno razrešiti rumeno povezavo. </w:t>
      </w:r>
    </w:p>
    <w:p w14:paraId="2A3BD799" w14:textId="77777777" w:rsidR="004639B3" w:rsidRPr="00CA25AB" w:rsidRDefault="004639B3" w:rsidP="004639B3">
      <w:pPr>
        <w:pStyle w:val="Poglavje"/>
        <w:spacing w:before="0" w:after="0" w:line="260" w:lineRule="exact"/>
        <w:jc w:val="left"/>
        <w:rPr>
          <w:b w:val="0"/>
          <w:bCs/>
          <w:sz w:val="20"/>
          <w:szCs w:val="20"/>
        </w:rPr>
      </w:pPr>
    </w:p>
    <w:p w14:paraId="54CAE2B8" w14:textId="5259D0D4" w:rsidR="004639B3" w:rsidRPr="00CA25AB" w:rsidRDefault="004639B3" w:rsidP="004639B3">
      <w:pPr>
        <w:pStyle w:val="Poglavje"/>
        <w:spacing w:before="0" w:after="0" w:line="260" w:lineRule="exact"/>
        <w:jc w:val="both"/>
        <w:rPr>
          <w:b w:val="0"/>
          <w:bCs/>
          <w:sz w:val="20"/>
          <w:szCs w:val="20"/>
        </w:rPr>
      </w:pPr>
      <w:r w:rsidRPr="00CA25AB">
        <w:rPr>
          <w:b w:val="0"/>
          <w:bCs/>
          <w:sz w:val="20"/>
          <w:szCs w:val="20"/>
        </w:rPr>
        <w:t>Uredba 2019/818/EU ne določa dokaznega standarda, s katerim mora organ, ki razrešuje rumeno povezavo, ugotoviti obstoj bele, zelene ali rdeče povezave, niti ne dopušča, da organ po končanem postopku ohrani rumeno povezavo (glej 3. odstavek 29. člena uredbe). Prav tako so skopa procesna pravila uredbe glede ugotovitvenega postopka</w:t>
      </w:r>
      <w:r w:rsidR="005937F8" w:rsidRPr="00CA25AB">
        <w:rPr>
          <w:b w:val="0"/>
          <w:bCs/>
          <w:sz w:val="20"/>
          <w:szCs w:val="20"/>
        </w:rPr>
        <w:t>;</w:t>
      </w:r>
      <w:r w:rsidRPr="00CA25AB">
        <w:rPr>
          <w:b w:val="0"/>
          <w:bCs/>
          <w:sz w:val="20"/>
          <w:szCs w:val="20"/>
        </w:rPr>
        <w:t xml:space="preserve"> </w:t>
      </w:r>
      <w:r w:rsidR="005937F8" w:rsidRPr="00CA25AB">
        <w:rPr>
          <w:b w:val="0"/>
          <w:bCs/>
          <w:sz w:val="20"/>
          <w:szCs w:val="20"/>
        </w:rPr>
        <w:t>d</w:t>
      </w:r>
      <w:r w:rsidRPr="00CA25AB">
        <w:rPr>
          <w:b w:val="0"/>
          <w:bCs/>
          <w:sz w:val="20"/>
          <w:szCs w:val="20"/>
        </w:rPr>
        <w:t>oločajo le dolžnosti obveščanja osebe, na katero se nanaša rdeča ali bela povezava</w:t>
      </w:r>
      <w:r w:rsidR="00C93DD4">
        <w:rPr>
          <w:b w:val="0"/>
          <w:bCs/>
          <w:sz w:val="20"/>
          <w:szCs w:val="20"/>
        </w:rPr>
        <w:t>,</w:t>
      </w:r>
      <w:r w:rsidRPr="00CA25AB">
        <w:rPr>
          <w:b w:val="0"/>
          <w:bCs/>
          <w:sz w:val="20"/>
          <w:szCs w:val="20"/>
        </w:rPr>
        <w:t xml:space="preserve"> in vsebino obvestila (peti odstavek 32. člena oziroma četrti odstavek33. člena uredbe). Predlagani prvi, drugi in tretji odstavek 235.g člena zapolnjujejo to praznino in določajo pravila ugotovitvenega postop</w:t>
      </w:r>
      <w:r w:rsidR="007F7EAD" w:rsidRPr="00CA25AB">
        <w:rPr>
          <w:b w:val="0"/>
          <w:bCs/>
          <w:sz w:val="20"/>
          <w:szCs w:val="20"/>
        </w:rPr>
        <w:t>k</w:t>
      </w:r>
      <w:r w:rsidRPr="00CA25AB">
        <w:rPr>
          <w:b w:val="0"/>
          <w:bCs/>
          <w:sz w:val="20"/>
          <w:szCs w:val="20"/>
        </w:rPr>
        <w:t>a pri ročnem preverjanju različnih identitet.</w:t>
      </w:r>
      <w:r w:rsidR="0092760C" w:rsidRPr="00CA25AB">
        <w:rPr>
          <w:b w:val="0"/>
          <w:bCs/>
          <w:sz w:val="20"/>
          <w:szCs w:val="20"/>
        </w:rPr>
        <w:t xml:space="preserve"> </w:t>
      </w:r>
    </w:p>
    <w:p w14:paraId="06689A65" w14:textId="77777777" w:rsidR="004639B3" w:rsidRPr="00CA25AB" w:rsidRDefault="004639B3" w:rsidP="004639B3">
      <w:pPr>
        <w:pStyle w:val="Poglavje"/>
        <w:spacing w:before="0" w:after="0" w:line="260" w:lineRule="exact"/>
        <w:jc w:val="left"/>
        <w:rPr>
          <w:b w:val="0"/>
          <w:bCs/>
          <w:sz w:val="20"/>
          <w:szCs w:val="20"/>
        </w:rPr>
      </w:pPr>
    </w:p>
    <w:p w14:paraId="75F7B73B" w14:textId="16AC8CF8" w:rsidR="004639B3" w:rsidRPr="00CA25AB" w:rsidRDefault="004639B3" w:rsidP="004639B3">
      <w:pPr>
        <w:pStyle w:val="Poglavje"/>
        <w:spacing w:before="0" w:after="0" w:line="260" w:lineRule="exact"/>
        <w:jc w:val="both"/>
        <w:rPr>
          <w:b w:val="0"/>
          <w:bCs/>
          <w:sz w:val="20"/>
          <w:szCs w:val="20"/>
        </w:rPr>
      </w:pPr>
      <w:r w:rsidRPr="00CA25AB">
        <w:rPr>
          <w:b w:val="0"/>
          <w:bCs/>
          <w:sz w:val="20"/>
          <w:szCs w:val="20"/>
        </w:rPr>
        <w:t xml:space="preserve">Uredba 2019/818/EU izrecno določa, da zgolj zaradi dejstva, da je med podatki o </w:t>
      </w:r>
      <w:r w:rsidR="00C93DD4" w:rsidRPr="00CA25AB">
        <w:rPr>
          <w:b w:val="0"/>
          <w:bCs/>
          <w:sz w:val="20"/>
          <w:szCs w:val="20"/>
        </w:rPr>
        <w:t>identitet</w:t>
      </w:r>
      <w:r w:rsidR="00C93DD4">
        <w:rPr>
          <w:b w:val="0"/>
          <w:bCs/>
          <w:sz w:val="20"/>
          <w:szCs w:val="20"/>
        </w:rPr>
        <w:t>i</w:t>
      </w:r>
      <w:r w:rsidR="00C93DD4" w:rsidRPr="00CA25AB">
        <w:rPr>
          <w:b w:val="0"/>
          <w:bCs/>
          <w:sz w:val="20"/>
          <w:szCs w:val="20"/>
        </w:rPr>
        <w:t xml:space="preserve"> </w:t>
      </w:r>
      <w:r w:rsidRPr="00CA25AB">
        <w:rPr>
          <w:b w:val="0"/>
          <w:bCs/>
          <w:sz w:val="20"/>
          <w:szCs w:val="20"/>
        </w:rPr>
        <w:t xml:space="preserve">v različnih sistemih vzpostavljena rdeča povezave, posameznik ne sme trpeti negativnih posledic (drugi odstavek 32. člena uredbe, glej tudi 36. recital). Rdeča povezava služi le kot obvestilo organu, pristojnemu za preverjanje zlorab identitete, da prične ustrezne postopke. </w:t>
      </w:r>
    </w:p>
    <w:p w14:paraId="3B3D4885" w14:textId="77777777" w:rsidR="004639B3" w:rsidRPr="00CA25AB" w:rsidRDefault="004639B3" w:rsidP="004639B3">
      <w:pPr>
        <w:pStyle w:val="Poglavje"/>
        <w:spacing w:before="0" w:after="0" w:line="260" w:lineRule="exact"/>
        <w:jc w:val="both"/>
        <w:rPr>
          <w:b w:val="0"/>
          <w:bCs/>
          <w:sz w:val="20"/>
          <w:szCs w:val="20"/>
        </w:rPr>
      </w:pPr>
    </w:p>
    <w:p w14:paraId="3913FA59" w14:textId="74A8B0E0" w:rsidR="004639B3" w:rsidRPr="00CA25AB" w:rsidRDefault="004639B3" w:rsidP="004639B3">
      <w:pPr>
        <w:pStyle w:val="Poglavje"/>
        <w:spacing w:before="0" w:after="0" w:line="260" w:lineRule="exact"/>
        <w:jc w:val="both"/>
        <w:rPr>
          <w:b w:val="0"/>
          <w:bCs/>
          <w:sz w:val="20"/>
          <w:szCs w:val="20"/>
        </w:rPr>
      </w:pPr>
      <w:r w:rsidRPr="00CA25AB">
        <w:rPr>
          <w:b w:val="0"/>
          <w:bCs/>
          <w:sz w:val="20"/>
          <w:szCs w:val="20"/>
        </w:rPr>
        <w:t>Zato postopek po predlaganem 235.g ZSKDČEU-1 ni upravni postopek, v okviru katerega ima posameznik, na katerega se domnevno nanašajo podatki, pravico sodelovati. Njegovo sodelovanje je torej diskrecija organa, ki preverja rumeno povezavo (glej 43. recital uredbe),</w:t>
      </w:r>
      <w:r w:rsidR="0092760C" w:rsidRPr="00CA25AB">
        <w:rPr>
          <w:b w:val="0"/>
          <w:bCs/>
          <w:sz w:val="20"/>
          <w:szCs w:val="20"/>
        </w:rPr>
        <w:t xml:space="preserve"> </w:t>
      </w:r>
      <w:r w:rsidRPr="00CA25AB">
        <w:rPr>
          <w:b w:val="0"/>
          <w:bCs/>
          <w:sz w:val="20"/>
          <w:szCs w:val="20"/>
        </w:rPr>
        <w:t>prav tako pa zoper odločitev o obstoju rdeče ali bele povezave ni dopustna pritožba. Odločitev o</w:t>
      </w:r>
      <w:r w:rsidR="00C93DD4">
        <w:rPr>
          <w:b w:val="0"/>
          <w:bCs/>
          <w:sz w:val="20"/>
          <w:szCs w:val="20"/>
        </w:rPr>
        <w:t xml:space="preserve"> obstoju</w:t>
      </w:r>
      <w:r w:rsidRPr="00CA25AB">
        <w:rPr>
          <w:b w:val="0"/>
          <w:bCs/>
          <w:sz w:val="20"/>
          <w:szCs w:val="20"/>
        </w:rPr>
        <w:t xml:space="preserve"> rdeče povezave je torej potrebno obravnavati kot vložitev kazenske ovadbe ali kot drugo pobudo, da organ prične postopek iz svoje pristojnosti (v konkretnem primeru postopek za preverjanje zlorabe identitete). Tudi v fazi podaje kazenske ovadbe ali druge pobude posameznik, na katerega se ovadba ali pobuda nanaša, (še) ni stranka postopka in zoper ovadbo ali drugo pobudo nima pravnih sredstev.</w:t>
      </w:r>
    </w:p>
    <w:p w14:paraId="103371CC" w14:textId="77777777" w:rsidR="004639B3" w:rsidRPr="00CA25AB" w:rsidRDefault="004639B3" w:rsidP="001B100B">
      <w:pPr>
        <w:jc w:val="both"/>
        <w:rPr>
          <w:rFonts w:eastAsiaTheme="minorHAnsi" w:cs="Arial"/>
          <w:bCs/>
          <w:szCs w:val="20"/>
        </w:rPr>
      </w:pPr>
    </w:p>
    <w:p w14:paraId="10007B78" w14:textId="6E5F815F" w:rsidR="00B13C29" w:rsidRPr="00CA25AB" w:rsidRDefault="00B13C29" w:rsidP="00750069">
      <w:pPr>
        <w:jc w:val="both"/>
        <w:rPr>
          <w:rFonts w:cs="Arial"/>
          <w:b/>
        </w:rPr>
      </w:pPr>
      <w:r w:rsidRPr="00CA25AB">
        <w:rPr>
          <w:rFonts w:cs="Arial"/>
          <w:b/>
        </w:rPr>
        <w:t xml:space="preserve">K </w:t>
      </w:r>
      <w:r w:rsidR="00813864">
        <w:rPr>
          <w:rFonts w:cs="Arial"/>
          <w:b/>
        </w:rPr>
        <w:t>30</w:t>
      </w:r>
      <w:r w:rsidRPr="00CA25AB">
        <w:rPr>
          <w:rFonts w:cs="Arial"/>
          <w:b/>
        </w:rPr>
        <w:t>. členu</w:t>
      </w:r>
    </w:p>
    <w:p w14:paraId="41D053B5" w14:textId="77777777" w:rsidR="00B13C29" w:rsidRPr="00CA25AB" w:rsidRDefault="00B13C29" w:rsidP="00750069">
      <w:pPr>
        <w:jc w:val="both"/>
        <w:rPr>
          <w:rFonts w:cs="Arial"/>
          <w:b/>
        </w:rPr>
      </w:pPr>
    </w:p>
    <w:p w14:paraId="18230C93" w14:textId="51FC53AA" w:rsidR="00B13C29" w:rsidRPr="00CA25AB" w:rsidRDefault="00F80FDE" w:rsidP="00B13C29">
      <w:pPr>
        <w:jc w:val="both"/>
        <w:rPr>
          <w:rFonts w:cs="Arial"/>
          <w:bCs/>
          <w:szCs w:val="20"/>
          <w:lang w:eastAsia="sl-SI"/>
        </w:rPr>
      </w:pPr>
      <w:r w:rsidRPr="00CA25AB">
        <w:rPr>
          <w:rFonts w:cs="Arial"/>
          <w:bCs/>
          <w:szCs w:val="20"/>
          <w:lang w:eastAsia="sl-SI"/>
        </w:rPr>
        <w:t xml:space="preserve">Prvi odstavek </w:t>
      </w:r>
      <w:r w:rsidR="00B13C29" w:rsidRPr="00CA25AB">
        <w:rPr>
          <w:rFonts w:cs="Arial"/>
          <w:bCs/>
          <w:szCs w:val="20"/>
          <w:lang w:eastAsia="sl-SI"/>
        </w:rPr>
        <w:t>določa obveznost</w:t>
      </w:r>
      <w:r w:rsidR="005D1EC8" w:rsidRPr="00CA25AB">
        <w:rPr>
          <w:rFonts w:cs="Arial"/>
          <w:bCs/>
          <w:szCs w:val="20"/>
          <w:lang w:eastAsia="sl-SI"/>
        </w:rPr>
        <w:t xml:space="preserve"> Ministrstva za pravosodje</w:t>
      </w:r>
      <w:r w:rsidR="00B13C29" w:rsidRPr="00CA25AB">
        <w:rPr>
          <w:rFonts w:cs="Arial"/>
          <w:bCs/>
          <w:szCs w:val="20"/>
          <w:lang w:eastAsia="sl-SI"/>
        </w:rPr>
        <w:t>, da osebe, ki so ob začetku delovanja sistema ECRIS-TCN vpisane v kazensko evidenco, obvesti o vpisu njihovih podatkov v sistem</w:t>
      </w:r>
      <w:r w:rsidRPr="00CA25AB">
        <w:rPr>
          <w:rFonts w:cs="Arial"/>
          <w:bCs/>
          <w:szCs w:val="20"/>
          <w:lang w:eastAsia="sl-SI"/>
        </w:rPr>
        <w:t xml:space="preserve"> ECRIS-TCN</w:t>
      </w:r>
      <w:r w:rsidR="00B13C29" w:rsidRPr="00CA25AB">
        <w:rPr>
          <w:rFonts w:cs="Arial"/>
          <w:bCs/>
          <w:szCs w:val="20"/>
          <w:lang w:eastAsia="sl-SI"/>
        </w:rPr>
        <w:t>, vendar le, če so v centralnem registru prebivalstva na voljo podatki, potrebni za vročitev obvestila. S tem se zasleduje cilj obveščanja posameznikov o obdelavi njihovih osebnih podatkov v novem sistemu.</w:t>
      </w:r>
    </w:p>
    <w:p w14:paraId="046AF194" w14:textId="77777777" w:rsidR="00B13C29" w:rsidRPr="00CA25AB" w:rsidRDefault="00B13C29" w:rsidP="00B13C29">
      <w:pPr>
        <w:jc w:val="both"/>
        <w:rPr>
          <w:rFonts w:cs="Arial"/>
          <w:bCs/>
          <w:szCs w:val="20"/>
          <w:lang w:eastAsia="sl-SI"/>
        </w:rPr>
      </w:pPr>
    </w:p>
    <w:p w14:paraId="042410C5" w14:textId="6387FDF9" w:rsidR="00B13C29" w:rsidRPr="00CA25AB" w:rsidRDefault="005937F8" w:rsidP="00B13C29">
      <w:pPr>
        <w:jc w:val="both"/>
        <w:rPr>
          <w:rFonts w:cs="Arial"/>
          <w:bCs/>
          <w:szCs w:val="20"/>
          <w:lang w:eastAsia="sl-SI"/>
        </w:rPr>
      </w:pPr>
      <w:r w:rsidRPr="00CA25AB">
        <w:rPr>
          <w:rFonts w:cs="Arial"/>
          <w:bCs/>
          <w:szCs w:val="20"/>
          <w:lang w:eastAsia="sl-SI"/>
        </w:rPr>
        <w:t>Drugi odstavek določa</w:t>
      </w:r>
      <w:r w:rsidR="00B13C29" w:rsidRPr="00CA25AB">
        <w:rPr>
          <w:rFonts w:cs="Arial"/>
          <w:bCs/>
          <w:szCs w:val="20"/>
          <w:lang w:eastAsia="sl-SI"/>
        </w:rPr>
        <w:t>, da Ministrstvo za pravosodje na svoji spletni strani objavi splošna pojasnila o obdelavi podatkov, s čimer se zagotavlja ustrezna seznanitev širše javnosti glede vpisovanja podatkov v sistem in njihove nadaljnje uporabe, predvsem pa informacije osebam, ki bodo v kazensko evidenco vpisane po pričetku delovanja sistema ECRIS-TCN.</w:t>
      </w:r>
    </w:p>
    <w:p w14:paraId="0DEA7D73" w14:textId="77777777" w:rsidR="00B13C29" w:rsidRPr="00CA25AB" w:rsidRDefault="00B13C29" w:rsidP="00750069">
      <w:pPr>
        <w:jc w:val="both"/>
        <w:rPr>
          <w:rFonts w:cs="Arial"/>
          <w:b/>
        </w:rPr>
      </w:pPr>
    </w:p>
    <w:p w14:paraId="3BF07B6A" w14:textId="4FE858C3" w:rsidR="00650979" w:rsidRPr="00CA25AB" w:rsidRDefault="00650979" w:rsidP="00650979">
      <w:pPr>
        <w:jc w:val="both"/>
        <w:rPr>
          <w:rFonts w:cs="Arial"/>
          <w:b/>
        </w:rPr>
      </w:pPr>
      <w:r w:rsidRPr="00CA25AB">
        <w:rPr>
          <w:rFonts w:cs="Arial"/>
          <w:b/>
        </w:rPr>
        <w:t>K</w:t>
      </w:r>
      <w:r w:rsidR="008F0B50" w:rsidRPr="00CA25AB">
        <w:rPr>
          <w:rFonts w:cs="Arial"/>
          <w:b/>
        </w:rPr>
        <w:t xml:space="preserve"> </w:t>
      </w:r>
      <w:r w:rsidR="00813864">
        <w:rPr>
          <w:rFonts w:cs="Arial"/>
          <w:b/>
        </w:rPr>
        <w:t>31</w:t>
      </w:r>
      <w:r w:rsidR="008F0B50" w:rsidRPr="00CA25AB">
        <w:rPr>
          <w:rFonts w:cs="Arial"/>
          <w:b/>
        </w:rPr>
        <w:fldChar w:fldCharType="begin"/>
      </w:r>
      <w:r w:rsidR="008F0B50" w:rsidRPr="00CA25AB">
        <w:rPr>
          <w:rFonts w:cs="Arial"/>
          <w:b/>
        </w:rPr>
        <w:instrText xml:space="preserve"> REF _Ref195255201 \r \h </w:instrText>
      </w:r>
      <w:r w:rsidR="00CA25AB">
        <w:rPr>
          <w:rFonts w:cs="Arial"/>
          <w:b/>
        </w:rPr>
        <w:instrText xml:space="preserve"> \* MERGEFORMAT </w:instrText>
      </w:r>
      <w:r w:rsidR="008F0B50" w:rsidRPr="00CA25AB">
        <w:rPr>
          <w:rFonts w:cs="Arial"/>
          <w:b/>
        </w:rPr>
      </w:r>
      <w:r w:rsidR="008D4305">
        <w:rPr>
          <w:rFonts w:cs="Arial"/>
          <w:b/>
        </w:rPr>
        <w:fldChar w:fldCharType="separate"/>
      </w:r>
      <w:r w:rsidR="008F0B50" w:rsidRPr="00CA25AB">
        <w:rPr>
          <w:rFonts w:cs="Arial"/>
          <w:b/>
        </w:rPr>
        <w:fldChar w:fldCharType="end"/>
      </w:r>
      <w:r w:rsidRPr="00CA25AB">
        <w:rPr>
          <w:rFonts w:cs="Arial"/>
          <w:b/>
        </w:rPr>
        <w:t>. členu</w:t>
      </w:r>
    </w:p>
    <w:p w14:paraId="5BD76972" w14:textId="77777777" w:rsidR="00650979" w:rsidRPr="00CA25AB" w:rsidRDefault="00650979" w:rsidP="00750069">
      <w:pPr>
        <w:jc w:val="both"/>
        <w:rPr>
          <w:rFonts w:cs="Arial"/>
          <w:b/>
        </w:rPr>
      </w:pPr>
    </w:p>
    <w:p w14:paraId="330DE0E0" w14:textId="633C6EE1" w:rsidR="007D2CE1" w:rsidRPr="00CA25AB" w:rsidRDefault="00E43134" w:rsidP="007D2CE1">
      <w:pPr>
        <w:jc w:val="both"/>
        <w:rPr>
          <w:rFonts w:cs="Arial"/>
        </w:rPr>
      </w:pPr>
      <w:r w:rsidRPr="00CA25AB">
        <w:rPr>
          <w:rFonts w:cs="Arial"/>
          <w:bCs/>
        </w:rPr>
        <w:t xml:space="preserve">V skladu s petim odstavkom 5. člena Uredbe 2019/816/EU je v sistem ECRIS-TCN potrebno vnesti tudi podatke o osebah, ki so vpisane v kazensko evidenco v trenutku pričetka delovanja tega sistem. Podatki, ki jih je treba vnesti, vključujejo prstne odtise obsojenih državljanov tretjih držav, kolikor so bili odvzeti za potrebe kazenskega postopka (ni pa jih potrebno odvzeti zgolj zaradi vnosa v sistem ECRIS-TCN). Zato predlog novele določa, da se za te obsodbe smiselno uporabljajo določbe </w:t>
      </w:r>
      <w:r w:rsidR="003E3219" w:rsidRPr="00CA25AB">
        <w:rPr>
          <w:rFonts w:cs="Arial"/>
          <w:bCs/>
        </w:rPr>
        <w:t>26. poglavja, ki urejajo (sprotni) vpis v podatkov v ECRIS-TCN</w:t>
      </w:r>
      <w:r w:rsidR="007D2CE1">
        <w:rPr>
          <w:rFonts w:cs="Arial"/>
          <w:bCs/>
        </w:rPr>
        <w:t xml:space="preserve">, vendar pa se </w:t>
      </w:r>
      <w:r w:rsidR="007D2CE1">
        <w:rPr>
          <w:rFonts w:cs="Arial"/>
        </w:rPr>
        <w:lastRenderedPageBreak/>
        <w:t xml:space="preserve">V sistem ECRIS-TCN podatek o prstnih odtisih vnese le, če se nahaja v evidenci daktiloskopiranih oseb policije, kar je usklajeno z Uredbo </w:t>
      </w:r>
      <w:r w:rsidR="007D2CE1" w:rsidRPr="00CA25AB">
        <w:rPr>
          <w:rFonts w:cs="Arial"/>
          <w:bCs/>
        </w:rPr>
        <w:t>2019/816/EU</w:t>
      </w:r>
      <w:r w:rsidR="007D2CE1">
        <w:rPr>
          <w:rFonts w:cs="Arial"/>
          <w:bCs/>
        </w:rPr>
        <w:t>.</w:t>
      </w:r>
    </w:p>
    <w:p w14:paraId="089F133D" w14:textId="3678BC28" w:rsidR="00E02908" w:rsidRPr="00CA25AB" w:rsidRDefault="00E02908" w:rsidP="00E43134">
      <w:pPr>
        <w:jc w:val="both"/>
        <w:rPr>
          <w:rFonts w:cs="Arial"/>
          <w:bCs/>
        </w:rPr>
      </w:pPr>
    </w:p>
    <w:p w14:paraId="1FE2CAD9" w14:textId="2D1843ED" w:rsidR="00E02908" w:rsidRPr="00CA25AB" w:rsidRDefault="00E02908" w:rsidP="00E43134">
      <w:pPr>
        <w:jc w:val="both"/>
        <w:rPr>
          <w:rFonts w:cs="Arial"/>
          <w:bCs/>
        </w:rPr>
      </w:pPr>
      <w:r w:rsidRPr="00CA25AB">
        <w:rPr>
          <w:rFonts w:cs="Arial"/>
          <w:bCs/>
        </w:rPr>
        <w:t xml:space="preserve">Ker vnos podatkov o osebah, ki so že mrtve, ni smiseln, Ministrstvo za pravosodje v centralnem registru prebivalstva to dejstvo predhodno preveri in podatkov o takih oseba v ECRIS-TCN ne vnese. </w:t>
      </w:r>
    </w:p>
    <w:p w14:paraId="64195C22" w14:textId="77777777" w:rsidR="00650979" w:rsidRDefault="00650979" w:rsidP="00750069">
      <w:pPr>
        <w:jc w:val="both"/>
        <w:rPr>
          <w:rFonts w:cs="Arial"/>
          <w:b/>
        </w:rPr>
      </w:pPr>
    </w:p>
    <w:p w14:paraId="00A9A864" w14:textId="05EFE115" w:rsidR="00020A2B" w:rsidRPr="00CA25AB" w:rsidRDefault="00020A2B" w:rsidP="00020A2B">
      <w:pPr>
        <w:jc w:val="both"/>
        <w:rPr>
          <w:rFonts w:cs="Arial"/>
          <w:b/>
        </w:rPr>
      </w:pPr>
      <w:r w:rsidRPr="00CA25AB">
        <w:rPr>
          <w:rFonts w:cs="Arial"/>
          <w:b/>
        </w:rPr>
        <w:t>K</w:t>
      </w:r>
      <w:r>
        <w:rPr>
          <w:rFonts w:cs="Arial"/>
          <w:b/>
        </w:rPr>
        <w:t xml:space="preserve"> </w:t>
      </w:r>
      <w:r w:rsidR="00813864">
        <w:rPr>
          <w:rFonts w:cs="Arial"/>
          <w:b/>
        </w:rPr>
        <w:t>32</w:t>
      </w:r>
      <w:r w:rsidRPr="00CA25AB">
        <w:rPr>
          <w:rFonts w:cs="Arial"/>
          <w:b/>
        </w:rPr>
        <w:t>. členu</w:t>
      </w:r>
    </w:p>
    <w:p w14:paraId="309E644F" w14:textId="77777777" w:rsidR="00020A2B" w:rsidRDefault="00020A2B" w:rsidP="00750069">
      <w:pPr>
        <w:jc w:val="both"/>
        <w:rPr>
          <w:rFonts w:cs="Arial"/>
          <w:b/>
        </w:rPr>
      </w:pPr>
    </w:p>
    <w:p w14:paraId="72BC3B3E" w14:textId="7F7EE91A" w:rsidR="00020A2B" w:rsidRPr="00CA25AB" w:rsidRDefault="00020A2B" w:rsidP="00020A2B">
      <w:pPr>
        <w:jc w:val="both"/>
        <w:rPr>
          <w:rFonts w:cs="Arial"/>
          <w:highlight w:val="yellow"/>
        </w:rPr>
      </w:pPr>
      <w:r w:rsidRPr="00CA25AB">
        <w:rPr>
          <w:rFonts w:cs="Arial"/>
          <w:bCs/>
        </w:rPr>
        <w:t xml:space="preserve">Republika Slovenija ne more izvrševati določb o sistemu ECRIS-TCN in o vzpostavitvi okvira za interoperabilnost informacijskih sistemov </w:t>
      </w:r>
      <w:r w:rsidR="002435C8">
        <w:rPr>
          <w:rFonts w:cs="Arial"/>
          <w:bCs/>
        </w:rPr>
        <w:t>EU</w:t>
      </w:r>
      <w:r w:rsidRPr="00CA25AB">
        <w:rPr>
          <w:rFonts w:cs="Arial"/>
          <w:bCs/>
        </w:rPr>
        <w:t xml:space="preserve">, če na ravni Evropske unije niso zagotovljene ustrezne tehnične zmogljivosti ter če njihove hkratne izvedbe ne začnejo tudi drugi pristojni subjekti. Zato </w:t>
      </w:r>
      <w:r w:rsidR="002435C8">
        <w:rPr>
          <w:rFonts w:cs="Arial"/>
          <w:bCs/>
        </w:rPr>
        <w:t xml:space="preserve">predlog novele določa, </w:t>
      </w:r>
      <w:r w:rsidRPr="00CA25AB">
        <w:rPr>
          <w:rFonts w:cs="Arial"/>
          <w:bCs/>
        </w:rPr>
        <w:t>da se določbe</w:t>
      </w:r>
      <w:r w:rsidR="002435C8">
        <w:rPr>
          <w:rFonts w:cs="Arial"/>
          <w:bCs/>
        </w:rPr>
        <w:t xml:space="preserve"> 25., 26. in 27. poglavja</w:t>
      </w:r>
      <w:r w:rsidRPr="00CA25AB">
        <w:rPr>
          <w:rFonts w:cs="Arial"/>
          <w:bCs/>
        </w:rPr>
        <w:t xml:space="preserve"> do vzpostavitve navedenih pogojev uporabljajo zgolj smiselno oziroma v meri, ki je izvedljiva. Pri tem velja izpostaviti, da izpolnjevanje pogojev za celovito operativnost sistemov, na kar se med drugim nanaša</w:t>
      </w:r>
      <w:r w:rsidR="002435C8">
        <w:rPr>
          <w:rFonts w:cs="Arial"/>
          <w:bCs/>
        </w:rPr>
        <w:t>ta</w:t>
      </w:r>
      <w:r w:rsidRPr="00CA25AB">
        <w:rPr>
          <w:rFonts w:cs="Arial"/>
          <w:bCs/>
        </w:rPr>
        <w:t xml:space="preserve"> tudi 35. člen Uredbe 2019/816</w:t>
      </w:r>
      <w:r w:rsidR="002435C8">
        <w:rPr>
          <w:rFonts w:cs="Arial"/>
          <w:bCs/>
        </w:rPr>
        <w:t>/EU</w:t>
      </w:r>
      <w:r w:rsidRPr="00CA25AB">
        <w:rPr>
          <w:rFonts w:cs="Arial"/>
          <w:bCs/>
        </w:rPr>
        <w:t xml:space="preserve"> in </w:t>
      </w:r>
      <w:r w:rsidR="00E55D0C">
        <w:rPr>
          <w:rFonts w:cs="Arial"/>
          <w:bCs/>
        </w:rPr>
        <w:t>68</w:t>
      </w:r>
      <w:r w:rsidRPr="00CA25AB">
        <w:rPr>
          <w:rFonts w:cs="Arial"/>
          <w:bCs/>
        </w:rPr>
        <w:t>. člen Uredbe 2019/818</w:t>
      </w:r>
      <w:r w:rsidR="002435C8">
        <w:rPr>
          <w:rFonts w:cs="Arial"/>
          <w:bCs/>
        </w:rPr>
        <w:t>/EU</w:t>
      </w:r>
      <w:r w:rsidRPr="00CA25AB">
        <w:rPr>
          <w:rFonts w:cs="Arial"/>
          <w:bCs/>
        </w:rPr>
        <w:t>, uradno razglasi Evropska komisija.</w:t>
      </w:r>
    </w:p>
    <w:p w14:paraId="06D5965F" w14:textId="77777777" w:rsidR="00020A2B" w:rsidRPr="00CA25AB" w:rsidRDefault="00020A2B" w:rsidP="00750069">
      <w:pPr>
        <w:jc w:val="both"/>
        <w:rPr>
          <w:rFonts w:cs="Arial"/>
          <w:b/>
        </w:rPr>
      </w:pPr>
    </w:p>
    <w:p w14:paraId="6DC2F014" w14:textId="42A7DC8B" w:rsidR="00B13C29" w:rsidRPr="00CA25AB" w:rsidRDefault="00B13C29" w:rsidP="00750069">
      <w:pPr>
        <w:jc w:val="both"/>
        <w:rPr>
          <w:rFonts w:cs="Arial"/>
          <w:b/>
        </w:rPr>
      </w:pPr>
      <w:r w:rsidRPr="00CA25AB">
        <w:rPr>
          <w:rFonts w:cs="Arial"/>
          <w:b/>
        </w:rPr>
        <w:t>K</w:t>
      </w:r>
      <w:r w:rsidR="00650979" w:rsidRPr="00CA25AB">
        <w:rPr>
          <w:rFonts w:cs="Arial"/>
          <w:b/>
        </w:rPr>
        <w:t xml:space="preserve"> </w:t>
      </w:r>
      <w:r w:rsidR="00813864">
        <w:rPr>
          <w:rFonts w:cs="Arial"/>
          <w:b/>
        </w:rPr>
        <w:t>33</w:t>
      </w:r>
      <w:r w:rsidRPr="00CA25AB">
        <w:rPr>
          <w:rFonts w:cs="Arial"/>
          <w:b/>
        </w:rPr>
        <w:t>. členu</w:t>
      </w:r>
    </w:p>
    <w:p w14:paraId="18B16926" w14:textId="77777777" w:rsidR="005D1EC8" w:rsidRPr="00CA25AB" w:rsidRDefault="005D1EC8" w:rsidP="00750069">
      <w:pPr>
        <w:jc w:val="both"/>
        <w:rPr>
          <w:rFonts w:cs="Arial"/>
          <w:b/>
        </w:rPr>
      </w:pPr>
    </w:p>
    <w:p w14:paraId="2D9FBDBF" w14:textId="4528CB6F" w:rsidR="00F80FDE" w:rsidRPr="00CA25AB" w:rsidRDefault="002435C8" w:rsidP="00F80FDE">
      <w:pPr>
        <w:jc w:val="both"/>
        <w:rPr>
          <w:rFonts w:cs="Arial"/>
          <w:bCs/>
        </w:rPr>
      </w:pPr>
      <w:r>
        <w:rPr>
          <w:rFonts w:cs="Arial"/>
          <w:bCs/>
        </w:rPr>
        <w:t>S</w:t>
      </w:r>
      <w:r w:rsidR="00F80FDE" w:rsidRPr="00CA25AB">
        <w:rPr>
          <w:rFonts w:cs="Arial"/>
          <w:bCs/>
        </w:rPr>
        <w:t xml:space="preserve">premembe in dopolnitve ZSKZDČEU-1, kakor jih določa </w:t>
      </w:r>
      <w:r w:rsidR="00774F51" w:rsidRPr="00CA25AB">
        <w:rPr>
          <w:rFonts w:cs="Arial"/>
          <w:bCs/>
        </w:rPr>
        <w:t>predlog novele</w:t>
      </w:r>
      <w:r w:rsidR="00F80FDE" w:rsidRPr="00CA25AB">
        <w:rPr>
          <w:rFonts w:cs="Arial"/>
          <w:bCs/>
        </w:rPr>
        <w:t>, začnejo veljati trideseti dan po objavi zakona v Uradnem listu Republike Slovenije.</w:t>
      </w:r>
    </w:p>
    <w:p w14:paraId="0F714472" w14:textId="5007D2C1" w:rsidR="00A906BA" w:rsidRPr="00CA25AB" w:rsidRDefault="00A906BA" w:rsidP="00F80FDE">
      <w:pPr>
        <w:jc w:val="both"/>
        <w:rPr>
          <w:rFonts w:cs="Arial"/>
          <w:highlight w:val="yellow"/>
        </w:rPr>
      </w:pPr>
    </w:p>
    <w:p w14:paraId="32FE8BC9" w14:textId="3A49FE7F" w:rsidR="004639B3" w:rsidRPr="00CA25AB" w:rsidRDefault="004639B3">
      <w:pPr>
        <w:spacing w:line="240" w:lineRule="auto"/>
        <w:rPr>
          <w:rFonts w:cs="Arial"/>
          <w:b/>
          <w:bCs/>
          <w:szCs w:val="20"/>
          <w:highlight w:val="yellow"/>
          <w:lang w:eastAsia="sl-SI"/>
        </w:rPr>
      </w:pPr>
      <w:r w:rsidRPr="00CA25AB">
        <w:rPr>
          <w:rFonts w:cs="Arial"/>
          <w:b/>
          <w:bCs/>
          <w:szCs w:val="20"/>
          <w:highlight w:val="yellow"/>
        </w:rPr>
        <w:br w:type="page"/>
      </w:r>
    </w:p>
    <w:p w14:paraId="1A71E234" w14:textId="5FF772DE" w:rsidR="004639B3" w:rsidRPr="00F36C2A" w:rsidRDefault="004639B3" w:rsidP="004639B3">
      <w:pPr>
        <w:pStyle w:val="naslovnadlenom"/>
        <w:spacing w:line="260" w:lineRule="exact"/>
        <w:rPr>
          <w:rFonts w:ascii="Arial" w:hAnsi="Arial" w:cs="Arial"/>
          <w:b/>
          <w:bCs/>
          <w:sz w:val="20"/>
          <w:szCs w:val="20"/>
          <w:lang w:val="x-none"/>
        </w:rPr>
      </w:pPr>
      <w:r w:rsidRPr="00F36C2A">
        <w:rPr>
          <w:rFonts w:ascii="Arial" w:hAnsi="Arial" w:cs="Arial"/>
          <w:b/>
          <w:bCs/>
          <w:sz w:val="20"/>
          <w:szCs w:val="20"/>
        </w:rPr>
        <w:lastRenderedPageBreak/>
        <w:t>IV. BESEDILO ČLENOV, KI SE SPREMINJAJO</w:t>
      </w:r>
    </w:p>
    <w:p w14:paraId="5E44B9DE"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Uporaba tega zakona, drugih predpisov in prenos pravnih aktov Evropske unije</w:t>
      </w:r>
    </w:p>
    <w:p w14:paraId="0D9B6805"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 člen</w:t>
      </w:r>
    </w:p>
    <w:p w14:paraId="1DF250A6"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(1) Določbe tega zakona se ne uporabljajo za vprašanja sodelovanja v kazenskih zadevah, ki so drugače urejena s pravnim aktom Evropske unije, ki se neposredno uporablja, ali z mednarodno pogodbo.</w:t>
      </w:r>
    </w:p>
    <w:p w14:paraId="740CB90F"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Določbe II. dela tega zakona se smiselno uporabljajo tudi za postopek predaje med Republiko Slovenijo ter Republiko Islandijo in Kraljevino Norveško na podlagi Sporazuma med Evropsko unijo ter Republiko Islandijo in Kraljevino Norveško o postopku predaje med državami članicami Evropske unije ter Republiko Islandijo in Kraljevino Norveško ter za postopek predaje med Republiko Slovenijo ter Združenim kraljestvom Velika Britanija in Severna Irska na podlagi Sporazuma o trgovini in sodelovanju med Evropsko unijo in Evropsko skupnostjo za atomsko energijo na eni strani ter Združenim kraljestvom Velika Britanija in Severna Irska na drugi strani.</w:t>
      </w:r>
    </w:p>
    <w:p w14:paraId="27245C9A"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(3) Glede vprašanj sodelovanja v kazenskih zadevah, ki v tem zakonu niso posebej urejena, se v skladu z njihovo naravo po pravu Republike Slovenije smiselno uporabljajo določbe Kazenskega zakonika ter zakonov, ki urejajo odgovornost pravnih oseb za kazniva dejanja, kazenski postopek, izvrševanje kazenskih sankcij in prekrške.</w:t>
      </w:r>
    </w:p>
    <w:p w14:paraId="39014601"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(4) Ta zakon določa medsebojno priznavanje in izvrševanje odločb pravosodnih organov zaradi prijetja in predaje oseb, zasega in odvzema predmetov, začasnega zavarovanja zahtevkov za odvzem premoženjske koristi in odvzema premoženjske koristi, odločb sodišč ali drugih pristojnih organov, s katerimi se izda evropski preiskovalni nalog, odločb sodišč, s katerimi so izrečene kazni zapora, varnostni ukrepi in drugi ukrepi, povezani z odvzemom prostosti, odločb sodišč, s katerimi so izrečeni ukrepi za zagotovitev obdolženčeve navzočnosti in za uspešno izvedbo kazenskega postopka, odločb sodišč oziroma pristojnih organov, s katerimi so izrečene pogojne obsodbe z varstvenim nadzorstvom, pogojne odložitve izreka kazni, alternativne sankcije ter odločbe o pogojnem odpustu z varstvenim nadzorstvom odločb sodišč ali pristojnih organov, s katerimi se izda evropska odredba o zaščiti, odločb pristojnih organov, s katerimi so izrečene denarne sankcije, ustanovitev skupnih preiskovalnih skupin in skupno izvajanje preiskovalnih ukrepov, izmenjavo podatkov iz kazenske evidence ter sodelovanje z Eurojustom in Evropsko pravosodno mrežo v skladu z:</w:t>
      </w:r>
    </w:p>
    <w:p w14:paraId="00E767D6" w14:textId="77777777" w:rsidR="0092760C" w:rsidRPr="00F36C2A" w:rsidRDefault="0092760C" w:rsidP="009276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      Okvirnim sklepom Sveta 2002/584/PNZ z dne 13. junija 2002 o evropskem nalogu za prijetje in postopkih predaje med državami članicami (UL L 190, 18. 7. 2002, str. 1), zadnjič spremenjenim z Okvirnim sklepom Sveta 2009/299/PNZ z dne 26. februarja 2009 o spremembi okvirnih sklepov Sveta 2002/584/PNZ, 2005/214/PNZ, 2006/783/PNZ, 2008/909/PNZ in 2008/947/PNZ zaradi krepitve procesnih pravic oseb ter spodbujanja uporabe načela vzajemnega priznavanja odločb, izdanih na sojenju v odsotnosti zadevne osebe (UL L 81, 27. 3. 2009, str. 24), (v nadaljnjem besedilu: Okvirni sklep Sveta 2002/584/PNZ);</w:t>
      </w:r>
    </w:p>
    <w:p w14:paraId="48873D8E" w14:textId="77777777" w:rsidR="0092760C" w:rsidRPr="00F36C2A" w:rsidRDefault="0092760C" w:rsidP="009276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2.      Okvirnim sklepom Sveta 2002/465/PNZ z dne 13. junija 2002 o skupnih preiskovalnih skupinah (UL L 162, 20. 6. 2002, str. 15), (v nadaljnjem besedilu: Okvirni sklep Sveta 2002/465/PNZ);</w:t>
      </w:r>
    </w:p>
    <w:p w14:paraId="07514F00" w14:textId="77777777" w:rsidR="0092760C" w:rsidRPr="00F36C2A" w:rsidRDefault="0092760C" w:rsidP="009276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3.      Okvirnim sklepom Sveta 2003/577/PNZ z dne 22. julija 2003 o izvrševanju sklepov o zasegu premoženja ali dokazov v Evropski uniji (UL L 196, 2. 8. 2003, str. 45), (v nadaljnjem besedilu: Okvirni sklep Sveta 2003/577/PNZ);</w:t>
      </w:r>
    </w:p>
    <w:p w14:paraId="55506CD8" w14:textId="77777777" w:rsidR="0092760C" w:rsidRPr="00F36C2A" w:rsidRDefault="0092760C" w:rsidP="009276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lastRenderedPageBreak/>
        <w:t>4.      Okvirnim sklepom Sveta 2005/212/PNZ z dne 24. februarja 2005 o zaplembi premoženjske koristi, pripomočkov in premoženja, ki so povezani s kaznivimi dejanji (UL L 68, 15. 3. 2005, str. 49), (v nadaljnjem besedilu: Okvirni sklep Sveta 2005/212/PNZ);</w:t>
      </w:r>
    </w:p>
    <w:p w14:paraId="096C7D01" w14:textId="77777777" w:rsidR="0092760C" w:rsidRPr="00F36C2A" w:rsidRDefault="0092760C" w:rsidP="009276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5.      Okvirnim sklepom Sveta 2005/214/PNZ z dne 24. februarja 2005 o uporabi načela vzajemnega priznavanja denarnih kazni (UL L 76, 22. 3. 2005, str. 16), zadnjič spremenjenim z Okvirnim sklepom Sveta 2009/299/PNZ z dne 26. februarja 2009 o spremembi okvirnih sklepov Sveta 2002/584/PNZ, 2005/214/PNZ, 2006/783/PNZ, 2008/909/PNZ in 2008/947/PNZ zaradi krepitve procesnih pravic oseb ter spodbujanja uporabe načela vzajemnega priznavanja odločb, izdanih na sojenju v odsotnosti zadevne osebe (UL L 81, 27. 3. 2009, str. 24), (v nadaljnjem besedilu: Okvirni sklep Sveta 2005/214/PNZ);</w:t>
      </w:r>
    </w:p>
    <w:p w14:paraId="22043D5F" w14:textId="77777777" w:rsidR="0092760C" w:rsidRPr="00F36C2A" w:rsidRDefault="0092760C" w:rsidP="009276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6.      Okvirnim sklepom Sveta 2006/783/PNZ z dne 6. oktobra 2006 o uporabi načela vzajemnega priznavanja odredb o zaplembi (UL L 196, 2. 8. 2003, str. 45), zadnjič spremenjenim z Okvirnim sklepom Sveta 2009/299/PNZ z dne 26. 2. 2009 o spremembi okvirnih sklepov Sveta 2002/584/PNZ, 2005/214/PNZ, 2006/783/PNZ, 2008/909/PNZ in 2008/947/PNZ zaradi krepitve procesnih pravic oseb ter spodbujanja uporabe načela vzajemnega priznavanja odločb, izdanih na sojenju v odsotnosti zadevne osebe (UL L 81, 27. 3. 2009, str. 24), (v nadaljnjem besedilu: Okvirni sklep Sveta 2006/783/PNZ);</w:t>
      </w:r>
    </w:p>
    <w:p w14:paraId="17B32D39" w14:textId="77777777" w:rsidR="0092760C" w:rsidRPr="00F36C2A" w:rsidRDefault="0092760C" w:rsidP="009276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7.      Okvirnim sklepom Sveta 2008/909/PNZ z dne 27. novembra 2008 o uporabi načela vzajemnega priznavanja sodb v kazenskih zadevah, s katerimi so izrečene zaporne kazni ali ukrepi, ki vključujejo odvzem prostosti, za namen njihovega izvrševanja v Evropski uniji (UL L 327, 5. 12. 2008, str. 27), zadnjič spremenjenim z Okvirnim sklepom Sveta 2009/299/PNZ z dne 26. februarja 2009 o spremembi okvirnih sklepov Sveta 2002/584/PNZ, 2005/214/PNZ, 2006/783/PNZ, 2008/909/PNZ in 2008/947/PNZ zaradi krepitve procesnih pravic oseb ter spodbujanja uporabe načela vzajemnega priznavanja odločb, izdanih na sojenju v odsotnosti zadevne osebe (UL L 81, 27. 3. 2009, str. 24), (v nadaljnjem besedilu: Okvirni sklep Sveta 2008/909/PNZ);</w:t>
      </w:r>
    </w:p>
    <w:p w14:paraId="4FDA90AA" w14:textId="77777777" w:rsidR="0092760C" w:rsidRPr="00F36C2A" w:rsidRDefault="0092760C" w:rsidP="009276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8.      Okvirnim sklepom Sveta 2008/947/PNZ z dne 27. novembra 2008 o uporabi načela vzajemnega priznavanja sodb in pogojnih odločb zaradi zagotavljanja nadzorstva nad spremljevalnimi ukrepi in alternativnimi sankcijami (UL L 337, 16. 12. 2008, str. 102), zadnjič spremenjenim z Okvirnim sklepom Sveta 2009/299/PNZ z dne 26. februarja 2009 o spremembi okvirnih sklepov Sveta 2002/584/PNZ, 2005/214/PNZ, 2006/783/PNZ, 2008/909/PNZ in 2008/947/PNZ zaradi krepitve procesnih pravic oseb ter spodbujanja uporabe načela vzajemnega priznavanja odločb, izdanih na sojenju v odsotnosti zadevne osebe (UL L 81, 27. 3. 2009, str. 24), (v nadaljnjem besedilu: Okvirni sklep Sveta 2008/947/PNZ);</w:t>
      </w:r>
    </w:p>
    <w:p w14:paraId="0EECA300" w14:textId="77777777" w:rsidR="0092760C" w:rsidRPr="00F36C2A" w:rsidRDefault="0092760C" w:rsidP="009276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9.      Sklepom Sveta 2008/976/PNZ z dne 16. decembra 2008 o Evropski pravosodni mreži (UL L 348, 24. 12. 2008, str. 130), (v nadaljnjem besedilu: Sklep Sveta 2008/976/PNZ);</w:t>
      </w:r>
    </w:p>
    <w:p w14:paraId="2735F74A" w14:textId="77777777" w:rsidR="0092760C" w:rsidRPr="00F36C2A" w:rsidRDefault="0092760C" w:rsidP="009276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10.   Direktivo Evropskega Parlamenta in Sveta 2014/41/EU z dne 3. aprila 2014 o evropskem preiskovalnem nalogu v kazenskih zadevah (UL L 130, 1. 5. 2014, str. 1), (v nadaljnjem besedilu: Direktiva 2014/41/EU);</w:t>
      </w:r>
    </w:p>
    <w:p w14:paraId="5C5CA5E0" w14:textId="77777777" w:rsidR="0092760C" w:rsidRPr="00F36C2A" w:rsidRDefault="0092760C" w:rsidP="009276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11.   Okvirnim sklepom Sveta 2009/315/PNZ z dne 26. februarja 2009 o organizaciji in vsebini izmenjave informacij iz kazenske evidence med državami članicami (UL L 93, 7. 4. 2009, str. 23), (v nadaljnjem besedilu: Okvirni sklep Sveta 2009/315/PNZ);</w:t>
      </w:r>
    </w:p>
    <w:p w14:paraId="695473F7" w14:textId="77777777" w:rsidR="0092760C" w:rsidRPr="00F36C2A" w:rsidRDefault="0092760C" w:rsidP="009276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12.   Sklepom Sveta 2008/316/PNZ z dne 6. aprila 2009 o vzpostavitvi Evropskega informacijskega sistema kazenskih evidenc (ECRIS) na podlagi člena 11 Okvirnega sklepa Sveta 2009/315/PNZ (UL L 93, 7. 4. 2009, str. 33), (v nadaljnjem besedilu: Sklep Sveta 2008/316/PNZ);</w:t>
      </w:r>
    </w:p>
    <w:p w14:paraId="67F1B2A7" w14:textId="77777777" w:rsidR="0092760C" w:rsidRPr="00F36C2A" w:rsidRDefault="0092760C" w:rsidP="009276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13.   Okvirnim sklepom Sveta 2009/829/PNZ z dne 23. oktobra 2009 o uporabi načela vzajemnega priznavanja odločb o nadzornih ukrepih med državami članicami Evropske unije kot alternativi začasnemu priporu (UL L 294, 11. 11. 2009, str. 20), (v nadaljnjem besedilu: Okvirni sklep Sveta 2009/829/PNZ);</w:t>
      </w:r>
    </w:p>
    <w:p w14:paraId="3E5FAE66" w14:textId="77777777" w:rsidR="0092760C" w:rsidRPr="00F36C2A" w:rsidRDefault="0092760C" w:rsidP="009276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lastRenderedPageBreak/>
        <w:t>14.   Okvirnim sklepom Sveta 2009/948/PNZ z dne 30. novembra 2009 o preprečevanju in reševanju sporov o izvajanju pristojnosti v kazenskih postopkih (UL L 328, 15. 12. 2009, str. 42), (v nadaljnjem besedilu: Okvirni sklep Sveta 2009/948/PNZ);</w:t>
      </w:r>
    </w:p>
    <w:p w14:paraId="77B250F3" w14:textId="77777777" w:rsidR="0092760C" w:rsidRPr="00F36C2A" w:rsidRDefault="0092760C" w:rsidP="009276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15.   Direktivo 2011/99/EU Evropskega parlamenta in Sveta z dne 13. decembra 2011 o evropski odredbi o zaščiti (UL L 338/2, 21. 12. 2011, str. 2), (v nadaljnjem besedilu: Direktiva 2011/99/EU);</w:t>
      </w:r>
    </w:p>
    <w:p w14:paraId="0ED86893" w14:textId="77777777" w:rsidR="0092760C" w:rsidRPr="00F36C2A" w:rsidRDefault="0092760C" w:rsidP="009276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16.   Direktivo 2013/48/EU Evropskega parlamenta in Sveta z dne 22. oktobra 2013 o pravici do dostopa do odvetnika v kazenskem postopku in v postopkih na podlagi evropskega naloga za prijetje ter pravici do obvestitve tretje osebe ob odvzemu prostosti in do komunikacije s tretjimi osebami in konzularnimi organi med odvzemom prostosti (UL L 294, 6. 11. 2013, str. 1), (v nadaljnjem besedilu: Direktiva 2013/48/EU);</w:t>
      </w:r>
    </w:p>
    <w:p w14:paraId="1F309144" w14:textId="77777777" w:rsidR="0092760C" w:rsidRPr="00F36C2A" w:rsidRDefault="0092760C" w:rsidP="009276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17.   Direktivo (EU) 2016/1919 Evropskega parlamenta in Sveta z dne 26. oktobra 2016 o brezplačni pravni pomoči za osumljene in obdolžene osebe v kazenskem postopku ter za zahtevane osebe v postopku na podlagi evropskega naloga za prijetje (UL L 297, 4. 11. 2016, str. 1), (v nadaljnjem besedilu: Direktiva 2016/1919/EU).</w:t>
      </w:r>
    </w:p>
    <w:p w14:paraId="2541AA95"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(5) V razmerju do držav, ki niso prenesle aktov iz prejšnjega odstavka v notranjo zakonodajo, se namesto določb tega zakona uporabljajo ustrezne določbe zakona, ki ureja kazenski postopek, in mednarodnih pogodb.</w:t>
      </w:r>
    </w:p>
    <w:p w14:paraId="6339D78A"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(6) S tem zakonom se:</w:t>
      </w:r>
    </w:p>
    <w:p w14:paraId="3D0EB8ED" w14:textId="77777777" w:rsidR="0092760C" w:rsidRPr="00F36C2A" w:rsidRDefault="0092760C" w:rsidP="009276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      za izvajanje Uredbe (EU) 2018/1727 Evropskega parlamenta in Sveta z dne 14. novembra 2018 o Agenciji Evropske unije za pravosodno sodelovanje v kazenskih zadevah (Eurojust) ter nadomestitvi in razveljavitvi Sklepa Sveta 2002/187/PNZ (UL L 295, 21. 11. 2018, str. 138) določajo dostop do osebnih podatkov, ki jih obdeluje Eurojust, vlaganje zaprosil Eurojustu, postopek dogovora o napotitvi sodnika za zvezo iz Republike Slovenije v imenu Eurojusta v tretjo državo in sodelovanje med Evropsko pravosodno mrežo in Eurojustom in</w:t>
      </w:r>
    </w:p>
    <w:p w14:paraId="1A05C0C0" w14:textId="31A8CB56" w:rsidR="0092760C" w:rsidRPr="00F36C2A" w:rsidRDefault="0092760C" w:rsidP="004A58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2.      za izvajanje Uredbe (EU) 2018/1805 Evropskega parlamenta in Sveta z dne 14. novembra 2018 o vzajemnem priznavanju sklepov o začasnem zavarovanju in sklepov o odvzemu (UL L 303, 28. 11. 2018, str. 1), (v nadaljnjem besedilu: Uredba 2018/1805/EU) določajo razlogi za zavrnitev priznanja in izvršitve sklepov o začasnem zavarovanju in sklepov o odvzemu premoženja, pristojnost organov za priznanje in izvršitev navedenih sklepov, oblika potrdila o začasnem zavarovanju in potrdila o odvzemu, postopek odločanja in sklep o priznanju in izvršitvi začasnega zavarovanja ali odvzema.</w:t>
      </w:r>
    </w:p>
    <w:p w14:paraId="461E23BB" w14:textId="77777777" w:rsidR="00F36C2A" w:rsidRPr="00F36C2A" w:rsidRDefault="00F36C2A" w:rsidP="00F36C2A">
      <w:pPr>
        <w:pStyle w:val="center"/>
        <w:pBdr>
          <w:top w:val="none" w:sz="0" w:space="10"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Razlogi za zavrnitev predaje zahtevane osebe</w:t>
      </w:r>
    </w:p>
    <w:p w14:paraId="0D4D998C" w14:textId="77777777" w:rsidR="00F36C2A" w:rsidRPr="00F36C2A" w:rsidRDefault="00F36C2A" w:rsidP="00F36C2A">
      <w:pPr>
        <w:pStyle w:val="center"/>
        <w:pBdr>
          <w:top w:val="none" w:sz="0" w:space="10"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10. člen</w:t>
      </w:r>
    </w:p>
    <w:p w14:paraId="750856D0" w14:textId="77777777" w:rsidR="00F36C2A" w:rsidRPr="00F36C2A" w:rsidRDefault="00F36C2A" w:rsidP="00F36C2A">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Predaja zahtevane osebe se zavrne v naslednjih primerih:</w:t>
      </w:r>
    </w:p>
    <w:p w14:paraId="5BF76A4A" w14:textId="77777777" w:rsidR="00F36C2A" w:rsidRPr="00F36C2A" w:rsidRDefault="00F36C2A" w:rsidP="00F36C2A">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      če je odrejen nalog za kaznivo dejanje, ki bi bilo v Republiki Sloveniji obseženo z amnestijo, če bi bili organi Republike Slovenije pristojni za pregon in sojenje storilki ali storilcu (v nadaljnjem besedilu: storilec) tega dejanja;</w:t>
      </w:r>
    </w:p>
    <w:p w14:paraId="3DB5751F" w14:textId="77777777" w:rsidR="00F36C2A" w:rsidRPr="00F36C2A" w:rsidRDefault="00F36C2A" w:rsidP="00F36C2A">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2.      če je odrejen nalog za kaznivo dejanje, zaradi katerega je bila zahtevana oseba že pravnomočno oproščena ali obsojena v Republiki Sloveniji ali drugi državi članici ali tretji državi, pod pogojem, da je v primeru izrečene kazni kazen že prestala ali jo prestaja ali se po zakonodaji države, ki je kazen izrekla, kazen ne more več izvršiti;</w:t>
      </w:r>
    </w:p>
    <w:p w14:paraId="755AF0BD" w14:textId="77777777" w:rsidR="00F36C2A" w:rsidRPr="00F36C2A" w:rsidRDefault="00F36C2A" w:rsidP="00F36C2A">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 xml:space="preserve">3.      če je odrejen nalog za kaznivo dejanje, zaradi katerega je bil v Republiki Sloveniji zoper zahtevano osebo pravnomočno ustavljen kazenski postopek ali je bila obtožba pravnomočno zavrnjena ali kadar je pristojna državna tožilka ali pristojni državni tožilec (v nadaljnjem besedilu: državni tožilec) zavrgel kazensko ovadbo, ker je osumljenka ali osumljenec (v </w:t>
      </w:r>
      <w:r w:rsidRPr="00F36C2A">
        <w:rPr>
          <w:rFonts w:ascii="Arial" w:eastAsia="Arial" w:hAnsi="Arial" w:cs="Arial"/>
          <w:sz w:val="20"/>
          <w:szCs w:val="20"/>
          <w:lang w:val="sl-SI"/>
        </w:rPr>
        <w:lastRenderedPageBreak/>
        <w:t>nadaljnjem besedilu: osumljenec) izpolnil sporazum v postopku poravnavanja ali, ker je osumljenec po navodilih državnega tožilca izpolnil naloge za zmanjšanje ali odpravo škodljivih posledic kaznivega dejanja v skladu z določili zakona, ki ureja kazenski postopek;</w:t>
      </w:r>
    </w:p>
    <w:p w14:paraId="3CD271A1" w14:textId="77777777" w:rsidR="00F36C2A" w:rsidRPr="00F36C2A" w:rsidRDefault="00F36C2A" w:rsidP="00F36C2A">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4.      če je odrejen nalog za kaznivo dejanje, ki ga je storila zahtevana oseba, ko še ni bila stara 14 let;</w:t>
      </w:r>
    </w:p>
    <w:p w14:paraId="705E07C6" w14:textId="77777777" w:rsidR="00F36C2A" w:rsidRPr="00F36C2A" w:rsidRDefault="00F36C2A" w:rsidP="00F36C2A">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5.      če je odrejen nalog za kaznivo dejanje, za katerega bi v Republiki Sloveniji kazenski pregon ali izvršitev kazni zastarala, če bi bilo domače sodišče pristojno za pregon ali za izvršitev kazni;</w:t>
      </w:r>
    </w:p>
    <w:p w14:paraId="625D3269" w14:textId="77777777" w:rsidR="00F36C2A" w:rsidRPr="00F36C2A" w:rsidRDefault="00F36C2A" w:rsidP="00F36C2A">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6.      če je odrejen nalog za kaznivo dejanje, ki ni kaznivo po domačem kazenskem zakonu, pa ni moč uporabiti izjeme iz drugega odstavka prejšnjega člena. Če je odrejen nalog zaradi kaznivih dejanj, povezanih z davki in dajatvami, carino in deviznim poslovanjem, se predaje ne sme zavrniti iz razloga, da domača zakonodaja ne odmerja enakih davkov, dajatev ter carinskih in deviznih predpisov, kot zakonodaja države odreditve;</w:t>
      </w:r>
    </w:p>
    <w:p w14:paraId="2C63CD2C" w14:textId="77777777" w:rsidR="00F36C2A" w:rsidRPr="00F36C2A" w:rsidRDefault="00F36C2A" w:rsidP="00F36C2A">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7.      če teče zoper zahtevano osebo kazenski postopek v Republiki Sloveniji zaradi istega kaznivega dejanja, zaradi katerega je odrejen nalog, če gre za kaznivo dejanje, storjeno proti Republiki Sloveniji, če gre za kaznivo dejanje, storjeno proti državljanki ali državljanu (v nadaljnjem besedilu: državljan) Republike Slovenije pa, če ni dano zavarovanje za uveljavitev premoženjskopravnega zahtevka oškodovanke ali oškodovanca (v nadaljnjem besedilu: oškodovanec);</w:t>
      </w:r>
    </w:p>
    <w:p w14:paraId="0BC2E176" w14:textId="77777777" w:rsidR="00F36C2A" w:rsidRPr="00F36C2A" w:rsidRDefault="00F36C2A" w:rsidP="00F36C2A">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8.      če obstajajo utemeljeni razlogi za sklepanje, da je bil nalog odrejen z namenom kazenskega pregona in kaznovanja zahtevane osebe zaradi njenega spola, rase, vere, etničnega porekla, državljanstva, jezika, političnega prepričanja ali spolne usmerjenosti ali bi bil lahko iz teh razlogov njen položaj bistveno slabši;</w:t>
      </w:r>
    </w:p>
    <w:p w14:paraId="4E50227D" w14:textId="77777777" w:rsidR="00F36C2A" w:rsidRPr="00F36C2A" w:rsidRDefault="00F36C2A" w:rsidP="00F36C2A">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9.      če odreditveni pravosodni organ ni podal zagotovil, določenih v 14. členu tega zakona;</w:t>
      </w:r>
    </w:p>
    <w:p w14:paraId="7347FF35" w14:textId="77777777" w:rsidR="00F36C2A" w:rsidRPr="00F36C2A" w:rsidRDefault="00F36C2A" w:rsidP="00F36C2A">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10.   če je odrejen nalog zaradi izvršitve kazni zapora ali drugega ukrepa kazenskega sodišča, ki se izvršuje z odvzemom prostosti in zahtevana oseba ni bila osebno navzoča na sojenju, na podlagi katerega je bila izdana odločba, razen če so izpolnjeni pogoji za izvršitev naloga, izdanega na podlagi sojenja v nenavzočnosti.</w:t>
      </w:r>
    </w:p>
    <w:p w14:paraId="69C040F1"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Fakultativni razlogi za zavrnitev predaje zahtevane osebe</w:t>
      </w:r>
    </w:p>
    <w:p w14:paraId="0F884A6D"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11. člen</w:t>
      </w:r>
    </w:p>
    <w:p w14:paraId="7A9BE826"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Predaja zahtevane osebe se lahko zavrne v naslednjih primerih:</w:t>
      </w:r>
    </w:p>
    <w:p w14:paraId="4A25EE9E" w14:textId="77777777" w:rsidR="0092760C" w:rsidRPr="00F36C2A" w:rsidRDefault="0092760C" w:rsidP="009276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1.      če teče zoper zahtevano osebo kazenski postopek v Republiki Sloveniji zaradi istega kaznivega dejanja, zaradi katerega je odrejen nalog, če bi se kazenski postopek očitno lažje izvedel v Republiki Sloveniji;</w:t>
      </w:r>
    </w:p>
    <w:p w14:paraId="2C400422" w14:textId="77777777" w:rsidR="0092760C" w:rsidRPr="00F36C2A" w:rsidRDefault="0092760C" w:rsidP="009276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2.      če je bila v Republiki Sloveniji s pravnomočnim sklepom zahteva za preiskavo zavrnjena, ker ni bil podan utemeljen sum, da je zahtevana oseba storila kaznivo dejanje, zaradi katerega je odrejen nalog in državni tožilec izjavi, da bo znova predlagal uvedbo kazenskega postopka;</w:t>
      </w:r>
    </w:p>
    <w:p w14:paraId="2EEB52EF" w14:textId="77777777" w:rsidR="0092760C" w:rsidRPr="00F36C2A" w:rsidRDefault="0092760C" w:rsidP="009276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3.      če je odrejen nalog zaradi izvršitve kazni zapora in je zahtevana oseba državljan Republike Slovenije, ali državljan članice, ki prebiva na ozemlju Republike Slovenije, ali tujec z dovoljenjem za stalno prebivanje v Republiki Sloveniji, če zahtevana oseba izjavi, da želi prestajati kazen v Republiki Sloveniji, in če se domače sodišče zaveže, da bo izvršilo sodbo sodišča države odreditve v skladu z domačim zakonom, pod pogojem, da so podane okoliščine za izvršitev kazni v Republiki Sloveniji na podlagi tega zakona;</w:t>
      </w:r>
    </w:p>
    <w:p w14:paraId="14D978B6" w14:textId="77777777" w:rsidR="0092760C" w:rsidRPr="00F36C2A" w:rsidRDefault="0092760C" w:rsidP="009276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lastRenderedPageBreak/>
        <w:t>4.      če je odrejen nalog zaradi kaznivih dejanj, ki se po domačem kazenskem zakonu obravnavajo, kakor da so bila v celoti ali delno storjena na ozemlju Republike Slovenije in državni tožilec izjavi, da bo predlagal uvedbo kazenskega postopka;</w:t>
      </w:r>
    </w:p>
    <w:p w14:paraId="286C2278" w14:textId="1CE8FFC4" w:rsidR="0092760C" w:rsidRPr="00F36C2A" w:rsidRDefault="0092760C" w:rsidP="004A580C">
      <w:pPr>
        <w:pStyle w:val="zamik"/>
        <w:spacing w:before="210" w:after="210"/>
        <w:ind w:left="425" w:hanging="425"/>
        <w:jc w:val="both"/>
        <w:rPr>
          <w:rFonts w:ascii="Arial" w:eastAsia="Arial" w:hAnsi="Arial" w:cs="Arial"/>
          <w:sz w:val="20"/>
          <w:szCs w:val="20"/>
          <w:lang w:val="sl-SI"/>
        </w:rPr>
      </w:pPr>
      <w:r w:rsidRPr="00F36C2A">
        <w:rPr>
          <w:rFonts w:ascii="Arial" w:eastAsia="Arial" w:hAnsi="Arial" w:cs="Arial"/>
          <w:sz w:val="20"/>
          <w:szCs w:val="20"/>
          <w:lang w:val="sl-SI"/>
        </w:rPr>
        <w:t>5.      če je odrejen nalog zaradi kaznivih dejanj, ki so bila storjena zunaj ozemlja države odreditve, domač kazenski zakon pa ne dovoljuje pregona za ista dejanja, kadar so storjena zunaj ozemlja Republike Slovenije.</w:t>
      </w:r>
    </w:p>
    <w:p w14:paraId="4CEE4A42" w14:textId="77777777" w:rsidR="00F36C2A" w:rsidRPr="00F36C2A" w:rsidRDefault="00F36C2A" w:rsidP="00F36C2A">
      <w:pPr>
        <w:pStyle w:val="center"/>
        <w:pBdr>
          <w:top w:val="none" w:sz="0" w:space="10"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Dopustnost odreditve naloga v Republiki Sloveniji</w:t>
      </w:r>
    </w:p>
    <w:p w14:paraId="6CA391F4" w14:textId="77777777" w:rsidR="00F36C2A" w:rsidRPr="00F36C2A" w:rsidRDefault="00F36C2A" w:rsidP="00F36C2A">
      <w:pPr>
        <w:pStyle w:val="center"/>
        <w:pBdr>
          <w:top w:val="none" w:sz="0" w:space="10"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41. člen</w:t>
      </w:r>
    </w:p>
    <w:p w14:paraId="5A231E86" w14:textId="77777777" w:rsidR="00F36C2A" w:rsidRDefault="00F36C2A" w:rsidP="00F36C2A">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Nalog se sme odrediti na predlog državnega tožilca ali po uradni dolžnosti, če je v Republiki Sloveniji zoper obdolženca odrejen pripor zaradi kaznivega dejanja, za katerega se storilec ali storilka (v nadaljnjem besedilu: storilec) preganja po uradni dolžnosti in je zanj v domačem kazenskem zakonu kot zgornja meja predpisana kazen odvzema prostosti najmanj eno leto ali zaradi izvršitve kazni zapora oziroma varnostnega ali drugega ukrepa, ki se izvršuje z odvzemom prostosti, najmanj štirih mesecev.</w:t>
      </w:r>
    </w:p>
    <w:p w14:paraId="130114C0" w14:textId="77777777" w:rsidR="004C7B11" w:rsidRDefault="004C7B11" w:rsidP="004C7B11">
      <w:pPr>
        <w:pStyle w:val="center"/>
        <w:pBdr>
          <w:top w:val="none" w:sz="0" w:space="10" w:color="auto"/>
        </w:pBdr>
        <w:spacing w:before="210" w:after="210"/>
        <w:rPr>
          <w:rFonts w:ascii="Arial" w:eastAsia="Arial" w:hAnsi="Arial" w:cs="Arial"/>
          <w:b/>
          <w:bCs/>
          <w:sz w:val="21"/>
          <w:szCs w:val="21"/>
        </w:rPr>
      </w:pPr>
      <w:r>
        <w:rPr>
          <w:rFonts w:ascii="Arial" w:eastAsia="Arial" w:hAnsi="Arial" w:cs="Arial"/>
          <w:b/>
          <w:bCs/>
          <w:sz w:val="21"/>
          <w:szCs w:val="21"/>
        </w:rPr>
        <w:t>Nadzorovana pošiljka</w:t>
      </w:r>
    </w:p>
    <w:p w14:paraId="2B85D1D5" w14:textId="77777777" w:rsidR="004C7B11" w:rsidRDefault="004C7B11" w:rsidP="004C7B11">
      <w:pPr>
        <w:pStyle w:val="center"/>
        <w:pBdr>
          <w:top w:val="none" w:sz="0" w:space="10" w:color="auto"/>
        </w:pBdr>
        <w:spacing w:before="210" w:after="210"/>
        <w:rPr>
          <w:rFonts w:ascii="Arial" w:eastAsia="Arial" w:hAnsi="Arial" w:cs="Arial"/>
          <w:b/>
          <w:bCs/>
          <w:sz w:val="21"/>
          <w:szCs w:val="21"/>
        </w:rPr>
      </w:pPr>
      <w:r>
        <w:rPr>
          <w:rFonts w:ascii="Arial" w:eastAsia="Arial" w:hAnsi="Arial" w:cs="Arial"/>
          <w:b/>
          <w:bCs/>
          <w:sz w:val="21"/>
          <w:szCs w:val="21"/>
        </w:rPr>
        <w:t>55. člen</w:t>
      </w:r>
    </w:p>
    <w:p w14:paraId="47CFA82D" w14:textId="77777777" w:rsidR="004C7B11" w:rsidRDefault="004C7B11" w:rsidP="004C7B11">
      <w:pPr>
        <w:pStyle w:val="zamik"/>
        <w:spacing w:before="210" w:after="210"/>
        <w:jc w:val="both"/>
        <w:rPr>
          <w:rFonts w:ascii="Arial" w:eastAsia="Arial" w:hAnsi="Arial" w:cs="Arial"/>
          <w:sz w:val="21"/>
          <w:szCs w:val="21"/>
        </w:rPr>
      </w:pPr>
      <w:r>
        <w:rPr>
          <w:rFonts w:ascii="Arial" w:eastAsia="Arial" w:hAnsi="Arial" w:cs="Arial"/>
          <w:sz w:val="21"/>
          <w:szCs w:val="21"/>
        </w:rPr>
        <w:t>(1) Nadzorovana pošiljka je dogovorjeno tajno opazovanje prevoza ali prenosa oseb oziroma predmetov ali blaga, katerih promet je omejen ali prepovedan, iz, na ali preko ozemlja Republike Slovenije, pri čemer pristojni organi zaradi razkritja obsežne kriminalne dejavnosti začasno odložijo odvzem prostosti in izvedbo drugih ukrepov iz zakona, ki ureja kazenski postopek.</w:t>
      </w:r>
    </w:p>
    <w:p w14:paraId="0473B159" w14:textId="77777777" w:rsidR="004C7B11" w:rsidRDefault="004C7B11" w:rsidP="004C7B11">
      <w:pPr>
        <w:pStyle w:val="zamik"/>
        <w:spacing w:before="210" w:after="210"/>
        <w:jc w:val="both"/>
        <w:rPr>
          <w:rFonts w:ascii="Arial" w:eastAsia="Arial" w:hAnsi="Arial" w:cs="Arial"/>
          <w:sz w:val="21"/>
          <w:szCs w:val="21"/>
        </w:rPr>
      </w:pPr>
      <w:r>
        <w:rPr>
          <w:rFonts w:ascii="Arial" w:eastAsia="Arial" w:hAnsi="Arial" w:cs="Arial"/>
          <w:sz w:val="21"/>
          <w:szCs w:val="21"/>
        </w:rPr>
        <w:t>(2) Za odločitev o nadzorovani pošiljki je pristojen okrožni državni tožilec, na območju katerega bo nadzorovana pošiljka predvidoma prestopila državno mejo ali območju, iz katerega bo odposlana, oziroma Specializirano državno tožilstvo Republike Slovenije.</w:t>
      </w:r>
    </w:p>
    <w:p w14:paraId="6567657E" w14:textId="77777777" w:rsidR="004C7B11" w:rsidRDefault="004C7B11" w:rsidP="004C7B11">
      <w:pPr>
        <w:pStyle w:val="zamik"/>
        <w:spacing w:before="210" w:after="210"/>
        <w:jc w:val="both"/>
        <w:rPr>
          <w:rFonts w:ascii="Arial" w:eastAsia="Arial" w:hAnsi="Arial" w:cs="Arial"/>
          <w:sz w:val="21"/>
          <w:szCs w:val="21"/>
        </w:rPr>
      </w:pPr>
      <w:r>
        <w:rPr>
          <w:rFonts w:ascii="Arial" w:eastAsia="Arial" w:hAnsi="Arial" w:cs="Arial"/>
          <w:sz w:val="21"/>
          <w:szCs w:val="21"/>
        </w:rPr>
        <w:t>(3) Nadzorovana pošiljka se dovoli na prošnjo pristojnega organa države članice ali v soglasju z drugo državo članico, če gre za kazniva dejanja, ki izpolnjujejo pogoje za izdajo evropskega naloga za prijetje in predajo.</w:t>
      </w:r>
    </w:p>
    <w:p w14:paraId="4AAD7B86" w14:textId="77777777" w:rsidR="004C7B11" w:rsidRDefault="004C7B11" w:rsidP="004C7B11">
      <w:pPr>
        <w:pStyle w:val="zamik"/>
        <w:spacing w:before="210" w:after="210"/>
        <w:jc w:val="both"/>
        <w:rPr>
          <w:rFonts w:ascii="Arial" w:eastAsia="Arial" w:hAnsi="Arial" w:cs="Arial"/>
          <w:sz w:val="21"/>
          <w:szCs w:val="21"/>
        </w:rPr>
      </w:pPr>
      <w:r>
        <w:rPr>
          <w:rFonts w:ascii="Arial" w:eastAsia="Arial" w:hAnsi="Arial" w:cs="Arial"/>
          <w:sz w:val="21"/>
          <w:szCs w:val="21"/>
        </w:rPr>
        <w:t>(4) Izvajanje nadzorovane pošiljke na ozemlju Republike Slovenije prevzamejo pristojni slovenski organi tako, da je zagotovljen stalen nadzor in ustrezno ukrepanje.</w:t>
      </w:r>
    </w:p>
    <w:p w14:paraId="7C689AF8" w14:textId="77777777" w:rsidR="004C7B11" w:rsidRDefault="004C7B11" w:rsidP="004C7B11">
      <w:pPr>
        <w:pStyle w:val="zamik"/>
        <w:spacing w:before="210" w:after="210"/>
        <w:jc w:val="both"/>
        <w:rPr>
          <w:rFonts w:ascii="Arial" w:eastAsia="Arial" w:hAnsi="Arial" w:cs="Arial"/>
          <w:sz w:val="21"/>
          <w:szCs w:val="21"/>
        </w:rPr>
      </w:pPr>
      <w:r>
        <w:rPr>
          <w:rFonts w:ascii="Arial" w:eastAsia="Arial" w:hAnsi="Arial" w:cs="Arial"/>
          <w:sz w:val="21"/>
          <w:szCs w:val="21"/>
        </w:rPr>
        <w:t>(5) Nadzorovana pošiljka se ne dovoli oziroma se njeno nadaljnje izvajanje ustavi, če:</w:t>
      </w:r>
    </w:p>
    <w:p w14:paraId="540E0D62" w14:textId="77777777" w:rsidR="004C7B11" w:rsidRDefault="004C7B11" w:rsidP="004C7B11">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oziroma dokler je podana nevarnost za življenje in zdravje oseb; ali</w:t>
      </w:r>
    </w:p>
    <w:p w14:paraId="3A245B05" w14:textId="77777777" w:rsidR="004C7B11" w:rsidRDefault="004C7B11" w:rsidP="004C7B11">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je verjetno, da nadaljnji nadzor ali ukrepanje v drugi državi članici nista zagotovljena oziroma ne bosta učinkovita.</w:t>
      </w:r>
    </w:p>
    <w:p w14:paraId="1FC4904E" w14:textId="77777777" w:rsidR="004C7B11" w:rsidRDefault="004C7B11" w:rsidP="004C7B11">
      <w:pPr>
        <w:pStyle w:val="zamik"/>
        <w:spacing w:before="210" w:after="210"/>
        <w:jc w:val="both"/>
        <w:rPr>
          <w:rFonts w:ascii="Arial" w:eastAsia="Arial" w:hAnsi="Arial" w:cs="Arial"/>
          <w:sz w:val="21"/>
          <w:szCs w:val="21"/>
        </w:rPr>
      </w:pPr>
      <w:r>
        <w:rPr>
          <w:rFonts w:ascii="Arial" w:eastAsia="Arial" w:hAnsi="Arial" w:cs="Arial"/>
          <w:sz w:val="21"/>
          <w:szCs w:val="21"/>
        </w:rPr>
        <w:t>(6) Po izvedbi nadzorovane pošiljke mora pristojni državni tožilec ugotoviti, ali obstajajo pogoji za odstop kazenskega pregona državi članici, v kateri je bila osumljencem vzeta prostost.</w:t>
      </w:r>
    </w:p>
    <w:p w14:paraId="2EAA1E31" w14:textId="77777777" w:rsidR="00F33B24" w:rsidRPr="00F36C2A" w:rsidRDefault="00F33B24" w:rsidP="00F36C2A">
      <w:pPr>
        <w:pStyle w:val="zamik"/>
        <w:spacing w:before="210" w:after="210"/>
        <w:jc w:val="both"/>
        <w:rPr>
          <w:rFonts w:ascii="Arial" w:eastAsia="Arial" w:hAnsi="Arial" w:cs="Arial"/>
          <w:sz w:val="20"/>
          <w:szCs w:val="20"/>
          <w:lang w:val="sl-SI"/>
        </w:rPr>
      </w:pPr>
    </w:p>
    <w:p w14:paraId="421C843C" w14:textId="77777777" w:rsidR="00F36C2A" w:rsidRPr="00F36C2A" w:rsidRDefault="00F36C2A" w:rsidP="00F36C2A">
      <w:pPr>
        <w:pStyle w:val="center"/>
        <w:pBdr>
          <w:top w:val="none" w:sz="0" w:space="10"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Začasna premestitev priprtih oseb iz Republike Slovenije zaradi izvršitve preiskovalnega ukrepa oziroma dejanja</w:t>
      </w:r>
    </w:p>
    <w:p w14:paraId="5B09CDCF" w14:textId="77777777" w:rsidR="00F36C2A" w:rsidRPr="00F36C2A" w:rsidRDefault="00F36C2A" w:rsidP="00F36C2A">
      <w:pPr>
        <w:pStyle w:val="center"/>
        <w:pBdr>
          <w:top w:val="none" w:sz="0" w:space="10"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lastRenderedPageBreak/>
        <w:t>77.b člen</w:t>
      </w:r>
    </w:p>
    <w:p w14:paraId="22295A23" w14:textId="77777777" w:rsidR="00F36C2A" w:rsidRPr="00F36C2A" w:rsidRDefault="00F36C2A" w:rsidP="00F36C2A">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(1) Domače sodišče izvrši evropski preiskovalni nalog, ki je izdan zaradi začasne premestitve osebe, priprte v Republiki Sloveniji, zaradi izvršitve preiskovalnega ukrepa oziroma dejanja z namenom zbiranja dokazov, pri katerem je potrebna njena navzočnost na ozemlju države izdaje.</w:t>
      </w:r>
    </w:p>
    <w:p w14:paraId="2773C5AF" w14:textId="77777777" w:rsidR="00F36C2A" w:rsidRPr="00F36C2A" w:rsidRDefault="00F36C2A" w:rsidP="00F36C2A">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Za odločanje o izvršitvi evropskega preiskovalnega naloga, ki je izdan zaradi začasne premestitve osebe iz Republike Slovenije, je pristojen preiskovalni sodnik sodišča, na območju katerega ima zahtevana oseba stalno ali začasno prebivališče oziroma na območju katerega je priprta.</w:t>
      </w:r>
    </w:p>
    <w:p w14:paraId="1F73A3AB" w14:textId="77777777" w:rsidR="00F36C2A" w:rsidRPr="00F36C2A" w:rsidRDefault="00F36C2A" w:rsidP="00F36C2A">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(3) Ko preiskovalni sodnik prejme evropski preiskovalni nalog, preveri, ali vsebuje potrebne podatke za odločanje o njegovi izvršitvi. Če je nalog v bistvenih delih nepopoln, preiskovalni sodnik odreditvenemu pravosodnemu organu določi primeren rok, v katerem naj mu ta pošlje dodatne podatke za začetek postopka odločanja.</w:t>
      </w:r>
    </w:p>
    <w:p w14:paraId="325A8979" w14:textId="77777777" w:rsidR="00F36C2A" w:rsidRPr="00F36C2A" w:rsidRDefault="00F36C2A" w:rsidP="00F36C2A">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(4) Po izpolnitvi pogojev iz prejšnjega odstavka, preiskovalni sodnik izda odredbo za privedbo zahtevane osebe.</w:t>
      </w:r>
    </w:p>
    <w:p w14:paraId="5658C331" w14:textId="77777777" w:rsidR="00F36C2A" w:rsidRPr="00F36C2A" w:rsidRDefault="00F36C2A" w:rsidP="00F36C2A">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(5) Preiskovalni sodnik preveri istovetnost privedene osebe, nato pa jo pouči o njenih pravicah ter seznani z vsebino naloga. Preiskovalni sodnik zasliši privedeno osebo v zvezi z okoliščinami s podajo njenega soglasja.</w:t>
      </w:r>
    </w:p>
    <w:p w14:paraId="26451FA5" w14:textId="77777777" w:rsidR="00F36C2A" w:rsidRPr="00F36C2A" w:rsidRDefault="00F36C2A" w:rsidP="00F36C2A">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(6) Preiskovalni sodnik o začasni premestitvi osebe odloči s sklepom, ki vsebuje naslednje podatke:</w:t>
      </w:r>
    </w:p>
    <w:p w14:paraId="44DBC58C" w14:textId="77777777" w:rsidR="00F36C2A" w:rsidRPr="00F36C2A" w:rsidRDefault="00F36C2A" w:rsidP="00F36C2A">
      <w:pPr>
        <w:pStyle w:val="alineazaodstavkom1"/>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        ime, priimek, datum in kraj rojstva ter državljanstvo zahtevne osebe,</w:t>
      </w:r>
    </w:p>
    <w:p w14:paraId="3E366613" w14:textId="77777777" w:rsidR="00F36C2A" w:rsidRPr="00F36C2A" w:rsidRDefault="00F36C2A" w:rsidP="00F36C2A">
      <w:pPr>
        <w:pStyle w:val="alineazaodstavkom1"/>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        državo članico, kateri se zahtevana oseba začasno predaja,</w:t>
      </w:r>
    </w:p>
    <w:p w14:paraId="47F6B50D" w14:textId="77777777" w:rsidR="00F36C2A" w:rsidRPr="00F36C2A" w:rsidRDefault="00F36C2A" w:rsidP="00F36C2A">
      <w:pPr>
        <w:pStyle w:val="alineazaodstavkom1"/>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        navedbo, da je zahtevana oseba z začasno predajo soglašala,</w:t>
      </w:r>
    </w:p>
    <w:p w14:paraId="5E8C9EDE" w14:textId="77777777" w:rsidR="00F36C2A" w:rsidRPr="00F36C2A" w:rsidRDefault="00F36C2A" w:rsidP="00F36C2A">
      <w:pPr>
        <w:pStyle w:val="alineazaodstavkom1"/>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        navedbo, da se zahtevane osebe ne sme preganjati ali ji kakor koli omejevati osebne svobode zaradi dejanj, ki so bila storjena, ali obsodb, ki so bile izrečene, pred njenim odhodom z ozemlja države odreditve, ki niso navedena v evropskem preiskovalnem nalogu,</w:t>
      </w:r>
    </w:p>
    <w:p w14:paraId="53B7A11C" w14:textId="77777777" w:rsidR="00F36C2A" w:rsidRPr="00F36C2A" w:rsidRDefault="00F36C2A" w:rsidP="00F36C2A">
      <w:pPr>
        <w:pStyle w:val="alineazaodstavkom1"/>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        navedbo, kdaj je bila zahtevani osebi odvzeta prostost in koliko časa je odvzem prostosti trajal.</w:t>
      </w:r>
    </w:p>
    <w:p w14:paraId="46AC8FAE" w14:textId="77777777" w:rsidR="00F36C2A" w:rsidRPr="00F36C2A" w:rsidRDefault="00F36C2A" w:rsidP="00F36C2A">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(7) Sklep o predaji preiskovalni sodnik nemudoma pošlje v izvršitev policiji. Policija se s pristojnimi organi države odreditve dogovori o načinu, času in kraju predaje zahtevane osebe.</w:t>
      </w:r>
    </w:p>
    <w:p w14:paraId="6510DE40" w14:textId="77777777" w:rsidR="00F36C2A" w:rsidRPr="00F36C2A" w:rsidRDefault="00F36C2A" w:rsidP="00F36C2A">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(8) Poleg razlogov za zavrnitev iz 62. člena tega zakona, se začasna predaja zavrne tudi:</w:t>
      </w:r>
    </w:p>
    <w:p w14:paraId="532B277F" w14:textId="77777777" w:rsidR="00F36C2A" w:rsidRPr="00F36C2A" w:rsidRDefault="00F36C2A" w:rsidP="00F36C2A">
      <w:pPr>
        <w:pStyle w:val="alineazaodstavkom1"/>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        če priprta oseba s predajo ne soglaša ali</w:t>
      </w:r>
    </w:p>
    <w:p w14:paraId="399722B5" w14:textId="77777777" w:rsidR="00F36C2A" w:rsidRPr="00F36C2A" w:rsidRDefault="00F36C2A" w:rsidP="00F36C2A">
      <w:pPr>
        <w:pStyle w:val="alineazaodstavkom1"/>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        bi se priprti osebi zaradi predaje lahko podaljšal pripor.</w:t>
      </w:r>
    </w:p>
    <w:p w14:paraId="761B3EFC" w14:textId="77777777" w:rsidR="00F36C2A" w:rsidRPr="00F36C2A" w:rsidRDefault="00F36C2A" w:rsidP="00F36C2A">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(9) Obdobje pripora v državi odreditve se odšteje od obdobja pripora, ki ga je oseba že ali ga še mora prestati na ozemlju Republike Slovenije.</w:t>
      </w:r>
    </w:p>
    <w:p w14:paraId="65536FA0" w14:textId="77777777" w:rsidR="00F36C2A" w:rsidRPr="00F36C2A" w:rsidRDefault="00F36C2A" w:rsidP="00F36C2A">
      <w:pPr>
        <w:pStyle w:val="zamik"/>
        <w:spacing w:before="210" w:after="210"/>
        <w:ind w:firstLine="0"/>
        <w:jc w:val="both"/>
        <w:rPr>
          <w:rFonts w:ascii="Arial" w:eastAsia="Arial" w:hAnsi="Arial" w:cs="Arial"/>
          <w:sz w:val="20"/>
          <w:szCs w:val="20"/>
          <w:lang w:val="sl-SI"/>
        </w:rPr>
      </w:pPr>
    </w:p>
    <w:p w14:paraId="3D9D418E" w14:textId="77777777" w:rsidR="00F36C2A" w:rsidRPr="00F36C2A" w:rsidRDefault="00F36C2A" w:rsidP="00F36C2A">
      <w:pPr>
        <w:pStyle w:val="center"/>
        <w:pBdr>
          <w:top w:val="none" w:sz="0" w:space="10"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Izvršitev evropskega preiskovalnega naloga zaradi zaslišanja preko videokonference ali z drugim avdiovizualnim prenosom</w:t>
      </w:r>
    </w:p>
    <w:p w14:paraId="54E8C924" w14:textId="77777777" w:rsidR="00F36C2A" w:rsidRPr="00F36C2A" w:rsidRDefault="00F36C2A" w:rsidP="00F36C2A">
      <w:pPr>
        <w:pStyle w:val="center"/>
        <w:pBdr>
          <w:top w:val="none" w:sz="0" w:space="10"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77.č člen</w:t>
      </w:r>
    </w:p>
    <w:p w14:paraId="01793AC8" w14:textId="77777777" w:rsidR="00F36C2A" w:rsidRPr="00F36C2A" w:rsidRDefault="00F36C2A" w:rsidP="00F36C2A">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lastRenderedPageBreak/>
        <w:t>(1) Preiskovalni sodnik pristojnega sodišča odloči o izvršitvi evropskega preiskovalnega naloga, izdanega zaradi zaslišanja priče, izvedenca, osumljenca ali obdolženca, ki se nahaja na ozemlju Republike Slovenije preko videokonference, po postopku in pod pogoji, ki jih predpisuje zakon, ki ureja kazenski postopek.</w:t>
      </w:r>
    </w:p>
    <w:p w14:paraId="22D0AFD3" w14:textId="77777777" w:rsidR="00F36C2A" w:rsidRPr="00F36C2A" w:rsidRDefault="00F36C2A" w:rsidP="00F36C2A">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Poleg razlogov za zavrnitev priznanja in izvršitve iz 62. člena tega zakona, se evropski preiskovalni nalog iz prejšnjega odstavka zavrne tudi, če osumljenec ali obdolženec ne privoli v zaslišanje.</w:t>
      </w:r>
    </w:p>
    <w:p w14:paraId="3AF5E8BA" w14:textId="77777777" w:rsidR="00F36C2A" w:rsidRPr="00F36C2A" w:rsidRDefault="00F36C2A" w:rsidP="00F36C2A">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(3) Preiskovalni sodnik pristojnega sodišča se o praktičnih vidikih izvedbe evropskega preiskovalnega naloga iz prvega odstavka tega člena dogovori neposredno z odreditvenim organom. Za izvedbo evropskega preiskovalnega naloga mora:</w:t>
      </w:r>
    </w:p>
    <w:p w14:paraId="06EDF9F5" w14:textId="77777777" w:rsidR="00F36C2A" w:rsidRPr="00F36C2A" w:rsidRDefault="00F36C2A" w:rsidP="00F36C2A">
      <w:pPr>
        <w:pStyle w:val="alineazaodstavkom1"/>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        pričo ali izvedenca povabiti na zaslišanje ter navesti čas in kraj zaslišanja;</w:t>
      </w:r>
    </w:p>
    <w:p w14:paraId="729AE7A5" w14:textId="77777777" w:rsidR="00F36C2A" w:rsidRPr="00F36C2A" w:rsidRDefault="00F36C2A" w:rsidP="00F36C2A">
      <w:pPr>
        <w:pStyle w:val="alineazaodstavkom1"/>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        osumljenca ali obdolženca povabiti na zaslišanje v skladu s pravnim redom Republike Slovenije in ga poučiti o pravicah, ki jih ima v skladu s pravnim redom Republike Slovenije in</w:t>
      </w:r>
    </w:p>
    <w:p w14:paraId="3BB59542" w14:textId="77777777" w:rsidR="00F36C2A" w:rsidRPr="00F36C2A" w:rsidRDefault="00F36C2A" w:rsidP="00F36C2A">
      <w:pPr>
        <w:pStyle w:val="alineazaodstavkom1"/>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        zagotovil identiteto zaslišane osebe.</w:t>
      </w:r>
    </w:p>
    <w:p w14:paraId="402BE99B" w14:textId="77777777" w:rsidR="00F36C2A" w:rsidRPr="00F36C2A" w:rsidRDefault="00F36C2A" w:rsidP="00F36C2A">
      <w:pPr>
        <w:pStyle w:val="zamik"/>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(4) Zaslišanje prek videokonference ali z drugim avdiovizualnim prenosom ter priprava zapisa oziroma prepisa se opravi v skladu z določbami zakona, ki ureja kazenski postopek.</w:t>
      </w:r>
    </w:p>
    <w:p w14:paraId="1CC527B5" w14:textId="77777777" w:rsidR="004C7B11" w:rsidRPr="00101CE6" w:rsidRDefault="004C7B11" w:rsidP="004C7B11">
      <w:pPr>
        <w:pStyle w:val="center"/>
        <w:pBdr>
          <w:top w:val="none" w:sz="0" w:space="10" w:color="auto"/>
        </w:pBdr>
        <w:spacing w:before="210" w:after="210"/>
        <w:rPr>
          <w:rFonts w:ascii="Arial" w:eastAsia="Arial" w:hAnsi="Arial" w:cs="Arial"/>
          <w:b/>
          <w:bCs/>
          <w:sz w:val="21"/>
          <w:szCs w:val="21"/>
          <w:lang w:val="sl-SI"/>
        </w:rPr>
      </w:pPr>
      <w:r w:rsidRPr="00101CE6">
        <w:rPr>
          <w:rFonts w:ascii="Arial" w:eastAsia="Arial" w:hAnsi="Arial" w:cs="Arial"/>
          <w:b/>
          <w:bCs/>
          <w:sz w:val="21"/>
          <w:szCs w:val="21"/>
          <w:lang w:val="sl-SI"/>
        </w:rPr>
        <w:t>Izvrševanje na podlagi evropskega naloga za prijetje in predajo</w:t>
      </w:r>
    </w:p>
    <w:p w14:paraId="529106D8" w14:textId="77777777" w:rsidR="004C7B11" w:rsidRPr="00101CE6" w:rsidRDefault="004C7B11" w:rsidP="004C7B11">
      <w:pPr>
        <w:pStyle w:val="center"/>
        <w:pBdr>
          <w:top w:val="none" w:sz="0" w:space="10" w:color="auto"/>
        </w:pBdr>
        <w:spacing w:before="210" w:after="210"/>
        <w:rPr>
          <w:rFonts w:ascii="Arial" w:eastAsia="Arial" w:hAnsi="Arial" w:cs="Arial"/>
          <w:b/>
          <w:bCs/>
          <w:sz w:val="21"/>
          <w:szCs w:val="21"/>
          <w:lang w:val="sl-SI"/>
        </w:rPr>
      </w:pPr>
      <w:r w:rsidRPr="00101CE6">
        <w:rPr>
          <w:rFonts w:ascii="Arial" w:eastAsia="Arial" w:hAnsi="Arial" w:cs="Arial"/>
          <w:b/>
          <w:bCs/>
          <w:sz w:val="21"/>
          <w:szCs w:val="21"/>
          <w:lang w:val="sl-SI"/>
        </w:rPr>
        <w:t>150. člen</w:t>
      </w:r>
    </w:p>
    <w:p w14:paraId="20C0803C" w14:textId="77777777" w:rsidR="004C7B11" w:rsidRPr="00101CE6" w:rsidRDefault="004C7B11" w:rsidP="004C7B11">
      <w:pPr>
        <w:pStyle w:val="zamik"/>
        <w:spacing w:before="210" w:after="210"/>
        <w:jc w:val="both"/>
        <w:rPr>
          <w:rFonts w:ascii="Arial" w:eastAsia="Arial" w:hAnsi="Arial" w:cs="Arial"/>
          <w:sz w:val="21"/>
          <w:szCs w:val="21"/>
          <w:lang w:val="sl-SI"/>
        </w:rPr>
      </w:pPr>
      <w:r w:rsidRPr="00101CE6">
        <w:rPr>
          <w:rFonts w:ascii="Arial" w:eastAsia="Arial" w:hAnsi="Arial" w:cs="Arial"/>
          <w:sz w:val="21"/>
          <w:szCs w:val="21"/>
          <w:lang w:val="sl-SI"/>
        </w:rPr>
        <w:t>(1) Če domače sodišče prejme nalog zoper državljana Republike Slovenije ali tujega državljana, ki prebiva na ozemlju Republike Slovenije, ali tujca z dovoljenjem za stalno prebivanje v Republiki Sloveniji zaradi izvršitve kazni zapora, varnostnega ali drugega ukrepa, povezanega z odvzemom prostosti, in domače sodišče ugotovi, da so izpolnjeni vsi drugi pogoji za predajo obsojenca po II. delu tega zakona, obsojenec pa soglaša s prestajanjem kazni v Republiki Sloveniji, se soglasje obravnava kot vloga za začetek prenosa izvršitve kazni zapora, varnostnega ali drugega ukrepa, povezanega z odvzemom prostosti, skladno s prvim odstavkom 135. člena tega zakona.</w:t>
      </w:r>
    </w:p>
    <w:p w14:paraId="140449A1" w14:textId="77777777" w:rsidR="004C7B11" w:rsidRPr="00101CE6" w:rsidRDefault="004C7B11" w:rsidP="004C7B11">
      <w:pPr>
        <w:pStyle w:val="zamik"/>
        <w:spacing w:before="210" w:after="210"/>
        <w:jc w:val="both"/>
        <w:rPr>
          <w:rFonts w:ascii="Arial" w:eastAsia="Arial" w:hAnsi="Arial" w:cs="Arial"/>
          <w:sz w:val="21"/>
          <w:szCs w:val="21"/>
          <w:lang w:val="sl-SI"/>
        </w:rPr>
      </w:pPr>
      <w:r w:rsidRPr="00101CE6">
        <w:rPr>
          <w:rFonts w:ascii="Arial" w:eastAsia="Arial" w:hAnsi="Arial" w:cs="Arial"/>
          <w:sz w:val="21"/>
          <w:szCs w:val="21"/>
          <w:lang w:val="sl-SI"/>
        </w:rPr>
        <w:t>(2) O izpolnitvi pogojev iz prvega odstavka domače sodišče nemudoma obvesti odreditveni organ, mu pošlje zapisnik o vlogi oziroma soglasju obsojenca in svoje soglasje k izvršitvi odločbe na podlagi tretje točke 11. člena tega zakona ter ga zaprosi za posredovanje potrdila in odločbe iz prvega odstavka 136. člena tega zakona v roku, ki ne sme biti daljši od 30 dni. Za ta čas domače sodišče odloži odločanje o nalogu. Če odreditveni organ ne posreduje obrazca in sodbe v roku, sodišče odloči o predaji obsojenca skladno z določbami II. dela tega zakona.</w:t>
      </w:r>
    </w:p>
    <w:p w14:paraId="03895213" w14:textId="77777777" w:rsidR="004C7B11" w:rsidRPr="00101CE6" w:rsidRDefault="004C7B11" w:rsidP="004C7B11">
      <w:pPr>
        <w:pStyle w:val="zamik"/>
        <w:spacing w:before="210" w:after="210"/>
        <w:jc w:val="both"/>
        <w:rPr>
          <w:rFonts w:ascii="Arial" w:eastAsia="Arial" w:hAnsi="Arial" w:cs="Arial"/>
          <w:sz w:val="21"/>
          <w:szCs w:val="21"/>
          <w:lang w:val="sl-SI"/>
        </w:rPr>
      </w:pPr>
      <w:r w:rsidRPr="00101CE6">
        <w:rPr>
          <w:rFonts w:ascii="Arial" w:eastAsia="Arial" w:hAnsi="Arial" w:cs="Arial"/>
          <w:sz w:val="21"/>
          <w:szCs w:val="21"/>
          <w:lang w:val="sl-SI"/>
        </w:rPr>
        <w:t>(3) Če domače sodišče v roku prejme potrdilo in sodbo, izvede postopek priznanja in izvršitve tuje odločbe. Če so izpolnjeni pogoji za priznanje in izvršitev, domače sodišče z odločbo, s katero odloči o priznanju in izvršitvi, tudi zavrne nalog ter o tem obvesti odreditveni organ.</w:t>
      </w:r>
    </w:p>
    <w:p w14:paraId="461E594D" w14:textId="77777777" w:rsidR="004C7B11" w:rsidRPr="00101CE6" w:rsidRDefault="004C7B11" w:rsidP="004C7B11">
      <w:pPr>
        <w:pStyle w:val="zamik"/>
        <w:spacing w:before="210" w:after="210"/>
        <w:jc w:val="both"/>
        <w:rPr>
          <w:rFonts w:ascii="Arial" w:eastAsia="Arial" w:hAnsi="Arial" w:cs="Arial"/>
          <w:sz w:val="21"/>
          <w:szCs w:val="21"/>
          <w:lang w:val="sl-SI"/>
        </w:rPr>
      </w:pPr>
      <w:r w:rsidRPr="00101CE6">
        <w:rPr>
          <w:rFonts w:ascii="Arial" w:eastAsia="Arial" w:hAnsi="Arial" w:cs="Arial"/>
          <w:sz w:val="21"/>
          <w:szCs w:val="21"/>
          <w:lang w:val="sl-SI"/>
        </w:rPr>
        <w:t>(4) Če je bila dovoljena predaja državljana Republike Slovenije ali državljana države članice, ki prebiva na ozemlju Republike Slovenije, ali tujca z dovoljenjem za stalno prebivanje v Republiki Sloveniji, pod pogojem, da bo predana oseba po končanem postopku vrnjena v Republiko Slovenijo (2. točka 14. člena tega zakona), se v postopku priznanja in izvršitve tuje odločbe, s katero je bila izrečena kazen zapora ali drugega ukrepa, ki se izvršuje z odvzemom prostosti, ne preverja ponovno obstoja pogojev iz 132. člena tega zakona.</w:t>
      </w:r>
    </w:p>
    <w:p w14:paraId="1F386774" w14:textId="77777777" w:rsidR="00861C56" w:rsidRPr="00861C56" w:rsidRDefault="00861C56" w:rsidP="00861C56">
      <w:pPr>
        <w:pStyle w:val="zamik"/>
        <w:spacing w:before="210" w:after="210"/>
        <w:jc w:val="both"/>
        <w:rPr>
          <w:rFonts w:eastAsia="Arial" w:cs="Arial"/>
          <w:sz w:val="21"/>
          <w:szCs w:val="21"/>
          <w:lang w:val="sl-SI"/>
        </w:rPr>
      </w:pPr>
      <w:r w:rsidRPr="00861C56">
        <w:rPr>
          <w:rFonts w:eastAsia="Arial" w:cs="Arial"/>
          <w:sz w:val="21"/>
          <w:szCs w:val="21"/>
          <w:lang w:val="sl-SI"/>
        </w:rPr>
        <w:lastRenderedPageBreak/>
        <w:t>Pogoji za posredovanje odločbe pristojnega domačega organa</w:t>
      </w:r>
    </w:p>
    <w:p w14:paraId="5C51C522" w14:textId="77777777" w:rsidR="00861C56" w:rsidRPr="00101CE6" w:rsidRDefault="00861C56" w:rsidP="00861C56">
      <w:pPr>
        <w:pStyle w:val="center"/>
        <w:pBdr>
          <w:top w:val="none" w:sz="0" w:space="10" w:color="auto"/>
        </w:pBdr>
        <w:spacing w:before="210" w:after="210"/>
        <w:rPr>
          <w:rFonts w:ascii="Arial" w:eastAsia="Arial" w:hAnsi="Arial" w:cs="Arial"/>
          <w:b/>
          <w:bCs/>
          <w:sz w:val="21"/>
          <w:szCs w:val="21"/>
          <w:lang w:val="sl-SI"/>
        </w:rPr>
      </w:pPr>
      <w:r w:rsidRPr="00101CE6">
        <w:rPr>
          <w:rFonts w:ascii="Arial" w:eastAsia="Arial" w:hAnsi="Arial" w:cs="Arial"/>
          <w:b/>
          <w:bCs/>
          <w:sz w:val="21"/>
          <w:szCs w:val="21"/>
          <w:lang w:val="sl-SI"/>
        </w:rPr>
        <w:t>Pogoji za posredovanje odločbe pristojnega domačega organa</w:t>
      </w:r>
    </w:p>
    <w:p w14:paraId="48047FF8" w14:textId="77777777" w:rsidR="00861C56" w:rsidRPr="00101CE6" w:rsidRDefault="00861C56" w:rsidP="00861C56">
      <w:pPr>
        <w:pStyle w:val="center"/>
        <w:pBdr>
          <w:top w:val="none" w:sz="0" w:space="10" w:color="auto"/>
        </w:pBdr>
        <w:spacing w:before="210" w:after="210"/>
        <w:rPr>
          <w:rFonts w:ascii="Arial" w:eastAsia="Arial" w:hAnsi="Arial" w:cs="Arial"/>
          <w:b/>
          <w:bCs/>
          <w:sz w:val="21"/>
          <w:szCs w:val="21"/>
          <w:lang w:val="sl-SI"/>
        </w:rPr>
      </w:pPr>
      <w:r w:rsidRPr="00101CE6">
        <w:rPr>
          <w:rFonts w:ascii="Arial" w:eastAsia="Arial" w:hAnsi="Arial" w:cs="Arial"/>
          <w:b/>
          <w:bCs/>
          <w:sz w:val="21"/>
          <w:szCs w:val="21"/>
          <w:lang w:val="sl-SI"/>
        </w:rPr>
        <w:t>178. člen</w:t>
      </w:r>
    </w:p>
    <w:p w14:paraId="6FAE2608" w14:textId="77777777" w:rsidR="00861C56" w:rsidRPr="00101CE6" w:rsidRDefault="00861C56" w:rsidP="00861C56">
      <w:pPr>
        <w:pStyle w:val="zamik"/>
        <w:spacing w:before="210" w:after="210"/>
        <w:jc w:val="both"/>
        <w:rPr>
          <w:rFonts w:ascii="Arial" w:eastAsia="Arial" w:hAnsi="Arial" w:cs="Arial"/>
          <w:sz w:val="21"/>
          <w:szCs w:val="21"/>
          <w:lang w:val="sl-SI"/>
        </w:rPr>
      </w:pPr>
      <w:r w:rsidRPr="00101CE6">
        <w:rPr>
          <w:rFonts w:ascii="Arial" w:eastAsia="Arial" w:hAnsi="Arial" w:cs="Arial"/>
          <w:sz w:val="21"/>
          <w:szCs w:val="21"/>
          <w:lang w:val="sl-SI"/>
        </w:rPr>
        <w:t>(1) Če je osebi z odločbo domačega sodišča ali drugega pristojnega organa izrečena pogojna obsodba z varstvenim nadzorstvom ali odločba o pogojnem odpustu z varstvenim nadzorstvom, lahko domače sodišče posreduje odločbo v priznanje in izvršitev:</w:t>
      </w:r>
    </w:p>
    <w:p w14:paraId="06F5F20D" w14:textId="77777777" w:rsidR="00861C56" w:rsidRPr="00101CE6" w:rsidRDefault="00861C56" w:rsidP="00861C56">
      <w:pPr>
        <w:pStyle w:val="crkovnatockazaodstavkom"/>
        <w:spacing w:before="210" w:after="210"/>
        <w:ind w:left="425"/>
        <w:rPr>
          <w:rFonts w:ascii="Arial" w:eastAsia="Arial" w:hAnsi="Arial" w:cs="Arial"/>
          <w:sz w:val="21"/>
          <w:szCs w:val="21"/>
          <w:lang w:val="sl-SI"/>
        </w:rPr>
      </w:pPr>
      <w:r w:rsidRPr="00101CE6">
        <w:rPr>
          <w:rFonts w:ascii="Arial" w:eastAsia="Arial" w:hAnsi="Arial" w:cs="Arial"/>
          <w:sz w:val="21"/>
          <w:szCs w:val="21"/>
          <w:lang w:val="sl-SI"/>
        </w:rPr>
        <w:t>a)     državi članici, v kateri ima obsojena oseba stalno ali začasno prebivališče; ali</w:t>
      </w:r>
    </w:p>
    <w:p w14:paraId="24539AFD" w14:textId="77777777" w:rsidR="00861C56" w:rsidRPr="00101CE6" w:rsidRDefault="00861C56" w:rsidP="00861C56">
      <w:pPr>
        <w:pStyle w:val="crkovnatockazaodstavkom"/>
        <w:spacing w:before="210" w:after="210"/>
        <w:ind w:left="425"/>
        <w:rPr>
          <w:rFonts w:ascii="Arial" w:eastAsia="Arial" w:hAnsi="Arial" w:cs="Arial"/>
          <w:sz w:val="21"/>
          <w:szCs w:val="21"/>
          <w:lang w:val="sl-SI"/>
        </w:rPr>
      </w:pPr>
      <w:r w:rsidRPr="00101CE6">
        <w:rPr>
          <w:rFonts w:ascii="Arial" w:eastAsia="Arial" w:hAnsi="Arial" w:cs="Arial"/>
          <w:sz w:val="21"/>
          <w:szCs w:val="21"/>
          <w:lang w:val="sl-SI"/>
        </w:rPr>
        <w:t>b)     kateri koli drugi državi članici, katere pristojni organ soglaša s posredovanjem sodbe in potrdila, če bo izvrševanje ukrepa v tej državi pripomoglo k socialni rehabilitaciji obsojene osebe.</w:t>
      </w:r>
    </w:p>
    <w:p w14:paraId="366DB394" w14:textId="77777777" w:rsidR="00861C56" w:rsidRPr="00101CE6" w:rsidRDefault="00861C56" w:rsidP="00861C56">
      <w:pPr>
        <w:pStyle w:val="zamik"/>
        <w:spacing w:before="210" w:after="210"/>
        <w:jc w:val="both"/>
        <w:rPr>
          <w:rFonts w:ascii="Arial" w:eastAsia="Arial" w:hAnsi="Arial" w:cs="Arial"/>
          <w:sz w:val="21"/>
          <w:szCs w:val="21"/>
          <w:lang w:val="sl-SI"/>
        </w:rPr>
      </w:pPr>
      <w:r w:rsidRPr="00101CE6">
        <w:rPr>
          <w:rFonts w:ascii="Arial" w:eastAsia="Arial" w:hAnsi="Arial" w:cs="Arial"/>
          <w:sz w:val="21"/>
          <w:szCs w:val="21"/>
          <w:lang w:val="sl-SI"/>
        </w:rPr>
        <w:t>(2) Domače sodišče ali drugi pristojni organ lahko posreduje odločbo v priznanje in izvršitev drugi državi članici samo, če je obsojena oseba izrazila soglasje, da se odločba pošlje v to državo članico.</w:t>
      </w:r>
    </w:p>
    <w:p w14:paraId="213574E0" w14:textId="77777777" w:rsidR="00861C56" w:rsidRDefault="00861C56" w:rsidP="004C7B11">
      <w:pPr>
        <w:pStyle w:val="zamik"/>
        <w:spacing w:before="210" w:after="210"/>
        <w:jc w:val="both"/>
        <w:rPr>
          <w:rFonts w:ascii="Arial" w:eastAsia="Arial" w:hAnsi="Arial" w:cs="Arial"/>
          <w:sz w:val="21"/>
          <w:szCs w:val="21"/>
        </w:rPr>
      </w:pPr>
    </w:p>
    <w:p w14:paraId="429DCC50"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Uporaba določb tega poglavja</w:t>
      </w:r>
    </w:p>
    <w:p w14:paraId="3AB3FDEB"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224.a člen</w:t>
      </w:r>
    </w:p>
    <w:p w14:paraId="2620F4F8"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To poglavje za izvajanje Uredbe 2018/1805/EU določa razloge za zavrnitev priznanja in izvršitve sklepov o začasnem zavarovanju in sklepov o odvzemu premoženja, pristojnost organov za priznanje in izvršitev navedenih sklepov, obliko potrdila o začasnem zavarovanju in potrdila o odvzemu, postopek odločanja in sklep o priznanju in izvršitvi začasnega zavarovanja ali odvzema.</w:t>
      </w:r>
    </w:p>
    <w:p w14:paraId="59628457"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Razlogi za zavrnitev priznanja in izvršitve</w:t>
      </w:r>
    </w:p>
    <w:p w14:paraId="337BEAED"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224.b člen</w:t>
      </w:r>
    </w:p>
    <w:p w14:paraId="33F06076"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(1) Sklep o začasnem zavarovanju ali sklep o odvzemu se ne prizna in izvrši, če se nanaša na ravnanje, ki ni kaznivo dejanje po pravu Republike Slovenije, razen če Uredba 2018/1805/EU določa drugače.</w:t>
      </w:r>
    </w:p>
    <w:p w14:paraId="27B16AF5"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Pred zavrnitvijo priznanja in izvršitve se pristojni organ posvetuje z organom izdajateljem v skladu z drugim odstavkom 8. člena oziroma drugim odstavkom 19. člena Uredbe 2018/1805/EU.</w:t>
      </w:r>
    </w:p>
    <w:p w14:paraId="41C64FA8"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Oblika potrdila</w:t>
      </w:r>
    </w:p>
    <w:p w14:paraId="6FEAAFAD"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224.č člen</w:t>
      </w:r>
    </w:p>
    <w:p w14:paraId="19628346"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Potrdila o začasnem zavarovanju in potrdila o odvzemu morajo biti izdana na obrazcih iz Priloge 1 in Priloge 2 Uredbe 2018/1805/EU.</w:t>
      </w:r>
    </w:p>
    <w:p w14:paraId="7352DEFB"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lastRenderedPageBreak/>
        <w:t>Postopek in sklep</w:t>
      </w:r>
    </w:p>
    <w:p w14:paraId="4D41391F"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224.d člen</w:t>
      </w:r>
    </w:p>
    <w:p w14:paraId="5A393081"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Glede postopka in sklepa o priznanju in izvršitvi začasnega zavarovanja ali odvzema se smiselno uporabljajo določbe 203., 212. in 213. člena tega zakona.</w:t>
      </w:r>
    </w:p>
    <w:p w14:paraId="071C61C3" w14:textId="77777777" w:rsidR="008A2944" w:rsidRPr="00F36C2A" w:rsidRDefault="008A2944" w:rsidP="0092760C">
      <w:pPr>
        <w:pStyle w:val="zamik"/>
        <w:pBdr>
          <w:top w:val="none" w:sz="0" w:space="12" w:color="auto"/>
        </w:pBdr>
        <w:spacing w:before="210" w:after="210"/>
        <w:jc w:val="both"/>
        <w:rPr>
          <w:rFonts w:ascii="Arial" w:eastAsia="Arial" w:hAnsi="Arial" w:cs="Arial"/>
          <w:sz w:val="20"/>
          <w:szCs w:val="20"/>
          <w:lang w:val="sl-SI"/>
        </w:rPr>
      </w:pPr>
    </w:p>
    <w:p w14:paraId="3DCD83A1" w14:textId="77777777" w:rsidR="008A2944" w:rsidRPr="00F36C2A" w:rsidRDefault="008A2944" w:rsidP="008A2944">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Namen izmenjave podatkov iz kazenskih evidenc med državami članicami</w:t>
      </w:r>
    </w:p>
    <w:p w14:paraId="103F85DE" w14:textId="77777777" w:rsidR="008A2944" w:rsidRPr="00F36C2A" w:rsidRDefault="008A2944" w:rsidP="008A2944">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225. člen</w:t>
      </w:r>
    </w:p>
    <w:p w14:paraId="6FFF48F9" w14:textId="77777777" w:rsidR="008A2944" w:rsidRPr="00F36C2A" w:rsidRDefault="008A2944" w:rsidP="008A2944">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(1) Pristojni organi Republike Slovenije in drugih držav članic si neposredno izmenjujejo podatke iz evidenc podatkov o pravnomočnih kazenskih obsodbah in posledicah teh obsodb (v nadaljnjem besedilu: kazenska evidenca), tako da lahko državni organi ali nosilci javnih pooblastil Republike Slovenije in organi javnih oblasti držav članic zakonito in učinkovito ukrepajo ali odločajo glede pravic ali obveznosti določenih posameznikov, katerih vpisi so vsebovani v kazenski evidenci, zlasti na področjih začasne ali trajne izgube njihovih določenih pravic ali izvrševanja obveznosti posameznikov.</w:t>
      </w:r>
    </w:p>
    <w:p w14:paraId="2F9F628F" w14:textId="77777777" w:rsidR="008A2944" w:rsidRPr="00F36C2A" w:rsidRDefault="008A2944" w:rsidP="008A2944">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Podatki, ki se izmenjujejo ali drugače obdelujejo po V. delu tega zakona, se lahko na podlagi zahteve posameznika, na katerega se nanašajo, obdelujejo tudi za potrebe izvrševanja ali varstva njegovih pravic in obveznosti, zlasti s področja njegove zaposlitve.</w:t>
      </w:r>
    </w:p>
    <w:p w14:paraId="100CC8BC"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Centralni organ Republike Slovenije</w:t>
      </w:r>
    </w:p>
    <w:p w14:paraId="557D8406"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226. člen</w:t>
      </w:r>
    </w:p>
    <w:p w14:paraId="4B3ECF11"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Centralni organ Republike Slovenije za izmenjavo podatkov iz kazenske evidence Republike Slovenije s pristojnimi organi drugih držav članic, ki upravljajo njihove kazenske evidence, je oddelek ministrstva, pristojnega za pravosodje, ki upravlja kazensko evidenco s podatki o pravnomočnih kazenskih obsodbah fizičnih in pravnih oseb v Republiki Sloveniji in pravnomočnih kazenskih obsodbah državljanov Republike Slovenije v tujini.</w:t>
      </w:r>
    </w:p>
    <w:p w14:paraId="42E42E2B" w14:textId="77777777" w:rsidR="0092760C" w:rsidRPr="00F36C2A" w:rsidRDefault="0092760C" w:rsidP="002A2007">
      <w:pPr>
        <w:rPr>
          <w:rFonts w:cs="Arial"/>
          <w:b/>
          <w:szCs w:val="20"/>
          <w:highlight w:val="yellow"/>
        </w:rPr>
      </w:pPr>
    </w:p>
    <w:p w14:paraId="46CBF0AD"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Posredovanje podatkov drugim državam članicam brez zaprosila</w:t>
      </w:r>
    </w:p>
    <w:p w14:paraId="18DCFA83"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227. člen</w:t>
      </w:r>
    </w:p>
    <w:p w14:paraId="70832903"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(1) Centralni organ Republike Slovenije nemudoma posreduje centralnemu organu druge države članice podatke o pravnomočni kazenski obsodbi iz kazenske evidence v zvezi z državljanom te države članice, potem, ko so vpisani v kazensko evidenco.</w:t>
      </w:r>
    </w:p>
    <w:p w14:paraId="72C9457B"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 xml:space="preserve">(2) Centralni organ Republike Slovenije nemudoma posreduje tudi podatke o izbrisu vpisa v kazensko evidenco ter druge spremembe podatkov, ki vplivajo na pravice ali obveznosti </w:t>
      </w:r>
      <w:r w:rsidRPr="00F36C2A">
        <w:rPr>
          <w:rFonts w:ascii="Arial" w:eastAsia="Arial" w:hAnsi="Arial" w:cs="Arial"/>
          <w:sz w:val="20"/>
          <w:szCs w:val="20"/>
          <w:lang w:val="sl-SI"/>
        </w:rPr>
        <w:lastRenderedPageBreak/>
        <w:t>ali na osebno stanje državljana druge države članice, ki so bili v skladu s prvim odstavkom tega člena že posredovani centralnemu organu druge države članice.</w:t>
      </w:r>
    </w:p>
    <w:p w14:paraId="2E7B8761"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(3) Kadar je posameznik, ki je bil pravnomočno obsojen, državljan dveh ali več držav članic, centralni organ Republike Slovenije podatke posreduje vsaki od teh držav članic, ne glede na to ali je posameznik tudi državljan Republike Slovenije.</w:t>
      </w:r>
    </w:p>
    <w:p w14:paraId="54056C47"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(4) Centralni organ Republike Slovenije v posameznem primeru posreduje na zaprosilo centralnega organa druge države članice, ki mu je v skladu s prvim, drugim ali tretjim odstavkom tega člena posredoval podatke iz kazenske evidence, kopijo pravnomočne kazenske obsodbe, povezanih informacij iz kazenske evidence ter vseh nadaljnjih ukrepov, če so določeni z zakonom, v zvezi z državljanom te države članice.</w:t>
      </w:r>
    </w:p>
    <w:p w14:paraId="6F17CA0A"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Posredovanje podatkov drugim državam članicam na zaprosilo</w:t>
      </w:r>
    </w:p>
    <w:p w14:paraId="7EAED133"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228. člen</w:t>
      </w:r>
    </w:p>
    <w:p w14:paraId="139C7D34"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(1) Centralni organ Republike Slovenije posreduje na zaprosilo centralnega organa druge države članice, ki je sestavljeno v obliki obrazca, ki je določen v Prilogi 13 tega zakona in je njegov sestavni del, podatke iz kazenske evidence v zvezi s posameznikom, ki je vpisan vanjo, pod pogoji, določenimi v tem zakonu ali v zakonu, ki ureja dajanje podatkov iz kazenske evidence. Odgovor na zaprosilo pošlje centralni organ Republike Slovenije centralnemu organu druge države članice nemudoma, najkasneje pa v desetih delovnih dneh po prejemu zaprosila, na obrazcu iz Priloge 13 tega zakona.</w:t>
      </w:r>
    </w:p>
    <w:p w14:paraId="757BE81D"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Če gre za zaprosilo centralnega organa druge države članice na podlagi prošnje posameznika, ki ima ali je imel v Republiki Sloveniji ali v državi prosilki stalno prebivališče oziroma je ali je bil državljan Republike Slovenije ali države prosilke, centralni organ Republike Slovenije posreduje podatke iz kazenske evidence v zvezi s posameznikom, ki je vpisan vanjo, pod pogoji, določenimi v zakonu, ki ureja dajanje podatkov iz kazenske evidence. Odgovor na zaprosilo pošlje centralni organ Republike Slovenije centralnemu organu druge države članice nemudoma, najkasneje v dvajsetih delovnih dneh po prejemu zaprosila, na obrazcu iz Priloge 13 tega zakona.</w:t>
      </w:r>
    </w:p>
    <w:p w14:paraId="2D849187"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(3) Če centralni organ Republike Slovenije potrebuje več podatkov za identifikacijo osebe, na katero se zaprosilo nanaša, se nemudoma posvetuje z državo, ki je poslala zaprosilo, da lahko pošlje podatke iz kazenske evidence v roku desetih delovnih dni po prejemu dodatnih podatkov.</w:t>
      </w:r>
    </w:p>
    <w:p w14:paraId="51CFBE96"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Odgovor na zaprosilo za posredovanje podatkov drugim državam članicam</w:t>
      </w:r>
    </w:p>
    <w:p w14:paraId="29CF5277"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229. člen</w:t>
      </w:r>
    </w:p>
    <w:p w14:paraId="119B6E22"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(1) Centralni organ Republike Slovenije posreduje na zaprosilo centralnega organa druge države članice, zaradi izvedbe kazenskega postopka zoper državljana Republike Slovenije, ki je vpisan v kazensko evidenco, naslednje informacije o:</w:t>
      </w:r>
    </w:p>
    <w:p w14:paraId="12DCCC18" w14:textId="77777777" w:rsidR="0092760C" w:rsidRPr="00F36C2A" w:rsidRDefault="0092760C" w:rsidP="0092760C">
      <w:pPr>
        <w:pStyle w:val="crkovnatockazaodstavkom"/>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a)     pravnomočnih kazenskih obsodbah, izrečenih v Republiki Sloveniji, ki so vpisane v kazensko evidenco;</w:t>
      </w:r>
    </w:p>
    <w:p w14:paraId="3B8E81F8" w14:textId="77777777" w:rsidR="0092760C" w:rsidRPr="00F36C2A" w:rsidRDefault="0092760C" w:rsidP="0092760C">
      <w:pPr>
        <w:pStyle w:val="crkovnatockazaodstavkom"/>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b)     pravnomočnih kazenskih obsodbah, izrečenih v drugih državah članicah, ki so bile v skladu z 225. členom tega zakona centralnemu organu Republike Slovenije posredovane po 27. aprilu 2012;</w:t>
      </w:r>
    </w:p>
    <w:p w14:paraId="651CEB59" w14:textId="77777777" w:rsidR="0092760C" w:rsidRPr="00F36C2A" w:rsidRDefault="0092760C" w:rsidP="0092760C">
      <w:pPr>
        <w:pStyle w:val="crkovnatockazaodstavkom"/>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lastRenderedPageBreak/>
        <w:t>c)     pravnomočnih kazenskih obsodbah, izrečenih v drugih državah članicah, ki so bile centralnemu organu Republike Slovenije posredovane do 27. aprila 2012;</w:t>
      </w:r>
    </w:p>
    <w:p w14:paraId="217D9086" w14:textId="77777777" w:rsidR="0092760C" w:rsidRPr="00F36C2A" w:rsidRDefault="0092760C" w:rsidP="0092760C">
      <w:pPr>
        <w:pStyle w:val="crkovnatockazaodstavkom"/>
        <w:spacing w:before="210" w:after="210"/>
        <w:ind w:left="425"/>
        <w:rPr>
          <w:rFonts w:ascii="Arial" w:eastAsia="Arial" w:hAnsi="Arial" w:cs="Arial"/>
          <w:sz w:val="20"/>
          <w:szCs w:val="20"/>
          <w:lang w:val="sl-SI"/>
        </w:rPr>
      </w:pPr>
      <w:r w:rsidRPr="00F36C2A">
        <w:rPr>
          <w:rFonts w:ascii="Arial" w:eastAsia="Arial" w:hAnsi="Arial" w:cs="Arial"/>
          <w:sz w:val="20"/>
          <w:szCs w:val="20"/>
          <w:lang w:val="sl-SI"/>
        </w:rPr>
        <w:t>d)     pravnomočnih kazenskih obsodbah, izrečenih v tretjih državah, ki so bile centralnemu organu Republike Slovenije nadaljnje posredovane in vpisane v kazensko evidenco.</w:t>
      </w:r>
    </w:p>
    <w:p w14:paraId="691E1A53"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Centralni organ Republike Slovenije posreduje na zaprosilo centralnega organa druge države članice za druge namene, kot so kazenski postopki, podatke iz kazenske evidence o pravnomočnih kazenskih obsodbah, izrečenih v Republiki Sloveniji in pravnomočnih kazenskih obsodbah, izrečenih v tretjih državah v skladu z zakonom Republike Slovenije, ki ureja dajanje podatkov iz kazenske evidence.</w:t>
      </w:r>
    </w:p>
    <w:p w14:paraId="42E4E474"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(3) Centralni organ Republike Slovenije posreduje na zaprosilo centralnega organa druge države članice, zaradi izvedbe kazenskega postopka ali za druge namene kot so kazenski postopki zoper državljane tretjih držav in oseb brez državljanstva, informacije o pravnomočnih kazenskih obsodbah, izrečenih v Republiki Sloveniji in pravnomočnih kazenskih obsodbah, ki so bile centralnemu organu Republike Slovenije nadaljnje posredovane in vpisane v kazensko evidenco v enakem obsegu, kot je določen v 13. členu Evropske konvencije o medsebojni pravni pomoči v kazenskih zadevah. Odgovor na zaprosilo pošlje centralni organ Republike Slovenije centralnemu organu druge države članice na obrazcu iz Priloge 14 tega zakona.</w:t>
      </w:r>
    </w:p>
    <w:p w14:paraId="621D0B1C"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Zaprosilo za posredovanje podatkov iz kazenske evidence druge države članice</w:t>
      </w:r>
    </w:p>
    <w:p w14:paraId="0F400A44"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230. člen</w:t>
      </w:r>
    </w:p>
    <w:p w14:paraId="26D6850F"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(1) Na prošnjo organov ali upravičenih subjektov po zakonu, ki ureja dajanje podatkov iz kazenske evidence za pridobitev podatkov iz kazenske evidence druge države članice, posreduje centralni organ Republike Slovenije zaprosilo za podatke in povezane informacije iz kazenske evidence centralnemu organu te države članice. Zaprosilo se pošlje v obliki obrazca iz Priloge 13 tega zakona.</w:t>
      </w:r>
    </w:p>
    <w:p w14:paraId="0EBB4653"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Če centralni organ druge države članice potrebuje dodatne podatke za ugotovitev istovetnosti posameznika, na katerega se zaprosilo nanaša, mu jih centralni organ Republike Slovenije posreduje v najkrajšem možnem roku.</w:t>
      </w:r>
    </w:p>
    <w:p w14:paraId="4185A8A2"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Občevanje centralnih organov</w:t>
      </w:r>
    </w:p>
    <w:p w14:paraId="3FA31775"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231. člen</w:t>
      </w:r>
    </w:p>
    <w:p w14:paraId="6EC7BDB7"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(1) Centralni organ Republike Slovenije občuje neposredno s centralnimi organi drugih držav članic.</w:t>
      </w:r>
    </w:p>
    <w:p w14:paraId="7FC609FE"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Zaprosila, odgovori in dodatni ter drugi primerni podatki se lahko posredujejo na način, ki omogoča pisni zapis, pod pogoji, ki centralnemu organu Republike Slovenije omogočajo, da je prepričan o verodostojnosti poslanih podatkov ter pošiljatelja. Pri prenosu zaprosil, odgovorov in dodatnih ter drugih primernih podatkov preko elektronskega komunikacijskega omrežja se šteje, da so podatki ustrezno zavarovani, če se posredujejo z uporabo kriptografskih metod in elektronskega podpisa tako, da je zagotovljena njihova nečitljivost oziroma neprepoznavnost med prenosom.</w:t>
      </w:r>
    </w:p>
    <w:p w14:paraId="6B7A407E"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Obdelava osebnih podatkov</w:t>
      </w:r>
    </w:p>
    <w:p w14:paraId="4C091F47"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lastRenderedPageBreak/>
        <w:t>232. člen</w:t>
      </w:r>
    </w:p>
    <w:p w14:paraId="1501CA3A"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(1) Centralni organ za namene preverjanja točnosti obdelanih podatkov in zakonitosti izvajanja tega dela zakona ter obveščanja pristojnih organov Republike Slovenije, držav članic Evropske unije in Evropske unije upravlja evidenco posredovanih in prejetih zaprosil, odgovorov na zaprosila, obvestil ter drugih sporočil, izmenjanih s pristojnimi organi drugih držav članic oziroma pristojnim organom Evropske unije.</w:t>
      </w:r>
    </w:p>
    <w:p w14:paraId="00B7C7F9"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V evidenci iz prejšnjega odstavka se obdelujejo podatki o fizični oziroma pravni osebi, na katero se nanaša sporočilo (ime in priimek oziroma naziv, datum in kraj rojstva, državljanstvo, podatki o prebivališču oziroma sedežu ter EMŠO), izmenjani podatki iz kazenskih evidenc, podatki o pošiljatelju in prejemniku sporočila ter vsebina sporočila.</w:t>
      </w:r>
    </w:p>
    <w:p w14:paraId="257F5813"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(3) Evidenca iz prvega odstavka tega člena se za namen obdelave sporočil na podlagi imena in priimka ter rojstnega datuma ali prek EMŠO lahko povezuje s kazensko evidenco po zakonu, ki ureja izvrševanje kazenskih sankcij, za namen zagotovitve točnosti ali pridobitve matičnih podatkov o subjektu zaprosila pa na podlagi istih meril s centralnim registrom prebivalstva po zakonu, ki ureja prijavo prebivališča.</w:t>
      </w:r>
    </w:p>
    <w:p w14:paraId="2162A8B9"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(4) Osebni podatki določenega posameznika iz evidence iz prvega odstavka tega člena se hranijo pet let po zaključku zadeve, nato pa se arhivirajo.</w:t>
      </w:r>
    </w:p>
    <w:p w14:paraId="60EF7BB0"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(5) Osebne podatke, katere je centralni organ druge države članice posredoval centralnemu organu Republike Slovenije v skladu z določbami tega dela zakona za namene kazenskih postopkov, lahko Republika Slovenija obdeluje le za kazenske postopke, za katere so bili podatki zahtevani, in kot je navedeno v obrazcu iz Priloge 13 tega zakona.</w:t>
      </w:r>
    </w:p>
    <w:p w14:paraId="5E68F327"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(6) Osebne podatke, katere je centralni organ druge države članice posredoval centralnemu organu Republike Slovenije v skladu z določbami tega dela zakona za druge namene, kot so kazenski postopki, lahko Republika Slovenija obdeluje, če tako določa drug zakon le za namen, za katerega so bili zahtevani in v okviru omejitev, ki jih je določila država članica, ki je podatke posredovala, v skladu s podatki iz obrazca iz Priloge 13 tega zakona.</w:t>
      </w:r>
    </w:p>
    <w:p w14:paraId="7B450A03"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(7) Določbe petega in šestega odstavka tega člena se smiselno uporabljajo tudi v primeru, kadar zahteva podatke iz kazenske evidence Republike Slovenije za odločanje o pravicah ali obveznostih ali za odkrivanje ali pregon storilcev kaznivih dejanj ali odločanje o uvedbi ali v kazenskem postopku centralni organ druge države članice od centralnega organa Republike Slovenije.</w:t>
      </w:r>
    </w:p>
    <w:p w14:paraId="229E160B"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(8) Izjemoma se lahko osebni podatki, ki jih je centralni organ druge države članice posredoval centralnemu organu Republike Slovenije v skladu s petim in šestim odstavkom tega člena, obdelujejo tudi za preprečitev neposredne in resne nevarnosti za javno varnost, v skladu z zakonom, ki ureja policijo ali zakonom, ki ureja obrambo ali zakonom, ki ureja Slovensko obveščevalno-varnostno agencijo. Državni organ, ki je te podatke obdeloval za dodatne namene iz prejšnjega stavka, je dolžan vpisati informacijo o takšni uporabi v ustrezno zbirko osebnih podatkov za dobo desetih let.</w:t>
      </w:r>
    </w:p>
    <w:p w14:paraId="19DF67CB" w14:textId="77777777" w:rsidR="0092760C" w:rsidRPr="00F36C2A" w:rsidRDefault="0092760C" w:rsidP="002A2007">
      <w:pPr>
        <w:rPr>
          <w:rFonts w:cs="Arial"/>
          <w:b/>
          <w:szCs w:val="20"/>
          <w:highlight w:val="yellow"/>
        </w:rPr>
      </w:pPr>
    </w:p>
    <w:p w14:paraId="2A9D8BDF"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Pravice posameznika do seznanitve z lastnimi osebnimi podatki iz kazenske evidence in čezmejno sodelovanje</w:t>
      </w:r>
    </w:p>
    <w:p w14:paraId="790BBB88"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234. člen</w:t>
      </w:r>
    </w:p>
    <w:p w14:paraId="52264239"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 xml:space="preserve">(1) Kadar državljan druge države članice, ki stalno prebiva v drugi državi članici, ali državljan Republike Slovenije, ki stalno prebiva v drugi državi članici, ali nekdanji državljan druge </w:t>
      </w:r>
      <w:r w:rsidRPr="00F36C2A">
        <w:rPr>
          <w:rFonts w:ascii="Arial" w:eastAsia="Arial" w:hAnsi="Arial" w:cs="Arial"/>
          <w:sz w:val="20"/>
          <w:szCs w:val="20"/>
          <w:lang w:val="sl-SI"/>
        </w:rPr>
        <w:lastRenderedPageBreak/>
        <w:t>države članice ali Republike Slovenije, zahteva informacije o vpisu ali izbrisu podatkov, ki se nanašajo nanj, iz kazenske evidence Republike Slovenije, lahko centralni organ druge države članice, v kateri se ta zahtevek vloži, v skladu z nacionalnim pravom pošlje zahtevek za izpis informacij o tem posamezniku in z njimi povezanih podatkov iz kazenske evidence, centralnemu organu Republike Slovenije.</w:t>
      </w:r>
    </w:p>
    <w:p w14:paraId="20C75B40"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Kadar posameznik vloži zahtevo za informacije o vpisu ali izbrisu podatkov, ki se nanašajo nanj, pri centralnem organu druge države članice, ki ni država članica njegovega državljanstva, centralni organ Republike Slovenije odgovori na prejeti zahtevek centralnega organa druge države članice, z izpisom informacij in z njimi povezanih podatkov iz kazenske evidence Republike Slovenije, za namen vključitve teh informacij in podatkov v izpis, ki se ga pošlje temu posamezniku.</w:t>
      </w:r>
    </w:p>
    <w:p w14:paraId="1B047839"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(3) Kadar posameznik, ki prebiva v Republiki Sloveniji, vloži zahtevo za informacije o vpisu ali izbrisu podatkov, ki se nanašajo nanj, pri centralnem organu Republike Slovenije in ni državljan Republike Slovenije, centralni organ Republike Slovenije posreduje čimprej, najpozneje pa v roku deset delovnih dni prejeti zahtevek centralnemu organu druge države članice. Ko centralni organ Republike Slovenije prejme izpis druge države članice, ga nemudoma pošlje temu posamezniku.</w:t>
      </w:r>
    </w:p>
    <w:p w14:paraId="1584F19C"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(4) Pošiljanje in izpis informacij ter podatkov po določbah V. dela tega zakona je brezplačno.</w:t>
      </w:r>
    </w:p>
    <w:p w14:paraId="2835AB6A"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Evropski informacijski sistem kazenskih evidenc</w:t>
      </w:r>
    </w:p>
    <w:p w14:paraId="2DFDCEC3" w14:textId="77777777" w:rsidR="0092760C" w:rsidRPr="00F36C2A" w:rsidRDefault="0092760C" w:rsidP="0092760C">
      <w:pPr>
        <w:pStyle w:val="center"/>
        <w:pBdr>
          <w:top w:val="none" w:sz="0" w:space="24" w:color="auto"/>
        </w:pBdr>
        <w:spacing w:before="210" w:after="210"/>
        <w:rPr>
          <w:rFonts w:ascii="Arial" w:eastAsia="Arial" w:hAnsi="Arial" w:cs="Arial"/>
          <w:b/>
          <w:bCs/>
          <w:sz w:val="20"/>
          <w:szCs w:val="20"/>
          <w:lang w:val="sl-SI"/>
        </w:rPr>
      </w:pPr>
      <w:r w:rsidRPr="00F36C2A">
        <w:rPr>
          <w:rFonts w:ascii="Arial" w:eastAsia="Arial" w:hAnsi="Arial" w:cs="Arial"/>
          <w:b/>
          <w:bCs/>
          <w:sz w:val="20"/>
          <w:szCs w:val="20"/>
          <w:lang w:val="sl-SI"/>
        </w:rPr>
        <w:t>235. člen</w:t>
      </w:r>
    </w:p>
    <w:p w14:paraId="7CF1CCBA"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(1) Evropski informacijski sistem kazenskih evidenc (v nadaljnjem besedilu: ECRIS) je sistem informacijskih povezav, ki uporablja informacijsko tehnologijo za izmenjavo podatkov in informacij iz samostojnih kazenskih evidenc vsake države članice.</w:t>
      </w:r>
    </w:p>
    <w:p w14:paraId="6347FD1F"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(2) V sistemu ECRIS v skladu z določbami tega dela zakona poteka elektronska izmenjava podatkov in informacij iz kazenske evidence Republike Slovenije in kazenskih evidenc drugih držav članic, z uporabo enotnih standardiziranih oznak, ki so določene v obrazcih, ki sta Priloga 15 in Priloga 16 tega zakona.</w:t>
      </w:r>
    </w:p>
    <w:p w14:paraId="5BC66A59"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(3) Podatki in informacije iz V. dela tega zakona se ne smejo izmenjevati z uporabo načina neposrednega spletnega dostopa.</w:t>
      </w:r>
    </w:p>
    <w:p w14:paraId="65EABB3C"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(4) Kazenska evidenca Republike Slovenije mora za potrebe izvrševanja tega člena, v skladu z določbami V. dela tega zakona, za vsako kaznivo dejanje, kazensko sankcijo ali za ukrep, določen z zakonom, določiti ustrezno oznako. Če kaznivo dejanje ne sodi pod nobeno posebno oznako, se za to kaznivo dejanje izjemoma navede oznaka »odprta kategorija« ustrezne ali najbližje kategorije kaznivih dejanj ali, če ta ne obstaja, oznaka »drugo kaznivo dejanje«. Oznake so določene v obrazcih iz Priloge 15 in Priloge 16 tega zakona.</w:t>
      </w:r>
    </w:p>
    <w:p w14:paraId="791DE401" w14:textId="77777777" w:rsidR="0092760C" w:rsidRPr="00F36C2A" w:rsidRDefault="0092760C" w:rsidP="0092760C">
      <w:pPr>
        <w:pStyle w:val="zamik"/>
        <w:pBdr>
          <w:top w:val="none" w:sz="0" w:space="12" w:color="auto"/>
        </w:pBdr>
        <w:spacing w:before="210" w:after="210"/>
        <w:jc w:val="both"/>
        <w:rPr>
          <w:rFonts w:ascii="Arial" w:eastAsia="Arial" w:hAnsi="Arial" w:cs="Arial"/>
          <w:sz w:val="20"/>
          <w:szCs w:val="20"/>
          <w:lang w:val="sl-SI"/>
        </w:rPr>
      </w:pPr>
      <w:r w:rsidRPr="00F36C2A">
        <w:rPr>
          <w:rFonts w:ascii="Arial" w:eastAsia="Arial" w:hAnsi="Arial" w:cs="Arial"/>
          <w:sz w:val="20"/>
          <w:szCs w:val="20"/>
          <w:lang w:val="sl-SI"/>
        </w:rPr>
        <w:t>(5) Če so na razpolago, kazenska evidenca Republike Slovenije zagotovi tudi informacije o načinu storitve kaznivega dejanja in vrsti udeležbe pri storitvi kaznivega dejanja ter, po potrebi, tudi informacije o izključitvi krivde, delni izključitvi krivde oziroma povratništvu obsojenca.</w:t>
      </w:r>
    </w:p>
    <w:p w14:paraId="19BFECC3" w14:textId="2E15EADA" w:rsidR="008B7652" w:rsidRPr="00F36C2A" w:rsidRDefault="008B7652" w:rsidP="002A2007">
      <w:pPr>
        <w:rPr>
          <w:rFonts w:cs="Arial"/>
          <w:szCs w:val="20"/>
          <w:highlight w:val="yellow"/>
        </w:rPr>
      </w:pPr>
      <w:r w:rsidRPr="00F36C2A">
        <w:rPr>
          <w:rFonts w:cs="Arial"/>
          <w:b/>
          <w:szCs w:val="20"/>
          <w:highlight w:val="yellow"/>
        </w:rPr>
        <w:br w:type="page"/>
      </w:r>
    </w:p>
    <w:p w14:paraId="4064C096" w14:textId="77777777" w:rsidR="004A580C" w:rsidRPr="00CA25AB" w:rsidRDefault="004A580C" w:rsidP="004A580C">
      <w:pPr>
        <w:pStyle w:val="Poglavje"/>
        <w:spacing w:before="0" w:after="0" w:line="260" w:lineRule="exact"/>
        <w:jc w:val="both"/>
        <w:rPr>
          <w:sz w:val="20"/>
          <w:szCs w:val="20"/>
        </w:rPr>
      </w:pPr>
      <w:r w:rsidRPr="00CA25AB">
        <w:rPr>
          <w:sz w:val="20"/>
          <w:szCs w:val="20"/>
        </w:rPr>
        <w:lastRenderedPageBreak/>
        <w:t>V. PREDLOG, DA SE PREDLOG ZAKONA OBRAVNAVA PO NUJNEM OZIROMA SKRAJŠANEM POSTOPKU</w:t>
      </w:r>
    </w:p>
    <w:p w14:paraId="3464C5DF" w14:textId="77777777" w:rsidR="004A580C" w:rsidRPr="00CA25AB" w:rsidRDefault="004A580C" w:rsidP="002A2007">
      <w:pPr>
        <w:rPr>
          <w:rFonts w:cs="Arial"/>
          <w:szCs w:val="20"/>
        </w:rPr>
      </w:pPr>
    </w:p>
    <w:p w14:paraId="5D13F8D2" w14:textId="77777777" w:rsidR="004A580C" w:rsidRPr="00CA25AB" w:rsidRDefault="004A580C" w:rsidP="002A2007">
      <w:pPr>
        <w:rPr>
          <w:rFonts w:cs="Arial"/>
          <w:szCs w:val="20"/>
        </w:rPr>
      </w:pPr>
    </w:p>
    <w:p w14:paraId="6491D63E" w14:textId="1953DAB8" w:rsidR="008B7652" w:rsidRPr="00CA25AB" w:rsidRDefault="00EE5663" w:rsidP="00101CE6">
      <w:pPr>
        <w:jc w:val="both"/>
        <w:rPr>
          <w:rFonts w:cs="Arial"/>
          <w:b/>
          <w:highlight w:val="yellow"/>
        </w:rPr>
      </w:pPr>
      <w:r w:rsidRPr="00CA25AB">
        <w:rPr>
          <w:rFonts w:cs="Arial"/>
          <w:szCs w:val="20"/>
        </w:rPr>
        <w:t>V skladu s 142. členom Poslovnika državnega zbora (</w:t>
      </w:r>
      <w:r w:rsidRPr="00CA25AB">
        <w:rPr>
          <w:rFonts w:cs="Arial"/>
          <w:szCs w:val="20"/>
          <w:lang w:val="x-none"/>
        </w:rPr>
        <w:t>PoDZ-1</w:t>
      </w:r>
      <w:r w:rsidRPr="00CA25AB">
        <w:rPr>
          <w:rFonts w:cs="Arial"/>
          <w:szCs w:val="20"/>
        </w:rPr>
        <w:t xml:space="preserve">) </w:t>
      </w:r>
      <w:r w:rsidR="0042221A" w:rsidRPr="00CA25AB">
        <w:rPr>
          <w:rFonts w:cs="Arial"/>
          <w:szCs w:val="20"/>
        </w:rPr>
        <w:t>Vlada RS predlaga</w:t>
      </w:r>
      <w:r w:rsidRPr="00CA25AB">
        <w:rPr>
          <w:rFonts w:cs="Arial"/>
          <w:szCs w:val="20"/>
        </w:rPr>
        <w:t xml:space="preserve">, da se predlog </w:t>
      </w:r>
      <w:r w:rsidR="00752908">
        <w:rPr>
          <w:rFonts w:cs="Arial"/>
          <w:szCs w:val="20"/>
        </w:rPr>
        <w:t>novele</w:t>
      </w:r>
      <w:r w:rsidR="00752908" w:rsidRPr="00CA25AB">
        <w:rPr>
          <w:rFonts w:cs="Arial"/>
          <w:szCs w:val="20"/>
        </w:rPr>
        <w:t xml:space="preserve"> </w:t>
      </w:r>
      <w:r w:rsidRPr="00CA25AB">
        <w:rPr>
          <w:rFonts w:cs="Arial"/>
          <w:szCs w:val="20"/>
        </w:rPr>
        <w:t xml:space="preserve">obravnava v skrajšanem postopku, saj predlagane spremembe ZSKZDČEU-1 </w:t>
      </w:r>
      <w:r w:rsidR="00752908">
        <w:rPr>
          <w:rFonts w:cs="Arial"/>
          <w:szCs w:val="20"/>
        </w:rPr>
        <w:t>predstavljajo odpravo nepravilnosti, na katere je opozorila Evropska komisija, odpravo drugih pomanjkljivosti, ki so bile zaznane v praksi, oziroma gre za določbe, ki le vzpostavljajo povezavo med obstoječimi pristojnostmi slovenskih organov in pristojnostmi, ki jih določa evropsko pravo pri sodelovanju z drugimi državami članicami. Predlog novele ne predstavlja posega v obstoječa izhodišča sodelovanja z državami članicami, pač pa</w:t>
      </w:r>
      <w:r w:rsidR="005563C2">
        <w:rPr>
          <w:rFonts w:cs="Arial"/>
          <w:szCs w:val="20"/>
        </w:rPr>
        <w:t xml:space="preserve"> ureja le določena, partikularna vprašanja. V delu, kjer predlog novele ureja tematiko, ki do sedaj v ZSKZDČEU-1 ni bila urejena (sodelovanje v sistemu ECRIS-TCN in okviru za zagotavljanje interoperabilnosti) predlog novele predstavlja zgolj določbe, ki so potrebne za uresničevanje neposredno uporabljivih uredb. To pomeni, da že ureditvi določata cilje oziroma temeljna izhodišča normativne zasnove, predlog novele pa jim sledi in ureja le tista vprašanja, ki na ravni EU niso urejena. Prav tako bo sprejem zakona po skrajšanem postopku omogočil Republiki Sloveniji, da priče s pravočasnim izvajanjem nalog, ki jih nalagajo evropski pravni akti. </w:t>
      </w:r>
    </w:p>
    <w:p w14:paraId="7B4244A0" w14:textId="77777777" w:rsidR="008B7652" w:rsidRPr="00CA25AB" w:rsidRDefault="008B7652" w:rsidP="002A2007">
      <w:pPr>
        <w:rPr>
          <w:rFonts w:cs="Arial"/>
          <w:highlight w:val="yellow"/>
        </w:rPr>
      </w:pPr>
    </w:p>
    <w:p w14:paraId="1DB45EBB" w14:textId="77777777" w:rsidR="004A580C" w:rsidRPr="00CA25AB" w:rsidRDefault="004A580C">
      <w:pPr>
        <w:spacing w:line="240" w:lineRule="auto"/>
        <w:rPr>
          <w:rFonts w:cs="Arial"/>
          <w:b/>
          <w:szCs w:val="20"/>
          <w:lang w:eastAsia="sl-SI"/>
        </w:rPr>
      </w:pPr>
      <w:r w:rsidRPr="00CA25AB">
        <w:rPr>
          <w:rFonts w:cs="Arial"/>
          <w:szCs w:val="20"/>
        </w:rPr>
        <w:br w:type="page"/>
      </w:r>
    </w:p>
    <w:p w14:paraId="61710A07" w14:textId="6E892098" w:rsidR="004A580C" w:rsidRPr="00CA25AB" w:rsidRDefault="004A580C" w:rsidP="004A580C">
      <w:pPr>
        <w:pStyle w:val="Poglavje"/>
        <w:spacing w:before="0" w:after="0" w:line="260" w:lineRule="exact"/>
        <w:jc w:val="both"/>
        <w:rPr>
          <w:sz w:val="20"/>
          <w:szCs w:val="20"/>
        </w:rPr>
      </w:pPr>
      <w:r w:rsidRPr="00CA25AB">
        <w:rPr>
          <w:sz w:val="20"/>
          <w:szCs w:val="20"/>
        </w:rPr>
        <w:lastRenderedPageBreak/>
        <w:t>VI. PRILOGE</w:t>
      </w:r>
    </w:p>
    <w:p w14:paraId="489AA288" w14:textId="77777777" w:rsidR="004A580C" w:rsidRPr="00CA25AB" w:rsidRDefault="004A580C" w:rsidP="004A580C">
      <w:pPr>
        <w:rPr>
          <w:rFonts w:cs="Arial"/>
        </w:rPr>
      </w:pPr>
    </w:p>
    <w:p w14:paraId="29CBDB1C" w14:textId="6F5A1C23" w:rsidR="004A580C" w:rsidRPr="00CA25AB" w:rsidRDefault="004A580C" w:rsidP="004A580C">
      <w:pPr>
        <w:rPr>
          <w:rFonts w:cs="Arial"/>
          <w:highlight w:val="yellow"/>
        </w:rPr>
      </w:pPr>
      <w:r w:rsidRPr="00CA25AB">
        <w:rPr>
          <w:rFonts w:cs="Arial"/>
        </w:rPr>
        <w:t>/</w:t>
      </w:r>
    </w:p>
    <w:p w14:paraId="28CA9C3D" w14:textId="77777777" w:rsidR="004A580C" w:rsidRPr="00CA25AB" w:rsidRDefault="004A580C" w:rsidP="002A2007">
      <w:pPr>
        <w:rPr>
          <w:rFonts w:cs="Arial"/>
          <w:highlight w:val="yellow"/>
        </w:rPr>
      </w:pPr>
    </w:p>
    <w:p w14:paraId="35C7F621" w14:textId="77777777" w:rsidR="004A580C" w:rsidRPr="00CA25AB" w:rsidRDefault="004A580C" w:rsidP="002A2007">
      <w:pPr>
        <w:rPr>
          <w:rFonts w:cs="Arial"/>
          <w:highlight w:val="yellow"/>
        </w:rPr>
      </w:pPr>
    </w:p>
    <w:p w14:paraId="7991799D" w14:textId="77777777" w:rsidR="004A580C" w:rsidRPr="00CA25AB" w:rsidRDefault="004A580C" w:rsidP="002A2007">
      <w:pPr>
        <w:rPr>
          <w:rFonts w:cs="Arial"/>
          <w:highlight w:val="yellow"/>
        </w:rPr>
      </w:pPr>
    </w:p>
    <w:p w14:paraId="2A32A866" w14:textId="77777777" w:rsidR="004A580C" w:rsidRPr="00CA25AB" w:rsidRDefault="004A580C" w:rsidP="002A2007">
      <w:pPr>
        <w:rPr>
          <w:rFonts w:cs="Arial"/>
          <w:highlight w:val="yellow"/>
        </w:rPr>
      </w:pPr>
    </w:p>
    <w:p w14:paraId="17B36651" w14:textId="77777777" w:rsidR="00546488" w:rsidRPr="00CA25AB" w:rsidRDefault="00546488" w:rsidP="002A2007">
      <w:pPr>
        <w:rPr>
          <w:rFonts w:cs="Arial"/>
        </w:rPr>
      </w:pPr>
    </w:p>
    <w:sectPr w:rsidR="00546488" w:rsidRPr="00CA25AB" w:rsidSect="00030F8B">
      <w:headerReference w:type="default"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3021E" w14:textId="77777777" w:rsidR="002A3AB0" w:rsidRDefault="002A3AB0">
      <w:r>
        <w:separator/>
      </w:r>
    </w:p>
  </w:endnote>
  <w:endnote w:type="continuationSeparator" w:id="0">
    <w:p w14:paraId="6BDB3D85" w14:textId="77777777" w:rsidR="002A3AB0" w:rsidRDefault="002A3AB0">
      <w:r>
        <w:continuationSeparator/>
      </w:r>
    </w:p>
  </w:endnote>
  <w:endnote w:type="continuationNotice" w:id="1">
    <w:p w14:paraId="651617D3" w14:textId="77777777" w:rsidR="002A3AB0" w:rsidRDefault="002A3A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10E9" w14:textId="77777777" w:rsidR="00255348" w:rsidRDefault="00255348">
    <w:pPr>
      <w:pStyle w:val="Noga"/>
      <w:jc w:val="right"/>
    </w:pPr>
    <w:r>
      <w:fldChar w:fldCharType="begin"/>
    </w:r>
    <w:r>
      <w:instrText xml:space="preserve"> PAGE   \* MERGEFORMAT </w:instrText>
    </w:r>
    <w:r>
      <w:fldChar w:fldCharType="separate"/>
    </w:r>
    <w:r w:rsidR="008825A1">
      <w:rPr>
        <w:noProof/>
      </w:rPr>
      <w:t>2</w:t>
    </w:r>
    <w:r>
      <w:rPr>
        <w:noProof/>
      </w:rPr>
      <w:fldChar w:fldCharType="end"/>
    </w:r>
  </w:p>
  <w:p w14:paraId="0841722C" w14:textId="77777777" w:rsidR="00255348" w:rsidRDefault="0025534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A5A1" w14:textId="77777777" w:rsidR="002A3AB0" w:rsidRDefault="002A3AB0">
      <w:r>
        <w:separator/>
      </w:r>
    </w:p>
  </w:footnote>
  <w:footnote w:type="continuationSeparator" w:id="0">
    <w:p w14:paraId="28535843" w14:textId="77777777" w:rsidR="002A3AB0" w:rsidRDefault="002A3AB0">
      <w:r>
        <w:continuationSeparator/>
      </w:r>
    </w:p>
  </w:footnote>
  <w:footnote w:type="continuationNotice" w:id="1">
    <w:p w14:paraId="2CDC197A" w14:textId="77777777" w:rsidR="002A3AB0" w:rsidRDefault="002A3AB0">
      <w:pPr>
        <w:spacing w:line="240" w:lineRule="auto"/>
      </w:pPr>
    </w:p>
  </w:footnote>
  <w:footnote w:id="2">
    <w:p w14:paraId="63F53C6D" w14:textId="3F27B9DA" w:rsidR="00255348" w:rsidRPr="000A6D0D" w:rsidRDefault="00255348" w:rsidP="00583A70">
      <w:pPr>
        <w:pStyle w:val="Sprotnaopomba-besedilo"/>
      </w:pPr>
      <w:r w:rsidRPr="000A6D0D">
        <w:rPr>
          <w:rStyle w:val="Sprotnaopomba-sklic"/>
          <w:szCs w:val="18"/>
        </w:rPr>
        <w:footnoteRef/>
      </w:r>
      <w:r w:rsidRPr="000A6D0D">
        <w:t xml:space="preserve"> Uradni list Republike Slovenije, št. 48/13, 37/15, 22/18 in 94/21. </w:t>
      </w:r>
    </w:p>
  </w:footnote>
  <w:footnote w:id="3">
    <w:p w14:paraId="62FE2A3D" w14:textId="77777777" w:rsidR="00255348" w:rsidRPr="000A6D0D" w:rsidRDefault="00255348" w:rsidP="00583A70">
      <w:pPr>
        <w:pStyle w:val="Sprotnaopomba-besedilo"/>
      </w:pPr>
      <w:r w:rsidRPr="000A6D0D">
        <w:rPr>
          <w:rStyle w:val="Sprotnaopomba-sklic"/>
          <w:szCs w:val="18"/>
        </w:rPr>
        <w:footnoteRef/>
      </w:r>
      <w:r w:rsidRPr="000A6D0D">
        <w:t xml:space="preserve"> Uradni list Republike Slovenije, št. 102/07 in 9/11 – ZP-1G. </w:t>
      </w:r>
    </w:p>
  </w:footnote>
  <w:footnote w:id="4">
    <w:p w14:paraId="1DD1A2A6" w14:textId="4C4E261D" w:rsidR="001C488B" w:rsidRDefault="001C488B">
      <w:pPr>
        <w:pStyle w:val="Sprotnaopomba-besedilo"/>
      </w:pPr>
      <w:r>
        <w:rPr>
          <w:rStyle w:val="Sprotnaopomba-sklic"/>
        </w:rPr>
        <w:footnoteRef/>
      </w:r>
      <w:r>
        <w:t xml:space="preserve"> </w:t>
      </w:r>
      <w:r w:rsidRPr="001C488B">
        <w:t>Primerljivo je bil tak pristop (brez navajanja primerjalnopravne ureditve) izveden tudi v uvodni obrazložitvi Predloga Zakona o spremembah in dopolnitvah Zakona o popravi krivic (ZPKri-D; EVA: 2005-2011-0027, EPA: 153 - IV) leta 2005, ko tudi ni bilo možno podati običajnega prikaza primerjalnopravne ureditve v predlogu zakona (s prikazom zlasti ureditve v treh državah Evropske unije), s podobno obrazložitvijo; podobno glede primerjalnopravne obrazložitve tudi pri uvodni obrazložitvi Predloga Zakona o ureditvi nekaterih vprašanj v zvezi z določenimi prekrški, storjenimi v času veljavnosti ukrepov zaradi preprečevanja širjenja nalezljive bolezni COVID-19 (ZUVPNB; EVA: 2023-2030-0003, EPA: 786-IX) leta 2023</w:t>
      </w:r>
      <w:r>
        <w:t>.</w:t>
      </w:r>
    </w:p>
  </w:footnote>
  <w:footnote w:id="5">
    <w:p w14:paraId="7E0D61DA" w14:textId="77777777" w:rsidR="00C72D83" w:rsidRDefault="00C72D83" w:rsidP="00C72D83">
      <w:pPr>
        <w:pStyle w:val="Sprotnaopomba-besedilo"/>
      </w:pPr>
      <w:r>
        <w:rPr>
          <w:rStyle w:val="Sprotnaopomba-sklic"/>
        </w:rPr>
        <w:footnoteRef/>
      </w:r>
      <w:r>
        <w:t xml:space="preserve"> Glej str. 6 Obrazloženega mnenja. </w:t>
      </w:r>
    </w:p>
  </w:footnote>
  <w:footnote w:id="6">
    <w:p w14:paraId="62C418E8" w14:textId="77777777" w:rsidR="00595705" w:rsidRDefault="00595705" w:rsidP="00595705">
      <w:pPr>
        <w:pStyle w:val="Sprotnaopomba-besedilo"/>
      </w:pPr>
      <w:r>
        <w:rPr>
          <w:rStyle w:val="Sprotnaopomba-sklic"/>
        </w:rPr>
        <w:footnoteRef/>
      </w:r>
      <w:r>
        <w:t xml:space="preserve"> Glej str. 7 Obrazloženega mnenja. </w:t>
      </w:r>
    </w:p>
  </w:footnote>
  <w:footnote w:id="7">
    <w:p w14:paraId="0DBD5F72" w14:textId="77777777" w:rsidR="009206F5" w:rsidRPr="00D41A7E" w:rsidRDefault="009206F5" w:rsidP="009206F5">
      <w:pPr>
        <w:pStyle w:val="Sprotnaopomba-besedilo"/>
      </w:pPr>
      <w:r w:rsidRPr="00D41A7E">
        <w:rPr>
          <w:rStyle w:val="Sprotnaopomba-sklic"/>
        </w:rPr>
        <w:footnoteRef/>
      </w:r>
      <w:r w:rsidRPr="00D41A7E">
        <w:t xml:space="preserve"> Uradni list RS, št. 50/12 – uradno prečiščeno besedilo, 6/16 – popr., 54/15, 38/16, 27/17, 23/20, 91/20, 95/21, 186/21 in 105/22 – ZZNŠPP.</w:t>
      </w:r>
    </w:p>
  </w:footnote>
  <w:footnote w:id="8">
    <w:p w14:paraId="4B1C98CB" w14:textId="75CB29D6" w:rsidR="00141EF6" w:rsidRPr="0084638D" w:rsidRDefault="00141EF6">
      <w:pPr>
        <w:pStyle w:val="Sprotnaopomba-besedilo"/>
        <w:rPr>
          <w:lang w:val="it-IT"/>
        </w:rPr>
      </w:pPr>
      <w:r>
        <w:rPr>
          <w:rStyle w:val="Sprotnaopomba-sklic"/>
        </w:rPr>
        <w:footnoteRef/>
      </w:r>
      <w:r>
        <w:t xml:space="preserve"> N</w:t>
      </w:r>
      <w:r w:rsidRPr="00141EF6">
        <w:t>otifikacij</w:t>
      </w:r>
      <w:r>
        <w:t>a</w:t>
      </w:r>
      <w:r w:rsidRPr="00141EF6">
        <w:t xml:space="preserve"> Ministrstva za pravosodje, št. 542-20/2020, z</w:t>
      </w:r>
      <w:r w:rsidR="0092760C">
        <w:t xml:space="preserve"> </w:t>
      </w:r>
      <w:r w:rsidRPr="00141EF6">
        <w:t>dne 16. 12. 2020, dostopn</w:t>
      </w:r>
      <w:r>
        <w:t>a</w:t>
      </w:r>
      <w:r w:rsidRPr="00141EF6">
        <w:t xml:space="preserve"> na URL: https://www.ejn-crimjust.europa.eu/ejn/libshowdocument/EN/3313/SL</w:t>
      </w:r>
      <w:r>
        <w:t>.</w:t>
      </w:r>
    </w:p>
  </w:footnote>
  <w:footnote w:id="9">
    <w:p w14:paraId="0B685462" w14:textId="2E4C251A" w:rsidR="00B92E0C" w:rsidRPr="0084638D" w:rsidRDefault="00B92E0C">
      <w:pPr>
        <w:pStyle w:val="Sprotnaopomba-besedilo"/>
      </w:pPr>
      <w:r>
        <w:rPr>
          <w:rStyle w:val="Sprotnaopomba-sklic"/>
        </w:rPr>
        <w:footnoteRef/>
      </w:r>
      <w:r>
        <w:t xml:space="preserve"> </w:t>
      </w:r>
      <w:r w:rsidRPr="00B92E0C">
        <w:t>Uradni list RS, št. 176/21 – uradno prečiščeno besedilo, 96/22 – odl. US, 2/23 – odl. US, 89/23 – odl. US in 53/24</w:t>
      </w:r>
      <w:r>
        <w:t>.</w:t>
      </w:r>
    </w:p>
  </w:footnote>
  <w:footnote w:id="10">
    <w:p w14:paraId="2F0B4847" w14:textId="08232B90" w:rsidR="00A83F8B" w:rsidRDefault="00A83F8B" w:rsidP="00A83F8B">
      <w:pPr>
        <w:pStyle w:val="Sprotnaopomba-besedilo"/>
      </w:pPr>
      <w:r>
        <w:rPr>
          <w:rStyle w:val="Sprotnaopomba-sklic"/>
        </w:rPr>
        <w:footnoteRef/>
      </w:r>
      <w:r>
        <w:t xml:space="preserve"> Ob upoštevanju dejstva, da se sredstva zavarovanja med državami članicami razlikujejo in da se sklep izvršuje v skladu s pravom države izvršiteljice (prvi odstavek 23. člena uredbe), je takšna ureditev razumljiva, kljub temu pa do določene mere postavlja pod vprašaj, ali gre res zgolj za priznanje in izvršitev sklepa druge države članice. To velja še toliko bolj, če upoštevamo, da lahko organ izdajatelj subsidiarno zahtev</w:t>
      </w:r>
      <w:r w:rsidR="005B2DBF">
        <w:t>a</w:t>
      </w:r>
      <w:r>
        <w:t xml:space="preserve"> zavarovanje na nadomestnem premoženju enake vrednosti</w:t>
      </w:r>
      <w:r w:rsidR="005B2DBF">
        <w:t xml:space="preserve">, in </w:t>
      </w:r>
      <w:r>
        <w:t xml:space="preserve">da sklepa v skladu z uredbo niti ni </w:t>
      </w:r>
      <w:r w:rsidR="00C06882">
        <w:t>treba</w:t>
      </w:r>
      <w:r>
        <w:t xml:space="preserve"> posredovati izvršitvenemu organu. </w:t>
      </w:r>
    </w:p>
  </w:footnote>
  <w:footnote w:id="11">
    <w:p w14:paraId="6DF32FBC" w14:textId="734D573A" w:rsidR="00A83F8B" w:rsidRPr="0084638D" w:rsidRDefault="00A83F8B">
      <w:pPr>
        <w:pStyle w:val="Sprotnaopomba-besedilo"/>
      </w:pPr>
      <w:r>
        <w:rPr>
          <w:rStyle w:val="Sprotnaopomba-sklic"/>
        </w:rPr>
        <w:footnoteRef/>
      </w:r>
      <w:r>
        <w:t xml:space="preserve"> </w:t>
      </w:r>
      <w:r w:rsidRPr="00A83F8B">
        <w:t>Uradni list RS, št. 3/07 – uradno prečiščeno besedilo, 93/07, 37/08 – ZST-1, 45/08 – ZArbit, 28/09, 51/10, 26/11, 17/13 – odl. US, 45/14 – odl. US, 53/14, 58/14 – odl. US, 54/15, 76/15 – odl. US, 11/18, 53/19 – odl. US, 66/19 – ZDavP-2M, 23/20 – SPZ-B, 36/21, 81/22 – odl. US in 81/22 – odl. US</w:t>
      </w:r>
      <w:r>
        <w:t>.</w:t>
      </w:r>
    </w:p>
  </w:footnote>
  <w:footnote w:id="12">
    <w:p w14:paraId="3F4D0DF7" w14:textId="5104B9AD" w:rsidR="00C51F7E" w:rsidRDefault="00C51F7E" w:rsidP="00C51F7E">
      <w:pPr>
        <w:pStyle w:val="Sprotnaopomba-besedilo"/>
      </w:pPr>
      <w:r>
        <w:rPr>
          <w:rStyle w:val="Sprotnaopomba-sklic"/>
        </w:rPr>
        <w:footnoteRef/>
      </w:r>
      <w:r>
        <w:t xml:space="preserve"> </w:t>
      </w:r>
      <w:r w:rsidR="00D73E3D">
        <w:t>Glej</w:t>
      </w:r>
      <w:r>
        <w:t xml:space="preserve"> Klun, G., komentar k 502.b členu, v: Šepec, M. (ur.), Zakon o kazenskem postopku (ZKP) s komentarjem, 3. knjiga, GV založba, 2023, str. 487. </w:t>
      </w:r>
    </w:p>
  </w:footnote>
  <w:footnote w:id="13">
    <w:p w14:paraId="6B032A8C" w14:textId="06D0A66C" w:rsidR="00E13D46" w:rsidRDefault="00E13D46">
      <w:pPr>
        <w:pStyle w:val="Sprotnaopomba-besedilo"/>
      </w:pPr>
      <w:r>
        <w:rPr>
          <w:rStyle w:val="Sprotnaopomba-sklic"/>
        </w:rPr>
        <w:footnoteRef/>
      </w:r>
      <w:r>
        <w:t xml:space="preserve"> </w:t>
      </w:r>
      <w:r w:rsidRPr="00E13D46">
        <w:t>Uradni list RS, št. 91/11, 25/14 in 53/18 – odl. US</w:t>
      </w:r>
      <w:r>
        <w:t>.</w:t>
      </w:r>
    </w:p>
  </w:footnote>
  <w:footnote w:id="14">
    <w:p w14:paraId="53878BAB" w14:textId="77777777" w:rsidR="00BF65DE" w:rsidRPr="00D41A7E" w:rsidRDefault="00BF65DE" w:rsidP="00BF65DE">
      <w:pPr>
        <w:pStyle w:val="Sprotnaopomba-besedilo"/>
      </w:pPr>
      <w:r w:rsidRPr="00D41A7E">
        <w:rPr>
          <w:rStyle w:val="Sprotnaopomba-sklic"/>
        </w:rPr>
        <w:footnoteRef/>
      </w:r>
      <w:r w:rsidRPr="00D41A7E">
        <w:t xml:space="preserve"> Združeno kraljestvo pa ne sodeluje v sistemu ECRIS-TCN (Uredba 2019/816/EU) in pri interoperabilnosti informacijskih sistemov EU (Uredba 2019/818/EU). </w:t>
      </w:r>
    </w:p>
  </w:footnote>
  <w:footnote w:id="15">
    <w:p w14:paraId="0E00FAF1" w14:textId="77777777" w:rsidR="00BF65DE" w:rsidRPr="00D41A7E" w:rsidRDefault="00BF65DE" w:rsidP="00BF65DE">
      <w:pPr>
        <w:pStyle w:val="Sprotnaopomba-besedilo"/>
      </w:pPr>
      <w:r w:rsidRPr="00D41A7E">
        <w:rPr>
          <w:rStyle w:val="Sprotnaopomba-sklic"/>
        </w:rPr>
        <w:footnoteRef/>
      </w:r>
      <w:r w:rsidRPr="00D41A7E">
        <w:t xml:space="preserve"> Ta določbo je glede obveznosti centralnega organa Republike Slovenije v slovensko pravo prenesena v 227. členu ZSKZDČEU-1. Obveznosti drugih držav članic, da te podatke pošiljajo Republiki Sloveniji, pa ZSKZDČEU-1 ne ureja, saj jo centralni organi drugih držav izvršujejo na podlagi svojih nacionalnih pravil, s katerimi so države prenesle Okvirni sklep 2009/315/PNZ.</w:t>
      </w:r>
    </w:p>
  </w:footnote>
  <w:footnote w:id="16">
    <w:p w14:paraId="687B4ACD" w14:textId="37DF659B" w:rsidR="0039133B" w:rsidRDefault="0039133B">
      <w:pPr>
        <w:pStyle w:val="Sprotnaopomba-besedilo"/>
      </w:pPr>
      <w:r>
        <w:rPr>
          <w:rStyle w:val="Sprotnaopomba-sklic"/>
        </w:rPr>
        <w:footnoteRef/>
      </w:r>
      <w:r>
        <w:t xml:space="preserve"> Iz tretjega pododstavka drugega odstavka 7. člena Okvirnega sklepa 2009/315/PNZ sicer na prvi pogled ni razvidno, da se prepoved nanaša le na posredovanje podatkov drugim državam članicam. Vendar pa je </w:t>
      </w:r>
      <w:r w:rsidR="001A49A5">
        <w:t>tretji</w:t>
      </w:r>
      <w:r>
        <w:t xml:space="preserve"> pododstavek potrebno brati kot dopolnitev prvega pododstavka, ki ureja le primere, ko za podatke zaprosi druga država članica. </w:t>
      </w:r>
    </w:p>
  </w:footnote>
  <w:footnote w:id="17">
    <w:p w14:paraId="2A630FE3" w14:textId="55A91433" w:rsidR="00D45D7B" w:rsidRDefault="00D45D7B">
      <w:pPr>
        <w:pStyle w:val="Sprotnaopomba-besedilo"/>
      </w:pPr>
      <w:r>
        <w:rPr>
          <w:rStyle w:val="Sprotnaopomba-sklic"/>
        </w:rPr>
        <w:footnoteRef/>
      </w:r>
      <w:r>
        <w:t xml:space="preserve"> </w:t>
      </w:r>
      <w:r w:rsidR="00056ED6" w:rsidRPr="00056ED6">
        <w:rPr>
          <w:rFonts w:eastAsiaTheme="minorHAnsi" w:cs="Arial"/>
          <w:bCs/>
          <w:color w:val="000000" w:themeColor="text1"/>
          <w:szCs w:val="18"/>
          <w:lang w:eastAsia="en-US"/>
        </w:rPr>
        <w:t xml:space="preserve">Zaprosila, ki jih centralni organ posreduje na zahtevo posameznika, v skladu z okvirnim sklepom niso urejena posebej oziroma so urejena kot zaprosila za druge namene (kot izvedbo kazenskega postopka). </w:t>
      </w:r>
      <w:r w:rsidRPr="00056ED6">
        <w:rPr>
          <w:szCs w:val="18"/>
        </w:rPr>
        <w:t>Če posameznik</w:t>
      </w:r>
      <w:r>
        <w:t xml:space="preserve"> lastne podatke iz kazenske evidence zahteva neposredno pri Ministrstvu za pravosodje, torej brez posredovanja centralnega organa druge države članice, prepoved iz drugega oziroma četrtega odstavka 227.a ZSKZDČEU-1 člena ne velja. Tak posameznik lahko torej prejme podatke o vseh obsodbah, ki so vpisane v kazensko evidenco</w:t>
      </w:r>
      <w:r w:rsidR="001A49A5">
        <w:t xml:space="preserve"> RS</w:t>
      </w:r>
      <w:r>
        <w:t>.</w:t>
      </w:r>
    </w:p>
  </w:footnote>
  <w:footnote w:id="18">
    <w:p w14:paraId="54741DC2" w14:textId="3C051B29" w:rsidR="00126A67" w:rsidRDefault="00126A67">
      <w:pPr>
        <w:pStyle w:val="Sprotnaopomba-besedilo"/>
      </w:pPr>
      <w:r>
        <w:rPr>
          <w:rStyle w:val="Sprotnaopomba-sklic"/>
        </w:rPr>
        <w:footnoteRef/>
      </w:r>
      <w:r>
        <w:t xml:space="preserve"> Dostopno na URL: </w:t>
      </w:r>
      <w:r w:rsidRPr="00126A67">
        <w:t>https://www.buzer.de/BZRG.htm</w:t>
      </w:r>
      <w:r>
        <w:t>.</w:t>
      </w:r>
    </w:p>
  </w:footnote>
  <w:footnote w:id="19">
    <w:p w14:paraId="4E000C78" w14:textId="7193C54C" w:rsidR="00AA5439" w:rsidRDefault="00AA5439">
      <w:pPr>
        <w:pStyle w:val="Sprotnaopomba-besedilo"/>
      </w:pPr>
      <w:r>
        <w:rPr>
          <w:rStyle w:val="Sprotnaopomba-sklic"/>
        </w:rPr>
        <w:footnoteRef/>
      </w:r>
      <w:r>
        <w:t xml:space="preserve"> Dostopno na URL: </w:t>
      </w:r>
      <w:r w:rsidRPr="00AA5439">
        <w:t>https://www.zakon.hr/z/554/Zakon-o-pravnim-posljedicama-osude%2C-kaznenoj-evidenciji-i-rehabilitaciji</w:t>
      </w:r>
      <w:r>
        <w:t>.</w:t>
      </w:r>
    </w:p>
  </w:footnote>
  <w:footnote w:id="20">
    <w:p w14:paraId="144C5BE3" w14:textId="2B879CC3" w:rsidR="00AA5439" w:rsidRDefault="00AA5439">
      <w:pPr>
        <w:pStyle w:val="Sprotnaopomba-besedilo"/>
      </w:pPr>
      <w:r>
        <w:rPr>
          <w:rStyle w:val="Sprotnaopomba-sklic"/>
        </w:rPr>
        <w:footnoteRef/>
      </w:r>
      <w:r>
        <w:t xml:space="preserve"> Dostopno na URL: </w:t>
      </w:r>
      <w:r w:rsidRPr="00AA5439">
        <w:t>https://www.riigiteataja.ee/akt/129122011226?leiaKehtiv</w:t>
      </w:r>
      <w:r>
        <w:t>.</w:t>
      </w:r>
    </w:p>
  </w:footnote>
  <w:footnote w:id="21">
    <w:p w14:paraId="3C5E6A5D" w14:textId="77777777" w:rsidR="00BF65DE" w:rsidRPr="00D41A7E" w:rsidRDefault="00BF65DE" w:rsidP="00BF65DE">
      <w:pPr>
        <w:pStyle w:val="Sprotnaopomba-besedilo"/>
      </w:pPr>
      <w:r w:rsidRPr="00D41A7E">
        <w:rPr>
          <w:rStyle w:val="Sprotnaopomba-sklic"/>
        </w:rPr>
        <w:footnoteRef/>
      </w:r>
      <w:r w:rsidRPr="00D41A7E">
        <w:t xml:space="preserve"> </w:t>
      </w:r>
      <w:r w:rsidRPr="00642975">
        <w:rPr>
          <w:sz w:val="16"/>
          <w:szCs w:val="16"/>
        </w:rPr>
        <w:t>Evropska konvencije o medsebojni pravni pomoči v kazenskih zadevah posredovanje podatkov za druge namene kot za izvedbo kazenskega postopka ureja v drugem odstavku 13. člena: »V vseh drugih primerih, ki jih prvi odstavek tega člena ne predvideva, pa bo zaprosilu ugodeno v skladu s pogoji, ki jih predvidevajo zakonodaja, predpisi ali praksa zaprošene pogodbenice.«</w:t>
      </w:r>
    </w:p>
  </w:footnote>
  <w:footnote w:id="22">
    <w:p w14:paraId="107EF63A" w14:textId="20D2F4EE" w:rsidR="00C14A93" w:rsidRPr="00C14A93" w:rsidRDefault="00C14A93">
      <w:pPr>
        <w:pStyle w:val="Sprotnaopomba-besedilo"/>
      </w:pPr>
      <w:r>
        <w:rPr>
          <w:rStyle w:val="Sprotnaopomba-sklic"/>
        </w:rPr>
        <w:footnoteRef/>
      </w:r>
      <w:r>
        <w:t xml:space="preserve"> </w:t>
      </w:r>
      <w:r w:rsidRPr="00C14A93">
        <w:t xml:space="preserve">Če se državljan druge države članice nahaja v Republiki Sloveniji, lahko v kazensko evidence države članice državljanstva </w:t>
      </w:r>
      <w:r w:rsidR="00E34FF5">
        <w:t xml:space="preserve">s posredovanjem Ministrstva za pravosodje </w:t>
      </w:r>
      <w:r w:rsidRPr="00C14A93">
        <w:t>vpogled na podlagi predlaganega 232. člena ZSKZDČEU-1.</w:t>
      </w:r>
    </w:p>
  </w:footnote>
  <w:footnote w:id="23">
    <w:p w14:paraId="2EEB2E6E" w14:textId="5B7EB8FF" w:rsidR="00C14A93" w:rsidRPr="0084638D" w:rsidRDefault="00C14A93">
      <w:pPr>
        <w:pStyle w:val="Sprotnaopomba-besedilo"/>
        <w:rPr>
          <w:szCs w:val="18"/>
        </w:rPr>
      </w:pPr>
      <w:r>
        <w:rPr>
          <w:rStyle w:val="Sprotnaopomba-sklic"/>
        </w:rPr>
        <w:footnoteRef/>
      </w:r>
      <w:r>
        <w:t xml:space="preserve"> </w:t>
      </w:r>
      <w:r w:rsidRPr="00F42FD2">
        <w:rPr>
          <w:szCs w:val="18"/>
        </w:rPr>
        <w:t>N</w:t>
      </w:r>
      <w:r w:rsidRPr="00F42FD2">
        <w:rPr>
          <w:rFonts w:eastAsiaTheme="minorHAnsi" w:cs="Arial"/>
          <w:bCs/>
          <w:color w:val="000000" w:themeColor="text1"/>
          <w:szCs w:val="18"/>
          <w:lang w:eastAsia="en-US"/>
        </w:rPr>
        <w:t xml:space="preserve">avedena določba ne vpliva na pravico državljana druge države članice, da podatke </w:t>
      </w:r>
      <w:r w:rsidR="007F7858" w:rsidRPr="00F42FD2">
        <w:rPr>
          <w:rFonts w:eastAsiaTheme="minorHAnsi" w:cs="Arial"/>
          <w:bCs/>
          <w:color w:val="000000" w:themeColor="text1"/>
          <w:szCs w:val="18"/>
          <w:lang w:eastAsia="en-US"/>
        </w:rPr>
        <w:t xml:space="preserve">iz kazenske evidence RS </w:t>
      </w:r>
      <w:r w:rsidRPr="00F42FD2">
        <w:rPr>
          <w:rFonts w:eastAsiaTheme="minorHAnsi" w:cs="Arial"/>
          <w:bCs/>
          <w:color w:val="000000" w:themeColor="text1"/>
          <w:szCs w:val="18"/>
          <w:lang w:eastAsia="en-US"/>
        </w:rPr>
        <w:t xml:space="preserve">pridobi neposredno </w:t>
      </w:r>
      <w:r w:rsidR="007F7858" w:rsidRPr="00F42FD2">
        <w:rPr>
          <w:rFonts w:eastAsiaTheme="minorHAnsi" w:cs="Arial"/>
          <w:bCs/>
          <w:color w:val="000000" w:themeColor="text1"/>
          <w:szCs w:val="18"/>
          <w:lang w:eastAsia="en-US"/>
        </w:rPr>
        <w:t xml:space="preserve">od </w:t>
      </w:r>
      <w:r w:rsidRPr="00F42FD2">
        <w:rPr>
          <w:rFonts w:eastAsiaTheme="minorHAnsi" w:cs="Arial"/>
          <w:bCs/>
          <w:color w:val="000000" w:themeColor="text1"/>
          <w:szCs w:val="18"/>
          <w:lang w:eastAsia="en-US"/>
        </w:rPr>
        <w:t>Ministrstvu za</w:t>
      </w:r>
      <w:r w:rsidR="0092760C" w:rsidRPr="00F42FD2">
        <w:rPr>
          <w:rFonts w:eastAsiaTheme="minorHAnsi" w:cs="Arial"/>
          <w:bCs/>
          <w:color w:val="000000" w:themeColor="text1"/>
          <w:szCs w:val="18"/>
          <w:lang w:eastAsia="en-US"/>
        </w:rPr>
        <w:t xml:space="preserve"> </w:t>
      </w:r>
      <w:r w:rsidRPr="00F42FD2">
        <w:rPr>
          <w:rFonts w:eastAsiaTheme="minorHAnsi" w:cs="Arial"/>
          <w:bCs/>
          <w:color w:val="000000" w:themeColor="text1"/>
          <w:szCs w:val="18"/>
          <w:lang w:eastAsia="en-US"/>
        </w:rPr>
        <w:t>pravosodje v skladu s postopkom in pogoji iz ZIKS-1</w:t>
      </w:r>
      <w:r w:rsidR="007F7858" w:rsidRPr="00F42FD2">
        <w:rPr>
          <w:rFonts w:eastAsiaTheme="minorHAnsi" w:cs="Arial"/>
          <w:bCs/>
          <w:color w:val="000000" w:themeColor="text1"/>
          <w:szCs w:val="18"/>
          <w:lang w:eastAsia="en-US"/>
        </w:rPr>
        <w:t>.</w:t>
      </w:r>
    </w:p>
  </w:footnote>
  <w:footnote w:id="24">
    <w:p w14:paraId="3DC1400C" w14:textId="77777777" w:rsidR="00350168" w:rsidRDefault="00350168" w:rsidP="00350168">
      <w:pPr>
        <w:pStyle w:val="Sprotnaopomba-besedilo"/>
      </w:pPr>
      <w:r>
        <w:rPr>
          <w:rStyle w:val="Sprotnaopomba-sklic"/>
        </w:rPr>
        <w:footnoteRef/>
      </w:r>
      <w:r>
        <w:t xml:space="preserve"> Dostopno na URL: </w:t>
      </w:r>
      <w:r w:rsidRPr="0074794F">
        <w:t>https://www.buzer.de/BZRG.htm</w:t>
      </w:r>
      <w:r>
        <w:t>.</w:t>
      </w:r>
    </w:p>
  </w:footnote>
  <w:footnote w:id="25">
    <w:p w14:paraId="39C2D21E" w14:textId="77777777" w:rsidR="00350168" w:rsidRDefault="00350168" w:rsidP="00350168">
      <w:pPr>
        <w:pStyle w:val="Sprotnaopomba-besedilo"/>
      </w:pPr>
      <w:r>
        <w:rPr>
          <w:rStyle w:val="Sprotnaopomba-sklic"/>
        </w:rPr>
        <w:footnoteRef/>
      </w:r>
      <w:r>
        <w:t xml:space="preserve"> Dostopno na URL: </w:t>
      </w:r>
      <w:r w:rsidRPr="0074794F">
        <w:t>https://www.zakon.hr/z/554/Zakon-o-pravnim-posljedicama-osude%2C-kaznenoj-evidenciji-i-rehabilitaciji</w:t>
      </w:r>
      <w:r>
        <w:t>.</w:t>
      </w:r>
    </w:p>
  </w:footnote>
  <w:footnote w:id="26">
    <w:p w14:paraId="0203A6DD" w14:textId="77777777" w:rsidR="00350168" w:rsidRDefault="00350168" w:rsidP="00350168">
      <w:pPr>
        <w:pStyle w:val="Sprotnaopomba-besedilo"/>
      </w:pPr>
      <w:r>
        <w:rPr>
          <w:rStyle w:val="Sprotnaopomba-sklic"/>
        </w:rPr>
        <w:footnoteRef/>
      </w:r>
      <w:r>
        <w:t xml:space="preserve"> Dostopno na URL: </w:t>
      </w:r>
      <w:r w:rsidRPr="00430203">
        <w:rPr>
          <w:rFonts w:cs="Arial"/>
          <w:bCs/>
          <w:color w:val="000000" w:themeColor="text1"/>
          <w:szCs w:val="20"/>
        </w:rPr>
        <w:t>https://www.riigiteataja.ee/akt/129122011226?leiaKehtiv</w:t>
      </w:r>
      <w:r>
        <w:t>.</w:t>
      </w:r>
    </w:p>
  </w:footnote>
  <w:footnote w:id="27">
    <w:p w14:paraId="4E77EE9D" w14:textId="77777777" w:rsidR="004639B3" w:rsidRDefault="004639B3" w:rsidP="004639B3">
      <w:pPr>
        <w:pStyle w:val="Sprotnaopomba-besedilo"/>
      </w:pPr>
      <w:r>
        <w:rPr>
          <w:rStyle w:val="Sprotnaopomba-sklic"/>
        </w:rPr>
        <w:footnoteRef/>
      </w:r>
      <w:r>
        <w:t xml:space="preserve"> Sistemi so našteti v opredelitvi pojma »okvir za interoperabilnost« v 226. členu.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FD8B" w14:textId="77777777" w:rsidR="00255348" w:rsidRPr="00110CBD" w:rsidRDefault="0025534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55348" w:rsidRPr="008F3500" w14:paraId="07228529" w14:textId="77777777">
      <w:trPr>
        <w:cantSplit/>
        <w:trHeight w:hRule="exact" w:val="847"/>
      </w:trPr>
      <w:tc>
        <w:tcPr>
          <w:tcW w:w="567" w:type="dxa"/>
        </w:tcPr>
        <w:p w14:paraId="267C3C50" w14:textId="4A33301B" w:rsidR="00255348" w:rsidRPr="008F3500" w:rsidRDefault="00255348" w:rsidP="00D248DE">
          <w:pPr>
            <w:autoSpaceDE w:val="0"/>
            <w:autoSpaceDN w:val="0"/>
            <w:adjustRightInd w:val="0"/>
            <w:spacing w:line="240" w:lineRule="auto"/>
            <w:rPr>
              <w:rFonts w:ascii="Republika" w:hAnsi="Republika"/>
              <w:color w:val="529DBA"/>
              <w:sz w:val="60"/>
              <w:szCs w:val="60"/>
            </w:rPr>
          </w:pPr>
          <w:r>
            <w:rPr>
              <w:noProof/>
              <w:lang w:val="en-US"/>
            </w:rPr>
            <mc:AlternateContent>
              <mc:Choice Requires="wps">
                <w:drawing>
                  <wp:anchor distT="4294967295" distB="4294967295" distL="114300" distR="114300" simplePos="0" relativeHeight="251657216" behindDoc="0" locked="0" layoutInCell="0" allowOverlap="1" wp14:anchorId="718AB76D" wp14:editId="3FC6D702">
                    <wp:simplePos x="0" y="0"/>
                    <wp:positionH relativeFrom="column">
                      <wp:posOffset>29845</wp:posOffset>
                    </wp:positionH>
                    <wp:positionV relativeFrom="page">
                      <wp:posOffset>3600449</wp:posOffset>
                    </wp:positionV>
                    <wp:extent cx="215900" cy="0"/>
                    <wp:effectExtent l="0" t="0" r="127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F076D3E" id="_x0000_t32" coordsize="21600,21600" o:spt="32" o:oned="t" path="m,l21600,21600e" filled="f">
                    <v:path arrowok="t" fillok="f" o:connecttype="none"/>
                    <o:lock v:ext="edit" shapetype="t"/>
                  </v:shapetype>
                  <v:shape id="Straight Arrow Connector 1"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525B1CEE" w14:textId="77777777" w:rsidR="00255348" w:rsidRPr="00D34769" w:rsidRDefault="00255348" w:rsidP="00D34769">
    <w:pPr>
      <w:pStyle w:val="Glava"/>
      <w:tabs>
        <w:tab w:val="clear" w:pos="4320"/>
        <w:tab w:val="clear" w:pos="8640"/>
        <w:tab w:val="left" w:pos="5112"/>
      </w:tabs>
      <w:spacing w:line="240" w:lineRule="exact"/>
      <w:rPr>
        <w:sz w:val="16"/>
        <w:szCs w:val="16"/>
      </w:rPr>
    </w:pPr>
    <w:r>
      <w:rPr>
        <w:noProof/>
        <w:lang w:val="en-US"/>
      </w:rPr>
      <w:drawing>
        <wp:anchor distT="0" distB="0" distL="114300" distR="114300" simplePos="0" relativeHeight="251658240" behindDoc="0" locked="0" layoutInCell="1" allowOverlap="1" wp14:anchorId="05AD44C7" wp14:editId="63342862">
          <wp:simplePos x="0" y="0"/>
          <wp:positionH relativeFrom="page">
            <wp:posOffset>0</wp:posOffset>
          </wp:positionH>
          <wp:positionV relativeFrom="page">
            <wp:posOffset>0</wp:posOffset>
          </wp:positionV>
          <wp:extent cx="4321810" cy="972185"/>
          <wp:effectExtent l="0" t="0" r="2540" b="0"/>
          <wp:wrapSquare wrapText="bothSides"/>
          <wp:docPr id="20" name="Slika 20"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Župančičeva 3</w:t>
    </w:r>
    <w:r w:rsidRPr="008F3500">
      <w:rPr>
        <w:rFonts w:cs="Arial"/>
        <w:sz w:val="16"/>
      </w:rPr>
      <w:t xml:space="preserve">, </w:t>
    </w:r>
    <w:r>
      <w:rPr>
        <w:rFonts w:cs="Arial"/>
        <w:sz w:val="16"/>
      </w:rPr>
      <w:t>1000 Ljubljana</w:t>
    </w:r>
    <w:r w:rsidRPr="008F3500">
      <w:rPr>
        <w:rFonts w:cs="Arial"/>
        <w:sz w:val="16"/>
      </w:rPr>
      <w:tab/>
    </w:r>
    <w:r w:rsidRPr="00D34769">
      <w:rPr>
        <w:sz w:val="16"/>
        <w:szCs w:val="16"/>
      </w:rPr>
      <w:t xml:space="preserve">T: (01) </w:t>
    </w:r>
    <w:r w:rsidRPr="00D34769">
      <w:rPr>
        <w:rFonts w:cs="Arial"/>
        <w:sz w:val="16"/>
      </w:rPr>
      <w:t>369</w:t>
    </w:r>
    <w:r w:rsidRPr="00D34769">
      <w:rPr>
        <w:sz w:val="16"/>
        <w:szCs w:val="16"/>
      </w:rPr>
      <w:t xml:space="preserve"> 5342</w:t>
    </w:r>
  </w:p>
  <w:p w14:paraId="0C71C8A8" w14:textId="77777777" w:rsidR="00255348" w:rsidRPr="00D34769" w:rsidRDefault="00255348" w:rsidP="00D34769">
    <w:pPr>
      <w:pStyle w:val="Glava"/>
      <w:tabs>
        <w:tab w:val="clear" w:pos="4320"/>
        <w:tab w:val="clear" w:pos="8640"/>
        <w:tab w:val="left" w:pos="5112"/>
      </w:tabs>
      <w:spacing w:line="240" w:lineRule="exact"/>
      <w:rPr>
        <w:rFonts w:cs="Arial"/>
        <w:sz w:val="16"/>
        <w:szCs w:val="16"/>
      </w:rPr>
    </w:pPr>
    <w:r w:rsidRPr="00D34769">
      <w:rPr>
        <w:rFonts w:cs="Arial"/>
        <w:sz w:val="16"/>
        <w:szCs w:val="16"/>
      </w:rPr>
      <w:tab/>
    </w:r>
    <w:r w:rsidRPr="00D34769">
      <w:rPr>
        <w:sz w:val="16"/>
        <w:szCs w:val="16"/>
      </w:rPr>
      <w:t>F: (01) 369 5783</w:t>
    </w:r>
  </w:p>
  <w:p w14:paraId="042B819E" w14:textId="77777777" w:rsidR="00255348" w:rsidRPr="008F3500" w:rsidRDefault="0025534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gp.mp@gov.si</w:t>
    </w:r>
  </w:p>
  <w:p w14:paraId="141840CD" w14:textId="77777777" w:rsidR="00255348" w:rsidRDefault="00255348" w:rsidP="00F622D9">
    <w:pPr>
      <w:pStyle w:val="Glava"/>
      <w:tabs>
        <w:tab w:val="clear" w:pos="4320"/>
        <w:tab w:val="clear" w:pos="8640"/>
        <w:tab w:val="left" w:pos="546"/>
        <w:tab w:val="left" w:pos="5112"/>
      </w:tabs>
      <w:spacing w:line="240" w:lineRule="exact"/>
      <w:rPr>
        <w:rFonts w:cs="Arial"/>
        <w:sz w:val="16"/>
      </w:rPr>
    </w:pPr>
    <w:r w:rsidRPr="008F3500">
      <w:rPr>
        <w:rFonts w:cs="Arial"/>
        <w:sz w:val="16"/>
      </w:rPr>
      <w:tab/>
    </w:r>
    <w:r>
      <w:rPr>
        <w:rFonts w:cs="Arial"/>
        <w:sz w:val="16"/>
      </w:rPr>
      <w:tab/>
    </w:r>
    <w:hyperlink r:id="rId2" w:history="1">
      <w:r w:rsidRPr="009A5382">
        <w:rPr>
          <w:rStyle w:val="Hiperpovezava"/>
          <w:rFonts w:cs="Arial"/>
          <w:sz w:val="16"/>
        </w:rPr>
        <w:t>www.mp.gov.si</w:t>
      </w:r>
    </w:hyperlink>
  </w:p>
  <w:p w14:paraId="017AA702" w14:textId="77777777" w:rsidR="00255348" w:rsidRDefault="00255348" w:rsidP="00F622D9">
    <w:pPr>
      <w:pStyle w:val="Glava"/>
      <w:tabs>
        <w:tab w:val="clear" w:pos="4320"/>
        <w:tab w:val="clear" w:pos="8640"/>
        <w:tab w:val="left" w:pos="546"/>
        <w:tab w:val="left" w:pos="5112"/>
      </w:tabs>
      <w:spacing w:line="240" w:lineRule="exact"/>
      <w:rPr>
        <w:rFonts w:cs="Arial"/>
        <w:sz w:val="16"/>
      </w:rPr>
    </w:pPr>
  </w:p>
  <w:p w14:paraId="5965A37C" w14:textId="77777777" w:rsidR="00255348" w:rsidRDefault="00255348" w:rsidP="00F622D9">
    <w:pPr>
      <w:pStyle w:val="Glava"/>
      <w:tabs>
        <w:tab w:val="clear" w:pos="4320"/>
        <w:tab w:val="clear" w:pos="8640"/>
        <w:tab w:val="left" w:pos="546"/>
        <w:tab w:val="left" w:pos="5112"/>
      </w:tabs>
      <w:spacing w:line="240" w:lineRule="exact"/>
      <w:rPr>
        <w:rFonts w:cs="Arial"/>
        <w:sz w:val="16"/>
      </w:rPr>
    </w:pPr>
  </w:p>
  <w:p w14:paraId="2B3DA8E3" w14:textId="77777777" w:rsidR="00255348" w:rsidRDefault="00255348" w:rsidP="00F622D9">
    <w:pPr>
      <w:pStyle w:val="Glava"/>
      <w:tabs>
        <w:tab w:val="clear" w:pos="4320"/>
        <w:tab w:val="clear" w:pos="8640"/>
        <w:tab w:val="left" w:pos="546"/>
        <w:tab w:val="left" w:pos="5112"/>
      </w:tabs>
      <w:spacing w:line="240" w:lineRule="exact"/>
      <w:rPr>
        <w:rFonts w:cs="Arial"/>
        <w:sz w:val="16"/>
      </w:rPr>
    </w:pPr>
  </w:p>
  <w:p w14:paraId="7784CD6D" w14:textId="77777777" w:rsidR="00255348" w:rsidRDefault="00255348" w:rsidP="00F622D9">
    <w:pPr>
      <w:pStyle w:val="Glava"/>
      <w:tabs>
        <w:tab w:val="clear" w:pos="4320"/>
        <w:tab w:val="clear" w:pos="8640"/>
        <w:tab w:val="left" w:pos="546"/>
        <w:tab w:val="left" w:pos="5112"/>
      </w:tabs>
      <w:spacing w:line="240" w:lineRule="exact"/>
      <w:rPr>
        <w:rFonts w:cs="Arial"/>
        <w:sz w:val="16"/>
      </w:rPr>
    </w:pPr>
  </w:p>
  <w:p w14:paraId="3CC9BAF2" w14:textId="77777777" w:rsidR="00255348" w:rsidRDefault="00255348" w:rsidP="00F622D9">
    <w:pPr>
      <w:pStyle w:val="Glava"/>
      <w:tabs>
        <w:tab w:val="clear" w:pos="4320"/>
        <w:tab w:val="clear" w:pos="8640"/>
        <w:tab w:val="left" w:pos="546"/>
        <w:tab w:val="left" w:pos="5112"/>
      </w:tabs>
      <w:spacing w:line="240" w:lineRule="exact"/>
      <w:rPr>
        <w:rFonts w:cs="Arial"/>
        <w:sz w:val="16"/>
      </w:rPr>
    </w:pPr>
  </w:p>
  <w:p w14:paraId="2215A291" w14:textId="77777777" w:rsidR="00255348" w:rsidRDefault="00255348"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22E"/>
    <w:multiLevelType w:val="hybridMultilevel"/>
    <w:tmpl w:val="C3BCB626"/>
    <w:lvl w:ilvl="0" w:tplc="DDA482D0">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9656E5"/>
    <w:multiLevelType w:val="hybridMultilevel"/>
    <w:tmpl w:val="9AFEB274"/>
    <w:lvl w:ilvl="0" w:tplc="7DCC6E68">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BA3BC8"/>
    <w:multiLevelType w:val="hybridMultilevel"/>
    <w:tmpl w:val="0E4E134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E65A2"/>
    <w:multiLevelType w:val="hybridMultilevel"/>
    <w:tmpl w:val="11961D52"/>
    <w:lvl w:ilvl="0" w:tplc="9DC65152">
      <w:start w:val="1"/>
      <w:numFmt w:val="low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AB02752"/>
    <w:multiLevelType w:val="hybridMultilevel"/>
    <w:tmpl w:val="A65ED172"/>
    <w:lvl w:ilvl="0" w:tplc="05746B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3E1411"/>
    <w:multiLevelType w:val="hybridMultilevel"/>
    <w:tmpl w:val="E700B0E2"/>
    <w:lvl w:ilvl="0" w:tplc="B2E202C0">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7" w15:restartNumberingAfterBreak="0">
    <w:nsid w:val="12B14826"/>
    <w:multiLevelType w:val="hybridMultilevel"/>
    <w:tmpl w:val="36FA8B26"/>
    <w:lvl w:ilvl="0" w:tplc="76AC1A70">
      <w:start w:val="49"/>
      <w:numFmt w:val="bullet"/>
      <w:lvlText w:val=""/>
      <w:lvlJc w:val="left"/>
      <w:pPr>
        <w:ind w:left="780" w:hanging="360"/>
      </w:pPr>
      <w:rPr>
        <w:rFonts w:ascii="Symbol" w:eastAsia="Times New Roman" w:hAnsi="Symbol"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8" w15:restartNumberingAfterBreak="0">
    <w:nsid w:val="13BC4CDE"/>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DA357C"/>
    <w:multiLevelType w:val="hybridMultilevel"/>
    <w:tmpl w:val="6998606E"/>
    <w:lvl w:ilvl="0" w:tplc="04240017">
      <w:start w:val="1"/>
      <w:numFmt w:val="lowerLetter"/>
      <w:lvlText w:val="%1)"/>
      <w:lvlJc w:val="left"/>
      <w:pPr>
        <w:ind w:left="720" w:hanging="360"/>
      </w:pPr>
      <w:rPr>
        <w:rFonts w:hint="default"/>
      </w:rPr>
    </w:lvl>
    <w:lvl w:ilvl="1" w:tplc="DC066AF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7E01553"/>
    <w:multiLevelType w:val="hybridMultilevel"/>
    <w:tmpl w:val="63182560"/>
    <w:lvl w:ilvl="0" w:tplc="2D3E2A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AAD0FCE"/>
    <w:multiLevelType w:val="hybridMultilevel"/>
    <w:tmpl w:val="0E4E134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3C5682"/>
    <w:multiLevelType w:val="multilevel"/>
    <w:tmpl w:val="71949F8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945B53"/>
    <w:multiLevelType w:val="hybridMultilevel"/>
    <w:tmpl w:val="D52A48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0DB1DDB"/>
    <w:multiLevelType w:val="hybridMultilevel"/>
    <w:tmpl w:val="E6AE25D8"/>
    <w:lvl w:ilvl="0" w:tplc="6DE67402">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17376D"/>
    <w:multiLevelType w:val="hybridMultilevel"/>
    <w:tmpl w:val="E5DA6A98"/>
    <w:lvl w:ilvl="0" w:tplc="5CDA825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506122A"/>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35216F"/>
    <w:multiLevelType w:val="hybridMultilevel"/>
    <w:tmpl w:val="DD8AA4B6"/>
    <w:lvl w:ilvl="0" w:tplc="AABECA3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73B3437"/>
    <w:multiLevelType w:val="multilevel"/>
    <w:tmpl w:val="D0D40F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C05025"/>
    <w:multiLevelType w:val="hybridMultilevel"/>
    <w:tmpl w:val="A6942FE6"/>
    <w:lvl w:ilvl="0" w:tplc="03EA80F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04333"/>
    <w:multiLevelType w:val="hybridMultilevel"/>
    <w:tmpl w:val="AB042796"/>
    <w:lvl w:ilvl="0" w:tplc="FFCA7566">
      <w:start w:val="5"/>
      <w:numFmt w:val="bullet"/>
      <w:lvlText w:val="-"/>
      <w:lvlJc w:val="left"/>
      <w:pPr>
        <w:ind w:left="1919"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2D7520CA"/>
    <w:multiLevelType w:val="hybridMultilevel"/>
    <w:tmpl w:val="2A0A37B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34444B03"/>
    <w:multiLevelType w:val="hybridMultilevel"/>
    <w:tmpl w:val="9AFEB27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4C17F4D"/>
    <w:multiLevelType w:val="hybridMultilevel"/>
    <w:tmpl w:val="71E0F740"/>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7DF3631"/>
    <w:multiLevelType w:val="hybridMultilevel"/>
    <w:tmpl w:val="C7EA04F2"/>
    <w:lvl w:ilvl="0" w:tplc="249AA740">
      <w:start w:val="6"/>
      <w:numFmt w:val="bullet"/>
      <w:lvlText w:val="-"/>
      <w:lvlJc w:val="left"/>
      <w:pPr>
        <w:ind w:left="720" w:hanging="360"/>
      </w:pPr>
      <w:rPr>
        <w:rFonts w:ascii="Aptos" w:eastAsiaTheme="minorHAnsi" w:hAnsi="Aptos"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7" w15:restartNumberingAfterBreak="0">
    <w:nsid w:val="3CB76B58"/>
    <w:multiLevelType w:val="hybridMultilevel"/>
    <w:tmpl w:val="9AFEB27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391134"/>
    <w:multiLevelType w:val="hybridMultilevel"/>
    <w:tmpl w:val="AF3AB276"/>
    <w:lvl w:ilvl="0" w:tplc="CC74F74C">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1D66663"/>
    <w:multiLevelType w:val="hybridMultilevel"/>
    <w:tmpl w:val="A65ED1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2DD6304"/>
    <w:multiLevelType w:val="hybridMultilevel"/>
    <w:tmpl w:val="850C9792"/>
    <w:lvl w:ilvl="0" w:tplc="38E4E36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66A1C32"/>
    <w:multiLevelType w:val="multilevel"/>
    <w:tmpl w:val="C0E6A8B6"/>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84D711A"/>
    <w:multiLevelType w:val="hybridMultilevel"/>
    <w:tmpl w:val="A7DAEE36"/>
    <w:lvl w:ilvl="0" w:tplc="0424000F">
      <w:start w:val="1"/>
      <w:numFmt w:val="decimal"/>
      <w:lvlText w:val="%1."/>
      <w:lvlJc w:val="left"/>
      <w:pPr>
        <w:ind w:left="1004" w:hanging="360"/>
      </w:pPr>
    </w:lvl>
    <w:lvl w:ilvl="1" w:tplc="04240019">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5" w15:restartNumberingAfterBreak="0">
    <w:nsid w:val="4BAD7BBD"/>
    <w:multiLevelType w:val="hybridMultilevel"/>
    <w:tmpl w:val="0E4E134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2A670E9"/>
    <w:multiLevelType w:val="hybridMultilevel"/>
    <w:tmpl w:val="C4100B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3A32813"/>
    <w:multiLevelType w:val="hybridMultilevel"/>
    <w:tmpl w:val="341202DA"/>
    <w:lvl w:ilvl="0" w:tplc="FFFFFFFF">
      <w:start w:val="1"/>
      <w:numFmt w:val="decimal"/>
      <w:lvlText w:val="%1."/>
      <w:lvlJc w:val="left"/>
      <w:pPr>
        <w:ind w:left="1004" w:hanging="360"/>
      </w:pPr>
    </w:lvl>
    <w:lvl w:ilvl="1" w:tplc="0424000F">
      <w:start w:val="1"/>
      <w:numFmt w:val="decimal"/>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670F7FA6"/>
    <w:multiLevelType w:val="hybridMultilevel"/>
    <w:tmpl w:val="0E4E134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91B0AE8"/>
    <w:multiLevelType w:val="hybridMultilevel"/>
    <w:tmpl w:val="1E6C5EDA"/>
    <w:lvl w:ilvl="0" w:tplc="4BDED5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E091A5D"/>
    <w:multiLevelType w:val="multilevel"/>
    <w:tmpl w:val="1B94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E64441"/>
    <w:multiLevelType w:val="hybridMultilevel"/>
    <w:tmpl w:val="0BB45B0A"/>
    <w:lvl w:ilvl="0" w:tplc="639013A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29221F4"/>
    <w:multiLevelType w:val="hybridMultilevel"/>
    <w:tmpl w:val="9C02763C"/>
    <w:lvl w:ilvl="0" w:tplc="A3E4E06E">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15:restartNumberingAfterBreak="0">
    <w:nsid w:val="79806FCA"/>
    <w:multiLevelType w:val="hybridMultilevel"/>
    <w:tmpl w:val="BA3662A4"/>
    <w:lvl w:ilvl="0" w:tplc="DC0A0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A4C156D"/>
    <w:multiLevelType w:val="hybridMultilevel"/>
    <w:tmpl w:val="7368CF94"/>
    <w:lvl w:ilvl="0" w:tplc="52D64C0A">
      <w:start w:val="2"/>
      <w:numFmt w:val="bullet"/>
      <w:lvlText w:val="-"/>
      <w:lvlJc w:val="left"/>
      <w:pPr>
        <w:ind w:left="720" w:hanging="360"/>
      </w:pPr>
      <w:rPr>
        <w:rFonts w:ascii="Aptos" w:eastAsiaTheme="minorHAnsi" w:hAnsi="Aptos"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79553376">
    <w:abstractNumId w:val="31"/>
  </w:num>
  <w:num w:numId="2" w16cid:durableId="1761639501">
    <w:abstractNumId w:val="12"/>
  </w:num>
  <w:num w:numId="3" w16cid:durableId="1095905501">
    <w:abstractNumId w:val="25"/>
  </w:num>
  <w:num w:numId="4" w16cid:durableId="1245341886">
    <w:abstractNumId w:val="37"/>
  </w:num>
  <w:num w:numId="5" w16cid:durableId="230047368">
    <w:abstractNumId w:val="40"/>
  </w:num>
  <w:num w:numId="6" w16cid:durableId="1572304277">
    <w:abstractNumId w:val="30"/>
  </w:num>
  <w:num w:numId="7" w16cid:durableId="285159868">
    <w:abstractNumId w:val="26"/>
    <w:lvlOverride w:ilvl="0">
      <w:startOverride w:val="1"/>
    </w:lvlOverride>
  </w:num>
  <w:num w:numId="8" w16cid:durableId="166335644">
    <w:abstractNumId w:val="9"/>
  </w:num>
  <w:num w:numId="9" w16cid:durableId="182744801">
    <w:abstractNumId w:val="4"/>
  </w:num>
  <w:num w:numId="10" w16cid:durableId="503714550">
    <w:abstractNumId w:val="33"/>
  </w:num>
  <w:num w:numId="11" w16cid:durableId="563681792">
    <w:abstractNumId w:val="32"/>
  </w:num>
  <w:num w:numId="12" w16cid:durableId="909584686">
    <w:abstractNumId w:val="14"/>
  </w:num>
  <w:num w:numId="13" w16cid:durableId="1799953381">
    <w:abstractNumId w:val="5"/>
  </w:num>
  <w:num w:numId="14" w16cid:durableId="1715738147">
    <w:abstractNumId w:val="29"/>
  </w:num>
  <w:num w:numId="15" w16cid:durableId="1675306201">
    <w:abstractNumId w:val="23"/>
  </w:num>
  <w:num w:numId="16" w16cid:durableId="1923486766">
    <w:abstractNumId w:val="6"/>
  </w:num>
  <w:num w:numId="17" w16cid:durableId="506868069">
    <w:abstractNumId w:val="13"/>
  </w:num>
  <w:num w:numId="18" w16cid:durableId="2033870841">
    <w:abstractNumId w:val="43"/>
  </w:num>
  <w:num w:numId="19" w16cid:durableId="1466312941">
    <w:abstractNumId w:val="20"/>
  </w:num>
  <w:num w:numId="20" w16cid:durableId="2086343927">
    <w:abstractNumId w:val="44"/>
  </w:num>
  <w:num w:numId="21" w16cid:durableId="895313110">
    <w:abstractNumId w:val="36"/>
  </w:num>
  <w:num w:numId="22" w16cid:durableId="360597922">
    <w:abstractNumId w:val="45"/>
  </w:num>
  <w:num w:numId="23" w16cid:durableId="248925841">
    <w:abstractNumId w:val="21"/>
  </w:num>
  <w:num w:numId="24" w16cid:durableId="667832374">
    <w:abstractNumId w:val="7"/>
  </w:num>
  <w:num w:numId="25" w16cid:durableId="1977295669">
    <w:abstractNumId w:val="41"/>
  </w:num>
  <w:num w:numId="26" w16cid:durableId="1859925207">
    <w:abstractNumId w:val="10"/>
  </w:num>
  <w:num w:numId="27" w16cid:durableId="1013410618">
    <w:abstractNumId w:val="17"/>
  </w:num>
  <w:num w:numId="28" w16cid:durableId="1740512870">
    <w:abstractNumId w:val="15"/>
  </w:num>
  <w:num w:numId="29" w16cid:durableId="1799956741">
    <w:abstractNumId w:val="1"/>
  </w:num>
  <w:num w:numId="30" w16cid:durableId="378209719">
    <w:abstractNumId w:val="11"/>
  </w:num>
  <w:num w:numId="31" w16cid:durableId="1261640884">
    <w:abstractNumId w:val="39"/>
  </w:num>
  <w:num w:numId="32" w16cid:durableId="1119449951">
    <w:abstractNumId w:val="35"/>
  </w:num>
  <w:num w:numId="33" w16cid:durableId="1413624803">
    <w:abstractNumId w:val="2"/>
  </w:num>
  <w:num w:numId="34" w16cid:durableId="843281413">
    <w:abstractNumId w:val="22"/>
  </w:num>
  <w:num w:numId="35" w16cid:durableId="1935092268">
    <w:abstractNumId w:val="27"/>
  </w:num>
  <w:num w:numId="36" w16cid:durableId="524708715">
    <w:abstractNumId w:val="0"/>
  </w:num>
  <w:num w:numId="37" w16cid:durableId="2015645657">
    <w:abstractNumId w:val="28"/>
  </w:num>
  <w:num w:numId="38" w16cid:durableId="112990701">
    <w:abstractNumId w:val="3"/>
  </w:num>
  <w:num w:numId="39" w16cid:durableId="2030796425">
    <w:abstractNumId w:val="44"/>
  </w:num>
  <w:num w:numId="40" w16cid:durableId="2075274578">
    <w:abstractNumId w:val="40"/>
  </w:num>
  <w:num w:numId="41" w16cid:durableId="1073309406">
    <w:abstractNumId w:val="42"/>
  </w:num>
  <w:num w:numId="42" w16cid:durableId="553933907">
    <w:abstractNumId w:val="18"/>
    <w:lvlOverride w:ilvl="0">
      <w:startOverride w:val="1"/>
    </w:lvlOverride>
  </w:num>
  <w:num w:numId="43" w16cid:durableId="596133395">
    <w:abstractNumId w:val="19"/>
  </w:num>
  <w:num w:numId="44" w16cid:durableId="1222015369">
    <w:abstractNumId w:val="44"/>
  </w:num>
  <w:num w:numId="45" w16cid:durableId="830826183">
    <w:abstractNumId w:val="46"/>
  </w:num>
  <w:num w:numId="46" w16cid:durableId="924649797">
    <w:abstractNumId w:val="34"/>
  </w:num>
  <w:num w:numId="47" w16cid:durableId="688025054">
    <w:abstractNumId w:val="38"/>
  </w:num>
  <w:num w:numId="48" w16cid:durableId="691609515">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32"/>
    <w:rsid w:val="00000900"/>
    <w:rsid w:val="0000210F"/>
    <w:rsid w:val="00002903"/>
    <w:rsid w:val="00003CE7"/>
    <w:rsid w:val="00004159"/>
    <w:rsid w:val="000046B9"/>
    <w:rsid w:val="000049DD"/>
    <w:rsid w:val="00005C85"/>
    <w:rsid w:val="00005F2C"/>
    <w:rsid w:val="000069BB"/>
    <w:rsid w:val="0000704D"/>
    <w:rsid w:val="000072AF"/>
    <w:rsid w:val="00007431"/>
    <w:rsid w:val="00007A96"/>
    <w:rsid w:val="00007E16"/>
    <w:rsid w:val="00007F39"/>
    <w:rsid w:val="000103FC"/>
    <w:rsid w:val="00010A63"/>
    <w:rsid w:val="00010A6E"/>
    <w:rsid w:val="000114E5"/>
    <w:rsid w:val="000124FA"/>
    <w:rsid w:val="00012A05"/>
    <w:rsid w:val="00012EFF"/>
    <w:rsid w:val="000136E1"/>
    <w:rsid w:val="00013A2A"/>
    <w:rsid w:val="00014187"/>
    <w:rsid w:val="000143DA"/>
    <w:rsid w:val="0001445A"/>
    <w:rsid w:val="00015FDA"/>
    <w:rsid w:val="00016422"/>
    <w:rsid w:val="00016D48"/>
    <w:rsid w:val="0001739C"/>
    <w:rsid w:val="0001746A"/>
    <w:rsid w:val="0001769A"/>
    <w:rsid w:val="000179A8"/>
    <w:rsid w:val="000179B0"/>
    <w:rsid w:val="00017A66"/>
    <w:rsid w:val="00017C3F"/>
    <w:rsid w:val="00017DA3"/>
    <w:rsid w:val="00017DB8"/>
    <w:rsid w:val="0002059F"/>
    <w:rsid w:val="000208E9"/>
    <w:rsid w:val="00020A2B"/>
    <w:rsid w:val="00020AEC"/>
    <w:rsid w:val="00020DB3"/>
    <w:rsid w:val="00020E62"/>
    <w:rsid w:val="00020F6D"/>
    <w:rsid w:val="000210F9"/>
    <w:rsid w:val="0002110E"/>
    <w:rsid w:val="00021113"/>
    <w:rsid w:val="00021F12"/>
    <w:rsid w:val="00022665"/>
    <w:rsid w:val="00023297"/>
    <w:rsid w:val="000236FD"/>
    <w:rsid w:val="00023A13"/>
    <w:rsid w:val="00023A88"/>
    <w:rsid w:val="00024032"/>
    <w:rsid w:val="00024683"/>
    <w:rsid w:val="000252AE"/>
    <w:rsid w:val="000253D4"/>
    <w:rsid w:val="0002571F"/>
    <w:rsid w:val="000259E3"/>
    <w:rsid w:val="00025A79"/>
    <w:rsid w:val="0002669F"/>
    <w:rsid w:val="000269D8"/>
    <w:rsid w:val="00026E34"/>
    <w:rsid w:val="00026FAE"/>
    <w:rsid w:val="00027227"/>
    <w:rsid w:val="00030A44"/>
    <w:rsid w:val="00030F8B"/>
    <w:rsid w:val="00030FA0"/>
    <w:rsid w:val="00031194"/>
    <w:rsid w:val="000313F7"/>
    <w:rsid w:val="00031649"/>
    <w:rsid w:val="00031D57"/>
    <w:rsid w:val="00032579"/>
    <w:rsid w:val="000327B5"/>
    <w:rsid w:val="000327E3"/>
    <w:rsid w:val="00034675"/>
    <w:rsid w:val="00034BA3"/>
    <w:rsid w:val="0003512D"/>
    <w:rsid w:val="000353F3"/>
    <w:rsid w:val="0003591D"/>
    <w:rsid w:val="00035C8A"/>
    <w:rsid w:val="00035D89"/>
    <w:rsid w:val="00035FB4"/>
    <w:rsid w:val="00036637"/>
    <w:rsid w:val="000403B7"/>
    <w:rsid w:val="000404DA"/>
    <w:rsid w:val="00040546"/>
    <w:rsid w:val="00040819"/>
    <w:rsid w:val="0004096B"/>
    <w:rsid w:val="00040995"/>
    <w:rsid w:val="00040C38"/>
    <w:rsid w:val="00040F54"/>
    <w:rsid w:val="0004163C"/>
    <w:rsid w:val="00041D90"/>
    <w:rsid w:val="00042628"/>
    <w:rsid w:val="00042D6E"/>
    <w:rsid w:val="00043337"/>
    <w:rsid w:val="00043958"/>
    <w:rsid w:val="0004399F"/>
    <w:rsid w:val="00043BA2"/>
    <w:rsid w:val="00044158"/>
    <w:rsid w:val="000442BF"/>
    <w:rsid w:val="000443B4"/>
    <w:rsid w:val="000447E0"/>
    <w:rsid w:val="00044928"/>
    <w:rsid w:val="000459A1"/>
    <w:rsid w:val="000459AD"/>
    <w:rsid w:val="000459F4"/>
    <w:rsid w:val="00045BA1"/>
    <w:rsid w:val="00046293"/>
    <w:rsid w:val="000464F6"/>
    <w:rsid w:val="00046580"/>
    <w:rsid w:val="00047857"/>
    <w:rsid w:val="0004794C"/>
    <w:rsid w:val="000500BF"/>
    <w:rsid w:val="00050424"/>
    <w:rsid w:val="00050685"/>
    <w:rsid w:val="00051BBC"/>
    <w:rsid w:val="0005237F"/>
    <w:rsid w:val="000526B6"/>
    <w:rsid w:val="00052D41"/>
    <w:rsid w:val="00052E53"/>
    <w:rsid w:val="000558C2"/>
    <w:rsid w:val="00055983"/>
    <w:rsid w:val="000561C0"/>
    <w:rsid w:val="00056ED6"/>
    <w:rsid w:val="00057725"/>
    <w:rsid w:val="0005785E"/>
    <w:rsid w:val="00057B44"/>
    <w:rsid w:val="00057C13"/>
    <w:rsid w:val="00057CF2"/>
    <w:rsid w:val="000606A1"/>
    <w:rsid w:val="00060A85"/>
    <w:rsid w:val="00060EC4"/>
    <w:rsid w:val="00061FA2"/>
    <w:rsid w:val="000628DF"/>
    <w:rsid w:val="000635BD"/>
    <w:rsid w:val="00063809"/>
    <w:rsid w:val="00063A1C"/>
    <w:rsid w:val="00063B3E"/>
    <w:rsid w:val="0006432B"/>
    <w:rsid w:val="0006501C"/>
    <w:rsid w:val="000656E7"/>
    <w:rsid w:val="00065BC0"/>
    <w:rsid w:val="0006663A"/>
    <w:rsid w:val="0006693D"/>
    <w:rsid w:val="00066EFC"/>
    <w:rsid w:val="000670F8"/>
    <w:rsid w:val="00067B0D"/>
    <w:rsid w:val="00070356"/>
    <w:rsid w:val="00071777"/>
    <w:rsid w:val="000717EB"/>
    <w:rsid w:val="00071DE2"/>
    <w:rsid w:val="00072ABF"/>
    <w:rsid w:val="00072B20"/>
    <w:rsid w:val="00073589"/>
    <w:rsid w:val="00073714"/>
    <w:rsid w:val="0007378D"/>
    <w:rsid w:val="000738EA"/>
    <w:rsid w:val="00073F47"/>
    <w:rsid w:val="00074260"/>
    <w:rsid w:val="00074830"/>
    <w:rsid w:val="00074D37"/>
    <w:rsid w:val="00074E96"/>
    <w:rsid w:val="000753CF"/>
    <w:rsid w:val="0007580F"/>
    <w:rsid w:val="00075B0A"/>
    <w:rsid w:val="00075E49"/>
    <w:rsid w:val="00075FA3"/>
    <w:rsid w:val="00076532"/>
    <w:rsid w:val="00076595"/>
    <w:rsid w:val="00076612"/>
    <w:rsid w:val="00076944"/>
    <w:rsid w:val="00076BB5"/>
    <w:rsid w:val="00076C0D"/>
    <w:rsid w:val="0007704D"/>
    <w:rsid w:val="0008079D"/>
    <w:rsid w:val="00080DB9"/>
    <w:rsid w:val="000812FB"/>
    <w:rsid w:val="0008162F"/>
    <w:rsid w:val="00081EA6"/>
    <w:rsid w:val="00082055"/>
    <w:rsid w:val="00082582"/>
    <w:rsid w:val="000828D9"/>
    <w:rsid w:val="00082DDA"/>
    <w:rsid w:val="00083437"/>
    <w:rsid w:val="000839C2"/>
    <w:rsid w:val="000841EF"/>
    <w:rsid w:val="00084A2C"/>
    <w:rsid w:val="000855E7"/>
    <w:rsid w:val="00086157"/>
    <w:rsid w:val="0008632D"/>
    <w:rsid w:val="00086511"/>
    <w:rsid w:val="0008682C"/>
    <w:rsid w:val="00086883"/>
    <w:rsid w:val="000868A5"/>
    <w:rsid w:val="00087BC0"/>
    <w:rsid w:val="00087BF5"/>
    <w:rsid w:val="000903CB"/>
    <w:rsid w:val="00091566"/>
    <w:rsid w:val="0009163D"/>
    <w:rsid w:val="0009270E"/>
    <w:rsid w:val="00092DD6"/>
    <w:rsid w:val="000935D6"/>
    <w:rsid w:val="000936CE"/>
    <w:rsid w:val="00094AC8"/>
    <w:rsid w:val="00094EBC"/>
    <w:rsid w:val="00094F97"/>
    <w:rsid w:val="00095C7E"/>
    <w:rsid w:val="00095E80"/>
    <w:rsid w:val="00095F74"/>
    <w:rsid w:val="000965C0"/>
    <w:rsid w:val="00096A54"/>
    <w:rsid w:val="00096BB8"/>
    <w:rsid w:val="00096C6B"/>
    <w:rsid w:val="00096FEB"/>
    <w:rsid w:val="0009760A"/>
    <w:rsid w:val="0009790F"/>
    <w:rsid w:val="00097E70"/>
    <w:rsid w:val="00097FCC"/>
    <w:rsid w:val="000A06CE"/>
    <w:rsid w:val="000A0704"/>
    <w:rsid w:val="000A081D"/>
    <w:rsid w:val="000A0AFC"/>
    <w:rsid w:val="000A1130"/>
    <w:rsid w:val="000A161F"/>
    <w:rsid w:val="000A16A1"/>
    <w:rsid w:val="000A171D"/>
    <w:rsid w:val="000A2E06"/>
    <w:rsid w:val="000A33CA"/>
    <w:rsid w:val="000A350F"/>
    <w:rsid w:val="000A3882"/>
    <w:rsid w:val="000A3D5F"/>
    <w:rsid w:val="000A4543"/>
    <w:rsid w:val="000A49E1"/>
    <w:rsid w:val="000A4B41"/>
    <w:rsid w:val="000A50C4"/>
    <w:rsid w:val="000A5A87"/>
    <w:rsid w:val="000A5B91"/>
    <w:rsid w:val="000A67F9"/>
    <w:rsid w:val="000A6D0D"/>
    <w:rsid w:val="000A6DCC"/>
    <w:rsid w:val="000A7238"/>
    <w:rsid w:val="000A75FE"/>
    <w:rsid w:val="000A7DA5"/>
    <w:rsid w:val="000B0799"/>
    <w:rsid w:val="000B0FF1"/>
    <w:rsid w:val="000B10F7"/>
    <w:rsid w:val="000B1A40"/>
    <w:rsid w:val="000B2004"/>
    <w:rsid w:val="000B2077"/>
    <w:rsid w:val="000B2199"/>
    <w:rsid w:val="000B24C0"/>
    <w:rsid w:val="000B25D9"/>
    <w:rsid w:val="000B26F9"/>
    <w:rsid w:val="000B2EE0"/>
    <w:rsid w:val="000B308C"/>
    <w:rsid w:val="000B3279"/>
    <w:rsid w:val="000B3316"/>
    <w:rsid w:val="000B3642"/>
    <w:rsid w:val="000B37DF"/>
    <w:rsid w:val="000B3E64"/>
    <w:rsid w:val="000B3EE8"/>
    <w:rsid w:val="000B4275"/>
    <w:rsid w:val="000B4E19"/>
    <w:rsid w:val="000B4F54"/>
    <w:rsid w:val="000B520F"/>
    <w:rsid w:val="000B5997"/>
    <w:rsid w:val="000B5CF6"/>
    <w:rsid w:val="000B635D"/>
    <w:rsid w:val="000B6D62"/>
    <w:rsid w:val="000B7025"/>
    <w:rsid w:val="000B75AF"/>
    <w:rsid w:val="000B7B6C"/>
    <w:rsid w:val="000B7E5A"/>
    <w:rsid w:val="000C0125"/>
    <w:rsid w:val="000C0238"/>
    <w:rsid w:val="000C1072"/>
    <w:rsid w:val="000C1213"/>
    <w:rsid w:val="000C1258"/>
    <w:rsid w:val="000C1927"/>
    <w:rsid w:val="000C23DB"/>
    <w:rsid w:val="000C35C2"/>
    <w:rsid w:val="000C38D2"/>
    <w:rsid w:val="000C397B"/>
    <w:rsid w:val="000C3A09"/>
    <w:rsid w:val="000C493D"/>
    <w:rsid w:val="000C4B13"/>
    <w:rsid w:val="000C4D5C"/>
    <w:rsid w:val="000C54AF"/>
    <w:rsid w:val="000C63A3"/>
    <w:rsid w:val="000C680D"/>
    <w:rsid w:val="000C6B76"/>
    <w:rsid w:val="000C6E6E"/>
    <w:rsid w:val="000D024B"/>
    <w:rsid w:val="000D05A8"/>
    <w:rsid w:val="000D0BA2"/>
    <w:rsid w:val="000D16FA"/>
    <w:rsid w:val="000D2181"/>
    <w:rsid w:val="000D38B8"/>
    <w:rsid w:val="000D3E10"/>
    <w:rsid w:val="000D4C4D"/>
    <w:rsid w:val="000D5649"/>
    <w:rsid w:val="000D5C37"/>
    <w:rsid w:val="000D6162"/>
    <w:rsid w:val="000D6368"/>
    <w:rsid w:val="000D6C5E"/>
    <w:rsid w:val="000D6C91"/>
    <w:rsid w:val="000D6D43"/>
    <w:rsid w:val="000D7232"/>
    <w:rsid w:val="000D74E9"/>
    <w:rsid w:val="000D7717"/>
    <w:rsid w:val="000D7878"/>
    <w:rsid w:val="000E0374"/>
    <w:rsid w:val="000E1339"/>
    <w:rsid w:val="000E1479"/>
    <w:rsid w:val="000E1506"/>
    <w:rsid w:val="000E1679"/>
    <w:rsid w:val="000E1A26"/>
    <w:rsid w:val="000E1FD6"/>
    <w:rsid w:val="000E24AA"/>
    <w:rsid w:val="000E2AD2"/>
    <w:rsid w:val="000E309E"/>
    <w:rsid w:val="000E3F77"/>
    <w:rsid w:val="000E4455"/>
    <w:rsid w:val="000E4467"/>
    <w:rsid w:val="000E45DB"/>
    <w:rsid w:val="000E4872"/>
    <w:rsid w:val="000E49B8"/>
    <w:rsid w:val="000E4BE6"/>
    <w:rsid w:val="000E4E82"/>
    <w:rsid w:val="000E4EAD"/>
    <w:rsid w:val="000E5272"/>
    <w:rsid w:val="000E54B5"/>
    <w:rsid w:val="000E56EF"/>
    <w:rsid w:val="000E5BC4"/>
    <w:rsid w:val="000E62F4"/>
    <w:rsid w:val="000E633F"/>
    <w:rsid w:val="000E693B"/>
    <w:rsid w:val="000E6A1C"/>
    <w:rsid w:val="000E6A72"/>
    <w:rsid w:val="000E6F03"/>
    <w:rsid w:val="000E7487"/>
    <w:rsid w:val="000F0882"/>
    <w:rsid w:val="000F1081"/>
    <w:rsid w:val="000F151C"/>
    <w:rsid w:val="000F1905"/>
    <w:rsid w:val="000F1D50"/>
    <w:rsid w:val="000F2095"/>
    <w:rsid w:val="000F2F0D"/>
    <w:rsid w:val="000F38C0"/>
    <w:rsid w:val="000F4B82"/>
    <w:rsid w:val="000F4E08"/>
    <w:rsid w:val="000F5728"/>
    <w:rsid w:val="000F5939"/>
    <w:rsid w:val="000F62F4"/>
    <w:rsid w:val="000F6712"/>
    <w:rsid w:val="000F6864"/>
    <w:rsid w:val="000F6BCB"/>
    <w:rsid w:val="000F7375"/>
    <w:rsid w:val="000F774E"/>
    <w:rsid w:val="000F7B76"/>
    <w:rsid w:val="000F7D27"/>
    <w:rsid w:val="00100252"/>
    <w:rsid w:val="001008AD"/>
    <w:rsid w:val="00101261"/>
    <w:rsid w:val="00101CE6"/>
    <w:rsid w:val="00102FB7"/>
    <w:rsid w:val="00103E0F"/>
    <w:rsid w:val="00104075"/>
    <w:rsid w:val="00104AFC"/>
    <w:rsid w:val="001059F1"/>
    <w:rsid w:val="00105A0F"/>
    <w:rsid w:val="00105FCE"/>
    <w:rsid w:val="00106090"/>
    <w:rsid w:val="001061DA"/>
    <w:rsid w:val="001063FF"/>
    <w:rsid w:val="00106E61"/>
    <w:rsid w:val="00106EC6"/>
    <w:rsid w:val="00107BEC"/>
    <w:rsid w:val="00107CBA"/>
    <w:rsid w:val="00110CEA"/>
    <w:rsid w:val="0011102F"/>
    <w:rsid w:val="001110AB"/>
    <w:rsid w:val="00111471"/>
    <w:rsid w:val="001116C9"/>
    <w:rsid w:val="001118FC"/>
    <w:rsid w:val="00111AFF"/>
    <w:rsid w:val="00111B68"/>
    <w:rsid w:val="00111E86"/>
    <w:rsid w:val="00112550"/>
    <w:rsid w:val="0011261E"/>
    <w:rsid w:val="00112849"/>
    <w:rsid w:val="00113EED"/>
    <w:rsid w:val="0011450D"/>
    <w:rsid w:val="001148FD"/>
    <w:rsid w:val="001149AA"/>
    <w:rsid w:val="001149C6"/>
    <w:rsid w:val="0011615C"/>
    <w:rsid w:val="0011619B"/>
    <w:rsid w:val="00116769"/>
    <w:rsid w:val="00116C6E"/>
    <w:rsid w:val="00116DCB"/>
    <w:rsid w:val="00117D73"/>
    <w:rsid w:val="001202A8"/>
    <w:rsid w:val="00120323"/>
    <w:rsid w:val="001222B5"/>
    <w:rsid w:val="001228DC"/>
    <w:rsid w:val="0012368A"/>
    <w:rsid w:val="0012371A"/>
    <w:rsid w:val="0012377C"/>
    <w:rsid w:val="00123A6E"/>
    <w:rsid w:val="00123AAD"/>
    <w:rsid w:val="00123C75"/>
    <w:rsid w:val="00124894"/>
    <w:rsid w:val="00124B3E"/>
    <w:rsid w:val="00124E78"/>
    <w:rsid w:val="0012539D"/>
    <w:rsid w:val="001253B0"/>
    <w:rsid w:val="00125858"/>
    <w:rsid w:val="00125AA7"/>
    <w:rsid w:val="00126A67"/>
    <w:rsid w:val="001271FE"/>
    <w:rsid w:val="00127227"/>
    <w:rsid w:val="00127E09"/>
    <w:rsid w:val="0013005B"/>
    <w:rsid w:val="00130158"/>
    <w:rsid w:val="00130723"/>
    <w:rsid w:val="001308BB"/>
    <w:rsid w:val="00130FBF"/>
    <w:rsid w:val="00131036"/>
    <w:rsid w:val="0013166F"/>
    <w:rsid w:val="00131828"/>
    <w:rsid w:val="001318A7"/>
    <w:rsid w:val="00131CB5"/>
    <w:rsid w:val="00132427"/>
    <w:rsid w:val="00132DFA"/>
    <w:rsid w:val="00134666"/>
    <w:rsid w:val="001347DD"/>
    <w:rsid w:val="00134CA2"/>
    <w:rsid w:val="00135137"/>
    <w:rsid w:val="001357B2"/>
    <w:rsid w:val="0013588E"/>
    <w:rsid w:val="00136909"/>
    <w:rsid w:val="001375B9"/>
    <w:rsid w:val="00137BA1"/>
    <w:rsid w:val="00140D4E"/>
    <w:rsid w:val="00140F7B"/>
    <w:rsid w:val="001411CE"/>
    <w:rsid w:val="00141EF6"/>
    <w:rsid w:val="0014209A"/>
    <w:rsid w:val="00142487"/>
    <w:rsid w:val="00142626"/>
    <w:rsid w:val="001438A2"/>
    <w:rsid w:val="00143C1D"/>
    <w:rsid w:val="001451A0"/>
    <w:rsid w:val="001458A1"/>
    <w:rsid w:val="00145FA2"/>
    <w:rsid w:val="001462BA"/>
    <w:rsid w:val="00146563"/>
    <w:rsid w:val="00146935"/>
    <w:rsid w:val="00146D22"/>
    <w:rsid w:val="0014752D"/>
    <w:rsid w:val="001477D4"/>
    <w:rsid w:val="00147E41"/>
    <w:rsid w:val="00150363"/>
    <w:rsid w:val="001506E9"/>
    <w:rsid w:val="001509AE"/>
    <w:rsid w:val="00150B07"/>
    <w:rsid w:val="00150C0A"/>
    <w:rsid w:val="001511B3"/>
    <w:rsid w:val="0015181F"/>
    <w:rsid w:val="00151DA4"/>
    <w:rsid w:val="001524E2"/>
    <w:rsid w:val="00152FEF"/>
    <w:rsid w:val="00153919"/>
    <w:rsid w:val="00153F90"/>
    <w:rsid w:val="00154514"/>
    <w:rsid w:val="00155B45"/>
    <w:rsid w:val="0015635A"/>
    <w:rsid w:val="001565AC"/>
    <w:rsid w:val="001565B9"/>
    <w:rsid w:val="0015712F"/>
    <w:rsid w:val="00157359"/>
    <w:rsid w:val="001577EF"/>
    <w:rsid w:val="001578B4"/>
    <w:rsid w:val="00157C3A"/>
    <w:rsid w:val="001604C3"/>
    <w:rsid w:val="00160528"/>
    <w:rsid w:val="00161017"/>
    <w:rsid w:val="0016174A"/>
    <w:rsid w:val="00162729"/>
    <w:rsid w:val="00162741"/>
    <w:rsid w:val="00162CDB"/>
    <w:rsid w:val="00162DF7"/>
    <w:rsid w:val="001637FC"/>
    <w:rsid w:val="00163AA6"/>
    <w:rsid w:val="00163BB5"/>
    <w:rsid w:val="00163D39"/>
    <w:rsid w:val="00163DCE"/>
    <w:rsid w:val="001649FD"/>
    <w:rsid w:val="00164EE8"/>
    <w:rsid w:val="0016586A"/>
    <w:rsid w:val="001670B4"/>
    <w:rsid w:val="001670DC"/>
    <w:rsid w:val="00167433"/>
    <w:rsid w:val="0016754A"/>
    <w:rsid w:val="00167C24"/>
    <w:rsid w:val="00167E81"/>
    <w:rsid w:val="00170150"/>
    <w:rsid w:val="00170358"/>
    <w:rsid w:val="00170A74"/>
    <w:rsid w:val="00170B03"/>
    <w:rsid w:val="001714FD"/>
    <w:rsid w:val="00171521"/>
    <w:rsid w:val="00171EE7"/>
    <w:rsid w:val="00172546"/>
    <w:rsid w:val="00172984"/>
    <w:rsid w:val="00172B04"/>
    <w:rsid w:val="001734F9"/>
    <w:rsid w:val="001739B2"/>
    <w:rsid w:val="00173DEB"/>
    <w:rsid w:val="00174645"/>
    <w:rsid w:val="0017478F"/>
    <w:rsid w:val="00174ADE"/>
    <w:rsid w:val="001750BB"/>
    <w:rsid w:val="0017536E"/>
    <w:rsid w:val="0017547F"/>
    <w:rsid w:val="00176151"/>
    <w:rsid w:val="001766FB"/>
    <w:rsid w:val="00176ABC"/>
    <w:rsid w:val="0017750C"/>
    <w:rsid w:val="0017788D"/>
    <w:rsid w:val="00177C9E"/>
    <w:rsid w:val="00180111"/>
    <w:rsid w:val="00180306"/>
    <w:rsid w:val="001805BB"/>
    <w:rsid w:val="0018298B"/>
    <w:rsid w:val="0018306C"/>
    <w:rsid w:val="00183270"/>
    <w:rsid w:val="0018393E"/>
    <w:rsid w:val="00183F75"/>
    <w:rsid w:val="00183F91"/>
    <w:rsid w:val="00183FB8"/>
    <w:rsid w:val="001840C8"/>
    <w:rsid w:val="001841BA"/>
    <w:rsid w:val="00184528"/>
    <w:rsid w:val="00184924"/>
    <w:rsid w:val="00184BE7"/>
    <w:rsid w:val="00184FF0"/>
    <w:rsid w:val="001856CB"/>
    <w:rsid w:val="00185A73"/>
    <w:rsid w:val="001865D7"/>
    <w:rsid w:val="0018705C"/>
    <w:rsid w:val="00187253"/>
    <w:rsid w:val="00187A1A"/>
    <w:rsid w:val="00187B0B"/>
    <w:rsid w:val="00187D7F"/>
    <w:rsid w:val="0019065E"/>
    <w:rsid w:val="00190792"/>
    <w:rsid w:val="00190DF4"/>
    <w:rsid w:val="00190FE9"/>
    <w:rsid w:val="00191133"/>
    <w:rsid w:val="0019150A"/>
    <w:rsid w:val="00191608"/>
    <w:rsid w:val="00191C0E"/>
    <w:rsid w:val="001922A2"/>
    <w:rsid w:val="001932EF"/>
    <w:rsid w:val="00193558"/>
    <w:rsid w:val="00193750"/>
    <w:rsid w:val="00194985"/>
    <w:rsid w:val="00194A7E"/>
    <w:rsid w:val="00195446"/>
    <w:rsid w:val="00195C32"/>
    <w:rsid w:val="00195E40"/>
    <w:rsid w:val="001967F7"/>
    <w:rsid w:val="00196AC1"/>
    <w:rsid w:val="00196B67"/>
    <w:rsid w:val="0019723F"/>
    <w:rsid w:val="001A062A"/>
    <w:rsid w:val="001A122E"/>
    <w:rsid w:val="001A1491"/>
    <w:rsid w:val="001A2900"/>
    <w:rsid w:val="001A2E67"/>
    <w:rsid w:val="001A319A"/>
    <w:rsid w:val="001A3AB6"/>
    <w:rsid w:val="001A411D"/>
    <w:rsid w:val="001A4210"/>
    <w:rsid w:val="001A4599"/>
    <w:rsid w:val="001A49A5"/>
    <w:rsid w:val="001A49AE"/>
    <w:rsid w:val="001A564F"/>
    <w:rsid w:val="001A6476"/>
    <w:rsid w:val="001A65C7"/>
    <w:rsid w:val="001A6720"/>
    <w:rsid w:val="001A7046"/>
    <w:rsid w:val="001A7443"/>
    <w:rsid w:val="001A76D0"/>
    <w:rsid w:val="001B031A"/>
    <w:rsid w:val="001B03C9"/>
    <w:rsid w:val="001B0729"/>
    <w:rsid w:val="001B100B"/>
    <w:rsid w:val="001B1122"/>
    <w:rsid w:val="001B1C1C"/>
    <w:rsid w:val="001B1C52"/>
    <w:rsid w:val="001B21F9"/>
    <w:rsid w:val="001B2F89"/>
    <w:rsid w:val="001B3360"/>
    <w:rsid w:val="001B408C"/>
    <w:rsid w:val="001B40BC"/>
    <w:rsid w:val="001B4365"/>
    <w:rsid w:val="001B43FB"/>
    <w:rsid w:val="001B4E6F"/>
    <w:rsid w:val="001B56CA"/>
    <w:rsid w:val="001B62F6"/>
    <w:rsid w:val="001B661D"/>
    <w:rsid w:val="001B6880"/>
    <w:rsid w:val="001B6D42"/>
    <w:rsid w:val="001B701E"/>
    <w:rsid w:val="001B78F7"/>
    <w:rsid w:val="001B7E10"/>
    <w:rsid w:val="001C08D7"/>
    <w:rsid w:val="001C0DE1"/>
    <w:rsid w:val="001C1426"/>
    <w:rsid w:val="001C166C"/>
    <w:rsid w:val="001C1D1A"/>
    <w:rsid w:val="001C1DBA"/>
    <w:rsid w:val="001C1DD3"/>
    <w:rsid w:val="001C20BD"/>
    <w:rsid w:val="001C2217"/>
    <w:rsid w:val="001C2D14"/>
    <w:rsid w:val="001C341C"/>
    <w:rsid w:val="001C3538"/>
    <w:rsid w:val="001C35D3"/>
    <w:rsid w:val="001C3A38"/>
    <w:rsid w:val="001C421B"/>
    <w:rsid w:val="001C462B"/>
    <w:rsid w:val="001C488B"/>
    <w:rsid w:val="001C497B"/>
    <w:rsid w:val="001C523C"/>
    <w:rsid w:val="001C55FE"/>
    <w:rsid w:val="001C5646"/>
    <w:rsid w:val="001C5B6E"/>
    <w:rsid w:val="001C6352"/>
    <w:rsid w:val="001C6ABC"/>
    <w:rsid w:val="001C75DA"/>
    <w:rsid w:val="001C77B8"/>
    <w:rsid w:val="001D04E8"/>
    <w:rsid w:val="001D19B3"/>
    <w:rsid w:val="001D1D32"/>
    <w:rsid w:val="001D1E73"/>
    <w:rsid w:val="001D2399"/>
    <w:rsid w:val="001D2B04"/>
    <w:rsid w:val="001D387A"/>
    <w:rsid w:val="001D43C5"/>
    <w:rsid w:val="001D449C"/>
    <w:rsid w:val="001D47EC"/>
    <w:rsid w:val="001D50E2"/>
    <w:rsid w:val="001D52E7"/>
    <w:rsid w:val="001D599F"/>
    <w:rsid w:val="001D603B"/>
    <w:rsid w:val="001D6978"/>
    <w:rsid w:val="001D6B88"/>
    <w:rsid w:val="001D6DDF"/>
    <w:rsid w:val="001D6FC1"/>
    <w:rsid w:val="001D702F"/>
    <w:rsid w:val="001D7E9B"/>
    <w:rsid w:val="001D7F92"/>
    <w:rsid w:val="001E11C8"/>
    <w:rsid w:val="001E1902"/>
    <w:rsid w:val="001E1EA9"/>
    <w:rsid w:val="001E2542"/>
    <w:rsid w:val="001E2699"/>
    <w:rsid w:val="001E32B7"/>
    <w:rsid w:val="001E3330"/>
    <w:rsid w:val="001E341F"/>
    <w:rsid w:val="001E366C"/>
    <w:rsid w:val="001E3807"/>
    <w:rsid w:val="001E3F29"/>
    <w:rsid w:val="001E46F6"/>
    <w:rsid w:val="001E4D35"/>
    <w:rsid w:val="001E56DA"/>
    <w:rsid w:val="001E5B92"/>
    <w:rsid w:val="001E6742"/>
    <w:rsid w:val="001E6A6D"/>
    <w:rsid w:val="001E6D56"/>
    <w:rsid w:val="001E70AB"/>
    <w:rsid w:val="001E7BAC"/>
    <w:rsid w:val="001F003E"/>
    <w:rsid w:val="001F04A4"/>
    <w:rsid w:val="001F0ACD"/>
    <w:rsid w:val="001F13DC"/>
    <w:rsid w:val="001F22C7"/>
    <w:rsid w:val="001F2701"/>
    <w:rsid w:val="001F2BF1"/>
    <w:rsid w:val="001F32EF"/>
    <w:rsid w:val="001F3A4E"/>
    <w:rsid w:val="001F3E43"/>
    <w:rsid w:val="001F400E"/>
    <w:rsid w:val="001F464B"/>
    <w:rsid w:val="001F4AAB"/>
    <w:rsid w:val="001F4BF1"/>
    <w:rsid w:val="001F4C5E"/>
    <w:rsid w:val="001F545D"/>
    <w:rsid w:val="001F5FA8"/>
    <w:rsid w:val="001F6207"/>
    <w:rsid w:val="001F6DB6"/>
    <w:rsid w:val="001F6DCC"/>
    <w:rsid w:val="001F7AB1"/>
    <w:rsid w:val="001F7EFD"/>
    <w:rsid w:val="002003B7"/>
    <w:rsid w:val="00200503"/>
    <w:rsid w:val="0020076E"/>
    <w:rsid w:val="00200CE9"/>
    <w:rsid w:val="00200F2C"/>
    <w:rsid w:val="002015D7"/>
    <w:rsid w:val="002019D6"/>
    <w:rsid w:val="00201EF8"/>
    <w:rsid w:val="00202241"/>
    <w:rsid w:val="00202A77"/>
    <w:rsid w:val="0020387C"/>
    <w:rsid w:val="00203ECA"/>
    <w:rsid w:val="0020439B"/>
    <w:rsid w:val="00204623"/>
    <w:rsid w:val="00204E02"/>
    <w:rsid w:val="0020524B"/>
    <w:rsid w:val="00205D0A"/>
    <w:rsid w:val="00207068"/>
    <w:rsid w:val="002073FF"/>
    <w:rsid w:val="002101BD"/>
    <w:rsid w:val="00211155"/>
    <w:rsid w:val="00211201"/>
    <w:rsid w:val="002116E4"/>
    <w:rsid w:val="00211744"/>
    <w:rsid w:val="0021187A"/>
    <w:rsid w:val="00211BC9"/>
    <w:rsid w:val="00211D60"/>
    <w:rsid w:val="00211E90"/>
    <w:rsid w:val="00211F15"/>
    <w:rsid w:val="00212A12"/>
    <w:rsid w:val="00212DCB"/>
    <w:rsid w:val="00212F4E"/>
    <w:rsid w:val="00213417"/>
    <w:rsid w:val="00213BD7"/>
    <w:rsid w:val="0021465F"/>
    <w:rsid w:val="00214755"/>
    <w:rsid w:val="0021516C"/>
    <w:rsid w:val="002155F0"/>
    <w:rsid w:val="0021560A"/>
    <w:rsid w:val="00215FC5"/>
    <w:rsid w:val="00216812"/>
    <w:rsid w:val="00216A4C"/>
    <w:rsid w:val="00216CA6"/>
    <w:rsid w:val="002171E5"/>
    <w:rsid w:val="00217C60"/>
    <w:rsid w:val="002207C5"/>
    <w:rsid w:val="00220E4D"/>
    <w:rsid w:val="00220EBE"/>
    <w:rsid w:val="00221327"/>
    <w:rsid w:val="002218E4"/>
    <w:rsid w:val="00221CD7"/>
    <w:rsid w:val="00222087"/>
    <w:rsid w:val="00222437"/>
    <w:rsid w:val="0022275D"/>
    <w:rsid w:val="0022297C"/>
    <w:rsid w:val="00223B7F"/>
    <w:rsid w:val="00223C93"/>
    <w:rsid w:val="002242BF"/>
    <w:rsid w:val="002247DD"/>
    <w:rsid w:val="00224F1C"/>
    <w:rsid w:val="002253D7"/>
    <w:rsid w:val="00225BED"/>
    <w:rsid w:val="00225C2C"/>
    <w:rsid w:val="00225DC7"/>
    <w:rsid w:val="00226141"/>
    <w:rsid w:val="00226218"/>
    <w:rsid w:val="00226358"/>
    <w:rsid w:val="00226C95"/>
    <w:rsid w:val="00227690"/>
    <w:rsid w:val="00227A53"/>
    <w:rsid w:val="00227A80"/>
    <w:rsid w:val="00227B86"/>
    <w:rsid w:val="002301AB"/>
    <w:rsid w:val="0023044D"/>
    <w:rsid w:val="0023084D"/>
    <w:rsid w:val="002312F4"/>
    <w:rsid w:val="002318DE"/>
    <w:rsid w:val="002318E0"/>
    <w:rsid w:val="00231BB6"/>
    <w:rsid w:val="00231C7C"/>
    <w:rsid w:val="00231C9B"/>
    <w:rsid w:val="0023301D"/>
    <w:rsid w:val="0023303E"/>
    <w:rsid w:val="0023305B"/>
    <w:rsid w:val="00233574"/>
    <w:rsid w:val="0023422F"/>
    <w:rsid w:val="002342AF"/>
    <w:rsid w:val="0023435F"/>
    <w:rsid w:val="0023444B"/>
    <w:rsid w:val="00234FCD"/>
    <w:rsid w:val="002353F5"/>
    <w:rsid w:val="002355CB"/>
    <w:rsid w:val="00235A40"/>
    <w:rsid w:val="00235EB1"/>
    <w:rsid w:val="002366E0"/>
    <w:rsid w:val="00236C59"/>
    <w:rsid w:val="00237761"/>
    <w:rsid w:val="00237AC7"/>
    <w:rsid w:val="00240623"/>
    <w:rsid w:val="0024064B"/>
    <w:rsid w:val="00240F9E"/>
    <w:rsid w:val="00241925"/>
    <w:rsid w:val="00241CD1"/>
    <w:rsid w:val="002421D3"/>
    <w:rsid w:val="0024220C"/>
    <w:rsid w:val="00242623"/>
    <w:rsid w:val="002430AB"/>
    <w:rsid w:val="0024317A"/>
    <w:rsid w:val="002435C8"/>
    <w:rsid w:val="0024417B"/>
    <w:rsid w:val="00244B6C"/>
    <w:rsid w:val="00244E71"/>
    <w:rsid w:val="002453B2"/>
    <w:rsid w:val="00245B1D"/>
    <w:rsid w:val="00245B27"/>
    <w:rsid w:val="002466F3"/>
    <w:rsid w:val="002467E4"/>
    <w:rsid w:val="0024687D"/>
    <w:rsid w:val="00246E62"/>
    <w:rsid w:val="00247406"/>
    <w:rsid w:val="002474C1"/>
    <w:rsid w:val="0024752B"/>
    <w:rsid w:val="0024780D"/>
    <w:rsid w:val="00250208"/>
    <w:rsid w:val="00250349"/>
    <w:rsid w:val="00250615"/>
    <w:rsid w:val="00250C19"/>
    <w:rsid w:val="00250E0A"/>
    <w:rsid w:val="00252368"/>
    <w:rsid w:val="00252410"/>
    <w:rsid w:val="00252779"/>
    <w:rsid w:val="0025277B"/>
    <w:rsid w:val="00252A0A"/>
    <w:rsid w:val="00252C3E"/>
    <w:rsid w:val="00252F23"/>
    <w:rsid w:val="002534D0"/>
    <w:rsid w:val="00254113"/>
    <w:rsid w:val="0025441A"/>
    <w:rsid w:val="002545B2"/>
    <w:rsid w:val="002545BD"/>
    <w:rsid w:val="0025479C"/>
    <w:rsid w:val="0025487F"/>
    <w:rsid w:val="00254A5C"/>
    <w:rsid w:val="00255040"/>
    <w:rsid w:val="002552A2"/>
    <w:rsid w:val="00255348"/>
    <w:rsid w:val="00255CB8"/>
    <w:rsid w:val="00255D3C"/>
    <w:rsid w:val="002561DF"/>
    <w:rsid w:val="00256819"/>
    <w:rsid w:val="0025699B"/>
    <w:rsid w:val="00256D03"/>
    <w:rsid w:val="00257046"/>
    <w:rsid w:val="00257544"/>
    <w:rsid w:val="002577D0"/>
    <w:rsid w:val="00257DA3"/>
    <w:rsid w:val="00257F5D"/>
    <w:rsid w:val="00257F6C"/>
    <w:rsid w:val="00260117"/>
    <w:rsid w:val="00260AC8"/>
    <w:rsid w:val="00260B30"/>
    <w:rsid w:val="00260C4A"/>
    <w:rsid w:val="00261914"/>
    <w:rsid w:val="002627B9"/>
    <w:rsid w:val="00263846"/>
    <w:rsid w:val="00263DD3"/>
    <w:rsid w:val="00263DDA"/>
    <w:rsid w:val="00265AC6"/>
    <w:rsid w:val="00265CB5"/>
    <w:rsid w:val="00266214"/>
    <w:rsid w:val="00266436"/>
    <w:rsid w:val="002669EC"/>
    <w:rsid w:val="002675B2"/>
    <w:rsid w:val="00267A15"/>
    <w:rsid w:val="00267A25"/>
    <w:rsid w:val="00270C83"/>
    <w:rsid w:val="00270CB2"/>
    <w:rsid w:val="002712B8"/>
    <w:rsid w:val="00271CE5"/>
    <w:rsid w:val="00271F7F"/>
    <w:rsid w:val="002721F7"/>
    <w:rsid w:val="0027224E"/>
    <w:rsid w:val="00272D7B"/>
    <w:rsid w:val="00272F05"/>
    <w:rsid w:val="00272FE7"/>
    <w:rsid w:val="0027370A"/>
    <w:rsid w:val="00273A0A"/>
    <w:rsid w:val="002744A3"/>
    <w:rsid w:val="0027630A"/>
    <w:rsid w:val="002763C8"/>
    <w:rsid w:val="00276D18"/>
    <w:rsid w:val="002803AE"/>
    <w:rsid w:val="0028089B"/>
    <w:rsid w:val="00280F9B"/>
    <w:rsid w:val="00281585"/>
    <w:rsid w:val="00281C1C"/>
    <w:rsid w:val="00281C55"/>
    <w:rsid w:val="00281CF8"/>
    <w:rsid w:val="00282020"/>
    <w:rsid w:val="0028236C"/>
    <w:rsid w:val="0028284A"/>
    <w:rsid w:val="002828B9"/>
    <w:rsid w:val="00282B86"/>
    <w:rsid w:val="00283C2A"/>
    <w:rsid w:val="00283D97"/>
    <w:rsid w:val="00284EA5"/>
    <w:rsid w:val="002855AD"/>
    <w:rsid w:val="00285787"/>
    <w:rsid w:val="00285BB7"/>
    <w:rsid w:val="00286545"/>
    <w:rsid w:val="00286A2F"/>
    <w:rsid w:val="00286D67"/>
    <w:rsid w:val="00286F45"/>
    <w:rsid w:val="00287596"/>
    <w:rsid w:val="0028794D"/>
    <w:rsid w:val="00287BA7"/>
    <w:rsid w:val="00287BC8"/>
    <w:rsid w:val="00287C29"/>
    <w:rsid w:val="00287F9E"/>
    <w:rsid w:val="0029016F"/>
    <w:rsid w:val="0029060E"/>
    <w:rsid w:val="00290993"/>
    <w:rsid w:val="00291257"/>
    <w:rsid w:val="00291311"/>
    <w:rsid w:val="00291521"/>
    <w:rsid w:val="002916A4"/>
    <w:rsid w:val="002919E1"/>
    <w:rsid w:val="00292141"/>
    <w:rsid w:val="0029252D"/>
    <w:rsid w:val="0029259A"/>
    <w:rsid w:val="00292828"/>
    <w:rsid w:val="00292D53"/>
    <w:rsid w:val="00292EAE"/>
    <w:rsid w:val="002936AF"/>
    <w:rsid w:val="00293AC7"/>
    <w:rsid w:val="00294479"/>
    <w:rsid w:val="00295049"/>
    <w:rsid w:val="002958F7"/>
    <w:rsid w:val="0029634D"/>
    <w:rsid w:val="00296B32"/>
    <w:rsid w:val="002974F3"/>
    <w:rsid w:val="00297A1B"/>
    <w:rsid w:val="002A0016"/>
    <w:rsid w:val="002A0152"/>
    <w:rsid w:val="002A04CB"/>
    <w:rsid w:val="002A079D"/>
    <w:rsid w:val="002A0ADD"/>
    <w:rsid w:val="002A0BB7"/>
    <w:rsid w:val="002A0C6F"/>
    <w:rsid w:val="002A1587"/>
    <w:rsid w:val="002A162C"/>
    <w:rsid w:val="002A1945"/>
    <w:rsid w:val="002A1B65"/>
    <w:rsid w:val="002A1F61"/>
    <w:rsid w:val="002A2007"/>
    <w:rsid w:val="002A259E"/>
    <w:rsid w:val="002A26A8"/>
    <w:rsid w:val="002A2B69"/>
    <w:rsid w:val="002A2C86"/>
    <w:rsid w:val="002A378C"/>
    <w:rsid w:val="002A3AB0"/>
    <w:rsid w:val="002A3B9A"/>
    <w:rsid w:val="002A4082"/>
    <w:rsid w:val="002A4CC6"/>
    <w:rsid w:val="002A5AE0"/>
    <w:rsid w:val="002A5D98"/>
    <w:rsid w:val="002A6368"/>
    <w:rsid w:val="002A6AFF"/>
    <w:rsid w:val="002A6BC6"/>
    <w:rsid w:val="002A74E3"/>
    <w:rsid w:val="002B00A9"/>
    <w:rsid w:val="002B0396"/>
    <w:rsid w:val="002B03E2"/>
    <w:rsid w:val="002B0634"/>
    <w:rsid w:val="002B0937"/>
    <w:rsid w:val="002B13C2"/>
    <w:rsid w:val="002B1617"/>
    <w:rsid w:val="002B1A25"/>
    <w:rsid w:val="002B1CC8"/>
    <w:rsid w:val="002B1E67"/>
    <w:rsid w:val="002B1F54"/>
    <w:rsid w:val="002B228D"/>
    <w:rsid w:val="002B23EF"/>
    <w:rsid w:val="002B2CED"/>
    <w:rsid w:val="002B363B"/>
    <w:rsid w:val="002B38A2"/>
    <w:rsid w:val="002B416B"/>
    <w:rsid w:val="002B4786"/>
    <w:rsid w:val="002B4972"/>
    <w:rsid w:val="002B49B8"/>
    <w:rsid w:val="002B4E38"/>
    <w:rsid w:val="002B51EE"/>
    <w:rsid w:val="002B686D"/>
    <w:rsid w:val="002B6956"/>
    <w:rsid w:val="002B6A78"/>
    <w:rsid w:val="002B6FE9"/>
    <w:rsid w:val="002B78AB"/>
    <w:rsid w:val="002B7B94"/>
    <w:rsid w:val="002C005E"/>
    <w:rsid w:val="002C0326"/>
    <w:rsid w:val="002C04D4"/>
    <w:rsid w:val="002C1302"/>
    <w:rsid w:val="002C1317"/>
    <w:rsid w:val="002C1944"/>
    <w:rsid w:val="002C2208"/>
    <w:rsid w:val="002C2799"/>
    <w:rsid w:val="002C3465"/>
    <w:rsid w:val="002C3551"/>
    <w:rsid w:val="002C3BA4"/>
    <w:rsid w:val="002C4913"/>
    <w:rsid w:val="002C4D39"/>
    <w:rsid w:val="002C52D9"/>
    <w:rsid w:val="002C56DB"/>
    <w:rsid w:val="002C5ABF"/>
    <w:rsid w:val="002C63D0"/>
    <w:rsid w:val="002C64EA"/>
    <w:rsid w:val="002C66AB"/>
    <w:rsid w:val="002C6BB1"/>
    <w:rsid w:val="002C6C2B"/>
    <w:rsid w:val="002C6DEF"/>
    <w:rsid w:val="002C7025"/>
    <w:rsid w:val="002C7BFB"/>
    <w:rsid w:val="002D054C"/>
    <w:rsid w:val="002D05E5"/>
    <w:rsid w:val="002D0ABC"/>
    <w:rsid w:val="002D0BDA"/>
    <w:rsid w:val="002D1107"/>
    <w:rsid w:val="002D1316"/>
    <w:rsid w:val="002D162B"/>
    <w:rsid w:val="002D1829"/>
    <w:rsid w:val="002D2079"/>
    <w:rsid w:val="002D2835"/>
    <w:rsid w:val="002D2986"/>
    <w:rsid w:val="002D320B"/>
    <w:rsid w:val="002D3404"/>
    <w:rsid w:val="002D358F"/>
    <w:rsid w:val="002D36E3"/>
    <w:rsid w:val="002D39C9"/>
    <w:rsid w:val="002D505B"/>
    <w:rsid w:val="002D5184"/>
    <w:rsid w:val="002D51B8"/>
    <w:rsid w:val="002D5D91"/>
    <w:rsid w:val="002D6A6A"/>
    <w:rsid w:val="002D6FAB"/>
    <w:rsid w:val="002D7736"/>
    <w:rsid w:val="002D7992"/>
    <w:rsid w:val="002D7DC7"/>
    <w:rsid w:val="002E0389"/>
    <w:rsid w:val="002E058F"/>
    <w:rsid w:val="002E0BDE"/>
    <w:rsid w:val="002E0C5A"/>
    <w:rsid w:val="002E0CAD"/>
    <w:rsid w:val="002E1327"/>
    <w:rsid w:val="002E1498"/>
    <w:rsid w:val="002E1562"/>
    <w:rsid w:val="002E1A6E"/>
    <w:rsid w:val="002E1E31"/>
    <w:rsid w:val="002E235A"/>
    <w:rsid w:val="002E268C"/>
    <w:rsid w:val="002E2C30"/>
    <w:rsid w:val="002E2D43"/>
    <w:rsid w:val="002E3E8E"/>
    <w:rsid w:val="002E4077"/>
    <w:rsid w:val="002E4199"/>
    <w:rsid w:val="002E4A82"/>
    <w:rsid w:val="002E50F5"/>
    <w:rsid w:val="002E547C"/>
    <w:rsid w:val="002E6364"/>
    <w:rsid w:val="002E6882"/>
    <w:rsid w:val="002E6C5E"/>
    <w:rsid w:val="002E6D50"/>
    <w:rsid w:val="002E6ED0"/>
    <w:rsid w:val="002E7CC0"/>
    <w:rsid w:val="002F028C"/>
    <w:rsid w:val="002F02D5"/>
    <w:rsid w:val="002F0464"/>
    <w:rsid w:val="002F06A0"/>
    <w:rsid w:val="002F0727"/>
    <w:rsid w:val="002F1424"/>
    <w:rsid w:val="002F15FB"/>
    <w:rsid w:val="002F1656"/>
    <w:rsid w:val="002F18B1"/>
    <w:rsid w:val="002F3000"/>
    <w:rsid w:val="002F3C47"/>
    <w:rsid w:val="002F3F82"/>
    <w:rsid w:val="002F43CC"/>
    <w:rsid w:val="002F45A5"/>
    <w:rsid w:val="002F4822"/>
    <w:rsid w:val="002F4DEC"/>
    <w:rsid w:val="002F54C3"/>
    <w:rsid w:val="002F64A2"/>
    <w:rsid w:val="002F711E"/>
    <w:rsid w:val="00300401"/>
    <w:rsid w:val="00300417"/>
    <w:rsid w:val="0030047C"/>
    <w:rsid w:val="00300B4D"/>
    <w:rsid w:val="00300D17"/>
    <w:rsid w:val="00301093"/>
    <w:rsid w:val="0030116D"/>
    <w:rsid w:val="00302345"/>
    <w:rsid w:val="00302CD9"/>
    <w:rsid w:val="003030ED"/>
    <w:rsid w:val="003031C1"/>
    <w:rsid w:val="00303CB8"/>
    <w:rsid w:val="00303E4F"/>
    <w:rsid w:val="003043E5"/>
    <w:rsid w:val="00305487"/>
    <w:rsid w:val="003054B7"/>
    <w:rsid w:val="00305B23"/>
    <w:rsid w:val="00306218"/>
    <w:rsid w:val="003067C7"/>
    <w:rsid w:val="00306BAB"/>
    <w:rsid w:val="00306E37"/>
    <w:rsid w:val="003075C2"/>
    <w:rsid w:val="0030776C"/>
    <w:rsid w:val="00307EB3"/>
    <w:rsid w:val="003108A1"/>
    <w:rsid w:val="00310BEE"/>
    <w:rsid w:val="00311343"/>
    <w:rsid w:val="00312D0A"/>
    <w:rsid w:val="00313343"/>
    <w:rsid w:val="00313D75"/>
    <w:rsid w:val="00313E10"/>
    <w:rsid w:val="00314473"/>
    <w:rsid w:val="00314677"/>
    <w:rsid w:val="00314FD3"/>
    <w:rsid w:val="00315020"/>
    <w:rsid w:val="003158BE"/>
    <w:rsid w:val="003161E8"/>
    <w:rsid w:val="00316E01"/>
    <w:rsid w:val="00316E9B"/>
    <w:rsid w:val="003177E0"/>
    <w:rsid w:val="0032032E"/>
    <w:rsid w:val="003213F3"/>
    <w:rsid w:val="0032144E"/>
    <w:rsid w:val="003219A9"/>
    <w:rsid w:val="0032270A"/>
    <w:rsid w:val="00322773"/>
    <w:rsid w:val="003227CF"/>
    <w:rsid w:val="003242B2"/>
    <w:rsid w:val="00325D38"/>
    <w:rsid w:val="00326A92"/>
    <w:rsid w:val="00326CBC"/>
    <w:rsid w:val="00327047"/>
    <w:rsid w:val="00327097"/>
    <w:rsid w:val="003270A5"/>
    <w:rsid w:val="00327618"/>
    <w:rsid w:val="00327F31"/>
    <w:rsid w:val="00327FD9"/>
    <w:rsid w:val="0033093E"/>
    <w:rsid w:val="003314A8"/>
    <w:rsid w:val="00331560"/>
    <w:rsid w:val="00332237"/>
    <w:rsid w:val="00332340"/>
    <w:rsid w:val="003337F3"/>
    <w:rsid w:val="00333C95"/>
    <w:rsid w:val="00333F72"/>
    <w:rsid w:val="003341A4"/>
    <w:rsid w:val="003345E9"/>
    <w:rsid w:val="00334E2F"/>
    <w:rsid w:val="003358F9"/>
    <w:rsid w:val="00336448"/>
    <w:rsid w:val="0033766B"/>
    <w:rsid w:val="00337C92"/>
    <w:rsid w:val="00337FAA"/>
    <w:rsid w:val="003401DC"/>
    <w:rsid w:val="00340209"/>
    <w:rsid w:val="0034038C"/>
    <w:rsid w:val="00340A6B"/>
    <w:rsid w:val="00341560"/>
    <w:rsid w:val="00341875"/>
    <w:rsid w:val="00341FE0"/>
    <w:rsid w:val="00342043"/>
    <w:rsid w:val="003421E4"/>
    <w:rsid w:val="0034224E"/>
    <w:rsid w:val="003424E9"/>
    <w:rsid w:val="00342DA6"/>
    <w:rsid w:val="0034304F"/>
    <w:rsid w:val="003430A5"/>
    <w:rsid w:val="00343BF1"/>
    <w:rsid w:val="00343BF6"/>
    <w:rsid w:val="0034607D"/>
    <w:rsid w:val="003464CC"/>
    <w:rsid w:val="00347706"/>
    <w:rsid w:val="00347816"/>
    <w:rsid w:val="00350168"/>
    <w:rsid w:val="00350B4D"/>
    <w:rsid w:val="003513AA"/>
    <w:rsid w:val="003513E4"/>
    <w:rsid w:val="00351C6D"/>
    <w:rsid w:val="00351C6E"/>
    <w:rsid w:val="003521CC"/>
    <w:rsid w:val="00352468"/>
    <w:rsid w:val="00352574"/>
    <w:rsid w:val="00353E7F"/>
    <w:rsid w:val="00354385"/>
    <w:rsid w:val="003545B2"/>
    <w:rsid w:val="00354F73"/>
    <w:rsid w:val="00355A01"/>
    <w:rsid w:val="003563B7"/>
    <w:rsid w:val="00357643"/>
    <w:rsid w:val="003578B6"/>
    <w:rsid w:val="00357F92"/>
    <w:rsid w:val="003603E6"/>
    <w:rsid w:val="00360F5D"/>
    <w:rsid w:val="003611BA"/>
    <w:rsid w:val="0036144B"/>
    <w:rsid w:val="00361A78"/>
    <w:rsid w:val="00361AF5"/>
    <w:rsid w:val="00361B7C"/>
    <w:rsid w:val="00362B30"/>
    <w:rsid w:val="003632B3"/>
    <w:rsid w:val="003633BD"/>
    <w:rsid w:val="0036355C"/>
    <w:rsid w:val="003635B5"/>
    <w:rsid w:val="003636BF"/>
    <w:rsid w:val="003637D2"/>
    <w:rsid w:val="00364176"/>
    <w:rsid w:val="0036461A"/>
    <w:rsid w:val="00364DD2"/>
    <w:rsid w:val="003650A7"/>
    <w:rsid w:val="00365B0F"/>
    <w:rsid w:val="00366702"/>
    <w:rsid w:val="00366AB8"/>
    <w:rsid w:val="00367323"/>
    <w:rsid w:val="003678D9"/>
    <w:rsid w:val="00367B44"/>
    <w:rsid w:val="003707AE"/>
    <w:rsid w:val="0037092E"/>
    <w:rsid w:val="00370C74"/>
    <w:rsid w:val="00370E55"/>
    <w:rsid w:val="0037109C"/>
    <w:rsid w:val="00371442"/>
    <w:rsid w:val="00371D29"/>
    <w:rsid w:val="0037248E"/>
    <w:rsid w:val="00373079"/>
    <w:rsid w:val="00373D40"/>
    <w:rsid w:val="003745C7"/>
    <w:rsid w:val="00374732"/>
    <w:rsid w:val="0037507A"/>
    <w:rsid w:val="003753BA"/>
    <w:rsid w:val="00376F84"/>
    <w:rsid w:val="00376F96"/>
    <w:rsid w:val="0037742D"/>
    <w:rsid w:val="0037745E"/>
    <w:rsid w:val="003774B5"/>
    <w:rsid w:val="00377586"/>
    <w:rsid w:val="0037767D"/>
    <w:rsid w:val="00377845"/>
    <w:rsid w:val="00377887"/>
    <w:rsid w:val="00377D12"/>
    <w:rsid w:val="0038045D"/>
    <w:rsid w:val="00380851"/>
    <w:rsid w:val="00380900"/>
    <w:rsid w:val="003812FA"/>
    <w:rsid w:val="00381377"/>
    <w:rsid w:val="003822BD"/>
    <w:rsid w:val="0038299F"/>
    <w:rsid w:val="00382ADC"/>
    <w:rsid w:val="00382D37"/>
    <w:rsid w:val="00382FBE"/>
    <w:rsid w:val="00383520"/>
    <w:rsid w:val="0038352A"/>
    <w:rsid w:val="0038372F"/>
    <w:rsid w:val="003837C2"/>
    <w:rsid w:val="00383EE5"/>
    <w:rsid w:val="003845B4"/>
    <w:rsid w:val="00384B8D"/>
    <w:rsid w:val="00384E94"/>
    <w:rsid w:val="00385403"/>
    <w:rsid w:val="00385957"/>
    <w:rsid w:val="00385F11"/>
    <w:rsid w:val="0038631B"/>
    <w:rsid w:val="003863C5"/>
    <w:rsid w:val="003869C6"/>
    <w:rsid w:val="00386C8F"/>
    <w:rsid w:val="00386E2C"/>
    <w:rsid w:val="00387340"/>
    <w:rsid w:val="00387B1A"/>
    <w:rsid w:val="00387DD5"/>
    <w:rsid w:val="00390826"/>
    <w:rsid w:val="00390ECC"/>
    <w:rsid w:val="0039133B"/>
    <w:rsid w:val="003917EB"/>
    <w:rsid w:val="00391D90"/>
    <w:rsid w:val="00392BC5"/>
    <w:rsid w:val="0039309B"/>
    <w:rsid w:val="00393822"/>
    <w:rsid w:val="00393A88"/>
    <w:rsid w:val="003945AE"/>
    <w:rsid w:val="003945C8"/>
    <w:rsid w:val="00394853"/>
    <w:rsid w:val="00394E93"/>
    <w:rsid w:val="003951B5"/>
    <w:rsid w:val="00395C33"/>
    <w:rsid w:val="00395D54"/>
    <w:rsid w:val="00395D6C"/>
    <w:rsid w:val="0039705B"/>
    <w:rsid w:val="00397127"/>
    <w:rsid w:val="00397713"/>
    <w:rsid w:val="003A03D8"/>
    <w:rsid w:val="003A0526"/>
    <w:rsid w:val="003A0B3F"/>
    <w:rsid w:val="003A2251"/>
    <w:rsid w:val="003A33B2"/>
    <w:rsid w:val="003A3B26"/>
    <w:rsid w:val="003A445A"/>
    <w:rsid w:val="003A4702"/>
    <w:rsid w:val="003A4747"/>
    <w:rsid w:val="003A4980"/>
    <w:rsid w:val="003A59E3"/>
    <w:rsid w:val="003A5A24"/>
    <w:rsid w:val="003A5A5A"/>
    <w:rsid w:val="003A6106"/>
    <w:rsid w:val="003A7050"/>
    <w:rsid w:val="003A777A"/>
    <w:rsid w:val="003B0252"/>
    <w:rsid w:val="003B051D"/>
    <w:rsid w:val="003B0A18"/>
    <w:rsid w:val="003B0B72"/>
    <w:rsid w:val="003B0C83"/>
    <w:rsid w:val="003B173C"/>
    <w:rsid w:val="003B202F"/>
    <w:rsid w:val="003B285D"/>
    <w:rsid w:val="003B2985"/>
    <w:rsid w:val="003B2CE6"/>
    <w:rsid w:val="003B3149"/>
    <w:rsid w:val="003B32E3"/>
    <w:rsid w:val="003B371F"/>
    <w:rsid w:val="003B38BE"/>
    <w:rsid w:val="003B38FE"/>
    <w:rsid w:val="003B4462"/>
    <w:rsid w:val="003B5287"/>
    <w:rsid w:val="003B581D"/>
    <w:rsid w:val="003B589A"/>
    <w:rsid w:val="003B6B13"/>
    <w:rsid w:val="003B6D5B"/>
    <w:rsid w:val="003B6DF3"/>
    <w:rsid w:val="003B7D2D"/>
    <w:rsid w:val="003C037F"/>
    <w:rsid w:val="003C078A"/>
    <w:rsid w:val="003C0A7D"/>
    <w:rsid w:val="003C1115"/>
    <w:rsid w:val="003C14EC"/>
    <w:rsid w:val="003C1647"/>
    <w:rsid w:val="003C1C1D"/>
    <w:rsid w:val="003C245A"/>
    <w:rsid w:val="003C2EB8"/>
    <w:rsid w:val="003C3C77"/>
    <w:rsid w:val="003C4090"/>
    <w:rsid w:val="003C40E3"/>
    <w:rsid w:val="003C42CA"/>
    <w:rsid w:val="003C450F"/>
    <w:rsid w:val="003C522F"/>
    <w:rsid w:val="003C5749"/>
    <w:rsid w:val="003C5C54"/>
    <w:rsid w:val="003C5EE5"/>
    <w:rsid w:val="003C6485"/>
    <w:rsid w:val="003C7BAF"/>
    <w:rsid w:val="003D0624"/>
    <w:rsid w:val="003D0A02"/>
    <w:rsid w:val="003D1115"/>
    <w:rsid w:val="003D1894"/>
    <w:rsid w:val="003D20D4"/>
    <w:rsid w:val="003D217E"/>
    <w:rsid w:val="003D2333"/>
    <w:rsid w:val="003D25E3"/>
    <w:rsid w:val="003D31D2"/>
    <w:rsid w:val="003D4038"/>
    <w:rsid w:val="003D47AF"/>
    <w:rsid w:val="003D52FD"/>
    <w:rsid w:val="003D5DDC"/>
    <w:rsid w:val="003D5F85"/>
    <w:rsid w:val="003D612B"/>
    <w:rsid w:val="003D634C"/>
    <w:rsid w:val="003D72E0"/>
    <w:rsid w:val="003D7F85"/>
    <w:rsid w:val="003E058E"/>
    <w:rsid w:val="003E0E8D"/>
    <w:rsid w:val="003E0FF3"/>
    <w:rsid w:val="003E191B"/>
    <w:rsid w:val="003E19E9"/>
    <w:rsid w:val="003E1C74"/>
    <w:rsid w:val="003E204B"/>
    <w:rsid w:val="003E2502"/>
    <w:rsid w:val="003E2D56"/>
    <w:rsid w:val="003E3174"/>
    <w:rsid w:val="003E3219"/>
    <w:rsid w:val="003E34F1"/>
    <w:rsid w:val="003E3B78"/>
    <w:rsid w:val="003E426B"/>
    <w:rsid w:val="003E4770"/>
    <w:rsid w:val="003E47CB"/>
    <w:rsid w:val="003E4C5F"/>
    <w:rsid w:val="003E4E85"/>
    <w:rsid w:val="003E589D"/>
    <w:rsid w:val="003E5B5D"/>
    <w:rsid w:val="003E5F5E"/>
    <w:rsid w:val="003E6A19"/>
    <w:rsid w:val="003E6B11"/>
    <w:rsid w:val="003E6CDC"/>
    <w:rsid w:val="003E7A1A"/>
    <w:rsid w:val="003F0B36"/>
    <w:rsid w:val="003F0F36"/>
    <w:rsid w:val="003F1655"/>
    <w:rsid w:val="003F1715"/>
    <w:rsid w:val="003F1849"/>
    <w:rsid w:val="003F1B42"/>
    <w:rsid w:val="003F2175"/>
    <w:rsid w:val="003F276B"/>
    <w:rsid w:val="003F2B35"/>
    <w:rsid w:val="003F3A8C"/>
    <w:rsid w:val="003F3B6E"/>
    <w:rsid w:val="003F3BFC"/>
    <w:rsid w:val="003F4066"/>
    <w:rsid w:val="003F4929"/>
    <w:rsid w:val="003F4A25"/>
    <w:rsid w:val="003F544D"/>
    <w:rsid w:val="003F56C2"/>
    <w:rsid w:val="003F5C66"/>
    <w:rsid w:val="003F5DB1"/>
    <w:rsid w:val="003F6674"/>
    <w:rsid w:val="003F6B3F"/>
    <w:rsid w:val="003F7439"/>
    <w:rsid w:val="003F784A"/>
    <w:rsid w:val="003F7D3D"/>
    <w:rsid w:val="004000C0"/>
    <w:rsid w:val="00400BD9"/>
    <w:rsid w:val="00400EB9"/>
    <w:rsid w:val="00401478"/>
    <w:rsid w:val="004031AC"/>
    <w:rsid w:val="0040343D"/>
    <w:rsid w:val="004037A1"/>
    <w:rsid w:val="004037C2"/>
    <w:rsid w:val="004040FD"/>
    <w:rsid w:val="00404FD6"/>
    <w:rsid w:val="0040550B"/>
    <w:rsid w:val="004056F9"/>
    <w:rsid w:val="00405D33"/>
    <w:rsid w:val="00406025"/>
    <w:rsid w:val="004060AB"/>
    <w:rsid w:val="0040633E"/>
    <w:rsid w:val="0040665F"/>
    <w:rsid w:val="00406A9D"/>
    <w:rsid w:val="00406DB4"/>
    <w:rsid w:val="00407AD0"/>
    <w:rsid w:val="00407BCA"/>
    <w:rsid w:val="004102E6"/>
    <w:rsid w:val="00410690"/>
    <w:rsid w:val="0041084E"/>
    <w:rsid w:val="00411174"/>
    <w:rsid w:val="004117D3"/>
    <w:rsid w:val="0041192E"/>
    <w:rsid w:val="004120F2"/>
    <w:rsid w:val="0041211E"/>
    <w:rsid w:val="00412299"/>
    <w:rsid w:val="004123DF"/>
    <w:rsid w:val="00412DBB"/>
    <w:rsid w:val="00412EBD"/>
    <w:rsid w:val="004132B4"/>
    <w:rsid w:val="00413443"/>
    <w:rsid w:val="004135DC"/>
    <w:rsid w:val="00414220"/>
    <w:rsid w:val="00415165"/>
    <w:rsid w:val="00415333"/>
    <w:rsid w:val="00415EA7"/>
    <w:rsid w:val="004166A7"/>
    <w:rsid w:val="00416911"/>
    <w:rsid w:val="00416C07"/>
    <w:rsid w:val="004171A0"/>
    <w:rsid w:val="004203DE"/>
    <w:rsid w:val="004209D3"/>
    <w:rsid w:val="00420D87"/>
    <w:rsid w:val="0042146C"/>
    <w:rsid w:val="0042221A"/>
    <w:rsid w:val="0042265D"/>
    <w:rsid w:val="004227E0"/>
    <w:rsid w:val="00423DEE"/>
    <w:rsid w:val="00424015"/>
    <w:rsid w:val="004245C9"/>
    <w:rsid w:val="00424EBF"/>
    <w:rsid w:val="00425876"/>
    <w:rsid w:val="00425DD7"/>
    <w:rsid w:val="00426162"/>
    <w:rsid w:val="00427563"/>
    <w:rsid w:val="004275CC"/>
    <w:rsid w:val="0042775E"/>
    <w:rsid w:val="00430203"/>
    <w:rsid w:val="00430425"/>
    <w:rsid w:val="004309EC"/>
    <w:rsid w:val="00430A1B"/>
    <w:rsid w:val="00430D3D"/>
    <w:rsid w:val="00430EDF"/>
    <w:rsid w:val="004314CD"/>
    <w:rsid w:val="0043167E"/>
    <w:rsid w:val="0043198C"/>
    <w:rsid w:val="00432093"/>
    <w:rsid w:val="0043214E"/>
    <w:rsid w:val="00433135"/>
    <w:rsid w:val="00433A9A"/>
    <w:rsid w:val="00433F71"/>
    <w:rsid w:val="0043410D"/>
    <w:rsid w:val="0043507A"/>
    <w:rsid w:val="004351F0"/>
    <w:rsid w:val="00435223"/>
    <w:rsid w:val="00435386"/>
    <w:rsid w:val="00435791"/>
    <w:rsid w:val="00435942"/>
    <w:rsid w:val="00436CE0"/>
    <w:rsid w:val="004377FA"/>
    <w:rsid w:val="004379CF"/>
    <w:rsid w:val="00437B15"/>
    <w:rsid w:val="004406C8"/>
    <w:rsid w:val="00440D3A"/>
    <w:rsid w:val="00440E58"/>
    <w:rsid w:val="00441696"/>
    <w:rsid w:val="00441EB0"/>
    <w:rsid w:val="00441F5F"/>
    <w:rsid w:val="004427A1"/>
    <w:rsid w:val="00442C4E"/>
    <w:rsid w:val="004431C8"/>
    <w:rsid w:val="00443879"/>
    <w:rsid w:val="00443E34"/>
    <w:rsid w:val="0044417D"/>
    <w:rsid w:val="00444327"/>
    <w:rsid w:val="00445934"/>
    <w:rsid w:val="004466F7"/>
    <w:rsid w:val="00446729"/>
    <w:rsid w:val="0044771F"/>
    <w:rsid w:val="004477A8"/>
    <w:rsid w:val="0045087A"/>
    <w:rsid w:val="00450FD7"/>
    <w:rsid w:val="0045194C"/>
    <w:rsid w:val="00451B03"/>
    <w:rsid w:val="00452568"/>
    <w:rsid w:val="00453C37"/>
    <w:rsid w:val="00453CB5"/>
    <w:rsid w:val="00453DB1"/>
    <w:rsid w:val="0045415C"/>
    <w:rsid w:val="004543EA"/>
    <w:rsid w:val="004544D5"/>
    <w:rsid w:val="00454891"/>
    <w:rsid w:val="004548BA"/>
    <w:rsid w:val="00455156"/>
    <w:rsid w:val="00455789"/>
    <w:rsid w:val="0045614F"/>
    <w:rsid w:val="00456342"/>
    <w:rsid w:val="00456393"/>
    <w:rsid w:val="00456591"/>
    <w:rsid w:val="00456AF0"/>
    <w:rsid w:val="004575EC"/>
    <w:rsid w:val="004579A3"/>
    <w:rsid w:val="00457A59"/>
    <w:rsid w:val="00457B73"/>
    <w:rsid w:val="0046063D"/>
    <w:rsid w:val="00460978"/>
    <w:rsid w:val="004609C5"/>
    <w:rsid w:val="00460F22"/>
    <w:rsid w:val="004611C1"/>
    <w:rsid w:val="004611EC"/>
    <w:rsid w:val="00461F7D"/>
    <w:rsid w:val="0046214F"/>
    <w:rsid w:val="00462E95"/>
    <w:rsid w:val="00463824"/>
    <w:rsid w:val="004639B3"/>
    <w:rsid w:val="00463B1F"/>
    <w:rsid w:val="00463D13"/>
    <w:rsid w:val="00464193"/>
    <w:rsid w:val="00464A62"/>
    <w:rsid w:val="004657EE"/>
    <w:rsid w:val="0046652D"/>
    <w:rsid w:val="00470009"/>
    <w:rsid w:val="00470787"/>
    <w:rsid w:val="00470E4F"/>
    <w:rsid w:val="004714A1"/>
    <w:rsid w:val="00471C7D"/>
    <w:rsid w:val="004720BF"/>
    <w:rsid w:val="0047234C"/>
    <w:rsid w:val="0047240B"/>
    <w:rsid w:val="00472D0D"/>
    <w:rsid w:val="004731D8"/>
    <w:rsid w:val="0047350B"/>
    <w:rsid w:val="00473F77"/>
    <w:rsid w:val="00474437"/>
    <w:rsid w:val="0047481B"/>
    <w:rsid w:val="00475949"/>
    <w:rsid w:val="00475C85"/>
    <w:rsid w:val="004777AE"/>
    <w:rsid w:val="004777B2"/>
    <w:rsid w:val="00481287"/>
    <w:rsid w:val="004818A3"/>
    <w:rsid w:val="00481989"/>
    <w:rsid w:val="0048223C"/>
    <w:rsid w:val="0048240E"/>
    <w:rsid w:val="00482592"/>
    <w:rsid w:val="0048290D"/>
    <w:rsid w:val="00482B24"/>
    <w:rsid w:val="004836F4"/>
    <w:rsid w:val="00483BC8"/>
    <w:rsid w:val="004843B7"/>
    <w:rsid w:val="0048478F"/>
    <w:rsid w:val="00484A67"/>
    <w:rsid w:val="00484A90"/>
    <w:rsid w:val="00484DD9"/>
    <w:rsid w:val="00485021"/>
    <w:rsid w:val="004851E9"/>
    <w:rsid w:val="00485558"/>
    <w:rsid w:val="00485F56"/>
    <w:rsid w:val="004867B6"/>
    <w:rsid w:val="0048770D"/>
    <w:rsid w:val="00487815"/>
    <w:rsid w:val="00487D6D"/>
    <w:rsid w:val="00490216"/>
    <w:rsid w:val="004909F7"/>
    <w:rsid w:val="00491229"/>
    <w:rsid w:val="00491EA1"/>
    <w:rsid w:val="00492794"/>
    <w:rsid w:val="00492E46"/>
    <w:rsid w:val="00493269"/>
    <w:rsid w:val="004937E4"/>
    <w:rsid w:val="0049521D"/>
    <w:rsid w:val="004957BB"/>
    <w:rsid w:val="00495F81"/>
    <w:rsid w:val="00496086"/>
    <w:rsid w:val="00496352"/>
    <w:rsid w:val="004965C4"/>
    <w:rsid w:val="004965C7"/>
    <w:rsid w:val="00496642"/>
    <w:rsid w:val="00496665"/>
    <w:rsid w:val="004967C7"/>
    <w:rsid w:val="004968C8"/>
    <w:rsid w:val="00496CAA"/>
    <w:rsid w:val="0049724A"/>
    <w:rsid w:val="00497703"/>
    <w:rsid w:val="00497E23"/>
    <w:rsid w:val="004A01C5"/>
    <w:rsid w:val="004A079A"/>
    <w:rsid w:val="004A0935"/>
    <w:rsid w:val="004A1503"/>
    <w:rsid w:val="004A1911"/>
    <w:rsid w:val="004A1F9D"/>
    <w:rsid w:val="004A2231"/>
    <w:rsid w:val="004A2636"/>
    <w:rsid w:val="004A38B2"/>
    <w:rsid w:val="004A3E41"/>
    <w:rsid w:val="004A4270"/>
    <w:rsid w:val="004A436A"/>
    <w:rsid w:val="004A4AB1"/>
    <w:rsid w:val="004A53BE"/>
    <w:rsid w:val="004A55AF"/>
    <w:rsid w:val="004A580C"/>
    <w:rsid w:val="004A59E2"/>
    <w:rsid w:val="004A6997"/>
    <w:rsid w:val="004A76EF"/>
    <w:rsid w:val="004B00A5"/>
    <w:rsid w:val="004B0482"/>
    <w:rsid w:val="004B0615"/>
    <w:rsid w:val="004B0A45"/>
    <w:rsid w:val="004B0B0F"/>
    <w:rsid w:val="004B139C"/>
    <w:rsid w:val="004B1E0F"/>
    <w:rsid w:val="004B1F39"/>
    <w:rsid w:val="004B3377"/>
    <w:rsid w:val="004B3658"/>
    <w:rsid w:val="004B3768"/>
    <w:rsid w:val="004B3B66"/>
    <w:rsid w:val="004B3CDE"/>
    <w:rsid w:val="004B3E91"/>
    <w:rsid w:val="004B416B"/>
    <w:rsid w:val="004B46E4"/>
    <w:rsid w:val="004B555E"/>
    <w:rsid w:val="004B562B"/>
    <w:rsid w:val="004B5A7F"/>
    <w:rsid w:val="004B6D04"/>
    <w:rsid w:val="004B70EF"/>
    <w:rsid w:val="004B752D"/>
    <w:rsid w:val="004B79CA"/>
    <w:rsid w:val="004B7DE4"/>
    <w:rsid w:val="004C04B0"/>
    <w:rsid w:val="004C05DA"/>
    <w:rsid w:val="004C0EF2"/>
    <w:rsid w:val="004C0F25"/>
    <w:rsid w:val="004C0F49"/>
    <w:rsid w:val="004C12C3"/>
    <w:rsid w:val="004C1BE6"/>
    <w:rsid w:val="004C1C5E"/>
    <w:rsid w:val="004C1D55"/>
    <w:rsid w:val="004C1E62"/>
    <w:rsid w:val="004C3208"/>
    <w:rsid w:val="004C3395"/>
    <w:rsid w:val="004C3728"/>
    <w:rsid w:val="004C3BDC"/>
    <w:rsid w:val="004C528E"/>
    <w:rsid w:val="004C5995"/>
    <w:rsid w:val="004C5C96"/>
    <w:rsid w:val="004C605B"/>
    <w:rsid w:val="004C681F"/>
    <w:rsid w:val="004C7370"/>
    <w:rsid w:val="004C7B11"/>
    <w:rsid w:val="004C7C06"/>
    <w:rsid w:val="004D0274"/>
    <w:rsid w:val="004D0778"/>
    <w:rsid w:val="004D0DED"/>
    <w:rsid w:val="004D0F8F"/>
    <w:rsid w:val="004D1C72"/>
    <w:rsid w:val="004D1CF8"/>
    <w:rsid w:val="004D20DA"/>
    <w:rsid w:val="004D2332"/>
    <w:rsid w:val="004D2743"/>
    <w:rsid w:val="004D2DC4"/>
    <w:rsid w:val="004D3B32"/>
    <w:rsid w:val="004D3C63"/>
    <w:rsid w:val="004D3C81"/>
    <w:rsid w:val="004D48A1"/>
    <w:rsid w:val="004D497A"/>
    <w:rsid w:val="004D4B09"/>
    <w:rsid w:val="004D4DDC"/>
    <w:rsid w:val="004D5509"/>
    <w:rsid w:val="004D5581"/>
    <w:rsid w:val="004D5B56"/>
    <w:rsid w:val="004D79FC"/>
    <w:rsid w:val="004D7EA0"/>
    <w:rsid w:val="004E0DF2"/>
    <w:rsid w:val="004E2B07"/>
    <w:rsid w:val="004E2EA2"/>
    <w:rsid w:val="004E3C30"/>
    <w:rsid w:val="004E46E7"/>
    <w:rsid w:val="004E46EF"/>
    <w:rsid w:val="004E4F5F"/>
    <w:rsid w:val="004E632C"/>
    <w:rsid w:val="004E6C72"/>
    <w:rsid w:val="004E6F2A"/>
    <w:rsid w:val="004F04A0"/>
    <w:rsid w:val="004F1B56"/>
    <w:rsid w:val="004F1F4E"/>
    <w:rsid w:val="004F28DE"/>
    <w:rsid w:val="004F32EB"/>
    <w:rsid w:val="004F3E38"/>
    <w:rsid w:val="004F49F8"/>
    <w:rsid w:val="004F4AA6"/>
    <w:rsid w:val="004F555E"/>
    <w:rsid w:val="004F58AD"/>
    <w:rsid w:val="004F5B74"/>
    <w:rsid w:val="004F5CAE"/>
    <w:rsid w:val="004F5EEE"/>
    <w:rsid w:val="004F6549"/>
    <w:rsid w:val="004F67CE"/>
    <w:rsid w:val="004F6874"/>
    <w:rsid w:val="004F6AE2"/>
    <w:rsid w:val="004F6C69"/>
    <w:rsid w:val="004F6F14"/>
    <w:rsid w:val="004F6FEF"/>
    <w:rsid w:val="004F7094"/>
    <w:rsid w:val="004F7B99"/>
    <w:rsid w:val="004F7F17"/>
    <w:rsid w:val="00500ABA"/>
    <w:rsid w:val="00500D25"/>
    <w:rsid w:val="00500DB9"/>
    <w:rsid w:val="005017E8"/>
    <w:rsid w:val="00501952"/>
    <w:rsid w:val="00502560"/>
    <w:rsid w:val="005026C3"/>
    <w:rsid w:val="005029B0"/>
    <w:rsid w:val="00503D83"/>
    <w:rsid w:val="00504312"/>
    <w:rsid w:val="0050452A"/>
    <w:rsid w:val="005055F2"/>
    <w:rsid w:val="0050572E"/>
    <w:rsid w:val="00505770"/>
    <w:rsid w:val="005067F1"/>
    <w:rsid w:val="00506AE5"/>
    <w:rsid w:val="00506FC0"/>
    <w:rsid w:val="00507DEB"/>
    <w:rsid w:val="0051029F"/>
    <w:rsid w:val="00510A55"/>
    <w:rsid w:val="005113D8"/>
    <w:rsid w:val="00511C57"/>
    <w:rsid w:val="00512B77"/>
    <w:rsid w:val="00513115"/>
    <w:rsid w:val="005135E4"/>
    <w:rsid w:val="005136E5"/>
    <w:rsid w:val="00513A7C"/>
    <w:rsid w:val="0051445B"/>
    <w:rsid w:val="00514657"/>
    <w:rsid w:val="00514F00"/>
    <w:rsid w:val="00515458"/>
    <w:rsid w:val="0051559C"/>
    <w:rsid w:val="00515636"/>
    <w:rsid w:val="00515FFE"/>
    <w:rsid w:val="0051676D"/>
    <w:rsid w:val="00516DB0"/>
    <w:rsid w:val="00517A86"/>
    <w:rsid w:val="0052015B"/>
    <w:rsid w:val="005209EE"/>
    <w:rsid w:val="0052114D"/>
    <w:rsid w:val="005212CD"/>
    <w:rsid w:val="005222AD"/>
    <w:rsid w:val="005225F8"/>
    <w:rsid w:val="00522D06"/>
    <w:rsid w:val="00522D8E"/>
    <w:rsid w:val="005230A8"/>
    <w:rsid w:val="00523825"/>
    <w:rsid w:val="00523D0D"/>
    <w:rsid w:val="00523FF8"/>
    <w:rsid w:val="0052435A"/>
    <w:rsid w:val="0052436A"/>
    <w:rsid w:val="005248C7"/>
    <w:rsid w:val="00524D90"/>
    <w:rsid w:val="00524EEE"/>
    <w:rsid w:val="00525BB1"/>
    <w:rsid w:val="00525E2A"/>
    <w:rsid w:val="0052600F"/>
    <w:rsid w:val="0052603E"/>
    <w:rsid w:val="00526246"/>
    <w:rsid w:val="00526618"/>
    <w:rsid w:val="00526E7E"/>
    <w:rsid w:val="00527115"/>
    <w:rsid w:val="00527131"/>
    <w:rsid w:val="00527808"/>
    <w:rsid w:val="00527AB3"/>
    <w:rsid w:val="005305DB"/>
    <w:rsid w:val="00530BD2"/>
    <w:rsid w:val="005313B3"/>
    <w:rsid w:val="0053190C"/>
    <w:rsid w:val="00531FBF"/>
    <w:rsid w:val="005323AA"/>
    <w:rsid w:val="005323B5"/>
    <w:rsid w:val="00532D90"/>
    <w:rsid w:val="00533524"/>
    <w:rsid w:val="005336D3"/>
    <w:rsid w:val="005337CC"/>
    <w:rsid w:val="00533DA3"/>
    <w:rsid w:val="00533F3A"/>
    <w:rsid w:val="0053509F"/>
    <w:rsid w:val="00535C6B"/>
    <w:rsid w:val="005360C7"/>
    <w:rsid w:val="00536384"/>
    <w:rsid w:val="005366FA"/>
    <w:rsid w:val="0053680F"/>
    <w:rsid w:val="005376B7"/>
    <w:rsid w:val="00540251"/>
    <w:rsid w:val="005403A0"/>
    <w:rsid w:val="00540B75"/>
    <w:rsid w:val="00540CCF"/>
    <w:rsid w:val="00542312"/>
    <w:rsid w:val="00542BF0"/>
    <w:rsid w:val="00542C41"/>
    <w:rsid w:val="00542D2F"/>
    <w:rsid w:val="0054306B"/>
    <w:rsid w:val="00543498"/>
    <w:rsid w:val="00543CA0"/>
    <w:rsid w:val="00544023"/>
    <w:rsid w:val="00544B07"/>
    <w:rsid w:val="00544CCE"/>
    <w:rsid w:val="005456E4"/>
    <w:rsid w:val="00545773"/>
    <w:rsid w:val="005459D2"/>
    <w:rsid w:val="00546072"/>
    <w:rsid w:val="00546488"/>
    <w:rsid w:val="00546995"/>
    <w:rsid w:val="00546F8B"/>
    <w:rsid w:val="0055023F"/>
    <w:rsid w:val="00550E7E"/>
    <w:rsid w:val="005514AF"/>
    <w:rsid w:val="0055337B"/>
    <w:rsid w:val="00553B1E"/>
    <w:rsid w:val="00553E2E"/>
    <w:rsid w:val="00553F7A"/>
    <w:rsid w:val="00553FBA"/>
    <w:rsid w:val="005540F7"/>
    <w:rsid w:val="005543CF"/>
    <w:rsid w:val="00554CB1"/>
    <w:rsid w:val="00554FBC"/>
    <w:rsid w:val="005551BE"/>
    <w:rsid w:val="00555D77"/>
    <w:rsid w:val="005563C2"/>
    <w:rsid w:val="00556674"/>
    <w:rsid w:val="0055672A"/>
    <w:rsid w:val="00556F9B"/>
    <w:rsid w:val="0055769F"/>
    <w:rsid w:val="00560354"/>
    <w:rsid w:val="00561439"/>
    <w:rsid w:val="00561E01"/>
    <w:rsid w:val="005628E9"/>
    <w:rsid w:val="00562BA9"/>
    <w:rsid w:val="00562E74"/>
    <w:rsid w:val="005639CA"/>
    <w:rsid w:val="00563BA9"/>
    <w:rsid w:val="00563D60"/>
    <w:rsid w:val="00563E49"/>
    <w:rsid w:val="005641AF"/>
    <w:rsid w:val="00564838"/>
    <w:rsid w:val="00564D5C"/>
    <w:rsid w:val="00564E02"/>
    <w:rsid w:val="0056538C"/>
    <w:rsid w:val="005658C7"/>
    <w:rsid w:val="0056650C"/>
    <w:rsid w:val="0056654A"/>
    <w:rsid w:val="005667C4"/>
    <w:rsid w:val="00566D28"/>
    <w:rsid w:val="00567053"/>
    <w:rsid w:val="00567106"/>
    <w:rsid w:val="005679CE"/>
    <w:rsid w:val="005679D6"/>
    <w:rsid w:val="00567A32"/>
    <w:rsid w:val="00567C9C"/>
    <w:rsid w:val="00570341"/>
    <w:rsid w:val="00570D96"/>
    <w:rsid w:val="00571B58"/>
    <w:rsid w:val="0057296C"/>
    <w:rsid w:val="00573993"/>
    <w:rsid w:val="005742E7"/>
    <w:rsid w:val="00574495"/>
    <w:rsid w:val="005747D8"/>
    <w:rsid w:val="00574D55"/>
    <w:rsid w:val="00574FF5"/>
    <w:rsid w:val="0057555D"/>
    <w:rsid w:val="005758C2"/>
    <w:rsid w:val="005760B1"/>
    <w:rsid w:val="00577029"/>
    <w:rsid w:val="00577B56"/>
    <w:rsid w:val="005803D4"/>
    <w:rsid w:val="00580618"/>
    <w:rsid w:val="00580818"/>
    <w:rsid w:val="005809A0"/>
    <w:rsid w:val="00581050"/>
    <w:rsid w:val="00581413"/>
    <w:rsid w:val="005818AE"/>
    <w:rsid w:val="00582021"/>
    <w:rsid w:val="005820ED"/>
    <w:rsid w:val="0058214B"/>
    <w:rsid w:val="00582BAC"/>
    <w:rsid w:val="00583126"/>
    <w:rsid w:val="00583695"/>
    <w:rsid w:val="00583A70"/>
    <w:rsid w:val="00583E8B"/>
    <w:rsid w:val="00584C68"/>
    <w:rsid w:val="0058604C"/>
    <w:rsid w:val="00586110"/>
    <w:rsid w:val="0058618E"/>
    <w:rsid w:val="0058626F"/>
    <w:rsid w:val="00586365"/>
    <w:rsid w:val="00586C37"/>
    <w:rsid w:val="0058727E"/>
    <w:rsid w:val="00587C54"/>
    <w:rsid w:val="00587CEE"/>
    <w:rsid w:val="00587F39"/>
    <w:rsid w:val="00590353"/>
    <w:rsid w:val="00590583"/>
    <w:rsid w:val="00590DDC"/>
    <w:rsid w:val="00590E7F"/>
    <w:rsid w:val="00591478"/>
    <w:rsid w:val="005916D8"/>
    <w:rsid w:val="00591B51"/>
    <w:rsid w:val="0059243D"/>
    <w:rsid w:val="00592514"/>
    <w:rsid w:val="00593182"/>
    <w:rsid w:val="00593533"/>
    <w:rsid w:val="005937F8"/>
    <w:rsid w:val="00593D4A"/>
    <w:rsid w:val="005943AC"/>
    <w:rsid w:val="0059467A"/>
    <w:rsid w:val="00594CC5"/>
    <w:rsid w:val="00594EFE"/>
    <w:rsid w:val="005951BA"/>
    <w:rsid w:val="0059567F"/>
    <w:rsid w:val="00595705"/>
    <w:rsid w:val="00595922"/>
    <w:rsid w:val="00596909"/>
    <w:rsid w:val="00596938"/>
    <w:rsid w:val="00596A61"/>
    <w:rsid w:val="005971BC"/>
    <w:rsid w:val="0059726B"/>
    <w:rsid w:val="005978DB"/>
    <w:rsid w:val="005979A7"/>
    <w:rsid w:val="005A08B8"/>
    <w:rsid w:val="005A1128"/>
    <w:rsid w:val="005A1E92"/>
    <w:rsid w:val="005A2A1A"/>
    <w:rsid w:val="005A2B90"/>
    <w:rsid w:val="005A3625"/>
    <w:rsid w:val="005A3646"/>
    <w:rsid w:val="005A3946"/>
    <w:rsid w:val="005A39F2"/>
    <w:rsid w:val="005A3DB6"/>
    <w:rsid w:val="005A4476"/>
    <w:rsid w:val="005A49B0"/>
    <w:rsid w:val="005A4E06"/>
    <w:rsid w:val="005A500C"/>
    <w:rsid w:val="005A7258"/>
    <w:rsid w:val="005A75E4"/>
    <w:rsid w:val="005A7B2D"/>
    <w:rsid w:val="005A7C2C"/>
    <w:rsid w:val="005B05FA"/>
    <w:rsid w:val="005B06DE"/>
    <w:rsid w:val="005B06EA"/>
    <w:rsid w:val="005B11C8"/>
    <w:rsid w:val="005B12BD"/>
    <w:rsid w:val="005B1480"/>
    <w:rsid w:val="005B1995"/>
    <w:rsid w:val="005B2DBF"/>
    <w:rsid w:val="005B4F6C"/>
    <w:rsid w:val="005B5DD7"/>
    <w:rsid w:val="005B6070"/>
    <w:rsid w:val="005B69F2"/>
    <w:rsid w:val="005B6C03"/>
    <w:rsid w:val="005B6D26"/>
    <w:rsid w:val="005B70B7"/>
    <w:rsid w:val="005B7ADA"/>
    <w:rsid w:val="005C00F8"/>
    <w:rsid w:val="005C03B0"/>
    <w:rsid w:val="005C102F"/>
    <w:rsid w:val="005C18DD"/>
    <w:rsid w:val="005C1E0F"/>
    <w:rsid w:val="005C23D7"/>
    <w:rsid w:val="005C2E58"/>
    <w:rsid w:val="005C344B"/>
    <w:rsid w:val="005C3B3F"/>
    <w:rsid w:val="005C3E19"/>
    <w:rsid w:val="005C4869"/>
    <w:rsid w:val="005C59AB"/>
    <w:rsid w:val="005C5C2C"/>
    <w:rsid w:val="005C61CA"/>
    <w:rsid w:val="005C7301"/>
    <w:rsid w:val="005C7430"/>
    <w:rsid w:val="005C7658"/>
    <w:rsid w:val="005C799E"/>
    <w:rsid w:val="005C7F66"/>
    <w:rsid w:val="005D0DC4"/>
    <w:rsid w:val="005D0DF4"/>
    <w:rsid w:val="005D0E08"/>
    <w:rsid w:val="005D1631"/>
    <w:rsid w:val="005D18A3"/>
    <w:rsid w:val="005D1EC8"/>
    <w:rsid w:val="005D3BF7"/>
    <w:rsid w:val="005D49D5"/>
    <w:rsid w:val="005D528F"/>
    <w:rsid w:val="005D59E1"/>
    <w:rsid w:val="005D5A50"/>
    <w:rsid w:val="005D5F42"/>
    <w:rsid w:val="005D60E6"/>
    <w:rsid w:val="005D6134"/>
    <w:rsid w:val="005D673C"/>
    <w:rsid w:val="005D67E8"/>
    <w:rsid w:val="005D7050"/>
    <w:rsid w:val="005D7A4A"/>
    <w:rsid w:val="005E09B8"/>
    <w:rsid w:val="005E09F0"/>
    <w:rsid w:val="005E0C6D"/>
    <w:rsid w:val="005E1D3C"/>
    <w:rsid w:val="005E1DE8"/>
    <w:rsid w:val="005E20B8"/>
    <w:rsid w:val="005E24F1"/>
    <w:rsid w:val="005E32D4"/>
    <w:rsid w:val="005E363A"/>
    <w:rsid w:val="005E37A8"/>
    <w:rsid w:val="005E3AA3"/>
    <w:rsid w:val="005E3C56"/>
    <w:rsid w:val="005E419E"/>
    <w:rsid w:val="005E48D8"/>
    <w:rsid w:val="005E4C61"/>
    <w:rsid w:val="005E5B1F"/>
    <w:rsid w:val="005E659C"/>
    <w:rsid w:val="005E6844"/>
    <w:rsid w:val="005E6BDE"/>
    <w:rsid w:val="005E6ECC"/>
    <w:rsid w:val="005E78E5"/>
    <w:rsid w:val="005E78F9"/>
    <w:rsid w:val="005E7C05"/>
    <w:rsid w:val="005E7C16"/>
    <w:rsid w:val="005E7E0B"/>
    <w:rsid w:val="005F04B7"/>
    <w:rsid w:val="005F1A80"/>
    <w:rsid w:val="005F1FF0"/>
    <w:rsid w:val="005F25B8"/>
    <w:rsid w:val="005F2F8C"/>
    <w:rsid w:val="005F352F"/>
    <w:rsid w:val="005F39BD"/>
    <w:rsid w:val="005F3FA2"/>
    <w:rsid w:val="005F5116"/>
    <w:rsid w:val="005F5432"/>
    <w:rsid w:val="005F5724"/>
    <w:rsid w:val="005F5A32"/>
    <w:rsid w:val="005F6012"/>
    <w:rsid w:val="005F612E"/>
    <w:rsid w:val="005F613E"/>
    <w:rsid w:val="005F6799"/>
    <w:rsid w:val="005F68D0"/>
    <w:rsid w:val="005F690F"/>
    <w:rsid w:val="0060060F"/>
    <w:rsid w:val="006006F8"/>
    <w:rsid w:val="006008B1"/>
    <w:rsid w:val="00601982"/>
    <w:rsid w:val="0060206D"/>
    <w:rsid w:val="006022C0"/>
    <w:rsid w:val="0060249C"/>
    <w:rsid w:val="00603216"/>
    <w:rsid w:val="006039AE"/>
    <w:rsid w:val="00604EC5"/>
    <w:rsid w:val="00604F1B"/>
    <w:rsid w:val="006050EC"/>
    <w:rsid w:val="00605B6B"/>
    <w:rsid w:val="006060E3"/>
    <w:rsid w:val="00606504"/>
    <w:rsid w:val="006072B8"/>
    <w:rsid w:val="00607AA0"/>
    <w:rsid w:val="00607F13"/>
    <w:rsid w:val="00610097"/>
    <w:rsid w:val="0061035D"/>
    <w:rsid w:val="00611658"/>
    <w:rsid w:val="00612155"/>
    <w:rsid w:val="00612159"/>
    <w:rsid w:val="0061312A"/>
    <w:rsid w:val="00613898"/>
    <w:rsid w:val="00613A92"/>
    <w:rsid w:val="00614D95"/>
    <w:rsid w:val="0061532F"/>
    <w:rsid w:val="006153FF"/>
    <w:rsid w:val="006172F7"/>
    <w:rsid w:val="00617355"/>
    <w:rsid w:val="006175F8"/>
    <w:rsid w:val="006179B1"/>
    <w:rsid w:val="00617A29"/>
    <w:rsid w:val="00620FB7"/>
    <w:rsid w:val="00622285"/>
    <w:rsid w:val="0062252B"/>
    <w:rsid w:val="00622897"/>
    <w:rsid w:val="00622E12"/>
    <w:rsid w:val="00622F11"/>
    <w:rsid w:val="00623699"/>
    <w:rsid w:val="00624540"/>
    <w:rsid w:val="006245F2"/>
    <w:rsid w:val="00625245"/>
    <w:rsid w:val="006252B3"/>
    <w:rsid w:val="006252E0"/>
    <w:rsid w:val="00625533"/>
    <w:rsid w:val="00625AE6"/>
    <w:rsid w:val="006269EC"/>
    <w:rsid w:val="00627976"/>
    <w:rsid w:val="00630265"/>
    <w:rsid w:val="00630412"/>
    <w:rsid w:val="006305A2"/>
    <w:rsid w:val="00631865"/>
    <w:rsid w:val="00632253"/>
    <w:rsid w:val="006323C8"/>
    <w:rsid w:val="006333B9"/>
    <w:rsid w:val="006337F6"/>
    <w:rsid w:val="006338AD"/>
    <w:rsid w:val="00633E15"/>
    <w:rsid w:val="00634A54"/>
    <w:rsid w:val="00634B5D"/>
    <w:rsid w:val="00635680"/>
    <w:rsid w:val="0063607E"/>
    <w:rsid w:val="006363D7"/>
    <w:rsid w:val="00636A07"/>
    <w:rsid w:val="00637467"/>
    <w:rsid w:val="0063770F"/>
    <w:rsid w:val="0063777F"/>
    <w:rsid w:val="00640D1E"/>
    <w:rsid w:val="00641010"/>
    <w:rsid w:val="00641425"/>
    <w:rsid w:val="00641E24"/>
    <w:rsid w:val="006421BF"/>
    <w:rsid w:val="0064222B"/>
    <w:rsid w:val="00642610"/>
    <w:rsid w:val="00642714"/>
    <w:rsid w:val="00642AD3"/>
    <w:rsid w:val="00642E33"/>
    <w:rsid w:val="00642F14"/>
    <w:rsid w:val="00644548"/>
    <w:rsid w:val="00644871"/>
    <w:rsid w:val="00644BB7"/>
    <w:rsid w:val="00644EAC"/>
    <w:rsid w:val="006455CE"/>
    <w:rsid w:val="0064641F"/>
    <w:rsid w:val="00647087"/>
    <w:rsid w:val="0064751A"/>
    <w:rsid w:val="00647C2A"/>
    <w:rsid w:val="00647CF3"/>
    <w:rsid w:val="00647EA2"/>
    <w:rsid w:val="0065073A"/>
    <w:rsid w:val="006507D8"/>
    <w:rsid w:val="00650979"/>
    <w:rsid w:val="00651443"/>
    <w:rsid w:val="006516DA"/>
    <w:rsid w:val="00652585"/>
    <w:rsid w:val="006525E0"/>
    <w:rsid w:val="006529D7"/>
    <w:rsid w:val="00652E60"/>
    <w:rsid w:val="00653412"/>
    <w:rsid w:val="00653D76"/>
    <w:rsid w:val="00653D8F"/>
    <w:rsid w:val="00654FAC"/>
    <w:rsid w:val="0065570C"/>
    <w:rsid w:val="00655841"/>
    <w:rsid w:val="00655891"/>
    <w:rsid w:val="0065649A"/>
    <w:rsid w:val="0065650F"/>
    <w:rsid w:val="006567DD"/>
    <w:rsid w:val="006569C1"/>
    <w:rsid w:val="006570DB"/>
    <w:rsid w:val="006570F5"/>
    <w:rsid w:val="006575D2"/>
    <w:rsid w:val="0066042D"/>
    <w:rsid w:val="0066053A"/>
    <w:rsid w:val="00660BDA"/>
    <w:rsid w:val="00661064"/>
    <w:rsid w:val="0066121C"/>
    <w:rsid w:val="0066121D"/>
    <w:rsid w:val="00661379"/>
    <w:rsid w:val="00662058"/>
    <w:rsid w:val="00662E6E"/>
    <w:rsid w:val="00663014"/>
    <w:rsid w:val="00663B49"/>
    <w:rsid w:val="0066467C"/>
    <w:rsid w:val="006646A5"/>
    <w:rsid w:val="00666527"/>
    <w:rsid w:val="006665DB"/>
    <w:rsid w:val="006672CF"/>
    <w:rsid w:val="00667337"/>
    <w:rsid w:val="00667BF5"/>
    <w:rsid w:val="00670090"/>
    <w:rsid w:val="00670299"/>
    <w:rsid w:val="0067035B"/>
    <w:rsid w:val="006704CE"/>
    <w:rsid w:val="00670B8C"/>
    <w:rsid w:val="006713AE"/>
    <w:rsid w:val="00671E61"/>
    <w:rsid w:val="00672184"/>
    <w:rsid w:val="00672646"/>
    <w:rsid w:val="00672669"/>
    <w:rsid w:val="0067268C"/>
    <w:rsid w:val="0067276F"/>
    <w:rsid w:val="00672BA1"/>
    <w:rsid w:val="00672CF3"/>
    <w:rsid w:val="006742B0"/>
    <w:rsid w:val="0067458C"/>
    <w:rsid w:val="0067468E"/>
    <w:rsid w:val="0067508B"/>
    <w:rsid w:val="0067515F"/>
    <w:rsid w:val="00675209"/>
    <w:rsid w:val="006758F1"/>
    <w:rsid w:val="006762EF"/>
    <w:rsid w:val="006768DA"/>
    <w:rsid w:val="00680DD7"/>
    <w:rsid w:val="006813DB"/>
    <w:rsid w:val="00681633"/>
    <w:rsid w:val="006819A6"/>
    <w:rsid w:val="006821E6"/>
    <w:rsid w:val="006824F1"/>
    <w:rsid w:val="006830F0"/>
    <w:rsid w:val="00683165"/>
    <w:rsid w:val="00683226"/>
    <w:rsid w:val="00683AD7"/>
    <w:rsid w:val="00683DBE"/>
    <w:rsid w:val="00684842"/>
    <w:rsid w:val="00684989"/>
    <w:rsid w:val="006849AA"/>
    <w:rsid w:val="00684B77"/>
    <w:rsid w:val="006852F8"/>
    <w:rsid w:val="00685D42"/>
    <w:rsid w:val="00686E64"/>
    <w:rsid w:val="00686EC7"/>
    <w:rsid w:val="006874A2"/>
    <w:rsid w:val="00687510"/>
    <w:rsid w:val="00687F02"/>
    <w:rsid w:val="0069042A"/>
    <w:rsid w:val="006909E5"/>
    <w:rsid w:val="00690C63"/>
    <w:rsid w:val="00691E70"/>
    <w:rsid w:val="00692560"/>
    <w:rsid w:val="00692BCF"/>
    <w:rsid w:val="0069407C"/>
    <w:rsid w:val="00694575"/>
    <w:rsid w:val="00694CBF"/>
    <w:rsid w:val="00695316"/>
    <w:rsid w:val="006958A5"/>
    <w:rsid w:val="00695977"/>
    <w:rsid w:val="0069610A"/>
    <w:rsid w:val="006963EE"/>
    <w:rsid w:val="006964D2"/>
    <w:rsid w:val="006967C1"/>
    <w:rsid w:val="00697B87"/>
    <w:rsid w:val="00697D03"/>
    <w:rsid w:val="00697DC1"/>
    <w:rsid w:val="006A0A85"/>
    <w:rsid w:val="006A12BD"/>
    <w:rsid w:val="006A2433"/>
    <w:rsid w:val="006A2543"/>
    <w:rsid w:val="006A254C"/>
    <w:rsid w:val="006A2A5F"/>
    <w:rsid w:val="006A2F6E"/>
    <w:rsid w:val="006A31D2"/>
    <w:rsid w:val="006A3884"/>
    <w:rsid w:val="006A4798"/>
    <w:rsid w:val="006A518E"/>
    <w:rsid w:val="006A63C8"/>
    <w:rsid w:val="006A6FCE"/>
    <w:rsid w:val="006A7BE8"/>
    <w:rsid w:val="006A7D65"/>
    <w:rsid w:val="006A7F7E"/>
    <w:rsid w:val="006B1152"/>
    <w:rsid w:val="006B1AB1"/>
    <w:rsid w:val="006B1D41"/>
    <w:rsid w:val="006B21FA"/>
    <w:rsid w:val="006B2742"/>
    <w:rsid w:val="006B2B5E"/>
    <w:rsid w:val="006B3A22"/>
    <w:rsid w:val="006B3FED"/>
    <w:rsid w:val="006B45DF"/>
    <w:rsid w:val="006B5C80"/>
    <w:rsid w:val="006B6674"/>
    <w:rsid w:val="006B681F"/>
    <w:rsid w:val="006B6EAD"/>
    <w:rsid w:val="006B7367"/>
    <w:rsid w:val="006C06A3"/>
    <w:rsid w:val="006C0E68"/>
    <w:rsid w:val="006C1886"/>
    <w:rsid w:val="006C1AC6"/>
    <w:rsid w:val="006C1CC8"/>
    <w:rsid w:val="006C1DF4"/>
    <w:rsid w:val="006C2266"/>
    <w:rsid w:val="006C2330"/>
    <w:rsid w:val="006C3736"/>
    <w:rsid w:val="006C385D"/>
    <w:rsid w:val="006C3983"/>
    <w:rsid w:val="006C3B6B"/>
    <w:rsid w:val="006C470F"/>
    <w:rsid w:val="006C4A39"/>
    <w:rsid w:val="006C4FB4"/>
    <w:rsid w:val="006C5925"/>
    <w:rsid w:val="006C6B7A"/>
    <w:rsid w:val="006C71D8"/>
    <w:rsid w:val="006C7684"/>
    <w:rsid w:val="006C76C4"/>
    <w:rsid w:val="006C77F1"/>
    <w:rsid w:val="006C7F95"/>
    <w:rsid w:val="006D0195"/>
    <w:rsid w:val="006D1B1B"/>
    <w:rsid w:val="006D23A6"/>
    <w:rsid w:val="006D256A"/>
    <w:rsid w:val="006D3E63"/>
    <w:rsid w:val="006D4A53"/>
    <w:rsid w:val="006D4B12"/>
    <w:rsid w:val="006D4E39"/>
    <w:rsid w:val="006D4F66"/>
    <w:rsid w:val="006D51FB"/>
    <w:rsid w:val="006D5C71"/>
    <w:rsid w:val="006D60EC"/>
    <w:rsid w:val="006D6523"/>
    <w:rsid w:val="006D6DFE"/>
    <w:rsid w:val="006D6E16"/>
    <w:rsid w:val="006D6FA8"/>
    <w:rsid w:val="006D7454"/>
    <w:rsid w:val="006D7642"/>
    <w:rsid w:val="006D7867"/>
    <w:rsid w:val="006D7B58"/>
    <w:rsid w:val="006D7D0E"/>
    <w:rsid w:val="006E0A17"/>
    <w:rsid w:val="006E1184"/>
    <w:rsid w:val="006E1323"/>
    <w:rsid w:val="006E1D38"/>
    <w:rsid w:val="006E23D3"/>
    <w:rsid w:val="006E35D4"/>
    <w:rsid w:val="006E3EAA"/>
    <w:rsid w:val="006E4C77"/>
    <w:rsid w:val="006E548E"/>
    <w:rsid w:val="006E6847"/>
    <w:rsid w:val="006E6DAA"/>
    <w:rsid w:val="006E7160"/>
    <w:rsid w:val="006E7C61"/>
    <w:rsid w:val="006F0491"/>
    <w:rsid w:val="006F0626"/>
    <w:rsid w:val="006F0741"/>
    <w:rsid w:val="006F186F"/>
    <w:rsid w:val="006F211D"/>
    <w:rsid w:val="006F2B30"/>
    <w:rsid w:val="006F2F2C"/>
    <w:rsid w:val="006F32A4"/>
    <w:rsid w:val="006F33F7"/>
    <w:rsid w:val="006F457F"/>
    <w:rsid w:val="006F492D"/>
    <w:rsid w:val="006F4D09"/>
    <w:rsid w:val="006F4D5C"/>
    <w:rsid w:val="006F4F52"/>
    <w:rsid w:val="006F5D34"/>
    <w:rsid w:val="006F6247"/>
    <w:rsid w:val="006F661B"/>
    <w:rsid w:val="006F6DDF"/>
    <w:rsid w:val="006F75DE"/>
    <w:rsid w:val="006F7C1A"/>
    <w:rsid w:val="007000DA"/>
    <w:rsid w:val="00700157"/>
    <w:rsid w:val="00700299"/>
    <w:rsid w:val="0070032E"/>
    <w:rsid w:val="00701415"/>
    <w:rsid w:val="00701729"/>
    <w:rsid w:val="0070191B"/>
    <w:rsid w:val="007020EA"/>
    <w:rsid w:val="00702123"/>
    <w:rsid w:val="007026F8"/>
    <w:rsid w:val="00702BD7"/>
    <w:rsid w:val="007039FF"/>
    <w:rsid w:val="007040C4"/>
    <w:rsid w:val="00704B80"/>
    <w:rsid w:val="00705B90"/>
    <w:rsid w:val="00705FB6"/>
    <w:rsid w:val="007061AB"/>
    <w:rsid w:val="00706282"/>
    <w:rsid w:val="00706332"/>
    <w:rsid w:val="00706EBA"/>
    <w:rsid w:val="00707BEE"/>
    <w:rsid w:val="0071035E"/>
    <w:rsid w:val="00710AF8"/>
    <w:rsid w:val="00712A2C"/>
    <w:rsid w:val="00712EC2"/>
    <w:rsid w:val="0071360F"/>
    <w:rsid w:val="00713A3A"/>
    <w:rsid w:val="00713CC6"/>
    <w:rsid w:val="00713FAA"/>
    <w:rsid w:val="007140A7"/>
    <w:rsid w:val="00714A0D"/>
    <w:rsid w:val="0071570F"/>
    <w:rsid w:val="00716328"/>
    <w:rsid w:val="007163F2"/>
    <w:rsid w:val="00716A20"/>
    <w:rsid w:val="0071749D"/>
    <w:rsid w:val="00717A51"/>
    <w:rsid w:val="00717B8F"/>
    <w:rsid w:val="0072062E"/>
    <w:rsid w:val="00721807"/>
    <w:rsid w:val="00721871"/>
    <w:rsid w:val="00721C4A"/>
    <w:rsid w:val="007223DC"/>
    <w:rsid w:val="007224A7"/>
    <w:rsid w:val="00723EC9"/>
    <w:rsid w:val="007245F4"/>
    <w:rsid w:val="007251F2"/>
    <w:rsid w:val="00725296"/>
    <w:rsid w:val="00725965"/>
    <w:rsid w:val="00725F8B"/>
    <w:rsid w:val="007268DA"/>
    <w:rsid w:val="007274F2"/>
    <w:rsid w:val="007279A6"/>
    <w:rsid w:val="00727AC4"/>
    <w:rsid w:val="00727DCC"/>
    <w:rsid w:val="00730887"/>
    <w:rsid w:val="00730B1E"/>
    <w:rsid w:val="00731522"/>
    <w:rsid w:val="007316E7"/>
    <w:rsid w:val="007317CB"/>
    <w:rsid w:val="007318CC"/>
    <w:rsid w:val="00732166"/>
    <w:rsid w:val="00732A13"/>
    <w:rsid w:val="00732CEA"/>
    <w:rsid w:val="00732D7F"/>
    <w:rsid w:val="00733017"/>
    <w:rsid w:val="00733CE9"/>
    <w:rsid w:val="0073428B"/>
    <w:rsid w:val="00735347"/>
    <w:rsid w:val="00735534"/>
    <w:rsid w:val="007359F4"/>
    <w:rsid w:val="00737614"/>
    <w:rsid w:val="0073763B"/>
    <w:rsid w:val="00737A86"/>
    <w:rsid w:val="00737D20"/>
    <w:rsid w:val="0074020D"/>
    <w:rsid w:val="00740265"/>
    <w:rsid w:val="00740677"/>
    <w:rsid w:val="00741A07"/>
    <w:rsid w:val="00741FEC"/>
    <w:rsid w:val="00742084"/>
    <w:rsid w:val="0074211A"/>
    <w:rsid w:val="007429C8"/>
    <w:rsid w:val="0074326C"/>
    <w:rsid w:val="007443DF"/>
    <w:rsid w:val="00746056"/>
    <w:rsid w:val="00746B55"/>
    <w:rsid w:val="0074794F"/>
    <w:rsid w:val="00747A82"/>
    <w:rsid w:val="00750069"/>
    <w:rsid w:val="007510D5"/>
    <w:rsid w:val="00751C01"/>
    <w:rsid w:val="0075221D"/>
    <w:rsid w:val="00752786"/>
    <w:rsid w:val="00752908"/>
    <w:rsid w:val="0075309F"/>
    <w:rsid w:val="0075330B"/>
    <w:rsid w:val="007533A5"/>
    <w:rsid w:val="007547E2"/>
    <w:rsid w:val="007548CE"/>
    <w:rsid w:val="00754917"/>
    <w:rsid w:val="00754AA6"/>
    <w:rsid w:val="007551FF"/>
    <w:rsid w:val="00755318"/>
    <w:rsid w:val="00755329"/>
    <w:rsid w:val="007555F1"/>
    <w:rsid w:val="00756560"/>
    <w:rsid w:val="00756701"/>
    <w:rsid w:val="00756C67"/>
    <w:rsid w:val="00756E7E"/>
    <w:rsid w:val="007573CC"/>
    <w:rsid w:val="00757D5B"/>
    <w:rsid w:val="007604B4"/>
    <w:rsid w:val="00760558"/>
    <w:rsid w:val="007605CA"/>
    <w:rsid w:val="00760752"/>
    <w:rsid w:val="00760A6E"/>
    <w:rsid w:val="00760BAF"/>
    <w:rsid w:val="00762165"/>
    <w:rsid w:val="0076236B"/>
    <w:rsid w:val="007629FF"/>
    <w:rsid w:val="00763114"/>
    <w:rsid w:val="007635C4"/>
    <w:rsid w:val="00763A0D"/>
    <w:rsid w:val="00763D34"/>
    <w:rsid w:val="00764071"/>
    <w:rsid w:val="00764979"/>
    <w:rsid w:val="007656B1"/>
    <w:rsid w:val="0076571C"/>
    <w:rsid w:val="0076585B"/>
    <w:rsid w:val="00765901"/>
    <w:rsid w:val="00765AF2"/>
    <w:rsid w:val="00765CC3"/>
    <w:rsid w:val="00765E7A"/>
    <w:rsid w:val="007662DA"/>
    <w:rsid w:val="007667B6"/>
    <w:rsid w:val="00766B2F"/>
    <w:rsid w:val="00766D4A"/>
    <w:rsid w:val="007674AA"/>
    <w:rsid w:val="00770D30"/>
    <w:rsid w:val="00770F31"/>
    <w:rsid w:val="00771CF6"/>
    <w:rsid w:val="007721D1"/>
    <w:rsid w:val="0077266F"/>
    <w:rsid w:val="00772D7A"/>
    <w:rsid w:val="00772DFB"/>
    <w:rsid w:val="007747AF"/>
    <w:rsid w:val="007748B6"/>
    <w:rsid w:val="00774C87"/>
    <w:rsid w:val="00774EC2"/>
    <w:rsid w:val="00774F51"/>
    <w:rsid w:val="00775CEF"/>
    <w:rsid w:val="00775E40"/>
    <w:rsid w:val="00775EE0"/>
    <w:rsid w:val="00775FD9"/>
    <w:rsid w:val="00775FFF"/>
    <w:rsid w:val="007769DC"/>
    <w:rsid w:val="00776BE1"/>
    <w:rsid w:val="00776DB8"/>
    <w:rsid w:val="0077708D"/>
    <w:rsid w:val="0077736B"/>
    <w:rsid w:val="00777C30"/>
    <w:rsid w:val="0078083C"/>
    <w:rsid w:val="00780C4A"/>
    <w:rsid w:val="00780DC7"/>
    <w:rsid w:val="00781830"/>
    <w:rsid w:val="00781B35"/>
    <w:rsid w:val="00781C21"/>
    <w:rsid w:val="00781D93"/>
    <w:rsid w:val="00781DEB"/>
    <w:rsid w:val="007822A8"/>
    <w:rsid w:val="00782797"/>
    <w:rsid w:val="00782D36"/>
    <w:rsid w:val="00783310"/>
    <w:rsid w:val="00783A15"/>
    <w:rsid w:val="00783E9A"/>
    <w:rsid w:val="00783F86"/>
    <w:rsid w:val="007843C8"/>
    <w:rsid w:val="00784AC1"/>
    <w:rsid w:val="00785FDD"/>
    <w:rsid w:val="0078693E"/>
    <w:rsid w:val="00786CAB"/>
    <w:rsid w:val="0078797E"/>
    <w:rsid w:val="00787B32"/>
    <w:rsid w:val="00787EA7"/>
    <w:rsid w:val="007908DD"/>
    <w:rsid w:val="00791881"/>
    <w:rsid w:val="00791A0F"/>
    <w:rsid w:val="00791B84"/>
    <w:rsid w:val="007922A3"/>
    <w:rsid w:val="00792D81"/>
    <w:rsid w:val="00792F34"/>
    <w:rsid w:val="00792F78"/>
    <w:rsid w:val="00793F02"/>
    <w:rsid w:val="00794D31"/>
    <w:rsid w:val="00794E06"/>
    <w:rsid w:val="0079500A"/>
    <w:rsid w:val="007950FB"/>
    <w:rsid w:val="0079536C"/>
    <w:rsid w:val="00795474"/>
    <w:rsid w:val="00795CE6"/>
    <w:rsid w:val="00795CF2"/>
    <w:rsid w:val="00796B55"/>
    <w:rsid w:val="00796C54"/>
    <w:rsid w:val="00796D12"/>
    <w:rsid w:val="00797F96"/>
    <w:rsid w:val="007A0A45"/>
    <w:rsid w:val="007A136C"/>
    <w:rsid w:val="007A140A"/>
    <w:rsid w:val="007A1BBD"/>
    <w:rsid w:val="007A1E58"/>
    <w:rsid w:val="007A23DB"/>
    <w:rsid w:val="007A2847"/>
    <w:rsid w:val="007A339D"/>
    <w:rsid w:val="007A3432"/>
    <w:rsid w:val="007A3A26"/>
    <w:rsid w:val="007A4188"/>
    <w:rsid w:val="007A423E"/>
    <w:rsid w:val="007A44FE"/>
    <w:rsid w:val="007A4A6D"/>
    <w:rsid w:val="007A4ADE"/>
    <w:rsid w:val="007A4C40"/>
    <w:rsid w:val="007A4E16"/>
    <w:rsid w:val="007A5673"/>
    <w:rsid w:val="007A5740"/>
    <w:rsid w:val="007A58C1"/>
    <w:rsid w:val="007A6B36"/>
    <w:rsid w:val="007A6D5A"/>
    <w:rsid w:val="007A6D6B"/>
    <w:rsid w:val="007A7239"/>
    <w:rsid w:val="007A7724"/>
    <w:rsid w:val="007B00D0"/>
    <w:rsid w:val="007B03EE"/>
    <w:rsid w:val="007B1340"/>
    <w:rsid w:val="007B191F"/>
    <w:rsid w:val="007B1977"/>
    <w:rsid w:val="007B1C8C"/>
    <w:rsid w:val="007B2F3F"/>
    <w:rsid w:val="007B346F"/>
    <w:rsid w:val="007B45F0"/>
    <w:rsid w:val="007B4776"/>
    <w:rsid w:val="007B4787"/>
    <w:rsid w:val="007B5A29"/>
    <w:rsid w:val="007B5CFA"/>
    <w:rsid w:val="007B668E"/>
    <w:rsid w:val="007B6C53"/>
    <w:rsid w:val="007B6D81"/>
    <w:rsid w:val="007B70DA"/>
    <w:rsid w:val="007B715A"/>
    <w:rsid w:val="007B7590"/>
    <w:rsid w:val="007B7D3A"/>
    <w:rsid w:val="007C0840"/>
    <w:rsid w:val="007C0ADF"/>
    <w:rsid w:val="007C16A4"/>
    <w:rsid w:val="007C16B9"/>
    <w:rsid w:val="007C218D"/>
    <w:rsid w:val="007C2D06"/>
    <w:rsid w:val="007C2DD9"/>
    <w:rsid w:val="007C3337"/>
    <w:rsid w:val="007C3509"/>
    <w:rsid w:val="007C3CE3"/>
    <w:rsid w:val="007C41CF"/>
    <w:rsid w:val="007C4337"/>
    <w:rsid w:val="007C47C4"/>
    <w:rsid w:val="007C485E"/>
    <w:rsid w:val="007C499F"/>
    <w:rsid w:val="007C4F38"/>
    <w:rsid w:val="007C547F"/>
    <w:rsid w:val="007C5B7D"/>
    <w:rsid w:val="007C7325"/>
    <w:rsid w:val="007C7749"/>
    <w:rsid w:val="007C7AFC"/>
    <w:rsid w:val="007C7BA1"/>
    <w:rsid w:val="007C7DF0"/>
    <w:rsid w:val="007D0A2D"/>
    <w:rsid w:val="007D0BC1"/>
    <w:rsid w:val="007D1B61"/>
    <w:rsid w:val="007D1BCF"/>
    <w:rsid w:val="007D1BE2"/>
    <w:rsid w:val="007D1E78"/>
    <w:rsid w:val="007D2CE1"/>
    <w:rsid w:val="007D3195"/>
    <w:rsid w:val="007D329F"/>
    <w:rsid w:val="007D34CF"/>
    <w:rsid w:val="007D4142"/>
    <w:rsid w:val="007D43ED"/>
    <w:rsid w:val="007D5844"/>
    <w:rsid w:val="007D59E3"/>
    <w:rsid w:val="007D5B27"/>
    <w:rsid w:val="007D5BA5"/>
    <w:rsid w:val="007D6027"/>
    <w:rsid w:val="007D620F"/>
    <w:rsid w:val="007D7580"/>
    <w:rsid w:val="007D75CF"/>
    <w:rsid w:val="007E0440"/>
    <w:rsid w:val="007E056A"/>
    <w:rsid w:val="007E0CC2"/>
    <w:rsid w:val="007E0F2F"/>
    <w:rsid w:val="007E178E"/>
    <w:rsid w:val="007E1B7E"/>
    <w:rsid w:val="007E2192"/>
    <w:rsid w:val="007E2BF7"/>
    <w:rsid w:val="007E3D10"/>
    <w:rsid w:val="007E5852"/>
    <w:rsid w:val="007E619C"/>
    <w:rsid w:val="007E6700"/>
    <w:rsid w:val="007E6775"/>
    <w:rsid w:val="007E6DC5"/>
    <w:rsid w:val="007E6F8F"/>
    <w:rsid w:val="007E7F15"/>
    <w:rsid w:val="007F0339"/>
    <w:rsid w:val="007F08EE"/>
    <w:rsid w:val="007F0F92"/>
    <w:rsid w:val="007F12B5"/>
    <w:rsid w:val="007F12E8"/>
    <w:rsid w:val="007F130B"/>
    <w:rsid w:val="007F16FB"/>
    <w:rsid w:val="007F18E5"/>
    <w:rsid w:val="007F1AA4"/>
    <w:rsid w:val="007F38CC"/>
    <w:rsid w:val="007F43DB"/>
    <w:rsid w:val="007F50F2"/>
    <w:rsid w:val="007F55B3"/>
    <w:rsid w:val="007F59FB"/>
    <w:rsid w:val="007F5A68"/>
    <w:rsid w:val="007F5D4E"/>
    <w:rsid w:val="007F622A"/>
    <w:rsid w:val="007F6A9A"/>
    <w:rsid w:val="007F71F2"/>
    <w:rsid w:val="007F7858"/>
    <w:rsid w:val="007F795D"/>
    <w:rsid w:val="007F7EAD"/>
    <w:rsid w:val="00800592"/>
    <w:rsid w:val="008008F7"/>
    <w:rsid w:val="00800A80"/>
    <w:rsid w:val="00800B47"/>
    <w:rsid w:val="00800E27"/>
    <w:rsid w:val="00800F0E"/>
    <w:rsid w:val="00801552"/>
    <w:rsid w:val="00802550"/>
    <w:rsid w:val="0080292B"/>
    <w:rsid w:val="00802A05"/>
    <w:rsid w:val="0080326F"/>
    <w:rsid w:val="0080340F"/>
    <w:rsid w:val="00803583"/>
    <w:rsid w:val="008035D3"/>
    <w:rsid w:val="00803E7C"/>
    <w:rsid w:val="00804016"/>
    <w:rsid w:val="00805146"/>
    <w:rsid w:val="00805ECA"/>
    <w:rsid w:val="00806721"/>
    <w:rsid w:val="00806E39"/>
    <w:rsid w:val="00806F15"/>
    <w:rsid w:val="008070B4"/>
    <w:rsid w:val="0081023C"/>
    <w:rsid w:val="00810770"/>
    <w:rsid w:val="00810953"/>
    <w:rsid w:val="008109C2"/>
    <w:rsid w:val="008117C6"/>
    <w:rsid w:val="008118BE"/>
    <w:rsid w:val="008127AB"/>
    <w:rsid w:val="00812B48"/>
    <w:rsid w:val="00813864"/>
    <w:rsid w:val="00813865"/>
    <w:rsid w:val="00813948"/>
    <w:rsid w:val="00814002"/>
    <w:rsid w:val="0081417F"/>
    <w:rsid w:val="008145BE"/>
    <w:rsid w:val="008149D0"/>
    <w:rsid w:val="00815AEE"/>
    <w:rsid w:val="00815C69"/>
    <w:rsid w:val="008165FB"/>
    <w:rsid w:val="00817556"/>
    <w:rsid w:val="0081791C"/>
    <w:rsid w:val="0082042D"/>
    <w:rsid w:val="008206CC"/>
    <w:rsid w:val="00820889"/>
    <w:rsid w:val="00820C09"/>
    <w:rsid w:val="00820C2E"/>
    <w:rsid w:val="00820C94"/>
    <w:rsid w:val="00820E0B"/>
    <w:rsid w:val="008215C7"/>
    <w:rsid w:val="00821D85"/>
    <w:rsid w:val="00821EEE"/>
    <w:rsid w:val="008220B5"/>
    <w:rsid w:val="00822EA7"/>
    <w:rsid w:val="008238EB"/>
    <w:rsid w:val="00823CBE"/>
    <w:rsid w:val="00823F02"/>
    <w:rsid w:val="008243A7"/>
    <w:rsid w:val="00824AF0"/>
    <w:rsid w:val="00825152"/>
    <w:rsid w:val="0082536F"/>
    <w:rsid w:val="008258F6"/>
    <w:rsid w:val="00825B7E"/>
    <w:rsid w:val="0082600D"/>
    <w:rsid w:val="00826292"/>
    <w:rsid w:val="00826407"/>
    <w:rsid w:val="00826E76"/>
    <w:rsid w:val="00832E0E"/>
    <w:rsid w:val="008332CB"/>
    <w:rsid w:val="00833AA2"/>
    <w:rsid w:val="00833B9E"/>
    <w:rsid w:val="00835B33"/>
    <w:rsid w:val="00836273"/>
    <w:rsid w:val="008404A6"/>
    <w:rsid w:val="00840CE3"/>
    <w:rsid w:val="008411B0"/>
    <w:rsid w:val="008416BB"/>
    <w:rsid w:val="008418B9"/>
    <w:rsid w:val="00841BE6"/>
    <w:rsid w:val="0084230C"/>
    <w:rsid w:val="008425D2"/>
    <w:rsid w:val="0084363A"/>
    <w:rsid w:val="00843A46"/>
    <w:rsid w:val="008448EC"/>
    <w:rsid w:val="00844BEE"/>
    <w:rsid w:val="0084638D"/>
    <w:rsid w:val="00846747"/>
    <w:rsid w:val="008469CA"/>
    <w:rsid w:val="00847082"/>
    <w:rsid w:val="00847E96"/>
    <w:rsid w:val="0085021C"/>
    <w:rsid w:val="00850C92"/>
    <w:rsid w:val="0085190A"/>
    <w:rsid w:val="008524A9"/>
    <w:rsid w:val="00853212"/>
    <w:rsid w:val="00853D6A"/>
    <w:rsid w:val="008543B3"/>
    <w:rsid w:val="008544A0"/>
    <w:rsid w:val="00855493"/>
    <w:rsid w:val="008555AE"/>
    <w:rsid w:val="008555C6"/>
    <w:rsid w:val="008558BE"/>
    <w:rsid w:val="00855B4C"/>
    <w:rsid w:val="00855BC3"/>
    <w:rsid w:val="00857712"/>
    <w:rsid w:val="00857E1E"/>
    <w:rsid w:val="00860035"/>
    <w:rsid w:val="008613E9"/>
    <w:rsid w:val="0086156D"/>
    <w:rsid w:val="00861C56"/>
    <w:rsid w:val="00863C7C"/>
    <w:rsid w:val="00864487"/>
    <w:rsid w:val="00864581"/>
    <w:rsid w:val="00865D95"/>
    <w:rsid w:val="00866336"/>
    <w:rsid w:val="0086686A"/>
    <w:rsid w:val="00867409"/>
    <w:rsid w:val="0086776C"/>
    <w:rsid w:val="008677F4"/>
    <w:rsid w:val="0087018F"/>
    <w:rsid w:val="00870CD1"/>
    <w:rsid w:val="00870D41"/>
    <w:rsid w:val="00871334"/>
    <w:rsid w:val="00871981"/>
    <w:rsid w:val="00871ABB"/>
    <w:rsid w:val="00871D61"/>
    <w:rsid w:val="008730C8"/>
    <w:rsid w:val="0087349A"/>
    <w:rsid w:val="00873CC7"/>
    <w:rsid w:val="008742AB"/>
    <w:rsid w:val="008742FB"/>
    <w:rsid w:val="008744C3"/>
    <w:rsid w:val="008748A1"/>
    <w:rsid w:val="008754CE"/>
    <w:rsid w:val="00875CB6"/>
    <w:rsid w:val="00875CE1"/>
    <w:rsid w:val="00875DB2"/>
    <w:rsid w:val="00875F26"/>
    <w:rsid w:val="008761B3"/>
    <w:rsid w:val="0087629C"/>
    <w:rsid w:val="00876F61"/>
    <w:rsid w:val="00877294"/>
    <w:rsid w:val="008775B9"/>
    <w:rsid w:val="00877BF4"/>
    <w:rsid w:val="00877D55"/>
    <w:rsid w:val="0088043C"/>
    <w:rsid w:val="00880B7A"/>
    <w:rsid w:val="00880F7E"/>
    <w:rsid w:val="00880FE6"/>
    <w:rsid w:val="008825A1"/>
    <w:rsid w:val="00883FFD"/>
    <w:rsid w:val="008841D5"/>
    <w:rsid w:val="00884889"/>
    <w:rsid w:val="00884F68"/>
    <w:rsid w:val="0088558A"/>
    <w:rsid w:val="00885969"/>
    <w:rsid w:val="00890273"/>
    <w:rsid w:val="008906C9"/>
    <w:rsid w:val="00891157"/>
    <w:rsid w:val="0089159F"/>
    <w:rsid w:val="00891BB8"/>
    <w:rsid w:val="00892534"/>
    <w:rsid w:val="00892602"/>
    <w:rsid w:val="00892874"/>
    <w:rsid w:val="008934B3"/>
    <w:rsid w:val="00893A81"/>
    <w:rsid w:val="008945C6"/>
    <w:rsid w:val="00894620"/>
    <w:rsid w:val="00894788"/>
    <w:rsid w:val="00894951"/>
    <w:rsid w:val="0089496C"/>
    <w:rsid w:val="0089518B"/>
    <w:rsid w:val="00895768"/>
    <w:rsid w:val="00896935"/>
    <w:rsid w:val="00897186"/>
    <w:rsid w:val="0089735B"/>
    <w:rsid w:val="00897924"/>
    <w:rsid w:val="00897CDD"/>
    <w:rsid w:val="008A0151"/>
    <w:rsid w:val="008A0D17"/>
    <w:rsid w:val="008A14A7"/>
    <w:rsid w:val="008A1E95"/>
    <w:rsid w:val="008A2433"/>
    <w:rsid w:val="008A2944"/>
    <w:rsid w:val="008A306B"/>
    <w:rsid w:val="008A339C"/>
    <w:rsid w:val="008A33B5"/>
    <w:rsid w:val="008A3A44"/>
    <w:rsid w:val="008A3BEB"/>
    <w:rsid w:val="008A3E11"/>
    <w:rsid w:val="008A4EA5"/>
    <w:rsid w:val="008A4F9B"/>
    <w:rsid w:val="008A5FAB"/>
    <w:rsid w:val="008A6101"/>
    <w:rsid w:val="008A6236"/>
    <w:rsid w:val="008A6BD8"/>
    <w:rsid w:val="008A6C6C"/>
    <w:rsid w:val="008A6CE4"/>
    <w:rsid w:val="008A70E6"/>
    <w:rsid w:val="008A7760"/>
    <w:rsid w:val="008B0BE0"/>
    <w:rsid w:val="008B14EF"/>
    <w:rsid w:val="008B2860"/>
    <w:rsid w:val="008B3620"/>
    <w:rsid w:val="008B3734"/>
    <w:rsid w:val="008B3C4B"/>
    <w:rsid w:val="008B4388"/>
    <w:rsid w:val="008B4E23"/>
    <w:rsid w:val="008B594A"/>
    <w:rsid w:val="008B6379"/>
    <w:rsid w:val="008B679C"/>
    <w:rsid w:val="008B700B"/>
    <w:rsid w:val="008B74D7"/>
    <w:rsid w:val="008B755C"/>
    <w:rsid w:val="008B7652"/>
    <w:rsid w:val="008B786B"/>
    <w:rsid w:val="008C0853"/>
    <w:rsid w:val="008C0B34"/>
    <w:rsid w:val="008C17B3"/>
    <w:rsid w:val="008C1B20"/>
    <w:rsid w:val="008C1F83"/>
    <w:rsid w:val="008C1F84"/>
    <w:rsid w:val="008C3145"/>
    <w:rsid w:val="008C3BE2"/>
    <w:rsid w:val="008C44AC"/>
    <w:rsid w:val="008C4542"/>
    <w:rsid w:val="008C4E49"/>
    <w:rsid w:val="008C5697"/>
    <w:rsid w:val="008C5738"/>
    <w:rsid w:val="008C5BBC"/>
    <w:rsid w:val="008C5CC3"/>
    <w:rsid w:val="008C64FE"/>
    <w:rsid w:val="008C681E"/>
    <w:rsid w:val="008C69D7"/>
    <w:rsid w:val="008C70CB"/>
    <w:rsid w:val="008C7427"/>
    <w:rsid w:val="008C7C34"/>
    <w:rsid w:val="008C7D9D"/>
    <w:rsid w:val="008D04F0"/>
    <w:rsid w:val="008D0CF1"/>
    <w:rsid w:val="008D0ED1"/>
    <w:rsid w:val="008D1DEB"/>
    <w:rsid w:val="008D211F"/>
    <w:rsid w:val="008D2550"/>
    <w:rsid w:val="008D3301"/>
    <w:rsid w:val="008D3A90"/>
    <w:rsid w:val="008D4187"/>
    <w:rsid w:val="008D4305"/>
    <w:rsid w:val="008D4640"/>
    <w:rsid w:val="008D4EDF"/>
    <w:rsid w:val="008D5327"/>
    <w:rsid w:val="008D5E0D"/>
    <w:rsid w:val="008D637C"/>
    <w:rsid w:val="008D6761"/>
    <w:rsid w:val="008D6A8C"/>
    <w:rsid w:val="008D796D"/>
    <w:rsid w:val="008D7B20"/>
    <w:rsid w:val="008D7E05"/>
    <w:rsid w:val="008E045C"/>
    <w:rsid w:val="008E0605"/>
    <w:rsid w:val="008E067C"/>
    <w:rsid w:val="008E0D85"/>
    <w:rsid w:val="008E1059"/>
    <w:rsid w:val="008E16AB"/>
    <w:rsid w:val="008E16C9"/>
    <w:rsid w:val="008E2AE3"/>
    <w:rsid w:val="008E2F92"/>
    <w:rsid w:val="008E2FEB"/>
    <w:rsid w:val="008E31B7"/>
    <w:rsid w:val="008E3570"/>
    <w:rsid w:val="008E48BC"/>
    <w:rsid w:val="008E4D13"/>
    <w:rsid w:val="008E4D5B"/>
    <w:rsid w:val="008E4FB2"/>
    <w:rsid w:val="008E561F"/>
    <w:rsid w:val="008E5D2A"/>
    <w:rsid w:val="008E6165"/>
    <w:rsid w:val="008E6662"/>
    <w:rsid w:val="008E687E"/>
    <w:rsid w:val="008E6FFA"/>
    <w:rsid w:val="008E7077"/>
    <w:rsid w:val="008E74ED"/>
    <w:rsid w:val="008E7D7D"/>
    <w:rsid w:val="008F0595"/>
    <w:rsid w:val="008F06CF"/>
    <w:rsid w:val="008F0A94"/>
    <w:rsid w:val="008F0B50"/>
    <w:rsid w:val="008F0DC0"/>
    <w:rsid w:val="008F19D6"/>
    <w:rsid w:val="008F1B13"/>
    <w:rsid w:val="008F1D31"/>
    <w:rsid w:val="008F1E46"/>
    <w:rsid w:val="008F205E"/>
    <w:rsid w:val="008F257F"/>
    <w:rsid w:val="008F29BD"/>
    <w:rsid w:val="008F2A8B"/>
    <w:rsid w:val="008F2E08"/>
    <w:rsid w:val="008F3237"/>
    <w:rsid w:val="008F330F"/>
    <w:rsid w:val="008F3500"/>
    <w:rsid w:val="008F3900"/>
    <w:rsid w:val="008F3EC2"/>
    <w:rsid w:val="008F40B6"/>
    <w:rsid w:val="008F4430"/>
    <w:rsid w:val="008F48E3"/>
    <w:rsid w:val="008F52B6"/>
    <w:rsid w:val="008F5608"/>
    <w:rsid w:val="008F57B9"/>
    <w:rsid w:val="008F64CD"/>
    <w:rsid w:val="008F6BDF"/>
    <w:rsid w:val="008F7494"/>
    <w:rsid w:val="009000DD"/>
    <w:rsid w:val="009007F1"/>
    <w:rsid w:val="00900E58"/>
    <w:rsid w:val="009017B6"/>
    <w:rsid w:val="00901FAC"/>
    <w:rsid w:val="00903BA3"/>
    <w:rsid w:val="00903BED"/>
    <w:rsid w:val="00903EA5"/>
    <w:rsid w:val="00904425"/>
    <w:rsid w:val="00904603"/>
    <w:rsid w:val="00904E0F"/>
    <w:rsid w:val="00905AE6"/>
    <w:rsid w:val="00906098"/>
    <w:rsid w:val="009067D2"/>
    <w:rsid w:val="00906BE2"/>
    <w:rsid w:val="00907527"/>
    <w:rsid w:val="009079B2"/>
    <w:rsid w:val="00907E22"/>
    <w:rsid w:val="00910611"/>
    <w:rsid w:val="00910A65"/>
    <w:rsid w:val="009110AD"/>
    <w:rsid w:val="009119F7"/>
    <w:rsid w:val="00911D4C"/>
    <w:rsid w:val="009130DD"/>
    <w:rsid w:val="00913CEB"/>
    <w:rsid w:val="00914981"/>
    <w:rsid w:val="009165BE"/>
    <w:rsid w:val="0091686B"/>
    <w:rsid w:val="00916D25"/>
    <w:rsid w:val="00917802"/>
    <w:rsid w:val="00920604"/>
    <w:rsid w:val="009206F5"/>
    <w:rsid w:val="0092092D"/>
    <w:rsid w:val="00921272"/>
    <w:rsid w:val="009213CE"/>
    <w:rsid w:val="00921676"/>
    <w:rsid w:val="00921C1F"/>
    <w:rsid w:val="00921E9D"/>
    <w:rsid w:val="00921F7F"/>
    <w:rsid w:val="00921F85"/>
    <w:rsid w:val="009223F5"/>
    <w:rsid w:val="00922C58"/>
    <w:rsid w:val="00922C9B"/>
    <w:rsid w:val="00922E39"/>
    <w:rsid w:val="00922E3C"/>
    <w:rsid w:val="00922EC6"/>
    <w:rsid w:val="00924BEE"/>
    <w:rsid w:val="00924E3C"/>
    <w:rsid w:val="009251CB"/>
    <w:rsid w:val="0092636E"/>
    <w:rsid w:val="0092760C"/>
    <w:rsid w:val="00927DB0"/>
    <w:rsid w:val="00930481"/>
    <w:rsid w:val="00930502"/>
    <w:rsid w:val="00930A70"/>
    <w:rsid w:val="00930AEF"/>
    <w:rsid w:val="00930D1F"/>
    <w:rsid w:val="00930F90"/>
    <w:rsid w:val="00932108"/>
    <w:rsid w:val="009323E3"/>
    <w:rsid w:val="009326EA"/>
    <w:rsid w:val="00932B7F"/>
    <w:rsid w:val="00932C76"/>
    <w:rsid w:val="00932E31"/>
    <w:rsid w:val="00932F59"/>
    <w:rsid w:val="00933051"/>
    <w:rsid w:val="00934494"/>
    <w:rsid w:val="009344A2"/>
    <w:rsid w:val="009346E2"/>
    <w:rsid w:val="00934BA5"/>
    <w:rsid w:val="0093559B"/>
    <w:rsid w:val="009355DB"/>
    <w:rsid w:val="00935AC9"/>
    <w:rsid w:val="009360A3"/>
    <w:rsid w:val="00936765"/>
    <w:rsid w:val="0093752D"/>
    <w:rsid w:val="0093774A"/>
    <w:rsid w:val="00940605"/>
    <w:rsid w:val="00941970"/>
    <w:rsid w:val="009423E9"/>
    <w:rsid w:val="009436B0"/>
    <w:rsid w:val="009439A9"/>
    <w:rsid w:val="009456A8"/>
    <w:rsid w:val="0094667A"/>
    <w:rsid w:val="0094732F"/>
    <w:rsid w:val="00947515"/>
    <w:rsid w:val="009477CC"/>
    <w:rsid w:val="00947B43"/>
    <w:rsid w:val="00947DEF"/>
    <w:rsid w:val="0095079F"/>
    <w:rsid w:val="00950A19"/>
    <w:rsid w:val="00950C32"/>
    <w:rsid w:val="009514F1"/>
    <w:rsid w:val="00951F76"/>
    <w:rsid w:val="009521BB"/>
    <w:rsid w:val="00952284"/>
    <w:rsid w:val="00952F89"/>
    <w:rsid w:val="009532AF"/>
    <w:rsid w:val="0095333A"/>
    <w:rsid w:val="00953946"/>
    <w:rsid w:val="00953ADB"/>
    <w:rsid w:val="00953B30"/>
    <w:rsid w:val="00953D43"/>
    <w:rsid w:val="00954665"/>
    <w:rsid w:val="0095554E"/>
    <w:rsid w:val="00955AE8"/>
    <w:rsid w:val="00955FA5"/>
    <w:rsid w:val="00956237"/>
    <w:rsid w:val="00957492"/>
    <w:rsid w:val="00957580"/>
    <w:rsid w:val="0095768F"/>
    <w:rsid w:val="00957B71"/>
    <w:rsid w:val="00960C16"/>
    <w:rsid w:val="009612BB"/>
    <w:rsid w:val="00961639"/>
    <w:rsid w:val="00961A90"/>
    <w:rsid w:val="009620CB"/>
    <w:rsid w:val="009635DA"/>
    <w:rsid w:val="00963753"/>
    <w:rsid w:val="009640C1"/>
    <w:rsid w:val="009642D0"/>
    <w:rsid w:val="00964C4F"/>
    <w:rsid w:val="009655AD"/>
    <w:rsid w:val="00965AE5"/>
    <w:rsid w:val="00965CEA"/>
    <w:rsid w:val="00965F69"/>
    <w:rsid w:val="009666DD"/>
    <w:rsid w:val="009667E7"/>
    <w:rsid w:val="00966910"/>
    <w:rsid w:val="00966BC6"/>
    <w:rsid w:val="00966FC2"/>
    <w:rsid w:val="00967627"/>
    <w:rsid w:val="00967773"/>
    <w:rsid w:val="00967865"/>
    <w:rsid w:val="00967A36"/>
    <w:rsid w:val="00967B07"/>
    <w:rsid w:val="00967C19"/>
    <w:rsid w:val="009705D3"/>
    <w:rsid w:val="009708EE"/>
    <w:rsid w:val="00970C4D"/>
    <w:rsid w:val="009716BD"/>
    <w:rsid w:val="0097182D"/>
    <w:rsid w:val="00971BB1"/>
    <w:rsid w:val="00971C19"/>
    <w:rsid w:val="009720D7"/>
    <w:rsid w:val="0097241F"/>
    <w:rsid w:val="00972847"/>
    <w:rsid w:val="00973878"/>
    <w:rsid w:val="0097472D"/>
    <w:rsid w:val="00974B75"/>
    <w:rsid w:val="00975142"/>
    <w:rsid w:val="0097530D"/>
    <w:rsid w:val="00975768"/>
    <w:rsid w:val="00975BDF"/>
    <w:rsid w:val="009766E2"/>
    <w:rsid w:val="00976D5A"/>
    <w:rsid w:val="00977322"/>
    <w:rsid w:val="0097732C"/>
    <w:rsid w:val="00977793"/>
    <w:rsid w:val="00977F29"/>
    <w:rsid w:val="00980632"/>
    <w:rsid w:val="00980688"/>
    <w:rsid w:val="0098094F"/>
    <w:rsid w:val="009810A4"/>
    <w:rsid w:val="009812E5"/>
    <w:rsid w:val="009813A5"/>
    <w:rsid w:val="00981918"/>
    <w:rsid w:val="00981AD4"/>
    <w:rsid w:val="00983AB0"/>
    <w:rsid w:val="00983BF1"/>
    <w:rsid w:val="00983C47"/>
    <w:rsid w:val="00983CBD"/>
    <w:rsid w:val="00983D5E"/>
    <w:rsid w:val="0098440B"/>
    <w:rsid w:val="0098488D"/>
    <w:rsid w:val="00984955"/>
    <w:rsid w:val="00984E97"/>
    <w:rsid w:val="009852EE"/>
    <w:rsid w:val="0098531C"/>
    <w:rsid w:val="009853ED"/>
    <w:rsid w:val="00985460"/>
    <w:rsid w:val="00985467"/>
    <w:rsid w:val="00985A7A"/>
    <w:rsid w:val="00985F69"/>
    <w:rsid w:val="009864F0"/>
    <w:rsid w:val="0098660D"/>
    <w:rsid w:val="00986C73"/>
    <w:rsid w:val="00986FF9"/>
    <w:rsid w:val="00987305"/>
    <w:rsid w:val="00987391"/>
    <w:rsid w:val="00987675"/>
    <w:rsid w:val="009878B3"/>
    <w:rsid w:val="00987D49"/>
    <w:rsid w:val="0099028C"/>
    <w:rsid w:val="00990D0F"/>
    <w:rsid w:val="009910A7"/>
    <w:rsid w:val="009910C1"/>
    <w:rsid w:val="0099177F"/>
    <w:rsid w:val="00991ED0"/>
    <w:rsid w:val="00992445"/>
    <w:rsid w:val="00992531"/>
    <w:rsid w:val="00992AB6"/>
    <w:rsid w:val="0099366D"/>
    <w:rsid w:val="00993C62"/>
    <w:rsid w:val="00994160"/>
    <w:rsid w:val="00994E6A"/>
    <w:rsid w:val="00994E99"/>
    <w:rsid w:val="009953DB"/>
    <w:rsid w:val="00995494"/>
    <w:rsid w:val="009960FA"/>
    <w:rsid w:val="0099613D"/>
    <w:rsid w:val="00997E65"/>
    <w:rsid w:val="009A0615"/>
    <w:rsid w:val="009A0DF3"/>
    <w:rsid w:val="009A15EC"/>
    <w:rsid w:val="009A3985"/>
    <w:rsid w:val="009A42CC"/>
    <w:rsid w:val="009A4B54"/>
    <w:rsid w:val="009A4C0C"/>
    <w:rsid w:val="009A4E17"/>
    <w:rsid w:val="009A6083"/>
    <w:rsid w:val="009A69D9"/>
    <w:rsid w:val="009A6D0A"/>
    <w:rsid w:val="009A72CC"/>
    <w:rsid w:val="009A7840"/>
    <w:rsid w:val="009B0536"/>
    <w:rsid w:val="009B165A"/>
    <w:rsid w:val="009B195C"/>
    <w:rsid w:val="009B1BD6"/>
    <w:rsid w:val="009B2316"/>
    <w:rsid w:val="009B2F48"/>
    <w:rsid w:val="009B341A"/>
    <w:rsid w:val="009B4AB9"/>
    <w:rsid w:val="009B4ED3"/>
    <w:rsid w:val="009B5C44"/>
    <w:rsid w:val="009B5EC8"/>
    <w:rsid w:val="009B6035"/>
    <w:rsid w:val="009B6983"/>
    <w:rsid w:val="009B703D"/>
    <w:rsid w:val="009B748E"/>
    <w:rsid w:val="009B7D4D"/>
    <w:rsid w:val="009B7D9C"/>
    <w:rsid w:val="009B7DC8"/>
    <w:rsid w:val="009C0477"/>
    <w:rsid w:val="009C0967"/>
    <w:rsid w:val="009C0BA0"/>
    <w:rsid w:val="009C1001"/>
    <w:rsid w:val="009C12D6"/>
    <w:rsid w:val="009C13D6"/>
    <w:rsid w:val="009C16EF"/>
    <w:rsid w:val="009C170F"/>
    <w:rsid w:val="009C1DBA"/>
    <w:rsid w:val="009C2817"/>
    <w:rsid w:val="009C32F3"/>
    <w:rsid w:val="009C35F5"/>
    <w:rsid w:val="009C3887"/>
    <w:rsid w:val="009C45CE"/>
    <w:rsid w:val="009C537D"/>
    <w:rsid w:val="009C5AF8"/>
    <w:rsid w:val="009C63A9"/>
    <w:rsid w:val="009C6511"/>
    <w:rsid w:val="009C665B"/>
    <w:rsid w:val="009C6CDB"/>
    <w:rsid w:val="009C6D4C"/>
    <w:rsid w:val="009C710E"/>
    <w:rsid w:val="009C715C"/>
    <w:rsid w:val="009C731A"/>
    <w:rsid w:val="009C740A"/>
    <w:rsid w:val="009C75BD"/>
    <w:rsid w:val="009C76CB"/>
    <w:rsid w:val="009C7C5F"/>
    <w:rsid w:val="009D007D"/>
    <w:rsid w:val="009D08A2"/>
    <w:rsid w:val="009D0ACF"/>
    <w:rsid w:val="009D1606"/>
    <w:rsid w:val="009D1843"/>
    <w:rsid w:val="009D282D"/>
    <w:rsid w:val="009D28DA"/>
    <w:rsid w:val="009D2905"/>
    <w:rsid w:val="009D3DC5"/>
    <w:rsid w:val="009D4571"/>
    <w:rsid w:val="009D4A17"/>
    <w:rsid w:val="009D55D1"/>
    <w:rsid w:val="009D5A6A"/>
    <w:rsid w:val="009D5B1A"/>
    <w:rsid w:val="009D5BCD"/>
    <w:rsid w:val="009D6058"/>
    <w:rsid w:val="009D68DD"/>
    <w:rsid w:val="009D7304"/>
    <w:rsid w:val="009E02D9"/>
    <w:rsid w:val="009E11B5"/>
    <w:rsid w:val="009E1823"/>
    <w:rsid w:val="009E1C86"/>
    <w:rsid w:val="009E220C"/>
    <w:rsid w:val="009E2A1E"/>
    <w:rsid w:val="009E3C98"/>
    <w:rsid w:val="009E3E07"/>
    <w:rsid w:val="009E3F77"/>
    <w:rsid w:val="009E3F9B"/>
    <w:rsid w:val="009E436A"/>
    <w:rsid w:val="009E45D3"/>
    <w:rsid w:val="009E48D6"/>
    <w:rsid w:val="009E497A"/>
    <w:rsid w:val="009E5264"/>
    <w:rsid w:val="009E550F"/>
    <w:rsid w:val="009E5AF3"/>
    <w:rsid w:val="009E5DDB"/>
    <w:rsid w:val="009E5F08"/>
    <w:rsid w:val="009E6222"/>
    <w:rsid w:val="009E6755"/>
    <w:rsid w:val="009E6A67"/>
    <w:rsid w:val="009E70BB"/>
    <w:rsid w:val="009E7668"/>
    <w:rsid w:val="009E7B70"/>
    <w:rsid w:val="009F061D"/>
    <w:rsid w:val="009F0851"/>
    <w:rsid w:val="009F14AB"/>
    <w:rsid w:val="009F16D2"/>
    <w:rsid w:val="009F207A"/>
    <w:rsid w:val="009F2095"/>
    <w:rsid w:val="009F2293"/>
    <w:rsid w:val="009F233D"/>
    <w:rsid w:val="009F252A"/>
    <w:rsid w:val="009F25E7"/>
    <w:rsid w:val="009F2C2F"/>
    <w:rsid w:val="009F2DE5"/>
    <w:rsid w:val="009F3031"/>
    <w:rsid w:val="009F3BC3"/>
    <w:rsid w:val="009F3D4A"/>
    <w:rsid w:val="009F43E0"/>
    <w:rsid w:val="009F43FD"/>
    <w:rsid w:val="009F52FC"/>
    <w:rsid w:val="009F5885"/>
    <w:rsid w:val="009F5B15"/>
    <w:rsid w:val="009F6748"/>
    <w:rsid w:val="009F6778"/>
    <w:rsid w:val="009F6CB5"/>
    <w:rsid w:val="009F75D1"/>
    <w:rsid w:val="009F7D72"/>
    <w:rsid w:val="009F7FF7"/>
    <w:rsid w:val="00A0021A"/>
    <w:rsid w:val="00A00A5A"/>
    <w:rsid w:val="00A01372"/>
    <w:rsid w:val="00A0223F"/>
    <w:rsid w:val="00A03559"/>
    <w:rsid w:val="00A03A86"/>
    <w:rsid w:val="00A0449E"/>
    <w:rsid w:val="00A04952"/>
    <w:rsid w:val="00A04999"/>
    <w:rsid w:val="00A04CA0"/>
    <w:rsid w:val="00A0567D"/>
    <w:rsid w:val="00A05B85"/>
    <w:rsid w:val="00A06332"/>
    <w:rsid w:val="00A068A0"/>
    <w:rsid w:val="00A06A66"/>
    <w:rsid w:val="00A06BB1"/>
    <w:rsid w:val="00A06D10"/>
    <w:rsid w:val="00A06E25"/>
    <w:rsid w:val="00A06E9C"/>
    <w:rsid w:val="00A070E0"/>
    <w:rsid w:val="00A07A81"/>
    <w:rsid w:val="00A07BB9"/>
    <w:rsid w:val="00A11058"/>
    <w:rsid w:val="00A11801"/>
    <w:rsid w:val="00A11CAA"/>
    <w:rsid w:val="00A125C5"/>
    <w:rsid w:val="00A13C18"/>
    <w:rsid w:val="00A13E44"/>
    <w:rsid w:val="00A148E4"/>
    <w:rsid w:val="00A168C6"/>
    <w:rsid w:val="00A17709"/>
    <w:rsid w:val="00A17930"/>
    <w:rsid w:val="00A201F0"/>
    <w:rsid w:val="00A20781"/>
    <w:rsid w:val="00A20B6E"/>
    <w:rsid w:val="00A21804"/>
    <w:rsid w:val="00A21846"/>
    <w:rsid w:val="00A22996"/>
    <w:rsid w:val="00A2384F"/>
    <w:rsid w:val="00A23994"/>
    <w:rsid w:val="00A23DD9"/>
    <w:rsid w:val="00A23F81"/>
    <w:rsid w:val="00A2427A"/>
    <w:rsid w:val="00A2451C"/>
    <w:rsid w:val="00A248DD"/>
    <w:rsid w:val="00A249FD"/>
    <w:rsid w:val="00A24BF8"/>
    <w:rsid w:val="00A251F9"/>
    <w:rsid w:val="00A25654"/>
    <w:rsid w:val="00A25C68"/>
    <w:rsid w:val="00A261AD"/>
    <w:rsid w:val="00A26FB4"/>
    <w:rsid w:val="00A26FE3"/>
    <w:rsid w:val="00A27149"/>
    <w:rsid w:val="00A271D3"/>
    <w:rsid w:val="00A276C7"/>
    <w:rsid w:val="00A27EFB"/>
    <w:rsid w:val="00A30B58"/>
    <w:rsid w:val="00A30C37"/>
    <w:rsid w:val="00A312A4"/>
    <w:rsid w:val="00A31A47"/>
    <w:rsid w:val="00A32E8D"/>
    <w:rsid w:val="00A33534"/>
    <w:rsid w:val="00A33682"/>
    <w:rsid w:val="00A337DF"/>
    <w:rsid w:val="00A33D14"/>
    <w:rsid w:val="00A33E28"/>
    <w:rsid w:val="00A3449C"/>
    <w:rsid w:val="00A34AD5"/>
    <w:rsid w:val="00A34F7E"/>
    <w:rsid w:val="00A35AF3"/>
    <w:rsid w:val="00A35D29"/>
    <w:rsid w:val="00A3600D"/>
    <w:rsid w:val="00A361DF"/>
    <w:rsid w:val="00A3692F"/>
    <w:rsid w:val="00A36B27"/>
    <w:rsid w:val="00A36E5B"/>
    <w:rsid w:val="00A4007B"/>
    <w:rsid w:val="00A41016"/>
    <w:rsid w:val="00A4138E"/>
    <w:rsid w:val="00A42088"/>
    <w:rsid w:val="00A42667"/>
    <w:rsid w:val="00A428A7"/>
    <w:rsid w:val="00A42A58"/>
    <w:rsid w:val="00A42D53"/>
    <w:rsid w:val="00A44612"/>
    <w:rsid w:val="00A45911"/>
    <w:rsid w:val="00A45B65"/>
    <w:rsid w:val="00A45D4E"/>
    <w:rsid w:val="00A47257"/>
    <w:rsid w:val="00A47C3C"/>
    <w:rsid w:val="00A514F3"/>
    <w:rsid w:val="00A531CC"/>
    <w:rsid w:val="00A54818"/>
    <w:rsid w:val="00A54E17"/>
    <w:rsid w:val="00A54E81"/>
    <w:rsid w:val="00A5516E"/>
    <w:rsid w:val="00A55BC0"/>
    <w:rsid w:val="00A55C17"/>
    <w:rsid w:val="00A55CAE"/>
    <w:rsid w:val="00A55E60"/>
    <w:rsid w:val="00A55EC0"/>
    <w:rsid w:val="00A56A8E"/>
    <w:rsid w:val="00A56AD7"/>
    <w:rsid w:val="00A60270"/>
    <w:rsid w:val="00A60887"/>
    <w:rsid w:val="00A60B37"/>
    <w:rsid w:val="00A6143F"/>
    <w:rsid w:val="00A61B32"/>
    <w:rsid w:val="00A62664"/>
    <w:rsid w:val="00A62943"/>
    <w:rsid w:val="00A634B9"/>
    <w:rsid w:val="00A63FA9"/>
    <w:rsid w:val="00A641A5"/>
    <w:rsid w:val="00A64384"/>
    <w:rsid w:val="00A64813"/>
    <w:rsid w:val="00A6482F"/>
    <w:rsid w:val="00A64A31"/>
    <w:rsid w:val="00A6517C"/>
    <w:rsid w:val="00A65A21"/>
    <w:rsid w:val="00A65B3E"/>
    <w:rsid w:val="00A65EE7"/>
    <w:rsid w:val="00A660C6"/>
    <w:rsid w:val="00A669E6"/>
    <w:rsid w:val="00A66AF8"/>
    <w:rsid w:val="00A67123"/>
    <w:rsid w:val="00A6741F"/>
    <w:rsid w:val="00A67E6A"/>
    <w:rsid w:val="00A70133"/>
    <w:rsid w:val="00A708D6"/>
    <w:rsid w:val="00A7111F"/>
    <w:rsid w:val="00A715D3"/>
    <w:rsid w:val="00A717C3"/>
    <w:rsid w:val="00A722F7"/>
    <w:rsid w:val="00A725E6"/>
    <w:rsid w:val="00A7340D"/>
    <w:rsid w:val="00A740EF"/>
    <w:rsid w:val="00A74146"/>
    <w:rsid w:val="00A743A4"/>
    <w:rsid w:val="00A74B9B"/>
    <w:rsid w:val="00A74E41"/>
    <w:rsid w:val="00A75E49"/>
    <w:rsid w:val="00A75F7C"/>
    <w:rsid w:val="00A76031"/>
    <w:rsid w:val="00A7628B"/>
    <w:rsid w:val="00A76DB3"/>
    <w:rsid w:val="00A770A6"/>
    <w:rsid w:val="00A77637"/>
    <w:rsid w:val="00A77C17"/>
    <w:rsid w:val="00A77E61"/>
    <w:rsid w:val="00A805BF"/>
    <w:rsid w:val="00A80F66"/>
    <w:rsid w:val="00A811C7"/>
    <w:rsid w:val="00A813B1"/>
    <w:rsid w:val="00A81B77"/>
    <w:rsid w:val="00A8206E"/>
    <w:rsid w:val="00A8343F"/>
    <w:rsid w:val="00A83F8B"/>
    <w:rsid w:val="00A846EE"/>
    <w:rsid w:val="00A85098"/>
    <w:rsid w:val="00A8519D"/>
    <w:rsid w:val="00A8526A"/>
    <w:rsid w:val="00A85AFD"/>
    <w:rsid w:val="00A85C3C"/>
    <w:rsid w:val="00A85CB5"/>
    <w:rsid w:val="00A86AF4"/>
    <w:rsid w:val="00A906BA"/>
    <w:rsid w:val="00A90797"/>
    <w:rsid w:val="00A907BF"/>
    <w:rsid w:val="00A90B7A"/>
    <w:rsid w:val="00A91169"/>
    <w:rsid w:val="00A91951"/>
    <w:rsid w:val="00A92AE5"/>
    <w:rsid w:val="00A92F40"/>
    <w:rsid w:val="00A933F6"/>
    <w:rsid w:val="00A93C80"/>
    <w:rsid w:val="00A9401D"/>
    <w:rsid w:val="00A9422D"/>
    <w:rsid w:val="00A945D1"/>
    <w:rsid w:val="00A947C1"/>
    <w:rsid w:val="00A950E7"/>
    <w:rsid w:val="00A95D4A"/>
    <w:rsid w:val="00A96C41"/>
    <w:rsid w:val="00A96FFB"/>
    <w:rsid w:val="00AA00F0"/>
    <w:rsid w:val="00AA0A92"/>
    <w:rsid w:val="00AA0BBB"/>
    <w:rsid w:val="00AA0E5A"/>
    <w:rsid w:val="00AA0F1C"/>
    <w:rsid w:val="00AA105B"/>
    <w:rsid w:val="00AA13B7"/>
    <w:rsid w:val="00AA1719"/>
    <w:rsid w:val="00AA1E38"/>
    <w:rsid w:val="00AA1E6E"/>
    <w:rsid w:val="00AA26B3"/>
    <w:rsid w:val="00AA27A4"/>
    <w:rsid w:val="00AA3271"/>
    <w:rsid w:val="00AA327B"/>
    <w:rsid w:val="00AA37D4"/>
    <w:rsid w:val="00AA3A59"/>
    <w:rsid w:val="00AA3BE4"/>
    <w:rsid w:val="00AA5439"/>
    <w:rsid w:val="00AA5BFA"/>
    <w:rsid w:val="00AA6454"/>
    <w:rsid w:val="00AA7250"/>
    <w:rsid w:val="00AA7709"/>
    <w:rsid w:val="00AB04DE"/>
    <w:rsid w:val="00AB06FC"/>
    <w:rsid w:val="00AB09DA"/>
    <w:rsid w:val="00AB09EE"/>
    <w:rsid w:val="00AB0B31"/>
    <w:rsid w:val="00AB15A1"/>
    <w:rsid w:val="00AB16B7"/>
    <w:rsid w:val="00AB1E1C"/>
    <w:rsid w:val="00AB1EDA"/>
    <w:rsid w:val="00AB2003"/>
    <w:rsid w:val="00AB2047"/>
    <w:rsid w:val="00AB239B"/>
    <w:rsid w:val="00AB2ABC"/>
    <w:rsid w:val="00AB34ED"/>
    <w:rsid w:val="00AB36C4"/>
    <w:rsid w:val="00AB3AE1"/>
    <w:rsid w:val="00AB467E"/>
    <w:rsid w:val="00AB46BE"/>
    <w:rsid w:val="00AB4FD6"/>
    <w:rsid w:val="00AB5042"/>
    <w:rsid w:val="00AB5F1E"/>
    <w:rsid w:val="00AB6137"/>
    <w:rsid w:val="00AB682B"/>
    <w:rsid w:val="00AB6F0E"/>
    <w:rsid w:val="00AB70BE"/>
    <w:rsid w:val="00AB7F65"/>
    <w:rsid w:val="00AC00BA"/>
    <w:rsid w:val="00AC07DB"/>
    <w:rsid w:val="00AC0862"/>
    <w:rsid w:val="00AC09F4"/>
    <w:rsid w:val="00AC0C29"/>
    <w:rsid w:val="00AC0D8B"/>
    <w:rsid w:val="00AC0DC0"/>
    <w:rsid w:val="00AC1426"/>
    <w:rsid w:val="00AC25D1"/>
    <w:rsid w:val="00AC2C00"/>
    <w:rsid w:val="00AC32B2"/>
    <w:rsid w:val="00AC3443"/>
    <w:rsid w:val="00AC34DC"/>
    <w:rsid w:val="00AC361D"/>
    <w:rsid w:val="00AC4185"/>
    <w:rsid w:val="00AC4216"/>
    <w:rsid w:val="00AC4C05"/>
    <w:rsid w:val="00AC4C85"/>
    <w:rsid w:val="00AC542F"/>
    <w:rsid w:val="00AC5E9D"/>
    <w:rsid w:val="00AC6677"/>
    <w:rsid w:val="00AC6C3F"/>
    <w:rsid w:val="00AC6E49"/>
    <w:rsid w:val="00AC6F1C"/>
    <w:rsid w:val="00AC7A0C"/>
    <w:rsid w:val="00AC7E50"/>
    <w:rsid w:val="00AC7E87"/>
    <w:rsid w:val="00AD0303"/>
    <w:rsid w:val="00AD0D62"/>
    <w:rsid w:val="00AD1C3B"/>
    <w:rsid w:val="00AD1FB3"/>
    <w:rsid w:val="00AD25D0"/>
    <w:rsid w:val="00AD2BBA"/>
    <w:rsid w:val="00AD2BF1"/>
    <w:rsid w:val="00AD2DFE"/>
    <w:rsid w:val="00AD3785"/>
    <w:rsid w:val="00AD4194"/>
    <w:rsid w:val="00AD450D"/>
    <w:rsid w:val="00AD487C"/>
    <w:rsid w:val="00AD49B7"/>
    <w:rsid w:val="00AD4E89"/>
    <w:rsid w:val="00AD513B"/>
    <w:rsid w:val="00AD55E2"/>
    <w:rsid w:val="00AD5A78"/>
    <w:rsid w:val="00AD5C2E"/>
    <w:rsid w:val="00AD6BF1"/>
    <w:rsid w:val="00AE0206"/>
    <w:rsid w:val="00AE0419"/>
    <w:rsid w:val="00AE1115"/>
    <w:rsid w:val="00AE1264"/>
    <w:rsid w:val="00AE1ACE"/>
    <w:rsid w:val="00AE32F1"/>
    <w:rsid w:val="00AE3B44"/>
    <w:rsid w:val="00AE42E4"/>
    <w:rsid w:val="00AE4DF6"/>
    <w:rsid w:val="00AE55A3"/>
    <w:rsid w:val="00AE57EA"/>
    <w:rsid w:val="00AE5A90"/>
    <w:rsid w:val="00AE5F56"/>
    <w:rsid w:val="00AE60E0"/>
    <w:rsid w:val="00AE6234"/>
    <w:rsid w:val="00AE6312"/>
    <w:rsid w:val="00AE64E5"/>
    <w:rsid w:val="00AE65D2"/>
    <w:rsid w:val="00AE702B"/>
    <w:rsid w:val="00AE782C"/>
    <w:rsid w:val="00AE7916"/>
    <w:rsid w:val="00AF0B3C"/>
    <w:rsid w:val="00AF1090"/>
    <w:rsid w:val="00AF109B"/>
    <w:rsid w:val="00AF20F9"/>
    <w:rsid w:val="00AF2957"/>
    <w:rsid w:val="00AF2DBC"/>
    <w:rsid w:val="00AF3086"/>
    <w:rsid w:val="00AF33AA"/>
    <w:rsid w:val="00AF35F1"/>
    <w:rsid w:val="00AF3763"/>
    <w:rsid w:val="00AF389C"/>
    <w:rsid w:val="00AF4344"/>
    <w:rsid w:val="00AF484E"/>
    <w:rsid w:val="00AF4C90"/>
    <w:rsid w:val="00AF53E0"/>
    <w:rsid w:val="00AF5BE0"/>
    <w:rsid w:val="00AF5F18"/>
    <w:rsid w:val="00AF6B5B"/>
    <w:rsid w:val="00AF6E4A"/>
    <w:rsid w:val="00AF713E"/>
    <w:rsid w:val="00AF7473"/>
    <w:rsid w:val="00AF7EF5"/>
    <w:rsid w:val="00B001AA"/>
    <w:rsid w:val="00B0028F"/>
    <w:rsid w:val="00B00C38"/>
    <w:rsid w:val="00B01288"/>
    <w:rsid w:val="00B01620"/>
    <w:rsid w:val="00B01A27"/>
    <w:rsid w:val="00B01B3D"/>
    <w:rsid w:val="00B02396"/>
    <w:rsid w:val="00B026A8"/>
    <w:rsid w:val="00B02D3D"/>
    <w:rsid w:val="00B03675"/>
    <w:rsid w:val="00B042E8"/>
    <w:rsid w:val="00B043C1"/>
    <w:rsid w:val="00B05105"/>
    <w:rsid w:val="00B0556D"/>
    <w:rsid w:val="00B05D39"/>
    <w:rsid w:val="00B062C6"/>
    <w:rsid w:val="00B077F7"/>
    <w:rsid w:val="00B104DF"/>
    <w:rsid w:val="00B10AF0"/>
    <w:rsid w:val="00B110AA"/>
    <w:rsid w:val="00B11AE2"/>
    <w:rsid w:val="00B11C80"/>
    <w:rsid w:val="00B12662"/>
    <w:rsid w:val="00B127A4"/>
    <w:rsid w:val="00B12A62"/>
    <w:rsid w:val="00B13036"/>
    <w:rsid w:val="00B130C6"/>
    <w:rsid w:val="00B13C29"/>
    <w:rsid w:val="00B13C67"/>
    <w:rsid w:val="00B13F6C"/>
    <w:rsid w:val="00B14451"/>
    <w:rsid w:val="00B14E03"/>
    <w:rsid w:val="00B15123"/>
    <w:rsid w:val="00B15B89"/>
    <w:rsid w:val="00B17141"/>
    <w:rsid w:val="00B17580"/>
    <w:rsid w:val="00B2040F"/>
    <w:rsid w:val="00B206C0"/>
    <w:rsid w:val="00B20E85"/>
    <w:rsid w:val="00B20EAA"/>
    <w:rsid w:val="00B21716"/>
    <w:rsid w:val="00B217D0"/>
    <w:rsid w:val="00B21AFD"/>
    <w:rsid w:val="00B21F22"/>
    <w:rsid w:val="00B23D6C"/>
    <w:rsid w:val="00B245E2"/>
    <w:rsid w:val="00B25096"/>
    <w:rsid w:val="00B25675"/>
    <w:rsid w:val="00B25EEE"/>
    <w:rsid w:val="00B2622A"/>
    <w:rsid w:val="00B269F4"/>
    <w:rsid w:val="00B26C30"/>
    <w:rsid w:val="00B272C4"/>
    <w:rsid w:val="00B27323"/>
    <w:rsid w:val="00B27754"/>
    <w:rsid w:val="00B3023C"/>
    <w:rsid w:val="00B30754"/>
    <w:rsid w:val="00B31575"/>
    <w:rsid w:val="00B327FA"/>
    <w:rsid w:val="00B3290A"/>
    <w:rsid w:val="00B32BD2"/>
    <w:rsid w:val="00B32DAF"/>
    <w:rsid w:val="00B33111"/>
    <w:rsid w:val="00B33D13"/>
    <w:rsid w:val="00B34A2A"/>
    <w:rsid w:val="00B3515F"/>
    <w:rsid w:val="00B352D8"/>
    <w:rsid w:val="00B3531A"/>
    <w:rsid w:val="00B354A7"/>
    <w:rsid w:val="00B357E1"/>
    <w:rsid w:val="00B3589D"/>
    <w:rsid w:val="00B3604B"/>
    <w:rsid w:val="00B363F4"/>
    <w:rsid w:val="00B36528"/>
    <w:rsid w:val="00B37ED3"/>
    <w:rsid w:val="00B405CB"/>
    <w:rsid w:val="00B4140F"/>
    <w:rsid w:val="00B41E4A"/>
    <w:rsid w:val="00B42F2F"/>
    <w:rsid w:val="00B4329A"/>
    <w:rsid w:val="00B433EB"/>
    <w:rsid w:val="00B4398D"/>
    <w:rsid w:val="00B44908"/>
    <w:rsid w:val="00B4493C"/>
    <w:rsid w:val="00B450CE"/>
    <w:rsid w:val="00B466A7"/>
    <w:rsid w:val="00B46826"/>
    <w:rsid w:val="00B47443"/>
    <w:rsid w:val="00B47551"/>
    <w:rsid w:val="00B5199E"/>
    <w:rsid w:val="00B51CDD"/>
    <w:rsid w:val="00B52618"/>
    <w:rsid w:val="00B52AE4"/>
    <w:rsid w:val="00B53898"/>
    <w:rsid w:val="00B5400D"/>
    <w:rsid w:val="00B540A4"/>
    <w:rsid w:val="00B541D2"/>
    <w:rsid w:val="00B552CB"/>
    <w:rsid w:val="00B5536C"/>
    <w:rsid w:val="00B5560B"/>
    <w:rsid w:val="00B55613"/>
    <w:rsid w:val="00B55840"/>
    <w:rsid w:val="00B55C9D"/>
    <w:rsid w:val="00B56501"/>
    <w:rsid w:val="00B5661F"/>
    <w:rsid w:val="00B56700"/>
    <w:rsid w:val="00B56968"/>
    <w:rsid w:val="00B56F05"/>
    <w:rsid w:val="00B57815"/>
    <w:rsid w:val="00B57B15"/>
    <w:rsid w:val="00B6068D"/>
    <w:rsid w:val="00B60C44"/>
    <w:rsid w:val="00B60E70"/>
    <w:rsid w:val="00B61545"/>
    <w:rsid w:val="00B615E9"/>
    <w:rsid w:val="00B61685"/>
    <w:rsid w:val="00B61ADC"/>
    <w:rsid w:val="00B61E89"/>
    <w:rsid w:val="00B62DFF"/>
    <w:rsid w:val="00B63EE9"/>
    <w:rsid w:val="00B64061"/>
    <w:rsid w:val="00B6449F"/>
    <w:rsid w:val="00B6457F"/>
    <w:rsid w:val="00B647B0"/>
    <w:rsid w:val="00B64FF9"/>
    <w:rsid w:val="00B65072"/>
    <w:rsid w:val="00B67178"/>
    <w:rsid w:val="00B67ED5"/>
    <w:rsid w:val="00B7138B"/>
    <w:rsid w:val="00B71616"/>
    <w:rsid w:val="00B71626"/>
    <w:rsid w:val="00B716A2"/>
    <w:rsid w:val="00B716D5"/>
    <w:rsid w:val="00B72920"/>
    <w:rsid w:val="00B72A94"/>
    <w:rsid w:val="00B72C35"/>
    <w:rsid w:val="00B72F3E"/>
    <w:rsid w:val="00B73BAD"/>
    <w:rsid w:val="00B7429C"/>
    <w:rsid w:val="00B74531"/>
    <w:rsid w:val="00B76456"/>
    <w:rsid w:val="00B766B8"/>
    <w:rsid w:val="00B7681D"/>
    <w:rsid w:val="00B77153"/>
    <w:rsid w:val="00B77677"/>
    <w:rsid w:val="00B77695"/>
    <w:rsid w:val="00B80139"/>
    <w:rsid w:val="00B8019E"/>
    <w:rsid w:val="00B8050F"/>
    <w:rsid w:val="00B805C2"/>
    <w:rsid w:val="00B80B3F"/>
    <w:rsid w:val="00B816B0"/>
    <w:rsid w:val="00B81F25"/>
    <w:rsid w:val="00B837FD"/>
    <w:rsid w:val="00B83B6A"/>
    <w:rsid w:val="00B8441B"/>
    <w:rsid w:val="00B84541"/>
    <w:rsid w:val="00B84AFC"/>
    <w:rsid w:val="00B85116"/>
    <w:rsid w:val="00B8547D"/>
    <w:rsid w:val="00B85853"/>
    <w:rsid w:val="00B85930"/>
    <w:rsid w:val="00B85B2C"/>
    <w:rsid w:val="00B875BB"/>
    <w:rsid w:val="00B87607"/>
    <w:rsid w:val="00B87A87"/>
    <w:rsid w:val="00B87DF6"/>
    <w:rsid w:val="00B90174"/>
    <w:rsid w:val="00B903BC"/>
    <w:rsid w:val="00B904FE"/>
    <w:rsid w:val="00B914E2"/>
    <w:rsid w:val="00B91747"/>
    <w:rsid w:val="00B9237E"/>
    <w:rsid w:val="00B92666"/>
    <w:rsid w:val="00B92786"/>
    <w:rsid w:val="00B92E0C"/>
    <w:rsid w:val="00B92E95"/>
    <w:rsid w:val="00B9405D"/>
    <w:rsid w:val="00B94142"/>
    <w:rsid w:val="00B94473"/>
    <w:rsid w:val="00B95251"/>
    <w:rsid w:val="00B95523"/>
    <w:rsid w:val="00B96C30"/>
    <w:rsid w:val="00B97ED9"/>
    <w:rsid w:val="00BA05FD"/>
    <w:rsid w:val="00BA065D"/>
    <w:rsid w:val="00BA075B"/>
    <w:rsid w:val="00BA0762"/>
    <w:rsid w:val="00BA0BAE"/>
    <w:rsid w:val="00BA0D78"/>
    <w:rsid w:val="00BA1EB9"/>
    <w:rsid w:val="00BA2B76"/>
    <w:rsid w:val="00BA397F"/>
    <w:rsid w:val="00BA4422"/>
    <w:rsid w:val="00BA4911"/>
    <w:rsid w:val="00BA4B6A"/>
    <w:rsid w:val="00BA4EFF"/>
    <w:rsid w:val="00BA4FB7"/>
    <w:rsid w:val="00BA56FD"/>
    <w:rsid w:val="00BA5FAF"/>
    <w:rsid w:val="00BA656D"/>
    <w:rsid w:val="00BA6ACD"/>
    <w:rsid w:val="00BA7173"/>
    <w:rsid w:val="00BA7545"/>
    <w:rsid w:val="00BA75D7"/>
    <w:rsid w:val="00BA7B09"/>
    <w:rsid w:val="00BA7C2B"/>
    <w:rsid w:val="00BA7D13"/>
    <w:rsid w:val="00BB10BA"/>
    <w:rsid w:val="00BB1815"/>
    <w:rsid w:val="00BB1F6D"/>
    <w:rsid w:val="00BB29E6"/>
    <w:rsid w:val="00BB2C07"/>
    <w:rsid w:val="00BB2E5E"/>
    <w:rsid w:val="00BB3139"/>
    <w:rsid w:val="00BB3FC6"/>
    <w:rsid w:val="00BB4AF3"/>
    <w:rsid w:val="00BB4D8F"/>
    <w:rsid w:val="00BB5AC6"/>
    <w:rsid w:val="00BB6C45"/>
    <w:rsid w:val="00BB727E"/>
    <w:rsid w:val="00BB7E49"/>
    <w:rsid w:val="00BC0546"/>
    <w:rsid w:val="00BC0EFD"/>
    <w:rsid w:val="00BC122D"/>
    <w:rsid w:val="00BC1CEC"/>
    <w:rsid w:val="00BC22B1"/>
    <w:rsid w:val="00BC29B9"/>
    <w:rsid w:val="00BC2B85"/>
    <w:rsid w:val="00BC32DD"/>
    <w:rsid w:val="00BC341E"/>
    <w:rsid w:val="00BC3881"/>
    <w:rsid w:val="00BC3A2C"/>
    <w:rsid w:val="00BC3CFD"/>
    <w:rsid w:val="00BC3D5F"/>
    <w:rsid w:val="00BC49C3"/>
    <w:rsid w:val="00BC4C62"/>
    <w:rsid w:val="00BC4F44"/>
    <w:rsid w:val="00BC5D76"/>
    <w:rsid w:val="00BC6334"/>
    <w:rsid w:val="00BC6621"/>
    <w:rsid w:val="00BC7415"/>
    <w:rsid w:val="00BC7EDA"/>
    <w:rsid w:val="00BC7F36"/>
    <w:rsid w:val="00BD0048"/>
    <w:rsid w:val="00BD0FCE"/>
    <w:rsid w:val="00BD1435"/>
    <w:rsid w:val="00BD1938"/>
    <w:rsid w:val="00BD1FF0"/>
    <w:rsid w:val="00BD27A5"/>
    <w:rsid w:val="00BD29BC"/>
    <w:rsid w:val="00BD354C"/>
    <w:rsid w:val="00BD3559"/>
    <w:rsid w:val="00BD3F47"/>
    <w:rsid w:val="00BD4348"/>
    <w:rsid w:val="00BD4C23"/>
    <w:rsid w:val="00BD4F78"/>
    <w:rsid w:val="00BD55A7"/>
    <w:rsid w:val="00BD5ED3"/>
    <w:rsid w:val="00BD61FD"/>
    <w:rsid w:val="00BD6221"/>
    <w:rsid w:val="00BD657B"/>
    <w:rsid w:val="00BD7400"/>
    <w:rsid w:val="00BD79EA"/>
    <w:rsid w:val="00BD7C9E"/>
    <w:rsid w:val="00BD7D28"/>
    <w:rsid w:val="00BE02C9"/>
    <w:rsid w:val="00BE0546"/>
    <w:rsid w:val="00BE0E11"/>
    <w:rsid w:val="00BE1F3C"/>
    <w:rsid w:val="00BE2B46"/>
    <w:rsid w:val="00BE367C"/>
    <w:rsid w:val="00BE376B"/>
    <w:rsid w:val="00BE3F37"/>
    <w:rsid w:val="00BE3F6C"/>
    <w:rsid w:val="00BE4335"/>
    <w:rsid w:val="00BE4BC0"/>
    <w:rsid w:val="00BE502F"/>
    <w:rsid w:val="00BE5845"/>
    <w:rsid w:val="00BE6010"/>
    <w:rsid w:val="00BE645A"/>
    <w:rsid w:val="00BE656E"/>
    <w:rsid w:val="00BE78FD"/>
    <w:rsid w:val="00BE7E0D"/>
    <w:rsid w:val="00BE7FB6"/>
    <w:rsid w:val="00BF241F"/>
    <w:rsid w:val="00BF26CF"/>
    <w:rsid w:val="00BF2736"/>
    <w:rsid w:val="00BF2A02"/>
    <w:rsid w:val="00BF2F3E"/>
    <w:rsid w:val="00BF2F5E"/>
    <w:rsid w:val="00BF3830"/>
    <w:rsid w:val="00BF3A63"/>
    <w:rsid w:val="00BF4054"/>
    <w:rsid w:val="00BF43BB"/>
    <w:rsid w:val="00BF4746"/>
    <w:rsid w:val="00BF4E56"/>
    <w:rsid w:val="00BF60DB"/>
    <w:rsid w:val="00BF65DE"/>
    <w:rsid w:val="00BF72F8"/>
    <w:rsid w:val="00C009EA"/>
    <w:rsid w:val="00C00E6D"/>
    <w:rsid w:val="00C0136B"/>
    <w:rsid w:val="00C0141E"/>
    <w:rsid w:val="00C018F8"/>
    <w:rsid w:val="00C01C1A"/>
    <w:rsid w:val="00C02131"/>
    <w:rsid w:val="00C02337"/>
    <w:rsid w:val="00C0236C"/>
    <w:rsid w:val="00C0278A"/>
    <w:rsid w:val="00C02D71"/>
    <w:rsid w:val="00C034B9"/>
    <w:rsid w:val="00C035EF"/>
    <w:rsid w:val="00C03A1A"/>
    <w:rsid w:val="00C03A74"/>
    <w:rsid w:val="00C04F71"/>
    <w:rsid w:val="00C05DD5"/>
    <w:rsid w:val="00C05E19"/>
    <w:rsid w:val="00C0602B"/>
    <w:rsid w:val="00C06817"/>
    <w:rsid w:val="00C06882"/>
    <w:rsid w:val="00C06932"/>
    <w:rsid w:val="00C078B2"/>
    <w:rsid w:val="00C07C12"/>
    <w:rsid w:val="00C1119A"/>
    <w:rsid w:val="00C115B4"/>
    <w:rsid w:val="00C115C0"/>
    <w:rsid w:val="00C11D57"/>
    <w:rsid w:val="00C12A0D"/>
    <w:rsid w:val="00C132A1"/>
    <w:rsid w:val="00C139E4"/>
    <w:rsid w:val="00C13EF8"/>
    <w:rsid w:val="00C144AC"/>
    <w:rsid w:val="00C14A93"/>
    <w:rsid w:val="00C158F3"/>
    <w:rsid w:val="00C15E36"/>
    <w:rsid w:val="00C16668"/>
    <w:rsid w:val="00C16708"/>
    <w:rsid w:val="00C17069"/>
    <w:rsid w:val="00C1739F"/>
    <w:rsid w:val="00C178C2"/>
    <w:rsid w:val="00C20217"/>
    <w:rsid w:val="00C20575"/>
    <w:rsid w:val="00C2081E"/>
    <w:rsid w:val="00C20D4E"/>
    <w:rsid w:val="00C20FD3"/>
    <w:rsid w:val="00C21180"/>
    <w:rsid w:val="00C22785"/>
    <w:rsid w:val="00C22A71"/>
    <w:rsid w:val="00C22AED"/>
    <w:rsid w:val="00C2312D"/>
    <w:rsid w:val="00C23532"/>
    <w:rsid w:val="00C23734"/>
    <w:rsid w:val="00C23E45"/>
    <w:rsid w:val="00C24479"/>
    <w:rsid w:val="00C24846"/>
    <w:rsid w:val="00C250D5"/>
    <w:rsid w:val="00C251FD"/>
    <w:rsid w:val="00C253C1"/>
    <w:rsid w:val="00C26326"/>
    <w:rsid w:val="00C26383"/>
    <w:rsid w:val="00C263EA"/>
    <w:rsid w:val="00C27188"/>
    <w:rsid w:val="00C27FC9"/>
    <w:rsid w:val="00C30198"/>
    <w:rsid w:val="00C311A9"/>
    <w:rsid w:val="00C31415"/>
    <w:rsid w:val="00C32266"/>
    <w:rsid w:val="00C32AA5"/>
    <w:rsid w:val="00C334FE"/>
    <w:rsid w:val="00C336DC"/>
    <w:rsid w:val="00C340C6"/>
    <w:rsid w:val="00C34228"/>
    <w:rsid w:val="00C3495A"/>
    <w:rsid w:val="00C3497D"/>
    <w:rsid w:val="00C35110"/>
    <w:rsid w:val="00C35405"/>
    <w:rsid w:val="00C35666"/>
    <w:rsid w:val="00C3568E"/>
    <w:rsid w:val="00C36483"/>
    <w:rsid w:val="00C366C2"/>
    <w:rsid w:val="00C371FE"/>
    <w:rsid w:val="00C37608"/>
    <w:rsid w:val="00C37B9A"/>
    <w:rsid w:val="00C37C41"/>
    <w:rsid w:val="00C4034C"/>
    <w:rsid w:val="00C41123"/>
    <w:rsid w:val="00C41B44"/>
    <w:rsid w:val="00C420A4"/>
    <w:rsid w:val="00C42773"/>
    <w:rsid w:val="00C42828"/>
    <w:rsid w:val="00C430D0"/>
    <w:rsid w:val="00C43388"/>
    <w:rsid w:val="00C43671"/>
    <w:rsid w:val="00C43A01"/>
    <w:rsid w:val="00C4456B"/>
    <w:rsid w:val="00C451CA"/>
    <w:rsid w:val="00C4541F"/>
    <w:rsid w:val="00C4599B"/>
    <w:rsid w:val="00C45C04"/>
    <w:rsid w:val="00C45CE6"/>
    <w:rsid w:val="00C46100"/>
    <w:rsid w:val="00C46257"/>
    <w:rsid w:val="00C462C9"/>
    <w:rsid w:val="00C469BD"/>
    <w:rsid w:val="00C46B50"/>
    <w:rsid w:val="00C475D7"/>
    <w:rsid w:val="00C5036A"/>
    <w:rsid w:val="00C5061A"/>
    <w:rsid w:val="00C50687"/>
    <w:rsid w:val="00C50E4C"/>
    <w:rsid w:val="00C5165B"/>
    <w:rsid w:val="00C51A7E"/>
    <w:rsid w:val="00C51D4C"/>
    <w:rsid w:val="00C51E2B"/>
    <w:rsid w:val="00C51F7E"/>
    <w:rsid w:val="00C52474"/>
    <w:rsid w:val="00C5298E"/>
    <w:rsid w:val="00C53210"/>
    <w:rsid w:val="00C5375E"/>
    <w:rsid w:val="00C542AB"/>
    <w:rsid w:val="00C548FC"/>
    <w:rsid w:val="00C55225"/>
    <w:rsid w:val="00C55637"/>
    <w:rsid w:val="00C5599A"/>
    <w:rsid w:val="00C55B42"/>
    <w:rsid w:val="00C5607B"/>
    <w:rsid w:val="00C56247"/>
    <w:rsid w:val="00C56E85"/>
    <w:rsid w:val="00C573ED"/>
    <w:rsid w:val="00C57734"/>
    <w:rsid w:val="00C57842"/>
    <w:rsid w:val="00C60354"/>
    <w:rsid w:val="00C606C9"/>
    <w:rsid w:val="00C6162F"/>
    <w:rsid w:val="00C61844"/>
    <w:rsid w:val="00C61BD2"/>
    <w:rsid w:val="00C61D29"/>
    <w:rsid w:val="00C61F58"/>
    <w:rsid w:val="00C61FEA"/>
    <w:rsid w:val="00C61FF1"/>
    <w:rsid w:val="00C62203"/>
    <w:rsid w:val="00C6298F"/>
    <w:rsid w:val="00C62A3F"/>
    <w:rsid w:val="00C63300"/>
    <w:rsid w:val="00C6335D"/>
    <w:rsid w:val="00C63374"/>
    <w:rsid w:val="00C636D3"/>
    <w:rsid w:val="00C637F4"/>
    <w:rsid w:val="00C638C4"/>
    <w:rsid w:val="00C640EA"/>
    <w:rsid w:val="00C6444B"/>
    <w:rsid w:val="00C6456C"/>
    <w:rsid w:val="00C65584"/>
    <w:rsid w:val="00C65688"/>
    <w:rsid w:val="00C66620"/>
    <w:rsid w:val="00C6684C"/>
    <w:rsid w:val="00C668B9"/>
    <w:rsid w:val="00C66AEE"/>
    <w:rsid w:val="00C671A4"/>
    <w:rsid w:val="00C67549"/>
    <w:rsid w:val="00C679D8"/>
    <w:rsid w:val="00C701CF"/>
    <w:rsid w:val="00C702C6"/>
    <w:rsid w:val="00C70866"/>
    <w:rsid w:val="00C70E0B"/>
    <w:rsid w:val="00C71417"/>
    <w:rsid w:val="00C71A70"/>
    <w:rsid w:val="00C71BA6"/>
    <w:rsid w:val="00C71D81"/>
    <w:rsid w:val="00C71D9F"/>
    <w:rsid w:val="00C71E7E"/>
    <w:rsid w:val="00C71E86"/>
    <w:rsid w:val="00C72396"/>
    <w:rsid w:val="00C723D9"/>
    <w:rsid w:val="00C72B37"/>
    <w:rsid w:val="00C72D83"/>
    <w:rsid w:val="00C73572"/>
    <w:rsid w:val="00C73893"/>
    <w:rsid w:val="00C73B0C"/>
    <w:rsid w:val="00C7432A"/>
    <w:rsid w:val="00C7446B"/>
    <w:rsid w:val="00C75ABB"/>
    <w:rsid w:val="00C76A12"/>
    <w:rsid w:val="00C76ACE"/>
    <w:rsid w:val="00C7774B"/>
    <w:rsid w:val="00C77E10"/>
    <w:rsid w:val="00C80293"/>
    <w:rsid w:val="00C80503"/>
    <w:rsid w:val="00C80E93"/>
    <w:rsid w:val="00C81CCF"/>
    <w:rsid w:val="00C822D8"/>
    <w:rsid w:val="00C8238B"/>
    <w:rsid w:val="00C829DA"/>
    <w:rsid w:val="00C82C09"/>
    <w:rsid w:val="00C83264"/>
    <w:rsid w:val="00C8387F"/>
    <w:rsid w:val="00C84C28"/>
    <w:rsid w:val="00C84D9D"/>
    <w:rsid w:val="00C84DCF"/>
    <w:rsid w:val="00C850FE"/>
    <w:rsid w:val="00C85932"/>
    <w:rsid w:val="00C85D05"/>
    <w:rsid w:val="00C864BE"/>
    <w:rsid w:val="00C874B1"/>
    <w:rsid w:val="00C875FD"/>
    <w:rsid w:val="00C87C5F"/>
    <w:rsid w:val="00C90756"/>
    <w:rsid w:val="00C91170"/>
    <w:rsid w:val="00C91A8C"/>
    <w:rsid w:val="00C91F83"/>
    <w:rsid w:val="00C923F4"/>
    <w:rsid w:val="00C9271E"/>
    <w:rsid w:val="00C92898"/>
    <w:rsid w:val="00C9296B"/>
    <w:rsid w:val="00C929BA"/>
    <w:rsid w:val="00C93336"/>
    <w:rsid w:val="00C93DD4"/>
    <w:rsid w:val="00C9417B"/>
    <w:rsid w:val="00C942A1"/>
    <w:rsid w:val="00C942EE"/>
    <w:rsid w:val="00C956F2"/>
    <w:rsid w:val="00C95A0E"/>
    <w:rsid w:val="00C95CB7"/>
    <w:rsid w:val="00C95D47"/>
    <w:rsid w:val="00C96B65"/>
    <w:rsid w:val="00CA00EA"/>
    <w:rsid w:val="00CA048F"/>
    <w:rsid w:val="00CA09D3"/>
    <w:rsid w:val="00CA0A71"/>
    <w:rsid w:val="00CA12CB"/>
    <w:rsid w:val="00CA1616"/>
    <w:rsid w:val="00CA1F35"/>
    <w:rsid w:val="00CA25AB"/>
    <w:rsid w:val="00CA2A15"/>
    <w:rsid w:val="00CA2C41"/>
    <w:rsid w:val="00CA3452"/>
    <w:rsid w:val="00CA387C"/>
    <w:rsid w:val="00CA3AC0"/>
    <w:rsid w:val="00CA41E0"/>
    <w:rsid w:val="00CA4340"/>
    <w:rsid w:val="00CA4840"/>
    <w:rsid w:val="00CA55C2"/>
    <w:rsid w:val="00CA5C88"/>
    <w:rsid w:val="00CA5E2A"/>
    <w:rsid w:val="00CA6065"/>
    <w:rsid w:val="00CA6868"/>
    <w:rsid w:val="00CA6D70"/>
    <w:rsid w:val="00CA7BA0"/>
    <w:rsid w:val="00CA7D17"/>
    <w:rsid w:val="00CB0253"/>
    <w:rsid w:val="00CB030A"/>
    <w:rsid w:val="00CB0363"/>
    <w:rsid w:val="00CB08F7"/>
    <w:rsid w:val="00CB098B"/>
    <w:rsid w:val="00CB0C99"/>
    <w:rsid w:val="00CB17FB"/>
    <w:rsid w:val="00CB1ED7"/>
    <w:rsid w:val="00CB2008"/>
    <w:rsid w:val="00CB222D"/>
    <w:rsid w:val="00CB2239"/>
    <w:rsid w:val="00CB3FC5"/>
    <w:rsid w:val="00CB42C1"/>
    <w:rsid w:val="00CB487A"/>
    <w:rsid w:val="00CB48E2"/>
    <w:rsid w:val="00CB4E1C"/>
    <w:rsid w:val="00CB4E9B"/>
    <w:rsid w:val="00CB5DB6"/>
    <w:rsid w:val="00CB68D8"/>
    <w:rsid w:val="00CB6A17"/>
    <w:rsid w:val="00CB70F3"/>
    <w:rsid w:val="00CC02FE"/>
    <w:rsid w:val="00CC091D"/>
    <w:rsid w:val="00CC0CD6"/>
    <w:rsid w:val="00CC0D13"/>
    <w:rsid w:val="00CC224C"/>
    <w:rsid w:val="00CC3300"/>
    <w:rsid w:val="00CC3325"/>
    <w:rsid w:val="00CC33F8"/>
    <w:rsid w:val="00CC3498"/>
    <w:rsid w:val="00CC3544"/>
    <w:rsid w:val="00CC37D4"/>
    <w:rsid w:val="00CC3906"/>
    <w:rsid w:val="00CC3D18"/>
    <w:rsid w:val="00CC3E34"/>
    <w:rsid w:val="00CC4C6F"/>
    <w:rsid w:val="00CC6186"/>
    <w:rsid w:val="00CC6678"/>
    <w:rsid w:val="00CC6E1D"/>
    <w:rsid w:val="00CC6EA1"/>
    <w:rsid w:val="00CC6F4A"/>
    <w:rsid w:val="00CC736D"/>
    <w:rsid w:val="00CD010E"/>
    <w:rsid w:val="00CD0257"/>
    <w:rsid w:val="00CD1943"/>
    <w:rsid w:val="00CD2845"/>
    <w:rsid w:val="00CD2EA5"/>
    <w:rsid w:val="00CD3777"/>
    <w:rsid w:val="00CD3E75"/>
    <w:rsid w:val="00CD3EA5"/>
    <w:rsid w:val="00CD4D6E"/>
    <w:rsid w:val="00CD4E0A"/>
    <w:rsid w:val="00CD5B79"/>
    <w:rsid w:val="00CD5E35"/>
    <w:rsid w:val="00CD78D1"/>
    <w:rsid w:val="00CD7C17"/>
    <w:rsid w:val="00CD7DBB"/>
    <w:rsid w:val="00CE10B4"/>
    <w:rsid w:val="00CE1C3F"/>
    <w:rsid w:val="00CE1FA8"/>
    <w:rsid w:val="00CE2928"/>
    <w:rsid w:val="00CE2C95"/>
    <w:rsid w:val="00CE3B85"/>
    <w:rsid w:val="00CE4615"/>
    <w:rsid w:val="00CE4D77"/>
    <w:rsid w:val="00CE5238"/>
    <w:rsid w:val="00CE5646"/>
    <w:rsid w:val="00CE57FE"/>
    <w:rsid w:val="00CE5A7C"/>
    <w:rsid w:val="00CE63C6"/>
    <w:rsid w:val="00CE64CA"/>
    <w:rsid w:val="00CE6CCD"/>
    <w:rsid w:val="00CE6E40"/>
    <w:rsid w:val="00CE6FA8"/>
    <w:rsid w:val="00CE720D"/>
    <w:rsid w:val="00CE7514"/>
    <w:rsid w:val="00CE785A"/>
    <w:rsid w:val="00CE7E0D"/>
    <w:rsid w:val="00CF017A"/>
    <w:rsid w:val="00CF16A8"/>
    <w:rsid w:val="00CF1790"/>
    <w:rsid w:val="00CF1DBD"/>
    <w:rsid w:val="00CF25D4"/>
    <w:rsid w:val="00CF2C1E"/>
    <w:rsid w:val="00CF2F82"/>
    <w:rsid w:val="00CF3FD0"/>
    <w:rsid w:val="00CF404B"/>
    <w:rsid w:val="00CF42C3"/>
    <w:rsid w:val="00CF46C0"/>
    <w:rsid w:val="00CF4A0E"/>
    <w:rsid w:val="00CF5B98"/>
    <w:rsid w:val="00CF6850"/>
    <w:rsid w:val="00CF6EB4"/>
    <w:rsid w:val="00CF7C02"/>
    <w:rsid w:val="00D000B9"/>
    <w:rsid w:val="00D002C1"/>
    <w:rsid w:val="00D00F8C"/>
    <w:rsid w:val="00D0104F"/>
    <w:rsid w:val="00D011F6"/>
    <w:rsid w:val="00D0148C"/>
    <w:rsid w:val="00D02213"/>
    <w:rsid w:val="00D022EA"/>
    <w:rsid w:val="00D0327C"/>
    <w:rsid w:val="00D033A1"/>
    <w:rsid w:val="00D03A22"/>
    <w:rsid w:val="00D03AB4"/>
    <w:rsid w:val="00D03AD4"/>
    <w:rsid w:val="00D03C5D"/>
    <w:rsid w:val="00D04409"/>
    <w:rsid w:val="00D04718"/>
    <w:rsid w:val="00D04C55"/>
    <w:rsid w:val="00D050EB"/>
    <w:rsid w:val="00D05198"/>
    <w:rsid w:val="00D05349"/>
    <w:rsid w:val="00D05425"/>
    <w:rsid w:val="00D05819"/>
    <w:rsid w:val="00D05A92"/>
    <w:rsid w:val="00D071F6"/>
    <w:rsid w:val="00D07BCA"/>
    <w:rsid w:val="00D10033"/>
    <w:rsid w:val="00D10DBB"/>
    <w:rsid w:val="00D11248"/>
    <w:rsid w:val="00D11E3F"/>
    <w:rsid w:val="00D1233B"/>
    <w:rsid w:val="00D13520"/>
    <w:rsid w:val="00D13CC5"/>
    <w:rsid w:val="00D141D5"/>
    <w:rsid w:val="00D1462A"/>
    <w:rsid w:val="00D15067"/>
    <w:rsid w:val="00D151C8"/>
    <w:rsid w:val="00D153E4"/>
    <w:rsid w:val="00D154C0"/>
    <w:rsid w:val="00D155A8"/>
    <w:rsid w:val="00D15BA4"/>
    <w:rsid w:val="00D15BFE"/>
    <w:rsid w:val="00D168E9"/>
    <w:rsid w:val="00D16B07"/>
    <w:rsid w:val="00D17200"/>
    <w:rsid w:val="00D17463"/>
    <w:rsid w:val="00D17CB1"/>
    <w:rsid w:val="00D17E0D"/>
    <w:rsid w:val="00D21DC7"/>
    <w:rsid w:val="00D2207E"/>
    <w:rsid w:val="00D238EC"/>
    <w:rsid w:val="00D248DE"/>
    <w:rsid w:val="00D24EEC"/>
    <w:rsid w:val="00D25687"/>
    <w:rsid w:val="00D25FE6"/>
    <w:rsid w:val="00D2665D"/>
    <w:rsid w:val="00D26B12"/>
    <w:rsid w:val="00D2755E"/>
    <w:rsid w:val="00D2765A"/>
    <w:rsid w:val="00D278BE"/>
    <w:rsid w:val="00D27FED"/>
    <w:rsid w:val="00D3049B"/>
    <w:rsid w:val="00D30662"/>
    <w:rsid w:val="00D30A61"/>
    <w:rsid w:val="00D30EAC"/>
    <w:rsid w:val="00D316BD"/>
    <w:rsid w:val="00D3185C"/>
    <w:rsid w:val="00D31BE3"/>
    <w:rsid w:val="00D31F5A"/>
    <w:rsid w:val="00D321AE"/>
    <w:rsid w:val="00D3284D"/>
    <w:rsid w:val="00D32888"/>
    <w:rsid w:val="00D331DB"/>
    <w:rsid w:val="00D34769"/>
    <w:rsid w:val="00D3490D"/>
    <w:rsid w:val="00D34AC9"/>
    <w:rsid w:val="00D34E4C"/>
    <w:rsid w:val="00D3521E"/>
    <w:rsid w:val="00D35497"/>
    <w:rsid w:val="00D36830"/>
    <w:rsid w:val="00D36FF8"/>
    <w:rsid w:val="00D37237"/>
    <w:rsid w:val="00D37641"/>
    <w:rsid w:val="00D37A65"/>
    <w:rsid w:val="00D4064D"/>
    <w:rsid w:val="00D40717"/>
    <w:rsid w:val="00D40A8E"/>
    <w:rsid w:val="00D40C05"/>
    <w:rsid w:val="00D412D7"/>
    <w:rsid w:val="00D4161B"/>
    <w:rsid w:val="00D41D95"/>
    <w:rsid w:val="00D42B72"/>
    <w:rsid w:val="00D4370D"/>
    <w:rsid w:val="00D4387F"/>
    <w:rsid w:val="00D43EB9"/>
    <w:rsid w:val="00D441F3"/>
    <w:rsid w:val="00D443FC"/>
    <w:rsid w:val="00D45131"/>
    <w:rsid w:val="00D45134"/>
    <w:rsid w:val="00D4546E"/>
    <w:rsid w:val="00D459CE"/>
    <w:rsid w:val="00D45A60"/>
    <w:rsid w:val="00D45D7B"/>
    <w:rsid w:val="00D46DB3"/>
    <w:rsid w:val="00D47BA8"/>
    <w:rsid w:val="00D47FD5"/>
    <w:rsid w:val="00D5130F"/>
    <w:rsid w:val="00D514D2"/>
    <w:rsid w:val="00D51976"/>
    <w:rsid w:val="00D528E9"/>
    <w:rsid w:val="00D52A38"/>
    <w:rsid w:val="00D52ED4"/>
    <w:rsid w:val="00D53203"/>
    <w:rsid w:val="00D53F87"/>
    <w:rsid w:val="00D53FEC"/>
    <w:rsid w:val="00D53FF4"/>
    <w:rsid w:val="00D544FB"/>
    <w:rsid w:val="00D54F11"/>
    <w:rsid w:val="00D55430"/>
    <w:rsid w:val="00D555CE"/>
    <w:rsid w:val="00D561FF"/>
    <w:rsid w:val="00D563FD"/>
    <w:rsid w:val="00D56470"/>
    <w:rsid w:val="00D5675D"/>
    <w:rsid w:val="00D567C7"/>
    <w:rsid w:val="00D567E7"/>
    <w:rsid w:val="00D579D7"/>
    <w:rsid w:val="00D60202"/>
    <w:rsid w:val="00D60249"/>
    <w:rsid w:val="00D60B0F"/>
    <w:rsid w:val="00D6156A"/>
    <w:rsid w:val="00D61AD6"/>
    <w:rsid w:val="00D61BAD"/>
    <w:rsid w:val="00D63860"/>
    <w:rsid w:val="00D6412E"/>
    <w:rsid w:val="00D643A9"/>
    <w:rsid w:val="00D645F9"/>
    <w:rsid w:val="00D647D6"/>
    <w:rsid w:val="00D658B6"/>
    <w:rsid w:val="00D65992"/>
    <w:rsid w:val="00D65A24"/>
    <w:rsid w:val="00D65DCF"/>
    <w:rsid w:val="00D66544"/>
    <w:rsid w:val="00D66C19"/>
    <w:rsid w:val="00D67153"/>
    <w:rsid w:val="00D6744F"/>
    <w:rsid w:val="00D679F4"/>
    <w:rsid w:val="00D67A68"/>
    <w:rsid w:val="00D67F68"/>
    <w:rsid w:val="00D701D0"/>
    <w:rsid w:val="00D7042C"/>
    <w:rsid w:val="00D70498"/>
    <w:rsid w:val="00D71585"/>
    <w:rsid w:val="00D71B97"/>
    <w:rsid w:val="00D724A6"/>
    <w:rsid w:val="00D73E3D"/>
    <w:rsid w:val="00D743A1"/>
    <w:rsid w:val="00D74704"/>
    <w:rsid w:val="00D748E1"/>
    <w:rsid w:val="00D74B66"/>
    <w:rsid w:val="00D74F1C"/>
    <w:rsid w:val="00D751D9"/>
    <w:rsid w:val="00D7541C"/>
    <w:rsid w:val="00D75593"/>
    <w:rsid w:val="00D755D5"/>
    <w:rsid w:val="00D7571A"/>
    <w:rsid w:val="00D758EB"/>
    <w:rsid w:val="00D75B48"/>
    <w:rsid w:val="00D764F2"/>
    <w:rsid w:val="00D76FE6"/>
    <w:rsid w:val="00D770B4"/>
    <w:rsid w:val="00D776CC"/>
    <w:rsid w:val="00D77BC9"/>
    <w:rsid w:val="00D80204"/>
    <w:rsid w:val="00D8074B"/>
    <w:rsid w:val="00D81940"/>
    <w:rsid w:val="00D819F3"/>
    <w:rsid w:val="00D81A2C"/>
    <w:rsid w:val="00D81DDA"/>
    <w:rsid w:val="00D821ED"/>
    <w:rsid w:val="00D82F13"/>
    <w:rsid w:val="00D82F2A"/>
    <w:rsid w:val="00D83B75"/>
    <w:rsid w:val="00D83FAF"/>
    <w:rsid w:val="00D8467A"/>
    <w:rsid w:val="00D8542D"/>
    <w:rsid w:val="00D85A94"/>
    <w:rsid w:val="00D85E53"/>
    <w:rsid w:val="00D860F5"/>
    <w:rsid w:val="00D863B5"/>
    <w:rsid w:val="00D868D8"/>
    <w:rsid w:val="00D86C72"/>
    <w:rsid w:val="00D8701C"/>
    <w:rsid w:val="00D8721D"/>
    <w:rsid w:val="00D87440"/>
    <w:rsid w:val="00D87BE5"/>
    <w:rsid w:val="00D90655"/>
    <w:rsid w:val="00D90A60"/>
    <w:rsid w:val="00D90A99"/>
    <w:rsid w:val="00D91311"/>
    <w:rsid w:val="00D9136B"/>
    <w:rsid w:val="00D91423"/>
    <w:rsid w:val="00D92490"/>
    <w:rsid w:val="00D92EAC"/>
    <w:rsid w:val="00D93071"/>
    <w:rsid w:val="00D937CF"/>
    <w:rsid w:val="00D944F4"/>
    <w:rsid w:val="00D9476E"/>
    <w:rsid w:val="00D95034"/>
    <w:rsid w:val="00D953A7"/>
    <w:rsid w:val="00D95654"/>
    <w:rsid w:val="00D96CDF"/>
    <w:rsid w:val="00D9704A"/>
    <w:rsid w:val="00D974B6"/>
    <w:rsid w:val="00DA0B01"/>
    <w:rsid w:val="00DA120E"/>
    <w:rsid w:val="00DA1A7C"/>
    <w:rsid w:val="00DA2647"/>
    <w:rsid w:val="00DA2E2B"/>
    <w:rsid w:val="00DA3082"/>
    <w:rsid w:val="00DA3307"/>
    <w:rsid w:val="00DA4B81"/>
    <w:rsid w:val="00DA5371"/>
    <w:rsid w:val="00DA5554"/>
    <w:rsid w:val="00DA58B5"/>
    <w:rsid w:val="00DA66BC"/>
    <w:rsid w:val="00DA67E3"/>
    <w:rsid w:val="00DA713A"/>
    <w:rsid w:val="00DA79C6"/>
    <w:rsid w:val="00DB04DB"/>
    <w:rsid w:val="00DB0721"/>
    <w:rsid w:val="00DB1A16"/>
    <w:rsid w:val="00DB1F4F"/>
    <w:rsid w:val="00DB2CB1"/>
    <w:rsid w:val="00DB2FAA"/>
    <w:rsid w:val="00DB3433"/>
    <w:rsid w:val="00DB350C"/>
    <w:rsid w:val="00DB356C"/>
    <w:rsid w:val="00DB3919"/>
    <w:rsid w:val="00DB3A4A"/>
    <w:rsid w:val="00DB488D"/>
    <w:rsid w:val="00DB5883"/>
    <w:rsid w:val="00DB5DC5"/>
    <w:rsid w:val="00DB6409"/>
    <w:rsid w:val="00DB6B3C"/>
    <w:rsid w:val="00DB7EEF"/>
    <w:rsid w:val="00DC0AEC"/>
    <w:rsid w:val="00DC0D22"/>
    <w:rsid w:val="00DC12C5"/>
    <w:rsid w:val="00DC18FC"/>
    <w:rsid w:val="00DC3547"/>
    <w:rsid w:val="00DC41CB"/>
    <w:rsid w:val="00DC427A"/>
    <w:rsid w:val="00DC43D0"/>
    <w:rsid w:val="00DC444C"/>
    <w:rsid w:val="00DC49BA"/>
    <w:rsid w:val="00DC4AA6"/>
    <w:rsid w:val="00DC5BDD"/>
    <w:rsid w:val="00DC5CF7"/>
    <w:rsid w:val="00DC699A"/>
    <w:rsid w:val="00DC6A71"/>
    <w:rsid w:val="00DC6B4A"/>
    <w:rsid w:val="00DC6FA2"/>
    <w:rsid w:val="00DC71A3"/>
    <w:rsid w:val="00DC7628"/>
    <w:rsid w:val="00DC7B68"/>
    <w:rsid w:val="00DC7CF9"/>
    <w:rsid w:val="00DD087D"/>
    <w:rsid w:val="00DD0882"/>
    <w:rsid w:val="00DD0A83"/>
    <w:rsid w:val="00DD0B04"/>
    <w:rsid w:val="00DD1CBF"/>
    <w:rsid w:val="00DD21E6"/>
    <w:rsid w:val="00DD3306"/>
    <w:rsid w:val="00DD387B"/>
    <w:rsid w:val="00DD3C8D"/>
    <w:rsid w:val="00DD4079"/>
    <w:rsid w:val="00DD4317"/>
    <w:rsid w:val="00DD4620"/>
    <w:rsid w:val="00DD4935"/>
    <w:rsid w:val="00DD5516"/>
    <w:rsid w:val="00DD57FB"/>
    <w:rsid w:val="00DD5808"/>
    <w:rsid w:val="00DD5AD1"/>
    <w:rsid w:val="00DD5FE7"/>
    <w:rsid w:val="00DD6683"/>
    <w:rsid w:val="00DD693B"/>
    <w:rsid w:val="00DD6CF7"/>
    <w:rsid w:val="00DD7A8B"/>
    <w:rsid w:val="00DD7C3B"/>
    <w:rsid w:val="00DE0687"/>
    <w:rsid w:val="00DE0B32"/>
    <w:rsid w:val="00DE1189"/>
    <w:rsid w:val="00DE120F"/>
    <w:rsid w:val="00DE17EA"/>
    <w:rsid w:val="00DE1BF9"/>
    <w:rsid w:val="00DE1D78"/>
    <w:rsid w:val="00DE220F"/>
    <w:rsid w:val="00DE2F7A"/>
    <w:rsid w:val="00DE3697"/>
    <w:rsid w:val="00DE37A7"/>
    <w:rsid w:val="00DE40B5"/>
    <w:rsid w:val="00DE4399"/>
    <w:rsid w:val="00DE4645"/>
    <w:rsid w:val="00DE4D14"/>
    <w:rsid w:val="00DE5370"/>
    <w:rsid w:val="00DE5654"/>
    <w:rsid w:val="00DE5AA0"/>
    <w:rsid w:val="00DE662B"/>
    <w:rsid w:val="00DF0126"/>
    <w:rsid w:val="00DF0C2A"/>
    <w:rsid w:val="00DF172D"/>
    <w:rsid w:val="00DF183E"/>
    <w:rsid w:val="00DF2026"/>
    <w:rsid w:val="00DF259D"/>
    <w:rsid w:val="00DF292B"/>
    <w:rsid w:val="00DF2F49"/>
    <w:rsid w:val="00DF31B2"/>
    <w:rsid w:val="00DF3222"/>
    <w:rsid w:val="00DF32FD"/>
    <w:rsid w:val="00DF3677"/>
    <w:rsid w:val="00DF3E53"/>
    <w:rsid w:val="00DF4823"/>
    <w:rsid w:val="00DF5401"/>
    <w:rsid w:val="00DF586C"/>
    <w:rsid w:val="00DF5E7E"/>
    <w:rsid w:val="00DF60CF"/>
    <w:rsid w:val="00DF6108"/>
    <w:rsid w:val="00DF6120"/>
    <w:rsid w:val="00DF6E5D"/>
    <w:rsid w:val="00DF7407"/>
    <w:rsid w:val="00DF7C51"/>
    <w:rsid w:val="00DF7DBC"/>
    <w:rsid w:val="00E00093"/>
    <w:rsid w:val="00E00836"/>
    <w:rsid w:val="00E01AE5"/>
    <w:rsid w:val="00E01F2C"/>
    <w:rsid w:val="00E02621"/>
    <w:rsid w:val="00E02908"/>
    <w:rsid w:val="00E034CB"/>
    <w:rsid w:val="00E0357D"/>
    <w:rsid w:val="00E03891"/>
    <w:rsid w:val="00E044AD"/>
    <w:rsid w:val="00E04819"/>
    <w:rsid w:val="00E04DD0"/>
    <w:rsid w:val="00E05073"/>
    <w:rsid w:val="00E0585F"/>
    <w:rsid w:val="00E05EBC"/>
    <w:rsid w:val="00E06026"/>
    <w:rsid w:val="00E06124"/>
    <w:rsid w:val="00E0731F"/>
    <w:rsid w:val="00E07949"/>
    <w:rsid w:val="00E1034B"/>
    <w:rsid w:val="00E10ADA"/>
    <w:rsid w:val="00E1179B"/>
    <w:rsid w:val="00E119E4"/>
    <w:rsid w:val="00E11C1F"/>
    <w:rsid w:val="00E12C72"/>
    <w:rsid w:val="00E130D6"/>
    <w:rsid w:val="00E13B18"/>
    <w:rsid w:val="00E13D46"/>
    <w:rsid w:val="00E13E63"/>
    <w:rsid w:val="00E1401B"/>
    <w:rsid w:val="00E142DD"/>
    <w:rsid w:val="00E143A4"/>
    <w:rsid w:val="00E158CA"/>
    <w:rsid w:val="00E159CC"/>
    <w:rsid w:val="00E16E29"/>
    <w:rsid w:val="00E16F33"/>
    <w:rsid w:val="00E204DE"/>
    <w:rsid w:val="00E20846"/>
    <w:rsid w:val="00E20BC8"/>
    <w:rsid w:val="00E20BDB"/>
    <w:rsid w:val="00E20D14"/>
    <w:rsid w:val="00E213C0"/>
    <w:rsid w:val="00E2146E"/>
    <w:rsid w:val="00E2241C"/>
    <w:rsid w:val="00E22E3B"/>
    <w:rsid w:val="00E23699"/>
    <w:rsid w:val="00E24E83"/>
    <w:rsid w:val="00E25BE8"/>
    <w:rsid w:val="00E25ECA"/>
    <w:rsid w:val="00E26314"/>
    <w:rsid w:val="00E26B5A"/>
    <w:rsid w:val="00E2722F"/>
    <w:rsid w:val="00E2763A"/>
    <w:rsid w:val="00E276BC"/>
    <w:rsid w:val="00E278CA"/>
    <w:rsid w:val="00E279A9"/>
    <w:rsid w:val="00E27AB4"/>
    <w:rsid w:val="00E30169"/>
    <w:rsid w:val="00E308EF"/>
    <w:rsid w:val="00E30BFF"/>
    <w:rsid w:val="00E30E7C"/>
    <w:rsid w:val="00E30F7E"/>
    <w:rsid w:val="00E312E3"/>
    <w:rsid w:val="00E31934"/>
    <w:rsid w:val="00E31D84"/>
    <w:rsid w:val="00E31E1D"/>
    <w:rsid w:val="00E33AA6"/>
    <w:rsid w:val="00E33EB3"/>
    <w:rsid w:val="00E34392"/>
    <w:rsid w:val="00E34FF5"/>
    <w:rsid w:val="00E3544D"/>
    <w:rsid w:val="00E357BC"/>
    <w:rsid w:val="00E35A57"/>
    <w:rsid w:val="00E36C62"/>
    <w:rsid w:val="00E3715A"/>
    <w:rsid w:val="00E377C4"/>
    <w:rsid w:val="00E402FC"/>
    <w:rsid w:val="00E40771"/>
    <w:rsid w:val="00E40B7F"/>
    <w:rsid w:val="00E40E9F"/>
    <w:rsid w:val="00E413C8"/>
    <w:rsid w:val="00E41CF7"/>
    <w:rsid w:val="00E42CBD"/>
    <w:rsid w:val="00E43134"/>
    <w:rsid w:val="00E433E9"/>
    <w:rsid w:val="00E437F6"/>
    <w:rsid w:val="00E44589"/>
    <w:rsid w:val="00E44890"/>
    <w:rsid w:val="00E45BA2"/>
    <w:rsid w:val="00E45C35"/>
    <w:rsid w:val="00E45D04"/>
    <w:rsid w:val="00E45E62"/>
    <w:rsid w:val="00E464D2"/>
    <w:rsid w:val="00E46B47"/>
    <w:rsid w:val="00E46D83"/>
    <w:rsid w:val="00E46E73"/>
    <w:rsid w:val="00E46E86"/>
    <w:rsid w:val="00E47398"/>
    <w:rsid w:val="00E504EF"/>
    <w:rsid w:val="00E53414"/>
    <w:rsid w:val="00E53BFF"/>
    <w:rsid w:val="00E53CA1"/>
    <w:rsid w:val="00E53D1B"/>
    <w:rsid w:val="00E5444C"/>
    <w:rsid w:val="00E54728"/>
    <w:rsid w:val="00E547C9"/>
    <w:rsid w:val="00E54FBB"/>
    <w:rsid w:val="00E55D0C"/>
    <w:rsid w:val="00E561B8"/>
    <w:rsid w:val="00E56362"/>
    <w:rsid w:val="00E56596"/>
    <w:rsid w:val="00E5682C"/>
    <w:rsid w:val="00E568E1"/>
    <w:rsid w:val="00E56B9F"/>
    <w:rsid w:val="00E572B9"/>
    <w:rsid w:val="00E5743E"/>
    <w:rsid w:val="00E57E4A"/>
    <w:rsid w:val="00E602F1"/>
    <w:rsid w:val="00E608B9"/>
    <w:rsid w:val="00E60981"/>
    <w:rsid w:val="00E60D0B"/>
    <w:rsid w:val="00E6116B"/>
    <w:rsid w:val="00E62E87"/>
    <w:rsid w:val="00E62F84"/>
    <w:rsid w:val="00E63156"/>
    <w:rsid w:val="00E638B5"/>
    <w:rsid w:val="00E63A92"/>
    <w:rsid w:val="00E63C10"/>
    <w:rsid w:val="00E63E93"/>
    <w:rsid w:val="00E640DE"/>
    <w:rsid w:val="00E64E4F"/>
    <w:rsid w:val="00E64F7F"/>
    <w:rsid w:val="00E6525F"/>
    <w:rsid w:val="00E6579C"/>
    <w:rsid w:val="00E659F4"/>
    <w:rsid w:val="00E66DCD"/>
    <w:rsid w:val="00E67171"/>
    <w:rsid w:val="00E70480"/>
    <w:rsid w:val="00E70685"/>
    <w:rsid w:val="00E70FA3"/>
    <w:rsid w:val="00E71304"/>
    <w:rsid w:val="00E713DD"/>
    <w:rsid w:val="00E71D90"/>
    <w:rsid w:val="00E720AC"/>
    <w:rsid w:val="00E723F3"/>
    <w:rsid w:val="00E725D6"/>
    <w:rsid w:val="00E72B37"/>
    <w:rsid w:val="00E7415C"/>
    <w:rsid w:val="00E7425D"/>
    <w:rsid w:val="00E745FC"/>
    <w:rsid w:val="00E74A6C"/>
    <w:rsid w:val="00E753A1"/>
    <w:rsid w:val="00E75A49"/>
    <w:rsid w:val="00E75A55"/>
    <w:rsid w:val="00E76577"/>
    <w:rsid w:val="00E7674A"/>
    <w:rsid w:val="00E7676D"/>
    <w:rsid w:val="00E77BA9"/>
    <w:rsid w:val="00E80056"/>
    <w:rsid w:val="00E802A8"/>
    <w:rsid w:val="00E80555"/>
    <w:rsid w:val="00E80F22"/>
    <w:rsid w:val="00E810E1"/>
    <w:rsid w:val="00E8189F"/>
    <w:rsid w:val="00E8198A"/>
    <w:rsid w:val="00E81A6E"/>
    <w:rsid w:val="00E81BE3"/>
    <w:rsid w:val="00E82183"/>
    <w:rsid w:val="00E83BF4"/>
    <w:rsid w:val="00E84C10"/>
    <w:rsid w:val="00E85292"/>
    <w:rsid w:val="00E85303"/>
    <w:rsid w:val="00E8545E"/>
    <w:rsid w:val="00E856E0"/>
    <w:rsid w:val="00E858F0"/>
    <w:rsid w:val="00E85B92"/>
    <w:rsid w:val="00E85C44"/>
    <w:rsid w:val="00E86171"/>
    <w:rsid w:val="00E86FFE"/>
    <w:rsid w:val="00E87FAD"/>
    <w:rsid w:val="00E905FA"/>
    <w:rsid w:val="00E90618"/>
    <w:rsid w:val="00E90B17"/>
    <w:rsid w:val="00E9105C"/>
    <w:rsid w:val="00E91651"/>
    <w:rsid w:val="00E9254A"/>
    <w:rsid w:val="00E92BF1"/>
    <w:rsid w:val="00E932E1"/>
    <w:rsid w:val="00E938D1"/>
    <w:rsid w:val="00E93A10"/>
    <w:rsid w:val="00E94A6C"/>
    <w:rsid w:val="00E94A93"/>
    <w:rsid w:val="00E951AC"/>
    <w:rsid w:val="00E9540A"/>
    <w:rsid w:val="00E9595D"/>
    <w:rsid w:val="00E95967"/>
    <w:rsid w:val="00E96B4A"/>
    <w:rsid w:val="00E96FFE"/>
    <w:rsid w:val="00E97BEA"/>
    <w:rsid w:val="00EA055C"/>
    <w:rsid w:val="00EA0820"/>
    <w:rsid w:val="00EA08F0"/>
    <w:rsid w:val="00EA09F1"/>
    <w:rsid w:val="00EA1A03"/>
    <w:rsid w:val="00EA1A4E"/>
    <w:rsid w:val="00EA1A97"/>
    <w:rsid w:val="00EA1D62"/>
    <w:rsid w:val="00EA1F93"/>
    <w:rsid w:val="00EA24E7"/>
    <w:rsid w:val="00EA2CBE"/>
    <w:rsid w:val="00EA2D74"/>
    <w:rsid w:val="00EA2F9E"/>
    <w:rsid w:val="00EA3282"/>
    <w:rsid w:val="00EA33BD"/>
    <w:rsid w:val="00EA37B5"/>
    <w:rsid w:val="00EA3A49"/>
    <w:rsid w:val="00EA4202"/>
    <w:rsid w:val="00EA49BD"/>
    <w:rsid w:val="00EA5398"/>
    <w:rsid w:val="00EA5B4F"/>
    <w:rsid w:val="00EA63E8"/>
    <w:rsid w:val="00EA684F"/>
    <w:rsid w:val="00EA6A2B"/>
    <w:rsid w:val="00EA6C9D"/>
    <w:rsid w:val="00EA6FD0"/>
    <w:rsid w:val="00EA7783"/>
    <w:rsid w:val="00EA7F4D"/>
    <w:rsid w:val="00EB02A2"/>
    <w:rsid w:val="00EB0FF5"/>
    <w:rsid w:val="00EB13C5"/>
    <w:rsid w:val="00EB2820"/>
    <w:rsid w:val="00EB342F"/>
    <w:rsid w:val="00EB35AA"/>
    <w:rsid w:val="00EB3E4B"/>
    <w:rsid w:val="00EB4064"/>
    <w:rsid w:val="00EB4492"/>
    <w:rsid w:val="00EB45B6"/>
    <w:rsid w:val="00EB495E"/>
    <w:rsid w:val="00EB52D4"/>
    <w:rsid w:val="00EB5404"/>
    <w:rsid w:val="00EB55DB"/>
    <w:rsid w:val="00EB63F8"/>
    <w:rsid w:val="00EB6745"/>
    <w:rsid w:val="00EB68F9"/>
    <w:rsid w:val="00EB7500"/>
    <w:rsid w:val="00EB7609"/>
    <w:rsid w:val="00EB7861"/>
    <w:rsid w:val="00EB7975"/>
    <w:rsid w:val="00EB7C4D"/>
    <w:rsid w:val="00EC055E"/>
    <w:rsid w:val="00EC081C"/>
    <w:rsid w:val="00EC1480"/>
    <w:rsid w:val="00EC154F"/>
    <w:rsid w:val="00EC1636"/>
    <w:rsid w:val="00EC1856"/>
    <w:rsid w:val="00EC1F9C"/>
    <w:rsid w:val="00EC21EB"/>
    <w:rsid w:val="00EC2673"/>
    <w:rsid w:val="00EC2780"/>
    <w:rsid w:val="00EC2D52"/>
    <w:rsid w:val="00EC354E"/>
    <w:rsid w:val="00EC3800"/>
    <w:rsid w:val="00EC409A"/>
    <w:rsid w:val="00EC532F"/>
    <w:rsid w:val="00EC5F79"/>
    <w:rsid w:val="00EC6016"/>
    <w:rsid w:val="00EC60B8"/>
    <w:rsid w:val="00EC64A0"/>
    <w:rsid w:val="00EC6B60"/>
    <w:rsid w:val="00EC720A"/>
    <w:rsid w:val="00ED0A79"/>
    <w:rsid w:val="00ED18F0"/>
    <w:rsid w:val="00ED1A1A"/>
    <w:rsid w:val="00ED1C3E"/>
    <w:rsid w:val="00ED2314"/>
    <w:rsid w:val="00ED3190"/>
    <w:rsid w:val="00ED31A2"/>
    <w:rsid w:val="00ED3D56"/>
    <w:rsid w:val="00ED4484"/>
    <w:rsid w:val="00ED4C28"/>
    <w:rsid w:val="00ED58D7"/>
    <w:rsid w:val="00ED5D95"/>
    <w:rsid w:val="00ED6852"/>
    <w:rsid w:val="00ED708E"/>
    <w:rsid w:val="00EE020F"/>
    <w:rsid w:val="00EE0F1F"/>
    <w:rsid w:val="00EE11A9"/>
    <w:rsid w:val="00EE15D0"/>
    <w:rsid w:val="00EE1B24"/>
    <w:rsid w:val="00EE1D4C"/>
    <w:rsid w:val="00EE1E5E"/>
    <w:rsid w:val="00EE1F77"/>
    <w:rsid w:val="00EE27F6"/>
    <w:rsid w:val="00EE346E"/>
    <w:rsid w:val="00EE34F2"/>
    <w:rsid w:val="00EE38E3"/>
    <w:rsid w:val="00EE46C3"/>
    <w:rsid w:val="00EE492D"/>
    <w:rsid w:val="00EE4BBB"/>
    <w:rsid w:val="00EE50F4"/>
    <w:rsid w:val="00EE5284"/>
    <w:rsid w:val="00EE5663"/>
    <w:rsid w:val="00EE5C21"/>
    <w:rsid w:val="00EE5F09"/>
    <w:rsid w:val="00EE610D"/>
    <w:rsid w:val="00EE6513"/>
    <w:rsid w:val="00EE7695"/>
    <w:rsid w:val="00EE772F"/>
    <w:rsid w:val="00EF11E2"/>
    <w:rsid w:val="00EF1A19"/>
    <w:rsid w:val="00EF2BA1"/>
    <w:rsid w:val="00EF2F0F"/>
    <w:rsid w:val="00EF3C5E"/>
    <w:rsid w:val="00EF3C8C"/>
    <w:rsid w:val="00EF495C"/>
    <w:rsid w:val="00EF4D27"/>
    <w:rsid w:val="00EF4F0E"/>
    <w:rsid w:val="00EF589C"/>
    <w:rsid w:val="00EF647A"/>
    <w:rsid w:val="00EF66DA"/>
    <w:rsid w:val="00EF6E88"/>
    <w:rsid w:val="00EF7A63"/>
    <w:rsid w:val="00EF7B03"/>
    <w:rsid w:val="00F00DD4"/>
    <w:rsid w:val="00F0311D"/>
    <w:rsid w:val="00F03428"/>
    <w:rsid w:val="00F037D9"/>
    <w:rsid w:val="00F048E2"/>
    <w:rsid w:val="00F048F0"/>
    <w:rsid w:val="00F0494A"/>
    <w:rsid w:val="00F05D9A"/>
    <w:rsid w:val="00F05F26"/>
    <w:rsid w:val="00F05F46"/>
    <w:rsid w:val="00F06538"/>
    <w:rsid w:val="00F10241"/>
    <w:rsid w:val="00F102AB"/>
    <w:rsid w:val="00F1091B"/>
    <w:rsid w:val="00F113FF"/>
    <w:rsid w:val="00F11551"/>
    <w:rsid w:val="00F11B34"/>
    <w:rsid w:val="00F11DA1"/>
    <w:rsid w:val="00F11E11"/>
    <w:rsid w:val="00F1231D"/>
    <w:rsid w:val="00F1262F"/>
    <w:rsid w:val="00F135C5"/>
    <w:rsid w:val="00F148F9"/>
    <w:rsid w:val="00F14A06"/>
    <w:rsid w:val="00F14A96"/>
    <w:rsid w:val="00F15367"/>
    <w:rsid w:val="00F16033"/>
    <w:rsid w:val="00F1626A"/>
    <w:rsid w:val="00F163C8"/>
    <w:rsid w:val="00F16B0A"/>
    <w:rsid w:val="00F17411"/>
    <w:rsid w:val="00F177A1"/>
    <w:rsid w:val="00F17B16"/>
    <w:rsid w:val="00F17C97"/>
    <w:rsid w:val="00F207B6"/>
    <w:rsid w:val="00F21308"/>
    <w:rsid w:val="00F23164"/>
    <w:rsid w:val="00F2381F"/>
    <w:rsid w:val="00F24044"/>
    <w:rsid w:val="00F240BB"/>
    <w:rsid w:val="00F244C7"/>
    <w:rsid w:val="00F24A85"/>
    <w:rsid w:val="00F2578D"/>
    <w:rsid w:val="00F25DF8"/>
    <w:rsid w:val="00F25EA3"/>
    <w:rsid w:val="00F25FEC"/>
    <w:rsid w:val="00F2618C"/>
    <w:rsid w:val="00F26327"/>
    <w:rsid w:val="00F26A90"/>
    <w:rsid w:val="00F26AC0"/>
    <w:rsid w:val="00F30299"/>
    <w:rsid w:val="00F30765"/>
    <w:rsid w:val="00F312F9"/>
    <w:rsid w:val="00F3143D"/>
    <w:rsid w:val="00F31671"/>
    <w:rsid w:val="00F31F0C"/>
    <w:rsid w:val="00F3395B"/>
    <w:rsid w:val="00F33B24"/>
    <w:rsid w:val="00F33CEB"/>
    <w:rsid w:val="00F33FAB"/>
    <w:rsid w:val="00F3435E"/>
    <w:rsid w:val="00F3473C"/>
    <w:rsid w:val="00F348AE"/>
    <w:rsid w:val="00F349B6"/>
    <w:rsid w:val="00F3612A"/>
    <w:rsid w:val="00F362B6"/>
    <w:rsid w:val="00F365A0"/>
    <w:rsid w:val="00F36B1F"/>
    <w:rsid w:val="00F36C2A"/>
    <w:rsid w:val="00F374A3"/>
    <w:rsid w:val="00F37EC3"/>
    <w:rsid w:val="00F4065E"/>
    <w:rsid w:val="00F40896"/>
    <w:rsid w:val="00F42B96"/>
    <w:rsid w:val="00F42FD2"/>
    <w:rsid w:val="00F446C1"/>
    <w:rsid w:val="00F44839"/>
    <w:rsid w:val="00F44946"/>
    <w:rsid w:val="00F45249"/>
    <w:rsid w:val="00F45D2E"/>
    <w:rsid w:val="00F461D0"/>
    <w:rsid w:val="00F4695D"/>
    <w:rsid w:val="00F46ACD"/>
    <w:rsid w:val="00F47441"/>
    <w:rsid w:val="00F475F2"/>
    <w:rsid w:val="00F50045"/>
    <w:rsid w:val="00F50A3A"/>
    <w:rsid w:val="00F51065"/>
    <w:rsid w:val="00F51512"/>
    <w:rsid w:val="00F515FA"/>
    <w:rsid w:val="00F51CAD"/>
    <w:rsid w:val="00F51F44"/>
    <w:rsid w:val="00F5206E"/>
    <w:rsid w:val="00F52FBC"/>
    <w:rsid w:val="00F53240"/>
    <w:rsid w:val="00F53FA4"/>
    <w:rsid w:val="00F552E0"/>
    <w:rsid w:val="00F555E2"/>
    <w:rsid w:val="00F55D5A"/>
    <w:rsid w:val="00F55E3A"/>
    <w:rsid w:val="00F5622F"/>
    <w:rsid w:val="00F567BB"/>
    <w:rsid w:val="00F56AD1"/>
    <w:rsid w:val="00F578D9"/>
    <w:rsid w:val="00F57AE7"/>
    <w:rsid w:val="00F57FED"/>
    <w:rsid w:val="00F603BF"/>
    <w:rsid w:val="00F603C7"/>
    <w:rsid w:val="00F60B05"/>
    <w:rsid w:val="00F60E78"/>
    <w:rsid w:val="00F61077"/>
    <w:rsid w:val="00F61812"/>
    <w:rsid w:val="00F622D9"/>
    <w:rsid w:val="00F62EEC"/>
    <w:rsid w:val="00F631F9"/>
    <w:rsid w:val="00F63656"/>
    <w:rsid w:val="00F63711"/>
    <w:rsid w:val="00F63992"/>
    <w:rsid w:val="00F63C3B"/>
    <w:rsid w:val="00F63C5F"/>
    <w:rsid w:val="00F64394"/>
    <w:rsid w:val="00F6489A"/>
    <w:rsid w:val="00F650CF"/>
    <w:rsid w:val="00F6555C"/>
    <w:rsid w:val="00F657DB"/>
    <w:rsid w:val="00F6633D"/>
    <w:rsid w:val="00F663D2"/>
    <w:rsid w:val="00F66730"/>
    <w:rsid w:val="00F66BB3"/>
    <w:rsid w:val="00F66D18"/>
    <w:rsid w:val="00F66F06"/>
    <w:rsid w:val="00F66F56"/>
    <w:rsid w:val="00F67201"/>
    <w:rsid w:val="00F6786F"/>
    <w:rsid w:val="00F678E9"/>
    <w:rsid w:val="00F70522"/>
    <w:rsid w:val="00F706D7"/>
    <w:rsid w:val="00F71318"/>
    <w:rsid w:val="00F72335"/>
    <w:rsid w:val="00F72527"/>
    <w:rsid w:val="00F72920"/>
    <w:rsid w:val="00F729A1"/>
    <w:rsid w:val="00F72AD6"/>
    <w:rsid w:val="00F72F79"/>
    <w:rsid w:val="00F73A80"/>
    <w:rsid w:val="00F73B05"/>
    <w:rsid w:val="00F73F32"/>
    <w:rsid w:val="00F742E8"/>
    <w:rsid w:val="00F7485A"/>
    <w:rsid w:val="00F74977"/>
    <w:rsid w:val="00F756AD"/>
    <w:rsid w:val="00F75D8B"/>
    <w:rsid w:val="00F75E7C"/>
    <w:rsid w:val="00F762B8"/>
    <w:rsid w:val="00F76497"/>
    <w:rsid w:val="00F7716C"/>
    <w:rsid w:val="00F77608"/>
    <w:rsid w:val="00F778E3"/>
    <w:rsid w:val="00F80A40"/>
    <w:rsid w:val="00F80AC6"/>
    <w:rsid w:val="00F80BF0"/>
    <w:rsid w:val="00F80D1A"/>
    <w:rsid w:val="00F80D39"/>
    <w:rsid w:val="00F80F04"/>
    <w:rsid w:val="00F80FDE"/>
    <w:rsid w:val="00F810C4"/>
    <w:rsid w:val="00F8135E"/>
    <w:rsid w:val="00F8179F"/>
    <w:rsid w:val="00F81844"/>
    <w:rsid w:val="00F81C99"/>
    <w:rsid w:val="00F81EF3"/>
    <w:rsid w:val="00F82D59"/>
    <w:rsid w:val="00F83E74"/>
    <w:rsid w:val="00F843A7"/>
    <w:rsid w:val="00F844BF"/>
    <w:rsid w:val="00F855EF"/>
    <w:rsid w:val="00F85EA6"/>
    <w:rsid w:val="00F86225"/>
    <w:rsid w:val="00F86E61"/>
    <w:rsid w:val="00F87B33"/>
    <w:rsid w:val="00F9020A"/>
    <w:rsid w:val="00F90D10"/>
    <w:rsid w:val="00F91108"/>
    <w:rsid w:val="00F91570"/>
    <w:rsid w:val="00F9180C"/>
    <w:rsid w:val="00F91970"/>
    <w:rsid w:val="00F9225F"/>
    <w:rsid w:val="00F92933"/>
    <w:rsid w:val="00F92C61"/>
    <w:rsid w:val="00F9327E"/>
    <w:rsid w:val="00F935F2"/>
    <w:rsid w:val="00F93EF6"/>
    <w:rsid w:val="00F9427A"/>
    <w:rsid w:val="00F94D8D"/>
    <w:rsid w:val="00F94DC8"/>
    <w:rsid w:val="00F9530F"/>
    <w:rsid w:val="00F9560D"/>
    <w:rsid w:val="00F95A6C"/>
    <w:rsid w:val="00F97BA7"/>
    <w:rsid w:val="00FA042D"/>
    <w:rsid w:val="00FA05A8"/>
    <w:rsid w:val="00FA088E"/>
    <w:rsid w:val="00FA1264"/>
    <w:rsid w:val="00FA14AC"/>
    <w:rsid w:val="00FA1532"/>
    <w:rsid w:val="00FA177C"/>
    <w:rsid w:val="00FA1DCA"/>
    <w:rsid w:val="00FA21E4"/>
    <w:rsid w:val="00FA2768"/>
    <w:rsid w:val="00FA30A7"/>
    <w:rsid w:val="00FA3823"/>
    <w:rsid w:val="00FA3F3E"/>
    <w:rsid w:val="00FA431D"/>
    <w:rsid w:val="00FA4357"/>
    <w:rsid w:val="00FA4850"/>
    <w:rsid w:val="00FA58AD"/>
    <w:rsid w:val="00FA6271"/>
    <w:rsid w:val="00FA64DB"/>
    <w:rsid w:val="00FA6959"/>
    <w:rsid w:val="00FA6F4D"/>
    <w:rsid w:val="00FA72E2"/>
    <w:rsid w:val="00FA757F"/>
    <w:rsid w:val="00FA7A98"/>
    <w:rsid w:val="00FB0A56"/>
    <w:rsid w:val="00FB0A9D"/>
    <w:rsid w:val="00FB0E3B"/>
    <w:rsid w:val="00FB0F6B"/>
    <w:rsid w:val="00FB13CE"/>
    <w:rsid w:val="00FB14CE"/>
    <w:rsid w:val="00FB1BA8"/>
    <w:rsid w:val="00FB1CC1"/>
    <w:rsid w:val="00FB307A"/>
    <w:rsid w:val="00FB3666"/>
    <w:rsid w:val="00FB38F4"/>
    <w:rsid w:val="00FB3983"/>
    <w:rsid w:val="00FB3DBC"/>
    <w:rsid w:val="00FB4974"/>
    <w:rsid w:val="00FB4EDB"/>
    <w:rsid w:val="00FB4F5F"/>
    <w:rsid w:val="00FB6C29"/>
    <w:rsid w:val="00FB6F73"/>
    <w:rsid w:val="00FB7422"/>
    <w:rsid w:val="00FB7D0D"/>
    <w:rsid w:val="00FB7FF7"/>
    <w:rsid w:val="00FC05D7"/>
    <w:rsid w:val="00FC0853"/>
    <w:rsid w:val="00FC1962"/>
    <w:rsid w:val="00FC1B92"/>
    <w:rsid w:val="00FC1C44"/>
    <w:rsid w:val="00FC3576"/>
    <w:rsid w:val="00FC36E5"/>
    <w:rsid w:val="00FC372A"/>
    <w:rsid w:val="00FC42A0"/>
    <w:rsid w:val="00FC4957"/>
    <w:rsid w:val="00FC4B09"/>
    <w:rsid w:val="00FC4C4C"/>
    <w:rsid w:val="00FC55E1"/>
    <w:rsid w:val="00FC5B67"/>
    <w:rsid w:val="00FC6311"/>
    <w:rsid w:val="00FC65D7"/>
    <w:rsid w:val="00FC68E3"/>
    <w:rsid w:val="00FC700C"/>
    <w:rsid w:val="00FC79B9"/>
    <w:rsid w:val="00FD13C3"/>
    <w:rsid w:val="00FD154C"/>
    <w:rsid w:val="00FD1634"/>
    <w:rsid w:val="00FD18F5"/>
    <w:rsid w:val="00FD1F7A"/>
    <w:rsid w:val="00FD201F"/>
    <w:rsid w:val="00FD2040"/>
    <w:rsid w:val="00FD275E"/>
    <w:rsid w:val="00FD32DF"/>
    <w:rsid w:val="00FD332C"/>
    <w:rsid w:val="00FD3363"/>
    <w:rsid w:val="00FD3899"/>
    <w:rsid w:val="00FD3B5F"/>
    <w:rsid w:val="00FD4264"/>
    <w:rsid w:val="00FD529B"/>
    <w:rsid w:val="00FD5366"/>
    <w:rsid w:val="00FD659E"/>
    <w:rsid w:val="00FD6FC9"/>
    <w:rsid w:val="00FD789D"/>
    <w:rsid w:val="00FE0BE7"/>
    <w:rsid w:val="00FE25B9"/>
    <w:rsid w:val="00FE2868"/>
    <w:rsid w:val="00FE3A24"/>
    <w:rsid w:val="00FE5535"/>
    <w:rsid w:val="00FE5E3E"/>
    <w:rsid w:val="00FE6707"/>
    <w:rsid w:val="00FE6DF7"/>
    <w:rsid w:val="00FE7283"/>
    <w:rsid w:val="00FE7858"/>
    <w:rsid w:val="00FE7BB9"/>
    <w:rsid w:val="00FE7CFD"/>
    <w:rsid w:val="00FE7D52"/>
    <w:rsid w:val="00FF024E"/>
    <w:rsid w:val="00FF0494"/>
    <w:rsid w:val="00FF0B35"/>
    <w:rsid w:val="00FF1778"/>
    <w:rsid w:val="00FF1FD7"/>
    <w:rsid w:val="00FF22A8"/>
    <w:rsid w:val="00FF33F6"/>
    <w:rsid w:val="00FF351D"/>
    <w:rsid w:val="00FF3582"/>
    <w:rsid w:val="00FF3FDD"/>
    <w:rsid w:val="00FF44B4"/>
    <w:rsid w:val="00FF4569"/>
    <w:rsid w:val="00FF4920"/>
    <w:rsid w:val="00FF5BAD"/>
    <w:rsid w:val="00FF5DEC"/>
    <w:rsid w:val="00FF635E"/>
    <w:rsid w:val="00FF68BC"/>
    <w:rsid w:val="00FF782C"/>
    <w:rsid w:val="00FF7D1A"/>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43ACEBC0"/>
  <w15:docId w15:val="{C4525ED2-9637-4C96-B6A9-E2E0D224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22773"/>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C334F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rsid w:val="00E71D90"/>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character" w:customStyle="1" w:styleId="Naslov1Znak">
    <w:name w:val="Naslov 1 Znak"/>
    <w:aliases w:val="NASLOV Znak"/>
    <w:link w:val="Naslov1"/>
    <w:rsid w:val="00787B32"/>
    <w:rPr>
      <w:rFonts w:ascii="Arial" w:hAnsi="Arial"/>
      <w:b/>
      <w:kern w:val="32"/>
      <w:sz w:val="28"/>
      <w:szCs w:val="32"/>
    </w:rPr>
  </w:style>
  <w:style w:type="paragraph" w:customStyle="1" w:styleId="Vrstapredpisa">
    <w:name w:val="Vrsta predpisa"/>
    <w:basedOn w:val="Navaden"/>
    <w:link w:val="VrstapredpisaZnak"/>
    <w:qFormat/>
    <w:rsid w:val="00787B32"/>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787B32"/>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787B32"/>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787B32"/>
    <w:rPr>
      <w:rFonts w:ascii="Arial" w:hAnsi="Arial" w:cs="Arial"/>
      <w:b/>
      <w:sz w:val="22"/>
      <w:szCs w:val="22"/>
    </w:rPr>
  </w:style>
  <w:style w:type="paragraph" w:customStyle="1" w:styleId="Poglavje">
    <w:name w:val="Poglavje"/>
    <w:basedOn w:val="Navaden"/>
    <w:qFormat/>
    <w:rsid w:val="00787B3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787B32"/>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787B32"/>
    <w:rPr>
      <w:rFonts w:ascii="Arial" w:hAnsi="Arial" w:cs="Arial"/>
      <w:sz w:val="22"/>
      <w:szCs w:val="22"/>
    </w:rPr>
  </w:style>
  <w:style w:type="paragraph" w:customStyle="1" w:styleId="Oddelek">
    <w:name w:val="Oddelek"/>
    <w:basedOn w:val="Navaden"/>
    <w:link w:val="OddelekZnak1"/>
    <w:qFormat/>
    <w:rsid w:val="00787B32"/>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787B32"/>
    <w:rPr>
      <w:rFonts w:ascii="Arial" w:hAnsi="Arial" w:cs="Arial"/>
      <w:b/>
      <w:sz w:val="22"/>
      <w:szCs w:val="22"/>
    </w:rPr>
  </w:style>
  <w:style w:type="paragraph" w:customStyle="1" w:styleId="Alineazaodstavkom">
    <w:name w:val="Alinea za odstavkom"/>
    <w:basedOn w:val="Navaden"/>
    <w:link w:val="AlineazaodstavkomZnak"/>
    <w:qFormat/>
    <w:rsid w:val="00787B32"/>
    <w:pPr>
      <w:numPr>
        <w:numId w:val="9"/>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787B32"/>
    <w:rPr>
      <w:rFonts w:ascii="Arial" w:hAnsi="Arial" w:cs="Arial"/>
      <w:sz w:val="22"/>
      <w:szCs w:val="22"/>
    </w:rPr>
  </w:style>
  <w:style w:type="paragraph" w:customStyle="1" w:styleId="Odstavekseznama1">
    <w:name w:val="Odstavek seznama1"/>
    <w:basedOn w:val="Navaden"/>
    <w:qFormat/>
    <w:rsid w:val="00787B32"/>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787B32"/>
    <w:pPr>
      <w:tabs>
        <w:tab w:val="num" w:pos="720"/>
      </w:tabs>
      <w:overflowPunct w:val="0"/>
      <w:autoSpaceDE w:val="0"/>
      <w:autoSpaceDN w:val="0"/>
      <w:adjustRightInd w:val="0"/>
      <w:spacing w:line="200" w:lineRule="exact"/>
      <w:ind w:left="720" w:hanging="720"/>
      <w:jc w:val="both"/>
      <w:textAlignment w:val="baseline"/>
    </w:pPr>
    <w:rPr>
      <w:rFonts w:cs="Arial"/>
      <w:sz w:val="22"/>
      <w:szCs w:val="22"/>
      <w:lang w:eastAsia="sl-SI"/>
    </w:rPr>
  </w:style>
  <w:style w:type="character" w:customStyle="1" w:styleId="AlineazatokoZnak">
    <w:name w:val="Alinea za točko Znak"/>
    <w:link w:val="Alineazatoko"/>
    <w:rsid w:val="00787B32"/>
    <w:rPr>
      <w:rFonts w:ascii="Arial" w:hAnsi="Arial" w:cs="Arial"/>
      <w:sz w:val="22"/>
      <w:szCs w:val="22"/>
    </w:rPr>
  </w:style>
  <w:style w:type="character" w:customStyle="1" w:styleId="rkovnatokazaodstavkomZnak">
    <w:name w:val="Črkovna točka_za odstavkom Znak"/>
    <w:link w:val="rkovnatokazaodstavkom"/>
    <w:rsid w:val="00787B32"/>
    <w:rPr>
      <w:rFonts w:ascii="Arial" w:hAnsi="Arial"/>
    </w:rPr>
  </w:style>
  <w:style w:type="paragraph" w:customStyle="1" w:styleId="rkovnatokazaodstavkom">
    <w:name w:val="Črkovna točka_za odstavkom"/>
    <w:basedOn w:val="Navaden"/>
    <w:link w:val="rkovnatokazaodstavkomZnak"/>
    <w:qFormat/>
    <w:rsid w:val="00787B32"/>
    <w:pPr>
      <w:numPr>
        <w:numId w:val="7"/>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787B32"/>
    <w:pPr>
      <w:numPr>
        <w:numId w:val="1"/>
      </w:numPr>
      <w:ind w:left="0" w:firstLine="0"/>
    </w:pPr>
  </w:style>
  <w:style w:type="character" w:customStyle="1" w:styleId="OdsekZnak">
    <w:name w:val="Odsek Znak"/>
    <w:link w:val="Odsek"/>
    <w:rsid w:val="00787B32"/>
    <w:rPr>
      <w:rFonts w:ascii="Arial" w:hAnsi="Arial" w:cs="Arial"/>
      <w:b/>
      <w:sz w:val="22"/>
      <w:szCs w:val="22"/>
    </w:rPr>
  </w:style>
  <w:style w:type="paragraph" w:styleId="Sprotnaopomba-besedilo">
    <w:name w:val="footnote text"/>
    <w:aliases w:val="Footnote Text Char,Sprotna opomba - besedilo Znak1 Char,Sprotna opomba - besedilo Znak Znak Char,Znak Znak Znak Char,Znak Znak Znak Znak Znak Znak Znak Char,Znak Znak1 Char,Znak Znak Znak Znak Znak Znak1 Char,????? ?????? ????"/>
    <w:basedOn w:val="Navaden"/>
    <w:link w:val="Sprotnaopomba-besediloZnak"/>
    <w:autoRedefine/>
    <w:uiPriority w:val="99"/>
    <w:rsid w:val="00583A70"/>
    <w:pPr>
      <w:spacing w:line="240" w:lineRule="auto"/>
      <w:jc w:val="both"/>
    </w:pPr>
    <w:rPr>
      <w:sz w:val="18"/>
      <w:lang w:eastAsia="sl-SI"/>
    </w:rPr>
  </w:style>
  <w:style w:type="character" w:customStyle="1" w:styleId="Sprotnaopomba-besediloZnak">
    <w:name w:val="Sprotna opomba - besedilo Znak"/>
    <w:aliases w:val="Footnote Text Char Znak,Sprotna opomba - besedilo Znak1 Char Znak,Sprotna opomba - besedilo Znak Znak Char Znak,Znak Znak Znak Char Znak,Znak Znak Znak Znak Znak Znak Znak Char Znak,Znak Znak1 Char Znak"/>
    <w:basedOn w:val="Privzetapisavaodstavka"/>
    <w:link w:val="Sprotnaopomba-besedilo"/>
    <w:uiPriority w:val="99"/>
    <w:rsid w:val="00583A70"/>
    <w:rPr>
      <w:rFonts w:ascii="Arial" w:hAnsi="Arial"/>
      <w:sz w:val="18"/>
      <w:szCs w:val="24"/>
    </w:rPr>
  </w:style>
  <w:style w:type="character" w:styleId="Sprotnaopomba-sklic">
    <w:name w:val="footnote reference"/>
    <w:aliases w:val="Footnotes refss,callout,Fussnota,Footnote symbol,Footnote,BVI fnr,16 Point,Superscript 6 Point,nota pié di pagina"/>
    <w:uiPriority w:val="99"/>
    <w:qFormat/>
    <w:rsid w:val="00F037D9"/>
    <w:rPr>
      <w:vertAlign w:val="superscript"/>
    </w:rPr>
  </w:style>
  <w:style w:type="character" w:customStyle="1" w:styleId="apple-converted-space">
    <w:name w:val="apple-converted-space"/>
    <w:basedOn w:val="Privzetapisavaodstavka"/>
    <w:rsid w:val="00F037D9"/>
  </w:style>
  <w:style w:type="paragraph" w:styleId="Odstavekseznama">
    <w:name w:val="List Paragraph"/>
    <w:basedOn w:val="Navaden"/>
    <w:uiPriority w:val="34"/>
    <w:qFormat/>
    <w:rsid w:val="00F037D9"/>
    <w:pPr>
      <w:spacing w:line="260" w:lineRule="atLeast"/>
      <w:ind w:left="720"/>
      <w:contextualSpacing/>
    </w:pPr>
  </w:style>
  <w:style w:type="paragraph" w:customStyle="1" w:styleId="naslovnadlenom">
    <w:name w:val="naslovnadlenom"/>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oddelek0">
    <w:name w:val="oddelek"/>
    <w:basedOn w:val="Navaden"/>
    <w:rsid w:val="0029016F"/>
    <w:pPr>
      <w:spacing w:before="100" w:beforeAutospacing="1" w:after="100" w:afterAutospacing="1" w:line="240" w:lineRule="auto"/>
    </w:pPr>
    <w:rPr>
      <w:rFonts w:ascii="Times New Roman" w:hAnsi="Times New Roman"/>
      <w:sz w:val="24"/>
      <w:lang w:eastAsia="sl-SI"/>
    </w:rPr>
  </w:style>
  <w:style w:type="paragraph" w:customStyle="1" w:styleId="ZnakZnak4ZnakZnakZnakZnakZnakZnakZnakZnakZnakZnakZnakZnak1ZnakZnakZnakZnakZnakZnak">
    <w:name w:val="Znak Znak4 Znak Znak Znak Znak Znak Znak Znak Znak Znak Znak Znak Znak1 Znak Znak Znak Znak Znak Znak"/>
    <w:basedOn w:val="Navaden"/>
    <w:rsid w:val="00BD3559"/>
    <w:pPr>
      <w:adjustRightInd w:val="0"/>
      <w:spacing w:line="240" w:lineRule="auto"/>
      <w:jc w:val="both"/>
    </w:pPr>
    <w:rPr>
      <w:rFonts w:ascii="Times New Roman" w:hAnsi="Times New Roman"/>
      <w:sz w:val="24"/>
      <w:lang w:val="pl-PL" w:eastAsia="pl-PL"/>
    </w:rPr>
  </w:style>
  <w:style w:type="paragraph" w:customStyle="1" w:styleId="Odstavek0">
    <w:name w:val="Odstavek"/>
    <w:basedOn w:val="Navaden"/>
    <w:link w:val="OdstavekZnak"/>
    <w:qFormat/>
    <w:rsid w:val="00327047"/>
    <w:pPr>
      <w:overflowPunct w:val="0"/>
      <w:autoSpaceDE w:val="0"/>
      <w:autoSpaceDN w:val="0"/>
      <w:adjustRightInd w:val="0"/>
      <w:spacing w:before="240" w:line="240" w:lineRule="auto"/>
      <w:ind w:firstLine="1021"/>
      <w:jc w:val="both"/>
      <w:textAlignment w:val="baseline"/>
    </w:pPr>
    <w:rPr>
      <w:rFonts w:cs="Arial"/>
      <w:sz w:val="22"/>
      <w:szCs w:val="22"/>
      <w:lang w:eastAsia="ar-SA"/>
    </w:rPr>
  </w:style>
  <w:style w:type="character" w:customStyle="1" w:styleId="OdstavekZnak">
    <w:name w:val="Odstavek Znak"/>
    <w:link w:val="Odstavek0"/>
    <w:rsid w:val="00327047"/>
    <w:rPr>
      <w:rFonts w:ascii="Arial" w:hAnsi="Arial" w:cs="Arial"/>
      <w:sz w:val="22"/>
      <w:szCs w:val="22"/>
      <w:lang w:eastAsia="ar-SA"/>
    </w:rPr>
  </w:style>
  <w:style w:type="character" w:customStyle="1" w:styleId="italic1">
    <w:name w:val="italic1"/>
    <w:basedOn w:val="Privzetapisavaodstavka"/>
    <w:rsid w:val="0011261E"/>
    <w:rPr>
      <w:i/>
      <w:iCs/>
    </w:rPr>
  </w:style>
  <w:style w:type="paragraph" w:customStyle="1" w:styleId="normal2">
    <w:name w:val="normal2"/>
    <w:basedOn w:val="Navaden"/>
    <w:rsid w:val="0011261E"/>
    <w:pPr>
      <w:spacing w:before="120" w:line="312" w:lineRule="atLeast"/>
      <w:jc w:val="both"/>
    </w:pPr>
    <w:rPr>
      <w:rFonts w:ascii="Times New Roman" w:hAnsi="Times New Roman"/>
      <w:sz w:val="24"/>
      <w:lang w:eastAsia="sl-SI"/>
    </w:rPr>
  </w:style>
  <w:style w:type="paragraph" w:customStyle="1" w:styleId="doc-ti">
    <w:name w:val="doc-ti"/>
    <w:basedOn w:val="Navaden"/>
    <w:rsid w:val="0011261E"/>
    <w:pPr>
      <w:spacing w:before="100" w:beforeAutospacing="1" w:after="100" w:afterAutospacing="1" w:line="240" w:lineRule="auto"/>
    </w:pPr>
    <w:rPr>
      <w:rFonts w:ascii="Times New Roman" w:hAnsi="Times New Roman"/>
      <w:sz w:val="24"/>
      <w:lang w:eastAsia="sl-SI"/>
    </w:rPr>
  </w:style>
  <w:style w:type="paragraph" w:customStyle="1" w:styleId="Navaden1">
    <w:name w:val="Navaden1"/>
    <w:basedOn w:val="Navaden"/>
    <w:rsid w:val="0011261E"/>
    <w:pPr>
      <w:spacing w:before="100" w:beforeAutospacing="1" w:after="100" w:afterAutospacing="1" w:line="240" w:lineRule="auto"/>
    </w:pPr>
    <w:rPr>
      <w:rFonts w:ascii="Times New Roman" w:hAnsi="Times New Roman"/>
      <w:sz w:val="24"/>
      <w:lang w:eastAsia="sl-SI"/>
    </w:rPr>
  </w:style>
  <w:style w:type="paragraph" w:customStyle="1" w:styleId="image">
    <w:name w:val="image"/>
    <w:basedOn w:val="Navaden"/>
    <w:rsid w:val="0011261E"/>
    <w:pPr>
      <w:spacing w:before="100" w:beforeAutospacing="1" w:after="100" w:afterAutospacing="1" w:line="240" w:lineRule="auto"/>
    </w:pPr>
    <w:rPr>
      <w:rFonts w:ascii="Times New Roman" w:hAnsi="Times New Roman"/>
      <w:sz w:val="24"/>
      <w:lang w:eastAsia="sl-SI"/>
    </w:rPr>
  </w:style>
  <w:style w:type="character" w:customStyle="1" w:styleId="pt-zadanifontodlomka-000002">
    <w:name w:val="pt-zadanifontodlomka-000002"/>
    <w:basedOn w:val="Privzetapisavaodstavka"/>
    <w:rsid w:val="0011261E"/>
  </w:style>
  <w:style w:type="paragraph" w:customStyle="1" w:styleId="pt-normal">
    <w:name w:val="pt-normal"/>
    <w:basedOn w:val="Navaden"/>
    <w:rsid w:val="0011261E"/>
    <w:pPr>
      <w:spacing w:before="100" w:beforeAutospacing="1" w:after="100" w:afterAutospacing="1" w:line="240" w:lineRule="auto"/>
    </w:pPr>
    <w:rPr>
      <w:rFonts w:ascii="Times New Roman" w:hAnsi="Times New Roman"/>
      <w:sz w:val="24"/>
      <w:lang w:eastAsia="sl-SI"/>
    </w:rPr>
  </w:style>
  <w:style w:type="paragraph" w:customStyle="1" w:styleId="ZnakZnak7">
    <w:name w:val="Znak Znak7"/>
    <w:basedOn w:val="Navaden"/>
    <w:rsid w:val="00185A73"/>
    <w:pPr>
      <w:spacing w:line="240" w:lineRule="auto"/>
    </w:pPr>
    <w:rPr>
      <w:rFonts w:ascii="Times New Roman" w:hAnsi="Times New Roman"/>
      <w:sz w:val="24"/>
      <w:lang w:val="pl-PL" w:eastAsia="pl-PL"/>
    </w:rPr>
  </w:style>
  <w:style w:type="character" w:customStyle="1" w:styleId="GlavaZnak">
    <w:name w:val="Glava Znak"/>
    <w:basedOn w:val="Privzetapisavaodstavka"/>
    <w:link w:val="Glava"/>
    <w:rsid w:val="00AB7F65"/>
    <w:rPr>
      <w:rFonts w:ascii="Arial" w:hAnsi="Arial"/>
      <w:szCs w:val="24"/>
      <w:lang w:eastAsia="en-US"/>
    </w:rPr>
  </w:style>
  <w:style w:type="paragraph" w:customStyle="1" w:styleId="rkovnatokazatevilnotoko">
    <w:name w:val="rkovnatokazatevilnotoko"/>
    <w:basedOn w:val="Navaden"/>
    <w:rsid w:val="00A04CA0"/>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A04CA0"/>
    <w:pPr>
      <w:spacing w:before="100" w:beforeAutospacing="1" w:after="100" w:afterAutospacing="1" w:line="240" w:lineRule="auto"/>
    </w:pPr>
    <w:rPr>
      <w:rFonts w:ascii="Times New Roman" w:hAnsi="Times New Roman"/>
      <w:sz w:val="24"/>
      <w:lang w:eastAsia="sl-SI"/>
    </w:rPr>
  </w:style>
  <w:style w:type="paragraph" w:customStyle="1" w:styleId="rkovnatokazaodstavkom0">
    <w:name w:val="rkovnatokazaodstavkom"/>
    <w:basedOn w:val="Navaden"/>
    <w:rsid w:val="00BC341E"/>
    <w:pPr>
      <w:spacing w:before="100" w:beforeAutospacing="1" w:after="100" w:afterAutospacing="1" w:line="240" w:lineRule="auto"/>
    </w:pPr>
    <w:rPr>
      <w:rFonts w:ascii="Times New Roman" w:hAnsi="Times New Roman"/>
      <w:sz w:val="24"/>
      <w:lang w:eastAsia="sl-SI"/>
    </w:rPr>
  </w:style>
  <w:style w:type="character" w:customStyle="1" w:styleId="m-2143879700436331426gmail-pt-zadanifontodlomka-000002">
    <w:name w:val="m_-2143879700436331426gmail-pt-zadanifontodlomka-000002"/>
    <w:basedOn w:val="Privzetapisavaodstavka"/>
    <w:rsid w:val="00224F1C"/>
  </w:style>
  <w:style w:type="paragraph" w:customStyle="1" w:styleId="NormalCentered">
    <w:name w:val="Normal Centered"/>
    <w:basedOn w:val="Navaden"/>
    <w:rsid w:val="003513E4"/>
    <w:pPr>
      <w:spacing w:before="120" w:after="120" w:line="360" w:lineRule="auto"/>
      <w:jc w:val="center"/>
    </w:pPr>
    <w:rPr>
      <w:rFonts w:ascii="Times New Roman" w:hAnsi="Times New Roman"/>
      <w:sz w:val="24"/>
    </w:rPr>
  </w:style>
  <w:style w:type="paragraph" w:customStyle="1" w:styleId="Lignefinal">
    <w:name w:val="Ligne final"/>
    <w:basedOn w:val="Navaden"/>
    <w:next w:val="Navaden"/>
    <w:rsid w:val="003513E4"/>
    <w:pPr>
      <w:pBdr>
        <w:bottom w:val="single" w:sz="4" w:space="0" w:color="000000"/>
      </w:pBdr>
      <w:spacing w:before="360" w:after="120" w:line="360" w:lineRule="auto"/>
      <w:ind w:left="3400" w:right="3400"/>
      <w:jc w:val="center"/>
    </w:pPr>
    <w:rPr>
      <w:rFonts w:ascii="Times New Roman" w:hAnsi="Times New Roman"/>
      <w:b/>
      <w:sz w:val="24"/>
    </w:rPr>
  </w:style>
  <w:style w:type="paragraph" w:customStyle="1" w:styleId="alinejazarkovnotoko">
    <w:name w:val="alinejazarkovnotoko"/>
    <w:basedOn w:val="Navaden"/>
    <w:rsid w:val="001308BB"/>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rsid w:val="007D4142"/>
    <w:rPr>
      <w:sz w:val="16"/>
      <w:szCs w:val="16"/>
    </w:rPr>
  </w:style>
  <w:style w:type="paragraph" w:styleId="Pripombabesedilo">
    <w:name w:val="annotation text"/>
    <w:basedOn w:val="Navaden"/>
    <w:link w:val="PripombabesediloZnak"/>
    <w:uiPriority w:val="99"/>
    <w:rsid w:val="007D4142"/>
    <w:pPr>
      <w:spacing w:line="240" w:lineRule="auto"/>
    </w:pPr>
    <w:rPr>
      <w:szCs w:val="20"/>
    </w:rPr>
  </w:style>
  <w:style w:type="character" w:customStyle="1" w:styleId="PripombabesediloZnak">
    <w:name w:val="Pripomba – besedilo Znak"/>
    <w:basedOn w:val="Privzetapisavaodstavka"/>
    <w:link w:val="Pripombabesedilo"/>
    <w:uiPriority w:val="99"/>
    <w:rsid w:val="007D4142"/>
    <w:rPr>
      <w:rFonts w:ascii="Arial" w:hAnsi="Arial"/>
      <w:lang w:eastAsia="en-US"/>
    </w:rPr>
  </w:style>
  <w:style w:type="paragraph" w:styleId="Zadevapripombe">
    <w:name w:val="annotation subject"/>
    <w:basedOn w:val="Pripombabesedilo"/>
    <w:next w:val="Pripombabesedilo"/>
    <w:link w:val="ZadevapripombeZnak"/>
    <w:rsid w:val="007D4142"/>
    <w:rPr>
      <w:b/>
      <w:bCs/>
    </w:rPr>
  </w:style>
  <w:style w:type="character" w:customStyle="1" w:styleId="ZadevapripombeZnak">
    <w:name w:val="Zadeva pripombe Znak"/>
    <w:basedOn w:val="PripombabesediloZnak"/>
    <w:link w:val="Zadevapripombe"/>
    <w:rsid w:val="007D4142"/>
    <w:rPr>
      <w:rFonts w:ascii="Arial" w:hAnsi="Arial"/>
      <w:b/>
      <w:bCs/>
      <w:lang w:eastAsia="en-US"/>
    </w:rPr>
  </w:style>
  <w:style w:type="paragraph" w:styleId="Revizija">
    <w:name w:val="Revision"/>
    <w:hidden/>
    <w:uiPriority w:val="99"/>
    <w:semiHidden/>
    <w:rsid w:val="00C85932"/>
    <w:rPr>
      <w:rFonts w:ascii="Arial" w:hAnsi="Arial"/>
      <w:szCs w:val="24"/>
      <w:lang w:eastAsia="en-US"/>
    </w:rPr>
  </w:style>
  <w:style w:type="character" w:customStyle="1" w:styleId="Naslov3Znak">
    <w:name w:val="Naslov 3 Znak"/>
    <w:basedOn w:val="Privzetapisavaodstavka"/>
    <w:link w:val="Naslov3"/>
    <w:semiHidden/>
    <w:rsid w:val="00C334FE"/>
    <w:rPr>
      <w:rFonts w:asciiTheme="majorHAnsi" w:eastAsiaTheme="majorEastAsia" w:hAnsiTheme="majorHAnsi" w:cstheme="majorBidi"/>
      <w:color w:val="1F4D78" w:themeColor="accent1" w:themeShade="7F"/>
      <w:sz w:val="24"/>
      <w:szCs w:val="24"/>
      <w:lang w:eastAsia="en-US"/>
    </w:rPr>
  </w:style>
  <w:style w:type="paragraph" w:styleId="Konnaopomba-besedilo">
    <w:name w:val="endnote text"/>
    <w:basedOn w:val="Navaden"/>
    <w:link w:val="Konnaopomba-besediloZnak"/>
    <w:semiHidden/>
    <w:unhideWhenUsed/>
    <w:rsid w:val="00B34A2A"/>
    <w:pPr>
      <w:spacing w:line="240" w:lineRule="auto"/>
    </w:pPr>
    <w:rPr>
      <w:szCs w:val="20"/>
    </w:rPr>
  </w:style>
  <w:style w:type="character" w:customStyle="1" w:styleId="Konnaopomba-besediloZnak">
    <w:name w:val="Končna opomba - besedilo Znak"/>
    <w:basedOn w:val="Privzetapisavaodstavka"/>
    <w:link w:val="Konnaopomba-besedilo"/>
    <w:semiHidden/>
    <w:rsid w:val="00B34A2A"/>
    <w:rPr>
      <w:rFonts w:ascii="Arial" w:hAnsi="Arial"/>
      <w:lang w:eastAsia="en-US"/>
    </w:rPr>
  </w:style>
  <w:style w:type="character" w:styleId="Konnaopomba-sklic">
    <w:name w:val="endnote reference"/>
    <w:basedOn w:val="Privzetapisavaodstavka"/>
    <w:semiHidden/>
    <w:unhideWhenUsed/>
    <w:rsid w:val="00B34A2A"/>
    <w:rPr>
      <w:vertAlign w:val="superscript"/>
    </w:rPr>
  </w:style>
  <w:style w:type="paragraph" w:customStyle="1" w:styleId="len0">
    <w:name w:val="Člen"/>
    <w:basedOn w:val="Navaden"/>
    <w:link w:val="lenZnak"/>
    <w:qFormat/>
    <w:rsid w:val="007E0F2F"/>
    <w:pPr>
      <w:keepNext/>
      <w:spacing w:before="720" w:after="480"/>
      <w:jc w:val="center"/>
    </w:pPr>
    <w:rPr>
      <w:b/>
      <w:bCs/>
      <w:sz w:val="28"/>
    </w:rPr>
  </w:style>
  <w:style w:type="character" w:customStyle="1" w:styleId="lenZnak">
    <w:name w:val="Člen Znak"/>
    <w:basedOn w:val="Privzetapisavaodstavka"/>
    <w:link w:val="len0"/>
    <w:rsid w:val="007E0F2F"/>
    <w:rPr>
      <w:rFonts w:ascii="Arial" w:hAnsi="Arial"/>
      <w:b/>
      <w:bCs/>
      <w:sz w:val="28"/>
      <w:szCs w:val="24"/>
      <w:lang w:eastAsia="en-US"/>
    </w:rPr>
  </w:style>
  <w:style w:type="paragraph" w:customStyle="1" w:styleId="Standard1">
    <w:name w:val="Standard1"/>
    <w:rsid w:val="002B363B"/>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hwtze">
    <w:name w:val="hwtze"/>
    <w:basedOn w:val="Privzetapisavaodstavka"/>
    <w:rsid w:val="003A2251"/>
  </w:style>
  <w:style w:type="character" w:customStyle="1" w:styleId="rynqvb">
    <w:name w:val="rynqvb"/>
    <w:basedOn w:val="Privzetapisavaodstavka"/>
    <w:rsid w:val="003A2251"/>
  </w:style>
  <w:style w:type="paragraph" w:styleId="Navadensplet">
    <w:name w:val="Normal (Web)"/>
    <w:basedOn w:val="Navaden"/>
    <w:uiPriority w:val="99"/>
    <w:unhideWhenUsed/>
    <w:rsid w:val="00C20575"/>
    <w:pPr>
      <w:spacing w:before="100" w:beforeAutospacing="1" w:after="100" w:afterAutospacing="1" w:line="240" w:lineRule="auto"/>
    </w:pPr>
    <w:rPr>
      <w:rFonts w:ascii="Times New Roman" w:hAnsi="Times New Roman"/>
      <w:sz w:val="24"/>
      <w:lang w:eastAsia="sl-SI"/>
    </w:rPr>
  </w:style>
  <w:style w:type="character" w:styleId="Krepko">
    <w:name w:val="Strong"/>
    <w:basedOn w:val="Privzetapisavaodstavka"/>
    <w:uiPriority w:val="22"/>
    <w:qFormat/>
    <w:rsid w:val="00C20575"/>
    <w:rPr>
      <w:b/>
      <w:bCs/>
    </w:rPr>
  </w:style>
  <w:style w:type="paragraph" w:customStyle="1" w:styleId="Navaden2">
    <w:name w:val="Navaden2"/>
    <w:basedOn w:val="Navaden"/>
    <w:rsid w:val="007D0A2D"/>
    <w:pPr>
      <w:spacing w:before="100" w:beforeAutospacing="1" w:after="100" w:afterAutospacing="1" w:line="240" w:lineRule="auto"/>
    </w:pPr>
    <w:rPr>
      <w:rFonts w:ascii="Times New Roman" w:hAnsi="Times New Roman"/>
      <w:sz w:val="24"/>
      <w:lang w:eastAsia="sl-SI"/>
    </w:rPr>
  </w:style>
  <w:style w:type="paragraph" w:styleId="Citat">
    <w:name w:val="Quote"/>
    <w:basedOn w:val="Navaden"/>
    <w:next w:val="Navaden"/>
    <w:link w:val="CitatZnak"/>
    <w:uiPriority w:val="29"/>
    <w:qFormat/>
    <w:rsid w:val="007039FF"/>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7039FF"/>
    <w:rPr>
      <w:rFonts w:ascii="Arial" w:hAnsi="Arial"/>
      <w:i/>
      <w:iCs/>
      <w:color w:val="404040" w:themeColor="text1" w:themeTint="BF"/>
      <w:szCs w:val="24"/>
      <w:lang w:eastAsia="en-US"/>
    </w:rPr>
  </w:style>
  <w:style w:type="character" w:customStyle="1" w:styleId="super">
    <w:name w:val="super"/>
    <w:basedOn w:val="Privzetapisavaodstavka"/>
    <w:rsid w:val="00514657"/>
  </w:style>
  <w:style w:type="paragraph" w:customStyle="1" w:styleId="Navaden3">
    <w:name w:val="Navaden3"/>
    <w:basedOn w:val="Navaden"/>
    <w:rsid w:val="008F1D31"/>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basedOn w:val="Privzetapisavaodstavka"/>
    <w:uiPriority w:val="99"/>
    <w:semiHidden/>
    <w:unhideWhenUsed/>
    <w:rsid w:val="0007378D"/>
    <w:rPr>
      <w:color w:val="605E5C"/>
      <w:shd w:val="clear" w:color="auto" w:fill="E1DFDD"/>
    </w:rPr>
  </w:style>
  <w:style w:type="paragraph" w:customStyle="1" w:styleId="zamik">
    <w:name w:val="zamik"/>
    <w:basedOn w:val="Navaden"/>
    <w:rsid w:val="0092760C"/>
    <w:pPr>
      <w:spacing w:line="240" w:lineRule="auto"/>
      <w:ind w:firstLine="1021"/>
    </w:pPr>
    <w:rPr>
      <w:rFonts w:ascii="Times New Roman" w:hAnsi="Times New Roman"/>
      <w:sz w:val="24"/>
      <w:lang w:val="en-US"/>
    </w:rPr>
  </w:style>
  <w:style w:type="paragraph" w:customStyle="1" w:styleId="center">
    <w:name w:val="center"/>
    <w:basedOn w:val="Navaden"/>
    <w:rsid w:val="0092760C"/>
    <w:pPr>
      <w:spacing w:line="240" w:lineRule="auto"/>
      <w:jc w:val="center"/>
    </w:pPr>
    <w:rPr>
      <w:rFonts w:ascii="Times New Roman" w:hAnsi="Times New Roman"/>
      <w:sz w:val="24"/>
      <w:lang w:val="en-US"/>
    </w:rPr>
  </w:style>
  <w:style w:type="paragraph" w:customStyle="1" w:styleId="crkovnatockazaodstavkom">
    <w:name w:val="crkovna_tocka_za_odstavkom"/>
    <w:basedOn w:val="Navaden"/>
    <w:rsid w:val="0092760C"/>
    <w:pPr>
      <w:spacing w:line="240" w:lineRule="auto"/>
      <w:ind w:hanging="425"/>
      <w:jc w:val="both"/>
    </w:pPr>
    <w:rPr>
      <w:rFonts w:ascii="Times New Roman" w:hAnsi="Times New Roman"/>
      <w:sz w:val="24"/>
      <w:lang w:val="en-US"/>
    </w:rPr>
  </w:style>
  <w:style w:type="paragraph" w:customStyle="1" w:styleId="alineazaodstavkom1">
    <w:name w:val="alinea_za_odstavkom"/>
    <w:basedOn w:val="Navaden"/>
    <w:rsid w:val="00F36C2A"/>
    <w:pPr>
      <w:spacing w:line="240" w:lineRule="auto"/>
      <w:ind w:hanging="425"/>
      <w:jc w:val="both"/>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9482">
      <w:bodyDiv w:val="1"/>
      <w:marLeft w:val="0"/>
      <w:marRight w:val="0"/>
      <w:marTop w:val="0"/>
      <w:marBottom w:val="0"/>
      <w:divBdr>
        <w:top w:val="none" w:sz="0" w:space="0" w:color="auto"/>
        <w:left w:val="none" w:sz="0" w:space="0" w:color="auto"/>
        <w:bottom w:val="none" w:sz="0" w:space="0" w:color="auto"/>
        <w:right w:val="none" w:sz="0" w:space="0" w:color="auto"/>
      </w:divBdr>
    </w:div>
    <w:div w:id="57097760">
      <w:bodyDiv w:val="1"/>
      <w:marLeft w:val="0"/>
      <w:marRight w:val="0"/>
      <w:marTop w:val="0"/>
      <w:marBottom w:val="0"/>
      <w:divBdr>
        <w:top w:val="none" w:sz="0" w:space="0" w:color="auto"/>
        <w:left w:val="none" w:sz="0" w:space="0" w:color="auto"/>
        <w:bottom w:val="none" w:sz="0" w:space="0" w:color="auto"/>
        <w:right w:val="none" w:sz="0" w:space="0" w:color="auto"/>
      </w:divBdr>
    </w:div>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69811400">
      <w:bodyDiv w:val="1"/>
      <w:marLeft w:val="0"/>
      <w:marRight w:val="0"/>
      <w:marTop w:val="0"/>
      <w:marBottom w:val="0"/>
      <w:divBdr>
        <w:top w:val="none" w:sz="0" w:space="0" w:color="auto"/>
        <w:left w:val="none" w:sz="0" w:space="0" w:color="auto"/>
        <w:bottom w:val="none" w:sz="0" w:space="0" w:color="auto"/>
        <w:right w:val="none" w:sz="0" w:space="0" w:color="auto"/>
      </w:divBdr>
    </w:div>
    <w:div w:id="71977216">
      <w:bodyDiv w:val="1"/>
      <w:marLeft w:val="0"/>
      <w:marRight w:val="0"/>
      <w:marTop w:val="0"/>
      <w:marBottom w:val="0"/>
      <w:divBdr>
        <w:top w:val="none" w:sz="0" w:space="0" w:color="auto"/>
        <w:left w:val="none" w:sz="0" w:space="0" w:color="auto"/>
        <w:bottom w:val="none" w:sz="0" w:space="0" w:color="auto"/>
        <w:right w:val="none" w:sz="0" w:space="0" w:color="auto"/>
      </w:divBdr>
    </w:div>
    <w:div w:id="74405457">
      <w:bodyDiv w:val="1"/>
      <w:marLeft w:val="0"/>
      <w:marRight w:val="0"/>
      <w:marTop w:val="0"/>
      <w:marBottom w:val="0"/>
      <w:divBdr>
        <w:top w:val="none" w:sz="0" w:space="0" w:color="auto"/>
        <w:left w:val="none" w:sz="0" w:space="0" w:color="auto"/>
        <w:bottom w:val="none" w:sz="0" w:space="0" w:color="auto"/>
        <w:right w:val="none" w:sz="0" w:space="0" w:color="auto"/>
      </w:divBdr>
    </w:div>
    <w:div w:id="80682070">
      <w:bodyDiv w:val="1"/>
      <w:marLeft w:val="0"/>
      <w:marRight w:val="0"/>
      <w:marTop w:val="0"/>
      <w:marBottom w:val="0"/>
      <w:divBdr>
        <w:top w:val="none" w:sz="0" w:space="0" w:color="auto"/>
        <w:left w:val="none" w:sz="0" w:space="0" w:color="auto"/>
        <w:bottom w:val="none" w:sz="0" w:space="0" w:color="auto"/>
        <w:right w:val="none" w:sz="0" w:space="0" w:color="auto"/>
      </w:divBdr>
    </w:div>
    <w:div w:id="90011076">
      <w:bodyDiv w:val="1"/>
      <w:marLeft w:val="0"/>
      <w:marRight w:val="0"/>
      <w:marTop w:val="0"/>
      <w:marBottom w:val="0"/>
      <w:divBdr>
        <w:top w:val="none" w:sz="0" w:space="0" w:color="auto"/>
        <w:left w:val="none" w:sz="0" w:space="0" w:color="auto"/>
        <w:bottom w:val="none" w:sz="0" w:space="0" w:color="auto"/>
        <w:right w:val="none" w:sz="0" w:space="0" w:color="auto"/>
      </w:divBdr>
    </w:div>
    <w:div w:id="100800589">
      <w:bodyDiv w:val="1"/>
      <w:marLeft w:val="0"/>
      <w:marRight w:val="0"/>
      <w:marTop w:val="0"/>
      <w:marBottom w:val="0"/>
      <w:divBdr>
        <w:top w:val="none" w:sz="0" w:space="0" w:color="auto"/>
        <w:left w:val="none" w:sz="0" w:space="0" w:color="auto"/>
        <w:bottom w:val="none" w:sz="0" w:space="0" w:color="auto"/>
        <w:right w:val="none" w:sz="0" w:space="0" w:color="auto"/>
      </w:divBdr>
    </w:div>
    <w:div w:id="108164056">
      <w:bodyDiv w:val="1"/>
      <w:marLeft w:val="0"/>
      <w:marRight w:val="0"/>
      <w:marTop w:val="0"/>
      <w:marBottom w:val="0"/>
      <w:divBdr>
        <w:top w:val="none" w:sz="0" w:space="0" w:color="auto"/>
        <w:left w:val="none" w:sz="0" w:space="0" w:color="auto"/>
        <w:bottom w:val="none" w:sz="0" w:space="0" w:color="auto"/>
        <w:right w:val="none" w:sz="0" w:space="0" w:color="auto"/>
      </w:divBdr>
    </w:div>
    <w:div w:id="129906446">
      <w:bodyDiv w:val="1"/>
      <w:marLeft w:val="0"/>
      <w:marRight w:val="0"/>
      <w:marTop w:val="0"/>
      <w:marBottom w:val="0"/>
      <w:divBdr>
        <w:top w:val="none" w:sz="0" w:space="0" w:color="auto"/>
        <w:left w:val="none" w:sz="0" w:space="0" w:color="auto"/>
        <w:bottom w:val="none" w:sz="0" w:space="0" w:color="auto"/>
        <w:right w:val="none" w:sz="0" w:space="0" w:color="auto"/>
      </w:divBdr>
    </w:div>
    <w:div w:id="143084808">
      <w:bodyDiv w:val="1"/>
      <w:marLeft w:val="0"/>
      <w:marRight w:val="0"/>
      <w:marTop w:val="0"/>
      <w:marBottom w:val="0"/>
      <w:divBdr>
        <w:top w:val="none" w:sz="0" w:space="0" w:color="auto"/>
        <w:left w:val="none" w:sz="0" w:space="0" w:color="auto"/>
        <w:bottom w:val="none" w:sz="0" w:space="0" w:color="auto"/>
        <w:right w:val="none" w:sz="0" w:space="0" w:color="auto"/>
      </w:divBdr>
    </w:div>
    <w:div w:id="169026104">
      <w:bodyDiv w:val="1"/>
      <w:marLeft w:val="0"/>
      <w:marRight w:val="0"/>
      <w:marTop w:val="0"/>
      <w:marBottom w:val="0"/>
      <w:divBdr>
        <w:top w:val="none" w:sz="0" w:space="0" w:color="auto"/>
        <w:left w:val="none" w:sz="0" w:space="0" w:color="auto"/>
        <w:bottom w:val="none" w:sz="0" w:space="0" w:color="auto"/>
        <w:right w:val="none" w:sz="0" w:space="0" w:color="auto"/>
      </w:divBdr>
    </w:div>
    <w:div w:id="171261732">
      <w:bodyDiv w:val="1"/>
      <w:marLeft w:val="0"/>
      <w:marRight w:val="0"/>
      <w:marTop w:val="0"/>
      <w:marBottom w:val="0"/>
      <w:divBdr>
        <w:top w:val="none" w:sz="0" w:space="0" w:color="auto"/>
        <w:left w:val="none" w:sz="0" w:space="0" w:color="auto"/>
        <w:bottom w:val="none" w:sz="0" w:space="0" w:color="auto"/>
        <w:right w:val="none" w:sz="0" w:space="0" w:color="auto"/>
      </w:divBdr>
    </w:div>
    <w:div w:id="178398535">
      <w:bodyDiv w:val="1"/>
      <w:marLeft w:val="0"/>
      <w:marRight w:val="0"/>
      <w:marTop w:val="0"/>
      <w:marBottom w:val="0"/>
      <w:divBdr>
        <w:top w:val="none" w:sz="0" w:space="0" w:color="auto"/>
        <w:left w:val="none" w:sz="0" w:space="0" w:color="auto"/>
        <w:bottom w:val="none" w:sz="0" w:space="0" w:color="auto"/>
        <w:right w:val="none" w:sz="0" w:space="0" w:color="auto"/>
      </w:divBdr>
    </w:div>
    <w:div w:id="179009253">
      <w:bodyDiv w:val="1"/>
      <w:marLeft w:val="0"/>
      <w:marRight w:val="0"/>
      <w:marTop w:val="0"/>
      <w:marBottom w:val="0"/>
      <w:divBdr>
        <w:top w:val="none" w:sz="0" w:space="0" w:color="auto"/>
        <w:left w:val="none" w:sz="0" w:space="0" w:color="auto"/>
        <w:bottom w:val="none" w:sz="0" w:space="0" w:color="auto"/>
        <w:right w:val="none" w:sz="0" w:space="0" w:color="auto"/>
      </w:divBdr>
    </w:div>
    <w:div w:id="192505246">
      <w:bodyDiv w:val="1"/>
      <w:marLeft w:val="0"/>
      <w:marRight w:val="0"/>
      <w:marTop w:val="0"/>
      <w:marBottom w:val="0"/>
      <w:divBdr>
        <w:top w:val="none" w:sz="0" w:space="0" w:color="auto"/>
        <w:left w:val="none" w:sz="0" w:space="0" w:color="auto"/>
        <w:bottom w:val="none" w:sz="0" w:space="0" w:color="auto"/>
        <w:right w:val="none" w:sz="0" w:space="0" w:color="auto"/>
      </w:divBdr>
    </w:div>
    <w:div w:id="219559916">
      <w:bodyDiv w:val="1"/>
      <w:marLeft w:val="0"/>
      <w:marRight w:val="0"/>
      <w:marTop w:val="0"/>
      <w:marBottom w:val="0"/>
      <w:divBdr>
        <w:top w:val="none" w:sz="0" w:space="0" w:color="auto"/>
        <w:left w:val="none" w:sz="0" w:space="0" w:color="auto"/>
        <w:bottom w:val="none" w:sz="0" w:space="0" w:color="auto"/>
        <w:right w:val="none" w:sz="0" w:space="0" w:color="auto"/>
      </w:divBdr>
    </w:div>
    <w:div w:id="231932275">
      <w:bodyDiv w:val="1"/>
      <w:marLeft w:val="0"/>
      <w:marRight w:val="0"/>
      <w:marTop w:val="0"/>
      <w:marBottom w:val="0"/>
      <w:divBdr>
        <w:top w:val="none" w:sz="0" w:space="0" w:color="auto"/>
        <w:left w:val="none" w:sz="0" w:space="0" w:color="auto"/>
        <w:bottom w:val="none" w:sz="0" w:space="0" w:color="auto"/>
        <w:right w:val="none" w:sz="0" w:space="0" w:color="auto"/>
      </w:divBdr>
    </w:div>
    <w:div w:id="269092147">
      <w:bodyDiv w:val="1"/>
      <w:marLeft w:val="0"/>
      <w:marRight w:val="0"/>
      <w:marTop w:val="0"/>
      <w:marBottom w:val="0"/>
      <w:divBdr>
        <w:top w:val="none" w:sz="0" w:space="0" w:color="auto"/>
        <w:left w:val="none" w:sz="0" w:space="0" w:color="auto"/>
        <w:bottom w:val="none" w:sz="0" w:space="0" w:color="auto"/>
        <w:right w:val="none" w:sz="0" w:space="0" w:color="auto"/>
      </w:divBdr>
    </w:div>
    <w:div w:id="308095760">
      <w:bodyDiv w:val="1"/>
      <w:marLeft w:val="0"/>
      <w:marRight w:val="0"/>
      <w:marTop w:val="0"/>
      <w:marBottom w:val="0"/>
      <w:divBdr>
        <w:top w:val="none" w:sz="0" w:space="0" w:color="auto"/>
        <w:left w:val="none" w:sz="0" w:space="0" w:color="auto"/>
        <w:bottom w:val="none" w:sz="0" w:space="0" w:color="auto"/>
        <w:right w:val="none" w:sz="0" w:space="0" w:color="auto"/>
      </w:divBdr>
    </w:div>
    <w:div w:id="315040166">
      <w:bodyDiv w:val="1"/>
      <w:marLeft w:val="0"/>
      <w:marRight w:val="0"/>
      <w:marTop w:val="0"/>
      <w:marBottom w:val="0"/>
      <w:divBdr>
        <w:top w:val="none" w:sz="0" w:space="0" w:color="auto"/>
        <w:left w:val="none" w:sz="0" w:space="0" w:color="auto"/>
        <w:bottom w:val="none" w:sz="0" w:space="0" w:color="auto"/>
        <w:right w:val="none" w:sz="0" w:space="0" w:color="auto"/>
      </w:divBdr>
    </w:div>
    <w:div w:id="317422187">
      <w:bodyDiv w:val="1"/>
      <w:marLeft w:val="0"/>
      <w:marRight w:val="0"/>
      <w:marTop w:val="0"/>
      <w:marBottom w:val="0"/>
      <w:divBdr>
        <w:top w:val="none" w:sz="0" w:space="0" w:color="auto"/>
        <w:left w:val="none" w:sz="0" w:space="0" w:color="auto"/>
        <w:bottom w:val="none" w:sz="0" w:space="0" w:color="auto"/>
        <w:right w:val="none" w:sz="0" w:space="0" w:color="auto"/>
      </w:divBdr>
    </w:div>
    <w:div w:id="352612601">
      <w:bodyDiv w:val="1"/>
      <w:marLeft w:val="0"/>
      <w:marRight w:val="0"/>
      <w:marTop w:val="0"/>
      <w:marBottom w:val="0"/>
      <w:divBdr>
        <w:top w:val="none" w:sz="0" w:space="0" w:color="auto"/>
        <w:left w:val="none" w:sz="0" w:space="0" w:color="auto"/>
        <w:bottom w:val="none" w:sz="0" w:space="0" w:color="auto"/>
        <w:right w:val="none" w:sz="0" w:space="0" w:color="auto"/>
      </w:divBdr>
    </w:div>
    <w:div w:id="368604732">
      <w:bodyDiv w:val="1"/>
      <w:marLeft w:val="0"/>
      <w:marRight w:val="0"/>
      <w:marTop w:val="0"/>
      <w:marBottom w:val="0"/>
      <w:divBdr>
        <w:top w:val="none" w:sz="0" w:space="0" w:color="auto"/>
        <w:left w:val="none" w:sz="0" w:space="0" w:color="auto"/>
        <w:bottom w:val="none" w:sz="0" w:space="0" w:color="auto"/>
        <w:right w:val="none" w:sz="0" w:space="0" w:color="auto"/>
      </w:divBdr>
    </w:div>
    <w:div w:id="411045211">
      <w:bodyDiv w:val="1"/>
      <w:marLeft w:val="0"/>
      <w:marRight w:val="0"/>
      <w:marTop w:val="0"/>
      <w:marBottom w:val="0"/>
      <w:divBdr>
        <w:top w:val="none" w:sz="0" w:space="0" w:color="auto"/>
        <w:left w:val="none" w:sz="0" w:space="0" w:color="auto"/>
        <w:bottom w:val="none" w:sz="0" w:space="0" w:color="auto"/>
        <w:right w:val="none" w:sz="0" w:space="0" w:color="auto"/>
      </w:divBdr>
    </w:div>
    <w:div w:id="414473747">
      <w:bodyDiv w:val="1"/>
      <w:marLeft w:val="0"/>
      <w:marRight w:val="0"/>
      <w:marTop w:val="0"/>
      <w:marBottom w:val="0"/>
      <w:divBdr>
        <w:top w:val="none" w:sz="0" w:space="0" w:color="auto"/>
        <w:left w:val="none" w:sz="0" w:space="0" w:color="auto"/>
        <w:bottom w:val="none" w:sz="0" w:space="0" w:color="auto"/>
        <w:right w:val="none" w:sz="0" w:space="0" w:color="auto"/>
      </w:divBdr>
    </w:div>
    <w:div w:id="433325269">
      <w:bodyDiv w:val="1"/>
      <w:marLeft w:val="0"/>
      <w:marRight w:val="0"/>
      <w:marTop w:val="0"/>
      <w:marBottom w:val="0"/>
      <w:divBdr>
        <w:top w:val="none" w:sz="0" w:space="0" w:color="auto"/>
        <w:left w:val="none" w:sz="0" w:space="0" w:color="auto"/>
        <w:bottom w:val="none" w:sz="0" w:space="0" w:color="auto"/>
        <w:right w:val="none" w:sz="0" w:space="0" w:color="auto"/>
      </w:divBdr>
    </w:div>
    <w:div w:id="469712145">
      <w:bodyDiv w:val="1"/>
      <w:marLeft w:val="0"/>
      <w:marRight w:val="0"/>
      <w:marTop w:val="0"/>
      <w:marBottom w:val="0"/>
      <w:divBdr>
        <w:top w:val="none" w:sz="0" w:space="0" w:color="auto"/>
        <w:left w:val="none" w:sz="0" w:space="0" w:color="auto"/>
        <w:bottom w:val="none" w:sz="0" w:space="0" w:color="auto"/>
        <w:right w:val="none" w:sz="0" w:space="0" w:color="auto"/>
      </w:divBdr>
    </w:div>
    <w:div w:id="473183978">
      <w:bodyDiv w:val="1"/>
      <w:marLeft w:val="0"/>
      <w:marRight w:val="0"/>
      <w:marTop w:val="0"/>
      <w:marBottom w:val="0"/>
      <w:divBdr>
        <w:top w:val="none" w:sz="0" w:space="0" w:color="auto"/>
        <w:left w:val="none" w:sz="0" w:space="0" w:color="auto"/>
        <w:bottom w:val="none" w:sz="0" w:space="0" w:color="auto"/>
        <w:right w:val="none" w:sz="0" w:space="0" w:color="auto"/>
      </w:divBdr>
    </w:div>
    <w:div w:id="475878881">
      <w:bodyDiv w:val="1"/>
      <w:marLeft w:val="0"/>
      <w:marRight w:val="0"/>
      <w:marTop w:val="0"/>
      <w:marBottom w:val="0"/>
      <w:divBdr>
        <w:top w:val="none" w:sz="0" w:space="0" w:color="auto"/>
        <w:left w:val="none" w:sz="0" w:space="0" w:color="auto"/>
        <w:bottom w:val="none" w:sz="0" w:space="0" w:color="auto"/>
        <w:right w:val="none" w:sz="0" w:space="0" w:color="auto"/>
      </w:divBdr>
    </w:div>
    <w:div w:id="489101822">
      <w:bodyDiv w:val="1"/>
      <w:marLeft w:val="0"/>
      <w:marRight w:val="0"/>
      <w:marTop w:val="0"/>
      <w:marBottom w:val="0"/>
      <w:divBdr>
        <w:top w:val="none" w:sz="0" w:space="0" w:color="auto"/>
        <w:left w:val="none" w:sz="0" w:space="0" w:color="auto"/>
        <w:bottom w:val="none" w:sz="0" w:space="0" w:color="auto"/>
        <w:right w:val="none" w:sz="0" w:space="0" w:color="auto"/>
      </w:divBdr>
    </w:div>
    <w:div w:id="489517541">
      <w:bodyDiv w:val="1"/>
      <w:marLeft w:val="0"/>
      <w:marRight w:val="0"/>
      <w:marTop w:val="0"/>
      <w:marBottom w:val="0"/>
      <w:divBdr>
        <w:top w:val="none" w:sz="0" w:space="0" w:color="auto"/>
        <w:left w:val="none" w:sz="0" w:space="0" w:color="auto"/>
        <w:bottom w:val="none" w:sz="0" w:space="0" w:color="auto"/>
        <w:right w:val="none" w:sz="0" w:space="0" w:color="auto"/>
      </w:divBdr>
    </w:div>
    <w:div w:id="508642970">
      <w:bodyDiv w:val="1"/>
      <w:marLeft w:val="0"/>
      <w:marRight w:val="0"/>
      <w:marTop w:val="0"/>
      <w:marBottom w:val="0"/>
      <w:divBdr>
        <w:top w:val="none" w:sz="0" w:space="0" w:color="auto"/>
        <w:left w:val="none" w:sz="0" w:space="0" w:color="auto"/>
        <w:bottom w:val="none" w:sz="0" w:space="0" w:color="auto"/>
        <w:right w:val="none" w:sz="0" w:space="0" w:color="auto"/>
      </w:divBdr>
      <w:divsChild>
        <w:div w:id="829710647">
          <w:marLeft w:val="0"/>
          <w:marRight w:val="0"/>
          <w:marTop w:val="0"/>
          <w:marBottom w:val="0"/>
          <w:divBdr>
            <w:top w:val="none" w:sz="0" w:space="0" w:color="auto"/>
            <w:left w:val="none" w:sz="0" w:space="0" w:color="auto"/>
            <w:bottom w:val="none" w:sz="0" w:space="0" w:color="auto"/>
            <w:right w:val="none" w:sz="0" w:space="0" w:color="auto"/>
          </w:divBdr>
        </w:div>
        <w:div w:id="557472528">
          <w:marLeft w:val="0"/>
          <w:marRight w:val="0"/>
          <w:marTop w:val="0"/>
          <w:marBottom w:val="0"/>
          <w:divBdr>
            <w:top w:val="none" w:sz="0" w:space="0" w:color="auto"/>
            <w:left w:val="none" w:sz="0" w:space="0" w:color="auto"/>
            <w:bottom w:val="none" w:sz="0" w:space="0" w:color="auto"/>
            <w:right w:val="none" w:sz="0" w:space="0" w:color="auto"/>
          </w:divBdr>
        </w:div>
        <w:div w:id="654190434">
          <w:marLeft w:val="0"/>
          <w:marRight w:val="0"/>
          <w:marTop w:val="0"/>
          <w:marBottom w:val="0"/>
          <w:divBdr>
            <w:top w:val="none" w:sz="0" w:space="0" w:color="auto"/>
            <w:left w:val="none" w:sz="0" w:space="0" w:color="auto"/>
            <w:bottom w:val="none" w:sz="0" w:space="0" w:color="auto"/>
            <w:right w:val="none" w:sz="0" w:space="0" w:color="auto"/>
          </w:divBdr>
        </w:div>
        <w:div w:id="2084787960">
          <w:marLeft w:val="0"/>
          <w:marRight w:val="0"/>
          <w:marTop w:val="0"/>
          <w:marBottom w:val="0"/>
          <w:divBdr>
            <w:top w:val="none" w:sz="0" w:space="0" w:color="auto"/>
            <w:left w:val="none" w:sz="0" w:space="0" w:color="auto"/>
            <w:bottom w:val="none" w:sz="0" w:space="0" w:color="auto"/>
            <w:right w:val="none" w:sz="0" w:space="0" w:color="auto"/>
          </w:divBdr>
        </w:div>
        <w:div w:id="399056405">
          <w:marLeft w:val="0"/>
          <w:marRight w:val="0"/>
          <w:marTop w:val="0"/>
          <w:marBottom w:val="0"/>
          <w:divBdr>
            <w:top w:val="none" w:sz="0" w:space="0" w:color="auto"/>
            <w:left w:val="none" w:sz="0" w:space="0" w:color="auto"/>
            <w:bottom w:val="none" w:sz="0" w:space="0" w:color="auto"/>
            <w:right w:val="none" w:sz="0" w:space="0" w:color="auto"/>
          </w:divBdr>
        </w:div>
        <w:div w:id="358165294">
          <w:marLeft w:val="0"/>
          <w:marRight w:val="0"/>
          <w:marTop w:val="0"/>
          <w:marBottom w:val="0"/>
          <w:divBdr>
            <w:top w:val="none" w:sz="0" w:space="0" w:color="auto"/>
            <w:left w:val="none" w:sz="0" w:space="0" w:color="auto"/>
            <w:bottom w:val="none" w:sz="0" w:space="0" w:color="auto"/>
            <w:right w:val="none" w:sz="0" w:space="0" w:color="auto"/>
          </w:divBdr>
        </w:div>
      </w:divsChild>
    </w:div>
    <w:div w:id="509414900">
      <w:bodyDiv w:val="1"/>
      <w:marLeft w:val="0"/>
      <w:marRight w:val="0"/>
      <w:marTop w:val="0"/>
      <w:marBottom w:val="0"/>
      <w:divBdr>
        <w:top w:val="none" w:sz="0" w:space="0" w:color="auto"/>
        <w:left w:val="none" w:sz="0" w:space="0" w:color="auto"/>
        <w:bottom w:val="none" w:sz="0" w:space="0" w:color="auto"/>
        <w:right w:val="none" w:sz="0" w:space="0" w:color="auto"/>
      </w:divBdr>
    </w:div>
    <w:div w:id="533540930">
      <w:bodyDiv w:val="1"/>
      <w:marLeft w:val="0"/>
      <w:marRight w:val="0"/>
      <w:marTop w:val="0"/>
      <w:marBottom w:val="0"/>
      <w:divBdr>
        <w:top w:val="none" w:sz="0" w:space="0" w:color="auto"/>
        <w:left w:val="none" w:sz="0" w:space="0" w:color="auto"/>
        <w:bottom w:val="none" w:sz="0" w:space="0" w:color="auto"/>
        <w:right w:val="none" w:sz="0" w:space="0" w:color="auto"/>
      </w:divBdr>
    </w:div>
    <w:div w:id="546651824">
      <w:bodyDiv w:val="1"/>
      <w:marLeft w:val="0"/>
      <w:marRight w:val="0"/>
      <w:marTop w:val="0"/>
      <w:marBottom w:val="0"/>
      <w:divBdr>
        <w:top w:val="none" w:sz="0" w:space="0" w:color="auto"/>
        <w:left w:val="none" w:sz="0" w:space="0" w:color="auto"/>
        <w:bottom w:val="none" w:sz="0" w:space="0" w:color="auto"/>
        <w:right w:val="none" w:sz="0" w:space="0" w:color="auto"/>
      </w:divBdr>
    </w:div>
    <w:div w:id="548104942">
      <w:bodyDiv w:val="1"/>
      <w:marLeft w:val="0"/>
      <w:marRight w:val="0"/>
      <w:marTop w:val="0"/>
      <w:marBottom w:val="0"/>
      <w:divBdr>
        <w:top w:val="none" w:sz="0" w:space="0" w:color="auto"/>
        <w:left w:val="none" w:sz="0" w:space="0" w:color="auto"/>
        <w:bottom w:val="none" w:sz="0" w:space="0" w:color="auto"/>
        <w:right w:val="none" w:sz="0" w:space="0" w:color="auto"/>
      </w:divBdr>
    </w:div>
    <w:div w:id="548491252">
      <w:bodyDiv w:val="1"/>
      <w:marLeft w:val="0"/>
      <w:marRight w:val="0"/>
      <w:marTop w:val="0"/>
      <w:marBottom w:val="0"/>
      <w:divBdr>
        <w:top w:val="none" w:sz="0" w:space="0" w:color="auto"/>
        <w:left w:val="none" w:sz="0" w:space="0" w:color="auto"/>
        <w:bottom w:val="none" w:sz="0" w:space="0" w:color="auto"/>
        <w:right w:val="none" w:sz="0" w:space="0" w:color="auto"/>
      </w:divBdr>
    </w:div>
    <w:div w:id="565072656">
      <w:bodyDiv w:val="1"/>
      <w:marLeft w:val="0"/>
      <w:marRight w:val="0"/>
      <w:marTop w:val="0"/>
      <w:marBottom w:val="0"/>
      <w:divBdr>
        <w:top w:val="none" w:sz="0" w:space="0" w:color="auto"/>
        <w:left w:val="none" w:sz="0" w:space="0" w:color="auto"/>
        <w:bottom w:val="none" w:sz="0" w:space="0" w:color="auto"/>
        <w:right w:val="none" w:sz="0" w:space="0" w:color="auto"/>
      </w:divBdr>
    </w:div>
    <w:div w:id="569271475">
      <w:bodyDiv w:val="1"/>
      <w:marLeft w:val="0"/>
      <w:marRight w:val="0"/>
      <w:marTop w:val="0"/>
      <w:marBottom w:val="0"/>
      <w:divBdr>
        <w:top w:val="none" w:sz="0" w:space="0" w:color="auto"/>
        <w:left w:val="none" w:sz="0" w:space="0" w:color="auto"/>
        <w:bottom w:val="none" w:sz="0" w:space="0" w:color="auto"/>
        <w:right w:val="none" w:sz="0" w:space="0" w:color="auto"/>
      </w:divBdr>
    </w:div>
    <w:div w:id="594050767">
      <w:bodyDiv w:val="1"/>
      <w:marLeft w:val="0"/>
      <w:marRight w:val="0"/>
      <w:marTop w:val="0"/>
      <w:marBottom w:val="0"/>
      <w:divBdr>
        <w:top w:val="none" w:sz="0" w:space="0" w:color="auto"/>
        <w:left w:val="none" w:sz="0" w:space="0" w:color="auto"/>
        <w:bottom w:val="none" w:sz="0" w:space="0" w:color="auto"/>
        <w:right w:val="none" w:sz="0" w:space="0" w:color="auto"/>
      </w:divBdr>
    </w:div>
    <w:div w:id="601500166">
      <w:bodyDiv w:val="1"/>
      <w:marLeft w:val="0"/>
      <w:marRight w:val="0"/>
      <w:marTop w:val="0"/>
      <w:marBottom w:val="0"/>
      <w:divBdr>
        <w:top w:val="none" w:sz="0" w:space="0" w:color="auto"/>
        <w:left w:val="none" w:sz="0" w:space="0" w:color="auto"/>
        <w:bottom w:val="none" w:sz="0" w:space="0" w:color="auto"/>
        <w:right w:val="none" w:sz="0" w:space="0" w:color="auto"/>
      </w:divBdr>
    </w:div>
    <w:div w:id="673722084">
      <w:bodyDiv w:val="1"/>
      <w:marLeft w:val="0"/>
      <w:marRight w:val="0"/>
      <w:marTop w:val="0"/>
      <w:marBottom w:val="0"/>
      <w:divBdr>
        <w:top w:val="none" w:sz="0" w:space="0" w:color="auto"/>
        <w:left w:val="none" w:sz="0" w:space="0" w:color="auto"/>
        <w:bottom w:val="none" w:sz="0" w:space="0" w:color="auto"/>
        <w:right w:val="none" w:sz="0" w:space="0" w:color="auto"/>
      </w:divBdr>
    </w:div>
    <w:div w:id="733285361">
      <w:bodyDiv w:val="1"/>
      <w:marLeft w:val="0"/>
      <w:marRight w:val="0"/>
      <w:marTop w:val="0"/>
      <w:marBottom w:val="0"/>
      <w:divBdr>
        <w:top w:val="none" w:sz="0" w:space="0" w:color="auto"/>
        <w:left w:val="none" w:sz="0" w:space="0" w:color="auto"/>
        <w:bottom w:val="none" w:sz="0" w:space="0" w:color="auto"/>
        <w:right w:val="none" w:sz="0" w:space="0" w:color="auto"/>
      </w:divBdr>
    </w:div>
    <w:div w:id="740640128">
      <w:bodyDiv w:val="1"/>
      <w:marLeft w:val="0"/>
      <w:marRight w:val="0"/>
      <w:marTop w:val="0"/>
      <w:marBottom w:val="0"/>
      <w:divBdr>
        <w:top w:val="none" w:sz="0" w:space="0" w:color="auto"/>
        <w:left w:val="none" w:sz="0" w:space="0" w:color="auto"/>
        <w:bottom w:val="none" w:sz="0" w:space="0" w:color="auto"/>
        <w:right w:val="none" w:sz="0" w:space="0" w:color="auto"/>
      </w:divBdr>
    </w:div>
    <w:div w:id="748191641">
      <w:bodyDiv w:val="1"/>
      <w:marLeft w:val="0"/>
      <w:marRight w:val="0"/>
      <w:marTop w:val="0"/>
      <w:marBottom w:val="0"/>
      <w:divBdr>
        <w:top w:val="none" w:sz="0" w:space="0" w:color="auto"/>
        <w:left w:val="none" w:sz="0" w:space="0" w:color="auto"/>
        <w:bottom w:val="none" w:sz="0" w:space="0" w:color="auto"/>
        <w:right w:val="none" w:sz="0" w:space="0" w:color="auto"/>
      </w:divBdr>
    </w:div>
    <w:div w:id="808016642">
      <w:bodyDiv w:val="1"/>
      <w:marLeft w:val="0"/>
      <w:marRight w:val="0"/>
      <w:marTop w:val="0"/>
      <w:marBottom w:val="0"/>
      <w:divBdr>
        <w:top w:val="none" w:sz="0" w:space="0" w:color="auto"/>
        <w:left w:val="none" w:sz="0" w:space="0" w:color="auto"/>
        <w:bottom w:val="none" w:sz="0" w:space="0" w:color="auto"/>
        <w:right w:val="none" w:sz="0" w:space="0" w:color="auto"/>
      </w:divBdr>
      <w:divsChild>
        <w:div w:id="61177493">
          <w:marLeft w:val="0"/>
          <w:marRight w:val="0"/>
          <w:marTop w:val="0"/>
          <w:marBottom w:val="0"/>
          <w:divBdr>
            <w:top w:val="none" w:sz="0" w:space="0" w:color="auto"/>
            <w:left w:val="none" w:sz="0" w:space="0" w:color="auto"/>
            <w:bottom w:val="none" w:sz="0" w:space="0" w:color="auto"/>
            <w:right w:val="none" w:sz="0" w:space="0" w:color="auto"/>
          </w:divBdr>
        </w:div>
        <w:div w:id="565140631">
          <w:marLeft w:val="0"/>
          <w:marRight w:val="0"/>
          <w:marTop w:val="0"/>
          <w:marBottom w:val="0"/>
          <w:divBdr>
            <w:top w:val="none" w:sz="0" w:space="0" w:color="auto"/>
            <w:left w:val="none" w:sz="0" w:space="0" w:color="auto"/>
            <w:bottom w:val="none" w:sz="0" w:space="0" w:color="auto"/>
            <w:right w:val="none" w:sz="0" w:space="0" w:color="auto"/>
          </w:divBdr>
        </w:div>
        <w:div w:id="899633075">
          <w:marLeft w:val="0"/>
          <w:marRight w:val="0"/>
          <w:marTop w:val="0"/>
          <w:marBottom w:val="0"/>
          <w:divBdr>
            <w:top w:val="none" w:sz="0" w:space="0" w:color="auto"/>
            <w:left w:val="none" w:sz="0" w:space="0" w:color="auto"/>
            <w:bottom w:val="none" w:sz="0" w:space="0" w:color="auto"/>
            <w:right w:val="none" w:sz="0" w:space="0" w:color="auto"/>
          </w:divBdr>
        </w:div>
        <w:div w:id="976300328">
          <w:marLeft w:val="0"/>
          <w:marRight w:val="0"/>
          <w:marTop w:val="0"/>
          <w:marBottom w:val="0"/>
          <w:divBdr>
            <w:top w:val="none" w:sz="0" w:space="0" w:color="auto"/>
            <w:left w:val="none" w:sz="0" w:space="0" w:color="auto"/>
            <w:bottom w:val="none" w:sz="0" w:space="0" w:color="auto"/>
            <w:right w:val="none" w:sz="0" w:space="0" w:color="auto"/>
          </w:divBdr>
        </w:div>
      </w:divsChild>
    </w:div>
    <w:div w:id="826436592">
      <w:bodyDiv w:val="1"/>
      <w:marLeft w:val="0"/>
      <w:marRight w:val="0"/>
      <w:marTop w:val="0"/>
      <w:marBottom w:val="0"/>
      <w:divBdr>
        <w:top w:val="none" w:sz="0" w:space="0" w:color="auto"/>
        <w:left w:val="none" w:sz="0" w:space="0" w:color="auto"/>
        <w:bottom w:val="none" w:sz="0" w:space="0" w:color="auto"/>
        <w:right w:val="none" w:sz="0" w:space="0" w:color="auto"/>
      </w:divBdr>
    </w:div>
    <w:div w:id="838499506">
      <w:bodyDiv w:val="1"/>
      <w:marLeft w:val="0"/>
      <w:marRight w:val="0"/>
      <w:marTop w:val="0"/>
      <w:marBottom w:val="0"/>
      <w:divBdr>
        <w:top w:val="none" w:sz="0" w:space="0" w:color="auto"/>
        <w:left w:val="none" w:sz="0" w:space="0" w:color="auto"/>
        <w:bottom w:val="none" w:sz="0" w:space="0" w:color="auto"/>
        <w:right w:val="none" w:sz="0" w:space="0" w:color="auto"/>
      </w:divBdr>
      <w:divsChild>
        <w:div w:id="840852238">
          <w:marLeft w:val="0"/>
          <w:marRight w:val="0"/>
          <w:marTop w:val="0"/>
          <w:marBottom w:val="0"/>
          <w:divBdr>
            <w:top w:val="none" w:sz="0" w:space="0" w:color="auto"/>
            <w:left w:val="none" w:sz="0" w:space="0" w:color="auto"/>
            <w:bottom w:val="none" w:sz="0" w:space="0" w:color="auto"/>
            <w:right w:val="none" w:sz="0" w:space="0" w:color="auto"/>
          </w:divBdr>
        </w:div>
        <w:div w:id="1060133393">
          <w:marLeft w:val="0"/>
          <w:marRight w:val="0"/>
          <w:marTop w:val="0"/>
          <w:marBottom w:val="0"/>
          <w:divBdr>
            <w:top w:val="none" w:sz="0" w:space="0" w:color="auto"/>
            <w:left w:val="none" w:sz="0" w:space="0" w:color="auto"/>
            <w:bottom w:val="none" w:sz="0" w:space="0" w:color="auto"/>
            <w:right w:val="none" w:sz="0" w:space="0" w:color="auto"/>
          </w:divBdr>
        </w:div>
        <w:div w:id="1682464819">
          <w:marLeft w:val="0"/>
          <w:marRight w:val="0"/>
          <w:marTop w:val="0"/>
          <w:marBottom w:val="0"/>
          <w:divBdr>
            <w:top w:val="none" w:sz="0" w:space="0" w:color="auto"/>
            <w:left w:val="none" w:sz="0" w:space="0" w:color="auto"/>
            <w:bottom w:val="none" w:sz="0" w:space="0" w:color="auto"/>
            <w:right w:val="none" w:sz="0" w:space="0" w:color="auto"/>
          </w:divBdr>
        </w:div>
        <w:div w:id="637146046">
          <w:marLeft w:val="0"/>
          <w:marRight w:val="0"/>
          <w:marTop w:val="0"/>
          <w:marBottom w:val="0"/>
          <w:divBdr>
            <w:top w:val="none" w:sz="0" w:space="0" w:color="auto"/>
            <w:left w:val="none" w:sz="0" w:space="0" w:color="auto"/>
            <w:bottom w:val="none" w:sz="0" w:space="0" w:color="auto"/>
            <w:right w:val="none" w:sz="0" w:space="0" w:color="auto"/>
          </w:divBdr>
        </w:div>
        <w:div w:id="1613393064">
          <w:marLeft w:val="0"/>
          <w:marRight w:val="0"/>
          <w:marTop w:val="0"/>
          <w:marBottom w:val="0"/>
          <w:divBdr>
            <w:top w:val="none" w:sz="0" w:space="0" w:color="auto"/>
            <w:left w:val="none" w:sz="0" w:space="0" w:color="auto"/>
            <w:bottom w:val="none" w:sz="0" w:space="0" w:color="auto"/>
            <w:right w:val="none" w:sz="0" w:space="0" w:color="auto"/>
          </w:divBdr>
        </w:div>
        <w:div w:id="483087747">
          <w:marLeft w:val="0"/>
          <w:marRight w:val="0"/>
          <w:marTop w:val="0"/>
          <w:marBottom w:val="0"/>
          <w:divBdr>
            <w:top w:val="none" w:sz="0" w:space="0" w:color="auto"/>
            <w:left w:val="none" w:sz="0" w:space="0" w:color="auto"/>
            <w:bottom w:val="none" w:sz="0" w:space="0" w:color="auto"/>
            <w:right w:val="none" w:sz="0" w:space="0" w:color="auto"/>
          </w:divBdr>
        </w:div>
      </w:divsChild>
    </w:div>
    <w:div w:id="861017644">
      <w:bodyDiv w:val="1"/>
      <w:marLeft w:val="0"/>
      <w:marRight w:val="0"/>
      <w:marTop w:val="0"/>
      <w:marBottom w:val="0"/>
      <w:divBdr>
        <w:top w:val="none" w:sz="0" w:space="0" w:color="auto"/>
        <w:left w:val="none" w:sz="0" w:space="0" w:color="auto"/>
        <w:bottom w:val="none" w:sz="0" w:space="0" w:color="auto"/>
        <w:right w:val="none" w:sz="0" w:space="0" w:color="auto"/>
      </w:divBdr>
    </w:div>
    <w:div w:id="862203978">
      <w:bodyDiv w:val="1"/>
      <w:marLeft w:val="0"/>
      <w:marRight w:val="0"/>
      <w:marTop w:val="0"/>
      <w:marBottom w:val="0"/>
      <w:divBdr>
        <w:top w:val="none" w:sz="0" w:space="0" w:color="auto"/>
        <w:left w:val="none" w:sz="0" w:space="0" w:color="auto"/>
        <w:bottom w:val="none" w:sz="0" w:space="0" w:color="auto"/>
        <w:right w:val="none" w:sz="0" w:space="0" w:color="auto"/>
      </w:divBdr>
    </w:div>
    <w:div w:id="881135464">
      <w:bodyDiv w:val="1"/>
      <w:marLeft w:val="0"/>
      <w:marRight w:val="0"/>
      <w:marTop w:val="0"/>
      <w:marBottom w:val="0"/>
      <w:divBdr>
        <w:top w:val="none" w:sz="0" w:space="0" w:color="auto"/>
        <w:left w:val="none" w:sz="0" w:space="0" w:color="auto"/>
        <w:bottom w:val="none" w:sz="0" w:space="0" w:color="auto"/>
        <w:right w:val="none" w:sz="0" w:space="0" w:color="auto"/>
      </w:divBdr>
    </w:div>
    <w:div w:id="884219566">
      <w:bodyDiv w:val="1"/>
      <w:marLeft w:val="0"/>
      <w:marRight w:val="0"/>
      <w:marTop w:val="0"/>
      <w:marBottom w:val="0"/>
      <w:divBdr>
        <w:top w:val="none" w:sz="0" w:space="0" w:color="auto"/>
        <w:left w:val="none" w:sz="0" w:space="0" w:color="auto"/>
        <w:bottom w:val="none" w:sz="0" w:space="0" w:color="auto"/>
        <w:right w:val="none" w:sz="0" w:space="0" w:color="auto"/>
      </w:divBdr>
    </w:div>
    <w:div w:id="889145066">
      <w:bodyDiv w:val="1"/>
      <w:marLeft w:val="0"/>
      <w:marRight w:val="0"/>
      <w:marTop w:val="0"/>
      <w:marBottom w:val="0"/>
      <w:divBdr>
        <w:top w:val="none" w:sz="0" w:space="0" w:color="auto"/>
        <w:left w:val="none" w:sz="0" w:space="0" w:color="auto"/>
        <w:bottom w:val="none" w:sz="0" w:space="0" w:color="auto"/>
        <w:right w:val="none" w:sz="0" w:space="0" w:color="auto"/>
      </w:divBdr>
    </w:div>
    <w:div w:id="897282732">
      <w:bodyDiv w:val="1"/>
      <w:marLeft w:val="0"/>
      <w:marRight w:val="0"/>
      <w:marTop w:val="0"/>
      <w:marBottom w:val="0"/>
      <w:divBdr>
        <w:top w:val="none" w:sz="0" w:space="0" w:color="auto"/>
        <w:left w:val="none" w:sz="0" w:space="0" w:color="auto"/>
        <w:bottom w:val="none" w:sz="0" w:space="0" w:color="auto"/>
        <w:right w:val="none" w:sz="0" w:space="0" w:color="auto"/>
      </w:divBdr>
    </w:div>
    <w:div w:id="908879123">
      <w:bodyDiv w:val="1"/>
      <w:marLeft w:val="0"/>
      <w:marRight w:val="0"/>
      <w:marTop w:val="0"/>
      <w:marBottom w:val="0"/>
      <w:divBdr>
        <w:top w:val="none" w:sz="0" w:space="0" w:color="auto"/>
        <w:left w:val="none" w:sz="0" w:space="0" w:color="auto"/>
        <w:bottom w:val="none" w:sz="0" w:space="0" w:color="auto"/>
        <w:right w:val="none" w:sz="0" w:space="0" w:color="auto"/>
      </w:divBdr>
    </w:div>
    <w:div w:id="915439026">
      <w:bodyDiv w:val="1"/>
      <w:marLeft w:val="0"/>
      <w:marRight w:val="0"/>
      <w:marTop w:val="0"/>
      <w:marBottom w:val="0"/>
      <w:divBdr>
        <w:top w:val="none" w:sz="0" w:space="0" w:color="auto"/>
        <w:left w:val="none" w:sz="0" w:space="0" w:color="auto"/>
        <w:bottom w:val="none" w:sz="0" w:space="0" w:color="auto"/>
        <w:right w:val="none" w:sz="0" w:space="0" w:color="auto"/>
      </w:divBdr>
    </w:div>
    <w:div w:id="922880054">
      <w:bodyDiv w:val="1"/>
      <w:marLeft w:val="0"/>
      <w:marRight w:val="0"/>
      <w:marTop w:val="0"/>
      <w:marBottom w:val="0"/>
      <w:divBdr>
        <w:top w:val="none" w:sz="0" w:space="0" w:color="auto"/>
        <w:left w:val="none" w:sz="0" w:space="0" w:color="auto"/>
        <w:bottom w:val="none" w:sz="0" w:space="0" w:color="auto"/>
        <w:right w:val="none" w:sz="0" w:space="0" w:color="auto"/>
      </w:divBdr>
    </w:div>
    <w:div w:id="949362090">
      <w:bodyDiv w:val="1"/>
      <w:marLeft w:val="0"/>
      <w:marRight w:val="0"/>
      <w:marTop w:val="0"/>
      <w:marBottom w:val="0"/>
      <w:divBdr>
        <w:top w:val="none" w:sz="0" w:space="0" w:color="auto"/>
        <w:left w:val="none" w:sz="0" w:space="0" w:color="auto"/>
        <w:bottom w:val="none" w:sz="0" w:space="0" w:color="auto"/>
        <w:right w:val="none" w:sz="0" w:space="0" w:color="auto"/>
      </w:divBdr>
    </w:div>
    <w:div w:id="966663090">
      <w:bodyDiv w:val="1"/>
      <w:marLeft w:val="0"/>
      <w:marRight w:val="0"/>
      <w:marTop w:val="0"/>
      <w:marBottom w:val="0"/>
      <w:divBdr>
        <w:top w:val="none" w:sz="0" w:space="0" w:color="auto"/>
        <w:left w:val="none" w:sz="0" w:space="0" w:color="auto"/>
        <w:bottom w:val="none" w:sz="0" w:space="0" w:color="auto"/>
        <w:right w:val="none" w:sz="0" w:space="0" w:color="auto"/>
      </w:divBdr>
    </w:div>
    <w:div w:id="979380639">
      <w:bodyDiv w:val="1"/>
      <w:marLeft w:val="0"/>
      <w:marRight w:val="0"/>
      <w:marTop w:val="0"/>
      <w:marBottom w:val="0"/>
      <w:divBdr>
        <w:top w:val="none" w:sz="0" w:space="0" w:color="auto"/>
        <w:left w:val="none" w:sz="0" w:space="0" w:color="auto"/>
        <w:bottom w:val="none" w:sz="0" w:space="0" w:color="auto"/>
        <w:right w:val="none" w:sz="0" w:space="0" w:color="auto"/>
      </w:divBdr>
    </w:div>
    <w:div w:id="980767436">
      <w:bodyDiv w:val="1"/>
      <w:marLeft w:val="0"/>
      <w:marRight w:val="0"/>
      <w:marTop w:val="0"/>
      <w:marBottom w:val="0"/>
      <w:divBdr>
        <w:top w:val="none" w:sz="0" w:space="0" w:color="auto"/>
        <w:left w:val="none" w:sz="0" w:space="0" w:color="auto"/>
        <w:bottom w:val="none" w:sz="0" w:space="0" w:color="auto"/>
        <w:right w:val="none" w:sz="0" w:space="0" w:color="auto"/>
      </w:divBdr>
    </w:div>
    <w:div w:id="995836735">
      <w:bodyDiv w:val="1"/>
      <w:marLeft w:val="0"/>
      <w:marRight w:val="0"/>
      <w:marTop w:val="0"/>
      <w:marBottom w:val="0"/>
      <w:divBdr>
        <w:top w:val="none" w:sz="0" w:space="0" w:color="auto"/>
        <w:left w:val="none" w:sz="0" w:space="0" w:color="auto"/>
        <w:bottom w:val="none" w:sz="0" w:space="0" w:color="auto"/>
        <w:right w:val="none" w:sz="0" w:space="0" w:color="auto"/>
      </w:divBdr>
    </w:div>
    <w:div w:id="1003125721">
      <w:bodyDiv w:val="1"/>
      <w:marLeft w:val="0"/>
      <w:marRight w:val="0"/>
      <w:marTop w:val="0"/>
      <w:marBottom w:val="0"/>
      <w:divBdr>
        <w:top w:val="none" w:sz="0" w:space="0" w:color="auto"/>
        <w:left w:val="none" w:sz="0" w:space="0" w:color="auto"/>
        <w:bottom w:val="none" w:sz="0" w:space="0" w:color="auto"/>
        <w:right w:val="none" w:sz="0" w:space="0" w:color="auto"/>
      </w:divBdr>
    </w:div>
    <w:div w:id="1047293296">
      <w:bodyDiv w:val="1"/>
      <w:marLeft w:val="0"/>
      <w:marRight w:val="0"/>
      <w:marTop w:val="0"/>
      <w:marBottom w:val="0"/>
      <w:divBdr>
        <w:top w:val="none" w:sz="0" w:space="0" w:color="auto"/>
        <w:left w:val="none" w:sz="0" w:space="0" w:color="auto"/>
        <w:bottom w:val="none" w:sz="0" w:space="0" w:color="auto"/>
        <w:right w:val="none" w:sz="0" w:space="0" w:color="auto"/>
      </w:divBdr>
    </w:div>
    <w:div w:id="1057899357">
      <w:bodyDiv w:val="1"/>
      <w:marLeft w:val="0"/>
      <w:marRight w:val="0"/>
      <w:marTop w:val="0"/>
      <w:marBottom w:val="0"/>
      <w:divBdr>
        <w:top w:val="none" w:sz="0" w:space="0" w:color="auto"/>
        <w:left w:val="none" w:sz="0" w:space="0" w:color="auto"/>
        <w:bottom w:val="none" w:sz="0" w:space="0" w:color="auto"/>
        <w:right w:val="none" w:sz="0" w:space="0" w:color="auto"/>
      </w:divBdr>
    </w:div>
    <w:div w:id="1083836219">
      <w:bodyDiv w:val="1"/>
      <w:marLeft w:val="0"/>
      <w:marRight w:val="0"/>
      <w:marTop w:val="0"/>
      <w:marBottom w:val="0"/>
      <w:divBdr>
        <w:top w:val="none" w:sz="0" w:space="0" w:color="auto"/>
        <w:left w:val="none" w:sz="0" w:space="0" w:color="auto"/>
        <w:bottom w:val="none" w:sz="0" w:space="0" w:color="auto"/>
        <w:right w:val="none" w:sz="0" w:space="0" w:color="auto"/>
      </w:divBdr>
    </w:div>
    <w:div w:id="1092817450">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1104233305">
      <w:bodyDiv w:val="1"/>
      <w:marLeft w:val="0"/>
      <w:marRight w:val="0"/>
      <w:marTop w:val="0"/>
      <w:marBottom w:val="0"/>
      <w:divBdr>
        <w:top w:val="none" w:sz="0" w:space="0" w:color="auto"/>
        <w:left w:val="none" w:sz="0" w:space="0" w:color="auto"/>
        <w:bottom w:val="none" w:sz="0" w:space="0" w:color="auto"/>
        <w:right w:val="none" w:sz="0" w:space="0" w:color="auto"/>
      </w:divBdr>
    </w:div>
    <w:div w:id="1118332007">
      <w:bodyDiv w:val="1"/>
      <w:marLeft w:val="0"/>
      <w:marRight w:val="0"/>
      <w:marTop w:val="0"/>
      <w:marBottom w:val="0"/>
      <w:divBdr>
        <w:top w:val="none" w:sz="0" w:space="0" w:color="auto"/>
        <w:left w:val="none" w:sz="0" w:space="0" w:color="auto"/>
        <w:bottom w:val="none" w:sz="0" w:space="0" w:color="auto"/>
        <w:right w:val="none" w:sz="0" w:space="0" w:color="auto"/>
      </w:divBdr>
    </w:div>
    <w:div w:id="1194997343">
      <w:bodyDiv w:val="1"/>
      <w:marLeft w:val="0"/>
      <w:marRight w:val="0"/>
      <w:marTop w:val="0"/>
      <w:marBottom w:val="0"/>
      <w:divBdr>
        <w:top w:val="none" w:sz="0" w:space="0" w:color="auto"/>
        <w:left w:val="none" w:sz="0" w:space="0" w:color="auto"/>
        <w:bottom w:val="none" w:sz="0" w:space="0" w:color="auto"/>
        <w:right w:val="none" w:sz="0" w:space="0" w:color="auto"/>
      </w:divBdr>
      <w:divsChild>
        <w:div w:id="1317800212">
          <w:marLeft w:val="0"/>
          <w:marRight w:val="0"/>
          <w:marTop w:val="0"/>
          <w:marBottom w:val="0"/>
          <w:divBdr>
            <w:top w:val="none" w:sz="0" w:space="0" w:color="auto"/>
            <w:left w:val="none" w:sz="0" w:space="0" w:color="auto"/>
            <w:bottom w:val="none" w:sz="0" w:space="0" w:color="auto"/>
            <w:right w:val="none" w:sz="0" w:space="0" w:color="auto"/>
          </w:divBdr>
        </w:div>
      </w:divsChild>
    </w:div>
    <w:div w:id="1218591796">
      <w:bodyDiv w:val="1"/>
      <w:marLeft w:val="0"/>
      <w:marRight w:val="0"/>
      <w:marTop w:val="0"/>
      <w:marBottom w:val="0"/>
      <w:divBdr>
        <w:top w:val="none" w:sz="0" w:space="0" w:color="auto"/>
        <w:left w:val="none" w:sz="0" w:space="0" w:color="auto"/>
        <w:bottom w:val="none" w:sz="0" w:space="0" w:color="auto"/>
        <w:right w:val="none" w:sz="0" w:space="0" w:color="auto"/>
      </w:divBdr>
    </w:div>
    <w:div w:id="1230923978">
      <w:bodyDiv w:val="1"/>
      <w:marLeft w:val="0"/>
      <w:marRight w:val="0"/>
      <w:marTop w:val="0"/>
      <w:marBottom w:val="0"/>
      <w:divBdr>
        <w:top w:val="none" w:sz="0" w:space="0" w:color="auto"/>
        <w:left w:val="none" w:sz="0" w:space="0" w:color="auto"/>
        <w:bottom w:val="none" w:sz="0" w:space="0" w:color="auto"/>
        <w:right w:val="none" w:sz="0" w:space="0" w:color="auto"/>
      </w:divBdr>
    </w:div>
    <w:div w:id="1240021872">
      <w:bodyDiv w:val="1"/>
      <w:marLeft w:val="0"/>
      <w:marRight w:val="0"/>
      <w:marTop w:val="0"/>
      <w:marBottom w:val="0"/>
      <w:divBdr>
        <w:top w:val="none" w:sz="0" w:space="0" w:color="auto"/>
        <w:left w:val="none" w:sz="0" w:space="0" w:color="auto"/>
        <w:bottom w:val="none" w:sz="0" w:space="0" w:color="auto"/>
        <w:right w:val="none" w:sz="0" w:space="0" w:color="auto"/>
      </w:divBdr>
    </w:div>
    <w:div w:id="1243250290">
      <w:bodyDiv w:val="1"/>
      <w:marLeft w:val="0"/>
      <w:marRight w:val="0"/>
      <w:marTop w:val="0"/>
      <w:marBottom w:val="0"/>
      <w:divBdr>
        <w:top w:val="none" w:sz="0" w:space="0" w:color="auto"/>
        <w:left w:val="none" w:sz="0" w:space="0" w:color="auto"/>
        <w:bottom w:val="none" w:sz="0" w:space="0" w:color="auto"/>
        <w:right w:val="none" w:sz="0" w:space="0" w:color="auto"/>
      </w:divBdr>
    </w:div>
    <w:div w:id="1284341611">
      <w:bodyDiv w:val="1"/>
      <w:marLeft w:val="0"/>
      <w:marRight w:val="0"/>
      <w:marTop w:val="0"/>
      <w:marBottom w:val="0"/>
      <w:divBdr>
        <w:top w:val="none" w:sz="0" w:space="0" w:color="auto"/>
        <w:left w:val="none" w:sz="0" w:space="0" w:color="auto"/>
        <w:bottom w:val="none" w:sz="0" w:space="0" w:color="auto"/>
        <w:right w:val="none" w:sz="0" w:space="0" w:color="auto"/>
      </w:divBdr>
    </w:div>
    <w:div w:id="1288197712">
      <w:bodyDiv w:val="1"/>
      <w:marLeft w:val="0"/>
      <w:marRight w:val="0"/>
      <w:marTop w:val="0"/>
      <w:marBottom w:val="0"/>
      <w:divBdr>
        <w:top w:val="none" w:sz="0" w:space="0" w:color="auto"/>
        <w:left w:val="none" w:sz="0" w:space="0" w:color="auto"/>
        <w:bottom w:val="none" w:sz="0" w:space="0" w:color="auto"/>
        <w:right w:val="none" w:sz="0" w:space="0" w:color="auto"/>
      </w:divBdr>
      <w:divsChild>
        <w:div w:id="63071026">
          <w:marLeft w:val="0"/>
          <w:marRight w:val="0"/>
          <w:marTop w:val="0"/>
          <w:marBottom w:val="0"/>
          <w:divBdr>
            <w:top w:val="none" w:sz="0" w:space="0" w:color="auto"/>
            <w:left w:val="none" w:sz="0" w:space="0" w:color="auto"/>
            <w:bottom w:val="none" w:sz="0" w:space="0" w:color="auto"/>
            <w:right w:val="none" w:sz="0" w:space="0" w:color="auto"/>
          </w:divBdr>
        </w:div>
        <w:div w:id="139814997">
          <w:marLeft w:val="0"/>
          <w:marRight w:val="0"/>
          <w:marTop w:val="0"/>
          <w:marBottom w:val="0"/>
          <w:divBdr>
            <w:top w:val="none" w:sz="0" w:space="0" w:color="auto"/>
            <w:left w:val="none" w:sz="0" w:space="0" w:color="auto"/>
            <w:bottom w:val="none" w:sz="0" w:space="0" w:color="auto"/>
            <w:right w:val="none" w:sz="0" w:space="0" w:color="auto"/>
          </w:divBdr>
        </w:div>
        <w:div w:id="441533557">
          <w:marLeft w:val="0"/>
          <w:marRight w:val="0"/>
          <w:marTop w:val="0"/>
          <w:marBottom w:val="0"/>
          <w:divBdr>
            <w:top w:val="none" w:sz="0" w:space="0" w:color="auto"/>
            <w:left w:val="none" w:sz="0" w:space="0" w:color="auto"/>
            <w:bottom w:val="none" w:sz="0" w:space="0" w:color="auto"/>
            <w:right w:val="none" w:sz="0" w:space="0" w:color="auto"/>
          </w:divBdr>
        </w:div>
        <w:div w:id="938298042">
          <w:marLeft w:val="0"/>
          <w:marRight w:val="0"/>
          <w:marTop w:val="0"/>
          <w:marBottom w:val="0"/>
          <w:divBdr>
            <w:top w:val="none" w:sz="0" w:space="0" w:color="auto"/>
            <w:left w:val="none" w:sz="0" w:space="0" w:color="auto"/>
            <w:bottom w:val="none" w:sz="0" w:space="0" w:color="auto"/>
            <w:right w:val="none" w:sz="0" w:space="0" w:color="auto"/>
          </w:divBdr>
        </w:div>
        <w:div w:id="1630282267">
          <w:marLeft w:val="0"/>
          <w:marRight w:val="0"/>
          <w:marTop w:val="0"/>
          <w:marBottom w:val="0"/>
          <w:divBdr>
            <w:top w:val="none" w:sz="0" w:space="0" w:color="auto"/>
            <w:left w:val="none" w:sz="0" w:space="0" w:color="auto"/>
            <w:bottom w:val="none" w:sz="0" w:space="0" w:color="auto"/>
            <w:right w:val="none" w:sz="0" w:space="0" w:color="auto"/>
          </w:divBdr>
        </w:div>
        <w:div w:id="2004164575">
          <w:marLeft w:val="0"/>
          <w:marRight w:val="0"/>
          <w:marTop w:val="0"/>
          <w:marBottom w:val="0"/>
          <w:divBdr>
            <w:top w:val="none" w:sz="0" w:space="0" w:color="auto"/>
            <w:left w:val="none" w:sz="0" w:space="0" w:color="auto"/>
            <w:bottom w:val="none" w:sz="0" w:space="0" w:color="auto"/>
            <w:right w:val="none" w:sz="0" w:space="0" w:color="auto"/>
          </w:divBdr>
        </w:div>
      </w:divsChild>
    </w:div>
    <w:div w:id="1296640698">
      <w:bodyDiv w:val="1"/>
      <w:marLeft w:val="0"/>
      <w:marRight w:val="0"/>
      <w:marTop w:val="0"/>
      <w:marBottom w:val="0"/>
      <w:divBdr>
        <w:top w:val="none" w:sz="0" w:space="0" w:color="auto"/>
        <w:left w:val="none" w:sz="0" w:space="0" w:color="auto"/>
        <w:bottom w:val="none" w:sz="0" w:space="0" w:color="auto"/>
        <w:right w:val="none" w:sz="0" w:space="0" w:color="auto"/>
      </w:divBdr>
    </w:div>
    <w:div w:id="1364596540">
      <w:bodyDiv w:val="1"/>
      <w:marLeft w:val="0"/>
      <w:marRight w:val="0"/>
      <w:marTop w:val="0"/>
      <w:marBottom w:val="0"/>
      <w:divBdr>
        <w:top w:val="none" w:sz="0" w:space="0" w:color="auto"/>
        <w:left w:val="none" w:sz="0" w:space="0" w:color="auto"/>
        <w:bottom w:val="none" w:sz="0" w:space="0" w:color="auto"/>
        <w:right w:val="none" w:sz="0" w:space="0" w:color="auto"/>
      </w:divBdr>
    </w:div>
    <w:div w:id="1373966738">
      <w:bodyDiv w:val="1"/>
      <w:marLeft w:val="0"/>
      <w:marRight w:val="0"/>
      <w:marTop w:val="0"/>
      <w:marBottom w:val="0"/>
      <w:divBdr>
        <w:top w:val="none" w:sz="0" w:space="0" w:color="auto"/>
        <w:left w:val="none" w:sz="0" w:space="0" w:color="auto"/>
        <w:bottom w:val="none" w:sz="0" w:space="0" w:color="auto"/>
        <w:right w:val="none" w:sz="0" w:space="0" w:color="auto"/>
      </w:divBdr>
    </w:div>
    <w:div w:id="1392728237">
      <w:bodyDiv w:val="1"/>
      <w:marLeft w:val="0"/>
      <w:marRight w:val="0"/>
      <w:marTop w:val="0"/>
      <w:marBottom w:val="0"/>
      <w:divBdr>
        <w:top w:val="none" w:sz="0" w:space="0" w:color="auto"/>
        <w:left w:val="none" w:sz="0" w:space="0" w:color="auto"/>
        <w:bottom w:val="none" w:sz="0" w:space="0" w:color="auto"/>
        <w:right w:val="none" w:sz="0" w:space="0" w:color="auto"/>
      </w:divBdr>
    </w:div>
    <w:div w:id="1397430760">
      <w:bodyDiv w:val="1"/>
      <w:marLeft w:val="0"/>
      <w:marRight w:val="0"/>
      <w:marTop w:val="0"/>
      <w:marBottom w:val="0"/>
      <w:divBdr>
        <w:top w:val="none" w:sz="0" w:space="0" w:color="auto"/>
        <w:left w:val="none" w:sz="0" w:space="0" w:color="auto"/>
        <w:bottom w:val="none" w:sz="0" w:space="0" w:color="auto"/>
        <w:right w:val="none" w:sz="0" w:space="0" w:color="auto"/>
      </w:divBdr>
    </w:div>
    <w:div w:id="1398825898">
      <w:bodyDiv w:val="1"/>
      <w:marLeft w:val="0"/>
      <w:marRight w:val="0"/>
      <w:marTop w:val="0"/>
      <w:marBottom w:val="0"/>
      <w:divBdr>
        <w:top w:val="none" w:sz="0" w:space="0" w:color="auto"/>
        <w:left w:val="none" w:sz="0" w:space="0" w:color="auto"/>
        <w:bottom w:val="none" w:sz="0" w:space="0" w:color="auto"/>
        <w:right w:val="none" w:sz="0" w:space="0" w:color="auto"/>
      </w:divBdr>
      <w:divsChild>
        <w:div w:id="135144666">
          <w:marLeft w:val="0"/>
          <w:marRight w:val="0"/>
          <w:marTop w:val="0"/>
          <w:marBottom w:val="0"/>
          <w:divBdr>
            <w:top w:val="none" w:sz="0" w:space="0" w:color="auto"/>
            <w:left w:val="none" w:sz="0" w:space="0" w:color="auto"/>
            <w:bottom w:val="none" w:sz="0" w:space="0" w:color="auto"/>
            <w:right w:val="none" w:sz="0" w:space="0" w:color="auto"/>
          </w:divBdr>
        </w:div>
        <w:div w:id="755830001">
          <w:marLeft w:val="0"/>
          <w:marRight w:val="0"/>
          <w:marTop w:val="0"/>
          <w:marBottom w:val="0"/>
          <w:divBdr>
            <w:top w:val="none" w:sz="0" w:space="0" w:color="auto"/>
            <w:left w:val="none" w:sz="0" w:space="0" w:color="auto"/>
            <w:bottom w:val="none" w:sz="0" w:space="0" w:color="auto"/>
            <w:right w:val="none" w:sz="0" w:space="0" w:color="auto"/>
          </w:divBdr>
        </w:div>
        <w:div w:id="1187600809">
          <w:marLeft w:val="0"/>
          <w:marRight w:val="0"/>
          <w:marTop w:val="0"/>
          <w:marBottom w:val="0"/>
          <w:divBdr>
            <w:top w:val="none" w:sz="0" w:space="0" w:color="auto"/>
            <w:left w:val="none" w:sz="0" w:space="0" w:color="auto"/>
            <w:bottom w:val="none" w:sz="0" w:space="0" w:color="auto"/>
            <w:right w:val="none" w:sz="0" w:space="0" w:color="auto"/>
          </w:divBdr>
        </w:div>
        <w:div w:id="1232471502">
          <w:marLeft w:val="0"/>
          <w:marRight w:val="0"/>
          <w:marTop w:val="0"/>
          <w:marBottom w:val="0"/>
          <w:divBdr>
            <w:top w:val="none" w:sz="0" w:space="0" w:color="auto"/>
            <w:left w:val="none" w:sz="0" w:space="0" w:color="auto"/>
            <w:bottom w:val="none" w:sz="0" w:space="0" w:color="auto"/>
            <w:right w:val="none" w:sz="0" w:space="0" w:color="auto"/>
          </w:divBdr>
        </w:div>
      </w:divsChild>
    </w:div>
    <w:div w:id="1399667021">
      <w:bodyDiv w:val="1"/>
      <w:marLeft w:val="0"/>
      <w:marRight w:val="0"/>
      <w:marTop w:val="0"/>
      <w:marBottom w:val="0"/>
      <w:divBdr>
        <w:top w:val="none" w:sz="0" w:space="0" w:color="auto"/>
        <w:left w:val="none" w:sz="0" w:space="0" w:color="auto"/>
        <w:bottom w:val="none" w:sz="0" w:space="0" w:color="auto"/>
        <w:right w:val="none" w:sz="0" w:space="0" w:color="auto"/>
      </w:divBdr>
    </w:div>
    <w:div w:id="1414861938">
      <w:bodyDiv w:val="1"/>
      <w:marLeft w:val="0"/>
      <w:marRight w:val="0"/>
      <w:marTop w:val="0"/>
      <w:marBottom w:val="0"/>
      <w:divBdr>
        <w:top w:val="none" w:sz="0" w:space="0" w:color="auto"/>
        <w:left w:val="none" w:sz="0" w:space="0" w:color="auto"/>
        <w:bottom w:val="none" w:sz="0" w:space="0" w:color="auto"/>
        <w:right w:val="none" w:sz="0" w:space="0" w:color="auto"/>
      </w:divBdr>
      <w:divsChild>
        <w:div w:id="583614000">
          <w:marLeft w:val="0"/>
          <w:marRight w:val="0"/>
          <w:marTop w:val="0"/>
          <w:marBottom w:val="0"/>
          <w:divBdr>
            <w:top w:val="none" w:sz="0" w:space="0" w:color="auto"/>
            <w:left w:val="none" w:sz="0" w:space="0" w:color="auto"/>
            <w:bottom w:val="none" w:sz="0" w:space="0" w:color="auto"/>
            <w:right w:val="none" w:sz="0" w:space="0" w:color="auto"/>
          </w:divBdr>
        </w:div>
        <w:div w:id="2080587661">
          <w:marLeft w:val="0"/>
          <w:marRight w:val="0"/>
          <w:marTop w:val="0"/>
          <w:marBottom w:val="0"/>
          <w:divBdr>
            <w:top w:val="none" w:sz="0" w:space="0" w:color="auto"/>
            <w:left w:val="none" w:sz="0" w:space="0" w:color="auto"/>
            <w:bottom w:val="none" w:sz="0" w:space="0" w:color="auto"/>
            <w:right w:val="none" w:sz="0" w:space="0" w:color="auto"/>
          </w:divBdr>
        </w:div>
      </w:divsChild>
    </w:div>
    <w:div w:id="1424572081">
      <w:bodyDiv w:val="1"/>
      <w:marLeft w:val="0"/>
      <w:marRight w:val="0"/>
      <w:marTop w:val="0"/>
      <w:marBottom w:val="0"/>
      <w:divBdr>
        <w:top w:val="none" w:sz="0" w:space="0" w:color="auto"/>
        <w:left w:val="none" w:sz="0" w:space="0" w:color="auto"/>
        <w:bottom w:val="none" w:sz="0" w:space="0" w:color="auto"/>
        <w:right w:val="none" w:sz="0" w:space="0" w:color="auto"/>
      </w:divBdr>
    </w:div>
    <w:div w:id="1453592350">
      <w:bodyDiv w:val="1"/>
      <w:marLeft w:val="0"/>
      <w:marRight w:val="0"/>
      <w:marTop w:val="0"/>
      <w:marBottom w:val="0"/>
      <w:divBdr>
        <w:top w:val="none" w:sz="0" w:space="0" w:color="auto"/>
        <w:left w:val="none" w:sz="0" w:space="0" w:color="auto"/>
        <w:bottom w:val="none" w:sz="0" w:space="0" w:color="auto"/>
        <w:right w:val="none" w:sz="0" w:space="0" w:color="auto"/>
      </w:divBdr>
    </w:div>
    <w:div w:id="1479617176">
      <w:bodyDiv w:val="1"/>
      <w:marLeft w:val="0"/>
      <w:marRight w:val="0"/>
      <w:marTop w:val="0"/>
      <w:marBottom w:val="0"/>
      <w:divBdr>
        <w:top w:val="none" w:sz="0" w:space="0" w:color="auto"/>
        <w:left w:val="none" w:sz="0" w:space="0" w:color="auto"/>
        <w:bottom w:val="none" w:sz="0" w:space="0" w:color="auto"/>
        <w:right w:val="none" w:sz="0" w:space="0" w:color="auto"/>
      </w:divBdr>
    </w:div>
    <w:div w:id="1498887400">
      <w:bodyDiv w:val="1"/>
      <w:marLeft w:val="0"/>
      <w:marRight w:val="0"/>
      <w:marTop w:val="0"/>
      <w:marBottom w:val="0"/>
      <w:divBdr>
        <w:top w:val="none" w:sz="0" w:space="0" w:color="auto"/>
        <w:left w:val="none" w:sz="0" w:space="0" w:color="auto"/>
        <w:bottom w:val="none" w:sz="0" w:space="0" w:color="auto"/>
        <w:right w:val="none" w:sz="0" w:space="0" w:color="auto"/>
      </w:divBdr>
    </w:div>
    <w:div w:id="1547764093">
      <w:bodyDiv w:val="1"/>
      <w:marLeft w:val="0"/>
      <w:marRight w:val="0"/>
      <w:marTop w:val="0"/>
      <w:marBottom w:val="0"/>
      <w:divBdr>
        <w:top w:val="none" w:sz="0" w:space="0" w:color="auto"/>
        <w:left w:val="none" w:sz="0" w:space="0" w:color="auto"/>
        <w:bottom w:val="none" w:sz="0" w:space="0" w:color="auto"/>
        <w:right w:val="none" w:sz="0" w:space="0" w:color="auto"/>
      </w:divBdr>
    </w:div>
    <w:div w:id="1564412817">
      <w:bodyDiv w:val="1"/>
      <w:marLeft w:val="0"/>
      <w:marRight w:val="0"/>
      <w:marTop w:val="0"/>
      <w:marBottom w:val="0"/>
      <w:divBdr>
        <w:top w:val="none" w:sz="0" w:space="0" w:color="auto"/>
        <w:left w:val="none" w:sz="0" w:space="0" w:color="auto"/>
        <w:bottom w:val="none" w:sz="0" w:space="0" w:color="auto"/>
        <w:right w:val="none" w:sz="0" w:space="0" w:color="auto"/>
      </w:divBdr>
    </w:div>
    <w:div w:id="1604068894">
      <w:bodyDiv w:val="1"/>
      <w:marLeft w:val="0"/>
      <w:marRight w:val="0"/>
      <w:marTop w:val="0"/>
      <w:marBottom w:val="0"/>
      <w:divBdr>
        <w:top w:val="none" w:sz="0" w:space="0" w:color="auto"/>
        <w:left w:val="none" w:sz="0" w:space="0" w:color="auto"/>
        <w:bottom w:val="none" w:sz="0" w:space="0" w:color="auto"/>
        <w:right w:val="none" w:sz="0" w:space="0" w:color="auto"/>
      </w:divBdr>
    </w:div>
    <w:div w:id="1606769774">
      <w:bodyDiv w:val="1"/>
      <w:marLeft w:val="0"/>
      <w:marRight w:val="0"/>
      <w:marTop w:val="0"/>
      <w:marBottom w:val="0"/>
      <w:divBdr>
        <w:top w:val="none" w:sz="0" w:space="0" w:color="auto"/>
        <w:left w:val="none" w:sz="0" w:space="0" w:color="auto"/>
        <w:bottom w:val="none" w:sz="0" w:space="0" w:color="auto"/>
        <w:right w:val="none" w:sz="0" w:space="0" w:color="auto"/>
      </w:divBdr>
    </w:div>
    <w:div w:id="1678070211">
      <w:bodyDiv w:val="1"/>
      <w:marLeft w:val="0"/>
      <w:marRight w:val="0"/>
      <w:marTop w:val="0"/>
      <w:marBottom w:val="0"/>
      <w:divBdr>
        <w:top w:val="none" w:sz="0" w:space="0" w:color="auto"/>
        <w:left w:val="none" w:sz="0" w:space="0" w:color="auto"/>
        <w:bottom w:val="none" w:sz="0" w:space="0" w:color="auto"/>
        <w:right w:val="none" w:sz="0" w:space="0" w:color="auto"/>
      </w:divBdr>
      <w:divsChild>
        <w:div w:id="158429845">
          <w:marLeft w:val="0"/>
          <w:marRight w:val="0"/>
          <w:marTop w:val="0"/>
          <w:marBottom w:val="0"/>
          <w:divBdr>
            <w:top w:val="none" w:sz="0" w:space="0" w:color="auto"/>
            <w:left w:val="none" w:sz="0" w:space="0" w:color="auto"/>
            <w:bottom w:val="none" w:sz="0" w:space="0" w:color="auto"/>
            <w:right w:val="none" w:sz="0" w:space="0" w:color="auto"/>
          </w:divBdr>
        </w:div>
      </w:divsChild>
    </w:div>
    <w:div w:id="1699576181">
      <w:bodyDiv w:val="1"/>
      <w:marLeft w:val="0"/>
      <w:marRight w:val="0"/>
      <w:marTop w:val="0"/>
      <w:marBottom w:val="0"/>
      <w:divBdr>
        <w:top w:val="none" w:sz="0" w:space="0" w:color="auto"/>
        <w:left w:val="none" w:sz="0" w:space="0" w:color="auto"/>
        <w:bottom w:val="none" w:sz="0" w:space="0" w:color="auto"/>
        <w:right w:val="none" w:sz="0" w:space="0" w:color="auto"/>
      </w:divBdr>
    </w:div>
    <w:div w:id="1723405613">
      <w:bodyDiv w:val="1"/>
      <w:marLeft w:val="0"/>
      <w:marRight w:val="0"/>
      <w:marTop w:val="0"/>
      <w:marBottom w:val="0"/>
      <w:divBdr>
        <w:top w:val="none" w:sz="0" w:space="0" w:color="auto"/>
        <w:left w:val="none" w:sz="0" w:space="0" w:color="auto"/>
        <w:bottom w:val="none" w:sz="0" w:space="0" w:color="auto"/>
        <w:right w:val="none" w:sz="0" w:space="0" w:color="auto"/>
      </w:divBdr>
    </w:div>
    <w:div w:id="1776972075">
      <w:bodyDiv w:val="1"/>
      <w:marLeft w:val="0"/>
      <w:marRight w:val="0"/>
      <w:marTop w:val="0"/>
      <w:marBottom w:val="0"/>
      <w:divBdr>
        <w:top w:val="none" w:sz="0" w:space="0" w:color="auto"/>
        <w:left w:val="none" w:sz="0" w:space="0" w:color="auto"/>
        <w:bottom w:val="none" w:sz="0" w:space="0" w:color="auto"/>
        <w:right w:val="none" w:sz="0" w:space="0" w:color="auto"/>
      </w:divBdr>
    </w:div>
    <w:div w:id="1778214416">
      <w:bodyDiv w:val="1"/>
      <w:marLeft w:val="0"/>
      <w:marRight w:val="0"/>
      <w:marTop w:val="0"/>
      <w:marBottom w:val="0"/>
      <w:divBdr>
        <w:top w:val="none" w:sz="0" w:space="0" w:color="auto"/>
        <w:left w:val="none" w:sz="0" w:space="0" w:color="auto"/>
        <w:bottom w:val="none" w:sz="0" w:space="0" w:color="auto"/>
        <w:right w:val="none" w:sz="0" w:space="0" w:color="auto"/>
      </w:divBdr>
    </w:div>
    <w:div w:id="1787654770">
      <w:bodyDiv w:val="1"/>
      <w:marLeft w:val="0"/>
      <w:marRight w:val="0"/>
      <w:marTop w:val="0"/>
      <w:marBottom w:val="0"/>
      <w:divBdr>
        <w:top w:val="none" w:sz="0" w:space="0" w:color="auto"/>
        <w:left w:val="none" w:sz="0" w:space="0" w:color="auto"/>
        <w:bottom w:val="none" w:sz="0" w:space="0" w:color="auto"/>
        <w:right w:val="none" w:sz="0" w:space="0" w:color="auto"/>
      </w:divBdr>
    </w:div>
    <w:div w:id="1816527750">
      <w:bodyDiv w:val="1"/>
      <w:marLeft w:val="0"/>
      <w:marRight w:val="0"/>
      <w:marTop w:val="0"/>
      <w:marBottom w:val="0"/>
      <w:divBdr>
        <w:top w:val="none" w:sz="0" w:space="0" w:color="auto"/>
        <w:left w:val="none" w:sz="0" w:space="0" w:color="auto"/>
        <w:bottom w:val="none" w:sz="0" w:space="0" w:color="auto"/>
        <w:right w:val="none" w:sz="0" w:space="0" w:color="auto"/>
      </w:divBdr>
    </w:div>
    <w:div w:id="1817257085">
      <w:bodyDiv w:val="1"/>
      <w:marLeft w:val="0"/>
      <w:marRight w:val="0"/>
      <w:marTop w:val="0"/>
      <w:marBottom w:val="0"/>
      <w:divBdr>
        <w:top w:val="none" w:sz="0" w:space="0" w:color="auto"/>
        <w:left w:val="none" w:sz="0" w:space="0" w:color="auto"/>
        <w:bottom w:val="none" w:sz="0" w:space="0" w:color="auto"/>
        <w:right w:val="none" w:sz="0" w:space="0" w:color="auto"/>
      </w:divBdr>
    </w:div>
    <w:div w:id="1818187735">
      <w:bodyDiv w:val="1"/>
      <w:marLeft w:val="0"/>
      <w:marRight w:val="0"/>
      <w:marTop w:val="0"/>
      <w:marBottom w:val="0"/>
      <w:divBdr>
        <w:top w:val="none" w:sz="0" w:space="0" w:color="auto"/>
        <w:left w:val="none" w:sz="0" w:space="0" w:color="auto"/>
        <w:bottom w:val="none" w:sz="0" w:space="0" w:color="auto"/>
        <w:right w:val="none" w:sz="0" w:space="0" w:color="auto"/>
      </w:divBdr>
    </w:div>
    <w:div w:id="1818911688">
      <w:bodyDiv w:val="1"/>
      <w:marLeft w:val="0"/>
      <w:marRight w:val="0"/>
      <w:marTop w:val="0"/>
      <w:marBottom w:val="0"/>
      <w:divBdr>
        <w:top w:val="none" w:sz="0" w:space="0" w:color="auto"/>
        <w:left w:val="none" w:sz="0" w:space="0" w:color="auto"/>
        <w:bottom w:val="none" w:sz="0" w:space="0" w:color="auto"/>
        <w:right w:val="none" w:sz="0" w:space="0" w:color="auto"/>
      </w:divBdr>
    </w:div>
    <w:div w:id="1835340141">
      <w:bodyDiv w:val="1"/>
      <w:marLeft w:val="0"/>
      <w:marRight w:val="0"/>
      <w:marTop w:val="0"/>
      <w:marBottom w:val="0"/>
      <w:divBdr>
        <w:top w:val="none" w:sz="0" w:space="0" w:color="auto"/>
        <w:left w:val="none" w:sz="0" w:space="0" w:color="auto"/>
        <w:bottom w:val="none" w:sz="0" w:space="0" w:color="auto"/>
        <w:right w:val="none" w:sz="0" w:space="0" w:color="auto"/>
      </w:divBdr>
    </w:div>
    <w:div w:id="1906574161">
      <w:bodyDiv w:val="1"/>
      <w:marLeft w:val="0"/>
      <w:marRight w:val="0"/>
      <w:marTop w:val="0"/>
      <w:marBottom w:val="0"/>
      <w:divBdr>
        <w:top w:val="none" w:sz="0" w:space="0" w:color="auto"/>
        <w:left w:val="none" w:sz="0" w:space="0" w:color="auto"/>
        <w:bottom w:val="none" w:sz="0" w:space="0" w:color="auto"/>
        <w:right w:val="none" w:sz="0" w:space="0" w:color="auto"/>
      </w:divBdr>
    </w:div>
    <w:div w:id="1936983163">
      <w:bodyDiv w:val="1"/>
      <w:marLeft w:val="0"/>
      <w:marRight w:val="0"/>
      <w:marTop w:val="0"/>
      <w:marBottom w:val="0"/>
      <w:divBdr>
        <w:top w:val="none" w:sz="0" w:space="0" w:color="auto"/>
        <w:left w:val="none" w:sz="0" w:space="0" w:color="auto"/>
        <w:bottom w:val="none" w:sz="0" w:space="0" w:color="auto"/>
        <w:right w:val="none" w:sz="0" w:space="0" w:color="auto"/>
      </w:divBdr>
    </w:div>
    <w:div w:id="1941523930">
      <w:bodyDiv w:val="1"/>
      <w:marLeft w:val="0"/>
      <w:marRight w:val="0"/>
      <w:marTop w:val="0"/>
      <w:marBottom w:val="0"/>
      <w:divBdr>
        <w:top w:val="none" w:sz="0" w:space="0" w:color="auto"/>
        <w:left w:val="none" w:sz="0" w:space="0" w:color="auto"/>
        <w:bottom w:val="none" w:sz="0" w:space="0" w:color="auto"/>
        <w:right w:val="none" w:sz="0" w:space="0" w:color="auto"/>
      </w:divBdr>
    </w:div>
    <w:div w:id="1987078147">
      <w:bodyDiv w:val="1"/>
      <w:marLeft w:val="0"/>
      <w:marRight w:val="0"/>
      <w:marTop w:val="0"/>
      <w:marBottom w:val="0"/>
      <w:divBdr>
        <w:top w:val="none" w:sz="0" w:space="0" w:color="auto"/>
        <w:left w:val="none" w:sz="0" w:space="0" w:color="auto"/>
        <w:bottom w:val="none" w:sz="0" w:space="0" w:color="auto"/>
        <w:right w:val="none" w:sz="0" w:space="0" w:color="auto"/>
      </w:divBdr>
    </w:div>
    <w:div w:id="2002539456">
      <w:bodyDiv w:val="1"/>
      <w:marLeft w:val="0"/>
      <w:marRight w:val="0"/>
      <w:marTop w:val="0"/>
      <w:marBottom w:val="0"/>
      <w:divBdr>
        <w:top w:val="none" w:sz="0" w:space="0" w:color="auto"/>
        <w:left w:val="none" w:sz="0" w:space="0" w:color="auto"/>
        <w:bottom w:val="none" w:sz="0" w:space="0" w:color="auto"/>
        <w:right w:val="none" w:sz="0" w:space="0" w:color="auto"/>
      </w:divBdr>
    </w:div>
    <w:div w:id="2040548387">
      <w:bodyDiv w:val="1"/>
      <w:marLeft w:val="0"/>
      <w:marRight w:val="0"/>
      <w:marTop w:val="0"/>
      <w:marBottom w:val="0"/>
      <w:divBdr>
        <w:top w:val="none" w:sz="0" w:space="0" w:color="auto"/>
        <w:left w:val="none" w:sz="0" w:space="0" w:color="auto"/>
        <w:bottom w:val="none" w:sz="0" w:space="0" w:color="auto"/>
        <w:right w:val="none" w:sz="0" w:space="0" w:color="auto"/>
      </w:divBdr>
    </w:div>
    <w:div w:id="2045784440">
      <w:bodyDiv w:val="1"/>
      <w:marLeft w:val="0"/>
      <w:marRight w:val="0"/>
      <w:marTop w:val="0"/>
      <w:marBottom w:val="0"/>
      <w:divBdr>
        <w:top w:val="none" w:sz="0" w:space="0" w:color="auto"/>
        <w:left w:val="none" w:sz="0" w:space="0" w:color="auto"/>
        <w:bottom w:val="none" w:sz="0" w:space="0" w:color="auto"/>
        <w:right w:val="none" w:sz="0" w:space="0" w:color="auto"/>
      </w:divBdr>
    </w:div>
    <w:div w:id="2056154846">
      <w:bodyDiv w:val="1"/>
      <w:marLeft w:val="0"/>
      <w:marRight w:val="0"/>
      <w:marTop w:val="0"/>
      <w:marBottom w:val="0"/>
      <w:divBdr>
        <w:top w:val="none" w:sz="0" w:space="0" w:color="auto"/>
        <w:left w:val="none" w:sz="0" w:space="0" w:color="auto"/>
        <w:bottom w:val="none" w:sz="0" w:space="0" w:color="auto"/>
        <w:right w:val="none" w:sz="0" w:space="0" w:color="auto"/>
      </w:divBdr>
    </w:div>
    <w:div w:id="2064474964">
      <w:bodyDiv w:val="1"/>
      <w:marLeft w:val="0"/>
      <w:marRight w:val="0"/>
      <w:marTop w:val="0"/>
      <w:marBottom w:val="0"/>
      <w:divBdr>
        <w:top w:val="none" w:sz="0" w:space="0" w:color="auto"/>
        <w:left w:val="none" w:sz="0" w:space="0" w:color="auto"/>
        <w:bottom w:val="none" w:sz="0" w:space="0" w:color="auto"/>
        <w:right w:val="none" w:sz="0" w:space="0" w:color="auto"/>
      </w:divBdr>
    </w:div>
    <w:div w:id="2068212924">
      <w:bodyDiv w:val="1"/>
      <w:marLeft w:val="0"/>
      <w:marRight w:val="0"/>
      <w:marTop w:val="0"/>
      <w:marBottom w:val="0"/>
      <w:divBdr>
        <w:top w:val="none" w:sz="0" w:space="0" w:color="auto"/>
        <w:left w:val="none" w:sz="0" w:space="0" w:color="auto"/>
        <w:bottom w:val="none" w:sz="0" w:space="0" w:color="auto"/>
        <w:right w:val="none" w:sz="0" w:space="0" w:color="auto"/>
      </w:divBdr>
    </w:div>
    <w:div w:id="2079982746">
      <w:bodyDiv w:val="1"/>
      <w:marLeft w:val="0"/>
      <w:marRight w:val="0"/>
      <w:marTop w:val="0"/>
      <w:marBottom w:val="0"/>
      <w:divBdr>
        <w:top w:val="none" w:sz="0" w:space="0" w:color="auto"/>
        <w:left w:val="none" w:sz="0" w:space="0" w:color="auto"/>
        <w:bottom w:val="none" w:sz="0" w:space="0" w:color="auto"/>
        <w:right w:val="none" w:sz="0" w:space="0" w:color="auto"/>
      </w:divBdr>
    </w:div>
    <w:div w:id="2088308705">
      <w:bodyDiv w:val="1"/>
      <w:marLeft w:val="0"/>
      <w:marRight w:val="0"/>
      <w:marTop w:val="0"/>
      <w:marBottom w:val="0"/>
      <w:divBdr>
        <w:top w:val="none" w:sz="0" w:space="0" w:color="auto"/>
        <w:left w:val="none" w:sz="0" w:space="0" w:color="auto"/>
        <w:bottom w:val="none" w:sz="0" w:space="0" w:color="auto"/>
        <w:right w:val="none" w:sz="0" w:space="0" w:color="auto"/>
      </w:divBdr>
    </w:div>
    <w:div w:id="2099403056">
      <w:bodyDiv w:val="1"/>
      <w:marLeft w:val="0"/>
      <w:marRight w:val="0"/>
      <w:marTop w:val="0"/>
      <w:marBottom w:val="0"/>
      <w:divBdr>
        <w:top w:val="none" w:sz="0" w:space="0" w:color="auto"/>
        <w:left w:val="none" w:sz="0" w:space="0" w:color="auto"/>
        <w:bottom w:val="none" w:sz="0" w:space="0" w:color="auto"/>
        <w:right w:val="none" w:sz="0" w:space="0" w:color="auto"/>
      </w:divBdr>
    </w:div>
    <w:div w:id="2120636731">
      <w:bodyDiv w:val="1"/>
      <w:marLeft w:val="0"/>
      <w:marRight w:val="0"/>
      <w:marTop w:val="0"/>
      <w:marBottom w:val="0"/>
      <w:divBdr>
        <w:top w:val="none" w:sz="0" w:space="0" w:color="auto"/>
        <w:left w:val="none" w:sz="0" w:space="0" w:color="auto"/>
        <w:bottom w:val="none" w:sz="0" w:space="0" w:color="auto"/>
        <w:right w:val="none" w:sz="0" w:space="0" w:color="auto"/>
      </w:divBdr>
    </w:div>
    <w:div w:id="2127502902">
      <w:bodyDiv w:val="1"/>
      <w:marLeft w:val="0"/>
      <w:marRight w:val="0"/>
      <w:marTop w:val="0"/>
      <w:marBottom w:val="0"/>
      <w:divBdr>
        <w:top w:val="none" w:sz="0" w:space="0" w:color="auto"/>
        <w:left w:val="none" w:sz="0" w:space="0" w:color="auto"/>
        <w:bottom w:val="none" w:sz="0" w:space="0" w:color="auto"/>
        <w:right w:val="none" w:sz="0" w:space="0" w:color="auto"/>
      </w:divBdr>
    </w:div>
    <w:div w:id="2134866143">
      <w:bodyDiv w:val="1"/>
      <w:marLeft w:val="0"/>
      <w:marRight w:val="0"/>
      <w:marTop w:val="0"/>
      <w:marBottom w:val="0"/>
      <w:divBdr>
        <w:top w:val="none" w:sz="0" w:space="0" w:color="auto"/>
        <w:left w:val="none" w:sz="0" w:space="0" w:color="auto"/>
        <w:bottom w:val="none" w:sz="0" w:space="0" w:color="auto"/>
        <w:right w:val="none" w:sz="0" w:space="0" w:color="auto"/>
      </w:divBdr>
      <w:divsChild>
        <w:div w:id="121848377">
          <w:marLeft w:val="0"/>
          <w:marRight w:val="0"/>
          <w:marTop w:val="0"/>
          <w:marBottom w:val="0"/>
          <w:divBdr>
            <w:top w:val="none" w:sz="0" w:space="0" w:color="auto"/>
            <w:left w:val="none" w:sz="0" w:space="0" w:color="auto"/>
            <w:bottom w:val="none" w:sz="0" w:space="0" w:color="auto"/>
            <w:right w:val="none" w:sz="0" w:space="0" w:color="auto"/>
          </w:divBdr>
        </w:div>
        <w:div w:id="273826961">
          <w:marLeft w:val="0"/>
          <w:marRight w:val="0"/>
          <w:marTop w:val="0"/>
          <w:marBottom w:val="0"/>
          <w:divBdr>
            <w:top w:val="none" w:sz="0" w:space="0" w:color="auto"/>
            <w:left w:val="none" w:sz="0" w:space="0" w:color="auto"/>
            <w:bottom w:val="none" w:sz="0" w:space="0" w:color="auto"/>
            <w:right w:val="none" w:sz="0" w:space="0" w:color="auto"/>
          </w:divBdr>
        </w:div>
        <w:div w:id="385761945">
          <w:marLeft w:val="0"/>
          <w:marRight w:val="0"/>
          <w:marTop w:val="0"/>
          <w:marBottom w:val="0"/>
          <w:divBdr>
            <w:top w:val="none" w:sz="0" w:space="0" w:color="auto"/>
            <w:left w:val="none" w:sz="0" w:space="0" w:color="auto"/>
            <w:bottom w:val="none" w:sz="0" w:space="0" w:color="auto"/>
            <w:right w:val="none" w:sz="0" w:space="0" w:color="auto"/>
          </w:divBdr>
        </w:div>
        <w:div w:id="738744846">
          <w:marLeft w:val="0"/>
          <w:marRight w:val="0"/>
          <w:marTop w:val="0"/>
          <w:marBottom w:val="0"/>
          <w:divBdr>
            <w:top w:val="none" w:sz="0" w:space="0" w:color="auto"/>
            <w:left w:val="none" w:sz="0" w:space="0" w:color="auto"/>
            <w:bottom w:val="none" w:sz="0" w:space="0" w:color="auto"/>
            <w:right w:val="none" w:sz="0" w:space="0" w:color="auto"/>
          </w:divBdr>
        </w:div>
        <w:div w:id="778064409">
          <w:marLeft w:val="0"/>
          <w:marRight w:val="0"/>
          <w:marTop w:val="0"/>
          <w:marBottom w:val="0"/>
          <w:divBdr>
            <w:top w:val="none" w:sz="0" w:space="0" w:color="auto"/>
            <w:left w:val="none" w:sz="0" w:space="0" w:color="auto"/>
            <w:bottom w:val="none" w:sz="0" w:space="0" w:color="auto"/>
            <w:right w:val="none" w:sz="0" w:space="0" w:color="auto"/>
          </w:divBdr>
        </w:div>
        <w:div w:id="1907261192">
          <w:marLeft w:val="0"/>
          <w:marRight w:val="0"/>
          <w:marTop w:val="0"/>
          <w:marBottom w:val="0"/>
          <w:divBdr>
            <w:top w:val="none" w:sz="0" w:space="0" w:color="auto"/>
            <w:left w:val="none" w:sz="0" w:space="0" w:color="auto"/>
            <w:bottom w:val="none" w:sz="0" w:space="0" w:color="auto"/>
            <w:right w:val="none" w:sz="0" w:space="0" w:color="auto"/>
          </w:divBdr>
        </w:div>
      </w:divsChild>
    </w:div>
    <w:div w:id="2142183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C910129-8B3F-4155-BB32-8C46FF49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100</Pages>
  <Words>43377</Words>
  <Characters>247253</Characters>
  <Application>Microsoft Office Word</Application>
  <DocSecurity>0</DocSecurity>
  <Lines>2060</Lines>
  <Paragraphs>580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290050</CharactersWithSpaces>
  <SharedDoc>false</SharedDoc>
  <HLinks>
    <vt:vector size="6" baseType="variant">
      <vt:variant>
        <vt:i4>4194370</vt:i4>
      </vt:variant>
      <vt:variant>
        <vt:i4>3</vt:i4>
      </vt:variant>
      <vt:variant>
        <vt:i4>0</vt:i4>
      </vt:variant>
      <vt:variant>
        <vt:i4>5</vt:i4>
      </vt:variant>
      <vt:variant>
        <vt:lpwstr>http://www.mp.gov.si/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dc:description/>
  <cp:lastModifiedBy>Matic Kumer</cp:lastModifiedBy>
  <cp:revision>12</cp:revision>
  <cp:lastPrinted>2025-07-21T09:47:00Z</cp:lastPrinted>
  <dcterms:created xsi:type="dcterms:W3CDTF">2025-07-29T08:42:00Z</dcterms:created>
  <dcterms:modified xsi:type="dcterms:W3CDTF">2025-07-31T14:49:00Z</dcterms:modified>
</cp:coreProperties>
</file>