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1E3F5" w14:textId="77777777" w:rsidR="00BE519D" w:rsidRPr="0021525A" w:rsidRDefault="00BE519D" w:rsidP="00BE519D">
      <w:pPr>
        <w:rPr>
          <w:rFonts w:cs="Arial"/>
          <w:szCs w:val="20"/>
          <w:lang w:val="sl-SI"/>
        </w:rPr>
      </w:pPr>
    </w:p>
    <w:tbl>
      <w:tblPr>
        <w:tblW w:w="91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26"/>
        <w:gridCol w:w="494"/>
        <w:gridCol w:w="842"/>
        <w:gridCol w:w="1343"/>
        <w:gridCol w:w="464"/>
        <w:gridCol w:w="1010"/>
        <w:gridCol w:w="556"/>
        <w:gridCol w:w="227"/>
        <w:gridCol w:w="391"/>
        <w:gridCol w:w="239"/>
        <w:gridCol w:w="83"/>
        <w:gridCol w:w="2025"/>
      </w:tblGrid>
      <w:tr w:rsidR="00BE519D" w:rsidRPr="0021525A" w14:paraId="6DFF0E57" w14:textId="77777777" w:rsidTr="00302AB0">
        <w:trPr>
          <w:gridAfter w:val="5"/>
          <w:wAfter w:w="2965" w:type="dxa"/>
        </w:trPr>
        <w:tc>
          <w:tcPr>
            <w:tcW w:w="6135" w:type="dxa"/>
            <w:gridSpan w:val="7"/>
          </w:tcPr>
          <w:p w14:paraId="3803346D" w14:textId="086966E2" w:rsidR="00BE519D" w:rsidRPr="00EF4064" w:rsidRDefault="00BE519D" w:rsidP="00D63A12">
            <w:pPr>
              <w:pStyle w:val="Neotevilenodstavek"/>
              <w:spacing w:before="0" w:after="0" w:line="240" w:lineRule="auto"/>
              <w:jc w:val="left"/>
              <w:rPr>
                <w:rFonts w:cs="Arial"/>
                <w:sz w:val="20"/>
                <w:szCs w:val="20"/>
                <w:lang w:val="sl-SI" w:eastAsia="sl-SI"/>
              </w:rPr>
            </w:pPr>
            <w:r w:rsidRPr="00EF4064">
              <w:rPr>
                <w:rFonts w:cs="Arial"/>
                <w:sz w:val="20"/>
                <w:szCs w:val="20"/>
                <w:lang w:val="sl-SI" w:eastAsia="sl-SI"/>
              </w:rPr>
              <w:t xml:space="preserve">Številka: </w:t>
            </w:r>
            <w:r w:rsidR="00EF4064" w:rsidRPr="00EF4064">
              <w:rPr>
                <w:rFonts w:cs="Arial"/>
                <w:sz w:val="20"/>
                <w:szCs w:val="20"/>
                <w:lang w:val="en-US"/>
              </w:rPr>
              <w:t>4110-47/2016-2718-2</w:t>
            </w:r>
            <w:r w:rsidR="004C45B8">
              <w:rPr>
                <w:rFonts w:cs="Arial"/>
                <w:sz w:val="20"/>
                <w:szCs w:val="20"/>
                <w:lang w:val="en-US"/>
              </w:rPr>
              <w:t>7</w:t>
            </w:r>
            <w:r w:rsidR="00174162">
              <w:rPr>
                <w:rFonts w:cs="Arial"/>
                <w:sz w:val="20"/>
                <w:szCs w:val="20"/>
                <w:lang w:val="en-US"/>
              </w:rPr>
              <w:t>9</w:t>
            </w:r>
          </w:p>
        </w:tc>
      </w:tr>
      <w:tr w:rsidR="00BE519D" w:rsidRPr="0021525A" w14:paraId="6A505F65" w14:textId="77777777" w:rsidTr="00302AB0">
        <w:trPr>
          <w:gridAfter w:val="5"/>
          <w:wAfter w:w="2965" w:type="dxa"/>
        </w:trPr>
        <w:tc>
          <w:tcPr>
            <w:tcW w:w="6135" w:type="dxa"/>
            <w:gridSpan w:val="7"/>
          </w:tcPr>
          <w:p w14:paraId="6CD60A27" w14:textId="5519B0D4" w:rsidR="00BE519D" w:rsidRPr="00EF4064" w:rsidRDefault="00BE519D" w:rsidP="00D63A12">
            <w:pPr>
              <w:pStyle w:val="Neotevilenodstavek"/>
              <w:spacing w:before="0" w:after="0" w:line="240" w:lineRule="auto"/>
              <w:jc w:val="left"/>
              <w:rPr>
                <w:rFonts w:cs="Arial"/>
                <w:sz w:val="20"/>
                <w:szCs w:val="20"/>
                <w:lang w:val="sl-SI" w:eastAsia="sl-SI"/>
              </w:rPr>
            </w:pPr>
            <w:r w:rsidRPr="00EF4064">
              <w:rPr>
                <w:rFonts w:cs="Arial"/>
                <w:sz w:val="20"/>
                <w:szCs w:val="20"/>
                <w:lang w:val="sl-SI" w:eastAsia="sl-SI"/>
              </w:rPr>
              <w:t>Ljubljana</w:t>
            </w:r>
            <w:r w:rsidR="004B1E9E" w:rsidRPr="00EF4064">
              <w:rPr>
                <w:rFonts w:cs="Arial"/>
                <w:sz w:val="20"/>
                <w:szCs w:val="20"/>
                <w:lang w:val="sl-SI" w:eastAsia="sl-SI"/>
              </w:rPr>
              <w:t>,</w:t>
            </w:r>
            <w:r w:rsidR="002B30DB" w:rsidRPr="00EF4064">
              <w:rPr>
                <w:rFonts w:cs="Arial"/>
                <w:sz w:val="20"/>
                <w:szCs w:val="20"/>
                <w:lang w:val="sl-SI" w:eastAsia="sl-SI"/>
              </w:rPr>
              <w:t xml:space="preserve"> </w:t>
            </w:r>
            <w:r w:rsidR="004678DC">
              <w:rPr>
                <w:rFonts w:cs="Arial"/>
                <w:sz w:val="20"/>
                <w:szCs w:val="20"/>
                <w:lang w:val="sl-SI" w:eastAsia="sl-SI"/>
              </w:rPr>
              <w:t>12</w:t>
            </w:r>
            <w:r w:rsidR="004C45B8">
              <w:rPr>
                <w:rFonts w:cs="Arial"/>
                <w:sz w:val="20"/>
                <w:szCs w:val="20"/>
                <w:lang w:val="sl-SI" w:eastAsia="sl-SI"/>
              </w:rPr>
              <w:t>. 3</w:t>
            </w:r>
            <w:r w:rsidR="004B1E9E" w:rsidRPr="00EF4064">
              <w:rPr>
                <w:rFonts w:cs="Arial"/>
                <w:sz w:val="20"/>
                <w:szCs w:val="20"/>
                <w:lang w:val="sl-SI" w:eastAsia="sl-SI"/>
              </w:rPr>
              <w:t>. 2025</w:t>
            </w:r>
          </w:p>
        </w:tc>
      </w:tr>
      <w:tr w:rsidR="00BE519D" w:rsidRPr="0021525A" w14:paraId="4E3BBBB2" w14:textId="77777777" w:rsidTr="00302AB0">
        <w:trPr>
          <w:gridAfter w:val="5"/>
          <w:wAfter w:w="2965" w:type="dxa"/>
        </w:trPr>
        <w:tc>
          <w:tcPr>
            <w:tcW w:w="6135" w:type="dxa"/>
            <w:gridSpan w:val="7"/>
          </w:tcPr>
          <w:p w14:paraId="28688ED1" w14:textId="1F63F9E5" w:rsidR="00BE519D" w:rsidRPr="0021525A" w:rsidRDefault="0098350A" w:rsidP="00D63A12">
            <w:pPr>
              <w:pStyle w:val="Neotevilenodstavek"/>
              <w:spacing w:before="0" w:after="0" w:line="240" w:lineRule="auto"/>
              <w:jc w:val="left"/>
              <w:rPr>
                <w:rFonts w:cs="Arial"/>
                <w:sz w:val="20"/>
                <w:szCs w:val="20"/>
                <w:lang w:val="sl-SI" w:eastAsia="sl-SI"/>
              </w:rPr>
            </w:pPr>
            <w:r w:rsidRPr="0021525A">
              <w:rPr>
                <w:rFonts w:cs="Arial"/>
                <w:sz w:val="20"/>
                <w:szCs w:val="20"/>
                <w:lang w:val="sl-SI" w:eastAsia="sl-SI"/>
              </w:rPr>
              <w:t>EVA</w:t>
            </w:r>
          </w:p>
        </w:tc>
      </w:tr>
      <w:tr w:rsidR="00BE519D" w:rsidRPr="0021525A" w14:paraId="3BD71C09" w14:textId="77777777" w:rsidTr="00302AB0">
        <w:trPr>
          <w:gridAfter w:val="5"/>
          <w:wAfter w:w="2965" w:type="dxa"/>
        </w:trPr>
        <w:tc>
          <w:tcPr>
            <w:tcW w:w="6135" w:type="dxa"/>
            <w:gridSpan w:val="7"/>
          </w:tcPr>
          <w:p w14:paraId="649C7859" w14:textId="77777777" w:rsidR="00BE519D" w:rsidRPr="0021525A" w:rsidRDefault="00BE519D" w:rsidP="00D63A12">
            <w:pPr>
              <w:spacing w:line="240" w:lineRule="auto"/>
              <w:rPr>
                <w:rFonts w:cs="Arial"/>
                <w:szCs w:val="20"/>
                <w:lang w:val="sl-SI"/>
              </w:rPr>
            </w:pPr>
          </w:p>
          <w:p w14:paraId="61C1E29E" w14:textId="77777777" w:rsidR="00BE519D" w:rsidRPr="0021525A" w:rsidRDefault="00BE519D" w:rsidP="00D63A12">
            <w:pPr>
              <w:spacing w:line="240" w:lineRule="auto"/>
              <w:rPr>
                <w:rFonts w:cs="Arial"/>
                <w:szCs w:val="20"/>
                <w:lang w:val="sl-SI"/>
              </w:rPr>
            </w:pPr>
            <w:r w:rsidRPr="0021525A">
              <w:rPr>
                <w:rFonts w:cs="Arial"/>
                <w:szCs w:val="20"/>
                <w:lang w:val="sl-SI"/>
              </w:rPr>
              <w:t>GENERALNI SEKRETARIAT VLADE REPUBLIKE SLOVENIJE</w:t>
            </w:r>
          </w:p>
          <w:p w14:paraId="661FC401" w14:textId="77777777" w:rsidR="00BE519D" w:rsidRPr="0021525A" w:rsidRDefault="00B644E1" w:rsidP="00D63A12">
            <w:pPr>
              <w:spacing w:line="240" w:lineRule="auto"/>
              <w:rPr>
                <w:rFonts w:cs="Arial"/>
                <w:szCs w:val="20"/>
                <w:lang w:val="sl-SI"/>
              </w:rPr>
            </w:pPr>
            <w:hyperlink r:id="rId11" w:history="1">
              <w:r w:rsidR="00BE519D" w:rsidRPr="0021525A">
                <w:rPr>
                  <w:rStyle w:val="Hiperpovezava"/>
                  <w:rFonts w:cs="Arial"/>
                  <w:szCs w:val="20"/>
                  <w:lang w:val="sl-SI"/>
                </w:rPr>
                <w:t>Gp.gs@gov.si</w:t>
              </w:r>
            </w:hyperlink>
          </w:p>
          <w:p w14:paraId="6BAF36D3" w14:textId="77777777" w:rsidR="00BE519D" w:rsidRPr="0021525A" w:rsidRDefault="00BE519D" w:rsidP="00D63A12">
            <w:pPr>
              <w:spacing w:line="240" w:lineRule="auto"/>
              <w:rPr>
                <w:rFonts w:cs="Arial"/>
                <w:szCs w:val="20"/>
                <w:lang w:val="sl-SI"/>
              </w:rPr>
            </w:pPr>
          </w:p>
        </w:tc>
      </w:tr>
      <w:tr w:rsidR="00BE519D" w:rsidRPr="0021525A" w14:paraId="3BAFB795" w14:textId="77777777" w:rsidTr="00D63A12">
        <w:tc>
          <w:tcPr>
            <w:tcW w:w="9100" w:type="dxa"/>
            <w:gridSpan w:val="12"/>
          </w:tcPr>
          <w:p w14:paraId="465B67F3" w14:textId="07535EC5" w:rsidR="00BE519D" w:rsidRPr="0021525A" w:rsidRDefault="00BE519D" w:rsidP="00F40FBD">
            <w:pPr>
              <w:pStyle w:val="Naslovpredpisa"/>
              <w:spacing w:line="240" w:lineRule="auto"/>
              <w:jc w:val="both"/>
              <w:rPr>
                <w:rFonts w:cs="Arial"/>
                <w:b w:val="0"/>
                <w:sz w:val="20"/>
                <w:szCs w:val="20"/>
                <w:lang w:val="sl-SI" w:eastAsia="sl-SI"/>
              </w:rPr>
            </w:pPr>
            <w:r w:rsidRPr="0021525A">
              <w:rPr>
                <w:rFonts w:cs="Arial"/>
                <w:b w:val="0"/>
                <w:sz w:val="20"/>
                <w:szCs w:val="20"/>
                <w:lang w:val="sl-SI" w:eastAsia="sl-SI"/>
              </w:rPr>
              <w:t xml:space="preserve">ZADEVA: </w:t>
            </w:r>
            <w:r w:rsidR="0098350A" w:rsidRPr="0021525A">
              <w:rPr>
                <w:rFonts w:cs="Arial"/>
                <w:b w:val="0"/>
                <w:sz w:val="20"/>
                <w:szCs w:val="20"/>
                <w:lang w:val="sl-SI" w:eastAsia="sl-SI"/>
              </w:rPr>
              <w:t>Predlog za spremembo veljavnega Načrta razvojnih programov 202</w:t>
            </w:r>
            <w:r w:rsidR="00A35E58" w:rsidRPr="0021525A">
              <w:rPr>
                <w:rFonts w:cs="Arial"/>
                <w:b w:val="0"/>
                <w:sz w:val="20"/>
                <w:szCs w:val="20"/>
                <w:lang w:val="sl-SI" w:eastAsia="sl-SI"/>
              </w:rPr>
              <w:t>5</w:t>
            </w:r>
            <w:r w:rsidR="0098350A" w:rsidRPr="0021525A">
              <w:rPr>
                <w:rFonts w:cs="Arial"/>
                <w:b w:val="0"/>
                <w:sz w:val="20"/>
                <w:szCs w:val="20"/>
                <w:lang w:val="sl-SI" w:eastAsia="sl-SI"/>
              </w:rPr>
              <w:t>-</w:t>
            </w:r>
            <w:r w:rsidR="006440F0" w:rsidRPr="0021525A">
              <w:rPr>
                <w:rFonts w:cs="Arial"/>
                <w:b w:val="0"/>
                <w:sz w:val="20"/>
                <w:szCs w:val="20"/>
                <w:lang w:val="sl-SI" w:eastAsia="sl-SI"/>
              </w:rPr>
              <w:t>2028</w:t>
            </w:r>
            <w:r w:rsidR="0098350A" w:rsidRPr="0021525A">
              <w:rPr>
                <w:rFonts w:cs="Arial"/>
                <w:b w:val="0"/>
                <w:sz w:val="20"/>
                <w:szCs w:val="20"/>
                <w:lang w:val="sl-SI" w:eastAsia="sl-SI"/>
              </w:rPr>
              <w:t xml:space="preserve"> - Sprememba projekta</w:t>
            </w:r>
            <w:r w:rsidR="00B41EE5">
              <w:rPr>
                <w:rFonts w:cs="Arial"/>
                <w:b w:val="0"/>
                <w:sz w:val="20"/>
                <w:szCs w:val="20"/>
                <w:lang w:val="sl-SI" w:eastAsia="sl-SI"/>
              </w:rPr>
              <w:t xml:space="preserve"> </w:t>
            </w:r>
            <w:bookmarkStart w:id="0" w:name="_Hlk192659617"/>
            <w:r w:rsidR="00B644E1">
              <w:rPr>
                <w:rFonts w:cs="Arial"/>
                <w:b w:val="0"/>
                <w:sz w:val="20"/>
                <w:szCs w:val="20"/>
                <w:lang w:val="sl-SI" w:eastAsia="sl-SI"/>
              </w:rPr>
              <w:t xml:space="preserve">2711-22-0012 </w:t>
            </w:r>
            <w:r w:rsidR="00B644E1" w:rsidRPr="00B644E1">
              <w:rPr>
                <w:rFonts w:cs="Arial"/>
                <w:b w:val="0"/>
                <w:sz w:val="20"/>
                <w:szCs w:val="20"/>
                <w:lang w:val="sl-SI" w:eastAsia="sl-SI"/>
              </w:rPr>
              <w:t>UKC Ljubljana - Energetska sanacija ZVD</w:t>
            </w:r>
            <w:bookmarkEnd w:id="0"/>
            <w:r w:rsidR="00B644E1">
              <w:rPr>
                <w:rFonts w:cs="Arial"/>
                <w:b w:val="0"/>
                <w:sz w:val="20"/>
                <w:szCs w:val="20"/>
                <w:lang w:val="sl-SI" w:eastAsia="sl-SI"/>
              </w:rPr>
              <w:t xml:space="preserve"> </w:t>
            </w:r>
            <w:r w:rsidR="00F40FBD" w:rsidRPr="0021525A">
              <w:rPr>
                <w:rFonts w:cs="Arial"/>
                <w:b w:val="0"/>
                <w:sz w:val="20"/>
                <w:szCs w:val="20"/>
                <w:lang w:val="sl-SI" w:eastAsia="sl-SI"/>
              </w:rPr>
              <w:t>– predlog za obravnavo</w:t>
            </w:r>
          </w:p>
        </w:tc>
      </w:tr>
      <w:tr w:rsidR="00BE519D" w:rsidRPr="0021525A" w14:paraId="5184EF13" w14:textId="77777777" w:rsidTr="00D63A12">
        <w:tc>
          <w:tcPr>
            <w:tcW w:w="9100" w:type="dxa"/>
            <w:gridSpan w:val="12"/>
          </w:tcPr>
          <w:p w14:paraId="5F22B4F4" w14:textId="77777777" w:rsidR="00BE519D" w:rsidRPr="0021525A" w:rsidRDefault="00BE519D" w:rsidP="00D63A12">
            <w:pPr>
              <w:pStyle w:val="Poglavje"/>
              <w:spacing w:before="0" w:after="0" w:line="240" w:lineRule="auto"/>
              <w:jc w:val="left"/>
              <w:rPr>
                <w:b w:val="0"/>
                <w:sz w:val="20"/>
                <w:szCs w:val="20"/>
              </w:rPr>
            </w:pPr>
            <w:r w:rsidRPr="0021525A">
              <w:rPr>
                <w:b w:val="0"/>
                <w:sz w:val="20"/>
                <w:szCs w:val="20"/>
              </w:rPr>
              <w:t>1. Predlog sklepov vlade:</w:t>
            </w:r>
          </w:p>
        </w:tc>
      </w:tr>
      <w:tr w:rsidR="00BE519D" w:rsidRPr="0021525A" w14:paraId="7E377A4E" w14:textId="77777777" w:rsidTr="00D63A12">
        <w:tc>
          <w:tcPr>
            <w:tcW w:w="9100" w:type="dxa"/>
            <w:gridSpan w:val="12"/>
          </w:tcPr>
          <w:p w14:paraId="0E15012F" w14:textId="07583BF8" w:rsidR="0098350A" w:rsidRPr="0021525A" w:rsidRDefault="0098350A" w:rsidP="0098350A">
            <w:pPr>
              <w:overflowPunct w:val="0"/>
              <w:autoSpaceDE w:val="0"/>
              <w:autoSpaceDN w:val="0"/>
              <w:adjustRightInd w:val="0"/>
              <w:spacing w:line="260" w:lineRule="exact"/>
              <w:jc w:val="both"/>
              <w:textAlignment w:val="baseline"/>
              <w:rPr>
                <w:rFonts w:cs="Arial"/>
                <w:iCs/>
                <w:szCs w:val="20"/>
                <w:lang w:val="sl-SI" w:eastAsia="sl-SI"/>
              </w:rPr>
            </w:pPr>
            <w:r w:rsidRPr="0021525A">
              <w:rPr>
                <w:rFonts w:cs="Arial"/>
                <w:iCs/>
                <w:szCs w:val="20"/>
                <w:lang w:val="sl-SI" w:eastAsia="sl-SI"/>
              </w:rPr>
              <w:t>Na podlagi petega odstavka 31. člena Zakona o izvrševanju proračunov Republike Slovenije za leti 202</w:t>
            </w:r>
            <w:r w:rsidR="00595C2E" w:rsidRPr="0021525A">
              <w:rPr>
                <w:rFonts w:cs="Arial"/>
                <w:iCs/>
                <w:szCs w:val="20"/>
                <w:lang w:val="sl-SI" w:eastAsia="sl-SI"/>
              </w:rPr>
              <w:t>5</w:t>
            </w:r>
            <w:r w:rsidRPr="0021525A">
              <w:rPr>
                <w:rFonts w:cs="Arial"/>
                <w:iCs/>
                <w:szCs w:val="20"/>
                <w:lang w:val="sl-SI" w:eastAsia="sl-SI"/>
              </w:rPr>
              <w:t xml:space="preserve"> in 202</w:t>
            </w:r>
            <w:r w:rsidR="00595C2E" w:rsidRPr="0021525A">
              <w:rPr>
                <w:rFonts w:cs="Arial"/>
                <w:iCs/>
                <w:szCs w:val="20"/>
                <w:lang w:val="sl-SI" w:eastAsia="sl-SI"/>
              </w:rPr>
              <w:t>6</w:t>
            </w:r>
            <w:r w:rsidRPr="0021525A">
              <w:rPr>
                <w:rFonts w:cs="Arial"/>
                <w:iCs/>
                <w:szCs w:val="20"/>
                <w:lang w:val="sl-SI" w:eastAsia="sl-SI"/>
              </w:rPr>
              <w:t xml:space="preserve"> (</w:t>
            </w:r>
            <w:r w:rsidR="006304B2" w:rsidRPr="0021525A">
              <w:rPr>
                <w:rFonts w:cs="Arial"/>
                <w:iCs/>
                <w:szCs w:val="20"/>
                <w:lang w:val="sl-SI" w:eastAsia="sl-SI"/>
              </w:rPr>
              <w:t>Uradni list RS, št. </w:t>
            </w:r>
            <w:hyperlink r:id="rId12" w:tgtFrame="_blank" w:tooltip="Zakon o izvrševanju proračunov Republike Slovenije za leti 2024 in 2025 (ZIPRS2425)" w:history="1">
              <w:r w:rsidR="006304B2" w:rsidRPr="0021525A">
                <w:rPr>
                  <w:rFonts w:cs="Arial"/>
                  <w:iCs/>
                  <w:szCs w:val="20"/>
                  <w:lang w:val="sl-SI" w:eastAsia="sl-SI"/>
                </w:rPr>
                <w:t>1</w:t>
              </w:r>
              <w:r w:rsidR="00595C2E" w:rsidRPr="0021525A">
                <w:rPr>
                  <w:rFonts w:cs="Arial"/>
                  <w:iCs/>
                  <w:szCs w:val="20"/>
                  <w:lang w:val="sl-SI" w:eastAsia="sl-SI"/>
                </w:rPr>
                <w:t>04</w:t>
              </w:r>
              <w:r w:rsidR="006304B2" w:rsidRPr="0021525A">
                <w:rPr>
                  <w:rFonts w:cs="Arial"/>
                  <w:iCs/>
                  <w:szCs w:val="20"/>
                  <w:lang w:val="sl-SI" w:eastAsia="sl-SI"/>
                </w:rPr>
                <w:t>/</w:t>
              </w:r>
            </w:hyperlink>
            <w:r w:rsidR="00595C2E" w:rsidRPr="0021525A">
              <w:rPr>
                <w:rFonts w:cs="Arial"/>
                <w:iCs/>
                <w:szCs w:val="20"/>
                <w:lang w:val="sl-SI" w:eastAsia="sl-SI"/>
              </w:rPr>
              <w:t>24)</w:t>
            </w:r>
            <w:r w:rsidRPr="0021525A">
              <w:rPr>
                <w:rFonts w:cs="Arial"/>
                <w:iCs/>
                <w:szCs w:val="20"/>
                <w:lang w:val="sl-SI" w:eastAsia="sl-SI"/>
              </w:rPr>
              <w:t xml:space="preserve"> je Vlada Republike Slovenije na ________ seji dne ________ sprejela naslednji:</w:t>
            </w:r>
          </w:p>
          <w:p w14:paraId="56DB3267" w14:textId="77777777" w:rsidR="0098350A" w:rsidRPr="0021525A" w:rsidRDefault="0098350A" w:rsidP="0098350A">
            <w:pPr>
              <w:autoSpaceDE w:val="0"/>
              <w:autoSpaceDN w:val="0"/>
              <w:adjustRightInd w:val="0"/>
              <w:spacing w:line="240" w:lineRule="auto"/>
              <w:rPr>
                <w:rFonts w:cs="Arial"/>
                <w:color w:val="000000"/>
                <w:szCs w:val="20"/>
                <w:lang w:val="sl-SI"/>
              </w:rPr>
            </w:pPr>
          </w:p>
          <w:p w14:paraId="7C4B703B" w14:textId="77777777" w:rsidR="0098350A" w:rsidRPr="0021525A" w:rsidRDefault="0098350A" w:rsidP="0098350A">
            <w:pPr>
              <w:autoSpaceDE w:val="0"/>
              <w:autoSpaceDN w:val="0"/>
              <w:adjustRightInd w:val="0"/>
              <w:spacing w:line="240" w:lineRule="auto"/>
              <w:rPr>
                <w:rFonts w:cs="Arial"/>
                <w:color w:val="000000"/>
                <w:szCs w:val="20"/>
                <w:lang w:val="sl-SI"/>
              </w:rPr>
            </w:pPr>
          </w:p>
          <w:p w14:paraId="751D7B32" w14:textId="77777777" w:rsidR="0098350A" w:rsidRPr="0021525A" w:rsidRDefault="0098350A" w:rsidP="0098350A">
            <w:pPr>
              <w:autoSpaceDE w:val="0"/>
              <w:autoSpaceDN w:val="0"/>
              <w:adjustRightInd w:val="0"/>
              <w:spacing w:line="240" w:lineRule="auto"/>
              <w:rPr>
                <w:rFonts w:cs="Arial"/>
                <w:color w:val="000000"/>
                <w:szCs w:val="20"/>
                <w:lang w:val="sl-SI"/>
              </w:rPr>
            </w:pPr>
          </w:p>
          <w:p w14:paraId="070C1F6F" w14:textId="77777777" w:rsidR="0098350A" w:rsidRPr="0021525A" w:rsidRDefault="0098350A" w:rsidP="0098350A">
            <w:pPr>
              <w:autoSpaceDE w:val="0"/>
              <w:autoSpaceDN w:val="0"/>
              <w:adjustRightInd w:val="0"/>
              <w:spacing w:line="240" w:lineRule="auto"/>
              <w:jc w:val="center"/>
              <w:rPr>
                <w:rFonts w:cs="Arial"/>
                <w:iCs/>
                <w:szCs w:val="20"/>
                <w:lang w:val="sl-SI" w:eastAsia="sl-SI"/>
              </w:rPr>
            </w:pPr>
            <w:r w:rsidRPr="0021525A">
              <w:rPr>
                <w:rFonts w:cs="Arial"/>
                <w:iCs/>
                <w:szCs w:val="20"/>
                <w:lang w:val="sl-SI" w:eastAsia="sl-SI"/>
              </w:rPr>
              <w:t>SKLEP</w:t>
            </w:r>
          </w:p>
          <w:p w14:paraId="601C3ED9" w14:textId="77777777" w:rsidR="00BB74BF" w:rsidRPr="0021525A" w:rsidRDefault="00BB74BF" w:rsidP="0098350A">
            <w:pPr>
              <w:autoSpaceDE w:val="0"/>
              <w:autoSpaceDN w:val="0"/>
              <w:adjustRightInd w:val="0"/>
              <w:spacing w:line="240" w:lineRule="auto"/>
              <w:jc w:val="center"/>
              <w:rPr>
                <w:rFonts w:cs="Arial"/>
                <w:iCs/>
                <w:szCs w:val="20"/>
                <w:lang w:val="sl-SI" w:eastAsia="sl-SI"/>
              </w:rPr>
            </w:pPr>
          </w:p>
          <w:p w14:paraId="771E98F2" w14:textId="77777777" w:rsidR="0098350A" w:rsidRPr="0021525A" w:rsidRDefault="0098350A" w:rsidP="0098350A">
            <w:pPr>
              <w:overflowPunct w:val="0"/>
              <w:autoSpaceDE w:val="0"/>
              <w:autoSpaceDN w:val="0"/>
              <w:adjustRightInd w:val="0"/>
              <w:spacing w:line="260" w:lineRule="exact"/>
              <w:jc w:val="both"/>
              <w:textAlignment w:val="baseline"/>
              <w:rPr>
                <w:rFonts w:cs="Arial"/>
                <w:iCs/>
                <w:szCs w:val="20"/>
                <w:lang w:val="sl-SI" w:eastAsia="sl-SI"/>
              </w:rPr>
            </w:pPr>
          </w:p>
          <w:p w14:paraId="6BDE81E2" w14:textId="1621B5FF" w:rsidR="0098350A" w:rsidRPr="0021525A" w:rsidRDefault="0098350A" w:rsidP="0098350A">
            <w:pPr>
              <w:overflowPunct w:val="0"/>
              <w:autoSpaceDE w:val="0"/>
              <w:autoSpaceDN w:val="0"/>
              <w:adjustRightInd w:val="0"/>
              <w:spacing w:line="260" w:lineRule="exact"/>
              <w:jc w:val="both"/>
              <w:textAlignment w:val="baseline"/>
              <w:rPr>
                <w:rFonts w:cs="Arial"/>
                <w:iCs/>
                <w:szCs w:val="20"/>
                <w:lang w:val="sl-SI" w:eastAsia="sl-SI"/>
              </w:rPr>
            </w:pPr>
            <w:r w:rsidRPr="0021525A">
              <w:rPr>
                <w:rFonts w:cs="Arial"/>
                <w:iCs/>
                <w:szCs w:val="20"/>
                <w:lang w:val="sl-SI" w:eastAsia="sl-SI"/>
              </w:rPr>
              <w:t xml:space="preserve">V veljavnem Načrtu razvojnih programov </w:t>
            </w:r>
            <w:r w:rsidR="00FC6867" w:rsidRPr="0021525A">
              <w:rPr>
                <w:rFonts w:cs="Arial"/>
                <w:iCs/>
                <w:szCs w:val="20"/>
                <w:lang w:val="sl-SI" w:eastAsia="sl-SI"/>
              </w:rPr>
              <w:t>2025</w:t>
            </w:r>
            <w:r w:rsidRPr="0021525A">
              <w:rPr>
                <w:rFonts w:cs="Arial"/>
                <w:iCs/>
                <w:szCs w:val="20"/>
                <w:lang w:val="sl-SI" w:eastAsia="sl-SI"/>
              </w:rPr>
              <w:t>-</w:t>
            </w:r>
            <w:r w:rsidR="006440F0" w:rsidRPr="0021525A">
              <w:rPr>
                <w:rFonts w:cs="Arial"/>
                <w:iCs/>
                <w:szCs w:val="20"/>
                <w:lang w:val="sl-SI" w:eastAsia="sl-SI"/>
              </w:rPr>
              <w:t>2028</w:t>
            </w:r>
            <w:r w:rsidRPr="0021525A">
              <w:rPr>
                <w:rFonts w:cs="Arial"/>
                <w:iCs/>
                <w:szCs w:val="20"/>
                <w:lang w:val="sl-SI" w:eastAsia="sl-SI"/>
              </w:rPr>
              <w:t xml:space="preserve"> se</w:t>
            </w:r>
            <w:r w:rsidR="00C42665" w:rsidRPr="0021525A">
              <w:rPr>
                <w:rFonts w:cs="Arial"/>
                <w:iCs/>
                <w:szCs w:val="20"/>
                <w:lang w:val="sl-SI" w:eastAsia="sl-SI"/>
              </w:rPr>
              <w:t xml:space="preserve"> </w:t>
            </w:r>
            <w:r w:rsidR="006826F2" w:rsidRPr="0021525A">
              <w:rPr>
                <w:rFonts w:cs="Arial"/>
                <w:iCs/>
                <w:szCs w:val="20"/>
                <w:lang w:val="sl-SI" w:eastAsia="sl-SI"/>
              </w:rPr>
              <w:t xml:space="preserve">skladno s prilogo </w:t>
            </w:r>
            <w:r w:rsidRPr="0021525A">
              <w:rPr>
                <w:rFonts w:cs="Arial"/>
                <w:iCs/>
                <w:szCs w:val="20"/>
                <w:lang w:val="sl-SI" w:eastAsia="sl-SI"/>
              </w:rPr>
              <w:t xml:space="preserve">spremeni </w:t>
            </w:r>
            <w:r w:rsidR="00AD758E" w:rsidRPr="0021525A">
              <w:rPr>
                <w:rFonts w:cs="Arial"/>
                <w:iCs/>
                <w:szCs w:val="20"/>
                <w:lang w:val="sl-SI" w:eastAsia="sl-SI"/>
              </w:rPr>
              <w:t>vrednost</w:t>
            </w:r>
            <w:r w:rsidR="00FC6867" w:rsidRPr="0021525A">
              <w:rPr>
                <w:rFonts w:cs="Arial"/>
                <w:iCs/>
                <w:szCs w:val="20"/>
                <w:lang w:val="sl-SI" w:eastAsia="sl-SI"/>
              </w:rPr>
              <w:t xml:space="preserve"> in </w:t>
            </w:r>
            <w:r w:rsidR="00C42665" w:rsidRPr="0021525A">
              <w:rPr>
                <w:rFonts w:cs="Arial"/>
                <w:iCs/>
                <w:szCs w:val="20"/>
                <w:lang w:val="sl-SI" w:eastAsia="sl-SI"/>
              </w:rPr>
              <w:t>datum zaključka</w:t>
            </w:r>
            <w:r w:rsidR="00FC6867" w:rsidRPr="0021525A">
              <w:rPr>
                <w:rFonts w:cs="Arial"/>
                <w:iCs/>
                <w:szCs w:val="20"/>
                <w:lang w:val="sl-SI" w:eastAsia="sl-SI"/>
              </w:rPr>
              <w:t xml:space="preserve"> p</w:t>
            </w:r>
            <w:r w:rsidR="00D64FD9" w:rsidRPr="0021525A">
              <w:rPr>
                <w:rFonts w:cs="Arial"/>
                <w:iCs/>
                <w:szCs w:val="20"/>
                <w:lang w:val="sl-SI" w:eastAsia="sl-SI"/>
              </w:rPr>
              <w:t>ro</w:t>
            </w:r>
            <w:r w:rsidR="00FC6867" w:rsidRPr="0021525A">
              <w:rPr>
                <w:rFonts w:cs="Arial"/>
                <w:iCs/>
                <w:szCs w:val="20"/>
                <w:lang w:val="sl-SI" w:eastAsia="sl-SI"/>
              </w:rPr>
              <w:t>jekta</w:t>
            </w:r>
            <w:r w:rsidR="00B41EE5">
              <w:rPr>
                <w:rFonts w:cs="Arial"/>
                <w:iCs/>
                <w:szCs w:val="20"/>
                <w:lang w:val="sl-SI" w:eastAsia="sl-SI"/>
              </w:rPr>
              <w:t xml:space="preserve"> </w:t>
            </w:r>
            <w:r w:rsidR="00AD758E" w:rsidRPr="0021525A">
              <w:rPr>
                <w:rFonts w:cs="Arial"/>
                <w:iCs/>
                <w:szCs w:val="20"/>
                <w:lang w:val="sl-SI" w:eastAsia="sl-SI"/>
              </w:rPr>
              <w:t xml:space="preserve"> </w:t>
            </w:r>
            <w:r w:rsidR="00B41EE5" w:rsidRPr="00B41EE5">
              <w:rPr>
                <w:rFonts w:cs="Arial"/>
                <w:iCs/>
                <w:szCs w:val="20"/>
                <w:lang w:val="sl-SI" w:eastAsia="sl-SI"/>
              </w:rPr>
              <w:t xml:space="preserve">2711-22-0012 </w:t>
            </w:r>
            <w:r w:rsidR="00826FF5" w:rsidRPr="00826FF5">
              <w:rPr>
                <w:rFonts w:cs="Arial"/>
                <w:iCs/>
                <w:szCs w:val="20"/>
                <w:lang w:val="sl-SI" w:eastAsia="sl-SI"/>
              </w:rPr>
              <w:t>UKC Ljubljana - Energetska sanacija ZVD</w:t>
            </w:r>
            <w:r w:rsidR="00C42665" w:rsidRPr="0021525A">
              <w:rPr>
                <w:rFonts w:cs="Arial"/>
                <w:iCs/>
                <w:szCs w:val="20"/>
                <w:lang w:val="sl-SI" w:eastAsia="sl-SI"/>
              </w:rPr>
              <w:t>, in sicer:</w:t>
            </w:r>
          </w:p>
          <w:p w14:paraId="42EA7A33" w14:textId="77777777" w:rsidR="00C42665" w:rsidRPr="0021525A" w:rsidRDefault="00C42665" w:rsidP="0098350A">
            <w:pPr>
              <w:overflowPunct w:val="0"/>
              <w:autoSpaceDE w:val="0"/>
              <w:autoSpaceDN w:val="0"/>
              <w:adjustRightInd w:val="0"/>
              <w:spacing w:line="260" w:lineRule="exact"/>
              <w:jc w:val="both"/>
              <w:textAlignment w:val="baseline"/>
              <w:rPr>
                <w:rFonts w:cs="Arial"/>
                <w:iCs/>
                <w:szCs w:val="20"/>
                <w:lang w:val="sl-SI" w:eastAsia="sl-SI"/>
              </w:rPr>
            </w:pPr>
          </w:p>
          <w:p w14:paraId="26A92C20" w14:textId="7F0B2534" w:rsidR="00C42665" w:rsidRPr="0021525A" w:rsidRDefault="00C42665" w:rsidP="00C42665">
            <w:pPr>
              <w:pStyle w:val="Odstavekseznama"/>
              <w:numPr>
                <w:ilvl w:val="0"/>
                <w:numId w:val="30"/>
              </w:numPr>
              <w:overflowPunct w:val="0"/>
              <w:autoSpaceDE w:val="0"/>
              <w:autoSpaceDN w:val="0"/>
              <w:adjustRightInd w:val="0"/>
              <w:spacing w:line="260" w:lineRule="exact"/>
              <w:jc w:val="both"/>
              <w:textAlignment w:val="baseline"/>
              <w:rPr>
                <w:rFonts w:cs="Arial"/>
                <w:iCs/>
                <w:szCs w:val="20"/>
                <w:lang w:val="sl-SI" w:eastAsia="sl-SI"/>
              </w:rPr>
            </w:pPr>
            <w:r w:rsidRPr="0021525A">
              <w:rPr>
                <w:rFonts w:cs="Arial"/>
                <w:iCs/>
                <w:szCs w:val="20"/>
                <w:lang w:val="sl-SI" w:eastAsia="sl-SI"/>
              </w:rPr>
              <w:t xml:space="preserve">vrednost projekta se spremeni na </w:t>
            </w:r>
            <w:r w:rsidR="00181A8B" w:rsidRPr="0021525A">
              <w:rPr>
                <w:rFonts w:cs="Arial"/>
                <w:iCs/>
                <w:szCs w:val="20"/>
                <w:lang w:val="sl-SI" w:eastAsia="sl-SI"/>
              </w:rPr>
              <w:t>2.255.536,00</w:t>
            </w:r>
            <w:r w:rsidRPr="0021525A">
              <w:rPr>
                <w:rFonts w:cs="Arial"/>
                <w:iCs/>
                <w:szCs w:val="20"/>
                <w:lang w:val="sl-SI" w:eastAsia="sl-SI"/>
              </w:rPr>
              <w:t xml:space="preserve"> </w:t>
            </w:r>
            <w:r w:rsidR="00E77EDB" w:rsidRPr="0021525A">
              <w:rPr>
                <w:rFonts w:cs="Arial"/>
                <w:iCs/>
                <w:szCs w:val="20"/>
                <w:lang w:val="sl-SI" w:eastAsia="sl-SI"/>
              </w:rPr>
              <w:t>EUR</w:t>
            </w:r>
            <w:r w:rsidRPr="0021525A">
              <w:rPr>
                <w:rFonts w:cs="Arial"/>
                <w:iCs/>
                <w:szCs w:val="20"/>
                <w:lang w:val="sl-SI" w:eastAsia="sl-SI"/>
              </w:rPr>
              <w:t>;</w:t>
            </w:r>
          </w:p>
          <w:p w14:paraId="5553D118" w14:textId="61E35433" w:rsidR="00C42665" w:rsidRPr="0021525A" w:rsidRDefault="00C42665" w:rsidP="00C42665">
            <w:pPr>
              <w:pStyle w:val="Odstavekseznama"/>
              <w:numPr>
                <w:ilvl w:val="0"/>
                <w:numId w:val="30"/>
              </w:numPr>
              <w:overflowPunct w:val="0"/>
              <w:autoSpaceDE w:val="0"/>
              <w:autoSpaceDN w:val="0"/>
              <w:adjustRightInd w:val="0"/>
              <w:spacing w:line="260" w:lineRule="exact"/>
              <w:jc w:val="both"/>
              <w:textAlignment w:val="baseline"/>
              <w:rPr>
                <w:rFonts w:cs="Arial"/>
                <w:iCs/>
                <w:szCs w:val="20"/>
                <w:lang w:val="sl-SI" w:eastAsia="sl-SI"/>
              </w:rPr>
            </w:pPr>
            <w:r w:rsidRPr="0021525A">
              <w:rPr>
                <w:rFonts w:cs="Arial"/>
                <w:iCs/>
                <w:szCs w:val="20"/>
                <w:lang w:val="sl-SI" w:eastAsia="sl-SI"/>
              </w:rPr>
              <w:t>datum zaključka se spremeni na 31. 12.</w:t>
            </w:r>
            <w:r w:rsidR="00181A8B" w:rsidRPr="0021525A">
              <w:rPr>
                <w:rFonts w:cs="Arial"/>
                <w:iCs/>
                <w:szCs w:val="20"/>
                <w:lang w:val="sl-SI" w:eastAsia="sl-SI"/>
              </w:rPr>
              <w:t xml:space="preserve"> </w:t>
            </w:r>
            <w:r w:rsidRPr="0021525A">
              <w:rPr>
                <w:rFonts w:cs="Arial"/>
                <w:iCs/>
                <w:szCs w:val="20"/>
                <w:lang w:val="sl-SI" w:eastAsia="sl-SI"/>
              </w:rPr>
              <w:t>202</w:t>
            </w:r>
            <w:r w:rsidR="00181A8B" w:rsidRPr="0021525A">
              <w:rPr>
                <w:rFonts w:cs="Arial"/>
                <w:iCs/>
                <w:szCs w:val="20"/>
                <w:lang w:val="sl-SI" w:eastAsia="sl-SI"/>
              </w:rPr>
              <w:t>6</w:t>
            </w:r>
            <w:r w:rsidRPr="0021525A">
              <w:rPr>
                <w:rFonts w:cs="Arial"/>
                <w:iCs/>
                <w:szCs w:val="20"/>
                <w:lang w:val="sl-SI" w:eastAsia="sl-SI"/>
              </w:rPr>
              <w:t>.</w:t>
            </w:r>
          </w:p>
          <w:p w14:paraId="5229B29D" w14:textId="77777777" w:rsidR="0098350A" w:rsidRPr="0021525A" w:rsidRDefault="0098350A" w:rsidP="0098350A">
            <w:pPr>
              <w:overflowPunct w:val="0"/>
              <w:autoSpaceDE w:val="0"/>
              <w:autoSpaceDN w:val="0"/>
              <w:adjustRightInd w:val="0"/>
              <w:spacing w:line="260" w:lineRule="exact"/>
              <w:jc w:val="both"/>
              <w:textAlignment w:val="baseline"/>
              <w:rPr>
                <w:rFonts w:cs="Arial"/>
                <w:iCs/>
                <w:szCs w:val="20"/>
                <w:lang w:val="sl-SI" w:eastAsia="sl-SI"/>
              </w:rPr>
            </w:pPr>
          </w:p>
          <w:p w14:paraId="61ED54DA" w14:textId="77777777" w:rsidR="0098350A" w:rsidRDefault="0098350A" w:rsidP="0098350A">
            <w:pPr>
              <w:overflowPunct w:val="0"/>
              <w:autoSpaceDE w:val="0"/>
              <w:autoSpaceDN w:val="0"/>
              <w:adjustRightInd w:val="0"/>
              <w:spacing w:line="260" w:lineRule="exact"/>
              <w:jc w:val="both"/>
              <w:textAlignment w:val="baseline"/>
              <w:rPr>
                <w:rFonts w:cs="Arial"/>
                <w:iCs/>
                <w:szCs w:val="20"/>
                <w:lang w:val="sl-SI" w:eastAsia="sl-SI"/>
              </w:rPr>
            </w:pPr>
          </w:p>
          <w:p w14:paraId="187BC325" w14:textId="77777777" w:rsidR="00302AB0" w:rsidRDefault="00302AB0" w:rsidP="0098350A">
            <w:pPr>
              <w:overflowPunct w:val="0"/>
              <w:autoSpaceDE w:val="0"/>
              <w:autoSpaceDN w:val="0"/>
              <w:adjustRightInd w:val="0"/>
              <w:spacing w:line="260" w:lineRule="exact"/>
              <w:jc w:val="both"/>
              <w:textAlignment w:val="baseline"/>
              <w:rPr>
                <w:rFonts w:cs="Arial"/>
                <w:iCs/>
                <w:szCs w:val="20"/>
                <w:lang w:val="sl-SI" w:eastAsia="sl-SI"/>
              </w:rPr>
            </w:pPr>
          </w:p>
          <w:p w14:paraId="3C63DBD1" w14:textId="77777777" w:rsidR="00302AB0" w:rsidRDefault="00302AB0" w:rsidP="0098350A">
            <w:pPr>
              <w:overflowPunct w:val="0"/>
              <w:autoSpaceDE w:val="0"/>
              <w:autoSpaceDN w:val="0"/>
              <w:adjustRightInd w:val="0"/>
              <w:spacing w:line="260" w:lineRule="exact"/>
              <w:jc w:val="both"/>
              <w:textAlignment w:val="baseline"/>
              <w:rPr>
                <w:rFonts w:cs="Arial"/>
                <w:iCs/>
                <w:szCs w:val="20"/>
                <w:lang w:val="sl-SI" w:eastAsia="sl-SI"/>
              </w:rPr>
            </w:pPr>
          </w:p>
          <w:p w14:paraId="11AAB77F" w14:textId="77777777" w:rsidR="00302AB0" w:rsidRDefault="00302AB0" w:rsidP="0098350A">
            <w:pPr>
              <w:overflowPunct w:val="0"/>
              <w:autoSpaceDE w:val="0"/>
              <w:autoSpaceDN w:val="0"/>
              <w:adjustRightInd w:val="0"/>
              <w:spacing w:line="260" w:lineRule="exact"/>
              <w:jc w:val="both"/>
              <w:textAlignment w:val="baseline"/>
              <w:rPr>
                <w:rFonts w:cs="Arial"/>
                <w:iCs/>
                <w:szCs w:val="20"/>
                <w:lang w:val="sl-SI" w:eastAsia="sl-SI"/>
              </w:rPr>
            </w:pPr>
          </w:p>
          <w:p w14:paraId="1FA59346" w14:textId="77777777" w:rsidR="00302AB0" w:rsidRPr="0021525A" w:rsidRDefault="00302AB0" w:rsidP="0098350A">
            <w:pPr>
              <w:overflowPunct w:val="0"/>
              <w:autoSpaceDE w:val="0"/>
              <w:autoSpaceDN w:val="0"/>
              <w:adjustRightInd w:val="0"/>
              <w:spacing w:line="260" w:lineRule="exact"/>
              <w:jc w:val="both"/>
              <w:textAlignment w:val="baseline"/>
              <w:rPr>
                <w:rFonts w:cs="Arial"/>
                <w:iCs/>
                <w:szCs w:val="20"/>
                <w:lang w:val="sl-SI" w:eastAsia="sl-SI"/>
              </w:rPr>
            </w:pPr>
          </w:p>
          <w:p w14:paraId="68DD0A4E" w14:textId="77777777" w:rsidR="0098350A" w:rsidRPr="0021525A" w:rsidRDefault="0098350A" w:rsidP="0098350A">
            <w:pPr>
              <w:overflowPunct w:val="0"/>
              <w:autoSpaceDE w:val="0"/>
              <w:autoSpaceDN w:val="0"/>
              <w:adjustRightInd w:val="0"/>
              <w:spacing w:line="260" w:lineRule="exact"/>
              <w:jc w:val="both"/>
              <w:textAlignment w:val="baseline"/>
              <w:rPr>
                <w:rFonts w:cs="Arial"/>
                <w:iCs/>
                <w:szCs w:val="20"/>
                <w:lang w:val="sl-SI" w:eastAsia="sl-SI"/>
              </w:rPr>
            </w:pPr>
          </w:p>
          <w:p w14:paraId="02E14DBF" w14:textId="2D83B373" w:rsidR="0098350A" w:rsidRPr="0021525A" w:rsidRDefault="00D355AE" w:rsidP="0098350A">
            <w:pPr>
              <w:autoSpaceDE w:val="0"/>
              <w:autoSpaceDN w:val="0"/>
              <w:adjustRightInd w:val="0"/>
              <w:spacing w:line="240" w:lineRule="auto"/>
              <w:rPr>
                <w:rFonts w:cs="Arial"/>
                <w:color w:val="000000"/>
                <w:szCs w:val="20"/>
                <w:lang w:val="sl-SI"/>
              </w:rPr>
            </w:pPr>
            <w:r w:rsidRPr="0021525A">
              <w:rPr>
                <w:rFonts w:cs="Arial"/>
                <w:color w:val="000000"/>
                <w:szCs w:val="20"/>
                <w:lang w:val="sl-SI"/>
              </w:rPr>
              <w:t xml:space="preserve">           </w:t>
            </w:r>
            <w:r w:rsidR="0098350A" w:rsidRPr="0021525A">
              <w:rPr>
                <w:rFonts w:cs="Arial"/>
                <w:color w:val="000000"/>
                <w:szCs w:val="20"/>
                <w:lang w:val="sl-SI"/>
              </w:rPr>
              <w:t xml:space="preserve">Barbara Kolenko </w:t>
            </w:r>
            <w:proofErr w:type="spellStart"/>
            <w:r w:rsidR="0098350A" w:rsidRPr="0021525A">
              <w:rPr>
                <w:rFonts w:cs="Arial"/>
                <w:color w:val="000000"/>
                <w:szCs w:val="20"/>
                <w:lang w:val="sl-SI"/>
              </w:rPr>
              <w:t>Helbl</w:t>
            </w:r>
            <w:proofErr w:type="spellEnd"/>
          </w:p>
          <w:p w14:paraId="18705216" w14:textId="187B65D2" w:rsidR="0098350A" w:rsidRPr="0021525A" w:rsidRDefault="00D355AE" w:rsidP="0098350A">
            <w:pPr>
              <w:autoSpaceDE w:val="0"/>
              <w:autoSpaceDN w:val="0"/>
              <w:adjustRightInd w:val="0"/>
              <w:spacing w:line="240" w:lineRule="auto"/>
              <w:rPr>
                <w:rFonts w:cs="Arial"/>
                <w:color w:val="000000"/>
                <w:szCs w:val="20"/>
                <w:lang w:val="sl-SI"/>
              </w:rPr>
            </w:pPr>
            <w:r w:rsidRPr="0021525A">
              <w:rPr>
                <w:rFonts w:cs="Arial"/>
                <w:color w:val="000000"/>
                <w:szCs w:val="20"/>
                <w:lang w:val="sl-SI"/>
              </w:rPr>
              <w:t xml:space="preserve">           </w:t>
            </w:r>
            <w:r w:rsidR="0098350A" w:rsidRPr="0021525A">
              <w:rPr>
                <w:rFonts w:cs="Arial"/>
                <w:color w:val="000000"/>
                <w:szCs w:val="20"/>
                <w:lang w:val="sl-SI"/>
              </w:rPr>
              <w:t xml:space="preserve">generalna sekretarka </w:t>
            </w:r>
          </w:p>
          <w:p w14:paraId="552B3B81" w14:textId="49F1F102" w:rsidR="00BE519D" w:rsidRPr="0021525A" w:rsidRDefault="00BE519D" w:rsidP="00D63A12">
            <w:pPr>
              <w:pStyle w:val="Neotevilenodstavek"/>
              <w:spacing w:line="240" w:lineRule="auto"/>
              <w:rPr>
                <w:rFonts w:cs="Arial"/>
                <w:iCs/>
                <w:sz w:val="20"/>
                <w:szCs w:val="20"/>
                <w:lang w:val="sl-SI" w:eastAsia="sl-SI"/>
              </w:rPr>
            </w:pPr>
          </w:p>
          <w:p w14:paraId="61B7B9A2" w14:textId="605968DF" w:rsidR="0098350A" w:rsidRPr="0021525A" w:rsidRDefault="0098350A" w:rsidP="00D63A12">
            <w:pPr>
              <w:pStyle w:val="Neotevilenodstavek"/>
              <w:spacing w:line="240" w:lineRule="auto"/>
              <w:rPr>
                <w:rFonts w:cs="Arial"/>
                <w:iCs/>
                <w:sz w:val="20"/>
                <w:szCs w:val="20"/>
                <w:lang w:val="sl-SI" w:eastAsia="sl-SI"/>
              </w:rPr>
            </w:pPr>
          </w:p>
          <w:p w14:paraId="51CD73E8" w14:textId="77777777" w:rsidR="00302AB0" w:rsidRDefault="00302AB0" w:rsidP="00D63A12">
            <w:pPr>
              <w:pStyle w:val="Neotevilenodstavek"/>
              <w:spacing w:line="240" w:lineRule="auto"/>
              <w:rPr>
                <w:rFonts w:cs="Arial"/>
                <w:iCs/>
                <w:sz w:val="20"/>
                <w:szCs w:val="20"/>
                <w:lang w:val="sl-SI" w:eastAsia="sl-SI"/>
              </w:rPr>
            </w:pPr>
          </w:p>
          <w:p w14:paraId="2A73CC3A" w14:textId="77777777" w:rsidR="00302AB0" w:rsidRDefault="00302AB0" w:rsidP="00D63A12">
            <w:pPr>
              <w:pStyle w:val="Neotevilenodstavek"/>
              <w:spacing w:line="240" w:lineRule="auto"/>
              <w:rPr>
                <w:rFonts w:cs="Arial"/>
                <w:iCs/>
                <w:sz w:val="20"/>
                <w:szCs w:val="20"/>
                <w:lang w:val="sl-SI" w:eastAsia="sl-SI"/>
              </w:rPr>
            </w:pPr>
          </w:p>
          <w:p w14:paraId="4504C588" w14:textId="77777777" w:rsidR="00302AB0" w:rsidRPr="0021525A" w:rsidRDefault="00302AB0" w:rsidP="00D63A12">
            <w:pPr>
              <w:pStyle w:val="Neotevilenodstavek"/>
              <w:spacing w:line="240" w:lineRule="auto"/>
              <w:rPr>
                <w:rFonts w:cs="Arial"/>
                <w:iCs/>
                <w:sz w:val="20"/>
                <w:szCs w:val="20"/>
                <w:lang w:val="sl-SI" w:eastAsia="sl-SI"/>
              </w:rPr>
            </w:pPr>
          </w:p>
          <w:p w14:paraId="7E035B43" w14:textId="77777777" w:rsidR="0098350A" w:rsidRPr="0021525A" w:rsidRDefault="0098350A" w:rsidP="0098350A">
            <w:pPr>
              <w:rPr>
                <w:rFonts w:cs="Arial"/>
                <w:szCs w:val="20"/>
                <w:lang w:val="sl-SI"/>
              </w:rPr>
            </w:pPr>
            <w:r w:rsidRPr="0021525A">
              <w:rPr>
                <w:rFonts w:cs="Arial"/>
                <w:szCs w:val="20"/>
                <w:lang w:val="sl-SI"/>
              </w:rPr>
              <w:t>Priloga:</w:t>
            </w:r>
          </w:p>
          <w:p w14:paraId="3A9D17F0" w14:textId="0D2B1C86" w:rsidR="002D22CA" w:rsidRPr="0021525A" w:rsidRDefault="0098350A" w:rsidP="0098350A">
            <w:pPr>
              <w:numPr>
                <w:ilvl w:val="0"/>
                <w:numId w:val="21"/>
              </w:numPr>
              <w:rPr>
                <w:rFonts w:cs="Arial"/>
                <w:szCs w:val="20"/>
                <w:lang w:val="sl-SI"/>
              </w:rPr>
            </w:pPr>
            <w:r w:rsidRPr="0021525A">
              <w:rPr>
                <w:rFonts w:cs="Arial"/>
                <w:szCs w:val="20"/>
                <w:lang w:val="sl-SI"/>
              </w:rPr>
              <w:t>Tabela (Obrazec 3).</w:t>
            </w:r>
          </w:p>
          <w:p w14:paraId="4EAC5D2B" w14:textId="77777777" w:rsidR="002D22CA" w:rsidRPr="0021525A" w:rsidRDefault="002D22CA" w:rsidP="002D22CA">
            <w:pPr>
              <w:spacing w:line="240" w:lineRule="auto"/>
              <w:rPr>
                <w:rFonts w:cs="Arial"/>
                <w:szCs w:val="20"/>
                <w:lang w:val="sl-SI"/>
              </w:rPr>
            </w:pPr>
          </w:p>
          <w:p w14:paraId="457F100A" w14:textId="77777777" w:rsidR="002D22CA" w:rsidRPr="0021525A" w:rsidRDefault="002D22CA" w:rsidP="002D22CA">
            <w:pPr>
              <w:spacing w:line="240" w:lineRule="atLeast"/>
              <w:ind w:left="540" w:hanging="540"/>
              <w:rPr>
                <w:rFonts w:cs="Arial"/>
                <w:szCs w:val="20"/>
                <w:lang w:val="sl-SI"/>
              </w:rPr>
            </w:pPr>
            <w:r w:rsidRPr="0021525A">
              <w:rPr>
                <w:rFonts w:cs="Arial"/>
                <w:szCs w:val="20"/>
                <w:lang w:val="sl-SI"/>
              </w:rPr>
              <w:t>Sklep prejmejo:</w:t>
            </w:r>
          </w:p>
          <w:p w14:paraId="6D13C34A" w14:textId="2A37D510" w:rsidR="0098350A" w:rsidRPr="0021525A" w:rsidRDefault="0098350A" w:rsidP="00807A94">
            <w:pPr>
              <w:numPr>
                <w:ilvl w:val="0"/>
                <w:numId w:val="7"/>
              </w:numPr>
              <w:jc w:val="both"/>
              <w:rPr>
                <w:rFonts w:cs="Arial"/>
                <w:szCs w:val="20"/>
                <w:lang w:val="sl-SI"/>
              </w:rPr>
            </w:pPr>
            <w:r w:rsidRPr="0021525A">
              <w:rPr>
                <w:rFonts w:cs="Arial"/>
                <w:iCs/>
                <w:szCs w:val="20"/>
                <w:lang w:val="sl-SI" w:eastAsia="sl-SI"/>
              </w:rPr>
              <w:t>Urad RS za nadzor, kakovost in investicije v zdravstvu,</w:t>
            </w:r>
          </w:p>
          <w:p w14:paraId="182EF395" w14:textId="41BDC696" w:rsidR="0098350A" w:rsidRPr="0021525A" w:rsidRDefault="00B50A0E" w:rsidP="0098350A">
            <w:pPr>
              <w:numPr>
                <w:ilvl w:val="0"/>
                <w:numId w:val="7"/>
              </w:numPr>
              <w:jc w:val="both"/>
              <w:rPr>
                <w:rFonts w:cs="Arial"/>
                <w:szCs w:val="20"/>
                <w:lang w:val="sl-SI"/>
              </w:rPr>
            </w:pPr>
            <w:r w:rsidRPr="0021525A">
              <w:rPr>
                <w:rFonts w:cs="Arial"/>
                <w:szCs w:val="20"/>
                <w:lang w:val="sl-SI"/>
              </w:rPr>
              <w:t>Ministrstvo za zdravje</w:t>
            </w:r>
            <w:r w:rsidR="0098350A" w:rsidRPr="0021525A">
              <w:rPr>
                <w:rFonts w:cs="Arial"/>
                <w:szCs w:val="20"/>
                <w:lang w:val="sl-SI"/>
              </w:rPr>
              <w:t>,</w:t>
            </w:r>
          </w:p>
          <w:p w14:paraId="608653F9" w14:textId="6FD1FADC" w:rsidR="002D22CA" w:rsidRPr="0021525A" w:rsidRDefault="002D22CA" w:rsidP="002D22CA">
            <w:pPr>
              <w:numPr>
                <w:ilvl w:val="0"/>
                <w:numId w:val="7"/>
              </w:numPr>
              <w:autoSpaceDE w:val="0"/>
              <w:autoSpaceDN w:val="0"/>
              <w:adjustRightInd w:val="0"/>
              <w:rPr>
                <w:rFonts w:cs="Arial"/>
                <w:szCs w:val="20"/>
                <w:lang w:val="sl-SI"/>
              </w:rPr>
            </w:pPr>
            <w:r w:rsidRPr="0021525A">
              <w:rPr>
                <w:rFonts w:cs="Arial"/>
                <w:szCs w:val="20"/>
                <w:lang w:val="sl-SI"/>
              </w:rPr>
              <w:t>Generalni sekretariat Vlade RS</w:t>
            </w:r>
            <w:r w:rsidR="0098350A" w:rsidRPr="0021525A">
              <w:rPr>
                <w:rFonts w:cs="Arial"/>
                <w:szCs w:val="20"/>
                <w:lang w:val="sl-SI"/>
              </w:rPr>
              <w:t>,</w:t>
            </w:r>
          </w:p>
          <w:p w14:paraId="5DCA0257" w14:textId="77777777" w:rsidR="00BE519D" w:rsidRPr="0021525A" w:rsidRDefault="002D22CA" w:rsidP="002D22CA">
            <w:pPr>
              <w:pStyle w:val="Neotevilenodstavek"/>
              <w:numPr>
                <w:ilvl w:val="0"/>
                <w:numId w:val="7"/>
              </w:numPr>
              <w:spacing w:before="0" w:after="0" w:line="240" w:lineRule="auto"/>
              <w:rPr>
                <w:rFonts w:cs="Arial"/>
                <w:iCs/>
                <w:sz w:val="20"/>
                <w:szCs w:val="20"/>
                <w:lang w:val="sl-SI" w:eastAsia="sl-SI"/>
              </w:rPr>
            </w:pPr>
            <w:r w:rsidRPr="0021525A">
              <w:rPr>
                <w:rFonts w:cs="Arial"/>
                <w:sz w:val="20"/>
                <w:szCs w:val="20"/>
                <w:lang w:val="sl-SI"/>
              </w:rPr>
              <w:t>Ministrstvo za finance</w:t>
            </w:r>
            <w:r w:rsidR="0098350A" w:rsidRPr="0021525A">
              <w:rPr>
                <w:rFonts w:cs="Arial"/>
                <w:sz w:val="20"/>
                <w:szCs w:val="20"/>
                <w:lang w:val="sl-SI"/>
              </w:rPr>
              <w:t>.</w:t>
            </w:r>
          </w:p>
          <w:p w14:paraId="4FEACFEC" w14:textId="16E769D0" w:rsidR="00C43FAA" w:rsidRPr="0021525A" w:rsidRDefault="00C43FAA" w:rsidP="00C43FAA">
            <w:pPr>
              <w:pStyle w:val="Neotevilenodstavek"/>
              <w:spacing w:before="0" w:after="0" w:line="240" w:lineRule="auto"/>
              <w:ind w:left="720"/>
              <w:rPr>
                <w:rFonts w:cs="Arial"/>
                <w:iCs/>
                <w:sz w:val="20"/>
                <w:szCs w:val="20"/>
                <w:lang w:val="sl-SI" w:eastAsia="sl-SI"/>
              </w:rPr>
            </w:pPr>
          </w:p>
        </w:tc>
      </w:tr>
      <w:tr w:rsidR="00BE519D" w:rsidRPr="0021525A" w14:paraId="31759E55" w14:textId="77777777" w:rsidTr="00D63A12">
        <w:tc>
          <w:tcPr>
            <w:tcW w:w="9100" w:type="dxa"/>
            <w:gridSpan w:val="12"/>
          </w:tcPr>
          <w:p w14:paraId="315BFFEB" w14:textId="77777777" w:rsidR="00BE519D" w:rsidRPr="0021525A" w:rsidRDefault="00BE519D" w:rsidP="00D63A12">
            <w:pPr>
              <w:pStyle w:val="Neotevilenodstavek"/>
              <w:spacing w:before="0" w:after="0" w:line="240" w:lineRule="auto"/>
              <w:rPr>
                <w:rFonts w:cs="Arial"/>
                <w:iCs/>
                <w:sz w:val="20"/>
                <w:szCs w:val="20"/>
                <w:lang w:val="sl-SI" w:eastAsia="sl-SI"/>
              </w:rPr>
            </w:pPr>
            <w:r w:rsidRPr="0021525A">
              <w:rPr>
                <w:rFonts w:cs="Arial"/>
                <w:sz w:val="20"/>
                <w:szCs w:val="20"/>
                <w:lang w:val="sl-SI" w:eastAsia="sl-SI"/>
              </w:rPr>
              <w:lastRenderedPageBreak/>
              <w:t>2. Predlog za obravnavo predloga zakona po nujnem ali skrajšanem postopku v državnem zboru z obrazložitvijo razlogov:</w:t>
            </w:r>
          </w:p>
        </w:tc>
      </w:tr>
      <w:tr w:rsidR="00BE519D" w:rsidRPr="0021525A" w14:paraId="4B442133" w14:textId="77777777" w:rsidTr="00D63A12">
        <w:tc>
          <w:tcPr>
            <w:tcW w:w="9100" w:type="dxa"/>
            <w:gridSpan w:val="12"/>
          </w:tcPr>
          <w:p w14:paraId="0847F30E" w14:textId="77777777" w:rsidR="00BE519D" w:rsidRPr="0021525A" w:rsidRDefault="00BE519D" w:rsidP="00D63A12">
            <w:pPr>
              <w:pStyle w:val="Neotevilenodstavek"/>
              <w:spacing w:before="0" w:after="0" w:line="240" w:lineRule="auto"/>
              <w:rPr>
                <w:rFonts w:cs="Arial"/>
                <w:iCs/>
                <w:sz w:val="20"/>
                <w:szCs w:val="20"/>
                <w:lang w:val="sl-SI" w:eastAsia="sl-SI"/>
              </w:rPr>
            </w:pPr>
            <w:r w:rsidRPr="0021525A">
              <w:rPr>
                <w:rFonts w:cs="Arial"/>
                <w:iCs/>
                <w:sz w:val="20"/>
                <w:szCs w:val="20"/>
                <w:lang w:val="sl-SI" w:eastAsia="sl-SI"/>
              </w:rPr>
              <w:t>/</w:t>
            </w:r>
          </w:p>
        </w:tc>
      </w:tr>
      <w:tr w:rsidR="00BE519D" w:rsidRPr="0021525A" w14:paraId="7F388109" w14:textId="77777777" w:rsidTr="00D63A12">
        <w:tc>
          <w:tcPr>
            <w:tcW w:w="9100" w:type="dxa"/>
            <w:gridSpan w:val="12"/>
          </w:tcPr>
          <w:p w14:paraId="0FBA7573" w14:textId="77777777" w:rsidR="00BE519D" w:rsidRPr="0021525A" w:rsidRDefault="00BE519D" w:rsidP="00D63A12">
            <w:pPr>
              <w:pStyle w:val="Neotevilenodstavek"/>
              <w:spacing w:before="0" w:after="0" w:line="240" w:lineRule="auto"/>
              <w:rPr>
                <w:rFonts w:cs="Arial"/>
                <w:iCs/>
                <w:sz w:val="20"/>
                <w:szCs w:val="20"/>
                <w:lang w:val="sl-SI" w:eastAsia="sl-SI"/>
              </w:rPr>
            </w:pPr>
            <w:r w:rsidRPr="0021525A">
              <w:rPr>
                <w:rFonts w:cs="Arial"/>
                <w:sz w:val="20"/>
                <w:szCs w:val="20"/>
                <w:lang w:val="sl-SI" w:eastAsia="sl-SI"/>
              </w:rPr>
              <w:t>3.a Osebe, odgovorne za strokovno pripravo in usklajenost gradiva:</w:t>
            </w:r>
          </w:p>
        </w:tc>
      </w:tr>
      <w:tr w:rsidR="00BE519D" w:rsidRPr="0021525A" w14:paraId="444CC8A1" w14:textId="77777777" w:rsidTr="00D63A12">
        <w:tc>
          <w:tcPr>
            <w:tcW w:w="9100" w:type="dxa"/>
            <w:gridSpan w:val="12"/>
          </w:tcPr>
          <w:p w14:paraId="36A3E233" w14:textId="77777777" w:rsidR="00BB74BF" w:rsidRPr="0021525A" w:rsidRDefault="00BB74BF" w:rsidP="00BB74BF">
            <w:pPr>
              <w:pStyle w:val="Neotevilenodstavek"/>
              <w:numPr>
                <w:ilvl w:val="0"/>
                <w:numId w:val="14"/>
              </w:numPr>
              <w:spacing w:line="240" w:lineRule="auto"/>
              <w:rPr>
                <w:rFonts w:cs="Arial"/>
                <w:iCs/>
                <w:sz w:val="20"/>
                <w:szCs w:val="20"/>
                <w:lang w:val="sl-SI" w:eastAsia="sl-SI"/>
              </w:rPr>
            </w:pPr>
            <w:r w:rsidRPr="0021525A">
              <w:rPr>
                <w:rFonts w:cs="Arial"/>
                <w:iCs/>
                <w:sz w:val="20"/>
                <w:szCs w:val="20"/>
                <w:lang w:val="sl-SI" w:eastAsia="sl-SI"/>
              </w:rPr>
              <w:t>dr. Valentina Prevolnik Rupel, ministrica za zdravje</w:t>
            </w:r>
          </w:p>
          <w:p w14:paraId="5DA5BA04" w14:textId="77777777" w:rsidR="00BB74BF" w:rsidRPr="0021525A" w:rsidRDefault="00BB74BF" w:rsidP="00BB74BF">
            <w:pPr>
              <w:pStyle w:val="Neotevilenodstavek"/>
              <w:numPr>
                <w:ilvl w:val="0"/>
                <w:numId w:val="14"/>
              </w:numPr>
              <w:spacing w:line="240" w:lineRule="auto"/>
              <w:rPr>
                <w:rFonts w:cs="Arial"/>
                <w:iCs/>
                <w:sz w:val="20"/>
                <w:szCs w:val="20"/>
                <w:lang w:val="sl-SI" w:eastAsia="sl-SI"/>
              </w:rPr>
            </w:pPr>
            <w:r w:rsidRPr="0021525A">
              <w:rPr>
                <w:rFonts w:cs="Arial"/>
                <w:iCs/>
                <w:sz w:val="20"/>
                <w:szCs w:val="20"/>
                <w:lang w:val="sl-SI" w:eastAsia="sl-SI"/>
              </w:rPr>
              <w:t xml:space="preserve">Iztok Kos, državni sekretar </w:t>
            </w:r>
          </w:p>
          <w:p w14:paraId="1C7B6134" w14:textId="30C3ABE2" w:rsidR="00A70E35" w:rsidRPr="0021525A" w:rsidRDefault="0025790E" w:rsidP="00BB74BF">
            <w:pPr>
              <w:pStyle w:val="Neotevilenodstavek"/>
              <w:numPr>
                <w:ilvl w:val="0"/>
                <w:numId w:val="14"/>
              </w:numPr>
              <w:spacing w:line="240" w:lineRule="auto"/>
              <w:rPr>
                <w:rFonts w:cs="Arial"/>
                <w:iCs/>
                <w:sz w:val="20"/>
                <w:szCs w:val="20"/>
                <w:lang w:val="sl-SI" w:eastAsia="sl-SI"/>
              </w:rPr>
            </w:pPr>
            <w:r w:rsidRPr="0021525A">
              <w:rPr>
                <w:rFonts w:cs="Arial"/>
                <w:iCs/>
                <w:sz w:val="20"/>
                <w:szCs w:val="20"/>
                <w:lang w:val="sl-SI" w:eastAsia="sl-SI"/>
              </w:rPr>
              <w:t>Ivan Osrečki</w:t>
            </w:r>
            <w:r w:rsidR="00247F94" w:rsidRPr="0021525A">
              <w:rPr>
                <w:rFonts w:cs="Arial"/>
                <w:iCs/>
                <w:sz w:val="20"/>
                <w:szCs w:val="20"/>
                <w:lang w:val="sl-SI" w:eastAsia="sl-SI"/>
              </w:rPr>
              <w:t>, vršilec dolžnosti direktorja</w:t>
            </w:r>
          </w:p>
        </w:tc>
      </w:tr>
      <w:tr w:rsidR="00BE519D" w:rsidRPr="0021525A" w14:paraId="7C394653" w14:textId="77777777" w:rsidTr="00D63A12">
        <w:tc>
          <w:tcPr>
            <w:tcW w:w="9100" w:type="dxa"/>
            <w:gridSpan w:val="12"/>
          </w:tcPr>
          <w:p w14:paraId="50B99FEE" w14:textId="77777777" w:rsidR="00BE519D" w:rsidRPr="0021525A" w:rsidRDefault="00BE519D" w:rsidP="00D63A12">
            <w:pPr>
              <w:pStyle w:val="Neotevilenodstavek"/>
              <w:spacing w:before="0" w:after="0" w:line="240" w:lineRule="auto"/>
              <w:rPr>
                <w:rFonts w:cs="Arial"/>
                <w:iCs/>
                <w:sz w:val="20"/>
                <w:szCs w:val="20"/>
                <w:lang w:val="sl-SI" w:eastAsia="sl-SI"/>
              </w:rPr>
            </w:pPr>
            <w:r w:rsidRPr="0021525A">
              <w:rPr>
                <w:rFonts w:cs="Arial"/>
                <w:iCs/>
                <w:sz w:val="20"/>
                <w:szCs w:val="20"/>
                <w:lang w:val="sl-SI" w:eastAsia="sl-SI"/>
              </w:rPr>
              <w:t xml:space="preserve">3.b Zunanji strokovnjaki, ki so </w:t>
            </w:r>
            <w:r w:rsidRPr="0021525A">
              <w:rPr>
                <w:rFonts w:cs="Arial"/>
                <w:sz w:val="20"/>
                <w:szCs w:val="20"/>
                <w:lang w:val="sl-SI" w:eastAsia="sl-SI"/>
              </w:rPr>
              <w:t>sodelovali pri pripravi dela ali celotnega gradiva:</w:t>
            </w:r>
          </w:p>
        </w:tc>
      </w:tr>
      <w:tr w:rsidR="00BE519D" w:rsidRPr="0021525A" w14:paraId="425100D4" w14:textId="77777777" w:rsidTr="00D63A12">
        <w:tc>
          <w:tcPr>
            <w:tcW w:w="9100" w:type="dxa"/>
            <w:gridSpan w:val="12"/>
          </w:tcPr>
          <w:p w14:paraId="3C4BC854" w14:textId="77777777" w:rsidR="00BE519D" w:rsidRPr="0021525A" w:rsidRDefault="00BE519D" w:rsidP="00D63A12">
            <w:pPr>
              <w:pStyle w:val="Neotevilenodstavek"/>
              <w:spacing w:before="0" w:after="0" w:line="240" w:lineRule="auto"/>
              <w:rPr>
                <w:rFonts w:cs="Arial"/>
                <w:iCs/>
                <w:sz w:val="20"/>
                <w:szCs w:val="20"/>
                <w:lang w:val="sl-SI" w:eastAsia="sl-SI"/>
              </w:rPr>
            </w:pPr>
            <w:r w:rsidRPr="0021525A">
              <w:rPr>
                <w:rFonts w:cs="Arial"/>
                <w:iCs/>
                <w:sz w:val="20"/>
                <w:szCs w:val="20"/>
                <w:lang w:val="sl-SI" w:eastAsia="sl-SI"/>
              </w:rPr>
              <w:t>/</w:t>
            </w:r>
          </w:p>
        </w:tc>
      </w:tr>
      <w:tr w:rsidR="00BE519D" w:rsidRPr="0021525A" w14:paraId="7702F9A7" w14:textId="77777777" w:rsidTr="00D63A12">
        <w:tc>
          <w:tcPr>
            <w:tcW w:w="9100" w:type="dxa"/>
            <w:gridSpan w:val="12"/>
          </w:tcPr>
          <w:p w14:paraId="38999557" w14:textId="77777777" w:rsidR="00BE519D" w:rsidRPr="0021525A" w:rsidRDefault="00BE519D" w:rsidP="00D63A12">
            <w:pPr>
              <w:pStyle w:val="Neotevilenodstavek"/>
              <w:spacing w:before="0" w:after="0" w:line="240" w:lineRule="auto"/>
              <w:rPr>
                <w:rFonts w:cs="Arial"/>
                <w:iCs/>
                <w:sz w:val="20"/>
                <w:szCs w:val="20"/>
                <w:lang w:val="sl-SI" w:eastAsia="sl-SI"/>
              </w:rPr>
            </w:pPr>
            <w:r w:rsidRPr="0021525A">
              <w:rPr>
                <w:rFonts w:cs="Arial"/>
                <w:sz w:val="20"/>
                <w:szCs w:val="20"/>
                <w:lang w:val="sl-SI" w:eastAsia="sl-SI"/>
              </w:rPr>
              <w:t>4. Predstavniki vlade, ki bodo sodelovali pri delu državnega zbora:</w:t>
            </w:r>
          </w:p>
        </w:tc>
      </w:tr>
      <w:tr w:rsidR="00BE519D" w:rsidRPr="0021525A" w14:paraId="04EDA448" w14:textId="77777777" w:rsidTr="00D63A12">
        <w:tc>
          <w:tcPr>
            <w:tcW w:w="9100" w:type="dxa"/>
            <w:gridSpan w:val="12"/>
          </w:tcPr>
          <w:p w14:paraId="48306DB5" w14:textId="77777777" w:rsidR="00BE519D" w:rsidRPr="0021525A" w:rsidRDefault="00BE519D" w:rsidP="00D63A12">
            <w:pPr>
              <w:pStyle w:val="Neotevilenodstavek"/>
              <w:spacing w:before="0" w:after="0" w:line="240" w:lineRule="auto"/>
              <w:rPr>
                <w:rFonts w:cs="Arial"/>
                <w:sz w:val="20"/>
                <w:szCs w:val="20"/>
                <w:lang w:val="sl-SI" w:eastAsia="sl-SI"/>
              </w:rPr>
            </w:pPr>
            <w:r w:rsidRPr="0021525A">
              <w:rPr>
                <w:rFonts w:cs="Arial"/>
                <w:iCs/>
                <w:sz w:val="20"/>
                <w:szCs w:val="20"/>
                <w:lang w:val="sl-SI" w:eastAsia="sl-SI"/>
              </w:rPr>
              <w:t>/</w:t>
            </w:r>
          </w:p>
        </w:tc>
      </w:tr>
      <w:tr w:rsidR="00BE519D" w:rsidRPr="0021525A" w14:paraId="19E87C6B" w14:textId="77777777" w:rsidTr="00D63A12">
        <w:tc>
          <w:tcPr>
            <w:tcW w:w="9100" w:type="dxa"/>
            <w:gridSpan w:val="12"/>
          </w:tcPr>
          <w:p w14:paraId="2BC4045F" w14:textId="77777777" w:rsidR="00BE519D" w:rsidRPr="0021525A" w:rsidRDefault="00BE519D" w:rsidP="00D63A12">
            <w:pPr>
              <w:pStyle w:val="Oddelek"/>
              <w:numPr>
                <w:ilvl w:val="0"/>
                <w:numId w:val="0"/>
              </w:numPr>
              <w:spacing w:before="0" w:after="0" w:line="240" w:lineRule="auto"/>
              <w:jc w:val="left"/>
              <w:rPr>
                <w:rFonts w:cs="Arial"/>
                <w:b w:val="0"/>
                <w:sz w:val="20"/>
                <w:szCs w:val="20"/>
                <w:lang w:val="sl-SI" w:eastAsia="sl-SI"/>
              </w:rPr>
            </w:pPr>
            <w:r w:rsidRPr="0021525A">
              <w:rPr>
                <w:rFonts w:cs="Arial"/>
                <w:b w:val="0"/>
                <w:sz w:val="20"/>
                <w:szCs w:val="20"/>
                <w:lang w:val="sl-SI" w:eastAsia="sl-SI"/>
              </w:rPr>
              <w:t>5. Kratek povzetek gradiva:</w:t>
            </w:r>
          </w:p>
        </w:tc>
      </w:tr>
      <w:tr w:rsidR="00BE519D" w:rsidRPr="0021525A" w14:paraId="378AAFE0" w14:textId="77777777" w:rsidTr="00D63A12">
        <w:tc>
          <w:tcPr>
            <w:tcW w:w="9100" w:type="dxa"/>
            <w:gridSpan w:val="12"/>
          </w:tcPr>
          <w:p w14:paraId="2BF39B26" w14:textId="28096CB8" w:rsidR="00A62D69" w:rsidRPr="0021525A" w:rsidRDefault="00A62D69" w:rsidP="0021525A">
            <w:pPr>
              <w:pStyle w:val="Oddelek"/>
              <w:widowControl w:val="0"/>
              <w:numPr>
                <w:ilvl w:val="0"/>
                <w:numId w:val="0"/>
              </w:numPr>
              <w:spacing w:before="0" w:after="0" w:line="276" w:lineRule="auto"/>
              <w:jc w:val="both"/>
              <w:rPr>
                <w:rFonts w:cs="Arial"/>
                <w:b w:val="0"/>
                <w:iCs/>
                <w:sz w:val="20"/>
                <w:szCs w:val="20"/>
                <w:lang w:val="sl-SI" w:eastAsia="sl-SI"/>
              </w:rPr>
            </w:pPr>
          </w:p>
          <w:p w14:paraId="76688C32" w14:textId="264FA259" w:rsidR="00302AB0" w:rsidRDefault="00DA7D74" w:rsidP="0021525A">
            <w:pPr>
              <w:pStyle w:val="Oddelek"/>
              <w:widowControl w:val="0"/>
              <w:numPr>
                <w:ilvl w:val="0"/>
                <w:numId w:val="0"/>
              </w:numPr>
              <w:spacing w:before="0" w:after="0" w:line="276" w:lineRule="auto"/>
              <w:jc w:val="both"/>
              <w:rPr>
                <w:rFonts w:cs="Arial"/>
                <w:b w:val="0"/>
                <w:iCs/>
                <w:sz w:val="20"/>
                <w:szCs w:val="20"/>
                <w:lang w:val="sl-SI" w:eastAsia="sl-SI"/>
              </w:rPr>
            </w:pPr>
            <w:r w:rsidRPr="0021525A">
              <w:rPr>
                <w:rFonts w:cs="Arial"/>
                <w:b w:val="0"/>
                <w:iCs/>
                <w:sz w:val="20"/>
                <w:szCs w:val="20"/>
                <w:lang w:val="sl-SI" w:eastAsia="sl-SI"/>
              </w:rPr>
              <w:t xml:space="preserve">Z vladnim gradivom </w:t>
            </w:r>
            <w:r w:rsidR="00247F94" w:rsidRPr="0021525A">
              <w:rPr>
                <w:rFonts w:cs="Arial"/>
                <w:b w:val="0"/>
                <w:iCs/>
                <w:sz w:val="20"/>
                <w:szCs w:val="20"/>
                <w:lang w:val="sl-SI" w:eastAsia="sl-SI"/>
              </w:rPr>
              <w:t xml:space="preserve">se </w:t>
            </w:r>
            <w:r w:rsidR="00A35E58" w:rsidRPr="0021525A">
              <w:rPr>
                <w:rFonts w:cs="Arial"/>
                <w:b w:val="0"/>
                <w:iCs/>
                <w:sz w:val="20"/>
                <w:szCs w:val="20"/>
                <w:lang w:val="sl-SI" w:eastAsia="sl-SI"/>
              </w:rPr>
              <w:t>spreminja</w:t>
            </w:r>
            <w:r w:rsidR="00247F94" w:rsidRPr="0021525A">
              <w:rPr>
                <w:rFonts w:cs="Arial"/>
                <w:b w:val="0"/>
                <w:iCs/>
                <w:sz w:val="20"/>
                <w:szCs w:val="20"/>
                <w:lang w:val="sl-SI" w:eastAsia="sl-SI"/>
              </w:rPr>
              <w:t xml:space="preserve"> projekt</w:t>
            </w:r>
            <w:r w:rsidR="00572CF1" w:rsidRPr="0021525A">
              <w:rPr>
                <w:rFonts w:cs="Arial"/>
                <w:b w:val="0"/>
                <w:iCs/>
                <w:sz w:val="20"/>
                <w:szCs w:val="20"/>
                <w:lang w:val="sl-SI" w:eastAsia="sl-SI"/>
              </w:rPr>
              <w:t xml:space="preserve"> </w:t>
            </w:r>
            <w:r w:rsidR="00B41EE5">
              <w:rPr>
                <w:rFonts w:cs="Arial"/>
                <w:b w:val="0"/>
                <w:sz w:val="20"/>
                <w:szCs w:val="20"/>
                <w:lang w:val="sl-SI" w:eastAsia="sl-SI"/>
              </w:rPr>
              <w:t xml:space="preserve">2711-22-0012 </w:t>
            </w:r>
            <w:r w:rsidR="00826FF5" w:rsidRPr="00826FF5">
              <w:rPr>
                <w:rFonts w:cs="Arial"/>
                <w:b w:val="0"/>
                <w:sz w:val="20"/>
                <w:szCs w:val="20"/>
                <w:lang w:val="sl-SI" w:eastAsia="sl-SI"/>
              </w:rPr>
              <w:t>UKC Ljubljana - Energetska sanacija ZVD</w:t>
            </w:r>
            <w:r w:rsidR="00716DAB" w:rsidRPr="0021525A">
              <w:rPr>
                <w:rFonts w:cs="Arial"/>
                <w:b w:val="0"/>
                <w:iCs/>
                <w:sz w:val="20"/>
                <w:szCs w:val="20"/>
                <w:lang w:val="sl-SI" w:eastAsia="sl-SI"/>
              </w:rPr>
              <w:t xml:space="preserve">. Vrednost </w:t>
            </w:r>
            <w:r w:rsidR="00302AB0">
              <w:rPr>
                <w:rFonts w:cs="Arial"/>
                <w:b w:val="0"/>
                <w:iCs/>
                <w:sz w:val="20"/>
                <w:szCs w:val="20"/>
                <w:lang w:val="sl-SI" w:eastAsia="sl-SI"/>
              </w:rPr>
              <w:t xml:space="preserve">in datum zaključka </w:t>
            </w:r>
            <w:r w:rsidR="00716DAB" w:rsidRPr="0021525A">
              <w:rPr>
                <w:rFonts w:cs="Arial"/>
                <w:b w:val="0"/>
                <w:iCs/>
                <w:sz w:val="20"/>
                <w:szCs w:val="20"/>
                <w:lang w:val="sl-SI" w:eastAsia="sl-SI"/>
              </w:rPr>
              <w:t>projekta se spremeni</w:t>
            </w:r>
            <w:r w:rsidR="00A35E58" w:rsidRPr="0021525A">
              <w:rPr>
                <w:rFonts w:cs="Arial"/>
                <w:b w:val="0"/>
                <w:iCs/>
                <w:sz w:val="20"/>
                <w:szCs w:val="20"/>
                <w:lang w:val="sl-SI" w:eastAsia="sl-SI"/>
              </w:rPr>
              <w:t xml:space="preserve"> na podlagi novelacij</w:t>
            </w:r>
            <w:r w:rsidR="00302AB0">
              <w:rPr>
                <w:rFonts w:cs="Arial"/>
                <w:b w:val="0"/>
                <w:iCs/>
                <w:sz w:val="20"/>
                <w:szCs w:val="20"/>
                <w:lang w:val="sl-SI" w:eastAsia="sl-SI"/>
              </w:rPr>
              <w:t>e</w:t>
            </w:r>
            <w:r w:rsidR="00A35E58" w:rsidRPr="0021525A">
              <w:rPr>
                <w:rFonts w:cs="Arial"/>
                <w:b w:val="0"/>
                <w:iCs/>
                <w:sz w:val="20"/>
                <w:szCs w:val="20"/>
                <w:lang w:val="sl-SI" w:eastAsia="sl-SI"/>
              </w:rPr>
              <w:t xml:space="preserve"> investicijske dokumentacije</w:t>
            </w:r>
            <w:r w:rsidR="003A6F25" w:rsidRPr="0021525A">
              <w:rPr>
                <w:rFonts w:cs="Arial"/>
                <w:b w:val="0"/>
                <w:iCs/>
                <w:sz w:val="20"/>
                <w:szCs w:val="20"/>
                <w:lang w:val="sl-SI" w:eastAsia="sl-SI"/>
              </w:rPr>
              <w:t>.</w:t>
            </w:r>
          </w:p>
          <w:p w14:paraId="59A5C6D8" w14:textId="77777777" w:rsidR="00302AB0" w:rsidRPr="0021525A" w:rsidRDefault="00302AB0" w:rsidP="00302AB0">
            <w:pPr>
              <w:pStyle w:val="Odstavekseznama"/>
              <w:numPr>
                <w:ilvl w:val="0"/>
                <w:numId w:val="30"/>
              </w:numPr>
              <w:overflowPunct w:val="0"/>
              <w:autoSpaceDE w:val="0"/>
              <w:autoSpaceDN w:val="0"/>
              <w:adjustRightInd w:val="0"/>
              <w:spacing w:before="240" w:after="240" w:line="260" w:lineRule="exact"/>
              <w:jc w:val="both"/>
              <w:textAlignment w:val="baseline"/>
              <w:rPr>
                <w:rFonts w:cs="Arial"/>
                <w:iCs/>
                <w:szCs w:val="20"/>
                <w:lang w:val="sl-SI" w:eastAsia="sl-SI"/>
              </w:rPr>
            </w:pPr>
            <w:r w:rsidRPr="0021525A">
              <w:rPr>
                <w:rFonts w:cs="Arial"/>
                <w:iCs/>
                <w:szCs w:val="20"/>
                <w:lang w:val="sl-SI" w:eastAsia="sl-SI"/>
              </w:rPr>
              <w:t>vrednost projekta se spremeni na 2.255.536,00 EUR;</w:t>
            </w:r>
          </w:p>
          <w:p w14:paraId="13E7BABE" w14:textId="054113DA" w:rsidR="00302AB0" w:rsidRPr="00302AB0" w:rsidRDefault="00302AB0" w:rsidP="00302AB0">
            <w:pPr>
              <w:pStyle w:val="Odstavekseznama"/>
              <w:numPr>
                <w:ilvl w:val="0"/>
                <w:numId w:val="30"/>
              </w:numPr>
              <w:overflowPunct w:val="0"/>
              <w:autoSpaceDE w:val="0"/>
              <w:autoSpaceDN w:val="0"/>
              <w:adjustRightInd w:val="0"/>
              <w:spacing w:before="240" w:after="240" w:line="260" w:lineRule="exact"/>
              <w:jc w:val="both"/>
              <w:textAlignment w:val="baseline"/>
              <w:rPr>
                <w:rFonts w:cs="Arial"/>
                <w:iCs/>
                <w:szCs w:val="20"/>
                <w:lang w:val="sl-SI" w:eastAsia="sl-SI"/>
              </w:rPr>
            </w:pPr>
            <w:r w:rsidRPr="0021525A">
              <w:rPr>
                <w:rFonts w:cs="Arial"/>
                <w:iCs/>
                <w:szCs w:val="20"/>
                <w:lang w:val="sl-SI" w:eastAsia="sl-SI"/>
              </w:rPr>
              <w:t>datum zaključka se spremeni na 31. 12. 2026.</w:t>
            </w:r>
          </w:p>
          <w:p w14:paraId="0F8A3757" w14:textId="77777777" w:rsidR="006168E2" w:rsidRDefault="00302AB0" w:rsidP="00302AB0">
            <w:pPr>
              <w:pStyle w:val="Oddelek"/>
              <w:widowControl w:val="0"/>
              <w:numPr>
                <w:ilvl w:val="0"/>
                <w:numId w:val="0"/>
              </w:numPr>
              <w:spacing w:before="0" w:after="0" w:line="276" w:lineRule="auto"/>
              <w:jc w:val="both"/>
              <w:rPr>
                <w:rFonts w:cs="Arial"/>
                <w:b w:val="0"/>
                <w:iCs/>
                <w:sz w:val="20"/>
                <w:szCs w:val="20"/>
                <w:lang w:val="sl-SI" w:eastAsia="sl-SI"/>
              </w:rPr>
            </w:pPr>
            <w:r w:rsidRPr="00302AB0">
              <w:rPr>
                <w:rFonts w:cs="Arial"/>
                <w:b w:val="0"/>
                <w:iCs/>
                <w:sz w:val="20"/>
                <w:szCs w:val="20"/>
                <w:lang w:val="sl-SI" w:eastAsia="sl-SI"/>
              </w:rPr>
              <w:t xml:space="preserve">Z aktivnostmi v zvezi z izvedbo projekta se je začelo v prvi polovici 2022, in sicer se je izvajalo javno naročilo za izbiro izvajalca del. Izvajalec je bil izbran in pripravljena pogodba, ki ni bila podpisana. Naročnik je odstopil od izvedbe javnega naročila, ker uporabnik UKCL prostorov za namen, ki je bil predviden s pogodbo, </w:t>
            </w:r>
            <w:r w:rsidR="006168E2">
              <w:rPr>
                <w:rFonts w:cs="Arial"/>
                <w:b w:val="0"/>
                <w:iCs/>
                <w:sz w:val="20"/>
                <w:szCs w:val="20"/>
                <w:lang w:val="sl-SI" w:eastAsia="sl-SI"/>
              </w:rPr>
              <w:t>v danem trenutku ni več potreboval,</w:t>
            </w:r>
            <w:r w:rsidRPr="00302AB0">
              <w:rPr>
                <w:rFonts w:cs="Arial"/>
                <w:b w:val="0"/>
                <w:iCs/>
                <w:sz w:val="20"/>
                <w:szCs w:val="20"/>
                <w:lang w:val="sl-SI" w:eastAsia="sl-SI"/>
              </w:rPr>
              <w:t xml:space="preserve"> ker je zagotovil prostore na drugi lokaciji, s čimer je racionaliziral poslovanje in dosegel večjo stroškovno učinkovitost. Potreba po celoviti energetski sanaciji projekta je ostala. Stavbo je prioritetno potrebno notranje in zunanje obnoviti iz razloga selitve operativnega, administrativnega in zdravstvenega osebja iz osrednje stavbe UKC Hospital, v kateri se izvaja celotna obnova objekta. </w:t>
            </w:r>
          </w:p>
          <w:p w14:paraId="22F4CEED" w14:textId="6CC13EBB" w:rsidR="00074128" w:rsidRDefault="00302AB0" w:rsidP="00302AB0">
            <w:pPr>
              <w:pStyle w:val="Oddelek"/>
              <w:widowControl w:val="0"/>
              <w:numPr>
                <w:ilvl w:val="0"/>
                <w:numId w:val="0"/>
              </w:numPr>
              <w:spacing w:before="0" w:after="0" w:line="276" w:lineRule="auto"/>
              <w:jc w:val="both"/>
              <w:rPr>
                <w:rFonts w:cs="Arial"/>
                <w:b w:val="0"/>
                <w:iCs/>
                <w:sz w:val="20"/>
                <w:szCs w:val="20"/>
                <w:lang w:val="sl-SI" w:eastAsia="sl-SI"/>
              </w:rPr>
            </w:pPr>
            <w:r w:rsidRPr="00302AB0">
              <w:rPr>
                <w:rFonts w:cs="Arial"/>
                <w:b w:val="0"/>
                <w:iCs/>
                <w:sz w:val="20"/>
                <w:szCs w:val="20"/>
                <w:lang w:val="sl-SI" w:eastAsia="sl-SI"/>
              </w:rPr>
              <w:t xml:space="preserve">Vlada Republike Slovenije je 14.11.2024 sprejela sklep št. 35100-2/2024/3, s katerim je Vlada Republike Slovenije potrdila izbor investicij za sofinanciranje energetske prenove stavb javnega sektorja, ki bodo financirane iz Sklada za podnebne spremembe in s tem za investicijo zagotovila finančne vire izključno iz Sklada za podnebne spremembe, in sicer v višini 2.255.536,00 EUR z DDV. Zaradi soodvisnosti investicije v glavno stavbo UKC je potrebno projekt zaključiti do konca leta 2026. Takoj po potrditvi spremembe projekta se bo pričelo s postopki </w:t>
            </w:r>
            <w:r>
              <w:rPr>
                <w:rFonts w:cs="Arial"/>
                <w:b w:val="0"/>
                <w:iCs/>
                <w:sz w:val="20"/>
                <w:szCs w:val="20"/>
                <w:lang w:val="sl-SI" w:eastAsia="sl-SI"/>
              </w:rPr>
              <w:t>JN.</w:t>
            </w:r>
          </w:p>
          <w:p w14:paraId="06F9C86D" w14:textId="2BE46FAA" w:rsidR="00302AB0" w:rsidRPr="0021525A" w:rsidRDefault="00302AB0" w:rsidP="00302AB0">
            <w:pPr>
              <w:pStyle w:val="Oddelek"/>
              <w:widowControl w:val="0"/>
              <w:numPr>
                <w:ilvl w:val="0"/>
                <w:numId w:val="0"/>
              </w:numPr>
              <w:spacing w:before="0" w:after="0" w:line="276" w:lineRule="auto"/>
              <w:jc w:val="both"/>
              <w:rPr>
                <w:rFonts w:cs="Arial"/>
                <w:b w:val="0"/>
                <w:iCs/>
                <w:sz w:val="20"/>
                <w:szCs w:val="20"/>
                <w:lang w:val="sl-SI" w:eastAsia="sl-SI"/>
              </w:rPr>
            </w:pPr>
          </w:p>
        </w:tc>
      </w:tr>
      <w:tr w:rsidR="00BE519D" w:rsidRPr="0021525A" w14:paraId="6E3AFD8A" w14:textId="77777777" w:rsidTr="00D63A12">
        <w:tc>
          <w:tcPr>
            <w:tcW w:w="9100" w:type="dxa"/>
            <w:gridSpan w:val="12"/>
          </w:tcPr>
          <w:p w14:paraId="5E89F9A4" w14:textId="77777777" w:rsidR="00BE519D" w:rsidRPr="0021525A" w:rsidRDefault="00BE519D" w:rsidP="00D63A12">
            <w:pPr>
              <w:pStyle w:val="Oddelek"/>
              <w:numPr>
                <w:ilvl w:val="0"/>
                <w:numId w:val="0"/>
              </w:numPr>
              <w:spacing w:before="0" w:after="0" w:line="240" w:lineRule="auto"/>
              <w:jc w:val="left"/>
              <w:rPr>
                <w:rFonts w:cs="Arial"/>
                <w:b w:val="0"/>
                <w:sz w:val="20"/>
                <w:szCs w:val="20"/>
                <w:lang w:val="sl-SI" w:eastAsia="sl-SI"/>
              </w:rPr>
            </w:pPr>
            <w:r w:rsidRPr="0021525A">
              <w:rPr>
                <w:rFonts w:cs="Arial"/>
                <w:b w:val="0"/>
                <w:sz w:val="20"/>
                <w:szCs w:val="20"/>
                <w:lang w:val="sl-SI" w:eastAsia="sl-SI"/>
              </w:rPr>
              <w:t>6. Presoja posledic za:</w:t>
            </w:r>
          </w:p>
        </w:tc>
      </w:tr>
      <w:tr w:rsidR="00BE519D" w:rsidRPr="0021525A" w14:paraId="39D0C0A1" w14:textId="77777777" w:rsidTr="00302AB0">
        <w:tc>
          <w:tcPr>
            <w:tcW w:w="1426" w:type="dxa"/>
          </w:tcPr>
          <w:p w14:paraId="681D85BA" w14:textId="77777777" w:rsidR="00BE519D" w:rsidRPr="0021525A" w:rsidRDefault="00BE519D" w:rsidP="00D63A12">
            <w:pPr>
              <w:pStyle w:val="Neotevilenodstavek"/>
              <w:spacing w:before="0" w:after="0" w:line="240" w:lineRule="auto"/>
              <w:ind w:left="360"/>
              <w:rPr>
                <w:rFonts w:cs="Arial"/>
                <w:iCs/>
                <w:sz w:val="20"/>
                <w:szCs w:val="20"/>
                <w:lang w:val="sl-SI" w:eastAsia="sl-SI"/>
              </w:rPr>
            </w:pPr>
            <w:r w:rsidRPr="0021525A">
              <w:rPr>
                <w:rFonts w:cs="Arial"/>
                <w:iCs/>
                <w:sz w:val="20"/>
                <w:szCs w:val="20"/>
                <w:lang w:val="sl-SI" w:eastAsia="sl-SI"/>
              </w:rPr>
              <w:t>a)</w:t>
            </w:r>
          </w:p>
        </w:tc>
        <w:tc>
          <w:tcPr>
            <w:tcW w:w="5566" w:type="dxa"/>
            <w:gridSpan w:val="9"/>
          </w:tcPr>
          <w:p w14:paraId="4FA00E4E" w14:textId="03F5E69C" w:rsidR="00BE519D" w:rsidRPr="0021525A" w:rsidRDefault="00BE519D" w:rsidP="00D63A12">
            <w:pPr>
              <w:pStyle w:val="Neotevilenodstavek"/>
              <w:spacing w:before="0" w:after="0" w:line="240" w:lineRule="auto"/>
              <w:rPr>
                <w:rFonts w:cs="Arial"/>
                <w:sz w:val="20"/>
                <w:szCs w:val="20"/>
                <w:lang w:val="sl-SI" w:eastAsia="sl-SI"/>
              </w:rPr>
            </w:pPr>
            <w:r w:rsidRPr="0021525A">
              <w:rPr>
                <w:rFonts w:cs="Arial"/>
                <w:sz w:val="20"/>
                <w:szCs w:val="20"/>
                <w:lang w:val="sl-SI" w:eastAsia="sl-SI"/>
              </w:rPr>
              <w:t xml:space="preserve">javnofinančna sredstva nad 40.000 </w:t>
            </w:r>
            <w:r w:rsidR="00E77EDB" w:rsidRPr="0021525A">
              <w:rPr>
                <w:rFonts w:cs="Arial"/>
                <w:sz w:val="20"/>
                <w:szCs w:val="20"/>
                <w:lang w:val="sl-SI" w:eastAsia="sl-SI"/>
              </w:rPr>
              <w:t>EUR</w:t>
            </w:r>
            <w:r w:rsidRPr="0021525A">
              <w:rPr>
                <w:rFonts w:cs="Arial"/>
                <w:sz w:val="20"/>
                <w:szCs w:val="20"/>
                <w:lang w:val="sl-SI" w:eastAsia="sl-SI"/>
              </w:rPr>
              <w:t xml:space="preserve"> v tekočem in naslednjih treh letih</w:t>
            </w:r>
          </w:p>
        </w:tc>
        <w:tc>
          <w:tcPr>
            <w:tcW w:w="2108" w:type="dxa"/>
            <w:gridSpan w:val="2"/>
            <w:vAlign w:val="center"/>
          </w:tcPr>
          <w:p w14:paraId="4A51A917" w14:textId="2F43BD60" w:rsidR="00BE519D" w:rsidRPr="0021525A" w:rsidRDefault="00E0360B" w:rsidP="00D63A12">
            <w:pPr>
              <w:pStyle w:val="Neotevilenodstavek"/>
              <w:spacing w:before="0" w:after="0" w:line="240" w:lineRule="auto"/>
              <w:jc w:val="center"/>
              <w:rPr>
                <w:rFonts w:cs="Arial"/>
                <w:iCs/>
                <w:sz w:val="20"/>
                <w:szCs w:val="20"/>
                <w:lang w:val="sl-SI" w:eastAsia="sl-SI"/>
              </w:rPr>
            </w:pPr>
            <w:r w:rsidRPr="0021525A">
              <w:rPr>
                <w:rFonts w:cs="Arial"/>
                <w:iCs/>
                <w:sz w:val="20"/>
                <w:szCs w:val="20"/>
                <w:lang w:val="sl-SI" w:eastAsia="sl-SI"/>
              </w:rPr>
              <w:t>DA/NE</w:t>
            </w:r>
          </w:p>
        </w:tc>
      </w:tr>
      <w:tr w:rsidR="00BE519D" w:rsidRPr="0021525A" w14:paraId="0FAD6489" w14:textId="77777777" w:rsidTr="00302AB0">
        <w:tc>
          <w:tcPr>
            <w:tcW w:w="1426" w:type="dxa"/>
          </w:tcPr>
          <w:p w14:paraId="187AC233" w14:textId="77777777" w:rsidR="00BE519D" w:rsidRPr="0021525A" w:rsidRDefault="00BE519D" w:rsidP="00D63A12">
            <w:pPr>
              <w:pStyle w:val="Neotevilenodstavek"/>
              <w:spacing w:before="0" w:after="0" w:line="240" w:lineRule="auto"/>
              <w:ind w:left="360"/>
              <w:rPr>
                <w:rFonts w:cs="Arial"/>
                <w:iCs/>
                <w:sz w:val="20"/>
                <w:szCs w:val="20"/>
                <w:lang w:val="sl-SI" w:eastAsia="sl-SI"/>
              </w:rPr>
            </w:pPr>
            <w:r w:rsidRPr="0021525A">
              <w:rPr>
                <w:rFonts w:cs="Arial"/>
                <w:iCs/>
                <w:sz w:val="20"/>
                <w:szCs w:val="20"/>
                <w:lang w:val="sl-SI" w:eastAsia="sl-SI"/>
              </w:rPr>
              <w:t>b)</w:t>
            </w:r>
          </w:p>
        </w:tc>
        <w:tc>
          <w:tcPr>
            <w:tcW w:w="5566" w:type="dxa"/>
            <w:gridSpan w:val="9"/>
          </w:tcPr>
          <w:p w14:paraId="3878CC9C" w14:textId="77777777" w:rsidR="00BE519D" w:rsidRPr="0021525A" w:rsidRDefault="00BE519D" w:rsidP="00D63A12">
            <w:pPr>
              <w:pStyle w:val="Neotevilenodstavek"/>
              <w:spacing w:before="0" w:after="0" w:line="240" w:lineRule="auto"/>
              <w:rPr>
                <w:rFonts w:cs="Arial"/>
                <w:iCs/>
                <w:sz w:val="20"/>
                <w:szCs w:val="20"/>
                <w:lang w:val="sl-SI" w:eastAsia="sl-SI"/>
              </w:rPr>
            </w:pPr>
            <w:r w:rsidRPr="0021525A">
              <w:rPr>
                <w:rFonts w:cs="Arial"/>
                <w:sz w:val="20"/>
                <w:szCs w:val="20"/>
                <w:lang w:val="sl-SI" w:eastAsia="sl-SI"/>
              </w:rPr>
              <w:t>usklajenost slovenskega pravnega reda s pravnim redom Evropske unije</w:t>
            </w:r>
          </w:p>
        </w:tc>
        <w:tc>
          <w:tcPr>
            <w:tcW w:w="2108" w:type="dxa"/>
            <w:gridSpan w:val="2"/>
            <w:vAlign w:val="center"/>
          </w:tcPr>
          <w:p w14:paraId="0D4E4B5A" w14:textId="0D254D57" w:rsidR="00BE519D" w:rsidRPr="0021525A" w:rsidRDefault="00E0360B" w:rsidP="00D63A12">
            <w:pPr>
              <w:pStyle w:val="Neotevilenodstavek"/>
              <w:spacing w:before="0" w:after="0" w:line="240" w:lineRule="auto"/>
              <w:jc w:val="center"/>
              <w:rPr>
                <w:rFonts w:cs="Arial"/>
                <w:iCs/>
                <w:sz w:val="20"/>
                <w:szCs w:val="20"/>
                <w:lang w:val="sl-SI" w:eastAsia="sl-SI"/>
              </w:rPr>
            </w:pPr>
            <w:r w:rsidRPr="0021525A">
              <w:rPr>
                <w:rFonts w:cs="Arial"/>
                <w:iCs/>
                <w:sz w:val="20"/>
                <w:szCs w:val="20"/>
                <w:lang w:val="sl-SI" w:eastAsia="sl-SI"/>
              </w:rPr>
              <w:t>DA/NE</w:t>
            </w:r>
          </w:p>
        </w:tc>
      </w:tr>
      <w:tr w:rsidR="00BE519D" w:rsidRPr="0021525A" w14:paraId="22EF4F39" w14:textId="77777777" w:rsidTr="00302AB0">
        <w:tc>
          <w:tcPr>
            <w:tcW w:w="1426" w:type="dxa"/>
          </w:tcPr>
          <w:p w14:paraId="09F68F06" w14:textId="77777777" w:rsidR="00BE519D" w:rsidRPr="0021525A" w:rsidRDefault="00BE519D" w:rsidP="00D63A12">
            <w:pPr>
              <w:pStyle w:val="Neotevilenodstavek"/>
              <w:spacing w:before="0" w:after="0" w:line="240" w:lineRule="auto"/>
              <w:ind w:left="360"/>
              <w:rPr>
                <w:rFonts w:cs="Arial"/>
                <w:iCs/>
                <w:sz w:val="20"/>
                <w:szCs w:val="20"/>
                <w:lang w:val="sl-SI" w:eastAsia="sl-SI"/>
              </w:rPr>
            </w:pPr>
            <w:r w:rsidRPr="0021525A">
              <w:rPr>
                <w:rFonts w:cs="Arial"/>
                <w:iCs/>
                <w:sz w:val="20"/>
                <w:szCs w:val="20"/>
                <w:lang w:val="sl-SI" w:eastAsia="sl-SI"/>
              </w:rPr>
              <w:t>c)</w:t>
            </w:r>
          </w:p>
        </w:tc>
        <w:tc>
          <w:tcPr>
            <w:tcW w:w="5566" w:type="dxa"/>
            <w:gridSpan w:val="9"/>
          </w:tcPr>
          <w:p w14:paraId="52D995F2" w14:textId="77777777" w:rsidR="00BE519D" w:rsidRPr="0021525A" w:rsidRDefault="00BE519D" w:rsidP="00D63A12">
            <w:pPr>
              <w:pStyle w:val="Neotevilenodstavek"/>
              <w:spacing w:before="0" w:after="0" w:line="240" w:lineRule="auto"/>
              <w:rPr>
                <w:rFonts w:cs="Arial"/>
                <w:iCs/>
                <w:sz w:val="20"/>
                <w:szCs w:val="20"/>
                <w:lang w:val="sl-SI" w:eastAsia="sl-SI"/>
              </w:rPr>
            </w:pPr>
            <w:r w:rsidRPr="0021525A">
              <w:rPr>
                <w:rFonts w:cs="Arial"/>
                <w:sz w:val="20"/>
                <w:szCs w:val="20"/>
                <w:lang w:val="sl-SI" w:eastAsia="sl-SI"/>
              </w:rPr>
              <w:t>administrativne posledice</w:t>
            </w:r>
          </w:p>
        </w:tc>
        <w:tc>
          <w:tcPr>
            <w:tcW w:w="2108" w:type="dxa"/>
            <w:gridSpan w:val="2"/>
            <w:vAlign w:val="center"/>
          </w:tcPr>
          <w:p w14:paraId="005A4AAC" w14:textId="14215ABC" w:rsidR="00BE519D" w:rsidRPr="0021525A" w:rsidRDefault="00E0360B" w:rsidP="00D63A12">
            <w:pPr>
              <w:pStyle w:val="Neotevilenodstavek"/>
              <w:spacing w:before="0" w:after="0" w:line="240" w:lineRule="auto"/>
              <w:jc w:val="center"/>
              <w:rPr>
                <w:rFonts w:cs="Arial"/>
                <w:sz w:val="20"/>
                <w:szCs w:val="20"/>
                <w:lang w:val="sl-SI" w:eastAsia="sl-SI"/>
              </w:rPr>
            </w:pPr>
            <w:r w:rsidRPr="0021525A">
              <w:rPr>
                <w:rFonts w:cs="Arial"/>
                <w:iCs/>
                <w:sz w:val="20"/>
                <w:szCs w:val="20"/>
                <w:lang w:val="sl-SI" w:eastAsia="sl-SI"/>
              </w:rPr>
              <w:t>DA/NE</w:t>
            </w:r>
          </w:p>
        </w:tc>
      </w:tr>
      <w:tr w:rsidR="00BE519D" w:rsidRPr="0021525A" w14:paraId="4B7EC2D0" w14:textId="77777777" w:rsidTr="00302AB0">
        <w:tc>
          <w:tcPr>
            <w:tcW w:w="1426" w:type="dxa"/>
          </w:tcPr>
          <w:p w14:paraId="51BF1406" w14:textId="77777777" w:rsidR="00BE519D" w:rsidRPr="0021525A" w:rsidRDefault="00BE519D" w:rsidP="00D63A12">
            <w:pPr>
              <w:pStyle w:val="Neotevilenodstavek"/>
              <w:spacing w:before="0" w:after="0" w:line="240" w:lineRule="auto"/>
              <w:ind w:left="360"/>
              <w:rPr>
                <w:rFonts w:cs="Arial"/>
                <w:iCs/>
                <w:sz w:val="20"/>
                <w:szCs w:val="20"/>
                <w:lang w:val="sl-SI" w:eastAsia="sl-SI"/>
              </w:rPr>
            </w:pPr>
            <w:r w:rsidRPr="0021525A">
              <w:rPr>
                <w:rFonts w:cs="Arial"/>
                <w:iCs/>
                <w:sz w:val="20"/>
                <w:szCs w:val="20"/>
                <w:lang w:val="sl-SI" w:eastAsia="sl-SI"/>
              </w:rPr>
              <w:t>č)</w:t>
            </w:r>
          </w:p>
        </w:tc>
        <w:tc>
          <w:tcPr>
            <w:tcW w:w="5566" w:type="dxa"/>
            <w:gridSpan w:val="9"/>
          </w:tcPr>
          <w:p w14:paraId="2A701BFF" w14:textId="77777777" w:rsidR="00BE519D" w:rsidRPr="0021525A" w:rsidRDefault="00BE519D" w:rsidP="00D63A12">
            <w:pPr>
              <w:pStyle w:val="Neotevilenodstavek"/>
              <w:spacing w:before="0" w:after="0" w:line="240" w:lineRule="auto"/>
              <w:rPr>
                <w:rFonts w:cs="Arial"/>
                <w:sz w:val="20"/>
                <w:szCs w:val="20"/>
                <w:lang w:val="sl-SI" w:eastAsia="sl-SI"/>
              </w:rPr>
            </w:pPr>
            <w:r w:rsidRPr="0021525A">
              <w:rPr>
                <w:rFonts w:cs="Arial"/>
                <w:sz w:val="20"/>
                <w:szCs w:val="20"/>
                <w:lang w:val="sl-SI" w:eastAsia="sl-SI"/>
              </w:rPr>
              <w:t>gospodarstvo, zlasti mala in srednja podjetja ter konkurenčnost podjetij</w:t>
            </w:r>
          </w:p>
        </w:tc>
        <w:tc>
          <w:tcPr>
            <w:tcW w:w="2108" w:type="dxa"/>
            <w:gridSpan w:val="2"/>
            <w:vAlign w:val="center"/>
          </w:tcPr>
          <w:p w14:paraId="29EEDC1B" w14:textId="209F097F" w:rsidR="00BE519D" w:rsidRPr="0021525A" w:rsidRDefault="00E0360B" w:rsidP="00D63A12">
            <w:pPr>
              <w:pStyle w:val="Neotevilenodstavek"/>
              <w:spacing w:before="0" w:after="0" w:line="240" w:lineRule="auto"/>
              <w:jc w:val="center"/>
              <w:rPr>
                <w:rFonts w:cs="Arial"/>
                <w:iCs/>
                <w:sz w:val="20"/>
                <w:szCs w:val="20"/>
                <w:lang w:val="sl-SI" w:eastAsia="sl-SI"/>
              </w:rPr>
            </w:pPr>
            <w:r w:rsidRPr="0021525A">
              <w:rPr>
                <w:rFonts w:cs="Arial"/>
                <w:iCs/>
                <w:sz w:val="20"/>
                <w:szCs w:val="20"/>
                <w:lang w:val="sl-SI" w:eastAsia="sl-SI"/>
              </w:rPr>
              <w:t>DA/NE</w:t>
            </w:r>
          </w:p>
        </w:tc>
      </w:tr>
      <w:tr w:rsidR="00BE519D" w:rsidRPr="0021525A" w14:paraId="4090AE29" w14:textId="77777777" w:rsidTr="00302AB0">
        <w:tc>
          <w:tcPr>
            <w:tcW w:w="1426" w:type="dxa"/>
          </w:tcPr>
          <w:p w14:paraId="59047895" w14:textId="77777777" w:rsidR="00BE519D" w:rsidRPr="0021525A" w:rsidRDefault="00BE519D" w:rsidP="00D63A12">
            <w:pPr>
              <w:pStyle w:val="Neotevilenodstavek"/>
              <w:spacing w:before="0" w:after="0" w:line="240" w:lineRule="auto"/>
              <w:ind w:left="360"/>
              <w:rPr>
                <w:rFonts w:cs="Arial"/>
                <w:iCs/>
                <w:sz w:val="20"/>
                <w:szCs w:val="20"/>
                <w:lang w:val="sl-SI" w:eastAsia="sl-SI"/>
              </w:rPr>
            </w:pPr>
            <w:r w:rsidRPr="0021525A">
              <w:rPr>
                <w:rFonts w:cs="Arial"/>
                <w:iCs/>
                <w:sz w:val="20"/>
                <w:szCs w:val="20"/>
                <w:lang w:val="sl-SI" w:eastAsia="sl-SI"/>
              </w:rPr>
              <w:t>d)</w:t>
            </w:r>
          </w:p>
        </w:tc>
        <w:tc>
          <w:tcPr>
            <w:tcW w:w="5566" w:type="dxa"/>
            <w:gridSpan w:val="9"/>
          </w:tcPr>
          <w:p w14:paraId="1B92CFDC" w14:textId="77777777" w:rsidR="00BE519D" w:rsidRPr="0021525A" w:rsidRDefault="00BE519D" w:rsidP="00D63A12">
            <w:pPr>
              <w:pStyle w:val="Neotevilenodstavek"/>
              <w:spacing w:before="0" w:after="0" w:line="240" w:lineRule="auto"/>
              <w:rPr>
                <w:rFonts w:cs="Arial"/>
                <w:sz w:val="20"/>
                <w:szCs w:val="20"/>
                <w:lang w:val="sl-SI" w:eastAsia="sl-SI"/>
              </w:rPr>
            </w:pPr>
            <w:r w:rsidRPr="0021525A">
              <w:rPr>
                <w:rFonts w:cs="Arial"/>
                <w:sz w:val="20"/>
                <w:szCs w:val="20"/>
                <w:lang w:val="sl-SI" w:eastAsia="sl-SI"/>
              </w:rPr>
              <w:t>okolje, vključno s prostorskimi in varstvenimi vidiki</w:t>
            </w:r>
          </w:p>
        </w:tc>
        <w:tc>
          <w:tcPr>
            <w:tcW w:w="2108" w:type="dxa"/>
            <w:gridSpan w:val="2"/>
            <w:vAlign w:val="center"/>
          </w:tcPr>
          <w:p w14:paraId="6A3CFBB1" w14:textId="6BBEF860" w:rsidR="00BE519D" w:rsidRPr="0021525A" w:rsidRDefault="00E0360B" w:rsidP="00D63A12">
            <w:pPr>
              <w:pStyle w:val="Neotevilenodstavek"/>
              <w:spacing w:before="0" w:after="0" w:line="240" w:lineRule="auto"/>
              <w:jc w:val="center"/>
              <w:rPr>
                <w:rFonts w:cs="Arial"/>
                <w:iCs/>
                <w:sz w:val="20"/>
                <w:szCs w:val="20"/>
                <w:lang w:val="sl-SI" w:eastAsia="sl-SI"/>
              </w:rPr>
            </w:pPr>
            <w:r w:rsidRPr="0021525A">
              <w:rPr>
                <w:rFonts w:cs="Arial"/>
                <w:iCs/>
                <w:sz w:val="20"/>
                <w:szCs w:val="20"/>
                <w:lang w:val="sl-SI" w:eastAsia="sl-SI"/>
              </w:rPr>
              <w:t>DA/NE</w:t>
            </w:r>
          </w:p>
        </w:tc>
      </w:tr>
      <w:tr w:rsidR="00BE519D" w:rsidRPr="0021525A" w14:paraId="0E8CF1DB" w14:textId="77777777" w:rsidTr="00302AB0">
        <w:tc>
          <w:tcPr>
            <w:tcW w:w="1426" w:type="dxa"/>
          </w:tcPr>
          <w:p w14:paraId="09763436" w14:textId="77777777" w:rsidR="00BE519D" w:rsidRPr="0021525A" w:rsidRDefault="00BE519D" w:rsidP="00D63A12">
            <w:pPr>
              <w:pStyle w:val="Neotevilenodstavek"/>
              <w:spacing w:before="0" w:after="0" w:line="240" w:lineRule="auto"/>
              <w:ind w:left="360"/>
              <w:rPr>
                <w:rFonts w:cs="Arial"/>
                <w:iCs/>
                <w:sz w:val="20"/>
                <w:szCs w:val="20"/>
                <w:lang w:val="sl-SI" w:eastAsia="sl-SI"/>
              </w:rPr>
            </w:pPr>
            <w:r w:rsidRPr="0021525A">
              <w:rPr>
                <w:rFonts w:cs="Arial"/>
                <w:iCs/>
                <w:sz w:val="20"/>
                <w:szCs w:val="20"/>
                <w:lang w:val="sl-SI" w:eastAsia="sl-SI"/>
              </w:rPr>
              <w:t>e)</w:t>
            </w:r>
          </w:p>
        </w:tc>
        <w:tc>
          <w:tcPr>
            <w:tcW w:w="5566" w:type="dxa"/>
            <w:gridSpan w:val="9"/>
          </w:tcPr>
          <w:p w14:paraId="16BDC2E0" w14:textId="77777777" w:rsidR="00BE519D" w:rsidRPr="0021525A" w:rsidRDefault="00BE519D" w:rsidP="00D63A12">
            <w:pPr>
              <w:pStyle w:val="Neotevilenodstavek"/>
              <w:spacing w:before="0" w:after="0" w:line="240" w:lineRule="auto"/>
              <w:rPr>
                <w:rFonts w:cs="Arial"/>
                <w:sz w:val="20"/>
                <w:szCs w:val="20"/>
                <w:lang w:val="sl-SI" w:eastAsia="sl-SI"/>
              </w:rPr>
            </w:pPr>
            <w:r w:rsidRPr="0021525A">
              <w:rPr>
                <w:rFonts w:cs="Arial"/>
                <w:sz w:val="20"/>
                <w:szCs w:val="20"/>
                <w:lang w:val="sl-SI" w:eastAsia="sl-SI"/>
              </w:rPr>
              <w:t>socialno področje</w:t>
            </w:r>
          </w:p>
        </w:tc>
        <w:tc>
          <w:tcPr>
            <w:tcW w:w="2108" w:type="dxa"/>
            <w:gridSpan w:val="2"/>
            <w:vAlign w:val="center"/>
          </w:tcPr>
          <w:p w14:paraId="08E9DB41" w14:textId="1DC1396F" w:rsidR="00BE519D" w:rsidRPr="0021525A" w:rsidRDefault="00E0360B" w:rsidP="00D63A12">
            <w:pPr>
              <w:pStyle w:val="Neotevilenodstavek"/>
              <w:spacing w:before="0" w:after="0" w:line="240" w:lineRule="auto"/>
              <w:jc w:val="center"/>
              <w:rPr>
                <w:rFonts w:cs="Arial"/>
                <w:iCs/>
                <w:sz w:val="20"/>
                <w:szCs w:val="20"/>
                <w:lang w:val="sl-SI" w:eastAsia="sl-SI"/>
              </w:rPr>
            </w:pPr>
            <w:r w:rsidRPr="0021525A">
              <w:rPr>
                <w:rFonts w:cs="Arial"/>
                <w:iCs/>
                <w:sz w:val="20"/>
                <w:szCs w:val="20"/>
                <w:lang w:val="sl-SI" w:eastAsia="sl-SI"/>
              </w:rPr>
              <w:t>DA/NE</w:t>
            </w:r>
          </w:p>
        </w:tc>
      </w:tr>
      <w:tr w:rsidR="00BE519D" w:rsidRPr="0021525A" w14:paraId="01AC5ACC" w14:textId="77777777" w:rsidTr="00302AB0">
        <w:tc>
          <w:tcPr>
            <w:tcW w:w="1426" w:type="dxa"/>
            <w:tcBorders>
              <w:bottom w:val="single" w:sz="4" w:space="0" w:color="auto"/>
            </w:tcBorders>
          </w:tcPr>
          <w:p w14:paraId="50271C99" w14:textId="77777777" w:rsidR="00BE519D" w:rsidRPr="0021525A" w:rsidRDefault="00BE519D" w:rsidP="00D63A12">
            <w:pPr>
              <w:pStyle w:val="Neotevilenodstavek"/>
              <w:spacing w:before="0" w:after="0" w:line="240" w:lineRule="auto"/>
              <w:ind w:left="360"/>
              <w:rPr>
                <w:rFonts w:cs="Arial"/>
                <w:iCs/>
                <w:sz w:val="20"/>
                <w:szCs w:val="20"/>
                <w:lang w:val="sl-SI" w:eastAsia="sl-SI"/>
              </w:rPr>
            </w:pPr>
            <w:r w:rsidRPr="0021525A">
              <w:rPr>
                <w:rFonts w:cs="Arial"/>
                <w:iCs/>
                <w:sz w:val="20"/>
                <w:szCs w:val="20"/>
                <w:lang w:val="sl-SI" w:eastAsia="sl-SI"/>
              </w:rPr>
              <w:t>f)</w:t>
            </w:r>
          </w:p>
        </w:tc>
        <w:tc>
          <w:tcPr>
            <w:tcW w:w="5566" w:type="dxa"/>
            <w:gridSpan w:val="9"/>
            <w:tcBorders>
              <w:bottom w:val="single" w:sz="4" w:space="0" w:color="auto"/>
            </w:tcBorders>
          </w:tcPr>
          <w:p w14:paraId="078102B6" w14:textId="77777777" w:rsidR="00BE519D" w:rsidRPr="0021525A" w:rsidRDefault="00BE519D" w:rsidP="00D63A12">
            <w:pPr>
              <w:pStyle w:val="Neotevilenodstavek"/>
              <w:spacing w:before="0" w:after="0" w:line="240" w:lineRule="auto"/>
              <w:rPr>
                <w:rFonts w:cs="Arial"/>
                <w:sz w:val="20"/>
                <w:szCs w:val="20"/>
                <w:lang w:val="sl-SI" w:eastAsia="sl-SI"/>
              </w:rPr>
            </w:pPr>
            <w:r w:rsidRPr="0021525A">
              <w:rPr>
                <w:rFonts w:cs="Arial"/>
                <w:sz w:val="20"/>
                <w:szCs w:val="20"/>
                <w:lang w:val="sl-SI" w:eastAsia="sl-SI"/>
              </w:rPr>
              <w:t>dokumente razvojnega načrtovanja:</w:t>
            </w:r>
          </w:p>
          <w:p w14:paraId="7B51AD85" w14:textId="77777777" w:rsidR="00BE519D" w:rsidRPr="0021525A" w:rsidRDefault="00BE519D" w:rsidP="00BE519D">
            <w:pPr>
              <w:pStyle w:val="Neotevilenodstavek"/>
              <w:numPr>
                <w:ilvl w:val="0"/>
                <w:numId w:val="8"/>
              </w:numPr>
              <w:spacing w:before="0" w:after="0" w:line="240" w:lineRule="auto"/>
              <w:rPr>
                <w:rFonts w:cs="Arial"/>
                <w:sz w:val="20"/>
                <w:szCs w:val="20"/>
                <w:lang w:val="sl-SI" w:eastAsia="sl-SI"/>
              </w:rPr>
            </w:pPr>
            <w:r w:rsidRPr="0021525A">
              <w:rPr>
                <w:rFonts w:cs="Arial"/>
                <w:sz w:val="20"/>
                <w:szCs w:val="20"/>
                <w:lang w:val="sl-SI" w:eastAsia="sl-SI"/>
              </w:rPr>
              <w:t>nacionalne dokumente razvojnega načrtovanja</w:t>
            </w:r>
          </w:p>
          <w:p w14:paraId="077ACA5F" w14:textId="77777777" w:rsidR="00BE519D" w:rsidRPr="0021525A" w:rsidRDefault="00BE519D" w:rsidP="00BE519D">
            <w:pPr>
              <w:pStyle w:val="Neotevilenodstavek"/>
              <w:numPr>
                <w:ilvl w:val="0"/>
                <w:numId w:val="8"/>
              </w:numPr>
              <w:spacing w:before="0" w:after="0" w:line="240" w:lineRule="auto"/>
              <w:rPr>
                <w:rFonts w:cs="Arial"/>
                <w:sz w:val="20"/>
                <w:szCs w:val="20"/>
                <w:lang w:val="sl-SI" w:eastAsia="sl-SI"/>
              </w:rPr>
            </w:pPr>
            <w:r w:rsidRPr="0021525A">
              <w:rPr>
                <w:rFonts w:cs="Arial"/>
                <w:sz w:val="20"/>
                <w:szCs w:val="20"/>
                <w:lang w:val="sl-SI" w:eastAsia="sl-SI"/>
              </w:rPr>
              <w:t>razvojne politike na ravni programov po strukturi razvojne klasifikacije programskega proračuna</w:t>
            </w:r>
          </w:p>
          <w:p w14:paraId="0CB24627" w14:textId="77777777" w:rsidR="00BE519D" w:rsidRPr="0021525A" w:rsidRDefault="00BE519D" w:rsidP="00BE519D">
            <w:pPr>
              <w:pStyle w:val="Neotevilenodstavek"/>
              <w:numPr>
                <w:ilvl w:val="0"/>
                <w:numId w:val="8"/>
              </w:numPr>
              <w:spacing w:before="0" w:after="0" w:line="240" w:lineRule="auto"/>
              <w:rPr>
                <w:rFonts w:cs="Arial"/>
                <w:sz w:val="20"/>
                <w:szCs w:val="20"/>
                <w:lang w:val="sl-SI" w:eastAsia="sl-SI"/>
              </w:rPr>
            </w:pPr>
            <w:r w:rsidRPr="0021525A">
              <w:rPr>
                <w:rFonts w:cs="Arial"/>
                <w:sz w:val="20"/>
                <w:szCs w:val="20"/>
                <w:lang w:val="sl-SI" w:eastAsia="sl-SI"/>
              </w:rPr>
              <w:t>razvojne dokumente Evropske unije in mednarodnih organizacij</w:t>
            </w:r>
          </w:p>
        </w:tc>
        <w:tc>
          <w:tcPr>
            <w:tcW w:w="2108" w:type="dxa"/>
            <w:gridSpan w:val="2"/>
            <w:tcBorders>
              <w:bottom w:val="single" w:sz="4" w:space="0" w:color="auto"/>
            </w:tcBorders>
            <w:vAlign w:val="center"/>
          </w:tcPr>
          <w:p w14:paraId="2E39FD04" w14:textId="5F3592DA" w:rsidR="00BE519D" w:rsidRPr="0021525A" w:rsidRDefault="00E0360B" w:rsidP="00D63A12">
            <w:pPr>
              <w:pStyle w:val="Neotevilenodstavek"/>
              <w:spacing w:before="0" w:after="0" w:line="240" w:lineRule="auto"/>
              <w:jc w:val="center"/>
              <w:rPr>
                <w:rFonts w:cs="Arial"/>
                <w:iCs/>
                <w:sz w:val="20"/>
                <w:szCs w:val="20"/>
                <w:lang w:val="sl-SI" w:eastAsia="sl-SI"/>
              </w:rPr>
            </w:pPr>
            <w:r w:rsidRPr="0021525A">
              <w:rPr>
                <w:rFonts w:cs="Arial"/>
                <w:iCs/>
                <w:sz w:val="20"/>
                <w:szCs w:val="20"/>
                <w:lang w:val="sl-SI" w:eastAsia="sl-SI"/>
              </w:rPr>
              <w:t>DA/NE</w:t>
            </w:r>
          </w:p>
        </w:tc>
      </w:tr>
      <w:tr w:rsidR="00326855" w:rsidRPr="0021525A" w14:paraId="5A807403" w14:textId="77777777" w:rsidTr="00D63A12">
        <w:tc>
          <w:tcPr>
            <w:tcW w:w="9100" w:type="dxa"/>
            <w:gridSpan w:val="12"/>
            <w:tcBorders>
              <w:top w:val="single" w:sz="4" w:space="0" w:color="auto"/>
              <w:left w:val="single" w:sz="4" w:space="0" w:color="auto"/>
              <w:bottom w:val="single" w:sz="4" w:space="0" w:color="auto"/>
              <w:right w:val="single" w:sz="4" w:space="0" w:color="auto"/>
            </w:tcBorders>
          </w:tcPr>
          <w:p w14:paraId="41A902B4" w14:textId="77777777" w:rsidR="00EF4064" w:rsidRDefault="00EF4064" w:rsidP="005C3478">
            <w:pPr>
              <w:pStyle w:val="Oddelek"/>
              <w:widowControl w:val="0"/>
              <w:numPr>
                <w:ilvl w:val="0"/>
                <w:numId w:val="0"/>
              </w:numPr>
              <w:spacing w:before="0" w:after="0" w:line="240" w:lineRule="auto"/>
              <w:jc w:val="both"/>
              <w:rPr>
                <w:rFonts w:cs="Arial"/>
                <w:b w:val="0"/>
                <w:sz w:val="20"/>
                <w:szCs w:val="20"/>
                <w:lang w:val="sl-SI" w:eastAsia="sl-SI"/>
              </w:rPr>
            </w:pPr>
          </w:p>
          <w:p w14:paraId="31BE9C9E" w14:textId="77777777" w:rsidR="00302AB0" w:rsidRDefault="00EF4064" w:rsidP="005C3478">
            <w:pPr>
              <w:pStyle w:val="Oddelek"/>
              <w:widowControl w:val="0"/>
              <w:numPr>
                <w:ilvl w:val="0"/>
                <w:numId w:val="0"/>
              </w:numPr>
              <w:spacing w:before="0" w:after="0" w:line="240" w:lineRule="auto"/>
              <w:jc w:val="both"/>
              <w:rPr>
                <w:rFonts w:cs="Arial"/>
                <w:b w:val="0"/>
                <w:sz w:val="20"/>
                <w:szCs w:val="20"/>
                <w:lang w:val="sl-SI" w:eastAsia="sl-SI"/>
              </w:rPr>
            </w:pPr>
            <w:r w:rsidRPr="00EF4064">
              <w:rPr>
                <w:rFonts w:cs="Arial"/>
                <w:b w:val="0"/>
                <w:sz w:val="20"/>
                <w:szCs w:val="20"/>
                <w:lang w:val="sl-SI" w:eastAsia="sl-SI"/>
              </w:rPr>
              <w:t xml:space="preserve">Projekt se bo izvajal v letih 2025 in 2026 . Finančni viri so zagotovljeni na podlagi navedenega sklepa Vlade Republike Slovenije št. 35100-2/2024/3 z dne 14.11.2024, s katerim je Vlada potrdila izbor investicij za sofinanciranje energetske prenove stavb javnega sektorja, ki bodo financirane iz Sklada za podnebne spremembe in s tem za investicijo zagotovila finančne vire izključno iz Sklada za </w:t>
            </w:r>
            <w:r w:rsidRPr="00EF4064">
              <w:rPr>
                <w:rFonts w:cs="Arial"/>
                <w:b w:val="0"/>
                <w:sz w:val="20"/>
                <w:szCs w:val="20"/>
                <w:lang w:val="sl-SI" w:eastAsia="sl-SI"/>
              </w:rPr>
              <w:lastRenderedPageBreak/>
              <w:t>podnebne spremembe, in sicer v višini 2.255.536,00 EUR. Sredstva so zagotovljena v okviru finančnega načrta Ministrstva za okolje, podnebje in energijo na postavki, in sicer evidenčnem projektu   2550-17-0003 Sredstva sklada za podnebne spremembe in proračunski postavki 231758 – Sklad za podnebne spremembe.</w:t>
            </w:r>
          </w:p>
          <w:p w14:paraId="1BC11CF4" w14:textId="243C8AE4" w:rsidR="00EF4064" w:rsidRPr="00EF4064" w:rsidRDefault="00EF4064" w:rsidP="005C3478">
            <w:pPr>
              <w:pStyle w:val="Oddelek"/>
              <w:widowControl w:val="0"/>
              <w:numPr>
                <w:ilvl w:val="0"/>
                <w:numId w:val="0"/>
              </w:numPr>
              <w:spacing w:before="0" w:after="0" w:line="240" w:lineRule="auto"/>
              <w:jc w:val="both"/>
              <w:rPr>
                <w:rFonts w:cs="Arial"/>
                <w:b w:val="0"/>
                <w:sz w:val="20"/>
                <w:szCs w:val="20"/>
                <w:lang w:val="sl-SI" w:eastAsia="sl-SI"/>
              </w:rPr>
            </w:pPr>
          </w:p>
        </w:tc>
      </w:tr>
      <w:tr w:rsidR="00326855" w:rsidRPr="0021525A" w14:paraId="5A223CBE" w14:textId="77777777" w:rsidTr="00D63A12">
        <w:tc>
          <w:tcPr>
            <w:tcW w:w="9100" w:type="dxa"/>
            <w:gridSpan w:val="12"/>
            <w:tcBorders>
              <w:top w:val="single" w:sz="4" w:space="0" w:color="auto"/>
              <w:left w:val="single" w:sz="4" w:space="0" w:color="auto"/>
              <w:bottom w:val="single" w:sz="4" w:space="0" w:color="auto"/>
              <w:right w:val="single" w:sz="4" w:space="0" w:color="auto"/>
            </w:tcBorders>
          </w:tcPr>
          <w:p w14:paraId="0CEF79D9" w14:textId="77777777" w:rsidR="00326855" w:rsidRPr="0021525A" w:rsidRDefault="00326855" w:rsidP="00326855">
            <w:pPr>
              <w:pStyle w:val="Oddelek"/>
              <w:spacing w:line="240" w:lineRule="auto"/>
              <w:rPr>
                <w:rFonts w:cs="Arial"/>
                <w:b w:val="0"/>
                <w:sz w:val="20"/>
                <w:szCs w:val="20"/>
                <w:lang w:val="sl-SI" w:eastAsia="sl-SI"/>
              </w:rPr>
            </w:pPr>
            <w:r w:rsidRPr="0021525A">
              <w:rPr>
                <w:rFonts w:cs="Arial"/>
                <w:b w:val="0"/>
                <w:sz w:val="20"/>
                <w:szCs w:val="20"/>
                <w:lang w:val="sl-SI" w:eastAsia="sl-SI"/>
              </w:rPr>
              <w:lastRenderedPageBreak/>
              <w:t>I. Ocena finančnih posledic, ki niso načrtovane v sprejetem proračunu</w:t>
            </w:r>
          </w:p>
        </w:tc>
      </w:tr>
      <w:tr w:rsidR="00326855" w:rsidRPr="0021525A" w14:paraId="384CDEBE" w14:textId="77777777" w:rsidTr="00302A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76"/>
        </w:trPr>
        <w:tc>
          <w:tcPr>
            <w:tcW w:w="2762" w:type="dxa"/>
            <w:gridSpan w:val="3"/>
            <w:tcBorders>
              <w:top w:val="single" w:sz="4" w:space="0" w:color="auto"/>
              <w:left w:val="single" w:sz="4" w:space="0" w:color="auto"/>
              <w:bottom w:val="single" w:sz="4" w:space="0" w:color="auto"/>
              <w:right w:val="single" w:sz="4" w:space="0" w:color="auto"/>
            </w:tcBorders>
            <w:vAlign w:val="center"/>
          </w:tcPr>
          <w:p w14:paraId="6E8126BA" w14:textId="77777777" w:rsidR="00326855" w:rsidRPr="0021525A" w:rsidRDefault="00326855" w:rsidP="00326855">
            <w:pPr>
              <w:widowControl w:val="0"/>
              <w:spacing w:line="240" w:lineRule="auto"/>
              <w:ind w:left="-122" w:right="-112"/>
              <w:jc w:val="center"/>
              <w:rPr>
                <w:rFonts w:cs="Arial"/>
                <w:szCs w:val="20"/>
                <w:lang w:val="sl-SI"/>
              </w:rPr>
            </w:pPr>
          </w:p>
        </w:tc>
        <w:tc>
          <w:tcPr>
            <w:tcW w:w="1807" w:type="dxa"/>
            <w:gridSpan w:val="2"/>
            <w:tcBorders>
              <w:top w:val="single" w:sz="4" w:space="0" w:color="auto"/>
              <w:left w:val="single" w:sz="4" w:space="0" w:color="auto"/>
              <w:bottom w:val="single" w:sz="4" w:space="0" w:color="auto"/>
              <w:right w:val="single" w:sz="4" w:space="0" w:color="auto"/>
            </w:tcBorders>
            <w:vAlign w:val="center"/>
          </w:tcPr>
          <w:p w14:paraId="6BB7A860" w14:textId="77777777" w:rsidR="00326855" w:rsidRPr="0021525A" w:rsidRDefault="00326855" w:rsidP="00326855">
            <w:pPr>
              <w:widowControl w:val="0"/>
              <w:spacing w:line="240" w:lineRule="auto"/>
              <w:jc w:val="center"/>
              <w:rPr>
                <w:rFonts w:cs="Arial"/>
                <w:szCs w:val="20"/>
                <w:lang w:val="sl-SI"/>
              </w:rPr>
            </w:pPr>
            <w:r w:rsidRPr="0021525A">
              <w:rPr>
                <w:rFonts w:cs="Arial"/>
                <w:szCs w:val="20"/>
                <w:lang w:val="sl-SI"/>
              </w:rPr>
              <w:t>Tekoče leto (t)</w:t>
            </w:r>
          </w:p>
        </w:tc>
        <w:tc>
          <w:tcPr>
            <w:tcW w:w="1010" w:type="dxa"/>
            <w:tcBorders>
              <w:top w:val="single" w:sz="4" w:space="0" w:color="auto"/>
              <w:left w:val="single" w:sz="4" w:space="0" w:color="auto"/>
              <w:bottom w:val="single" w:sz="4" w:space="0" w:color="auto"/>
              <w:right w:val="single" w:sz="4" w:space="0" w:color="auto"/>
            </w:tcBorders>
            <w:vAlign w:val="center"/>
          </w:tcPr>
          <w:p w14:paraId="7FC35FFC" w14:textId="77777777" w:rsidR="00326855" w:rsidRPr="0021525A" w:rsidRDefault="00326855" w:rsidP="00326855">
            <w:pPr>
              <w:widowControl w:val="0"/>
              <w:spacing w:line="240" w:lineRule="auto"/>
              <w:jc w:val="center"/>
              <w:rPr>
                <w:rFonts w:cs="Arial"/>
                <w:szCs w:val="20"/>
                <w:lang w:val="sl-SI"/>
              </w:rPr>
            </w:pPr>
            <w:r w:rsidRPr="0021525A">
              <w:rPr>
                <w:rFonts w:cs="Arial"/>
                <w:szCs w:val="20"/>
                <w:lang w:val="sl-SI"/>
              </w:rPr>
              <w:t>t + 1</w:t>
            </w:r>
          </w:p>
        </w:tc>
        <w:tc>
          <w:tcPr>
            <w:tcW w:w="1496" w:type="dxa"/>
            <w:gridSpan w:val="5"/>
            <w:tcBorders>
              <w:top w:val="single" w:sz="4" w:space="0" w:color="auto"/>
              <w:left w:val="single" w:sz="4" w:space="0" w:color="auto"/>
              <w:bottom w:val="single" w:sz="4" w:space="0" w:color="auto"/>
              <w:right w:val="single" w:sz="4" w:space="0" w:color="auto"/>
            </w:tcBorders>
            <w:vAlign w:val="center"/>
          </w:tcPr>
          <w:p w14:paraId="05464328" w14:textId="77777777" w:rsidR="00326855" w:rsidRPr="0021525A" w:rsidRDefault="00326855" w:rsidP="00326855">
            <w:pPr>
              <w:widowControl w:val="0"/>
              <w:spacing w:line="240" w:lineRule="auto"/>
              <w:jc w:val="center"/>
              <w:rPr>
                <w:rFonts w:cs="Arial"/>
                <w:szCs w:val="20"/>
                <w:lang w:val="sl-SI"/>
              </w:rPr>
            </w:pPr>
            <w:r w:rsidRPr="0021525A">
              <w:rPr>
                <w:rFonts w:cs="Arial"/>
                <w:szCs w:val="20"/>
                <w:lang w:val="sl-SI"/>
              </w:rPr>
              <w:t>t + 2</w:t>
            </w:r>
          </w:p>
        </w:tc>
        <w:tc>
          <w:tcPr>
            <w:tcW w:w="2025" w:type="dxa"/>
            <w:tcBorders>
              <w:top w:val="single" w:sz="4" w:space="0" w:color="auto"/>
              <w:left w:val="single" w:sz="4" w:space="0" w:color="auto"/>
              <w:bottom w:val="single" w:sz="4" w:space="0" w:color="auto"/>
              <w:right w:val="single" w:sz="4" w:space="0" w:color="auto"/>
            </w:tcBorders>
            <w:vAlign w:val="center"/>
          </w:tcPr>
          <w:p w14:paraId="738B0BB4" w14:textId="77777777" w:rsidR="00326855" w:rsidRPr="0021525A" w:rsidRDefault="00326855" w:rsidP="00326855">
            <w:pPr>
              <w:widowControl w:val="0"/>
              <w:spacing w:line="240" w:lineRule="auto"/>
              <w:jc w:val="center"/>
              <w:rPr>
                <w:rFonts w:cs="Arial"/>
                <w:szCs w:val="20"/>
                <w:lang w:val="sl-SI"/>
              </w:rPr>
            </w:pPr>
            <w:r w:rsidRPr="0021525A">
              <w:rPr>
                <w:rFonts w:cs="Arial"/>
                <w:szCs w:val="20"/>
                <w:lang w:val="sl-SI"/>
              </w:rPr>
              <w:t>t + 3</w:t>
            </w:r>
          </w:p>
        </w:tc>
      </w:tr>
      <w:tr w:rsidR="00326855" w:rsidRPr="0021525A" w14:paraId="34B91706" w14:textId="77777777" w:rsidTr="00302A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762" w:type="dxa"/>
            <w:gridSpan w:val="3"/>
            <w:tcBorders>
              <w:top w:val="single" w:sz="4" w:space="0" w:color="auto"/>
              <w:left w:val="single" w:sz="4" w:space="0" w:color="auto"/>
              <w:bottom w:val="single" w:sz="4" w:space="0" w:color="auto"/>
              <w:right w:val="single" w:sz="4" w:space="0" w:color="auto"/>
            </w:tcBorders>
            <w:vAlign w:val="center"/>
          </w:tcPr>
          <w:p w14:paraId="7809FDA8" w14:textId="77777777" w:rsidR="00326855" w:rsidRPr="0021525A" w:rsidRDefault="00326855" w:rsidP="00326855">
            <w:pPr>
              <w:widowControl w:val="0"/>
              <w:spacing w:line="240" w:lineRule="auto"/>
              <w:rPr>
                <w:rFonts w:cs="Arial"/>
                <w:szCs w:val="20"/>
                <w:lang w:val="sl-SI"/>
              </w:rPr>
            </w:pPr>
            <w:r w:rsidRPr="0021525A">
              <w:rPr>
                <w:rFonts w:cs="Arial"/>
                <w:szCs w:val="20"/>
                <w:lang w:val="sl-SI"/>
              </w:rPr>
              <w:t xml:space="preserve">Predvideno povečanje (+) ali zmanjšanje (–) prihodkov državnega proračuna </w:t>
            </w:r>
          </w:p>
        </w:tc>
        <w:tc>
          <w:tcPr>
            <w:tcW w:w="1807" w:type="dxa"/>
            <w:gridSpan w:val="2"/>
            <w:tcBorders>
              <w:top w:val="single" w:sz="4" w:space="0" w:color="auto"/>
              <w:left w:val="single" w:sz="4" w:space="0" w:color="auto"/>
              <w:bottom w:val="single" w:sz="4" w:space="0" w:color="auto"/>
              <w:right w:val="single" w:sz="4" w:space="0" w:color="auto"/>
            </w:tcBorders>
            <w:vAlign w:val="center"/>
          </w:tcPr>
          <w:p w14:paraId="3254FFAE" w14:textId="3C7EDB1E" w:rsidR="00326855" w:rsidRPr="0021525A" w:rsidRDefault="00326855" w:rsidP="00EF4064">
            <w:pPr>
              <w:pStyle w:val="Naslov1"/>
            </w:pPr>
          </w:p>
        </w:tc>
        <w:tc>
          <w:tcPr>
            <w:tcW w:w="1010" w:type="dxa"/>
            <w:tcBorders>
              <w:top w:val="single" w:sz="4" w:space="0" w:color="auto"/>
              <w:left w:val="single" w:sz="4" w:space="0" w:color="auto"/>
              <w:bottom w:val="single" w:sz="4" w:space="0" w:color="auto"/>
              <w:right w:val="single" w:sz="4" w:space="0" w:color="auto"/>
            </w:tcBorders>
            <w:vAlign w:val="center"/>
          </w:tcPr>
          <w:p w14:paraId="01E1948D" w14:textId="77777777" w:rsidR="00326855" w:rsidRPr="0021525A" w:rsidRDefault="00326855" w:rsidP="00EF4064">
            <w:pPr>
              <w:pStyle w:val="Naslov1"/>
            </w:pPr>
          </w:p>
        </w:tc>
        <w:tc>
          <w:tcPr>
            <w:tcW w:w="1496" w:type="dxa"/>
            <w:gridSpan w:val="5"/>
            <w:tcBorders>
              <w:top w:val="single" w:sz="4" w:space="0" w:color="auto"/>
              <w:left w:val="single" w:sz="4" w:space="0" w:color="auto"/>
              <w:bottom w:val="single" w:sz="4" w:space="0" w:color="auto"/>
              <w:right w:val="single" w:sz="4" w:space="0" w:color="auto"/>
            </w:tcBorders>
            <w:vAlign w:val="center"/>
          </w:tcPr>
          <w:p w14:paraId="460C8CA3" w14:textId="77777777" w:rsidR="00326855" w:rsidRPr="0021525A" w:rsidRDefault="00326855" w:rsidP="00EF4064">
            <w:pPr>
              <w:pStyle w:val="Naslov1"/>
            </w:pPr>
          </w:p>
        </w:tc>
        <w:tc>
          <w:tcPr>
            <w:tcW w:w="2025" w:type="dxa"/>
            <w:tcBorders>
              <w:top w:val="single" w:sz="4" w:space="0" w:color="auto"/>
              <w:left w:val="single" w:sz="4" w:space="0" w:color="auto"/>
              <w:bottom w:val="single" w:sz="4" w:space="0" w:color="auto"/>
              <w:right w:val="single" w:sz="4" w:space="0" w:color="auto"/>
            </w:tcBorders>
            <w:vAlign w:val="center"/>
          </w:tcPr>
          <w:p w14:paraId="6A7C1185" w14:textId="77777777" w:rsidR="00326855" w:rsidRPr="0021525A" w:rsidRDefault="00326855" w:rsidP="00EF4064">
            <w:pPr>
              <w:pStyle w:val="Naslov1"/>
            </w:pPr>
          </w:p>
        </w:tc>
      </w:tr>
      <w:tr w:rsidR="00326855" w:rsidRPr="0021525A" w14:paraId="277EBEF8" w14:textId="77777777" w:rsidTr="00302A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762" w:type="dxa"/>
            <w:gridSpan w:val="3"/>
            <w:tcBorders>
              <w:top w:val="single" w:sz="4" w:space="0" w:color="auto"/>
              <w:left w:val="single" w:sz="4" w:space="0" w:color="auto"/>
              <w:bottom w:val="single" w:sz="4" w:space="0" w:color="auto"/>
              <w:right w:val="single" w:sz="4" w:space="0" w:color="auto"/>
            </w:tcBorders>
            <w:vAlign w:val="center"/>
          </w:tcPr>
          <w:p w14:paraId="3BB516C0" w14:textId="77777777" w:rsidR="00326855" w:rsidRPr="0021525A" w:rsidRDefault="00326855" w:rsidP="00326855">
            <w:pPr>
              <w:widowControl w:val="0"/>
              <w:spacing w:line="240" w:lineRule="auto"/>
              <w:rPr>
                <w:rFonts w:cs="Arial"/>
                <w:szCs w:val="20"/>
                <w:lang w:val="sl-SI"/>
              </w:rPr>
            </w:pPr>
            <w:r w:rsidRPr="0021525A">
              <w:rPr>
                <w:rFonts w:cs="Arial"/>
                <w:szCs w:val="20"/>
                <w:lang w:val="sl-SI"/>
              </w:rPr>
              <w:t xml:space="preserve">Predvideno povečanje (+) ali zmanjšanje (–) prihodkov občinskih proračunov </w:t>
            </w:r>
          </w:p>
        </w:tc>
        <w:tc>
          <w:tcPr>
            <w:tcW w:w="1807" w:type="dxa"/>
            <w:gridSpan w:val="2"/>
            <w:tcBorders>
              <w:top w:val="single" w:sz="4" w:space="0" w:color="auto"/>
              <w:left w:val="single" w:sz="4" w:space="0" w:color="auto"/>
              <w:bottom w:val="single" w:sz="4" w:space="0" w:color="auto"/>
              <w:right w:val="single" w:sz="4" w:space="0" w:color="auto"/>
            </w:tcBorders>
            <w:vAlign w:val="center"/>
          </w:tcPr>
          <w:p w14:paraId="2D3687DC" w14:textId="77777777" w:rsidR="00326855" w:rsidRPr="0021525A" w:rsidRDefault="00326855" w:rsidP="00EF4064">
            <w:pPr>
              <w:pStyle w:val="Naslov1"/>
            </w:pPr>
          </w:p>
        </w:tc>
        <w:tc>
          <w:tcPr>
            <w:tcW w:w="1010" w:type="dxa"/>
            <w:tcBorders>
              <w:top w:val="single" w:sz="4" w:space="0" w:color="auto"/>
              <w:left w:val="single" w:sz="4" w:space="0" w:color="auto"/>
              <w:bottom w:val="single" w:sz="4" w:space="0" w:color="auto"/>
              <w:right w:val="single" w:sz="4" w:space="0" w:color="auto"/>
            </w:tcBorders>
            <w:vAlign w:val="center"/>
          </w:tcPr>
          <w:p w14:paraId="2006E109" w14:textId="77777777" w:rsidR="00326855" w:rsidRPr="0021525A" w:rsidRDefault="00326855" w:rsidP="00EF4064">
            <w:pPr>
              <w:pStyle w:val="Naslov1"/>
            </w:pPr>
          </w:p>
        </w:tc>
        <w:tc>
          <w:tcPr>
            <w:tcW w:w="1496" w:type="dxa"/>
            <w:gridSpan w:val="5"/>
            <w:tcBorders>
              <w:top w:val="single" w:sz="4" w:space="0" w:color="auto"/>
              <w:left w:val="single" w:sz="4" w:space="0" w:color="auto"/>
              <w:bottom w:val="single" w:sz="4" w:space="0" w:color="auto"/>
              <w:right w:val="single" w:sz="4" w:space="0" w:color="auto"/>
            </w:tcBorders>
            <w:vAlign w:val="center"/>
          </w:tcPr>
          <w:p w14:paraId="42F3CF24" w14:textId="77777777" w:rsidR="00326855" w:rsidRPr="0021525A" w:rsidRDefault="00326855" w:rsidP="00EF4064">
            <w:pPr>
              <w:pStyle w:val="Naslov1"/>
            </w:pPr>
          </w:p>
        </w:tc>
        <w:tc>
          <w:tcPr>
            <w:tcW w:w="2025" w:type="dxa"/>
            <w:tcBorders>
              <w:top w:val="single" w:sz="4" w:space="0" w:color="auto"/>
              <w:left w:val="single" w:sz="4" w:space="0" w:color="auto"/>
              <w:bottom w:val="single" w:sz="4" w:space="0" w:color="auto"/>
              <w:right w:val="single" w:sz="4" w:space="0" w:color="auto"/>
            </w:tcBorders>
            <w:vAlign w:val="center"/>
          </w:tcPr>
          <w:p w14:paraId="1E5E6CC0" w14:textId="77777777" w:rsidR="00326855" w:rsidRPr="0021525A" w:rsidRDefault="00326855" w:rsidP="00EF4064">
            <w:pPr>
              <w:pStyle w:val="Naslov1"/>
            </w:pPr>
          </w:p>
        </w:tc>
      </w:tr>
      <w:tr w:rsidR="00326855" w:rsidRPr="0021525A" w14:paraId="5A1D6EFD" w14:textId="77777777" w:rsidTr="00302A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762" w:type="dxa"/>
            <w:gridSpan w:val="3"/>
            <w:tcBorders>
              <w:top w:val="single" w:sz="4" w:space="0" w:color="auto"/>
              <w:left w:val="single" w:sz="4" w:space="0" w:color="auto"/>
              <w:bottom w:val="single" w:sz="4" w:space="0" w:color="auto"/>
              <w:right w:val="single" w:sz="4" w:space="0" w:color="auto"/>
            </w:tcBorders>
            <w:vAlign w:val="center"/>
          </w:tcPr>
          <w:p w14:paraId="4470F2EE" w14:textId="77777777" w:rsidR="00326855" w:rsidRPr="0021525A" w:rsidRDefault="00326855" w:rsidP="00326855">
            <w:pPr>
              <w:widowControl w:val="0"/>
              <w:spacing w:line="240" w:lineRule="auto"/>
              <w:rPr>
                <w:rFonts w:cs="Arial"/>
                <w:szCs w:val="20"/>
                <w:lang w:val="sl-SI"/>
              </w:rPr>
            </w:pPr>
            <w:r w:rsidRPr="0021525A">
              <w:rPr>
                <w:rFonts w:cs="Arial"/>
                <w:szCs w:val="20"/>
                <w:lang w:val="sl-SI"/>
              </w:rPr>
              <w:t xml:space="preserve">Predvideno povečanje (+) ali zmanjšanje (–) odhodkov državnega proračuna </w:t>
            </w:r>
          </w:p>
        </w:tc>
        <w:tc>
          <w:tcPr>
            <w:tcW w:w="1807" w:type="dxa"/>
            <w:gridSpan w:val="2"/>
            <w:tcBorders>
              <w:top w:val="single" w:sz="4" w:space="0" w:color="auto"/>
              <w:left w:val="single" w:sz="4" w:space="0" w:color="auto"/>
              <w:bottom w:val="single" w:sz="4" w:space="0" w:color="auto"/>
              <w:right w:val="single" w:sz="4" w:space="0" w:color="auto"/>
            </w:tcBorders>
            <w:vAlign w:val="center"/>
          </w:tcPr>
          <w:p w14:paraId="3C246F33" w14:textId="77777777" w:rsidR="00326855" w:rsidRPr="0021525A" w:rsidRDefault="00326855" w:rsidP="00326855">
            <w:pPr>
              <w:widowControl w:val="0"/>
              <w:spacing w:line="240" w:lineRule="auto"/>
              <w:jc w:val="center"/>
              <w:rPr>
                <w:rFonts w:cs="Arial"/>
                <w:szCs w:val="20"/>
                <w:lang w:val="sl-SI"/>
              </w:rPr>
            </w:pPr>
          </w:p>
        </w:tc>
        <w:tc>
          <w:tcPr>
            <w:tcW w:w="1010" w:type="dxa"/>
            <w:tcBorders>
              <w:top w:val="single" w:sz="4" w:space="0" w:color="auto"/>
              <w:left w:val="single" w:sz="4" w:space="0" w:color="auto"/>
              <w:bottom w:val="single" w:sz="4" w:space="0" w:color="auto"/>
              <w:right w:val="single" w:sz="4" w:space="0" w:color="auto"/>
            </w:tcBorders>
            <w:vAlign w:val="center"/>
          </w:tcPr>
          <w:p w14:paraId="5CCAD017" w14:textId="77777777" w:rsidR="00326855" w:rsidRPr="0021525A" w:rsidRDefault="00326855" w:rsidP="00326855">
            <w:pPr>
              <w:widowControl w:val="0"/>
              <w:spacing w:line="240" w:lineRule="auto"/>
              <w:jc w:val="center"/>
              <w:rPr>
                <w:rFonts w:cs="Arial"/>
                <w:szCs w:val="20"/>
                <w:lang w:val="sl-SI"/>
              </w:rPr>
            </w:pPr>
          </w:p>
        </w:tc>
        <w:tc>
          <w:tcPr>
            <w:tcW w:w="1496" w:type="dxa"/>
            <w:gridSpan w:val="5"/>
            <w:tcBorders>
              <w:top w:val="single" w:sz="4" w:space="0" w:color="auto"/>
              <w:left w:val="single" w:sz="4" w:space="0" w:color="auto"/>
              <w:bottom w:val="single" w:sz="4" w:space="0" w:color="auto"/>
              <w:right w:val="single" w:sz="4" w:space="0" w:color="auto"/>
            </w:tcBorders>
            <w:vAlign w:val="center"/>
          </w:tcPr>
          <w:p w14:paraId="6B9DF704" w14:textId="77777777" w:rsidR="00326855" w:rsidRPr="0021525A" w:rsidRDefault="00326855" w:rsidP="00326855">
            <w:pPr>
              <w:widowControl w:val="0"/>
              <w:spacing w:line="240" w:lineRule="auto"/>
              <w:jc w:val="center"/>
              <w:rPr>
                <w:rFonts w:cs="Arial"/>
                <w:szCs w:val="20"/>
                <w:lang w:val="sl-SI"/>
              </w:rPr>
            </w:pPr>
          </w:p>
        </w:tc>
        <w:tc>
          <w:tcPr>
            <w:tcW w:w="2025" w:type="dxa"/>
            <w:tcBorders>
              <w:top w:val="single" w:sz="4" w:space="0" w:color="auto"/>
              <w:left w:val="single" w:sz="4" w:space="0" w:color="auto"/>
              <w:bottom w:val="single" w:sz="4" w:space="0" w:color="auto"/>
              <w:right w:val="single" w:sz="4" w:space="0" w:color="auto"/>
            </w:tcBorders>
            <w:vAlign w:val="center"/>
          </w:tcPr>
          <w:p w14:paraId="261A4D8A" w14:textId="77777777" w:rsidR="00326855" w:rsidRPr="0021525A" w:rsidRDefault="00326855" w:rsidP="00326855">
            <w:pPr>
              <w:widowControl w:val="0"/>
              <w:spacing w:line="240" w:lineRule="auto"/>
              <w:jc w:val="center"/>
              <w:rPr>
                <w:rFonts w:cs="Arial"/>
                <w:szCs w:val="20"/>
                <w:lang w:val="sl-SI"/>
              </w:rPr>
            </w:pPr>
          </w:p>
        </w:tc>
      </w:tr>
      <w:tr w:rsidR="00326855" w:rsidRPr="0021525A" w14:paraId="7B67CB7D" w14:textId="77777777" w:rsidTr="00302A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623"/>
        </w:trPr>
        <w:tc>
          <w:tcPr>
            <w:tcW w:w="2762" w:type="dxa"/>
            <w:gridSpan w:val="3"/>
            <w:tcBorders>
              <w:top w:val="single" w:sz="4" w:space="0" w:color="auto"/>
              <w:left w:val="single" w:sz="4" w:space="0" w:color="auto"/>
              <w:bottom w:val="single" w:sz="4" w:space="0" w:color="auto"/>
              <w:right w:val="single" w:sz="4" w:space="0" w:color="auto"/>
            </w:tcBorders>
            <w:vAlign w:val="center"/>
          </w:tcPr>
          <w:p w14:paraId="3637C12B" w14:textId="77777777" w:rsidR="00326855" w:rsidRPr="0021525A" w:rsidRDefault="00326855" w:rsidP="00326855">
            <w:pPr>
              <w:widowControl w:val="0"/>
              <w:spacing w:line="240" w:lineRule="auto"/>
              <w:rPr>
                <w:rFonts w:cs="Arial"/>
                <w:szCs w:val="20"/>
                <w:lang w:val="sl-SI"/>
              </w:rPr>
            </w:pPr>
            <w:r w:rsidRPr="0021525A">
              <w:rPr>
                <w:rFonts w:cs="Arial"/>
                <w:szCs w:val="20"/>
                <w:lang w:val="sl-SI"/>
              </w:rPr>
              <w:t>Predvideno povečanje (+) ali zmanjšanje (–) odhodkov občinskih proračunov</w:t>
            </w:r>
          </w:p>
        </w:tc>
        <w:tc>
          <w:tcPr>
            <w:tcW w:w="1807" w:type="dxa"/>
            <w:gridSpan w:val="2"/>
            <w:tcBorders>
              <w:top w:val="single" w:sz="4" w:space="0" w:color="auto"/>
              <w:left w:val="single" w:sz="4" w:space="0" w:color="auto"/>
              <w:bottom w:val="single" w:sz="4" w:space="0" w:color="auto"/>
              <w:right w:val="single" w:sz="4" w:space="0" w:color="auto"/>
            </w:tcBorders>
            <w:vAlign w:val="center"/>
          </w:tcPr>
          <w:p w14:paraId="13FA5F9F" w14:textId="77777777" w:rsidR="00326855" w:rsidRPr="0021525A" w:rsidRDefault="00326855" w:rsidP="00326855">
            <w:pPr>
              <w:widowControl w:val="0"/>
              <w:spacing w:line="240" w:lineRule="auto"/>
              <w:jc w:val="center"/>
              <w:rPr>
                <w:rFonts w:cs="Arial"/>
                <w:szCs w:val="20"/>
                <w:lang w:val="sl-SI"/>
              </w:rPr>
            </w:pPr>
          </w:p>
        </w:tc>
        <w:tc>
          <w:tcPr>
            <w:tcW w:w="1010" w:type="dxa"/>
            <w:tcBorders>
              <w:top w:val="single" w:sz="4" w:space="0" w:color="auto"/>
              <w:left w:val="single" w:sz="4" w:space="0" w:color="auto"/>
              <w:bottom w:val="single" w:sz="4" w:space="0" w:color="auto"/>
              <w:right w:val="single" w:sz="4" w:space="0" w:color="auto"/>
            </w:tcBorders>
            <w:vAlign w:val="center"/>
          </w:tcPr>
          <w:p w14:paraId="073317CE" w14:textId="77777777" w:rsidR="00326855" w:rsidRPr="0021525A" w:rsidRDefault="00326855" w:rsidP="00326855">
            <w:pPr>
              <w:widowControl w:val="0"/>
              <w:spacing w:line="240" w:lineRule="auto"/>
              <w:jc w:val="center"/>
              <w:rPr>
                <w:rFonts w:cs="Arial"/>
                <w:szCs w:val="20"/>
                <w:lang w:val="sl-SI"/>
              </w:rPr>
            </w:pPr>
          </w:p>
        </w:tc>
        <w:tc>
          <w:tcPr>
            <w:tcW w:w="1496" w:type="dxa"/>
            <w:gridSpan w:val="5"/>
            <w:tcBorders>
              <w:top w:val="single" w:sz="4" w:space="0" w:color="auto"/>
              <w:left w:val="single" w:sz="4" w:space="0" w:color="auto"/>
              <w:bottom w:val="single" w:sz="4" w:space="0" w:color="auto"/>
              <w:right w:val="single" w:sz="4" w:space="0" w:color="auto"/>
            </w:tcBorders>
            <w:vAlign w:val="center"/>
          </w:tcPr>
          <w:p w14:paraId="4E24E06C" w14:textId="77777777" w:rsidR="00326855" w:rsidRPr="0021525A" w:rsidRDefault="00326855" w:rsidP="00326855">
            <w:pPr>
              <w:widowControl w:val="0"/>
              <w:spacing w:line="240" w:lineRule="auto"/>
              <w:jc w:val="center"/>
              <w:rPr>
                <w:rFonts w:cs="Arial"/>
                <w:szCs w:val="20"/>
                <w:lang w:val="sl-SI"/>
              </w:rPr>
            </w:pPr>
          </w:p>
        </w:tc>
        <w:tc>
          <w:tcPr>
            <w:tcW w:w="2025" w:type="dxa"/>
            <w:tcBorders>
              <w:top w:val="single" w:sz="4" w:space="0" w:color="auto"/>
              <w:left w:val="single" w:sz="4" w:space="0" w:color="auto"/>
              <w:bottom w:val="single" w:sz="4" w:space="0" w:color="auto"/>
              <w:right w:val="single" w:sz="4" w:space="0" w:color="auto"/>
            </w:tcBorders>
            <w:vAlign w:val="center"/>
          </w:tcPr>
          <w:p w14:paraId="77C27DFA" w14:textId="77777777" w:rsidR="00326855" w:rsidRPr="0021525A" w:rsidRDefault="00326855" w:rsidP="00326855">
            <w:pPr>
              <w:widowControl w:val="0"/>
              <w:spacing w:line="240" w:lineRule="auto"/>
              <w:jc w:val="center"/>
              <w:rPr>
                <w:rFonts w:cs="Arial"/>
                <w:szCs w:val="20"/>
                <w:lang w:val="sl-SI"/>
              </w:rPr>
            </w:pPr>
          </w:p>
        </w:tc>
      </w:tr>
      <w:tr w:rsidR="00326855" w:rsidRPr="0021525A" w14:paraId="5CEC38C9" w14:textId="77777777" w:rsidTr="00302A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762" w:type="dxa"/>
            <w:gridSpan w:val="3"/>
            <w:tcBorders>
              <w:top w:val="single" w:sz="4" w:space="0" w:color="auto"/>
              <w:left w:val="single" w:sz="4" w:space="0" w:color="auto"/>
              <w:bottom w:val="single" w:sz="4" w:space="0" w:color="auto"/>
              <w:right w:val="single" w:sz="4" w:space="0" w:color="auto"/>
            </w:tcBorders>
            <w:vAlign w:val="center"/>
          </w:tcPr>
          <w:p w14:paraId="57F67B5C" w14:textId="77777777" w:rsidR="00326855" w:rsidRPr="0021525A" w:rsidRDefault="00326855" w:rsidP="00326855">
            <w:pPr>
              <w:widowControl w:val="0"/>
              <w:spacing w:line="240" w:lineRule="auto"/>
              <w:rPr>
                <w:rFonts w:cs="Arial"/>
                <w:szCs w:val="20"/>
                <w:lang w:val="sl-SI"/>
              </w:rPr>
            </w:pPr>
            <w:r w:rsidRPr="0021525A">
              <w:rPr>
                <w:rFonts w:cs="Arial"/>
                <w:szCs w:val="20"/>
                <w:lang w:val="sl-SI"/>
              </w:rPr>
              <w:t>Predvideno povečanje (+) ali zmanjšanje (–) obveznosti za druga javnofinančna sredstva</w:t>
            </w:r>
          </w:p>
        </w:tc>
        <w:tc>
          <w:tcPr>
            <w:tcW w:w="1807" w:type="dxa"/>
            <w:gridSpan w:val="2"/>
            <w:tcBorders>
              <w:top w:val="single" w:sz="4" w:space="0" w:color="auto"/>
              <w:left w:val="single" w:sz="4" w:space="0" w:color="auto"/>
              <w:bottom w:val="single" w:sz="4" w:space="0" w:color="auto"/>
              <w:right w:val="single" w:sz="4" w:space="0" w:color="auto"/>
            </w:tcBorders>
            <w:vAlign w:val="center"/>
          </w:tcPr>
          <w:p w14:paraId="25E7697E" w14:textId="77777777" w:rsidR="00326855" w:rsidRPr="0021525A" w:rsidRDefault="00326855" w:rsidP="00EF4064">
            <w:pPr>
              <w:pStyle w:val="Naslov1"/>
            </w:pPr>
          </w:p>
        </w:tc>
        <w:tc>
          <w:tcPr>
            <w:tcW w:w="1010" w:type="dxa"/>
            <w:tcBorders>
              <w:top w:val="single" w:sz="4" w:space="0" w:color="auto"/>
              <w:left w:val="single" w:sz="4" w:space="0" w:color="auto"/>
              <w:bottom w:val="single" w:sz="4" w:space="0" w:color="auto"/>
              <w:right w:val="single" w:sz="4" w:space="0" w:color="auto"/>
            </w:tcBorders>
            <w:vAlign w:val="center"/>
          </w:tcPr>
          <w:p w14:paraId="39C6BDEC" w14:textId="77777777" w:rsidR="00326855" w:rsidRPr="0021525A" w:rsidRDefault="00326855" w:rsidP="00EF4064">
            <w:pPr>
              <w:pStyle w:val="Naslov1"/>
            </w:pPr>
          </w:p>
        </w:tc>
        <w:tc>
          <w:tcPr>
            <w:tcW w:w="1496" w:type="dxa"/>
            <w:gridSpan w:val="5"/>
            <w:tcBorders>
              <w:top w:val="single" w:sz="4" w:space="0" w:color="auto"/>
              <w:left w:val="single" w:sz="4" w:space="0" w:color="auto"/>
              <w:bottom w:val="single" w:sz="4" w:space="0" w:color="auto"/>
              <w:right w:val="single" w:sz="4" w:space="0" w:color="auto"/>
            </w:tcBorders>
            <w:vAlign w:val="center"/>
          </w:tcPr>
          <w:p w14:paraId="1870D496" w14:textId="77777777" w:rsidR="00326855" w:rsidRPr="0021525A" w:rsidRDefault="00326855" w:rsidP="00EF4064">
            <w:pPr>
              <w:pStyle w:val="Naslov1"/>
            </w:pPr>
          </w:p>
        </w:tc>
        <w:tc>
          <w:tcPr>
            <w:tcW w:w="2025" w:type="dxa"/>
            <w:tcBorders>
              <w:top w:val="single" w:sz="4" w:space="0" w:color="auto"/>
              <w:left w:val="single" w:sz="4" w:space="0" w:color="auto"/>
              <w:bottom w:val="single" w:sz="4" w:space="0" w:color="auto"/>
              <w:right w:val="single" w:sz="4" w:space="0" w:color="auto"/>
            </w:tcBorders>
            <w:vAlign w:val="center"/>
          </w:tcPr>
          <w:p w14:paraId="3B984DC4" w14:textId="77777777" w:rsidR="00326855" w:rsidRPr="0021525A" w:rsidRDefault="00326855" w:rsidP="00EF4064">
            <w:pPr>
              <w:pStyle w:val="Naslov1"/>
            </w:pPr>
          </w:p>
        </w:tc>
      </w:tr>
      <w:tr w:rsidR="00326855" w:rsidRPr="0021525A" w14:paraId="7E3030AB" w14:textId="77777777" w:rsidTr="00D63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57"/>
        </w:trPr>
        <w:tc>
          <w:tcPr>
            <w:tcW w:w="9100" w:type="dxa"/>
            <w:gridSpan w:val="12"/>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6D4B5607" w14:textId="77777777" w:rsidR="00326855" w:rsidRPr="0021525A" w:rsidRDefault="00326855" w:rsidP="00EF4064">
            <w:pPr>
              <w:pStyle w:val="Naslov1"/>
            </w:pPr>
            <w:r w:rsidRPr="0021525A">
              <w:t>II. Finančne posledice za državni proračun</w:t>
            </w:r>
          </w:p>
        </w:tc>
      </w:tr>
      <w:tr w:rsidR="00326855" w:rsidRPr="0021525A" w14:paraId="28BA2DD6" w14:textId="77777777" w:rsidTr="00D63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57"/>
        </w:trPr>
        <w:tc>
          <w:tcPr>
            <w:tcW w:w="9100" w:type="dxa"/>
            <w:gridSpan w:val="12"/>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19C80024" w14:textId="77777777" w:rsidR="00326855" w:rsidRPr="0021525A" w:rsidRDefault="00326855" w:rsidP="00EF4064">
            <w:pPr>
              <w:pStyle w:val="Naslov1"/>
            </w:pPr>
            <w:proofErr w:type="spellStart"/>
            <w:r w:rsidRPr="0021525A">
              <w:t>II.a</w:t>
            </w:r>
            <w:proofErr w:type="spellEnd"/>
            <w:r w:rsidRPr="0021525A">
              <w:t xml:space="preserve"> Pravice porabe za izvedbo predlaganih rešitev so zagotovljene:</w:t>
            </w:r>
          </w:p>
        </w:tc>
      </w:tr>
      <w:tr w:rsidR="00326855" w:rsidRPr="0021525A" w14:paraId="4EBDF9FA" w14:textId="77777777" w:rsidTr="00302A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1920" w:type="dxa"/>
            <w:gridSpan w:val="2"/>
            <w:tcBorders>
              <w:top w:val="single" w:sz="4" w:space="0" w:color="auto"/>
              <w:left w:val="single" w:sz="4" w:space="0" w:color="auto"/>
              <w:bottom w:val="single" w:sz="4" w:space="0" w:color="auto"/>
              <w:right w:val="single" w:sz="4" w:space="0" w:color="auto"/>
            </w:tcBorders>
            <w:vAlign w:val="center"/>
          </w:tcPr>
          <w:p w14:paraId="097D2C88" w14:textId="77777777" w:rsidR="00326855" w:rsidRPr="00302AB0" w:rsidRDefault="00326855" w:rsidP="00326855">
            <w:pPr>
              <w:widowControl w:val="0"/>
              <w:spacing w:line="240" w:lineRule="auto"/>
              <w:jc w:val="center"/>
              <w:rPr>
                <w:rFonts w:cs="Arial"/>
                <w:szCs w:val="20"/>
                <w:lang w:val="sl-SI"/>
              </w:rPr>
            </w:pPr>
            <w:r w:rsidRPr="00302AB0">
              <w:rPr>
                <w:rFonts w:cs="Arial"/>
                <w:szCs w:val="20"/>
                <w:lang w:val="sl-SI"/>
              </w:rPr>
              <w:t xml:space="preserve">Ime proračunskega uporabnika </w:t>
            </w:r>
          </w:p>
        </w:tc>
        <w:tc>
          <w:tcPr>
            <w:tcW w:w="2185" w:type="dxa"/>
            <w:gridSpan w:val="2"/>
            <w:tcBorders>
              <w:top w:val="single" w:sz="4" w:space="0" w:color="auto"/>
              <w:left w:val="single" w:sz="4" w:space="0" w:color="auto"/>
              <w:bottom w:val="single" w:sz="4" w:space="0" w:color="auto"/>
              <w:right w:val="single" w:sz="4" w:space="0" w:color="auto"/>
            </w:tcBorders>
            <w:vAlign w:val="center"/>
          </w:tcPr>
          <w:p w14:paraId="22222351" w14:textId="77777777" w:rsidR="00326855" w:rsidRPr="00302AB0" w:rsidRDefault="00326855" w:rsidP="00326855">
            <w:pPr>
              <w:widowControl w:val="0"/>
              <w:spacing w:line="240" w:lineRule="auto"/>
              <w:jc w:val="center"/>
              <w:rPr>
                <w:rFonts w:cs="Arial"/>
                <w:szCs w:val="20"/>
                <w:lang w:val="sl-SI"/>
              </w:rPr>
            </w:pPr>
            <w:r w:rsidRPr="00302AB0">
              <w:rPr>
                <w:rFonts w:cs="Arial"/>
                <w:szCs w:val="20"/>
                <w:lang w:val="sl-SI"/>
              </w:rPr>
              <w:t>Šifra in naziv ukrepa, projekta</w:t>
            </w:r>
          </w:p>
        </w:tc>
        <w:tc>
          <w:tcPr>
            <w:tcW w:w="1474" w:type="dxa"/>
            <w:gridSpan w:val="2"/>
            <w:tcBorders>
              <w:top w:val="single" w:sz="4" w:space="0" w:color="auto"/>
              <w:left w:val="single" w:sz="4" w:space="0" w:color="auto"/>
              <w:bottom w:val="single" w:sz="4" w:space="0" w:color="auto"/>
              <w:right w:val="single" w:sz="4" w:space="0" w:color="auto"/>
            </w:tcBorders>
            <w:vAlign w:val="center"/>
          </w:tcPr>
          <w:p w14:paraId="12B19FF6" w14:textId="77777777" w:rsidR="00326855" w:rsidRPr="00302AB0" w:rsidRDefault="00326855" w:rsidP="00326855">
            <w:pPr>
              <w:widowControl w:val="0"/>
              <w:spacing w:line="240" w:lineRule="auto"/>
              <w:jc w:val="center"/>
              <w:rPr>
                <w:rFonts w:cs="Arial"/>
                <w:szCs w:val="20"/>
                <w:lang w:val="sl-SI"/>
              </w:rPr>
            </w:pPr>
            <w:r w:rsidRPr="00302AB0">
              <w:rPr>
                <w:rFonts w:cs="Arial"/>
                <w:szCs w:val="20"/>
                <w:lang w:val="sl-SI"/>
              </w:rPr>
              <w:t>Šifra in naziv proračunske postavke</w:t>
            </w:r>
          </w:p>
        </w:tc>
        <w:tc>
          <w:tcPr>
            <w:tcW w:w="1496" w:type="dxa"/>
            <w:gridSpan w:val="5"/>
            <w:tcBorders>
              <w:top w:val="single" w:sz="4" w:space="0" w:color="auto"/>
              <w:left w:val="single" w:sz="4" w:space="0" w:color="auto"/>
              <w:bottom w:val="single" w:sz="4" w:space="0" w:color="auto"/>
              <w:right w:val="single" w:sz="4" w:space="0" w:color="auto"/>
            </w:tcBorders>
            <w:vAlign w:val="center"/>
          </w:tcPr>
          <w:p w14:paraId="4352696C" w14:textId="77777777" w:rsidR="00326855" w:rsidRPr="00302AB0" w:rsidRDefault="00326855" w:rsidP="00326855">
            <w:pPr>
              <w:widowControl w:val="0"/>
              <w:spacing w:line="240" w:lineRule="auto"/>
              <w:jc w:val="center"/>
              <w:rPr>
                <w:rFonts w:cs="Arial"/>
                <w:szCs w:val="20"/>
                <w:lang w:val="sl-SI"/>
              </w:rPr>
            </w:pPr>
            <w:r w:rsidRPr="00302AB0">
              <w:rPr>
                <w:rFonts w:cs="Arial"/>
                <w:szCs w:val="20"/>
                <w:lang w:val="sl-SI"/>
              </w:rPr>
              <w:t>Znesek za tekoče leto (t)</w:t>
            </w:r>
          </w:p>
        </w:tc>
        <w:tc>
          <w:tcPr>
            <w:tcW w:w="2025" w:type="dxa"/>
            <w:tcBorders>
              <w:top w:val="single" w:sz="4" w:space="0" w:color="auto"/>
              <w:left w:val="single" w:sz="4" w:space="0" w:color="auto"/>
              <w:bottom w:val="single" w:sz="4" w:space="0" w:color="auto"/>
              <w:right w:val="single" w:sz="4" w:space="0" w:color="auto"/>
            </w:tcBorders>
            <w:vAlign w:val="center"/>
          </w:tcPr>
          <w:p w14:paraId="4BA331E5" w14:textId="77777777" w:rsidR="00326855" w:rsidRPr="00302AB0" w:rsidRDefault="00326855" w:rsidP="00326855">
            <w:pPr>
              <w:widowControl w:val="0"/>
              <w:spacing w:line="240" w:lineRule="auto"/>
              <w:jc w:val="center"/>
              <w:rPr>
                <w:rFonts w:cs="Arial"/>
                <w:szCs w:val="20"/>
                <w:lang w:val="sl-SI"/>
              </w:rPr>
            </w:pPr>
            <w:r w:rsidRPr="00302AB0">
              <w:rPr>
                <w:rFonts w:cs="Arial"/>
                <w:szCs w:val="20"/>
                <w:lang w:val="sl-SI"/>
              </w:rPr>
              <w:t>Znesek za t + 1</w:t>
            </w:r>
          </w:p>
        </w:tc>
      </w:tr>
      <w:tr w:rsidR="00EF4064" w:rsidRPr="0021525A" w14:paraId="19DD611F" w14:textId="77777777" w:rsidTr="00302A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28"/>
        </w:trPr>
        <w:tc>
          <w:tcPr>
            <w:tcW w:w="1920" w:type="dxa"/>
            <w:gridSpan w:val="2"/>
            <w:tcBorders>
              <w:top w:val="single" w:sz="4" w:space="0" w:color="auto"/>
              <w:left w:val="single" w:sz="4" w:space="0" w:color="auto"/>
              <w:bottom w:val="single" w:sz="4" w:space="0" w:color="auto"/>
              <w:right w:val="single" w:sz="4" w:space="0" w:color="auto"/>
            </w:tcBorders>
            <w:vAlign w:val="center"/>
          </w:tcPr>
          <w:p w14:paraId="37D82C64" w14:textId="6DB7518E" w:rsidR="00EF4064" w:rsidRPr="00302AB0" w:rsidRDefault="00EF4064" w:rsidP="00EF4064">
            <w:pPr>
              <w:widowControl w:val="0"/>
              <w:spacing w:before="240" w:after="240" w:line="260" w:lineRule="exact"/>
              <w:jc w:val="center"/>
              <w:rPr>
                <w:rFonts w:cs="Arial"/>
                <w:szCs w:val="20"/>
                <w:lang w:val="sl-SI"/>
              </w:rPr>
            </w:pPr>
            <w:r w:rsidRPr="00302AB0">
              <w:rPr>
                <w:rFonts w:cs="Arial"/>
                <w:szCs w:val="20"/>
                <w:lang w:val="sl-SI"/>
              </w:rPr>
              <w:t>Urad za nadzor, kakovost in investicije v zdravstvu</w:t>
            </w:r>
          </w:p>
        </w:tc>
        <w:tc>
          <w:tcPr>
            <w:tcW w:w="2185" w:type="dxa"/>
            <w:gridSpan w:val="2"/>
            <w:tcBorders>
              <w:top w:val="single" w:sz="4" w:space="0" w:color="auto"/>
              <w:left w:val="single" w:sz="4" w:space="0" w:color="auto"/>
              <w:bottom w:val="single" w:sz="4" w:space="0" w:color="auto"/>
              <w:right w:val="single" w:sz="4" w:space="0" w:color="auto"/>
            </w:tcBorders>
            <w:vAlign w:val="center"/>
          </w:tcPr>
          <w:p w14:paraId="7B2BC50D" w14:textId="77CD7C29" w:rsidR="00EF4064" w:rsidRPr="00302AB0" w:rsidRDefault="00EF4064" w:rsidP="00EF4064">
            <w:pPr>
              <w:widowControl w:val="0"/>
              <w:spacing w:before="240" w:after="240" w:line="260" w:lineRule="exact"/>
              <w:jc w:val="center"/>
              <w:rPr>
                <w:rFonts w:cs="Arial"/>
                <w:szCs w:val="20"/>
                <w:lang w:val="sl-SI"/>
              </w:rPr>
            </w:pPr>
            <w:r w:rsidRPr="00302AB0">
              <w:rPr>
                <w:rFonts w:cs="Arial"/>
                <w:iCs/>
                <w:szCs w:val="20"/>
                <w:lang w:val="sl-SI" w:eastAsia="sl-SI"/>
              </w:rPr>
              <w:t>2711-2</w:t>
            </w:r>
            <w:r>
              <w:rPr>
                <w:rFonts w:cs="Arial"/>
                <w:iCs/>
                <w:szCs w:val="20"/>
                <w:lang w:val="sl-SI" w:eastAsia="sl-SI"/>
              </w:rPr>
              <w:t>2</w:t>
            </w:r>
            <w:r w:rsidRPr="00302AB0">
              <w:rPr>
                <w:rFonts w:cs="Arial"/>
                <w:iCs/>
                <w:szCs w:val="20"/>
                <w:lang w:val="sl-SI" w:eastAsia="sl-SI"/>
              </w:rPr>
              <w:t>-00</w:t>
            </w:r>
            <w:r>
              <w:rPr>
                <w:rFonts w:cs="Arial"/>
                <w:iCs/>
                <w:szCs w:val="20"/>
                <w:lang w:val="sl-SI" w:eastAsia="sl-SI"/>
              </w:rPr>
              <w:t>12</w:t>
            </w:r>
            <w:r w:rsidRPr="00302AB0">
              <w:rPr>
                <w:rFonts w:cs="Arial"/>
                <w:iCs/>
                <w:szCs w:val="20"/>
                <w:lang w:val="sl-SI" w:eastAsia="sl-SI"/>
              </w:rPr>
              <w:t xml:space="preserve"> </w:t>
            </w:r>
            <w:r w:rsidRPr="00302AB0">
              <w:rPr>
                <w:rFonts w:cs="Arial"/>
                <w:iCs/>
                <w:szCs w:val="20"/>
                <w:lang w:eastAsia="sl-SI"/>
              </w:rPr>
              <w:t xml:space="preserve">UKC Ljubljana - </w:t>
            </w:r>
            <w:r w:rsidRPr="00302AB0">
              <w:rPr>
                <w:rFonts w:cs="Arial"/>
                <w:iCs/>
                <w:szCs w:val="20"/>
                <w:lang w:val="sl-SI" w:eastAsia="sl-SI"/>
              </w:rPr>
              <w:t>Energetska sanacija</w:t>
            </w:r>
            <w:r w:rsidRPr="00302AB0">
              <w:rPr>
                <w:rFonts w:cs="Arial"/>
                <w:iCs/>
                <w:szCs w:val="20"/>
                <w:lang w:eastAsia="sl-SI"/>
              </w:rPr>
              <w:t xml:space="preserve"> ZVD</w:t>
            </w:r>
          </w:p>
        </w:tc>
        <w:tc>
          <w:tcPr>
            <w:tcW w:w="1474" w:type="dxa"/>
            <w:gridSpan w:val="2"/>
            <w:tcBorders>
              <w:top w:val="single" w:sz="4" w:space="0" w:color="auto"/>
              <w:left w:val="single" w:sz="4" w:space="0" w:color="auto"/>
              <w:bottom w:val="single" w:sz="4" w:space="0" w:color="auto"/>
              <w:right w:val="single" w:sz="4" w:space="0" w:color="auto"/>
            </w:tcBorders>
            <w:vAlign w:val="center"/>
          </w:tcPr>
          <w:p w14:paraId="593383EC" w14:textId="11907BF8" w:rsidR="00EF4064" w:rsidRPr="00302AB0" w:rsidRDefault="00EF4064" w:rsidP="00EF4064">
            <w:pPr>
              <w:pStyle w:val="Naslov1"/>
              <w:spacing w:before="240" w:after="240"/>
            </w:pPr>
            <w:r>
              <w:t>231758</w:t>
            </w:r>
            <w:r w:rsidRPr="00302AB0">
              <w:t xml:space="preserve"> </w:t>
            </w:r>
            <w:r>
              <w:t>–</w:t>
            </w:r>
            <w:r w:rsidRPr="00302AB0">
              <w:t xml:space="preserve"> </w:t>
            </w:r>
            <w:r>
              <w:t>Sklad za podnebne spremembe</w:t>
            </w:r>
          </w:p>
        </w:tc>
        <w:tc>
          <w:tcPr>
            <w:tcW w:w="1496" w:type="dxa"/>
            <w:gridSpan w:val="5"/>
            <w:tcBorders>
              <w:top w:val="single" w:sz="4" w:space="0" w:color="auto"/>
              <w:left w:val="single" w:sz="4" w:space="0" w:color="auto"/>
              <w:bottom w:val="single" w:sz="4" w:space="0" w:color="auto"/>
              <w:right w:val="single" w:sz="4" w:space="0" w:color="auto"/>
            </w:tcBorders>
            <w:vAlign w:val="center"/>
          </w:tcPr>
          <w:p w14:paraId="2858ECD9" w14:textId="1BCF3FEA" w:rsidR="00EF4064" w:rsidRPr="00302AB0" w:rsidRDefault="00EF4064" w:rsidP="00EF4064">
            <w:pPr>
              <w:pStyle w:val="Naslov1"/>
              <w:spacing w:before="240" w:after="240"/>
            </w:pPr>
            <w:r>
              <w:t>0,00</w:t>
            </w:r>
          </w:p>
        </w:tc>
        <w:tc>
          <w:tcPr>
            <w:tcW w:w="2025" w:type="dxa"/>
            <w:tcBorders>
              <w:top w:val="single" w:sz="4" w:space="0" w:color="auto"/>
              <w:left w:val="single" w:sz="4" w:space="0" w:color="auto"/>
              <w:bottom w:val="single" w:sz="4" w:space="0" w:color="auto"/>
              <w:right w:val="single" w:sz="4" w:space="0" w:color="auto"/>
            </w:tcBorders>
            <w:vAlign w:val="center"/>
          </w:tcPr>
          <w:p w14:paraId="7682FAD3" w14:textId="6C653F5A" w:rsidR="00EF4064" w:rsidRPr="00302AB0" w:rsidRDefault="00EF4064" w:rsidP="00EF4064">
            <w:pPr>
              <w:pStyle w:val="Naslov1"/>
              <w:spacing w:before="240" w:after="240"/>
            </w:pPr>
            <w:r>
              <w:t>0,00</w:t>
            </w:r>
          </w:p>
        </w:tc>
      </w:tr>
      <w:tr w:rsidR="00302AB0" w:rsidRPr="0021525A" w14:paraId="2C408701" w14:textId="77777777" w:rsidTr="00302A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5579" w:type="dxa"/>
            <w:gridSpan w:val="6"/>
            <w:tcBorders>
              <w:top w:val="single" w:sz="4" w:space="0" w:color="auto"/>
              <w:left w:val="single" w:sz="4" w:space="0" w:color="auto"/>
              <w:bottom w:val="single" w:sz="4" w:space="0" w:color="auto"/>
              <w:right w:val="single" w:sz="4" w:space="0" w:color="auto"/>
            </w:tcBorders>
            <w:vAlign w:val="center"/>
          </w:tcPr>
          <w:p w14:paraId="1068108B" w14:textId="77777777" w:rsidR="00302AB0" w:rsidRPr="00302AB0" w:rsidRDefault="00302AB0" w:rsidP="00EF4064">
            <w:pPr>
              <w:pStyle w:val="Naslov1"/>
              <w:spacing w:before="240" w:after="240"/>
            </w:pPr>
            <w:r w:rsidRPr="00302AB0">
              <w:t>SKUPAJ</w:t>
            </w:r>
          </w:p>
        </w:tc>
        <w:tc>
          <w:tcPr>
            <w:tcW w:w="1496" w:type="dxa"/>
            <w:gridSpan w:val="5"/>
            <w:tcBorders>
              <w:top w:val="single" w:sz="4" w:space="0" w:color="auto"/>
              <w:left w:val="single" w:sz="4" w:space="0" w:color="auto"/>
              <w:bottom w:val="single" w:sz="4" w:space="0" w:color="auto"/>
              <w:right w:val="single" w:sz="4" w:space="0" w:color="auto"/>
            </w:tcBorders>
            <w:vAlign w:val="center"/>
          </w:tcPr>
          <w:p w14:paraId="034F562D" w14:textId="104081CA" w:rsidR="00302AB0" w:rsidRPr="00302AB0" w:rsidRDefault="00EF4064" w:rsidP="00EF4064">
            <w:pPr>
              <w:widowControl w:val="0"/>
              <w:spacing w:before="240" w:after="240" w:line="240" w:lineRule="auto"/>
              <w:jc w:val="center"/>
              <w:rPr>
                <w:rFonts w:cs="Arial"/>
                <w:kern w:val="32"/>
                <w:szCs w:val="20"/>
                <w:lang w:val="sl-SI" w:eastAsia="sl-SI"/>
              </w:rPr>
            </w:pPr>
            <w:r>
              <w:t>0,00</w:t>
            </w:r>
          </w:p>
        </w:tc>
        <w:tc>
          <w:tcPr>
            <w:tcW w:w="2025" w:type="dxa"/>
            <w:tcBorders>
              <w:top w:val="single" w:sz="4" w:space="0" w:color="auto"/>
              <w:left w:val="single" w:sz="4" w:space="0" w:color="auto"/>
              <w:bottom w:val="single" w:sz="4" w:space="0" w:color="auto"/>
              <w:right w:val="single" w:sz="4" w:space="0" w:color="auto"/>
            </w:tcBorders>
            <w:vAlign w:val="center"/>
          </w:tcPr>
          <w:p w14:paraId="15A9C03C" w14:textId="02666C8B" w:rsidR="00302AB0" w:rsidRPr="00302AB0" w:rsidRDefault="00EF4064" w:rsidP="00EF4064">
            <w:pPr>
              <w:pStyle w:val="Naslov1"/>
              <w:spacing w:before="240" w:after="240"/>
            </w:pPr>
            <w:r>
              <w:t>0,00</w:t>
            </w:r>
          </w:p>
        </w:tc>
      </w:tr>
      <w:tr w:rsidR="00480D48" w:rsidRPr="0021525A" w14:paraId="787E976C" w14:textId="77777777" w:rsidTr="00D63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94"/>
        </w:trPr>
        <w:tc>
          <w:tcPr>
            <w:tcW w:w="9100" w:type="dxa"/>
            <w:gridSpan w:val="12"/>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42880D9A" w14:textId="77777777" w:rsidR="00480D48" w:rsidRPr="0021525A" w:rsidRDefault="00480D48" w:rsidP="00EF4064">
            <w:pPr>
              <w:pStyle w:val="Naslov1"/>
              <w:spacing w:before="240" w:after="240"/>
            </w:pPr>
            <w:proofErr w:type="spellStart"/>
            <w:r w:rsidRPr="0021525A">
              <w:t>II.b</w:t>
            </w:r>
            <w:proofErr w:type="spellEnd"/>
            <w:r w:rsidRPr="0021525A">
              <w:t xml:space="preserve"> Manjkajoče pravice porabe bodo zagotovljene s prerazporeditvijo:</w:t>
            </w:r>
          </w:p>
        </w:tc>
      </w:tr>
      <w:tr w:rsidR="00480D48" w:rsidRPr="0021525A" w14:paraId="22DC65CC" w14:textId="77777777" w:rsidTr="00302A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1920" w:type="dxa"/>
            <w:gridSpan w:val="2"/>
            <w:tcBorders>
              <w:top w:val="single" w:sz="4" w:space="0" w:color="auto"/>
              <w:left w:val="single" w:sz="4" w:space="0" w:color="auto"/>
              <w:bottom w:val="single" w:sz="4" w:space="0" w:color="auto"/>
              <w:right w:val="single" w:sz="4" w:space="0" w:color="auto"/>
            </w:tcBorders>
            <w:vAlign w:val="center"/>
          </w:tcPr>
          <w:p w14:paraId="2B83F934" w14:textId="77777777" w:rsidR="00480D48" w:rsidRPr="0021525A" w:rsidRDefault="00480D48" w:rsidP="00EF4064">
            <w:pPr>
              <w:widowControl w:val="0"/>
              <w:spacing w:before="240" w:after="240" w:line="240" w:lineRule="auto"/>
              <w:jc w:val="center"/>
              <w:rPr>
                <w:rFonts w:cs="Arial"/>
                <w:szCs w:val="20"/>
                <w:lang w:val="sl-SI"/>
              </w:rPr>
            </w:pPr>
            <w:r w:rsidRPr="0021525A">
              <w:rPr>
                <w:rFonts w:cs="Arial"/>
                <w:szCs w:val="20"/>
                <w:lang w:val="sl-SI"/>
              </w:rPr>
              <w:t xml:space="preserve">Ime proračunskega uporabnika </w:t>
            </w:r>
          </w:p>
        </w:tc>
        <w:tc>
          <w:tcPr>
            <w:tcW w:w="2185" w:type="dxa"/>
            <w:gridSpan w:val="2"/>
            <w:tcBorders>
              <w:top w:val="single" w:sz="4" w:space="0" w:color="auto"/>
              <w:left w:val="single" w:sz="4" w:space="0" w:color="auto"/>
              <w:bottom w:val="single" w:sz="4" w:space="0" w:color="auto"/>
              <w:right w:val="single" w:sz="4" w:space="0" w:color="auto"/>
            </w:tcBorders>
            <w:vAlign w:val="center"/>
          </w:tcPr>
          <w:p w14:paraId="00FC1A2F" w14:textId="77777777" w:rsidR="00480D48" w:rsidRPr="0021525A" w:rsidRDefault="00480D48" w:rsidP="00EF4064">
            <w:pPr>
              <w:widowControl w:val="0"/>
              <w:spacing w:before="240" w:after="240" w:line="240" w:lineRule="auto"/>
              <w:jc w:val="center"/>
              <w:rPr>
                <w:rFonts w:cs="Arial"/>
                <w:szCs w:val="20"/>
                <w:lang w:val="sl-SI"/>
              </w:rPr>
            </w:pPr>
            <w:r w:rsidRPr="0021525A">
              <w:rPr>
                <w:rFonts w:cs="Arial"/>
                <w:szCs w:val="20"/>
                <w:lang w:val="sl-SI"/>
              </w:rPr>
              <w:t>Šifra in naziv ukrepa, projekta</w:t>
            </w:r>
          </w:p>
        </w:tc>
        <w:tc>
          <w:tcPr>
            <w:tcW w:w="1474" w:type="dxa"/>
            <w:gridSpan w:val="2"/>
            <w:tcBorders>
              <w:top w:val="single" w:sz="4" w:space="0" w:color="auto"/>
              <w:left w:val="single" w:sz="4" w:space="0" w:color="auto"/>
              <w:bottom w:val="single" w:sz="4" w:space="0" w:color="auto"/>
              <w:right w:val="single" w:sz="4" w:space="0" w:color="auto"/>
            </w:tcBorders>
            <w:vAlign w:val="center"/>
          </w:tcPr>
          <w:p w14:paraId="62852BD4" w14:textId="77777777" w:rsidR="00480D48" w:rsidRPr="0021525A" w:rsidRDefault="00480D48" w:rsidP="00EF4064">
            <w:pPr>
              <w:widowControl w:val="0"/>
              <w:spacing w:before="240" w:after="240" w:line="240" w:lineRule="auto"/>
              <w:jc w:val="center"/>
              <w:rPr>
                <w:rFonts w:cs="Arial"/>
                <w:szCs w:val="20"/>
                <w:lang w:val="sl-SI"/>
              </w:rPr>
            </w:pPr>
            <w:r w:rsidRPr="0021525A">
              <w:rPr>
                <w:rFonts w:cs="Arial"/>
                <w:szCs w:val="20"/>
                <w:lang w:val="sl-SI"/>
              </w:rPr>
              <w:t xml:space="preserve">Šifra in naziv proračunske postavke </w:t>
            </w:r>
          </w:p>
        </w:tc>
        <w:tc>
          <w:tcPr>
            <w:tcW w:w="1496" w:type="dxa"/>
            <w:gridSpan w:val="5"/>
            <w:tcBorders>
              <w:top w:val="single" w:sz="4" w:space="0" w:color="auto"/>
              <w:left w:val="single" w:sz="4" w:space="0" w:color="auto"/>
              <w:bottom w:val="single" w:sz="4" w:space="0" w:color="auto"/>
              <w:right w:val="single" w:sz="4" w:space="0" w:color="auto"/>
            </w:tcBorders>
            <w:vAlign w:val="center"/>
          </w:tcPr>
          <w:p w14:paraId="29EF4B0B" w14:textId="77777777" w:rsidR="00480D48" w:rsidRPr="0021525A" w:rsidRDefault="00480D48" w:rsidP="00EF4064">
            <w:pPr>
              <w:widowControl w:val="0"/>
              <w:spacing w:before="240" w:after="240" w:line="240" w:lineRule="auto"/>
              <w:jc w:val="center"/>
              <w:rPr>
                <w:rFonts w:cs="Arial"/>
                <w:szCs w:val="20"/>
                <w:lang w:val="sl-SI"/>
              </w:rPr>
            </w:pPr>
            <w:r w:rsidRPr="0021525A">
              <w:rPr>
                <w:rFonts w:cs="Arial"/>
                <w:szCs w:val="20"/>
                <w:lang w:val="sl-SI"/>
              </w:rPr>
              <w:t>Znesek za tekoče leto (t)</w:t>
            </w:r>
          </w:p>
        </w:tc>
        <w:tc>
          <w:tcPr>
            <w:tcW w:w="2025" w:type="dxa"/>
            <w:tcBorders>
              <w:top w:val="single" w:sz="4" w:space="0" w:color="auto"/>
              <w:left w:val="single" w:sz="4" w:space="0" w:color="auto"/>
              <w:bottom w:val="single" w:sz="4" w:space="0" w:color="auto"/>
              <w:right w:val="single" w:sz="4" w:space="0" w:color="auto"/>
            </w:tcBorders>
            <w:vAlign w:val="center"/>
          </w:tcPr>
          <w:p w14:paraId="5C1EC0EF" w14:textId="77777777" w:rsidR="00480D48" w:rsidRPr="0021525A" w:rsidRDefault="00480D48" w:rsidP="00EF4064">
            <w:pPr>
              <w:widowControl w:val="0"/>
              <w:spacing w:before="240" w:after="240" w:line="240" w:lineRule="auto"/>
              <w:jc w:val="center"/>
              <w:rPr>
                <w:rFonts w:cs="Arial"/>
                <w:szCs w:val="20"/>
                <w:lang w:val="sl-SI"/>
              </w:rPr>
            </w:pPr>
            <w:r w:rsidRPr="0021525A">
              <w:rPr>
                <w:rFonts w:cs="Arial"/>
                <w:szCs w:val="20"/>
                <w:lang w:val="sl-SI"/>
              </w:rPr>
              <w:t xml:space="preserve">Znesek za t + 1 </w:t>
            </w:r>
          </w:p>
        </w:tc>
      </w:tr>
      <w:tr w:rsidR="00EF4064" w:rsidRPr="0021525A" w14:paraId="39638BDC" w14:textId="77777777" w:rsidTr="00302A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1920" w:type="dxa"/>
            <w:gridSpan w:val="2"/>
            <w:tcBorders>
              <w:top w:val="single" w:sz="4" w:space="0" w:color="auto"/>
              <w:left w:val="single" w:sz="4" w:space="0" w:color="auto"/>
              <w:bottom w:val="single" w:sz="4" w:space="0" w:color="auto"/>
              <w:right w:val="single" w:sz="4" w:space="0" w:color="auto"/>
            </w:tcBorders>
            <w:vAlign w:val="center"/>
          </w:tcPr>
          <w:p w14:paraId="3AF47B5A" w14:textId="3008D94A" w:rsidR="00EF4064" w:rsidRPr="00EF4064" w:rsidRDefault="00EF4064" w:rsidP="00EF4064">
            <w:pPr>
              <w:pStyle w:val="Naslov1"/>
              <w:spacing w:before="240" w:after="240"/>
            </w:pPr>
            <w:r w:rsidRPr="00EF4064">
              <w:t>Ministrstvo za okolje, podnebje in energijo</w:t>
            </w:r>
          </w:p>
        </w:tc>
        <w:tc>
          <w:tcPr>
            <w:tcW w:w="2185" w:type="dxa"/>
            <w:gridSpan w:val="2"/>
            <w:tcBorders>
              <w:top w:val="single" w:sz="4" w:space="0" w:color="auto"/>
              <w:left w:val="single" w:sz="4" w:space="0" w:color="auto"/>
              <w:bottom w:val="single" w:sz="4" w:space="0" w:color="auto"/>
              <w:right w:val="single" w:sz="4" w:space="0" w:color="auto"/>
            </w:tcBorders>
            <w:vAlign w:val="center"/>
          </w:tcPr>
          <w:p w14:paraId="502CF07B" w14:textId="067713A6" w:rsidR="00EF4064" w:rsidRPr="00EF4064" w:rsidRDefault="00EF4064" w:rsidP="00EF4064">
            <w:pPr>
              <w:pStyle w:val="Naslov1"/>
              <w:spacing w:before="240" w:after="240"/>
            </w:pPr>
            <w:r w:rsidRPr="00EF4064">
              <w:t>2550-17-0003 Sredstva sklada za podnebne spremembe</w:t>
            </w:r>
          </w:p>
        </w:tc>
        <w:tc>
          <w:tcPr>
            <w:tcW w:w="1474" w:type="dxa"/>
            <w:gridSpan w:val="2"/>
            <w:tcBorders>
              <w:top w:val="single" w:sz="4" w:space="0" w:color="auto"/>
              <w:left w:val="single" w:sz="4" w:space="0" w:color="auto"/>
              <w:bottom w:val="single" w:sz="4" w:space="0" w:color="auto"/>
              <w:right w:val="single" w:sz="4" w:space="0" w:color="auto"/>
            </w:tcBorders>
            <w:vAlign w:val="center"/>
          </w:tcPr>
          <w:p w14:paraId="67126EC8" w14:textId="21397829" w:rsidR="00EF4064" w:rsidRPr="0021525A" w:rsidRDefault="00EF4064" w:rsidP="00EF4064">
            <w:pPr>
              <w:pStyle w:val="Naslov1"/>
              <w:spacing w:before="240" w:after="240"/>
            </w:pPr>
            <w:r>
              <w:t>231758</w:t>
            </w:r>
            <w:r w:rsidRPr="00302AB0">
              <w:t xml:space="preserve"> </w:t>
            </w:r>
            <w:r>
              <w:t>–</w:t>
            </w:r>
            <w:r w:rsidRPr="00302AB0">
              <w:t xml:space="preserve"> </w:t>
            </w:r>
            <w:r>
              <w:t>Sklad za podnebne spremembe</w:t>
            </w:r>
          </w:p>
        </w:tc>
        <w:tc>
          <w:tcPr>
            <w:tcW w:w="1496" w:type="dxa"/>
            <w:gridSpan w:val="5"/>
            <w:tcBorders>
              <w:top w:val="single" w:sz="4" w:space="0" w:color="auto"/>
              <w:left w:val="single" w:sz="4" w:space="0" w:color="auto"/>
              <w:bottom w:val="single" w:sz="4" w:space="0" w:color="auto"/>
              <w:right w:val="single" w:sz="4" w:space="0" w:color="auto"/>
            </w:tcBorders>
            <w:vAlign w:val="center"/>
          </w:tcPr>
          <w:p w14:paraId="4930CF2A" w14:textId="6BE8613D" w:rsidR="00EF4064" w:rsidRPr="0021525A" w:rsidRDefault="008A38F9" w:rsidP="00EF4064">
            <w:pPr>
              <w:pStyle w:val="Naslov1"/>
              <w:spacing w:before="240" w:after="240"/>
            </w:pPr>
            <w:r w:rsidRPr="008A38F9">
              <w:rPr>
                <w:lang w:val="en-US"/>
              </w:rPr>
              <w:t>1.692.280,00</w:t>
            </w:r>
          </w:p>
        </w:tc>
        <w:tc>
          <w:tcPr>
            <w:tcW w:w="2025" w:type="dxa"/>
            <w:tcBorders>
              <w:top w:val="single" w:sz="4" w:space="0" w:color="auto"/>
              <w:left w:val="single" w:sz="4" w:space="0" w:color="auto"/>
              <w:bottom w:val="single" w:sz="4" w:space="0" w:color="auto"/>
              <w:right w:val="single" w:sz="4" w:space="0" w:color="auto"/>
            </w:tcBorders>
            <w:vAlign w:val="center"/>
          </w:tcPr>
          <w:p w14:paraId="7088564C" w14:textId="6E9147B7" w:rsidR="00EF4064" w:rsidRPr="0021525A" w:rsidRDefault="008A38F9" w:rsidP="00EF4064">
            <w:pPr>
              <w:pStyle w:val="Naslov1"/>
              <w:spacing w:before="240" w:after="240"/>
            </w:pPr>
            <w:r w:rsidRPr="008A38F9">
              <w:rPr>
                <w:lang w:val="en-US"/>
              </w:rPr>
              <w:t>563.256,00</w:t>
            </w:r>
          </w:p>
        </w:tc>
      </w:tr>
      <w:tr w:rsidR="00EF4064" w:rsidRPr="0021525A" w14:paraId="23483ACD" w14:textId="77777777" w:rsidTr="00302A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5579" w:type="dxa"/>
            <w:gridSpan w:val="6"/>
            <w:tcBorders>
              <w:top w:val="single" w:sz="4" w:space="0" w:color="auto"/>
              <w:left w:val="single" w:sz="4" w:space="0" w:color="auto"/>
              <w:bottom w:val="single" w:sz="4" w:space="0" w:color="auto"/>
              <w:right w:val="single" w:sz="4" w:space="0" w:color="auto"/>
            </w:tcBorders>
            <w:vAlign w:val="center"/>
          </w:tcPr>
          <w:p w14:paraId="3AF94047" w14:textId="75AA9210" w:rsidR="00EF4064" w:rsidRPr="0021525A" w:rsidRDefault="00EF4064" w:rsidP="00EF4064">
            <w:pPr>
              <w:pStyle w:val="Naslov1"/>
              <w:spacing w:before="240" w:after="240"/>
            </w:pPr>
            <w:r w:rsidRPr="0021525A">
              <w:t>SKUPAJ</w:t>
            </w:r>
          </w:p>
        </w:tc>
        <w:tc>
          <w:tcPr>
            <w:tcW w:w="1496" w:type="dxa"/>
            <w:gridSpan w:val="5"/>
            <w:tcBorders>
              <w:top w:val="single" w:sz="4" w:space="0" w:color="auto"/>
              <w:left w:val="single" w:sz="4" w:space="0" w:color="auto"/>
              <w:bottom w:val="single" w:sz="4" w:space="0" w:color="auto"/>
              <w:right w:val="single" w:sz="4" w:space="0" w:color="auto"/>
            </w:tcBorders>
            <w:vAlign w:val="center"/>
          </w:tcPr>
          <w:p w14:paraId="0723B6F8" w14:textId="5352486D" w:rsidR="00EF4064" w:rsidRPr="0021525A" w:rsidRDefault="008A38F9" w:rsidP="00EF4064">
            <w:pPr>
              <w:pStyle w:val="Naslov1"/>
              <w:spacing w:before="240" w:after="240"/>
            </w:pPr>
            <w:r w:rsidRPr="008A38F9">
              <w:rPr>
                <w:lang w:val="en-US"/>
              </w:rPr>
              <w:t>1.692.280,00</w:t>
            </w:r>
          </w:p>
        </w:tc>
        <w:tc>
          <w:tcPr>
            <w:tcW w:w="2025" w:type="dxa"/>
            <w:tcBorders>
              <w:top w:val="single" w:sz="4" w:space="0" w:color="auto"/>
              <w:left w:val="single" w:sz="4" w:space="0" w:color="auto"/>
              <w:bottom w:val="single" w:sz="4" w:space="0" w:color="auto"/>
              <w:right w:val="single" w:sz="4" w:space="0" w:color="auto"/>
            </w:tcBorders>
            <w:vAlign w:val="center"/>
          </w:tcPr>
          <w:p w14:paraId="002EED0A" w14:textId="767B72CE" w:rsidR="00EF4064" w:rsidRPr="0021525A" w:rsidRDefault="008A38F9" w:rsidP="00EF4064">
            <w:pPr>
              <w:pStyle w:val="Naslov1"/>
              <w:spacing w:before="240" w:after="240"/>
            </w:pPr>
            <w:r w:rsidRPr="008A38F9">
              <w:rPr>
                <w:lang w:val="en-US"/>
              </w:rPr>
              <w:t>563.256,00</w:t>
            </w:r>
          </w:p>
        </w:tc>
      </w:tr>
      <w:tr w:rsidR="00EF4064" w:rsidRPr="0021525A" w14:paraId="3D237C80" w14:textId="77777777" w:rsidTr="00D63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07"/>
        </w:trPr>
        <w:tc>
          <w:tcPr>
            <w:tcW w:w="9100" w:type="dxa"/>
            <w:gridSpan w:val="12"/>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25049DB9" w14:textId="77777777" w:rsidR="00EF4064" w:rsidRPr="0021525A" w:rsidRDefault="00EF4064" w:rsidP="00EF4064">
            <w:pPr>
              <w:pStyle w:val="Naslov1"/>
            </w:pPr>
            <w:proofErr w:type="spellStart"/>
            <w:r w:rsidRPr="0021525A">
              <w:t>II.c</w:t>
            </w:r>
            <w:proofErr w:type="spellEnd"/>
            <w:r w:rsidRPr="0021525A">
              <w:t xml:space="preserve"> Načrtovana nadomestitev zmanjšanih prihodkov in povečanih odhodkov proračuna:</w:t>
            </w:r>
          </w:p>
        </w:tc>
      </w:tr>
      <w:tr w:rsidR="00EF4064" w:rsidRPr="0021525A" w14:paraId="1F2D5A3A" w14:textId="77777777" w:rsidTr="00302A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4105" w:type="dxa"/>
            <w:gridSpan w:val="4"/>
            <w:tcBorders>
              <w:top w:val="single" w:sz="4" w:space="0" w:color="auto"/>
              <w:left w:val="single" w:sz="4" w:space="0" w:color="auto"/>
              <w:bottom w:val="single" w:sz="4" w:space="0" w:color="auto"/>
              <w:right w:val="single" w:sz="4" w:space="0" w:color="auto"/>
            </w:tcBorders>
            <w:vAlign w:val="center"/>
          </w:tcPr>
          <w:p w14:paraId="156C207B" w14:textId="77777777" w:rsidR="00EF4064" w:rsidRPr="0021525A" w:rsidRDefault="00EF4064" w:rsidP="00EF4064">
            <w:pPr>
              <w:widowControl w:val="0"/>
              <w:spacing w:line="240" w:lineRule="auto"/>
              <w:ind w:left="-122" w:right="-112"/>
              <w:jc w:val="center"/>
              <w:rPr>
                <w:rFonts w:cs="Arial"/>
                <w:szCs w:val="20"/>
                <w:lang w:val="sl-SI"/>
              </w:rPr>
            </w:pPr>
            <w:r w:rsidRPr="0021525A">
              <w:rPr>
                <w:rFonts w:cs="Arial"/>
                <w:szCs w:val="20"/>
                <w:lang w:val="sl-SI"/>
              </w:rPr>
              <w:lastRenderedPageBreak/>
              <w:t>Novi prihodki</w:t>
            </w:r>
          </w:p>
        </w:tc>
        <w:tc>
          <w:tcPr>
            <w:tcW w:w="2257" w:type="dxa"/>
            <w:gridSpan w:val="4"/>
            <w:tcBorders>
              <w:top w:val="single" w:sz="4" w:space="0" w:color="auto"/>
              <w:left w:val="single" w:sz="4" w:space="0" w:color="auto"/>
              <w:bottom w:val="single" w:sz="4" w:space="0" w:color="auto"/>
              <w:right w:val="single" w:sz="4" w:space="0" w:color="auto"/>
            </w:tcBorders>
            <w:vAlign w:val="center"/>
          </w:tcPr>
          <w:p w14:paraId="7026CA53" w14:textId="77777777" w:rsidR="00EF4064" w:rsidRPr="0021525A" w:rsidRDefault="00EF4064" w:rsidP="00EF4064">
            <w:pPr>
              <w:widowControl w:val="0"/>
              <w:spacing w:line="240" w:lineRule="auto"/>
              <w:ind w:left="-122" w:right="-112"/>
              <w:jc w:val="center"/>
              <w:rPr>
                <w:rFonts w:cs="Arial"/>
                <w:szCs w:val="20"/>
                <w:lang w:val="sl-SI"/>
              </w:rPr>
            </w:pPr>
            <w:r w:rsidRPr="0021525A">
              <w:rPr>
                <w:rFonts w:cs="Arial"/>
                <w:szCs w:val="20"/>
                <w:lang w:val="sl-SI"/>
              </w:rPr>
              <w:t>Znesek za tekoče leto (t)</w:t>
            </w:r>
          </w:p>
        </w:tc>
        <w:tc>
          <w:tcPr>
            <w:tcW w:w="2738" w:type="dxa"/>
            <w:gridSpan w:val="4"/>
            <w:tcBorders>
              <w:top w:val="single" w:sz="4" w:space="0" w:color="auto"/>
              <w:left w:val="single" w:sz="4" w:space="0" w:color="auto"/>
              <w:bottom w:val="single" w:sz="4" w:space="0" w:color="auto"/>
              <w:right w:val="single" w:sz="4" w:space="0" w:color="auto"/>
            </w:tcBorders>
            <w:vAlign w:val="center"/>
          </w:tcPr>
          <w:p w14:paraId="1B2CC279" w14:textId="77777777" w:rsidR="00EF4064" w:rsidRPr="0021525A" w:rsidRDefault="00EF4064" w:rsidP="00EF4064">
            <w:pPr>
              <w:widowControl w:val="0"/>
              <w:spacing w:line="240" w:lineRule="auto"/>
              <w:ind w:left="-122" w:right="-112"/>
              <w:jc w:val="center"/>
              <w:rPr>
                <w:rFonts w:cs="Arial"/>
                <w:szCs w:val="20"/>
                <w:lang w:val="sl-SI"/>
              </w:rPr>
            </w:pPr>
            <w:r w:rsidRPr="0021525A">
              <w:rPr>
                <w:rFonts w:cs="Arial"/>
                <w:szCs w:val="20"/>
                <w:lang w:val="sl-SI"/>
              </w:rPr>
              <w:t>Znesek za t + 1</w:t>
            </w:r>
          </w:p>
        </w:tc>
      </w:tr>
      <w:tr w:rsidR="00EF4064" w:rsidRPr="0021525A" w14:paraId="1720F675" w14:textId="77777777" w:rsidTr="00302A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105" w:type="dxa"/>
            <w:gridSpan w:val="4"/>
            <w:tcBorders>
              <w:top w:val="single" w:sz="4" w:space="0" w:color="auto"/>
              <w:left w:val="single" w:sz="4" w:space="0" w:color="auto"/>
              <w:bottom w:val="single" w:sz="4" w:space="0" w:color="auto"/>
              <w:right w:val="single" w:sz="4" w:space="0" w:color="auto"/>
            </w:tcBorders>
            <w:vAlign w:val="center"/>
          </w:tcPr>
          <w:p w14:paraId="29EB1460" w14:textId="77777777" w:rsidR="00EF4064" w:rsidRPr="0021525A" w:rsidRDefault="00EF4064" w:rsidP="00EF4064">
            <w:pPr>
              <w:pStyle w:val="Naslov1"/>
            </w:pPr>
          </w:p>
        </w:tc>
        <w:tc>
          <w:tcPr>
            <w:tcW w:w="2257" w:type="dxa"/>
            <w:gridSpan w:val="4"/>
            <w:tcBorders>
              <w:top w:val="single" w:sz="4" w:space="0" w:color="auto"/>
              <w:left w:val="single" w:sz="4" w:space="0" w:color="auto"/>
              <w:bottom w:val="single" w:sz="4" w:space="0" w:color="auto"/>
              <w:right w:val="single" w:sz="4" w:space="0" w:color="auto"/>
            </w:tcBorders>
            <w:vAlign w:val="center"/>
          </w:tcPr>
          <w:p w14:paraId="3A796E48" w14:textId="77777777" w:rsidR="00EF4064" w:rsidRPr="0021525A" w:rsidRDefault="00EF4064" w:rsidP="00EF4064">
            <w:pPr>
              <w:pStyle w:val="Naslov1"/>
            </w:pPr>
          </w:p>
        </w:tc>
        <w:tc>
          <w:tcPr>
            <w:tcW w:w="2738" w:type="dxa"/>
            <w:gridSpan w:val="4"/>
            <w:tcBorders>
              <w:top w:val="single" w:sz="4" w:space="0" w:color="auto"/>
              <w:left w:val="single" w:sz="4" w:space="0" w:color="auto"/>
              <w:bottom w:val="single" w:sz="4" w:space="0" w:color="auto"/>
              <w:right w:val="single" w:sz="4" w:space="0" w:color="auto"/>
            </w:tcBorders>
            <w:vAlign w:val="center"/>
          </w:tcPr>
          <w:p w14:paraId="5F889DF7" w14:textId="77777777" w:rsidR="00EF4064" w:rsidRPr="0021525A" w:rsidRDefault="00EF4064" w:rsidP="00EF4064">
            <w:pPr>
              <w:pStyle w:val="Naslov1"/>
            </w:pPr>
          </w:p>
        </w:tc>
      </w:tr>
      <w:tr w:rsidR="00EF4064" w:rsidRPr="0021525A" w14:paraId="0767A420" w14:textId="77777777" w:rsidTr="00302A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105" w:type="dxa"/>
            <w:gridSpan w:val="4"/>
            <w:tcBorders>
              <w:top w:val="single" w:sz="4" w:space="0" w:color="auto"/>
              <w:left w:val="single" w:sz="4" w:space="0" w:color="auto"/>
              <w:bottom w:val="single" w:sz="4" w:space="0" w:color="auto"/>
              <w:right w:val="single" w:sz="4" w:space="0" w:color="auto"/>
            </w:tcBorders>
            <w:vAlign w:val="center"/>
          </w:tcPr>
          <w:p w14:paraId="669BA54B" w14:textId="77777777" w:rsidR="00EF4064" w:rsidRPr="0021525A" w:rsidRDefault="00EF4064" w:rsidP="00EF4064">
            <w:pPr>
              <w:pStyle w:val="Naslov1"/>
            </w:pPr>
          </w:p>
        </w:tc>
        <w:tc>
          <w:tcPr>
            <w:tcW w:w="2257" w:type="dxa"/>
            <w:gridSpan w:val="4"/>
            <w:tcBorders>
              <w:top w:val="single" w:sz="4" w:space="0" w:color="auto"/>
              <w:left w:val="single" w:sz="4" w:space="0" w:color="auto"/>
              <w:bottom w:val="single" w:sz="4" w:space="0" w:color="auto"/>
              <w:right w:val="single" w:sz="4" w:space="0" w:color="auto"/>
            </w:tcBorders>
            <w:vAlign w:val="center"/>
          </w:tcPr>
          <w:p w14:paraId="7C211053" w14:textId="77777777" w:rsidR="00EF4064" w:rsidRPr="0021525A" w:rsidRDefault="00EF4064" w:rsidP="00EF4064">
            <w:pPr>
              <w:pStyle w:val="Naslov1"/>
            </w:pPr>
          </w:p>
        </w:tc>
        <w:tc>
          <w:tcPr>
            <w:tcW w:w="2738" w:type="dxa"/>
            <w:gridSpan w:val="4"/>
            <w:tcBorders>
              <w:top w:val="single" w:sz="4" w:space="0" w:color="auto"/>
              <w:left w:val="single" w:sz="4" w:space="0" w:color="auto"/>
              <w:bottom w:val="single" w:sz="4" w:space="0" w:color="auto"/>
              <w:right w:val="single" w:sz="4" w:space="0" w:color="auto"/>
            </w:tcBorders>
            <w:vAlign w:val="center"/>
          </w:tcPr>
          <w:p w14:paraId="1B7C3771" w14:textId="77777777" w:rsidR="00EF4064" w:rsidRPr="0021525A" w:rsidRDefault="00EF4064" w:rsidP="00EF4064">
            <w:pPr>
              <w:pStyle w:val="Naslov1"/>
            </w:pPr>
          </w:p>
        </w:tc>
      </w:tr>
      <w:tr w:rsidR="00EF4064" w:rsidRPr="0021525A" w14:paraId="3FF74362" w14:textId="77777777" w:rsidTr="00302A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105" w:type="dxa"/>
            <w:gridSpan w:val="4"/>
            <w:tcBorders>
              <w:top w:val="single" w:sz="4" w:space="0" w:color="auto"/>
              <w:left w:val="single" w:sz="4" w:space="0" w:color="auto"/>
              <w:bottom w:val="single" w:sz="4" w:space="0" w:color="auto"/>
              <w:right w:val="single" w:sz="4" w:space="0" w:color="auto"/>
            </w:tcBorders>
            <w:vAlign w:val="center"/>
          </w:tcPr>
          <w:p w14:paraId="2E100A56" w14:textId="77777777" w:rsidR="00EF4064" w:rsidRPr="0021525A" w:rsidRDefault="00EF4064" w:rsidP="00EF4064">
            <w:pPr>
              <w:pStyle w:val="Naslov1"/>
            </w:pPr>
          </w:p>
        </w:tc>
        <w:tc>
          <w:tcPr>
            <w:tcW w:w="2257" w:type="dxa"/>
            <w:gridSpan w:val="4"/>
            <w:tcBorders>
              <w:top w:val="single" w:sz="4" w:space="0" w:color="auto"/>
              <w:left w:val="single" w:sz="4" w:space="0" w:color="auto"/>
              <w:bottom w:val="single" w:sz="4" w:space="0" w:color="auto"/>
              <w:right w:val="single" w:sz="4" w:space="0" w:color="auto"/>
            </w:tcBorders>
            <w:vAlign w:val="center"/>
          </w:tcPr>
          <w:p w14:paraId="38694D40" w14:textId="77777777" w:rsidR="00EF4064" w:rsidRPr="0021525A" w:rsidRDefault="00EF4064" w:rsidP="00EF4064">
            <w:pPr>
              <w:pStyle w:val="Naslov1"/>
            </w:pPr>
          </w:p>
        </w:tc>
        <w:tc>
          <w:tcPr>
            <w:tcW w:w="2738" w:type="dxa"/>
            <w:gridSpan w:val="4"/>
            <w:tcBorders>
              <w:top w:val="single" w:sz="4" w:space="0" w:color="auto"/>
              <w:left w:val="single" w:sz="4" w:space="0" w:color="auto"/>
              <w:bottom w:val="single" w:sz="4" w:space="0" w:color="auto"/>
              <w:right w:val="single" w:sz="4" w:space="0" w:color="auto"/>
            </w:tcBorders>
            <w:vAlign w:val="center"/>
          </w:tcPr>
          <w:p w14:paraId="3AC55915" w14:textId="77777777" w:rsidR="00EF4064" w:rsidRPr="0021525A" w:rsidRDefault="00EF4064" w:rsidP="00EF4064">
            <w:pPr>
              <w:pStyle w:val="Naslov1"/>
            </w:pPr>
          </w:p>
        </w:tc>
      </w:tr>
      <w:tr w:rsidR="00EF4064" w:rsidRPr="0021525A" w14:paraId="7FFCBC88" w14:textId="77777777" w:rsidTr="00302A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105" w:type="dxa"/>
            <w:gridSpan w:val="4"/>
            <w:tcBorders>
              <w:top w:val="single" w:sz="4" w:space="0" w:color="auto"/>
              <w:left w:val="single" w:sz="4" w:space="0" w:color="auto"/>
              <w:bottom w:val="single" w:sz="4" w:space="0" w:color="auto"/>
              <w:right w:val="single" w:sz="4" w:space="0" w:color="auto"/>
            </w:tcBorders>
            <w:vAlign w:val="center"/>
          </w:tcPr>
          <w:p w14:paraId="0BE0EEC1" w14:textId="77777777" w:rsidR="00EF4064" w:rsidRPr="0021525A" w:rsidRDefault="00EF4064" w:rsidP="00EF4064">
            <w:pPr>
              <w:pStyle w:val="Naslov1"/>
            </w:pPr>
            <w:r w:rsidRPr="0021525A">
              <w:t>SKUPAJ</w:t>
            </w:r>
          </w:p>
        </w:tc>
        <w:tc>
          <w:tcPr>
            <w:tcW w:w="2257" w:type="dxa"/>
            <w:gridSpan w:val="4"/>
            <w:tcBorders>
              <w:top w:val="single" w:sz="4" w:space="0" w:color="auto"/>
              <w:left w:val="single" w:sz="4" w:space="0" w:color="auto"/>
              <w:bottom w:val="single" w:sz="4" w:space="0" w:color="auto"/>
              <w:right w:val="single" w:sz="4" w:space="0" w:color="auto"/>
            </w:tcBorders>
            <w:vAlign w:val="center"/>
          </w:tcPr>
          <w:p w14:paraId="4F342805" w14:textId="77777777" w:rsidR="00EF4064" w:rsidRPr="0021525A" w:rsidRDefault="00EF4064" w:rsidP="00EF4064">
            <w:pPr>
              <w:pStyle w:val="Naslov1"/>
            </w:pPr>
          </w:p>
        </w:tc>
        <w:tc>
          <w:tcPr>
            <w:tcW w:w="2738" w:type="dxa"/>
            <w:gridSpan w:val="4"/>
            <w:tcBorders>
              <w:top w:val="single" w:sz="4" w:space="0" w:color="auto"/>
              <w:left w:val="single" w:sz="4" w:space="0" w:color="auto"/>
              <w:bottom w:val="single" w:sz="4" w:space="0" w:color="auto"/>
              <w:right w:val="single" w:sz="4" w:space="0" w:color="auto"/>
            </w:tcBorders>
            <w:vAlign w:val="center"/>
          </w:tcPr>
          <w:p w14:paraId="1EF033B7" w14:textId="77777777" w:rsidR="00EF4064" w:rsidRPr="0021525A" w:rsidRDefault="00EF4064" w:rsidP="00EF4064">
            <w:pPr>
              <w:pStyle w:val="Naslov1"/>
            </w:pPr>
          </w:p>
        </w:tc>
      </w:tr>
      <w:tr w:rsidR="00EF4064" w:rsidRPr="0021525A" w14:paraId="5723EBA4" w14:textId="77777777" w:rsidTr="00D63A12">
        <w:trPr>
          <w:trHeight w:val="1910"/>
        </w:trPr>
        <w:tc>
          <w:tcPr>
            <w:tcW w:w="9100" w:type="dxa"/>
            <w:gridSpan w:val="12"/>
          </w:tcPr>
          <w:p w14:paraId="1DD9B16F" w14:textId="77777777" w:rsidR="00EF4064" w:rsidRPr="0021525A" w:rsidRDefault="00EF4064" w:rsidP="00EF4064">
            <w:pPr>
              <w:widowControl w:val="0"/>
              <w:spacing w:line="240" w:lineRule="auto"/>
              <w:rPr>
                <w:rFonts w:cs="Arial"/>
                <w:szCs w:val="20"/>
                <w:lang w:val="sl-SI"/>
              </w:rPr>
            </w:pPr>
          </w:p>
          <w:p w14:paraId="4378A4E6" w14:textId="77777777" w:rsidR="00EF4064" w:rsidRPr="0021525A" w:rsidRDefault="00EF4064" w:rsidP="00EF4064">
            <w:pPr>
              <w:widowControl w:val="0"/>
              <w:spacing w:line="240" w:lineRule="auto"/>
              <w:rPr>
                <w:rFonts w:cs="Arial"/>
                <w:szCs w:val="20"/>
                <w:lang w:val="sl-SI"/>
              </w:rPr>
            </w:pPr>
            <w:r w:rsidRPr="0021525A">
              <w:rPr>
                <w:rFonts w:cs="Arial"/>
                <w:szCs w:val="20"/>
                <w:lang w:val="sl-SI"/>
              </w:rPr>
              <w:t>OBRAZLOŽITEV:</w:t>
            </w:r>
          </w:p>
          <w:p w14:paraId="065AE087" w14:textId="77777777" w:rsidR="00EF4064" w:rsidRPr="0021525A" w:rsidRDefault="00EF4064" w:rsidP="00EF4064">
            <w:pPr>
              <w:widowControl w:val="0"/>
              <w:numPr>
                <w:ilvl w:val="0"/>
                <w:numId w:val="9"/>
              </w:numPr>
              <w:suppressAutoHyphens/>
              <w:spacing w:line="240" w:lineRule="auto"/>
              <w:ind w:left="284" w:hanging="284"/>
              <w:jc w:val="both"/>
              <w:rPr>
                <w:rFonts w:cs="Arial"/>
                <w:szCs w:val="20"/>
                <w:lang w:val="sl-SI" w:eastAsia="sl-SI"/>
              </w:rPr>
            </w:pPr>
            <w:r w:rsidRPr="0021525A">
              <w:rPr>
                <w:rFonts w:cs="Arial"/>
                <w:szCs w:val="20"/>
                <w:lang w:val="sl-SI" w:eastAsia="sl-SI"/>
              </w:rPr>
              <w:t>Ocena finančnih posledic, ki niso načrtovane v sprejetem proračunu</w:t>
            </w:r>
          </w:p>
          <w:p w14:paraId="67644DC4" w14:textId="77777777" w:rsidR="00EF4064" w:rsidRPr="0021525A" w:rsidRDefault="00EF4064" w:rsidP="00EF4064">
            <w:pPr>
              <w:widowControl w:val="0"/>
              <w:spacing w:line="240" w:lineRule="auto"/>
              <w:ind w:left="360" w:hanging="76"/>
              <w:jc w:val="both"/>
              <w:rPr>
                <w:rFonts w:cs="Arial"/>
                <w:szCs w:val="20"/>
                <w:lang w:val="sl-SI" w:eastAsia="sl-SI"/>
              </w:rPr>
            </w:pPr>
            <w:r w:rsidRPr="0021525A">
              <w:rPr>
                <w:rFonts w:cs="Arial"/>
                <w:szCs w:val="20"/>
                <w:lang w:val="sl-SI" w:eastAsia="sl-SI"/>
              </w:rPr>
              <w:t>V zvezi s predlaganim vladnim gradivom se navedejo predvidene spremembe (povečanje, zmanjšanje):</w:t>
            </w:r>
          </w:p>
          <w:p w14:paraId="0E085749" w14:textId="77777777" w:rsidR="00EF4064" w:rsidRPr="0021525A" w:rsidRDefault="00EF4064" w:rsidP="00EF4064">
            <w:pPr>
              <w:widowControl w:val="0"/>
              <w:numPr>
                <w:ilvl w:val="0"/>
                <w:numId w:val="10"/>
              </w:numPr>
              <w:suppressAutoHyphens/>
              <w:spacing w:line="240" w:lineRule="auto"/>
              <w:jc w:val="both"/>
              <w:rPr>
                <w:rFonts w:cs="Arial"/>
                <w:szCs w:val="20"/>
                <w:lang w:val="sl-SI"/>
              </w:rPr>
            </w:pPr>
            <w:r w:rsidRPr="0021525A">
              <w:rPr>
                <w:rFonts w:cs="Arial"/>
                <w:szCs w:val="20"/>
                <w:lang w:val="sl-SI" w:eastAsia="sl-SI"/>
              </w:rPr>
              <w:t>prihodkov državnega proračuna in občinskih proračunov,</w:t>
            </w:r>
          </w:p>
          <w:p w14:paraId="71094164" w14:textId="77777777" w:rsidR="00EF4064" w:rsidRPr="0021525A" w:rsidRDefault="00EF4064" w:rsidP="00EF4064">
            <w:pPr>
              <w:widowControl w:val="0"/>
              <w:numPr>
                <w:ilvl w:val="0"/>
                <w:numId w:val="10"/>
              </w:numPr>
              <w:suppressAutoHyphens/>
              <w:spacing w:line="240" w:lineRule="auto"/>
              <w:jc w:val="both"/>
              <w:rPr>
                <w:rFonts w:cs="Arial"/>
                <w:szCs w:val="20"/>
                <w:lang w:val="sl-SI"/>
              </w:rPr>
            </w:pPr>
            <w:r w:rsidRPr="0021525A">
              <w:rPr>
                <w:rFonts w:cs="Arial"/>
                <w:szCs w:val="20"/>
                <w:lang w:val="sl-SI" w:eastAsia="sl-SI"/>
              </w:rPr>
              <w:t>odhodkov državnega proračuna, ki niso načrtovani na ukrepih oziroma projektih sprejetih proračunov,</w:t>
            </w:r>
          </w:p>
          <w:p w14:paraId="0B1E8A2C" w14:textId="77777777" w:rsidR="00EF4064" w:rsidRPr="0021525A" w:rsidRDefault="00EF4064" w:rsidP="00EF4064">
            <w:pPr>
              <w:widowControl w:val="0"/>
              <w:numPr>
                <w:ilvl w:val="0"/>
                <w:numId w:val="10"/>
              </w:numPr>
              <w:suppressAutoHyphens/>
              <w:spacing w:line="240" w:lineRule="auto"/>
              <w:jc w:val="both"/>
              <w:rPr>
                <w:rFonts w:cs="Arial"/>
                <w:szCs w:val="20"/>
                <w:lang w:val="sl-SI"/>
              </w:rPr>
            </w:pPr>
            <w:r w:rsidRPr="0021525A">
              <w:rPr>
                <w:rFonts w:cs="Arial"/>
                <w:szCs w:val="20"/>
                <w:lang w:val="sl-SI" w:eastAsia="sl-SI"/>
              </w:rPr>
              <w:t>obveznosti za druga javnofinančna sredstva (drugi viri), ki niso načrtovana na ukrepih oziroma projektih sprejetih proračunov.</w:t>
            </w:r>
          </w:p>
          <w:p w14:paraId="2DA782BE" w14:textId="77777777" w:rsidR="00EF4064" w:rsidRPr="0021525A" w:rsidRDefault="00EF4064" w:rsidP="00EF4064">
            <w:pPr>
              <w:widowControl w:val="0"/>
              <w:spacing w:line="240" w:lineRule="auto"/>
              <w:ind w:left="284"/>
              <w:rPr>
                <w:rFonts w:cs="Arial"/>
                <w:szCs w:val="20"/>
                <w:lang w:val="sl-SI" w:eastAsia="sl-SI"/>
              </w:rPr>
            </w:pPr>
          </w:p>
          <w:p w14:paraId="0E4F74D0" w14:textId="77777777" w:rsidR="00EF4064" w:rsidRPr="0021525A" w:rsidRDefault="00EF4064" w:rsidP="00EF4064">
            <w:pPr>
              <w:widowControl w:val="0"/>
              <w:numPr>
                <w:ilvl w:val="0"/>
                <w:numId w:val="9"/>
              </w:numPr>
              <w:suppressAutoHyphens/>
              <w:spacing w:line="240" w:lineRule="auto"/>
              <w:ind w:left="284" w:hanging="284"/>
              <w:jc w:val="both"/>
              <w:rPr>
                <w:rFonts w:cs="Arial"/>
                <w:szCs w:val="20"/>
                <w:lang w:val="sl-SI" w:eastAsia="sl-SI"/>
              </w:rPr>
            </w:pPr>
            <w:r w:rsidRPr="0021525A">
              <w:rPr>
                <w:rFonts w:cs="Arial"/>
                <w:szCs w:val="20"/>
                <w:lang w:val="sl-SI" w:eastAsia="sl-SI"/>
              </w:rPr>
              <w:t>Finančne posledice za državni proračun</w:t>
            </w:r>
          </w:p>
          <w:p w14:paraId="19411579" w14:textId="77777777" w:rsidR="00EF4064" w:rsidRPr="0021525A" w:rsidRDefault="00EF4064" w:rsidP="00EF4064">
            <w:pPr>
              <w:widowControl w:val="0"/>
              <w:spacing w:line="240" w:lineRule="auto"/>
              <w:ind w:left="284"/>
              <w:jc w:val="both"/>
              <w:rPr>
                <w:rFonts w:cs="Arial"/>
                <w:szCs w:val="20"/>
                <w:lang w:val="sl-SI" w:eastAsia="sl-SI"/>
              </w:rPr>
            </w:pPr>
            <w:r w:rsidRPr="0021525A">
              <w:rPr>
                <w:rFonts w:cs="Arial"/>
                <w:szCs w:val="20"/>
                <w:lang w:val="sl-SI" w:eastAsia="sl-SI"/>
              </w:rPr>
              <w:t>Prikazane morajo biti finančne posledice za državni proračun, ki so na proračunskih postavkah načrtovane v dinamiki projektov oziroma ukrepov:</w:t>
            </w:r>
          </w:p>
          <w:p w14:paraId="70E1887D" w14:textId="77777777" w:rsidR="00EF4064" w:rsidRPr="0021525A" w:rsidRDefault="00EF4064" w:rsidP="00EF4064">
            <w:pPr>
              <w:widowControl w:val="0"/>
              <w:suppressAutoHyphens/>
              <w:spacing w:line="240" w:lineRule="auto"/>
              <w:ind w:left="720"/>
              <w:jc w:val="both"/>
              <w:rPr>
                <w:rFonts w:cs="Arial"/>
                <w:szCs w:val="20"/>
                <w:lang w:val="sl-SI" w:eastAsia="sl-SI"/>
              </w:rPr>
            </w:pPr>
            <w:proofErr w:type="spellStart"/>
            <w:r w:rsidRPr="0021525A">
              <w:rPr>
                <w:rFonts w:cs="Arial"/>
                <w:szCs w:val="20"/>
                <w:lang w:val="sl-SI" w:eastAsia="sl-SI"/>
              </w:rPr>
              <w:t>II.a</w:t>
            </w:r>
            <w:proofErr w:type="spellEnd"/>
            <w:r w:rsidRPr="0021525A">
              <w:rPr>
                <w:rFonts w:cs="Arial"/>
                <w:szCs w:val="20"/>
                <w:lang w:val="sl-SI" w:eastAsia="sl-SI"/>
              </w:rPr>
              <w:t xml:space="preserve"> Pravice porabe za izvedbo predlaganih rešitev so zagotovljene:</w:t>
            </w:r>
          </w:p>
          <w:p w14:paraId="173E12D5" w14:textId="77777777" w:rsidR="00EF4064" w:rsidRPr="0021525A" w:rsidRDefault="00EF4064" w:rsidP="00EF4064">
            <w:pPr>
              <w:widowControl w:val="0"/>
              <w:spacing w:line="240" w:lineRule="auto"/>
              <w:ind w:left="284"/>
              <w:jc w:val="both"/>
              <w:rPr>
                <w:rFonts w:cs="Arial"/>
                <w:szCs w:val="20"/>
                <w:lang w:val="sl-SI" w:eastAsia="sl-SI"/>
              </w:rPr>
            </w:pPr>
            <w:r w:rsidRPr="0021525A">
              <w:rPr>
                <w:rFonts w:cs="Arial"/>
                <w:szCs w:val="20"/>
                <w:lang w:val="sl-SI" w:eastAsia="sl-SI"/>
              </w:rPr>
              <w:t xml:space="preserve">Navedejo se proračunski uporabnik, ki financira projekt oziroma ukrep; projekt oziroma ukrep, s katerim se bodo dosegli cilji vladnega gradiva, in proračunske postavke (kot proračunski vir financiranja), na katerih so v celoti ali delno zagotovljene pravice porabe (v tem primeru je nujna povezava s točko </w:t>
            </w:r>
            <w:proofErr w:type="spellStart"/>
            <w:r w:rsidRPr="0021525A">
              <w:rPr>
                <w:rFonts w:cs="Arial"/>
                <w:szCs w:val="20"/>
                <w:lang w:val="sl-SI" w:eastAsia="sl-SI"/>
              </w:rPr>
              <w:t>II.b</w:t>
            </w:r>
            <w:proofErr w:type="spellEnd"/>
            <w:r w:rsidRPr="0021525A">
              <w:rPr>
                <w:rFonts w:cs="Arial"/>
                <w:szCs w:val="20"/>
                <w:lang w:val="sl-SI" w:eastAsia="sl-SI"/>
              </w:rPr>
              <w:t>). Pri uvrstitvi novega projekta oziroma ukrepa v načrt razvojnih programov se navedejo:</w:t>
            </w:r>
          </w:p>
          <w:p w14:paraId="43652CC0" w14:textId="77777777" w:rsidR="00EF4064" w:rsidRPr="0021525A" w:rsidRDefault="00EF4064" w:rsidP="00EF4064">
            <w:pPr>
              <w:widowControl w:val="0"/>
              <w:numPr>
                <w:ilvl w:val="0"/>
                <w:numId w:val="11"/>
              </w:numPr>
              <w:suppressAutoHyphens/>
              <w:spacing w:line="240" w:lineRule="auto"/>
              <w:jc w:val="both"/>
              <w:rPr>
                <w:rFonts w:cs="Arial"/>
                <w:szCs w:val="20"/>
                <w:lang w:val="sl-SI" w:eastAsia="sl-SI"/>
              </w:rPr>
            </w:pPr>
            <w:r w:rsidRPr="0021525A">
              <w:rPr>
                <w:rFonts w:cs="Arial"/>
                <w:szCs w:val="20"/>
                <w:lang w:val="sl-SI" w:eastAsia="sl-SI"/>
              </w:rPr>
              <w:t>proračunski uporabnik, ki bo financiral novi projekt oziroma ukrep,</w:t>
            </w:r>
          </w:p>
          <w:p w14:paraId="1B72A482" w14:textId="77777777" w:rsidR="00EF4064" w:rsidRPr="0021525A" w:rsidRDefault="00EF4064" w:rsidP="00EF4064">
            <w:pPr>
              <w:widowControl w:val="0"/>
              <w:numPr>
                <w:ilvl w:val="0"/>
                <w:numId w:val="11"/>
              </w:numPr>
              <w:suppressAutoHyphens/>
              <w:spacing w:line="240" w:lineRule="auto"/>
              <w:jc w:val="both"/>
              <w:rPr>
                <w:rFonts w:cs="Arial"/>
                <w:szCs w:val="20"/>
                <w:lang w:val="sl-SI" w:eastAsia="sl-SI"/>
              </w:rPr>
            </w:pPr>
            <w:r w:rsidRPr="0021525A">
              <w:rPr>
                <w:rFonts w:cs="Arial"/>
                <w:szCs w:val="20"/>
                <w:lang w:val="sl-SI" w:eastAsia="sl-SI"/>
              </w:rPr>
              <w:t xml:space="preserve">projekt oziroma ukrep, s katerim se bodo dosegli cilji vladnega gradiva, in </w:t>
            </w:r>
          </w:p>
          <w:p w14:paraId="181DD224" w14:textId="77777777" w:rsidR="00EF4064" w:rsidRPr="0021525A" w:rsidRDefault="00EF4064" w:rsidP="00EF4064">
            <w:pPr>
              <w:widowControl w:val="0"/>
              <w:numPr>
                <w:ilvl w:val="0"/>
                <w:numId w:val="11"/>
              </w:numPr>
              <w:suppressAutoHyphens/>
              <w:spacing w:line="240" w:lineRule="auto"/>
              <w:jc w:val="both"/>
              <w:rPr>
                <w:rFonts w:cs="Arial"/>
                <w:szCs w:val="20"/>
                <w:lang w:val="sl-SI" w:eastAsia="sl-SI"/>
              </w:rPr>
            </w:pPr>
            <w:r w:rsidRPr="0021525A">
              <w:rPr>
                <w:rFonts w:cs="Arial"/>
                <w:szCs w:val="20"/>
                <w:lang w:val="sl-SI" w:eastAsia="sl-SI"/>
              </w:rPr>
              <w:t>proračunske postavke.</w:t>
            </w:r>
          </w:p>
          <w:p w14:paraId="4B136A6C" w14:textId="77777777" w:rsidR="00EF4064" w:rsidRPr="0021525A" w:rsidRDefault="00EF4064" w:rsidP="00EF4064">
            <w:pPr>
              <w:widowControl w:val="0"/>
              <w:spacing w:line="240" w:lineRule="auto"/>
              <w:ind w:left="284"/>
              <w:jc w:val="both"/>
              <w:rPr>
                <w:rFonts w:cs="Arial"/>
                <w:szCs w:val="20"/>
                <w:lang w:val="sl-SI" w:eastAsia="sl-SI"/>
              </w:rPr>
            </w:pPr>
            <w:r w:rsidRPr="0021525A">
              <w:rPr>
                <w:rFonts w:cs="Arial"/>
                <w:szCs w:val="20"/>
                <w:lang w:val="sl-SI" w:eastAsia="sl-SI"/>
              </w:rPr>
              <w:t xml:space="preserve">Za zagotovitev pravic porabe na proračunskih postavkah, s katerih se bo financiral novi projekt oziroma ukrep, je treba izpolniti tudi točko </w:t>
            </w:r>
            <w:proofErr w:type="spellStart"/>
            <w:r w:rsidRPr="0021525A">
              <w:rPr>
                <w:rFonts w:cs="Arial"/>
                <w:szCs w:val="20"/>
                <w:lang w:val="sl-SI" w:eastAsia="sl-SI"/>
              </w:rPr>
              <w:t>II.b</w:t>
            </w:r>
            <w:proofErr w:type="spellEnd"/>
            <w:r w:rsidRPr="0021525A">
              <w:rPr>
                <w:rFonts w:cs="Arial"/>
                <w:szCs w:val="20"/>
                <w:lang w:val="sl-SI" w:eastAsia="sl-SI"/>
              </w:rPr>
              <w:t>, saj je za novi projekt oziroma ukrep mogoče zagotoviti pravice porabe le s prerazporeditvijo s proračunskih postavk, s katerih se financirajo že sprejeti oziroma veljavni projekti in ukrepi.</w:t>
            </w:r>
          </w:p>
          <w:p w14:paraId="42E685AE" w14:textId="77777777" w:rsidR="00EF4064" w:rsidRPr="0021525A" w:rsidRDefault="00EF4064" w:rsidP="00EF4064">
            <w:pPr>
              <w:widowControl w:val="0"/>
              <w:suppressAutoHyphens/>
              <w:spacing w:line="240" w:lineRule="auto"/>
              <w:ind w:left="714"/>
              <w:jc w:val="both"/>
              <w:rPr>
                <w:rFonts w:cs="Arial"/>
                <w:szCs w:val="20"/>
                <w:lang w:val="sl-SI" w:eastAsia="sl-SI"/>
              </w:rPr>
            </w:pPr>
            <w:proofErr w:type="spellStart"/>
            <w:r w:rsidRPr="0021525A">
              <w:rPr>
                <w:rFonts w:cs="Arial"/>
                <w:szCs w:val="20"/>
                <w:lang w:val="sl-SI" w:eastAsia="sl-SI"/>
              </w:rPr>
              <w:t>II.b</w:t>
            </w:r>
            <w:proofErr w:type="spellEnd"/>
            <w:r w:rsidRPr="0021525A">
              <w:rPr>
                <w:rFonts w:cs="Arial"/>
                <w:szCs w:val="20"/>
                <w:lang w:val="sl-SI" w:eastAsia="sl-SI"/>
              </w:rPr>
              <w:t xml:space="preserve"> Manjkajoče pravice porabe bodo zagotovljene s prerazporeditvijo:</w:t>
            </w:r>
          </w:p>
          <w:p w14:paraId="20A332E3" w14:textId="77777777" w:rsidR="00EF4064" w:rsidRPr="0021525A" w:rsidRDefault="00EF4064" w:rsidP="00EF4064">
            <w:pPr>
              <w:widowControl w:val="0"/>
              <w:spacing w:line="240" w:lineRule="auto"/>
              <w:ind w:left="284"/>
              <w:jc w:val="both"/>
              <w:rPr>
                <w:rFonts w:cs="Arial"/>
                <w:szCs w:val="20"/>
                <w:lang w:val="sl-SI" w:eastAsia="sl-SI"/>
              </w:rPr>
            </w:pPr>
            <w:r w:rsidRPr="0021525A">
              <w:rPr>
                <w:rFonts w:cs="Arial"/>
                <w:szCs w:val="20"/>
                <w:lang w:val="sl-SI" w:eastAsia="sl-SI"/>
              </w:rPr>
              <w:t xml:space="preserve">Navedejo se proračunski uporabniki, sprejeti (veljavni) ukrepi oziroma projekti, ki jih proračunski uporabnik izvaja, in proračunske postavke tega proračunskega uporabnika, ki so v dinamiki teh projektov oziroma ukrepov ter s katerih se bodo s prerazporeditvijo zagotovile pravice porabe za dodatne aktivnosti pri obstoječih projektih oziroma ukrepih ali novih projektih oziroma ukrepih, navedenih v točki </w:t>
            </w:r>
            <w:proofErr w:type="spellStart"/>
            <w:r w:rsidRPr="0021525A">
              <w:rPr>
                <w:rFonts w:cs="Arial"/>
                <w:szCs w:val="20"/>
                <w:lang w:val="sl-SI" w:eastAsia="sl-SI"/>
              </w:rPr>
              <w:t>II.a</w:t>
            </w:r>
            <w:proofErr w:type="spellEnd"/>
            <w:r w:rsidRPr="0021525A">
              <w:rPr>
                <w:rFonts w:cs="Arial"/>
                <w:szCs w:val="20"/>
                <w:lang w:val="sl-SI" w:eastAsia="sl-SI"/>
              </w:rPr>
              <w:t>.</w:t>
            </w:r>
          </w:p>
          <w:p w14:paraId="2FE3FDAA" w14:textId="77777777" w:rsidR="00EF4064" w:rsidRPr="0021525A" w:rsidRDefault="00EF4064" w:rsidP="00EF4064">
            <w:pPr>
              <w:widowControl w:val="0"/>
              <w:suppressAutoHyphens/>
              <w:spacing w:line="240" w:lineRule="auto"/>
              <w:ind w:left="714"/>
              <w:jc w:val="both"/>
              <w:rPr>
                <w:rFonts w:cs="Arial"/>
                <w:szCs w:val="20"/>
                <w:lang w:val="sl-SI" w:eastAsia="sl-SI"/>
              </w:rPr>
            </w:pPr>
            <w:proofErr w:type="spellStart"/>
            <w:r w:rsidRPr="0021525A">
              <w:rPr>
                <w:rFonts w:cs="Arial"/>
                <w:szCs w:val="20"/>
                <w:lang w:val="sl-SI" w:eastAsia="sl-SI"/>
              </w:rPr>
              <w:t>II.c</w:t>
            </w:r>
            <w:proofErr w:type="spellEnd"/>
            <w:r w:rsidRPr="0021525A">
              <w:rPr>
                <w:rFonts w:cs="Arial"/>
                <w:szCs w:val="20"/>
                <w:lang w:val="sl-SI" w:eastAsia="sl-SI"/>
              </w:rPr>
              <w:t xml:space="preserve"> Načrtovana nadomestitev zmanjšanih prihodkov in povečanih odhodkov proračuna:</w:t>
            </w:r>
          </w:p>
          <w:p w14:paraId="58873C5F" w14:textId="77777777" w:rsidR="00EF4064" w:rsidRPr="0021525A" w:rsidRDefault="00EF4064" w:rsidP="00EF4064">
            <w:pPr>
              <w:widowControl w:val="0"/>
              <w:spacing w:line="240" w:lineRule="auto"/>
              <w:ind w:left="284"/>
              <w:jc w:val="both"/>
              <w:rPr>
                <w:rFonts w:cs="Arial"/>
                <w:szCs w:val="20"/>
                <w:lang w:val="sl-SI" w:eastAsia="sl-SI"/>
              </w:rPr>
            </w:pPr>
            <w:r w:rsidRPr="0021525A">
              <w:rPr>
                <w:rFonts w:cs="Arial"/>
                <w:szCs w:val="20"/>
                <w:lang w:val="sl-SI" w:eastAsia="sl-SI"/>
              </w:rPr>
              <w:t xml:space="preserve">Če se povečani odhodki (pravice porabe) ne bodo zagotovili tako, kot je določeno v točkah </w:t>
            </w:r>
            <w:proofErr w:type="spellStart"/>
            <w:r w:rsidRPr="0021525A">
              <w:rPr>
                <w:rFonts w:cs="Arial"/>
                <w:szCs w:val="20"/>
                <w:lang w:val="sl-SI" w:eastAsia="sl-SI"/>
              </w:rPr>
              <w:t>II.a</w:t>
            </w:r>
            <w:proofErr w:type="spellEnd"/>
            <w:r w:rsidRPr="0021525A">
              <w:rPr>
                <w:rFonts w:cs="Arial"/>
                <w:szCs w:val="20"/>
                <w:lang w:val="sl-SI" w:eastAsia="sl-SI"/>
              </w:rPr>
              <w:t xml:space="preserve"> in </w:t>
            </w:r>
            <w:proofErr w:type="spellStart"/>
            <w:r w:rsidRPr="0021525A">
              <w:rPr>
                <w:rFonts w:cs="Arial"/>
                <w:szCs w:val="20"/>
                <w:lang w:val="sl-SI" w:eastAsia="sl-SI"/>
              </w:rPr>
              <w:t>II.b</w:t>
            </w:r>
            <w:proofErr w:type="spellEnd"/>
            <w:r w:rsidRPr="0021525A">
              <w:rPr>
                <w:rFonts w:cs="Arial"/>
                <w:szCs w:val="20"/>
                <w:lang w:val="sl-SI" w:eastAsia="sl-SI"/>
              </w:rPr>
              <w:t>, je povečanje odhodkov in izdatkov proračuna mogoče na podlagi zakona, ki ureja izvrševanje državnega proračuna (npr. priliv namenskih sredstev EU). Ukrepanje ob zmanjšanju prihodkov in prejemkov proračuna je določeno z zakonom, ki ureja javne finance, in zakonom, ki ureja izvrševanje državnega proračuna.</w:t>
            </w:r>
          </w:p>
        </w:tc>
      </w:tr>
      <w:tr w:rsidR="00EF4064" w:rsidRPr="0021525A" w14:paraId="52DAA1EE" w14:textId="77777777" w:rsidTr="00D63A12">
        <w:trPr>
          <w:trHeight w:val="1152"/>
        </w:trPr>
        <w:tc>
          <w:tcPr>
            <w:tcW w:w="9100" w:type="dxa"/>
            <w:gridSpan w:val="12"/>
            <w:tcBorders>
              <w:top w:val="single" w:sz="4" w:space="0" w:color="000000"/>
              <w:left w:val="single" w:sz="4" w:space="0" w:color="000000"/>
              <w:bottom w:val="single" w:sz="4" w:space="0" w:color="000000"/>
              <w:right w:val="single" w:sz="4" w:space="0" w:color="000000"/>
            </w:tcBorders>
          </w:tcPr>
          <w:p w14:paraId="1813D855" w14:textId="15ABBEF5" w:rsidR="00EF4064" w:rsidRDefault="00EF4064" w:rsidP="00EF4064">
            <w:pPr>
              <w:spacing w:after="240" w:line="240" w:lineRule="auto"/>
              <w:rPr>
                <w:rFonts w:cs="Arial"/>
                <w:szCs w:val="20"/>
                <w:lang w:val="sl-SI"/>
              </w:rPr>
            </w:pPr>
            <w:r w:rsidRPr="0021525A">
              <w:rPr>
                <w:rFonts w:cs="Arial"/>
                <w:szCs w:val="20"/>
                <w:lang w:val="sl-SI"/>
              </w:rPr>
              <w:t>7.b Predstavitev ocene finančnih posledic nad 40.000 EUR:</w:t>
            </w:r>
          </w:p>
          <w:p w14:paraId="73DBD080" w14:textId="677E80EC" w:rsidR="00EF4064" w:rsidRPr="0021525A" w:rsidRDefault="00EF4064" w:rsidP="00EF4064">
            <w:pPr>
              <w:overflowPunct w:val="0"/>
              <w:autoSpaceDE w:val="0"/>
              <w:autoSpaceDN w:val="0"/>
              <w:adjustRightInd w:val="0"/>
              <w:spacing w:before="240" w:after="240" w:line="260" w:lineRule="exact"/>
              <w:jc w:val="both"/>
              <w:textAlignment w:val="baseline"/>
              <w:rPr>
                <w:rFonts w:cs="Arial"/>
                <w:iCs/>
                <w:szCs w:val="20"/>
                <w:lang w:val="sl-SI" w:eastAsia="sl-SI"/>
              </w:rPr>
            </w:pPr>
            <w:r>
              <w:rPr>
                <w:rFonts w:cs="Arial"/>
                <w:iCs/>
                <w:szCs w:val="20"/>
                <w:lang w:val="sl-SI" w:eastAsia="sl-SI"/>
              </w:rPr>
              <w:t>V</w:t>
            </w:r>
            <w:r w:rsidRPr="000B7EC9">
              <w:rPr>
                <w:rFonts w:cs="Arial"/>
                <w:iCs/>
                <w:szCs w:val="20"/>
                <w:lang w:val="sl-SI" w:eastAsia="sl-SI"/>
              </w:rPr>
              <w:t>rednost projekta se spremeni na 2.255.536,00 EUR</w:t>
            </w:r>
            <w:r>
              <w:rPr>
                <w:rFonts w:cs="Arial"/>
                <w:iCs/>
                <w:szCs w:val="20"/>
                <w:lang w:val="sl-SI" w:eastAsia="sl-SI"/>
              </w:rPr>
              <w:t xml:space="preserve">, plan financiranja je v letih 2025 in 2026. Sredstva so zagotovljena v okviru finančnega načrta MOPE in sicer na proračunski postavki </w:t>
            </w:r>
            <w:r w:rsidRPr="000B7EC9">
              <w:rPr>
                <w:rFonts w:cs="Arial"/>
                <w:iCs/>
                <w:szCs w:val="20"/>
                <w:lang w:eastAsia="sl-SI"/>
              </w:rPr>
              <w:t xml:space="preserve">231758 – </w:t>
            </w:r>
            <w:r w:rsidRPr="000B7EC9">
              <w:rPr>
                <w:rFonts w:cs="Arial"/>
                <w:iCs/>
                <w:szCs w:val="20"/>
                <w:lang w:val="sl-SI" w:eastAsia="sl-SI"/>
              </w:rPr>
              <w:t>Sklad za podnebne spremembe</w:t>
            </w:r>
            <w:r>
              <w:rPr>
                <w:rFonts w:cs="Arial"/>
                <w:iCs/>
                <w:szCs w:val="20"/>
                <w:lang w:val="sl-SI" w:eastAsia="sl-SI"/>
              </w:rPr>
              <w:t>.</w:t>
            </w:r>
          </w:p>
        </w:tc>
      </w:tr>
      <w:tr w:rsidR="00EF4064" w:rsidRPr="0021525A" w14:paraId="450F360F" w14:textId="77777777" w:rsidTr="00D63A12">
        <w:trPr>
          <w:trHeight w:val="371"/>
        </w:trPr>
        <w:tc>
          <w:tcPr>
            <w:tcW w:w="9100" w:type="dxa"/>
            <w:gridSpan w:val="12"/>
            <w:tcBorders>
              <w:top w:val="single" w:sz="4" w:space="0" w:color="000000"/>
              <w:left w:val="single" w:sz="4" w:space="0" w:color="000000"/>
              <w:bottom w:val="single" w:sz="4" w:space="0" w:color="000000"/>
              <w:right w:val="single" w:sz="4" w:space="0" w:color="000000"/>
            </w:tcBorders>
          </w:tcPr>
          <w:p w14:paraId="288302CD" w14:textId="77777777" w:rsidR="00EF4064" w:rsidRPr="0021525A" w:rsidRDefault="00EF4064" w:rsidP="00EF4064">
            <w:pPr>
              <w:spacing w:line="240" w:lineRule="auto"/>
              <w:rPr>
                <w:rFonts w:cs="Arial"/>
                <w:szCs w:val="20"/>
                <w:lang w:val="sl-SI"/>
              </w:rPr>
            </w:pPr>
            <w:r w:rsidRPr="0021525A">
              <w:rPr>
                <w:rFonts w:cs="Arial"/>
                <w:szCs w:val="20"/>
                <w:lang w:val="sl-SI"/>
              </w:rPr>
              <w:t>8. Predstavitev sodelovanja z združenji občin:</w:t>
            </w:r>
          </w:p>
        </w:tc>
      </w:tr>
      <w:tr w:rsidR="00EF4064" w:rsidRPr="0021525A" w14:paraId="72D54DEC" w14:textId="77777777" w:rsidTr="00302AB0">
        <w:tc>
          <w:tcPr>
            <w:tcW w:w="6753" w:type="dxa"/>
            <w:gridSpan w:val="9"/>
          </w:tcPr>
          <w:p w14:paraId="7399B124" w14:textId="77777777" w:rsidR="00EF4064" w:rsidRPr="0021525A" w:rsidRDefault="00EF4064" w:rsidP="00EF4064">
            <w:pPr>
              <w:pStyle w:val="Neotevilenodstavek"/>
              <w:widowControl w:val="0"/>
              <w:spacing w:before="0" w:after="0" w:line="240" w:lineRule="auto"/>
              <w:rPr>
                <w:rFonts w:cs="Arial"/>
                <w:iCs/>
                <w:sz w:val="20"/>
                <w:szCs w:val="20"/>
                <w:lang w:val="sl-SI" w:eastAsia="sl-SI"/>
              </w:rPr>
            </w:pPr>
            <w:r w:rsidRPr="0021525A">
              <w:rPr>
                <w:rFonts w:cs="Arial"/>
                <w:iCs/>
                <w:sz w:val="20"/>
                <w:szCs w:val="20"/>
                <w:lang w:val="sl-SI" w:eastAsia="sl-SI"/>
              </w:rPr>
              <w:t>Vsebina predloženega gradiva (predpisa) vpliva na:</w:t>
            </w:r>
          </w:p>
          <w:p w14:paraId="6A2DAE28" w14:textId="77777777" w:rsidR="00EF4064" w:rsidRPr="0021525A" w:rsidRDefault="00EF4064" w:rsidP="00EF4064">
            <w:pPr>
              <w:pStyle w:val="Neotevilenodstavek"/>
              <w:widowControl w:val="0"/>
              <w:numPr>
                <w:ilvl w:val="1"/>
                <w:numId w:val="10"/>
              </w:numPr>
              <w:spacing w:before="0" w:after="0" w:line="240" w:lineRule="auto"/>
              <w:rPr>
                <w:rFonts w:cs="Arial"/>
                <w:iCs/>
                <w:sz w:val="20"/>
                <w:szCs w:val="20"/>
                <w:lang w:val="sl-SI" w:eastAsia="sl-SI"/>
              </w:rPr>
            </w:pPr>
            <w:r w:rsidRPr="0021525A">
              <w:rPr>
                <w:rFonts w:cs="Arial"/>
                <w:iCs/>
                <w:sz w:val="20"/>
                <w:szCs w:val="20"/>
                <w:lang w:val="sl-SI" w:eastAsia="sl-SI"/>
              </w:rPr>
              <w:t>pristojnosti občin,</w:t>
            </w:r>
          </w:p>
          <w:p w14:paraId="757F2CF0" w14:textId="77777777" w:rsidR="00EF4064" w:rsidRPr="0021525A" w:rsidRDefault="00EF4064" w:rsidP="00EF4064">
            <w:pPr>
              <w:pStyle w:val="Neotevilenodstavek"/>
              <w:widowControl w:val="0"/>
              <w:numPr>
                <w:ilvl w:val="1"/>
                <w:numId w:val="10"/>
              </w:numPr>
              <w:spacing w:before="0" w:after="0" w:line="240" w:lineRule="auto"/>
              <w:rPr>
                <w:rFonts w:cs="Arial"/>
                <w:iCs/>
                <w:sz w:val="20"/>
                <w:szCs w:val="20"/>
                <w:lang w:val="sl-SI" w:eastAsia="sl-SI"/>
              </w:rPr>
            </w:pPr>
            <w:r w:rsidRPr="0021525A">
              <w:rPr>
                <w:rFonts w:cs="Arial"/>
                <w:iCs/>
                <w:sz w:val="20"/>
                <w:szCs w:val="20"/>
                <w:lang w:val="sl-SI" w:eastAsia="sl-SI"/>
              </w:rPr>
              <w:t>delovanje občin,</w:t>
            </w:r>
          </w:p>
          <w:p w14:paraId="2AEBEF6C" w14:textId="77777777" w:rsidR="00EF4064" w:rsidRPr="0021525A" w:rsidRDefault="00EF4064" w:rsidP="00EF4064">
            <w:pPr>
              <w:pStyle w:val="Neotevilenodstavek"/>
              <w:widowControl w:val="0"/>
              <w:numPr>
                <w:ilvl w:val="1"/>
                <w:numId w:val="10"/>
              </w:numPr>
              <w:spacing w:before="0" w:after="0" w:line="240" w:lineRule="auto"/>
              <w:rPr>
                <w:rFonts w:cs="Arial"/>
                <w:iCs/>
                <w:sz w:val="20"/>
                <w:szCs w:val="20"/>
                <w:lang w:val="sl-SI" w:eastAsia="sl-SI"/>
              </w:rPr>
            </w:pPr>
            <w:r w:rsidRPr="0021525A">
              <w:rPr>
                <w:rFonts w:cs="Arial"/>
                <w:iCs/>
                <w:sz w:val="20"/>
                <w:szCs w:val="20"/>
                <w:lang w:val="sl-SI" w:eastAsia="sl-SI"/>
              </w:rPr>
              <w:t>financiranje občin.</w:t>
            </w:r>
          </w:p>
        </w:tc>
        <w:tc>
          <w:tcPr>
            <w:tcW w:w="2347" w:type="dxa"/>
            <w:gridSpan w:val="3"/>
          </w:tcPr>
          <w:p w14:paraId="384CBC01" w14:textId="246ADAE7" w:rsidR="00EF4064" w:rsidRPr="0021525A" w:rsidRDefault="00EF4064" w:rsidP="00EF4064">
            <w:pPr>
              <w:pStyle w:val="Neotevilenodstavek"/>
              <w:widowControl w:val="0"/>
              <w:spacing w:before="0" w:after="0" w:line="240" w:lineRule="auto"/>
              <w:jc w:val="center"/>
              <w:rPr>
                <w:rFonts w:cs="Arial"/>
                <w:sz w:val="20"/>
                <w:szCs w:val="20"/>
                <w:lang w:val="sl-SI" w:eastAsia="sl-SI"/>
              </w:rPr>
            </w:pPr>
            <w:r w:rsidRPr="0021525A">
              <w:rPr>
                <w:rFonts w:cs="Arial"/>
                <w:iCs/>
                <w:sz w:val="20"/>
                <w:szCs w:val="20"/>
                <w:lang w:val="sl-SI" w:eastAsia="sl-SI"/>
              </w:rPr>
              <w:t>DA/NE</w:t>
            </w:r>
          </w:p>
        </w:tc>
      </w:tr>
      <w:tr w:rsidR="00EF4064" w:rsidRPr="0021525A" w14:paraId="59F3DF09" w14:textId="77777777" w:rsidTr="00D63A12">
        <w:trPr>
          <w:trHeight w:val="274"/>
        </w:trPr>
        <w:tc>
          <w:tcPr>
            <w:tcW w:w="9100" w:type="dxa"/>
            <w:gridSpan w:val="12"/>
          </w:tcPr>
          <w:p w14:paraId="7C1B5596" w14:textId="77777777" w:rsidR="00EF4064" w:rsidRPr="0021525A" w:rsidRDefault="00EF4064" w:rsidP="00EF4064">
            <w:pPr>
              <w:pStyle w:val="Neotevilenodstavek"/>
              <w:widowControl w:val="0"/>
              <w:spacing w:before="0" w:after="0" w:line="240" w:lineRule="auto"/>
              <w:rPr>
                <w:rFonts w:cs="Arial"/>
                <w:iCs/>
                <w:sz w:val="20"/>
                <w:szCs w:val="20"/>
                <w:lang w:val="sl-SI" w:eastAsia="sl-SI"/>
              </w:rPr>
            </w:pPr>
            <w:r w:rsidRPr="0021525A">
              <w:rPr>
                <w:rFonts w:cs="Arial"/>
                <w:iCs/>
                <w:sz w:val="20"/>
                <w:szCs w:val="20"/>
                <w:lang w:val="sl-SI" w:eastAsia="sl-SI"/>
              </w:rPr>
              <w:t xml:space="preserve">Gradivo (predpis) je bilo poslano v mnenje: </w:t>
            </w:r>
          </w:p>
          <w:p w14:paraId="3FAF4943" w14:textId="77777777" w:rsidR="00EF4064" w:rsidRPr="0021525A" w:rsidRDefault="00EF4064" w:rsidP="00EF4064">
            <w:pPr>
              <w:pStyle w:val="Neotevilenodstavek"/>
              <w:widowControl w:val="0"/>
              <w:numPr>
                <w:ilvl w:val="0"/>
                <w:numId w:val="12"/>
              </w:numPr>
              <w:spacing w:before="0" w:after="0" w:line="240" w:lineRule="auto"/>
              <w:rPr>
                <w:rFonts w:cs="Arial"/>
                <w:iCs/>
                <w:sz w:val="20"/>
                <w:szCs w:val="20"/>
                <w:lang w:val="sl-SI" w:eastAsia="sl-SI"/>
              </w:rPr>
            </w:pPr>
            <w:r w:rsidRPr="0021525A">
              <w:rPr>
                <w:rFonts w:cs="Arial"/>
                <w:iCs/>
                <w:sz w:val="20"/>
                <w:szCs w:val="20"/>
                <w:lang w:val="sl-SI" w:eastAsia="sl-SI"/>
              </w:rPr>
              <w:t>Skupnosti občin Slovenije SOS: DA/NE</w:t>
            </w:r>
          </w:p>
          <w:p w14:paraId="429A6D3A" w14:textId="77777777" w:rsidR="00EF4064" w:rsidRPr="0021525A" w:rsidRDefault="00EF4064" w:rsidP="00EF4064">
            <w:pPr>
              <w:pStyle w:val="Neotevilenodstavek"/>
              <w:widowControl w:val="0"/>
              <w:numPr>
                <w:ilvl w:val="0"/>
                <w:numId w:val="12"/>
              </w:numPr>
              <w:spacing w:before="0" w:after="0" w:line="240" w:lineRule="auto"/>
              <w:rPr>
                <w:rFonts w:cs="Arial"/>
                <w:iCs/>
                <w:sz w:val="20"/>
                <w:szCs w:val="20"/>
                <w:lang w:val="sl-SI" w:eastAsia="sl-SI"/>
              </w:rPr>
            </w:pPr>
            <w:r w:rsidRPr="0021525A">
              <w:rPr>
                <w:rFonts w:cs="Arial"/>
                <w:iCs/>
                <w:sz w:val="20"/>
                <w:szCs w:val="20"/>
                <w:lang w:val="sl-SI" w:eastAsia="sl-SI"/>
              </w:rPr>
              <w:t>Združenju občin Slovenije ZOS: DA/NE</w:t>
            </w:r>
          </w:p>
          <w:p w14:paraId="395D1466" w14:textId="77777777" w:rsidR="00EF4064" w:rsidRPr="0021525A" w:rsidRDefault="00EF4064" w:rsidP="00EF4064">
            <w:pPr>
              <w:pStyle w:val="Neotevilenodstavek"/>
              <w:widowControl w:val="0"/>
              <w:numPr>
                <w:ilvl w:val="0"/>
                <w:numId w:val="12"/>
              </w:numPr>
              <w:spacing w:before="0" w:after="0" w:line="240" w:lineRule="auto"/>
              <w:rPr>
                <w:rFonts w:cs="Arial"/>
                <w:iCs/>
                <w:sz w:val="20"/>
                <w:szCs w:val="20"/>
                <w:lang w:val="sl-SI" w:eastAsia="sl-SI"/>
              </w:rPr>
            </w:pPr>
            <w:r w:rsidRPr="0021525A">
              <w:rPr>
                <w:rFonts w:cs="Arial"/>
                <w:iCs/>
                <w:sz w:val="20"/>
                <w:szCs w:val="20"/>
                <w:lang w:val="sl-SI" w:eastAsia="sl-SI"/>
              </w:rPr>
              <w:lastRenderedPageBreak/>
              <w:t>Združenju mestnih občin Slovenije ZMOS: DA/NE</w:t>
            </w:r>
          </w:p>
          <w:p w14:paraId="42E46E16" w14:textId="77777777" w:rsidR="00EF4064" w:rsidRPr="0021525A" w:rsidRDefault="00EF4064" w:rsidP="00EF4064">
            <w:pPr>
              <w:pStyle w:val="Neotevilenodstavek"/>
              <w:widowControl w:val="0"/>
              <w:spacing w:before="0" w:after="0" w:line="240" w:lineRule="auto"/>
              <w:rPr>
                <w:rFonts w:cs="Arial"/>
                <w:iCs/>
                <w:sz w:val="20"/>
                <w:szCs w:val="20"/>
                <w:lang w:val="sl-SI" w:eastAsia="sl-SI"/>
              </w:rPr>
            </w:pPr>
          </w:p>
          <w:p w14:paraId="50602473" w14:textId="77777777" w:rsidR="00EF4064" w:rsidRPr="0021525A" w:rsidRDefault="00EF4064" w:rsidP="00EF4064">
            <w:pPr>
              <w:pStyle w:val="Neotevilenodstavek"/>
              <w:widowControl w:val="0"/>
              <w:spacing w:before="0" w:after="0" w:line="240" w:lineRule="auto"/>
              <w:rPr>
                <w:rFonts w:cs="Arial"/>
                <w:iCs/>
                <w:sz w:val="20"/>
                <w:szCs w:val="20"/>
                <w:lang w:val="sl-SI" w:eastAsia="sl-SI"/>
              </w:rPr>
            </w:pPr>
            <w:r w:rsidRPr="0021525A">
              <w:rPr>
                <w:rFonts w:cs="Arial"/>
                <w:iCs/>
                <w:sz w:val="20"/>
                <w:szCs w:val="20"/>
                <w:lang w:val="sl-SI" w:eastAsia="sl-SI"/>
              </w:rPr>
              <w:t>Predlogi in pripombe združenj so bili upoštevani:</w:t>
            </w:r>
          </w:p>
          <w:p w14:paraId="13631D2E" w14:textId="77777777" w:rsidR="00EF4064" w:rsidRPr="0021525A" w:rsidRDefault="00EF4064" w:rsidP="00EF4064">
            <w:pPr>
              <w:pStyle w:val="Neotevilenodstavek"/>
              <w:widowControl w:val="0"/>
              <w:numPr>
                <w:ilvl w:val="0"/>
                <w:numId w:val="13"/>
              </w:numPr>
              <w:spacing w:before="0" w:after="0" w:line="240" w:lineRule="auto"/>
              <w:rPr>
                <w:rFonts w:cs="Arial"/>
                <w:iCs/>
                <w:sz w:val="20"/>
                <w:szCs w:val="20"/>
                <w:lang w:val="sl-SI" w:eastAsia="sl-SI"/>
              </w:rPr>
            </w:pPr>
            <w:r w:rsidRPr="0021525A">
              <w:rPr>
                <w:rFonts w:cs="Arial"/>
                <w:iCs/>
                <w:sz w:val="20"/>
                <w:szCs w:val="20"/>
                <w:lang w:val="sl-SI" w:eastAsia="sl-SI"/>
              </w:rPr>
              <w:t>v celoti,</w:t>
            </w:r>
          </w:p>
          <w:p w14:paraId="5C633989" w14:textId="77777777" w:rsidR="00EF4064" w:rsidRPr="0021525A" w:rsidRDefault="00EF4064" w:rsidP="00EF4064">
            <w:pPr>
              <w:pStyle w:val="Neotevilenodstavek"/>
              <w:widowControl w:val="0"/>
              <w:numPr>
                <w:ilvl w:val="0"/>
                <w:numId w:val="13"/>
              </w:numPr>
              <w:spacing w:before="0" w:after="0" w:line="240" w:lineRule="auto"/>
              <w:rPr>
                <w:rFonts w:cs="Arial"/>
                <w:iCs/>
                <w:sz w:val="20"/>
                <w:szCs w:val="20"/>
                <w:lang w:val="sl-SI" w:eastAsia="sl-SI"/>
              </w:rPr>
            </w:pPr>
            <w:r w:rsidRPr="0021525A">
              <w:rPr>
                <w:rFonts w:cs="Arial"/>
                <w:iCs/>
                <w:sz w:val="20"/>
                <w:szCs w:val="20"/>
                <w:lang w:val="sl-SI" w:eastAsia="sl-SI"/>
              </w:rPr>
              <w:t>večinoma,</w:t>
            </w:r>
          </w:p>
          <w:p w14:paraId="65A33614" w14:textId="77777777" w:rsidR="00EF4064" w:rsidRPr="0021525A" w:rsidRDefault="00EF4064" w:rsidP="00EF4064">
            <w:pPr>
              <w:pStyle w:val="Neotevilenodstavek"/>
              <w:widowControl w:val="0"/>
              <w:numPr>
                <w:ilvl w:val="0"/>
                <w:numId w:val="13"/>
              </w:numPr>
              <w:spacing w:before="0" w:after="0" w:line="240" w:lineRule="auto"/>
              <w:rPr>
                <w:rFonts w:cs="Arial"/>
                <w:iCs/>
                <w:sz w:val="20"/>
                <w:szCs w:val="20"/>
                <w:lang w:val="sl-SI" w:eastAsia="sl-SI"/>
              </w:rPr>
            </w:pPr>
            <w:r w:rsidRPr="0021525A">
              <w:rPr>
                <w:rFonts w:cs="Arial"/>
                <w:iCs/>
                <w:sz w:val="20"/>
                <w:szCs w:val="20"/>
                <w:lang w:val="sl-SI" w:eastAsia="sl-SI"/>
              </w:rPr>
              <w:t>delno,</w:t>
            </w:r>
          </w:p>
          <w:p w14:paraId="415E7A07" w14:textId="77777777" w:rsidR="00EF4064" w:rsidRPr="0021525A" w:rsidRDefault="00EF4064" w:rsidP="00EF4064">
            <w:pPr>
              <w:pStyle w:val="Neotevilenodstavek"/>
              <w:widowControl w:val="0"/>
              <w:numPr>
                <w:ilvl w:val="0"/>
                <w:numId w:val="13"/>
              </w:numPr>
              <w:spacing w:before="0" w:after="0" w:line="240" w:lineRule="auto"/>
              <w:rPr>
                <w:rFonts w:cs="Arial"/>
                <w:iCs/>
                <w:sz w:val="20"/>
                <w:szCs w:val="20"/>
                <w:lang w:val="sl-SI" w:eastAsia="sl-SI"/>
              </w:rPr>
            </w:pPr>
            <w:r w:rsidRPr="0021525A">
              <w:rPr>
                <w:rFonts w:cs="Arial"/>
                <w:iCs/>
                <w:sz w:val="20"/>
                <w:szCs w:val="20"/>
                <w:lang w:val="sl-SI" w:eastAsia="sl-SI"/>
              </w:rPr>
              <w:t>niso bili upoštevani.</w:t>
            </w:r>
          </w:p>
          <w:p w14:paraId="607C336F" w14:textId="77777777" w:rsidR="00EF4064" w:rsidRPr="0021525A" w:rsidRDefault="00EF4064" w:rsidP="00EF4064">
            <w:pPr>
              <w:pStyle w:val="Neotevilenodstavek"/>
              <w:widowControl w:val="0"/>
              <w:spacing w:before="0" w:after="0" w:line="240" w:lineRule="auto"/>
              <w:ind w:left="360"/>
              <w:rPr>
                <w:rFonts w:cs="Arial"/>
                <w:iCs/>
                <w:sz w:val="20"/>
                <w:szCs w:val="20"/>
                <w:lang w:val="sl-SI" w:eastAsia="sl-SI"/>
              </w:rPr>
            </w:pPr>
          </w:p>
          <w:p w14:paraId="17CE21D0" w14:textId="77777777" w:rsidR="00EF4064" w:rsidRPr="0021525A" w:rsidRDefault="00EF4064" w:rsidP="00EF4064">
            <w:pPr>
              <w:pStyle w:val="Neotevilenodstavek"/>
              <w:widowControl w:val="0"/>
              <w:spacing w:before="0" w:after="0" w:line="240" w:lineRule="auto"/>
              <w:rPr>
                <w:rFonts w:cs="Arial"/>
                <w:iCs/>
                <w:sz w:val="20"/>
                <w:szCs w:val="20"/>
                <w:lang w:val="sl-SI" w:eastAsia="sl-SI"/>
              </w:rPr>
            </w:pPr>
            <w:r w:rsidRPr="0021525A">
              <w:rPr>
                <w:rFonts w:cs="Arial"/>
                <w:iCs/>
                <w:sz w:val="20"/>
                <w:szCs w:val="20"/>
                <w:lang w:val="sl-SI" w:eastAsia="sl-SI"/>
              </w:rPr>
              <w:t>Bistveni predlogi in pripombe, ki niso bili upoštevani.</w:t>
            </w:r>
          </w:p>
        </w:tc>
      </w:tr>
      <w:tr w:rsidR="00EF4064" w:rsidRPr="0021525A" w14:paraId="18363E5B" w14:textId="77777777" w:rsidTr="00D63A12">
        <w:tc>
          <w:tcPr>
            <w:tcW w:w="9100" w:type="dxa"/>
            <w:gridSpan w:val="12"/>
            <w:vAlign w:val="center"/>
          </w:tcPr>
          <w:p w14:paraId="7BC03821" w14:textId="77777777" w:rsidR="00EF4064" w:rsidRPr="0021525A" w:rsidRDefault="00EF4064" w:rsidP="00EF4064">
            <w:pPr>
              <w:pStyle w:val="Neotevilenodstavek"/>
              <w:widowControl w:val="0"/>
              <w:spacing w:before="0" w:after="0" w:line="240" w:lineRule="auto"/>
              <w:jc w:val="left"/>
              <w:rPr>
                <w:rFonts w:cs="Arial"/>
                <w:sz w:val="20"/>
                <w:szCs w:val="20"/>
                <w:lang w:val="sl-SI" w:eastAsia="sl-SI"/>
              </w:rPr>
            </w:pPr>
            <w:r w:rsidRPr="0021525A">
              <w:rPr>
                <w:rFonts w:cs="Arial"/>
                <w:sz w:val="20"/>
                <w:szCs w:val="20"/>
                <w:lang w:val="sl-SI" w:eastAsia="sl-SI"/>
              </w:rPr>
              <w:lastRenderedPageBreak/>
              <w:t>9. Predstavitev sodelovanja javnosti:</w:t>
            </w:r>
          </w:p>
        </w:tc>
      </w:tr>
      <w:tr w:rsidR="00EF4064" w:rsidRPr="0021525A" w14:paraId="10C2E06A" w14:textId="77777777" w:rsidTr="00302AB0">
        <w:tc>
          <w:tcPr>
            <w:tcW w:w="6753" w:type="dxa"/>
            <w:gridSpan w:val="9"/>
          </w:tcPr>
          <w:p w14:paraId="7402DFFA" w14:textId="77777777" w:rsidR="00EF4064" w:rsidRPr="0021525A" w:rsidRDefault="00EF4064" w:rsidP="00EF4064">
            <w:pPr>
              <w:pStyle w:val="Neotevilenodstavek"/>
              <w:widowControl w:val="0"/>
              <w:spacing w:before="0" w:after="0" w:line="240" w:lineRule="auto"/>
              <w:rPr>
                <w:rFonts w:cs="Arial"/>
                <w:sz w:val="20"/>
                <w:szCs w:val="20"/>
                <w:lang w:val="sl-SI" w:eastAsia="sl-SI"/>
              </w:rPr>
            </w:pPr>
            <w:r w:rsidRPr="0021525A">
              <w:rPr>
                <w:rFonts w:cs="Arial"/>
                <w:iCs/>
                <w:sz w:val="20"/>
                <w:szCs w:val="20"/>
                <w:lang w:val="sl-SI" w:eastAsia="sl-SI"/>
              </w:rPr>
              <w:t>Gradivo je bilo predhodno objavljeno na spletni strani predlagatelja:</w:t>
            </w:r>
          </w:p>
        </w:tc>
        <w:tc>
          <w:tcPr>
            <w:tcW w:w="2347" w:type="dxa"/>
            <w:gridSpan w:val="3"/>
          </w:tcPr>
          <w:p w14:paraId="2D577F7E" w14:textId="25EC800A" w:rsidR="00EF4064" w:rsidRPr="0021525A" w:rsidRDefault="00EF4064" w:rsidP="00EF4064">
            <w:pPr>
              <w:pStyle w:val="Neotevilenodstavek"/>
              <w:widowControl w:val="0"/>
              <w:spacing w:before="0" w:after="0" w:line="240" w:lineRule="auto"/>
              <w:jc w:val="center"/>
              <w:rPr>
                <w:rFonts w:cs="Arial"/>
                <w:iCs/>
                <w:sz w:val="20"/>
                <w:szCs w:val="20"/>
                <w:lang w:val="sl-SI" w:eastAsia="sl-SI"/>
              </w:rPr>
            </w:pPr>
            <w:r w:rsidRPr="0021525A">
              <w:rPr>
                <w:rFonts w:cs="Arial"/>
                <w:iCs/>
                <w:sz w:val="20"/>
                <w:szCs w:val="20"/>
                <w:lang w:val="sl-SI" w:eastAsia="sl-SI"/>
              </w:rPr>
              <w:t>DA/NE</w:t>
            </w:r>
          </w:p>
        </w:tc>
      </w:tr>
      <w:tr w:rsidR="00EF4064" w:rsidRPr="0021525A" w14:paraId="5BEC2C85" w14:textId="77777777" w:rsidTr="00D63A12">
        <w:tc>
          <w:tcPr>
            <w:tcW w:w="9100" w:type="dxa"/>
            <w:gridSpan w:val="12"/>
          </w:tcPr>
          <w:p w14:paraId="1F27FB9B" w14:textId="16F9BF9B" w:rsidR="00EF4064" w:rsidRPr="0021525A" w:rsidRDefault="00EF4064" w:rsidP="00EF4064">
            <w:pPr>
              <w:pStyle w:val="Neotevilenodstavek"/>
              <w:widowControl w:val="0"/>
              <w:spacing w:before="0" w:after="0" w:line="240" w:lineRule="auto"/>
              <w:rPr>
                <w:rFonts w:cs="Arial"/>
                <w:iCs/>
                <w:sz w:val="20"/>
                <w:szCs w:val="20"/>
                <w:lang w:val="sl-SI" w:eastAsia="sl-SI"/>
              </w:rPr>
            </w:pPr>
          </w:p>
        </w:tc>
      </w:tr>
      <w:tr w:rsidR="00EF4064" w:rsidRPr="0021525A" w14:paraId="72F33795" w14:textId="77777777" w:rsidTr="00D63A12">
        <w:tc>
          <w:tcPr>
            <w:tcW w:w="9100" w:type="dxa"/>
            <w:gridSpan w:val="12"/>
          </w:tcPr>
          <w:p w14:paraId="0E74C189" w14:textId="77777777" w:rsidR="00EF4064" w:rsidRPr="0021525A" w:rsidRDefault="00EF4064" w:rsidP="00EF4064">
            <w:pPr>
              <w:pStyle w:val="Neotevilenodstavek"/>
              <w:widowControl w:val="0"/>
              <w:spacing w:before="0" w:after="0" w:line="240" w:lineRule="auto"/>
              <w:rPr>
                <w:rFonts w:cs="Arial"/>
                <w:iCs/>
                <w:sz w:val="20"/>
                <w:szCs w:val="20"/>
                <w:lang w:val="sl-SI" w:eastAsia="sl-SI"/>
              </w:rPr>
            </w:pPr>
            <w:r w:rsidRPr="0021525A">
              <w:rPr>
                <w:rFonts w:cs="Arial"/>
                <w:iCs/>
                <w:sz w:val="20"/>
                <w:szCs w:val="20"/>
                <w:lang w:val="sl-SI" w:eastAsia="sl-SI"/>
              </w:rPr>
              <w:t>(Če je odgovor DA, navedite:</w:t>
            </w:r>
          </w:p>
          <w:p w14:paraId="303168BB" w14:textId="77777777" w:rsidR="00EF4064" w:rsidRPr="0021525A" w:rsidRDefault="00EF4064" w:rsidP="00EF4064">
            <w:pPr>
              <w:pStyle w:val="Neotevilenodstavek"/>
              <w:widowControl w:val="0"/>
              <w:spacing w:before="0" w:after="0" w:line="240" w:lineRule="auto"/>
              <w:rPr>
                <w:rFonts w:cs="Arial"/>
                <w:iCs/>
                <w:sz w:val="20"/>
                <w:szCs w:val="20"/>
                <w:lang w:val="sl-SI" w:eastAsia="sl-SI"/>
              </w:rPr>
            </w:pPr>
            <w:r w:rsidRPr="0021525A">
              <w:rPr>
                <w:rFonts w:cs="Arial"/>
                <w:iCs/>
                <w:sz w:val="20"/>
                <w:szCs w:val="20"/>
                <w:lang w:val="sl-SI" w:eastAsia="sl-SI"/>
              </w:rPr>
              <w:t>Datum objave: ………</w:t>
            </w:r>
          </w:p>
          <w:p w14:paraId="728B9E1B" w14:textId="77777777" w:rsidR="00EF4064" w:rsidRPr="0021525A" w:rsidRDefault="00EF4064" w:rsidP="00EF4064">
            <w:pPr>
              <w:pStyle w:val="Neotevilenodstavek"/>
              <w:widowControl w:val="0"/>
              <w:spacing w:before="0" w:after="0" w:line="240" w:lineRule="auto"/>
              <w:rPr>
                <w:rFonts w:cs="Arial"/>
                <w:iCs/>
                <w:sz w:val="20"/>
                <w:szCs w:val="20"/>
                <w:lang w:val="sl-SI" w:eastAsia="sl-SI"/>
              </w:rPr>
            </w:pPr>
            <w:r w:rsidRPr="0021525A">
              <w:rPr>
                <w:rFonts w:cs="Arial"/>
                <w:iCs/>
                <w:sz w:val="20"/>
                <w:szCs w:val="20"/>
                <w:lang w:val="sl-SI" w:eastAsia="sl-SI"/>
              </w:rPr>
              <w:t xml:space="preserve">V razpravo so bili vključeni: </w:t>
            </w:r>
          </w:p>
          <w:p w14:paraId="713D5948" w14:textId="77777777" w:rsidR="00EF4064" w:rsidRPr="0021525A" w:rsidRDefault="00EF4064" w:rsidP="00EF4064">
            <w:pPr>
              <w:pStyle w:val="Neotevilenodstavek"/>
              <w:widowControl w:val="0"/>
              <w:numPr>
                <w:ilvl w:val="0"/>
                <w:numId w:val="12"/>
              </w:numPr>
              <w:spacing w:before="0" w:after="0" w:line="240" w:lineRule="auto"/>
              <w:rPr>
                <w:rFonts w:cs="Arial"/>
                <w:iCs/>
                <w:sz w:val="20"/>
                <w:szCs w:val="20"/>
                <w:lang w:val="sl-SI" w:eastAsia="sl-SI"/>
              </w:rPr>
            </w:pPr>
            <w:r w:rsidRPr="0021525A">
              <w:rPr>
                <w:rFonts w:cs="Arial"/>
                <w:iCs/>
                <w:sz w:val="20"/>
                <w:szCs w:val="20"/>
                <w:lang w:val="sl-SI" w:eastAsia="sl-SI"/>
              </w:rPr>
              <w:t xml:space="preserve">nevladne organizacije, </w:t>
            </w:r>
          </w:p>
          <w:p w14:paraId="59971983" w14:textId="77777777" w:rsidR="00EF4064" w:rsidRPr="0021525A" w:rsidRDefault="00EF4064" w:rsidP="00EF4064">
            <w:pPr>
              <w:pStyle w:val="Neotevilenodstavek"/>
              <w:widowControl w:val="0"/>
              <w:numPr>
                <w:ilvl w:val="0"/>
                <w:numId w:val="12"/>
              </w:numPr>
              <w:spacing w:before="0" w:after="0" w:line="240" w:lineRule="auto"/>
              <w:rPr>
                <w:rFonts w:cs="Arial"/>
                <w:iCs/>
                <w:sz w:val="20"/>
                <w:szCs w:val="20"/>
                <w:lang w:val="sl-SI" w:eastAsia="sl-SI"/>
              </w:rPr>
            </w:pPr>
            <w:r w:rsidRPr="0021525A">
              <w:rPr>
                <w:rFonts w:cs="Arial"/>
                <w:iCs/>
                <w:sz w:val="20"/>
                <w:szCs w:val="20"/>
                <w:lang w:val="sl-SI" w:eastAsia="sl-SI"/>
              </w:rPr>
              <w:t>predstavniki zainteresirane javnosti,</w:t>
            </w:r>
          </w:p>
          <w:p w14:paraId="14BAA842" w14:textId="77777777" w:rsidR="00EF4064" w:rsidRPr="0021525A" w:rsidRDefault="00EF4064" w:rsidP="00EF4064">
            <w:pPr>
              <w:pStyle w:val="Neotevilenodstavek"/>
              <w:widowControl w:val="0"/>
              <w:numPr>
                <w:ilvl w:val="0"/>
                <w:numId w:val="12"/>
              </w:numPr>
              <w:spacing w:before="0" w:after="0" w:line="240" w:lineRule="auto"/>
              <w:rPr>
                <w:rFonts w:cs="Arial"/>
                <w:iCs/>
                <w:sz w:val="20"/>
                <w:szCs w:val="20"/>
                <w:lang w:val="sl-SI" w:eastAsia="sl-SI"/>
              </w:rPr>
            </w:pPr>
            <w:r w:rsidRPr="0021525A">
              <w:rPr>
                <w:rFonts w:cs="Arial"/>
                <w:iCs/>
                <w:sz w:val="20"/>
                <w:szCs w:val="20"/>
                <w:lang w:val="sl-SI" w:eastAsia="sl-SI"/>
              </w:rPr>
              <w:t>predstavniki strokovne javnosti.</w:t>
            </w:r>
          </w:p>
          <w:p w14:paraId="57D5B482" w14:textId="77777777" w:rsidR="00EF4064" w:rsidRPr="0021525A" w:rsidRDefault="00EF4064" w:rsidP="00EF4064">
            <w:pPr>
              <w:pStyle w:val="Neotevilenodstavek"/>
              <w:widowControl w:val="0"/>
              <w:numPr>
                <w:ilvl w:val="0"/>
                <w:numId w:val="12"/>
              </w:numPr>
              <w:spacing w:before="0" w:after="0" w:line="240" w:lineRule="auto"/>
              <w:rPr>
                <w:rFonts w:cs="Arial"/>
                <w:iCs/>
                <w:sz w:val="20"/>
                <w:szCs w:val="20"/>
                <w:lang w:val="sl-SI" w:eastAsia="sl-SI"/>
              </w:rPr>
            </w:pPr>
            <w:r w:rsidRPr="0021525A">
              <w:rPr>
                <w:rFonts w:cs="Arial"/>
                <w:iCs/>
                <w:sz w:val="20"/>
                <w:szCs w:val="20"/>
                <w:lang w:val="sl-SI" w:eastAsia="sl-SI"/>
              </w:rPr>
              <w:t>.</w:t>
            </w:r>
          </w:p>
          <w:p w14:paraId="3C7AB279" w14:textId="77777777" w:rsidR="00EF4064" w:rsidRPr="0021525A" w:rsidRDefault="00EF4064" w:rsidP="00EF4064">
            <w:pPr>
              <w:pStyle w:val="Neotevilenodstavek"/>
              <w:widowControl w:val="0"/>
              <w:spacing w:before="0" w:after="0" w:line="240" w:lineRule="auto"/>
              <w:rPr>
                <w:rFonts w:cs="Arial"/>
                <w:iCs/>
                <w:sz w:val="20"/>
                <w:szCs w:val="20"/>
                <w:lang w:val="sl-SI" w:eastAsia="sl-SI"/>
              </w:rPr>
            </w:pPr>
            <w:r w:rsidRPr="0021525A">
              <w:rPr>
                <w:rFonts w:cs="Arial"/>
                <w:iCs/>
                <w:sz w:val="20"/>
                <w:szCs w:val="20"/>
                <w:lang w:val="sl-SI" w:eastAsia="sl-SI"/>
              </w:rPr>
              <w:t xml:space="preserve">Mnenja, predlogi in pripombe z navedbo predlagateljev </w:t>
            </w:r>
            <w:r w:rsidRPr="0021525A">
              <w:rPr>
                <w:rFonts w:cs="Arial"/>
                <w:color w:val="000000"/>
                <w:sz w:val="20"/>
                <w:szCs w:val="20"/>
                <w:lang w:val="sl-SI" w:eastAsia="sl-SI"/>
              </w:rPr>
              <w:t>(imen in priimkov fizičnih oseb, ki niso poslovni subjekti, ne navajajte</w:t>
            </w:r>
            <w:r w:rsidRPr="0021525A">
              <w:rPr>
                <w:rFonts w:cs="Arial"/>
                <w:iCs/>
                <w:sz w:val="20"/>
                <w:szCs w:val="20"/>
                <w:lang w:val="sl-SI" w:eastAsia="sl-SI"/>
              </w:rPr>
              <w:t>):</w:t>
            </w:r>
          </w:p>
          <w:p w14:paraId="4A1D9E3A" w14:textId="77777777" w:rsidR="00EF4064" w:rsidRPr="0021525A" w:rsidRDefault="00EF4064" w:rsidP="00EF4064">
            <w:pPr>
              <w:pStyle w:val="Neotevilenodstavek"/>
              <w:widowControl w:val="0"/>
              <w:spacing w:before="0" w:after="0" w:line="240" w:lineRule="auto"/>
              <w:rPr>
                <w:rFonts w:cs="Arial"/>
                <w:iCs/>
                <w:sz w:val="20"/>
                <w:szCs w:val="20"/>
                <w:lang w:val="sl-SI" w:eastAsia="sl-SI"/>
              </w:rPr>
            </w:pPr>
          </w:p>
          <w:p w14:paraId="6D4C01D7" w14:textId="77777777" w:rsidR="00EF4064" w:rsidRPr="0021525A" w:rsidRDefault="00EF4064" w:rsidP="00EF4064">
            <w:pPr>
              <w:pStyle w:val="Neotevilenodstavek"/>
              <w:widowControl w:val="0"/>
              <w:spacing w:before="0" w:after="0" w:line="240" w:lineRule="auto"/>
              <w:rPr>
                <w:rFonts w:cs="Arial"/>
                <w:iCs/>
                <w:sz w:val="20"/>
                <w:szCs w:val="20"/>
                <w:lang w:val="sl-SI" w:eastAsia="sl-SI"/>
              </w:rPr>
            </w:pPr>
            <w:r w:rsidRPr="0021525A">
              <w:rPr>
                <w:rFonts w:cs="Arial"/>
                <w:iCs/>
                <w:sz w:val="20"/>
                <w:szCs w:val="20"/>
                <w:lang w:val="sl-SI" w:eastAsia="sl-SI"/>
              </w:rPr>
              <w:t>Upoštevani so bili:</w:t>
            </w:r>
          </w:p>
          <w:p w14:paraId="17EF8F17" w14:textId="77777777" w:rsidR="00EF4064" w:rsidRPr="0021525A" w:rsidRDefault="00EF4064" w:rsidP="00EF4064">
            <w:pPr>
              <w:pStyle w:val="Neotevilenodstavek"/>
              <w:widowControl w:val="0"/>
              <w:numPr>
                <w:ilvl w:val="0"/>
                <w:numId w:val="13"/>
              </w:numPr>
              <w:spacing w:before="0" w:after="0" w:line="240" w:lineRule="auto"/>
              <w:rPr>
                <w:rFonts w:cs="Arial"/>
                <w:iCs/>
                <w:sz w:val="20"/>
                <w:szCs w:val="20"/>
                <w:lang w:val="sl-SI" w:eastAsia="sl-SI"/>
              </w:rPr>
            </w:pPr>
            <w:r w:rsidRPr="0021525A">
              <w:rPr>
                <w:rFonts w:cs="Arial"/>
                <w:iCs/>
                <w:sz w:val="20"/>
                <w:szCs w:val="20"/>
                <w:lang w:val="sl-SI" w:eastAsia="sl-SI"/>
              </w:rPr>
              <w:t>v celoti,</w:t>
            </w:r>
          </w:p>
          <w:p w14:paraId="5C51341B" w14:textId="77777777" w:rsidR="00EF4064" w:rsidRPr="0021525A" w:rsidRDefault="00EF4064" w:rsidP="00EF4064">
            <w:pPr>
              <w:pStyle w:val="Neotevilenodstavek"/>
              <w:widowControl w:val="0"/>
              <w:numPr>
                <w:ilvl w:val="0"/>
                <w:numId w:val="13"/>
              </w:numPr>
              <w:spacing w:before="0" w:after="0" w:line="240" w:lineRule="auto"/>
              <w:rPr>
                <w:rFonts w:cs="Arial"/>
                <w:iCs/>
                <w:sz w:val="20"/>
                <w:szCs w:val="20"/>
                <w:lang w:val="sl-SI" w:eastAsia="sl-SI"/>
              </w:rPr>
            </w:pPr>
            <w:r w:rsidRPr="0021525A">
              <w:rPr>
                <w:rFonts w:cs="Arial"/>
                <w:iCs/>
                <w:sz w:val="20"/>
                <w:szCs w:val="20"/>
                <w:lang w:val="sl-SI" w:eastAsia="sl-SI"/>
              </w:rPr>
              <w:t>večinoma,</w:t>
            </w:r>
          </w:p>
          <w:p w14:paraId="3248C5FA" w14:textId="77777777" w:rsidR="00EF4064" w:rsidRPr="0021525A" w:rsidRDefault="00EF4064" w:rsidP="00EF4064">
            <w:pPr>
              <w:pStyle w:val="Neotevilenodstavek"/>
              <w:widowControl w:val="0"/>
              <w:numPr>
                <w:ilvl w:val="0"/>
                <w:numId w:val="13"/>
              </w:numPr>
              <w:spacing w:before="0" w:after="0" w:line="240" w:lineRule="auto"/>
              <w:rPr>
                <w:rFonts w:cs="Arial"/>
                <w:iCs/>
                <w:sz w:val="20"/>
                <w:szCs w:val="20"/>
                <w:lang w:val="sl-SI" w:eastAsia="sl-SI"/>
              </w:rPr>
            </w:pPr>
            <w:r w:rsidRPr="0021525A">
              <w:rPr>
                <w:rFonts w:cs="Arial"/>
                <w:iCs/>
                <w:sz w:val="20"/>
                <w:szCs w:val="20"/>
                <w:lang w:val="sl-SI" w:eastAsia="sl-SI"/>
              </w:rPr>
              <w:t>delno,</w:t>
            </w:r>
          </w:p>
          <w:p w14:paraId="2CDFDD51" w14:textId="77777777" w:rsidR="00EF4064" w:rsidRPr="0021525A" w:rsidRDefault="00EF4064" w:rsidP="00EF4064">
            <w:pPr>
              <w:pStyle w:val="Neotevilenodstavek"/>
              <w:widowControl w:val="0"/>
              <w:numPr>
                <w:ilvl w:val="0"/>
                <w:numId w:val="13"/>
              </w:numPr>
              <w:spacing w:before="0" w:after="0" w:line="240" w:lineRule="auto"/>
              <w:rPr>
                <w:rFonts w:cs="Arial"/>
                <w:iCs/>
                <w:sz w:val="20"/>
                <w:szCs w:val="20"/>
                <w:lang w:val="sl-SI" w:eastAsia="sl-SI"/>
              </w:rPr>
            </w:pPr>
            <w:r w:rsidRPr="0021525A">
              <w:rPr>
                <w:rFonts w:cs="Arial"/>
                <w:iCs/>
                <w:sz w:val="20"/>
                <w:szCs w:val="20"/>
                <w:lang w:val="sl-SI" w:eastAsia="sl-SI"/>
              </w:rPr>
              <w:t>niso bili upoštevani.</w:t>
            </w:r>
          </w:p>
          <w:p w14:paraId="233A2992" w14:textId="77777777" w:rsidR="00EF4064" w:rsidRPr="0021525A" w:rsidRDefault="00EF4064" w:rsidP="00EF4064">
            <w:pPr>
              <w:pStyle w:val="Neotevilenodstavek"/>
              <w:widowControl w:val="0"/>
              <w:spacing w:before="0" w:after="0" w:line="240" w:lineRule="auto"/>
              <w:rPr>
                <w:rFonts w:cs="Arial"/>
                <w:iCs/>
                <w:sz w:val="20"/>
                <w:szCs w:val="20"/>
                <w:lang w:val="sl-SI" w:eastAsia="sl-SI"/>
              </w:rPr>
            </w:pPr>
          </w:p>
          <w:p w14:paraId="095981E9" w14:textId="77777777" w:rsidR="00EF4064" w:rsidRPr="0021525A" w:rsidRDefault="00EF4064" w:rsidP="00EF4064">
            <w:pPr>
              <w:pStyle w:val="Neotevilenodstavek"/>
              <w:widowControl w:val="0"/>
              <w:spacing w:before="0" w:after="0" w:line="240" w:lineRule="auto"/>
              <w:rPr>
                <w:rFonts w:cs="Arial"/>
                <w:iCs/>
                <w:sz w:val="20"/>
                <w:szCs w:val="20"/>
                <w:lang w:val="sl-SI" w:eastAsia="sl-SI"/>
              </w:rPr>
            </w:pPr>
            <w:r w:rsidRPr="0021525A">
              <w:rPr>
                <w:rFonts w:cs="Arial"/>
                <w:iCs/>
                <w:sz w:val="20"/>
                <w:szCs w:val="20"/>
                <w:lang w:val="sl-SI" w:eastAsia="sl-SI"/>
              </w:rPr>
              <w:t>Bistvena mnenja, predlogi in pripombe, ki niso bili upoštevani, ter razlogi za neupoštevanje:</w:t>
            </w:r>
          </w:p>
          <w:p w14:paraId="49D98024" w14:textId="77777777" w:rsidR="00EF4064" w:rsidRPr="0021525A" w:rsidRDefault="00EF4064" w:rsidP="00EF4064">
            <w:pPr>
              <w:pStyle w:val="Neotevilenodstavek"/>
              <w:widowControl w:val="0"/>
              <w:spacing w:before="0" w:after="0" w:line="240" w:lineRule="auto"/>
              <w:rPr>
                <w:rFonts w:cs="Arial"/>
                <w:iCs/>
                <w:sz w:val="20"/>
                <w:szCs w:val="20"/>
                <w:lang w:val="sl-SI" w:eastAsia="sl-SI"/>
              </w:rPr>
            </w:pPr>
          </w:p>
          <w:p w14:paraId="3815BD45" w14:textId="77777777" w:rsidR="00EF4064" w:rsidRPr="0021525A" w:rsidRDefault="00EF4064" w:rsidP="00EF4064">
            <w:pPr>
              <w:pStyle w:val="Neotevilenodstavek"/>
              <w:widowControl w:val="0"/>
              <w:spacing w:before="0" w:after="0" w:line="240" w:lineRule="auto"/>
              <w:rPr>
                <w:rFonts w:cs="Arial"/>
                <w:iCs/>
                <w:sz w:val="20"/>
                <w:szCs w:val="20"/>
                <w:lang w:val="sl-SI" w:eastAsia="sl-SI"/>
              </w:rPr>
            </w:pPr>
            <w:r w:rsidRPr="0021525A">
              <w:rPr>
                <w:rFonts w:cs="Arial"/>
                <w:iCs/>
                <w:sz w:val="20"/>
                <w:szCs w:val="20"/>
                <w:lang w:val="sl-SI" w:eastAsia="sl-SI"/>
              </w:rPr>
              <w:t>Poročilo je bilo dano ……………..</w:t>
            </w:r>
          </w:p>
          <w:p w14:paraId="350AD1E4" w14:textId="77777777" w:rsidR="00EF4064" w:rsidRPr="0021525A" w:rsidRDefault="00EF4064" w:rsidP="00EF4064">
            <w:pPr>
              <w:pStyle w:val="Neotevilenodstavek"/>
              <w:widowControl w:val="0"/>
              <w:spacing w:before="0" w:after="0" w:line="240" w:lineRule="auto"/>
              <w:rPr>
                <w:rFonts w:cs="Arial"/>
                <w:iCs/>
                <w:sz w:val="20"/>
                <w:szCs w:val="20"/>
                <w:lang w:val="sl-SI" w:eastAsia="sl-SI"/>
              </w:rPr>
            </w:pPr>
          </w:p>
          <w:p w14:paraId="7B22D8CA" w14:textId="77777777" w:rsidR="00EF4064" w:rsidRPr="0021525A" w:rsidRDefault="00EF4064" w:rsidP="00EF4064">
            <w:pPr>
              <w:pStyle w:val="Neotevilenodstavek"/>
              <w:widowControl w:val="0"/>
              <w:spacing w:before="0" w:after="0" w:line="240" w:lineRule="auto"/>
              <w:rPr>
                <w:rFonts w:cs="Arial"/>
                <w:iCs/>
                <w:sz w:val="20"/>
                <w:szCs w:val="20"/>
                <w:lang w:val="sl-SI" w:eastAsia="sl-SI"/>
              </w:rPr>
            </w:pPr>
            <w:r w:rsidRPr="0021525A">
              <w:rPr>
                <w:rFonts w:cs="Arial"/>
                <w:iCs/>
                <w:sz w:val="20"/>
                <w:szCs w:val="20"/>
                <w:lang w:val="sl-SI" w:eastAsia="sl-SI"/>
              </w:rPr>
              <w:t>Javnost je bila vključena v pripravo gradiva v skladu z Zakonom o …, kar je navedeno v predlogu predpisa.)</w:t>
            </w:r>
          </w:p>
          <w:p w14:paraId="02E3A9BC" w14:textId="77777777" w:rsidR="00EF4064" w:rsidRPr="0021525A" w:rsidRDefault="00EF4064" w:rsidP="00EF4064">
            <w:pPr>
              <w:pStyle w:val="Neotevilenodstavek"/>
              <w:widowControl w:val="0"/>
              <w:spacing w:before="0" w:after="0" w:line="240" w:lineRule="auto"/>
              <w:rPr>
                <w:rFonts w:cs="Arial"/>
                <w:iCs/>
                <w:sz w:val="20"/>
                <w:szCs w:val="20"/>
                <w:lang w:val="sl-SI" w:eastAsia="sl-SI"/>
              </w:rPr>
            </w:pPr>
          </w:p>
        </w:tc>
      </w:tr>
      <w:tr w:rsidR="00EF4064" w:rsidRPr="0021525A" w14:paraId="58D87806" w14:textId="77777777" w:rsidTr="00302AB0">
        <w:tc>
          <w:tcPr>
            <w:tcW w:w="6753" w:type="dxa"/>
            <w:gridSpan w:val="9"/>
            <w:vAlign w:val="center"/>
          </w:tcPr>
          <w:p w14:paraId="77A8485D" w14:textId="77777777" w:rsidR="00EF4064" w:rsidRPr="0021525A" w:rsidRDefault="00EF4064" w:rsidP="00EF4064">
            <w:pPr>
              <w:pStyle w:val="Neotevilenodstavek"/>
              <w:widowControl w:val="0"/>
              <w:spacing w:before="0" w:after="0" w:line="240" w:lineRule="auto"/>
              <w:jc w:val="left"/>
              <w:rPr>
                <w:rFonts w:cs="Arial"/>
                <w:sz w:val="20"/>
                <w:szCs w:val="20"/>
                <w:lang w:val="sl-SI" w:eastAsia="sl-SI"/>
              </w:rPr>
            </w:pPr>
            <w:r w:rsidRPr="0021525A">
              <w:rPr>
                <w:rFonts w:cs="Arial"/>
                <w:sz w:val="20"/>
                <w:szCs w:val="20"/>
                <w:lang w:val="sl-SI" w:eastAsia="sl-SI"/>
              </w:rPr>
              <w:t>10. Pri pripravi gradiva so bile upoštevane zahteve iz Resolucije o normativni dejavnosti:</w:t>
            </w:r>
          </w:p>
        </w:tc>
        <w:tc>
          <w:tcPr>
            <w:tcW w:w="2347" w:type="dxa"/>
            <w:gridSpan w:val="3"/>
            <w:vAlign w:val="center"/>
          </w:tcPr>
          <w:p w14:paraId="0DED04A9" w14:textId="71BEA87F" w:rsidR="00EF4064" w:rsidRPr="0021525A" w:rsidRDefault="00EF4064" w:rsidP="00EF4064">
            <w:pPr>
              <w:pStyle w:val="Neotevilenodstavek"/>
              <w:widowControl w:val="0"/>
              <w:spacing w:before="0" w:after="0" w:line="240" w:lineRule="auto"/>
              <w:jc w:val="center"/>
              <w:rPr>
                <w:rFonts w:cs="Arial"/>
                <w:iCs/>
                <w:sz w:val="20"/>
                <w:szCs w:val="20"/>
                <w:lang w:val="sl-SI" w:eastAsia="sl-SI"/>
              </w:rPr>
            </w:pPr>
            <w:r w:rsidRPr="0021525A">
              <w:rPr>
                <w:rFonts w:cs="Arial"/>
                <w:iCs/>
                <w:sz w:val="20"/>
                <w:szCs w:val="20"/>
                <w:lang w:val="sl-SI" w:eastAsia="sl-SI"/>
              </w:rPr>
              <w:t>DA/NE</w:t>
            </w:r>
          </w:p>
        </w:tc>
      </w:tr>
      <w:tr w:rsidR="00EF4064" w:rsidRPr="0021525A" w14:paraId="6EDEF23F" w14:textId="77777777" w:rsidTr="00302AB0">
        <w:tc>
          <w:tcPr>
            <w:tcW w:w="6753" w:type="dxa"/>
            <w:gridSpan w:val="9"/>
            <w:vAlign w:val="center"/>
          </w:tcPr>
          <w:p w14:paraId="0381539A" w14:textId="77777777" w:rsidR="00EF4064" w:rsidRPr="0021525A" w:rsidRDefault="00EF4064" w:rsidP="00EF4064">
            <w:pPr>
              <w:pStyle w:val="Neotevilenodstavek"/>
              <w:widowControl w:val="0"/>
              <w:spacing w:before="0" w:after="0" w:line="240" w:lineRule="auto"/>
              <w:jc w:val="left"/>
              <w:rPr>
                <w:rFonts w:cs="Arial"/>
                <w:sz w:val="20"/>
                <w:szCs w:val="20"/>
                <w:lang w:val="sl-SI" w:eastAsia="sl-SI"/>
              </w:rPr>
            </w:pPr>
            <w:r w:rsidRPr="0021525A">
              <w:rPr>
                <w:rFonts w:cs="Arial"/>
                <w:sz w:val="20"/>
                <w:szCs w:val="20"/>
                <w:lang w:val="sl-SI" w:eastAsia="sl-SI"/>
              </w:rPr>
              <w:t>11. Gradivo je uvrščeno v delovni program vlade:</w:t>
            </w:r>
          </w:p>
        </w:tc>
        <w:tc>
          <w:tcPr>
            <w:tcW w:w="2347" w:type="dxa"/>
            <w:gridSpan w:val="3"/>
            <w:vAlign w:val="center"/>
          </w:tcPr>
          <w:p w14:paraId="1370F11F" w14:textId="1EFA331D" w:rsidR="00EF4064" w:rsidRPr="0021525A" w:rsidRDefault="00EF4064" w:rsidP="00EF4064">
            <w:pPr>
              <w:pStyle w:val="Neotevilenodstavek"/>
              <w:widowControl w:val="0"/>
              <w:spacing w:before="0" w:after="0" w:line="240" w:lineRule="auto"/>
              <w:jc w:val="center"/>
              <w:rPr>
                <w:rFonts w:cs="Arial"/>
                <w:sz w:val="20"/>
                <w:szCs w:val="20"/>
                <w:lang w:val="sl-SI" w:eastAsia="sl-SI"/>
              </w:rPr>
            </w:pPr>
            <w:r w:rsidRPr="0021525A">
              <w:rPr>
                <w:rFonts w:cs="Arial"/>
                <w:iCs/>
                <w:sz w:val="20"/>
                <w:szCs w:val="20"/>
                <w:lang w:val="sl-SI" w:eastAsia="sl-SI"/>
              </w:rPr>
              <w:t>DA/NE</w:t>
            </w:r>
          </w:p>
        </w:tc>
      </w:tr>
      <w:tr w:rsidR="00EF4064" w:rsidRPr="0021525A" w14:paraId="022EB052" w14:textId="77777777" w:rsidTr="00D63A12">
        <w:tc>
          <w:tcPr>
            <w:tcW w:w="9100" w:type="dxa"/>
            <w:gridSpan w:val="12"/>
            <w:tcBorders>
              <w:top w:val="single" w:sz="4" w:space="0" w:color="000000"/>
              <w:left w:val="single" w:sz="4" w:space="0" w:color="000000"/>
              <w:bottom w:val="single" w:sz="4" w:space="0" w:color="000000"/>
              <w:right w:val="single" w:sz="4" w:space="0" w:color="000000"/>
            </w:tcBorders>
          </w:tcPr>
          <w:p w14:paraId="7A005FBB" w14:textId="46FB721F" w:rsidR="00EF4064" w:rsidRPr="0021525A" w:rsidRDefault="00EF4064" w:rsidP="00EF4064">
            <w:pPr>
              <w:pStyle w:val="Poglavje"/>
              <w:widowControl w:val="0"/>
              <w:spacing w:before="0" w:after="0" w:line="240" w:lineRule="auto"/>
              <w:ind w:left="3400"/>
              <w:jc w:val="left"/>
              <w:rPr>
                <w:b w:val="0"/>
                <w:sz w:val="20"/>
                <w:szCs w:val="20"/>
              </w:rPr>
            </w:pPr>
            <w:r w:rsidRPr="0021525A">
              <w:rPr>
                <w:b w:val="0"/>
                <w:sz w:val="20"/>
                <w:szCs w:val="20"/>
              </w:rPr>
              <w:t xml:space="preserve">      </w:t>
            </w:r>
          </w:p>
          <w:p w14:paraId="0BEA71DD" w14:textId="77777777" w:rsidR="00EF4064" w:rsidRPr="0021525A" w:rsidRDefault="00EF4064" w:rsidP="00EF4064">
            <w:pPr>
              <w:pStyle w:val="Poglavje"/>
              <w:widowControl w:val="0"/>
              <w:spacing w:before="0" w:after="0" w:line="240" w:lineRule="auto"/>
              <w:ind w:left="3400"/>
              <w:jc w:val="left"/>
              <w:rPr>
                <w:b w:val="0"/>
                <w:sz w:val="20"/>
                <w:szCs w:val="20"/>
              </w:rPr>
            </w:pPr>
            <w:r w:rsidRPr="0021525A">
              <w:rPr>
                <w:b w:val="0"/>
                <w:sz w:val="20"/>
                <w:szCs w:val="20"/>
              </w:rPr>
              <w:t>dr. Valentina Prevolnik Rupel</w:t>
            </w:r>
          </w:p>
          <w:p w14:paraId="6212B175" w14:textId="034BBEFC" w:rsidR="00EF4064" w:rsidRPr="0021525A" w:rsidRDefault="00EF4064" w:rsidP="00EF4064">
            <w:pPr>
              <w:pStyle w:val="Poglavje"/>
              <w:widowControl w:val="0"/>
              <w:spacing w:before="0" w:after="0" w:line="240" w:lineRule="auto"/>
              <w:ind w:left="3400"/>
              <w:jc w:val="left"/>
              <w:rPr>
                <w:b w:val="0"/>
                <w:sz w:val="20"/>
                <w:szCs w:val="20"/>
              </w:rPr>
            </w:pPr>
            <w:r w:rsidRPr="0021525A">
              <w:rPr>
                <w:b w:val="0"/>
                <w:sz w:val="20"/>
                <w:szCs w:val="20"/>
              </w:rPr>
              <w:t>ministrica za zdravje</w:t>
            </w:r>
          </w:p>
        </w:tc>
      </w:tr>
    </w:tbl>
    <w:p w14:paraId="542EFE6C" w14:textId="77777777" w:rsidR="00BE519D" w:rsidRPr="0021525A" w:rsidRDefault="00BE519D" w:rsidP="00BE519D">
      <w:pPr>
        <w:tabs>
          <w:tab w:val="left" w:pos="708"/>
        </w:tabs>
        <w:spacing w:line="240" w:lineRule="auto"/>
        <w:rPr>
          <w:rFonts w:eastAsia="Calibri" w:cs="Arial"/>
          <w:szCs w:val="20"/>
          <w:lang w:val="sl-SI"/>
        </w:rPr>
      </w:pPr>
    </w:p>
    <w:p w14:paraId="29E35DC3" w14:textId="77777777" w:rsidR="00BE519D" w:rsidRPr="0021525A" w:rsidRDefault="00BE519D" w:rsidP="00BE519D">
      <w:pPr>
        <w:tabs>
          <w:tab w:val="left" w:pos="708"/>
        </w:tabs>
        <w:spacing w:line="240" w:lineRule="auto"/>
        <w:rPr>
          <w:rFonts w:eastAsia="Calibri" w:cs="Arial"/>
          <w:szCs w:val="20"/>
          <w:lang w:val="sl-SI"/>
        </w:rPr>
      </w:pPr>
    </w:p>
    <w:p w14:paraId="1290DB3B" w14:textId="77777777" w:rsidR="00BE519D" w:rsidRPr="0021525A" w:rsidRDefault="00BE519D" w:rsidP="00BE519D">
      <w:pPr>
        <w:tabs>
          <w:tab w:val="left" w:pos="708"/>
        </w:tabs>
        <w:spacing w:line="240" w:lineRule="auto"/>
        <w:rPr>
          <w:rFonts w:eastAsia="Calibri" w:cs="Arial"/>
          <w:szCs w:val="20"/>
          <w:lang w:val="sl-SI"/>
        </w:rPr>
      </w:pPr>
    </w:p>
    <w:p w14:paraId="4F6E6F3D" w14:textId="77777777" w:rsidR="00E0360B" w:rsidRPr="0021525A" w:rsidRDefault="00E0360B" w:rsidP="00E0360B">
      <w:pPr>
        <w:jc w:val="both"/>
        <w:rPr>
          <w:rFonts w:cs="Arial"/>
          <w:szCs w:val="20"/>
          <w:lang w:val="sl-SI"/>
        </w:rPr>
      </w:pPr>
      <w:r w:rsidRPr="0021525A">
        <w:rPr>
          <w:rFonts w:cs="Arial"/>
          <w:szCs w:val="20"/>
          <w:lang w:val="sl-SI"/>
        </w:rPr>
        <w:t>PRILOGE:</w:t>
      </w:r>
    </w:p>
    <w:p w14:paraId="5AAE598A" w14:textId="77777777" w:rsidR="00E0360B" w:rsidRPr="0021525A" w:rsidRDefault="00E0360B" w:rsidP="00E0360B">
      <w:pPr>
        <w:jc w:val="both"/>
        <w:rPr>
          <w:rFonts w:cs="Arial"/>
          <w:szCs w:val="20"/>
          <w:lang w:val="sl-SI"/>
        </w:rPr>
      </w:pPr>
    </w:p>
    <w:p w14:paraId="0D0A5982" w14:textId="76E7A66B" w:rsidR="006826F2" w:rsidRPr="0021525A" w:rsidRDefault="00E0360B" w:rsidP="00E0360B">
      <w:pPr>
        <w:numPr>
          <w:ilvl w:val="0"/>
          <w:numId w:val="16"/>
        </w:numPr>
        <w:spacing w:line="240" w:lineRule="auto"/>
        <w:rPr>
          <w:rFonts w:cs="Arial"/>
          <w:szCs w:val="20"/>
          <w:lang w:val="sl-SI"/>
        </w:rPr>
      </w:pPr>
      <w:r w:rsidRPr="0021525A">
        <w:rPr>
          <w:rFonts w:cs="Arial"/>
          <w:szCs w:val="20"/>
          <w:lang w:val="sl-SI"/>
        </w:rPr>
        <w:t xml:space="preserve">Priloga </w:t>
      </w:r>
      <w:r w:rsidR="006826F2" w:rsidRPr="0021525A">
        <w:rPr>
          <w:rFonts w:cs="Arial"/>
          <w:szCs w:val="20"/>
          <w:lang w:val="sl-SI"/>
        </w:rPr>
        <w:t>1</w:t>
      </w:r>
      <w:r w:rsidRPr="0021525A">
        <w:rPr>
          <w:rFonts w:cs="Arial"/>
          <w:szCs w:val="20"/>
          <w:lang w:val="sl-SI"/>
        </w:rPr>
        <w:t>:</w:t>
      </w:r>
      <w:r w:rsidR="006826F2" w:rsidRPr="0021525A">
        <w:rPr>
          <w:rFonts w:cs="Arial"/>
          <w:szCs w:val="20"/>
          <w:lang w:val="sl-SI"/>
        </w:rPr>
        <w:t xml:space="preserve"> Obrazložitev</w:t>
      </w:r>
    </w:p>
    <w:p w14:paraId="44DA4D69" w14:textId="2E7575B2" w:rsidR="00E0360B" w:rsidRPr="0021525A" w:rsidRDefault="006826F2" w:rsidP="00E0360B">
      <w:pPr>
        <w:numPr>
          <w:ilvl w:val="0"/>
          <w:numId w:val="16"/>
        </w:numPr>
        <w:spacing w:line="240" w:lineRule="auto"/>
        <w:rPr>
          <w:rFonts w:cs="Arial"/>
          <w:szCs w:val="20"/>
          <w:lang w:val="sl-SI"/>
        </w:rPr>
      </w:pPr>
      <w:r w:rsidRPr="0021525A">
        <w:rPr>
          <w:rFonts w:cs="Arial"/>
          <w:szCs w:val="20"/>
          <w:lang w:val="sl-SI"/>
        </w:rPr>
        <w:t>Priloga 2:</w:t>
      </w:r>
      <w:r w:rsidR="00E0360B" w:rsidRPr="0021525A">
        <w:rPr>
          <w:rFonts w:cs="Arial"/>
          <w:szCs w:val="20"/>
          <w:lang w:val="sl-SI"/>
        </w:rPr>
        <w:t xml:space="preserve"> Izpis Obrazca 3 iz sistema MFERAC </w:t>
      </w:r>
    </w:p>
    <w:p w14:paraId="652A8006" w14:textId="79A6740B" w:rsidR="00BE519D" w:rsidRPr="0021525A" w:rsidRDefault="00E0360B" w:rsidP="00E0360B">
      <w:pPr>
        <w:pStyle w:val="Naslovpredpisa"/>
        <w:numPr>
          <w:ilvl w:val="0"/>
          <w:numId w:val="16"/>
        </w:numPr>
        <w:spacing w:before="0" w:after="0" w:line="240" w:lineRule="auto"/>
        <w:jc w:val="left"/>
        <w:rPr>
          <w:rFonts w:cs="Arial"/>
          <w:b w:val="0"/>
          <w:iCs/>
          <w:sz w:val="20"/>
          <w:szCs w:val="20"/>
          <w:lang w:val="sl-SI"/>
        </w:rPr>
      </w:pPr>
      <w:r w:rsidRPr="0021525A">
        <w:rPr>
          <w:rFonts w:cs="Arial"/>
          <w:b w:val="0"/>
          <w:iCs/>
          <w:sz w:val="20"/>
          <w:szCs w:val="20"/>
          <w:lang w:val="sl-SI"/>
        </w:rPr>
        <w:t>Priloga 3: Mnenje Ministrstva za finance</w:t>
      </w:r>
    </w:p>
    <w:p w14:paraId="25735919" w14:textId="77777777" w:rsidR="00E0360B" w:rsidRPr="0021525A" w:rsidRDefault="00E0360B" w:rsidP="00E0360B">
      <w:pPr>
        <w:pStyle w:val="Naslovpredpisa"/>
        <w:spacing w:before="0" w:after="0" w:line="240" w:lineRule="auto"/>
        <w:jc w:val="left"/>
        <w:rPr>
          <w:rFonts w:eastAsia="Calibri" w:cs="Arial"/>
          <w:b w:val="0"/>
          <w:sz w:val="20"/>
          <w:szCs w:val="20"/>
          <w:lang w:val="sl-SI" w:eastAsia="en-US"/>
        </w:rPr>
      </w:pPr>
    </w:p>
    <w:p w14:paraId="55C00948" w14:textId="77777777" w:rsidR="00E0360B" w:rsidRPr="0021525A" w:rsidRDefault="00BE519D" w:rsidP="00E0360B">
      <w:pPr>
        <w:keepLines/>
        <w:jc w:val="right"/>
        <w:rPr>
          <w:rFonts w:cs="Arial"/>
          <w:szCs w:val="20"/>
          <w:lang w:val="sl-SI"/>
        </w:rPr>
      </w:pPr>
      <w:r w:rsidRPr="0021525A">
        <w:rPr>
          <w:rFonts w:eastAsia="Calibri" w:cs="Arial"/>
          <w:szCs w:val="20"/>
          <w:lang w:val="sl-SI"/>
        </w:rPr>
        <w:br w:type="page"/>
      </w:r>
      <w:r w:rsidR="00E0360B" w:rsidRPr="0021525A">
        <w:rPr>
          <w:rFonts w:cs="Arial"/>
          <w:szCs w:val="20"/>
          <w:lang w:val="sl-SI"/>
        </w:rPr>
        <w:lastRenderedPageBreak/>
        <w:t>Priloga 1</w:t>
      </w:r>
    </w:p>
    <w:p w14:paraId="274D5739" w14:textId="77777777" w:rsidR="00E0360B" w:rsidRPr="0021525A" w:rsidRDefault="00E0360B" w:rsidP="00BE519D">
      <w:pPr>
        <w:pStyle w:val="Naslovpredpisa"/>
        <w:spacing w:before="0" w:after="0" w:line="260" w:lineRule="exact"/>
        <w:jc w:val="left"/>
        <w:rPr>
          <w:rFonts w:cs="Arial"/>
          <w:b w:val="0"/>
          <w:sz w:val="20"/>
          <w:szCs w:val="20"/>
          <w:lang w:val="sl-SI"/>
        </w:rPr>
      </w:pPr>
    </w:p>
    <w:p w14:paraId="399CC65B" w14:textId="02F9FA25" w:rsidR="006826F2" w:rsidRPr="0021525A" w:rsidRDefault="00BE519D" w:rsidP="006826F2">
      <w:pPr>
        <w:pStyle w:val="Naslovpredpisa"/>
        <w:spacing w:before="0" w:after="0" w:line="260" w:lineRule="exact"/>
        <w:rPr>
          <w:rFonts w:cs="Arial"/>
          <w:bCs/>
          <w:sz w:val="20"/>
          <w:szCs w:val="20"/>
          <w:lang w:val="sl-SI"/>
        </w:rPr>
      </w:pPr>
      <w:r w:rsidRPr="0021525A">
        <w:rPr>
          <w:rFonts w:cs="Arial"/>
          <w:bCs/>
          <w:sz w:val="20"/>
          <w:szCs w:val="20"/>
          <w:lang w:val="sl-SI"/>
        </w:rPr>
        <w:t>OBRAZLOŽITEV</w:t>
      </w:r>
    </w:p>
    <w:p w14:paraId="6A73B5A2" w14:textId="77777777" w:rsidR="0057561E" w:rsidRPr="0021525A" w:rsidRDefault="0057561E" w:rsidP="006826F2">
      <w:pPr>
        <w:pStyle w:val="Naslovpredpisa"/>
        <w:spacing w:before="0" w:after="0" w:line="260" w:lineRule="exact"/>
        <w:rPr>
          <w:rFonts w:cs="Arial"/>
          <w:bCs/>
          <w:sz w:val="20"/>
          <w:szCs w:val="20"/>
          <w:lang w:val="sl-SI"/>
        </w:rPr>
      </w:pPr>
    </w:p>
    <w:p w14:paraId="4DC0340F" w14:textId="04228705" w:rsidR="00BE519D" w:rsidRPr="00550E73" w:rsidRDefault="00BE519D" w:rsidP="00550E73">
      <w:pPr>
        <w:pStyle w:val="Naslovpredpisa"/>
        <w:spacing w:before="0" w:after="0" w:line="276" w:lineRule="auto"/>
        <w:jc w:val="left"/>
        <w:rPr>
          <w:rFonts w:cs="Arial"/>
          <w:b w:val="0"/>
          <w:sz w:val="20"/>
          <w:szCs w:val="20"/>
          <w:lang w:val="sl-SI"/>
        </w:rPr>
      </w:pPr>
    </w:p>
    <w:p w14:paraId="29294807" w14:textId="0A1AD92D" w:rsidR="0021525A" w:rsidRDefault="00B60569" w:rsidP="00550E73">
      <w:pPr>
        <w:pStyle w:val="Oddelek"/>
        <w:widowControl w:val="0"/>
        <w:numPr>
          <w:ilvl w:val="0"/>
          <w:numId w:val="0"/>
        </w:numPr>
        <w:spacing w:before="0" w:after="0" w:line="276" w:lineRule="auto"/>
        <w:jc w:val="both"/>
        <w:rPr>
          <w:rFonts w:cs="Arial"/>
          <w:b w:val="0"/>
          <w:sz w:val="20"/>
          <w:szCs w:val="20"/>
          <w:lang w:val="sl-SI" w:eastAsia="sl-SI"/>
        </w:rPr>
      </w:pPr>
      <w:r w:rsidRPr="00550E73">
        <w:rPr>
          <w:rFonts w:cs="Arial"/>
          <w:b w:val="0"/>
          <w:iCs/>
          <w:sz w:val="20"/>
          <w:szCs w:val="20"/>
          <w:lang w:val="sl-SI" w:eastAsia="sl-SI"/>
        </w:rPr>
        <w:t xml:space="preserve">Z vladnim gradivom </w:t>
      </w:r>
      <w:r w:rsidR="004A5DB0">
        <w:rPr>
          <w:rFonts w:cs="Arial"/>
          <w:b w:val="0"/>
          <w:iCs/>
          <w:sz w:val="20"/>
          <w:szCs w:val="20"/>
          <w:lang w:val="sl-SI" w:eastAsia="sl-SI"/>
        </w:rPr>
        <w:t xml:space="preserve">in novelacijo investicijske dokumentacije </w:t>
      </w:r>
      <w:r w:rsidRPr="00550E73">
        <w:rPr>
          <w:rFonts w:cs="Arial"/>
          <w:b w:val="0"/>
          <w:iCs/>
          <w:sz w:val="20"/>
          <w:szCs w:val="20"/>
          <w:lang w:val="sl-SI" w:eastAsia="sl-SI"/>
        </w:rPr>
        <w:t xml:space="preserve">se novelira projekt </w:t>
      </w:r>
      <w:r w:rsidR="00B644E1" w:rsidRPr="00B644E1">
        <w:rPr>
          <w:rFonts w:cs="Arial"/>
          <w:b w:val="0"/>
          <w:sz w:val="20"/>
          <w:szCs w:val="20"/>
          <w:lang w:val="sl-SI" w:eastAsia="sl-SI"/>
        </w:rPr>
        <w:t>2711-22-0012 UKC Ljubljana - Energetska sanacija ZVD</w:t>
      </w:r>
    </w:p>
    <w:p w14:paraId="7EC16200" w14:textId="77777777" w:rsidR="00B644E1" w:rsidRPr="00550E73" w:rsidRDefault="00B644E1" w:rsidP="00550E73">
      <w:pPr>
        <w:pStyle w:val="Oddelek"/>
        <w:widowControl w:val="0"/>
        <w:numPr>
          <w:ilvl w:val="0"/>
          <w:numId w:val="0"/>
        </w:numPr>
        <w:spacing w:before="0" w:after="0" w:line="276" w:lineRule="auto"/>
        <w:jc w:val="both"/>
        <w:rPr>
          <w:rFonts w:cs="Arial"/>
          <w:b w:val="0"/>
          <w:iCs/>
          <w:sz w:val="20"/>
          <w:szCs w:val="20"/>
          <w:lang w:val="sl-SI" w:eastAsia="sl-SI"/>
        </w:rPr>
      </w:pPr>
    </w:p>
    <w:p w14:paraId="41A56228" w14:textId="1C4C1952" w:rsidR="0021525A" w:rsidRPr="00550E73" w:rsidRDefault="0021525A" w:rsidP="00550E73">
      <w:pPr>
        <w:pStyle w:val="Odstavekseznama"/>
        <w:widowControl w:val="0"/>
        <w:tabs>
          <w:tab w:val="left" w:pos="703"/>
        </w:tabs>
        <w:autoSpaceDE w:val="0"/>
        <w:autoSpaceDN w:val="0"/>
        <w:spacing w:line="276" w:lineRule="auto"/>
        <w:ind w:left="0"/>
        <w:jc w:val="both"/>
        <w:rPr>
          <w:szCs w:val="20"/>
          <w:lang w:val="sl-SI"/>
        </w:rPr>
      </w:pPr>
      <w:bookmarkStart w:id="1" w:name="bookmark3"/>
      <w:r w:rsidRPr="00550E73">
        <w:rPr>
          <w:rStyle w:val="Bodytext2"/>
          <w:sz w:val="20"/>
          <w:szCs w:val="20"/>
          <w:lang w:val="sl-SI"/>
        </w:rPr>
        <w:t xml:space="preserve">Predmet investicije je celovita energetska prenova stavbe ZVD v UKC Ljubljana </w:t>
      </w:r>
      <w:r w:rsidRPr="00550E73">
        <w:rPr>
          <w:szCs w:val="20"/>
          <w:lang w:val="sl-SI"/>
        </w:rPr>
        <w:t>(zamenjava stavbnega pohištva, toplotna izolacija zunanjih sten, mehansko prezračevanje z rekuperacijo, CNS, sanacija toplotne postaje, ureditev varčne razsvetljave), zmanjšanje</w:t>
      </w:r>
      <w:r w:rsidRPr="00550E73">
        <w:rPr>
          <w:spacing w:val="4"/>
          <w:szCs w:val="20"/>
          <w:lang w:val="sl-SI"/>
        </w:rPr>
        <w:t xml:space="preserve"> </w:t>
      </w:r>
      <w:r w:rsidRPr="00550E73">
        <w:rPr>
          <w:szCs w:val="20"/>
          <w:lang w:val="sl-SI"/>
        </w:rPr>
        <w:t>toplotnih</w:t>
      </w:r>
      <w:r w:rsidRPr="00550E73">
        <w:rPr>
          <w:spacing w:val="-4"/>
          <w:szCs w:val="20"/>
          <w:lang w:val="sl-SI"/>
        </w:rPr>
        <w:t xml:space="preserve"> </w:t>
      </w:r>
      <w:r w:rsidRPr="00550E73">
        <w:rPr>
          <w:szCs w:val="20"/>
          <w:lang w:val="sl-SI"/>
        </w:rPr>
        <w:t>izgub</w:t>
      </w:r>
      <w:r w:rsidRPr="00550E73">
        <w:rPr>
          <w:spacing w:val="-5"/>
          <w:szCs w:val="20"/>
          <w:lang w:val="sl-SI"/>
        </w:rPr>
        <w:t xml:space="preserve"> </w:t>
      </w:r>
      <w:r w:rsidRPr="00550E73">
        <w:rPr>
          <w:szCs w:val="20"/>
          <w:lang w:val="sl-SI"/>
        </w:rPr>
        <w:t>objekta</w:t>
      </w:r>
      <w:r w:rsidRPr="00550E73">
        <w:rPr>
          <w:spacing w:val="-10"/>
          <w:szCs w:val="20"/>
          <w:lang w:val="sl-SI"/>
        </w:rPr>
        <w:t xml:space="preserve"> </w:t>
      </w:r>
      <w:r w:rsidRPr="00550E73">
        <w:rPr>
          <w:szCs w:val="20"/>
          <w:lang w:val="sl-SI"/>
        </w:rPr>
        <w:t>in</w:t>
      </w:r>
      <w:r w:rsidRPr="00550E73">
        <w:rPr>
          <w:spacing w:val="7"/>
          <w:szCs w:val="20"/>
          <w:lang w:val="sl-SI"/>
        </w:rPr>
        <w:t xml:space="preserve"> </w:t>
      </w:r>
      <w:r w:rsidRPr="00550E73">
        <w:rPr>
          <w:szCs w:val="20"/>
          <w:lang w:val="sl-SI"/>
        </w:rPr>
        <w:t>zmanjšanje</w:t>
      </w:r>
      <w:r w:rsidRPr="00550E73">
        <w:rPr>
          <w:spacing w:val="3"/>
          <w:szCs w:val="20"/>
          <w:lang w:val="sl-SI"/>
        </w:rPr>
        <w:t xml:space="preserve"> </w:t>
      </w:r>
      <w:r w:rsidRPr="00550E73">
        <w:rPr>
          <w:szCs w:val="20"/>
          <w:lang w:val="sl-SI"/>
        </w:rPr>
        <w:t>porabe</w:t>
      </w:r>
      <w:r w:rsidRPr="00550E73">
        <w:rPr>
          <w:spacing w:val="-12"/>
          <w:szCs w:val="20"/>
          <w:lang w:val="sl-SI"/>
        </w:rPr>
        <w:t xml:space="preserve"> </w:t>
      </w:r>
      <w:r w:rsidRPr="00550E73">
        <w:rPr>
          <w:szCs w:val="20"/>
          <w:lang w:val="sl-SI"/>
        </w:rPr>
        <w:t>primarne</w:t>
      </w:r>
      <w:r w:rsidRPr="00550E73">
        <w:rPr>
          <w:spacing w:val="-6"/>
          <w:szCs w:val="20"/>
          <w:lang w:val="sl-SI"/>
        </w:rPr>
        <w:t xml:space="preserve"> </w:t>
      </w:r>
      <w:r w:rsidRPr="00550E73">
        <w:rPr>
          <w:spacing w:val="-2"/>
          <w:szCs w:val="20"/>
          <w:lang w:val="sl-SI"/>
        </w:rPr>
        <w:t xml:space="preserve">energije, </w:t>
      </w:r>
      <w:r w:rsidRPr="00550E73">
        <w:rPr>
          <w:szCs w:val="20"/>
          <w:lang w:val="sl-SI"/>
        </w:rPr>
        <w:t>nižji</w:t>
      </w:r>
      <w:r w:rsidRPr="00550E73">
        <w:rPr>
          <w:spacing w:val="-8"/>
          <w:szCs w:val="20"/>
          <w:lang w:val="sl-SI"/>
        </w:rPr>
        <w:t xml:space="preserve"> </w:t>
      </w:r>
      <w:r w:rsidRPr="00550E73">
        <w:rPr>
          <w:szCs w:val="20"/>
          <w:lang w:val="sl-SI"/>
        </w:rPr>
        <w:t>stroške rabe</w:t>
      </w:r>
      <w:r w:rsidRPr="00550E73">
        <w:rPr>
          <w:spacing w:val="-3"/>
          <w:szCs w:val="20"/>
          <w:lang w:val="sl-SI"/>
        </w:rPr>
        <w:t xml:space="preserve"> </w:t>
      </w:r>
      <w:r w:rsidRPr="00550E73">
        <w:rPr>
          <w:spacing w:val="-2"/>
          <w:szCs w:val="20"/>
          <w:lang w:val="sl-SI"/>
        </w:rPr>
        <w:t>energije, izboljšanje</w:t>
      </w:r>
      <w:r w:rsidRPr="00550E73">
        <w:rPr>
          <w:spacing w:val="-4"/>
          <w:szCs w:val="20"/>
          <w:lang w:val="sl-SI"/>
        </w:rPr>
        <w:t xml:space="preserve"> </w:t>
      </w:r>
      <w:r w:rsidRPr="00550E73">
        <w:rPr>
          <w:spacing w:val="-2"/>
          <w:szCs w:val="20"/>
          <w:lang w:val="sl-SI"/>
        </w:rPr>
        <w:t>zanesljivosti</w:t>
      </w:r>
      <w:r w:rsidRPr="00550E73">
        <w:rPr>
          <w:spacing w:val="-1"/>
          <w:szCs w:val="20"/>
          <w:lang w:val="sl-SI"/>
        </w:rPr>
        <w:t xml:space="preserve"> </w:t>
      </w:r>
      <w:r w:rsidRPr="00550E73">
        <w:rPr>
          <w:spacing w:val="-2"/>
          <w:szCs w:val="20"/>
          <w:lang w:val="sl-SI"/>
        </w:rPr>
        <w:t>energetskega</w:t>
      </w:r>
      <w:r w:rsidRPr="00550E73">
        <w:rPr>
          <w:spacing w:val="8"/>
          <w:szCs w:val="20"/>
          <w:lang w:val="sl-SI"/>
        </w:rPr>
        <w:t xml:space="preserve"> </w:t>
      </w:r>
      <w:r w:rsidRPr="00550E73">
        <w:rPr>
          <w:spacing w:val="-2"/>
          <w:szCs w:val="20"/>
          <w:lang w:val="sl-SI"/>
        </w:rPr>
        <w:t xml:space="preserve">sistema, </w:t>
      </w:r>
      <w:r w:rsidRPr="00550E73">
        <w:rPr>
          <w:szCs w:val="20"/>
          <w:lang w:val="sl-SI"/>
        </w:rPr>
        <w:t>izboljšanje delovnih</w:t>
      </w:r>
      <w:r w:rsidRPr="00550E73">
        <w:rPr>
          <w:spacing w:val="3"/>
          <w:szCs w:val="20"/>
          <w:lang w:val="sl-SI"/>
        </w:rPr>
        <w:t xml:space="preserve"> </w:t>
      </w:r>
      <w:r w:rsidRPr="00550E73">
        <w:rPr>
          <w:szCs w:val="20"/>
          <w:lang w:val="sl-SI"/>
        </w:rPr>
        <w:t>pogojev</w:t>
      </w:r>
      <w:r w:rsidRPr="00550E73">
        <w:rPr>
          <w:spacing w:val="2"/>
          <w:szCs w:val="20"/>
          <w:lang w:val="sl-SI"/>
        </w:rPr>
        <w:t xml:space="preserve"> </w:t>
      </w:r>
      <w:r w:rsidRPr="00550E73">
        <w:rPr>
          <w:szCs w:val="20"/>
          <w:lang w:val="sl-SI"/>
        </w:rPr>
        <w:t>z</w:t>
      </w:r>
      <w:r w:rsidRPr="00550E73">
        <w:rPr>
          <w:spacing w:val="-8"/>
          <w:szCs w:val="20"/>
          <w:lang w:val="sl-SI"/>
        </w:rPr>
        <w:t xml:space="preserve"> </w:t>
      </w:r>
      <w:r w:rsidRPr="00550E73">
        <w:rPr>
          <w:szCs w:val="20"/>
          <w:lang w:val="sl-SI"/>
        </w:rPr>
        <w:t>vidika</w:t>
      </w:r>
      <w:r w:rsidRPr="00550E73">
        <w:rPr>
          <w:spacing w:val="-10"/>
          <w:szCs w:val="20"/>
          <w:lang w:val="sl-SI"/>
        </w:rPr>
        <w:t xml:space="preserve"> </w:t>
      </w:r>
      <w:r w:rsidRPr="00550E73">
        <w:rPr>
          <w:szCs w:val="20"/>
          <w:lang w:val="sl-SI"/>
        </w:rPr>
        <w:t>mikroklimatskih</w:t>
      </w:r>
      <w:r w:rsidRPr="00550E73">
        <w:rPr>
          <w:spacing w:val="-20"/>
          <w:szCs w:val="20"/>
          <w:lang w:val="sl-SI"/>
        </w:rPr>
        <w:t xml:space="preserve"> </w:t>
      </w:r>
      <w:r w:rsidRPr="00550E73">
        <w:rPr>
          <w:spacing w:val="-2"/>
          <w:szCs w:val="20"/>
          <w:lang w:val="sl-SI"/>
        </w:rPr>
        <w:t xml:space="preserve">pogojev, </w:t>
      </w:r>
      <w:r w:rsidRPr="00550E73">
        <w:rPr>
          <w:szCs w:val="20"/>
          <w:lang w:val="sl-SI"/>
        </w:rPr>
        <w:t>zmanjšanje tveganja za</w:t>
      </w:r>
      <w:r w:rsidRPr="00550E73">
        <w:rPr>
          <w:spacing w:val="-14"/>
          <w:szCs w:val="20"/>
          <w:lang w:val="sl-SI"/>
        </w:rPr>
        <w:t xml:space="preserve"> </w:t>
      </w:r>
      <w:r w:rsidRPr="00550E73">
        <w:rPr>
          <w:szCs w:val="20"/>
          <w:lang w:val="sl-SI"/>
        </w:rPr>
        <w:t>prenos</w:t>
      </w:r>
      <w:r w:rsidRPr="00550E73">
        <w:rPr>
          <w:spacing w:val="-13"/>
          <w:szCs w:val="20"/>
          <w:lang w:val="sl-SI"/>
        </w:rPr>
        <w:t xml:space="preserve"> </w:t>
      </w:r>
      <w:r w:rsidRPr="00550E73">
        <w:rPr>
          <w:szCs w:val="20"/>
          <w:lang w:val="sl-SI"/>
        </w:rPr>
        <w:t xml:space="preserve">okužb ter zagotavljanje kakovostnih pogojev za varno in uspešno zdravstveno obravnavo bolnikov. </w:t>
      </w:r>
    </w:p>
    <w:p w14:paraId="00B36171" w14:textId="77777777" w:rsidR="0021525A" w:rsidRPr="00550E73" w:rsidRDefault="0021525A" w:rsidP="00550E73">
      <w:pPr>
        <w:pStyle w:val="Odstavekseznama"/>
        <w:widowControl w:val="0"/>
        <w:tabs>
          <w:tab w:val="left" w:pos="703"/>
        </w:tabs>
        <w:autoSpaceDE w:val="0"/>
        <w:autoSpaceDN w:val="0"/>
        <w:spacing w:line="276" w:lineRule="auto"/>
        <w:ind w:left="0"/>
        <w:jc w:val="both"/>
        <w:rPr>
          <w:rStyle w:val="Bodytext2"/>
          <w:sz w:val="20"/>
          <w:szCs w:val="20"/>
          <w:lang w:val="sl-SI"/>
        </w:rPr>
      </w:pPr>
    </w:p>
    <w:p w14:paraId="7CADD568" w14:textId="0A9DB1B1" w:rsidR="0021525A" w:rsidRPr="00550E73" w:rsidRDefault="0021525A" w:rsidP="00550E73">
      <w:pPr>
        <w:pStyle w:val="Odstavekseznama"/>
        <w:widowControl w:val="0"/>
        <w:tabs>
          <w:tab w:val="left" w:pos="703"/>
        </w:tabs>
        <w:autoSpaceDE w:val="0"/>
        <w:autoSpaceDN w:val="0"/>
        <w:spacing w:line="276" w:lineRule="auto"/>
        <w:ind w:left="0"/>
        <w:jc w:val="both"/>
        <w:rPr>
          <w:rStyle w:val="Bodytext2"/>
          <w:sz w:val="20"/>
          <w:szCs w:val="20"/>
          <w:lang w:val="sl-SI"/>
        </w:rPr>
      </w:pPr>
      <w:r w:rsidRPr="00550E73">
        <w:rPr>
          <w:rStyle w:val="Bodytext2"/>
          <w:sz w:val="20"/>
          <w:szCs w:val="20"/>
          <w:lang w:val="sl-SI"/>
        </w:rPr>
        <w:t>Z izpolnitvijo navedenih ciljev se pričakuje nižja potreba po energiji v objektu, prihranek</w:t>
      </w:r>
      <w:r w:rsidR="004A5DB0">
        <w:rPr>
          <w:rStyle w:val="Bodytext2"/>
          <w:sz w:val="20"/>
          <w:szCs w:val="20"/>
          <w:lang w:val="sl-SI"/>
        </w:rPr>
        <w:t xml:space="preserve"> najmanj tretjine</w:t>
      </w:r>
      <w:r w:rsidRPr="00550E73">
        <w:rPr>
          <w:rStyle w:val="Bodytext2"/>
          <w:sz w:val="20"/>
          <w:szCs w:val="20"/>
          <w:lang w:val="sl-SI"/>
        </w:rPr>
        <w:t xml:space="preserve"> energije glede </w:t>
      </w:r>
      <w:r w:rsidR="004A5DB0">
        <w:rPr>
          <w:rStyle w:val="Bodytext2"/>
          <w:sz w:val="20"/>
          <w:szCs w:val="20"/>
          <w:lang w:val="sl-SI"/>
        </w:rPr>
        <w:t>na</w:t>
      </w:r>
      <w:r w:rsidRPr="00550E73">
        <w:rPr>
          <w:rStyle w:val="Bodytext2"/>
          <w:sz w:val="20"/>
          <w:szCs w:val="20"/>
          <w:lang w:val="sl-SI"/>
        </w:rPr>
        <w:t xml:space="preserve"> obstoječ</w:t>
      </w:r>
      <w:r w:rsidR="004A5DB0">
        <w:rPr>
          <w:rStyle w:val="Bodytext2"/>
          <w:sz w:val="20"/>
          <w:szCs w:val="20"/>
          <w:lang w:val="sl-SI"/>
        </w:rPr>
        <w:t>o</w:t>
      </w:r>
      <w:r w:rsidRPr="00550E73">
        <w:rPr>
          <w:rStyle w:val="Bodytext2"/>
          <w:sz w:val="20"/>
          <w:szCs w:val="20"/>
          <w:lang w:val="sl-SI"/>
        </w:rPr>
        <w:t xml:space="preserve"> porab</w:t>
      </w:r>
      <w:r w:rsidR="004A5DB0">
        <w:rPr>
          <w:rStyle w:val="Bodytext2"/>
          <w:sz w:val="20"/>
          <w:szCs w:val="20"/>
          <w:lang w:val="sl-SI"/>
        </w:rPr>
        <w:t>o. Zasleduje se tudi cilj</w:t>
      </w:r>
      <w:r w:rsidRPr="00550E73">
        <w:rPr>
          <w:rStyle w:val="Bodytext2"/>
          <w:sz w:val="20"/>
          <w:szCs w:val="20"/>
          <w:lang w:val="sl-SI"/>
        </w:rPr>
        <w:t xml:space="preserve"> celovito energetsko prenovljene površine stavb v lasti in rabi javnega sektorja, zmanjšanje emisij toplogrednih plinov ter povišanje temperaturnega ugodja v prostorih.</w:t>
      </w:r>
    </w:p>
    <w:p w14:paraId="578F2FBB" w14:textId="77777777" w:rsidR="000B7EC9" w:rsidRPr="00550E73" w:rsidRDefault="000B7EC9" w:rsidP="00550E73">
      <w:pPr>
        <w:pStyle w:val="Odstavekseznama"/>
        <w:widowControl w:val="0"/>
        <w:tabs>
          <w:tab w:val="left" w:pos="703"/>
        </w:tabs>
        <w:autoSpaceDE w:val="0"/>
        <w:autoSpaceDN w:val="0"/>
        <w:spacing w:line="276" w:lineRule="auto"/>
        <w:ind w:left="0"/>
        <w:jc w:val="both"/>
        <w:rPr>
          <w:rStyle w:val="Bodytext2"/>
          <w:sz w:val="20"/>
          <w:szCs w:val="20"/>
          <w:lang w:val="sl-SI"/>
        </w:rPr>
      </w:pPr>
    </w:p>
    <w:p w14:paraId="1B129299" w14:textId="2B5FA250" w:rsidR="00550E73" w:rsidRPr="00550E73" w:rsidRDefault="000B7EC9" w:rsidP="00550E73">
      <w:pPr>
        <w:spacing w:line="276" w:lineRule="auto"/>
        <w:jc w:val="both"/>
        <w:rPr>
          <w:rFonts w:cs="Arial"/>
          <w:szCs w:val="20"/>
          <w:shd w:val="clear" w:color="auto" w:fill="FFFFFF"/>
          <w:lang w:val="sl-SI"/>
        </w:rPr>
      </w:pPr>
      <w:r w:rsidRPr="004A5DB0">
        <w:rPr>
          <w:szCs w:val="20"/>
          <w:lang w:val="sl-SI"/>
        </w:rPr>
        <w:t xml:space="preserve">Trenutno </w:t>
      </w:r>
      <w:r w:rsidR="00D922A7">
        <w:rPr>
          <w:szCs w:val="20"/>
          <w:lang w:val="sl-SI"/>
        </w:rPr>
        <w:t xml:space="preserve">sprejeta </w:t>
      </w:r>
      <w:r w:rsidRPr="004A5DB0">
        <w:rPr>
          <w:szCs w:val="20"/>
          <w:lang w:val="sl-SI"/>
        </w:rPr>
        <w:t>vrednost projekta</w:t>
      </w:r>
      <w:r w:rsidR="00D922A7">
        <w:rPr>
          <w:szCs w:val="20"/>
          <w:lang w:val="sl-SI"/>
        </w:rPr>
        <w:t xml:space="preserve"> v NRP</w:t>
      </w:r>
      <w:r w:rsidRPr="004A5DB0">
        <w:rPr>
          <w:szCs w:val="20"/>
          <w:lang w:val="sl-SI"/>
        </w:rPr>
        <w:t xml:space="preserve"> znaša </w:t>
      </w:r>
      <w:r w:rsidRPr="004A5DB0">
        <w:rPr>
          <w:rFonts w:cs="Arial"/>
          <w:szCs w:val="20"/>
          <w:shd w:val="clear" w:color="auto" w:fill="FFFFFF"/>
          <w:lang w:val="sl-SI"/>
        </w:rPr>
        <w:t>1.750.080,</w:t>
      </w:r>
      <w:r w:rsidRPr="00550E73">
        <w:rPr>
          <w:rFonts w:cs="Arial"/>
          <w:szCs w:val="20"/>
          <w:shd w:val="clear" w:color="auto" w:fill="FFFFFF"/>
          <w:lang w:val="sl-SI"/>
        </w:rPr>
        <w:t>00</w:t>
      </w:r>
      <w:r w:rsidR="00550E73" w:rsidRPr="00550E73">
        <w:rPr>
          <w:rFonts w:cs="Arial"/>
          <w:szCs w:val="20"/>
          <w:shd w:val="clear" w:color="auto" w:fill="FFFFFF"/>
          <w:lang w:val="sl-SI"/>
        </w:rPr>
        <w:t xml:space="preserve"> </w:t>
      </w:r>
      <w:r w:rsidRPr="00550E73">
        <w:rPr>
          <w:rFonts w:cs="Arial"/>
          <w:szCs w:val="20"/>
          <w:shd w:val="clear" w:color="auto" w:fill="FFFFFF"/>
          <w:lang w:val="sl-SI"/>
        </w:rPr>
        <w:t>EUR</w:t>
      </w:r>
      <w:r w:rsidR="00550E73" w:rsidRPr="00550E73">
        <w:rPr>
          <w:rFonts w:cs="Arial"/>
          <w:szCs w:val="20"/>
          <w:shd w:val="clear" w:color="auto" w:fill="FFFFFF"/>
          <w:lang w:val="sl-SI"/>
        </w:rPr>
        <w:t xml:space="preserve">. </w:t>
      </w:r>
      <w:r w:rsidR="00550E73" w:rsidRPr="00550E73">
        <w:rPr>
          <w:szCs w:val="20"/>
          <w:lang w:val="sl-SI"/>
        </w:rPr>
        <w:t xml:space="preserve">UNKIZ je 16. 9. 2024 prejel novelacijo investicijskega programa za investicijo </w:t>
      </w:r>
      <w:r w:rsidR="00B644E1" w:rsidRPr="00B644E1">
        <w:rPr>
          <w:szCs w:val="20"/>
          <w:lang w:val="sl-SI"/>
        </w:rPr>
        <w:t>2711-22-0012 UKC Ljubljana - Energetska sanacija ZVD</w:t>
      </w:r>
      <w:r w:rsidR="00550E73" w:rsidRPr="00550E73">
        <w:rPr>
          <w:szCs w:val="20"/>
          <w:lang w:val="sl-SI"/>
        </w:rPr>
        <w:t xml:space="preserve">, številka 2403 R0, z dne 19. 4. 2024, izdelovalec PRO 55 projektiranje in inženiring d.o.o. </w:t>
      </w:r>
      <w:r w:rsidR="00550E73" w:rsidRPr="00550E73">
        <w:rPr>
          <w:rFonts w:cs="Arial"/>
          <w:szCs w:val="20"/>
          <w:shd w:val="clear" w:color="auto" w:fill="FFFFFF"/>
          <w:lang w:val="sl-SI"/>
        </w:rPr>
        <w:t>Novelacija investicijskega programa je izdelana zaradi vsebinskih in sprememb vrednosti projekta.</w:t>
      </w:r>
    </w:p>
    <w:p w14:paraId="2778C249" w14:textId="77777777" w:rsidR="00550E73" w:rsidRPr="00550E73" w:rsidRDefault="00550E73" w:rsidP="00550E73">
      <w:pPr>
        <w:numPr>
          <w:ilvl w:val="0"/>
          <w:numId w:val="37"/>
        </w:numPr>
        <w:spacing w:line="276" w:lineRule="auto"/>
        <w:jc w:val="both"/>
        <w:rPr>
          <w:rFonts w:cs="Arial"/>
          <w:szCs w:val="20"/>
          <w:lang w:val="sl-SI"/>
        </w:rPr>
      </w:pPr>
      <w:r w:rsidRPr="00550E73">
        <w:rPr>
          <w:rFonts w:cs="Arial"/>
          <w:szCs w:val="20"/>
          <w:lang w:val="sl-SI"/>
        </w:rPr>
        <w:t>Novelirana vrednost projekta po tekočih cenah znaša 2.255.536,00 EUR z DDV ;</w:t>
      </w:r>
    </w:p>
    <w:p w14:paraId="5EC230F3" w14:textId="716CD37C" w:rsidR="00550E73" w:rsidRPr="00550E73" w:rsidRDefault="00550E73" w:rsidP="00550E73">
      <w:pPr>
        <w:numPr>
          <w:ilvl w:val="0"/>
          <w:numId w:val="37"/>
        </w:numPr>
        <w:spacing w:line="276" w:lineRule="auto"/>
        <w:jc w:val="both"/>
        <w:rPr>
          <w:rFonts w:cs="Arial"/>
          <w:szCs w:val="20"/>
          <w:lang w:val="sl-SI"/>
        </w:rPr>
      </w:pPr>
      <w:r w:rsidRPr="00550E73">
        <w:rPr>
          <w:rFonts w:cs="Arial"/>
          <w:szCs w:val="20"/>
          <w:lang w:val="sl-SI"/>
        </w:rPr>
        <w:t xml:space="preserve">Noveliran zaključek projekta po terminskem načrtu je dne 31. 12. 2026. </w:t>
      </w:r>
    </w:p>
    <w:p w14:paraId="20095754" w14:textId="77777777" w:rsidR="000B7EC9" w:rsidRPr="00550E73" w:rsidRDefault="000B7EC9" w:rsidP="00550E73">
      <w:pPr>
        <w:pStyle w:val="Odstavekseznama"/>
        <w:widowControl w:val="0"/>
        <w:tabs>
          <w:tab w:val="left" w:pos="703"/>
        </w:tabs>
        <w:autoSpaceDE w:val="0"/>
        <w:autoSpaceDN w:val="0"/>
        <w:spacing w:line="276" w:lineRule="auto"/>
        <w:ind w:left="0"/>
        <w:jc w:val="both"/>
        <w:rPr>
          <w:rStyle w:val="Bodytext2"/>
          <w:sz w:val="20"/>
          <w:szCs w:val="20"/>
          <w:lang w:val="sl-SI"/>
        </w:rPr>
      </w:pPr>
    </w:p>
    <w:p w14:paraId="2A85B725" w14:textId="77777777" w:rsidR="006168E2" w:rsidRDefault="006168E2" w:rsidP="006168E2">
      <w:pPr>
        <w:pStyle w:val="Oddelek"/>
        <w:widowControl w:val="0"/>
        <w:numPr>
          <w:ilvl w:val="0"/>
          <w:numId w:val="0"/>
        </w:numPr>
        <w:spacing w:before="0" w:after="0" w:line="276" w:lineRule="auto"/>
        <w:jc w:val="both"/>
        <w:rPr>
          <w:rFonts w:cs="Arial"/>
          <w:b w:val="0"/>
          <w:iCs/>
          <w:sz w:val="20"/>
          <w:szCs w:val="20"/>
          <w:lang w:val="sl-SI" w:eastAsia="sl-SI"/>
        </w:rPr>
      </w:pPr>
      <w:r w:rsidRPr="00302AB0">
        <w:rPr>
          <w:rFonts w:cs="Arial"/>
          <w:b w:val="0"/>
          <w:iCs/>
          <w:sz w:val="20"/>
          <w:szCs w:val="20"/>
          <w:lang w:val="sl-SI" w:eastAsia="sl-SI"/>
        </w:rPr>
        <w:t xml:space="preserve">Z aktivnostmi v zvezi z izvedbo projekta se je začelo v prvi polovici 2022, in sicer se je izvajalo javno naročilo za izbiro izvajalca del. Izvajalec je bil izbran in pripravljena pogodba, ki ni bila podpisana. Naročnik je odstopil od izvedbe javnega naročila, ker uporabnik UKCL prostorov za namen, ki je bil predviden s pogodbo, </w:t>
      </w:r>
      <w:r>
        <w:rPr>
          <w:rFonts w:cs="Arial"/>
          <w:b w:val="0"/>
          <w:iCs/>
          <w:sz w:val="20"/>
          <w:szCs w:val="20"/>
          <w:lang w:val="sl-SI" w:eastAsia="sl-SI"/>
        </w:rPr>
        <w:t>v danem trenutku ni več potreboval,</w:t>
      </w:r>
      <w:r w:rsidRPr="00302AB0">
        <w:rPr>
          <w:rFonts w:cs="Arial"/>
          <w:b w:val="0"/>
          <w:iCs/>
          <w:sz w:val="20"/>
          <w:szCs w:val="20"/>
          <w:lang w:val="sl-SI" w:eastAsia="sl-SI"/>
        </w:rPr>
        <w:t xml:space="preserve"> ker je zagotovil prostore na drugi lokaciji, s čimer je racionaliziral poslovanje in dosegel večjo stroškovno učinkovitost. Potreba po celoviti energetski sanaciji projekta je ostala. Stavbo je prioritetno potrebno notranje in zunanje obnoviti iz razloga selitve operativnega, administrativnega in zdravstvenega osebja iz osrednje stavbe UKC Hospital, v kateri se izvaja celotna obnova objekta. </w:t>
      </w:r>
    </w:p>
    <w:p w14:paraId="66CFD9FC" w14:textId="3A80507B" w:rsidR="006168E2" w:rsidRDefault="006168E2" w:rsidP="006168E2">
      <w:pPr>
        <w:pStyle w:val="Oddelek"/>
        <w:widowControl w:val="0"/>
        <w:numPr>
          <w:ilvl w:val="0"/>
          <w:numId w:val="0"/>
        </w:numPr>
        <w:spacing w:before="0" w:after="0" w:line="276" w:lineRule="auto"/>
        <w:jc w:val="both"/>
        <w:rPr>
          <w:rFonts w:cs="Arial"/>
          <w:b w:val="0"/>
          <w:iCs/>
          <w:sz w:val="20"/>
          <w:szCs w:val="20"/>
          <w:lang w:val="sl-SI" w:eastAsia="sl-SI"/>
        </w:rPr>
      </w:pPr>
      <w:r w:rsidRPr="00302AB0">
        <w:rPr>
          <w:rFonts w:cs="Arial"/>
          <w:b w:val="0"/>
          <w:iCs/>
          <w:sz w:val="20"/>
          <w:szCs w:val="20"/>
          <w:lang w:val="sl-SI" w:eastAsia="sl-SI"/>
        </w:rPr>
        <w:t xml:space="preserve">Vlada Republike Slovenije je 14.11.2024 sprejela sklep št. 35100-2/2024/3, s katerim je Vlada Republike Slovenije potrdila izbor investicij za sofinanciranje energetske prenove stavb javnega sektorja, ki bodo financirane iz Sklada za podnebne spremembe in s tem za investicijo zagotovila finančne vire izključno iz Sklada za podnebne spremembe, in sicer v višini 2.255.536,00 EUR z DDV. Zaradi soodvisnosti investicije v glavno stavbo UKC je potrebno projekt zaključiti do konca leta 2026. Takoj po potrditvi spremembe projekta se bo pričelo s postopki </w:t>
      </w:r>
      <w:r>
        <w:rPr>
          <w:rFonts w:cs="Arial"/>
          <w:b w:val="0"/>
          <w:iCs/>
          <w:sz w:val="20"/>
          <w:szCs w:val="20"/>
          <w:lang w:val="sl-SI" w:eastAsia="sl-SI"/>
        </w:rPr>
        <w:t>JN.</w:t>
      </w:r>
    </w:p>
    <w:p w14:paraId="7A1A523C" w14:textId="77777777" w:rsidR="000B7EC9" w:rsidRPr="00550E73" w:rsidRDefault="000B7EC9" w:rsidP="00550E73">
      <w:pPr>
        <w:pStyle w:val="Odstavekseznama"/>
        <w:widowControl w:val="0"/>
        <w:tabs>
          <w:tab w:val="left" w:pos="703"/>
        </w:tabs>
        <w:autoSpaceDE w:val="0"/>
        <w:autoSpaceDN w:val="0"/>
        <w:spacing w:line="276" w:lineRule="auto"/>
        <w:ind w:left="0"/>
        <w:jc w:val="both"/>
        <w:rPr>
          <w:rFonts w:cs="Arial"/>
          <w:szCs w:val="20"/>
          <w:shd w:val="clear" w:color="auto" w:fill="FFFFFF"/>
          <w:lang w:val="sl-SI"/>
        </w:rPr>
      </w:pPr>
    </w:p>
    <w:bookmarkEnd w:id="1"/>
    <w:p w14:paraId="1F967F4C" w14:textId="77777777" w:rsidR="004A5DB0" w:rsidRPr="00550E73" w:rsidRDefault="004A5DB0" w:rsidP="004A5DB0">
      <w:pPr>
        <w:pStyle w:val="Odstavekseznama"/>
        <w:widowControl w:val="0"/>
        <w:tabs>
          <w:tab w:val="left" w:pos="703"/>
        </w:tabs>
        <w:autoSpaceDE w:val="0"/>
        <w:autoSpaceDN w:val="0"/>
        <w:spacing w:line="276" w:lineRule="auto"/>
        <w:ind w:left="0"/>
        <w:jc w:val="both"/>
        <w:rPr>
          <w:rFonts w:cs="Arial"/>
          <w:bCs/>
          <w:szCs w:val="20"/>
          <w:shd w:val="clear" w:color="auto" w:fill="FFFFFF"/>
          <w:lang w:val="sl-SI"/>
        </w:rPr>
      </w:pPr>
      <w:r w:rsidRPr="004A5DB0">
        <w:rPr>
          <w:rFonts w:cs="Arial"/>
          <w:iCs/>
          <w:szCs w:val="20"/>
          <w:lang w:val="sl-SI" w:eastAsia="sl-SI"/>
        </w:rPr>
        <w:t xml:space="preserve">Finančni viri so zagotovljeni na podlagi navedenega sklepa </w:t>
      </w:r>
      <w:r w:rsidRPr="004A5DB0">
        <w:rPr>
          <w:rFonts w:cs="Arial"/>
          <w:bCs/>
          <w:szCs w:val="20"/>
          <w:lang w:val="sl-SI"/>
        </w:rPr>
        <w:t xml:space="preserve">Vlade Republike Slovenije št. 35100-2/2024/3 z dne 14.11.2024, s katerim je Vlada potrdila izbor investicij za sofinanciranje energetske prenove stavb javnega sektorja, ki bodo financirane iz Sklada za podnebne spremembe in s tem za investicijo zagotovila finančne vire izključno iz Sklada za podnebne spremembe, in sicer v višini 2.255.536,00 EUR. Sredstva so zagotovljena v okviru finančnega načrta Ministrstva za okolje, podnebje in energijo na postavki, in sicer evidenčnem projektu   2550-17-0003 Sredstva sklada za podnebne spremembe in proračunski postavki </w:t>
      </w:r>
      <w:r w:rsidRPr="004A5DB0">
        <w:rPr>
          <w:lang w:val="sl-SI"/>
        </w:rPr>
        <w:t>231758 – Sklad za podnebne spremembe</w:t>
      </w:r>
      <w:r>
        <w:rPr>
          <w:lang w:val="sl-SI"/>
        </w:rPr>
        <w:t>.</w:t>
      </w:r>
    </w:p>
    <w:p w14:paraId="5FD24ED3" w14:textId="77777777" w:rsidR="0021525A" w:rsidRPr="0021525A" w:rsidRDefault="0021525A" w:rsidP="000B7EC9">
      <w:pPr>
        <w:pStyle w:val="Oddelek"/>
        <w:widowControl w:val="0"/>
        <w:numPr>
          <w:ilvl w:val="0"/>
          <w:numId w:val="0"/>
        </w:numPr>
        <w:spacing w:before="0" w:after="0" w:line="360" w:lineRule="auto"/>
        <w:jc w:val="both"/>
        <w:rPr>
          <w:rFonts w:cs="Arial"/>
          <w:b w:val="0"/>
          <w:iCs/>
          <w:sz w:val="20"/>
          <w:szCs w:val="20"/>
          <w:lang w:val="sl-SI" w:eastAsia="sl-SI"/>
        </w:rPr>
      </w:pPr>
    </w:p>
    <w:sectPr w:rsidR="0021525A" w:rsidRPr="0021525A" w:rsidSect="00783310">
      <w:headerReference w:type="default" r:id="rId13"/>
      <w:headerReference w:type="first" r:id="rId14"/>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F19434" w14:textId="77777777" w:rsidR="00DA76D8" w:rsidRDefault="00DA76D8">
      <w:r>
        <w:separator/>
      </w:r>
    </w:p>
  </w:endnote>
  <w:endnote w:type="continuationSeparator" w:id="0">
    <w:p w14:paraId="691112AC" w14:textId="77777777" w:rsidR="00DA76D8" w:rsidRDefault="00DA7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AB7763" w14:textId="77777777" w:rsidR="00DA76D8" w:rsidRDefault="00DA76D8">
      <w:r>
        <w:separator/>
      </w:r>
    </w:p>
  </w:footnote>
  <w:footnote w:type="continuationSeparator" w:id="0">
    <w:p w14:paraId="3B2BCF7A" w14:textId="77777777" w:rsidR="00DA76D8" w:rsidRDefault="00DA76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AB731" w14:textId="77777777" w:rsidR="00805AA7" w:rsidRPr="00110CBD" w:rsidRDefault="00805AA7"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10638" w14:textId="77777777" w:rsidR="00A64F39" w:rsidRPr="00EC27FA" w:rsidRDefault="00A64F39" w:rsidP="00A64F39">
    <w:pPr>
      <w:tabs>
        <w:tab w:val="left" w:pos="5112"/>
      </w:tabs>
      <w:spacing w:before="120" w:line="240" w:lineRule="exact"/>
      <w:rPr>
        <w:rFonts w:cs="Arial"/>
        <w:sz w:val="16"/>
      </w:rPr>
    </w:pPr>
    <w:r w:rsidRPr="00EC27FA">
      <w:rPr>
        <w:noProof/>
      </w:rPr>
      <w:drawing>
        <wp:anchor distT="0" distB="0" distL="114300" distR="114300" simplePos="0" relativeHeight="251659264" behindDoc="0" locked="0" layoutInCell="1" allowOverlap="1" wp14:anchorId="2F7C5DFB" wp14:editId="732A3EC1">
          <wp:simplePos x="0" y="0"/>
          <wp:positionH relativeFrom="page">
            <wp:posOffset>95250</wp:posOffset>
          </wp:positionH>
          <wp:positionV relativeFrom="page">
            <wp:align>top</wp:align>
          </wp:positionV>
          <wp:extent cx="4321810" cy="992038"/>
          <wp:effectExtent l="0" t="0" r="2540" b="0"/>
          <wp:wrapSquare wrapText="bothSides"/>
          <wp:docPr id="6" name="Slika 6" descr="0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8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48816" cy="99823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7867FC" w14:textId="77777777" w:rsidR="00A64F39" w:rsidRPr="00EC27FA" w:rsidRDefault="00A64F39" w:rsidP="00A64F39">
    <w:pPr>
      <w:tabs>
        <w:tab w:val="left" w:pos="0"/>
        <w:tab w:val="left" w:pos="5112"/>
      </w:tabs>
      <w:spacing w:before="120" w:line="240" w:lineRule="exact"/>
      <w:ind w:left="-284"/>
      <w:rPr>
        <w:rFonts w:cs="Arial"/>
        <w:sz w:val="16"/>
      </w:rPr>
    </w:pPr>
  </w:p>
  <w:p w14:paraId="323A1FFD" w14:textId="77777777" w:rsidR="00A64F39" w:rsidRPr="00EC27FA" w:rsidRDefault="00A64F39" w:rsidP="00A64F39">
    <w:pPr>
      <w:tabs>
        <w:tab w:val="left" w:pos="0"/>
        <w:tab w:val="left" w:pos="5112"/>
      </w:tabs>
      <w:spacing w:line="240" w:lineRule="exact"/>
      <w:rPr>
        <w:rFonts w:cs="Arial"/>
        <w:sz w:val="16"/>
      </w:rPr>
    </w:pPr>
    <w:r>
      <w:rPr>
        <w:rFonts w:cs="Arial"/>
        <w:sz w:val="16"/>
      </w:rPr>
      <w:t xml:space="preserve">   </w:t>
    </w:r>
    <w:proofErr w:type="spellStart"/>
    <w:r w:rsidRPr="00EC27FA">
      <w:rPr>
        <w:rFonts w:cs="Arial"/>
        <w:sz w:val="16"/>
      </w:rPr>
      <w:t>Štefanova</w:t>
    </w:r>
    <w:proofErr w:type="spellEnd"/>
    <w:r w:rsidRPr="00EC27FA">
      <w:rPr>
        <w:rFonts w:cs="Arial"/>
        <w:sz w:val="16"/>
      </w:rPr>
      <w:t xml:space="preserve"> ulica 5, 1000 Ljubljana</w:t>
    </w:r>
    <w:r w:rsidRPr="00EC27FA">
      <w:rPr>
        <w:rFonts w:cs="Arial"/>
        <w:sz w:val="16"/>
      </w:rPr>
      <w:tab/>
      <w:t>T: 01 478 60 01</w:t>
    </w:r>
  </w:p>
  <w:p w14:paraId="7AEA070C" w14:textId="77777777" w:rsidR="00A64F39" w:rsidRPr="00EC27FA" w:rsidRDefault="00A64F39" w:rsidP="00A64F39">
    <w:pPr>
      <w:tabs>
        <w:tab w:val="left" w:pos="5112"/>
      </w:tabs>
      <w:spacing w:line="240" w:lineRule="exact"/>
      <w:rPr>
        <w:rFonts w:cs="Arial"/>
        <w:sz w:val="16"/>
      </w:rPr>
    </w:pPr>
    <w:r w:rsidRPr="00EC27FA">
      <w:rPr>
        <w:rFonts w:cs="Arial"/>
        <w:sz w:val="16"/>
      </w:rPr>
      <w:tab/>
      <w:t xml:space="preserve">F: 01 478 60 58 </w:t>
    </w:r>
  </w:p>
  <w:p w14:paraId="7F1D44E7" w14:textId="77777777" w:rsidR="00A64F39" w:rsidRPr="00EC27FA" w:rsidRDefault="00A64F39" w:rsidP="00A64F39">
    <w:pPr>
      <w:tabs>
        <w:tab w:val="left" w:pos="5112"/>
      </w:tabs>
      <w:spacing w:line="240" w:lineRule="exact"/>
      <w:rPr>
        <w:rFonts w:cs="Arial"/>
        <w:sz w:val="16"/>
      </w:rPr>
    </w:pPr>
    <w:r w:rsidRPr="00EC27FA">
      <w:rPr>
        <w:rFonts w:cs="Arial"/>
        <w:sz w:val="16"/>
      </w:rPr>
      <w:tab/>
      <w:t>E: gp.mz@gov.si</w:t>
    </w:r>
  </w:p>
  <w:p w14:paraId="20E94157" w14:textId="77777777" w:rsidR="00A64F39" w:rsidRPr="00F84544" w:rsidRDefault="00A64F39" w:rsidP="00A64F39">
    <w:pPr>
      <w:tabs>
        <w:tab w:val="left" w:pos="5112"/>
      </w:tabs>
      <w:spacing w:line="240" w:lineRule="exact"/>
      <w:rPr>
        <w:rFonts w:cs="Arial"/>
        <w:sz w:val="16"/>
      </w:rPr>
    </w:pPr>
    <w:r w:rsidRPr="00EC27FA">
      <w:rPr>
        <w:rFonts w:cs="Arial"/>
        <w:sz w:val="16"/>
      </w:rPr>
      <w:tab/>
      <w:t>www.mz.gov.si</w:t>
    </w:r>
  </w:p>
  <w:p w14:paraId="588FF0EB" w14:textId="77777777" w:rsidR="00805AA7" w:rsidRPr="008F3500" w:rsidRDefault="00805AA7" w:rsidP="00994953">
    <w:pPr>
      <w:pStyle w:val="Glava"/>
      <w:tabs>
        <w:tab w:val="clear" w:pos="4320"/>
        <w:tab w:val="clear" w:pos="8640"/>
        <w:tab w:val="left" w:pos="5112"/>
      </w:tabs>
      <w:spacing w:before="240" w:line="240" w:lineRule="exact"/>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65CF"/>
    <w:multiLevelType w:val="hybridMultilevel"/>
    <w:tmpl w:val="6F3CB01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B6F4AA6"/>
    <w:multiLevelType w:val="hybridMultilevel"/>
    <w:tmpl w:val="E61E9426"/>
    <w:lvl w:ilvl="0" w:tplc="D980836A">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0">
    <w:nsid w:val="11797C83"/>
    <w:multiLevelType w:val="hybridMultilevel"/>
    <w:tmpl w:val="BB3A411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5940788"/>
    <w:multiLevelType w:val="hybridMultilevel"/>
    <w:tmpl w:val="45D0A81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D365070"/>
    <w:multiLevelType w:val="hybridMultilevel"/>
    <w:tmpl w:val="2DDEF35E"/>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21591C28"/>
    <w:multiLevelType w:val="hybridMultilevel"/>
    <w:tmpl w:val="E88826F0"/>
    <w:lvl w:ilvl="0" w:tplc="B06A570C">
      <w:numFmt w:val="bullet"/>
      <w:lvlText w:val="-"/>
      <w:lvlJc w:val="left"/>
      <w:pPr>
        <w:ind w:left="720" w:hanging="660"/>
      </w:pPr>
      <w:rPr>
        <w:rFonts w:ascii="Arial" w:eastAsia="Times New Roman" w:hAnsi="Arial" w:cs="Arial" w:hint="default"/>
      </w:rPr>
    </w:lvl>
    <w:lvl w:ilvl="1" w:tplc="04240003" w:tentative="1">
      <w:start w:val="1"/>
      <w:numFmt w:val="bullet"/>
      <w:lvlText w:val="o"/>
      <w:lvlJc w:val="left"/>
      <w:pPr>
        <w:ind w:left="1140" w:hanging="360"/>
      </w:pPr>
      <w:rPr>
        <w:rFonts w:ascii="Courier New" w:hAnsi="Courier New" w:cs="Courier New" w:hint="default"/>
      </w:rPr>
    </w:lvl>
    <w:lvl w:ilvl="2" w:tplc="04240005" w:tentative="1">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cs="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cs="Courier New" w:hint="default"/>
      </w:rPr>
    </w:lvl>
    <w:lvl w:ilvl="8" w:tplc="04240005" w:tentative="1">
      <w:start w:val="1"/>
      <w:numFmt w:val="bullet"/>
      <w:lvlText w:val=""/>
      <w:lvlJc w:val="left"/>
      <w:pPr>
        <w:ind w:left="6180" w:hanging="360"/>
      </w:pPr>
      <w:rPr>
        <w:rFonts w:ascii="Wingdings" w:hAnsi="Wingdings" w:hint="default"/>
      </w:rPr>
    </w:lvl>
  </w:abstractNum>
  <w:abstractNum w:abstractNumId="9" w15:restartNumberingAfterBreak="0">
    <w:nsid w:val="265C4694"/>
    <w:multiLevelType w:val="hybridMultilevel"/>
    <w:tmpl w:val="F36068D4"/>
    <w:lvl w:ilvl="0" w:tplc="ABB6FE78">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3"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50F9346B"/>
    <w:multiLevelType w:val="singleLevel"/>
    <w:tmpl w:val="49688988"/>
    <w:lvl w:ilvl="0">
      <w:start w:val="2"/>
      <w:numFmt w:val="bullet"/>
      <w:lvlText w:val="-"/>
      <w:lvlJc w:val="left"/>
      <w:pPr>
        <w:tabs>
          <w:tab w:val="num" w:pos="390"/>
        </w:tabs>
        <w:ind w:left="390" w:hanging="390"/>
      </w:pPr>
      <w:rPr>
        <w:rFonts w:hint="default"/>
      </w:rPr>
    </w:lvl>
  </w:abstractNum>
  <w:abstractNum w:abstractNumId="16" w15:restartNumberingAfterBreak="0">
    <w:nsid w:val="52043A91"/>
    <w:multiLevelType w:val="hybridMultilevel"/>
    <w:tmpl w:val="F3AA43E4"/>
    <w:lvl w:ilvl="0" w:tplc="7C24133A">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57B34657"/>
    <w:multiLevelType w:val="hybridMultilevel"/>
    <w:tmpl w:val="7834E2E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59CC1F0D"/>
    <w:multiLevelType w:val="hybridMultilevel"/>
    <w:tmpl w:val="EC3E8720"/>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62094904"/>
    <w:multiLevelType w:val="hybridMultilevel"/>
    <w:tmpl w:val="AE8EEABC"/>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2"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8542CFA"/>
    <w:multiLevelType w:val="hybridMultilevel"/>
    <w:tmpl w:val="DB3C48C4"/>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71CD188F"/>
    <w:multiLevelType w:val="hybridMultilevel"/>
    <w:tmpl w:val="B52A93A0"/>
    <w:lvl w:ilvl="0" w:tplc="E33AA7C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7C813A15"/>
    <w:multiLevelType w:val="hybridMultilevel"/>
    <w:tmpl w:val="E516103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7FAA017A"/>
    <w:multiLevelType w:val="hybridMultilevel"/>
    <w:tmpl w:val="A9DCD2AE"/>
    <w:lvl w:ilvl="0" w:tplc="E33AA7C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7FAE0EEA"/>
    <w:multiLevelType w:val="hybridMultilevel"/>
    <w:tmpl w:val="8F7CEC1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565916170">
    <w:abstractNumId w:val="21"/>
  </w:num>
  <w:num w:numId="2" w16cid:durableId="1697655958">
    <w:abstractNumId w:val="11"/>
  </w:num>
  <w:num w:numId="3" w16cid:durableId="2107846887">
    <w:abstractNumId w:val="14"/>
  </w:num>
  <w:num w:numId="4" w16cid:durableId="827478683">
    <w:abstractNumId w:val="2"/>
  </w:num>
  <w:num w:numId="5" w16cid:durableId="1548027676">
    <w:abstractNumId w:val="4"/>
  </w:num>
  <w:num w:numId="6" w16cid:durableId="1626884698">
    <w:abstractNumId w:val="12"/>
  </w:num>
  <w:num w:numId="7" w16cid:durableId="1869827198">
    <w:abstractNumId w:val="20"/>
  </w:num>
  <w:num w:numId="8" w16cid:durableId="1669125">
    <w:abstractNumId w:val="19"/>
  </w:num>
  <w:num w:numId="9" w16cid:durableId="313727835">
    <w:abstractNumId w:val="6"/>
  </w:num>
  <w:num w:numId="10" w16cid:durableId="887109783">
    <w:abstractNumId w:val="22"/>
  </w:num>
  <w:num w:numId="11" w16cid:durableId="177040280">
    <w:abstractNumId w:val="26"/>
  </w:num>
  <w:num w:numId="12" w16cid:durableId="1977903773">
    <w:abstractNumId w:val="13"/>
  </w:num>
  <w:num w:numId="13" w16cid:durableId="633755143">
    <w:abstractNumId w:val="10"/>
  </w:num>
  <w:num w:numId="14" w16cid:durableId="1074743166">
    <w:abstractNumId w:val="28"/>
  </w:num>
  <w:num w:numId="15" w16cid:durableId="353964296">
    <w:abstractNumId w:val="9"/>
  </w:num>
  <w:num w:numId="16" w16cid:durableId="1517496860">
    <w:abstractNumId w:val="15"/>
  </w:num>
  <w:num w:numId="17" w16cid:durableId="149257389">
    <w:abstractNumId w:val="3"/>
  </w:num>
  <w:num w:numId="18" w16cid:durableId="1125151092">
    <w:abstractNumId w:val="16"/>
  </w:num>
  <w:num w:numId="19" w16cid:durableId="767123705">
    <w:abstractNumId w:val="0"/>
  </w:num>
  <w:num w:numId="20" w16cid:durableId="1433474421">
    <w:abstractNumId w:val="1"/>
  </w:num>
  <w:num w:numId="21" w16cid:durableId="1855611774">
    <w:abstractNumId w:val="23"/>
  </w:num>
  <w:num w:numId="22" w16cid:durableId="1267040154">
    <w:abstractNumId w:val="12"/>
  </w:num>
  <w:num w:numId="23" w16cid:durableId="2082751271">
    <w:abstractNumId w:val="12"/>
  </w:num>
  <w:num w:numId="24" w16cid:durableId="1175849821">
    <w:abstractNumId w:val="12"/>
  </w:num>
  <w:num w:numId="25" w16cid:durableId="1926499341">
    <w:abstractNumId w:val="12"/>
  </w:num>
  <w:num w:numId="26" w16cid:durableId="1177579868">
    <w:abstractNumId w:val="12"/>
  </w:num>
  <w:num w:numId="27" w16cid:durableId="1515264105">
    <w:abstractNumId w:val="12"/>
  </w:num>
  <w:num w:numId="28" w16cid:durableId="1230307415">
    <w:abstractNumId w:val="12"/>
  </w:num>
  <w:num w:numId="29" w16cid:durableId="238443891">
    <w:abstractNumId w:val="12"/>
  </w:num>
  <w:num w:numId="30" w16cid:durableId="990401307">
    <w:abstractNumId w:val="25"/>
  </w:num>
  <w:num w:numId="31" w16cid:durableId="359163809">
    <w:abstractNumId w:val="17"/>
  </w:num>
  <w:num w:numId="32" w16cid:durableId="1213076186">
    <w:abstractNumId w:val="24"/>
  </w:num>
  <w:num w:numId="33" w16cid:durableId="20520651">
    <w:abstractNumId w:val="27"/>
  </w:num>
  <w:num w:numId="34" w16cid:durableId="938637855">
    <w:abstractNumId w:val="18"/>
  </w:num>
  <w:num w:numId="35" w16cid:durableId="1356885611">
    <w:abstractNumId w:val="8"/>
  </w:num>
  <w:num w:numId="36" w16cid:durableId="1131823048">
    <w:abstractNumId w:val="7"/>
  </w:num>
  <w:num w:numId="37" w16cid:durableId="29006296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0">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812"/>
    <w:rsid w:val="0001550E"/>
    <w:rsid w:val="00016C74"/>
    <w:rsid w:val="00023A88"/>
    <w:rsid w:val="00027744"/>
    <w:rsid w:val="00031FF0"/>
    <w:rsid w:val="000354BD"/>
    <w:rsid w:val="000448FF"/>
    <w:rsid w:val="00044956"/>
    <w:rsid w:val="00046390"/>
    <w:rsid w:val="000540CA"/>
    <w:rsid w:val="00074128"/>
    <w:rsid w:val="00075CC4"/>
    <w:rsid w:val="00083183"/>
    <w:rsid w:val="00091E27"/>
    <w:rsid w:val="00097068"/>
    <w:rsid w:val="000A5663"/>
    <w:rsid w:val="000A7238"/>
    <w:rsid w:val="000B7EC9"/>
    <w:rsid w:val="000D0DFF"/>
    <w:rsid w:val="000E1264"/>
    <w:rsid w:val="000F62C5"/>
    <w:rsid w:val="00101788"/>
    <w:rsid w:val="001076B3"/>
    <w:rsid w:val="001357B2"/>
    <w:rsid w:val="00137C8D"/>
    <w:rsid w:val="00142640"/>
    <w:rsid w:val="001438EB"/>
    <w:rsid w:val="00155A15"/>
    <w:rsid w:val="00161551"/>
    <w:rsid w:val="00164BE3"/>
    <w:rsid w:val="001729F0"/>
    <w:rsid w:val="00172EAE"/>
    <w:rsid w:val="001732E1"/>
    <w:rsid w:val="00174162"/>
    <w:rsid w:val="00181A8B"/>
    <w:rsid w:val="0018369C"/>
    <w:rsid w:val="001879FC"/>
    <w:rsid w:val="001C0BCA"/>
    <w:rsid w:val="001C541B"/>
    <w:rsid w:val="001F302F"/>
    <w:rsid w:val="00202A77"/>
    <w:rsid w:val="0021525A"/>
    <w:rsid w:val="002340DB"/>
    <w:rsid w:val="00235EF0"/>
    <w:rsid w:val="00247CE3"/>
    <w:rsid w:val="00247F94"/>
    <w:rsid w:val="0025790E"/>
    <w:rsid w:val="00264984"/>
    <w:rsid w:val="00271CE5"/>
    <w:rsid w:val="002777EA"/>
    <w:rsid w:val="00282020"/>
    <w:rsid w:val="00282035"/>
    <w:rsid w:val="00286D18"/>
    <w:rsid w:val="002A47CE"/>
    <w:rsid w:val="002B30DB"/>
    <w:rsid w:val="002B5052"/>
    <w:rsid w:val="002B7A82"/>
    <w:rsid w:val="002D1010"/>
    <w:rsid w:val="002D22CA"/>
    <w:rsid w:val="002F6DF5"/>
    <w:rsid w:val="00300324"/>
    <w:rsid w:val="00302AB0"/>
    <w:rsid w:val="003138CE"/>
    <w:rsid w:val="00326855"/>
    <w:rsid w:val="00341740"/>
    <w:rsid w:val="00343992"/>
    <w:rsid w:val="00352538"/>
    <w:rsid w:val="003534AC"/>
    <w:rsid w:val="00356BEC"/>
    <w:rsid w:val="003636BF"/>
    <w:rsid w:val="003679E2"/>
    <w:rsid w:val="0037479F"/>
    <w:rsid w:val="003845B4"/>
    <w:rsid w:val="00387B1A"/>
    <w:rsid w:val="003A12D4"/>
    <w:rsid w:val="003A6F25"/>
    <w:rsid w:val="003B2623"/>
    <w:rsid w:val="003C4EC6"/>
    <w:rsid w:val="003C59DA"/>
    <w:rsid w:val="003C7456"/>
    <w:rsid w:val="003C7E93"/>
    <w:rsid w:val="003E1C74"/>
    <w:rsid w:val="003F3F17"/>
    <w:rsid w:val="003F661F"/>
    <w:rsid w:val="003F7E7F"/>
    <w:rsid w:val="0040102D"/>
    <w:rsid w:val="00406FD4"/>
    <w:rsid w:val="0041398C"/>
    <w:rsid w:val="0042726C"/>
    <w:rsid w:val="00434070"/>
    <w:rsid w:val="0043422E"/>
    <w:rsid w:val="00442DE2"/>
    <w:rsid w:val="00446386"/>
    <w:rsid w:val="004573B2"/>
    <w:rsid w:val="004678DC"/>
    <w:rsid w:val="00471904"/>
    <w:rsid w:val="0048055B"/>
    <w:rsid w:val="00480D48"/>
    <w:rsid w:val="00491558"/>
    <w:rsid w:val="00493BA3"/>
    <w:rsid w:val="004A150C"/>
    <w:rsid w:val="004A1705"/>
    <w:rsid w:val="004A5DB0"/>
    <w:rsid w:val="004A6E2A"/>
    <w:rsid w:val="004B1E9E"/>
    <w:rsid w:val="004C45B8"/>
    <w:rsid w:val="004D637D"/>
    <w:rsid w:val="004E104E"/>
    <w:rsid w:val="00503561"/>
    <w:rsid w:val="00526246"/>
    <w:rsid w:val="00530C64"/>
    <w:rsid w:val="00550E73"/>
    <w:rsid w:val="0056521F"/>
    <w:rsid w:val="00567106"/>
    <w:rsid w:val="00567957"/>
    <w:rsid w:val="00572CF1"/>
    <w:rsid w:val="00573FC3"/>
    <w:rsid w:val="0057561E"/>
    <w:rsid w:val="0058479F"/>
    <w:rsid w:val="005928B2"/>
    <w:rsid w:val="00593FC6"/>
    <w:rsid w:val="00595C2E"/>
    <w:rsid w:val="005A07E9"/>
    <w:rsid w:val="005C3478"/>
    <w:rsid w:val="005E1D3C"/>
    <w:rsid w:val="006150ED"/>
    <w:rsid w:val="006168E2"/>
    <w:rsid w:val="0062057D"/>
    <w:rsid w:val="006304B2"/>
    <w:rsid w:val="00632253"/>
    <w:rsid w:val="00642714"/>
    <w:rsid w:val="006440F0"/>
    <w:rsid w:val="006455CE"/>
    <w:rsid w:val="00673BDB"/>
    <w:rsid w:val="006757E0"/>
    <w:rsid w:val="00677197"/>
    <w:rsid w:val="006826F2"/>
    <w:rsid w:val="006A131C"/>
    <w:rsid w:val="006A138C"/>
    <w:rsid w:val="006A275B"/>
    <w:rsid w:val="006C51AE"/>
    <w:rsid w:val="006D42D9"/>
    <w:rsid w:val="006E52D8"/>
    <w:rsid w:val="006F4FF3"/>
    <w:rsid w:val="00707289"/>
    <w:rsid w:val="00711561"/>
    <w:rsid w:val="00716DAB"/>
    <w:rsid w:val="00716E1C"/>
    <w:rsid w:val="00733017"/>
    <w:rsid w:val="00742284"/>
    <w:rsid w:val="007520F2"/>
    <w:rsid w:val="007559A3"/>
    <w:rsid w:val="00760884"/>
    <w:rsid w:val="00770D69"/>
    <w:rsid w:val="00775F86"/>
    <w:rsid w:val="00783310"/>
    <w:rsid w:val="007A4A6D"/>
    <w:rsid w:val="007D1BCF"/>
    <w:rsid w:val="007D75CF"/>
    <w:rsid w:val="007E6DC5"/>
    <w:rsid w:val="00805AA7"/>
    <w:rsid w:val="0080686A"/>
    <w:rsid w:val="00807A94"/>
    <w:rsid w:val="00807D55"/>
    <w:rsid w:val="00823E62"/>
    <w:rsid w:val="00826FF5"/>
    <w:rsid w:val="00844236"/>
    <w:rsid w:val="008617B7"/>
    <w:rsid w:val="00873CA0"/>
    <w:rsid w:val="0088043C"/>
    <w:rsid w:val="008906C9"/>
    <w:rsid w:val="008A38F9"/>
    <w:rsid w:val="008A697F"/>
    <w:rsid w:val="008A7ECA"/>
    <w:rsid w:val="008B321B"/>
    <w:rsid w:val="008B3FE1"/>
    <w:rsid w:val="008C5738"/>
    <w:rsid w:val="008D04F0"/>
    <w:rsid w:val="008D7188"/>
    <w:rsid w:val="008F3500"/>
    <w:rsid w:val="009013E5"/>
    <w:rsid w:val="00914CC0"/>
    <w:rsid w:val="00922C6D"/>
    <w:rsid w:val="00924E3C"/>
    <w:rsid w:val="009402CF"/>
    <w:rsid w:val="009478B1"/>
    <w:rsid w:val="009612BB"/>
    <w:rsid w:val="00971139"/>
    <w:rsid w:val="0097615B"/>
    <w:rsid w:val="0098350A"/>
    <w:rsid w:val="00994953"/>
    <w:rsid w:val="009A20ED"/>
    <w:rsid w:val="009B706D"/>
    <w:rsid w:val="009C5F29"/>
    <w:rsid w:val="009E7141"/>
    <w:rsid w:val="009F493C"/>
    <w:rsid w:val="00A001F9"/>
    <w:rsid w:val="00A0060E"/>
    <w:rsid w:val="00A058C2"/>
    <w:rsid w:val="00A125C5"/>
    <w:rsid w:val="00A35E58"/>
    <w:rsid w:val="00A5039D"/>
    <w:rsid w:val="00A62D69"/>
    <w:rsid w:val="00A64F39"/>
    <w:rsid w:val="00A65EE7"/>
    <w:rsid w:val="00A70133"/>
    <w:rsid w:val="00A70E35"/>
    <w:rsid w:val="00A92E3B"/>
    <w:rsid w:val="00AA7223"/>
    <w:rsid w:val="00AC2465"/>
    <w:rsid w:val="00AC5A51"/>
    <w:rsid w:val="00AD758E"/>
    <w:rsid w:val="00B04910"/>
    <w:rsid w:val="00B15D48"/>
    <w:rsid w:val="00B17141"/>
    <w:rsid w:val="00B31575"/>
    <w:rsid w:val="00B40954"/>
    <w:rsid w:val="00B41EE5"/>
    <w:rsid w:val="00B46C46"/>
    <w:rsid w:val="00B50A0E"/>
    <w:rsid w:val="00B60569"/>
    <w:rsid w:val="00B644E1"/>
    <w:rsid w:val="00B66CA1"/>
    <w:rsid w:val="00B7149D"/>
    <w:rsid w:val="00B8110B"/>
    <w:rsid w:val="00B82277"/>
    <w:rsid w:val="00B8547D"/>
    <w:rsid w:val="00B8608B"/>
    <w:rsid w:val="00B925F4"/>
    <w:rsid w:val="00B95595"/>
    <w:rsid w:val="00BA1BBC"/>
    <w:rsid w:val="00BA6036"/>
    <w:rsid w:val="00BB52B8"/>
    <w:rsid w:val="00BB74BF"/>
    <w:rsid w:val="00BC4E24"/>
    <w:rsid w:val="00BD4FB9"/>
    <w:rsid w:val="00BD5BD0"/>
    <w:rsid w:val="00BE3297"/>
    <w:rsid w:val="00BE519D"/>
    <w:rsid w:val="00BE5D1A"/>
    <w:rsid w:val="00BE5D49"/>
    <w:rsid w:val="00BE6D35"/>
    <w:rsid w:val="00BF12A2"/>
    <w:rsid w:val="00BF39D9"/>
    <w:rsid w:val="00BF54BB"/>
    <w:rsid w:val="00C00FDC"/>
    <w:rsid w:val="00C250D5"/>
    <w:rsid w:val="00C315A5"/>
    <w:rsid w:val="00C328CA"/>
    <w:rsid w:val="00C32A31"/>
    <w:rsid w:val="00C42665"/>
    <w:rsid w:val="00C43FAA"/>
    <w:rsid w:val="00C476AC"/>
    <w:rsid w:val="00C542F2"/>
    <w:rsid w:val="00C63643"/>
    <w:rsid w:val="00C65A0B"/>
    <w:rsid w:val="00C70B90"/>
    <w:rsid w:val="00C71741"/>
    <w:rsid w:val="00C740D1"/>
    <w:rsid w:val="00C8407B"/>
    <w:rsid w:val="00C92898"/>
    <w:rsid w:val="00CA1684"/>
    <w:rsid w:val="00CA496C"/>
    <w:rsid w:val="00CC31E9"/>
    <w:rsid w:val="00CC5BE7"/>
    <w:rsid w:val="00CC652B"/>
    <w:rsid w:val="00CD1120"/>
    <w:rsid w:val="00CE040F"/>
    <w:rsid w:val="00CE7514"/>
    <w:rsid w:val="00D230B6"/>
    <w:rsid w:val="00D248DE"/>
    <w:rsid w:val="00D261C8"/>
    <w:rsid w:val="00D355AE"/>
    <w:rsid w:val="00D525EA"/>
    <w:rsid w:val="00D57902"/>
    <w:rsid w:val="00D57CF5"/>
    <w:rsid w:val="00D64FD9"/>
    <w:rsid w:val="00D71EEC"/>
    <w:rsid w:val="00D8542D"/>
    <w:rsid w:val="00D870FC"/>
    <w:rsid w:val="00D9014C"/>
    <w:rsid w:val="00D9171E"/>
    <w:rsid w:val="00D922A7"/>
    <w:rsid w:val="00DA1494"/>
    <w:rsid w:val="00DA76D8"/>
    <w:rsid w:val="00DA7D74"/>
    <w:rsid w:val="00DB20D0"/>
    <w:rsid w:val="00DC4FA6"/>
    <w:rsid w:val="00DC6A71"/>
    <w:rsid w:val="00DD2ABC"/>
    <w:rsid w:val="00DE5B46"/>
    <w:rsid w:val="00E0357D"/>
    <w:rsid w:val="00E0360B"/>
    <w:rsid w:val="00E039EC"/>
    <w:rsid w:val="00E07095"/>
    <w:rsid w:val="00E24EC2"/>
    <w:rsid w:val="00E35546"/>
    <w:rsid w:val="00E36323"/>
    <w:rsid w:val="00E45B17"/>
    <w:rsid w:val="00E470E9"/>
    <w:rsid w:val="00E77EDB"/>
    <w:rsid w:val="00E80BB3"/>
    <w:rsid w:val="00E96041"/>
    <w:rsid w:val="00EB0368"/>
    <w:rsid w:val="00EB2E02"/>
    <w:rsid w:val="00ED0CDB"/>
    <w:rsid w:val="00EE5702"/>
    <w:rsid w:val="00EF4064"/>
    <w:rsid w:val="00F129A8"/>
    <w:rsid w:val="00F23209"/>
    <w:rsid w:val="00F240BB"/>
    <w:rsid w:val="00F25603"/>
    <w:rsid w:val="00F30812"/>
    <w:rsid w:val="00F32974"/>
    <w:rsid w:val="00F40822"/>
    <w:rsid w:val="00F40FBD"/>
    <w:rsid w:val="00F46724"/>
    <w:rsid w:val="00F57FED"/>
    <w:rsid w:val="00F65D3C"/>
    <w:rsid w:val="00F74298"/>
    <w:rsid w:val="00F84DDB"/>
    <w:rsid w:val="00F93B3B"/>
    <w:rsid w:val="00FB4287"/>
    <w:rsid w:val="00FC5D68"/>
    <w:rsid w:val="00FC5E0E"/>
    <w:rsid w:val="00FC6867"/>
    <w:rsid w:val="00FF12BF"/>
    <w:rsid w:val="00FF1737"/>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64DF162A"/>
  <w15:chartTrackingRefBased/>
  <w15:docId w15:val="{D267FD2E-ADEA-422F-83F8-88DF6629B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EF4064"/>
    <w:pPr>
      <w:widowControl w:val="0"/>
      <w:tabs>
        <w:tab w:val="left" w:pos="360"/>
      </w:tabs>
      <w:spacing w:line="240" w:lineRule="auto"/>
      <w:jc w:val="center"/>
      <w:outlineLvl w:val="0"/>
    </w:pPr>
    <w:rPr>
      <w:bCs/>
      <w:kern w:val="32"/>
      <w:szCs w:val="20"/>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basedOn w:val="Privzetapisavaodstavka"/>
    <w:link w:val="Glava"/>
    <w:rsid w:val="00593FC6"/>
    <w:rPr>
      <w:rFonts w:ascii="Arial" w:hAnsi="Arial"/>
      <w:szCs w:val="24"/>
      <w:lang w:val="en-US" w:eastAsia="en-US"/>
    </w:rPr>
  </w:style>
  <w:style w:type="paragraph" w:customStyle="1" w:styleId="Naslovpredpisa">
    <w:name w:val="Naslov_predpisa"/>
    <w:basedOn w:val="Navaden"/>
    <w:link w:val="NaslovpredpisaZnak"/>
    <w:qFormat/>
    <w:rsid w:val="00BE519D"/>
    <w:pPr>
      <w:suppressAutoHyphens/>
      <w:overflowPunct w:val="0"/>
      <w:autoSpaceDE w:val="0"/>
      <w:autoSpaceDN w:val="0"/>
      <w:adjustRightInd w:val="0"/>
      <w:spacing w:before="120" w:after="160" w:line="200" w:lineRule="exact"/>
      <w:jc w:val="center"/>
      <w:textAlignment w:val="baseline"/>
    </w:pPr>
    <w:rPr>
      <w:b/>
      <w:sz w:val="22"/>
      <w:szCs w:val="22"/>
      <w:lang w:val="x-none" w:eastAsia="x-none"/>
    </w:rPr>
  </w:style>
  <w:style w:type="character" w:customStyle="1" w:styleId="NaslovpredpisaZnak">
    <w:name w:val="Naslov_predpisa Znak"/>
    <w:link w:val="Naslovpredpisa"/>
    <w:rsid w:val="00BE519D"/>
    <w:rPr>
      <w:rFonts w:ascii="Arial" w:hAnsi="Arial"/>
      <w:b/>
      <w:sz w:val="22"/>
      <w:szCs w:val="22"/>
      <w:lang w:val="x-none" w:eastAsia="x-none"/>
    </w:rPr>
  </w:style>
  <w:style w:type="paragraph" w:customStyle="1" w:styleId="Poglavje">
    <w:name w:val="Poglavje"/>
    <w:basedOn w:val="Navaden"/>
    <w:qFormat/>
    <w:rsid w:val="00BE519D"/>
    <w:pPr>
      <w:suppressAutoHyphens/>
      <w:overflowPunct w:val="0"/>
      <w:autoSpaceDE w:val="0"/>
      <w:autoSpaceDN w:val="0"/>
      <w:adjustRightInd w:val="0"/>
      <w:spacing w:before="360" w:after="60" w:line="200" w:lineRule="exact"/>
      <w:jc w:val="center"/>
      <w:textAlignment w:val="baseline"/>
      <w:outlineLvl w:val="3"/>
    </w:pPr>
    <w:rPr>
      <w:rFonts w:cs="Arial"/>
      <w:b/>
      <w:sz w:val="22"/>
      <w:szCs w:val="22"/>
      <w:lang w:val="sl-SI" w:eastAsia="sl-SI"/>
    </w:rPr>
  </w:style>
  <w:style w:type="paragraph" w:customStyle="1" w:styleId="Neotevilenodstavek">
    <w:name w:val="Neoštevilčen odstavek"/>
    <w:basedOn w:val="Navaden"/>
    <w:link w:val="NeotevilenodstavekZnak"/>
    <w:qFormat/>
    <w:rsid w:val="00BE519D"/>
    <w:pPr>
      <w:overflowPunct w:val="0"/>
      <w:autoSpaceDE w:val="0"/>
      <w:autoSpaceDN w:val="0"/>
      <w:adjustRightInd w:val="0"/>
      <w:spacing w:before="60" w:after="60" w:line="200" w:lineRule="exact"/>
      <w:jc w:val="both"/>
      <w:textAlignment w:val="baseline"/>
    </w:pPr>
    <w:rPr>
      <w:sz w:val="22"/>
      <w:szCs w:val="22"/>
      <w:lang w:val="x-none" w:eastAsia="x-none"/>
    </w:rPr>
  </w:style>
  <w:style w:type="character" w:customStyle="1" w:styleId="NeotevilenodstavekZnak">
    <w:name w:val="Neoštevilčen odstavek Znak"/>
    <w:link w:val="Neotevilenodstavek"/>
    <w:rsid w:val="00BE519D"/>
    <w:rPr>
      <w:rFonts w:ascii="Arial" w:hAnsi="Arial"/>
      <w:sz w:val="22"/>
      <w:szCs w:val="22"/>
      <w:lang w:val="x-none" w:eastAsia="x-none"/>
    </w:rPr>
  </w:style>
  <w:style w:type="paragraph" w:customStyle="1" w:styleId="Oddelek">
    <w:name w:val="Oddelek"/>
    <w:basedOn w:val="Navaden"/>
    <w:link w:val="OddelekZnak1"/>
    <w:qFormat/>
    <w:rsid w:val="00BE519D"/>
    <w:pPr>
      <w:numPr>
        <w:numId w:val="6"/>
      </w:numPr>
      <w:suppressAutoHyphens/>
      <w:overflowPunct w:val="0"/>
      <w:autoSpaceDE w:val="0"/>
      <w:autoSpaceDN w:val="0"/>
      <w:adjustRightInd w:val="0"/>
      <w:spacing w:before="280" w:after="60" w:line="200" w:lineRule="exact"/>
      <w:jc w:val="center"/>
      <w:textAlignment w:val="baseline"/>
      <w:outlineLvl w:val="3"/>
    </w:pPr>
    <w:rPr>
      <w:b/>
      <w:sz w:val="22"/>
      <w:szCs w:val="22"/>
      <w:lang w:val="x-none" w:eastAsia="x-none"/>
    </w:rPr>
  </w:style>
  <w:style w:type="character" w:customStyle="1" w:styleId="OddelekZnak1">
    <w:name w:val="Oddelek Znak1"/>
    <w:link w:val="Oddelek"/>
    <w:rsid w:val="00BE519D"/>
    <w:rPr>
      <w:rFonts w:ascii="Arial" w:hAnsi="Arial"/>
      <w:b/>
      <w:sz w:val="22"/>
      <w:szCs w:val="22"/>
      <w:lang w:val="x-none" w:eastAsia="x-none"/>
    </w:rPr>
  </w:style>
  <w:style w:type="paragraph" w:styleId="Pripombabesedilo">
    <w:name w:val="annotation text"/>
    <w:basedOn w:val="Navaden"/>
    <w:link w:val="PripombabesediloZnak"/>
    <w:rsid w:val="00BE519D"/>
    <w:rPr>
      <w:szCs w:val="20"/>
    </w:rPr>
  </w:style>
  <w:style w:type="character" w:customStyle="1" w:styleId="PripombabesediloZnak">
    <w:name w:val="Pripomba – besedilo Znak"/>
    <w:basedOn w:val="Privzetapisavaodstavka"/>
    <w:link w:val="Pripombabesedilo"/>
    <w:rsid w:val="00BE519D"/>
    <w:rPr>
      <w:rFonts w:ascii="Arial" w:hAnsi="Arial"/>
      <w:lang w:val="en-US" w:eastAsia="en-US"/>
    </w:rPr>
  </w:style>
  <w:style w:type="paragraph" w:customStyle="1" w:styleId="Default">
    <w:name w:val="Default"/>
    <w:rsid w:val="00BE519D"/>
    <w:pPr>
      <w:autoSpaceDE w:val="0"/>
      <w:autoSpaceDN w:val="0"/>
      <w:adjustRightInd w:val="0"/>
    </w:pPr>
    <w:rPr>
      <w:rFonts w:ascii="Calibri" w:eastAsia="Calibri" w:hAnsi="Calibri" w:cs="Calibri"/>
      <w:color w:val="000000"/>
      <w:sz w:val="24"/>
      <w:szCs w:val="24"/>
    </w:rPr>
  </w:style>
  <w:style w:type="character" w:styleId="Nerazreenaomemba">
    <w:name w:val="Unresolved Mention"/>
    <w:basedOn w:val="Privzetapisavaodstavka"/>
    <w:uiPriority w:val="99"/>
    <w:semiHidden/>
    <w:unhideWhenUsed/>
    <w:rsid w:val="002D22CA"/>
    <w:rPr>
      <w:color w:val="605E5C"/>
      <w:shd w:val="clear" w:color="auto" w:fill="E1DFDD"/>
    </w:rPr>
  </w:style>
  <w:style w:type="paragraph" w:styleId="Telobesedila">
    <w:name w:val="Body Text"/>
    <w:basedOn w:val="Navaden"/>
    <w:link w:val="TelobesedilaZnak"/>
    <w:rsid w:val="00E0360B"/>
    <w:pPr>
      <w:spacing w:line="240" w:lineRule="auto"/>
      <w:jc w:val="both"/>
    </w:pPr>
    <w:rPr>
      <w:rFonts w:ascii="Times New Roman" w:hAnsi="Times New Roman"/>
      <w:sz w:val="24"/>
      <w:lang w:val="x-none"/>
    </w:rPr>
  </w:style>
  <w:style w:type="character" w:customStyle="1" w:styleId="TelobesedilaZnak">
    <w:name w:val="Telo besedila Znak"/>
    <w:basedOn w:val="Privzetapisavaodstavka"/>
    <w:link w:val="Telobesedila"/>
    <w:rsid w:val="00E0360B"/>
    <w:rPr>
      <w:sz w:val="24"/>
      <w:szCs w:val="24"/>
      <w:lang w:val="x-none" w:eastAsia="en-US"/>
    </w:rPr>
  </w:style>
  <w:style w:type="paragraph" w:styleId="Odstavekseznama">
    <w:name w:val="List Paragraph"/>
    <w:aliases w:val="Alineje,Odstavek seznama2,Odstavek seznama21,Odstavek seznama211"/>
    <w:basedOn w:val="Navaden"/>
    <w:link w:val="OdstavekseznamaZnak"/>
    <w:uiPriority w:val="1"/>
    <w:qFormat/>
    <w:rsid w:val="00352538"/>
    <w:pPr>
      <w:ind w:left="720"/>
      <w:contextualSpacing/>
    </w:pPr>
  </w:style>
  <w:style w:type="paragraph" w:styleId="Navadensplet">
    <w:name w:val="Normal (Web)"/>
    <w:basedOn w:val="Navaden"/>
    <w:uiPriority w:val="99"/>
    <w:unhideWhenUsed/>
    <w:rsid w:val="00B82277"/>
    <w:pPr>
      <w:spacing w:before="100" w:beforeAutospacing="1" w:after="100" w:afterAutospacing="1" w:line="240" w:lineRule="auto"/>
    </w:pPr>
    <w:rPr>
      <w:rFonts w:ascii="Times New Roman" w:hAnsi="Times New Roman"/>
      <w:sz w:val="24"/>
      <w:lang w:val="sl-SI" w:eastAsia="sl-SI"/>
    </w:rPr>
  </w:style>
  <w:style w:type="character" w:styleId="Krepko">
    <w:name w:val="Strong"/>
    <w:basedOn w:val="Privzetapisavaodstavka"/>
    <w:uiPriority w:val="22"/>
    <w:qFormat/>
    <w:rsid w:val="00B82277"/>
    <w:rPr>
      <w:b/>
      <w:bCs/>
    </w:rPr>
  </w:style>
  <w:style w:type="paragraph" w:styleId="Revizija">
    <w:name w:val="Revision"/>
    <w:hidden/>
    <w:uiPriority w:val="99"/>
    <w:semiHidden/>
    <w:rsid w:val="00FC6867"/>
    <w:rPr>
      <w:rFonts w:ascii="Arial" w:hAnsi="Arial"/>
      <w:szCs w:val="24"/>
      <w:lang w:val="en-US" w:eastAsia="en-US"/>
    </w:rPr>
  </w:style>
  <w:style w:type="character" w:customStyle="1" w:styleId="Heading11">
    <w:name w:val="Heading #1|1_"/>
    <w:link w:val="Heading110"/>
    <w:uiPriority w:val="99"/>
    <w:rsid w:val="00181A8B"/>
    <w:rPr>
      <w:rFonts w:ascii="Arial" w:hAnsi="Arial" w:cs="Arial"/>
      <w:b/>
      <w:bCs/>
      <w:sz w:val="19"/>
      <w:szCs w:val="19"/>
      <w:shd w:val="clear" w:color="auto" w:fill="FFFFFF"/>
    </w:rPr>
  </w:style>
  <w:style w:type="paragraph" w:customStyle="1" w:styleId="Heading110">
    <w:name w:val="Heading #1|1"/>
    <w:basedOn w:val="Navaden"/>
    <w:link w:val="Heading11"/>
    <w:uiPriority w:val="99"/>
    <w:qFormat/>
    <w:rsid w:val="00181A8B"/>
    <w:pPr>
      <w:widowControl w:val="0"/>
      <w:shd w:val="clear" w:color="auto" w:fill="FFFFFF"/>
      <w:spacing w:before="260" w:line="212" w:lineRule="exact"/>
      <w:jc w:val="center"/>
      <w:outlineLvl w:val="0"/>
    </w:pPr>
    <w:rPr>
      <w:rFonts w:cs="Arial"/>
      <w:b/>
      <w:bCs/>
      <w:sz w:val="19"/>
      <w:szCs w:val="19"/>
      <w:lang w:val="sl-SI" w:eastAsia="sl-SI"/>
    </w:rPr>
  </w:style>
  <w:style w:type="character" w:customStyle="1" w:styleId="Bodytext2">
    <w:name w:val="Body text|2_"/>
    <w:link w:val="Bodytext20"/>
    <w:uiPriority w:val="99"/>
    <w:rsid w:val="0021525A"/>
    <w:rPr>
      <w:rFonts w:ascii="Arial" w:hAnsi="Arial" w:cs="Arial"/>
      <w:sz w:val="19"/>
      <w:szCs w:val="19"/>
      <w:shd w:val="clear" w:color="auto" w:fill="FFFFFF"/>
    </w:rPr>
  </w:style>
  <w:style w:type="paragraph" w:customStyle="1" w:styleId="Bodytext20">
    <w:name w:val="Body text|2"/>
    <w:basedOn w:val="Navaden"/>
    <w:link w:val="Bodytext2"/>
    <w:uiPriority w:val="99"/>
    <w:qFormat/>
    <w:rsid w:val="0021525A"/>
    <w:pPr>
      <w:widowControl w:val="0"/>
      <w:shd w:val="clear" w:color="auto" w:fill="FFFFFF"/>
      <w:spacing w:before="580" w:line="259" w:lineRule="exact"/>
      <w:ind w:hanging="400"/>
      <w:jc w:val="both"/>
    </w:pPr>
    <w:rPr>
      <w:rFonts w:cs="Arial"/>
      <w:sz w:val="19"/>
      <w:szCs w:val="19"/>
      <w:lang w:val="sl-SI" w:eastAsia="sl-SI"/>
    </w:rPr>
  </w:style>
  <w:style w:type="character" w:customStyle="1" w:styleId="OdstavekseznamaZnak">
    <w:name w:val="Odstavek seznama Znak"/>
    <w:aliases w:val="Alineje Znak,Odstavek seznama2 Znak,Odstavek seznama21 Znak,Odstavek seznama211 Znak"/>
    <w:link w:val="Odstavekseznama"/>
    <w:uiPriority w:val="1"/>
    <w:rsid w:val="0021525A"/>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542849">
      <w:bodyDiv w:val="1"/>
      <w:marLeft w:val="0"/>
      <w:marRight w:val="0"/>
      <w:marTop w:val="0"/>
      <w:marBottom w:val="0"/>
      <w:divBdr>
        <w:top w:val="none" w:sz="0" w:space="0" w:color="auto"/>
        <w:left w:val="none" w:sz="0" w:space="0" w:color="auto"/>
        <w:bottom w:val="none" w:sz="0" w:space="0" w:color="auto"/>
        <w:right w:val="none" w:sz="0" w:space="0" w:color="auto"/>
      </w:divBdr>
    </w:div>
    <w:div w:id="874971456">
      <w:bodyDiv w:val="1"/>
      <w:marLeft w:val="0"/>
      <w:marRight w:val="0"/>
      <w:marTop w:val="0"/>
      <w:marBottom w:val="0"/>
      <w:divBdr>
        <w:top w:val="none" w:sz="0" w:space="0" w:color="auto"/>
        <w:left w:val="none" w:sz="0" w:space="0" w:color="auto"/>
        <w:bottom w:val="none" w:sz="0" w:space="0" w:color="auto"/>
        <w:right w:val="none" w:sz="0" w:space="0" w:color="auto"/>
      </w:divBdr>
    </w:div>
    <w:div w:id="997073409">
      <w:bodyDiv w:val="1"/>
      <w:marLeft w:val="0"/>
      <w:marRight w:val="0"/>
      <w:marTop w:val="0"/>
      <w:marBottom w:val="0"/>
      <w:divBdr>
        <w:top w:val="none" w:sz="0" w:space="0" w:color="auto"/>
        <w:left w:val="none" w:sz="0" w:space="0" w:color="auto"/>
        <w:bottom w:val="none" w:sz="0" w:space="0" w:color="auto"/>
        <w:right w:val="none" w:sz="0" w:space="0" w:color="auto"/>
      </w:divBdr>
    </w:div>
    <w:div w:id="118150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radni-list.si/glasilo-uradni-list-rs/vsebina/2023-01-3596"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p.gs@gov.si"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2F491E763D3C748946BF9C3D5A61BC8" ma:contentTypeVersion="14" ma:contentTypeDescription="Ustvari nov dokument." ma:contentTypeScope="" ma:versionID="2cf272be5134f957dc7348d2b724a82a">
  <xsd:schema xmlns:xsd="http://www.w3.org/2001/XMLSchema" xmlns:xs="http://www.w3.org/2001/XMLSchema" xmlns:p="http://schemas.microsoft.com/office/2006/metadata/properties" xmlns:ns2="6174e623-3132-4682-8312-93ae023b49b3" xmlns:ns3="c692225b-96e9-4b86-aa9e-be5af81d02ac" targetNamespace="http://schemas.microsoft.com/office/2006/metadata/properties" ma:root="true" ma:fieldsID="a67914d09e3aba8d16b43cce5c1e2948" ns2:_="" ns3:_="">
    <xsd:import namespace="6174e623-3132-4682-8312-93ae023b49b3"/>
    <xsd:import namespace="c692225b-96e9-4b86-aa9e-be5af81d02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Datum_x0020_obja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74e623-3132-4682-8312-93ae023b49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Oznake slike" ma:readOnly="false" ma:fieldId="{5cf76f15-5ced-4ddc-b409-7134ff3c332f}" ma:taxonomyMulti="true" ma:sspId="1497c9cf-a874-46b4-aa75-1d1b1d9955b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Datum_x0020_objave" ma:index="19" nillable="true" ma:displayName="Datum objave" ma:default="[today]" ma:format="DateOnly" ma:internalName="Datum_x0020_objav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692225b-96e9-4b86-aa9e-be5af81d02ac" elementFormDefault="qualified">
    <xsd:import namespace="http://schemas.microsoft.com/office/2006/documentManagement/types"/>
    <xsd:import namespace="http://schemas.microsoft.com/office/infopath/2007/PartnerControls"/>
    <xsd:element name="SharedWithUsers" ma:index="10"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V skupni rabi s podrobnostmi" ma:internalName="SharedWithDetails" ma:readOnly="true">
      <xsd:simpleType>
        <xsd:restriction base="dms:Note">
          <xsd:maxLength value="255"/>
        </xsd:restriction>
      </xsd:simpleType>
    </xsd:element>
    <xsd:element name="TaxCatchAll" ma:index="14" nillable="true" ma:displayName="Taxonomy Catch All Column" ma:hidden="true" ma:list="{efca1b46-32c9-4cdb-960c-6fbc90030f75}" ma:internalName="TaxCatchAll" ma:showField="CatchAllData" ma:web="c692225b-96e9-4b86-aa9e-be5af81d02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Standard 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174e623-3132-4682-8312-93ae023b49b3">
      <Terms xmlns="http://schemas.microsoft.com/office/infopath/2007/PartnerControls"/>
    </lcf76f155ced4ddcb4097134ff3c332f>
    <Datum_x0020_objave xmlns="6174e623-3132-4682-8312-93ae023b49b3">2023-01-24T14:47:48+00:00</Datum_x0020_objave>
    <TaxCatchAll xmlns="c692225b-96e9-4b86-aa9e-be5af81d02a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657026-C27F-4D7F-A386-B1D5C4CEFB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74e623-3132-4682-8312-93ae023b49b3"/>
    <ds:schemaRef ds:uri="c692225b-96e9-4b86-aa9e-be5af81d02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082B3D-92E7-47C7-A5D7-C37FA0EE9A29}">
  <ds:schemaRefs>
    <ds:schemaRef ds:uri="http://schemas.openxmlformats.org/officeDocument/2006/bibliography"/>
  </ds:schemaRefs>
</ds:datastoreItem>
</file>

<file path=customXml/itemProps3.xml><?xml version="1.0" encoding="utf-8"?>
<ds:datastoreItem xmlns:ds="http://schemas.openxmlformats.org/officeDocument/2006/customXml" ds:itemID="{10D3EF23-FD47-4934-B188-FD754E116697}">
  <ds:schemaRefs>
    <ds:schemaRef ds:uri="http://schemas.microsoft.com/office/2006/metadata/properties"/>
    <ds:schemaRef ds:uri="http://schemas.microsoft.com/office/infopath/2007/PartnerControls"/>
    <ds:schemaRef ds:uri="6174e623-3132-4682-8312-93ae023b49b3"/>
    <ds:schemaRef ds:uri="c692225b-96e9-4b86-aa9e-be5af81d02ac"/>
  </ds:schemaRefs>
</ds:datastoreItem>
</file>

<file path=customXml/itemProps4.xml><?xml version="1.0" encoding="utf-8"?>
<ds:datastoreItem xmlns:ds="http://schemas.openxmlformats.org/officeDocument/2006/customXml" ds:itemID="{16B80E24-3518-4E15-9DB5-10B80FBDB5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1987</Words>
  <Characters>12346</Characters>
  <Application>Microsoft Office Word</Application>
  <DocSecurity>0</DocSecurity>
  <Lines>102</Lines>
  <Paragraphs>28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14305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Anita Jesih</dc:creator>
  <cp:keywords/>
  <cp:lastModifiedBy>Alek Valenčič</cp:lastModifiedBy>
  <cp:revision>14</cp:revision>
  <cp:lastPrinted>2010-07-05T09:38:00Z</cp:lastPrinted>
  <dcterms:created xsi:type="dcterms:W3CDTF">2025-02-14T08:52:00Z</dcterms:created>
  <dcterms:modified xsi:type="dcterms:W3CDTF">2025-03-12T07:13:00Z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0x01010032F491E763D3C748946BF9C3D5A61BC8</vt:lpwstr>
  </property>
</Properties>
</file>