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3331"/>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3B773C" w:rsidRPr="00AE1F83" w14:paraId="541117F7" w14:textId="77777777" w:rsidTr="003B773C">
        <w:trPr>
          <w:gridAfter w:val="2"/>
          <w:wAfter w:w="3067" w:type="dxa"/>
          <w:trHeight w:val="20"/>
        </w:trPr>
        <w:tc>
          <w:tcPr>
            <w:tcW w:w="6096" w:type="dxa"/>
            <w:gridSpan w:val="2"/>
          </w:tcPr>
          <w:p w14:paraId="43D16B60" w14:textId="256E1126" w:rsidR="003B773C" w:rsidRPr="00AE1F83" w:rsidRDefault="003B773C" w:rsidP="003B773C">
            <w:pPr>
              <w:overflowPunct w:val="0"/>
              <w:autoSpaceDE w:val="0"/>
              <w:autoSpaceDN w:val="0"/>
              <w:adjustRightInd w:val="0"/>
              <w:textAlignment w:val="baseline"/>
              <w:rPr>
                <w:rFonts w:cs="Arial"/>
                <w:szCs w:val="20"/>
                <w:lang w:eastAsia="sl-SI"/>
              </w:rPr>
            </w:pPr>
            <w:r w:rsidRPr="00AE1F83">
              <w:rPr>
                <w:rFonts w:cs="Arial"/>
                <w:szCs w:val="20"/>
                <w:lang w:eastAsia="sl-SI"/>
              </w:rPr>
              <w:t>Številka</w:t>
            </w:r>
            <w:r w:rsidR="003669DD">
              <w:rPr>
                <w:rFonts w:cs="Arial"/>
                <w:szCs w:val="20"/>
                <w:lang w:eastAsia="sl-SI"/>
              </w:rPr>
              <w:t>:</w:t>
            </w:r>
            <w:r w:rsidR="009E6882">
              <w:rPr>
                <w:rFonts w:cs="Arial"/>
                <w:szCs w:val="20"/>
                <w:lang w:eastAsia="sl-SI"/>
              </w:rPr>
              <w:t xml:space="preserve"> 304-2/2026-2180-22</w:t>
            </w:r>
          </w:p>
        </w:tc>
      </w:tr>
      <w:tr w:rsidR="003B773C" w:rsidRPr="00AE1F83" w14:paraId="2F81BC07" w14:textId="77777777" w:rsidTr="003B773C">
        <w:trPr>
          <w:gridAfter w:val="2"/>
          <w:wAfter w:w="3067" w:type="dxa"/>
          <w:trHeight w:val="20"/>
        </w:trPr>
        <w:tc>
          <w:tcPr>
            <w:tcW w:w="6096" w:type="dxa"/>
            <w:gridSpan w:val="2"/>
          </w:tcPr>
          <w:p w14:paraId="2ED1539F" w14:textId="2F046D18" w:rsidR="003B773C" w:rsidRPr="00AE1F83" w:rsidRDefault="003B773C" w:rsidP="003B773C">
            <w:pPr>
              <w:overflowPunct w:val="0"/>
              <w:autoSpaceDE w:val="0"/>
              <w:autoSpaceDN w:val="0"/>
              <w:adjustRightInd w:val="0"/>
              <w:textAlignment w:val="baseline"/>
              <w:rPr>
                <w:rFonts w:cs="Arial"/>
                <w:szCs w:val="20"/>
                <w:lang w:eastAsia="sl-SI"/>
              </w:rPr>
            </w:pPr>
            <w:r w:rsidRPr="00AE1F83">
              <w:rPr>
                <w:rFonts w:cs="Arial"/>
                <w:szCs w:val="20"/>
                <w:lang w:eastAsia="sl-SI"/>
              </w:rPr>
              <w:t xml:space="preserve">Ljubljana, </w:t>
            </w:r>
            <w:r w:rsidR="00072844">
              <w:rPr>
                <w:rFonts w:cs="Arial"/>
                <w:szCs w:val="20"/>
                <w:lang w:eastAsia="sl-SI"/>
              </w:rPr>
              <w:t>19.3.2026</w:t>
            </w:r>
          </w:p>
        </w:tc>
      </w:tr>
      <w:tr w:rsidR="003B773C" w:rsidRPr="00AE1F83" w14:paraId="08552657" w14:textId="77777777" w:rsidTr="003B773C">
        <w:trPr>
          <w:gridAfter w:val="2"/>
          <w:wAfter w:w="3067" w:type="dxa"/>
          <w:trHeight w:val="20"/>
        </w:trPr>
        <w:tc>
          <w:tcPr>
            <w:tcW w:w="6096" w:type="dxa"/>
            <w:gridSpan w:val="2"/>
          </w:tcPr>
          <w:p w14:paraId="1F17140A" w14:textId="77777777" w:rsidR="003B773C" w:rsidRPr="00AE1F83" w:rsidRDefault="003B773C" w:rsidP="003B773C">
            <w:pPr>
              <w:rPr>
                <w:rFonts w:cs="Arial"/>
                <w:szCs w:val="20"/>
              </w:rPr>
            </w:pPr>
          </w:p>
          <w:p w14:paraId="53687FA6" w14:textId="77777777" w:rsidR="003B773C" w:rsidRPr="00AE1F83" w:rsidRDefault="003B773C" w:rsidP="003B773C">
            <w:pPr>
              <w:rPr>
                <w:rFonts w:cs="Arial"/>
                <w:szCs w:val="20"/>
              </w:rPr>
            </w:pPr>
            <w:r w:rsidRPr="00AE1F83">
              <w:rPr>
                <w:rFonts w:cs="Arial"/>
                <w:szCs w:val="20"/>
              </w:rPr>
              <w:t>GENERALNI SEKRETARIAT VLADE REPUBLIKE SLOVENIJE</w:t>
            </w:r>
          </w:p>
          <w:p w14:paraId="6AF5F019" w14:textId="77777777" w:rsidR="003B773C" w:rsidRPr="00AE1F83" w:rsidRDefault="003B773C" w:rsidP="003B773C">
            <w:pPr>
              <w:rPr>
                <w:rFonts w:cs="Arial"/>
                <w:szCs w:val="20"/>
              </w:rPr>
            </w:pPr>
            <w:hyperlink r:id="rId8" w:history="1">
              <w:r w:rsidRPr="00AE1F83">
                <w:rPr>
                  <w:color w:val="0000FF"/>
                  <w:szCs w:val="20"/>
                  <w:u w:val="single"/>
                </w:rPr>
                <w:t>Gp.gs@gov.si</w:t>
              </w:r>
            </w:hyperlink>
          </w:p>
          <w:p w14:paraId="7808E564" w14:textId="77777777" w:rsidR="003B773C" w:rsidRPr="00AE1F83" w:rsidRDefault="003B773C" w:rsidP="003B773C">
            <w:pPr>
              <w:rPr>
                <w:rFonts w:cs="Arial"/>
                <w:szCs w:val="20"/>
              </w:rPr>
            </w:pPr>
          </w:p>
        </w:tc>
      </w:tr>
      <w:tr w:rsidR="003B773C" w:rsidRPr="00AE1F83" w14:paraId="0965DF07" w14:textId="77777777" w:rsidTr="003B773C">
        <w:trPr>
          <w:trHeight w:val="20"/>
        </w:trPr>
        <w:tc>
          <w:tcPr>
            <w:tcW w:w="9163" w:type="dxa"/>
            <w:gridSpan w:val="4"/>
          </w:tcPr>
          <w:p w14:paraId="45AC9891" w14:textId="6F17B81E" w:rsidR="003B773C" w:rsidRPr="00AE1F83" w:rsidRDefault="003B773C" w:rsidP="003B773C">
            <w:pPr>
              <w:suppressAutoHyphens/>
              <w:overflowPunct w:val="0"/>
              <w:autoSpaceDE w:val="0"/>
              <w:autoSpaceDN w:val="0"/>
              <w:adjustRightInd w:val="0"/>
              <w:textAlignment w:val="baseline"/>
              <w:rPr>
                <w:rFonts w:cs="Arial"/>
                <w:b/>
                <w:szCs w:val="20"/>
                <w:lang w:eastAsia="sl-SI"/>
              </w:rPr>
            </w:pPr>
            <w:r w:rsidRPr="00AE1F83">
              <w:rPr>
                <w:rFonts w:cs="Arial"/>
                <w:b/>
                <w:szCs w:val="20"/>
                <w:lang w:eastAsia="sl-SI"/>
              </w:rPr>
              <w:t xml:space="preserve">ZADEVA: </w:t>
            </w:r>
            <w:r w:rsidR="003669DD" w:rsidRPr="003669DD">
              <w:rPr>
                <w:rFonts w:cs="Arial"/>
                <w:b/>
                <w:bCs/>
              </w:rPr>
              <w:t xml:space="preserve">Predlog sklepa o uporabi blaga iz </w:t>
            </w:r>
            <w:r w:rsidR="003669DD">
              <w:rPr>
                <w:rFonts w:cs="Arial"/>
                <w:b/>
                <w:bCs/>
              </w:rPr>
              <w:t>varnostnih zalog</w:t>
            </w:r>
            <w:r w:rsidR="003669DD" w:rsidRPr="003669DD">
              <w:rPr>
                <w:rFonts w:cs="Arial"/>
                <w:b/>
                <w:bCs/>
              </w:rPr>
              <w:t xml:space="preserve"> naftnih derivatov – predlog za obravnavo</w:t>
            </w:r>
          </w:p>
        </w:tc>
      </w:tr>
      <w:tr w:rsidR="003B773C" w:rsidRPr="00AE1F83" w14:paraId="6F2BBF81" w14:textId="77777777" w:rsidTr="003B773C">
        <w:trPr>
          <w:trHeight w:val="20"/>
        </w:trPr>
        <w:tc>
          <w:tcPr>
            <w:tcW w:w="9163" w:type="dxa"/>
            <w:gridSpan w:val="4"/>
          </w:tcPr>
          <w:p w14:paraId="2429B5AF" w14:textId="77777777" w:rsidR="003B773C" w:rsidRPr="00AE1F83" w:rsidRDefault="003B773C" w:rsidP="003B77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1. Predlog sklepov vlade:</w:t>
            </w:r>
          </w:p>
        </w:tc>
      </w:tr>
      <w:tr w:rsidR="003B773C" w:rsidRPr="00AE1F83" w14:paraId="5D12A326" w14:textId="77777777" w:rsidTr="003B773C">
        <w:trPr>
          <w:trHeight w:val="20"/>
        </w:trPr>
        <w:tc>
          <w:tcPr>
            <w:tcW w:w="9163" w:type="dxa"/>
            <w:gridSpan w:val="4"/>
          </w:tcPr>
          <w:p w14:paraId="3BC824DC" w14:textId="487B5894" w:rsidR="003669DD" w:rsidRDefault="003669DD" w:rsidP="003669DD">
            <w:pPr>
              <w:spacing w:line="320" w:lineRule="atLeast"/>
              <w:contextualSpacing/>
              <w:jc w:val="both"/>
              <w:rPr>
                <w:rFonts w:cs="Arial"/>
                <w:szCs w:val="20"/>
              </w:rPr>
            </w:pPr>
            <w:r w:rsidRPr="000F1A9E">
              <w:rPr>
                <w:rFonts w:cs="Arial"/>
                <w:szCs w:val="20"/>
              </w:rPr>
              <w:t>Na podlagi</w:t>
            </w:r>
            <w:r>
              <w:rPr>
                <w:rFonts w:cs="Arial"/>
                <w:szCs w:val="20"/>
              </w:rPr>
              <w:t xml:space="preserve"> prvega odstavka 59. člena in 60. člena </w:t>
            </w:r>
            <w:r w:rsidRPr="000F1A9E">
              <w:rPr>
                <w:rFonts w:cs="Arial"/>
                <w:szCs w:val="20"/>
              </w:rPr>
              <w:t xml:space="preserve">Zakona o </w:t>
            </w:r>
            <w:r>
              <w:rPr>
                <w:rFonts w:cs="Arial"/>
                <w:szCs w:val="20"/>
              </w:rPr>
              <w:t xml:space="preserve">državnih </w:t>
            </w:r>
            <w:r w:rsidRPr="000F1A9E">
              <w:rPr>
                <w:rFonts w:cs="Arial"/>
                <w:szCs w:val="20"/>
              </w:rPr>
              <w:t xml:space="preserve">blagovnih rezervah (Uradni list RS, št. </w:t>
            </w:r>
            <w:r>
              <w:rPr>
                <w:rFonts w:cs="Arial"/>
                <w:szCs w:val="20"/>
              </w:rPr>
              <w:t>23/24</w:t>
            </w:r>
            <w:r w:rsidRPr="000F1A9E">
              <w:rPr>
                <w:rFonts w:cs="Arial"/>
                <w:szCs w:val="20"/>
              </w:rPr>
              <w:t>) je Vlada Republike Slovenije na … seji dne … pod točko … sprejela naslednj</w:t>
            </w:r>
            <w:r>
              <w:rPr>
                <w:rFonts w:cs="Arial"/>
                <w:szCs w:val="20"/>
              </w:rPr>
              <w:t>i</w:t>
            </w:r>
          </w:p>
          <w:p w14:paraId="4878C8D8" w14:textId="77777777" w:rsidR="00754F0A" w:rsidRDefault="00754F0A" w:rsidP="003669DD">
            <w:pPr>
              <w:spacing w:line="320" w:lineRule="atLeast"/>
              <w:contextualSpacing/>
              <w:jc w:val="both"/>
              <w:rPr>
                <w:rFonts w:cs="Arial"/>
                <w:szCs w:val="20"/>
              </w:rPr>
            </w:pPr>
          </w:p>
          <w:p w14:paraId="7E0AA912" w14:textId="48D97F6F" w:rsidR="00754F0A" w:rsidRDefault="00754F0A" w:rsidP="00754F0A">
            <w:pPr>
              <w:spacing w:line="320" w:lineRule="atLeast"/>
              <w:contextualSpacing/>
              <w:jc w:val="center"/>
              <w:rPr>
                <w:rFonts w:cs="Arial"/>
                <w:szCs w:val="20"/>
              </w:rPr>
            </w:pPr>
            <w:r>
              <w:rPr>
                <w:rFonts w:cs="Arial"/>
                <w:szCs w:val="20"/>
              </w:rPr>
              <w:t>SKLEP</w:t>
            </w:r>
          </w:p>
          <w:p w14:paraId="0D2C4845" w14:textId="77777777" w:rsidR="005E29DF" w:rsidRPr="000F1A9E" w:rsidRDefault="005E29DF" w:rsidP="003669DD">
            <w:pPr>
              <w:spacing w:line="320" w:lineRule="atLeast"/>
              <w:contextualSpacing/>
              <w:jc w:val="both"/>
              <w:rPr>
                <w:rFonts w:cs="Arial"/>
                <w:szCs w:val="20"/>
              </w:rPr>
            </w:pPr>
          </w:p>
          <w:p w14:paraId="394DAA71" w14:textId="16846844" w:rsidR="0077075F" w:rsidRPr="00EB226B" w:rsidRDefault="003669DD" w:rsidP="0077075F">
            <w:pPr>
              <w:pStyle w:val="Odstavekseznama"/>
              <w:numPr>
                <w:ilvl w:val="0"/>
                <w:numId w:val="9"/>
              </w:numPr>
              <w:overflowPunct w:val="0"/>
              <w:autoSpaceDE w:val="0"/>
              <w:autoSpaceDN w:val="0"/>
              <w:adjustRightInd w:val="0"/>
              <w:jc w:val="both"/>
              <w:textAlignment w:val="baseline"/>
              <w:rPr>
                <w:rFonts w:cs="Arial"/>
                <w:iCs/>
                <w:szCs w:val="20"/>
                <w:lang w:eastAsia="sl-SI"/>
              </w:rPr>
            </w:pPr>
            <w:r w:rsidRPr="003669DD">
              <w:rPr>
                <w:rFonts w:cs="Arial"/>
                <w:szCs w:val="20"/>
              </w:rPr>
              <w:t>Vlada Republike Slovenije je odločila, da se zaradi zagotavljanja zanesljive preskrbe ob trenutni</w:t>
            </w:r>
            <w:r w:rsidR="00F12EA8">
              <w:rPr>
                <w:rFonts w:cs="Arial"/>
                <w:szCs w:val="20"/>
              </w:rPr>
              <w:t xml:space="preserve">h večjih </w:t>
            </w:r>
            <w:r w:rsidRPr="003669DD">
              <w:rPr>
                <w:rFonts w:cs="Arial"/>
                <w:szCs w:val="20"/>
              </w:rPr>
              <w:t>motnj</w:t>
            </w:r>
            <w:r w:rsidR="00F12EA8">
              <w:rPr>
                <w:rFonts w:cs="Arial"/>
                <w:szCs w:val="20"/>
              </w:rPr>
              <w:t>ah</w:t>
            </w:r>
            <w:r w:rsidRPr="003669DD">
              <w:rPr>
                <w:rFonts w:cs="Arial"/>
                <w:szCs w:val="20"/>
              </w:rPr>
              <w:t xml:space="preserve"> pri preskrbi </w:t>
            </w:r>
            <w:r w:rsidRPr="00EB226B">
              <w:rPr>
                <w:rFonts w:cs="Arial"/>
                <w:szCs w:val="20"/>
              </w:rPr>
              <w:t>trga z naftnimi derivati v Republiki Sloveniji iz varnostnih zalog naftnih derivatov uporabi do 30.000.000 litrov dizelskega goriva.</w:t>
            </w:r>
          </w:p>
          <w:p w14:paraId="0C411217" w14:textId="77777777" w:rsidR="0077075F" w:rsidRPr="00EB226B" w:rsidRDefault="0077075F" w:rsidP="0077075F">
            <w:pPr>
              <w:pStyle w:val="Odstavekseznama"/>
              <w:overflowPunct w:val="0"/>
              <w:autoSpaceDE w:val="0"/>
              <w:autoSpaceDN w:val="0"/>
              <w:adjustRightInd w:val="0"/>
              <w:jc w:val="both"/>
              <w:textAlignment w:val="baseline"/>
              <w:rPr>
                <w:rFonts w:cs="Arial"/>
                <w:iCs/>
                <w:szCs w:val="20"/>
                <w:lang w:eastAsia="sl-SI"/>
              </w:rPr>
            </w:pPr>
          </w:p>
          <w:p w14:paraId="61CFC6BE" w14:textId="6B8A8AD1" w:rsidR="0077075F" w:rsidRPr="00EB226B" w:rsidRDefault="00BC13DE" w:rsidP="00F6466D">
            <w:pPr>
              <w:pStyle w:val="Odstavekseznama"/>
              <w:numPr>
                <w:ilvl w:val="0"/>
                <w:numId w:val="9"/>
              </w:numPr>
              <w:overflowPunct w:val="0"/>
              <w:autoSpaceDE w:val="0"/>
              <w:autoSpaceDN w:val="0"/>
              <w:adjustRightInd w:val="0"/>
              <w:jc w:val="both"/>
              <w:textAlignment w:val="baseline"/>
              <w:rPr>
                <w:rFonts w:cs="Arial"/>
                <w:iCs/>
                <w:szCs w:val="20"/>
                <w:lang w:eastAsia="sl-SI"/>
              </w:rPr>
            </w:pPr>
            <w:r>
              <w:rPr>
                <w:rFonts w:cs="Arial"/>
                <w:szCs w:val="20"/>
              </w:rPr>
              <w:t>Izvedbo tega sklepa zagotovi</w:t>
            </w:r>
            <w:r w:rsidR="0077075F" w:rsidRPr="00EB226B">
              <w:rPr>
                <w:rFonts w:cs="Arial"/>
                <w:szCs w:val="20"/>
              </w:rPr>
              <w:t xml:space="preserve"> Zavod Republike Slovenije za blagovne rezerve. </w:t>
            </w:r>
          </w:p>
          <w:p w14:paraId="559F9569" w14:textId="77777777" w:rsidR="0077075F" w:rsidRPr="00EB226B" w:rsidRDefault="0077075F" w:rsidP="0077075F">
            <w:pPr>
              <w:pStyle w:val="Odstavekseznama"/>
              <w:rPr>
                <w:rFonts w:cs="Arial"/>
                <w:iCs/>
                <w:szCs w:val="20"/>
                <w:lang w:eastAsia="sl-SI"/>
              </w:rPr>
            </w:pPr>
          </w:p>
          <w:p w14:paraId="1B788489" w14:textId="24F4E9D8" w:rsidR="0077075F" w:rsidRPr="00EB226B" w:rsidRDefault="0077075F" w:rsidP="0077075F">
            <w:pPr>
              <w:pStyle w:val="Odstavekseznama"/>
              <w:numPr>
                <w:ilvl w:val="0"/>
                <w:numId w:val="9"/>
              </w:numPr>
              <w:overflowPunct w:val="0"/>
              <w:autoSpaceDE w:val="0"/>
              <w:autoSpaceDN w:val="0"/>
              <w:adjustRightInd w:val="0"/>
              <w:jc w:val="both"/>
              <w:textAlignment w:val="baseline"/>
              <w:rPr>
                <w:rFonts w:cs="Arial"/>
                <w:iCs/>
                <w:szCs w:val="20"/>
                <w:lang w:eastAsia="sl-SI"/>
              </w:rPr>
            </w:pPr>
            <w:r w:rsidRPr="00EB226B">
              <w:rPr>
                <w:rFonts w:cs="Arial"/>
                <w:szCs w:val="20"/>
              </w:rPr>
              <w:t>Zavod Republike Slovenije</w:t>
            </w:r>
            <w:r w:rsidRPr="00EB226B" w:rsidDel="00716E9D">
              <w:rPr>
                <w:rFonts w:cs="Arial"/>
                <w:szCs w:val="20"/>
              </w:rPr>
              <w:t xml:space="preserve"> </w:t>
            </w:r>
            <w:r w:rsidRPr="00EB226B">
              <w:rPr>
                <w:rFonts w:cs="Arial"/>
                <w:szCs w:val="20"/>
              </w:rPr>
              <w:t>za blagovne rezerve ponudi količine iz 1. točke tega sklepa upravičencem na podlagi posojilne pogodbe (povratnim odkupom enakih količin po enaki ceni) v roku treh mesecev od prevzema  naftnih derivatov, pri čemer se ta rok lahko podaljša še za tri mesece, če motnj</w:t>
            </w:r>
            <w:r w:rsidR="00415064" w:rsidRPr="00EB226B">
              <w:rPr>
                <w:rFonts w:cs="Arial"/>
                <w:szCs w:val="20"/>
              </w:rPr>
              <w:t>e</w:t>
            </w:r>
            <w:r w:rsidRPr="00EB226B">
              <w:rPr>
                <w:rFonts w:cs="Arial"/>
                <w:szCs w:val="20"/>
              </w:rPr>
              <w:t xml:space="preserve"> pri preskrbi na trgu še ni</w:t>
            </w:r>
            <w:r w:rsidR="00415064" w:rsidRPr="00EB226B">
              <w:rPr>
                <w:rFonts w:cs="Arial"/>
                <w:szCs w:val="20"/>
              </w:rPr>
              <w:t>so končane</w:t>
            </w:r>
            <w:r w:rsidRPr="00EB226B">
              <w:rPr>
                <w:rFonts w:cs="Arial"/>
                <w:szCs w:val="20"/>
              </w:rPr>
              <w:t>.</w:t>
            </w:r>
          </w:p>
          <w:p w14:paraId="1A729D31" w14:textId="77777777" w:rsidR="00F6466D" w:rsidRPr="00EB226B" w:rsidRDefault="00F6466D" w:rsidP="00F6466D">
            <w:pPr>
              <w:pStyle w:val="Odstavekseznama"/>
              <w:rPr>
                <w:rFonts w:cs="Arial"/>
                <w:iCs/>
                <w:szCs w:val="20"/>
                <w:lang w:eastAsia="sl-SI"/>
              </w:rPr>
            </w:pPr>
          </w:p>
          <w:p w14:paraId="2E6C4C3B" w14:textId="35377249" w:rsidR="00F6466D" w:rsidRPr="00EB226B" w:rsidRDefault="00F6466D" w:rsidP="00F6466D">
            <w:pPr>
              <w:pStyle w:val="Odstavekseznama"/>
              <w:numPr>
                <w:ilvl w:val="0"/>
                <w:numId w:val="9"/>
              </w:numPr>
              <w:overflowPunct w:val="0"/>
              <w:autoSpaceDE w:val="0"/>
              <w:autoSpaceDN w:val="0"/>
              <w:adjustRightInd w:val="0"/>
              <w:jc w:val="both"/>
              <w:textAlignment w:val="baseline"/>
              <w:rPr>
                <w:rFonts w:cs="Arial"/>
                <w:iCs/>
                <w:szCs w:val="20"/>
                <w:lang w:eastAsia="sl-SI"/>
              </w:rPr>
            </w:pPr>
            <w:r w:rsidRPr="00EB226B">
              <w:rPr>
                <w:rFonts w:cs="Arial"/>
                <w:szCs w:val="20"/>
              </w:rPr>
              <w:t xml:space="preserve">Upravičenci za prevzem naftnih derivatov so uporabniki gospodarske javne službe, ki so plačevali nadomestilo za oblikovanje obveznih rezerv, in sicer do količin, ki ustrezajo sorazmernemu deležu vplačil nadomestila za oblikovanje obveznih rezerv </w:t>
            </w:r>
            <w:r w:rsidR="0094102D" w:rsidRPr="00EB226B">
              <w:rPr>
                <w:rFonts w:cs="Arial"/>
                <w:szCs w:val="20"/>
              </w:rPr>
              <w:t>v obdobju enega leta, ki se šteje od predzadnjega zaključenega meseca pred dnevom izdaje sklepa vlade o uporabi varnostnih zalog</w:t>
            </w:r>
            <w:r w:rsidRPr="00EB226B">
              <w:rPr>
                <w:rFonts w:cs="Arial"/>
                <w:szCs w:val="20"/>
              </w:rPr>
              <w:t>.</w:t>
            </w:r>
            <w:r w:rsidRPr="00EB226B">
              <w:rPr>
                <w:rFonts w:cs="Arial"/>
                <w:iCs/>
                <w:szCs w:val="20"/>
              </w:rPr>
              <w:t xml:space="preserve"> </w:t>
            </w:r>
          </w:p>
          <w:p w14:paraId="0BB541F6" w14:textId="77777777" w:rsidR="00F6466D" w:rsidRPr="00EB226B" w:rsidRDefault="00F6466D" w:rsidP="00F6466D">
            <w:pPr>
              <w:pStyle w:val="Odstavekseznama"/>
              <w:rPr>
                <w:rFonts w:cs="Arial"/>
                <w:iCs/>
                <w:szCs w:val="20"/>
              </w:rPr>
            </w:pPr>
          </w:p>
          <w:p w14:paraId="54995C31" w14:textId="4DA3BE81" w:rsidR="00F6466D" w:rsidRDefault="00F6466D" w:rsidP="00F6466D">
            <w:pPr>
              <w:pStyle w:val="Odstavekseznama"/>
              <w:numPr>
                <w:ilvl w:val="0"/>
                <w:numId w:val="9"/>
              </w:numPr>
              <w:overflowPunct w:val="0"/>
              <w:autoSpaceDE w:val="0"/>
              <w:autoSpaceDN w:val="0"/>
              <w:adjustRightInd w:val="0"/>
              <w:jc w:val="both"/>
              <w:textAlignment w:val="baseline"/>
              <w:rPr>
                <w:rFonts w:cs="Arial"/>
                <w:iCs/>
                <w:szCs w:val="20"/>
                <w:lang w:eastAsia="sl-SI"/>
              </w:rPr>
            </w:pPr>
            <w:r w:rsidRPr="00EB226B">
              <w:rPr>
                <w:rFonts w:cs="Arial"/>
                <w:iCs/>
                <w:szCs w:val="20"/>
              </w:rPr>
              <w:t xml:space="preserve">Naftni derivati iz prve točke tega sklepa se </w:t>
            </w:r>
            <w:r w:rsidR="00415064" w:rsidRPr="00EB226B">
              <w:rPr>
                <w:rFonts w:cs="Arial"/>
                <w:iCs/>
                <w:szCs w:val="20"/>
              </w:rPr>
              <w:t xml:space="preserve">lahko </w:t>
            </w:r>
            <w:r w:rsidRPr="00EB226B">
              <w:rPr>
                <w:rFonts w:cs="Arial"/>
                <w:iCs/>
                <w:szCs w:val="20"/>
              </w:rPr>
              <w:t xml:space="preserve">uporabijo v </w:t>
            </w:r>
            <w:r w:rsidR="00A904EE" w:rsidRPr="00EB226B">
              <w:rPr>
                <w:rFonts w:cs="Arial"/>
                <w:iCs/>
                <w:szCs w:val="20"/>
              </w:rPr>
              <w:t>30</w:t>
            </w:r>
            <w:r w:rsidRPr="00EB226B">
              <w:rPr>
                <w:rFonts w:cs="Arial"/>
                <w:iCs/>
                <w:szCs w:val="20"/>
              </w:rPr>
              <w:t xml:space="preserve"> dneh</w:t>
            </w:r>
            <w:r>
              <w:rPr>
                <w:rFonts w:cs="Arial"/>
                <w:iCs/>
                <w:szCs w:val="20"/>
              </w:rPr>
              <w:t xml:space="preserve"> od izdaje tega sklepa, pri čemer Zavod Republike Slovenije za blagovne rezerve določi rok</w:t>
            </w:r>
            <w:r w:rsidR="00415064">
              <w:rPr>
                <w:rFonts w:cs="Arial"/>
                <w:iCs/>
                <w:szCs w:val="20"/>
              </w:rPr>
              <w:t>,</w:t>
            </w:r>
            <w:r>
              <w:rPr>
                <w:rFonts w:cs="Arial"/>
                <w:iCs/>
                <w:szCs w:val="20"/>
              </w:rPr>
              <w:t xml:space="preserve"> v katerem se morajo uporabniki varnostnih zalog izjasniti ali bodo ponujene količine, ki jim pripadajo, sprejeli.</w:t>
            </w:r>
          </w:p>
          <w:p w14:paraId="181A2B06" w14:textId="77777777" w:rsidR="00011F02" w:rsidRPr="00011F02" w:rsidRDefault="00011F02" w:rsidP="00011F02">
            <w:pPr>
              <w:pStyle w:val="Odstavekseznama"/>
              <w:rPr>
                <w:rFonts w:cs="Arial"/>
                <w:iCs/>
                <w:szCs w:val="20"/>
                <w:lang w:eastAsia="sl-SI"/>
              </w:rPr>
            </w:pPr>
          </w:p>
          <w:p w14:paraId="1F6F967D" w14:textId="4E9E3F1A" w:rsidR="0077075F" w:rsidRPr="00011F02" w:rsidRDefault="0077075F" w:rsidP="00011F02">
            <w:pPr>
              <w:pStyle w:val="Odstavekseznama"/>
              <w:numPr>
                <w:ilvl w:val="0"/>
                <w:numId w:val="9"/>
              </w:numPr>
              <w:overflowPunct w:val="0"/>
              <w:autoSpaceDE w:val="0"/>
              <w:autoSpaceDN w:val="0"/>
              <w:adjustRightInd w:val="0"/>
              <w:jc w:val="both"/>
              <w:textAlignment w:val="baseline"/>
              <w:rPr>
                <w:rFonts w:cs="Arial"/>
                <w:iCs/>
                <w:szCs w:val="20"/>
                <w:lang w:eastAsia="sl-SI"/>
              </w:rPr>
            </w:pPr>
            <w:r w:rsidRPr="00011F02">
              <w:rPr>
                <w:rFonts w:cs="Arial"/>
                <w:iCs/>
                <w:szCs w:val="20"/>
                <w:lang w:eastAsia="sl-SI"/>
              </w:rPr>
              <w:t xml:space="preserve">Prodajna cena in cena povratnega nakupa se določi na dan podpisa posojilne pogodbe iz prejšnje točke </w:t>
            </w:r>
            <w:r w:rsidR="00011F02" w:rsidRPr="00011F02">
              <w:rPr>
                <w:rFonts w:cs="Arial"/>
                <w:iCs/>
                <w:szCs w:val="20"/>
                <w:lang w:eastAsia="sl-SI"/>
              </w:rPr>
              <w:t>po</w:t>
            </w:r>
            <w:r w:rsidRPr="00011F02">
              <w:rPr>
                <w:rFonts w:cs="Arial"/>
                <w:szCs w:val="20"/>
              </w:rPr>
              <w:t xml:space="preserve"> </w:t>
            </w:r>
            <w:r w:rsidR="00011F02" w:rsidRPr="00011F02">
              <w:rPr>
                <w:szCs w:val="20"/>
              </w:rPr>
              <w:t xml:space="preserve"> tržni ceni, </w:t>
            </w:r>
            <w:r w:rsidR="00011F02" w:rsidRPr="00011F02">
              <w:rPr>
                <w:rFonts w:cs="Arial"/>
                <w:szCs w:val="20"/>
              </w:rPr>
              <w:t xml:space="preserve">ki se izračuna na podlagi desetih (10) kotacij od dneva podpisa te pogodbe nazaj, objavljenih na </w:t>
            </w:r>
            <w:proofErr w:type="spellStart"/>
            <w:r w:rsidR="00011F02" w:rsidRPr="00011F02">
              <w:rPr>
                <w:rFonts w:cs="Arial"/>
                <w:szCs w:val="20"/>
              </w:rPr>
              <w:t>Platt's</w:t>
            </w:r>
            <w:proofErr w:type="spellEnd"/>
            <w:r w:rsidR="00011F02" w:rsidRPr="00011F02">
              <w:rPr>
                <w:rFonts w:cs="Arial"/>
                <w:szCs w:val="20"/>
              </w:rPr>
              <w:t xml:space="preserve"> </w:t>
            </w:r>
            <w:proofErr w:type="spellStart"/>
            <w:r w:rsidR="00011F02" w:rsidRPr="00011F02">
              <w:rPr>
                <w:rFonts w:cs="Arial"/>
                <w:szCs w:val="20"/>
              </w:rPr>
              <w:t>European</w:t>
            </w:r>
            <w:proofErr w:type="spellEnd"/>
            <w:r w:rsidR="00011F02" w:rsidRPr="00011F02">
              <w:rPr>
                <w:rFonts w:cs="Arial"/>
                <w:szCs w:val="20"/>
              </w:rPr>
              <w:t xml:space="preserve"> </w:t>
            </w:r>
            <w:proofErr w:type="spellStart"/>
            <w:r w:rsidR="00011F02" w:rsidRPr="00011F02">
              <w:rPr>
                <w:rFonts w:cs="Arial"/>
                <w:szCs w:val="20"/>
              </w:rPr>
              <w:t>Marketscan</w:t>
            </w:r>
            <w:proofErr w:type="spellEnd"/>
            <w:r w:rsidR="00011F02" w:rsidRPr="00011F02">
              <w:rPr>
                <w:rFonts w:cs="Arial"/>
                <w:szCs w:val="20"/>
              </w:rPr>
              <w:t>, v poglavju 'CIF Mediteran (Genova/</w:t>
            </w:r>
            <w:proofErr w:type="spellStart"/>
            <w:r w:rsidR="00011F02" w:rsidRPr="00011F02">
              <w:rPr>
                <w:rFonts w:cs="Arial"/>
                <w:szCs w:val="20"/>
              </w:rPr>
              <w:t>Lavera</w:t>
            </w:r>
            <w:proofErr w:type="spellEnd"/>
            <w:r w:rsidR="00011F02" w:rsidRPr="00011F02">
              <w:rPr>
                <w:rFonts w:cs="Arial"/>
                <w:szCs w:val="20"/>
              </w:rPr>
              <w:t>)' pod nazivom »</w:t>
            </w:r>
            <w:r w:rsidR="00011F02" w:rsidRPr="00011F02">
              <w:rPr>
                <w:rFonts w:eastAsia="Calibri" w:cs="Arial"/>
                <w:szCs w:val="20"/>
              </w:rPr>
              <w:t xml:space="preserve">Prem </w:t>
            </w:r>
            <w:proofErr w:type="spellStart"/>
            <w:r w:rsidR="00011F02" w:rsidRPr="00011F02">
              <w:rPr>
                <w:rFonts w:eastAsia="Calibri" w:cs="Arial"/>
                <w:szCs w:val="20"/>
              </w:rPr>
              <w:t>Unl</w:t>
            </w:r>
            <w:proofErr w:type="spellEnd"/>
            <w:r w:rsidR="00011F02" w:rsidRPr="00011F02">
              <w:rPr>
                <w:rFonts w:eastAsia="Calibri" w:cs="Arial"/>
                <w:szCs w:val="20"/>
              </w:rPr>
              <w:t xml:space="preserve"> 10 </w:t>
            </w:r>
            <w:proofErr w:type="spellStart"/>
            <w:r w:rsidR="00011F02" w:rsidRPr="00011F02">
              <w:rPr>
                <w:rFonts w:eastAsia="Calibri" w:cs="Arial"/>
                <w:szCs w:val="20"/>
              </w:rPr>
              <w:t>ppm</w:t>
            </w:r>
            <w:proofErr w:type="spellEnd"/>
            <w:r w:rsidR="00011F02" w:rsidRPr="00011F02">
              <w:rPr>
                <w:rFonts w:eastAsia="Calibri" w:cs="Arial"/>
                <w:szCs w:val="20"/>
              </w:rPr>
              <w:t xml:space="preserve"> </w:t>
            </w:r>
            <w:proofErr w:type="spellStart"/>
            <w:r w:rsidR="00011F02" w:rsidRPr="00011F02">
              <w:rPr>
                <w:rFonts w:eastAsia="Calibri" w:cs="Arial"/>
                <w:szCs w:val="20"/>
              </w:rPr>
              <w:t>High</w:t>
            </w:r>
            <w:proofErr w:type="spellEnd"/>
            <w:r w:rsidR="00011F02" w:rsidRPr="00011F02">
              <w:rPr>
                <w:rFonts w:cs="Arial"/>
                <w:szCs w:val="20"/>
              </w:rPr>
              <w:t xml:space="preserve">« za neosvinčen motorni bencin 95, preračunanih z dnevnim menjalnim tečajem EUR/USD (posamezna dnevna kotacija se pomnoži z dnevnim tečajem EUR/USD istega dne) ter standardno gostoto naftnega derivata, oz. pod nazivom »10 </w:t>
            </w:r>
            <w:proofErr w:type="spellStart"/>
            <w:r w:rsidR="00011F02" w:rsidRPr="00011F02">
              <w:rPr>
                <w:rFonts w:cs="Arial"/>
                <w:szCs w:val="20"/>
              </w:rPr>
              <w:t>ppm</w:t>
            </w:r>
            <w:proofErr w:type="spellEnd"/>
            <w:r w:rsidR="00011F02" w:rsidRPr="00011F02">
              <w:rPr>
                <w:rFonts w:cs="Arial"/>
                <w:szCs w:val="20"/>
              </w:rPr>
              <w:t xml:space="preserve"> ULSD </w:t>
            </w:r>
            <w:proofErr w:type="spellStart"/>
            <w:r w:rsidR="00011F02" w:rsidRPr="00011F02">
              <w:rPr>
                <w:rFonts w:cs="Arial"/>
                <w:szCs w:val="20"/>
              </w:rPr>
              <w:t>High</w:t>
            </w:r>
            <w:proofErr w:type="spellEnd"/>
            <w:r w:rsidR="00011F02" w:rsidRPr="00011F02">
              <w:rPr>
                <w:rFonts w:cs="Arial"/>
                <w:szCs w:val="20"/>
              </w:rPr>
              <w:t>« za dizelsko gorivo, preračunanih z dnevnim menjalnim tečajem EUR/USD (posamezna dnevna kotacija se pomnoži z dnevnim tečajem EUR/USD istega dne) ter standardno gostoto naftnega derivata.</w:t>
            </w:r>
          </w:p>
          <w:p w14:paraId="589971F4" w14:textId="77777777" w:rsidR="00CD4784" w:rsidRPr="00CD4784" w:rsidRDefault="00CD4784" w:rsidP="00CD4784">
            <w:pPr>
              <w:pStyle w:val="Odstavekseznama"/>
              <w:rPr>
                <w:rFonts w:cs="Arial"/>
                <w:iCs/>
                <w:szCs w:val="20"/>
                <w:lang w:eastAsia="sl-SI"/>
              </w:rPr>
            </w:pPr>
          </w:p>
          <w:p w14:paraId="30702072" w14:textId="2583190E" w:rsidR="00CD4784" w:rsidRPr="00415064" w:rsidRDefault="00CD4784" w:rsidP="0077075F">
            <w:pPr>
              <w:pStyle w:val="Odstavekseznama"/>
              <w:numPr>
                <w:ilvl w:val="0"/>
                <w:numId w:val="9"/>
              </w:numPr>
              <w:overflowPunct w:val="0"/>
              <w:autoSpaceDE w:val="0"/>
              <w:autoSpaceDN w:val="0"/>
              <w:adjustRightInd w:val="0"/>
              <w:jc w:val="both"/>
              <w:textAlignment w:val="baseline"/>
              <w:rPr>
                <w:rFonts w:cs="Arial"/>
                <w:iCs/>
                <w:szCs w:val="20"/>
                <w:lang w:eastAsia="sl-SI"/>
              </w:rPr>
            </w:pPr>
            <w:r w:rsidRPr="001C235C">
              <w:rPr>
                <w:rFonts w:cs="Arial"/>
                <w:szCs w:val="20"/>
              </w:rPr>
              <w:lastRenderedPageBreak/>
              <w:t>Zavod Republike Slovenije za blagovne rezerve</w:t>
            </w:r>
            <w:r>
              <w:rPr>
                <w:rFonts w:cs="Arial"/>
                <w:szCs w:val="20"/>
              </w:rPr>
              <w:t xml:space="preserve"> za zavarovanje plačila prevzetega blaga od upravičencev zahteva </w:t>
            </w:r>
            <w:r w:rsidR="00011F02" w:rsidRPr="00011F02">
              <w:rPr>
                <w:rFonts w:cs="Arial"/>
                <w:szCs w:val="20"/>
              </w:rPr>
              <w:t>bančno garancijo v obliki priloženega vzorca za polno vrednost goriva, vključno z vsemi predpisanimi dajatvami s pribitkom 10 odstotkov za tveganje/primer neizpolnitve obveznosti v okviru povratnega odkupa</w:t>
            </w:r>
            <w:r w:rsidR="006E1932">
              <w:rPr>
                <w:rFonts w:cs="Arial"/>
                <w:szCs w:val="20"/>
              </w:rPr>
              <w:t xml:space="preserve"> ali predplačilo za prevzeto blag</w:t>
            </w:r>
            <w:r w:rsidR="0005041F">
              <w:rPr>
                <w:rFonts w:cs="Arial"/>
                <w:szCs w:val="20"/>
              </w:rPr>
              <w:t>o</w:t>
            </w:r>
            <w:r>
              <w:rPr>
                <w:rFonts w:cs="Arial"/>
                <w:szCs w:val="20"/>
              </w:rPr>
              <w:t>.</w:t>
            </w:r>
          </w:p>
          <w:p w14:paraId="291F166F" w14:textId="77777777" w:rsidR="00415064" w:rsidRPr="00415064" w:rsidRDefault="00415064" w:rsidP="00415064">
            <w:pPr>
              <w:pStyle w:val="Odstavekseznama"/>
              <w:rPr>
                <w:rFonts w:cs="Arial"/>
                <w:iCs/>
                <w:szCs w:val="20"/>
                <w:lang w:eastAsia="sl-SI"/>
              </w:rPr>
            </w:pPr>
          </w:p>
          <w:p w14:paraId="39C804D6" w14:textId="10902AA5" w:rsidR="00415064" w:rsidRPr="00415064" w:rsidRDefault="00415064" w:rsidP="00415064">
            <w:pPr>
              <w:pStyle w:val="Odstavekseznama"/>
              <w:numPr>
                <w:ilvl w:val="0"/>
                <w:numId w:val="9"/>
              </w:numPr>
              <w:overflowPunct w:val="0"/>
              <w:autoSpaceDE w:val="0"/>
              <w:autoSpaceDN w:val="0"/>
              <w:adjustRightInd w:val="0"/>
              <w:jc w:val="both"/>
              <w:textAlignment w:val="baseline"/>
              <w:rPr>
                <w:rFonts w:cs="Arial"/>
                <w:iCs/>
                <w:szCs w:val="20"/>
                <w:lang w:eastAsia="sl-SI"/>
              </w:rPr>
            </w:pPr>
            <w:r w:rsidRPr="00415064">
              <w:rPr>
                <w:rFonts w:cs="Arial"/>
                <w:szCs w:val="20"/>
              </w:rPr>
              <w:t xml:space="preserve">Naftni derivati, ki jih upravičenci prevzamejo na podlagi tega sklepa, so namenjeni prodaji na trgu Republike Slovenije in ni dovoljen nadaljnji izvoz.  </w:t>
            </w:r>
          </w:p>
          <w:p w14:paraId="2906C365" w14:textId="77777777" w:rsidR="00415064" w:rsidRDefault="00415064" w:rsidP="00415064">
            <w:pPr>
              <w:pStyle w:val="Odstavekseznama"/>
              <w:overflowPunct w:val="0"/>
              <w:autoSpaceDE w:val="0"/>
              <w:autoSpaceDN w:val="0"/>
              <w:adjustRightInd w:val="0"/>
              <w:jc w:val="both"/>
              <w:textAlignment w:val="baseline"/>
              <w:rPr>
                <w:rFonts w:cs="Arial"/>
                <w:iCs/>
                <w:szCs w:val="20"/>
                <w:lang w:eastAsia="sl-SI"/>
              </w:rPr>
            </w:pPr>
          </w:p>
          <w:p w14:paraId="2895060C" w14:textId="77777777" w:rsidR="0077075F" w:rsidRPr="0077075F" w:rsidRDefault="0077075F" w:rsidP="0077075F">
            <w:pPr>
              <w:pStyle w:val="Odstavekseznama"/>
              <w:rPr>
                <w:rFonts w:cs="Arial"/>
                <w:iCs/>
                <w:szCs w:val="20"/>
                <w:lang w:eastAsia="sl-SI"/>
              </w:rPr>
            </w:pPr>
          </w:p>
          <w:p w14:paraId="48751D08" w14:textId="77777777" w:rsidR="00D3433C" w:rsidRPr="00BC617B" w:rsidRDefault="00D3433C" w:rsidP="00D3433C">
            <w:pPr>
              <w:pStyle w:val="Brezrazmikov"/>
              <w:ind w:left="2880"/>
              <w:jc w:val="center"/>
              <w:rPr>
                <w:rFonts w:cs="Arial"/>
                <w:szCs w:val="20"/>
              </w:rPr>
            </w:pPr>
          </w:p>
          <w:p w14:paraId="4FE7A195" w14:textId="77777777" w:rsidR="00D3433C" w:rsidRPr="00BC617B" w:rsidRDefault="00D3433C" w:rsidP="00D3433C">
            <w:pPr>
              <w:pStyle w:val="Brezrazmikov"/>
              <w:ind w:left="2880"/>
              <w:jc w:val="center"/>
              <w:rPr>
                <w:rFonts w:cs="Arial"/>
                <w:szCs w:val="20"/>
              </w:rPr>
            </w:pPr>
            <w:r w:rsidRPr="00BC617B">
              <w:rPr>
                <w:rFonts w:cs="Arial"/>
                <w:szCs w:val="20"/>
              </w:rPr>
              <w:t xml:space="preserve">Barbara Kolenko </w:t>
            </w:r>
            <w:proofErr w:type="spellStart"/>
            <w:r w:rsidRPr="00BC617B">
              <w:rPr>
                <w:rFonts w:cs="Arial"/>
                <w:szCs w:val="20"/>
              </w:rPr>
              <w:t>Helbl</w:t>
            </w:r>
            <w:proofErr w:type="spellEnd"/>
            <w:r w:rsidRPr="00BC617B">
              <w:rPr>
                <w:rFonts w:cs="Arial"/>
                <w:szCs w:val="20"/>
              </w:rPr>
              <w:t xml:space="preserve"> </w:t>
            </w:r>
          </w:p>
          <w:p w14:paraId="042EBDA1" w14:textId="77777777" w:rsidR="00D3433C" w:rsidRPr="00BC617B" w:rsidRDefault="00D3433C" w:rsidP="00D3433C">
            <w:pPr>
              <w:jc w:val="both"/>
              <w:rPr>
                <w:rFonts w:cs="Arial"/>
                <w:szCs w:val="20"/>
              </w:rPr>
            </w:pPr>
            <w:r w:rsidRPr="00BC617B">
              <w:rPr>
                <w:rFonts w:cs="Arial"/>
                <w:szCs w:val="20"/>
              </w:rPr>
              <w:t xml:space="preserve">                                                                                         generalna sekretarka</w:t>
            </w:r>
          </w:p>
          <w:p w14:paraId="1E56EB1A" w14:textId="77777777" w:rsidR="00D3433C" w:rsidRDefault="00D3433C" w:rsidP="00D3433C">
            <w:pPr>
              <w:pStyle w:val="podpisi"/>
              <w:tabs>
                <w:tab w:val="clear" w:pos="3402"/>
              </w:tabs>
              <w:rPr>
                <w:rFonts w:cs="Arial"/>
                <w:szCs w:val="20"/>
                <w:lang w:val="sl-SI"/>
              </w:rPr>
            </w:pPr>
          </w:p>
          <w:p w14:paraId="4ABD2F47" w14:textId="3118C554" w:rsidR="00D3433C" w:rsidRPr="00BC617B" w:rsidRDefault="00D3433C" w:rsidP="00D3433C">
            <w:pPr>
              <w:pStyle w:val="podpisi"/>
              <w:tabs>
                <w:tab w:val="clear" w:pos="3402"/>
              </w:tabs>
              <w:rPr>
                <w:rFonts w:cs="Arial"/>
                <w:szCs w:val="20"/>
                <w:lang w:val="sl-SI"/>
              </w:rPr>
            </w:pPr>
            <w:r w:rsidRPr="00BC617B">
              <w:rPr>
                <w:rFonts w:cs="Arial"/>
                <w:szCs w:val="20"/>
                <w:lang w:val="sl-SI"/>
              </w:rPr>
              <w:t xml:space="preserve">Priloge: </w:t>
            </w:r>
          </w:p>
          <w:p w14:paraId="56CBA264" w14:textId="77777777" w:rsidR="00D3433C" w:rsidRDefault="00D3433C" w:rsidP="00D3433C">
            <w:pPr>
              <w:pStyle w:val="Naslovpredpisa"/>
              <w:numPr>
                <w:ilvl w:val="0"/>
                <w:numId w:val="10"/>
              </w:numPr>
              <w:spacing w:before="0" w:after="0" w:line="260" w:lineRule="exact"/>
              <w:jc w:val="both"/>
              <w:rPr>
                <w:rFonts w:cs="Arial"/>
                <w:b w:val="0"/>
                <w:sz w:val="20"/>
                <w:szCs w:val="20"/>
              </w:rPr>
            </w:pPr>
            <w:r w:rsidRPr="00BC617B">
              <w:rPr>
                <w:rFonts w:cs="Arial"/>
                <w:b w:val="0"/>
                <w:sz w:val="20"/>
                <w:szCs w:val="20"/>
              </w:rPr>
              <w:t>Obrazložitev,</w:t>
            </w:r>
          </w:p>
          <w:p w14:paraId="0D6B7FAE" w14:textId="685DFC7C" w:rsidR="00D60CB6" w:rsidRPr="00BC617B" w:rsidRDefault="00D60CB6" w:rsidP="00D3433C">
            <w:pPr>
              <w:pStyle w:val="Naslovpredpisa"/>
              <w:numPr>
                <w:ilvl w:val="0"/>
                <w:numId w:val="10"/>
              </w:numPr>
              <w:spacing w:before="0" w:after="0" w:line="260" w:lineRule="exact"/>
              <w:jc w:val="both"/>
              <w:rPr>
                <w:rFonts w:cs="Arial"/>
                <w:b w:val="0"/>
                <w:sz w:val="20"/>
                <w:szCs w:val="20"/>
              </w:rPr>
            </w:pPr>
            <w:r>
              <w:rPr>
                <w:rFonts w:cs="Arial"/>
                <w:b w:val="0"/>
                <w:sz w:val="20"/>
                <w:szCs w:val="20"/>
              </w:rPr>
              <w:t>Pobuda Ministrstva za okolje, podnebje in energijo</w:t>
            </w:r>
          </w:p>
          <w:p w14:paraId="56CD5993" w14:textId="77777777" w:rsidR="0077075F" w:rsidRDefault="0077075F" w:rsidP="0077075F">
            <w:pPr>
              <w:overflowPunct w:val="0"/>
              <w:autoSpaceDE w:val="0"/>
              <w:autoSpaceDN w:val="0"/>
              <w:adjustRightInd w:val="0"/>
              <w:jc w:val="both"/>
              <w:textAlignment w:val="baseline"/>
              <w:rPr>
                <w:rFonts w:cs="Arial"/>
                <w:iCs/>
                <w:szCs w:val="20"/>
                <w:lang w:eastAsia="sl-SI"/>
              </w:rPr>
            </w:pPr>
          </w:p>
          <w:p w14:paraId="40A5EC00" w14:textId="77777777" w:rsidR="00D3433C" w:rsidRPr="00BC617B" w:rsidRDefault="00D3433C" w:rsidP="00D3433C">
            <w:pPr>
              <w:pStyle w:val="podpisi"/>
              <w:tabs>
                <w:tab w:val="clear" w:pos="3402"/>
              </w:tabs>
              <w:rPr>
                <w:rFonts w:cs="Arial"/>
                <w:szCs w:val="20"/>
                <w:lang w:val="sl-SI"/>
              </w:rPr>
            </w:pPr>
            <w:r w:rsidRPr="00BC617B">
              <w:rPr>
                <w:rFonts w:cs="Arial"/>
                <w:szCs w:val="20"/>
                <w:lang w:val="sl-SI"/>
              </w:rPr>
              <w:t>Prejemniki:</w:t>
            </w:r>
          </w:p>
          <w:p w14:paraId="385B947E" w14:textId="2D6C84FB" w:rsidR="00D3433C" w:rsidRDefault="00D3433C" w:rsidP="00D3433C">
            <w:pPr>
              <w:pStyle w:val="Naslovpredpisa"/>
              <w:numPr>
                <w:ilvl w:val="0"/>
                <w:numId w:val="10"/>
              </w:numPr>
              <w:spacing w:before="0" w:after="0" w:line="260" w:lineRule="exact"/>
              <w:jc w:val="both"/>
              <w:rPr>
                <w:rFonts w:cs="Arial"/>
                <w:b w:val="0"/>
                <w:sz w:val="20"/>
                <w:szCs w:val="20"/>
              </w:rPr>
            </w:pPr>
            <w:r w:rsidRPr="00BC617B">
              <w:rPr>
                <w:rFonts w:cs="Arial"/>
                <w:b w:val="0"/>
                <w:sz w:val="20"/>
                <w:szCs w:val="20"/>
              </w:rPr>
              <w:t xml:space="preserve">Ministrstvo za </w:t>
            </w:r>
            <w:r w:rsidRPr="00BC617B">
              <w:rPr>
                <w:rFonts w:cs="Arial"/>
                <w:b w:val="0"/>
                <w:sz w:val="20"/>
                <w:szCs w:val="20"/>
                <w:lang w:val="sl-SI"/>
              </w:rPr>
              <w:t>gospodarstvo, turizem in šport</w:t>
            </w:r>
            <w:r w:rsidRPr="00BC617B">
              <w:rPr>
                <w:rFonts w:cs="Arial"/>
                <w:b w:val="0"/>
                <w:sz w:val="20"/>
                <w:szCs w:val="20"/>
              </w:rPr>
              <w:t xml:space="preserve">, E: </w:t>
            </w:r>
            <w:hyperlink r:id="rId9" w:history="1">
              <w:r w:rsidRPr="00D3433C">
                <w:rPr>
                  <w:b w:val="0"/>
                  <w:sz w:val="20"/>
                  <w:szCs w:val="20"/>
                </w:rPr>
                <w:t>gp.mgts@gov.si</w:t>
              </w:r>
            </w:hyperlink>
            <w:r w:rsidRPr="00D3433C">
              <w:rPr>
                <w:rFonts w:cs="Arial"/>
                <w:b w:val="0"/>
                <w:sz w:val="20"/>
                <w:szCs w:val="20"/>
              </w:rPr>
              <w:t>,</w:t>
            </w:r>
          </w:p>
          <w:p w14:paraId="0D1A5E3C" w14:textId="55C5E5E6" w:rsidR="00D3433C" w:rsidRPr="00BC617B" w:rsidRDefault="00D3433C" w:rsidP="00D3433C">
            <w:pPr>
              <w:pStyle w:val="Naslovpredpisa"/>
              <w:numPr>
                <w:ilvl w:val="0"/>
                <w:numId w:val="10"/>
              </w:numPr>
              <w:spacing w:before="0" w:after="0" w:line="260" w:lineRule="exact"/>
              <w:jc w:val="both"/>
              <w:rPr>
                <w:rFonts w:cs="Arial"/>
                <w:b w:val="0"/>
                <w:sz w:val="20"/>
                <w:szCs w:val="20"/>
              </w:rPr>
            </w:pPr>
            <w:r>
              <w:rPr>
                <w:rFonts w:cs="Arial"/>
                <w:b w:val="0"/>
                <w:sz w:val="20"/>
                <w:szCs w:val="20"/>
              </w:rPr>
              <w:t>Ministrstvo za okolje, podnebje in energijo, E: gp.mope@gov.si,</w:t>
            </w:r>
          </w:p>
          <w:p w14:paraId="2C5C6D1B" w14:textId="77777777" w:rsidR="00D3433C" w:rsidRPr="00BC617B" w:rsidRDefault="00D3433C" w:rsidP="00D3433C">
            <w:pPr>
              <w:pStyle w:val="Naslovpredpisa"/>
              <w:numPr>
                <w:ilvl w:val="0"/>
                <w:numId w:val="10"/>
              </w:numPr>
              <w:spacing w:before="0" w:after="0" w:line="260" w:lineRule="exact"/>
              <w:jc w:val="both"/>
              <w:rPr>
                <w:rFonts w:cs="Arial"/>
                <w:b w:val="0"/>
                <w:sz w:val="20"/>
                <w:szCs w:val="20"/>
              </w:rPr>
            </w:pPr>
            <w:r w:rsidRPr="00BC617B">
              <w:rPr>
                <w:rFonts w:cs="Arial"/>
                <w:b w:val="0"/>
                <w:sz w:val="20"/>
                <w:szCs w:val="20"/>
              </w:rPr>
              <w:t xml:space="preserve">Služba Vlade Republike Slovenije za zakonodajo, E: </w:t>
            </w:r>
            <w:hyperlink r:id="rId10" w:history="1">
              <w:r w:rsidRPr="00BC617B">
                <w:rPr>
                  <w:rFonts w:cs="Arial"/>
                  <w:b w:val="0"/>
                  <w:sz w:val="20"/>
                  <w:szCs w:val="20"/>
                </w:rPr>
                <w:t>gp.svz@gov.si</w:t>
              </w:r>
            </w:hyperlink>
            <w:r w:rsidRPr="00BC617B">
              <w:rPr>
                <w:rFonts w:cs="Arial"/>
                <w:b w:val="0"/>
                <w:sz w:val="20"/>
                <w:szCs w:val="20"/>
              </w:rPr>
              <w:t>,</w:t>
            </w:r>
          </w:p>
          <w:p w14:paraId="0BF38C5F" w14:textId="61F58924" w:rsidR="00D3433C" w:rsidRPr="00D3433C" w:rsidRDefault="00D3433C" w:rsidP="00D3433C">
            <w:pPr>
              <w:pStyle w:val="Naslovpredpisa"/>
              <w:numPr>
                <w:ilvl w:val="0"/>
                <w:numId w:val="10"/>
              </w:numPr>
              <w:spacing w:before="0" w:after="0" w:line="260" w:lineRule="exact"/>
              <w:jc w:val="both"/>
              <w:rPr>
                <w:rFonts w:cs="Arial"/>
                <w:b w:val="0"/>
                <w:sz w:val="20"/>
                <w:szCs w:val="20"/>
              </w:rPr>
            </w:pPr>
            <w:r w:rsidRPr="00BC617B">
              <w:rPr>
                <w:rFonts w:cs="Arial"/>
                <w:b w:val="0"/>
                <w:sz w:val="20"/>
                <w:szCs w:val="20"/>
              </w:rPr>
              <w:t>Zavod Republike Slovenije za blagovne rezerve, E: info@dbr.si,</w:t>
            </w:r>
          </w:p>
          <w:p w14:paraId="55DE7D26" w14:textId="77777777" w:rsidR="00D3433C" w:rsidRPr="00CA3CEA" w:rsidRDefault="00D3433C" w:rsidP="00D3433C">
            <w:pPr>
              <w:pStyle w:val="Naslovpredpisa"/>
              <w:numPr>
                <w:ilvl w:val="0"/>
                <w:numId w:val="10"/>
              </w:numPr>
              <w:spacing w:before="0" w:after="0" w:line="260" w:lineRule="exact"/>
              <w:jc w:val="both"/>
              <w:rPr>
                <w:rFonts w:cs="Arial"/>
                <w:iCs/>
                <w:sz w:val="20"/>
                <w:szCs w:val="20"/>
                <w:lang w:eastAsia="sl-SI"/>
              </w:rPr>
            </w:pPr>
            <w:r w:rsidRPr="00BC617B">
              <w:rPr>
                <w:rFonts w:cs="Arial"/>
                <w:b w:val="0"/>
                <w:sz w:val="20"/>
                <w:szCs w:val="20"/>
              </w:rPr>
              <w:t xml:space="preserve">Generalni sekretariat Vlade Republike Slovenije, E: </w:t>
            </w:r>
            <w:hyperlink r:id="rId11" w:history="1">
              <w:r w:rsidRPr="00BC617B">
                <w:rPr>
                  <w:rFonts w:cs="Arial"/>
                  <w:b w:val="0"/>
                  <w:sz w:val="20"/>
                  <w:szCs w:val="20"/>
                </w:rPr>
                <w:t>gp.gs@gov.si</w:t>
              </w:r>
            </w:hyperlink>
            <w:r w:rsidRPr="00BC617B">
              <w:rPr>
                <w:rFonts w:cs="Arial"/>
                <w:b w:val="0"/>
                <w:sz w:val="20"/>
                <w:szCs w:val="20"/>
              </w:rPr>
              <w:t>.</w:t>
            </w:r>
          </w:p>
          <w:p w14:paraId="4D194255" w14:textId="5EA81460" w:rsidR="0077075F" w:rsidRPr="0077075F" w:rsidRDefault="0077075F" w:rsidP="0077075F">
            <w:pPr>
              <w:overflowPunct w:val="0"/>
              <w:autoSpaceDE w:val="0"/>
              <w:autoSpaceDN w:val="0"/>
              <w:adjustRightInd w:val="0"/>
              <w:jc w:val="both"/>
              <w:textAlignment w:val="baseline"/>
              <w:rPr>
                <w:rFonts w:cs="Arial"/>
                <w:iCs/>
                <w:szCs w:val="20"/>
                <w:lang w:eastAsia="sl-SI"/>
              </w:rPr>
            </w:pPr>
          </w:p>
        </w:tc>
      </w:tr>
      <w:tr w:rsidR="003B773C" w:rsidRPr="00AE1F83" w14:paraId="2731C673" w14:textId="77777777" w:rsidTr="003B773C">
        <w:trPr>
          <w:trHeight w:val="20"/>
        </w:trPr>
        <w:tc>
          <w:tcPr>
            <w:tcW w:w="9163" w:type="dxa"/>
            <w:gridSpan w:val="4"/>
          </w:tcPr>
          <w:p w14:paraId="2F09D4B4" w14:textId="77777777" w:rsidR="003B773C" w:rsidRPr="00AE1F83" w:rsidRDefault="003B773C" w:rsidP="003B773C">
            <w:pPr>
              <w:overflowPunct w:val="0"/>
              <w:autoSpaceDE w:val="0"/>
              <w:autoSpaceDN w:val="0"/>
              <w:adjustRightInd w:val="0"/>
              <w:jc w:val="both"/>
              <w:textAlignment w:val="baseline"/>
              <w:rPr>
                <w:rFonts w:cs="Arial"/>
                <w:b/>
                <w:iCs/>
                <w:szCs w:val="20"/>
                <w:lang w:eastAsia="sl-SI"/>
              </w:rPr>
            </w:pPr>
            <w:r>
              <w:rPr>
                <w:rFonts w:cs="Arial"/>
                <w:b/>
                <w:szCs w:val="20"/>
                <w:lang w:eastAsia="sl-SI"/>
              </w:rPr>
              <w:lastRenderedPageBreak/>
              <w:t>2.</w:t>
            </w:r>
            <w:r w:rsidRPr="00AE1F83">
              <w:rPr>
                <w:rFonts w:cs="Arial"/>
                <w:b/>
                <w:szCs w:val="20"/>
                <w:lang w:eastAsia="sl-SI"/>
              </w:rPr>
              <w:t xml:space="preserve"> Osebe, odgovorne za strokovno pripravo in usklajenost gradiva:</w:t>
            </w:r>
          </w:p>
        </w:tc>
      </w:tr>
      <w:tr w:rsidR="003B773C" w:rsidRPr="00AE1F83" w14:paraId="264571B1" w14:textId="77777777" w:rsidTr="003B773C">
        <w:trPr>
          <w:trHeight w:val="20"/>
        </w:trPr>
        <w:tc>
          <w:tcPr>
            <w:tcW w:w="9163" w:type="dxa"/>
            <w:gridSpan w:val="4"/>
          </w:tcPr>
          <w:p w14:paraId="3B96E113" w14:textId="66C9AA56" w:rsidR="003B773C" w:rsidRPr="0005041F" w:rsidRDefault="0005041F" w:rsidP="0005041F">
            <w:pPr>
              <w:pStyle w:val="Naslovpredpisa"/>
              <w:numPr>
                <w:ilvl w:val="0"/>
                <w:numId w:val="10"/>
              </w:numPr>
              <w:spacing w:before="0" w:after="0" w:line="260" w:lineRule="exact"/>
              <w:jc w:val="both"/>
              <w:rPr>
                <w:rFonts w:cs="Arial"/>
                <w:b w:val="0"/>
                <w:sz w:val="20"/>
                <w:szCs w:val="20"/>
              </w:rPr>
            </w:pPr>
            <w:r>
              <w:rPr>
                <w:rFonts w:cs="Arial"/>
                <w:b w:val="0"/>
                <w:sz w:val="20"/>
                <w:szCs w:val="20"/>
              </w:rPr>
              <w:t>Matjaž Han</w:t>
            </w:r>
            <w:r w:rsidR="00D3433C" w:rsidRPr="00BC617B">
              <w:rPr>
                <w:rFonts w:cs="Arial"/>
                <w:b w:val="0"/>
                <w:sz w:val="20"/>
                <w:szCs w:val="20"/>
              </w:rPr>
              <w:t xml:space="preserve">, </w:t>
            </w:r>
            <w:r>
              <w:rPr>
                <w:rFonts w:cs="Arial"/>
                <w:b w:val="0"/>
                <w:sz w:val="20"/>
                <w:szCs w:val="20"/>
              </w:rPr>
              <w:t>minister</w:t>
            </w:r>
            <w:r w:rsidR="00D3433C" w:rsidRPr="00BC617B">
              <w:rPr>
                <w:rFonts w:cs="Arial"/>
                <w:b w:val="0"/>
                <w:sz w:val="20"/>
                <w:szCs w:val="20"/>
              </w:rPr>
              <w:t>, Ministrstvo za gospodarstvo, turizem in šport</w:t>
            </w:r>
          </w:p>
        </w:tc>
      </w:tr>
      <w:tr w:rsidR="003B773C" w:rsidRPr="00AE1F83" w14:paraId="6DC15035" w14:textId="77777777" w:rsidTr="003B773C">
        <w:trPr>
          <w:trHeight w:val="20"/>
        </w:trPr>
        <w:tc>
          <w:tcPr>
            <w:tcW w:w="9163" w:type="dxa"/>
            <w:gridSpan w:val="4"/>
          </w:tcPr>
          <w:p w14:paraId="51275A55" w14:textId="77777777" w:rsidR="003B773C" w:rsidRPr="00AE1F83" w:rsidRDefault="003B773C" w:rsidP="003B773C">
            <w:pPr>
              <w:overflowPunct w:val="0"/>
              <w:autoSpaceDE w:val="0"/>
              <w:autoSpaceDN w:val="0"/>
              <w:adjustRightInd w:val="0"/>
              <w:jc w:val="both"/>
              <w:textAlignment w:val="baseline"/>
              <w:rPr>
                <w:rFonts w:cs="Arial"/>
                <w:b/>
                <w:iCs/>
                <w:szCs w:val="20"/>
                <w:lang w:eastAsia="sl-SI"/>
              </w:rPr>
            </w:pPr>
            <w:r w:rsidRPr="00AE1F83">
              <w:rPr>
                <w:rFonts w:cs="Arial"/>
                <w:b/>
                <w:iCs/>
                <w:szCs w:val="20"/>
                <w:lang w:eastAsia="sl-SI"/>
              </w:rPr>
              <w:t xml:space="preserve">3. Zunanji strokovnjaki, ki so </w:t>
            </w:r>
            <w:r w:rsidRPr="00AE1F83">
              <w:rPr>
                <w:rFonts w:cs="Arial"/>
                <w:b/>
                <w:szCs w:val="20"/>
                <w:lang w:eastAsia="sl-SI"/>
              </w:rPr>
              <w:t>sodelovali pri pripravi dela ali celotnega gradiva:</w:t>
            </w:r>
          </w:p>
        </w:tc>
      </w:tr>
      <w:tr w:rsidR="003B773C" w:rsidRPr="00AE1F83" w14:paraId="55407B36" w14:textId="77777777" w:rsidTr="003B773C">
        <w:trPr>
          <w:trHeight w:val="20"/>
        </w:trPr>
        <w:tc>
          <w:tcPr>
            <w:tcW w:w="9163" w:type="dxa"/>
            <w:gridSpan w:val="4"/>
          </w:tcPr>
          <w:p w14:paraId="220FDA90" w14:textId="51BC1DBC" w:rsidR="003B773C" w:rsidRPr="00AE1F83" w:rsidRDefault="00D3433C" w:rsidP="003B773C">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3B773C" w:rsidRPr="00AE1F83" w14:paraId="5E4E2A65" w14:textId="77777777" w:rsidTr="003B773C">
        <w:trPr>
          <w:trHeight w:val="20"/>
        </w:trPr>
        <w:tc>
          <w:tcPr>
            <w:tcW w:w="9163" w:type="dxa"/>
            <w:gridSpan w:val="4"/>
          </w:tcPr>
          <w:p w14:paraId="25C3A999" w14:textId="77777777" w:rsidR="003B773C" w:rsidRPr="00AE1F83" w:rsidRDefault="003B773C" w:rsidP="003B773C">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4. Predstavniki vlade, ki bodo sodelovali pri delu državnega zbora:</w:t>
            </w:r>
          </w:p>
        </w:tc>
      </w:tr>
      <w:tr w:rsidR="003B773C" w:rsidRPr="00AE1F83" w14:paraId="3727FEA0" w14:textId="77777777" w:rsidTr="003B773C">
        <w:trPr>
          <w:trHeight w:val="20"/>
        </w:trPr>
        <w:tc>
          <w:tcPr>
            <w:tcW w:w="9163" w:type="dxa"/>
            <w:gridSpan w:val="4"/>
          </w:tcPr>
          <w:p w14:paraId="77BD6065" w14:textId="44A7D8F8" w:rsidR="003B773C" w:rsidRPr="00AE1F83" w:rsidRDefault="00D3433C" w:rsidP="003B773C">
            <w:pPr>
              <w:overflowPunct w:val="0"/>
              <w:autoSpaceDE w:val="0"/>
              <w:autoSpaceDN w:val="0"/>
              <w:adjustRightInd w:val="0"/>
              <w:jc w:val="both"/>
              <w:textAlignment w:val="baseline"/>
              <w:rPr>
                <w:rFonts w:cs="Arial"/>
                <w:b/>
                <w:szCs w:val="20"/>
                <w:lang w:eastAsia="sl-SI"/>
              </w:rPr>
            </w:pPr>
            <w:r>
              <w:rPr>
                <w:rFonts w:cs="Arial"/>
                <w:iCs/>
                <w:szCs w:val="20"/>
                <w:lang w:eastAsia="sl-SI"/>
              </w:rPr>
              <w:t>/</w:t>
            </w:r>
          </w:p>
        </w:tc>
      </w:tr>
      <w:tr w:rsidR="003B773C" w:rsidRPr="00AE1F83" w14:paraId="42950FA6" w14:textId="77777777" w:rsidTr="003B773C">
        <w:trPr>
          <w:trHeight w:val="20"/>
        </w:trPr>
        <w:tc>
          <w:tcPr>
            <w:tcW w:w="9163" w:type="dxa"/>
            <w:gridSpan w:val="4"/>
          </w:tcPr>
          <w:p w14:paraId="14600463" w14:textId="77777777" w:rsidR="003B773C" w:rsidRPr="00AE1F83" w:rsidRDefault="003B773C" w:rsidP="003B77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5. Kratek povzetek gradiva:</w:t>
            </w:r>
          </w:p>
        </w:tc>
      </w:tr>
      <w:tr w:rsidR="003B773C" w:rsidRPr="00AE1F83" w14:paraId="15117B08" w14:textId="77777777" w:rsidTr="003B773C">
        <w:trPr>
          <w:trHeight w:val="20"/>
        </w:trPr>
        <w:tc>
          <w:tcPr>
            <w:tcW w:w="9163" w:type="dxa"/>
            <w:gridSpan w:val="4"/>
          </w:tcPr>
          <w:p w14:paraId="2687034F" w14:textId="77777777" w:rsidR="0069565C" w:rsidRPr="005065D6" w:rsidRDefault="0069565C" w:rsidP="00985887">
            <w:pPr>
              <w:jc w:val="both"/>
            </w:pPr>
            <w:r w:rsidRPr="005065D6">
              <w:t>Varnostne zaloge naftnih derivatov so oblikovane na podlagi Zakona o državnih blagovnih rezervah (Uradni list RS, št. 23/24</w:t>
            </w:r>
            <w:r>
              <w:t xml:space="preserve"> - Z</w:t>
            </w:r>
            <w:r w:rsidRPr="005065D6">
              <w:t>BR-1</w:t>
            </w:r>
            <w:r>
              <w:t xml:space="preserve">). </w:t>
            </w:r>
            <w:r w:rsidRPr="005065D6">
              <w:t>V skladu s 5. členom ZBR-1 se varnostne zaloge oblikujejo za zagotavljanje visoke stopnje varnosti preskrbe z nafto in naftnimi derivati v primeru manjših in večjih motenj pri preskrbi na trgu Republike Slovenije ali zaradi izpolnjevanja mednarodnih obveznosti Republike Slovenije o uporabi varnostnih zalog.</w:t>
            </w:r>
            <w:r>
              <w:t xml:space="preserve"> </w:t>
            </w:r>
            <w:r w:rsidRPr="005065D6">
              <w:t>Varnostne zaloge naftnih derivatov se lahko v skladu s tretjim odstavkom 56. člena ZBR-1 uporabijo le v primeru večj</w:t>
            </w:r>
            <w:r>
              <w:t>e</w:t>
            </w:r>
            <w:r w:rsidRPr="005065D6">
              <w:t xml:space="preserve"> mot</w:t>
            </w:r>
            <w:r>
              <w:t>nje</w:t>
            </w:r>
            <w:r w:rsidRPr="005065D6">
              <w:t xml:space="preserve"> na trgu</w:t>
            </w:r>
            <w:r>
              <w:t xml:space="preserve">, ki je </w:t>
            </w:r>
            <w:r w:rsidRPr="005065D6">
              <w:t>opredeljena kot veliko in nenadno zmanjšanje preskrbe z nafto ali naftnimi derivati na območju Evropske unije ali v Republiki Sloveniji</w:t>
            </w:r>
            <w:r>
              <w:t xml:space="preserve">. </w:t>
            </w:r>
          </w:p>
          <w:p w14:paraId="1C8B4948" w14:textId="77777777" w:rsidR="0069565C" w:rsidRDefault="0069565C" w:rsidP="00985887">
            <w:pPr>
              <w:overflowPunct w:val="0"/>
              <w:autoSpaceDE w:val="0"/>
              <w:autoSpaceDN w:val="0"/>
              <w:adjustRightInd w:val="0"/>
              <w:jc w:val="both"/>
              <w:textAlignment w:val="baseline"/>
              <w:rPr>
                <w:rFonts w:cs="Arial"/>
                <w:iCs/>
                <w:szCs w:val="20"/>
                <w:lang w:eastAsia="sl-SI"/>
              </w:rPr>
            </w:pPr>
          </w:p>
          <w:p w14:paraId="3D4C26CD" w14:textId="77777777" w:rsidR="003B773C" w:rsidRDefault="0069565C" w:rsidP="00985887">
            <w:pPr>
              <w:overflowPunct w:val="0"/>
              <w:autoSpaceDE w:val="0"/>
              <w:autoSpaceDN w:val="0"/>
              <w:adjustRightInd w:val="0"/>
              <w:jc w:val="both"/>
              <w:textAlignment w:val="baseline"/>
              <w:rPr>
                <w:rFonts w:cs="Arial"/>
                <w:iCs/>
                <w:szCs w:val="20"/>
                <w:lang w:eastAsia="sl-SI"/>
              </w:rPr>
            </w:pPr>
            <w:r>
              <w:rPr>
                <w:rFonts w:cs="Arial"/>
                <w:iCs/>
                <w:szCs w:val="20"/>
                <w:lang w:eastAsia="sl-SI"/>
              </w:rPr>
              <w:t xml:space="preserve">Na svetovnem trgu naftnih derivatov so zaradi zaprtja </w:t>
            </w:r>
            <w:proofErr w:type="spellStart"/>
            <w:r>
              <w:rPr>
                <w:rFonts w:cs="Arial"/>
                <w:iCs/>
                <w:szCs w:val="20"/>
                <w:lang w:eastAsia="sl-SI"/>
              </w:rPr>
              <w:t>Hormuške</w:t>
            </w:r>
            <w:proofErr w:type="spellEnd"/>
            <w:r>
              <w:rPr>
                <w:rFonts w:cs="Arial"/>
                <w:iCs/>
                <w:szCs w:val="20"/>
                <w:lang w:eastAsia="sl-SI"/>
              </w:rPr>
              <w:t xml:space="preserve"> ožine nastale velike motnje. V Republiki Sloveniji je prišlo do izjemno povečane prodaje, zaradi česar je na posameznih bencinskih servisih prišlo do pomanjkanja goriva. Nekateri naftni trgovci so na Ministrstvo za okolje, podnebje in energijo sporočili, da jim zmanjkuje zalog zaradi povečane prodaje, prav tako pa je prišlo do zamika pri načrtovanih dobavah.</w:t>
            </w:r>
          </w:p>
          <w:p w14:paraId="23E3D513" w14:textId="77777777" w:rsidR="0069565C" w:rsidRDefault="0069565C" w:rsidP="003B773C">
            <w:pPr>
              <w:overflowPunct w:val="0"/>
              <w:autoSpaceDE w:val="0"/>
              <w:autoSpaceDN w:val="0"/>
              <w:adjustRightInd w:val="0"/>
              <w:jc w:val="both"/>
              <w:textAlignment w:val="baseline"/>
              <w:rPr>
                <w:rFonts w:cs="Arial"/>
                <w:iCs/>
                <w:szCs w:val="20"/>
                <w:lang w:eastAsia="sl-SI"/>
              </w:rPr>
            </w:pPr>
          </w:p>
          <w:p w14:paraId="6B862A4B" w14:textId="25A28B55" w:rsidR="0069565C" w:rsidRPr="00AE1F83" w:rsidRDefault="0069565C" w:rsidP="003B773C">
            <w:pPr>
              <w:overflowPunct w:val="0"/>
              <w:autoSpaceDE w:val="0"/>
              <w:autoSpaceDN w:val="0"/>
              <w:adjustRightInd w:val="0"/>
              <w:jc w:val="both"/>
              <w:textAlignment w:val="baseline"/>
              <w:rPr>
                <w:rFonts w:cs="Arial"/>
                <w:iCs/>
                <w:szCs w:val="20"/>
                <w:lang w:eastAsia="sl-SI"/>
              </w:rPr>
            </w:pPr>
            <w:r>
              <w:t>Z</w:t>
            </w:r>
            <w:r w:rsidRPr="005065D6">
              <w:t>aradi zagotavljanja zanesljive preskrbe ob trenutnih večjih motnjah pri preskrbi trga z naftnimi derivati v Republiki Sloveniji</w:t>
            </w:r>
            <w:r>
              <w:t xml:space="preserve"> se</w:t>
            </w:r>
            <w:r w:rsidRPr="005065D6">
              <w:t xml:space="preserve"> iz varnostnih zalog naftnih derivatov uporabi do 30.000.000 litrov dizelskega goriva.</w:t>
            </w:r>
          </w:p>
        </w:tc>
      </w:tr>
      <w:tr w:rsidR="003B773C" w:rsidRPr="00AE1F83" w14:paraId="373C1D9E" w14:textId="77777777" w:rsidTr="003B773C">
        <w:trPr>
          <w:trHeight w:val="20"/>
        </w:trPr>
        <w:tc>
          <w:tcPr>
            <w:tcW w:w="9163" w:type="dxa"/>
            <w:gridSpan w:val="4"/>
          </w:tcPr>
          <w:p w14:paraId="5AA99814" w14:textId="77777777" w:rsidR="003B773C" w:rsidRPr="00AE1F83" w:rsidRDefault="003B773C" w:rsidP="003B77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6. Presoja posledic za:</w:t>
            </w:r>
          </w:p>
        </w:tc>
      </w:tr>
      <w:tr w:rsidR="003B773C" w:rsidRPr="00AE1F83" w14:paraId="6F0CA15C" w14:textId="77777777" w:rsidTr="003B773C">
        <w:trPr>
          <w:trHeight w:val="20"/>
        </w:trPr>
        <w:tc>
          <w:tcPr>
            <w:tcW w:w="1448" w:type="dxa"/>
          </w:tcPr>
          <w:p w14:paraId="184914E3"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a)</w:t>
            </w:r>
          </w:p>
        </w:tc>
        <w:tc>
          <w:tcPr>
            <w:tcW w:w="5444" w:type="dxa"/>
            <w:gridSpan w:val="2"/>
          </w:tcPr>
          <w:p w14:paraId="46B2FDD0" w14:textId="77777777" w:rsidR="003B773C" w:rsidRPr="00AE1F83" w:rsidRDefault="003B773C" w:rsidP="003B773C">
            <w:pPr>
              <w:overflowPunct w:val="0"/>
              <w:autoSpaceDE w:val="0"/>
              <w:autoSpaceDN w:val="0"/>
              <w:adjustRightInd w:val="0"/>
              <w:jc w:val="both"/>
              <w:textAlignment w:val="baseline"/>
              <w:rPr>
                <w:rFonts w:cs="Arial"/>
                <w:szCs w:val="20"/>
                <w:lang w:eastAsia="sl-SI"/>
              </w:rPr>
            </w:pPr>
            <w:r w:rsidRPr="00AE1F83">
              <w:rPr>
                <w:rFonts w:cs="Arial"/>
                <w:szCs w:val="20"/>
                <w:lang w:eastAsia="sl-SI"/>
              </w:rPr>
              <w:t>javnofinančna sredstva nad 40.000 EUR v tekočem in naslednjih treh letih</w:t>
            </w:r>
          </w:p>
        </w:tc>
        <w:tc>
          <w:tcPr>
            <w:tcW w:w="2271" w:type="dxa"/>
            <w:vAlign w:val="center"/>
          </w:tcPr>
          <w:p w14:paraId="5BBFFAFD" w14:textId="70B1304D"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6383A088" w14:textId="77777777" w:rsidTr="003B773C">
        <w:trPr>
          <w:trHeight w:val="20"/>
        </w:trPr>
        <w:tc>
          <w:tcPr>
            <w:tcW w:w="1448" w:type="dxa"/>
          </w:tcPr>
          <w:p w14:paraId="52974460"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lastRenderedPageBreak/>
              <w:t>b)</w:t>
            </w:r>
          </w:p>
        </w:tc>
        <w:tc>
          <w:tcPr>
            <w:tcW w:w="5444" w:type="dxa"/>
            <w:gridSpan w:val="2"/>
          </w:tcPr>
          <w:p w14:paraId="1026FDC1" w14:textId="77777777" w:rsidR="003B773C" w:rsidRPr="00AE1F83" w:rsidRDefault="003B773C" w:rsidP="003B773C">
            <w:pPr>
              <w:overflowPunct w:val="0"/>
              <w:autoSpaceDE w:val="0"/>
              <w:autoSpaceDN w:val="0"/>
              <w:adjustRightInd w:val="0"/>
              <w:jc w:val="both"/>
              <w:textAlignment w:val="baseline"/>
              <w:rPr>
                <w:rFonts w:cs="Arial"/>
                <w:iCs/>
                <w:szCs w:val="20"/>
                <w:lang w:eastAsia="sl-SI"/>
              </w:rPr>
            </w:pPr>
            <w:r w:rsidRPr="00AE1F83">
              <w:rPr>
                <w:rFonts w:cs="Arial"/>
                <w:bCs/>
                <w:szCs w:val="20"/>
                <w:lang w:eastAsia="sl-SI"/>
              </w:rPr>
              <w:t>usklajenost slovenskega pravnega reda s pravnim redom Evropske unije</w:t>
            </w:r>
          </w:p>
        </w:tc>
        <w:tc>
          <w:tcPr>
            <w:tcW w:w="2271" w:type="dxa"/>
            <w:vAlign w:val="center"/>
          </w:tcPr>
          <w:p w14:paraId="42E197A6" w14:textId="4A9406CC"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6E62D4FD" w14:textId="77777777" w:rsidTr="003B773C">
        <w:trPr>
          <w:trHeight w:val="20"/>
        </w:trPr>
        <w:tc>
          <w:tcPr>
            <w:tcW w:w="1448" w:type="dxa"/>
          </w:tcPr>
          <w:p w14:paraId="4BB26A75"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c)</w:t>
            </w:r>
          </w:p>
        </w:tc>
        <w:tc>
          <w:tcPr>
            <w:tcW w:w="5444" w:type="dxa"/>
            <w:gridSpan w:val="2"/>
          </w:tcPr>
          <w:p w14:paraId="16AAD74F" w14:textId="77777777" w:rsidR="003B773C" w:rsidRPr="00AE1F83" w:rsidRDefault="003B773C" w:rsidP="003B773C">
            <w:pPr>
              <w:overflowPunct w:val="0"/>
              <w:autoSpaceDE w:val="0"/>
              <w:autoSpaceDN w:val="0"/>
              <w:adjustRightInd w:val="0"/>
              <w:jc w:val="both"/>
              <w:textAlignment w:val="baseline"/>
              <w:rPr>
                <w:rFonts w:cs="Arial"/>
                <w:iCs/>
                <w:szCs w:val="20"/>
                <w:lang w:eastAsia="sl-SI"/>
              </w:rPr>
            </w:pPr>
            <w:r w:rsidRPr="00AE1F83">
              <w:rPr>
                <w:rFonts w:cs="Arial"/>
                <w:szCs w:val="20"/>
                <w:lang w:eastAsia="sl-SI"/>
              </w:rPr>
              <w:t>administrativne posledice</w:t>
            </w:r>
          </w:p>
        </w:tc>
        <w:tc>
          <w:tcPr>
            <w:tcW w:w="2271" w:type="dxa"/>
            <w:vAlign w:val="center"/>
          </w:tcPr>
          <w:p w14:paraId="3312AC25" w14:textId="3B719D1B" w:rsidR="003B773C" w:rsidRPr="00AE1F83" w:rsidRDefault="003B773C" w:rsidP="003B773C">
            <w:pPr>
              <w:overflowPunct w:val="0"/>
              <w:autoSpaceDE w:val="0"/>
              <w:autoSpaceDN w:val="0"/>
              <w:adjustRightInd w:val="0"/>
              <w:jc w:val="center"/>
              <w:textAlignment w:val="baseline"/>
              <w:rPr>
                <w:rFonts w:cs="Arial"/>
                <w:szCs w:val="20"/>
                <w:lang w:eastAsia="sl-SI"/>
              </w:rPr>
            </w:pPr>
            <w:r w:rsidRPr="00AE1F83">
              <w:rPr>
                <w:rFonts w:cs="Arial"/>
                <w:szCs w:val="20"/>
                <w:lang w:eastAsia="sl-SI"/>
              </w:rPr>
              <w:t>NE</w:t>
            </w:r>
          </w:p>
        </w:tc>
      </w:tr>
      <w:tr w:rsidR="003B773C" w:rsidRPr="00AE1F83" w14:paraId="32350DBF" w14:textId="77777777" w:rsidTr="003B773C">
        <w:trPr>
          <w:trHeight w:val="20"/>
        </w:trPr>
        <w:tc>
          <w:tcPr>
            <w:tcW w:w="1448" w:type="dxa"/>
          </w:tcPr>
          <w:p w14:paraId="6091EE09"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č)</w:t>
            </w:r>
          </w:p>
        </w:tc>
        <w:tc>
          <w:tcPr>
            <w:tcW w:w="5444" w:type="dxa"/>
            <w:gridSpan w:val="2"/>
          </w:tcPr>
          <w:p w14:paraId="5965C07C" w14:textId="77777777" w:rsidR="003B773C" w:rsidRPr="00AE1F83" w:rsidRDefault="003B773C" w:rsidP="003B773C">
            <w:pPr>
              <w:overflowPunct w:val="0"/>
              <w:autoSpaceDE w:val="0"/>
              <w:autoSpaceDN w:val="0"/>
              <w:adjustRightInd w:val="0"/>
              <w:jc w:val="both"/>
              <w:textAlignment w:val="baseline"/>
              <w:rPr>
                <w:rFonts w:cs="Arial"/>
                <w:bCs/>
                <w:szCs w:val="20"/>
                <w:lang w:eastAsia="sl-SI"/>
              </w:rPr>
            </w:pPr>
            <w:r w:rsidRPr="00AE1F83">
              <w:rPr>
                <w:rFonts w:cs="Arial"/>
                <w:szCs w:val="20"/>
                <w:lang w:eastAsia="sl-SI"/>
              </w:rPr>
              <w:t>gospodarstvo, zlasti</w:t>
            </w:r>
            <w:r w:rsidRPr="00AE1F83">
              <w:rPr>
                <w:rFonts w:cs="Arial"/>
                <w:bCs/>
                <w:szCs w:val="20"/>
                <w:lang w:eastAsia="sl-SI"/>
              </w:rPr>
              <w:t xml:space="preserve"> mala in srednja podjetja ter konkurenčnost podjetij</w:t>
            </w:r>
          </w:p>
        </w:tc>
        <w:tc>
          <w:tcPr>
            <w:tcW w:w="2271" w:type="dxa"/>
            <w:vAlign w:val="center"/>
          </w:tcPr>
          <w:p w14:paraId="2F96407F" w14:textId="6CD47361"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DA</w:t>
            </w:r>
          </w:p>
        </w:tc>
      </w:tr>
      <w:tr w:rsidR="003B773C" w:rsidRPr="00AE1F83" w14:paraId="2CFD7C2C" w14:textId="77777777" w:rsidTr="003B773C">
        <w:trPr>
          <w:trHeight w:val="20"/>
        </w:trPr>
        <w:tc>
          <w:tcPr>
            <w:tcW w:w="1448" w:type="dxa"/>
          </w:tcPr>
          <w:p w14:paraId="385D2869"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d)</w:t>
            </w:r>
          </w:p>
        </w:tc>
        <w:tc>
          <w:tcPr>
            <w:tcW w:w="5444" w:type="dxa"/>
            <w:gridSpan w:val="2"/>
          </w:tcPr>
          <w:p w14:paraId="68E41DAF" w14:textId="77777777" w:rsidR="003B773C" w:rsidRPr="00AE1F83" w:rsidRDefault="003B773C" w:rsidP="003B773C">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okolje, vključno s prostorskimi in varstvenimi vidiki</w:t>
            </w:r>
          </w:p>
        </w:tc>
        <w:tc>
          <w:tcPr>
            <w:tcW w:w="2271" w:type="dxa"/>
            <w:vAlign w:val="center"/>
          </w:tcPr>
          <w:p w14:paraId="12539EBD" w14:textId="31B64C92"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3A0FB53D" w14:textId="77777777" w:rsidTr="003B773C">
        <w:trPr>
          <w:trHeight w:val="20"/>
        </w:trPr>
        <w:tc>
          <w:tcPr>
            <w:tcW w:w="1448" w:type="dxa"/>
          </w:tcPr>
          <w:p w14:paraId="139170B7"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e)</w:t>
            </w:r>
          </w:p>
        </w:tc>
        <w:tc>
          <w:tcPr>
            <w:tcW w:w="5444" w:type="dxa"/>
            <w:gridSpan w:val="2"/>
          </w:tcPr>
          <w:p w14:paraId="4D9DCFF5" w14:textId="77777777" w:rsidR="003B773C" w:rsidRPr="00AE1F83" w:rsidRDefault="003B773C" w:rsidP="003B773C">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socialno področje</w:t>
            </w:r>
          </w:p>
        </w:tc>
        <w:tc>
          <w:tcPr>
            <w:tcW w:w="2271" w:type="dxa"/>
            <w:vAlign w:val="center"/>
          </w:tcPr>
          <w:p w14:paraId="3A3FBBAD" w14:textId="0FC75DC4"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DA</w:t>
            </w:r>
          </w:p>
        </w:tc>
      </w:tr>
      <w:tr w:rsidR="003B773C" w:rsidRPr="00AE1F83" w14:paraId="4285F7B6" w14:textId="77777777" w:rsidTr="003B773C">
        <w:trPr>
          <w:trHeight w:val="20"/>
        </w:trPr>
        <w:tc>
          <w:tcPr>
            <w:tcW w:w="1448" w:type="dxa"/>
            <w:tcBorders>
              <w:bottom w:val="single" w:sz="4" w:space="0" w:color="auto"/>
            </w:tcBorders>
          </w:tcPr>
          <w:p w14:paraId="07A8B364"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f)</w:t>
            </w:r>
          </w:p>
        </w:tc>
        <w:tc>
          <w:tcPr>
            <w:tcW w:w="5444" w:type="dxa"/>
            <w:gridSpan w:val="2"/>
            <w:tcBorders>
              <w:bottom w:val="single" w:sz="4" w:space="0" w:color="auto"/>
            </w:tcBorders>
          </w:tcPr>
          <w:p w14:paraId="6DF6A8B7" w14:textId="77777777" w:rsidR="003B773C" w:rsidRPr="00AE1F83" w:rsidRDefault="003B773C" w:rsidP="003B773C">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dokumente razvojnega načrtovanja:</w:t>
            </w:r>
          </w:p>
          <w:p w14:paraId="2AB366D3" w14:textId="77777777" w:rsidR="003B773C" w:rsidRPr="00AE1F83" w:rsidRDefault="003B773C" w:rsidP="003B773C">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nacionalne dokumente razvojnega načrtovanja</w:t>
            </w:r>
          </w:p>
          <w:p w14:paraId="3F7C6752" w14:textId="77777777" w:rsidR="003B773C" w:rsidRPr="00AE1F83" w:rsidRDefault="003B773C" w:rsidP="003B773C">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politike na ravni programov po strukturi razvojne klasifikacije programskega proračuna</w:t>
            </w:r>
          </w:p>
          <w:p w14:paraId="2294973F" w14:textId="77777777" w:rsidR="003B773C" w:rsidRPr="00AE1F83" w:rsidRDefault="003B773C" w:rsidP="003B773C">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dokumente Evropske unije in mednarodnih organizacij</w:t>
            </w:r>
          </w:p>
        </w:tc>
        <w:tc>
          <w:tcPr>
            <w:tcW w:w="2271" w:type="dxa"/>
            <w:tcBorders>
              <w:bottom w:val="single" w:sz="4" w:space="0" w:color="auto"/>
            </w:tcBorders>
            <w:vAlign w:val="center"/>
          </w:tcPr>
          <w:p w14:paraId="397B194A" w14:textId="22E2A24A"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52004A4C" w14:textId="77777777" w:rsidTr="003B773C">
        <w:trPr>
          <w:trHeight w:val="20"/>
        </w:trPr>
        <w:tc>
          <w:tcPr>
            <w:tcW w:w="9163" w:type="dxa"/>
            <w:gridSpan w:val="4"/>
            <w:tcBorders>
              <w:top w:val="single" w:sz="4" w:space="0" w:color="auto"/>
              <w:left w:val="single" w:sz="4" w:space="0" w:color="auto"/>
              <w:bottom w:val="single" w:sz="4" w:space="0" w:color="auto"/>
              <w:right w:val="single" w:sz="4" w:space="0" w:color="auto"/>
            </w:tcBorders>
          </w:tcPr>
          <w:p w14:paraId="287CD411" w14:textId="77777777" w:rsidR="003B773C" w:rsidRPr="00AE1F83" w:rsidRDefault="003B773C" w:rsidP="003B773C">
            <w:pPr>
              <w:widowControl w:val="0"/>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7.a Predstavitev ocene finančnih posledic nad 40.000 EUR:</w:t>
            </w:r>
          </w:p>
          <w:p w14:paraId="57E04693" w14:textId="77777777" w:rsidR="003B773C" w:rsidRPr="00AE1F83" w:rsidRDefault="003B773C" w:rsidP="003B773C">
            <w:pPr>
              <w:widowControl w:val="0"/>
              <w:suppressAutoHyphens/>
              <w:overflowPunct w:val="0"/>
              <w:autoSpaceDE w:val="0"/>
              <w:autoSpaceDN w:val="0"/>
              <w:adjustRightInd w:val="0"/>
              <w:textAlignment w:val="baseline"/>
              <w:outlineLvl w:val="3"/>
              <w:rPr>
                <w:rFonts w:cs="Arial"/>
                <w:szCs w:val="20"/>
                <w:lang w:eastAsia="sl-SI"/>
              </w:rPr>
            </w:pPr>
            <w:r w:rsidRPr="00AE1F83">
              <w:rPr>
                <w:rFonts w:cs="Arial"/>
                <w:szCs w:val="20"/>
                <w:lang w:eastAsia="sl-SI"/>
              </w:rPr>
              <w:t>(Samo če izberete DA pod točko 6.a.)</w:t>
            </w:r>
          </w:p>
        </w:tc>
      </w:tr>
    </w:tbl>
    <w:p w14:paraId="60BFC892" w14:textId="77777777" w:rsidR="00AB660A" w:rsidRDefault="00AB660A" w:rsidP="00904C11"/>
    <w:p w14:paraId="387E70AA" w14:textId="77777777" w:rsidR="00231B88" w:rsidRDefault="00231B88" w:rsidP="00904C11"/>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3B773C" w:rsidRPr="00AE1F83" w14:paraId="5D606D91" w14:textId="77777777" w:rsidTr="00CD639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8F796C9" w14:textId="77777777" w:rsidR="003B773C" w:rsidRPr="00AE1F83" w:rsidRDefault="003B773C" w:rsidP="00CD6392">
            <w:pPr>
              <w:pageBreakBefore/>
              <w:widowControl w:val="0"/>
              <w:tabs>
                <w:tab w:val="left" w:pos="2340"/>
              </w:tabs>
              <w:ind w:left="142" w:hanging="142"/>
              <w:outlineLvl w:val="0"/>
              <w:rPr>
                <w:rFonts w:cs="Arial"/>
                <w:b/>
                <w:kern w:val="32"/>
                <w:szCs w:val="20"/>
                <w:lang w:eastAsia="sl-SI"/>
              </w:rPr>
            </w:pPr>
            <w:r w:rsidRPr="00AE1F83">
              <w:rPr>
                <w:rFonts w:cs="Arial"/>
                <w:b/>
                <w:kern w:val="32"/>
                <w:szCs w:val="20"/>
                <w:lang w:eastAsia="sl-SI"/>
              </w:rPr>
              <w:lastRenderedPageBreak/>
              <w:t>I. Ocena finančnih posledic, ki niso načrtovane v sprejetem proračunu</w:t>
            </w:r>
          </w:p>
        </w:tc>
      </w:tr>
      <w:tr w:rsidR="003B773C" w:rsidRPr="00AE1F83" w14:paraId="1D105094" w14:textId="77777777" w:rsidTr="00CD639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75837A1" w14:textId="77777777" w:rsidR="003B773C" w:rsidRPr="00AE1F83" w:rsidRDefault="003B773C" w:rsidP="00CD6392">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E5B012A" w14:textId="77777777" w:rsidR="003B773C" w:rsidRPr="00AE1F83" w:rsidRDefault="003B773C" w:rsidP="00CD6392">
            <w:pPr>
              <w:widowControl w:val="0"/>
              <w:jc w:val="center"/>
              <w:rPr>
                <w:rFonts w:cs="Arial"/>
                <w:szCs w:val="20"/>
              </w:rPr>
            </w:pPr>
            <w:r w:rsidRPr="00AE1F8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44894C1" w14:textId="77777777" w:rsidR="003B773C" w:rsidRPr="00AE1F83" w:rsidRDefault="003B773C" w:rsidP="00CD6392">
            <w:pPr>
              <w:widowControl w:val="0"/>
              <w:jc w:val="center"/>
              <w:rPr>
                <w:rFonts w:cs="Arial"/>
                <w:szCs w:val="20"/>
              </w:rPr>
            </w:pPr>
            <w:r w:rsidRPr="00AE1F83">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7F8A8D" w14:textId="77777777" w:rsidR="003B773C" w:rsidRPr="00AE1F83" w:rsidRDefault="003B773C" w:rsidP="00CD6392">
            <w:pPr>
              <w:widowControl w:val="0"/>
              <w:jc w:val="center"/>
              <w:rPr>
                <w:rFonts w:cs="Arial"/>
                <w:szCs w:val="20"/>
              </w:rPr>
            </w:pPr>
            <w:r w:rsidRPr="00AE1F83">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AF32647" w14:textId="77777777" w:rsidR="003B773C" w:rsidRPr="00AE1F83" w:rsidRDefault="003B773C" w:rsidP="00CD6392">
            <w:pPr>
              <w:widowControl w:val="0"/>
              <w:jc w:val="center"/>
              <w:rPr>
                <w:rFonts w:cs="Arial"/>
                <w:szCs w:val="20"/>
              </w:rPr>
            </w:pPr>
            <w:r w:rsidRPr="00AE1F83">
              <w:rPr>
                <w:rFonts w:cs="Arial"/>
                <w:szCs w:val="20"/>
              </w:rPr>
              <w:t>t + 3</w:t>
            </w:r>
          </w:p>
        </w:tc>
      </w:tr>
      <w:tr w:rsidR="003B773C" w:rsidRPr="00AE1F83" w14:paraId="5E647521"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5F00EFE"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57BD5DB"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AC7F325"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C7C250" w14:textId="77777777" w:rsidR="003B773C" w:rsidRPr="00AE1F83" w:rsidRDefault="003B773C" w:rsidP="00CD6392">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7631E1" w14:textId="77777777" w:rsidR="003B773C" w:rsidRPr="00AE1F83" w:rsidRDefault="003B773C" w:rsidP="00CD6392">
            <w:pPr>
              <w:widowControl w:val="0"/>
              <w:tabs>
                <w:tab w:val="left" w:pos="360"/>
              </w:tabs>
              <w:jc w:val="center"/>
              <w:outlineLvl w:val="0"/>
              <w:rPr>
                <w:rFonts w:cs="Arial"/>
                <w:kern w:val="32"/>
                <w:szCs w:val="20"/>
                <w:lang w:eastAsia="sl-SI"/>
              </w:rPr>
            </w:pPr>
          </w:p>
        </w:tc>
      </w:tr>
      <w:tr w:rsidR="003B773C" w:rsidRPr="00AE1F83" w14:paraId="3AC27331"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EEE5E83"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9AC942B"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CBD0186"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F04B98" w14:textId="77777777" w:rsidR="003B773C" w:rsidRPr="00AE1F83" w:rsidRDefault="003B773C" w:rsidP="00CD6392">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90DEDB" w14:textId="77777777" w:rsidR="003B773C" w:rsidRPr="00AE1F83" w:rsidRDefault="003B773C" w:rsidP="00CD6392">
            <w:pPr>
              <w:widowControl w:val="0"/>
              <w:tabs>
                <w:tab w:val="left" w:pos="360"/>
              </w:tabs>
              <w:jc w:val="center"/>
              <w:outlineLvl w:val="0"/>
              <w:rPr>
                <w:rFonts w:cs="Arial"/>
                <w:kern w:val="32"/>
                <w:szCs w:val="20"/>
                <w:lang w:eastAsia="sl-SI"/>
              </w:rPr>
            </w:pPr>
          </w:p>
        </w:tc>
      </w:tr>
      <w:tr w:rsidR="003B773C" w:rsidRPr="00AE1F83" w14:paraId="318F5092"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0C9ED8D"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DAB1063" w14:textId="77777777" w:rsidR="003B773C" w:rsidRPr="00AE1F83" w:rsidRDefault="003B773C" w:rsidP="00CD6392">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6A0A1D2" w14:textId="77777777" w:rsidR="003B773C" w:rsidRPr="00AE1F83" w:rsidRDefault="003B773C" w:rsidP="00CD6392">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CD8DE" w14:textId="77777777" w:rsidR="003B773C" w:rsidRPr="00AE1F83" w:rsidRDefault="003B773C" w:rsidP="00CD6392">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9C8A5D9" w14:textId="77777777" w:rsidR="003B773C" w:rsidRPr="00AE1F83" w:rsidRDefault="003B773C" w:rsidP="00CD6392">
            <w:pPr>
              <w:widowControl w:val="0"/>
              <w:jc w:val="center"/>
              <w:rPr>
                <w:rFonts w:cs="Arial"/>
                <w:szCs w:val="20"/>
              </w:rPr>
            </w:pPr>
          </w:p>
        </w:tc>
      </w:tr>
      <w:tr w:rsidR="003B773C" w:rsidRPr="00AE1F83" w14:paraId="2CE2920C" w14:textId="77777777" w:rsidTr="00CD639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212C99A"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5CD0D9D" w14:textId="77777777" w:rsidR="003B773C" w:rsidRPr="00AE1F83" w:rsidRDefault="003B773C" w:rsidP="00CD6392">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8FEC65" w14:textId="77777777" w:rsidR="003B773C" w:rsidRPr="00AE1F83" w:rsidRDefault="003B773C" w:rsidP="00CD6392">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6CA68B" w14:textId="77777777" w:rsidR="003B773C" w:rsidRPr="00AE1F83" w:rsidRDefault="003B773C" w:rsidP="00CD6392">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3E2A1E" w14:textId="77777777" w:rsidR="003B773C" w:rsidRPr="00AE1F83" w:rsidRDefault="003B773C" w:rsidP="00CD6392">
            <w:pPr>
              <w:widowControl w:val="0"/>
              <w:jc w:val="center"/>
              <w:rPr>
                <w:rFonts w:cs="Arial"/>
                <w:szCs w:val="20"/>
              </w:rPr>
            </w:pPr>
          </w:p>
        </w:tc>
      </w:tr>
      <w:tr w:rsidR="003B773C" w:rsidRPr="00AE1F83" w14:paraId="6677A2C9"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09A556"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C1898F4"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6B091C6"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D51732" w14:textId="77777777" w:rsidR="003B773C" w:rsidRPr="00AE1F83" w:rsidRDefault="003B773C" w:rsidP="00CD6392">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FE7B0D5" w14:textId="77777777" w:rsidR="003B773C" w:rsidRPr="00AE1F83" w:rsidRDefault="003B773C" w:rsidP="00CD6392">
            <w:pPr>
              <w:widowControl w:val="0"/>
              <w:tabs>
                <w:tab w:val="left" w:pos="360"/>
              </w:tabs>
              <w:jc w:val="center"/>
              <w:outlineLvl w:val="0"/>
              <w:rPr>
                <w:rFonts w:cs="Arial"/>
                <w:kern w:val="32"/>
                <w:szCs w:val="20"/>
                <w:lang w:eastAsia="sl-SI"/>
              </w:rPr>
            </w:pPr>
          </w:p>
        </w:tc>
      </w:tr>
      <w:tr w:rsidR="003B773C" w:rsidRPr="00AE1F83" w14:paraId="7FBA6CBC" w14:textId="77777777" w:rsidTr="00CD639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ACD6D5" w14:textId="77777777" w:rsidR="003B773C" w:rsidRPr="00AE1F83" w:rsidRDefault="003B773C" w:rsidP="00CD6392">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3B773C" w:rsidRPr="00AE1F83" w14:paraId="1669D4CC" w14:textId="77777777" w:rsidTr="00CD639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DEA73D1" w14:textId="77777777" w:rsidR="003B773C" w:rsidRPr="00AE1F83" w:rsidRDefault="003B773C" w:rsidP="00CD6392">
            <w:pPr>
              <w:widowControl w:val="0"/>
              <w:tabs>
                <w:tab w:val="left" w:pos="2340"/>
              </w:tabs>
              <w:ind w:left="142" w:hanging="142"/>
              <w:outlineLvl w:val="0"/>
              <w:rPr>
                <w:rFonts w:cs="Arial"/>
                <w:b/>
                <w:kern w:val="32"/>
                <w:szCs w:val="20"/>
                <w:lang w:eastAsia="sl-SI"/>
              </w:rPr>
            </w:pPr>
            <w:proofErr w:type="spellStart"/>
            <w:r w:rsidRPr="00AE1F83">
              <w:rPr>
                <w:rFonts w:cs="Arial"/>
                <w:b/>
                <w:kern w:val="32"/>
                <w:szCs w:val="20"/>
                <w:lang w:eastAsia="sl-SI"/>
              </w:rPr>
              <w:t>II.a</w:t>
            </w:r>
            <w:proofErr w:type="spellEnd"/>
            <w:r w:rsidRPr="00AE1F83">
              <w:rPr>
                <w:rFonts w:cs="Arial"/>
                <w:b/>
                <w:kern w:val="32"/>
                <w:szCs w:val="20"/>
                <w:lang w:eastAsia="sl-SI"/>
              </w:rPr>
              <w:t xml:space="preserve"> Pravice porabe za izvedbo predlaganih rešitev so zagotovljene:</w:t>
            </w:r>
          </w:p>
        </w:tc>
      </w:tr>
      <w:tr w:rsidR="003B773C" w:rsidRPr="00AE1F83" w14:paraId="741F0FCE" w14:textId="77777777" w:rsidTr="00CD639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5154E9A" w14:textId="77777777" w:rsidR="003B773C" w:rsidRPr="00AE1F83" w:rsidRDefault="003B773C" w:rsidP="00CD6392">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D756880" w14:textId="77777777" w:rsidR="003B773C" w:rsidRPr="00AE1F83" w:rsidRDefault="003B773C" w:rsidP="00CD6392">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C36C866" w14:textId="77777777" w:rsidR="003B773C" w:rsidRPr="00AE1F83" w:rsidRDefault="003B773C" w:rsidP="00CD6392">
            <w:pPr>
              <w:widowControl w:val="0"/>
              <w:jc w:val="center"/>
              <w:rPr>
                <w:rFonts w:cs="Arial"/>
                <w:szCs w:val="20"/>
              </w:rPr>
            </w:pPr>
            <w:r w:rsidRPr="00AE1F83">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B2B8FC" w14:textId="77777777" w:rsidR="003B773C" w:rsidRPr="00AE1F83" w:rsidRDefault="003B773C" w:rsidP="00CD6392">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F6F83C5" w14:textId="77777777" w:rsidR="003B773C" w:rsidRPr="00AE1F83" w:rsidRDefault="003B773C" w:rsidP="00CD6392">
            <w:pPr>
              <w:widowControl w:val="0"/>
              <w:jc w:val="center"/>
              <w:rPr>
                <w:rFonts w:cs="Arial"/>
                <w:szCs w:val="20"/>
              </w:rPr>
            </w:pPr>
            <w:r w:rsidRPr="00AE1F83">
              <w:rPr>
                <w:rFonts w:cs="Arial"/>
                <w:szCs w:val="20"/>
              </w:rPr>
              <w:t>Znesek za t + 1</w:t>
            </w:r>
          </w:p>
        </w:tc>
      </w:tr>
      <w:tr w:rsidR="003B773C" w:rsidRPr="00AE1F83" w14:paraId="230049D1" w14:textId="77777777" w:rsidTr="00CD639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6AE39C2" w14:textId="77777777" w:rsidR="003B773C" w:rsidRPr="00AE1F83"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EAC548" w14:textId="77777777" w:rsidR="003B773C" w:rsidRPr="00AE1F83"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D9F3405" w14:textId="77777777" w:rsidR="003B773C" w:rsidRPr="00AE1F83"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9B8DFD" w14:textId="77777777" w:rsidR="003B773C" w:rsidRPr="00AE1F83"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A30B95"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526DE7EE" w14:textId="77777777" w:rsidTr="00CD639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D1CA5F9" w14:textId="77777777" w:rsidR="003B773C" w:rsidRPr="00AE1F83"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F183380" w14:textId="77777777" w:rsidR="003B773C" w:rsidRPr="00AE1F83"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E7C7A82" w14:textId="77777777" w:rsidR="003B773C" w:rsidRPr="00AE1F83"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74B23C" w14:textId="77777777" w:rsidR="003B773C" w:rsidRPr="00AE1F83"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FE65594"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51DDFFEB" w14:textId="77777777" w:rsidTr="00CD639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D677525" w14:textId="77777777" w:rsidR="003B773C" w:rsidRPr="00AE1F83" w:rsidRDefault="003B773C" w:rsidP="00CD6392">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05E48E" w14:textId="77777777" w:rsidR="003B773C" w:rsidRPr="00AE1F83" w:rsidRDefault="003B773C" w:rsidP="00CD6392">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E1E0CCE" w14:textId="77777777" w:rsidR="003B773C" w:rsidRPr="00AE1F83" w:rsidRDefault="003B773C" w:rsidP="00CD6392">
            <w:pPr>
              <w:widowControl w:val="0"/>
              <w:tabs>
                <w:tab w:val="left" w:pos="360"/>
              </w:tabs>
              <w:outlineLvl w:val="0"/>
              <w:rPr>
                <w:rFonts w:cs="Arial"/>
                <w:b/>
                <w:kern w:val="32"/>
                <w:szCs w:val="20"/>
                <w:lang w:eastAsia="sl-SI"/>
              </w:rPr>
            </w:pPr>
          </w:p>
        </w:tc>
      </w:tr>
      <w:tr w:rsidR="003B773C" w:rsidRPr="00AE1F83" w14:paraId="0E58EDFF" w14:textId="77777777" w:rsidTr="00CD639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AFC658" w14:textId="77777777" w:rsidR="003B773C" w:rsidRPr="00AE1F83" w:rsidRDefault="003B773C" w:rsidP="00CD6392">
            <w:pPr>
              <w:widowControl w:val="0"/>
              <w:tabs>
                <w:tab w:val="left" w:pos="2340"/>
              </w:tabs>
              <w:outlineLvl w:val="0"/>
              <w:rPr>
                <w:rFonts w:cs="Arial"/>
                <w:b/>
                <w:kern w:val="32"/>
                <w:szCs w:val="20"/>
                <w:lang w:eastAsia="sl-SI"/>
              </w:rPr>
            </w:pPr>
            <w:proofErr w:type="spellStart"/>
            <w:r w:rsidRPr="00AE1F83">
              <w:rPr>
                <w:rFonts w:cs="Arial"/>
                <w:b/>
                <w:kern w:val="32"/>
                <w:szCs w:val="20"/>
                <w:lang w:eastAsia="sl-SI"/>
              </w:rPr>
              <w:t>II.b</w:t>
            </w:r>
            <w:proofErr w:type="spellEnd"/>
            <w:r w:rsidRPr="00AE1F83">
              <w:rPr>
                <w:rFonts w:cs="Arial"/>
                <w:b/>
                <w:kern w:val="32"/>
                <w:szCs w:val="20"/>
                <w:lang w:eastAsia="sl-SI"/>
              </w:rPr>
              <w:t xml:space="preserve"> Manjkajoče pravice porabe bodo zagotovljene s prerazporeditvijo:</w:t>
            </w:r>
          </w:p>
        </w:tc>
      </w:tr>
      <w:tr w:rsidR="003B773C" w:rsidRPr="00AE1F83" w14:paraId="12C8173B" w14:textId="77777777" w:rsidTr="00CD639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4AF02D1" w14:textId="77777777" w:rsidR="003B773C" w:rsidRPr="00AE1F83" w:rsidRDefault="003B773C" w:rsidP="00CD6392">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90BC1B9" w14:textId="77777777" w:rsidR="003B773C" w:rsidRPr="00AE1F83" w:rsidRDefault="003B773C" w:rsidP="00CD6392">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13C014" w14:textId="77777777" w:rsidR="003B773C" w:rsidRPr="00AE1F83" w:rsidRDefault="003B773C" w:rsidP="00CD6392">
            <w:pPr>
              <w:widowControl w:val="0"/>
              <w:jc w:val="center"/>
              <w:rPr>
                <w:rFonts w:cs="Arial"/>
                <w:szCs w:val="20"/>
              </w:rPr>
            </w:pPr>
            <w:r w:rsidRPr="00AE1F83">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BCB25C" w14:textId="77777777" w:rsidR="003B773C" w:rsidRPr="00AE1F83" w:rsidRDefault="003B773C" w:rsidP="00CD6392">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D1326E5" w14:textId="77777777" w:rsidR="003B773C" w:rsidRPr="00AE1F83" w:rsidRDefault="003B773C" w:rsidP="00CD6392">
            <w:pPr>
              <w:widowControl w:val="0"/>
              <w:jc w:val="center"/>
              <w:rPr>
                <w:rFonts w:cs="Arial"/>
                <w:szCs w:val="20"/>
              </w:rPr>
            </w:pPr>
            <w:r w:rsidRPr="00AE1F83">
              <w:rPr>
                <w:rFonts w:cs="Arial"/>
                <w:szCs w:val="20"/>
              </w:rPr>
              <w:t xml:space="preserve">Znesek za t + 1 </w:t>
            </w:r>
          </w:p>
        </w:tc>
      </w:tr>
      <w:tr w:rsidR="003B773C" w:rsidRPr="00AE1F83" w14:paraId="0F4FDE17" w14:textId="77777777" w:rsidTr="00CD639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12FE59D" w14:textId="77777777" w:rsidR="003B773C" w:rsidRPr="00AE1F83"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886DD5" w14:textId="77777777" w:rsidR="003B773C" w:rsidRPr="00AE1F83"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DEA6E41" w14:textId="77777777" w:rsidR="003B773C" w:rsidRPr="00AE1F83"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948057" w14:textId="77777777" w:rsidR="003B773C" w:rsidRPr="00AE1F83"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0C6371"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18B77377" w14:textId="77777777" w:rsidTr="00CD639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607CB89" w14:textId="77777777" w:rsidR="003B773C" w:rsidRPr="00AE1F83"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417FC91" w14:textId="77777777" w:rsidR="003B773C" w:rsidRPr="00AE1F83"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41308C" w14:textId="77777777" w:rsidR="003B773C" w:rsidRPr="00AE1F83"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F05E05" w14:textId="77777777" w:rsidR="003B773C" w:rsidRPr="00AE1F83"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53ECFC"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3ECC3223" w14:textId="77777777" w:rsidTr="00CD639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0D54FB5" w14:textId="77777777" w:rsidR="003B773C" w:rsidRPr="00AE1F83" w:rsidRDefault="003B773C" w:rsidP="00CD6392">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5FA46E" w14:textId="77777777" w:rsidR="003B773C" w:rsidRPr="00AE1F83" w:rsidRDefault="003B773C" w:rsidP="00CD6392">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33C2FD" w14:textId="77777777" w:rsidR="003B773C" w:rsidRPr="00AE1F83" w:rsidRDefault="003B773C" w:rsidP="00CD6392">
            <w:pPr>
              <w:widowControl w:val="0"/>
              <w:tabs>
                <w:tab w:val="left" w:pos="360"/>
              </w:tabs>
              <w:outlineLvl w:val="0"/>
              <w:rPr>
                <w:rFonts w:cs="Arial"/>
                <w:b/>
                <w:kern w:val="32"/>
                <w:szCs w:val="20"/>
                <w:lang w:eastAsia="sl-SI"/>
              </w:rPr>
            </w:pPr>
          </w:p>
        </w:tc>
      </w:tr>
      <w:tr w:rsidR="003B773C" w:rsidRPr="00AE1F83" w14:paraId="7B65AB91" w14:textId="77777777" w:rsidTr="00CD639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AAC3478" w14:textId="77777777" w:rsidR="003B773C" w:rsidRPr="00AE1F83" w:rsidRDefault="003B773C" w:rsidP="00CD6392">
            <w:pPr>
              <w:widowControl w:val="0"/>
              <w:tabs>
                <w:tab w:val="left" w:pos="2340"/>
              </w:tabs>
              <w:outlineLvl w:val="0"/>
              <w:rPr>
                <w:rFonts w:cs="Arial"/>
                <w:b/>
                <w:kern w:val="32"/>
                <w:szCs w:val="20"/>
                <w:lang w:eastAsia="sl-SI"/>
              </w:rPr>
            </w:pPr>
            <w:proofErr w:type="spellStart"/>
            <w:r w:rsidRPr="00AE1F83">
              <w:rPr>
                <w:rFonts w:cs="Arial"/>
                <w:b/>
                <w:kern w:val="32"/>
                <w:szCs w:val="20"/>
                <w:lang w:eastAsia="sl-SI"/>
              </w:rPr>
              <w:t>II.c</w:t>
            </w:r>
            <w:proofErr w:type="spellEnd"/>
            <w:r w:rsidRPr="00AE1F83">
              <w:rPr>
                <w:rFonts w:cs="Arial"/>
                <w:b/>
                <w:kern w:val="32"/>
                <w:szCs w:val="20"/>
                <w:lang w:eastAsia="sl-SI"/>
              </w:rPr>
              <w:t xml:space="preserve"> Načrtovana nadomestitev zmanjšanih prihodkov in povečanih odhodkov proračuna:</w:t>
            </w:r>
          </w:p>
        </w:tc>
      </w:tr>
      <w:tr w:rsidR="003B773C" w:rsidRPr="00AE1F83" w14:paraId="3D6721F2" w14:textId="77777777" w:rsidTr="00CD639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73E0ED" w14:textId="77777777" w:rsidR="003B773C" w:rsidRPr="00AE1F83" w:rsidRDefault="003B773C" w:rsidP="00CD6392">
            <w:pPr>
              <w:widowControl w:val="0"/>
              <w:ind w:left="-122" w:right="-112"/>
              <w:jc w:val="center"/>
              <w:rPr>
                <w:rFonts w:cs="Arial"/>
                <w:szCs w:val="20"/>
              </w:rPr>
            </w:pPr>
            <w:r w:rsidRPr="00AE1F83">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889255" w14:textId="77777777" w:rsidR="003B773C" w:rsidRPr="00AE1F83" w:rsidRDefault="003B773C" w:rsidP="00CD6392">
            <w:pPr>
              <w:widowControl w:val="0"/>
              <w:ind w:left="-122" w:right="-112"/>
              <w:jc w:val="center"/>
              <w:rPr>
                <w:rFonts w:cs="Arial"/>
                <w:szCs w:val="20"/>
              </w:rPr>
            </w:pPr>
            <w:r w:rsidRPr="00AE1F83">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7D20" w14:textId="77777777" w:rsidR="003B773C" w:rsidRPr="00AE1F83" w:rsidRDefault="003B773C" w:rsidP="00CD6392">
            <w:pPr>
              <w:widowControl w:val="0"/>
              <w:ind w:left="-122" w:right="-112"/>
              <w:jc w:val="center"/>
              <w:rPr>
                <w:rFonts w:cs="Arial"/>
                <w:szCs w:val="20"/>
              </w:rPr>
            </w:pPr>
            <w:r w:rsidRPr="00AE1F83">
              <w:rPr>
                <w:rFonts w:cs="Arial"/>
                <w:szCs w:val="20"/>
              </w:rPr>
              <w:t>Znesek za t + 1</w:t>
            </w:r>
          </w:p>
        </w:tc>
      </w:tr>
      <w:tr w:rsidR="003B773C" w:rsidRPr="00AE1F83" w14:paraId="2603BACA"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88E1B47" w14:textId="77777777" w:rsidR="003B773C" w:rsidRPr="00AE1F83" w:rsidRDefault="003B773C" w:rsidP="00CD6392">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EB94EE1" w14:textId="77777777" w:rsidR="003B773C" w:rsidRPr="00AE1F83" w:rsidRDefault="003B773C" w:rsidP="00CD6392">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613F0A4"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2ECA8892"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21B0D8" w14:textId="77777777" w:rsidR="003B773C" w:rsidRPr="00AE1F83" w:rsidRDefault="003B773C" w:rsidP="00CD6392">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F8A4A07" w14:textId="77777777" w:rsidR="003B773C" w:rsidRPr="00AE1F83" w:rsidRDefault="003B773C" w:rsidP="00CD6392">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46B640"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28FC3060"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E62248" w14:textId="77777777" w:rsidR="003B773C" w:rsidRPr="00AE1F83" w:rsidRDefault="003B773C" w:rsidP="00CD6392">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BDE472" w14:textId="77777777" w:rsidR="003B773C" w:rsidRPr="00AE1F83" w:rsidRDefault="003B773C" w:rsidP="00CD6392">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4F1BD68"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049CD139"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D8946F" w14:textId="77777777" w:rsidR="003B773C" w:rsidRPr="00AE1F83" w:rsidRDefault="003B773C" w:rsidP="00CD6392">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8C3640E" w14:textId="77777777" w:rsidR="003B773C" w:rsidRPr="00AE1F83" w:rsidRDefault="003B773C" w:rsidP="00CD6392">
            <w:pPr>
              <w:widowControl w:val="0"/>
              <w:tabs>
                <w:tab w:val="left" w:pos="360"/>
              </w:tabs>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AE23F21" w14:textId="77777777" w:rsidR="003B773C" w:rsidRPr="00AE1F83" w:rsidRDefault="003B773C" w:rsidP="00CD6392">
            <w:pPr>
              <w:widowControl w:val="0"/>
              <w:tabs>
                <w:tab w:val="left" w:pos="360"/>
              </w:tabs>
              <w:outlineLvl w:val="0"/>
              <w:rPr>
                <w:rFonts w:cs="Arial"/>
                <w:b/>
                <w:kern w:val="32"/>
                <w:szCs w:val="20"/>
                <w:lang w:eastAsia="sl-SI"/>
              </w:rPr>
            </w:pPr>
          </w:p>
        </w:tc>
      </w:tr>
      <w:tr w:rsidR="003B773C" w:rsidRPr="00AE1F83" w14:paraId="7BED1DB3"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F13317B" w14:textId="77777777" w:rsidR="003B773C" w:rsidRPr="00AE1F83" w:rsidRDefault="003B773C" w:rsidP="00CD6392">
            <w:pPr>
              <w:widowControl w:val="0"/>
              <w:rPr>
                <w:rFonts w:cs="Arial"/>
                <w:b/>
                <w:szCs w:val="20"/>
              </w:rPr>
            </w:pPr>
          </w:p>
          <w:p w14:paraId="6E5DF0E1" w14:textId="77777777" w:rsidR="003B773C" w:rsidRPr="00AE1F83" w:rsidRDefault="003B773C" w:rsidP="00CD6392">
            <w:pPr>
              <w:widowControl w:val="0"/>
              <w:rPr>
                <w:rFonts w:cs="Arial"/>
                <w:b/>
                <w:szCs w:val="20"/>
              </w:rPr>
            </w:pPr>
            <w:r w:rsidRPr="00AE1F83">
              <w:rPr>
                <w:rFonts w:cs="Arial"/>
                <w:b/>
                <w:szCs w:val="20"/>
              </w:rPr>
              <w:t>OBRAZLOŽITEV:</w:t>
            </w:r>
          </w:p>
          <w:p w14:paraId="24EEE698" w14:textId="77777777" w:rsidR="003B773C" w:rsidRPr="00AE1F83" w:rsidRDefault="003B773C" w:rsidP="003B773C">
            <w:pPr>
              <w:widowControl w:val="0"/>
              <w:numPr>
                <w:ilvl w:val="0"/>
                <w:numId w:val="3"/>
              </w:numPr>
              <w:suppressAutoHyphens/>
              <w:ind w:left="284" w:hanging="284"/>
              <w:jc w:val="both"/>
              <w:rPr>
                <w:rFonts w:cs="Arial"/>
                <w:b/>
                <w:szCs w:val="20"/>
                <w:lang w:eastAsia="sl-SI"/>
              </w:rPr>
            </w:pPr>
            <w:r w:rsidRPr="00AE1F83">
              <w:rPr>
                <w:rFonts w:cs="Arial"/>
                <w:b/>
                <w:szCs w:val="20"/>
                <w:lang w:eastAsia="sl-SI"/>
              </w:rPr>
              <w:t>Ocena finančnih posledic, ki niso načrtovane v sprejetem proračunu</w:t>
            </w:r>
          </w:p>
          <w:p w14:paraId="7C111C9F" w14:textId="77777777" w:rsidR="003B773C" w:rsidRPr="00AE1F83" w:rsidRDefault="003B773C" w:rsidP="00CD6392">
            <w:pPr>
              <w:widowControl w:val="0"/>
              <w:ind w:left="360" w:hanging="76"/>
              <w:jc w:val="both"/>
              <w:rPr>
                <w:rFonts w:cs="Arial"/>
                <w:szCs w:val="20"/>
                <w:lang w:eastAsia="sl-SI"/>
              </w:rPr>
            </w:pPr>
            <w:r w:rsidRPr="00AE1F83">
              <w:rPr>
                <w:rFonts w:cs="Arial"/>
                <w:szCs w:val="20"/>
                <w:lang w:eastAsia="sl-SI"/>
              </w:rPr>
              <w:t>V zvezi s predlaganim vladnim gradivom se navedejo predvidene spremembe (povečanje, zmanjšanje):</w:t>
            </w:r>
          </w:p>
          <w:p w14:paraId="378403F0"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prihodkov državnega proračuna in občinskih proračunov,</w:t>
            </w:r>
          </w:p>
          <w:p w14:paraId="5E97D18C"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odhodkov državnega proračuna, ki niso načrtovani na ukrepih oziroma projektih sprejetih proračunov,</w:t>
            </w:r>
          </w:p>
          <w:p w14:paraId="014ECD04"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 xml:space="preserve">obveznosti za druga javnofinančna sredstva (drugi viri), ki niso načrtovana na ukrepih oziroma </w:t>
            </w:r>
            <w:r w:rsidRPr="00AE1F83">
              <w:rPr>
                <w:rFonts w:cs="Arial"/>
                <w:szCs w:val="20"/>
                <w:lang w:eastAsia="sl-SI"/>
              </w:rPr>
              <w:lastRenderedPageBreak/>
              <w:t>projektih sprejetih proračunov.</w:t>
            </w:r>
          </w:p>
          <w:p w14:paraId="471BCE2C" w14:textId="77777777" w:rsidR="003B773C" w:rsidRPr="00AE1F83" w:rsidRDefault="003B773C" w:rsidP="00CD6392">
            <w:pPr>
              <w:widowControl w:val="0"/>
              <w:ind w:left="284"/>
              <w:rPr>
                <w:rFonts w:cs="Arial"/>
                <w:szCs w:val="20"/>
                <w:lang w:eastAsia="sl-SI"/>
              </w:rPr>
            </w:pPr>
          </w:p>
          <w:p w14:paraId="10C13EE9" w14:textId="77777777" w:rsidR="003B773C" w:rsidRPr="00AE1F83" w:rsidRDefault="003B773C" w:rsidP="003B773C">
            <w:pPr>
              <w:widowControl w:val="0"/>
              <w:numPr>
                <w:ilvl w:val="0"/>
                <w:numId w:val="3"/>
              </w:numPr>
              <w:suppressAutoHyphens/>
              <w:ind w:left="284" w:hanging="284"/>
              <w:jc w:val="both"/>
              <w:rPr>
                <w:rFonts w:cs="Arial"/>
                <w:b/>
                <w:szCs w:val="20"/>
                <w:lang w:eastAsia="sl-SI"/>
              </w:rPr>
            </w:pPr>
            <w:r w:rsidRPr="00AE1F83">
              <w:rPr>
                <w:rFonts w:cs="Arial"/>
                <w:b/>
                <w:szCs w:val="20"/>
                <w:lang w:eastAsia="sl-SI"/>
              </w:rPr>
              <w:t>Finančne posledice za državni proračun</w:t>
            </w:r>
          </w:p>
          <w:p w14:paraId="6097362D" w14:textId="77777777" w:rsidR="003B773C" w:rsidRPr="00AE1F83" w:rsidRDefault="003B773C" w:rsidP="00CD6392">
            <w:pPr>
              <w:widowControl w:val="0"/>
              <w:ind w:left="284"/>
              <w:jc w:val="both"/>
              <w:rPr>
                <w:rFonts w:cs="Arial"/>
                <w:szCs w:val="20"/>
                <w:lang w:eastAsia="sl-SI"/>
              </w:rPr>
            </w:pPr>
            <w:r w:rsidRPr="00AE1F83">
              <w:rPr>
                <w:rFonts w:cs="Arial"/>
                <w:szCs w:val="20"/>
                <w:lang w:eastAsia="sl-SI"/>
              </w:rPr>
              <w:t>Prikazane morajo biti finančne posledice za državni proračun, ki so na proračunskih postavkah načrtovane v dinamiki projektov oziroma ukrepov:</w:t>
            </w:r>
          </w:p>
          <w:p w14:paraId="24064BC5" w14:textId="77777777" w:rsidR="003B773C" w:rsidRPr="00AE1F83" w:rsidRDefault="003B773C" w:rsidP="00CD6392">
            <w:pPr>
              <w:widowControl w:val="0"/>
              <w:suppressAutoHyphens/>
              <w:ind w:left="720"/>
              <w:jc w:val="both"/>
              <w:rPr>
                <w:rFonts w:cs="Arial"/>
                <w:b/>
                <w:szCs w:val="20"/>
                <w:lang w:eastAsia="sl-SI"/>
              </w:rPr>
            </w:pPr>
            <w:proofErr w:type="spellStart"/>
            <w:r w:rsidRPr="00AE1F83">
              <w:rPr>
                <w:rFonts w:cs="Arial"/>
                <w:b/>
                <w:szCs w:val="20"/>
                <w:lang w:eastAsia="sl-SI"/>
              </w:rPr>
              <w:t>II.a</w:t>
            </w:r>
            <w:proofErr w:type="spellEnd"/>
            <w:r w:rsidRPr="00AE1F83">
              <w:rPr>
                <w:rFonts w:cs="Arial"/>
                <w:b/>
                <w:szCs w:val="20"/>
                <w:lang w:eastAsia="sl-SI"/>
              </w:rPr>
              <w:t xml:space="preserve"> Pravice porabe za izvedbo predlaganih rešitev so zagotovljene:</w:t>
            </w:r>
          </w:p>
          <w:p w14:paraId="20957BDE" w14:textId="77777777" w:rsidR="003B773C" w:rsidRPr="00AE1F83" w:rsidRDefault="003B773C" w:rsidP="00CD6392">
            <w:pPr>
              <w:widowControl w:val="0"/>
              <w:ind w:left="284"/>
              <w:jc w:val="both"/>
              <w:rPr>
                <w:rFonts w:cs="Arial"/>
                <w:szCs w:val="20"/>
                <w:lang w:eastAsia="sl-SI"/>
              </w:rPr>
            </w:pPr>
            <w:r w:rsidRPr="00AE1F83">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cs="Arial"/>
                <w:szCs w:val="20"/>
                <w:lang w:eastAsia="sl-SI"/>
              </w:rPr>
              <w:t>II.b</w:t>
            </w:r>
            <w:proofErr w:type="spellEnd"/>
            <w:r w:rsidRPr="00AE1F83">
              <w:rPr>
                <w:rFonts w:cs="Arial"/>
                <w:szCs w:val="20"/>
                <w:lang w:eastAsia="sl-SI"/>
              </w:rPr>
              <w:t>). Pri uvrstitvi novega projekta oziroma ukrepa v načrt razvojnih programov se navedejo:</w:t>
            </w:r>
          </w:p>
          <w:p w14:paraId="21BDA913"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proračunski uporabnik, ki bo financiral novi projekt oziroma ukrep,</w:t>
            </w:r>
          </w:p>
          <w:p w14:paraId="040C04F0"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 xml:space="preserve">projekt oziroma ukrep, s katerim se bodo dosegli cilji vladnega gradiva, in </w:t>
            </w:r>
          </w:p>
          <w:p w14:paraId="5C262628"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proračunske postavke.</w:t>
            </w:r>
          </w:p>
          <w:p w14:paraId="3E92A47F" w14:textId="77777777" w:rsidR="003B773C" w:rsidRPr="00AE1F83" w:rsidRDefault="003B773C" w:rsidP="00CD6392">
            <w:pPr>
              <w:widowControl w:val="0"/>
              <w:ind w:left="284"/>
              <w:jc w:val="both"/>
              <w:rPr>
                <w:rFonts w:cs="Arial"/>
                <w:szCs w:val="20"/>
                <w:lang w:eastAsia="sl-SI"/>
              </w:rPr>
            </w:pPr>
            <w:r w:rsidRPr="00AE1F83">
              <w:rPr>
                <w:rFonts w:cs="Arial"/>
                <w:szCs w:val="20"/>
                <w:lang w:eastAsia="sl-SI"/>
              </w:rPr>
              <w:t xml:space="preserve">Za zagotovitev pravic porabe na proračunskih postavkah, s katerih se bo financiral novi projekt oziroma ukrep, je treba izpolniti tudi točko </w:t>
            </w:r>
            <w:proofErr w:type="spellStart"/>
            <w:r w:rsidRPr="00AE1F83">
              <w:rPr>
                <w:rFonts w:cs="Arial"/>
                <w:szCs w:val="20"/>
                <w:lang w:eastAsia="sl-SI"/>
              </w:rPr>
              <w:t>II.b</w:t>
            </w:r>
            <w:proofErr w:type="spellEnd"/>
            <w:r w:rsidRPr="00AE1F83">
              <w:rPr>
                <w:rFonts w:cs="Arial"/>
                <w:szCs w:val="20"/>
                <w:lang w:eastAsia="sl-SI"/>
              </w:rPr>
              <w:t>, saj je za novi projekt oziroma ukrep mogoče zagotoviti pravice porabe le s prerazporeditvijo s proračunskih postavk, s katerih se financirajo že sprejeti oziroma veljavni projekti in ukrepi.</w:t>
            </w:r>
          </w:p>
          <w:p w14:paraId="1ABD7F6B" w14:textId="77777777" w:rsidR="003B773C" w:rsidRPr="00AE1F83" w:rsidRDefault="003B773C" w:rsidP="00CD6392">
            <w:pPr>
              <w:widowControl w:val="0"/>
              <w:suppressAutoHyphens/>
              <w:ind w:left="714"/>
              <w:jc w:val="both"/>
              <w:rPr>
                <w:rFonts w:cs="Arial"/>
                <w:b/>
                <w:szCs w:val="20"/>
                <w:lang w:eastAsia="sl-SI"/>
              </w:rPr>
            </w:pPr>
            <w:proofErr w:type="spellStart"/>
            <w:r w:rsidRPr="00AE1F83">
              <w:rPr>
                <w:rFonts w:cs="Arial"/>
                <w:b/>
                <w:szCs w:val="20"/>
                <w:lang w:eastAsia="sl-SI"/>
              </w:rPr>
              <w:t>II.b</w:t>
            </w:r>
            <w:proofErr w:type="spellEnd"/>
            <w:r w:rsidRPr="00AE1F83">
              <w:rPr>
                <w:rFonts w:cs="Arial"/>
                <w:b/>
                <w:szCs w:val="20"/>
                <w:lang w:eastAsia="sl-SI"/>
              </w:rPr>
              <w:t xml:space="preserve"> Manjkajoče pravice porabe bodo zagotovljene s prerazporeditvijo:</w:t>
            </w:r>
          </w:p>
          <w:p w14:paraId="72CDF932" w14:textId="77777777" w:rsidR="003B773C" w:rsidRPr="00AE1F83" w:rsidRDefault="003B773C" w:rsidP="00CD6392">
            <w:pPr>
              <w:widowControl w:val="0"/>
              <w:ind w:left="284"/>
              <w:jc w:val="both"/>
              <w:rPr>
                <w:rFonts w:cs="Arial"/>
                <w:szCs w:val="20"/>
                <w:lang w:eastAsia="sl-SI"/>
              </w:rPr>
            </w:pPr>
            <w:r w:rsidRPr="00AE1F83">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cs="Arial"/>
                <w:szCs w:val="20"/>
                <w:lang w:eastAsia="sl-SI"/>
              </w:rPr>
              <w:t>II.a</w:t>
            </w:r>
            <w:proofErr w:type="spellEnd"/>
            <w:r w:rsidRPr="00AE1F83">
              <w:rPr>
                <w:rFonts w:cs="Arial"/>
                <w:szCs w:val="20"/>
                <w:lang w:eastAsia="sl-SI"/>
              </w:rPr>
              <w:t>.</w:t>
            </w:r>
          </w:p>
          <w:p w14:paraId="62DDDE62" w14:textId="77777777" w:rsidR="003B773C" w:rsidRPr="00AE1F83" w:rsidRDefault="003B773C" w:rsidP="00CD6392">
            <w:pPr>
              <w:widowControl w:val="0"/>
              <w:suppressAutoHyphens/>
              <w:ind w:left="714"/>
              <w:jc w:val="both"/>
              <w:rPr>
                <w:rFonts w:cs="Arial"/>
                <w:b/>
                <w:szCs w:val="20"/>
                <w:lang w:eastAsia="sl-SI"/>
              </w:rPr>
            </w:pPr>
            <w:proofErr w:type="spellStart"/>
            <w:r w:rsidRPr="00AE1F83">
              <w:rPr>
                <w:rFonts w:cs="Arial"/>
                <w:b/>
                <w:szCs w:val="20"/>
                <w:lang w:eastAsia="sl-SI"/>
              </w:rPr>
              <w:t>II.c</w:t>
            </w:r>
            <w:proofErr w:type="spellEnd"/>
            <w:r w:rsidRPr="00AE1F83">
              <w:rPr>
                <w:rFonts w:cs="Arial"/>
                <w:b/>
                <w:szCs w:val="20"/>
                <w:lang w:eastAsia="sl-SI"/>
              </w:rPr>
              <w:t xml:space="preserve"> Načrtovana nadomestitev zmanjšanih prihodkov in povečanih odhodkov proračuna:</w:t>
            </w:r>
          </w:p>
          <w:p w14:paraId="74A9531B" w14:textId="77777777" w:rsidR="003B773C" w:rsidRPr="00AE1F83" w:rsidRDefault="003B773C" w:rsidP="00CD6392">
            <w:pPr>
              <w:widowControl w:val="0"/>
              <w:ind w:left="284"/>
              <w:jc w:val="both"/>
              <w:rPr>
                <w:rFonts w:cs="Arial"/>
                <w:szCs w:val="20"/>
                <w:lang w:eastAsia="sl-SI"/>
              </w:rPr>
            </w:pPr>
            <w:r w:rsidRPr="00AE1F83">
              <w:rPr>
                <w:rFonts w:cs="Arial"/>
                <w:szCs w:val="20"/>
                <w:lang w:eastAsia="sl-SI"/>
              </w:rPr>
              <w:t xml:space="preserve">Če se povečani odhodki (pravice porabe) ne bodo zagotovili tako, kot je določeno v točkah </w:t>
            </w:r>
            <w:proofErr w:type="spellStart"/>
            <w:r w:rsidRPr="00AE1F83">
              <w:rPr>
                <w:rFonts w:cs="Arial"/>
                <w:szCs w:val="20"/>
                <w:lang w:eastAsia="sl-SI"/>
              </w:rPr>
              <w:t>II.a</w:t>
            </w:r>
            <w:proofErr w:type="spellEnd"/>
            <w:r w:rsidRPr="00AE1F83">
              <w:rPr>
                <w:rFonts w:cs="Arial"/>
                <w:szCs w:val="20"/>
                <w:lang w:eastAsia="sl-SI"/>
              </w:rPr>
              <w:t xml:space="preserve"> in </w:t>
            </w:r>
            <w:proofErr w:type="spellStart"/>
            <w:r w:rsidRPr="00AE1F83">
              <w:rPr>
                <w:rFonts w:cs="Arial"/>
                <w:szCs w:val="20"/>
                <w:lang w:eastAsia="sl-SI"/>
              </w:rPr>
              <w:t>II.b</w:t>
            </w:r>
            <w:proofErr w:type="spellEnd"/>
            <w:r w:rsidRPr="00AE1F83">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EE6162A" w14:textId="77777777" w:rsidR="003B773C" w:rsidRPr="00AE1F83" w:rsidRDefault="003B773C" w:rsidP="00CD6392">
            <w:pPr>
              <w:widowControl w:val="0"/>
              <w:suppressAutoHyphens/>
              <w:overflowPunct w:val="0"/>
              <w:autoSpaceDE w:val="0"/>
              <w:autoSpaceDN w:val="0"/>
              <w:adjustRightInd w:val="0"/>
              <w:jc w:val="both"/>
              <w:textAlignment w:val="baseline"/>
              <w:rPr>
                <w:rFonts w:cs="Arial"/>
                <w:b/>
                <w:bCs/>
                <w:spacing w:val="40"/>
                <w:szCs w:val="20"/>
                <w:lang w:eastAsia="sl-SI"/>
              </w:rPr>
            </w:pPr>
          </w:p>
        </w:tc>
      </w:tr>
      <w:tr w:rsidR="003B773C" w:rsidRPr="00AE1F83" w14:paraId="1B7F9E4B"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2995111" w14:textId="77777777" w:rsidR="003B773C" w:rsidRPr="00AE1F83" w:rsidRDefault="003B773C" w:rsidP="00CD6392">
            <w:pPr>
              <w:rPr>
                <w:rFonts w:cs="Arial"/>
                <w:b/>
                <w:szCs w:val="20"/>
              </w:rPr>
            </w:pPr>
            <w:r w:rsidRPr="00AE1F83">
              <w:rPr>
                <w:rFonts w:cs="Arial"/>
                <w:b/>
                <w:szCs w:val="20"/>
              </w:rPr>
              <w:lastRenderedPageBreak/>
              <w:t>7.b Predstavitev ocene finančnih posledic pod 40.000 EUR:</w:t>
            </w:r>
          </w:p>
          <w:p w14:paraId="5EC7C886" w14:textId="77777777" w:rsidR="003B773C" w:rsidRPr="00AE1F83" w:rsidRDefault="003B773C" w:rsidP="00CD6392">
            <w:pPr>
              <w:rPr>
                <w:rFonts w:cs="Arial"/>
                <w:szCs w:val="20"/>
              </w:rPr>
            </w:pPr>
            <w:r w:rsidRPr="00AE1F83">
              <w:rPr>
                <w:rFonts w:cs="Arial"/>
                <w:szCs w:val="20"/>
              </w:rPr>
              <w:t>(Samo če izberete NE pod točko 6.a.)</w:t>
            </w:r>
          </w:p>
          <w:p w14:paraId="3164A43B" w14:textId="77777777" w:rsidR="003B773C" w:rsidRPr="00AE1F83" w:rsidRDefault="003B773C" w:rsidP="00CD6392">
            <w:pPr>
              <w:rPr>
                <w:rFonts w:cs="Arial"/>
                <w:b/>
                <w:szCs w:val="20"/>
              </w:rPr>
            </w:pPr>
            <w:r w:rsidRPr="00AE1F83">
              <w:rPr>
                <w:rFonts w:cs="Arial"/>
                <w:b/>
                <w:szCs w:val="20"/>
              </w:rPr>
              <w:t>Kratka obrazložitev</w:t>
            </w:r>
          </w:p>
          <w:p w14:paraId="7CFD4651" w14:textId="77777777" w:rsidR="003B773C" w:rsidRPr="00AE1F83" w:rsidRDefault="003B773C" w:rsidP="00CD6392">
            <w:pPr>
              <w:rPr>
                <w:rFonts w:cs="Arial"/>
                <w:b/>
                <w:szCs w:val="20"/>
              </w:rPr>
            </w:pPr>
          </w:p>
        </w:tc>
      </w:tr>
      <w:tr w:rsidR="003B773C" w:rsidRPr="00AE1F83" w14:paraId="341CA8CF"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9E8694F" w14:textId="77777777" w:rsidR="003B773C" w:rsidRPr="00AE1F83" w:rsidRDefault="003B773C" w:rsidP="00CD6392">
            <w:pPr>
              <w:rPr>
                <w:rFonts w:cs="Arial"/>
                <w:b/>
                <w:szCs w:val="20"/>
              </w:rPr>
            </w:pPr>
            <w:r w:rsidRPr="00AE1F83">
              <w:rPr>
                <w:rFonts w:cs="Arial"/>
                <w:b/>
                <w:szCs w:val="20"/>
              </w:rPr>
              <w:t>8. Predstavitev sodelovanja z združenji občin:</w:t>
            </w:r>
          </w:p>
        </w:tc>
      </w:tr>
      <w:tr w:rsidR="003B773C" w:rsidRPr="00AE1F83" w14:paraId="59A504A2"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A84CE03"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Vsebina predloženega gradiva (predpisa) vpliva na:</w:t>
            </w:r>
          </w:p>
          <w:p w14:paraId="63E0277F" w14:textId="77777777" w:rsidR="003B773C" w:rsidRPr="00AE1F83"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pristojnosti občin,</w:t>
            </w:r>
          </w:p>
          <w:p w14:paraId="29582E3F" w14:textId="77777777" w:rsidR="003B773C" w:rsidRPr="00AE1F83"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delovanje občin,</w:t>
            </w:r>
          </w:p>
          <w:p w14:paraId="36F2EB13" w14:textId="77777777" w:rsidR="003B773C" w:rsidRPr="00AE1F83" w:rsidRDefault="003B773C" w:rsidP="003B773C">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financiranje občin.</w:t>
            </w:r>
          </w:p>
          <w:p w14:paraId="2030F69F" w14:textId="77777777" w:rsidR="003B773C" w:rsidRPr="00AE1F83" w:rsidRDefault="003B773C" w:rsidP="00CD6392">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2"/>
          </w:tcPr>
          <w:p w14:paraId="1171E684" w14:textId="26F7F6F5" w:rsidR="003B773C" w:rsidRPr="00AE1F83" w:rsidRDefault="003B773C" w:rsidP="00CD6392">
            <w:pPr>
              <w:widowControl w:val="0"/>
              <w:overflowPunct w:val="0"/>
              <w:autoSpaceDE w:val="0"/>
              <w:autoSpaceDN w:val="0"/>
              <w:adjustRightInd w:val="0"/>
              <w:jc w:val="center"/>
              <w:textAlignment w:val="baseline"/>
              <w:rPr>
                <w:rFonts w:cs="Arial"/>
                <w:szCs w:val="20"/>
                <w:lang w:eastAsia="sl-SI"/>
              </w:rPr>
            </w:pPr>
            <w:r w:rsidRPr="00AE1F83">
              <w:rPr>
                <w:rFonts w:cs="Arial"/>
                <w:szCs w:val="20"/>
                <w:lang w:eastAsia="sl-SI"/>
              </w:rPr>
              <w:t>NE</w:t>
            </w:r>
          </w:p>
        </w:tc>
      </w:tr>
      <w:tr w:rsidR="003B773C" w:rsidRPr="00AE1F83" w14:paraId="50BAFB4B"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AAF9AE9"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Gradivo (predpis) je bilo poslano v mnenje: </w:t>
            </w:r>
          </w:p>
          <w:p w14:paraId="2DD6B13D" w14:textId="0A416D21"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Skupnosti občin Slovenije SOS: NE</w:t>
            </w:r>
          </w:p>
          <w:p w14:paraId="205A4DC6" w14:textId="3BA6BADF"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občin Slovenije ZOS: NE</w:t>
            </w:r>
          </w:p>
          <w:p w14:paraId="43666BE3" w14:textId="09F2960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mestnih občin Slovenije ZMOS: NE</w:t>
            </w:r>
          </w:p>
          <w:p w14:paraId="4B45BDD4"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p>
          <w:p w14:paraId="4D904A1A"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Predlogi in pripombe združenj so bili upoštevani:</w:t>
            </w:r>
          </w:p>
          <w:p w14:paraId="3377AA5A"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10CF0F8C"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729420F5"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37C15290"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0E892606" w14:textId="77777777" w:rsidR="003B773C" w:rsidRPr="00AE1F83" w:rsidRDefault="003B773C" w:rsidP="00CD6392">
            <w:pPr>
              <w:widowControl w:val="0"/>
              <w:overflowPunct w:val="0"/>
              <w:autoSpaceDE w:val="0"/>
              <w:autoSpaceDN w:val="0"/>
              <w:adjustRightInd w:val="0"/>
              <w:ind w:left="360"/>
              <w:jc w:val="both"/>
              <w:textAlignment w:val="baseline"/>
              <w:rPr>
                <w:rFonts w:cs="Arial"/>
                <w:iCs/>
                <w:szCs w:val="20"/>
                <w:lang w:eastAsia="sl-SI"/>
              </w:rPr>
            </w:pPr>
          </w:p>
          <w:p w14:paraId="3E846123"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lastRenderedPageBreak/>
              <w:t>Bistveni predlogi in pripombe, ki niso bili upoštevani.</w:t>
            </w:r>
          </w:p>
          <w:p w14:paraId="778F54F4"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p>
        </w:tc>
      </w:tr>
      <w:tr w:rsidR="003B773C" w:rsidRPr="00AE1F83" w14:paraId="387E157E"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0474064" w14:textId="77777777" w:rsidR="003B773C" w:rsidRPr="00AE1F83" w:rsidRDefault="003B773C" w:rsidP="00CD6392">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lastRenderedPageBreak/>
              <w:t>9. Predstavitev sodelovanja javnosti:</w:t>
            </w:r>
          </w:p>
        </w:tc>
      </w:tr>
      <w:tr w:rsidR="003B773C" w:rsidRPr="00AE1F83" w14:paraId="1DB7709E"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80B6275" w14:textId="77777777" w:rsidR="003B773C" w:rsidRPr="00AE1F83" w:rsidRDefault="003B773C" w:rsidP="00CD6392">
            <w:pPr>
              <w:widowControl w:val="0"/>
              <w:overflowPunct w:val="0"/>
              <w:autoSpaceDE w:val="0"/>
              <w:autoSpaceDN w:val="0"/>
              <w:adjustRightInd w:val="0"/>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431" w:type="dxa"/>
            <w:gridSpan w:val="2"/>
          </w:tcPr>
          <w:p w14:paraId="47CCFA9F" w14:textId="4EE6F347" w:rsidR="003B773C" w:rsidRPr="00AE1F83" w:rsidRDefault="003B773C" w:rsidP="00CD6392">
            <w:pPr>
              <w:widowControl w:val="0"/>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32FFB4A8"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168227C"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(Če je odgovor NE, navedite, zakaj ni bilo objavljeno.)</w:t>
            </w:r>
          </w:p>
        </w:tc>
      </w:tr>
      <w:tr w:rsidR="003B773C" w:rsidRPr="00AE1F83" w14:paraId="652B0040"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6C2610F"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(Če je odgovor DA, navedite:</w:t>
            </w:r>
          </w:p>
          <w:p w14:paraId="3A122FA0"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Datum objave: ………</w:t>
            </w:r>
          </w:p>
          <w:p w14:paraId="66B9E949"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V razpravo so bili vključeni: </w:t>
            </w:r>
          </w:p>
          <w:p w14:paraId="05377F66"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nevladne organizacije, </w:t>
            </w:r>
          </w:p>
          <w:p w14:paraId="3D1F126B"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zainteresirane javnosti,</w:t>
            </w:r>
          </w:p>
          <w:p w14:paraId="6C126CB5"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strokovne javnosti.</w:t>
            </w:r>
          </w:p>
          <w:p w14:paraId="19E153CB"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w:t>
            </w:r>
          </w:p>
          <w:p w14:paraId="745845EB"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Mnenja, predlogi in pripombe z navedbo predlagateljev </w:t>
            </w:r>
            <w:r w:rsidRPr="00AE1F83">
              <w:rPr>
                <w:rFonts w:cs="Arial"/>
                <w:color w:val="000000"/>
                <w:szCs w:val="20"/>
                <w:lang w:eastAsia="sl-SI"/>
              </w:rPr>
              <w:t>(imen in priimkov fizičnih oseb, ki niso poslovni subjekti, ne navajajte</w:t>
            </w:r>
            <w:r w:rsidRPr="00AE1F83">
              <w:rPr>
                <w:rFonts w:cs="Arial"/>
                <w:iCs/>
                <w:szCs w:val="20"/>
                <w:lang w:eastAsia="sl-SI"/>
              </w:rPr>
              <w:t>):</w:t>
            </w:r>
          </w:p>
          <w:p w14:paraId="797F4AE5"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p>
          <w:p w14:paraId="23691D38"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p>
          <w:p w14:paraId="1292A1B9"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Upoštevani so bili:</w:t>
            </w:r>
          </w:p>
          <w:p w14:paraId="1E52E869"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6DAAD271"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4D583222"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4B883092"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42BC324C"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p>
          <w:p w14:paraId="48E25E9B"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Bistvena mnenja, predlogi in pripombe, ki niso bili upoštevani, ter razlogi za neupoštevanje:</w:t>
            </w:r>
          </w:p>
          <w:p w14:paraId="2F5447B6"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p>
          <w:p w14:paraId="4F4FDE11"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Poročilo je bilo dano ……………..</w:t>
            </w:r>
          </w:p>
          <w:p w14:paraId="460720EB"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p>
          <w:p w14:paraId="1A86C30C"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Javnost je bila vključena v pripravo gradiva v skladu z Zakonom o …, kar je navedeno v predlogu predpisa.)</w:t>
            </w:r>
          </w:p>
          <w:p w14:paraId="3EF55783"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p>
        </w:tc>
      </w:tr>
      <w:tr w:rsidR="003B773C" w:rsidRPr="00AE1F83" w14:paraId="394EDB48"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DB571EA" w14:textId="77777777" w:rsidR="003B773C" w:rsidRPr="00AE1F83" w:rsidRDefault="003B773C" w:rsidP="00CD6392">
            <w:pPr>
              <w:widowControl w:val="0"/>
              <w:suppressAutoHyphens/>
              <w:overflowPunct w:val="0"/>
              <w:autoSpaceDE w:val="0"/>
              <w:autoSpaceDN w:val="0"/>
              <w:adjustRightInd w:val="0"/>
              <w:ind w:left="3400"/>
              <w:textAlignment w:val="baseline"/>
              <w:outlineLvl w:val="3"/>
              <w:rPr>
                <w:rFonts w:cs="Arial"/>
                <w:b/>
                <w:szCs w:val="20"/>
                <w:lang w:eastAsia="sl-SI"/>
              </w:rPr>
            </w:pPr>
          </w:p>
          <w:p w14:paraId="2816380D" w14:textId="77777777" w:rsidR="00783AA9" w:rsidRPr="00AE1F83" w:rsidRDefault="00783AA9" w:rsidP="00754F0A">
            <w:pPr>
              <w:widowControl w:val="0"/>
              <w:suppressAutoHyphens/>
              <w:overflowPunct w:val="0"/>
              <w:autoSpaceDE w:val="0"/>
              <w:autoSpaceDN w:val="0"/>
              <w:adjustRightInd w:val="0"/>
              <w:ind w:left="3400"/>
              <w:jc w:val="center"/>
              <w:textAlignment w:val="baseline"/>
              <w:outlineLvl w:val="3"/>
              <w:rPr>
                <w:rFonts w:cs="Arial"/>
                <w:szCs w:val="20"/>
                <w:lang w:eastAsia="sl-SI"/>
              </w:rPr>
            </w:pPr>
            <w:r>
              <w:rPr>
                <w:rFonts w:cs="Arial"/>
                <w:szCs w:val="20"/>
                <w:lang w:eastAsia="sl-SI"/>
              </w:rPr>
              <w:t>Matjaž Han</w:t>
            </w:r>
          </w:p>
          <w:p w14:paraId="74DFEF9A" w14:textId="69A72E62" w:rsidR="003B773C" w:rsidRDefault="00754F0A" w:rsidP="00754F0A">
            <w:pPr>
              <w:widowControl w:val="0"/>
              <w:suppressAutoHyphens/>
              <w:overflowPunct w:val="0"/>
              <w:autoSpaceDE w:val="0"/>
              <w:autoSpaceDN w:val="0"/>
              <w:adjustRightInd w:val="0"/>
              <w:ind w:left="3400"/>
              <w:jc w:val="center"/>
              <w:textAlignment w:val="baseline"/>
              <w:outlineLvl w:val="3"/>
              <w:rPr>
                <w:rFonts w:cs="Arial"/>
                <w:szCs w:val="20"/>
                <w:lang w:eastAsia="sl-SI"/>
              </w:rPr>
            </w:pPr>
            <w:r>
              <w:rPr>
                <w:rFonts w:cs="Arial"/>
                <w:szCs w:val="20"/>
                <w:lang w:eastAsia="sl-SI"/>
              </w:rPr>
              <w:t>minister</w:t>
            </w:r>
          </w:p>
          <w:p w14:paraId="4DF7DFBB" w14:textId="77777777" w:rsidR="003B773C" w:rsidRPr="00AE1F83" w:rsidRDefault="003B773C" w:rsidP="00783AA9">
            <w:pPr>
              <w:widowControl w:val="0"/>
              <w:suppressAutoHyphens/>
              <w:overflowPunct w:val="0"/>
              <w:autoSpaceDE w:val="0"/>
              <w:autoSpaceDN w:val="0"/>
              <w:adjustRightInd w:val="0"/>
              <w:ind w:left="3400"/>
              <w:textAlignment w:val="baseline"/>
              <w:outlineLvl w:val="3"/>
              <w:rPr>
                <w:rFonts w:cs="Arial"/>
                <w:b/>
                <w:szCs w:val="20"/>
                <w:lang w:eastAsia="sl-SI"/>
              </w:rPr>
            </w:pPr>
          </w:p>
        </w:tc>
      </w:tr>
    </w:tbl>
    <w:p w14:paraId="1B742689" w14:textId="77777777" w:rsidR="00231B88" w:rsidRDefault="00231B88" w:rsidP="00904C11"/>
    <w:p w14:paraId="4BB1CEEA" w14:textId="77777777" w:rsidR="00011F02" w:rsidRDefault="00011F02" w:rsidP="00904C11"/>
    <w:p w14:paraId="7C0DED01" w14:textId="77777777" w:rsidR="00011F02" w:rsidRDefault="00011F02" w:rsidP="00904C11"/>
    <w:p w14:paraId="629E04A1" w14:textId="77777777" w:rsidR="00011F02" w:rsidRDefault="00011F02" w:rsidP="00904C11"/>
    <w:p w14:paraId="0C2FCA13" w14:textId="77777777" w:rsidR="00011F02" w:rsidRDefault="00011F02" w:rsidP="00904C11"/>
    <w:p w14:paraId="4C7344F5" w14:textId="77777777" w:rsidR="00011F02" w:rsidRDefault="00011F02" w:rsidP="00904C11"/>
    <w:p w14:paraId="312F1C11" w14:textId="77777777" w:rsidR="00011F02" w:rsidRDefault="00011F02" w:rsidP="00904C11"/>
    <w:p w14:paraId="01A93E2F" w14:textId="77777777" w:rsidR="00011F02" w:rsidRDefault="00011F02" w:rsidP="00904C11"/>
    <w:p w14:paraId="5F55477C" w14:textId="77777777" w:rsidR="00011F02" w:rsidRDefault="00011F02" w:rsidP="00904C11"/>
    <w:p w14:paraId="6A5B9378" w14:textId="77777777" w:rsidR="00011F02" w:rsidRDefault="00011F02" w:rsidP="00904C11"/>
    <w:p w14:paraId="55420A24" w14:textId="77777777" w:rsidR="00011F02" w:rsidRDefault="00011F02" w:rsidP="00904C11"/>
    <w:p w14:paraId="4D4C1409" w14:textId="77777777" w:rsidR="00011F02" w:rsidRDefault="00011F02" w:rsidP="00904C11"/>
    <w:p w14:paraId="52FA96F4" w14:textId="77777777" w:rsidR="00011F02" w:rsidRDefault="00011F02" w:rsidP="00904C11"/>
    <w:p w14:paraId="65D06B62" w14:textId="77777777" w:rsidR="00011F02" w:rsidRDefault="00011F02" w:rsidP="00904C11"/>
    <w:p w14:paraId="346FCB2A" w14:textId="77777777" w:rsidR="00011F02" w:rsidRDefault="00011F02" w:rsidP="00904C11"/>
    <w:p w14:paraId="7153AE52" w14:textId="77777777" w:rsidR="00011F02" w:rsidRDefault="00011F02" w:rsidP="00904C11"/>
    <w:p w14:paraId="48060929" w14:textId="77777777" w:rsidR="00011F02" w:rsidRDefault="00011F02" w:rsidP="00904C11"/>
    <w:p w14:paraId="78E38EF6" w14:textId="77777777" w:rsidR="00011F02" w:rsidRDefault="00011F02" w:rsidP="00904C11"/>
    <w:p w14:paraId="3D247584" w14:textId="77777777" w:rsidR="00011F02" w:rsidRDefault="00011F02" w:rsidP="00904C11"/>
    <w:p w14:paraId="056831DC" w14:textId="77777777" w:rsidR="00011F02" w:rsidRDefault="00011F02" w:rsidP="00904C11"/>
    <w:p w14:paraId="7E297C10" w14:textId="18896475" w:rsidR="00011F02" w:rsidRDefault="00011F02" w:rsidP="00904C11">
      <w:pPr>
        <w:rPr>
          <w:rFonts w:cs="Arial"/>
          <w:b/>
          <w:szCs w:val="20"/>
          <w:lang w:eastAsia="sl-SI"/>
        </w:rPr>
      </w:pPr>
      <w:r w:rsidRPr="00AB1A2A">
        <w:rPr>
          <w:rFonts w:cs="Arial"/>
          <w:b/>
          <w:szCs w:val="20"/>
          <w:lang w:eastAsia="sl-SI"/>
        </w:rPr>
        <w:lastRenderedPageBreak/>
        <w:t>OBRAZLOŽITEV</w:t>
      </w:r>
    </w:p>
    <w:p w14:paraId="4D56AB80" w14:textId="77777777" w:rsidR="009B536F" w:rsidRDefault="009B536F" w:rsidP="009B536F">
      <w:pPr>
        <w:rPr>
          <w:rFonts w:cs="Arial"/>
          <w:b/>
          <w:szCs w:val="20"/>
          <w:lang w:eastAsia="sl-SI"/>
        </w:rPr>
      </w:pPr>
    </w:p>
    <w:p w14:paraId="516FDE5F" w14:textId="77777777" w:rsidR="009B536F" w:rsidRPr="00F93322" w:rsidRDefault="009B536F" w:rsidP="009B536F">
      <w:pPr>
        <w:spacing w:line="276" w:lineRule="auto"/>
        <w:jc w:val="both"/>
        <w:rPr>
          <w:rFonts w:cs="Arial"/>
          <w:szCs w:val="20"/>
          <w:shd w:val="clear" w:color="auto" w:fill="FFFFFF"/>
        </w:rPr>
      </w:pPr>
      <w:r w:rsidRPr="00F93322">
        <w:rPr>
          <w:rFonts w:cs="Arial"/>
          <w:szCs w:val="20"/>
        </w:rPr>
        <w:t xml:space="preserve">Varnostne zaloge naftnih derivatov so oblikovane na podlagi Zakona o državnih blagovnih rezervah (Uradni list RS, št. 23/24; v nadaljnjem besedilu: ZBR-1), s katerim je v nacionalni pravni red prenesena </w:t>
      </w:r>
      <w:r w:rsidRPr="00F93322">
        <w:rPr>
          <w:rFonts w:cs="Arial"/>
          <w:szCs w:val="20"/>
          <w:shd w:val="clear" w:color="auto" w:fill="FFFFFF"/>
        </w:rPr>
        <w:t>Direktiva Sveta 2009/119/ES z dne 14. septembra 2009 o obveznosti držav članic glede vzdrževanja minimalnih zalog surove nafte in/ali naftnih derivatov.</w:t>
      </w:r>
    </w:p>
    <w:p w14:paraId="64662CBF" w14:textId="77777777" w:rsidR="009B536F" w:rsidRPr="00F93322" w:rsidRDefault="009B536F" w:rsidP="009B536F">
      <w:pPr>
        <w:pStyle w:val="Odstavekseznama"/>
        <w:spacing w:line="276" w:lineRule="auto"/>
        <w:ind w:left="0"/>
        <w:jc w:val="both"/>
        <w:rPr>
          <w:rFonts w:cs="Arial"/>
          <w:szCs w:val="20"/>
          <w:shd w:val="clear" w:color="auto" w:fill="FFFFFF"/>
        </w:rPr>
      </w:pPr>
    </w:p>
    <w:p w14:paraId="3ECF96CB" w14:textId="77777777" w:rsidR="009B536F" w:rsidRPr="00F93322" w:rsidRDefault="009B536F" w:rsidP="009B536F">
      <w:pPr>
        <w:pStyle w:val="Odstavekseznama"/>
        <w:spacing w:line="276" w:lineRule="auto"/>
        <w:ind w:left="0"/>
        <w:jc w:val="both"/>
        <w:rPr>
          <w:rFonts w:cs="Arial"/>
          <w:szCs w:val="20"/>
          <w:shd w:val="clear" w:color="auto" w:fill="FFFFFF"/>
        </w:rPr>
      </w:pPr>
      <w:r w:rsidRPr="00F93322">
        <w:rPr>
          <w:rFonts w:cs="Arial"/>
          <w:szCs w:val="20"/>
          <w:shd w:val="clear" w:color="auto" w:fill="FFFFFF"/>
        </w:rPr>
        <w:t>V skladu s 5. členom ZBR-1 se varnostne zaloge oblikujejo za zagotavljanje visoke stopnje varnosti preskrbe z nafto in naftnimi derivati v primeru manjših in večjih motenj pri preskrbi na trgu Republike Slovenije ali zaradi izpolnjevanja mednarodnih obveznosti Republike Slovenije o uporabi varnostnih zalog.</w:t>
      </w:r>
    </w:p>
    <w:p w14:paraId="01B68097" w14:textId="77777777" w:rsidR="009B536F" w:rsidRDefault="009B536F" w:rsidP="009B536F"/>
    <w:p w14:paraId="26B1C828" w14:textId="77777777" w:rsidR="00A442EE" w:rsidRDefault="00A442EE" w:rsidP="00A442EE">
      <w:pPr>
        <w:pStyle w:val="Odstavekseznama"/>
        <w:ind w:left="0"/>
        <w:jc w:val="both"/>
        <w:rPr>
          <w:rFonts w:cs="Arial"/>
          <w:szCs w:val="20"/>
        </w:rPr>
      </w:pPr>
      <w:r w:rsidRPr="00A4328D">
        <w:rPr>
          <w:rFonts w:cs="Arial"/>
          <w:szCs w:val="20"/>
        </w:rPr>
        <w:t xml:space="preserve">Varnostne zaloge naftnih derivatov se lahko v skladu s tretjim odstavkom 56. člena ZBR-1 uporabijo le v primeru večjih motenj na </w:t>
      </w:r>
      <w:r w:rsidRPr="00A442EE">
        <w:rPr>
          <w:rFonts w:cs="Arial"/>
          <w:szCs w:val="20"/>
        </w:rPr>
        <w:t>trgu. Večja motnja je v 19. točki prvega odstavka drugega člena opredeljena kot veliko in nenadno zmanjšanje preskrbe z nafto</w:t>
      </w:r>
      <w:r w:rsidRPr="00A4328D">
        <w:rPr>
          <w:rFonts w:cs="Arial"/>
          <w:szCs w:val="20"/>
        </w:rPr>
        <w:t xml:space="preserve"> ali naftnimi derivati na območju Evropske unije ali v Republiki Sloveniji, ki je ali ni privedlo do dejanske mednarodne odločitve o dajanju zalog nafte in naftnih derivatov v promet.</w:t>
      </w:r>
    </w:p>
    <w:p w14:paraId="3C5EC136" w14:textId="77777777" w:rsidR="00A442EE" w:rsidRDefault="00A442EE" w:rsidP="00A442EE">
      <w:pPr>
        <w:pStyle w:val="Odstavekseznama"/>
        <w:ind w:left="0"/>
        <w:jc w:val="both"/>
        <w:rPr>
          <w:rFonts w:cs="Arial"/>
          <w:szCs w:val="20"/>
        </w:rPr>
      </w:pPr>
    </w:p>
    <w:p w14:paraId="66263E66" w14:textId="63B7E389" w:rsidR="00A442EE" w:rsidRPr="00A4328D" w:rsidRDefault="00A442EE" w:rsidP="00A442EE">
      <w:pPr>
        <w:pStyle w:val="Odstavekseznama"/>
        <w:ind w:left="0"/>
        <w:jc w:val="both"/>
        <w:rPr>
          <w:rFonts w:cs="Arial"/>
          <w:szCs w:val="20"/>
        </w:rPr>
      </w:pPr>
      <w:r>
        <w:rPr>
          <w:rFonts w:cs="Arial"/>
          <w:szCs w:val="20"/>
        </w:rPr>
        <w:t>Na podlagi drugega odstavka 57. člena ZBR-1 m</w:t>
      </w:r>
      <w:r w:rsidRPr="00A442EE">
        <w:rPr>
          <w:rFonts w:cs="Arial"/>
          <w:szCs w:val="20"/>
        </w:rPr>
        <w:t>inistrstvo, pristojno za gospodarstvo, na pobudo ministrstva, pristojnega za energetiko, predlaga vladi ukrepe za zagotavljanje zanesljive preskrbe z nafto in naftnimi derivati iz prve do tretje alineje prvega odstavka, drugega in tretjega odstavka prejšnjega člena ter skrbi za stalno komunikacijo v zvezi s sprejetimi ukrepi z mednarodnimi ustanovami.</w:t>
      </w:r>
    </w:p>
    <w:p w14:paraId="299C0125" w14:textId="77777777" w:rsidR="00A442EE" w:rsidRDefault="00A442EE" w:rsidP="009B536F"/>
    <w:p w14:paraId="7892CCFF" w14:textId="102C3C2C" w:rsidR="00A442EE" w:rsidRDefault="00A442EE" w:rsidP="00FD4D2E">
      <w:pPr>
        <w:jc w:val="both"/>
      </w:pPr>
      <w:r>
        <w:t>Ministrstvo za gospodarstvo, turizem in šport (</w:t>
      </w:r>
      <w:r w:rsidR="00FD4D2E">
        <w:t xml:space="preserve">v nadaljnjem besedilu: </w:t>
      </w:r>
      <w:r>
        <w:t xml:space="preserve">MGTŠ) je prejelo pobudo Ministrstva za okolje, podnebje in energijo </w:t>
      </w:r>
      <w:r w:rsidR="00FD4D2E">
        <w:t xml:space="preserve">(n nadaljnjem besedilu: MOPE) </w:t>
      </w:r>
      <w:r>
        <w:t>št</w:t>
      </w:r>
      <w:r w:rsidR="00FD4D2E">
        <w:t xml:space="preserve">. </w:t>
      </w:r>
      <w:r w:rsidR="00FD4D2E" w:rsidRPr="00FD4D2E">
        <w:t>360-32/2026-2570-</w:t>
      </w:r>
      <w:r w:rsidR="00FC7759">
        <w:t>32</w:t>
      </w:r>
      <w:r w:rsidR="00FD4D2E">
        <w:t xml:space="preserve"> </w:t>
      </w:r>
      <w:r>
        <w:t xml:space="preserve">z dne </w:t>
      </w:r>
      <w:r w:rsidR="00FD4D2E">
        <w:t>1</w:t>
      </w:r>
      <w:r w:rsidR="00FC7759">
        <w:t>9</w:t>
      </w:r>
      <w:r w:rsidR="00FD4D2E">
        <w:t>.3.2026</w:t>
      </w:r>
      <w:r>
        <w:t xml:space="preserve"> za uporabo do 30.000.000 litrov dizelskega goriva iz varnostnih zalog naftnih derivatov</w:t>
      </w:r>
      <w:r w:rsidR="00D60F83">
        <w:t xml:space="preserve"> </w:t>
      </w:r>
      <w:r>
        <w:t>zaradi velikih motenj pri preskrbi z naftnimi derivati.</w:t>
      </w:r>
    </w:p>
    <w:p w14:paraId="3D0B9A24" w14:textId="77777777" w:rsidR="00A442EE" w:rsidRDefault="00A442EE" w:rsidP="00FD4D2E">
      <w:pPr>
        <w:jc w:val="both"/>
      </w:pPr>
    </w:p>
    <w:p w14:paraId="6D3E5C0E" w14:textId="7E895233" w:rsidR="00FC7759" w:rsidRDefault="00A442EE" w:rsidP="00FC7759">
      <w:pPr>
        <w:jc w:val="both"/>
      </w:pPr>
      <w:r>
        <w:t>Iz prejete pobude izhaja</w:t>
      </w:r>
      <w:r w:rsidR="00FD4D2E">
        <w:t>, da</w:t>
      </w:r>
      <w:r w:rsidR="00FC7759">
        <w:t xml:space="preserve"> je </w:t>
      </w:r>
      <w:r w:rsidR="00FC7759" w:rsidRPr="00FC7759">
        <w:t>MOPE prejel</w:t>
      </w:r>
      <w:r w:rsidR="00FC7759">
        <w:t>o</w:t>
      </w:r>
      <w:r w:rsidR="00FC7759" w:rsidRPr="00FC7759">
        <w:t xml:space="preserve"> večje število dopisov naftnih trgovcev kjer pozivajo pristojno ministrstvo k</w:t>
      </w:r>
      <w:r w:rsidR="0016455F">
        <w:t xml:space="preserve"> </w:t>
      </w:r>
      <w:r w:rsidR="00FC7759" w:rsidRPr="00FC7759">
        <w:t>ukrepanju, saj naj bi komercialne zaloge nekaterih večjih naftnih trgovcev bile že skoraj</w:t>
      </w:r>
      <w:r w:rsidR="00FC7759">
        <w:t xml:space="preserve"> </w:t>
      </w:r>
      <w:r w:rsidR="00FC7759" w:rsidRPr="00FC7759">
        <w:t>izčrpane oziroma bodo zdržale še največ dva dni, medtem ko je</w:t>
      </w:r>
      <w:r w:rsidR="00411F48">
        <w:t xml:space="preserve"> pri novih dobavah prišlo do nepredvidenih zamud in so</w:t>
      </w:r>
      <w:r w:rsidR="00FC7759">
        <w:t xml:space="preserve"> </w:t>
      </w:r>
      <w:r w:rsidR="00FC7759" w:rsidRPr="00FC7759">
        <w:t>predviden</w:t>
      </w:r>
      <w:r w:rsidR="00411F48">
        <w:t>e</w:t>
      </w:r>
      <w:r w:rsidR="00FC7759" w:rsidRPr="00FC7759">
        <w:t xml:space="preserve"> šele naslednji</w:t>
      </w:r>
      <w:r w:rsidR="00FC7759">
        <w:t xml:space="preserve"> </w:t>
      </w:r>
      <w:r w:rsidR="00FC7759" w:rsidRPr="00FC7759">
        <w:t>teden. V sled napisanega in na podlagi drugega odstavka</w:t>
      </w:r>
      <w:r w:rsidR="00FC7759">
        <w:t xml:space="preserve"> </w:t>
      </w:r>
      <w:r w:rsidR="00FC7759" w:rsidRPr="00FC7759">
        <w:t>57. člena ZBR-1, MOPE daje pobudo; MGTŠ</w:t>
      </w:r>
      <w:r w:rsidR="0016455F">
        <w:t>-ju</w:t>
      </w:r>
      <w:r w:rsidR="00FC7759" w:rsidRPr="00FC7759">
        <w:t>, da</w:t>
      </w:r>
      <w:r w:rsidR="00FC7759">
        <w:t xml:space="preserve"> </w:t>
      </w:r>
      <w:r w:rsidR="00FC7759" w:rsidRPr="0016455F">
        <w:t>predlaga Vladi Republike Slovenije</w:t>
      </w:r>
      <w:r w:rsidR="00FC7759" w:rsidRPr="00FC7759">
        <w:t xml:space="preserve"> </w:t>
      </w:r>
      <w:r w:rsidR="00FC7759" w:rsidRPr="0016455F">
        <w:t>uporabo</w:t>
      </w:r>
      <w:r w:rsidR="00FC7759" w:rsidRPr="00FC7759">
        <w:t xml:space="preserve"> varnostn</w:t>
      </w:r>
      <w:r w:rsidR="00FC7759" w:rsidRPr="0016455F">
        <w:t>ih</w:t>
      </w:r>
      <w:r w:rsidR="00FC7759" w:rsidRPr="00FC7759">
        <w:t xml:space="preserve"> zalog naftnih derivatov (dizel),</w:t>
      </w:r>
      <w:r w:rsidR="00FC7759" w:rsidRPr="0016455F">
        <w:t xml:space="preserve"> </w:t>
      </w:r>
      <w:r w:rsidR="00FC7759" w:rsidRPr="00FC7759">
        <w:t>kot to izhaja iz tretjega</w:t>
      </w:r>
      <w:r w:rsidR="00FC7759">
        <w:t xml:space="preserve"> </w:t>
      </w:r>
      <w:r w:rsidR="00FC7759" w:rsidRPr="00FC7759">
        <w:t xml:space="preserve">odstavka 56. člena ZBR-1 ter </w:t>
      </w:r>
      <w:r w:rsidR="0016455F">
        <w:t xml:space="preserve">sprejetje </w:t>
      </w:r>
      <w:r w:rsidR="00FC7759" w:rsidRPr="00FC7759">
        <w:t xml:space="preserve">prepovedi izvoza </w:t>
      </w:r>
      <w:r w:rsidR="0016455F">
        <w:t xml:space="preserve">teh </w:t>
      </w:r>
      <w:r w:rsidR="00FC7759" w:rsidRPr="00FC7759">
        <w:t>naftnih</w:t>
      </w:r>
      <w:r w:rsidR="00FC7759">
        <w:t xml:space="preserve"> </w:t>
      </w:r>
      <w:r w:rsidR="00FC7759" w:rsidRPr="00FC7759">
        <w:t>derivatov.</w:t>
      </w:r>
    </w:p>
    <w:p w14:paraId="1DD3A02C" w14:textId="77777777" w:rsidR="00FC7759" w:rsidRDefault="00FC7759" w:rsidP="00FD4D2E">
      <w:pPr>
        <w:jc w:val="both"/>
      </w:pPr>
    </w:p>
    <w:p w14:paraId="080F58DC" w14:textId="420D4224" w:rsidR="00A442EE" w:rsidRDefault="00FC7759" w:rsidP="00FD4D2E">
      <w:pPr>
        <w:jc w:val="both"/>
      </w:pPr>
      <w:r>
        <w:t>S</w:t>
      </w:r>
      <w:r w:rsidR="00FD4D2E" w:rsidRPr="00FD4D2E">
        <w:t xml:space="preserve">vetovni trgi nafte danes spopadajo z največjo motnjo v zgodovini, ki ima globoke posledice za varnost oskrbe z energijo, dostopnost in svetovno gospodarstvo. Več kot 10 milijonov sodčkov nafte na dan v Bližnjem vzhodu je že omejenih ali ustavljenih, medtem ko je več kot 5 milijonov sodčkov nafte na dan izvoza naftnih derivatov zdaj nedostopnih. Konflikt na Bližnjem vzhodu, ki se je začel 28. februarja 2026, ovira pretok nafte skozi </w:t>
      </w:r>
      <w:proofErr w:type="spellStart"/>
      <w:r w:rsidR="00FD4D2E" w:rsidRPr="00FD4D2E">
        <w:t>Hormuško</w:t>
      </w:r>
      <w:proofErr w:type="spellEnd"/>
      <w:r w:rsidR="00FD4D2E" w:rsidRPr="00FD4D2E">
        <w:t xml:space="preserve"> ožino, pri čemer je obseg izvoza surove nafte in predelanih proizvodov trenutno manjši od 10 % glede na raven pred konfliktom, kar prisiljuje operaterje v celotni regiji, da ustavijo ali omejijo znatno količino proizvodnje. V letu 2025 je skozi </w:t>
      </w:r>
      <w:proofErr w:type="spellStart"/>
      <w:r w:rsidR="00FD4D2E" w:rsidRPr="00FD4D2E">
        <w:t>Hormuško</w:t>
      </w:r>
      <w:proofErr w:type="spellEnd"/>
      <w:r w:rsidR="00FD4D2E" w:rsidRPr="00FD4D2E">
        <w:t xml:space="preserve"> ožino preteklo povprečno 20 milijonov sodčkov surove nafte in naftnih derivatov na dan, kar predstavlja približno 25 % svetovne trgovine z nafto po morju medtem, ko so možnosti za preusmeritev pretoka nafte mimo </w:t>
      </w:r>
      <w:proofErr w:type="spellStart"/>
      <w:r w:rsidR="00FD4D2E" w:rsidRPr="00FD4D2E">
        <w:t>Hormuške</w:t>
      </w:r>
      <w:proofErr w:type="spellEnd"/>
      <w:r w:rsidR="00FD4D2E" w:rsidRPr="00FD4D2E">
        <w:t xml:space="preserve"> ožine omejene</w:t>
      </w:r>
      <w:r w:rsidR="00FD4D2E">
        <w:t>.</w:t>
      </w:r>
    </w:p>
    <w:p w14:paraId="040FA041" w14:textId="77777777" w:rsidR="00FD4D2E" w:rsidRDefault="00FD4D2E" w:rsidP="00FD4D2E">
      <w:pPr>
        <w:jc w:val="both"/>
      </w:pPr>
    </w:p>
    <w:p w14:paraId="53156DAA" w14:textId="49C104C6" w:rsidR="00FD4D2E" w:rsidRDefault="00FD4D2E" w:rsidP="00FD4D2E">
      <w:pPr>
        <w:jc w:val="both"/>
      </w:pPr>
      <w:r>
        <w:t xml:space="preserve">Republika Slovenija je odvisna od uvoza naftnih derivatov in jo zgoraj opisana situacija postavlja v negotov položaj glede dobave naftnih derivatov. Naftni trgovci se trenutno srečujejo z izredno povečano prodajo naftnih derivatov, tudi večkratnikom povprečnega odjema na določenih servisih, predvsem na obmejnih, avtocestnih in tranzitnih bencinskih servisih. Povečani pritiski na prodajnih mestih se odražajo tudi v vse večjih logističnih obremenitvah, občasno tudi čez </w:t>
      </w:r>
      <w:r>
        <w:lastRenderedPageBreak/>
        <w:t xml:space="preserve">maksimum oziroma na robu zmožnosti oskrbovanja prodajne mreže. Pri tem morajo naftni trgovci dosledno upoštevati veljavno zakonodajo, zlasti glede obveznih počitkov mobilnih delavcev in dovoljenih delovnih časov voznikov, saj ne sme prihajati do njihovih prekoračitev ter posledično do prometnih kršitev ali celo nezgod. Zaradi tega trenutno na nekaterih bencinskih servisih zato za nekaj ur občasno zmanjka posamezne vrste goriva. Naftni trgovci tudi svarijo, da če se bodo trenutni trendi nadaljevali, bo nadaljnje povečanje pritiska na prodajna mesta lahko ogrožalo stabilno oskrbo. Problem vidijo tudi v tem, da je bil zaradi izredne situacije na Madžarskem in Slovaškem glede dobave surove nafte v obeh državah izdan sklep o sprostitvi blagovnih rezerv zato žal ni možnosti oskrbe iz teh dveh držav, kot tudi ne iz rafinerije v Reki (INA), ki je v remontu. Vsled tega so naftni trgovci na MOPE naslovili prošnjo glede možnosti sprostitve blagovnih rezerv dizelskega goriva za premostitev in nemoteno oskrbo do prihoda nove dobave. Prav tako so na MOPE prejeli več poročil z bencinskih servisov o pomankanju dizelskega goriva in kurilnega olja z različnih krajev v Sloveniji, ki naj bi ostali nedobavljeni celo do konca meseca marca, zaradi </w:t>
      </w:r>
      <w:proofErr w:type="spellStart"/>
      <w:r>
        <w:t>nedostave</w:t>
      </w:r>
      <w:proofErr w:type="spellEnd"/>
      <w:r>
        <w:t xml:space="preserve"> pogodbenikov (Petrol </w:t>
      </w:r>
      <w:proofErr w:type="spellStart"/>
      <w:r>
        <w:t>d.d</w:t>
      </w:r>
      <w:proofErr w:type="spellEnd"/>
      <w:r>
        <w:t xml:space="preserve">. in MOL </w:t>
      </w:r>
      <w:proofErr w:type="spellStart"/>
      <w:r>
        <w:t>d.o.o</w:t>
      </w:r>
      <w:proofErr w:type="spellEnd"/>
      <w:r>
        <w:t>.).</w:t>
      </w:r>
    </w:p>
    <w:p w14:paraId="0B414564" w14:textId="77777777" w:rsidR="00FD4D2E" w:rsidRDefault="00FD4D2E" w:rsidP="00FD4D2E">
      <w:pPr>
        <w:jc w:val="both"/>
      </w:pPr>
    </w:p>
    <w:p w14:paraId="3CD12969" w14:textId="38D7ADBE" w:rsidR="00FD4D2E" w:rsidRDefault="00FD4D2E" w:rsidP="00FD4D2E">
      <w:pPr>
        <w:jc w:val="both"/>
      </w:pPr>
      <w:r>
        <w:t>Na podlagi navedenega MOPE ocenjuje, da je na trgu nastala velika motnja pri preskrbi z naftnimi derivati, ki upravičuje uporabo varnostnih zalog</w:t>
      </w:r>
    </w:p>
    <w:p w14:paraId="1184D65D" w14:textId="77777777" w:rsidR="00A442EE" w:rsidRDefault="00A442EE" w:rsidP="009B536F"/>
    <w:p w14:paraId="4A9EE877" w14:textId="27EB53D9" w:rsidR="00A442EE" w:rsidRDefault="00A442EE" w:rsidP="009A65F0">
      <w:pPr>
        <w:spacing w:line="240" w:lineRule="auto"/>
        <w:jc w:val="both"/>
        <w:rPr>
          <w:rFonts w:cs="Arial"/>
          <w:szCs w:val="20"/>
          <w:lang w:eastAsia="sl-SI"/>
        </w:rPr>
      </w:pPr>
      <w:r w:rsidRPr="00AB1A2A">
        <w:rPr>
          <w:rFonts w:cs="Arial"/>
          <w:szCs w:val="20"/>
        </w:rPr>
        <w:t>Upravičenci za prevzem naftnih derivatov so uporabniki gospodarske javne službe, ki so plačevali nadomestilo za oblikovanje obveznih rezerv, in sicer do količin, ki ustrezajo sorazmernemu deležu vplačil nadomestila za oblikovanje obveznih rezerv v obdobju od 1.10.2020 do 30.9.2021 (upošteva se predzadnji zaključen kvartal pred sprejetjem sklepa in trije pred njim)</w:t>
      </w:r>
      <w:r w:rsidRPr="009A65F0">
        <w:rPr>
          <w:rFonts w:cs="Arial"/>
          <w:szCs w:val="20"/>
        </w:rPr>
        <w:t xml:space="preserve">.  To so: Petrol </w:t>
      </w:r>
      <w:proofErr w:type="spellStart"/>
      <w:r w:rsidRPr="009A65F0">
        <w:rPr>
          <w:rFonts w:cs="Arial"/>
          <w:szCs w:val="20"/>
        </w:rPr>
        <w:t>d.d</w:t>
      </w:r>
      <w:proofErr w:type="spellEnd"/>
      <w:r w:rsidRPr="009A65F0">
        <w:rPr>
          <w:rFonts w:cs="Arial"/>
          <w:szCs w:val="20"/>
        </w:rPr>
        <w:t xml:space="preserve">.,  Mol </w:t>
      </w:r>
      <w:r w:rsidR="009A65F0" w:rsidRPr="009A65F0">
        <w:rPr>
          <w:rFonts w:cs="Arial"/>
          <w:szCs w:val="20"/>
        </w:rPr>
        <w:t>&amp; INA</w:t>
      </w:r>
      <w:r w:rsidRPr="009A65F0">
        <w:rPr>
          <w:rFonts w:cs="Arial"/>
          <w:szCs w:val="20"/>
        </w:rPr>
        <w:t xml:space="preserve"> </w:t>
      </w:r>
      <w:proofErr w:type="spellStart"/>
      <w:r w:rsidRPr="009A65F0">
        <w:rPr>
          <w:rFonts w:cs="Arial"/>
          <w:szCs w:val="20"/>
        </w:rPr>
        <w:t>d.o.o</w:t>
      </w:r>
      <w:proofErr w:type="spellEnd"/>
      <w:r w:rsidRPr="009A65F0">
        <w:rPr>
          <w:rFonts w:cs="Arial"/>
          <w:szCs w:val="20"/>
        </w:rPr>
        <w:t xml:space="preserve">., Mol </w:t>
      </w:r>
      <w:proofErr w:type="spellStart"/>
      <w:r w:rsidR="009A65F0" w:rsidRPr="009A65F0">
        <w:rPr>
          <w:rFonts w:cs="Arial"/>
          <w:szCs w:val="20"/>
        </w:rPr>
        <w:t>plc</w:t>
      </w:r>
      <w:proofErr w:type="spellEnd"/>
      <w:r w:rsidR="009A65F0" w:rsidRPr="009A65F0">
        <w:rPr>
          <w:rFonts w:cs="Arial"/>
          <w:szCs w:val="20"/>
        </w:rPr>
        <w:t xml:space="preserve">. </w:t>
      </w:r>
      <w:proofErr w:type="spellStart"/>
      <w:r w:rsidR="009A65F0" w:rsidRPr="009A65F0">
        <w:rPr>
          <w:rFonts w:cs="Arial"/>
          <w:szCs w:val="20"/>
        </w:rPr>
        <w:t>d.o.o</w:t>
      </w:r>
      <w:proofErr w:type="spellEnd"/>
      <w:r w:rsidR="009A65F0" w:rsidRPr="009A65F0">
        <w:rPr>
          <w:rFonts w:cs="Arial"/>
          <w:szCs w:val="20"/>
        </w:rPr>
        <w:t>.</w:t>
      </w:r>
      <w:r w:rsidRPr="009A65F0">
        <w:rPr>
          <w:rFonts w:cs="Arial"/>
          <w:szCs w:val="20"/>
        </w:rPr>
        <w:t xml:space="preserve">, </w:t>
      </w:r>
      <w:proofErr w:type="spellStart"/>
      <w:r w:rsidRPr="009A65F0">
        <w:rPr>
          <w:rFonts w:cs="Arial"/>
          <w:szCs w:val="20"/>
        </w:rPr>
        <w:t>Logo</w:t>
      </w:r>
      <w:proofErr w:type="spellEnd"/>
      <w:r w:rsidR="009A65F0" w:rsidRPr="009A65F0">
        <w:rPr>
          <w:rFonts w:cs="Arial"/>
          <w:szCs w:val="20"/>
        </w:rPr>
        <w:t xml:space="preserve"> energija</w:t>
      </w:r>
      <w:r w:rsidRPr="009A65F0">
        <w:rPr>
          <w:rFonts w:cs="Arial"/>
          <w:szCs w:val="20"/>
        </w:rPr>
        <w:t xml:space="preserve"> </w:t>
      </w:r>
      <w:proofErr w:type="spellStart"/>
      <w:r w:rsidRPr="009A65F0">
        <w:rPr>
          <w:rFonts w:cs="Arial"/>
          <w:szCs w:val="20"/>
        </w:rPr>
        <w:t>d.o.o</w:t>
      </w:r>
      <w:proofErr w:type="spellEnd"/>
      <w:r w:rsidRPr="009A65F0">
        <w:rPr>
          <w:rFonts w:cs="Arial"/>
          <w:szCs w:val="20"/>
        </w:rPr>
        <w:t xml:space="preserve">., F. </w:t>
      </w:r>
      <w:proofErr w:type="spellStart"/>
      <w:r w:rsidRPr="009A65F0">
        <w:rPr>
          <w:rFonts w:cs="Arial"/>
          <w:szCs w:val="20"/>
        </w:rPr>
        <w:t>Leitner</w:t>
      </w:r>
      <w:proofErr w:type="spellEnd"/>
      <w:r w:rsidRPr="009A65F0">
        <w:rPr>
          <w:rFonts w:cs="Arial"/>
          <w:szCs w:val="20"/>
        </w:rPr>
        <w:t xml:space="preserve"> </w:t>
      </w:r>
      <w:proofErr w:type="spellStart"/>
      <w:r w:rsidRPr="009A65F0">
        <w:rPr>
          <w:rFonts w:cs="Arial"/>
          <w:szCs w:val="20"/>
        </w:rPr>
        <w:t>d.o.o</w:t>
      </w:r>
      <w:proofErr w:type="spellEnd"/>
      <w:r w:rsidRPr="009A65F0">
        <w:rPr>
          <w:rFonts w:cs="Arial"/>
          <w:szCs w:val="20"/>
        </w:rPr>
        <w:t>.</w:t>
      </w:r>
      <w:r w:rsidR="009A65F0" w:rsidRPr="009A65F0">
        <w:rPr>
          <w:rFonts w:cs="Arial"/>
          <w:szCs w:val="20"/>
        </w:rPr>
        <w:t>,</w:t>
      </w:r>
      <w:r w:rsidRPr="009A65F0">
        <w:rPr>
          <w:rFonts w:cs="Arial"/>
          <w:szCs w:val="20"/>
        </w:rPr>
        <w:t xml:space="preserve"> </w:t>
      </w:r>
      <w:proofErr w:type="spellStart"/>
      <w:r w:rsidR="009A65F0" w:rsidRPr="009A65F0">
        <w:rPr>
          <w:rFonts w:cs="Arial"/>
          <w:szCs w:val="20"/>
          <w:lang w:eastAsia="sl-SI"/>
        </w:rPr>
        <w:t>Münzer</w:t>
      </w:r>
      <w:proofErr w:type="spellEnd"/>
      <w:r w:rsidR="009A65F0" w:rsidRPr="009A65F0">
        <w:rPr>
          <w:rFonts w:cs="Arial"/>
          <w:szCs w:val="20"/>
          <w:lang w:eastAsia="sl-SI"/>
        </w:rPr>
        <w:t xml:space="preserve"> </w:t>
      </w:r>
      <w:proofErr w:type="spellStart"/>
      <w:r w:rsidR="009A65F0" w:rsidRPr="009A65F0">
        <w:rPr>
          <w:rFonts w:cs="Arial"/>
          <w:szCs w:val="20"/>
          <w:lang w:eastAsia="sl-SI"/>
        </w:rPr>
        <w:t>bioindustrie</w:t>
      </w:r>
      <w:proofErr w:type="spellEnd"/>
      <w:r w:rsidR="009A65F0" w:rsidRPr="009A65F0">
        <w:rPr>
          <w:rFonts w:cs="Arial"/>
          <w:szCs w:val="20"/>
          <w:lang w:eastAsia="sl-SI"/>
        </w:rPr>
        <w:t xml:space="preserve"> </w:t>
      </w:r>
      <w:proofErr w:type="spellStart"/>
      <w:r w:rsidR="009A65F0" w:rsidRPr="009A65F0">
        <w:rPr>
          <w:rFonts w:cs="Arial"/>
          <w:szCs w:val="20"/>
          <w:lang w:eastAsia="sl-SI"/>
        </w:rPr>
        <w:t>GmbH</w:t>
      </w:r>
      <w:proofErr w:type="spellEnd"/>
      <w:r w:rsidR="009A65F0">
        <w:rPr>
          <w:rFonts w:cs="Arial"/>
          <w:szCs w:val="20"/>
        </w:rPr>
        <w:t xml:space="preserve">, </w:t>
      </w:r>
      <w:proofErr w:type="spellStart"/>
      <w:r w:rsidR="009A65F0">
        <w:rPr>
          <w:rFonts w:cs="Arial"/>
          <w:szCs w:val="20"/>
        </w:rPr>
        <w:t>Kuwait</w:t>
      </w:r>
      <w:proofErr w:type="spellEnd"/>
      <w:r w:rsidR="009A65F0">
        <w:rPr>
          <w:rFonts w:cs="Arial"/>
          <w:szCs w:val="20"/>
        </w:rPr>
        <w:t xml:space="preserve"> </w:t>
      </w:r>
      <w:proofErr w:type="spellStart"/>
      <w:r w:rsidR="009A65F0">
        <w:rPr>
          <w:rFonts w:cs="Arial"/>
          <w:szCs w:val="20"/>
        </w:rPr>
        <w:t>petroleum</w:t>
      </w:r>
      <w:proofErr w:type="spellEnd"/>
      <w:r w:rsidR="009A65F0">
        <w:rPr>
          <w:rFonts w:cs="Arial"/>
          <w:szCs w:val="20"/>
        </w:rPr>
        <w:t xml:space="preserve"> </w:t>
      </w:r>
      <w:proofErr w:type="spellStart"/>
      <w:r w:rsidR="009A65F0">
        <w:rPr>
          <w:rFonts w:cs="Arial"/>
          <w:szCs w:val="20"/>
        </w:rPr>
        <w:t>d.o.o</w:t>
      </w:r>
      <w:proofErr w:type="spellEnd"/>
      <w:r w:rsidR="009A65F0">
        <w:rPr>
          <w:rFonts w:cs="Arial"/>
          <w:szCs w:val="20"/>
        </w:rPr>
        <w:t xml:space="preserve">. in MI oskrba </w:t>
      </w:r>
      <w:proofErr w:type="spellStart"/>
      <w:r w:rsidR="009A65F0">
        <w:rPr>
          <w:rFonts w:cs="Arial"/>
          <w:szCs w:val="20"/>
        </w:rPr>
        <w:t>d.o.o</w:t>
      </w:r>
      <w:proofErr w:type="spellEnd"/>
      <w:r w:rsidR="009A65F0">
        <w:rPr>
          <w:rFonts w:cs="Arial"/>
          <w:szCs w:val="20"/>
        </w:rPr>
        <w:t>..</w:t>
      </w:r>
      <w:r>
        <w:rPr>
          <w:rFonts w:cs="Arial"/>
          <w:szCs w:val="20"/>
        </w:rPr>
        <w:t xml:space="preserve"> </w:t>
      </w:r>
      <w:r w:rsidRPr="00AB1A2A">
        <w:rPr>
          <w:rFonts w:cs="Arial"/>
          <w:szCs w:val="20"/>
        </w:rPr>
        <w:t>Zavod Republike Slovenije za blagovne rezerve (v nadaljnjem besedilu: ZRSBR)</w:t>
      </w:r>
      <w:r>
        <w:rPr>
          <w:rFonts w:cs="Arial"/>
          <w:szCs w:val="20"/>
        </w:rPr>
        <w:t xml:space="preserve"> zahteva ustrezno zavarovanje za plačilo prevzetega blaga.</w:t>
      </w:r>
    </w:p>
    <w:p w14:paraId="218CC7CF" w14:textId="77777777" w:rsidR="0094102D" w:rsidRDefault="0094102D" w:rsidP="00A442EE">
      <w:pPr>
        <w:spacing w:line="276" w:lineRule="auto"/>
        <w:contextualSpacing/>
        <w:jc w:val="both"/>
        <w:rPr>
          <w:rFonts w:cs="Arial"/>
          <w:szCs w:val="20"/>
        </w:rPr>
      </w:pPr>
    </w:p>
    <w:p w14:paraId="36B7B66D" w14:textId="630171AA" w:rsidR="0094102D" w:rsidRDefault="0094102D" w:rsidP="00A442EE">
      <w:pPr>
        <w:spacing w:line="276" w:lineRule="auto"/>
        <w:contextualSpacing/>
        <w:jc w:val="both"/>
        <w:rPr>
          <w:rFonts w:cs="Arial"/>
          <w:szCs w:val="20"/>
        </w:rPr>
      </w:pPr>
      <w:r>
        <w:rPr>
          <w:rFonts w:cs="Arial"/>
          <w:szCs w:val="20"/>
        </w:rPr>
        <w:t xml:space="preserve">ZRSBR </w:t>
      </w:r>
      <w:r w:rsidR="00142CBF">
        <w:rPr>
          <w:rFonts w:cs="Arial"/>
          <w:szCs w:val="20"/>
        </w:rPr>
        <w:t>količin</w:t>
      </w:r>
      <w:r w:rsidR="00142CBF" w:rsidRPr="0094102D">
        <w:rPr>
          <w:rFonts w:cs="Arial"/>
          <w:szCs w:val="20"/>
        </w:rPr>
        <w:t>e</w:t>
      </w:r>
      <w:r w:rsidRPr="0094102D">
        <w:rPr>
          <w:rFonts w:cs="Arial"/>
          <w:szCs w:val="20"/>
        </w:rPr>
        <w:t xml:space="preserve"> in vrste varnostnih zalog, ki se bodo uporabile, določi in ponudi uporabnikom varnostnih zalog sorazmerno deležu njihovih vplačil nadomestila za oblikovanje varnostnih zalog v obdobju enega leta, ki se šteje od predzadnjega zaključenega meseca pred dnevom izdaje sklepa vlade o uporabi varnostnih zalog.</w:t>
      </w:r>
      <w:r w:rsidR="00142CBF">
        <w:rPr>
          <w:rFonts w:cs="Arial"/>
          <w:szCs w:val="20"/>
        </w:rPr>
        <w:t xml:space="preserve"> ZRSBR v pozivu določi rok, v katerem morajo uporabniki podati zavezujočo izjavo o sprejemu oziroma prevzemu dodeljenih količin dizelskega goriva. Če</w:t>
      </w:r>
      <w:r w:rsidR="00142CBF" w:rsidRPr="00142CBF">
        <w:rPr>
          <w:rFonts w:cs="Arial"/>
          <w:szCs w:val="20"/>
        </w:rPr>
        <w:t xml:space="preserve"> uporabniki varnostnih zalog dodeljenih količin varnostnih zalog ne morejo ali ne želijo sprejeti, </w:t>
      </w:r>
      <w:r w:rsidR="00142CBF">
        <w:rPr>
          <w:rFonts w:cs="Arial"/>
          <w:szCs w:val="20"/>
        </w:rPr>
        <w:t>ZRSBR v skladu s četrtim odstavkom 60. člena ZBR-1</w:t>
      </w:r>
      <w:r w:rsidR="00142CBF" w:rsidRPr="00142CBF">
        <w:rPr>
          <w:rFonts w:cs="Arial"/>
          <w:szCs w:val="20"/>
        </w:rPr>
        <w:t xml:space="preserve"> za nesprejete količine varnostnih zalog izvede količinsko povpraševanje med preostalimi uporabniki varnostnih zalog, ki jim varnostne zaloge ponudi na podlagi prejetega interesa in sorazmerno deležu njihovih vplačil nadomestila za oblikovanje varnostnih zalog v obdobju enega leta, ki se šteje od predzadnjega zaključenega meseca pred dnevom izdaje sklepa vlade o uporabi varnostnih zalog</w:t>
      </w:r>
    </w:p>
    <w:p w14:paraId="5C84984B" w14:textId="77777777" w:rsidR="00D60F83" w:rsidRPr="00AB1A2A" w:rsidRDefault="00D60F83" w:rsidP="00A442EE">
      <w:pPr>
        <w:spacing w:line="276" w:lineRule="auto"/>
        <w:contextualSpacing/>
        <w:jc w:val="both"/>
        <w:rPr>
          <w:rFonts w:cs="Arial"/>
          <w:szCs w:val="20"/>
        </w:rPr>
      </w:pPr>
    </w:p>
    <w:p w14:paraId="6D30859E" w14:textId="14876FB6" w:rsidR="009A65F0" w:rsidRDefault="00D60F83" w:rsidP="00D60F83">
      <w:pPr>
        <w:spacing w:line="276" w:lineRule="auto"/>
        <w:contextualSpacing/>
        <w:jc w:val="both"/>
        <w:rPr>
          <w:rFonts w:cs="Arial"/>
          <w:szCs w:val="20"/>
        </w:rPr>
      </w:pPr>
      <w:r w:rsidRPr="00AB1A2A">
        <w:rPr>
          <w:rFonts w:cs="Arial"/>
          <w:szCs w:val="20"/>
        </w:rPr>
        <w:t>Posameznim upravičencem pripadajo količine glede na delež vplačil nadomestila za oblikovanje obveznih rezerv</w:t>
      </w:r>
      <w:r w:rsidR="009A65F0">
        <w:rPr>
          <w:rFonts w:cs="Arial"/>
          <w:szCs w:val="20"/>
        </w:rPr>
        <w:t>.</w:t>
      </w:r>
    </w:p>
    <w:p w14:paraId="543130B9" w14:textId="77777777" w:rsidR="00E250B3" w:rsidRDefault="00E250B3" w:rsidP="00D60F83">
      <w:pPr>
        <w:spacing w:line="276" w:lineRule="auto"/>
        <w:contextualSpacing/>
        <w:jc w:val="both"/>
        <w:rPr>
          <w:rFonts w:cs="Arial"/>
          <w:szCs w:val="20"/>
        </w:rPr>
      </w:pPr>
    </w:p>
    <w:p w14:paraId="0A02FF4D" w14:textId="42192FF4" w:rsidR="00CA187B" w:rsidRPr="00AB1A2A" w:rsidRDefault="00CA187B" w:rsidP="00D60F83">
      <w:pPr>
        <w:spacing w:line="276" w:lineRule="auto"/>
        <w:contextualSpacing/>
        <w:jc w:val="both"/>
        <w:rPr>
          <w:rFonts w:cs="Arial"/>
          <w:szCs w:val="20"/>
        </w:rPr>
      </w:pPr>
      <w:r>
        <w:rPr>
          <w:rFonts w:cs="Arial"/>
          <w:szCs w:val="20"/>
        </w:rPr>
        <w:t>Varnostne zaloge se dajo uporabnikom v uporabo na podlagi posojilne pogodbe. S tem Zavod RS za blagovne rezerve ne prevzema cenovnih tveganj pri povratnem nakupu. S sklepom se določi tudi model izračuna cene varnostnih pogodb za namene posojilne pogodbe.</w:t>
      </w:r>
    </w:p>
    <w:p w14:paraId="65965521" w14:textId="77777777" w:rsidR="00A442EE" w:rsidRDefault="00A442EE" w:rsidP="009B536F"/>
    <w:p w14:paraId="3FBB97B6" w14:textId="77777777" w:rsidR="00CA187B" w:rsidRDefault="00CA187B" w:rsidP="00CA187B">
      <w:pPr>
        <w:overflowPunct w:val="0"/>
        <w:autoSpaceDE w:val="0"/>
        <w:autoSpaceDN w:val="0"/>
        <w:adjustRightInd w:val="0"/>
        <w:jc w:val="both"/>
        <w:textAlignment w:val="baseline"/>
        <w:rPr>
          <w:rFonts w:cs="Arial"/>
          <w:szCs w:val="20"/>
        </w:rPr>
      </w:pPr>
      <w:r w:rsidRPr="00CA187B">
        <w:rPr>
          <w:rFonts w:cs="Arial"/>
          <w:iCs/>
          <w:szCs w:val="20"/>
          <w:lang w:eastAsia="sl-SI"/>
        </w:rPr>
        <w:t>Prodajna cena in cena povratnega nakupa se določi na dan podpisa posojilne pogodbe iz prejšnje točke po</w:t>
      </w:r>
      <w:r w:rsidRPr="00CA187B">
        <w:rPr>
          <w:rFonts w:cs="Arial"/>
          <w:szCs w:val="20"/>
        </w:rPr>
        <w:t xml:space="preserve"> </w:t>
      </w:r>
      <w:r w:rsidRPr="00CA187B">
        <w:rPr>
          <w:szCs w:val="20"/>
        </w:rPr>
        <w:t xml:space="preserve"> tržni ceni, </w:t>
      </w:r>
      <w:r w:rsidRPr="00CA187B">
        <w:rPr>
          <w:rFonts w:cs="Arial"/>
          <w:szCs w:val="20"/>
        </w:rPr>
        <w:t xml:space="preserve">ki se izračuna na podlagi desetih (10) kotacij od dneva podpisa te pogodbe nazaj, objavljenih na </w:t>
      </w:r>
      <w:proofErr w:type="spellStart"/>
      <w:r w:rsidRPr="00CA187B">
        <w:rPr>
          <w:rFonts w:cs="Arial"/>
          <w:szCs w:val="20"/>
        </w:rPr>
        <w:t>Platt's</w:t>
      </w:r>
      <w:proofErr w:type="spellEnd"/>
      <w:r w:rsidRPr="00CA187B">
        <w:rPr>
          <w:rFonts w:cs="Arial"/>
          <w:szCs w:val="20"/>
        </w:rPr>
        <w:t xml:space="preserve"> </w:t>
      </w:r>
      <w:proofErr w:type="spellStart"/>
      <w:r w:rsidRPr="00CA187B">
        <w:rPr>
          <w:rFonts w:cs="Arial"/>
          <w:szCs w:val="20"/>
        </w:rPr>
        <w:t>European</w:t>
      </w:r>
      <w:proofErr w:type="spellEnd"/>
      <w:r w:rsidRPr="00CA187B">
        <w:rPr>
          <w:rFonts w:cs="Arial"/>
          <w:szCs w:val="20"/>
        </w:rPr>
        <w:t xml:space="preserve"> </w:t>
      </w:r>
      <w:proofErr w:type="spellStart"/>
      <w:r w:rsidRPr="00CA187B">
        <w:rPr>
          <w:rFonts w:cs="Arial"/>
          <w:szCs w:val="20"/>
        </w:rPr>
        <w:t>Marketscan</w:t>
      </w:r>
      <w:proofErr w:type="spellEnd"/>
      <w:r w:rsidRPr="00CA187B">
        <w:rPr>
          <w:rFonts w:cs="Arial"/>
          <w:szCs w:val="20"/>
        </w:rPr>
        <w:t>, v poglavju 'CIF Mediteran (Genova/</w:t>
      </w:r>
      <w:proofErr w:type="spellStart"/>
      <w:r w:rsidRPr="00CA187B">
        <w:rPr>
          <w:rFonts w:cs="Arial"/>
          <w:szCs w:val="20"/>
        </w:rPr>
        <w:t>Lavera</w:t>
      </w:r>
      <w:proofErr w:type="spellEnd"/>
      <w:r w:rsidRPr="00CA187B">
        <w:rPr>
          <w:rFonts w:cs="Arial"/>
          <w:szCs w:val="20"/>
        </w:rPr>
        <w:t>)' pod nazivom »</w:t>
      </w:r>
      <w:r w:rsidRPr="00CA187B">
        <w:rPr>
          <w:rFonts w:eastAsia="Calibri" w:cs="Arial"/>
          <w:szCs w:val="20"/>
        </w:rPr>
        <w:t xml:space="preserve">Prem </w:t>
      </w:r>
      <w:proofErr w:type="spellStart"/>
      <w:r w:rsidRPr="00CA187B">
        <w:rPr>
          <w:rFonts w:eastAsia="Calibri" w:cs="Arial"/>
          <w:szCs w:val="20"/>
        </w:rPr>
        <w:t>Unl</w:t>
      </w:r>
      <w:proofErr w:type="spellEnd"/>
      <w:r w:rsidRPr="00CA187B">
        <w:rPr>
          <w:rFonts w:eastAsia="Calibri" w:cs="Arial"/>
          <w:szCs w:val="20"/>
        </w:rPr>
        <w:t xml:space="preserve"> 10 </w:t>
      </w:r>
      <w:proofErr w:type="spellStart"/>
      <w:r w:rsidRPr="00CA187B">
        <w:rPr>
          <w:rFonts w:eastAsia="Calibri" w:cs="Arial"/>
          <w:szCs w:val="20"/>
        </w:rPr>
        <w:t>ppm</w:t>
      </w:r>
      <w:proofErr w:type="spellEnd"/>
      <w:r w:rsidRPr="00CA187B">
        <w:rPr>
          <w:rFonts w:eastAsia="Calibri" w:cs="Arial"/>
          <w:szCs w:val="20"/>
        </w:rPr>
        <w:t xml:space="preserve"> </w:t>
      </w:r>
      <w:proofErr w:type="spellStart"/>
      <w:r w:rsidRPr="00CA187B">
        <w:rPr>
          <w:rFonts w:eastAsia="Calibri" w:cs="Arial"/>
          <w:szCs w:val="20"/>
        </w:rPr>
        <w:t>High</w:t>
      </w:r>
      <w:proofErr w:type="spellEnd"/>
      <w:r w:rsidRPr="00CA187B">
        <w:rPr>
          <w:rFonts w:cs="Arial"/>
          <w:szCs w:val="20"/>
        </w:rPr>
        <w:t xml:space="preserve">« za neosvinčen motorni bencin 95, preračunanih z dnevnim menjalnim tečajem EUR/USD (posamezna dnevna kotacija se pomnoži z dnevnim tečajem EUR/USD istega dne) ter standardno gostoto naftnega derivata, oz. pod nazivom »10 </w:t>
      </w:r>
      <w:proofErr w:type="spellStart"/>
      <w:r w:rsidRPr="00CA187B">
        <w:rPr>
          <w:rFonts w:cs="Arial"/>
          <w:szCs w:val="20"/>
        </w:rPr>
        <w:t>ppm</w:t>
      </w:r>
      <w:proofErr w:type="spellEnd"/>
      <w:r w:rsidRPr="00CA187B">
        <w:rPr>
          <w:rFonts w:cs="Arial"/>
          <w:szCs w:val="20"/>
        </w:rPr>
        <w:t xml:space="preserve"> ULSD </w:t>
      </w:r>
      <w:proofErr w:type="spellStart"/>
      <w:r w:rsidRPr="00CA187B">
        <w:rPr>
          <w:rFonts w:cs="Arial"/>
          <w:szCs w:val="20"/>
        </w:rPr>
        <w:t>High</w:t>
      </w:r>
      <w:proofErr w:type="spellEnd"/>
      <w:r w:rsidRPr="00CA187B">
        <w:rPr>
          <w:rFonts w:cs="Arial"/>
          <w:szCs w:val="20"/>
        </w:rPr>
        <w:t xml:space="preserve">« za dizelsko gorivo, preračunanih z dnevnim menjalnim tečajem EUR/USD (posamezna </w:t>
      </w:r>
      <w:r w:rsidRPr="00CA187B">
        <w:rPr>
          <w:rFonts w:cs="Arial"/>
          <w:szCs w:val="20"/>
        </w:rPr>
        <w:lastRenderedPageBreak/>
        <w:t>dnevna kotacija se pomnoži z dnevnim tečajem EUR/USD istega dne) ter standardno gostoto naftnega derivata.</w:t>
      </w:r>
    </w:p>
    <w:p w14:paraId="0B042E3C" w14:textId="77777777" w:rsidR="00BC3708" w:rsidRDefault="00BC3708" w:rsidP="00CA187B">
      <w:pPr>
        <w:overflowPunct w:val="0"/>
        <w:autoSpaceDE w:val="0"/>
        <w:autoSpaceDN w:val="0"/>
        <w:adjustRightInd w:val="0"/>
        <w:jc w:val="both"/>
        <w:textAlignment w:val="baseline"/>
        <w:rPr>
          <w:rFonts w:cs="Arial"/>
          <w:szCs w:val="20"/>
        </w:rPr>
      </w:pPr>
    </w:p>
    <w:p w14:paraId="19606C48" w14:textId="6E2206C8" w:rsidR="0055396D" w:rsidRDefault="00BC3708" w:rsidP="00697DE0">
      <w:pPr>
        <w:jc w:val="both"/>
        <w:rPr>
          <w:rFonts w:cs="Arial"/>
          <w:szCs w:val="20"/>
        </w:rPr>
      </w:pPr>
      <w:r>
        <w:rPr>
          <w:rFonts w:cs="Arial"/>
          <w:szCs w:val="20"/>
        </w:rPr>
        <w:t xml:space="preserve">ZRSBR za zavarovanje plačila prevzetega blaga od upravičencev zahteva </w:t>
      </w:r>
      <w:r w:rsidRPr="00011F02">
        <w:rPr>
          <w:rFonts w:cs="Arial"/>
          <w:szCs w:val="20"/>
        </w:rPr>
        <w:t>bančno garancijo v obliki priloženega vzorca za polno vrednost goriva, vključno z vsemi predpisanimi dajatvami s pribitkom 10 odstotkov za tveganje/primer neizpolnitve obveznosti v okviru povratnega odkupa</w:t>
      </w:r>
      <w:r>
        <w:rPr>
          <w:rFonts w:cs="Arial"/>
          <w:szCs w:val="20"/>
        </w:rPr>
        <w:t xml:space="preserve"> ali predplačilo za prevzeto blago, ki ga vrne ob vrnitvi posojenih količin blaga.</w:t>
      </w:r>
    </w:p>
    <w:p w14:paraId="50418928" w14:textId="77777777" w:rsidR="00BC3708" w:rsidRDefault="00BC3708" w:rsidP="0055396D"/>
    <w:p w14:paraId="78D50676" w14:textId="73890A51" w:rsidR="0055396D" w:rsidRPr="00AB1A2A" w:rsidRDefault="0055396D" w:rsidP="0055396D">
      <w:pPr>
        <w:spacing w:line="276" w:lineRule="auto"/>
        <w:contextualSpacing/>
        <w:jc w:val="both"/>
        <w:rPr>
          <w:rFonts w:cs="Arial"/>
          <w:szCs w:val="20"/>
        </w:rPr>
      </w:pPr>
      <w:r w:rsidRPr="00AB1A2A">
        <w:rPr>
          <w:rFonts w:cs="Arial"/>
          <w:szCs w:val="20"/>
        </w:rPr>
        <w:t xml:space="preserve">Ker </w:t>
      </w:r>
      <w:r>
        <w:rPr>
          <w:rFonts w:cs="Arial"/>
          <w:szCs w:val="20"/>
        </w:rPr>
        <w:t>so</w:t>
      </w:r>
      <w:r w:rsidRPr="00AB1A2A">
        <w:rPr>
          <w:rFonts w:cs="Arial"/>
          <w:szCs w:val="20"/>
        </w:rPr>
        <w:t xml:space="preserve"> </w:t>
      </w:r>
      <w:r>
        <w:rPr>
          <w:rFonts w:cs="Arial"/>
          <w:szCs w:val="20"/>
        </w:rPr>
        <w:t>uporabljene</w:t>
      </w:r>
      <w:r w:rsidRPr="00AB1A2A">
        <w:rPr>
          <w:rFonts w:cs="Arial"/>
          <w:szCs w:val="20"/>
        </w:rPr>
        <w:t xml:space="preserve"> zaloge namenjene izredni oskrbi prebivalstva v Sloveniji, se določa tudi prepoved izvoza tega blaga iz Republike Slovenije. </w:t>
      </w:r>
    </w:p>
    <w:p w14:paraId="20C320FB" w14:textId="77777777" w:rsidR="0055396D" w:rsidRPr="0055396D" w:rsidRDefault="0055396D" w:rsidP="0055396D"/>
    <w:sectPr w:rsidR="0055396D" w:rsidRPr="0055396D" w:rsidSect="003B773C">
      <w:headerReference w:type="default" r:id="rId12"/>
      <w:footerReference w:type="even" r:id="rId13"/>
      <w:headerReference w:type="first" r:id="rId14"/>
      <w:pgSz w:w="11900" w:h="16840" w:code="9"/>
      <w:pgMar w:top="1701" w:right="1701" w:bottom="1134" w:left="1701" w:header="964"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45131" w14:textId="77777777" w:rsidR="000C56D9" w:rsidRDefault="000C56D9" w:rsidP="008A4089">
      <w:pPr>
        <w:spacing w:line="240" w:lineRule="auto"/>
      </w:pPr>
      <w:r>
        <w:separator/>
      </w:r>
    </w:p>
  </w:endnote>
  <w:endnote w:type="continuationSeparator" w:id="0">
    <w:p w14:paraId="79CA2EDF" w14:textId="77777777" w:rsidR="000C56D9" w:rsidRDefault="000C56D9"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1A17" w14:textId="77777777" w:rsidR="003B773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795C264" w14:textId="77777777" w:rsidR="003B773C" w:rsidRDefault="003B77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ED30E" w14:textId="77777777" w:rsidR="000C56D9" w:rsidRDefault="000C56D9" w:rsidP="008A4089">
      <w:pPr>
        <w:spacing w:line="240" w:lineRule="auto"/>
      </w:pPr>
      <w:r>
        <w:separator/>
      </w:r>
    </w:p>
  </w:footnote>
  <w:footnote w:type="continuationSeparator" w:id="0">
    <w:p w14:paraId="30FCAE7C" w14:textId="77777777" w:rsidR="000C56D9" w:rsidRDefault="000C56D9"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8D0D" w14:textId="77777777" w:rsidR="003B773C" w:rsidRPr="00110CBD" w:rsidRDefault="003B773C"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48D5FE17" w14:textId="77777777" w:rsidTr="00CA6DCC">
      <w:trPr>
        <w:trHeight w:hRule="exact" w:val="847"/>
      </w:trPr>
      <w:tc>
        <w:tcPr>
          <w:tcW w:w="649" w:type="dxa"/>
        </w:tcPr>
        <w:p w14:paraId="49046421" w14:textId="77777777" w:rsidR="003B773C"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488223A6" w14:textId="77777777" w:rsidR="003B773C" w:rsidRPr="006D42D9" w:rsidRDefault="003B773C" w:rsidP="007A37F8">
          <w:pPr>
            <w:rPr>
              <w:rFonts w:ascii="Republika" w:hAnsi="Republika"/>
              <w:sz w:val="60"/>
              <w:szCs w:val="60"/>
            </w:rPr>
          </w:pPr>
        </w:p>
        <w:p w14:paraId="439E7318" w14:textId="77777777" w:rsidR="003B773C" w:rsidRPr="006D42D9" w:rsidRDefault="003B773C" w:rsidP="007A37F8">
          <w:pPr>
            <w:rPr>
              <w:rFonts w:ascii="Republika" w:hAnsi="Republika"/>
              <w:sz w:val="60"/>
              <w:szCs w:val="60"/>
            </w:rPr>
          </w:pPr>
        </w:p>
        <w:p w14:paraId="30B226C1" w14:textId="77777777" w:rsidR="003B773C" w:rsidRPr="006D42D9" w:rsidRDefault="003B773C" w:rsidP="007A37F8">
          <w:pPr>
            <w:rPr>
              <w:rFonts w:ascii="Republika" w:hAnsi="Republika"/>
              <w:sz w:val="60"/>
              <w:szCs w:val="60"/>
            </w:rPr>
          </w:pPr>
        </w:p>
        <w:p w14:paraId="3D857515" w14:textId="77777777" w:rsidR="003B773C" w:rsidRPr="006D42D9" w:rsidRDefault="003B773C" w:rsidP="007A37F8">
          <w:pPr>
            <w:rPr>
              <w:rFonts w:ascii="Republika" w:hAnsi="Republika"/>
              <w:sz w:val="60"/>
              <w:szCs w:val="60"/>
            </w:rPr>
          </w:pPr>
        </w:p>
        <w:p w14:paraId="43E97E98" w14:textId="77777777" w:rsidR="003B773C" w:rsidRPr="006D42D9" w:rsidRDefault="003B773C" w:rsidP="007A37F8">
          <w:pPr>
            <w:rPr>
              <w:rFonts w:ascii="Republika" w:hAnsi="Republika"/>
              <w:sz w:val="60"/>
              <w:szCs w:val="60"/>
            </w:rPr>
          </w:pPr>
        </w:p>
        <w:p w14:paraId="6FAA707F" w14:textId="77777777" w:rsidR="003B773C" w:rsidRPr="006D42D9" w:rsidRDefault="003B773C" w:rsidP="007A37F8">
          <w:pPr>
            <w:rPr>
              <w:rFonts w:ascii="Republika" w:hAnsi="Republika"/>
              <w:sz w:val="60"/>
              <w:szCs w:val="60"/>
            </w:rPr>
          </w:pPr>
        </w:p>
        <w:p w14:paraId="78AAABD3" w14:textId="77777777" w:rsidR="003B773C" w:rsidRPr="006D42D9" w:rsidRDefault="003B773C" w:rsidP="007A37F8">
          <w:pPr>
            <w:rPr>
              <w:rFonts w:ascii="Republika" w:hAnsi="Republika"/>
              <w:sz w:val="60"/>
              <w:szCs w:val="60"/>
            </w:rPr>
          </w:pPr>
        </w:p>
        <w:p w14:paraId="468EA8E0" w14:textId="77777777" w:rsidR="003B773C" w:rsidRPr="006D42D9" w:rsidRDefault="003B773C" w:rsidP="007A37F8">
          <w:pPr>
            <w:rPr>
              <w:rFonts w:ascii="Republika" w:hAnsi="Republika"/>
              <w:sz w:val="60"/>
              <w:szCs w:val="60"/>
            </w:rPr>
          </w:pPr>
        </w:p>
        <w:p w14:paraId="69F17084" w14:textId="77777777" w:rsidR="003B773C" w:rsidRPr="006D42D9" w:rsidRDefault="003B773C" w:rsidP="007A37F8">
          <w:pPr>
            <w:rPr>
              <w:rFonts w:ascii="Republika" w:hAnsi="Republika"/>
              <w:sz w:val="60"/>
              <w:szCs w:val="60"/>
            </w:rPr>
          </w:pPr>
        </w:p>
        <w:p w14:paraId="6E765B4E" w14:textId="77777777" w:rsidR="003B773C" w:rsidRPr="006D42D9" w:rsidRDefault="003B773C" w:rsidP="007A37F8">
          <w:pPr>
            <w:rPr>
              <w:rFonts w:ascii="Republika" w:hAnsi="Republika"/>
              <w:sz w:val="60"/>
              <w:szCs w:val="60"/>
            </w:rPr>
          </w:pPr>
        </w:p>
        <w:p w14:paraId="4D99B9FE" w14:textId="77777777" w:rsidR="003B773C" w:rsidRPr="006D42D9" w:rsidRDefault="003B773C" w:rsidP="007A37F8">
          <w:pPr>
            <w:rPr>
              <w:rFonts w:ascii="Republika" w:hAnsi="Republika"/>
              <w:sz w:val="60"/>
              <w:szCs w:val="60"/>
            </w:rPr>
          </w:pPr>
        </w:p>
        <w:p w14:paraId="1D812C74" w14:textId="77777777" w:rsidR="003B773C" w:rsidRPr="006D42D9" w:rsidRDefault="003B773C" w:rsidP="007A37F8">
          <w:pPr>
            <w:rPr>
              <w:rFonts w:ascii="Republika" w:hAnsi="Republika"/>
              <w:sz w:val="60"/>
              <w:szCs w:val="60"/>
            </w:rPr>
          </w:pPr>
        </w:p>
        <w:p w14:paraId="7F93162F" w14:textId="77777777" w:rsidR="003B773C" w:rsidRPr="006D42D9" w:rsidRDefault="003B773C" w:rsidP="007A37F8">
          <w:pPr>
            <w:rPr>
              <w:rFonts w:ascii="Republika" w:hAnsi="Republika"/>
              <w:sz w:val="60"/>
              <w:szCs w:val="60"/>
            </w:rPr>
          </w:pPr>
        </w:p>
        <w:p w14:paraId="48C7042E" w14:textId="77777777" w:rsidR="003B773C" w:rsidRPr="006D42D9" w:rsidRDefault="003B773C" w:rsidP="007A37F8">
          <w:pPr>
            <w:rPr>
              <w:rFonts w:ascii="Republika" w:hAnsi="Republika"/>
              <w:sz w:val="60"/>
              <w:szCs w:val="60"/>
            </w:rPr>
          </w:pPr>
        </w:p>
        <w:p w14:paraId="15F84356" w14:textId="77777777" w:rsidR="003B773C" w:rsidRPr="006D42D9" w:rsidRDefault="003B773C" w:rsidP="007A37F8">
          <w:pPr>
            <w:rPr>
              <w:rFonts w:ascii="Republika" w:hAnsi="Republika"/>
              <w:sz w:val="60"/>
              <w:szCs w:val="60"/>
            </w:rPr>
          </w:pPr>
        </w:p>
        <w:p w14:paraId="703BFFEC" w14:textId="77777777" w:rsidR="003B773C" w:rsidRPr="006D42D9" w:rsidRDefault="003B773C"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092BA157"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54818DD9" w14:textId="77777777" w:rsidR="003B773C" w:rsidRPr="006D42D9" w:rsidRDefault="003B773C" w:rsidP="006D42D9">
          <w:pPr>
            <w:rPr>
              <w:rFonts w:ascii="Republika" w:hAnsi="Republika"/>
              <w:sz w:val="60"/>
              <w:szCs w:val="60"/>
            </w:rPr>
          </w:pPr>
        </w:p>
      </w:tc>
    </w:tr>
  </w:tbl>
  <w:p w14:paraId="69D94279" w14:textId="77777777" w:rsidR="003B773C"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500A1384" wp14:editId="2D9B8CFD">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2ED62"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4ED7FAD1" w14:textId="77777777" w:rsidR="003B773C"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D66869">
      <w:rPr>
        <w:rFonts w:ascii="Republika" w:hAnsi="Republika"/>
        <w:b/>
        <w:caps/>
      </w:rPr>
      <w:t>gospodarstvo, turizem in šport</w:t>
    </w:r>
  </w:p>
  <w:p w14:paraId="4EBDFC1E" w14:textId="77777777" w:rsidR="00D66869" w:rsidRPr="008F3500" w:rsidRDefault="00D66869" w:rsidP="00AC1684">
    <w:pPr>
      <w:pStyle w:val="Glava"/>
      <w:tabs>
        <w:tab w:val="clear" w:pos="4320"/>
        <w:tab w:val="clear" w:pos="8640"/>
        <w:tab w:val="left" w:pos="5112"/>
      </w:tabs>
      <w:spacing w:before="240" w:line="240" w:lineRule="exact"/>
      <w:rPr>
        <w:rFonts w:cs="Arial"/>
        <w:sz w:val="16"/>
      </w:rPr>
    </w:pPr>
    <w:r>
      <w:rPr>
        <w:rFonts w:cs="Arial"/>
        <w:sz w:val="16"/>
      </w:rPr>
      <w:t>Kotnikova ulica</w:t>
    </w:r>
    <w:r w:rsidR="003702FA">
      <w:rPr>
        <w:rFonts w:cs="Arial"/>
        <w:sz w:val="16"/>
      </w:rPr>
      <w:t xml:space="preserve"> </w:t>
    </w:r>
    <w:r>
      <w:rPr>
        <w:rFonts w:cs="Arial"/>
        <w:sz w:val="16"/>
      </w:rPr>
      <w:t>5</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sidR="002041F5">
      <w:rPr>
        <w:rFonts w:cs="Arial"/>
        <w:sz w:val="16"/>
      </w:rPr>
      <w:t>3</w:t>
    </w:r>
    <w:r w:rsidR="00AC1684">
      <w:rPr>
        <w:rFonts w:cs="Arial"/>
        <w:sz w:val="16"/>
      </w:rPr>
      <w:t>3 1</w:t>
    </w:r>
    <w:r w:rsidR="003702FA">
      <w:rPr>
        <w:rFonts w:cs="Arial"/>
        <w:sz w:val="16"/>
      </w:rPr>
      <w:t>1</w:t>
    </w:r>
  </w:p>
  <w:p w14:paraId="697DDCB8"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w:t>
    </w:r>
    <w:r w:rsidR="00D66869">
      <w:rPr>
        <w:rFonts w:cs="Arial"/>
        <w:sz w:val="16"/>
      </w:rPr>
      <w:t>gts</w:t>
    </w:r>
    <w:r>
      <w:rPr>
        <w:rFonts w:cs="Arial"/>
        <w:sz w:val="16"/>
      </w:rPr>
      <w:t>@gov.si</w:t>
    </w:r>
  </w:p>
  <w:p w14:paraId="1C89662C"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w:t>
    </w:r>
    <w:r w:rsidR="00D66869">
      <w:rPr>
        <w:rFonts w:cs="Arial"/>
        <w:sz w:val="16"/>
      </w:rPr>
      <w:t>gts</w:t>
    </w:r>
    <w:r>
      <w:rPr>
        <w:rFonts w:cs="Arial"/>
        <w:sz w:val="16"/>
      </w:rPr>
      <w:t>.gov.si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ED0798D"/>
    <w:multiLevelType w:val="hybridMultilevel"/>
    <w:tmpl w:val="5B4E3C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95454AA"/>
    <w:multiLevelType w:val="hybridMultilevel"/>
    <w:tmpl w:val="A816D950"/>
    <w:lvl w:ilvl="0" w:tplc="ABB26912">
      <w:start w:val="1"/>
      <w:numFmt w:val="bullet"/>
      <w:lvlText w:val="-"/>
      <w:lvlJc w:val="left"/>
      <w:pPr>
        <w:tabs>
          <w:tab w:val="num" w:pos="360"/>
        </w:tabs>
        <w:ind w:left="360" w:hanging="360"/>
      </w:pPr>
      <w:rPr>
        <w:rFonts w:ascii="Courier New" w:hAnsi="Courier New" w:hint="default"/>
        <w:color w:val="000000"/>
      </w:rPr>
    </w:lvl>
    <w:lvl w:ilvl="1" w:tplc="67AC8814">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97C62C7"/>
    <w:multiLevelType w:val="hybridMultilevel"/>
    <w:tmpl w:val="5B4E3C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97590597">
    <w:abstractNumId w:val="5"/>
  </w:num>
  <w:num w:numId="2" w16cid:durableId="1707176369">
    <w:abstractNumId w:val="4"/>
  </w:num>
  <w:num w:numId="3" w16cid:durableId="1872107812">
    <w:abstractNumId w:val="0"/>
  </w:num>
  <w:num w:numId="4" w16cid:durableId="1262764361">
    <w:abstractNumId w:val="6"/>
  </w:num>
  <w:num w:numId="5" w16cid:durableId="657878027">
    <w:abstractNumId w:val="10"/>
  </w:num>
  <w:num w:numId="6" w16cid:durableId="2028603246">
    <w:abstractNumId w:val="2"/>
  </w:num>
  <w:num w:numId="7" w16cid:durableId="1456825901">
    <w:abstractNumId w:val="1"/>
  </w:num>
  <w:num w:numId="8" w16cid:durableId="190340859">
    <w:abstractNumId w:val="3"/>
  </w:num>
  <w:num w:numId="9" w16cid:durableId="838622922">
    <w:abstractNumId w:val="9"/>
  </w:num>
  <w:num w:numId="10" w16cid:durableId="984896002">
    <w:abstractNumId w:val="8"/>
  </w:num>
  <w:num w:numId="11" w16cid:durableId="14485060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3C"/>
    <w:rsid w:val="00011F02"/>
    <w:rsid w:val="000150D5"/>
    <w:rsid w:val="0005041F"/>
    <w:rsid w:val="00072844"/>
    <w:rsid w:val="000C56D9"/>
    <w:rsid w:val="00142CBF"/>
    <w:rsid w:val="0016455F"/>
    <w:rsid w:val="002041F5"/>
    <w:rsid w:val="00231B88"/>
    <w:rsid w:val="00291EE2"/>
    <w:rsid w:val="003669DD"/>
    <w:rsid w:val="003702FA"/>
    <w:rsid w:val="00374230"/>
    <w:rsid w:val="003917E1"/>
    <w:rsid w:val="003B773C"/>
    <w:rsid w:val="00411F48"/>
    <w:rsid w:val="00415064"/>
    <w:rsid w:val="004941CD"/>
    <w:rsid w:val="004B1F97"/>
    <w:rsid w:val="005141A8"/>
    <w:rsid w:val="0055396D"/>
    <w:rsid w:val="005778A5"/>
    <w:rsid w:val="005E29DF"/>
    <w:rsid w:val="00631DA0"/>
    <w:rsid w:val="0069565C"/>
    <w:rsid w:val="00697DE0"/>
    <w:rsid w:val="006E1932"/>
    <w:rsid w:val="00703E22"/>
    <w:rsid w:val="007062EA"/>
    <w:rsid w:val="00722E8D"/>
    <w:rsid w:val="00754F0A"/>
    <w:rsid w:val="0077075F"/>
    <w:rsid w:val="00783AA9"/>
    <w:rsid w:val="0079510C"/>
    <w:rsid w:val="007A64F5"/>
    <w:rsid w:val="007E4778"/>
    <w:rsid w:val="00863AA6"/>
    <w:rsid w:val="008937F0"/>
    <w:rsid w:val="008A4089"/>
    <w:rsid w:val="008D401D"/>
    <w:rsid w:val="008F2847"/>
    <w:rsid w:val="0090080C"/>
    <w:rsid w:val="00904C11"/>
    <w:rsid w:val="0094102D"/>
    <w:rsid w:val="00955428"/>
    <w:rsid w:val="00985887"/>
    <w:rsid w:val="009A65F0"/>
    <w:rsid w:val="009B536F"/>
    <w:rsid w:val="009E6882"/>
    <w:rsid w:val="00A442EE"/>
    <w:rsid w:val="00A904EE"/>
    <w:rsid w:val="00AB660A"/>
    <w:rsid w:val="00AC1684"/>
    <w:rsid w:val="00AE7901"/>
    <w:rsid w:val="00B12F1A"/>
    <w:rsid w:val="00BA0488"/>
    <w:rsid w:val="00BC13DE"/>
    <w:rsid w:val="00BC3708"/>
    <w:rsid w:val="00BF2762"/>
    <w:rsid w:val="00C22F81"/>
    <w:rsid w:val="00C3025A"/>
    <w:rsid w:val="00C547F4"/>
    <w:rsid w:val="00C77296"/>
    <w:rsid w:val="00CA187B"/>
    <w:rsid w:val="00CD4784"/>
    <w:rsid w:val="00D3433C"/>
    <w:rsid w:val="00D60CB6"/>
    <w:rsid w:val="00D60F83"/>
    <w:rsid w:val="00D66869"/>
    <w:rsid w:val="00E17954"/>
    <w:rsid w:val="00E250B3"/>
    <w:rsid w:val="00EB226B"/>
    <w:rsid w:val="00F12EA8"/>
    <w:rsid w:val="00F13FDD"/>
    <w:rsid w:val="00F17F85"/>
    <w:rsid w:val="00F6466D"/>
    <w:rsid w:val="00F84E56"/>
    <w:rsid w:val="00FA7FF9"/>
    <w:rsid w:val="00FC6A27"/>
    <w:rsid w:val="00FC7759"/>
    <w:rsid w:val="00FD2735"/>
    <w:rsid w:val="00FD4D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FD24"/>
  <w15:chartTrackingRefBased/>
  <w15:docId w15:val="{F7D86BE2-5523-4969-9011-B8B39447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character" w:styleId="Pripombasklic">
    <w:name w:val="annotation reference"/>
    <w:basedOn w:val="Privzetapisavaodstavka"/>
    <w:uiPriority w:val="99"/>
    <w:semiHidden/>
    <w:unhideWhenUsed/>
    <w:rsid w:val="003669DD"/>
    <w:rPr>
      <w:sz w:val="16"/>
      <w:szCs w:val="16"/>
    </w:rPr>
  </w:style>
  <w:style w:type="paragraph" w:styleId="Pripombabesedilo">
    <w:name w:val="annotation text"/>
    <w:basedOn w:val="Navaden"/>
    <w:link w:val="PripombabesediloZnak"/>
    <w:uiPriority w:val="99"/>
    <w:unhideWhenUsed/>
    <w:rsid w:val="003669DD"/>
    <w:pPr>
      <w:spacing w:line="240" w:lineRule="auto"/>
    </w:pPr>
    <w:rPr>
      <w:szCs w:val="20"/>
    </w:rPr>
  </w:style>
  <w:style w:type="character" w:customStyle="1" w:styleId="PripombabesediloZnak">
    <w:name w:val="Pripomba – besedilo Znak"/>
    <w:basedOn w:val="Privzetapisavaodstavka"/>
    <w:link w:val="Pripombabesedilo"/>
    <w:uiPriority w:val="99"/>
    <w:rsid w:val="003669DD"/>
    <w:rPr>
      <w:rFonts w:ascii="Arial" w:eastAsia="Times New Roman" w:hAnsi="Arial" w:cs="Times New Roman"/>
      <w:sz w:val="20"/>
      <w:szCs w:val="20"/>
    </w:rPr>
  </w:style>
  <w:style w:type="paragraph" w:styleId="Odstavekseznama">
    <w:name w:val="List Paragraph"/>
    <w:aliases w:val="za tekst,Označevanje,List Paragraph2,K1,Table of contents numbered,Elenco num ARGEA,body,Odsek zoznamu2,numbered list,Tabela - prazna vrstica,List Paragraph compact,Normal bullet 2,Paragraphe de liste 2,Reference list,Bullet list,List L"/>
    <w:basedOn w:val="Navaden"/>
    <w:link w:val="OdstavekseznamaZnak"/>
    <w:uiPriority w:val="34"/>
    <w:qFormat/>
    <w:rsid w:val="003669DD"/>
    <w:pPr>
      <w:ind w:left="720"/>
      <w:contextualSpacing/>
    </w:pPr>
  </w:style>
  <w:style w:type="paragraph" w:styleId="Brezrazmikov">
    <w:name w:val="No Spacing"/>
    <w:uiPriority w:val="99"/>
    <w:qFormat/>
    <w:rsid w:val="00D3433C"/>
    <w:pPr>
      <w:spacing w:after="0" w:line="240" w:lineRule="auto"/>
    </w:pPr>
    <w:rPr>
      <w:rFonts w:ascii="Arial" w:eastAsia="Times New Roman" w:hAnsi="Arial" w:cs="Times New Roman"/>
      <w:sz w:val="20"/>
      <w:szCs w:val="24"/>
    </w:rPr>
  </w:style>
  <w:style w:type="paragraph" w:customStyle="1" w:styleId="Naslovpredpisa">
    <w:name w:val="Naslov_predpisa"/>
    <w:basedOn w:val="Navaden"/>
    <w:link w:val="NaslovpredpisaZnak"/>
    <w:qFormat/>
    <w:rsid w:val="00D3433C"/>
    <w:pPr>
      <w:suppressAutoHyphens/>
      <w:overflowPunct w:val="0"/>
      <w:autoSpaceDE w:val="0"/>
      <w:autoSpaceDN w:val="0"/>
      <w:adjustRightInd w:val="0"/>
      <w:spacing w:before="120" w:after="160" w:line="200" w:lineRule="exact"/>
      <w:jc w:val="center"/>
    </w:pPr>
    <w:rPr>
      <w:b/>
      <w:sz w:val="24"/>
      <w:lang w:val="x-none" w:eastAsia="x-none"/>
    </w:rPr>
  </w:style>
  <w:style w:type="character" w:customStyle="1" w:styleId="NaslovpredpisaZnak">
    <w:name w:val="Naslov_predpisa Znak"/>
    <w:link w:val="Naslovpredpisa"/>
    <w:rsid w:val="00D3433C"/>
    <w:rPr>
      <w:rFonts w:ascii="Arial" w:eastAsia="Times New Roman" w:hAnsi="Arial" w:cs="Times New Roman"/>
      <w:b/>
      <w:sz w:val="24"/>
      <w:szCs w:val="24"/>
      <w:lang w:val="x-none" w:eastAsia="x-none"/>
    </w:rPr>
  </w:style>
  <w:style w:type="character" w:styleId="Hiperpovezava">
    <w:name w:val="Hyperlink"/>
    <w:basedOn w:val="Privzetapisavaodstavka"/>
    <w:uiPriority w:val="99"/>
    <w:unhideWhenUsed/>
    <w:rsid w:val="00D3433C"/>
    <w:rPr>
      <w:color w:val="0563C1" w:themeColor="hyperlink"/>
      <w:u w:val="single"/>
    </w:rPr>
  </w:style>
  <w:style w:type="character" w:styleId="Nerazreenaomemba">
    <w:name w:val="Unresolved Mention"/>
    <w:basedOn w:val="Privzetapisavaodstavka"/>
    <w:uiPriority w:val="99"/>
    <w:semiHidden/>
    <w:unhideWhenUsed/>
    <w:rsid w:val="00D3433C"/>
    <w:rPr>
      <w:color w:val="605E5C"/>
      <w:shd w:val="clear" w:color="auto" w:fill="E1DFDD"/>
    </w:rPr>
  </w:style>
  <w:style w:type="character" w:customStyle="1" w:styleId="OdstavekseznamaZnak">
    <w:name w:val="Odstavek seznama Znak"/>
    <w:aliases w:val="za tekst Znak,Označevanje Znak,List Paragraph2 Znak,K1 Znak,Table of contents numbered Znak,Elenco num ARGEA Znak,body Znak,Odsek zoznamu2 Znak,numbered list Znak,Tabela - prazna vrstica Znak,List Paragraph compact Znak,List L Znak"/>
    <w:link w:val="Odstavekseznama"/>
    <w:uiPriority w:val="34"/>
    <w:qFormat/>
    <w:locked/>
    <w:rsid w:val="009B536F"/>
    <w:rPr>
      <w:rFonts w:ascii="Arial" w:eastAsia="Times New Roman" w:hAnsi="Arial" w:cs="Times New Roman"/>
      <w:sz w:val="20"/>
      <w:szCs w:val="24"/>
    </w:rPr>
  </w:style>
  <w:style w:type="paragraph" w:styleId="Zadevapripombe">
    <w:name w:val="annotation subject"/>
    <w:basedOn w:val="Pripombabesedilo"/>
    <w:next w:val="Pripombabesedilo"/>
    <w:link w:val="ZadevapripombeZnak"/>
    <w:uiPriority w:val="99"/>
    <w:semiHidden/>
    <w:unhideWhenUsed/>
    <w:rsid w:val="00D60F83"/>
    <w:rPr>
      <w:b/>
      <w:bCs/>
    </w:rPr>
  </w:style>
  <w:style w:type="character" w:customStyle="1" w:styleId="ZadevapripombeZnak">
    <w:name w:val="Zadeva pripombe Znak"/>
    <w:basedOn w:val="PripombabesediloZnak"/>
    <w:link w:val="Zadevapripombe"/>
    <w:uiPriority w:val="99"/>
    <w:semiHidden/>
    <w:rsid w:val="00D60F83"/>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19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gs@gov.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p.svz@gov.si" TargetMode="External"/><Relationship Id="rId4" Type="http://schemas.openxmlformats.org/officeDocument/2006/relationships/settings" Target="settings.xml"/><Relationship Id="rId9" Type="http://schemas.openxmlformats.org/officeDocument/2006/relationships/hyperlink" Target="mailto:gp.mgts@gov.si" TargetMode="Externa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B0813BD-2227-4906-B5F2-834626A47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2984</Words>
  <Characters>17014</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Zdovc</dc:creator>
  <cp:keywords/>
  <dc:description/>
  <cp:lastModifiedBy>Luka Klanšek</cp:lastModifiedBy>
  <cp:revision>20</cp:revision>
  <cp:lastPrinted>2022-04-20T12:17:00Z</cp:lastPrinted>
  <dcterms:created xsi:type="dcterms:W3CDTF">2026-03-14T10:02:00Z</dcterms:created>
  <dcterms:modified xsi:type="dcterms:W3CDTF">2026-03-19T15:16:00Z</dcterms:modified>
</cp:coreProperties>
</file>