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2B" w:rsidRPr="005A3CD7" w:rsidRDefault="006A3E2B" w:rsidP="006A3E2B">
      <w:pPr>
        <w:spacing w:before="40"/>
        <w:ind w:right="-3"/>
        <w:rPr>
          <w:rFonts w:ascii="Arial" w:hAnsi="Arial" w:cs="Arial"/>
          <w:sz w:val="20"/>
          <w:szCs w:val="20"/>
        </w:rPr>
      </w:pPr>
      <w:r w:rsidRPr="005A3CD7">
        <w:rPr>
          <w:rFonts w:ascii="Arial" w:hAnsi="Arial" w:cs="Arial"/>
          <w:color w:val="000000"/>
          <w:sz w:val="20"/>
          <w:szCs w:val="20"/>
          <w:lang w:eastAsia="sl-SI"/>
        </w:rPr>
        <w:drawing>
          <wp:anchor distT="0" distB="0" distL="114300" distR="114300" simplePos="0" relativeHeight="251660288" behindDoc="0" locked="0" layoutInCell="1" allowOverlap="1" wp14:anchorId="385E7163" wp14:editId="1A30ABB9">
            <wp:simplePos x="0" y="0"/>
            <wp:positionH relativeFrom="column">
              <wp:posOffset>-205740</wp:posOffset>
            </wp:positionH>
            <wp:positionV relativeFrom="paragraph">
              <wp:posOffset>-169545</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E2B" w:rsidRPr="005A3CD7" w:rsidRDefault="006A3E2B" w:rsidP="006A3E2B">
      <w:pPr>
        <w:spacing w:before="60"/>
        <w:ind w:right="-3"/>
        <w:rPr>
          <w:rFonts w:ascii="Arial" w:hAnsi="Arial" w:cs="Arial"/>
          <w:sz w:val="20"/>
          <w:szCs w:val="20"/>
        </w:rPr>
      </w:pPr>
    </w:p>
    <w:p w:rsidR="006A3E2B" w:rsidRPr="005A3CD7" w:rsidRDefault="006A3E2B" w:rsidP="006A3E2B">
      <w:pPr>
        <w:spacing w:before="60"/>
        <w:ind w:right="-3"/>
        <w:rPr>
          <w:rFonts w:ascii="Arial" w:hAnsi="Arial" w:cs="Arial"/>
          <w:sz w:val="20"/>
          <w:szCs w:val="20"/>
        </w:rPr>
      </w:pPr>
    </w:p>
    <w:p w:rsidR="006A3E2B" w:rsidRPr="005A3CD7" w:rsidRDefault="006A3E2B" w:rsidP="006A3E2B">
      <w:pPr>
        <w:pStyle w:val="Glava"/>
        <w:tabs>
          <w:tab w:val="clear" w:pos="4320"/>
          <w:tab w:val="clear" w:pos="8640"/>
          <w:tab w:val="left" w:pos="5112"/>
        </w:tabs>
        <w:spacing w:before="120" w:line="240" w:lineRule="exact"/>
        <w:rPr>
          <w:rFonts w:cs="Arial"/>
          <w:szCs w:val="20"/>
          <w:lang w:val="sl-SI"/>
        </w:rPr>
      </w:pPr>
      <w:r w:rsidRPr="005A3CD7">
        <w:rPr>
          <w:rFonts w:cs="Arial"/>
          <w:color w:val="000000"/>
          <w:szCs w:val="20"/>
          <w:lang w:val="sl-SI" w:eastAsia="ar-SA"/>
        </w:rPr>
        <w:t xml:space="preserve">     </w:t>
      </w:r>
      <w:r w:rsidR="001E6CF3">
        <w:rPr>
          <w:rFonts w:cs="Arial"/>
          <w:szCs w:val="20"/>
          <w:lang w:val="sl-SI"/>
        </w:rPr>
        <w:t>Tržaška cesta 19</w:t>
      </w:r>
      <w:r w:rsidRPr="005A3CD7">
        <w:rPr>
          <w:rFonts w:cs="Arial"/>
          <w:szCs w:val="20"/>
          <w:lang w:val="sl-SI"/>
        </w:rPr>
        <w:t>, 1535 Ljubljana</w:t>
      </w:r>
      <w:r w:rsidRPr="005A3CD7">
        <w:rPr>
          <w:rFonts w:cs="Arial"/>
          <w:szCs w:val="20"/>
          <w:lang w:val="sl-SI"/>
        </w:rPr>
        <w:tab/>
        <w:t>T: 01 478 80 00</w:t>
      </w:r>
    </w:p>
    <w:p w:rsidR="006A3E2B" w:rsidRPr="005A3CD7" w:rsidRDefault="006A3E2B" w:rsidP="006A3E2B">
      <w:pPr>
        <w:pStyle w:val="Glava"/>
        <w:tabs>
          <w:tab w:val="clear" w:pos="4320"/>
          <w:tab w:val="clear" w:pos="8640"/>
          <w:tab w:val="left" w:pos="5112"/>
        </w:tabs>
        <w:spacing w:line="240" w:lineRule="exact"/>
        <w:rPr>
          <w:rFonts w:cs="Arial"/>
          <w:szCs w:val="20"/>
          <w:lang w:val="sl-SI"/>
        </w:rPr>
      </w:pPr>
      <w:r w:rsidRPr="005A3CD7">
        <w:rPr>
          <w:rFonts w:cs="Arial"/>
          <w:szCs w:val="20"/>
          <w:lang w:val="sl-SI"/>
        </w:rPr>
        <w:tab/>
        <w:t xml:space="preserve">F: 01 478 81 39 </w:t>
      </w:r>
    </w:p>
    <w:p w:rsidR="006A3E2B" w:rsidRPr="005A3CD7" w:rsidRDefault="006A3E2B" w:rsidP="006A3E2B">
      <w:pPr>
        <w:pStyle w:val="Glava"/>
        <w:tabs>
          <w:tab w:val="clear" w:pos="4320"/>
          <w:tab w:val="clear" w:pos="8640"/>
          <w:tab w:val="left" w:pos="5112"/>
        </w:tabs>
        <w:spacing w:line="240" w:lineRule="exact"/>
        <w:rPr>
          <w:rFonts w:cs="Arial"/>
          <w:szCs w:val="20"/>
          <w:lang w:val="sl-SI"/>
        </w:rPr>
      </w:pPr>
      <w:r w:rsidRPr="005A3CD7">
        <w:rPr>
          <w:rFonts w:cs="Arial"/>
          <w:szCs w:val="20"/>
          <w:lang w:val="sl-SI"/>
        </w:rPr>
        <w:tab/>
        <w:t>E: gp.mzi@gov.si</w:t>
      </w:r>
    </w:p>
    <w:p w:rsidR="006A3E2B" w:rsidRPr="005A3CD7" w:rsidRDefault="006A3E2B" w:rsidP="006A3E2B">
      <w:pPr>
        <w:pStyle w:val="Glava"/>
        <w:tabs>
          <w:tab w:val="clear" w:pos="4320"/>
          <w:tab w:val="clear" w:pos="8640"/>
          <w:tab w:val="left" w:pos="5112"/>
        </w:tabs>
        <w:spacing w:line="240" w:lineRule="exact"/>
        <w:rPr>
          <w:rFonts w:cs="Arial"/>
          <w:szCs w:val="20"/>
          <w:lang w:val="sl-SI"/>
        </w:rPr>
      </w:pPr>
      <w:r w:rsidRPr="005A3CD7">
        <w:rPr>
          <w:rFonts w:cs="Arial"/>
          <w:szCs w:val="20"/>
          <w:lang w:val="sl-SI"/>
        </w:rPr>
        <w:tab/>
      </w:r>
      <w:hyperlink r:id="rId8" w:history="1">
        <w:r w:rsidRPr="005A3CD7">
          <w:rPr>
            <w:rStyle w:val="Hiperpovezava"/>
            <w:szCs w:val="20"/>
            <w:lang w:val="sl-SI"/>
          </w:rPr>
          <w:t>www.mzi.gov.si</w:t>
        </w:r>
      </w:hyperlink>
    </w:p>
    <w:p w:rsidR="006A3E2B" w:rsidRDefault="006A3E2B" w:rsidP="006A3E2B">
      <w:pPr>
        <w:pStyle w:val="Glava"/>
        <w:tabs>
          <w:tab w:val="clear" w:pos="4320"/>
          <w:tab w:val="clear" w:pos="8640"/>
          <w:tab w:val="left" w:pos="5112"/>
        </w:tabs>
        <w:spacing w:line="240" w:lineRule="exact"/>
        <w:rPr>
          <w:rFonts w:cs="Arial"/>
          <w:szCs w:val="20"/>
          <w:lang w:val="sl-SI"/>
        </w:rPr>
      </w:pPr>
    </w:p>
    <w:p w:rsidR="006A3E2B" w:rsidRPr="005A3CD7" w:rsidRDefault="006A3E2B" w:rsidP="006A3E2B">
      <w:pPr>
        <w:pStyle w:val="Glava"/>
        <w:tabs>
          <w:tab w:val="clear" w:pos="4320"/>
          <w:tab w:val="clear" w:pos="8640"/>
          <w:tab w:val="left" w:pos="5112"/>
        </w:tabs>
        <w:spacing w:line="240" w:lineRule="exact"/>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A3E2B" w:rsidRPr="005A3CD7" w:rsidTr="00790B64">
        <w:trPr>
          <w:gridAfter w:val="2"/>
          <w:wAfter w:w="3067" w:type="dxa"/>
        </w:trPr>
        <w:tc>
          <w:tcPr>
            <w:tcW w:w="6096" w:type="dxa"/>
            <w:gridSpan w:val="2"/>
          </w:tcPr>
          <w:p w:rsidR="006A3E2B" w:rsidRPr="005A3CD7" w:rsidRDefault="006A3E2B" w:rsidP="00707167">
            <w:pPr>
              <w:pStyle w:val="Neotevilenodstavek"/>
              <w:spacing w:before="0" w:after="0" w:line="260" w:lineRule="exact"/>
              <w:jc w:val="left"/>
              <w:rPr>
                <w:sz w:val="20"/>
                <w:szCs w:val="20"/>
              </w:rPr>
            </w:pPr>
            <w:r w:rsidRPr="005A3CD7">
              <w:rPr>
                <w:sz w:val="20"/>
                <w:szCs w:val="20"/>
              </w:rPr>
              <w:t xml:space="preserve">Številka: </w:t>
            </w:r>
            <w:r w:rsidR="00735979">
              <w:rPr>
                <w:sz w:val="20"/>
                <w:szCs w:val="20"/>
              </w:rPr>
              <w:t>410-9/2024</w:t>
            </w:r>
            <w:r w:rsidR="007E1857">
              <w:rPr>
                <w:sz w:val="20"/>
                <w:szCs w:val="20"/>
              </w:rPr>
              <w:t>/</w:t>
            </w:r>
            <w:r w:rsidR="001B6A9C">
              <w:rPr>
                <w:sz w:val="20"/>
                <w:szCs w:val="20"/>
              </w:rPr>
              <w:t>2</w:t>
            </w:r>
            <w:r w:rsidR="00A37AEC">
              <w:rPr>
                <w:sz w:val="20"/>
                <w:szCs w:val="20"/>
              </w:rPr>
              <w:t>4</w:t>
            </w:r>
            <w:bookmarkStart w:id="0" w:name="_GoBack"/>
            <w:bookmarkEnd w:id="0"/>
          </w:p>
        </w:tc>
      </w:tr>
      <w:tr w:rsidR="006A3E2B" w:rsidRPr="005A3CD7" w:rsidTr="00790B64">
        <w:trPr>
          <w:gridAfter w:val="2"/>
          <w:wAfter w:w="3067" w:type="dxa"/>
        </w:trPr>
        <w:tc>
          <w:tcPr>
            <w:tcW w:w="6096" w:type="dxa"/>
            <w:gridSpan w:val="2"/>
          </w:tcPr>
          <w:p w:rsidR="006A3E2B" w:rsidRPr="005A3CD7" w:rsidRDefault="006A3E2B" w:rsidP="00D4004A">
            <w:pPr>
              <w:pStyle w:val="Neotevilenodstavek"/>
              <w:spacing w:before="0" w:after="0" w:line="260" w:lineRule="exact"/>
              <w:jc w:val="left"/>
              <w:rPr>
                <w:sz w:val="20"/>
                <w:szCs w:val="20"/>
              </w:rPr>
            </w:pPr>
            <w:r w:rsidRPr="005A3CD7">
              <w:rPr>
                <w:sz w:val="20"/>
                <w:szCs w:val="20"/>
              </w:rPr>
              <w:t>Ljubljana,</w:t>
            </w:r>
            <w:r w:rsidR="00735979">
              <w:rPr>
                <w:sz w:val="20"/>
                <w:szCs w:val="20"/>
              </w:rPr>
              <w:t xml:space="preserve"> </w:t>
            </w:r>
            <w:r w:rsidR="001B6A9C">
              <w:rPr>
                <w:sz w:val="20"/>
                <w:szCs w:val="20"/>
              </w:rPr>
              <w:t>09</w:t>
            </w:r>
            <w:r w:rsidR="00800A84">
              <w:rPr>
                <w:sz w:val="20"/>
                <w:szCs w:val="20"/>
              </w:rPr>
              <w:t xml:space="preserve">. </w:t>
            </w:r>
            <w:r w:rsidR="001B6A9C">
              <w:rPr>
                <w:sz w:val="20"/>
                <w:szCs w:val="20"/>
              </w:rPr>
              <w:t>4</w:t>
            </w:r>
            <w:r w:rsidR="00707167">
              <w:rPr>
                <w:sz w:val="20"/>
                <w:szCs w:val="20"/>
              </w:rPr>
              <w:t>.</w:t>
            </w:r>
            <w:r w:rsidR="00800A84">
              <w:rPr>
                <w:sz w:val="20"/>
                <w:szCs w:val="20"/>
              </w:rPr>
              <w:t xml:space="preserve"> </w:t>
            </w:r>
            <w:r>
              <w:rPr>
                <w:sz w:val="20"/>
                <w:szCs w:val="20"/>
              </w:rPr>
              <w:t>202</w:t>
            </w:r>
            <w:r w:rsidR="00735979">
              <w:rPr>
                <w:sz w:val="20"/>
                <w:szCs w:val="20"/>
              </w:rPr>
              <w:t>4</w:t>
            </w:r>
          </w:p>
        </w:tc>
      </w:tr>
      <w:tr w:rsidR="006A3E2B" w:rsidRPr="005A3CD7" w:rsidTr="00790B64">
        <w:trPr>
          <w:gridAfter w:val="2"/>
          <w:wAfter w:w="3067" w:type="dxa"/>
        </w:trPr>
        <w:tc>
          <w:tcPr>
            <w:tcW w:w="6096" w:type="dxa"/>
            <w:gridSpan w:val="2"/>
          </w:tcPr>
          <w:p w:rsidR="006A3E2B" w:rsidRPr="005A3CD7" w:rsidRDefault="006A3E2B" w:rsidP="00790B64">
            <w:pPr>
              <w:spacing w:line="260" w:lineRule="exact"/>
              <w:rPr>
                <w:rFonts w:ascii="Arial" w:hAnsi="Arial" w:cs="Arial"/>
                <w:color w:val="002060"/>
                <w:sz w:val="20"/>
                <w:szCs w:val="20"/>
              </w:rPr>
            </w:pPr>
          </w:p>
          <w:p w:rsidR="006A3E2B" w:rsidRPr="005A3CD7" w:rsidRDefault="006A3E2B" w:rsidP="00790B64">
            <w:pPr>
              <w:spacing w:line="260" w:lineRule="exact"/>
              <w:rPr>
                <w:rFonts w:ascii="Arial" w:hAnsi="Arial" w:cs="Arial"/>
                <w:b/>
                <w:color w:val="002060"/>
                <w:sz w:val="20"/>
                <w:szCs w:val="20"/>
              </w:rPr>
            </w:pPr>
            <w:r w:rsidRPr="005A3CD7">
              <w:rPr>
                <w:rFonts w:ascii="Arial" w:hAnsi="Arial" w:cs="Arial"/>
                <w:b/>
                <w:color w:val="002060"/>
                <w:sz w:val="20"/>
                <w:szCs w:val="20"/>
              </w:rPr>
              <w:t>GENERALNI SEKRETARIAT VLADE REPUBLIKE SLOVENIJE</w:t>
            </w:r>
          </w:p>
          <w:p w:rsidR="006A3E2B" w:rsidRPr="005A3CD7" w:rsidRDefault="00A37AEC" w:rsidP="00790B64">
            <w:pPr>
              <w:spacing w:line="260" w:lineRule="exact"/>
              <w:rPr>
                <w:rFonts w:ascii="Arial" w:hAnsi="Arial" w:cs="Arial"/>
                <w:b/>
                <w:color w:val="002060"/>
                <w:sz w:val="20"/>
                <w:szCs w:val="20"/>
              </w:rPr>
            </w:pPr>
            <w:hyperlink r:id="rId9" w:history="1">
              <w:r w:rsidR="006A3E2B" w:rsidRPr="005A3CD7">
                <w:rPr>
                  <w:rStyle w:val="Hiperpovezava"/>
                  <w:b/>
                  <w:color w:val="002060"/>
                  <w:sz w:val="20"/>
                  <w:szCs w:val="20"/>
                </w:rPr>
                <w:t>Gp.gs@gov.si</w:t>
              </w:r>
            </w:hyperlink>
          </w:p>
          <w:p w:rsidR="006A3E2B" w:rsidRPr="005A3CD7" w:rsidRDefault="006A3E2B" w:rsidP="00790B64">
            <w:pPr>
              <w:spacing w:line="260" w:lineRule="exact"/>
              <w:rPr>
                <w:rFonts w:ascii="Arial" w:hAnsi="Arial" w:cs="Arial"/>
                <w:sz w:val="20"/>
                <w:szCs w:val="20"/>
              </w:rPr>
            </w:pPr>
          </w:p>
        </w:tc>
      </w:tr>
      <w:tr w:rsidR="006A3E2B" w:rsidRPr="005A3CD7" w:rsidTr="00790B64">
        <w:tc>
          <w:tcPr>
            <w:tcW w:w="9163" w:type="dxa"/>
            <w:gridSpan w:val="4"/>
          </w:tcPr>
          <w:p w:rsidR="006A3E2B" w:rsidRDefault="006A3E2B" w:rsidP="00790B64">
            <w:pPr>
              <w:pStyle w:val="Naslovpredpisa"/>
              <w:spacing w:before="0" w:after="0" w:line="260" w:lineRule="exact"/>
              <w:jc w:val="both"/>
              <w:rPr>
                <w:sz w:val="20"/>
                <w:szCs w:val="20"/>
              </w:rPr>
            </w:pPr>
          </w:p>
          <w:p w:rsidR="001863C5" w:rsidRPr="00C51361" w:rsidRDefault="006A3E2B" w:rsidP="00C900D5">
            <w:pPr>
              <w:pStyle w:val="podpisi"/>
              <w:spacing w:line="276" w:lineRule="auto"/>
              <w:ind w:right="311"/>
              <w:jc w:val="both"/>
              <w:rPr>
                <w:rFonts w:cs="Arial"/>
                <w:iCs/>
                <w:szCs w:val="20"/>
                <w:lang w:val="sl-SI" w:eastAsia="x-none"/>
              </w:rPr>
            </w:pPr>
            <w:r w:rsidRPr="001863C5">
              <w:rPr>
                <w:rFonts w:cs="Arial"/>
                <w:b/>
                <w:szCs w:val="20"/>
                <w:lang w:val="sl-SI"/>
              </w:rPr>
              <w:t xml:space="preserve">ZADEVA: </w:t>
            </w:r>
            <w:r w:rsidR="00735979">
              <w:rPr>
                <w:rFonts w:cs="Arial"/>
                <w:b/>
                <w:szCs w:val="20"/>
                <w:lang w:val="sl-SI"/>
              </w:rPr>
              <w:t>Sprememba projekta</w:t>
            </w:r>
            <w:r w:rsidR="00800A84" w:rsidRPr="00800A84">
              <w:rPr>
                <w:rFonts w:cs="Arial"/>
                <w:b/>
                <w:szCs w:val="20"/>
                <w:lang w:val="sl-SI"/>
              </w:rPr>
              <w:t xml:space="preserve"> </w:t>
            </w:r>
            <w:r w:rsidR="00735979">
              <w:rPr>
                <w:rFonts w:cs="Arial"/>
                <w:b/>
                <w:szCs w:val="20"/>
                <w:lang w:val="sl-SI"/>
              </w:rPr>
              <w:t>2430-22</w:t>
            </w:r>
            <w:r w:rsidR="009A1658">
              <w:rPr>
                <w:rFonts w:cs="Arial"/>
                <w:b/>
                <w:szCs w:val="20"/>
                <w:lang w:val="sl-SI"/>
              </w:rPr>
              <w:t>-0012</w:t>
            </w:r>
            <w:r w:rsidR="007925E7">
              <w:rPr>
                <w:rFonts w:cs="Arial"/>
                <w:b/>
                <w:szCs w:val="20"/>
                <w:lang w:val="sl-SI"/>
              </w:rPr>
              <w:t xml:space="preserve"> –</w:t>
            </w:r>
            <w:r w:rsidR="007E1857">
              <w:rPr>
                <w:rFonts w:cs="Arial"/>
                <w:b/>
                <w:szCs w:val="20"/>
                <w:lang w:val="sl-SI"/>
              </w:rPr>
              <w:t xml:space="preserve"> </w:t>
            </w:r>
            <w:r w:rsidR="00900416">
              <w:rPr>
                <w:rFonts w:cs="Arial"/>
                <w:b/>
                <w:szCs w:val="20"/>
                <w:lang w:val="sl-SI"/>
              </w:rPr>
              <w:t>Teh.</w:t>
            </w:r>
            <w:r w:rsidR="007925E7">
              <w:rPr>
                <w:rFonts w:cs="Arial"/>
                <w:b/>
                <w:szCs w:val="20"/>
                <w:lang w:val="sl-SI"/>
              </w:rPr>
              <w:t xml:space="preserve"> pomoč</w:t>
            </w:r>
            <w:r w:rsidR="009A1658">
              <w:rPr>
                <w:rFonts w:cs="Arial"/>
                <w:b/>
                <w:szCs w:val="20"/>
                <w:lang w:val="sl-SI"/>
              </w:rPr>
              <w:t xml:space="preserve"> za implementacijo projektov IPE 22-24</w:t>
            </w:r>
            <w:r w:rsidR="007925E7">
              <w:rPr>
                <w:rFonts w:cs="Arial"/>
                <w:iCs/>
                <w:szCs w:val="20"/>
                <w:lang w:val="sl-SI" w:eastAsia="x-none"/>
              </w:rPr>
              <w:t xml:space="preserve"> </w:t>
            </w:r>
            <w:r w:rsidR="00800A84" w:rsidRPr="00C51361">
              <w:rPr>
                <w:rFonts w:cs="Arial"/>
                <w:b/>
                <w:szCs w:val="20"/>
                <w:lang w:val="sl-SI"/>
              </w:rPr>
              <w:t>v veljavn</w:t>
            </w:r>
            <w:r w:rsidR="00CC1E81">
              <w:rPr>
                <w:rFonts w:cs="Arial"/>
                <w:b/>
                <w:szCs w:val="20"/>
                <w:lang w:val="sl-SI"/>
              </w:rPr>
              <w:t>em</w:t>
            </w:r>
            <w:r w:rsidR="007E1857" w:rsidRPr="00C51361">
              <w:rPr>
                <w:rFonts w:cs="Arial"/>
                <w:b/>
                <w:szCs w:val="20"/>
                <w:lang w:val="sl-SI"/>
              </w:rPr>
              <w:t xml:space="preserve"> Nač</w:t>
            </w:r>
            <w:r w:rsidR="00735979">
              <w:rPr>
                <w:rFonts w:cs="Arial"/>
                <w:b/>
                <w:szCs w:val="20"/>
                <w:lang w:val="sl-SI"/>
              </w:rPr>
              <w:t>rt</w:t>
            </w:r>
            <w:r w:rsidR="00CC1E81">
              <w:rPr>
                <w:rFonts w:cs="Arial"/>
                <w:b/>
                <w:szCs w:val="20"/>
                <w:lang w:val="sl-SI"/>
              </w:rPr>
              <w:t>u</w:t>
            </w:r>
            <w:r w:rsidR="00735979">
              <w:rPr>
                <w:rFonts w:cs="Arial"/>
                <w:b/>
                <w:szCs w:val="20"/>
                <w:lang w:val="sl-SI"/>
              </w:rPr>
              <w:t xml:space="preserve"> razvojnih programov 2024–2027</w:t>
            </w:r>
            <w:r w:rsidR="00800A84" w:rsidRPr="00C51361">
              <w:rPr>
                <w:rFonts w:cs="Arial"/>
                <w:b/>
                <w:szCs w:val="20"/>
                <w:lang w:val="sl-SI"/>
              </w:rPr>
              <w:t xml:space="preserve"> – </w:t>
            </w:r>
            <w:r w:rsidR="004755F8">
              <w:rPr>
                <w:rFonts w:cs="Arial"/>
                <w:b/>
                <w:szCs w:val="20"/>
                <w:lang w:val="sl-SI"/>
              </w:rPr>
              <w:t>predlog za obravnavo</w:t>
            </w:r>
          </w:p>
          <w:p w:rsidR="006A3E2B" w:rsidRPr="005A3CD7" w:rsidRDefault="006A3E2B" w:rsidP="00EE1B56">
            <w:pPr>
              <w:pStyle w:val="podpisi"/>
              <w:jc w:val="both"/>
              <w:rPr>
                <w:szCs w:val="20"/>
              </w:rPr>
            </w:pPr>
          </w:p>
        </w:tc>
      </w:tr>
      <w:tr w:rsidR="006A3E2B" w:rsidRPr="005A3CD7" w:rsidTr="00790B64">
        <w:tc>
          <w:tcPr>
            <w:tcW w:w="9163" w:type="dxa"/>
            <w:gridSpan w:val="4"/>
          </w:tcPr>
          <w:p w:rsidR="006A3E2B" w:rsidRPr="005A3CD7" w:rsidRDefault="006A3E2B" w:rsidP="00790B64">
            <w:pPr>
              <w:pStyle w:val="Poglavje"/>
              <w:spacing w:before="0" w:after="0" w:line="260" w:lineRule="exact"/>
              <w:jc w:val="left"/>
              <w:rPr>
                <w:sz w:val="20"/>
                <w:szCs w:val="20"/>
              </w:rPr>
            </w:pPr>
            <w:r w:rsidRPr="005A3CD7">
              <w:rPr>
                <w:sz w:val="20"/>
                <w:szCs w:val="20"/>
              </w:rPr>
              <w:t>1. Predlog sklepov vlade:</w:t>
            </w:r>
          </w:p>
        </w:tc>
      </w:tr>
      <w:tr w:rsidR="006A3E2B" w:rsidRPr="005A3CD7" w:rsidTr="00790B64">
        <w:tc>
          <w:tcPr>
            <w:tcW w:w="9163" w:type="dxa"/>
            <w:gridSpan w:val="4"/>
          </w:tcPr>
          <w:p w:rsidR="006A3E2B" w:rsidRPr="007925E7" w:rsidRDefault="006A3E2B" w:rsidP="00790B64">
            <w:pPr>
              <w:widowControl w:val="0"/>
              <w:spacing w:line="240" w:lineRule="atLeast"/>
              <w:jc w:val="both"/>
              <w:rPr>
                <w:rFonts w:ascii="Arial" w:hAnsi="Arial" w:cs="Arial"/>
                <w:iCs/>
                <w:sz w:val="20"/>
                <w:szCs w:val="20"/>
                <w:lang w:eastAsia="x-none"/>
              </w:rPr>
            </w:pPr>
          </w:p>
          <w:p w:rsidR="006A3E2B" w:rsidRPr="00EA45BD" w:rsidRDefault="00800A84" w:rsidP="00430F28">
            <w:pPr>
              <w:overflowPunct w:val="0"/>
              <w:autoSpaceDE w:val="0"/>
              <w:autoSpaceDN w:val="0"/>
              <w:adjustRightInd w:val="0"/>
              <w:jc w:val="both"/>
              <w:textAlignment w:val="baseline"/>
              <w:rPr>
                <w:rFonts w:ascii="Arial" w:hAnsi="Arial" w:cs="Arial"/>
                <w:iCs/>
                <w:sz w:val="20"/>
                <w:szCs w:val="20"/>
                <w:lang w:eastAsia="x-none"/>
              </w:rPr>
            </w:pPr>
            <w:r w:rsidRPr="00EA45BD">
              <w:rPr>
                <w:rFonts w:ascii="Arial" w:hAnsi="Arial" w:cs="Arial"/>
                <w:iCs/>
                <w:sz w:val="20"/>
                <w:szCs w:val="20"/>
                <w:lang w:eastAsia="x-none"/>
              </w:rPr>
              <w:t>Na podlagi petega odstavka 31. člena Zakona o izvrševanju proračunov Republike Slovenije za leti 20</w:t>
            </w:r>
            <w:r w:rsidR="00EA45BD" w:rsidRPr="00EA45BD">
              <w:rPr>
                <w:rFonts w:ascii="Arial" w:hAnsi="Arial" w:cs="Arial"/>
                <w:iCs/>
                <w:sz w:val="20"/>
                <w:szCs w:val="20"/>
                <w:lang w:eastAsia="x-none"/>
              </w:rPr>
              <w:t>2</w:t>
            </w:r>
            <w:r w:rsidR="007C1DEB">
              <w:rPr>
                <w:rFonts w:ascii="Arial" w:hAnsi="Arial" w:cs="Arial"/>
                <w:iCs/>
                <w:sz w:val="20"/>
                <w:szCs w:val="20"/>
                <w:lang w:eastAsia="x-none"/>
              </w:rPr>
              <w:t>4</w:t>
            </w:r>
            <w:r w:rsidRPr="00EA45BD">
              <w:rPr>
                <w:rFonts w:ascii="Arial" w:hAnsi="Arial" w:cs="Arial"/>
                <w:iCs/>
                <w:sz w:val="20"/>
                <w:szCs w:val="20"/>
                <w:lang w:eastAsia="x-none"/>
              </w:rPr>
              <w:t xml:space="preserve"> in 20</w:t>
            </w:r>
            <w:r w:rsidR="00EA45BD" w:rsidRPr="00EA45BD">
              <w:rPr>
                <w:rFonts w:ascii="Arial" w:hAnsi="Arial" w:cs="Arial"/>
                <w:iCs/>
                <w:sz w:val="20"/>
                <w:szCs w:val="20"/>
                <w:lang w:eastAsia="x-none"/>
              </w:rPr>
              <w:t>2</w:t>
            </w:r>
            <w:r w:rsidR="007C1DEB">
              <w:rPr>
                <w:rFonts w:ascii="Arial" w:hAnsi="Arial" w:cs="Arial"/>
                <w:iCs/>
                <w:sz w:val="20"/>
                <w:szCs w:val="20"/>
                <w:lang w:eastAsia="x-none"/>
              </w:rPr>
              <w:t>5</w:t>
            </w:r>
            <w:r w:rsidRPr="00EA45BD">
              <w:rPr>
                <w:rFonts w:ascii="Arial" w:hAnsi="Arial" w:cs="Arial"/>
                <w:iCs/>
                <w:sz w:val="20"/>
                <w:szCs w:val="20"/>
                <w:lang w:eastAsia="x-none"/>
              </w:rPr>
              <w:t xml:space="preserve"> (Uradni list RS, št. </w:t>
            </w:r>
            <w:r w:rsidR="00EA45BD" w:rsidRPr="00EA45BD">
              <w:rPr>
                <w:rFonts w:ascii="Arial" w:hAnsi="Arial" w:cs="Arial"/>
                <w:iCs/>
                <w:sz w:val="20"/>
                <w:szCs w:val="20"/>
                <w:lang w:eastAsia="x-none"/>
              </w:rPr>
              <w:t>150/22</w:t>
            </w:r>
            <w:r w:rsidR="007C1DEB">
              <w:rPr>
                <w:rFonts w:ascii="Arial" w:hAnsi="Arial" w:cs="Arial"/>
                <w:iCs/>
                <w:sz w:val="20"/>
                <w:szCs w:val="20"/>
                <w:lang w:eastAsia="x-none"/>
              </w:rPr>
              <w:t>,</w:t>
            </w:r>
            <w:r w:rsidR="007925E7">
              <w:rPr>
                <w:rFonts w:ascii="Arial" w:hAnsi="Arial" w:cs="Arial"/>
                <w:iCs/>
                <w:sz w:val="20"/>
                <w:szCs w:val="20"/>
                <w:lang w:eastAsia="x-none"/>
              </w:rPr>
              <w:t xml:space="preserve"> 65/23</w:t>
            </w:r>
            <w:r w:rsidR="007C1DEB">
              <w:rPr>
                <w:rFonts w:ascii="Arial" w:hAnsi="Arial" w:cs="Arial"/>
                <w:iCs/>
                <w:sz w:val="20"/>
                <w:szCs w:val="20"/>
                <w:lang w:eastAsia="x-none"/>
              </w:rPr>
              <w:t xml:space="preserve"> in 123/23</w:t>
            </w:r>
            <w:r w:rsidRPr="00EA45BD">
              <w:rPr>
                <w:rFonts w:ascii="Arial" w:hAnsi="Arial" w:cs="Arial"/>
                <w:iCs/>
                <w:sz w:val="20"/>
                <w:szCs w:val="20"/>
                <w:lang w:eastAsia="x-none"/>
              </w:rPr>
              <w:t xml:space="preserve">) </w:t>
            </w:r>
            <w:r w:rsidR="006A3E2B" w:rsidRPr="007925E7">
              <w:rPr>
                <w:rFonts w:ascii="Arial" w:hAnsi="Arial" w:cs="Arial"/>
                <w:iCs/>
                <w:sz w:val="20"/>
                <w:szCs w:val="20"/>
                <w:lang w:eastAsia="x-none"/>
              </w:rPr>
              <w:t>je Vlada republike Slovenije na … dne … pod točko … sprejela naslednji</w:t>
            </w:r>
          </w:p>
          <w:p w:rsidR="001863C5" w:rsidRPr="007925E7" w:rsidRDefault="001863C5" w:rsidP="00790B64">
            <w:pPr>
              <w:spacing w:line="240" w:lineRule="atLeast"/>
              <w:ind w:right="311"/>
              <w:jc w:val="center"/>
              <w:rPr>
                <w:rFonts w:ascii="Arial" w:hAnsi="Arial" w:cs="Arial"/>
                <w:iCs/>
                <w:sz w:val="20"/>
                <w:szCs w:val="20"/>
                <w:lang w:eastAsia="x-none"/>
              </w:rPr>
            </w:pPr>
          </w:p>
          <w:p w:rsidR="00800A84" w:rsidRPr="007925E7" w:rsidRDefault="00800A84" w:rsidP="00790B64">
            <w:pPr>
              <w:spacing w:line="240" w:lineRule="atLeast"/>
              <w:ind w:right="311"/>
              <w:jc w:val="center"/>
              <w:rPr>
                <w:rFonts w:ascii="Arial" w:hAnsi="Arial" w:cs="Arial"/>
                <w:iCs/>
                <w:sz w:val="20"/>
                <w:szCs w:val="20"/>
                <w:lang w:eastAsia="x-none"/>
              </w:rPr>
            </w:pPr>
          </w:p>
          <w:p w:rsidR="006A3E2B" w:rsidRPr="007925E7" w:rsidRDefault="006A3E2B" w:rsidP="00790B64">
            <w:pPr>
              <w:spacing w:line="240" w:lineRule="atLeast"/>
              <w:ind w:right="311"/>
              <w:jc w:val="center"/>
              <w:rPr>
                <w:rFonts w:ascii="Arial" w:hAnsi="Arial" w:cs="Arial"/>
                <w:iCs/>
                <w:sz w:val="20"/>
                <w:szCs w:val="20"/>
                <w:lang w:eastAsia="x-none"/>
              </w:rPr>
            </w:pPr>
            <w:r w:rsidRPr="007925E7">
              <w:rPr>
                <w:rFonts w:ascii="Arial" w:hAnsi="Arial" w:cs="Arial"/>
                <w:iCs/>
                <w:sz w:val="20"/>
                <w:szCs w:val="20"/>
                <w:lang w:eastAsia="x-none"/>
              </w:rPr>
              <w:t>SKLEP:</w:t>
            </w:r>
          </w:p>
          <w:p w:rsidR="001863C5" w:rsidRPr="007925E7" w:rsidRDefault="001863C5" w:rsidP="001863C5">
            <w:pPr>
              <w:suppressAutoHyphens w:val="0"/>
              <w:autoSpaceDE w:val="0"/>
              <w:autoSpaceDN w:val="0"/>
              <w:adjustRightInd w:val="0"/>
              <w:spacing w:line="240" w:lineRule="atLeast"/>
              <w:jc w:val="both"/>
              <w:rPr>
                <w:rFonts w:ascii="Arial" w:hAnsi="Arial" w:cs="Arial"/>
                <w:iCs/>
                <w:sz w:val="20"/>
                <w:szCs w:val="20"/>
                <w:lang w:eastAsia="x-none"/>
              </w:rPr>
            </w:pPr>
          </w:p>
          <w:p w:rsidR="006A3E2B" w:rsidRPr="009A1658" w:rsidRDefault="00CC1E81" w:rsidP="00790B64">
            <w:pPr>
              <w:autoSpaceDE w:val="0"/>
              <w:autoSpaceDN w:val="0"/>
              <w:adjustRightInd w:val="0"/>
              <w:ind w:left="360"/>
              <w:rPr>
                <w:rFonts w:ascii="Arial" w:hAnsi="Arial" w:cs="Arial"/>
                <w:iCs/>
                <w:sz w:val="20"/>
                <w:szCs w:val="20"/>
                <w:lang w:eastAsia="x-none"/>
              </w:rPr>
            </w:pPr>
            <w:r>
              <w:rPr>
                <w:rFonts w:ascii="Arial" w:hAnsi="Arial" w:cs="Arial"/>
                <w:iCs/>
                <w:sz w:val="20"/>
                <w:szCs w:val="20"/>
                <w:lang w:eastAsia="x-none"/>
              </w:rPr>
              <w:t>V veljavnem</w:t>
            </w:r>
            <w:r w:rsidR="007925E7" w:rsidRPr="009A1658">
              <w:rPr>
                <w:rFonts w:ascii="Arial" w:hAnsi="Arial" w:cs="Arial"/>
                <w:iCs/>
                <w:sz w:val="20"/>
                <w:szCs w:val="20"/>
                <w:lang w:eastAsia="x-none"/>
              </w:rPr>
              <w:t xml:space="preserve"> Načrt</w:t>
            </w:r>
            <w:r>
              <w:rPr>
                <w:rFonts w:ascii="Arial" w:hAnsi="Arial" w:cs="Arial"/>
                <w:iCs/>
                <w:sz w:val="20"/>
                <w:szCs w:val="20"/>
                <w:lang w:eastAsia="x-none"/>
              </w:rPr>
              <w:t>u</w:t>
            </w:r>
            <w:r w:rsidR="007925E7" w:rsidRPr="009A1658">
              <w:rPr>
                <w:rFonts w:ascii="Arial" w:hAnsi="Arial" w:cs="Arial"/>
                <w:iCs/>
                <w:sz w:val="20"/>
                <w:szCs w:val="20"/>
                <w:lang w:eastAsia="x-none"/>
              </w:rPr>
              <w:t xml:space="preserve"> razvojnih programov </w:t>
            </w:r>
            <w:r w:rsidR="00735979" w:rsidRPr="009A1658">
              <w:rPr>
                <w:rFonts w:ascii="Arial" w:hAnsi="Arial" w:cs="Arial"/>
                <w:iCs/>
                <w:sz w:val="20"/>
                <w:szCs w:val="20"/>
                <w:lang w:eastAsia="x-none"/>
              </w:rPr>
              <w:t xml:space="preserve">2024 - 2027 se skladno s prilogami </w:t>
            </w:r>
            <w:r w:rsidR="009A1658" w:rsidRPr="009A1658">
              <w:rPr>
                <w:rFonts w:ascii="Arial" w:hAnsi="Arial" w:cs="Arial"/>
                <w:iCs/>
                <w:sz w:val="20"/>
                <w:szCs w:val="20"/>
                <w:lang w:eastAsia="x-none"/>
              </w:rPr>
              <w:t>spremeni</w:t>
            </w:r>
            <w:r w:rsidR="007925E7" w:rsidRPr="009A1658">
              <w:rPr>
                <w:rFonts w:ascii="Arial" w:hAnsi="Arial" w:cs="Arial"/>
                <w:iCs/>
                <w:sz w:val="20"/>
                <w:szCs w:val="20"/>
                <w:lang w:eastAsia="x-none"/>
              </w:rPr>
              <w:t xml:space="preserve"> </w:t>
            </w:r>
            <w:r w:rsidR="009A1658" w:rsidRPr="009A1658">
              <w:rPr>
                <w:rFonts w:ascii="Arial" w:hAnsi="Arial" w:cs="Arial"/>
                <w:iCs/>
                <w:sz w:val="20"/>
                <w:szCs w:val="20"/>
                <w:lang w:eastAsia="x-none"/>
              </w:rPr>
              <w:t>projekt št. 2430-22-0012</w:t>
            </w:r>
            <w:r w:rsidR="007925E7" w:rsidRPr="009A1658">
              <w:rPr>
                <w:rFonts w:ascii="Arial" w:hAnsi="Arial" w:cs="Arial"/>
                <w:iCs/>
                <w:sz w:val="20"/>
                <w:szCs w:val="20"/>
                <w:lang w:eastAsia="x-none"/>
              </w:rPr>
              <w:t xml:space="preserve"> – </w:t>
            </w:r>
            <w:r w:rsidR="00900416">
              <w:rPr>
                <w:rFonts w:ascii="Arial" w:hAnsi="Arial" w:cs="Arial"/>
                <w:sz w:val="20"/>
                <w:szCs w:val="20"/>
              </w:rPr>
              <w:t>Teh.</w:t>
            </w:r>
            <w:r w:rsidR="009A1658" w:rsidRPr="009A1658">
              <w:rPr>
                <w:rFonts w:ascii="Arial" w:hAnsi="Arial" w:cs="Arial"/>
                <w:sz w:val="20"/>
                <w:szCs w:val="20"/>
              </w:rPr>
              <w:t xml:space="preserve"> pomoč za implementacijo projektov IPE 22-24</w:t>
            </w:r>
          </w:p>
          <w:p w:rsidR="006A3E2B" w:rsidRPr="007925E7" w:rsidRDefault="006A3E2B" w:rsidP="00790B64">
            <w:pPr>
              <w:autoSpaceDE w:val="0"/>
              <w:autoSpaceDN w:val="0"/>
              <w:adjustRightInd w:val="0"/>
              <w:ind w:left="4248"/>
              <w:rPr>
                <w:rFonts w:ascii="Arial" w:hAnsi="Arial" w:cs="Arial"/>
                <w:iCs/>
                <w:sz w:val="20"/>
                <w:szCs w:val="20"/>
                <w:lang w:eastAsia="x-none"/>
              </w:rPr>
            </w:pPr>
          </w:p>
          <w:p w:rsidR="006A3E2B" w:rsidRPr="007925E7" w:rsidRDefault="00DD2756" w:rsidP="00DD2756">
            <w:pPr>
              <w:autoSpaceDE w:val="0"/>
              <w:autoSpaceDN w:val="0"/>
              <w:adjustRightInd w:val="0"/>
              <w:rPr>
                <w:rFonts w:ascii="Arial" w:hAnsi="Arial" w:cs="Arial"/>
                <w:iCs/>
                <w:sz w:val="20"/>
                <w:szCs w:val="20"/>
                <w:lang w:eastAsia="x-none"/>
              </w:rPr>
            </w:pPr>
            <w:r w:rsidRPr="007925E7">
              <w:rPr>
                <w:rFonts w:ascii="Arial" w:hAnsi="Arial" w:cs="Arial"/>
                <w:iCs/>
                <w:sz w:val="20"/>
                <w:szCs w:val="20"/>
                <w:lang w:eastAsia="x-none"/>
              </w:rPr>
              <w:t xml:space="preserve">                                                                                        </w:t>
            </w:r>
            <w:r w:rsidR="006A3E2B" w:rsidRPr="007925E7">
              <w:rPr>
                <w:rFonts w:ascii="Arial" w:hAnsi="Arial" w:cs="Arial"/>
                <w:iCs/>
                <w:sz w:val="20"/>
                <w:szCs w:val="20"/>
                <w:lang w:eastAsia="x-none"/>
              </w:rPr>
              <w:t xml:space="preserve">  </w:t>
            </w:r>
            <w:r w:rsidR="005D7ED3" w:rsidRPr="007925E7">
              <w:rPr>
                <w:rFonts w:ascii="Arial" w:hAnsi="Arial" w:cs="Arial"/>
                <w:iCs/>
                <w:sz w:val="20"/>
                <w:szCs w:val="20"/>
                <w:lang w:eastAsia="x-none"/>
              </w:rPr>
              <w:t>Barbara Kolenko Helbl</w:t>
            </w:r>
            <w:r w:rsidR="006A3E2B" w:rsidRPr="007925E7">
              <w:rPr>
                <w:rFonts w:ascii="Arial" w:hAnsi="Arial" w:cs="Arial"/>
                <w:iCs/>
                <w:sz w:val="20"/>
                <w:szCs w:val="20"/>
                <w:lang w:eastAsia="x-none"/>
              </w:rPr>
              <w:t xml:space="preserve"> </w:t>
            </w:r>
          </w:p>
          <w:p w:rsidR="006A3E2B" w:rsidRPr="007925E7" w:rsidRDefault="005D7ED3" w:rsidP="00790B64">
            <w:pPr>
              <w:autoSpaceDE w:val="0"/>
              <w:autoSpaceDN w:val="0"/>
              <w:adjustRightInd w:val="0"/>
              <w:ind w:left="4956"/>
              <w:rPr>
                <w:rFonts w:ascii="Arial" w:hAnsi="Arial" w:cs="Arial"/>
                <w:iCs/>
                <w:sz w:val="20"/>
                <w:szCs w:val="20"/>
                <w:lang w:eastAsia="x-none"/>
              </w:rPr>
            </w:pPr>
            <w:r w:rsidRPr="007925E7">
              <w:rPr>
                <w:rFonts w:ascii="Arial" w:hAnsi="Arial" w:cs="Arial"/>
                <w:iCs/>
                <w:sz w:val="20"/>
                <w:szCs w:val="20"/>
                <w:lang w:eastAsia="x-none"/>
              </w:rPr>
              <w:t xml:space="preserve">  generalna</w:t>
            </w:r>
            <w:r w:rsidR="006A3E2B" w:rsidRPr="007925E7">
              <w:rPr>
                <w:rFonts w:ascii="Arial" w:hAnsi="Arial" w:cs="Arial"/>
                <w:iCs/>
                <w:sz w:val="20"/>
                <w:szCs w:val="20"/>
                <w:lang w:eastAsia="x-none"/>
              </w:rPr>
              <w:t xml:space="preserve"> sekretar</w:t>
            </w:r>
            <w:r w:rsidRPr="007925E7">
              <w:rPr>
                <w:rFonts w:ascii="Arial" w:hAnsi="Arial" w:cs="Arial"/>
                <w:iCs/>
                <w:sz w:val="20"/>
                <w:szCs w:val="20"/>
                <w:lang w:eastAsia="x-none"/>
              </w:rPr>
              <w:t>ka</w:t>
            </w:r>
          </w:p>
          <w:p w:rsidR="006A3E2B" w:rsidRPr="007925E7" w:rsidRDefault="006A3E2B" w:rsidP="00790B64">
            <w:pPr>
              <w:autoSpaceDE w:val="0"/>
              <w:autoSpaceDN w:val="0"/>
              <w:adjustRightInd w:val="0"/>
              <w:ind w:left="4956"/>
              <w:rPr>
                <w:rFonts w:ascii="Arial" w:hAnsi="Arial" w:cs="Arial"/>
                <w:iCs/>
                <w:sz w:val="20"/>
                <w:szCs w:val="20"/>
                <w:lang w:eastAsia="x-none"/>
              </w:rPr>
            </w:pPr>
          </w:p>
          <w:p w:rsidR="006A3E2B" w:rsidRPr="007925E7" w:rsidRDefault="006A3E2B" w:rsidP="00790B64">
            <w:pPr>
              <w:autoSpaceDE w:val="0"/>
              <w:autoSpaceDN w:val="0"/>
              <w:adjustRightInd w:val="0"/>
              <w:ind w:left="4248"/>
              <w:rPr>
                <w:rFonts w:ascii="Arial" w:hAnsi="Arial" w:cs="Arial"/>
                <w:iCs/>
                <w:sz w:val="20"/>
                <w:szCs w:val="20"/>
                <w:lang w:eastAsia="x-none"/>
              </w:rPr>
            </w:pPr>
          </w:p>
          <w:p w:rsidR="006A3E2B" w:rsidRPr="007925E7" w:rsidRDefault="006A3E2B" w:rsidP="00790B64">
            <w:pPr>
              <w:autoSpaceDE w:val="0"/>
              <w:autoSpaceDN w:val="0"/>
              <w:adjustRightInd w:val="0"/>
              <w:ind w:left="4956"/>
              <w:jc w:val="both"/>
              <w:rPr>
                <w:rFonts w:ascii="Arial" w:hAnsi="Arial" w:cs="Arial"/>
                <w:iCs/>
                <w:sz w:val="20"/>
                <w:szCs w:val="20"/>
                <w:lang w:eastAsia="x-none"/>
              </w:rPr>
            </w:pPr>
          </w:p>
          <w:p w:rsidR="006A3E2B" w:rsidRPr="007925E7" w:rsidRDefault="006A3E2B" w:rsidP="00790B64">
            <w:pPr>
              <w:rPr>
                <w:rFonts w:ascii="Arial" w:hAnsi="Arial" w:cs="Arial"/>
                <w:iCs/>
                <w:sz w:val="20"/>
                <w:szCs w:val="20"/>
                <w:lang w:eastAsia="x-none"/>
              </w:rPr>
            </w:pPr>
            <w:r w:rsidRPr="007925E7">
              <w:rPr>
                <w:rFonts w:ascii="Arial" w:hAnsi="Arial" w:cs="Arial"/>
                <w:iCs/>
                <w:sz w:val="20"/>
                <w:szCs w:val="20"/>
                <w:lang w:eastAsia="x-none"/>
              </w:rPr>
              <w:t>Sklep prejmejo:</w:t>
            </w:r>
          </w:p>
          <w:p w:rsidR="006A3E2B" w:rsidRPr="007925E7" w:rsidRDefault="006A3E2B" w:rsidP="00790B64">
            <w:pPr>
              <w:rPr>
                <w:rFonts w:ascii="Arial" w:hAnsi="Arial" w:cs="Arial"/>
                <w:iCs/>
                <w:sz w:val="20"/>
                <w:szCs w:val="20"/>
                <w:lang w:eastAsia="x-none"/>
              </w:rPr>
            </w:pPr>
          </w:p>
          <w:p w:rsidR="006A3E2B" w:rsidRPr="007925E7" w:rsidRDefault="006A3E2B" w:rsidP="00790B64">
            <w:pPr>
              <w:numPr>
                <w:ilvl w:val="0"/>
                <w:numId w:val="8"/>
              </w:numPr>
              <w:rPr>
                <w:rFonts w:ascii="Arial" w:hAnsi="Arial" w:cs="Arial"/>
                <w:iCs/>
                <w:sz w:val="20"/>
                <w:szCs w:val="20"/>
                <w:lang w:eastAsia="x-none"/>
              </w:rPr>
            </w:pPr>
            <w:r w:rsidRPr="007925E7">
              <w:rPr>
                <w:rFonts w:ascii="Arial" w:hAnsi="Arial" w:cs="Arial"/>
                <w:iCs/>
                <w:sz w:val="20"/>
                <w:szCs w:val="20"/>
                <w:lang w:eastAsia="x-none"/>
              </w:rPr>
              <w:t>Ministrstvo za infrastrukturo</w:t>
            </w:r>
          </w:p>
          <w:p w:rsidR="006A3E2B" w:rsidRPr="007925E7" w:rsidRDefault="00800A84" w:rsidP="00790B64">
            <w:pPr>
              <w:numPr>
                <w:ilvl w:val="0"/>
                <w:numId w:val="8"/>
              </w:numPr>
              <w:rPr>
                <w:rFonts w:ascii="Arial" w:hAnsi="Arial" w:cs="Arial"/>
                <w:iCs/>
                <w:sz w:val="20"/>
                <w:szCs w:val="20"/>
                <w:lang w:eastAsia="x-none"/>
              </w:rPr>
            </w:pPr>
            <w:r w:rsidRPr="007925E7">
              <w:rPr>
                <w:rFonts w:ascii="Arial" w:hAnsi="Arial" w:cs="Arial"/>
                <w:iCs/>
                <w:sz w:val="20"/>
                <w:szCs w:val="20"/>
                <w:lang w:eastAsia="x-none"/>
              </w:rPr>
              <w:t>Ministrstvo za finance</w:t>
            </w:r>
          </w:p>
          <w:p w:rsidR="000233C7" w:rsidRPr="007925E7" w:rsidRDefault="000233C7" w:rsidP="000233C7">
            <w:pPr>
              <w:ind w:left="840"/>
              <w:rPr>
                <w:rFonts w:ascii="Arial" w:hAnsi="Arial" w:cs="Arial"/>
                <w:iCs/>
                <w:sz w:val="20"/>
                <w:szCs w:val="20"/>
                <w:lang w:eastAsia="x-none"/>
              </w:rPr>
            </w:pPr>
          </w:p>
        </w:tc>
      </w:tr>
      <w:tr w:rsidR="006A3E2B" w:rsidRPr="005A3CD7" w:rsidTr="00790B64">
        <w:tc>
          <w:tcPr>
            <w:tcW w:w="9163" w:type="dxa"/>
            <w:gridSpan w:val="4"/>
          </w:tcPr>
          <w:p w:rsidR="006A3E2B" w:rsidRDefault="006A3E2B" w:rsidP="00790B64">
            <w:pPr>
              <w:pStyle w:val="Neotevilenodstavek"/>
              <w:spacing w:before="0" w:after="0" w:line="260" w:lineRule="exact"/>
              <w:rPr>
                <w:b/>
                <w:sz w:val="20"/>
                <w:szCs w:val="20"/>
              </w:rPr>
            </w:pPr>
            <w:r w:rsidRPr="005A3CD7">
              <w:rPr>
                <w:b/>
                <w:sz w:val="20"/>
                <w:szCs w:val="20"/>
              </w:rPr>
              <w:t>2. Predlog za obravnavo predloga zakona po nujnem ali skrajšanem postopku v državnem zboru z obrazložitvijo razlogov:</w:t>
            </w:r>
            <w:r>
              <w:rPr>
                <w:b/>
                <w:sz w:val="20"/>
                <w:szCs w:val="20"/>
              </w:rPr>
              <w:t xml:space="preserve"> </w:t>
            </w:r>
          </w:p>
          <w:p w:rsidR="006A3E2B" w:rsidRPr="00D173ED" w:rsidRDefault="006A3E2B" w:rsidP="00790B64">
            <w:pPr>
              <w:pStyle w:val="Neotevilenodstavek"/>
              <w:spacing w:before="0" w:after="0" w:line="260" w:lineRule="exact"/>
              <w:rPr>
                <w:iCs/>
                <w:sz w:val="20"/>
                <w:szCs w:val="20"/>
                <w:u w:val="single"/>
              </w:rPr>
            </w:pPr>
          </w:p>
        </w:tc>
      </w:tr>
      <w:tr w:rsidR="006A3E2B" w:rsidRPr="005A3CD7" w:rsidTr="00790B64">
        <w:tc>
          <w:tcPr>
            <w:tcW w:w="9163" w:type="dxa"/>
            <w:gridSpan w:val="4"/>
          </w:tcPr>
          <w:p w:rsidR="006A3E2B" w:rsidRPr="005A3CD7" w:rsidRDefault="006A3E2B" w:rsidP="00790B64">
            <w:pPr>
              <w:pStyle w:val="Neotevilenodstavek"/>
              <w:spacing w:before="0" w:after="0" w:line="260" w:lineRule="exact"/>
              <w:rPr>
                <w:iCs/>
                <w:color w:val="000000"/>
                <w:sz w:val="20"/>
                <w:szCs w:val="20"/>
              </w:rPr>
            </w:pPr>
            <w:r w:rsidRPr="005A3CD7">
              <w:rPr>
                <w:iCs/>
                <w:color w:val="000000"/>
                <w:sz w:val="20"/>
                <w:szCs w:val="20"/>
              </w:rPr>
              <w:t>/</w:t>
            </w:r>
          </w:p>
        </w:tc>
      </w:tr>
      <w:tr w:rsidR="006A3E2B" w:rsidRPr="005A3CD7" w:rsidTr="00790B64">
        <w:tc>
          <w:tcPr>
            <w:tcW w:w="9163" w:type="dxa"/>
            <w:gridSpan w:val="4"/>
          </w:tcPr>
          <w:p w:rsidR="006A3E2B" w:rsidRPr="005A3CD7" w:rsidRDefault="006A3E2B" w:rsidP="00790B64">
            <w:pPr>
              <w:pStyle w:val="Neotevilenodstavek"/>
              <w:spacing w:before="0" w:after="0" w:line="260" w:lineRule="exact"/>
              <w:rPr>
                <w:b/>
                <w:iCs/>
                <w:sz w:val="20"/>
                <w:szCs w:val="20"/>
              </w:rPr>
            </w:pPr>
            <w:r w:rsidRPr="005A3CD7">
              <w:rPr>
                <w:b/>
                <w:sz w:val="20"/>
                <w:szCs w:val="20"/>
              </w:rPr>
              <w:t>3.a Osebe, odgovorne za strokovno pripravo in usklajenost gradiva:</w:t>
            </w:r>
          </w:p>
        </w:tc>
      </w:tr>
      <w:tr w:rsidR="006A3E2B" w:rsidRPr="005A3CD7" w:rsidTr="00790B64">
        <w:trPr>
          <w:trHeight w:val="58"/>
        </w:trPr>
        <w:tc>
          <w:tcPr>
            <w:tcW w:w="9163" w:type="dxa"/>
            <w:gridSpan w:val="4"/>
          </w:tcPr>
          <w:p w:rsidR="007C1DEB" w:rsidRDefault="006A3E2B" w:rsidP="00336555">
            <w:pPr>
              <w:pStyle w:val="Neotevilenodstavek"/>
              <w:spacing w:before="0" w:after="0" w:line="260" w:lineRule="exact"/>
              <w:rPr>
                <w:iCs/>
                <w:color w:val="000000" w:themeColor="text1"/>
                <w:sz w:val="20"/>
                <w:szCs w:val="20"/>
                <w:lang w:eastAsia="ar-SA"/>
              </w:rPr>
            </w:pPr>
            <w:r>
              <w:rPr>
                <w:iCs/>
                <w:color w:val="000000" w:themeColor="text1"/>
                <w:sz w:val="20"/>
                <w:szCs w:val="20"/>
                <w:lang w:eastAsia="ar-SA"/>
              </w:rPr>
              <w:t xml:space="preserve">- </w:t>
            </w:r>
            <w:r w:rsidR="005D7ED3">
              <w:rPr>
                <w:iCs/>
                <w:color w:val="000000" w:themeColor="text1"/>
                <w:sz w:val="20"/>
                <w:szCs w:val="20"/>
                <w:lang w:eastAsia="ar-SA"/>
              </w:rPr>
              <w:t>mag</w:t>
            </w:r>
            <w:r w:rsidR="00CF5154">
              <w:rPr>
                <w:iCs/>
                <w:color w:val="000000" w:themeColor="text1"/>
                <w:sz w:val="20"/>
                <w:szCs w:val="20"/>
                <w:lang w:eastAsia="ar-SA"/>
              </w:rPr>
              <w:t xml:space="preserve">. </w:t>
            </w:r>
            <w:r w:rsidR="005D7ED3">
              <w:rPr>
                <w:iCs/>
                <w:color w:val="000000" w:themeColor="text1"/>
                <w:sz w:val="20"/>
                <w:szCs w:val="20"/>
                <w:lang w:eastAsia="ar-SA"/>
              </w:rPr>
              <w:t>Alenka Bratušek, minist</w:t>
            </w:r>
            <w:r w:rsidR="00800A84">
              <w:rPr>
                <w:iCs/>
                <w:color w:val="000000" w:themeColor="text1"/>
                <w:sz w:val="20"/>
                <w:szCs w:val="20"/>
                <w:lang w:eastAsia="ar-SA"/>
              </w:rPr>
              <w:t>r</w:t>
            </w:r>
            <w:r w:rsidR="005D7ED3">
              <w:rPr>
                <w:iCs/>
                <w:color w:val="000000" w:themeColor="text1"/>
                <w:sz w:val="20"/>
                <w:szCs w:val="20"/>
                <w:lang w:eastAsia="ar-SA"/>
              </w:rPr>
              <w:t>ica</w:t>
            </w:r>
          </w:p>
          <w:p w:rsidR="007C1DEB" w:rsidRDefault="007C1DEB" w:rsidP="00336555">
            <w:pPr>
              <w:pStyle w:val="Neotevilenodstavek"/>
              <w:spacing w:before="0" w:after="0" w:line="260" w:lineRule="exact"/>
              <w:rPr>
                <w:iCs/>
                <w:color w:val="000000" w:themeColor="text1"/>
                <w:sz w:val="20"/>
                <w:szCs w:val="20"/>
                <w:lang w:eastAsia="ar-SA"/>
              </w:rPr>
            </w:pPr>
            <w:r>
              <w:rPr>
                <w:iCs/>
                <w:color w:val="000000" w:themeColor="text1"/>
                <w:sz w:val="20"/>
                <w:szCs w:val="20"/>
                <w:lang w:eastAsia="ar-SA"/>
              </w:rPr>
              <w:t>- mag. Andrej Rajh, državni sekretar</w:t>
            </w:r>
          </w:p>
          <w:p w:rsidR="006A3E2B" w:rsidRDefault="007925E7" w:rsidP="00336555">
            <w:pPr>
              <w:pStyle w:val="Neotevilenodstavek"/>
              <w:spacing w:before="0" w:after="0" w:line="260" w:lineRule="exact"/>
              <w:rPr>
                <w:iCs/>
                <w:color w:val="000000" w:themeColor="text1"/>
                <w:sz w:val="20"/>
                <w:szCs w:val="20"/>
                <w:lang w:eastAsia="ar-SA"/>
              </w:rPr>
            </w:pPr>
            <w:r>
              <w:rPr>
                <w:iCs/>
                <w:color w:val="000000" w:themeColor="text1"/>
                <w:sz w:val="20"/>
                <w:szCs w:val="20"/>
                <w:lang w:eastAsia="ar-SA"/>
              </w:rPr>
              <w:t>- mag. Nataša Štor Zagoričnik</w:t>
            </w:r>
            <w:r w:rsidR="00A95E1D">
              <w:rPr>
                <w:iCs/>
                <w:color w:val="000000" w:themeColor="text1"/>
                <w:sz w:val="20"/>
                <w:szCs w:val="20"/>
                <w:lang w:eastAsia="ar-SA"/>
              </w:rPr>
              <w:t>, vodja Oddelka za evropska sredstva</w:t>
            </w:r>
            <w:r w:rsidR="00800A84">
              <w:rPr>
                <w:iCs/>
                <w:color w:val="000000" w:themeColor="text1"/>
                <w:sz w:val="20"/>
                <w:szCs w:val="20"/>
                <w:lang w:eastAsia="ar-SA"/>
              </w:rPr>
              <w:t xml:space="preserve"> </w:t>
            </w:r>
          </w:p>
          <w:p w:rsidR="00427B22" w:rsidRPr="005A3CD7" w:rsidRDefault="00427B22" w:rsidP="00336555">
            <w:pPr>
              <w:pStyle w:val="Neotevilenodstavek"/>
              <w:spacing w:before="0" w:after="0" w:line="260" w:lineRule="exact"/>
              <w:rPr>
                <w:iCs/>
                <w:color w:val="FF0000"/>
                <w:sz w:val="20"/>
                <w:szCs w:val="20"/>
              </w:rPr>
            </w:pPr>
            <w:r>
              <w:rPr>
                <w:iCs/>
                <w:color w:val="000000" w:themeColor="text1"/>
                <w:sz w:val="20"/>
                <w:szCs w:val="20"/>
                <w:lang w:eastAsia="ar-SA"/>
              </w:rPr>
              <w:t>- Tomaž Rus, vodja projekta</w:t>
            </w:r>
          </w:p>
        </w:tc>
      </w:tr>
      <w:tr w:rsidR="006A3E2B" w:rsidRPr="005A3CD7" w:rsidTr="00790B64">
        <w:tc>
          <w:tcPr>
            <w:tcW w:w="9163" w:type="dxa"/>
            <w:gridSpan w:val="4"/>
          </w:tcPr>
          <w:p w:rsidR="006A3E2B" w:rsidRPr="005A3CD7" w:rsidRDefault="006A3E2B" w:rsidP="00790B64">
            <w:pPr>
              <w:pStyle w:val="Neotevilenodstavek"/>
              <w:spacing w:before="0" w:after="0" w:line="260" w:lineRule="exact"/>
              <w:rPr>
                <w:b/>
                <w:iCs/>
                <w:sz w:val="20"/>
                <w:szCs w:val="20"/>
              </w:rPr>
            </w:pPr>
            <w:r w:rsidRPr="005A3CD7">
              <w:rPr>
                <w:b/>
                <w:iCs/>
                <w:sz w:val="20"/>
                <w:szCs w:val="20"/>
              </w:rPr>
              <w:t xml:space="preserve">3.b Zunanji strokovnjaki, ki so </w:t>
            </w:r>
            <w:r w:rsidRPr="005A3CD7">
              <w:rPr>
                <w:b/>
                <w:sz w:val="20"/>
                <w:szCs w:val="20"/>
              </w:rPr>
              <w:t>sodelovali pri pripravi dela ali celotnega gradiva:</w:t>
            </w:r>
          </w:p>
        </w:tc>
      </w:tr>
      <w:tr w:rsidR="006A3E2B" w:rsidRPr="005A3CD7" w:rsidTr="00790B64">
        <w:tc>
          <w:tcPr>
            <w:tcW w:w="9163" w:type="dxa"/>
            <w:gridSpan w:val="4"/>
          </w:tcPr>
          <w:p w:rsidR="006A3E2B" w:rsidRPr="005A3CD7" w:rsidRDefault="006A3E2B" w:rsidP="00790B64">
            <w:pPr>
              <w:pStyle w:val="Neotevilenodstavek"/>
              <w:spacing w:before="0" w:after="0" w:line="260" w:lineRule="exact"/>
              <w:rPr>
                <w:iCs/>
                <w:color w:val="000000"/>
                <w:sz w:val="20"/>
                <w:szCs w:val="20"/>
              </w:rPr>
            </w:pPr>
            <w:r w:rsidRPr="005A3CD7">
              <w:rPr>
                <w:iCs/>
                <w:color w:val="000000"/>
                <w:sz w:val="20"/>
                <w:szCs w:val="20"/>
              </w:rPr>
              <w:t>/</w:t>
            </w:r>
          </w:p>
        </w:tc>
      </w:tr>
      <w:tr w:rsidR="006A3E2B" w:rsidRPr="005A3CD7" w:rsidTr="00790B64">
        <w:tc>
          <w:tcPr>
            <w:tcW w:w="9163" w:type="dxa"/>
            <w:gridSpan w:val="4"/>
          </w:tcPr>
          <w:p w:rsidR="006A3E2B" w:rsidRPr="005A3CD7" w:rsidRDefault="006A3E2B" w:rsidP="00790B64">
            <w:pPr>
              <w:pStyle w:val="Neotevilenodstavek"/>
              <w:spacing w:before="0" w:after="0" w:line="260" w:lineRule="exact"/>
              <w:rPr>
                <w:b/>
                <w:iCs/>
                <w:sz w:val="20"/>
                <w:szCs w:val="20"/>
              </w:rPr>
            </w:pPr>
            <w:r w:rsidRPr="005A3CD7">
              <w:rPr>
                <w:b/>
                <w:sz w:val="20"/>
                <w:szCs w:val="20"/>
              </w:rPr>
              <w:t>4. Predstavniki vlade, ki bodo sodelovali pri delu državnega zbora:</w:t>
            </w:r>
          </w:p>
        </w:tc>
      </w:tr>
      <w:tr w:rsidR="006A3E2B" w:rsidRPr="005A3CD7" w:rsidTr="00790B64">
        <w:tc>
          <w:tcPr>
            <w:tcW w:w="9163" w:type="dxa"/>
            <w:gridSpan w:val="4"/>
          </w:tcPr>
          <w:p w:rsidR="006A3E2B" w:rsidRPr="005A3CD7" w:rsidRDefault="006A3E2B" w:rsidP="00790B64">
            <w:pPr>
              <w:pStyle w:val="Neotevilenodstavek"/>
              <w:spacing w:before="0" w:after="0" w:line="260" w:lineRule="exact"/>
              <w:rPr>
                <w:b/>
                <w:color w:val="000000"/>
                <w:sz w:val="20"/>
                <w:szCs w:val="20"/>
              </w:rPr>
            </w:pPr>
            <w:r w:rsidRPr="005A3CD7">
              <w:rPr>
                <w:iCs/>
                <w:color w:val="000000"/>
                <w:sz w:val="20"/>
                <w:szCs w:val="20"/>
              </w:rPr>
              <w:t>/</w:t>
            </w:r>
          </w:p>
        </w:tc>
      </w:tr>
      <w:tr w:rsidR="007925E7" w:rsidRPr="005A3CD7" w:rsidTr="00790B64">
        <w:tc>
          <w:tcPr>
            <w:tcW w:w="9163" w:type="dxa"/>
            <w:gridSpan w:val="4"/>
          </w:tcPr>
          <w:p w:rsidR="007925E7" w:rsidRPr="00420F3D" w:rsidRDefault="007925E7" w:rsidP="00790B64">
            <w:pPr>
              <w:pStyle w:val="Neotevilenodstavek"/>
              <w:spacing w:before="0" w:after="0" w:line="260" w:lineRule="exact"/>
              <w:rPr>
                <w:b/>
                <w:iCs/>
                <w:color w:val="000000"/>
                <w:sz w:val="20"/>
                <w:szCs w:val="20"/>
              </w:rPr>
            </w:pPr>
            <w:r w:rsidRPr="00420F3D">
              <w:rPr>
                <w:b/>
                <w:iCs/>
                <w:color w:val="000000"/>
                <w:sz w:val="20"/>
                <w:szCs w:val="20"/>
              </w:rPr>
              <w:t>5. Kratek povzetek gradiva:</w:t>
            </w:r>
          </w:p>
        </w:tc>
      </w:tr>
      <w:tr w:rsidR="006A3E2B" w:rsidRPr="005A3CD7" w:rsidTr="00790B64">
        <w:tc>
          <w:tcPr>
            <w:tcW w:w="9163" w:type="dxa"/>
            <w:gridSpan w:val="4"/>
          </w:tcPr>
          <w:p w:rsidR="00BA5782" w:rsidRPr="00336555" w:rsidRDefault="007925E7" w:rsidP="00BA5782">
            <w:pPr>
              <w:pStyle w:val="Neotevilenodstavek"/>
              <w:spacing w:before="0" w:after="0" w:line="260" w:lineRule="exact"/>
              <w:rPr>
                <w:iCs/>
                <w:sz w:val="20"/>
                <w:szCs w:val="20"/>
              </w:rPr>
            </w:pPr>
            <w:r w:rsidRPr="00336555">
              <w:rPr>
                <w:iCs/>
                <w:sz w:val="20"/>
                <w:szCs w:val="20"/>
              </w:rPr>
              <w:t xml:space="preserve">Projekt </w:t>
            </w:r>
            <w:r w:rsidR="001E1B1E">
              <w:rPr>
                <w:sz w:val="20"/>
                <w:szCs w:val="20"/>
              </w:rPr>
              <w:t>Teh.</w:t>
            </w:r>
            <w:r w:rsidR="001E1B1E" w:rsidRPr="009A1658">
              <w:rPr>
                <w:sz w:val="20"/>
                <w:szCs w:val="20"/>
              </w:rPr>
              <w:t xml:space="preserve"> pomoč za implementacijo projektov IPE 22-24</w:t>
            </w:r>
            <w:r w:rsidR="001E1B1E">
              <w:rPr>
                <w:sz w:val="20"/>
                <w:szCs w:val="20"/>
              </w:rPr>
              <w:t xml:space="preserve"> </w:t>
            </w:r>
            <w:r w:rsidRPr="00336555">
              <w:rPr>
                <w:iCs/>
                <w:sz w:val="20"/>
                <w:szCs w:val="20"/>
              </w:rPr>
              <w:t xml:space="preserve">je namenjen </w:t>
            </w:r>
            <w:r w:rsidR="00D92392" w:rsidRPr="00336555">
              <w:rPr>
                <w:iCs/>
                <w:sz w:val="20"/>
                <w:szCs w:val="20"/>
              </w:rPr>
              <w:t xml:space="preserve">za </w:t>
            </w:r>
            <w:r w:rsidRPr="00336555">
              <w:rPr>
                <w:iCs/>
                <w:sz w:val="20"/>
                <w:szCs w:val="20"/>
              </w:rPr>
              <w:t>učinkovit</w:t>
            </w:r>
            <w:r w:rsidR="00D92392" w:rsidRPr="00336555">
              <w:rPr>
                <w:iCs/>
                <w:sz w:val="20"/>
                <w:szCs w:val="20"/>
              </w:rPr>
              <w:t>o izvajanje</w:t>
            </w:r>
            <w:r w:rsidRPr="00336555">
              <w:rPr>
                <w:iCs/>
                <w:sz w:val="20"/>
                <w:szCs w:val="20"/>
              </w:rPr>
              <w:t xml:space="preserve"> projektov v okviru </w:t>
            </w:r>
            <w:r w:rsidR="00D92392" w:rsidRPr="00336555">
              <w:rPr>
                <w:iCs/>
                <w:sz w:val="20"/>
                <w:szCs w:val="20"/>
              </w:rPr>
              <w:t>p</w:t>
            </w:r>
            <w:r w:rsidRPr="00336555">
              <w:rPr>
                <w:iCs/>
                <w:sz w:val="20"/>
                <w:szCs w:val="20"/>
              </w:rPr>
              <w:t xml:space="preserve">rograma </w:t>
            </w:r>
            <w:r w:rsidR="00D92392" w:rsidRPr="00336555">
              <w:rPr>
                <w:iCs/>
                <w:sz w:val="20"/>
                <w:szCs w:val="20"/>
              </w:rPr>
              <w:t xml:space="preserve">Instrument za povezovanje Evrope (IPE) </w:t>
            </w:r>
            <w:r w:rsidRPr="00336555">
              <w:rPr>
                <w:iCs/>
                <w:sz w:val="20"/>
                <w:szCs w:val="20"/>
              </w:rPr>
              <w:t>v obdobju 202</w:t>
            </w:r>
            <w:r w:rsidR="00BA5782" w:rsidRPr="00336555">
              <w:rPr>
                <w:iCs/>
                <w:sz w:val="20"/>
                <w:szCs w:val="20"/>
              </w:rPr>
              <w:t>2</w:t>
            </w:r>
            <w:r w:rsidRPr="00336555">
              <w:rPr>
                <w:iCs/>
                <w:sz w:val="20"/>
                <w:szCs w:val="20"/>
              </w:rPr>
              <w:t>-202</w:t>
            </w:r>
            <w:r w:rsidR="00BA5782" w:rsidRPr="00336555">
              <w:rPr>
                <w:iCs/>
                <w:sz w:val="20"/>
                <w:szCs w:val="20"/>
              </w:rPr>
              <w:t>4</w:t>
            </w:r>
            <w:r w:rsidR="00D92392" w:rsidRPr="00336555">
              <w:rPr>
                <w:iCs/>
                <w:sz w:val="20"/>
                <w:szCs w:val="20"/>
              </w:rPr>
              <w:t xml:space="preserve">, </w:t>
            </w:r>
            <w:r w:rsidR="00D92392" w:rsidRPr="00336555">
              <w:rPr>
                <w:iCs/>
                <w:sz w:val="20"/>
                <w:szCs w:val="20"/>
              </w:rPr>
              <w:lastRenderedPageBreak/>
              <w:t>zaključevanje projektov v okviru finančnega obdobja 2014-2020</w:t>
            </w:r>
            <w:r w:rsidR="00367129" w:rsidRPr="00336555">
              <w:rPr>
                <w:iCs/>
                <w:sz w:val="20"/>
                <w:szCs w:val="20"/>
              </w:rPr>
              <w:t xml:space="preserve"> ter</w:t>
            </w:r>
            <w:r w:rsidR="00D92392" w:rsidRPr="00336555">
              <w:rPr>
                <w:iCs/>
                <w:sz w:val="20"/>
                <w:szCs w:val="20"/>
              </w:rPr>
              <w:t xml:space="preserve"> za izvedbo aktivnosti za razvoj </w:t>
            </w:r>
            <w:r w:rsidR="00367129" w:rsidRPr="00336555">
              <w:rPr>
                <w:iCs/>
                <w:sz w:val="20"/>
                <w:szCs w:val="20"/>
              </w:rPr>
              <w:t>TEN-T jedrnih koridorjev in železniških tovornih koridorjev.</w:t>
            </w:r>
            <w:r w:rsidRPr="00336555">
              <w:rPr>
                <w:iCs/>
                <w:sz w:val="20"/>
                <w:szCs w:val="20"/>
              </w:rPr>
              <w:t xml:space="preserve"> Aktivnosti, ki jih bo Ministrstvo za infrastrukturo iz</w:t>
            </w:r>
            <w:r w:rsidR="00900416">
              <w:rPr>
                <w:iCs/>
                <w:sz w:val="20"/>
                <w:szCs w:val="20"/>
              </w:rPr>
              <w:t>vajalo v okviru projekta Teh.</w:t>
            </w:r>
            <w:r w:rsidRPr="00336555">
              <w:rPr>
                <w:iCs/>
                <w:sz w:val="20"/>
                <w:szCs w:val="20"/>
              </w:rPr>
              <w:t xml:space="preserve"> pomoč</w:t>
            </w:r>
            <w:r w:rsidR="00900416">
              <w:rPr>
                <w:iCs/>
                <w:sz w:val="20"/>
                <w:szCs w:val="20"/>
              </w:rPr>
              <w:t xml:space="preserve"> za implementacijo projektov</w:t>
            </w:r>
            <w:r w:rsidRPr="00336555">
              <w:rPr>
                <w:iCs/>
                <w:sz w:val="20"/>
                <w:szCs w:val="20"/>
              </w:rPr>
              <w:t xml:space="preserve"> 2</w:t>
            </w:r>
            <w:r w:rsidR="00BA5782" w:rsidRPr="00336555">
              <w:rPr>
                <w:iCs/>
                <w:sz w:val="20"/>
                <w:szCs w:val="20"/>
              </w:rPr>
              <w:t>2</w:t>
            </w:r>
            <w:r w:rsidRPr="00336555">
              <w:rPr>
                <w:iCs/>
                <w:sz w:val="20"/>
                <w:szCs w:val="20"/>
              </w:rPr>
              <w:t>-2</w:t>
            </w:r>
            <w:r w:rsidR="00BA5782" w:rsidRPr="00336555">
              <w:rPr>
                <w:iCs/>
                <w:sz w:val="20"/>
                <w:szCs w:val="20"/>
              </w:rPr>
              <w:t>4</w:t>
            </w:r>
            <w:r w:rsidRPr="00336555">
              <w:rPr>
                <w:iCs/>
                <w:sz w:val="20"/>
                <w:szCs w:val="20"/>
              </w:rPr>
              <w:t xml:space="preserve"> so neposredno povezane </w:t>
            </w:r>
            <w:r w:rsidR="00367129" w:rsidRPr="00336555">
              <w:rPr>
                <w:iCs/>
                <w:sz w:val="20"/>
                <w:szCs w:val="20"/>
              </w:rPr>
              <w:t>s cilji programa IPE</w:t>
            </w:r>
            <w:r w:rsidRPr="00336555">
              <w:rPr>
                <w:iCs/>
                <w:sz w:val="20"/>
                <w:szCs w:val="20"/>
              </w:rPr>
              <w:t xml:space="preserve"> 2</w:t>
            </w:r>
            <w:r w:rsidR="00BA5782" w:rsidRPr="00336555">
              <w:rPr>
                <w:iCs/>
                <w:sz w:val="20"/>
                <w:szCs w:val="20"/>
              </w:rPr>
              <w:t>2</w:t>
            </w:r>
            <w:r w:rsidRPr="00336555">
              <w:rPr>
                <w:iCs/>
                <w:sz w:val="20"/>
                <w:szCs w:val="20"/>
              </w:rPr>
              <w:t>-2</w:t>
            </w:r>
            <w:r w:rsidR="00BA5782" w:rsidRPr="00336555">
              <w:rPr>
                <w:iCs/>
                <w:sz w:val="20"/>
                <w:szCs w:val="20"/>
              </w:rPr>
              <w:t>4</w:t>
            </w:r>
            <w:r w:rsidR="00367129" w:rsidRPr="00336555">
              <w:rPr>
                <w:iCs/>
                <w:sz w:val="20"/>
                <w:szCs w:val="20"/>
              </w:rPr>
              <w:t xml:space="preserve"> in IPE 14-20</w:t>
            </w:r>
            <w:r w:rsidRPr="00336555">
              <w:rPr>
                <w:iCs/>
                <w:sz w:val="20"/>
                <w:szCs w:val="20"/>
              </w:rPr>
              <w:t xml:space="preserve">, za kar je ključno, da so kadri </w:t>
            </w:r>
            <w:r w:rsidR="00346F6E" w:rsidRPr="00336555">
              <w:rPr>
                <w:iCs/>
                <w:sz w:val="20"/>
                <w:szCs w:val="20"/>
              </w:rPr>
              <w:t xml:space="preserve">MZI </w:t>
            </w:r>
            <w:r w:rsidRPr="00336555">
              <w:rPr>
                <w:iCs/>
                <w:sz w:val="20"/>
                <w:szCs w:val="20"/>
              </w:rPr>
              <w:t xml:space="preserve">ustrezno usposobljeni za zagotavljanje nemotenega poslovanja na področju </w:t>
            </w:r>
            <w:r w:rsidR="00346F6E" w:rsidRPr="00336555">
              <w:rPr>
                <w:iCs/>
                <w:sz w:val="20"/>
                <w:szCs w:val="20"/>
              </w:rPr>
              <w:t xml:space="preserve">razvoja </w:t>
            </w:r>
            <w:r w:rsidR="00367129" w:rsidRPr="00336555">
              <w:rPr>
                <w:iCs/>
                <w:sz w:val="20"/>
                <w:szCs w:val="20"/>
              </w:rPr>
              <w:t>TEN-T omrežja</w:t>
            </w:r>
            <w:r w:rsidR="00346F6E" w:rsidRPr="00336555">
              <w:rPr>
                <w:iCs/>
                <w:sz w:val="20"/>
                <w:szCs w:val="20"/>
              </w:rPr>
              <w:t xml:space="preserve"> v Republiki Sloveniji</w:t>
            </w:r>
            <w:r w:rsidR="00367129" w:rsidRPr="00336555">
              <w:rPr>
                <w:iCs/>
                <w:sz w:val="20"/>
                <w:szCs w:val="20"/>
              </w:rPr>
              <w:t xml:space="preserve">. </w:t>
            </w:r>
            <w:r w:rsidR="00900416">
              <w:rPr>
                <w:iCs/>
                <w:sz w:val="20"/>
                <w:szCs w:val="20"/>
              </w:rPr>
              <w:t>V okviru projekta so glavne</w:t>
            </w:r>
            <w:r w:rsidRPr="00336555">
              <w:rPr>
                <w:iCs/>
                <w:sz w:val="20"/>
                <w:szCs w:val="20"/>
              </w:rPr>
              <w:t xml:space="preserve"> aktivnosti za krepitev upravnih zmogl</w:t>
            </w:r>
            <w:r w:rsidR="00A95E1D" w:rsidRPr="00336555">
              <w:rPr>
                <w:iCs/>
                <w:sz w:val="20"/>
                <w:szCs w:val="20"/>
              </w:rPr>
              <w:t xml:space="preserve">jivosti predvidena </w:t>
            </w:r>
            <w:r w:rsidR="00346F6E" w:rsidRPr="00336555">
              <w:rPr>
                <w:iCs/>
                <w:sz w:val="20"/>
                <w:szCs w:val="20"/>
              </w:rPr>
              <w:t xml:space="preserve">zaposlovanja novih kadrov in </w:t>
            </w:r>
            <w:r w:rsidR="00A95E1D" w:rsidRPr="00336555">
              <w:rPr>
                <w:iCs/>
                <w:sz w:val="20"/>
                <w:szCs w:val="20"/>
              </w:rPr>
              <w:t>usposabljanja</w:t>
            </w:r>
            <w:r w:rsidRPr="00336555">
              <w:rPr>
                <w:iCs/>
                <w:sz w:val="20"/>
                <w:szCs w:val="20"/>
              </w:rPr>
              <w:t xml:space="preserve"> </w:t>
            </w:r>
            <w:r w:rsidR="00346F6E" w:rsidRPr="00336555">
              <w:rPr>
                <w:iCs/>
                <w:sz w:val="20"/>
                <w:szCs w:val="20"/>
              </w:rPr>
              <w:t xml:space="preserve">novih in obstoječih </w:t>
            </w:r>
            <w:r w:rsidRPr="00336555">
              <w:rPr>
                <w:iCs/>
                <w:sz w:val="20"/>
                <w:szCs w:val="20"/>
              </w:rPr>
              <w:t xml:space="preserve">kadrov v Sloveniji in v tujini, organiziranje </w:t>
            </w:r>
            <w:r w:rsidR="00346F6E" w:rsidRPr="00336555">
              <w:rPr>
                <w:iCs/>
                <w:sz w:val="20"/>
                <w:szCs w:val="20"/>
              </w:rPr>
              <w:t xml:space="preserve">nacionalnih </w:t>
            </w:r>
            <w:r w:rsidRPr="00336555">
              <w:rPr>
                <w:iCs/>
                <w:sz w:val="20"/>
                <w:szCs w:val="20"/>
              </w:rPr>
              <w:t xml:space="preserve">dogodkov/delovnih srečanj v Sloveniji, </w:t>
            </w:r>
            <w:r w:rsidR="00346F6E" w:rsidRPr="00336555">
              <w:rPr>
                <w:iCs/>
                <w:sz w:val="20"/>
                <w:szCs w:val="20"/>
              </w:rPr>
              <w:t xml:space="preserve">strokovne </w:t>
            </w:r>
            <w:r w:rsidRPr="00336555">
              <w:rPr>
                <w:iCs/>
                <w:sz w:val="20"/>
                <w:szCs w:val="20"/>
              </w:rPr>
              <w:t>študije</w:t>
            </w:r>
            <w:r w:rsidR="00346F6E" w:rsidRPr="00336555">
              <w:rPr>
                <w:iCs/>
                <w:sz w:val="20"/>
                <w:szCs w:val="20"/>
              </w:rPr>
              <w:t xml:space="preserve"> v zvezi z implementacijo TEN-T standardov in razvojem TEN-T omrežja v Republiki Sloveniji, razvoj aplikacij za avtomatsko obveščanje o prometni infrastrukturi v EU bazo TENtec ter komunikacijske aktivnosti vključno s </w:t>
            </w:r>
            <w:r w:rsidRPr="00336555">
              <w:rPr>
                <w:iCs/>
                <w:sz w:val="20"/>
                <w:szCs w:val="20"/>
              </w:rPr>
              <w:t>promocijski</w:t>
            </w:r>
            <w:r w:rsidR="00346F6E" w:rsidRPr="00336555">
              <w:rPr>
                <w:iCs/>
                <w:sz w:val="20"/>
                <w:szCs w:val="20"/>
              </w:rPr>
              <w:t>m</w:t>
            </w:r>
            <w:r w:rsidRPr="00336555">
              <w:rPr>
                <w:iCs/>
                <w:sz w:val="20"/>
                <w:szCs w:val="20"/>
              </w:rPr>
              <w:t xml:space="preserve"> material</w:t>
            </w:r>
            <w:r w:rsidR="00346F6E" w:rsidRPr="00336555">
              <w:rPr>
                <w:iCs/>
                <w:sz w:val="20"/>
                <w:szCs w:val="20"/>
              </w:rPr>
              <w:t xml:space="preserve">om za razširjanje informacij širši strokovni in drugi zainteresirani javnosti o značilnostih programa IPE. </w:t>
            </w:r>
            <w:r w:rsidRPr="00336555">
              <w:rPr>
                <w:iCs/>
                <w:sz w:val="20"/>
                <w:szCs w:val="20"/>
              </w:rPr>
              <w:t>Izvajanje vseh aktivnosti po svoji</w:t>
            </w:r>
            <w:r w:rsidR="00346F6E" w:rsidRPr="00336555">
              <w:rPr>
                <w:iCs/>
                <w:sz w:val="20"/>
                <w:szCs w:val="20"/>
              </w:rPr>
              <w:t xml:space="preserve"> vsebini prispeva</w:t>
            </w:r>
            <w:r w:rsidRPr="00336555">
              <w:rPr>
                <w:iCs/>
                <w:sz w:val="20"/>
                <w:szCs w:val="20"/>
              </w:rPr>
              <w:t xml:space="preserve"> k ciljem </w:t>
            </w:r>
            <w:r w:rsidR="00346F6E" w:rsidRPr="00336555">
              <w:rPr>
                <w:iCs/>
                <w:sz w:val="20"/>
                <w:szCs w:val="20"/>
              </w:rPr>
              <w:t xml:space="preserve">Uredbe IPE </w:t>
            </w:r>
            <w:r w:rsidRPr="00336555">
              <w:rPr>
                <w:iCs/>
                <w:sz w:val="20"/>
                <w:szCs w:val="20"/>
              </w:rPr>
              <w:t xml:space="preserve">v delu, kjer se izvajajo naloge </w:t>
            </w:r>
            <w:r w:rsidR="00346F6E" w:rsidRPr="00336555">
              <w:rPr>
                <w:iCs/>
                <w:sz w:val="20"/>
                <w:szCs w:val="20"/>
              </w:rPr>
              <w:t xml:space="preserve">držav članic, v Republiki Sloveniji </w:t>
            </w:r>
            <w:r w:rsidR="00BA5782" w:rsidRPr="00336555">
              <w:rPr>
                <w:iCs/>
                <w:sz w:val="20"/>
                <w:szCs w:val="20"/>
              </w:rPr>
              <w:t>je za to pristojn Ministrstvo za infrastruktoro</w:t>
            </w:r>
            <w:r w:rsidRPr="00336555">
              <w:rPr>
                <w:iCs/>
                <w:sz w:val="20"/>
                <w:szCs w:val="20"/>
              </w:rPr>
              <w:t>.</w:t>
            </w:r>
            <w:r w:rsidR="00420F3D" w:rsidRPr="00336555">
              <w:rPr>
                <w:iCs/>
                <w:sz w:val="20"/>
                <w:szCs w:val="20"/>
              </w:rPr>
              <w:t xml:space="preserve"> Skupna vrednost projekta </w:t>
            </w:r>
            <w:r w:rsidR="007C1DEB" w:rsidRPr="00336555">
              <w:rPr>
                <w:iCs/>
                <w:sz w:val="20"/>
                <w:szCs w:val="20"/>
              </w:rPr>
              <w:t>po GA za</w:t>
            </w:r>
            <w:r w:rsidR="00420F3D" w:rsidRPr="00336555">
              <w:rPr>
                <w:iCs/>
                <w:sz w:val="20"/>
                <w:szCs w:val="20"/>
              </w:rPr>
              <w:t xml:space="preserve"> MZI </w:t>
            </w:r>
            <w:r w:rsidR="007C1DEB" w:rsidRPr="00336555">
              <w:rPr>
                <w:iCs/>
                <w:sz w:val="20"/>
                <w:szCs w:val="20"/>
              </w:rPr>
              <w:t xml:space="preserve">je </w:t>
            </w:r>
            <w:r w:rsidR="00420F3D" w:rsidRPr="00336555">
              <w:rPr>
                <w:iCs/>
                <w:sz w:val="20"/>
                <w:szCs w:val="20"/>
              </w:rPr>
              <w:t>znaša</w:t>
            </w:r>
            <w:r w:rsidR="007C1DEB" w:rsidRPr="00336555">
              <w:rPr>
                <w:iCs/>
                <w:sz w:val="20"/>
                <w:szCs w:val="20"/>
              </w:rPr>
              <w:t>la 1.500.255,90</w:t>
            </w:r>
            <w:r w:rsidR="00420F3D" w:rsidRPr="00336555">
              <w:rPr>
                <w:iCs/>
                <w:sz w:val="20"/>
                <w:szCs w:val="20"/>
              </w:rPr>
              <w:t xml:space="preserve"> </w:t>
            </w:r>
            <w:r w:rsidR="00BA5782" w:rsidRPr="00336555">
              <w:rPr>
                <w:iCs/>
                <w:sz w:val="20"/>
                <w:szCs w:val="20"/>
              </w:rPr>
              <w:t xml:space="preserve"> </w:t>
            </w:r>
            <w:r w:rsidR="00420F3D" w:rsidRPr="00336555">
              <w:rPr>
                <w:iCs/>
                <w:sz w:val="20"/>
                <w:szCs w:val="20"/>
              </w:rPr>
              <w:t>EUR.</w:t>
            </w:r>
          </w:p>
          <w:p w:rsidR="006A3E2B" w:rsidRPr="00336555" w:rsidRDefault="00BA5782" w:rsidP="00900416">
            <w:pPr>
              <w:pStyle w:val="Neotevilenodstavek"/>
              <w:spacing w:before="0" w:after="0" w:line="260" w:lineRule="exact"/>
              <w:rPr>
                <w:iCs/>
                <w:sz w:val="20"/>
                <w:szCs w:val="20"/>
              </w:rPr>
            </w:pPr>
            <w:r w:rsidRPr="00336555">
              <w:rPr>
                <w:iCs/>
                <w:sz w:val="20"/>
                <w:szCs w:val="20"/>
              </w:rPr>
              <w:t>Zaradi zamika pri zaposlovanju kadrov v okviru</w:t>
            </w:r>
            <w:r w:rsidR="00900416">
              <w:rPr>
                <w:iCs/>
                <w:sz w:val="20"/>
                <w:szCs w:val="20"/>
              </w:rPr>
              <w:t xml:space="preserve"> projekta</w:t>
            </w:r>
            <w:r w:rsidRPr="00336555">
              <w:rPr>
                <w:iCs/>
                <w:sz w:val="20"/>
                <w:szCs w:val="20"/>
              </w:rPr>
              <w:t xml:space="preserve"> </w:t>
            </w:r>
            <w:r w:rsidR="00900416">
              <w:rPr>
                <w:iCs/>
                <w:sz w:val="20"/>
                <w:szCs w:val="20"/>
              </w:rPr>
              <w:t>Teh.</w:t>
            </w:r>
            <w:r w:rsidR="00900416" w:rsidRPr="00336555">
              <w:rPr>
                <w:iCs/>
                <w:sz w:val="20"/>
                <w:szCs w:val="20"/>
              </w:rPr>
              <w:t xml:space="preserve"> pomoč</w:t>
            </w:r>
            <w:r w:rsidR="00900416">
              <w:rPr>
                <w:iCs/>
                <w:sz w:val="20"/>
                <w:szCs w:val="20"/>
              </w:rPr>
              <w:t xml:space="preserve"> za implementacijo projektov</w:t>
            </w:r>
            <w:r w:rsidR="00900416" w:rsidRPr="00336555">
              <w:rPr>
                <w:iCs/>
                <w:sz w:val="20"/>
                <w:szCs w:val="20"/>
              </w:rPr>
              <w:t xml:space="preserve"> 22-24</w:t>
            </w:r>
            <w:r w:rsidR="00900416">
              <w:rPr>
                <w:iCs/>
                <w:sz w:val="20"/>
                <w:szCs w:val="20"/>
              </w:rPr>
              <w:t xml:space="preserve"> </w:t>
            </w:r>
            <w:r w:rsidRPr="00336555">
              <w:rPr>
                <w:iCs/>
                <w:sz w:val="20"/>
                <w:szCs w:val="20"/>
              </w:rPr>
              <w:t>in</w:t>
            </w:r>
            <w:r w:rsidR="005316EC" w:rsidRPr="00336555">
              <w:rPr>
                <w:iCs/>
                <w:sz w:val="20"/>
                <w:szCs w:val="20"/>
              </w:rPr>
              <w:t xml:space="preserve"> pri</w:t>
            </w:r>
            <w:r w:rsidRPr="00336555">
              <w:rPr>
                <w:iCs/>
                <w:sz w:val="20"/>
                <w:szCs w:val="20"/>
              </w:rPr>
              <w:t xml:space="preserve"> </w:t>
            </w:r>
            <w:r w:rsidR="005316EC" w:rsidRPr="00336555">
              <w:rPr>
                <w:iCs/>
                <w:sz w:val="20"/>
                <w:szCs w:val="20"/>
              </w:rPr>
              <w:t xml:space="preserve">JN za pripravo analiiz stanja in </w:t>
            </w:r>
            <w:r w:rsidRPr="00336555">
              <w:rPr>
                <w:iCs/>
                <w:sz w:val="20"/>
                <w:szCs w:val="20"/>
              </w:rPr>
              <w:t>strokovnih študij</w:t>
            </w:r>
            <w:r w:rsidR="005316EC" w:rsidRPr="00336555">
              <w:rPr>
                <w:iCs/>
                <w:sz w:val="20"/>
                <w:szCs w:val="20"/>
              </w:rPr>
              <w:t xml:space="preserve"> na področju razvoja TEN-T omrežja</w:t>
            </w:r>
            <w:r w:rsidRPr="00336555">
              <w:rPr>
                <w:iCs/>
                <w:sz w:val="20"/>
                <w:szCs w:val="20"/>
              </w:rPr>
              <w:t xml:space="preserve">, se spreminja vrednost projekta. Naloge so se v </w:t>
            </w:r>
            <w:r w:rsidR="005316EC" w:rsidRPr="00336555">
              <w:rPr>
                <w:iCs/>
                <w:sz w:val="20"/>
                <w:szCs w:val="20"/>
              </w:rPr>
              <w:t xml:space="preserve">obdobju 2022 in 2023 </w:t>
            </w:r>
            <w:r w:rsidRPr="00336555">
              <w:rPr>
                <w:iCs/>
                <w:sz w:val="20"/>
                <w:szCs w:val="20"/>
              </w:rPr>
              <w:t xml:space="preserve">pretežno izvajale v okviru obstoječih zaposlitev MZI, </w:t>
            </w:r>
            <w:r w:rsidR="005316EC" w:rsidRPr="00336555">
              <w:rPr>
                <w:iCs/>
                <w:sz w:val="20"/>
                <w:szCs w:val="20"/>
              </w:rPr>
              <w:t xml:space="preserve">v 2023 </w:t>
            </w:r>
            <w:r w:rsidRPr="00336555">
              <w:rPr>
                <w:iCs/>
                <w:sz w:val="20"/>
                <w:szCs w:val="20"/>
              </w:rPr>
              <w:t xml:space="preserve">delno tudi v okviru Ministrstva za okolje, podnebje in energijo, na katerega so se ob reorganizaciji Vlade RS </w:t>
            </w:r>
            <w:r w:rsidR="005316EC" w:rsidRPr="00336555">
              <w:rPr>
                <w:iCs/>
                <w:sz w:val="20"/>
                <w:szCs w:val="20"/>
              </w:rPr>
              <w:t xml:space="preserve">v začetku leta 2023 </w:t>
            </w:r>
            <w:r w:rsidRPr="00336555">
              <w:rPr>
                <w:iCs/>
                <w:sz w:val="20"/>
                <w:szCs w:val="20"/>
              </w:rPr>
              <w:t>prenesla določena področja, kot npr. Infrastruktura za alternativna goriva</w:t>
            </w:r>
            <w:r w:rsidR="005316EC" w:rsidRPr="00336555">
              <w:rPr>
                <w:iCs/>
                <w:sz w:val="20"/>
                <w:szCs w:val="20"/>
              </w:rPr>
              <w:t>, ki je sicer del programa IPE 21-27</w:t>
            </w:r>
            <w:r w:rsidRPr="00336555">
              <w:rPr>
                <w:iCs/>
                <w:sz w:val="20"/>
                <w:szCs w:val="20"/>
              </w:rPr>
              <w:t>. Zamik pri zaposlovanju novih kadrov v okviru projekta</w:t>
            </w:r>
            <w:r w:rsidR="005316EC" w:rsidRPr="00336555">
              <w:rPr>
                <w:iCs/>
                <w:sz w:val="20"/>
                <w:szCs w:val="20"/>
              </w:rPr>
              <w:t xml:space="preserve"> je v kasnejšem podpisu Sporazuma o dodelitvi nepovratnih sredstev IPE z EK (5.10.2022), zaradi česar večino leta 2022 ni bilo možno črpati sredstev v okviru proračuna. Na zamik pri zaposlovanju in posledično nižji realizaciji pa vpliva tudi manjši interes za projektno zaposlitev, saj se v povprečju na posamezno objavo prijavijo 3 kandidati.  </w:t>
            </w:r>
          </w:p>
        </w:tc>
      </w:tr>
      <w:tr w:rsidR="006A3E2B" w:rsidRPr="005A3CD7" w:rsidTr="00790B64">
        <w:tc>
          <w:tcPr>
            <w:tcW w:w="9163" w:type="dxa"/>
            <w:gridSpan w:val="4"/>
          </w:tcPr>
          <w:p w:rsidR="006A3E2B" w:rsidRPr="005A3CD7" w:rsidRDefault="006A3E2B" w:rsidP="00790B64">
            <w:pPr>
              <w:pStyle w:val="Oddelek"/>
              <w:numPr>
                <w:ilvl w:val="0"/>
                <w:numId w:val="0"/>
              </w:numPr>
              <w:spacing w:before="0" w:after="0" w:line="260" w:lineRule="exact"/>
              <w:jc w:val="left"/>
              <w:rPr>
                <w:sz w:val="20"/>
                <w:szCs w:val="20"/>
              </w:rPr>
            </w:pPr>
            <w:r w:rsidRPr="005A3CD7">
              <w:rPr>
                <w:sz w:val="20"/>
                <w:szCs w:val="20"/>
              </w:rPr>
              <w:lastRenderedPageBreak/>
              <w:t>6. Presoja posledic za:</w:t>
            </w:r>
          </w:p>
        </w:tc>
      </w:tr>
      <w:tr w:rsidR="006A3E2B" w:rsidRPr="005A3CD7" w:rsidTr="00790B64">
        <w:tc>
          <w:tcPr>
            <w:tcW w:w="1448" w:type="dxa"/>
          </w:tcPr>
          <w:p w:rsidR="006A3E2B" w:rsidRPr="005A3CD7" w:rsidRDefault="006A3E2B" w:rsidP="00790B64">
            <w:pPr>
              <w:pStyle w:val="Neotevilenodstavek"/>
              <w:spacing w:before="0" w:after="0" w:line="260" w:lineRule="exact"/>
              <w:ind w:left="360"/>
              <w:rPr>
                <w:iCs/>
                <w:sz w:val="20"/>
                <w:szCs w:val="20"/>
              </w:rPr>
            </w:pPr>
            <w:r w:rsidRPr="005A3CD7">
              <w:rPr>
                <w:iCs/>
                <w:sz w:val="20"/>
                <w:szCs w:val="20"/>
              </w:rPr>
              <w:t>a)</w:t>
            </w:r>
          </w:p>
        </w:tc>
        <w:tc>
          <w:tcPr>
            <w:tcW w:w="5444" w:type="dxa"/>
            <w:gridSpan w:val="2"/>
          </w:tcPr>
          <w:p w:rsidR="006A3E2B" w:rsidRPr="005A3CD7" w:rsidRDefault="006A3E2B" w:rsidP="00790B64">
            <w:pPr>
              <w:pStyle w:val="Neotevilenodstavek"/>
              <w:spacing w:before="0" w:after="0" w:line="260" w:lineRule="exact"/>
              <w:rPr>
                <w:sz w:val="20"/>
                <w:szCs w:val="20"/>
              </w:rPr>
            </w:pPr>
            <w:r w:rsidRPr="005A3CD7">
              <w:rPr>
                <w:sz w:val="20"/>
                <w:szCs w:val="20"/>
              </w:rPr>
              <w:t>javnofinančna sredstva nad 40.000 EUR v tekočem in naslednjih treh letih</w:t>
            </w:r>
          </w:p>
        </w:tc>
        <w:tc>
          <w:tcPr>
            <w:tcW w:w="2271" w:type="dxa"/>
            <w:vAlign w:val="center"/>
          </w:tcPr>
          <w:p w:rsidR="006A3E2B" w:rsidRPr="005A3CD7" w:rsidRDefault="006A3E2B" w:rsidP="00790B64">
            <w:pPr>
              <w:pStyle w:val="Neotevilenodstavek"/>
              <w:spacing w:before="0" w:after="0" w:line="260" w:lineRule="exact"/>
              <w:jc w:val="center"/>
              <w:rPr>
                <w:iCs/>
                <w:sz w:val="20"/>
                <w:szCs w:val="20"/>
              </w:rPr>
            </w:pPr>
            <w:r w:rsidRPr="00800A84">
              <w:rPr>
                <w:b/>
                <w:sz w:val="20"/>
                <w:szCs w:val="20"/>
              </w:rPr>
              <w:t>DA</w:t>
            </w:r>
            <w:r w:rsidRPr="005A3CD7">
              <w:rPr>
                <w:sz w:val="20"/>
                <w:szCs w:val="20"/>
              </w:rPr>
              <w:t>/</w:t>
            </w:r>
            <w:r w:rsidRPr="00800A84">
              <w:rPr>
                <w:sz w:val="20"/>
                <w:szCs w:val="20"/>
              </w:rPr>
              <w:t>NE</w:t>
            </w:r>
          </w:p>
        </w:tc>
      </w:tr>
      <w:tr w:rsidR="006A3E2B" w:rsidRPr="005A3CD7" w:rsidTr="00790B64">
        <w:tc>
          <w:tcPr>
            <w:tcW w:w="1448" w:type="dxa"/>
          </w:tcPr>
          <w:p w:rsidR="006A3E2B" w:rsidRPr="005A3CD7" w:rsidRDefault="006A3E2B" w:rsidP="00790B64">
            <w:pPr>
              <w:pStyle w:val="Neotevilenodstavek"/>
              <w:spacing w:before="0" w:after="0" w:line="260" w:lineRule="exact"/>
              <w:ind w:left="360"/>
              <w:rPr>
                <w:iCs/>
                <w:sz w:val="20"/>
                <w:szCs w:val="20"/>
              </w:rPr>
            </w:pPr>
            <w:r w:rsidRPr="005A3CD7">
              <w:rPr>
                <w:iCs/>
                <w:sz w:val="20"/>
                <w:szCs w:val="20"/>
              </w:rPr>
              <w:t>b)</w:t>
            </w:r>
          </w:p>
        </w:tc>
        <w:tc>
          <w:tcPr>
            <w:tcW w:w="5444" w:type="dxa"/>
            <w:gridSpan w:val="2"/>
          </w:tcPr>
          <w:p w:rsidR="006A3E2B" w:rsidRPr="005A3CD7" w:rsidRDefault="006A3E2B" w:rsidP="00790B64">
            <w:pPr>
              <w:pStyle w:val="Neotevilenodstavek"/>
              <w:spacing w:before="0" w:after="0" w:line="260" w:lineRule="exact"/>
              <w:rPr>
                <w:iCs/>
                <w:sz w:val="20"/>
                <w:szCs w:val="20"/>
              </w:rPr>
            </w:pPr>
            <w:r w:rsidRPr="005A3CD7">
              <w:rPr>
                <w:bCs/>
                <w:sz w:val="20"/>
                <w:szCs w:val="20"/>
              </w:rPr>
              <w:t>usklajenost slovenskega pravnega reda s pravnim redom Evropske unije</w:t>
            </w:r>
          </w:p>
        </w:tc>
        <w:tc>
          <w:tcPr>
            <w:tcW w:w="2271" w:type="dxa"/>
            <w:vAlign w:val="center"/>
          </w:tcPr>
          <w:p w:rsidR="006A3E2B" w:rsidRPr="005A3CD7" w:rsidRDefault="006A3E2B" w:rsidP="00790B64">
            <w:pPr>
              <w:pStyle w:val="Neotevilenodstavek"/>
              <w:spacing w:before="0" w:after="0" w:line="260" w:lineRule="exact"/>
              <w:jc w:val="center"/>
              <w:rPr>
                <w:iCs/>
                <w:sz w:val="20"/>
                <w:szCs w:val="20"/>
              </w:rPr>
            </w:pPr>
            <w:r w:rsidRPr="005A3CD7">
              <w:rPr>
                <w:sz w:val="20"/>
                <w:szCs w:val="20"/>
              </w:rPr>
              <w:t>DA/</w:t>
            </w:r>
            <w:r w:rsidRPr="005A3CD7">
              <w:rPr>
                <w:b/>
                <w:sz w:val="20"/>
                <w:szCs w:val="20"/>
              </w:rPr>
              <w:t>NE</w:t>
            </w:r>
          </w:p>
        </w:tc>
      </w:tr>
      <w:tr w:rsidR="006A3E2B" w:rsidRPr="005A3CD7" w:rsidTr="00790B64">
        <w:tc>
          <w:tcPr>
            <w:tcW w:w="1448" w:type="dxa"/>
          </w:tcPr>
          <w:p w:rsidR="006A3E2B" w:rsidRPr="005A3CD7" w:rsidRDefault="006A3E2B" w:rsidP="00790B64">
            <w:pPr>
              <w:pStyle w:val="Neotevilenodstavek"/>
              <w:spacing w:before="0" w:after="0" w:line="260" w:lineRule="exact"/>
              <w:ind w:left="360"/>
              <w:rPr>
                <w:iCs/>
                <w:sz w:val="20"/>
                <w:szCs w:val="20"/>
              </w:rPr>
            </w:pPr>
            <w:r w:rsidRPr="005A3CD7">
              <w:rPr>
                <w:iCs/>
                <w:sz w:val="20"/>
                <w:szCs w:val="20"/>
              </w:rPr>
              <w:t>c)</w:t>
            </w:r>
          </w:p>
        </w:tc>
        <w:tc>
          <w:tcPr>
            <w:tcW w:w="5444" w:type="dxa"/>
            <w:gridSpan w:val="2"/>
          </w:tcPr>
          <w:p w:rsidR="006A3E2B" w:rsidRPr="005A3CD7" w:rsidRDefault="006A3E2B" w:rsidP="00790B64">
            <w:pPr>
              <w:pStyle w:val="Neotevilenodstavek"/>
              <w:spacing w:before="0" w:after="0" w:line="260" w:lineRule="exact"/>
              <w:rPr>
                <w:iCs/>
                <w:sz w:val="20"/>
                <w:szCs w:val="20"/>
              </w:rPr>
            </w:pPr>
            <w:r w:rsidRPr="005A3CD7">
              <w:rPr>
                <w:sz w:val="20"/>
                <w:szCs w:val="20"/>
              </w:rPr>
              <w:t>administrativne posledice</w:t>
            </w:r>
          </w:p>
        </w:tc>
        <w:tc>
          <w:tcPr>
            <w:tcW w:w="2271" w:type="dxa"/>
            <w:vAlign w:val="center"/>
          </w:tcPr>
          <w:p w:rsidR="006A3E2B" w:rsidRPr="005A3CD7" w:rsidRDefault="006A3E2B" w:rsidP="00790B64">
            <w:pPr>
              <w:pStyle w:val="Neotevilenodstavek"/>
              <w:spacing w:before="0" w:after="0" w:line="260" w:lineRule="exact"/>
              <w:jc w:val="center"/>
              <w:rPr>
                <w:sz w:val="20"/>
                <w:szCs w:val="20"/>
              </w:rPr>
            </w:pPr>
            <w:r w:rsidRPr="005A3CD7">
              <w:rPr>
                <w:sz w:val="20"/>
                <w:szCs w:val="20"/>
              </w:rPr>
              <w:t>DA/</w:t>
            </w:r>
            <w:r w:rsidRPr="005A3CD7">
              <w:rPr>
                <w:b/>
                <w:sz w:val="20"/>
                <w:szCs w:val="20"/>
              </w:rPr>
              <w:t>NE</w:t>
            </w:r>
          </w:p>
        </w:tc>
      </w:tr>
      <w:tr w:rsidR="006A3E2B" w:rsidRPr="005A3CD7" w:rsidTr="00790B64">
        <w:tc>
          <w:tcPr>
            <w:tcW w:w="1448" w:type="dxa"/>
          </w:tcPr>
          <w:p w:rsidR="006A3E2B" w:rsidRPr="005A3CD7" w:rsidRDefault="006A3E2B" w:rsidP="00790B64">
            <w:pPr>
              <w:pStyle w:val="Neotevilenodstavek"/>
              <w:spacing w:before="0" w:after="0" w:line="260" w:lineRule="exact"/>
              <w:ind w:left="360"/>
              <w:rPr>
                <w:iCs/>
                <w:sz w:val="20"/>
                <w:szCs w:val="20"/>
              </w:rPr>
            </w:pPr>
            <w:r w:rsidRPr="005A3CD7">
              <w:rPr>
                <w:iCs/>
                <w:sz w:val="20"/>
                <w:szCs w:val="20"/>
              </w:rPr>
              <w:t>č)</w:t>
            </w:r>
          </w:p>
        </w:tc>
        <w:tc>
          <w:tcPr>
            <w:tcW w:w="5444" w:type="dxa"/>
            <w:gridSpan w:val="2"/>
          </w:tcPr>
          <w:p w:rsidR="006A3E2B" w:rsidRPr="005A3CD7" w:rsidRDefault="006A3E2B" w:rsidP="00790B64">
            <w:pPr>
              <w:pStyle w:val="Neotevilenodstavek"/>
              <w:spacing w:before="0" w:after="0" w:line="260" w:lineRule="exact"/>
              <w:rPr>
                <w:bCs/>
                <w:sz w:val="20"/>
                <w:szCs w:val="20"/>
              </w:rPr>
            </w:pPr>
            <w:r w:rsidRPr="005A3CD7">
              <w:rPr>
                <w:sz w:val="20"/>
                <w:szCs w:val="20"/>
              </w:rPr>
              <w:t>gospodarstvo, zlasti</w:t>
            </w:r>
            <w:r w:rsidRPr="005A3CD7">
              <w:rPr>
                <w:bCs/>
                <w:sz w:val="20"/>
                <w:szCs w:val="20"/>
              </w:rPr>
              <w:t xml:space="preserve"> mala in srednja podjetja ter konkurenčnost podjetij</w:t>
            </w:r>
          </w:p>
        </w:tc>
        <w:tc>
          <w:tcPr>
            <w:tcW w:w="2271" w:type="dxa"/>
            <w:vAlign w:val="center"/>
          </w:tcPr>
          <w:p w:rsidR="006A3E2B" w:rsidRPr="005A3CD7" w:rsidRDefault="006A3E2B" w:rsidP="00790B64">
            <w:pPr>
              <w:pStyle w:val="Neotevilenodstavek"/>
              <w:spacing w:before="0" w:after="0" w:line="260" w:lineRule="exact"/>
              <w:jc w:val="center"/>
              <w:rPr>
                <w:iCs/>
                <w:sz w:val="20"/>
                <w:szCs w:val="20"/>
              </w:rPr>
            </w:pPr>
            <w:r w:rsidRPr="005A3CD7">
              <w:rPr>
                <w:sz w:val="20"/>
                <w:szCs w:val="20"/>
              </w:rPr>
              <w:t>DA/</w:t>
            </w:r>
            <w:r w:rsidRPr="005A3CD7">
              <w:rPr>
                <w:b/>
                <w:sz w:val="20"/>
                <w:szCs w:val="20"/>
              </w:rPr>
              <w:t>NE</w:t>
            </w:r>
          </w:p>
        </w:tc>
      </w:tr>
      <w:tr w:rsidR="006A3E2B" w:rsidRPr="005A3CD7" w:rsidTr="00790B64">
        <w:tc>
          <w:tcPr>
            <w:tcW w:w="1448" w:type="dxa"/>
          </w:tcPr>
          <w:p w:rsidR="006A3E2B" w:rsidRPr="005A3CD7" w:rsidRDefault="006A3E2B" w:rsidP="00790B64">
            <w:pPr>
              <w:pStyle w:val="Neotevilenodstavek"/>
              <w:spacing w:before="0" w:after="0" w:line="260" w:lineRule="exact"/>
              <w:ind w:left="360"/>
              <w:rPr>
                <w:iCs/>
                <w:sz w:val="20"/>
                <w:szCs w:val="20"/>
              </w:rPr>
            </w:pPr>
            <w:r w:rsidRPr="005A3CD7">
              <w:rPr>
                <w:iCs/>
                <w:sz w:val="20"/>
                <w:szCs w:val="20"/>
              </w:rPr>
              <w:t>d)</w:t>
            </w:r>
          </w:p>
        </w:tc>
        <w:tc>
          <w:tcPr>
            <w:tcW w:w="5444" w:type="dxa"/>
            <w:gridSpan w:val="2"/>
          </w:tcPr>
          <w:p w:rsidR="006A3E2B" w:rsidRPr="005A3CD7" w:rsidRDefault="006A3E2B" w:rsidP="00790B64">
            <w:pPr>
              <w:pStyle w:val="Neotevilenodstavek"/>
              <w:spacing w:before="0" w:after="0" w:line="260" w:lineRule="exact"/>
              <w:rPr>
                <w:bCs/>
                <w:sz w:val="20"/>
                <w:szCs w:val="20"/>
              </w:rPr>
            </w:pPr>
            <w:r w:rsidRPr="005A3CD7">
              <w:rPr>
                <w:bCs/>
                <w:sz w:val="20"/>
                <w:szCs w:val="20"/>
              </w:rPr>
              <w:t>okolje, vključno s prostorskimi in varstvenimi vidiki</w:t>
            </w:r>
          </w:p>
        </w:tc>
        <w:tc>
          <w:tcPr>
            <w:tcW w:w="2271" w:type="dxa"/>
            <w:vAlign w:val="center"/>
          </w:tcPr>
          <w:p w:rsidR="006A3E2B" w:rsidRPr="005A3CD7" w:rsidRDefault="006A3E2B" w:rsidP="00790B64">
            <w:pPr>
              <w:pStyle w:val="Neotevilenodstavek"/>
              <w:spacing w:before="0" w:after="0" w:line="260" w:lineRule="exact"/>
              <w:jc w:val="center"/>
              <w:rPr>
                <w:iCs/>
                <w:sz w:val="20"/>
                <w:szCs w:val="20"/>
              </w:rPr>
            </w:pPr>
            <w:r w:rsidRPr="005A3CD7">
              <w:rPr>
                <w:sz w:val="20"/>
                <w:szCs w:val="20"/>
              </w:rPr>
              <w:t>DA/</w:t>
            </w:r>
            <w:r w:rsidRPr="005A3CD7">
              <w:rPr>
                <w:b/>
                <w:sz w:val="20"/>
                <w:szCs w:val="20"/>
              </w:rPr>
              <w:t>NE</w:t>
            </w:r>
          </w:p>
        </w:tc>
      </w:tr>
      <w:tr w:rsidR="006A3E2B" w:rsidRPr="005A3CD7" w:rsidTr="00790B64">
        <w:tc>
          <w:tcPr>
            <w:tcW w:w="1448" w:type="dxa"/>
          </w:tcPr>
          <w:p w:rsidR="006A3E2B" w:rsidRPr="005A3CD7" w:rsidRDefault="006A3E2B" w:rsidP="00790B64">
            <w:pPr>
              <w:pStyle w:val="Neotevilenodstavek"/>
              <w:spacing w:before="0" w:after="0" w:line="260" w:lineRule="exact"/>
              <w:ind w:left="360"/>
              <w:rPr>
                <w:iCs/>
                <w:sz w:val="20"/>
                <w:szCs w:val="20"/>
              </w:rPr>
            </w:pPr>
            <w:r w:rsidRPr="005A3CD7">
              <w:rPr>
                <w:iCs/>
                <w:sz w:val="20"/>
                <w:szCs w:val="20"/>
              </w:rPr>
              <w:t>e)</w:t>
            </w:r>
          </w:p>
        </w:tc>
        <w:tc>
          <w:tcPr>
            <w:tcW w:w="5444" w:type="dxa"/>
            <w:gridSpan w:val="2"/>
          </w:tcPr>
          <w:p w:rsidR="006A3E2B" w:rsidRPr="005A3CD7" w:rsidRDefault="006A3E2B" w:rsidP="00790B64">
            <w:pPr>
              <w:pStyle w:val="Neotevilenodstavek"/>
              <w:spacing w:before="0" w:after="0" w:line="260" w:lineRule="exact"/>
              <w:rPr>
                <w:bCs/>
                <w:sz w:val="20"/>
                <w:szCs w:val="20"/>
              </w:rPr>
            </w:pPr>
            <w:r w:rsidRPr="005A3CD7">
              <w:rPr>
                <w:bCs/>
                <w:sz w:val="20"/>
                <w:szCs w:val="20"/>
              </w:rPr>
              <w:t>socialno področje</w:t>
            </w:r>
          </w:p>
        </w:tc>
        <w:tc>
          <w:tcPr>
            <w:tcW w:w="2271" w:type="dxa"/>
            <w:vAlign w:val="center"/>
          </w:tcPr>
          <w:p w:rsidR="006A3E2B" w:rsidRPr="005A3CD7" w:rsidRDefault="006A3E2B" w:rsidP="00790B64">
            <w:pPr>
              <w:pStyle w:val="Neotevilenodstavek"/>
              <w:spacing w:before="0" w:after="0" w:line="260" w:lineRule="exact"/>
              <w:jc w:val="center"/>
              <w:rPr>
                <w:iCs/>
                <w:sz w:val="20"/>
                <w:szCs w:val="20"/>
              </w:rPr>
            </w:pPr>
            <w:r w:rsidRPr="005A3CD7">
              <w:rPr>
                <w:sz w:val="20"/>
                <w:szCs w:val="20"/>
              </w:rPr>
              <w:t>DA/</w:t>
            </w:r>
            <w:r w:rsidRPr="005A3CD7">
              <w:rPr>
                <w:b/>
                <w:sz w:val="20"/>
                <w:szCs w:val="20"/>
              </w:rPr>
              <w:t>NE</w:t>
            </w:r>
          </w:p>
        </w:tc>
      </w:tr>
      <w:tr w:rsidR="006A3E2B" w:rsidRPr="005A3CD7" w:rsidTr="00790B64">
        <w:tc>
          <w:tcPr>
            <w:tcW w:w="1448" w:type="dxa"/>
            <w:tcBorders>
              <w:bottom w:val="single" w:sz="4" w:space="0" w:color="auto"/>
            </w:tcBorders>
          </w:tcPr>
          <w:p w:rsidR="006A3E2B" w:rsidRPr="005A3CD7" w:rsidRDefault="006A3E2B" w:rsidP="00790B64">
            <w:pPr>
              <w:pStyle w:val="Neotevilenodstavek"/>
              <w:spacing w:before="0" w:after="0" w:line="260" w:lineRule="exact"/>
              <w:ind w:left="360"/>
              <w:rPr>
                <w:iCs/>
                <w:sz w:val="20"/>
                <w:szCs w:val="20"/>
              </w:rPr>
            </w:pPr>
            <w:r w:rsidRPr="005A3CD7">
              <w:rPr>
                <w:iCs/>
                <w:sz w:val="20"/>
                <w:szCs w:val="20"/>
              </w:rPr>
              <w:t>f)</w:t>
            </w:r>
          </w:p>
        </w:tc>
        <w:tc>
          <w:tcPr>
            <w:tcW w:w="5444" w:type="dxa"/>
            <w:gridSpan w:val="2"/>
            <w:tcBorders>
              <w:bottom w:val="single" w:sz="4" w:space="0" w:color="auto"/>
            </w:tcBorders>
          </w:tcPr>
          <w:p w:rsidR="006A3E2B" w:rsidRPr="005A3CD7" w:rsidRDefault="006A3E2B" w:rsidP="00790B64">
            <w:pPr>
              <w:pStyle w:val="Neotevilenodstavek"/>
              <w:spacing w:before="0" w:after="0" w:line="260" w:lineRule="exact"/>
              <w:rPr>
                <w:bCs/>
                <w:sz w:val="20"/>
                <w:szCs w:val="20"/>
              </w:rPr>
            </w:pPr>
            <w:r w:rsidRPr="005A3CD7">
              <w:rPr>
                <w:bCs/>
                <w:sz w:val="20"/>
                <w:szCs w:val="20"/>
              </w:rPr>
              <w:t>dokumente razvojnega načrtovanja:</w:t>
            </w:r>
          </w:p>
          <w:p w:rsidR="006A3E2B" w:rsidRPr="005A3CD7" w:rsidRDefault="006A3E2B" w:rsidP="00790B64">
            <w:pPr>
              <w:pStyle w:val="Neotevilenodstavek"/>
              <w:numPr>
                <w:ilvl w:val="0"/>
                <w:numId w:val="3"/>
              </w:numPr>
              <w:spacing w:before="0" w:after="0" w:line="260" w:lineRule="exact"/>
              <w:rPr>
                <w:bCs/>
                <w:sz w:val="20"/>
                <w:szCs w:val="20"/>
              </w:rPr>
            </w:pPr>
            <w:r w:rsidRPr="005A3CD7">
              <w:rPr>
                <w:bCs/>
                <w:sz w:val="20"/>
                <w:szCs w:val="20"/>
              </w:rPr>
              <w:t>nacionalne dokumente razvojnega načrtovanja</w:t>
            </w:r>
          </w:p>
          <w:p w:rsidR="006A3E2B" w:rsidRPr="005A3CD7" w:rsidRDefault="006A3E2B" w:rsidP="00790B64">
            <w:pPr>
              <w:pStyle w:val="Neotevilenodstavek"/>
              <w:numPr>
                <w:ilvl w:val="0"/>
                <w:numId w:val="3"/>
              </w:numPr>
              <w:spacing w:before="0" w:after="0" w:line="260" w:lineRule="exact"/>
              <w:rPr>
                <w:bCs/>
                <w:sz w:val="20"/>
                <w:szCs w:val="20"/>
              </w:rPr>
            </w:pPr>
            <w:r w:rsidRPr="005A3CD7">
              <w:rPr>
                <w:bCs/>
                <w:sz w:val="20"/>
                <w:szCs w:val="20"/>
              </w:rPr>
              <w:t>razvojne politike na ravni programov po strukturi razvojne klasifikacije programskega proračuna</w:t>
            </w:r>
          </w:p>
          <w:p w:rsidR="006A3E2B" w:rsidRPr="005A3CD7" w:rsidRDefault="006A3E2B" w:rsidP="00790B64">
            <w:pPr>
              <w:pStyle w:val="Neotevilenodstavek"/>
              <w:numPr>
                <w:ilvl w:val="0"/>
                <w:numId w:val="3"/>
              </w:numPr>
              <w:spacing w:before="0" w:after="0" w:line="260" w:lineRule="exact"/>
              <w:rPr>
                <w:bCs/>
                <w:sz w:val="20"/>
                <w:szCs w:val="20"/>
              </w:rPr>
            </w:pPr>
            <w:r w:rsidRPr="005A3CD7">
              <w:rPr>
                <w:bCs/>
                <w:sz w:val="20"/>
                <w:szCs w:val="20"/>
              </w:rPr>
              <w:t>razvojne dokumente Evropske unije in mednarodnih organizacij</w:t>
            </w:r>
          </w:p>
        </w:tc>
        <w:tc>
          <w:tcPr>
            <w:tcW w:w="2271" w:type="dxa"/>
            <w:tcBorders>
              <w:bottom w:val="single" w:sz="4" w:space="0" w:color="auto"/>
            </w:tcBorders>
            <w:vAlign w:val="center"/>
          </w:tcPr>
          <w:p w:rsidR="006A3E2B" w:rsidRPr="005A3CD7" w:rsidRDefault="006A3E2B" w:rsidP="00790B64">
            <w:pPr>
              <w:pStyle w:val="Neotevilenodstavek"/>
              <w:spacing w:before="0" w:after="0" w:line="260" w:lineRule="exact"/>
              <w:jc w:val="center"/>
              <w:rPr>
                <w:iCs/>
                <w:sz w:val="20"/>
                <w:szCs w:val="20"/>
              </w:rPr>
            </w:pPr>
            <w:r w:rsidRPr="005A3CD7">
              <w:rPr>
                <w:sz w:val="20"/>
                <w:szCs w:val="20"/>
              </w:rPr>
              <w:t>DA/</w:t>
            </w:r>
            <w:r w:rsidRPr="005A3CD7">
              <w:rPr>
                <w:b/>
                <w:sz w:val="20"/>
                <w:szCs w:val="20"/>
              </w:rPr>
              <w:t>NE</w:t>
            </w:r>
          </w:p>
        </w:tc>
      </w:tr>
      <w:tr w:rsidR="006A3E2B" w:rsidRPr="005A3CD7" w:rsidTr="00790B64">
        <w:tc>
          <w:tcPr>
            <w:tcW w:w="9163" w:type="dxa"/>
            <w:gridSpan w:val="4"/>
            <w:tcBorders>
              <w:top w:val="single" w:sz="4" w:space="0" w:color="auto"/>
              <w:left w:val="single" w:sz="4" w:space="0" w:color="auto"/>
              <w:bottom w:val="single" w:sz="4" w:space="0" w:color="auto"/>
              <w:right w:val="single" w:sz="4" w:space="0" w:color="auto"/>
            </w:tcBorders>
          </w:tcPr>
          <w:p w:rsidR="006A3E2B" w:rsidRPr="005A3CD7" w:rsidRDefault="006A3E2B" w:rsidP="00790B64">
            <w:pPr>
              <w:pStyle w:val="Oddelek"/>
              <w:widowControl w:val="0"/>
              <w:numPr>
                <w:ilvl w:val="0"/>
                <w:numId w:val="0"/>
              </w:numPr>
              <w:spacing w:before="0" w:after="0" w:line="260" w:lineRule="exact"/>
              <w:jc w:val="left"/>
              <w:rPr>
                <w:sz w:val="20"/>
                <w:szCs w:val="20"/>
              </w:rPr>
            </w:pPr>
            <w:r w:rsidRPr="005A3CD7">
              <w:rPr>
                <w:sz w:val="20"/>
                <w:szCs w:val="20"/>
              </w:rPr>
              <w:t>7.a Predstavitev ocene finančnih posledic nad 40.000 EUR:</w:t>
            </w:r>
          </w:p>
          <w:p w:rsidR="006A3E2B" w:rsidRPr="005A3CD7" w:rsidRDefault="006A3E2B" w:rsidP="00790B64">
            <w:pPr>
              <w:pStyle w:val="Oddelek"/>
              <w:widowControl w:val="0"/>
              <w:numPr>
                <w:ilvl w:val="0"/>
                <w:numId w:val="0"/>
              </w:numPr>
              <w:spacing w:before="0" w:after="0" w:line="260" w:lineRule="exact"/>
              <w:jc w:val="left"/>
              <w:rPr>
                <w:b w:val="0"/>
                <w:color w:val="FF0000"/>
                <w:sz w:val="20"/>
                <w:szCs w:val="20"/>
              </w:rPr>
            </w:pPr>
          </w:p>
        </w:tc>
      </w:tr>
    </w:tbl>
    <w:p w:rsidR="006A3E2B" w:rsidRPr="005A3CD7" w:rsidRDefault="006A3E2B" w:rsidP="006A3E2B">
      <w:pPr>
        <w:spacing w:line="260" w:lineRule="exact"/>
        <w:rPr>
          <w:rFonts w:ascii="Arial" w:hAnsi="Arial" w:cs="Arial"/>
          <w:vanish/>
          <w:sz w:val="20"/>
          <w:szCs w:val="20"/>
        </w:rPr>
      </w:pPr>
    </w:p>
    <w:tbl>
      <w:tblPr>
        <w:tblW w:w="877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901"/>
        <w:gridCol w:w="1392"/>
        <w:gridCol w:w="433"/>
        <w:gridCol w:w="1306"/>
        <w:gridCol w:w="459"/>
        <w:gridCol w:w="437"/>
        <w:gridCol w:w="321"/>
        <w:gridCol w:w="1592"/>
      </w:tblGrid>
      <w:tr w:rsidR="006A3E2B" w:rsidRPr="005A3CD7" w:rsidTr="00B077A2">
        <w:trPr>
          <w:cantSplit/>
          <w:trHeight w:val="35"/>
        </w:trPr>
        <w:tc>
          <w:tcPr>
            <w:tcW w:w="8776"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A3E2B" w:rsidRPr="005A3CD7" w:rsidRDefault="006A3E2B" w:rsidP="00790B64">
            <w:pPr>
              <w:pStyle w:val="Naslov1"/>
              <w:keepNext w:val="0"/>
              <w:pageBreakBefore/>
              <w:widowControl w:val="0"/>
              <w:tabs>
                <w:tab w:val="left" w:pos="2340"/>
              </w:tabs>
              <w:spacing w:before="0" w:after="0"/>
              <w:ind w:left="142" w:hanging="142"/>
              <w:rPr>
                <w:sz w:val="20"/>
                <w:szCs w:val="20"/>
              </w:rPr>
            </w:pPr>
            <w:r w:rsidRPr="005A3CD7">
              <w:rPr>
                <w:sz w:val="20"/>
                <w:szCs w:val="20"/>
              </w:rPr>
              <w:lastRenderedPageBreak/>
              <w:t>I. Ocena finančnih posledic, ki niso načrtovane v sprejetem proračunu</w:t>
            </w:r>
          </w:p>
        </w:tc>
      </w:tr>
      <w:tr w:rsidR="006A3E2B" w:rsidRPr="005A3CD7" w:rsidTr="00B077A2">
        <w:trPr>
          <w:cantSplit/>
          <w:trHeight w:val="276"/>
        </w:trPr>
        <w:tc>
          <w:tcPr>
            <w:tcW w:w="2911"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ind w:left="-122" w:right="-112"/>
              <w:jc w:val="center"/>
              <w:rPr>
                <w:rFonts w:ascii="Arial" w:hAnsi="Arial" w:cs="Arial"/>
                <w:sz w:val="20"/>
                <w:szCs w:val="20"/>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jc w:val="center"/>
              <w:rPr>
                <w:rFonts w:ascii="Arial" w:hAnsi="Arial" w:cs="Arial"/>
                <w:sz w:val="20"/>
                <w:szCs w:val="20"/>
              </w:rPr>
            </w:pPr>
            <w:r w:rsidRPr="005A3CD7">
              <w:rPr>
                <w:rFonts w:ascii="Arial" w:hAnsi="Arial" w:cs="Arial"/>
                <w:sz w:val="20"/>
                <w:szCs w:val="20"/>
              </w:rPr>
              <w:t>Tekoče leto (t)</w:t>
            </w:r>
          </w:p>
        </w:tc>
        <w:tc>
          <w:tcPr>
            <w:tcW w:w="1336"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jc w:val="center"/>
              <w:rPr>
                <w:rFonts w:ascii="Arial" w:hAnsi="Arial" w:cs="Arial"/>
                <w:sz w:val="20"/>
                <w:szCs w:val="20"/>
              </w:rPr>
            </w:pPr>
            <w:r w:rsidRPr="005A3CD7">
              <w:rPr>
                <w:rFonts w:ascii="Arial" w:hAnsi="Arial" w:cs="Arial"/>
                <w:sz w:val="20"/>
                <w:szCs w:val="20"/>
              </w:rPr>
              <w:t>t + 1</w:t>
            </w: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jc w:val="center"/>
              <w:rPr>
                <w:rFonts w:ascii="Arial" w:hAnsi="Arial" w:cs="Arial"/>
                <w:sz w:val="20"/>
                <w:szCs w:val="20"/>
              </w:rPr>
            </w:pPr>
            <w:r w:rsidRPr="005A3CD7">
              <w:rPr>
                <w:rFonts w:ascii="Arial" w:hAnsi="Arial" w:cs="Arial"/>
                <w:sz w:val="20"/>
                <w:szCs w:val="20"/>
              </w:rPr>
              <w:t>t + 2</w:t>
            </w:r>
          </w:p>
        </w:tc>
        <w:tc>
          <w:tcPr>
            <w:tcW w:w="1645"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jc w:val="center"/>
              <w:rPr>
                <w:rFonts w:ascii="Arial" w:hAnsi="Arial" w:cs="Arial"/>
                <w:sz w:val="20"/>
                <w:szCs w:val="20"/>
              </w:rPr>
            </w:pPr>
            <w:r w:rsidRPr="005A3CD7">
              <w:rPr>
                <w:rFonts w:ascii="Arial" w:hAnsi="Arial" w:cs="Arial"/>
                <w:sz w:val="20"/>
                <w:szCs w:val="20"/>
              </w:rPr>
              <w:t>t + 3</w:t>
            </w:r>
          </w:p>
        </w:tc>
      </w:tr>
      <w:tr w:rsidR="006A3E2B" w:rsidRPr="005A3CD7" w:rsidTr="00B077A2">
        <w:trPr>
          <w:cantSplit/>
          <w:trHeight w:val="423"/>
        </w:trPr>
        <w:tc>
          <w:tcPr>
            <w:tcW w:w="2911"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rPr>
                <w:rFonts w:ascii="Arial" w:hAnsi="Arial" w:cs="Arial"/>
                <w:bCs/>
                <w:sz w:val="20"/>
                <w:szCs w:val="20"/>
              </w:rPr>
            </w:pPr>
            <w:r w:rsidRPr="005A3CD7">
              <w:rPr>
                <w:rFonts w:ascii="Arial" w:hAnsi="Arial" w:cs="Arial"/>
                <w:bCs/>
                <w:sz w:val="20"/>
                <w:szCs w:val="20"/>
              </w:rPr>
              <w:t>Predvideno povečanje (+) ali zmanjšanje (</w:t>
            </w:r>
            <w:r w:rsidRPr="005A3CD7">
              <w:rPr>
                <w:rFonts w:ascii="Arial" w:hAnsi="Arial" w:cs="Arial"/>
                <w:b/>
                <w:sz w:val="20"/>
                <w:szCs w:val="20"/>
              </w:rPr>
              <w:t>–</w:t>
            </w:r>
            <w:r w:rsidRPr="005A3CD7">
              <w:rPr>
                <w:rFonts w:ascii="Arial" w:hAnsi="Arial" w:cs="Arial"/>
                <w:bCs/>
                <w:sz w:val="20"/>
                <w:szCs w:val="20"/>
              </w:rPr>
              <w:t xml:space="preserve">) prihodkov državnega proračuna </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pStyle w:val="Naslov1"/>
              <w:keepNext w:val="0"/>
              <w:widowControl w:val="0"/>
              <w:tabs>
                <w:tab w:val="left" w:pos="360"/>
              </w:tabs>
              <w:spacing w:before="0" w:after="0"/>
              <w:jc w:val="center"/>
              <w:rPr>
                <w:b w:val="0"/>
                <w:bCs w:val="0"/>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pStyle w:val="Naslov1"/>
              <w:keepNext w:val="0"/>
              <w:widowControl w:val="0"/>
              <w:tabs>
                <w:tab w:val="left" w:pos="360"/>
              </w:tabs>
              <w:spacing w:before="0" w:after="0"/>
              <w:jc w:val="center"/>
              <w:rPr>
                <w:b w:val="0"/>
                <w:bCs w:val="0"/>
                <w:sz w:val="20"/>
                <w:szCs w:val="20"/>
              </w:rPr>
            </w:pP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pStyle w:val="Naslov1"/>
              <w:keepNext w:val="0"/>
              <w:widowControl w:val="0"/>
              <w:tabs>
                <w:tab w:val="left" w:pos="360"/>
              </w:tabs>
              <w:spacing w:before="0" w:after="0"/>
              <w:jc w:val="center"/>
              <w:rPr>
                <w:b w:val="0"/>
                <w:sz w:val="20"/>
                <w:szCs w:val="20"/>
              </w:rPr>
            </w:pPr>
          </w:p>
        </w:tc>
        <w:tc>
          <w:tcPr>
            <w:tcW w:w="1645"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pStyle w:val="Naslov1"/>
              <w:keepNext w:val="0"/>
              <w:widowControl w:val="0"/>
              <w:tabs>
                <w:tab w:val="left" w:pos="360"/>
              </w:tabs>
              <w:spacing w:before="0" w:after="0"/>
              <w:jc w:val="center"/>
              <w:rPr>
                <w:b w:val="0"/>
                <w:sz w:val="20"/>
                <w:szCs w:val="20"/>
              </w:rPr>
            </w:pPr>
          </w:p>
        </w:tc>
      </w:tr>
      <w:tr w:rsidR="006A3E2B" w:rsidRPr="005A3CD7" w:rsidTr="00B077A2">
        <w:trPr>
          <w:cantSplit/>
          <w:trHeight w:val="423"/>
        </w:trPr>
        <w:tc>
          <w:tcPr>
            <w:tcW w:w="2911"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rPr>
                <w:rFonts w:ascii="Arial" w:hAnsi="Arial" w:cs="Arial"/>
                <w:bCs/>
                <w:sz w:val="20"/>
                <w:szCs w:val="20"/>
              </w:rPr>
            </w:pPr>
            <w:r w:rsidRPr="005A3CD7">
              <w:rPr>
                <w:rFonts w:ascii="Arial" w:hAnsi="Arial" w:cs="Arial"/>
                <w:bCs/>
                <w:sz w:val="20"/>
                <w:szCs w:val="20"/>
              </w:rPr>
              <w:t>Predvideno povečanje (+) ali zmanjšanje (</w:t>
            </w:r>
            <w:r w:rsidRPr="005A3CD7">
              <w:rPr>
                <w:rFonts w:ascii="Arial" w:hAnsi="Arial" w:cs="Arial"/>
                <w:b/>
                <w:sz w:val="20"/>
                <w:szCs w:val="20"/>
              </w:rPr>
              <w:t>–</w:t>
            </w:r>
            <w:r w:rsidRPr="005A3CD7">
              <w:rPr>
                <w:rFonts w:ascii="Arial" w:hAnsi="Arial" w:cs="Arial"/>
                <w:bCs/>
                <w:sz w:val="20"/>
                <w:szCs w:val="20"/>
              </w:rPr>
              <w:t xml:space="preserve">) prihodkov občinskih proračunov </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pStyle w:val="Naslov1"/>
              <w:keepNext w:val="0"/>
              <w:widowControl w:val="0"/>
              <w:tabs>
                <w:tab w:val="left" w:pos="360"/>
              </w:tabs>
              <w:spacing w:before="0" w:after="0"/>
              <w:jc w:val="center"/>
              <w:rPr>
                <w:b w:val="0"/>
                <w:bCs w:val="0"/>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pStyle w:val="Naslov1"/>
              <w:keepNext w:val="0"/>
              <w:widowControl w:val="0"/>
              <w:tabs>
                <w:tab w:val="left" w:pos="360"/>
              </w:tabs>
              <w:spacing w:before="0" w:after="0"/>
              <w:jc w:val="center"/>
              <w:rPr>
                <w:b w:val="0"/>
                <w:bCs w:val="0"/>
                <w:sz w:val="20"/>
                <w:szCs w:val="20"/>
              </w:rPr>
            </w:pP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pStyle w:val="Naslov1"/>
              <w:keepNext w:val="0"/>
              <w:widowControl w:val="0"/>
              <w:tabs>
                <w:tab w:val="left" w:pos="360"/>
              </w:tabs>
              <w:spacing w:before="0" w:after="0"/>
              <w:jc w:val="center"/>
              <w:rPr>
                <w:b w:val="0"/>
                <w:sz w:val="20"/>
                <w:szCs w:val="20"/>
              </w:rPr>
            </w:pPr>
          </w:p>
        </w:tc>
        <w:tc>
          <w:tcPr>
            <w:tcW w:w="1645"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pStyle w:val="Naslov1"/>
              <w:keepNext w:val="0"/>
              <w:widowControl w:val="0"/>
              <w:tabs>
                <w:tab w:val="left" w:pos="360"/>
              </w:tabs>
              <w:spacing w:before="0" w:after="0"/>
              <w:jc w:val="center"/>
              <w:rPr>
                <w:b w:val="0"/>
                <w:sz w:val="20"/>
                <w:szCs w:val="20"/>
              </w:rPr>
            </w:pPr>
          </w:p>
        </w:tc>
      </w:tr>
      <w:tr w:rsidR="006A3E2B" w:rsidRPr="005A3CD7" w:rsidTr="00B077A2">
        <w:trPr>
          <w:cantSplit/>
          <w:trHeight w:val="423"/>
        </w:trPr>
        <w:tc>
          <w:tcPr>
            <w:tcW w:w="2911"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rPr>
                <w:rFonts w:ascii="Arial" w:hAnsi="Arial" w:cs="Arial"/>
                <w:bCs/>
                <w:sz w:val="20"/>
                <w:szCs w:val="20"/>
              </w:rPr>
            </w:pPr>
            <w:r w:rsidRPr="005A3CD7">
              <w:rPr>
                <w:rFonts w:ascii="Arial" w:hAnsi="Arial" w:cs="Arial"/>
                <w:bCs/>
                <w:sz w:val="20"/>
                <w:szCs w:val="20"/>
              </w:rPr>
              <w:t>Predvideno povečanje (+) ali zmanjšanje (</w:t>
            </w:r>
            <w:r w:rsidRPr="005A3CD7">
              <w:rPr>
                <w:rFonts w:ascii="Arial" w:hAnsi="Arial" w:cs="Arial"/>
                <w:b/>
                <w:sz w:val="20"/>
                <w:szCs w:val="20"/>
              </w:rPr>
              <w:t>–</w:t>
            </w:r>
            <w:r w:rsidRPr="005A3CD7">
              <w:rPr>
                <w:rFonts w:ascii="Arial" w:hAnsi="Arial" w:cs="Arial"/>
                <w:bCs/>
                <w:sz w:val="20"/>
                <w:szCs w:val="20"/>
              </w:rPr>
              <w:t xml:space="preserve">) odhodkov državnega proračuna </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jc w:val="center"/>
              <w:rPr>
                <w:rFonts w:ascii="Arial" w:hAnsi="Arial" w:cs="Arial"/>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jc w:val="center"/>
              <w:rPr>
                <w:rFonts w:ascii="Arial" w:hAnsi="Arial" w:cs="Arial"/>
                <w:sz w:val="20"/>
                <w:szCs w:val="20"/>
              </w:rPr>
            </w:pP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jc w:val="center"/>
              <w:rPr>
                <w:rFonts w:ascii="Arial" w:hAnsi="Arial" w:cs="Arial"/>
                <w:sz w:val="20"/>
                <w:szCs w:val="20"/>
              </w:rPr>
            </w:pPr>
          </w:p>
        </w:tc>
        <w:tc>
          <w:tcPr>
            <w:tcW w:w="1645"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jc w:val="center"/>
              <w:rPr>
                <w:rFonts w:ascii="Arial" w:hAnsi="Arial" w:cs="Arial"/>
                <w:sz w:val="20"/>
                <w:szCs w:val="20"/>
              </w:rPr>
            </w:pPr>
          </w:p>
        </w:tc>
      </w:tr>
      <w:tr w:rsidR="006A3E2B" w:rsidRPr="005A3CD7" w:rsidTr="00B077A2">
        <w:trPr>
          <w:cantSplit/>
          <w:trHeight w:val="623"/>
        </w:trPr>
        <w:tc>
          <w:tcPr>
            <w:tcW w:w="2911"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rPr>
                <w:rFonts w:ascii="Arial" w:hAnsi="Arial" w:cs="Arial"/>
                <w:bCs/>
                <w:sz w:val="20"/>
                <w:szCs w:val="20"/>
              </w:rPr>
            </w:pPr>
            <w:r w:rsidRPr="005A3CD7">
              <w:rPr>
                <w:rFonts w:ascii="Arial" w:hAnsi="Arial" w:cs="Arial"/>
                <w:bCs/>
                <w:sz w:val="20"/>
                <w:szCs w:val="20"/>
              </w:rPr>
              <w:t>Predvideno povečanje (+) ali zmanjšanje (</w:t>
            </w:r>
            <w:r w:rsidRPr="005A3CD7">
              <w:rPr>
                <w:rFonts w:ascii="Arial" w:hAnsi="Arial" w:cs="Arial"/>
                <w:b/>
                <w:sz w:val="20"/>
                <w:szCs w:val="20"/>
              </w:rPr>
              <w:t>–</w:t>
            </w:r>
            <w:r w:rsidRPr="005A3CD7">
              <w:rPr>
                <w:rFonts w:ascii="Arial" w:hAnsi="Arial" w:cs="Arial"/>
                <w:bCs/>
                <w:sz w:val="20"/>
                <w:szCs w:val="20"/>
              </w:rPr>
              <w:t>) odhodkov občinskih proračunov</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jc w:val="center"/>
              <w:rPr>
                <w:rFonts w:ascii="Arial" w:hAnsi="Arial" w:cs="Arial"/>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jc w:val="center"/>
              <w:rPr>
                <w:rFonts w:ascii="Arial" w:hAnsi="Arial" w:cs="Arial"/>
                <w:sz w:val="20"/>
                <w:szCs w:val="20"/>
              </w:rPr>
            </w:pP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jc w:val="center"/>
              <w:rPr>
                <w:rFonts w:ascii="Arial" w:hAnsi="Arial" w:cs="Arial"/>
                <w:sz w:val="20"/>
                <w:szCs w:val="20"/>
              </w:rPr>
            </w:pPr>
          </w:p>
        </w:tc>
        <w:tc>
          <w:tcPr>
            <w:tcW w:w="1645"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jc w:val="center"/>
              <w:rPr>
                <w:rFonts w:ascii="Arial" w:hAnsi="Arial" w:cs="Arial"/>
                <w:sz w:val="20"/>
                <w:szCs w:val="20"/>
              </w:rPr>
            </w:pPr>
          </w:p>
        </w:tc>
      </w:tr>
      <w:tr w:rsidR="006A3E2B" w:rsidRPr="005A3CD7" w:rsidTr="00B077A2">
        <w:trPr>
          <w:cantSplit/>
          <w:trHeight w:val="423"/>
        </w:trPr>
        <w:tc>
          <w:tcPr>
            <w:tcW w:w="2911"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rPr>
                <w:rFonts w:ascii="Arial" w:hAnsi="Arial" w:cs="Arial"/>
                <w:bCs/>
                <w:sz w:val="20"/>
                <w:szCs w:val="20"/>
              </w:rPr>
            </w:pPr>
            <w:r w:rsidRPr="005A3CD7">
              <w:rPr>
                <w:rFonts w:ascii="Arial" w:hAnsi="Arial" w:cs="Arial"/>
                <w:bCs/>
                <w:sz w:val="20"/>
                <w:szCs w:val="20"/>
              </w:rPr>
              <w:t>Predvideno povečanje (+) ali zmanjšanje (</w:t>
            </w:r>
            <w:r w:rsidRPr="005A3CD7">
              <w:rPr>
                <w:rFonts w:ascii="Arial" w:hAnsi="Arial" w:cs="Arial"/>
                <w:b/>
                <w:sz w:val="20"/>
                <w:szCs w:val="20"/>
              </w:rPr>
              <w:t>–</w:t>
            </w:r>
            <w:r w:rsidRPr="005A3CD7">
              <w:rPr>
                <w:rFonts w:ascii="Arial" w:hAnsi="Arial" w:cs="Arial"/>
                <w:bCs/>
                <w:sz w:val="20"/>
                <w:szCs w:val="20"/>
              </w:rPr>
              <w:t>) obveznosti za druga javnofinančna sredstva</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pStyle w:val="Naslov1"/>
              <w:keepNext w:val="0"/>
              <w:widowControl w:val="0"/>
              <w:tabs>
                <w:tab w:val="left" w:pos="360"/>
              </w:tabs>
              <w:spacing w:before="0" w:after="0"/>
              <w:jc w:val="center"/>
              <w:rPr>
                <w:b w:val="0"/>
                <w:bCs w:val="0"/>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pStyle w:val="Naslov1"/>
              <w:keepNext w:val="0"/>
              <w:widowControl w:val="0"/>
              <w:tabs>
                <w:tab w:val="left" w:pos="360"/>
              </w:tabs>
              <w:spacing w:before="0" w:after="0"/>
              <w:jc w:val="center"/>
              <w:rPr>
                <w:b w:val="0"/>
                <w:bCs w:val="0"/>
                <w:sz w:val="20"/>
                <w:szCs w:val="20"/>
              </w:rPr>
            </w:pP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pStyle w:val="Naslov1"/>
              <w:keepNext w:val="0"/>
              <w:widowControl w:val="0"/>
              <w:tabs>
                <w:tab w:val="left" w:pos="360"/>
              </w:tabs>
              <w:spacing w:before="0" w:after="0"/>
              <w:jc w:val="center"/>
              <w:rPr>
                <w:b w:val="0"/>
                <w:sz w:val="20"/>
                <w:szCs w:val="20"/>
              </w:rPr>
            </w:pPr>
          </w:p>
        </w:tc>
        <w:tc>
          <w:tcPr>
            <w:tcW w:w="1645"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pStyle w:val="Naslov1"/>
              <w:keepNext w:val="0"/>
              <w:widowControl w:val="0"/>
              <w:tabs>
                <w:tab w:val="left" w:pos="360"/>
              </w:tabs>
              <w:spacing w:before="0" w:after="0"/>
              <w:jc w:val="center"/>
              <w:rPr>
                <w:b w:val="0"/>
                <w:sz w:val="20"/>
                <w:szCs w:val="20"/>
              </w:rPr>
            </w:pPr>
          </w:p>
        </w:tc>
      </w:tr>
      <w:tr w:rsidR="006A3E2B" w:rsidRPr="005A3CD7" w:rsidTr="00B077A2">
        <w:trPr>
          <w:cantSplit/>
          <w:trHeight w:val="257"/>
        </w:trPr>
        <w:tc>
          <w:tcPr>
            <w:tcW w:w="877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A3E2B" w:rsidRPr="005A3CD7" w:rsidRDefault="006A3E2B" w:rsidP="00790B64">
            <w:pPr>
              <w:pStyle w:val="Naslov1"/>
              <w:keepNext w:val="0"/>
              <w:widowControl w:val="0"/>
              <w:tabs>
                <w:tab w:val="left" w:pos="2340"/>
              </w:tabs>
              <w:spacing w:before="0" w:after="0"/>
              <w:ind w:left="142" w:hanging="142"/>
              <w:rPr>
                <w:sz w:val="20"/>
                <w:szCs w:val="20"/>
              </w:rPr>
            </w:pPr>
            <w:r w:rsidRPr="005A3CD7">
              <w:rPr>
                <w:sz w:val="20"/>
                <w:szCs w:val="20"/>
              </w:rPr>
              <w:t>II. Finančne posledice za državni proračun</w:t>
            </w:r>
          </w:p>
        </w:tc>
      </w:tr>
      <w:tr w:rsidR="006A3E2B" w:rsidRPr="005A3CD7" w:rsidTr="00B077A2">
        <w:trPr>
          <w:cantSplit/>
          <w:trHeight w:val="257"/>
        </w:trPr>
        <w:tc>
          <w:tcPr>
            <w:tcW w:w="877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A3E2B" w:rsidRPr="005A3CD7" w:rsidRDefault="006A3E2B" w:rsidP="00790B64">
            <w:pPr>
              <w:pStyle w:val="Naslov1"/>
              <w:keepNext w:val="0"/>
              <w:widowControl w:val="0"/>
              <w:tabs>
                <w:tab w:val="left" w:pos="2340"/>
              </w:tabs>
              <w:spacing w:before="0" w:after="0"/>
              <w:ind w:left="142" w:hanging="142"/>
              <w:rPr>
                <w:sz w:val="20"/>
                <w:szCs w:val="20"/>
              </w:rPr>
            </w:pPr>
            <w:r w:rsidRPr="005A3CD7">
              <w:rPr>
                <w:sz w:val="20"/>
                <w:szCs w:val="20"/>
              </w:rPr>
              <w:t>II.a Pravice porabe za izvedbo predlaganih rešitev so zagotovljene:</w:t>
            </w:r>
          </w:p>
        </w:tc>
      </w:tr>
      <w:tr w:rsidR="006A3E2B" w:rsidRPr="005A3CD7" w:rsidTr="00B077A2">
        <w:trPr>
          <w:cantSplit/>
          <w:trHeight w:val="100"/>
        </w:trPr>
        <w:tc>
          <w:tcPr>
            <w:tcW w:w="1961"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jc w:val="center"/>
              <w:rPr>
                <w:rFonts w:ascii="Arial" w:hAnsi="Arial" w:cs="Arial"/>
                <w:sz w:val="20"/>
                <w:szCs w:val="20"/>
              </w:rPr>
            </w:pPr>
            <w:r w:rsidRPr="005A3CD7">
              <w:rPr>
                <w:rFonts w:ascii="Arial" w:hAnsi="Arial" w:cs="Arial"/>
                <w:sz w:val="20"/>
                <w:szCs w:val="20"/>
              </w:rPr>
              <w:t xml:space="preserve">Ime proračunskega uporabnika </w:t>
            </w:r>
          </w:p>
        </w:tc>
        <w:tc>
          <w:tcPr>
            <w:tcW w:w="2353"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jc w:val="center"/>
              <w:rPr>
                <w:rFonts w:ascii="Arial" w:hAnsi="Arial" w:cs="Arial"/>
                <w:sz w:val="20"/>
                <w:szCs w:val="20"/>
              </w:rPr>
            </w:pPr>
            <w:r w:rsidRPr="005A3CD7">
              <w:rPr>
                <w:rFonts w:ascii="Arial" w:hAnsi="Arial" w:cs="Arial"/>
                <w:sz w:val="20"/>
                <w:szCs w:val="20"/>
              </w:rPr>
              <w:t>Šifra in naziv ukrepa, projekta</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jc w:val="center"/>
              <w:rPr>
                <w:rFonts w:ascii="Arial" w:hAnsi="Arial" w:cs="Arial"/>
                <w:sz w:val="20"/>
                <w:szCs w:val="20"/>
              </w:rPr>
            </w:pPr>
            <w:r w:rsidRPr="005A3CD7">
              <w:rPr>
                <w:rFonts w:ascii="Arial" w:hAnsi="Arial" w:cs="Arial"/>
                <w:sz w:val="20"/>
                <w:szCs w:val="20"/>
              </w:rPr>
              <w:t>Šifra in naziv proračunske postavke</w:t>
            </w: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jc w:val="center"/>
              <w:rPr>
                <w:rFonts w:ascii="Arial" w:hAnsi="Arial" w:cs="Arial"/>
                <w:sz w:val="20"/>
                <w:szCs w:val="20"/>
              </w:rPr>
            </w:pPr>
            <w:r w:rsidRPr="005A3CD7">
              <w:rPr>
                <w:rFonts w:ascii="Arial" w:hAnsi="Arial" w:cs="Arial"/>
                <w:sz w:val="20"/>
                <w:szCs w:val="20"/>
              </w:rPr>
              <w:t>Znesek za tekoče leto (t)</w:t>
            </w:r>
          </w:p>
        </w:tc>
        <w:tc>
          <w:tcPr>
            <w:tcW w:w="1645" w:type="dxa"/>
            <w:tcBorders>
              <w:top w:val="single" w:sz="4" w:space="0" w:color="auto"/>
              <w:left w:val="single" w:sz="4" w:space="0" w:color="auto"/>
              <w:bottom w:val="single" w:sz="4" w:space="0" w:color="auto"/>
              <w:right w:val="single" w:sz="4" w:space="0" w:color="auto"/>
            </w:tcBorders>
            <w:vAlign w:val="center"/>
          </w:tcPr>
          <w:p w:rsidR="006A3E2B" w:rsidRPr="005A3CD7" w:rsidRDefault="006A3E2B" w:rsidP="00790B64">
            <w:pPr>
              <w:widowControl w:val="0"/>
              <w:spacing w:line="260" w:lineRule="exact"/>
              <w:jc w:val="center"/>
              <w:rPr>
                <w:rFonts w:ascii="Arial" w:hAnsi="Arial" w:cs="Arial"/>
                <w:sz w:val="20"/>
                <w:szCs w:val="20"/>
              </w:rPr>
            </w:pPr>
            <w:r w:rsidRPr="005A3CD7">
              <w:rPr>
                <w:rFonts w:ascii="Arial" w:hAnsi="Arial" w:cs="Arial"/>
                <w:sz w:val="20"/>
                <w:szCs w:val="20"/>
              </w:rPr>
              <w:t>Znesek za t + 1</w:t>
            </w:r>
          </w:p>
        </w:tc>
      </w:tr>
      <w:tr w:rsidR="00B077A2" w:rsidRPr="005A3CD7" w:rsidTr="00B077A2">
        <w:trPr>
          <w:cantSplit/>
          <w:trHeight w:val="100"/>
        </w:trPr>
        <w:tc>
          <w:tcPr>
            <w:tcW w:w="1961" w:type="dxa"/>
            <w:tcBorders>
              <w:top w:val="single" w:sz="4" w:space="0" w:color="auto"/>
              <w:left w:val="single" w:sz="4" w:space="0" w:color="auto"/>
              <w:bottom w:val="single" w:sz="4" w:space="0" w:color="auto"/>
              <w:right w:val="single" w:sz="4" w:space="0" w:color="auto"/>
            </w:tcBorders>
            <w:vAlign w:val="center"/>
          </w:tcPr>
          <w:p w:rsidR="00B077A2" w:rsidRPr="00B077A2" w:rsidRDefault="00B077A2" w:rsidP="00B077A2">
            <w:pPr>
              <w:pStyle w:val="Naslov1"/>
              <w:keepNext w:val="0"/>
              <w:widowControl w:val="0"/>
              <w:tabs>
                <w:tab w:val="left" w:pos="360"/>
              </w:tabs>
              <w:spacing w:before="0" w:after="0"/>
              <w:jc w:val="center"/>
              <w:rPr>
                <w:b w:val="0"/>
                <w:bCs w:val="0"/>
                <w:sz w:val="20"/>
                <w:szCs w:val="20"/>
              </w:rPr>
            </w:pPr>
            <w:r w:rsidRPr="00B077A2">
              <w:rPr>
                <w:b w:val="0"/>
                <w:bCs w:val="0"/>
                <w:sz w:val="20"/>
                <w:szCs w:val="20"/>
              </w:rPr>
              <w:t>Ministrstvo za infrastrukturo</w:t>
            </w:r>
          </w:p>
        </w:tc>
        <w:tc>
          <w:tcPr>
            <w:tcW w:w="2353" w:type="dxa"/>
            <w:gridSpan w:val="2"/>
            <w:tcBorders>
              <w:top w:val="single" w:sz="4" w:space="0" w:color="auto"/>
              <w:left w:val="single" w:sz="4" w:space="0" w:color="auto"/>
              <w:bottom w:val="single" w:sz="4" w:space="0" w:color="auto"/>
              <w:right w:val="single" w:sz="4" w:space="0" w:color="auto"/>
            </w:tcBorders>
            <w:vAlign w:val="center"/>
          </w:tcPr>
          <w:p w:rsidR="00B077A2" w:rsidRPr="00B077A2" w:rsidRDefault="00B077A2" w:rsidP="00B077A2">
            <w:pPr>
              <w:pStyle w:val="Naslov1"/>
              <w:keepNext w:val="0"/>
              <w:widowControl w:val="0"/>
              <w:tabs>
                <w:tab w:val="left" w:pos="360"/>
              </w:tabs>
              <w:spacing w:before="0" w:after="0"/>
              <w:rPr>
                <w:b w:val="0"/>
                <w:bCs w:val="0"/>
                <w:sz w:val="20"/>
                <w:szCs w:val="20"/>
              </w:rPr>
            </w:pPr>
            <w:r w:rsidRPr="00B077A2">
              <w:rPr>
                <w:b w:val="0"/>
                <w:bCs w:val="0"/>
                <w:sz w:val="20"/>
                <w:szCs w:val="20"/>
              </w:rPr>
              <w:t xml:space="preserve">2430-22-0012 - </w:t>
            </w:r>
            <w:r w:rsidRPr="00B077A2">
              <w:rPr>
                <w:b w:val="0"/>
                <w:sz w:val="20"/>
                <w:szCs w:val="20"/>
                <w:shd w:val="clear" w:color="auto" w:fill="FFFFFF"/>
              </w:rPr>
              <w:t>Teh. pomoč za implementacijo projektov IPE 22-24</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B077A2" w:rsidRPr="00B077A2" w:rsidRDefault="00B077A2" w:rsidP="00B077A2">
            <w:pPr>
              <w:widowControl w:val="0"/>
              <w:spacing w:line="260" w:lineRule="exact"/>
              <w:rPr>
                <w:rFonts w:ascii="Arial" w:hAnsi="Arial" w:cs="Arial"/>
                <w:sz w:val="20"/>
                <w:szCs w:val="20"/>
              </w:rPr>
            </w:pPr>
            <w:r w:rsidRPr="00B077A2">
              <w:rPr>
                <w:rFonts w:ascii="Arial" w:hAnsi="Arial" w:cs="Arial"/>
                <w:sz w:val="20"/>
                <w:szCs w:val="20"/>
              </w:rPr>
              <w:t xml:space="preserve">221076 </w:t>
            </w:r>
            <w:r w:rsidRPr="00B077A2">
              <w:rPr>
                <w:rFonts w:ascii="Arial" w:hAnsi="Arial" w:cs="Arial"/>
                <w:sz w:val="20"/>
                <w:szCs w:val="20"/>
                <w:shd w:val="clear" w:color="auto" w:fill="FFFFFF"/>
              </w:rPr>
              <w:t>Vseevropsko omrežje - IPE 21-27 - EU</w:t>
            </w: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B077A2" w:rsidRPr="00B077A2" w:rsidRDefault="00B077A2" w:rsidP="00B077A2">
            <w:pPr>
              <w:widowControl w:val="0"/>
              <w:spacing w:line="260" w:lineRule="exact"/>
              <w:jc w:val="center"/>
              <w:rPr>
                <w:rFonts w:ascii="Arial" w:hAnsi="Arial" w:cs="Arial"/>
                <w:sz w:val="20"/>
                <w:szCs w:val="20"/>
              </w:rPr>
            </w:pPr>
            <w:r w:rsidRPr="00B077A2">
              <w:rPr>
                <w:rFonts w:ascii="Arial" w:hAnsi="Arial" w:cs="Arial"/>
                <w:sz w:val="20"/>
                <w:szCs w:val="20"/>
              </w:rPr>
              <w:t>500.000,00</w:t>
            </w:r>
          </w:p>
        </w:tc>
        <w:tc>
          <w:tcPr>
            <w:tcW w:w="1645" w:type="dxa"/>
            <w:tcBorders>
              <w:top w:val="single" w:sz="4" w:space="0" w:color="auto"/>
              <w:left w:val="single" w:sz="4" w:space="0" w:color="auto"/>
              <w:bottom w:val="single" w:sz="4" w:space="0" w:color="auto"/>
              <w:right w:val="single" w:sz="4" w:space="0" w:color="auto"/>
            </w:tcBorders>
            <w:vAlign w:val="center"/>
          </w:tcPr>
          <w:p w:rsidR="00B077A2" w:rsidRPr="00B077A2" w:rsidRDefault="00B077A2" w:rsidP="00B077A2">
            <w:pPr>
              <w:widowControl w:val="0"/>
              <w:spacing w:line="260" w:lineRule="exact"/>
              <w:jc w:val="center"/>
              <w:rPr>
                <w:rFonts w:ascii="Arial" w:hAnsi="Arial" w:cs="Arial"/>
                <w:sz w:val="20"/>
                <w:szCs w:val="20"/>
              </w:rPr>
            </w:pPr>
            <w:r w:rsidRPr="00B077A2">
              <w:rPr>
                <w:rFonts w:ascii="Arial" w:hAnsi="Arial" w:cs="Arial"/>
                <w:sz w:val="20"/>
                <w:szCs w:val="20"/>
              </w:rPr>
              <w:t>2.000,00</w:t>
            </w:r>
          </w:p>
        </w:tc>
      </w:tr>
      <w:tr w:rsidR="00B077A2" w:rsidRPr="005A3CD7" w:rsidTr="00B077A2">
        <w:trPr>
          <w:cantSplit/>
          <w:trHeight w:val="328"/>
        </w:trPr>
        <w:tc>
          <w:tcPr>
            <w:tcW w:w="1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7A2" w:rsidRPr="00B077A2" w:rsidRDefault="00B077A2" w:rsidP="00B077A2">
            <w:pPr>
              <w:pStyle w:val="Naslov1"/>
              <w:keepNext w:val="0"/>
              <w:widowControl w:val="0"/>
              <w:tabs>
                <w:tab w:val="left" w:pos="360"/>
              </w:tabs>
              <w:spacing w:before="0" w:after="0"/>
              <w:jc w:val="center"/>
              <w:rPr>
                <w:b w:val="0"/>
                <w:bCs w:val="0"/>
                <w:sz w:val="20"/>
                <w:szCs w:val="20"/>
              </w:rPr>
            </w:pPr>
            <w:r w:rsidRPr="00B077A2">
              <w:rPr>
                <w:b w:val="0"/>
                <w:bCs w:val="0"/>
                <w:sz w:val="20"/>
                <w:szCs w:val="20"/>
              </w:rPr>
              <w:t>Ministrstvo za infrastrukturo</w:t>
            </w:r>
          </w:p>
        </w:tc>
        <w:tc>
          <w:tcPr>
            <w:tcW w:w="23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7A2" w:rsidRPr="00B077A2" w:rsidRDefault="00B077A2" w:rsidP="00B077A2">
            <w:pPr>
              <w:pStyle w:val="Naslov1"/>
              <w:keepNext w:val="0"/>
              <w:widowControl w:val="0"/>
              <w:tabs>
                <w:tab w:val="left" w:pos="360"/>
              </w:tabs>
              <w:spacing w:before="0" w:after="0"/>
              <w:rPr>
                <w:b w:val="0"/>
                <w:bCs w:val="0"/>
                <w:sz w:val="20"/>
                <w:szCs w:val="20"/>
              </w:rPr>
            </w:pPr>
            <w:r w:rsidRPr="00B077A2">
              <w:rPr>
                <w:b w:val="0"/>
                <w:bCs w:val="0"/>
                <w:sz w:val="20"/>
                <w:szCs w:val="20"/>
              </w:rPr>
              <w:t xml:space="preserve">2430-22-0012 - </w:t>
            </w:r>
            <w:r w:rsidRPr="00B077A2">
              <w:rPr>
                <w:b w:val="0"/>
                <w:sz w:val="20"/>
                <w:szCs w:val="20"/>
                <w:shd w:val="clear" w:color="auto" w:fill="FFFFFF"/>
              </w:rPr>
              <w:t>Teh. pomoč za implementacijo projektov IPE 22-24</w:t>
            </w:r>
          </w:p>
        </w:tc>
        <w:tc>
          <w:tcPr>
            <w:tcW w:w="17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7A2" w:rsidRPr="00B077A2" w:rsidRDefault="00B077A2" w:rsidP="00B077A2">
            <w:pPr>
              <w:pStyle w:val="Naslov1"/>
              <w:keepNext w:val="0"/>
              <w:widowControl w:val="0"/>
              <w:tabs>
                <w:tab w:val="left" w:pos="360"/>
              </w:tabs>
              <w:spacing w:before="0" w:after="0"/>
              <w:rPr>
                <w:b w:val="0"/>
                <w:bCs w:val="0"/>
                <w:sz w:val="20"/>
                <w:szCs w:val="20"/>
              </w:rPr>
            </w:pPr>
            <w:r w:rsidRPr="00B077A2">
              <w:rPr>
                <w:b w:val="0"/>
                <w:bCs w:val="0"/>
                <w:sz w:val="20"/>
                <w:szCs w:val="20"/>
              </w:rPr>
              <w:t xml:space="preserve">221077 </w:t>
            </w:r>
            <w:r w:rsidRPr="00B077A2">
              <w:rPr>
                <w:b w:val="0"/>
                <w:sz w:val="20"/>
                <w:szCs w:val="20"/>
                <w:shd w:val="clear" w:color="auto" w:fill="FFFFFF"/>
              </w:rPr>
              <w:t>Vseevropsko omrežje - IPE 21-27 - slovenska udeležba</w:t>
            </w: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7A2" w:rsidRPr="00B077A2" w:rsidRDefault="00B077A2" w:rsidP="00B077A2">
            <w:pPr>
              <w:pStyle w:val="Naslov1"/>
              <w:keepNext w:val="0"/>
              <w:widowControl w:val="0"/>
              <w:tabs>
                <w:tab w:val="left" w:pos="360"/>
              </w:tabs>
              <w:spacing w:before="0" w:after="0"/>
              <w:jc w:val="center"/>
              <w:rPr>
                <w:b w:val="0"/>
                <w:bCs w:val="0"/>
                <w:sz w:val="20"/>
                <w:szCs w:val="20"/>
              </w:rPr>
            </w:pPr>
            <w:r w:rsidRPr="00B077A2">
              <w:rPr>
                <w:b w:val="0"/>
                <w:bCs w:val="0"/>
                <w:sz w:val="20"/>
                <w:szCs w:val="20"/>
              </w:rPr>
              <w:t>48.000,00</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7A2" w:rsidRPr="00B077A2" w:rsidRDefault="00B077A2" w:rsidP="00B077A2">
            <w:pPr>
              <w:pStyle w:val="Naslov1"/>
              <w:keepNext w:val="0"/>
              <w:widowControl w:val="0"/>
              <w:tabs>
                <w:tab w:val="left" w:pos="360"/>
              </w:tabs>
              <w:spacing w:before="0" w:after="0"/>
              <w:jc w:val="center"/>
              <w:rPr>
                <w:b w:val="0"/>
                <w:bCs w:val="0"/>
                <w:sz w:val="20"/>
                <w:szCs w:val="20"/>
              </w:rPr>
            </w:pPr>
            <w:r w:rsidRPr="00B077A2">
              <w:rPr>
                <w:b w:val="0"/>
                <w:bCs w:val="0"/>
                <w:sz w:val="20"/>
                <w:szCs w:val="20"/>
              </w:rPr>
              <w:t>0,00</w:t>
            </w:r>
          </w:p>
        </w:tc>
      </w:tr>
      <w:tr w:rsidR="00B077A2" w:rsidRPr="005A3CD7" w:rsidTr="00B077A2">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sz w:val="20"/>
                <w:szCs w:val="20"/>
              </w:rPr>
            </w:pPr>
            <w:r w:rsidRPr="005A3CD7">
              <w:rPr>
                <w:sz w:val="20"/>
                <w:szCs w:val="20"/>
              </w:rPr>
              <w:t>SKUPAJ</w:t>
            </w: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widowControl w:val="0"/>
              <w:spacing w:line="260" w:lineRule="exact"/>
              <w:jc w:val="center"/>
              <w:rPr>
                <w:rFonts w:ascii="Arial" w:hAnsi="Arial" w:cs="Arial"/>
                <w:b/>
                <w:sz w:val="20"/>
                <w:szCs w:val="20"/>
              </w:rPr>
            </w:pPr>
            <w:r>
              <w:rPr>
                <w:rFonts w:ascii="Arial" w:hAnsi="Arial" w:cs="Arial"/>
                <w:b/>
                <w:sz w:val="20"/>
                <w:szCs w:val="20"/>
              </w:rPr>
              <w:t>548.000,00</w:t>
            </w:r>
          </w:p>
        </w:tc>
        <w:tc>
          <w:tcPr>
            <w:tcW w:w="1645" w:type="dxa"/>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jc w:val="center"/>
              <w:rPr>
                <w:sz w:val="20"/>
                <w:szCs w:val="20"/>
              </w:rPr>
            </w:pPr>
            <w:r>
              <w:rPr>
                <w:sz w:val="20"/>
                <w:szCs w:val="20"/>
              </w:rPr>
              <w:t>2.000,00</w:t>
            </w:r>
          </w:p>
        </w:tc>
      </w:tr>
      <w:tr w:rsidR="00B077A2" w:rsidRPr="005A3CD7" w:rsidTr="00B077A2">
        <w:trPr>
          <w:cantSplit/>
          <w:trHeight w:val="294"/>
        </w:trPr>
        <w:tc>
          <w:tcPr>
            <w:tcW w:w="877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077A2" w:rsidRPr="005A3CD7" w:rsidRDefault="00B077A2" w:rsidP="00B077A2">
            <w:pPr>
              <w:pStyle w:val="Naslov1"/>
              <w:keepNext w:val="0"/>
              <w:widowControl w:val="0"/>
              <w:tabs>
                <w:tab w:val="left" w:pos="2340"/>
              </w:tabs>
              <w:spacing w:before="0" w:after="0"/>
              <w:rPr>
                <w:sz w:val="20"/>
                <w:szCs w:val="20"/>
              </w:rPr>
            </w:pPr>
            <w:r w:rsidRPr="005A3CD7">
              <w:rPr>
                <w:sz w:val="20"/>
                <w:szCs w:val="20"/>
              </w:rPr>
              <w:t>II.b Manjkajoče pravice porabe bodo zagotovljene s prerazporeditvijo:</w:t>
            </w:r>
          </w:p>
        </w:tc>
      </w:tr>
      <w:tr w:rsidR="00B077A2" w:rsidRPr="005A3CD7" w:rsidTr="00B077A2">
        <w:trPr>
          <w:cantSplit/>
          <w:trHeight w:val="100"/>
        </w:trPr>
        <w:tc>
          <w:tcPr>
            <w:tcW w:w="1961" w:type="dxa"/>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widowControl w:val="0"/>
              <w:spacing w:line="260" w:lineRule="exact"/>
              <w:jc w:val="center"/>
              <w:rPr>
                <w:rFonts w:ascii="Arial" w:hAnsi="Arial" w:cs="Arial"/>
                <w:sz w:val="20"/>
                <w:szCs w:val="20"/>
              </w:rPr>
            </w:pPr>
            <w:r w:rsidRPr="005A3CD7">
              <w:rPr>
                <w:rFonts w:ascii="Arial" w:hAnsi="Arial" w:cs="Arial"/>
                <w:sz w:val="20"/>
                <w:szCs w:val="20"/>
              </w:rPr>
              <w:t xml:space="preserve">Ime proračunskega uporabnika </w:t>
            </w:r>
          </w:p>
        </w:tc>
        <w:tc>
          <w:tcPr>
            <w:tcW w:w="2353" w:type="dxa"/>
            <w:gridSpan w:val="2"/>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widowControl w:val="0"/>
              <w:spacing w:line="260" w:lineRule="exact"/>
              <w:jc w:val="center"/>
              <w:rPr>
                <w:rFonts w:ascii="Arial" w:hAnsi="Arial" w:cs="Arial"/>
                <w:sz w:val="20"/>
                <w:szCs w:val="20"/>
              </w:rPr>
            </w:pPr>
            <w:r w:rsidRPr="005A3CD7">
              <w:rPr>
                <w:rFonts w:ascii="Arial" w:hAnsi="Arial" w:cs="Arial"/>
                <w:sz w:val="20"/>
                <w:szCs w:val="20"/>
              </w:rPr>
              <w:t>Šifra in naziv ukrepa, projekta</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widowControl w:val="0"/>
              <w:spacing w:line="260" w:lineRule="exact"/>
              <w:jc w:val="center"/>
              <w:rPr>
                <w:rFonts w:ascii="Arial" w:hAnsi="Arial" w:cs="Arial"/>
                <w:sz w:val="20"/>
                <w:szCs w:val="20"/>
              </w:rPr>
            </w:pPr>
            <w:r w:rsidRPr="005A3CD7">
              <w:rPr>
                <w:rFonts w:ascii="Arial" w:hAnsi="Arial" w:cs="Arial"/>
                <w:sz w:val="20"/>
                <w:szCs w:val="20"/>
              </w:rPr>
              <w:t xml:space="preserve">Šifra in naziv proračunske postavke </w:t>
            </w: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widowControl w:val="0"/>
              <w:spacing w:line="260" w:lineRule="exact"/>
              <w:jc w:val="center"/>
              <w:rPr>
                <w:rFonts w:ascii="Arial" w:hAnsi="Arial" w:cs="Arial"/>
                <w:sz w:val="20"/>
                <w:szCs w:val="20"/>
              </w:rPr>
            </w:pPr>
            <w:r w:rsidRPr="005A3CD7">
              <w:rPr>
                <w:rFonts w:ascii="Arial" w:hAnsi="Arial" w:cs="Arial"/>
                <w:sz w:val="20"/>
                <w:szCs w:val="20"/>
              </w:rPr>
              <w:t>Znesek za tekoče leto (t)</w:t>
            </w:r>
          </w:p>
        </w:tc>
        <w:tc>
          <w:tcPr>
            <w:tcW w:w="1645" w:type="dxa"/>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widowControl w:val="0"/>
              <w:spacing w:line="260" w:lineRule="exact"/>
              <w:jc w:val="center"/>
              <w:rPr>
                <w:rFonts w:ascii="Arial" w:hAnsi="Arial" w:cs="Arial"/>
                <w:sz w:val="20"/>
                <w:szCs w:val="20"/>
              </w:rPr>
            </w:pPr>
            <w:r w:rsidRPr="005A3CD7">
              <w:rPr>
                <w:rFonts w:ascii="Arial" w:hAnsi="Arial" w:cs="Arial"/>
                <w:sz w:val="20"/>
                <w:szCs w:val="20"/>
              </w:rPr>
              <w:t xml:space="preserve">Znesek za t + 1 </w:t>
            </w:r>
          </w:p>
        </w:tc>
      </w:tr>
      <w:tr w:rsidR="00B077A2" w:rsidRPr="005A3CD7" w:rsidTr="00B077A2">
        <w:trPr>
          <w:cantSplit/>
          <w:trHeight w:val="95"/>
        </w:trPr>
        <w:tc>
          <w:tcPr>
            <w:tcW w:w="1961" w:type="dxa"/>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b w:val="0"/>
                <w:bCs w:val="0"/>
                <w:sz w:val="20"/>
                <w:szCs w:val="20"/>
              </w:rPr>
            </w:pPr>
          </w:p>
        </w:tc>
        <w:tc>
          <w:tcPr>
            <w:tcW w:w="2353" w:type="dxa"/>
            <w:gridSpan w:val="2"/>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b w:val="0"/>
                <w:bCs w:val="0"/>
                <w:sz w:val="20"/>
                <w:szCs w:val="20"/>
              </w:rPr>
            </w:pP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b w:val="0"/>
                <w:bCs w:val="0"/>
                <w:sz w:val="20"/>
                <w:szCs w:val="20"/>
              </w:rPr>
            </w:pP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b w:val="0"/>
                <w:bCs w:val="0"/>
                <w:sz w:val="20"/>
                <w:szCs w:val="20"/>
              </w:rPr>
            </w:pPr>
          </w:p>
        </w:tc>
        <w:tc>
          <w:tcPr>
            <w:tcW w:w="1645" w:type="dxa"/>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b w:val="0"/>
                <w:bCs w:val="0"/>
                <w:sz w:val="20"/>
                <w:szCs w:val="20"/>
              </w:rPr>
            </w:pPr>
          </w:p>
        </w:tc>
      </w:tr>
      <w:tr w:rsidR="00B077A2" w:rsidRPr="005A3CD7" w:rsidTr="00B077A2">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sz w:val="20"/>
                <w:szCs w:val="20"/>
              </w:rPr>
            </w:pPr>
            <w:r w:rsidRPr="005A3CD7">
              <w:rPr>
                <w:sz w:val="20"/>
                <w:szCs w:val="20"/>
              </w:rPr>
              <w:t>SKUPAJ</w:t>
            </w: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sz w:val="20"/>
                <w:szCs w:val="20"/>
              </w:rPr>
            </w:pPr>
          </w:p>
        </w:tc>
        <w:tc>
          <w:tcPr>
            <w:tcW w:w="1645" w:type="dxa"/>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sz w:val="20"/>
                <w:szCs w:val="20"/>
              </w:rPr>
            </w:pPr>
          </w:p>
        </w:tc>
      </w:tr>
      <w:tr w:rsidR="00B077A2" w:rsidRPr="005A3CD7" w:rsidTr="00B077A2">
        <w:trPr>
          <w:cantSplit/>
          <w:trHeight w:val="207"/>
        </w:trPr>
        <w:tc>
          <w:tcPr>
            <w:tcW w:w="8776"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077A2" w:rsidRPr="005A3CD7" w:rsidRDefault="00B077A2" w:rsidP="00B077A2">
            <w:pPr>
              <w:pStyle w:val="Naslov1"/>
              <w:keepNext w:val="0"/>
              <w:widowControl w:val="0"/>
              <w:tabs>
                <w:tab w:val="left" w:pos="2340"/>
              </w:tabs>
              <w:spacing w:before="0" w:after="0"/>
              <w:rPr>
                <w:sz w:val="20"/>
                <w:szCs w:val="20"/>
              </w:rPr>
            </w:pPr>
            <w:r w:rsidRPr="005A3CD7">
              <w:rPr>
                <w:sz w:val="20"/>
                <w:szCs w:val="20"/>
              </w:rPr>
              <w:t>II.c Načrtovana nadomestitev zmanjšanih prihodkov in povečanih odhodkov proračuna:</w:t>
            </w:r>
          </w:p>
        </w:tc>
      </w:tr>
      <w:tr w:rsidR="00B077A2" w:rsidRPr="005A3CD7" w:rsidTr="00B077A2">
        <w:trPr>
          <w:cantSplit/>
          <w:trHeight w:val="100"/>
        </w:trPr>
        <w:tc>
          <w:tcPr>
            <w:tcW w:w="4314" w:type="dxa"/>
            <w:gridSpan w:val="3"/>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widowControl w:val="0"/>
              <w:spacing w:line="260" w:lineRule="exact"/>
              <w:ind w:left="-122" w:right="-112"/>
              <w:jc w:val="center"/>
              <w:rPr>
                <w:rFonts w:ascii="Arial" w:hAnsi="Arial" w:cs="Arial"/>
                <w:sz w:val="20"/>
                <w:szCs w:val="20"/>
              </w:rPr>
            </w:pPr>
            <w:r w:rsidRPr="005A3CD7">
              <w:rPr>
                <w:rFonts w:ascii="Arial" w:hAnsi="Arial" w:cs="Arial"/>
                <w:sz w:val="20"/>
                <w:szCs w:val="20"/>
              </w:rPr>
              <w:t>Novi prihodki</w:t>
            </w: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widowControl w:val="0"/>
              <w:spacing w:line="260" w:lineRule="exact"/>
              <w:ind w:left="-122" w:right="-112"/>
              <w:jc w:val="center"/>
              <w:rPr>
                <w:rFonts w:ascii="Arial" w:hAnsi="Arial" w:cs="Arial"/>
                <w:sz w:val="20"/>
                <w:szCs w:val="20"/>
              </w:rPr>
            </w:pPr>
            <w:r w:rsidRPr="005A3CD7">
              <w:rPr>
                <w:rFonts w:ascii="Arial" w:hAnsi="Arial" w:cs="Arial"/>
                <w:sz w:val="20"/>
                <w:szCs w:val="20"/>
              </w:rPr>
              <w:t>Znesek za tekoče leto (t)</w:t>
            </w:r>
          </w:p>
        </w:tc>
        <w:tc>
          <w:tcPr>
            <w:tcW w:w="2331" w:type="dxa"/>
            <w:gridSpan w:val="3"/>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widowControl w:val="0"/>
              <w:spacing w:line="260" w:lineRule="exact"/>
              <w:ind w:left="-122" w:right="-112"/>
              <w:jc w:val="center"/>
              <w:rPr>
                <w:rFonts w:ascii="Arial" w:hAnsi="Arial" w:cs="Arial"/>
                <w:sz w:val="20"/>
                <w:szCs w:val="20"/>
              </w:rPr>
            </w:pPr>
            <w:r w:rsidRPr="005A3CD7">
              <w:rPr>
                <w:rFonts w:ascii="Arial" w:hAnsi="Arial" w:cs="Arial"/>
                <w:sz w:val="20"/>
                <w:szCs w:val="20"/>
              </w:rPr>
              <w:t>Znesek za t + 1</w:t>
            </w:r>
          </w:p>
        </w:tc>
      </w:tr>
      <w:tr w:rsidR="00B077A2" w:rsidRPr="005A3CD7" w:rsidTr="00B077A2">
        <w:trPr>
          <w:cantSplit/>
          <w:trHeight w:val="95"/>
        </w:trPr>
        <w:tc>
          <w:tcPr>
            <w:tcW w:w="4314" w:type="dxa"/>
            <w:gridSpan w:val="3"/>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b w:val="0"/>
                <w:bCs w:val="0"/>
                <w:sz w:val="20"/>
                <w:szCs w:val="20"/>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b w:val="0"/>
                <w:bCs w:val="0"/>
                <w:sz w:val="20"/>
                <w:szCs w:val="20"/>
              </w:rPr>
            </w:pPr>
          </w:p>
        </w:tc>
        <w:tc>
          <w:tcPr>
            <w:tcW w:w="2331" w:type="dxa"/>
            <w:gridSpan w:val="3"/>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b w:val="0"/>
                <w:bCs w:val="0"/>
                <w:sz w:val="20"/>
                <w:szCs w:val="20"/>
              </w:rPr>
            </w:pPr>
          </w:p>
        </w:tc>
      </w:tr>
      <w:tr w:rsidR="00B077A2" w:rsidRPr="005A3CD7" w:rsidTr="00B077A2">
        <w:trPr>
          <w:cantSplit/>
          <w:trHeight w:val="95"/>
        </w:trPr>
        <w:tc>
          <w:tcPr>
            <w:tcW w:w="4314" w:type="dxa"/>
            <w:gridSpan w:val="3"/>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b w:val="0"/>
                <w:bCs w:val="0"/>
                <w:sz w:val="20"/>
                <w:szCs w:val="20"/>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b w:val="0"/>
                <w:bCs w:val="0"/>
                <w:sz w:val="20"/>
                <w:szCs w:val="20"/>
              </w:rPr>
            </w:pPr>
          </w:p>
        </w:tc>
        <w:tc>
          <w:tcPr>
            <w:tcW w:w="2331" w:type="dxa"/>
            <w:gridSpan w:val="3"/>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b w:val="0"/>
                <w:bCs w:val="0"/>
                <w:sz w:val="20"/>
                <w:szCs w:val="20"/>
              </w:rPr>
            </w:pPr>
          </w:p>
        </w:tc>
      </w:tr>
      <w:tr w:rsidR="00B077A2" w:rsidRPr="005A3CD7" w:rsidTr="00B077A2">
        <w:trPr>
          <w:cantSplit/>
          <w:trHeight w:val="95"/>
        </w:trPr>
        <w:tc>
          <w:tcPr>
            <w:tcW w:w="4314" w:type="dxa"/>
            <w:gridSpan w:val="3"/>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b w:val="0"/>
                <w:bCs w:val="0"/>
                <w:sz w:val="20"/>
                <w:szCs w:val="20"/>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b w:val="0"/>
                <w:bCs w:val="0"/>
                <w:sz w:val="20"/>
                <w:szCs w:val="20"/>
              </w:rPr>
            </w:pPr>
          </w:p>
        </w:tc>
        <w:tc>
          <w:tcPr>
            <w:tcW w:w="2331" w:type="dxa"/>
            <w:gridSpan w:val="3"/>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b w:val="0"/>
                <w:bCs w:val="0"/>
                <w:sz w:val="20"/>
                <w:szCs w:val="20"/>
              </w:rPr>
            </w:pPr>
          </w:p>
        </w:tc>
      </w:tr>
      <w:tr w:rsidR="00B077A2" w:rsidRPr="005A3CD7" w:rsidTr="00B077A2">
        <w:trPr>
          <w:cantSplit/>
          <w:trHeight w:val="95"/>
        </w:trPr>
        <w:tc>
          <w:tcPr>
            <w:tcW w:w="4314" w:type="dxa"/>
            <w:gridSpan w:val="3"/>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sz w:val="20"/>
                <w:szCs w:val="20"/>
              </w:rPr>
            </w:pPr>
            <w:r w:rsidRPr="005A3CD7">
              <w:rPr>
                <w:sz w:val="20"/>
                <w:szCs w:val="20"/>
              </w:rPr>
              <w:t>SKUPAJ</w:t>
            </w: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sz w:val="20"/>
                <w:szCs w:val="20"/>
              </w:rPr>
            </w:pPr>
          </w:p>
        </w:tc>
        <w:tc>
          <w:tcPr>
            <w:tcW w:w="2331" w:type="dxa"/>
            <w:gridSpan w:val="3"/>
            <w:tcBorders>
              <w:top w:val="single" w:sz="4" w:space="0" w:color="auto"/>
              <w:left w:val="single" w:sz="4" w:space="0" w:color="auto"/>
              <w:bottom w:val="single" w:sz="4" w:space="0" w:color="auto"/>
              <w:right w:val="single" w:sz="4" w:space="0" w:color="auto"/>
            </w:tcBorders>
            <w:vAlign w:val="center"/>
          </w:tcPr>
          <w:p w:rsidR="00B077A2" w:rsidRPr="005A3CD7" w:rsidRDefault="00B077A2" w:rsidP="00B077A2">
            <w:pPr>
              <w:pStyle w:val="Naslov1"/>
              <w:keepNext w:val="0"/>
              <w:widowControl w:val="0"/>
              <w:tabs>
                <w:tab w:val="left" w:pos="360"/>
              </w:tabs>
              <w:spacing w:before="0" w:after="0"/>
              <w:rPr>
                <w:sz w:val="20"/>
                <w:szCs w:val="20"/>
              </w:rPr>
            </w:pPr>
          </w:p>
        </w:tc>
      </w:tr>
      <w:tr w:rsidR="00B077A2" w:rsidRPr="005A3CD7" w:rsidTr="00B07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8776" w:type="dxa"/>
            <w:gridSpan w:val="9"/>
          </w:tcPr>
          <w:p w:rsidR="00B077A2" w:rsidRPr="005A3CD7" w:rsidRDefault="00B077A2" w:rsidP="00B077A2">
            <w:pPr>
              <w:widowControl w:val="0"/>
              <w:spacing w:line="260" w:lineRule="exact"/>
              <w:rPr>
                <w:rFonts w:ascii="Arial" w:hAnsi="Arial" w:cs="Arial"/>
                <w:b/>
                <w:sz w:val="20"/>
                <w:szCs w:val="20"/>
              </w:rPr>
            </w:pPr>
          </w:p>
          <w:p w:rsidR="00B077A2" w:rsidRPr="005A3CD7" w:rsidRDefault="00B077A2" w:rsidP="00B077A2">
            <w:pPr>
              <w:widowControl w:val="0"/>
              <w:spacing w:line="260" w:lineRule="exact"/>
              <w:rPr>
                <w:rFonts w:ascii="Arial" w:hAnsi="Arial" w:cs="Arial"/>
                <w:b/>
                <w:sz w:val="20"/>
                <w:szCs w:val="20"/>
              </w:rPr>
            </w:pPr>
            <w:r w:rsidRPr="005A3CD7">
              <w:rPr>
                <w:rFonts w:ascii="Arial" w:hAnsi="Arial" w:cs="Arial"/>
                <w:b/>
                <w:sz w:val="20"/>
                <w:szCs w:val="20"/>
              </w:rPr>
              <w:t>OBRAZLOŽITEV:</w:t>
            </w:r>
          </w:p>
          <w:p w:rsidR="00B077A2" w:rsidRPr="00770CBF" w:rsidRDefault="00B077A2" w:rsidP="00A91FC5">
            <w:pPr>
              <w:widowControl w:val="0"/>
              <w:spacing w:line="260" w:lineRule="exact"/>
              <w:ind w:left="284"/>
              <w:jc w:val="both"/>
              <w:rPr>
                <w:sz w:val="20"/>
                <w:szCs w:val="20"/>
              </w:rPr>
            </w:pPr>
            <w:r>
              <w:rPr>
                <w:rFonts w:ascii="Arial" w:hAnsi="Arial" w:cs="Arial"/>
                <w:sz w:val="20"/>
                <w:szCs w:val="20"/>
                <w:lang w:eastAsia="sl-SI"/>
              </w:rPr>
              <w:t>Sredstva za navedeni projek</w:t>
            </w:r>
            <w:r w:rsidR="00A91FC5">
              <w:rPr>
                <w:rFonts w:ascii="Arial" w:hAnsi="Arial" w:cs="Arial"/>
                <w:sz w:val="20"/>
                <w:szCs w:val="20"/>
                <w:lang w:eastAsia="sl-SI"/>
              </w:rPr>
              <w:t>t</w:t>
            </w:r>
            <w:r w:rsidRPr="00770CBF">
              <w:rPr>
                <w:rFonts w:ascii="Arial" w:hAnsi="Arial" w:cs="Arial"/>
                <w:sz w:val="20"/>
                <w:szCs w:val="20"/>
                <w:lang w:eastAsia="sl-SI"/>
              </w:rPr>
              <w:t xml:space="preserve"> so v celoti zagotovljen</w:t>
            </w:r>
            <w:r w:rsidR="00A91FC5">
              <w:rPr>
                <w:rFonts w:ascii="Arial" w:hAnsi="Arial" w:cs="Arial"/>
                <w:sz w:val="20"/>
                <w:szCs w:val="20"/>
                <w:lang w:eastAsia="sl-SI"/>
              </w:rPr>
              <w:t>a</w:t>
            </w:r>
            <w:r w:rsidRPr="00770CBF">
              <w:rPr>
                <w:rFonts w:ascii="Arial" w:hAnsi="Arial" w:cs="Arial"/>
                <w:sz w:val="20"/>
                <w:szCs w:val="20"/>
                <w:lang w:eastAsia="sl-SI"/>
              </w:rPr>
              <w:t xml:space="preserve"> na </w:t>
            </w:r>
            <w:r>
              <w:rPr>
                <w:rFonts w:ascii="Arial" w:hAnsi="Arial" w:cs="Arial"/>
                <w:sz w:val="20"/>
                <w:szCs w:val="20"/>
                <w:lang w:eastAsia="sl-SI"/>
              </w:rPr>
              <w:t xml:space="preserve">projektu 2430-22-0012 </w:t>
            </w:r>
            <w:r w:rsidRPr="00B077A2">
              <w:rPr>
                <w:rFonts w:ascii="Arial" w:hAnsi="Arial" w:cs="Arial"/>
                <w:sz w:val="20"/>
                <w:szCs w:val="20"/>
                <w:shd w:val="clear" w:color="auto" w:fill="FFFFFF"/>
              </w:rPr>
              <w:t>Teh. pomoč za implementacijo projektov IPE 22-24</w:t>
            </w:r>
            <w:r>
              <w:rPr>
                <w:rFonts w:ascii="Arial" w:hAnsi="Arial" w:cs="Arial"/>
                <w:sz w:val="20"/>
                <w:szCs w:val="20"/>
                <w:shd w:val="clear" w:color="auto" w:fill="FFFFFF"/>
              </w:rPr>
              <w:t xml:space="preserve"> za leto 2024 in leto 2025.</w:t>
            </w:r>
          </w:p>
        </w:tc>
      </w:tr>
      <w:tr w:rsidR="00B077A2" w:rsidRPr="005A3CD7" w:rsidTr="00B07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6" w:type="dxa"/>
            <w:gridSpan w:val="9"/>
          </w:tcPr>
          <w:p w:rsidR="00B077A2" w:rsidRPr="005A3CD7" w:rsidRDefault="00B077A2" w:rsidP="00B077A2">
            <w:pPr>
              <w:pStyle w:val="Oddelek"/>
              <w:widowControl w:val="0"/>
              <w:numPr>
                <w:ilvl w:val="0"/>
                <w:numId w:val="0"/>
              </w:numPr>
              <w:spacing w:before="0" w:after="0" w:line="260" w:lineRule="exact"/>
              <w:jc w:val="left"/>
              <w:rPr>
                <w:sz w:val="20"/>
                <w:szCs w:val="20"/>
              </w:rPr>
            </w:pPr>
            <w:r w:rsidRPr="005A3CD7">
              <w:rPr>
                <w:sz w:val="20"/>
                <w:szCs w:val="20"/>
              </w:rPr>
              <w:t>7.b Predstavitev ocene finančnih posledic pod 40.000 EUR:</w:t>
            </w:r>
          </w:p>
          <w:p w:rsidR="00B077A2" w:rsidRPr="005A3CD7" w:rsidRDefault="00B077A2" w:rsidP="00B077A2">
            <w:pPr>
              <w:pStyle w:val="Oddelek"/>
              <w:widowControl w:val="0"/>
              <w:numPr>
                <w:ilvl w:val="0"/>
                <w:numId w:val="0"/>
              </w:numPr>
              <w:spacing w:before="0" w:after="0" w:line="260" w:lineRule="exact"/>
              <w:jc w:val="left"/>
              <w:rPr>
                <w:b w:val="0"/>
                <w:sz w:val="20"/>
                <w:szCs w:val="20"/>
              </w:rPr>
            </w:pPr>
          </w:p>
        </w:tc>
      </w:tr>
      <w:tr w:rsidR="00B077A2" w:rsidRPr="005A3CD7" w:rsidTr="00B07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8776" w:type="dxa"/>
            <w:gridSpan w:val="9"/>
            <w:tcBorders>
              <w:top w:val="single" w:sz="4" w:space="0" w:color="000000"/>
              <w:left w:val="single" w:sz="4" w:space="0" w:color="000000"/>
              <w:bottom w:val="single" w:sz="4" w:space="0" w:color="000000"/>
              <w:right w:val="single" w:sz="4" w:space="0" w:color="000000"/>
            </w:tcBorders>
          </w:tcPr>
          <w:p w:rsidR="00B077A2" w:rsidRPr="005A3CD7" w:rsidRDefault="00B077A2" w:rsidP="00B077A2">
            <w:pPr>
              <w:pStyle w:val="Neotevilenodstavek"/>
              <w:widowControl w:val="0"/>
              <w:spacing w:before="0" w:after="0" w:line="260" w:lineRule="exact"/>
              <w:jc w:val="left"/>
              <w:rPr>
                <w:b/>
                <w:sz w:val="20"/>
                <w:szCs w:val="20"/>
              </w:rPr>
            </w:pPr>
            <w:r w:rsidRPr="005A3CD7">
              <w:rPr>
                <w:b/>
                <w:sz w:val="20"/>
                <w:szCs w:val="20"/>
              </w:rPr>
              <w:lastRenderedPageBreak/>
              <w:t>8. Predstavitev sodelovanja z združenji občin:</w:t>
            </w:r>
          </w:p>
        </w:tc>
      </w:tr>
      <w:tr w:rsidR="00B077A2" w:rsidRPr="005A3CD7" w:rsidTr="00B07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9" w:type="dxa"/>
            <w:gridSpan w:val="7"/>
          </w:tcPr>
          <w:p w:rsidR="00B077A2" w:rsidRPr="005A3CD7" w:rsidRDefault="00B077A2" w:rsidP="00B077A2">
            <w:pPr>
              <w:pStyle w:val="Neotevilenodstavek"/>
              <w:widowControl w:val="0"/>
              <w:spacing w:before="0" w:after="0" w:line="260" w:lineRule="exact"/>
              <w:rPr>
                <w:iCs/>
                <w:sz w:val="20"/>
                <w:szCs w:val="20"/>
              </w:rPr>
            </w:pPr>
            <w:r w:rsidRPr="005A3CD7">
              <w:rPr>
                <w:iCs/>
                <w:sz w:val="20"/>
                <w:szCs w:val="20"/>
              </w:rPr>
              <w:t>Vsebina predloženega gradiva (predpisa) vpliva na:</w:t>
            </w:r>
          </w:p>
          <w:p w:rsidR="00B077A2" w:rsidRPr="005A3CD7" w:rsidRDefault="00B077A2" w:rsidP="00B077A2">
            <w:pPr>
              <w:pStyle w:val="Neotevilenodstavek"/>
              <w:widowControl w:val="0"/>
              <w:numPr>
                <w:ilvl w:val="1"/>
                <w:numId w:val="4"/>
              </w:numPr>
              <w:spacing w:before="0" w:after="0" w:line="260" w:lineRule="exact"/>
              <w:rPr>
                <w:iCs/>
                <w:sz w:val="20"/>
                <w:szCs w:val="20"/>
              </w:rPr>
            </w:pPr>
            <w:r w:rsidRPr="005A3CD7">
              <w:rPr>
                <w:iCs/>
                <w:sz w:val="20"/>
                <w:szCs w:val="20"/>
              </w:rPr>
              <w:t>pristojnosti občin,</w:t>
            </w:r>
          </w:p>
          <w:p w:rsidR="00B077A2" w:rsidRPr="005A3CD7" w:rsidRDefault="00B077A2" w:rsidP="00B077A2">
            <w:pPr>
              <w:pStyle w:val="Neotevilenodstavek"/>
              <w:widowControl w:val="0"/>
              <w:numPr>
                <w:ilvl w:val="1"/>
                <w:numId w:val="4"/>
              </w:numPr>
              <w:spacing w:before="0" w:after="0" w:line="260" w:lineRule="exact"/>
              <w:rPr>
                <w:iCs/>
                <w:sz w:val="20"/>
                <w:szCs w:val="20"/>
              </w:rPr>
            </w:pPr>
            <w:r w:rsidRPr="005A3CD7">
              <w:rPr>
                <w:iCs/>
                <w:sz w:val="20"/>
                <w:szCs w:val="20"/>
              </w:rPr>
              <w:t>delovanje občin,</w:t>
            </w:r>
          </w:p>
          <w:p w:rsidR="00B077A2" w:rsidRPr="005A3CD7" w:rsidRDefault="00B077A2" w:rsidP="00B077A2">
            <w:pPr>
              <w:pStyle w:val="Neotevilenodstavek"/>
              <w:widowControl w:val="0"/>
              <w:numPr>
                <w:ilvl w:val="1"/>
                <w:numId w:val="4"/>
              </w:numPr>
              <w:spacing w:before="0" w:after="0" w:line="260" w:lineRule="exact"/>
              <w:rPr>
                <w:iCs/>
                <w:sz w:val="20"/>
                <w:szCs w:val="20"/>
              </w:rPr>
            </w:pPr>
            <w:r w:rsidRPr="005A3CD7">
              <w:rPr>
                <w:iCs/>
                <w:sz w:val="20"/>
                <w:szCs w:val="20"/>
              </w:rPr>
              <w:t>financiranje občin.</w:t>
            </w:r>
          </w:p>
          <w:p w:rsidR="00B077A2" w:rsidRPr="005A3CD7" w:rsidRDefault="00B077A2" w:rsidP="00B077A2">
            <w:pPr>
              <w:pStyle w:val="Neotevilenodstavek"/>
              <w:widowControl w:val="0"/>
              <w:spacing w:before="0" w:after="0" w:line="260" w:lineRule="exact"/>
              <w:ind w:left="1440"/>
              <w:rPr>
                <w:iCs/>
                <w:sz w:val="20"/>
                <w:szCs w:val="20"/>
              </w:rPr>
            </w:pPr>
          </w:p>
        </w:tc>
        <w:tc>
          <w:tcPr>
            <w:tcW w:w="1947" w:type="dxa"/>
            <w:gridSpan w:val="2"/>
          </w:tcPr>
          <w:p w:rsidR="00B077A2" w:rsidRPr="005A3CD7" w:rsidRDefault="00B077A2" w:rsidP="00B077A2">
            <w:pPr>
              <w:pStyle w:val="Neotevilenodstavek"/>
              <w:widowControl w:val="0"/>
              <w:spacing w:before="0" w:after="0" w:line="260" w:lineRule="exact"/>
              <w:jc w:val="center"/>
              <w:rPr>
                <w:sz w:val="20"/>
                <w:szCs w:val="20"/>
              </w:rPr>
            </w:pPr>
            <w:r w:rsidRPr="005A3CD7">
              <w:rPr>
                <w:sz w:val="20"/>
                <w:szCs w:val="20"/>
              </w:rPr>
              <w:t>DA/</w:t>
            </w:r>
            <w:r w:rsidRPr="005A3CD7">
              <w:rPr>
                <w:b/>
                <w:sz w:val="20"/>
                <w:szCs w:val="20"/>
              </w:rPr>
              <w:t>NE</w:t>
            </w:r>
          </w:p>
        </w:tc>
      </w:tr>
      <w:tr w:rsidR="00B077A2" w:rsidRPr="005A3CD7" w:rsidTr="00B07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8776" w:type="dxa"/>
            <w:gridSpan w:val="9"/>
          </w:tcPr>
          <w:p w:rsidR="00B077A2" w:rsidRPr="005A3CD7" w:rsidRDefault="00B077A2" w:rsidP="00B077A2">
            <w:pPr>
              <w:pStyle w:val="Neotevilenodstavek"/>
              <w:widowControl w:val="0"/>
              <w:spacing w:before="0" w:after="0" w:line="260" w:lineRule="exact"/>
              <w:rPr>
                <w:iCs/>
                <w:sz w:val="20"/>
                <w:szCs w:val="20"/>
              </w:rPr>
            </w:pPr>
            <w:r w:rsidRPr="005A3CD7">
              <w:rPr>
                <w:iCs/>
                <w:sz w:val="20"/>
                <w:szCs w:val="20"/>
              </w:rPr>
              <w:t xml:space="preserve">Gradivo (predpis) je bilo poslano v mnenje: </w:t>
            </w:r>
          </w:p>
          <w:p w:rsidR="00B077A2" w:rsidRPr="005A3CD7" w:rsidRDefault="00B077A2" w:rsidP="00B077A2">
            <w:pPr>
              <w:pStyle w:val="Neotevilenodstavek"/>
              <w:widowControl w:val="0"/>
              <w:numPr>
                <w:ilvl w:val="0"/>
                <w:numId w:val="6"/>
              </w:numPr>
              <w:spacing w:before="0" w:after="0" w:line="260" w:lineRule="exact"/>
              <w:rPr>
                <w:iCs/>
                <w:sz w:val="20"/>
                <w:szCs w:val="20"/>
              </w:rPr>
            </w:pPr>
            <w:r w:rsidRPr="005A3CD7">
              <w:rPr>
                <w:iCs/>
                <w:sz w:val="20"/>
                <w:szCs w:val="20"/>
              </w:rPr>
              <w:t>Skupnosti občin Slovenije SOS: DA/</w:t>
            </w:r>
            <w:r w:rsidRPr="005A3CD7">
              <w:rPr>
                <w:b/>
                <w:iCs/>
                <w:sz w:val="20"/>
                <w:szCs w:val="20"/>
              </w:rPr>
              <w:t>NE</w:t>
            </w:r>
          </w:p>
          <w:p w:rsidR="00B077A2" w:rsidRPr="005A3CD7" w:rsidRDefault="00B077A2" w:rsidP="00B077A2">
            <w:pPr>
              <w:pStyle w:val="Neotevilenodstavek"/>
              <w:widowControl w:val="0"/>
              <w:numPr>
                <w:ilvl w:val="0"/>
                <w:numId w:val="6"/>
              </w:numPr>
              <w:spacing w:before="0" w:after="0" w:line="260" w:lineRule="exact"/>
              <w:rPr>
                <w:iCs/>
                <w:sz w:val="20"/>
                <w:szCs w:val="20"/>
              </w:rPr>
            </w:pPr>
            <w:r w:rsidRPr="005A3CD7">
              <w:rPr>
                <w:iCs/>
                <w:sz w:val="20"/>
                <w:szCs w:val="20"/>
              </w:rPr>
              <w:t>Združenju občin Slovenije ZOS: DA/</w:t>
            </w:r>
            <w:r w:rsidRPr="005A3CD7">
              <w:rPr>
                <w:b/>
                <w:iCs/>
                <w:sz w:val="20"/>
                <w:szCs w:val="20"/>
              </w:rPr>
              <w:t>NE</w:t>
            </w:r>
          </w:p>
          <w:p w:rsidR="00B077A2" w:rsidRPr="005A3CD7" w:rsidRDefault="00B077A2" w:rsidP="00B077A2">
            <w:pPr>
              <w:pStyle w:val="Neotevilenodstavek"/>
              <w:widowControl w:val="0"/>
              <w:numPr>
                <w:ilvl w:val="0"/>
                <w:numId w:val="6"/>
              </w:numPr>
              <w:spacing w:before="0" w:after="0" w:line="260" w:lineRule="exact"/>
              <w:rPr>
                <w:iCs/>
                <w:sz w:val="20"/>
                <w:szCs w:val="20"/>
              </w:rPr>
            </w:pPr>
            <w:r w:rsidRPr="005A3CD7">
              <w:rPr>
                <w:iCs/>
                <w:sz w:val="20"/>
                <w:szCs w:val="20"/>
              </w:rPr>
              <w:t>Združenju mestnih občin Slovenije ZMOS: DA/</w:t>
            </w:r>
            <w:r w:rsidRPr="005A3CD7">
              <w:rPr>
                <w:b/>
                <w:iCs/>
                <w:sz w:val="20"/>
                <w:szCs w:val="20"/>
              </w:rPr>
              <w:t>NE</w:t>
            </w:r>
          </w:p>
          <w:p w:rsidR="00B077A2" w:rsidRPr="005A3CD7" w:rsidRDefault="00B077A2" w:rsidP="00B077A2">
            <w:pPr>
              <w:pStyle w:val="Neotevilenodstavek"/>
              <w:widowControl w:val="0"/>
              <w:spacing w:before="0" w:after="0" w:line="260" w:lineRule="exact"/>
              <w:rPr>
                <w:iCs/>
                <w:sz w:val="20"/>
                <w:szCs w:val="20"/>
              </w:rPr>
            </w:pPr>
          </w:p>
          <w:p w:rsidR="00B077A2" w:rsidRDefault="00B077A2" w:rsidP="00B077A2">
            <w:pPr>
              <w:pStyle w:val="Neotevilenodstavek"/>
              <w:widowControl w:val="0"/>
              <w:spacing w:before="0" w:after="0" w:line="260" w:lineRule="exact"/>
              <w:rPr>
                <w:iCs/>
                <w:sz w:val="20"/>
                <w:szCs w:val="20"/>
              </w:rPr>
            </w:pPr>
            <w:r w:rsidRPr="005A3CD7">
              <w:rPr>
                <w:iCs/>
                <w:sz w:val="20"/>
                <w:szCs w:val="20"/>
              </w:rPr>
              <w:t>Predlogi in pripombe združenj so bili upoštevani:</w:t>
            </w:r>
          </w:p>
          <w:p w:rsidR="00B077A2" w:rsidRPr="005A3CD7" w:rsidRDefault="00B077A2" w:rsidP="00B077A2">
            <w:pPr>
              <w:pStyle w:val="Neotevilenodstavek"/>
              <w:widowControl w:val="0"/>
              <w:spacing w:before="0" w:after="0" w:line="260" w:lineRule="exact"/>
              <w:rPr>
                <w:iCs/>
                <w:sz w:val="20"/>
                <w:szCs w:val="20"/>
              </w:rPr>
            </w:pPr>
          </w:p>
          <w:p w:rsidR="00B077A2" w:rsidRPr="007825F5" w:rsidRDefault="00B077A2" w:rsidP="00B077A2">
            <w:pPr>
              <w:pStyle w:val="Neotevilenodstavek"/>
              <w:widowControl w:val="0"/>
              <w:spacing w:before="0" w:after="0" w:line="240" w:lineRule="auto"/>
              <w:rPr>
                <w:iCs/>
                <w:sz w:val="20"/>
                <w:szCs w:val="20"/>
              </w:rPr>
            </w:pPr>
            <w:r w:rsidRPr="007825F5">
              <w:rPr>
                <w:iCs/>
                <w:sz w:val="20"/>
                <w:szCs w:val="20"/>
              </w:rPr>
              <w:t>Vsebina gradiva se v ničemer ne nanaša na naloge in pristojnosti občin ter njihovih združenj.</w:t>
            </w:r>
          </w:p>
          <w:p w:rsidR="00B077A2" w:rsidRPr="005A3CD7" w:rsidRDefault="00B077A2" w:rsidP="00B077A2">
            <w:pPr>
              <w:pStyle w:val="Neotevilenodstavek"/>
              <w:widowControl w:val="0"/>
              <w:spacing w:before="0" w:after="0" w:line="260" w:lineRule="exact"/>
              <w:rPr>
                <w:iCs/>
                <w:sz w:val="20"/>
                <w:szCs w:val="20"/>
              </w:rPr>
            </w:pPr>
          </w:p>
        </w:tc>
      </w:tr>
      <w:tr w:rsidR="00B077A2" w:rsidRPr="005A3CD7" w:rsidTr="00B07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6" w:type="dxa"/>
            <w:gridSpan w:val="9"/>
          </w:tcPr>
          <w:p w:rsidR="00B077A2" w:rsidRPr="005A3CD7" w:rsidRDefault="00B077A2" w:rsidP="00B077A2">
            <w:pPr>
              <w:pStyle w:val="Neotevilenodstavek"/>
              <w:widowControl w:val="0"/>
              <w:spacing w:before="0" w:after="0" w:line="260" w:lineRule="exact"/>
              <w:jc w:val="left"/>
              <w:rPr>
                <w:b/>
                <w:sz w:val="20"/>
                <w:szCs w:val="20"/>
              </w:rPr>
            </w:pPr>
            <w:r w:rsidRPr="005A3CD7">
              <w:rPr>
                <w:b/>
                <w:sz w:val="20"/>
                <w:szCs w:val="20"/>
              </w:rPr>
              <w:t>9. Predstavitev sodelovanja javnosti:</w:t>
            </w:r>
          </w:p>
        </w:tc>
      </w:tr>
      <w:tr w:rsidR="00B077A2" w:rsidRPr="005A3CD7" w:rsidTr="00B07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9" w:type="dxa"/>
            <w:gridSpan w:val="7"/>
          </w:tcPr>
          <w:p w:rsidR="00B077A2" w:rsidRPr="005A3CD7" w:rsidRDefault="00B077A2" w:rsidP="00B077A2">
            <w:pPr>
              <w:pStyle w:val="Neotevilenodstavek"/>
              <w:widowControl w:val="0"/>
              <w:spacing w:before="0" w:after="0" w:line="260" w:lineRule="exact"/>
              <w:rPr>
                <w:sz w:val="20"/>
                <w:szCs w:val="20"/>
              </w:rPr>
            </w:pPr>
            <w:r w:rsidRPr="005A3CD7">
              <w:rPr>
                <w:iCs/>
                <w:sz w:val="20"/>
                <w:szCs w:val="20"/>
              </w:rPr>
              <w:t>Gradivo je bilo predhodno objavljeno na spletni strani predlagatelja:</w:t>
            </w:r>
          </w:p>
        </w:tc>
        <w:tc>
          <w:tcPr>
            <w:tcW w:w="1947" w:type="dxa"/>
            <w:gridSpan w:val="2"/>
          </w:tcPr>
          <w:p w:rsidR="00B077A2" w:rsidRPr="005A3CD7" w:rsidRDefault="00B077A2" w:rsidP="00B077A2">
            <w:pPr>
              <w:pStyle w:val="Neotevilenodstavek"/>
              <w:widowControl w:val="0"/>
              <w:spacing w:before="0" w:after="0" w:line="260" w:lineRule="exact"/>
              <w:jc w:val="center"/>
              <w:rPr>
                <w:iCs/>
                <w:sz w:val="20"/>
                <w:szCs w:val="20"/>
              </w:rPr>
            </w:pPr>
            <w:r w:rsidRPr="005A3CD7">
              <w:rPr>
                <w:sz w:val="20"/>
                <w:szCs w:val="20"/>
              </w:rPr>
              <w:t>DA/</w:t>
            </w:r>
            <w:r w:rsidRPr="005A3CD7">
              <w:rPr>
                <w:b/>
                <w:sz w:val="20"/>
                <w:szCs w:val="20"/>
              </w:rPr>
              <w:t>NE</w:t>
            </w:r>
          </w:p>
        </w:tc>
      </w:tr>
      <w:tr w:rsidR="00B077A2" w:rsidRPr="005A3CD7" w:rsidTr="00B07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8776" w:type="dxa"/>
            <w:gridSpan w:val="9"/>
          </w:tcPr>
          <w:p w:rsidR="00B077A2" w:rsidRPr="005A3CD7" w:rsidRDefault="00B077A2" w:rsidP="00B077A2">
            <w:pPr>
              <w:pStyle w:val="Neotevilenodstavek"/>
              <w:widowControl w:val="0"/>
              <w:spacing w:before="0" w:after="0" w:line="260" w:lineRule="exact"/>
              <w:rPr>
                <w:iCs/>
                <w:color w:val="FF0000"/>
                <w:sz w:val="20"/>
                <w:szCs w:val="20"/>
              </w:rPr>
            </w:pPr>
            <w:r w:rsidRPr="007825F5">
              <w:rPr>
                <w:iCs/>
                <w:sz w:val="20"/>
                <w:szCs w:val="20"/>
              </w:rPr>
              <w:t>Gradiva za uvrščanje projektov v veljavni Načrt razvojnih programov se ne objavljajo na spletnih straneh ministrstva.</w:t>
            </w:r>
          </w:p>
        </w:tc>
      </w:tr>
      <w:tr w:rsidR="00B077A2" w:rsidRPr="005A3CD7" w:rsidTr="00B07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9" w:type="dxa"/>
            <w:gridSpan w:val="7"/>
            <w:vAlign w:val="center"/>
          </w:tcPr>
          <w:p w:rsidR="00B077A2" w:rsidRPr="005A3CD7" w:rsidRDefault="00B077A2" w:rsidP="00B077A2">
            <w:pPr>
              <w:pStyle w:val="Neotevilenodstavek"/>
              <w:widowControl w:val="0"/>
              <w:spacing w:before="0" w:after="0" w:line="260" w:lineRule="exact"/>
              <w:jc w:val="left"/>
              <w:rPr>
                <w:sz w:val="20"/>
                <w:szCs w:val="20"/>
              </w:rPr>
            </w:pPr>
            <w:r w:rsidRPr="005A3CD7">
              <w:rPr>
                <w:b/>
                <w:sz w:val="20"/>
                <w:szCs w:val="20"/>
              </w:rPr>
              <w:t>10. Pri pripravi gradiva so bile upoštevane zahteve iz Resolucije o normativni dejavnosti:</w:t>
            </w:r>
          </w:p>
        </w:tc>
        <w:tc>
          <w:tcPr>
            <w:tcW w:w="1947" w:type="dxa"/>
            <w:gridSpan w:val="2"/>
            <w:vAlign w:val="center"/>
          </w:tcPr>
          <w:p w:rsidR="00B077A2" w:rsidRPr="005A3CD7" w:rsidRDefault="00B077A2" w:rsidP="00B077A2">
            <w:pPr>
              <w:pStyle w:val="Neotevilenodstavek"/>
              <w:widowControl w:val="0"/>
              <w:spacing w:before="0" w:after="0" w:line="260" w:lineRule="exact"/>
              <w:jc w:val="center"/>
              <w:rPr>
                <w:iCs/>
                <w:sz w:val="20"/>
                <w:szCs w:val="20"/>
              </w:rPr>
            </w:pPr>
            <w:r w:rsidRPr="005A3CD7">
              <w:rPr>
                <w:sz w:val="20"/>
                <w:szCs w:val="20"/>
              </w:rPr>
              <w:t>DA/</w:t>
            </w:r>
            <w:r w:rsidRPr="005A3CD7">
              <w:rPr>
                <w:b/>
                <w:sz w:val="20"/>
                <w:szCs w:val="20"/>
              </w:rPr>
              <w:t>NE</w:t>
            </w:r>
          </w:p>
        </w:tc>
      </w:tr>
      <w:tr w:rsidR="00B077A2" w:rsidRPr="005A3CD7" w:rsidTr="00B07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9" w:type="dxa"/>
            <w:gridSpan w:val="7"/>
            <w:vAlign w:val="center"/>
          </w:tcPr>
          <w:p w:rsidR="00B077A2" w:rsidRPr="005A3CD7" w:rsidRDefault="00B077A2" w:rsidP="00B077A2">
            <w:pPr>
              <w:pStyle w:val="Neotevilenodstavek"/>
              <w:widowControl w:val="0"/>
              <w:spacing w:before="0" w:after="0" w:line="260" w:lineRule="exact"/>
              <w:jc w:val="left"/>
              <w:rPr>
                <w:b/>
                <w:sz w:val="20"/>
                <w:szCs w:val="20"/>
              </w:rPr>
            </w:pPr>
            <w:r w:rsidRPr="005A3CD7">
              <w:rPr>
                <w:b/>
                <w:sz w:val="20"/>
                <w:szCs w:val="20"/>
              </w:rPr>
              <w:t>11. Gradivo je uvrščeno v delovni program vlade:</w:t>
            </w:r>
          </w:p>
        </w:tc>
        <w:tc>
          <w:tcPr>
            <w:tcW w:w="1947" w:type="dxa"/>
            <w:gridSpan w:val="2"/>
            <w:vAlign w:val="center"/>
          </w:tcPr>
          <w:p w:rsidR="00B077A2" w:rsidRPr="005A3CD7" w:rsidRDefault="00B077A2" w:rsidP="00B077A2">
            <w:pPr>
              <w:pStyle w:val="Neotevilenodstavek"/>
              <w:widowControl w:val="0"/>
              <w:spacing w:before="0" w:after="0" w:line="260" w:lineRule="exact"/>
              <w:jc w:val="center"/>
              <w:rPr>
                <w:sz w:val="20"/>
                <w:szCs w:val="20"/>
              </w:rPr>
            </w:pPr>
            <w:r w:rsidRPr="005A3CD7">
              <w:rPr>
                <w:sz w:val="20"/>
                <w:szCs w:val="20"/>
              </w:rPr>
              <w:t>DA/</w:t>
            </w:r>
            <w:r w:rsidRPr="005A3CD7">
              <w:rPr>
                <w:b/>
                <w:sz w:val="20"/>
                <w:szCs w:val="20"/>
              </w:rPr>
              <w:t>NE</w:t>
            </w:r>
          </w:p>
        </w:tc>
      </w:tr>
      <w:tr w:rsidR="00B077A2" w:rsidRPr="005A3CD7" w:rsidTr="00B07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6" w:type="dxa"/>
            <w:gridSpan w:val="9"/>
            <w:tcBorders>
              <w:top w:val="single" w:sz="4" w:space="0" w:color="000000"/>
              <w:left w:val="single" w:sz="4" w:space="0" w:color="000000"/>
              <w:bottom w:val="single" w:sz="4" w:space="0" w:color="000000"/>
              <w:right w:val="single" w:sz="4" w:space="0" w:color="000000"/>
            </w:tcBorders>
          </w:tcPr>
          <w:p w:rsidR="00B077A2" w:rsidRPr="005A3CD7" w:rsidRDefault="00B077A2" w:rsidP="00B077A2">
            <w:pPr>
              <w:pStyle w:val="Poglavje"/>
              <w:widowControl w:val="0"/>
              <w:spacing w:before="0" w:after="0" w:line="260" w:lineRule="exact"/>
              <w:ind w:left="3400"/>
              <w:jc w:val="left"/>
              <w:rPr>
                <w:sz w:val="20"/>
                <w:szCs w:val="20"/>
              </w:rPr>
            </w:pPr>
          </w:p>
          <w:p w:rsidR="00B077A2" w:rsidRDefault="00B077A2" w:rsidP="00B077A2">
            <w:pPr>
              <w:pStyle w:val="Poglavje"/>
              <w:widowControl w:val="0"/>
              <w:spacing w:before="0" w:after="0" w:line="260" w:lineRule="exact"/>
              <w:ind w:left="4956" w:firstLine="284"/>
              <w:jc w:val="left"/>
              <w:rPr>
                <w:b w:val="0"/>
                <w:sz w:val="20"/>
                <w:szCs w:val="20"/>
              </w:rPr>
            </w:pPr>
          </w:p>
          <w:p w:rsidR="00B077A2" w:rsidRDefault="00B077A2" w:rsidP="00B077A2">
            <w:pPr>
              <w:pStyle w:val="Poglavje"/>
              <w:widowControl w:val="0"/>
              <w:spacing w:before="0" w:after="0" w:line="260" w:lineRule="exact"/>
              <w:ind w:left="4956" w:firstLine="284"/>
              <w:jc w:val="left"/>
              <w:rPr>
                <w:b w:val="0"/>
                <w:sz w:val="20"/>
                <w:szCs w:val="20"/>
              </w:rPr>
            </w:pPr>
            <w:r>
              <w:rPr>
                <w:b w:val="0"/>
                <w:sz w:val="20"/>
                <w:szCs w:val="20"/>
              </w:rPr>
              <w:t xml:space="preserve">         </w:t>
            </w:r>
          </w:p>
          <w:p w:rsidR="00B077A2" w:rsidRDefault="00B077A2" w:rsidP="00B077A2">
            <w:pPr>
              <w:pStyle w:val="Poglavje"/>
              <w:widowControl w:val="0"/>
              <w:spacing w:before="0" w:after="0" w:line="260" w:lineRule="exact"/>
              <w:ind w:left="4956" w:firstLine="284"/>
              <w:jc w:val="left"/>
              <w:rPr>
                <w:b w:val="0"/>
                <w:sz w:val="20"/>
                <w:szCs w:val="20"/>
              </w:rPr>
            </w:pPr>
            <w:r>
              <w:rPr>
                <w:b w:val="0"/>
                <w:sz w:val="20"/>
                <w:szCs w:val="20"/>
              </w:rPr>
              <w:t xml:space="preserve">         mag. Alenka Bratušek</w:t>
            </w:r>
          </w:p>
          <w:p w:rsidR="00B077A2" w:rsidRDefault="00B077A2" w:rsidP="00B077A2">
            <w:pPr>
              <w:pStyle w:val="Poglavje"/>
              <w:widowControl w:val="0"/>
              <w:spacing w:before="0" w:after="0" w:line="260" w:lineRule="exact"/>
              <w:ind w:left="5664" w:firstLine="284"/>
              <w:jc w:val="left"/>
              <w:rPr>
                <w:b w:val="0"/>
                <w:sz w:val="20"/>
                <w:szCs w:val="20"/>
              </w:rPr>
            </w:pPr>
            <w:r>
              <w:rPr>
                <w:b w:val="0"/>
                <w:sz w:val="20"/>
                <w:szCs w:val="20"/>
              </w:rPr>
              <w:t xml:space="preserve">       MINISTRICA</w:t>
            </w:r>
          </w:p>
          <w:p w:rsidR="00B077A2" w:rsidRDefault="00B077A2" w:rsidP="00B077A2">
            <w:pPr>
              <w:pStyle w:val="Poglavje"/>
              <w:widowControl w:val="0"/>
              <w:spacing w:before="0" w:after="0" w:line="260" w:lineRule="exact"/>
              <w:ind w:left="5662" w:firstLine="284"/>
              <w:jc w:val="left"/>
              <w:rPr>
                <w:b w:val="0"/>
                <w:sz w:val="20"/>
                <w:szCs w:val="20"/>
              </w:rPr>
            </w:pPr>
          </w:p>
          <w:p w:rsidR="00B077A2" w:rsidRPr="005A3CD7" w:rsidRDefault="00B077A2" w:rsidP="00B077A2">
            <w:pPr>
              <w:pStyle w:val="Poglavje"/>
              <w:widowControl w:val="0"/>
              <w:spacing w:before="0" w:after="0" w:line="260" w:lineRule="exact"/>
              <w:ind w:left="5240" w:firstLine="284"/>
              <w:jc w:val="left"/>
              <w:rPr>
                <w:sz w:val="20"/>
                <w:szCs w:val="20"/>
              </w:rPr>
            </w:pPr>
          </w:p>
        </w:tc>
      </w:tr>
    </w:tbl>
    <w:p w:rsidR="006A3E2B" w:rsidRDefault="006A3E2B" w:rsidP="006A3E2B">
      <w:pPr>
        <w:overflowPunct w:val="0"/>
        <w:autoSpaceDE w:val="0"/>
        <w:autoSpaceDN w:val="0"/>
        <w:adjustRightInd w:val="0"/>
        <w:spacing w:before="120" w:after="160"/>
        <w:textAlignment w:val="baseline"/>
        <w:rPr>
          <w:rFonts w:ascii="Arial" w:hAnsi="Arial" w:cs="Arial"/>
          <w:sz w:val="20"/>
          <w:szCs w:val="20"/>
          <w:lang w:eastAsia="sl-SI"/>
        </w:rPr>
      </w:pPr>
    </w:p>
    <w:p w:rsidR="006A3E2B" w:rsidRDefault="006A3E2B" w:rsidP="006A3E2B">
      <w:pPr>
        <w:overflowPunct w:val="0"/>
        <w:autoSpaceDE w:val="0"/>
        <w:autoSpaceDN w:val="0"/>
        <w:adjustRightInd w:val="0"/>
        <w:spacing w:before="120" w:after="160"/>
        <w:textAlignment w:val="baseline"/>
        <w:rPr>
          <w:rFonts w:ascii="Arial" w:hAnsi="Arial" w:cs="Arial"/>
          <w:sz w:val="20"/>
          <w:szCs w:val="20"/>
          <w:lang w:eastAsia="sl-SI"/>
        </w:rPr>
      </w:pPr>
    </w:p>
    <w:p w:rsidR="006A3E2B" w:rsidRPr="00430F28" w:rsidRDefault="00CF5154" w:rsidP="006A3E2B">
      <w:pPr>
        <w:overflowPunct w:val="0"/>
        <w:autoSpaceDE w:val="0"/>
        <w:autoSpaceDN w:val="0"/>
        <w:adjustRightInd w:val="0"/>
        <w:spacing w:before="120" w:after="160"/>
        <w:textAlignment w:val="baseline"/>
        <w:rPr>
          <w:rFonts w:ascii="Arial" w:hAnsi="Arial" w:cs="Arial"/>
          <w:b/>
          <w:sz w:val="20"/>
          <w:szCs w:val="20"/>
          <w:lang w:eastAsia="sl-SI"/>
        </w:rPr>
      </w:pPr>
      <w:r w:rsidRPr="00430F28">
        <w:rPr>
          <w:rFonts w:ascii="Arial" w:hAnsi="Arial" w:cs="Arial"/>
          <w:b/>
          <w:sz w:val="20"/>
          <w:szCs w:val="20"/>
          <w:lang w:eastAsia="sl-SI"/>
        </w:rPr>
        <w:t>Priloge</w:t>
      </w:r>
      <w:r w:rsidR="006A3E2B" w:rsidRPr="00430F28">
        <w:rPr>
          <w:rFonts w:ascii="Arial" w:hAnsi="Arial" w:cs="Arial"/>
          <w:b/>
          <w:sz w:val="20"/>
          <w:szCs w:val="20"/>
          <w:lang w:eastAsia="sl-SI"/>
        </w:rPr>
        <w:t xml:space="preserve">: </w:t>
      </w:r>
    </w:p>
    <w:p w:rsidR="001D1700" w:rsidRDefault="001D1700" w:rsidP="006A3E2B">
      <w:pPr>
        <w:overflowPunct w:val="0"/>
        <w:autoSpaceDE w:val="0"/>
        <w:autoSpaceDN w:val="0"/>
        <w:adjustRightInd w:val="0"/>
        <w:spacing w:before="120" w:after="160"/>
        <w:textAlignment w:val="baseline"/>
        <w:rPr>
          <w:rFonts w:ascii="Arial" w:hAnsi="Arial" w:cs="Arial"/>
          <w:sz w:val="20"/>
          <w:szCs w:val="20"/>
          <w:lang w:eastAsia="sl-SI"/>
        </w:rPr>
      </w:pPr>
      <w:r>
        <w:rPr>
          <w:rFonts w:ascii="Arial" w:hAnsi="Arial" w:cs="Arial"/>
          <w:sz w:val="20"/>
          <w:szCs w:val="20"/>
          <w:lang w:eastAsia="sl-SI"/>
        </w:rPr>
        <w:t>- P</w:t>
      </w:r>
      <w:r w:rsidR="00441A54">
        <w:rPr>
          <w:rFonts w:ascii="Arial" w:hAnsi="Arial" w:cs="Arial"/>
          <w:sz w:val="20"/>
          <w:szCs w:val="20"/>
          <w:lang w:eastAsia="sl-SI"/>
        </w:rPr>
        <w:t>r</w:t>
      </w:r>
      <w:r w:rsidR="00420F3D">
        <w:rPr>
          <w:rFonts w:ascii="Arial" w:hAnsi="Arial" w:cs="Arial"/>
          <w:sz w:val="20"/>
          <w:szCs w:val="20"/>
          <w:lang w:eastAsia="sl-SI"/>
        </w:rPr>
        <w:t>iloga 1: Informacija o projektu</w:t>
      </w:r>
    </w:p>
    <w:p w:rsidR="006A3E2B" w:rsidRDefault="001D1700" w:rsidP="00D00360">
      <w:pPr>
        <w:overflowPunct w:val="0"/>
        <w:autoSpaceDE w:val="0"/>
        <w:autoSpaceDN w:val="0"/>
        <w:adjustRightInd w:val="0"/>
        <w:spacing w:before="120" w:after="160"/>
        <w:textAlignment w:val="baseline"/>
        <w:rPr>
          <w:rFonts w:ascii="Arial" w:hAnsi="Arial" w:cs="Arial"/>
          <w:sz w:val="20"/>
          <w:szCs w:val="20"/>
          <w:lang w:eastAsia="sl-SI"/>
        </w:rPr>
      </w:pPr>
      <w:r>
        <w:rPr>
          <w:rFonts w:ascii="Arial" w:hAnsi="Arial" w:cs="Arial"/>
          <w:sz w:val="20"/>
          <w:szCs w:val="20"/>
          <w:lang w:eastAsia="sl-SI"/>
        </w:rPr>
        <w:t xml:space="preserve">- </w:t>
      </w:r>
      <w:r w:rsidR="00755453">
        <w:rPr>
          <w:rFonts w:ascii="Arial" w:hAnsi="Arial" w:cs="Arial"/>
          <w:sz w:val="20"/>
          <w:szCs w:val="20"/>
          <w:lang w:eastAsia="sl-SI"/>
        </w:rPr>
        <w:t xml:space="preserve">Priloga 2: Obrazec 3 </w:t>
      </w: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D00360" w:rsidRDefault="00D00360" w:rsidP="00D00360">
      <w:pPr>
        <w:overflowPunct w:val="0"/>
        <w:autoSpaceDE w:val="0"/>
        <w:autoSpaceDN w:val="0"/>
        <w:adjustRightInd w:val="0"/>
        <w:spacing w:before="120" w:after="160"/>
        <w:textAlignment w:val="baseline"/>
        <w:rPr>
          <w:rFonts w:ascii="Arial" w:hAnsi="Arial" w:cs="Arial"/>
          <w:sz w:val="20"/>
          <w:szCs w:val="20"/>
          <w:lang w:eastAsia="sl-SI"/>
        </w:rPr>
      </w:pPr>
    </w:p>
    <w:p w:rsidR="00671465" w:rsidRPr="00336555" w:rsidRDefault="00671465" w:rsidP="00D00360">
      <w:pPr>
        <w:autoSpaceDE w:val="0"/>
        <w:autoSpaceDN w:val="0"/>
        <w:adjustRightInd w:val="0"/>
        <w:jc w:val="both"/>
        <w:rPr>
          <w:rFonts w:ascii="Arial" w:hAnsi="Arial" w:cs="Arial"/>
          <w:b/>
          <w:sz w:val="20"/>
          <w:szCs w:val="20"/>
        </w:rPr>
      </w:pPr>
      <w:r w:rsidRPr="00336555">
        <w:rPr>
          <w:rFonts w:ascii="Arial" w:hAnsi="Arial" w:cs="Arial"/>
          <w:b/>
          <w:sz w:val="20"/>
          <w:szCs w:val="20"/>
        </w:rPr>
        <w:lastRenderedPageBreak/>
        <w:t xml:space="preserve">PRILOGA 1 </w:t>
      </w:r>
    </w:p>
    <w:p w:rsidR="00671465" w:rsidRPr="00336555" w:rsidRDefault="00671465" w:rsidP="00D00360">
      <w:pPr>
        <w:autoSpaceDE w:val="0"/>
        <w:autoSpaceDN w:val="0"/>
        <w:adjustRightInd w:val="0"/>
        <w:jc w:val="both"/>
        <w:rPr>
          <w:rFonts w:ascii="Arial" w:hAnsi="Arial" w:cs="Arial"/>
          <w:b/>
          <w:sz w:val="20"/>
          <w:szCs w:val="20"/>
        </w:rPr>
      </w:pPr>
    </w:p>
    <w:p w:rsidR="00FC55D6" w:rsidRPr="00336555" w:rsidRDefault="007E1325" w:rsidP="00D00360">
      <w:pPr>
        <w:autoSpaceDE w:val="0"/>
        <w:autoSpaceDN w:val="0"/>
        <w:adjustRightInd w:val="0"/>
        <w:jc w:val="both"/>
        <w:rPr>
          <w:rFonts w:ascii="Arial" w:hAnsi="Arial" w:cs="Arial"/>
          <w:b/>
          <w:sz w:val="20"/>
          <w:szCs w:val="20"/>
        </w:rPr>
      </w:pPr>
      <w:r w:rsidRPr="00336555">
        <w:rPr>
          <w:rFonts w:ascii="Arial" w:hAnsi="Arial" w:cs="Arial"/>
          <w:b/>
          <w:sz w:val="20"/>
          <w:szCs w:val="20"/>
        </w:rPr>
        <w:t>Informacija o projektu</w:t>
      </w:r>
      <w:r w:rsidR="00D00360" w:rsidRPr="00336555">
        <w:rPr>
          <w:rFonts w:ascii="Arial" w:hAnsi="Arial" w:cs="Arial"/>
          <w:b/>
          <w:sz w:val="20"/>
          <w:szCs w:val="20"/>
        </w:rPr>
        <w:t xml:space="preserve"> 2430-2</w:t>
      </w:r>
      <w:r w:rsidR="00C33360" w:rsidRPr="00336555">
        <w:rPr>
          <w:rFonts w:ascii="Arial" w:hAnsi="Arial" w:cs="Arial"/>
          <w:b/>
          <w:sz w:val="20"/>
          <w:szCs w:val="20"/>
        </w:rPr>
        <w:t>2</w:t>
      </w:r>
      <w:r w:rsidR="00D00360" w:rsidRPr="00336555">
        <w:rPr>
          <w:rFonts w:ascii="Arial" w:hAnsi="Arial" w:cs="Arial"/>
          <w:b/>
          <w:sz w:val="20"/>
          <w:szCs w:val="20"/>
        </w:rPr>
        <w:t>-00</w:t>
      </w:r>
      <w:r w:rsidR="00C33360" w:rsidRPr="00336555">
        <w:rPr>
          <w:rFonts w:ascii="Arial" w:hAnsi="Arial" w:cs="Arial"/>
          <w:b/>
          <w:sz w:val="20"/>
          <w:szCs w:val="20"/>
        </w:rPr>
        <w:t>12</w:t>
      </w:r>
      <w:r w:rsidR="00D00360" w:rsidRPr="00336555">
        <w:rPr>
          <w:rFonts w:ascii="Arial" w:hAnsi="Arial" w:cs="Arial"/>
          <w:bCs/>
          <w:sz w:val="20"/>
          <w:szCs w:val="20"/>
        </w:rPr>
        <w:t xml:space="preserve"> </w:t>
      </w:r>
      <w:r w:rsidR="007925E7" w:rsidRPr="00336555">
        <w:rPr>
          <w:rFonts w:ascii="Arial" w:hAnsi="Arial" w:cs="Arial"/>
          <w:bCs/>
          <w:sz w:val="20"/>
          <w:szCs w:val="20"/>
        </w:rPr>
        <w:t>–</w:t>
      </w:r>
      <w:r w:rsidR="00D00360" w:rsidRPr="00336555">
        <w:rPr>
          <w:rFonts w:ascii="Arial" w:hAnsi="Arial" w:cs="Arial"/>
          <w:bCs/>
          <w:sz w:val="20"/>
          <w:szCs w:val="20"/>
        </w:rPr>
        <w:t xml:space="preserve"> </w:t>
      </w:r>
      <w:r w:rsidR="00900416">
        <w:rPr>
          <w:rFonts w:ascii="Arial" w:hAnsi="Arial" w:cs="Arial"/>
          <w:b/>
          <w:sz w:val="20"/>
          <w:szCs w:val="20"/>
        </w:rPr>
        <w:t>Teh.</w:t>
      </w:r>
      <w:r w:rsidR="007925E7" w:rsidRPr="00336555">
        <w:rPr>
          <w:rFonts w:ascii="Arial" w:hAnsi="Arial" w:cs="Arial"/>
          <w:b/>
          <w:sz w:val="20"/>
          <w:szCs w:val="20"/>
        </w:rPr>
        <w:t xml:space="preserve"> pomoč</w:t>
      </w:r>
      <w:r w:rsidR="00900416">
        <w:rPr>
          <w:rFonts w:ascii="Arial" w:hAnsi="Arial" w:cs="Arial"/>
          <w:b/>
          <w:sz w:val="20"/>
          <w:szCs w:val="20"/>
        </w:rPr>
        <w:t xml:space="preserve"> za </w:t>
      </w:r>
      <w:r w:rsidR="00067A1E">
        <w:rPr>
          <w:rFonts w:ascii="Arial" w:hAnsi="Arial" w:cs="Arial"/>
          <w:b/>
          <w:sz w:val="20"/>
          <w:szCs w:val="20"/>
        </w:rPr>
        <w:t>implementacijo projektov IPE</w:t>
      </w:r>
      <w:r w:rsidR="007925E7" w:rsidRPr="00336555">
        <w:rPr>
          <w:rFonts w:ascii="Arial" w:hAnsi="Arial" w:cs="Arial"/>
          <w:b/>
          <w:sz w:val="20"/>
          <w:szCs w:val="20"/>
        </w:rPr>
        <w:t xml:space="preserve"> 2</w:t>
      </w:r>
      <w:r w:rsidR="00C33360" w:rsidRPr="00336555">
        <w:rPr>
          <w:rFonts w:ascii="Arial" w:hAnsi="Arial" w:cs="Arial"/>
          <w:b/>
          <w:sz w:val="20"/>
          <w:szCs w:val="20"/>
        </w:rPr>
        <w:t>2</w:t>
      </w:r>
      <w:r w:rsidR="00067A1E">
        <w:rPr>
          <w:rFonts w:ascii="Arial" w:hAnsi="Arial" w:cs="Arial"/>
          <w:b/>
          <w:sz w:val="20"/>
          <w:szCs w:val="20"/>
        </w:rPr>
        <w:t>-</w:t>
      </w:r>
      <w:r w:rsidR="007925E7" w:rsidRPr="00336555">
        <w:rPr>
          <w:rFonts w:ascii="Arial" w:hAnsi="Arial" w:cs="Arial"/>
          <w:b/>
          <w:sz w:val="20"/>
          <w:szCs w:val="20"/>
        </w:rPr>
        <w:t>2</w:t>
      </w:r>
      <w:r w:rsidR="00C33360" w:rsidRPr="00336555">
        <w:rPr>
          <w:rFonts w:ascii="Arial" w:hAnsi="Arial" w:cs="Arial"/>
          <w:b/>
          <w:sz w:val="20"/>
          <w:szCs w:val="20"/>
        </w:rPr>
        <w:t>4</w:t>
      </w:r>
      <w:r w:rsidR="00FC55D6" w:rsidRPr="00336555">
        <w:rPr>
          <w:rFonts w:ascii="Arial" w:hAnsi="Arial" w:cs="Arial"/>
          <w:b/>
          <w:sz w:val="20"/>
          <w:szCs w:val="20"/>
        </w:rPr>
        <w:t xml:space="preserve"> </w:t>
      </w:r>
    </w:p>
    <w:p w:rsidR="00FC55D6" w:rsidRPr="00336555" w:rsidRDefault="00FC55D6" w:rsidP="00D00360">
      <w:pPr>
        <w:autoSpaceDE w:val="0"/>
        <w:autoSpaceDN w:val="0"/>
        <w:adjustRightInd w:val="0"/>
        <w:jc w:val="both"/>
        <w:rPr>
          <w:rFonts w:ascii="Arial" w:hAnsi="Arial" w:cs="Arial"/>
          <w:b/>
          <w:sz w:val="20"/>
          <w:szCs w:val="20"/>
        </w:rPr>
      </w:pPr>
    </w:p>
    <w:p w:rsidR="007925E7" w:rsidRPr="00336555" w:rsidRDefault="007925E7" w:rsidP="007925E7">
      <w:pPr>
        <w:spacing w:line="260" w:lineRule="atLeast"/>
        <w:jc w:val="both"/>
        <w:rPr>
          <w:rFonts w:ascii="Arial" w:hAnsi="Arial" w:cs="Arial"/>
          <w:sz w:val="20"/>
          <w:szCs w:val="20"/>
        </w:rPr>
      </w:pPr>
      <w:bookmarkStart w:id="1" w:name="_Hlk140659227"/>
      <w:r w:rsidRPr="00336555">
        <w:rPr>
          <w:rFonts w:ascii="Arial" w:eastAsia="Calibri" w:hAnsi="Arial" w:cs="Arial"/>
          <w:sz w:val="20"/>
          <w:szCs w:val="20"/>
        </w:rPr>
        <w:t xml:space="preserve">Sredstva tehnične pomoči v programskem obdobju 2021-2027 bodo v skladu z Uredbo (EU) </w:t>
      </w:r>
      <w:r w:rsidR="0076213E" w:rsidRPr="00336555">
        <w:rPr>
          <w:rFonts w:ascii="Arial" w:eastAsia="Calibri" w:hAnsi="Arial" w:cs="Arial"/>
          <w:sz w:val="20"/>
          <w:szCs w:val="20"/>
        </w:rPr>
        <w:t xml:space="preserve">2018/1046 o finančnih pravilih, ki se uporabljajo za splošni proračun Unije in Uredbo (EU) </w:t>
      </w:r>
      <w:r w:rsidRPr="00336555">
        <w:rPr>
          <w:rFonts w:ascii="Arial" w:eastAsia="Calibri" w:hAnsi="Arial" w:cs="Arial"/>
          <w:sz w:val="20"/>
          <w:szCs w:val="20"/>
        </w:rPr>
        <w:t>2021/1</w:t>
      </w:r>
      <w:r w:rsidR="00C33360" w:rsidRPr="00336555">
        <w:rPr>
          <w:rFonts w:ascii="Arial" w:eastAsia="Calibri" w:hAnsi="Arial" w:cs="Arial"/>
          <w:sz w:val="20"/>
          <w:szCs w:val="20"/>
        </w:rPr>
        <w:t>153</w:t>
      </w:r>
      <w:r w:rsidRPr="00336555">
        <w:rPr>
          <w:rFonts w:ascii="Arial" w:eastAsia="Calibri" w:hAnsi="Arial" w:cs="Arial"/>
          <w:sz w:val="20"/>
          <w:szCs w:val="20"/>
        </w:rPr>
        <w:t xml:space="preserve"> </w:t>
      </w:r>
      <w:r w:rsidR="00BC669C" w:rsidRPr="00336555">
        <w:rPr>
          <w:rFonts w:ascii="Arial" w:eastAsia="Calibri" w:hAnsi="Arial" w:cs="Arial"/>
          <w:sz w:val="20"/>
          <w:szCs w:val="20"/>
        </w:rPr>
        <w:t xml:space="preserve">o vzpostavitvi Instrumenta za povezovanje Evrope z </w:t>
      </w:r>
      <w:r w:rsidRPr="00336555">
        <w:rPr>
          <w:rFonts w:ascii="Arial" w:eastAsia="Calibri" w:hAnsi="Arial" w:cs="Arial"/>
          <w:sz w:val="20"/>
          <w:szCs w:val="20"/>
        </w:rPr>
        <w:t xml:space="preserve">dne 7. </w:t>
      </w:r>
      <w:r w:rsidR="00BC669C" w:rsidRPr="00336555">
        <w:rPr>
          <w:rFonts w:ascii="Arial" w:eastAsia="Calibri" w:hAnsi="Arial" w:cs="Arial"/>
          <w:sz w:val="20"/>
          <w:szCs w:val="20"/>
        </w:rPr>
        <w:t>7</w:t>
      </w:r>
      <w:r w:rsidRPr="00336555">
        <w:rPr>
          <w:rFonts w:ascii="Arial" w:eastAsia="Calibri" w:hAnsi="Arial" w:cs="Arial"/>
          <w:sz w:val="20"/>
          <w:szCs w:val="20"/>
        </w:rPr>
        <w:t>. 202</w:t>
      </w:r>
      <w:r w:rsidR="00BC669C" w:rsidRPr="00336555">
        <w:rPr>
          <w:rFonts w:ascii="Arial" w:eastAsia="Calibri" w:hAnsi="Arial" w:cs="Arial"/>
          <w:sz w:val="20"/>
          <w:szCs w:val="20"/>
        </w:rPr>
        <w:t xml:space="preserve">1, </w:t>
      </w:r>
      <w:r w:rsidRPr="00336555">
        <w:rPr>
          <w:rFonts w:ascii="Arial" w:eastAsia="Calibri" w:hAnsi="Arial" w:cs="Arial"/>
          <w:sz w:val="20"/>
          <w:szCs w:val="20"/>
        </w:rPr>
        <w:t xml:space="preserve">namenjena </w:t>
      </w:r>
      <w:r w:rsidR="00BC669C" w:rsidRPr="00336555">
        <w:rPr>
          <w:rFonts w:ascii="Arial" w:eastAsia="Calibri" w:hAnsi="Arial" w:cs="Arial"/>
          <w:sz w:val="20"/>
          <w:szCs w:val="20"/>
        </w:rPr>
        <w:t>krepitvi institucionaln</w:t>
      </w:r>
      <w:r w:rsidR="00C45B16" w:rsidRPr="00336555">
        <w:rPr>
          <w:rFonts w:ascii="Arial" w:eastAsia="Calibri" w:hAnsi="Arial" w:cs="Arial"/>
          <w:sz w:val="20"/>
          <w:szCs w:val="20"/>
        </w:rPr>
        <w:t>e</w:t>
      </w:r>
      <w:r w:rsidR="00BC669C" w:rsidRPr="00336555">
        <w:rPr>
          <w:rFonts w:ascii="Arial" w:eastAsia="Calibri" w:hAnsi="Arial" w:cs="Arial"/>
          <w:sz w:val="20"/>
          <w:szCs w:val="20"/>
        </w:rPr>
        <w:t xml:space="preserve"> zmogljivosti ter učinkovitosti </w:t>
      </w:r>
      <w:r w:rsidR="007E1823" w:rsidRPr="00336555">
        <w:rPr>
          <w:rFonts w:ascii="Arial" w:eastAsia="Calibri" w:hAnsi="Arial" w:cs="Arial"/>
          <w:sz w:val="20"/>
          <w:szCs w:val="20"/>
        </w:rPr>
        <w:t xml:space="preserve">državnih organov, pristojnih za promet, </w:t>
      </w:r>
      <w:r w:rsidR="00C45B16" w:rsidRPr="00336555">
        <w:rPr>
          <w:rFonts w:ascii="Arial" w:eastAsia="Calibri" w:hAnsi="Arial" w:cs="Arial"/>
          <w:sz w:val="20"/>
          <w:szCs w:val="20"/>
        </w:rPr>
        <w:t>p</w:t>
      </w:r>
      <w:r w:rsidR="00BC669C" w:rsidRPr="00336555">
        <w:rPr>
          <w:rFonts w:ascii="Arial" w:eastAsia="Calibri" w:hAnsi="Arial" w:cs="Arial"/>
          <w:sz w:val="20"/>
          <w:szCs w:val="20"/>
        </w:rPr>
        <w:t xml:space="preserve">ri </w:t>
      </w:r>
      <w:r w:rsidRPr="00336555">
        <w:rPr>
          <w:rFonts w:ascii="Arial" w:eastAsia="Calibri" w:hAnsi="Arial" w:cs="Arial"/>
          <w:sz w:val="20"/>
          <w:szCs w:val="20"/>
        </w:rPr>
        <w:t>opravljanju s</w:t>
      </w:r>
      <w:r w:rsidR="00BC669C" w:rsidRPr="00336555">
        <w:rPr>
          <w:rFonts w:ascii="Arial" w:eastAsia="Calibri" w:hAnsi="Arial" w:cs="Arial"/>
          <w:sz w:val="20"/>
          <w:szCs w:val="20"/>
        </w:rPr>
        <w:t xml:space="preserve">istemskih in drugih nalog </w:t>
      </w:r>
      <w:r w:rsidR="00C45B16" w:rsidRPr="00336555">
        <w:rPr>
          <w:rFonts w:ascii="Arial" w:eastAsia="Calibri" w:hAnsi="Arial" w:cs="Arial"/>
          <w:sz w:val="20"/>
          <w:szCs w:val="20"/>
        </w:rPr>
        <w:t>v zvezi z</w:t>
      </w:r>
      <w:r w:rsidR="003517C7" w:rsidRPr="00336555">
        <w:rPr>
          <w:rFonts w:ascii="Arial" w:eastAsia="Calibri" w:hAnsi="Arial" w:cs="Arial"/>
          <w:sz w:val="20"/>
          <w:szCs w:val="20"/>
        </w:rPr>
        <w:t xml:space="preserve"> načrtovanjem in izvajanjem kakovostnih infrastrukturnih projektov, ki predstavljajo veliko dodano vrednost za Unijo v okviru razvoja TEN-T omrežja ter za izvajanje aktivnosti za neposredno podporo programu IPE.</w:t>
      </w:r>
      <w:r w:rsidRPr="00336555">
        <w:rPr>
          <w:rFonts w:ascii="Arial" w:eastAsia="Calibri" w:hAnsi="Arial" w:cs="Arial"/>
          <w:sz w:val="20"/>
          <w:szCs w:val="20"/>
        </w:rPr>
        <w:t xml:space="preserve"> </w:t>
      </w:r>
    </w:p>
    <w:p w:rsidR="007925E7" w:rsidRPr="00336555" w:rsidRDefault="007925E7" w:rsidP="007925E7">
      <w:pPr>
        <w:jc w:val="both"/>
        <w:rPr>
          <w:rFonts w:ascii="Arial" w:hAnsi="Arial" w:cs="Arial"/>
          <w:sz w:val="20"/>
          <w:szCs w:val="20"/>
        </w:rPr>
      </w:pPr>
    </w:p>
    <w:p w:rsidR="007925E7" w:rsidRPr="00336555" w:rsidRDefault="007925E7" w:rsidP="007925E7">
      <w:pPr>
        <w:jc w:val="both"/>
        <w:rPr>
          <w:rFonts w:ascii="Arial" w:hAnsi="Arial" w:cs="Arial"/>
          <w:sz w:val="20"/>
          <w:szCs w:val="20"/>
        </w:rPr>
      </w:pPr>
      <w:r w:rsidRPr="00336555">
        <w:rPr>
          <w:rFonts w:ascii="Arial" w:hAnsi="Arial" w:cs="Arial"/>
          <w:sz w:val="20"/>
          <w:szCs w:val="20"/>
        </w:rPr>
        <w:t>Ministrstvo za infrastruktur</w:t>
      </w:r>
      <w:r w:rsidR="003517C7" w:rsidRPr="00336555">
        <w:rPr>
          <w:rFonts w:ascii="Arial" w:hAnsi="Arial" w:cs="Arial"/>
          <w:sz w:val="20"/>
          <w:szCs w:val="20"/>
        </w:rPr>
        <w:t xml:space="preserve">o </w:t>
      </w:r>
      <w:r w:rsidR="007E1823" w:rsidRPr="00336555">
        <w:rPr>
          <w:rFonts w:ascii="Arial" w:hAnsi="Arial" w:cs="Arial"/>
          <w:sz w:val="20"/>
          <w:szCs w:val="20"/>
        </w:rPr>
        <w:t xml:space="preserve">izvaja naloge </w:t>
      </w:r>
      <w:r w:rsidR="003517C7" w:rsidRPr="00336555">
        <w:rPr>
          <w:rFonts w:ascii="Arial" w:hAnsi="Arial" w:cs="Arial"/>
          <w:sz w:val="20"/>
          <w:szCs w:val="20"/>
        </w:rPr>
        <w:t>N</w:t>
      </w:r>
      <w:r w:rsidR="007E1823" w:rsidRPr="00336555">
        <w:rPr>
          <w:rFonts w:ascii="Arial" w:hAnsi="Arial" w:cs="Arial"/>
          <w:sz w:val="20"/>
          <w:szCs w:val="20"/>
        </w:rPr>
        <w:t>acionalne</w:t>
      </w:r>
      <w:r w:rsidR="003517C7" w:rsidRPr="00336555">
        <w:rPr>
          <w:rFonts w:ascii="Arial" w:hAnsi="Arial" w:cs="Arial"/>
          <w:sz w:val="20"/>
          <w:szCs w:val="20"/>
        </w:rPr>
        <w:t xml:space="preserve"> kontaktn</w:t>
      </w:r>
      <w:r w:rsidR="007E1823" w:rsidRPr="00336555">
        <w:rPr>
          <w:rFonts w:ascii="Arial" w:hAnsi="Arial" w:cs="Arial"/>
          <w:sz w:val="20"/>
          <w:szCs w:val="20"/>
        </w:rPr>
        <w:t>e</w:t>
      </w:r>
      <w:r w:rsidR="003517C7" w:rsidRPr="00336555">
        <w:rPr>
          <w:rFonts w:ascii="Arial" w:hAnsi="Arial" w:cs="Arial"/>
          <w:sz w:val="20"/>
          <w:szCs w:val="20"/>
        </w:rPr>
        <w:t xml:space="preserve"> točk</w:t>
      </w:r>
      <w:r w:rsidR="007E1823" w:rsidRPr="00336555">
        <w:rPr>
          <w:rFonts w:ascii="Arial" w:hAnsi="Arial" w:cs="Arial"/>
          <w:sz w:val="20"/>
          <w:szCs w:val="20"/>
        </w:rPr>
        <w:t>e</w:t>
      </w:r>
      <w:r w:rsidR="003517C7" w:rsidRPr="00336555">
        <w:rPr>
          <w:rFonts w:ascii="Arial" w:hAnsi="Arial" w:cs="Arial"/>
          <w:sz w:val="20"/>
          <w:szCs w:val="20"/>
        </w:rPr>
        <w:t xml:space="preserve"> v Republiki Sloveniji za področje IPE</w:t>
      </w:r>
      <w:r w:rsidR="00B22C66" w:rsidRPr="00336555">
        <w:rPr>
          <w:rFonts w:ascii="Arial" w:hAnsi="Arial" w:cs="Arial"/>
          <w:sz w:val="20"/>
          <w:szCs w:val="20"/>
        </w:rPr>
        <w:t xml:space="preserve"> promet, ki se nanašajo na</w:t>
      </w:r>
      <w:r w:rsidR="00A15A8D" w:rsidRPr="00336555">
        <w:rPr>
          <w:rFonts w:ascii="Arial" w:hAnsi="Arial" w:cs="Arial"/>
          <w:sz w:val="20"/>
          <w:szCs w:val="20"/>
        </w:rPr>
        <w:t>:</w:t>
      </w:r>
      <w:r w:rsidRPr="00336555">
        <w:rPr>
          <w:rFonts w:ascii="Arial" w:hAnsi="Arial" w:cs="Arial"/>
          <w:sz w:val="20"/>
          <w:szCs w:val="20"/>
        </w:rPr>
        <w:t xml:space="preserve"> </w:t>
      </w:r>
    </w:p>
    <w:p w:rsidR="00B22C66" w:rsidRPr="00336555" w:rsidRDefault="00455DB6" w:rsidP="00B22C66">
      <w:pPr>
        <w:pStyle w:val="Odstavekseznama"/>
        <w:numPr>
          <w:ilvl w:val="0"/>
          <w:numId w:val="26"/>
        </w:numPr>
        <w:ind w:left="142" w:hanging="142"/>
        <w:jc w:val="both"/>
        <w:rPr>
          <w:rFonts w:ascii="Arial" w:hAnsi="Arial" w:cs="Arial"/>
          <w:sz w:val="20"/>
          <w:szCs w:val="20"/>
        </w:rPr>
      </w:pPr>
      <w:r w:rsidRPr="00336555">
        <w:rPr>
          <w:rFonts w:ascii="Arial" w:hAnsi="Arial" w:cs="Arial"/>
          <w:sz w:val="20"/>
          <w:szCs w:val="20"/>
        </w:rPr>
        <w:t>zagotavljanje strokovne pomoči z delovnega področja glede izpolnjevanj</w:t>
      </w:r>
      <w:r w:rsidR="00C7139A" w:rsidRPr="00336555">
        <w:rPr>
          <w:rFonts w:ascii="Arial" w:hAnsi="Arial" w:cs="Arial"/>
          <w:sz w:val="20"/>
          <w:szCs w:val="20"/>
        </w:rPr>
        <w:t>a</w:t>
      </w:r>
      <w:r w:rsidRPr="00336555">
        <w:rPr>
          <w:rFonts w:ascii="Arial" w:hAnsi="Arial" w:cs="Arial"/>
          <w:sz w:val="20"/>
          <w:szCs w:val="20"/>
        </w:rPr>
        <w:t xml:space="preserve"> razpisnih pogojev </w:t>
      </w:r>
      <w:r w:rsidR="00C7139A" w:rsidRPr="00336555">
        <w:rPr>
          <w:rFonts w:ascii="Arial" w:hAnsi="Arial" w:cs="Arial"/>
          <w:sz w:val="20"/>
          <w:szCs w:val="20"/>
        </w:rPr>
        <w:t>za projektne predloge</w:t>
      </w:r>
      <w:r w:rsidRPr="00336555">
        <w:rPr>
          <w:rFonts w:ascii="Arial" w:hAnsi="Arial" w:cs="Arial"/>
          <w:sz w:val="20"/>
          <w:szCs w:val="20"/>
        </w:rPr>
        <w:t>,</w:t>
      </w:r>
      <w:r w:rsidR="00C7139A" w:rsidRPr="00336555">
        <w:rPr>
          <w:rFonts w:ascii="Arial" w:hAnsi="Arial" w:cs="Arial"/>
          <w:sz w:val="20"/>
          <w:szCs w:val="20"/>
        </w:rPr>
        <w:t xml:space="preserve"> ki bodo predlagani </w:t>
      </w:r>
      <w:r w:rsidRPr="00336555">
        <w:rPr>
          <w:rFonts w:ascii="Arial" w:hAnsi="Arial" w:cs="Arial"/>
          <w:sz w:val="20"/>
          <w:szCs w:val="20"/>
        </w:rPr>
        <w:t>za sofinanciranje v okviru razpisov za nepovratna sredstva IPE,</w:t>
      </w:r>
    </w:p>
    <w:p w:rsidR="00B22C66" w:rsidRPr="00336555" w:rsidRDefault="00C7139A" w:rsidP="00B22C66">
      <w:pPr>
        <w:pStyle w:val="Odstavekseznama"/>
        <w:numPr>
          <w:ilvl w:val="0"/>
          <w:numId w:val="26"/>
        </w:numPr>
        <w:ind w:left="142" w:hanging="142"/>
        <w:jc w:val="both"/>
        <w:rPr>
          <w:rFonts w:ascii="Arial" w:hAnsi="Arial" w:cs="Arial"/>
          <w:sz w:val="20"/>
          <w:szCs w:val="20"/>
        </w:rPr>
      </w:pPr>
      <w:r w:rsidRPr="00336555">
        <w:rPr>
          <w:rFonts w:ascii="Arial" w:hAnsi="Arial" w:cs="Arial"/>
          <w:sz w:val="20"/>
          <w:szCs w:val="20"/>
        </w:rPr>
        <w:t xml:space="preserve">izvajanje in tehnično </w:t>
      </w:r>
      <w:r w:rsidR="00455DB6" w:rsidRPr="00336555">
        <w:rPr>
          <w:rFonts w:ascii="Arial" w:hAnsi="Arial" w:cs="Arial"/>
          <w:sz w:val="20"/>
          <w:szCs w:val="20"/>
        </w:rPr>
        <w:t>spremljanje izvajanja</w:t>
      </w:r>
      <w:r w:rsidR="00B22C66" w:rsidRPr="00336555">
        <w:rPr>
          <w:rFonts w:ascii="Arial" w:hAnsi="Arial" w:cs="Arial"/>
          <w:sz w:val="20"/>
          <w:szCs w:val="20"/>
        </w:rPr>
        <w:t xml:space="preserve"> infrastrukturnih </w:t>
      </w:r>
      <w:r w:rsidR="00455DB6" w:rsidRPr="00336555">
        <w:rPr>
          <w:rFonts w:ascii="Arial" w:hAnsi="Arial" w:cs="Arial"/>
          <w:sz w:val="20"/>
          <w:szCs w:val="20"/>
        </w:rPr>
        <w:t>projektov, ki so jim bila dodeljena finančna sredstva IPE</w:t>
      </w:r>
      <w:r w:rsidR="00B22C66" w:rsidRPr="00336555">
        <w:rPr>
          <w:rFonts w:ascii="Arial" w:hAnsi="Arial" w:cs="Arial"/>
          <w:sz w:val="20"/>
          <w:szCs w:val="20"/>
        </w:rPr>
        <w:t>,</w:t>
      </w:r>
    </w:p>
    <w:p w:rsidR="00455DB6" w:rsidRPr="00336555" w:rsidRDefault="00455DB6" w:rsidP="00455DB6">
      <w:pPr>
        <w:pStyle w:val="Odstavekseznama"/>
        <w:numPr>
          <w:ilvl w:val="0"/>
          <w:numId w:val="26"/>
        </w:numPr>
        <w:ind w:left="142" w:hanging="142"/>
        <w:jc w:val="both"/>
        <w:rPr>
          <w:rFonts w:ascii="Arial" w:hAnsi="Arial" w:cs="Arial"/>
          <w:sz w:val="20"/>
          <w:szCs w:val="20"/>
        </w:rPr>
      </w:pPr>
      <w:r w:rsidRPr="00336555">
        <w:rPr>
          <w:rFonts w:ascii="Arial" w:hAnsi="Arial" w:cs="Arial"/>
          <w:sz w:val="20"/>
          <w:szCs w:val="20"/>
        </w:rPr>
        <w:t xml:space="preserve">v sodelovanju s Evropsko komisijo, Direktoratom za </w:t>
      </w:r>
      <w:r w:rsidR="00B22C66" w:rsidRPr="00336555">
        <w:rPr>
          <w:rFonts w:ascii="Arial" w:hAnsi="Arial" w:cs="Arial"/>
          <w:sz w:val="20"/>
          <w:szCs w:val="20"/>
        </w:rPr>
        <w:t>mobilnost in promet organizacijo nacionalnih</w:t>
      </w:r>
      <w:r w:rsidRPr="00336555">
        <w:rPr>
          <w:rFonts w:ascii="Arial" w:hAnsi="Arial" w:cs="Arial"/>
          <w:sz w:val="20"/>
          <w:szCs w:val="20"/>
        </w:rPr>
        <w:t xml:space="preserve"> informativn</w:t>
      </w:r>
      <w:r w:rsidR="00B22C66" w:rsidRPr="00336555">
        <w:rPr>
          <w:rFonts w:ascii="Arial" w:hAnsi="Arial" w:cs="Arial"/>
          <w:sz w:val="20"/>
          <w:szCs w:val="20"/>
        </w:rPr>
        <w:t>ih</w:t>
      </w:r>
      <w:r w:rsidRPr="00336555">
        <w:rPr>
          <w:rFonts w:ascii="Arial" w:hAnsi="Arial" w:cs="Arial"/>
          <w:sz w:val="20"/>
          <w:szCs w:val="20"/>
        </w:rPr>
        <w:t xml:space="preserve"> dnev</w:t>
      </w:r>
      <w:r w:rsidR="00B22C66" w:rsidRPr="00336555">
        <w:rPr>
          <w:rFonts w:ascii="Arial" w:hAnsi="Arial" w:cs="Arial"/>
          <w:sz w:val="20"/>
          <w:szCs w:val="20"/>
        </w:rPr>
        <w:t>ov</w:t>
      </w:r>
      <w:r w:rsidRPr="00336555">
        <w:rPr>
          <w:rFonts w:ascii="Arial" w:hAnsi="Arial" w:cs="Arial"/>
          <w:sz w:val="20"/>
          <w:szCs w:val="20"/>
        </w:rPr>
        <w:t>, namenjen</w:t>
      </w:r>
      <w:r w:rsidR="00B22C66" w:rsidRPr="00336555">
        <w:rPr>
          <w:rFonts w:ascii="Arial" w:hAnsi="Arial" w:cs="Arial"/>
          <w:sz w:val="20"/>
          <w:szCs w:val="20"/>
        </w:rPr>
        <w:t>ih</w:t>
      </w:r>
      <w:r w:rsidRPr="00336555">
        <w:rPr>
          <w:rFonts w:ascii="Arial" w:hAnsi="Arial" w:cs="Arial"/>
          <w:sz w:val="20"/>
          <w:szCs w:val="20"/>
        </w:rPr>
        <w:t xml:space="preserve"> seznanitvi strokovne in širše javnosti o značilnostih in možnostih črpanja evropskih sredstev v okviru finančnega programa Instrument za povezovanje Evrope</w:t>
      </w:r>
      <w:r w:rsidR="00B22C66" w:rsidRPr="00336555">
        <w:rPr>
          <w:rFonts w:ascii="Arial" w:hAnsi="Arial" w:cs="Arial"/>
          <w:sz w:val="20"/>
          <w:szCs w:val="20"/>
        </w:rPr>
        <w:t>.</w:t>
      </w:r>
    </w:p>
    <w:p w:rsidR="007E1823" w:rsidRPr="00336555" w:rsidRDefault="007E1823" w:rsidP="007E1823">
      <w:pPr>
        <w:ind w:left="426" w:hanging="284"/>
        <w:jc w:val="both"/>
        <w:rPr>
          <w:rFonts w:ascii="Arial" w:hAnsi="Arial" w:cs="Arial"/>
          <w:sz w:val="20"/>
          <w:szCs w:val="20"/>
        </w:rPr>
      </w:pPr>
    </w:p>
    <w:p w:rsidR="007925E7" w:rsidRPr="00336555" w:rsidRDefault="007925E7" w:rsidP="007925E7">
      <w:pPr>
        <w:jc w:val="both"/>
        <w:rPr>
          <w:rFonts w:ascii="Arial" w:hAnsi="Arial" w:cs="Arial"/>
          <w:sz w:val="20"/>
          <w:szCs w:val="20"/>
        </w:rPr>
      </w:pPr>
      <w:r w:rsidRPr="00336555">
        <w:rPr>
          <w:rFonts w:ascii="Arial" w:hAnsi="Arial" w:cs="Arial"/>
          <w:sz w:val="20"/>
          <w:szCs w:val="20"/>
        </w:rPr>
        <w:t>Predvidena dodelitev sredstev v obdobju 202</w:t>
      </w:r>
      <w:r w:rsidR="00316AFD" w:rsidRPr="00336555">
        <w:rPr>
          <w:rFonts w:ascii="Arial" w:hAnsi="Arial" w:cs="Arial"/>
          <w:sz w:val="20"/>
          <w:szCs w:val="20"/>
        </w:rPr>
        <w:t>2</w:t>
      </w:r>
      <w:r w:rsidRPr="00336555">
        <w:rPr>
          <w:rFonts w:ascii="Arial" w:hAnsi="Arial" w:cs="Arial"/>
          <w:sz w:val="20"/>
          <w:szCs w:val="20"/>
        </w:rPr>
        <w:t>–202</w:t>
      </w:r>
      <w:r w:rsidR="00316AFD" w:rsidRPr="00336555">
        <w:rPr>
          <w:rFonts w:ascii="Arial" w:hAnsi="Arial" w:cs="Arial"/>
          <w:sz w:val="20"/>
          <w:szCs w:val="20"/>
        </w:rPr>
        <w:t>4</w:t>
      </w:r>
      <w:r w:rsidRPr="00336555">
        <w:rPr>
          <w:rFonts w:ascii="Arial" w:hAnsi="Arial" w:cs="Arial"/>
          <w:sz w:val="20"/>
          <w:szCs w:val="20"/>
        </w:rPr>
        <w:t xml:space="preserve"> je za</w:t>
      </w:r>
      <w:r w:rsidR="00067A1E">
        <w:rPr>
          <w:rFonts w:ascii="Arial" w:hAnsi="Arial" w:cs="Arial"/>
          <w:sz w:val="20"/>
          <w:szCs w:val="20"/>
        </w:rPr>
        <w:t xml:space="preserve"> Ministrstvo za infrastrukturo je znašala</w:t>
      </w:r>
      <w:r w:rsidRPr="00336555">
        <w:rPr>
          <w:rFonts w:ascii="Arial" w:hAnsi="Arial" w:cs="Arial"/>
          <w:sz w:val="20"/>
          <w:szCs w:val="20"/>
        </w:rPr>
        <w:t xml:space="preserve"> </w:t>
      </w:r>
      <w:r w:rsidR="00900416">
        <w:rPr>
          <w:rFonts w:ascii="Arial" w:hAnsi="Arial" w:cs="Arial"/>
          <w:sz w:val="20"/>
          <w:szCs w:val="20"/>
        </w:rPr>
        <w:t>1.389.212,00</w:t>
      </w:r>
      <w:r w:rsidR="00790B64" w:rsidRPr="00336555">
        <w:rPr>
          <w:rFonts w:ascii="Arial" w:hAnsi="Arial" w:cs="Arial"/>
          <w:sz w:val="20"/>
          <w:szCs w:val="20"/>
        </w:rPr>
        <w:t xml:space="preserve"> EUR</w:t>
      </w:r>
      <w:r w:rsidR="00900416">
        <w:rPr>
          <w:rFonts w:ascii="Arial" w:hAnsi="Arial" w:cs="Arial"/>
          <w:sz w:val="20"/>
          <w:szCs w:val="20"/>
        </w:rPr>
        <w:t xml:space="preserve"> EU</w:t>
      </w:r>
      <w:r w:rsidR="00067A1E">
        <w:rPr>
          <w:rFonts w:ascii="Arial" w:hAnsi="Arial" w:cs="Arial"/>
          <w:sz w:val="20"/>
          <w:szCs w:val="20"/>
        </w:rPr>
        <w:t xml:space="preserve"> sredstev s</w:t>
      </w:r>
      <w:r w:rsidR="00900416">
        <w:rPr>
          <w:rFonts w:ascii="Arial" w:hAnsi="Arial" w:cs="Arial"/>
          <w:sz w:val="20"/>
          <w:szCs w:val="20"/>
        </w:rPr>
        <w:t xml:space="preserve"> pripadaj</w:t>
      </w:r>
      <w:r w:rsidR="00067A1E">
        <w:rPr>
          <w:rFonts w:ascii="Arial" w:hAnsi="Arial" w:cs="Arial"/>
          <w:sz w:val="20"/>
          <w:szCs w:val="20"/>
        </w:rPr>
        <w:t>očo</w:t>
      </w:r>
      <w:r w:rsidR="00900416">
        <w:rPr>
          <w:rFonts w:ascii="Arial" w:hAnsi="Arial" w:cs="Arial"/>
          <w:sz w:val="20"/>
          <w:szCs w:val="20"/>
        </w:rPr>
        <w:t xml:space="preserve"> </w:t>
      </w:r>
      <w:r w:rsidR="00067A1E">
        <w:rPr>
          <w:rFonts w:ascii="Arial" w:hAnsi="Arial" w:cs="Arial"/>
          <w:sz w:val="20"/>
          <w:szCs w:val="20"/>
        </w:rPr>
        <w:t>lastno udeležbo</w:t>
      </w:r>
      <w:r w:rsidR="00900416">
        <w:rPr>
          <w:rFonts w:ascii="Arial" w:hAnsi="Arial" w:cs="Arial"/>
          <w:sz w:val="20"/>
          <w:szCs w:val="20"/>
        </w:rPr>
        <w:t xml:space="preserve"> v višini 111.043,90 EUR</w:t>
      </w:r>
      <w:r w:rsidR="00067A1E">
        <w:rPr>
          <w:rFonts w:ascii="Arial" w:hAnsi="Arial" w:cs="Arial"/>
          <w:sz w:val="20"/>
          <w:szCs w:val="20"/>
        </w:rPr>
        <w:t>. Sredstva</w:t>
      </w:r>
      <w:r w:rsidR="00790B64" w:rsidRPr="00336555">
        <w:rPr>
          <w:rFonts w:ascii="Arial" w:hAnsi="Arial" w:cs="Arial"/>
          <w:sz w:val="20"/>
          <w:szCs w:val="20"/>
        </w:rPr>
        <w:t xml:space="preserve"> </w:t>
      </w:r>
      <w:r w:rsidR="00067A1E">
        <w:rPr>
          <w:rFonts w:ascii="Arial" w:hAnsi="Arial" w:cs="Arial"/>
          <w:sz w:val="20"/>
          <w:szCs w:val="20"/>
        </w:rPr>
        <w:t>so</w:t>
      </w:r>
      <w:r w:rsidR="00790B64" w:rsidRPr="00336555">
        <w:rPr>
          <w:rFonts w:ascii="Arial" w:hAnsi="Arial" w:cs="Arial"/>
          <w:sz w:val="20"/>
          <w:szCs w:val="20"/>
        </w:rPr>
        <w:t xml:space="preserve"> namenjena </w:t>
      </w:r>
      <w:r w:rsidR="00790B64" w:rsidRPr="00336555">
        <w:rPr>
          <w:rFonts w:ascii="Arial" w:hAnsi="Arial" w:cs="Arial"/>
          <w:sz w:val="20"/>
          <w:szCs w:val="20"/>
          <w:lang w:eastAsia="sl-SI"/>
        </w:rPr>
        <w:t>izboljšanju administrativne usposobljenosti Ministrstva za infrastrukturo z novimi zaposlitvami in usposabljanjem trenutno zaposlenih za izvajanje nalog, ki se nanašajo na podporo EK pri izvajanju ciljev IPE.</w:t>
      </w:r>
      <w:r w:rsidR="00012179">
        <w:rPr>
          <w:rFonts w:ascii="Arial" w:hAnsi="Arial" w:cs="Arial"/>
          <w:sz w:val="20"/>
          <w:szCs w:val="20"/>
          <w:lang w:eastAsia="sl-SI"/>
        </w:rPr>
        <w:t xml:space="preserve"> Prav tako so sredstva namenjena za zunanje izvajalce oz za razvoj aplikacije </w:t>
      </w:r>
      <w:r w:rsidR="00012179" w:rsidRPr="00336555">
        <w:rPr>
          <w:rFonts w:ascii="Arial" w:hAnsi="Arial" w:cs="Arial"/>
          <w:sz w:val="20"/>
          <w:szCs w:val="20"/>
        </w:rPr>
        <w:t>za avtomatiziran prenos podatkov o prometni infrastrukturi</w:t>
      </w:r>
      <w:r w:rsidR="00012179">
        <w:rPr>
          <w:rFonts w:ascii="Arial" w:hAnsi="Arial" w:cs="Arial"/>
          <w:sz w:val="20"/>
          <w:szCs w:val="20"/>
        </w:rPr>
        <w:t xml:space="preserve"> v RS.</w:t>
      </w:r>
    </w:p>
    <w:p w:rsidR="007925E7" w:rsidRPr="00336555" w:rsidRDefault="007925E7" w:rsidP="007925E7">
      <w:pPr>
        <w:jc w:val="both"/>
        <w:rPr>
          <w:rFonts w:ascii="Arial" w:hAnsi="Arial" w:cs="Arial"/>
          <w:sz w:val="20"/>
          <w:szCs w:val="20"/>
        </w:rPr>
      </w:pPr>
    </w:p>
    <w:p w:rsidR="007925E7" w:rsidRPr="00336555" w:rsidRDefault="00316AFD" w:rsidP="007925E7">
      <w:pPr>
        <w:jc w:val="both"/>
        <w:rPr>
          <w:rFonts w:ascii="Arial" w:hAnsi="Arial" w:cs="Arial"/>
          <w:sz w:val="20"/>
          <w:szCs w:val="20"/>
        </w:rPr>
      </w:pPr>
      <w:r w:rsidRPr="00336555">
        <w:rPr>
          <w:rFonts w:ascii="Arial" w:hAnsi="Arial" w:cs="Arial"/>
          <w:sz w:val="20"/>
          <w:szCs w:val="20"/>
        </w:rPr>
        <w:t>Predvidene aktivnosti, ki jih izvaja Ministrstvo za infrastrukturo v okviru projekta, so razdeljene na pet delovnih paketov:</w:t>
      </w:r>
    </w:p>
    <w:p w:rsidR="00316AFD" w:rsidRPr="00336555" w:rsidRDefault="00316AFD" w:rsidP="007925E7">
      <w:pPr>
        <w:jc w:val="both"/>
        <w:rPr>
          <w:rFonts w:ascii="Arial" w:hAnsi="Arial" w:cs="Arial"/>
          <w:sz w:val="20"/>
          <w:szCs w:val="20"/>
        </w:rPr>
      </w:pPr>
    </w:p>
    <w:p w:rsidR="00316AFD" w:rsidRPr="00336555" w:rsidRDefault="00316AFD" w:rsidP="007925E7">
      <w:pPr>
        <w:jc w:val="both"/>
        <w:rPr>
          <w:rFonts w:ascii="Arial" w:hAnsi="Arial" w:cs="Arial"/>
          <w:sz w:val="20"/>
          <w:szCs w:val="20"/>
        </w:rPr>
      </w:pPr>
      <w:r w:rsidRPr="00336555">
        <w:rPr>
          <w:rFonts w:ascii="Arial" w:hAnsi="Arial" w:cs="Arial"/>
          <w:sz w:val="20"/>
          <w:szCs w:val="20"/>
        </w:rPr>
        <w:t>Delovni paket 1 - Komunikacijske aktivnosti za razširjanje informacij o značilnostih IPE, pregled projektnih predlogov z vidika strateških dokumentov na področju prometa in tehnično spremljanje sofinanciranih projektov IPE 21-24</w:t>
      </w:r>
    </w:p>
    <w:p w:rsidR="00316AFD" w:rsidRPr="00336555" w:rsidRDefault="00316AFD" w:rsidP="007925E7">
      <w:pPr>
        <w:jc w:val="both"/>
        <w:rPr>
          <w:rFonts w:ascii="Arial" w:hAnsi="Arial" w:cs="Arial"/>
          <w:sz w:val="20"/>
          <w:szCs w:val="20"/>
        </w:rPr>
      </w:pPr>
      <w:r w:rsidRPr="00336555">
        <w:rPr>
          <w:rFonts w:ascii="Arial" w:hAnsi="Arial" w:cs="Arial"/>
          <w:sz w:val="20"/>
          <w:szCs w:val="20"/>
        </w:rPr>
        <w:t>Delovni paket 2 - Tehnično in finančno spremljanje projektov IPE 14-20 (pregled obdobnih poročil, kontrola upravičenih stroškov)</w:t>
      </w:r>
    </w:p>
    <w:p w:rsidR="00316AFD" w:rsidRPr="00336555" w:rsidRDefault="00316AFD" w:rsidP="007925E7">
      <w:pPr>
        <w:jc w:val="both"/>
        <w:rPr>
          <w:rFonts w:ascii="Arial" w:hAnsi="Arial" w:cs="Arial"/>
          <w:sz w:val="20"/>
          <w:szCs w:val="20"/>
        </w:rPr>
      </w:pPr>
      <w:r w:rsidRPr="00336555">
        <w:rPr>
          <w:rFonts w:ascii="Arial" w:hAnsi="Arial" w:cs="Arial"/>
          <w:sz w:val="20"/>
          <w:szCs w:val="20"/>
        </w:rPr>
        <w:t xml:space="preserve">Delovni paket 3 </w:t>
      </w:r>
      <w:r w:rsidR="00790B64" w:rsidRPr="00336555">
        <w:rPr>
          <w:rFonts w:ascii="Arial" w:hAnsi="Arial" w:cs="Arial"/>
          <w:sz w:val="20"/>
          <w:szCs w:val="20"/>
        </w:rPr>
        <w:t>–</w:t>
      </w:r>
      <w:r w:rsidRPr="00336555">
        <w:rPr>
          <w:rFonts w:ascii="Arial" w:hAnsi="Arial" w:cs="Arial"/>
          <w:sz w:val="20"/>
          <w:szCs w:val="20"/>
        </w:rPr>
        <w:t xml:space="preserve"> </w:t>
      </w:r>
      <w:r w:rsidR="00790B64" w:rsidRPr="00336555">
        <w:rPr>
          <w:rFonts w:ascii="Arial" w:hAnsi="Arial" w:cs="Arial"/>
          <w:sz w:val="20"/>
          <w:szCs w:val="20"/>
        </w:rPr>
        <w:t>aktivno sodelovanje zaposlenih na MZI pri implementaciji in razvoju koridorjev jedrnega omrežja TEN-T,</w:t>
      </w:r>
    </w:p>
    <w:p w:rsidR="00790B64" w:rsidRPr="00336555" w:rsidRDefault="00790B64" w:rsidP="007925E7">
      <w:pPr>
        <w:jc w:val="both"/>
        <w:rPr>
          <w:rFonts w:ascii="Arial" w:hAnsi="Arial" w:cs="Arial"/>
          <w:sz w:val="20"/>
          <w:szCs w:val="20"/>
        </w:rPr>
      </w:pPr>
      <w:r w:rsidRPr="00336555">
        <w:rPr>
          <w:rFonts w:ascii="Arial" w:hAnsi="Arial" w:cs="Arial"/>
          <w:sz w:val="20"/>
          <w:szCs w:val="20"/>
        </w:rPr>
        <w:t>Delovni paket 4 – aktivno sodelovanje zaposlenih MZI v okviru železniških tovornih koridorjev z zagotavljanjem usklajenosti s koridorji jedrnega omrežja,</w:t>
      </w:r>
    </w:p>
    <w:p w:rsidR="00790B64" w:rsidRPr="00336555" w:rsidRDefault="00790B64" w:rsidP="007925E7">
      <w:pPr>
        <w:jc w:val="both"/>
        <w:rPr>
          <w:rFonts w:ascii="Arial" w:hAnsi="Arial" w:cs="Arial"/>
          <w:sz w:val="20"/>
          <w:szCs w:val="20"/>
        </w:rPr>
      </w:pPr>
      <w:r w:rsidRPr="00336555">
        <w:rPr>
          <w:rFonts w:ascii="Arial" w:hAnsi="Arial" w:cs="Arial"/>
          <w:sz w:val="20"/>
          <w:szCs w:val="20"/>
        </w:rPr>
        <w:t>Delovni paket 5 – razvoj aplikacije za avtomatiziran prenos podatkov o prometni infrastrukturi v Republiki Sloveniji v EU bazo TENtec.</w:t>
      </w:r>
    </w:p>
    <w:p w:rsidR="00790B64" w:rsidRPr="00336555" w:rsidRDefault="00790B64" w:rsidP="007925E7">
      <w:pPr>
        <w:jc w:val="both"/>
        <w:rPr>
          <w:rFonts w:ascii="Arial" w:hAnsi="Arial" w:cs="Arial"/>
          <w:sz w:val="20"/>
          <w:szCs w:val="20"/>
        </w:rPr>
      </w:pPr>
    </w:p>
    <w:p w:rsidR="00790B64" w:rsidRPr="00336555" w:rsidRDefault="00790B64" w:rsidP="007925E7">
      <w:pPr>
        <w:jc w:val="both"/>
        <w:rPr>
          <w:rFonts w:ascii="Arial" w:hAnsi="Arial" w:cs="Arial"/>
          <w:sz w:val="20"/>
          <w:szCs w:val="20"/>
        </w:rPr>
      </w:pPr>
      <w:r w:rsidRPr="00336555">
        <w:rPr>
          <w:rFonts w:ascii="Arial" w:hAnsi="Arial" w:cs="Arial"/>
          <w:sz w:val="20"/>
          <w:szCs w:val="20"/>
        </w:rPr>
        <w:t xml:space="preserve">Za izvedbo aktivnosti so v okviru Ministrstva za infrastrukturo predvideni stroški dela, stroški potovanj in stroški zunanjih izvajalcev, ki se nanašajo na pripravo študij in analiz glede implementacije </w:t>
      </w:r>
      <w:r w:rsidR="0041481A" w:rsidRPr="00336555">
        <w:rPr>
          <w:rFonts w:ascii="Arial" w:hAnsi="Arial" w:cs="Arial"/>
          <w:sz w:val="20"/>
          <w:szCs w:val="20"/>
        </w:rPr>
        <w:t xml:space="preserve">in doseganja </w:t>
      </w:r>
      <w:r w:rsidRPr="00336555">
        <w:rPr>
          <w:rFonts w:ascii="Arial" w:hAnsi="Arial" w:cs="Arial"/>
          <w:sz w:val="20"/>
          <w:szCs w:val="20"/>
        </w:rPr>
        <w:t xml:space="preserve">standardov TEN-T </w:t>
      </w:r>
      <w:r w:rsidR="0041481A" w:rsidRPr="00336555">
        <w:rPr>
          <w:rFonts w:ascii="Arial" w:hAnsi="Arial" w:cs="Arial"/>
          <w:sz w:val="20"/>
          <w:szCs w:val="20"/>
        </w:rPr>
        <w:t xml:space="preserve">ter razvoja aplikacije za prenos podatkov. </w:t>
      </w:r>
    </w:p>
    <w:p w:rsidR="0041481A" w:rsidRPr="00336555" w:rsidRDefault="0041481A" w:rsidP="007925E7">
      <w:pPr>
        <w:jc w:val="both"/>
        <w:rPr>
          <w:rFonts w:ascii="Arial" w:hAnsi="Arial" w:cs="Arial"/>
          <w:sz w:val="20"/>
          <w:szCs w:val="20"/>
        </w:rPr>
      </w:pPr>
    </w:p>
    <w:p w:rsidR="00477788" w:rsidRPr="00336555" w:rsidRDefault="00477788" w:rsidP="007925E7">
      <w:pPr>
        <w:jc w:val="both"/>
        <w:rPr>
          <w:rFonts w:ascii="Arial" w:hAnsi="Arial" w:cs="Arial"/>
          <w:b/>
          <w:sz w:val="20"/>
          <w:szCs w:val="20"/>
        </w:rPr>
      </w:pPr>
      <w:r w:rsidRPr="00336555">
        <w:rPr>
          <w:rFonts w:ascii="Arial" w:hAnsi="Arial" w:cs="Arial"/>
          <w:b/>
          <w:sz w:val="20"/>
          <w:szCs w:val="20"/>
        </w:rPr>
        <w:t>Sprememba vrednosti projekta</w:t>
      </w:r>
    </w:p>
    <w:p w:rsidR="00477788" w:rsidRPr="00336555" w:rsidRDefault="00477788" w:rsidP="007925E7">
      <w:pPr>
        <w:jc w:val="both"/>
        <w:rPr>
          <w:rFonts w:ascii="Arial" w:hAnsi="Arial" w:cs="Arial"/>
          <w:sz w:val="20"/>
          <w:szCs w:val="20"/>
        </w:rPr>
      </w:pPr>
    </w:p>
    <w:p w:rsidR="0041481A" w:rsidRPr="00336555" w:rsidRDefault="0041481A" w:rsidP="007925E7">
      <w:pPr>
        <w:jc w:val="both"/>
        <w:rPr>
          <w:rFonts w:ascii="Arial" w:hAnsi="Arial" w:cs="Arial"/>
          <w:sz w:val="20"/>
          <w:szCs w:val="20"/>
        </w:rPr>
      </w:pPr>
      <w:r w:rsidRPr="00336555">
        <w:rPr>
          <w:rFonts w:ascii="Arial" w:hAnsi="Arial" w:cs="Arial"/>
          <w:sz w:val="20"/>
          <w:szCs w:val="20"/>
        </w:rPr>
        <w:t xml:space="preserve">Prvotni plan predvidenih zaposlitev v okviru </w:t>
      </w:r>
      <w:r w:rsidR="00067A1E">
        <w:rPr>
          <w:rFonts w:ascii="Arial" w:hAnsi="Arial" w:cs="Arial"/>
          <w:sz w:val="20"/>
          <w:szCs w:val="20"/>
        </w:rPr>
        <w:t xml:space="preserve">projekta </w:t>
      </w:r>
      <w:r w:rsidR="00067A1E" w:rsidRPr="00067A1E">
        <w:rPr>
          <w:rFonts w:ascii="Arial" w:hAnsi="Arial" w:cs="Arial"/>
          <w:sz w:val="20"/>
          <w:szCs w:val="20"/>
        </w:rPr>
        <w:t xml:space="preserve">Teh. pomoč za implementacijo projektov IPE 22-24 </w:t>
      </w:r>
      <w:r w:rsidRPr="00067A1E">
        <w:rPr>
          <w:rFonts w:ascii="Arial" w:hAnsi="Arial" w:cs="Arial"/>
          <w:sz w:val="20"/>
          <w:szCs w:val="20"/>
        </w:rPr>
        <w:t>in</w:t>
      </w:r>
      <w:r w:rsidRPr="00336555">
        <w:rPr>
          <w:rFonts w:ascii="Arial" w:hAnsi="Arial" w:cs="Arial"/>
          <w:sz w:val="20"/>
          <w:szCs w:val="20"/>
        </w:rPr>
        <w:t xml:space="preserve"> stanje ob predložitvi gradiva za spremembo vrednosti projekta:</w:t>
      </w:r>
    </w:p>
    <w:p w:rsidR="0041481A" w:rsidRPr="00336555" w:rsidRDefault="0041481A" w:rsidP="007925E7">
      <w:pPr>
        <w:jc w:val="both"/>
        <w:rPr>
          <w:rFonts w:ascii="Arial" w:hAnsi="Arial" w:cs="Arial"/>
          <w:sz w:val="20"/>
          <w:szCs w:val="20"/>
        </w:rPr>
      </w:pPr>
    </w:p>
    <w:tbl>
      <w:tblPr>
        <w:tblStyle w:val="Tabelamrea"/>
        <w:tblW w:w="0" w:type="auto"/>
        <w:tblLook w:val="04A0" w:firstRow="1" w:lastRow="0" w:firstColumn="1" w:lastColumn="0" w:noHBand="0" w:noVBand="1"/>
      </w:tblPr>
      <w:tblGrid>
        <w:gridCol w:w="5725"/>
        <w:gridCol w:w="1405"/>
        <w:gridCol w:w="1253"/>
        <w:gridCol w:w="1244"/>
      </w:tblGrid>
      <w:tr w:rsidR="007C1DEB" w:rsidRPr="00336555" w:rsidTr="0041481A">
        <w:tc>
          <w:tcPr>
            <w:tcW w:w="5725" w:type="dxa"/>
          </w:tcPr>
          <w:p w:rsidR="0041481A" w:rsidRPr="00336555" w:rsidRDefault="0041481A" w:rsidP="00EB5BFB">
            <w:pPr>
              <w:rPr>
                <w:rFonts w:ascii="Arial" w:hAnsi="Arial" w:cs="Arial"/>
                <w:sz w:val="20"/>
                <w:szCs w:val="20"/>
              </w:rPr>
            </w:pPr>
            <w:r w:rsidRPr="00336555">
              <w:rPr>
                <w:rFonts w:ascii="Arial" w:hAnsi="Arial" w:cs="Arial"/>
                <w:sz w:val="20"/>
                <w:szCs w:val="20"/>
              </w:rPr>
              <w:t>NOE</w:t>
            </w:r>
          </w:p>
        </w:tc>
        <w:tc>
          <w:tcPr>
            <w:tcW w:w="1405" w:type="dxa"/>
            <w:vAlign w:val="center"/>
          </w:tcPr>
          <w:p w:rsidR="0041481A" w:rsidRPr="00336555" w:rsidRDefault="0041481A" w:rsidP="00EB5BFB">
            <w:pPr>
              <w:jc w:val="center"/>
              <w:rPr>
                <w:rFonts w:ascii="Arial" w:hAnsi="Arial" w:cs="Arial"/>
                <w:sz w:val="20"/>
                <w:szCs w:val="20"/>
              </w:rPr>
            </w:pPr>
            <w:r w:rsidRPr="00336555">
              <w:rPr>
                <w:rFonts w:ascii="Arial" w:hAnsi="Arial" w:cs="Arial"/>
                <w:sz w:val="20"/>
                <w:szCs w:val="20"/>
              </w:rPr>
              <w:t>2022</w:t>
            </w:r>
          </w:p>
        </w:tc>
        <w:tc>
          <w:tcPr>
            <w:tcW w:w="1253" w:type="dxa"/>
            <w:vAlign w:val="center"/>
          </w:tcPr>
          <w:p w:rsidR="0041481A" w:rsidRPr="00336555" w:rsidRDefault="0041481A" w:rsidP="00EB5BFB">
            <w:pPr>
              <w:jc w:val="center"/>
              <w:rPr>
                <w:rFonts w:ascii="Arial" w:hAnsi="Arial" w:cs="Arial"/>
                <w:sz w:val="20"/>
                <w:szCs w:val="20"/>
              </w:rPr>
            </w:pPr>
            <w:r w:rsidRPr="00336555">
              <w:rPr>
                <w:rFonts w:ascii="Arial" w:hAnsi="Arial" w:cs="Arial"/>
                <w:sz w:val="20"/>
                <w:szCs w:val="20"/>
              </w:rPr>
              <w:t>2023</w:t>
            </w:r>
          </w:p>
        </w:tc>
        <w:tc>
          <w:tcPr>
            <w:tcW w:w="1244" w:type="dxa"/>
          </w:tcPr>
          <w:p w:rsidR="0041481A" w:rsidRPr="00336555" w:rsidRDefault="0041481A" w:rsidP="00EB5BFB">
            <w:pPr>
              <w:jc w:val="center"/>
              <w:rPr>
                <w:rFonts w:ascii="Arial" w:hAnsi="Arial" w:cs="Arial"/>
                <w:sz w:val="20"/>
                <w:szCs w:val="20"/>
              </w:rPr>
            </w:pPr>
            <w:r w:rsidRPr="00336555">
              <w:rPr>
                <w:rFonts w:ascii="Arial" w:hAnsi="Arial" w:cs="Arial"/>
                <w:sz w:val="20"/>
                <w:szCs w:val="20"/>
              </w:rPr>
              <w:t>Zaposlitve</w:t>
            </w:r>
          </w:p>
        </w:tc>
      </w:tr>
      <w:tr w:rsidR="007C1DEB" w:rsidRPr="00336555" w:rsidTr="0041481A">
        <w:tc>
          <w:tcPr>
            <w:tcW w:w="5725" w:type="dxa"/>
          </w:tcPr>
          <w:p w:rsidR="0041481A" w:rsidRPr="00336555" w:rsidRDefault="0041481A" w:rsidP="00EB5BFB">
            <w:pPr>
              <w:rPr>
                <w:rFonts w:ascii="Arial" w:hAnsi="Arial" w:cs="Arial"/>
                <w:sz w:val="20"/>
                <w:szCs w:val="20"/>
              </w:rPr>
            </w:pPr>
            <w:r w:rsidRPr="00336555">
              <w:rPr>
                <w:rFonts w:ascii="Arial" w:hAnsi="Arial" w:cs="Arial"/>
                <w:sz w:val="20"/>
                <w:szCs w:val="20"/>
              </w:rPr>
              <w:t>Direktorat za železnice, žičnice in upravljanje prometa</w:t>
            </w:r>
          </w:p>
        </w:tc>
        <w:tc>
          <w:tcPr>
            <w:tcW w:w="1405" w:type="dxa"/>
            <w:vAlign w:val="center"/>
          </w:tcPr>
          <w:p w:rsidR="0041481A" w:rsidRPr="00336555" w:rsidRDefault="0041481A" w:rsidP="00EB5BFB">
            <w:pPr>
              <w:jc w:val="center"/>
              <w:rPr>
                <w:rFonts w:ascii="Arial" w:hAnsi="Arial" w:cs="Arial"/>
                <w:sz w:val="20"/>
                <w:szCs w:val="20"/>
              </w:rPr>
            </w:pPr>
            <w:r w:rsidRPr="00336555">
              <w:rPr>
                <w:rFonts w:ascii="Arial" w:hAnsi="Arial" w:cs="Arial"/>
                <w:sz w:val="20"/>
                <w:szCs w:val="20"/>
              </w:rPr>
              <w:t>3</w:t>
            </w:r>
          </w:p>
        </w:tc>
        <w:tc>
          <w:tcPr>
            <w:tcW w:w="1253" w:type="dxa"/>
            <w:vAlign w:val="center"/>
          </w:tcPr>
          <w:p w:rsidR="0041481A" w:rsidRPr="00336555" w:rsidRDefault="0041481A" w:rsidP="00EB5BFB">
            <w:pPr>
              <w:jc w:val="center"/>
              <w:rPr>
                <w:rFonts w:ascii="Arial" w:hAnsi="Arial" w:cs="Arial"/>
                <w:sz w:val="20"/>
                <w:szCs w:val="20"/>
              </w:rPr>
            </w:pPr>
            <w:r w:rsidRPr="00336555">
              <w:rPr>
                <w:rFonts w:ascii="Arial" w:hAnsi="Arial" w:cs="Arial"/>
                <w:sz w:val="20"/>
                <w:szCs w:val="20"/>
              </w:rPr>
              <w:t>5</w:t>
            </w:r>
          </w:p>
        </w:tc>
        <w:tc>
          <w:tcPr>
            <w:tcW w:w="1244" w:type="dxa"/>
            <w:vAlign w:val="center"/>
          </w:tcPr>
          <w:p w:rsidR="0041481A" w:rsidRPr="00336555" w:rsidRDefault="0041481A" w:rsidP="00EB5BFB">
            <w:pPr>
              <w:jc w:val="center"/>
              <w:rPr>
                <w:rFonts w:ascii="Arial" w:hAnsi="Arial" w:cs="Arial"/>
                <w:sz w:val="20"/>
                <w:szCs w:val="20"/>
              </w:rPr>
            </w:pPr>
            <w:r w:rsidRPr="00336555">
              <w:rPr>
                <w:rFonts w:ascii="Arial" w:hAnsi="Arial" w:cs="Arial"/>
                <w:sz w:val="20"/>
                <w:szCs w:val="20"/>
              </w:rPr>
              <w:t>2</w:t>
            </w:r>
          </w:p>
        </w:tc>
      </w:tr>
      <w:tr w:rsidR="007C1DEB" w:rsidRPr="00336555" w:rsidTr="0041481A">
        <w:tc>
          <w:tcPr>
            <w:tcW w:w="5725" w:type="dxa"/>
          </w:tcPr>
          <w:p w:rsidR="0041481A" w:rsidRPr="00336555" w:rsidRDefault="0041481A" w:rsidP="00EB5BFB">
            <w:pPr>
              <w:rPr>
                <w:rFonts w:ascii="Arial" w:hAnsi="Arial" w:cs="Arial"/>
                <w:sz w:val="20"/>
                <w:szCs w:val="20"/>
              </w:rPr>
            </w:pPr>
            <w:r w:rsidRPr="00336555">
              <w:rPr>
                <w:rFonts w:ascii="Arial" w:hAnsi="Arial" w:cs="Arial"/>
                <w:sz w:val="20"/>
                <w:szCs w:val="20"/>
              </w:rPr>
              <w:t>Direktorat za ceste in cestni promet</w:t>
            </w:r>
          </w:p>
        </w:tc>
        <w:tc>
          <w:tcPr>
            <w:tcW w:w="1405" w:type="dxa"/>
            <w:vAlign w:val="center"/>
          </w:tcPr>
          <w:p w:rsidR="0041481A" w:rsidRPr="00336555" w:rsidRDefault="0041481A" w:rsidP="00EB5BFB">
            <w:pPr>
              <w:jc w:val="center"/>
              <w:rPr>
                <w:rFonts w:ascii="Arial" w:hAnsi="Arial" w:cs="Arial"/>
                <w:sz w:val="20"/>
                <w:szCs w:val="20"/>
              </w:rPr>
            </w:pPr>
            <w:r w:rsidRPr="00336555">
              <w:rPr>
                <w:rFonts w:ascii="Arial" w:hAnsi="Arial" w:cs="Arial"/>
                <w:sz w:val="20"/>
                <w:szCs w:val="20"/>
              </w:rPr>
              <w:t>1</w:t>
            </w:r>
          </w:p>
        </w:tc>
        <w:tc>
          <w:tcPr>
            <w:tcW w:w="1253" w:type="dxa"/>
            <w:vAlign w:val="center"/>
          </w:tcPr>
          <w:p w:rsidR="0041481A" w:rsidRPr="00336555" w:rsidRDefault="0041481A" w:rsidP="00EB5BFB">
            <w:pPr>
              <w:jc w:val="center"/>
              <w:rPr>
                <w:rFonts w:ascii="Arial" w:hAnsi="Arial" w:cs="Arial"/>
                <w:sz w:val="20"/>
                <w:szCs w:val="20"/>
              </w:rPr>
            </w:pPr>
            <w:r w:rsidRPr="00336555">
              <w:rPr>
                <w:rFonts w:ascii="Arial" w:hAnsi="Arial" w:cs="Arial"/>
                <w:sz w:val="20"/>
                <w:szCs w:val="20"/>
              </w:rPr>
              <w:t>2</w:t>
            </w:r>
          </w:p>
        </w:tc>
        <w:tc>
          <w:tcPr>
            <w:tcW w:w="1244" w:type="dxa"/>
            <w:vAlign w:val="center"/>
          </w:tcPr>
          <w:p w:rsidR="0041481A" w:rsidRPr="00336555" w:rsidRDefault="0041481A" w:rsidP="00EB5BFB">
            <w:pPr>
              <w:jc w:val="center"/>
              <w:rPr>
                <w:rFonts w:ascii="Arial" w:hAnsi="Arial" w:cs="Arial"/>
                <w:sz w:val="20"/>
                <w:szCs w:val="20"/>
              </w:rPr>
            </w:pPr>
            <w:r w:rsidRPr="00336555">
              <w:rPr>
                <w:rFonts w:ascii="Arial" w:hAnsi="Arial" w:cs="Arial"/>
                <w:sz w:val="20"/>
                <w:szCs w:val="20"/>
              </w:rPr>
              <w:t>1</w:t>
            </w:r>
          </w:p>
        </w:tc>
      </w:tr>
      <w:tr w:rsidR="007C1DEB" w:rsidRPr="00336555" w:rsidTr="0041481A">
        <w:tc>
          <w:tcPr>
            <w:tcW w:w="5725" w:type="dxa"/>
          </w:tcPr>
          <w:p w:rsidR="0041481A" w:rsidRPr="00336555" w:rsidRDefault="0041481A" w:rsidP="00EB5BFB">
            <w:pPr>
              <w:rPr>
                <w:rFonts w:ascii="Arial" w:hAnsi="Arial" w:cs="Arial"/>
                <w:sz w:val="20"/>
                <w:szCs w:val="20"/>
              </w:rPr>
            </w:pPr>
            <w:r w:rsidRPr="00336555">
              <w:rPr>
                <w:rFonts w:ascii="Arial" w:hAnsi="Arial" w:cs="Arial"/>
                <w:sz w:val="20"/>
                <w:szCs w:val="20"/>
              </w:rPr>
              <w:t>Direktorat za letalski in pomorski promet</w:t>
            </w:r>
          </w:p>
        </w:tc>
        <w:tc>
          <w:tcPr>
            <w:tcW w:w="1405" w:type="dxa"/>
            <w:vAlign w:val="center"/>
          </w:tcPr>
          <w:p w:rsidR="0041481A" w:rsidRPr="00336555" w:rsidRDefault="0041481A" w:rsidP="00EB5BFB">
            <w:pPr>
              <w:jc w:val="center"/>
              <w:rPr>
                <w:rFonts w:ascii="Arial" w:hAnsi="Arial" w:cs="Arial"/>
                <w:sz w:val="20"/>
                <w:szCs w:val="20"/>
              </w:rPr>
            </w:pPr>
            <w:r w:rsidRPr="00336555">
              <w:rPr>
                <w:rFonts w:ascii="Arial" w:hAnsi="Arial" w:cs="Arial"/>
                <w:sz w:val="20"/>
                <w:szCs w:val="20"/>
              </w:rPr>
              <w:t>2</w:t>
            </w:r>
          </w:p>
        </w:tc>
        <w:tc>
          <w:tcPr>
            <w:tcW w:w="1253" w:type="dxa"/>
            <w:vAlign w:val="center"/>
          </w:tcPr>
          <w:p w:rsidR="0041481A" w:rsidRPr="00336555" w:rsidRDefault="0041481A" w:rsidP="00EB5BFB">
            <w:pPr>
              <w:jc w:val="center"/>
              <w:rPr>
                <w:rFonts w:ascii="Arial" w:hAnsi="Arial" w:cs="Arial"/>
                <w:sz w:val="20"/>
                <w:szCs w:val="20"/>
              </w:rPr>
            </w:pPr>
            <w:r w:rsidRPr="00336555">
              <w:rPr>
                <w:rFonts w:ascii="Arial" w:hAnsi="Arial" w:cs="Arial"/>
                <w:sz w:val="20"/>
                <w:szCs w:val="20"/>
              </w:rPr>
              <w:t>2</w:t>
            </w:r>
          </w:p>
        </w:tc>
        <w:tc>
          <w:tcPr>
            <w:tcW w:w="1244" w:type="dxa"/>
            <w:vAlign w:val="center"/>
          </w:tcPr>
          <w:p w:rsidR="0041481A" w:rsidRPr="00336555" w:rsidRDefault="0041481A" w:rsidP="00EB5BFB">
            <w:pPr>
              <w:jc w:val="center"/>
              <w:rPr>
                <w:rFonts w:ascii="Arial" w:hAnsi="Arial" w:cs="Arial"/>
                <w:sz w:val="20"/>
                <w:szCs w:val="20"/>
              </w:rPr>
            </w:pPr>
            <w:r w:rsidRPr="00336555">
              <w:rPr>
                <w:rFonts w:ascii="Arial" w:hAnsi="Arial" w:cs="Arial"/>
                <w:sz w:val="20"/>
                <w:szCs w:val="20"/>
              </w:rPr>
              <w:t>1</w:t>
            </w:r>
          </w:p>
        </w:tc>
      </w:tr>
      <w:tr w:rsidR="007C1DEB" w:rsidRPr="00336555" w:rsidTr="0041481A">
        <w:tc>
          <w:tcPr>
            <w:tcW w:w="5725" w:type="dxa"/>
          </w:tcPr>
          <w:p w:rsidR="0041481A" w:rsidRPr="00336555" w:rsidRDefault="0041481A" w:rsidP="00EB5BFB">
            <w:pPr>
              <w:rPr>
                <w:rFonts w:ascii="Arial" w:hAnsi="Arial" w:cs="Arial"/>
                <w:sz w:val="20"/>
                <w:szCs w:val="20"/>
              </w:rPr>
            </w:pPr>
            <w:r w:rsidRPr="00336555">
              <w:rPr>
                <w:rFonts w:ascii="Arial" w:hAnsi="Arial" w:cs="Arial"/>
                <w:sz w:val="20"/>
                <w:szCs w:val="20"/>
              </w:rPr>
              <w:t>Služba za javna naročila</w:t>
            </w:r>
          </w:p>
        </w:tc>
        <w:tc>
          <w:tcPr>
            <w:tcW w:w="1405" w:type="dxa"/>
            <w:vAlign w:val="center"/>
          </w:tcPr>
          <w:p w:rsidR="0041481A" w:rsidRPr="00336555" w:rsidRDefault="0041481A" w:rsidP="00EB5BFB">
            <w:pPr>
              <w:jc w:val="center"/>
              <w:rPr>
                <w:rFonts w:ascii="Arial" w:hAnsi="Arial" w:cs="Arial"/>
                <w:sz w:val="20"/>
                <w:szCs w:val="20"/>
              </w:rPr>
            </w:pPr>
            <w:r w:rsidRPr="00336555">
              <w:rPr>
                <w:rFonts w:ascii="Arial" w:hAnsi="Arial" w:cs="Arial"/>
                <w:sz w:val="20"/>
                <w:szCs w:val="20"/>
              </w:rPr>
              <w:t>2</w:t>
            </w:r>
          </w:p>
        </w:tc>
        <w:tc>
          <w:tcPr>
            <w:tcW w:w="1253" w:type="dxa"/>
            <w:vAlign w:val="center"/>
          </w:tcPr>
          <w:p w:rsidR="0041481A" w:rsidRPr="00336555" w:rsidRDefault="0041481A" w:rsidP="00EB5BFB">
            <w:pPr>
              <w:jc w:val="center"/>
              <w:rPr>
                <w:rFonts w:ascii="Arial" w:hAnsi="Arial" w:cs="Arial"/>
                <w:sz w:val="20"/>
                <w:szCs w:val="20"/>
              </w:rPr>
            </w:pPr>
            <w:r w:rsidRPr="00336555">
              <w:rPr>
                <w:rFonts w:ascii="Arial" w:hAnsi="Arial" w:cs="Arial"/>
                <w:sz w:val="20"/>
                <w:szCs w:val="20"/>
              </w:rPr>
              <w:t>0</w:t>
            </w:r>
          </w:p>
        </w:tc>
        <w:tc>
          <w:tcPr>
            <w:tcW w:w="1244" w:type="dxa"/>
            <w:vAlign w:val="center"/>
          </w:tcPr>
          <w:p w:rsidR="0041481A" w:rsidRPr="00336555" w:rsidRDefault="0041481A" w:rsidP="00EB5BFB">
            <w:pPr>
              <w:jc w:val="center"/>
              <w:rPr>
                <w:rFonts w:ascii="Arial" w:hAnsi="Arial" w:cs="Arial"/>
                <w:sz w:val="20"/>
                <w:szCs w:val="20"/>
              </w:rPr>
            </w:pPr>
            <w:r w:rsidRPr="00336555">
              <w:rPr>
                <w:rFonts w:ascii="Arial" w:hAnsi="Arial" w:cs="Arial"/>
                <w:sz w:val="20"/>
                <w:szCs w:val="20"/>
              </w:rPr>
              <w:t>0</w:t>
            </w:r>
          </w:p>
        </w:tc>
      </w:tr>
      <w:tr w:rsidR="007C1DEB" w:rsidRPr="00336555" w:rsidTr="0041481A">
        <w:tc>
          <w:tcPr>
            <w:tcW w:w="5725" w:type="dxa"/>
          </w:tcPr>
          <w:p w:rsidR="0041481A" w:rsidRPr="00336555" w:rsidRDefault="0041481A" w:rsidP="00EB5BFB">
            <w:pPr>
              <w:rPr>
                <w:rFonts w:ascii="Arial" w:hAnsi="Arial" w:cs="Arial"/>
                <w:sz w:val="20"/>
                <w:szCs w:val="20"/>
              </w:rPr>
            </w:pPr>
            <w:r w:rsidRPr="00336555">
              <w:rPr>
                <w:rFonts w:ascii="Arial" w:hAnsi="Arial" w:cs="Arial"/>
                <w:sz w:val="20"/>
                <w:szCs w:val="20"/>
              </w:rPr>
              <w:t>Finančni sektor</w:t>
            </w:r>
          </w:p>
        </w:tc>
        <w:tc>
          <w:tcPr>
            <w:tcW w:w="1405" w:type="dxa"/>
            <w:vAlign w:val="center"/>
          </w:tcPr>
          <w:p w:rsidR="0041481A" w:rsidRPr="00336555" w:rsidRDefault="0041481A" w:rsidP="00EB5BFB">
            <w:pPr>
              <w:jc w:val="center"/>
              <w:rPr>
                <w:rFonts w:ascii="Arial" w:hAnsi="Arial" w:cs="Arial"/>
                <w:sz w:val="20"/>
                <w:szCs w:val="20"/>
              </w:rPr>
            </w:pPr>
            <w:r w:rsidRPr="00336555">
              <w:rPr>
                <w:rFonts w:ascii="Arial" w:hAnsi="Arial" w:cs="Arial"/>
                <w:sz w:val="20"/>
                <w:szCs w:val="20"/>
              </w:rPr>
              <w:t>2</w:t>
            </w:r>
          </w:p>
        </w:tc>
        <w:tc>
          <w:tcPr>
            <w:tcW w:w="1253" w:type="dxa"/>
            <w:vAlign w:val="center"/>
          </w:tcPr>
          <w:p w:rsidR="0041481A" w:rsidRPr="00336555" w:rsidRDefault="0041481A" w:rsidP="00EB5BFB">
            <w:pPr>
              <w:jc w:val="center"/>
              <w:rPr>
                <w:rFonts w:ascii="Arial" w:hAnsi="Arial" w:cs="Arial"/>
                <w:sz w:val="20"/>
                <w:szCs w:val="20"/>
              </w:rPr>
            </w:pPr>
            <w:r w:rsidRPr="00336555">
              <w:rPr>
                <w:rFonts w:ascii="Arial" w:hAnsi="Arial" w:cs="Arial"/>
                <w:sz w:val="20"/>
                <w:szCs w:val="20"/>
              </w:rPr>
              <w:t>2</w:t>
            </w:r>
          </w:p>
        </w:tc>
        <w:tc>
          <w:tcPr>
            <w:tcW w:w="1244" w:type="dxa"/>
            <w:vAlign w:val="center"/>
          </w:tcPr>
          <w:p w:rsidR="0041481A" w:rsidRPr="00336555" w:rsidRDefault="0041481A" w:rsidP="00EB5BFB">
            <w:pPr>
              <w:jc w:val="center"/>
              <w:rPr>
                <w:rFonts w:ascii="Arial" w:hAnsi="Arial" w:cs="Arial"/>
                <w:sz w:val="20"/>
                <w:szCs w:val="20"/>
              </w:rPr>
            </w:pPr>
            <w:r w:rsidRPr="00336555">
              <w:rPr>
                <w:rFonts w:ascii="Arial" w:hAnsi="Arial" w:cs="Arial"/>
                <w:sz w:val="20"/>
                <w:szCs w:val="20"/>
              </w:rPr>
              <w:t>0</w:t>
            </w:r>
          </w:p>
        </w:tc>
      </w:tr>
      <w:tr w:rsidR="0041481A" w:rsidRPr="00336555" w:rsidTr="0041481A">
        <w:tc>
          <w:tcPr>
            <w:tcW w:w="5725" w:type="dxa"/>
          </w:tcPr>
          <w:p w:rsidR="0041481A" w:rsidRPr="00336555" w:rsidRDefault="0041481A" w:rsidP="00EB5BFB">
            <w:pPr>
              <w:rPr>
                <w:rFonts w:ascii="Arial" w:hAnsi="Arial" w:cs="Arial"/>
                <w:sz w:val="20"/>
                <w:szCs w:val="20"/>
              </w:rPr>
            </w:pPr>
            <w:r w:rsidRPr="00336555">
              <w:rPr>
                <w:rFonts w:ascii="Arial" w:hAnsi="Arial" w:cs="Arial"/>
                <w:sz w:val="20"/>
                <w:szCs w:val="20"/>
              </w:rPr>
              <w:t>Direktorat za trajnostno mobilnost in prometno politiko (sedaj na MOPE)</w:t>
            </w:r>
          </w:p>
        </w:tc>
        <w:tc>
          <w:tcPr>
            <w:tcW w:w="1405" w:type="dxa"/>
            <w:vAlign w:val="center"/>
          </w:tcPr>
          <w:p w:rsidR="0041481A" w:rsidRPr="00336555" w:rsidRDefault="0041481A" w:rsidP="00EB5BFB">
            <w:pPr>
              <w:jc w:val="center"/>
              <w:rPr>
                <w:rFonts w:ascii="Arial" w:hAnsi="Arial" w:cs="Arial"/>
                <w:sz w:val="20"/>
                <w:szCs w:val="20"/>
              </w:rPr>
            </w:pPr>
            <w:r w:rsidRPr="00336555">
              <w:rPr>
                <w:rFonts w:ascii="Arial" w:hAnsi="Arial" w:cs="Arial"/>
                <w:sz w:val="20"/>
                <w:szCs w:val="20"/>
              </w:rPr>
              <w:t>2</w:t>
            </w:r>
          </w:p>
        </w:tc>
        <w:tc>
          <w:tcPr>
            <w:tcW w:w="1253" w:type="dxa"/>
            <w:vAlign w:val="center"/>
          </w:tcPr>
          <w:p w:rsidR="0041481A" w:rsidRPr="00336555" w:rsidRDefault="0041481A" w:rsidP="00EB5BFB">
            <w:pPr>
              <w:jc w:val="center"/>
              <w:rPr>
                <w:rFonts w:ascii="Arial" w:hAnsi="Arial" w:cs="Arial"/>
                <w:sz w:val="20"/>
                <w:szCs w:val="20"/>
              </w:rPr>
            </w:pPr>
            <w:r w:rsidRPr="00336555">
              <w:rPr>
                <w:rFonts w:ascii="Arial" w:hAnsi="Arial" w:cs="Arial"/>
                <w:sz w:val="20"/>
                <w:szCs w:val="20"/>
              </w:rPr>
              <w:t>1</w:t>
            </w:r>
          </w:p>
        </w:tc>
        <w:tc>
          <w:tcPr>
            <w:tcW w:w="1244" w:type="dxa"/>
            <w:vAlign w:val="center"/>
          </w:tcPr>
          <w:p w:rsidR="0041481A" w:rsidRPr="00336555" w:rsidRDefault="0041481A" w:rsidP="00EB5BFB">
            <w:pPr>
              <w:jc w:val="center"/>
              <w:rPr>
                <w:rFonts w:ascii="Arial" w:hAnsi="Arial" w:cs="Arial"/>
                <w:sz w:val="20"/>
                <w:szCs w:val="20"/>
              </w:rPr>
            </w:pPr>
            <w:r w:rsidRPr="00336555">
              <w:rPr>
                <w:rFonts w:ascii="Arial" w:hAnsi="Arial" w:cs="Arial"/>
                <w:sz w:val="20"/>
                <w:szCs w:val="20"/>
              </w:rPr>
              <w:t>0</w:t>
            </w:r>
          </w:p>
        </w:tc>
      </w:tr>
    </w:tbl>
    <w:p w:rsidR="0041481A" w:rsidRPr="00336555" w:rsidRDefault="0041481A" w:rsidP="007925E7">
      <w:pPr>
        <w:jc w:val="both"/>
        <w:rPr>
          <w:rFonts w:ascii="Arial" w:hAnsi="Arial" w:cs="Arial"/>
          <w:sz w:val="20"/>
          <w:szCs w:val="20"/>
        </w:rPr>
      </w:pPr>
    </w:p>
    <w:p w:rsidR="00316AFD" w:rsidRPr="00336555" w:rsidRDefault="00316AFD" w:rsidP="007925E7">
      <w:pPr>
        <w:jc w:val="both"/>
        <w:rPr>
          <w:rFonts w:ascii="Arial" w:hAnsi="Arial" w:cs="Arial"/>
          <w:sz w:val="20"/>
          <w:szCs w:val="20"/>
        </w:rPr>
      </w:pPr>
    </w:p>
    <w:p w:rsidR="00614E14" w:rsidRPr="00336555" w:rsidRDefault="00614E14" w:rsidP="007925E7">
      <w:pPr>
        <w:jc w:val="both"/>
        <w:rPr>
          <w:rFonts w:ascii="Arial" w:hAnsi="Arial" w:cs="Arial"/>
          <w:sz w:val="20"/>
          <w:szCs w:val="20"/>
        </w:rPr>
      </w:pPr>
    </w:p>
    <w:p w:rsidR="00614E14" w:rsidRPr="00336555" w:rsidRDefault="00614E14" w:rsidP="007925E7">
      <w:pPr>
        <w:jc w:val="both"/>
        <w:rPr>
          <w:rFonts w:ascii="Arial" w:hAnsi="Arial" w:cs="Arial"/>
          <w:sz w:val="20"/>
          <w:szCs w:val="20"/>
        </w:rPr>
      </w:pPr>
    </w:p>
    <w:p w:rsidR="00316AFD" w:rsidRPr="00336555" w:rsidRDefault="00316AFD" w:rsidP="007925E7">
      <w:pPr>
        <w:jc w:val="both"/>
        <w:rPr>
          <w:rFonts w:ascii="Arial" w:hAnsi="Arial" w:cs="Arial"/>
          <w:sz w:val="20"/>
          <w:szCs w:val="20"/>
        </w:rPr>
      </w:pPr>
    </w:p>
    <w:p w:rsidR="0041481A" w:rsidRPr="00336555" w:rsidRDefault="0041481A" w:rsidP="0041481A">
      <w:pPr>
        <w:rPr>
          <w:rFonts w:ascii="Arial" w:hAnsi="Arial" w:cs="Arial"/>
          <w:sz w:val="20"/>
          <w:szCs w:val="20"/>
        </w:rPr>
      </w:pPr>
      <w:r w:rsidRPr="00336555">
        <w:rPr>
          <w:rFonts w:ascii="Arial" w:hAnsi="Arial" w:cs="Arial"/>
          <w:sz w:val="20"/>
          <w:szCs w:val="20"/>
          <w:lang w:eastAsia="sl-SI"/>
        </w:rPr>
        <w:t>Prvotno načrtovana sredstva</w:t>
      </w:r>
      <w:r w:rsidRPr="00336555">
        <w:rPr>
          <w:rFonts w:ascii="Arial" w:hAnsi="Arial" w:cs="Arial"/>
          <w:sz w:val="20"/>
          <w:szCs w:val="20"/>
        </w:rPr>
        <w:t xml:space="preserve"> v obdobju 2022-2024 (plan iz l. 2022)</w:t>
      </w:r>
    </w:p>
    <w:p w:rsidR="0041481A" w:rsidRPr="00336555" w:rsidRDefault="0041481A" w:rsidP="0041481A">
      <w:pPr>
        <w:rPr>
          <w:rFonts w:ascii="Arial" w:hAnsi="Arial" w:cs="Arial"/>
          <w:sz w:val="20"/>
          <w:szCs w:val="20"/>
        </w:rPr>
      </w:pPr>
    </w:p>
    <w:tbl>
      <w:tblPr>
        <w:tblStyle w:val="Tabelamrea"/>
        <w:tblW w:w="0" w:type="auto"/>
        <w:tblLook w:val="04A0" w:firstRow="1" w:lastRow="0" w:firstColumn="1" w:lastColumn="0" w:noHBand="0" w:noVBand="1"/>
      </w:tblPr>
      <w:tblGrid>
        <w:gridCol w:w="2405"/>
        <w:gridCol w:w="1549"/>
        <w:gridCol w:w="1550"/>
        <w:gridCol w:w="1550"/>
        <w:gridCol w:w="1434"/>
      </w:tblGrid>
      <w:tr w:rsidR="007C1DEB" w:rsidRPr="00336555" w:rsidTr="00EB5BFB">
        <w:tc>
          <w:tcPr>
            <w:tcW w:w="2405" w:type="dxa"/>
          </w:tcPr>
          <w:p w:rsidR="0041481A" w:rsidRPr="00336555" w:rsidRDefault="0041481A" w:rsidP="00EB5BFB">
            <w:pPr>
              <w:rPr>
                <w:rFonts w:ascii="Arial" w:hAnsi="Arial" w:cs="Arial"/>
                <w:sz w:val="20"/>
                <w:szCs w:val="20"/>
              </w:rPr>
            </w:pPr>
          </w:p>
        </w:tc>
        <w:tc>
          <w:tcPr>
            <w:tcW w:w="1549" w:type="dxa"/>
          </w:tcPr>
          <w:p w:rsidR="0041481A" w:rsidRPr="00336555" w:rsidRDefault="0041481A" w:rsidP="00EB5BFB">
            <w:pPr>
              <w:jc w:val="center"/>
              <w:rPr>
                <w:rFonts w:ascii="Arial" w:hAnsi="Arial" w:cs="Arial"/>
                <w:sz w:val="20"/>
                <w:szCs w:val="20"/>
              </w:rPr>
            </w:pPr>
            <w:r w:rsidRPr="00336555">
              <w:rPr>
                <w:rFonts w:ascii="Arial" w:hAnsi="Arial" w:cs="Arial"/>
                <w:sz w:val="20"/>
                <w:szCs w:val="20"/>
              </w:rPr>
              <w:t>2022</w:t>
            </w:r>
          </w:p>
        </w:tc>
        <w:tc>
          <w:tcPr>
            <w:tcW w:w="1550" w:type="dxa"/>
          </w:tcPr>
          <w:p w:rsidR="0041481A" w:rsidRPr="00336555" w:rsidRDefault="0041481A" w:rsidP="00EB5BFB">
            <w:pPr>
              <w:jc w:val="center"/>
              <w:rPr>
                <w:rFonts w:ascii="Arial" w:hAnsi="Arial" w:cs="Arial"/>
                <w:sz w:val="20"/>
                <w:szCs w:val="20"/>
              </w:rPr>
            </w:pPr>
            <w:r w:rsidRPr="00336555">
              <w:rPr>
                <w:rFonts w:ascii="Arial" w:hAnsi="Arial" w:cs="Arial"/>
                <w:sz w:val="20"/>
                <w:szCs w:val="20"/>
              </w:rPr>
              <w:t>2023</w:t>
            </w:r>
          </w:p>
        </w:tc>
        <w:tc>
          <w:tcPr>
            <w:tcW w:w="1550" w:type="dxa"/>
          </w:tcPr>
          <w:p w:rsidR="0041481A" w:rsidRPr="00336555" w:rsidRDefault="0041481A" w:rsidP="00EB5BFB">
            <w:pPr>
              <w:jc w:val="center"/>
              <w:rPr>
                <w:rFonts w:ascii="Arial" w:hAnsi="Arial" w:cs="Arial"/>
                <w:sz w:val="20"/>
                <w:szCs w:val="20"/>
              </w:rPr>
            </w:pPr>
            <w:r w:rsidRPr="00336555">
              <w:rPr>
                <w:rFonts w:ascii="Arial" w:hAnsi="Arial" w:cs="Arial"/>
                <w:sz w:val="20"/>
                <w:szCs w:val="20"/>
              </w:rPr>
              <w:t>2024</w:t>
            </w:r>
          </w:p>
        </w:tc>
        <w:tc>
          <w:tcPr>
            <w:tcW w:w="1434" w:type="dxa"/>
          </w:tcPr>
          <w:p w:rsidR="0041481A" w:rsidRPr="00336555" w:rsidRDefault="0041481A" w:rsidP="00EB5BFB">
            <w:pPr>
              <w:jc w:val="center"/>
              <w:rPr>
                <w:rFonts w:ascii="Arial" w:hAnsi="Arial" w:cs="Arial"/>
                <w:sz w:val="20"/>
                <w:szCs w:val="20"/>
              </w:rPr>
            </w:pPr>
            <w:r w:rsidRPr="00336555">
              <w:rPr>
                <w:rFonts w:ascii="Arial" w:hAnsi="Arial" w:cs="Arial"/>
                <w:sz w:val="20"/>
                <w:szCs w:val="20"/>
              </w:rPr>
              <w:t>Skupaj</w:t>
            </w:r>
          </w:p>
        </w:tc>
      </w:tr>
      <w:tr w:rsidR="007C1DEB" w:rsidRPr="00336555" w:rsidTr="00EB5BFB">
        <w:tc>
          <w:tcPr>
            <w:tcW w:w="2405" w:type="dxa"/>
          </w:tcPr>
          <w:p w:rsidR="0041481A" w:rsidRPr="00336555" w:rsidRDefault="0041481A" w:rsidP="00EB5BFB">
            <w:pPr>
              <w:rPr>
                <w:rFonts w:ascii="Arial" w:hAnsi="Arial" w:cs="Arial"/>
                <w:sz w:val="20"/>
                <w:szCs w:val="20"/>
              </w:rPr>
            </w:pPr>
            <w:r w:rsidRPr="00336555">
              <w:rPr>
                <w:rFonts w:ascii="Arial" w:hAnsi="Arial" w:cs="Arial"/>
                <w:sz w:val="20"/>
                <w:szCs w:val="20"/>
              </w:rPr>
              <w:t>Stroški dela</w:t>
            </w:r>
          </w:p>
        </w:tc>
        <w:tc>
          <w:tcPr>
            <w:tcW w:w="1549"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0,00</w:t>
            </w:r>
          </w:p>
        </w:tc>
        <w:tc>
          <w:tcPr>
            <w:tcW w:w="1550"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406.357,50</w:t>
            </w:r>
          </w:p>
        </w:tc>
        <w:tc>
          <w:tcPr>
            <w:tcW w:w="1550"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406.357,50</w:t>
            </w:r>
          </w:p>
        </w:tc>
        <w:tc>
          <w:tcPr>
            <w:tcW w:w="1434"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812.715,00</w:t>
            </w:r>
          </w:p>
        </w:tc>
      </w:tr>
      <w:tr w:rsidR="007C1DEB" w:rsidRPr="00336555" w:rsidTr="00EB5BFB">
        <w:tc>
          <w:tcPr>
            <w:tcW w:w="2405" w:type="dxa"/>
          </w:tcPr>
          <w:p w:rsidR="0041481A" w:rsidRPr="00336555" w:rsidRDefault="0041481A" w:rsidP="00EB5BFB">
            <w:pPr>
              <w:rPr>
                <w:rFonts w:ascii="Arial" w:hAnsi="Arial" w:cs="Arial"/>
                <w:sz w:val="20"/>
                <w:szCs w:val="20"/>
              </w:rPr>
            </w:pPr>
            <w:r w:rsidRPr="00336555">
              <w:rPr>
                <w:rFonts w:ascii="Arial" w:hAnsi="Arial" w:cs="Arial"/>
                <w:sz w:val="20"/>
                <w:szCs w:val="20"/>
              </w:rPr>
              <w:t>Stroški potovanj</w:t>
            </w:r>
          </w:p>
        </w:tc>
        <w:tc>
          <w:tcPr>
            <w:tcW w:w="1549"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0,00</w:t>
            </w:r>
          </w:p>
        </w:tc>
        <w:tc>
          <w:tcPr>
            <w:tcW w:w="1550"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20.000,00</w:t>
            </w:r>
          </w:p>
        </w:tc>
        <w:tc>
          <w:tcPr>
            <w:tcW w:w="1550"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20.000,00</w:t>
            </w:r>
          </w:p>
        </w:tc>
        <w:tc>
          <w:tcPr>
            <w:tcW w:w="1434"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40.000,00</w:t>
            </w:r>
          </w:p>
        </w:tc>
      </w:tr>
      <w:tr w:rsidR="007C1DEB" w:rsidRPr="00336555" w:rsidTr="00EB5BFB">
        <w:tc>
          <w:tcPr>
            <w:tcW w:w="2405" w:type="dxa"/>
          </w:tcPr>
          <w:p w:rsidR="0041481A" w:rsidRPr="00336555" w:rsidRDefault="0041481A" w:rsidP="00EB5BFB">
            <w:pPr>
              <w:rPr>
                <w:rFonts w:ascii="Arial" w:hAnsi="Arial" w:cs="Arial"/>
                <w:sz w:val="20"/>
                <w:szCs w:val="20"/>
              </w:rPr>
            </w:pPr>
            <w:r w:rsidRPr="00336555">
              <w:rPr>
                <w:rFonts w:ascii="Arial" w:hAnsi="Arial" w:cs="Arial"/>
                <w:sz w:val="20"/>
                <w:szCs w:val="20"/>
              </w:rPr>
              <w:t>Stroški zunanjih izvajalcev</w:t>
            </w:r>
          </w:p>
        </w:tc>
        <w:tc>
          <w:tcPr>
            <w:tcW w:w="1549"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34.670,00</w:t>
            </w:r>
          </w:p>
        </w:tc>
        <w:tc>
          <w:tcPr>
            <w:tcW w:w="1550"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331.632,72</w:t>
            </w:r>
          </w:p>
        </w:tc>
        <w:tc>
          <w:tcPr>
            <w:tcW w:w="1550"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281.238,18</w:t>
            </w:r>
          </w:p>
        </w:tc>
        <w:tc>
          <w:tcPr>
            <w:tcW w:w="1434"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674.540,90</w:t>
            </w:r>
          </w:p>
        </w:tc>
      </w:tr>
      <w:tr w:rsidR="0041481A" w:rsidRPr="00336555" w:rsidTr="00EB5BFB">
        <w:tc>
          <w:tcPr>
            <w:tcW w:w="2405" w:type="dxa"/>
          </w:tcPr>
          <w:p w:rsidR="0041481A" w:rsidRPr="00336555" w:rsidRDefault="0041481A" w:rsidP="00EB5BFB">
            <w:pPr>
              <w:rPr>
                <w:rFonts w:ascii="Arial" w:hAnsi="Arial" w:cs="Arial"/>
                <w:sz w:val="20"/>
                <w:szCs w:val="20"/>
              </w:rPr>
            </w:pPr>
            <w:r w:rsidRPr="00336555">
              <w:rPr>
                <w:rFonts w:ascii="Arial" w:hAnsi="Arial" w:cs="Arial"/>
                <w:sz w:val="20"/>
                <w:szCs w:val="20"/>
              </w:rPr>
              <w:t>Skupaj</w:t>
            </w:r>
          </w:p>
        </w:tc>
        <w:tc>
          <w:tcPr>
            <w:tcW w:w="1549" w:type="dxa"/>
          </w:tcPr>
          <w:p w:rsidR="0041481A" w:rsidRPr="00336555" w:rsidRDefault="0041481A" w:rsidP="00EB5BFB">
            <w:pPr>
              <w:jc w:val="right"/>
              <w:rPr>
                <w:rFonts w:ascii="Arial" w:hAnsi="Arial" w:cs="Arial"/>
                <w:sz w:val="20"/>
                <w:szCs w:val="20"/>
              </w:rPr>
            </w:pPr>
            <w:r w:rsidRPr="00336555">
              <w:rPr>
                <w:rFonts w:ascii="Arial" w:hAnsi="Arial" w:cs="Arial"/>
                <w:sz w:val="20"/>
                <w:szCs w:val="20"/>
              </w:rPr>
              <w:t>34.670,00</w:t>
            </w:r>
          </w:p>
        </w:tc>
        <w:tc>
          <w:tcPr>
            <w:tcW w:w="1550" w:type="dxa"/>
          </w:tcPr>
          <w:p w:rsidR="0041481A" w:rsidRPr="00336555" w:rsidRDefault="0041481A" w:rsidP="00EB5BFB">
            <w:pPr>
              <w:jc w:val="right"/>
              <w:rPr>
                <w:rFonts w:ascii="Arial" w:hAnsi="Arial" w:cs="Arial"/>
                <w:sz w:val="20"/>
                <w:szCs w:val="20"/>
              </w:rPr>
            </w:pPr>
            <w:r w:rsidRPr="00336555">
              <w:rPr>
                <w:rFonts w:ascii="Arial" w:hAnsi="Arial" w:cs="Arial"/>
                <w:sz w:val="20"/>
                <w:szCs w:val="20"/>
              </w:rPr>
              <w:t>757.990,22</w:t>
            </w:r>
          </w:p>
        </w:tc>
        <w:tc>
          <w:tcPr>
            <w:tcW w:w="1550" w:type="dxa"/>
          </w:tcPr>
          <w:p w:rsidR="0041481A" w:rsidRPr="00336555" w:rsidRDefault="0041481A" w:rsidP="00EB5BFB">
            <w:pPr>
              <w:jc w:val="right"/>
              <w:rPr>
                <w:rFonts w:ascii="Arial" w:hAnsi="Arial" w:cs="Arial"/>
                <w:sz w:val="20"/>
                <w:szCs w:val="20"/>
              </w:rPr>
            </w:pPr>
            <w:r w:rsidRPr="00336555">
              <w:rPr>
                <w:rFonts w:ascii="Arial" w:hAnsi="Arial" w:cs="Arial"/>
                <w:sz w:val="20"/>
                <w:szCs w:val="20"/>
              </w:rPr>
              <w:t>707.595,68</w:t>
            </w:r>
          </w:p>
        </w:tc>
        <w:tc>
          <w:tcPr>
            <w:tcW w:w="1434" w:type="dxa"/>
          </w:tcPr>
          <w:p w:rsidR="0041481A" w:rsidRPr="00336555" w:rsidRDefault="0041481A" w:rsidP="00EB5BFB">
            <w:pPr>
              <w:jc w:val="right"/>
              <w:rPr>
                <w:rFonts w:ascii="Arial" w:hAnsi="Arial" w:cs="Arial"/>
                <w:sz w:val="20"/>
                <w:szCs w:val="20"/>
              </w:rPr>
            </w:pPr>
            <w:r w:rsidRPr="00336555">
              <w:rPr>
                <w:rFonts w:ascii="Arial" w:hAnsi="Arial" w:cs="Arial"/>
                <w:sz w:val="20"/>
                <w:szCs w:val="20"/>
              </w:rPr>
              <w:t>1.500,255,90</w:t>
            </w:r>
          </w:p>
        </w:tc>
      </w:tr>
    </w:tbl>
    <w:p w:rsidR="0041481A" w:rsidRPr="00336555" w:rsidRDefault="0041481A" w:rsidP="007925E7">
      <w:pPr>
        <w:jc w:val="both"/>
        <w:rPr>
          <w:rFonts w:ascii="Arial" w:hAnsi="Arial" w:cs="Arial"/>
          <w:sz w:val="20"/>
          <w:szCs w:val="20"/>
          <w:lang w:eastAsia="sl-SI"/>
        </w:rPr>
      </w:pPr>
    </w:p>
    <w:p w:rsidR="0041481A" w:rsidRPr="00336555" w:rsidRDefault="0041481A" w:rsidP="0041481A">
      <w:pPr>
        <w:rPr>
          <w:rFonts w:ascii="Arial" w:hAnsi="Arial" w:cs="Arial"/>
          <w:sz w:val="20"/>
          <w:szCs w:val="20"/>
        </w:rPr>
      </w:pPr>
      <w:r w:rsidRPr="00336555">
        <w:rPr>
          <w:rFonts w:ascii="Arial" w:hAnsi="Arial" w:cs="Arial"/>
          <w:sz w:val="20"/>
          <w:szCs w:val="20"/>
        </w:rPr>
        <w:t>Skupna realizacija v obdobju 2022-2023 in plan za leto 2024 in 2025</w:t>
      </w:r>
    </w:p>
    <w:p w:rsidR="0041481A" w:rsidRPr="00336555" w:rsidRDefault="0041481A" w:rsidP="0041481A">
      <w:pPr>
        <w:rPr>
          <w:rFonts w:ascii="Arial" w:hAnsi="Arial" w:cs="Arial"/>
          <w:sz w:val="20"/>
          <w:szCs w:val="20"/>
        </w:rPr>
      </w:pPr>
    </w:p>
    <w:tbl>
      <w:tblPr>
        <w:tblStyle w:val="Tabelamrea"/>
        <w:tblW w:w="0" w:type="auto"/>
        <w:tblLook w:val="04A0" w:firstRow="1" w:lastRow="0" w:firstColumn="1" w:lastColumn="0" w:noHBand="0" w:noVBand="1"/>
      </w:tblPr>
      <w:tblGrid>
        <w:gridCol w:w="1939"/>
        <w:gridCol w:w="1316"/>
        <w:gridCol w:w="1384"/>
        <w:gridCol w:w="1383"/>
        <w:gridCol w:w="1082"/>
        <w:gridCol w:w="1384"/>
      </w:tblGrid>
      <w:tr w:rsidR="007C1DEB" w:rsidRPr="00336555" w:rsidTr="00EB5BFB">
        <w:tc>
          <w:tcPr>
            <w:tcW w:w="1939" w:type="dxa"/>
          </w:tcPr>
          <w:p w:rsidR="0041481A" w:rsidRPr="00336555" w:rsidRDefault="0041481A" w:rsidP="00EB5BFB">
            <w:pPr>
              <w:rPr>
                <w:rFonts w:ascii="Arial" w:hAnsi="Arial" w:cs="Arial"/>
                <w:sz w:val="20"/>
                <w:szCs w:val="20"/>
              </w:rPr>
            </w:pPr>
          </w:p>
        </w:tc>
        <w:tc>
          <w:tcPr>
            <w:tcW w:w="1316" w:type="dxa"/>
          </w:tcPr>
          <w:p w:rsidR="0041481A" w:rsidRPr="00336555" w:rsidRDefault="0041481A" w:rsidP="00EB5BFB">
            <w:pPr>
              <w:jc w:val="center"/>
              <w:rPr>
                <w:rFonts w:ascii="Arial" w:hAnsi="Arial" w:cs="Arial"/>
                <w:sz w:val="20"/>
                <w:szCs w:val="20"/>
              </w:rPr>
            </w:pPr>
            <w:r w:rsidRPr="00336555">
              <w:rPr>
                <w:rFonts w:ascii="Arial" w:hAnsi="Arial" w:cs="Arial"/>
                <w:sz w:val="20"/>
                <w:szCs w:val="20"/>
              </w:rPr>
              <w:t>2022</w:t>
            </w:r>
          </w:p>
        </w:tc>
        <w:tc>
          <w:tcPr>
            <w:tcW w:w="1384" w:type="dxa"/>
          </w:tcPr>
          <w:p w:rsidR="0041481A" w:rsidRPr="00336555" w:rsidRDefault="0041481A" w:rsidP="00EB5BFB">
            <w:pPr>
              <w:jc w:val="center"/>
              <w:rPr>
                <w:rFonts w:ascii="Arial" w:hAnsi="Arial" w:cs="Arial"/>
                <w:sz w:val="20"/>
                <w:szCs w:val="20"/>
              </w:rPr>
            </w:pPr>
            <w:r w:rsidRPr="00336555">
              <w:rPr>
                <w:rFonts w:ascii="Arial" w:hAnsi="Arial" w:cs="Arial"/>
                <w:sz w:val="20"/>
                <w:szCs w:val="20"/>
              </w:rPr>
              <w:t>2023</w:t>
            </w:r>
          </w:p>
        </w:tc>
        <w:tc>
          <w:tcPr>
            <w:tcW w:w="1383" w:type="dxa"/>
          </w:tcPr>
          <w:p w:rsidR="0041481A" w:rsidRPr="00336555" w:rsidRDefault="0041481A" w:rsidP="00EB5BFB">
            <w:pPr>
              <w:jc w:val="center"/>
              <w:rPr>
                <w:rFonts w:ascii="Arial" w:hAnsi="Arial" w:cs="Arial"/>
                <w:sz w:val="20"/>
                <w:szCs w:val="20"/>
              </w:rPr>
            </w:pPr>
            <w:r w:rsidRPr="00336555">
              <w:rPr>
                <w:rFonts w:ascii="Arial" w:hAnsi="Arial" w:cs="Arial"/>
                <w:sz w:val="20"/>
                <w:szCs w:val="20"/>
              </w:rPr>
              <w:t>Plan 2024</w:t>
            </w:r>
          </w:p>
        </w:tc>
        <w:tc>
          <w:tcPr>
            <w:tcW w:w="1082" w:type="dxa"/>
          </w:tcPr>
          <w:p w:rsidR="0041481A" w:rsidRPr="00336555" w:rsidRDefault="0041481A" w:rsidP="00EB5BFB">
            <w:pPr>
              <w:jc w:val="center"/>
              <w:rPr>
                <w:rFonts w:ascii="Arial" w:hAnsi="Arial" w:cs="Arial"/>
                <w:sz w:val="20"/>
                <w:szCs w:val="20"/>
              </w:rPr>
            </w:pPr>
            <w:r w:rsidRPr="00336555">
              <w:rPr>
                <w:rFonts w:ascii="Arial" w:hAnsi="Arial" w:cs="Arial"/>
                <w:sz w:val="20"/>
                <w:szCs w:val="20"/>
              </w:rPr>
              <w:t>Plan 2025</w:t>
            </w:r>
          </w:p>
        </w:tc>
        <w:tc>
          <w:tcPr>
            <w:tcW w:w="1384" w:type="dxa"/>
          </w:tcPr>
          <w:p w:rsidR="0041481A" w:rsidRPr="00336555" w:rsidRDefault="0041481A" w:rsidP="00EB5BFB">
            <w:pPr>
              <w:jc w:val="center"/>
              <w:rPr>
                <w:rFonts w:ascii="Arial" w:hAnsi="Arial" w:cs="Arial"/>
                <w:sz w:val="20"/>
                <w:szCs w:val="20"/>
              </w:rPr>
            </w:pPr>
            <w:r w:rsidRPr="00336555">
              <w:rPr>
                <w:rFonts w:ascii="Arial" w:hAnsi="Arial" w:cs="Arial"/>
                <w:sz w:val="20"/>
                <w:szCs w:val="20"/>
              </w:rPr>
              <w:t>Skupaj</w:t>
            </w:r>
          </w:p>
        </w:tc>
      </w:tr>
      <w:tr w:rsidR="007C1DEB" w:rsidRPr="00336555" w:rsidTr="00EB5BFB">
        <w:tc>
          <w:tcPr>
            <w:tcW w:w="1939" w:type="dxa"/>
          </w:tcPr>
          <w:p w:rsidR="0041481A" w:rsidRPr="00336555" w:rsidRDefault="0041481A" w:rsidP="00EB5BFB">
            <w:pPr>
              <w:rPr>
                <w:rFonts w:ascii="Arial" w:hAnsi="Arial" w:cs="Arial"/>
                <w:sz w:val="20"/>
                <w:szCs w:val="20"/>
              </w:rPr>
            </w:pPr>
            <w:r w:rsidRPr="00336555">
              <w:rPr>
                <w:rFonts w:ascii="Arial" w:hAnsi="Arial" w:cs="Arial"/>
                <w:sz w:val="20"/>
                <w:szCs w:val="20"/>
              </w:rPr>
              <w:t>Stroški dela</w:t>
            </w:r>
          </w:p>
        </w:tc>
        <w:tc>
          <w:tcPr>
            <w:tcW w:w="1316"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0,00</w:t>
            </w:r>
          </w:p>
        </w:tc>
        <w:tc>
          <w:tcPr>
            <w:tcW w:w="1384"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92.890,10</w:t>
            </w:r>
          </w:p>
        </w:tc>
        <w:tc>
          <w:tcPr>
            <w:tcW w:w="1383"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300.000</w:t>
            </w:r>
          </w:p>
        </w:tc>
        <w:tc>
          <w:tcPr>
            <w:tcW w:w="1082" w:type="dxa"/>
          </w:tcPr>
          <w:p w:rsidR="0041481A" w:rsidRPr="00336555" w:rsidRDefault="0041481A" w:rsidP="00EB5BFB">
            <w:pPr>
              <w:jc w:val="right"/>
              <w:rPr>
                <w:rFonts w:ascii="Arial" w:hAnsi="Arial" w:cs="Arial"/>
                <w:sz w:val="20"/>
                <w:szCs w:val="20"/>
              </w:rPr>
            </w:pPr>
            <w:r w:rsidRPr="00336555">
              <w:rPr>
                <w:rFonts w:ascii="Arial" w:hAnsi="Arial" w:cs="Arial"/>
                <w:sz w:val="20"/>
                <w:szCs w:val="20"/>
              </w:rPr>
              <w:t>2.000,00</w:t>
            </w:r>
          </w:p>
        </w:tc>
        <w:tc>
          <w:tcPr>
            <w:tcW w:w="1384"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394.890,10</w:t>
            </w:r>
          </w:p>
        </w:tc>
      </w:tr>
      <w:tr w:rsidR="007C1DEB" w:rsidRPr="00336555" w:rsidTr="00EB5BFB">
        <w:tc>
          <w:tcPr>
            <w:tcW w:w="1939" w:type="dxa"/>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Stroški novih zaposlitev</w:t>
            </w:r>
          </w:p>
        </w:tc>
        <w:tc>
          <w:tcPr>
            <w:tcW w:w="1316" w:type="dxa"/>
            <w:vAlign w:val="bottom"/>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0,00</w:t>
            </w:r>
          </w:p>
        </w:tc>
        <w:tc>
          <w:tcPr>
            <w:tcW w:w="1384" w:type="dxa"/>
            <w:vAlign w:val="bottom"/>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45.565,09</w:t>
            </w:r>
          </w:p>
        </w:tc>
        <w:tc>
          <w:tcPr>
            <w:tcW w:w="1383" w:type="dxa"/>
            <w:vAlign w:val="bottom"/>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147.000,00</w:t>
            </w:r>
          </w:p>
        </w:tc>
        <w:tc>
          <w:tcPr>
            <w:tcW w:w="1082" w:type="dxa"/>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0,00</w:t>
            </w:r>
          </w:p>
        </w:tc>
        <w:tc>
          <w:tcPr>
            <w:tcW w:w="1384" w:type="dxa"/>
            <w:vAlign w:val="bottom"/>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192.565,09</w:t>
            </w:r>
          </w:p>
        </w:tc>
      </w:tr>
      <w:tr w:rsidR="007C1DEB" w:rsidRPr="00336555" w:rsidTr="00EB5BFB">
        <w:tc>
          <w:tcPr>
            <w:tcW w:w="1939" w:type="dxa"/>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 xml:space="preserve">Stroški dela na projektu </w:t>
            </w:r>
          </w:p>
        </w:tc>
        <w:tc>
          <w:tcPr>
            <w:tcW w:w="1316" w:type="dxa"/>
            <w:vAlign w:val="bottom"/>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0,00</w:t>
            </w:r>
          </w:p>
        </w:tc>
        <w:tc>
          <w:tcPr>
            <w:tcW w:w="1384" w:type="dxa"/>
            <w:vAlign w:val="bottom"/>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47.325,01</w:t>
            </w:r>
          </w:p>
        </w:tc>
        <w:tc>
          <w:tcPr>
            <w:tcW w:w="1383" w:type="dxa"/>
            <w:vAlign w:val="bottom"/>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153.000,00</w:t>
            </w:r>
          </w:p>
        </w:tc>
        <w:tc>
          <w:tcPr>
            <w:tcW w:w="1082" w:type="dxa"/>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2.000,00</w:t>
            </w:r>
          </w:p>
        </w:tc>
        <w:tc>
          <w:tcPr>
            <w:tcW w:w="1384" w:type="dxa"/>
            <w:vAlign w:val="bottom"/>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202.325,01</w:t>
            </w:r>
          </w:p>
        </w:tc>
      </w:tr>
      <w:tr w:rsidR="007C1DEB" w:rsidRPr="00336555" w:rsidTr="00EB5BFB">
        <w:tc>
          <w:tcPr>
            <w:tcW w:w="1939" w:type="dxa"/>
          </w:tcPr>
          <w:p w:rsidR="0041481A" w:rsidRPr="00336555" w:rsidRDefault="0041481A" w:rsidP="00EB5BFB">
            <w:pPr>
              <w:rPr>
                <w:rFonts w:ascii="Arial" w:hAnsi="Arial" w:cs="Arial"/>
                <w:sz w:val="20"/>
                <w:szCs w:val="20"/>
              </w:rPr>
            </w:pPr>
            <w:r w:rsidRPr="00336555">
              <w:rPr>
                <w:rFonts w:ascii="Arial" w:hAnsi="Arial" w:cs="Arial"/>
                <w:sz w:val="20"/>
                <w:szCs w:val="20"/>
              </w:rPr>
              <w:t>Stroški potovanj</w:t>
            </w:r>
          </w:p>
        </w:tc>
        <w:tc>
          <w:tcPr>
            <w:tcW w:w="1316"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1.320,46</w:t>
            </w:r>
          </w:p>
        </w:tc>
        <w:tc>
          <w:tcPr>
            <w:tcW w:w="1384"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12.317,37</w:t>
            </w:r>
          </w:p>
        </w:tc>
        <w:tc>
          <w:tcPr>
            <w:tcW w:w="1383"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20.000,00</w:t>
            </w:r>
          </w:p>
        </w:tc>
        <w:tc>
          <w:tcPr>
            <w:tcW w:w="1082" w:type="dxa"/>
          </w:tcPr>
          <w:p w:rsidR="0041481A" w:rsidRPr="00336555" w:rsidRDefault="0041481A" w:rsidP="00EB5BFB">
            <w:pPr>
              <w:jc w:val="right"/>
              <w:rPr>
                <w:rFonts w:ascii="Arial" w:hAnsi="Arial" w:cs="Arial"/>
                <w:sz w:val="20"/>
                <w:szCs w:val="20"/>
              </w:rPr>
            </w:pPr>
            <w:r w:rsidRPr="00336555">
              <w:rPr>
                <w:rFonts w:ascii="Arial" w:hAnsi="Arial" w:cs="Arial"/>
                <w:sz w:val="20"/>
                <w:szCs w:val="20"/>
              </w:rPr>
              <w:t>0,00</w:t>
            </w:r>
          </w:p>
        </w:tc>
        <w:tc>
          <w:tcPr>
            <w:tcW w:w="1384"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33.637,83</w:t>
            </w:r>
          </w:p>
        </w:tc>
      </w:tr>
      <w:tr w:rsidR="007C1DEB" w:rsidRPr="00336555" w:rsidTr="00EB5BFB">
        <w:tc>
          <w:tcPr>
            <w:tcW w:w="1939" w:type="dxa"/>
          </w:tcPr>
          <w:p w:rsidR="0041481A" w:rsidRPr="00336555" w:rsidRDefault="0041481A" w:rsidP="00EB5BFB">
            <w:pPr>
              <w:rPr>
                <w:rFonts w:ascii="Arial" w:hAnsi="Arial" w:cs="Arial"/>
                <w:sz w:val="20"/>
                <w:szCs w:val="20"/>
              </w:rPr>
            </w:pPr>
            <w:r w:rsidRPr="00336555">
              <w:rPr>
                <w:rFonts w:ascii="Arial" w:hAnsi="Arial" w:cs="Arial"/>
                <w:sz w:val="20"/>
                <w:szCs w:val="20"/>
              </w:rPr>
              <w:t>Stroški zunanjih izvajalcev</w:t>
            </w:r>
          </w:p>
        </w:tc>
        <w:tc>
          <w:tcPr>
            <w:tcW w:w="1316"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2.675,00</w:t>
            </w:r>
          </w:p>
        </w:tc>
        <w:tc>
          <w:tcPr>
            <w:tcW w:w="1384"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59.064,73</w:t>
            </w:r>
          </w:p>
        </w:tc>
        <w:tc>
          <w:tcPr>
            <w:tcW w:w="1383"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228.000,00</w:t>
            </w:r>
          </w:p>
        </w:tc>
        <w:tc>
          <w:tcPr>
            <w:tcW w:w="1082" w:type="dxa"/>
          </w:tcPr>
          <w:p w:rsidR="0041481A" w:rsidRPr="00336555" w:rsidRDefault="0041481A" w:rsidP="00EB5BFB">
            <w:pPr>
              <w:jc w:val="right"/>
              <w:rPr>
                <w:rFonts w:ascii="Arial" w:hAnsi="Arial" w:cs="Arial"/>
                <w:sz w:val="20"/>
                <w:szCs w:val="20"/>
              </w:rPr>
            </w:pPr>
            <w:r w:rsidRPr="00336555">
              <w:rPr>
                <w:rFonts w:ascii="Arial" w:hAnsi="Arial" w:cs="Arial"/>
                <w:sz w:val="20"/>
                <w:szCs w:val="20"/>
              </w:rPr>
              <w:t>0,00</w:t>
            </w:r>
          </w:p>
        </w:tc>
        <w:tc>
          <w:tcPr>
            <w:tcW w:w="1384" w:type="dxa"/>
            <w:vAlign w:val="bottom"/>
          </w:tcPr>
          <w:p w:rsidR="0041481A" w:rsidRPr="00336555" w:rsidRDefault="0041481A" w:rsidP="00EB5BFB">
            <w:pPr>
              <w:jc w:val="right"/>
              <w:rPr>
                <w:rFonts w:ascii="Arial" w:hAnsi="Arial" w:cs="Arial"/>
                <w:sz w:val="20"/>
                <w:szCs w:val="20"/>
              </w:rPr>
            </w:pPr>
            <w:r w:rsidRPr="00336555">
              <w:rPr>
                <w:rFonts w:ascii="Arial" w:hAnsi="Arial" w:cs="Arial"/>
                <w:sz w:val="20"/>
                <w:szCs w:val="20"/>
              </w:rPr>
              <w:t>289.739,73</w:t>
            </w:r>
          </w:p>
        </w:tc>
      </w:tr>
      <w:tr w:rsidR="0041481A" w:rsidRPr="00336555" w:rsidTr="00EB5BFB">
        <w:tc>
          <w:tcPr>
            <w:tcW w:w="1939" w:type="dxa"/>
          </w:tcPr>
          <w:p w:rsidR="0041481A" w:rsidRPr="00336555" w:rsidRDefault="0041481A" w:rsidP="00EB5BFB">
            <w:pPr>
              <w:rPr>
                <w:rFonts w:ascii="Arial" w:hAnsi="Arial" w:cs="Arial"/>
                <w:sz w:val="20"/>
                <w:szCs w:val="20"/>
              </w:rPr>
            </w:pPr>
            <w:r w:rsidRPr="00336555">
              <w:rPr>
                <w:rFonts w:ascii="Arial" w:hAnsi="Arial" w:cs="Arial"/>
                <w:sz w:val="20"/>
                <w:szCs w:val="20"/>
              </w:rPr>
              <w:t>Skupaj</w:t>
            </w:r>
          </w:p>
        </w:tc>
        <w:tc>
          <w:tcPr>
            <w:tcW w:w="1316" w:type="dxa"/>
          </w:tcPr>
          <w:p w:rsidR="0041481A" w:rsidRPr="00336555" w:rsidRDefault="0041481A" w:rsidP="00EB5BFB">
            <w:pPr>
              <w:jc w:val="right"/>
              <w:rPr>
                <w:rFonts w:ascii="Arial" w:hAnsi="Arial" w:cs="Arial"/>
                <w:sz w:val="20"/>
                <w:szCs w:val="20"/>
              </w:rPr>
            </w:pPr>
            <w:r w:rsidRPr="00336555">
              <w:rPr>
                <w:rFonts w:ascii="Arial" w:hAnsi="Arial" w:cs="Arial"/>
                <w:sz w:val="20"/>
                <w:szCs w:val="20"/>
              </w:rPr>
              <w:t>3.995,46</w:t>
            </w:r>
          </w:p>
        </w:tc>
        <w:tc>
          <w:tcPr>
            <w:tcW w:w="1384" w:type="dxa"/>
          </w:tcPr>
          <w:p w:rsidR="0041481A" w:rsidRPr="00336555" w:rsidRDefault="0041481A" w:rsidP="00EB5BFB">
            <w:pPr>
              <w:jc w:val="right"/>
              <w:rPr>
                <w:rFonts w:ascii="Arial" w:hAnsi="Arial" w:cs="Arial"/>
                <w:sz w:val="20"/>
                <w:szCs w:val="20"/>
              </w:rPr>
            </w:pPr>
            <w:r w:rsidRPr="00336555">
              <w:rPr>
                <w:rFonts w:ascii="Arial" w:hAnsi="Arial" w:cs="Arial"/>
                <w:sz w:val="20"/>
                <w:szCs w:val="20"/>
              </w:rPr>
              <w:t>164.272,20</w:t>
            </w:r>
          </w:p>
        </w:tc>
        <w:tc>
          <w:tcPr>
            <w:tcW w:w="1383" w:type="dxa"/>
          </w:tcPr>
          <w:p w:rsidR="0041481A" w:rsidRPr="00336555" w:rsidRDefault="0041481A" w:rsidP="00EB5BFB">
            <w:pPr>
              <w:jc w:val="right"/>
              <w:rPr>
                <w:rFonts w:ascii="Arial" w:hAnsi="Arial" w:cs="Arial"/>
                <w:sz w:val="20"/>
                <w:szCs w:val="20"/>
              </w:rPr>
            </w:pPr>
            <w:r w:rsidRPr="00336555">
              <w:rPr>
                <w:rFonts w:ascii="Arial" w:hAnsi="Arial" w:cs="Arial"/>
                <w:sz w:val="20"/>
                <w:szCs w:val="20"/>
              </w:rPr>
              <w:t>548.000,00</w:t>
            </w:r>
          </w:p>
        </w:tc>
        <w:tc>
          <w:tcPr>
            <w:tcW w:w="1082" w:type="dxa"/>
          </w:tcPr>
          <w:p w:rsidR="0041481A" w:rsidRPr="00336555" w:rsidRDefault="0041481A" w:rsidP="00EB5BFB">
            <w:pPr>
              <w:jc w:val="right"/>
              <w:rPr>
                <w:rFonts w:ascii="Arial" w:hAnsi="Arial" w:cs="Arial"/>
                <w:sz w:val="20"/>
                <w:szCs w:val="20"/>
              </w:rPr>
            </w:pPr>
            <w:r w:rsidRPr="00336555">
              <w:rPr>
                <w:rFonts w:ascii="Arial" w:hAnsi="Arial" w:cs="Arial"/>
                <w:sz w:val="20"/>
                <w:szCs w:val="20"/>
              </w:rPr>
              <w:t>2.000,00</w:t>
            </w:r>
          </w:p>
        </w:tc>
        <w:tc>
          <w:tcPr>
            <w:tcW w:w="1384" w:type="dxa"/>
          </w:tcPr>
          <w:p w:rsidR="0041481A" w:rsidRPr="00336555" w:rsidRDefault="0041481A" w:rsidP="00EB5BFB">
            <w:pPr>
              <w:jc w:val="right"/>
              <w:rPr>
                <w:rFonts w:ascii="Arial" w:hAnsi="Arial" w:cs="Arial"/>
                <w:sz w:val="20"/>
                <w:szCs w:val="20"/>
              </w:rPr>
            </w:pPr>
            <w:r w:rsidRPr="00336555">
              <w:rPr>
                <w:rFonts w:ascii="Arial" w:hAnsi="Arial" w:cs="Arial"/>
                <w:sz w:val="20"/>
                <w:szCs w:val="20"/>
              </w:rPr>
              <w:t>718.267,66</w:t>
            </w:r>
          </w:p>
          <w:p w:rsidR="0041481A" w:rsidRPr="00336555" w:rsidRDefault="0041481A" w:rsidP="00EB5BFB">
            <w:pPr>
              <w:jc w:val="right"/>
              <w:rPr>
                <w:rFonts w:ascii="Arial" w:hAnsi="Arial" w:cs="Arial"/>
                <w:sz w:val="20"/>
                <w:szCs w:val="20"/>
              </w:rPr>
            </w:pPr>
          </w:p>
        </w:tc>
      </w:tr>
    </w:tbl>
    <w:p w:rsidR="0041481A" w:rsidRPr="00336555" w:rsidRDefault="0041481A" w:rsidP="007925E7">
      <w:pPr>
        <w:jc w:val="both"/>
        <w:rPr>
          <w:rFonts w:ascii="Arial" w:hAnsi="Arial" w:cs="Arial"/>
          <w:sz w:val="20"/>
          <w:szCs w:val="20"/>
          <w:lang w:eastAsia="sl-SI"/>
        </w:rPr>
      </w:pPr>
    </w:p>
    <w:p w:rsidR="0041481A" w:rsidRDefault="00477788" w:rsidP="007925E7">
      <w:pPr>
        <w:jc w:val="both"/>
        <w:rPr>
          <w:rFonts w:ascii="Arial" w:hAnsi="Arial" w:cs="Arial"/>
          <w:sz w:val="20"/>
          <w:szCs w:val="20"/>
          <w:lang w:eastAsia="sl-SI"/>
        </w:rPr>
      </w:pPr>
      <w:r w:rsidRPr="00336555">
        <w:rPr>
          <w:rFonts w:ascii="Arial" w:hAnsi="Arial" w:cs="Arial"/>
          <w:sz w:val="20"/>
          <w:szCs w:val="20"/>
          <w:lang w:eastAsia="sl-SI"/>
        </w:rPr>
        <w:t>Realizirana sredstva se nanašajo na izvajanje aktivnosti v vseh delovnih paketih. V obdobju 2022-2023</w:t>
      </w:r>
      <w:r w:rsidR="00325FAA" w:rsidRPr="00336555">
        <w:rPr>
          <w:rFonts w:ascii="Arial" w:hAnsi="Arial" w:cs="Arial"/>
          <w:sz w:val="20"/>
          <w:szCs w:val="20"/>
          <w:lang w:eastAsia="sl-SI"/>
        </w:rPr>
        <w:t xml:space="preserve"> je bilo objavljenih</w:t>
      </w:r>
      <w:r w:rsidRPr="00336555">
        <w:rPr>
          <w:rFonts w:ascii="Arial" w:hAnsi="Arial" w:cs="Arial"/>
          <w:sz w:val="20"/>
          <w:szCs w:val="20"/>
          <w:lang w:eastAsia="sl-SI"/>
        </w:rPr>
        <w:t xml:space="preserve"> </w:t>
      </w:r>
      <w:r w:rsidR="00325FAA" w:rsidRPr="00336555">
        <w:rPr>
          <w:rFonts w:ascii="Arial" w:hAnsi="Arial" w:cs="Arial"/>
          <w:sz w:val="20"/>
          <w:szCs w:val="20"/>
          <w:lang w:eastAsia="sl-SI"/>
        </w:rPr>
        <w:t xml:space="preserve">9 razpisov IPE: 2 na področju prometa, 5 na področju alternativnih goriv in 2 na področju vojaške mobilnosti. Za širšo strokovno javnost je MZI organiziralo dva nacionalna informativna dneva z govorci iz EK – DG MOVE in CINEA, ter v času razpisov do roka za oddajo projektnih predlogov nudilo strokovno pomoč slovenskim in tujim predlagateljem projektnih predlogov. MZI je zagotovilo udeležbo na vseh sestankih koridorjev jedrnega omrežja, ter na večini sestankov v okviru železniških tovornih koridorjev. Pripravljena je bila analiza stanja o prometni infrastrukturi, ki je podlaga za razvoj aplikacije za avtomatiziran prenos podatkov v bazo TEN-T. </w:t>
      </w:r>
    </w:p>
    <w:p w:rsidR="009722C2" w:rsidRDefault="009722C2" w:rsidP="007925E7">
      <w:pPr>
        <w:jc w:val="both"/>
        <w:rPr>
          <w:rFonts w:ascii="Arial" w:hAnsi="Arial" w:cs="Arial"/>
          <w:sz w:val="20"/>
          <w:szCs w:val="20"/>
          <w:lang w:eastAsia="sl-SI"/>
        </w:rPr>
      </w:pPr>
    </w:p>
    <w:p w:rsidR="00182EE9" w:rsidRDefault="00182EE9" w:rsidP="007925E7">
      <w:pPr>
        <w:jc w:val="both"/>
        <w:rPr>
          <w:rFonts w:ascii="Arial" w:hAnsi="Arial" w:cs="Arial"/>
          <w:sz w:val="20"/>
          <w:szCs w:val="20"/>
          <w:lang w:eastAsia="sl-SI"/>
        </w:rPr>
      </w:pPr>
    </w:p>
    <w:p w:rsidR="00182EE9" w:rsidRPr="006774E5" w:rsidRDefault="00182EE9" w:rsidP="007925E7">
      <w:pPr>
        <w:jc w:val="both"/>
        <w:rPr>
          <w:rFonts w:ascii="Arial" w:hAnsi="Arial" w:cs="Arial"/>
          <w:b/>
          <w:sz w:val="20"/>
          <w:szCs w:val="20"/>
          <w:u w:val="single"/>
          <w:lang w:eastAsia="sl-SI"/>
        </w:rPr>
      </w:pPr>
      <w:r w:rsidRPr="006774E5">
        <w:rPr>
          <w:rFonts w:ascii="Arial" w:hAnsi="Arial" w:cs="Arial"/>
          <w:b/>
          <w:sz w:val="20"/>
          <w:szCs w:val="20"/>
          <w:u w:val="single"/>
          <w:lang w:eastAsia="sl-SI"/>
        </w:rPr>
        <w:t>Vzroki za odstopanje</w:t>
      </w:r>
    </w:p>
    <w:p w:rsidR="00182EE9" w:rsidRDefault="00182EE9" w:rsidP="007925E7">
      <w:pPr>
        <w:jc w:val="both"/>
        <w:rPr>
          <w:rFonts w:ascii="Arial" w:hAnsi="Arial" w:cs="Arial"/>
          <w:sz w:val="20"/>
          <w:szCs w:val="20"/>
          <w:lang w:eastAsia="sl-SI"/>
        </w:rPr>
      </w:pPr>
    </w:p>
    <w:p w:rsidR="00182EE9" w:rsidRPr="00012179" w:rsidRDefault="00182EE9" w:rsidP="007925E7">
      <w:pPr>
        <w:jc w:val="both"/>
        <w:rPr>
          <w:rFonts w:ascii="Arial" w:hAnsi="Arial" w:cs="Arial"/>
          <w:sz w:val="20"/>
          <w:szCs w:val="20"/>
        </w:rPr>
      </w:pPr>
      <w:r w:rsidRPr="00182EE9">
        <w:rPr>
          <w:rFonts w:ascii="Arial" w:hAnsi="Arial" w:cs="Arial"/>
          <w:sz w:val="20"/>
          <w:szCs w:val="20"/>
        </w:rPr>
        <w:t xml:space="preserve">Zaradi zamika pri zaposlovanju kadrov v okviru projekta Teh. pomoč za implementacijo projektov 22-24 in pri </w:t>
      </w:r>
      <w:r w:rsidR="006774E5">
        <w:rPr>
          <w:rFonts w:ascii="Arial" w:hAnsi="Arial" w:cs="Arial"/>
          <w:sz w:val="20"/>
          <w:szCs w:val="20"/>
        </w:rPr>
        <w:t>javnih naročiloh</w:t>
      </w:r>
      <w:r w:rsidRPr="00182EE9">
        <w:rPr>
          <w:rFonts w:ascii="Arial" w:hAnsi="Arial" w:cs="Arial"/>
          <w:sz w:val="20"/>
          <w:szCs w:val="20"/>
        </w:rPr>
        <w:t xml:space="preserve"> za pripravo analiiz stanja in strokovnih študij na področju razvoja TEN-T omrežja, se spreminja vrednost projekta. Naloge so se v obdobju 2022 in 2023 pretežno izvajale v o</w:t>
      </w:r>
      <w:r>
        <w:rPr>
          <w:rFonts w:ascii="Arial" w:hAnsi="Arial" w:cs="Arial"/>
          <w:sz w:val="20"/>
          <w:szCs w:val="20"/>
        </w:rPr>
        <w:t xml:space="preserve">kviru obstoječih zaposlitev MZI. </w:t>
      </w:r>
      <w:r w:rsidRPr="006774E5">
        <w:rPr>
          <w:rFonts w:ascii="Arial" w:hAnsi="Arial" w:cs="Arial"/>
          <w:sz w:val="20"/>
          <w:szCs w:val="20"/>
        </w:rPr>
        <w:t>Zamik pri zaposlovanju novih kadrov v okviru projekta je v kasnejšem podpisu Sporazuma o dodelitvi nepovratnih sredstev IPE z EK (5.10.2022), zaradi česar večino leta 2022 ni bilo možno črpati sredstev v okviru proračuna. Na zamik pri zaposlovanju in posledično nižji realizaciji pa vpliva tudi manjši interes za projektno zaposlitev, saj se v povprečju na posamezno objavo prijavijo 3 kandidati.</w:t>
      </w:r>
      <w:r w:rsidR="00012179">
        <w:rPr>
          <w:rFonts w:ascii="Arial" w:hAnsi="Arial" w:cs="Arial"/>
          <w:sz w:val="20"/>
          <w:szCs w:val="20"/>
        </w:rPr>
        <w:t xml:space="preserve"> </w:t>
      </w:r>
      <w:r w:rsidR="00012179" w:rsidRPr="00012179">
        <w:rPr>
          <w:rFonts w:ascii="Arial" w:hAnsi="Arial" w:cs="Arial"/>
          <w:sz w:val="20"/>
          <w:szCs w:val="20"/>
          <w:shd w:val="clear" w:color="auto" w:fill="FFFFFF"/>
        </w:rPr>
        <w:t>Prav tako pa je na podlagi ponovne interne ocene vsebinsko pristojnih direktoratov pričakovati, da bodo stroški za izvedbo nalog nižji od prvotno načrtovanih</w:t>
      </w:r>
      <w:r w:rsidR="00012179" w:rsidRPr="00012179">
        <w:rPr>
          <w:rFonts w:ascii="Arial" w:hAnsi="Arial" w:cs="Arial"/>
          <w:sz w:val="20"/>
          <w:szCs w:val="20"/>
        </w:rPr>
        <w:t>, saj predvidena kvota zaposlenih ne bo izvedena</w:t>
      </w:r>
    </w:p>
    <w:p w:rsidR="00325FAA" w:rsidRDefault="00325FAA" w:rsidP="0041481A">
      <w:pPr>
        <w:jc w:val="both"/>
        <w:rPr>
          <w:rFonts w:ascii="Arial" w:hAnsi="Arial" w:cs="Arial"/>
          <w:sz w:val="20"/>
          <w:szCs w:val="20"/>
        </w:rPr>
      </w:pPr>
    </w:p>
    <w:p w:rsidR="009722C2" w:rsidRPr="00182EE9" w:rsidRDefault="009722C2" w:rsidP="0041481A">
      <w:pPr>
        <w:jc w:val="both"/>
        <w:rPr>
          <w:rFonts w:ascii="Arial" w:hAnsi="Arial" w:cs="Arial"/>
          <w:sz w:val="20"/>
          <w:szCs w:val="20"/>
        </w:rPr>
      </w:pPr>
    </w:p>
    <w:p w:rsidR="0041481A" w:rsidRPr="00067A1E" w:rsidRDefault="0041481A" w:rsidP="0041481A">
      <w:pPr>
        <w:jc w:val="both"/>
        <w:rPr>
          <w:rFonts w:ascii="Arial" w:hAnsi="Arial" w:cs="Arial"/>
          <w:b/>
          <w:sz w:val="20"/>
          <w:szCs w:val="20"/>
          <w:u w:val="single"/>
        </w:rPr>
      </w:pPr>
      <w:r w:rsidRPr="00067A1E">
        <w:rPr>
          <w:rFonts w:ascii="Arial" w:hAnsi="Arial" w:cs="Arial"/>
          <w:b/>
          <w:sz w:val="20"/>
          <w:szCs w:val="20"/>
          <w:u w:val="single"/>
        </w:rPr>
        <w:t>Novo stanje na projektu</w:t>
      </w:r>
    </w:p>
    <w:p w:rsidR="0041481A" w:rsidRPr="00336555" w:rsidRDefault="0041481A" w:rsidP="0041481A">
      <w:pPr>
        <w:jc w:val="both"/>
        <w:rPr>
          <w:rFonts w:ascii="Arial" w:hAnsi="Arial" w:cs="Arial"/>
          <w:sz w:val="20"/>
          <w:szCs w:val="20"/>
        </w:rPr>
      </w:pPr>
    </w:p>
    <w:p w:rsidR="0041481A" w:rsidRDefault="0041481A" w:rsidP="0041481A">
      <w:pPr>
        <w:jc w:val="both"/>
        <w:rPr>
          <w:rFonts w:ascii="Arial" w:hAnsi="Arial" w:cs="Arial"/>
          <w:sz w:val="20"/>
          <w:szCs w:val="20"/>
        </w:rPr>
      </w:pPr>
      <w:r w:rsidRPr="00336555">
        <w:rPr>
          <w:rFonts w:ascii="Arial" w:hAnsi="Arial" w:cs="Arial"/>
          <w:sz w:val="20"/>
          <w:szCs w:val="20"/>
        </w:rPr>
        <w:t xml:space="preserve">Do zaključka upravičenega obdobja se načrtuje stroške za zaposlene iz obstoječih zaposlitev in </w:t>
      </w:r>
      <w:r w:rsidR="00325FAA" w:rsidRPr="00336555">
        <w:rPr>
          <w:rFonts w:ascii="Arial" w:hAnsi="Arial" w:cs="Arial"/>
          <w:sz w:val="20"/>
          <w:szCs w:val="20"/>
        </w:rPr>
        <w:t xml:space="preserve">delno </w:t>
      </w:r>
      <w:r w:rsidRPr="00336555">
        <w:rPr>
          <w:rFonts w:ascii="Arial" w:hAnsi="Arial" w:cs="Arial"/>
          <w:sz w:val="20"/>
          <w:szCs w:val="20"/>
        </w:rPr>
        <w:t>zapolnitev že načrtovanih delovnih mest, stroške zunanjih izvajalcev</w:t>
      </w:r>
      <w:r w:rsidR="00325FAA" w:rsidRPr="00336555">
        <w:rPr>
          <w:rFonts w:ascii="Arial" w:hAnsi="Arial" w:cs="Arial"/>
          <w:sz w:val="20"/>
          <w:szCs w:val="20"/>
        </w:rPr>
        <w:t xml:space="preserve"> za izvedbo študij o implementaciji TEN-T omrežja v Republiki Sloveniji ter za razvoj aplikacije za avtomatiziran prenos podatkov o prometnih infrastrukturi v RS v bazo EU ter stroške potovanj za udeležbo na sestankih koridorje</w:t>
      </w:r>
      <w:r w:rsidR="004B18A5">
        <w:rPr>
          <w:rFonts w:ascii="Arial" w:hAnsi="Arial" w:cs="Arial"/>
          <w:sz w:val="20"/>
          <w:szCs w:val="20"/>
        </w:rPr>
        <w:t>v in strokovnih konferencah IPE ter komunikacijskih aktivnosti za podporo programu IPE.</w:t>
      </w:r>
      <w:r w:rsidRPr="00336555">
        <w:rPr>
          <w:rFonts w:ascii="Arial" w:hAnsi="Arial" w:cs="Arial"/>
          <w:sz w:val="20"/>
          <w:szCs w:val="20"/>
        </w:rPr>
        <w:t xml:space="preserve"> Načrtovana realizacija je prikazana v spodnji tabeli.</w:t>
      </w:r>
    </w:p>
    <w:p w:rsidR="009722C2" w:rsidRDefault="009722C2" w:rsidP="0041481A">
      <w:pPr>
        <w:jc w:val="both"/>
        <w:rPr>
          <w:rFonts w:ascii="Arial" w:hAnsi="Arial" w:cs="Arial"/>
          <w:sz w:val="20"/>
          <w:szCs w:val="20"/>
        </w:rPr>
      </w:pPr>
    </w:p>
    <w:p w:rsidR="009722C2" w:rsidRDefault="009722C2" w:rsidP="0041481A">
      <w:pPr>
        <w:jc w:val="both"/>
        <w:rPr>
          <w:rFonts w:ascii="Arial" w:hAnsi="Arial" w:cs="Arial"/>
          <w:sz w:val="20"/>
          <w:szCs w:val="20"/>
        </w:rPr>
      </w:pPr>
    </w:p>
    <w:p w:rsidR="009722C2" w:rsidRDefault="009722C2" w:rsidP="0041481A">
      <w:pPr>
        <w:jc w:val="both"/>
        <w:rPr>
          <w:rFonts w:ascii="Arial" w:hAnsi="Arial" w:cs="Arial"/>
          <w:sz w:val="20"/>
          <w:szCs w:val="20"/>
        </w:rPr>
      </w:pPr>
    </w:p>
    <w:p w:rsidR="009722C2" w:rsidRDefault="009722C2" w:rsidP="0041481A">
      <w:pPr>
        <w:jc w:val="both"/>
        <w:rPr>
          <w:rFonts w:ascii="Arial" w:hAnsi="Arial" w:cs="Arial"/>
          <w:sz w:val="20"/>
          <w:szCs w:val="20"/>
        </w:rPr>
      </w:pPr>
    </w:p>
    <w:p w:rsidR="009722C2" w:rsidRDefault="009722C2" w:rsidP="0041481A">
      <w:pPr>
        <w:jc w:val="both"/>
        <w:rPr>
          <w:rFonts w:ascii="Arial" w:hAnsi="Arial" w:cs="Arial"/>
          <w:sz w:val="20"/>
          <w:szCs w:val="20"/>
        </w:rPr>
      </w:pPr>
    </w:p>
    <w:p w:rsidR="009722C2" w:rsidRDefault="009722C2" w:rsidP="0041481A">
      <w:pPr>
        <w:jc w:val="both"/>
        <w:rPr>
          <w:rFonts w:ascii="Arial" w:hAnsi="Arial" w:cs="Arial"/>
          <w:sz w:val="20"/>
          <w:szCs w:val="20"/>
        </w:rPr>
      </w:pPr>
    </w:p>
    <w:p w:rsidR="009722C2" w:rsidRDefault="009722C2" w:rsidP="0041481A">
      <w:pPr>
        <w:jc w:val="both"/>
        <w:rPr>
          <w:rFonts w:ascii="Arial" w:hAnsi="Arial" w:cs="Arial"/>
          <w:sz w:val="20"/>
          <w:szCs w:val="20"/>
        </w:rPr>
      </w:pPr>
    </w:p>
    <w:p w:rsidR="009722C2" w:rsidRPr="00336555" w:rsidRDefault="009722C2" w:rsidP="0041481A">
      <w:pPr>
        <w:jc w:val="both"/>
        <w:rPr>
          <w:rFonts w:ascii="Arial" w:hAnsi="Arial" w:cs="Arial"/>
          <w:sz w:val="20"/>
          <w:szCs w:val="20"/>
        </w:rPr>
      </w:pPr>
    </w:p>
    <w:p w:rsidR="0041481A" w:rsidRPr="00336555" w:rsidRDefault="0041481A" w:rsidP="0041481A">
      <w:pPr>
        <w:rPr>
          <w:rFonts w:ascii="Arial" w:hAnsi="Arial" w:cs="Arial"/>
          <w:sz w:val="20"/>
          <w:szCs w:val="20"/>
        </w:rPr>
      </w:pPr>
    </w:p>
    <w:tbl>
      <w:tblPr>
        <w:tblStyle w:val="Tabelamrea"/>
        <w:tblW w:w="10201" w:type="dxa"/>
        <w:tblLayout w:type="fixed"/>
        <w:tblLook w:val="04A0" w:firstRow="1" w:lastRow="0" w:firstColumn="1" w:lastColumn="0" w:noHBand="0" w:noVBand="1"/>
      </w:tblPr>
      <w:tblGrid>
        <w:gridCol w:w="1271"/>
        <w:gridCol w:w="1134"/>
        <w:gridCol w:w="1276"/>
        <w:gridCol w:w="1276"/>
        <w:gridCol w:w="1134"/>
        <w:gridCol w:w="1275"/>
        <w:gridCol w:w="1418"/>
        <w:gridCol w:w="1417"/>
      </w:tblGrid>
      <w:tr w:rsidR="007C1DEB" w:rsidRPr="00336555" w:rsidTr="00D0096C">
        <w:tc>
          <w:tcPr>
            <w:tcW w:w="1271" w:type="dxa"/>
          </w:tcPr>
          <w:p w:rsidR="0041481A" w:rsidRPr="00336555" w:rsidRDefault="0041481A" w:rsidP="00EB5BFB">
            <w:pPr>
              <w:rPr>
                <w:rFonts w:ascii="Arial" w:hAnsi="Arial" w:cs="Arial"/>
                <w:sz w:val="20"/>
                <w:szCs w:val="20"/>
              </w:rPr>
            </w:pPr>
          </w:p>
        </w:tc>
        <w:tc>
          <w:tcPr>
            <w:tcW w:w="1134" w:type="dxa"/>
          </w:tcPr>
          <w:p w:rsidR="0041481A" w:rsidRPr="00336555" w:rsidRDefault="0041481A" w:rsidP="00EB5BFB">
            <w:pPr>
              <w:jc w:val="center"/>
              <w:rPr>
                <w:rFonts w:ascii="Arial" w:hAnsi="Arial" w:cs="Arial"/>
                <w:sz w:val="20"/>
                <w:szCs w:val="20"/>
              </w:rPr>
            </w:pPr>
            <w:r w:rsidRPr="00336555">
              <w:rPr>
                <w:rFonts w:ascii="Arial" w:hAnsi="Arial" w:cs="Arial"/>
                <w:sz w:val="20"/>
                <w:szCs w:val="20"/>
              </w:rPr>
              <w:t>2022</w:t>
            </w:r>
          </w:p>
        </w:tc>
        <w:tc>
          <w:tcPr>
            <w:tcW w:w="1276" w:type="dxa"/>
          </w:tcPr>
          <w:p w:rsidR="0041481A" w:rsidRPr="00336555" w:rsidRDefault="0041481A" w:rsidP="00EB5BFB">
            <w:pPr>
              <w:jc w:val="center"/>
              <w:rPr>
                <w:rFonts w:ascii="Arial" w:hAnsi="Arial" w:cs="Arial"/>
                <w:sz w:val="20"/>
                <w:szCs w:val="20"/>
              </w:rPr>
            </w:pPr>
            <w:r w:rsidRPr="00336555">
              <w:rPr>
                <w:rFonts w:ascii="Arial" w:hAnsi="Arial" w:cs="Arial"/>
                <w:sz w:val="20"/>
                <w:szCs w:val="20"/>
              </w:rPr>
              <w:t>2023</w:t>
            </w:r>
          </w:p>
        </w:tc>
        <w:tc>
          <w:tcPr>
            <w:tcW w:w="1276" w:type="dxa"/>
          </w:tcPr>
          <w:p w:rsidR="0041481A" w:rsidRPr="00336555" w:rsidRDefault="0041481A" w:rsidP="00EB5BFB">
            <w:pPr>
              <w:jc w:val="center"/>
              <w:rPr>
                <w:rFonts w:ascii="Arial" w:hAnsi="Arial" w:cs="Arial"/>
                <w:sz w:val="20"/>
                <w:szCs w:val="20"/>
              </w:rPr>
            </w:pPr>
            <w:r w:rsidRPr="00336555">
              <w:rPr>
                <w:rFonts w:ascii="Arial" w:hAnsi="Arial" w:cs="Arial"/>
                <w:sz w:val="20"/>
                <w:szCs w:val="20"/>
              </w:rPr>
              <w:t>2024</w:t>
            </w:r>
          </w:p>
        </w:tc>
        <w:tc>
          <w:tcPr>
            <w:tcW w:w="1134" w:type="dxa"/>
          </w:tcPr>
          <w:p w:rsidR="0041481A" w:rsidRPr="00336555" w:rsidRDefault="0041481A" w:rsidP="00EB5BFB">
            <w:pPr>
              <w:jc w:val="center"/>
              <w:rPr>
                <w:rFonts w:ascii="Arial" w:hAnsi="Arial" w:cs="Arial"/>
                <w:sz w:val="20"/>
                <w:szCs w:val="20"/>
              </w:rPr>
            </w:pPr>
            <w:r w:rsidRPr="00336555">
              <w:rPr>
                <w:rFonts w:ascii="Arial" w:hAnsi="Arial" w:cs="Arial"/>
                <w:sz w:val="20"/>
                <w:szCs w:val="20"/>
              </w:rPr>
              <w:t>2025</w:t>
            </w:r>
          </w:p>
        </w:tc>
        <w:tc>
          <w:tcPr>
            <w:tcW w:w="1275" w:type="dxa"/>
          </w:tcPr>
          <w:p w:rsidR="0041481A" w:rsidRPr="00080D40" w:rsidRDefault="0041481A" w:rsidP="00EB5BFB">
            <w:pPr>
              <w:jc w:val="center"/>
              <w:rPr>
                <w:rFonts w:ascii="Arial" w:hAnsi="Arial" w:cs="Arial"/>
                <w:color w:val="0000FF"/>
                <w:sz w:val="20"/>
                <w:szCs w:val="20"/>
              </w:rPr>
            </w:pPr>
            <w:r w:rsidRPr="00080D40">
              <w:rPr>
                <w:rFonts w:ascii="Arial" w:hAnsi="Arial" w:cs="Arial"/>
                <w:color w:val="0000FF"/>
                <w:sz w:val="20"/>
                <w:szCs w:val="20"/>
              </w:rPr>
              <w:t>Skupaj</w:t>
            </w:r>
          </w:p>
        </w:tc>
        <w:tc>
          <w:tcPr>
            <w:tcW w:w="1418" w:type="dxa"/>
          </w:tcPr>
          <w:p w:rsidR="0041481A" w:rsidRPr="00336555" w:rsidRDefault="0041481A" w:rsidP="00EB5BFB">
            <w:pPr>
              <w:jc w:val="center"/>
              <w:rPr>
                <w:rFonts w:ascii="Arial" w:hAnsi="Arial" w:cs="Arial"/>
                <w:sz w:val="20"/>
                <w:szCs w:val="20"/>
              </w:rPr>
            </w:pPr>
            <w:r w:rsidRPr="00336555">
              <w:rPr>
                <w:rFonts w:ascii="Arial" w:hAnsi="Arial" w:cs="Arial"/>
                <w:sz w:val="20"/>
                <w:szCs w:val="20"/>
              </w:rPr>
              <w:t>Skupaj po prvotnem planu</w:t>
            </w:r>
          </w:p>
        </w:tc>
        <w:tc>
          <w:tcPr>
            <w:tcW w:w="1417" w:type="dxa"/>
          </w:tcPr>
          <w:p w:rsidR="0041481A" w:rsidRPr="00336555" w:rsidRDefault="0041481A" w:rsidP="00EB5BFB">
            <w:pPr>
              <w:jc w:val="center"/>
              <w:rPr>
                <w:rFonts w:ascii="Arial" w:hAnsi="Arial" w:cs="Arial"/>
                <w:sz w:val="20"/>
                <w:szCs w:val="20"/>
              </w:rPr>
            </w:pPr>
            <w:r w:rsidRPr="00336555">
              <w:rPr>
                <w:rFonts w:ascii="Arial" w:hAnsi="Arial" w:cs="Arial"/>
                <w:sz w:val="20"/>
                <w:szCs w:val="20"/>
              </w:rPr>
              <w:t>Odstopanja glede na prvotni plan</w:t>
            </w:r>
          </w:p>
        </w:tc>
      </w:tr>
      <w:tr w:rsidR="007C1DEB" w:rsidRPr="00336555" w:rsidTr="00D0096C">
        <w:tc>
          <w:tcPr>
            <w:tcW w:w="1271" w:type="dxa"/>
          </w:tcPr>
          <w:p w:rsidR="0041481A" w:rsidRPr="00336555" w:rsidRDefault="0041481A" w:rsidP="00EB5BFB">
            <w:pPr>
              <w:rPr>
                <w:rFonts w:ascii="Arial" w:hAnsi="Arial" w:cs="Arial"/>
                <w:b/>
                <w:sz w:val="20"/>
                <w:szCs w:val="20"/>
              </w:rPr>
            </w:pPr>
            <w:r w:rsidRPr="00336555">
              <w:rPr>
                <w:rFonts w:ascii="Arial" w:hAnsi="Arial" w:cs="Arial"/>
                <w:b/>
                <w:sz w:val="20"/>
                <w:szCs w:val="20"/>
              </w:rPr>
              <w:t>Stroški dela</w:t>
            </w:r>
          </w:p>
        </w:tc>
        <w:tc>
          <w:tcPr>
            <w:tcW w:w="1134"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0,00</w:t>
            </w:r>
          </w:p>
        </w:tc>
        <w:tc>
          <w:tcPr>
            <w:tcW w:w="1276"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92.890,10</w:t>
            </w:r>
          </w:p>
        </w:tc>
        <w:tc>
          <w:tcPr>
            <w:tcW w:w="1276"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300.000,00</w:t>
            </w:r>
          </w:p>
        </w:tc>
        <w:tc>
          <w:tcPr>
            <w:tcW w:w="1134"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2.000,00</w:t>
            </w:r>
          </w:p>
        </w:tc>
        <w:tc>
          <w:tcPr>
            <w:tcW w:w="1275" w:type="dxa"/>
            <w:vAlign w:val="bottom"/>
          </w:tcPr>
          <w:p w:rsidR="0041481A" w:rsidRPr="00080D40" w:rsidRDefault="0041481A" w:rsidP="00EB5BFB">
            <w:pPr>
              <w:jc w:val="right"/>
              <w:rPr>
                <w:rFonts w:ascii="Arial" w:hAnsi="Arial" w:cs="Arial"/>
                <w:b/>
                <w:color w:val="0000FF"/>
                <w:sz w:val="20"/>
                <w:szCs w:val="20"/>
              </w:rPr>
            </w:pPr>
            <w:r w:rsidRPr="00080D40">
              <w:rPr>
                <w:rFonts w:ascii="Arial" w:hAnsi="Arial" w:cs="Arial"/>
                <w:b/>
                <w:color w:val="0000FF"/>
                <w:sz w:val="20"/>
                <w:szCs w:val="20"/>
              </w:rPr>
              <w:t>394.890,10</w:t>
            </w:r>
          </w:p>
        </w:tc>
        <w:tc>
          <w:tcPr>
            <w:tcW w:w="1418"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812.715,00</w:t>
            </w:r>
          </w:p>
        </w:tc>
        <w:tc>
          <w:tcPr>
            <w:tcW w:w="1417"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- 417.824,90</w:t>
            </w:r>
          </w:p>
        </w:tc>
      </w:tr>
      <w:tr w:rsidR="007C1DEB" w:rsidRPr="00336555" w:rsidTr="00D0096C">
        <w:tc>
          <w:tcPr>
            <w:tcW w:w="1271" w:type="dxa"/>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Stroški obstoječih zaposlitev</w:t>
            </w:r>
          </w:p>
        </w:tc>
        <w:tc>
          <w:tcPr>
            <w:tcW w:w="1134" w:type="dxa"/>
            <w:vAlign w:val="bottom"/>
          </w:tcPr>
          <w:p w:rsidR="0041481A" w:rsidRPr="00336555" w:rsidRDefault="0041481A" w:rsidP="00EB5BFB">
            <w:pPr>
              <w:jc w:val="right"/>
              <w:rPr>
                <w:rFonts w:ascii="Arial" w:hAnsi="Arial" w:cs="Arial"/>
                <w:i/>
                <w:sz w:val="20"/>
                <w:szCs w:val="20"/>
              </w:rPr>
            </w:pPr>
          </w:p>
        </w:tc>
        <w:tc>
          <w:tcPr>
            <w:tcW w:w="1276" w:type="dxa"/>
            <w:vAlign w:val="bottom"/>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45.565,09</w:t>
            </w:r>
          </w:p>
        </w:tc>
        <w:tc>
          <w:tcPr>
            <w:tcW w:w="1276" w:type="dxa"/>
            <w:vAlign w:val="bottom"/>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133.749,27</w:t>
            </w:r>
          </w:p>
        </w:tc>
        <w:tc>
          <w:tcPr>
            <w:tcW w:w="1134" w:type="dxa"/>
            <w:vAlign w:val="bottom"/>
          </w:tcPr>
          <w:p w:rsidR="0041481A" w:rsidRPr="00336555" w:rsidRDefault="0041481A" w:rsidP="00EB5BFB">
            <w:pPr>
              <w:jc w:val="right"/>
              <w:rPr>
                <w:rFonts w:ascii="Arial" w:hAnsi="Arial" w:cs="Arial"/>
                <w:i/>
                <w:sz w:val="20"/>
                <w:szCs w:val="20"/>
              </w:rPr>
            </w:pPr>
          </w:p>
        </w:tc>
        <w:tc>
          <w:tcPr>
            <w:tcW w:w="1275" w:type="dxa"/>
            <w:vAlign w:val="bottom"/>
          </w:tcPr>
          <w:p w:rsidR="0041481A" w:rsidRPr="00080D40" w:rsidRDefault="0041481A" w:rsidP="00EB5BFB">
            <w:pPr>
              <w:jc w:val="right"/>
              <w:rPr>
                <w:rFonts w:ascii="Arial" w:hAnsi="Arial" w:cs="Arial"/>
                <w:i/>
                <w:color w:val="0000FF"/>
                <w:sz w:val="20"/>
                <w:szCs w:val="20"/>
              </w:rPr>
            </w:pPr>
            <w:r w:rsidRPr="00080D40">
              <w:rPr>
                <w:rFonts w:ascii="Arial" w:hAnsi="Arial" w:cs="Arial"/>
                <w:i/>
                <w:color w:val="0000FF"/>
                <w:sz w:val="20"/>
                <w:szCs w:val="20"/>
              </w:rPr>
              <w:t>179.314,36</w:t>
            </w:r>
          </w:p>
        </w:tc>
        <w:tc>
          <w:tcPr>
            <w:tcW w:w="1418" w:type="dxa"/>
            <w:vAlign w:val="bottom"/>
          </w:tcPr>
          <w:p w:rsidR="0041481A" w:rsidRPr="00336555" w:rsidRDefault="0041481A" w:rsidP="00EB5BFB">
            <w:pPr>
              <w:jc w:val="right"/>
              <w:rPr>
                <w:rFonts w:ascii="Arial" w:hAnsi="Arial" w:cs="Arial"/>
                <w:i/>
                <w:sz w:val="20"/>
                <w:szCs w:val="20"/>
              </w:rPr>
            </w:pPr>
          </w:p>
        </w:tc>
        <w:tc>
          <w:tcPr>
            <w:tcW w:w="1417" w:type="dxa"/>
            <w:vAlign w:val="bottom"/>
          </w:tcPr>
          <w:p w:rsidR="0041481A" w:rsidRPr="00336555" w:rsidRDefault="0041481A" w:rsidP="00EB5BFB">
            <w:pPr>
              <w:jc w:val="right"/>
              <w:rPr>
                <w:rFonts w:ascii="Arial" w:hAnsi="Arial" w:cs="Arial"/>
                <w:i/>
                <w:sz w:val="20"/>
                <w:szCs w:val="20"/>
              </w:rPr>
            </w:pPr>
          </w:p>
        </w:tc>
      </w:tr>
      <w:tr w:rsidR="007C1DEB" w:rsidRPr="00336555" w:rsidTr="00D0096C">
        <w:tc>
          <w:tcPr>
            <w:tcW w:w="1271" w:type="dxa"/>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Stroški novih zaposlitev</w:t>
            </w:r>
          </w:p>
        </w:tc>
        <w:tc>
          <w:tcPr>
            <w:tcW w:w="1134" w:type="dxa"/>
            <w:vAlign w:val="bottom"/>
          </w:tcPr>
          <w:p w:rsidR="0041481A" w:rsidRPr="00336555" w:rsidRDefault="0041481A" w:rsidP="00EB5BFB">
            <w:pPr>
              <w:jc w:val="right"/>
              <w:rPr>
                <w:rFonts w:ascii="Arial" w:hAnsi="Arial" w:cs="Arial"/>
                <w:i/>
                <w:sz w:val="20"/>
                <w:szCs w:val="20"/>
              </w:rPr>
            </w:pPr>
          </w:p>
        </w:tc>
        <w:tc>
          <w:tcPr>
            <w:tcW w:w="1276" w:type="dxa"/>
            <w:vAlign w:val="bottom"/>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47.325,01</w:t>
            </w:r>
          </w:p>
        </w:tc>
        <w:tc>
          <w:tcPr>
            <w:tcW w:w="1276" w:type="dxa"/>
            <w:vAlign w:val="bottom"/>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122.320,10</w:t>
            </w:r>
          </w:p>
        </w:tc>
        <w:tc>
          <w:tcPr>
            <w:tcW w:w="1134" w:type="dxa"/>
            <w:vAlign w:val="bottom"/>
          </w:tcPr>
          <w:p w:rsidR="0041481A" w:rsidRPr="00336555" w:rsidRDefault="0041481A" w:rsidP="00EB5BFB">
            <w:pPr>
              <w:jc w:val="right"/>
              <w:rPr>
                <w:rFonts w:ascii="Arial" w:hAnsi="Arial" w:cs="Arial"/>
                <w:i/>
                <w:sz w:val="20"/>
                <w:szCs w:val="20"/>
              </w:rPr>
            </w:pPr>
          </w:p>
        </w:tc>
        <w:tc>
          <w:tcPr>
            <w:tcW w:w="1275" w:type="dxa"/>
            <w:vAlign w:val="bottom"/>
          </w:tcPr>
          <w:p w:rsidR="0041481A" w:rsidRPr="00080D40" w:rsidRDefault="0041481A" w:rsidP="00EB5BFB">
            <w:pPr>
              <w:jc w:val="right"/>
              <w:rPr>
                <w:rFonts w:ascii="Arial" w:hAnsi="Arial" w:cs="Arial"/>
                <w:i/>
                <w:color w:val="0000FF"/>
                <w:sz w:val="20"/>
                <w:szCs w:val="20"/>
              </w:rPr>
            </w:pPr>
            <w:r w:rsidRPr="00080D40">
              <w:rPr>
                <w:rFonts w:ascii="Arial" w:hAnsi="Arial" w:cs="Arial"/>
                <w:i/>
                <w:color w:val="0000FF"/>
                <w:sz w:val="20"/>
                <w:szCs w:val="20"/>
              </w:rPr>
              <w:t>169.645,11</w:t>
            </w:r>
          </w:p>
        </w:tc>
        <w:tc>
          <w:tcPr>
            <w:tcW w:w="1418" w:type="dxa"/>
            <w:vAlign w:val="bottom"/>
          </w:tcPr>
          <w:p w:rsidR="0041481A" w:rsidRPr="00336555" w:rsidRDefault="0041481A" w:rsidP="00EB5BFB">
            <w:pPr>
              <w:jc w:val="right"/>
              <w:rPr>
                <w:rFonts w:ascii="Arial" w:hAnsi="Arial" w:cs="Arial"/>
                <w:i/>
                <w:sz w:val="20"/>
                <w:szCs w:val="20"/>
              </w:rPr>
            </w:pPr>
          </w:p>
        </w:tc>
        <w:tc>
          <w:tcPr>
            <w:tcW w:w="1417" w:type="dxa"/>
            <w:vAlign w:val="bottom"/>
          </w:tcPr>
          <w:p w:rsidR="0041481A" w:rsidRPr="00336555" w:rsidRDefault="0041481A" w:rsidP="00EB5BFB">
            <w:pPr>
              <w:jc w:val="right"/>
              <w:rPr>
                <w:rFonts w:ascii="Arial" w:hAnsi="Arial" w:cs="Arial"/>
                <w:i/>
                <w:sz w:val="20"/>
                <w:szCs w:val="20"/>
              </w:rPr>
            </w:pPr>
          </w:p>
        </w:tc>
      </w:tr>
      <w:tr w:rsidR="007C1DEB" w:rsidRPr="00336555" w:rsidTr="00D0096C">
        <w:tc>
          <w:tcPr>
            <w:tcW w:w="1271" w:type="dxa"/>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 xml:space="preserve">Stroški dela na projektu </w:t>
            </w:r>
          </w:p>
        </w:tc>
        <w:tc>
          <w:tcPr>
            <w:tcW w:w="1134" w:type="dxa"/>
            <w:vAlign w:val="bottom"/>
          </w:tcPr>
          <w:p w:rsidR="0041481A" w:rsidRPr="00336555" w:rsidRDefault="0041481A" w:rsidP="00EB5BFB">
            <w:pPr>
              <w:jc w:val="right"/>
              <w:rPr>
                <w:rFonts w:ascii="Arial" w:hAnsi="Arial" w:cs="Arial"/>
                <w:i/>
                <w:sz w:val="20"/>
                <w:szCs w:val="20"/>
              </w:rPr>
            </w:pPr>
          </w:p>
        </w:tc>
        <w:tc>
          <w:tcPr>
            <w:tcW w:w="1276" w:type="dxa"/>
            <w:vAlign w:val="bottom"/>
          </w:tcPr>
          <w:p w:rsidR="0041481A" w:rsidRPr="00336555" w:rsidRDefault="0041481A" w:rsidP="00EB5BFB">
            <w:pPr>
              <w:jc w:val="right"/>
              <w:rPr>
                <w:rFonts w:ascii="Arial" w:hAnsi="Arial" w:cs="Arial"/>
                <w:i/>
                <w:sz w:val="20"/>
                <w:szCs w:val="20"/>
              </w:rPr>
            </w:pPr>
          </w:p>
        </w:tc>
        <w:tc>
          <w:tcPr>
            <w:tcW w:w="1276" w:type="dxa"/>
            <w:vAlign w:val="bottom"/>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43.930,63</w:t>
            </w:r>
          </w:p>
        </w:tc>
        <w:tc>
          <w:tcPr>
            <w:tcW w:w="1134" w:type="dxa"/>
            <w:vAlign w:val="bottom"/>
          </w:tcPr>
          <w:p w:rsidR="0041481A" w:rsidRPr="00336555" w:rsidRDefault="0041481A" w:rsidP="00EB5BFB">
            <w:pPr>
              <w:jc w:val="right"/>
              <w:rPr>
                <w:rFonts w:ascii="Arial" w:hAnsi="Arial" w:cs="Arial"/>
                <w:i/>
                <w:sz w:val="20"/>
                <w:szCs w:val="20"/>
              </w:rPr>
            </w:pPr>
            <w:r w:rsidRPr="00336555">
              <w:rPr>
                <w:rFonts w:ascii="Arial" w:hAnsi="Arial" w:cs="Arial"/>
                <w:i/>
                <w:sz w:val="20"/>
                <w:szCs w:val="20"/>
              </w:rPr>
              <w:t xml:space="preserve">  2.000,00</w:t>
            </w:r>
          </w:p>
        </w:tc>
        <w:tc>
          <w:tcPr>
            <w:tcW w:w="1275" w:type="dxa"/>
            <w:vAlign w:val="bottom"/>
          </w:tcPr>
          <w:p w:rsidR="0041481A" w:rsidRPr="00080D40" w:rsidRDefault="0041481A" w:rsidP="00EB5BFB">
            <w:pPr>
              <w:jc w:val="right"/>
              <w:rPr>
                <w:rFonts w:ascii="Arial" w:hAnsi="Arial" w:cs="Arial"/>
                <w:i/>
                <w:color w:val="0000FF"/>
                <w:sz w:val="20"/>
                <w:szCs w:val="20"/>
              </w:rPr>
            </w:pPr>
            <w:r w:rsidRPr="00080D40">
              <w:rPr>
                <w:rFonts w:ascii="Arial" w:hAnsi="Arial" w:cs="Arial"/>
                <w:i/>
                <w:color w:val="0000FF"/>
                <w:sz w:val="20"/>
                <w:szCs w:val="20"/>
              </w:rPr>
              <w:t>45.930,63</w:t>
            </w:r>
          </w:p>
        </w:tc>
        <w:tc>
          <w:tcPr>
            <w:tcW w:w="1418" w:type="dxa"/>
            <w:vAlign w:val="bottom"/>
          </w:tcPr>
          <w:p w:rsidR="0041481A" w:rsidRPr="00336555" w:rsidRDefault="0041481A" w:rsidP="00EB5BFB">
            <w:pPr>
              <w:jc w:val="right"/>
              <w:rPr>
                <w:rFonts w:ascii="Arial" w:hAnsi="Arial" w:cs="Arial"/>
                <w:i/>
                <w:sz w:val="20"/>
                <w:szCs w:val="20"/>
              </w:rPr>
            </w:pPr>
          </w:p>
        </w:tc>
        <w:tc>
          <w:tcPr>
            <w:tcW w:w="1417" w:type="dxa"/>
            <w:vAlign w:val="bottom"/>
          </w:tcPr>
          <w:p w:rsidR="0041481A" w:rsidRPr="00336555" w:rsidRDefault="0041481A" w:rsidP="00EB5BFB">
            <w:pPr>
              <w:jc w:val="right"/>
              <w:rPr>
                <w:rFonts w:ascii="Arial" w:hAnsi="Arial" w:cs="Arial"/>
                <w:i/>
                <w:sz w:val="20"/>
                <w:szCs w:val="20"/>
              </w:rPr>
            </w:pPr>
          </w:p>
        </w:tc>
      </w:tr>
      <w:tr w:rsidR="007C1DEB" w:rsidRPr="00336555" w:rsidTr="00D0096C">
        <w:tc>
          <w:tcPr>
            <w:tcW w:w="1271" w:type="dxa"/>
          </w:tcPr>
          <w:p w:rsidR="0041481A" w:rsidRPr="00336555" w:rsidRDefault="0041481A" w:rsidP="00EB5BFB">
            <w:pPr>
              <w:rPr>
                <w:rFonts w:ascii="Arial" w:hAnsi="Arial" w:cs="Arial"/>
                <w:b/>
                <w:sz w:val="20"/>
                <w:szCs w:val="20"/>
              </w:rPr>
            </w:pPr>
            <w:r w:rsidRPr="00336555">
              <w:rPr>
                <w:rFonts w:ascii="Arial" w:hAnsi="Arial" w:cs="Arial"/>
                <w:b/>
                <w:sz w:val="20"/>
                <w:szCs w:val="20"/>
              </w:rPr>
              <w:t>Stroški potovanj</w:t>
            </w:r>
          </w:p>
        </w:tc>
        <w:tc>
          <w:tcPr>
            <w:tcW w:w="1134"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1.320,46</w:t>
            </w:r>
          </w:p>
        </w:tc>
        <w:tc>
          <w:tcPr>
            <w:tcW w:w="1276"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12.317,37</w:t>
            </w:r>
          </w:p>
        </w:tc>
        <w:tc>
          <w:tcPr>
            <w:tcW w:w="1276"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20.000,00</w:t>
            </w:r>
          </w:p>
        </w:tc>
        <w:tc>
          <w:tcPr>
            <w:tcW w:w="1134"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0,00</w:t>
            </w:r>
          </w:p>
        </w:tc>
        <w:tc>
          <w:tcPr>
            <w:tcW w:w="1275" w:type="dxa"/>
            <w:vAlign w:val="bottom"/>
          </w:tcPr>
          <w:p w:rsidR="0041481A" w:rsidRPr="00080D40" w:rsidRDefault="0041481A" w:rsidP="00EB5BFB">
            <w:pPr>
              <w:jc w:val="right"/>
              <w:rPr>
                <w:rFonts w:ascii="Arial" w:hAnsi="Arial" w:cs="Arial"/>
                <w:b/>
                <w:color w:val="0000FF"/>
                <w:sz w:val="20"/>
                <w:szCs w:val="20"/>
              </w:rPr>
            </w:pPr>
            <w:r w:rsidRPr="00080D40">
              <w:rPr>
                <w:rFonts w:ascii="Arial" w:hAnsi="Arial" w:cs="Arial"/>
                <w:b/>
                <w:color w:val="0000FF"/>
                <w:sz w:val="20"/>
                <w:szCs w:val="20"/>
              </w:rPr>
              <w:t>33.637,83</w:t>
            </w:r>
          </w:p>
        </w:tc>
        <w:tc>
          <w:tcPr>
            <w:tcW w:w="1418"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40.000</w:t>
            </w:r>
          </w:p>
        </w:tc>
        <w:tc>
          <w:tcPr>
            <w:tcW w:w="1417"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-6.362,17</w:t>
            </w:r>
          </w:p>
        </w:tc>
      </w:tr>
      <w:tr w:rsidR="007C1DEB" w:rsidRPr="00336555" w:rsidTr="00D0096C">
        <w:tc>
          <w:tcPr>
            <w:tcW w:w="1271" w:type="dxa"/>
          </w:tcPr>
          <w:p w:rsidR="0041481A" w:rsidRPr="00336555" w:rsidRDefault="0041481A" w:rsidP="00EB5BFB">
            <w:pPr>
              <w:rPr>
                <w:rFonts w:ascii="Arial" w:hAnsi="Arial" w:cs="Arial"/>
                <w:b/>
                <w:sz w:val="20"/>
                <w:szCs w:val="20"/>
              </w:rPr>
            </w:pPr>
            <w:r w:rsidRPr="00336555">
              <w:rPr>
                <w:rFonts w:ascii="Arial" w:hAnsi="Arial" w:cs="Arial"/>
                <w:b/>
                <w:sz w:val="20"/>
                <w:szCs w:val="20"/>
              </w:rPr>
              <w:t>Stroški zunanjih izvajalcev</w:t>
            </w:r>
          </w:p>
        </w:tc>
        <w:tc>
          <w:tcPr>
            <w:tcW w:w="1134"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2.675,00</w:t>
            </w:r>
          </w:p>
        </w:tc>
        <w:tc>
          <w:tcPr>
            <w:tcW w:w="1276"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59</w:t>
            </w:r>
            <w:r w:rsidR="00F5708A">
              <w:rPr>
                <w:rFonts w:ascii="Arial" w:hAnsi="Arial" w:cs="Arial"/>
                <w:b/>
                <w:sz w:val="20"/>
                <w:szCs w:val="20"/>
              </w:rPr>
              <w:t>.</w:t>
            </w:r>
            <w:r w:rsidRPr="00336555">
              <w:rPr>
                <w:rFonts w:ascii="Arial" w:hAnsi="Arial" w:cs="Arial"/>
                <w:b/>
                <w:sz w:val="20"/>
                <w:szCs w:val="20"/>
              </w:rPr>
              <w:t>064,73</w:t>
            </w:r>
          </w:p>
        </w:tc>
        <w:tc>
          <w:tcPr>
            <w:tcW w:w="1276"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228.000,00</w:t>
            </w:r>
          </w:p>
        </w:tc>
        <w:tc>
          <w:tcPr>
            <w:tcW w:w="1134"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0,00</w:t>
            </w:r>
          </w:p>
        </w:tc>
        <w:tc>
          <w:tcPr>
            <w:tcW w:w="1275" w:type="dxa"/>
            <w:vAlign w:val="bottom"/>
          </w:tcPr>
          <w:p w:rsidR="0041481A" w:rsidRPr="00080D40" w:rsidRDefault="0041481A" w:rsidP="00EB5BFB">
            <w:pPr>
              <w:jc w:val="right"/>
              <w:rPr>
                <w:rFonts w:ascii="Arial" w:hAnsi="Arial" w:cs="Arial"/>
                <w:b/>
                <w:color w:val="0000FF"/>
                <w:sz w:val="20"/>
                <w:szCs w:val="20"/>
              </w:rPr>
            </w:pPr>
            <w:r w:rsidRPr="00080D40">
              <w:rPr>
                <w:rFonts w:ascii="Arial" w:hAnsi="Arial" w:cs="Arial"/>
                <w:b/>
                <w:color w:val="0000FF"/>
                <w:sz w:val="20"/>
                <w:szCs w:val="20"/>
              </w:rPr>
              <w:t>289.739,73</w:t>
            </w:r>
          </w:p>
        </w:tc>
        <w:tc>
          <w:tcPr>
            <w:tcW w:w="1418"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647.540,90</w:t>
            </w:r>
          </w:p>
        </w:tc>
        <w:tc>
          <w:tcPr>
            <w:tcW w:w="1417"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-357.801,17</w:t>
            </w:r>
          </w:p>
        </w:tc>
      </w:tr>
      <w:tr w:rsidR="0041481A" w:rsidRPr="00336555" w:rsidTr="00D0096C">
        <w:tc>
          <w:tcPr>
            <w:tcW w:w="1271" w:type="dxa"/>
          </w:tcPr>
          <w:p w:rsidR="0041481A" w:rsidRPr="00336555" w:rsidRDefault="0041481A" w:rsidP="00EB5BFB">
            <w:pPr>
              <w:rPr>
                <w:rFonts w:ascii="Arial" w:hAnsi="Arial" w:cs="Arial"/>
                <w:b/>
                <w:sz w:val="20"/>
                <w:szCs w:val="20"/>
              </w:rPr>
            </w:pPr>
            <w:r w:rsidRPr="00336555">
              <w:rPr>
                <w:rFonts w:ascii="Arial" w:hAnsi="Arial" w:cs="Arial"/>
                <w:b/>
                <w:sz w:val="20"/>
                <w:szCs w:val="20"/>
              </w:rPr>
              <w:t>Skupaj</w:t>
            </w:r>
          </w:p>
        </w:tc>
        <w:tc>
          <w:tcPr>
            <w:tcW w:w="1134"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3.995,46</w:t>
            </w:r>
          </w:p>
        </w:tc>
        <w:tc>
          <w:tcPr>
            <w:tcW w:w="1276"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164.272,20</w:t>
            </w:r>
          </w:p>
        </w:tc>
        <w:tc>
          <w:tcPr>
            <w:tcW w:w="1276"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548.000,00</w:t>
            </w:r>
          </w:p>
        </w:tc>
        <w:tc>
          <w:tcPr>
            <w:tcW w:w="1134"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2.000,00</w:t>
            </w:r>
          </w:p>
        </w:tc>
        <w:tc>
          <w:tcPr>
            <w:tcW w:w="1275" w:type="dxa"/>
            <w:vAlign w:val="bottom"/>
          </w:tcPr>
          <w:p w:rsidR="0041481A" w:rsidRPr="00080D40" w:rsidRDefault="0041481A" w:rsidP="00EB5BFB">
            <w:pPr>
              <w:jc w:val="right"/>
              <w:rPr>
                <w:rFonts w:ascii="Arial" w:hAnsi="Arial" w:cs="Arial"/>
                <w:b/>
                <w:color w:val="0000FF"/>
                <w:sz w:val="20"/>
                <w:szCs w:val="20"/>
              </w:rPr>
            </w:pPr>
            <w:r w:rsidRPr="00080D40">
              <w:rPr>
                <w:rFonts w:ascii="Arial" w:hAnsi="Arial" w:cs="Arial"/>
                <w:b/>
                <w:color w:val="0000FF"/>
                <w:sz w:val="20"/>
                <w:szCs w:val="20"/>
              </w:rPr>
              <w:t>718.267,66</w:t>
            </w:r>
          </w:p>
        </w:tc>
        <w:tc>
          <w:tcPr>
            <w:tcW w:w="1418"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1.500.255,90</w:t>
            </w:r>
          </w:p>
        </w:tc>
        <w:tc>
          <w:tcPr>
            <w:tcW w:w="1417" w:type="dxa"/>
            <w:vAlign w:val="bottom"/>
          </w:tcPr>
          <w:p w:rsidR="0041481A" w:rsidRPr="00336555" w:rsidRDefault="0041481A" w:rsidP="00EB5BFB">
            <w:pPr>
              <w:jc w:val="right"/>
              <w:rPr>
                <w:rFonts w:ascii="Arial" w:hAnsi="Arial" w:cs="Arial"/>
                <w:b/>
                <w:sz w:val="20"/>
                <w:szCs w:val="20"/>
              </w:rPr>
            </w:pPr>
            <w:r w:rsidRPr="00336555">
              <w:rPr>
                <w:rFonts w:ascii="Arial" w:hAnsi="Arial" w:cs="Arial"/>
                <w:b/>
                <w:sz w:val="20"/>
                <w:szCs w:val="20"/>
              </w:rPr>
              <w:t>-781.988,24</w:t>
            </w:r>
          </w:p>
        </w:tc>
      </w:tr>
    </w:tbl>
    <w:p w:rsidR="0041481A" w:rsidRPr="00336555" w:rsidRDefault="0041481A" w:rsidP="0041481A">
      <w:pPr>
        <w:rPr>
          <w:rFonts w:ascii="Arial" w:hAnsi="Arial" w:cs="Arial"/>
          <w:sz w:val="20"/>
          <w:szCs w:val="20"/>
        </w:rPr>
      </w:pPr>
    </w:p>
    <w:p w:rsidR="0041481A" w:rsidRPr="00336555" w:rsidRDefault="0041481A" w:rsidP="0041481A">
      <w:pPr>
        <w:jc w:val="both"/>
        <w:rPr>
          <w:rFonts w:ascii="Arial" w:hAnsi="Arial" w:cs="Arial"/>
          <w:sz w:val="20"/>
          <w:szCs w:val="20"/>
        </w:rPr>
      </w:pPr>
      <w:r w:rsidRPr="00336555">
        <w:rPr>
          <w:rFonts w:ascii="Arial" w:hAnsi="Arial" w:cs="Arial"/>
          <w:sz w:val="20"/>
          <w:szCs w:val="20"/>
        </w:rPr>
        <w:t xml:space="preserve">Stroški zunanjih izvajalcev so načrtovani za izvedbo aktivnosti v okviru komunikacijskih aktivnosti za podporo programu IPE (npr. organizacija letnega nacionalnega dogodka INFO DAN, promocijske aktivnosti, idr.), v okviru delovnega paketa </w:t>
      </w:r>
      <w:r w:rsidRPr="00336555">
        <w:rPr>
          <w:rFonts w:ascii="Arial" w:hAnsi="Arial" w:cs="Arial"/>
          <w:sz w:val="20"/>
          <w:szCs w:val="20"/>
          <w:lang w:eastAsia="sl-SI"/>
        </w:rPr>
        <w:t xml:space="preserve">za razvoj TEN-T koridorjev jedrnega omrežja, kjer se načrtuje priprava analize izpolnjevanja TEN-T standardov na področju železniškega prometa in v okviru delovnega paketa za pripravo IT rešitev za avtomatiziran prenos podatkov o prometni infrastrukturi v RS, ki se nanaša na drugo in tretjo fazo delovnega paketa. </w:t>
      </w:r>
      <w:r w:rsidR="00080D40">
        <w:rPr>
          <w:rFonts w:ascii="Arial" w:hAnsi="Arial" w:cs="Arial"/>
          <w:sz w:val="20"/>
          <w:szCs w:val="20"/>
          <w:lang w:eastAsia="sl-SI"/>
        </w:rPr>
        <w:t xml:space="preserve">Končna vrednost projekta po novelaciji znaša 718.267,66 EUR. Upravičeno obdobje se zaključi z 31.12.2024. Januarja 2025 pa se bo iz projekta izvedlo še izplačilo za plače. </w:t>
      </w:r>
    </w:p>
    <w:p w:rsidR="0041481A" w:rsidRPr="00336555" w:rsidRDefault="0041481A" w:rsidP="007925E7">
      <w:pPr>
        <w:jc w:val="both"/>
        <w:rPr>
          <w:rFonts w:ascii="Arial" w:hAnsi="Arial" w:cs="Arial"/>
          <w:sz w:val="20"/>
          <w:szCs w:val="20"/>
          <w:lang w:eastAsia="sl-SI"/>
        </w:rPr>
      </w:pPr>
    </w:p>
    <w:p w:rsidR="0041481A" w:rsidRDefault="0041481A" w:rsidP="007925E7">
      <w:pPr>
        <w:jc w:val="both"/>
        <w:rPr>
          <w:rFonts w:ascii="Arial" w:hAnsi="Arial" w:cs="Arial"/>
          <w:color w:val="C00000"/>
          <w:sz w:val="20"/>
          <w:szCs w:val="20"/>
          <w:lang w:eastAsia="sl-SI"/>
        </w:rPr>
      </w:pPr>
    </w:p>
    <w:bookmarkEnd w:id="1"/>
    <w:p w:rsidR="007E1325" w:rsidRPr="00B077A2" w:rsidRDefault="007E1325" w:rsidP="006A3E2B">
      <w:pPr>
        <w:widowControl w:val="0"/>
        <w:tabs>
          <w:tab w:val="left" w:pos="9326"/>
        </w:tabs>
        <w:ind w:right="311"/>
        <w:jc w:val="both"/>
        <w:rPr>
          <w:rFonts w:ascii="Arial" w:hAnsi="Arial" w:cs="Arial"/>
          <w:color w:val="C00000"/>
          <w:sz w:val="20"/>
          <w:szCs w:val="20"/>
        </w:rPr>
      </w:pPr>
    </w:p>
    <w:p w:rsidR="00E25840" w:rsidRPr="00034AEB" w:rsidRDefault="00E25840" w:rsidP="006A3E2B">
      <w:pPr>
        <w:widowControl w:val="0"/>
        <w:tabs>
          <w:tab w:val="left" w:pos="9326"/>
        </w:tabs>
        <w:ind w:right="311"/>
        <w:jc w:val="both"/>
        <w:rPr>
          <w:rFonts w:ascii="Arial" w:hAnsi="Arial" w:cs="Arial"/>
          <w:sz w:val="20"/>
          <w:szCs w:val="20"/>
        </w:rPr>
      </w:pPr>
    </w:p>
    <w:p w:rsidR="00E25840" w:rsidRPr="00034AEB" w:rsidRDefault="00E25840" w:rsidP="006A3E2B">
      <w:pPr>
        <w:widowControl w:val="0"/>
        <w:tabs>
          <w:tab w:val="left" w:pos="9326"/>
        </w:tabs>
        <w:ind w:right="311"/>
        <w:jc w:val="both"/>
        <w:rPr>
          <w:rFonts w:ascii="Arial" w:hAnsi="Arial" w:cs="Arial"/>
          <w:sz w:val="20"/>
          <w:szCs w:val="20"/>
        </w:rPr>
      </w:pPr>
    </w:p>
    <w:p w:rsidR="00E25840" w:rsidRPr="00034AEB" w:rsidRDefault="00E25840" w:rsidP="006A3E2B">
      <w:pPr>
        <w:widowControl w:val="0"/>
        <w:tabs>
          <w:tab w:val="left" w:pos="9326"/>
        </w:tabs>
        <w:ind w:right="311"/>
        <w:jc w:val="both"/>
        <w:rPr>
          <w:rFonts w:ascii="Arial" w:hAnsi="Arial" w:cs="Arial"/>
          <w:sz w:val="20"/>
          <w:szCs w:val="20"/>
        </w:rPr>
      </w:pPr>
    </w:p>
    <w:p w:rsidR="00E25840" w:rsidRPr="00034AEB" w:rsidRDefault="00E25840" w:rsidP="006A3E2B">
      <w:pPr>
        <w:widowControl w:val="0"/>
        <w:tabs>
          <w:tab w:val="left" w:pos="9326"/>
        </w:tabs>
        <w:ind w:right="311"/>
        <w:jc w:val="both"/>
        <w:rPr>
          <w:rFonts w:ascii="Arial" w:hAnsi="Arial" w:cs="Arial"/>
          <w:sz w:val="20"/>
          <w:szCs w:val="20"/>
        </w:rPr>
      </w:pPr>
    </w:p>
    <w:p w:rsidR="00332FA8" w:rsidRDefault="00332FA8" w:rsidP="006A3E2B">
      <w:pPr>
        <w:widowControl w:val="0"/>
        <w:tabs>
          <w:tab w:val="left" w:pos="9326"/>
        </w:tabs>
        <w:ind w:right="311"/>
        <w:jc w:val="both"/>
        <w:rPr>
          <w:rFonts w:ascii="Arial" w:hAnsi="Arial" w:cs="Arial"/>
          <w:sz w:val="20"/>
          <w:szCs w:val="20"/>
        </w:rPr>
      </w:pPr>
    </w:p>
    <w:p w:rsidR="00034AEB" w:rsidRDefault="00034AEB" w:rsidP="006A3E2B">
      <w:pPr>
        <w:widowControl w:val="0"/>
        <w:tabs>
          <w:tab w:val="left" w:pos="9326"/>
        </w:tabs>
        <w:ind w:right="311"/>
        <w:jc w:val="both"/>
        <w:rPr>
          <w:rFonts w:ascii="Arial" w:hAnsi="Arial" w:cs="Arial"/>
          <w:sz w:val="20"/>
          <w:szCs w:val="20"/>
        </w:rPr>
      </w:pPr>
    </w:p>
    <w:p w:rsidR="00034AEB" w:rsidRDefault="00034AEB" w:rsidP="006A3E2B">
      <w:pPr>
        <w:widowControl w:val="0"/>
        <w:tabs>
          <w:tab w:val="left" w:pos="9326"/>
        </w:tabs>
        <w:ind w:right="311"/>
        <w:jc w:val="both"/>
        <w:rPr>
          <w:rFonts w:ascii="Arial" w:hAnsi="Arial" w:cs="Arial"/>
          <w:sz w:val="20"/>
          <w:szCs w:val="20"/>
        </w:rPr>
      </w:pPr>
    </w:p>
    <w:p w:rsidR="00034AEB" w:rsidRDefault="00034AEB" w:rsidP="006A3E2B">
      <w:pPr>
        <w:widowControl w:val="0"/>
        <w:tabs>
          <w:tab w:val="left" w:pos="9326"/>
        </w:tabs>
        <w:ind w:right="311"/>
        <w:jc w:val="both"/>
        <w:rPr>
          <w:rFonts w:ascii="Arial" w:hAnsi="Arial" w:cs="Arial"/>
          <w:sz w:val="20"/>
          <w:szCs w:val="20"/>
        </w:rPr>
      </w:pPr>
    </w:p>
    <w:p w:rsidR="00034AEB" w:rsidRDefault="00034AEB" w:rsidP="006A3E2B">
      <w:pPr>
        <w:widowControl w:val="0"/>
        <w:tabs>
          <w:tab w:val="left" w:pos="9326"/>
        </w:tabs>
        <w:ind w:right="311"/>
        <w:jc w:val="both"/>
        <w:rPr>
          <w:rFonts w:ascii="Arial" w:hAnsi="Arial" w:cs="Arial"/>
          <w:sz w:val="20"/>
          <w:szCs w:val="20"/>
        </w:rPr>
      </w:pPr>
    </w:p>
    <w:p w:rsidR="00034AEB" w:rsidRDefault="00034AEB" w:rsidP="006A3E2B">
      <w:pPr>
        <w:widowControl w:val="0"/>
        <w:tabs>
          <w:tab w:val="left" w:pos="9326"/>
        </w:tabs>
        <w:ind w:right="311"/>
        <w:jc w:val="both"/>
        <w:rPr>
          <w:rFonts w:ascii="Arial" w:hAnsi="Arial" w:cs="Arial"/>
          <w:sz w:val="20"/>
          <w:szCs w:val="20"/>
        </w:rPr>
      </w:pPr>
    </w:p>
    <w:p w:rsidR="00034AEB" w:rsidRDefault="00034AEB" w:rsidP="006A3E2B">
      <w:pPr>
        <w:widowControl w:val="0"/>
        <w:tabs>
          <w:tab w:val="left" w:pos="9326"/>
        </w:tabs>
        <w:ind w:right="311"/>
        <w:jc w:val="both"/>
        <w:rPr>
          <w:rFonts w:ascii="Arial" w:hAnsi="Arial" w:cs="Arial"/>
          <w:sz w:val="20"/>
          <w:szCs w:val="20"/>
        </w:rPr>
      </w:pPr>
    </w:p>
    <w:p w:rsidR="00034AEB" w:rsidRDefault="00034AEB" w:rsidP="006A3E2B">
      <w:pPr>
        <w:widowControl w:val="0"/>
        <w:tabs>
          <w:tab w:val="left" w:pos="9326"/>
        </w:tabs>
        <w:ind w:right="311"/>
        <w:jc w:val="both"/>
        <w:rPr>
          <w:rFonts w:ascii="Arial" w:hAnsi="Arial" w:cs="Arial"/>
          <w:sz w:val="20"/>
          <w:szCs w:val="20"/>
        </w:rPr>
      </w:pPr>
    </w:p>
    <w:p w:rsidR="00034AEB" w:rsidRPr="00034AEB" w:rsidRDefault="00034AEB" w:rsidP="006A3E2B">
      <w:pPr>
        <w:widowControl w:val="0"/>
        <w:tabs>
          <w:tab w:val="left" w:pos="9326"/>
        </w:tabs>
        <w:ind w:right="311"/>
        <w:jc w:val="both"/>
        <w:rPr>
          <w:rFonts w:ascii="Arial" w:hAnsi="Arial" w:cs="Arial"/>
          <w:sz w:val="20"/>
          <w:szCs w:val="20"/>
        </w:rPr>
      </w:pPr>
    </w:p>
    <w:p w:rsidR="00332FA8" w:rsidRPr="00034AEB" w:rsidRDefault="00332FA8" w:rsidP="006A3E2B">
      <w:pPr>
        <w:widowControl w:val="0"/>
        <w:tabs>
          <w:tab w:val="left" w:pos="9326"/>
        </w:tabs>
        <w:ind w:right="311"/>
        <w:jc w:val="both"/>
        <w:rPr>
          <w:rFonts w:ascii="Arial" w:hAnsi="Arial" w:cs="Arial"/>
          <w:sz w:val="20"/>
          <w:szCs w:val="20"/>
        </w:rPr>
      </w:pPr>
    </w:p>
    <w:p w:rsidR="00332FA8" w:rsidRPr="00034AEB" w:rsidRDefault="00332FA8" w:rsidP="006A3E2B">
      <w:pPr>
        <w:widowControl w:val="0"/>
        <w:tabs>
          <w:tab w:val="left" w:pos="9326"/>
        </w:tabs>
        <w:ind w:right="311"/>
        <w:jc w:val="both"/>
        <w:rPr>
          <w:rFonts w:ascii="Arial" w:hAnsi="Arial" w:cs="Arial"/>
          <w:sz w:val="20"/>
          <w:szCs w:val="20"/>
        </w:rPr>
      </w:pPr>
    </w:p>
    <w:p w:rsidR="00332FA8" w:rsidRPr="00034AEB" w:rsidRDefault="00332FA8" w:rsidP="006A3E2B">
      <w:pPr>
        <w:widowControl w:val="0"/>
        <w:tabs>
          <w:tab w:val="left" w:pos="9326"/>
        </w:tabs>
        <w:ind w:right="311"/>
        <w:jc w:val="both"/>
        <w:rPr>
          <w:rFonts w:ascii="Arial" w:hAnsi="Arial" w:cs="Arial"/>
          <w:sz w:val="20"/>
          <w:szCs w:val="20"/>
        </w:rPr>
      </w:pPr>
    </w:p>
    <w:p w:rsidR="00332FA8" w:rsidRDefault="00332FA8" w:rsidP="006A3E2B">
      <w:pPr>
        <w:widowControl w:val="0"/>
        <w:tabs>
          <w:tab w:val="left" w:pos="9326"/>
        </w:tabs>
        <w:ind w:right="311"/>
        <w:jc w:val="both"/>
        <w:rPr>
          <w:rFonts w:ascii="Arial" w:hAnsi="Arial" w:cs="Arial"/>
          <w:sz w:val="20"/>
          <w:szCs w:val="20"/>
        </w:rPr>
      </w:pPr>
    </w:p>
    <w:p w:rsidR="00336555" w:rsidRDefault="00336555" w:rsidP="006A3E2B">
      <w:pPr>
        <w:widowControl w:val="0"/>
        <w:tabs>
          <w:tab w:val="left" w:pos="9326"/>
        </w:tabs>
        <w:ind w:right="311"/>
        <w:jc w:val="both"/>
        <w:rPr>
          <w:rFonts w:ascii="Arial" w:hAnsi="Arial" w:cs="Arial"/>
          <w:sz w:val="20"/>
          <w:szCs w:val="20"/>
        </w:rPr>
      </w:pPr>
    </w:p>
    <w:p w:rsidR="00336555" w:rsidRDefault="00336555" w:rsidP="006A3E2B">
      <w:pPr>
        <w:widowControl w:val="0"/>
        <w:tabs>
          <w:tab w:val="left" w:pos="9326"/>
        </w:tabs>
        <w:ind w:right="311"/>
        <w:jc w:val="both"/>
        <w:rPr>
          <w:rFonts w:ascii="Arial" w:hAnsi="Arial" w:cs="Arial"/>
          <w:sz w:val="20"/>
          <w:szCs w:val="20"/>
        </w:rPr>
      </w:pPr>
    </w:p>
    <w:p w:rsidR="00336555" w:rsidRDefault="00336555" w:rsidP="006A3E2B">
      <w:pPr>
        <w:widowControl w:val="0"/>
        <w:tabs>
          <w:tab w:val="left" w:pos="9326"/>
        </w:tabs>
        <w:ind w:right="311"/>
        <w:jc w:val="both"/>
        <w:rPr>
          <w:rFonts w:ascii="Arial" w:hAnsi="Arial" w:cs="Arial"/>
          <w:sz w:val="20"/>
          <w:szCs w:val="20"/>
        </w:rPr>
      </w:pPr>
    </w:p>
    <w:p w:rsidR="00336555" w:rsidRDefault="00336555" w:rsidP="006A3E2B">
      <w:pPr>
        <w:widowControl w:val="0"/>
        <w:tabs>
          <w:tab w:val="left" w:pos="9326"/>
        </w:tabs>
        <w:ind w:right="311"/>
        <w:jc w:val="both"/>
        <w:rPr>
          <w:rFonts w:ascii="Arial" w:hAnsi="Arial" w:cs="Arial"/>
          <w:sz w:val="20"/>
          <w:szCs w:val="20"/>
        </w:rPr>
      </w:pPr>
    </w:p>
    <w:p w:rsidR="00336555" w:rsidRDefault="00336555" w:rsidP="006A3E2B">
      <w:pPr>
        <w:widowControl w:val="0"/>
        <w:tabs>
          <w:tab w:val="left" w:pos="9326"/>
        </w:tabs>
        <w:ind w:right="311"/>
        <w:jc w:val="both"/>
        <w:rPr>
          <w:rFonts w:ascii="Arial" w:hAnsi="Arial" w:cs="Arial"/>
          <w:sz w:val="20"/>
          <w:szCs w:val="20"/>
        </w:rPr>
      </w:pPr>
    </w:p>
    <w:p w:rsidR="00336555" w:rsidRDefault="00336555" w:rsidP="006A3E2B">
      <w:pPr>
        <w:widowControl w:val="0"/>
        <w:tabs>
          <w:tab w:val="left" w:pos="9326"/>
        </w:tabs>
        <w:ind w:right="311"/>
        <w:jc w:val="both"/>
        <w:rPr>
          <w:rFonts w:ascii="Arial" w:hAnsi="Arial" w:cs="Arial"/>
          <w:sz w:val="20"/>
          <w:szCs w:val="20"/>
        </w:rPr>
      </w:pPr>
    </w:p>
    <w:p w:rsidR="00336555" w:rsidRDefault="00336555" w:rsidP="006A3E2B">
      <w:pPr>
        <w:widowControl w:val="0"/>
        <w:tabs>
          <w:tab w:val="left" w:pos="9326"/>
        </w:tabs>
        <w:ind w:right="311"/>
        <w:jc w:val="both"/>
        <w:rPr>
          <w:rFonts w:ascii="Arial" w:hAnsi="Arial" w:cs="Arial"/>
          <w:sz w:val="20"/>
          <w:szCs w:val="20"/>
        </w:rPr>
      </w:pPr>
    </w:p>
    <w:p w:rsidR="00336555" w:rsidRDefault="00336555" w:rsidP="006A3E2B">
      <w:pPr>
        <w:widowControl w:val="0"/>
        <w:tabs>
          <w:tab w:val="left" w:pos="9326"/>
        </w:tabs>
        <w:ind w:right="311"/>
        <w:jc w:val="both"/>
        <w:rPr>
          <w:rFonts w:ascii="Arial" w:hAnsi="Arial" w:cs="Arial"/>
          <w:sz w:val="20"/>
          <w:szCs w:val="20"/>
        </w:rPr>
      </w:pPr>
    </w:p>
    <w:p w:rsidR="00336555" w:rsidRDefault="00336555" w:rsidP="006A3E2B">
      <w:pPr>
        <w:widowControl w:val="0"/>
        <w:tabs>
          <w:tab w:val="left" w:pos="9326"/>
        </w:tabs>
        <w:ind w:right="311"/>
        <w:jc w:val="both"/>
        <w:rPr>
          <w:rFonts w:ascii="Arial" w:hAnsi="Arial" w:cs="Arial"/>
          <w:sz w:val="20"/>
          <w:szCs w:val="20"/>
        </w:rPr>
      </w:pPr>
    </w:p>
    <w:p w:rsidR="00336555" w:rsidRDefault="00336555" w:rsidP="006A3E2B">
      <w:pPr>
        <w:widowControl w:val="0"/>
        <w:tabs>
          <w:tab w:val="left" w:pos="9326"/>
        </w:tabs>
        <w:ind w:right="311"/>
        <w:jc w:val="both"/>
        <w:rPr>
          <w:rFonts w:ascii="Arial" w:hAnsi="Arial" w:cs="Arial"/>
          <w:sz w:val="20"/>
          <w:szCs w:val="20"/>
        </w:rPr>
      </w:pPr>
    </w:p>
    <w:p w:rsidR="00F5708A" w:rsidRDefault="00F5708A" w:rsidP="00680477">
      <w:pPr>
        <w:rPr>
          <w:rFonts w:ascii="Arial" w:hAnsi="Arial" w:cs="Arial"/>
          <w:sz w:val="20"/>
          <w:szCs w:val="20"/>
        </w:rPr>
      </w:pPr>
    </w:p>
    <w:p w:rsidR="007E1325" w:rsidRPr="00034AEB" w:rsidRDefault="00680477" w:rsidP="00680477">
      <w:pPr>
        <w:rPr>
          <w:rFonts w:ascii="Arial" w:hAnsi="Arial" w:cs="Arial"/>
          <w:b/>
          <w:sz w:val="20"/>
          <w:szCs w:val="20"/>
          <w:lang w:eastAsia="sl-SI"/>
        </w:rPr>
      </w:pPr>
      <w:r w:rsidRPr="00034AEB">
        <w:rPr>
          <w:rFonts w:ascii="Arial" w:hAnsi="Arial" w:cs="Arial"/>
          <w:b/>
          <w:sz w:val="20"/>
          <w:szCs w:val="20"/>
          <w:lang w:eastAsia="sl-SI"/>
        </w:rPr>
        <w:t>PRILOGA 2 – Obrazec 3</w:t>
      </w:r>
    </w:p>
    <w:p w:rsidR="00680477" w:rsidRPr="00034AEB" w:rsidRDefault="00680477" w:rsidP="00680477">
      <w:pPr>
        <w:rPr>
          <w:rFonts w:ascii="Arial" w:hAnsi="Arial" w:cs="Arial"/>
          <w:b/>
          <w:sz w:val="20"/>
          <w:szCs w:val="20"/>
          <w:lang w:eastAsia="sl-SI"/>
        </w:rPr>
      </w:pPr>
    </w:p>
    <w:p w:rsidR="00077531" w:rsidRPr="00034AEB" w:rsidRDefault="00077531" w:rsidP="006A3E2B">
      <w:pPr>
        <w:widowControl w:val="0"/>
        <w:tabs>
          <w:tab w:val="left" w:pos="9326"/>
        </w:tabs>
        <w:ind w:right="311"/>
        <w:jc w:val="both"/>
        <w:rPr>
          <w:rFonts w:ascii="Arial" w:hAnsi="Arial" w:cs="Arial"/>
          <w:sz w:val="20"/>
          <w:szCs w:val="20"/>
        </w:rPr>
      </w:pPr>
    </w:p>
    <w:p w:rsidR="00077531" w:rsidRPr="00034AEB" w:rsidRDefault="00077531" w:rsidP="006A3E2B">
      <w:pPr>
        <w:widowControl w:val="0"/>
        <w:tabs>
          <w:tab w:val="left" w:pos="9326"/>
        </w:tabs>
        <w:ind w:right="311"/>
        <w:jc w:val="both"/>
        <w:rPr>
          <w:rFonts w:ascii="Arial" w:hAnsi="Arial" w:cs="Arial"/>
          <w:sz w:val="20"/>
          <w:szCs w:val="20"/>
        </w:rPr>
      </w:pPr>
    </w:p>
    <w:p w:rsidR="00077531" w:rsidRPr="00034AEB" w:rsidRDefault="00077531" w:rsidP="006A3E2B">
      <w:pPr>
        <w:widowControl w:val="0"/>
        <w:tabs>
          <w:tab w:val="left" w:pos="9326"/>
        </w:tabs>
        <w:ind w:right="311"/>
        <w:jc w:val="both"/>
        <w:rPr>
          <w:rFonts w:ascii="Arial" w:hAnsi="Arial" w:cs="Arial"/>
          <w:sz w:val="20"/>
          <w:szCs w:val="20"/>
        </w:rPr>
      </w:pPr>
    </w:p>
    <w:p w:rsidR="00077531" w:rsidRPr="00034AEB" w:rsidRDefault="00077531" w:rsidP="006A3E2B">
      <w:pPr>
        <w:widowControl w:val="0"/>
        <w:tabs>
          <w:tab w:val="left" w:pos="9326"/>
        </w:tabs>
        <w:ind w:right="311"/>
        <w:jc w:val="both"/>
        <w:rPr>
          <w:rFonts w:ascii="Arial" w:hAnsi="Arial" w:cs="Arial"/>
          <w:sz w:val="20"/>
          <w:szCs w:val="20"/>
        </w:rPr>
      </w:pPr>
    </w:p>
    <w:p w:rsidR="00077531" w:rsidRDefault="00077531" w:rsidP="006A3E2B">
      <w:pPr>
        <w:widowControl w:val="0"/>
        <w:tabs>
          <w:tab w:val="left" w:pos="9326"/>
        </w:tabs>
        <w:ind w:right="311"/>
        <w:jc w:val="both"/>
        <w:rPr>
          <w:rFonts w:ascii="Arial" w:hAnsi="Arial" w:cs="Arial"/>
          <w:sz w:val="20"/>
          <w:szCs w:val="20"/>
        </w:rPr>
      </w:pPr>
    </w:p>
    <w:p w:rsidR="00B37C81" w:rsidRDefault="00B37C81"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r>
        <w:rPr>
          <w:lang w:eastAsia="sl-SI"/>
        </w:rPr>
        <w:drawing>
          <wp:anchor distT="0" distB="0" distL="114300" distR="114300" simplePos="0" relativeHeight="251661312" behindDoc="1" locked="0" layoutInCell="1" allowOverlap="1">
            <wp:simplePos x="0" y="0"/>
            <wp:positionH relativeFrom="column">
              <wp:posOffset>-852805</wp:posOffset>
            </wp:positionH>
            <wp:positionV relativeFrom="paragraph">
              <wp:posOffset>189865</wp:posOffset>
            </wp:positionV>
            <wp:extent cx="8191500" cy="5730875"/>
            <wp:effectExtent l="0" t="7938" r="0" b="0"/>
            <wp:wrapTight wrapText="bothSides">
              <wp:wrapPolygon edited="0">
                <wp:start x="21621" y="30"/>
                <wp:lineTo x="71" y="30"/>
                <wp:lineTo x="71" y="21498"/>
                <wp:lineTo x="21621" y="21498"/>
                <wp:lineTo x="21621" y="3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16200000">
                      <a:off x="0" y="0"/>
                      <a:ext cx="8191500" cy="5730875"/>
                    </a:xfrm>
                    <a:prstGeom prst="rect">
                      <a:avLst/>
                    </a:prstGeom>
                  </pic:spPr>
                </pic:pic>
              </a:graphicData>
            </a:graphic>
            <wp14:sizeRelH relativeFrom="margin">
              <wp14:pctWidth>0</wp14:pctWidth>
            </wp14:sizeRelH>
            <wp14:sizeRelV relativeFrom="margin">
              <wp14:pctHeight>0</wp14:pctHeight>
            </wp14:sizeRelV>
          </wp:anchor>
        </w:drawing>
      </w: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r>
        <w:rPr>
          <w:lang w:eastAsia="sl-SI"/>
        </w:rPr>
        <w:drawing>
          <wp:anchor distT="0" distB="0" distL="114300" distR="114300" simplePos="0" relativeHeight="251662336" behindDoc="1" locked="0" layoutInCell="1" allowOverlap="1">
            <wp:simplePos x="0" y="0"/>
            <wp:positionH relativeFrom="column">
              <wp:posOffset>-826770</wp:posOffset>
            </wp:positionH>
            <wp:positionV relativeFrom="paragraph">
              <wp:posOffset>271145</wp:posOffset>
            </wp:positionV>
            <wp:extent cx="8175625" cy="5716905"/>
            <wp:effectExtent l="0" t="8890" r="6985" b="6985"/>
            <wp:wrapTight wrapText="bothSides">
              <wp:wrapPolygon edited="0">
                <wp:start x="21623" y="34"/>
                <wp:lineTo x="32" y="34"/>
                <wp:lineTo x="32" y="21554"/>
                <wp:lineTo x="21623" y="21554"/>
                <wp:lineTo x="21623" y="34"/>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8175625" cy="5716905"/>
                    </a:xfrm>
                    <a:prstGeom prst="rect">
                      <a:avLst/>
                    </a:prstGeom>
                  </pic:spPr>
                </pic:pic>
              </a:graphicData>
            </a:graphic>
            <wp14:sizeRelH relativeFrom="margin">
              <wp14:pctWidth>0</wp14:pctWidth>
            </wp14:sizeRelH>
            <wp14:sizeRelV relativeFrom="margin">
              <wp14:pctHeight>0</wp14:pctHeight>
            </wp14:sizeRelV>
          </wp:anchor>
        </w:drawing>
      </w: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p w:rsidR="00E20D05" w:rsidRDefault="00E20D05" w:rsidP="006A3E2B">
      <w:pPr>
        <w:widowControl w:val="0"/>
        <w:tabs>
          <w:tab w:val="left" w:pos="9326"/>
        </w:tabs>
        <w:ind w:right="311"/>
        <w:jc w:val="both"/>
        <w:rPr>
          <w:rFonts w:ascii="Arial" w:hAnsi="Arial" w:cs="Arial"/>
          <w:sz w:val="20"/>
          <w:szCs w:val="20"/>
        </w:rPr>
      </w:pPr>
    </w:p>
    <w:sectPr w:rsidR="00E20D05" w:rsidSect="00790B64">
      <w:headerReference w:type="default" r:id="rId12"/>
      <w:footerReference w:type="default" r:id="rId13"/>
      <w:headerReference w:type="first" r:id="rId14"/>
      <w:footerReference w:type="first" r:id="rId15"/>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39" w:rsidRDefault="00BF5439">
      <w:r>
        <w:separator/>
      </w:r>
    </w:p>
  </w:endnote>
  <w:endnote w:type="continuationSeparator" w:id="0">
    <w:p w:rsidR="00BF5439" w:rsidRDefault="00BF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64" w:rsidRPr="008A57C5" w:rsidRDefault="00790B64">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A37AEC">
      <w:rPr>
        <w:rFonts w:ascii="Arial" w:hAnsi="Arial" w:cs="Arial"/>
        <w:bCs/>
        <w:sz w:val="20"/>
        <w:szCs w:val="20"/>
      </w:rPr>
      <w:t>9</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A37AEC">
      <w:rPr>
        <w:rFonts w:ascii="Arial" w:hAnsi="Arial" w:cs="Arial"/>
        <w:bCs/>
        <w:sz w:val="20"/>
        <w:szCs w:val="20"/>
      </w:rPr>
      <w:t>9</w:t>
    </w:r>
    <w:r w:rsidRPr="008A57C5">
      <w:rPr>
        <w:rFonts w:ascii="Arial" w:hAnsi="Arial" w:cs="Arial"/>
        <w:bCs/>
        <w:sz w:val="20"/>
        <w:szCs w:val="20"/>
      </w:rPr>
      <w:fldChar w:fldCharType="end"/>
    </w:r>
  </w:p>
  <w:p w:rsidR="00790B64" w:rsidRDefault="00790B6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64" w:rsidRDefault="00790B64" w:rsidP="00790B64">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39" w:rsidRDefault="00BF5439">
      <w:r>
        <w:separator/>
      </w:r>
    </w:p>
  </w:footnote>
  <w:footnote w:type="continuationSeparator" w:id="0">
    <w:p w:rsidR="00BF5439" w:rsidRDefault="00BF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64" w:rsidRPr="001B1D79" w:rsidRDefault="00790B64">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64" w:rsidRPr="00125A68" w:rsidRDefault="00790B64" w:rsidP="00790B64">
    <w:pPr>
      <w:spacing w:before="40"/>
      <w:ind w:right="-3"/>
      <w:rPr>
        <w:sz w:val="22"/>
        <w:szCs w:val="22"/>
      </w:rPr>
    </w:pPr>
    <w:r w:rsidRPr="00125A68">
      <w:rPr>
        <w:sz w:val="22"/>
        <w:szCs w:val="22"/>
        <w:lang w:eastAsia="sl-SI"/>
      </w:rPr>
      <mc:AlternateContent>
        <mc:Choice Requires="wps">
          <w:drawing>
            <wp:anchor distT="0" distB="0" distL="0" distR="0" simplePos="0" relativeHeight="251659264" behindDoc="0" locked="0" layoutInCell="1" allowOverlap="1" wp14:anchorId="41441D16" wp14:editId="6D1CBC21">
              <wp:simplePos x="0" y="0"/>
              <wp:positionH relativeFrom="column">
                <wp:posOffset>1493520</wp:posOffset>
              </wp:positionH>
              <wp:positionV relativeFrom="paragraph">
                <wp:posOffset>54610</wp:posOffset>
              </wp:positionV>
              <wp:extent cx="4702175" cy="394335"/>
              <wp:effectExtent l="3810" t="0" r="0" b="0"/>
              <wp:wrapSquare wrapText="bothSides"/>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B64" w:rsidRPr="00106C6A" w:rsidRDefault="00790B64" w:rsidP="00790B64">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790B64" w:rsidRPr="00106C6A" w:rsidRDefault="00790B64" w:rsidP="00790B64">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41D16" id="_x0000_t202" coordsize="21600,21600" o:spt="202" path="m,l,21600r21600,l21600,xe">
              <v:stroke joinstyle="miter"/>
              <v:path gradientshapeok="t" o:connecttype="rect"/>
            </v:shapetype>
            <v:shape id="Polje z besedilom 3" o:spid="_x0000_s1026" type="#_x0000_t202" style="position:absolute;margin-left:117.6pt;margin-top:4.3pt;width:370.25pt;height:31.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" filled="f" stroked="f">
              <v:textbox inset="0,0,0,0">
                <w:txbxContent>
                  <w:p w:rsidR="00790B64" w:rsidRPr="00106C6A" w:rsidRDefault="00790B64" w:rsidP="00790B64">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790B64" w:rsidRPr="00106C6A" w:rsidRDefault="00790B64" w:rsidP="00790B64">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1388"/>
    <w:multiLevelType w:val="hybridMultilevel"/>
    <w:tmpl w:val="3DEE5246"/>
    <w:lvl w:ilvl="0" w:tplc="50EAAA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F5237C"/>
    <w:multiLevelType w:val="hybridMultilevel"/>
    <w:tmpl w:val="867CB63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8534E5"/>
    <w:multiLevelType w:val="hybridMultilevel"/>
    <w:tmpl w:val="C9F8C4DE"/>
    <w:lvl w:ilvl="0" w:tplc="0424000B">
      <w:start w:val="1"/>
      <w:numFmt w:val="bullet"/>
      <w:lvlText w:val=""/>
      <w:lvlJc w:val="left"/>
      <w:pPr>
        <w:ind w:left="1200" w:hanging="360"/>
      </w:pPr>
      <w:rPr>
        <w:rFonts w:ascii="Wingdings" w:hAnsi="Wingdings" w:hint="default"/>
      </w:rPr>
    </w:lvl>
    <w:lvl w:ilvl="1" w:tplc="04240003" w:tentative="1">
      <w:start w:val="1"/>
      <w:numFmt w:val="bullet"/>
      <w:lvlText w:val="o"/>
      <w:lvlJc w:val="left"/>
      <w:pPr>
        <w:ind w:left="1920" w:hanging="360"/>
      </w:pPr>
      <w:rPr>
        <w:rFonts w:ascii="Courier New" w:hAnsi="Courier New" w:cs="Courier New" w:hint="default"/>
      </w:rPr>
    </w:lvl>
    <w:lvl w:ilvl="2" w:tplc="04240005" w:tentative="1">
      <w:start w:val="1"/>
      <w:numFmt w:val="bullet"/>
      <w:lvlText w:val=""/>
      <w:lvlJc w:val="left"/>
      <w:pPr>
        <w:ind w:left="2640" w:hanging="360"/>
      </w:pPr>
      <w:rPr>
        <w:rFonts w:ascii="Wingdings" w:hAnsi="Wingdings" w:hint="default"/>
      </w:rPr>
    </w:lvl>
    <w:lvl w:ilvl="3" w:tplc="04240001" w:tentative="1">
      <w:start w:val="1"/>
      <w:numFmt w:val="bullet"/>
      <w:lvlText w:val=""/>
      <w:lvlJc w:val="left"/>
      <w:pPr>
        <w:ind w:left="3360" w:hanging="360"/>
      </w:pPr>
      <w:rPr>
        <w:rFonts w:ascii="Symbol" w:hAnsi="Symbol" w:hint="default"/>
      </w:rPr>
    </w:lvl>
    <w:lvl w:ilvl="4" w:tplc="04240003" w:tentative="1">
      <w:start w:val="1"/>
      <w:numFmt w:val="bullet"/>
      <w:lvlText w:val="o"/>
      <w:lvlJc w:val="left"/>
      <w:pPr>
        <w:ind w:left="4080" w:hanging="360"/>
      </w:pPr>
      <w:rPr>
        <w:rFonts w:ascii="Courier New" w:hAnsi="Courier New" w:cs="Courier New" w:hint="default"/>
      </w:rPr>
    </w:lvl>
    <w:lvl w:ilvl="5" w:tplc="04240005" w:tentative="1">
      <w:start w:val="1"/>
      <w:numFmt w:val="bullet"/>
      <w:lvlText w:val=""/>
      <w:lvlJc w:val="left"/>
      <w:pPr>
        <w:ind w:left="4800" w:hanging="360"/>
      </w:pPr>
      <w:rPr>
        <w:rFonts w:ascii="Wingdings" w:hAnsi="Wingdings" w:hint="default"/>
      </w:rPr>
    </w:lvl>
    <w:lvl w:ilvl="6" w:tplc="04240001" w:tentative="1">
      <w:start w:val="1"/>
      <w:numFmt w:val="bullet"/>
      <w:lvlText w:val=""/>
      <w:lvlJc w:val="left"/>
      <w:pPr>
        <w:ind w:left="5520" w:hanging="360"/>
      </w:pPr>
      <w:rPr>
        <w:rFonts w:ascii="Symbol" w:hAnsi="Symbol" w:hint="default"/>
      </w:rPr>
    </w:lvl>
    <w:lvl w:ilvl="7" w:tplc="04240003" w:tentative="1">
      <w:start w:val="1"/>
      <w:numFmt w:val="bullet"/>
      <w:lvlText w:val="o"/>
      <w:lvlJc w:val="left"/>
      <w:pPr>
        <w:ind w:left="6240" w:hanging="360"/>
      </w:pPr>
      <w:rPr>
        <w:rFonts w:ascii="Courier New" w:hAnsi="Courier New" w:cs="Courier New" w:hint="default"/>
      </w:rPr>
    </w:lvl>
    <w:lvl w:ilvl="8" w:tplc="04240005" w:tentative="1">
      <w:start w:val="1"/>
      <w:numFmt w:val="bullet"/>
      <w:lvlText w:val=""/>
      <w:lvlJc w:val="left"/>
      <w:pPr>
        <w:ind w:left="696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F8379C"/>
    <w:multiLevelType w:val="hybridMultilevel"/>
    <w:tmpl w:val="C03C53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106FC0"/>
    <w:multiLevelType w:val="hybridMultilevel"/>
    <w:tmpl w:val="EA1E2A92"/>
    <w:lvl w:ilvl="0" w:tplc="A1E8AE44">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 w15:restartNumberingAfterBreak="0">
    <w:nsid w:val="2EB62875"/>
    <w:multiLevelType w:val="hybridMultilevel"/>
    <w:tmpl w:val="A9D28E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8D2A84"/>
    <w:multiLevelType w:val="hybridMultilevel"/>
    <w:tmpl w:val="87E60510"/>
    <w:lvl w:ilvl="0" w:tplc="550AF8E2">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B055E89"/>
    <w:multiLevelType w:val="hybridMultilevel"/>
    <w:tmpl w:val="FC7CC7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EFC11EF"/>
    <w:multiLevelType w:val="hybridMultilevel"/>
    <w:tmpl w:val="6366A3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C3A0D5A"/>
    <w:multiLevelType w:val="hybridMultilevel"/>
    <w:tmpl w:val="E2509586"/>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4493DE1"/>
    <w:multiLevelType w:val="hybridMultilevel"/>
    <w:tmpl w:val="3DCE9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1E7155"/>
    <w:multiLevelType w:val="hybridMultilevel"/>
    <w:tmpl w:val="93A6E5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9890A88"/>
    <w:multiLevelType w:val="hybridMultilevel"/>
    <w:tmpl w:val="526C5BE8"/>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9" w15:restartNumberingAfterBreak="0">
    <w:nsid w:val="6D1F0C8E"/>
    <w:multiLevelType w:val="hybridMultilevel"/>
    <w:tmpl w:val="C14AEE6C"/>
    <w:lvl w:ilvl="0" w:tplc="9C2603B8">
      <w:start w:val="1"/>
      <w:numFmt w:val="bullet"/>
      <w:lvlText w:val="-"/>
      <w:lvlJc w:val="left"/>
      <w:pPr>
        <w:ind w:left="360" w:hanging="360"/>
      </w:pPr>
      <w:rPr>
        <w:rFonts w:ascii="Courier New" w:hAnsi="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3DE4BBD"/>
    <w:multiLevelType w:val="hybridMultilevel"/>
    <w:tmpl w:val="BB32F1FA"/>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88B4C2D"/>
    <w:multiLevelType w:val="hybridMultilevel"/>
    <w:tmpl w:val="2102A6BC"/>
    <w:lvl w:ilvl="0" w:tplc="57CCC5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9E50AE1"/>
    <w:multiLevelType w:val="hybridMultilevel"/>
    <w:tmpl w:val="3DCE9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E380529"/>
    <w:multiLevelType w:val="hybridMultilevel"/>
    <w:tmpl w:val="456216B4"/>
    <w:lvl w:ilvl="0" w:tplc="57CCC5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7EA019D9"/>
    <w:multiLevelType w:val="hybridMultilevel"/>
    <w:tmpl w:val="B4141B9E"/>
    <w:lvl w:ilvl="0" w:tplc="04240001">
      <w:start w:val="1"/>
      <w:numFmt w:val="bullet"/>
      <w:lvlText w:val=""/>
      <w:lvlJc w:val="left"/>
      <w:pPr>
        <w:ind w:left="1780" w:hanging="360"/>
      </w:pPr>
      <w:rPr>
        <w:rFonts w:ascii="Symbol" w:hAnsi="Symbol" w:hint="default"/>
      </w:rPr>
    </w:lvl>
    <w:lvl w:ilvl="1" w:tplc="04240003" w:tentative="1">
      <w:start w:val="1"/>
      <w:numFmt w:val="bullet"/>
      <w:lvlText w:val="o"/>
      <w:lvlJc w:val="left"/>
      <w:pPr>
        <w:ind w:left="2500" w:hanging="360"/>
      </w:pPr>
      <w:rPr>
        <w:rFonts w:ascii="Courier New" w:hAnsi="Courier New" w:cs="Courier New" w:hint="default"/>
      </w:rPr>
    </w:lvl>
    <w:lvl w:ilvl="2" w:tplc="04240005" w:tentative="1">
      <w:start w:val="1"/>
      <w:numFmt w:val="bullet"/>
      <w:lvlText w:val=""/>
      <w:lvlJc w:val="left"/>
      <w:pPr>
        <w:ind w:left="3220" w:hanging="360"/>
      </w:pPr>
      <w:rPr>
        <w:rFonts w:ascii="Wingdings" w:hAnsi="Wingdings" w:hint="default"/>
      </w:rPr>
    </w:lvl>
    <w:lvl w:ilvl="3" w:tplc="04240001" w:tentative="1">
      <w:start w:val="1"/>
      <w:numFmt w:val="bullet"/>
      <w:lvlText w:val=""/>
      <w:lvlJc w:val="left"/>
      <w:pPr>
        <w:ind w:left="3940" w:hanging="360"/>
      </w:pPr>
      <w:rPr>
        <w:rFonts w:ascii="Symbol" w:hAnsi="Symbol" w:hint="default"/>
      </w:rPr>
    </w:lvl>
    <w:lvl w:ilvl="4" w:tplc="04240003" w:tentative="1">
      <w:start w:val="1"/>
      <w:numFmt w:val="bullet"/>
      <w:lvlText w:val="o"/>
      <w:lvlJc w:val="left"/>
      <w:pPr>
        <w:ind w:left="4660" w:hanging="360"/>
      </w:pPr>
      <w:rPr>
        <w:rFonts w:ascii="Courier New" w:hAnsi="Courier New" w:cs="Courier New" w:hint="default"/>
      </w:rPr>
    </w:lvl>
    <w:lvl w:ilvl="5" w:tplc="04240005" w:tentative="1">
      <w:start w:val="1"/>
      <w:numFmt w:val="bullet"/>
      <w:lvlText w:val=""/>
      <w:lvlJc w:val="left"/>
      <w:pPr>
        <w:ind w:left="5380" w:hanging="360"/>
      </w:pPr>
      <w:rPr>
        <w:rFonts w:ascii="Wingdings" w:hAnsi="Wingdings" w:hint="default"/>
      </w:rPr>
    </w:lvl>
    <w:lvl w:ilvl="6" w:tplc="04240001" w:tentative="1">
      <w:start w:val="1"/>
      <w:numFmt w:val="bullet"/>
      <w:lvlText w:val=""/>
      <w:lvlJc w:val="left"/>
      <w:pPr>
        <w:ind w:left="6100" w:hanging="360"/>
      </w:pPr>
      <w:rPr>
        <w:rFonts w:ascii="Symbol" w:hAnsi="Symbol" w:hint="default"/>
      </w:rPr>
    </w:lvl>
    <w:lvl w:ilvl="7" w:tplc="04240003" w:tentative="1">
      <w:start w:val="1"/>
      <w:numFmt w:val="bullet"/>
      <w:lvlText w:val="o"/>
      <w:lvlJc w:val="left"/>
      <w:pPr>
        <w:ind w:left="6820" w:hanging="360"/>
      </w:pPr>
      <w:rPr>
        <w:rFonts w:ascii="Courier New" w:hAnsi="Courier New" w:cs="Courier New" w:hint="default"/>
      </w:rPr>
    </w:lvl>
    <w:lvl w:ilvl="8" w:tplc="04240005" w:tentative="1">
      <w:start w:val="1"/>
      <w:numFmt w:val="bullet"/>
      <w:lvlText w:val=""/>
      <w:lvlJc w:val="left"/>
      <w:pPr>
        <w:ind w:left="7540" w:hanging="360"/>
      </w:pPr>
      <w:rPr>
        <w:rFonts w:ascii="Wingdings" w:hAnsi="Wingdings" w:hint="default"/>
      </w:rPr>
    </w:lvl>
  </w:abstractNum>
  <w:abstractNum w:abstractNumId="25" w15:restartNumberingAfterBreak="0">
    <w:nsid w:val="7F355915"/>
    <w:multiLevelType w:val="hybridMultilevel"/>
    <w:tmpl w:val="3DCE9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5"/>
  </w:num>
  <w:num w:numId="4">
    <w:abstractNumId w:val="17"/>
  </w:num>
  <w:num w:numId="5">
    <w:abstractNumId w:val="26"/>
  </w:num>
  <w:num w:numId="6">
    <w:abstractNumId w:val="12"/>
  </w:num>
  <w:num w:numId="7">
    <w:abstractNumId w:val="5"/>
  </w:num>
  <w:num w:numId="8">
    <w:abstractNumId w:val="2"/>
  </w:num>
  <w:num w:numId="9">
    <w:abstractNumId w:val="10"/>
  </w:num>
  <w:num w:numId="10">
    <w:abstractNumId w:val="24"/>
  </w:num>
  <w:num w:numId="11">
    <w:abstractNumId w:val="4"/>
  </w:num>
  <w:num w:numId="12">
    <w:abstractNumId w:val="1"/>
  </w:num>
  <w:num w:numId="13">
    <w:abstractNumId w:val="14"/>
  </w:num>
  <w:num w:numId="14">
    <w:abstractNumId w:val="25"/>
  </w:num>
  <w:num w:numId="15">
    <w:abstractNumId w:val="22"/>
  </w:num>
  <w:num w:numId="16">
    <w:abstractNumId w:val="7"/>
  </w:num>
  <w:num w:numId="17">
    <w:abstractNumId w:val="19"/>
  </w:num>
  <w:num w:numId="18">
    <w:abstractNumId w:val="20"/>
  </w:num>
  <w:num w:numId="19">
    <w:abstractNumId w:val="13"/>
  </w:num>
  <w:num w:numId="20">
    <w:abstractNumId w:val="0"/>
  </w:num>
  <w:num w:numId="21">
    <w:abstractNumId w:val="23"/>
  </w:num>
  <w:num w:numId="22">
    <w:abstractNumId w:val="21"/>
  </w:num>
  <w:num w:numId="23">
    <w:abstractNumId w:val="16"/>
  </w:num>
  <w:num w:numId="24">
    <w:abstractNumId w:val="8"/>
  </w:num>
  <w:num w:numId="25">
    <w:abstractNumId w:val="18"/>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2B"/>
    <w:rsid w:val="000029D5"/>
    <w:rsid w:val="000074F0"/>
    <w:rsid w:val="00012179"/>
    <w:rsid w:val="000233C7"/>
    <w:rsid w:val="00023875"/>
    <w:rsid w:val="00034853"/>
    <w:rsid w:val="00034AEB"/>
    <w:rsid w:val="00067A1E"/>
    <w:rsid w:val="00077531"/>
    <w:rsid w:val="00080D40"/>
    <w:rsid w:val="0008655D"/>
    <w:rsid w:val="000A314E"/>
    <w:rsid w:val="000D1229"/>
    <w:rsid w:val="000E2823"/>
    <w:rsid w:val="000E3B88"/>
    <w:rsid w:val="001047AE"/>
    <w:rsid w:val="00110078"/>
    <w:rsid w:val="00121D00"/>
    <w:rsid w:val="001303BF"/>
    <w:rsid w:val="00182EE9"/>
    <w:rsid w:val="001863C5"/>
    <w:rsid w:val="001B0042"/>
    <w:rsid w:val="001B5D11"/>
    <w:rsid w:val="001B6A9C"/>
    <w:rsid w:val="001C5C66"/>
    <w:rsid w:val="001C7793"/>
    <w:rsid w:val="001C7EB8"/>
    <w:rsid w:val="001D1700"/>
    <w:rsid w:val="001D6CE0"/>
    <w:rsid w:val="001E0591"/>
    <w:rsid w:val="001E1B1E"/>
    <w:rsid w:val="001E38A5"/>
    <w:rsid w:val="001E6CF3"/>
    <w:rsid w:val="001F1DCA"/>
    <w:rsid w:val="001F22C4"/>
    <w:rsid w:val="001F6F97"/>
    <w:rsid w:val="002224B8"/>
    <w:rsid w:val="002650E2"/>
    <w:rsid w:val="00275449"/>
    <w:rsid w:val="002C0CDA"/>
    <w:rsid w:val="002C3CD8"/>
    <w:rsid w:val="002C497E"/>
    <w:rsid w:val="002D5FA9"/>
    <w:rsid w:val="002E584F"/>
    <w:rsid w:val="00302254"/>
    <w:rsid w:val="0030686F"/>
    <w:rsid w:val="00311F7D"/>
    <w:rsid w:val="00316AFD"/>
    <w:rsid w:val="003234EB"/>
    <w:rsid w:val="00325FAA"/>
    <w:rsid w:val="00332FA8"/>
    <w:rsid w:val="00336555"/>
    <w:rsid w:val="00346F6E"/>
    <w:rsid w:val="003517C7"/>
    <w:rsid w:val="00363AD9"/>
    <w:rsid w:val="00364120"/>
    <w:rsid w:val="00367129"/>
    <w:rsid w:val="003753E6"/>
    <w:rsid w:val="003A16CD"/>
    <w:rsid w:val="003B7207"/>
    <w:rsid w:val="003D32C1"/>
    <w:rsid w:val="003F0457"/>
    <w:rsid w:val="003F2D8B"/>
    <w:rsid w:val="003F6F9A"/>
    <w:rsid w:val="0040518D"/>
    <w:rsid w:val="004102AF"/>
    <w:rsid w:val="0041481A"/>
    <w:rsid w:val="00414C28"/>
    <w:rsid w:val="00420F3D"/>
    <w:rsid w:val="00427B22"/>
    <w:rsid w:val="00430F28"/>
    <w:rsid w:val="004312F9"/>
    <w:rsid w:val="004325C4"/>
    <w:rsid w:val="00436F76"/>
    <w:rsid w:val="00437533"/>
    <w:rsid w:val="00441A54"/>
    <w:rsid w:val="00455DB6"/>
    <w:rsid w:val="004755F8"/>
    <w:rsid w:val="00477788"/>
    <w:rsid w:val="004B121A"/>
    <w:rsid w:val="004B18A5"/>
    <w:rsid w:val="004B7777"/>
    <w:rsid w:val="00520498"/>
    <w:rsid w:val="005316EC"/>
    <w:rsid w:val="00534FAE"/>
    <w:rsid w:val="00545B3E"/>
    <w:rsid w:val="00546764"/>
    <w:rsid w:val="0057153E"/>
    <w:rsid w:val="00575F60"/>
    <w:rsid w:val="0058595F"/>
    <w:rsid w:val="005A0C78"/>
    <w:rsid w:val="005A78BA"/>
    <w:rsid w:val="005B688B"/>
    <w:rsid w:val="005C343F"/>
    <w:rsid w:val="005D3882"/>
    <w:rsid w:val="005D7ED3"/>
    <w:rsid w:val="006066D2"/>
    <w:rsid w:val="00613462"/>
    <w:rsid w:val="00614E14"/>
    <w:rsid w:val="00615745"/>
    <w:rsid w:val="006454CC"/>
    <w:rsid w:val="006462E6"/>
    <w:rsid w:val="00657897"/>
    <w:rsid w:val="00671465"/>
    <w:rsid w:val="006774E5"/>
    <w:rsid w:val="00680477"/>
    <w:rsid w:val="00691666"/>
    <w:rsid w:val="006A3E2B"/>
    <w:rsid w:val="006C010E"/>
    <w:rsid w:val="006C0AE0"/>
    <w:rsid w:val="006C724B"/>
    <w:rsid w:val="006F52D8"/>
    <w:rsid w:val="00707167"/>
    <w:rsid w:val="00712625"/>
    <w:rsid w:val="00716CEA"/>
    <w:rsid w:val="0072705E"/>
    <w:rsid w:val="00735979"/>
    <w:rsid w:val="00741821"/>
    <w:rsid w:val="00744D7D"/>
    <w:rsid w:val="00745D36"/>
    <w:rsid w:val="00755453"/>
    <w:rsid w:val="00757994"/>
    <w:rsid w:val="0076213E"/>
    <w:rsid w:val="00767626"/>
    <w:rsid w:val="00770CBF"/>
    <w:rsid w:val="0077463A"/>
    <w:rsid w:val="00790B64"/>
    <w:rsid w:val="007925E7"/>
    <w:rsid w:val="007A31A2"/>
    <w:rsid w:val="007B0A16"/>
    <w:rsid w:val="007B0DB8"/>
    <w:rsid w:val="007B413D"/>
    <w:rsid w:val="007B6126"/>
    <w:rsid w:val="007C1DEB"/>
    <w:rsid w:val="007C4F07"/>
    <w:rsid w:val="007C4F8B"/>
    <w:rsid w:val="007E1325"/>
    <w:rsid w:val="007E1823"/>
    <w:rsid w:val="007E1857"/>
    <w:rsid w:val="00800A84"/>
    <w:rsid w:val="0081659D"/>
    <w:rsid w:val="00835DCD"/>
    <w:rsid w:val="00837BD0"/>
    <w:rsid w:val="00843888"/>
    <w:rsid w:val="00847711"/>
    <w:rsid w:val="00851B95"/>
    <w:rsid w:val="008537F6"/>
    <w:rsid w:val="008610E5"/>
    <w:rsid w:val="00867BED"/>
    <w:rsid w:val="008D3FA9"/>
    <w:rsid w:val="008E05FA"/>
    <w:rsid w:val="008E6358"/>
    <w:rsid w:val="008E7C49"/>
    <w:rsid w:val="00900416"/>
    <w:rsid w:val="00906603"/>
    <w:rsid w:val="00916503"/>
    <w:rsid w:val="00917149"/>
    <w:rsid w:val="00921240"/>
    <w:rsid w:val="00923D51"/>
    <w:rsid w:val="00941DAB"/>
    <w:rsid w:val="00953B13"/>
    <w:rsid w:val="00956E60"/>
    <w:rsid w:val="00957D4B"/>
    <w:rsid w:val="00970378"/>
    <w:rsid w:val="009722C2"/>
    <w:rsid w:val="00972764"/>
    <w:rsid w:val="00972A18"/>
    <w:rsid w:val="009A02C1"/>
    <w:rsid w:val="009A1658"/>
    <w:rsid w:val="009C0185"/>
    <w:rsid w:val="009C3052"/>
    <w:rsid w:val="009D3A15"/>
    <w:rsid w:val="009D6583"/>
    <w:rsid w:val="009D74D3"/>
    <w:rsid w:val="009E354A"/>
    <w:rsid w:val="009E66FE"/>
    <w:rsid w:val="009E7B99"/>
    <w:rsid w:val="009F2062"/>
    <w:rsid w:val="00A03EE0"/>
    <w:rsid w:val="00A15A8D"/>
    <w:rsid w:val="00A23BB2"/>
    <w:rsid w:val="00A35C08"/>
    <w:rsid w:val="00A37AEC"/>
    <w:rsid w:val="00A44338"/>
    <w:rsid w:val="00A4586C"/>
    <w:rsid w:val="00A52C17"/>
    <w:rsid w:val="00A56EA6"/>
    <w:rsid w:val="00A70DE1"/>
    <w:rsid w:val="00A770F4"/>
    <w:rsid w:val="00A91FC5"/>
    <w:rsid w:val="00A95E1D"/>
    <w:rsid w:val="00AB0974"/>
    <w:rsid w:val="00AB17DC"/>
    <w:rsid w:val="00AC3BB4"/>
    <w:rsid w:val="00AE08E3"/>
    <w:rsid w:val="00AE589C"/>
    <w:rsid w:val="00AF3AC6"/>
    <w:rsid w:val="00B03587"/>
    <w:rsid w:val="00B04490"/>
    <w:rsid w:val="00B077A2"/>
    <w:rsid w:val="00B22C66"/>
    <w:rsid w:val="00B25A71"/>
    <w:rsid w:val="00B33F9E"/>
    <w:rsid w:val="00B37C81"/>
    <w:rsid w:val="00B406B4"/>
    <w:rsid w:val="00B54693"/>
    <w:rsid w:val="00B658B5"/>
    <w:rsid w:val="00B6672D"/>
    <w:rsid w:val="00B75000"/>
    <w:rsid w:val="00B82005"/>
    <w:rsid w:val="00B9123F"/>
    <w:rsid w:val="00B91556"/>
    <w:rsid w:val="00BA5782"/>
    <w:rsid w:val="00BB11E2"/>
    <w:rsid w:val="00BB2B00"/>
    <w:rsid w:val="00BC669C"/>
    <w:rsid w:val="00BF5439"/>
    <w:rsid w:val="00C01E84"/>
    <w:rsid w:val="00C157A5"/>
    <w:rsid w:val="00C16016"/>
    <w:rsid w:val="00C16FF2"/>
    <w:rsid w:val="00C250A3"/>
    <w:rsid w:val="00C33360"/>
    <w:rsid w:val="00C357E8"/>
    <w:rsid w:val="00C4554E"/>
    <w:rsid w:val="00C45B16"/>
    <w:rsid w:val="00C51361"/>
    <w:rsid w:val="00C66FF1"/>
    <w:rsid w:val="00C7139A"/>
    <w:rsid w:val="00C900D5"/>
    <w:rsid w:val="00C92AA5"/>
    <w:rsid w:val="00CC1E81"/>
    <w:rsid w:val="00CC3675"/>
    <w:rsid w:val="00CC5EF4"/>
    <w:rsid w:val="00CC7B33"/>
    <w:rsid w:val="00CF5154"/>
    <w:rsid w:val="00D00360"/>
    <w:rsid w:val="00D0096C"/>
    <w:rsid w:val="00D06A9D"/>
    <w:rsid w:val="00D4004A"/>
    <w:rsid w:val="00D41681"/>
    <w:rsid w:val="00D4685B"/>
    <w:rsid w:val="00D616A3"/>
    <w:rsid w:val="00D72E23"/>
    <w:rsid w:val="00D80B34"/>
    <w:rsid w:val="00D85ABC"/>
    <w:rsid w:val="00D92392"/>
    <w:rsid w:val="00D94870"/>
    <w:rsid w:val="00DC020E"/>
    <w:rsid w:val="00DC56D3"/>
    <w:rsid w:val="00DD2756"/>
    <w:rsid w:val="00DF3327"/>
    <w:rsid w:val="00E12363"/>
    <w:rsid w:val="00E17B53"/>
    <w:rsid w:val="00E20D05"/>
    <w:rsid w:val="00E25840"/>
    <w:rsid w:val="00E465AF"/>
    <w:rsid w:val="00E509C2"/>
    <w:rsid w:val="00E52298"/>
    <w:rsid w:val="00E52C6F"/>
    <w:rsid w:val="00E73E11"/>
    <w:rsid w:val="00E87A9E"/>
    <w:rsid w:val="00E93C93"/>
    <w:rsid w:val="00EA45BD"/>
    <w:rsid w:val="00EE1B56"/>
    <w:rsid w:val="00EE4011"/>
    <w:rsid w:val="00F016B8"/>
    <w:rsid w:val="00F05C10"/>
    <w:rsid w:val="00F15E9D"/>
    <w:rsid w:val="00F20F89"/>
    <w:rsid w:val="00F329B0"/>
    <w:rsid w:val="00F56C7F"/>
    <w:rsid w:val="00F5708A"/>
    <w:rsid w:val="00F660EA"/>
    <w:rsid w:val="00FC55D6"/>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B751B"/>
  <w15:chartTrackingRefBased/>
  <w15:docId w15:val="{A84BD848-C21B-4609-96D3-8721061C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3E2B"/>
    <w:pPr>
      <w:suppressAutoHyphens/>
    </w:pPr>
    <w:rPr>
      <w:noProof/>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6A3E2B"/>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basedOn w:val="Privzetapisavaodstavka"/>
    <w:link w:val="Naslov1"/>
    <w:rsid w:val="006A3E2B"/>
    <w:rPr>
      <w:rFonts w:ascii="Arial" w:hAnsi="Arial" w:cs="Arial"/>
      <w:b/>
      <w:bCs/>
      <w:noProof/>
      <w:kern w:val="32"/>
      <w:sz w:val="32"/>
      <w:szCs w:val="32"/>
      <w:lang w:eastAsia="en-US"/>
    </w:rPr>
  </w:style>
  <w:style w:type="character" w:styleId="Hiperpovezava">
    <w:name w:val="Hyperlink"/>
    <w:rsid w:val="006A3E2B"/>
    <w:rPr>
      <w:color w:val="000080"/>
      <w:u w:val="single"/>
    </w:rPr>
  </w:style>
  <w:style w:type="paragraph" w:styleId="Noga">
    <w:name w:val="footer"/>
    <w:basedOn w:val="Navaden"/>
    <w:link w:val="NogaZnak"/>
    <w:uiPriority w:val="99"/>
    <w:rsid w:val="006A3E2B"/>
    <w:pPr>
      <w:tabs>
        <w:tab w:val="center" w:pos="4536"/>
        <w:tab w:val="right" w:pos="9072"/>
      </w:tabs>
    </w:pPr>
  </w:style>
  <w:style w:type="character" w:customStyle="1" w:styleId="NogaZnak">
    <w:name w:val="Noga Znak"/>
    <w:basedOn w:val="Privzetapisavaodstavka"/>
    <w:link w:val="Noga"/>
    <w:uiPriority w:val="99"/>
    <w:rsid w:val="006A3E2B"/>
    <w:rPr>
      <w:noProof/>
      <w:sz w:val="24"/>
      <w:szCs w:val="24"/>
      <w:lang w:eastAsia="ar-SA"/>
    </w:rPr>
  </w:style>
  <w:style w:type="paragraph" w:customStyle="1" w:styleId="Vrstapredpisa">
    <w:name w:val="Vrsta predpisa"/>
    <w:basedOn w:val="Navaden"/>
    <w:link w:val="VrstapredpisaZnak"/>
    <w:qFormat/>
    <w:rsid w:val="006A3E2B"/>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6A3E2B"/>
    <w:rPr>
      <w:rFonts w:ascii="Arial" w:hAnsi="Arial" w:cs="Arial"/>
      <w:b/>
      <w:bCs/>
      <w:noProof/>
      <w:color w:val="000000"/>
      <w:spacing w:val="40"/>
      <w:sz w:val="22"/>
      <w:szCs w:val="22"/>
    </w:rPr>
  </w:style>
  <w:style w:type="paragraph" w:customStyle="1" w:styleId="Naslovpredpisa">
    <w:name w:val="Naslov_predpisa"/>
    <w:basedOn w:val="Navaden"/>
    <w:link w:val="NaslovpredpisaZnak"/>
    <w:qFormat/>
    <w:rsid w:val="006A3E2B"/>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6A3E2B"/>
    <w:rPr>
      <w:rFonts w:ascii="Arial" w:hAnsi="Arial" w:cs="Arial"/>
      <w:b/>
      <w:noProof/>
      <w:sz w:val="22"/>
      <w:szCs w:val="22"/>
    </w:rPr>
  </w:style>
  <w:style w:type="paragraph" w:customStyle="1" w:styleId="Poglavje">
    <w:name w:val="Poglavje"/>
    <w:basedOn w:val="Navaden"/>
    <w:qFormat/>
    <w:rsid w:val="006A3E2B"/>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6A3E2B"/>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6A3E2B"/>
    <w:rPr>
      <w:rFonts w:ascii="Arial" w:hAnsi="Arial" w:cs="Arial"/>
      <w:noProof/>
      <w:sz w:val="22"/>
      <w:szCs w:val="22"/>
    </w:rPr>
  </w:style>
  <w:style w:type="paragraph" w:customStyle="1" w:styleId="Oddelek">
    <w:name w:val="Oddelek"/>
    <w:basedOn w:val="Navaden"/>
    <w:link w:val="OddelekZnak1"/>
    <w:qFormat/>
    <w:rsid w:val="006A3E2B"/>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6A3E2B"/>
    <w:rPr>
      <w:rFonts w:ascii="Arial" w:hAnsi="Arial" w:cs="Arial"/>
      <w:b/>
      <w:noProof/>
      <w:sz w:val="22"/>
      <w:szCs w:val="22"/>
    </w:rPr>
  </w:style>
  <w:style w:type="paragraph" w:styleId="Glava">
    <w:name w:val="header"/>
    <w:basedOn w:val="Navaden"/>
    <w:link w:val="GlavaZnak"/>
    <w:rsid w:val="006A3E2B"/>
    <w:pPr>
      <w:tabs>
        <w:tab w:val="center" w:pos="4320"/>
        <w:tab w:val="right" w:pos="8640"/>
      </w:tabs>
      <w:suppressAutoHyphens w:val="0"/>
      <w:spacing w:line="260" w:lineRule="atLeast"/>
    </w:pPr>
    <w:rPr>
      <w:rFonts w:ascii="Arial" w:hAnsi="Arial"/>
      <w:sz w:val="20"/>
      <w:lang w:val="en-US" w:eastAsia="en-US"/>
    </w:rPr>
  </w:style>
  <w:style w:type="character" w:customStyle="1" w:styleId="GlavaZnak">
    <w:name w:val="Glava Znak"/>
    <w:basedOn w:val="Privzetapisavaodstavka"/>
    <w:link w:val="Glava"/>
    <w:rsid w:val="006A3E2B"/>
    <w:rPr>
      <w:rFonts w:ascii="Arial" w:hAnsi="Arial"/>
      <w:noProof/>
      <w:szCs w:val="24"/>
      <w:lang w:val="en-US" w:eastAsia="en-US"/>
    </w:rPr>
  </w:style>
  <w:style w:type="paragraph" w:customStyle="1" w:styleId="Style4">
    <w:name w:val="Style4"/>
    <w:basedOn w:val="Navaden"/>
    <w:uiPriority w:val="99"/>
    <w:rsid w:val="006A3E2B"/>
    <w:pPr>
      <w:widowControl w:val="0"/>
      <w:suppressAutoHyphens w:val="0"/>
      <w:autoSpaceDE w:val="0"/>
      <w:autoSpaceDN w:val="0"/>
      <w:adjustRightInd w:val="0"/>
      <w:spacing w:line="269" w:lineRule="exact"/>
      <w:jc w:val="both"/>
    </w:pPr>
    <w:rPr>
      <w:rFonts w:ascii="Microsoft Sans Serif" w:hAnsi="Microsoft Sans Serif" w:cs="Microsoft Sans Serif"/>
      <w:noProof w:val="0"/>
      <w:lang w:eastAsia="sl-SI"/>
    </w:rPr>
  </w:style>
  <w:style w:type="paragraph" w:styleId="Odstavekseznama">
    <w:name w:val="List Paragraph"/>
    <w:basedOn w:val="Navaden"/>
    <w:uiPriority w:val="34"/>
    <w:qFormat/>
    <w:rsid w:val="006A3E2B"/>
    <w:pPr>
      <w:ind w:left="720"/>
      <w:contextualSpacing/>
    </w:pPr>
  </w:style>
  <w:style w:type="paragraph" w:customStyle="1" w:styleId="podpisi">
    <w:name w:val="podpisi"/>
    <w:basedOn w:val="Navaden"/>
    <w:qFormat/>
    <w:rsid w:val="006A3E2B"/>
    <w:pPr>
      <w:tabs>
        <w:tab w:val="left" w:pos="3402"/>
      </w:tabs>
      <w:suppressAutoHyphens w:val="0"/>
      <w:spacing w:line="260" w:lineRule="atLeast"/>
    </w:pPr>
    <w:rPr>
      <w:rFonts w:ascii="Arial" w:hAnsi="Arial"/>
      <w:noProof w:val="0"/>
      <w:sz w:val="20"/>
      <w:lang w:val="it-IT" w:eastAsia="en-US"/>
    </w:rPr>
  </w:style>
  <w:style w:type="paragraph" w:styleId="Besedilooblaka">
    <w:name w:val="Balloon Text"/>
    <w:basedOn w:val="Navaden"/>
    <w:link w:val="BesedilooblakaZnak"/>
    <w:rsid w:val="00DD2756"/>
    <w:rPr>
      <w:rFonts w:ascii="Segoe UI" w:hAnsi="Segoe UI" w:cs="Segoe UI"/>
      <w:sz w:val="18"/>
      <w:szCs w:val="18"/>
    </w:rPr>
  </w:style>
  <w:style w:type="character" w:customStyle="1" w:styleId="BesedilooblakaZnak">
    <w:name w:val="Besedilo oblačka Znak"/>
    <w:basedOn w:val="Privzetapisavaodstavka"/>
    <w:link w:val="Besedilooblaka"/>
    <w:rsid w:val="00DD2756"/>
    <w:rPr>
      <w:rFonts w:ascii="Segoe UI" w:hAnsi="Segoe UI" w:cs="Segoe UI"/>
      <w:noProof/>
      <w:sz w:val="18"/>
      <w:szCs w:val="18"/>
      <w:lang w:eastAsia="ar-SA"/>
    </w:rPr>
  </w:style>
  <w:style w:type="paragraph" w:customStyle="1" w:styleId="doc-ti">
    <w:name w:val="doc-ti"/>
    <w:basedOn w:val="Navaden"/>
    <w:rsid w:val="007E1325"/>
    <w:pPr>
      <w:suppressAutoHyphens w:val="0"/>
      <w:spacing w:before="100" w:beforeAutospacing="1" w:after="100" w:afterAutospacing="1"/>
    </w:pPr>
    <w:rPr>
      <w:noProof w:val="0"/>
      <w:lang w:eastAsia="sl-SI"/>
    </w:rPr>
  </w:style>
  <w:style w:type="paragraph" w:styleId="Telobesedila">
    <w:name w:val="Body Text"/>
    <w:basedOn w:val="Navaden"/>
    <w:link w:val="TelobesedilaZnak"/>
    <w:uiPriority w:val="1"/>
    <w:qFormat/>
    <w:rsid w:val="00077531"/>
    <w:pPr>
      <w:suppressAutoHyphens w:val="0"/>
      <w:autoSpaceDE w:val="0"/>
      <w:autoSpaceDN w:val="0"/>
      <w:adjustRightInd w:val="0"/>
    </w:pPr>
    <w:rPr>
      <w:rFonts w:ascii="Gill Sans MT" w:hAnsi="Gill Sans MT" w:cs="Gill Sans MT"/>
      <w:noProof w:val="0"/>
      <w:sz w:val="14"/>
      <w:szCs w:val="14"/>
      <w:lang w:eastAsia="sl-SI"/>
    </w:rPr>
  </w:style>
  <w:style w:type="character" w:customStyle="1" w:styleId="TelobesedilaZnak">
    <w:name w:val="Telo besedila Znak"/>
    <w:basedOn w:val="Privzetapisavaodstavka"/>
    <w:link w:val="Telobesedila"/>
    <w:uiPriority w:val="1"/>
    <w:rsid w:val="00077531"/>
    <w:rPr>
      <w:rFonts w:ascii="Gill Sans MT" w:hAnsi="Gill Sans MT" w:cs="Gill Sans MT"/>
      <w:sz w:val="14"/>
      <w:szCs w:val="14"/>
    </w:rPr>
  </w:style>
  <w:style w:type="paragraph" w:customStyle="1" w:styleId="TableParagraph">
    <w:name w:val="Table Paragraph"/>
    <w:basedOn w:val="Navaden"/>
    <w:uiPriority w:val="1"/>
    <w:qFormat/>
    <w:rsid w:val="00077531"/>
    <w:pPr>
      <w:suppressAutoHyphens w:val="0"/>
      <w:autoSpaceDE w:val="0"/>
      <w:autoSpaceDN w:val="0"/>
      <w:adjustRightInd w:val="0"/>
      <w:spacing w:before="13" w:line="178" w:lineRule="exact"/>
    </w:pPr>
    <w:rPr>
      <w:rFonts w:ascii="Gill Sans MT" w:hAnsi="Gill Sans MT" w:cs="Gill Sans MT"/>
      <w:noProof w:val="0"/>
      <w:lang w:eastAsia="sl-SI"/>
    </w:rPr>
  </w:style>
  <w:style w:type="paragraph" w:styleId="Brezrazmikov">
    <w:name w:val="No Spacing"/>
    <w:uiPriority w:val="1"/>
    <w:qFormat/>
    <w:rsid w:val="00D00360"/>
    <w:rPr>
      <w:rFonts w:asciiTheme="minorHAnsi" w:eastAsiaTheme="minorHAnsi" w:hAnsiTheme="minorHAnsi" w:cstheme="minorBidi"/>
      <w:sz w:val="22"/>
      <w:szCs w:val="22"/>
      <w:lang w:eastAsia="en-US"/>
    </w:rPr>
  </w:style>
  <w:style w:type="table" w:styleId="Tabelamrea">
    <w:name w:val="Table Grid"/>
    <w:basedOn w:val="Navadnatabela"/>
    <w:rsid w:val="00414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51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i.gov.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2381</Words>
  <Characters>13578</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Poljak</dc:creator>
  <cp:keywords/>
  <dc:description/>
  <cp:lastModifiedBy>Vladi Adriano Horvat</cp:lastModifiedBy>
  <cp:revision>15</cp:revision>
  <cp:lastPrinted>2023-09-20T12:28:00Z</cp:lastPrinted>
  <dcterms:created xsi:type="dcterms:W3CDTF">2024-03-20T08:05:00Z</dcterms:created>
  <dcterms:modified xsi:type="dcterms:W3CDTF">2024-04-09T07:42:00Z</dcterms:modified>
</cp:coreProperties>
</file>