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3F6F" w:rsidRPr="00782A23" w:rsidRDefault="00413F6F" w:rsidP="00DB2C13">
      <w:pPr>
        <w:tabs>
          <w:tab w:val="left" w:pos="1290"/>
        </w:tabs>
        <w:spacing w:before="20" w:after="20"/>
        <w:rPr>
          <w:rFonts w:cs="Arial"/>
          <w:b/>
          <w:szCs w:val="20"/>
          <w:lang w:val="sl-SI"/>
        </w:rPr>
      </w:pPr>
      <w:r w:rsidRPr="00782A23">
        <w:rPr>
          <w:rFonts w:cs="Arial"/>
          <w:b/>
          <w:szCs w:val="20"/>
          <w:lang w:val="sl-SI"/>
        </w:rPr>
        <w:t xml:space="preserve">Številka:  </w:t>
      </w:r>
      <w:r w:rsidRPr="00782A23">
        <w:rPr>
          <w:rFonts w:cs="Arial"/>
          <w:b/>
          <w:i/>
          <w:szCs w:val="20"/>
          <w:lang w:val="sl-SI"/>
        </w:rPr>
        <w:t>545692-6/2025 / 1</w:t>
      </w:r>
    </w:p>
    <w:p w:rsidR="00413F6F" w:rsidRPr="00782A23" w:rsidRDefault="00413F6F" w:rsidP="00DB2C13">
      <w:pPr>
        <w:spacing w:before="20" w:after="20"/>
        <w:rPr>
          <w:rFonts w:cs="Arial"/>
          <w:b/>
          <w:szCs w:val="20"/>
          <w:lang w:val="sl-SI"/>
        </w:rPr>
      </w:pPr>
      <w:r w:rsidRPr="00782A23">
        <w:rPr>
          <w:rFonts w:cs="Arial"/>
          <w:b/>
          <w:szCs w:val="20"/>
          <w:lang w:val="sl-SI"/>
        </w:rPr>
        <w:t xml:space="preserve">Ljubljana, dne </w:t>
      </w:r>
      <w:r w:rsidRPr="00782A23">
        <w:rPr>
          <w:rFonts w:cs="Arial"/>
          <w:b/>
          <w:i/>
          <w:color w:val="000000"/>
          <w:szCs w:val="20"/>
          <w:lang w:val="sl-SI"/>
        </w:rPr>
        <w:t>01. 10. 2025</w:t>
      </w:r>
    </w:p>
    <w:p w:rsidR="00413F6F" w:rsidRPr="00782A23" w:rsidRDefault="00413F6F" w:rsidP="00DB2C13">
      <w:pPr>
        <w:spacing w:before="20" w:after="20"/>
        <w:rPr>
          <w:rFonts w:cs="Arial"/>
          <w:b/>
          <w:i/>
          <w:szCs w:val="20"/>
          <w:lang w:val="sl-SI"/>
        </w:rPr>
      </w:pPr>
    </w:p>
    <w:p w:rsidR="00413F6F" w:rsidRPr="00782A23" w:rsidRDefault="00413F6F" w:rsidP="00DB2C13">
      <w:pPr>
        <w:spacing w:before="20" w:after="20"/>
        <w:rPr>
          <w:rFonts w:cs="Arial"/>
          <w:i/>
          <w:szCs w:val="20"/>
          <w:lang w:val="sl-SI"/>
        </w:rPr>
      </w:pPr>
    </w:p>
    <w:p w:rsidR="00413F6F" w:rsidRPr="00782A23" w:rsidRDefault="00413F6F" w:rsidP="00DB2C13">
      <w:pPr>
        <w:spacing w:before="20" w:after="20"/>
        <w:rPr>
          <w:rFonts w:cs="Arial"/>
          <w:b/>
          <w:szCs w:val="20"/>
          <w:lang w:val="sl-SI"/>
        </w:rPr>
      </w:pPr>
      <w:r w:rsidRPr="00782A23">
        <w:rPr>
          <w:rFonts w:cs="Arial"/>
          <w:b/>
          <w:szCs w:val="20"/>
          <w:lang w:val="sl-SI"/>
        </w:rPr>
        <w:t>GENERALNI SEKRETARIAT VLADE REPUBLIKE SLOVENIJE</w:t>
      </w:r>
    </w:p>
    <w:p w:rsidR="00413F6F" w:rsidRPr="00782A23" w:rsidRDefault="00413F6F" w:rsidP="00DB2C13">
      <w:pPr>
        <w:spacing w:before="20" w:after="20"/>
        <w:rPr>
          <w:rFonts w:cs="Arial"/>
          <w:i/>
          <w:szCs w:val="20"/>
          <w:lang w:val="sl-SI"/>
        </w:rPr>
      </w:pPr>
      <w:r w:rsidRPr="00782A23">
        <w:rPr>
          <w:rFonts w:cs="Arial"/>
          <w:szCs w:val="20"/>
          <w:lang w:val="sl-SI"/>
        </w:rPr>
        <w:t>gp.gs@gov.si</w:t>
      </w:r>
    </w:p>
    <w:p w:rsidR="00413F6F" w:rsidRPr="00782A23" w:rsidRDefault="00413F6F" w:rsidP="00DB2C13">
      <w:pPr>
        <w:spacing w:before="20" w:after="20"/>
        <w:rPr>
          <w:rFonts w:cs="Arial"/>
          <w:b/>
          <w:i/>
          <w:szCs w:val="20"/>
          <w:lang w:val="sl-SI"/>
        </w:rPr>
      </w:pPr>
    </w:p>
    <w:p w:rsidR="00413F6F" w:rsidRPr="00782A23" w:rsidRDefault="00413F6F" w:rsidP="00DB2C13">
      <w:pPr>
        <w:spacing w:before="20" w:after="20"/>
        <w:rPr>
          <w:rFonts w:cs="Arial"/>
          <w:szCs w:val="20"/>
          <w:lang w:val="sl-SI"/>
        </w:rPr>
      </w:pPr>
      <w:r w:rsidRPr="00782A23">
        <w:rPr>
          <w:rFonts w:cs="Arial"/>
          <w:szCs w:val="20"/>
          <w:lang w:val="sl-SI"/>
        </w:rPr>
        <w:t>V vednost:</w:t>
      </w:r>
    </w:p>
    <w:p w:rsidR="00413F6F" w:rsidRPr="00782A23" w:rsidRDefault="00413F6F" w:rsidP="00DB2C13">
      <w:pPr>
        <w:spacing w:before="20" w:after="20"/>
        <w:rPr>
          <w:rFonts w:cs="Arial"/>
          <w:szCs w:val="20"/>
          <w:lang w:val="sl-SI"/>
        </w:rPr>
      </w:pPr>
      <w:r w:rsidRPr="00782A23">
        <w:rPr>
          <w:rFonts w:cs="Arial"/>
          <w:b/>
          <w:szCs w:val="20"/>
          <w:lang w:val="sl-SI"/>
        </w:rPr>
        <w:t>MINISTRSTVO ZA ZUNANJE IN EVROPSKE ZADEVE</w:t>
      </w:r>
    </w:p>
    <w:p w:rsidR="00413F6F" w:rsidRPr="00782A23" w:rsidRDefault="00413F6F" w:rsidP="00DB2C13">
      <w:pPr>
        <w:spacing w:before="20" w:after="20"/>
        <w:rPr>
          <w:rFonts w:cs="Arial"/>
          <w:szCs w:val="20"/>
          <w:lang w:val="sl-SI"/>
        </w:rPr>
      </w:pPr>
      <w:r w:rsidRPr="00782A23">
        <w:rPr>
          <w:rFonts w:cs="Arial"/>
          <w:szCs w:val="20"/>
          <w:lang w:val="sl-SI"/>
        </w:rPr>
        <w:t>EU-portal@gov.si</w:t>
      </w:r>
    </w:p>
    <w:p w:rsidR="00413F6F" w:rsidRPr="00782A23" w:rsidRDefault="00413F6F" w:rsidP="00DB2C13">
      <w:pPr>
        <w:spacing w:before="20" w:after="20"/>
        <w:rPr>
          <w:rFonts w:cs="Arial"/>
          <w:szCs w:val="20"/>
          <w:lang w:val="sl-SI"/>
        </w:rPr>
      </w:pPr>
    </w:p>
    <w:p w:rsidR="00413F6F" w:rsidRPr="00782A23" w:rsidRDefault="00413F6F" w:rsidP="00DB2C13">
      <w:pPr>
        <w:spacing w:before="20" w:after="20"/>
        <w:rPr>
          <w:rFonts w:cs="Arial"/>
          <w:i/>
          <w:szCs w:val="20"/>
          <w:lang w:val="sl-SI"/>
        </w:rPr>
      </w:pPr>
    </w:p>
    <w:p w:rsidR="00413F6F" w:rsidRPr="00782A23" w:rsidRDefault="00413F6F" w:rsidP="00DB2C13">
      <w:pPr>
        <w:spacing w:before="20" w:after="20"/>
        <w:jc w:val="center"/>
        <w:rPr>
          <w:rFonts w:cs="Arial"/>
          <w:b/>
          <w:bCs/>
          <w:szCs w:val="20"/>
          <w:lang w:val="sl-SI"/>
        </w:rPr>
      </w:pPr>
      <w:r w:rsidRPr="00782A23">
        <w:rPr>
          <w:rFonts w:cs="Arial"/>
          <w:b/>
          <w:bCs/>
          <w:szCs w:val="20"/>
          <w:lang w:val="sl-SI"/>
        </w:rPr>
        <w:t>ODLOČITVE REPUBLIKE SLOVENIJE</w:t>
      </w:r>
    </w:p>
    <w:p w:rsidR="00413F6F" w:rsidRPr="00782A23" w:rsidRDefault="00413F6F" w:rsidP="00DB2C13">
      <w:pPr>
        <w:spacing w:before="20" w:after="20"/>
        <w:jc w:val="center"/>
        <w:rPr>
          <w:rFonts w:cs="Arial"/>
          <w:b/>
          <w:bCs/>
          <w:szCs w:val="20"/>
          <w:lang w:val="sl-SI"/>
        </w:rPr>
      </w:pPr>
      <w:r w:rsidRPr="00782A23">
        <w:rPr>
          <w:rFonts w:cs="Arial"/>
          <w:b/>
          <w:bCs/>
          <w:szCs w:val="20"/>
          <w:lang w:val="sl-SI"/>
        </w:rPr>
        <w:t>V ZVEZI Z ZADEVAMI EVROPSKE UNIJE</w:t>
      </w:r>
    </w:p>
    <w:p w:rsidR="00413F6F" w:rsidRPr="00782A23" w:rsidRDefault="00413F6F" w:rsidP="00DB2C13">
      <w:pPr>
        <w:spacing w:before="20" w:after="20"/>
        <w:jc w:val="center"/>
        <w:rPr>
          <w:rFonts w:cs="Arial"/>
          <w:b/>
          <w:bCs/>
          <w:szCs w:val="20"/>
          <w:lang w:val="sl-SI"/>
        </w:rPr>
      </w:pPr>
      <w:r w:rsidRPr="00782A23">
        <w:rPr>
          <w:rFonts w:cs="Arial"/>
          <w:b/>
          <w:bCs/>
          <w:szCs w:val="20"/>
          <w:lang w:val="sl-SI"/>
        </w:rPr>
        <w:t>PREDLOG ZA OBRAVNAVO</w:t>
      </w:r>
    </w:p>
    <w:p w:rsidR="00413F6F" w:rsidRPr="00782A23" w:rsidRDefault="00413F6F" w:rsidP="00DB2C13">
      <w:pPr>
        <w:spacing w:before="20" w:after="20"/>
        <w:jc w:val="center"/>
        <w:rPr>
          <w:rFonts w:cs="Arial"/>
          <w:bCs/>
          <w:szCs w:val="20"/>
          <w:lang w:val="sl-SI"/>
        </w:rPr>
      </w:pPr>
    </w:p>
    <w:p w:rsidR="00413F6F" w:rsidRPr="00782A23" w:rsidRDefault="00413F6F" w:rsidP="00DB2C13">
      <w:pPr>
        <w:spacing w:before="20" w:after="20"/>
        <w:jc w:val="center"/>
        <w:rPr>
          <w:rFonts w:cs="Arial"/>
          <w:bCs/>
          <w:szCs w:val="20"/>
          <w:lang w:val="sl-SI"/>
        </w:rPr>
      </w:pPr>
      <w:r w:rsidRPr="00782A23">
        <w:rPr>
          <w:rFonts w:cs="Arial"/>
          <w:bCs/>
          <w:szCs w:val="20"/>
          <w:lang w:val="sl-SI"/>
        </w:rPr>
        <w:t>I.</w:t>
      </w:r>
    </w:p>
    <w:p w:rsidR="00413F6F" w:rsidRPr="00782A23" w:rsidRDefault="00413F6F" w:rsidP="00DB2C13">
      <w:pPr>
        <w:spacing w:before="20" w:after="20"/>
        <w:jc w:val="both"/>
        <w:rPr>
          <w:rFonts w:cs="Arial"/>
          <w:bCs/>
          <w:szCs w:val="20"/>
          <w:lang w:val="sl-SI"/>
        </w:rPr>
      </w:pPr>
      <w:r w:rsidRPr="00782A23">
        <w:rPr>
          <w:rFonts w:cs="Arial"/>
          <w:b/>
          <w:bCs/>
          <w:szCs w:val="20"/>
          <w:lang w:val="sl-SI"/>
        </w:rPr>
        <w:t>1. Zadeva EU</w:t>
      </w:r>
      <w:r w:rsidRPr="00782A23">
        <w:rPr>
          <w:rFonts w:cs="Arial"/>
          <w:bCs/>
          <w:szCs w:val="20"/>
          <w:lang w:val="sl-SI"/>
        </w:rPr>
        <w:t xml:space="preserve">: </w:t>
      </w:r>
    </w:p>
    <w:p w:rsidR="00413F6F" w:rsidRPr="00782A23" w:rsidRDefault="00413F6F" w:rsidP="00DB2C13">
      <w:pPr>
        <w:spacing w:before="20" w:after="20"/>
        <w:jc w:val="both"/>
        <w:rPr>
          <w:rFonts w:cs="Arial"/>
          <w:bCs/>
          <w:szCs w:val="20"/>
          <w:lang w:val="sl-SI"/>
        </w:rPr>
      </w:pPr>
    </w:p>
    <w:p w:rsidR="00413F6F" w:rsidRPr="00782A23" w:rsidRDefault="00413F6F" w:rsidP="00DB2C13">
      <w:pPr>
        <w:spacing w:before="20" w:after="20"/>
        <w:jc w:val="both"/>
        <w:rPr>
          <w:rFonts w:cs="Arial"/>
          <w:bCs/>
          <w:color w:val="0070C0"/>
          <w:szCs w:val="20"/>
          <w:lang w:val="sl-SI"/>
        </w:rPr>
      </w:pPr>
      <w:r w:rsidRPr="00782A23">
        <w:rPr>
          <w:rFonts w:cs="Arial"/>
          <w:bCs/>
          <w:szCs w:val="20"/>
          <w:lang w:val="sl-SI"/>
        </w:rPr>
        <w:t xml:space="preserve">Naslov dokumenta v slovenskem jeziku: </w:t>
      </w:r>
      <w:r w:rsidRPr="00782A23">
        <w:rPr>
          <w:rFonts w:cs="Arial"/>
          <w:bCs/>
          <w:i/>
          <w:szCs w:val="20"/>
          <w:lang w:val="sl-SI"/>
        </w:rPr>
        <w:t>Predlog sklepa Sveta o določitvi stališča, ki se v imenu Unije zastopa v upravnem organu Mednarodne pogodbe o rastlinskih genskih virih za prehrano in kmetijstvo v zvezi z nekaterimi predlogi, predloženimi v sprejetje na enajsti seji</w:t>
      </w:r>
    </w:p>
    <w:p w:rsidR="00413F6F" w:rsidRPr="00472F94" w:rsidRDefault="00413F6F" w:rsidP="00DB2C13">
      <w:pPr>
        <w:spacing w:before="20" w:after="20"/>
        <w:jc w:val="both"/>
        <w:rPr>
          <w:rFonts w:cs="Arial"/>
          <w:bCs/>
          <w:szCs w:val="20"/>
          <w:lang w:val="en-GB"/>
        </w:rPr>
      </w:pPr>
      <w:r w:rsidRPr="00782A23">
        <w:rPr>
          <w:rFonts w:cs="Arial"/>
          <w:bCs/>
          <w:szCs w:val="20"/>
          <w:lang w:val="sl-SI"/>
        </w:rPr>
        <w:t xml:space="preserve">Naslov dokumenta v delovnem jeziku EU: </w:t>
      </w:r>
      <w:r w:rsidRPr="00472F94">
        <w:rPr>
          <w:rFonts w:cs="Arial"/>
          <w:bCs/>
          <w:i/>
          <w:szCs w:val="20"/>
          <w:lang w:val="en-GB"/>
        </w:rPr>
        <w:t>Proposal for a Council Decision establishing the position to be taken on behalf of the Union within the Governing Body of the International Treaty on Plant Genetic Resources for Food and Agriculture as regards certain proposals submitted for adoption during its eleventh session</w:t>
      </w:r>
    </w:p>
    <w:p w:rsidR="00413F6F" w:rsidRPr="00782A23" w:rsidRDefault="00413F6F" w:rsidP="00DB2C13">
      <w:pPr>
        <w:spacing w:before="20" w:after="20"/>
        <w:jc w:val="both"/>
        <w:rPr>
          <w:rFonts w:cs="Arial"/>
          <w:szCs w:val="20"/>
          <w:lang w:val="sl-SI"/>
        </w:rPr>
      </w:pPr>
      <w:r w:rsidRPr="00782A23">
        <w:rPr>
          <w:rFonts w:cs="Arial"/>
          <w:szCs w:val="20"/>
          <w:lang w:val="sl-SI"/>
        </w:rPr>
        <w:t xml:space="preserve">Datum dokumenta: </w:t>
      </w:r>
      <w:r w:rsidRPr="00782A23">
        <w:rPr>
          <w:rFonts w:cs="Arial"/>
          <w:i/>
          <w:szCs w:val="20"/>
          <w:lang w:val="sl-SI"/>
        </w:rPr>
        <w:t>30. 09.</w:t>
      </w:r>
      <w:bookmarkStart w:id="0" w:name="_GoBack"/>
      <w:bookmarkEnd w:id="0"/>
      <w:r w:rsidRPr="00782A23">
        <w:rPr>
          <w:rFonts w:cs="Arial"/>
          <w:i/>
          <w:szCs w:val="20"/>
          <w:lang w:val="sl-SI"/>
        </w:rPr>
        <w:t xml:space="preserve"> 2025</w:t>
      </w:r>
    </w:p>
    <w:p w:rsidR="00413F6F" w:rsidRPr="00782A23" w:rsidRDefault="00413F6F" w:rsidP="00DB2C13">
      <w:pPr>
        <w:spacing w:before="20" w:after="20"/>
        <w:jc w:val="both"/>
        <w:rPr>
          <w:rFonts w:cs="Arial"/>
          <w:szCs w:val="20"/>
          <w:lang w:val="sl-SI"/>
        </w:rPr>
      </w:pPr>
      <w:r w:rsidRPr="00782A23">
        <w:rPr>
          <w:rFonts w:cs="Arial"/>
          <w:szCs w:val="20"/>
          <w:lang w:val="sl-SI"/>
        </w:rPr>
        <w:t xml:space="preserve">Številka dokumenta: </w:t>
      </w:r>
      <w:r w:rsidRPr="00782A23">
        <w:rPr>
          <w:rFonts w:cs="Arial"/>
          <w:i/>
          <w:szCs w:val="20"/>
          <w:lang w:val="sl-SI"/>
        </w:rPr>
        <w:t xml:space="preserve">13388/25 </w:t>
      </w:r>
    </w:p>
    <w:p w:rsidR="00413F6F" w:rsidRPr="00782A23" w:rsidRDefault="00413F6F" w:rsidP="00DB2C13">
      <w:pPr>
        <w:spacing w:before="20" w:after="20"/>
        <w:jc w:val="both"/>
        <w:rPr>
          <w:rFonts w:cs="Arial"/>
          <w:i/>
          <w:szCs w:val="20"/>
          <w:lang w:val="sl-SI"/>
        </w:rPr>
      </w:pPr>
      <w:r w:rsidRPr="00782A23">
        <w:rPr>
          <w:rFonts w:cs="Arial"/>
          <w:szCs w:val="20"/>
          <w:lang w:val="sl-SI"/>
        </w:rPr>
        <w:t xml:space="preserve">Medinstitucionalna oznaka: </w:t>
      </w:r>
      <w:r w:rsidRPr="00782A23">
        <w:rPr>
          <w:rFonts w:cs="Arial"/>
          <w:i/>
          <w:szCs w:val="20"/>
          <w:lang w:val="sl-SI"/>
        </w:rPr>
        <w:t>2025/0305(NLE)</w:t>
      </w:r>
    </w:p>
    <w:p w:rsidR="00413F6F" w:rsidRPr="00782A23" w:rsidRDefault="00413F6F" w:rsidP="00DB2C13">
      <w:pPr>
        <w:spacing w:before="20" w:after="20"/>
        <w:jc w:val="both"/>
        <w:rPr>
          <w:rFonts w:cs="Arial"/>
          <w:bCs/>
          <w:szCs w:val="20"/>
          <w:lang w:val="sl-SI"/>
        </w:rPr>
      </w:pPr>
      <w:r w:rsidRPr="00782A23">
        <w:rPr>
          <w:rFonts w:cs="Arial"/>
          <w:bCs/>
          <w:szCs w:val="20"/>
          <w:lang w:val="sl-SI"/>
        </w:rPr>
        <w:t xml:space="preserve">Pri izdelavi predloga stališča so upoštevane še različice in priloge dokumenta EU: </w:t>
      </w:r>
    </w:p>
    <w:p w:rsidR="00413F6F" w:rsidRPr="00782A23" w:rsidRDefault="00413F6F" w:rsidP="00DB2C13">
      <w:pPr>
        <w:spacing w:before="20" w:after="20"/>
        <w:jc w:val="both"/>
        <w:rPr>
          <w:rFonts w:cs="Arial"/>
          <w:bCs/>
          <w:szCs w:val="20"/>
          <w:lang w:val="sl-SI"/>
        </w:rPr>
      </w:pPr>
    </w:p>
    <w:p w:rsidR="00413F6F" w:rsidRPr="00782A23" w:rsidRDefault="00413F6F" w:rsidP="00DB2C13">
      <w:pPr>
        <w:spacing w:before="20" w:after="20"/>
        <w:jc w:val="both"/>
        <w:rPr>
          <w:rFonts w:cs="Arial"/>
          <w:szCs w:val="20"/>
          <w:lang w:val="sl-SI"/>
        </w:rPr>
      </w:pPr>
      <w:r w:rsidRPr="00782A23">
        <w:rPr>
          <w:rFonts w:cs="Arial"/>
          <w:b/>
          <w:szCs w:val="20"/>
          <w:lang w:val="sl-SI"/>
        </w:rPr>
        <w:t>2. Vrsta odločitve RS</w:t>
      </w:r>
      <w:r w:rsidRPr="00782A23">
        <w:rPr>
          <w:rFonts w:cs="Arial"/>
          <w:szCs w:val="20"/>
          <w:lang w:val="sl-SI"/>
        </w:rPr>
        <w:t>:</w:t>
      </w:r>
      <w:r w:rsidRPr="00782A23">
        <w:rPr>
          <w:rFonts w:cs="Arial"/>
          <w:b/>
          <w:bCs/>
          <w:i/>
          <w:color w:val="0070C0"/>
          <w:szCs w:val="20"/>
          <w:lang w:val="sl-SI"/>
        </w:rPr>
        <w:t xml:space="preserve"> </w:t>
      </w:r>
      <w:r w:rsidRPr="00782A23">
        <w:rPr>
          <w:rFonts w:cs="Arial"/>
          <w:i/>
          <w:szCs w:val="20"/>
          <w:lang w:val="sl-SI"/>
        </w:rPr>
        <w:t>Stališče Republike Slovenije</w:t>
      </w:r>
    </w:p>
    <w:p w:rsidR="00413F6F" w:rsidRPr="00782A23" w:rsidRDefault="00413F6F" w:rsidP="00DB2C13">
      <w:pPr>
        <w:spacing w:before="20" w:after="20"/>
        <w:jc w:val="both"/>
        <w:rPr>
          <w:rFonts w:cs="Arial"/>
          <w:szCs w:val="20"/>
          <w:lang w:val="sl-SI"/>
        </w:rPr>
      </w:pPr>
    </w:p>
    <w:p w:rsidR="00413F6F" w:rsidRPr="00782A23" w:rsidRDefault="00413F6F" w:rsidP="00DB2C13">
      <w:pPr>
        <w:spacing w:before="20" w:after="20"/>
        <w:jc w:val="both"/>
        <w:rPr>
          <w:rFonts w:cs="Arial"/>
          <w:bCs/>
          <w:szCs w:val="20"/>
          <w:lang w:val="sl-SI"/>
        </w:rPr>
      </w:pPr>
      <w:r w:rsidRPr="00782A23">
        <w:rPr>
          <w:rFonts w:cs="Arial"/>
          <w:b/>
          <w:bCs/>
          <w:szCs w:val="20"/>
          <w:lang w:val="sl-SI"/>
        </w:rPr>
        <w:t>3. Postopek sprejemanja zadeve EU v institucijah EU</w:t>
      </w:r>
      <w:r w:rsidRPr="00782A23">
        <w:rPr>
          <w:rFonts w:cs="Arial"/>
          <w:bCs/>
          <w:szCs w:val="20"/>
          <w:lang w:val="sl-SI"/>
        </w:rPr>
        <w:t>:</w:t>
      </w:r>
    </w:p>
    <w:p w:rsidR="00413F6F" w:rsidRPr="00782A23" w:rsidRDefault="00413F6F" w:rsidP="00DB2C13">
      <w:pPr>
        <w:spacing w:before="20" w:after="20"/>
        <w:jc w:val="both"/>
        <w:rPr>
          <w:rFonts w:cs="Arial"/>
          <w:bCs/>
          <w:szCs w:val="20"/>
          <w:lang w:val="sl-SI"/>
        </w:rPr>
      </w:pPr>
    </w:p>
    <w:p w:rsidR="00413F6F" w:rsidRPr="00782A23" w:rsidRDefault="00413F6F" w:rsidP="00DB2C13">
      <w:pPr>
        <w:spacing w:before="20" w:after="20"/>
        <w:jc w:val="both"/>
        <w:rPr>
          <w:rFonts w:cs="Arial"/>
          <w:szCs w:val="20"/>
          <w:lang w:val="sl-SI"/>
        </w:rPr>
      </w:pPr>
      <w:r w:rsidRPr="00782A23">
        <w:rPr>
          <w:rFonts w:cs="Arial"/>
          <w:bCs/>
          <w:szCs w:val="20"/>
          <w:lang w:val="sl-SI"/>
        </w:rPr>
        <w:t>Postopek</w:t>
      </w:r>
      <w:r w:rsidRPr="00782A23">
        <w:rPr>
          <w:rFonts w:cs="Arial"/>
          <w:szCs w:val="20"/>
          <w:lang w:val="sl-SI"/>
        </w:rPr>
        <w:t xml:space="preserve">: </w:t>
      </w:r>
      <w:r w:rsidRPr="00782A23">
        <w:rPr>
          <w:rFonts w:cs="Arial"/>
          <w:i/>
          <w:szCs w:val="20"/>
          <w:lang w:val="sl-SI"/>
        </w:rPr>
        <w:t xml:space="preserve">Posebni zakonodajni postopek </w:t>
      </w:r>
    </w:p>
    <w:p w:rsidR="00413F6F" w:rsidRPr="00782A23" w:rsidRDefault="00413F6F" w:rsidP="00DB2C13">
      <w:pPr>
        <w:spacing w:before="20" w:after="20"/>
        <w:jc w:val="both"/>
        <w:rPr>
          <w:rFonts w:cs="Arial"/>
          <w:bCs/>
          <w:szCs w:val="20"/>
          <w:lang w:val="sl-SI"/>
        </w:rPr>
      </w:pPr>
      <w:r w:rsidRPr="00782A23">
        <w:rPr>
          <w:rFonts w:cs="Arial"/>
          <w:bCs/>
          <w:szCs w:val="20"/>
          <w:lang w:val="sl-SI"/>
        </w:rPr>
        <w:t xml:space="preserve">Faza sprejemanja: </w:t>
      </w:r>
      <w:r w:rsidRPr="00782A23">
        <w:rPr>
          <w:rFonts w:cs="Arial"/>
          <w:bCs/>
          <w:i/>
          <w:szCs w:val="20"/>
          <w:lang w:val="sl-SI"/>
        </w:rPr>
        <w:t xml:space="preserve">Prva obravnava </w:t>
      </w:r>
    </w:p>
    <w:p w:rsidR="00413F6F" w:rsidRPr="00782A23" w:rsidRDefault="00413F6F" w:rsidP="00DB2C13">
      <w:pPr>
        <w:spacing w:before="20" w:after="20"/>
        <w:jc w:val="both"/>
        <w:rPr>
          <w:rFonts w:cs="Arial"/>
          <w:bCs/>
          <w:szCs w:val="20"/>
          <w:lang w:val="sl-SI"/>
        </w:rPr>
      </w:pPr>
    </w:p>
    <w:p w:rsidR="00413F6F" w:rsidRPr="00782A23" w:rsidRDefault="00413F6F" w:rsidP="00DB2C13">
      <w:pPr>
        <w:spacing w:before="20" w:after="20"/>
        <w:jc w:val="both"/>
        <w:rPr>
          <w:rFonts w:cs="Arial"/>
          <w:b/>
          <w:bCs/>
          <w:szCs w:val="20"/>
          <w:lang w:val="sl-SI"/>
        </w:rPr>
      </w:pPr>
      <w:r w:rsidRPr="00782A23">
        <w:rPr>
          <w:rFonts w:cs="Arial"/>
          <w:b/>
          <w:bCs/>
          <w:szCs w:val="20"/>
          <w:lang w:val="sl-SI"/>
        </w:rPr>
        <w:t>4. Pristojni organ EU</w:t>
      </w:r>
      <w:r w:rsidRPr="00782A23">
        <w:rPr>
          <w:rFonts w:cs="Arial"/>
          <w:bCs/>
          <w:szCs w:val="20"/>
          <w:lang w:val="sl-SI"/>
        </w:rPr>
        <w:t>:</w:t>
      </w:r>
      <w:r w:rsidRPr="00782A23">
        <w:rPr>
          <w:rFonts w:cs="Arial"/>
          <w:b/>
          <w:bCs/>
          <w:szCs w:val="20"/>
          <w:lang w:val="sl-SI"/>
        </w:rPr>
        <w:t xml:space="preserve"> </w:t>
      </w:r>
    </w:p>
    <w:p w:rsidR="00413F6F" w:rsidRPr="00782A23" w:rsidRDefault="00413F6F" w:rsidP="00DB2C13">
      <w:pPr>
        <w:spacing w:before="20" w:after="20"/>
        <w:jc w:val="both"/>
        <w:rPr>
          <w:rFonts w:cs="Arial"/>
          <w:bCs/>
          <w:szCs w:val="20"/>
          <w:lang w:val="sl-SI"/>
        </w:rPr>
      </w:pPr>
    </w:p>
    <w:p w:rsidR="00413F6F" w:rsidRPr="00782A23" w:rsidRDefault="00413F6F" w:rsidP="00DB2C13">
      <w:pPr>
        <w:spacing w:before="20" w:after="20"/>
        <w:jc w:val="both"/>
        <w:rPr>
          <w:rFonts w:cs="Arial"/>
          <w:bCs/>
          <w:szCs w:val="20"/>
          <w:lang w:val="sl-SI"/>
        </w:rPr>
      </w:pPr>
      <w:r w:rsidRPr="00782A23">
        <w:rPr>
          <w:rFonts w:cs="Arial"/>
          <w:bCs/>
          <w:szCs w:val="20"/>
          <w:lang w:val="sl-SI"/>
        </w:rPr>
        <w:t xml:space="preserve">Svet  EU v sestavi: </w:t>
      </w:r>
      <w:r w:rsidRPr="00782A23">
        <w:rPr>
          <w:rFonts w:cs="Arial"/>
          <w:bCs/>
          <w:i/>
          <w:szCs w:val="20"/>
          <w:lang w:val="sl-SI"/>
        </w:rPr>
        <w:t>AGRI - Svet EU za kmetijstvo in ribištvo</w:t>
      </w:r>
      <w:r w:rsidRPr="00782A23">
        <w:rPr>
          <w:rFonts w:cs="Arial"/>
          <w:bCs/>
          <w:szCs w:val="20"/>
          <w:lang w:val="sl-SI"/>
        </w:rPr>
        <w:t xml:space="preserve"> </w:t>
      </w:r>
    </w:p>
    <w:p w:rsidR="00413F6F" w:rsidRPr="00782A23" w:rsidRDefault="00413F6F" w:rsidP="00DB2C13">
      <w:pPr>
        <w:spacing w:before="20" w:after="20"/>
        <w:jc w:val="both"/>
        <w:rPr>
          <w:rFonts w:cs="Arial"/>
          <w:bCs/>
          <w:i/>
          <w:szCs w:val="20"/>
          <w:lang w:val="sl-SI"/>
        </w:rPr>
      </w:pPr>
      <w:r w:rsidRPr="00782A23">
        <w:rPr>
          <w:rFonts w:cs="Arial"/>
          <w:bCs/>
          <w:szCs w:val="20"/>
          <w:lang w:val="sl-SI"/>
        </w:rPr>
        <w:t xml:space="preserve">Delovno telo Sveta EU: </w:t>
      </w:r>
      <w:r w:rsidRPr="00782A23">
        <w:rPr>
          <w:rFonts w:cs="Arial"/>
          <w:bCs/>
          <w:i/>
          <w:szCs w:val="20"/>
          <w:lang w:val="sl-SI"/>
        </w:rPr>
        <w:t>F.05.a - Delovna skupina za genske vire in inovacije v kmetijstvu (a) genski viri</w:t>
      </w:r>
    </w:p>
    <w:p w:rsidR="00413F6F" w:rsidRPr="00782A23" w:rsidRDefault="00413F6F" w:rsidP="00DB2C13">
      <w:pPr>
        <w:spacing w:before="20" w:after="20"/>
        <w:jc w:val="both"/>
        <w:rPr>
          <w:rFonts w:cs="Arial"/>
          <w:b/>
          <w:bCs/>
          <w:i/>
          <w:szCs w:val="20"/>
          <w:lang w:val="sl-SI"/>
        </w:rPr>
      </w:pPr>
    </w:p>
    <w:p w:rsidR="00413F6F" w:rsidRPr="00782A23" w:rsidRDefault="00413F6F" w:rsidP="00DB2C13">
      <w:pPr>
        <w:spacing w:before="20" w:after="20"/>
        <w:jc w:val="both"/>
        <w:rPr>
          <w:rFonts w:cs="Arial"/>
          <w:szCs w:val="20"/>
          <w:lang w:val="sl-SI"/>
        </w:rPr>
      </w:pPr>
      <w:r w:rsidRPr="00782A23">
        <w:rPr>
          <w:rFonts w:cs="Arial"/>
          <w:b/>
          <w:szCs w:val="20"/>
          <w:lang w:val="sl-SI"/>
        </w:rPr>
        <w:t>5. Organ, pristojen za dokončen sprejem stališča RS</w:t>
      </w:r>
      <w:r w:rsidRPr="00782A23">
        <w:rPr>
          <w:rFonts w:cs="Arial"/>
          <w:szCs w:val="20"/>
          <w:lang w:val="sl-SI"/>
        </w:rPr>
        <w:t>:</w:t>
      </w:r>
    </w:p>
    <w:p w:rsidR="00413F6F" w:rsidRPr="00782A23" w:rsidRDefault="00413F6F" w:rsidP="00DB2C13">
      <w:pPr>
        <w:spacing w:before="20" w:after="20"/>
        <w:jc w:val="both"/>
        <w:rPr>
          <w:rFonts w:cs="Arial"/>
          <w:i/>
          <w:iCs/>
          <w:szCs w:val="20"/>
          <w:lang w:val="sl-SI"/>
        </w:rPr>
      </w:pPr>
      <w:r w:rsidRPr="00782A23">
        <w:rPr>
          <w:rFonts w:cs="Arial"/>
          <w:i/>
          <w:szCs w:val="20"/>
          <w:lang w:val="sl-SI"/>
        </w:rPr>
        <w:t>Vlada</w:t>
      </w:r>
    </w:p>
    <w:p w:rsidR="00413F6F" w:rsidRPr="00782A23" w:rsidRDefault="00413F6F" w:rsidP="00DB2C13">
      <w:pPr>
        <w:spacing w:before="20" w:after="20"/>
        <w:jc w:val="both"/>
        <w:rPr>
          <w:rFonts w:cs="Arial"/>
          <w:iCs/>
          <w:szCs w:val="20"/>
          <w:lang w:val="sl-SI"/>
        </w:rPr>
      </w:pPr>
    </w:p>
    <w:p w:rsidR="00413F6F" w:rsidRPr="00782A23" w:rsidRDefault="00413F6F" w:rsidP="00DB2C13">
      <w:pPr>
        <w:spacing w:before="20" w:after="20"/>
        <w:jc w:val="both"/>
        <w:rPr>
          <w:rFonts w:cs="Arial"/>
          <w:i/>
          <w:iCs/>
          <w:szCs w:val="20"/>
          <w:lang w:val="sl-SI"/>
        </w:rPr>
      </w:pPr>
      <w:r w:rsidRPr="00782A23">
        <w:rPr>
          <w:rFonts w:cs="Arial"/>
          <w:b/>
          <w:iCs/>
          <w:szCs w:val="20"/>
          <w:lang w:val="sl-SI"/>
        </w:rPr>
        <w:t>6. Pravna podlaga za obravnavo v Državnem zboru</w:t>
      </w:r>
      <w:r w:rsidRPr="00782A23">
        <w:rPr>
          <w:rFonts w:cs="Arial"/>
          <w:iCs/>
          <w:szCs w:val="20"/>
          <w:lang w:val="sl-SI"/>
        </w:rPr>
        <w:t xml:space="preserve">: </w:t>
      </w:r>
    </w:p>
    <w:p w:rsidR="00413F6F" w:rsidRPr="00782A23" w:rsidRDefault="00413F6F" w:rsidP="00DB2C13">
      <w:pPr>
        <w:spacing w:before="20" w:after="20"/>
        <w:jc w:val="both"/>
        <w:rPr>
          <w:rFonts w:cs="Arial"/>
          <w:i/>
          <w:iCs/>
          <w:szCs w:val="20"/>
          <w:lang w:val="sl-SI"/>
        </w:rPr>
      </w:pPr>
      <w:r w:rsidRPr="00782A23">
        <w:rPr>
          <w:rFonts w:cs="Arial"/>
          <w:i/>
          <w:iCs/>
          <w:szCs w:val="20"/>
          <w:lang w:val="sl-SI"/>
        </w:rPr>
        <w:t>Vlada Republike Slovenije s stališčem Republike Slovenije seznani Državni zbor Republike Slovenije v skladu z 8. členom Zakona o sodelovanju med državnim zborom in vlado v zadevah Evropske unije.</w:t>
      </w:r>
      <w:r w:rsidRPr="00782A23">
        <w:rPr>
          <w:rFonts w:cs="Arial"/>
          <w:b/>
          <w:bCs/>
          <w:i/>
          <w:color w:val="0070C0"/>
          <w:szCs w:val="20"/>
          <w:lang w:val="sl-SI"/>
        </w:rPr>
        <w:t xml:space="preserve"> </w:t>
      </w:r>
    </w:p>
    <w:p w:rsidR="00413F6F" w:rsidRPr="00782A23" w:rsidRDefault="00413F6F" w:rsidP="00DB2C13">
      <w:pPr>
        <w:spacing w:before="20" w:after="20"/>
        <w:jc w:val="both"/>
        <w:rPr>
          <w:rFonts w:cs="Arial"/>
          <w:iCs/>
          <w:szCs w:val="20"/>
          <w:lang w:val="sl-SI"/>
        </w:rPr>
      </w:pPr>
    </w:p>
    <w:p w:rsidR="00413F6F" w:rsidRPr="00782A23" w:rsidRDefault="00413F6F" w:rsidP="00DB2C13">
      <w:pPr>
        <w:spacing w:before="20" w:after="20"/>
        <w:jc w:val="both"/>
        <w:rPr>
          <w:rFonts w:cs="Arial"/>
          <w:iCs/>
          <w:szCs w:val="20"/>
          <w:lang w:val="sl-SI"/>
        </w:rPr>
      </w:pPr>
      <w:r w:rsidRPr="00782A23">
        <w:rPr>
          <w:rFonts w:cs="Arial"/>
          <w:iCs/>
          <w:szCs w:val="20"/>
          <w:lang w:val="sl-SI"/>
        </w:rPr>
        <w:t xml:space="preserve">Pri delu v Državnem zboru bodo sodelovali:  </w:t>
      </w:r>
      <w:r w:rsidRPr="00782A23">
        <w:rPr>
          <w:rFonts w:cs="Arial"/>
          <w:i/>
          <w:iCs/>
          <w:szCs w:val="20"/>
          <w:lang w:val="sl-SI"/>
        </w:rPr>
        <w:t>Mateja Čalušić, ministrica za kmetijstvo, gozdarstvo in prehrano, Maša Žagar, državna sekretarka; mag. Ervin Kosi, državni sekretar, Simona Vrevc, vršilka dolžnosti generalne direktorice Direktorata za kmetijstvo</w:t>
      </w:r>
    </w:p>
    <w:p w:rsidR="00413F6F" w:rsidRPr="00782A23" w:rsidRDefault="00413F6F" w:rsidP="00DB2C13">
      <w:pPr>
        <w:spacing w:before="20" w:after="20"/>
        <w:jc w:val="both"/>
        <w:rPr>
          <w:rFonts w:cs="Arial"/>
          <w:b/>
          <w:szCs w:val="20"/>
          <w:lang w:val="sl-SI"/>
        </w:rPr>
      </w:pPr>
      <w:r w:rsidRPr="00782A23">
        <w:rPr>
          <w:rFonts w:cs="Arial"/>
          <w:i/>
          <w:iCs/>
          <w:szCs w:val="20"/>
          <w:lang w:val="sl-SI"/>
        </w:rPr>
        <w:tab/>
      </w:r>
    </w:p>
    <w:p w:rsidR="00413F6F" w:rsidRPr="00782A23" w:rsidRDefault="00413F6F" w:rsidP="00DB2C13">
      <w:pPr>
        <w:spacing w:before="20" w:after="20"/>
        <w:jc w:val="both"/>
        <w:rPr>
          <w:rFonts w:cs="Arial"/>
          <w:szCs w:val="20"/>
          <w:lang w:val="sl-SI"/>
        </w:rPr>
      </w:pPr>
      <w:r w:rsidRPr="00782A23">
        <w:rPr>
          <w:rFonts w:cs="Arial"/>
          <w:b/>
          <w:szCs w:val="20"/>
          <w:lang w:val="sl-SI"/>
        </w:rPr>
        <w:t>7. Roki</w:t>
      </w:r>
      <w:r w:rsidRPr="00782A23">
        <w:rPr>
          <w:rFonts w:cs="Arial"/>
          <w:szCs w:val="20"/>
          <w:lang w:val="sl-SI"/>
        </w:rPr>
        <w:t>:</w:t>
      </w:r>
    </w:p>
    <w:p w:rsidR="00413F6F" w:rsidRPr="00782A23" w:rsidRDefault="00413F6F" w:rsidP="00DB2C13">
      <w:pPr>
        <w:spacing w:before="20" w:after="20"/>
        <w:jc w:val="both"/>
        <w:rPr>
          <w:rFonts w:cs="Arial"/>
          <w:szCs w:val="20"/>
          <w:lang w:val="sl-SI"/>
        </w:rPr>
      </w:pPr>
    </w:p>
    <w:p w:rsidR="00413F6F" w:rsidRPr="00782A23" w:rsidRDefault="00413F6F" w:rsidP="00DB2C13">
      <w:pPr>
        <w:spacing w:before="20" w:after="20"/>
        <w:jc w:val="both"/>
        <w:rPr>
          <w:rFonts w:cs="Arial"/>
          <w:i/>
          <w:szCs w:val="20"/>
          <w:lang w:val="sl-SI"/>
        </w:rPr>
      </w:pPr>
      <w:r w:rsidRPr="00782A23">
        <w:rPr>
          <w:rFonts w:cs="Arial"/>
          <w:szCs w:val="20"/>
          <w:lang w:val="sl-SI"/>
        </w:rPr>
        <w:t xml:space="preserve">Predviden čas pričetka obravnave zadeve EU v institucijah EU: </w:t>
      </w:r>
      <w:r w:rsidRPr="00782A23">
        <w:rPr>
          <w:rFonts w:cs="Arial"/>
          <w:i/>
          <w:szCs w:val="20"/>
          <w:lang w:val="sl-SI"/>
        </w:rPr>
        <w:t>Oktober 2025</w:t>
      </w:r>
    </w:p>
    <w:p w:rsidR="00413F6F" w:rsidRPr="00782A23" w:rsidRDefault="00413F6F" w:rsidP="00DB2C13">
      <w:pPr>
        <w:spacing w:before="20" w:after="20"/>
        <w:jc w:val="both"/>
        <w:rPr>
          <w:rFonts w:cs="Arial"/>
          <w:szCs w:val="20"/>
          <w:lang w:val="sl-SI"/>
        </w:rPr>
      </w:pPr>
      <w:r w:rsidRPr="00782A23">
        <w:rPr>
          <w:rFonts w:cs="Arial"/>
          <w:szCs w:val="20"/>
          <w:lang w:val="sl-SI"/>
        </w:rPr>
        <w:t xml:space="preserve">Predviden čas sprejema zadeve EU v institucijah EU: </w:t>
      </w:r>
      <w:r w:rsidRPr="00782A23">
        <w:rPr>
          <w:rFonts w:cs="Arial"/>
          <w:i/>
          <w:szCs w:val="20"/>
          <w:lang w:val="sl-SI"/>
        </w:rPr>
        <w:t>November 2025</w:t>
      </w:r>
    </w:p>
    <w:p w:rsidR="00413F6F" w:rsidRPr="00782A23" w:rsidRDefault="00413F6F" w:rsidP="00DB2C13">
      <w:pPr>
        <w:spacing w:before="20" w:after="20"/>
        <w:jc w:val="both"/>
        <w:rPr>
          <w:rFonts w:cs="Arial"/>
          <w:szCs w:val="20"/>
          <w:lang w:val="sl-SI"/>
        </w:rPr>
      </w:pPr>
      <w:r w:rsidRPr="00782A23">
        <w:rPr>
          <w:rFonts w:cs="Arial"/>
          <w:szCs w:val="20"/>
          <w:lang w:val="sl-SI"/>
        </w:rPr>
        <w:t xml:space="preserve">Rok za odziv organa: </w:t>
      </w:r>
      <w:r w:rsidRPr="00782A23">
        <w:rPr>
          <w:rFonts w:cs="Arial"/>
          <w:i/>
          <w:szCs w:val="20"/>
          <w:lang w:val="sl-SI"/>
        </w:rPr>
        <w:t>22. 10. 2025</w:t>
      </w:r>
    </w:p>
    <w:p w:rsidR="00413F6F" w:rsidRPr="00782A23" w:rsidRDefault="00413F6F" w:rsidP="00DB2C13">
      <w:pPr>
        <w:spacing w:before="20" w:after="20"/>
        <w:jc w:val="both"/>
        <w:rPr>
          <w:rFonts w:cs="Arial"/>
          <w:i/>
          <w:szCs w:val="20"/>
          <w:lang w:val="sl-SI"/>
        </w:rPr>
      </w:pPr>
      <w:r w:rsidRPr="00782A23">
        <w:rPr>
          <w:rFonts w:cs="Arial"/>
          <w:szCs w:val="20"/>
          <w:lang w:val="sl-SI"/>
        </w:rPr>
        <w:t xml:space="preserve">Rok za obravnavo na seji Vlade in njenih odborih: </w:t>
      </w:r>
      <w:r w:rsidRPr="00782A23">
        <w:rPr>
          <w:rFonts w:cs="Arial"/>
          <w:i/>
          <w:szCs w:val="20"/>
          <w:lang w:val="sl-SI"/>
        </w:rPr>
        <w:t>23. 10. 2025</w:t>
      </w:r>
    </w:p>
    <w:p w:rsidR="00413F6F" w:rsidRPr="00782A23" w:rsidRDefault="00413F6F" w:rsidP="00DB2C13">
      <w:pPr>
        <w:spacing w:before="20" w:after="20"/>
        <w:jc w:val="both"/>
        <w:rPr>
          <w:rFonts w:cs="Arial"/>
          <w:i/>
          <w:szCs w:val="20"/>
          <w:lang w:val="sl-SI"/>
        </w:rPr>
      </w:pPr>
      <w:r w:rsidRPr="00782A23">
        <w:rPr>
          <w:rFonts w:cs="Arial"/>
          <w:szCs w:val="20"/>
          <w:lang w:val="sl-SI"/>
        </w:rPr>
        <w:t xml:space="preserve">Rok za obravnavo predloga stališča RS v DZ: </w:t>
      </w:r>
    </w:p>
    <w:p w:rsidR="00413F6F" w:rsidRPr="00782A23" w:rsidRDefault="00413F6F" w:rsidP="00DB2C13">
      <w:pPr>
        <w:spacing w:before="20" w:after="20"/>
        <w:jc w:val="both"/>
        <w:rPr>
          <w:rFonts w:cs="Arial"/>
          <w:color w:val="00B050"/>
          <w:szCs w:val="20"/>
          <w:lang w:val="sl-SI"/>
        </w:rPr>
      </w:pPr>
    </w:p>
    <w:p w:rsidR="00413F6F" w:rsidRPr="00782A23" w:rsidRDefault="00413F6F" w:rsidP="00DB2C13">
      <w:pPr>
        <w:spacing w:before="20" w:after="20"/>
        <w:jc w:val="both"/>
        <w:rPr>
          <w:rFonts w:cs="Arial"/>
          <w:szCs w:val="20"/>
          <w:lang w:val="sl-SI"/>
        </w:rPr>
      </w:pPr>
      <w:r w:rsidRPr="00782A23">
        <w:rPr>
          <w:rFonts w:cs="Arial"/>
          <w:szCs w:val="20"/>
          <w:lang w:val="sl-SI"/>
        </w:rPr>
        <w:t xml:space="preserve">Predlog z obrazložitvijo za skrajšanje oziroma podaljšanje rokov: </w:t>
      </w:r>
    </w:p>
    <w:p w:rsidR="00413F6F" w:rsidRPr="00782A23" w:rsidRDefault="00413F6F" w:rsidP="00DB2C13">
      <w:pPr>
        <w:spacing w:before="20" w:after="20"/>
        <w:jc w:val="both"/>
        <w:rPr>
          <w:rFonts w:cs="Arial"/>
          <w:color w:val="00B050"/>
          <w:szCs w:val="20"/>
          <w:lang w:val="sl-SI"/>
        </w:rPr>
      </w:pPr>
    </w:p>
    <w:p w:rsidR="00413F6F" w:rsidRPr="00782A23" w:rsidRDefault="00413F6F" w:rsidP="00DB2C13">
      <w:pPr>
        <w:spacing w:before="20" w:after="20"/>
        <w:jc w:val="both"/>
        <w:rPr>
          <w:rFonts w:cs="Arial"/>
          <w:b/>
          <w:szCs w:val="20"/>
          <w:lang w:val="sl-SI"/>
        </w:rPr>
      </w:pPr>
    </w:p>
    <w:p w:rsidR="00413F6F" w:rsidRPr="00782A23" w:rsidRDefault="00413F6F" w:rsidP="00DB2C13">
      <w:pPr>
        <w:spacing w:before="20" w:after="20"/>
        <w:jc w:val="both"/>
        <w:rPr>
          <w:rFonts w:cs="Arial"/>
          <w:szCs w:val="20"/>
          <w:lang w:val="sl-SI"/>
        </w:rPr>
      </w:pPr>
      <w:r w:rsidRPr="00782A23">
        <w:rPr>
          <w:rFonts w:cs="Arial"/>
          <w:b/>
          <w:szCs w:val="20"/>
          <w:lang w:val="sl-SI"/>
        </w:rPr>
        <w:t>8. Organ, odgovoren za pripravo predloga stališča RS</w:t>
      </w:r>
      <w:r w:rsidRPr="00782A23">
        <w:rPr>
          <w:rFonts w:cs="Arial"/>
          <w:szCs w:val="20"/>
          <w:lang w:val="sl-SI"/>
        </w:rPr>
        <w:t>:</w:t>
      </w:r>
    </w:p>
    <w:p w:rsidR="00413F6F" w:rsidRPr="00782A23" w:rsidRDefault="00413F6F" w:rsidP="00DB2C13">
      <w:pPr>
        <w:spacing w:before="20" w:after="20"/>
        <w:jc w:val="both"/>
        <w:rPr>
          <w:rFonts w:cs="Arial"/>
          <w:szCs w:val="20"/>
          <w:lang w:val="sl-SI"/>
        </w:rPr>
      </w:pPr>
    </w:p>
    <w:p w:rsidR="00413F6F" w:rsidRPr="00782A23" w:rsidRDefault="00413F6F" w:rsidP="00DB2C13">
      <w:pPr>
        <w:spacing w:before="20" w:after="20"/>
        <w:jc w:val="both"/>
        <w:rPr>
          <w:rFonts w:cs="Arial"/>
          <w:szCs w:val="20"/>
          <w:lang w:val="sl-SI"/>
        </w:rPr>
      </w:pPr>
      <w:r w:rsidRPr="00782A23">
        <w:rPr>
          <w:rFonts w:cs="Arial"/>
          <w:szCs w:val="20"/>
          <w:lang w:val="sl-SI"/>
        </w:rPr>
        <w:t xml:space="preserve">Organ: </w:t>
      </w:r>
      <w:r w:rsidRPr="00782A23">
        <w:rPr>
          <w:rFonts w:cs="Arial"/>
          <w:i/>
          <w:szCs w:val="20"/>
          <w:lang w:val="sl-SI"/>
        </w:rPr>
        <w:t>Ministrstvo za kmetijstvo, gozdarstvo in prehrano</w:t>
      </w:r>
    </w:p>
    <w:p w:rsidR="00413F6F" w:rsidRPr="00782A23" w:rsidRDefault="00413F6F" w:rsidP="00DB2C13">
      <w:pPr>
        <w:spacing w:before="20" w:after="20"/>
        <w:jc w:val="both"/>
        <w:rPr>
          <w:rFonts w:cs="Arial"/>
          <w:szCs w:val="20"/>
          <w:lang w:val="sl-SI"/>
        </w:rPr>
      </w:pPr>
      <w:r w:rsidRPr="00782A23">
        <w:rPr>
          <w:rFonts w:cs="Arial"/>
          <w:szCs w:val="20"/>
          <w:lang w:val="sl-SI"/>
        </w:rPr>
        <w:t xml:space="preserve">Kontaktne osebe organa: </w:t>
      </w:r>
      <w:r w:rsidRPr="00782A23">
        <w:rPr>
          <w:rFonts w:cs="Arial"/>
          <w:i/>
          <w:szCs w:val="20"/>
          <w:lang w:val="sl-SI"/>
        </w:rPr>
        <w:t>Helena Gašperlin Pertovt, Služba za evropske zadeve in mednarodno sodelovanje; Neli Sovinc, Oddelek za sistem znanja in inovacij v kmetijstvu</w:t>
      </w:r>
    </w:p>
    <w:p w:rsidR="00413F6F" w:rsidRPr="00782A23" w:rsidRDefault="00413F6F" w:rsidP="00DB2C13">
      <w:pPr>
        <w:spacing w:before="20" w:after="20"/>
        <w:jc w:val="both"/>
        <w:rPr>
          <w:rFonts w:cs="Arial"/>
          <w:szCs w:val="20"/>
          <w:lang w:val="sl-SI"/>
        </w:rPr>
      </w:pPr>
    </w:p>
    <w:p w:rsidR="00413F6F" w:rsidRPr="00782A23" w:rsidRDefault="00413F6F" w:rsidP="00DB2C13">
      <w:pPr>
        <w:spacing w:before="20" w:after="20"/>
        <w:jc w:val="both"/>
        <w:rPr>
          <w:rFonts w:cs="Arial"/>
          <w:b/>
          <w:szCs w:val="20"/>
          <w:lang w:val="sl-SI"/>
        </w:rPr>
      </w:pPr>
      <w:r w:rsidRPr="00782A23">
        <w:rPr>
          <w:rFonts w:cs="Arial"/>
          <w:b/>
          <w:szCs w:val="20"/>
          <w:lang w:val="sl-SI"/>
        </w:rPr>
        <w:t>9. Delovna skupina Vlade, organizirana za posamezno področje zadev EU</w:t>
      </w:r>
      <w:r w:rsidRPr="00782A23">
        <w:rPr>
          <w:rFonts w:cs="Arial"/>
          <w:szCs w:val="20"/>
          <w:lang w:val="sl-SI"/>
        </w:rPr>
        <w:t>:</w:t>
      </w:r>
      <w:r w:rsidRPr="00782A23">
        <w:rPr>
          <w:rFonts w:cs="Arial"/>
          <w:b/>
          <w:szCs w:val="20"/>
          <w:lang w:val="sl-SI"/>
        </w:rPr>
        <w:t xml:space="preserve"> </w:t>
      </w:r>
    </w:p>
    <w:p w:rsidR="00413F6F" w:rsidRPr="00782A23" w:rsidRDefault="00413F6F" w:rsidP="00DB2C13">
      <w:pPr>
        <w:spacing w:before="20" w:after="20"/>
        <w:jc w:val="both"/>
        <w:rPr>
          <w:rFonts w:cs="Arial"/>
          <w:b/>
          <w:szCs w:val="20"/>
          <w:lang w:val="sl-SI"/>
        </w:rPr>
      </w:pPr>
      <w:r w:rsidRPr="00782A23">
        <w:rPr>
          <w:rFonts w:cs="Arial"/>
          <w:i/>
          <w:szCs w:val="20"/>
          <w:lang w:val="sl-SI"/>
        </w:rPr>
        <w:t>DS25 - Kmetijstvo</w:t>
      </w:r>
      <w:r w:rsidRPr="00782A23">
        <w:rPr>
          <w:rFonts w:cs="Arial"/>
          <w:b/>
          <w:szCs w:val="20"/>
          <w:lang w:val="sl-SI"/>
        </w:rPr>
        <w:t xml:space="preserve"> </w:t>
      </w:r>
    </w:p>
    <w:p w:rsidR="00413F6F" w:rsidRPr="00782A23" w:rsidRDefault="00413F6F" w:rsidP="00DB2C13">
      <w:pPr>
        <w:spacing w:before="20" w:after="20"/>
        <w:jc w:val="both"/>
        <w:rPr>
          <w:rFonts w:cs="Arial"/>
          <w:b/>
          <w:i/>
          <w:color w:val="FF0000"/>
          <w:szCs w:val="20"/>
          <w:lang w:val="sl-SI"/>
        </w:rPr>
      </w:pPr>
    </w:p>
    <w:p w:rsidR="00413F6F" w:rsidRPr="00782A23" w:rsidRDefault="00413F6F" w:rsidP="00DB2C13">
      <w:pPr>
        <w:spacing w:before="20" w:after="20"/>
        <w:jc w:val="both"/>
        <w:rPr>
          <w:rFonts w:cs="Arial"/>
          <w:i/>
          <w:szCs w:val="20"/>
          <w:lang w:val="sl-SI"/>
        </w:rPr>
      </w:pPr>
      <w:r w:rsidRPr="00782A23">
        <w:rPr>
          <w:rFonts w:cs="Arial"/>
          <w:szCs w:val="20"/>
          <w:lang w:val="sl-SI"/>
        </w:rPr>
        <w:t xml:space="preserve">vodilni organ: </w:t>
      </w:r>
      <w:r w:rsidRPr="00782A23">
        <w:rPr>
          <w:rFonts w:cs="Arial"/>
          <w:i/>
          <w:szCs w:val="20"/>
          <w:lang w:val="sl-SI"/>
        </w:rPr>
        <w:t>MKGP - Ministrstvo za kmetijstvo, gozdarstvo in prehrano</w:t>
      </w:r>
    </w:p>
    <w:p w:rsidR="00413F6F" w:rsidRPr="00782A23" w:rsidRDefault="00413F6F" w:rsidP="00DB2C13">
      <w:pPr>
        <w:spacing w:before="20" w:after="20"/>
        <w:jc w:val="both"/>
        <w:rPr>
          <w:rFonts w:cs="Arial"/>
          <w:szCs w:val="20"/>
          <w:lang w:val="sl-SI"/>
        </w:rPr>
      </w:pPr>
      <w:r w:rsidRPr="00782A23">
        <w:rPr>
          <w:rFonts w:cs="Arial"/>
          <w:szCs w:val="20"/>
          <w:lang w:val="sl-SI"/>
        </w:rPr>
        <w:t xml:space="preserve">vodja delovne skupine: </w:t>
      </w:r>
      <w:r w:rsidRPr="00782A23">
        <w:rPr>
          <w:rFonts w:cs="Arial"/>
          <w:i/>
          <w:szCs w:val="20"/>
          <w:lang w:val="sl-SI"/>
        </w:rPr>
        <w:t>Simona Vrevc, vršilka dolžnosti generalne direktorice Direktorata za kmetijstvo</w:t>
      </w:r>
    </w:p>
    <w:p w:rsidR="00413F6F" w:rsidRPr="00782A23" w:rsidRDefault="00413F6F" w:rsidP="00DB2C13">
      <w:pPr>
        <w:spacing w:before="20" w:after="20"/>
        <w:jc w:val="both"/>
        <w:rPr>
          <w:rFonts w:cs="Arial"/>
          <w:b/>
          <w:szCs w:val="20"/>
          <w:lang w:val="sl-SI"/>
        </w:rPr>
      </w:pPr>
    </w:p>
    <w:p w:rsidR="00413F6F" w:rsidRPr="00782A23" w:rsidRDefault="00413F6F" w:rsidP="00DB2C13">
      <w:pPr>
        <w:spacing w:before="20" w:after="20"/>
        <w:jc w:val="both"/>
        <w:rPr>
          <w:rFonts w:cs="Arial"/>
          <w:b/>
          <w:szCs w:val="20"/>
          <w:lang w:val="sl-SI"/>
        </w:rPr>
      </w:pPr>
      <w:r w:rsidRPr="00782A23">
        <w:rPr>
          <w:rFonts w:cs="Arial"/>
          <w:b/>
          <w:szCs w:val="20"/>
          <w:lang w:val="sl-SI"/>
        </w:rPr>
        <w:t>Delovna skupina je predlog stališča RS obravnavala</w:t>
      </w:r>
      <w:r w:rsidRPr="00782A23">
        <w:rPr>
          <w:rFonts w:cs="Arial"/>
          <w:szCs w:val="20"/>
          <w:lang w:val="sl-SI"/>
        </w:rPr>
        <w:t>:</w:t>
      </w:r>
      <w:r w:rsidRPr="00782A23">
        <w:rPr>
          <w:rFonts w:cs="Arial"/>
          <w:b/>
          <w:szCs w:val="20"/>
          <w:lang w:val="sl-SI"/>
        </w:rPr>
        <w:t xml:space="preserve">  </w:t>
      </w:r>
      <w:r w:rsidRPr="00782A23">
        <w:rPr>
          <w:rFonts w:cs="Arial"/>
          <w:i/>
          <w:szCs w:val="20"/>
          <w:lang w:val="sl-SI"/>
        </w:rPr>
        <w:t>Ne</w:t>
      </w:r>
    </w:p>
    <w:p w:rsidR="00413F6F" w:rsidRPr="00782A23" w:rsidRDefault="00413F6F" w:rsidP="00DB2C13">
      <w:pPr>
        <w:spacing w:before="20" w:after="20"/>
        <w:jc w:val="both"/>
        <w:rPr>
          <w:rFonts w:cs="Arial"/>
          <w:b/>
          <w:szCs w:val="20"/>
          <w:lang w:val="sl-SI"/>
        </w:rPr>
      </w:pPr>
    </w:p>
    <w:p w:rsidR="00413F6F" w:rsidRPr="00782A23" w:rsidRDefault="00413F6F" w:rsidP="00DB2C13">
      <w:pPr>
        <w:spacing w:before="20" w:after="20"/>
        <w:jc w:val="both"/>
        <w:rPr>
          <w:rFonts w:cs="Arial"/>
          <w:szCs w:val="20"/>
          <w:lang w:val="sl-SI"/>
        </w:rPr>
      </w:pPr>
      <w:r w:rsidRPr="00782A23">
        <w:rPr>
          <w:rFonts w:cs="Arial"/>
          <w:b/>
          <w:szCs w:val="20"/>
          <w:lang w:val="sl-SI"/>
        </w:rPr>
        <w:t>10. Predlog stališča RS je usklajen z organi</w:t>
      </w:r>
      <w:r w:rsidRPr="00782A23">
        <w:rPr>
          <w:rFonts w:cs="Arial"/>
          <w:szCs w:val="20"/>
          <w:lang w:val="sl-SI"/>
        </w:rPr>
        <w:t>:</w:t>
      </w:r>
    </w:p>
    <w:p w:rsidR="00413F6F" w:rsidRPr="00782A23" w:rsidRDefault="00413F6F" w:rsidP="00DB2C13">
      <w:pPr>
        <w:spacing w:before="20" w:after="20"/>
        <w:jc w:val="both"/>
        <w:rPr>
          <w:rFonts w:cs="Arial"/>
          <w:szCs w:val="20"/>
          <w:lang w:val="sl-SI"/>
        </w:rPr>
      </w:pPr>
    </w:p>
    <w:p w:rsidR="00413F6F" w:rsidRPr="00782A23" w:rsidRDefault="00413F6F" w:rsidP="00DB2C13">
      <w:pPr>
        <w:spacing w:before="20" w:after="20"/>
        <w:jc w:val="both"/>
        <w:rPr>
          <w:rFonts w:cs="Arial"/>
          <w:szCs w:val="20"/>
          <w:lang w:val="sl-SI"/>
        </w:rPr>
      </w:pPr>
      <w:r w:rsidRPr="00782A23">
        <w:rPr>
          <w:rFonts w:cs="Arial"/>
          <w:szCs w:val="20"/>
          <w:lang w:val="sl-SI"/>
        </w:rPr>
        <w:t xml:space="preserve">Organ: </w:t>
      </w:r>
      <w:r w:rsidRPr="00782A23">
        <w:rPr>
          <w:rFonts w:cs="Arial"/>
          <w:i/>
          <w:szCs w:val="20"/>
          <w:lang w:val="sl-SI"/>
        </w:rPr>
        <w:t xml:space="preserve">Ministrstvo za gospodarstvo, turizem in šport, </w:t>
      </w:r>
      <w:r w:rsidR="00472F94" w:rsidRPr="00472F94">
        <w:rPr>
          <w:rFonts w:cs="Arial"/>
          <w:i/>
          <w:szCs w:val="20"/>
          <w:lang w:val="sl-SI"/>
        </w:rPr>
        <w:t>Ministrstvo za naravne vire in prostor</w:t>
      </w:r>
      <w:r w:rsidR="00472F94">
        <w:rPr>
          <w:rFonts w:cs="Arial"/>
          <w:i/>
          <w:szCs w:val="20"/>
          <w:lang w:val="sl-SI"/>
        </w:rPr>
        <w:t xml:space="preserve">, </w:t>
      </w:r>
      <w:r w:rsidRPr="00782A23">
        <w:rPr>
          <w:rFonts w:cs="Arial"/>
          <w:i/>
          <w:szCs w:val="20"/>
          <w:lang w:val="sl-SI"/>
        </w:rPr>
        <w:t>Ministrstvo za zunanje in evropske zadeve</w:t>
      </w:r>
    </w:p>
    <w:p w:rsidR="00413F6F" w:rsidRPr="00782A23" w:rsidRDefault="00413F6F" w:rsidP="00DB2C13">
      <w:pPr>
        <w:spacing w:before="20" w:after="20"/>
        <w:jc w:val="both"/>
        <w:rPr>
          <w:rFonts w:cs="Arial"/>
          <w:szCs w:val="20"/>
          <w:lang w:val="sl-SI"/>
        </w:rPr>
      </w:pPr>
      <w:r w:rsidRPr="00782A23">
        <w:rPr>
          <w:rFonts w:cs="Arial"/>
          <w:szCs w:val="20"/>
          <w:lang w:val="sl-SI"/>
        </w:rPr>
        <w:t xml:space="preserve">Kontaktna oseba organa: </w:t>
      </w:r>
      <w:r w:rsidRPr="00782A23">
        <w:rPr>
          <w:rFonts w:cs="Arial"/>
          <w:i/>
          <w:szCs w:val="20"/>
          <w:lang w:val="sl-SI"/>
        </w:rPr>
        <w:t xml:space="preserve">Snežana Dolenc, MGTŠ, </w:t>
      </w:r>
      <w:r w:rsidR="00472F94">
        <w:rPr>
          <w:rFonts w:cs="Arial"/>
          <w:i/>
          <w:szCs w:val="20"/>
          <w:lang w:val="sl-SI"/>
        </w:rPr>
        <w:t xml:space="preserve">Kaja Česnovar, MNVP; </w:t>
      </w:r>
      <w:r w:rsidRPr="00782A23">
        <w:rPr>
          <w:rFonts w:cs="Arial"/>
          <w:i/>
          <w:szCs w:val="20"/>
          <w:lang w:val="sl-SI"/>
        </w:rPr>
        <w:t>mag. Jasna Koblar, MZEZ</w:t>
      </w:r>
    </w:p>
    <w:p w:rsidR="00413F6F" w:rsidRPr="00782A23" w:rsidRDefault="00413F6F" w:rsidP="00DB2C13">
      <w:pPr>
        <w:spacing w:before="20" w:after="20"/>
        <w:jc w:val="both"/>
        <w:rPr>
          <w:rFonts w:cs="Arial"/>
          <w:szCs w:val="20"/>
          <w:lang w:val="sl-SI"/>
        </w:rPr>
      </w:pPr>
    </w:p>
    <w:p w:rsidR="00413F6F" w:rsidRPr="00782A23" w:rsidRDefault="00413F6F" w:rsidP="00DB2C13">
      <w:pPr>
        <w:spacing w:before="20" w:after="20"/>
        <w:jc w:val="both"/>
        <w:rPr>
          <w:rFonts w:cs="Arial"/>
          <w:b/>
          <w:bCs/>
          <w:szCs w:val="20"/>
          <w:lang w:val="sl-SI"/>
        </w:rPr>
      </w:pPr>
      <w:r w:rsidRPr="00782A23">
        <w:rPr>
          <w:rFonts w:cs="Arial"/>
          <w:b/>
          <w:bCs/>
          <w:szCs w:val="20"/>
          <w:lang w:val="sl-SI"/>
        </w:rPr>
        <w:t>11. O predlogu stališča RS je bilo opravljeno posvetovanje z</w:t>
      </w:r>
      <w:r w:rsidRPr="00782A23">
        <w:rPr>
          <w:rFonts w:cs="Arial"/>
          <w:bCs/>
          <w:szCs w:val="20"/>
          <w:lang w:val="sl-SI"/>
        </w:rPr>
        <w:t>:</w:t>
      </w:r>
      <w:r w:rsidRPr="00782A23">
        <w:rPr>
          <w:rFonts w:cs="Arial"/>
          <w:b/>
          <w:bCs/>
          <w:szCs w:val="20"/>
          <w:lang w:val="sl-SI"/>
        </w:rPr>
        <w:t xml:space="preserve"> </w:t>
      </w:r>
    </w:p>
    <w:p w:rsidR="00413F6F" w:rsidRPr="00782A23" w:rsidRDefault="00413F6F" w:rsidP="00DB2C13">
      <w:pPr>
        <w:spacing w:before="20" w:after="20"/>
        <w:jc w:val="both"/>
        <w:rPr>
          <w:rFonts w:cs="Arial"/>
          <w:bCs/>
          <w:szCs w:val="20"/>
          <w:lang w:val="sl-SI"/>
        </w:rPr>
      </w:pPr>
    </w:p>
    <w:p w:rsidR="00413F6F" w:rsidRPr="00782A23" w:rsidRDefault="00413F6F" w:rsidP="00DB2C13">
      <w:pPr>
        <w:spacing w:before="20" w:after="20"/>
        <w:jc w:val="both"/>
        <w:rPr>
          <w:rFonts w:cs="Arial"/>
          <w:i/>
          <w:szCs w:val="20"/>
          <w:lang w:val="sl-SI"/>
        </w:rPr>
      </w:pPr>
    </w:p>
    <w:p w:rsidR="00413F6F" w:rsidRPr="00782A23" w:rsidRDefault="00413F6F" w:rsidP="00DB2C13">
      <w:pPr>
        <w:spacing w:before="20" w:after="20"/>
        <w:jc w:val="both"/>
        <w:rPr>
          <w:rFonts w:cs="Arial"/>
          <w:b/>
          <w:szCs w:val="20"/>
          <w:lang w:val="sl-SI"/>
        </w:rPr>
      </w:pPr>
      <w:r w:rsidRPr="00782A23">
        <w:rPr>
          <w:rFonts w:cs="Arial"/>
          <w:b/>
          <w:szCs w:val="20"/>
          <w:lang w:val="sl-SI"/>
        </w:rPr>
        <w:t>12. Zahteva za obravnavo</w:t>
      </w:r>
      <w:r w:rsidRPr="00782A23">
        <w:rPr>
          <w:rFonts w:cs="Arial"/>
          <w:szCs w:val="20"/>
          <w:lang w:val="sl-SI"/>
        </w:rPr>
        <w:t>:</w:t>
      </w:r>
      <w:r w:rsidRPr="00782A23">
        <w:rPr>
          <w:rFonts w:cs="Arial"/>
          <w:b/>
          <w:szCs w:val="20"/>
          <w:lang w:val="sl-SI"/>
        </w:rPr>
        <w:t xml:space="preserve"> </w:t>
      </w:r>
      <w:r w:rsidRPr="00782A23">
        <w:rPr>
          <w:rFonts w:cs="Arial"/>
          <w:i/>
          <w:szCs w:val="20"/>
          <w:lang w:val="sl-SI"/>
        </w:rPr>
        <w:t>na seji Vlade, na seji Odbora za gospodarstvo</w:t>
      </w:r>
    </w:p>
    <w:p w:rsidR="00413F6F" w:rsidRPr="00782A23" w:rsidRDefault="00413F6F" w:rsidP="00DB2C13">
      <w:pPr>
        <w:spacing w:before="20" w:after="20"/>
        <w:jc w:val="both"/>
        <w:rPr>
          <w:rFonts w:cs="Arial"/>
          <w:szCs w:val="20"/>
          <w:lang w:val="sl-SI"/>
        </w:rPr>
      </w:pPr>
    </w:p>
    <w:p w:rsidR="00413F6F" w:rsidRPr="00782A23" w:rsidRDefault="00413F6F" w:rsidP="00DB2C13">
      <w:pPr>
        <w:spacing w:before="20" w:after="20"/>
        <w:jc w:val="both"/>
        <w:rPr>
          <w:rFonts w:cs="Arial"/>
          <w:b/>
          <w:iCs/>
          <w:szCs w:val="20"/>
          <w:lang w:val="sl-SI"/>
        </w:rPr>
      </w:pPr>
    </w:p>
    <w:p w:rsidR="00413F6F" w:rsidRPr="00782A23" w:rsidRDefault="00413F6F" w:rsidP="00DB2C13">
      <w:pPr>
        <w:spacing w:before="20" w:after="20"/>
        <w:jc w:val="both"/>
        <w:rPr>
          <w:rFonts w:cs="Arial"/>
          <w:b/>
          <w:iCs/>
          <w:szCs w:val="20"/>
          <w:lang w:val="sl-SI"/>
        </w:rPr>
      </w:pPr>
    </w:p>
    <w:tbl>
      <w:tblPr>
        <w:tblW w:w="0" w:type="auto"/>
        <w:tblInd w:w="5353" w:type="dxa"/>
        <w:tblLook w:val="04A0" w:firstRow="1" w:lastRow="0" w:firstColumn="1" w:lastColumn="0" w:noHBand="0" w:noVBand="1"/>
      </w:tblPr>
      <w:tblGrid>
        <w:gridCol w:w="3085"/>
      </w:tblGrid>
      <w:tr w:rsidR="00413F6F" w:rsidRPr="00782A23" w:rsidTr="00DB2C13">
        <w:tc>
          <w:tcPr>
            <w:tcW w:w="3085" w:type="dxa"/>
            <w:shd w:val="clear" w:color="auto" w:fill="auto"/>
          </w:tcPr>
          <w:p w:rsidR="00413F6F" w:rsidRPr="00782A23" w:rsidRDefault="00413F6F" w:rsidP="00DB2C13">
            <w:pPr>
              <w:spacing w:before="20" w:after="20"/>
              <w:jc w:val="center"/>
              <w:rPr>
                <w:rFonts w:cs="Arial"/>
                <w:b/>
                <w:iCs/>
                <w:szCs w:val="20"/>
                <w:lang w:val="sl-SI"/>
              </w:rPr>
            </w:pPr>
            <w:r w:rsidRPr="00782A23">
              <w:rPr>
                <w:rFonts w:cs="Arial"/>
                <w:b/>
                <w:iCs/>
                <w:szCs w:val="20"/>
                <w:lang w:val="sl-SI"/>
              </w:rPr>
              <w:t>Mateja Čalušić</w:t>
            </w:r>
          </w:p>
          <w:p w:rsidR="00413F6F" w:rsidRPr="00782A23" w:rsidRDefault="00413F6F" w:rsidP="00DB2C13">
            <w:pPr>
              <w:spacing w:before="20" w:after="20"/>
              <w:jc w:val="center"/>
              <w:rPr>
                <w:rFonts w:cs="Arial"/>
                <w:b/>
                <w:iCs/>
                <w:szCs w:val="20"/>
                <w:lang w:val="sl-SI"/>
              </w:rPr>
            </w:pPr>
            <w:r w:rsidRPr="00782A23">
              <w:rPr>
                <w:rFonts w:cs="Arial"/>
                <w:b/>
                <w:iCs/>
                <w:szCs w:val="20"/>
                <w:lang w:val="sl-SI"/>
              </w:rPr>
              <w:t>MINISTRICA</w:t>
            </w:r>
          </w:p>
        </w:tc>
      </w:tr>
    </w:tbl>
    <w:p w:rsidR="00413F6F" w:rsidRPr="00782A23" w:rsidRDefault="00413F6F" w:rsidP="00DB2C13">
      <w:pPr>
        <w:tabs>
          <w:tab w:val="center" w:pos="6804"/>
        </w:tabs>
        <w:spacing w:before="20" w:after="20"/>
        <w:rPr>
          <w:rFonts w:cs="Arial"/>
          <w:b/>
          <w:iCs/>
          <w:szCs w:val="20"/>
          <w:lang w:val="sl-SI"/>
        </w:rPr>
      </w:pPr>
      <w:r w:rsidRPr="00782A23">
        <w:rPr>
          <w:rFonts w:cs="Arial"/>
          <w:b/>
          <w:iCs/>
          <w:szCs w:val="20"/>
          <w:lang w:val="sl-SI"/>
        </w:rPr>
        <w:lastRenderedPageBreak/>
        <w:br w:type="page"/>
      </w:r>
    </w:p>
    <w:p w:rsidR="00413F6F" w:rsidRPr="00782A23" w:rsidRDefault="00413F6F" w:rsidP="00DB2C13">
      <w:pPr>
        <w:spacing w:before="20" w:after="20"/>
        <w:jc w:val="center"/>
        <w:rPr>
          <w:rFonts w:cs="Arial"/>
          <w:bCs/>
          <w:szCs w:val="20"/>
          <w:lang w:val="sl-SI"/>
        </w:rPr>
      </w:pPr>
      <w:r w:rsidRPr="00782A23">
        <w:rPr>
          <w:rFonts w:cs="Arial"/>
          <w:bCs/>
          <w:szCs w:val="20"/>
          <w:lang w:val="sl-SI"/>
        </w:rPr>
        <w:lastRenderedPageBreak/>
        <w:t>II.</w:t>
      </w:r>
    </w:p>
    <w:p w:rsidR="00413F6F" w:rsidRPr="00782A23" w:rsidRDefault="00413F6F" w:rsidP="00DB2C13">
      <w:pPr>
        <w:spacing w:before="20" w:after="20"/>
        <w:jc w:val="center"/>
        <w:rPr>
          <w:rFonts w:cs="Arial"/>
          <w:b/>
          <w:szCs w:val="20"/>
          <w:lang w:val="sl-SI"/>
        </w:rPr>
      </w:pPr>
      <w:r w:rsidRPr="00782A23">
        <w:rPr>
          <w:rFonts w:cs="Arial"/>
          <w:b/>
          <w:szCs w:val="20"/>
          <w:lang w:val="sl-SI"/>
        </w:rPr>
        <w:t>PREDLOG</w:t>
      </w:r>
    </w:p>
    <w:p w:rsidR="00413F6F" w:rsidRPr="00782A23" w:rsidRDefault="00413F6F" w:rsidP="00DB2C13">
      <w:pPr>
        <w:spacing w:before="20" w:after="20"/>
        <w:jc w:val="center"/>
        <w:rPr>
          <w:rFonts w:cs="Arial"/>
          <w:b/>
          <w:szCs w:val="20"/>
          <w:lang w:val="sl-SI"/>
        </w:rPr>
      </w:pPr>
    </w:p>
    <w:p w:rsidR="00413F6F" w:rsidRPr="00782A23" w:rsidRDefault="00413F6F" w:rsidP="00DB2C13">
      <w:pPr>
        <w:spacing w:before="20" w:after="20"/>
        <w:jc w:val="center"/>
        <w:rPr>
          <w:rFonts w:cs="Arial"/>
          <w:szCs w:val="20"/>
          <w:lang w:val="sl-SI"/>
        </w:rPr>
      </w:pPr>
      <w:r w:rsidRPr="00782A23">
        <w:rPr>
          <w:rFonts w:cs="Arial"/>
          <w:b/>
          <w:szCs w:val="20"/>
          <w:lang w:val="sl-SI"/>
        </w:rPr>
        <w:t>STALIŠČE RS</w:t>
      </w:r>
    </w:p>
    <w:p w:rsidR="00413F6F" w:rsidRPr="00782A23" w:rsidRDefault="00413F6F" w:rsidP="00DB2C13">
      <w:pPr>
        <w:spacing w:before="20" w:after="20"/>
        <w:jc w:val="both"/>
        <w:rPr>
          <w:rFonts w:cs="Arial"/>
          <w:szCs w:val="20"/>
          <w:lang w:val="sl-SI"/>
        </w:rPr>
      </w:pPr>
    </w:p>
    <w:p w:rsidR="00413F6F" w:rsidRPr="00782A23" w:rsidRDefault="00413F6F" w:rsidP="00DB2C13">
      <w:pPr>
        <w:spacing w:before="20" w:after="20"/>
        <w:jc w:val="both"/>
        <w:rPr>
          <w:rFonts w:cs="Arial"/>
          <w:szCs w:val="20"/>
          <w:lang w:val="sl-SI"/>
        </w:rPr>
      </w:pPr>
      <w:r w:rsidRPr="00782A23">
        <w:rPr>
          <w:rFonts w:cs="Arial"/>
          <w:szCs w:val="20"/>
          <w:lang w:val="sl-SI"/>
        </w:rPr>
        <w:t>Na podlagi 21. člena Zakona o Vladi Republike Slovenije (Uradni list RS, št. 24/05 – uradno prečiščeno besedilo, 109/08, 38/10 – ZUKN, 8/12, 21/13, 47/13 – ZDU-1G, 65/14, 55/17, 163/22 in 57/25 - ZF) je Vlada Republike Slovenije sprejela naslednji sklep</w:t>
      </w:r>
    </w:p>
    <w:p w:rsidR="00413F6F" w:rsidRPr="00782A23" w:rsidRDefault="00413F6F" w:rsidP="00DB2C13">
      <w:pPr>
        <w:spacing w:before="20" w:after="20"/>
        <w:jc w:val="both"/>
        <w:rPr>
          <w:rFonts w:cs="Arial"/>
          <w:b/>
          <w:i/>
          <w:szCs w:val="20"/>
          <w:lang w:val="sl-SI"/>
        </w:rPr>
      </w:pPr>
    </w:p>
    <w:p w:rsidR="00413F6F" w:rsidRPr="00782A23" w:rsidRDefault="00413F6F" w:rsidP="00DB2C13">
      <w:pPr>
        <w:spacing w:before="20" w:after="20"/>
        <w:jc w:val="both"/>
        <w:rPr>
          <w:rFonts w:cs="Arial"/>
          <w:b/>
          <w:iCs/>
          <w:szCs w:val="20"/>
          <w:lang w:val="sl-SI"/>
        </w:rPr>
      </w:pPr>
      <w:r w:rsidRPr="00782A23">
        <w:rPr>
          <w:rFonts w:cs="Arial"/>
          <w:b/>
          <w:iCs/>
          <w:szCs w:val="20"/>
          <w:lang w:val="sl-SI"/>
        </w:rPr>
        <w:t>A)</w:t>
      </w:r>
    </w:p>
    <w:p w:rsidR="00413F6F" w:rsidRPr="00782A23" w:rsidRDefault="00413F6F" w:rsidP="00DB2C13">
      <w:pPr>
        <w:spacing w:before="20" w:after="20"/>
        <w:jc w:val="both"/>
        <w:rPr>
          <w:rFonts w:cs="Arial"/>
          <w:i/>
          <w:iCs/>
          <w:szCs w:val="20"/>
          <w:lang w:val="sl-SI"/>
        </w:rPr>
      </w:pPr>
      <w:r w:rsidRPr="00782A23">
        <w:rPr>
          <w:rFonts w:cs="Arial"/>
          <w:iCs/>
          <w:szCs w:val="20"/>
          <w:lang w:val="sl-SI"/>
        </w:rPr>
        <w:t>Republika Slovenija je sprejela (določila predlog)</w:t>
      </w:r>
    </w:p>
    <w:p w:rsidR="00413F6F" w:rsidRPr="00782A23" w:rsidRDefault="00413F6F" w:rsidP="00DB2C13">
      <w:pPr>
        <w:spacing w:before="20" w:after="20"/>
        <w:jc w:val="both"/>
        <w:rPr>
          <w:rFonts w:cs="Arial"/>
          <w:i/>
          <w:szCs w:val="20"/>
          <w:lang w:val="sl-SI"/>
        </w:rPr>
      </w:pPr>
      <w:r w:rsidRPr="00782A23">
        <w:rPr>
          <w:rFonts w:cs="Arial"/>
          <w:b/>
          <w:i/>
          <w:szCs w:val="20"/>
          <w:lang w:val="sl-SI"/>
        </w:rPr>
        <w:t>Stališče Republike Slovenije</w:t>
      </w:r>
    </w:p>
    <w:p w:rsidR="00413F6F" w:rsidRPr="00782A23" w:rsidRDefault="00413F6F" w:rsidP="00DB2C13">
      <w:pPr>
        <w:spacing w:before="20" w:after="20"/>
        <w:jc w:val="both"/>
        <w:rPr>
          <w:rFonts w:cs="Arial"/>
          <w:szCs w:val="20"/>
          <w:lang w:val="sl-SI"/>
        </w:rPr>
      </w:pPr>
    </w:p>
    <w:p w:rsidR="00413F6F" w:rsidRPr="00782A23" w:rsidRDefault="00413F6F" w:rsidP="00DB2C13">
      <w:pPr>
        <w:spacing w:before="20" w:after="20"/>
        <w:jc w:val="both"/>
        <w:rPr>
          <w:rFonts w:cs="Arial"/>
          <w:i/>
          <w:iCs/>
          <w:szCs w:val="20"/>
          <w:lang w:val="sl-SI"/>
        </w:rPr>
      </w:pPr>
      <w:r w:rsidRPr="00782A23">
        <w:rPr>
          <w:rFonts w:cs="Arial"/>
          <w:i/>
          <w:iCs/>
          <w:szCs w:val="20"/>
          <w:lang w:val="sl-SI"/>
        </w:rPr>
        <w:t>Vlada Republike Slovenije je sprejela na podlagi 49.h člena Poslovnika Vlade Republike Slovenije stališče Republike Slovenije k zadevi Predlog sklepa Sveta o določitvi stališča, ki se v imenu Unije zastopa v upravnem organu Mednarodne pogodbe o rastlinskih genskih virih za prehrano in kmetijstvo v zvezi z nekaterimi predlogi, predloženimi v sprejetje na enajsti seji - 13388/25, ki se glasi:</w:t>
      </w:r>
    </w:p>
    <w:p w:rsidR="00413F6F" w:rsidRPr="00782A23" w:rsidRDefault="00413F6F" w:rsidP="00DB2C13">
      <w:pPr>
        <w:spacing w:before="20" w:after="20"/>
        <w:jc w:val="both"/>
        <w:rPr>
          <w:rFonts w:cs="Arial"/>
          <w:i/>
          <w:iCs/>
          <w:szCs w:val="20"/>
          <w:lang w:val="sl-SI"/>
        </w:rPr>
      </w:pPr>
    </w:p>
    <w:p w:rsidR="00413F6F" w:rsidRPr="00782A23" w:rsidRDefault="00413F6F" w:rsidP="00DB2C13">
      <w:pPr>
        <w:spacing w:before="20" w:after="20"/>
        <w:jc w:val="both"/>
        <w:rPr>
          <w:rFonts w:cs="Arial"/>
          <w:i/>
          <w:iCs/>
          <w:szCs w:val="20"/>
          <w:lang w:val="sl-SI"/>
        </w:rPr>
      </w:pPr>
      <w:r w:rsidRPr="00782A23">
        <w:rPr>
          <w:rFonts w:cs="Arial"/>
          <w:i/>
          <w:iCs/>
          <w:szCs w:val="20"/>
          <w:lang w:val="sl-SI"/>
        </w:rPr>
        <w:t>Republika Slovenija podpira Predlog sklepa Sveta o določitvi stališča, ki se v imenu Unije zastopa v upravnem organu Mednarodne pogodbe o rastlinskih genskih virih za prehrano in kmetijstvo v zvezi z nekaterimi predlogi, predloženimi v sprejetje na enajsti seji.</w:t>
      </w:r>
    </w:p>
    <w:p w:rsidR="00413F6F" w:rsidRPr="00782A23" w:rsidRDefault="00413F6F" w:rsidP="00DB2C13">
      <w:pPr>
        <w:spacing w:before="20" w:after="20"/>
        <w:jc w:val="both"/>
        <w:rPr>
          <w:rFonts w:cs="Arial"/>
          <w:b/>
          <w:iCs/>
          <w:szCs w:val="20"/>
          <w:lang w:val="sl-SI"/>
        </w:rPr>
      </w:pPr>
    </w:p>
    <w:p w:rsidR="00413F6F" w:rsidRPr="00782A23" w:rsidRDefault="00413F6F" w:rsidP="00DB2C13">
      <w:pPr>
        <w:spacing w:before="20" w:after="20"/>
        <w:jc w:val="both"/>
        <w:rPr>
          <w:rFonts w:cs="Arial"/>
          <w:b/>
          <w:i/>
          <w:iCs/>
          <w:szCs w:val="20"/>
          <w:lang w:val="sl-SI"/>
        </w:rPr>
      </w:pPr>
      <w:r w:rsidRPr="00782A23">
        <w:rPr>
          <w:rFonts w:cs="Arial"/>
          <w:b/>
          <w:iCs/>
          <w:szCs w:val="20"/>
          <w:lang w:val="sl-SI"/>
        </w:rPr>
        <w:t>B)</w:t>
      </w:r>
      <w:r w:rsidRPr="00782A23">
        <w:rPr>
          <w:rFonts w:cs="Arial"/>
          <w:i/>
          <w:iCs/>
          <w:szCs w:val="20"/>
          <w:lang w:val="sl-SI"/>
        </w:rPr>
        <w:t xml:space="preserve"> (</w:t>
      </w:r>
      <w:r w:rsidRPr="00782A23">
        <w:rPr>
          <w:rFonts w:cs="Arial"/>
          <w:b/>
          <w:i/>
          <w:iCs/>
          <w:szCs w:val="20"/>
          <w:lang w:val="sl-SI"/>
        </w:rPr>
        <w:t>Za zakonodajne akte in odločitve politične narave)</w:t>
      </w:r>
    </w:p>
    <w:p w:rsidR="00413F6F" w:rsidRPr="00782A23" w:rsidRDefault="00413F6F" w:rsidP="00DB2C13">
      <w:pPr>
        <w:spacing w:before="20" w:after="20"/>
        <w:jc w:val="both"/>
        <w:rPr>
          <w:rFonts w:cs="Arial"/>
          <w:i/>
          <w:iCs/>
          <w:szCs w:val="20"/>
          <w:lang w:val="sl-SI"/>
        </w:rPr>
      </w:pPr>
    </w:p>
    <w:p w:rsidR="00413F6F" w:rsidRPr="00782A23" w:rsidRDefault="00413F6F" w:rsidP="00DB2C13">
      <w:pPr>
        <w:spacing w:before="20" w:after="20"/>
        <w:jc w:val="both"/>
        <w:rPr>
          <w:rFonts w:cs="Arial"/>
          <w:iCs/>
          <w:szCs w:val="20"/>
          <w:lang w:val="sl-SI"/>
        </w:rPr>
      </w:pPr>
      <w:r w:rsidRPr="00782A23">
        <w:rPr>
          <w:rFonts w:cs="Arial"/>
          <w:b/>
          <w:iCs/>
          <w:szCs w:val="20"/>
          <w:lang w:val="sl-SI"/>
        </w:rPr>
        <w:t>POGLAVITNE REŠITVE IN CILJI PREDLOGA ZADEVE EU</w:t>
      </w:r>
      <w:r w:rsidRPr="00782A23">
        <w:rPr>
          <w:rFonts w:cs="Arial"/>
          <w:iCs/>
          <w:szCs w:val="20"/>
          <w:lang w:val="sl-SI"/>
        </w:rPr>
        <w:t>:</w:t>
      </w:r>
      <w:r w:rsidRPr="00782A23">
        <w:rPr>
          <w:rFonts w:cs="Arial"/>
          <w:b/>
          <w:i/>
          <w:iCs/>
          <w:color w:val="0070C0"/>
          <w:szCs w:val="20"/>
          <w:lang w:val="sl-SI"/>
        </w:rPr>
        <w:t xml:space="preserve"> </w:t>
      </w:r>
    </w:p>
    <w:p w:rsidR="00413F6F" w:rsidRPr="00782A23" w:rsidRDefault="00413F6F" w:rsidP="00DB2C13">
      <w:pPr>
        <w:spacing w:before="20" w:after="20"/>
        <w:jc w:val="both"/>
        <w:rPr>
          <w:rFonts w:cs="Arial"/>
          <w:i/>
          <w:iCs/>
          <w:szCs w:val="20"/>
          <w:lang w:val="sl-SI"/>
        </w:rPr>
      </w:pPr>
      <w:r w:rsidRPr="00782A23">
        <w:rPr>
          <w:rFonts w:cs="Arial"/>
          <w:i/>
          <w:iCs/>
          <w:szCs w:val="20"/>
          <w:lang w:val="sl-SI"/>
        </w:rPr>
        <w:t>Ta predlog se nanaša na določitev stališča, ki se bo v imenu Evropske unije zastopalo glede spremembe Mednarodne pogodbe o rastlinskih genskih virih za prehrano in kmetijstvo (ang. International Treaty on Plant Genetic Resources for Food and Agriculture – ITPGRFA) na enajsti seji njenega upravnega organa, ki bo potekala od 24. do 29. novembra 2025.</w:t>
      </w:r>
    </w:p>
    <w:p w:rsidR="00413F6F" w:rsidRPr="00782A23" w:rsidRDefault="00413F6F" w:rsidP="00DB2C13">
      <w:pPr>
        <w:spacing w:before="20" w:after="20"/>
        <w:jc w:val="both"/>
        <w:rPr>
          <w:rFonts w:cs="Arial"/>
          <w:i/>
          <w:iCs/>
          <w:szCs w:val="20"/>
          <w:lang w:val="sl-SI"/>
        </w:rPr>
      </w:pPr>
    </w:p>
    <w:p w:rsidR="00413F6F" w:rsidRPr="00782A23" w:rsidRDefault="00413F6F" w:rsidP="00DB2C13">
      <w:pPr>
        <w:spacing w:before="20" w:after="20"/>
        <w:jc w:val="both"/>
        <w:rPr>
          <w:rFonts w:cs="Arial"/>
          <w:i/>
          <w:iCs/>
          <w:szCs w:val="20"/>
          <w:lang w:val="sl-SI"/>
        </w:rPr>
      </w:pPr>
      <w:r w:rsidRPr="00782A23">
        <w:rPr>
          <w:rFonts w:cs="Arial"/>
          <w:i/>
          <w:iCs/>
          <w:szCs w:val="20"/>
          <w:lang w:val="sl-SI"/>
        </w:rPr>
        <w:t>Evropska unija je skupaj z vsemi državami članicami pogodbenica ITPGRFA, ki je začela veljati 29. junija 2004. Pogodba določa globalni pravno zavezujoč okvir za ohranjanje, izmenjavo in trajnostno uporabo rastlinskih genskih virov ter pravično delitev koristi, ki izhajajo iz njihove uporabe, v okviru večstranskega sistema dostopa in delitve koristi (ang. Multilateral System – MLS).</w:t>
      </w:r>
    </w:p>
    <w:p w:rsidR="00413F6F" w:rsidRPr="00782A23" w:rsidRDefault="00413F6F" w:rsidP="00DB2C13">
      <w:pPr>
        <w:spacing w:before="20" w:after="20"/>
        <w:jc w:val="both"/>
        <w:rPr>
          <w:rFonts w:cs="Arial"/>
          <w:i/>
          <w:iCs/>
          <w:szCs w:val="20"/>
          <w:lang w:val="sl-SI"/>
        </w:rPr>
      </w:pPr>
    </w:p>
    <w:p w:rsidR="00413F6F" w:rsidRPr="00782A23" w:rsidRDefault="00413F6F" w:rsidP="00DB2C13">
      <w:pPr>
        <w:spacing w:before="20" w:after="20"/>
        <w:jc w:val="both"/>
        <w:rPr>
          <w:rFonts w:cs="Arial"/>
          <w:i/>
          <w:iCs/>
          <w:szCs w:val="20"/>
          <w:lang w:val="sl-SI"/>
        </w:rPr>
      </w:pPr>
      <w:r w:rsidRPr="00782A23">
        <w:rPr>
          <w:rFonts w:cs="Arial"/>
          <w:i/>
          <w:iCs/>
          <w:szCs w:val="20"/>
          <w:lang w:val="sl-SI"/>
        </w:rPr>
        <w:t>Od leta 2013 potekajo pogajanja o reformi MLS, da bi se povečal finančni prispevek uporabnikov v Sklad za delitev koristi (Benefit-sharing Fund – BSF). V ta namen je upravni organ ustanovil odprto ad hoc delovno skupino, ki je julija 2025 zaključila svoje delo s pripravo svežnja ukrepov, o katerem bo odločeno na enajsti seji upravnega organa.</w:t>
      </w:r>
    </w:p>
    <w:p w:rsidR="00413F6F" w:rsidRPr="00782A23" w:rsidRDefault="00413F6F" w:rsidP="00DB2C13">
      <w:pPr>
        <w:spacing w:before="20" w:after="20"/>
        <w:jc w:val="both"/>
        <w:rPr>
          <w:rFonts w:cs="Arial"/>
          <w:i/>
          <w:iCs/>
          <w:szCs w:val="20"/>
          <w:lang w:val="sl-SI"/>
        </w:rPr>
      </w:pPr>
    </w:p>
    <w:p w:rsidR="00413F6F" w:rsidRPr="00782A23" w:rsidRDefault="00413F6F" w:rsidP="00DB2C13">
      <w:pPr>
        <w:spacing w:before="20" w:after="20"/>
        <w:jc w:val="both"/>
        <w:rPr>
          <w:rFonts w:cs="Arial"/>
          <w:i/>
          <w:iCs/>
          <w:szCs w:val="20"/>
          <w:lang w:val="sl-SI"/>
        </w:rPr>
      </w:pPr>
      <w:r w:rsidRPr="00782A23">
        <w:rPr>
          <w:rFonts w:cs="Arial"/>
          <w:i/>
          <w:iCs/>
          <w:szCs w:val="20"/>
          <w:lang w:val="sl-SI"/>
        </w:rPr>
        <w:t>Ključne spremembe vključujejo:</w:t>
      </w:r>
    </w:p>
    <w:p w:rsidR="00413F6F" w:rsidRPr="00782A23" w:rsidRDefault="00413F6F" w:rsidP="00DB2C13">
      <w:pPr>
        <w:spacing w:before="20" w:after="20"/>
        <w:jc w:val="both"/>
        <w:rPr>
          <w:rFonts w:cs="Arial"/>
          <w:i/>
          <w:iCs/>
          <w:szCs w:val="20"/>
          <w:lang w:val="sl-SI"/>
        </w:rPr>
      </w:pPr>
      <w:r w:rsidRPr="00782A23">
        <w:rPr>
          <w:rFonts w:cs="Arial"/>
          <w:i/>
          <w:iCs/>
          <w:szCs w:val="20"/>
          <w:lang w:val="sl-SI"/>
        </w:rPr>
        <w:t>– širitev seznama rastlin v pogodbi (razširitev Priloge I k pogodbi), da bi v sistem dostopa in delitve koristi spadalo več pomembnih vrst, ki so ključne za prehrano in kmetijstvo,</w:t>
      </w:r>
    </w:p>
    <w:p w:rsidR="00413F6F" w:rsidRPr="00782A23" w:rsidRDefault="00413F6F" w:rsidP="00DB2C13">
      <w:pPr>
        <w:spacing w:before="20" w:after="20"/>
        <w:jc w:val="both"/>
        <w:rPr>
          <w:rFonts w:cs="Arial"/>
          <w:i/>
          <w:iCs/>
          <w:szCs w:val="20"/>
          <w:lang w:val="sl-SI"/>
        </w:rPr>
      </w:pPr>
      <w:r w:rsidRPr="00782A23">
        <w:rPr>
          <w:rFonts w:cs="Arial"/>
          <w:i/>
          <w:iCs/>
          <w:szCs w:val="20"/>
          <w:lang w:val="sl-SI"/>
        </w:rPr>
        <w:t>– posodobitev tipskega sporazuma o prenosu semenskega in rastlinskega materiala, da bo deloval bolj pregledno, učinkovito in pravično tako za tiste, ki material dajejo na voljo, kot za tiste, ki ga uporabljajo,</w:t>
      </w:r>
    </w:p>
    <w:p w:rsidR="00413F6F" w:rsidRPr="00782A23" w:rsidRDefault="00413F6F" w:rsidP="00DB2C13">
      <w:pPr>
        <w:spacing w:before="20" w:after="20"/>
        <w:jc w:val="both"/>
        <w:rPr>
          <w:rFonts w:cs="Arial"/>
          <w:i/>
          <w:iCs/>
          <w:szCs w:val="20"/>
          <w:lang w:val="sl-SI"/>
        </w:rPr>
      </w:pPr>
      <w:r w:rsidRPr="00782A23">
        <w:rPr>
          <w:rFonts w:cs="Arial"/>
          <w:i/>
          <w:iCs/>
          <w:szCs w:val="20"/>
          <w:lang w:val="sl-SI"/>
        </w:rPr>
        <w:t>– novo resolucijo o digitalnih genskih podatkih rastlin, ki postajajo vedno pomembnejši pri raziskavah in žlahtnjenju, a jih pogodba za zdaj še ne ureja.</w:t>
      </w:r>
    </w:p>
    <w:p w:rsidR="00413F6F" w:rsidRPr="00782A23" w:rsidRDefault="00413F6F" w:rsidP="00DB2C13">
      <w:pPr>
        <w:spacing w:before="20" w:after="20"/>
        <w:jc w:val="both"/>
        <w:rPr>
          <w:rFonts w:cs="Arial"/>
          <w:i/>
          <w:iCs/>
          <w:szCs w:val="20"/>
          <w:lang w:val="sl-SI"/>
        </w:rPr>
      </w:pPr>
    </w:p>
    <w:p w:rsidR="00413F6F" w:rsidRPr="00782A23" w:rsidRDefault="00413F6F" w:rsidP="00DB2C13">
      <w:pPr>
        <w:spacing w:before="20" w:after="20"/>
        <w:jc w:val="both"/>
        <w:rPr>
          <w:rFonts w:cs="Arial"/>
          <w:i/>
          <w:iCs/>
          <w:szCs w:val="20"/>
          <w:lang w:val="sl-SI"/>
        </w:rPr>
      </w:pPr>
      <w:r w:rsidRPr="00782A23">
        <w:rPr>
          <w:rFonts w:cs="Arial"/>
          <w:i/>
          <w:iCs/>
          <w:szCs w:val="20"/>
          <w:lang w:val="sl-SI"/>
        </w:rPr>
        <w:t xml:space="preserve">Stališče Unije je, da se mora Priloga I čim bolj razširiti, pri čemer so drugi elementi svežnja vezani na to razširitev. </w:t>
      </w:r>
    </w:p>
    <w:p w:rsidR="00413F6F" w:rsidRPr="00782A23" w:rsidRDefault="00413F6F" w:rsidP="00DB2C13">
      <w:pPr>
        <w:spacing w:before="20" w:after="20"/>
        <w:jc w:val="both"/>
        <w:rPr>
          <w:rFonts w:cs="Arial"/>
          <w:i/>
          <w:iCs/>
          <w:szCs w:val="20"/>
          <w:lang w:val="sl-SI"/>
        </w:rPr>
      </w:pPr>
      <w:r w:rsidRPr="00782A23">
        <w:rPr>
          <w:rFonts w:cs="Arial"/>
          <w:i/>
          <w:iCs/>
          <w:szCs w:val="20"/>
          <w:lang w:val="sl-SI"/>
        </w:rPr>
        <w:lastRenderedPageBreak/>
        <w:t>Predlog sklepa hkrati razveljavlja Sklep Sveta 12102/22, ki se je nanašal zgolj na razširitev Priloge I, ne pa tudi na druge elemente svežnja.</w:t>
      </w:r>
    </w:p>
    <w:p w:rsidR="00413F6F" w:rsidRPr="00782A23" w:rsidRDefault="00413F6F" w:rsidP="00DB2C13">
      <w:pPr>
        <w:spacing w:before="20" w:after="20"/>
        <w:jc w:val="both"/>
        <w:rPr>
          <w:rFonts w:cs="Arial"/>
          <w:i/>
          <w:iCs/>
          <w:szCs w:val="20"/>
          <w:lang w:val="sl-SI"/>
        </w:rPr>
      </w:pPr>
    </w:p>
    <w:p w:rsidR="00413F6F" w:rsidRPr="00782A23" w:rsidRDefault="00413F6F" w:rsidP="00DB2C13">
      <w:pPr>
        <w:spacing w:before="20" w:after="20"/>
        <w:jc w:val="both"/>
        <w:rPr>
          <w:rFonts w:cs="Arial"/>
          <w:i/>
          <w:iCs/>
          <w:szCs w:val="20"/>
          <w:lang w:val="sl-SI"/>
        </w:rPr>
      </w:pPr>
      <w:r w:rsidRPr="00782A23">
        <w:rPr>
          <w:rFonts w:cs="Arial"/>
          <w:i/>
          <w:iCs/>
          <w:szCs w:val="20"/>
          <w:lang w:val="sl-SI"/>
        </w:rPr>
        <w:t>Spremembe bodo imele pravni učinek za EU, ko jih bo ratificirala zahtevana večina pogodbenic.</w:t>
      </w:r>
    </w:p>
    <w:p w:rsidR="00413F6F" w:rsidRPr="00782A23" w:rsidRDefault="00413F6F" w:rsidP="00DB2C13">
      <w:pPr>
        <w:spacing w:before="20" w:after="20"/>
        <w:jc w:val="both"/>
        <w:rPr>
          <w:rFonts w:cs="Arial"/>
          <w:iCs/>
          <w:szCs w:val="20"/>
          <w:lang w:val="sl-SI"/>
        </w:rPr>
      </w:pPr>
    </w:p>
    <w:p w:rsidR="00413F6F" w:rsidRPr="00782A23" w:rsidRDefault="00413F6F" w:rsidP="00DB2C13">
      <w:pPr>
        <w:spacing w:before="20" w:after="20"/>
        <w:jc w:val="both"/>
        <w:rPr>
          <w:rFonts w:cs="Arial"/>
          <w:iCs/>
          <w:szCs w:val="20"/>
          <w:lang w:val="sl-SI"/>
        </w:rPr>
      </w:pPr>
      <w:r w:rsidRPr="00782A23">
        <w:rPr>
          <w:rFonts w:cs="Arial"/>
          <w:b/>
          <w:iCs/>
          <w:szCs w:val="20"/>
          <w:lang w:val="sl-SI"/>
        </w:rPr>
        <w:t>OCENA VPLIVOV IN POSLEDIC PREDLOGA ZADEVE EU</w:t>
      </w:r>
      <w:r w:rsidRPr="00782A23">
        <w:rPr>
          <w:rFonts w:cs="Arial"/>
          <w:iCs/>
          <w:szCs w:val="20"/>
          <w:lang w:val="sl-SI"/>
        </w:rPr>
        <w:t xml:space="preserve">: </w:t>
      </w:r>
    </w:p>
    <w:p w:rsidR="00413F6F" w:rsidRPr="00782A23" w:rsidRDefault="00413F6F" w:rsidP="00DB2C13">
      <w:pPr>
        <w:spacing w:before="20" w:after="20"/>
        <w:jc w:val="both"/>
        <w:rPr>
          <w:rFonts w:cs="Arial"/>
          <w:i/>
          <w:szCs w:val="20"/>
          <w:lang w:val="sl-SI"/>
        </w:rPr>
      </w:pPr>
    </w:p>
    <w:p w:rsidR="00413F6F" w:rsidRPr="00782A23" w:rsidRDefault="00413F6F" w:rsidP="00DB2C13">
      <w:pPr>
        <w:spacing w:before="20" w:after="20"/>
        <w:jc w:val="both"/>
        <w:rPr>
          <w:rFonts w:cs="Arial"/>
          <w:szCs w:val="20"/>
          <w:lang w:val="sl-SI"/>
        </w:rPr>
      </w:pPr>
      <w:r w:rsidRPr="00782A23">
        <w:rPr>
          <w:rFonts w:cs="Arial"/>
          <w:szCs w:val="20"/>
          <w:lang w:val="sl-SI"/>
        </w:rPr>
        <w:t>Vpliv na pravni red</w:t>
      </w:r>
    </w:p>
    <w:p w:rsidR="00413F6F" w:rsidRPr="00782A23" w:rsidRDefault="00413F6F" w:rsidP="00DB2C13">
      <w:pPr>
        <w:spacing w:before="20" w:after="20"/>
        <w:jc w:val="both"/>
        <w:rPr>
          <w:rFonts w:cs="Arial"/>
          <w:i/>
          <w:szCs w:val="20"/>
          <w:lang w:val="sl-SI"/>
        </w:rPr>
      </w:pPr>
      <w:r w:rsidRPr="00782A23">
        <w:rPr>
          <w:rFonts w:cs="Arial"/>
          <w:i/>
          <w:szCs w:val="20"/>
          <w:lang w:val="sl-SI"/>
        </w:rPr>
        <w:t>Ni vpliva na pravni red.</w:t>
      </w:r>
    </w:p>
    <w:p w:rsidR="00413F6F" w:rsidRPr="00782A23" w:rsidRDefault="00413F6F" w:rsidP="00DB2C13">
      <w:pPr>
        <w:spacing w:before="20" w:after="20"/>
        <w:jc w:val="both"/>
        <w:rPr>
          <w:rFonts w:cs="Arial"/>
          <w:i/>
          <w:szCs w:val="20"/>
          <w:lang w:val="sl-SI"/>
        </w:rPr>
      </w:pPr>
    </w:p>
    <w:p w:rsidR="00413F6F" w:rsidRPr="00782A23" w:rsidRDefault="00413F6F" w:rsidP="00DB2C13">
      <w:pPr>
        <w:spacing w:before="20" w:after="20"/>
        <w:jc w:val="both"/>
        <w:rPr>
          <w:rFonts w:cs="Arial"/>
          <w:szCs w:val="20"/>
          <w:lang w:val="sl-SI"/>
        </w:rPr>
      </w:pPr>
      <w:r w:rsidRPr="00782A23">
        <w:rPr>
          <w:rFonts w:cs="Arial"/>
          <w:szCs w:val="20"/>
          <w:lang w:val="sl-SI"/>
        </w:rPr>
        <w:t>Posledice za proračun</w:t>
      </w:r>
    </w:p>
    <w:p w:rsidR="00413F6F" w:rsidRPr="00782A23" w:rsidRDefault="00413F6F" w:rsidP="00DB2C13">
      <w:pPr>
        <w:spacing w:before="20" w:after="20"/>
        <w:jc w:val="both"/>
        <w:rPr>
          <w:rFonts w:cs="Arial"/>
          <w:i/>
          <w:szCs w:val="20"/>
          <w:lang w:val="sl-SI"/>
        </w:rPr>
      </w:pPr>
      <w:r w:rsidRPr="00782A23">
        <w:rPr>
          <w:rFonts w:cs="Arial"/>
          <w:i/>
          <w:szCs w:val="20"/>
          <w:lang w:val="sl-SI"/>
        </w:rPr>
        <w:t>Ni posledic za proračun RS in EU.</w:t>
      </w:r>
    </w:p>
    <w:p w:rsidR="00413F6F" w:rsidRPr="00782A23" w:rsidRDefault="00413F6F" w:rsidP="00DB2C13">
      <w:pPr>
        <w:spacing w:before="20" w:after="20"/>
        <w:jc w:val="both"/>
        <w:rPr>
          <w:rFonts w:cs="Arial"/>
          <w:szCs w:val="20"/>
          <w:lang w:val="sl-SI"/>
        </w:rPr>
      </w:pPr>
    </w:p>
    <w:p w:rsidR="00413F6F" w:rsidRPr="00782A23" w:rsidRDefault="00413F6F" w:rsidP="00DB2C13">
      <w:pPr>
        <w:spacing w:before="20" w:after="20"/>
        <w:jc w:val="both"/>
        <w:rPr>
          <w:rFonts w:cs="Arial"/>
          <w:szCs w:val="20"/>
          <w:lang w:val="sl-SI"/>
        </w:rPr>
      </w:pPr>
      <w:r w:rsidRPr="00782A23">
        <w:rPr>
          <w:rFonts w:cs="Arial"/>
          <w:szCs w:val="20"/>
          <w:lang w:val="sl-SI"/>
        </w:rPr>
        <w:t>Vpliv na gospodarstvo</w:t>
      </w:r>
    </w:p>
    <w:p w:rsidR="00413F6F" w:rsidRPr="00782A23" w:rsidRDefault="00413F6F" w:rsidP="00DB2C13">
      <w:pPr>
        <w:spacing w:before="20" w:after="20"/>
        <w:jc w:val="both"/>
        <w:rPr>
          <w:rFonts w:cs="Arial"/>
          <w:i/>
          <w:szCs w:val="20"/>
          <w:lang w:val="sl-SI"/>
        </w:rPr>
      </w:pPr>
      <w:r w:rsidRPr="00782A23">
        <w:rPr>
          <w:rFonts w:cs="Arial"/>
          <w:i/>
          <w:szCs w:val="20"/>
          <w:lang w:val="sl-SI"/>
        </w:rPr>
        <w:t xml:space="preserve">Pričakovati je pozitiven vpliv na gospodarstvo. Cilj sprememb je okrepiti trajnostno rabo rastlinskih genskih virov, spodbuditi raziskave in inovacije ter zagotoviti pravično delitev koristi za vse pogodbenice. </w:t>
      </w:r>
    </w:p>
    <w:p w:rsidR="00413F6F" w:rsidRPr="00782A23" w:rsidRDefault="00413F6F" w:rsidP="00DB2C13">
      <w:pPr>
        <w:spacing w:before="20" w:after="20"/>
        <w:jc w:val="both"/>
        <w:rPr>
          <w:rFonts w:cs="Arial"/>
          <w:szCs w:val="20"/>
          <w:lang w:val="sl-SI"/>
        </w:rPr>
      </w:pPr>
    </w:p>
    <w:p w:rsidR="00413F6F" w:rsidRPr="00782A23" w:rsidRDefault="00413F6F" w:rsidP="00DB2C13">
      <w:pPr>
        <w:spacing w:before="20" w:after="20"/>
        <w:jc w:val="both"/>
        <w:rPr>
          <w:rFonts w:cs="Arial"/>
          <w:szCs w:val="20"/>
          <w:lang w:val="sl-SI"/>
        </w:rPr>
      </w:pPr>
      <w:r w:rsidRPr="00782A23">
        <w:rPr>
          <w:rFonts w:cs="Arial"/>
          <w:szCs w:val="20"/>
          <w:lang w:val="sl-SI"/>
        </w:rPr>
        <w:t>Vpliv na javno upravo</w:t>
      </w:r>
    </w:p>
    <w:p w:rsidR="00413F6F" w:rsidRPr="00782A23" w:rsidRDefault="00413F6F" w:rsidP="00DB2C13">
      <w:pPr>
        <w:spacing w:before="20" w:after="20"/>
        <w:jc w:val="both"/>
        <w:rPr>
          <w:rFonts w:cs="Arial"/>
          <w:i/>
          <w:szCs w:val="20"/>
          <w:lang w:val="sl-SI"/>
        </w:rPr>
      </w:pPr>
      <w:r w:rsidRPr="00782A23">
        <w:rPr>
          <w:rFonts w:cs="Arial"/>
          <w:i/>
          <w:szCs w:val="20"/>
          <w:lang w:val="sl-SI"/>
        </w:rPr>
        <w:t>Ni vpliva na javno upravo.</w:t>
      </w:r>
    </w:p>
    <w:p w:rsidR="00413F6F" w:rsidRPr="00782A23" w:rsidRDefault="00413F6F" w:rsidP="00DB2C13">
      <w:pPr>
        <w:spacing w:before="20" w:after="20"/>
        <w:jc w:val="both"/>
        <w:rPr>
          <w:rFonts w:cs="Arial"/>
          <w:szCs w:val="20"/>
          <w:lang w:val="sl-SI"/>
        </w:rPr>
      </w:pPr>
    </w:p>
    <w:p w:rsidR="00413F6F" w:rsidRPr="00782A23" w:rsidRDefault="00413F6F" w:rsidP="00DB2C13">
      <w:pPr>
        <w:spacing w:before="20" w:after="20"/>
        <w:jc w:val="both"/>
        <w:rPr>
          <w:rFonts w:cs="Arial"/>
          <w:szCs w:val="20"/>
          <w:lang w:val="sl-SI"/>
        </w:rPr>
      </w:pPr>
      <w:r w:rsidRPr="00782A23">
        <w:rPr>
          <w:rFonts w:cs="Arial"/>
          <w:szCs w:val="20"/>
          <w:lang w:val="sl-SI"/>
        </w:rPr>
        <w:t>Vpliv na okolje</w:t>
      </w:r>
    </w:p>
    <w:p w:rsidR="00413F6F" w:rsidRPr="00782A23" w:rsidRDefault="00413F6F" w:rsidP="00DB2C13">
      <w:pPr>
        <w:spacing w:before="20" w:after="20"/>
        <w:jc w:val="both"/>
        <w:rPr>
          <w:rFonts w:cs="Arial"/>
          <w:i/>
          <w:szCs w:val="20"/>
          <w:lang w:val="sl-SI"/>
        </w:rPr>
      </w:pPr>
      <w:r w:rsidRPr="00782A23">
        <w:rPr>
          <w:rFonts w:cs="Arial"/>
          <w:i/>
          <w:szCs w:val="20"/>
          <w:lang w:val="sl-SI"/>
        </w:rPr>
        <w:t>Ni vpliva na okolje.</w:t>
      </w:r>
    </w:p>
    <w:p w:rsidR="00413F6F" w:rsidRPr="00782A23" w:rsidRDefault="00413F6F" w:rsidP="00DB2C13">
      <w:pPr>
        <w:spacing w:before="20" w:after="20"/>
        <w:jc w:val="both"/>
        <w:rPr>
          <w:rFonts w:cs="Arial"/>
          <w:szCs w:val="20"/>
          <w:lang w:val="sl-SI"/>
        </w:rPr>
      </w:pPr>
    </w:p>
    <w:p w:rsidR="00413F6F" w:rsidRPr="00782A23" w:rsidRDefault="00413F6F" w:rsidP="00DB2C13">
      <w:pPr>
        <w:spacing w:before="20" w:after="20"/>
        <w:jc w:val="both"/>
        <w:rPr>
          <w:rFonts w:cs="Arial"/>
          <w:szCs w:val="20"/>
          <w:lang w:val="sl-SI"/>
        </w:rPr>
      </w:pPr>
      <w:r w:rsidRPr="00782A23">
        <w:rPr>
          <w:rFonts w:cs="Arial"/>
          <w:szCs w:val="20"/>
          <w:lang w:val="sl-SI"/>
        </w:rPr>
        <w:t>Drugo</w:t>
      </w:r>
    </w:p>
    <w:p w:rsidR="00413F6F" w:rsidRPr="00782A23" w:rsidRDefault="00413F6F" w:rsidP="00DB2C13">
      <w:pPr>
        <w:spacing w:before="20" w:after="20"/>
        <w:jc w:val="both"/>
        <w:rPr>
          <w:rFonts w:cs="Arial"/>
          <w:i/>
          <w:szCs w:val="20"/>
          <w:lang w:val="sl-SI"/>
        </w:rPr>
      </w:pPr>
    </w:p>
    <w:p w:rsidR="00413F6F" w:rsidRPr="00782A23" w:rsidRDefault="00413F6F" w:rsidP="00DB2C13">
      <w:pPr>
        <w:spacing w:before="20" w:after="20"/>
        <w:jc w:val="both"/>
        <w:rPr>
          <w:rFonts w:cs="Arial"/>
          <w:b/>
          <w:bCs/>
          <w:i/>
          <w:szCs w:val="20"/>
          <w:lang w:val="sl-SI"/>
        </w:rPr>
      </w:pPr>
      <w:r w:rsidRPr="00782A23">
        <w:rPr>
          <w:rFonts w:cs="Arial"/>
          <w:b/>
          <w:bCs/>
          <w:i/>
          <w:szCs w:val="20"/>
          <w:lang w:val="sl-SI"/>
        </w:rPr>
        <w:t xml:space="preserve"> </w:t>
      </w:r>
    </w:p>
    <w:p w:rsidR="00413F6F" w:rsidRPr="00782A23" w:rsidRDefault="00413F6F" w:rsidP="00DB2C13">
      <w:pPr>
        <w:spacing w:before="20" w:after="20"/>
        <w:jc w:val="both"/>
        <w:rPr>
          <w:rFonts w:cs="Arial"/>
          <w:b/>
          <w:szCs w:val="20"/>
          <w:lang w:val="sl-SI"/>
        </w:rPr>
      </w:pPr>
      <w:r w:rsidRPr="00782A23">
        <w:rPr>
          <w:rFonts w:cs="Arial"/>
          <w:b/>
          <w:szCs w:val="20"/>
          <w:lang w:val="sl-SI"/>
        </w:rPr>
        <w:t>C)</w:t>
      </w:r>
    </w:p>
    <w:p w:rsidR="00413F6F" w:rsidRPr="00782A23" w:rsidRDefault="00413F6F" w:rsidP="00DB2C13">
      <w:pPr>
        <w:spacing w:before="20" w:after="20"/>
        <w:jc w:val="both"/>
        <w:rPr>
          <w:rFonts w:cs="Arial"/>
          <w:b/>
          <w:iCs/>
          <w:szCs w:val="20"/>
          <w:lang w:val="sl-SI"/>
        </w:rPr>
      </w:pPr>
      <w:r w:rsidRPr="00782A23">
        <w:rPr>
          <w:rFonts w:cs="Arial"/>
          <w:b/>
          <w:iCs/>
          <w:szCs w:val="20"/>
          <w:lang w:val="sl-SI"/>
        </w:rPr>
        <w:t>Predstavniki RS, ki bodo zastopali stališče RS v institucijah EU</w:t>
      </w:r>
      <w:r w:rsidRPr="00782A23">
        <w:rPr>
          <w:rFonts w:cs="Arial"/>
          <w:iCs/>
          <w:szCs w:val="20"/>
          <w:lang w:val="sl-SI"/>
        </w:rPr>
        <w:t>:</w:t>
      </w:r>
      <w:r w:rsidRPr="00782A23">
        <w:rPr>
          <w:rFonts w:cs="Arial"/>
          <w:b/>
          <w:iCs/>
          <w:szCs w:val="20"/>
          <w:lang w:val="sl-SI"/>
        </w:rPr>
        <w:t xml:space="preserve"> </w:t>
      </w:r>
    </w:p>
    <w:p w:rsidR="00413F6F" w:rsidRPr="00782A23" w:rsidRDefault="00413F6F" w:rsidP="00DB2C13">
      <w:pPr>
        <w:spacing w:before="20" w:after="20"/>
        <w:jc w:val="both"/>
        <w:rPr>
          <w:rFonts w:cs="Arial"/>
          <w:b/>
          <w:iCs/>
          <w:szCs w:val="20"/>
          <w:lang w:val="sl-SI"/>
        </w:rPr>
      </w:pPr>
      <w:r w:rsidRPr="00782A23">
        <w:rPr>
          <w:rFonts w:cs="Arial"/>
          <w:b/>
          <w:i/>
          <w:iCs/>
          <w:szCs w:val="20"/>
          <w:lang w:val="sl-SI"/>
        </w:rPr>
        <w:t xml:space="preserve">Joži </w:t>
      </w:r>
      <w:r w:rsidR="00782A23">
        <w:rPr>
          <w:rFonts w:cs="Arial"/>
          <w:b/>
          <w:i/>
          <w:iCs/>
          <w:szCs w:val="20"/>
          <w:lang w:val="sl-SI"/>
        </w:rPr>
        <w:t>Cvelbar</w:t>
      </w:r>
      <w:r w:rsidRPr="00782A23">
        <w:rPr>
          <w:rFonts w:cs="Arial"/>
          <w:b/>
          <w:i/>
          <w:iCs/>
          <w:szCs w:val="20"/>
          <w:lang w:val="sl-SI"/>
        </w:rPr>
        <w:t>, Neli Sovinc, MKGP; Katja Manfreda, SPBR</w:t>
      </w:r>
    </w:p>
    <w:p w:rsidR="00413F6F" w:rsidRPr="00782A23" w:rsidRDefault="00413F6F" w:rsidP="00DB2C13">
      <w:pPr>
        <w:spacing w:before="20" w:after="20"/>
        <w:jc w:val="both"/>
        <w:rPr>
          <w:rFonts w:cs="Arial"/>
          <w:szCs w:val="20"/>
          <w:lang w:val="sl-SI"/>
        </w:rPr>
      </w:pPr>
    </w:p>
    <w:p w:rsidR="007D75CF" w:rsidRPr="00782A23" w:rsidRDefault="007D75CF" w:rsidP="0024718A">
      <w:pPr>
        <w:rPr>
          <w:lang w:val="sl-SI"/>
        </w:rPr>
      </w:pPr>
    </w:p>
    <w:sectPr w:rsidR="007D75CF" w:rsidRPr="00782A23" w:rsidSect="00431D47">
      <w:headerReference w:type="even" r:id="rId7"/>
      <w:headerReference w:type="default" r:id="rId8"/>
      <w:footerReference w:type="even" r:id="rId9"/>
      <w:footerReference w:type="default" r:id="rId10"/>
      <w:headerReference w:type="first" r:id="rId11"/>
      <w:footerReference w:type="first" r:id="rId12"/>
      <w:pgSz w:w="11900" w:h="16840" w:code="9"/>
      <w:pgMar w:top="993" w:right="1701" w:bottom="1134" w:left="1701" w:header="964" w:footer="794"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B2C13" w:rsidRDefault="00DB2C13">
      <w:r>
        <w:separator/>
      </w:r>
    </w:p>
  </w:endnote>
  <w:endnote w:type="continuationSeparator" w:id="0">
    <w:p w:rsidR="00DB2C13" w:rsidRDefault="00DB2C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Republika">
    <w:panose1 w:val="02000506040000020004"/>
    <w:charset w:val="EE"/>
    <w:family w:val="auto"/>
    <w:pitch w:val="variable"/>
    <w:sig w:usb0="A00000FF" w:usb1="4000205B" w:usb2="00000000" w:usb3="00000000" w:csb0="00000093" w:csb1="00000000"/>
  </w:font>
  <w:font w:name="Republika Bold">
    <w:altName w:val="Courier New"/>
    <w:panose1 w:val="02000806030000020004"/>
    <w:charset w:val="00"/>
    <w:family w:val="auto"/>
    <w:pitch w:val="variable"/>
    <w:sig w:usb0="03000000" w:usb1="00000000" w:usb2="00000000" w:usb3="00000000" w:csb0="00000001" w:csb1="00000000"/>
  </w:font>
  <w:font w:name="Calibri Light">
    <w:panose1 w:val="020F0302020204030204"/>
    <w:charset w:val="EE"/>
    <w:family w:val="swiss"/>
    <w:pitch w:val="variable"/>
    <w:sig w:usb0="A0002AEF" w:usb1="4000207B" w:usb2="00000000" w:usb3="00000000" w:csb0="000001FF" w:csb1="00000000"/>
  </w:font>
  <w:font w:name="Mongolian Baiti">
    <w:panose1 w:val="03000500000000000000"/>
    <w:charset w:val="00"/>
    <w:family w:val="script"/>
    <w:pitch w:val="variable"/>
    <w:sig w:usb0="80000023" w:usb1="00000000" w:usb2="00020000" w:usb3="00000000" w:csb0="00000001" w:csb1="00000000"/>
  </w:font>
  <w:font w:name="Calibri">
    <w:panose1 w:val="020F0502020204030204"/>
    <w:charset w:val="EE"/>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3F6F" w:rsidRDefault="00413F6F">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3F6F" w:rsidRDefault="00413F6F">
    <w:pPr>
      <w:pStyle w:val="Nog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3F6F" w:rsidRDefault="00413F6F">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B2C13" w:rsidRDefault="00DB2C13">
      <w:r>
        <w:separator/>
      </w:r>
    </w:p>
  </w:footnote>
  <w:footnote w:type="continuationSeparator" w:id="0">
    <w:p w:rsidR="00DB2C13" w:rsidRDefault="00DB2C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3F6F" w:rsidRDefault="00413F6F">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6A71" w:rsidRPr="00110CBD" w:rsidRDefault="00DC6A71" w:rsidP="007D75CF">
    <w:pPr>
      <w:pStyle w:val="Glava"/>
      <w:spacing w:line="240" w:lineRule="exact"/>
      <w:rPr>
        <w:rFonts w:ascii="Republika" w:hAnsi="Republika"/>
        <w:sz w:val="16"/>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42" w:rightFromText="142" w:bottomFromText="6005" w:vertAnchor="page" w:horzAnchor="page" w:tblpX="925" w:tblpY="869"/>
      <w:tblW w:w="0" w:type="auto"/>
      <w:tblLook w:val="04A0" w:firstRow="1" w:lastRow="0" w:firstColumn="1" w:lastColumn="0" w:noHBand="0" w:noVBand="1"/>
    </w:tblPr>
    <w:tblGrid>
      <w:gridCol w:w="608"/>
    </w:tblGrid>
    <w:tr w:rsidR="00DC6A71" w:rsidRPr="008F3500">
      <w:trPr>
        <w:cantSplit/>
        <w:trHeight w:hRule="exact" w:val="847"/>
      </w:trPr>
      <w:tc>
        <w:tcPr>
          <w:tcW w:w="567" w:type="dxa"/>
        </w:tcPr>
        <w:p w:rsidR="00530285" w:rsidRPr="00963ADE" w:rsidRDefault="009E40CF" w:rsidP="00530285">
          <w:pPr>
            <w:autoSpaceDE w:val="0"/>
            <w:autoSpaceDN w:val="0"/>
            <w:adjustRightInd w:val="0"/>
            <w:spacing w:before="100" w:line="240" w:lineRule="auto"/>
            <w:rPr>
              <w:rFonts w:ascii="Republika" w:hAnsi="Republika"/>
              <w:sz w:val="18"/>
              <w:szCs w:val="60"/>
              <w:lang w:val="sl-SI"/>
            </w:rPr>
          </w:pPr>
          <w:r w:rsidRPr="00963ADE">
            <w:rPr>
              <w:noProof/>
              <w:lang w:val="sl-SI" w:eastAsia="ko-KR" w:bidi="mn-Mong-MN"/>
            </w:rPr>
            <w:drawing>
              <wp:inline distT="0" distB="0" distL="0" distR="0">
                <wp:extent cx="248920" cy="2984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8920" cy="298450"/>
                        </a:xfrm>
                        <a:prstGeom prst="rect">
                          <a:avLst/>
                        </a:prstGeom>
                        <a:noFill/>
                        <a:ln>
                          <a:noFill/>
                        </a:ln>
                      </pic:spPr>
                    </pic:pic>
                  </a:graphicData>
                </a:graphic>
              </wp:inline>
            </w:drawing>
          </w:r>
        </w:p>
        <w:p w:rsidR="006D42D9" w:rsidRPr="006D42D9" w:rsidRDefault="006D42D9" w:rsidP="0024718A">
          <w:pPr>
            <w:autoSpaceDE w:val="0"/>
            <w:autoSpaceDN w:val="0"/>
            <w:adjustRightInd w:val="0"/>
            <w:spacing w:line="240" w:lineRule="auto"/>
            <w:rPr>
              <w:rFonts w:ascii="Republika" w:hAnsi="Republika"/>
              <w:sz w:val="60"/>
              <w:szCs w:val="60"/>
              <w:lang w:val="sl-SI"/>
            </w:rPr>
          </w:pPr>
        </w:p>
        <w:p w:rsidR="006D42D9" w:rsidRPr="006D42D9" w:rsidRDefault="006D42D9" w:rsidP="006D42D9">
          <w:pPr>
            <w:rPr>
              <w:rFonts w:ascii="Republika" w:hAnsi="Republika"/>
              <w:sz w:val="60"/>
              <w:szCs w:val="60"/>
              <w:lang w:val="sl-SI"/>
            </w:rPr>
          </w:pPr>
        </w:p>
        <w:p w:rsidR="006D42D9" w:rsidRPr="006D42D9" w:rsidRDefault="006D42D9" w:rsidP="006D42D9">
          <w:pPr>
            <w:rPr>
              <w:rFonts w:ascii="Republika" w:hAnsi="Republika"/>
              <w:sz w:val="60"/>
              <w:szCs w:val="60"/>
              <w:lang w:val="sl-SI"/>
            </w:rPr>
          </w:pPr>
        </w:p>
        <w:p w:rsidR="006D42D9" w:rsidRPr="006D42D9" w:rsidRDefault="006D42D9" w:rsidP="006D42D9">
          <w:pPr>
            <w:rPr>
              <w:rFonts w:ascii="Republika" w:hAnsi="Republika"/>
              <w:sz w:val="60"/>
              <w:szCs w:val="60"/>
              <w:lang w:val="sl-SI"/>
            </w:rPr>
          </w:pPr>
        </w:p>
        <w:p w:rsidR="006D42D9" w:rsidRPr="006D42D9" w:rsidRDefault="006D42D9" w:rsidP="006D42D9">
          <w:pPr>
            <w:rPr>
              <w:rFonts w:ascii="Republika" w:hAnsi="Republika"/>
              <w:sz w:val="60"/>
              <w:szCs w:val="60"/>
              <w:lang w:val="sl-SI"/>
            </w:rPr>
          </w:pPr>
        </w:p>
        <w:p w:rsidR="006D42D9" w:rsidRPr="006D42D9" w:rsidRDefault="006D42D9" w:rsidP="006D42D9">
          <w:pPr>
            <w:rPr>
              <w:rFonts w:ascii="Republika" w:hAnsi="Republika"/>
              <w:sz w:val="60"/>
              <w:szCs w:val="60"/>
              <w:lang w:val="sl-SI"/>
            </w:rPr>
          </w:pPr>
        </w:p>
        <w:p w:rsidR="006D42D9" w:rsidRPr="006D42D9" w:rsidRDefault="006D42D9" w:rsidP="006D42D9">
          <w:pPr>
            <w:rPr>
              <w:rFonts w:ascii="Republika" w:hAnsi="Republika"/>
              <w:sz w:val="60"/>
              <w:szCs w:val="60"/>
              <w:lang w:val="sl-SI"/>
            </w:rPr>
          </w:pPr>
        </w:p>
        <w:p w:rsidR="006D42D9" w:rsidRPr="006D42D9" w:rsidRDefault="006D42D9" w:rsidP="006D42D9">
          <w:pPr>
            <w:rPr>
              <w:rFonts w:ascii="Republika" w:hAnsi="Republika"/>
              <w:sz w:val="60"/>
              <w:szCs w:val="60"/>
              <w:lang w:val="sl-SI"/>
            </w:rPr>
          </w:pPr>
        </w:p>
        <w:p w:rsidR="006D42D9" w:rsidRPr="006D42D9" w:rsidRDefault="006D42D9" w:rsidP="006D42D9">
          <w:pPr>
            <w:rPr>
              <w:rFonts w:ascii="Republika" w:hAnsi="Republika"/>
              <w:sz w:val="60"/>
              <w:szCs w:val="60"/>
              <w:lang w:val="sl-SI"/>
            </w:rPr>
          </w:pPr>
        </w:p>
        <w:p w:rsidR="006D42D9" w:rsidRPr="006D42D9" w:rsidRDefault="006D42D9" w:rsidP="006D42D9">
          <w:pPr>
            <w:rPr>
              <w:rFonts w:ascii="Republika" w:hAnsi="Republika"/>
              <w:sz w:val="60"/>
              <w:szCs w:val="60"/>
              <w:lang w:val="sl-SI"/>
            </w:rPr>
          </w:pPr>
        </w:p>
        <w:p w:rsidR="006D42D9" w:rsidRPr="006D42D9" w:rsidRDefault="006D42D9" w:rsidP="006D42D9">
          <w:pPr>
            <w:rPr>
              <w:rFonts w:ascii="Republika" w:hAnsi="Republika"/>
              <w:sz w:val="60"/>
              <w:szCs w:val="60"/>
              <w:lang w:val="sl-SI"/>
            </w:rPr>
          </w:pPr>
        </w:p>
        <w:p w:rsidR="006D42D9" w:rsidRPr="006D42D9" w:rsidRDefault="006D42D9" w:rsidP="006D42D9">
          <w:pPr>
            <w:rPr>
              <w:rFonts w:ascii="Republika" w:hAnsi="Republika"/>
              <w:sz w:val="60"/>
              <w:szCs w:val="60"/>
              <w:lang w:val="sl-SI"/>
            </w:rPr>
          </w:pPr>
        </w:p>
        <w:p w:rsidR="006D42D9" w:rsidRPr="006D42D9" w:rsidRDefault="006D42D9" w:rsidP="006D42D9">
          <w:pPr>
            <w:rPr>
              <w:rFonts w:ascii="Republika" w:hAnsi="Republika"/>
              <w:sz w:val="60"/>
              <w:szCs w:val="60"/>
              <w:lang w:val="sl-SI"/>
            </w:rPr>
          </w:pPr>
        </w:p>
        <w:p w:rsidR="00DC6A71" w:rsidRPr="006D42D9" w:rsidRDefault="00DC6A71" w:rsidP="006D42D9">
          <w:pPr>
            <w:rPr>
              <w:rFonts w:ascii="Republika" w:hAnsi="Republika"/>
              <w:sz w:val="60"/>
              <w:szCs w:val="60"/>
              <w:lang w:val="sl-SI"/>
            </w:rPr>
          </w:pPr>
        </w:p>
      </w:tc>
    </w:tr>
  </w:tbl>
  <w:p w:rsidR="00DC6A71" w:rsidRPr="008F3500" w:rsidRDefault="009E40CF" w:rsidP="00924E3C">
    <w:pPr>
      <w:autoSpaceDE w:val="0"/>
      <w:autoSpaceDN w:val="0"/>
      <w:adjustRightInd w:val="0"/>
      <w:spacing w:line="240" w:lineRule="auto"/>
      <w:rPr>
        <w:rFonts w:ascii="Republika" w:hAnsi="Republika"/>
        <w:lang w:val="sl-SI"/>
      </w:rPr>
    </w:pPr>
    <w:r w:rsidRPr="008F3500">
      <w:rPr>
        <w:noProof/>
        <w:szCs w:val="20"/>
        <w:lang w:val="sl-SI" w:eastAsia="ko-KR" w:bidi="mn-Mong-MN"/>
      </w:rPr>
      <mc:AlternateContent>
        <mc:Choice Requires="wps">
          <w:drawing>
            <wp:anchor distT="0" distB="0" distL="114300" distR="114300" simplePos="0" relativeHeight="251657728" behindDoc="1" locked="0" layoutInCell="0" allowOverlap="1">
              <wp:simplePos x="0" y="0"/>
              <wp:positionH relativeFrom="column">
                <wp:posOffset>-431800</wp:posOffset>
              </wp:positionH>
              <wp:positionV relativeFrom="page">
                <wp:posOffset>3600450</wp:posOffset>
              </wp:positionV>
              <wp:extent cx="252095" cy="0"/>
              <wp:effectExtent l="6350" t="9525" r="8255" b="9525"/>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95" cy="0"/>
                      </a:xfrm>
                      <a:prstGeom prst="line">
                        <a:avLst/>
                      </a:prstGeom>
                      <a:noFill/>
                      <a:ln w="6350">
                        <a:solidFill>
                          <a:srgbClr val="4282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834F1F" id="Line 5"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34pt,283.5pt" to="-14.15pt,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zfvFAIAACcEAAAOAAAAZHJzL2Uyb0RvYy54bWysU12vGiEQfW/S/0B41/24q9WN603jal9s&#10;a3JvfwAC65KyQABdTdP/3gFd421fmqYvMDAzhzMzh8XzuZPoxK0TWlU4G6cYcUU1E+pQ4W+vm9EM&#10;I+eJYkRqxSt84Q4/L9+/W/Sm5LlutWTcIgBRruxNhVvvTZkkjra8I26sDVfgbLTtiIejPSTMkh7Q&#10;O5nkaTpNem2ZsZpy5+C2vjrxMuI3Daf+a9M47pGsMHDzcbVx3Yc1WS5IebDEtILeaJB/YNERoeDR&#10;O1RNPEFHK/6A6gS12unGj6nuEt00gvJYA1STpb9V89ISw2Mt0Bxn7m1y/w+WfjntLBKswjlGinQw&#10;oq1QHE1CZ3rjSghYqZ0NtdGzejFbTb87pPSqJerAI8PXi4G0LGQkb1LCwRnA3/efNYMYcvQ6tunc&#10;2C5AQgPQOU7jcp8GP3tE4TKf5Ol8ghEdXAkphzxjnf/EdYeCUWEJlCMuOW2dDzxIOYSEZ5TeCCnj&#10;rKVCfYWnT5M0JjgtBQvOEObsYb+SFp0IqKXIZ/l8HosCz2OY1UfFIljLCVvfbE+EvNrwuFQBDyoB&#10;OjfrKocf83S+nq1nxajIp+tRkdb16ONmVYymm+zDpH6qV6s6+xmoZUXZCsa4CuwGaWbF343+9kmu&#10;orqL896G5C167BeQHfZIOo4yTO+qg71ml50dRgxqjMG3nxPk/ngG+/F/L38BAAD//wMAUEsDBBQA&#10;BgAIAAAAIQA7oyT54AAAAAsBAAAPAAAAZHJzL2Rvd25yZXYueG1sTI9BT8MwDIXvSPyHyEhcUJcy&#10;oHRd0wmBxoED08Z2TxuvrWicqsm68u8xEhLcbL+n5+/lq8l2YsTBt44U3M5iEEiVMy3VCvYf6ygF&#10;4YMmoztHqOALPayKy4tcZ8adaYvjLtSCQ8hnWkETQp9J6asGrfYz1yOxdnSD1YHXoZZm0GcOt52c&#10;x3EirW6JPzS6x+cGq8/dySp42S4Wh/XYv6aluXdv+/fNjdwclbq+mp6WIAJO4c8MP/iMDgUzle5E&#10;xotOQZSk3CUoeEgeeWBHNE/vQJS/F1nk8n+H4hsAAP//AwBQSwECLQAUAAYACAAAACEAtoM4kv4A&#10;AADhAQAAEwAAAAAAAAAAAAAAAAAAAAAAW0NvbnRlbnRfVHlwZXNdLnhtbFBLAQItABQABgAIAAAA&#10;IQA4/SH/1gAAAJQBAAALAAAAAAAAAAAAAAAAAC8BAABfcmVscy8ucmVsc1BLAQItABQABgAIAAAA&#10;IQAOqzfvFAIAACcEAAAOAAAAAAAAAAAAAAAAAC4CAABkcnMvZTJvRG9jLnhtbFBLAQItABQABgAI&#10;AAAAIQA7oyT54AAAAAsBAAAPAAAAAAAAAAAAAAAAAG4EAABkcnMvZG93bnJldi54bWxQSwUGAAAA&#10;AAQABADzAAAAewUAAAAA&#10;" o:allowincell="f" strokecolor="#428299" strokeweight=".5pt">
              <w10:wrap anchory="page"/>
            </v:line>
          </w:pict>
        </mc:Fallback>
      </mc:AlternateContent>
    </w:r>
    <w:r w:rsidR="00DC6A71" w:rsidRPr="008F3500">
      <w:rPr>
        <w:rFonts w:ascii="Republika" w:hAnsi="Republika"/>
        <w:lang w:val="sl-SI"/>
      </w:rPr>
      <w:t>REPUBLIKA SLOVENIJA</w:t>
    </w:r>
  </w:p>
  <w:p w:rsidR="00567106" w:rsidRPr="006D3DFE" w:rsidRDefault="006D3DFE" w:rsidP="006D3DFE">
    <w:pPr>
      <w:pStyle w:val="Glava"/>
      <w:tabs>
        <w:tab w:val="clear" w:pos="4320"/>
        <w:tab w:val="clear" w:pos="8640"/>
        <w:tab w:val="left" w:pos="5112"/>
      </w:tabs>
      <w:spacing w:after="120" w:line="240" w:lineRule="exact"/>
      <w:rPr>
        <w:rFonts w:ascii="Republika Bold" w:hAnsi="Republika Bold"/>
        <w:b/>
        <w:caps/>
        <w:lang w:val="sl-SI"/>
      </w:rPr>
    </w:pPr>
    <w:r>
      <w:rPr>
        <w:rFonts w:ascii="Republika Bold" w:hAnsi="Republika Bold"/>
        <w:b/>
        <w:caps/>
        <w:lang w:val="sl-SI"/>
      </w:rPr>
      <w:t xml:space="preserve">Ministrstvo za </w:t>
    </w:r>
    <w:r w:rsidR="00C5062F">
      <w:rPr>
        <w:rFonts w:ascii="Republika Bold" w:hAnsi="Republika Bold"/>
        <w:b/>
        <w:caps/>
        <w:lang w:val="sl-SI"/>
      </w:rPr>
      <w:t>KMETIJSTVO, GOZDARSTVO IN PREHRANO</w:t>
    </w:r>
  </w:p>
  <w:p w:rsidR="00DC6A71" w:rsidRPr="008F3500" w:rsidRDefault="00C5062F" w:rsidP="00924E3C">
    <w:pPr>
      <w:pStyle w:val="Glava"/>
      <w:tabs>
        <w:tab w:val="clear" w:pos="4320"/>
        <w:tab w:val="clear" w:pos="8640"/>
        <w:tab w:val="left" w:pos="5112"/>
      </w:tabs>
      <w:spacing w:before="240" w:line="240" w:lineRule="exact"/>
      <w:rPr>
        <w:rFonts w:cs="Arial"/>
        <w:sz w:val="16"/>
        <w:lang w:val="sl-SI"/>
      </w:rPr>
    </w:pPr>
    <w:r>
      <w:rPr>
        <w:rFonts w:cs="Arial"/>
        <w:sz w:val="16"/>
        <w:lang w:val="sl-SI"/>
      </w:rPr>
      <w:t xml:space="preserve">Dunajska </w:t>
    </w:r>
    <w:r w:rsidR="000C407D">
      <w:rPr>
        <w:rFonts w:cs="Arial"/>
        <w:sz w:val="16"/>
        <w:lang w:val="sl-SI"/>
      </w:rPr>
      <w:t xml:space="preserve">cesta </w:t>
    </w:r>
    <w:r>
      <w:rPr>
        <w:rFonts w:cs="Arial"/>
        <w:sz w:val="16"/>
        <w:lang w:val="sl-SI"/>
      </w:rPr>
      <w:t>22</w:t>
    </w:r>
    <w:r w:rsidR="00DC6A71" w:rsidRPr="008F3500">
      <w:rPr>
        <w:rFonts w:cs="Arial"/>
        <w:sz w:val="16"/>
        <w:lang w:val="sl-SI"/>
      </w:rPr>
      <w:t xml:space="preserve">, </w:t>
    </w:r>
    <w:r w:rsidR="006D3DFE">
      <w:rPr>
        <w:rFonts w:cs="Arial"/>
        <w:sz w:val="16"/>
        <w:lang w:val="sl-SI"/>
      </w:rPr>
      <w:t>1000 Ljubljana</w:t>
    </w:r>
    <w:r w:rsidR="00DC6A71" w:rsidRPr="008F3500">
      <w:rPr>
        <w:rFonts w:cs="Arial"/>
        <w:sz w:val="16"/>
        <w:lang w:val="sl-SI"/>
      </w:rPr>
      <w:tab/>
      <w:t xml:space="preserve">T: </w:t>
    </w:r>
    <w:r>
      <w:rPr>
        <w:rFonts w:cs="Arial"/>
        <w:sz w:val="16"/>
        <w:lang w:val="sl-SI"/>
      </w:rPr>
      <w:t>01 478 9000</w:t>
    </w:r>
  </w:p>
  <w:p w:rsidR="00DC6A71" w:rsidRPr="008F3500" w:rsidRDefault="00DC6A71" w:rsidP="00924E3C">
    <w:pPr>
      <w:pStyle w:val="Glava"/>
      <w:tabs>
        <w:tab w:val="clear" w:pos="4320"/>
        <w:tab w:val="clear" w:pos="8640"/>
        <w:tab w:val="left" w:pos="5112"/>
      </w:tabs>
      <w:spacing w:line="240" w:lineRule="exact"/>
      <w:rPr>
        <w:rFonts w:cs="Arial"/>
        <w:sz w:val="16"/>
        <w:lang w:val="sl-SI"/>
      </w:rPr>
    </w:pPr>
    <w:r w:rsidRPr="008F3500">
      <w:rPr>
        <w:rFonts w:cs="Arial"/>
        <w:sz w:val="16"/>
        <w:lang w:val="sl-SI"/>
      </w:rPr>
      <w:tab/>
      <w:t xml:space="preserve">F: </w:t>
    </w:r>
    <w:r w:rsidR="006D3DFE">
      <w:rPr>
        <w:rFonts w:cs="Arial"/>
        <w:sz w:val="16"/>
        <w:lang w:val="sl-SI"/>
      </w:rPr>
      <w:t xml:space="preserve">01 478 </w:t>
    </w:r>
    <w:r w:rsidR="000C407D">
      <w:rPr>
        <w:rFonts w:cs="Arial"/>
        <w:sz w:val="16"/>
        <w:lang w:val="sl-SI"/>
      </w:rPr>
      <w:t>9021</w:t>
    </w:r>
    <w:r w:rsidRPr="008F3500">
      <w:rPr>
        <w:rFonts w:cs="Arial"/>
        <w:sz w:val="16"/>
        <w:lang w:val="sl-SI"/>
      </w:rPr>
      <w:t xml:space="preserve"> </w:t>
    </w:r>
  </w:p>
  <w:p w:rsidR="00DC6A71" w:rsidRPr="008F3500" w:rsidRDefault="00DC6A71" w:rsidP="007D75CF">
    <w:pPr>
      <w:pStyle w:val="Glava"/>
      <w:tabs>
        <w:tab w:val="clear" w:pos="4320"/>
        <w:tab w:val="clear" w:pos="8640"/>
        <w:tab w:val="left" w:pos="5112"/>
      </w:tabs>
      <w:spacing w:line="240" w:lineRule="exact"/>
      <w:rPr>
        <w:rFonts w:cs="Arial"/>
        <w:sz w:val="16"/>
        <w:lang w:val="sl-SI"/>
      </w:rPr>
    </w:pPr>
    <w:r w:rsidRPr="008F3500">
      <w:rPr>
        <w:rFonts w:cs="Arial"/>
        <w:sz w:val="16"/>
        <w:lang w:val="sl-SI"/>
      </w:rPr>
      <w:tab/>
      <w:t xml:space="preserve">E: </w:t>
    </w:r>
    <w:r w:rsidR="004B276A">
      <w:rPr>
        <w:rFonts w:cs="Arial"/>
        <w:sz w:val="16"/>
        <w:lang w:val="sl-SI"/>
      </w:rPr>
      <w:t>gp.mkgp</w:t>
    </w:r>
    <w:r w:rsidR="006D3DFE">
      <w:rPr>
        <w:rFonts w:cs="Arial"/>
        <w:sz w:val="16"/>
        <w:lang w:val="sl-SI"/>
      </w:rPr>
      <w:t>@gov.si</w:t>
    </w:r>
  </w:p>
  <w:p w:rsidR="00CE7514" w:rsidRPr="008F3500" w:rsidRDefault="00CE7514" w:rsidP="007D75CF">
    <w:pPr>
      <w:pStyle w:val="Glava"/>
      <w:tabs>
        <w:tab w:val="clear" w:pos="4320"/>
        <w:tab w:val="clear" w:pos="8640"/>
        <w:tab w:val="left" w:pos="5112"/>
      </w:tabs>
      <w:spacing w:line="240" w:lineRule="exact"/>
      <w:rPr>
        <w:rFonts w:cs="Arial"/>
        <w:sz w:val="16"/>
        <w:lang w:val="sl-SI"/>
      </w:rPr>
    </w:pPr>
    <w:r w:rsidRPr="008F3500">
      <w:rPr>
        <w:rFonts w:cs="Arial"/>
        <w:sz w:val="16"/>
        <w:lang w:val="sl-SI"/>
      </w:rPr>
      <w:tab/>
    </w:r>
    <w:r w:rsidR="004B276A">
      <w:rPr>
        <w:rFonts w:cs="Arial"/>
        <w:sz w:val="16"/>
        <w:lang w:val="sl-SI"/>
      </w:rPr>
      <w:t>www.mkgp</w:t>
    </w:r>
    <w:r w:rsidR="006D3DFE">
      <w:rPr>
        <w:rFonts w:cs="Arial"/>
        <w:sz w:val="16"/>
        <w:lang w:val="sl-SI"/>
      </w:rPr>
      <w:t>.gov.si</w:t>
    </w:r>
  </w:p>
  <w:p w:rsidR="00DC6A71" w:rsidRPr="008F3500" w:rsidRDefault="00DC6A71" w:rsidP="007D75CF">
    <w:pPr>
      <w:pStyle w:val="Glava"/>
      <w:tabs>
        <w:tab w:val="clear" w:pos="4320"/>
        <w:tab w:val="clear" w:pos="8640"/>
        <w:tab w:val="left" w:pos="5112"/>
      </w:tabs>
      <w:rPr>
        <w:lang w:val="sl-SI"/>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E25CD1"/>
    <w:multiLevelType w:val="hybridMultilevel"/>
    <w:tmpl w:val="2D24329E"/>
    <w:lvl w:ilvl="0" w:tplc="000F0409">
      <w:start w:val="1"/>
      <w:numFmt w:val="decimal"/>
      <w:lvlText w:val="%1."/>
      <w:lvlJc w:val="left"/>
      <w:pPr>
        <w:tabs>
          <w:tab w:val="num" w:pos="1080"/>
        </w:tabs>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1" w15:restartNumberingAfterBreak="0">
    <w:nsid w:val="15185C12"/>
    <w:multiLevelType w:val="hybridMultilevel"/>
    <w:tmpl w:val="BF06C40C"/>
    <w:lvl w:ilvl="0" w:tplc="000F0409">
      <w:start w:val="1"/>
      <w:numFmt w:val="decimal"/>
      <w:lvlText w:val="%1."/>
      <w:lvlJc w:val="left"/>
      <w:pPr>
        <w:tabs>
          <w:tab w:val="num" w:pos="360"/>
        </w:tabs>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 w15:restartNumberingAfterBreak="0">
    <w:nsid w:val="2D072372"/>
    <w:multiLevelType w:val="hybridMultilevel"/>
    <w:tmpl w:val="94FE8146"/>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3" w15:restartNumberingAfterBreak="0">
    <w:nsid w:val="42D53A9B"/>
    <w:multiLevelType w:val="multilevel"/>
    <w:tmpl w:val="C3B4607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63AA4C44"/>
    <w:multiLevelType w:val="hybridMultilevel"/>
    <w:tmpl w:val="092E92F6"/>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num w:numId="1">
    <w:abstractNumId w:val="4"/>
  </w:num>
  <w:num w:numId="2">
    <w:abstractNumId w:val="2"/>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embedSystemFonts/>
  <w:proofState w:spelling="clean" w:grammar="clean"/>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284"/>
  <w:drawingGridVerticalSpacing w:val="284"/>
  <w:displayHorizontalDrawingGridEvery w:val="2"/>
  <w:displayVerticalDrawingGridEvery w:val="2"/>
  <w:doNotUseMarginsForDrawingGridOrigin/>
  <w:drawingGridHorizontalOrigin w:val="0"/>
  <w:drawingGridVerticalOrigin w:val="0"/>
  <w:noPunctuationKerning/>
  <w:characterSpacingControl w:val="doNotCompress"/>
  <w:hdrShapeDefaults>
    <o:shapedefaults v:ext="edit" spidmax="5121">
      <o:colormru v:ext="edit" colors="#428299"/>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4605"/>
    <w:rsid w:val="00023A88"/>
    <w:rsid w:val="000A7238"/>
    <w:rsid w:val="000C407D"/>
    <w:rsid w:val="000D2FE7"/>
    <w:rsid w:val="001357B2"/>
    <w:rsid w:val="00202A77"/>
    <w:rsid w:val="0024718A"/>
    <w:rsid w:val="00271CE5"/>
    <w:rsid w:val="00282020"/>
    <w:rsid w:val="003636BF"/>
    <w:rsid w:val="0037479F"/>
    <w:rsid w:val="003845B4"/>
    <w:rsid w:val="00387B1A"/>
    <w:rsid w:val="003E1C74"/>
    <w:rsid w:val="00413F6F"/>
    <w:rsid w:val="00431D47"/>
    <w:rsid w:val="00472F94"/>
    <w:rsid w:val="004B276A"/>
    <w:rsid w:val="00526246"/>
    <w:rsid w:val="00530285"/>
    <w:rsid w:val="00567106"/>
    <w:rsid w:val="005E1D3C"/>
    <w:rsid w:val="006051E1"/>
    <w:rsid w:val="00632253"/>
    <w:rsid w:val="00642714"/>
    <w:rsid w:val="006455CE"/>
    <w:rsid w:val="006C491D"/>
    <w:rsid w:val="006D3DFE"/>
    <w:rsid w:val="006D42D9"/>
    <w:rsid w:val="00733017"/>
    <w:rsid w:val="00782A23"/>
    <w:rsid w:val="00783310"/>
    <w:rsid w:val="007A4A6D"/>
    <w:rsid w:val="007D1BCF"/>
    <w:rsid w:val="007D75CF"/>
    <w:rsid w:val="007E6DC5"/>
    <w:rsid w:val="00876443"/>
    <w:rsid w:val="0088043C"/>
    <w:rsid w:val="008906C9"/>
    <w:rsid w:val="008C5738"/>
    <w:rsid w:val="008D04F0"/>
    <w:rsid w:val="008F3500"/>
    <w:rsid w:val="00924E3C"/>
    <w:rsid w:val="009612BB"/>
    <w:rsid w:val="009E40CF"/>
    <w:rsid w:val="00A125C5"/>
    <w:rsid w:val="00A21E7F"/>
    <w:rsid w:val="00A35903"/>
    <w:rsid w:val="00A5039D"/>
    <w:rsid w:val="00A65EE7"/>
    <w:rsid w:val="00A70133"/>
    <w:rsid w:val="00B17141"/>
    <w:rsid w:val="00B31575"/>
    <w:rsid w:val="00B8547D"/>
    <w:rsid w:val="00B866EE"/>
    <w:rsid w:val="00C250D5"/>
    <w:rsid w:val="00C5062F"/>
    <w:rsid w:val="00C92898"/>
    <w:rsid w:val="00CE7514"/>
    <w:rsid w:val="00D04605"/>
    <w:rsid w:val="00D248DE"/>
    <w:rsid w:val="00D8542D"/>
    <w:rsid w:val="00DB2C13"/>
    <w:rsid w:val="00DB6F30"/>
    <w:rsid w:val="00DC6A71"/>
    <w:rsid w:val="00DE5B46"/>
    <w:rsid w:val="00E0357D"/>
    <w:rsid w:val="00E24EC2"/>
    <w:rsid w:val="00F240BB"/>
    <w:rsid w:val="00F46724"/>
    <w:rsid w:val="00F57FED"/>
    <w:rsid w:val="00FF3D57"/>
    <w:rsid w:val="00FF68BC"/>
    <w:rsid w:val="00FF782C"/>
  </w:rsids>
  <m:mathPr>
    <m:mathFont m:val="Cambria Math"/>
    <m:brkBin m:val="before"/>
    <m:brkBinSub m:val="--"/>
    <m:smallFrac m:val="0"/>
    <m:dispDef/>
    <m:lMargin m:val="0"/>
    <m:rMargin m:val="0"/>
    <m:defJc m:val="centerGroup"/>
    <m:wrapIndent m:val="1440"/>
    <m:intLim m:val="subSup"/>
    <m:naryLim m:val="undOvr"/>
  </m:mathPr>
  <w:themeFontLang w:val="sl-SI" w:bidi="mn-Mong-M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colormru v:ext="edit" colors="#428299"/>
    </o:shapedefaults>
    <o:shapelayout v:ext="edit">
      <o:idmap v:ext="edit" data="1"/>
    </o:shapelayout>
  </w:shapeDefaults>
  <w:doNotEmbedSmartTags/>
  <w:decimalSymbol w:val=","/>
  <w:listSeparator w:val=";"/>
  <w14:docId w14:val="31BD21D5"/>
  <w15:chartTrackingRefBased/>
  <w15:docId w15:val="{F905CBC1-D1A4-4E2D-8957-7901B41192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l-SI" w:eastAsia="ko-KR" w:bidi="mn-Mong-MN"/>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DC6A71"/>
    <w:pPr>
      <w:spacing w:line="260" w:lineRule="exact"/>
    </w:pPr>
    <w:rPr>
      <w:rFonts w:ascii="Arial" w:hAnsi="Arial"/>
      <w:szCs w:val="24"/>
      <w:lang w:val="en-US" w:eastAsia="en-US" w:bidi="ar-SA"/>
    </w:rPr>
  </w:style>
  <w:style w:type="paragraph" w:styleId="Naslov1">
    <w:name w:val="heading 1"/>
    <w:aliases w:val="NASLOV"/>
    <w:basedOn w:val="Navaden"/>
    <w:next w:val="Navaden"/>
    <w:autoRedefine/>
    <w:qFormat/>
    <w:rsid w:val="003F0585"/>
    <w:pPr>
      <w:keepNext/>
      <w:spacing w:before="240" w:after="60"/>
      <w:outlineLvl w:val="0"/>
    </w:pPr>
    <w:rPr>
      <w:b/>
      <w:kern w:val="32"/>
      <w:sz w:val="28"/>
      <w:szCs w:val="32"/>
      <w:lang w:val="sl-SI"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rsid w:val="00AD2B87"/>
    <w:pPr>
      <w:tabs>
        <w:tab w:val="center" w:pos="4320"/>
        <w:tab w:val="right" w:pos="8640"/>
      </w:tabs>
    </w:pPr>
  </w:style>
  <w:style w:type="paragraph" w:styleId="Noga">
    <w:name w:val="footer"/>
    <w:basedOn w:val="Navaden"/>
    <w:semiHidden/>
    <w:rsid w:val="00AD2B87"/>
    <w:pPr>
      <w:tabs>
        <w:tab w:val="center" w:pos="4320"/>
        <w:tab w:val="right" w:pos="8640"/>
      </w:tabs>
    </w:pPr>
  </w:style>
  <w:style w:type="paragraph" w:styleId="Zgradbadokumenta">
    <w:name w:val="Document Map"/>
    <w:basedOn w:val="Navaden"/>
    <w:link w:val="ZgradbadokumentaZnak"/>
    <w:rsid w:val="00B31575"/>
    <w:rPr>
      <w:rFonts w:ascii="Tahoma" w:hAnsi="Tahoma" w:cs="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styleId="Tabelamrea">
    <w:name w:val="Table Grid"/>
    <w:basedOn w:val="Navadnatabela"/>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val="sl-SI" w:eastAsia="ko-KR"/>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rsid w:val="00783310"/>
    <w:rPr>
      <w:color w:val="0000FF"/>
      <w:u w:val="single"/>
    </w:rPr>
  </w:style>
  <w:style w:type="paragraph" w:customStyle="1" w:styleId="podpisi">
    <w:name w:val="podpisi"/>
    <w:basedOn w:val="Navaden"/>
    <w:qFormat/>
    <w:rsid w:val="003E1C74"/>
    <w:pPr>
      <w:tabs>
        <w:tab w:val="left" w:pos="3402"/>
      </w:tabs>
    </w:pPr>
    <w:rPr>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1056</Words>
  <Characters>6133</Characters>
  <Application>Microsoft Office Word</Application>
  <DocSecurity>0</DocSecurity>
  <Lines>51</Lines>
  <Paragraphs>14</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Številka:</vt:lpstr>
      <vt:lpstr>Številka: </vt:lpstr>
    </vt:vector>
  </TitlesOfParts>
  <Company>Indea d.o.o.</Company>
  <LinksUpToDate>false</LinksUpToDate>
  <CharactersWithSpaces>7175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subject/>
  <dc:creator>Gorazd Odar</dc:creator>
  <cp:keywords/>
  <cp:lastModifiedBy>Helena Gašperlin Pertovt</cp:lastModifiedBy>
  <cp:revision>4</cp:revision>
  <cp:lastPrinted>2010-07-05T09:38:00Z</cp:lastPrinted>
  <dcterms:created xsi:type="dcterms:W3CDTF">2025-10-01T12:20:00Z</dcterms:created>
  <dcterms:modified xsi:type="dcterms:W3CDTF">2025-10-02T02:22:00Z</dcterms:modified>
</cp:coreProperties>
</file>