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3301"/>
        <w:tblW w:w="9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1891"/>
        <w:gridCol w:w="8"/>
        <w:gridCol w:w="1507"/>
        <w:gridCol w:w="115"/>
        <w:gridCol w:w="13"/>
        <w:gridCol w:w="6"/>
        <w:gridCol w:w="1496"/>
        <w:gridCol w:w="687"/>
        <w:gridCol w:w="820"/>
        <w:gridCol w:w="237"/>
        <w:gridCol w:w="1647"/>
      </w:tblGrid>
      <w:tr w:rsidR="00A1681D" w:rsidRPr="00D66728" w14:paraId="7FEE5A58" w14:textId="77777777" w:rsidTr="00300426">
        <w:trPr>
          <w:gridAfter w:val="4"/>
          <w:wAfter w:w="3391" w:type="dxa"/>
        </w:trPr>
        <w:tc>
          <w:tcPr>
            <w:tcW w:w="5852" w:type="dxa"/>
            <w:gridSpan w:val="8"/>
          </w:tcPr>
          <w:p w14:paraId="7E32DA51" w14:textId="7E34331C" w:rsidR="00A1681D" w:rsidRPr="00D66728" w:rsidRDefault="00A1681D" w:rsidP="003A27B7">
            <w:pPr>
              <w:overflowPunct w:val="0"/>
              <w:autoSpaceDE w:val="0"/>
              <w:autoSpaceDN w:val="0"/>
              <w:adjustRightInd w:val="0"/>
              <w:spacing w:before="60" w:line="276" w:lineRule="auto"/>
              <w:textAlignment w:val="baseline"/>
              <w:rPr>
                <w:rFonts w:cs="Arial"/>
                <w:szCs w:val="20"/>
                <w:lang w:val="sl-SI" w:eastAsia="sl-SI"/>
              </w:rPr>
            </w:pPr>
            <w:r w:rsidRPr="00D66728">
              <w:rPr>
                <w:rFonts w:cs="Arial"/>
                <w:szCs w:val="20"/>
                <w:lang w:val="sl-SI" w:eastAsia="sl-SI"/>
              </w:rPr>
              <w:t xml:space="preserve">Številka: </w:t>
            </w:r>
            <w:r w:rsidR="005323A9">
              <w:rPr>
                <w:rFonts w:cs="Arial"/>
                <w:szCs w:val="20"/>
                <w:lang w:val="sl-SI" w:eastAsia="sl-SI"/>
              </w:rPr>
              <w:t>840-3/2025/4</w:t>
            </w:r>
          </w:p>
        </w:tc>
      </w:tr>
      <w:tr w:rsidR="00A1681D" w:rsidRPr="00D66728" w14:paraId="68A67436" w14:textId="77777777" w:rsidTr="00300426">
        <w:trPr>
          <w:gridAfter w:val="4"/>
          <w:wAfter w:w="3391" w:type="dxa"/>
        </w:trPr>
        <w:tc>
          <w:tcPr>
            <w:tcW w:w="5852" w:type="dxa"/>
            <w:gridSpan w:val="8"/>
          </w:tcPr>
          <w:p w14:paraId="760CEB29" w14:textId="1678DC47" w:rsidR="00A1681D" w:rsidRPr="00D66728" w:rsidRDefault="00A1681D" w:rsidP="00162976">
            <w:pPr>
              <w:overflowPunct w:val="0"/>
              <w:autoSpaceDE w:val="0"/>
              <w:autoSpaceDN w:val="0"/>
              <w:adjustRightInd w:val="0"/>
              <w:spacing w:before="60" w:line="276" w:lineRule="auto"/>
              <w:textAlignment w:val="baseline"/>
              <w:rPr>
                <w:rFonts w:cs="Arial"/>
                <w:szCs w:val="20"/>
                <w:lang w:val="sl-SI" w:eastAsia="sl-SI"/>
              </w:rPr>
            </w:pPr>
            <w:r w:rsidRPr="00D66728">
              <w:rPr>
                <w:rFonts w:cs="Arial"/>
                <w:szCs w:val="20"/>
                <w:lang w:val="sl-SI" w:eastAsia="sl-SI"/>
              </w:rPr>
              <w:t xml:space="preserve">Datum: </w:t>
            </w:r>
            <w:r w:rsidR="005323A9">
              <w:rPr>
                <w:rFonts w:cs="Arial"/>
                <w:szCs w:val="20"/>
                <w:lang w:val="sl-SI" w:eastAsia="sl-SI"/>
              </w:rPr>
              <w:t>12</w:t>
            </w:r>
            <w:r w:rsidR="00162976" w:rsidRPr="00D66728">
              <w:rPr>
                <w:rFonts w:cs="Arial"/>
                <w:szCs w:val="20"/>
                <w:lang w:val="sl-SI" w:eastAsia="sl-SI"/>
              </w:rPr>
              <w:t>.</w:t>
            </w:r>
            <w:r w:rsidR="00DE1776" w:rsidRPr="00D66728">
              <w:rPr>
                <w:rFonts w:cs="Arial"/>
                <w:szCs w:val="20"/>
                <w:lang w:val="sl-SI" w:eastAsia="sl-SI"/>
              </w:rPr>
              <w:t xml:space="preserve"> </w:t>
            </w:r>
            <w:r w:rsidR="00173A1F">
              <w:rPr>
                <w:rFonts w:cs="Arial"/>
                <w:szCs w:val="20"/>
                <w:lang w:val="sl-SI" w:eastAsia="sl-SI"/>
              </w:rPr>
              <w:t>6</w:t>
            </w:r>
            <w:r w:rsidR="00162976" w:rsidRPr="00D66728">
              <w:rPr>
                <w:rFonts w:cs="Arial"/>
                <w:szCs w:val="20"/>
                <w:lang w:val="sl-SI" w:eastAsia="sl-SI"/>
              </w:rPr>
              <w:t>.</w:t>
            </w:r>
            <w:r w:rsidR="00DE1776" w:rsidRPr="00D66728">
              <w:rPr>
                <w:rFonts w:cs="Arial"/>
                <w:szCs w:val="20"/>
                <w:lang w:val="sl-SI" w:eastAsia="sl-SI"/>
              </w:rPr>
              <w:t xml:space="preserve"> </w:t>
            </w:r>
            <w:r w:rsidR="00162976" w:rsidRPr="00D66728">
              <w:rPr>
                <w:rFonts w:cs="Arial"/>
                <w:szCs w:val="20"/>
                <w:lang w:val="sl-SI" w:eastAsia="sl-SI"/>
              </w:rPr>
              <w:t>2025</w:t>
            </w:r>
          </w:p>
        </w:tc>
      </w:tr>
      <w:tr w:rsidR="00A1681D" w:rsidRPr="00D66728" w14:paraId="2972E88E" w14:textId="77777777" w:rsidTr="00300426">
        <w:trPr>
          <w:gridAfter w:val="4"/>
          <w:wAfter w:w="3391" w:type="dxa"/>
        </w:trPr>
        <w:tc>
          <w:tcPr>
            <w:tcW w:w="5852" w:type="dxa"/>
            <w:gridSpan w:val="8"/>
          </w:tcPr>
          <w:p w14:paraId="54C5203F" w14:textId="77777777" w:rsidR="00A1681D" w:rsidRPr="00D66728" w:rsidRDefault="00A1681D" w:rsidP="003A27B7">
            <w:pPr>
              <w:overflowPunct w:val="0"/>
              <w:autoSpaceDE w:val="0"/>
              <w:autoSpaceDN w:val="0"/>
              <w:adjustRightInd w:val="0"/>
              <w:spacing w:before="60" w:line="276" w:lineRule="auto"/>
              <w:textAlignment w:val="baseline"/>
              <w:rPr>
                <w:rFonts w:cs="Arial"/>
                <w:szCs w:val="20"/>
                <w:lang w:val="sl-SI" w:eastAsia="sl-SI"/>
              </w:rPr>
            </w:pPr>
            <w:r w:rsidRPr="00D66728">
              <w:rPr>
                <w:rFonts w:cs="Arial"/>
                <w:iCs/>
                <w:szCs w:val="20"/>
                <w:lang w:val="sl-SI" w:eastAsia="sl-SI"/>
              </w:rPr>
              <w:t>EVA</w:t>
            </w:r>
            <w:r w:rsidR="00EE5567" w:rsidRPr="00D66728">
              <w:rPr>
                <w:rFonts w:cs="Arial"/>
                <w:iCs/>
                <w:szCs w:val="20"/>
                <w:lang w:val="sl-SI" w:eastAsia="sl-SI"/>
              </w:rPr>
              <w:t>:</w:t>
            </w:r>
            <w:r w:rsidRPr="00D66728">
              <w:rPr>
                <w:rFonts w:cs="Arial"/>
                <w:iCs/>
                <w:szCs w:val="20"/>
                <w:lang w:val="sl-SI" w:eastAsia="sl-SI"/>
              </w:rPr>
              <w:t xml:space="preserve"> </w:t>
            </w:r>
            <w:r w:rsidR="0001569D">
              <w:rPr>
                <w:rFonts w:cs="Arial"/>
                <w:iCs/>
                <w:szCs w:val="20"/>
                <w:lang w:val="sl-SI" w:eastAsia="sl-SI"/>
              </w:rPr>
              <w:t>2025-1547-0003</w:t>
            </w:r>
          </w:p>
        </w:tc>
      </w:tr>
      <w:tr w:rsidR="00A1681D" w:rsidRPr="00737AFB" w14:paraId="31F926C9" w14:textId="77777777" w:rsidTr="00300426">
        <w:trPr>
          <w:gridAfter w:val="4"/>
          <w:wAfter w:w="3391" w:type="dxa"/>
        </w:trPr>
        <w:tc>
          <w:tcPr>
            <w:tcW w:w="5852" w:type="dxa"/>
            <w:gridSpan w:val="8"/>
          </w:tcPr>
          <w:p w14:paraId="385056FE" w14:textId="77777777" w:rsidR="00A1681D" w:rsidRPr="00D66728" w:rsidRDefault="00A1681D" w:rsidP="00300426">
            <w:pPr>
              <w:spacing w:line="276" w:lineRule="auto"/>
              <w:rPr>
                <w:rFonts w:cs="Arial"/>
                <w:sz w:val="16"/>
                <w:szCs w:val="16"/>
                <w:lang w:val="sl-SI"/>
              </w:rPr>
            </w:pPr>
          </w:p>
          <w:p w14:paraId="7D262C15" w14:textId="77777777" w:rsidR="00A1681D" w:rsidRPr="00D66728" w:rsidRDefault="00A1681D" w:rsidP="00300426">
            <w:pPr>
              <w:spacing w:line="276" w:lineRule="auto"/>
              <w:rPr>
                <w:rFonts w:cs="Arial"/>
                <w:szCs w:val="20"/>
                <w:lang w:val="sl-SI"/>
              </w:rPr>
            </w:pPr>
            <w:r w:rsidRPr="00D66728">
              <w:rPr>
                <w:rFonts w:cs="Arial"/>
                <w:szCs w:val="20"/>
                <w:lang w:val="sl-SI"/>
              </w:rPr>
              <w:t>GENERALNI SEKRETARIAT VLADE REPUBLIKE SLOVENIJE</w:t>
            </w:r>
          </w:p>
          <w:p w14:paraId="3C760B5A" w14:textId="77777777" w:rsidR="00A1681D" w:rsidRPr="00D66728" w:rsidRDefault="00FB77F6" w:rsidP="00300426">
            <w:pPr>
              <w:spacing w:line="276" w:lineRule="auto"/>
              <w:rPr>
                <w:rFonts w:cs="Arial"/>
                <w:szCs w:val="20"/>
                <w:lang w:val="sl-SI"/>
              </w:rPr>
            </w:pPr>
            <w:hyperlink r:id="rId8" w:history="1">
              <w:r w:rsidR="000078D1" w:rsidRPr="001D4C1B">
                <w:rPr>
                  <w:rStyle w:val="Hiperpovezava"/>
                  <w:szCs w:val="20"/>
                  <w:lang w:val="sl-SI"/>
                </w:rPr>
                <w:t>gp.gs@gov.si</w:t>
              </w:r>
            </w:hyperlink>
          </w:p>
          <w:p w14:paraId="179E60ED" w14:textId="77777777" w:rsidR="00A1681D" w:rsidRPr="00D66728" w:rsidRDefault="00A1681D" w:rsidP="00300426">
            <w:pPr>
              <w:spacing w:line="276" w:lineRule="auto"/>
              <w:rPr>
                <w:rFonts w:cs="Arial"/>
                <w:szCs w:val="20"/>
                <w:lang w:val="sl-SI"/>
              </w:rPr>
            </w:pPr>
          </w:p>
        </w:tc>
      </w:tr>
      <w:tr w:rsidR="00A1681D" w:rsidRPr="00737AFB" w14:paraId="60528E18" w14:textId="77777777" w:rsidTr="00300426">
        <w:tc>
          <w:tcPr>
            <w:tcW w:w="9243" w:type="dxa"/>
            <w:gridSpan w:val="12"/>
          </w:tcPr>
          <w:p w14:paraId="3E51B9D2" w14:textId="35A745F8" w:rsidR="00A1681D" w:rsidRPr="006E5D78" w:rsidRDefault="00A1681D" w:rsidP="003A27B7">
            <w:pPr>
              <w:tabs>
                <w:tab w:val="left" w:pos="1134"/>
              </w:tabs>
              <w:spacing w:line="240" w:lineRule="auto"/>
              <w:ind w:left="-23"/>
              <w:jc w:val="both"/>
              <w:rPr>
                <w:rFonts w:eastAsia="Arial" w:cs="Arial"/>
                <w:b/>
                <w:color w:val="000000" w:themeColor="text1"/>
                <w:szCs w:val="20"/>
                <w:lang w:val="sl-SI"/>
              </w:rPr>
            </w:pPr>
            <w:r w:rsidRPr="006E5D78">
              <w:rPr>
                <w:rFonts w:cs="Arial"/>
                <w:b/>
                <w:szCs w:val="20"/>
                <w:lang w:val="sl-SI" w:eastAsia="sl-SI"/>
              </w:rPr>
              <w:t xml:space="preserve">ZADEVA: </w:t>
            </w:r>
            <w:r w:rsidR="005323A9">
              <w:rPr>
                <w:rFonts w:cs="Arial"/>
                <w:b/>
                <w:szCs w:val="20"/>
                <w:lang w:val="sl-SI" w:eastAsia="sl-SI"/>
              </w:rPr>
              <w:t xml:space="preserve">Novo gradivo št. 1: </w:t>
            </w:r>
            <w:r w:rsidR="000011DE" w:rsidRPr="006E5D78">
              <w:rPr>
                <w:rFonts w:cs="Arial"/>
                <w:b/>
                <w:bCs/>
                <w:color w:val="000000"/>
                <w:szCs w:val="20"/>
                <w:lang w:val="sl-SI" w:eastAsia="sl-SI"/>
              </w:rPr>
              <w:t>Sklep</w:t>
            </w:r>
            <w:r w:rsidR="0030019F" w:rsidRPr="006E5D78">
              <w:rPr>
                <w:rFonts w:cs="Arial"/>
                <w:b/>
                <w:bCs/>
                <w:color w:val="000000"/>
                <w:szCs w:val="20"/>
                <w:lang w:val="sl-SI" w:eastAsia="sl-SI"/>
              </w:rPr>
              <w:t xml:space="preserve"> </w:t>
            </w:r>
            <w:r w:rsidR="003A27B7" w:rsidRPr="006E5D78">
              <w:rPr>
                <w:rFonts w:eastAsia="Arial" w:cs="Arial"/>
                <w:b/>
                <w:color w:val="000000" w:themeColor="text1"/>
                <w:szCs w:val="20"/>
                <w:lang w:val="sl-SI"/>
              </w:rPr>
              <w:t xml:space="preserve"> o določitvi objektov</w:t>
            </w:r>
            <w:r w:rsidR="006D4957">
              <w:rPr>
                <w:rFonts w:eastAsia="Arial" w:cs="Arial"/>
                <w:b/>
                <w:color w:val="000000" w:themeColor="text1"/>
                <w:szCs w:val="20"/>
                <w:lang w:val="sl-SI"/>
              </w:rPr>
              <w:t xml:space="preserve"> za odstranitev</w:t>
            </w:r>
            <w:r w:rsidR="003A27B7" w:rsidRPr="006E5D78">
              <w:rPr>
                <w:rFonts w:eastAsia="Arial" w:cs="Arial"/>
                <w:b/>
                <w:color w:val="000000" w:themeColor="text1"/>
                <w:szCs w:val="20"/>
                <w:lang w:val="sl-SI"/>
              </w:rPr>
              <w:t>, ki ležijo na območju, kjer so predvideni državni ukrepi za preprečitev naravnih nesreč, brez katerih ni mogoče zagotoviti varnosti pred poplavami</w:t>
            </w:r>
            <w:r w:rsidR="004759A3">
              <w:rPr>
                <w:rFonts w:eastAsia="Arial" w:cs="Arial"/>
                <w:b/>
                <w:color w:val="000000" w:themeColor="text1"/>
                <w:szCs w:val="20"/>
                <w:lang w:val="sl-SI"/>
              </w:rPr>
              <w:t>, na območju Občine Braslovče in Občine Polzela</w:t>
            </w:r>
            <w:r w:rsidR="003A27B7" w:rsidRPr="006E5D78">
              <w:rPr>
                <w:rFonts w:eastAsia="Arial" w:cs="Arial"/>
                <w:b/>
                <w:color w:val="000000" w:themeColor="text1"/>
                <w:szCs w:val="20"/>
                <w:lang w:val="sl-SI"/>
              </w:rPr>
              <w:t xml:space="preserve"> </w:t>
            </w:r>
            <w:r w:rsidR="002C1C94" w:rsidRPr="006E5D78">
              <w:rPr>
                <w:rFonts w:cs="Arial"/>
                <w:b/>
                <w:bCs/>
                <w:color w:val="000000"/>
                <w:szCs w:val="20"/>
                <w:lang w:val="sl-SI" w:eastAsia="sl-SI"/>
              </w:rPr>
              <w:t>–</w:t>
            </w:r>
            <w:r w:rsidR="00C1333C" w:rsidRPr="006E5D78">
              <w:rPr>
                <w:rFonts w:cs="Arial"/>
                <w:b/>
                <w:bCs/>
                <w:color w:val="000000"/>
                <w:szCs w:val="20"/>
                <w:lang w:val="sl-SI" w:eastAsia="sl-SI"/>
              </w:rPr>
              <w:t xml:space="preserve"> </w:t>
            </w:r>
            <w:r w:rsidR="00BD5C39" w:rsidRPr="006E5D78">
              <w:rPr>
                <w:rFonts w:cs="Arial"/>
                <w:b/>
                <w:bCs/>
                <w:color w:val="000000"/>
                <w:szCs w:val="20"/>
                <w:lang w:val="sl-SI" w:eastAsia="sl-SI"/>
              </w:rPr>
              <w:t>predlog za obravnavo</w:t>
            </w:r>
          </w:p>
        </w:tc>
      </w:tr>
      <w:tr w:rsidR="00A1681D" w:rsidRPr="00D66728" w14:paraId="6A977A9D" w14:textId="77777777" w:rsidTr="00300426">
        <w:trPr>
          <w:trHeight w:val="340"/>
        </w:trPr>
        <w:tc>
          <w:tcPr>
            <w:tcW w:w="9243" w:type="dxa"/>
            <w:gridSpan w:val="12"/>
            <w:shd w:val="clear" w:color="auto" w:fill="F2F2F2"/>
            <w:vAlign w:val="center"/>
          </w:tcPr>
          <w:p w14:paraId="5A2222A2" w14:textId="77777777" w:rsidR="00A1681D" w:rsidRPr="006E5D78" w:rsidRDefault="00A1681D" w:rsidP="00300426">
            <w:pPr>
              <w:suppressAutoHyphens/>
              <w:overflowPunct w:val="0"/>
              <w:autoSpaceDE w:val="0"/>
              <w:autoSpaceDN w:val="0"/>
              <w:adjustRightInd w:val="0"/>
              <w:spacing w:line="240" w:lineRule="auto"/>
              <w:textAlignment w:val="baseline"/>
              <w:outlineLvl w:val="3"/>
              <w:rPr>
                <w:rFonts w:cs="Arial"/>
                <w:b/>
                <w:szCs w:val="20"/>
                <w:lang w:val="sl-SI" w:eastAsia="sl-SI"/>
              </w:rPr>
            </w:pPr>
            <w:r w:rsidRPr="006E5D78">
              <w:rPr>
                <w:rFonts w:cs="Arial"/>
                <w:b/>
                <w:szCs w:val="20"/>
                <w:lang w:val="sl-SI" w:eastAsia="sl-SI"/>
              </w:rPr>
              <w:t>1.    Predlog sklepov vlade:</w:t>
            </w:r>
          </w:p>
        </w:tc>
      </w:tr>
      <w:tr w:rsidR="00A1681D" w:rsidRPr="00D66728" w14:paraId="336AF9E2" w14:textId="77777777" w:rsidTr="00300426">
        <w:tc>
          <w:tcPr>
            <w:tcW w:w="9243" w:type="dxa"/>
            <w:gridSpan w:val="12"/>
          </w:tcPr>
          <w:p w14:paraId="5047CA1A" w14:textId="77777777" w:rsidR="00AA73CE" w:rsidRPr="006E5D78" w:rsidRDefault="00AA73CE" w:rsidP="00300426">
            <w:pPr>
              <w:tabs>
                <w:tab w:val="left" w:pos="1134"/>
              </w:tabs>
              <w:spacing w:line="240" w:lineRule="auto"/>
              <w:ind w:left="-23"/>
              <w:jc w:val="both"/>
              <w:rPr>
                <w:rFonts w:cs="Arial"/>
                <w:color w:val="000000"/>
                <w:lang w:val="sl-SI"/>
              </w:rPr>
            </w:pPr>
          </w:p>
          <w:p w14:paraId="6D2124F4" w14:textId="5B81CFFA" w:rsidR="00AA73CE" w:rsidRPr="006E5D78" w:rsidRDefault="00AA73CE" w:rsidP="003A27B7">
            <w:pPr>
              <w:tabs>
                <w:tab w:val="left" w:pos="1134"/>
              </w:tabs>
              <w:spacing w:line="240" w:lineRule="auto"/>
              <w:ind w:left="-23"/>
              <w:jc w:val="both"/>
              <w:rPr>
                <w:rFonts w:cs="Arial"/>
                <w:color w:val="000000"/>
                <w:szCs w:val="20"/>
                <w:lang w:val="sl-SI"/>
              </w:rPr>
            </w:pPr>
            <w:r w:rsidRPr="006E5D78">
              <w:rPr>
                <w:rFonts w:cs="Arial"/>
                <w:color w:val="000000"/>
                <w:szCs w:val="20"/>
                <w:lang w:val="sl-SI"/>
              </w:rPr>
              <w:t xml:space="preserve">Na podlagi </w:t>
            </w:r>
            <w:r w:rsidR="003A27B7" w:rsidRPr="006E5D78">
              <w:rPr>
                <w:rFonts w:cs="Arial"/>
                <w:color w:val="000000"/>
                <w:szCs w:val="20"/>
                <w:lang w:val="sl-SI"/>
              </w:rPr>
              <w:t xml:space="preserve">87. člena Zakona o obnovi, razvoju in zagotavljanju finančnih sredstev (Uradni list RS, št. 131/23, 81/24 in 109/24) </w:t>
            </w:r>
            <w:r w:rsidR="00380535">
              <w:rPr>
                <w:rFonts w:cs="Arial"/>
                <w:color w:val="000000"/>
                <w:szCs w:val="20"/>
                <w:lang w:val="sl-SI"/>
              </w:rPr>
              <w:t>v zvezi s</w:t>
            </w:r>
            <w:r w:rsidR="00380535" w:rsidRPr="006E5D78">
              <w:rPr>
                <w:rFonts w:cs="Arial"/>
                <w:color w:val="000000"/>
                <w:szCs w:val="20"/>
                <w:lang w:val="sl-SI"/>
              </w:rPr>
              <w:t xml:space="preserve"> </w:t>
            </w:r>
            <w:r w:rsidRPr="006E5D78">
              <w:rPr>
                <w:rFonts w:cs="Arial"/>
                <w:color w:val="000000"/>
                <w:szCs w:val="20"/>
                <w:lang w:val="sl-SI"/>
              </w:rPr>
              <w:t xml:space="preserve">151.c </w:t>
            </w:r>
            <w:r w:rsidR="00380535" w:rsidRPr="006E5D78">
              <w:rPr>
                <w:rFonts w:cs="Arial"/>
                <w:color w:val="000000"/>
                <w:szCs w:val="20"/>
                <w:lang w:val="sl-SI"/>
              </w:rPr>
              <w:t>člen</w:t>
            </w:r>
            <w:r w:rsidR="00380535">
              <w:rPr>
                <w:rFonts w:cs="Arial"/>
                <w:color w:val="000000"/>
                <w:szCs w:val="20"/>
                <w:lang w:val="sl-SI"/>
              </w:rPr>
              <w:t>om</w:t>
            </w:r>
            <w:r w:rsidR="00380535" w:rsidRPr="006E5D78">
              <w:rPr>
                <w:rFonts w:cs="Arial"/>
                <w:color w:val="000000"/>
                <w:szCs w:val="20"/>
                <w:lang w:val="sl-SI"/>
              </w:rPr>
              <w:t xml:space="preserve"> </w:t>
            </w:r>
            <w:r w:rsidRPr="006E5D78">
              <w:rPr>
                <w:rFonts w:cs="Arial"/>
                <w:color w:val="000000"/>
                <w:szCs w:val="20"/>
                <w:lang w:val="sl-SI"/>
              </w:rPr>
              <w:t>Zakona o interventnih ukrepih za odpravo posledic poplav in zemeljskih plazov iz avgusta 2023 (Uradn</w:t>
            </w:r>
            <w:r w:rsidR="004014D6" w:rsidRPr="006E5D78">
              <w:rPr>
                <w:rFonts w:cs="Arial"/>
                <w:color w:val="000000"/>
                <w:szCs w:val="20"/>
                <w:lang w:val="sl-SI"/>
              </w:rPr>
              <w:t xml:space="preserve">i list RS, št. 95/23, 117/23, </w:t>
            </w:r>
            <w:r w:rsidRPr="006E5D78">
              <w:rPr>
                <w:rFonts w:cs="Arial"/>
                <w:color w:val="000000"/>
                <w:szCs w:val="20"/>
                <w:lang w:val="sl-SI"/>
              </w:rPr>
              <w:t>131/23</w:t>
            </w:r>
            <w:r w:rsidR="00380535">
              <w:rPr>
                <w:rFonts w:cs="Arial"/>
                <w:color w:val="000000"/>
                <w:szCs w:val="20"/>
                <w:lang w:val="sl-SI"/>
              </w:rPr>
              <w:t xml:space="preserve"> - ZORZFS</w:t>
            </w:r>
            <w:r w:rsidR="004014D6" w:rsidRPr="006E5D78">
              <w:rPr>
                <w:rFonts w:cs="Arial"/>
                <w:color w:val="000000"/>
                <w:szCs w:val="20"/>
                <w:lang w:val="sl-SI"/>
              </w:rPr>
              <w:t xml:space="preserve"> in 62/24</w:t>
            </w:r>
            <w:r w:rsidRPr="006E5D78">
              <w:rPr>
                <w:rFonts w:cs="Arial"/>
                <w:color w:val="000000"/>
                <w:szCs w:val="20"/>
                <w:lang w:val="sl-SI"/>
              </w:rPr>
              <w:t>) je Vlada Republike Slovenije na … seji … pod točko … sprejela</w:t>
            </w:r>
          </w:p>
          <w:p w14:paraId="2B9398DB" w14:textId="77777777" w:rsidR="00AA73CE" w:rsidRPr="006E5D78" w:rsidRDefault="00AA73CE" w:rsidP="00300426">
            <w:pPr>
              <w:spacing w:line="240" w:lineRule="auto"/>
              <w:ind w:right="480"/>
              <w:jc w:val="both"/>
              <w:rPr>
                <w:rFonts w:cs="Arial"/>
                <w:szCs w:val="20"/>
                <w:lang w:val="sl-SI"/>
              </w:rPr>
            </w:pPr>
          </w:p>
          <w:p w14:paraId="585BD8E8" w14:textId="77777777" w:rsidR="00AA73CE" w:rsidRPr="006E5D78" w:rsidRDefault="00AA73CE" w:rsidP="00300426">
            <w:pPr>
              <w:spacing w:line="240" w:lineRule="auto"/>
              <w:ind w:right="480"/>
              <w:jc w:val="center"/>
              <w:rPr>
                <w:rFonts w:cs="Arial"/>
                <w:szCs w:val="20"/>
                <w:lang w:val="sl-SI"/>
              </w:rPr>
            </w:pPr>
            <w:r w:rsidRPr="006E5D78">
              <w:rPr>
                <w:rFonts w:cs="Arial"/>
                <w:szCs w:val="20"/>
                <w:lang w:val="sl-SI"/>
              </w:rPr>
              <w:t>SKLEP:</w:t>
            </w:r>
          </w:p>
          <w:p w14:paraId="569D23D5" w14:textId="77777777" w:rsidR="00AA73CE" w:rsidRPr="006E5D78" w:rsidRDefault="00AA73CE" w:rsidP="00300426">
            <w:pPr>
              <w:spacing w:line="240" w:lineRule="auto"/>
              <w:ind w:left="720" w:right="480"/>
              <w:jc w:val="both"/>
              <w:rPr>
                <w:rFonts w:cs="Arial"/>
                <w:iCs/>
                <w:szCs w:val="20"/>
                <w:lang w:val="sl-SI"/>
              </w:rPr>
            </w:pPr>
          </w:p>
          <w:p w14:paraId="65747D44" w14:textId="2AD05321" w:rsidR="00AA73CE" w:rsidRPr="006E5D78" w:rsidRDefault="00AA73CE" w:rsidP="00162976">
            <w:pPr>
              <w:tabs>
                <w:tab w:val="left" w:pos="1134"/>
              </w:tabs>
              <w:spacing w:line="240" w:lineRule="auto"/>
              <w:ind w:left="-23"/>
              <w:jc w:val="both"/>
              <w:rPr>
                <w:rFonts w:eastAsia="Arial" w:cs="Arial"/>
                <w:color w:val="000000" w:themeColor="text1"/>
                <w:szCs w:val="20"/>
                <w:lang w:val="sl-SI"/>
              </w:rPr>
            </w:pPr>
            <w:r w:rsidRPr="006E5D78">
              <w:rPr>
                <w:rFonts w:eastAsia="Arial" w:cs="Arial"/>
                <w:color w:val="000000"/>
                <w:szCs w:val="20"/>
                <w:lang w:val="sl-SI"/>
              </w:rPr>
              <w:t xml:space="preserve">Vlada Republike Slovenije je sprejela </w:t>
            </w:r>
            <w:r w:rsidR="00B04086" w:rsidRPr="006E5D78">
              <w:rPr>
                <w:rFonts w:cs="Arial"/>
                <w:bCs/>
                <w:color w:val="000000"/>
                <w:szCs w:val="20"/>
                <w:lang w:val="sl-SI" w:eastAsia="sl-SI"/>
              </w:rPr>
              <w:t>Sklep o določitvi objektov</w:t>
            </w:r>
            <w:r w:rsidR="004759A3">
              <w:rPr>
                <w:rFonts w:cs="Arial"/>
                <w:bCs/>
                <w:color w:val="000000"/>
                <w:szCs w:val="20"/>
                <w:lang w:val="sl-SI" w:eastAsia="sl-SI"/>
              </w:rPr>
              <w:t xml:space="preserve"> za odstranitev</w:t>
            </w:r>
            <w:r w:rsidR="002A61D3" w:rsidRPr="006E5D78">
              <w:rPr>
                <w:rFonts w:eastAsia="Arial" w:cs="Arial"/>
                <w:color w:val="000000" w:themeColor="text1"/>
                <w:szCs w:val="20"/>
                <w:lang w:val="sl-SI"/>
              </w:rPr>
              <w:t>,</w:t>
            </w:r>
            <w:r w:rsidR="004759A3">
              <w:rPr>
                <w:rFonts w:eastAsia="Arial" w:cs="Arial"/>
                <w:color w:val="000000" w:themeColor="text1"/>
                <w:szCs w:val="20"/>
                <w:lang w:val="sl-SI"/>
              </w:rPr>
              <w:t xml:space="preserve"> ki ležijo</w:t>
            </w:r>
            <w:r w:rsidR="002A61D3" w:rsidRPr="006E5D78">
              <w:rPr>
                <w:rFonts w:eastAsia="Arial" w:cs="Arial"/>
                <w:color w:val="000000" w:themeColor="text1"/>
                <w:szCs w:val="20"/>
                <w:lang w:val="sl-SI"/>
              </w:rPr>
              <w:t xml:space="preserve"> </w:t>
            </w:r>
            <w:r w:rsidR="003A27B7" w:rsidRPr="006E5D78">
              <w:rPr>
                <w:rFonts w:eastAsia="Arial" w:cs="Arial"/>
                <w:color w:val="000000" w:themeColor="text1"/>
                <w:szCs w:val="20"/>
                <w:lang w:val="sl-SI"/>
              </w:rPr>
              <w:t>na območju, kjer so predvideni državni ukrepi za preprečitev naravnih nesreč, brez katerih ni mogoče zagotoviti varnosti pred poplavam</w:t>
            </w:r>
            <w:r w:rsidR="004759A3">
              <w:rPr>
                <w:rFonts w:eastAsia="Arial" w:cs="Arial"/>
                <w:color w:val="000000" w:themeColor="text1"/>
                <w:szCs w:val="20"/>
                <w:lang w:val="sl-SI"/>
              </w:rPr>
              <w:t>, na območju Občine Braslovče in Občine Polzela</w:t>
            </w:r>
            <w:r w:rsidRPr="006E5D78">
              <w:rPr>
                <w:rFonts w:eastAsia="Arial" w:cs="Arial"/>
                <w:color w:val="000000"/>
                <w:szCs w:val="20"/>
                <w:lang w:val="sl-SI"/>
              </w:rPr>
              <w:t xml:space="preserve"> </w:t>
            </w:r>
            <w:r w:rsidR="004759A3">
              <w:rPr>
                <w:rFonts w:eastAsia="Arial" w:cs="Arial"/>
                <w:color w:val="000000"/>
                <w:szCs w:val="20"/>
                <w:lang w:val="sl-SI"/>
              </w:rPr>
              <w:t>ter</w:t>
            </w:r>
            <w:r w:rsidR="00EE5567" w:rsidRPr="006E5D78">
              <w:rPr>
                <w:rFonts w:eastAsia="Arial" w:cs="Arial"/>
                <w:color w:val="000000"/>
                <w:szCs w:val="20"/>
                <w:lang w:val="sl-SI"/>
              </w:rPr>
              <w:t xml:space="preserve"> ga skupaj z utemeljitvijo </w:t>
            </w:r>
            <w:r w:rsidRPr="006E5D78">
              <w:rPr>
                <w:rFonts w:eastAsia="Arial" w:cs="Arial"/>
                <w:color w:val="000000"/>
                <w:szCs w:val="20"/>
                <w:lang w:val="sl-SI"/>
              </w:rPr>
              <w:t>objavi v Uradnem listu Republike Slovenije.</w:t>
            </w:r>
          </w:p>
          <w:p w14:paraId="40F68035" w14:textId="77777777" w:rsidR="00AA73CE" w:rsidRPr="006E5D78" w:rsidRDefault="00AA73CE" w:rsidP="00300426">
            <w:pPr>
              <w:shd w:val="clear" w:color="auto" w:fill="FFFFFF"/>
              <w:autoSpaceDE w:val="0"/>
              <w:autoSpaceDN w:val="0"/>
              <w:adjustRightInd w:val="0"/>
              <w:jc w:val="both"/>
              <w:rPr>
                <w:rFonts w:eastAsia="Arial" w:cs="Arial"/>
                <w:color w:val="000000"/>
                <w:szCs w:val="20"/>
                <w:lang w:val="sl-SI"/>
              </w:rPr>
            </w:pPr>
          </w:p>
          <w:p w14:paraId="4BA13750" w14:textId="77777777" w:rsidR="00AA73CE" w:rsidRPr="006E5D78" w:rsidRDefault="00AA73CE" w:rsidP="00300426">
            <w:pPr>
              <w:spacing w:line="240" w:lineRule="auto"/>
              <w:ind w:right="480"/>
              <w:jc w:val="both"/>
              <w:rPr>
                <w:rFonts w:cs="Arial"/>
                <w:iCs/>
                <w:szCs w:val="20"/>
                <w:lang w:val="sl-SI" w:eastAsia="sl-SI"/>
              </w:rPr>
            </w:pPr>
          </w:p>
          <w:p w14:paraId="02D3CB89" w14:textId="77777777" w:rsidR="00AA73CE" w:rsidRPr="006E5D78" w:rsidRDefault="00AA73CE" w:rsidP="00300426">
            <w:pPr>
              <w:spacing w:line="276" w:lineRule="auto"/>
              <w:jc w:val="both"/>
              <w:rPr>
                <w:rFonts w:cs="Arial"/>
                <w:szCs w:val="20"/>
                <w:lang w:val="sl-SI"/>
              </w:rPr>
            </w:pPr>
          </w:p>
          <w:p w14:paraId="12340796" w14:textId="77777777" w:rsidR="00AA73CE" w:rsidRPr="006E5D78" w:rsidRDefault="00AA73CE" w:rsidP="00300426">
            <w:pPr>
              <w:tabs>
                <w:tab w:val="left" w:pos="993"/>
              </w:tabs>
              <w:spacing w:line="276" w:lineRule="auto"/>
              <w:ind w:left="349"/>
              <w:jc w:val="center"/>
              <w:rPr>
                <w:rFonts w:cs="Arial"/>
                <w:bCs/>
                <w:szCs w:val="20"/>
                <w:lang w:val="sl-SI"/>
              </w:rPr>
            </w:pPr>
            <w:r w:rsidRPr="006E5D78">
              <w:rPr>
                <w:rFonts w:cs="Arial"/>
                <w:b/>
                <w:szCs w:val="20"/>
                <w:lang w:val="sl-SI"/>
              </w:rPr>
              <w:t xml:space="preserve">                                                                           </w:t>
            </w:r>
            <w:r w:rsidRPr="006E5D78">
              <w:rPr>
                <w:rFonts w:cs="Arial"/>
                <w:bCs/>
                <w:szCs w:val="20"/>
                <w:lang w:val="sl-SI"/>
              </w:rPr>
              <w:t xml:space="preserve">Barbara Kolenko Helbl </w:t>
            </w:r>
          </w:p>
          <w:p w14:paraId="7113BD8A" w14:textId="77777777" w:rsidR="00AA73CE" w:rsidRPr="006E5D78" w:rsidRDefault="00AA73CE" w:rsidP="00300426">
            <w:pPr>
              <w:spacing w:line="276" w:lineRule="auto"/>
              <w:rPr>
                <w:rFonts w:cs="Arial"/>
                <w:bCs/>
                <w:szCs w:val="20"/>
                <w:lang w:val="sl-SI"/>
              </w:rPr>
            </w:pPr>
            <w:r w:rsidRPr="006E5D78">
              <w:rPr>
                <w:rFonts w:cs="Arial"/>
                <w:bCs/>
                <w:szCs w:val="20"/>
                <w:lang w:val="sl-SI"/>
              </w:rPr>
              <w:t xml:space="preserve">                                                                                            </w:t>
            </w:r>
            <w:r w:rsidR="001304C9" w:rsidRPr="006E5D78">
              <w:rPr>
                <w:rFonts w:cs="Arial"/>
                <w:bCs/>
                <w:szCs w:val="20"/>
                <w:lang w:val="sl-SI"/>
              </w:rPr>
              <w:t xml:space="preserve">   </w:t>
            </w:r>
            <w:r w:rsidRPr="006E5D78">
              <w:rPr>
                <w:rFonts w:cs="Arial"/>
                <w:bCs/>
                <w:szCs w:val="20"/>
                <w:lang w:val="sl-SI"/>
              </w:rPr>
              <w:t xml:space="preserve">    GENERALNA SEKRETARKA</w:t>
            </w:r>
          </w:p>
          <w:p w14:paraId="1D5B42E2" w14:textId="77777777" w:rsidR="00AA73CE" w:rsidRPr="006E5D78" w:rsidRDefault="00AA73CE" w:rsidP="00300426">
            <w:pPr>
              <w:spacing w:line="276" w:lineRule="auto"/>
              <w:rPr>
                <w:rFonts w:cs="Arial"/>
                <w:szCs w:val="20"/>
                <w:lang w:val="sl-SI"/>
              </w:rPr>
            </w:pPr>
          </w:p>
          <w:p w14:paraId="5121935E" w14:textId="77777777" w:rsidR="001304C9" w:rsidRPr="006E5D78" w:rsidRDefault="001304C9" w:rsidP="00300426">
            <w:pPr>
              <w:spacing w:line="276" w:lineRule="auto"/>
              <w:rPr>
                <w:rFonts w:cs="Arial"/>
                <w:szCs w:val="20"/>
                <w:lang w:val="sl-SI"/>
              </w:rPr>
            </w:pPr>
          </w:p>
          <w:p w14:paraId="101F70FE" w14:textId="77777777" w:rsidR="001304C9" w:rsidRPr="006E5D78" w:rsidRDefault="001304C9" w:rsidP="00300426">
            <w:pPr>
              <w:spacing w:line="276" w:lineRule="auto"/>
              <w:rPr>
                <w:rFonts w:cs="Arial"/>
                <w:szCs w:val="20"/>
                <w:lang w:val="sl-SI"/>
              </w:rPr>
            </w:pPr>
          </w:p>
          <w:p w14:paraId="213E6CB5" w14:textId="77777777" w:rsidR="001304C9" w:rsidRPr="006E5D78" w:rsidRDefault="001304C9" w:rsidP="00300426">
            <w:pPr>
              <w:spacing w:line="276" w:lineRule="auto"/>
              <w:rPr>
                <w:rFonts w:cs="Arial"/>
                <w:szCs w:val="20"/>
                <w:lang w:val="sl-SI"/>
              </w:rPr>
            </w:pPr>
          </w:p>
          <w:p w14:paraId="72DD2A93" w14:textId="77777777" w:rsidR="00AA73CE" w:rsidRPr="006E5D78" w:rsidRDefault="00AA73CE" w:rsidP="00300426">
            <w:pPr>
              <w:spacing w:line="276" w:lineRule="auto"/>
              <w:rPr>
                <w:rFonts w:cs="Arial"/>
                <w:szCs w:val="20"/>
                <w:lang w:val="sl-SI"/>
              </w:rPr>
            </w:pPr>
            <w:r w:rsidRPr="006E5D78">
              <w:rPr>
                <w:rFonts w:cs="Arial"/>
                <w:szCs w:val="20"/>
                <w:lang w:val="sl-SI"/>
              </w:rPr>
              <w:t>Prilog</w:t>
            </w:r>
            <w:r w:rsidR="00BC06AD" w:rsidRPr="006E5D78">
              <w:rPr>
                <w:rFonts w:cs="Arial"/>
                <w:szCs w:val="20"/>
                <w:lang w:val="sl-SI"/>
              </w:rPr>
              <w:t>e</w:t>
            </w:r>
            <w:r w:rsidRPr="006E5D78">
              <w:rPr>
                <w:rFonts w:cs="Arial"/>
                <w:szCs w:val="20"/>
                <w:lang w:val="sl-SI"/>
              </w:rPr>
              <w:t>:</w:t>
            </w:r>
          </w:p>
          <w:p w14:paraId="29B74CE7" w14:textId="77777777" w:rsidR="003A27B7" w:rsidRPr="006E5D78" w:rsidRDefault="00EF3FDC" w:rsidP="003A27B7">
            <w:pPr>
              <w:pStyle w:val="Odstavekseznama"/>
              <w:numPr>
                <w:ilvl w:val="0"/>
                <w:numId w:val="10"/>
              </w:numPr>
              <w:spacing w:line="240" w:lineRule="auto"/>
              <w:rPr>
                <w:sz w:val="20"/>
                <w:szCs w:val="20"/>
                <w:lang w:val="sl-SI"/>
              </w:rPr>
            </w:pPr>
            <w:r w:rsidRPr="006E5D78">
              <w:rPr>
                <w:sz w:val="20"/>
                <w:szCs w:val="20"/>
                <w:lang w:val="sl-SI"/>
              </w:rPr>
              <w:t xml:space="preserve">Mnenje </w:t>
            </w:r>
            <w:r w:rsidR="003A27B7" w:rsidRPr="006E5D78">
              <w:rPr>
                <w:sz w:val="20"/>
                <w:szCs w:val="20"/>
                <w:lang w:val="sl-SI"/>
              </w:rPr>
              <w:t>DRSV in SOPP</w:t>
            </w:r>
            <w:r w:rsidRPr="006E5D78">
              <w:rPr>
                <w:sz w:val="20"/>
                <w:szCs w:val="20"/>
                <w:lang w:val="sl-SI"/>
              </w:rPr>
              <w:t xml:space="preserve"> (</w:t>
            </w:r>
            <w:r w:rsidR="00BC06AD" w:rsidRPr="006E5D78">
              <w:rPr>
                <w:rFonts w:eastAsiaTheme="minorHAnsi"/>
                <w:sz w:val="20"/>
                <w:szCs w:val="20"/>
                <w:lang w:val="sl-SI"/>
              </w:rPr>
              <w:t>SM-LUČRDH16S)</w:t>
            </w:r>
          </w:p>
          <w:p w14:paraId="780E0B5D" w14:textId="77777777" w:rsidR="001C0219" w:rsidRPr="006E5D78" w:rsidRDefault="001C0219" w:rsidP="003A27B7">
            <w:pPr>
              <w:pStyle w:val="Odstavekseznama"/>
              <w:numPr>
                <w:ilvl w:val="0"/>
                <w:numId w:val="10"/>
              </w:numPr>
              <w:spacing w:line="240" w:lineRule="auto"/>
              <w:rPr>
                <w:sz w:val="20"/>
                <w:szCs w:val="20"/>
                <w:lang w:val="sl-SI"/>
              </w:rPr>
            </w:pPr>
            <w:r w:rsidRPr="006E5D78">
              <w:rPr>
                <w:sz w:val="20"/>
                <w:szCs w:val="20"/>
                <w:lang w:val="sl-SI" w:eastAsia="sl-SI"/>
              </w:rPr>
              <w:t>Potrditev strokovnih mnenj Sveta Vlade R</w:t>
            </w:r>
            <w:r w:rsidR="002C1C94" w:rsidRPr="006E5D78">
              <w:rPr>
                <w:sz w:val="20"/>
                <w:szCs w:val="20"/>
                <w:lang w:val="sl-SI" w:eastAsia="sl-SI"/>
              </w:rPr>
              <w:t xml:space="preserve">epublike </w:t>
            </w:r>
            <w:r w:rsidRPr="006E5D78">
              <w:rPr>
                <w:sz w:val="20"/>
                <w:szCs w:val="20"/>
                <w:lang w:val="sl-SI" w:eastAsia="sl-SI"/>
              </w:rPr>
              <w:t>S</w:t>
            </w:r>
            <w:r w:rsidR="002C1C94" w:rsidRPr="006E5D78">
              <w:rPr>
                <w:sz w:val="20"/>
                <w:szCs w:val="20"/>
                <w:lang w:val="sl-SI" w:eastAsia="sl-SI"/>
              </w:rPr>
              <w:t>lovenije</w:t>
            </w:r>
            <w:r w:rsidRPr="006E5D78">
              <w:rPr>
                <w:sz w:val="20"/>
                <w:szCs w:val="20"/>
                <w:lang w:val="sl-SI" w:eastAsia="sl-SI"/>
              </w:rPr>
              <w:t xml:space="preserve"> za obnovo</w:t>
            </w:r>
          </w:p>
          <w:p w14:paraId="4DD6D9A2" w14:textId="77777777" w:rsidR="00AA73CE" w:rsidRPr="006E5D78" w:rsidRDefault="00AA73CE" w:rsidP="00814076">
            <w:pPr>
              <w:rPr>
                <w:color w:val="000000"/>
                <w:szCs w:val="20"/>
                <w:lang w:val="sl-SI"/>
              </w:rPr>
            </w:pPr>
          </w:p>
          <w:p w14:paraId="4667F697" w14:textId="77777777" w:rsidR="00AA73CE" w:rsidRPr="006E5D78" w:rsidRDefault="00AA73CE" w:rsidP="00300426">
            <w:pPr>
              <w:ind w:right="480"/>
              <w:jc w:val="both"/>
              <w:rPr>
                <w:rFonts w:cs="Arial"/>
                <w:szCs w:val="20"/>
                <w:lang w:val="sl-SI"/>
              </w:rPr>
            </w:pPr>
            <w:r w:rsidRPr="006E5D78">
              <w:rPr>
                <w:rFonts w:cs="Arial"/>
                <w:szCs w:val="20"/>
                <w:lang w:val="sl-SI"/>
              </w:rPr>
              <w:t>Sklep prejmejo:</w:t>
            </w:r>
          </w:p>
          <w:p w14:paraId="1D6BD76C" w14:textId="77777777" w:rsidR="00AA73CE" w:rsidRPr="006E5D78" w:rsidRDefault="00AA73CE" w:rsidP="00AE6E40">
            <w:pPr>
              <w:pStyle w:val="Odstavekseznama"/>
              <w:numPr>
                <w:ilvl w:val="0"/>
                <w:numId w:val="8"/>
              </w:numPr>
              <w:autoSpaceDE w:val="0"/>
              <w:autoSpaceDN w:val="0"/>
              <w:adjustRightInd w:val="0"/>
              <w:spacing w:line="240" w:lineRule="auto"/>
              <w:rPr>
                <w:color w:val="000000"/>
                <w:sz w:val="20"/>
                <w:szCs w:val="20"/>
                <w:lang w:val="sl-SI"/>
              </w:rPr>
            </w:pPr>
            <w:r w:rsidRPr="006E5D78">
              <w:rPr>
                <w:color w:val="000000"/>
                <w:sz w:val="20"/>
                <w:szCs w:val="20"/>
                <w:lang w:val="sl-SI"/>
              </w:rPr>
              <w:t>Ministrstvo za naravne vire in prostor</w:t>
            </w:r>
            <w:r w:rsidR="002C1C94" w:rsidRPr="006E5D78">
              <w:rPr>
                <w:color w:val="000000"/>
                <w:sz w:val="20"/>
                <w:szCs w:val="20"/>
                <w:lang w:val="sl-SI"/>
              </w:rPr>
              <w:t xml:space="preserve"> Republike Slovenije</w:t>
            </w:r>
          </w:p>
          <w:p w14:paraId="4D341889" w14:textId="77777777" w:rsidR="00AA73CE" w:rsidRPr="006E5D78" w:rsidRDefault="00AA73CE" w:rsidP="00AE6E40">
            <w:pPr>
              <w:pStyle w:val="Odstavekseznama"/>
              <w:numPr>
                <w:ilvl w:val="0"/>
                <w:numId w:val="8"/>
              </w:numPr>
              <w:autoSpaceDE w:val="0"/>
              <w:autoSpaceDN w:val="0"/>
              <w:adjustRightInd w:val="0"/>
              <w:spacing w:line="240" w:lineRule="auto"/>
              <w:rPr>
                <w:color w:val="000000"/>
                <w:sz w:val="20"/>
                <w:szCs w:val="20"/>
                <w:lang w:val="sl-SI"/>
              </w:rPr>
            </w:pPr>
            <w:r w:rsidRPr="006E5D78">
              <w:rPr>
                <w:color w:val="000000"/>
                <w:sz w:val="20"/>
                <w:szCs w:val="20"/>
                <w:lang w:val="sl-SI"/>
              </w:rPr>
              <w:t>Ministrstvo za finance</w:t>
            </w:r>
            <w:r w:rsidR="002C1C94" w:rsidRPr="006E5D78">
              <w:rPr>
                <w:color w:val="000000"/>
                <w:sz w:val="20"/>
                <w:szCs w:val="20"/>
                <w:lang w:val="sl-SI"/>
              </w:rPr>
              <w:t xml:space="preserve"> Republike Slovenije</w:t>
            </w:r>
          </w:p>
          <w:p w14:paraId="629E127D" w14:textId="77777777" w:rsidR="00AA73CE" w:rsidRPr="006E5D78" w:rsidRDefault="00AA73CE" w:rsidP="00AE6E40">
            <w:pPr>
              <w:pStyle w:val="Odstavekseznama"/>
              <w:numPr>
                <w:ilvl w:val="0"/>
                <w:numId w:val="8"/>
              </w:numPr>
              <w:autoSpaceDE w:val="0"/>
              <w:autoSpaceDN w:val="0"/>
              <w:adjustRightInd w:val="0"/>
              <w:spacing w:line="240" w:lineRule="auto"/>
              <w:rPr>
                <w:color w:val="000000"/>
                <w:sz w:val="20"/>
                <w:szCs w:val="20"/>
                <w:lang w:val="sl-SI"/>
              </w:rPr>
            </w:pPr>
            <w:r w:rsidRPr="006E5D78">
              <w:rPr>
                <w:color w:val="000000"/>
                <w:sz w:val="20"/>
                <w:szCs w:val="20"/>
                <w:lang w:val="sl-SI"/>
              </w:rPr>
              <w:t>Služba Vlade R</w:t>
            </w:r>
            <w:r w:rsidR="002C1C94" w:rsidRPr="006E5D78">
              <w:rPr>
                <w:color w:val="000000"/>
                <w:sz w:val="20"/>
                <w:szCs w:val="20"/>
                <w:lang w:val="sl-SI"/>
              </w:rPr>
              <w:t xml:space="preserve">epublike </w:t>
            </w:r>
            <w:r w:rsidRPr="006E5D78">
              <w:rPr>
                <w:color w:val="000000"/>
                <w:sz w:val="20"/>
                <w:szCs w:val="20"/>
                <w:lang w:val="sl-SI"/>
              </w:rPr>
              <w:t>S</w:t>
            </w:r>
            <w:r w:rsidR="002C1C94" w:rsidRPr="006E5D78">
              <w:rPr>
                <w:color w:val="000000"/>
                <w:sz w:val="20"/>
                <w:szCs w:val="20"/>
                <w:lang w:val="sl-SI"/>
              </w:rPr>
              <w:t>lovenije</w:t>
            </w:r>
            <w:r w:rsidRPr="006E5D78">
              <w:rPr>
                <w:color w:val="000000"/>
                <w:sz w:val="20"/>
                <w:szCs w:val="20"/>
                <w:lang w:val="sl-SI"/>
              </w:rPr>
              <w:t xml:space="preserve"> za zakonodajo</w:t>
            </w:r>
          </w:p>
          <w:p w14:paraId="653833A1" w14:textId="77777777" w:rsidR="00AA73CE" w:rsidRPr="006E5D78" w:rsidRDefault="00AA73CE" w:rsidP="00AE6E40">
            <w:pPr>
              <w:pStyle w:val="Odstavekseznama"/>
              <w:numPr>
                <w:ilvl w:val="0"/>
                <w:numId w:val="8"/>
              </w:numPr>
              <w:autoSpaceDE w:val="0"/>
              <w:autoSpaceDN w:val="0"/>
              <w:adjustRightInd w:val="0"/>
              <w:spacing w:line="240" w:lineRule="auto"/>
              <w:rPr>
                <w:color w:val="000000"/>
                <w:sz w:val="20"/>
                <w:szCs w:val="20"/>
                <w:lang w:val="sl-SI"/>
              </w:rPr>
            </w:pPr>
            <w:r w:rsidRPr="006E5D78">
              <w:rPr>
                <w:color w:val="000000"/>
                <w:sz w:val="20"/>
                <w:szCs w:val="20"/>
                <w:lang w:val="sl-SI"/>
              </w:rPr>
              <w:t>Služba Vlade R</w:t>
            </w:r>
            <w:r w:rsidR="002C1C94" w:rsidRPr="006E5D78">
              <w:rPr>
                <w:color w:val="000000"/>
                <w:sz w:val="20"/>
                <w:szCs w:val="20"/>
                <w:lang w:val="sl-SI"/>
              </w:rPr>
              <w:t xml:space="preserve">epublike </w:t>
            </w:r>
            <w:r w:rsidRPr="006E5D78">
              <w:rPr>
                <w:color w:val="000000"/>
                <w:sz w:val="20"/>
                <w:szCs w:val="20"/>
                <w:lang w:val="sl-SI"/>
              </w:rPr>
              <w:t>S</w:t>
            </w:r>
            <w:r w:rsidR="002C1C94" w:rsidRPr="006E5D78">
              <w:rPr>
                <w:color w:val="000000"/>
                <w:sz w:val="20"/>
                <w:szCs w:val="20"/>
                <w:lang w:val="sl-SI"/>
              </w:rPr>
              <w:t>lovenije</w:t>
            </w:r>
            <w:r w:rsidRPr="006E5D78">
              <w:rPr>
                <w:color w:val="000000"/>
                <w:sz w:val="20"/>
                <w:szCs w:val="20"/>
                <w:lang w:val="sl-SI"/>
              </w:rPr>
              <w:t xml:space="preserve"> za obnovo po poplavah in plazovih</w:t>
            </w:r>
          </w:p>
          <w:p w14:paraId="382188BF" w14:textId="77777777" w:rsidR="00AA73CE" w:rsidRPr="006E5D78" w:rsidRDefault="00AA73CE" w:rsidP="00AE6E40">
            <w:pPr>
              <w:pStyle w:val="Odstavekseznama"/>
              <w:numPr>
                <w:ilvl w:val="0"/>
                <w:numId w:val="8"/>
              </w:numPr>
              <w:autoSpaceDE w:val="0"/>
              <w:autoSpaceDN w:val="0"/>
              <w:adjustRightInd w:val="0"/>
              <w:spacing w:line="240" w:lineRule="auto"/>
              <w:rPr>
                <w:color w:val="000000"/>
                <w:sz w:val="20"/>
                <w:szCs w:val="20"/>
                <w:lang w:val="sl-SI"/>
              </w:rPr>
            </w:pPr>
            <w:r w:rsidRPr="006E5D78">
              <w:rPr>
                <w:color w:val="000000"/>
                <w:sz w:val="20"/>
                <w:szCs w:val="20"/>
                <w:lang w:val="sl-SI"/>
              </w:rPr>
              <w:t>Svet Vlade R</w:t>
            </w:r>
            <w:r w:rsidR="002C1C94" w:rsidRPr="006E5D78">
              <w:rPr>
                <w:color w:val="000000"/>
                <w:sz w:val="20"/>
                <w:szCs w:val="20"/>
                <w:lang w:val="sl-SI"/>
              </w:rPr>
              <w:t xml:space="preserve">epublike </w:t>
            </w:r>
            <w:r w:rsidRPr="006E5D78">
              <w:rPr>
                <w:color w:val="000000"/>
                <w:sz w:val="20"/>
                <w:szCs w:val="20"/>
                <w:lang w:val="sl-SI"/>
              </w:rPr>
              <w:t>S</w:t>
            </w:r>
            <w:r w:rsidR="002C1C94" w:rsidRPr="006E5D78">
              <w:rPr>
                <w:color w:val="000000"/>
                <w:sz w:val="20"/>
                <w:szCs w:val="20"/>
                <w:lang w:val="sl-SI"/>
              </w:rPr>
              <w:t>lovenije</w:t>
            </w:r>
            <w:r w:rsidRPr="006E5D78">
              <w:rPr>
                <w:color w:val="000000"/>
                <w:sz w:val="20"/>
                <w:szCs w:val="20"/>
                <w:lang w:val="sl-SI"/>
              </w:rPr>
              <w:t xml:space="preserve"> za obnovo</w:t>
            </w:r>
          </w:p>
          <w:p w14:paraId="7987D862" w14:textId="77777777" w:rsidR="00AA73CE" w:rsidRPr="006E5D78" w:rsidRDefault="00546D16" w:rsidP="00AE6E40">
            <w:pPr>
              <w:pStyle w:val="Odstavekseznama"/>
              <w:numPr>
                <w:ilvl w:val="0"/>
                <w:numId w:val="8"/>
              </w:numPr>
              <w:autoSpaceDE w:val="0"/>
              <w:autoSpaceDN w:val="0"/>
              <w:adjustRightInd w:val="0"/>
              <w:spacing w:line="240" w:lineRule="auto"/>
              <w:rPr>
                <w:color w:val="000000"/>
                <w:sz w:val="20"/>
                <w:szCs w:val="20"/>
                <w:lang w:val="sl-SI"/>
              </w:rPr>
            </w:pPr>
            <w:r w:rsidRPr="006E5D78">
              <w:rPr>
                <w:color w:val="000000"/>
                <w:sz w:val="20"/>
                <w:szCs w:val="20"/>
                <w:lang w:val="sl-SI"/>
              </w:rPr>
              <w:t xml:space="preserve">Občina </w:t>
            </w:r>
            <w:r w:rsidR="003A27B7" w:rsidRPr="006E5D78">
              <w:rPr>
                <w:color w:val="000000"/>
                <w:sz w:val="20"/>
                <w:szCs w:val="20"/>
                <w:lang w:val="sl-SI"/>
              </w:rPr>
              <w:t>Polzela</w:t>
            </w:r>
          </w:p>
          <w:p w14:paraId="6B850F00" w14:textId="77777777" w:rsidR="003A27B7" w:rsidRPr="006E5D78" w:rsidRDefault="003A27B7" w:rsidP="00AE6E40">
            <w:pPr>
              <w:pStyle w:val="Odstavekseznama"/>
              <w:numPr>
                <w:ilvl w:val="0"/>
                <w:numId w:val="8"/>
              </w:numPr>
              <w:autoSpaceDE w:val="0"/>
              <w:autoSpaceDN w:val="0"/>
              <w:adjustRightInd w:val="0"/>
              <w:spacing w:line="240" w:lineRule="auto"/>
              <w:rPr>
                <w:color w:val="000000"/>
                <w:sz w:val="20"/>
                <w:szCs w:val="20"/>
                <w:lang w:val="sl-SI"/>
              </w:rPr>
            </w:pPr>
            <w:r w:rsidRPr="006E5D78">
              <w:rPr>
                <w:color w:val="000000"/>
                <w:sz w:val="20"/>
                <w:szCs w:val="20"/>
                <w:lang w:val="sl-SI"/>
              </w:rPr>
              <w:t>Občina Braslovče</w:t>
            </w:r>
          </w:p>
          <w:p w14:paraId="6A9D6650" w14:textId="77777777" w:rsidR="00AE6159" w:rsidRPr="006E5D78" w:rsidRDefault="0086723B" w:rsidP="00AE6E40">
            <w:pPr>
              <w:pStyle w:val="Odstavekseznama"/>
              <w:numPr>
                <w:ilvl w:val="0"/>
                <w:numId w:val="8"/>
              </w:numPr>
              <w:autoSpaceDE w:val="0"/>
              <w:autoSpaceDN w:val="0"/>
              <w:adjustRightInd w:val="0"/>
              <w:spacing w:line="240" w:lineRule="auto"/>
              <w:rPr>
                <w:color w:val="000000"/>
                <w:sz w:val="20"/>
                <w:szCs w:val="20"/>
                <w:lang w:val="sl-SI"/>
              </w:rPr>
            </w:pPr>
            <w:r>
              <w:rPr>
                <w:color w:val="000000"/>
                <w:sz w:val="20"/>
                <w:szCs w:val="20"/>
                <w:lang w:val="sl-SI"/>
              </w:rPr>
              <w:t>l</w:t>
            </w:r>
            <w:r w:rsidR="00AE6159" w:rsidRPr="006E5D78">
              <w:rPr>
                <w:color w:val="000000"/>
                <w:sz w:val="20"/>
                <w:szCs w:val="20"/>
                <w:lang w:val="sl-SI"/>
              </w:rPr>
              <w:t>astniki</w:t>
            </w:r>
          </w:p>
        </w:tc>
      </w:tr>
      <w:tr w:rsidR="00A1681D" w:rsidRPr="00D66728" w14:paraId="081DA2A2" w14:textId="77777777" w:rsidTr="00300426">
        <w:tc>
          <w:tcPr>
            <w:tcW w:w="9243" w:type="dxa"/>
            <w:gridSpan w:val="12"/>
            <w:shd w:val="clear" w:color="auto" w:fill="F2F2F2"/>
          </w:tcPr>
          <w:p w14:paraId="2A011F61" w14:textId="77777777" w:rsidR="00A1681D" w:rsidRPr="00D66728" w:rsidRDefault="00A1681D" w:rsidP="00300426">
            <w:pPr>
              <w:overflowPunct w:val="0"/>
              <w:autoSpaceDE w:val="0"/>
              <w:autoSpaceDN w:val="0"/>
              <w:adjustRightInd w:val="0"/>
              <w:spacing w:before="60" w:line="276" w:lineRule="auto"/>
              <w:ind w:left="459" w:hanging="459"/>
              <w:jc w:val="both"/>
              <w:textAlignment w:val="baseline"/>
              <w:rPr>
                <w:rFonts w:cs="Arial"/>
                <w:b/>
                <w:iCs/>
                <w:szCs w:val="20"/>
                <w:lang w:val="sl-SI" w:eastAsia="sl-SI"/>
              </w:rPr>
            </w:pPr>
            <w:r w:rsidRPr="00D66728">
              <w:rPr>
                <w:rFonts w:cs="Arial"/>
                <w:b/>
                <w:szCs w:val="20"/>
                <w:lang w:val="sl-SI" w:eastAsia="sl-SI"/>
              </w:rPr>
              <w:lastRenderedPageBreak/>
              <w:t>2.    Predlog za obravnavo predloga zakona po nujnem ali skrajšanem postopku v državnem zboru z obrazložitvijo razlogov:  /</w:t>
            </w:r>
          </w:p>
        </w:tc>
      </w:tr>
      <w:tr w:rsidR="00A1681D" w:rsidRPr="00737AFB" w14:paraId="14FDAF9C" w14:textId="77777777" w:rsidTr="00300426">
        <w:tc>
          <w:tcPr>
            <w:tcW w:w="9243" w:type="dxa"/>
            <w:gridSpan w:val="12"/>
            <w:shd w:val="clear" w:color="auto" w:fill="F2F2F2"/>
          </w:tcPr>
          <w:p w14:paraId="73F4E4E2" w14:textId="77777777" w:rsidR="00A1681D" w:rsidRPr="00D66728" w:rsidRDefault="00A1681D" w:rsidP="00300426">
            <w:pPr>
              <w:overflowPunct w:val="0"/>
              <w:autoSpaceDE w:val="0"/>
              <w:autoSpaceDN w:val="0"/>
              <w:adjustRightInd w:val="0"/>
              <w:spacing w:before="60" w:line="276" w:lineRule="auto"/>
              <w:jc w:val="both"/>
              <w:textAlignment w:val="baseline"/>
              <w:rPr>
                <w:rFonts w:cs="Arial"/>
                <w:b/>
                <w:iCs/>
                <w:szCs w:val="20"/>
                <w:lang w:val="sl-SI" w:eastAsia="sl-SI"/>
              </w:rPr>
            </w:pPr>
            <w:r w:rsidRPr="00D66728">
              <w:rPr>
                <w:rFonts w:cs="Arial"/>
                <w:b/>
                <w:szCs w:val="20"/>
                <w:lang w:val="sl-SI" w:eastAsia="sl-SI"/>
              </w:rPr>
              <w:t>3.a   Osebe, odgovorne za strokovno pripravo in usklajenost gradiva:</w:t>
            </w:r>
          </w:p>
        </w:tc>
      </w:tr>
      <w:tr w:rsidR="00A1681D" w:rsidRPr="00737AFB" w14:paraId="2B9E494C" w14:textId="77777777" w:rsidTr="00300426">
        <w:tc>
          <w:tcPr>
            <w:tcW w:w="9243" w:type="dxa"/>
            <w:gridSpan w:val="12"/>
          </w:tcPr>
          <w:p w14:paraId="6346B0BD" w14:textId="77777777" w:rsidR="00AA73CE" w:rsidRPr="00D66728" w:rsidRDefault="00AA73CE" w:rsidP="00AE6E40">
            <w:pPr>
              <w:pStyle w:val="BodyText21"/>
              <w:numPr>
                <w:ilvl w:val="0"/>
                <w:numId w:val="9"/>
              </w:numPr>
              <w:spacing w:after="0" w:line="240" w:lineRule="auto"/>
              <w:jc w:val="both"/>
              <w:rPr>
                <w:rFonts w:cs="Arial"/>
                <w:iCs/>
                <w:sz w:val="20"/>
              </w:rPr>
            </w:pPr>
            <w:r w:rsidRPr="00D66728">
              <w:rPr>
                <w:rFonts w:cs="Arial"/>
                <w:sz w:val="20"/>
              </w:rPr>
              <w:t xml:space="preserve">Boštjan Šefic, državni sekretar </w:t>
            </w:r>
          </w:p>
          <w:p w14:paraId="29F71DED" w14:textId="77777777" w:rsidR="00AA73CE" w:rsidRPr="00D66728" w:rsidRDefault="003A27B7" w:rsidP="00AE6E40">
            <w:pPr>
              <w:pStyle w:val="BodyText21"/>
              <w:numPr>
                <w:ilvl w:val="0"/>
                <w:numId w:val="9"/>
              </w:numPr>
              <w:spacing w:after="0" w:line="240" w:lineRule="auto"/>
              <w:jc w:val="both"/>
              <w:rPr>
                <w:rFonts w:cs="Arial"/>
                <w:iCs/>
                <w:sz w:val="20"/>
              </w:rPr>
            </w:pPr>
            <w:r>
              <w:rPr>
                <w:rFonts w:cs="Arial"/>
                <w:sz w:val="20"/>
              </w:rPr>
              <w:t>Urška Hočevar, vršilka dolžnosti direktorice Direkcije Republike Slovenije za vode</w:t>
            </w:r>
          </w:p>
          <w:p w14:paraId="0843C9B8" w14:textId="77777777" w:rsidR="00A1681D" w:rsidRPr="00D66728" w:rsidRDefault="00AA73CE" w:rsidP="00AE6E40">
            <w:pPr>
              <w:pStyle w:val="BodyText21"/>
              <w:numPr>
                <w:ilvl w:val="0"/>
                <w:numId w:val="9"/>
              </w:numPr>
              <w:spacing w:after="0" w:line="240" w:lineRule="auto"/>
              <w:jc w:val="both"/>
              <w:rPr>
                <w:rFonts w:cs="Arial"/>
                <w:iCs/>
                <w:sz w:val="20"/>
              </w:rPr>
            </w:pPr>
            <w:r w:rsidRPr="00D66728">
              <w:rPr>
                <w:rFonts w:cs="Arial"/>
                <w:sz w:val="20"/>
              </w:rPr>
              <w:t>Sandra Martinič, sekretarka v Službi V</w:t>
            </w:r>
            <w:r w:rsidR="002C1C94">
              <w:rPr>
                <w:rFonts w:cs="Arial"/>
                <w:sz w:val="20"/>
              </w:rPr>
              <w:t xml:space="preserve">lade </w:t>
            </w:r>
            <w:r w:rsidRPr="00D66728">
              <w:rPr>
                <w:rFonts w:cs="Arial"/>
                <w:sz w:val="20"/>
              </w:rPr>
              <w:t>R</w:t>
            </w:r>
            <w:r w:rsidR="002C1C94">
              <w:rPr>
                <w:rFonts w:cs="Arial"/>
                <w:sz w:val="20"/>
              </w:rPr>
              <w:t xml:space="preserve">epublike </w:t>
            </w:r>
            <w:r w:rsidRPr="00D66728">
              <w:rPr>
                <w:rFonts w:cs="Arial"/>
                <w:sz w:val="20"/>
              </w:rPr>
              <w:t>S</w:t>
            </w:r>
            <w:r w:rsidR="002C1C94">
              <w:rPr>
                <w:rFonts w:cs="Arial"/>
                <w:sz w:val="20"/>
              </w:rPr>
              <w:t>lovenije</w:t>
            </w:r>
            <w:r w:rsidRPr="00D66728">
              <w:rPr>
                <w:rFonts w:cs="Arial"/>
                <w:sz w:val="20"/>
              </w:rPr>
              <w:t xml:space="preserve"> za obnovo po poplavah in plazovih</w:t>
            </w:r>
          </w:p>
        </w:tc>
      </w:tr>
      <w:tr w:rsidR="00A1681D" w:rsidRPr="00737AFB" w14:paraId="1D7A0F36" w14:textId="77777777" w:rsidTr="00300426">
        <w:tc>
          <w:tcPr>
            <w:tcW w:w="9243" w:type="dxa"/>
            <w:gridSpan w:val="12"/>
            <w:shd w:val="clear" w:color="auto" w:fill="F2F2F2"/>
          </w:tcPr>
          <w:p w14:paraId="726EBDF3" w14:textId="77777777" w:rsidR="00A1681D" w:rsidRPr="00D66728" w:rsidRDefault="00A1681D" w:rsidP="00300426">
            <w:pPr>
              <w:overflowPunct w:val="0"/>
              <w:autoSpaceDE w:val="0"/>
              <w:autoSpaceDN w:val="0"/>
              <w:adjustRightInd w:val="0"/>
              <w:spacing w:before="60" w:line="276" w:lineRule="auto"/>
              <w:jc w:val="both"/>
              <w:textAlignment w:val="baseline"/>
              <w:rPr>
                <w:rFonts w:cs="Arial"/>
                <w:b/>
                <w:iCs/>
                <w:szCs w:val="20"/>
                <w:lang w:val="sl-SI" w:eastAsia="sl-SI"/>
              </w:rPr>
            </w:pPr>
            <w:r w:rsidRPr="00D66728">
              <w:rPr>
                <w:rFonts w:cs="Arial"/>
                <w:b/>
                <w:iCs/>
                <w:szCs w:val="20"/>
                <w:lang w:val="sl-SI" w:eastAsia="sl-SI"/>
              </w:rPr>
              <w:t xml:space="preserve">3.b  Zunanji strokovnjaki, ki so </w:t>
            </w:r>
            <w:r w:rsidRPr="00D66728">
              <w:rPr>
                <w:rFonts w:cs="Arial"/>
                <w:b/>
                <w:szCs w:val="20"/>
                <w:lang w:val="sl-SI" w:eastAsia="sl-SI"/>
              </w:rPr>
              <w:t>sodelovali pri pripravi dela ali celotnega gradiva: /</w:t>
            </w:r>
          </w:p>
        </w:tc>
      </w:tr>
      <w:tr w:rsidR="00A1681D" w:rsidRPr="00737AFB" w14:paraId="7D2CD36B" w14:textId="77777777" w:rsidTr="00300426">
        <w:tc>
          <w:tcPr>
            <w:tcW w:w="9243" w:type="dxa"/>
            <w:gridSpan w:val="12"/>
            <w:shd w:val="clear" w:color="auto" w:fill="F2F2F2"/>
          </w:tcPr>
          <w:p w14:paraId="6EA64EE0" w14:textId="77777777" w:rsidR="00A1681D" w:rsidRPr="00D66728" w:rsidRDefault="00A1681D" w:rsidP="00300426">
            <w:pPr>
              <w:overflowPunct w:val="0"/>
              <w:autoSpaceDE w:val="0"/>
              <w:autoSpaceDN w:val="0"/>
              <w:adjustRightInd w:val="0"/>
              <w:spacing w:before="60" w:line="276" w:lineRule="auto"/>
              <w:jc w:val="both"/>
              <w:textAlignment w:val="baseline"/>
              <w:rPr>
                <w:rFonts w:cs="Arial"/>
                <w:b/>
                <w:iCs/>
                <w:szCs w:val="20"/>
                <w:lang w:val="sl-SI" w:eastAsia="sl-SI"/>
              </w:rPr>
            </w:pPr>
            <w:r w:rsidRPr="00D66728">
              <w:rPr>
                <w:rFonts w:cs="Arial"/>
                <w:b/>
                <w:szCs w:val="20"/>
                <w:lang w:val="sl-SI" w:eastAsia="sl-SI"/>
              </w:rPr>
              <w:t>4.     Predstavniki vlade, ki bodo sodelovali pri delu državnega zbora:  /</w:t>
            </w:r>
          </w:p>
        </w:tc>
      </w:tr>
      <w:tr w:rsidR="00A1681D" w:rsidRPr="00D66728" w14:paraId="10831F4F" w14:textId="77777777" w:rsidTr="00300426">
        <w:tc>
          <w:tcPr>
            <w:tcW w:w="9243" w:type="dxa"/>
            <w:gridSpan w:val="12"/>
            <w:shd w:val="clear" w:color="auto" w:fill="F2F2F2"/>
          </w:tcPr>
          <w:p w14:paraId="3BB7AD60" w14:textId="77777777" w:rsidR="00A1681D" w:rsidRPr="00D66728" w:rsidRDefault="00A1681D" w:rsidP="00300426">
            <w:pPr>
              <w:suppressAutoHyphens/>
              <w:overflowPunct w:val="0"/>
              <w:autoSpaceDE w:val="0"/>
              <w:autoSpaceDN w:val="0"/>
              <w:adjustRightInd w:val="0"/>
              <w:spacing w:before="60" w:line="276" w:lineRule="auto"/>
              <w:textAlignment w:val="baseline"/>
              <w:outlineLvl w:val="3"/>
              <w:rPr>
                <w:rFonts w:cs="Arial"/>
                <w:b/>
                <w:szCs w:val="20"/>
                <w:lang w:val="sl-SI" w:eastAsia="sl-SI"/>
              </w:rPr>
            </w:pPr>
            <w:r w:rsidRPr="00D66728">
              <w:rPr>
                <w:rFonts w:cs="Arial"/>
                <w:b/>
                <w:szCs w:val="20"/>
                <w:lang w:val="sl-SI" w:eastAsia="sl-SI"/>
              </w:rPr>
              <w:t>5.     Kratek povzetek gradiva:</w:t>
            </w:r>
          </w:p>
        </w:tc>
      </w:tr>
      <w:tr w:rsidR="00A1681D" w:rsidRPr="00737AFB" w14:paraId="31B0BA21" w14:textId="77777777" w:rsidTr="00300426">
        <w:tc>
          <w:tcPr>
            <w:tcW w:w="9243" w:type="dxa"/>
            <w:gridSpan w:val="12"/>
          </w:tcPr>
          <w:p w14:paraId="1154CE9A" w14:textId="32B47E6C" w:rsidR="00315466" w:rsidRDefault="00AA73CE" w:rsidP="002A61E4">
            <w:pPr>
              <w:pStyle w:val="Brezrazmikov"/>
              <w:jc w:val="both"/>
              <w:rPr>
                <w:rFonts w:ascii="Arial" w:hAnsi="Arial" w:cs="Arial"/>
                <w:sz w:val="20"/>
                <w:szCs w:val="20"/>
              </w:rPr>
            </w:pPr>
            <w:r w:rsidRPr="002A61E4">
              <w:rPr>
                <w:rFonts w:ascii="Arial" w:hAnsi="Arial" w:cs="Arial"/>
                <w:sz w:val="20"/>
                <w:szCs w:val="20"/>
              </w:rPr>
              <w:t xml:space="preserve">Republiko Slovenijo je 4. avgusta 2023 prizadela naravna nesreča večjega obsega, ki je zaradi obsežnega deževja povzročila poplave in zemeljske plazove. </w:t>
            </w:r>
            <w:r w:rsidR="009676A2" w:rsidRPr="002A61E4">
              <w:rPr>
                <w:rFonts w:ascii="Arial" w:hAnsi="Arial" w:cs="Arial"/>
                <w:sz w:val="20"/>
                <w:szCs w:val="20"/>
              </w:rPr>
              <w:t>V skladu</w:t>
            </w:r>
            <w:r w:rsidRPr="002A61E4">
              <w:rPr>
                <w:rFonts w:ascii="Arial" w:hAnsi="Arial" w:cs="Arial"/>
                <w:sz w:val="20"/>
                <w:szCs w:val="20"/>
              </w:rPr>
              <w:t xml:space="preserve"> s </w:t>
            </w:r>
            <w:r w:rsidR="002A61E4" w:rsidRPr="002A61E4">
              <w:rPr>
                <w:rFonts w:ascii="Arial" w:hAnsi="Arial" w:cs="Arial"/>
                <w:sz w:val="20"/>
                <w:szCs w:val="20"/>
              </w:rPr>
              <w:t>87.</w:t>
            </w:r>
            <w:r w:rsidRPr="002A61E4">
              <w:rPr>
                <w:rFonts w:ascii="Arial" w:hAnsi="Arial" w:cs="Arial"/>
                <w:sz w:val="20"/>
                <w:szCs w:val="20"/>
              </w:rPr>
              <w:t xml:space="preserve"> členom </w:t>
            </w:r>
            <w:r w:rsidR="002A61E4" w:rsidRPr="002A61E4">
              <w:rPr>
                <w:rFonts w:ascii="Arial" w:hAnsi="Arial" w:cs="Arial"/>
                <w:sz w:val="20"/>
                <w:szCs w:val="20"/>
              </w:rPr>
              <w:t xml:space="preserve">Zakona o obnovi, razvoju in zagotavljanju finančnih sredstev (Uradni list RS, št. 131/28, 81/24 in 109/24, </w:t>
            </w:r>
            <w:r w:rsidR="007F459F" w:rsidRPr="002A61E4">
              <w:rPr>
                <w:rFonts w:ascii="Arial" w:hAnsi="Arial" w:cs="Arial"/>
                <w:bCs/>
                <w:sz w:val="20"/>
                <w:szCs w:val="20"/>
              </w:rPr>
              <w:t xml:space="preserve">v nadaljnjem besedilu: </w:t>
            </w:r>
            <w:r w:rsidR="002A61E4" w:rsidRPr="002A61E4">
              <w:rPr>
                <w:rFonts w:ascii="Arial" w:hAnsi="Arial" w:cs="Arial"/>
                <w:bCs/>
                <w:sz w:val="20"/>
                <w:szCs w:val="20"/>
              </w:rPr>
              <w:t xml:space="preserve"> ZORZFS</w:t>
            </w:r>
            <w:r w:rsidR="009676A2" w:rsidRPr="002A61E4">
              <w:rPr>
                <w:rFonts w:ascii="Arial" w:hAnsi="Arial" w:cs="Arial"/>
                <w:sz w:val="20"/>
                <w:szCs w:val="20"/>
                <w:shd w:val="clear" w:color="auto" w:fill="FFFFFF"/>
              </w:rPr>
              <w:t xml:space="preserve">) </w:t>
            </w:r>
            <w:r w:rsidR="002A61E4" w:rsidRPr="002A61E4">
              <w:rPr>
                <w:rFonts w:ascii="Arial" w:hAnsi="Arial" w:cs="Arial"/>
                <w:sz w:val="20"/>
                <w:szCs w:val="20"/>
                <w:shd w:val="clear" w:color="auto" w:fill="FFFFFF"/>
              </w:rPr>
              <w:t>se</w:t>
            </w:r>
            <w:r w:rsidR="002A61E4" w:rsidRPr="002A61E4">
              <w:rPr>
                <w:rFonts w:ascii="Arial" w:hAnsi="Arial" w:cs="Arial"/>
                <w:color w:val="292B2C"/>
                <w:sz w:val="20"/>
                <w:szCs w:val="20"/>
                <w:shd w:val="clear" w:color="auto" w:fill="FFFFFF"/>
              </w:rPr>
              <w:t xml:space="preserve"> s sklepom vlade </w:t>
            </w:r>
            <w:r w:rsidR="002A61E4" w:rsidRPr="002A61E4">
              <w:rPr>
                <w:rFonts w:ascii="Arial" w:hAnsi="Arial" w:cs="Arial"/>
                <w:sz w:val="20"/>
                <w:szCs w:val="20"/>
                <w:shd w:val="clear" w:color="auto" w:fill="FFFFFF"/>
              </w:rPr>
              <w:t>določi objekte za nujno odstranitev in ugotovi javne koristi,  z namenom odstranitve</w:t>
            </w:r>
            <w:r w:rsidR="002A61E4" w:rsidRPr="002A61E4">
              <w:rPr>
                <w:rFonts w:ascii="Arial" w:eastAsia="Arial" w:hAnsi="Arial" w:cs="Arial"/>
                <w:color w:val="000000" w:themeColor="text1"/>
                <w:sz w:val="20"/>
                <w:szCs w:val="20"/>
              </w:rPr>
              <w:t xml:space="preserve"> kjer so predvideni državni ukrepi za preprečitev naravnih nesreč, brez katerih ni mogoče zagotoviti varnosti pred poplavam</w:t>
            </w:r>
            <w:r w:rsidR="002A61E4">
              <w:rPr>
                <w:rFonts w:ascii="Arial" w:eastAsia="Arial" w:hAnsi="Arial" w:cs="Arial"/>
                <w:color w:val="000000" w:themeColor="text1"/>
                <w:sz w:val="20"/>
                <w:szCs w:val="20"/>
              </w:rPr>
              <w:t>i</w:t>
            </w:r>
            <w:r w:rsidR="002A61E4" w:rsidRPr="002A61E4">
              <w:rPr>
                <w:rFonts w:ascii="Arial" w:hAnsi="Arial" w:cs="Arial"/>
                <w:sz w:val="20"/>
                <w:szCs w:val="20"/>
                <w:shd w:val="clear" w:color="auto" w:fill="FFFFFF"/>
              </w:rPr>
              <w:t xml:space="preserve">. </w:t>
            </w:r>
            <w:r w:rsidR="00F51BDB">
              <w:rPr>
                <w:rFonts w:ascii="Arial" w:hAnsi="Arial" w:cs="Arial"/>
                <w:bCs/>
                <w:sz w:val="20"/>
                <w:szCs w:val="20"/>
                <w:shd w:val="clear" w:color="auto" w:fill="FFFFFF"/>
              </w:rPr>
              <w:t>Sklep temelji</w:t>
            </w:r>
            <w:r w:rsidR="002A61E4" w:rsidRPr="002A61E4">
              <w:rPr>
                <w:rFonts w:ascii="Arial" w:hAnsi="Arial" w:cs="Arial"/>
                <w:bCs/>
                <w:sz w:val="20"/>
                <w:szCs w:val="20"/>
                <w:shd w:val="clear" w:color="auto" w:fill="FFFFFF"/>
              </w:rPr>
              <w:t xml:space="preserve"> </w:t>
            </w:r>
            <w:r w:rsidR="00F51BDB">
              <w:rPr>
                <w:rFonts w:ascii="Arial" w:hAnsi="Arial" w:cs="Arial"/>
                <w:bCs/>
                <w:sz w:val="20"/>
                <w:szCs w:val="20"/>
                <w:shd w:val="clear" w:color="auto" w:fill="FFFFFF"/>
              </w:rPr>
              <w:t xml:space="preserve">na </w:t>
            </w:r>
            <w:r w:rsidR="002A61E4" w:rsidRPr="002A61E4">
              <w:rPr>
                <w:rFonts w:ascii="Arial" w:hAnsi="Arial" w:cs="Arial"/>
                <w:bCs/>
                <w:sz w:val="20"/>
                <w:szCs w:val="20"/>
                <w:shd w:val="clear" w:color="auto" w:fill="FFFFFF"/>
              </w:rPr>
              <w:t xml:space="preserve">strokovnih </w:t>
            </w:r>
            <w:r w:rsidR="00F51BDB">
              <w:rPr>
                <w:rFonts w:ascii="Arial" w:hAnsi="Arial" w:cs="Arial"/>
                <w:bCs/>
                <w:sz w:val="20"/>
                <w:szCs w:val="20"/>
                <w:shd w:val="clear" w:color="auto" w:fill="FFFFFF"/>
              </w:rPr>
              <w:t>podlagah</w:t>
            </w:r>
            <w:r w:rsidR="002A61E4" w:rsidRPr="002A61E4">
              <w:rPr>
                <w:rFonts w:ascii="Arial" w:hAnsi="Arial" w:cs="Arial"/>
                <w:bCs/>
                <w:sz w:val="20"/>
                <w:szCs w:val="20"/>
                <w:shd w:val="clear" w:color="auto" w:fill="FFFFFF"/>
              </w:rPr>
              <w:t>, ki jih je pripravila Direkcija Republike Slovenije za vode in jih je predhodno potrdil Svet Vlade Republike Slovenije za obnovo.</w:t>
            </w:r>
            <w:r w:rsidR="002A61E4" w:rsidRPr="002A61E4">
              <w:rPr>
                <w:rFonts w:ascii="Arial" w:hAnsi="Arial" w:cs="Arial"/>
                <w:sz w:val="20"/>
                <w:szCs w:val="20"/>
                <w:shd w:val="clear" w:color="auto" w:fill="FFFFFF"/>
              </w:rPr>
              <w:t xml:space="preserve"> </w:t>
            </w:r>
            <w:r w:rsidR="00315466" w:rsidRPr="002A61E4">
              <w:rPr>
                <w:rFonts w:ascii="Arial" w:hAnsi="Arial" w:cs="Arial"/>
                <w:bCs/>
                <w:sz w:val="20"/>
                <w:szCs w:val="20"/>
                <w:shd w:val="clear" w:color="auto" w:fill="FFFFFF"/>
              </w:rPr>
              <w:t xml:space="preserve">Gradivo je bilo javno razgrnjeno </w:t>
            </w:r>
            <w:r w:rsidR="00424D5B">
              <w:rPr>
                <w:rFonts w:ascii="Arial" w:hAnsi="Arial" w:cs="Arial"/>
                <w:sz w:val="20"/>
                <w:szCs w:val="20"/>
              </w:rPr>
              <w:t>15 dni na spletni strani vladne službe za obnovo in na krajevno običajen način</w:t>
            </w:r>
            <w:r w:rsidR="00D9358C" w:rsidRPr="002A61E4">
              <w:rPr>
                <w:rFonts w:ascii="Arial" w:hAnsi="Arial" w:cs="Arial"/>
                <w:sz w:val="20"/>
                <w:szCs w:val="20"/>
              </w:rPr>
              <w:t>.</w:t>
            </w:r>
            <w:r w:rsidR="00315466" w:rsidRPr="002A61E4">
              <w:rPr>
                <w:rFonts w:ascii="Arial" w:hAnsi="Arial" w:cs="Arial"/>
                <w:sz w:val="20"/>
                <w:szCs w:val="20"/>
              </w:rPr>
              <w:t xml:space="preserve"> </w:t>
            </w:r>
            <w:r w:rsidR="00315466" w:rsidRPr="002A61E4">
              <w:rPr>
                <w:rFonts w:ascii="Arial" w:hAnsi="Arial" w:cs="Arial"/>
                <w:bCs/>
                <w:sz w:val="20"/>
                <w:szCs w:val="20"/>
              </w:rPr>
              <w:t>V okviru javne razgrnitve je imela javnost možnost dajanja pripomb in predlogov.</w:t>
            </w:r>
            <w:r w:rsidR="00D9358C" w:rsidRPr="002A61E4">
              <w:rPr>
                <w:rFonts w:ascii="Arial" w:hAnsi="Arial" w:cs="Arial"/>
                <w:bCs/>
                <w:sz w:val="20"/>
                <w:szCs w:val="20"/>
              </w:rPr>
              <w:t xml:space="preserve"> </w:t>
            </w:r>
            <w:r w:rsidR="00315466" w:rsidRPr="002A61E4">
              <w:rPr>
                <w:rFonts w:ascii="Arial" w:hAnsi="Arial" w:cs="Arial"/>
                <w:bCs/>
                <w:sz w:val="20"/>
                <w:szCs w:val="20"/>
                <w:lang w:eastAsia="sl-SI"/>
              </w:rPr>
              <w:t xml:space="preserve">Predvidena potrebna sredstva so ocenjena v višini </w:t>
            </w:r>
            <w:r w:rsidR="009A3F84" w:rsidRPr="002A61E4">
              <w:rPr>
                <w:rFonts w:ascii="Arial" w:hAnsi="Arial" w:cs="Arial"/>
                <w:bCs/>
                <w:sz w:val="20"/>
                <w:szCs w:val="20"/>
                <w:lang w:eastAsia="sl-SI"/>
              </w:rPr>
              <w:t>1</w:t>
            </w:r>
            <w:r w:rsidR="009A3F84" w:rsidRPr="002A61E4">
              <w:rPr>
                <w:rFonts w:ascii="Arial" w:hAnsi="Arial" w:cs="Arial"/>
                <w:sz w:val="20"/>
                <w:szCs w:val="20"/>
              </w:rPr>
              <w:t>.6</w:t>
            </w:r>
            <w:r w:rsidR="00315466" w:rsidRPr="002A61E4">
              <w:rPr>
                <w:rFonts w:ascii="Arial" w:hAnsi="Arial" w:cs="Arial"/>
                <w:sz w:val="20"/>
                <w:szCs w:val="20"/>
              </w:rPr>
              <w:t xml:space="preserve">00.000,00 </w:t>
            </w:r>
            <w:r w:rsidR="0093239C" w:rsidRPr="002A61E4">
              <w:rPr>
                <w:rFonts w:ascii="Arial" w:hAnsi="Arial" w:cs="Arial"/>
                <w:sz w:val="20"/>
                <w:szCs w:val="20"/>
              </w:rPr>
              <w:t>evra</w:t>
            </w:r>
            <w:r w:rsidR="00315466" w:rsidRPr="002A61E4">
              <w:rPr>
                <w:rFonts w:ascii="Arial" w:hAnsi="Arial" w:cs="Arial"/>
                <w:sz w:val="20"/>
                <w:szCs w:val="20"/>
              </w:rPr>
              <w:t>. Predloženi sklep</w:t>
            </w:r>
            <w:r w:rsidR="00315466" w:rsidRPr="002A61E4">
              <w:rPr>
                <w:rFonts w:ascii="Arial" w:hAnsi="Arial" w:cs="Arial"/>
                <w:sz w:val="20"/>
                <w:szCs w:val="20"/>
                <w:lang w:eastAsia="sl-SI"/>
              </w:rPr>
              <w:t xml:space="preserve"> </w:t>
            </w:r>
            <w:r w:rsidR="00315466" w:rsidRPr="002A61E4">
              <w:rPr>
                <w:rFonts w:ascii="Arial" w:hAnsi="Arial" w:cs="Arial"/>
                <w:sz w:val="20"/>
                <w:szCs w:val="20"/>
              </w:rPr>
              <w:t>je podlaga za cenitev nepremičnine, na podlagi česar bodo znane konkretne vrednosti nepremičnin za vsak posam</w:t>
            </w:r>
            <w:r w:rsidR="0093239C" w:rsidRPr="002A61E4">
              <w:rPr>
                <w:rFonts w:ascii="Arial" w:hAnsi="Arial" w:cs="Arial"/>
                <w:sz w:val="20"/>
                <w:szCs w:val="20"/>
              </w:rPr>
              <w:t>ezni</w:t>
            </w:r>
            <w:r w:rsidR="00315466" w:rsidRPr="002A61E4">
              <w:rPr>
                <w:rFonts w:ascii="Arial" w:hAnsi="Arial" w:cs="Arial"/>
                <w:sz w:val="20"/>
                <w:szCs w:val="20"/>
              </w:rPr>
              <w:t xml:space="preserve"> objekt. </w:t>
            </w:r>
          </w:p>
          <w:p w14:paraId="7D86A68F" w14:textId="392C9A47" w:rsidR="005B36B1" w:rsidRPr="005323A9" w:rsidRDefault="005323A9" w:rsidP="005323A9">
            <w:pPr>
              <w:pStyle w:val="Brezrazmikov"/>
              <w:jc w:val="both"/>
              <w:rPr>
                <w:rFonts w:ascii="Arial" w:hAnsi="Arial" w:cs="Arial"/>
                <w:sz w:val="20"/>
                <w:szCs w:val="20"/>
                <w:shd w:val="clear" w:color="auto" w:fill="FFFFFF"/>
              </w:rPr>
            </w:pPr>
            <w:r>
              <w:rPr>
                <w:rFonts w:ascii="Arial" w:hAnsi="Arial" w:cs="Arial"/>
                <w:sz w:val="20"/>
                <w:szCs w:val="20"/>
              </w:rPr>
              <w:t>Novo gradivo št. 1 je bilo dopolnjeno skladno s prejetimi mnenji SVZ in MNVP.</w:t>
            </w:r>
          </w:p>
        </w:tc>
      </w:tr>
      <w:tr w:rsidR="00A1681D" w:rsidRPr="00D66728" w14:paraId="572CE772" w14:textId="77777777" w:rsidTr="00300426">
        <w:tc>
          <w:tcPr>
            <w:tcW w:w="9243" w:type="dxa"/>
            <w:gridSpan w:val="12"/>
            <w:shd w:val="clear" w:color="auto" w:fill="F2F2F2"/>
          </w:tcPr>
          <w:p w14:paraId="63E15954" w14:textId="77777777" w:rsidR="00A1681D" w:rsidRPr="00D66728" w:rsidRDefault="00A1681D" w:rsidP="00300426">
            <w:pPr>
              <w:suppressAutoHyphens/>
              <w:overflowPunct w:val="0"/>
              <w:autoSpaceDE w:val="0"/>
              <w:autoSpaceDN w:val="0"/>
              <w:adjustRightInd w:val="0"/>
              <w:spacing w:before="60" w:line="276" w:lineRule="auto"/>
              <w:textAlignment w:val="baseline"/>
              <w:outlineLvl w:val="3"/>
              <w:rPr>
                <w:rFonts w:cs="Arial"/>
                <w:b/>
                <w:szCs w:val="20"/>
                <w:lang w:val="sl-SI" w:eastAsia="sl-SI"/>
              </w:rPr>
            </w:pPr>
            <w:r w:rsidRPr="00D66728">
              <w:rPr>
                <w:rFonts w:cs="Arial"/>
                <w:b/>
                <w:szCs w:val="20"/>
                <w:lang w:val="sl-SI" w:eastAsia="sl-SI"/>
              </w:rPr>
              <w:t>6.    Presoja posledic za:</w:t>
            </w:r>
          </w:p>
        </w:tc>
      </w:tr>
      <w:tr w:rsidR="00A1681D" w:rsidRPr="00D66728" w14:paraId="7807D3E1" w14:textId="77777777" w:rsidTr="00300426">
        <w:tc>
          <w:tcPr>
            <w:tcW w:w="816" w:type="dxa"/>
          </w:tcPr>
          <w:p w14:paraId="70B7EAE2" w14:textId="77777777" w:rsidR="00A1681D" w:rsidRPr="00D66728" w:rsidRDefault="00A1681D" w:rsidP="00300426">
            <w:pPr>
              <w:overflowPunct w:val="0"/>
              <w:autoSpaceDE w:val="0"/>
              <w:autoSpaceDN w:val="0"/>
              <w:adjustRightInd w:val="0"/>
              <w:spacing w:before="60" w:line="276" w:lineRule="auto"/>
              <w:ind w:left="34"/>
              <w:jc w:val="center"/>
              <w:textAlignment w:val="baseline"/>
              <w:rPr>
                <w:rFonts w:cs="Arial"/>
                <w:iCs/>
                <w:szCs w:val="20"/>
                <w:lang w:val="sl-SI" w:eastAsia="sl-SI"/>
              </w:rPr>
            </w:pPr>
            <w:r w:rsidRPr="00D66728">
              <w:rPr>
                <w:rFonts w:cs="Arial"/>
                <w:iCs/>
                <w:szCs w:val="20"/>
                <w:lang w:val="sl-SI" w:eastAsia="sl-SI"/>
              </w:rPr>
              <w:t>a)</w:t>
            </w:r>
          </w:p>
        </w:tc>
        <w:tc>
          <w:tcPr>
            <w:tcW w:w="6780" w:type="dxa"/>
            <w:gridSpan w:val="10"/>
          </w:tcPr>
          <w:p w14:paraId="5ABAE493" w14:textId="77777777" w:rsidR="00A1681D" w:rsidRPr="00D66728" w:rsidRDefault="00A1681D" w:rsidP="00300426">
            <w:pPr>
              <w:overflowPunct w:val="0"/>
              <w:autoSpaceDE w:val="0"/>
              <w:autoSpaceDN w:val="0"/>
              <w:adjustRightInd w:val="0"/>
              <w:spacing w:before="60" w:line="276" w:lineRule="auto"/>
              <w:jc w:val="both"/>
              <w:textAlignment w:val="baseline"/>
              <w:rPr>
                <w:rFonts w:cs="Arial"/>
                <w:szCs w:val="20"/>
                <w:lang w:val="sl-SI" w:eastAsia="sl-SI"/>
              </w:rPr>
            </w:pPr>
            <w:r w:rsidRPr="00D66728">
              <w:rPr>
                <w:rFonts w:cs="Arial"/>
                <w:szCs w:val="20"/>
                <w:lang w:val="sl-SI" w:eastAsia="sl-SI"/>
              </w:rPr>
              <w:t>javnofinančna sredstva nad 40.000 EUR v tekočem in naslednjih treh letih</w:t>
            </w:r>
          </w:p>
        </w:tc>
        <w:tc>
          <w:tcPr>
            <w:tcW w:w="1647" w:type="dxa"/>
            <w:vAlign w:val="center"/>
          </w:tcPr>
          <w:p w14:paraId="4EDFBAA3" w14:textId="77777777" w:rsidR="00A1681D" w:rsidRPr="00D66728" w:rsidRDefault="00A1681D" w:rsidP="00300426">
            <w:pPr>
              <w:overflowPunct w:val="0"/>
              <w:autoSpaceDE w:val="0"/>
              <w:autoSpaceDN w:val="0"/>
              <w:adjustRightInd w:val="0"/>
              <w:spacing w:before="60" w:line="276" w:lineRule="auto"/>
              <w:jc w:val="center"/>
              <w:textAlignment w:val="baseline"/>
              <w:rPr>
                <w:rFonts w:cs="Arial"/>
                <w:iCs/>
                <w:szCs w:val="20"/>
                <w:lang w:val="sl-SI" w:eastAsia="sl-SI"/>
              </w:rPr>
            </w:pPr>
            <w:r w:rsidRPr="00D66728">
              <w:rPr>
                <w:rFonts w:cs="Arial"/>
                <w:b/>
                <w:szCs w:val="20"/>
                <w:lang w:val="sl-SI" w:eastAsia="sl-SI"/>
              </w:rPr>
              <w:t>DA</w:t>
            </w:r>
          </w:p>
        </w:tc>
      </w:tr>
      <w:tr w:rsidR="00A1681D" w:rsidRPr="00D66728" w14:paraId="64BD828E" w14:textId="77777777" w:rsidTr="00300426">
        <w:tc>
          <w:tcPr>
            <w:tcW w:w="816" w:type="dxa"/>
          </w:tcPr>
          <w:p w14:paraId="5F5868AE" w14:textId="77777777" w:rsidR="00A1681D" w:rsidRPr="00D66728" w:rsidRDefault="00A1681D" w:rsidP="00300426">
            <w:pPr>
              <w:overflowPunct w:val="0"/>
              <w:autoSpaceDE w:val="0"/>
              <w:autoSpaceDN w:val="0"/>
              <w:adjustRightInd w:val="0"/>
              <w:spacing w:before="60" w:line="276" w:lineRule="auto"/>
              <w:ind w:left="34"/>
              <w:jc w:val="center"/>
              <w:textAlignment w:val="baseline"/>
              <w:rPr>
                <w:rFonts w:cs="Arial"/>
                <w:iCs/>
                <w:szCs w:val="20"/>
                <w:lang w:val="sl-SI" w:eastAsia="sl-SI"/>
              </w:rPr>
            </w:pPr>
            <w:r w:rsidRPr="00D66728">
              <w:rPr>
                <w:rFonts w:cs="Arial"/>
                <w:iCs/>
                <w:szCs w:val="20"/>
                <w:lang w:val="sl-SI" w:eastAsia="sl-SI"/>
              </w:rPr>
              <w:t>b)</w:t>
            </w:r>
          </w:p>
        </w:tc>
        <w:tc>
          <w:tcPr>
            <w:tcW w:w="6780" w:type="dxa"/>
            <w:gridSpan w:val="10"/>
          </w:tcPr>
          <w:p w14:paraId="5DB4C47C" w14:textId="77777777" w:rsidR="00A1681D" w:rsidRPr="00D66728" w:rsidRDefault="00A1681D" w:rsidP="00300426">
            <w:pPr>
              <w:overflowPunct w:val="0"/>
              <w:autoSpaceDE w:val="0"/>
              <w:autoSpaceDN w:val="0"/>
              <w:adjustRightInd w:val="0"/>
              <w:spacing w:before="60" w:line="276" w:lineRule="auto"/>
              <w:jc w:val="both"/>
              <w:textAlignment w:val="baseline"/>
              <w:rPr>
                <w:rFonts w:cs="Arial"/>
                <w:iCs/>
                <w:szCs w:val="20"/>
                <w:lang w:val="sl-SI" w:eastAsia="sl-SI"/>
              </w:rPr>
            </w:pPr>
            <w:r w:rsidRPr="00D66728">
              <w:rPr>
                <w:rFonts w:cs="Arial"/>
                <w:bCs/>
                <w:szCs w:val="20"/>
                <w:lang w:val="sl-SI" w:eastAsia="sl-SI"/>
              </w:rPr>
              <w:t>usklajenost slovenskega pravnega reda s pravnim redom Evropske unije</w:t>
            </w:r>
          </w:p>
        </w:tc>
        <w:tc>
          <w:tcPr>
            <w:tcW w:w="1647" w:type="dxa"/>
            <w:vAlign w:val="center"/>
          </w:tcPr>
          <w:p w14:paraId="7AE2AAC0" w14:textId="77777777" w:rsidR="00A1681D" w:rsidRPr="00D66728" w:rsidRDefault="00A1681D" w:rsidP="00300426">
            <w:pPr>
              <w:overflowPunct w:val="0"/>
              <w:autoSpaceDE w:val="0"/>
              <w:autoSpaceDN w:val="0"/>
              <w:adjustRightInd w:val="0"/>
              <w:spacing w:before="60" w:line="276" w:lineRule="auto"/>
              <w:jc w:val="center"/>
              <w:textAlignment w:val="baseline"/>
              <w:rPr>
                <w:rFonts w:cs="Arial"/>
                <w:iCs/>
                <w:szCs w:val="20"/>
                <w:lang w:val="sl-SI" w:eastAsia="sl-SI"/>
              </w:rPr>
            </w:pPr>
            <w:r w:rsidRPr="00D66728">
              <w:rPr>
                <w:rFonts w:cs="Arial"/>
                <w:szCs w:val="20"/>
                <w:lang w:val="sl-SI" w:eastAsia="sl-SI"/>
              </w:rPr>
              <w:t>NE</w:t>
            </w:r>
          </w:p>
        </w:tc>
      </w:tr>
      <w:tr w:rsidR="00A1681D" w:rsidRPr="00D66728" w14:paraId="1F53368A" w14:textId="77777777" w:rsidTr="00300426">
        <w:tc>
          <w:tcPr>
            <w:tcW w:w="816" w:type="dxa"/>
          </w:tcPr>
          <w:p w14:paraId="554676B3" w14:textId="77777777" w:rsidR="00A1681D" w:rsidRPr="00D66728" w:rsidRDefault="00A1681D" w:rsidP="00300426">
            <w:pPr>
              <w:overflowPunct w:val="0"/>
              <w:autoSpaceDE w:val="0"/>
              <w:autoSpaceDN w:val="0"/>
              <w:adjustRightInd w:val="0"/>
              <w:spacing w:before="60" w:line="276" w:lineRule="auto"/>
              <w:ind w:left="34"/>
              <w:jc w:val="center"/>
              <w:textAlignment w:val="baseline"/>
              <w:rPr>
                <w:rFonts w:cs="Arial"/>
                <w:iCs/>
                <w:szCs w:val="20"/>
                <w:lang w:val="sl-SI" w:eastAsia="sl-SI"/>
              </w:rPr>
            </w:pPr>
            <w:r w:rsidRPr="00D66728">
              <w:rPr>
                <w:rFonts w:cs="Arial"/>
                <w:iCs/>
                <w:szCs w:val="20"/>
                <w:lang w:val="sl-SI" w:eastAsia="sl-SI"/>
              </w:rPr>
              <w:t>c)</w:t>
            </w:r>
          </w:p>
        </w:tc>
        <w:tc>
          <w:tcPr>
            <w:tcW w:w="6780" w:type="dxa"/>
            <w:gridSpan w:val="10"/>
          </w:tcPr>
          <w:p w14:paraId="0B448733" w14:textId="77777777" w:rsidR="00A1681D" w:rsidRPr="00D66728" w:rsidRDefault="00A1681D" w:rsidP="00300426">
            <w:pPr>
              <w:overflowPunct w:val="0"/>
              <w:autoSpaceDE w:val="0"/>
              <w:autoSpaceDN w:val="0"/>
              <w:adjustRightInd w:val="0"/>
              <w:spacing w:before="60" w:line="276" w:lineRule="auto"/>
              <w:jc w:val="both"/>
              <w:textAlignment w:val="baseline"/>
              <w:rPr>
                <w:rFonts w:cs="Arial"/>
                <w:iCs/>
                <w:szCs w:val="20"/>
                <w:lang w:val="sl-SI" w:eastAsia="sl-SI"/>
              </w:rPr>
            </w:pPr>
            <w:r w:rsidRPr="00D66728">
              <w:rPr>
                <w:rFonts w:cs="Arial"/>
                <w:szCs w:val="20"/>
                <w:lang w:val="sl-SI" w:eastAsia="sl-SI"/>
              </w:rPr>
              <w:t>administrativne posledice</w:t>
            </w:r>
          </w:p>
        </w:tc>
        <w:tc>
          <w:tcPr>
            <w:tcW w:w="1647" w:type="dxa"/>
            <w:vAlign w:val="center"/>
          </w:tcPr>
          <w:p w14:paraId="5F035EA8" w14:textId="77777777" w:rsidR="00A1681D" w:rsidRPr="00D66728" w:rsidRDefault="00A1681D" w:rsidP="00300426">
            <w:pPr>
              <w:overflowPunct w:val="0"/>
              <w:autoSpaceDE w:val="0"/>
              <w:autoSpaceDN w:val="0"/>
              <w:adjustRightInd w:val="0"/>
              <w:spacing w:before="60" w:line="276" w:lineRule="auto"/>
              <w:jc w:val="center"/>
              <w:textAlignment w:val="baseline"/>
              <w:rPr>
                <w:rFonts w:cs="Arial"/>
                <w:szCs w:val="20"/>
                <w:lang w:val="sl-SI" w:eastAsia="sl-SI"/>
              </w:rPr>
            </w:pPr>
            <w:r w:rsidRPr="00D66728">
              <w:rPr>
                <w:rFonts w:cs="Arial"/>
                <w:szCs w:val="20"/>
                <w:lang w:val="sl-SI" w:eastAsia="sl-SI"/>
              </w:rPr>
              <w:t>NE</w:t>
            </w:r>
          </w:p>
        </w:tc>
      </w:tr>
      <w:tr w:rsidR="00A1681D" w:rsidRPr="00D66728" w14:paraId="74B6305B" w14:textId="77777777" w:rsidTr="00300426">
        <w:tc>
          <w:tcPr>
            <w:tcW w:w="816" w:type="dxa"/>
          </w:tcPr>
          <w:p w14:paraId="56600800" w14:textId="77777777" w:rsidR="00A1681D" w:rsidRPr="00D66728" w:rsidRDefault="00A1681D" w:rsidP="00300426">
            <w:pPr>
              <w:overflowPunct w:val="0"/>
              <w:autoSpaceDE w:val="0"/>
              <w:autoSpaceDN w:val="0"/>
              <w:adjustRightInd w:val="0"/>
              <w:spacing w:before="60" w:line="276" w:lineRule="auto"/>
              <w:ind w:left="34"/>
              <w:jc w:val="center"/>
              <w:textAlignment w:val="baseline"/>
              <w:rPr>
                <w:rFonts w:cs="Arial"/>
                <w:iCs/>
                <w:szCs w:val="20"/>
                <w:lang w:val="sl-SI" w:eastAsia="sl-SI"/>
              </w:rPr>
            </w:pPr>
            <w:r w:rsidRPr="00D66728">
              <w:rPr>
                <w:rFonts w:cs="Arial"/>
                <w:iCs/>
                <w:szCs w:val="20"/>
                <w:lang w:val="sl-SI" w:eastAsia="sl-SI"/>
              </w:rPr>
              <w:t>č)</w:t>
            </w:r>
          </w:p>
        </w:tc>
        <w:tc>
          <w:tcPr>
            <w:tcW w:w="6780" w:type="dxa"/>
            <w:gridSpan w:val="10"/>
          </w:tcPr>
          <w:p w14:paraId="3D1FC6DC" w14:textId="77777777" w:rsidR="00A1681D" w:rsidRPr="00D66728" w:rsidRDefault="00A1681D" w:rsidP="00300426">
            <w:pPr>
              <w:overflowPunct w:val="0"/>
              <w:autoSpaceDE w:val="0"/>
              <w:autoSpaceDN w:val="0"/>
              <w:adjustRightInd w:val="0"/>
              <w:spacing w:before="60" w:line="276" w:lineRule="auto"/>
              <w:jc w:val="both"/>
              <w:textAlignment w:val="baseline"/>
              <w:rPr>
                <w:rFonts w:cs="Arial"/>
                <w:bCs/>
                <w:szCs w:val="20"/>
                <w:lang w:val="sl-SI" w:eastAsia="sl-SI"/>
              </w:rPr>
            </w:pPr>
            <w:r w:rsidRPr="00D66728">
              <w:rPr>
                <w:rFonts w:cs="Arial"/>
                <w:szCs w:val="20"/>
                <w:lang w:val="sl-SI" w:eastAsia="sl-SI"/>
              </w:rPr>
              <w:t>gospodarstvo, zlasti</w:t>
            </w:r>
            <w:r w:rsidRPr="00D66728">
              <w:rPr>
                <w:rFonts w:cs="Arial"/>
                <w:bCs/>
                <w:szCs w:val="20"/>
                <w:lang w:val="sl-SI" w:eastAsia="sl-SI"/>
              </w:rPr>
              <w:t xml:space="preserve"> mala in srednja podjetja ter konkurenčnost podjetij</w:t>
            </w:r>
          </w:p>
        </w:tc>
        <w:tc>
          <w:tcPr>
            <w:tcW w:w="1647" w:type="dxa"/>
            <w:vAlign w:val="center"/>
          </w:tcPr>
          <w:p w14:paraId="071CBE1E" w14:textId="77777777" w:rsidR="00A1681D" w:rsidRPr="00D66728" w:rsidRDefault="00A1681D" w:rsidP="00300426">
            <w:pPr>
              <w:overflowPunct w:val="0"/>
              <w:autoSpaceDE w:val="0"/>
              <w:autoSpaceDN w:val="0"/>
              <w:adjustRightInd w:val="0"/>
              <w:spacing w:before="60" w:line="276" w:lineRule="auto"/>
              <w:jc w:val="center"/>
              <w:textAlignment w:val="baseline"/>
              <w:rPr>
                <w:rFonts w:cs="Arial"/>
                <w:iCs/>
                <w:szCs w:val="20"/>
                <w:lang w:val="sl-SI" w:eastAsia="sl-SI"/>
              </w:rPr>
            </w:pPr>
            <w:r w:rsidRPr="00D66728">
              <w:rPr>
                <w:rFonts w:cs="Arial"/>
                <w:szCs w:val="20"/>
                <w:lang w:val="sl-SI" w:eastAsia="sl-SI"/>
              </w:rPr>
              <w:t>NE</w:t>
            </w:r>
          </w:p>
        </w:tc>
      </w:tr>
      <w:tr w:rsidR="00A1681D" w:rsidRPr="00D66728" w14:paraId="1ED35A7C" w14:textId="77777777" w:rsidTr="00300426">
        <w:tc>
          <w:tcPr>
            <w:tcW w:w="816" w:type="dxa"/>
          </w:tcPr>
          <w:p w14:paraId="0C69FA63" w14:textId="77777777" w:rsidR="00A1681D" w:rsidRPr="00D66728" w:rsidRDefault="00A1681D" w:rsidP="00300426">
            <w:pPr>
              <w:overflowPunct w:val="0"/>
              <w:autoSpaceDE w:val="0"/>
              <w:autoSpaceDN w:val="0"/>
              <w:adjustRightInd w:val="0"/>
              <w:spacing w:before="60" w:line="276" w:lineRule="auto"/>
              <w:ind w:left="34"/>
              <w:jc w:val="center"/>
              <w:textAlignment w:val="baseline"/>
              <w:rPr>
                <w:rFonts w:cs="Arial"/>
                <w:iCs/>
                <w:szCs w:val="20"/>
                <w:lang w:val="sl-SI" w:eastAsia="sl-SI"/>
              </w:rPr>
            </w:pPr>
            <w:r w:rsidRPr="00D66728">
              <w:rPr>
                <w:rFonts w:cs="Arial"/>
                <w:iCs/>
                <w:szCs w:val="20"/>
                <w:lang w:val="sl-SI" w:eastAsia="sl-SI"/>
              </w:rPr>
              <w:t>d)</w:t>
            </w:r>
          </w:p>
        </w:tc>
        <w:tc>
          <w:tcPr>
            <w:tcW w:w="6780" w:type="dxa"/>
            <w:gridSpan w:val="10"/>
          </w:tcPr>
          <w:p w14:paraId="58B76E06" w14:textId="77777777" w:rsidR="00A1681D" w:rsidRPr="00D66728" w:rsidRDefault="00A1681D" w:rsidP="00300426">
            <w:pPr>
              <w:overflowPunct w:val="0"/>
              <w:autoSpaceDE w:val="0"/>
              <w:autoSpaceDN w:val="0"/>
              <w:adjustRightInd w:val="0"/>
              <w:spacing w:before="60" w:line="276" w:lineRule="auto"/>
              <w:jc w:val="both"/>
              <w:textAlignment w:val="baseline"/>
              <w:rPr>
                <w:rFonts w:cs="Arial"/>
                <w:bCs/>
                <w:szCs w:val="20"/>
                <w:lang w:val="sl-SI" w:eastAsia="sl-SI"/>
              </w:rPr>
            </w:pPr>
            <w:r w:rsidRPr="00D66728">
              <w:rPr>
                <w:rFonts w:cs="Arial"/>
                <w:bCs/>
                <w:szCs w:val="20"/>
                <w:lang w:val="sl-SI" w:eastAsia="sl-SI"/>
              </w:rPr>
              <w:t>okolje, vključno s prostorskimi in varstvenimi vidiki</w:t>
            </w:r>
          </w:p>
        </w:tc>
        <w:tc>
          <w:tcPr>
            <w:tcW w:w="1647" w:type="dxa"/>
            <w:vAlign w:val="center"/>
          </w:tcPr>
          <w:p w14:paraId="1004AFA7" w14:textId="77777777" w:rsidR="00A1681D" w:rsidRPr="00D66728" w:rsidRDefault="00A1681D" w:rsidP="00300426">
            <w:pPr>
              <w:overflowPunct w:val="0"/>
              <w:autoSpaceDE w:val="0"/>
              <w:autoSpaceDN w:val="0"/>
              <w:adjustRightInd w:val="0"/>
              <w:spacing w:before="60" w:line="276" w:lineRule="auto"/>
              <w:jc w:val="center"/>
              <w:textAlignment w:val="baseline"/>
              <w:rPr>
                <w:rFonts w:cs="Arial"/>
                <w:iCs/>
                <w:szCs w:val="20"/>
                <w:lang w:val="sl-SI" w:eastAsia="sl-SI"/>
              </w:rPr>
            </w:pPr>
            <w:r w:rsidRPr="00D66728">
              <w:rPr>
                <w:rFonts w:cs="Arial"/>
                <w:szCs w:val="20"/>
                <w:lang w:val="sl-SI" w:eastAsia="sl-SI"/>
              </w:rPr>
              <w:t>NE</w:t>
            </w:r>
          </w:p>
        </w:tc>
      </w:tr>
      <w:tr w:rsidR="00A1681D" w:rsidRPr="00D66728" w14:paraId="19D5ECBD" w14:textId="77777777" w:rsidTr="00300426">
        <w:tc>
          <w:tcPr>
            <w:tcW w:w="816" w:type="dxa"/>
          </w:tcPr>
          <w:p w14:paraId="2D42FF18" w14:textId="77777777" w:rsidR="00A1681D" w:rsidRPr="00D66728" w:rsidRDefault="00A1681D" w:rsidP="00300426">
            <w:pPr>
              <w:overflowPunct w:val="0"/>
              <w:autoSpaceDE w:val="0"/>
              <w:autoSpaceDN w:val="0"/>
              <w:adjustRightInd w:val="0"/>
              <w:spacing w:before="60" w:line="276" w:lineRule="auto"/>
              <w:ind w:left="34"/>
              <w:jc w:val="center"/>
              <w:textAlignment w:val="baseline"/>
              <w:rPr>
                <w:rFonts w:cs="Arial"/>
                <w:iCs/>
                <w:szCs w:val="20"/>
                <w:lang w:val="sl-SI" w:eastAsia="sl-SI"/>
              </w:rPr>
            </w:pPr>
            <w:r w:rsidRPr="00D66728">
              <w:rPr>
                <w:rFonts w:cs="Arial"/>
                <w:iCs/>
                <w:szCs w:val="20"/>
                <w:lang w:val="sl-SI" w:eastAsia="sl-SI"/>
              </w:rPr>
              <w:t>e)</w:t>
            </w:r>
          </w:p>
        </w:tc>
        <w:tc>
          <w:tcPr>
            <w:tcW w:w="6780" w:type="dxa"/>
            <w:gridSpan w:val="10"/>
          </w:tcPr>
          <w:p w14:paraId="7E411076" w14:textId="77777777" w:rsidR="00A1681D" w:rsidRPr="00D66728" w:rsidRDefault="00A1681D" w:rsidP="00300426">
            <w:pPr>
              <w:overflowPunct w:val="0"/>
              <w:autoSpaceDE w:val="0"/>
              <w:autoSpaceDN w:val="0"/>
              <w:adjustRightInd w:val="0"/>
              <w:spacing w:before="60" w:line="276" w:lineRule="auto"/>
              <w:jc w:val="both"/>
              <w:textAlignment w:val="baseline"/>
              <w:rPr>
                <w:rFonts w:cs="Arial"/>
                <w:bCs/>
                <w:szCs w:val="20"/>
                <w:lang w:val="sl-SI" w:eastAsia="sl-SI"/>
              </w:rPr>
            </w:pPr>
            <w:r w:rsidRPr="00D66728">
              <w:rPr>
                <w:rFonts w:cs="Arial"/>
                <w:bCs/>
                <w:szCs w:val="20"/>
                <w:lang w:val="sl-SI" w:eastAsia="sl-SI"/>
              </w:rPr>
              <w:t>socialno področje</w:t>
            </w:r>
          </w:p>
        </w:tc>
        <w:tc>
          <w:tcPr>
            <w:tcW w:w="1647" w:type="dxa"/>
            <w:vAlign w:val="center"/>
          </w:tcPr>
          <w:p w14:paraId="2121696B" w14:textId="77777777" w:rsidR="00A1681D" w:rsidRPr="00D66728" w:rsidRDefault="00A1681D" w:rsidP="00300426">
            <w:pPr>
              <w:overflowPunct w:val="0"/>
              <w:autoSpaceDE w:val="0"/>
              <w:autoSpaceDN w:val="0"/>
              <w:adjustRightInd w:val="0"/>
              <w:spacing w:before="60" w:line="276" w:lineRule="auto"/>
              <w:jc w:val="center"/>
              <w:textAlignment w:val="baseline"/>
              <w:rPr>
                <w:rFonts w:cs="Arial"/>
                <w:iCs/>
                <w:szCs w:val="20"/>
                <w:lang w:val="sl-SI" w:eastAsia="sl-SI"/>
              </w:rPr>
            </w:pPr>
            <w:r w:rsidRPr="00D66728">
              <w:rPr>
                <w:rFonts w:cs="Arial"/>
                <w:szCs w:val="20"/>
                <w:lang w:val="sl-SI" w:eastAsia="sl-SI"/>
              </w:rPr>
              <w:t>NE</w:t>
            </w:r>
          </w:p>
        </w:tc>
      </w:tr>
      <w:tr w:rsidR="00A1681D" w:rsidRPr="00D66728" w14:paraId="77D4CD04" w14:textId="77777777" w:rsidTr="00300426">
        <w:tc>
          <w:tcPr>
            <w:tcW w:w="816" w:type="dxa"/>
            <w:tcBorders>
              <w:bottom w:val="single" w:sz="4" w:space="0" w:color="auto"/>
            </w:tcBorders>
          </w:tcPr>
          <w:p w14:paraId="3EE7D159" w14:textId="77777777" w:rsidR="00A1681D" w:rsidRPr="00D66728" w:rsidRDefault="00A1681D" w:rsidP="00300426">
            <w:pPr>
              <w:overflowPunct w:val="0"/>
              <w:autoSpaceDE w:val="0"/>
              <w:autoSpaceDN w:val="0"/>
              <w:adjustRightInd w:val="0"/>
              <w:spacing w:before="60" w:line="276" w:lineRule="auto"/>
              <w:ind w:left="34"/>
              <w:jc w:val="center"/>
              <w:textAlignment w:val="baseline"/>
              <w:rPr>
                <w:rFonts w:cs="Arial"/>
                <w:iCs/>
                <w:szCs w:val="20"/>
                <w:lang w:val="sl-SI" w:eastAsia="sl-SI"/>
              </w:rPr>
            </w:pPr>
            <w:r w:rsidRPr="00D66728">
              <w:rPr>
                <w:rFonts w:cs="Arial"/>
                <w:iCs/>
                <w:szCs w:val="20"/>
                <w:lang w:val="sl-SI" w:eastAsia="sl-SI"/>
              </w:rPr>
              <w:t>f)</w:t>
            </w:r>
          </w:p>
        </w:tc>
        <w:tc>
          <w:tcPr>
            <w:tcW w:w="6780" w:type="dxa"/>
            <w:gridSpan w:val="10"/>
            <w:tcBorders>
              <w:bottom w:val="single" w:sz="4" w:space="0" w:color="auto"/>
            </w:tcBorders>
          </w:tcPr>
          <w:p w14:paraId="5E571022" w14:textId="77777777" w:rsidR="00A1681D" w:rsidRPr="00D66728" w:rsidRDefault="00A1681D" w:rsidP="00300426">
            <w:pPr>
              <w:overflowPunct w:val="0"/>
              <w:autoSpaceDE w:val="0"/>
              <w:autoSpaceDN w:val="0"/>
              <w:adjustRightInd w:val="0"/>
              <w:spacing w:before="60" w:line="276" w:lineRule="auto"/>
              <w:jc w:val="both"/>
              <w:textAlignment w:val="baseline"/>
              <w:rPr>
                <w:rFonts w:cs="Arial"/>
                <w:bCs/>
                <w:szCs w:val="20"/>
                <w:lang w:val="sl-SI" w:eastAsia="sl-SI"/>
              </w:rPr>
            </w:pPr>
            <w:r w:rsidRPr="00D66728">
              <w:rPr>
                <w:rFonts w:cs="Arial"/>
                <w:bCs/>
                <w:szCs w:val="20"/>
                <w:lang w:val="sl-SI" w:eastAsia="sl-SI"/>
              </w:rPr>
              <w:t>dokumente razvojnega načrtovanja:</w:t>
            </w:r>
          </w:p>
          <w:p w14:paraId="4D12C929" w14:textId="77777777" w:rsidR="00A1681D" w:rsidRPr="00D66728" w:rsidRDefault="00A1681D" w:rsidP="00AE6E40">
            <w:pPr>
              <w:numPr>
                <w:ilvl w:val="0"/>
                <w:numId w:val="1"/>
              </w:numPr>
              <w:overflowPunct w:val="0"/>
              <w:autoSpaceDE w:val="0"/>
              <w:autoSpaceDN w:val="0"/>
              <w:adjustRightInd w:val="0"/>
              <w:spacing w:line="276" w:lineRule="auto"/>
              <w:ind w:left="175" w:hanging="218"/>
              <w:jc w:val="both"/>
              <w:textAlignment w:val="baseline"/>
              <w:rPr>
                <w:rFonts w:cs="Arial"/>
                <w:bCs/>
                <w:szCs w:val="20"/>
                <w:lang w:val="sl-SI" w:eastAsia="sl-SI"/>
              </w:rPr>
            </w:pPr>
            <w:r w:rsidRPr="00D66728">
              <w:rPr>
                <w:rFonts w:cs="Arial"/>
                <w:bCs/>
                <w:szCs w:val="20"/>
                <w:lang w:val="sl-SI" w:eastAsia="sl-SI"/>
              </w:rPr>
              <w:t>nacionalne dokumente razvojnega načrtovanja</w:t>
            </w:r>
          </w:p>
          <w:p w14:paraId="64BBF772" w14:textId="77777777" w:rsidR="00A1681D" w:rsidRPr="00D66728" w:rsidRDefault="00A1681D" w:rsidP="00AE6E40">
            <w:pPr>
              <w:numPr>
                <w:ilvl w:val="0"/>
                <w:numId w:val="1"/>
              </w:numPr>
              <w:overflowPunct w:val="0"/>
              <w:autoSpaceDE w:val="0"/>
              <w:autoSpaceDN w:val="0"/>
              <w:adjustRightInd w:val="0"/>
              <w:spacing w:line="276" w:lineRule="auto"/>
              <w:ind w:left="175" w:hanging="218"/>
              <w:jc w:val="both"/>
              <w:textAlignment w:val="baseline"/>
              <w:rPr>
                <w:rFonts w:cs="Arial"/>
                <w:bCs/>
                <w:szCs w:val="20"/>
                <w:lang w:val="sl-SI" w:eastAsia="sl-SI"/>
              </w:rPr>
            </w:pPr>
            <w:r w:rsidRPr="00D66728">
              <w:rPr>
                <w:rFonts w:cs="Arial"/>
                <w:bCs/>
                <w:szCs w:val="20"/>
                <w:lang w:val="sl-SI" w:eastAsia="sl-SI"/>
              </w:rPr>
              <w:t>razvojne politike na ravni programov po strukturi razvojne klasifikacije programskega proračuna</w:t>
            </w:r>
          </w:p>
          <w:p w14:paraId="1A10AA2E" w14:textId="77777777" w:rsidR="00A1681D" w:rsidRPr="00D66728" w:rsidRDefault="00A1681D" w:rsidP="00AE6E40">
            <w:pPr>
              <w:numPr>
                <w:ilvl w:val="0"/>
                <w:numId w:val="1"/>
              </w:numPr>
              <w:overflowPunct w:val="0"/>
              <w:autoSpaceDE w:val="0"/>
              <w:autoSpaceDN w:val="0"/>
              <w:adjustRightInd w:val="0"/>
              <w:spacing w:line="276" w:lineRule="auto"/>
              <w:ind w:left="175" w:hanging="218"/>
              <w:jc w:val="both"/>
              <w:textAlignment w:val="baseline"/>
              <w:rPr>
                <w:rFonts w:cs="Arial"/>
                <w:bCs/>
                <w:szCs w:val="20"/>
                <w:lang w:val="sl-SI" w:eastAsia="sl-SI"/>
              </w:rPr>
            </w:pPr>
            <w:r w:rsidRPr="00D66728">
              <w:rPr>
                <w:rFonts w:cs="Arial"/>
                <w:bCs/>
                <w:szCs w:val="20"/>
                <w:lang w:val="sl-SI" w:eastAsia="sl-SI"/>
              </w:rPr>
              <w:t>razvojne dokumente Evropske unije in mednarodnih organizacij</w:t>
            </w:r>
          </w:p>
        </w:tc>
        <w:tc>
          <w:tcPr>
            <w:tcW w:w="1647" w:type="dxa"/>
            <w:tcBorders>
              <w:bottom w:val="single" w:sz="4" w:space="0" w:color="auto"/>
            </w:tcBorders>
            <w:vAlign w:val="center"/>
          </w:tcPr>
          <w:p w14:paraId="0C5D716B" w14:textId="77777777" w:rsidR="00A1681D" w:rsidRPr="00D66728" w:rsidRDefault="00A1681D" w:rsidP="00300426">
            <w:pPr>
              <w:overflowPunct w:val="0"/>
              <w:autoSpaceDE w:val="0"/>
              <w:autoSpaceDN w:val="0"/>
              <w:adjustRightInd w:val="0"/>
              <w:spacing w:line="276" w:lineRule="auto"/>
              <w:jc w:val="center"/>
              <w:textAlignment w:val="baseline"/>
              <w:rPr>
                <w:rFonts w:cs="Arial"/>
                <w:iCs/>
                <w:szCs w:val="20"/>
                <w:lang w:val="sl-SI" w:eastAsia="sl-SI"/>
              </w:rPr>
            </w:pPr>
            <w:r w:rsidRPr="00D66728">
              <w:rPr>
                <w:rFonts w:cs="Arial"/>
                <w:szCs w:val="20"/>
                <w:lang w:val="sl-SI" w:eastAsia="sl-SI"/>
              </w:rPr>
              <w:t>NE</w:t>
            </w:r>
          </w:p>
        </w:tc>
      </w:tr>
      <w:tr w:rsidR="00A1681D" w:rsidRPr="00737AFB" w14:paraId="74BF2254" w14:textId="77777777" w:rsidTr="00300426">
        <w:tc>
          <w:tcPr>
            <w:tcW w:w="9243" w:type="dxa"/>
            <w:gridSpan w:val="12"/>
            <w:tcBorders>
              <w:top w:val="single" w:sz="4" w:space="0" w:color="auto"/>
              <w:left w:val="single" w:sz="4" w:space="0" w:color="auto"/>
              <w:bottom w:val="single" w:sz="4" w:space="0" w:color="auto"/>
              <w:right w:val="single" w:sz="4" w:space="0" w:color="auto"/>
            </w:tcBorders>
            <w:shd w:val="clear" w:color="auto" w:fill="FFFFFF"/>
          </w:tcPr>
          <w:p w14:paraId="39CA06AB" w14:textId="77777777" w:rsidR="00A1681D" w:rsidRPr="00D66728" w:rsidRDefault="00A1681D" w:rsidP="00300426">
            <w:pPr>
              <w:widowControl w:val="0"/>
              <w:suppressAutoHyphens/>
              <w:overflowPunct w:val="0"/>
              <w:autoSpaceDE w:val="0"/>
              <w:autoSpaceDN w:val="0"/>
              <w:adjustRightInd w:val="0"/>
              <w:spacing w:before="60" w:line="276" w:lineRule="auto"/>
              <w:textAlignment w:val="baseline"/>
              <w:outlineLvl w:val="3"/>
              <w:rPr>
                <w:rFonts w:cs="Arial"/>
                <w:b/>
                <w:szCs w:val="20"/>
                <w:lang w:val="sl-SI" w:eastAsia="sl-SI"/>
              </w:rPr>
            </w:pPr>
            <w:r w:rsidRPr="00D66728">
              <w:rPr>
                <w:rFonts w:cs="Arial"/>
                <w:b/>
                <w:szCs w:val="20"/>
                <w:lang w:val="sl-SI" w:eastAsia="sl-SI"/>
              </w:rPr>
              <w:t>7.a     Predstavitev ocene finančnih posledic nad 40.000 EUR:</w:t>
            </w:r>
          </w:p>
          <w:p w14:paraId="166E9D79" w14:textId="77777777" w:rsidR="00A1681D" w:rsidRPr="00D66728" w:rsidRDefault="00A1681D" w:rsidP="00300426">
            <w:pPr>
              <w:widowControl w:val="0"/>
              <w:suppressAutoHyphens/>
              <w:overflowPunct w:val="0"/>
              <w:autoSpaceDE w:val="0"/>
              <w:autoSpaceDN w:val="0"/>
              <w:adjustRightInd w:val="0"/>
              <w:spacing w:line="276" w:lineRule="auto"/>
              <w:textAlignment w:val="baseline"/>
              <w:outlineLvl w:val="3"/>
              <w:rPr>
                <w:rFonts w:cs="Arial"/>
                <w:szCs w:val="20"/>
                <w:lang w:val="sl-SI" w:eastAsia="sl-SI"/>
              </w:rPr>
            </w:pPr>
            <w:r w:rsidRPr="00D66728">
              <w:rPr>
                <w:rFonts w:cs="Arial"/>
                <w:szCs w:val="20"/>
                <w:lang w:val="sl-SI" w:eastAsia="sl-SI"/>
              </w:rPr>
              <w:t>(Samo če izberete DA pod točko 6.a.)</w:t>
            </w:r>
          </w:p>
          <w:p w14:paraId="2C9BEC25" w14:textId="69D4A0C2" w:rsidR="002236FB" w:rsidRPr="00D66728" w:rsidRDefault="000F30BE" w:rsidP="005760BE">
            <w:pPr>
              <w:widowControl w:val="0"/>
              <w:suppressAutoHyphens/>
              <w:overflowPunct w:val="0"/>
              <w:autoSpaceDE w:val="0"/>
              <w:autoSpaceDN w:val="0"/>
              <w:adjustRightInd w:val="0"/>
              <w:spacing w:line="276" w:lineRule="auto"/>
              <w:jc w:val="both"/>
              <w:textAlignment w:val="baseline"/>
              <w:outlineLvl w:val="3"/>
              <w:rPr>
                <w:rFonts w:cs="Arial"/>
                <w:szCs w:val="20"/>
                <w:lang w:val="sl-SI" w:eastAsia="sl-SI"/>
              </w:rPr>
            </w:pPr>
            <w:r w:rsidRPr="00D66728">
              <w:rPr>
                <w:lang w:val="sl-SI"/>
              </w:rPr>
              <w:t xml:space="preserve">Gradivo ima večje posledice na državni proračun. Predvidena potrebna </w:t>
            </w:r>
            <w:r w:rsidR="00EF5717">
              <w:rPr>
                <w:lang w:val="sl-SI"/>
              </w:rPr>
              <w:t>sredstva so ocenjena v višini 1.</w:t>
            </w:r>
            <w:r w:rsidR="006A7EB5">
              <w:rPr>
                <w:lang w:val="sl-SI"/>
              </w:rPr>
              <w:t>6</w:t>
            </w:r>
            <w:r w:rsidR="005760BE">
              <w:rPr>
                <w:lang w:val="sl-SI"/>
              </w:rPr>
              <w:t>00.000,00 EUR</w:t>
            </w:r>
            <w:r w:rsidRPr="00D66728">
              <w:rPr>
                <w:lang w:val="sl-SI"/>
              </w:rPr>
              <w:t>.</w:t>
            </w:r>
          </w:p>
        </w:tc>
      </w:tr>
      <w:tr w:rsidR="00A1681D" w:rsidRPr="00737AFB" w14:paraId="6009A0DF" w14:textId="77777777" w:rsidTr="00300426">
        <w:tc>
          <w:tcPr>
            <w:tcW w:w="9243" w:type="dxa"/>
            <w:gridSpan w:val="12"/>
            <w:tcBorders>
              <w:top w:val="single" w:sz="4" w:space="0" w:color="auto"/>
              <w:left w:val="single" w:sz="4" w:space="0" w:color="auto"/>
              <w:bottom w:val="single" w:sz="4" w:space="0" w:color="auto"/>
              <w:right w:val="single" w:sz="4" w:space="0" w:color="auto"/>
            </w:tcBorders>
            <w:shd w:val="clear" w:color="auto" w:fill="F2F2F2"/>
          </w:tcPr>
          <w:p w14:paraId="6394D704" w14:textId="77777777" w:rsidR="00A1681D" w:rsidRPr="00D66728" w:rsidRDefault="00A1681D" w:rsidP="00300426">
            <w:pPr>
              <w:widowControl w:val="0"/>
              <w:suppressAutoHyphens/>
              <w:overflowPunct w:val="0"/>
              <w:autoSpaceDE w:val="0"/>
              <w:autoSpaceDN w:val="0"/>
              <w:adjustRightInd w:val="0"/>
              <w:spacing w:before="60" w:line="276" w:lineRule="auto"/>
              <w:ind w:left="34"/>
              <w:jc w:val="both"/>
              <w:textAlignment w:val="baseline"/>
              <w:outlineLvl w:val="3"/>
              <w:rPr>
                <w:rFonts w:cs="Arial"/>
                <w:b/>
                <w:szCs w:val="20"/>
                <w:lang w:val="sl-SI" w:eastAsia="sl-SI"/>
              </w:rPr>
            </w:pPr>
          </w:p>
        </w:tc>
      </w:tr>
      <w:tr w:rsidR="00A1681D" w:rsidRPr="00737AFB" w14:paraId="408E39A5" w14:textId="77777777" w:rsidTr="00300426">
        <w:tc>
          <w:tcPr>
            <w:tcW w:w="9243" w:type="dxa"/>
            <w:gridSpan w:val="12"/>
            <w:tcBorders>
              <w:top w:val="single" w:sz="4" w:space="0" w:color="auto"/>
              <w:left w:val="single" w:sz="4" w:space="0" w:color="auto"/>
              <w:bottom w:val="single" w:sz="4" w:space="0" w:color="auto"/>
              <w:right w:val="single" w:sz="4" w:space="0" w:color="auto"/>
            </w:tcBorders>
            <w:shd w:val="clear" w:color="auto" w:fill="D9D9D9"/>
          </w:tcPr>
          <w:p w14:paraId="6C6D84D8" w14:textId="77777777" w:rsidR="00A1681D" w:rsidRPr="00D66728" w:rsidRDefault="00A1681D" w:rsidP="00AE6E40">
            <w:pPr>
              <w:widowControl w:val="0"/>
              <w:numPr>
                <w:ilvl w:val="0"/>
                <w:numId w:val="3"/>
              </w:numPr>
              <w:suppressAutoHyphens/>
              <w:overflowPunct w:val="0"/>
              <w:autoSpaceDE w:val="0"/>
              <w:autoSpaceDN w:val="0"/>
              <w:adjustRightInd w:val="0"/>
              <w:spacing w:before="60" w:line="276" w:lineRule="auto"/>
              <w:ind w:left="601" w:hanging="567"/>
              <w:textAlignment w:val="baseline"/>
              <w:outlineLvl w:val="3"/>
              <w:rPr>
                <w:rFonts w:cs="Arial"/>
                <w:b/>
                <w:szCs w:val="20"/>
                <w:lang w:val="sl-SI" w:eastAsia="sl-SI"/>
              </w:rPr>
            </w:pPr>
            <w:r w:rsidRPr="00D66728">
              <w:rPr>
                <w:rFonts w:cs="Arial"/>
                <w:b/>
                <w:szCs w:val="20"/>
                <w:lang w:val="sl-SI" w:eastAsia="sl-SI"/>
              </w:rPr>
              <w:t>Ocena finančnih posledic, ki niso načrtovane v sprejetem proračunu</w:t>
            </w:r>
          </w:p>
        </w:tc>
      </w:tr>
      <w:tr w:rsidR="00A1681D" w:rsidRPr="00D66728" w14:paraId="53946A5C" w14:textId="77777777" w:rsidTr="00300426">
        <w:tc>
          <w:tcPr>
            <w:tcW w:w="2707" w:type="dxa"/>
            <w:gridSpan w:val="2"/>
            <w:tcBorders>
              <w:top w:val="single" w:sz="4" w:space="0" w:color="auto"/>
              <w:left w:val="single" w:sz="4" w:space="0" w:color="auto"/>
              <w:bottom w:val="single" w:sz="4" w:space="0" w:color="auto"/>
              <w:right w:val="single" w:sz="4" w:space="0" w:color="auto"/>
            </w:tcBorders>
          </w:tcPr>
          <w:p w14:paraId="2B464D6D" w14:textId="77777777" w:rsidR="00A1681D" w:rsidRPr="00D66728" w:rsidRDefault="00A1681D" w:rsidP="00300426">
            <w:pPr>
              <w:widowControl w:val="0"/>
              <w:suppressAutoHyphens/>
              <w:overflowPunct w:val="0"/>
              <w:autoSpaceDE w:val="0"/>
              <w:autoSpaceDN w:val="0"/>
              <w:adjustRightInd w:val="0"/>
              <w:spacing w:before="60" w:line="276" w:lineRule="auto"/>
              <w:textAlignment w:val="baseline"/>
              <w:outlineLvl w:val="3"/>
              <w:rPr>
                <w:rFonts w:cs="Arial"/>
                <w:szCs w:val="20"/>
                <w:lang w:val="sl-SI" w:eastAsia="sl-SI"/>
              </w:rPr>
            </w:pPr>
          </w:p>
        </w:tc>
        <w:tc>
          <w:tcPr>
            <w:tcW w:w="1630" w:type="dxa"/>
            <w:gridSpan w:val="3"/>
          </w:tcPr>
          <w:p w14:paraId="43152A4F" w14:textId="77777777" w:rsidR="00A1681D" w:rsidRPr="00D66728" w:rsidRDefault="00A1681D" w:rsidP="00300426">
            <w:pPr>
              <w:widowControl w:val="0"/>
              <w:suppressAutoHyphens/>
              <w:overflowPunct w:val="0"/>
              <w:autoSpaceDE w:val="0"/>
              <w:autoSpaceDN w:val="0"/>
              <w:adjustRightInd w:val="0"/>
              <w:spacing w:before="60" w:line="276" w:lineRule="auto"/>
              <w:textAlignment w:val="baseline"/>
              <w:outlineLvl w:val="3"/>
              <w:rPr>
                <w:rFonts w:cs="Arial"/>
                <w:szCs w:val="20"/>
                <w:lang w:val="sl-SI" w:eastAsia="sl-SI"/>
              </w:rPr>
            </w:pPr>
            <w:r w:rsidRPr="00D66728">
              <w:rPr>
                <w:rFonts w:cs="Arial"/>
                <w:szCs w:val="20"/>
                <w:lang w:val="sl-SI" w:eastAsia="sl-SI"/>
              </w:rPr>
              <w:t>Tekoče leto (t)</w:t>
            </w:r>
          </w:p>
        </w:tc>
        <w:tc>
          <w:tcPr>
            <w:tcW w:w="1515" w:type="dxa"/>
            <w:gridSpan w:val="3"/>
          </w:tcPr>
          <w:p w14:paraId="1E04FF21" w14:textId="77777777" w:rsidR="00A1681D" w:rsidRPr="00D66728"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r w:rsidRPr="00D66728">
              <w:rPr>
                <w:rFonts w:cs="Arial"/>
                <w:szCs w:val="20"/>
                <w:lang w:val="sl-SI" w:eastAsia="sl-SI"/>
              </w:rPr>
              <w:t>t + 1</w:t>
            </w:r>
          </w:p>
        </w:tc>
        <w:tc>
          <w:tcPr>
            <w:tcW w:w="1507" w:type="dxa"/>
            <w:gridSpan w:val="2"/>
          </w:tcPr>
          <w:p w14:paraId="40BC5414" w14:textId="77777777" w:rsidR="00A1681D" w:rsidRPr="00D66728"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r w:rsidRPr="00D66728">
              <w:rPr>
                <w:rFonts w:cs="Arial"/>
                <w:szCs w:val="20"/>
                <w:lang w:val="sl-SI" w:eastAsia="sl-SI"/>
              </w:rPr>
              <w:t>t + 2</w:t>
            </w:r>
          </w:p>
        </w:tc>
        <w:tc>
          <w:tcPr>
            <w:tcW w:w="1884" w:type="dxa"/>
            <w:gridSpan w:val="2"/>
          </w:tcPr>
          <w:p w14:paraId="13F25ADC" w14:textId="77777777" w:rsidR="00A1681D" w:rsidRPr="00D66728"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r w:rsidRPr="00D66728">
              <w:rPr>
                <w:rFonts w:cs="Arial"/>
                <w:szCs w:val="20"/>
                <w:lang w:val="sl-SI" w:eastAsia="sl-SI"/>
              </w:rPr>
              <w:t>t + 2</w:t>
            </w:r>
          </w:p>
        </w:tc>
      </w:tr>
      <w:tr w:rsidR="00A1681D" w:rsidRPr="00D66728" w14:paraId="62CF8268" w14:textId="77777777" w:rsidTr="00300426">
        <w:tc>
          <w:tcPr>
            <w:tcW w:w="2707" w:type="dxa"/>
            <w:gridSpan w:val="2"/>
            <w:tcBorders>
              <w:top w:val="single" w:sz="4" w:space="0" w:color="auto"/>
              <w:left w:val="single" w:sz="4" w:space="0" w:color="auto"/>
              <w:bottom w:val="single" w:sz="4" w:space="0" w:color="auto"/>
              <w:right w:val="single" w:sz="4" w:space="0" w:color="auto"/>
            </w:tcBorders>
          </w:tcPr>
          <w:p w14:paraId="7FC12D59" w14:textId="77777777" w:rsidR="00A1681D" w:rsidRPr="00D66728" w:rsidRDefault="00A1681D" w:rsidP="00300426">
            <w:pPr>
              <w:widowControl w:val="0"/>
              <w:suppressAutoHyphens/>
              <w:overflowPunct w:val="0"/>
              <w:autoSpaceDE w:val="0"/>
              <w:autoSpaceDN w:val="0"/>
              <w:adjustRightInd w:val="0"/>
              <w:spacing w:before="60" w:line="276" w:lineRule="auto"/>
              <w:textAlignment w:val="baseline"/>
              <w:outlineLvl w:val="3"/>
              <w:rPr>
                <w:rFonts w:cs="Arial"/>
                <w:szCs w:val="20"/>
                <w:lang w:val="sl-SI" w:eastAsia="sl-SI"/>
              </w:rPr>
            </w:pPr>
            <w:r w:rsidRPr="00D66728">
              <w:rPr>
                <w:rFonts w:cs="Arial"/>
                <w:bCs/>
                <w:szCs w:val="20"/>
                <w:lang w:val="sl-SI" w:eastAsia="sl-SI"/>
              </w:rPr>
              <w:t>Predvideno povečanje (+) ali zmanjšanje (</w:t>
            </w:r>
            <w:r w:rsidRPr="00D66728">
              <w:rPr>
                <w:rFonts w:cs="Arial"/>
                <w:szCs w:val="20"/>
                <w:lang w:val="sl-SI" w:eastAsia="sl-SI"/>
              </w:rPr>
              <w:t>–</w:t>
            </w:r>
            <w:r w:rsidRPr="00D66728">
              <w:rPr>
                <w:rFonts w:cs="Arial"/>
                <w:bCs/>
                <w:szCs w:val="20"/>
                <w:lang w:val="sl-SI" w:eastAsia="sl-SI"/>
              </w:rPr>
              <w:t>) prihodkov DP</w:t>
            </w:r>
          </w:p>
        </w:tc>
        <w:tc>
          <w:tcPr>
            <w:tcW w:w="1630" w:type="dxa"/>
            <w:gridSpan w:val="3"/>
          </w:tcPr>
          <w:p w14:paraId="30F5BF0C" w14:textId="77777777" w:rsidR="00A1681D" w:rsidRPr="00D66728" w:rsidRDefault="00A1681D" w:rsidP="00300426">
            <w:pPr>
              <w:widowControl w:val="0"/>
              <w:suppressAutoHyphens/>
              <w:overflowPunct w:val="0"/>
              <w:autoSpaceDE w:val="0"/>
              <w:autoSpaceDN w:val="0"/>
              <w:adjustRightInd w:val="0"/>
              <w:spacing w:before="60" w:line="276" w:lineRule="auto"/>
              <w:textAlignment w:val="baseline"/>
              <w:outlineLvl w:val="3"/>
              <w:rPr>
                <w:rFonts w:cs="Arial"/>
                <w:szCs w:val="20"/>
                <w:lang w:val="sl-SI" w:eastAsia="sl-SI"/>
              </w:rPr>
            </w:pPr>
          </w:p>
        </w:tc>
        <w:tc>
          <w:tcPr>
            <w:tcW w:w="1515" w:type="dxa"/>
            <w:gridSpan w:val="3"/>
          </w:tcPr>
          <w:p w14:paraId="5EAEF1D2" w14:textId="77777777" w:rsidR="00A1681D" w:rsidRPr="00D66728"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c>
          <w:tcPr>
            <w:tcW w:w="1507" w:type="dxa"/>
            <w:gridSpan w:val="2"/>
          </w:tcPr>
          <w:p w14:paraId="787FE38C" w14:textId="77777777" w:rsidR="00A1681D" w:rsidRPr="00D66728"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c>
          <w:tcPr>
            <w:tcW w:w="1884" w:type="dxa"/>
            <w:gridSpan w:val="2"/>
          </w:tcPr>
          <w:p w14:paraId="5D495F07" w14:textId="77777777" w:rsidR="00A1681D" w:rsidRPr="00D66728"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r>
      <w:tr w:rsidR="00A1681D" w:rsidRPr="00D66728" w14:paraId="213D7A57" w14:textId="77777777" w:rsidTr="00300426">
        <w:tc>
          <w:tcPr>
            <w:tcW w:w="2707" w:type="dxa"/>
            <w:gridSpan w:val="2"/>
            <w:tcBorders>
              <w:top w:val="single" w:sz="4" w:space="0" w:color="auto"/>
              <w:left w:val="single" w:sz="4" w:space="0" w:color="auto"/>
              <w:bottom w:val="single" w:sz="4" w:space="0" w:color="auto"/>
              <w:right w:val="single" w:sz="4" w:space="0" w:color="auto"/>
            </w:tcBorders>
            <w:vAlign w:val="center"/>
          </w:tcPr>
          <w:p w14:paraId="4DCABB14" w14:textId="77777777" w:rsidR="00A1681D" w:rsidRPr="00D66728" w:rsidRDefault="00A1681D" w:rsidP="00300426">
            <w:pPr>
              <w:widowControl w:val="0"/>
              <w:spacing w:line="276" w:lineRule="auto"/>
              <w:rPr>
                <w:rFonts w:cs="Arial"/>
                <w:bCs/>
                <w:szCs w:val="20"/>
                <w:lang w:val="sl-SI"/>
              </w:rPr>
            </w:pPr>
            <w:r w:rsidRPr="00D66728">
              <w:rPr>
                <w:rFonts w:cs="Arial"/>
                <w:bCs/>
                <w:szCs w:val="20"/>
                <w:lang w:val="sl-SI"/>
              </w:rPr>
              <w:t>Predvideno povečanje (+) ali zmanjšanje (</w:t>
            </w:r>
            <w:r w:rsidRPr="00D66728">
              <w:rPr>
                <w:b/>
                <w:szCs w:val="20"/>
                <w:lang w:val="sl-SI"/>
              </w:rPr>
              <w:t>–</w:t>
            </w:r>
            <w:r w:rsidRPr="00D66728">
              <w:rPr>
                <w:rFonts w:cs="Arial"/>
                <w:bCs/>
                <w:szCs w:val="20"/>
                <w:lang w:val="sl-SI"/>
              </w:rPr>
              <w:t xml:space="preserve">) prihodkov OP </w:t>
            </w:r>
          </w:p>
        </w:tc>
        <w:tc>
          <w:tcPr>
            <w:tcW w:w="1630" w:type="dxa"/>
            <w:gridSpan w:val="3"/>
          </w:tcPr>
          <w:p w14:paraId="7577CC4C" w14:textId="77777777" w:rsidR="00A1681D" w:rsidRPr="00D66728" w:rsidRDefault="00A1681D" w:rsidP="00300426">
            <w:pPr>
              <w:widowControl w:val="0"/>
              <w:suppressAutoHyphens/>
              <w:overflowPunct w:val="0"/>
              <w:autoSpaceDE w:val="0"/>
              <w:autoSpaceDN w:val="0"/>
              <w:adjustRightInd w:val="0"/>
              <w:spacing w:before="60" w:line="276" w:lineRule="auto"/>
              <w:textAlignment w:val="baseline"/>
              <w:outlineLvl w:val="3"/>
              <w:rPr>
                <w:rFonts w:cs="Arial"/>
                <w:szCs w:val="20"/>
                <w:lang w:val="sl-SI" w:eastAsia="sl-SI"/>
              </w:rPr>
            </w:pPr>
          </w:p>
        </w:tc>
        <w:tc>
          <w:tcPr>
            <w:tcW w:w="1515" w:type="dxa"/>
            <w:gridSpan w:val="3"/>
          </w:tcPr>
          <w:p w14:paraId="0FE57E3E" w14:textId="77777777" w:rsidR="00A1681D" w:rsidRPr="00D66728"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c>
          <w:tcPr>
            <w:tcW w:w="1507" w:type="dxa"/>
            <w:gridSpan w:val="2"/>
          </w:tcPr>
          <w:p w14:paraId="7228C319" w14:textId="77777777" w:rsidR="00A1681D" w:rsidRPr="00D66728"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c>
          <w:tcPr>
            <w:tcW w:w="1884" w:type="dxa"/>
            <w:gridSpan w:val="2"/>
          </w:tcPr>
          <w:p w14:paraId="20D1873A" w14:textId="77777777" w:rsidR="00A1681D" w:rsidRPr="00D66728"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r>
      <w:tr w:rsidR="00A1681D" w:rsidRPr="00D66728" w14:paraId="14DCC32A" w14:textId="77777777" w:rsidTr="00300426">
        <w:tc>
          <w:tcPr>
            <w:tcW w:w="2707" w:type="dxa"/>
            <w:gridSpan w:val="2"/>
            <w:tcBorders>
              <w:top w:val="single" w:sz="4" w:space="0" w:color="auto"/>
              <w:left w:val="single" w:sz="4" w:space="0" w:color="auto"/>
              <w:bottom w:val="single" w:sz="4" w:space="0" w:color="auto"/>
              <w:right w:val="single" w:sz="4" w:space="0" w:color="auto"/>
            </w:tcBorders>
            <w:vAlign w:val="center"/>
          </w:tcPr>
          <w:p w14:paraId="4E8B0CE8" w14:textId="77777777" w:rsidR="00A1681D" w:rsidRPr="00D66728" w:rsidRDefault="00A1681D" w:rsidP="00300426">
            <w:pPr>
              <w:widowControl w:val="0"/>
              <w:spacing w:line="276" w:lineRule="auto"/>
              <w:rPr>
                <w:rFonts w:cs="Arial"/>
                <w:bCs/>
                <w:szCs w:val="20"/>
                <w:lang w:val="sl-SI"/>
              </w:rPr>
            </w:pPr>
            <w:r w:rsidRPr="00D66728">
              <w:rPr>
                <w:rFonts w:cs="Arial"/>
                <w:bCs/>
                <w:szCs w:val="20"/>
                <w:lang w:val="sl-SI"/>
              </w:rPr>
              <w:t xml:space="preserve">Predvideno povečanje (+) </w:t>
            </w:r>
            <w:r w:rsidRPr="00D66728">
              <w:rPr>
                <w:rFonts w:cs="Arial"/>
                <w:bCs/>
                <w:szCs w:val="20"/>
                <w:lang w:val="sl-SI"/>
              </w:rPr>
              <w:lastRenderedPageBreak/>
              <w:t>ali zmanjšanje (</w:t>
            </w:r>
            <w:r w:rsidRPr="00D66728">
              <w:rPr>
                <w:b/>
                <w:szCs w:val="20"/>
                <w:lang w:val="sl-SI"/>
              </w:rPr>
              <w:t>–</w:t>
            </w:r>
            <w:r w:rsidRPr="00D66728">
              <w:rPr>
                <w:rFonts w:cs="Arial"/>
                <w:bCs/>
                <w:szCs w:val="20"/>
                <w:lang w:val="sl-SI"/>
              </w:rPr>
              <w:t xml:space="preserve">) odhodkov DP </w:t>
            </w:r>
          </w:p>
        </w:tc>
        <w:tc>
          <w:tcPr>
            <w:tcW w:w="1630" w:type="dxa"/>
            <w:gridSpan w:val="3"/>
          </w:tcPr>
          <w:p w14:paraId="477B0E0D" w14:textId="77777777" w:rsidR="00A1681D" w:rsidRPr="00D66728" w:rsidRDefault="00A1681D" w:rsidP="00300426">
            <w:pPr>
              <w:widowControl w:val="0"/>
              <w:suppressAutoHyphens/>
              <w:overflowPunct w:val="0"/>
              <w:autoSpaceDE w:val="0"/>
              <w:autoSpaceDN w:val="0"/>
              <w:adjustRightInd w:val="0"/>
              <w:spacing w:before="60" w:line="276" w:lineRule="auto"/>
              <w:textAlignment w:val="baseline"/>
              <w:outlineLvl w:val="3"/>
              <w:rPr>
                <w:rFonts w:cs="Arial"/>
                <w:szCs w:val="20"/>
                <w:lang w:val="sl-SI" w:eastAsia="sl-SI"/>
              </w:rPr>
            </w:pPr>
          </w:p>
        </w:tc>
        <w:tc>
          <w:tcPr>
            <w:tcW w:w="1515" w:type="dxa"/>
            <w:gridSpan w:val="3"/>
          </w:tcPr>
          <w:p w14:paraId="56D6E688" w14:textId="77777777" w:rsidR="00A1681D" w:rsidRPr="00D66728"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c>
          <w:tcPr>
            <w:tcW w:w="1507" w:type="dxa"/>
            <w:gridSpan w:val="2"/>
          </w:tcPr>
          <w:p w14:paraId="0D56D922" w14:textId="77777777" w:rsidR="00A1681D" w:rsidRPr="00D66728"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c>
          <w:tcPr>
            <w:tcW w:w="1884" w:type="dxa"/>
            <w:gridSpan w:val="2"/>
          </w:tcPr>
          <w:p w14:paraId="57D4AC24" w14:textId="77777777" w:rsidR="00A1681D" w:rsidRPr="00D66728"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r>
      <w:tr w:rsidR="00A1681D" w:rsidRPr="00D66728" w14:paraId="538E1A63" w14:textId="77777777" w:rsidTr="00300426">
        <w:tc>
          <w:tcPr>
            <w:tcW w:w="2707" w:type="dxa"/>
            <w:gridSpan w:val="2"/>
            <w:tcBorders>
              <w:top w:val="single" w:sz="4" w:space="0" w:color="auto"/>
              <w:left w:val="single" w:sz="4" w:space="0" w:color="auto"/>
              <w:bottom w:val="single" w:sz="4" w:space="0" w:color="auto"/>
              <w:right w:val="single" w:sz="4" w:space="0" w:color="auto"/>
            </w:tcBorders>
            <w:vAlign w:val="center"/>
          </w:tcPr>
          <w:p w14:paraId="7437CCD0" w14:textId="77777777" w:rsidR="00A1681D" w:rsidRPr="00D66728" w:rsidRDefault="00A1681D" w:rsidP="00300426">
            <w:pPr>
              <w:widowControl w:val="0"/>
              <w:spacing w:line="276" w:lineRule="auto"/>
              <w:rPr>
                <w:rFonts w:cs="Arial"/>
                <w:bCs/>
                <w:szCs w:val="20"/>
                <w:lang w:val="sl-SI"/>
              </w:rPr>
            </w:pPr>
            <w:r w:rsidRPr="00D66728">
              <w:rPr>
                <w:rFonts w:cs="Arial"/>
                <w:bCs/>
                <w:szCs w:val="20"/>
                <w:lang w:val="sl-SI"/>
              </w:rPr>
              <w:t>Predvideno povečanje (+) ali zmanjšanje (</w:t>
            </w:r>
            <w:r w:rsidRPr="00D66728">
              <w:rPr>
                <w:b/>
                <w:szCs w:val="20"/>
                <w:lang w:val="sl-SI"/>
              </w:rPr>
              <w:t>–</w:t>
            </w:r>
            <w:r w:rsidRPr="00D66728">
              <w:rPr>
                <w:rFonts w:cs="Arial"/>
                <w:bCs/>
                <w:szCs w:val="20"/>
                <w:lang w:val="sl-SI"/>
              </w:rPr>
              <w:t>) odhodkov OP</w:t>
            </w:r>
          </w:p>
        </w:tc>
        <w:tc>
          <w:tcPr>
            <w:tcW w:w="1630" w:type="dxa"/>
            <w:gridSpan w:val="3"/>
          </w:tcPr>
          <w:p w14:paraId="1BB94E5C" w14:textId="77777777" w:rsidR="00A1681D" w:rsidRPr="00D66728" w:rsidRDefault="00A1681D" w:rsidP="00300426">
            <w:pPr>
              <w:widowControl w:val="0"/>
              <w:suppressAutoHyphens/>
              <w:overflowPunct w:val="0"/>
              <w:autoSpaceDE w:val="0"/>
              <w:autoSpaceDN w:val="0"/>
              <w:adjustRightInd w:val="0"/>
              <w:spacing w:before="60" w:line="276" w:lineRule="auto"/>
              <w:textAlignment w:val="baseline"/>
              <w:outlineLvl w:val="3"/>
              <w:rPr>
                <w:rFonts w:cs="Arial"/>
                <w:szCs w:val="20"/>
                <w:lang w:val="sl-SI" w:eastAsia="sl-SI"/>
              </w:rPr>
            </w:pPr>
          </w:p>
        </w:tc>
        <w:tc>
          <w:tcPr>
            <w:tcW w:w="1515" w:type="dxa"/>
            <w:gridSpan w:val="3"/>
          </w:tcPr>
          <w:p w14:paraId="2EFFF092" w14:textId="77777777" w:rsidR="00A1681D" w:rsidRPr="00D66728"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c>
          <w:tcPr>
            <w:tcW w:w="1507" w:type="dxa"/>
            <w:gridSpan w:val="2"/>
          </w:tcPr>
          <w:p w14:paraId="2BBCE004" w14:textId="77777777" w:rsidR="00A1681D" w:rsidRPr="00D66728"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c>
          <w:tcPr>
            <w:tcW w:w="1884" w:type="dxa"/>
            <w:gridSpan w:val="2"/>
          </w:tcPr>
          <w:p w14:paraId="07EABE2B" w14:textId="77777777" w:rsidR="00A1681D" w:rsidRPr="00D66728"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r>
      <w:tr w:rsidR="00A1681D" w:rsidRPr="00D66728" w14:paraId="5EE99522" w14:textId="77777777" w:rsidTr="00300426">
        <w:tc>
          <w:tcPr>
            <w:tcW w:w="2707" w:type="dxa"/>
            <w:gridSpan w:val="2"/>
            <w:tcBorders>
              <w:top w:val="single" w:sz="4" w:space="0" w:color="auto"/>
              <w:left w:val="single" w:sz="4" w:space="0" w:color="auto"/>
              <w:bottom w:val="single" w:sz="4" w:space="0" w:color="auto"/>
              <w:right w:val="single" w:sz="4" w:space="0" w:color="auto"/>
            </w:tcBorders>
            <w:vAlign w:val="center"/>
          </w:tcPr>
          <w:p w14:paraId="0D972C99" w14:textId="77777777" w:rsidR="00A1681D" w:rsidRPr="00D66728" w:rsidRDefault="00A1681D" w:rsidP="00300426">
            <w:pPr>
              <w:widowControl w:val="0"/>
              <w:spacing w:line="276" w:lineRule="auto"/>
              <w:rPr>
                <w:rFonts w:cs="Arial"/>
                <w:bCs/>
                <w:szCs w:val="20"/>
                <w:lang w:val="sl-SI"/>
              </w:rPr>
            </w:pPr>
            <w:r w:rsidRPr="00D66728">
              <w:rPr>
                <w:rFonts w:cs="Arial"/>
                <w:bCs/>
                <w:szCs w:val="20"/>
                <w:lang w:val="sl-SI"/>
              </w:rPr>
              <w:t>Predvideno povečanje (+) ali zmanjšanje (</w:t>
            </w:r>
            <w:r w:rsidRPr="00D66728">
              <w:rPr>
                <w:b/>
                <w:szCs w:val="20"/>
                <w:lang w:val="sl-SI"/>
              </w:rPr>
              <w:t>–</w:t>
            </w:r>
            <w:r w:rsidRPr="00D66728">
              <w:rPr>
                <w:rFonts w:cs="Arial"/>
                <w:bCs/>
                <w:szCs w:val="20"/>
                <w:lang w:val="sl-SI"/>
              </w:rPr>
              <w:t>) obveznosti za druga javnofinančna sredstva</w:t>
            </w:r>
          </w:p>
        </w:tc>
        <w:tc>
          <w:tcPr>
            <w:tcW w:w="1630" w:type="dxa"/>
            <w:gridSpan w:val="3"/>
          </w:tcPr>
          <w:p w14:paraId="7B969AE2" w14:textId="77777777" w:rsidR="00A1681D" w:rsidRPr="00D66728" w:rsidRDefault="00A1681D" w:rsidP="00300426">
            <w:pPr>
              <w:widowControl w:val="0"/>
              <w:suppressAutoHyphens/>
              <w:overflowPunct w:val="0"/>
              <w:autoSpaceDE w:val="0"/>
              <w:autoSpaceDN w:val="0"/>
              <w:adjustRightInd w:val="0"/>
              <w:spacing w:before="60" w:line="276" w:lineRule="auto"/>
              <w:textAlignment w:val="baseline"/>
              <w:outlineLvl w:val="3"/>
              <w:rPr>
                <w:rFonts w:cs="Arial"/>
                <w:szCs w:val="20"/>
                <w:lang w:val="sl-SI" w:eastAsia="sl-SI"/>
              </w:rPr>
            </w:pPr>
          </w:p>
        </w:tc>
        <w:tc>
          <w:tcPr>
            <w:tcW w:w="1515" w:type="dxa"/>
            <w:gridSpan w:val="3"/>
          </w:tcPr>
          <w:p w14:paraId="5BC0BDDF" w14:textId="77777777" w:rsidR="00A1681D" w:rsidRPr="00D66728"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c>
          <w:tcPr>
            <w:tcW w:w="1507" w:type="dxa"/>
            <w:gridSpan w:val="2"/>
          </w:tcPr>
          <w:p w14:paraId="0C40F1E6" w14:textId="77777777" w:rsidR="00A1681D" w:rsidRPr="00D66728"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c>
          <w:tcPr>
            <w:tcW w:w="1884" w:type="dxa"/>
            <w:gridSpan w:val="2"/>
          </w:tcPr>
          <w:p w14:paraId="328CCEE2" w14:textId="77777777" w:rsidR="00A1681D" w:rsidRPr="00D66728"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r>
      <w:tr w:rsidR="00A1681D" w:rsidRPr="00737AFB" w14:paraId="3F36A19A" w14:textId="77777777" w:rsidTr="00300426">
        <w:tc>
          <w:tcPr>
            <w:tcW w:w="9243" w:type="dxa"/>
            <w:gridSpan w:val="12"/>
            <w:tcBorders>
              <w:top w:val="single" w:sz="4" w:space="0" w:color="auto"/>
              <w:left w:val="single" w:sz="4" w:space="0" w:color="auto"/>
              <w:bottom w:val="single" w:sz="4" w:space="0" w:color="auto"/>
              <w:right w:val="single" w:sz="4" w:space="0" w:color="auto"/>
            </w:tcBorders>
            <w:shd w:val="clear" w:color="auto" w:fill="D9D9D9"/>
          </w:tcPr>
          <w:p w14:paraId="420B1BCF" w14:textId="77777777" w:rsidR="00A1681D" w:rsidRPr="00D66728" w:rsidRDefault="00A1681D" w:rsidP="00AE6E40">
            <w:pPr>
              <w:widowControl w:val="0"/>
              <w:numPr>
                <w:ilvl w:val="0"/>
                <w:numId w:val="3"/>
              </w:numPr>
              <w:suppressAutoHyphens/>
              <w:overflowPunct w:val="0"/>
              <w:autoSpaceDE w:val="0"/>
              <w:autoSpaceDN w:val="0"/>
              <w:adjustRightInd w:val="0"/>
              <w:spacing w:before="60" w:line="276" w:lineRule="auto"/>
              <w:ind w:left="601" w:hanging="567"/>
              <w:textAlignment w:val="baseline"/>
              <w:outlineLvl w:val="3"/>
              <w:rPr>
                <w:rFonts w:cs="Arial"/>
                <w:b/>
                <w:szCs w:val="20"/>
                <w:lang w:val="sl-SI" w:eastAsia="sl-SI"/>
              </w:rPr>
            </w:pPr>
            <w:r w:rsidRPr="00D66728">
              <w:rPr>
                <w:rFonts w:cs="Arial"/>
                <w:b/>
                <w:szCs w:val="20"/>
                <w:lang w:val="sl-SI" w:eastAsia="sl-SI"/>
              </w:rPr>
              <w:t>Finančne posledice za državni proračun</w:t>
            </w:r>
          </w:p>
        </w:tc>
      </w:tr>
      <w:tr w:rsidR="00A1681D" w:rsidRPr="00737AFB" w14:paraId="600DEAE0" w14:textId="77777777" w:rsidTr="00300426">
        <w:tc>
          <w:tcPr>
            <w:tcW w:w="9243" w:type="dxa"/>
            <w:gridSpan w:val="12"/>
            <w:tcBorders>
              <w:top w:val="single" w:sz="4" w:space="0" w:color="auto"/>
              <w:left w:val="single" w:sz="4" w:space="0" w:color="auto"/>
              <w:bottom w:val="single" w:sz="4" w:space="0" w:color="auto"/>
              <w:right w:val="single" w:sz="4" w:space="0" w:color="auto"/>
            </w:tcBorders>
            <w:shd w:val="clear" w:color="auto" w:fill="D9D9D9"/>
          </w:tcPr>
          <w:p w14:paraId="2DE25CC6" w14:textId="77777777" w:rsidR="00A1681D" w:rsidRPr="00D66728" w:rsidRDefault="00A1681D" w:rsidP="00300426">
            <w:pPr>
              <w:widowControl w:val="0"/>
              <w:suppressAutoHyphens/>
              <w:overflowPunct w:val="0"/>
              <w:autoSpaceDE w:val="0"/>
              <w:autoSpaceDN w:val="0"/>
              <w:adjustRightInd w:val="0"/>
              <w:spacing w:before="60" w:line="276" w:lineRule="auto"/>
              <w:ind w:left="601" w:hanging="601"/>
              <w:textAlignment w:val="baseline"/>
              <w:outlineLvl w:val="3"/>
              <w:rPr>
                <w:rFonts w:cs="Arial"/>
                <w:b/>
                <w:szCs w:val="20"/>
                <w:lang w:val="sl-SI" w:eastAsia="sl-SI"/>
              </w:rPr>
            </w:pPr>
            <w:r w:rsidRPr="00D66728">
              <w:rPr>
                <w:rFonts w:cs="Arial"/>
                <w:b/>
                <w:szCs w:val="20"/>
                <w:lang w:val="sl-SI" w:eastAsia="sl-SI"/>
              </w:rPr>
              <w:t>II.a      Pravice porabe za izvedbo predlaganih rešitev so zagotovljene:</w:t>
            </w:r>
          </w:p>
        </w:tc>
      </w:tr>
      <w:tr w:rsidR="00A1681D" w:rsidRPr="00D66728" w14:paraId="6CD51287" w14:textId="77777777" w:rsidTr="00300426">
        <w:tc>
          <w:tcPr>
            <w:tcW w:w="2715" w:type="dxa"/>
            <w:gridSpan w:val="3"/>
            <w:tcBorders>
              <w:top w:val="single" w:sz="4" w:space="0" w:color="auto"/>
              <w:left w:val="single" w:sz="4" w:space="0" w:color="auto"/>
              <w:bottom w:val="single" w:sz="4" w:space="0" w:color="auto"/>
              <w:right w:val="single" w:sz="4" w:space="0" w:color="auto"/>
            </w:tcBorders>
          </w:tcPr>
          <w:p w14:paraId="10F87024" w14:textId="77777777" w:rsidR="00A1681D" w:rsidRPr="00D66728" w:rsidRDefault="00A1681D" w:rsidP="00300426">
            <w:pPr>
              <w:widowControl w:val="0"/>
              <w:suppressAutoHyphens/>
              <w:overflowPunct w:val="0"/>
              <w:autoSpaceDE w:val="0"/>
              <w:autoSpaceDN w:val="0"/>
              <w:adjustRightInd w:val="0"/>
              <w:spacing w:before="60" w:line="276" w:lineRule="auto"/>
              <w:textAlignment w:val="baseline"/>
              <w:outlineLvl w:val="3"/>
              <w:rPr>
                <w:rFonts w:cs="Arial"/>
                <w:szCs w:val="20"/>
                <w:lang w:val="sl-SI" w:eastAsia="sl-SI"/>
              </w:rPr>
            </w:pPr>
            <w:r w:rsidRPr="00D66728">
              <w:rPr>
                <w:rFonts w:cs="Arial"/>
                <w:szCs w:val="20"/>
                <w:lang w:val="sl-SI" w:eastAsia="sl-SI"/>
              </w:rPr>
              <w:t>Ime proračunskega uporabnika</w:t>
            </w:r>
          </w:p>
        </w:tc>
        <w:tc>
          <w:tcPr>
            <w:tcW w:w="1635" w:type="dxa"/>
            <w:gridSpan w:val="3"/>
          </w:tcPr>
          <w:p w14:paraId="25F2C39C" w14:textId="77777777" w:rsidR="00A1681D" w:rsidRPr="00D66728"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r w:rsidRPr="00D66728">
              <w:rPr>
                <w:rFonts w:cs="Arial"/>
                <w:szCs w:val="20"/>
                <w:lang w:val="sl-SI" w:eastAsia="sl-SI"/>
              </w:rPr>
              <w:t>Šifra in naziv ukrepa, projekta</w:t>
            </w:r>
          </w:p>
        </w:tc>
        <w:tc>
          <w:tcPr>
            <w:tcW w:w="1502" w:type="dxa"/>
            <w:gridSpan w:val="2"/>
          </w:tcPr>
          <w:p w14:paraId="6D4709CA" w14:textId="77777777" w:rsidR="00A1681D" w:rsidRPr="00D66728"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r w:rsidRPr="00D66728">
              <w:rPr>
                <w:rFonts w:cs="Arial"/>
                <w:szCs w:val="20"/>
                <w:lang w:val="sl-SI" w:eastAsia="sl-SI"/>
              </w:rPr>
              <w:t>Šifra in naziv PP</w:t>
            </w:r>
          </w:p>
        </w:tc>
        <w:tc>
          <w:tcPr>
            <w:tcW w:w="1507" w:type="dxa"/>
            <w:gridSpan w:val="2"/>
          </w:tcPr>
          <w:p w14:paraId="594F8D95" w14:textId="77777777" w:rsidR="00A1681D" w:rsidRPr="00D66728"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r w:rsidRPr="00D66728">
              <w:rPr>
                <w:rFonts w:cs="Arial"/>
                <w:szCs w:val="20"/>
                <w:lang w:val="sl-SI" w:eastAsia="sl-SI"/>
              </w:rPr>
              <w:t>Znesek za tekoče leto (t)</w:t>
            </w:r>
          </w:p>
        </w:tc>
        <w:tc>
          <w:tcPr>
            <w:tcW w:w="1884" w:type="dxa"/>
            <w:gridSpan w:val="2"/>
          </w:tcPr>
          <w:p w14:paraId="5BF76911" w14:textId="77777777" w:rsidR="00A1681D" w:rsidRPr="00D66728"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r w:rsidRPr="00D66728">
              <w:rPr>
                <w:rFonts w:cs="Arial"/>
                <w:szCs w:val="20"/>
                <w:lang w:val="sl-SI" w:eastAsia="sl-SI"/>
              </w:rPr>
              <w:t>Znesek za</w:t>
            </w:r>
          </w:p>
          <w:p w14:paraId="3D868625" w14:textId="77777777" w:rsidR="00A1681D" w:rsidRPr="00D66728" w:rsidRDefault="00A1681D" w:rsidP="00300426">
            <w:pPr>
              <w:widowControl w:val="0"/>
              <w:suppressAutoHyphens/>
              <w:overflowPunct w:val="0"/>
              <w:autoSpaceDE w:val="0"/>
              <w:autoSpaceDN w:val="0"/>
              <w:adjustRightInd w:val="0"/>
              <w:spacing w:line="276" w:lineRule="auto"/>
              <w:jc w:val="center"/>
              <w:textAlignment w:val="baseline"/>
              <w:outlineLvl w:val="3"/>
              <w:rPr>
                <w:rFonts w:cs="Arial"/>
                <w:szCs w:val="20"/>
                <w:lang w:val="sl-SI" w:eastAsia="sl-SI"/>
              </w:rPr>
            </w:pPr>
            <w:r w:rsidRPr="00D66728">
              <w:rPr>
                <w:rFonts w:cs="Arial"/>
                <w:szCs w:val="20"/>
                <w:lang w:val="sl-SI" w:eastAsia="sl-SI"/>
              </w:rPr>
              <w:t>t + 1</w:t>
            </w:r>
          </w:p>
        </w:tc>
      </w:tr>
      <w:tr w:rsidR="005323A9" w:rsidRPr="00D66728" w14:paraId="01E4E8BD" w14:textId="77777777" w:rsidTr="00300426">
        <w:tc>
          <w:tcPr>
            <w:tcW w:w="2715" w:type="dxa"/>
            <w:gridSpan w:val="3"/>
            <w:tcBorders>
              <w:top w:val="single" w:sz="4" w:space="0" w:color="auto"/>
              <w:left w:val="single" w:sz="4" w:space="0" w:color="auto"/>
              <w:bottom w:val="single" w:sz="4" w:space="0" w:color="auto"/>
              <w:right w:val="single" w:sz="4" w:space="0" w:color="auto"/>
            </w:tcBorders>
          </w:tcPr>
          <w:p w14:paraId="4534C41F" w14:textId="1CD6E313" w:rsidR="005323A9" w:rsidRPr="00D66728" w:rsidRDefault="005323A9" w:rsidP="005323A9">
            <w:pPr>
              <w:widowControl w:val="0"/>
              <w:suppressAutoHyphens/>
              <w:overflowPunct w:val="0"/>
              <w:autoSpaceDE w:val="0"/>
              <w:autoSpaceDN w:val="0"/>
              <w:adjustRightInd w:val="0"/>
              <w:spacing w:before="60" w:line="276" w:lineRule="auto"/>
              <w:textAlignment w:val="baseline"/>
              <w:outlineLvl w:val="3"/>
              <w:rPr>
                <w:rFonts w:cs="Arial"/>
                <w:color w:val="FF0000"/>
                <w:szCs w:val="20"/>
                <w:lang w:val="sl-SI" w:eastAsia="sl-SI"/>
              </w:rPr>
            </w:pPr>
            <w:r w:rsidRPr="006679A3">
              <w:rPr>
                <w:rFonts w:cs="Arial"/>
                <w:szCs w:val="20"/>
                <w:lang w:val="sl-SI" w:eastAsia="sl-SI"/>
              </w:rPr>
              <w:t xml:space="preserve">MNVP - </w:t>
            </w:r>
            <w:r w:rsidRPr="006679A3">
              <w:rPr>
                <w:szCs w:val="20"/>
                <w:lang w:val="sl-SI"/>
              </w:rPr>
              <w:t xml:space="preserve">Sklad za obnovo </w:t>
            </w:r>
          </w:p>
        </w:tc>
        <w:tc>
          <w:tcPr>
            <w:tcW w:w="1635" w:type="dxa"/>
            <w:gridSpan w:val="3"/>
            <w:tcBorders>
              <w:bottom w:val="single" w:sz="4" w:space="0" w:color="auto"/>
            </w:tcBorders>
          </w:tcPr>
          <w:p w14:paraId="1454B580" w14:textId="3071FD45" w:rsidR="005323A9" w:rsidRPr="00D66728" w:rsidRDefault="005323A9" w:rsidP="005323A9">
            <w:pPr>
              <w:widowControl w:val="0"/>
              <w:suppressAutoHyphens/>
              <w:overflowPunct w:val="0"/>
              <w:autoSpaceDE w:val="0"/>
              <w:autoSpaceDN w:val="0"/>
              <w:adjustRightInd w:val="0"/>
              <w:spacing w:before="60" w:line="276" w:lineRule="auto"/>
              <w:textAlignment w:val="baseline"/>
              <w:outlineLvl w:val="3"/>
              <w:rPr>
                <w:rFonts w:cs="Arial"/>
                <w:strike/>
                <w:color w:val="FF0000"/>
                <w:szCs w:val="20"/>
                <w:lang w:val="sl-SI" w:eastAsia="sl-SI"/>
              </w:rPr>
            </w:pPr>
          </w:p>
        </w:tc>
        <w:tc>
          <w:tcPr>
            <w:tcW w:w="1502" w:type="dxa"/>
            <w:gridSpan w:val="2"/>
            <w:tcBorders>
              <w:bottom w:val="single" w:sz="4" w:space="0" w:color="auto"/>
            </w:tcBorders>
          </w:tcPr>
          <w:p w14:paraId="10C3B9FB" w14:textId="27F656F0" w:rsidR="005323A9" w:rsidRPr="00D66728" w:rsidRDefault="005323A9" w:rsidP="005323A9">
            <w:pPr>
              <w:widowControl w:val="0"/>
              <w:suppressAutoHyphens/>
              <w:overflowPunct w:val="0"/>
              <w:autoSpaceDE w:val="0"/>
              <w:autoSpaceDN w:val="0"/>
              <w:adjustRightInd w:val="0"/>
              <w:spacing w:before="60" w:line="276" w:lineRule="auto"/>
              <w:textAlignment w:val="baseline"/>
              <w:outlineLvl w:val="3"/>
              <w:rPr>
                <w:rFonts w:cs="Arial"/>
                <w:szCs w:val="20"/>
                <w:lang w:val="sl-SI" w:eastAsia="sl-SI"/>
              </w:rPr>
            </w:pPr>
          </w:p>
        </w:tc>
        <w:tc>
          <w:tcPr>
            <w:tcW w:w="1507" w:type="dxa"/>
            <w:gridSpan w:val="2"/>
          </w:tcPr>
          <w:p w14:paraId="3FC29ACA" w14:textId="77777777" w:rsidR="005323A9" w:rsidRPr="00D66728" w:rsidRDefault="005323A9" w:rsidP="005323A9">
            <w:pPr>
              <w:widowControl w:val="0"/>
              <w:suppressAutoHyphens/>
              <w:overflowPunct w:val="0"/>
              <w:autoSpaceDE w:val="0"/>
              <w:autoSpaceDN w:val="0"/>
              <w:adjustRightInd w:val="0"/>
              <w:spacing w:before="60" w:line="276" w:lineRule="auto"/>
              <w:textAlignment w:val="baseline"/>
              <w:outlineLvl w:val="3"/>
              <w:rPr>
                <w:rFonts w:cs="Arial"/>
                <w:szCs w:val="20"/>
                <w:lang w:val="sl-SI" w:eastAsia="sl-SI"/>
              </w:rPr>
            </w:pPr>
            <w:r>
              <w:rPr>
                <w:rFonts w:cs="Arial"/>
                <w:szCs w:val="20"/>
                <w:lang w:val="sl-SI" w:eastAsia="sl-SI"/>
              </w:rPr>
              <w:t>1.6</w:t>
            </w:r>
            <w:r w:rsidRPr="00D66728">
              <w:rPr>
                <w:rFonts w:cs="Arial"/>
                <w:szCs w:val="20"/>
                <w:lang w:val="sl-SI" w:eastAsia="sl-SI"/>
              </w:rPr>
              <w:t>00.000,00</w:t>
            </w:r>
          </w:p>
        </w:tc>
        <w:tc>
          <w:tcPr>
            <w:tcW w:w="1884" w:type="dxa"/>
            <w:gridSpan w:val="2"/>
          </w:tcPr>
          <w:p w14:paraId="27B91199" w14:textId="77777777" w:rsidR="005323A9" w:rsidRPr="00D66728" w:rsidRDefault="005323A9" w:rsidP="005323A9">
            <w:pPr>
              <w:widowControl w:val="0"/>
              <w:suppressAutoHyphens/>
              <w:overflowPunct w:val="0"/>
              <w:autoSpaceDE w:val="0"/>
              <w:autoSpaceDN w:val="0"/>
              <w:adjustRightInd w:val="0"/>
              <w:spacing w:line="276" w:lineRule="auto"/>
              <w:jc w:val="center"/>
              <w:textAlignment w:val="baseline"/>
              <w:outlineLvl w:val="3"/>
              <w:rPr>
                <w:rFonts w:cs="Arial"/>
                <w:szCs w:val="20"/>
                <w:lang w:val="sl-SI" w:eastAsia="sl-SI"/>
              </w:rPr>
            </w:pPr>
          </w:p>
        </w:tc>
      </w:tr>
      <w:tr w:rsidR="00A1681D" w:rsidRPr="00D66728" w14:paraId="61C1BCF2" w14:textId="77777777" w:rsidTr="00300426">
        <w:tc>
          <w:tcPr>
            <w:tcW w:w="2715" w:type="dxa"/>
            <w:gridSpan w:val="3"/>
            <w:tcBorders>
              <w:top w:val="single" w:sz="4" w:space="0" w:color="auto"/>
              <w:left w:val="single" w:sz="4" w:space="0" w:color="auto"/>
              <w:bottom w:val="single" w:sz="4" w:space="0" w:color="auto"/>
              <w:right w:val="nil"/>
            </w:tcBorders>
          </w:tcPr>
          <w:p w14:paraId="45C13915" w14:textId="77777777" w:rsidR="00A1681D" w:rsidRPr="00D66728" w:rsidRDefault="00A1681D" w:rsidP="00300426">
            <w:pPr>
              <w:widowControl w:val="0"/>
              <w:suppressAutoHyphens/>
              <w:overflowPunct w:val="0"/>
              <w:autoSpaceDE w:val="0"/>
              <w:autoSpaceDN w:val="0"/>
              <w:adjustRightInd w:val="0"/>
              <w:spacing w:before="60" w:line="276" w:lineRule="auto"/>
              <w:textAlignment w:val="baseline"/>
              <w:outlineLvl w:val="3"/>
              <w:rPr>
                <w:rFonts w:cs="Arial"/>
                <w:b/>
                <w:szCs w:val="20"/>
                <w:lang w:val="sl-SI" w:eastAsia="sl-SI"/>
              </w:rPr>
            </w:pPr>
            <w:r w:rsidRPr="00D66728">
              <w:rPr>
                <w:rFonts w:cs="Arial"/>
                <w:b/>
                <w:szCs w:val="20"/>
                <w:lang w:val="sl-SI" w:eastAsia="sl-SI"/>
              </w:rPr>
              <w:t>SKUPAJ</w:t>
            </w:r>
          </w:p>
        </w:tc>
        <w:tc>
          <w:tcPr>
            <w:tcW w:w="1635" w:type="dxa"/>
            <w:gridSpan w:val="3"/>
            <w:tcBorders>
              <w:top w:val="single" w:sz="4" w:space="0" w:color="auto"/>
              <w:left w:val="nil"/>
              <w:bottom w:val="single" w:sz="4" w:space="0" w:color="auto"/>
              <w:right w:val="nil"/>
            </w:tcBorders>
          </w:tcPr>
          <w:p w14:paraId="20B7AABB" w14:textId="77777777" w:rsidR="00A1681D" w:rsidRPr="00D66728"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c>
          <w:tcPr>
            <w:tcW w:w="1502" w:type="dxa"/>
            <w:gridSpan w:val="2"/>
            <w:tcBorders>
              <w:top w:val="single" w:sz="4" w:space="0" w:color="auto"/>
              <w:left w:val="nil"/>
              <w:bottom w:val="single" w:sz="4" w:space="0" w:color="auto"/>
              <w:right w:val="single" w:sz="4" w:space="0" w:color="auto"/>
            </w:tcBorders>
          </w:tcPr>
          <w:p w14:paraId="411D9915" w14:textId="77777777" w:rsidR="00A1681D" w:rsidRPr="00D66728"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c>
          <w:tcPr>
            <w:tcW w:w="1507" w:type="dxa"/>
            <w:gridSpan w:val="2"/>
            <w:tcBorders>
              <w:left w:val="single" w:sz="4" w:space="0" w:color="auto"/>
            </w:tcBorders>
          </w:tcPr>
          <w:p w14:paraId="2786899B" w14:textId="77777777" w:rsidR="00A1681D" w:rsidRPr="00D66728" w:rsidRDefault="002D22C1"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r>
              <w:rPr>
                <w:rFonts w:cs="Arial"/>
                <w:szCs w:val="20"/>
                <w:lang w:val="sl-SI" w:eastAsia="sl-SI"/>
              </w:rPr>
              <w:t>1.6</w:t>
            </w:r>
            <w:r w:rsidR="005F083C" w:rsidRPr="00D66728">
              <w:rPr>
                <w:rFonts w:cs="Arial"/>
                <w:szCs w:val="20"/>
                <w:lang w:val="sl-SI" w:eastAsia="sl-SI"/>
              </w:rPr>
              <w:t>00.000,00</w:t>
            </w:r>
          </w:p>
        </w:tc>
        <w:tc>
          <w:tcPr>
            <w:tcW w:w="1884" w:type="dxa"/>
            <w:gridSpan w:val="2"/>
          </w:tcPr>
          <w:p w14:paraId="6F59C404" w14:textId="77777777" w:rsidR="00A1681D" w:rsidRPr="00D66728" w:rsidRDefault="00A1681D" w:rsidP="00300426">
            <w:pPr>
              <w:widowControl w:val="0"/>
              <w:suppressAutoHyphens/>
              <w:overflowPunct w:val="0"/>
              <w:autoSpaceDE w:val="0"/>
              <w:autoSpaceDN w:val="0"/>
              <w:adjustRightInd w:val="0"/>
              <w:spacing w:line="276" w:lineRule="auto"/>
              <w:jc w:val="center"/>
              <w:textAlignment w:val="baseline"/>
              <w:outlineLvl w:val="3"/>
              <w:rPr>
                <w:rFonts w:cs="Arial"/>
                <w:szCs w:val="20"/>
                <w:lang w:val="sl-SI" w:eastAsia="sl-SI"/>
              </w:rPr>
            </w:pPr>
          </w:p>
        </w:tc>
      </w:tr>
      <w:tr w:rsidR="00A1681D" w:rsidRPr="00D66728" w14:paraId="54D5D029" w14:textId="77777777" w:rsidTr="00300426">
        <w:tc>
          <w:tcPr>
            <w:tcW w:w="9243" w:type="dxa"/>
            <w:gridSpan w:val="12"/>
            <w:tcBorders>
              <w:top w:val="single" w:sz="4" w:space="0" w:color="auto"/>
              <w:left w:val="single" w:sz="4" w:space="0" w:color="auto"/>
              <w:bottom w:val="single" w:sz="4" w:space="0" w:color="auto"/>
              <w:right w:val="single" w:sz="4" w:space="0" w:color="auto"/>
            </w:tcBorders>
            <w:shd w:val="clear" w:color="auto" w:fill="D9D9D9"/>
          </w:tcPr>
          <w:p w14:paraId="607A748B" w14:textId="77777777" w:rsidR="00A1681D" w:rsidRPr="00D66728" w:rsidRDefault="00A1681D" w:rsidP="00300426">
            <w:pPr>
              <w:widowControl w:val="0"/>
              <w:suppressAutoHyphens/>
              <w:overflowPunct w:val="0"/>
              <w:autoSpaceDE w:val="0"/>
              <w:autoSpaceDN w:val="0"/>
              <w:adjustRightInd w:val="0"/>
              <w:spacing w:before="60" w:line="276" w:lineRule="auto"/>
              <w:ind w:left="601" w:hanging="601"/>
              <w:textAlignment w:val="baseline"/>
              <w:outlineLvl w:val="3"/>
              <w:rPr>
                <w:rFonts w:cs="Arial"/>
                <w:b/>
                <w:szCs w:val="20"/>
                <w:lang w:val="sl-SI" w:eastAsia="sl-SI"/>
              </w:rPr>
            </w:pPr>
            <w:r w:rsidRPr="00D66728">
              <w:rPr>
                <w:rFonts w:cs="Arial"/>
                <w:b/>
                <w:szCs w:val="20"/>
                <w:lang w:val="sl-SI" w:eastAsia="sl-SI"/>
              </w:rPr>
              <w:t>II.b      Manjkajoče pravice porabe bodo zagotovljene s prerazporeditvijo:</w:t>
            </w:r>
          </w:p>
        </w:tc>
      </w:tr>
      <w:tr w:rsidR="00A1681D" w:rsidRPr="00D66728" w14:paraId="3EE8B1E5" w14:textId="77777777" w:rsidTr="00300426">
        <w:tc>
          <w:tcPr>
            <w:tcW w:w="2715" w:type="dxa"/>
            <w:gridSpan w:val="3"/>
            <w:tcBorders>
              <w:top w:val="single" w:sz="4" w:space="0" w:color="auto"/>
              <w:left w:val="single" w:sz="4" w:space="0" w:color="auto"/>
              <w:bottom w:val="single" w:sz="4" w:space="0" w:color="auto"/>
              <w:right w:val="single" w:sz="4" w:space="0" w:color="auto"/>
            </w:tcBorders>
          </w:tcPr>
          <w:p w14:paraId="299FA2AB" w14:textId="77777777" w:rsidR="00A1681D" w:rsidRPr="00D66728" w:rsidRDefault="00A1681D" w:rsidP="00300426">
            <w:pPr>
              <w:widowControl w:val="0"/>
              <w:suppressAutoHyphens/>
              <w:overflowPunct w:val="0"/>
              <w:autoSpaceDE w:val="0"/>
              <w:autoSpaceDN w:val="0"/>
              <w:adjustRightInd w:val="0"/>
              <w:spacing w:before="60" w:line="276" w:lineRule="auto"/>
              <w:textAlignment w:val="baseline"/>
              <w:outlineLvl w:val="3"/>
              <w:rPr>
                <w:rFonts w:cs="Arial"/>
                <w:szCs w:val="20"/>
                <w:lang w:val="sl-SI" w:eastAsia="sl-SI"/>
              </w:rPr>
            </w:pPr>
            <w:r w:rsidRPr="00D66728">
              <w:rPr>
                <w:rFonts w:cs="Arial"/>
                <w:szCs w:val="20"/>
                <w:lang w:val="sl-SI" w:eastAsia="sl-SI"/>
              </w:rPr>
              <w:t>Ime proračunskega uporabnika</w:t>
            </w:r>
          </w:p>
        </w:tc>
        <w:tc>
          <w:tcPr>
            <w:tcW w:w="1635" w:type="dxa"/>
            <w:gridSpan w:val="3"/>
          </w:tcPr>
          <w:p w14:paraId="6C303191" w14:textId="77777777" w:rsidR="00A1681D" w:rsidRPr="00D66728"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r w:rsidRPr="00D66728">
              <w:rPr>
                <w:rFonts w:cs="Arial"/>
                <w:szCs w:val="20"/>
                <w:lang w:val="sl-SI" w:eastAsia="sl-SI"/>
              </w:rPr>
              <w:t>Šifra in naziv ukrepa, projekta</w:t>
            </w:r>
          </w:p>
        </w:tc>
        <w:tc>
          <w:tcPr>
            <w:tcW w:w="1502" w:type="dxa"/>
            <w:gridSpan w:val="2"/>
          </w:tcPr>
          <w:p w14:paraId="0FEA7167" w14:textId="77777777" w:rsidR="00A1681D" w:rsidRPr="00D66728"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r w:rsidRPr="00D66728">
              <w:rPr>
                <w:rFonts w:cs="Arial"/>
                <w:szCs w:val="20"/>
                <w:lang w:val="sl-SI" w:eastAsia="sl-SI"/>
              </w:rPr>
              <w:t>Šifra in naziv PP</w:t>
            </w:r>
          </w:p>
        </w:tc>
        <w:tc>
          <w:tcPr>
            <w:tcW w:w="1507" w:type="dxa"/>
            <w:gridSpan w:val="2"/>
          </w:tcPr>
          <w:p w14:paraId="300D3B49" w14:textId="77777777" w:rsidR="00A1681D" w:rsidRPr="00D66728"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r w:rsidRPr="00D66728">
              <w:rPr>
                <w:rFonts w:cs="Arial"/>
                <w:szCs w:val="20"/>
                <w:lang w:val="sl-SI" w:eastAsia="sl-SI"/>
              </w:rPr>
              <w:t>Znesek za tekoče leto (t)</w:t>
            </w:r>
          </w:p>
        </w:tc>
        <w:tc>
          <w:tcPr>
            <w:tcW w:w="1884" w:type="dxa"/>
            <w:gridSpan w:val="2"/>
          </w:tcPr>
          <w:p w14:paraId="06A82236" w14:textId="77777777" w:rsidR="00A1681D" w:rsidRPr="00D66728"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r w:rsidRPr="00D66728">
              <w:rPr>
                <w:rFonts w:cs="Arial"/>
                <w:szCs w:val="20"/>
                <w:lang w:val="sl-SI" w:eastAsia="sl-SI"/>
              </w:rPr>
              <w:t>Znesek za</w:t>
            </w:r>
          </w:p>
          <w:p w14:paraId="7B35180D" w14:textId="77777777" w:rsidR="00A1681D" w:rsidRPr="00D66728" w:rsidRDefault="00A1681D" w:rsidP="00300426">
            <w:pPr>
              <w:widowControl w:val="0"/>
              <w:suppressAutoHyphens/>
              <w:overflowPunct w:val="0"/>
              <w:autoSpaceDE w:val="0"/>
              <w:autoSpaceDN w:val="0"/>
              <w:adjustRightInd w:val="0"/>
              <w:spacing w:line="276" w:lineRule="auto"/>
              <w:jc w:val="center"/>
              <w:textAlignment w:val="baseline"/>
              <w:outlineLvl w:val="3"/>
              <w:rPr>
                <w:rFonts w:cs="Arial"/>
                <w:szCs w:val="20"/>
                <w:lang w:val="sl-SI" w:eastAsia="sl-SI"/>
              </w:rPr>
            </w:pPr>
            <w:r w:rsidRPr="00D66728">
              <w:rPr>
                <w:rFonts w:cs="Arial"/>
                <w:szCs w:val="20"/>
                <w:lang w:val="sl-SI" w:eastAsia="sl-SI"/>
              </w:rPr>
              <w:t>t + 1</w:t>
            </w:r>
          </w:p>
        </w:tc>
      </w:tr>
      <w:tr w:rsidR="00A1681D" w:rsidRPr="00D66728" w14:paraId="41AFB829" w14:textId="77777777" w:rsidTr="00300426">
        <w:tc>
          <w:tcPr>
            <w:tcW w:w="2715" w:type="dxa"/>
            <w:gridSpan w:val="3"/>
            <w:tcBorders>
              <w:top w:val="single" w:sz="4" w:space="0" w:color="auto"/>
              <w:left w:val="single" w:sz="4" w:space="0" w:color="auto"/>
              <w:bottom w:val="single" w:sz="4" w:space="0" w:color="auto"/>
              <w:right w:val="single" w:sz="4" w:space="0" w:color="auto"/>
            </w:tcBorders>
          </w:tcPr>
          <w:p w14:paraId="7FFD6BBD" w14:textId="77777777" w:rsidR="00A1681D" w:rsidRPr="00D66728" w:rsidRDefault="00A1681D" w:rsidP="00300426">
            <w:pPr>
              <w:widowControl w:val="0"/>
              <w:suppressAutoHyphens/>
              <w:overflowPunct w:val="0"/>
              <w:autoSpaceDE w:val="0"/>
              <w:autoSpaceDN w:val="0"/>
              <w:adjustRightInd w:val="0"/>
              <w:spacing w:before="60" w:line="276" w:lineRule="auto"/>
              <w:textAlignment w:val="baseline"/>
              <w:outlineLvl w:val="3"/>
              <w:rPr>
                <w:rFonts w:cs="Arial"/>
                <w:szCs w:val="20"/>
                <w:lang w:val="sl-SI" w:eastAsia="sl-SI"/>
              </w:rPr>
            </w:pPr>
          </w:p>
        </w:tc>
        <w:tc>
          <w:tcPr>
            <w:tcW w:w="1635" w:type="dxa"/>
            <w:gridSpan w:val="3"/>
            <w:tcBorders>
              <w:bottom w:val="single" w:sz="4" w:space="0" w:color="auto"/>
            </w:tcBorders>
          </w:tcPr>
          <w:p w14:paraId="381B31CA" w14:textId="77777777" w:rsidR="00A1681D" w:rsidRPr="00D66728"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c>
          <w:tcPr>
            <w:tcW w:w="1502" w:type="dxa"/>
            <w:gridSpan w:val="2"/>
            <w:tcBorders>
              <w:bottom w:val="single" w:sz="4" w:space="0" w:color="auto"/>
            </w:tcBorders>
          </w:tcPr>
          <w:p w14:paraId="0651DD3D" w14:textId="77777777" w:rsidR="00A1681D" w:rsidRPr="00D66728"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c>
          <w:tcPr>
            <w:tcW w:w="1507" w:type="dxa"/>
            <w:gridSpan w:val="2"/>
          </w:tcPr>
          <w:p w14:paraId="0DA1323F" w14:textId="77777777" w:rsidR="00A1681D" w:rsidRPr="00D66728"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c>
          <w:tcPr>
            <w:tcW w:w="1884" w:type="dxa"/>
            <w:gridSpan w:val="2"/>
          </w:tcPr>
          <w:p w14:paraId="7C11607E" w14:textId="77777777" w:rsidR="00A1681D" w:rsidRPr="00D66728" w:rsidRDefault="00A1681D" w:rsidP="00300426">
            <w:pPr>
              <w:widowControl w:val="0"/>
              <w:suppressAutoHyphens/>
              <w:overflowPunct w:val="0"/>
              <w:autoSpaceDE w:val="0"/>
              <w:autoSpaceDN w:val="0"/>
              <w:adjustRightInd w:val="0"/>
              <w:spacing w:line="276" w:lineRule="auto"/>
              <w:jc w:val="center"/>
              <w:textAlignment w:val="baseline"/>
              <w:outlineLvl w:val="3"/>
              <w:rPr>
                <w:rFonts w:cs="Arial"/>
                <w:szCs w:val="20"/>
                <w:lang w:val="sl-SI" w:eastAsia="sl-SI"/>
              </w:rPr>
            </w:pPr>
          </w:p>
        </w:tc>
      </w:tr>
      <w:tr w:rsidR="00A1681D" w:rsidRPr="00D66728" w14:paraId="66DBC56C" w14:textId="77777777" w:rsidTr="00300426">
        <w:tc>
          <w:tcPr>
            <w:tcW w:w="2715" w:type="dxa"/>
            <w:gridSpan w:val="3"/>
            <w:tcBorders>
              <w:top w:val="single" w:sz="4" w:space="0" w:color="auto"/>
              <w:left w:val="single" w:sz="4" w:space="0" w:color="auto"/>
              <w:bottom w:val="single" w:sz="4" w:space="0" w:color="auto"/>
              <w:right w:val="nil"/>
            </w:tcBorders>
          </w:tcPr>
          <w:p w14:paraId="0D38D670" w14:textId="77777777" w:rsidR="00A1681D" w:rsidRPr="00D66728" w:rsidRDefault="00A1681D" w:rsidP="00300426">
            <w:pPr>
              <w:widowControl w:val="0"/>
              <w:suppressAutoHyphens/>
              <w:overflowPunct w:val="0"/>
              <w:autoSpaceDE w:val="0"/>
              <w:autoSpaceDN w:val="0"/>
              <w:adjustRightInd w:val="0"/>
              <w:spacing w:before="60" w:line="276" w:lineRule="auto"/>
              <w:textAlignment w:val="baseline"/>
              <w:outlineLvl w:val="3"/>
              <w:rPr>
                <w:rFonts w:cs="Arial"/>
                <w:b/>
                <w:szCs w:val="20"/>
                <w:lang w:val="sl-SI" w:eastAsia="sl-SI"/>
              </w:rPr>
            </w:pPr>
            <w:r w:rsidRPr="00D66728">
              <w:rPr>
                <w:rFonts w:cs="Arial"/>
                <w:b/>
                <w:szCs w:val="20"/>
                <w:lang w:val="sl-SI" w:eastAsia="sl-SI"/>
              </w:rPr>
              <w:t>SKUPAJ</w:t>
            </w:r>
          </w:p>
        </w:tc>
        <w:tc>
          <w:tcPr>
            <w:tcW w:w="1635" w:type="dxa"/>
            <w:gridSpan w:val="3"/>
            <w:tcBorders>
              <w:top w:val="single" w:sz="4" w:space="0" w:color="auto"/>
              <w:left w:val="nil"/>
              <w:bottom w:val="single" w:sz="4" w:space="0" w:color="auto"/>
              <w:right w:val="nil"/>
            </w:tcBorders>
          </w:tcPr>
          <w:p w14:paraId="58873C7C" w14:textId="77777777" w:rsidR="00A1681D" w:rsidRPr="00D66728"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c>
          <w:tcPr>
            <w:tcW w:w="1502" w:type="dxa"/>
            <w:gridSpan w:val="2"/>
            <w:tcBorders>
              <w:top w:val="single" w:sz="4" w:space="0" w:color="auto"/>
              <w:left w:val="nil"/>
              <w:bottom w:val="single" w:sz="4" w:space="0" w:color="auto"/>
              <w:right w:val="single" w:sz="4" w:space="0" w:color="auto"/>
            </w:tcBorders>
          </w:tcPr>
          <w:p w14:paraId="57284AEB" w14:textId="77777777" w:rsidR="00A1681D" w:rsidRPr="00D66728"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c>
          <w:tcPr>
            <w:tcW w:w="1507" w:type="dxa"/>
            <w:gridSpan w:val="2"/>
            <w:tcBorders>
              <w:left w:val="single" w:sz="4" w:space="0" w:color="auto"/>
            </w:tcBorders>
          </w:tcPr>
          <w:p w14:paraId="3FCF0C76" w14:textId="77777777" w:rsidR="00A1681D" w:rsidRPr="00D66728"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c>
          <w:tcPr>
            <w:tcW w:w="1884" w:type="dxa"/>
            <w:gridSpan w:val="2"/>
          </w:tcPr>
          <w:p w14:paraId="051DE4B6" w14:textId="77777777" w:rsidR="00A1681D" w:rsidRPr="00D66728" w:rsidRDefault="00A1681D" w:rsidP="00300426">
            <w:pPr>
              <w:widowControl w:val="0"/>
              <w:suppressAutoHyphens/>
              <w:overflowPunct w:val="0"/>
              <w:autoSpaceDE w:val="0"/>
              <w:autoSpaceDN w:val="0"/>
              <w:adjustRightInd w:val="0"/>
              <w:spacing w:line="276" w:lineRule="auto"/>
              <w:jc w:val="center"/>
              <w:textAlignment w:val="baseline"/>
              <w:outlineLvl w:val="3"/>
              <w:rPr>
                <w:rFonts w:cs="Arial"/>
                <w:szCs w:val="20"/>
                <w:lang w:val="sl-SI" w:eastAsia="sl-SI"/>
              </w:rPr>
            </w:pPr>
          </w:p>
        </w:tc>
      </w:tr>
      <w:tr w:rsidR="00A1681D" w:rsidRPr="00D66728" w14:paraId="479F1B23" w14:textId="77777777" w:rsidTr="00300426">
        <w:tc>
          <w:tcPr>
            <w:tcW w:w="9243" w:type="dxa"/>
            <w:gridSpan w:val="12"/>
            <w:tcBorders>
              <w:top w:val="single" w:sz="4" w:space="0" w:color="auto"/>
              <w:left w:val="single" w:sz="4" w:space="0" w:color="auto"/>
              <w:bottom w:val="single" w:sz="4" w:space="0" w:color="auto"/>
              <w:right w:val="single" w:sz="4" w:space="0" w:color="auto"/>
            </w:tcBorders>
            <w:shd w:val="clear" w:color="auto" w:fill="D9D9D9"/>
          </w:tcPr>
          <w:p w14:paraId="1831BFFD" w14:textId="77777777" w:rsidR="00A1681D" w:rsidRPr="00D66728" w:rsidRDefault="00A1681D" w:rsidP="00300426">
            <w:pPr>
              <w:widowControl w:val="0"/>
              <w:suppressAutoHyphens/>
              <w:overflowPunct w:val="0"/>
              <w:autoSpaceDE w:val="0"/>
              <w:autoSpaceDN w:val="0"/>
              <w:adjustRightInd w:val="0"/>
              <w:spacing w:before="60" w:line="276" w:lineRule="auto"/>
              <w:ind w:left="601" w:hanging="601"/>
              <w:textAlignment w:val="baseline"/>
              <w:outlineLvl w:val="3"/>
              <w:rPr>
                <w:rFonts w:cs="Arial"/>
                <w:b/>
                <w:szCs w:val="20"/>
                <w:lang w:val="sl-SI" w:eastAsia="sl-SI"/>
              </w:rPr>
            </w:pPr>
            <w:r w:rsidRPr="00D66728">
              <w:rPr>
                <w:rFonts w:cs="Arial"/>
                <w:b/>
                <w:szCs w:val="20"/>
                <w:lang w:val="sl-SI" w:eastAsia="sl-SI"/>
              </w:rPr>
              <w:t>II.c      Načrtovana nadomestitev zmanjšanih prihodkov in povečanih odhodkov proračuna:</w:t>
            </w:r>
          </w:p>
        </w:tc>
      </w:tr>
      <w:tr w:rsidR="00A1681D" w:rsidRPr="00D66728" w14:paraId="5677CB54" w14:textId="77777777" w:rsidTr="00300426">
        <w:tc>
          <w:tcPr>
            <w:tcW w:w="4356" w:type="dxa"/>
            <w:gridSpan w:val="7"/>
            <w:tcBorders>
              <w:top w:val="single" w:sz="4" w:space="0" w:color="auto"/>
              <w:left w:val="single" w:sz="4" w:space="0" w:color="auto"/>
              <w:bottom w:val="single" w:sz="4" w:space="0" w:color="auto"/>
              <w:right w:val="single" w:sz="4" w:space="0" w:color="auto"/>
            </w:tcBorders>
            <w:vAlign w:val="center"/>
          </w:tcPr>
          <w:p w14:paraId="3DE0D978" w14:textId="77777777" w:rsidR="00A1681D" w:rsidRPr="00D66728" w:rsidRDefault="00A1681D" w:rsidP="00300426">
            <w:pPr>
              <w:widowControl w:val="0"/>
              <w:suppressAutoHyphens/>
              <w:overflowPunct w:val="0"/>
              <w:autoSpaceDE w:val="0"/>
              <w:autoSpaceDN w:val="0"/>
              <w:adjustRightInd w:val="0"/>
              <w:spacing w:before="60" w:line="276" w:lineRule="auto"/>
              <w:textAlignment w:val="baseline"/>
              <w:outlineLvl w:val="3"/>
              <w:rPr>
                <w:rFonts w:cs="Arial"/>
                <w:szCs w:val="20"/>
                <w:lang w:val="sl-SI" w:eastAsia="sl-SI"/>
              </w:rPr>
            </w:pPr>
            <w:r w:rsidRPr="00D66728">
              <w:rPr>
                <w:rFonts w:cs="Arial"/>
                <w:szCs w:val="20"/>
                <w:lang w:val="sl-SI" w:eastAsia="sl-SI"/>
              </w:rPr>
              <w:t>Novi prihodki</w:t>
            </w:r>
          </w:p>
        </w:tc>
        <w:tc>
          <w:tcPr>
            <w:tcW w:w="2183" w:type="dxa"/>
            <w:gridSpan w:val="2"/>
          </w:tcPr>
          <w:p w14:paraId="76039C91" w14:textId="77777777" w:rsidR="00A1681D" w:rsidRPr="00D66728"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r w:rsidRPr="00D66728">
              <w:rPr>
                <w:rFonts w:cs="Arial"/>
                <w:szCs w:val="20"/>
                <w:lang w:val="sl-SI" w:eastAsia="sl-SI"/>
              </w:rPr>
              <w:t>Znesek za tekoče leto (t)</w:t>
            </w:r>
          </w:p>
        </w:tc>
        <w:tc>
          <w:tcPr>
            <w:tcW w:w="2704" w:type="dxa"/>
            <w:gridSpan w:val="3"/>
          </w:tcPr>
          <w:p w14:paraId="039A6DED" w14:textId="77777777" w:rsidR="00A1681D" w:rsidRPr="00D66728"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r w:rsidRPr="00D66728">
              <w:rPr>
                <w:rFonts w:cs="Arial"/>
                <w:szCs w:val="20"/>
                <w:lang w:val="sl-SI" w:eastAsia="sl-SI"/>
              </w:rPr>
              <w:t>Znesek za t + 1</w:t>
            </w:r>
          </w:p>
        </w:tc>
      </w:tr>
      <w:tr w:rsidR="00A1681D" w:rsidRPr="00D66728" w14:paraId="40F5D7E1" w14:textId="77777777" w:rsidTr="00300426">
        <w:tc>
          <w:tcPr>
            <w:tcW w:w="4356" w:type="dxa"/>
            <w:gridSpan w:val="7"/>
            <w:tcBorders>
              <w:top w:val="single" w:sz="4" w:space="0" w:color="auto"/>
              <w:left w:val="single" w:sz="4" w:space="0" w:color="auto"/>
              <w:bottom w:val="single" w:sz="4" w:space="0" w:color="auto"/>
              <w:right w:val="single" w:sz="4" w:space="0" w:color="auto"/>
            </w:tcBorders>
            <w:vAlign w:val="center"/>
          </w:tcPr>
          <w:p w14:paraId="4CC03220" w14:textId="77777777" w:rsidR="00A1681D" w:rsidRPr="00D66728" w:rsidRDefault="00A1681D" w:rsidP="00300426">
            <w:pPr>
              <w:widowControl w:val="0"/>
              <w:suppressAutoHyphens/>
              <w:overflowPunct w:val="0"/>
              <w:autoSpaceDE w:val="0"/>
              <w:autoSpaceDN w:val="0"/>
              <w:adjustRightInd w:val="0"/>
              <w:spacing w:before="60" w:line="276" w:lineRule="auto"/>
              <w:textAlignment w:val="baseline"/>
              <w:outlineLvl w:val="3"/>
              <w:rPr>
                <w:rFonts w:cs="Arial"/>
                <w:szCs w:val="20"/>
                <w:lang w:val="sl-SI" w:eastAsia="sl-SI"/>
              </w:rPr>
            </w:pPr>
          </w:p>
        </w:tc>
        <w:tc>
          <w:tcPr>
            <w:tcW w:w="2183" w:type="dxa"/>
            <w:gridSpan w:val="2"/>
          </w:tcPr>
          <w:p w14:paraId="044FE2F3" w14:textId="77777777" w:rsidR="00A1681D" w:rsidRPr="00D66728"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c>
          <w:tcPr>
            <w:tcW w:w="2704" w:type="dxa"/>
            <w:gridSpan w:val="3"/>
          </w:tcPr>
          <w:p w14:paraId="07C23848" w14:textId="77777777" w:rsidR="00A1681D" w:rsidRPr="00D66728"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r>
      <w:tr w:rsidR="00A1681D" w:rsidRPr="00D66728" w14:paraId="0E152307" w14:textId="77777777" w:rsidTr="00300426">
        <w:tc>
          <w:tcPr>
            <w:tcW w:w="4356" w:type="dxa"/>
            <w:gridSpan w:val="7"/>
            <w:tcBorders>
              <w:top w:val="single" w:sz="4" w:space="0" w:color="auto"/>
              <w:left w:val="single" w:sz="4" w:space="0" w:color="auto"/>
              <w:bottom w:val="single" w:sz="4" w:space="0" w:color="auto"/>
              <w:right w:val="single" w:sz="4" w:space="0" w:color="auto"/>
            </w:tcBorders>
            <w:vAlign w:val="center"/>
          </w:tcPr>
          <w:p w14:paraId="3267B5A5" w14:textId="77777777" w:rsidR="00A1681D" w:rsidRPr="00D66728" w:rsidRDefault="00A1681D" w:rsidP="00300426">
            <w:pPr>
              <w:widowControl w:val="0"/>
              <w:suppressAutoHyphens/>
              <w:overflowPunct w:val="0"/>
              <w:autoSpaceDE w:val="0"/>
              <w:autoSpaceDN w:val="0"/>
              <w:adjustRightInd w:val="0"/>
              <w:spacing w:before="60" w:line="276" w:lineRule="auto"/>
              <w:textAlignment w:val="baseline"/>
              <w:outlineLvl w:val="3"/>
              <w:rPr>
                <w:rFonts w:cs="Arial"/>
                <w:szCs w:val="20"/>
                <w:lang w:val="sl-SI" w:eastAsia="sl-SI"/>
              </w:rPr>
            </w:pPr>
            <w:r w:rsidRPr="00D66728">
              <w:rPr>
                <w:rFonts w:cs="Arial"/>
                <w:b/>
                <w:szCs w:val="20"/>
                <w:lang w:val="sl-SI" w:eastAsia="sl-SI"/>
              </w:rPr>
              <w:t>SKUPAJ</w:t>
            </w:r>
          </w:p>
        </w:tc>
        <w:tc>
          <w:tcPr>
            <w:tcW w:w="2183" w:type="dxa"/>
            <w:gridSpan w:val="2"/>
            <w:tcBorders>
              <w:bottom w:val="single" w:sz="4" w:space="0" w:color="auto"/>
            </w:tcBorders>
          </w:tcPr>
          <w:p w14:paraId="4FB04BCA" w14:textId="77777777" w:rsidR="00A1681D" w:rsidRPr="00D66728"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c>
          <w:tcPr>
            <w:tcW w:w="2704" w:type="dxa"/>
            <w:gridSpan w:val="3"/>
            <w:tcBorders>
              <w:bottom w:val="single" w:sz="4" w:space="0" w:color="auto"/>
            </w:tcBorders>
          </w:tcPr>
          <w:p w14:paraId="39585DD9" w14:textId="77777777" w:rsidR="00A1681D" w:rsidRPr="00D66728"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r>
      <w:tr w:rsidR="00A1681D" w:rsidRPr="00D66728" w14:paraId="731BBD3D" w14:textId="77777777" w:rsidTr="00300426">
        <w:tc>
          <w:tcPr>
            <w:tcW w:w="4356" w:type="dxa"/>
            <w:gridSpan w:val="7"/>
            <w:tcBorders>
              <w:top w:val="single" w:sz="4" w:space="0" w:color="auto"/>
              <w:left w:val="single" w:sz="4" w:space="0" w:color="auto"/>
              <w:bottom w:val="single" w:sz="4" w:space="0" w:color="auto"/>
              <w:right w:val="nil"/>
            </w:tcBorders>
            <w:shd w:val="clear" w:color="auto" w:fill="F2F2F2"/>
            <w:vAlign w:val="center"/>
          </w:tcPr>
          <w:p w14:paraId="5BED8B2C" w14:textId="77777777" w:rsidR="00A1681D" w:rsidRPr="00D66728" w:rsidRDefault="00A1681D" w:rsidP="00300426">
            <w:pPr>
              <w:widowControl w:val="0"/>
              <w:suppressAutoHyphens/>
              <w:overflowPunct w:val="0"/>
              <w:autoSpaceDE w:val="0"/>
              <w:autoSpaceDN w:val="0"/>
              <w:adjustRightInd w:val="0"/>
              <w:spacing w:before="60" w:line="276" w:lineRule="auto"/>
              <w:textAlignment w:val="baseline"/>
              <w:outlineLvl w:val="3"/>
              <w:rPr>
                <w:rFonts w:cs="Arial"/>
                <w:b/>
                <w:szCs w:val="20"/>
                <w:lang w:val="sl-SI" w:eastAsia="sl-SI"/>
              </w:rPr>
            </w:pPr>
          </w:p>
        </w:tc>
        <w:tc>
          <w:tcPr>
            <w:tcW w:w="2183" w:type="dxa"/>
            <w:gridSpan w:val="2"/>
            <w:tcBorders>
              <w:top w:val="single" w:sz="4" w:space="0" w:color="auto"/>
              <w:left w:val="nil"/>
              <w:bottom w:val="single" w:sz="4" w:space="0" w:color="auto"/>
              <w:right w:val="nil"/>
            </w:tcBorders>
            <w:shd w:val="clear" w:color="auto" w:fill="F2F2F2"/>
          </w:tcPr>
          <w:p w14:paraId="430109B3" w14:textId="77777777" w:rsidR="00A1681D" w:rsidRPr="00D66728"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c>
          <w:tcPr>
            <w:tcW w:w="2704" w:type="dxa"/>
            <w:gridSpan w:val="3"/>
            <w:tcBorders>
              <w:top w:val="single" w:sz="4" w:space="0" w:color="auto"/>
              <w:left w:val="nil"/>
              <w:bottom w:val="single" w:sz="4" w:space="0" w:color="auto"/>
              <w:right w:val="single" w:sz="4" w:space="0" w:color="auto"/>
            </w:tcBorders>
            <w:shd w:val="clear" w:color="auto" w:fill="F2F2F2"/>
          </w:tcPr>
          <w:p w14:paraId="19DDF564" w14:textId="77777777" w:rsidR="00A1681D" w:rsidRPr="00D66728" w:rsidRDefault="00A1681D" w:rsidP="00300426">
            <w:pPr>
              <w:widowControl w:val="0"/>
              <w:suppressAutoHyphens/>
              <w:overflowPunct w:val="0"/>
              <w:autoSpaceDE w:val="0"/>
              <w:autoSpaceDN w:val="0"/>
              <w:adjustRightInd w:val="0"/>
              <w:spacing w:before="60" w:line="276" w:lineRule="auto"/>
              <w:jc w:val="center"/>
              <w:textAlignment w:val="baseline"/>
              <w:outlineLvl w:val="3"/>
              <w:rPr>
                <w:rFonts w:cs="Arial"/>
                <w:szCs w:val="20"/>
                <w:lang w:val="sl-SI" w:eastAsia="sl-SI"/>
              </w:rPr>
            </w:pPr>
          </w:p>
        </w:tc>
      </w:tr>
      <w:tr w:rsidR="00A1681D" w:rsidRPr="00D66728" w14:paraId="5B1E3021" w14:textId="77777777" w:rsidTr="00300426">
        <w:tc>
          <w:tcPr>
            <w:tcW w:w="9243" w:type="dxa"/>
            <w:gridSpan w:val="12"/>
            <w:tcBorders>
              <w:top w:val="single" w:sz="4" w:space="0" w:color="auto"/>
              <w:left w:val="single" w:sz="4" w:space="0" w:color="auto"/>
              <w:bottom w:val="single" w:sz="4" w:space="0" w:color="auto"/>
              <w:right w:val="single" w:sz="4" w:space="0" w:color="auto"/>
            </w:tcBorders>
            <w:vAlign w:val="center"/>
          </w:tcPr>
          <w:p w14:paraId="0A37CB0B" w14:textId="77777777" w:rsidR="00A1681D" w:rsidRPr="00D66728" w:rsidRDefault="00A1681D" w:rsidP="00300426">
            <w:pPr>
              <w:spacing w:before="60" w:line="276" w:lineRule="auto"/>
              <w:rPr>
                <w:rFonts w:cs="Arial"/>
                <w:b/>
                <w:szCs w:val="20"/>
                <w:lang w:val="sl-SI"/>
              </w:rPr>
            </w:pPr>
            <w:r w:rsidRPr="00D66728">
              <w:rPr>
                <w:rFonts w:cs="Arial"/>
                <w:b/>
                <w:szCs w:val="20"/>
                <w:lang w:val="sl-SI"/>
              </w:rPr>
              <w:t>7.b     Predstavitev ocene finančnih posledic pod 40.000 EUR:</w:t>
            </w:r>
          </w:p>
          <w:p w14:paraId="19751E78" w14:textId="77777777" w:rsidR="00A1681D" w:rsidRPr="00D66728" w:rsidRDefault="00A1681D" w:rsidP="00300426">
            <w:pPr>
              <w:spacing w:line="276" w:lineRule="auto"/>
              <w:rPr>
                <w:rFonts w:cs="Arial"/>
                <w:szCs w:val="20"/>
                <w:lang w:val="sl-SI"/>
              </w:rPr>
            </w:pPr>
            <w:r w:rsidRPr="00D66728">
              <w:rPr>
                <w:rFonts w:cs="Arial"/>
                <w:szCs w:val="20"/>
                <w:lang w:val="sl-SI"/>
              </w:rPr>
              <w:t>(Samo če izberete NE pod točko 6.a.)</w:t>
            </w:r>
          </w:p>
          <w:p w14:paraId="3D1EA149" w14:textId="77777777" w:rsidR="00A1681D" w:rsidRPr="00D66728" w:rsidRDefault="00A1681D" w:rsidP="00300426">
            <w:pPr>
              <w:widowControl w:val="0"/>
              <w:suppressAutoHyphens/>
              <w:overflowPunct w:val="0"/>
              <w:autoSpaceDE w:val="0"/>
              <w:autoSpaceDN w:val="0"/>
              <w:adjustRightInd w:val="0"/>
              <w:spacing w:before="60" w:line="276" w:lineRule="auto"/>
              <w:textAlignment w:val="baseline"/>
              <w:outlineLvl w:val="3"/>
              <w:rPr>
                <w:rFonts w:cs="Arial"/>
                <w:b/>
                <w:szCs w:val="20"/>
                <w:lang w:val="sl-SI" w:eastAsia="sl-SI"/>
              </w:rPr>
            </w:pPr>
            <w:r w:rsidRPr="00D66728">
              <w:rPr>
                <w:rFonts w:cs="Arial"/>
                <w:szCs w:val="20"/>
                <w:lang w:val="sl-SI" w:eastAsia="sl-SI"/>
              </w:rPr>
              <w:t>Kratka obrazložitev:</w:t>
            </w:r>
          </w:p>
        </w:tc>
      </w:tr>
      <w:tr w:rsidR="00A1681D" w:rsidRPr="00D66728" w14:paraId="3BA94601" w14:textId="77777777" w:rsidTr="00300426">
        <w:tc>
          <w:tcPr>
            <w:tcW w:w="9243" w:type="dxa"/>
            <w:gridSpan w:val="12"/>
            <w:tcBorders>
              <w:top w:val="single" w:sz="4" w:space="0" w:color="auto"/>
              <w:left w:val="single" w:sz="4" w:space="0" w:color="auto"/>
              <w:bottom w:val="single" w:sz="4" w:space="0" w:color="auto"/>
              <w:right w:val="single" w:sz="4" w:space="0" w:color="auto"/>
            </w:tcBorders>
            <w:shd w:val="clear" w:color="auto" w:fill="F2F2F2"/>
            <w:vAlign w:val="center"/>
          </w:tcPr>
          <w:p w14:paraId="30294E30" w14:textId="77777777" w:rsidR="00A1681D" w:rsidRPr="00D66728" w:rsidRDefault="00A1681D" w:rsidP="00300426">
            <w:pPr>
              <w:spacing w:before="60" w:line="276" w:lineRule="auto"/>
              <w:rPr>
                <w:rFonts w:cs="Arial"/>
                <w:b/>
                <w:szCs w:val="20"/>
                <w:lang w:val="sl-SI"/>
              </w:rPr>
            </w:pPr>
            <w:r w:rsidRPr="00D66728">
              <w:rPr>
                <w:rFonts w:cs="Arial"/>
                <w:b/>
                <w:szCs w:val="20"/>
                <w:lang w:val="sl-SI"/>
              </w:rPr>
              <w:t>8.     Predstavitev sodelovanja z združenji občin:</w:t>
            </w:r>
          </w:p>
        </w:tc>
      </w:tr>
      <w:tr w:rsidR="00A1681D" w:rsidRPr="00D66728" w14:paraId="3AC8FFF5" w14:textId="77777777" w:rsidTr="00300426">
        <w:tc>
          <w:tcPr>
            <w:tcW w:w="7359" w:type="dxa"/>
            <w:gridSpan w:val="10"/>
            <w:tcBorders>
              <w:top w:val="single" w:sz="4" w:space="0" w:color="auto"/>
              <w:left w:val="single" w:sz="4" w:space="0" w:color="auto"/>
              <w:bottom w:val="dotted" w:sz="4" w:space="0" w:color="auto"/>
              <w:right w:val="single" w:sz="4" w:space="0" w:color="auto"/>
            </w:tcBorders>
            <w:vAlign w:val="center"/>
          </w:tcPr>
          <w:p w14:paraId="67EF618A" w14:textId="77777777" w:rsidR="00A1681D" w:rsidRPr="00D66728" w:rsidRDefault="00A1681D" w:rsidP="00300426">
            <w:pPr>
              <w:widowControl w:val="0"/>
              <w:overflowPunct w:val="0"/>
              <w:autoSpaceDE w:val="0"/>
              <w:autoSpaceDN w:val="0"/>
              <w:adjustRightInd w:val="0"/>
              <w:spacing w:before="60" w:line="276" w:lineRule="auto"/>
              <w:jc w:val="both"/>
              <w:textAlignment w:val="baseline"/>
              <w:rPr>
                <w:rFonts w:cs="Arial"/>
                <w:iCs/>
                <w:szCs w:val="20"/>
                <w:lang w:val="sl-SI" w:eastAsia="sl-SI"/>
              </w:rPr>
            </w:pPr>
            <w:r w:rsidRPr="00D66728">
              <w:rPr>
                <w:rFonts w:cs="Arial"/>
                <w:iCs/>
                <w:szCs w:val="20"/>
                <w:lang w:val="sl-SI" w:eastAsia="sl-SI"/>
              </w:rPr>
              <w:t>Vsebina predloženega gradiva (predpisa) vpliva na:</w:t>
            </w:r>
          </w:p>
          <w:p w14:paraId="657DC86B" w14:textId="77777777" w:rsidR="00A1681D" w:rsidRPr="00D66728" w:rsidRDefault="00A1681D" w:rsidP="00AE6E40">
            <w:pPr>
              <w:widowControl w:val="0"/>
              <w:numPr>
                <w:ilvl w:val="1"/>
                <w:numId w:val="2"/>
              </w:numPr>
              <w:overflowPunct w:val="0"/>
              <w:autoSpaceDE w:val="0"/>
              <w:autoSpaceDN w:val="0"/>
              <w:adjustRightInd w:val="0"/>
              <w:spacing w:line="276" w:lineRule="auto"/>
              <w:ind w:left="276" w:hanging="276"/>
              <w:jc w:val="both"/>
              <w:textAlignment w:val="baseline"/>
              <w:rPr>
                <w:rFonts w:cs="Arial"/>
                <w:iCs/>
                <w:szCs w:val="20"/>
                <w:lang w:val="sl-SI" w:eastAsia="sl-SI"/>
              </w:rPr>
            </w:pPr>
            <w:r w:rsidRPr="00D66728">
              <w:rPr>
                <w:rFonts w:cs="Arial"/>
                <w:iCs/>
                <w:szCs w:val="20"/>
                <w:lang w:val="sl-SI" w:eastAsia="sl-SI"/>
              </w:rPr>
              <w:t>pristojnosti občin,</w:t>
            </w:r>
          </w:p>
          <w:p w14:paraId="257E902F" w14:textId="77777777" w:rsidR="00A1681D" w:rsidRPr="00D66728" w:rsidRDefault="00A1681D" w:rsidP="00AE6E40">
            <w:pPr>
              <w:widowControl w:val="0"/>
              <w:numPr>
                <w:ilvl w:val="1"/>
                <w:numId w:val="2"/>
              </w:numPr>
              <w:overflowPunct w:val="0"/>
              <w:autoSpaceDE w:val="0"/>
              <w:autoSpaceDN w:val="0"/>
              <w:adjustRightInd w:val="0"/>
              <w:spacing w:line="276" w:lineRule="auto"/>
              <w:ind w:left="276" w:hanging="276"/>
              <w:jc w:val="both"/>
              <w:textAlignment w:val="baseline"/>
              <w:rPr>
                <w:rFonts w:cs="Arial"/>
                <w:b/>
                <w:sz w:val="22"/>
                <w:szCs w:val="20"/>
                <w:lang w:val="sl-SI" w:eastAsia="sl-SI"/>
              </w:rPr>
            </w:pPr>
            <w:r w:rsidRPr="00D66728">
              <w:rPr>
                <w:rFonts w:cs="Arial"/>
                <w:iCs/>
                <w:szCs w:val="20"/>
                <w:lang w:val="sl-SI" w:eastAsia="sl-SI"/>
              </w:rPr>
              <w:t>delovanje občin,</w:t>
            </w:r>
          </w:p>
          <w:p w14:paraId="036E105A" w14:textId="77777777" w:rsidR="00A1681D" w:rsidRPr="00D66728" w:rsidRDefault="00A1681D" w:rsidP="00AE6E40">
            <w:pPr>
              <w:widowControl w:val="0"/>
              <w:numPr>
                <w:ilvl w:val="1"/>
                <w:numId w:val="2"/>
              </w:numPr>
              <w:overflowPunct w:val="0"/>
              <w:autoSpaceDE w:val="0"/>
              <w:autoSpaceDN w:val="0"/>
              <w:adjustRightInd w:val="0"/>
              <w:spacing w:line="276" w:lineRule="auto"/>
              <w:ind w:left="276" w:hanging="276"/>
              <w:jc w:val="both"/>
              <w:textAlignment w:val="baseline"/>
              <w:rPr>
                <w:rFonts w:cs="Arial"/>
                <w:b/>
                <w:sz w:val="22"/>
                <w:szCs w:val="20"/>
                <w:lang w:val="sl-SI" w:eastAsia="sl-SI"/>
              </w:rPr>
            </w:pPr>
            <w:r w:rsidRPr="00D66728">
              <w:rPr>
                <w:rFonts w:cs="Arial"/>
                <w:iCs/>
                <w:szCs w:val="20"/>
                <w:lang w:val="sl-SI" w:eastAsia="sl-SI"/>
              </w:rPr>
              <w:t>financiranje občin</w:t>
            </w:r>
          </w:p>
        </w:tc>
        <w:tc>
          <w:tcPr>
            <w:tcW w:w="1884" w:type="dxa"/>
            <w:gridSpan w:val="2"/>
            <w:tcBorders>
              <w:bottom w:val="dotted" w:sz="4" w:space="0" w:color="auto"/>
            </w:tcBorders>
            <w:vAlign w:val="center"/>
          </w:tcPr>
          <w:p w14:paraId="307605CB" w14:textId="77777777" w:rsidR="00A1681D" w:rsidRPr="00D66728" w:rsidRDefault="00A1681D" w:rsidP="00300426">
            <w:pPr>
              <w:widowControl w:val="0"/>
              <w:suppressAutoHyphens/>
              <w:overflowPunct w:val="0"/>
              <w:autoSpaceDE w:val="0"/>
              <w:autoSpaceDN w:val="0"/>
              <w:adjustRightInd w:val="0"/>
              <w:spacing w:line="276" w:lineRule="auto"/>
              <w:jc w:val="center"/>
              <w:textAlignment w:val="baseline"/>
              <w:outlineLvl w:val="3"/>
              <w:rPr>
                <w:rFonts w:cs="Arial"/>
                <w:szCs w:val="20"/>
                <w:lang w:val="sl-SI" w:eastAsia="sl-SI"/>
              </w:rPr>
            </w:pPr>
            <w:r w:rsidRPr="00D66728">
              <w:rPr>
                <w:rFonts w:cs="Arial"/>
                <w:szCs w:val="20"/>
                <w:lang w:val="sl-SI" w:eastAsia="sl-SI"/>
              </w:rPr>
              <w:t>NE</w:t>
            </w:r>
          </w:p>
        </w:tc>
      </w:tr>
      <w:tr w:rsidR="00A1681D" w:rsidRPr="00737AFB" w14:paraId="575B3F4B" w14:textId="77777777" w:rsidTr="00300426">
        <w:tc>
          <w:tcPr>
            <w:tcW w:w="7359" w:type="dxa"/>
            <w:gridSpan w:val="10"/>
            <w:tcBorders>
              <w:top w:val="dotted" w:sz="4" w:space="0" w:color="auto"/>
              <w:left w:val="single" w:sz="4" w:space="0" w:color="auto"/>
              <w:bottom w:val="dotted" w:sz="4" w:space="0" w:color="auto"/>
              <w:right w:val="single" w:sz="4" w:space="0" w:color="auto"/>
            </w:tcBorders>
            <w:vAlign w:val="center"/>
          </w:tcPr>
          <w:p w14:paraId="4C103138" w14:textId="77777777" w:rsidR="00A1681D" w:rsidRPr="00D66728" w:rsidRDefault="00A1681D" w:rsidP="00300426">
            <w:pPr>
              <w:widowControl w:val="0"/>
              <w:overflowPunct w:val="0"/>
              <w:autoSpaceDE w:val="0"/>
              <w:autoSpaceDN w:val="0"/>
              <w:adjustRightInd w:val="0"/>
              <w:spacing w:before="60" w:line="276" w:lineRule="auto"/>
              <w:jc w:val="both"/>
              <w:textAlignment w:val="baseline"/>
              <w:rPr>
                <w:rFonts w:cs="Arial"/>
                <w:iCs/>
                <w:szCs w:val="20"/>
                <w:lang w:val="sl-SI" w:eastAsia="sl-SI"/>
              </w:rPr>
            </w:pPr>
            <w:r w:rsidRPr="00D66728">
              <w:rPr>
                <w:rFonts w:cs="Arial"/>
                <w:iCs/>
                <w:szCs w:val="20"/>
                <w:lang w:val="sl-SI" w:eastAsia="sl-SI"/>
              </w:rPr>
              <w:t xml:space="preserve">Gradivo (predpis) je bilo poslano v mnenje: </w:t>
            </w:r>
          </w:p>
        </w:tc>
        <w:tc>
          <w:tcPr>
            <w:tcW w:w="1884" w:type="dxa"/>
            <w:gridSpan w:val="2"/>
            <w:tcBorders>
              <w:top w:val="dotted" w:sz="4" w:space="0" w:color="auto"/>
              <w:bottom w:val="dotted" w:sz="4" w:space="0" w:color="auto"/>
            </w:tcBorders>
            <w:vAlign w:val="center"/>
          </w:tcPr>
          <w:p w14:paraId="243D1BAB" w14:textId="77777777" w:rsidR="00A1681D" w:rsidRPr="00D66728" w:rsidRDefault="00A1681D" w:rsidP="00300426">
            <w:pPr>
              <w:widowControl w:val="0"/>
              <w:suppressAutoHyphens/>
              <w:overflowPunct w:val="0"/>
              <w:autoSpaceDE w:val="0"/>
              <w:autoSpaceDN w:val="0"/>
              <w:adjustRightInd w:val="0"/>
              <w:spacing w:line="276" w:lineRule="auto"/>
              <w:jc w:val="center"/>
              <w:textAlignment w:val="baseline"/>
              <w:outlineLvl w:val="3"/>
              <w:rPr>
                <w:rFonts w:cs="Arial"/>
                <w:szCs w:val="20"/>
                <w:lang w:val="sl-SI" w:eastAsia="sl-SI"/>
              </w:rPr>
            </w:pPr>
          </w:p>
        </w:tc>
      </w:tr>
      <w:tr w:rsidR="00A1681D" w:rsidRPr="00D66728" w14:paraId="5D436E3F" w14:textId="77777777" w:rsidTr="00300426">
        <w:tc>
          <w:tcPr>
            <w:tcW w:w="7359" w:type="dxa"/>
            <w:gridSpan w:val="10"/>
            <w:tcBorders>
              <w:top w:val="dotted" w:sz="4" w:space="0" w:color="auto"/>
              <w:left w:val="single" w:sz="4" w:space="0" w:color="auto"/>
              <w:bottom w:val="dotted" w:sz="4" w:space="0" w:color="auto"/>
              <w:right w:val="single" w:sz="4" w:space="0" w:color="auto"/>
            </w:tcBorders>
            <w:vAlign w:val="center"/>
          </w:tcPr>
          <w:p w14:paraId="629807B8" w14:textId="77777777" w:rsidR="00A1681D" w:rsidRPr="00D66728" w:rsidRDefault="00A1681D" w:rsidP="00AE6E40">
            <w:pPr>
              <w:widowControl w:val="0"/>
              <w:numPr>
                <w:ilvl w:val="0"/>
                <w:numId w:val="4"/>
              </w:numPr>
              <w:overflowPunct w:val="0"/>
              <w:autoSpaceDE w:val="0"/>
              <w:autoSpaceDN w:val="0"/>
              <w:adjustRightInd w:val="0"/>
              <w:spacing w:before="60" w:line="276" w:lineRule="auto"/>
              <w:ind w:left="244" w:hanging="284"/>
              <w:jc w:val="both"/>
              <w:textAlignment w:val="baseline"/>
              <w:rPr>
                <w:rFonts w:cs="Arial"/>
                <w:iCs/>
                <w:szCs w:val="20"/>
                <w:lang w:val="sl-SI" w:eastAsia="sl-SI"/>
              </w:rPr>
            </w:pPr>
            <w:r w:rsidRPr="00D66728">
              <w:rPr>
                <w:rFonts w:cs="Arial"/>
                <w:iCs/>
                <w:szCs w:val="20"/>
                <w:lang w:val="sl-SI" w:eastAsia="sl-SI"/>
              </w:rPr>
              <w:t>Skupnost občin Slovenije SOS</w:t>
            </w:r>
          </w:p>
        </w:tc>
        <w:tc>
          <w:tcPr>
            <w:tcW w:w="1884" w:type="dxa"/>
            <w:gridSpan w:val="2"/>
            <w:tcBorders>
              <w:top w:val="dotted" w:sz="4" w:space="0" w:color="auto"/>
              <w:bottom w:val="dotted" w:sz="4" w:space="0" w:color="auto"/>
            </w:tcBorders>
            <w:vAlign w:val="center"/>
          </w:tcPr>
          <w:p w14:paraId="7D6D1820" w14:textId="77777777" w:rsidR="00A1681D" w:rsidRPr="00D66728" w:rsidRDefault="00A1681D" w:rsidP="00300426">
            <w:pPr>
              <w:widowControl w:val="0"/>
              <w:suppressAutoHyphens/>
              <w:overflowPunct w:val="0"/>
              <w:autoSpaceDE w:val="0"/>
              <w:autoSpaceDN w:val="0"/>
              <w:adjustRightInd w:val="0"/>
              <w:spacing w:line="276" w:lineRule="auto"/>
              <w:jc w:val="center"/>
              <w:textAlignment w:val="baseline"/>
              <w:outlineLvl w:val="3"/>
              <w:rPr>
                <w:rFonts w:cs="Arial"/>
                <w:szCs w:val="20"/>
                <w:lang w:val="sl-SI" w:eastAsia="sl-SI"/>
              </w:rPr>
            </w:pPr>
            <w:r w:rsidRPr="00D66728">
              <w:rPr>
                <w:rFonts w:cs="Arial"/>
                <w:szCs w:val="20"/>
                <w:lang w:val="sl-SI" w:eastAsia="sl-SI"/>
              </w:rPr>
              <w:t>NE</w:t>
            </w:r>
          </w:p>
        </w:tc>
      </w:tr>
      <w:tr w:rsidR="00A1681D" w:rsidRPr="00D66728" w14:paraId="37A49E63" w14:textId="77777777" w:rsidTr="00300426">
        <w:tc>
          <w:tcPr>
            <w:tcW w:w="7359" w:type="dxa"/>
            <w:gridSpan w:val="10"/>
            <w:tcBorders>
              <w:top w:val="dotted" w:sz="4" w:space="0" w:color="auto"/>
              <w:left w:val="single" w:sz="4" w:space="0" w:color="auto"/>
              <w:bottom w:val="dotted" w:sz="4" w:space="0" w:color="auto"/>
              <w:right w:val="single" w:sz="4" w:space="0" w:color="auto"/>
            </w:tcBorders>
            <w:vAlign w:val="center"/>
          </w:tcPr>
          <w:p w14:paraId="7EE95301" w14:textId="77777777" w:rsidR="00A1681D" w:rsidRPr="00D66728" w:rsidRDefault="00A1681D" w:rsidP="00AE6E40">
            <w:pPr>
              <w:widowControl w:val="0"/>
              <w:numPr>
                <w:ilvl w:val="0"/>
                <w:numId w:val="4"/>
              </w:numPr>
              <w:overflowPunct w:val="0"/>
              <w:autoSpaceDE w:val="0"/>
              <w:autoSpaceDN w:val="0"/>
              <w:adjustRightInd w:val="0"/>
              <w:spacing w:before="60" w:line="276" w:lineRule="auto"/>
              <w:ind w:left="244" w:hanging="284"/>
              <w:jc w:val="both"/>
              <w:textAlignment w:val="baseline"/>
              <w:rPr>
                <w:rFonts w:cs="Arial"/>
                <w:iCs/>
                <w:szCs w:val="20"/>
                <w:lang w:val="sl-SI" w:eastAsia="sl-SI"/>
              </w:rPr>
            </w:pPr>
            <w:r w:rsidRPr="00D66728">
              <w:rPr>
                <w:rFonts w:cs="Arial"/>
                <w:iCs/>
                <w:szCs w:val="20"/>
                <w:lang w:val="sl-SI" w:eastAsia="sl-SI"/>
              </w:rPr>
              <w:t>Združenje občin Slovenije ZOS</w:t>
            </w:r>
          </w:p>
        </w:tc>
        <w:tc>
          <w:tcPr>
            <w:tcW w:w="1884" w:type="dxa"/>
            <w:gridSpan w:val="2"/>
            <w:tcBorders>
              <w:top w:val="dotted" w:sz="4" w:space="0" w:color="auto"/>
              <w:bottom w:val="dotted" w:sz="4" w:space="0" w:color="auto"/>
            </w:tcBorders>
            <w:vAlign w:val="center"/>
          </w:tcPr>
          <w:p w14:paraId="582251AF" w14:textId="77777777" w:rsidR="00A1681D" w:rsidRPr="00D66728" w:rsidRDefault="00A1681D" w:rsidP="00300426">
            <w:pPr>
              <w:widowControl w:val="0"/>
              <w:suppressAutoHyphens/>
              <w:overflowPunct w:val="0"/>
              <w:autoSpaceDE w:val="0"/>
              <w:autoSpaceDN w:val="0"/>
              <w:adjustRightInd w:val="0"/>
              <w:spacing w:line="276" w:lineRule="auto"/>
              <w:jc w:val="center"/>
              <w:textAlignment w:val="baseline"/>
              <w:outlineLvl w:val="3"/>
              <w:rPr>
                <w:rFonts w:cs="Arial"/>
                <w:szCs w:val="20"/>
                <w:lang w:val="sl-SI" w:eastAsia="sl-SI"/>
              </w:rPr>
            </w:pPr>
            <w:r w:rsidRPr="00D66728">
              <w:rPr>
                <w:rFonts w:cs="Arial"/>
                <w:szCs w:val="20"/>
                <w:lang w:val="sl-SI" w:eastAsia="sl-SI"/>
              </w:rPr>
              <w:t>NE</w:t>
            </w:r>
          </w:p>
        </w:tc>
      </w:tr>
      <w:tr w:rsidR="00A1681D" w:rsidRPr="00D66728" w14:paraId="6751DEC6" w14:textId="77777777" w:rsidTr="00300426">
        <w:tc>
          <w:tcPr>
            <w:tcW w:w="7359" w:type="dxa"/>
            <w:gridSpan w:val="10"/>
            <w:tcBorders>
              <w:top w:val="dotted" w:sz="4" w:space="0" w:color="auto"/>
              <w:left w:val="single" w:sz="4" w:space="0" w:color="auto"/>
              <w:bottom w:val="dotted" w:sz="4" w:space="0" w:color="auto"/>
              <w:right w:val="single" w:sz="4" w:space="0" w:color="auto"/>
            </w:tcBorders>
            <w:vAlign w:val="center"/>
          </w:tcPr>
          <w:p w14:paraId="415D0073" w14:textId="77777777" w:rsidR="00A1681D" w:rsidRPr="00D66728" w:rsidRDefault="00A1681D" w:rsidP="00AE6E40">
            <w:pPr>
              <w:widowControl w:val="0"/>
              <w:numPr>
                <w:ilvl w:val="0"/>
                <w:numId w:val="4"/>
              </w:numPr>
              <w:overflowPunct w:val="0"/>
              <w:autoSpaceDE w:val="0"/>
              <w:autoSpaceDN w:val="0"/>
              <w:adjustRightInd w:val="0"/>
              <w:spacing w:before="60" w:line="276" w:lineRule="auto"/>
              <w:ind w:left="244" w:hanging="284"/>
              <w:jc w:val="both"/>
              <w:textAlignment w:val="baseline"/>
              <w:rPr>
                <w:rFonts w:cs="Arial"/>
                <w:iCs/>
                <w:szCs w:val="20"/>
                <w:lang w:val="sl-SI" w:eastAsia="sl-SI"/>
              </w:rPr>
            </w:pPr>
            <w:r w:rsidRPr="00D66728">
              <w:rPr>
                <w:rFonts w:cs="Arial"/>
                <w:iCs/>
                <w:szCs w:val="20"/>
                <w:lang w:val="sl-SI" w:eastAsia="sl-SI"/>
              </w:rPr>
              <w:t>Združenje mestnih občin Slovenije ZMOS</w:t>
            </w:r>
          </w:p>
        </w:tc>
        <w:tc>
          <w:tcPr>
            <w:tcW w:w="1884" w:type="dxa"/>
            <w:gridSpan w:val="2"/>
            <w:tcBorders>
              <w:top w:val="dotted" w:sz="4" w:space="0" w:color="auto"/>
              <w:bottom w:val="dotted" w:sz="4" w:space="0" w:color="auto"/>
            </w:tcBorders>
            <w:vAlign w:val="center"/>
          </w:tcPr>
          <w:p w14:paraId="27E7165E" w14:textId="77777777" w:rsidR="00A1681D" w:rsidRPr="00D66728" w:rsidRDefault="00A1681D" w:rsidP="00300426">
            <w:pPr>
              <w:widowControl w:val="0"/>
              <w:suppressAutoHyphens/>
              <w:overflowPunct w:val="0"/>
              <w:autoSpaceDE w:val="0"/>
              <w:autoSpaceDN w:val="0"/>
              <w:adjustRightInd w:val="0"/>
              <w:spacing w:line="276" w:lineRule="auto"/>
              <w:jc w:val="center"/>
              <w:textAlignment w:val="baseline"/>
              <w:outlineLvl w:val="3"/>
              <w:rPr>
                <w:rFonts w:cs="Arial"/>
                <w:szCs w:val="20"/>
                <w:lang w:val="sl-SI" w:eastAsia="sl-SI"/>
              </w:rPr>
            </w:pPr>
            <w:r w:rsidRPr="00D66728">
              <w:rPr>
                <w:rFonts w:cs="Arial"/>
                <w:szCs w:val="20"/>
                <w:lang w:val="sl-SI" w:eastAsia="sl-SI"/>
              </w:rPr>
              <w:t>NE</w:t>
            </w:r>
          </w:p>
        </w:tc>
      </w:tr>
      <w:tr w:rsidR="00A1681D" w:rsidRPr="00D66728" w14:paraId="7CE542CF" w14:textId="77777777" w:rsidTr="00300426">
        <w:tc>
          <w:tcPr>
            <w:tcW w:w="9243" w:type="dxa"/>
            <w:gridSpan w:val="12"/>
            <w:tcBorders>
              <w:top w:val="dotted" w:sz="4" w:space="0" w:color="auto"/>
              <w:left w:val="single" w:sz="4" w:space="0" w:color="auto"/>
              <w:bottom w:val="dotted" w:sz="4" w:space="0" w:color="auto"/>
              <w:right w:val="single" w:sz="4" w:space="0" w:color="auto"/>
            </w:tcBorders>
            <w:vAlign w:val="center"/>
          </w:tcPr>
          <w:p w14:paraId="4ADC4ED6" w14:textId="77777777" w:rsidR="00A1681D" w:rsidRPr="00D66728" w:rsidRDefault="00A1681D" w:rsidP="00300426">
            <w:pPr>
              <w:widowControl w:val="0"/>
              <w:overflowPunct w:val="0"/>
              <w:autoSpaceDE w:val="0"/>
              <w:autoSpaceDN w:val="0"/>
              <w:adjustRightInd w:val="0"/>
              <w:spacing w:before="60" w:line="276" w:lineRule="auto"/>
              <w:jc w:val="both"/>
              <w:textAlignment w:val="baseline"/>
              <w:rPr>
                <w:rFonts w:cs="Arial"/>
                <w:iCs/>
                <w:szCs w:val="20"/>
                <w:lang w:val="sl-SI" w:eastAsia="sl-SI"/>
              </w:rPr>
            </w:pPr>
            <w:r w:rsidRPr="00D66728">
              <w:rPr>
                <w:rFonts w:cs="Arial"/>
                <w:iCs/>
                <w:szCs w:val="20"/>
                <w:lang w:val="sl-SI" w:eastAsia="sl-SI"/>
              </w:rPr>
              <w:t>Predlogi in pripombe združenj so bili upoštevani:</w:t>
            </w:r>
          </w:p>
          <w:p w14:paraId="00C939B8" w14:textId="77777777" w:rsidR="00A1681D" w:rsidRPr="00D66728" w:rsidRDefault="00A1681D" w:rsidP="00AE6E40">
            <w:pPr>
              <w:widowControl w:val="0"/>
              <w:numPr>
                <w:ilvl w:val="0"/>
                <w:numId w:val="5"/>
              </w:numPr>
              <w:overflowPunct w:val="0"/>
              <w:autoSpaceDE w:val="0"/>
              <w:autoSpaceDN w:val="0"/>
              <w:adjustRightInd w:val="0"/>
              <w:spacing w:line="276" w:lineRule="auto"/>
              <w:ind w:left="318" w:hanging="284"/>
              <w:jc w:val="both"/>
              <w:textAlignment w:val="baseline"/>
              <w:rPr>
                <w:rFonts w:cs="Arial"/>
                <w:iCs/>
                <w:szCs w:val="20"/>
                <w:lang w:val="sl-SI" w:eastAsia="sl-SI"/>
              </w:rPr>
            </w:pPr>
            <w:r w:rsidRPr="00D66728">
              <w:rPr>
                <w:rFonts w:cs="Arial"/>
                <w:iCs/>
                <w:szCs w:val="20"/>
                <w:lang w:val="sl-SI" w:eastAsia="sl-SI"/>
              </w:rPr>
              <w:t>v celoti,</w:t>
            </w:r>
          </w:p>
          <w:p w14:paraId="42B7F061" w14:textId="77777777" w:rsidR="00A1681D" w:rsidRPr="00D66728" w:rsidRDefault="00A1681D" w:rsidP="00AE6E40">
            <w:pPr>
              <w:widowControl w:val="0"/>
              <w:numPr>
                <w:ilvl w:val="0"/>
                <w:numId w:val="5"/>
              </w:numPr>
              <w:overflowPunct w:val="0"/>
              <w:autoSpaceDE w:val="0"/>
              <w:autoSpaceDN w:val="0"/>
              <w:adjustRightInd w:val="0"/>
              <w:spacing w:line="276" w:lineRule="auto"/>
              <w:ind w:left="318" w:hanging="284"/>
              <w:jc w:val="both"/>
              <w:textAlignment w:val="baseline"/>
              <w:rPr>
                <w:rFonts w:cs="Arial"/>
                <w:iCs/>
                <w:szCs w:val="20"/>
                <w:lang w:val="sl-SI" w:eastAsia="sl-SI"/>
              </w:rPr>
            </w:pPr>
            <w:r w:rsidRPr="00D66728">
              <w:rPr>
                <w:rFonts w:cs="Arial"/>
                <w:iCs/>
                <w:szCs w:val="20"/>
                <w:lang w:val="sl-SI" w:eastAsia="sl-SI"/>
              </w:rPr>
              <w:t>večinoma,</w:t>
            </w:r>
          </w:p>
          <w:p w14:paraId="258D9D58" w14:textId="77777777" w:rsidR="00A1681D" w:rsidRPr="00D66728" w:rsidRDefault="00A1681D" w:rsidP="00AE6E40">
            <w:pPr>
              <w:widowControl w:val="0"/>
              <w:numPr>
                <w:ilvl w:val="0"/>
                <w:numId w:val="5"/>
              </w:numPr>
              <w:overflowPunct w:val="0"/>
              <w:autoSpaceDE w:val="0"/>
              <w:autoSpaceDN w:val="0"/>
              <w:adjustRightInd w:val="0"/>
              <w:spacing w:line="276" w:lineRule="auto"/>
              <w:ind w:left="318" w:hanging="284"/>
              <w:jc w:val="both"/>
              <w:textAlignment w:val="baseline"/>
              <w:rPr>
                <w:rFonts w:cs="Arial"/>
                <w:iCs/>
                <w:szCs w:val="20"/>
                <w:lang w:val="sl-SI" w:eastAsia="sl-SI"/>
              </w:rPr>
            </w:pPr>
            <w:r w:rsidRPr="00D66728">
              <w:rPr>
                <w:rFonts w:cs="Arial"/>
                <w:iCs/>
                <w:szCs w:val="20"/>
                <w:lang w:val="sl-SI" w:eastAsia="sl-SI"/>
              </w:rPr>
              <w:t>delno,</w:t>
            </w:r>
          </w:p>
          <w:p w14:paraId="44DA11AF" w14:textId="77777777" w:rsidR="00A1681D" w:rsidRPr="00D66728" w:rsidRDefault="00A1681D" w:rsidP="00AE6E40">
            <w:pPr>
              <w:widowControl w:val="0"/>
              <w:numPr>
                <w:ilvl w:val="0"/>
                <w:numId w:val="5"/>
              </w:numPr>
              <w:overflowPunct w:val="0"/>
              <w:autoSpaceDE w:val="0"/>
              <w:autoSpaceDN w:val="0"/>
              <w:adjustRightInd w:val="0"/>
              <w:spacing w:line="276" w:lineRule="auto"/>
              <w:ind w:left="318" w:hanging="284"/>
              <w:jc w:val="both"/>
              <w:textAlignment w:val="baseline"/>
              <w:rPr>
                <w:rFonts w:cs="Arial"/>
                <w:iCs/>
                <w:szCs w:val="20"/>
                <w:lang w:val="sl-SI" w:eastAsia="sl-SI"/>
              </w:rPr>
            </w:pPr>
            <w:r w:rsidRPr="00D66728">
              <w:rPr>
                <w:rFonts w:cs="Arial"/>
                <w:iCs/>
                <w:szCs w:val="20"/>
                <w:lang w:val="sl-SI" w:eastAsia="sl-SI"/>
              </w:rPr>
              <w:t>niso bili upoštevani.</w:t>
            </w:r>
          </w:p>
        </w:tc>
      </w:tr>
      <w:tr w:rsidR="00A1681D" w:rsidRPr="00737AFB" w14:paraId="10459EC1" w14:textId="77777777" w:rsidTr="00300426">
        <w:tc>
          <w:tcPr>
            <w:tcW w:w="9243" w:type="dxa"/>
            <w:gridSpan w:val="12"/>
            <w:tcBorders>
              <w:top w:val="dotted" w:sz="4" w:space="0" w:color="auto"/>
              <w:left w:val="single" w:sz="4" w:space="0" w:color="auto"/>
              <w:bottom w:val="dotted" w:sz="4" w:space="0" w:color="auto"/>
              <w:right w:val="single" w:sz="4" w:space="0" w:color="auto"/>
            </w:tcBorders>
            <w:vAlign w:val="center"/>
          </w:tcPr>
          <w:p w14:paraId="0240F00C" w14:textId="77777777" w:rsidR="00A1681D" w:rsidRPr="00D66728" w:rsidRDefault="00A1681D" w:rsidP="00300426">
            <w:pPr>
              <w:widowControl w:val="0"/>
              <w:overflowPunct w:val="0"/>
              <w:autoSpaceDE w:val="0"/>
              <w:autoSpaceDN w:val="0"/>
              <w:adjustRightInd w:val="0"/>
              <w:spacing w:before="60" w:line="276" w:lineRule="auto"/>
              <w:jc w:val="both"/>
              <w:textAlignment w:val="baseline"/>
              <w:rPr>
                <w:rFonts w:cs="Arial"/>
                <w:iCs/>
                <w:szCs w:val="20"/>
                <w:lang w:val="sl-SI" w:eastAsia="sl-SI"/>
              </w:rPr>
            </w:pPr>
            <w:r w:rsidRPr="00D66728">
              <w:rPr>
                <w:rFonts w:cs="Arial"/>
                <w:iCs/>
                <w:szCs w:val="20"/>
                <w:lang w:val="sl-SI" w:eastAsia="sl-SI"/>
              </w:rPr>
              <w:lastRenderedPageBreak/>
              <w:t>Bistveni predlogi in pripombe, ki niso bili upoštevani:</w:t>
            </w:r>
          </w:p>
        </w:tc>
      </w:tr>
      <w:tr w:rsidR="00A1681D" w:rsidRPr="00D66728" w14:paraId="375061D4" w14:textId="77777777" w:rsidTr="00300426">
        <w:tc>
          <w:tcPr>
            <w:tcW w:w="9243" w:type="dxa"/>
            <w:gridSpan w:val="12"/>
            <w:tcBorders>
              <w:top w:val="single" w:sz="4" w:space="0" w:color="auto"/>
              <w:left w:val="single" w:sz="4" w:space="0" w:color="auto"/>
              <w:bottom w:val="single" w:sz="4" w:space="0" w:color="auto"/>
              <w:right w:val="single" w:sz="4" w:space="0" w:color="auto"/>
            </w:tcBorders>
            <w:shd w:val="clear" w:color="auto" w:fill="F2F2F2"/>
            <w:vAlign w:val="center"/>
          </w:tcPr>
          <w:p w14:paraId="59E813E7" w14:textId="77777777" w:rsidR="00A1681D" w:rsidRPr="00D66728" w:rsidRDefault="00A1681D" w:rsidP="00300426">
            <w:pPr>
              <w:widowControl w:val="0"/>
              <w:overflowPunct w:val="0"/>
              <w:autoSpaceDE w:val="0"/>
              <w:autoSpaceDN w:val="0"/>
              <w:adjustRightInd w:val="0"/>
              <w:spacing w:before="60" w:line="276" w:lineRule="auto"/>
              <w:ind w:left="601" w:hanging="601"/>
              <w:jc w:val="both"/>
              <w:textAlignment w:val="baseline"/>
              <w:rPr>
                <w:rFonts w:cs="Arial"/>
                <w:b/>
                <w:iCs/>
                <w:szCs w:val="20"/>
                <w:lang w:val="sl-SI" w:eastAsia="sl-SI"/>
              </w:rPr>
            </w:pPr>
            <w:r w:rsidRPr="00D66728">
              <w:rPr>
                <w:rFonts w:cs="Arial"/>
                <w:b/>
                <w:iCs/>
                <w:szCs w:val="20"/>
                <w:lang w:val="sl-SI" w:eastAsia="sl-SI"/>
              </w:rPr>
              <w:t>9.     Predstavitev sodelovanja javnosti:</w:t>
            </w:r>
          </w:p>
        </w:tc>
      </w:tr>
      <w:tr w:rsidR="00A1681D" w:rsidRPr="00D66728" w14:paraId="6DE57DB3" w14:textId="77777777" w:rsidTr="00300426">
        <w:tc>
          <w:tcPr>
            <w:tcW w:w="7359" w:type="dxa"/>
            <w:gridSpan w:val="10"/>
            <w:tcBorders>
              <w:top w:val="single" w:sz="4" w:space="0" w:color="auto"/>
              <w:left w:val="single" w:sz="4" w:space="0" w:color="auto"/>
              <w:bottom w:val="dotted" w:sz="4" w:space="0" w:color="auto"/>
              <w:right w:val="single" w:sz="4" w:space="0" w:color="auto"/>
            </w:tcBorders>
            <w:shd w:val="clear" w:color="auto" w:fill="FFFFFF"/>
            <w:vAlign w:val="center"/>
          </w:tcPr>
          <w:p w14:paraId="21C5E4D9" w14:textId="77777777" w:rsidR="00A1681D" w:rsidRPr="00D66728" w:rsidRDefault="00A1681D" w:rsidP="00300426">
            <w:pPr>
              <w:widowControl w:val="0"/>
              <w:overflowPunct w:val="0"/>
              <w:autoSpaceDE w:val="0"/>
              <w:autoSpaceDN w:val="0"/>
              <w:adjustRightInd w:val="0"/>
              <w:spacing w:before="60" w:line="276" w:lineRule="auto"/>
              <w:jc w:val="both"/>
              <w:textAlignment w:val="baseline"/>
              <w:rPr>
                <w:rFonts w:cs="Arial"/>
                <w:iCs/>
                <w:szCs w:val="20"/>
                <w:lang w:val="sl-SI" w:eastAsia="sl-SI"/>
              </w:rPr>
            </w:pPr>
            <w:r w:rsidRPr="00D66728">
              <w:rPr>
                <w:rFonts w:cs="Arial"/>
                <w:iCs/>
                <w:szCs w:val="20"/>
                <w:lang w:val="sl-SI" w:eastAsia="sl-SI"/>
              </w:rPr>
              <w:t>Gradivo je bilo predhodno objavljeno na spletni strani predlagatelja:</w:t>
            </w:r>
          </w:p>
        </w:tc>
        <w:tc>
          <w:tcPr>
            <w:tcW w:w="1884" w:type="dxa"/>
            <w:gridSpan w:val="2"/>
            <w:tcBorders>
              <w:bottom w:val="dotted" w:sz="4" w:space="0" w:color="auto"/>
            </w:tcBorders>
            <w:vAlign w:val="center"/>
          </w:tcPr>
          <w:p w14:paraId="3FE922B6" w14:textId="77777777" w:rsidR="00A1681D" w:rsidRPr="00D66728" w:rsidRDefault="00314D6C" w:rsidP="00300426">
            <w:pPr>
              <w:widowControl w:val="0"/>
              <w:suppressAutoHyphens/>
              <w:overflowPunct w:val="0"/>
              <w:autoSpaceDE w:val="0"/>
              <w:autoSpaceDN w:val="0"/>
              <w:adjustRightInd w:val="0"/>
              <w:spacing w:line="276" w:lineRule="auto"/>
              <w:jc w:val="center"/>
              <w:textAlignment w:val="baseline"/>
              <w:outlineLvl w:val="3"/>
              <w:rPr>
                <w:rFonts w:cs="Arial"/>
                <w:szCs w:val="20"/>
                <w:lang w:val="sl-SI" w:eastAsia="sl-SI"/>
              </w:rPr>
            </w:pPr>
            <w:r w:rsidRPr="00D66728">
              <w:rPr>
                <w:rFonts w:cs="Arial"/>
                <w:szCs w:val="20"/>
                <w:lang w:val="sl-SI" w:eastAsia="sl-SI"/>
              </w:rPr>
              <w:t>NE</w:t>
            </w:r>
          </w:p>
        </w:tc>
      </w:tr>
      <w:tr w:rsidR="00A1681D" w:rsidRPr="00D66728" w14:paraId="5A96DDC5" w14:textId="77777777" w:rsidTr="00300426">
        <w:tc>
          <w:tcPr>
            <w:tcW w:w="9243" w:type="dxa"/>
            <w:gridSpan w:val="12"/>
            <w:tcBorders>
              <w:top w:val="dotted" w:sz="4" w:space="0" w:color="auto"/>
              <w:left w:val="single" w:sz="4" w:space="0" w:color="auto"/>
              <w:bottom w:val="dotted" w:sz="4" w:space="0" w:color="auto"/>
              <w:right w:val="single" w:sz="4" w:space="0" w:color="auto"/>
            </w:tcBorders>
            <w:vAlign w:val="center"/>
          </w:tcPr>
          <w:p w14:paraId="18143736" w14:textId="77777777" w:rsidR="00A1681D" w:rsidRPr="00D66728" w:rsidRDefault="00314D6C" w:rsidP="00300426">
            <w:pPr>
              <w:widowControl w:val="0"/>
              <w:overflowPunct w:val="0"/>
              <w:autoSpaceDE w:val="0"/>
              <w:autoSpaceDN w:val="0"/>
              <w:adjustRightInd w:val="0"/>
              <w:spacing w:before="60" w:line="276" w:lineRule="auto"/>
              <w:jc w:val="both"/>
              <w:textAlignment w:val="baseline"/>
              <w:rPr>
                <w:rFonts w:cs="Arial"/>
                <w:iCs/>
                <w:szCs w:val="20"/>
                <w:lang w:val="sl-SI" w:eastAsia="sl-SI"/>
              </w:rPr>
            </w:pPr>
            <w:r w:rsidRPr="00D66728">
              <w:rPr>
                <w:rFonts w:cs="Arial"/>
                <w:iCs/>
                <w:szCs w:val="20"/>
                <w:lang w:val="sl-SI" w:eastAsia="sl-SI"/>
              </w:rPr>
              <w:t>Skladno s sedmim odstavkom 9. člena Poslovnika Vlade Republike Slovenije (Uradni list RS, št. 43/01, 23/02 – popr., 54/03, 103/03, 114/04, 26/06, 21/07, 32/10, 73/10, 95/11, 64/12, 10/14 in 164/20) sodelovanje javnosti pri sprejemu predloga sklepa ni potrebno.</w:t>
            </w:r>
          </w:p>
        </w:tc>
      </w:tr>
      <w:tr w:rsidR="00A1681D" w:rsidRPr="00737AFB" w14:paraId="2948832B" w14:textId="77777777" w:rsidTr="00300426">
        <w:tc>
          <w:tcPr>
            <w:tcW w:w="9243" w:type="dxa"/>
            <w:gridSpan w:val="12"/>
            <w:tcBorders>
              <w:top w:val="dotted" w:sz="4" w:space="0" w:color="auto"/>
              <w:left w:val="single" w:sz="4" w:space="0" w:color="auto"/>
              <w:bottom w:val="dotted" w:sz="4" w:space="0" w:color="auto"/>
              <w:right w:val="single" w:sz="4" w:space="0" w:color="auto"/>
            </w:tcBorders>
            <w:vAlign w:val="center"/>
          </w:tcPr>
          <w:p w14:paraId="68C6AF85" w14:textId="77777777" w:rsidR="00A1681D" w:rsidRPr="00D66728" w:rsidRDefault="00A1681D" w:rsidP="00300426">
            <w:pPr>
              <w:widowControl w:val="0"/>
              <w:overflowPunct w:val="0"/>
              <w:autoSpaceDE w:val="0"/>
              <w:autoSpaceDN w:val="0"/>
              <w:adjustRightInd w:val="0"/>
              <w:spacing w:before="60" w:line="276" w:lineRule="auto"/>
              <w:jc w:val="both"/>
              <w:textAlignment w:val="baseline"/>
              <w:rPr>
                <w:rFonts w:cs="Arial"/>
                <w:iCs/>
                <w:szCs w:val="20"/>
                <w:lang w:val="sl-SI" w:eastAsia="sl-SI"/>
              </w:rPr>
            </w:pPr>
            <w:r w:rsidRPr="00D66728">
              <w:rPr>
                <w:rFonts w:cs="Arial"/>
                <w:iCs/>
                <w:szCs w:val="20"/>
                <w:lang w:val="sl-SI" w:eastAsia="sl-SI"/>
              </w:rPr>
              <w:t xml:space="preserve">(Če je odgovor </w:t>
            </w:r>
            <w:r w:rsidRPr="00D66728">
              <w:rPr>
                <w:rFonts w:cs="Arial"/>
                <w:b/>
                <w:iCs/>
                <w:szCs w:val="20"/>
                <w:lang w:val="sl-SI" w:eastAsia="sl-SI"/>
              </w:rPr>
              <w:t>DA</w:t>
            </w:r>
            <w:r w:rsidRPr="00D66728">
              <w:rPr>
                <w:rFonts w:cs="Arial"/>
                <w:iCs/>
                <w:szCs w:val="20"/>
                <w:lang w:val="sl-SI" w:eastAsia="sl-SI"/>
              </w:rPr>
              <w:t>, navedete:</w:t>
            </w:r>
          </w:p>
        </w:tc>
      </w:tr>
      <w:tr w:rsidR="00A1681D" w:rsidRPr="00D66728" w14:paraId="7CA988E4" w14:textId="77777777" w:rsidTr="00300426">
        <w:tc>
          <w:tcPr>
            <w:tcW w:w="9243" w:type="dxa"/>
            <w:gridSpan w:val="12"/>
            <w:tcBorders>
              <w:top w:val="dotted" w:sz="4" w:space="0" w:color="auto"/>
              <w:left w:val="single" w:sz="4" w:space="0" w:color="auto"/>
              <w:bottom w:val="dotted" w:sz="4" w:space="0" w:color="auto"/>
              <w:right w:val="single" w:sz="4" w:space="0" w:color="auto"/>
            </w:tcBorders>
            <w:vAlign w:val="center"/>
          </w:tcPr>
          <w:p w14:paraId="5DDCDA24" w14:textId="77777777" w:rsidR="00A1681D" w:rsidRPr="00D66728" w:rsidRDefault="00A1681D" w:rsidP="00300426">
            <w:pPr>
              <w:widowControl w:val="0"/>
              <w:overflowPunct w:val="0"/>
              <w:autoSpaceDE w:val="0"/>
              <w:autoSpaceDN w:val="0"/>
              <w:adjustRightInd w:val="0"/>
              <w:spacing w:before="60" w:line="276" w:lineRule="auto"/>
              <w:jc w:val="both"/>
              <w:textAlignment w:val="baseline"/>
              <w:rPr>
                <w:rFonts w:cs="Arial"/>
                <w:iCs/>
                <w:szCs w:val="20"/>
                <w:lang w:val="sl-SI" w:eastAsia="sl-SI"/>
              </w:rPr>
            </w:pPr>
            <w:r w:rsidRPr="00D66728">
              <w:rPr>
                <w:rFonts w:cs="Arial"/>
                <w:iCs/>
                <w:szCs w:val="20"/>
                <w:lang w:val="sl-SI" w:eastAsia="sl-SI"/>
              </w:rPr>
              <w:t>Datum objave:</w:t>
            </w:r>
            <w:r w:rsidR="00D46343" w:rsidRPr="00D66728">
              <w:rPr>
                <w:rFonts w:cs="Arial"/>
                <w:iCs/>
                <w:szCs w:val="20"/>
                <w:lang w:val="sl-SI" w:eastAsia="sl-SI"/>
              </w:rPr>
              <w:t xml:space="preserve"> </w:t>
            </w:r>
          </w:p>
        </w:tc>
      </w:tr>
      <w:tr w:rsidR="00A1681D" w:rsidRPr="00D66728" w14:paraId="265214C6" w14:textId="77777777" w:rsidTr="00300426">
        <w:tc>
          <w:tcPr>
            <w:tcW w:w="9243" w:type="dxa"/>
            <w:gridSpan w:val="12"/>
            <w:tcBorders>
              <w:top w:val="dotted" w:sz="4" w:space="0" w:color="auto"/>
              <w:left w:val="single" w:sz="4" w:space="0" w:color="auto"/>
              <w:bottom w:val="dotted" w:sz="4" w:space="0" w:color="auto"/>
              <w:right w:val="single" w:sz="4" w:space="0" w:color="auto"/>
            </w:tcBorders>
            <w:vAlign w:val="center"/>
          </w:tcPr>
          <w:p w14:paraId="0EF58FA9" w14:textId="77777777" w:rsidR="00A1681D" w:rsidRPr="00D66728" w:rsidRDefault="00A1681D" w:rsidP="00300426">
            <w:pPr>
              <w:widowControl w:val="0"/>
              <w:overflowPunct w:val="0"/>
              <w:autoSpaceDE w:val="0"/>
              <w:autoSpaceDN w:val="0"/>
              <w:adjustRightInd w:val="0"/>
              <w:spacing w:before="60" w:line="276" w:lineRule="auto"/>
              <w:jc w:val="both"/>
              <w:textAlignment w:val="baseline"/>
              <w:rPr>
                <w:rFonts w:cs="Arial"/>
                <w:iCs/>
                <w:szCs w:val="20"/>
                <w:lang w:val="sl-SI" w:eastAsia="sl-SI"/>
              </w:rPr>
            </w:pPr>
            <w:r w:rsidRPr="00D66728">
              <w:rPr>
                <w:rFonts w:cs="Arial"/>
                <w:iCs/>
                <w:szCs w:val="20"/>
                <w:lang w:val="sl-SI" w:eastAsia="sl-SI"/>
              </w:rPr>
              <w:t>V razpravo so bili vključeni:</w:t>
            </w:r>
          </w:p>
          <w:p w14:paraId="7D95118B" w14:textId="77777777" w:rsidR="00A1681D" w:rsidRPr="00D66728" w:rsidRDefault="00A1681D" w:rsidP="00AE6E40">
            <w:pPr>
              <w:widowControl w:val="0"/>
              <w:numPr>
                <w:ilvl w:val="0"/>
                <w:numId w:val="7"/>
              </w:numPr>
              <w:overflowPunct w:val="0"/>
              <w:autoSpaceDE w:val="0"/>
              <w:autoSpaceDN w:val="0"/>
              <w:adjustRightInd w:val="0"/>
              <w:spacing w:line="276" w:lineRule="auto"/>
              <w:ind w:left="244" w:hanging="284"/>
              <w:jc w:val="both"/>
              <w:textAlignment w:val="baseline"/>
              <w:rPr>
                <w:rFonts w:cs="Arial"/>
                <w:iCs/>
                <w:szCs w:val="20"/>
                <w:lang w:val="sl-SI" w:eastAsia="sl-SI"/>
              </w:rPr>
            </w:pPr>
            <w:r w:rsidRPr="00D66728">
              <w:rPr>
                <w:rFonts w:cs="Arial"/>
                <w:iCs/>
                <w:szCs w:val="20"/>
                <w:lang w:val="sl-SI" w:eastAsia="sl-SI"/>
              </w:rPr>
              <w:t>nevladne organizacije,</w:t>
            </w:r>
          </w:p>
          <w:p w14:paraId="5ACF08D1" w14:textId="77777777" w:rsidR="00A1681D" w:rsidRPr="00D66728" w:rsidRDefault="00A1681D" w:rsidP="00AE6E40">
            <w:pPr>
              <w:widowControl w:val="0"/>
              <w:numPr>
                <w:ilvl w:val="0"/>
                <w:numId w:val="7"/>
              </w:numPr>
              <w:overflowPunct w:val="0"/>
              <w:autoSpaceDE w:val="0"/>
              <w:autoSpaceDN w:val="0"/>
              <w:adjustRightInd w:val="0"/>
              <w:spacing w:line="276" w:lineRule="auto"/>
              <w:ind w:left="244" w:hanging="284"/>
              <w:jc w:val="both"/>
              <w:textAlignment w:val="baseline"/>
              <w:rPr>
                <w:rFonts w:cs="Arial"/>
                <w:iCs/>
                <w:szCs w:val="20"/>
                <w:lang w:val="sl-SI" w:eastAsia="sl-SI"/>
              </w:rPr>
            </w:pPr>
            <w:r w:rsidRPr="00D66728">
              <w:rPr>
                <w:rFonts w:cs="Arial"/>
                <w:iCs/>
                <w:szCs w:val="20"/>
                <w:lang w:val="sl-SI" w:eastAsia="sl-SI"/>
              </w:rPr>
              <w:t>predstavniki zainteresirane javnosti,</w:t>
            </w:r>
          </w:p>
          <w:p w14:paraId="53921590" w14:textId="77777777" w:rsidR="00A1681D" w:rsidRPr="00D66728" w:rsidRDefault="00A1681D" w:rsidP="00AE6E40">
            <w:pPr>
              <w:widowControl w:val="0"/>
              <w:numPr>
                <w:ilvl w:val="0"/>
                <w:numId w:val="7"/>
              </w:numPr>
              <w:overflowPunct w:val="0"/>
              <w:autoSpaceDE w:val="0"/>
              <w:autoSpaceDN w:val="0"/>
              <w:adjustRightInd w:val="0"/>
              <w:spacing w:line="276" w:lineRule="auto"/>
              <w:ind w:left="244" w:hanging="284"/>
              <w:jc w:val="both"/>
              <w:textAlignment w:val="baseline"/>
              <w:rPr>
                <w:rFonts w:cs="Arial"/>
                <w:iCs/>
                <w:szCs w:val="20"/>
                <w:lang w:val="sl-SI" w:eastAsia="sl-SI"/>
              </w:rPr>
            </w:pPr>
            <w:r w:rsidRPr="00D66728">
              <w:rPr>
                <w:rFonts w:cs="Arial"/>
                <w:iCs/>
                <w:szCs w:val="20"/>
                <w:lang w:val="sl-SI" w:eastAsia="sl-SI"/>
              </w:rPr>
              <w:t>predstavniki strokovne javnosti.</w:t>
            </w:r>
          </w:p>
        </w:tc>
      </w:tr>
      <w:tr w:rsidR="00A1681D" w:rsidRPr="00737AFB" w14:paraId="612C434B" w14:textId="77777777" w:rsidTr="00300426">
        <w:tc>
          <w:tcPr>
            <w:tcW w:w="9243" w:type="dxa"/>
            <w:gridSpan w:val="12"/>
            <w:tcBorders>
              <w:top w:val="dotted" w:sz="4" w:space="0" w:color="auto"/>
              <w:left w:val="single" w:sz="4" w:space="0" w:color="auto"/>
              <w:bottom w:val="dotted" w:sz="4" w:space="0" w:color="auto"/>
              <w:right w:val="single" w:sz="4" w:space="0" w:color="auto"/>
            </w:tcBorders>
            <w:vAlign w:val="center"/>
          </w:tcPr>
          <w:p w14:paraId="35F3B324" w14:textId="77777777" w:rsidR="00A1681D" w:rsidRPr="00D66728" w:rsidRDefault="00A1681D" w:rsidP="00300426">
            <w:pPr>
              <w:widowControl w:val="0"/>
              <w:overflowPunct w:val="0"/>
              <w:autoSpaceDE w:val="0"/>
              <w:autoSpaceDN w:val="0"/>
              <w:adjustRightInd w:val="0"/>
              <w:spacing w:before="60" w:line="276" w:lineRule="auto"/>
              <w:jc w:val="both"/>
              <w:textAlignment w:val="baseline"/>
              <w:rPr>
                <w:rFonts w:cs="Arial"/>
                <w:iCs/>
                <w:szCs w:val="20"/>
                <w:lang w:val="sl-SI" w:eastAsia="sl-SI"/>
              </w:rPr>
            </w:pPr>
            <w:r w:rsidRPr="00D66728">
              <w:rPr>
                <w:rFonts w:cs="Arial"/>
                <w:iCs/>
                <w:szCs w:val="20"/>
                <w:lang w:val="sl-SI" w:eastAsia="sl-SI"/>
              </w:rPr>
              <w:t>Mnenja, predlogi in pripombe z navedbo predlagateljev:</w:t>
            </w:r>
          </w:p>
        </w:tc>
      </w:tr>
      <w:tr w:rsidR="00A1681D" w:rsidRPr="00D66728" w14:paraId="5A149115" w14:textId="77777777" w:rsidTr="00300426">
        <w:tc>
          <w:tcPr>
            <w:tcW w:w="9243" w:type="dxa"/>
            <w:gridSpan w:val="12"/>
            <w:tcBorders>
              <w:top w:val="dotted" w:sz="4" w:space="0" w:color="auto"/>
              <w:left w:val="single" w:sz="4" w:space="0" w:color="auto"/>
              <w:bottom w:val="dotted" w:sz="4" w:space="0" w:color="auto"/>
              <w:right w:val="single" w:sz="4" w:space="0" w:color="auto"/>
            </w:tcBorders>
            <w:vAlign w:val="center"/>
          </w:tcPr>
          <w:p w14:paraId="7A1E7E91" w14:textId="77777777" w:rsidR="00A1681D" w:rsidRPr="00D66728" w:rsidRDefault="00A1681D" w:rsidP="00300426">
            <w:pPr>
              <w:widowControl w:val="0"/>
              <w:overflowPunct w:val="0"/>
              <w:autoSpaceDE w:val="0"/>
              <w:autoSpaceDN w:val="0"/>
              <w:adjustRightInd w:val="0"/>
              <w:spacing w:before="60" w:line="276" w:lineRule="auto"/>
              <w:jc w:val="both"/>
              <w:textAlignment w:val="baseline"/>
              <w:rPr>
                <w:rFonts w:cs="Arial"/>
                <w:iCs/>
                <w:szCs w:val="20"/>
                <w:lang w:val="sl-SI" w:eastAsia="sl-SI"/>
              </w:rPr>
            </w:pPr>
            <w:r w:rsidRPr="00D66728">
              <w:rPr>
                <w:rFonts w:cs="Arial"/>
                <w:iCs/>
                <w:szCs w:val="20"/>
                <w:lang w:val="sl-SI" w:eastAsia="sl-SI"/>
              </w:rPr>
              <w:t>Upoštevani so bili:</w:t>
            </w:r>
          </w:p>
          <w:p w14:paraId="7EEA7735" w14:textId="77777777" w:rsidR="00A1681D" w:rsidRPr="00D66728" w:rsidRDefault="00A1681D" w:rsidP="00AE6E40">
            <w:pPr>
              <w:widowControl w:val="0"/>
              <w:numPr>
                <w:ilvl w:val="0"/>
                <w:numId w:val="6"/>
              </w:numPr>
              <w:overflowPunct w:val="0"/>
              <w:autoSpaceDE w:val="0"/>
              <w:autoSpaceDN w:val="0"/>
              <w:adjustRightInd w:val="0"/>
              <w:spacing w:line="276" w:lineRule="auto"/>
              <w:ind w:left="244" w:hanging="284"/>
              <w:jc w:val="both"/>
              <w:textAlignment w:val="baseline"/>
              <w:rPr>
                <w:rFonts w:cs="Arial"/>
                <w:iCs/>
                <w:szCs w:val="20"/>
                <w:lang w:val="sl-SI" w:eastAsia="sl-SI"/>
              </w:rPr>
            </w:pPr>
            <w:r w:rsidRPr="00D66728">
              <w:rPr>
                <w:rFonts w:cs="Arial"/>
                <w:iCs/>
                <w:szCs w:val="20"/>
                <w:lang w:val="sl-SI" w:eastAsia="sl-SI"/>
              </w:rPr>
              <w:t>v celoti,</w:t>
            </w:r>
          </w:p>
          <w:p w14:paraId="03EC3A3F" w14:textId="77777777" w:rsidR="00A1681D" w:rsidRPr="00D66728" w:rsidRDefault="00A1681D" w:rsidP="00AE6E40">
            <w:pPr>
              <w:widowControl w:val="0"/>
              <w:numPr>
                <w:ilvl w:val="0"/>
                <w:numId w:val="6"/>
              </w:numPr>
              <w:overflowPunct w:val="0"/>
              <w:autoSpaceDE w:val="0"/>
              <w:autoSpaceDN w:val="0"/>
              <w:adjustRightInd w:val="0"/>
              <w:spacing w:line="276" w:lineRule="auto"/>
              <w:ind w:left="244" w:hanging="284"/>
              <w:jc w:val="both"/>
              <w:textAlignment w:val="baseline"/>
              <w:rPr>
                <w:rFonts w:cs="Arial"/>
                <w:iCs/>
                <w:szCs w:val="20"/>
                <w:lang w:val="sl-SI" w:eastAsia="sl-SI"/>
              </w:rPr>
            </w:pPr>
            <w:r w:rsidRPr="00D66728">
              <w:rPr>
                <w:rFonts w:cs="Arial"/>
                <w:iCs/>
                <w:szCs w:val="20"/>
                <w:lang w:val="sl-SI" w:eastAsia="sl-SI"/>
              </w:rPr>
              <w:t>večinoma,</w:t>
            </w:r>
          </w:p>
          <w:p w14:paraId="18833E75" w14:textId="77777777" w:rsidR="00A1681D" w:rsidRPr="00D66728" w:rsidRDefault="00A1681D" w:rsidP="00AE6E40">
            <w:pPr>
              <w:widowControl w:val="0"/>
              <w:numPr>
                <w:ilvl w:val="0"/>
                <w:numId w:val="6"/>
              </w:numPr>
              <w:overflowPunct w:val="0"/>
              <w:autoSpaceDE w:val="0"/>
              <w:autoSpaceDN w:val="0"/>
              <w:adjustRightInd w:val="0"/>
              <w:spacing w:line="276" w:lineRule="auto"/>
              <w:ind w:left="244" w:hanging="284"/>
              <w:jc w:val="both"/>
              <w:textAlignment w:val="baseline"/>
              <w:rPr>
                <w:rFonts w:cs="Arial"/>
                <w:iCs/>
                <w:szCs w:val="20"/>
                <w:lang w:val="sl-SI" w:eastAsia="sl-SI"/>
              </w:rPr>
            </w:pPr>
            <w:r w:rsidRPr="00D66728">
              <w:rPr>
                <w:rFonts w:cs="Arial"/>
                <w:iCs/>
                <w:szCs w:val="20"/>
                <w:lang w:val="sl-SI" w:eastAsia="sl-SI"/>
              </w:rPr>
              <w:t>delno,</w:t>
            </w:r>
          </w:p>
          <w:p w14:paraId="7DFFD17D" w14:textId="77777777" w:rsidR="00A1681D" w:rsidRPr="00D66728" w:rsidRDefault="00A1681D" w:rsidP="00AE6E40">
            <w:pPr>
              <w:widowControl w:val="0"/>
              <w:numPr>
                <w:ilvl w:val="0"/>
                <w:numId w:val="6"/>
              </w:numPr>
              <w:overflowPunct w:val="0"/>
              <w:autoSpaceDE w:val="0"/>
              <w:autoSpaceDN w:val="0"/>
              <w:adjustRightInd w:val="0"/>
              <w:spacing w:line="276" w:lineRule="auto"/>
              <w:ind w:left="244" w:hanging="284"/>
              <w:jc w:val="both"/>
              <w:textAlignment w:val="baseline"/>
              <w:rPr>
                <w:rFonts w:cs="Arial"/>
                <w:iCs/>
                <w:szCs w:val="20"/>
                <w:lang w:val="sl-SI" w:eastAsia="sl-SI"/>
              </w:rPr>
            </w:pPr>
            <w:r w:rsidRPr="00D66728">
              <w:rPr>
                <w:rFonts w:cs="Arial"/>
                <w:iCs/>
                <w:szCs w:val="20"/>
                <w:lang w:val="sl-SI" w:eastAsia="sl-SI"/>
              </w:rPr>
              <w:t>niso bili upoštevani.</w:t>
            </w:r>
          </w:p>
        </w:tc>
      </w:tr>
      <w:tr w:rsidR="00A1681D" w:rsidRPr="00737AFB" w14:paraId="6C50D758" w14:textId="77777777" w:rsidTr="00300426">
        <w:tc>
          <w:tcPr>
            <w:tcW w:w="9243" w:type="dxa"/>
            <w:gridSpan w:val="12"/>
            <w:tcBorders>
              <w:top w:val="dotted" w:sz="4" w:space="0" w:color="auto"/>
              <w:left w:val="single" w:sz="4" w:space="0" w:color="auto"/>
              <w:bottom w:val="dotted" w:sz="4" w:space="0" w:color="auto"/>
              <w:right w:val="single" w:sz="4" w:space="0" w:color="auto"/>
            </w:tcBorders>
            <w:vAlign w:val="center"/>
          </w:tcPr>
          <w:p w14:paraId="620EC963" w14:textId="77777777" w:rsidR="00A1681D" w:rsidRPr="00D66728" w:rsidRDefault="00A1681D" w:rsidP="00300426">
            <w:pPr>
              <w:widowControl w:val="0"/>
              <w:overflowPunct w:val="0"/>
              <w:autoSpaceDE w:val="0"/>
              <w:autoSpaceDN w:val="0"/>
              <w:adjustRightInd w:val="0"/>
              <w:spacing w:before="60" w:line="276" w:lineRule="auto"/>
              <w:jc w:val="both"/>
              <w:textAlignment w:val="baseline"/>
              <w:rPr>
                <w:rFonts w:cs="Arial"/>
                <w:iCs/>
                <w:szCs w:val="20"/>
                <w:lang w:val="sl-SI" w:eastAsia="sl-SI"/>
              </w:rPr>
            </w:pPr>
            <w:r w:rsidRPr="00D66728">
              <w:rPr>
                <w:rFonts w:cs="Arial"/>
                <w:iCs/>
                <w:szCs w:val="20"/>
                <w:lang w:val="sl-SI" w:eastAsia="sl-SI"/>
              </w:rPr>
              <w:t>Bistvena mnenja, predlogi in pripombe, ki niso bili upoštevani</w:t>
            </w:r>
            <w:r w:rsidR="00997824">
              <w:rPr>
                <w:rFonts w:cs="Arial"/>
                <w:iCs/>
                <w:szCs w:val="20"/>
                <w:lang w:val="sl-SI" w:eastAsia="sl-SI"/>
              </w:rPr>
              <w:t>,</w:t>
            </w:r>
            <w:r w:rsidRPr="00D66728">
              <w:rPr>
                <w:rFonts w:cs="Arial"/>
                <w:iCs/>
                <w:szCs w:val="20"/>
                <w:lang w:val="sl-SI" w:eastAsia="sl-SI"/>
              </w:rPr>
              <w:t xml:space="preserve"> ter razlogi za neupoštevanje:</w:t>
            </w:r>
          </w:p>
        </w:tc>
      </w:tr>
      <w:tr w:rsidR="00A1681D" w:rsidRPr="00D66728" w14:paraId="772D4849" w14:textId="77777777" w:rsidTr="00300426">
        <w:tc>
          <w:tcPr>
            <w:tcW w:w="9243" w:type="dxa"/>
            <w:gridSpan w:val="12"/>
            <w:tcBorders>
              <w:top w:val="dotted" w:sz="4" w:space="0" w:color="auto"/>
              <w:left w:val="single" w:sz="4" w:space="0" w:color="auto"/>
              <w:bottom w:val="dotted" w:sz="4" w:space="0" w:color="auto"/>
              <w:right w:val="single" w:sz="4" w:space="0" w:color="auto"/>
            </w:tcBorders>
            <w:vAlign w:val="center"/>
          </w:tcPr>
          <w:p w14:paraId="746238E3" w14:textId="77777777" w:rsidR="00A1681D" w:rsidRPr="00D66728" w:rsidRDefault="00314D6C" w:rsidP="00300426">
            <w:pPr>
              <w:widowControl w:val="0"/>
              <w:overflowPunct w:val="0"/>
              <w:autoSpaceDE w:val="0"/>
              <w:autoSpaceDN w:val="0"/>
              <w:adjustRightInd w:val="0"/>
              <w:spacing w:before="60" w:line="276" w:lineRule="auto"/>
              <w:jc w:val="both"/>
              <w:textAlignment w:val="baseline"/>
              <w:rPr>
                <w:rFonts w:cs="Arial"/>
                <w:iCs/>
                <w:szCs w:val="20"/>
                <w:lang w:val="sl-SI" w:eastAsia="sl-SI"/>
              </w:rPr>
            </w:pPr>
            <w:r w:rsidRPr="00D66728">
              <w:rPr>
                <w:rFonts w:cs="Arial"/>
                <w:iCs/>
                <w:szCs w:val="20"/>
                <w:lang w:val="sl-SI" w:eastAsia="sl-SI"/>
              </w:rPr>
              <w:t>Poročilo je bilo dano…</w:t>
            </w:r>
          </w:p>
        </w:tc>
      </w:tr>
      <w:tr w:rsidR="00A1681D" w:rsidRPr="00D66728" w14:paraId="35A3EBD2" w14:textId="77777777" w:rsidTr="00300426">
        <w:tc>
          <w:tcPr>
            <w:tcW w:w="9243" w:type="dxa"/>
            <w:gridSpan w:val="12"/>
            <w:tcBorders>
              <w:top w:val="dotted" w:sz="4" w:space="0" w:color="auto"/>
              <w:left w:val="single" w:sz="4" w:space="0" w:color="auto"/>
              <w:bottom w:val="single" w:sz="4" w:space="0" w:color="auto"/>
              <w:right w:val="single" w:sz="4" w:space="0" w:color="auto"/>
            </w:tcBorders>
            <w:vAlign w:val="center"/>
          </w:tcPr>
          <w:p w14:paraId="1F3B010C" w14:textId="77777777" w:rsidR="00A1681D" w:rsidRPr="00D66728" w:rsidRDefault="00A1681D" w:rsidP="00300426">
            <w:pPr>
              <w:widowControl w:val="0"/>
              <w:overflowPunct w:val="0"/>
              <w:autoSpaceDE w:val="0"/>
              <w:autoSpaceDN w:val="0"/>
              <w:adjustRightInd w:val="0"/>
              <w:spacing w:before="60" w:line="276" w:lineRule="auto"/>
              <w:jc w:val="both"/>
              <w:textAlignment w:val="baseline"/>
              <w:rPr>
                <w:rFonts w:cs="Arial"/>
                <w:iCs/>
                <w:szCs w:val="20"/>
                <w:lang w:val="sl-SI" w:eastAsia="sl-SI"/>
              </w:rPr>
            </w:pPr>
          </w:p>
        </w:tc>
      </w:tr>
      <w:tr w:rsidR="00A1681D" w:rsidRPr="00D66728" w14:paraId="06E86469" w14:textId="77777777" w:rsidTr="00300426">
        <w:tc>
          <w:tcPr>
            <w:tcW w:w="7359"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14:paraId="6C9AB58C" w14:textId="77777777" w:rsidR="00A1681D" w:rsidRPr="00D66728" w:rsidRDefault="00A1681D" w:rsidP="00300426">
            <w:pPr>
              <w:widowControl w:val="0"/>
              <w:overflowPunct w:val="0"/>
              <w:autoSpaceDE w:val="0"/>
              <w:autoSpaceDN w:val="0"/>
              <w:adjustRightInd w:val="0"/>
              <w:spacing w:before="60" w:line="276" w:lineRule="auto"/>
              <w:ind w:left="397" w:hanging="397"/>
              <w:jc w:val="both"/>
              <w:textAlignment w:val="baseline"/>
              <w:rPr>
                <w:rFonts w:cs="Arial"/>
                <w:iCs/>
                <w:szCs w:val="20"/>
                <w:lang w:val="sl-SI" w:eastAsia="sl-SI"/>
              </w:rPr>
            </w:pPr>
            <w:r w:rsidRPr="00D66728">
              <w:rPr>
                <w:rFonts w:cs="Arial"/>
                <w:b/>
                <w:iCs/>
                <w:szCs w:val="20"/>
                <w:lang w:val="sl-SI" w:eastAsia="sl-SI"/>
              </w:rPr>
              <w:t>10. Pri pripravi gradiva so bile upoštevane zahteve iz Resolucije o normativni dejavnosti:</w:t>
            </w:r>
          </w:p>
        </w:tc>
        <w:tc>
          <w:tcPr>
            <w:tcW w:w="1884" w:type="dxa"/>
            <w:gridSpan w:val="2"/>
            <w:shd w:val="clear" w:color="auto" w:fill="F2F2F2"/>
            <w:vAlign w:val="center"/>
          </w:tcPr>
          <w:p w14:paraId="0633A909" w14:textId="77777777" w:rsidR="00A1681D" w:rsidRPr="00D66728" w:rsidRDefault="00A1681D" w:rsidP="00300426">
            <w:pPr>
              <w:widowControl w:val="0"/>
              <w:suppressAutoHyphens/>
              <w:overflowPunct w:val="0"/>
              <w:autoSpaceDE w:val="0"/>
              <w:autoSpaceDN w:val="0"/>
              <w:adjustRightInd w:val="0"/>
              <w:spacing w:line="276" w:lineRule="auto"/>
              <w:jc w:val="center"/>
              <w:textAlignment w:val="baseline"/>
              <w:outlineLvl w:val="3"/>
              <w:rPr>
                <w:rFonts w:cs="Arial"/>
                <w:szCs w:val="20"/>
                <w:lang w:val="sl-SI" w:eastAsia="sl-SI"/>
              </w:rPr>
            </w:pPr>
            <w:r w:rsidRPr="00D66728">
              <w:rPr>
                <w:rFonts w:cs="Arial"/>
                <w:szCs w:val="20"/>
                <w:lang w:val="sl-SI" w:eastAsia="sl-SI"/>
              </w:rPr>
              <w:t>NE</w:t>
            </w:r>
          </w:p>
        </w:tc>
      </w:tr>
      <w:tr w:rsidR="00A1681D" w:rsidRPr="00D66728" w14:paraId="7AF1E83C" w14:textId="77777777" w:rsidTr="00300426">
        <w:tc>
          <w:tcPr>
            <w:tcW w:w="7359"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14:paraId="1C60D515" w14:textId="77777777" w:rsidR="00A1681D" w:rsidRPr="00D66728" w:rsidRDefault="00A1681D" w:rsidP="00300426">
            <w:pPr>
              <w:widowControl w:val="0"/>
              <w:overflowPunct w:val="0"/>
              <w:autoSpaceDE w:val="0"/>
              <w:autoSpaceDN w:val="0"/>
              <w:adjustRightInd w:val="0"/>
              <w:spacing w:before="60" w:line="276" w:lineRule="auto"/>
              <w:jc w:val="both"/>
              <w:textAlignment w:val="baseline"/>
              <w:rPr>
                <w:rFonts w:cs="Arial"/>
                <w:b/>
                <w:iCs/>
                <w:szCs w:val="20"/>
                <w:lang w:val="sl-SI" w:eastAsia="sl-SI"/>
              </w:rPr>
            </w:pPr>
            <w:r w:rsidRPr="00D66728">
              <w:rPr>
                <w:rFonts w:cs="Arial"/>
                <w:b/>
                <w:iCs/>
                <w:szCs w:val="20"/>
                <w:lang w:val="sl-SI" w:eastAsia="sl-SI"/>
              </w:rPr>
              <w:t>11.  Gradivo je uvrščeno v delovni program vlade:</w:t>
            </w:r>
          </w:p>
        </w:tc>
        <w:tc>
          <w:tcPr>
            <w:tcW w:w="1884" w:type="dxa"/>
            <w:gridSpan w:val="2"/>
            <w:shd w:val="clear" w:color="auto" w:fill="F2F2F2"/>
            <w:vAlign w:val="center"/>
          </w:tcPr>
          <w:p w14:paraId="49DB3E4D" w14:textId="77777777" w:rsidR="00A1681D" w:rsidRPr="00D66728" w:rsidRDefault="00A1681D" w:rsidP="00300426">
            <w:pPr>
              <w:widowControl w:val="0"/>
              <w:suppressAutoHyphens/>
              <w:overflowPunct w:val="0"/>
              <w:autoSpaceDE w:val="0"/>
              <w:autoSpaceDN w:val="0"/>
              <w:adjustRightInd w:val="0"/>
              <w:spacing w:line="276" w:lineRule="auto"/>
              <w:jc w:val="center"/>
              <w:textAlignment w:val="baseline"/>
              <w:outlineLvl w:val="3"/>
              <w:rPr>
                <w:rFonts w:cs="Arial"/>
                <w:szCs w:val="20"/>
                <w:lang w:val="sl-SI" w:eastAsia="sl-SI"/>
              </w:rPr>
            </w:pPr>
            <w:r w:rsidRPr="00D66728">
              <w:rPr>
                <w:rFonts w:cs="Arial"/>
                <w:szCs w:val="20"/>
                <w:lang w:val="sl-SI" w:eastAsia="sl-SI"/>
              </w:rPr>
              <w:t>NE</w:t>
            </w:r>
          </w:p>
        </w:tc>
      </w:tr>
      <w:tr w:rsidR="00A1681D" w:rsidRPr="00D66728" w14:paraId="626BD18D" w14:textId="77777777" w:rsidTr="00300426">
        <w:trPr>
          <w:gridBefore w:val="4"/>
          <w:wBefore w:w="4222" w:type="dxa"/>
        </w:trPr>
        <w:tc>
          <w:tcPr>
            <w:tcW w:w="5021" w:type="dxa"/>
            <w:gridSpan w:val="8"/>
            <w:tcBorders>
              <w:top w:val="nil"/>
              <w:left w:val="nil"/>
              <w:bottom w:val="nil"/>
              <w:right w:val="nil"/>
            </w:tcBorders>
            <w:shd w:val="clear" w:color="auto" w:fill="FFFFFF"/>
            <w:vAlign w:val="center"/>
          </w:tcPr>
          <w:p w14:paraId="2D6744F4" w14:textId="77777777" w:rsidR="00A1681D" w:rsidRPr="00D66728" w:rsidRDefault="00A1681D" w:rsidP="00300426">
            <w:pPr>
              <w:widowControl w:val="0"/>
              <w:overflowPunct w:val="0"/>
              <w:autoSpaceDE w:val="0"/>
              <w:autoSpaceDN w:val="0"/>
              <w:adjustRightInd w:val="0"/>
              <w:spacing w:before="60" w:line="276" w:lineRule="auto"/>
              <w:jc w:val="both"/>
              <w:textAlignment w:val="baseline"/>
              <w:rPr>
                <w:rFonts w:cs="Arial"/>
                <w:b/>
                <w:iCs/>
                <w:szCs w:val="20"/>
                <w:lang w:val="sl-SI" w:eastAsia="sl-SI"/>
              </w:rPr>
            </w:pPr>
          </w:p>
          <w:p w14:paraId="6DCD018E" w14:textId="77777777" w:rsidR="00A1681D" w:rsidRPr="00D66728" w:rsidRDefault="00A1681D" w:rsidP="00300426">
            <w:pPr>
              <w:widowControl w:val="0"/>
              <w:overflowPunct w:val="0"/>
              <w:autoSpaceDE w:val="0"/>
              <w:autoSpaceDN w:val="0"/>
              <w:adjustRightInd w:val="0"/>
              <w:spacing w:before="60" w:line="276" w:lineRule="auto"/>
              <w:jc w:val="both"/>
              <w:textAlignment w:val="baseline"/>
              <w:rPr>
                <w:rFonts w:cs="Arial"/>
                <w:iCs/>
                <w:szCs w:val="20"/>
                <w:lang w:val="sl-SI" w:eastAsia="sl-SI"/>
              </w:rPr>
            </w:pPr>
          </w:p>
          <w:p w14:paraId="6CC19846" w14:textId="77777777" w:rsidR="00A1681D" w:rsidRPr="00D66728" w:rsidRDefault="00A1681D" w:rsidP="00300426">
            <w:pPr>
              <w:widowControl w:val="0"/>
              <w:overflowPunct w:val="0"/>
              <w:autoSpaceDE w:val="0"/>
              <w:autoSpaceDN w:val="0"/>
              <w:adjustRightInd w:val="0"/>
              <w:spacing w:line="276" w:lineRule="auto"/>
              <w:jc w:val="center"/>
              <w:textAlignment w:val="baseline"/>
              <w:rPr>
                <w:rFonts w:cs="Arial"/>
                <w:iCs/>
                <w:szCs w:val="20"/>
                <w:lang w:val="sl-SI" w:eastAsia="sl-SI"/>
              </w:rPr>
            </w:pPr>
            <w:r w:rsidRPr="00D66728">
              <w:rPr>
                <w:rFonts w:cs="Arial"/>
                <w:iCs/>
                <w:szCs w:val="20"/>
                <w:lang w:val="sl-SI" w:eastAsia="sl-SI"/>
              </w:rPr>
              <w:t>Boštjan ŠEFIC</w:t>
            </w:r>
          </w:p>
          <w:p w14:paraId="59FBA0A7" w14:textId="77777777" w:rsidR="00DE2553" w:rsidRPr="00D66728" w:rsidRDefault="00DE2553" w:rsidP="00300426">
            <w:pPr>
              <w:widowControl w:val="0"/>
              <w:overflowPunct w:val="0"/>
              <w:autoSpaceDE w:val="0"/>
              <w:autoSpaceDN w:val="0"/>
              <w:adjustRightInd w:val="0"/>
              <w:spacing w:line="276" w:lineRule="auto"/>
              <w:jc w:val="center"/>
              <w:textAlignment w:val="baseline"/>
              <w:rPr>
                <w:rFonts w:cs="Arial"/>
                <w:iCs/>
                <w:szCs w:val="20"/>
                <w:lang w:val="sl-SI" w:eastAsia="sl-SI"/>
              </w:rPr>
            </w:pPr>
            <w:r w:rsidRPr="00D66728">
              <w:rPr>
                <w:rFonts w:cs="Arial"/>
                <w:iCs/>
                <w:szCs w:val="20"/>
                <w:lang w:val="sl-SI" w:eastAsia="sl-SI"/>
              </w:rPr>
              <w:t>DRŽAVNI SEKRETAR</w:t>
            </w:r>
          </w:p>
          <w:p w14:paraId="254EFDD0" w14:textId="77777777" w:rsidR="00A1681D" w:rsidRPr="00D66728" w:rsidRDefault="00A1681D" w:rsidP="00300426">
            <w:pPr>
              <w:widowControl w:val="0"/>
              <w:overflowPunct w:val="0"/>
              <w:autoSpaceDE w:val="0"/>
              <w:autoSpaceDN w:val="0"/>
              <w:adjustRightInd w:val="0"/>
              <w:spacing w:line="276" w:lineRule="auto"/>
              <w:jc w:val="center"/>
              <w:textAlignment w:val="baseline"/>
              <w:rPr>
                <w:rFonts w:cs="Arial"/>
                <w:b/>
                <w:iCs/>
                <w:szCs w:val="20"/>
                <w:lang w:val="sl-SI" w:eastAsia="sl-SI"/>
              </w:rPr>
            </w:pPr>
          </w:p>
        </w:tc>
      </w:tr>
    </w:tbl>
    <w:p w14:paraId="5D5308E1" w14:textId="77777777" w:rsidR="001304C9" w:rsidRPr="00D66728" w:rsidRDefault="001304C9" w:rsidP="00E3336B">
      <w:pPr>
        <w:pStyle w:val="podpisi"/>
        <w:jc w:val="right"/>
        <w:rPr>
          <w:lang w:val="sl-SI"/>
        </w:rPr>
      </w:pPr>
    </w:p>
    <w:p w14:paraId="558886D7" w14:textId="77777777" w:rsidR="001304C9" w:rsidRPr="00D66728" w:rsidRDefault="001304C9" w:rsidP="00E3336B">
      <w:pPr>
        <w:pStyle w:val="podpisi"/>
        <w:jc w:val="right"/>
        <w:rPr>
          <w:lang w:val="sl-SI"/>
        </w:rPr>
      </w:pPr>
    </w:p>
    <w:p w14:paraId="71A9BD8B" w14:textId="77777777" w:rsidR="001304C9" w:rsidRPr="00D66728" w:rsidRDefault="001304C9" w:rsidP="00E3336B">
      <w:pPr>
        <w:pStyle w:val="podpisi"/>
        <w:jc w:val="right"/>
        <w:rPr>
          <w:lang w:val="sl-SI"/>
        </w:rPr>
      </w:pPr>
    </w:p>
    <w:p w14:paraId="17D97CBA" w14:textId="77777777" w:rsidR="001304C9" w:rsidRPr="00D66728" w:rsidRDefault="001304C9" w:rsidP="00E3336B">
      <w:pPr>
        <w:pStyle w:val="podpisi"/>
        <w:jc w:val="right"/>
        <w:rPr>
          <w:lang w:val="sl-SI"/>
        </w:rPr>
      </w:pPr>
    </w:p>
    <w:p w14:paraId="0D92AF89" w14:textId="77777777" w:rsidR="001304C9" w:rsidRPr="00D66728" w:rsidRDefault="001304C9" w:rsidP="00E3336B">
      <w:pPr>
        <w:pStyle w:val="podpisi"/>
        <w:jc w:val="right"/>
        <w:rPr>
          <w:lang w:val="sl-SI"/>
        </w:rPr>
      </w:pPr>
    </w:p>
    <w:p w14:paraId="4F64C494" w14:textId="77777777" w:rsidR="001304C9" w:rsidRPr="00D66728" w:rsidRDefault="001304C9" w:rsidP="00E3336B">
      <w:pPr>
        <w:pStyle w:val="podpisi"/>
        <w:jc w:val="right"/>
        <w:rPr>
          <w:lang w:val="sl-SI"/>
        </w:rPr>
      </w:pPr>
    </w:p>
    <w:p w14:paraId="67D6493D" w14:textId="77777777" w:rsidR="001304C9" w:rsidRPr="00D66728" w:rsidRDefault="001304C9" w:rsidP="00E3336B">
      <w:pPr>
        <w:pStyle w:val="podpisi"/>
        <w:jc w:val="right"/>
        <w:rPr>
          <w:lang w:val="sl-SI"/>
        </w:rPr>
      </w:pPr>
    </w:p>
    <w:p w14:paraId="22C4A372" w14:textId="77777777" w:rsidR="001304C9" w:rsidRPr="00D66728" w:rsidRDefault="001304C9" w:rsidP="00E3336B">
      <w:pPr>
        <w:pStyle w:val="podpisi"/>
        <w:jc w:val="right"/>
        <w:rPr>
          <w:lang w:val="sl-SI"/>
        </w:rPr>
      </w:pPr>
    </w:p>
    <w:p w14:paraId="6CBF10AC" w14:textId="77777777" w:rsidR="001304C9" w:rsidRPr="00D66728" w:rsidRDefault="001304C9" w:rsidP="00E3336B">
      <w:pPr>
        <w:pStyle w:val="podpisi"/>
        <w:jc w:val="right"/>
        <w:rPr>
          <w:lang w:val="sl-SI"/>
        </w:rPr>
      </w:pPr>
    </w:p>
    <w:p w14:paraId="78EF8287" w14:textId="77777777" w:rsidR="001304C9" w:rsidRPr="00D66728" w:rsidRDefault="001304C9" w:rsidP="00E3336B">
      <w:pPr>
        <w:pStyle w:val="podpisi"/>
        <w:jc w:val="right"/>
        <w:rPr>
          <w:lang w:val="sl-SI"/>
        </w:rPr>
      </w:pPr>
    </w:p>
    <w:p w14:paraId="176F728D" w14:textId="77777777" w:rsidR="001304C9" w:rsidRPr="00D66728" w:rsidRDefault="001304C9" w:rsidP="00E3336B">
      <w:pPr>
        <w:pStyle w:val="podpisi"/>
        <w:jc w:val="right"/>
        <w:rPr>
          <w:lang w:val="sl-SI"/>
        </w:rPr>
      </w:pPr>
    </w:p>
    <w:p w14:paraId="298A484A" w14:textId="77777777" w:rsidR="001304C9" w:rsidRPr="00D66728" w:rsidRDefault="001304C9" w:rsidP="00E3336B">
      <w:pPr>
        <w:pStyle w:val="podpisi"/>
        <w:jc w:val="right"/>
        <w:rPr>
          <w:lang w:val="sl-SI"/>
        </w:rPr>
      </w:pPr>
    </w:p>
    <w:p w14:paraId="39041A25" w14:textId="77777777" w:rsidR="001304C9" w:rsidRPr="00D66728" w:rsidRDefault="001304C9" w:rsidP="00E3336B">
      <w:pPr>
        <w:pStyle w:val="podpisi"/>
        <w:jc w:val="right"/>
        <w:rPr>
          <w:lang w:val="sl-SI"/>
        </w:rPr>
      </w:pPr>
    </w:p>
    <w:p w14:paraId="6D6BE06B" w14:textId="77777777" w:rsidR="001304C9" w:rsidRDefault="001304C9" w:rsidP="00E3336B">
      <w:pPr>
        <w:pStyle w:val="podpisi"/>
        <w:jc w:val="right"/>
        <w:rPr>
          <w:lang w:val="sl-SI"/>
        </w:rPr>
      </w:pPr>
    </w:p>
    <w:p w14:paraId="5E8D670C" w14:textId="77777777" w:rsidR="00D57903" w:rsidRDefault="00D57903" w:rsidP="00E3336B">
      <w:pPr>
        <w:pStyle w:val="podpisi"/>
        <w:jc w:val="right"/>
        <w:rPr>
          <w:lang w:val="sl-SI"/>
        </w:rPr>
      </w:pPr>
    </w:p>
    <w:p w14:paraId="71B73310" w14:textId="77777777" w:rsidR="00D57903" w:rsidRDefault="00D57903" w:rsidP="00E3336B">
      <w:pPr>
        <w:pStyle w:val="podpisi"/>
        <w:jc w:val="right"/>
        <w:rPr>
          <w:lang w:val="sl-SI"/>
        </w:rPr>
      </w:pPr>
    </w:p>
    <w:p w14:paraId="1C2EE8BF" w14:textId="77777777" w:rsidR="00D57903" w:rsidRDefault="00D57903" w:rsidP="00E3336B">
      <w:pPr>
        <w:pStyle w:val="podpisi"/>
        <w:jc w:val="right"/>
        <w:rPr>
          <w:lang w:val="sl-SI"/>
        </w:rPr>
      </w:pPr>
    </w:p>
    <w:p w14:paraId="4EA3ABA5" w14:textId="77777777" w:rsidR="00D57903" w:rsidRDefault="00D57903" w:rsidP="00E3336B">
      <w:pPr>
        <w:pStyle w:val="podpisi"/>
        <w:jc w:val="right"/>
        <w:rPr>
          <w:lang w:val="sl-SI"/>
        </w:rPr>
      </w:pPr>
    </w:p>
    <w:p w14:paraId="77839488" w14:textId="77777777" w:rsidR="00207697" w:rsidRDefault="00207697" w:rsidP="009C7984">
      <w:pPr>
        <w:pStyle w:val="podpisi"/>
        <w:rPr>
          <w:lang w:val="sl-SI"/>
        </w:rPr>
      </w:pPr>
    </w:p>
    <w:p w14:paraId="0DE62AB5" w14:textId="77777777" w:rsidR="00207697" w:rsidRDefault="00207697" w:rsidP="00E3336B">
      <w:pPr>
        <w:pStyle w:val="podpisi"/>
        <w:jc w:val="right"/>
        <w:rPr>
          <w:lang w:val="sl-SI"/>
        </w:rPr>
      </w:pPr>
    </w:p>
    <w:p w14:paraId="52011AA0" w14:textId="77777777" w:rsidR="001B3F3F" w:rsidRDefault="008069A4" w:rsidP="00E3336B">
      <w:pPr>
        <w:pStyle w:val="podpisi"/>
        <w:jc w:val="right"/>
        <w:rPr>
          <w:lang w:val="sl-SI"/>
        </w:rPr>
      </w:pPr>
      <w:r>
        <w:rPr>
          <w:lang w:val="sl-SI"/>
        </w:rPr>
        <w:t>P</w:t>
      </w:r>
      <w:r w:rsidR="00DE2553" w:rsidRPr="00D66728">
        <w:rPr>
          <w:lang w:val="sl-SI"/>
        </w:rPr>
        <w:t>REDLOG SKLEPA</w:t>
      </w:r>
    </w:p>
    <w:p w14:paraId="0F6740CC" w14:textId="77777777" w:rsidR="00D57903" w:rsidRPr="00D66728" w:rsidRDefault="00D57903" w:rsidP="00E3336B">
      <w:pPr>
        <w:pStyle w:val="podpisi"/>
        <w:jc w:val="right"/>
        <w:rPr>
          <w:lang w:val="sl-SI"/>
        </w:rPr>
      </w:pPr>
    </w:p>
    <w:p w14:paraId="072D8F54" w14:textId="455E3644" w:rsidR="002D22C1" w:rsidRPr="003E33BE" w:rsidRDefault="002D22C1" w:rsidP="003E33BE">
      <w:pPr>
        <w:tabs>
          <w:tab w:val="left" w:pos="1134"/>
        </w:tabs>
        <w:spacing w:line="240" w:lineRule="auto"/>
        <w:jc w:val="both"/>
        <w:rPr>
          <w:rFonts w:cs="Arial"/>
          <w:color w:val="000000"/>
          <w:szCs w:val="20"/>
          <w:lang w:val="sl-SI"/>
        </w:rPr>
      </w:pPr>
      <w:r w:rsidRPr="002D22C1">
        <w:rPr>
          <w:rFonts w:cs="Arial"/>
          <w:color w:val="000000"/>
          <w:szCs w:val="20"/>
          <w:lang w:val="sl-SI"/>
        </w:rPr>
        <w:t xml:space="preserve">Na podlagi 87. člena Zakona o obnovi, razvoju in zagotavljanju finančnih sredstev (Uradni list RS, št. 131/23, 81/24 in 109/24) </w:t>
      </w:r>
      <w:r w:rsidR="00380535">
        <w:rPr>
          <w:rFonts w:cs="Arial"/>
          <w:color w:val="000000"/>
          <w:szCs w:val="20"/>
          <w:lang w:val="sl-SI"/>
        </w:rPr>
        <w:t>v zvezi s</w:t>
      </w:r>
      <w:r w:rsidR="00380535" w:rsidRPr="002D22C1">
        <w:rPr>
          <w:rFonts w:cs="Arial"/>
          <w:color w:val="000000"/>
          <w:szCs w:val="20"/>
          <w:lang w:val="sl-SI"/>
        </w:rPr>
        <w:t xml:space="preserve"> </w:t>
      </w:r>
      <w:r w:rsidRPr="002D22C1">
        <w:rPr>
          <w:rFonts w:cs="Arial"/>
          <w:color w:val="000000"/>
          <w:szCs w:val="20"/>
          <w:lang w:val="sl-SI"/>
        </w:rPr>
        <w:t xml:space="preserve">151.c </w:t>
      </w:r>
      <w:r w:rsidR="00380535" w:rsidRPr="002D22C1">
        <w:rPr>
          <w:rFonts w:cs="Arial"/>
          <w:color w:val="000000"/>
          <w:szCs w:val="20"/>
          <w:lang w:val="sl-SI"/>
        </w:rPr>
        <w:t>člen</w:t>
      </w:r>
      <w:r w:rsidR="00380535">
        <w:rPr>
          <w:rFonts w:cs="Arial"/>
          <w:color w:val="000000"/>
          <w:szCs w:val="20"/>
          <w:lang w:val="sl-SI"/>
        </w:rPr>
        <w:t>om</w:t>
      </w:r>
      <w:r w:rsidR="00380535" w:rsidRPr="002D22C1">
        <w:rPr>
          <w:rFonts w:cs="Arial"/>
          <w:color w:val="000000"/>
          <w:szCs w:val="20"/>
          <w:lang w:val="sl-SI"/>
        </w:rPr>
        <w:t xml:space="preserve"> </w:t>
      </w:r>
      <w:r w:rsidRPr="002D22C1">
        <w:rPr>
          <w:rFonts w:cs="Arial"/>
          <w:color w:val="000000"/>
          <w:szCs w:val="20"/>
          <w:lang w:val="sl-SI"/>
        </w:rPr>
        <w:t xml:space="preserve">Zakona o interventnih ukrepih za odpravo posledic </w:t>
      </w:r>
      <w:r w:rsidRPr="003E33BE">
        <w:rPr>
          <w:rFonts w:cs="Arial"/>
          <w:color w:val="000000"/>
          <w:szCs w:val="20"/>
          <w:lang w:val="sl-SI"/>
        </w:rPr>
        <w:t xml:space="preserve">poplav in zemeljskih plazov iz avgusta 2023 (Uradni list RS, št. 95/23, 117/23, 131/23 </w:t>
      </w:r>
      <w:r w:rsidR="00380535" w:rsidRPr="003E33BE">
        <w:rPr>
          <w:rFonts w:cs="Arial"/>
          <w:color w:val="000000"/>
          <w:szCs w:val="20"/>
          <w:lang w:val="sl-SI"/>
        </w:rPr>
        <w:t xml:space="preserve">– ZORZFS </w:t>
      </w:r>
      <w:r w:rsidRPr="003E33BE">
        <w:rPr>
          <w:rFonts w:cs="Arial"/>
          <w:color w:val="000000"/>
          <w:szCs w:val="20"/>
          <w:lang w:val="sl-SI"/>
        </w:rPr>
        <w:t>in 62/24) je Vlada Republike Slovenije sprejela</w:t>
      </w:r>
    </w:p>
    <w:p w14:paraId="79E04C59" w14:textId="77777777" w:rsidR="00012B3A" w:rsidRPr="003E33BE" w:rsidRDefault="00012B3A" w:rsidP="00012B3A">
      <w:pPr>
        <w:tabs>
          <w:tab w:val="left" w:pos="1134"/>
        </w:tabs>
        <w:spacing w:line="240" w:lineRule="auto"/>
        <w:ind w:left="-23"/>
        <w:jc w:val="both"/>
        <w:rPr>
          <w:rFonts w:cs="Arial"/>
          <w:color w:val="000000" w:themeColor="text1"/>
          <w:szCs w:val="20"/>
          <w:lang w:val="sl-SI"/>
        </w:rPr>
      </w:pPr>
    </w:p>
    <w:p w14:paraId="2CDDF36F" w14:textId="77777777" w:rsidR="00012B3A" w:rsidRPr="003E33BE" w:rsidRDefault="00012B3A" w:rsidP="00BE3A8C">
      <w:pPr>
        <w:tabs>
          <w:tab w:val="left" w:pos="1134"/>
        </w:tabs>
        <w:spacing w:line="240" w:lineRule="auto"/>
        <w:rPr>
          <w:rFonts w:eastAsia="Arial" w:cs="Arial"/>
          <w:color w:val="000000" w:themeColor="text1"/>
          <w:szCs w:val="20"/>
          <w:lang w:val="sl-SI"/>
        </w:rPr>
      </w:pPr>
    </w:p>
    <w:p w14:paraId="59D0C1F7" w14:textId="77777777" w:rsidR="008A44C3" w:rsidRPr="003E33BE" w:rsidRDefault="008A44C3" w:rsidP="002D22C1">
      <w:pPr>
        <w:tabs>
          <w:tab w:val="left" w:pos="1134"/>
        </w:tabs>
        <w:spacing w:line="240" w:lineRule="auto"/>
        <w:ind w:left="-23"/>
        <w:jc w:val="center"/>
        <w:rPr>
          <w:rFonts w:cs="Arial"/>
          <w:b/>
          <w:color w:val="000000" w:themeColor="text1"/>
          <w:lang w:val="sl-SI"/>
        </w:rPr>
      </w:pPr>
    </w:p>
    <w:p w14:paraId="38ADF600" w14:textId="77777777" w:rsidR="002D22C1" w:rsidRPr="003E33BE" w:rsidRDefault="002D22C1" w:rsidP="002D22C1">
      <w:pPr>
        <w:tabs>
          <w:tab w:val="left" w:pos="1134"/>
        </w:tabs>
        <w:spacing w:line="240" w:lineRule="auto"/>
        <w:ind w:left="-23"/>
        <w:jc w:val="center"/>
        <w:rPr>
          <w:rFonts w:cs="Arial"/>
          <w:b/>
          <w:color w:val="000000" w:themeColor="text1"/>
          <w:lang w:val="sl-SI"/>
        </w:rPr>
      </w:pPr>
      <w:r w:rsidRPr="003E33BE">
        <w:rPr>
          <w:rFonts w:cs="Arial"/>
          <w:b/>
          <w:color w:val="000000" w:themeColor="text1"/>
          <w:lang w:val="sl-SI"/>
        </w:rPr>
        <w:t>SKLEP</w:t>
      </w:r>
    </w:p>
    <w:p w14:paraId="04C32C9B" w14:textId="77777777" w:rsidR="002D22C1" w:rsidRPr="003E33BE" w:rsidRDefault="002D22C1" w:rsidP="002D22C1">
      <w:pPr>
        <w:tabs>
          <w:tab w:val="left" w:pos="1134"/>
        </w:tabs>
        <w:spacing w:line="240" w:lineRule="auto"/>
        <w:ind w:left="-23"/>
        <w:jc w:val="center"/>
        <w:rPr>
          <w:rFonts w:eastAsia="Arial" w:cs="Arial"/>
          <w:b/>
          <w:color w:val="000000" w:themeColor="text1"/>
          <w:lang w:val="sl-SI"/>
        </w:rPr>
      </w:pPr>
    </w:p>
    <w:p w14:paraId="727C1415" w14:textId="4AA0E644" w:rsidR="002D22C1" w:rsidRPr="003E33BE" w:rsidRDefault="004759A3" w:rsidP="002D22C1">
      <w:pPr>
        <w:tabs>
          <w:tab w:val="left" w:pos="1134"/>
        </w:tabs>
        <w:spacing w:line="240" w:lineRule="auto"/>
        <w:ind w:left="-23"/>
        <w:jc w:val="center"/>
        <w:rPr>
          <w:rFonts w:eastAsia="Arial" w:cs="Arial"/>
          <w:b/>
          <w:color w:val="000000" w:themeColor="text1"/>
          <w:lang w:val="sl-SI"/>
        </w:rPr>
      </w:pPr>
      <w:r w:rsidRPr="006E5D78">
        <w:rPr>
          <w:rFonts w:eastAsia="Arial" w:cs="Arial"/>
          <w:b/>
          <w:color w:val="000000" w:themeColor="text1"/>
          <w:szCs w:val="20"/>
          <w:lang w:val="sl-SI"/>
        </w:rPr>
        <w:t>o določitvi objektov</w:t>
      </w:r>
      <w:r>
        <w:rPr>
          <w:rFonts w:eastAsia="Arial" w:cs="Arial"/>
          <w:b/>
          <w:color w:val="000000" w:themeColor="text1"/>
          <w:szCs w:val="20"/>
          <w:lang w:val="sl-SI"/>
        </w:rPr>
        <w:t xml:space="preserve"> za odstranitev</w:t>
      </w:r>
      <w:r w:rsidRPr="006E5D78">
        <w:rPr>
          <w:rFonts w:eastAsia="Arial" w:cs="Arial"/>
          <w:b/>
          <w:color w:val="000000" w:themeColor="text1"/>
          <w:szCs w:val="20"/>
          <w:lang w:val="sl-SI"/>
        </w:rPr>
        <w:t>, ki ležijo na območju, kjer so predvideni državni ukrepi za preprečitev naravnih nesreč, brez katerih ni mogoče zagotoviti varnosti pred poplavami</w:t>
      </w:r>
      <w:r>
        <w:rPr>
          <w:rFonts w:eastAsia="Arial" w:cs="Arial"/>
          <w:b/>
          <w:color w:val="000000" w:themeColor="text1"/>
          <w:szCs w:val="20"/>
          <w:lang w:val="sl-SI"/>
        </w:rPr>
        <w:t>, na območju Občine Braslovče in Občine Polzela</w:t>
      </w:r>
      <w:r w:rsidRPr="006E5D78">
        <w:rPr>
          <w:rFonts w:eastAsia="Arial" w:cs="Arial"/>
          <w:b/>
          <w:color w:val="000000" w:themeColor="text1"/>
          <w:szCs w:val="20"/>
          <w:lang w:val="sl-SI"/>
        </w:rPr>
        <w:t xml:space="preserve"> </w:t>
      </w:r>
    </w:p>
    <w:p w14:paraId="1D1B4C63" w14:textId="77777777" w:rsidR="002D22C1" w:rsidRPr="003E33BE" w:rsidRDefault="002D22C1" w:rsidP="002D22C1">
      <w:pPr>
        <w:tabs>
          <w:tab w:val="left" w:pos="1134"/>
        </w:tabs>
        <w:spacing w:line="240" w:lineRule="auto"/>
        <w:ind w:left="-23"/>
        <w:jc w:val="center"/>
        <w:rPr>
          <w:rFonts w:eastAsia="Arial" w:cs="Arial"/>
          <w:b/>
          <w:color w:val="000000" w:themeColor="text1"/>
          <w:lang w:val="sl-SI"/>
        </w:rPr>
      </w:pPr>
      <w:r w:rsidRPr="003E33BE">
        <w:rPr>
          <w:rFonts w:eastAsia="Arial" w:cs="Arial"/>
          <w:b/>
          <w:color w:val="000000" w:themeColor="text1"/>
          <w:lang w:val="sl-SI"/>
        </w:rPr>
        <w:t>I</w:t>
      </w:r>
    </w:p>
    <w:p w14:paraId="3B4E3507" w14:textId="77777777" w:rsidR="002D22C1" w:rsidRPr="003E33BE" w:rsidRDefault="002D22C1" w:rsidP="002D22C1">
      <w:pPr>
        <w:tabs>
          <w:tab w:val="left" w:pos="1134"/>
        </w:tabs>
        <w:spacing w:line="240" w:lineRule="auto"/>
        <w:ind w:left="-23"/>
        <w:jc w:val="center"/>
        <w:rPr>
          <w:rFonts w:eastAsia="Arial" w:cs="Arial"/>
          <w:b/>
          <w:color w:val="000000" w:themeColor="text1"/>
          <w:lang w:val="sl-SI"/>
        </w:rPr>
      </w:pPr>
    </w:p>
    <w:p w14:paraId="425516D3" w14:textId="77777777" w:rsidR="002D22C1" w:rsidRPr="003E33BE" w:rsidRDefault="002D22C1" w:rsidP="002D22C1">
      <w:pPr>
        <w:tabs>
          <w:tab w:val="left" w:pos="1134"/>
        </w:tabs>
        <w:spacing w:line="240" w:lineRule="auto"/>
        <w:ind w:left="-23"/>
        <w:jc w:val="both"/>
        <w:rPr>
          <w:rFonts w:cs="Arial"/>
          <w:color w:val="000000" w:themeColor="text1"/>
          <w:szCs w:val="20"/>
          <w:lang w:val="sl-SI"/>
        </w:rPr>
      </w:pPr>
      <w:r w:rsidRPr="003E33BE">
        <w:rPr>
          <w:rFonts w:cs="Arial"/>
          <w:color w:val="000000" w:themeColor="text1"/>
          <w:lang w:val="sl-SI"/>
        </w:rPr>
        <w:t xml:space="preserve">Zaradi državnih ukrepov za preprečitev naravnih nesreč, brez katerih ni mogoče zagotoviti varnosti pred </w:t>
      </w:r>
      <w:r w:rsidRPr="003E33BE">
        <w:rPr>
          <w:rFonts w:cs="Arial"/>
          <w:color w:val="000000" w:themeColor="text1"/>
          <w:szCs w:val="20"/>
          <w:lang w:val="sl-SI"/>
        </w:rPr>
        <w:t>poplavami</w:t>
      </w:r>
      <w:r w:rsidR="008A44C3" w:rsidRPr="003E33BE">
        <w:rPr>
          <w:rFonts w:cs="Arial"/>
          <w:color w:val="000000" w:themeColor="text1"/>
          <w:szCs w:val="20"/>
          <w:lang w:val="sl-SI"/>
        </w:rPr>
        <w:t>,</w:t>
      </w:r>
      <w:r w:rsidRPr="003E33BE">
        <w:rPr>
          <w:rFonts w:cs="Arial"/>
          <w:color w:val="000000" w:themeColor="text1"/>
          <w:szCs w:val="20"/>
          <w:lang w:val="sl-SI"/>
        </w:rPr>
        <w:t xml:space="preserve"> je nujno potrebna in v javno korist odstranitev naslednjih objektov:</w:t>
      </w:r>
    </w:p>
    <w:p w14:paraId="555968DA" w14:textId="77777777" w:rsidR="002D22C1" w:rsidRPr="003E33BE" w:rsidRDefault="002D22C1" w:rsidP="002D22C1">
      <w:pPr>
        <w:tabs>
          <w:tab w:val="left" w:pos="1134"/>
        </w:tabs>
        <w:spacing w:line="240" w:lineRule="auto"/>
        <w:ind w:left="-23"/>
        <w:rPr>
          <w:rFonts w:cs="Arial"/>
          <w:color w:val="000000" w:themeColor="text1"/>
          <w:szCs w:val="20"/>
          <w:lang w:val="sl-SI"/>
        </w:rPr>
      </w:pPr>
    </w:p>
    <w:p w14:paraId="621868FB" w14:textId="19AEA150" w:rsidR="002D22C1" w:rsidRPr="003E33BE" w:rsidRDefault="002D22C1" w:rsidP="002D22C1">
      <w:pPr>
        <w:pStyle w:val="Odstavekseznama"/>
        <w:numPr>
          <w:ilvl w:val="0"/>
          <w:numId w:val="34"/>
        </w:numPr>
        <w:tabs>
          <w:tab w:val="left" w:pos="1134"/>
        </w:tabs>
        <w:spacing w:line="240" w:lineRule="auto"/>
        <w:jc w:val="both"/>
        <w:rPr>
          <w:sz w:val="20"/>
          <w:szCs w:val="20"/>
          <w:lang w:val="sl-SI"/>
        </w:rPr>
      </w:pPr>
      <w:r w:rsidRPr="003E33BE">
        <w:rPr>
          <w:sz w:val="20"/>
          <w:szCs w:val="20"/>
          <w:lang w:val="sl-SI"/>
        </w:rPr>
        <w:t>Male Braslovče 110, Občina Braslovče, št. stavbe: 315, parc. št. 654/44, k. o. 983 Male Braslovče (št. strokovnega m</w:t>
      </w:r>
      <w:r w:rsidR="008A44C3" w:rsidRPr="003E33BE">
        <w:rPr>
          <w:sz w:val="20"/>
          <w:szCs w:val="20"/>
          <w:lang w:val="sl-SI"/>
        </w:rPr>
        <w:t>n</w:t>
      </w:r>
      <w:r w:rsidRPr="003E33BE">
        <w:rPr>
          <w:sz w:val="20"/>
          <w:szCs w:val="20"/>
          <w:lang w:val="sl-SI"/>
        </w:rPr>
        <w:t>enja 350-304/2024/4)</w:t>
      </w:r>
      <w:r w:rsidR="00380535">
        <w:rPr>
          <w:sz w:val="20"/>
          <w:szCs w:val="20"/>
          <w:lang w:val="sl-SI"/>
        </w:rPr>
        <w:t>;</w:t>
      </w:r>
    </w:p>
    <w:p w14:paraId="5D8053B4" w14:textId="5B6F2F09" w:rsidR="002D22C1" w:rsidRPr="003E33BE" w:rsidRDefault="002D22C1" w:rsidP="002D22C1">
      <w:pPr>
        <w:pStyle w:val="Odstavekseznama"/>
        <w:numPr>
          <w:ilvl w:val="0"/>
          <w:numId w:val="34"/>
        </w:numPr>
        <w:spacing w:line="240" w:lineRule="auto"/>
        <w:jc w:val="both"/>
        <w:rPr>
          <w:sz w:val="20"/>
          <w:szCs w:val="20"/>
          <w:lang w:val="sl-SI"/>
        </w:rPr>
      </w:pPr>
      <w:r w:rsidRPr="003E33BE">
        <w:rPr>
          <w:sz w:val="20"/>
          <w:szCs w:val="20"/>
          <w:lang w:val="sl-SI"/>
        </w:rPr>
        <w:t>Preserje 50, Občina Braslovče, št. stavbe: 489, parc. št. 654/40, k. o. 983 Male Braslovče (št. strokovnega m</w:t>
      </w:r>
      <w:r w:rsidR="008A44C3" w:rsidRPr="003E33BE">
        <w:rPr>
          <w:sz w:val="20"/>
          <w:szCs w:val="20"/>
          <w:lang w:val="sl-SI"/>
        </w:rPr>
        <w:t>n</w:t>
      </w:r>
      <w:r w:rsidRPr="003E33BE">
        <w:rPr>
          <w:sz w:val="20"/>
          <w:szCs w:val="20"/>
          <w:lang w:val="sl-SI"/>
        </w:rPr>
        <w:t>enja 350-304/2024/4)</w:t>
      </w:r>
      <w:r w:rsidR="00380535">
        <w:rPr>
          <w:sz w:val="20"/>
          <w:szCs w:val="20"/>
          <w:lang w:val="sl-SI"/>
        </w:rPr>
        <w:t>;</w:t>
      </w:r>
    </w:p>
    <w:p w14:paraId="1F17F729" w14:textId="536C5638" w:rsidR="002D22C1" w:rsidRPr="003E33BE" w:rsidRDefault="002D22C1" w:rsidP="002D22C1">
      <w:pPr>
        <w:pStyle w:val="Odstavekseznama"/>
        <w:numPr>
          <w:ilvl w:val="0"/>
          <w:numId w:val="34"/>
        </w:numPr>
        <w:tabs>
          <w:tab w:val="left" w:pos="1134"/>
        </w:tabs>
        <w:spacing w:line="240" w:lineRule="auto"/>
        <w:jc w:val="both"/>
        <w:rPr>
          <w:sz w:val="20"/>
          <w:szCs w:val="20"/>
          <w:lang w:val="sl-SI"/>
        </w:rPr>
      </w:pPr>
      <w:r w:rsidRPr="003E33BE">
        <w:rPr>
          <w:sz w:val="20"/>
          <w:szCs w:val="20"/>
          <w:lang w:val="sl-SI"/>
        </w:rPr>
        <w:t>Preserje 51, Občina Braslovče, št. stavbe: 537, parc. št. 654/71, k. o. 983 Male Braslovče (št. strokovnega m</w:t>
      </w:r>
      <w:r w:rsidR="008A44C3" w:rsidRPr="003E33BE">
        <w:rPr>
          <w:sz w:val="20"/>
          <w:szCs w:val="20"/>
          <w:lang w:val="sl-SI"/>
        </w:rPr>
        <w:t>n</w:t>
      </w:r>
      <w:r w:rsidRPr="003E33BE">
        <w:rPr>
          <w:sz w:val="20"/>
          <w:szCs w:val="20"/>
          <w:lang w:val="sl-SI"/>
        </w:rPr>
        <w:t>enja 350-304/2024/4)</w:t>
      </w:r>
      <w:r w:rsidR="00380535">
        <w:rPr>
          <w:sz w:val="20"/>
          <w:szCs w:val="20"/>
          <w:lang w:val="sl-SI"/>
        </w:rPr>
        <w:t>;</w:t>
      </w:r>
    </w:p>
    <w:p w14:paraId="7571A068" w14:textId="77777777" w:rsidR="002D22C1" w:rsidRPr="003E33BE" w:rsidRDefault="002D22C1" w:rsidP="002D22C1">
      <w:pPr>
        <w:pStyle w:val="Odstavekseznama"/>
        <w:numPr>
          <w:ilvl w:val="0"/>
          <w:numId w:val="34"/>
        </w:numPr>
        <w:tabs>
          <w:tab w:val="left" w:pos="1134"/>
        </w:tabs>
        <w:spacing w:line="240" w:lineRule="auto"/>
        <w:jc w:val="both"/>
        <w:rPr>
          <w:sz w:val="20"/>
          <w:szCs w:val="20"/>
          <w:lang w:val="sl-SI"/>
        </w:rPr>
      </w:pPr>
      <w:r w:rsidRPr="003E33BE">
        <w:rPr>
          <w:sz w:val="20"/>
          <w:szCs w:val="20"/>
          <w:lang w:val="sl-SI"/>
        </w:rPr>
        <w:t>Podvin pri Polzeli 88, Občina Polzela, št. stavbe: 407, parc. št. 654/57, k. o. 983 Male Braslovče (št. strokovnega m</w:t>
      </w:r>
      <w:r w:rsidR="008A44C3" w:rsidRPr="003E33BE">
        <w:rPr>
          <w:sz w:val="20"/>
          <w:szCs w:val="20"/>
          <w:lang w:val="sl-SI"/>
        </w:rPr>
        <w:t>n</w:t>
      </w:r>
      <w:r w:rsidRPr="003E33BE">
        <w:rPr>
          <w:sz w:val="20"/>
          <w:szCs w:val="20"/>
          <w:lang w:val="sl-SI"/>
        </w:rPr>
        <w:t>enja S350-304/2024/4)</w:t>
      </w:r>
      <w:r w:rsidR="008A44C3" w:rsidRPr="003E33BE">
        <w:rPr>
          <w:sz w:val="20"/>
          <w:szCs w:val="20"/>
          <w:lang w:val="sl-SI"/>
        </w:rPr>
        <w:t>.</w:t>
      </w:r>
    </w:p>
    <w:p w14:paraId="23239EAF" w14:textId="77777777" w:rsidR="002D22C1" w:rsidRPr="003E33BE" w:rsidRDefault="002D22C1" w:rsidP="002D22C1">
      <w:pPr>
        <w:tabs>
          <w:tab w:val="left" w:pos="1134"/>
        </w:tabs>
        <w:ind w:left="360"/>
        <w:jc w:val="both"/>
        <w:rPr>
          <w:szCs w:val="20"/>
          <w:lang w:val="sl-SI"/>
        </w:rPr>
      </w:pPr>
    </w:p>
    <w:p w14:paraId="288B5E71" w14:textId="77777777" w:rsidR="002D22C1" w:rsidRPr="003E33BE" w:rsidRDefault="002D22C1" w:rsidP="002D22C1">
      <w:pPr>
        <w:tabs>
          <w:tab w:val="left" w:pos="1134"/>
        </w:tabs>
        <w:jc w:val="both"/>
        <w:rPr>
          <w:szCs w:val="20"/>
          <w:lang w:val="sl-SI"/>
        </w:rPr>
      </w:pPr>
    </w:p>
    <w:p w14:paraId="05B2D7BE" w14:textId="77777777" w:rsidR="002D22C1" w:rsidRPr="003E33BE" w:rsidRDefault="002D22C1" w:rsidP="002D22C1">
      <w:pPr>
        <w:tabs>
          <w:tab w:val="left" w:pos="1134"/>
        </w:tabs>
        <w:spacing w:line="240" w:lineRule="auto"/>
        <w:ind w:left="-23"/>
        <w:jc w:val="center"/>
        <w:rPr>
          <w:rFonts w:cs="Arial"/>
          <w:b/>
          <w:color w:val="000000" w:themeColor="text1"/>
          <w:szCs w:val="20"/>
          <w:lang w:val="sl-SI"/>
        </w:rPr>
      </w:pPr>
      <w:r w:rsidRPr="003E33BE">
        <w:rPr>
          <w:rFonts w:cs="Arial"/>
          <w:b/>
          <w:color w:val="000000" w:themeColor="text1"/>
          <w:szCs w:val="20"/>
          <w:lang w:val="sl-SI"/>
        </w:rPr>
        <w:t>II</w:t>
      </w:r>
    </w:p>
    <w:p w14:paraId="390B3A76" w14:textId="77777777" w:rsidR="002D22C1" w:rsidRPr="003E33BE" w:rsidRDefault="002D22C1" w:rsidP="002D22C1">
      <w:pPr>
        <w:tabs>
          <w:tab w:val="left" w:pos="1134"/>
        </w:tabs>
        <w:spacing w:line="240" w:lineRule="auto"/>
        <w:ind w:left="-23"/>
        <w:jc w:val="center"/>
        <w:rPr>
          <w:rFonts w:cs="Arial"/>
          <w:b/>
          <w:color w:val="000000" w:themeColor="text1"/>
          <w:szCs w:val="20"/>
          <w:lang w:val="sl-SI"/>
        </w:rPr>
      </w:pPr>
    </w:p>
    <w:p w14:paraId="7ECEA1AC" w14:textId="77777777" w:rsidR="002D22C1" w:rsidRPr="003E33BE" w:rsidRDefault="002D22C1" w:rsidP="002D22C1">
      <w:pPr>
        <w:tabs>
          <w:tab w:val="left" w:pos="1134"/>
        </w:tabs>
        <w:spacing w:line="240" w:lineRule="auto"/>
        <w:ind w:left="-23"/>
        <w:jc w:val="both"/>
        <w:rPr>
          <w:rFonts w:cs="Arial"/>
          <w:color w:val="000000" w:themeColor="text1"/>
          <w:szCs w:val="20"/>
          <w:lang w:val="sl-SI"/>
        </w:rPr>
      </w:pPr>
      <w:r w:rsidRPr="003E33BE">
        <w:rPr>
          <w:rFonts w:cs="Arial"/>
          <w:color w:val="000000" w:themeColor="text1"/>
          <w:szCs w:val="20"/>
          <w:lang w:val="sl-SI"/>
        </w:rPr>
        <w:t>Ta sklep začne veljati naslednji dan po objavi v Uradnem listu Republike Slovenije.</w:t>
      </w:r>
    </w:p>
    <w:p w14:paraId="581D3766" w14:textId="77777777" w:rsidR="002D22C1" w:rsidRPr="003E33BE" w:rsidRDefault="002D22C1" w:rsidP="002D22C1">
      <w:pPr>
        <w:tabs>
          <w:tab w:val="left" w:pos="1134"/>
        </w:tabs>
        <w:spacing w:line="240" w:lineRule="auto"/>
        <w:ind w:left="-23"/>
        <w:jc w:val="both"/>
        <w:rPr>
          <w:rFonts w:cs="Arial"/>
          <w:color w:val="000000" w:themeColor="text1"/>
          <w:lang w:val="sl-SI"/>
        </w:rPr>
      </w:pPr>
    </w:p>
    <w:p w14:paraId="73E31DE4" w14:textId="77777777" w:rsidR="002D22C1" w:rsidRPr="003E33BE" w:rsidRDefault="002D22C1" w:rsidP="002D22C1">
      <w:pPr>
        <w:pStyle w:val="tevilkanakoncupredpisa"/>
        <w:shd w:val="clear" w:color="auto" w:fill="FFFFFF"/>
        <w:spacing w:before="480" w:beforeAutospacing="0" w:after="0" w:afterAutospacing="0"/>
        <w:jc w:val="both"/>
        <w:rPr>
          <w:rFonts w:ascii="Arial" w:hAnsi="Arial" w:cs="Arial"/>
          <w:color w:val="000000" w:themeColor="text1"/>
          <w:sz w:val="20"/>
          <w:lang w:eastAsia="en-US"/>
        </w:rPr>
      </w:pPr>
      <w:r w:rsidRPr="003E33BE">
        <w:rPr>
          <w:rFonts w:ascii="Arial" w:hAnsi="Arial" w:cs="Arial"/>
          <w:color w:val="000000" w:themeColor="text1"/>
          <w:sz w:val="20"/>
          <w:lang w:eastAsia="en-US"/>
        </w:rPr>
        <w:t>Št. …</w:t>
      </w:r>
    </w:p>
    <w:p w14:paraId="6AFEABDC" w14:textId="77777777" w:rsidR="002D22C1" w:rsidRPr="002D22C1" w:rsidRDefault="002D22C1" w:rsidP="002D22C1">
      <w:pPr>
        <w:pStyle w:val="datumsprejetja"/>
        <w:shd w:val="clear" w:color="auto" w:fill="FFFFFF"/>
        <w:spacing w:before="0" w:beforeAutospacing="0" w:after="0" w:afterAutospacing="0"/>
        <w:jc w:val="both"/>
        <w:rPr>
          <w:rFonts w:ascii="Arial" w:hAnsi="Arial" w:cs="Arial"/>
          <w:color w:val="000000" w:themeColor="text1"/>
          <w:sz w:val="20"/>
          <w:lang w:eastAsia="en-US"/>
        </w:rPr>
      </w:pPr>
      <w:r w:rsidRPr="003E33BE">
        <w:rPr>
          <w:rFonts w:ascii="Arial" w:hAnsi="Arial" w:cs="Arial"/>
          <w:color w:val="000000" w:themeColor="text1"/>
          <w:sz w:val="20"/>
          <w:lang w:eastAsia="en-US"/>
        </w:rPr>
        <w:t>Ljubljana, dne …</w:t>
      </w:r>
    </w:p>
    <w:p w14:paraId="471416D3" w14:textId="77777777" w:rsidR="002D22C1" w:rsidRPr="002D22C1" w:rsidRDefault="002D22C1" w:rsidP="002D22C1">
      <w:pPr>
        <w:pStyle w:val="datumsprejetja"/>
        <w:shd w:val="clear" w:color="auto" w:fill="FFFFFF"/>
        <w:spacing w:before="0" w:beforeAutospacing="0" w:after="0" w:afterAutospacing="0"/>
        <w:jc w:val="both"/>
        <w:rPr>
          <w:rFonts w:ascii="Arial" w:hAnsi="Arial" w:cs="Arial"/>
          <w:color w:val="000000" w:themeColor="text1"/>
          <w:sz w:val="20"/>
          <w:lang w:eastAsia="en-US"/>
        </w:rPr>
      </w:pPr>
    </w:p>
    <w:p w14:paraId="68BC78E3" w14:textId="77777777" w:rsidR="002D22C1" w:rsidRPr="002D22C1" w:rsidRDefault="002D22C1" w:rsidP="002D22C1">
      <w:pPr>
        <w:pStyle w:val="datumsprejetja"/>
        <w:shd w:val="clear" w:color="auto" w:fill="FFFFFF"/>
        <w:spacing w:before="0" w:beforeAutospacing="0" w:after="0" w:afterAutospacing="0"/>
        <w:jc w:val="both"/>
        <w:rPr>
          <w:rFonts w:ascii="Arial" w:hAnsi="Arial" w:cs="Arial"/>
          <w:color w:val="000000" w:themeColor="text1"/>
          <w:sz w:val="20"/>
          <w:lang w:eastAsia="en-US"/>
        </w:rPr>
      </w:pPr>
    </w:p>
    <w:p w14:paraId="21768D4F" w14:textId="77777777" w:rsidR="002D22C1" w:rsidRPr="002D22C1" w:rsidRDefault="002D22C1" w:rsidP="002D22C1">
      <w:pPr>
        <w:pStyle w:val="eva"/>
        <w:shd w:val="clear" w:color="auto" w:fill="FFFFFF"/>
        <w:spacing w:before="0" w:beforeAutospacing="0" w:after="0" w:afterAutospacing="0"/>
        <w:jc w:val="both"/>
        <w:rPr>
          <w:rFonts w:ascii="Arial" w:hAnsi="Arial" w:cs="Arial"/>
          <w:color w:val="000000" w:themeColor="text1"/>
          <w:sz w:val="20"/>
          <w:lang w:eastAsia="en-US"/>
        </w:rPr>
      </w:pPr>
      <w:r w:rsidRPr="002D22C1">
        <w:rPr>
          <w:rFonts w:ascii="Arial" w:hAnsi="Arial" w:cs="Arial"/>
          <w:color w:val="000000" w:themeColor="text1"/>
          <w:sz w:val="20"/>
          <w:lang w:eastAsia="en-US"/>
        </w:rPr>
        <w:t>EVA …</w:t>
      </w:r>
    </w:p>
    <w:p w14:paraId="5C17D84E" w14:textId="77777777" w:rsidR="002D22C1" w:rsidRPr="002D22C1" w:rsidRDefault="002D22C1" w:rsidP="002D22C1">
      <w:pPr>
        <w:pStyle w:val="podpisnik"/>
        <w:shd w:val="clear" w:color="auto" w:fill="FFFFFF"/>
        <w:spacing w:before="480" w:beforeAutospacing="0" w:after="0" w:afterAutospacing="0" w:line="276" w:lineRule="auto"/>
        <w:ind w:left="5670"/>
        <w:jc w:val="center"/>
        <w:rPr>
          <w:rFonts w:ascii="Arial" w:hAnsi="Arial" w:cs="Arial"/>
          <w:color w:val="000000" w:themeColor="text1"/>
          <w:sz w:val="20"/>
          <w:lang w:eastAsia="en-US"/>
        </w:rPr>
      </w:pPr>
    </w:p>
    <w:p w14:paraId="19D2028D" w14:textId="77777777" w:rsidR="002D22C1" w:rsidRPr="002D22C1" w:rsidRDefault="002D22C1" w:rsidP="002D22C1">
      <w:pPr>
        <w:pStyle w:val="podpisnik"/>
        <w:shd w:val="clear" w:color="auto" w:fill="FFFFFF"/>
        <w:spacing w:before="480" w:beforeAutospacing="0" w:after="0" w:afterAutospacing="0" w:line="276" w:lineRule="auto"/>
        <w:ind w:left="5670"/>
        <w:jc w:val="center"/>
        <w:rPr>
          <w:rFonts w:ascii="Arial" w:hAnsi="Arial" w:cs="Arial"/>
          <w:color w:val="000000" w:themeColor="text1"/>
          <w:sz w:val="20"/>
          <w:lang w:eastAsia="en-US"/>
        </w:rPr>
      </w:pPr>
      <w:r w:rsidRPr="002D22C1">
        <w:rPr>
          <w:rFonts w:ascii="Arial" w:hAnsi="Arial" w:cs="Arial"/>
          <w:color w:val="000000" w:themeColor="text1"/>
          <w:sz w:val="20"/>
          <w:lang w:eastAsia="en-US"/>
        </w:rPr>
        <w:t>Vlada Republike Slovenije</w:t>
      </w:r>
      <w:r w:rsidRPr="002D22C1">
        <w:rPr>
          <w:rFonts w:ascii="Arial" w:hAnsi="Arial" w:cs="Arial"/>
          <w:color w:val="000000" w:themeColor="text1"/>
          <w:sz w:val="20"/>
          <w:lang w:eastAsia="en-US"/>
        </w:rPr>
        <w:br/>
        <w:t>dr. Robert Golob</w:t>
      </w:r>
      <w:r w:rsidRPr="002D22C1">
        <w:rPr>
          <w:rFonts w:ascii="Arial" w:hAnsi="Arial" w:cs="Arial"/>
          <w:color w:val="000000" w:themeColor="text1"/>
          <w:sz w:val="20"/>
          <w:lang w:eastAsia="en-US"/>
        </w:rPr>
        <w:br/>
        <w:t>predsednik</w:t>
      </w:r>
    </w:p>
    <w:p w14:paraId="28B8A960" w14:textId="77777777" w:rsidR="002D22C1" w:rsidRPr="002D22C1" w:rsidRDefault="002D22C1" w:rsidP="002D22C1">
      <w:pPr>
        <w:rPr>
          <w:lang w:val="sl-SI"/>
        </w:rPr>
      </w:pPr>
    </w:p>
    <w:p w14:paraId="4F468CA9" w14:textId="77777777" w:rsidR="002D22C1" w:rsidRPr="002D22C1" w:rsidRDefault="002D22C1" w:rsidP="002D22C1">
      <w:pPr>
        <w:spacing w:line="276" w:lineRule="auto"/>
        <w:ind w:left="-426"/>
        <w:rPr>
          <w:b/>
          <w:lang w:val="sl-SI"/>
        </w:rPr>
      </w:pPr>
    </w:p>
    <w:p w14:paraId="608EFF7E" w14:textId="77777777" w:rsidR="00BE3A8C" w:rsidRDefault="00BE3A8C" w:rsidP="002D22C1">
      <w:pPr>
        <w:spacing w:line="276" w:lineRule="auto"/>
        <w:ind w:left="-426"/>
        <w:rPr>
          <w:b/>
          <w:lang w:val="sl-SI"/>
        </w:rPr>
      </w:pPr>
    </w:p>
    <w:p w14:paraId="68EC6547" w14:textId="77777777" w:rsidR="00BE3A8C" w:rsidRDefault="00BE3A8C" w:rsidP="002D22C1">
      <w:pPr>
        <w:spacing w:line="276" w:lineRule="auto"/>
        <w:ind w:left="-426"/>
        <w:rPr>
          <w:b/>
          <w:lang w:val="sl-SI"/>
        </w:rPr>
      </w:pPr>
    </w:p>
    <w:p w14:paraId="4FF65332" w14:textId="77777777" w:rsidR="00BE3A8C" w:rsidRDefault="00BE3A8C" w:rsidP="002D22C1">
      <w:pPr>
        <w:spacing w:line="276" w:lineRule="auto"/>
        <w:ind w:left="-426"/>
        <w:rPr>
          <w:b/>
          <w:lang w:val="sl-SI"/>
        </w:rPr>
      </w:pPr>
    </w:p>
    <w:p w14:paraId="37E28F6A" w14:textId="77777777" w:rsidR="00BE3A8C" w:rsidRDefault="00BE3A8C" w:rsidP="002D22C1">
      <w:pPr>
        <w:spacing w:line="276" w:lineRule="auto"/>
        <w:ind w:left="-426"/>
        <w:rPr>
          <w:b/>
          <w:lang w:val="sl-SI"/>
        </w:rPr>
      </w:pPr>
    </w:p>
    <w:p w14:paraId="09A49EB7" w14:textId="77777777" w:rsidR="00BE3A8C" w:rsidRDefault="00BE3A8C" w:rsidP="002D22C1">
      <w:pPr>
        <w:spacing w:line="276" w:lineRule="auto"/>
        <w:ind w:left="-426"/>
        <w:rPr>
          <w:b/>
          <w:lang w:val="sl-SI"/>
        </w:rPr>
      </w:pPr>
    </w:p>
    <w:p w14:paraId="0B6997B8" w14:textId="77777777" w:rsidR="00BE3A8C" w:rsidRDefault="00BE3A8C" w:rsidP="002D22C1">
      <w:pPr>
        <w:spacing w:line="276" w:lineRule="auto"/>
        <w:ind w:left="-426"/>
        <w:rPr>
          <w:b/>
          <w:lang w:val="sl-SI"/>
        </w:rPr>
      </w:pPr>
    </w:p>
    <w:p w14:paraId="058FA354" w14:textId="77777777" w:rsidR="00E2068F" w:rsidRDefault="00E2068F" w:rsidP="00FB77F6">
      <w:pPr>
        <w:spacing w:line="276" w:lineRule="auto"/>
        <w:rPr>
          <w:b/>
          <w:lang w:val="sl-SI"/>
        </w:rPr>
      </w:pPr>
      <w:bookmarkStart w:id="0" w:name="_GoBack"/>
      <w:bookmarkEnd w:id="0"/>
    </w:p>
    <w:p w14:paraId="72798197" w14:textId="77777777" w:rsidR="002D22C1" w:rsidRPr="002D22C1" w:rsidRDefault="002D22C1" w:rsidP="002D22C1">
      <w:pPr>
        <w:spacing w:line="276" w:lineRule="auto"/>
        <w:ind w:left="-426"/>
        <w:rPr>
          <w:b/>
          <w:lang w:val="sl-SI"/>
        </w:rPr>
      </w:pPr>
      <w:r w:rsidRPr="002D22C1">
        <w:rPr>
          <w:b/>
          <w:lang w:val="sl-SI"/>
        </w:rPr>
        <w:lastRenderedPageBreak/>
        <w:t>Utemeljitev:</w:t>
      </w:r>
    </w:p>
    <w:p w14:paraId="3A6D60E9" w14:textId="77777777" w:rsidR="002D22C1" w:rsidRPr="002D22C1" w:rsidRDefault="002D22C1" w:rsidP="002D22C1">
      <w:pPr>
        <w:spacing w:line="276" w:lineRule="auto"/>
        <w:rPr>
          <w:b/>
          <w:lang w:val="sl-SI"/>
        </w:rPr>
      </w:pPr>
    </w:p>
    <w:p w14:paraId="112BA995" w14:textId="00A41AFA" w:rsidR="00207697" w:rsidRDefault="00207697" w:rsidP="00207697">
      <w:pPr>
        <w:spacing w:line="276" w:lineRule="auto"/>
        <w:ind w:left="-426"/>
        <w:jc w:val="both"/>
        <w:rPr>
          <w:rFonts w:cs="Arial"/>
          <w:szCs w:val="20"/>
          <w:lang w:val="sl-SI"/>
        </w:rPr>
      </w:pPr>
      <w:r w:rsidRPr="002D22C1">
        <w:rPr>
          <w:rFonts w:cs="Arial"/>
          <w:bCs/>
          <w:szCs w:val="20"/>
          <w:lang w:val="sl-SI"/>
        </w:rPr>
        <w:t>Služba Vlade Republike Slovenije za obnovo po poplavah in plazovih (v nadaljnjem besedilu:</w:t>
      </w:r>
      <w:r w:rsidR="00394E0F">
        <w:rPr>
          <w:rFonts w:cs="Arial"/>
          <w:bCs/>
          <w:szCs w:val="20"/>
          <w:lang w:val="sl-SI"/>
        </w:rPr>
        <w:t xml:space="preserve"> </w:t>
      </w:r>
      <w:r>
        <w:rPr>
          <w:rFonts w:cs="Arial"/>
          <w:bCs/>
          <w:szCs w:val="20"/>
          <w:lang w:val="sl-SI"/>
        </w:rPr>
        <w:t>s</w:t>
      </w:r>
      <w:r w:rsidRPr="002D22C1">
        <w:rPr>
          <w:rFonts w:cs="Arial"/>
          <w:bCs/>
          <w:szCs w:val="20"/>
          <w:lang w:val="sl-SI"/>
        </w:rPr>
        <w:t>lužba) je v skladu s 87. členom Zakona o obnovi, razvoju in zagotavljanju finančnih sredstev (Uradni list RS, št. št. 131/23</w:t>
      </w:r>
      <w:r>
        <w:rPr>
          <w:rFonts w:cs="Arial"/>
          <w:bCs/>
          <w:szCs w:val="20"/>
          <w:lang w:val="sl-SI"/>
        </w:rPr>
        <w:t xml:space="preserve">, </w:t>
      </w:r>
      <w:r w:rsidRPr="002D22C1">
        <w:rPr>
          <w:rFonts w:cs="Arial"/>
          <w:bCs/>
          <w:szCs w:val="20"/>
          <w:lang w:val="sl-SI"/>
        </w:rPr>
        <w:t>81/24</w:t>
      </w:r>
      <w:r>
        <w:rPr>
          <w:rFonts w:cs="Arial"/>
          <w:bCs/>
          <w:szCs w:val="20"/>
          <w:lang w:val="sl-SI"/>
        </w:rPr>
        <w:t xml:space="preserve"> in 109/24</w:t>
      </w:r>
      <w:r w:rsidRPr="002D22C1">
        <w:rPr>
          <w:rFonts w:cs="Arial"/>
          <w:bCs/>
          <w:szCs w:val="20"/>
          <w:lang w:val="sl-SI"/>
        </w:rPr>
        <w:t xml:space="preserve">; v nadaljnjem besedilu: </w:t>
      </w:r>
      <w:r w:rsidRPr="002D22C1">
        <w:rPr>
          <w:rFonts w:cs="Arial"/>
          <w:szCs w:val="20"/>
          <w:lang w:val="sl-SI"/>
        </w:rPr>
        <w:t>ZORZFS</w:t>
      </w:r>
      <w:r w:rsidRPr="002D22C1">
        <w:rPr>
          <w:rFonts w:cs="Arial"/>
          <w:bCs/>
          <w:szCs w:val="20"/>
          <w:lang w:val="sl-SI"/>
        </w:rPr>
        <w:t xml:space="preserve">) in drugim odstavkom 151.c člena </w:t>
      </w:r>
      <w:r w:rsidRPr="002D22C1">
        <w:rPr>
          <w:rFonts w:eastAsia="Calibri" w:cs="Arial"/>
          <w:bCs/>
          <w:szCs w:val="20"/>
          <w:lang w:val="sl-SI"/>
        </w:rPr>
        <w:t xml:space="preserve">Zakona o interventnih ukrepih za odpravo posledic poplav in zemeljskih plazov iz avgusta 2023 (Uradni list RS, št. 95/23, 117/23 in </w:t>
      </w:r>
      <w:r w:rsidRPr="002D22C1">
        <w:rPr>
          <w:rFonts w:cs="Arial"/>
          <w:lang w:val="sl-SI"/>
        </w:rPr>
        <w:t>131/23 – ZORZFS</w:t>
      </w:r>
      <w:r>
        <w:rPr>
          <w:rFonts w:cs="Arial"/>
          <w:lang w:val="sl-SI"/>
        </w:rPr>
        <w:t xml:space="preserve"> in 62/24</w:t>
      </w:r>
      <w:r w:rsidRPr="002D22C1">
        <w:rPr>
          <w:rFonts w:eastAsia="Calibri" w:cs="Arial"/>
          <w:bCs/>
          <w:szCs w:val="20"/>
          <w:lang w:val="sl-SI"/>
        </w:rPr>
        <w:t xml:space="preserve">; v nadaljnjem besedilu: ZIUOPZP) </w:t>
      </w:r>
      <w:r w:rsidRPr="002D22C1">
        <w:rPr>
          <w:rFonts w:cs="Arial"/>
          <w:szCs w:val="20"/>
          <w:shd w:val="clear" w:color="auto" w:fill="FFFFFF"/>
          <w:lang w:val="sl-SI"/>
        </w:rPr>
        <w:t>z javnim naznanilom na osrednjem spletnem mestu državne uprave in na krajevno običajen način razgrnila strokovna mnenja in osnutek sklepa Vlade Republike Slovenije</w:t>
      </w:r>
      <w:r w:rsidRPr="002D22C1">
        <w:rPr>
          <w:rFonts w:cs="Arial"/>
          <w:szCs w:val="20"/>
          <w:lang w:val="sl-SI"/>
        </w:rPr>
        <w:t>, ki se nanaša</w:t>
      </w:r>
      <w:r>
        <w:rPr>
          <w:rFonts w:cs="Arial"/>
          <w:szCs w:val="20"/>
          <w:lang w:val="sl-SI"/>
        </w:rPr>
        <w:t>jo</w:t>
      </w:r>
      <w:r w:rsidRPr="002D22C1">
        <w:rPr>
          <w:rFonts w:cs="Arial"/>
          <w:szCs w:val="20"/>
          <w:lang w:val="sl-SI"/>
        </w:rPr>
        <w:t xml:space="preserve"> na objekte, opredeljene v 87. členu </w:t>
      </w:r>
      <w:r w:rsidRPr="002D22C1">
        <w:rPr>
          <w:rFonts w:eastAsia="Calibri" w:cs="Arial"/>
          <w:bCs/>
          <w:szCs w:val="20"/>
          <w:lang w:val="sl-SI"/>
        </w:rPr>
        <w:t>ZORZFS</w:t>
      </w:r>
      <w:r w:rsidRPr="002D22C1">
        <w:rPr>
          <w:rFonts w:cs="Arial"/>
          <w:szCs w:val="20"/>
          <w:lang w:val="sl-SI"/>
        </w:rPr>
        <w:t xml:space="preserve">. </w:t>
      </w:r>
      <w:r w:rsidR="00394E0F">
        <w:rPr>
          <w:rFonts w:cs="Arial"/>
          <w:szCs w:val="20"/>
          <w:lang w:val="sl-SI"/>
        </w:rPr>
        <w:t xml:space="preserve">V skladu s prvim odstavkom 151.b člena ZIUOPZP je služba izdelala strokovno mnenje, ki temelji na </w:t>
      </w:r>
      <w:r w:rsidR="00D9413E">
        <w:rPr>
          <w:rFonts w:cs="Arial"/>
          <w:szCs w:val="20"/>
          <w:lang w:val="sl-SI"/>
        </w:rPr>
        <w:t>strokovnih podlagah in projekta</w:t>
      </w:r>
      <w:r w:rsidR="00882191">
        <w:rPr>
          <w:rFonts w:cs="Arial"/>
          <w:szCs w:val="20"/>
          <w:lang w:val="sl-SI"/>
        </w:rPr>
        <w:t xml:space="preserve">, ki </w:t>
      </w:r>
      <w:r w:rsidR="00D9413E">
        <w:rPr>
          <w:rFonts w:cs="Arial"/>
          <w:szCs w:val="20"/>
          <w:lang w:val="sl-SI"/>
        </w:rPr>
        <w:t>ju</w:t>
      </w:r>
      <w:r w:rsidR="00882191">
        <w:rPr>
          <w:rFonts w:cs="Arial"/>
          <w:szCs w:val="20"/>
          <w:lang w:val="sl-SI"/>
        </w:rPr>
        <w:t xml:space="preserve"> je pripravila </w:t>
      </w:r>
      <w:r w:rsidRPr="002D22C1">
        <w:rPr>
          <w:rFonts w:cs="Arial"/>
          <w:szCs w:val="20"/>
          <w:lang w:val="sl-SI"/>
        </w:rPr>
        <w:t>Direkcija Republike Slovenije za vode (v nadaljnjem besedilu: DRSV).</w:t>
      </w:r>
    </w:p>
    <w:p w14:paraId="531571EC" w14:textId="77777777" w:rsidR="0086723B" w:rsidRPr="002D22C1" w:rsidRDefault="0086723B" w:rsidP="002D22C1">
      <w:pPr>
        <w:spacing w:line="276" w:lineRule="auto"/>
        <w:ind w:left="-426"/>
        <w:jc w:val="both"/>
        <w:rPr>
          <w:rFonts w:cs="Arial"/>
          <w:szCs w:val="20"/>
          <w:highlight w:val="magenta"/>
          <w:lang w:val="sl-SI"/>
        </w:rPr>
      </w:pPr>
    </w:p>
    <w:p w14:paraId="78C05ECC" w14:textId="0211AFC8" w:rsidR="002D22C1" w:rsidRPr="002D22C1" w:rsidRDefault="00882191" w:rsidP="002D22C1">
      <w:pPr>
        <w:spacing w:after="120" w:line="276" w:lineRule="auto"/>
        <w:ind w:left="-426"/>
        <w:jc w:val="both"/>
        <w:rPr>
          <w:rFonts w:cs="Arial"/>
          <w:szCs w:val="20"/>
          <w:lang w:val="sl-SI"/>
        </w:rPr>
      </w:pPr>
      <w:r>
        <w:rPr>
          <w:rFonts w:cs="Arial"/>
          <w:szCs w:val="20"/>
          <w:lang w:val="sl-SI"/>
        </w:rPr>
        <w:t xml:space="preserve">Služba pripravi strokovno mnenje v katerem se opredelijo </w:t>
      </w:r>
      <w:r w:rsidR="002D22C1" w:rsidRPr="002D22C1">
        <w:rPr>
          <w:rFonts w:cs="Arial"/>
          <w:szCs w:val="20"/>
          <w:lang w:val="sl-SI"/>
        </w:rPr>
        <w:t>objekt</w:t>
      </w:r>
      <w:r>
        <w:rPr>
          <w:rFonts w:cs="Arial"/>
          <w:szCs w:val="20"/>
          <w:lang w:val="sl-SI"/>
        </w:rPr>
        <w:t>i</w:t>
      </w:r>
      <w:r w:rsidR="002D22C1" w:rsidRPr="002D22C1">
        <w:rPr>
          <w:rFonts w:cs="Arial"/>
          <w:szCs w:val="20"/>
          <w:lang w:val="sl-SI"/>
        </w:rPr>
        <w:t>, katerih odstranitev je nujno potrebna, ker ležijo na območju, kjer so predvideni državni ukrepi za preprečitev naravnih nesreč, brez katerih ni mogoče zagotoviti varnosti pred poplavami. V strokovnem mnenju</w:t>
      </w:r>
      <w:r>
        <w:rPr>
          <w:rFonts w:cs="Arial"/>
          <w:szCs w:val="20"/>
          <w:lang w:val="sl-SI"/>
        </w:rPr>
        <w:t xml:space="preserve">, ki </w:t>
      </w:r>
      <w:r w:rsidR="00D9413E">
        <w:rPr>
          <w:rFonts w:cs="Arial"/>
          <w:szCs w:val="20"/>
          <w:lang w:val="sl-SI"/>
        </w:rPr>
        <w:t>temelji na</w:t>
      </w:r>
      <w:r>
        <w:rPr>
          <w:rFonts w:cs="Arial"/>
          <w:szCs w:val="20"/>
          <w:lang w:val="sl-SI"/>
        </w:rPr>
        <w:t xml:space="preserve"> </w:t>
      </w:r>
      <w:r w:rsidR="00D9413E">
        <w:rPr>
          <w:rFonts w:cs="Arial"/>
          <w:szCs w:val="20"/>
          <w:lang w:val="sl-SI"/>
        </w:rPr>
        <w:t>strokovnih podlagah in projektu</w:t>
      </w:r>
      <w:r>
        <w:rPr>
          <w:rFonts w:cs="Arial"/>
          <w:szCs w:val="20"/>
          <w:lang w:val="sl-SI"/>
        </w:rPr>
        <w:t xml:space="preserve"> DRSV,</w:t>
      </w:r>
      <w:r w:rsidR="002D22C1" w:rsidRPr="002D22C1">
        <w:rPr>
          <w:rFonts w:cs="Arial"/>
          <w:szCs w:val="20"/>
          <w:lang w:val="sl-SI"/>
        </w:rPr>
        <w:t xml:space="preserve"> se po pravilih stroke ugotovijo in izkažejo razlogi za odstranitev objektov</w:t>
      </w:r>
      <w:r w:rsidR="00B53353">
        <w:rPr>
          <w:rFonts w:cs="Arial"/>
          <w:szCs w:val="20"/>
          <w:lang w:val="sl-SI"/>
        </w:rPr>
        <w:t>,</w:t>
      </w:r>
      <w:r w:rsidR="002D22C1" w:rsidRPr="002D22C1">
        <w:rPr>
          <w:rFonts w:cs="Arial"/>
          <w:szCs w:val="20"/>
          <w:lang w:val="sl-SI"/>
        </w:rPr>
        <w:t xml:space="preserve"> opredeljenih v 87. členu ZORZFS.</w:t>
      </w:r>
    </w:p>
    <w:p w14:paraId="07019FD0" w14:textId="7B914E44" w:rsidR="002D22C1" w:rsidRPr="002D22C1" w:rsidRDefault="002D22C1" w:rsidP="002D22C1">
      <w:pPr>
        <w:spacing w:after="120" w:line="276" w:lineRule="auto"/>
        <w:ind w:left="-426"/>
        <w:jc w:val="both"/>
        <w:rPr>
          <w:rFonts w:cs="Arial"/>
          <w:szCs w:val="20"/>
          <w:lang w:val="sl-SI"/>
        </w:rPr>
      </w:pPr>
      <w:r w:rsidRPr="002D22C1">
        <w:rPr>
          <w:rFonts w:cs="Arial"/>
          <w:szCs w:val="20"/>
          <w:lang w:val="sl-SI"/>
        </w:rPr>
        <w:t xml:space="preserve">S sklepom Vlade Republike Slovenije se v skladu s 87. členom ZORZFS </w:t>
      </w:r>
      <w:r w:rsidR="00D7029E">
        <w:rPr>
          <w:rFonts w:cs="Arial"/>
          <w:szCs w:val="20"/>
          <w:lang w:val="sl-SI"/>
        </w:rPr>
        <w:t>v zvezi s</w:t>
      </w:r>
      <w:r w:rsidR="00D7029E" w:rsidRPr="002D22C1">
        <w:rPr>
          <w:rFonts w:cs="Arial"/>
          <w:szCs w:val="20"/>
          <w:lang w:val="sl-SI"/>
        </w:rPr>
        <w:t xml:space="preserve"> </w:t>
      </w:r>
      <w:r w:rsidRPr="002D22C1">
        <w:rPr>
          <w:rFonts w:cs="Arial"/>
          <w:szCs w:val="20"/>
          <w:lang w:val="sl-SI"/>
        </w:rPr>
        <w:t>prvim odstavkom 151.c člena ZIUOPZP izkaže javna korist, s čimer se opredeli in utemelji, da je zaradi</w:t>
      </w:r>
      <w:r w:rsidRPr="002D22C1">
        <w:rPr>
          <w:rFonts w:cs="Arial"/>
          <w:color w:val="000000"/>
          <w:szCs w:val="20"/>
          <w:shd w:val="clear" w:color="auto" w:fill="FFFFFF"/>
          <w:lang w:val="sl-SI"/>
        </w:rPr>
        <w:t xml:space="preserve"> predvidenih državnih ukrepov za preprečitev naravnih nesreč, brez katerih ni mogoče zagotoviti varnosti pred poplavami, odstranitev objektov nujno potrebna in v javno korist. Sklep temelji na strokovnem mnenju, ki ga predhodno potrdi Svet Vlade Republike Slovenije za obnovo </w:t>
      </w:r>
      <w:r w:rsidRPr="002D22C1">
        <w:rPr>
          <w:rFonts w:cs="Arial"/>
          <w:lang w:val="sl-SI"/>
        </w:rPr>
        <w:t>(v nadaljnjem besedilu: Svet Vlade RS za obnovo)</w:t>
      </w:r>
      <w:r w:rsidRPr="002D22C1">
        <w:rPr>
          <w:rFonts w:cs="Arial"/>
          <w:szCs w:val="20"/>
          <w:lang w:val="sl-SI"/>
        </w:rPr>
        <w:t>.</w:t>
      </w:r>
    </w:p>
    <w:p w14:paraId="645CB106" w14:textId="7808A863" w:rsidR="002D22C1" w:rsidRDefault="002D22C1" w:rsidP="002D22C1">
      <w:pPr>
        <w:spacing w:after="120" w:line="276" w:lineRule="auto"/>
        <w:ind w:left="-426"/>
        <w:jc w:val="both"/>
        <w:rPr>
          <w:rFonts w:cs="Arial"/>
          <w:color w:val="000000"/>
          <w:szCs w:val="20"/>
          <w:lang w:val="sl-SI" w:eastAsia="sl-SI"/>
        </w:rPr>
      </w:pPr>
      <w:r w:rsidRPr="002D22C1">
        <w:rPr>
          <w:rFonts w:cs="Arial"/>
          <w:lang w:val="sl-SI"/>
        </w:rPr>
        <w:t xml:space="preserve">Svet Vlade RS za obnovo je na podlagi </w:t>
      </w:r>
      <w:r w:rsidRPr="002D22C1">
        <w:rPr>
          <w:rFonts w:cs="Arial"/>
          <w:color w:val="000000"/>
          <w:szCs w:val="20"/>
          <w:lang w:val="sl-SI" w:eastAsia="sl-SI"/>
        </w:rPr>
        <w:t xml:space="preserve">151.c člena </w:t>
      </w:r>
      <w:r w:rsidRPr="002D22C1">
        <w:rPr>
          <w:rFonts w:eastAsia="Calibri" w:cs="Arial"/>
          <w:bCs/>
          <w:szCs w:val="20"/>
          <w:lang w:val="sl-SI"/>
        </w:rPr>
        <w:t>ZIUOPZP</w:t>
      </w:r>
      <w:r w:rsidRPr="002D22C1">
        <w:rPr>
          <w:rFonts w:cs="Arial"/>
          <w:color w:val="000000" w:themeColor="text1"/>
          <w:szCs w:val="20"/>
          <w:lang w:val="sl-SI" w:eastAsia="sl-SI"/>
        </w:rPr>
        <w:t xml:space="preserve"> </w:t>
      </w:r>
      <w:r w:rsidRPr="002D22C1">
        <w:rPr>
          <w:rFonts w:cs="Arial"/>
          <w:lang w:val="sl-SI"/>
        </w:rPr>
        <w:t xml:space="preserve">obravnaval zgoraj </w:t>
      </w:r>
      <w:r w:rsidR="00B53353">
        <w:rPr>
          <w:rFonts w:cs="Arial"/>
          <w:lang w:val="sl-SI"/>
        </w:rPr>
        <w:t>naved</w:t>
      </w:r>
      <w:r w:rsidRPr="002D22C1">
        <w:rPr>
          <w:rFonts w:cs="Arial"/>
          <w:lang w:val="sl-SI"/>
        </w:rPr>
        <w:t>eno strokovno mnenje</w:t>
      </w:r>
      <w:r w:rsidRPr="002D22C1">
        <w:rPr>
          <w:rFonts w:cs="Arial"/>
          <w:color w:val="000000"/>
          <w:szCs w:val="20"/>
          <w:lang w:val="sl-SI" w:eastAsia="sl-SI"/>
        </w:rPr>
        <w:t>. Strokovno mnenje in strokovne podlage so bil</w:t>
      </w:r>
      <w:r w:rsidR="00B53353">
        <w:rPr>
          <w:rFonts w:cs="Arial"/>
          <w:color w:val="000000"/>
          <w:szCs w:val="20"/>
          <w:lang w:val="sl-SI" w:eastAsia="sl-SI"/>
        </w:rPr>
        <w:t>i</w:t>
      </w:r>
      <w:r w:rsidRPr="002D22C1">
        <w:rPr>
          <w:rFonts w:cs="Arial"/>
          <w:color w:val="000000"/>
          <w:szCs w:val="20"/>
          <w:lang w:val="sl-SI" w:eastAsia="sl-SI"/>
        </w:rPr>
        <w:t xml:space="preserve"> Svetu Vlade RS za obnovo poslan</w:t>
      </w:r>
      <w:r w:rsidR="00B53353">
        <w:rPr>
          <w:rFonts w:cs="Arial"/>
          <w:color w:val="000000"/>
          <w:szCs w:val="20"/>
          <w:lang w:val="sl-SI" w:eastAsia="sl-SI"/>
        </w:rPr>
        <w:t>i</w:t>
      </w:r>
      <w:r w:rsidRPr="002D22C1">
        <w:rPr>
          <w:rFonts w:cs="Arial"/>
          <w:color w:val="000000"/>
          <w:szCs w:val="20"/>
          <w:lang w:val="sl-SI" w:eastAsia="sl-SI"/>
        </w:rPr>
        <w:t xml:space="preserve"> 20. 2. 2025. Strokovno mnenje je Svet Vlade RS za obnovo</w:t>
      </w:r>
      <w:r w:rsidRPr="002D22C1">
        <w:rPr>
          <w:rFonts w:cs="Arial"/>
          <w:lang w:val="sl-SI"/>
        </w:rPr>
        <w:t xml:space="preserve"> potr</w:t>
      </w:r>
      <w:r w:rsidR="00B53353">
        <w:rPr>
          <w:rFonts w:cs="Arial"/>
          <w:lang w:val="sl-SI"/>
        </w:rPr>
        <w:t>dil</w:t>
      </w:r>
      <w:r w:rsidRPr="002D22C1">
        <w:rPr>
          <w:rFonts w:cs="Arial"/>
          <w:lang w:val="sl-SI"/>
        </w:rPr>
        <w:t xml:space="preserve"> na seji</w:t>
      </w:r>
      <w:r w:rsidRPr="002D22C1">
        <w:rPr>
          <w:rFonts w:cs="Arial"/>
          <w:color w:val="000000"/>
          <w:szCs w:val="20"/>
          <w:lang w:val="sl-SI" w:eastAsia="sl-SI"/>
        </w:rPr>
        <w:t xml:space="preserve"> 3.</w:t>
      </w:r>
      <w:r w:rsidR="00B53353">
        <w:rPr>
          <w:rFonts w:cs="Arial"/>
          <w:color w:val="000000"/>
          <w:szCs w:val="20"/>
          <w:lang w:val="sl-SI" w:eastAsia="sl-SI"/>
        </w:rPr>
        <w:t> </w:t>
      </w:r>
      <w:r w:rsidRPr="002D22C1">
        <w:rPr>
          <w:rFonts w:cs="Arial"/>
          <w:color w:val="000000"/>
          <w:szCs w:val="20"/>
          <w:lang w:val="sl-SI" w:eastAsia="sl-SI"/>
        </w:rPr>
        <w:t>3.</w:t>
      </w:r>
      <w:r w:rsidR="00B53353">
        <w:rPr>
          <w:rFonts w:cs="Arial"/>
          <w:color w:val="000000"/>
          <w:szCs w:val="20"/>
          <w:lang w:val="sl-SI" w:eastAsia="sl-SI"/>
        </w:rPr>
        <w:t xml:space="preserve"> </w:t>
      </w:r>
      <w:r w:rsidRPr="002D22C1">
        <w:rPr>
          <w:rFonts w:cs="Arial"/>
          <w:color w:val="000000"/>
          <w:szCs w:val="20"/>
          <w:lang w:val="sl-SI" w:eastAsia="sl-SI"/>
        </w:rPr>
        <w:t xml:space="preserve">2025. </w:t>
      </w:r>
    </w:p>
    <w:p w14:paraId="5B166FD1" w14:textId="08CCB5EA" w:rsidR="00195A35" w:rsidRDefault="003868AA" w:rsidP="002D22C1">
      <w:pPr>
        <w:spacing w:after="120" w:line="276" w:lineRule="auto"/>
        <w:ind w:left="-426"/>
        <w:jc w:val="both"/>
        <w:rPr>
          <w:rFonts w:cs="Arial"/>
          <w:color w:val="000000"/>
          <w:szCs w:val="20"/>
          <w:lang w:val="sl-SI" w:eastAsia="sl-SI"/>
        </w:rPr>
      </w:pPr>
      <w:r>
        <w:rPr>
          <w:rFonts w:cs="Arial"/>
          <w:color w:val="000000"/>
          <w:szCs w:val="20"/>
          <w:lang w:val="sl-SI" w:eastAsia="sl-SI"/>
        </w:rPr>
        <w:t xml:space="preserve">V skladu z drugim odstavkom 151.c člena ZIUOPZP, se je osnutek sklepa Vlade Republike Slovenije, </w:t>
      </w:r>
      <w:r w:rsidR="009553B6">
        <w:rPr>
          <w:rFonts w:cs="Arial"/>
          <w:color w:val="000000"/>
          <w:szCs w:val="20"/>
          <w:lang w:val="sl-SI" w:eastAsia="sl-SI"/>
        </w:rPr>
        <w:t xml:space="preserve">strokovno mnenje in sklepe Sveta Vlade RS za obnovo o potrditvi strokovnega mnenja javno razgrnilo. Lastniki objektov kot tudi zainteresirana javnost so tako lahko </w:t>
      </w:r>
      <w:r w:rsidR="00563F1B">
        <w:rPr>
          <w:rFonts w:cs="Arial"/>
          <w:color w:val="000000"/>
          <w:szCs w:val="20"/>
          <w:lang w:val="sl-SI" w:eastAsia="sl-SI"/>
        </w:rPr>
        <w:t>v roku 15 dni</w:t>
      </w:r>
      <w:r w:rsidR="009553B6">
        <w:rPr>
          <w:rFonts w:cs="Arial"/>
          <w:color w:val="000000"/>
          <w:szCs w:val="20"/>
          <w:lang w:val="sl-SI" w:eastAsia="sl-SI"/>
        </w:rPr>
        <w:t xml:space="preserve"> posredovali svoja mnenja, pripombe in predloge na razgrnjeno gradivo. Služba v času razgrnitve ni prejela mnenj, pripomb ali predlogov.</w:t>
      </w:r>
    </w:p>
    <w:p w14:paraId="44A9E2DC" w14:textId="3CDD6F5D" w:rsidR="002D22C1" w:rsidRPr="002D22C1" w:rsidRDefault="009553B6" w:rsidP="002D22C1">
      <w:pPr>
        <w:spacing w:after="120" w:line="276" w:lineRule="auto"/>
        <w:ind w:left="-426"/>
        <w:jc w:val="both"/>
        <w:rPr>
          <w:rFonts w:cs="Arial"/>
          <w:szCs w:val="20"/>
          <w:lang w:val="sl-SI"/>
        </w:rPr>
      </w:pPr>
      <w:r>
        <w:rPr>
          <w:rFonts w:cs="Arial"/>
          <w:color w:val="000000"/>
          <w:szCs w:val="20"/>
          <w:lang w:val="sl-SI" w:eastAsia="sl-SI"/>
        </w:rPr>
        <w:t>Služba</w:t>
      </w:r>
      <w:r w:rsidR="002D22C1" w:rsidRPr="002D22C1">
        <w:rPr>
          <w:rFonts w:cs="Arial"/>
          <w:color w:val="000000"/>
          <w:szCs w:val="20"/>
          <w:lang w:val="sl-SI" w:eastAsia="sl-SI"/>
        </w:rPr>
        <w:t xml:space="preserve"> je pripravila strokovno mnenje</w:t>
      </w:r>
      <w:r>
        <w:rPr>
          <w:rFonts w:cs="Arial"/>
          <w:color w:val="000000"/>
          <w:szCs w:val="20"/>
          <w:lang w:val="sl-SI" w:eastAsia="sl-SI"/>
        </w:rPr>
        <w:t xml:space="preserve">, na podlagi </w:t>
      </w:r>
      <w:r w:rsidR="006A7EB5">
        <w:rPr>
          <w:rFonts w:cs="Arial"/>
          <w:color w:val="000000"/>
          <w:szCs w:val="20"/>
          <w:lang w:val="sl-SI" w:eastAsia="sl-SI"/>
        </w:rPr>
        <w:t>strokovnih podlag in projekta</w:t>
      </w:r>
      <w:r>
        <w:rPr>
          <w:rFonts w:cs="Arial"/>
          <w:color w:val="000000"/>
          <w:szCs w:val="20"/>
          <w:lang w:val="sl-SI" w:eastAsia="sl-SI"/>
        </w:rPr>
        <w:t xml:space="preserve"> DRSV,</w:t>
      </w:r>
      <w:r w:rsidR="002D22C1" w:rsidRPr="002D22C1">
        <w:rPr>
          <w:rFonts w:cs="Arial"/>
          <w:color w:val="000000"/>
          <w:szCs w:val="20"/>
          <w:lang w:val="sl-SI" w:eastAsia="sl-SI"/>
        </w:rPr>
        <w:t xml:space="preserve"> za spodaj navedene objekte, za katere se strokovno ocenjuje, da je njihova </w:t>
      </w:r>
      <w:r w:rsidR="002D22C1" w:rsidRPr="002D22C1">
        <w:rPr>
          <w:rFonts w:cs="Arial"/>
          <w:szCs w:val="20"/>
          <w:lang w:val="sl-SI"/>
        </w:rPr>
        <w:t>odstranitev nujno potrebna, ker ležijo na območju, kjer so predvideni državni ukrepi za preprečitev naravnih nesreč, brez katerih ni mogoče zagotoviti varnosti pred poplavami:</w:t>
      </w:r>
    </w:p>
    <w:p w14:paraId="4470DE59" w14:textId="1606149C" w:rsidR="002D22C1" w:rsidRPr="002D22C1" w:rsidRDefault="002D22C1" w:rsidP="002D22C1">
      <w:pPr>
        <w:pStyle w:val="Odstavekseznama"/>
        <w:numPr>
          <w:ilvl w:val="0"/>
          <w:numId w:val="34"/>
        </w:numPr>
        <w:tabs>
          <w:tab w:val="left" w:pos="1134"/>
        </w:tabs>
        <w:spacing w:line="240" w:lineRule="auto"/>
        <w:jc w:val="both"/>
        <w:rPr>
          <w:sz w:val="20"/>
          <w:szCs w:val="20"/>
          <w:lang w:val="sl-SI"/>
        </w:rPr>
      </w:pPr>
      <w:r w:rsidRPr="002D22C1">
        <w:rPr>
          <w:sz w:val="20"/>
          <w:szCs w:val="20"/>
          <w:lang w:val="sl-SI"/>
        </w:rPr>
        <w:t>Male Braslovče 110, Občina Braslovče, št. stavbe: 315, parc.</w:t>
      </w:r>
      <w:r>
        <w:rPr>
          <w:sz w:val="20"/>
          <w:szCs w:val="20"/>
          <w:lang w:val="sl-SI"/>
        </w:rPr>
        <w:t xml:space="preserve"> </w:t>
      </w:r>
      <w:r w:rsidRPr="002D22C1">
        <w:rPr>
          <w:sz w:val="20"/>
          <w:szCs w:val="20"/>
          <w:lang w:val="sl-SI"/>
        </w:rPr>
        <w:t>št. 654/44, k.</w:t>
      </w:r>
      <w:r>
        <w:rPr>
          <w:sz w:val="20"/>
          <w:szCs w:val="20"/>
          <w:lang w:val="sl-SI"/>
        </w:rPr>
        <w:t xml:space="preserve"> </w:t>
      </w:r>
      <w:r w:rsidRPr="002D22C1">
        <w:rPr>
          <w:sz w:val="20"/>
          <w:szCs w:val="20"/>
          <w:lang w:val="sl-SI"/>
        </w:rPr>
        <w:t>o. 983 Male Braslovče (št. strokovnega m</w:t>
      </w:r>
      <w:r w:rsidR="00B53353">
        <w:rPr>
          <w:sz w:val="20"/>
          <w:szCs w:val="20"/>
          <w:lang w:val="sl-SI"/>
        </w:rPr>
        <w:t>n</w:t>
      </w:r>
      <w:r w:rsidRPr="002D22C1">
        <w:rPr>
          <w:sz w:val="20"/>
          <w:szCs w:val="20"/>
          <w:lang w:val="sl-SI"/>
        </w:rPr>
        <w:t>enja 350-304/2024/4)</w:t>
      </w:r>
      <w:r w:rsidR="004B61F9">
        <w:rPr>
          <w:sz w:val="20"/>
          <w:szCs w:val="20"/>
          <w:lang w:val="sl-SI"/>
        </w:rPr>
        <w:t>;</w:t>
      </w:r>
    </w:p>
    <w:p w14:paraId="390EE0A9" w14:textId="025165A4" w:rsidR="002D22C1" w:rsidRPr="002D22C1" w:rsidRDefault="002D22C1" w:rsidP="002D22C1">
      <w:pPr>
        <w:pStyle w:val="Odstavekseznama"/>
        <w:numPr>
          <w:ilvl w:val="0"/>
          <w:numId w:val="34"/>
        </w:numPr>
        <w:spacing w:line="240" w:lineRule="auto"/>
        <w:jc w:val="both"/>
        <w:rPr>
          <w:sz w:val="20"/>
          <w:szCs w:val="20"/>
          <w:lang w:val="sl-SI"/>
        </w:rPr>
      </w:pPr>
      <w:r w:rsidRPr="002D22C1">
        <w:rPr>
          <w:sz w:val="20"/>
          <w:szCs w:val="20"/>
          <w:lang w:val="sl-SI"/>
        </w:rPr>
        <w:t>Preserje 50, Občina Braslovče, št. stavbe: 489, parc.</w:t>
      </w:r>
      <w:r>
        <w:rPr>
          <w:sz w:val="20"/>
          <w:szCs w:val="20"/>
          <w:lang w:val="sl-SI"/>
        </w:rPr>
        <w:t xml:space="preserve"> </w:t>
      </w:r>
      <w:r w:rsidRPr="002D22C1">
        <w:rPr>
          <w:sz w:val="20"/>
          <w:szCs w:val="20"/>
          <w:lang w:val="sl-SI"/>
        </w:rPr>
        <w:t>št. 654/40, k.</w:t>
      </w:r>
      <w:r>
        <w:rPr>
          <w:sz w:val="20"/>
          <w:szCs w:val="20"/>
          <w:lang w:val="sl-SI"/>
        </w:rPr>
        <w:t xml:space="preserve"> </w:t>
      </w:r>
      <w:r w:rsidRPr="002D22C1">
        <w:rPr>
          <w:sz w:val="20"/>
          <w:szCs w:val="20"/>
          <w:lang w:val="sl-SI"/>
        </w:rPr>
        <w:t>o. 983 Male Braslovče (št. strokovnega m</w:t>
      </w:r>
      <w:r w:rsidR="00B53353">
        <w:rPr>
          <w:sz w:val="20"/>
          <w:szCs w:val="20"/>
          <w:lang w:val="sl-SI"/>
        </w:rPr>
        <w:t>n</w:t>
      </w:r>
      <w:r w:rsidRPr="002D22C1">
        <w:rPr>
          <w:sz w:val="20"/>
          <w:szCs w:val="20"/>
          <w:lang w:val="sl-SI"/>
        </w:rPr>
        <w:t>enja 350-304/2024/4)</w:t>
      </w:r>
      <w:r w:rsidR="004B61F9">
        <w:rPr>
          <w:sz w:val="20"/>
          <w:szCs w:val="20"/>
          <w:lang w:val="sl-SI"/>
        </w:rPr>
        <w:t>;</w:t>
      </w:r>
    </w:p>
    <w:p w14:paraId="0ACD958E" w14:textId="07B4E434" w:rsidR="002D22C1" w:rsidRPr="002D22C1" w:rsidRDefault="002D22C1" w:rsidP="002D22C1">
      <w:pPr>
        <w:pStyle w:val="Odstavekseznama"/>
        <w:numPr>
          <w:ilvl w:val="0"/>
          <w:numId w:val="34"/>
        </w:numPr>
        <w:tabs>
          <w:tab w:val="left" w:pos="1134"/>
        </w:tabs>
        <w:spacing w:line="240" w:lineRule="auto"/>
        <w:jc w:val="both"/>
        <w:rPr>
          <w:sz w:val="20"/>
          <w:szCs w:val="20"/>
          <w:lang w:val="sl-SI"/>
        </w:rPr>
      </w:pPr>
      <w:r w:rsidRPr="002D22C1">
        <w:rPr>
          <w:sz w:val="20"/>
          <w:szCs w:val="20"/>
          <w:lang w:val="sl-SI"/>
        </w:rPr>
        <w:t>Preserje 51, Občina Braslovče, št. stavbe: 537, parc.</w:t>
      </w:r>
      <w:r>
        <w:rPr>
          <w:sz w:val="20"/>
          <w:szCs w:val="20"/>
          <w:lang w:val="sl-SI"/>
        </w:rPr>
        <w:t xml:space="preserve"> </w:t>
      </w:r>
      <w:r w:rsidRPr="002D22C1">
        <w:rPr>
          <w:sz w:val="20"/>
          <w:szCs w:val="20"/>
          <w:lang w:val="sl-SI"/>
        </w:rPr>
        <w:t>št. 654/71, k.</w:t>
      </w:r>
      <w:r>
        <w:rPr>
          <w:sz w:val="20"/>
          <w:szCs w:val="20"/>
          <w:lang w:val="sl-SI"/>
        </w:rPr>
        <w:t xml:space="preserve"> </w:t>
      </w:r>
      <w:r w:rsidRPr="002D22C1">
        <w:rPr>
          <w:sz w:val="20"/>
          <w:szCs w:val="20"/>
          <w:lang w:val="sl-SI"/>
        </w:rPr>
        <w:t>o. 983 Male Braslovče (št. strokovnega m</w:t>
      </w:r>
      <w:r w:rsidR="00B53353">
        <w:rPr>
          <w:sz w:val="20"/>
          <w:szCs w:val="20"/>
          <w:lang w:val="sl-SI"/>
        </w:rPr>
        <w:t>n</w:t>
      </w:r>
      <w:r w:rsidRPr="002D22C1">
        <w:rPr>
          <w:sz w:val="20"/>
          <w:szCs w:val="20"/>
          <w:lang w:val="sl-SI"/>
        </w:rPr>
        <w:t>enja 350-304/2024/4)</w:t>
      </w:r>
      <w:r w:rsidR="004B61F9">
        <w:rPr>
          <w:sz w:val="20"/>
          <w:szCs w:val="20"/>
          <w:lang w:val="sl-SI"/>
        </w:rPr>
        <w:t>;</w:t>
      </w:r>
    </w:p>
    <w:p w14:paraId="0BEF1A1E" w14:textId="77777777" w:rsidR="002D22C1" w:rsidRPr="002D22C1" w:rsidRDefault="002D22C1" w:rsidP="002D22C1">
      <w:pPr>
        <w:pStyle w:val="Odstavekseznama"/>
        <w:numPr>
          <w:ilvl w:val="0"/>
          <w:numId w:val="34"/>
        </w:numPr>
        <w:tabs>
          <w:tab w:val="left" w:pos="1134"/>
        </w:tabs>
        <w:spacing w:line="240" w:lineRule="auto"/>
        <w:jc w:val="both"/>
        <w:rPr>
          <w:sz w:val="20"/>
          <w:szCs w:val="20"/>
          <w:lang w:val="sl-SI"/>
        </w:rPr>
      </w:pPr>
      <w:r w:rsidRPr="002D22C1">
        <w:rPr>
          <w:sz w:val="20"/>
          <w:szCs w:val="20"/>
          <w:lang w:val="sl-SI"/>
        </w:rPr>
        <w:t>Podvin pri Polzeli 88, Občina Polzela, št. stavbe: 407, parc.</w:t>
      </w:r>
      <w:r>
        <w:rPr>
          <w:sz w:val="20"/>
          <w:szCs w:val="20"/>
          <w:lang w:val="sl-SI"/>
        </w:rPr>
        <w:t xml:space="preserve"> </w:t>
      </w:r>
      <w:r w:rsidRPr="002D22C1">
        <w:rPr>
          <w:sz w:val="20"/>
          <w:szCs w:val="20"/>
          <w:lang w:val="sl-SI"/>
        </w:rPr>
        <w:t>št. 654/57, k.</w:t>
      </w:r>
      <w:r>
        <w:rPr>
          <w:sz w:val="20"/>
          <w:szCs w:val="20"/>
          <w:lang w:val="sl-SI"/>
        </w:rPr>
        <w:t xml:space="preserve"> </w:t>
      </w:r>
      <w:r w:rsidRPr="002D22C1">
        <w:rPr>
          <w:sz w:val="20"/>
          <w:szCs w:val="20"/>
          <w:lang w:val="sl-SI"/>
        </w:rPr>
        <w:t>o. 983 Male Braslovče (št. strokovnega m</w:t>
      </w:r>
      <w:r w:rsidR="00B53353">
        <w:rPr>
          <w:sz w:val="20"/>
          <w:szCs w:val="20"/>
          <w:lang w:val="sl-SI"/>
        </w:rPr>
        <w:t>n</w:t>
      </w:r>
      <w:r w:rsidRPr="002D22C1">
        <w:rPr>
          <w:sz w:val="20"/>
          <w:szCs w:val="20"/>
          <w:lang w:val="sl-SI"/>
        </w:rPr>
        <w:t>enja 350-304/2024/4)</w:t>
      </w:r>
      <w:r w:rsidR="00B53353">
        <w:rPr>
          <w:sz w:val="20"/>
          <w:szCs w:val="20"/>
          <w:lang w:val="sl-SI"/>
        </w:rPr>
        <w:t>.</w:t>
      </w:r>
    </w:p>
    <w:p w14:paraId="6EC9A6D8" w14:textId="77777777" w:rsidR="002D22C1" w:rsidRPr="002D22C1" w:rsidRDefault="002D22C1" w:rsidP="002D22C1">
      <w:pPr>
        <w:pStyle w:val="Odstavekseznama"/>
        <w:tabs>
          <w:tab w:val="left" w:pos="1134"/>
        </w:tabs>
        <w:ind w:left="1080"/>
        <w:jc w:val="both"/>
        <w:rPr>
          <w:sz w:val="20"/>
          <w:szCs w:val="20"/>
          <w:lang w:val="sl-SI"/>
        </w:rPr>
      </w:pPr>
    </w:p>
    <w:p w14:paraId="4912A447" w14:textId="77777777" w:rsidR="002D22C1" w:rsidRPr="002D22C1" w:rsidRDefault="002D22C1" w:rsidP="002D22C1">
      <w:pPr>
        <w:spacing w:after="120" w:line="276" w:lineRule="auto"/>
        <w:ind w:left="-426"/>
        <w:jc w:val="both"/>
        <w:rPr>
          <w:rFonts w:eastAsiaTheme="minorHAnsi" w:cs="Arial"/>
          <w:szCs w:val="20"/>
          <w:lang w:val="sl-SI"/>
        </w:rPr>
      </w:pPr>
      <w:r w:rsidRPr="002D22C1">
        <w:rPr>
          <w:rFonts w:eastAsiaTheme="minorHAnsi" w:cs="Arial"/>
          <w:szCs w:val="20"/>
          <w:lang w:val="sl-SI"/>
        </w:rPr>
        <w:t>Predmetni objekti in njihova širša</w:t>
      </w:r>
      <w:r w:rsidRPr="002D22C1">
        <w:rPr>
          <w:rFonts w:cs="Arial"/>
          <w:szCs w:val="20"/>
          <w:lang w:val="sl-SI"/>
        </w:rPr>
        <w:t xml:space="preserve"> </w:t>
      </w:r>
      <w:r w:rsidRPr="002D22C1">
        <w:rPr>
          <w:rFonts w:eastAsiaTheme="minorHAnsi" w:cs="Arial"/>
          <w:szCs w:val="20"/>
          <w:lang w:val="sl-SI"/>
        </w:rPr>
        <w:t xml:space="preserve">okolica v obstoječem stanju </w:t>
      </w:r>
      <w:r w:rsidR="00B53353">
        <w:rPr>
          <w:rFonts w:eastAsiaTheme="minorHAnsi" w:cs="Arial"/>
          <w:szCs w:val="20"/>
          <w:lang w:val="sl-SI"/>
        </w:rPr>
        <w:t>ležijo</w:t>
      </w:r>
      <w:r w:rsidR="00B53353" w:rsidRPr="002D22C1">
        <w:rPr>
          <w:rFonts w:eastAsiaTheme="minorHAnsi" w:cs="Arial"/>
          <w:szCs w:val="20"/>
          <w:lang w:val="sl-SI"/>
        </w:rPr>
        <w:t xml:space="preserve"> </w:t>
      </w:r>
      <w:r w:rsidRPr="002D22C1">
        <w:rPr>
          <w:rFonts w:eastAsiaTheme="minorHAnsi" w:cs="Arial"/>
          <w:szCs w:val="20"/>
          <w:lang w:val="sl-SI"/>
        </w:rPr>
        <w:t xml:space="preserve">v razredu preostale poplavne nevarnosti. Območja vseh štirih objektov so bila poplavljena tudi ob visokovodnem dogodku 4. avgusta 2023. Objekti </w:t>
      </w:r>
      <w:r w:rsidR="00B53353">
        <w:rPr>
          <w:rFonts w:eastAsiaTheme="minorHAnsi" w:cs="Arial"/>
          <w:szCs w:val="20"/>
          <w:lang w:val="sl-SI"/>
        </w:rPr>
        <w:t>ležijo</w:t>
      </w:r>
      <w:r w:rsidRPr="002D22C1">
        <w:rPr>
          <w:rFonts w:eastAsiaTheme="minorHAnsi" w:cs="Arial"/>
          <w:szCs w:val="20"/>
          <w:lang w:val="sl-SI"/>
        </w:rPr>
        <w:t xml:space="preserve"> v območju omilitvenega ukrepa – aktivacije poplavnega območja, predviden</w:t>
      </w:r>
      <w:r w:rsidR="00B53353">
        <w:rPr>
          <w:rFonts w:eastAsiaTheme="minorHAnsi" w:cs="Arial"/>
          <w:szCs w:val="20"/>
          <w:lang w:val="sl-SI"/>
        </w:rPr>
        <w:t>ega</w:t>
      </w:r>
      <w:r w:rsidRPr="002D22C1">
        <w:rPr>
          <w:rFonts w:eastAsiaTheme="minorHAnsi" w:cs="Arial"/>
          <w:szCs w:val="20"/>
          <w:lang w:val="sl-SI"/>
        </w:rPr>
        <w:t xml:space="preserve"> v sklopu projekta </w:t>
      </w:r>
      <w:r w:rsidR="00B53353">
        <w:rPr>
          <w:rFonts w:eastAsiaTheme="minorHAnsi" w:cs="Arial"/>
          <w:szCs w:val="20"/>
          <w:lang w:val="sl-SI"/>
        </w:rPr>
        <w:t>iz n</w:t>
      </w:r>
      <w:r w:rsidRPr="002D22C1">
        <w:rPr>
          <w:rFonts w:eastAsiaTheme="minorHAnsi" w:cs="Arial"/>
          <w:szCs w:val="20"/>
          <w:lang w:val="sl-SI"/>
        </w:rPr>
        <w:t>ačrta za okrevanje in odpornost (v nadaljnjem besedilu: NOO), Ločica–Letuš. Obstoječe poplavno območje se bo po izvedbi ukrepov</w:t>
      </w:r>
      <w:r w:rsidR="00B53353">
        <w:rPr>
          <w:rFonts w:eastAsiaTheme="minorHAnsi" w:cs="Arial"/>
          <w:szCs w:val="20"/>
          <w:lang w:val="sl-SI"/>
        </w:rPr>
        <w:t xml:space="preserve"> iz</w:t>
      </w:r>
      <w:r w:rsidRPr="002D22C1">
        <w:rPr>
          <w:rFonts w:eastAsiaTheme="minorHAnsi" w:cs="Arial"/>
          <w:szCs w:val="20"/>
          <w:lang w:val="sl-SI"/>
        </w:rPr>
        <w:t xml:space="preserve"> NOO načrtno še dodatno aktiviralo, zaradi česar se bo poplavna ogroženost teh objektov povečala.</w:t>
      </w:r>
    </w:p>
    <w:p w14:paraId="6B3522B7" w14:textId="137E1A6E" w:rsidR="002D22C1" w:rsidRPr="002D22C1" w:rsidRDefault="002D22C1" w:rsidP="002D22C1">
      <w:pPr>
        <w:spacing w:after="120" w:line="276" w:lineRule="auto"/>
        <w:ind w:left="-426"/>
        <w:jc w:val="both"/>
        <w:rPr>
          <w:rFonts w:cs="Arial"/>
          <w:lang w:val="sl-SI"/>
        </w:rPr>
      </w:pPr>
      <w:r w:rsidRPr="002D22C1">
        <w:rPr>
          <w:rFonts w:eastAsiaTheme="minorHAnsi" w:cs="Arial"/>
          <w:szCs w:val="20"/>
          <w:lang w:val="sl-SI"/>
        </w:rPr>
        <w:lastRenderedPageBreak/>
        <w:t>Iz strokovnega mnenja</w:t>
      </w:r>
      <w:r w:rsidR="004B61F9">
        <w:rPr>
          <w:rFonts w:eastAsiaTheme="minorHAnsi" w:cs="Arial"/>
          <w:szCs w:val="20"/>
          <w:lang w:val="sl-SI"/>
        </w:rPr>
        <w:t xml:space="preserve"> št. </w:t>
      </w:r>
      <w:r w:rsidR="004B61F9" w:rsidRPr="002D22C1">
        <w:rPr>
          <w:szCs w:val="20"/>
          <w:lang w:val="sl-SI"/>
        </w:rPr>
        <w:t>350-304/2024/4</w:t>
      </w:r>
      <w:r w:rsidRPr="002D22C1">
        <w:rPr>
          <w:rFonts w:eastAsiaTheme="minorHAnsi" w:cs="Arial"/>
          <w:szCs w:val="20"/>
          <w:lang w:val="sl-SI"/>
        </w:rPr>
        <w:t xml:space="preserve"> izhaja, da so tehnično izvedljivi individualni ukrepi</w:t>
      </w:r>
      <w:r w:rsidR="00B53353">
        <w:rPr>
          <w:rFonts w:eastAsiaTheme="minorHAnsi" w:cs="Arial"/>
          <w:szCs w:val="20"/>
          <w:lang w:val="sl-SI"/>
        </w:rPr>
        <w:t>,</w:t>
      </w:r>
      <w:r w:rsidRPr="002D22C1">
        <w:rPr>
          <w:rFonts w:eastAsiaTheme="minorHAnsi" w:cs="Arial"/>
          <w:szCs w:val="20"/>
          <w:lang w:val="sl-SI"/>
        </w:rPr>
        <w:t xml:space="preserve"> </w:t>
      </w:r>
      <w:r w:rsidR="00B53353">
        <w:rPr>
          <w:rFonts w:eastAsiaTheme="minorHAnsi" w:cs="Arial"/>
          <w:szCs w:val="20"/>
          <w:lang w:val="sl-SI"/>
        </w:rPr>
        <w:t>med drugim</w:t>
      </w:r>
      <w:r w:rsidRPr="002D22C1">
        <w:rPr>
          <w:rFonts w:eastAsiaTheme="minorHAnsi" w:cs="Arial"/>
          <w:szCs w:val="20"/>
          <w:lang w:val="sl-SI"/>
        </w:rPr>
        <w:t xml:space="preserve"> protipoplavni zidovi</w:t>
      </w:r>
      <w:r w:rsidR="009553B6">
        <w:rPr>
          <w:rFonts w:eastAsiaTheme="minorHAnsi" w:cs="Arial"/>
          <w:szCs w:val="20"/>
          <w:lang w:val="sl-SI"/>
        </w:rPr>
        <w:t xml:space="preserve"> oziroma n</w:t>
      </w:r>
      <w:r w:rsidRPr="002D22C1">
        <w:rPr>
          <w:rFonts w:eastAsiaTheme="minorHAnsi" w:cs="Arial"/>
          <w:szCs w:val="20"/>
          <w:lang w:val="sl-SI"/>
        </w:rPr>
        <w:t>asipi okoli ohišnic objektov, kjer se za dostop do objektov pusti odprtin</w:t>
      </w:r>
      <w:r w:rsidR="00B53353">
        <w:rPr>
          <w:rFonts w:eastAsiaTheme="minorHAnsi" w:cs="Arial"/>
          <w:szCs w:val="20"/>
          <w:lang w:val="sl-SI"/>
        </w:rPr>
        <w:t>a</w:t>
      </w:r>
      <w:r w:rsidRPr="002D22C1">
        <w:rPr>
          <w:rFonts w:eastAsiaTheme="minorHAnsi" w:cs="Arial"/>
          <w:szCs w:val="20"/>
          <w:lang w:val="sl-SI"/>
        </w:rPr>
        <w:t xml:space="preserve">. </w:t>
      </w:r>
      <w:r w:rsidR="00B53353">
        <w:rPr>
          <w:rFonts w:eastAsiaTheme="minorHAnsi" w:cs="Arial"/>
          <w:szCs w:val="20"/>
          <w:lang w:val="sl-SI"/>
        </w:rPr>
        <w:t>Težava</w:t>
      </w:r>
      <w:r w:rsidR="00B53353" w:rsidRPr="002D22C1">
        <w:rPr>
          <w:rFonts w:eastAsiaTheme="minorHAnsi" w:cs="Arial"/>
          <w:szCs w:val="20"/>
          <w:lang w:val="sl-SI"/>
        </w:rPr>
        <w:t xml:space="preserve"> </w:t>
      </w:r>
      <w:r w:rsidRPr="002D22C1">
        <w:rPr>
          <w:rFonts w:eastAsiaTheme="minorHAnsi" w:cs="Arial"/>
          <w:szCs w:val="20"/>
          <w:lang w:val="sl-SI"/>
        </w:rPr>
        <w:t>je v odzivnem času, saj ima Savinja na tem odseku hudourniški značaj, montažo protipoplavnih panelov na odprtine pa načeloma izvajajo gasilci. Ti objekti so odročni in težje dostopni, takšna intervencija pa je lahko ob hitrem naraščanju vode neuspešna, še več, lahko pomeni tudi nevarnost za vozila in intervencijske ekipe. Celotno območje nad Polzelo je že danes poplavno območje in je eno redkih skoraj neposeljenih območij na obravnavanem odseku, kjer je še mogoče vzpostavljati dodatne retencijske kapacitete.</w:t>
      </w:r>
      <w:r w:rsidRPr="002D22C1">
        <w:rPr>
          <w:rFonts w:cs="Arial"/>
          <w:lang w:val="sl-SI"/>
        </w:rPr>
        <w:t xml:space="preserve"> </w:t>
      </w:r>
    </w:p>
    <w:p w14:paraId="7081A809" w14:textId="77777777" w:rsidR="002D22C1" w:rsidRPr="002D22C1" w:rsidRDefault="002D22C1" w:rsidP="002D22C1">
      <w:pPr>
        <w:spacing w:after="120" w:line="276" w:lineRule="auto"/>
        <w:ind w:left="-426"/>
        <w:jc w:val="both"/>
        <w:rPr>
          <w:rFonts w:cs="Arial"/>
          <w:lang w:val="sl-SI"/>
        </w:rPr>
      </w:pPr>
      <w:r w:rsidRPr="002D22C1">
        <w:rPr>
          <w:rFonts w:cs="Arial"/>
          <w:lang w:val="sl-SI"/>
        </w:rPr>
        <w:t xml:space="preserve">Na podlagi pripravljenega strokovnega mnenja se je, za zagotovitev dodatnih retencijskih kapacitet, za navedene objekte kot najustreznejša rešitev </w:t>
      </w:r>
      <w:r w:rsidR="00B53353">
        <w:rPr>
          <w:rFonts w:cs="Arial"/>
          <w:lang w:val="sl-SI"/>
        </w:rPr>
        <w:t>po</w:t>
      </w:r>
      <w:r w:rsidRPr="002D22C1">
        <w:rPr>
          <w:rFonts w:cs="Arial"/>
          <w:lang w:val="sl-SI"/>
        </w:rPr>
        <w:t>kazala odstranitev. Ugotovitev in utemeljitev razlog</w:t>
      </w:r>
      <w:r w:rsidR="00811486">
        <w:rPr>
          <w:rFonts w:cs="Arial"/>
          <w:lang w:val="sl-SI"/>
        </w:rPr>
        <w:t>ov</w:t>
      </w:r>
      <w:r w:rsidRPr="002D22C1">
        <w:rPr>
          <w:rFonts w:cs="Arial"/>
          <w:lang w:val="sl-SI"/>
        </w:rPr>
        <w:t xml:space="preserve"> za nujno odstranitev objektov zaradi izvedbe državnih ukrepov za preprečitev naravnih nesreč temelji</w:t>
      </w:r>
      <w:r w:rsidR="00B53353">
        <w:rPr>
          <w:rFonts w:cs="Arial"/>
          <w:lang w:val="sl-SI"/>
        </w:rPr>
        <w:t>ta</w:t>
      </w:r>
      <w:r w:rsidRPr="002D22C1">
        <w:rPr>
          <w:rFonts w:cs="Arial"/>
          <w:lang w:val="sl-SI"/>
        </w:rPr>
        <w:t xml:space="preserve"> na strokovnem mnenju št. 350-304/2024/4 z dne 24. 1. 2025 in </w:t>
      </w:r>
      <w:r w:rsidR="00811486">
        <w:rPr>
          <w:rFonts w:cs="Arial"/>
          <w:lang w:val="sl-SI"/>
        </w:rPr>
        <w:t xml:space="preserve">na </w:t>
      </w:r>
      <w:r w:rsidRPr="002D22C1">
        <w:rPr>
          <w:rFonts w:cs="Arial"/>
          <w:lang w:val="sl-SI"/>
        </w:rPr>
        <w:t xml:space="preserve">potrditvi Sveta Vlade RS za obnovo z dne </w:t>
      </w:r>
      <w:r w:rsidRPr="002D22C1">
        <w:rPr>
          <w:rFonts w:cs="Arial"/>
          <w:color w:val="000000"/>
          <w:szCs w:val="20"/>
          <w:lang w:val="sl-SI" w:eastAsia="sl-SI"/>
        </w:rPr>
        <w:t>3. 3. 2025, ki izkazujejo dejstva in okoliščine za celotno območje ter navedene posamezne objekte. Glede na navedeno je odstranitev navedenih objektov zaradi predvidenih državnih ukrepov za preprečitev naravnih nesreč, brez katerih ni mogoče zagotoviti varnosti pred poplavami, nujno potrebna in v javno korist.</w:t>
      </w:r>
    </w:p>
    <w:p w14:paraId="39184E4A" w14:textId="77777777" w:rsidR="00453BFE" w:rsidRPr="002D22C1" w:rsidRDefault="00453BFE" w:rsidP="002D22C1">
      <w:pPr>
        <w:tabs>
          <w:tab w:val="left" w:pos="1134"/>
        </w:tabs>
        <w:spacing w:line="240" w:lineRule="auto"/>
        <w:ind w:left="-23"/>
        <w:jc w:val="center"/>
        <w:rPr>
          <w:rFonts w:cs="Arial"/>
          <w:szCs w:val="20"/>
          <w:shd w:val="clear" w:color="auto" w:fill="FFFFFF"/>
          <w:lang w:val="sl-SI"/>
        </w:rPr>
      </w:pPr>
    </w:p>
    <w:sectPr w:rsidR="00453BFE" w:rsidRPr="002D22C1" w:rsidSect="00D60DCF">
      <w:headerReference w:type="default" r:id="rId9"/>
      <w:headerReference w:type="first" r:id="rId10"/>
      <w:pgSz w:w="11900" w:h="16840" w:code="9"/>
      <w:pgMar w:top="1701" w:right="1701" w:bottom="1134" w:left="1701" w:header="964" w:footer="794" w:gutter="0"/>
      <w:cols w:space="708"/>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F1DDF23" w16cid:durableId="772AE2B9"/>
  <w16cid:commentId w16cid:paraId="31169705" w16cid:durableId="65D38E73"/>
  <w16cid:commentId w16cid:paraId="2D6D277C" w16cid:durableId="20846C51"/>
  <w16cid:commentId w16cid:paraId="4F9080B6" w16cid:durableId="22BE2868"/>
  <w16cid:commentId w16cid:paraId="5666DD30" w16cid:durableId="4189FC7B"/>
  <w16cid:commentId w16cid:paraId="5A95B97C" w16cid:durableId="31A8B998"/>
  <w16cid:commentId w16cid:paraId="3CF9B2B6" w16cid:durableId="4BC23486"/>
  <w16cid:commentId w16cid:paraId="5249D784" w16cid:durableId="5B11380D"/>
  <w16cid:commentId w16cid:paraId="75DDD644" w16cid:durableId="54906AE2"/>
  <w16cid:commentId w16cid:paraId="5A71DD72" w16cid:durableId="35F8A997"/>
  <w16cid:commentId w16cid:paraId="5D494A3C" w16cid:durableId="161C4E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131B7" w14:textId="77777777" w:rsidR="001863F8" w:rsidRDefault="001863F8">
      <w:r>
        <w:separator/>
      </w:r>
    </w:p>
  </w:endnote>
  <w:endnote w:type="continuationSeparator" w:id="0">
    <w:p w14:paraId="66885880" w14:textId="77777777" w:rsidR="001863F8" w:rsidRDefault="00186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altName w:val="Times New Roman"/>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188871" w14:textId="77777777" w:rsidR="001863F8" w:rsidRDefault="001863F8">
      <w:r>
        <w:separator/>
      </w:r>
    </w:p>
  </w:footnote>
  <w:footnote w:type="continuationSeparator" w:id="0">
    <w:p w14:paraId="468E50C6" w14:textId="77777777" w:rsidR="001863F8" w:rsidRDefault="001863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C8D79" w14:textId="77777777" w:rsidR="000969C6" w:rsidRPr="00110CBD" w:rsidRDefault="000969C6"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F32724" w:rsidRPr="008F3500" w14:paraId="6261C554" w14:textId="77777777" w:rsidTr="0098436B">
      <w:trPr>
        <w:cantSplit/>
        <w:trHeight w:hRule="exact" w:val="847"/>
      </w:trPr>
      <w:tc>
        <w:tcPr>
          <w:tcW w:w="567" w:type="dxa"/>
        </w:tcPr>
        <w:p w14:paraId="4AAD2FEE" w14:textId="77777777" w:rsidR="00F32724" w:rsidRDefault="00F32724" w:rsidP="00F32724">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71148E02" w14:textId="77777777" w:rsidR="00F32724" w:rsidRPr="006D42D9" w:rsidRDefault="00F32724" w:rsidP="00F32724">
          <w:pPr>
            <w:rPr>
              <w:rFonts w:ascii="Republika" w:hAnsi="Republika"/>
              <w:sz w:val="60"/>
              <w:szCs w:val="60"/>
              <w:lang w:val="sl-SI"/>
            </w:rPr>
          </w:pPr>
        </w:p>
        <w:p w14:paraId="3C98C6AE" w14:textId="77777777" w:rsidR="00F32724" w:rsidRPr="006D42D9" w:rsidRDefault="00F32724" w:rsidP="00F32724">
          <w:pPr>
            <w:rPr>
              <w:rFonts w:ascii="Republika" w:hAnsi="Republika"/>
              <w:sz w:val="60"/>
              <w:szCs w:val="60"/>
              <w:lang w:val="sl-SI"/>
            </w:rPr>
          </w:pPr>
        </w:p>
        <w:p w14:paraId="4C0AE70A" w14:textId="77777777" w:rsidR="00F32724" w:rsidRPr="006D42D9" w:rsidRDefault="00F32724" w:rsidP="00F32724">
          <w:pPr>
            <w:rPr>
              <w:rFonts w:ascii="Republika" w:hAnsi="Republika"/>
              <w:sz w:val="60"/>
              <w:szCs w:val="60"/>
              <w:lang w:val="sl-SI"/>
            </w:rPr>
          </w:pPr>
        </w:p>
        <w:p w14:paraId="594E3EB3" w14:textId="77777777" w:rsidR="00F32724" w:rsidRPr="006D42D9" w:rsidRDefault="00F32724" w:rsidP="00F32724">
          <w:pPr>
            <w:rPr>
              <w:rFonts w:ascii="Republika" w:hAnsi="Republika"/>
              <w:sz w:val="60"/>
              <w:szCs w:val="60"/>
              <w:lang w:val="sl-SI"/>
            </w:rPr>
          </w:pPr>
        </w:p>
        <w:p w14:paraId="29C85197" w14:textId="77777777" w:rsidR="00F32724" w:rsidRPr="006D42D9" w:rsidRDefault="00F32724" w:rsidP="00F32724">
          <w:pPr>
            <w:rPr>
              <w:rFonts w:ascii="Republika" w:hAnsi="Republika"/>
              <w:sz w:val="60"/>
              <w:szCs w:val="60"/>
              <w:lang w:val="sl-SI"/>
            </w:rPr>
          </w:pPr>
        </w:p>
        <w:p w14:paraId="04EECB4D" w14:textId="77777777" w:rsidR="00F32724" w:rsidRPr="006D42D9" w:rsidRDefault="00F32724" w:rsidP="00F32724">
          <w:pPr>
            <w:rPr>
              <w:rFonts w:ascii="Republika" w:hAnsi="Republika"/>
              <w:sz w:val="60"/>
              <w:szCs w:val="60"/>
              <w:lang w:val="sl-SI"/>
            </w:rPr>
          </w:pPr>
        </w:p>
        <w:p w14:paraId="57F9FA59" w14:textId="77777777" w:rsidR="00F32724" w:rsidRPr="006D42D9" w:rsidRDefault="00F32724" w:rsidP="00F32724">
          <w:pPr>
            <w:rPr>
              <w:rFonts w:ascii="Republika" w:hAnsi="Republika"/>
              <w:sz w:val="60"/>
              <w:szCs w:val="60"/>
              <w:lang w:val="sl-SI"/>
            </w:rPr>
          </w:pPr>
        </w:p>
        <w:p w14:paraId="2C061D12" w14:textId="77777777" w:rsidR="00F32724" w:rsidRPr="006D42D9" w:rsidRDefault="00F32724" w:rsidP="00F32724">
          <w:pPr>
            <w:rPr>
              <w:rFonts w:ascii="Republika" w:hAnsi="Republika"/>
              <w:sz w:val="60"/>
              <w:szCs w:val="60"/>
              <w:lang w:val="sl-SI"/>
            </w:rPr>
          </w:pPr>
        </w:p>
        <w:p w14:paraId="0196153B" w14:textId="77777777" w:rsidR="00F32724" w:rsidRPr="006D42D9" w:rsidRDefault="00F32724" w:rsidP="00F32724">
          <w:pPr>
            <w:rPr>
              <w:rFonts w:ascii="Republika" w:hAnsi="Republika"/>
              <w:sz w:val="60"/>
              <w:szCs w:val="60"/>
              <w:lang w:val="sl-SI"/>
            </w:rPr>
          </w:pPr>
        </w:p>
        <w:p w14:paraId="75B93C2A" w14:textId="77777777" w:rsidR="00F32724" w:rsidRPr="006D42D9" w:rsidRDefault="00F32724" w:rsidP="00F32724">
          <w:pPr>
            <w:rPr>
              <w:rFonts w:ascii="Republika" w:hAnsi="Republika"/>
              <w:sz w:val="60"/>
              <w:szCs w:val="60"/>
              <w:lang w:val="sl-SI"/>
            </w:rPr>
          </w:pPr>
        </w:p>
        <w:p w14:paraId="5E461F41" w14:textId="77777777" w:rsidR="00F32724" w:rsidRPr="006D42D9" w:rsidRDefault="00F32724" w:rsidP="00F32724">
          <w:pPr>
            <w:rPr>
              <w:rFonts w:ascii="Republika" w:hAnsi="Republika"/>
              <w:sz w:val="60"/>
              <w:szCs w:val="60"/>
              <w:lang w:val="sl-SI"/>
            </w:rPr>
          </w:pPr>
        </w:p>
        <w:p w14:paraId="4329D9B4" w14:textId="77777777" w:rsidR="00F32724" w:rsidRPr="006D42D9" w:rsidRDefault="00F32724" w:rsidP="00F32724">
          <w:pPr>
            <w:rPr>
              <w:rFonts w:ascii="Republika" w:hAnsi="Republika"/>
              <w:sz w:val="60"/>
              <w:szCs w:val="60"/>
              <w:lang w:val="sl-SI"/>
            </w:rPr>
          </w:pPr>
        </w:p>
        <w:p w14:paraId="3791A71B" w14:textId="77777777" w:rsidR="00F32724" w:rsidRPr="006D42D9" w:rsidRDefault="00F32724" w:rsidP="00F32724">
          <w:pPr>
            <w:rPr>
              <w:rFonts w:ascii="Republika" w:hAnsi="Republika"/>
              <w:sz w:val="60"/>
              <w:szCs w:val="60"/>
              <w:lang w:val="sl-SI"/>
            </w:rPr>
          </w:pPr>
        </w:p>
        <w:p w14:paraId="69C4930B" w14:textId="77777777" w:rsidR="00F32724" w:rsidRPr="006D42D9" w:rsidRDefault="00F32724" w:rsidP="00F32724">
          <w:pPr>
            <w:rPr>
              <w:rFonts w:ascii="Republika" w:hAnsi="Republika"/>
              <w:sz w:val="60"/>
              <w:szCs w:val="60"/>
              <w:lang w:val="sl-SI"/>
            </w:rPr>
          </w:pPr>
        </w:p>
        <w:p w14:paraId="3549FDD7" w14:textId="77777777" w:rsidR="00F32724" w:rsidRPr="006D42D9" w:rsidRDefault="00F32724" w:rsidP="00F32724">
          <w:pPr>
            <w:rPr>
              <w:rFonts w:ascii="Republika" w:hAnsi="Republika"/>
              <w:sz w:val="60"/>
              <w:szCs w:val="60"/>
              <w:lang w:val="sl-SI"/>
            </w:rPr>
          </w:pPr>
        </w:p>
        <w:p w14:paraId="729BE9B5" w14:textId="77777777" w:rsidR="00F32724" w:rsidRPr="006D42D9" w:rsidRDefault="00F32724" w:rsidP="00F32724">
          <w:pPr>
            <w:rPr>
              <w:rFonts w:ascii="Republika" w:hAnsi="Republika"/>
              <w:sz w:val="60"/>
              <w:szCs w:val="60"/>
              <w:lang w:val="sl-SI"/>
            </w:rPr>
          </w:pPr>
        </w:p>
      </w:tc>
    </w:tr>
  </w:tbl>
  <w:p w14:paraId="5BDC1C07" w14:textId="0C2B884F" w:rsidR="00F32724" w:rsidRPr="002969F6" w:rsidRDefault="009E6095" w:rsidP="00F32724">
    <w:pPr>
      <w:autoSpaceDE w:val="0"/>
      <w:autoSpaceDN w:val="0"/>
      <w:adjustRightInd w:val="0"/>
      <w:spacing w:line="240" w:lineRule="auto"/>
      <w:rPr>
        <w:rFonts w:ascii="Republika" w:hAnsi="Republika"/>
        <w:szCs w:val="20"/>
        <w:lang w:val="sl-SI"/>
      </w:rPr>
    </w:pPr>
    <w:r>
      <w:rPr>
        <w:rFonts w:ascii="Republika" w:hAnsi="Republika"/>
        <w:noProof/>
        <w:szCs w:val="20"/>
        <w:lang w:val="sl-SI" w:eastAsia="sl-SI"/>
      </w:rPr>
      <mc:AlternateContent>
        <mc:Choice Requires="wps">
          <w:drawing>
            <wp:anchor distT="4294967294" distB="4294967294" distL="114300" distR="114300" simplePos="0" relativeHeight="251657728" behindDoc="1" locked="0" layoutInCell="0" allowOverlap="1" wp14:anchorId="2CC3EB9B" wp14:editId="66C41A22">
              <wp:simplePos x="0" y="0"/>
              <wp:positionH relativeFrom="column">
                <wp:posOffset>-431800</wp:posOffset>
              </wp:positionH>
              <wp:positionV relativeFrom="page">
                <wp:posOffset>3600449</wp:posOffset>
              </wp:positionV>
              <wp:extent cx="252095"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CD8C24" id="Line 5"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F32724" w:rsidRPr="002969F6">
      <w:rPr>
        <w:rFonts w:ascii="Republika" w:hAnsi="Republika"/>
        <w:szCs w:val="20"/>
        <w:lang w:val="sl-SI"/>
      </w:rPr>
      <w:t>REPUBLIKA SLOVENIJA</w:t>
    </w:r>
  </w:p>
  <w:p w14:paraId="262C23B1" w14:textId="77777777" w:rsidR="00F32724" w:rsidRPr="002969F6" w:rsidRDefault="00F32724" w:rsidP="00F32724">
    <w:pPr>
      <w:pStyle w:val="Glava"/>
      <w:tabs>
        <w:tab w:val="clear" w:pos="4320"/>
        <w:tab w:val="clear" w:pos="8640"/>
        <w:tab w:val="left" w:pos="5112"/>
      </w:tabs>
      <w:spacing w:line="240" w:lineRule="exact"/>
      <w:rPr>
        <w:rFonts w:ascii="Republika" w:hAnsi="Republika"/>
        <w:b/>
        <w:caps/>
        <w:szCs w:val="20"/>
        <w:lang w:val="sl-SI"/>
      </w:rPr>
    </w:pPr>
    <w:r w:rsidRPr="002969F6">
      <w:rPr>
        <w:rFonts w:ascii="Republika" w:hAnsi="Republika"/>
        <w:b/>
        <w:caps/>
        <w:szCs w:val="20"/>
        <w:lang w:val="sl-SI"/>
      </w:rPr>
      <w:t xml:space="preserve">SLUŽBA VLADE REPUBLIKE SLOVENIJE </w:t>
    </w:r>
  </w:p>
  <w:p w14:paraId="06620D67" w14:textId="77777777" w:rsidR="00F32724" w:rsidRPr="002969F6" w:rsidRDefault="00F32724" w:rsidP="00F32724">
    <w:pPr>
      <w:pStyle w:val="Glava"/>
      <w:tabs>
        <w:tab w:val="clear" w:pos="4320"/>
        <w:tab w:val="clear" w:pos="8640"/>
        <w:tab w:val="left" w:pos="5112"/>
      </w:tabs>
      <w:spacing w:line="240" w:lineRule="exact"/>
      <w:rPr>
        <w:rFonts w:ascii="Republika" w:hAnsi="Republika"/>
        <w:b/>
        <w:caps/>
        <w:szCs w:val="20"/>
        <w:lang w:val="sl-SI"/>
      </w:rPr>
    </w:pPr>
    <w:r w:rsidRPr="002969F6">
      <w:rPr>
        <w:rFonts w:ascii="Republika" w:hAnsi="Republika"/>
        <w:b/>
        <w:caps/>
        <w:szCs w:val="20"/>
        <w:lang w:val="sl-SI"/>
      </w:rPr>
      <w:t>za OBNOVO PO POPLAVAH IN PLAZOVIH</w:t>
    </w:r>
  </w:p>
  <w:p w14:paraId="7AA8E28F" w14:textId="77777777" w:rsidR="00F32724" w:rsidRPr="002969F6" w:rsidRDefault="00F32724" w:rsidP="00F32724">
    <w:pPr>
      <w:pStyle w:val="Glava"/>
      <w:tabs>
        <w:tab w:val="clear" w:pos="4320"/>
        <w:tab w:val="clear" w:pos="8640"/>
        <w:tab w:val="left" w:pos="5670"/>
      </w:tabs>
      <w:spacing w:before="120" w:line="240" w:lineRule="exact"/>
      <w:rPr>
        <w:rFonts w:ascii="Republika" w:hAnsi="Republika" w:cs="Arial"/>
        <w:sz w:val="16"/>
        <w:szCs w:val="16"/>
        <w:lang w:val="sl-SI"/>
      </w:rPr>
    </w:pPr>
    <w:r w:rsidRPr="002969F6">
      <w:rPr>
        <w:rFonts w:ascii="Republika" w:hAnsi="Republika" w:cs="Arial"/>
        <w:sz w:val="16"/>
        <w:szCs w:val="16"/>
        <w:lang w:val="sl-SI"/>
      </w:rPr>
      <w:t>Gregorčičeva ulica 25, 1000 Ljubljana</w:t>
    </w:r>
    <w:r w:rsidRPr="002969F6">
      <w:rPr>
        <w:rFonts w:ascii="Republika" w:hAnsi="Republika" w:cs="Arial"/>
        <w:sz w:val="16"/>
        <w:szCs w:val="16"/>
        <w:lang w:val="sl-SI"/>
      </w:rPr>
      <w:tab/>
    </w:r>
  </w:p>
  <w:p w14:paraId="3C08865B" w14:textId="77777777" w:rsidR="00F32724" w:rsidRPr="002969F6" w:rsidRDefault="00F32724" w:rsidP="00F32724">
    <w:pPr>
      <w:pStyle w:val="Glava"/>
      <w:tabs>
        <w:tab w:val="clear" w:pos="4320"/>
        <w:tab w:val="clear" w:pos="8640"/>
        <w:tab w:val="left" w:pos="5103"/>
      </w:tabs>
      <w:spacing w:before="120" w:line="240" w:lineRule="exact"/>
      <w:rPr>
        <w:rFonts w:ascii="Republika" w:hAnsi="Republika" w:cs="Arial"/>
        <w:sz w:val="16"/>
        <w:szCs w:val="16"/>
        <w:lang w:val="sl-SI"/>
      </w:rPr>
    </w:pPr>
    <w:r w:rsidRPr="002969F6">
      <w:rPr>
        <w:rFonts w:ascii="Republika" w:hAnsi="Republika" w:cs="Arial"/>
        <w:sz w:val="16"/>
        <w:szCs w:val="16"/>
        <w:lang w:val="sl-SI"/>
      </w:rPr>
      <w:tab/>
      <w:t>T: 01 478 10 00</w:t>
    </w:r>
  </w:p>
  <w:p w14:paraId="2E171505" w14:textId="77777777" w:rsidR="00F32724" w:rsidRPr="002969F6" w:rsidRDefault="00F32724" w:rsidP="00F32724">
    <w:pPr>
      <w:pStyle w:val="Glava"/>
      <w:tabs>
        <w:tab w:val="clear" w:pos="4320"/>
        <w:tab w:val="clear" w:pos="8640"/>
        <w:tab w:val="left" w:pos="5103"/>
      </w:tabs>
      <w:spacing w:line="240" w:lineRule="exact"/>
      <w:rPr>
        <w:rFonts w:ascii="Republika" w:hAnsi="Republika" w:cs="Arial"/>
        <w:sz w:val="16"/>
        <w:szCs w:val="16"/>
        <w:lang w:val="sl-SI"/>
      </w:rPr>
    </w:pPr>
    <w:r w:rsidRPr="002969F6">
      <w:rPr>
        <w:rFonts w:ascii="Republika" w:hAnsi="Republika" w:cs="Arial"/>
        <w:sz w:val="16"/>
        <w:szCs w:val="16"/>
        <w:lang w:val="sl-SI"/>
      </w:rPr>
      <w:tab/>
      <w:t>E: gp.sopp@gov.si</w:t>
    </w:r>
  </w:p>
  <w:p w14:paraId="468E30FD" w14:textId="77777777" w:rsidR="00F32724" w:rsidRPr="002969F6" w:rsidRDefault="00F32724" w:rsidP="00F32724">
    <w:pPr>
      <w:pStyle w:val="Glava"/>
      <w:tabs>
        <w:tab w:val="clear" w:pos="4320"/>
        <w:tab w:val="clear" w:pos="8640"/>
        <w:tab w:val="left" w:pos="5103"/>
      </w:tabs>
      <w:spacing w:line="240" w:lineRule="exact"/>
      <w:rPr>
        <w:rFonts w:ascii="Republika" w:hAnsi="Republika" w:cs="Arial"/>
        <w:sz w:val="16"/>
        <w:szCs w:val="16"/>
        <w:lang w:val="sl-SI"/>
      </w:rPr>
    </w:pPr>
    <w:r w:rsidRPr="002969F6">
      <w:rPr>
        <w:rFonts w:ascii="Republika" w:hAnsi="Republika" w:cs="Arial"/>
        <w:sz w:val="16"/>
        <w:szCs w:val="16"/>
        <w:lang w:val="sl-SI"/>
      </w:rPr>
      <w:tab/>
      <w:t>www.sopp.gov.si</w:t>
    </w:r>
  </w:p>
  <w:p w14:paraId="57FA4163" w14:textId="77777777" w:rsidR="00F32724" w:rsidRPr="009C50A3" w:rsidRDefault="00F32724" w:rsidP="00F32724">
    <w:pPr>
      <w:pStyle w:val="Glava"/>
    </w:pPr>
  </w:p>
  <w:p w14:paraId="36AB46E3" w14:textId="77777777" w:rsidR="000969C6" w:rsidRPr="00F32724" w:rsidRDefault="000969C6" w:rsidP="00F32724">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23AD"/>
    <w:multiLevelType w:val="hybridMultilevel"/>
    <w:tmpl w:val="B60A3EEA"/>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D62BE1"/>
    <w:multiLevelType w:val="hybridMultilevel"/>
    <w:tmpl w:val="7DBAC6BC"/>
    <w:lvl w:ilvl="0" w:tplc="157C7DC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62C75AD"/>
    <w:multiLevelType w:val="hybridMultilevel"/>
    <w:tmpl w:val="8E222E02"/>
    <w:lvl w:ilvl="0" w:tplc="87149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643729A"/>
    <w:multiLevelType w:val="hybridMultilevel"/>
    <w:tmpl w:val="7F660B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A435F03"/>
    <w:multiLevelType w:val="hybridMultilevel"/>
    <w:tmpl w:val="590EF660"/>
    <w:lvl w:ilvl="0" w:tplc="0A04A46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49E20CD"/>
    <w:multiLevelType w:val="hybridMultilevel"/>
    <w:tmpl w:val="640A6AB4"/>
    <w:lvl w:ilvl="0" w:tplc="17D47D00">
      <w:start w:val="1"/>
      <w:numFmt w:val="bullet"/>
      <w:lvlText w:val="-"/>
      <w:lvlJc w:val="left"/>
      <w:pPr>
        <w:ind w:left="720" w:hanging="360"/>
      </w:pPr>
      <w:rPr>
        <w:rFonts w:ascii="Calibri" w:hAnsi="Calibri" w:hint="default"/>
      </w:rPr>
    </w:lvl>
    <w:lvl w:ilvl="1" w:tplc="DC82E66A">
      <w:start w:val="1"/>
      <w:numFmt w:val="bullet"/>
      <w:lvlText w:val="o"/>
      <w:lvlJc w:val="left"/>
      <w:pPr>
        <w:ind w:left="1440" w:hanging="360"/>
      </w:pPr>
      <w:rPr>
        <w:rFonts w:ascii="Courier New" w:hAnsi="Courier New" w:hint="default"/>
      </w:rPr>
    </w:lvl>
    <w:lvl w:ilvl="2" w:tplc="08144286">
      <w:start w:val="1"/>
      <w:numFmt w:val="bullet"/>
      <w:lvlText w:val=""/>
      <w:lvlJc w:val="left"/>
      <w:pPr>
        <w:ind w:left="2160" w:hanging="360"/>
      </w:pPr>
      <w:rPr>
        <w:rFonts w:ascii="Wingdings" w:hAnsi="Wingdings" w:hint="default"/>
      </w:rPr>
    </w:lvl>
    <w:lvl w:ilvl="3" w:tplc="6BE22508">
      <w:start w:val="1"/>
      <w:numFmt w:val="bullet"/>
      <w:lvlText w:val=""/>
      <w:lvlJc w:val="left"/>
      <w:pPr>
        <w:ind w:left="2880" w:hanging="360"/>
      </w:pPr>
      <w:rPr>
        <w:rFonts w:ascii="Symbol" w:hAnsi="Symbol" w:hint="default"/>
      </w:rPr>
    </w:lvl>
    <w:lvl w:ilvl="4" w:tplc="EDFA2700">
      <w:start w:val="1"/>
      <w:numFmt w:val="bullet"/>
      <w:lvlText w:val="o"/>
      <w:lvlJc w:val="left"/>
      <w:pPr>
        <w:ind w:left="3600" w:hanging="360"/>
      </w:pPr>
      <w:rPr>
        <w:rFonts w:ascii="Courier New" w:hAnsi="Courier New" w:hint="default"/>
      </w:rPr>
    </w:lvl>
    <w:lvl w:ilvl="5" w:tplc="A6E89ADA">
      <w:start w:val="1"/>
      <w:numFmt w:val="bullet"/>
      <w:lvlText w:val=""/>
      <w:lvlJc w:val="left"/>
      <w:pPr>
        <w:ind w:left="4320" w:hanging="360"/>
      </w:pPr>
      <w:rPr>
        <w:rFonts w:ascii="Wingdings" w:hAnsi="Wingdings" w:hint="default"/>
      </w:rPr>
    </w:lvl>
    <w:lvl w:ilvl="6" w:tplc="0C08CD0E">
      <w:start w:val="1"/>
      <w:numFmt w:val="bullet"/>
      <w:lvlText w:val=""/>
      <w:lvlJc w:val="left"/>
      <w:pPr>
        <w:ind w:left="5040" w:hanging="360"/>
      </w:pPr>
      <w:rPr>
        <w:rFonts w:ascii="Symbol" w:hAnsi="Symbol" w:hint="default"/>
      </w:rPr>
    </w:lvl>
    <w:lvl w:ilvl="7" w:tplc="4EBAB37C">
      <w:start w:val="1"/>
      <w:numFmt w:val="bullet"/>
      <w:lvlText w:val="o"/>
      <w:lvlJc w:val="left"/>
      <w:pPr>
        <w:ind w:left="5760" w:hanging="360"/>
      </w:pPr>
      <w:rPr>
        <w:rFonts w:ascii="Courier New" w:hAnsi="Courier New" w:hint="default"/>
      </w:rPr>
    </w:lvl>
    <w:lvl w:ilvl="8" w:tplc="15D031FA">
      <w:start w:val="1"/>
      <w:numFmt w:val="bullet"/>
      <w:lvlText w:val=""/>
      <w:lvlJc w:val="left"/>
      <w:pPr>
        <w:ind w:left="6480" w:hanging="360"/>
      </w:pPr>
      <w:rPr>
        <w:rFonts w:ascii="Wingdings" w:hAnsi="Wingdings" w:hint="default"/>
      </w:rPr>
    </w:lvl>
  </w:abstractNum>
  <w:abstractNum w:abstractNumId="6" w15:restartNumberingAfterBreak="0">
    <w:nsid w:val="16655FA2"/>
    <w:multiLevelType w:val="hybridMultilevel"/>
    <w:tmpl w:val="25D256DA"/>
    <w:lvl w:ilvl="0" w:tplc="63A40DBC">
      <w:start w:val="3"/>
      <w:numFmt w:val="bullet"/>
      <w:lvlText w:val="-"/>
      <w:lvlJc w:val="left"/>
      <w:pPr>
        <w:ind w:left="1080" w:hanging="360"/>
      </w:pPr>
      <w:rPr>
        <w:rFonts w:ascii="Arial" w:eastAsia="Times New Roman" w:hAnsi="Arial" w:cs="Arial" w:hint="default"/>
        <w:color w:val="00000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92C51C3"/>
    <w:multiLevelType w:val="hybridMultilevel"/>
    <w:tmpl w:val="D06EC78E"/>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9796C1E"/>
    <w:multiLevelType w:val="hybridMultilevel"/>
    <w:tmpl w:val="2D92B82E"/>
    <w:lvl w:ilvl="0" w:tplc="970089FE">
      <w:numFmt w:val="bullet"/>
      <w:lvlText w:val="−"/>
      <w:lvlJc w:val="left"/>
      <w:pPr>
        <w:ind w:left="1080" w:hanging="360"/>
      </w:pPr>
      <w:rPr>
        <w:rFonts w:ascii="Calibri" w:eastAsiaTheme="minorHAnsi" w:hAnsi="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2CB12F32"/>
    <w:multiLevelType w:val="hybridMultilevel"/>
    <w:tmpl w:val="B31A9536"/>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E773AA7"/>
    <w:multiLevelType w:val="hybridMultilevel"/>
    <w:tmpl w:val="AFDE8DB2"/>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0CA78F1"/>
    <w:multiLevelType w:val="hybridMultilevel"/>
    <w:tmpl w:val="23D406BA"/>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7480A78"/>
    <w:multiLevelType w:val="hybridMultilevel"/>
    <w:tmpl w:val="C1545C1E"/>
    <w:lvl w:ilvl="0" w:tplc="FFFFFFFF">
      <w:start w:val="1240"/>
      <w:numFmt w:val="bullet"/>
      <w:lvlText w:val="-"/>
      <w:lvlJc w:val="left"/>
      <w:pPr>
        <w:ind w:left="360" w:hanging="360"/>
      </w:pPr>
      <w:rPr>
        <w:rFonts w:ascii="Arial" w:eastAsia="Aptos" w:hAnsi="Arial" w:cs="Arial" w:hint="default"/>
      </w:rPr>
    </w:lvl>
    <w:lvl w:ilvl="1" w:tplc="9D7C40E4">
      <w:start w:val="1240"/>
      <w:numFmt w:val="bullet"/>
      <w:lvlText w:val="-"/>
      <w:lvlJc w:val="left"/>
      <w:pPr>
        <w:ind w:left="1380" w:hanging="360"/>
      </w:pPr>
      <w:rPr>
        <w:rFonts w:ascii="Arial" w:eastAsia="Aptos" w:hAnsi="Arial" w:cs="Arial" w:hint="default"/>
      </w:rPr>
    </w:lvl>
    <w:lvl w:ilvl="2" w:tplc="FFFFFFFF" w:tentative="1">
      <w:start w:val="1"/>
      <w:numFmt w:val="bullet"/>
      <w:lvlText w:val=""/>
      <w:lvlJc w:val="left"/>
      <w:pPr>
        <w:ind w:left="2100" w:hanging="360"/>
      </w:pPr>
      <w:rPr>
        <w:rFonts w:ascii="Wingdings" w:hAnsi="Wingdings" w:hint="default"/>
      </w:rPr>
    </w:lvl>
    <w:lvl w:ilvl="3" w:tplc="FFFFFFFF" w:tentative="1">
      <w:start w:val="1"/>
      <w:numFmt w:val="bullet"/>
      <w:lvlText w:val=""/>
      <w:lvlJc w:val="left"/>
      <w:pPr>
        <w:ind w:left="2820" w:hanging="360"/>
      </w:pPr>
      <w:rPr>
        <w:rFonts w:ascii="Symbol" w:hAnsi="Symbol" w:hint="default"/>
      </w:rPr>
    </w:lvl>
    <w:lvl w:ilvl="4" w:tplc="FFFFFFFF" w:tentative="1">
      <w:start w:val="1"/>
      <w:numFmt w:val="bullet"/>
      <w:lvlText w:val="o"/>
      <w:lvlJc w:val="left"/>
      <w:pPr>
        <w:ind w:left="3540" w:hanging="360"/>
      </w:pPr>
      <w:rPr>
        <w:rFonts w:ascii="Courier New" w:hAnsi="Courier New" w:cs="Courier New" w:hint="default"/>
      </w:rPr>
    </w:lvl>
    <w:lvl w:ilvl="5" w:tplc="FFFFFFFF" w:tentative="1">
      <w:start w:val="1"/>
      <w:numFmt w:val="bullet"/>
      <w:lvlText w:val=""/>
      <w:lvlJc w:val="left"/>
      <w:pPr>
        <w:ind w:left="4260" w:hanging="360"/>
      </w:pPr>
      <w:rPr>
        <w:rFonts w:ascii="Wingdings" w:hAnsi="Wingdings" w:hint="default"/>
      </w:rPr>
    </w:lvl>
    <w:lvl w:ilvl="6" w:tplc="FFFFFFFF" w:tentative="1">
      <w:start w:val="1"/>
      <w:numFmt w:val="bullet"/>
      <w:lvlText w:val=""/>
      <w:lvlJc w:val="left"/>
      <w:pPr>
        <w:ind w:left="4980" w:hanging="360"/>
      </w:pPr>
      <w:rPr>
        <w:rFonts w:ascii="Symbol" w:hAnsi="Symbol" w:hint="default"/>
      </w:rPr>
    </w:lvl>
    <w:lvl w:ilvl="7" w:tplc="FFFFFFFF" w:tentative="1">
      <w:start w:val="1"/>
      <w:numFmt w:val="bullet"/>
      <w:lvlText w:val="o"/>
      <w:lvlJc w:val="left"/>
      <w:pPr>
        <w:ind w:left="5700" w:hanging="360"/>
      </w:pPr>
      <w:rPr>
        <w:rFonts w:ascii="Courier New" w:hAnsi="Courier New" w:cs="Courier New" w:hint="default"/>
      </w:rPr>
    </w:lvl>
    <w:lvl w:ilvl="8" w:tplc="FFFFFFFF" w:tentative="1">
      <w:start w:val="1"/>
      <w:numFmt w:val="bullet"/>
      <w:lvlText w:val=""/>
      <w:lvlJc w:val="left"/>
      <w:pPr>
        <w:ind w:left="6420" w:hanging="360"/>
      </w:pPr>
      <w:rPr>
        <w:rFonts w:ascii="Wingdings" w:hAnsi="Wingdings" w:hint="default"/>
      </w:rPr>
    </w:lvl>
  </w:abstractNum>
  <w:abstractNum w:abstractNumId="13" w15:restartNumberingAfterBreak="0">
    <w:nsid w:val="39633C9C"/>
    <w:multiLevelType w:val="hybridMultilevel"/>
    <w:tmpl w:val="AD506E2E"/>
    <w:lvl w:ilvl="0" w:tplc="983E293E">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E756033"/>
    <w:multiLevelType w:val="hybridMultilevel"/>
    <w:tmpl w:val="7F660B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F915A79"/>
    <w:multiLevelType w:val="hybridMultilevel"/>
    <w:tmpl w:val="7D884A0A"/>
    <w:lvl w:ilvl="0" w:tplc="9D7C40E4">
      <w:start w:val="1240"/>
      <w:numFmt w:val="bullet"/>
      <w:lvlText w:val="-"/>
      <w:lvlJc w:val="left"/>
      <w:pPr>
        <w:ind w:left="360" w:hanging="360"/>
      </w:pPr>
      <w:rPr>
        <w:rFonts w:ascii="Arial" w:eastAsiaTheme="minorHAnsi" w:hAnsi="Arial" w:cs="Arial" w:hint="default"/>
      </w:rPr>
    </w:lvl>
    <w:lvl w:ilvl="1" w:tplc="04240003">
      <w:start w:val="1"/>
      <w:numFmt w:val="bullet"/>
      <w:lvlText w:val="o"/>
      <w:lvlJc w:val="left"/>
      <w:pPr>
        <w:ind w:left="1380" w:hanging="360"/>
      </w:pPr>
      <w:rPr>
        <w:rFonts w:ascii="Courier New" w:hAnsi="Courier New" w:cs="Courier New" w:hint="default"/>
      </w:rPr>
    </w:lvl>
    <w:lvl w:ilvl="2" w:tplc="04240005" w:tentative="1">
      <w:start w:val="1"/>
      <w:numFmt w:val="bullet"/>
      <w:lvlText w:val=""/>
      <w:lvlJc w:val="left"/>
      <w:pPr>
        <w:ind w:left="2100" w:hanging="360"/>
      </w:pPr>
      <w:rPr>
        <w:rFonts w:ascii="Wingdings" w:hAnsi="Wingdings" w:hint="default"/>
      </w:rPr>
    </w:lvl>
    <w:lvl w:ilvl="3" w:tplc="04240001" w:tentative="1">
      <w:start w:val="1"/>
      <w:numFmt w:val="bullet"/>
      <w:lvlText w:val=""/>
      <w:lvlJc w:val="left"/>
      <w:pPr>
        <w:ind w:left="2820" w:hanging="360"/>
      </w:pPr>
      <w:rPr>
        <w:rFonts w:ascii="Symbol" w:hAnsi="Symbol" w:hint="default"/>
      </w:rPr>
    </w:lvl>
    <w:lvl w:ilvl="4" w:tplc="04240003" w:tentative="1">
      <w:start w:val="1"/>
      <w:numFmt w:val="bullet"/>
      <w:lvlText w:val="o"/>
      <w:lvlJc w:val="left"/>
      <w:pPr>
        <w:ind w:left="3540" w:hanging="360"/>
      </w:pPr>
      <w:rPr>
        <w:rFonts w:ascii="Courier New" w:hAnsi="Courier New" w:cs="Courier New" w:hint="default"/>
      </w:rPr>
    </w:lvl>
    <w:lvl w:ilvl="5" w:tplc="04240005" w:tentative="1">
      <w:start w:val="1"/>
      <w:numFmt w:val="bullet"/>
      <w:lvlText w:val=""/>
      <w:lvlJc w:val="left"/>
      <w:pPr>
        <w:ind w:left="4260" w:hanging="360"/>
      </w:pPr>
      <w:rPr>
        <w:rFonts w:ascii="Wingdings" w:hAnsi="Wingdings" w:hint="default"/>
      </w:rPr>
    </w:lvl>
    <w:lvl w:ilvl="6" w:tplc="04240001" w:tentative="1">
      <w:start w:val="1"/>
      <w:numFmt w:val="bullet"/>
      <w:lvlText w:val=""/>
      <w:lvlJc w:val="left"/>
      <w:pPr>
        <w:ind w:left="4980" w:hanging="360"/>
      </w:pPr>
      <w:rPr>
        <w:rFonts w:ascii="Symbol" w:hAnsi="Symbol" w:hint="default"/>
      </w:rPr>
    </w:lvl>
    <w:lvl w:ilvl="7" w:tplc="04240003" w:tentative="1">
      <w:start w:val="1"/>
      <w:numFmt w:val="bullet"/>
      <w:lvlText w:val="o"/>
      <w:lvlJc w:val="left"/>
      <w:pPr>
        <w:ind w:left="5700" w:hanging="360"/>
      </w:pPr>
      <w:rPr>
        <w:rFonts w:ascii="Courier New" w:hAnsi="Courier New" w:cs="Courier New" w:hint="default"/>
      </w:rPr>
    </w:lvl>
    <w:lvl w:ilvl="8" w:tplc="04240005" w:tentative="1">
      <w:start w:val="1"/>
      <w:numFmt w:val="bullet"/>
      <w:lvlText w:val=""/>
      <w:lvlJc w:val="left"/>
      <w:pPr>
        <w:ind w:left="6420" w:hanging="360"/>
      </w:pPr>
      <w:rPr>
        <w:rFonts w:ascii="Wingdings" w:hAnsi="Wingdings" w:hint="default"/>
      </w:rPr>
    </w:lvl>
  </w:abstractNum>
  <w:abstractNum w:abstractNumId="16" w15:restartNumberingAfterBreak="0">
    <w:nsid w:val="41132A59"/>
    <w:multiLevelType w:val="hybridMultilevel"/>
    <w:tmpl w:val="7F660B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ACF3D14"/>
    <w:multiLevelType w:val="hybridMultilevel"/>
    <w:tmpl w:val="B4DA8ED6"/>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CE249E5"/>
    <w:multiLevelType w:val="hybridMultilevel"/>
    <w:tmpl w:val="722EB026"/>
    <w:lvl w:ilvl="0" w:tplc="0A04A466">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51A741E4"/>
    <w:multiLevelType w:val="hybridMultilevel"/>
    <w:tmpl w:val="9DAC762A"/>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5DC1406"/>
    <w:multiLevelType w:val="hybridMultilevel"/>
    <w:tmpl w:val="E2C43C0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6013A18"/>
    <w:multiLevelType w:val="hybridMultilevel"/>
    <w:tmpl w:val="4558D852"/>
    <w:lvl w:ilvl="0" w:tplc="1902A214">
      <w:start w:val="1"/>
      <w:numFmt w:val="bullet"/>
      <w:lvlText w:val="-"/>
      <w:lvlJc w:val="left"/>
      <w:pPr>
        <w:ind w:left="720" w:hanging="360"/>
      </w:pPr>
      <w:rPr>
        <w:rFonts w:ascii="Tahoma" w:eastAsia="Aptos"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56CB767F"/>
    <w:multiLevelType w:val="hybridMultilevel"/>
    <w:tmpl w:val="4F7E2DCE"/>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B644F67"/>
    <w:multiLevelType w:val="hybridMultilevel"/>
    <w:tmpl w:val="E74C0CA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DC8007C"/>
    <w:multiLevelType w:val="hybridMultilevel"/>
    <w:tmpl w:val="A566AAEA"/>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FD71816"/>
    <w:multiLevelType w:val="hybridMultilevel"/>
    <w:tmpl w:val="7952BC56"/>
    <w:lvl w:ilvl="0" w:tplc="FEEAE6C2">
      <w:start w:val="1"/>
      <w:numFmt w:val="bullet"/>
      <w:lvlText w:val=""/>
      <w:lvlJc w:val="left"/>
      <w:pPr>
        <w:ind w:left="360" w:hanging="360"/>
      </w:pPr>
      <w:rPr>
        <w:rFonts w:ascii="Symbol" w:hAnsi="Symbol" w:hint="default"/>
      </w:rPr>
    </w:lvl>
    <w:lvl w:ilvl="1" w:tplc="04240003">
      <w:start w:val="1"/>
      <w:numFmt w:val="bullet"/>
      <w:lvlText w:val="o"/>
      <w:lvlJc w:val="left"/>
      <w:pPr>
        <w:ind w:left="1380" w:hanging="360"/>
      </w:pPr>
      <w:rPr>
        <w:rFonts w:ascii="Courier New" w:hAnsi="Courier New" w:cs="Courier New" w:hint="default"/>
      </w:rPr>
    </w:lvl>
    <w:lvl w:ilvl="2" w:tplc="04240005" w:tentative="1">
      <w:start w:val="1"/>
      <w:numFmt w:val="bullet"/>
      <w:lvlText w:val=""/>
      <w:lvlJc w:val="left"/>
      <w:pPr>
        <w:ind w:left="2100" w:hanging="360"/>
      </w:pPr>
      <w:rPr>
        <w:rFonts w:ascii="Wingdings" w:hAnsi="Wingdings" w:hint="default"/>
      </w:rPr>
    </w:lvl>
    <w:lvl w:ilvl="3" w:tplc="04240001" w:tentative="1">
      <w:start w:val="1"/>
      <w:numFmt w:val="bullet"/>
      <w:lvlText w:val=""/>
      <w:lvlJc w:val="left"/>
      <w:pPr>
        <w:ind w:left="2820" w:hanging="360"/>
      </w:pPr>
      <w:rPr>
        <w:rFonts w:ascii="Symbol" w:hAnsi="Symbol" w:hint="default"/>
      </w:rPr>
    </w:lvl>
    <w:lvl w:ilvl="4" w:tplc="04240003" w:tentative="1">
      <w:start w:val="1"/>
      <w:numFmt w:val="bullet"/>
      <w:lvlText w:val="o"/>
      <w:lvlJc w:val="left"/>
      <w:pPr>
        <w:ind w:left="3540" w:hanging="360"/>
      </w:pPr>
      <w:rPr>
        <w:rFonts w:ascii="Courier New" w:hAnsi="Courier New" w:cs="Courier New" w:hint="default"/>
      </w:rPr>
    </w:lvl>
    <w:lvl w:ilvl="5" w:tplc="04240005" w:tentative="1">
      <w:start w:val="1"/>
      <w:numFmt w:val="bullet"/>
      <w:lvlText w:val=""/>
      <w:lvlJc w:val="left"/>
      <w:pPr>
        <w:ind w:left="4260" w:hanging="360"/>
      </w:pPr>
      <w:rPr>
        <w:rFonts w:ascii="Wingdings" w:hAnsi="Wingdings" w:hint="default"/>
      </w:rPr>
    </w:lvl>
    <w:lvl w:ilvl="6" w:tplc="04240001" w:tentative="1">
      <w:start w:val="1"/>
      <w:numFmt w:val="bullet"/>
      <w:lvlText w:val=""/>
      <w:lvlJc w:val="left"/>
      <w:pPr>
        <w:ind w:left="4980" w:hanging="360"/>
      </w:pPr>
      <w:rPr>
        <w:rFonts w:ascii="Symbol" w:hAnsi="Symbol" w:hint="default"/>
      </w:rPr>
    </w:lvl>
    <w:lvl w:ilvl="7" w:tplc="04240003" w:tentative="1">
      <w:start w:val="1"/>
      <w:numFmt w:val="bullet"/>
      <w:lvlText w:val="o"/>
      <w:lvlJc w:val="left"/>
      <w:pPr>
        <w:ind w:left="5700" w:hanging="360"/>
      </w:pPr>
      <w:rPr>
        <w:rFonts w:ascii="Courier New" w:hAnsi="Courier New" w:cs="Courier New" w:hint="default"/>
      </w:rPr>
    </w:lvl>
    <w:lvl w:ilvl="8" w:tplc="04240005" w:tentative="1">
      <w:start w:val="1"/>
      <w:numFmt w:val="bullet"/>
      <w:lvlText w:val=""/>
      <w:lvlJc w:val="left"/>
      <w:pPr>
        <w:ind w:left="6420" w:hanging="360"/>
      </w:pPr>
      <w:rPr>
        <w:rFonts w:ascii="Wingdings" w:hAnsi="Wingdings" w:hint="default"/>
      </w:rPr>
    </w:lvl>
  </w:abstractNum>
  <w:abstractNum w:abstractNumId="27" w15:restartNumberingAfterBreak="0">
    <w:nsid w:val="6B364077"/>
    <w:multiLevelType w:val="hybridMultilevel"/>
    <w:tmpl w:val="A566AAEA"/>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C4C7905"/>
    <w:multiLevelType w:val="hybridMultilevel"/>
    <w:tmpl w:val="17A4717C"/>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E382A59"/>
    <w:multiLevelType w:val="hybridMultilevel"/>
    <w:tmpl w:val="FEFE047E"/>
    <w:lvl w:ilvl="0" w:tplc="0A04A466">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70704628"/>
    <w:multiLevelType w:val="hybridMultilevel"/>
    <w:tmpl w:val="53A695B2"/>
    <w:lvl w:ilvl="0" w:tplc="215C1A54">
      <w:start w:val="1"/>
      <w:numFmt w:val="bullet"/>
      <w:lvlText w:val="­"/>
      <w:lvlJc w:val="left"/>
      <w:pPr>
        <w:ind w:left="1440" w:hanging="360"/>
      </w:pPr>
      <w:rPr>
        <w:rFonts w:ascii="Calibri" w:hAnsi="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1" w15:restartNumberingAfterBreak="0">
    <w:nsid w:val="714F2A5E"/>
    <w:multiLevelType w:val="hybridMultilevel"/>
    <w:tmpl w:val="CE2AB624"/>
    <w:lvl w:ilvl="0" w:tplc="0A04A466">
      <w:start w:val="1"/>
      <w:numFmt w:val="bullet"/>
      <w:lvlText w:val=""/>
      <w:lvlJc w:val="left"/>
      <w:pPr>
        <w:ind w:left="720" w:hanging="360"/>
      </w:pPr>
      <w:rPr>
        <w:rFonts w:ascii="Symbol" w:hAnsi="Symbo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5AE528D"/>
    <w:multiLevelType w:val="hybridMultilevel"/>
    <w:tmpl w:val="52749404"/>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B3F00BB"/>
    <w:multiLevelType w:val="hybridMultilevel"/>
    <w:tmpl w:val="712646DA"/>
    <w:lvl w:ilvl="0" w:tplc="76AC1A70">
      <w:start w:val="49"/>
      <w:numFmt w:val="bullet"/>
      <w:lvlText w:val=""/>
      <w:lvlJc w:val="left"/>
      <w:pPr>
        <w:ind w:left="720" w:hanging="360"/>
      </w:pPr>
      <w:rPr>
        <w:rFonts w:ascii="Symbol" w:eastAsia="Times New Roman" w:hAnsi="Symbol" w:cs="Times New Roman" w:hint="default"/>
      </w:rPr>
    </w:lvl>
    <w:lvl w:ilvl="1" w:tplc="76AC1A70">
      <w:start w:val="49"/>
      <w:numFmt w:val="bullet"/>
      <w:lvlText w:val=""/>
      <w:lvlJc w:val="left"/>
      <w:pPr>
        <w:ind w:left="1440" w:hanging="360"/>
      </w:pPr>
      <w:rPr>
        <w:rFonts w:ascii="Symbol" w:eastAsia="Times New Roman" w:hAnsi="Symbol"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D893BAC"/>
    <w:multiLevelType w:val="hybridMultilevel"/>
    <w:tmpl w:val="0F28F00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EDB5A5A"/>
    <w:multiLevelType w:val="hybridMultilevel"/>
    <w:tmpl w:val="0CC65988"/>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3"/>
  </w:num>
  <w:num w:numId="2">
    <w:abstractNumId w:val="33"/>
  </w:num>
  <w:num w:numId="3">
    <w:abstractNumId w:val="1"/>
  </w:num>
  <w:num w:numId="4">
    <w:abstractNumId w:val="11"/>
  </w:num>
  <w:num w:numId="5">
    <w:abstractNumId w:val="24"/>
  </w:num>
  <w:num w:numId="6">
    <w:abstractNumId w:val="20"/>
  </w:num>
  <w:num w:numId="7">
    <w:abstractNumId w:val="34"/>
  </w:num>
  <w:num w:numId="8">
    <w:abstractNumId w:val="4"/>
  </w:num>
  <w:num w:numId="9">
    <w:abstractNumId w:val="31"/>
  </w:num>
  <w:num w:numId="10">
    <w:abstractNumId w:val="10"/>
  </w:num>
  <w:num w:numId="11">
    <w:abstractNumId w:val="28"/>
  </w:num>
  <w:num w:numId="12">
    <w:abstractNumId w:val="13"/>
  </w:num>
  <w:num w:numId="13">
    <w:abstractNumId w:val="30"/>
  </w:num>
  <w:num w:numId="14">
    <w:abstractNumId w:val="22"/>
  </w:num>
  <w:num w:numId="15">
    <w:abstractNumId w:val="5"/>
  </w:num>
  <w:num w:numId="16">
    <w:abstractNumId w:val="0"/>
  </w:num>
  <w:num w:numId="17">
    <w:abstractNumId w:val="6"/>
  </w:num>
  <w:num w:numId="18">
    <w:abstractNumId w:val="35"/>
  </w:num>
  <w:num w:numId="19">
    <w:abstractNumId w:val="27"/>
  </w:num>
  <w:num w:numId="20">
    <w:abstractNumId w:val="25"/>
  </w:num>
  <w:num w:numId="21">
    <w:abstractNumId w:val="17"/>
  </w:num>
  <w:num w:numId="22">
    <w:abstractNumId w:val="9"/>
  </w:num>
  <w:num w:numId="23">
    <w:abstractNumId w:val="19"/>
  </w:num>
  <w:num w:numId="24">
    <w:abstractNumId w:val="15"/>
  </w:num>
  <w:num w:numId="25">
    <w:abstractNumId w:val="16"/>
  </w:num>
  <w:num w:numId="26">
    <w:abstractNumId w:val="21"/>
  </w:num>
  <w:num w:numId="27">
    <w:abstractNumId w:val="12"/>
  </w:num>
  <w:num w:numId="28">
    <w:abstractNumId w:val="3"/>
  </w:num>
  <w:num w:numId="29">
    <w:abstractNumId w:val="14"/>
  </w:num>
  <w:num w:numId="30">
    <w:abstractNumId w:val="2"/>
  </w:num>
  <w:num w:numId="31">
    <w:abstractNumId w:val="32"/>
  </w:num>
  <w:num w:numId="32">
    <w:abstractNumId w:val="7"/>
  </w:num>
  <w:num w:numId="33">
    <w:abstractNumId w:val="26"/>
  </w:num>
  <w:num w:numId="34">
    <w:abstractNumId w:val="8"/>
  </w:num>
  <w:num w:numId="35">
    <w:abstractNumId w:val="29"/>
  </w:num>
  <w:num w:numId="36">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011DE"/>
    <w:rsid w:val="00002C07"/>
    <w:rsid w:val="00006050"/>
    <w:rsid w:val="000078D1"/>
    <w:rsid w:val="0001047D"/>
    <w:rsid w:val="00012B3A"/>
    <w:rsid w:val="0001569D"/>
    <w:rsid w:val="000159CB"/>
    <w:rsid w:val="00023A88"/>
    <w:rsid w:val="00023FAC"/>
    <w:rsid w:val="000265A4"/>
    <w:rsid w:val="0002792E"/>
    <w:rsid w:val="00035F6A"/>
    <w:rsid w:val="00036382"/>
    <w:rsid w:val="0003653E"/>
    <w:rsid w:val="00036623"/>
    <w:rsid w:val="00037D50"/>
    <w:rsid w:val="00050B32"/>
    <w:rsid w:val="00052BF4"/>
    <w:rsid w:val="00053FE9"/>
    <w:rsid w:val="00055A55"/>
    <w:rsid w:val="000568FB"/>
    <w:rsid w:val="00063DED"/>
    <w:rsid w:val="00065810"/>
    <w:rsid w:val="0006639B"/>
    <w:rsid w:val="00066774"/>
    <w:rsid w:val="00067BE2"/>
    <w:rsid w:val="00071494"/>
    <w:rsid w:val="000717D2"/>
    <w:rsid w:val="0007346D"/>
    <w:rsid w:val="00074B6F"/>
    <w:rsid w:val="00080EB2"/>
    <w:rsid w:val="00085746"/>
    <w:rsid w:val="00085ACC"/>
    <w:rsid w:val="00085D34"/>
    <w:rsid w:val="00086047"/>
    <w:rsid w:val="0008731D"/>
    <w:rsid w:val="0009258C"/>
    <w:rsid w:val="00093EC9"/>
    <w:rsid w:val="00095BDD"/>
    <w:rsid w:val="00095C84"/>
    <w:rsid w:val="000962CE"/>
    <w:rsid w:val="000969C6"/>
    <w:rsid w:val="000A5245"/>
    <w:rsid w:val="000A539E"/>
    <w:rsid w:val="000A545F"/>
    <w:rsid w:val="000A7238"/>
    <w:rsid w:val="000A7396"/>
    <w:rsid w:val="000A7F58"/>
    <w:rsid w:val="000B34C8"/>
    <w:rsid w:val="000B37E3"/>
    <w:rsid w:val="000B4DBE"/>
    <w:rsid w:val="000B7B5F"/>
    <w:rsid w:val="000C21B7"/>
    <w:rsid w:val="000D0E8B"/>
    <w:rsid w:val="000D54FD"/>
    <w:rsid w:val="000E637B"/>
    <w:rsid w:val="000F30BE"/>
    <w:rsid w:val="000F79DC"/>
    <w:rsid w:val="0010065F"/>
    <w:rsid w:val="00100AF3"/>
    <w:rsid w:val="00100EAA"/>
    <w:rsid w:val="001016B3"/>
    <w:rsid w:val="00106CDD"/>
    <w:rsid w:val="00106ED7"/>
    <w:rsid w:val="001077B8"/>
    <w:rsid w:val="00107906"/>
    <w:rsid w:val="00111153"/>
    <w:rsid w:val="0011163F"/>
    <w:rsid w:val="0011262B"/>
    <w:rsid w:val="001153E3"/>
    <w:rsid w:val="001202D5"/>
    <w:rsid w:val="0012106E"/>
    <w:rsid w:val="00121DCF"/>
    <w:rsid w:val="00123F4E"/>
    <w:rsid w:val="001304C9"/>
    <w:rsid w:val="00130D7A"/>
    <w:rsid w:val="001357B2"/>
    <w:rsid w:val="00140582"/>
    <w:rsid w:val="00140B85"/>
    <w:rsid w:val="00140EB2"/>
    <w:rsid w:val="00143554"/>
    <w:rsid w:val="00144866"/>
    <w:rsid w:val="001500EC"/>
    <w:rsid w:val="001509E4"/>
    <w:rsid w:val="00150F12"/>
    <w:rsid w:val="00155E49"/>
    <w:rsid w:val="00156314"/>
    <w:rsid w:val="00157B01"/>
    <w:rsid w:val="00162002"/>
    <w:rsid w:val="00162976"/>
    <w:rsid w:val="00167F82"/>
    <w:rsid w:val="001706E6"/>
    <w:rsid w:val="00170E52"/>
    <w:rsid w:val="001729F7"/>
    <w:rsid w:val="001738F1"/>
    <w:rsid w:val="00173A1F"/>
    <w:rsid w:val="00174F2C"/>
    <w:rsid w:val="00177F14"/>
    <w:rsid w:val="001863F8"/>
    <w:rsid w:val="001928C9"/>
    <w:rsid w:val="0019307C"/>
    <w:rsid w:val="00193234"/>
    <w:rsid w:val="00194E8D"/>
    <w:rsid w:val="00195A35"/>
    <w:rsid w:val="001A556D"/>
    <w:rsid w:val="001A568B"/>
    <w:rsid w:val="001A684B"/>
    <w:rsid w:val="001B15CE"/>
    <w:rsid w:val="001B2F1F"/>
    <w:rsid w:val="001B31C7"/>
    <w:rsid w:val="001B3F3F"/>
    <w:rsid w:val="001B401D"/>
    <w:rsid w:val="001C0219"/>
    <w:rsid w:val="001C5294"/>
    <w:rsid w:val="001D0ED9"/>
    <w:rsid w:val="001E2170"/>
    <w:rsid w:val="001E60EE"/>
    <w:rsid w:val="001F06C8"/>
    <w:rsid w:val="001F2C94"/>
    <w:rsid w:val="001F4362"/>
    <w:rsid w:val="002000D9"/>
    <w:rsid w:val="00202A77"/>
    <w:rsid w:val="00202C01"/>
    <w:rsid w:val="00205798"/>
    <w:rsid w:val="00207697"/>
    <w:rsid w:val="00213DC8"/>
    <w:rsid w:val="0021726F"/>
    <w:rsid w:val="00221729"/>
    <w:rsid w:val="002236FB"/>
    <w:rsid w:val="0022451E"/>
    <w:rsid w:val="00226FF9"/>
    <w:rsid w:val="00231608"/>
    <w:rsid w:val="00233CAB"/>
    <w:rsid w:val="0023459D"/>
    <w:rsid w:val="00235C37"/>
    <w:rsid w:val="00236899"/>
    <w:rsid w:val="002560C8"/>
    <w:rsid w:val="00256C58"/>
    <w:rsid w:val="00257270"/>
    <w:rsid w:val="00261144"/>
    <w:rsid w:val="002635FF"/>
    <w:rsid w:val="00263717"/>
    <w:rsid w:val="0026476A"/>
    <w:rsid w:val="002652EE"/>
    <w:rsid w:val="00265A0C"/>
    <w:rsid w:val="00265EFE"/>
    <w:rsid w:val="00266A77"/>
    <w:rsid w:val="00267C22"/>
    <w:rsid w:val="00271B4B"/>
    <w:rsid w:val="00271CE5"/>
    <w:rsid w:val="00272E3D"/>
    <w:rsid w:val="00282020"/>
    <w:rsid w:val="0028375E"/>
    <w:rsid w:val="00283F2D"/>
    <w:rsid w:val="00284FA8"/>
    <w:rsid w:val="00287553"/>
    <w:rsid w:val="00287B8C"/>
    <w:rsid w:val="00291D7E"/>
    <w:rsid w:val="002969F6"/>
    <w:rsid w:val="00297E9A"/>
    <w:rsid w:val="002A049B"/>
    <w:rsid w:val="002A09E4"/>
    <w:rsid w:val="002A31C2"/>
    <w:rsid w:val="002A31F1"/>
    <w:rsid w:val="002A3CC5"/>
    <w:rsid w:val="002A61D3"/>
    <w:rsid w:val="002A61E4"/>
    <w:rsid w:val="002A636A"/>
    <w:rsid w:val="002A7154"/>
    <w:rsid w:val="002B0793"/>
    <w:rsid w:val="002B430E"/>
    <w:rsid w:val="002B7CAE"/>
    <w:rsid w:val="002C0D42"/>
    <w:rsid w:val="002C113F"/>
    <w:rsid w:val="002C1C94"/>
    <w:rsid w:val="002C4189"/>
    <w:rsid w:val="002C638C"/>
    <w:rsid w:val="002C785D"/>
    <w:rsid w:val="002C7D7F"/>
    <w:rsid w:val="002D22C1"/>
    <w:rsid w:val="002E0AFE"/>
    <w:rsid w:val="002E4FE1"/>
    <w:rsid w:val="002E594A"/>
    <w:rsid w:val="002E71E6"/>
    <w:rsid w:val="002F2BF7"/>
    <w:rsid w:val="002F4D7F"/>
    <w:rsid w:val="002F5180"/>
    <w:rsid w:val="002F7E28"/>
    <w:rsid w:val="0030019F"/>
    <w:rsid w:val="00300426"/>
    <w:rsid w:val="00304AB5"/>
    <w:rsid w:val="00306B86"/>
    <w:rsid w:val="00312305"/>
    <w:rsid w:val="00313D88"/>
    <w:rsid w:val="00314D6C"/>
    <w:rsid w:val="00315466"/>
    <w:rsid w:val="003176A4"/>
    <w:rsid w:val="00320321"/>
    <w:rsid w:val="00330012"/>
    <w:rsid w:val="003309D1"/>
    <w:rsid w:val="00332430"/>
    <w:rsid w:val="00335C24"/>
    <w:rsid w:val="00335FFE"/>
    <w:rsid w:val="00337C07"/>
    <w:rsid w:val="00340E51"/>
    <w:rsid w:val="00341ACD"/>
    <w:rsid w:val="0034252B"/>
    <w:rsid w:val="003447C8"/>
    <w:rsid w:val="00344994"/>
    <w:rsid w:val="00345F88"/>
    <w:rsid w:val="00346B30"/>
    <w:rsid w:val="003521D6"/>
    <w:rsid w:val="00353A68"/>
    <w:rsid w:val="00360CA6"/>
    <w:rsid w:val="00361329"/>
    <w:rsid w:val="00361D4A"/>
    <w:rsid w:val="00362E93"/>
    <w:rsid w:val="00363337"/>
    <w:rsid w:val="003636BF"/>
    <w:rsid w:val="0037385B"/>
    <w:rsid w:val="0037479F"/>
    <w:rsid w:val="00377A38"/>
    <w:rsid w:val="00380535"/>
    <w:rsid w:val="00381A4D"/>
    <w:rsid w:val="003845B4"/>
    <w:rsid w:val="003868AA"/>
    <w:rsid w:val="00387B1A"/>
    <w:rsid w:val="003923D0"/>
    <w:rsid w:val="00394E0F"/>
    <w:rsid w:val="003A27B7"/>
    <w:rsid w:val="003A29A8"/>
    <w:rsid w:val="003A335A"/>
    <w:rsid w:val="003A6B14"/>
    <w:rsid w:val="003A731B"/>
    <w:rsid w:val="003B181D"/>
    <w:rsid w:val="003B391B"/>
    <w:rsid w:val="003B42B6"/>
    <w:rsid w:val="003B5B76"/>
    <w:rsid w:val="003B7CA5"/>
    <w:rsid w:val="003C062C"/>
    <w:rsid w:val="003C2321"/>
    <w:rsid w:val="003C3848"/>
    <w:rsid w:val="003C7DCC"/>
    <w:rsid w:val="003D1A1F"/>
    <w:rsid w:val="003D4F76"/>
    <w:rsid w:val="003D6837"/>
    <w:rsid w:val="003E1C74"/>
    <w:rsid w:val="003E33BE"/>
    <w:rsid w:val="003E3B8A"/>
    <w:rsid w:val="003F104C"/>
    <w:rsid w:val="003F2869"/>
    <w:rsid w:val="003F2B94"/>
    <w:rsid w:val="003F6ED7"/>
    <w:rsid w:val="004014D6"/>
    <w:rsid w:val="00401A4C"/>
    <w:rsid w:val="00406C05"/>
    <w:rsid w:val="00410EC6"/>
    <w:rsid w:val="00413A3E"/>
    <w:rsid w:val="00415957"/>
    <w:rsid w:val="00420FC5"/>
    <w:rsid w:val="00424D5B"/>
    <w:rsid w:val="0042793D"/>
    <w:rsid w:val="004302A6"/>
    <w:rsid w:val="004317CE"/>
    <w:rsid w:val="004339CD"/>
    <w:rsid w:val="004448EE"/>
    <w:rsid w:val="00453BFE"/>
    <w:rsid w:val="004543DC"/>
    <w:rsid w:val="004554CD"/>
    <w:rsid w:val="00455C8D"/>
    <w:rsid w:val="00463BD2"/>
    <w:rsid w:val="00463E56"/>
    <w:rsid w:val="004670D8"/>
    <w:rsid w:val="00470559"/>
    <w:rsid w:val="004737C4"/>
    <w:rsid w:val="004759A3"/>
    <w:rsid w:val="00475FAD"/>
    <w:rsid w:val="004770CF"/>
    <w:rsid w:val="004771FF"/>
    <w:rsid w:val="004779C2"/>
    <w:rsid w:val="00484A29"/>
    <w:rsid w:val="00484C06"/>
    <w:rsid w:val="0049519D"/>
    <w:rsid w:val="004A29F6"/>
    <w:rsid w:val="004B354C"/>
    <w:rsid w:val="004B61F9"/>
    <w:rsid w:val="004B7D77"/>
    <w:rsid w:val="004C03F8"/>
    <w:rsid w:val="004D1C7E"/>
    <w:rsid w:val="004E5618"/>
    <w:rsid w:val="004E6715"/>
    <w:rsid w:val="004E6A9A"/>
    <w:rsid w:val="004F0BE2"/>
    <w:rsid w:val="004F7DC3"/>
    <w:rsid w:val="00500F26"/>
    <w:rsid w:val="00511E68"/>
    <w:rsid w:val="00511F30"/>
    <w:rsid w:val="00512596"/>
    <w:rsid w:val="00513BC9"/>
    <w:rsid w:val="00516369"/>
    <w:rsid w:val="00520AEF"/>
    <w:rsid w:val="00524136"/>
    <w:rsid w:val="00524F17"/>
    <w:rsid w:val="00526246"/>
    <w:rsid w:val="00527825"/>
    <w:rsid w:val="00527D4D"/>
    <w:rsid w:val="0053085A"/>
    <w:rsid w:val="005310F9"/>
    <w:rsid w:val="005323A9"/>
    <w:rsid w:val="0053278E"/>
    <w:rsid w:val="00536424"/>
    <w:rsid w:val="00536FAA"/>
    <w:rsid w:val="0053750F"/>
    <w:rsid w:val="0054261A"/>
    <w:rsid w:val="00542AFA"/>
    <w:rsid w:val="00542CDD"/>
    <w:rsid w:val="0054338D"/>
    <w:rsid w:val="0054532A"/>
    <w:rsid w:val="00546D16"/>
    <w:rsid w:val="00550761"/>
    <w:rsid w:val="005507A5"/>
    <w:rsid w:val="00550D1E"/>
    <w:rsid w:val="00555EEE"/>
    <w:rsid w:val="00555FD6"/>
    <w:rsid w:val="00556642"/>
    <w:rsid w:val="0056199E"/>
    <w:rsid w:val="00563B32"/>
    <w:rsid w:val="00563F1B"/>
    <w:rsid w:val="00567106"/>
    <w:rsid w:val="005760BE"/>
    <w:rsid w:val="0059128F"/>
    <w:rsid w:val="0059129D"/>
    <w:rsid w:val="005930E7"/>
    <w:rsid w:val="005A266A"/>
    <w:rsid w:val="005A6F8C"/>
    <w:rsid w:val="005B0325"/>
    <w:rsid w:val="005B2F2D"/>
    <w:rsid w:val="005B36B1"/>
    <w:rsid w:val="005B4770"/>
    <w:rsid w:val="005B5BF2"/>
    <w:rsid w:val="005B71BD"/>
    <w:rsid w:val="005C29A6"/>
    <w:rsid w:val="005C766F"/>
    <w:rsid w:val="005D0395"/>
    <w:rsid w:val="005D0833"/>
    <w:rsid w:val="005D334A"/>
    <w:rsid w:val="005D3B58"/>
    <w:rsid w:val="005E0AD7"/>
    <w:rsid w:val="005E1D3C"/>
    <w:rsid w:val="005E1E45"/>
    <w:rsid w:val="005E23D5"/>
    <w:rsid w:val="005E4DDE"/>
    <w:rsid w:val="005F0418"/>
    <w:rsid w:val="005F083C"/>
    <w:rsid w:val="005F2D9F"/>
    <w:rsid w:val="005F52D7"/>
    <w:rsid w:val="005F6712"/>
    <w:rsid w:val="005F6E1C"/>
    <w:rsid w:val="00600917"/>
    <w:rsid w:val="00603A79"/>
    <w:rsid w:val="00610CAD"/>
    <w:rsid w:val="00610ECF"/>
    <w:rsid w:val="00612D79"/>
    <w:rsid w:val="00613553"/>
    <w:rsid w:val="00613720"/>
    <w:rsid w:val="00622584"/>
    <w:rsid w:val="0062727F"/>
    <w:rsid w:val="00632253"/>
    <w:rsid w:val="00636353"/>
    <w:rsid w:val="00640D89"/>
    <w:rsid w:val="00642714"/>
    <w:rsid w:val="006455CE"/>
    <w:rsid w:val="00645A73"/>
    <w:rsid w:val="006477C4"/>
    <w:rsid w:val="00657723"/>
    <w:rsid w:val="006602EA"/>
    <w:rsid w:val="0066128C"/>
    <w:rsid w:val="006667B9"/>
    <w:rsid w:val="00670F90"/>
    <w:rsid w:val="00673957"/>
    <w:rsid w:val="00674EAD"/>
    <w:rsid w:val="00676F45"/>
    <w:rsid w:val="006774A6"/>
    <w:rsid w:val="00680322"/>
    <w:rsid w:val="0068424C"/>
    <w:rsid w:val="0069622C"/>
    <w:rsid w:val="006A431B"/>
    <w:rsid w:val="006A6BAA"/>
    <w:rsid w:val="006A7EB5"/>
    <w:rsid w:val="006B07C5"/>
    <w:rsid w:val="006B1573"/>
    <w:rsid w:val="006B3509"/>
    <w:rsid w:val="006B4714"/>
    <w:rsid w:val="006B55D5"/>
    <w:rsid w:val="006C0EE6"/>
    <w:rsid w:val="006C1DB5"/>
    <w:rsid w:val="006D42D9"/>
    <w:rsid w:val="006D4957"/>
    <w:rsid w:val="006D4EAF"/>
    <w:rsid w:val="006D6036"/>
    <w:rsid w:val="006E15D5"/>
    <w:rsid w:val="006E269B"/>
    <w:rsid w:val="006E590F"/>
    <w:rsid w:val="006E5D78"/>
    <w:rsid w:val="006F03F2"/>
    <w:rsid w:val="006F3ABC"/>
    <w:rsid w:val="006F560E"/>
    <w:rsid w:val="006F6245"/>
    <w:rsid w:val="006F668A"/>
    <w:rsid w:val="0070332E"/>
    <w:rsid w:val="00705869"/>
    <w:rsid w:val="007072BC"/>
    <w:rsid w:val="00710EA6"/>
    <w:rsid w:val="00712212"/>
    <w:rsid w:val="00712442"/>
    <w:rsid w:val="007132BD"/>
    <w:rsid w:val="007132C5"/>
    <w:rsid w:val="00721FFE"/>
    <w:rsid w:val="007221AD"/>
    <w:rsid w:val="0072355A"/>
    <w:rsid w:val="00725649"/>
    <w:rsid w:val="00732092"/>
    <w:rsid w:val="00733017"/>
    <w:rsid w:val="00734D52"/>
    <w:rsid w:val="00737AFB"/>
    <w:rsid w:val="007408B1"/>
    <w:rsid w:val="00744630"/>
    <w:rsid w:val="0075389D"/>
    <w:rsid w:val="00755072"/>
    <w:rsid w:val="00756FD7"/>
    <w:rsid w:val="00757EC0"/>
    <w:rsid w:val="00766EDF"/>
    <w:rsid w:val="00770A5A"/>
    <w:rsid w:val="0077370D"/>
    <w:rsid w:val="007801DD"/>
    <w:rsid w:val="00783310"/>
    <w:rsid w:val="00783E53"/>
    <w:rsid w:val="00791B90"/>
    <w:rsid w:val="00795FBE"/>
    <w:rsid w:val="00796E78"/>
    <w:rsid w:val="007A3E89"/>
    <w:rsid w:val="007A4262"/>
    <w:rsid w:val="007A4A6D"/>
    <w:rsid w:val="007B1048"/>
    <w:rsid w:val="007B7D9C"/>
    <w:rsid w:val="007C79F4"/>
    <w:rsid w:val="007C7F0A"/>
    <w:rsid w:val="007D1BCF"/>
    <w:rsid w:val="007D6FB7"/>
    <w:rsid w:val="007D75CF"/>
    <w:rsid w:val="007E6DC5"/>
    <w:rsid w:val="007E7BD9"/>
    <w:rsid w:val="007F1038"/>
    <w:rsid w:val="007F1377"/>
    <w:rsid w:val="007F29A8"/>
    <w:rsid w:val="007F459F"/>
    <w:rsid w:val="007F7A9B"/>
    <w:rsid w:val="00800F8A"/>
    <w:rsid w:val="0080172E"/>
    <w:rsid w:val="00801AA3"/>
    <w:rsid w:val="00802500"/>
    <w:rsid w:val="00804641"/>
    <w:rsid w:val="0080483D"/>
    <w:rsid w:val="008052A0"/>
    <w:rsid w:val="0080580C"/>
    <w:rsid w:val="008069A4"/>
    <w:rsid w:val="00806F19"/>
    <w:rsid w:val="0080797F"/>
    <w:rsid w:val="00811486"/>
    <w:rsid w:val="00814076"/>
    <w:rsid w:val="00815326"/>
    <w:rsid w:val="008206DF"/>
    <w:rsid w:val="0082160B"/>
    <w:rsid w:val="0082160E"/>
    <w:rsid w:val="00832625"/>
    <w:rsid w:val="00832F41"/>
    <w:rsid w:val="008365E0"/>
    <w:rsid w:val="00843028"/>
    <w:rsid w:val="0084665B"/>
    <w:rsid w:val="008565C4"/>
    <w:rsid w:val="00857877"/>
    <w:rsid w:val="00862AB6"/>
    <w:rsid w:val="00865DFC"/>
    <w:rsid w:val="00866B06"/>
    <w:rsid w:val="0086723B"/>
    <w:rsid w:val="008676A7"/>
    <w:rsid w:val="00870804"/>
    <w:rsid w:val="00871B1F"/>
    <w:rsid w:val="00876178"/>
    <w:rsid w:val="00876EEB"/>
    <w:rsid w:val="00877038"/>
    <w:rsid w:val="0088043C"/>
    <w:rsid w:val="00880869"/>
    <w:rsid w:val="00881F6A"/>
    <w:rsid w:val="00882191"/>
    <w:rsid w:val="00882D2D"/>
    <w:rsid w:val="008838E7"/>
    <w:rsid w:val="00883D1C"/>
    <w:rsid w:val="00884A64"/>
    <w:rsid w:val="008853D1"/>
    <w:rsid w:val="00885CE7"/>
    <w:rsid w:val="008906C9"/>
    <w:rsid w:val="0089524B"/>
    <w:rsid w:val="008956EB"/>
    <w:rsid w:val="008967B1"/>
    <w:rsid w:val="008A1C2B"/>
    <w:rsid w:val="008A234E"/>
    <w:rsid w:val="008A294B"/>
    <w:rsid w:val="008A44C3"/>
    <w:rsid w:val="008A7570"/>
    <w:rsid w:val="008B0168"/>
    <w:rsid w:val="008B357B"/>
    <w:rsid w:val="008B3AEB"/>
    <w:rsid w:val="008B4EC7"/>
    <w:rsid w:val="008C46E8"/>
    <w:rsid w:val="008C5738"/>
    <w:rsid w:val="008D04F0"/>
    <w:rsid w:val="008D3CD0"/>
    <w:rsid w:val="008E126E"/>
    <w:rsid w:val="008E1365"/>
    <w:rsid w:val="008E2474"/>
    <w:rsid w:val="008E2A57"/>
    <w:rsid w:val="008E51E7"/>
    <w:rsid w:val="008E73E0"/>
    <w:rsid w:val="008F1918"/>
    <w:rsid w:val="008F3500"/>
    <w:rsid w:val="0090007C"/>
    <w:rsid w:val="00902AE9"/>
    <w:rsid w:val="0090403A"/>
    <w:rsid w:val="00904AE5"/>
    <w:rsid w:val="00905345"/>
    <w:rsid w:val="00905E55"/>
    <w:rsid w:val="00915B43"/>
    <w:rsid w:val="00924E3C"/>
    <w:rsid w:val="00926964"/>
    <w:rsid w:val="0093239C"/>
    <w:rsid w:val="00932EC1"/>
    <w:rsid w:val="00933C09"/>
    <w:rsid w:val="00934994"/>
    <w:rsid w:val="00936699"/>
    <w:rsid w:val="00936992"/>
    <w:rsid w:val="0094125B"/>
    <w:rsid w:val="009416D2"/>
    <w:rsid w:val="00944019"/>
    <w:rsid w:val="00944D17"/>
    <w:rsid w:val="0094593D"/>
    <w:rsid w:val="009462D5"/>
    <w:rsid w:val="009470E3"/>
    <w:rsid w:val="009476B1"/>
    <w:rsid w:val="009553B6"/>
    <w:rsid w:val="0095656B"/>
    <w:rsid w:val="009611DD"/>
    <w:rsid w:val="009612BB"/>
    <w:rsid w:val="00962ACE"/>
    <w:rsid w:val="009653A3"/>
    <w:rsid w:val="009663CB"/>
    <w:rsid w:val="009676A2"/>
    <w:rsid w:val="009678F8"/>
    <w:rsid w:val="00970997"/>
    <w:rsid w:val="00980E30"/>
    <w:rsid w:val="00982F48"/>
    <w:rsid w:val="00983EC9"/>
    <w:rsid w:val="00984282"/>
    <w:rsid w:val="009905AA"/>
    <w:rsid w:val="0099654A"/>
    <w:rsid w:val="00996BE0"/>
    <w:rsid w:val="00997824"/>
    <w:rsid w:val="009A3A2C"/>
    <w:rsid w:val="009A3F84"/>
    <w:rsid w:val="009A63ED"/>
    <w:rsid w:val="009B0528"/>
    <w:rsid w:val="009C01F4"/>
    <w:rsid w:val="009C50A3"/>
    <w:rsid w:val="009C62F2"/>
    <w:rsid w:val="009C630A"/>
    <w:rsid w:val="009C65F2"/>
    <w:rsid w:val="009C7984"/>
    <w:rsid w:val="009D047B"/>
    <w:rsid w:val="009D379D"/>
    <w:rsid w:val="009E18CB"/>
    <w:rsid w:val="009E6095"/>
    <w:rsid w:val="009E66BE"/>
    <w:rsid w:val="009E678F"/>
    <w:rsid w:val="009F15B0"/>
    <w:rsid w:val="009F4331"/>
    <w:rsid w:val="009F5A3A"/>
    <w:rsid w:val="009F6056"/>
    <w:rsid w:val="009F6AF9"/>
    <w:rsid w:val="00A00C96"/>
    <w:rsid w:val="00A013CE"/>
    <w:rsid w:val="00A11432"/>
    <w:rsid w:val="00A119E6"/>
    <w:rsid w:val="00A125C5"/>
    <w:rsid w:val="00A15A0B"/>
    <w:rsid w:val="00A1681D"/>
    <w:rsid w:val="00A17338"/>
    <w:rsid w:val="00A20FFA"/>
    <w:rsid w:val="00A21524"/>
    <w:rsid w:val="00A21E45"/>
    <w:rsid w:val="00A263CD"/>
    <w:rsid w:val="00A35583"/>
    <w:rsid w:val="00A42EA8"/>
    <w:rsid w:val="00A46478"/>
    <w:rsid w:val="00A46FE5"/>
    <w:rsid w:val="00A4798D"/>
    <w:rsid w:val="00A5039D"/>
    <w:rsid w:val="00A50930"/>
    <w:rsid w:val="00A530E5"/>
    <w:rsid w:val="00A53F78"/>
    <w:rsid w:val="00A623E8"/>
    <w:rsid w:val="00A65EE7"/>
    <w:rsid w:val="00A70133"/>
    <w:rsid w:val="00A70FD9"/>
    <w:rsid w:val="00A73433"/>
    <w:rsid w:val="00A73A62"/>
    <w:rsid w:val="00A74052"/>
    <w:rsid w:val="00A77AC7"/>
    <w:rsid w:val="00A81869"/>
    <w:rsid w:val="00A8544A"/>
    <w:rsid w:val="00A91B31"/>
    <w:rsid w:val="00A94160"/>
    <w:rsid w:val="00A952A0"/>
    <w:rsid w:val="00AA0946"/>
    <w:rsid w:val="00AA2251"/>
    <w:rsid w:val="00AA4CCD"/>
    <w:rsid w:val="00AA518E"/>
    <w:rsid w:val="00AA66A3"/>
    <w:rsid w:val="00AA66E0"/>
    <w:rsid w:val="00AA73CE"/>
    <w:rsid w:val="00AA7A73"/>
    <w:rsid w:val="00AB0775"/>
    <w:rsid w:val="00AB3E33"/>
    <w:rsid w:val="00AB5BDB"/>
    <w:rsid w:val="00AC1F48"/>
    <w:rsid w:val="00AC3CB2"/>
    <w:rsid w:val="00AC55A4"/>
    <w:rsid w:val="00AC63C4"/>
    <w:rsid w:val="00AD5E25"/>
    <w:rsid w:val="00AE1A7C"/>
    <w:rsid w:val="00AE2068"/>
    <w:rsid w:val="00AE3BE7"/>
    <w:rsid w:val="00AE422E"/>
    <w:rsid w:val="00AE6159"/>
    <w:rsid w:val="00AE6E40"/>
    <w:rsid w:val="00AF0E38"/>
    <w:rsid w:val="00B0143F"/>
    <w:rsid w:val="00B03851"/>
    <w:rsid w:val="00B04062"/>
    <w:rsid w:val="00B04086"/>
    <w:rsid w:val="00B048D9"/>
    <w:rsid w:val="00B060C8"/>
    <w:rsid w:val="00B16ED8"/>
    <w:rsid w:val="00B17141"/>
    <w:rsid w:val="00B20F3D"/>
    <w:rsid w:val="00B21737"/>
    <w:rsid w:val="00B24B95"/>
    <w:rsid w:val="00B25D58"/>
    <w:rsid w:val="00B273A2"/>
    <w:rsid w:val="00B27D46"/>
    <w:rsid w:val="00B308DD"/>
    <w:rsid w:val="00B31575"/>
    <w:rsid w:val="00B331A6"/>
    <w:rsid w:val="00B350CB"/>
    <w:rsid w:val="00B35DD2"/>
    <w:rsid w:val="00B3751F"/>
    <w:rsid w:val="00B4710A"/>
    <w:rsid w:val="00B52935"/>
    <w:rsid w:val="00B53353"/>
    <w:rsid w:val="00B5716D"/>
    <w:rsid w:val="00B576C3"/>
    <w:rsid w:val="00B57E38"/>
    <w:rsid w:val="00B60E78"/>
    <w:rsid w:val="00B65720"/>
    <w:rsid w:val="00B6697C"/>
    <w:rsid w:val="00B707F9"/>
    <w:rsid w:val="00B743F9"/>
    <w:rsid w:val="00B77D35"/>
    <w:rsid w:val="00B81576"/>
    <w:rsid w:val="00B8320D"/>
    <w:rsid w:val="00B845BF"/>
    <w:rsid w:val="00B8547D"/>
    <w:rsid w:val="00B85706"/>
    <w:rsid w:val="00B9243B"/>
    <w:rsid w:val="00B94542"/>
    <w:rsid w:val="00B9747C"/>
    <w:rsid w:val="00BA0511"/>
    <w:rsid w:val="00BC0627"/>
    <w:rsid w:val="00BC06AD"/>
    <w:rsid w:val="00BC15D1"/>
    <w:rsid w:val="00BC15EC"/>
    <w:rsid w:val="00BC3FCA"/>
    <w:rsid w:val="00BC6198"/>
    <w:rsid w:val="00BC63DF"/>
    <w:rsid w:val="00BD0E1E"/>
    <w:rsid w:val="00BD1185"/>
    <w:rsid w:val="00BD2EED"/>
    <w:rsid w:val="00BD5C39"/>
    <w:rsid w:val="00BE3A8C"/>
    <w:rsid w:val="00BF3F15"/>
    <w:rsid w:val="00C04111"/>
    <w:rsid w:val="00C0665B"/>
    <w:rsid w:val="00C069D5"/>
    <w:rsid w:val="00C1333C"/>
    <w:rsid w:val="00C13CF2"/>
    <w:rsid w:val="00C13DD5"/>
    <w:rsid w:val="00C2004C"/>
    <w:rsid w:val="00C210FC"/>
    <w:rsid w:val="00C250D5"/>
    <w:rsid w:val="00C262F2"/>
    <w:rsid w:val="00C31A57"/>
    <w:rsid w:val="00C3209F"/>
    <w:rsid w:val="00C33807"/>
    <w:rsid w:val="00C35FC9"/>
    <w:rsid w:val="00C51D0D"/>
    <w:rsid w:val="00C55370"/>
    <w:rsid w:val="00C60469"/>
    <w:rsid w:val="00C60A07"/>
    <w:rsid w:val="00C61637"/>
    <w:rsid w:val="00C61B5C"/>
    <w:rsid w:val="00C6218E"/>
    <w:rsid w:val="00C72419"/>
    <w:rsid w:val="00C735AF"/>
    <w:rsid w:val="00C735F0"/>
    <w:rsid w:val="00C73E40"/>
    <w:rsid w:val="00C75B26"/>
    <w:rsid w:val="00C77D80"/>
    <w:rsid w:val="00C8570A"/>
    <w:rsid w:val="00C9011E"/>
    <w:rsid w:val="00C92606"/>
    <w:rsid w:val="00C92898"/>
    <w:rsid w:val="00C94818"/>
    <w:rsid w:val="00CA1CBD"/>
    <w:rsid w:val="00CA2E7C"/>
    <w:rsid w:val="00CA3FCC"/>
    <w:rsid w:val="00CA61D5"/>
    <w:rsid w:val="00CA6A4E"/>
    <w:rsid w:val="00CA6E64"/>
    <w:rsid w:val="00CB2ACF"/>
    <w:rsid w:val="00CB3466"/>
    <w:rsid w:val="00CB390F"/>
    <w:rsid w:val="00CB41E6"/>
    <w:rsid w:val="00CC0288"/>
    <w:rsid w:val="00CC6517"/>
    <w:rsid w:val="00CC74EE"/>
    <w:rsid w:val="00CE147E"/>
    <w:rsid w:val="00CE1799"/>
    <w:rsid w:val="00CE44C3"/>
    <w:rsid w:val="00CE7514"/>
    <w:rsid w:val="00CF0F1E"/>
    <w:rsid w:val="00CF1CEF"/>
    <w:rsid w:val="00CF1DA1"/>
    <w:rsid w:val="00CF5827"/>
    <w:rsid w:val="00CF71F1"/>
    <w:rsid w:val="00CF76E2"/>
    <w:rsid w:val="00CF7947"/>
    <w:rsid w:val="00D0052C"/>
    <w:rsid w:val="00D02AD6"/>
    <w:rsid w:val="00D042DA"/>
    <w:rsid w:val="00D04605"/>
    <w:rsid w:val="00D04D01"/>
    <w:rsid w:val="00D056CE"/>
    <w:rsid w:val="00D05FFE"/>
    <w:rsid w:val="00D12705"/>
    <w:rsid w:val="00D14C36"/>
    <w:rsid w:val="00D15900"/>
    <w:rsid w:val="00D23C34"/>
    <w:rsid w:val="00D248DE"/>
    <w:rsid w:val="00D27E1A"/>
    <w:rsid w:val="00D326D6"/>
    <w:rsid w:val="00D3271D"/>
    <w:rsid w:val="00D340ED"/>
    <w:rsid w:val="00D35054"/>
    <w:rsid w:val="00D351DC"/>
    <w:rsid w:val="00D3625A"/>
    <w:rsid w:val="00D375D2"/>
    <w:rsid w:val="00D41359"/>
    <w:rsid w:val="00D41D0E"/>
    <w:rsid w:val="00D449B9"/>
    <w:rsid w:val="00D44EA9"/>
    <w:rsid w:val="00D46343"/>
    <w:rsid w:val="00D47BA8"/>
    <w:rsid w:val="00D5166D"/>
    <w:rsid w:val="00D51BA8"/>
    <w:rsid w:val="00D51EC7"/>
    <w:rsid w:val="00D522E1"/>
    <w:rsid w:val="00D53E75"/>
    <w:rsid w:val="00D57903"/>
    <w:rsid w:val="00D60DCF"/>
    <w:rsid w:val="00D61EF7"/>
    <w:rsid w:val="00D64393"/>
    <w:rsid w:val="00D65082"/>
    <w:rsid w:val="00D6639C"/>
    <w:rsid w:val="00D66728"/>
    <w:rsid w:val="00D7029E"/>
    <w:rsid w:val="00D70FFC"/>
    <w:rsid w:val="00D75405"/>
    <w:rsid w:val="00D763A5"/>
    <w:rsid w:val="00D77B64"/>
    <w:rsid w:val="00D81DBC"/>
    <w:rsid w:val="00D8542D"/>
    <w:rsid w:val="00D9358C"/>
    <w:rsid w:val="00D93904"/>
    <w:rsid w:val="00D9413E"/>
    <w:rsid w:val="00DA08ED"/>
    <w:rsid w:val="00DA6C93"/>
    <w:rsid w:val="00DB21A6"/>
    <w:rsid w:val="00DC3FB8"/>
    <w:rsid w:val="00DC42AB"/>
    <w:rsid w:val="00DC6A71"/>
    <w:rsid w:val="00DD0C2B"/>
    <w:rsid w:val="00DD185B"/>
    <w:rsid w:val="00DD4BE0"/>
    <w:rsid w:val="00DD5178"/>
    <w:rsid w:val="00DD6419"/>
    <w:rsid w:val="00DE0749"/>
    <w:rsid w:val="00DE1776"/>
    <w:rsid w:val="00DE2553"/>
    <w:rsid w:val="00DE2FFF"/>
    <w:rsid w:val="00DE3321"/>
    <w:rsid w:val="00DE47EF"/>
    <w:rsid w:val="00DE4F7A"/>
    <w:rsid w:val="00DE5B46"/>
    <w:rsid w:val="00DE75A3"/>
    <w:rsid w:val="00DE7741"/>
    <w:rsid w:val="00DF08EA"/>
    <w:rsid w:val="00DF2B80"/>
    <w:rsid w:val="00E02923"/>
    <w:rsid w:val="00E03026"/>
    <w:rsid w:val="00E0357D"/>
    <w:rsid w:val="00E035F1"/>
    <w:rsid w:val="00E0635A"/>
    <w:rsid w:val="00E13142"/>
    <w:rsid w:val="00E132F6"/>
    <w:rsid w:val="00E13ACE"/>
    <w:rsid w:val="00E13F6E"/>
    <w:rsid w:val="00E2068F"/>
    <w:rsid w:val="00E208F4"/>
    <w:rsid w:val="00E231C1"/>
    <w:rsid w:val="00E24EC2"/>
    <w:rsid w:val="00E31BD4"/>
    <w:rsid w:val="00E3336B"/>
    <w:rsid w:val="00E33AFC"/>
    <w:rsid w:val="00E33EC9"/>
    <w:rsid w:val="00E401CC"/>
    <w:rsid w:val="00E46F03"/>
    <w:rsid w:val="00E54B83"/>
    <w:rsid w:val="00E6514F"/>
    <w:rsid w:val="00E65E34"/>
    <w:rsid w:val="00E732AA"/>
    <w:rsid w:val="00E7669A"/>
    <w:rsid w:val="00E7711B"/>
    <w:rsid w:val="00E80F82"/>
    <w:rsid w:val="00E833B8"/>
    <w:rsid w:val="00E8377D"/>
    <w:rsid w:val="00E87A44"/>
    <w:rsid w:val="00E87C01"/>
    <w:rsid w:val="00E90CE1"/>
    <w:rsid w:val="00E92313"/>
    <w:rsid w:val="00E95A96"/>
    <w:rsid w:val="00EA4300"/>
    <w:rsid w:val="00EA64DE"/>
    <w:rsid w:val="00EB2157"/>
    <w:rsid w:val="00EB438E"/>
    <w:rsid w:val="00EC45FD"/>
    <w:rsid w:val="00EC4CFE"/>
    <w:rsid w:val="00ED04DC"/>
    <w:rsid w:val="00ED386B"/>
    <w:rsid w:val="00ED40F6"/>
    <w:rsid w:val="00ED4A89"/>
    <w:rsid w:val="00EE2054"/>
    <w:rsid w:val="00EE33A2"/>
    <w:rsid w:val="00EE4225"/>
    <w:rsid w:val="00EE5567"/>
    <w:rsid w:val="00EF0A2E"/>
    <w:rsid w:val="00EF2CCF"/>
    <w:rsid w:val="00EF2D35"/>
    <w:rsid w:val="00EF3DAD"/>
    <w:rsid w:val="00EF3FDC"/>
    <w:rsid w:val="00EF4CF5"/>
    <w:rsid w:val="00EF5717"/>
    <w:rsid w:val="00F011E1"/>
    <w:rsid w:val="00F02323"/>
    <w:rsid w:val="00F04288"/>
    <w:rsid w:val="00F044CF"/>
    <w:rsid w:val="00F06A57"/>
    <w:rsid w:val="00F143EA"/>
    <w:rsid w:val="00F20A50"/>
    <w:rsid w:val="00F2233B"/>
    <w:rsid w:val="00F230C5"/>
    <w:rsid w:val="00F240BB"/>
    <w:rsid w:val="00F313ED"/>
    <w:rsid w:val="00F32724"/>
    <w:rsid w:val="00F336BB"/>
    <w:rsid w:val="00F34DCC"/>
    <w:rsid w:val="00F40941"/>
    <w:rsid w:val="00F410FA"/>
    <w:rsid w:val="00F423B9"/>
    <w:rsid w:val="00F43B19"/>
    <w:rsid w:val="00F46724"/>
    <w:rsid w:val="00F51BDB"/>
    <w:rsid w:val="00F526BC"/>
    <w:rsid w:val="00F57FED"/>
    <w:rsid w:val="00F610A3"/>
    <w:rsid w:val="00F63009"/>
    <w:rsid w:val="00F71E62"/>
    <w:rsid w:val="00F77054"/>
    <w:rsid w:val="00F85163"/>
    <w:rsid w:val="00F90F1C"/>
    <w:rsid w:val="00FA39E4"/>
    <w:rsid w:val="00FA4BAF"/>
    <w:rsid w:val="00FA5204"/>
    <w:rsid w:val="00FA5D48"/>
    <w:rsid w:val="00FB112D"/>
    <w:rsid w:val="00FB6D16"/>
    <w:rsid w:val="00FB77F6"/>
    <w:rsid w:val="00FC06B3"/>
    <w:rsid w:val="00FC3F63"/>
    <w:rsid w:val="00FC3F8F"/>
    <w:rsid w:val="00FC5D08"/>
    <w:rsid w:val="00FC66EE"/>
    <w:rsid w:val="00FD2B6E"/>
    <w:rsid w:val="00FD2E5A"/>
    <w:rsid w:val="00FE1B50"/>
    <w:rsid w:val="00FE42A2"/>
    <w:rsid w:val="00FF3896"/>
    <w:rsid w:val="00FF38C9"/>
    <w:rsid w:val="00FF3D57"/>
    <w:rsid w:val="00FF4A8C"/>
    <w:rsid w:val="00FF4D40"/>
    <w:rsid w:val="00FF5C5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44939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uiPriority w:val="9"/>
    <w:unhideWhenUsed/>
    <w:qFormat/>
    <w:rsid w:val="00BC63DF"/>
    <w:pPr>
      <w:keepNext/>
      <w:keepLines/>
      <w:spacing w:before="40"/>
      <w:outlineLvl w:val="1"/>
    </w:pPr>
    <w:rPr>
      <w:rFonts w:ascii="Calibri Light" w:hAnsi="Calibri Light"/>
      <w:color w:val="2E74B5"/>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erazreenaomemba1">
    <w:name w:val="Nerazrešena omemba1"/>
    <w:uiPriority w:val="99"/>
    <w:semiHidden/>
    <w:unhideWhenUsed/>
    <w:rsid w:val="00DD5178"/>
    <w:rPr>
      <w:color w:val="605E5C"/>
      <w:shd w:val="clear" w:color="auto" w:fill="E1DFDD"/>
    </w:rPr>
  </w:style>
  <w:style w:type="paragraph" w:styleId="Navadensplet">
    <w:name w:val="Normal (Web)"/>
    <w:basedOn w:val="Navaden"/>
    <w:uiPriority w:val="99"/>
    <w:unhideWhenUsed/>
    <w:rsid w:val="00A73433"/>
    <w:pPr>
      <w:spacing w:before="100" w:beforeAutospacing="1" w:after="100" w:afterAutospacing="1" w:line="240" w:lineRule="auto"/>
      <w:jc w:val="both"/>
    </w:pPr>
    <w:rPr>
      <w:rFonts w:ascii="Times New Roman" w:hAnsi="Times New Roman"/>
      <w:sz w:val="24"/>
      <w:szCs w:val="20"/>
      <w:lang w:val="sl-SI" w:eastAsia="sl-SI"/>
    </w:rPr>
  </w:style>
  <w:style w:type="paragraph" w:styleId="Odstavekseznama">
    <w:name w:val="List Paragraph"/>
    <w:aliases w:val="3,Bullet 1,Bullet Points,Colorful List - Accent 11,Dot pt,F5 List Paragraph,Indicator Text,Issue Action POC,List Paragraph Char Char Char,List Paragraph2,MAIN CONTENT,Normal numbered,Numbered Para 1,POCG Table Text,Bullet layer,Bulle,K1"/>
    <w:basedOn w:val="Navaden"/>
    <w:link w:val="OdstavekseznamaZnak"/>
    <w:uiPriority w:val="34"/>
    <w:qFormat/>
    <w:rsid w:val="007E7BD9"/>
    <w:pPr>
      <w:spacing w:line="276" w:lineRule="auto"/>
      <w:ind w:left="720"/>
      <w:contextualSpacing/>
    </w:pPr>
    <w:rPr>
      <w:rFonts w:eastAsia="Arial" w:cs="Arial"/>
      <w:sz w:val="22"/>
      <w:szCs w:val="22"/>
      <w:lang w:eastAsia="en-GB"/>
    </w:rPr>
  </w:style>
  <w:style w:type="paragraph" w:styleId="Pripombabesedilo">
    <w:name w:val="annotation text"/>
    <w:basedOn w:val="Navaden"/>
    <w:link w:val="PripombabesediloZnak"/>
    <w:uiPriority w:val="99"/>
    <w:rsid w:val="00D64393"/>
    <w:pPr>
      <w:overflowPunct w:val="0"/>
      <w:autoSpaceDE w:val="0"/>
      <w:autoSpaceDN w:val="0"/>
      <w:adjustRightInd w:val="0"/>
      <w:spacing w:line="240" w:lineRule="auto"/>
      <w:jc w:val="both"/>
      <w:textAlignment w:val="baseline"/>
    </w:pPr>
    <w:rPr>
      <w:rFonts w:ascii="Times New Roman" w:hAnsi="Times New Roman"/>
      <w:szCs w:val="20"/>
      <w:lang w:val="sl-SI"/>
    </w:rPr>
  </w:style>
  <w:style w:type="character" w:customStyle="1" w:styleId="PripombabesediloZnak">
    <w:name w:val="Pripomba – besedilo Znak"/>
    <w:link w:val="Pripombabesedilo"/>
    <w:uiPriority w:val="99"/>
    <w:rsid w:val="00D64393"/>
    <w:rPr>
      <w:lang w:eastAsia="en-US"/>
    </w:rPr>
  </w:style>
  <w:style w:type="paragraph" w:styleId="Besedilooblaka">
    <w:name w:val="Balloon Text"/>
    <w:basedOn w:val="Navaden"/>
    <w:link w:val="BesedilooblakaZnak"/>
    <w:uiPriority w:val="99"/>
    <w:rsid w:val="00EA64DE"/>
    <w:pPr>
      <w:spacing w:line="240" w:lineRule="auto"/>
    </w:pPr>
    <w:rPr>
      <w:rFonts w:ascii="Segoe UI" w:hAnsi="Segoe UI" w:cs="Segoe UI"/>
      <w:sz w:val="18"/>
      <w:szCs w:val="18"/>
    </w:rPr>
  </w:style>
  <w:style w:type="character" w:customStyle="1" w:styleId="BesedilooblakaZnak">
    <w:name w:val="Besedilo oblačka Znak"/>
    <w:link w:val="Besedilooblaka"/>
    <w:uiPriority w:val="99"/>
    <w:rsid w:val="00EA64DE"/>
    <w:rPr>
      <w:rFonts w:ascii="Segoe UI" w:hAnsi="Segoe UI" w:cs="Segoe UI"/>
      <w:sz w:val="18"/>
      <w:szCs w:val="18"/>
      <w:lang w:val="en-US" w:eastAsia="en-US"/>
    </w:rPr>
  </w:style>
  <w:style w:type="character" w:customStyle="1" w:styleId="OdstavekseznamaZnak">
    <w:name w:val="Odstavek seznama Znak"/>
    <w:aliases w:val="3 Znak,Bullet 1 Znak,Bullet Points Znak,Colorful List - Accent 11 Znak,Dot pt Znak,F5 List Paragraph Znak,Indicator Text Znak,Issue Action POC Znak,List Paragraph Char Char Char Znak,List Paragraph2 Znak,MAIN CONTENT Znak,K1 Znak"/>
    <w:link w:val="Odstavekseznama"/>
    <w:uiPriority w:val="34"/>
    <w:qFormat/>
    <w:locked/>
    <w:rsid w:val="00AA73CE"/>
    <w:rPr>
      <w:rFonts w:ascii="Arial" w:eastAsia="Arial" w:hAnsi="Arial" w:cs="Arial"/>
      <w:sz w:val="22"/>
      <w:szCs w:val="22"/>
      <w:lang w:eastAsia="en-GB"/>
    </w:rPr>
  </w:style>
  <w:style w:type="paragraph" w:customStyle="1" w:styleId="BodyText21">
    <w:name w:val="Body Text 21"/>
    <w:basedOn w:val="Navaden"/>
    <w:rsid w:val="00AA73CE"/>
    <w:pPr>
      <w:overflowPunct w:val="0"/>
      <w:autoSpaceDE w:val="0"/>
      <w:autoSpaceDN w:val="0"/>
      <w:adjustRightInd w:val="0"/>
      <w:spacing w:after="120" w:line="480" w:lineRule="auto"/>
      <w:textAlignment w:val="baseline"/>
    </w:pPr>
    <w:rPr>
      <w:sz w:val="22"/>
      <w:szCs w:val="20"/>
      <w:lang w:val="sl-SI" w:eastAsia="sl-SI"/>
    </w:rPr>
  </w:style>
  <w:style w:type="paragraph" w:styleId="Brezrazmikov">
    <w:name w:val="No Spacing"/>
    <w:aliases w:val="SUBHEADING,Clips Body,No Spacing1,ARTICLE TEXT,Medium Grid 21,Spacing,ISSUE AREA,Nessuna spaziatura,B,Brez razmikov1"/>
    <w:link w:val="BrezrazmikovZnak"/>
    <w:uiPriority w:val="1"/>
    <w:qFormat/>
    <w:rsid w:val="00AA73CE"/>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Brez razmikov1 Znak"/>
    <w:link w:val="Brezrazmikov"/>
    <w:uiPriority w:val="1"/>
    <w:qFormat/>
    <w:rsid w:val="00AA73CE"/>
    <w:rPr>
      <w:rFonts w:ascii="Calibri" w:eastAsia="Calibri" w:hAnsi="Calibri"/>
      <w:sz w:val="22"/>
      <w:szCs w:val="22"/>
      <w:lang w:eastAsia="en-US"/>
    </w:rPr>
  </w:style>
  <w:style w:type="paragraph" w:customStyle="1" w:styleId="tevilkanakoncupredpisa">
    <w:name w:val="tevilkanakoncupredpisa"/>
    <w:basedOn w:val="Navaden"/>
    <w:rsid w:val="001B3F3F"/>
    <w:pPr>
      <w:spacing w:before="100" w:beforeAutospacing="1" w:after="100" w:afterAutospacing="1" w:line="240" w:lineRule="auto"/>
    </w:pPr>
    <w:rPr>
      <w:rFonts w:ascii="Times New Roman" w:hAnsi="Times New Roman"/>
      <w:sz w:val="24"/>
      <w:lang w:val="sl-SI" w:eastAsia="sl-SI"/>
    </w:rPr>
  </w:style>
  <w:style w:type="paragraph" w:customStyle="1" w:styleId="datumsprejetja">
    <w:name w:val="datumsprejetja"/>
    <w:basedOn w:val="Navaden"/>
    <w:rsid w:val="001B3F3F"/>
    <w:pPr>
      <w:spacing w:before="100" w:beforeAutospacing="1" w:after="100" w:afterAutospacing="1" w:line="240" w:lineRule="auto"/>
    </w:pPr>
    <w:rPr>
      <w:rFonts w:ascii="Times New Roman" w:hAnsi="Times New Roman"/>
      <w:sz w:val="24"/>
      <w:lang w:val="sl-SI" w:eastAsia="sl-SI"/>
    </w:rPr>
  </w:style>
  <w:style w:type="paragraph" w:customStyle="1" w:styleId="eva">
    <w:name w:val="eva"/>
    <w:basedOn w:val="Navaden"/>
    <w:rsid w:val="001B3F3F"/>
    <w:pPr>
      <w:spacing w:before="100" w:beforeAutospacing="1" w:after="100" w:afterAutospacing="1" w:line="240" w:lineRule="auto"/>
    </w:pPr>
    <w:rPr>
      <w:rFonts w:ascii="Times New Roman" w:hAnsi="Times New Roman"/>
      <w:sz w:val="24"/>
      <w:lang w:val="sl-SI" w:eastAsia="sl-SI"/>
    </w:rPr>
  </w:style>
  <w:style w:type="paragraph" w:customStyle="1" w:styleId="podpisnik">
    <w:name w:val="podpisnik"/>
    <w:basedOn w:val="Navaden"/>
    <w:rsid w:val="001B3F3F"/>
    <w:pPr>
      <w:spacing w:before="100" w:beforeAutospacing="1" w:after="100" w:afterAutospacing="1" w:line="240" w:lineRule="auto"/>
    </w:pPr>
    <w:rPr>
      <w:rFonts w:ascii="Times New Roman" w:hAnsi="Times New Roman"/>
      <w:sz w:val="24"/>
      <w:lang w:val="sl-SI" w:eastAsia="sl-SI"/>
    </w:rPr>
  </w:style>
  <w:style w:type="character" w:customStyle="1" w:styleId="Naslov2Znak">
    <w:name w:val="Naslov 2 Znak"/>
    <w:link w:val="Naslov2"/>
    <w:uiPriority w:val="9"/>
    <w:rsid w:val="00BC63DF"/>
    <w:rPr>
      <w:rFonts w:ascii="Calibri Light" w:eastAsia="Times New Roman" w:hAnsi="Calibri Light" w:cs="Times New Roman"/>
      <w:color w:val="2E74B5"/>
      <w:sz w:val="26"/>
      <w:szCs w:val="26"/>
      <w:lang w:val="en-US" w:eastAsia="en-US"/>
    </w:rPr>
  </w:style>
  <w:style w:type="character" w:styleId="Pripombasklic">
    <w:name w:val="annotation reference"/>
    <w:uiPriority w:val="99"/>
    <w:rsid w:val="00802500"/>
    <w:rPr>
      <w:sz w:val="16"/>
      <w:szCs w:val="16"/>
    </w:rPr>
  </w:style>
  <w:style w:type="paragraph" w:customStyle="1" w:styleId="Default">
    <w:name w:val="Default"/>
    <w:rsid w:val="00C262F2"/>
    <w:pPr>
      <w:autoSpaceDE w:val="0"/>
      <w:autoSpaceDN w:val="0"/>
      <w:adjustRightInd w:val="0"/>
    </w:pPr>
    <w:rPr>
      <w:rFonts w:ascii="Calibri" w:hAnsi="Calibri" w:cs="Calibri"/>
      <w:color w:val="000000"/>
      <w:sz w:val="24"/>
      <w:szCs w:val="24"/>
    </w:rPr>
  </w:style>
  <w:style w:type="paragraph" w:styleId="Zadevapripombe">
    <w:name w:val="annotation subject"/>
    <w:basedOn w:val="Pripombabesedilo"/>
    <w:next w:val="Pripombabesedilo"/>
    <w:link w:val="ZadevapripombeZnak"/>
    <w:uiPriority w:val="99"/>
    <w:rsid w:val="00130D7A"/>
    <w:pPr>
      <w:overflowPunct/>
      <w:autoSpaceDE/>
      <w:autoSpaceDN/>
      <w:adjustRightInd/>
      <w:jc w:val="left"/>
      <w:textAlignment w:val="auto"/>
    </w:pPr>
    <w:rPr>
      <w:rFonts w:ascii="Arial" w:hAnsi="Arial"/>
      <w:b/>
      <w:bCs/>
      <w:lang w:val="en-US"/>
    </w:rPr>
  </w:style>
  <w:style w:type="character" w:customStyle="1" w:styleId="ZadevapripombeZnak">
    <w:name w:val="Zadeva pripombe Znak"/>
    <w:link w:val="Zadevapripombe"/>
    <w:uiPriority w:val="99"/>
    <w:rsid w:val="00130D7A"/>
    <w:rPr>
      <w:rFonts w:ascii="Arial" w:hAnsi="Arial"/>
      <w:b/>
      <w:bCs/>
      <w:lang w:val="en-US" w:eastAsia="en-US"/>
    </w:rPr>
  </w:style>
  <w:style w:type="character" w:styleId="Krepko">
    <w:name w:val="Strong"/>
    <w:uiPriority w:val="22"/>
    <w:qFormat/>
    <w:rsid w:val="003447C8"/>
    <w:rPr>
      <w:b/>
      <w:bCs/>
    </w:rPr>
  </w:style>
  <w:style w:type="paragraph" w:styleId="Revizija">
    <w:name w:val="Revision"/>
    <w:hidden/>
    <w:uiPriority w:val="99"/>
    <w:semiHidden/>
    <w:rsid w:val="00221729"/>
    <w:rPr>
      <w:rFonts w:ascii="Arial" w:hAnsi="Arial"/>
      <w:szCs w:val="24"/>
      <w:lang w:val="en-US" w:eastAsia="en-US"/>
    </w:rPr>
  </w:style>
  <w:style w:type="character" w:customStyle="1" w:styleId="GlavaZnak">
    <w:name w:val="Glava Znak"/>
    <w:link w:val="Glava"/>
    <w:rsid w:val="000E637B"/>
    <w:rPr>
      <w:rFonts w:ascii="Arial" w:hAnsi="Arial"/>
      <w:szCs w:val="24"/>
      <w:lang w:val="en-US" w:eastAsia="en-US"/>
    </w:rPr>
  </w:style>
  <w:style w:type="character" w:customStyle="1" w:styleId="NogaZnak">
    <w:name w:val="Noga Znak"/>
    <w:basedOn w:val="Privzetapisavaodstavka"/>
    <w:link w:val="Noga"/>
    <w:uiPriority w:val="99"/>
    <w:rsid w:val="00B94542"/>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63859">
      <w:bodyDiv w:val="1"/>
      <w:marLeft w:val="0"/>
      <w:marRight w:val="0"/>
      <w:marTop w:val="0"/>
      <w:marBottom w:val="0"/>
      <w:divBdr>
        <w:top w:val="none" w:sz="0" w:space="0" w:color="auto"/>
        <w:left w:val="none" w:sz="0" w:space="0" w:color="auto"/>
        <w:bottom w:val="none" w:sz="0" w:space="0" w:color="auto"/>
        <w:right w:val="none" w:sz="0" w:space="0" w:color="auto"/>
      </w:divBdr>
    </w:div>
    <w:div w:id="500899351">
      <w:bodyDiv w:val="1"/>
      <w:marLeft w:val="0"/>
      <w:marRight w:val="0"/>
      <w:marTop w:val="0"/>
      <w:marBottom w:val="0"/>
      <w:divBdr>
        <w:top w:val="none" w:sz="0" w:space="0" w:color="auto"/>
        <w:left w:val="none" w:sz="0" w:space="0" w:color="auto"/>
        <w:bottom w:val="none" w:sz="0" w:space="0" w:color="auto"/>
        <w:right w:val="none" w:sz="0" w:space="0" w:color="auto"/>
      </w:divBdr>
      <w:divsChild>
        <w:div w:id="1064794771">
          <w:marLeft w:val="0"/>
          <w:marRight w:val="0"/>
          <w:marTop w:val="0"/>
          <w:marBottom w:val="0"/>
          <w:divBdr>
            <w:top w:val="none" w:sz="0" w:space="0" w:color="auto"/>
            <w:left w:val="none" w:sz="0" w:space="0" w:color="auto"/>
            <w:bottom w:val="none" w:sz="0" w:space="0" w:color="auto"/>
            <w:right w:val="none" w:sz="0" w:space="0" w:color="auto"/>
          </w:divBdr>
        </w:div>
        <w:div w:id="396785569">
          <w:marLeft w:val="0"/>
          <w:marRight w:val="0"/>
          <w:marTop w:val="0"/>
          <w:marBottom w:val="0"/>
          <w:divBdr>
            <w:top w:val="none" w:sz="0" w:space="0" w:color="auto"/>
            <w:left w:val="none" w:sz="0" w:space="0" w:color="auto"/>
            <w:bottom w:val="none" w:sz="0" w:space="0" w:color="auto"/>
            <w:right w:val="none" w:sz="0" w:space="0" w:color="auto"/>
          </w:divBdr>
        </w:div>
        <w:div w:id="258490188">
          <w:marLeft w:val="0"/>
          <w:marRight w:val="0"/>
          <w:marTop w:val="0"/>
          <w:marBottom w:val="0"/>
          <w:divBdr>
            <w:top w:val="none" w:sz="0" w:space="0" w:color="auto"/>
            <w:left w:val="none" w:sz="0" w:space="0" w:color="auto"/>
            <w:bottom w:val="none" w:sz="0" w:space="0" w:color="auto"/>
            <w:right w:val="none" w:sz="0" w:space="0" w:color="auto"/>
          </w:divBdr>
        </w:div>
        <w:div w:id="1359158588">
          <w:marLeft w:val="0"/>
          <w:marRight w:val="0"/>
          <w:marTop w:val="0"/>
          <w:marBottom w:val="0"/>
          <w:divBdr>
            <w:top w:val="none" w:sz="0" w:space="0" w:color="auto"/>
            <w:left w:val="none" w:sz="0" w:space="0" w:color="auto"/>
            <w:bottom w:val="none" w:sz="0" w:space="0" w:color="auto"/>
            <w:right w:val="none" w:sz="0" w:space="0" w:color="auto"/>
          </w:divBdr>
        </w:div>
      </w:divsChild>
    </w:div>
    <w:div w:id="1007053289">
      <w:bodyDiv w:val="1"/>
      <w:marLeft w:val="0"/>
      <w:marRight w:val="0"/>
      <w:marTop w:val="0"/>
      <w:marBottom w:val="0"/>
      <w:divBdr>
        <w:top w:val="none" w:sz="0" w:space="0" w:color="auto"/>
        <w:left w:val="none" w:sz="0" w:space="0" w:color="auto"/>
        <w:bottom w:val="none" w:sz="0" w:space="0" w:color="auto"/>
        <w:right w:val="none" w:sz="0" w:space="0" w:color="auto"/>
      </w:divBdr>
      <w:divsChild>
        <w:div w:id="1653872881">
          <w:marLeft w:val="0"/>
          <w:marRight w:val="0"/>
          <w:marTop w:val="0"/>
          <w:marBottom w:val="120"/>
          <w:divBdr>
            <w:top w:val="none" w:sz="0" w:space="0" w:color="auto"/>
            <w:left w:val="none" w:sz="0" w:space="0" w:color="auto"/>
            <w:bottom w:val="none" w:sz="0" w:space="0" w:color="auto"/>
            <w:right w:val="none" w:sz="0" w:space="0" w:color="auto"/>
          </w:divBdr>
        </w:div>
        <w:div w:id="1752509765">
          <w:marLeft w:val="0"/>
          <w:marRight w:val="0"/>
          <w:marTop w:val="0"/>
          <w:marBottom w:val="120"/>
          <w:divBdr>
            <w:top w:val="none" w:sz="0" w:space="0" w:color="auto"/>
            <w:left w:val="none" w:sz="0" w:space="0" w:color="auto"/>
            <w:bottom w:val="none" w:sz="0" w:space="0" w:color="auto"/>
            <w:right w:val="none" w:sz="0" w:space="0" w:color="auto"/>
          </w:divBdr>
        </w:div>
      </w:divsChild>
    </w:div>
    <w:div w:id="1028143819">
      <w:bodyDiv w:val="1"/>
      <w:marLeft w:val="0"/>
      <w:marRight w:val="0"/>
      <w:marTop w:val="0"/>
      <w:marBottom w:val="0"/>
      <w:divBdr>
        <w:top w:val="none" w:sz="0" w:space="0" w:color="auto"/>
        <w:left w:val="none" w:sz="0" w:space="0" w:color="auto"/>
        <w:bottom w:val="none" w:sz="0" w:space="0" w:color="auto"/>
        <w:right w:val="none" w:sz="0" w:space="0" w:color="auto"/>
      </w:divBdr>
      <w:divsChild>
        <w:div w:id="1467163602">
          <w:marLeft w:val="0"/>
          <w:marRight w:val="0"/>
          <w:marTop w:val="240"/>
          <w:marBottom w:val="120"/>
          <w:divBdr>
            <w:top w:val="none" w:sz="0" w:space="0" w:color="auto"/>
            <w:left w:val="none" w:sz="0" w:space="0" w:color="auto"/>
            <w:bottom w:val="none" w:sz="0" w:space="0" w:color="auto"/>
            <w:right w:val="none" w:sz="0" w:space="0" w:color="auto"/>
          </w:divBdr>
        </w:div>
      </w:divsChild>
    </w:div>
    <w:div w:id="1249070913">
      <w:bodyDiv w:val="1"/>
      <w:marLeft w:val="0"/>
      <w:marRight w:val="0"/>
      <w:marTop w:val="0"/>
      <w:marBottom w:val="0"/>
      <w:divBdr>
        <w:top w:val="none" w:sz="0" w:space="0" w:color="auto"/>
        <w:left w:val="none" w:sz="0" w:space="0" w:color="auto"/>
        <w:bottom w:val="none" w:sz="0" w:space="0" w:color="auto"/>
        <w:right w:val="none" w:sz="0" w:space="0" w:color="auto"/>
      </w:divBdr>
    </w:div>
    <w:div w:id="1389647062">
      <w:bodyDiv w:val="1"/>
      <w:marLeft w:val="0"/>
      <w:marRight w:val="0"/>
      <w:marTop w:val="0"/>
      <w:marBottom w:val="0"/>
      <w:divBdr>
        <w:top w:val="none" w:sz="0" w:space="0" w:color="auto"/>
        <w:left w:val="none" w:sz="0" w:space="0" w:color="auto"/>
        <w:bottom w:val="none" w:sz="0" w:space="0" w:color="auto"/>
        <w:right w:val="none" w:sz="0" w:space="0" w:color="auto"/>
      </w:divBdr>
    </w:div>
    <w:div w:id="1474175070">
      <w:bodyDiv w:val="1"/>
      <w:marLeft w:val="0"/>
      <w:marRight w:val="0"/>
      <w:marTop w:val="0"/>
      <w:marBottom w:val="0"/>
      <w:divBdr>
        <w:top w:val="none" w:sz="0" w:space="0" w:color="auto"/>
        <w:left w:val="none" w:sz="0" w:space="0" w:color="auto"/>
        <w:bottom w:val="none" w:sz="0" w:space="0" w:color="auto"/>
        <w:right w:val="none" w:sz="0" w:space="0" w:color="auto"/>
      </w:divBdr>
    </w:div>
    <w:div w:id="1601598817">
      <w:bodyDiv w:val="1"/>
      <w:marLeft w:val="0"/>
      <w:marRight w:val="0"/>
      <w:marTop w:val="0"/>
      <w:marBottom w:val="0"/>
      <w:divBdr>
        <w:top w:val="none" w:sz="0" w:space="0" w:color="auto"/>
        <w:left w:val="none" w:sz="0" w:space="0" w:color="auto"/>
        <w:bottom w:val="none" w:sz="0" w:space="0" w:color="auto"/>
        <w:right w:val="none" w:sz="0" w:space="0" w:color="auto"/>
      </w:divBdr>
      <w:divsChild>
        <w:div w:id="446657999">
          <w:marLeft w:val="0"/>
          <w:marRight w:val="0"/>
          <w:marTop w:val="0"/>
          <w:marBottom w:val="0"/>
          <w:divBdr>
            <w:top w:val="none" w:sz="0" w:space="0" w:color="auto"/>
            <w:left w:val="none" w:sz="0" w:space="0" w:color="auto"/>
            <w:bottom w:val="none" w:sz="0" w:space="0" w:color="auto"/>
            <w:right w:val="none" w:sz="0" w:space="0" w:color="auto"/>
          </w:divBdr>
        </w:div>
        <w:div w:id="936790332">
          <w:marLeft w:val="0"/>
          <w:marRight w:val="0"/>
          <w:marTop w:val="0"/>
          <w:marBottom w:val="0"/>
          <w:divBdr>
            <w:top w:val="none" w:sz="0" w:space="0" w:color="auto"/>
            <w:left w:val="none" w:sz="0" w:space="0" w:color="auto"/>
            <w:bottom w:val="none" w:sz="0" w:space="0" w:color="auto"/>
            <w:right w:val="none" w:sz="0" w:space="0" w:color="auto"/>
          </w:divBdr>
        </w:div>
        <w:div w:id="841159984">
          <w:marLeft w:val="0"/>
          <w:marRight w:val="0"/>
          <w:marTop w:val="0"/>
          <w:marBottom w:val="0"/>
          <w:divBdr>
            <w:top w:val="none" w:sz="0" w:space="0" w:color="auto"/>
            <w:left w:val="none" w:sz="0" w:space="0" w:color="auto"/>
            <w:bottom w:val="none" w:sz="0" w:space="0" w:color="auto"/>
            <w:right w:val="none" w:sz="0" w:space="0" w:color="auto"/>
          </w:divBdr>
        </w:div>
      </w:divsChild>
    </w:div>
    <w:div w:id="1796675730">
      <w:bodyDiv w:val="1"/>
      <w:marLeft w:val="0"/>
      <w:marRight w:val="0"/>
      <w:marTop w:val="0"/>
      <w:marBottom w:val="0"/>
      <w:divBdr>
        <w:top w:val="none" w:sz="0" w:space="0" w:color="auto"/>
        <w:left w:val="none" w:sz="0" w:space="0" w:color="auto"/>
        <w:bottom w:val="none" w:sz="0" w:space="0" w:color="auto"/>
        <w:right w:val="none" w:sz="0" w:space="0" w:color="auto"/>
      </w:divBdr>
    </w:div>
    <w:div w:id="1832717204">
      <w:bodyDiv w:val="1"/>
      <w:marLeft w:val="0"/>
      <w:marRight w:val="0"/>
      <w:marTop w:val="0"/>
      <w:marBottom w:val="0"/>
      <w:divBdr>
        <w:top w:val="none" w:sz="0" w:space="0" w:color="auto"/>
        <w:left w:val="none" w:sz="0" w:space="0" w:color="auto"/>
        <w:bottom w:val="none" w:sz="0" w:space="0" w:color="auto"/>
        <w:right w:val="none" w:sz="0" w:space="0" w:color="auto"/>
      </w:divBdr>
      <w:divsChild>
        <w:div w:id="173035538">
          <w:marLeft w:val="0"/>
          <w:marRight w:val="0"/>
          <w:marTop w:val="240"/>
          <w:marBottom w:val="120"/>
          <w:divBdr>
            <w:top w:val="none" w:sz="0" w:space="0" w:color="auto"/>
            <w:left w:val="none" w:sz="0" w:space="0" w:color="auto"/>
            <w:bottom w:val="none" w:sz="0" w:space="0" w:color="auto"/>
            <w:right w:val="none" w:sz="0" w:space="0" w:color="auto"/>
          </w:divBdr>
        </w:div>
      </w:divsChild>
    </w:div>
    <w:div w:id="1856770304">
      <w:bodyDiv w:val="1"/>
      <w:marLeft w:val="0"/>
      <w:marRight w:val="0"/>
      <w:marTop w:val="0"/>
      <w:marBottom w:val="0"/>
      <w:divBdr>
        <w:top w:val="none" w:sz="0" w:space="0" w:color="auto"/>
        <w:left w:val="none" w:sz="0" w:space="0" w:color="auto"/>
        <w:bottom w:val="none" w:sz="0" w:space="0" w:color="auto"/>
        <w:right w:val="none" w:sz="0" w:space="0" w:color="auto"/>
      </w:divBdr>
    </w:div>
    <w:div w:id="2090274846">
      <w:bodyDiv w:val="1"/>
      <w:marLeft w:val="0"/>
      <w:marRight w:val="0"/>
      <w:marTop w:val="0"/>
      <w:marBottom w:val="0"/>
      <w:divBdr>
        <w:top w:val="none" w:sz="0" w:space="0" w:color="auto"/>
        <w:left w:val="none" w:sz="0" w:space="0" w:color="auto"/>
        <w:bottom w:val="none" w:sz="0" w:space="0" w:color="auto"/>
        <w:right w:val="none" w:sz="0" w:space="0" w:color="auto"/>
      </w:divBdr>
      <w:divsChild>
        <w:div w:id="472870473">
          <w:marLeft w:val="0"/>
          <w:marRight w:val="0"/>
          <w:marTop w:val="240"/>
          <w:marBottom w:val="120"/>
          <w:divBdr>
            <w:top w:val="none" w:sz="0" w:space="0" w:color="auto"/>
            <w:left w:val="none" w:sz="0" w:space="0" w:color="auto"/>
            <w:bottom w:val="none" w:sz="0" w:space="0" w:color="auto"/>
            <w:right w:val="none" w:sz="0" w:space="0" w:color="auto"/>
          </w:divBdr>
        </w:div>
        <w:div w:id="2104951648">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96128BB-7C01-45E0-B1D8-8BDA81ED6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2120</Words>
  <Characters>12086</Characters>
  <Application>Microsoft Office Word</Application>
  <DocSecurity>0</DocSecurity>
  <Lines>100</Lines>
  <Paragraphs>28</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14178</CharactersWithSpaces>
  <SharedDoc>false</SharedDoc>
  <HLinks>
    <vt:vector size="24" baseType="variant">
      <vt:variant>
        <vt:i4>3604532</vt:i4>
      </vt:variant>
      <vt:variant>
        <vt:i4>9</vt:i4>
      </vt:variant>
      <vt:variant>
        <vt:i4>0</vt:i4>
      </vt:variant>
      <vt:variant>
        <vt:i4>5</vt:i4>
      </vt:variant>
      <vt:variant>
        <vt:lpwstr>https://www.uradni-list.si/glasilo-uradni-list-rs/vsebina/2023-01-4011</vt:lpwstr>
      </vt:variant>
      <vt:variant>
        <vt:lpwstr/>
      </vt:variant>
      <vt:variant>
        <vt:i4>3276851</vt:i4>
      </vt:variant>
      <vt:variant>
        <vt:i4>6</vt:i4>
      </vt:variant>
      <vt:variant>
        <vt:i4>0</vt:i4>
      </vt:variant>
      <vt:variant>
        <vt:i4>5</vt:i4>
      </vt:variant>
      <vt:variant>
        <vt:lpwstr>https://www.uradni-list.si/glasilo-uradni-list-rs/vsebina/2023-01-3410</vt:lpwstr>
      </vt:variant>
      <vt:variant>
        <vt:lpwstr/>
      </vt:variant>
      <vt:variant>
        <vt:i4>3145780</vt:i4>
      </vt:variant>
      <vt:variant>
        <vt:i4>3</vt:i4>
      </vt:variant>
      <vt:variant>
        <vt:i4>0</vt:i4>
      </vt:variant>
      <vt:variant>
        <vt:i4>5</vt:i4>
      </vt:variant>
      <vt:variant>
        <vt:lpwstr>https://www.uradni-list.si/glasilo-uradni-list-rs/vsebina/2023-01-2670</vt:lpwstr>
      </vt:variant>
      <vt:variant>
        <vt:lpwstr/>
      </vt: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2025-06-12T09:36:00Z</dcterms:created>
  <dcterms:modified xsi:type="dcterms:W3CDTF">2025-06-12T09:47:00Z</dcterms:modified>
</cp:coreProperties>
</file>