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9EBC5" w14:textId="77777777" w:rsidR="00B536DA" w:rsidRDefault="00B536DA">
      <w:pPr>
        <w:spacing w:after="0" w:line="260" w:lineRule="auto"/>
        <w:rPr>
          <w:rFonts w:cs="Arial"/>
        </w:rPr>
      </w:pPr>
    </w:p>
    <w:p w14:paraId="35E6AAB3" w14:textId="77777777" w:rsidR="00B536DA" w:rsidRDefault="00B536DA">
      <w:pPr>
        <w:spacing w:after="0" w:line="260" w:lineRule="auto"/>
        <w:rPr>
          <w:rFonts w:cs="Arial"/>
        </w:rPr>
      </w:pPr>
    </w:p>
    <w:p w14:paraId="6D2F6F77" w14:textId="77777777" w:rsidR="00B536DA" w:rsidRDefault="00B536DA">
      <w:pPr>
        <w:spacing w:after="0" w:line="260" w:lineRule="auto"/>
        <w:rPr>
          <w:rFonts w:cs="Arial"/>
        </w:rPr>
      </w:pPr>
    </w:p>
    <w:p w14:paraId="4FD40B49" w14:textId="77777777" w:rsidR="00B536DA" w:rsidRDefault="00B536DA">
      <w:pPr>
        <w:spacing w:after="0" w:line="260" w:lineRule="auto"/>
        <w:rPr>
          <w:rFonts w:cs="Arial"/>
        </w:rPr>
      </w:pPr>
    </w:p>
    <w:p w14:paraId="14C1CE75" w14:textId="77777777" w:rsidR="00B536DA" w:rsidRDefault="00F7444A">
      <w:pPr>
        <w:pStyle w:val="Odebeljeno"/>
        <w:spacing w:line="260" w:lineRule="auto"/>
      </w:pPr>
      <w:r>
        <w:t>GENERALNI SEKRETARIAT VLADE</w:t>
      </w:r>
    </w:p>
    <w:p w14:paraId="6A1A174C" w14:textId="77777777" w:rsidR="00B536DA" w:rsidRDefault="00F7444A">
      <w:pPr>
        <w:pStyle w:val="Odebeljeno"/>
        <w:spacing w:line="260" w:lineRule="auto"/>
      </w:pPr>
      <w:r>
        <w:t>REPUBLIKE SLOVENIJE</w:t>
      </w:r>
    </w:p>
    <w:p w14:paraId="05FCB2AD" w14:textId="77777777" w:rsidR="00B536DA" w:rsidRDefault="00F7444A">
      <w:pPr>
        <w:pStyle w:val="Odebeljeno"/>
        <w:spacing w:line="260" w:lineRule="auto"/>
      </w:pPr>
      <w:r>
        <w:t>gp.gs@gov.si</w:t>
      </w:r>
    </w:p>
    <w:p w14:paraId="4A5F582F" w14:textId="77777777" w:rsidR="00B536DA" w:rsidRDefault="00B536DA">
      <w:pPr>
        <w:spacing w:after="0" w:line="260" w:lineRule="auto"/>
        <w:rPr>
          <w:rFonts w:cs="Arial"/>
        </w:rPr>
      </w:pPr>
    </w:p>
    <w:p w14:paraId="46C6EBE6" w14:textId="77777777" w:rsidR="00B536DA" w:rsidRDefault="00B536DA">
      <w:pPr>
        <w:spacing w:after="0" w:line="260" w:lineRule="auto"/>
        <w:rPr>
          <w:rFonts w:cs="Arial"/>
        </w:rPr>
      </w:pPr>
    </w:p>
    <w:p w14:paraId="5854B4D0" w14:textId="77777777" w:rsidR="00B536DA" w:rsidRDefault="00B536DA">
      <w:pPr>
        <w:spacing w:after="0" w:line="260" w:lineRule="auto"/>
        <w:rPr>
          <w:rFonts w:cs="Arial"/>
        </w:rPr>
      </w:pPr>
    </w:p>
    <w:tbl>
      <w:tblPr>
        <w:tblW w:w="8505" w:type="dxa"/>
        <w:tblLook w:val="04A0" w:firstRow="1" w:lastRow="0" w:firstColumn="1" w:lastColumn="0" w:noHBand="0" w:noVBand="1"/>
      </w:tblPr>
      <w:tblGrid>
        <w:gridCol w:w="1500"/>
        <w:gridCol w:w="7005"/>
      </w:tblGrid>
      <w:tr w:rsidR="00B536DA" w14:paraId="1B79118A" w14:textId="77777777">
        <w:tc>
          <w:tcPr>
            <w:tcW w:w="1500" w:type="dxa"/>
          </w:tcPr>
          <w:p w14:paraId="44A97CBC" w14:textId="77777777" w:rsidR="00B536DA" w:rsidRDefault="00F7444A">
            <w:pPr>
              <w:spacing w:after="0" w:line="260" w:lineRule="auto"/>
            </w:pPr>
            <w:r>
              <w:t>Številka:</w:t>
            </w:r>
          </w:p>
        </w:tc>
        <w:tc>
          <w:tcPr>
            <w:tcW w:w="7005" w:type="dxa"/>
          </w:tcPr>
          <w:p w14:paraId="352304BA" w14:textId="77777777" w:rsidR="00B536DA" w:rsidRDefault="00B536DA">
            <w:pPr>
              <w:spacing w:after="0" w:line="260" w:lineRule="auto"/>
            </w:pPr>
          </w:p>
        </w:tc>
      </w:tr>
      <w:tr w:rsidR="00B536DA" w14:paraId="19AB9B39" w14:textId="77777777">
        <w:tc>
          <w:tcPr>
            <w:tcW w:w="1500" w:type="dxa"/>
          </w:tcPr>
          <w:p w14:paraId="0EA296EE" w14:textId="77777777" w:rsidR="00B536DA" w:rsidRDefault="00F7444A">
            <w:pPr>
              <w:spacing w:after="0" w:line="260" w:lineRule="auto"/>
            </w:pPr>
            <w:r>
              <w:t>Ljubljana,</w:t>
            </w:r>
          </w:p>
        </w:tc>
        <w:tc>
          <w:tcPr>
            <w:tcW w:w="7005" w:type="dxa"/>
          </w:tcPr>
          <w:p w14:paraId="0E84D9FE" w14:textId="77777777" w:rsidR="00B536DA" w:rsidRDefault="00F7444A">
            <w:pPr>
              <w:spacing w:after="0" w:line="260" w:lineRule="auto"/>
            </w:pPr>
            <w:r>
              <w:t>20. 02. 2026</w:t>
            </w:r>
          </w:p>
        </w:tc>
      </w:tr>
      <w:tr w:rsidR="00B536DA" w14:paraId="38F38E0B" w14:textId="77777777">
        <w:tc>
          <w:tcPr>
            <w:tcW w:w="1500" w:type="dxa"/>
          </w:tcPr>
          <w:p w14:paraId="676EAB27" w14:textId="77777777" w:rsidR="00B536DA" w:rsidRDefault="00F7444A">
            <w:pPr>
              <w:spacing w:after="0" w:line="260" w:lineRule="auto"/>
            </w:pPr>
            <w:r>
              <w:t>EVA:</w:t>
            </w:r>
          </w:p>
        </w:tc>
        <w:tc>
          <w:tcPr>
            <w:tcW w:w="7005" w:type="dxa"/>
          </w:tcPr>
          <w:p w14:paraId="1BA8E205" w14:textId="77777777" w:rsidR="00B536DA" w:rsidRDefault="00F7444A">
            <w:pPr>
              <w:spacing w:after="0" w:line="260" w:lineRule="auto"/>
            </w:pPr>
            <w:r>
              <w:t>2024-2570-0029</w:t>
            </w:r>
          </w:p>
        </w:tc>
      </w:tr>
    </w:tbl>
    <w:p w14:paraId="729D069F" w14:textId="77777777" w:rsidR="00B536DA" w:rsidRDefault="00B536DA">
      <w:pPr>
        <w:spacing w:after="0" w:line="260" w:lineRule="auto"/>
        <w:rPr>
          <w:rFonts w:cs="Arial"/>
        </w:rPr>
      </w:pPr>
    </w:p>
    <w:tbl>
      <w:tblPr>
        <w:tblW w:w="8505" w:type="dxa"/>
        <w:tblLook w:val="04A0" w:firstRow="1" w:lastRow="0" w:firstColumn="1" w:lastColumn="0" w:noHBand="0" w:noVBand="1"/>
      </w:tblPr>
      <w:tblGrid>
        <w:gridCol w:w="1500"/>
        <w:gridCol w:w="7005"/>
      </w:tblGrid>
      <w:tr w:rsidR="00B536DA" w14:paraId="362F1F7D" w14:textId="77777777">
        <w:tc>
          <w:tcPr>
            <w:tcW w:w="1500" w:type="dxa"/>
          </w:tcPr>
          <w:p w14:paraId="0D13FEAC" w14:textId="77777777" w:rsidR="00B536DA" w:rsidRDefault="00F7444A">
            <w:pPr>
              <w:pStyle w:val="Odebeljeno"/>
              <w:spacing w:line="260" w:lineRule="auto"/>
            </w:pPr>
            <w:r>
              <w:t>ZADEVA:</w:t>
            </w:r>
          </w:p>
        </w:tc>
        <w:tc>
          <w:tcPr>
            <w:tcW w:w="7005" w:type="dxa"/>
          </w:tcPr>
          <w:p w14:paraId="531DB82B" w14:textId="77777777" w:rsidR="00B536DA" w:rsidRDefault="00F7444A">
            <w:pPr>
              <w:pStyle w:val="Odebeljeno"/>
              <w:spacing w:line="260" w:lineRule="auto"/>
            </w:pPr>
            <w:r>
              <w:t>Uredba o spremembah in dopolnitvah Uredbe o informacijah o varčnosti porabe goriva, emisijah ogljikovega dioksida in emisijah onesnaževal zunanjega zraka, ki so na voljo potrošnikom o novih osebnih avtomobilih – predlog za obravnavo</w:t>
            </w:r>
          </w:p>
        </w:tc>
      </w:tr>
    </w:tbl>
    <w:p w14:paraId="48D7DE65" w14:textId="77777777" w:rsidR="00B536DA" w:rsidRDefault="00B536DA">
      <w:pPr>
        <w:spacing w:after="0" w:line="260" w:lineRule="auto"/>
        <w:rPr>
          <w:rFonts w:cs="Arial"/>
        </w:rPr>
      </w:pPr>
    </w:p>
    <w:p w14:paraId="1C7B9652" w14:textId="77777777" w:rsidR="00B536DA" w:rsidRDefault="00B536DA">
      <w:pPr>
        <w:spacing w:after="0" w:line="260" w:lineRule="auto"/>
        <w:rPr>
          <w:rFonts w:cs="Arial"/>
        </w:rPr>
      </w:pPr>
    </w:p>
    <w:p w14:paraId="4C428228" w14:textId="77777777" w:rsidR="00B536DA" w:rsidRDefault="00F7444A">
      <w:pPr>
        <w:pStyle w:val="Odebeljeno"/>
        <w:spacing w:line="260" w:lineRule="auto"/>
      </w:pPr>
      <w:r>
        <w:t>1.</w:t>
      </w:r>
      <w:r>
        <w:tab/>
        <w:t>Predlog sklepa vlade</w:t>
      </w:r>
    </w:p>
    <w:p w14:paraId="2E88257A" w14:textId="77777777" w:rsidR="00B536DA" w:rsidRDefault="00B536DA">
      <w:pPr>
        <w:spacing w:after="0" w:line="260" w:lineRule="auto"/>
        <w:rPr>
          <w:rFonts w:cs="Arial"/>
        </w:rPr>
      </w:pPr>
    </w:p>
    <w:tbl>
      <w:tblPr>
        <w:tblW w:w="500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8550"/>
      </w:tblGrid>
      <w:tr w:rsidR="00B536DA" w14:paraId="7755AD9A"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8129735" w14:textId="77777777" w:rsidR="00B536DA" w:rsidRDefault="00F7444A" w:rsidP="007C3D54">
            <w:pPr>
              <w:spacing w:after="0"/>
              <w:rPr>
                <w:rFonts w:cs="Arial"/>
                <w:color w:val="000000"/>
              </w:rPr>
            </w:pPr>
            <w:r>
              <w:rPr>
                <w:rFonts w:cs="Arial"/>
                <w:color w:val="000000"/>
              </w:rPr>
              <w:t>Na podlagi tretjega odstavka 21. člena Zakona o varstvu okolja (Uradni list RS, št. 44/22, 18/23 – ZDU-1O, 78/23 – ZUNPEOVE in 23/24) je Vlada Republike Slovenije na ….... seji dne ……. sprejela naslednji</w:t>
            </w:r>
          </w:p>
          <w:p w14:paraId="3C3F9695" w14:textId="77777777" w:rsidR="00B536DA" w:rsidRDefault="00F7444A" w:rsidP="007C3D54">
            <w:pPr>
              <w:spacing w:before="240" w:after="0"/>
              <w:jc w:val="center"/>
              <w:rPr>
                <w:rFonts w:cs="Arial"/>
                <w:color w:val="000000"/>
              </w:rPr>
            </w:pPr>
            <w:r>
              <w:rPr>
                <w:rFonts w:cs="Arial"/>
                <w:color w:val="000000"/>
              </w:rPr>
              <w:t>SKLEP:</w:t>
            </w:r>
          </w:p>
          <w:p w14:paraId="6E80B329" w14:textId="77777777" w:rsidR="00B536DA" w:rsidRDefault="00F7444A" w:rsidP="007C3D54">
            <w:pPr>
              <w:spacing w:before="240" w:after="0"/>
              <w:rPr>
                <w:rFonts w:cs="Arial"/>
                <w:color w:val="000000"/>
              </w:rPr>
            </w:pPr>
            <w:r>
              <w:rPr>
                <w:rFonts w:cs="Arial"/>
                <w:color w:val="000000"/>
              </w:rPr>
              <w:t>Vlada Republike Slovenije je izdala Uredbo o spremembah in dopolnitvah Uredbe o informacijah o varčnosti porabe goriva, emisijah ogljikovega dioksida in emisijah onesnaževal zunanjega zraka, ki so na voljo potrošnikom o novih osebnih avtomobilih in jo objavi v Uradnem listu Republike Slovenije.</w:t>
            </w:r>
          </w:p>
          <w:p w14:paraId="43004C84" w14:textId="77777777" w:rsidR="007C3D54" w:rsidRPr="00C872DB" w:rsidRDefault="007C3D54" w:rsidP="007C3D54">
            <w:pPr>
              <w:spacing w:after="0" w:line="240" w:lineRule="auto"/>
              <w:jc w:val="center"/>
              <w:rPr>
                <w:rFonts w:cs="Arial"/>
              </w:rPr>
            </w:pPr>
            <w:r w:rsidRPr="00C872DB">
              <w:rPr>
                <w:rFonts w:cs="Arial"/>
              </w:rPr>
              <w:t xml:space="preserve">Barbara Kolenko </w:t>
            </w:r>
            <w:proofErr w:type="spellStart"/>
            <w:r w:rsidRPr="00C872DB">
              <w:rPr>
                <w:rFonts w:cs="Arial"/>
              </w:rPr>
              <w:t>Helbl</w:t>
            </w:r>
            <w:proofErr w:type="spellEnd"/>
          </w:p>
          <w:p w14:paraId="39A14EF5" w14:textId="00798D11" w:rsidR="007C3D54" w:rsidRDefault="007C3D54" w:rsidP="007C3D54">
            <w:pPr>
              <w:spacing w:after="0"/>
              <w:rPr>
                <w:rFonts w:cs="Arial"/>
                <w:color w:val="000000"/>
              </w:rPr>
            </w:pPr>
            <w:r w:rsidRPr="00C872DB">
              <w:rPr>
                <w:rFonts w:cs="Arial"/>
              </w:rPr>
              <w:t xml:space="preserve">                                    </w:t>
            </w:r>
            <w:r>
              <w:rPr>
                <w:rFonts w:cs="Arial"/>
              </w:rPr>
              <w:t xml:space="preserve"> </w:t>
            </w:r>
            <w:r w:rsidRPr="00C872DB">
              <w:rPr>
                <w:rFonts w:cs="Arial"/>
              </w:rPr>
              <w:t xml:space="preserve">    </w:t>
            </w:r>
            <w:r>
              <w:rPr>
                <w:rFonts w:cs="Arial"/>
              </w:rPr>
              <w:t xml:space="preserve">               </w:t>
            </w:r>
            <w:r w:rsidRPr="00C872DB">
              <w:rPr>
                <w:rFonts w:cs="Arial"/>
              </w:rPr>
              <w:t>GENERALNA SEKRETARKA</w:t>
            </w:r>
            <w:r>
              <w:rPr>
                <w:rFonts w:cs="Arial"/>
                <w:color w:val="000000"/>
              </w:rPr>
              <w:t xml:space="preserve"> </w:t>
            </w:r>
          </w:p>
          <w:p w14:paraId="62AD386E" w14:textId="77777777" w:rsidR="007C3D54" w:rsidRDefault="00F7444A" w:rsidP="007C3D54">
            <w:pPr>
              <w:spacing w:after="0"/>
              <w:rPr>
                <w:rFonts w:cs="Arial"/>
                <w:color w:val="000000"/>
              </w:rPr>
            </w:pPr>
            <w:r>
              <w:rPr>
                <w:rFonts w:cs="Arial"/>
                <w:color w:val="000000"/>
              </w:rPr>
              <w:t>PRILOGA:</w:t>
            </w:r>
          </w:p>
          <w:p w14:paraId="306F135F" w14:textId="048E0A50" w:rsidR="00B536DA" w:rsidRPr="007C3D54" w:rsidRDefault="00F7444A" w:rsidP="007C3D54">
            <w:pPr>
              <w:pStyle w:val="Odstavekseznama"/>
              <w:numPr>
                <w:ilvl w:val="0"/>
                <w:numId w:val="1"/>
              </w:numPr>
              <w:spacing w:before="240" w:after="0"/>
              <w:rPr>
                <w:rFonts w:cs="Arial"/>
                <w:color w:val="000000"/>
              </w:rPr>
            </w:pPr>
            <w:r w:rsidRPr="007C3D54">
              <w:rPr>
                <w:rFonts w:cs="Arial"/>
                <w:color w:val="000000"/>
              </w:rPr>
              <w:t>Uredba o spremembah Uredbe o informacijah o varčnosti porabe goriva, emisijah ogljikovega dioksida in emisijah onesnaževal zunanjega zraka, ki so na voljo potrošnikom o novih osebnih avtomobilih</w:t>
            </w:r>
          </w:p>
          <w:p w14:paraId="30470106" w14:textId="77777777" w:rsidR="00B536DA" w:rsidRDefault="00F7444A" w:rsidP="007C3D54">
            <w:pPr>
              <w:spacing w:after="0"/>
              <w:rPr>
                <w:rFonts w:cs="Arial"/>
                <w:color w:val="000000"/>
              </w:rPr>
            </w:pPr>
            <w:r>
              <w:rPr>
                <w:rFonts w:cs="Arial"/>
                <w:color w:val="000000"/>
              </w:rPr>
              <w:t>PREJMEJO:</w:t>
            </w:r>
          </w:p>
          <w:p w14:paraId="63EB555A" w14:textId="77777777" w:rsidR="007C3D54" w:rsidRDefault="00F7444A" w:rsidP="007C3D54">
            <w:pPr>
              <w:pStyle w:val="Odstavekseznama"/>
              <w:numPr>
                <w:ilvl w:val="0"/>
                <w:numId w:val="1"/>
              </w:numPr>
              <w:spacing w:after="0"/>
              <w:jc w:val="left"/>
              <w:rPr>
                <w:rFonts w:cs="Arial"/>
                <w:color w:val="000000"/>
              </w:rPr>
            </w:pPr>
            <w:r w:rsidRPr="007C3D54">
              <w:rPr>
                <w:rFonts w:cs="Arial"/>
                <w:color w:val="000000"/>
              </w:rPr>
              <w:t>Ministrstvo za okolje, podnebje in energijo;</w:t>
            </w:r>
          </w:p>
          <w:p w14:paraId="1C3A4B5D" w14:textId="77777777" w:rsidR="007C3D54" w:rsidRDefault="00F7444A" w:rsidP="007C3D54">
            <w:pPr>
              <w:pStyle w:val="Odstavekseznama"/>
              <w:numPr>
                <w:ilvl w:val="0"/>
                <w:numId w:val="1"/>
              </w:numPr>
              <w:spacing w:after="0"/>
              <w:jc w:val="left"/>
              <w:rPr>
                <w:rFonts w:cs="Arial"/>
                <w:color w:val="000000"/>
              </w:rPr>
            </w:pPr>
            <w:r w:rsidRPr="007C3D54">
              <w:rPr>
                <w:rFonts w:cs="Arial"/>
                <w:color w:val="000000"/>
              </w:rPr>
              <w:t>Generalni sekretariat Vlade RS;</w:t>
            </w:r>
          </w:p>
          <w:p w14:paraId="2108F736" w14:textId="77777777" w:rsidR="007C3D54" w:rsidRDefault="00F7444A" w:rsidP="007C3D54">
            <w:pPr>
              <w:pStyle w:val="Odstavekseznama"/>
              <w:numPr>
                <w:ilvl w:val="0"/>
                <w:numId w:val="1"/>
              </w:numPr>
              <w:spacing w:after="0"/>
              <w:jc w:val="left"/>
              <w:rPr>
                <w:rFonts w:cs="Arial"/>
                <w:color w:val="000000"/>
              </w:rPr>
            </w:pPr>
            <w:r w:rsidRPr="007C3D54">
              <w:rPr>
                <w:rFonts w:cs="Arial"/>
                <w:color w:val="000000"/>
              </w:rPr>
              <w:softHyphen/>
              <w:t>Služba Vlade Republike Slovenije za zakonodajo;</w:t>
            </w:r>
          </w:p>
          <w:p w14:paraId="39397114" w14:textId="77777777" w:rsidR="007C3D54" w:rsidRDefault="00F7444A" w:rsidP="007C3D54">
            <w:pPr>
              <w:pStyle w:val="Odstavekseznama"/>
              <w:numPr>
                <w:ilvl w:val="0"/>
                <w:numId w:val="1"/>
              </w:numPr>
              <w:spacing w:after="0"/>
              <w:jc w:val="left"/>
              <w:rPr>
                <w:rFonts w:cs="Arial"/>
                <w:color w:val="000000"/>
              </w:rPr>
            </w:pPr>
            <w:r w:rsidRPr="007C3D54">
              <w:rPr>
                <w:rFonts w:cs="Arial"/>
                <w:color w:val="000000"/>
              </w:rPr>
              <w:softHyphen/>
              <w:t>Ministrstvo za finance;</w:t>
            </w:r>
          </w:p>
          <w:p w14:paraId="57740E23" w14:textId="77777777" w:rsidR="007C3D54" w:rsidRDefault="00F7444A" w:rsidP="007C3D54">
            <w:pPr>
              <w:pStyle w:val="Odstavekseznama"/>
              <w:numPr>
                <w:ilvl w:val="0"/>
                <w:numId w:val="1"/>
              </w:numPr>
              <w:spacing w:after="0"/>
              <w:jc w:val="left"/>
              <w:rPr>
                <w:rFonts w:cs="Arial"/>
                <w:color w:val="000000"/>
              </w:rPr>
            </w:pPr>
            <w:r w:rsidRPr="007C3D54">
              <w:rPr>
                <w:rFonts w:cs="Arial"/>
                <w:color w:val="000000"/>
              </w:rPr>
              <w:softHyphen/>
              <w:t>Ministrstvo za infrastrukturo;</w:t>
            </w:r>
          </w:p>
          <w:p w14:paraId="19E167BE" w14:textId="0DE9A538" w:rsidR="007C3D54" w:rsidRPr="007C3D54" w:rsidRDefault="007C3D54" w:rsidP="007C3D54">
            <w:pPr>
              <w:pStyle w:val="Odstavekseznama"/>
              <w:numPr>
                <w:ilvl w:val="0"/>
                <w:numId w:val="1"/>
              </w:numPr>
              <w:spacing w:after="0"/>
              <w:jc w:val="left"/>
              <w:rPr>
                <w:rFonts w:cs="Arial"/>
                <w:color w:val="000000"/>
              </w:rPr>
            </w:pPr>
            <w:r>
              <w:t>Ministrstvo za gospodarstvo, turizem in šport.</w:t>
            </w:r>
          </w:p>
        </w:tc>
      </w:tr>
    </w:tbl>
    <w:p w14:paraId="2CF1D506" w14:textId="77777777" w:rsidR="00B536DA" w:rsidRDefault="00B536DA" w:rsidP="007C3D54">
      <w:pPr>
        <w:spacing w:after="0"/>
      </w:pPr>
    </w:p>
    <w:p w14:paraId="34A87CCA" w14:textId="77777777" w:rsidR="00B536DA" w:rsidRDefault="00B536DA" w:rsidP="007C3D54">
      <w:pPr>
        <w:spacing w:after="0" w:line="260" w:lineRule="auto"/>
        <w:rPr>
          <w:rFonts w:cs="Arial"/>
        </w:rPr>
      </w:pPr>
    </w:p>
    <w:p w14:paraId="3EC815F1" w14:textId="77777777" w:rsidR="00B536DA" w:rsidRDefault="00F7444A">
      <w:pPr>
        <w:pStyle w:val="Odebeljeno"/>
        <w:spacing w:line="260" w:lineRule="auto"/>
      </w:pPr>
      <w:r>
        <w:t>2.</w:t>
      </w:r>
      <w:r>
        <w:tab/>
      </w:r>
      <w:r>
        <w:t>Predlog za obravnavo predloga zakona po nujnem ali skrajšanem postopku v državnem zboru z obrazložitvijo razlogov</w:t>
      </w:r>
    </w:p>
    <w:p w14:paraId="1CFEA01C" w14:textId="77777777" w:rsidR="00B536DA" w:rsidRDefault="00B536DA">
      <w:pPr>
        <w:spacing w:after="0" w:line="260" w:lineRule="auto"/>
        <w:rPr>
          <w:rFonts w:cs="Arial"/>
        </w:rPr>
      </w:pPr>
    </w:p>
    <w:p w14:paraId="6F5118AD" w14:textId="77777777" w:rsidR="00B536DA" w:rsidRDefault="00F7444A">
      <w:pPr>
        <w:spacing w:after="0" w:line="260" w:lineRule="auto"/>
      </w:pPr>
      <w:r>
        <w:lastRenderedPageBreak/>
        <w:t>/</w:t>
      </w:r>
    </w:p>
    <w:p w14:paraId="152CA221" w14:textId="77777777" w:rsidR="00B536DA" w:rsidRDefault="00B536DA">
      <w:pPr>
        <w:spacing w:after="0" w:line="260" w:lineRule="auto"/>
        <w:rPr>
          <w:rFonts w:cs="Arial"/>
        </w:rPr>
      </w:pPr>
    </w:p>
    <w:p w14:paraId="6C549A70" w14:textId="77777777" w:rsidR="00B536DA" w:rsidRDefault="00F7444A">
      <w:pPr>
        <w:pStyle w:val="Odebeljeno"/>
        <w:spacing w:line="260" w:lineRule="auto"/>
      </w:pPr>
      <w:r>
        <w:t>3.</w:t>
      </w:r>
      <w:r>
        <w:tab/>
        <w:t>Osebe, odgovorne za strokovno pripravo in usklajenost gradiva</w:t>
      </w:r>
    </w:p>
    <w:p w14:paraId="04B59B59" w14:textId="77777777" w:rsidR="00B536DA" w:rsidRDefault="00B536DA">
      <w:pPr>
        <w:spacing w:after="0" w:line="260" w:lineRule="auto"/>
        <w:rPr>
          <w:rFonts w:cs="Arial"/>
        </w:rPr>
      </w:pPr>
    </w:p>
    <w:p w14:paraId="46156519" w14:textId="77777777" w:rsidR="00B536DA" w:rsidRDefault="00F7444A">
      <w:pPr>
        <w:spacing w:after="0" w:line="240" w:lineRule="auto"/>
      </w:pPr>
      <w:r>
        <w:t>Alenka Fritzel, sekretarka</w:t>
      </w:r>
    </w:p>
    <w:p w14:paraId="3DD439A9" w14:textId="6F5DC5A5" w:rsidR="00B536DA" w:rsidRDefault="00F7444A">
      <w:pPr>
        <w:spacing w:after="0" w:line="240" w:lineRule="auto"/>
      </w:pPr>
      <w:r>
        <w:t xml:space="preserve">mag. Tanja Bolte, </w:t>
      </w:r>
      <w:r w:rsidR="007C3D54">
        <w:t>G</w:t>
      </w:r>
      <w:r>
        <w:t>eneralna direktorica Direktorata za okolje</w:t>
      </w:r>
    </w:p>
    <w:p w14:paraId="11B4F079" w14:textId="34D2FA74" w:rsidR="00B536DA" w:rsidRDefault="00F7444A">
      <w:pPr>
        <w:spacing w:after="0" w:line="240" w:lineRule="auto"/>
      </w:pPr>
      <w:r>
        <w:t xml:space="preserve">Uroš Vajgl, </w:t>
      </w:r>
      <w:r w:rsidR="007C3D54">
        <w:t>D</w:t>
      </w:r>
      <w:r>
        <w:t>ržavni sekretar</w:t>
      </w:r>
    </w:p>
    <w:p w14:paraId="657A10E5" w14:textId="77777777" w:rsidR="00B536DA" w:rsidRDefault="00B536DA">
      <w:pPr>
        <w:spacing w:after="0" w:line="260" w:lineRule="auto"/>
        <w:rPr>
          <w:rFonts w:cs="Arial"/>
        </w:rPr>
      </w:pPr>
    </w:p>
    <w:p w14:paraId="16E71136" w14:textId="77777777" w:rsidR="00B536DA" w:rsidRDefault="00F7444A">
      <w:pPr>
        <w:pStyle w:val="Odebeljeno"/>
        <w:spacing w:line="260" w:lineRule="auto"/>
      </w:pPr>
      <w:r>
        <w:t>4.</w:t>
      </w:r>
      <w:r>
        <w:tab/>
        <w:t>Zunanji strokovnjaki, ki so sodelovali pri pripravi dela ali celotnega gradiva, in s tem povezani stroški</w:t>
      </w:r>
    </w:p>
    <w:p w14:paraId="398C0D4C" w14:textId="77777777" w:rsidR="00B536DA" w:rsidRDefault="00B536DA">
      <w:pPr>
        <w:spacing w:after="0" w:line="260" w:lineRule="auto"/>
        <w:rPr>
          <w:rFonts w:cs="Arial"/>
        </w:rPr>
      </w:pPr>
    </w:p>
    <w:p w14:paraId="4CE6FDCA" w14:textId="77777777" w:rsidR="00B536DA" w:rsidRDefault="00F7444A">
      <w:pPr>
        <w:spacing w:after="0" w:line="240" w:lineRule="auto"/>
      </w:pPr>
      <w:r>
        <w:t>Pri pripravi predpisa ni sodeloval zunanji strokovnjak oziroma pravna oseba.</w:t>
      </w:r>
    </w:p>
    <w:p w14:paraId="54A31EC6" w14:textId="77777777" w:rsidR="00B536DA" w:rsidRDefault="00B536DA">
      <w:pPr>
        <w:spacing w:after="0" w:line="260" w:lineRule="auto"/>
        <w:rPr>
          <w:rFonts w:cs="Arial"/>
        </w:rPr>
      </w:pPr>
    </w:p>
    <w:p w14:paraId="10E07D74" w14:textId="77777777" w:rsidR="00B536DA" w:rsidRDefault="00F7444A">
      <w:pPr>
        <w:pStyle w:val="Odebeljeno"/>
        <w:spacing w:line="260" w:lineRule="auto"/>
      </w:pPr>
      <w:r>
        <w:t>5.</w:t>
      </w:r>
      <w:r>
        <w:tab/>
        <w:t>Predstavniki vlade, ki bodo sodelovali pri delu državnega zbora</w:t>
      </w:r>
    </w:p>
    <w:p w14:paraId="0F3997B8" w14:textId="77777777" w:rsidR="00B536DA" w:rsidRDefault="00B536DA">
      <w:pPr>
        <w:spacing w:after="0" w:line="260" w:lineRule="auto"/>
        <w:rPr>
          <w:rFonts w:cs="Arial"/>
        </w:rPr>
      </w:pPr>
    </w:p>
    <w:p w14:paraId="2F7E39BF" w14:textId="77777777" w:rsidR="00B536DA" w:rsidRDefault="00F7444A">
      <w:pPr>
        <w:spacing w:after="0" w:line="260" w:lineRule="auto"/>
      </w:pPr>
      <w:r>
        <w:t>/</w:t>
      </w:r>
    </w:p>
    <w:p w14:paraId="187A2E4E" w14:textId="77777777" w:rsidR="00B536DA" w:rsidRDefault="00B536DA">
      <w:pPr>
        <w:spacing w:after="0" w:line="260" w:lineRule="auto"/>
        <w:rPr>
          <w:rFonts w:cs="Arial"/>
        </w:rPr>
      </w:pPr>
    </w:p>
    <w:p w14:paraId="224F189D" w14:textId="77777777" w:rsidR="00B536DA" w:rsidRDefault="00F7444A">
      <w:pPr>
        <w:pStyle w:val="Odebeljeno"/>
        <w:spacing w:line="260" w:lineRule="auto"/>
      </w:pPr>
      <w:r>
        <w:t>6.</w:t>
      </w:r>
      <w:r>
        <w:tab/>
        <w:t>Kratek povzetek gradiva</w:t>
      </w:r>
    </w:p>
    <w:p w14:paraId="4F70144E" w14:textId="77777777" w:rsidR="00B536DA" w:rsidRDefault="00B536DA">
      <w:pPr>
        <w:spacing w:after="0" w:line="260" w:lineRule="auto"/>
        <w:rPr>
          <w:rFonts w:cs="Arial"/>
        </w:rPr>
      </w:pPr>
    </w:p>
    <w:p w14:paraId="19C7C2F0" w14:textId="77777777" w:rsidR="00B536DA" w:rsidRDefault="00F7444A">
      <w:pPr>
        <w:spacing w:after="0" w:line="240" w:lineRule="auto"/>
      </w:pPr>
      <w:r>
        <w:t>Z Uredbo o informacijah o varčnosti porabe goriva, emisijah ogljikovega dioksida in emisijah onesnaževal zunanjega zraka, ki so na voljo potrošnikom o novih osebnih avtomobilih, se je v pravni red Republike Slovenije prenesla Direktiva 1999/94/ES o informacijah o ekonomičnosti porabe goriva in emisijah CO2, ki so na voljo potrošnikom v zvezi s trženjem novih osebnih vozil, katere namen je ozaveščanje potrošnikov o porabi goriva in emisijah CO2 novih osebnih avtomobilov.</w:t>
      </w:r>
    </w:p>
    <w:p w14:paraId="1F8E396C" w14:textId="77777777" w:rsidR="00B536DA" w:rsidRDefault="00F7444A">
      <w:pPr>
        <w:spacing w:after="0" w:line="240" w:lineRule="auto"/>
      </w:pPr>
      <w:r>
        <w:t xml:space="preserve"> </w:t>
      </w:r>
    </w:p>
    <w:p w14:paraId="2E3D9B9C" w14:textId="77777777" w:rsidR="00B536DA" w:rsidRDefault="00F7444A">
      <w:pPr>
        <w:spacing w:after="0" w:line="240" w:lineRule="auto"/>
      </w:pPr>
      <w:r>
        <w:t>Sprememba uredbe je potrebna zaradi zastarelih določb glede podatkov o emisijah CO2 in emisijski stopnji, ki se uporabljajo za namene obveščanja potrošnikov, zaradi napredka tehnologije avtomobilov in preizkusnih postopkov za merjenje emisij.</w:t>
      </w:r>
    </w:p>
    <w:p w14:paraId="0C876C11" w14:textId="77777777" w:rsidR="00B536DA" w:rsidRDefault="00F7444A">
      <w:pPr>
        <w:spacing w:after="0" w:line="240" w:lineRule="auto"/>
      </w:pPr>
      <w:r>
        <w:t>Sprememba uredbe določa označevanje novih osebnih avtomobilov na prodajnih mestih in pri oglaševanju s podatki o porabi goriva in emisijah CO2 po novem preizkusnem postopku WLTP (). Upoštevana je tudi določba priporočila Evropske komisije C(2017) 3525, da se poleg izpustov CO2, ki je toplogredni plin, navedejo tudi informacije o najvišji vrednosti dejanskih emisij onesnaževal zraka, ki nastajajo med vožnjo.</w:t>
      </w:r>
    </w:p>
    <w:p w14:paraId="42498B16" w14:textId="77777777" w:rsidR="00B536DA" w:rsidRDefault="00F7444A">
      <w:pPr>
        <w:spacing w:after="0" w:line="240" w:lineRule="auto"/>
      </w:pPr>
      <w:r>
        <w:t>Podrobneje je določeno, kateri podatki se uporabijo za označevanje električnih osebnih avtomobilov (poraba električne energije in doseg). Spremenjene so tudi priloge uredbe, ki določajo obliko oznake osebnega avtomobila, nabor podatkov za pošiljanje in objavo seznama novih osebnih avtomobilov ter način oglaševanja avtomobilov.</w:t>
      </w:r>
    </w:p>
    <w:p w14:paraId="1A69ACB4" w14:textId="77777777" w:rsidR="00B536DA" w:rsidRDefault="00F7444A">
      <w:pPr>
        <w:spacing w:after="0" w:line="240" w:lineRule="auto"/>
      </w:pPr>
      <w:r>
        <w:t xml:space="preserve"> </w:t>
      </w:r>
    </w:p>
    <w:p w14:paraId="63132378" w14:textId="77777777" w:rsidR="00B536DA" w:rsidRDefault="00F7444A">
      <w:pPr>
        <w:spacing w:after="0" w:line="240" w:lineRule="auto"/>
      </w:pPr>
      <w:r>
        <w:t>Ker enotnih podrobnejših tehničnih smernic za ozaveščanje potrošnikov na ravni EU ni, so bile pri pripravi uredbe upoštevane dobre prakse iz drugih držav članic EU (Avstrija, Francija, Nemčija).</w:t>
      </w:r>
    </w:p>
    <w:p w14:paraId="7044A7A1" w14:textId="77777777" w:rsidR="00B536DA" w:rsidRDefault="00F7444A">
      <w:pPr>
        <w:spacing w:after="0" w:line="240" w:lineRule="auto"/>
      </w:pPr>
      <w:r>
        <w:t xml:space="preserve"> </w:t>
      </w:r>
    </w:p>
    <w:p w14:paraId="14DFC10E" w14:textId="77777777" w:rsidR="00B536DA" w:rsidRDefault="00F7444A">
      <w:pPr>
        <w:spacing w:after="0" w:line="240" w:lineRule="auto"/>
      </w:pPr>
      <w:r>
        <w:t>V skladu s 15. členom Uredbe Komisije (EU) 2019/631 je imela Evropska komisija rok do 31. decembra 2020, da pripravi pregled Direktive 1999/94/ES in predlog novega predpisa, ki bi spremenil zastarelo direktivo ter uvedel enotne tehnične smernice, kateri podatki naj se uporabijo za ozaveščanje potrošnikov v EU. Za revizijo Direktive 1999/94/ES je bilo izvedenih več študij in opravljenih posvetov z javnostjo, vendar predlog novega predpisa še ni pripravljen. Izveden je bil tudi LIFE projekt AIRUSE-</w:t>
      </w:r>
      <w:proofErr w:type="spellStart"/>
      <w:r>
        <w:t>Proposed</w:t>
      </w:r>
      <w:proofErr w:type="spellEnd"/>
      <w:r>
        <w:t xml:space="preserve"> Eco-</w:t>
      </w:r>
      <w:proofErr w:type="spellStart"/>
      <w:r>
        <w:t>label</w:t>
      </w:r>
      <w:proofErr w:type="spellEnd"/>
      <w:r>
        <w:t xml:space="preserve"> </w:t>
      </w:r>
      <w:proofErr w:type="spellStart"/>
      <w:r>
        <w:t>for</w:t>
      </w:r>
      <w:proofErr w:type="spellEnd"/>
      <w:r>
        <w:t xml:space="preserve"> </w:t>
      </w:r>
      <w:proofErr w:type="spellStart"/>
      <w:r>
        <w:t>Passenger</w:t>
      </w:r>
      <w:proofErr w:type="spellEnd"/>
      <w:r>
        <w:t xml:space="preserve"> </w:t>
      </w:r>
      <w:proofErr w:type="spellStart"/>
      <w:r>
        <w:t>Cars</w:t>
      </w:r>
      <w:proofErr w:type="spellEnd"/>
      <w:r>
        <w:t xml:space="preserve"> </w:t>
      </w:r>
      <w:proofErr w:type="spellStart"/>
      <w:r>
        <w:t>and</w:t>
      </w:r>
      <w:proofErr w:type="spellEnd"/>
      <w:r>
        <w:t xml:space="preserve"> </w:t>
      </w:r>
      <w:proofErr w:type="spellStart"/>
      <w:r>
        <w:t>Vans</w:t>
      </w:r>
      <w:proofErr w:type="spellEnd"/>
      <w:r>
        <w:t xml:space="preserve"> in Central </w:t>
      </w:r>
      <w:proofErr w:type="spellStart"/>
      <w:r>
        <w:t>and</w:t>
      </w:r>
      <w:proofErr w:type="spellEnd"/>
      <w:r>
        <w:t xml:space="preserve"> </w:t>
      </w:r>
      <w:proofErr w:type="spellStart"/>
      <w:r>
        <w:t>Northern</w:t>
      </w:r>
      <w:proofErr w:type="spellEnd"/>
      <w:r>
        <w:t xml:space="preserve"> </w:t>
      </w:r>
      <w:proofErr w:type="spellStart"/>
      <w:r>
        <w:t>Europe</w:t>
      </w:r>
      <w:proofErr w:type="spellEnd"/>
      <w:r>
        <w:t>, ki je analiziral obstoječe stanje in podal priporočila za celovito ozaveščanje potrošnikov, tako o porabi goriva in emisijah CO2 kot tudi o onesnaževalih zraka.</w:t>
      </w:r>
    </w:p>
    <w:p w14:paraId="66FDE969" w14:textId="77777777" w:rsidR="00B536DA" w:rsidRDefault="00F7444A">
      <w:pPr>
        <w:spacing w:after="0" w:line="240" w:lineRule="auto"/>
      </w:pPr>
      <w:r>
        <w:t xml:space="preserve"> </w:t>
      </w:r>
    </w:p>
    <w:p w14:paraId="35F04B3E" w14:textId="77777777" w:rsidR="00B536DA" w:rsidRDefault="00F7444A">
      <w:pPr>
        <w:spacing w:after="0" w:line="240" w:lineRule="auto"/>
      </w:pPr>
      <w:r>
        <w:t>Način informiranja in ozaveščanja potrošnikov o porabi goriva in emisijah CO2 ter o emisijah onesnaževal novih osebnih avtomobilov v državah članicah EU ni enoten in ni učinkovit, na kar opozarjajo tudi organizacije za zaščito potrošnikov. Poenotena oznaka, ki bi celovito informirala in ozaveščala potrošnike tako o emisijah CO2 kot tudi o emisijah onesnaževal, v Evropi še ni bila uvedena, v ZDA taka celovita oznaka že velja.</w:t>
      </w:r>
    </w:p>
    <w:p w14:paraId="5E836B27" w14:textId="77777777" w:rsidR="00B536DA" w:rsidRDefault="00F7444A">
      <w:pPr>
        <w:spacing w:after="0" w:line="240" w:lineRule="auto"/>
      </w:pPr>
      <w:r>
        <w:t xml:space="preserve"> </w:t>
      </w:r>
    </w:p>
    <w:p w14:paraId="72B2AB01" w14:textId="77777777" w:rsidR="00B536DA" w:rsidRDefault="00F7444A">
      <w:pPr>
        <w:spacing w:after="0" w:line="240" w:lineRule="auto"/>
      </w:pPr>
      <w:r>
        <w:lastRenderedPageBreak/>
        <w:t xml:space="preserve">Spremembe po prvem krogu javne obravnave: zmanjšan prostor za </w:t>
      </w:r>
      <w:proofErr w:type="spellStart"/>
      <w:r>
        <w:t>okoljsko</w:t>
      </w:r>
      <w:proofErr w:type="spellEnd"/>
      <w:r>
        <w:t xml:space="preserve"> informacijo na 10 odstotkov, uvedeno 6-mesečno prehodno obdobje za uveljavitev oziroma uporabo določb uredbe ter nekaj sprememb izrazoslovja.</w:t>
      </w:r>
    </w:p>
    <w:p w14:paraId="4B573E86" w14:textId="77777777" w:rsidR="00B536DA" w:rsidRDefault="00F7444A">
      <w:pPr>
        <w:spacing w:after="0" w:line="240" w:lineRule="auto"/>
      </w:pPr>
      <w:r>
        <w:t>Spremembe po drugem krogu javne obravnave: dopolnitev določbe za prikaz dosega električnega avtomobila (navedba enot za prikaz dosega, zaokrožitev na najbližje celo število).</w:t>
      </w:r>
    </w:p>
    <w:p w14:paraId="6D066994" w14:textId="77777777" w:rsidR="00B536DA" w:rsidRDefault="00B536DA">
      <w:pPr>
        <w:spacing w:after="0" w:line="260" w:lineRule="auto"/>
        <w:rPr>
          <w:rFonts w:cs="Arial"/>
        </w:rPr>
      </w:pPr>
    </w:p>
    <w:p w14:paraId="2A0D36DF" w14:textId="77777777" w:rsidR="00B536DA" w:rsidRDefault="00F7444A">
      <w:pPr>
        <w:pStyle w:val="Odebeljeno"/>
        <w:spacing w:line="260" w:lineRule="auto"/>
      </w:pPr>
      <w:r>
        <w:t>7.</w:t>
      </w:r>
      <w:r>
        <w:tab/>
        <w:t>Presoja posledic za</w:t>
      </w:r>
    </w:p>
    <w:p w14:paraId="57FED643" w14:textId="77777777" w:rsidR="00B536DA" w:rsidRDefault="00B536DA">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B536DA" w14:paraId="6363E2AE" w14:textId="77777777">
        <w:tc>
          <w:tcPr>
            <w:tcW w:w="1276" w:type="dxa"/>
          </w:tcPr>
          <w:p w14:paraId="666EAC98" w14:textId="77777777" w:rsidR="00B536DA" w:rsidRDefault="00F7444A">
            <w:pPr>
              <w:spacing w:after="0" w:line="260" w:lineRule="exact"/>
              <w:ind w:left="360"/>
            </w:pPr>
            <w:r>
              <w:rPr>
                <w:iCs/>
              </w:rPr>
              <w:t>a)</w:t>
            </w:r>
          </w:p>
        </w:tc>
        <w:tc>
          <w:tcPr>
            <w:tcW w:w="4961" w:type="dxa"/>
          </w:tcPr>
          <w:p w14:paraId="3EE01E68" w14:textId="77777777" w:rsidR="00B536DA" w:rsidRDefault="00F7444A">
            <w:pPr>
              <w:spacing w:after="0" w:line="260" w:lineRule="exact"/>
            </w:pPr>
            <w:r>
              <w:t>javnofinančna sredstva nad 40.000 EUR v tekočem in naslednjih treh letih,</w:t>
            </w:r>
          </w:p>
        </w:tc>
        <w:tc>
          <w:tcPr>
            <w:tcW w:w="2268" w:type="dxa"/>
          </w:tcPr>
          <w:p w14:paraId="36FB57CB" w14:textId="77777777" w:rsidR="00B536DA" w:rsidRDefault="00F7444A">
            <w:pPr>
              <w:spacing w:after="0" w:line="260" w:lineRule="exact"/>
              <w:jc w:val="center"/>
              <w:rPr>
                <w:iCs/>
              </w:rPr>
            </w:pPr>
            <w:r>
              <w:t>ne</w:t>
            </w:r>
          </w:p>
        </w:tc>
      </w:tr>
      <w:tr w:rsidR="00B536DA" w14:paraId="1B92917E" w14:textId="77777777">
        <w:tc>
          <w:tcPr>
            <w:tcW w:w="1276" w:type="dxa"/>
          </w:tcPr>
          <w:p w14:paraId="09FC288C" w14:textId="77777777" w:rsidR="00B536DA" w:rsidRDefault="00F7444A">
            <w:pPr>
              <w:spacing w:after="0" w:line="260" w:lineRule="exact"/>
              <w:ind w:left="360"/>
              <w:rPr>
                <w:iCs/>
              </w:rPr>
            </w:pPr>
            <w:r>
              <w:rPr>
                <w:iCs/>
              </w:rPr>
              <w:t>b)</w:t>
            </w:r>
          </w:p>
        </w:tc>
        <w:tc>
          <w:tcPr>
            <w:tcW w:w="4961" w:type="dxa"/>
          </w:tcPr>
          <w:p w14:paraId="29AC3596" w14:textId="77777777" w:rsidR="00B536DA" w:rsidRDefault="00F7444A">
            <w:pPr>
              <w:spacing w:after="0" w:line="260" w:lineRule="exact"/>
              <w:rPr>
                <w:iCs/>
              </w:rPr>
            </w:pPr>
            <w:r>
              <w:rPr>
                <w:bCs/>
              </w:rPr>
              <w:t>usklajenost pravnega reda Republike Slovenije s pravnim redom Evropske unije,</w:t>
            </w:r>
          </w:p>
        </w:tc>
        <w:tc>
          <w:tcPr>
            <w:tcW w:w="2268" w:type="dxa"/>
          </w:tcPr>
          <w:p w14:paraId="4E909435" w14:textId="77777777" w:rsidR="00B536DA" w:rsidRDefault="00F7444A">
            <w:pPr>
              <w:spacing w:after="0" w:line="260" w:lineRule="exact"/>
              <w:jc w:val="center"/>
              <w:rPr>
                <w:iCs/>
              </w:rPr>
            </w:pPr>
            <w:r>
              <w:t>da</w:t>
            </w:r>
          </w:p>
        </w:tc>
      </w:tr>
      <w:tr w:rsidR="00B536DA" w14:paraId="1DA8B51A" w14:textId="77777777">
        <w:tc>
          <w:tcPr>
            <w:tcW w:w="1276" w:type="dxa"/>
          </w:tcPr>
          <w:p w14:paraId="60E45940" w14:textId="77777777" w:rsidR="00B536DA" w:rsidRDefault="00F7444A">
            <w:pPr>
              <w:spacing w:after="0" w:line="260" w:lineRule="exact"/>
              <w:ind w:left="360"/>
              <w:rPr>
                <w:iCs/>
              </w:rPr>
            </w:pPr>
            <w:r>
              <w:rPr>
                <w:iCs/>
              </w:rPr>
              <w:t>c)</w:t>
            </w:r>
          </w:p>
        </w:tc>
        <w:tc>
          <w:tcPr>
            <w:tcW w:w="4961" w:type="dxa"/>
          </w:tcPr>
          <w:p w14:paraId="3340DB38" w14:textId="77777777" w:rsidR="00B536DA" w:rsidRDefault="00F7444A">
            <w:pPr>
              <w:spacing w:after="0" w:line="260" w:lineRule="exact"/>
              <w:rPr>
                <w:iCs/>
              </w:rPr>
            </w:pPr>
            <w:r>
              <w:t>administrativne posledice,</w:t>
            </w:r>
          </w:p>
        </w:tc>
        <w:tc>
          <w:tcPr>
            <w:tcW w:w="2268" w:type="dxa"/>
          </w:tcPr>
          <w:p w14:paraId="5A26CD8E" w14:textId="77777777" w:rsidR="00B536DA" w:rsidRDefault="00F7444A">
            <w:pPr>
              <w:spacing w:after="0" w:line="260" w:lineRule="exact"/>
              <w:jc w:val="center"/>
            </w:pPr>
            <w:r>
              <w:t>ne</w:t>
            </w:r>
          </w:p>
        </w:tc>
      </w:tr>
      <w:tr w:rsidR="00B536DA" w14:paraId="20EA9BEC" w14:textId="77777777">
        <w:tc>
          <w:tcPr>
            <w:tcW w:w="1276" w:type="dxa"/>
          </w:tcPr>
          <w:p w14:paraId="6C386B3A" w14:textId="77777777" w:rsidR="00B536DA" w:rsidRDefault="00F7444A">
            <w:pPr>
              <w:spacing w:after="0" w:line="260" w:lineRule="exact"/>
              <w:ind w:left="360"/>
              <w:rPr>
                <w:iCs/>
              </w:rPr>
            </w:pPr>
            <w:r>
              <w:rPr>
                <w:iCs/>
              </w:rPr>
              <w:t>č)</w:t>
            </w:r>
          </w:p>
        </w:tc>
        <w:tc>
          <w:tcPr>
            <w:tcW w:w="4961" w:type="dxa"/>
          </w:tcPr>
          <w:p w14:paraId="4B768688" w14:textId="77777777" w:rsidR="00B536DA" w:rsidRDefault="00F7444A">
            <w:pPr>
              <w:spacing w:after="0" w:line="260" w:lineRule="exact"/>
              <w:rPr>
                <w:bCs/>
              </w:rPr>
            </w:pPr>
            <w:r>
              <w:t>gospodarstvo, zlasti</w:t>
            </w:r>
            <w:r>
              <w:rPr>
                <w:bCs/>
              </w:rPr>
              <w:t xml:space="preserve"> mala in srednja podjetja ter konkurenčnost podjetij,</w:t>
            </w:r>
          </w:p>
        </w:tc>
        <w:tc>
          <w:tcPr>
            <w:tcW w:w="2268" w:type="dxa"/>
          </w:tcPr>
          <w:p w14:paraId="1D13EFFE" w14:textId="77777777" w:rsidR="00B536DA" w:rsidRDefault="00F7444A">
            <w:pPr>
              <w:spacing w:after="0" w:line="260" w:lineRule="exact"/>
              <w:jc w:val="center"/>
              <w:rPr>
                <w:iCs/>
              </w:rPr>
            </w:pPr>
            <w:r>
              <w:t>ne</w:t>
            </w:r>
          </w:p>
        </w:tc>
      </w:tr>
      <w:tr w:rsidR="00B536DA" w14:paraId="63DAADE8" w14:textId="77777777">
        <w:tc>
          <w:tcPr>
            <w:tcW w:w="1276" w:type="dxa"/>
          </w:tcPr>
          <w:p w14:paraId="636C6C7F" w14:textId="77777777" w:rsidR="00B536DA" w:rsidRDefault="00F7444A">
            <w:pPr>
              <w:spacing w:after="0" w:line="260" w:lineRule="exact"/>
              <w:ind w:left="360"/>
              <w:rPr>
                <w:iCs/>
              </w:rPr>
            </w:pPr>
            <w:r>
              <w:rPr>
                <w:iCs/>
              </w:rPr>
              <w:t>d)</w:t>
            </w:r>
          </w:p>
        </w:tc>
        <w:tc>
          <w:tcPr>
            <w:tcW w:w="4961" w:type="dxa"/>
          </w:tcPr>
          <w:p w14:paraId="518B3414" w14:textId="77777777" w:rsidR="00B536DA" w:rsidRDefault="00F7444A">
            <w:pPr>
              <w:spacing w:after="0" w:line="260" w:lineRule="exact"/>
              <w:rPr>
                <w:bCs/>
              </w:rPr>
            </w:pPr>
            <w:r>
              <w:rPr>
                <w:bCs/>
              </w:rPr>
              <w:t>okolje, vključno s prostorskimi in varstvenimi vidiki,</w:t>
            </w:r>
          </w:p>
        </w:tc>
        <w:tc>
          <w:tcPr>
            <w:tcW w:w="2268" w:type="dxa"/>
          </w:tcPr>
          <w:p w14:paraId="6459CB57" w14:textId="77777777" w:rsidR="00B536DA" w:rsidRDefault="00F7444A">
            <w:pPr>
              <w:spacing w:after="0" w:line="260" w:lineRule="exact"/>
              <w:jc w:val="center"/>
              <w:rPr>
                <w:iCs/>
              </w:rPr>
            </w:pPr>
            <w:r>
              <w:t>da</w:t>
            </w:r>
          </w:p>
        </w:tc>
      </w:tr>
      <w:tr w:rsidR="00B536DA" w14:paraId="4A8F834D" w14:textId="77777777">
        <w:tc>
          <w:tcPr>
            <w:tcW w:w="1276" w:type="dxa"/>
          </w:tcPr>
          <w:p w14:paraId="574E8D4C" w14:textId="77777777" w:rsidR="00B536DA" w:rsidRDefault="00F7444A">
            <w:pPr>
              <w:spacing w:after="0" w:line="260" w:lineRule="exact"/>
              <w:ind w:left="360"/>
              <w:rPr>
                <w:iCs/>
              </w:rPr>
            </w:pPr>
            <w:r>
              <w:rPr>
                <w:iCs/>
              </w:rPr>
              <w:t>e)</w:t>
            </w:r>
          </w:p>
        </w:tc>
        <w:tc>
          <w:tcPr>
            <w:tcW w:w="4961" w:type="dxa"/>
          </w:tcPr>
          <w:p w14:paraId="7B8F8BA6" w14:textId="77777777" w:rsidR="00B536DA" w:rsidRDefault="00F7444A">
            <w:pPr>
              <w:spacing w:after="0" w:line="260" w:lineRule="exact"/>
              <w:rPr>
                <w:bCs/>
              </w:rPr>
            </w:pPr>
            <w:r>
              <w:rPr>
                <w:bCs/>
              </w:rPr>
              <w:t>socialno področje,</w:t>
            </w:r>
          </w:p>
        </w:tc>
        <w:tc>
          <w:tcPr>
            <w:tcW w:w="2268" w:type="dxa"/>
          </w:tcPr>
          <w:p w14:paraId="4CED66D9" w14:textId="77777777" w:rsidR="00B536DA" w:rsidRDefault="00F7444A">
            <w:pPr>
              <w:spacing w:after="0" w:line="260" w:lineRule="exact"/>
              <w:jc w:val="center"/>
              <w:rPr>
                <w:iCs/>
              </w:rPr>
            </w:pPr>
            <w:r w:rsidRPr="0096422C">
              <w:t>ne</w:t>
            </w:r>
          </w:p>
        </w:tc>
      </w:tr>
      <w:tr w:rsidR="00B536DA" w14:paraId="11662C6E" w14:textId="77777777">
        <w:tc>
          <w:tcPr>
            <w:tcW w:w="1276" w:type="dxa"/>
          </w:tcPr>
          <w:p w14:paraId="7EACED19" w14:textId="77777777" w:rsidR="00B536DA" w:rsidRDefault="00F7444A">
            <w:pPr>
              <w:spacing w:after="0" w:line="260" w:lineRule="exact"/>
              <w:ind w:left="360"/>
              <w:rPr>
                <w:iCs/>
              </w:rPr>
            </w:pPr>
            <w:r>
              <w:rPr>
                <w:iCs/>
              </w:rPr>
              <w:t>f)</w:t>
            </w:r>
          </w:p>
        </w:tc>
        <w:tc>
          <w:tcPr>
            <w:tcW w:w="4961" w:type="dxa"/>
          </w:tcPr>
          <w:p w14:paraId="4B10C6E7" w14:textId="77777777" w:rsidR="00B536DA" w:rsidRDefault="00F7444A">
            <w:pPr>
              <w:spacing w:after="0" w:line="260" w:lineRule="exact"/>
              <w:rPr>
                <w:bCs/>
              </w:rPr>
            </w:pPr>
            <w:r>
              <w:rPr>
                <w:bCs/>
              </w:rPr>
              <w:t>dokumente razvojnega načrtovanja.</w:t>
            </w:r>
          </w:p>
        </w:tc>
        <w:tc>
          <w:tcPr>
            <w:tcW w:w="2268" w:type="dxa"/>
          </w:tcPr>
          <w:p w14:paraId="5DAB5845" w14:textId="77777777" w:rsidR="00B536DA" w:rsidRDefault="00F7444A">
            <w:pPr>
              <w:spacing w:after="0" w:line="260" w:lineRule="exact"/>
              <w:jc w:val="center"/>
              <w:rPr>
                <w:iCs/>
              </w:rPr>
            </w:pPr>
            <w:r w:rsidRPr="0096422C">
              <w:t>da</w:t>
            </w:r>
          </w:p>
        </w:tc>
      </w:tr>
    </w:tbl>
    <w:p w14:paraId="17C337E1" w14:textId="77777777" w:rsidR="00B536DA" w:rsidRDefault="00B536DA">
      <w:pPr>
        <w:spacing w:after="0" w:line="260" w:lineRule="auto"/>
        <w:rPr>
          <w:rFonts w:cs="Arial"/>
        </w:rPr>
      </w:pPr>
    </w:p>
    <w:p w14:paraId="374363E4" w14:textId="77777777" w:rsidR="00B536DA" w:rsidRDefault="00F7444A">
      <w:pPr>
        <w:pStyle w:val="Odebeljeno"/>
        <w:spacing w:line="260" w:lineRule="auto"/>
      </w:pPr>
      <w:r>
        <w:t>8.</w:t>
      </w:r>
      <w:r>
        <w:tab/>
        <w:t>Predstavitev ocene finančnih posledic</w:t>
      </w:r>
    </w:p>
    <w:p w14:paraId="2F5C01AA" w14:textId="77777777" w:rsidR="00B536DA" w:rsidRDefault="00B536DA">
      <w:pPr>
        <w:spacing w:after="0" w:line="260" w:lineRule="auto"/>
        <w:rPr>
          <w:rFonts w:cs="Arial"/>
        </w:rPr>
      </w:pPr>
    </w:p>
    <w:p w14:paraId="77B89672" w14:textId="77777777" w:rsidR="00B536DA" w:rsidRDefault="00F7444A">
      <w:pPr>
        <w:spacing w:after="0" w:line="240" w:lineRule="auto"/>
      </w:pPr>
      <w:r>
        <w:t>Ni podatka.</w:t>
      </w:r>
    </w:p>
    <w:p w14:paraId="7F707C63" w14:textId="77777777" w:rsidR="00B536DA" w:rsidRDefault="00B536DA">
      <w:pPr>
        <w:spacing w:after="0" w:line="260" w:lineRule="auto"/>
        <w:rPr>
          <w:rFonts w:cs="Arial"/>
        </w:rPr>
      </w:pPr>
    </w:p>
    <w:p w14:paraId="1960CE3D" w14:textId="77777777" w:rsidR="00B536DA" w:rsidRDefault="00F7444A">
      <w:pPr>
        <w:pStyle w:val="Odebeljeno"/>
        <w:spacing w:line="260" w:lineRule="auto"/>
      </w:pPr>
      <w:r>
        <w:t>9.</w:t>
      </w:r>
      <w:r>
        <w:tab/>
      </w:r>
      <w:r>
        <w:t>Predstavitev sodelovanja z združenji občin</w:t>
      </w:r>
    </w:p>
    <w:p w14:paraId="31D4BFC5" w14:textId="77777777" w:rsidR="00B536DA" w:rsidRDefault="00B536DA">
      <w:pPr>
        <w:spacing w:after="0" w:line="260" w:lineRule="auto"/>
        <w:rPr>
          <w:rFonts w:cs="Arial"/>
        </w:rPr>
      </w:pPr>
    </w:p>
    <w:p w14:paraId="49CDB897" w14:textId="77777777" w:rsidR="00B536DA" w:rsidRDefault="00F7444A">
      <w:pPr>
        <w:spacing w:after="0" w:line="260" w:lineRule="auto"/>
      </w:pPr>
      <w:r>
        <w:t>Vsebina gradiva ne vpliva pristojnosti, delovanje oziroma financiranje občin.</w:t>
      </w:r>
    </w:p>
    <w:p w14:paraId="742F5264" w14:textId="77777777" w:rsidR="00B536DA" w:rsidRDefault="00B536DA">
      <w:pPr>
        <w:spacing w:after="0" w:line="260" w:lineRule="auto"/>
        <w:rPr>
          <w:rFonts w:cs="Arial"/>
        </w:rPr>
      </w:pPr>
    </w:p>
    <w:p w14:paraId="5678C8DA" w14:textId="77777777" w:rsidR="00B536DA" w:rsidRDefault="00F7444A">
      <w:pPr>
        <w:spacing w:after="0" w:line="260" w:lineRule="auto"/>
      </w:pPr>
      <w:r>
        <w:t>Gradivo ni bilo poslano v mnenje Skupnosti občin Slovenije (SOS).</w:t>
      </w:r>
    </w:p>
    <w:p w14:paraId="72BE3D37" w14:textId="77777777" w:rsidR="00B536DA" w:rsidRDefault="00B536DA">
      <w:pPr>
        <w:spacing w:after="0" w:line="260" w:lineRule="auto"/>
        <w:rPr>
          <w:rFonts w:cs="Arial"/>
        </w:rPr>
      </w:pPr>
    </w:p>
    <w:p w14:paraId="073F6803" w14:textId="77777777" w:rsidR="00B536DA" w:rsidRDefault="00F7444A">
      <w:pPr>
        <w:spacing w:after="0" w:line="260" w:lineRule="auto"/>
      </w:pPr>
      <w:r>
        <w:t>Gradivo ni bilo poslano v mnenje Združenju občin Slovenije (ZOS).</w:t>
      </w:r>
    </w:p>
    <w:p w14:paraId="2685E67A" w14:textId="77777777" w:rsidR="00B536DA" w:rsidRDefault="00B536DA">
      <w:pPr>
        <w:spacing w:after="0" w:line="260" w:lineRule="auto"/>
        <w:rPr>
          <w:rFonts w:cs="Arial"/>
        </w:rPr>
      </w:pPr>
    </w:p>
    <w:p w14:paraId="79E79050" w14:textId="77777777" w:rsidR="00B536DA" w:rsidRDefault="00F7444A">
      <w:pPr>
        <w:spacing w:after="0" w:line="260" w:lineRule="auto"/>
      </w:pPr>
      <w:r>
        <w:t>Gradivo je bilo poslano v mnenje Združenju mestnih občin Slovenije (ZMOS).</w:t>
      </w:r>
    </w:p>
    <w:p w14:paraId="43983D88" w14:textId="77777777" w:rsidR="00B536DA" w:rsidRDefault="00B536DA">
      <w:pPr>
        <w:spacing w:after="0" w:line="260" w:lineRule="auto"/>
        <w:rPr>
          <w:rFonts w:cs="Arial"/>
        </w:rPr>
      </w:pPr>
    </w:p>
    <w:p w14:paraId="427D569C" w14:textId="77777777" w:rsidR="00B536DA" w:rsidRDefault="00F7444A">
      <w:pPr>
        <w:pStyle w:val="Odebeljeno"/>
        <w:spacing w:line="260" w:lineRule="auto"/>
      </w:pPr>
      <w:r>
        <w:t>10.</w:t>
      </w:r>
      <w:r>
        <w:tab/>
        <w:t>Predstavitev sodelovanja javnosti</w:t>
      </w:r>
    </w:p>
    <w:p w14:paraId="5D706E18" w14:textId="77777777" w:rsidR="00B536DA" w:rsidRDefault="00B536DA">
      <w:pPr>
        <w:spacing w:after="0" w:line="260" w:lineRule="auto"/>
        <w:rPr>
          <w:rFonts w:cs="Arial"/>
        </w:rPr>
      </w:pPr>
    </w:p>
    <w:p w14:paraId="3D3C7D3D" w14:textId="77777777" w:rsidR="00B536DA" w:rsidRDefault="00F7444A">
      <w:pPr>
        <w:spacing w:after="0" w:line="260" w:lineRule="auto"/>
      </w:pPr>
      <w:r>
        <w:t>Gradivo je bilo predmet sodelovanja z javnostjo.</w:t>
      </w:r>
    </w:p>
    <w:p w14:paraId="549D63ED" w14:textId="77777777" w:rsidR="00B536DA" w:rsidRDefault="00B536DA">
      <w:pPr>
        <w:spacing w:after="0" w:line="260" w:lineRule="auto"/>
        <w:rPr>
          <w:rFonts w:cs="Arial"/>
        </w:rPr>
      </w:pPr>
    </w:p>
    <w:p w14:paraId="350F61FA" w14:textId="77777777" w:rsidR="00B536DA" w:rsidRDefault="00F7444A">
      <w:pPr>
        <w:spacing w:after="0" w:line="260" w:lineRule="auto"/>
      </w:pPr>
      <w:r>
        <w:t>Datum objave na spletni strani:</w:t>
      </w:r>
    </w:p>
    <w:p w14:paraId="2A2E765C" w14:textId="77777777" w:rsidR="00B536DA" w:rsidRDefault="00F7444A">
      <w:pPr>
        <w:spacing w:after="0" w:line="260" w:lineRule="auto"/>
      </w:pPr>
      <w:r>
        <w:t>16. 10. 2024</w:t>
      </w:r>
    </w:p>
    <w:p w14:paraId="537F6649" w14:textId="77777777" w:rsidR="00B536DA" w:rsidRDefault="00B536DA">
      <w:pPr>
        <w:spacing w:after="0" w:line="260" w:lineRule="auto"/>
        <w:rPr>
          <w:rFonts w:cs="Arial"/>
        </w:rPr>
      </w:pPr>
    </w:p>
    <w:p w14:paraId="5983E791" w14:textId="77777777" w:rsidR="00B536DA" w:rsidRDefault="00F7444A">
      <w:pPr>
        <w:spacing w:after="0" w:line="260" w:lineRule="auto"/>
      </w:pPr>
      <w:r>
        <w:t>Na gradivo so bila podana mnenja, predlogi in pripombe.</w:t>
      </w:r>
    </w:p>
    <w:p w14:paraId="345798D7" w14:textId="77777777" w:rsidR="00B536DA" w:rsidRDefault="00B536DA">
      <w:pPr>
        <w:spacing w:after="0" w:line="260" w:lineRule="auto"/>
        <w:rPr>
          <w:rFonts w:cs="Arial"/>
        </w:rPr>
      </w:pPr>
    </w:p>
    <w:p w14:paraId="1F8F50EA" w14:textId="77777777" w:rsidR="00B536DA" w:rsidRDefault="00F7444A">
      <w:pPr>
        <w:spacing w:after="0" w:line="260" w:lineRule="auto"/>
      </w:pPr>
      <w:r>
        <w:t>V razpravo vključeni subjekti:</w:t>
      </w:r>
    </w:p>
    <w:p w14:paraId="581FEE8F" w14:textId="77777777" w:rsidR="00B536DA" w:rsidRDefault="00F7444A">
      <w:pPr>
        <w:spacing w:after="0" w:line="240" w:lineRule="auto"/>
      </w:pPr>
      <w:r>
        <w:t>Trgovinska zbornica Slovenije</w:t>
      </w:r>
    </w:p>
    <w:p w14:paraId="5C0FBDB6" w14:textId="77777777" w:rsidR="00B536DA" w:rsidRDefault="00B536DA">
      <w:pPr>
        <w:spacing w:after="0" w:line="260" w:lineRule="auto"/>
        <w:rPr>
          <w:rFonts w:cs="Arial"/>
        </w:rPr>
      </w:pPr>
    </w:p>
    <w:p w14:paraId="62EDE02F" w14:textId="77777777" w:rsidR="00B536DA" w:rsidRDefault="00F7444A">
      <w:pPr>
        <w:spacing w:after="0" w:line="260" w:lineRule="auto"/>
      </w:pPr>
      <w:r>
        <w:t>Obrazložitev upoštevanja mnenj, predlogov in pripomb v razpravo vključenih subjektov:</w:t>
      </w:r>
    </w:p>
    <w:p w14:paraId="5ABE4895" w14:textId="77777777" w:rsidR="00B536DA" w:rsidRDefault="00F7444A">
      <w:pPr>
        <w:spacing w:after="0" w:line="240" w:lineRule="auto"/>
      </w:pPr>
      <w:r>
        <w:t>Mnenja so bila večinoma upoštevana.</w:t>
      </w:r>
    </w:p>
    <w:p w14:paraId="50F37058" w14:textId="77777777" w:rsidR="00B536DA" w:rsidRDefault="00F7444A">
      <w:pPr>
        <w:spacing w:after="0" w:line="240" w:lineRule="auto"/>
      </w:pPr>
      <w:r>
        <w:t xml:space="preserve"> </w:t>
      </w:r>
    </w:p>
    <w:p w14:paraId="2629AF3F" w14:textId="77777777" w:rsidR="00B536DA" w:rsidRDefault="00F7444A">
      <w:pPr>
        <w:spacing w:after="0" w:line="240" w:lineRule="auto"/>
      </w:pPr>
      <w:r>
        <w:t>Ni bil upoštevan predlog, da se navede še podrobnejši podatek o električnem dosegu vozil, poleg številčne vrednosti električnega dosega tudi »električni doseg za mestno in avtocestno vožnjo«, saj tega podatka ni v homologaciji.</w:t>
      </w:r>
    </w:p>
    <w:p w14:paraId="2834BE1C" w14:textId="77777777" w:rsidR="00B536DA" w:rsidRDefault="00B536DA">
      <w:pPr>
        <w:spacing w:after="0" w:line="260" w:lineRule="auto"/>
        <w:rPr>
          <w:rFonts w:cs="Arial"/>
        </w:rPr>
      </w:pPr>
    </w:p>
    <w:p w14:paraId="0A6DF0D2" w14:textId="77777777" w:rsidR="00B536DA" w:rsidRDefault="00F7444A">
      <w:pPr>
        <w:pStyle w:val="Odebeljeno"/>
        <w:spacing w:line="260" w:lineRule="auto"/>
      </w:pPr>
      <w:r>
        <w:t>11.</w:t>
      </w:r>
      <w:r>
        <w:tab/>
        <w:t>Spoštovanje Resolucije o normativni dejavnosti</w:t>
      </w:r>
    </w:p>
    <w:p w14:paraId="36BC680E" w14:textId="77777777" w:rsidR="00B536DA" w:rsidRDefault="00B536DA">
      <w:pPr>
        <w:spacing w:after="0" w:line="260" w:lineRule="auto"/>
        <w:rPr>
          <w:rFonts w:cs="Arial"/>
        </w:rPr>
      </w:pPr>
    </w:p>
    <w:p w14:paraId="74F0AAAA" w14:textId="77777777" w:rsidR="00B536DA" w:rsidRDefault="00F7444A">
      <w:pPr>
        <w:spacing w:after="0" w:line="260" w:lineRule="auto"/>
      </w:pPr>
      <w:r>
        <w:t>Pri pripravi gradiva so bile upoštevane zahteve iz Resolucije o normativni dejavnosti.</w:t>
      </w:r>
    </w:p>
    <w:p w14:paraId="4FD023D5" w14:textId="77777777" w:rsidR="00B536DA" w:rsidRDefault="00B536DA">
      <w:pPr>
        <w:spacing w:after="0" w:line="260" w:lineRule="auto"/>
        <w:rPr>
          <w:rFonts w:cs="Arial"/>
        </w:rPr>
      </w:pPr>
    </w:p>
    <w:p w14:paraId="7EFB87C1" w14:textId="77777777" w:rsidR="00B536DA" w:rsidRDefault="00F7444A">
      <w:pPr>
        <w:pStyle w:val="Odebeljeno"/>
        <w:spacing w:line="260" w:lineRule="auto"/>
      </w:pPr>
      <w:r>
        <w:lastRenderedPageBreak/>
        <w:t>12.</w:t>
      </w:r>
      <w:r>
        <w:tab/>
        <w:t>Vključitev v okvirni načrt normativne dejavnosti</w:t>
      </w:r>
    </w:p>
    <w:p w14:paraId="1293EE1A" w14:textId="77777777" w:rsidR="00B536DA" w:rsidRDefault="00B536DA">
      <w:pPr>
        <w:spacing w:after="0" w:line="260" w:lineRule="auto"/>
        <w:rPr>
          <w:rFonts w:cs="Arial"/>
        </w:rPr>
      </w:pPr>
    </w:p>
    <w:p w14:paraId="50222001" w14:textId="77777777" w:rsidR="00B536DA" w:rsidRDefault="00F7444A">
      <w:pPr>
        <w:spacing w:after="0" w:line="260" w:lineRule="auto"/>
      </w:pPr>
      <w:r>
        <w:t>Predlog predpisa, ki je predmet gradiva, ni vključen v okvirni načrt normativne dejavnosti.</w:t>
      </w:r>
    </w:p>
    <w:p w14:paraId="4832A7EB" w14:textId="77777777" w:rsidR="00B536DA" w:rsidRDefault="00B536DA">
      <w:pPr>
        <w:spacing w:after="0" w:line="260" w:lineRule="auto"/>
        <w:rPr>
          <w:rFonts w:cs="Arial"/>
        </w:rPr>
      </w:pPr>
    </w:p>
    <w:p w14:paraId="1AE34181" w14:textId="1913D5B6" w:rsidR="00B536DA" w:rsidRDefault="007C3D54">
      <w:pPr>
        <w:spacing w:after="0" w:line="260" w:lineRule="exact"/>
        <w:ind w:left="3969"/>
        <w:jc w:val="center"/>
      </w:pPr>
      <w:r>
        <w:t>Uroš Vajgl</w:t>
      </w:r>
    </w:p>
    <w:p w14:paraId="3A0EE0BC" w14:textId="790F6CEC" w:rsidR="007C3D54" w:rsidRDefault="007C3D54">
      <w:pPr>
        <w:spacing w:after="0" w:line="260" w:lineRule="exact"/>
        <w:ind w:left="3969"/>
        <w:jc w:val="center"/>
      </w:pPr>
      <w:r>
        <w:t>DRŽAVNI SEKRETAR</w:t>
      </w:r>
    </w:p>
    <w:sectPr w:rsidR="007C3D54" w:rsidSect="00945425">
      <w:footerReference w:type="default" r:id="rId7"/>
      <w:headerReference w:type="first" r:id="rId8"/>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8331D" w14:textId="77777777" w:rsidR="00EA1A6D" w:rsidRDefault="00EA1A6D">
      <w:pPr>
        <w:spacing w:after="0" w:line="240" w:lineRule="auto"/>
      </w:pPr>
      <w:r>
        <w:separator/>
      </w:r>
    </w:p>
  </w:endnote>
  <w:endnote w:type="continuationSeparator" w:id="0">
    <w:p w14:paraId="4964B521" w14:textId="77777777" w:rsidR="00EA1A6D" w:rsidRDefault="00EA1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D6793" w14:textId="77777777" w:rsidR="00B536DA" w:rsidRDefault="00F7444A">
    <w:r>
      <w:rPr>
        <w:i/>
        <w:sz w:val="16"/>
      </w:rPr>
      <w:t>Ustvarjeno v MOPED-DOCS, 20. 02. 2026 14:35:08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F137B" w14:textId="77777777" w:rsidR="00EA1A6D" w:rsidRDefault="00EA1A6D">
      <w:pPr>
        <w:spacing w:after="0" w:line="240" w:lineRule="auto"/>
      </w:pPr>
      <w:r>
        <w:separator/>
      </w:r>
    </w:p>
  </w:footnote>
  <w:footnote w:type="continuationSeparator" w:id="0">
    <w:p w14:paraId="6D115AE7" w14:textId="77777777" w:rsidR="00EA1A6D" w:rsidRDefault="00EA1A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43994" w14:textId="77777777" w:rsidR="0053525B" w:rsidRPr="000E33E4" w:rsidRDefault="00F7444A">
    <w:pPr>
      <w:pStyle w:val="Glava"/>
      <w:rPr>
        <w:sz w:val="24"/>
        <w:szCs w:val="24"/>
      </w:rPr>
    </w:pPr>
    <w:r w:rsidRPr="000E33E4">
      <w:rPr>
        <w:noProof/>
        <w:sz w:val="24"/>
        <w:szCs w:val="24"/>
      </w:rPr>
      <w:drawing>
        <wp:anchor distT="0" distB="0" distL="114300" distR="114300" simplePos="0" relativeHeight="251658240" behindDoc="1" locked="0" layoutInCell="1" allowOverlap="1" wp14:anchorId="554B1E07" wp14:editId="3DCBD347">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S"/>
                  <pic:cNvPicPr>
                    <a:picLocks noChangeAspect="1" noChangeArrowheads="1"/>
                  </pic:cNvPicPr>
                </pic:nvPicPr>
                <pic:blipFill>
                  <a:blip r:embed="rId1"/>
                  <a:srcRect/>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35D1CEE3" w14:textId="77777777" w:rsidR="0053525B" w:rsidRPr="000E33E4" w:rsidRDefault="00F7444A">
    <w:pPr>
      <w:pStyle w:val="Glava"/>
      <w:jc w:val="left"/>
      <w:rPr>
        <w:b/>
      </w:rPr>
    </w:pPr>
    <w:r w:rsidRPr="000E33E4">
      <w:rPr>
        <w:b/>
      </w:rPr>
      <w:t>MINISTRSTVO ZA OKOLJE, PODNEBJE</w:t>
    </w:r>
    <w:r w:rsidRPr="000E33E4">
      <w:rPr>
        <w:b/>
      </w:rPr>
      <w:br/>
      <w:t>IN ENERGIJO</w:t>
    </w:r>
  </w:p>
  <w:p w14:paraId="4CFAB880" w14:textId="77777777" w:rsidR="0053525B" w:rsidRPr="000E33E4" w:rsidRDefault="0053525B">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0E33E4" w14:paraId="6F40CBF9" w14:textId="77777777" w:rsidTr="000E33E4">
      <w:tc>
        <w:tcPr>
          <w:tcW w:w="5102" w:type="dxa"/>
        </w:tcPr>
        <w:p w14:paraId="4984DEC4" w14:textId="77777777" w:rsidR="0053525B" w:rsidRDefault="00F7444A">
          <w:pPr>
            <w:pStyle w:val="Glava"/>
            <w:rPr>
              <w:sz w:val="16"/>
              <w:szCs w:val="16"/>
            </w:rPr>
          </w:pPr>
          <w:r>
            <w:rPr>
              <w:sz w:val="16"/>
              <w:szCs w:val="16"/>
            </w:rPr>
            <w:t>Langusova ulica 4 1000 Ljubljana</w:t>
          </w:r>
        </w:p>
      </w:tc>
      <w:tc>
        <w:tcPr>
          <w:tcW w:w="3826" w:type="dxa"/>
        </w:tcPr>
        <w:p w14:paraId="0962DDFF" w14:textId="77777777" w:rsidR="0053525B" w:rsidRDefault="00F7444A">
          <w:pPr>
            <w:pStyle w:val="Glava"/>
            <w:rPr>
              <w:sz w:val="16"/>
              <w:szCs w:val="16"/>
            </w:rPr>
          </w:pPr>
          <w:r>
            <w:rPr>
              <w:sz w:val="16"/>
              <w:szCs w:val="16"/>
            </w:rPr>
            <w:t>T: 01 478 82 00</w:t>
          </w:r>
        </w:p>
        <w:p w14:paraId="30EB3C7B" w14:textId="77777777" w:rsidR="0053525B" w:rsidRDefault="00F7444A">
          <w:pPr>
            <w:pStyle w:val="Glava"/>
            <w:rPr>
              <w:sz w:val="16"/>
              <w:szCs w:val="16"/>
            </w:rPr>
          </w:pPr>
          <w:r>
            <w:rPr>
              <w:sz w:val="16"/>
              <w:szCs w:val="16"/>
            </w:rPr>
            <w:t xml:space="preserve">E: </w:t>
          </w:r>
          <w:hyperlink r:id="rId2" w:history="1">
            <w:r w:rsidRPr="001C566E">
              <w:rPr>
                <w:sz w:val="16"/>
                <w:szCs w:val="16"/>
              </w:rPr>
              <w:t>gp.mope@gov.si</w:t>
            </w:r>
          </w:hyperlink>
        </w:p>
        <w:p w14:paraId="4B7C010A" w14:textId="77777777" w:rsidR="0053525B" w:rsidRDefault="00F7444A">
          <w:pPr>
            <w:pStyle w:val="Glava"/>
            <w:rPr>
              <w:sz w:val="16"/>
              <w:szCs w:val="16"/>
            </w:rPr>
          </w:pPr>
          <w:r>
            <w:rPr>
              <w:sz w:val="16"/>
              <w:szCs w:val="16"/>
            </w:rPr>
            <w:t>https://www.gov.si/drzavni-organi/ministrstva/ministrstvo-za-okolje-podnebje-in-energijo/</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2D060F"/>
    <w:multiLevelType w:val="hybridMultilevel"/>
    <w:tmpl w:val="850212FA"/>
    <w:lvl w:ilvl="0" w:tplc="EE1C3A06">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001082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54"/>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536DA"/>
    <w:rsid w:val="004B3B99"/>
    <w:rsid w:val="0053525B"/>
    <w:rsid w:val="006D7450"/>
    <w:rsid w:val="007C3D54"/>
    <w:rsid w:val="00B536DA"/>
    <w:rsid w:val="00EA1A6D"/>
    <w:rsid w:val="00F7444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86DC2"/>
  <w15:docId w15:val="{455E507D-59DB-4F49-8FDE-7501AA484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467886"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Odstavekseznama">
    <w:name w:val="List Paragraph"/>
    <w:basedOn w:val="Navaden"/>
    <w:uiPriority w:val="34"/>
    <w:qFormat/>
    <w:rsid w:val="007C3D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1046</Words>
  <Characters>5967</Characters>
  <Application>Microsoft Office Word</Application>
  <DocSecurity>0</DocSecurity>
  <Lines>49</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Tanja Đurić</dc:creator>
  <cp:lastModifiedBy>Tanja Đurić</cp:lastModifiedBy>
  <cp:revision>2</cp:revision>
  <dcterms:created xsi:type="dcterms:W3CDTF">2026-02-26T06:41:00Z</dcterms:created>
  <dcterms:modified xsi:type="dcterms:W3CDTF">2026-02-26T06:41:00Z</dcterms:modified>
</cp:coreProperties>
</file>