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601C" w14:textId="77777777" w:rsidR="00564C31" w:rsidRDefault="00564C31" w:rsidP="00564C31">
      <w:pPr>
        <w:spacing w:after="0" w:line="260" w:lineRule="exact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drawing>
          <wp:anchor distT="0" distB="0" distL="114300" distR="114300" simplePos="0" relativeHeight="251657216" behindDoc="0" locked="0" layoutInCell="1" allowOverlap="1" wp14:anchorId="58F38B4F" wp14:editId="778883C8">
            <wp:simplePos x="0" y="0"/>
            <wp:positionH relativeFrom="margin">
              <wp:posOffset>-138022</wp:posOffset>
            </wp:positionH>
            <wp:positionV relativeFrom="paragraph">
              <wp:posOffset>240</wp:posOffset>
            </wp:positionV>
            <wp:extent cx="4232910" cy="43942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91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06C75F" w14:textId="77777777" w:rsidR="00564C31" w:rsidRDefault="00564C31" w:rsidP="00564C31">
      <w:pPr>
        <w:spacing w:after="0" w:line="260" w:lineRule="exact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021B6002" w14:textId="77777777" w:rsidR="00564C31" w:rsidRDefault="00564C31" w:rsidP="00564C31">
      <w:pPr>
        <w:spacing w:after="0" w:line="260" w:lineRule="exact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6F3ECDB1" w14:textId="77777777" w:rsidR="00564C31" w:rsidRDefault="00564C31" w:rsidP="00564C31">
      <w:pPr>
        <w:spacing w:after="0" w:line="260" w:lineRule="exact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5765FC82" w14:textId="77777777" w:rsidR="00564C31" w:rsidRPr="00564C31" w:rsidRDefault="00564C31" w:rsidP="00564C31">
      <w:pPr>
        <w:tabs>
          <w:tab w:val="center" w:pos="4536"/>
          <w:tab w:val="left" w:pos="5112"/>
          <w:tab w:val="right" w:pos="9072"/>
        </w:tabs>
        <w:spacing w:after="0" w:line="240" w:lineRule="exact"/>
        <w:rPr>
          <w:rFonts w:ascii="Arial" w:eastAsia="Calibri" w:hAnsi="Arial" w:cs="Arial"/>
          <w:sz w:val="20"/>
        </w:rPr>
      </w:pPr>
      <w:r w:rsidRPr="00564C31">
        <w:rPr>
          <w:rFonts w:ascii="Arial" w:eastAsia="Calibri" w:hAnsi="Arial" w:cs="Arial"/>
          <w:sz w:val="20"/>
        </w:rPr>
        <w:t>Langusova ulica 4, 1000 Ljubljana</w:t>
      </w:r>
      <w:r w:rsidRPr="00564C31">
        <w:rPr>
          <w:rFonts w:ascii="Arial" w:eastAsia="Calibri" w:hAnsi="Arial" w:cs="Arial"/>
          <w:sz w:val="20"/>
        </w:rPr>
        <w:tab/>
        <w:t xml:space="preserve">                     T: 01 478 82 00</w:t>
      </w:r>
    </w:p>
    <w:p w14:paraId="7E94E5B5" w14:textId="77777777" w:rsidR="00564C31" w:rsidRPr="00564C31" w:rsidRDefault="00564C31" w:rsidP="00564C31">
      <w:pPr>
        <w:tabs>
          <w:tab w:val="center" w:pos="4536"/>
          <w:tab w:val="left" w:pos="5112"/>
          <w:tab w:val="right" w:pos="9072"/>
        </w:tabs>
        <w:spacing w:after="0" w:line="240" w:lineRule="exact"/>
        <w:rPr>
          <w:rFonts w:ascii="Arial" w:eastAsia="Calibri" w:hAnsi="Arial" w:cs="Arial"/>
          <w:sz w:val="20"/>
        </w:rPr>
      </w:pPr>
      <w:r w:rsidRPr="00564C31">
        <w:rPr>
          <w:rFonts w:ascii="Arial" w:eastAsia="Calibri" w:hAnsi="Arial" w:cs="Arial"/>
          <w:sz w:val="20"/>
        </w:rPr>
        <w:tab/>
        <w:t xml:space="preserve">                              E: gp.mope@gov.si</w:t>
      </w:r>
    </w:p>
    <w:p w14:paraId="313D52D5" w14:textId="77777777" w:rsidR="00564C31" w:rsidRPr="00564C31" w:rsidRDefault="00564C31" w:rsidP="00564C31">
      <w:pPr>
        <w:tabs>
          <w:tab w:val="center" w:pos="4536"/>
          <w:tab w:val="left" w:pos="5112"/>
          <w:tab w:val="right" w:pos="9072"/>
        </w:tabs>
        <w:spacing w:after="0" w:line="240" w:lineRule="exact"/>
        <w:rPr>
          <w:rFonts w:ascii="Arial" w:eastAsia="Calibri" w:hAnsi="Arial" w:cs="Arial"/>
          <w:sz w:val="20"/>
        </w:rPr>
      </w:pPr>
      <w:r w:rsidRPr="00564C31">
        <w:rPr>
          <w:rFonts w:ascii="Arial" w:eastAsia="Calibri" w:hAnsi="Arial" w:cs="Arial"/>
          <w:sz w:val="20"/>
        </w:rPr>
        <w:tab/>
        <w:t xml:space="preserve">                            www.mope.gov.si</w:t>
      </w:r>
    </w:p>
    <w:p w14:paraId="189F7572" w14:textId="77777777" w:rsidR="00564C31" w:rsidRDefault="00564C31" w:rsidP="00564C31">
      <w:pPr>
        <w:spacing w:after="0" w:line="260" w:lineRule="exact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38695581" w14:textId="77777777" w:rsidR="00564C31" w:rsidRPr="00564C31" w:rsidRDefault="00564C31" w:rsidP="00564C31">
      <w:pPr>
        <w:spacing w:after="0" w:line="260" w:lineRule="exact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3C020D74" w14:textId="77777777" w:rsidR="00564C31" w:rsidRPr="00564C31" w:rsidRDefault="00564C31" w:rsidP="00564C31">
      <w:pPr>
        <w:spacing w:after="0" w:line="260" w:lineRule="exact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564C31" w:rsidRPr="004A591B" w14:paraId="48165C7B" w14:textId="77777777" w:rsidTr="00766D63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35CB01F1" w14:textId="7E08A7D5" w:rsidR="00564C31" w:rsidRPr="001F5CDF" w:rsidRDefault="00564C31" w:rsidP="00564C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F5C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DD5663" w:rsidRPr="001F5C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007-105/2024-</w:t>
            </w:r>
            <w:r w:rsidR="009B27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3C51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</w:tr>
      <w:tr w:rsidR="00564C31" w:rsidRPr="00564C31" w14:paraId="5BFB4F94" w14:textId="77777777" w:rsidTr="00766D63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1CE6C409" w14:textId="414A0235" w:rsidR="00564C31" w:rsidRPr="001F5CDF" w:rsidRDefault="00564C31" w:rsidP="00564C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F5C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9B27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r w:rsidR="00835E13" w:rsidRPr="001F5C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="00B7566E" w:rsidRPr="001F5C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1215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  <w:r w:rsidR="00835E13" w:rsidRPr="001F5C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="00B7566E" w:rsidRPr="001F5C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835E13" w:rsidRPr="001F5C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202</w:t>
            </w:r>
            <w:r w:rsidR="00925BD8" w:rsidRPr="001F5C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</w:tr>
      <w:tr w:rsidR="00564C31" w:rsidRPr="00564C31" w14:paraId="60DE4C30" w14:textId="77777777" w:rsidTr="00766D63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5328D774" w14:textId="77777777" w:rsidR="00564C31" w:rsidRPr="00564C31" w:rsidRDefault="00564C31" w:rsidP="00564C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C16B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EVA: </w:t>
            </w:r>
            <w:r w:rsidR="000C16BD" w:rsidRPr="000C16B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2024-2570-0045</w:t>
            </w:r>
          </w:p>
        </w:tc>
      </w:tr>
      <w:tr w:rsidR="00564C31" w:rsidRPr="00564C31" w14:paraId="73272CD8" w14:textId="77777777" w:rsidTr="00766D63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B1DBF7A" w14:textId="77777777" w:rsidR="00564C31" w:rsidRPr="00564C31" w:rsidRDefault="00564C31" w:rsidP="00564C3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F4796B1" w14:textId="77777777" w:rsidR="00564C31" w:rsidRPr="00564C31" w:rsidRDefault="00564C31" w:rsidP="00564C3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64C31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086CE94F" w14:textId="77777777" w:rsidR="00564C31" w:rsidRPr="00564C31" w:rsidRDefault="00000000" w:rsidP="00564C3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6" w:history="1">
              <w:r w:rsidR="00564C31" w:rsidRPr="00564C31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14:paraId="553F297B" w14:textId="77777777" w:rsidR="00564C31" w:rsidRPr="00564C31" w:rsidRDefault="00564C31" w:rsidP="00564C3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4C31" w:rsidRPr="00564C31" w14:paraId="60B38024" w14:textId="77777777" w:rsidTr="00766D63">
        <w:tc>
          <w:tcPr>
            <w:tcW w:w="9163" w:type="dxa"/>
            <w:gridSpan w:val="4"/>
          </w:tcPr>
          <w:p w14:paraId="40F06084" w14:textId="77777777" w:rsidR="00564C31" w:rsidRPr="00564C31" w:rsidRDefault="00564C31" w:rsidP="00564C31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64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Predlog Uredbe </w:t>
            </w:r>
            <w:r w:rsidR="00925BD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 spremembah in dopolnitv</w:t>
            </w:r>
            <w:r w:rsidR="00F35AF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i </w:t>
            </w:r>
            <w:r w:rsidR="00925BD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Uredbe </w:t>
            </w:r>
            <w:r w:rsidRPr="00564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o načinu dodeljevanja </w:t>
            </w:r>
            <w:r w:rsidR="00A6155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finančnih spodbud </w:t>
            </w:r>
            <w:r w:rsidRPr="00564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ukrepom za spodbujanje prehoda na alternativna goriva v prometu – predlog za obravnavo </w:t>
            </w:r>
          </w:p>
        </w:tc>
      </w:tr>
      <w:tr w:rsidR="00564C31" w:rsidRPr="00564C31" w14:paraId="1D003AAB" w14:textId="77777777" w:rsidTr="00766D63">
        <w:tc>
          <w:tcPr>
            <w:tcW w:w="9163" w:type="dxa"/>
            <w:gridSpan w:val="4"/>
          </w:tcPr>
          <w:p w14:paraId="6147DD43" w14:textId="77777777" w:rsidR="00564C31" w:rsidRPr="00564C31" w:rsidRDefault="00564C31" w:rsidP="00564C31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64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564C31" w:rsidRPr="00564C31" w14:paraId="5E52F005" w14:textId="77777777" w:rsidTr="00766D63">
        <w:tc>
          <w:tcPr>
            <w:tcW w:w="9163" w:type="dxa"/>
            <w:gridSpan w:val="4"/>
          </w:tcPr>
          <w:p w14:paraId="2CD7781B" w14:textId="77777777" w:rsidR="00564C31" w:rsidRPr="00564C31" w:rsidRDefault="00564C31" w:rsidP="00564C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6127704F" w14:textId="77777777" w:rsidR="00564C31" w:rsidRPr="00564C31" w:rsidRDefault="00564C31" w:rsidP="00564C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64C3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Na podlagi šestega odstavka 42. člena Zakon o infrastrukturi za alternativna goriva in spodbujanju prehoda na alternativna goriva v prometu (Uradni list RS, št. 62/23) je Vlada Republike Slovenije na…… seji dne …… sprejela naslednji</w:t>
            </w:r>
          </w:p>
          <w:p w14:paraId="410C71FF" w14:textId="77777777" w:rsidR="00564C31" w:rsidRPr="00564C31" w:rsidRDefault="00564C31" w:rsidP="00564C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157E21AD" w14:textId="77777777" w:rsidR="00564C31" w:rsidRPr="00564C31" w:rsidRDefault="00564C31" w:rsidP="00564C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22DE9BC1" w14:textId="77777777" w:rsidR="00564C31" w:rsidRPr="00564C31" w:rsidRDefault="00564C31" w:rsidP="00564C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64C3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SKLEP</w:t>
            </w:r>
          </w:p>
          <w:p w14:paraId="5109ED8A" w14:textId="77777777" w:rsidR="00564C31" w:rsidRPr="00564C31" w:rsidRDefault="00564C31" w:rsidP="00564C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04EAAA58" w14:textId="77777777" w:rsidR="00564C31" w:rsidRPr="00564C31" w:rsidRDefault="00564C31" w:rsidP="00564C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64C3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Vlada Republike Slovenije je izdala </w:t>
            </w:r>
            <w:r w:rsidRPr="004F0BB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Uredbo</w:t>
            </w:r>
            <w:r w:rsidRPr="004F0BB0">
              <w:rPr>
                <w:rFonts w:ascii="Calibri" w:eastAsia="Calibri" w:hAnsi="Calibri" w:cs="Times New Roman"/>
              </w:rPr>
              <w:t xml:space="preserve"> </w:t>
            </w:r>
            <w:r w:rsidRPr="004F0BB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o</w:t>
            </w:r>
            <w:r w:rsidR="00925BD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spremembah in dopolnit</w:t>
            </w:r>
            <w:r w:rsidR="00B41F4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vi </w:t>
            </w:r>
            <w:r w:rsidR="00925BD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Uredbe o</w:t>
            </w:r>
            <w:r w:rsidRPr="004F0BB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načinu dodeljevanja </w:t>
            </w:r>
            <w:r w:rsidR="00A6155A" w:rsidRPr="004F0BB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finančnih spodbud </w:t>
            </w:r>
            <w:r w:rsidRPr="004F0BB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ukrepom za spodbujanje prehoda na alternativna goriva v prometu in jo objavi v Uradnem listu Republike Slovenije.</w:t>
            </w:r>
            <w:r w:rsidRPr="00564C3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</w:p>
          <w:p w14:paraId="399591F7" w14:textId="77777777" w:rsidR="00564C31" w:rsidRPr="00564C31" w:rsidRDefault="00564C31" w:rsidP="00564C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3A0D79B6" w14:textId="77777777" w:rsidR="00564C31" w:rsidRPr="00564C31" w:rsidRDefault="00564C31" w:rsidP="00564C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320311CF" w14:textId="77777777" w:rsidR="00564C31" w:rsidRPr="00564C31" w:rsidRDefault="00564C31" w:rsidP="00B53F7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right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64C3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                                      Barbara Kolenko </w:t>
            </w:r>
            <w:proofErr w:type="spellStart"/>
            <w:r w:rsidRPr="00564C3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Helbl</w:t>
            </w:r>
            <w:proofErr w:type="spellEnd"/>
          </w:p>
          <w:p w14:paraId="3ACF121C" w14:textId="77777777" w:rsidR="00564C31" w:rsidRPr="00564C31" w:rsidRDefault="00564C31" w:rsidP="00B53F7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right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64C3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                                       generalna sekretarka</w:t>
            </w:r>
          </w:p>
          <w:p w14:paraId="34F682D5" w14:textId="77777777" w:rsidR="00564C31" w:rsidRPr="00564C31" w:rsidRDefault="00564C31" w:rsidP="00564C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7005E3DE" w14:textId="77777777" w:rsidR="00564C31" w:rsidRPr="00564C31" w:rsidRDefault="00564C31" w:rsidP="00564C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64C3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Prejemniki:</w:t>
            </w:r>
          </w:p>
          <w:p w14:paraId="2D03A839" w14:textId="77777777" w:rsidR="00564C31" w:rsidRPr="00564C31" w:rsidRDefault="00564C31" w:rsidP="00564C31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contextualSpacing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64C3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okolje, podnebje in energijo</w:t>
            </w:r>
          </w:p>
          <w:p w14:paraId="00594DD4" w14:textId="77777777" w:rsidR="00564C31" w:rsidRPr="00564C31" w:rsidRDefault="00564C31" w:rsidP="00564C31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contextualSpacing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64C3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Ministrstvo za finance </w:t>
            </w:r>
          </w:p>
          <w:p w14:paraId="7D0B7D8D" w14:textId="77777777" w:rsidR="00564C31" w:rsidRPr="00564C31" w:rsidRDefault="00564C31" w:rsidP="00564C31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contextualSpacing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64C3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Služba Vlade RS za zakonodajo</w:t>
            </w:r>
          </w:p>
          <w:p w14:paraId="3CDC8BA0" w14:textId="77777777" w:rsidR="00564C31" w:rsidRPr="00564C31" w:rsidRDefault="00564C31" w:rsidP="00564C31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contextualSpacing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64C3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Generalni sekretariat Vlade RS</w:t>
            </w:r>
          </w:p>
          <w:p w14:paraId="73E555A9" w14:textId="77777777" w:rsidR="00564C31" w:rsidRPr="00564C31" w:rsidRDefault="00564C31" w:rsidP="00564C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72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40141ABF" w14:textId="77777777" w:rsidR="00564C31" w:rsidRPr="00564C31" w:rsidRDefault="00564C31" w:rsidP="00564C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64C31" w:rsidRPr="00564C31" w14:paraId="5079886A" w14:textId="77777777" w:rsidTr="00766D63">
        <w:tc>
          <w:tcPr>
            <w:tcW w:w="9163" w:type="dxa"/>
            <w:gridSpan w:val="4"/>
          </w:tcPr>
          <w:p w14:paraId="2ECED977" w14:textId="77777777" w:rsidR="00564C31" w:rsidRPr="00564C31" w:rsidRDefault="00564C31" w:rsidP="00564C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64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564C31" w:rsidRPr="00564C31" w14:paraId="1B2086AB" w14:textId="77777777" w:rsidTr="00766D63">
        <w:tc>
          <w:tcPr>
            <w:tcW w:w="9163" w:type="dxa"/>
            <w:gridSpan w:val="4"/>
          </w:tcPr>
          <w:p w14:paraId="617330B5" w14:textId="77777777" w:rsidR="00564C31" w:rsidRPr="00564C31" w:rsidRDefault="00564C31" w:rsidP="00564C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64C3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64C31" w:rsidRPr="00564C31" w14:paraId="735D2ACB" w14:textId="77777777" w:rsidTr="00766D63">
        <w:tc>
          <w:tcPr>
            <w:tcW w:w="9163" w:type="dxa"/>
            <w:gridSpan w:val="4"/>
          </w:tcPr>
          <w:p w14:paraId="49DB0BB6" w14:textId="77777777" w:rsidR="00564C31" w:rsidRPr="00564C31" w:rsidRDefault="00564C31" w:rsidP="00564C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64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564C31" w:rsidRPr="00564C31" w14:paraId="7BF0D509" w14:textId="77777777" w:rsidTr="00766D63">
        <w:tc>
          <w:tcPr>
            <w:tcW w:w="9163" w:type="dxa"/>
            <w:gridSpan w:val="4"/>
          </w:tcPr>
          <w:p w14:paraId="583F9A3E" w14:textId="77777777" w:rsidR="00564C31" w:rsidRPr="00564C31" w:rsidRDefault="00564C31" w:rsidP="00564C31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contextualSpacing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64C3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mag. Bojan Kumer, minister,</w:t>
            </w:r>
          </w:p>
          <w:p w14:paraId="1B0D16F7" w14:textId="77777777" w:rsidR="00564C31" w:rsidRPr="00564C31" w:rsidRDefault="00564C31" w:rsidP="00564C31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contextualSpacing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64C3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Tina Seršen, državna sekretarka,</w:t>
            </w:r>
          </w:p>
          <w:p w14:paraId="6036BE6C" w14:textId="77777777" w:rsidR="00564C31" w:rsidRPr="00564C31" w:rsidRDefault="00564C31" w:rsidP="00564C31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contextualSpacing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64C3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Darko Trajanov, generalni direktor Direktorata za prometno politiko,</w:t>
            </w:r>
          </w:p>
          <w:p w14:paraId="2F341405" w14:textId="77777777" w:rsidR="00564C31" w:rsidRPr="00564C31" w:rsidRDefault="00564C31" w:rsidP="00564C31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contextualSpacing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64C3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Marija Lesjak, sekretarka, Sektor za alternativna goriva v prometu.</w:t>
            </w:r>
          </w:p>
        </w:tc>
      </w:tr>
      <w:tr w:rsidR="00564C31" w:rsidRPr="00564C31" w14:paraId="184E0C6E" w14:textId="77777777" w:rsidTr="00766D63">
        <w:tc>
          <w:tcPr>
            <w:tcW w:w="9163" w:type="dxa"/>
            <w:gridSpan w:val="4"/>
          </w:tcPr>
          <w:p w14:paraId="6129B693" w14:textId="77777777" w:rsidR="00564C31" w:rsidRPr="00564C31" w:rsidRDefault="00564C31" w:rsidP="00564C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64C31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564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564C31" w:rsidRPr="00564C31" w14:paraId="4BACCB7F" w14:textId="77777777" w:rsidTr="00766D63">
        <w:tc>
          <w:tcPr>
            <w:tcW w:w="9163" w:type="dxa"/>
            <w:gridSpan w:val="4"/>
          </w:tcPr>
          <w:p w14:paraId="053FA870" w14:textId="77777777" w:rsidR="00564C31" w:rsidRPr="00564C31" w:rsidRDefault="00564C31" w:rsidP="00564C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64C3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/</w:t>
            </w:r>
          </w:p>
          <w:p w14:paraId="762D874F" w14:textId="77777777" w:rsidR="00564C31" w:rsidRPr="00564C31" w:rsidRDefault="00564C31" w:rsidP="00564C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64C31" w:rsidRPr="00564C31" w14:paraId="2574C8F0" w14:textId="77777777" w:rsidTr="00766D63">
        <w:tc>
          <w:tcPr>
            <w:tcW w:w="9163" w:type="dxa"/>
            <w:gridSpan w:val="4"/>
          </w:tcPr>
          <w:p w14:paraId="3F07B342" w14:textId="77777777" w:rsidR="00564C31" w:rsidRPr="00564C31" w:rsidRDefault="00564C31" w:rsidP="00564C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64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564C31" w:rsidRPr="00564C31" w14:paraId="11E121F6" w14:textId="77777777" w:rsidTr="00766D63">
        <w:tc>
          <w:tcPr>
            <w:tcW w:w="9163" w:type="dxa"/>
            <w:gridSpan w:val="4"/>
          </w:tcPr>
          <w:p w14:paraId="0C4D707D" w14:textId="77777777" w:rsidR="00564C31" w:rsidRPr="00564C31" w:rsidRDefault="00564C31" w:rsidP="00564C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564C31" w:rsidRPr="00564C31" w14:paraId="3707599F" w14:textId="77777777" w:rsidTr="00766D63">
        <w:tc>
          <w:tcPr>
            <w:tcW w:w="9163" w:type="dxa"/>
            <w:gridSpan w:val="4"/>
          </w:tcPr>
          <w:p w14:paraId="04E096D7" w14:textId="77777777" w:rsidR="00564C31" w:rsidRPr="00564C31" w:rsidRDefault="00564C31" w:rsidP="00564C31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64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564C31" w:rsidRPr="00564C31" w14:paraId="7A2942D1" w14:textId="77777777" w:rsidTr="00766D63">
        <w:tc>
          <w:tcPr>
            <w:tcW w:w="9163" w:type="dxa"/>
            <w:gridSpan w:val="4"/>
          </w:tcPr>
          <w:p w14:paraId="30060659" w14:textId="77777777" w:rsidR="00993B03" w:rsidRDefault="001F75EC" w:rsidP="00564C31">
            <w:pPr>
              <w:jc w:val="both"/>
            </w:pPr>
            <w:r>
              <w:rPr>
                <w:rFonts w:ascii="Arial" w:eastAsia="Calibri" w:hAnsi="Arial" w:cs="Arial"/>
                <w:szCs w:val="20"/>
              </w:rPr>
              <w:t>Predlog Uredbe o spremembah in dopolnitv</w:t>
            </w:r>
            <w:r w:rsidR="00850DA5">
              <w:rPr>
                <w:rFonts w:ascii="Arial" w:eastAsia="Calibri" w:hAnsi="Arial" w:cs="Arial"/>
                <w:szCs w:val="20"/>
              </w:rPr>
              <w:t>i</w:t>
            </w:r>
            <w:r>
              <w:rPr>
                <w:rFonts w:ascii="Arial" w:eastAsia="Calibri" w:hAnsi="Arial" w:cs="Arial"/>
                <w:szCs w:val="20"/>
              </w:rPr>
              <w:t xml:space="preserve"> </w:t>
            </w:r>
            <w:r w:rsidRPr="001F75EC">
              <w:rPr>
                <w:rFonts w:ascii="Arial" w:eastAsia="Calibri" w:hAnsi="Arial" w:cs="Arial"/>
                <w:szCs w:val="20"/>
              </w:rPr>
              <w:t>Uredbe o načinu dodeljevanja finančnih spodbud ukrepom za spodbujanje prehoda na alternativna goriva v prometu</w:t>
            </w:r>
            <w:r>
              <w:rPr>
                <w:rFonts w:ascii="Arial" w:eastAsia="Calibri" w:hAnsi="Arial" w:cs="Arial"/>
                <w:szCs w:val="20"/>
              </w:rPr>
              <w:t xml:space="preserve"> je potreben zaradi </w:t>
            </w:r>
            <w:bookmarkStart w:id="0" w:name="_Hlk167911057"/>
            <w:r>
              <w:rPr>
                <w:rFonts w:ascii="Arial" w:eastAsia="Calibri" w:hAnsi="Arial" w:cs="Arial"/>
                <w:szCs w:val="20"/>
              </w:rPr>
              <w:t xml:space="preserve">spremembe </w:t>
            </w:r>
            <w:r w:rsidR="00CB2B82">
              <w:rPr>
                <w:rFonts w:ascii="Arial" w:eastAsia="Calibri" w:hAnsi="Arial" w:cs="Arial"/>
                <w:szCs w:val="20"/>
              </w:rPr>
              <w:t xml:space="preserve">predpisa </w:t>
            </w:r>
            <w:r>
              <w:rPr>
                <w:rFonts w:ascii="Arial" w:eastAsia="Calibri" w:hAnsi="Arial" w:cs="Arial"/>
                <w:szCs w:val="20"/>
              </w:rPr>
              <w:t xml:space="preserve">Evropske unije na področju dodeljevanja pomoči de </w:t>
            </w:r>
            <w:proofErr w:type="spellStart"/>
            <w:r>
              <w:rPr>
                <w:rFonts w:ascii="Arial" w:eastAsia="Calibri" w:hAnsi="Arial" w:cs="Arial"/>
                <w:szCs w:val="20"/>
              </w:rPr>
              <w:t>minimis</w:t>
            </w:r>
            <w:bookmarkEnd w:id="0"/>
            <w:proofErr w:type="spellEnd"/>
            <w:r>
              <w:rPr>
                <w:rFonts w:ascii="Arial" w:eastAsia="Calibri" w:hAnsi="Arial" w:cs="Arial"/>
                <w:szCs w:val="20"/>
              </w:rPr>
              <w:t>.</w:t>
            </w:r>
            <w:r>
              <w:t xml:space="preserve"> </w:t>
            </w:r>
          </w:p>
          <w:p w14:paraId="722E5926" w14:textId="77777777" w:rsidR="00564C31" w:rsidRDefault="001F75EC" w:rsidP="00564C31">
            <w:pPr>
              <w:jc w:val="both"/>
              <w:rPr>
                <w:rFonts w:ascii="Arial" w:eastAsia="Calibri" w:hAnsi="Arial" w:cs="Arial"/>
                <w:szCs w:val="20"/>
              </w:rPr>
            </w:pPr>
            <w:r w:rsidRPr="001F75EC">
              <w:rPr>
                <w:rFonts w:ascii="Arial" w:eastAsia="Calibri" w:hAnsi="Arial" w:cs="Arial"/>
                <w:szCs w:val="20"/>
              </w:rPr>
              <w:t>Uredba o načinu dodeljevanja finančnih spodbud ukrepom za spodbujanje prehoda na alternativna goriva v prometu</w:t>
            </w:r>
            <w:r>
              <w:rPr>
                <w:rFonts w:ascii="Arial" w:eastAsia="Calibri" w:hAnsi="Arial" w:cs="Arial"/>
                <w:szCs w:val="20"/>
              </w:rPr>
              <w:t xml:space="preserve"> (</w:t>
            </w:r>
            <w:r w:rsidRPr="001F75EC">
              <w:rPr>
                <w:rFonts w:ascii="Arial" w:eastAsia="Calibri" w:hAnsi="Arial" w:cs="Arial"/>
                <w:szCs w:val="20"/>
              </w:rPr>
              <w:t>Uradni list RS, št. 113/23</w:t>
            </w:r>
            <w:r>
              <w:rPr>
                <w:rFonts w:ascii="Arial" w:eastAsia="Calibri" w:hAnsi="Arial" w:cs="Arial"/>
                <w:szCs w:val="20"/>
              </w:rPr>
              <w:t xml:space="preserve">) se navezuje na </w:t>
            </w:r>
            <w:r w:rsidRPr="001F75EC">
              <w:rPr>
                <w:rFonts w:ascii="Arial" w:eastAsia="Calibri" w:hAnsi="Arial" w:cs="Arial"/>
                <w:szCs w:val="20"/>
              </w:rPr>
              <w:t>Uredb</w:t>
            </w:r>
            <w:r>
              <w:rPr>
                <w:rFonts w:ascii="Arial" w:eastAsia="Calibri" w:hAnsi="Arial" w:cs="Arial"/>
                <w:szCs w:val="20"/>
              </w:rPr>
              <w:t>o</w:t>
            </w:r>
            <w:r w:rsidRPr="001F75EC">
              <w:rPr>
                <w:rFonts w:ascii="Arial" w:eastAsia="Calibri" w:hAnsi="Arial" w:cs="Arial"/>
                <w:szCs w:val="20"/>
              </w:rPr>
              <w:t xml:space="preserve"> Komisije (EU) št. 1407/2013 z dne 18. decembra 2013 o uporabi členov 107 in 108 Pogodbe o delovanju Evropske unije pri pomoči de </w:t>
            </w:r>
            <w:proofErr w:type="spellStart"/>
            <w:r w:rsidRPr="001F75EC">
              <w:rPr>
                <w:rFonts w:ascii="Arial" w:eastAsia="Calibri" w:hAnsi="Arial" w:cs="Arial"/>
                <w:szCs w:val="20"/>
              </w:rPr>
              <w:t>minimis</w:t>
            </w:r>
            <w:proofErr w:type="spellEnd"/>
            <w:r w:rsidRPr="001F75EC">
              <w:rPr>
                <w:rFonts w:ascii="Arial" w:eastAsia="Calibri" w:hAnsi="Arial" w:cs="Arial"/>
                <w:szCs w:val="20"/>
              </w:rPr>
              <w:t xml:space="preserve"> (v nadaljnjem besedilu: Uredba 1407/2013/EU)</w:t>
            </w:r>
            <w:r>
              <w:rPr>
                <w:rFonts w:ascii="Arial" w:eastAsia="Calibri" w:hAnsi="Arial" w:cs="Arial"/>
                <w:szCs w:val="20"/>
              </w:rPr>
              <w:t xml:space="preserve">. </w:t>
            </w:r>
            <w:r w:rsidRPr="001F75EC">
              <w:rPr>
                <w:rFonts w:ascii="Arial" w:eastAsia="Calibri" w:hAnsi="Arial" w:cs="Arial"/>
                <w:szCs w:val="20"/>
              </w:rPr>
              <w:t>Uredba 1407/2013/EU</w:t>
            </w:r>
            <w:r>
              <w:rPr>
                <w:rFonts w:ascii="Arial" w:eastAsia="Calibri" w:hAnsi="Arial" w:cs="Arial"/>
                <w:szCs w:val="20"/>
              </w:rPr>
              <w:t xml:space="preserve"> se je prenehala uporabljati dne 31. 12. 2023. Nadomestila jo je nova </w:t>
            </w:r>
            <w:r w:rsidR="00993B03" w:rsidRPr="00993B03">
              <w:rPr>
                <w:rFonts w:ascii="Arial" w:eastAsia="Calibri" w:hAnsi="Arial" w:cs="Arial"/>
                <w:szCs w:val="20"/>
              </w:rPr>
              <w:t xml:space="preserve">Uredba Komisije (EU) 2023/2831 z dne 13. decembra 2023 o uporabi členov 107 in 108 Pogodbe o delovanju Evropske unije pri pomoči de </w:t>
            </w:r>
            <w:proofErr w:type="spellStart"/>
            <w:r w:rsidR="00993B03" w:rsidRPr="00993B03">
              <w:rPr>
                <w:rFonts w:ascii="Arial" w:eastAsia="Calibri" w:hAnsi="Arial" w:cs="Arial"/>
                <w:szCs w:val="20"/>
              </w:rPr>
              <w:t>minimis</w:t>
            </w:r>
            <w:proofErr w:type="spellEnd"/>
            <w:r w:rsidR="00993B03">
              <w:rPr>
                <w:rFonts w:ascii="Arial" w:eastAsia="Calibri" w:hAnsi="Arial" w:cs="Arial"/>
                <w:szCs w:val="20"/>
              </w:rPr>
              <w:t xml:space="preserve"> (v nadaljnjem besedilu: Uredba 2023/2831/EU). </w:t>
            </w:r>
          </w:p>
          <w:p w14:paraId="771EF851" w14:textId="77777777" w:rsidR="002376C5" w:rsidRPr="00564C31" w:rsidRDefault="00993B03" w:rsidP="00D70F2E">
            <w:pPr>
              <w:jc w:val="both"/>
              <w:rPr>
                <w:rFonts w:ascii="Arial" w:eastAsia="Calibri" w:hAnsi="Arial" w:cs="Arial"/>
                <w:szCs w:val="20"/>
              </w:rPr>
            </w:pPr>
            <w:bookmarkStart w:id="1" w:name="_Hlk167911033"/>
            <w:r>
              <w:rPr>
                <w:rFonts w:ascii="Arial" w:eastAsia="Calibri" w:hAnsi="Arial" w:cs="Arial"/>
                <w:szCs w:val="20"/>
              </w:rPr>
              <w:t xml:space="preserve">Predlog </w:t>
            </w:r>
            <w:r w:rsidR="00FA7364">
              <w:rPr>
                <w:rFonts w:ascii="Arial" w:eastAsia="Calibri" w:hAnsi="Arial" w:cs="Arial"/>
                <w:szCs w:val="20"/>
              </w:rPr>
              <w:t xml:space="preserve">predmetne uredbe </w:t>
            </w:r>
            <w:r>
              <w:rPr>
                <w:rFonts w:ascii="Arial" w:eastAsia="Calibri" w:hAnsi="Arial" w:cs="Arial"/>
                <w:szCs w:val="20"/>
              </w:rPr>
              <w:t>se veže izključno na spremembe, ki so posledica</w:t>
            </w:r>
            <w:bookmarkEnd w:id="1"/>
            <w:r>
              <w:rPr>
                <w:rFonts w:ascii="Arial" w:eastAsia="Calibri" w:hAnsi="Arial" w:cs="Arial"/>
                <w:szCs w:val="20"/>
              </w:rPr>
              <w:t xml:space="preserve"> nove </w:t>
            </w:r>
            <w:r w:rsidRPr="00993B03">
              <w:rPr>
                <w:rFonts w:ascii="Arial" w:eastAsia="Calibri" w:hAnsi="Arial" w:cs="Arial"/>
                <w:szCs w:val="20"/>
              </w:rPr>
              <w:t>Uredb</w:t>
            </w:r>
            <w:r>
              <w:rPr>
                <w:rFonts w:ascii="Arial" w:eastAsia="Calibri" w:hAnsi="Arial" w:cs="Arial"/>
                <w:szCs w:val="20"/>
              </w:rPr>
              <w:t>e</w:t>
            </w:r>
            <w:r w:rsidRPr="00993B03">
              <w:rPr>
                <w:rFonts w:ascii="Arial" w:eastAsia="Calibri" w:hAnsi="Arial" w:cs="Arial"/>
                <w:szCs w:val="20"/>
              </w:rPr>
              <w:t xml:space="preserve"> 2023/2831/EU</w:t>
            </w:r>
            <w:r>
              <w:rPr>
                <w:rFonts w:ascii="Arial" w:eastAsia="Calibri" w:hAnsi="Arial" w:cs="Arial"/>
                <w:szCs w:val="20"/>
              </w:rPr>
              <w:t xml:space="preserve">. </w:t>
            </w:r>
            <w:bookmarkStart w:id="2" w:name="_Hlk167911544"/>
            <w:r>
              <w:rPr>
                <w:rFonts w:ascii="Arial" w:eastAsia="Calibri" w:hAnsi="Arial" w:cs="Arial"/>
                <w:szCs w:val="20"/>
              </w:rPr>
              <w:t xml:space="preserve">Bistvena sprememba </w:t>
            </w:r>
            <w:r w:rsidR="0030651E">
              <w:rPr>
                <w:rFonts w:ascii="Arial" w:eastAsia="Calibri" w:hAnsi="Arial" w:cs="Arial"/>
                <w:szCs w:val="20"/>
              </w:rPr>
              <w:t xml:space="preserve">v </w:t>
            </w:r>
            <w:r w:rsidRPr="00993B03">
              <w:rPr>
                <w:rFonts w:ascii="Arial" w:eastAsia="Calibri" w:hAnsi="Arial" w:cs="Arial"/>
                <w:szCs w:val="20"/>
              </w:rPr>
              <w:t>Uredb</w:t>
            </w:r>
            <w:r w:rsidR="0030651E">
              <w:rPr>
                <w:rFonts w:ascii="Arial" w:eastAsia="Calibri" w:hAnsi="Arial" w:cs="Arial"/>
                <w:szCs w:val="20"/>
              </w:rPr>
              <w:t>i</w:t>
            </w:r>
            <w:r w:rsidRPr="00993B03">
              <w:rPr>
                <w:rFonts w:ascii="Arial" w:eastAsia="Calibri" w:hAnsi="Arial" w:cs="Arial"/>
                <w:szCs w:val="20"/>
              </w:rPr>
              <w:t xml:space="preserve"> 2023/2831/EU</w:t>
            </w:r>
            <w:r>
              <w:rPr>
                <w:rFonts w:ascii="Arial" w:eastAsia="Calibri" w:hAnsi="Arial" w:cs="Arial"/>
                <w:szCs w:val="20"/>
              </w:rPr>
              <w:t xml:space="preserve"> glede na </w:t>
            </w:r>
            <w:r w:rsidRPr="00993B03">
              <w:rPr>
                <w:rFonts w:ascii="Arial" w:eastAsia="Calibri" w:hAnsi="Arial" w:cs="Arial"/>
                <w:szCs w:val="20"/>
              </w:rPr>
              <w:t>Ure</w:t>
            </w:r>
            <w:r>
              <w:rPr>
                <w:rFonts w:ascii="Arial" w:eastAsia="Calibri" w:hAnsi="Arial" w:cs="Arial"/>
                <w:szCs w:val="20"/>
              </w:rPr>
              <w:t xml:space="preserve">dbo </w:t>
            </w:r>
            <w:r w:rsidRPr="00993B03">
              <w:rPr>
                <w:rFonts w:ascii="Arial" w:eastAsia="Calibri" w:hAnsi="Arial" w:cs="Arial"/>
                <w:szCs w:val="20"/>
              </w:rPr>
              <w:t>1407/2013/EU</w:t>
            </w:r>
            <w:r>
              <w:rPr>
                <w:rFonts w:ascii="Arial" w:eastAsia="Calibri" w:hAnsi="Arial" w:cs="Arial"/>
                <w:szCs w:val="20"/>
              </w:rPr>
              <w:t xml:space="preserve"> je v višini sredstev, ki </w:t>
            </w:r>
            <w:r w:rsidR="002376C5">
              <w:rPr>
                <w:rFonts w:ascii="Arial" w:eastAsia="Calibri" w:hAnsi="Arial" w:cs="Arial"/>
                <w:szCs w:val="20"/>
              </w:rPr>
              <w:t xml:space="preserve">jo podjetja po pravilu de </w:t>
            </w:r>
            <w:proofErr w:type="spellStart"/>
            <w:r w:rsidR="002376C5">
              <w:rPr>
                <w:rFonts w:ascii="Arial" w:eastAsia="Calibri" w:hAnsi="Arial" w:cs="Arial"/>
                <w:szCs w:val="20"/>
              </w:rPr>
              <w:t>minimis</w:t>
            </w:r>
            <w:proofErr w:type="spellEnd"/>
            <w:r w:rsidR="002376C5">
              <w:rPr>
                <w:rFonts w:ascii="Arial" w:eastAsia="Calibri" w:hAnsi="Arial" w:cs="Arial"/>
                <w:szCs w:val="20"/>
              </w:rPr>
              <w:t xml:space="preserve"> lahko prejmejo v treh poslovnih letih</w:t>
            </w:r>
            <w:r w:rsidR="00D70F2E">
              <w:rPr>
                <w:rFonts w:ascii="Arial" w:eastAsia="Calibri" w:hAnsi="Arial" w:cs="Arial"/>
                <w:szCs w:val="20"/>
              </w:rPr>
              <w:t>,</w:t>
            </w:r>
            <w:r w:rsidR="002376C5">
              <w:rPr>
                <w:rFonts w:ascii="Arial" w:eastAsia="Calibri" w:hAnsi="Arial" w:cs="Arial"/>
                <w:szCs w:val="20"/>
              </w:rPr>
              <w:t xml:space="preserve"> in sicer 300.000 eurov (prej 200.000 eurov)</w:t>
            </w:r>
            <w:r w:rsidR="00D70F2E">
              <w:rPr>
                <w:rFonts w:ascii="Arial" w:eastAsia="Calibri" w:hAnsi="Arial" w:cs="Arial"/>
                <w:szCs w:val="20"/>
              </w:rPr>
              <w:t xml:space="preserve">. </w:t>
            </w:r>
            <w:bookmarkEnd w:id="2"/>
            <w:r w:rsidR="00D70F2E">
              <w:rPr>
                <w:rFonts w:ascii="Arial" w:eastAsia="Calibri" w:hAnsi="Arial" w:cs="Arial"/>
                <w:szCs w:val="20"/>
              </w:rPr>
              <w:t xml:space="preserve">Poleg navedenega nova </w:t>
            </w:r>
            <w:r w:rsidR="009E16B0">
              <w:rPr>
                <w:rFonts w:ascii="Arial" w:eastAsia="Calibri" w:hAnsi="Arial" w:cs="Arial"/>
                <w:szCs w:val="20"/>
              </w:rPr>
              <w:t xml:space="preserve">Uredba </w:t>
            </w:r>
            <w:r w:rsidR="009E50DE" w:rsidRPr="009E50DE">
              <w:rPr>
                <w:rFonts w:ascii="Arial" w:eastAsia="Calibri" w:hAnsi="Arial" w:cs="Arial"/>
                <w:szCs w:val="20"/>
              </w:rPr>
              <w:t xml:space="preserve">2023/2831/EU </w:t>
            </w:r>
            <w:r w:rsidR="00D70F2E">
              <w:rPr>
                <w:rFonts w:ascii="Arial" w:eastAsia="Calibri" w:hAnsi="Arial" w:cs="Arial"/>
                <w:szCs w:val="20"/>
              </w:rPr>
              <w:t xml:space="preserve">zajema tudi nekaj manjših sprememb, ki so zajete v </w:t>
            </w:r>
            <w:r w:rsidR="00E31400">
              <w:rPr>
                <w:rFonts w:ascii="Arial" w:eastAsia="Calibri" w:hAnsi="Arial" w:cs="Arial"/>
                <w:szCs w:val="20"/>
              </w:rPr>
              <w:t>noveli</w:t>
            </w:r>
            <w:r w:rsidR="00D70F2E">
              <w:rPr>
                <w:rFonts w:ascii="Arial" w:eastAsia="Calibri" w:hAnsi="Arial" w:cs="Arial"/>
                <w:szCs w:val="20"/>
              </w:rPr>
              <w:t xml:space="preserve"> uredbe.</w:t>
            </w:r>
          </w:p>
        </w:tc>
      </w:tr>
      <w:tr w:rsidR="00564C31" w:rsidRPr="00564C31" w14:paraId="2DC3D0BC" w14:textId="77777777" w:rsidTr="00766D63">
        <w:tc>
          <w:tcPr>
            <w:tcW w:w="9163" w:type="dxa"/>
            <w:gridSpan w:val="4"/>
          </w:tcPr>
          <w:p w14:paraId="1BF554D3" w14:textId="77777777" w:rsidR="00564C31" w:rsidRPr="00564C31" w:rsidRDefault="00564C31" w:rsidP="00564C31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64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564C31" w:rsidRPr="00564C31" w14:paraId="57C0D412" w14:textId="77777777" w:rsidTr="00766D63">
        <w:tc>
          <w:tcPr>
            <w:tcW w:w="1448" w:type="dxa"/>
          </w:tcPr>
          <w:p w14:paraId="4C2B8AF9" w14:textId="77777777" w:rsidR="00564C31" w:rsidRPr="00564C31" w:rsidRDefault="00564C31" w:rsidP="00564C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64C3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3D7F41A8" w14:textId="77777777" w:rsidR="00564C31" w:rsidRPr="00564C31" w:rsidRDefault="00564C31" w:rsidP="00564C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64C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5606A3A5" w14:textId="77777777" w:rsidR="00564C31" w:rsidRPr="00D80EA4" w:rsidRDefault="00564C31" w:rsidP="00564C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sl-SI"/>
              </w:rPr>
            </w:pPr>
            <w:r w:rsidRPr="00D80EA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DA/</w:t>
            </w:r>
            <w:r w:rsidRPr="00D80EA4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564C31" w:rsidRPr="00564C31" w14:paraId="0938A5BD" w14:textId="77777777" w:rsidTr="00766D63">
        <w:tc>
          <w:tcPr>
            <w:tcW w:w="1448" w:type="dxa"/>
          </w:tcPr>
          <w:p w14:paraId="1B949C4B" w14:textId="77777777" w:rsidR="00564C31" w:rsidRPr="00564C31" w:rsidRDefault="00564C31" w:rsidP="00564C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64C3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2F3CB659" w14:textId="77777777" w:rsidR="00564C31" w:rsidRPr="00564C31" w:rsidRDefault="00564C31" w:rsidP="00564C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64C31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472C4AA6" w14:textId="77777777" w:rsidR="00564C31" w:rsidRPr="00564C31" w:rsidRDefault="00564C31" w:rsidP="00564C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64C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564C31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564C31" w:rsidRPr="00564C31" w14:paraId="4DEA5B23" w14:textId="77777777" w:rsidTr="00766D63">
        <w:tc>
          <w:tcPr>
            <w:tcW w:w="1448" w:type="dxa"/>
          </w:tcPr>
          <w:p w14:paraId="5D3AF88F" w14:textId="77777777" w:rsidR="00564C31" w:rsidRPr="00564C31" w:rsidRDefault="00564C31" w:rsidP="00564C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64C3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3A5E68EE" w14:textId="77777777" w:rsidR="00564C31" w:rsidRPr="00564C31" w:rsidRDefault="00564C31" w:rsidP="00564C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64C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52EC4A47" w14:textId="77777777" w:rsidR="00564C31" w:rsidRPr="00564C31" w:rsidRDefault="00564C31" w:rsidP="00564C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64C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564C31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564C31" w:rsidRPr="00564C31" w14:paraId="70B415D0" w14:textId="77777777" w:rsidTr="00766D63">
        <w:tc>
          <w:tcPr>
            <w:tcW w:w="1448" w:type="dxa"/>
          </w:tcPr>
          <w:p w14:paraId="32B72349" w14:textId="77777777" w:rsidR="00564C31" w:rsidRPr="00564C31" w:rsidRDefault="00564C31" w:rsidP="00564C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64C3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36D16BA1" w14:textId="77777777" w:rsidR="00564C31" w:rsidRPr="00564C31" w:rsidRDefault="00564C31" w:rsidP="00564C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64C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564C31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1B1ADD9A" w14:textId="77777777" w:rsidR="00564C31" w:rsidRPr="00564C31" w:rsidRDefault="00564C31" w:rsidP="00564C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64C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564C31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564C31" w:rsidRPr="00564C31" w14:paraId="333A9138" w14:textId="77777777" w:rsidTr="00766D63">
        <w:tc>
          <w:tcPr>
            <w:tcW w:w="1448" w:type="dxa"/>
          </w:tcPr>
          <w:p w14:paraId="47B5C798" w14:textId="77777777" w:rsidR="00564C31" w:rsidRPr="00564C31" w:rsidRDefault="00564C31" w:rsidP="00564C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64C3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23B6F5F3" w14:textId="77777777" w:rsidR="00564C31" w:rsidRPr="00564C31" w:rsidRDefault="00564C31" w:rsidP="00564C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64C31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3D063C0D" w14:textId="77777777" w:rsidR="00564C31" w:rsidRPr="00564C31" w:rsidRDefault="00564C31" w:rsidP="00564C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64C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564C31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564C31" w:rsidRPr="00564C31" w14:paraId="56FA5A19" w14:textId="77777777" w:rsidTr="00766D63">
        <w:tc>
          <w:tcPr>
            <w:tcW w:w="1448" w:type="dxa"/>
          </w:tcPr>
          <w:p w14:paraId="68E1EAA8" w14:textId="77777777" w:rsidR="00564C31" w:rsidRPr="00564C31" w:rsidRDefault="00564C31" w:rsidP="00564C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64C3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3DF41CA7" w14:textId="77777777" w:rsidR="00564C31" w:rsidRPr="00564C31" w:rsidRDefault="00564C31" w:rsidP="00564C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64C31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58FC028A" w14:textId="77777777" w:rsidR="00564C31" w:rsidRPr="00564C31" w:rsidRDefault="00564C31" w:rsidP="00564C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64C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564C31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564C31" w:rsidRPr="00564C31" w14:paraId="7E0AEF11" w14:textId="77777777" w:rsidTr="00766D63">
        <w:tc>
          <w:tcPr>
            <w:tcW w:w="1448" w:type="dxa"/>
            <w:tcBorders>
              <w:bottom w:val="single" w:sz="4" w:space="0" w:color="auto"/>
            </w:tcBorders>
          </w:tcPr>
          <w:p w14:paraId="5D5F557C" w14:textId="77777777" w:rsidR="00564C31" w:rsidRPr="00564C31" w:rsidRDefault="00564C31" w:rsidP="00564C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64C3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2D5F5F2C" w14:textId="77777777" w:rsidR="00564C31" w:rsidRPr="00564C31" w:rsidRDefault="00564C31" w:rsidP="00564C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64C31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3ED2EEC1" w14:textId="77777777" w:rsidR="00564C31" w:rsidRPr="00564C31" w:rsidRDefault="00564C31" w:rsidP="00564C3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64C31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3D1E3ECD" w14:textId="77777777" w:rsidR="00564C31" w:rsidRPr="00564C31" w:rsidRDefault="00564C31" w:rsidP="00564C3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64C31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4C5C0C66" w14:textId="77777777" w:rsidR="00564C31" w:rsidRPr="00564C31" w:rsidRDefault="00564C31" w:rsidP="00564C3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64C31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02547B4D" w14:textId="77777777" w:rsidR="00564C31" w:rsidRPr="00564C31" w:rsidRDefault="00564C31" w:rsidP="00564C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64C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564C31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564C31" w:rsidRPr="00564C31" w14:paraId="1966AB58" w14:textId="77777777" w:rsidTr="00766D63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64EE" w14:textId="77777777" w:rsidR="00564C31" w:rsidRPr="00564C31" w:rsidRDefault="00564C31" w:rsidP="00564C3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12C8213E" w14:textId="77777777" w:rsidR="00564C31" w:rsidRDefault="00564C31" w:rsidP="00564C31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2"/>
        <w:gridCol w:w="842"/>
        <w:gridCol w:w="1392"/>
        <w:gridCol w:w="412"/>
        <w:gridCol w:w="1108"/>
        <w:gridCol w:w="683"/>
        <w:gridCol w:w="378"/>
        <w:gridCol w:w="297"/>
        <w:gridCol w:w="2056"/>
      </w:tblGrid>
      <w:tr w:rsidR="00FA2B99" w:rsidRPr="00FA2B99" w14:paraId="56C6A371" w14:textId="77777777" w:rsidTr="00766D63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B00BEF" w14:textId="77777777" w:rsidR="00FA2B99" w:rsidRPr="00FA2B99" w:rsidRDefault="00FA2B99" w:rsidP="00FA2B99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FA2B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FA2B99" w:rsidRPr="00FA2B99" w14:paraId="1475640E" w14:textId="77777777" w:rsidTr="005F6640">
        <w:trPr>
          <w:cantSplit/>
          <w:trHeight w:val="276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1B2B" w14:textId="77777777" w:rsidR="00FA2B99" w:rsidRPr="00FA2B99" w:rsidRDefault="00FA2B99" w:rsidP="00FA2B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F06D" w14:textId="77777777" w:rsidR="00FA2B99" w:rsidRDefault="00FA2B99" w:rsidP="00FA2B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2B99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  <w:r w:rsidR="001773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79FB5B16" w14:textId="77777777" w:rsidR="00177392" w:rsidRPr="00FA2B99" w:rsidRDefault="00177392" w:rsidP="0086672F">
            <w:pPr>
              <w:widowControl w:val="0"/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64DC" w14:textId="77777777" w:rsidR="00FA2B99" w:rsidRDefault="00FA2B99" w:rsidP="00FA2B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2B99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  <w:p w14:paraId="1A442E28" w14:textId="77777777" w:rsidR="00177392" w:rsidRPr="00FA2B99" w:rsidRDefault="00177392" w:rsidP="0086672F">
            <w:pPr>
              <w:widowControl w:val="0"/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6D07" w14:textId="77777777" w:rsidR="00FA2B99" w:rsidRDefault="00FA2B99" w:rsidP="00FA2B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2B99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  <w:p w14:paraId="7F827DBB" w14:textId="77777777" w:rsidR="00177392" w:rsidRPr="00FA2B99" w:rsidRDefault="00177392" w:rsidP="0086672F">
            <w:pPr>
              <w:widowControl w:val="0"/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671E" w14:textId="77777777" w:rsidR="00FA2B99" w:rsidRDefault="00FA2B99" w:rsidP="00FA2B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2B99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  <w:p w14:paraId="4566D139" w14:textId="77777777" w:rsidR="00177392" w:rsidRPr="00FA2B99" w:rsidRDefault="00177392" w:rsidP="00FA2B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2B99" w:rsidRPr="00FA2B99" w14:paraId="1A918EF6" w14:textId="77777777" w:rsidTr="005F6640">
        <w:trPr>
          <w:cantSplit/>
          <w:trHeight w:val="423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3996" w14:textId="77777777" w:rsidR="00FA2B99" w:rsidRPr="00FA2B99" w:rsidRDefault="00FA2B99" w:rsidP="00FA2B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A2B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FA2B99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FA2B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1AC9" w14:textId="77777777" w:rsidR="00FA2B99" w:rsidRPr="00FA2B99" w:rsidRDefault="00FA2B99" w:rsidP="00FA2B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956B" w14:textId="77777777" w:rsidR="00FA2B99" w:rsidRPr="00FA2B99" w:rsidRDefault="00FA2B99" w:rsidP="00FA2B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0237" w14:textId="77777777" w:rsidR="00FA2B99" w:rsidRPr="00FA2B99" w:rsidRDefault="00FA2B99" w:rsidP="00FA2B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B160" w14:textId="77777777" w:rsidR="00FA2B99" w:rsidRPr="00FA2B99" w:rsidRDefault="00FA2B99" w:rsidP="00FA2B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FA2B99" w:rsidRPr="00FA2B99" w14:paraId="0BADB5EF" w14:textId="77777777" w:rsidTr="005F6640">
        <w:trPr>
          <w:cantSplit/>
          <w:trHeight w:val="423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3A19" w14:textId="77777777" w:rsidR="00FA2B99" w:rsidRPr="00FA2B99" w:rsidRDefault="00FA2B99" w:rsidP="00FA2B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A2B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FA2B99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FA2B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BCE8" w14:textId="77777777" w:rsidR="00FA2B99" w:rsidRPr="00FA2B99" w:rsidRDefault="00FA2B99" w:rsidP="00FA2B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D25F" w14:textId="77777777" w:rsidR="00FA2B99" w:rsidRPr="00FA2B99" w:rsidRDefault="00FA2B99" w:rsidP="00FA2B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41ED" w14:textId="77777777" w:rsidR="00FA2B99" w:rsidRPr="00FA2B99" w:rsidRDefault="00FA2B99" w:rsidP="00FA2B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22E0" w14:textId="77777777" w:rsidR="00FA2B99" w:rsidRPr="00FA2B99" w:rsidRDefault="00FA2B99" w:rsidP="00FA2B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F6640" w:rsidRPr="00FA2B99" w14:paraId="3511DB1C" w14:textId="77777777" w:rsidTr="005F6640">
        <w:trPr>
          <w:cantSplit/>
          <w:trHeight w:val="423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3B09" w14:textId="77777777" w:rsidR="005F6640" w:rsidRPr="001F30A8" w:rsidRDefault="005F6640" w:rsidP="005F664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</w:pPr>
            <w:r w:rsidRPr="005F6640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F6640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5F664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</w:tcPr>
          <w:p w14:paraId="22CA9E5D" w14:textId="77777777" w:rsidR="005F6640" w:rsidRPr="005F6640" w:rsidRDefault="005F6640" w:rsidP="005F664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</w:tcPr>
          <w:p w14:paraId="522A244F" w14:textId="77777777" w:rsidR="005F6640" w:rsidRPr="005F6640" w:rsidRDefault="005F6640" w:rsidP="005F664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</w:tcPr>
          <w:p w14:paraId="35BFD253" w14:textId="77777777" w:rsidR="005F6640" w:rsidRPr="005F6640" w:rsidRDefault="005F6640" w:rsidP="005F664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</w:tcPr>
          <w:p w14:paraId="1AF49C03" w14:textId="77777777" w:rsidR="005F6640" w:rsidRPr="005F6640" w:rsidRDefault="005F6640" w:rsidP="005F664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6640" w:rsidRPr="00FA2B99" w14:paraId="1638FA04" w14:textId="77777777" w:rsidTr="005F6640">
        <w:trPr>
          <w:cantSplit/>
          <w:trHeight w:val="623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879C" w14:textId="77777777" w:rsidR="005F6640" w:rsidRPr="00FA2B99" w:rsidRDefault="005F6640" w:rsidP="005F664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A2B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FA2B99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FA2B99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1542" w14:textId="77777777" w:rsidR="005F6640" w:rsidRPr="00FA2B99" w:rsidRDefault="005F6640" w:rsidP="005F664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578D" w14:textId="77777777" w:rsidR="005F6640" w:rsidRPr="00FA2B99" w:rsidRDefault="005F6640" w:rsidP="005F664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7624" w14:textId="77777777" w:rsidR="005F6640" w:rsidRPr="00FA2B99" w:rsidRDefault="005F6640" w:rsidP="005F664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2C94" w14:textId="77777777" w:rsidR="005F6640" w:rsidRPr="00FA2B99" w:rsidRDefault="005F6640" w:rsidP="005F664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6640" w:rsidRPr="00FA2B99" w14:paraId="03793E9E" w14:textId="77777777" w:rsidTr="005F6640">
        <w:trPr>
          <w:cantSplit/>
          <w:trHeight w:val="423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3389" w14:textId="77777777" w:rsidR="005F6640" w:rsidRPr="00FA2B99" w:rsidRDefault="005F6640" w:rsidP="005F664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A2B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FA2B99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FA2B99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DE91" w14:textId="77777777" w:rsidR="005F6640" w:rsidRPr="00FA2B99" w:rsidRDefault="005F6640" w:rsidP="005F664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4BAC" w14:textId="77777777" w:rsidR="005F6640" w:rsidRPr="00FA2B99" w:rsidRDefault="005F6640" w:rsidP="005F664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EE03" w14:textId="77777777" w:rsidR="005F6640" w:rsidRPr="00FA2B99" w:rsidRDefault="005F6640" w:rsidP="005F664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AB79" w14:textId="77777777" w:rsidR="005F6640" w:rsidRPr="00FA2B99" w:rsidRDefault="005F6640" w:rsidP="005F664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F6640" w:rsidRPr="00FA2B99" w14:paraId="3B693562" w14:textId="77777777" w:rsidTr="006833A2">
        <w:trPr>
          <w:cantSplit/>
          <w:trHeight w:val="423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D7F6" w14:textId="77777777" w:rsidR="00FF74F2" w:rsidRDefault="00FF74F2" w:rsidP="005F6640">
            <w:pPr>
              <w:widowControl w:val="0"/>
              <w:tabs>
                <w:tab w:val="left" w:pos="360"/>
              </w:tabs>
              <w:spacing w:after="0" w:line="260" w:lineRule="exact"/>
              <w:jc w:val="both"/>
              <w:outlineLvl w:val="0"/>
              <w:rPr>
                <w:rFonts w:ascii="Arial" w:eastAsia="Times New Roman" w:hAnsi="Arial" w:cs="Arial"/>
                <w:b/>
                <w:bCs/>
                <w:iCs/>
                <w:kern w:val="32"/>
                <w:sz w:val="20"/>
                <w:szCs w:val="20"/>
                <w:lang w:eastAsia="sl-SI"/>
              </w:rPr>
            </w:pPr>
          </w:p>
          <w:p w14:paraId="5A60EAC8" w14:textId="77777777" w:rsidR="00FF74F2" w:rsidRDefault="00FF74F2" w:rsidP="005F6640">
            <w:pPr>
              <w:widowControl w:val="0"/>
              <w:tabs>
                <w:tab w:val="left" w:pos="360"/>
              </w:tabs>
              <w:spacing w:after="0" w:line="260" w:lineRule="exact"/>
              <w:jc w:val="both"/>
              <w:outlineLvl w:val="0"/>
              <w:rPr>
                <w:rFonts w:ascii="Arial" w:eastAsia="Times New Roman" w:hAnsi="Arial" w:cs="Arial"/>
                <w:b/>
                <w:bCs/>
                <w:iCs/>
                <w:kern w:val="32"/>
                <w:sz w:val="20"/>
                <w:szCs w:val="20"/>
                <w:lang w:eastAsia="sl-SI"/>
              </w:rPr>
            </w:pPr>
          </w:p>
          <w:p w14:paraId="531BE282" w14:textId="77777777" w:rsidR="00FF74F2" w:rsidRDefault="00FF74F2" w:rsidP="005F6640">
            <w:pPr>
              <w:widowControl w:val="0"/>
              <w:tabs>
                <w:tab w:val="left" w:pos="360"/>
              </w:tabs>
              <w:spacing w:after="0" w:line="260" w:lineRule="exact"/>
              <w:jc w:val="both"/>
              <w:outlineLvl w:val="0"/>
              <w:rPr>
                <w:rFonts w:ascii="Arial" w:eastAsia="Times New Roman" w:hAnsi="Arial" w:cs="Arial"/>
                <w:b/>
                <w:bCs/>
                <w:iCs/>
                <w:kern w:val="32"/>
                <w:sz w:val="20"/>
                <w:szCs w:val="20"/>
                <w:lang w:eastAsia="sl-SI"/>
              </w:rPr>
            </w:pPr>
          </w:p>
          <w:p w14:paraId="6FCD659F" w14:textId="77777777" w:rsidR="00FF74F2" w:rsidRPr="00FF74F2" w:rsidRDefault="00FF74F2" w:rsidP="005F6640">
            <w:pPr>
              <w:widowControl w:val="0"/>
              <w:tabs>
                <w:tab w:val="left" w:pos="360"/>
              </w:tabs>
              <w:spacing w:after="0" w:line="260" w:lineRule="exact"/>
              <w:jc w:val="both"/>
              <w:outlineLvl w:val="0"/>
              <w:rPr>
                <w:rFonts w:ascii="Arial" w:eastAsia="Times New Roman" w:hAnsi="Arial" w:cs="Arial"/>
                <w:b/>
                <w:bCs/>
                <w:iCs/>
                <w:kern w:val="32"/>
                <w:sz w:val="20"/>
                <w:szCs w:val="20"/>
                <w:lang w:eastAsia="sl-SI"/>
              </w:rPr>
            </w:pPr>
          </w:p>
          <w:p w14:paraId="35C08125" w14:textId="77777777" w:rsidR="0031793A" w:rsidRDefault="0031793A" w:rsidP="005F6640">
            <w:pPr>
              <w:widowControl w:val="0"/>
              <w:tabs>
                <w:tab w:val="left" w:pos="360"/>
              </w:tabs>
              <w:spacing w:after="0" w:line="260" w:lineRule="exact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kern w:val="32"/>
                <w:sz w:val="20"/>
                <w:szCs w:val="20"/>
                <w:lang w:eastAsia="sl-SI"/>
              </w:rPr>
            </w:pPr>
          </w:p>
          <w:p w14:paraId="35273000" w14:textId="77777777" w:rsidR="0031793A" w:rsidRPr="005F6640" w:rsidRDefault="0031793A" w:rsidP="005F6640">
            <w:pPr>
              <w:widowControl w:val="0"/>
              <w:tabs>
                <w:tab w:val="left" w:pos="360"/>
              </w:tabs>
              <w:spacing w:after="0" w:line="260" w:lineRule="exact"/>
              <w:jc w:val="both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F6640" w:rsidRPr="00FA2B99" w14:paraId="68555587" w14:textId="77777777" w:rsidTr="00766D63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E31D215" w14:textId="77777777" w:rsidR="005F6640" w:rsidRPr="00FA2B99" w:rsidRDefault="005F6640" w:rsidP="005F6640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FA2B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5F6640" w:rsidRPr="00FA2B99" w14:paraId="3AD96C7D" w14:textId="77777777" w:rsidTr="00766D63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CBF1D72" w14:textId="77777777" w:rsidR="005F6640" w:rsidRPr="00563917" w:rsidRDefault="005F6640" w:rsidP="005F6640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56391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56391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5F6640" w:rsidRPr="00FA2B99" w14:paraId="3187266A" w14:textId="77777777" w:rsidTr="005F6640">
        <w:trPr>
          <w:cantSplit/>
          <w:trHeight w:val="10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DB97" w14:textId="77777777" w:rsidR="005F6640" w:rsidRPr="00E96AAE" w:rsidRDefault="005F6640" w:rsidP="005F664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6AAE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0412" w14:textId="77777777" w:rsidR="005F6640" w:rsidRPr="00E96AAE" w:rsidRDefault="005F6640" w:rsidP="005F664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6AAE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2D0A" w14:textId="77777777" w:rsidR="005F6640" w:rsidRPr="00E96AAE" w:rsidRDefault="005F6640" w:rsidP="005F664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6AAE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8DE8" w14:textId="77777777" w:rsidR="005F6640" w:rsidRPr="00E96AAE" w:rsidRDefault="005F6640" w:rsidP="005F664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6AAE">
              <w:rPr>
                <w:rFonts w:ascii="Arial" w:eastAsia="Times New Roman" w:hAnsi="Arial" w:cs="Arial"/>
                <w:sz w:val="20"/>
                <w:szCs w:val="20"/>
              </w:rPr>
              <w:t xml:space="preserve">Znesek za tekoče leto (t) </w:t>
            </w:r>
          </w:p>
          <w:p w14:paraId="6379DCBD" w14:textId="77777777" w:rsidR="005F6640" w:rsidRPr="00E96AAE" w:rsidRDefault="005F6640" w:rsidP="005F664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283C" w14:textId="77777777" w:rsidR="005F6640" w:rsidRPr="00E96AAE" w:rsidRDefault="005F6640" w:rsidP="005F664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6AAE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  <w:p w14:paraId="4E125D03" w14:textId="77777777" w:rsidR="005F6640" w:rsidRPr="00E96AAE" w:rsidRDefault="005F6640" w:rsidP="00E96AAE">
            <w:pPr>
              <w:widowControl w:val="0"/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46D6" w:rsidRPr="00FA2B99" w14:paraId="1650AE79" w14:textId="77777777" w:rsidTr="005F6640">
        <w:trPr>
          <w:cantSplit/>
          <w:trHeight w:val="328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80AF" w14:textId="77777777" w:rsidR="000246D6" w:rsidRPr="00E96AAE" w:rsidRDefault="000246D6" w:rsidP="000246D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34" w:type="dxa"/>
            <w:gridSpan w:val="2"/>
          </w:tcPr>
          <w:p w14:paraId="3B2A7AB0" w14:textId="77777777" w:rsidR="000246D6" w:rsidRPr="00E96AAE" w:rsidRDefault="000246D6" w:rsidP="000246D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520" w:type="dxa"/>
            <w:gridSpan w:val="2"/>
          </w:tcPr>
          <w:p w14:paraId="67B185DB" w14:textId="77777777" w:rsidR="000246D6" w:rsidRPr="00E96AAE" w:rsidRDefault="000246D6" w:rsidP="000246D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0D2F" w14:textId="77777777" w:rsidR="000246D6" w:rsidRPr="00E96AAE" w:rsidRDefault="000246D6" w:rsidP="000246D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89C1" w14:textId="77777777" w:rsidR="000246D6" w:rsidRPr="00E96AAE" w:rsidRDefault="000246D6" w:rsidP="000246D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0246D6" w:rsidRPr="00FA2B99" w14:paraId="06735016" w14:textId="77777777" w:rsidTr="005F6640">
        <w:trPr>
          <w:cantSplit/>
          <w:trHeight w:val="95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0717" w14:textId="77777777" w:rsidR="000246D6" w:rsidRPr="00563917" w:rsidRDefault="000246D6" w:rsidP="000246D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BA7F" w14:textId="77777777" w:rsidR="000246D6" w:rsidRPr="00563917" w:rsidRDefault="000246D6" w:rsidP="000246D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7C5E" w14:textId="77777777" w:rsidR="000246D6" w:rsidRPr="00563917" w:rsidRDefault="000246D6" w:rsidP="000246D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0115" w14:textId="77777777" w:rsidR="000246D6" w:rsidRPr="00563917" w:rsidRDefault="000246D6" w:rsidP="000246D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61CA" w14:textId="77777777" w:rsidR="000246D6" w:rsidRPr="00563917" w:rsidRDefault="000246D6" w:rsidP="000246D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0246D6" w:rsidRPr="00FA2B99" w14:paraId="7A80C0C9" w14:textId="77777777" w:rsidTr="005F6640">
        <w:trPr>
          <w:cantSplit/>
          <w:trHeight w:val="95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1D55" w14:textId="77777777" w:rsidR="000246D6" w:rsidRPr="00FA2B99" w:rsidRDefault="000246D6" w:rsidP="000246D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0857" w14:textId="77777777" w:rsidR="000246D6" w:rsidRPr="00FA2B99" w:rsidRDefault="000246D6" w:rsidP="000246D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CFDE" w14:textId="77777777" w:rsidR="000246D6" w:rsidRPr="00FA2B99" w:rsidRDefault="000246D6" w:rsidP="000246D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3E75" w14:textId="77777777" w:rsidR="000246D6" w:rsidRPr="00FA2B99" w:rsidRDefault="000246D6" w:rsidP="000246D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DAEE" w14:textId="77777777" w:rsidR="000246D6" w:rsidRPr="00FA2B99" w:rsidRDefault="000246D6" w:rsidP="000246D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0246D6" w:rsidRPr="00FA2B99" w14:paraId="25220A00" w14:textId="77777777" w:rsidTr="005F6640">
        <w:trPr>
          <w:cantSplit/>
          <w:trHeight w:val="95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E78A" w14:textId="77777777" w:rsidR="000246D6" w:rsidRPr="00FA2B99" w:rsidRDefault="000246D6" w:rsidP="000246D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712C" w14:textId="77777777" w:rsidR="000246D6" w:rsidRPr="00FA2B99" w:rsidRDefault="000246D6" w:rsidP="000246D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8F3B" w14:textId="77777777" w:rsidR="000246D6" w:rsidRPr="00FA2B99" w:rsidRDefault="000246D6" w:rsidP="000246D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BA01" w14:textId="77777777" w:rsidR="000246D6" w:rsidRPr="00FA2B99" w:rsidRDefault="000246D6" w:rsidP="000246D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7DAC" w14:textId="77777777" w:rsidR="000246D6" w:rsidRPr="00FA2B99" w:rsidRDefault="000246D6" w:rsidP="000246D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0246D6" w:rsidRPr="00FA2B99" w14:paraId="439322D1" w14:textId="77777777" w:rsidTr="005F6640">
        <w:trPr>
          <w:cantSplit/>
          <w:trHeight w:val="95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65AA" w14:textId="77777777" w:rsidR="000246D6" w:rsidRPr="00FA2B99" w:rsidRDefault="000246D6" w:rsidP="000246D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DF10" w14:textId="77777777" w:rsidR="000246D6" w:rsidRPr="00FA2B99" w:rsidRDefault="000246D6" w:rsidP="000246D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140C" w14:textId="77777777" w:rsidR="000246D6" w:rsidRPr="00FA2B99" w:rsidRDefault="000246D6" w:rsidP="000246D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E2C7" w14:textId="77777777" w:rsidR="000246D6" w:rsidRPr="00FA2B99" w:rsidRDefault="000246D6" w:rsidP="000246D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E501" w14:textId="77777777" w:rsidR="000246D6" w:rsidRPr="00FA2B99" w:rsidRDefault="000246D6" w:rsidP="000246D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0246D6" w:rsidRPr="00FA2B99" w14:paraId="10ED48E0" w14:textId="77777777" w:rsidTr="005F6640">
        <w:trPr>
          <w:cantSplit/>
          <w:trHeight w:val="95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8264" w14:textId="77777777" w:rsidR="000246D6" w:rsidRPr="00FA2B99" w:rsidRDefault="000246D6" w:rsidP="000246D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27B3" w14:textId="77777777" w:rsidR="000246D6" w:rsidRPr="00FA2B99" w:rsidRDefault="000246D6" w:rsidP="000246D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AAC3" w14:textId="77777777" w:rsidR="000246D6" w:rsidRPr="00FA2B99" w:rsidRDefault="000246D6" w:rsidP="000246D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BF2D" w14:textId="77777777" w:rsidR="000246D6" w:rsidRPr="00FA2B99" w:rsidRDefault="000246D6" w:rsidP="000246D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EE00" w14:textId="77777777" w:rsidR="000246D6" w:rsidRPr="00FA2B99" w:rsidRDefault="000246D6" w:rsidP="000246D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0246D6" w:rsidRPr="00FA2B99" w14:paraId="1323C0E9" w14:textId="77777777" w:rsidTr="005F6640">
        <w:trPr>
          <w:cantSplit/>
          <w:trHeight w:val="95"/>
        </w:trPr>
        <w:tc>
          <w:tcPr>
            <w:tcW w:w="5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68CD" w14:textId="77777777" w:rsidR="000246D6" w:rsidRPr="00FA2B99" w:rsidRDefault="000246D6" w:rsidP="000246D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7FDB" w14:textId="77777777" w:rsidR="000246D6" w:rsidRPr="00FA2B99" w:rsidRDefault="000246D6" w:rsidP="000246D6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9FF1" w14:textId="77777777" w:rsidR="000246D6" w:rsidRPr="00FA2B99" w:rsidRDefault="000246D6" w:rsidP="000246D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0246D6" w:rsidRPr="00FA2B99" w14:paraId="3C07B5E1" w14:textId="77777777" w:rsidTr="00766D63">
        <w:trPr>
          <w:cantSplit/>
          <w:trHeight w:val="9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74BF" w14:textId="77777777" w:rsidR="000246D6" w:rsidRPr="00FA2B99" w:rsidRDefault="000246D6" w:rsidP="000246D6">
            <w:pPr>
              <w:widowControl w:val="0"/>
              <w:tabs>
                <w:tab w:val="left" w:pos="360"/>
              </w:tabs>
              <w:spacing w:after="0" w:line="260" w:lineRule="exact"/>
              <w:jc w:val="both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0246D6" w:rsidRPr="00FA2B99" w14:paraId="3FA6E771" w14:textId="77777777" w:rsidTr="00766D63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ED94133" w14:textId="77777777" w:rsidR="000246D6" w:rsidRPr="00FA2B99" w:rsidRDefault="000246D6" w:rsidP="000246D6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FA2B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FA2B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0246D6" w:rsidRPr="00FA2B99" w14:paraId="5EAD0670" w14:textId="77777777" w:rsidTr="005F6640">
        <w:trPr>
          <w:cantSplit/>
          <w:trHeight w:val="10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B073" w14:textId="77777777" w:rsidR="000246D6" w:rsidRPr="00FA2B99" w:rsidRDefault="000246D6" w:rsidP="000246D6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2B9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C972" w14:textId="77777777" w:rsidR="000246D6" w:rsidRPr="00FA2B99" w:rsidRDefault="000246D6" w:rsidP="000246D6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2B9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17EC" w14:textId="77777777" w:rsidR="000246D6" w:rsidRPr="00FA2B99" w:rsidRDefault="000246D6" w:rsidP="000246D6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2B99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8157" w14:textId="77777777" w:rsidR="000246D6" w:rsidRPr="00FA2B99" w:rsidRDefault="000246D6" w:rsidP="000246D6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2B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C0D1" w14:textId="77777777" w:rsidR="000246D6" w:rsidRPr="00FA2B99" w:rsidRDefault="000246D6" w:rsidP="000246D6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2B99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0246D6" w:rsidRPr="00FA2B99" w14:paraId="76A1322B" w14:textId="77777777" w:rsidTr="005F6640">
        <w:trPr>
          <w:cantSplit/>
          <w:trHeight w:val="95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E1E9" w14:textId="77777777" w:rsidR="000246D6" w:rsidRPr="00FA2B99" w:rsidRDefault="000246D6" w:rsidP="000246D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7EB5" w14:textId="77777777" w:rsidR="000246D6" w:rsidRPr="00FA2B99" w:rsidRDefault="000246D6" w:rsidP="000246D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E881" w14:textId="77777777" w:rsidR="000246D6" w:rsidRPr="00FA2B99" w:rsidRDefault="000246D6" w:rsidP="000246D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755A" w14:textId="77777777" w:rsidR="000246D6" w:rsidRPr="00FA2B99" w:rsidRDefault="000246D6" w:rsidP="000246D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EB64" w14:textId="77777777" w:rsidR="000246D6" w:rsidRPr="00FA2B99" w:rsidRDefault="000246D6" w:rsidP="000246D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0246D6" w:rsidRPr="00FA2B99" w14:paraId="7221B1F3" w14:textId="77777777" w:rsidTr="005F6640">
        <w:trPr>
          <w:cantSplit/>
          <w:trHeight w:val="95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8978" w14:textId="77777777" w:rsidR="000246D6" w:rsidRPr="00FA2B99" w:rsidRDefault="000246D6" w:rsidP="000246D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7F29" w14:textId="77777777" w:rsidR="000246D6" w:rsidRPr="00FA2B99" w:rsidRDefault="000246D6" w:rsidP="000246D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1511" w14:textId="77777777" w:rsidR="000246D6" w:rsidRPr="00FA2B99" w:rsidRDefault="000246D6" w:rsidP="000246D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30D3" w14:textId="77777777" w:rsidR="000246D6" w:rsidRPr="00FA2B99" w:rsidRDefault="000246D6" w:rsidP="000246D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EE09" w14:textId="77777777" w:rsidR="000246D6" w:rsidRPr="00FA2B99" w:rsidRDefault="000246D6" w:rsidP="000246D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0246D6" w:rsidRPr="00FA2B99" w14:paraId="387CE819" w14:textId="77777777" w:rsidTr="005F6640">
        <w:trPr>
          <w:cantSplit/>
          <w:trHeight w:val="95"/>
        </w:trPr>
        <w:tc>
          <w:tcPr>
            <w:tcW w:w="5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9996" w14:textId="77777777" w:rsidR="000246D6" w:rsidRPr="00FA2B99" w:rsidRDefault="000246D6" w:rsidP="000246D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FA2B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CEF5" w14:textId="77777777" w:rsidR="000246D6" w:rsidRPr="00FA2B99" w:rsidRDefault="000246D6" w:rsidP="000246D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6114" w14:textId="77777777" w:rsidR="000246D6" w:rsidRPr="00FA2B99" w:rsidRDefault="000246D6" w:rsidP="000246D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0246D6" w:rsidRPr="00FA2B99" w14:paraId="119FDE36" w14:textId="77777777" w:rsidTr="00766D63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AE0EAE3" w14:textId="77777777" w:rsidR="000246D6" w:rsidRPr="00FA2B99" w:rsidRDefault="000246D6" w:rsidP="000246D6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FA2B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FA2B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0246D6" w:rsidRPr="00FA2B99" w14:paraId="1E42420C" w14:textId="77777777" w:rsidTr="005F6640">
        <w:trPr>
          <w:cantSplit/>
          <w:trHeight w:val="100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65A1" w14:textId="77777777" w:rsidR="000246D6" w:rsidRPr="00FA2B99" w:rsidRDefault="000246D6" w:rsidP="000246D6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2B99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AB2E" w14:textId="77777777" w:rsidR="000246D6" w:rsidRPr="00FA2B99" w:rsidRDefault="000246D6" w:rsidP="000246D6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2B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C772" w14:textId="77777777" w:rsidR="000246D6" w:rsidRPr="00FA2B99" w:rsidRDefault="000246D6" w:rsidP="000246D6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2B99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0246D6" w:rsidRPr="00FA2B99" w14:paraId="2BD06303" w14:textId="77777777" w:rsidTr="005F6640">
        <w:trPr>
          <w:cantSplit/>
          <w:trHeight w:val="95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93D5" w14:textId="77777777" w:rsidR="000246D6" w:rsidRPr="00FA2B99" w:rsidRDefault="000246D6" w:rsidP="000246D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4B8B" w14:textId="77777777" w:rsidR="000246D6" w:rsidRPr="00FA2B99" w:rsidRDefault="000246D6" w:rsidP="000246D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BC09" w14:textId="77777777" w:rsidR="000246D6" w:rsidRPr="00FA2B99" w:rsidRDefault="000246D6" w:rsidP="000246D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0246D6" w:rsidRPr="00FA2B99" w14:paraId="249A9CEE" w14:textId="77777777" w:rsidTr="005F6640">
        <w:trPr>
          <w:cantSplit/>
          <w:trHeight w:val="95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3757" w14:textId="77777777" w:rsidR="000246D6" w:rsidRPr="00FA2B99" w:rsidRDefault="000246D6" w:rsidP="000246D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E8DD" w14:textId="77777777" w:rsidR="000246D6" w:rsidRPr="00FA2B99" w:rsidRDefault="000246D6" w:rsidP="000246D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1B42" w14:textId="77777777" w:rsidR="000246D6" w:rsidRPr="00FA2B99" w:rsidRDefault="000246D6" w:rsidP="000246D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0246D6" w:rsidRPr="00FA2B99" w14:paraId="51626B0F" w14:textId="77777777" w:rsidTr="005F6640">
        <w:trPr>
          <w:cantSplit/>
          <w:trHeight w:val="95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1ACB" w14:textId="77777777" w:rsidR="000246D6" w:rsidRPr="00FA2B99" w:rsidRDefault="000246D6" w:rsidP="000246D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D0C2" w14:textId="77777777" w:rsidR="000246D6" w:rsidRPr="00FA2B99" w:rsidRDefault="000246D6" w:rsidP="000246D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9BB6" w14:textId="77777777" w:rsidR="000246D6" w:rsidRPr="00FA2B99" w:rsidRDefault="000246D6" w:rsidP="000246D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0246D6" w:rsidRPr="00FA2B99" w14:paraId="24C9B888" w14:textId="77777777" w:rsidTr="005F6640">
        <w:trPr>
          <w:cantSplit/>
          <w:trHeight w:val="95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0567" w14:textId="77777777" w:rsidR="000246D6" w:rsidRPr="00FA2B99" w:rsidRDefault="000246D6" w:rsidP="000246D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FA2B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SKUPAJ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09ED" w14:textId="77777777" w:rsidR="000246D6" w:rsidRPr="00FA2B99" w:rsidRDefault="000246D6" w:rsidP="000246D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83D8" w14:textId="77777777" w:rsidR="000246D6" w:rsidRPr="00FA2B99" w:rsidRDefault="000246D6" w:rsidP="000246D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0246D6" w:rsidRPr="00FA2B99" w14:paraId="53D05D3C" w14:textId="77777777" w:rsidTr="00766D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69B902AF" w14:textId="77777777" w:rsidR="000246D6" w:rsidRPr="00FA2B99" w:rsidRDefault="000246D6" w:rsidP="000246D6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9A8E623" w14:textId="77777777" w:rsidR="000246D6" w:rsidRPr="00FA2B99" w:rsidRDefault="000246D6" w:rsidP="000246D6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A2B99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14:paraId="5F91C280" w14:textId="77777777" w:rsidR="000246D6" w:rsidRPr="00FA2B99" w:rsidRDefault="000246D6" w:rsidP="000246D6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FA2B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14:paraId="75DF9704" w14:textId="77777777" w:rsidR="000246D6" w:rsidRPr="00FA2B99" w:rsidRDefault="000246D6" w:rsidP="000246D6">
            <w:pPr>
              <w:widowControl w:val="0"/>
              <w:spacing w:after="0" w:line="260" w:lineRule="exact"/>
              <w:ind w:left="360" w:hanging="76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A2B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1DB17196" w14:textId="77777777" w:rsidR="000246D6" w:rsidRPr="00FA2B99" w:rsidRDefault="000246D6" w:rsidP="000246D6">
            <w:pPr>
              <w:widowControl w:val="0"/>
              <w:numPr>
                <w:ilvl w:val="0"/>
                <w:numId w:val="3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B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14:paraId="3B5F4828" w14:textId="77777777" w:rsidR="000246D6" w:rsidRPr="00FA2B99" w:rsidRDefault="000246D6" w:rsidP="000246D6">
            <w:pPr>
              <w:widowControl w:val="0"/>
              <w:numPr>
                <w:ilvl w:val="0"/>
                <w:numId w:val="3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B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515FF701" w14:textId="77777777" w:rsidR="000246D6" w:rsidRPr="00FA2B99" w:rsidRDefault="000246D6" w:rsidP="000246D6">
            <w:pPr>
              <w:widowControl w:val="0"/>
              <w:numPr>
                <w:ilvl w:val="0"/>
                <w:numId w:val="3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B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14:paraId="6993BE59" w14:textId="77777777" w:rsidR="000246D6" w:rsidRPr="00FA2B99" w:rsidRDefault="000246D6" w:rsidP="000246D6">
            <w:pPr>
              <w:widowControl w:val="0"/>
              <w:spacing w:after="0" w:line="260" w:lineRule="exact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3FA4621" w14:textId="77777777" w:rsidR="000246D6" w:rsidRPr="00FA2B99" w:rsidRDefault="000246D6" w:rsidP="000246D6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FA2B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14:paraId="13614C1D" w14:textId="77777777" w:rsidR="000246D6" w:rsidRPr="00FA2B99" w:rsidRDefault="000246D6" w:rsidP="000246D6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A2B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16B1AC23" w14:textId="77777777" w:rsidR="000246D6" w:rsidRPr="00FA2B99" w:rsidRDefault="000246D6" w:rsidP="000246D6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FA2B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FA2B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392565A6" w14:textId="77777777" w:rsidR="000246D6" w:rsidRPr="00FA2B99" w:rsidRDefault="000246D6" w:rsidP="000246D6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A2B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FA2B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FA2B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6AB96E37" w14:textId="77777777" w:rsidR="000246D6" w:rsidRPr="00FA2B99" w:rsidRDefault="000246D6" w:rsidP="000246D6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A2B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14:paraId="66C616CF" w14:textId="77777777" w:rsidR="000246D6" w:rsidRPr="00FA2B99" w:rsidRDefault="000246D6" w:rsidP="000246D6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A2B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5865F371" w14:textId="77777777" w:rsidR="000246D6" w:rsidRPr="00FA2B99" w:rsidRDefault="000246D6" w:rsidP="000246D6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A2B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proračunske postavke.</w:t>
            </w:r>
          </w:p>
          <w:p w14:paraId="5A3913A3" w14:textId="77777777" w:rsidR="000246D6" w:rsidRPr="00FA2B99" w:rsidRDefault="000246D6" w:rsidP="000246D6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A2B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FA2B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FA2B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5AB32908" w14:textId="77777777" w:rsidR="000246D6" w:rsidRPr="00FA2B99" w:rsidRDefault="000246D6" w:rsidP="000246D6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FA2B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FA2B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263A096D" w14:textId="77777777" w:rsidR="000246D6" w:rsidRPr="00FA2B99" w:rsidRDefault="000246D6" w:rsidP="000246D6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A2B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FA2B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FA2B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  <w:p w14:paraId="1B885532" w14:textId="77777777" w:rsidR="000246D6" w:rsidRPr="00FA2B99" w:rsidRDefault="000246D6" w:rsidP="000246D6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FA2B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FA2B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58391449" w14:textId="77777777" w:rsidR="000246D6" w:rsidRPr="00FA2B99" w:rsidRDefault="000246D6" w:rsidP="000246D6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A2B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FA2B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FA2B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FA2B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FA2B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20CC2C68" w14:textId="77777777" w:rsidR="000246D6" w:rsidRPr="00FA2B99" w:rsidRDefault="000246D6" w:rsidP="000246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0246D6" w:rsidRPr="00FA2B99" w14:paraId="2AFE970F" w14:textId="77777777" w:rsidTr="001470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9D43" w14:textId="77777777" w:rsidR="000246D6" w:rsidRPr="00FA2B99" w:rsidRDefault="000246D6" w:rsidP="000246D6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A2B99">
              <w:rPr>
                <w:rFonts w:ascii="Arial" w:eastAsia="Times New Roman" w:hAnsi="Arial" w:cs="Arial"/>
                <w:b/>
                <w:sz w:val="20"/>
                <w:szCs w:val="20"/>
              </w:rPr>
              <w:t>7.b Predstavitev ocene finančnih posledic pod 40.000 EUR:</w:t>
            </w:r>
          </w:p>
          <w:p w14:paraId="35BF04B5" w14:textId="77777777" w:rsidR="000246D6" w:rsidRDefault="000246D6" w:rsidP="000246D6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FA2B99">
              <w:rPr>
                <w:rFonts w:ascii="Arial" w:eastAsia="Times New Roman" w:hAnsi="Arial" w:cs="Arial"/>
                <w:sz w:val="20"/>
                <w:szCs w:val="20"/>
              </w:rPr>
              <w:t>(Samo če izberete NE pod točko 6.a.)</w:t>
            </w:r>
          </w:p>
          <w:p w14:paraId="7C2466D9" w14:textId="77777777" w:rsidR="00E96AAE" w:rsidRDefault="00E96AAE" w:rsidP="000246D6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B8A7D88" w14:textId="77777777" w:rsidR="00E96AAE" w:rsidRPr="00FA2B99" w:rsidRDefault="00E96AAE" w:rsidP="00B41F4B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Predlog </w:t>
            </w:r>
            <w:r w:rsidR="00500919">
              <w:rPr>
                <w:rFonts w:ascii="Arial" w:eastAsia="Times New Roman" w:hAnsi="Arial" w:cs="Arial"/>
                <w:sz w:val="20"/>
                <w:szCs w:val="20"/>
              </w:rPr>
              <w:t xml:space="preserve">novele uredbe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nima finančnih posledic</w:t>
            </w:r>
            <w:r w:rsidR="00EE68DC">
              <w:rPr>
                <w:rFonts w:ascii="Arial" w:eastAsia="Times New Roman" w:hAnsi="Arial" w:cs="Arial"/>
                <w:sz w:val="20"/>
                <w:szCs w:val="20"/>
              </w:rPr>
              <w:t xml:space="preserve"> za proračun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500919">
              <w:rPr>
                <w:rFonts w:ascii="Arial" w:eastAsia="Times New Roman" w:hAnsi="Arial" w:cs="Arial"/>
                <w:sz w:val="20"/>
                <w:szCs w:val="20"/>
              </w:rPr>
              <w:t xml:space="preserve"> Gre za </w:t>
            </w:r>
            <w:proofErr w:type="spellStart"/>
            <w:r w:rsidR="00500919">
              <w:rPr>
                <w:rFonts w:ascii="Arial" w:eastAsia="Times New Roman" w:hAnsi="Arial" w:cs="Arial"/>
                <w:sz w:val="20"/>
                <w:szCs w:val="20"/>
              </w:rPr>
              <w:t>nomotehnične</w:t>
            </w:r>
            <w:proofErr w:type="spellEnd"/>
            <w:r w:rsidR="00500919">
              <w:rPr>
                <w:rFonts w:ascii="Arial" w:eastAsia="Times New Roman" w:hAnsi="Arial" w:cs="Arial"/>
                <w:sz w:val="20"/>
                <w:szCs w:val="20"/>
              </w:rPr>
              <w:t xml:space="preserve"> in redakcijske popravke nacionalne uredbe glede na spremembe v </w:t>
            </w:r>
            <w:r w:rsidR="00944745">
              <w:rPr>
                <w:rFonts w:ascii="Arial" w:eastAsia="Times New Roman" w:hAnsi="Arial" w:cs="Arial"/>
                <w:sz w:val="20"/>
                <w:szCs w:val="20"/>
              </w:rPr>
              <w:t xml:space="preserve">novi </w:t>
            </w:r>
            <w:r w:rsidR="00500919">
              <w:rPr>
                <w:rFonts w:ascii="Arial" w:eastAsia="Times New Roman" w:hAnsi="Arial" w:cs="Arial"/>
                <w:sz w:val="20"/>
                <w:szCs w:val="20"/>
              </w:rPr>
              <w:t>Uredbi 2023/2831/EU. Dvig zgornje meje iz 200.000 na 300.000, ki jo lahko prejme podjetje v treh poslovnih letih nima vpliva na odhodke proračunskih sredstev načrtovanih za javne pozive oz. razpise kot so bili ocenjeni v okviru predloga uredbe v letu 2023.</w:t>
            </w:r>
            <w:r w:rsidR="00BE7A8C">
              <w:rPr>
                <w:rFonts w:ascii="Arial" w:eastAsia="Times New Roman" w:hAnsi="Arial" w:cs="Arial"/>
                <w:sz w:val="20"/>
                <w:szCs w:val="20"/>
              </w:rPr>
              <w:t xml:space="preserve"> P</w:t>
            </w:r>
            <w:r w:rsidR="000F0E2D" w:rsidRPr="000F0E2D">
              <w:rPr>
                <w:rFonts w:ascii="Arial" w:eastAsia="Times New Roman" w:hAnsi="Arial" w:cs="Arial"/>
                <w:sz w:val="20"/>
                <w:szCs w:val="20"/>
              </w:rPr>
              <w:t xml:space="preserve">o de </w:t>
            </w:r>
            <w:proofErr w:type="spellStart"/>
            <w:r w:rsidR="000F0E2D" w:rsidRPr="000F0E2D">
              <w:rPr>
                <w:rFonts w:ascii="Arial" w:eastAsia="Times New Roman" w:hAnsi="Arial" w:cs="Arial"/>
                <w:sz w:val="20"/>
                <w:szCs w:val="20"/>
              </w:rPr>
              <w:t>minimis</w:t>
            </w:r>
            <w:proofErr w:type="spellEnd"/>
            <w:r w:rsidR="000F0E2D" w:rsidRPr="000F0E2D">
              <w:rPr>
                <w:rFonts w:ascii="Arial" w:eastAsia="Times New Roman" w:hAnsi="Arial" w:cs="Arial"/>
                <w:sz w:val="20"/>
                <w:szCs w:val="20"/>
              </w:rPr>
              <w:t xml:space="preserve"> shemi se bodo </w:t>
            </w:r>
            <w:r w:rsidR="00BE7A8C">
              <w:rPr>
                <w:rFonts w:ascii="Arial" w:eastAsia="Times New Roman" w:hAnsi="Arial" w:cs="Arial"/>
                <w:sz w:val="20"/>
                <w:szCs w:val="20"/>
              </w:rPr>
              <w:t xml:space="preserve">podjetjem sredstva </w:t>
            </w:r>
            <w:r w:rsidR="000F0E2D" w:rsidRPr="000F0E2D">
              <w:rPr>
                <w:rFonts w:ascii="Arial" w:eastAsia="Times New Roman" w:hAnsi="Arial" w:cs="Arial"/>
                <w:sz w:val="20"/>
                <w:szCs w:val="20"/>
              </w:rPr>
              <w:t xml:space="preserve">dodeljevala po javnem pozivu do porabe </w:t>
            </w:r>
            <w:r w:rsidR="00BC2246">
              <w:rPr>
                <w:rFonts w:ascii="Arial" w:eastAsia="Times New Roman" w:hAnsi="Arial" w:cs="Arial"/>
                <w:sz w:val="20"/>
                <w:szCs w:val="20"/>
              </w:rPr>
              <w:t xml:space="preserve">sredstev </w:t>
            </w:r>
            <w:r w:rsidR="000F0E2D">
              <w:rPr>
                <w:rFonts w:ascii="Arial" w:eastAsia="Times New Roman" w:hAnsi="Arial" w:cs="Arial"/>
                <w:sz w:val="20"/>
                <w:szCs w:val="20"/>
              </w:rPr>
              <w:t xml:space="preserve">v višini kot so zagotovljena v proračunu iz namenskih sredstev, </w:t>
            </w:r>
            <w:r w:rsidR="00BC2246">
              <w:rPr>
                <w:rFonts w:ascii="Arial" w:eastAsia="Times New Roman" w:hAnsi="Arial" w:cs="Arial"/>
                <w:sz w:val="20"/>
                <w:szCs w:val="20"/>
              </w:rPr>
              <w:t xml:space="preserve">npr. za električna vozila </w:t>
            </w:r>
            <w:r w:rsidR="000F0E2D">
              <w:rPr>
                <w:rFonts w:ascii="Arial" w:eastAsia="Times New Roman" w:hAnsi="Arial" w:cs="Arial"/>
                <w:sz w:val="20"/>
                <w:szCs w:val="20"/>
              </w:rPr>
              <w:t xml:space="preserve"> iz Programa </w:t>
            </w:r>
            <w:proofErr w:type="spellStart"/>
            <w:r w:rsidR="000F0E2D">
              <w:rPr>
                <w:rFonts w:ascii="Arial" w:eastAsia="Times New Roman" w:hAnsi="Arial" w:cs="Arial"/>
                <w:sz w:val="20"/>
                <w:szCs w:val="20"/>
              </w:rPr>
              <w:t>RePowerEU</w:t>
            </w:r>
            <w:proofErr w:type="spellEnd"/>
            <w:r w:rsidR="000F0E2D">
              <w:rPr>
                <w:rFonts w:ascii="Arial" w:eastAsia="Times New Roman" w:hAnsi="Arial" w:cs="Arial"/>
                <w:sz w:val="20"/>
                <w:szCs w:val="20"/>
              </w:rPr>
              <w:t xml:space="preserve"> ter Sklada za podnebne spremembe kot izhaja iz </w:t>
            </w:r>
            <w:r w:rsidR="000F0E2D" w:rsidRPr="000F0E2D">
              <w:rPr>
                <w:rFonts w:ascii="Arial" w:eastAsia="Times New Roman" w:hAnsi="Arial" w:cs="Arial"/>
                <w:sz w:val="20"/>
                <w:szCs w:val="20"/>
              </w:rPr>
              <w:t>Odlok</w:t>
            </w:r>
            <w:r w:rsidR="000F0E2D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0F0E2D" w:rsidRPr="000F0E2D">
              <w:rPr>
                <w:rFonts w:ascii="Arial" w:eastAsia="Times New Roman" w:hAnsi="Arial" w:cs="Arial"/>
                <w:sz w:val="20"/>
                <w:szCs w:val="20"/>
              </w:rPr>
              <w:t xml:space="preserve"> o Programu porabe sredstev Sklada za podnebne spremembe za leta 2023–2026</w:t>
            </w:r>
            <w:r w:rsidR="000F0E2D">
              <w:rPr>
                <w:rFonts w:ascii="Arial" w:eastAsia="Times New Roman" w:hAnsi="Arial" w:cs="Arial"/>
                <w:sz w:val="20"/>
                <w:szCs w:val="20"/>
              </w:rPr>
              <w:t xml:space="preserve"> (Uradni list RS, </w:t>
            </w:r>
            <w:r w:rsidR="000F0E2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106/2023 z dne 13. 10. 2023).</w:t>
            </w:r>
            <w:r w:rsidR="00BE7A8C">
              <w:rPr>
                <w:rFonts w:ascii="Arial" w:eastAsia="Times New Roman" w:hAnsi="Arial" w:cs="Arial"/>
                <w:sz w:val="20"/>
                <w:szCs w:val="20"/>
              </w:rPr>
              <w:t xml:space="preserve"> Posamezna podjetja bodo sicer zaradi spremembe uredbe lahko prejela več sredstev</w:t>
            </w:r>
            <w:r w:rsidR="00450B94">
              <w:rPr>
                <w:rFonts w:ascii="Arial" w:eastAsia="Times New Roman" w:hAnsi="Arial" w:cs="Arial"/>
                <w:sz w:val="20"/>
                <w:szCs w:val="20"/>
              </w:rPr>
              <w:t xml:space="preserve"> kot v preteklih letih, kar pa posledično lahko pomeni, da bo razpoložljiva sredstva prejelo manj podjetij.</w:t>
            </w:r>
          </w:p>
        </w:tc>
      </w:tr>
      <w:tr w:rsidR="000246D6" w:rsidRPr="00FA2B99" w14:paraId="0C9E3896" w14:textId="77777777" w:rsidTr="00766D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ED53" w14:textId="77777777" w:rsidR="000246D6" w:rsidRPr="00FA2B99" w:rsidRDefault="000246D6" w:rsidP="000246D6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A2B99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8. Predstavitev sodelovanja z združenji občin:</w:t>
            </w:r>
          </w:p>
        </w:tc>
      </w:tr>
      <w:tr w:rsidR="000246D6" w:rsidRPr="00FA2B99" w14:paraId="50174498" w14:textId="77777777" w:rsidTr="005F66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47" w:type="dxa"/>
            <w:gridSpan w:val="7"/>
          </w:tcPr>
          <w:p w14:paraId="2CED8525" w14:textId="77777777" w:rsidR="000246D6" w:rsidRPr="00FA2B99" w:rsidRDefault="000246D6" w:rsidP="000246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A2B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2F19AE31" w14:textId="77777777" w:rsidR="000246D6" w:rsidRPr="00FA2B99" w:rsidRDefault="000246D6" w:rsidP="000246D6">
            <w:pPr>
              <w:widowControl w:val="0"/>
              <w:numPr>
                <w:ilvl w:val="1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A2B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073C47CD" w14:textId="77777777" w:rsidR="000246D6" w:rsidRPr="00FA2B99" w:rsidRDefault="000246D6" w:rsidP="000246D6">
            <w:pPr>
              <w:widowControl w:val="0"/>
              <w:numPr>
                <w:ilvl w:val="1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A2B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2E9B2737" w14:textId="77777777" w:rsidR="000246D6" w:rsidRPr="00FA2B99" w:rsidRDefault="000246D6" w:rsidP="000246D6">
            <w:pPr>
              <w:widowControl w:val="0"/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A2B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113C351C" w14:textId="77777777" w:rsidR="000246D6" w:rsidRDefault="000246D6" w:rsidP="000246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4DCE3BA1" w14:textId="77777777" w:rsidR="000246D6" w:rsidRPr="00FA2B99" w:rsidRDefault="000246D6" w:rsidP="000246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Predpis neposredno ne vpliva na pristojnosti občin, delovanje ali financiranje občin. </w:t>
            </w:r>
          </w:p>
        </w:tc>
        <w:tc>
          <w:tcPr>
            <w:tcW w:w="2353" w:type="dxa"/>
            <w:gridSpan w:val="2"/>
          </w:tcPr>
          <w:p w14:paraId="7BD25BC3" w14:textId="77777777" w:rsidR="000246D6" w:rsidRPr="00FA2B99" w:rsidRDefault="000246D6" w:rsidP="000246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A2B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DA</w:t>
            </w:r>
            <w:r w:rsidRPr="00FA2B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  <w:r w:rsidRPr="00FA2B9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0246D6" w:rsidRPr="00FA2B99" w14:paraId="7FAB58F7" w14:textId="77777777" w:rsidTr="00766D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27AF65B2" w14:textId="77777777" w:rsidR="000246D6" w:rsidRPr="00FA2B99" w:rsidRDefault="000246D6" w:rsidP="000246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A2B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0EDD156A" w14:textId="77777777" w:rsidR="000246D6" w:rsidRPr="00FA2B99" w:rsidRDefault="000246D6" w:rsidP="000246D6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A2B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DA/</w:t>
            </w:r>
            <w:r w:rsidRPr="00C777D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u w:val="single"/>
                <w:lang w:eastAsia="sl-SI"/>
              </w:rPr>
              <w:t>NE</w:t>
            </w:r>
          </w:p>
          <w:p w14:paraId="528B3C61" w14:textId="77777777" w:rsidR="000246D6" w:rsidRPr="00FA2B99" w:rsidRDefault="000246D6" w:rsidP="000246D6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A2B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DA/</w:t>
            </w:r>
            <w:r w:rsidRPr="00C777D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u w:val="single"/>
                <w:lang w:eastAsia="sl-SI"/>
              </w:rPr>
              <w:t>NE</w:t>
            </w:r>
          </w:p>
          <w:p w14:paraId="429829E8" w14:textId="77777777" w:rsidR="000246D6" w:rsidRDefault="000246D6" w:rsidP="000246D6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A2B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DA/</w:t>
            </w:r>
            <w:r w:rsidRPr="00C777D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u w:val="single"/>
                <w:lang w:eastAsia="sl-SI"/>
              </w:rPr>
              <w:t>NE</w:t>
            </w:r>
          </w:p>
          <w:p w14:paraId="628C8CDC" w14:textId="77777777" w:rsidR="000246D6" w:rsidRDefault="000246D6" w:rsidP="000246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4504BD1F" w14:textId="77777777" w:rsidR="000246D6" w:rsidRPr="00DC42B2" w:rsidRDefault="000246D6" w:rsidP="000246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sl-SI"/>
              </w:rPr>
            </w:pPr>
          </w:p>
          <w:p w14:paraId="61D82900" w14:textId="77777777" w:rsidR="000246D6" w:rsidRPr="00FA2B99" w:rsidRDefault="000246D6" w:rsidP="000246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3CA9BD91" w14:textId="77777777" w:rsidR="000246D6" w:rsidRPr="00FA2B99" w:rsidRDefault="000246D6" w:rsidP="000246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A2B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</w:p>
          <w:p w14:paraId="56DA31FA" w14:textId="77777777" w:rsidR="000246D6" w:rsidRPr="00FA2B99" w:rsidRDefault="000246D6" w:rsidP="000246D6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A2B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14:paraId="0BBC168B" w14:textId="77777777" w:rsidR="000246D6" w:rsidRPr="006A363B" w:rsidRDefault="000246D6" w:rsidP="000246D6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A363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14:paraId="49B99A5A" w14:textId="77777777" w:rsidR="000246D6" w:rsidRPr="006A363B" w:rsidRDefault="000246D6" w:rsidP="000246D6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A363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14:paraId="70634FF3" w14:textId="77777777" w:rsidR="000246D6" w:rsidRPr="006A363B" w:rsidRDefault="000246D6" w:rsidP="000246D6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A363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14:paraId="2CFF14A4" w14:textId="77777777" w:rsidR="000246D6" w:rsidRPr="00FA2B99" w:rsidRDefault="000246D6" w:rsidP="000246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50C798B1" w14:textId="77777777" w:rsidR="000246D6" w:rsidRDefault="000246D6" w:rsidP="000246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A2B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Bistveni predlogi in pripombe, ki niso bili upoštevani.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</w:p>
          <w:p w14:paraId="14399239" w14:textId="77777777" w:rsidR="000246D6" w:rsidRPr="00FA2B99" w:rsidRDefault="000246D6" w:rsidP="006A3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0246D6" w:rsidRPr="00FA2B99" w14:paraId="4B48946F" w14:textId="77777777" w:rsidTr="00766D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6B80E7C6" w14:textId="77777777" w:rsidR="000246D6" w:rsidRPr="00FA2B99" w:rsidRDefault="000246D6" w:rsidP="000246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FA2B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0246D6" w:rsidRPr="00FA2B99" w14:paraId="253BE1DB" w14:textId="77777777" w:rsidTr="005F66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47" w:type="dxa"/>
            <w:gridSpan w:val="7"/>
            <w:shd w:val="clear" w:color="auto" w:fill="auto"/>
          </w:tcPr>
          <w:p w14:paraId="3A7349C1" w14:textId="77777777" w:rsidR="000246D6" w:rsidRPr="00FA2B99" w:rsidRDefault="000246D6" w:rsidP="000246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A2B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je bilo predhodno objavljeno na spletni strani predlagatelja: </w:t>
            </w:r>
          </w:p>
        </w:tc>
        <w:tc>
          <w:tcPr>
            <w:tcW w:w="2353" w:type="dxa"/>
            <w:gridSpan w:val="2"/>
            <w:shd w:val="clear" w:color="auto" w:fill="auto"/>
          </w:tcPr>
          <w:p w14:paraId="73E14C60" w14:textId="77777777" w:rsidR="000246D6" w:rsidRPr="00E866F6" w:rsidRDefault="000246D6" w:rsidP="000246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sl-SI"/>
              </w:rPr>
            </w:pPr>
            <w:r w:rsidRPr="00E866F6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DA/</w:t>
            </w:r>
            <w:r w:rsidRPr="00E866F6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0246D6" w:rsidRPr="00FA2B99" w14:paraId="052111CE" w14:textId="77777777" w:rsidTr="00766D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05546674" w14:textId="77777777" w:rsidR="000246D6" w:rsidRDefault="000246D6" w:rsidP="000246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A2B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(Če je odgovor NE, navedite, zakaj ni bilo objavljeno.) </w:t>
            </w:r>
          </w:p>
          <w:p w14:paraId="0CD7B30B" w14:textId="77777777" w:rsidR="00BD1BD1" w:rsidRDefault="00BD1BD1" w:rsidP="000246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74DF532A" w14:textId="22D88340" w:rsidR="00BD1BD1" w:rsidRPr="00BD1BD1" w:rsidRDefault="00BD1BD1" w:rsidP="000246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sl-SI"/>
              </w:rPr>
            </w:pPr>
            <w:r w:rsidRPr="00BD1BD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sl-SI"/>
              </w:rPr>
              <w:t xml:space="preserve">Gradivo je bilo objavljeno na e-demokraciji in sicer od </w:t>
            </w: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sl-SI"/>
              </w:rPr>
              <w:t xml:space="preserve">4. 6. 2024 do 1. 7. 2024. Na predlog novele ni bilo prejetih pripomb. </w:t>
            </w:r>
          </w:p>
          <w:p w14:paraId="11EB2618" w14:textId="77777777" w:rsidR="000246D6" w:rsidRPr="00FA2B99" w:rsidRDefault="000246D6" w:rsidP="000246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</w:p>
        </w:tc>
      </w:tr>
      <w:tr w:rsidR="000246D6" w:rsidRPr="00FA2B99" w14:paraId="71B08C31" w14:textId="77777777" w:rsidTr="00766D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60B4D052" w14:textId="77777777" w:rsidR="000246D6" w:rsidRPr="00FA2B99" w:rsidRDefault="000246D6" w:rsidP="000246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A2B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(Če je odgovor DA, navedite:</w:t>
            </w:r>
          </w:p>
          <w:p w14:paraId="13A8B461" w14:textId="77777777" w:rsidR="000246D6" w:rsidRPr="006F207C" w:rsidRDefault="000246D6" w:rsidP="000246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A2B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Datum objave</w:t>
            </w:r>
            <w:r w:rsidRPr="006F207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:</w:t>
            </w:r>
          </w:p>
          <w:p w14:paraId="4A1CB7DE" w14:textId="77777777" w:rsidR="000246D6" w:rsidRPr="006F207C" w:rsidRDefault="000246D6" w:rsidP="000246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F207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 razpravo so bili vključeni: </w:t>
            </w:r>
          </w:p>
          <w:p w14:paraId="4AC69631" w14:textId="77777777" w:rsidR="000246D6" w:rsidRPr="00FA2B99" w:rsidRDefault="000246D6" w:rsidP="000246D6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A2B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nevladne organizacije, </w:t>
            </w:r>
          </w:p>
          <w:p w14:paraId="3F7CA7C6" w14:textId="77777777" w:rsidR="000246D6" w:rsidRPr="00FA2B99" w:rsidRDefault="000246D6" w:rsidP="000246D6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A2B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zainteresirane javnosti,</w:t>
            </w:r>
          </w:p>
          <w:p w14:paraId="2C3D25D5" w14:textId="77777777" w:rsidR="000246D6" w:rsidRPr="00FA2B99" w:rsidRDefault="000246D6" w:rsidP="000246D6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A2B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strokovne javnosti.</w:t>
            </w:r>
          </w:p>
          <w:p w14:paraId="40E11A1F" w14:textId="77777777" w:rsidR="000246D6" w:rsidRPr="00FA2B99" w:rsidRDefault="000246D6" w:rsidP="000246D6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16B3E484" w14:textId="77777777" w:rsidR="000246D6" w:rsidRPr="005A6C27" w:rsidRDefault="000246D6" w:rsidP="000246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sl-SI"/>
              </w:rPr>
            </w:pPr>
          </w:p>
          <w:p w14:paraId="0E5259D9" w14:textId="77777777" w:rsidR="000246D6" w:rsidRPr="00FA2B99" w:rsidRDefault="000246D6" w:rsidP="000246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084D8EA9" w14:textId="77777777" w:rsidR="000246D6" w:rsidRPr="00FA2B99" w:rsidRDefault="000246D6" w:rsidP="000246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A2B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Upoštevani so bili:</w:t>
            </w:r>
          </w:p>
          <w:p w14:paraId="22669F0C" w14:textId="77777777" w:rsidR="000246D6" w:rsidRPr="00FA2B99" w:rsidRDefault="000246D6" w:rsidP="000246D6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A2B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14:paraId="55F044EF" w14:textId="77777777" w:rsidR="000246D6" w:rsidRPr="00FA2B99" w:rsidRDefault="000246D6" w:rsidP="000246D6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A2B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14:paraId="7D9159CA" w14:textId="77777777" w:rsidR="000246D6" w:rsidRPr="00A63E9B" w:rsidRDefault="000246D6" w:rsidP="000246D6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63E9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14:paraId="4C2E99D6" w14:textId="77777777" w:rsidR="000246D6" w:rsidRPr="00A63E9B" w:rsidRDefault="000246D6" w:rsidP="000246D6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63E9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14:paraId="32D07F89" w14:textId="77777777" w:rsidR="000246D6" w:rsidRPr="00FA2B99" w:rsidRDefault="000246D6" w:rsidP="000246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03B9679E" w14:textId="77777777" w:rsidR="000246D6" w:rsidRPr="005A6C27" w:rsidRDefault="000246D6" w:rsidP="000246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sl-SI"/>
              </w:rPr>
            </w:pPr>
            <w:r w:rsidRPr="00FA2B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Bistvena mnenja, predlogi in pripombe, ki niso bili upoštevani, ter razlogi za neupoštevanje: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</w:p>
          <w:p w14:paraId="7AC8B864" w14:textId="77777777" w:rsidR="000246D6" w:rsidRPr="005A6C27" w:rsidRDefault="000246D6" w:rsidP="000246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sl-SI"/>
              </w:rPr>
            </w:pPr>
          </w:p>
          <w:p w14:paraId="0156C3AD" w14:textId="77777777" w:rsidR="000246D6" w:rsidRPr="005A6C27" w:rsidRDefault="000246D6" w:rsidP="000246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sl-SI"/>
              </w:rPr>
            </w:pPr>
            <w:r w:rsidRPr="00FA2B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Poročilo je bilo dano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</w:p>
          <w:p w14:paraId="789D7453" w14:textId="77777777" w:rsidR="000246D6" w:rsidRPr="00FA2B99" w:rsidRDefault="000246D6" w:rsidP="000246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4B8481FF" w14:textId="77777777" w:rsidR="000246D6" w:rsidRPr="00FA2B99" w:rsidRDefault="000246D6" w:rsidP="000246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A2B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Javnost je bila vključena v pripravo gradiva v skladu z Zakonom o …, kar je navedeno v predlogu predpisa.)</w:t>
            </w:r>
          </w:p>
          <w:p w14:paraId="357C03F5" w14:textId="77777777" w:rsidR="000246D6" w:rsidRPr="00FA2B99" w:rsidRDefault="000246D6" w:rsidP="000246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0246D6" w:rsidRPr="00FA2B99" w14:paraId="47CC87DE" w14:textId="77777777" w:rsidTr="005F66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47" w:type="dxa"/>
            <w:gridSpan w:val="7"/>
            <w:vAlign w:val="center"/>
          </w:tcPr>
          <w:p w14:paraId="1CFF2ADD" w14:textId="77777777" w:rsidR="000246D6" w:rsidRPr="00FA2B99" w:rsidRDefault="000246D6" w:rsidP="000246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A2B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10. Pri pripravi gradiva so bile upoštevane zahteve iz Resolucije o normativni dejavnosti:</w:t>
            </w:r>
          </w:p>
        </w:tc>
        <w:tc>
          <w:tcPr>
            <w:tcW w:w="2353" w:type="dxa"/>
            <w:gridSpan w:val="2"/>
            <w:vAlign w:val="center"/>
          </w:tcPr>
          <w:p w14:paraId="041C2BE4" w14:textId="77777777" w:rsidR="000246D6" w:rsidRPr="00FA2B99" w:rsidRDefault="000246D6" w:rsidP="000246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A2B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DA</w:t>
            </w:r>
            <w:r w:rsidRPr="00FA2B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/NE</w:t>
            </w:r>
          </w:p>
        </w:tc>
      </w:tr>
      <w:tr w:rsidR="000246D6" w:rsidRPr="00FA2B99" w14:paraId="3F62CAB7" w14:textId="77777777" w:rsidTr="005F66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47" w:type="dxa"/>
            <w:gridSpan w:val="7"/>
            <w:vAlign w:val="center"/>
          </w:tcPr>
          <w:p w14:paraId="0C8538C7" w14:textId="77777777" w:rsidR="000246D6" w:rsidRPr="00FA2B99" w:rsidRDefault="000246D6" w:rsidP="000246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FA2B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353" w:type="dxa"/>
            <w:gridSpan w:val="2"/>
            <w:vAlign w:val="center"/>
          </w:tcPr>
          <w:p w14:paraId="6DDFD7B2" w14:textId="77777777" w:rsidR="000246D6" w:rsidRPr="00FA2B99" w:rsidRDefault="000246D6" w:rsidP="000246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A2B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FA2B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0246D6" w:rsidRPr="00FA2B99" w14:paraId="6AADB5B3" w14:textId="77777777" w:rsidTr="00766D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9C7B" w14:textId="77777777" w:rsidR="000246D6" w:rsidRPr="00FA2B99" w:rsidRDefault="000246D6" w:rsidP="000246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5850152A" w14:textId="645151BF" w:rsidR="000246D6" w:rsidRDefault="00D618C5" w:rsidP="000246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Mag. Tina Seršen</w:t>
            </w:r>
          </w:p>
          <w:p w14:paraId="31A120FE" w14:textId="4A6D5723" w:rsidR="00D618C5" w:rsidRPr="00FA2B99" w:rsidRDefault="00D618C5" w:rsidP="000246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DRŽAVNA SEKRETARKA </w:t>
            </w:r>
          </w:p>
          <w:p w14:paraId="1348CB58" w14:textId="77777777" w:rsidR="000246D6" w:rsidRPr="00FA2B99" w:rsidRDefault="000246D6" w:rsidP="000246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25207FDA" w14:textId="77777777" w:rsidR="00FA2B99" w:rsidRDefault="00FA2B99" w:rsidP="00564C31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14:paraId="6AD59048" w14:textId="7A42A887" w:rsidR="00FA2B99" w:rsidRDefault="00FA2B99" w:rsidP="00564C31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14:paraId="6A484F02" w14:textId="730BE540" w:rsidR="00D618C5" w:rsidRDefault="00D618C5" w:rsidP="00564C31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14:paraId="2A66CD2D" w14:textId="44D9F3D1" w:rsidR="00D618C5" w:rsidRDefault="00D618C5" w:rsidP="00564C31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14:paraId="786B62CD" w14:textId="4ABA566C" w:rsidR="00D618C5" w:rsidRDefault="00D618C5" w:rsidP="00564C31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14:paraId="69924220" w14:textId="2AFFBE1C" w:rsidR="00D618C5" w:rsidRDefault="00D618C5" w:rsidP="00564C31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14:paraId="302D1502" w14:textId="4C8BC997" w:rsidR="00D618C5" w:rsidRDefault="00D618C5" w:rsidP="00564C31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14:paraId="29C173DC" w14:textId="7D8675C4" w:rsidR="00D618C5" w:rsidRDefault="00D618C5" w:rsidP="00564C31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14:paraId="2A60DEE9" w14:textId="61544A1D" w:rsidR="00D618C5" w:rsidRDefault="00D618C5" w:rsidP="00564C31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14:paraId="79AC2096" w14:textId="5B6B0377" w:rsidR="00D618C5" w:rsidRDefault="00D618C5" w:rsidP="00564C31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14:paraId="3370D881" w14:textId="0B2E9266" w:rsidR="00D618C5" w:rsidRDefault="00D618C5" w:rsidP="00564C31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14:paraId="14B31C1D" w14:textId="364A3BD5" w:rsidR="00D618C5" w:rsidRDefault="00D618C5" w:rsidP="00564C31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14:paraId="58E6362A" w14:textId="12B8D6A8" w:rsidR="00D618C5" w:rsidRDefault="00D618C5" w:rsidP="00564C31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14:paraId="580FA600" w14:textId="6B6025F7" w:rsidR="00D618C5" w:rsidRDefault="00D618C5" w:rsidP="00564C31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14:paraId="629D5802" w14:textId="4946387E" w:rsidR="00D618C5" w:rsidRDefault="00D618C5" w:rsidP="00564C31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14:paraId="25F2059A" w14:textId="50CDB7E4" w:rsidR="00D618C5" w:rsidRDefault="00D618C5" w:rsidP="00564C31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14:paraId="7F148296" w14:textId="50E2AFC0" w:rsidR="00D618C5" w:rsidRDefault="00D618C5" w:rsidP="00564C31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14:paraId="237D2AF3" w14:textId="13E569B9" w:rsidR="00D618C5" w:rsidRDefault="00D618C5" w:rsidP="00564C31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14:paraId="63158F95" w14:textId="4D323BDE" w:rsidR="00D618C5" w:rsidRDefault="00D618C5" w:rsidP="00564C31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14:paraId="1B2F8D57" w14:textId="0A4E0658" w:rsidR="00D618C5" w:rsidRDefault="00D618C5" w:rsidP="00564C31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14:paraId="6E56193C" w14:textId="781306A2" w:rsidR="00D618C5" w:rsidRDefault="00D618C5" w:rsidP="00564C31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14:paraId="0CF26E2A" w14:textId="4B78F7BB" w:rsidR="00D618C5" w:rsidRDefault="00D618C5" w:rsidP="00564C31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14:paraId="7AC49CCB" w14:textId="63C00C1C" w:rsidR="00D618C5" w:rsidRDefault="00D618C5" w:rsidP="00564C31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14:paraId="599D6B75" w14:textId="073046D1" w:rsidR="00D618C5" w:rsidRDefault="00D618C5" w:rsidP="00564C31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14:paraId="62197533" w14:textId="05B204FD" w:rsidR="00D618C5" w:rsidRDefault="00D618C5" w:rsidP="00564C31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14:paraId="19762120" w14:textId="63E1797A" w:rsidR="00D618C5" w:rsidRDefault="00D618C5" w:rsidP="00564C31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14:paraId="5BFE27A4" w14:textId="4043B51D" w:rsidR="00D618C5" w:rsidRDefault="00D618C5" w:rsidP="00564C31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14:paraId="00880104" w14:textId="7C9BA402" w:rsidR="00D618C5" w:rsidRDefault="00D618C5" w:rsidP="00564C31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14:paraId="79EFCB59" w14:textId="7F590CFD" w:rsidR="00D618C5" w:rsidRDefault="00D618C5" w:rsidP="00564C31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14:paraId="16544943" w14:textId="3A8B52DA" w:rsidR="00D618C5" w:rsidRDefault="00D618C5" w:rsidP="00564C31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14:paraId="0DF641ED" w14:textId="3B4BD493" w:rsidR="00D618C5" w:rsidRDefault="00D618C5" w:rsidP="00564C31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14:paraId="6726DD12" w14:textId="58FBFB4A" w:rsidR="00D618C5" w:rsidRDefault="00D618C5" w:rsidP="00564C31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14:paraId="55E43A78" w14:textId="2FA3FFB6" w:rsidR="00D618C5" w:rsidRDefault="00D618C5" w:rsidP="00564C31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14:paraId="4195B518" w14:textId="27513A9A" w:rsidR="00D618C5" w:rsidRDefault="00D618C5" w:rsidP="00564C31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14:paraId="7241FA76" w14:textId="68327CDF" w:rsidR="00D618C5" w:rsidRDefault="00D618C5" w:rsidP="00564C31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14:paraId="73ED6886" w14:textId="75CFE3FF" w:rsidR="00D618C5" w:rsidRDefault="00D618C5" w:rsidP="00564C31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14:paraId="436AAFA3" w14:textId="6EE0DFBF" w:rsidR="00D618C5" w:rsidRDefault="00D618C5" w:rsidP="00564C31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14:paraId="43F492EE" w14:textId="18B587B6" w:rsidR="00D618C5" w:rsidRDefault="00D618C5" w:rsidP="00564C31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14:paraId="0723FD07" w14:textId="0AAEB9F5" w:rsidR="00D618C5" w:rsidRDefault="00D618C5" w:rsidP="00564C31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14:paraId="6C209942" w14:textId="39A46E17" w:rsidR="00D618C5" w:rsidRDefault="00D618C5" w:rsidP="00564C31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14:paraId="74203E98" w14:textId="140E500C" w:rsidR="00D618C5" w:rsidRDefault="00D618C5" w:rsidP="00564C31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14:paraId="04219589" w14:textId="17724C97" w:rsidR="00D618C5" w:rsidRDefault="00D618C5" w:rsidP="00564C31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14:paraId="16F0E997" w14:textId="77777777" w:rsidR="00D618C5" w:rsidRPr="00564C31" w:rsidRDefault="00D618C5" w:rsidP="00564C31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p w14:paraId="1E0CFBF1" w14:textId="77777777" w:rsidR="008C60F5" w:rsidRDefault="008C60F5" w:rsidP="008C60F5">
      <w:pPr>
        <w:spacing w:before="120" w:after="120" w:line="240" w:lineRule="auto"/>
        <w:rPr>
          <w:rFonts w:ascii="Arial" w:eastAsia="Calibri" w:hAnsi="Arial" w:cs="Arial"/>
          <w:b/>
        </w:rPr>
      </w:pPr>
      <w:r w:rsidRPr="008D7C8F">
        <w:rPr>
          <w:rFonts w:ascii="Arial" w:eastAsia="Calibri" w:hAnsi="Arial" w:cs="Arial"/>
          <w:b/>
        </w:rPr>
        <w:t>PRILOGA 3 (jedro gradiva):</w:t>
      </w:r>
      <w:r>
        <w:rPr>
          <w:rFonts w:ascii="Arial" w:eastAsia="Calibri" w:hAnsi="Arial" w:cs="Arial"/>
          <w:b/>
        </w:rPr>
        <w:t xml:space="preserve">                                   </w:t>
      </w:r>
      <w:r w:rsidRPr="008D7C8F">
        <w:rPr>
          <w:rFonts w:ascii="Arial" w:eastAsia="Calibri" w:hAnsi="Arial" w:cs="Arial"/>
          <w:b/>
        </w:rPr>
        <w:t xml:space="preserve"> </w:t>
      </w:r>
    </w:p>
    <w:p w14:paraId="732A01AC" w14:textId="77777777" w:rsidR="008C60F5" w:rsidRPr="008D7C8F" w:rsidRDefault="008C60F5" w:rsidP="008C60F5">
      <w:pPr>
        <w:spacing w:before="120" w:after="120" w:line="240" w:lineRule="auto"/>
        <w:rPr>
          <w:rFonts w:ascii="Arial" w:eastAsia="Calibri" w:hAnsi="Arial" w:cs="Arial"/>
          <w:b/>
        </w:rPr>
      </w:pPr>
      <w:r w:rsidRPr="008D7C8F">
        <w:rPr>
          <w:rFonts w:ascii="Arial" w:eastAsia="Calibri" w:hAnsi="Arial" w:cs="Arial"/>
          <w:b/>
        </w:rPr>
        <w:lastRenderedPageBreak/>
        <w:t>OSNUTEK</w:t>
      </w:r>
    </w:p>
    <w:p w14:paraId="2D8F1B5F" w14:textId="77777777" w:rsidR="008C60F5" w:rsidRPr="008D7C8F" w:rsidRDefault="008C60F5" w:rsidP="008C60F5">
      <w:pPr>
        <w:spacing w:before="120" w:after="120" w:line="240" w:lineRule="auto"/>
        <w:jc w:val="right"/>
        <w:rPr>
          <w:rFonts w:ascii="Arial" w:eastAsia="Calibri" w:hAnsi="Arial" w:cs="Arial"/>
          <w:b/>
        </w:rPr>
      </w:pPr>
      <w:r w:rsidRPr="008D7C8F">
        <w:rPr>
          <w:rFonts w:ascii="Arial" w:eastAsia="Calibri" w:hAnsi="Arial" w:cs="Arial"/>
          <w:b/>
        </w:rPr>
        <w:t xml:space="preserve"> </w:t>
      </w:r>
      <w:r w:rsidRPr="000C16BD">
        <w:rPr>
          <w:rFonts w:ascii="Arial" w:eastAsia="Calibri" w:hAnsi="Arial" w:cs="Arial"/>
          <w:b/>
        </w:rPr>
        <w:t>EVA</w:t>
      </w:r>
      <w:r w:rsidRPr="000C16BD">
        <w:rPr>
          <w:rFonts w:ascii="Arial" w:eastAsia="Times New Roman" w:hAnsi="Arial" w:cs="Arial"/>
          <w:b/>
          <w:lang w:eastAsia="sl-SI"/>
        </w:rPr>
        <w:t xml:space="preserve"> </w:t>
      </w:r>
      <w:r w:rsidR="000C16BD" w:rsidRPr="000C16BD">
        <w:rPr>
          <w:rFonts w:ascii="Arial" w:eastAsia="Times New Roman" w:hAnsi="Arial" w:cs="Arial"/>
          <w:b/>
          <w:lang w:eastAsia="sl-SI"/>
        </w:rPr>
        <w:t>2024-2570-0045</w:t>
      </w:r>
    </w:p>
    <w:p w14:paraId="6619D6F6" w14:textId="77777777" w:rsidR="008C60F5" w:rsidRPr="008D7C8F" w:rsidRDefault="008C60F5" w:rsidP="008C60F5">
      <w:pPr>
        <w:spacing w:before="160" w:line="240" w:lineRule="auto"/>
        <w:jc w:val="both"/>
        <w:rPr>
          <w:rFonts w:ascii="Arial" w:eastAsia="Calibri" w:hAnsi="Arial" w:cs="Arial"/>
        </w:rPr>
      </w:pPr>
    </w:p>
    <w:p w14:paraId="08589834" w14:textId="77777777" w:rsidR="008C60F5" w:rsidRPr="008D7C8F" w:rsidRDefault="008C60F5" w:rsidP="008C60F5">
      <w:pPr>
        <w:spacing w:before="160" w:line="240" w:lineRule="auto"/>
        <w:jc w:val="both"/>
        <w:rPr>
          <w:rFonts w:ascii="Arial" w:eastAsia="Calibri" w:hAnsi="Arial" w:cs="Arial"/>
        </w:rPr>
      </w:pPr>
      <w:r w:rsidRPr="008D7C8F">
        <w:rPr>
          <w:rFonts w:ascii="Arial" w:eastAsia="Calibri" w:hAnsi="Arial" w:cs="Arial"/>
        </w:rPr>
        <w:t>Na podlagi šestega odstavka 42. člena Zakona o infrastrukturi za alternativna goriva in spodbujanju prehoda na alternativna goriva v prometu (Uradni list RS, št. 62/23) Vlada Republike Slovenije izdaja</w:t>
      </w:r>
    </w:p>
    <w:p w14:paraId="49D3A788" w14:textId="77777777" w:rsidR="008C60F5" w:rsidRPr="008D7C8F" w:rsidRDefault="008C60F5" w:rsidP="008C60F5">
      <w:pPr>
        <w:spacing w:before="240" w:after="240" w:line="240" w:lineRule="auto"/>
        <w:jc w:val="center"/>
        <w:rPr>
          <w:rFonts w:ascii="Arial" w:eastAsia="Calibri" w:hAnsi="Arial" w:cs="Arial"/>
          <w:b/>
        </w:rPr>
      </w:pPr>
    </w:p>
    <w:p w14:paraId="57CEDF6D" w14:textId="77777777" w:rsidR="008C60F5" w:rsidRPr="008D7C8F" w:rsidRDefault="00F52E03" w:rsidP="008C60F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D7C8F">
        <w:rPr>
          <w:rFonts w:ascii="Arial" w:eastAsia="Calibri" w:hAnsi="Arial" w:cs="Arial"/>
          <w:b/>
        </w:rPr>
        <w:t>U</w:t>
      </w:r>
      <w:r>
        <w:rPr>
          <w:rFonts w:ascii="Arial" w:eastAsia="Calibri" w:hAnsi="Arial" w:cs="Arial"/>
          <w:b/>
        </w:rPr>
        <w:t>REDBO</w:t>
      </w:r>
    </w:p>
    <w:p w14:paraId="365E3C54" w14:textId="77777777" w:rsidR="008C60F5" w:rsidRPr="008D7C8F" w:rsidRDefault="00247BD6" w:rsidP="008C60F5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 spremembah in dopolni</w:t>
      </w:r>
      <w:r w:rsidR="00B90F25">
        <w:rPr>
          <w:rFonts w:ascii="Arial" w:eastAsia="Calibri" w:hAnsi="Arial" w:cs="Arial"/>
          <w:b/>
        </w:rPr>
        <w:t xml:space="preserve">tvi </w:t>
      </w:r>
      <w:r>
        <w:rPr>
          <w:rFonts w:ascii="Arial" w:eastAsia="Calibri" w:hAnsi="Arial" w:cs="Arial"/>
          <w:b/>
        </w:rPr>
        <w:t xml:space="preserve">Uredbe </w:t>
      </w:r>
      <w:r w:rsidR="008C60F5" w:rsidRPr="008774C3">
        <w:rPr>
          <w:rFonts w:ascii="Arial" w:eastAsia="Calibri" w:hAnsi="Arial" w:cs="Arial"/>
          <w:b/>
        </w:rPr>
        <w:t xml:space="preserve">o načinu dodeljevanja </w:t>
      </w:r>
      <w:r w:rsidR="008C60F5">
        <w:rPr>
          <w:rFonts w:ascii="Arial" w:eastAsia="Calibri" w:hAnsi="Arial" w:cs="Arial"/>
          <w:b/>
        </w:rPr>
        <w:t xml:space="preserve">finančnih spodbud </w:t>
      </w:r>
      <w:r w:rsidR="008C60F5" w:rsidRPr="008774C3">
        <w:rPr>
          <w:rFonts w:ascii="Arial" w:eastAsia="Calibri" w:hAnsi="Arial" w:cs="Arial"/>
          <w:b/>
        </w:rPr>
        <w:t>ukrepom za spodbujanje prehoda na alternativna goriva v prometu</w:t>
      </w:r>
      <w:r w:rsidR="008C60F5" w:rsidRPr="008D7C8F">
        <w:rPr>
          <w:rFonts w:ascii="Arial" w:eastAsia="Calibri" w:hAnsi="Arial" w:cs="Arial"/>
          <w:b/>
        </w:rPr>
        <w:t xml:space="preserve"> </w:t>
      </w:r>
    </w:p>
    <w:p w14:paraId="583D334A" w14:textId="77777777" w:rsidR="008C60F5" w:rsidRPr="008D7C8F" w:rsidRDefault="008C60F5" w:rsidP="00F52E03">
      <w:pPr>
        <w:spacing w:before="160" w:afterLines="160" w:after="384" w:line="240" w:lineRule="auto"/>
        <w:rPr>
          <w:rFonts w:ascii="Arial" w:eastAsia="Calibri" w:hAnsi="Arial" w:cs="Arial"/>
        </w:rPr>
      </w:pPr>
    </w:p>
    <w:p w14:paraId="3EE57061" w14:textId="77777777" w:rsidR="00BB3BD2" w:rsidRPr="008D7C8F" w:rsidRDefault="00BB3BD2" w:rsidP="006F7F21">
      <w:pPr>
        <w:jc w:val="both"/>
        <w:rPr>
          <w:rFonts w:ascii="Arial" w:eastAsia="Calibri" w:hAnsi="Arial" w:cs="Arial"/>
        </w:rPr>
      </w:pPr>
    </w:p>
    <w:p w14:paraId="0315128F" w14:textId="77777777" w:rsidR="008C60F5" w:rsidRPr="008D7C8F" w:rsidRDefault="008C60F5" w:rsidP="008C60F5">
      <w:pPr>
        <w:numPr>
          <w:ilvl w:val="0"/>
          <w:numId w:val="11"/>
        </w:num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en-GB"/>
        </w:rPr>
      </w:pPr>
      <w:r w:rsidRPr="008D7C8F">
        <w:rPr>
          <w:rFonts w:ascii="Arial" w:eastAsia="Times New Roman" w:hAnsi="Arial" w:cs="Arial"/>
          <w:b/>
          <w:lang w:eastAsia="en-GB"/>
        </w:rPr>
        <w:t>člen</w:t>
      </w:r>
      <w:r>
        <w:rPr>
          <w:rFonts w:ascii="Arial" w:eastAsia="Times New Roman" w:hAnsi="Arial" w:cs="Arial"/>
          <w:b/>
          <w:lang w:eastAsia="sl-SI"/>
        </w:rPr>
        <w:t xml:space="preserve">           </w:t>
      </w:r>
      <w:r w:rsidRPr="008D7C8F">
        <w:rPr>
          <w:rFonts w:ascii="Arial" w:eastAsia="Times New Roman" w:hAnsi="Arial" w:cs="Arial"/>
          <w:b/>
          <w:lang w:eastAsia="sl-SI"/>
        </w:rPr>
        <w:t xml:space="preserve"> </w:t>
      </w:r>
    </w:p>
    <w:p w14:paraId="5A7598D7" w14:textId="77777777" w:rsidR="00EA165E" w:rsidRDefault="00137B6F" w:rsidP="00137B6F">
      <w:pPr>
        <w:spacing w:before="160" w:line="240" w:lineRule="auto"/>
        <w:jc w:val="both"/>
        <w:rPr>
          <w:rFonts w:ascii="Arial" w:eastAsia="Calibri" w:hAnsi="Arial" w:cs="Arial"/>
        </w:rPr>
      </w:pPr>
      <w:r w:rsidRPr="00137B6F">
        <w:rPr>
          <w:rFonts w:ascii="Arial" w:eastAsia="Calibri" w:hAnsi="Arial" w:cs="Arial"/>
        </w:rPr>
        <w:t>V  Uredbi o načinu dodeljevanja finančnih spodbud ukrepom za spodbujanje prehoda na alternativna goriva v prometu (Uradni list RS, št. 113/23)</w:t>
      </w:r>
      <w:r w:rsidR="00710307">
        <w:rPr>
          <w:rFonts w:ascii="Arial" w:eastAsia="Calibri" w:hAnsi="Arial" w:cs="Arial"/>
        </w:rPr>
        <w:t xml:space="preserve"> </w:t>
      </w:r>
      <w:r w:rsidRPr="00137B6F">
        <w:rPr>
          <w:rFonts w:ascii="Arial" w:eastAsia="Calibri" w:hAnsi="Arial" w:cs="Arial"/>
        </w:rPr>
        <w:t xml:space="preserve">se v </w:t>
      </w:r>
      <w:r w:rsidR="00EA165E">
        <w:rPr>
          <w:rFonts w:ascii="Arial" w:eastAsia="Calibri" w:hAnsi="Arial" w:cs="Arial"/>
        </w:rPr>
        <w:t>1. členu</w:t>
      </w:r>
      <w:r>
        <w:rPr>
          <w:rFonts w:ascii="Arial" w:eastAsia="Calibri" w:hAnsi="Arial" w:cs="Arial"/>
        </w:rPr>
        <w:t xml:space="preserve"> </w:t>
      </w:r>
      <w:r w:rsidR="00EA165E">
        <w:rPr>
          <w:rFonts w:ascii="Arial" w:eastAsia="Calibri" w:hAnsi="Arial" w:cs="Arial"/>
        </w:rPr>
        <w:t>drugi odstavek spremeni tako, da se glasi:</w:t>
      </w:r>
    </w:p>
    <w:p w14:paraId="6C756658" w14:textId="75174436" w:rsidR="00D01D6D" w:rsidRDefault="00EA165E" w:rsidP="00EA165E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»</w:t>
      </w:r>
      <w:r w:rsidRPr="00EA165E">
        <w:rPr>
          <w:rFonts w:ascii="Arial" w:eastAsia="Calibri" w:hAnsi="Arial" w:cs="Arial"/>
        </w:rPr>
        <w:t xml:space="preserve">(2) Če določbe Uredbe Komisije (EU) št. 651/2014 z dne 17. junija 2014 o razglasitvi nekaterih vrst pomoči za združljive z notranjim trgom pri uporabi členov 107 in 108 Pogodbe (UL L št. 187 z dne 26. 6. 2014, str. 1), zadnjič spremenjene z Uredbo Komisije (EU) 2023/1315 z dne 23. junija 2023 o spremembi Uredbe (EU) št. 651/2014 o razglasitvi nekaterih vrst pomoči za združljive z notranjim trgom pri uporabi členov 107 in 108 Pogodbe ter Uredbe (EU) 2022/2473 o razglasitvi nekaterih vrst pomoči za podjetja, ki se ukvarjajo s proizvodnjo, predelavo in trženjem ribiških proizvodov in proizvodov iz akvakulture, za združljive z notranjim trgom z uporabo členov 107 </w:t>
      </w:r>
      <w:r w:rsidRPr="00BA38FA">
        <w:rPr>
          <w:rFonts w:ascii="Arial" w:eastAsia="Calibri" w:hAnsi="Arial" w:cs="Arial"/>
        </w:rPr>
        <w:t xml:space="preserve">in 108 Pogodbe (UL L št. 167 z dne 30. 6. 2023, str. 1), (v nadaljnjem besedilu: Uredba 651/2014/EU) ter določbe </w:t>
      </w:r>
      <w:r w:rsidR="00B30606" w:rsidRPr="00BA38FA">
        <w:rPr>
          <w:rFonts w:ascii="Arial" w:hAnsi="Arial" w:cs="Arial"/>
          <w:kern w:val="2"/>
        </w:rPr>
        <w:t xml:space="preserve">Uredbe Komisije (EU) 2023/2831 z dne 13. decembra 2023 o uporabi členov 107 in 108 Pogodbe o delovanju Evropske unije pri pomoči </w:t>
      </w:r>
      <w:r w:rsidR="00B30606" w:rsidRPr="00BA38FA">
        <w:rPr>
          <w:rFonts w:ascii="Arial" w:hAnsi="Arial" w:cs="Arial"/>
          <w:i/>
          <w:iCs/>
          <w:kern w:val="2"/>
        </w:rPr>
        <w:t xml:space="preserve">de </w:t>
      </w:r>
      <w:proofErr w:type="spellStart"/>
      <w:r w:rsidR="00B30606" w:rsidRPr="00BA38FA">
        <w:rPr>
          <w:rFonts w:ascii="Arial" w:hAnsi="Arial" w:cs="Arial"/>
          <w:i/>
          <w:iCs/>
          <w:kern w:val="2"/>
        </w:rPr>
        <w:t>minimis</w:t>
      </w:r>
      <w:proofErr w:type="spellEnd"/>
      <w:r w:rsidR="00B30606" w:rsidRPr="00BA38FA">
        <w:rPr>
          <w:rFonts w:ascii="Arial" w:hAnsi="Arial" w:cs="Arial"/>
          <w:kern w:val="2"/>
        </w:rPr>
        <w:t xml:space="preserve"> (UL L št. 2023/2831 z dne 15. 12. 2023</w:t>
      </w:r>
      <w:r w:rsidR="00AF0A0C">
        <w:rPr>
          <w:rFonts w:ascii="Arial" w:hAnsi="Arial" w:cs="Arial"/>
          <w:kern w:val="2"/>
        </w:rPr>
        <w:t>;</w:t>
      </w:r>
      <w:r w:rsidR="00B30606" w:rsidRPr="00BA38FA">
        <w:rPr>
          <w:rFonts w:ascii="Arial" w:hAnsi="Arial" w:cs="Arial"/>
          <w:kern w:val="2"/>
        </w:rPr>
        <w:t xml:space="preserve"> v nadaljnjem besedilu: Uredba 2023/2831/EU) </w:t>
      </w:r>
      <w:r w:rsidRPr="00BA38FA">
        <w:rPr>
          <w:rFonts w:ascii="Arial" w:eastAsia="Calibri" w:hAnsi="Arial" w:cs="Arial"/>
        </w:rPr>
        <w:t xml:space="preserve">določajo drugače kot ta uredba, se </w:t>
      </w:r>
      <w:r w:rsidR="009B2710">
        <w:rPr>
          <w:rFonts w:ascii="Arial" w:eastAsia="Calibri" w:hAnsi="Arial" w:cs="Arial"/>
        </w:rPr>
        <w:t xml:space="preserve">neposredno </w:t>
      </w:r>
      <w:r w:rsidRPr="00BA38FA">
        <w:rPr>
          <w:rFonts w:ascii="Arial" w:eastAsia="Calibri" w:hAnsi="Arial" w:cs="Arial"/>
        </w:rPr>
        <w:t xml:space="preserve">uporabljajo določbe Uredbe 651/2014/EU in Uredbe </w:t>
      </w:r>
      <w:r w:rsidR="00B30606" w:rsidRPr="00BA38FA">
        <w:rPr>
          <w:rFonts w:ascii="Arial" w:eastAsia="Calibri" w:hAnsi="Arial" w:cs="Arial"/>
        </w:rPr>
        <w:t>2023/2831/EU</w:t>
      </w:r>
      <w:r w:rsidRPr="00BA38FA">
        <w:rPr>
          <w:rFonts w:ascii="Arial" w:eastAsia="Calibri" w:hAnsi="Arial" w:cs="Arial"/>
        </w:rPr>
        <w:t>.</w:t>
      </w:r>
      <w:r w:rsidR="00B373F1" w:rsidRPr="00BA38FA">
        <w:rPr>
          <w:rFonts w:ascii="Arial" w:eastAsia="Calibri" w:hAnsi="Arial" w:cs="Arial"/>
        </w:rPr>
        <w:t>«</w:t>
      </w:r>
      <w:r w:rsidR="00140CD0">
        <w:rPr>
          <w:rFonts w:ascii="Arial" w:eastAsia="Calibri" w:hAnsi="Arial" w:cs="Arial"/>
        </w:rPr>
        <w:t>.</w:t>
      </w:r>
      <w:r w:rsidR="00AF0A0C">
        <w:rPr>
          <w:rFonts w:ascii="Arial" w:eastAsia="Calibri" w:hAnsi="Arial" w:cs="Arial"/>
        </w:rPr>
        <w:t xml:space="preserve"> </w:t>
      </w:r>
    </w:p>
    <w:p w14:paraId="6EE42092" w14:textId="77777777" w:rsidR="00622C27" w:rsidRDefault="00622C27" w:rsidP="00EA165E">
      <w:pPr>
        <w:jc w:val="both"/>
        <w:rPr>
          <w:rFonts w:ascii="Arial" w:eastAsia="Calibri" w:hAnsi="Arial" w:cs="Arial"/>
        </w:rPr>
      </w:pPr>
    </w:p>
    <w:p w14:paraId="40C282BD" w14:textId="77777777" w:rsidR="00622C27" w:rsidRDefault="00622C27" w:rsidP="00EA165E">
      <w:pPr>
        <w:jc w:val="both"/>
        <w:rPr>
          <w:rFonts w:ascii="Arial" w:eastAsia="Calibri" w:hAnsi="Arial" w:cs="Arial"/>
        </w:rPr>
      </w:pPr>
    </w:p>
    <w:p w14:paraId="011E76B0" w14:textId="77777777" w:rsidR="00622C27" w:rsidRDefault="00622C27" w:rsidP="00EA165E">
      <w:pPr>
        <w:jc w:val="both"/>
        <w:rPr>
          <w:rFonts w:ascii="Arial" w:eastAsia="Calibri" w:hAnsi="Arial" w:cs="Arial"/>
        </w:rPr>
      </w:pPr>
    </w:p>
    <w:p w14:paraId="08BBF23E" w14:textId="77777777" w:rsidR="008E6561" w:rsidRPr="008D7C8F" w:rsidRDefault="008E6561" w:rsidP="00F52E03">
      <w:pPr>
        <w:numPr>
          <w:ilvl w:val="0"/>
          <w:numId w:val="89"/>
        </w:numPr>
        <w:suppressAutoHyphens/>
        <w:spacing w:before="160" w:afterLines="160" w:after="384"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8D7C8F">
        <w:rPr>
          <w:rFonts w:ascii="Arial" w:eastAsia="Times New Roman" w:hAnsi="Arial" w:cs="Arial"/>
          <w:b/>
          <w:lang w:eastAsia="en-GB"/>
        </w:rPr>
        <w:t>člen</w:t>
      </w:r>
      <w:r>
        <w:rPr>
          <w:rFonts w:ascii="Arial" w:eastAsia="Times New Roman" w:hAnsi="Arial" w:cs="Arial"/>
          <w:b/>
          <w:lang w:eastAsia="sl-SI"/>
        </w:rPr>
        <w:t xml:space="preserve">           </w:t>
      </w:r>
      <w:r w:rsidRPr="008D7C8F">
        <w:rPr>
          <w:rFonts w:ascii="Arial" w:eastAsia="Times New Roman" w:hAnsi="Arial" w:cs="Arial"/>
          <w:b/>
          <w:lang w:eastAsia="sl-SI"/>
        </w:rPr>
        <w:t xml:space="preserve"> </w:t>
      </w:r>
    </w:p>
    <w:p w14:paraId="2D48DFC2" w14:textId="15098DCC" w:rsidR="00710307" w:rsidRDefault="00710307" w:rsidP="00203DF6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 2.</w:t>
      </w:r>
      <w:r w:rsidR="003166A5">
        <w:rPr>
          <w:rFonts w:ascii="Arial" w:eastAsia="Calibri" w:hAnsi="Arial" w:cs="Arial"/>
        </w:rPr>
        <w:t xml:space="preserve"> </w:t>
      </w:r>
      <w:r w:rsidR="00C75C6E">
        <w:rPr>
          <w:rFonts w:ascii="Arial" w:eastAsia="Calibri" w:hAnsi="Arial" w:cs="Arial"/>
        </w:rPr>
        <w:t xml:space="preserve">členu, </w:t>
      </w:r>
      <w:r w:rsidR="003166A5">
        <w:rPr>
          <w:rFonts w:ascii="Arial" w:eastAsia="Calibri" w:hAnsi="Arial" w:cs="Arial"/>
        </w:rPr>
        <w:t xml:space="preserve">v </w:t>
      </w:r>
      <w:r w:rsidR="00C75C6E">
        <w:rPr>
          <w:rFonts w:ascii="Arial" w:eastAsia="Calibri" w:hAnsi="Arial" w:cs="Arial"/>
        </w:rPr>
        <w:t>šestem odstavku 5.</w:t>
      </w:r>
      <w:r w:rsidR="003166A5">
        <w:rPr>
          <w:rFonts w:ascii="Arial" w:eastAsia="Calibri" w:hAnsi="Arial" w:cs="Arial"/>
        </w:rPr>
        <w:t xml:space="preserve"> </w:t>
      </w:r>
      <w:r w:rsidR="00C75C6E">
        <w:rPr>
          <w:rFonts w:ascii="Arial" w:eastAsia="Calibri" w:hAnsi="Arial" w:cs="Arial"/>
        </w:rPr>
        <w:t xml:space="preserve">člena, </w:t>
      </w:r>
      <w:r w:rsidR="003166A5">
        <w:rPr>
          <w:rFonts w:ascii="Arial" w:eastAsia="Calibri" w:hAnsi="Arial" w:cs="Arial"/>
        </w:rPr>
        <w:t xml:space="preserve">v </w:t>
      </w:r>
      <w:r w:rsidR="00C75C6E">
        <w:rPr>
          <w:rFonts w:ascii="Arial" w:eastAsia="Calibri" w:hAnsi="Arial" w:cs="Arial"/>
        </w:rPr>
        <w:t>prvem in drugem odstavku 21.</w:t>
      </w:r>
      <w:r w:rsidR="00D34AEB">
        <w:rPr>
          <w:rFonts w:ascii="Arial" w:eastAsia="Calibri" w:hAnsi="Arial" w:cs="Arial"/>
        </w:rPr>
        <w:t xml:space="preserve"> </w:t>
      </w:r>
      <w:r w:rsidR="00C75C6E">
        <w:rPr>
          <w:rFonts w:ascii="Arial" w:eastAsia="Calibri" w:hAnsi="Arial" w:cs="Arial"/>
        </w:rPr>
        <w:t xml:space="preserve">člena, </w:t>
      </w:r>
      <w:r w:rsidR="003166A5">
        <w:rPr>
          <w:rFonts w:ascii="Arial" w:eastAsia="Calibri" w:hAnsi="Arial" w:cs="Arial"/>
        </w:rPr>
        <w:t xml:space="preserve">v četrtem odstavku 29. </w:t>
      </w:r>
      <w:r w:rsidR="00574EDB">
        <w:rPr>
          <w:rFonts w:ascii="Arial" w:eastAsia="Calibri" w:hAnsi="Arial" w:cs="Arial"/>
        </w:rPr>
        <w:t>č</w:t>
      </w:r>
      <w:r w:rsidR="003166A5">
        <w:rPr>
          <w:rFonts w:ascii="Arial" w:eastAsia="Calibri" w:hAnsi="Arial" w:cs="Arial"/>
        </w:rPr>
        <w:t>lena</w:t>
      </w:r>
      <w:r w:rsidR="00574EDB">
        <w:rPr>
          <w:rFonts w:ascii="Arial" w:eastAsia="Calibri" w:hAnsi="Arial" w:cs="Arial"/>
        </w:rPr>
        <w:t xml:space="preserve">, </w:t>
      </w:r>
      <w:r w:rsidR="00CD223F">
        <w:rPr>
          <w:rFonts w:ascii="Arial" w:eastAsia="Calibri" w:hAnsi="Arial" w:cs="Arial"/>
        </w:rPr>
        <w:t xml:space="preserve"> </w:t>
      </w:r>
      <w:r w:rsidR="003166A5">
        <w:rPr>
          <w:rFonts w:ascii="Arial" w:eastAsia="Calibri" w:hAnsi="Arial" w:cs="Arial"/>
        </w:rPr>
        <w:t xml:space="preserve">v prvem odstavku 30. </w:t>
      </w:r>
      <w:r w:rsidR="00574EDB">
        <w:rPr>
          <w:rFonts w:ascii="Arial" w:eastAsia="Calibri" w:hAnsi="Arial" w:cs="Arial"/>
        </w:rPr>
        <w:t xml:space="preserve">člena </w:t>
      </w:r>
      <w:r w:rsidR="00CD223F">
        <w:rPr>
          <w:rFonts w:ascii="Arial" w:eastAsia="Calibri" w:hAnsi="Arial" w:cs="Arial"/>
        </w:rPr>
        <w:t xml:space="preserve">in </w:t>
      </w:r>
      <w:r w:rsidR="00574EDB">
        <w:rPr>
          <w:rFonts w:ascii="Arial" w:eastAsia="Calibri" w:hAnsi="Arial" w:cs="Arial"/>
        </w:rPr>
        <w:t xml:space="preserve">v prvem odstavku </w:t>
      </w:r>
      <w:r w:rsidR="00D34AEB">
        <w:rPr>
          <w:rFonts w:ascii="Arial" w:eastAsia="Calibri" w:hAnsi="Arial" w:cs="Arial"/>
        </w:rPr>
        <w:t xml:space="preserve">31. člena se besedilo </w:t>
      </w:r>
      <w:r w:rsidR="00D34AEB" w:rsidRPr="00D34AEB">
        <w:rPr>
          <w:rFonts w:ascii="Arial" w:eastAsia="Calibri" w:hAnsi="Arial" w:cs="Arial"/>
        </w:rPr>
        <w:t>»Uredba 1407/2013/EU«</w:t>
      </w:r>
      <w:r w:rsidR="00D34AEB">
        <w:rPr>
          <w:rFonts w:ascii="Arial" w:eastAsia="Calibri" w:hAnsi="Arial" w:cs="Arial"/>
        </w:rPr>
        <w:t xml:space="preserve"> </w:t>
      </w:r>
      <w:r w:rsidR="00D34AEB" w:rsidRPr="00D34AEB">
        <w:rPr>
          <w:rFonts w:ascii="Arial" w:eastAsia="Calibri" w:hAnsi="Arial" w:cs="Arial"/>
        </w:rPr>
        <w:t>v vseh sklonih nadomesti z besedilom »Uredba 2023/2831/EU« v ustreznem sklonu.</w:t>
      </w:r>
    </w:p>
    <w:p w14:paraId="5FBCF366" w14:textId="77777777" w:rsidR="00D34AEB" w:rsidRPr="008D7C8F" w:rsidRDefault="00D34AEB" w:rsidP="00203DF6">
      <w:pPr>
        <w:jc w:val="both"/>
        <w:rPr>
          <w:rFonts w:ascii="Arial" w:eastAsia="Calibri" w:hAnsi="Arial" w:cs="Arial"/>
        </w:rPr>
      </w:pPr>
    </w:p>
    <w:p w14:paraId="6ED2710C" w14:textId="77777777" w:rsidR="008C60F5" w:rsidRPr="008D7C8F" w:rsidRDefault="008C60F5" w:rsidP="008E6561">
      <w:pPr>
        <w:numPr>
          <w:ilvl w:val="0"/>
          <w:numId w:val="89"/>
        </w:num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en-GB"/>
        </w:rPr>
      </w:pPr>
      <w:r w:rsidRPr="008D7C8F">
        <w:rPr>
          <w:rFonts w:ascii="Arial" w:eastAsia="Times New Roman" w:hAnsi="Arial" w:cs="Arial"/>
          <w:b/>
          <w:lang w:eastAsia="en-GB"/>
        </w:rPr>
        <w:t>člen</w:t>
      </w:r>
      <w:r>
        <w:rPr>
          <w:rFonts w:ascii="Arial" w:eastAsia="Times New Roman" w:hAnsi="Arial" w:cs="Arial"/>
          <w:b/>
          <w:lang w:eastAsia="sl-SI"/>
        </w:rPr>
        <w:t xml:space="preserve">           </w:t>
      </w:r>
      <w:r w:rsidRPr="008D7C8F">
        <w:rPr>
          <w:rFonts w:ascii="Arial" w:eastAsia="Times New Roman" w:hAnsi="Arial" w:cs="Arial"/>
          <w:b/>
          <w:lang w:eastAsia="sl-SI"/>
        </w:rPr>
        <w:t xml:space="preserve"> </w:t>
      </w:r>
    </w:p>
    <w:p w14:paraId="1A47CB8D" w14:textId="77777777" w:rsidR="008C60F5" w:rsidRDefault="00D01D6D" w:rsidP="009F47AC">
      <w:pPr>
        <w:spacing w:before="16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V 22. členu se v prvem odstavku 1. točka spremeni tako, da se glasi: </w:t>
      </w:r>
    </w:p>
    <w:p w14:paraId="4F58B32B" w14:textId="77777777" w:rsidR="00D01D6D" w:rsidRDefault="00D01D6D" w:rsidP="008C60F5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»</w:t>
      </w:r>
      <w:r w:rsidR="007114B6">
        <w:rPr>
          <w:rFonts w:ascii="Arial" w:eastAsia="Calibri" w:hAnsi="Arial" w:cs="Arial"/>
        </w:rPr>
        <w:t xml:space="preserve">1. </w:t>
      </w:r>
      <w:r w:rsidR="00857E04" w:rsidRPr="00857E04">
        <w:rPr>
          <w:rFonts w:ascii="Arial" w:eastAsia="Calibri" w:hAnsi="Arial" w:cs="Arial"/>
        </w:rPr>
        <w:t>primarn</w:t>
      </w:r>
      <w:r w:rsidR="00857E04">
        <w:rPr>
          <w:rFonts w:ascii="Arial" w:eastAsia="Calibri" w:hAnsi="Arial" w:cs="Arial"/>
        </w:rPr>
        <w:t>a</w:t>
      </w:r>
      <w:r w:rsidR="00857E04" w:rsidRPr="00857E04">
        <w:rPr>
          <w:rFonts w:ascii="Arial" w:eastAsia="Calibri" w:hAnsi="Arial" w:cs="Arial"/>
        </w:rPr>
        <w:t xml:space="preserve"> proizvodnj</w:t>
      </w:r>
      <w:r w:rsidR="00857E04">
        <w:rPr>
          <w:rFonts w:ascii="Arial" w:eastAsia="Calibri" w:hAnsi="Arial" w:cs="Arial"/>
        </w:rPr>
        <w:t>a</w:t>
      </w:r>
      <w:r w:rsidR="00857E04" w:rsidRPr="00857E04">
        <w:rPr>
          <w:rFonts w:ascii="Arial" w:eastAsia="Calibri" w:hAnsi="Arial" w:cs="Arial"/>
        </w:rPr>
        <w:t xml:space="preserve"> ribiških proizvodov in proizvodov iz akvakulture</w:t>
      </w:r>
      <w:r>
        <w:rPr>
          <w:rFonts w:ascii="Arial" w:eastAsia="Calibri" w:hAnsi="Arial" w:cs="Arial"/>
        </w:rPr>
        <w:t>«.</w:t>
      </w:r>
    </w:p>
    <w:p w14:paraId="18DE5563" w14:textId="77777777" w:rsidR="00D01D6D" w:rsidRDefault="00D01D6D" w:rsidP="008C60F5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 1. točko se doda nova</w:t>
      </w:r>
      <w:r w:rsidR="00AF0A0C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</w:t>
      </w:r>
      <w:r w:rsidR="007114B6">
        <w:rPr>
          <w:rFonts w:ascii="Arial" w:eastAsia="Calibri" w:hAnsi="Arial" w:cs="Arial"/>
        </w:rPr>
        <w:t>2.</w:t>
      </w:r>
      <w:r w:rsidR="00D16FE9">
        <w:rPr>
          <w:rFonts w:ascii="Arial" w:eastAsia="Calibri" w:hAnsi="Arial" w:cs="Arial"/>
        </w:rPr>
        <w:t xml:space="preserve"> </w:t>
      </w:r>
      <w:r w:rsidR="007114B6">
        <w:rPr>
          <w:rFonts w:ascii="Arial" w:eastAsia="Calibri" w:hAnsi="Arial" w:cs="Arial"/>
        </w:rPr>
        <w:t xml:space="preserve">točka, ki se glasi: </w:t>
      </w:r>
    </w:p>
    <w:p w14:paraId="247E657F" w14:textId="2126BF57" w:rsidR="007114B6" w:rsidRDefault="007114B6" w:rsidP="006F56F0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»2. </w:t>
      </w:r>
      <w:r w:rsidRPr="007114B6">
        <w:rPr>
          <w:rFonts w:ascii="Arial" w:eastAsia="Calibri" w:hAnsi="Arial" w:cs="Arial"/>
        </w:rPr>
        <w:t>predelav</w:t>
      </w:r>
      <w:r>
        <w:rPr>
          <w:rFonts w:ascii="Arial" w:eastAsia="Calibri" w:hAnsi="Arial" w:cs="Arial"/>
        </w:rPr>
        <w:t>a</w:t>
      </w:r>
      <w:r w:rsidRPr="007114B6">
        <w:rPr>
          <w:rFonts w:ascii="Arial" w:eastAsia="Calibri" w:hAnsi="Arial" w:cs="Arial"/>
        </w:rPr>
        <w:t xml:space="preserve"> in trženj</w:t>
      </w:r>
      <w:r>
        <w:rPr>
          <w:rFonts w:ascii="Arial" w:eastAsia="Calibri" w:hAnsi="Arial" w:cs="Arial"/>
        </w:rPr>
        <w:t>e</w:t>
      </w:r>
      <w:r w:rsidRPr="007114B6">
        <w:rPr>
          <w:rFonts w:ascii="Arial" w:eastAsia="Calibri" w:hAnsi="Arial" w:cs="Arial"/>
        </w:rPr>
        <w:t xml:space="preserve"> ribiških proizvodov in proizvodov iz akvakulture, kadar</w:t>
      </w:r>
      <w:r>
        <w:rPr>
          <w:rFonts w:ascii="Arial" w:eastAsia="Calibri" w:hAnsi="Arial" w:cs="Arial"/>
        </w:rPr>
        <w:t xml:space="preserve"> </w:t>
      </w:r>
      <w:r w:rsidRPr="007114B6">
        <w:rPr>
          <w:rFonts w:ascii="Arial" w:eastAsia="Calibri" w:hAnsi="Arial" w:cs="Arial"/>
        </w:rPr>
        <w:t xml:space="preserve">je znesek pomoči določen na podlagi cene ali količine proizvodov, </w:t>
      </w:r>
      <w:r w:rsidR="00A17C36">
        <w:rPr>
          <w:rFonts w:ascii="Arial" w:eastAsia="Calibri" w:hAnsi="Arial" w:cs="Arial"/>
        </w:rPr>
        <w:t>kupljenih</w:t>
      </w:r>
      <w:r w:rsidRPr="007114B6">
        <w:rPr>
          <w:rFonts w:ascii="Arial" w:eastAsia="Calibri" w:hAnsi="Arial" w:cs="Arial"/>
        </w:rPr>
        <w:t xml:space="preserve"> ali danih na trg</w:t>
      </w:r>
      <w:r>
        <w:rPr>
          <w:rFonts w:ascii="Arial" w:eastAsia="Calibri" w:hAnsi="Arial" w:cs="Arial"/>
        </w:rPr>
        <w:t>«.</w:t>
      </w:r>
    </w:p>
    <w:p w14:paraId="20088B43" w14:textId="77777777" w:rsidR="00D01D6D" w:rsidRDefault="007114B6" w:rsidP="008C60F5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Dosedanji 2. in 3. </w:t>
      </w:r>
      <w:r w:rsidR="006C5665">
        <w:rPr>
          <w:rFonts w:ascii="Arial" w:eastAsia="Calibri" w:hAnsi="Arial" w:cs="Arial"/>
        </w:rPr>
        <w:t xml:space="preserve">točka </w:t>
      </w:r>
      <w:r>
        <w:rPr>
          <w:rFonts w:ascii="Arial" w:eastAsia="Calibri" w:hAnsi="Arial" w:cs="Arial"/>
        </w:rPr>
        <w:t>postaneta 3. in 4. točka.</w:t>
      </w:r>
    </w:p>
    <w:p w14:paraId="02D33FD1" w14:textId="77777777" w:rsidR="009125D0" w:rsidRDefault="006A7BC8" w:rsidP="008C60F5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Č</w:t>
      </w:r>
      <w:r w:rsidR="00821E3A">
        <w:rPr>
          <w:rFonts w:ascii="Arial" w:eastAsia="Calibri" w:hAnsi="Arial" w:cs="Arial"/>
        </w:rPr>
        <w:t>etrt</w:t>
      </w:r>
      <w:r w:rsidR="00ED6C4A">
        <w:rPr>
          <w:rFonts w:ascii="Arial" w:eastAsia="Calibri" w:hAnsi="Arial" w:cs="Arial"/>
        </w:rPr>
        <w:t xml:space="preserve">i </w:t>
      </w:r>
      <w:r w:rsidR="009125D0">
        <w:rPr>
          <w:rFonts w:ascii="Arial" w:eastAsia="Calibri" w:hAnsi="Arial" w:cs="Arial"/>
        </w:rPr>
        <w:t>odstavek</w:t>
      </w:r>
      <w:r>
        <w:rPr>
          <w:rFonts w:ascii="Arial" w:eastAsia="Calibri" w:hAnsi="Arial" w:cs="Arial"/>
        </w:rPr>
        <w:t xml:space="preserve"> se črta</w:t>
      </w:r>
      <w:r w:rsidR="009125D0">
        <w:rPr>
          <w:rFonts w:ascii="Arial" w:eastAsia="Calibri" w:hAnsi="Arial" w:cs="Arial"/>
        </w:rPr>
        <w:t>.</w:t>
      </w:r>
    </w:p>
    <w:p w14:paraId="7D43EA6C" w14:textId="77777777" w:rsidR="00D01D6D" w:rsidRPr="008D7C8F" w:rsidRDefault="00D01D6D" w:rsidP="008C60F5">
      <w:pPr>
        <w:rPr>
          <w:rFonts w:ascii="Arial" w:eastAsia="Calibri" w:hAnsi="Arial" w:cs="Arial"/>
        </w:rPr>
      </w:pPr>
    </w:p>
    <w:p w14:paraId="3185259A" w14:textId="77777777" w:rsidR="008C60F5" w:rsidRPr="008D7C8F" w:rsidRDefault="008C60F5" w:rsidP="008E6561">
      <w:pPr>
        <w:numPr>
          <w:ilvl w:val="0"/>
          <w:numId w:val="89"/>
        </w:numPr>
        <w:suppressAutoHyphens/>
        <w:spacing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8D7C8F">
        <w:rPr>
          <w:rFonts w:ascii="Arial" w:eastAsia="Times New Roman" w:hAnsi="Arial" w:cs="Arial"/>
          <w:b/>
          <w:lang w:eastAsia="en-GB"/>
        </w:rPr>
        <w:t>člen</w:t>
      </w:r>
      <w:r>
        <w:rPr>
          <w:rFonts w:ascii="Arial" w:eastAsia="Times New Roman" w:hAnsi="Arial" w:cs="Arial"/>
          <w:b/>
          <w:lang w:eastAsia="sl-SI"/>
        </w:rPr>
        <w:t xml:space="preserve">           </w:t>
      </w:r>
      <w:r w:rsidRPr="008D7C8F">
        <w:rPr>
          <w:rFonts w:ascii="Arial" w:eastAsia="Times New Roman" w:hAnsi="Arial" w:cs="Arial"/>
          <w:b/>
          <w:lang w:eastAsia="sl-SI"/>
        </w:rPr>
        <w:t xml:space="preserve"> </w:t>
      </w:r>
    </w:p>
    <w:p w14:paraId="5C0052CB" w14:textId="77777777" w:rsidR="00220863" w:rsidRDefault="00A411D1" w:rsidP="009F47AC">
      <w:pPr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V 23. členu se </w:t>
      </w:r>
      <w:r w:rsidR="00220863">
        <w:rPr>
          <w:rFonts w:ascii="Arial" w:eastAsia="Calibri" w:hAnsi="Arial" w:cs="Arial"/>
        </w:rPr>
        <w:t xml:space="preserve">prvi odstavek spremeni tako da se glasi: </w:t>
      </w:r>
    </w:p>
    <w:p w14:paraId="13752B63" w14:textId="3F7430DF" w:rsidR="009F47AC" w:rsidRDefault="00220863" w:rsidP="006F56F0">
      <w:pPr>
        <w:spacing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»(1) </w:t>
      </w:r>
      <w:r w:rsidRPr="00220863">
        <w:rPr>
          <w:rFonts w:ascii="Arial" w:eastAsia="Calibri" w:hAnsi="Arial" w:cs="Arial"/>
        </w:rPr>
        <w:t xml:space="preserve">Skupni znesek pomoči, dodeljen enotnemu podjetju, ne sme preseči 300.000 </w:t>
      </w:r>
      <w:r>
        <w:rPr>
          <w:rFonts w:ascii="Arial" w:eastAsia="Calibri" w:hAnsi="Arial" w:cs="Arial"/>
        </w:rPr>
        <w:t>eur</w:t>
      </w:r>
      <w:r w:rsidR="00574EDB">
        <w:rPr>
          <w:rFonts w:ascii="Arial" w:eastAsia="Calibri" w:hAnsi="Arial" w:cs="Arial"/>
        </w:rPr>
        <w:t>ov</w:t>
      </w:r>
      <w:r>
        <w:rPr>
          <w:rFonts w:ascii="Arial" w:eastAsia="Calibri" w:hAnsi="Arial" w:cs="Arial"/>
        </w:rPr>
        <w:t xml:space="preserve"> v </w:t>
      </w:r>
      <w:r w:rsidRPr="00220863">
        <w:rPr>
          <w:rFonts w:ascii="Arial" w:eastAsia="Calibri" w:hAnsi="Arial" w:cs="Arial"/>
        </w:rPr>
        <w:t xml:space="preserve">obdobju zadnjih treh let ne glede na obliko ali namen pomoči </w:t>
      </w:r>
      <w:r w:rsidR="008158DB">
        <w:rPr>
          <w:rFonts w:ascii="Arial" w:eastAsia="Calibri" w:hAnsi="Arial" w:cs="Arial"/>
        </w:rPr>
        <w:t xml:space="preserve">in, </w:t>
      </w:r>
      <w:r w:rsidRPr="00220863">
        <w:rPr>
          <w:rFonts w:ascii="Arial" w:eastAsia="Calibri" w:hAnsi="Arial" w:cs="Arial"/>
        </w:rPr>
        <w:t xml:space="preserve">ali se pomoč dodeli iz sredstev države, občine ali </w:t>
      </w:r>
      <w:r w:rsidR="008158DB">
        <w:rPr>
          <w:rFonts w:ascii="Arial" w:eastAsia="Calibri" w:hAnsi="Arial" w:cs="Arial"/>
        </w:rPr>
        <w:t>Evropske u</w:t>
      </w:r>
      <w:r w:rsidRPr="00220863">
        <w:rPr>
          <w:rFonts w:ascii="Arial" w:eastAsia="Calibri" w:hAnsi="Arial" w:cs="Arial"/>
        </w:rPr>
        <w:t>nije.</w:t>
      </w:r>
      <w:r>
        <w:rPr>
          <w:rFonts w:ascii="Arial" w:eastAsia="Calibri" w:hAnsi="Arial" w:cs="Arial"/>
        </w:rPr>
        <w:t>«</w:t>
      </w:r>
      <w:r w:rsidR="00F52E03">
        <w:rPr>
          <w:rFonts w:ascii="Arial" w:eastAsia="Calibri" w:hAnsi="Arial" w:cs="Arial"/>
        </w:rPr>
        <w:t>.</w:t>
      </w:r>
    </w:p>
    <w:p w14:paraId="110E2F30" w14:textId="77777777" w:rsidR="008C60F5" w:rsidRPr="008D7C8F" w:rsidRDefault="006A7BC8" w:rsidP="009F47AC">
      <w:pPr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</w:t>
      </w:r>
      <w:r w:rsidR="00EF5122">
        <w:rPr>
          <w:rFonts w:ascii="Arial" w:eastAsia="Calibri" w:hAnsi="Arial" w:cs="Arial"/>
        </w:rPr>
        <w:t>r</w:t>
      </w:r>
      <w:r w:rsidR="00465C25">
        <w:rPr>
          <w:rFonts w:ascii="Arial" w:eastAsia="Calibri" w:hAnsi="Arial" w:cs="Arial"/>
        </w:rPr>
        <w:t>ugi</w:t>
      </w:r>
      <w:r w:rsidR="00EF5122">
        <w:rPr>
          <w:rFonts w:ascii="Arial" w:eastAsia="Calibri" w:hAnsi="Arial" w:cs="Arial"/>
        </w:rPr>
        <w:t xml:space="preserve"> odstavek</w:t>
      </w:r>
      <w:r>
        <w:rPr>
          <w:rFonts w:ascii="Arial" w:eastAsia="Calibri" w:hAnsi="Arial" w:cs="Arial"/>
        </w:rPr>
        <w:t xml:space="preserve"> se črta</w:t>
      </w:r>
      <w:r w:rsidR="00EF5122">
        <w:rPr>
          <w:rFonts w:ascii="Arial" w:eastAsia="Calibri" w:hAnsi="Arial" w:cs="Arial"/>
        </w:rPr>
        <w:t xml:space="preserve">, dosedanji tretji odstavek </w:t>
      </w:r>
      <w:r>
        <w:rPr>
          <w:rFonts w:ascii="Arial" w:eastAsia="Calibri" w:hAnsi="Arial" w:cs="Arial"/>
        </w:rPr>
        <w:t xml:space="preserve">pa </w:t>
      </w:r>
      <w:r w:rsidR="00EF5122">
        <w:rPr>
          <w:rFonts w:ascii="Arial" w:eastAsia="Calibri" w:hAnsi="Arial" w:cs="Arial"/>
        </w:rPr>
        <w:t>postane drugi odstavek.</w:t>
      </w:r>
    </w:p>
    <w:p w14:paraId="6834FD15" w14:textId="77777777" w:rsidR="008C60F5" w:rsidRPr="008D7C8F" w:rsidRDefault="008C60F5" w:rsidP="009F47AC">
      <w:pPr>
        <w:rPr>
          <w:rFonts w:ascii="Arial" w:eastAsia="Calibri" w:hAnsi="Arial" w:cs="Arial"/>
        </w:rPr>
      </w:pPr>
    </w:p>
    <w:p w14:paraId="53DDF4C1" w14:textId="77777777" w:rsidR="00CF7226" w:rsidRPr="008D7C8F" w:rsidRDefault="00CF7226" w:rsidP="009F47AC">
      <w:pPr>
        <w:rPr>
          <w:rFonts w:ascii="Arial" w:eastAsia="Calibri" w:hAnsi="Arial" w:cs="Arial"/>
        </w:rPr>
      </w:pPr>
    </w:p>
    <w:p w14:paraId="0503800F" w14:textId="77777777" w:rsidR="00CF7226" w:rsidRPr="008D7C8F" w:rsidRDefault="00CF7226" w:rsidP="008E6561">
      <w:pPr>
        <w:numPr>
          <w:ilvl w:val="0"/>
          <w:numId w:val="89"/>
        </w:numPr>
        <w:suppressAutoHyphens/>
        <w:spacing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8D7C8F">
        <w:rPr>
          <w:rFonts w:ascii="Arial" w:eastAsia="Times New Roman" w:hAnsi="Arial" w:cs="Arial"/>
          <w:b/>
          <w:lang w:eastAsia="en-GB"/>
        </w:rPr>
        <w:t>člen</w:t>
      </w:r>
      <w:r>
        <w:rPr>
          <w:rFonts w:ascii="Arial" w:eastAsia="Times New Roman" w:hAnsi="Arial" w:cs="Arial"/>
          <w:b/>
          <w:lang w:eastAsia="sl-SI"/>
        </w:rPr>
        <w:t xml:space="preserve">           </w:t>
      </w:r>
      <w:r w:rsidRPr="008D7C8F">
        <w:rPr>
          <w:rFonts w:ascii="Arial" w:eastAsia="Times New Roman" w:hAnsi="Arial" w:cs="Arial"/>
          <w:b/>
          <w:lang w:eastAsia="sl-SI"/>
        </w:rPr>
        <w:t xml:space="preserve"> </w:t>
      </w:r>
    </w:p>
    <w:p w14:paraId="72548129" w14:textId="77777777" w:rsidR="008C60F5" w:rsidRDefault="00CF7226" w:rsidP="009F47AC">
      <w:pPr>
        <w:spacing w:line="240" w:lineRule="auto"/>
        <w:rPr>
          <w:rFonts w:ascii="Arial" w:eastAsia="Calibri" w:hAnsi="Arial" w:cs="Arial"/>
          <w:bCs/>
        </w:rPr>
      </w:pPr>
      <w:r w:rsidRPr="00CF7226">
        <w:rPr>
          <w:rFonts w:ascii="Arial" w:eastAsia="Calibri" w:hAnsi="Arial" w:cs="Arial"/>
          <w:bCs/>
        </w:rPr>
        <w:t xml:space="preserve">V </w:t>
      </w:r>
      <w:r>
        <w:rPr>
          <w:rFonts w:ascii="Arial" w:eastAsia="Calibri" w:hAnsi="Arial" w:cs="Arial"/>
          <w:bCs/>
        </w:rPr>
        <w:t xml:space="preserve">29. členu se v četrtem odstavku </w:t>
      </w:r>
      <w:r w:rsidR="009C0B22">
        <w:rPr>
          <w:rFonts w:ascii="Arial" w:eastAsia="Calibri" w:hAnsi="Arial" w:cs="Arial"/>
          <w:bCs/>
        </w:rPr>
        <w:t xml:space="preserve">za besedo »prvega« </w:t>
      </w:r>
      <w:r>
        <w:rPr>
          <w:rFonts w:ascii="Arial" w:eastAsia="Calibri" w:hAnsi="Arial" w:cs="Arial"/>
          <w:bCs/>
        </w:rPr>
        <w:t>črta besedilo »in drugega«.</w:t>
      </w:r>
    </w:p>
    <w:p w14:paraId="2EEBE733" w14:textId="77777777" w:rsidR="00052A34" w:rsidRPr="008D7C8F" w:rsidRDefault="00052A34" w:rsidP="00052A34">
      <w:pPr>
        <w:rPr>
          <w:rFonts w:ascii="Arial" w:eastAsia="Calibri" w:hAnsi="Arial" w:cs="Arial"/>
        </w:rPr>
      </w:pPr>
    </w:p>
    <w:p w14:paraId="2B11592F" w14:textId="77777777" w:rsidR="00052A34" w:rsidRPr="008D7C8F" w:rsidRDefault="00052A34" w:rsidP="00052A34">
      <w:pPr>
        <w:numPr>
          <w:ilvl w:val="0"/>
          <w:numId w:val="91"/>
        </w:numPr>
        <w:suppressAutoHyphens/>
        <w:spacing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8D7C8F">
        <w:rPr>
          <w:rFonts w:ascii="Arial" w:eastAsia="Times New Roman" w:hAnsi="Arial" w:cs="Arial"/>
          <w:b/>
          <w:lang w:eastAsia="en-GB"/>
        </w:rPr>
        <w:t>člen</w:t>
      </w:r>
      <w:r>
        <w:rPr>
          <w:rFonts w:ascii="Arial" w:eastAsia="Times New Roman" w:hAnsi="Arial" w:cs="Arial"/>
          <w:b/>
          <w:lang w:eastAsia="sl-SI"/>
        </w:rPr>
        <w:t xml:space="preserve">           </w:t>
      </w:r>
      <w:r w:rsidRPr="008D7C8F">
        <w:rPr>
          <w:rFonts w:ascii="Arial" w:eastAsia="Times New Roman" w:hAnsi="Arial" w:cs="Arial"/>
          <w:b/>
          <w:lang w:eastAsia="sl-SI"/>
        </w:rPr>
        <w:t xml:space="preserve"> </w:t>
      </w:r>
    </w:p>
    <w:p w14:paraId="539728C1" w14:textId="77777777" w:rsidR="00052A34" w:rsidRDefault="00052A34" w:rsidP="00052A34">
      <w:pPr>
        <w:spacing w:line="240" w:lineRule="auto"/>
        <w:rPr>
          <w:rFonts w:ascii="Arial" w:eastAsia="Calibri" w:hAnsi="Arial" w:cs="Arial"/>
          <w:bCs/>
        </w:rPr>
      </w:pPr>
      <w:r w:rsidRPr="00CF7226">
        <w:rPr>
          <w:rFonts w:ascii="Arial" w:eastAsia="Calibri" w:hAnsi="Arial" w:cs="Arial"/>
          <w:bCs/>
        </w:rPr>
        <w:t xml:space="preserve">V </w:t>
      </w:r>
      <w:r>
        <w:rPr>
          <w:rFonts w:ascii="Arial" w:eastAsia="Calibri" w:hAnsi="Arial" w:cs="Arial"/>
          <w:bCs/>
        </w:rPr>
        <w:t xml:space="preserve">30. členu se v prvem odstavku </w:t>
      </w:r>
      <w:r w:rsidR="009C708D">
        <w:rPr>
          <w:rFonts w:ascii="Arial" w:eastAsia="Calibri" w:hAnsi="Arial" w:cs="Arial"/>
          <w:bCs/>
        </w:rPr>
        <w:t xml:space="preserve">v prvi alineji </w:t>
      </w:r>
      <w:r>
        <w:rPr>
          <w:rFonts w:ascii="Arial" w:eastAsia="Calibri" w:hAnsi="Arial" w:cs="Arial"/>
          <w:bCs/>
        </w:rPr>
        <w:t>besedilo »</w:t>
      </w:r>
      <w:r w:rsidRPr="00052A34">
        <w:rPr>
          <w:rFonts w:ascii="Arial" w:eastAsia="Calibri" w:hAnsi="Arial" w:cs="Arial"/>
          <w:bCs/>
        </w:rPr>
        <w:t>v predhodnih dveh letih in v tekočem proračunskem letu</w:t>
      </w:r>
      <w:r>
        <w:rPr>
          <w:rFonts w:ascii="Arial" w:eastAsia="Calibri" w:hAnsi="Arial" w:cs="Arial"/>
          <w:bCs/>
        </w:rPr>
        <w:t>« nadomesti z besedilom »</w:t>
      </w:r>
      <w:r w:rsidRPr="00052A34">
        <w:rPr>
          <w:rFonts w:ascii="Arial" w:eastAsia="Calibri" w:hAnsi="Arial" w:cs="Arial"/>
          <w:bCs/>
        </w:rPr>
        <w:t>v zadnjem triletnem obdobju</w:t>
      </w:r>
      <w:r>
        <w:rPr>
          <w:rFonts w:ascii="Arial" w:eastAsia="Calibri" w:hAnsi="Arial" w:cs="Arial"/>
          <w:bCs/>
        </w:rPr>
        <w:t>«.</w:t>
      </w:r>
    </w:p>
    <w:p w14:paraId="6903554B" w14:textId="77777777" w:rsidR="00052A34" w:rsidRPr="00CF7226" w:rsidRDefault="00052A34" w:rsidP="009F47AC">
      <w:pPr>
        <w:spacing w:line="240" w:lineRule="auto"/>
        <w:rPr>
          <w:rFonts w:ascii="Arial" w:eastAsia="Calibri" w:hAnsi="Arial" w:cs="Arial"/>
          <w:bCs/>
        </w:rPr>
      </w:pPr>
    </w:p>
    <w:p w14:paraId="3FEC0EA4" w14:textId="77777777" w:rsidR="008C60F5" w:rsidRDefault="008C60F5" w:rsidP="008C60F5">
      <w:pPr>
        <w:jc w:val="both"/>
        <w:rPr>
          <w:rFonts w:ascii="Arial" w:eastAsia="Calibri" w:hAnsi="Arial" w:cs="Arial"/>
        </w:rPr>
      </w:pPr>
    </w:p>
    <w:p w14:paraId="4F264DD7" w14:textId="77777777" w:rsidR="00846CFF" w:rsidRDefault="00846CFF" w:rsidP="00CF404C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sl-SI"/>
        </w:rPr>
      </w:pPr>
    </w:p>
    <w:p w14:paraId="0D5D30EC" w14:textId="77777777" w:rsidR="00846CFF" w:rsidRDefault="00846CFF" w:rsidP="00CF404C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sl-SI"/>
        </w:rPr>
      </w:pPr>
    </w:p>
    <w:p w14:paraId="5DFA6EBC" w14:textId="0B85215A" w:rsidR="00CF404C" w:rsidRPr="00CF404C" w:rsidRDefault="00CF404C" w:rsidP="00CF404C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CF404C">
        <w:rPr>
          <w:rFonts w:ascii="Arial" w:eastAsia="Times New Roman" w:hAnsi="Arial" w:cs="Arial"/>
          <w:color w:val="000000"/>
          <w:lang w:eastAsia="sl-SI"/>
        </w:rPr>
        <w:t>KONČNA DOLOČBA</w:t>
      </w:r>
    </w:p>
    <w:p w14:paraId="6B77153C" w14:textId="77777777" w:rsidR="00CF404C" w:rsidRPr="008D7C8F" w:rsidRDefault="00CF404C" w:rsidP="008C60F5">
      <w:pPr>
        <w:jc w:val="both"/>
        <w:rPr>
          <w:rFonts w:ascii="Arial" w:eastAsia="Calibri" w:hAnsi="Arial" w:cs="Arial"/>
        </w:rPr>
      </w:pPr>
    </w:p>
    <w:p w14:paraId="52769110" w14:textId="77777777" w:rsidR="008C60F5" w:rsidRPr="008D7C8F" w:rsidRDefault="008C60F5" w:rsidP="00052A34">
      <w:pPr>
        <w:numPr>
          <w:ilvl w:val="0"/>
          <w:numId w:val="91"/>
        </w:num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en-GB"/>
        </w:rPr>
      </w:pPr>
      <w:r w:rsidRPr="008D7C8F">
        <w:rPr>
          <w:rFonts w:ascii="Arial" w:eastAsia="Times New Roman" w:hAnsi="Arial" w:cs="Arial"/>
          <w:b/>
          <w:lang w:eastAsia="en-GB"/>
        </w:rPr>
        <w:t>člen</w:t>
      </w:r>
      <w:r>
        <w:rPr>
          <w:rFonts w:ascii="Arial" w:eastAsia="Times New Roman" w:hAnsi="Arial" w:cs="Arial"/>
          <w:b/>
          <w:lang w:eastAsia="sl-SI"/>
        </w:rPr>
        <w:t xml:space="preserve">           </w:t>
      </w:r>
      <w:r w:rsidRPr="008D7C8F">
        <w:rPr>
          <w:rFonts w:ascii="Arial" w:eastAsia="Times New Roman" w:hAnsi="Arial" w:cs="Arial"/>
          <w:b/>
          <w:lang w:eastAsia="sl-SI"/>
        </w:rPr>
        <w:t xml:space="preserve"> </w:t>
      </w:r>
    </w:p>
    <w:p w14:paraId="29A7ECCE" w14:textId="77777777" w:rsidR="009F47AC" w:rsidRDefault="008C60F5" w:rsidP="009F47AC">
      <w:pPr>
        <w:jc w:val="center"/>
        <w:rPr>
          <w:rFonts w:ascii="Arial" w:eastAsia="Calibri" w:hAnsi="Arial" w:cs="Arial"/>
          <w:b/>
        </w:rPr>
      </w:pPr>
      <w:r w:rsidRPr="008D7C8F">
        <w:rPr>
          <w:rFonts w:ascii="Arial" w:eastAsia="Calibri" w:hAnsi="Arial" w:cs="Arial"/>
          <w:b/>
        </w:rPr>
        <w:t>(</w:t>
      </w:r>
      <w:r>
        <w:rPr>
          <w:rFonts w:ascii="Arial" w:eastAsia="Calibri" w:hAnsi="Arial" w:cs="Arial"/>
          <w:b/>
        </w:rPr>
        <w:t>začetek veljavnosti</w:t>
      </w:r>
      <w:r w:rsidRPr="008D7C8F">
        <w:rPr>
          <w:rFonts w:ascii="Arial" w:eastAsia="Calibri" w:hAnsi="Arial" w:cs="Arial"/>
          <w:b/>
        </w:rPr>
        <w:t>)</w:t>
      </w:r>
    </w:p>
    <w:p w14:paraId="2A345415" w14:textId="77777777" w:rsidR="008C60F5" w:rsidRPr="009F47AC" w:rsidRDefault="004158A9" w:rsidP="009F47AC">
      <w:pPr>
        <w:spacing w:line="240" w:lineRule="auto"/>
        <w:jc w:val="center"/>
        <w:rPr>
          <w:rFonts w:ascii="Arial" w:eastAsia="Calibri" w:hAnsi="Arial" w:cs="Arial"/>
          <w:b/>
        </w:rPr>
      </w:pPr>
      <w:r w:rsidRPr="004158A9">
        <w:rPr>
          <w:rFonts w:ascii="Arial" w:eastAsia="Calibri" w:hAnsi="Arial" w:cs="Arial"/>
        </w:rPr>
        <w:t>Ta uredba začne veljati naslednji dan po objavi v Uradnem listu Republike Slovenije</w:t>
      </w:r>
      <w:r>
        <w:rPr>
          <w:rFonts w:ascii="Arial" w:eastAsia="Calibri" w:hAnsi="Arial" w:cs="Arial"/>
        </w:rPr>
        <w:t>.</w:t>
      </w:r>
    </w:p>
    <w:p w14:paraId="348A7AC7" w14:textId="77777777" w:rsidR="008C60F5" w:rsidRPr="008D7C8F" w:rsidRDefault="008C60F5" w:rsidP="008C60F5">
      <w:pPr>
        <w:rPr>
          <w:rFonts w:ascii="Arial" w:eastAsia="Calibri" w:hAnsi="Arial" w:cs="Arial"/>
        </w:rPr>
      </w:pPr>
    </w:p>
    <w:p w14:paraId="3F94F345" w14:textId="77777777" w:rsidR="008C60F5" w:rsidRPr="008D7C8F" w:rsidRDefault="008C60F5" w:rsidP="008C60F5">
      <w:pPr>
        <w:rPr>
          <w:rFonts w:ascii="Arial" w:eastAsia="Calibri" w:hAnsi="Arial" w:cs="Arial"/>
        </w:rPr>
      </w:pPr>
    </w:p>
    <w:p w14:paraId="504562C6" w14:textId="77777777" w:rsidR="008C60F5" w:rsidRPr="008D7C8F" w:rsidRDefault="008C60F5" w:rsidP="008C60F5">
      <w:pPr>
        <w:rPr>
          <w:rFonts w:ascii="Arial" w:eastAsia="Calibri" w:hAnsi="Arial" w:cs="Arial"/>
        </w:rPr>
      </w:pPr>
      <w:r w:rsidRPr="008D7C8F">
        <w:rPr>
          <w:rFonts w:ascii="Arial" w:eastAsia="Calibri" w:hAnsi="Arial" w:cs="Arial"/>
        </w:rPr>
        <w:t>Št. IPP 007-………</w:t>
      </w:r>
    </w:p>
    <w:p w14:paraId="10EB356D" w14:textId="445DED4E" w:rsidR="008C60F5" w:rsidRPr="008D7C8F" w:rsidRDefault="008C60F5" w:rsidP="008C60F5">
      <w:pPr>
        <w:rPr>
          <w:rFonts w:ascii="Arial" w:eastAsia="Calibri" w:hAnsi="Arial" w:cs="Arial"/>
        </w:rPr>
      </w:pPr>
      <w:r w:rsidRPr="008D7C8F">
        <w:rPr>
          <w:rFonts w:ascii="Arial" w:eastAsia="Calibri" w:hAnsi="Arial" w:cs="Arial"/>
        </w:rPr>
        <w:t xml:space="preserve">Ljubljana, </w:t>
      </w:r>
      <w:r w:rsidR="00542029">
        <w:rPr>
          <w:rFonts w:ascii="Arial" w:eastAsia="Calibri" w:hAnsi="Arial" w:cs="Arial"/>
        </w:rPr>
        <w:t xml:space="preserve"> </w:t>
      </w:r>
      <w:r w:rsidRPr="008D7C8F">
        <w:rPr>
          <w:rFonts w:ascii="Arial" w:eastAsia="Calibri" w:hAnsi="Arial" w:cs="Arial"/>
        </w:rPr>
        <w:t>………….</w:t>
      </w:r>
    </w:p>
    <w:p w14:paraId="2A6D54DD" w14:textId="77777777" w:rsidR="008C60F5" w:rsidRPr="008D7C8F" w:rsidRDefault="008C60F5" w:rsidP="004F3980">
      <w:pPr>
        <w:rPr>
          <w:rFonts w:ascii="Arial" w:eastAsia="Calibri" w:hAnsi="Arial" w:cs="Arial"/>
        </w:rPr>
      </w:pPr>
      <w:r w:rsidRPr="00770638">
        <w:rPr>
          <w:rFonts w:ascii="Arial" w:eastAsia="Calibri" w:hAnsi="Arial" w:cs="Arial"/>
        </w:rPr>
        <w:lastRenderedPageBreak/>
        <w:t xml:space="preserve">EVA </w:t>
      </w:r>
      <w:r w:rsidR="00770638" w:rsidRPr="00770638">
        <w:rPr>
          <w:rFonts w:ascii="Arial" w:eastAsia="Calibri" w:hAnsi="Arial" w:cs="Arial"/>
        </w:rPr>
        <w:t>2024-2570-0045</w:t>
      </w:r>
    </w:p>
    <w:p w14:paraId="3F5D79F4" w14:textId="77777777" w:rsidR="004158A9" w:rsidRPr="004158A9" w:rsidRDefault="004158A9" w:rsidP="004158A9">
      <w:pPr>
        <w:spacing w:after="0" w:line="260" w:lineRule="atLeast"/>
        <w:jc w:val="right"/>
        <w:rPr>
          <w:rFonts w:ascii="Arial" w:eastAsia="Times New Roman" w:hAnsi="Arial" w:cs="Times New Roman"/>
          <w:szCs w:val="28"/>
        </w:rPr>
      </w:pPr>
      <w:r w:rsidRPr="004158A9">
        <w:rPr>
          <w:rFonts w:ascii="Arial" w:eastAsia="Times New Roman" w:hAnsi="Arial" w:cs="Times New Roman"/>
          <w:szCs w:val="28"/>
        </w:rPr>
        <w:t>Vlada Republike Slovenije</w:t>
      </w:r>
    </w:p>
    <w:p w14:paraId="001C4D0D" w14:textId="77777777" w:rsidR="004158A9" w:rsidRPr="004158A9" w:rsidRDefault="004158A9" w:rsidP="004158A9">
      <w:pPr>
        <w:spacing w:after="0" w:line="260" w:lineRule="atLeast"/>
        <w:jc w:val="center"/>
        <w:rPr>
          <w:rFonts w:ascii="Arial" w:eastAsia="Times New Roman" w:hAnsi="Arial" w:cs="Times New Roman"/>
          <w:szCs w:val="28"/>
        </w:rPr>
      </w:pPr>
      <w:r w:rsidRPr="004158A9">
        <w:rPr>
          <w:rFonts w:ascii="Arial" w:eastAsia="Times New Roman" w:hAnsi="Arial" w:cs="Times New Roman"/>
          <w:szCs w:val="28"/>
        </w:rPr>
        <w:t xml:space="preserve">                                                                                                              dr. Robert Golob</w:t>
      </w:r>
    </w:p>
    <w:p w14:paraId="58C4A32B" w14:textId="77777777" w:rsidR="004158A9" w:rsidRPr="004158A9" w:rsidRDefault="004158A9" w:rsidP="004158A9">
      <w:pPr>
        <w:rPr>
          <w:rFonts w:ascii="Calibri" w:eastAsia="Calibri" w:hAnsi="Calibri" w:cs="Times New Roman"/>
          <w:sz w:val="24"/>
          <w:szCs w:val="24"/>
        </w:rPr>
      </w:pPr>
      <w:r w:rsidRPr="004158A9">
        <w:rPr>
          <w:rFonts w:ascii="Arial" w:eastAsia="Times New Roman" w:hAnsi="Arial" w:cs="Times New Roman"/>
          <w:szCs w:val="28"/>
        </w:rPr>
        <w:t xml:space="preserve">                                                                                                                         predsednik</w:t>
      </w:r>
    </w:p>
    <w:p w14:paraId="0AB4925A" w14:textId="77777777" w:rsidR="00A74C69" w:rsidRDefault="00A74C69" w:rsidP="00DC121B">
      <w:pPr>
        <w:tabs>
          <w:tab w:val="left" w:pos="708"/>
        </w:tabs>
        <w:rPr>
          <w:rFonts w:ascii="Arial" w:eastAsia="Calibri" w:hAnsi="Arial" w:cs="Arial"/>
          <w:b/>
          <w:szCs w:val="20"/>
        </w:rPr>
      </w:pPr>
    </w:p>
    <w:p w14:paraId="4C5F2D82" w14:textId="77777777" w:rsidR="00DC121B" w:rsidRDefault="00DC121B" w:rsidP="00DC121B">
      <w:pPr>
        <w:tabs>
          <w:tab w:val="left" w:pos="708"/>
        </w:tabs>
        <w:rPr>
          <w:rFonts w:ascii="Arial" w:eastAsia="Calibri" w:hAnsi="Arial" w:cs="Arial"/>
          <w:b/>
          <w:szCs w:val="20"/>
        </w:rPr>
      </w:pPr>
      <w:r w:rsidRPr="009542F3">
        <w:rPr>
          <w:rFonts w:ascii="Arial" w:eastAsia="Calibri" w:hAnsi="Arial" w:cs="Arial"/>
          <w:b/>
          <w:szCs w:val="20"/>
        </w:rPr>
        <w:t>OBRAZLOŽITEV</w:t>
      </w:r>
    </w:p>
    <w:p w14:paraId="7A61B182" w14:textId="1336F669" w:rsidR="00944745" w:rsidRDefault="00944745" w:rsidP="00944745">
      <w:pPr>
        <w:jc w:val="both"/>
      </w:pPr>
      <w:r>
        <w:rPr>
          <w:rFonts w:ascii="Arial" w:eastAsia="Calibri" w:hAnsi="Arial" w:cs="Arial"/>
          <w:szCs w:val="20"/>
        </w:rPr>
        <w:t>Predlog Uredbe o spremembah in dopolnitv</w:t>
      </w:r>
      <w:r w:rsidR="00A607D5">
        <w:rPr>
          <w:rFonts w:ascii="Arial" w:eastAsia="Calibri" w:hAnsi="Arial" w:cs="Arial"/>
          <w:szCs w:val="20"/>
        </w:rPr>
        <w:t>i</w:t>
      </w:r>
      <w:r>
        <w:rPr>
          <w:rFonts w:ascii="Arial" w:eastAsia="Calibri" w:hAnsi="Arial" w:cs="Arial"/>
          <w:szCs w:val="20"/>
        </w:rPr>
        <w:t xml:space="preserve"> </w:t>
      </w:r>
      <w:r w:rsidRPr="001F75EC">
        <w:rPr>
          <w:rFonts w:ascii="Arial" w:eastAsia="Calibri" w:hAnsi="Arial" w:cs="Arial"/>
          <w:szCs w:val="20"/>
        </w:rPr>
        <w:t>Uredbe o načinu dodeljevanja finančnih spodbud ukrepom za spodbujanje prehoda na alternativna goriva v prometu</w:t>
      </w:r>
      <w:r>
        <w:rPr>
          <w:rFonts w:ascii="Arial" w:eastAsia="Calibri" w:hAnsi="Arial" w:cs="Arial"/>
          <w:szCs w:val="20"/>
        </w:rPr>
        <w:t xml:space="preserve"> je potreben zaradi spremembe zakonodaje Evropske unije na področju dodeljevanja pomoči de </w:t>
      </w:r>
      <w:proofErr w:type="spellStart"/>
      <w:r>
        <w:rPr>
          <w:rFonts w:ascii="Arial" w:eastAsia="Calibri" w:hAnsi="Arial" w:cs="Arial"/>
          <w:szCs w:val="20"/>
        </w:rPr>
        <w:t>minimis</w:t>
      </w:r>
      <w:proofErr w:type="spellEnd"/>
      <w:r>
        <w:rPr>
          <w:rFonts w:ascii="Arial" w:eastAsia="Calibri" w:hAnsi="Arial" w:cs="Arial"/>
          <w:szCs w:val="20"/>
        </w:rPr>
        <w:t>.</w:t>
      </w:r>
      <w:r>
        <w:t xml:space="preserve"> </w:t>
      </w:r>
    </w:p>
    <w:p w14:paraId="10E3CDE7" w14:textId="77777777" w:rsidR="00944745" w:rsidRDefault="00944745" w:rsidP="00944745">
      <w:pPr>
        <w:jc w:val="both"/>
        <w:rPr>
          <w:rFonts w:ascii="Arial" w:eastAsia="Calibri" w:hAnsi="Arial" w:cs="Arial"/>
          <w:szCs w:val="20"/>
        </w:rPr>
      </w:pPr>
      <w:r w:rsidRPr="001F75EC">
        <w:rPr>
          <w:rFonts w:ascii="Arial" w:eastAsia="Calibri" w:hAnsi="Arial" w:cs="Arial"/>
          <w:szCs w:val="20"/>
        </w:rPr>
        <w:t>Uredba o načinu dodeljevanja finančnih spodbud ukrepom za spodbujanje prehoda na alternativna goriva v prometu</w:t>
      </w:r>
      <w:r>
        <w:rPr>
          <w:rFonts w:ascii="Arial" w:eastAsia="Calibri" w:hAnsi="Arial" w:cs="Arial"/>
          <w:szCs w:val="20"/>
        </w:rPr>
        <w:t xml:space="preserve"> (</w:t>
      </w:r>
      <w:r w:rsidRPr="001F75EC">
        <w:rPr>
          <w:rFonts w:ascii="Arial" w:eastAsia="Calibri" w:hAnsi="Arial" w:cs="Arial"/>
          <w:szCs w:val="20"/>
        </w:rPr>
        <w:t>Uradni list RS, št. 113/23</w:t>
      </w:r>
      <w:r>
        <w:rPr>
          <w:rFonts w:ascii="Arial" w:eastAsia="Calibri" w:hAnsi="Arial" w:cs="Arial"/>
          <w:szCs w:val="20"/>
        </w:rPr>
        <w:t xml:space="preserve">) se navezuje na </w:t>
      </w:r>
      <w:r w:rsidRPr="001F75EC">
        <w:rPr>
          <w:rFonts w:ascii="Arial" w:eastAsia="Calibri" w:hAnsi="Arial" w:cs="Arial"/>
          <w:szCs w:val="20"/>
        </w:rPr>
        <w:t>Uredb</w:t>
      </w:r>
      <w:r>
        <w:rPr>
          <w:rFonts w:ascii="Arial" w:eastAsia="Calibri" w:hAnsi="Arial" w:cs="Arial"/>
          <w:szCs w:val="20"/>
        </w:rPr>
        <w:t>o</w:t>
      </w:r>
      <w:r w:rsidRPr="001F75EC">
        <w:rPr>
          <w:rFonts w:ascii="Arial" w:eastAsia="Calibri" w:hAnsi="Arial" w:cs="Arial"/>
          <w:szCs w:val="20"/>
        </w:rPr>
        <w:t xml:space="preserve"> Komisije (EU) št. 1407/2013 z dne 18. decembra 2013 o uporabi členov 107 in 108 Pogodbe o delovanju Evropske unije pri pomoči de </w:t>
      </w:r>
      <w:proofErr w:type="spellStart"/>
      <w:r w:rsidRPr="001F75EC">
        <w:rPr>
          <w:rFonts w:ascii="Arial" w:eastAsia="Calibri" w:hAnsi="Arial" w:cs="Arial"/>
          <w:szCs w:val="20"/>
        </w:rPr>
        <w:t>minimis</w:t>
      </w:r>
      <w:proofErr w:type="spellEnd"/>
      <w:r w:rsidRPr="001F75EC">
        <w:rPr>
          <w:rFonts w:ascii="Arial" w:eastAsia="Calibri" w:hAnsi="Arial" w:cs="Arial"/>
          <w:szCs w:val="20"/>
        </w:rPr>
        <w:t xml:space="preserve"> (v nadaljnjem besedilu: Uredba 1407/2013/EU)</w:t>
      </w:r>
      <w:r>
        <w:rPr>
          <w:rFonts w:ascii="Arial" w:eastAsia="Calibri" w:hAnsi="Arial" w:cs="Arial"/>
          <w:szCs w:val="20"/>
        </w:rPr>
        <w:t xml:space="preserve">. </w:t>
      </w:r>
      <w:r w:rsidRPr="001F75EC">
        <w:rPr>
          <w:rFonts w:ascii="Arial" w:eastAsia="Calibri" w:hAnsi="Arial" w:cs="Arial"/>
          <w:szCs w:val="20"/>
        </w:rPr>
        <w:t>Uredba 1407/2013/EU</w:t>
      </w:r>
      <w:r>
        <w:rPr>
          <w:rFonts w:ascii="Arial" w:eastAsia="Calibri" w:hAnsi="Arial" w:cs="Arial"/>
          <w:szCs w:val="20"/>
        </w:rPr>
        <w:t xml:space="preserve"> se je prenehala uporabljati dne 31. 12. 2023. Nadomestila jo je nova </w:t>
      </w:r>
      <w:r w:rsidRPr="00993B03">
        <w:rPr>
          <w:rFonts w:ascii="Arial" w:eastAsia="Calibri" w:hAnsi="Arial" w:cs="Arial"/>
          <w:szCs w:val="20"/>
        </w:rPr>
        <w:t xml:space="preserve">Uredba Komisije (EU) 2023/2831 z dne 13. decembra 2023 o uporabi členov 107 in 108 Pogodbe o delovanju Evropske unije pri pomoči de </w:t>
      </w:r>
      <w:proofErr w:type="spellStart"/>
      <w:r w:rsidRPr="00993B03">
        <w:rPr>
          <w:rFonts w:ascii="Arial" w:eastAsia="Calibri" w:hAnsi="Arial" w:cs="Arial"/>
          <w:szCs w:val="20"/>
        </w:rPr>
        <w:t>minimis</w:t>
      </w:r>
      <w:proofErr w:type="spellEnd"/>
      <w:r>
        <w:rPr>
          <w:rFonts w:ascii="Arial" w:eastAsia="Calibri" w:hAnsi="Arial" w:cs="Arial"/>
          <w:szCs w:val="20"/>
        </w:rPr>
        <w:t xml:space="preserve"> (v nadaljnjem besedilu: Uredba 2023/2831/EU). </w:t>
      </w:r>
    </w:p>
    <w:p w14:paraId="0E5ECC32" w14:textId="43726D14" w:rsidR="00944745" w:rsidRDefault="00944745" w:rsidP="00D16FE9">
      <w:pPr>
        <w:tabs>
          <w:tab w:val="left" w:pos="708"/>
        </w:tabs>
        <w:jc w:val="both"/>
        <w:rPr>
          <w:rFonts w:ascii="Arial" w:eastAsia="Calibri" w:hAnsi="Arial" w:cs="Arial"/>
          <w:b/>
          <w:szCs w:val="20"/>
        </w:rPr>
      </w:pPr>
      <w:r>
        <w:rPr>
          <w:rFonts w:ascii="Arial" w:eastAsia="Calibri" w:hAnsi="Arial" w:cs="Arial"/>
          <w:szCs w:val="20"/>
        </w:rPr>
        <w:t xml:space="preserve">Predlog predmetne uredbe se veže izključno na spremembe, ki so posledica nove </w:t>
      </w:r>
      <w:r w:rsidRPr="00993B03">
        <w:rPr>
          <w:rFonts w:ascii="Arial" w:eastAsia="Calibri" w:hAnsi="Arial" w:cs="Arial"/>
          <w:szCs w:val="20"/>
        </w:rPr>
        <w:t>Uredb</w:t>
      </w:r>
      <w:r>
        <w:rPr>
          <w:rFonts w:ascii="Arial" w:eastAsia="Calibri" w:hAnsi="Arial" w:cs="Arial"/>
          <w:szCs w:val="20"/>
        </w:rPr>
        <w:t>e</w:t>
      </w:r>
      <w:r w:rsidRPr="00993B03">
        <w:rPr>
          <w:rFonts w:ascii="Arial" w:eastAsia="Calibri" w:hAnsi="Arial" w:cs="Arial"/>
          <w:szCs w:val="20"/>
        </w:rPr>
        <w:t xml:space="preserve"> 2023/2831/EU</w:t>
      </w:r>
      <w:r>
        <w:rPr>
          <w:rFonts w:ascii="Arial" w:eastAsia="Calibri" w:hAnsi="Arial" w:cs="Arial"/>
          <w:szCs w:val="20"/>
        </w:rPr>
        <w:t xml:space="preserve">. Bistvena sprememba </w:t>
      </w:r>
      <w:r w:rsidRPr="00993B03">
        <w:rPr>
          <w:rFonts w:ascii="Arial" w:eastAsia="Calibri" w:hAnsi="Arial" w:cs="Arial"/>
          <w:szCs w:val="20"/>
        </w:rPr>
        <w:t>Uredbe 2023/2831/EU</w:t>
      </w:r>
      <w:r>
        <w:rPr>
          <w:rFonts w:ascii="Arial" w:eastAsia="Calibri" w:hAnsi="Arial" w:cs="Arial"/>
          <w:szCs w:val="20"/>
        </w:rPr>
        <w:t xml:space="preserve"> glede na </w:t>
      </w:r>
      <w:r w:rsidRPr="00993B03">
        <w:rPr>
          <w:rFonts w:ascii="Arial" w:eastAsia="Calibri" w:hAnsi="Arial" w:cs="Arial"/>
          <w:szCs w:val="20"/>
        </w:rPr>
        <w:t>Ure</w:t>
      </w:r>
      <w:r>
        <w:rPr>
          <w:rFonts w:ascii="Arial" w:eastAsia="Calibri" w:hAnsi="Arial" w:cs="Arial"/>
          <w:szCs w:val="20"/>
        </w:rPr>
        <w:t xml:space="preserve">dbo </w:t>
      </w:r>
      <w:r w:rsidRPr="00993B03">
        <w:rPr>
          <w:rFonts w:ascii="Arial" w:eastAsia="Calibri" w:hAnsi="Arial" w:cs="Arial"/>
          <w:szCs w:val="20"/>
        </w:rPr>
        <w:t>1407/2013/EU</w:t>
      </w:r>
      <w:r>
        <w:rPr>
          <w:rFonts w:ascii="Arial" w:eastAsia="Calibri" w:hAnsi="Arial" w:cs="Arial"/>
          <w:szCs w:val="20"/>
        </w:rPr>
        <w:t xml:space="preserve"> je v višini sredstev, ki jo podjetja po pravilu de </w:t>
      </w:r>
      <w:proofErr w:type="spellStart"/>
      <w:r>
        <w:rPr>
          <w:rFonts w:ascii="Arial" w:eastAsia="Calibri" w:hAnsi="Arial" w:cs="Arial"/>
          <w:szCs w:val="20"/>
        </w:rPr>
        <w:t>minimis</w:t>
      </w:r>
      <w:proofErr w:type="spellEnd"/>
      <w:r>
        <w:rPr>
          <w:rFonts w:ascii="Arial" w:eastAsia="Calibri" w:hAnsi="Arial" w:cs="Arial"/>
          <w:szCs w:val="20"/>
        </w:rPr>
        <w:t xml:space="preserve"> lahko prejmejo v treh letih, in sicer 300.000 eurov (prej 200.000 eurov). Poleg navedenega nova </w:t>
      </w:r>
      <w:r w:rsidR="00D16FE9" w:rsidRPr="00D16FE9">
        <w:rPr>
          <w:rFonts w:ascii="Arial" w:eastAsia="Calibri" w:hAnsi="Arial" w:cs="Arial"/>
          <w:szCs w:val="20"/>
        </w:rPr>
        <w:t>Uredb</w:t>
      </w:r>
      <w:r w:rsidR="00D16FE9">
        <w:rPr>
          <w:rFonts w:ascii="Arial" w:eastAsia="Calibri" w:hAnsi="Arial" w:cs="Arial"/>
          <w:szCs w:val="20"/>
        </w:rPr>
        <w:t>a</w:t>
      </w:r>
      <w:r w:rsidR="00D16FE9" w:rsidRPr="00D16FE9">
        <w:rPr>
          <w:rFonts w:ascii="Arial" w:eastAsia="Calibri" w:hAnsi="Arial" w:cs="Arial"/>
          <w:szCs w:val="20"/>
        </w:rPr>
        <w:t xml:space="preserve"> 2023/2831/EU </w:t>
      </w:r>
      <w:r>
        <w:rPr>
          <w:rFonts w:ascii="Arial" w:eastAsia="Calibri" w:hAnsi="Arial" w:cs="Arial"/>
          <w:szCs w:val="20"/>
        </w:rPr>
        <w:t>zajema tudi nekaj manjših sprememb, ki so zajete v noveli uredbe.</w:t>
      </w:r>
    </w:p>
    <w:p w14:paraId="65CC5342" w14:textId="77777777" w:rsidR="00622C27" w:rsidRDefault="00622C27" w:rsidP="0053070D">
      <w:pPr>
        <w:tabs>
          <w:tab w:val="left" w:pos="708"/>
        </w:tabs>
        <w:rPr>
          <w:rFonts w:ascii="Arial" w:eastAsia="Calibri" w:hAnsi="Arial" w:cs="Arial"/>
          <w:b/>
          <w:szCs w:val="20"/>
        </w:rPr>
      </w:pPr>
    </w:p>
    <w:p w14:paraId="6AA2F48C" w14:textId="77777777" w:rsidR="0053070D" w:rsidRDefault="0053070D" w:rsidP="0053070D">
      <w:pPr>
        <w:tabs>
          <w:tab w:val="left" w:pos="708"/>
        </w:tabs>
        <w:rPr>
          <w:rFonts w:ascii="Arial" w:eastAsia="Calibri" w:hAnsi="Arial" w:cs="Arial"/>
          <w:b/>
          <w:szCs w:val="20"/>
        </w:rPr>
      </w:pPr>
      <w:r w:rsidRPr="00367C0E">
        <w:rPr>
          <w:rFonts w:ascii="Arial" w:eastAsia="Calibri" w:hAnsi="Arial" w:cs="Arial"/>
          <w:b/>
          <w:szCs w:val="20"/>
        </w:rPr>
        <w:t xml:space="preserve">K </w:t>
      </w:r>
      <w:r>
        <w:rPr>
          <w:rFonts w:ascii="Arial" w:eastAsia="Calibri" w:hAnsi="Arial" w:cs="Arial"/>
          <w:b/>
          <w:szCs w:val="20"/>
        </w:rPr>
        <w:t>1</w:t>
      </w:r>
      <w:r w:rsidRPr="00367C0E">
        <w:rPr>
          <w:rFonts w:ascii="Arial" w:eastAsia="Calibri" w:hAnsi="Arial" w:cs="Arial"/>
          <w:b/>
          <w:szCs w:val="20"/>
        </w:rPr>
        <w:t>. členu</w:t>
      </w:r>
    </w:p>
    <w:p w14:paraId="088C9C71" w14:textId="77777777" w:rsidR="0053070D" w:rsidRDefault="0053070D" w:rsidP="0053070D">
      <w:pPr>
        <w:tabs>
          <w:tab w:val="left" w:pos="708"/>
        </w:tabs>
        <w:rPr>
          <w:rFonts w:ascii="Arial" w:eastAsia="Calibri" w:hAnsi="Arial" w:cs="Arial"/>
          <w:bCs/>
          <w:szCs w:val="20"/>
        </w:rPr>
      </w:pPr>
      <w:r w:rsidRPr="00065514">
        <w:rPr>
          <w:rFonts w:ascii="Arial" w:eastAsia="Calibri" w:hAnsi="Arial" w:cs="Arial"/>
          <w:bCs/>
          <w:szCs w:val="20"/>
        </w:rPr>
        <w:t xml:space="preserve">Navedba </w:t>
      </w:r>
      <w:r>
        <w:rPr>
          <w:rFonts w:ascii="Arial" w:eastAsia="Calibri" w:hAnsi="Arial" w:cs="Arial"/>
          <w:bCs/>
          <w:szCs w:val="20"/>
        </w:rPr>
        <w:t>Uredbe 1407/2013/EU se nadomesti z navedbo Uredbe 2023/2831/EU.</w:t>
      </w:r>
    </w:p>
    <w:p w14:paraId="155A5F04" w14:textId="77777777" w:rsidR="00622C27" w:rsidRDefault="00622C27" w:rsidP="00DC121B">
      <w:pPr>
        <w:tabs>
          <w:tab w:val="left" w:pos="708"/>
        </w:tabs>
        <w:rPr>
          <w:rFonts w:ascii="Arial" w:eastAsia="Calibri" w:hAnsi="Arial" w:cs="Arial"/>
          <w:b/>
          <w:szCs w:val="20"/>
        </w:rPr>
      </w:pPr>
    </w:p>
    <w:p w14:paraId="46FBC643" w14:textId="77777777" w:rsidR="00DC121B" w:rsidRDefault="00387E02" w:rsidP="00DC121B">
      <w:pPr>
        <w:tabs>
          <w:tab w:val="left" w:pos="708"/>
        </w:tabs>
        <w:rPr>
          <w:rFonts w:ascii="Arial" w:eastAsia="Calibri" w:hAnsi="Arial" w:cs="Arial"/>
          <w:b/>
          <w:szCs w:val="20"/>
        </w:rPr>
      </w:pPr>
      <w:r>
        <w:rPr>
          <w:rFonts w:ascii="Arial" w:eastAsia="Calibri" w:hAnsi="Arial" w:cs="Arial"/>
          <w:b/>
          <w:szCs w:val="20"/>
        </w:rPr>
        <w:t xml:space="preserve">K </w:t>
      </w:r>
      <w:r w:rsidR="0053070D">
        <w:rPr>
          <w:rFonts w:ascii="Arial" w:eastAsia="Calibri" w:hAnsi="Arial" w:cs="Arial"/>
          <w:b/>
          <w:szCs w:val="20"/>
        </w:rPr>
        <w:t>2</w:t>
      </w:r>
      <w:r>
        <w:rPr>
          <w:rFonts w:ascii="Arial" w:eastAsia="Calibri" w:hAnsi="Arial" w:cs="Arial"/>
          <w:b/>
          <w:szCs w:val="20"/>
        </w:rPr>
        <w:t>. členu</w:t>
      </w:r>
    </w:p>
    <w:p w14:paraId="43F1DFD1" w14:textId="77777777" w:rsidR="0053070D" w:rsidRDefault="0053070D" w:rsidP="0053070D">
      <w:pPr>
        <w:tabs>
          <w:tab w:val="left" w:pos="708"/>
        </w:tabs>
        <w:rPr>
          <w:rFonts w:ascii="Arial" w:eastAsia="Calibri" w:hAnsi="Arial" w:cs="Arial"/>
          <w:bCs/>
          <w:szCs w:val="20"/>
        </w:rPr>
      </w:pPr>
      <w:r w:rsidRPr="00B56D42">
        <w:rPr>
          <w:rFonts w:ascii="Arial" w:eastAsia="Calibri" w:hAnsi="Arial" w:cs="Arial"/>
          <w:bCs/>
          <w:szCs w:val="20"/>
        </w:rPr>
        <w:t xml:space="preserve">Zaradi </w:t>
      </w:r>
      <w:r>
        <w:rPr>
          <w:rFonts w:ascii="Arial" w:eastAsia="Calibri" w:hAnsi="Arial" w:cs="Arial"/>
          <w:bCs/>
          <w:szCs w:val="20"/>
        </w:rPr>
        <w:t xml:space="preserve">spremembe pravnega akta je potrebno popraviti oz. nadomestiti vse sklice vezane na Uredbo 1407/2013/EU z Uredbo 2023/2831/EU v celotnem besedilu predmetne uredbe in sicer: </w:t>
      </w:r>
    </w:p>
    <w:p w14:paraId="312428D9" w14:textId="77777777" w:rsidR="0053070D" w:rsidRDefault="0053070D" w:rsidP="0053070D">
      <w:pPr>
        <w:pStyle w:val="Odstavekseznama"/>
        <w:numPr>
          <w:ilvl w:val="1"/>
          <w:numId w:val="3"/>
        </w:numPr>
        <w:tabs>
          <w:tab w:val="left" w:pos="708"/>
        </w:tabs>
        <w:ind w:left="357" w:hanging="357"/>
        <w:rPr>
          <w:rFonts w:ascii="Arial" w:eastAsia="Calibri" w:hAnsi="Arial" w:cs="Arial"/>
          <w:bCs/>
          <w:szCs w:val="20"/>
        </w:rPr>
      </w:pPr>
      <w:r w:rsidRPr="00B56D42">
        <w:rPr>
          <w:rFonts w:ascii="Arial" w:eastAsia="Calibri" w:hAnsi="Arial" w:cs="Arial"/>
          <w:bCs/>
          <w:szCs w:val="20"/>
        </w:rPr>
        <w:t>2. člen (enkrat)</w:t>
      </w:r>
    </w:p>
    <w:p w14:paraId="533FD117" w14:textId="77777777" w:rsidR="0053070D" w:rsidRDefault="0053070D" w:rsidP="0053070D">
      <w:pPr>
        <w:pStyle w:val="Odstavekseznama"/>
        <w:numPr>
          <w:ilvl w:val="1"/>
          <w:numId w:val="3"/>
        </w:numPr>
        <w:tabs>
          <w:tab w:val="left" w:pos="708"/>
        </w:tabs>
        <w:ind w:left="357" w:hanging="357"/>
        <w:rPr>
          <w:rFonts w:ascii="Arial" w:eastAsia="Calibri" w:hAnsi="Arial" w:cs="Arial"/>
          <w:bCs/>
          <w:szCs w:val="20"/>
        </w:rPr>
      </w:pPr>
      <w:r>
        <w:rPr>
          <w:rFonts w:ascii="Arial" w:eastAsia="Calibri" w:hAnsi="Arial" w:cs="Arial"/>
          <w:bCs/>
          <w:szCs w:val="20"/>
        </w:rPr>
        <w:t>5. člen (enkrat, tj. v šestem odstavku)</w:t>
      </w:r>
    </w:p>
    <w:p w14:paraId="52454B67" w14:textId="77777777" w:rsidR="0053070D" w:rsidRDefault="0053070D" w:rsidP="0053070D">
      <w:pPr>
        <w:pStyle w:val="Odstavekseznama"/>
        <w:numPr>
          <w:ilvl w:val="1"/>
          <w:numId w:val="3"/>
        </w:numPr>
        <w:tabs>
          <w:tab w:val="left" w:pos="708"/>
        </w:tabs>
        <w:ind w:left="357" w:hanging="357"/>
        <w:rPr>
          <w:rFonts w:ascii="Arial" w:eastAsia="Calibri" w:hAnsi="Arial" w:cs="Arial"/>
          <w:b/>
          <w:szCs w:val="20"/>
        </w:rPr>
      </w:pPr>
      <w:r>
        <w:rPr>
          <w:rFonts w:ascii="Arial" w:eastAsia="Calibri" w:hAnsi="Arial" w:cs="Arial"/>
          <w:bCs/>
          <w:szCs w:val="20"/>
        </w:rPr>
        <w:t xml:space="preserve">21. člen (dvakrat, tj. v prvem in drugem odstavku). Opomba – </w:t>
      </w:r>
      <w:r w:rsidRPr="00B56D42">
        <w:rPr>
          <w:rFonts w:ascii="Arial" w:eastAsia="Calibri" w:hAnsi="Arial" w:cs="Arial"/>
          <w:b/>
          <w:szCs w:val="20"/>
        </w:rPr>
        <w:t>enotno podjetje je opredeljeno v 2. členu Uredbe 2023/2831/EU</w:t>
      </w:r>
      <w:r>
        <w:rPr>
          <w:rFonts w:ascii="Arial" w:eastAsia="Calibri" w:hAnsi="Arial" w:cs="Arial"/>
          <w:b/>
          <w:szCs w:val="20"/>
        </w:rPr>
        <w:t xml:space="preserve"> (</w:t>
      </w:r>
      <w:r w:rsidRPr="00A74363">
        <w:rPr>
          <w:rFonts w:ascii="Arial" w:eastAsia="Calibri" w:hAnsi="Arial" w:cs="Arial"/>
          <w:b/>
          <w:szCs w:val="20"/>
        </w:rPr>
        <w:t>prej  v 2. členu Uredbe 1407/2013/EU</w:t>
      </w:r>
      <w:r>
        <w:rPr>
          <w:rFonts w:ascii="Arial" w:eastAsia="Calibri" w:hAnsi="Arial" w:cs="Arial"/>
          <w:b/>
          <w:szCs w:val="20"/>
        </w:rPr>
        <w:t>)</w:t>
      </w:r>
    </w:p>
    <w:p w14:paraId="476A8569" w14:textId="77777777" w:rsidR="0053070D" w:rsidRDefault="0053070D" w:rsidP="0053070D">
      <w:pPr>
        <w:pStyle w:val="Odstavekseznama"/>
        <w:numPr>
          <w:ilvl w:val="1"/>
          <w:numId w:val="3"/>
        </w:numPr>
        <w:tabs>
          <w:tab w:val="left" w:pos="708"/>
        </w:tabs>
        <w:ind w:left="357" w:hanging="357"/>
        <w:rPr>
          <w:rFonts w:ascii="Arial" w:eastAsia="Calibri" w:hAnsi="Arial" w:cs="Arial"/>
          <w:bCs/>
          <w:szCs w:val="20"/>
        </w:rPr>
      </w:pPr>
      <w:r w:rsidRPr="001A23E5">
        <w:rPr>
          <w:rFonts w:ascii="Arial" w:eastAsia="Calibri" w:hAnsi="Arial" w:cs="Arial"/>
          <w:bCs/>
          <w:szCs w:val="20"/>
        </w:rPr>
        <w:t xml:space="preserve">29. člen </w:t>
      </w:r>
      <w:r>
        <w:rPr>
          <w:rFonts w:ascii="Arial" w:eastAsia="Calibri" w:hAnsi="Arial" w:cs="Arial"/>
          <w:bCs/>
          <w:szCs w:val="20"/>
        </w:rPr>
        <w:t>(enkrat v četrtem odstavku)</w:t>
      </w:r>
    </w:p>
    <w:p w14:paraId="5C8CE290" w14:textId="77777777" w:rsidR="0053070D" w:rsidRDefault="0053070D" w:rsidP="0053070D">
      <w:pPr>
        <w:pStyle w:val="Odstavekseznama"/>
        <w:numPr>
          <w:ilvl w:val="1"/>
          <w:numId w:val="3"/>
        </w:numPr>
        <w:tabs>
          <w:tab w:val="left" w:pos="708"/>
        </w:tabs>
        <w:ind w:left="357" w:hanging="357"/>
        <w:rPr>
          <w:rFonts w:ascii="Arial" w:eastAsia="Calibri" w:hAnsi="Arial" w:cs="Arial"/>
          <w:b/>
          <w:szCs w:val="20"/>
        </w:rPr>
      </w:pPr>
      <w:r>
        <w:rPr>
          <w:rFonts w:ascii="Arial" w:eastAsia="Calibri" w:hAnsi="Arial" w:cs="Arial"/>
          <w:bCs/>
          <w:szCs w:val="20"/>
        </w:rPr>
        <w:t xml:space="preserve">30. člen (trikrat, tj. dvakrat v drugi alineji prvega odstavka in enkrat v tretji alineji prvega odstavka). Opomba – </w:t>
      </w:r>
      <w:r w:rsidRPr="004123BC">
        <w:rPr>
          <w:rFonts w:ascii="Arial" w:eastAsia="Calibri" w:hAnsi="Arial" w:cs="Arial"/>
          <w:b/>
          <w:szCs w:val="20"/>
        </w:rPr>
        <w:t>določbe glede združevanja/pripojitve ter delitve podjetij so opredeljene v 8.</w:t>
      </w:r>
      <w:r>
        <w:rPr>
          <w:rFonts w:ascii="Arial" w:eastAsia="Calibri" w:hAnsi="Arial" w:cs="Arial"/>
          <w:b/>
          <w:szCs w:val="20"/>
        </w:rPr>
        <w:t xml:space="preserve"> </w:t>
      </w:r>
      <w:r w:rsidRPr="004123BC">
        <w:rPr>
          <w:rFonts w:ascii="Arial" w:eastAsia="Calibri" w:hAnsi="Arial" w:cs="Arial"/>
          <w:b/>
          <w:szCs w:val="20"/>
        </w:rPr>
        <w:t>in 9.</w:t>
      </w:r>
      <w:r>
        <w:rPr>
          <w:rFonts w:ascii="Arial" w:eastAsia="Calibri" w:hAnsi="Arial" w:cs="Arial"/>
          <w:b/>
          <w:szCs w:val="20"/>
        </w:rPr>
        <w:t xml:space="preserve"> </w:t>
      </w:r>
      <w:r w:rsidRPr="004123BC">
        <w:rPr>
          <w:rFonts w:ascii="Arial" w:eastAsia="Calibri" w:hAnsi="Arial" w:cs="Arial"/>
          <w:b/>
          <w:szCs w:val="20"/>
        </w:rPr>
        <w:t>točki 3. člena Uredbe 2023/2831/EU</w:t>
      </w:r>
      <w:r>
        <w:rPr>
          <w:rFonts w:ascii="Arial" w:eastAsia="Calibri" w:hAnsi="Arial" w:cs="Arial"/>
          <w:b/>
          <w:szCs w:val="20"/>
        </w:rPr>
        <w:t xml:space="preserve"> (prej</w:t>
      </w:r>
      <w:r w:rsidRPr="00A74363">
        <w:rPr>
          <w:rFonts w:ascii="Arial" w:eastAsia="Calibri" w:hAnsi="Arial" w:cs="Arial"/>
          <w:b/>
          <w:szCs w:val="20"/>
        </w:rPr>
        <w:t xml:space="preserve"> v 8. in 9. točki 3. člena Uredbe 1407/2013/EU</w:t>
      </w:r>
      <w:r>
        <w:rPr>
          <w:rFonts w:ascii="Arial" w:eastAsia="Calibri" w:hAnsi="Arial" w:cs="Arial"/>
          <w:b/>
          <w:szCs w:val="20"/>
        </w:rPr>
        <w:t>)</w:t>
      </w:r>
    </w:p>
    <w:p w14:paraId="23DC8ADA" w14:textId="77777777" w:rsidR="0053070D" w:rsidRPr="00823DB9" w:rsidRDefault="0053070D" w:rsidP="0053070D">
      <w:pPr>
        <w:pStyle w:val="Odstavekseznama"/>
        <w:numPr>
          <w:ilvl w:val="1"/>
          <w:numId w:val="3"/>
        </w:numPr>
        <w:tabs>
          <w:tab w:val="left" w:pos="708"/>
        </w:tabs>
        <w:ind w:left="357" w:hanging="357"/>
        <w:rPr>
          <w:rFonts w:ascii="Arial" w:eastAsia="Calibri" w:hAnsi="Arial" w:cs="Arial"/>
          <w:bCs/>
          <w:szCs w:val="20"/>
        </w:rPr>
      </w:pPr>
      <w:r w:rsidRPr="00823DB9">
        <w:rPr>
          <w:rFonts w:ascii="Arial" w:eastAsia="Calibri" w:hAnsi="Arial" w:cs="Arial"/>
          <w:bCs/>
          <w:szCs w:val="20"/>
        </w:rPr>
        <w:t xml:space="preserve">31. člen </w:t>
      </w:r>
      <w:r>
        <w:rPr>
          <w:rFonts w:ascii="Arial" w:eastAsia="Calibri" w:hAnsi="Arial" w:cs="Arial"/>
          <w:bCs/>
          <w:szCs w:val="20"/>
        </w:rPr>
        <w:t>(enkrat, tj. v prvem odstavku).</w:t>
      </w:r>
    </w:p>
    <w:p w14:paraId="5EC78D2F" w14:textId="77777777" w:rsidR="0053070D" w:rsidRDefault="0053070D" w:rsidP="00B56D42">
      <w:pPr>
        <w:tabs>
          <w:tab w:val="left" w:pos="708"/>
        </w:tabs>
        <w:rPr>
          <w:rFonts w:ascii="Arial" w:eastAsia="Calibri" w:hAnsi="Arial" w:cs="Arial"/>
          <w:b/>
          <w:szCs w:val="20"/>
        </w:rPr>
      </w:pPr>
    </w:p>
    <w:p w14:paraId="28802290" w14:textId="77777777" w:rsidR="00DC121B" w:rsidRPr="00506B4C" w:rsidRDefault="00506B4C" w:rsidP="00DC121B">
      <w:pPr>
        <w:spacing w:before="240" w:after="240" w:line="240" w:lineRule="auto"/>
        <w:jc w:val="both"/>
        <w:rPr>
          <w:rFonts w:ascii="Arial" w:eastAsia="Calibri" w:hAnsi="Arial" w:cs="Arial"/>
          <w:b/>
          <w:bCs/>
          <w:color w:val="000000"/>
          <w:shd w:val="clear" w:color="auto" w:fill="FFFFFF"/>
        </w:rPr>
      </w:pPr>
      <w:r w:rsidRPr="00506B4C">
        <w:rPr>
          <w:rFonts w:ascii="Arial" w:eastAsia="Calibri" w:hAnsi="Arial" w:cs="Arial"/>
          <w:b/>
          <w:bCs/>
          <w:color w:val="000000"/>
          <w:shd w:val="clear" w:color="auto" w:fill="FFFFFF"/>
        </w:rPr>
        <w:t xml:space="preserve">K </w:t>
      </w:r>
      <w:r>
        <w:rPr>
          <w:rFonts w:ascii="Arial" w:eastAsia="Calibri" w:hAnsi="Arial" w:cs="Arial"/>
          <w:b/>
          <w:bCs/>
          <w:color w:val="000000"/>
          <w:shd w:val="clear" w:color="auto" w:fill="FFFFFF"/>
        </w:rPr>
        <w:t>3</w:t>
      </w:r>
      <w:r w:rsidRPr="00506B4C">
        <w:rPr>
          <w:rFonts w:ascii="Arial" w:eastAsia="Calibri" w:hAnsi="Arial" w:cs="Arial"/>
          <w:b/>
          <w:bCs/>
          <w:color w:val="000000"/>
          <w:shd w:val="clear" w:color="auto" w:fill="FFFFFF"/>
        </w:rPr>
        <w:t>. členu</w:t>
      </w:r>
    </w:p>
    <w:p w14:paraId="56BAA3A9" w14:textId="77777777" w:rsidR="00DC121B" w:rsidRDefault="00506B4C" w:rsidP="00DC121B">
      <w:pPr>
        <w:spacing w:before="240" w:after="240" w:line="240" w:lineRule="auto"/>
        <w:jc w:val="both"/>
        <w:rPr>
          <w:rFonts w:ascii="Arial" w:eastAsia="Calibri" w:hAnsi="Arial" w:cs="Arial"/>
          <w:color w:val="000000"/>
          <w:shd w:val="clear" w:color="auto" w:fill="FFFFFF"/>
        </w:rPr>
      </w:pPr>
      <w:r>
        <w:rPr>
          <w:rFonts w:ascii="Arial" w:eastAsia="Calibri" w:hAnsi="Arial" w:cs="Arial"/>
          <w:color w:val="000000"/>
          <w:shd w:val="clear" w:color="auto" w:fill="FFFFFF"/>
        </w:rPr>
        <w:lastRenderedPageBreak/>
        <w:t>Dopolnjen</w:t>
      </w:r>
      <w:r w:rsidR="00297459">
        <w:rPr>
          <w:rFonts w:ascii="Arial" w:eastAsia="Calibri" w:hAnsi="Arial" w:cs="Arial"/>
          <w:color w:val="000000"/>
          <w:shd w:val="clear" w:color="auto" w:fill="FFFFFF"/>
        </w:rPr>
        <w:t xml:space="preserve">i oz. </w:t>
      </w:r>
      <w:r>
        <w:rPr>
          <w:rFonts w:ascii="Arial" w:eastAsia="Calibri" w:hAnsi="Arial" w:cs="Arial"/>
          <w:color w:val="000000"/>
          <w:shd w:val="clear" w:color="auto" w:fill="FFFFFF"/>
        </w:rPr>
        <w:t>spremenjen</w:t>
      </w:r>
      <w:r w:rsidR="00297459">
        <w:rPr>
          <w:rFonts w:ascii="Arial" w:eastAsia="Calibri" w:hAnsi="Arial" w:cs="Arial"/>
          <w:color w:val="000000"/>
          <w:shd w:val="clear" w:color="auto" w:fill="FFFFFF"/>
        </w:rPr>
        <w:t>i</w:t>
      </w:r>
      <w:r>
        <w:rPr>
          <w:rFonts w:ascii="Arial" w:eastAsia="Calibri" w:hAnsi="Arial" w:cs="Arial"/>
          <w:color w:val="000000"/>
          <w:shd w:val="clear" w:color="auto" w:fill="FFFFFF"/>
        </w:rPr>
        <w:t xml:space="preserve"> </w:t>
      </w:r>
      <w:r w:rsidR="00297459">
        <w:rPr>
          <w:rFonts w:ascii="Arial" w:eastAsia="Calibri" w:hAnsi="Arial" w:cs="Arial"/>
          <w:color w:val="000000"/>
          <w:shd w:val="clear" w:color="auto" w:fill="FFFFFF"/>
        </w:rPr>
        <w:t xml:space="preserve">sta </w:t>
      </w:r>
      <w:r>
        <w:rPr>
          <w:rFonts w:ascii="Arial" w:eastAsia="Calibri" w:hAnsi="Arial" w:cs="Arial"/>
          <w:color w:val="000000"/>
          <w:shd w:val="clear" w:color="auto" w:fill="FFFFFF"/>
        </w:rPr>
        <w:t>določb</w:t>
      </w:r>
      <w:r w:rsidR="00297459">
        <w:rPr>
          <w:rFonts w:ascii="Arial" w:eastAsia="Calibri" w:hAnsi="Arial" w:cs="Arial"/>
          <w:color w:val="000000"/>
          <w:shd w:val="clear" w:color="auto" w:fill="FFFFFF"/>
        </w:rPr>
        <w:t>i</w:t>
      </w:r>
      <w:r>
        <w:rPr>
          <w:rFonts w:ascii="Arial" w:eastAsia="Calibri" w:hAnsi="Arial" w:cs="Arial"/>
          <w:color w:val="000000"/>
          <w:shd w:val="clear" w:color="auto" w:fill="FFFFFF"/>
        </w:rPr>
        <w:t xml:space="preserve"> glede sektorja ribištva in akvakulture kot izhaja iz nove Uredbe </w:t>
      </w:r>
      <w:r w:rsidRPr="00506B4C">
        <w:rPr>
          <w:rFonts w:ascii="Arial" w:eastAsia="Calibri" w:hAnsi="Arial" w:cs="Arial"/>
          <w:color w:val="000000"/>
          <w:shd w:val="clear" w:color="auto" w:fill="FFFFFF"/>
        </w:rPr>
        <w:t>2023/2831/EU</w:t>
      </w:r>
      <w:r>
        <w:rPr>
          <w:rFonts w:ascii="Arial" w:eastAsia="Calibri" w:hAnsi="Arial" w:cs="Arial"/>
          <w:color w:val="000000"/>
          <w:shd w:val="clear" w:color="auto" w:fill="FFFFFF"/>
        </w:rPr>
        <w:t xml:space="preserve">. </w:t>
      </w:r>
    </w:p>
    <w:p w14:paraId="512570D2" w14:textId="77777777" w:rsidR="00506B4C" w:rsidRDefault="00506B4C" w:rsidP="00DC121B">
      <w:pPr>
        <w:spacing w:before="240" w:after="240" w:line="240" w:lineRule="auto"/>
        <w:jc w:val="both"/>
        <w:rPr>
          <w:rFonts w:ascii="Arial" w:eastAsia="Calibri" w:hAnsi="Arial" w:cs="Arial"/>
          <w:color w:val="000000"/>
          <w:shd w:val="clear" w:color="auto" w:fill="FFFFFF"/>
        </w:rPr>
      </w:pPr>
      <w:r>
        <w:rPr>
          <w:rFonts w:ascii="Arial" w:eastAsia="Calibri" w:hAnsi="Arial" w:cs="Arial"/>
          <w:color w:val="000000"/>
          <w:shd w:val="clear" w:color="auto" w:fill="FFFFFF"/>
        </w:rPr>
        <w:t xml:space="preserve">Črtan je zadnji (četrti) odstavek, saj omejitev subvencioniranja vozil za cestni prevoz tovora po novi Uredbi </w:t>
      </w:r>
      <w:r w:rsidRPr="00506B4C">
        <w:rPr>
          <w:rFonts w:ascii="Arial" w:eastAsia="Calibri" w:hAnsi="Arial" w:cs="Arial"/>
          <w:color w:val="000000"/>
          <w:shd w:val="clear" w:color="auto" w:fill="FFFFFF"/>
        </w:rPr>
        <w:t>2023/2831/EU</w:t>
      </w:r>
      <w:r>
        <w:rPr>
          <w:rFonts w:ascii="Arial" w:eastAsia="Calibri" w:hAnsi="Arial" w:cs="Arial"/>
          <w:color w:val="000000"/>
          <w:shd w:val="clear" w:color="auto" w:fill="FFFFFF"/>
        </w:rPr>
        <w:t xml:space="preserve"> več ne velja.</w:t>
      </w:r>
    </w:p>
    <w:p w14:paraId="24660DBE" w14:textId="77777777" w:rsidR="00FE69D5" w:rsidRDefault="00FE69D5" w:rsidP="00034201">
      <w:pPr>
        <w:spacing w:before="240" w:after="240" w:line="240" w:lineRule="auto"/>
        <w:jc w:val="both"/>
        <w:rPr>
          <w:rFonts w:ascii="Arial" w:eastAsia="Calibri" w:hAnsi="Arial" w:cs="Arial"/>
          <w:b/>
          <w:bCs/>
          <w:color w:val="000000"/>
          <w:shd w:val="clear" w:color="auto" w:fill="FFFFFF"/>
        </w:rPr>
      </w:pPr>
    </w:p>
    <w:p w14:paraId="7A2A099D" w14:textId="77777777" w:rsidR="00034201" w:rsidRDefault="00034201" w:rsidP="00034201">
      <w:pPr>
        <w:spacing w:before="240" w:after="240" w:line="240" w:lineRule="auto"/>
        <w:jc w:val="both"/>
        <w:rPr>
          <w:rFonts w:ascii="Arial" w:eastAsia="Calibri" w:hAnsi="Arial" w:cs="Arial"/>
          <w:b/>
          <w:bCs/>
          <w:color w:val="000000"/>
          <w:shd w:val="clear" w:color="auto" w:fill="FFFFFF"/>
        </w:rPr>
      </w:pPr>
      <w:r w:rsidRPr="00506B4C">
        <w:rPr>
          <w:rFonts w:ascii="Arial" w:eastAsia="Calibri" w:hAnsi="Arial" w:cs="Arial"/>
          <w:b/>
          <w:bCs/>
          <w:color w:val="000000"/>
          <w:shd w:val="clear" w:color="auto" w:fill="FFFFFF"/>
        </w:rPr>
        <w:t xml:space="preserve">K </w:t>
      </w:r>
      <w:r>
        <w:rPr>
          <w:rFonts w:ascii="Arial" w:eastAsia="Calibri" w:hAnsi="Arial" w:cs="Arial"/>
          <w:b/>
          <w:bCs/>
          <w:color w:val="000000"/>
          <w:shd w:val="clear" w:color="auto" w:fill="FFFFFF"/>
        </w:rPr>
        <w:t>4</w:t>
      </w:r>
      <w:r w:rsidRPr="00506B4C">
        <w:rPr>
          <w:rFonts w:ascii="Arial" w:eastAsia="Calibri" w:hAnsi="Arial" w:cs="Arial"/>
          <w:b/>
          <w:bCs/>
          <w:color w:val="000000"/>
          <w:shd w:val="clear" w:color="auto" w:fill="FFFFFF"/>
        </w:rPr>
        <w:t>. členu</w:t>
      </w:r>
    </w:p>
    <w:p w14:paraId="39BFB2D6" w14:textId="5D9E410A" w:rsidR="00506B4C" w:rsidRDefault="00034201" w:rsidP="00105C57">
      <w:pPr>
        <w:spacing w:before="240" w:after="240" w:line="240" w:lineRule="auto"/>
        <w:jc w:val="both"/>
        <w:rPr>
          <w:rFonts w:ascii="Arial" w:eastAsia="Calibri" w:hAnsi="Arial" w:cs="Arial"/>
          <w:color w:val="000000"/>
          <w:shd w:val="clear" w:color="auto" w:fill="FFFFFF"/>
        </w:rPr>
      </w:pPr>
      <w:r>
        <w:rPr>
          <w:rFonts w:ascii="Arial" w:eastAsia="Calibri" w:hAnsi="Arial" w:cs="Arial"/>
          <w:color w:val="000000"/>
          <w:shd w:val="clear" w:color="auto" w:fill="FFFFFF"/>
        </w:rPr>
        <w:t xml:space="preserve">Z </w:t>
      </w:r>
      <w:r w:rsidRPr="00034201">
        <w:rPr>
          <w:rFonts w:ascii="Arial" w:eastAsia="Calibri" w:hAnsi="Arial" w:cs="Arial"/>
          <w:color w:val="000000"/>
          <w:shd w:val="clear" w:color="auto" w:fill="FFFFFF"/>
        </w:rPr>
        <w:t>Uredb</w:t>
      </w:r>
      <w:r>
        <w:rPr>
          <w:rFonts w:ascii="Arial" w:eastAsia="Calibri" w:hAnsi="Arial" w:cs="Arial"/>
          <w:color w:val="000000"/>
          <w:shd w:val="clear" w:color="auto" w:fill="FFFFFF"/>
        </w:rPr>
        <w:t>o</w:t>
      </w:r>
      <w:r w:rsidRPr="00034201">
        <w:rPr>
          <w:rFonts w:ascii="Arial" w:eastAsia="Calibri" w:hAnsi="Arial" w:cs="Arial"/>
          <w:color w:val="000000"/>
          <w:shd w:val="clear" w:color="auto" w:fill="FFFFFF"/>
        </w:rPr>
        <w:t xml:space="preserve"> 2023/2831/EU</w:t>
      </w:r>
      <w:r>
        <w:rPr>
          <w:rFonts w:ascii="Arial" w:eastAsia="Calibri" w:hAnsi="Arial" w:cs="Arial"/>
          <w:color w:val="000000"/>
          <w:shd w:val="clear" w:color="auto" w:fill="FFFFFF"/>
        </w:rPr>
        <w:t xml:space="preserve"> se je povečala zgornja meja višine sredstev, iz 200.000,00 eurov na 300.000,00 eurov, ki jih lahko po pravilu de </w:t>
      </w:r>
      <w:proofErr w:type="spellStart"/>
      <w:r>
        <w:rPr>
          <w:rFonts w:ascii="Arial" w:eastAsia="Calibri" w:hAnsi="Arial" w:cs="Arial"/>
          <w:color w:val="000000"/>
          <w:shd w:val="clear" w:color="auto" w:fill="FFFFFF"/>
        </w:rPr>
        <w:t>minimis</w:t>
      </w:r>
      <w:proofErr w:type="spellEnd"/>
      <w:r>
        <w:rPr>
          <w:rFonts w:ascii="Arial" w:eastAsia="Calibri" w:hAnsi="Arial" w:cs="Arial"/>
          <w:color w:val="000000"/>
          <w:shd w:val="clear" w:color="auto" w:fill="FFFFFF"/>
        </w:rPr>
        <w:t xml:space="preserve"> prejme podjetje v zadnjih treh letih. Sprememba je posledica inflacije.</w:t>
      </w:r>
      <w:r w:rsidR="00F5262A">
        <w:rPr>
          <w:rFonts w:ascii="Arial" w:eastAsia="Calibri" w:hAnsi="Arial" w:cs="Arial"/>
          <w:color w:val="000000"/>
          <w:shd w:val="clear" w:color="auto" w:fill="FFFFFF"/>
        </w:rPr>
        <w:t xml:space="preserve"> Poleg spremembe višine sredstev se je spremenila tudi zahteva vezana na obdobje oz. način določanja obdobja za katero se določi zgornja meja</w:t>
      </w:r>
      <w:r w:rsidR="00421DDE">
        <w:rPr>
          <w:rFonts w:ascii="Arial" w:eastAsia="Calibri" w:hAnsi="Arial" w:cs="Arial"/>
          <w:color w:val="000000"/>
          <w:shd w:val="clear" w:color="auto" w:fill="FFFFFF"/>
        </w:rPr>
        <w:t>,</w:t>
      </w:r>
      <w:r w:rsidR="00F5262A">
        <w:rPr>
          <w:rFonts w:ascii="Arial" w:eastAsia="Calibri" w:hAnsi="Arial" w:cs="Arial"/>
          <w:color w:val="000000"/>
          <w:shd w:val="clear" w:color="auto" w:fill="FFFFFF"/>
        </w:rPr>
        <w:t xml:space="preserve"> in sicer iz treh proračunskih let na katerakoli tri leta</w:t>
      </w:r>
      <w:r w:rsidR="00B93F71">
        <w:rPr>
          <w:rFonts w:ascii="Arial" w:eastAsia="Calibri" w:hAnsi="Arial" w:cs="Arial"/>
          <w:color w:val="000000"/>
          <w:shd w:val="clear" w:color="auto" w:fill="FFFFFF"/>
        </w:rPr>
        <w:t xml:space="preserve">. </w:t>
      </w:r>
      <w:r w:rsidR="00105C57" w:rsidRPr="00105C57">
        <w:rPr>
          <w:rFonts w:ascii="Arial" w:eastAsia="Calibri" w:hAnsi="Arial" w:cs="Arial"/>
          <w:color w:val="000000"/>
          <w:shd w:val="clear" w:color="auto" w:fill="FFFFFF"/>
        </w:rPr>
        <w:t xml:space="preserve">Skupni znesek pomoči de </w:t>
      </w:r>
      <w:proofErr w:type="spellStart"/>
      <w:r w:rsidR="00105C57" w:rsidRPr="00105C57">
        <w:rPr>
          <w:rFonts w:ascii="Arial" w:eastAsia="Calibri" w:hAnsi="Arial" w:cs="Arial"/>
          <w:color w:val="000000"/>
          <w:shd w:val="clear" w:color="auto" w:fill="FFFFFF"/>
        </w:rPr>
        <w:t>minimis</w:t>
      </w:r>
      <w:proofErr w:type="spellEnd"/>
      <w:r w:rsidR="00105C57" w:rsidRPr="00105C57">
        <w:rPr>
          <w:rFonts w:ascii="Arial" w:eastAsia="Calibri" w:hAnsi="Arial" w:cs="Arial"/>
          <w:color w:val="000000"/>
          <w:shd w:val="clear" w:color="auto" w:fill="FFFFFF"/>
        </w:rPr>
        <w:t>, ki ga država članica dodeli enotnemu podjetju, ne sme presegati 300 000 EUR</w:t>
      </w:r>
      <w:r w:rsidR="00105C57">
        <w:rPr>
          <w:rFonts w:ascii="Arial" w:eastAsia="Calibri" w:hAnsi="Arial" w:cs="Arial"/>
          <w:color w:val="000000"/>
          <w:shd w:val="clear" w:color="auto" w:fill="FFFFFF"/>
        </w:rPr>
        <w:t xml:space="preserve"> </w:t>
      </w:r>
      <w:r w:rsidR="00105C57" w:rsidRPr="00105C57">
        <w:rPr>
          <w:rFonts w:ascii="Arial" w:eastAsia="Calibri" w:hAnsi="Arial" w:cs="Arial"/>
          <w:color w:val="000000"/>
          <w:shd w:val="clear" w:color="auto" w:fill="FFFFFF"/>
        </w:rPr>
        <w:t>v katerem koli triletnem obdobju</w:t>
      </w:r>
      <w:r w:rsidR="00105C57">
        <w:rPr>
          <w:rFonts w:ascii="Arial" w:eastAsia="Calibri" w:hAnsi="Arial" w:cs="Arial"/>
          <w:color w:val="000000"/>
          <w:shd w:val="clear" w:color="auto" w:fill="FFFFFF"/>
        </w:rPr>
        <w:t>.</w:t>
      </w:r>
    </w:p>
    <w:p w14:paraId="0A3C9DAD" w14:textId="77777777" w:rsidR="00034201" w:rsidRPr="009542F3" w:rsidRDefault="00034201" w:rsidP="00034201">
      <w:pPr>
        <w:spacing w:before="240" w:after="240" w:line="240" w:lineRule="auto"/>
        <w:jc w:val="both"/>
        <w:rPr>
          <w:rFonts w:ascii="Arial" w:eastAsia="Calibri" w:hAnsi="Arial" w:cs="Arial"/>
          <w:color w:val="000000"/>
          <w:shd w:val="clear" w:color="auto" w:fill="FFFFFF"/>
        </w:rPr>
      </w:pPr>
      <w:r>
        <w:rPr>
          <w:rFonts w:ascii="Arial" w:eastAsia="Calibri" w:hAnsi="Arial" w:cs="Arial"/>
          <w:color w:val="000000"/>
          <w:shd w:val="clear" w:color="auto" w:fill="FFFFFF"/>
        </w:rPr>
        <w:t xml:space="preserve">V skladu z Uredbo </w:t>
      </w:r>
      <w:r w:rsidRPr="00034201">
        <w:rPr>
          <w:rFonts w:ascii="Arial" w:eastAsia="Calibri" w:hAnsi="Arial" w:cs="Arial"/>
          <w:color w:val="000000"/>
          <w:shd w:val="clear" w:color="auto" w:fill="FFFFFF"/>
        </w:rPr>
        <w:t>2023/2831/EU</w:t>
      </w:r>
      <w:r>
        <w:rPr>
          <w:rFonts w:ascii="Arial" w:eastAsia="Calibri" w:hAnsi="Arial" w:cs="Arial"/>
          <w:color w:val="000000"/>
          <w:shd w:val="clear" w:color="auto" w:fill="FFFFFF"/>
        </w:rPr>
        <w:t xml:space="preserve"> za podjetja, ki delujejo v komercialnem cestnem tovornem prevozu ne velja več omejitev zgornje meje pomoči (100.000,00 eura) in se tako poenoti z ostalimi podjetji oz. sektorji na 300.000,00 eurov.</w:t>
      </w:r>
    </w:p>
    <w:p w14:paraId="5279B8D5" w14:textId="77777777" w:rsidR="006E5E3B" w:rsidRDefault="006E5E3B" w:rsidP="006E5E3B">
      <w:pPr>
        <w:spacing w:before="240" w:after="240" w:line="240" w:lineRule="auto"/>
        <w:jc w:val="both"/>
        <w:rPr>
          <w:rFonts w:ascii="Arial" w:eastAsia="Calibri" w:hAnsi="Arial" w:cs="Arial"/>
          <w:b/>
          <w:bCs/>
          <w:color w:val="000000"/>
          <w:shd w:val="clear" w:color="auto" w:fill="FFFFFF"/>
        </w:rPr>
      </w:pPr>
      <w:r w:rsidRPr="00506B4C">
        <w:rPr>
          <w:rFonts w:ascii="Arial" w:eastAsia="Calibri" w:hAnsi="Arial" w:cs="Arial"/>
          <w:b/>
          <w:bCs/>
          <w:color w:val="000000"/>
          <w:shd w:val="clear" w:color="auto" w:fill="FFFFFF"/>
        </w:rPr>
        <w:t xml:space="preserve">K </w:t>
      </w:r>
      <w:r>
        <w:rPr>
          <w:rFonts w:ascii="Arial" w:eastAsia="Calibri" w:hAnsi="Arial" w:cs="Arial"/>
          <w:b/>
          <w:bCs/>
          <w:color w:val="000000"/>
          <w:shd w:val="clear" w:color="auto" w:fill="FFFFFF"/>
        </w:rPr>
        <w:t>5</w:t>
      </w:r>
      <w:r w:rsidRPr="00506B4C">
        <w:rPr>
          <w:rFonts w:ascii="Arial" w:eastAsia="Calibri" w:hAnsi="Arial" w:cs="Arial"/>
          <w:b/>
          <w:bCs/>
          <w:color w:val="000000"/>
          <w:shd w:val="clear" w:color="auto" w:fill="FFFFFF"/>
        </w:rPr>
        <w:t>. členu</w:t>
      </w:r>
    </w:p>
    <w:p w14:paraId="22B4AC0E" w14:textId="77777777" w:rsidR="006E5E3B" w:rsidRPr="006E5E3B" w:rsidRDefault="006E5E3B" w:rsidP="006E5E3B">
      <w:pPr>
        <w:spacing w:before="240" w:after="240" w:line="240" w:lineRule="auto"/>
        <w:jc w:val="both"/>
        <w:rPr>
          <w:rFonts w:ascii="Arial" w:eastAsia="Calibri" w:hAnsi="Arial" w:cs="Arial"/>
          <w:color w:val="000000"/>
          <w:shd w:val="clear" w:color="auto" w:fill="FFFFFF"/>
        </w:rPr>
      </w:pPr>
      <w:r w:rsidRPr="006E5E3B">
        <w:rPr>
          <w:rFonts w:ascii="Arial" w:eastAsia="Calibri" w:hAnsi="Arial" w:cs="Arial"/>
          <w:color w:val="000000"/>
          <w:shd w:val="clear" w:color="auto" w:fill="FFFFFF"/>
        </w:rPr>
        <w:t>Zar</w:t>
      </w:r>
      <w:r>
        <w:rPr>
          <w:rFonts w:ascii="Arial" w:eastAsia="Calibri" w:hAnsi="Arial" w:cs="Arial"/>
          <w:color w:val="000000"/>
          <w:shd w:val="clear" w:color="auto" w:fill="FFFFFF"/>
        </w:rPr>
        <w:t>a</w:t>
      </w:r>
      <w:r w:rsidRPr="006E5E3B">
        <w:rPr>
          <w:rFonts w:ascii="Arial" w:eastAsia="Calibri" w:hAnsi="Arial" w:cs="Arial"/>
          <w:color w:val="000000"/>
          <w:shd w:val="clear" w:color="auto" w:fill="FFFFFF"/>
        </w:rPr>
        <w:t xml:space="preserve">di črtanja drugega odstavka </w:t>
      </w:r>
      <w:r>
        <w:rPr>
          <w:rFonts w:ascii="Arial" w:eastAsia="Calibri" w:hAnsi="Arial" w:cs="Arial"/>
          <w:color w:val="000000"/>
          <w:shd w:val="clear" w:color="auto" w:fill="FFFFFF"/>
        </w:rPr>
        <w:t>23. člen</w:t>
      </w:r>
      <w:r w:rsidR="005F2008">
        <w:rPr>
          <w:rFonts w:ascii="Arial" w:eastAsia="Calibri" w:hAnsi="Arial" w:cs="Arial"/>
          <w:color w:val="000000"/>
          <w:shd w:val="clear" w:color="auto" w:fill="FFFFFF"/>
        </w:rPr>
        <w:t>a</w:t>
      </w:r>
      <w:r>
        <w:rPr>
          <w:rFonts w:ascii="Arial" w:eastAsia="Calibri" w:hAnsi="Arial" w:cs="Arial"/>
          <w:color w:val="000000"/>
          <w:shd w:val="clear" w:color="auto" w:fill="FFFFFF"/>
        </w:rPr>
        <w:t xml:space="preserve"> se izvede redakcijski popravek. </w:t>
      </w:r>
    </w:p>
    <w:p w14:paraId="0839656A" w14:textId="77777777" w:rsidR="00420F72" w:rsidRDefault="00420F72" w:rsidP="006E5E3B">
      <w:pPr>
        <w:spacing w:before="240" w:after="240" w:line="240" w:lineRule="auto"/>
        <w:jc w:val="both"/>
        <w:rPr>
          <w:rFonts w:ascii="Arial" w:eastAsia="Calibri" w:hAnsi="Arial" w:cs="Arial"/>
          <w:b/>
          <w:bCs/>
          <w:color w:val="000000"/>
          <w:shd w:val="clear" w:color="auto" w:fill="FFFFFF"/>
        </w:rPr>
      </w:pPr>
      <w:r w:rsidRPr="00506B4C">
        <w:rPr>
          <w:rFonts w:ascii="Arial" w:eastAsia="Calibri" w:hAnsi="Arial" w:cs="Arial"/>
          <w:b/>
          <w:bCs/>
          <w:color w:val="000000"/>
          <w:shd w:val="clear" w:color="auto" w:fill="FFFFFF"/>
        </w:rPr>
        <w:t xml:space="preserve">K </w:t>
      </w:r>
      <w:r>
        <w:rPr>
          <w:rFonts w:ascii="Arial" w:eastAsia="Calibri" w:hAnsi="Arial" w:cs="Arial"/>
          <w:b/>
          <w:bCs/>
          <w:color w:val="000000"/>
          <w:shd w:val="clear" w:color="auto" w:fill="FFFFFF"/>
        </w:rPr>
        <w:t>6</w:t>
      </w:r>
      <w:r w:rsidRPr="00506B4C">
        <w:rPr>
          <w:rFonts w:ascii="Arial" w:eastAsia="Calibri" w:hAnsi="Arial" w:cs="Arial"/>
          <w:b/>
          <w:bCs/>
          <w:color w:val="000000"/>
          <w:shd w:val="clear" w:color="auto" w:fill="FFFFFF"/>
        </w:rPr>
        <w:t>. členu</w:t>
      </w:r>
    </w:p>
    <w:p w14:paraId="1CF43C32" w14:textId="77777777" w:rsidR="00420F72" w:rsidRPr="00420F72" w:rsidRDefault="00420F72" w:rsidP="006E5E3B">
      <w:pPr>
        <w:spacing w:before="240" w:after="240" w:line="240" w:lineRule="auto"/>
        <w:jc w:val="both"/>
        <w:rPr>
          <w:rFonts w:ascii="Arial" w:eastAsia="Calibri" w:hAnsi="Arial" w:cs="Arial"/>
          <w:color w:val="000000"/>
          <w:shd w:val="clear" w:color="auto" w:fill="FFFFFF"/>
        </w:rPr>
      </w:pPr>
      <w:r>
        <w:rPr>
          <w:rFonts w:ascii="Arial" w:eastAsia="Calibri" w:hAnsi="Arial" w:cs="Arial"/>
          <w:color w:val="000000"/>
          <w:shd w:val="clear" w:color="auto" w:fill="FFFFFF"/>
        </w:rPr>
        <w:t xml:space="preserve">Zaradi spremembe zapisa v Uredbi </w:t>
      </w:r>
      <w:r w:rsidRPr="00420F72">
        <w:rPr>
          <w:rFonts w:ascii="Arial" w:eastAsia="Calibri" w:hAnsi="Arial" w:cs="Arial"/>
          <w:color w:val="000000"/>
          <w:shd w:val="clear" w:color="auto" w:fill="FFFFFF"/>
        </w:rPr>
        <w:t>2023/2831/EU</w:t>
      </w:r>
      <w:r>
        <w:rPr>
          <w:rFonts w:ascii="Arial" w:eastAsia="Calibri" w:hAnsi="Arial" w:cs="Arial"/>
          <w:color w:val="000000"/>
          <w:shd w:val="clear" w:color="auto" w:fill="FFFFFF"/>
        </w:rPr>
        <w:t xml:space="preserve"> se spremeni zapis obdobja za preverjanje kumulacije pomoči de </w:t>
      </w:r>
      <w:proofErr w:type="spellStart"/>
      <w:r>
        <w:rPr>
          <w:rFonts w:ascii="Arial" w:eastAsia="Calibri" w:hAnsi="Arial" w:cs="Arial"/>
          <w:color w:val="000000"/>
          <w:shd w:val="clear" w:color="auto" w:fill="FFFFFF"/>
        </w:rPr>
        <w:t>minimis</w:t>
      </w:r>
      <w:proofErr w:type="spellEnd"/>
      <w:r>
        <w:rPr>
          <w:rFonts w:ascii="Arial" w:eastAsia="Calibri" w:hAnsi="Arial" w:cs="Arial"/>
          <w:color w:val="000000"/>
          <w:shd w:val="clear" w:color="auto" w:fill="FFFFFF"/>
        </w:rPr>
        <w:t xml:space="preserve">. </w:t>
      </w:r>
    </w:p>
    <w:p w14:paraId="60B615D7" w14:textId="77777777" w:rsidR="007D0338" w:rsidRDefault="006E5E3B" w:rsidP="006E5E3B">
      <w:pPr>
        <w:spacing w:before="240" w:after="240" w:line="240" w:lineRule="auto"/>
        <w:jc w:val="both"/>
        <w:rPr>
          <w:rFonts w:ascii="Arial" w:eastAsia="Calibri" w:hAnsi="Arial" w:cs="Arial"/>
          <w:b/>
          <w:bCs/>
          <w:color w:val="000000"/>
          <w:shd w:val="clear" w:color="auto" w:fill="FFFFFF"/>
        </w:rPr>
      </w:pPr>
      <w:r w:rsidRPr="00506B4C">
        <w:rPr>
          <w:rFonts w:ascii="Arial" w:eastAsia="Calibri" w:hAnsi="Arial" w:cs="Arial"/>
          <w:b/>
          <w:bCs/>
          <w:color w:val="000000"/>
          <w:shd w:val="clear" w:color="auto" w:fill="FFFFFF"/>
        </w:rPr>
        <w:t xml:space="preserve">K </w:t>
      </w:r>
      <w:r w:rsidR="00420F72">
        <w:rPr>
          <w:rFonts w:ascii="Arial" w:eastAsia="Calibri" w:hAnsi="Arial" w:cs="Arial"/>
          <w:b/>
          <w:bCs/>
          <w:color w:val="000000"/>
          <w:shd w:val="clear" w:color="auto" w:fill="FFFFFF"/>
        </w:rPr>
        <w:t>7</w:t>
      </w:r>
      <w:r w:rsidRPr="00506B4C">
        <w:rPr>
          <w:rFonts w:ascii="Arial" w:eastAsia="Calibri" w:hAnsi="Arial" w:cs="Arial"/>
          <w:b/>
          <w:bCs/>
          <w:color w:val="000000"/>
          <w:shd w:val="clear" w:color="auto" w:fill="FFFFFF"/>
        </w:rPr>
        <w:t>. členu</w:t>
      </w:r>
    </w:p>
    <w:p w14:paraId="4470C47A" w14:textId="77777777" w:rsidR="00BA7965" w:rsidRPr="007D0338" w:rsidRDefault="00BA7965" w:rsidP="006E5E3B">
      <w:pPr>
        <w:spacing w:before="240" w:after="240" w:line="240" w:lineRule="auto"/>
        <w:jc w:val="both"/>
        <w:rPr>
          <w:rFonts w:ascii="Arial" w:eastAsia="Calibri" w:hAnsi="Arial" w:cs="Arial"/>
          <w:b/>
          <w:bCs/>
          <w:color w:val="000000"/>
          <w:shd w:val="clear" w:color="auto" w:fill="FFFFFF"/>
        </w:rPr>
      </w:pPr>
      <w:r w:rsidRPr="00BA7965">
        <w:rPr>
          <w:rFonts w:ascii="Arial" w:eastAsia="Calibri" w:hAnsi="Arial" w:cs="Arial"/>
          <w:color w:val="000000"/>
          <w:shd w:val="clear" w:color="auto" w:fill="FFFFFF"/>
        </w:rPr>
        <w:t>Člen določa začetek veljavnost</w:t>
      </w:r>
      <w:r>
        <w:rPr>
          <w:rFonts w:ascii="Arial" w:eastAsia="Calibri" w:hAnsi="Arial" w:cs="Arial"/>
          <w:color w:val="000000"/>
          <w:shd w:val="clear" w:color="auto" w:fill="FFFFFF"/>
        </w:rPr>
        <w:t xml:space="preserve">i. </w:t>
      </w:r>
      <w:r w:rsidR="007D0338">
        <w:rPr>
          <w:rFonts w:ascii="Arial" w:eastAsia="Calibri" w:hAnsi="Arial" w:cs="Arial"/>
          <w:color w:val="000000"/>
          <w:shd w:val="clear" w:color="auto" w:fill="FFFFFF"/>
        </w:rPr>
        <w:t xml:space="preserve">Ker gre za spremembo vezano na usklajenost določb z </w:t>
      </w:r>
      <w:r w:rsidR="007D0338" w:rsidRPr="007D0338">
        <w:rPr>
          <w:rFonts w:ascii="Arial" w:eastAsia="Calibri" w:hAnsi="Arial" w:cs="Arial"/>
          <w:color w:val="000000"/>
          <w:shd w:val="clear" w:color="auto" w:fill="FFFFFF"/>
        </w:rPr>
        <w:t>Uredbo 2023/2831/EU</w:t>
      </w:r>
      <w:r w:rsidR="007D0338">
        <w:rPr>
          <w:rFonts w:ascii="Arial" w:eastAsia="Calibri" w:hAnsi="Arial" w:cs="Arial"/>
          <w:color w:val="000000"/>
          <w:shd w:val="clear" w:color="auto" w:fill="FFFFFF"/>
        </w:rPr>
        <w:t xml:space="preserve">, ki je že v veljavi in se uporablja neposredno, je določen </w:t>
      </w:r>
      <w:proofErr w:type="spellStart"/>
      <w:r w:rsidR="007D0338" w:rsidRPr="007D0338">
        <w:rPr>
          <w:rFonts w:ascii="Arial" w:eastAsia="Calibri" w:hAnsi="Arial" w:cs="Arial"/>
          <w:color w:val="000000"/>
          <w:shd w:val="clear" w:color="auto" w:fill="FFFFFF"/>
        </w:rPr>
        <w:t>vacatio</w:t>
      </w:r>
      <w:proofErr w:type="spellEnd"/>
      <w:r w:rsidR="007D0338" w:rsidRPr="007D0338">
        <w:rPr>
          <w:rFonts w:ascii="Arial" w:eastAsia="Calibri" w:hAnsi="Arial" w:cs="Arial"/>
          <w:color w:val="000000"/>
          <w:shd w:val="clear" w:color="auto" w:fill="FFFFFF"/>
        </w:rPr>
        <w:t xml:space="preserve"> </w:t>
      </w:r>
      <w:proofErr w:type="spellStart"/>
      <w:r w:rsidR="007D0338" w:rsidRPr="007D0338">
        <w:rPr>
          <w:rFonts w:ascii="Arial" w:eastAsia="Calibri" w:hAnsi="Arial" w:cs="Arial"/>
          <w:color w:val="000000"/>
          <w:shd w:val="clear" w:color="auto" w:fill="FFFFFF"/>
        </w:rPr>
        <w:t>legis</w:t>
      </w:r>
      <w:proofErr w:type="spellEnd"/>
      <w:r w:rsidR="007D0338">
        <w:rPr>
          <w:rFonts w:ascii="Arial" w:eastAsia="Calibri" w:hAnsi="Arial" w:cs="Arial"/>
          <w:color w:val="000000"/>
          <w:shd w:val="clear" w:color="auto" w:fill="FFFFFF"/>
        </w:rPr>
        <w:t xml:space="preserve"> krajši (en dan) kot je to sicer običajno (petnajst dni). Krajši rok ne ogroža pravne varnosti. </w:t>
      </w:r>
    </w:p>
    <w:p w14:paraId="352E6153" w14:textId="77777777" w:rsidR="00DC121B" w:rsidRPr="009542F3" w:rsidRDefault="00DC121B" w:rsidP="00DC121B">
      <w:pPr>
        <w:rPr>
          <w:rFonts w:ascii="Calibri" w:eastAsia="Calibri" w:hAnsi="Calibri" w:cs="Times New Roman"/>
        </w:rPr>
      </w:pPr>
    </w:p>
    <w:p w14:paraId="4F58814C" w14:textId="77777777" w:rsidR="00DC121B" w:rsidRPr="009542F3" w:rsidRDefault="00DC121B" w:rsidP="00DC121B">
      <w:pPr>
        <w:spacing w:after="0" w:line="240" w:lineRule="auto"/>
        <w:rPr>
          <w:rFonts w:ascii="Arial" w:eastAsia="Calibri" w:hAnsi="Arial" w:cs="Arial"/>
        </w:rPr>
      </w:pPr>
    </w:p>
    <w:p w14:paraId="116519C7" w14:textId="77777777" w:rsidR="00DC121B" w:rsidRPr="009542F3" w:rsidRDefault="00DC121B" w:rsidP="00DC121B">
      <w:pPr>
        <w:spacing w:after="0" w:line="240" w:lineRule="auto"/>
        <w:rPr>
          <w:rFonts w:ascii="Arial" w:eastAsia="Calibri" w:hAnsi="Arial" w:cs="Arial"/>
        </w:rPr>
      </w:pPr>
    </w:p>
    <w:p w14:paraId="6E9AA09C" w14:textId="77777777" w:rsidR="00DC121B" w:rsidRDefault="00DC121B" w:rsidP="00DC121B"/>
    <w:p w14:paraId="3D107F27" w14:textId="77777777" w:rsidR="008C60F5" w:rsidRPr="00564C31" w:rsidRDefault="008C60F5" w:rsidP="00564C31">
      <w:pPr>
        <w:spacing w:after="0" w:line="240" w:lineRule="auto"/>
        <w:rPr>
          <w:rFonts w:ascii="Arial" w:eastAsia="Calibri" w:hAnsi="Arial" w:cs="Arial"/>
        </w:rPr>
      </w:pPr>
    </w:p>
    <w:p w14:paraId="3CEAC606" w14:textId="77777777" w:rsidR="00564C31" w:rsidRPr="00564C31" w:rsidRDefault="00564C31" w:rsidP="00564C31">
      <w:pPr>
        <w:spacing w:after="0" w:line="240" w:lineRule="auto"/>
        <w:rPr>
          <w:rFonts w:ascii="Arial" w:eastAsia="Calibri" w:hAnsi="Arial" w:cs="Arial"/>
        </w:rPr>
      </w:pPr>
    </w:p>
    <w:p w14:paraId="15BB9944" w14:textId="77777777" w:rsidR="00CF59D0" w:rsidRDefault="00CF59D0"/>
    <w:sectPr w:rsidR="00CF59D0" w:rsidSect="00992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3A31"/>
    <w:multiLevelType w:val="hybridMultilevel"/>
    <w:tmpl w:val="53FEB538"/>
    <w:lvl w:ilvl="0" w:tplc="76AC1A70">
      <w:start w:val="49"/>
      <w:numFmt w:val="bullet"/>
      <w:lvlText w:val=""/>
      <w:lvlJc w:val="left"/>
      <w:pPr>
        <w:ind w:left="1797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517" w:hanging="360"/>
      </w:pPr>
    </w:lvl>
    <w:lvl w:ilvl="2" w:tplc="FFFFFFFF" w:tentative="1">
      <w:start w:val="1"/>
      <w:numFmt w:val="lowerRoman"/>
      <w:lvlText w:val="%3."/>
      <w:lvlJc w:val="right"/>
      <w:pPr>
        <w:ind w:left="3237" w:hanging="180"/>
      </w:pPr>
    </w:lvl>
    <w:lvl w:ilvl="3" w:tplc="FFFFFFFF" w:tentative="1">
      <w:start w:val="1"/>
      <w:numFmt w:val="decimal"/>
      <w:lvlText w:val="%4."/>
      <w:lvlJc w:val="left"/>
      <w:pPr>
        <w:ind w:left="3957" w:hanging="360"/>
      </w:pPr>
    </w:lvl>
    <w:lvl w:ilvl="4" w:tplc="FFFFFFFF" w:tentative="1">
      <w:start w:val="1"/>
      <w:numFmt w:val="lowerLetter"/>
      <w:lvlText w:val="%5."/>
      <w:lvlJc w:val="left"/>
      <w:pPr>
        <w:ind w:left="4677" w:hanging="360"/>
      </w:pPr>
    </w:lvl>
    <w:lvl w:ilvl="5" w:tplc="FFFFFFFF" w:tentative="1">
      <w:start w:val="1"/>
      <w:numFmt w:val="lowerRoman"/>
      <w:lvlText w:val="%6."/>
      <w:lvlJc w:val="right"/>
      <w:pPr>
        <w:ind w:left="5397" w:hanging="180"/>
      </w:pPr>
    </w:lvl>
    <w:lvl w:ilvl="6" w:tplc="FFFFFFFF" w:tentative="1">
      <w:start w:val="1"/>
      <w:numFmt w:val="decimal"/>
      <w:lvlText w:val="%7."/>
      <w:lvlJc w:val="left"/>
      <w:pPr>
        <w:ind w:left="6117" w:hanging="360"/>
      </w:pPr>
    </w:lvl>
    <w:lvl w:ilvl="7" w:tplc="FFFFFFFF" w:tentative="1">
      <w:start w:val="1"/>
      <w:numFmt w:val="lowerLetter"/>
      <w:lvlText w:val="%8."/>
      <w:lvlJc w:val="left"/>
      <w:pPr>
        <w:ind w:left="6837" w:hanging="360"/>
      </w:pPr>
    </w:lvl>
    <w:lvl w:ilvl="8" w:tplc="FFFFFFFF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" w15:restartNumberingAfterBreak="0">
    <w:nsid w:val="0526424A"/>
    <w:multiLevelType w:val="hybridMultilevel"/>
    <w:tmpl w:val="BCA0EE5E"/>
    <w:lvl w:ilvl="0" w:tplc="76AC1A70">
      <w:start w:val="49"/>
      <w:numFmt w:val="bullet"/>
      <w:lvlText w:val=""/>
      <w:lvlJc w:val="left"/>
      <w:pPr>
        <w:ind w:left="1077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A5B6E24"/>
    <w:multiLevelType w:val="hybridMultilevel"/>
    <w:tmpl w:val="D5886078"/>
    <w:lvl w:ilvl="0" w:tplc="76AC1A70">
      <w:start w:val="49"/>
      <w:numFmt w:val="bullet"/>
      <w:lvlText w:val=""/>
      <w:lvlJc w:val="left"/>
      <w:pPr>
        <w:ind w:left="2198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918" w:hanging="360"/>
      </w:pPr>
    </w:lvl>
    <w:lvl w:ilvl="2" w:tplc="FFFFFFFF" w:tentative="1">
      <w:start w:val="1"/>
      <w:numFmt w:val="lowerRoman"/>
      <w:lvlText w:val="%3."/>
      <w:lvlJc w:val="right"/>
      <w:pPr>
        <w:ind w:left="3638" w:hanging="180"/>
      </w:pPr>
    </w:lvl>
    <w:lvl w:ilvl="3" w:tplc="FFFFFFFF" w:tentative="1">
      <w:start w:val="1"/>
      <w:numFmt w:val="decimal"/>
      <w:lvlText w:val="%4."/>
      <w:lvlJc w:val="left"/>
      <w:pPr>
        <w:ind w:left="4358" w:hanging="360"/>
      </w:pPr>
    </w:lvl>
    <w:lvl w:ilvl="4" w:tplc="FFFFFFFF" w:tentative="1">
      <w:start w:val="1"/>
      <w:numFmt w:val="lowerLetter"/>
      <w:lvlText w:val="%5."/>
      <w:lvlJc w:val="left"/>
      <w:pPr>
        <w:ind w:left="5078" w:hanging="360"/>
      </w:pPr>
    </w:lvl>
    <w:lvl w:ilvl="5" w:tplc="FFFFFFFF" w:tentative="1">
      <w:start w:val="1"/>
      <w:numFmt w:val="lowerRoman"/>
      <w:lvlText w:val="%6."/>
      <w:lvlJc w:val="right"/>
      <w:pPr>
        <w:ind w:left="5798" w:hanging="180"/>
      </w:pPr>
    </w:lvl>
    <w:lvl w:ilvl="6" w:tplc="FFFFFFFF" w:tentative="1">
      <w:start w:val="1"/>
      <w:numFmt w:val="decimal"/>
      <w:lvlText w:val="%7."/>
      <w:lvlJc w:val="left"/>
      <w:pPr>
        <w:ind w:left="6518" w:hanging="360"/>
      </w:pPr>
    </w:lvl>
    <w:lvl w:ilvl="7" w:tplc="FFFFFFFF" w:tentative="1">
      <w:start w:val="1"/>
      <w:numFmt w:val="lowerLetter"/>
      <w:lvlText w:val="%8."/>
      <w:lvlJc w:val="left"/>
      <w:pPr>
        <w:ind w:left="7238" w:hanging="360"/>
      </w:pPr>
    </w:lvl>
    <w:lvl w:ilvl="8" w:tplc="FFFFFFFF" w:tentative="1">
      <w:start w:val="1"/>
      <w:numFmt w:val="lowerRoman"/>
      <w:lvlText w:val="%9."/>
      <w:lvlJc w:val="right"/>
      <w:pPr>
        <w:ind w:left="7958" w:hanging="180"/>
      </w:pPr>
    </w:lvl>
  </w:abstractNum>
  <w:abstractNum w:abstractNumId="3" w15:restartNumberingAfterBreak="0">
    <w:nsid w:val="0AE94987"/>
    <w:multiLevelType w:val="hybridMultilevel"/>
    <w:tmpl w:val="E6365D24"/>
    <w:lvl w:ilvl="0" w:tplc="E0A6E060">
      <w:start w:val="6"/>
      <w:numFmt w:val="decimal"/>
      <w:lvlText w:val="(%1)"/>
      <w:lvlJc w:val="left"/>
      <w:pPr>
        <w:ind w:left="720" w:hanging="360"/>
      </w:pPr>
      <w:rPr>
        <w:rFonts w:hint="default"/>
        <w:spacing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92468"/>
    <w:multiLevelType w:val="hybridMultilevel"/>
    <w:tmpl w:val="462EA64C"/>
    <w:lvl w:ilvl="0" w:tplc="FFFFFFFF">
      <w:start w:val="2"/>
      <w:numFmt w:val="decimal"/>
      <w:suff w:val="space"/>
      <w:lvlText w:val="%1."/>
      <w:lvlJc w:val="left"/>
      <w:pPr>
        <w:ind w:left="624" w:hanging="264"/>
      </w:pPr>
      <w:rPr>
        <w:rFonts w:hint="default"/>
        <w:spacing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E224F"/>
    <w:multiLevelType w:val="hybridMultilevel"/>
    <w:tmpl w:val="E6DABBD2"/>
    <w:lvl w:ilvl="0" w:tplc="0A547770">
      <w:start w:val="1"/>
      <w:numFmt w:val="decimal"/>
      <w:lvlText w:val="(%1)"/>
      <w:lvlJc w:val="left"/>
      <w:pPr>
        <w:ind w:left="720" w:hanging="360"/>
      </w:pPr>
      <w:rPr>
        <w:rFonts w:hint="default"/>
        <w:spacing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41BA3"/>
    <w:multiLevelType w:val="hybridMultilevel"/>
    <w:tmpl w:val="0B38B9AA"/>
    <w:lvl w:ilvl="0" w:tplc="0A547770">
      <w:start w:val="1"/>
      <w:numFmt w:val="decimal"/>
      <w:lvlText w:val="(%1)"/>
      <w:lvlJc w:val="left"/>
      <w:pPr>
        <w:ind w:left="720" w:hanging="360"/>
      </w:pPr>
      <w:rPr>
        <w:rFonts w:hint="default"/>
        <w:spacing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5718C"/>
    <w:multiLevelType w:val="hybridMultilevel"/>
    <w:tmpl w:val="BE1013A6"/>
    <w:lvl w:ilvl="0" w:tplc="8222E55E">
      <w:start w:val="7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C08D1"/>
    <w:multiLevelType w:val="hybridMultilevel"/>
    <w:tmpl w:val="FF449B0C"/>
    <w:lvl w:ilvl="0" w:tplc="0136F0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96BBD"/>
    <w:multiLevelType w:val="hybridMultilevel"/>
    <w:tmpl w:val="156E9F6E"/>
    <w:lvl w:ilvl="0" w:tplc="266093B0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3650C"/>
    <w:multiLevelType w:val="hybridMultilevel"/>
    <w:tmpl w:val="5DBEAF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CD3ADE"/>
    <w:multiLevelType w:val="hybridMultilevel"/>
    <w:tmpl w:val="421ED9E2"/>
    <w:lvl w:ilvl="0" w:tplc="E7065AB8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E3C57"/>
    <w:multiLevelType w:val="hybridMultilevel"/>
    <w:tmpl w:val="D8389216"/>
    <w:lvl w:ilvl="0" w:tplc="6468664A">
      <w:start w:val="1"/>
      <w:numFmt w:val="decimal"/>
      <w:suff w:val="space"/>
      <w:lvlText w:val="%1."/>
      <w:lvlJc w:val="left"/>
      <w:pPr>
        <w:ind w:left="624" w:hanging="264"/>
      </w:pPr>
      <w:rPr>
        <w:rFonts w:hint="default"/>
        <w:spacing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A2FC1"/>
    <w:multiLevelType w:val="hybridMultilevel"/>
    <w:tmpl w:val="8294CEDA"/>
    <w:lvl w:ilvl="0" w:tplc="849E05B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33CDD"/>
    <w:multiLevelType w:val="hybridMultilevel"/>
    <w:tmpl w:val="8ACE9C2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73C22"/>
    <w:multiLevelType w:val="hybridMultilevel"/>
    <w:tmpl w:val="2A0EC96A"/>
    <w:lvl w:ilvl="0" w:tplc="CAEA1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E38F9"/>
    <w:multiLevelType w:val="hybridMultilevel"/>
    <w:tmpl w:val="F1B42A4A"/>
    <w:lvl w:ilvl="0" w:tplc="CAEA1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66234D"/>
    <w:multiLevelType w:val="hybridMultilevel"/>
    <w:tmpl w:val="89504722"/>
    <w:lvl w:ilvl="0" w:tplc="0A547770">
      <w:start w:val="1"/>
      <w:numFmt w:val="decimal"/>
      <w:lvlText w:val="(%1)"/>
      <w:lvlJc w:val="left"/>
      <w:pPr>
        <w:ind w:left="774" w:hanging="360"/>
      </w:pPr>
      <w:rPr>
        <w:rFonts w:hint="default"/>
        <w:spacing w:val="20"/>
      </w:rPr>
    </w:lvl>
    <w:lvl w:ilvl="1" w:tplc="04240019" w:tentative="1">
      <w:start w:val="1"/>
      <w:numFmt w:val="lowerLetter"/>
      <w:lvlText w:val="%2."/>
      <w:lvlJc w:val="left"/>
      <w:pPr>
        <w:ind w:left="1494" w:hanging="360"/>
      </w:pPr>
    </w:lvl>
    <w:lvl w:ilvl="2" w:tplc="0424001B" w:tentative="1">
      <w:start w:val="1"/>
      <w:numFmt w:val="lowerRoman"/>
      <w:lvlText w:val="%3."/>
      <w:lvlJc w:val="right"/>
      <w:pPr>
        <w:ind w:left="2214" w:hanging="180"/>
      </w:pPr>
    </w:lvl>
    <w:lvl w:ilvl="3" w:tplc="0424000F" w:tentative="1">
      <w:start w:val="1"/>
      <w:numFmt w:val="decimal"/>
      <w:lvlText w:val="%4."/>
      <w:lvlJc w:val="left"/>
      <w:pPr>
        <w:ind w:left="2934" w:hanging="360"/>
      </w:pPr>
    </w:lvl>
    <w:lvl w:ilvl="4" w:tplc="04240019" w:tentative="1">
      <w:start w:val="1"/>
      <w:numFmt w:val="lowerLetter"/>
      <w:lvlText w:val="%5."/>
      <w:lvlJc w:val="left"/>
      <w:pPr>
        <w:ind w:left="3654" w:hanging="360"/>
      </w:pPr>
    </w:lvl>
    <w:lvl w:ilvl="5" w:tplc="0424001B" w:tentative="1">
      <w:start w:val="1"/>
      <w:numFmt w:val="lowerRoman"/>
      <w:lvlText w:val="%6."/>
      <w:lvlJc w:val="right"/>
      <w:pPr>
        <w:ind w:left="4374" w:hanging="180"/>
      </w:pPr>
    </w:lvl>
    <w:lvl w:ilvl="6" w:tplc="0424000F" w:tentative="1">
      <w:start w:val="1"/>
      <w:numFmt w:val="decimal"/>
      <w:lvlText w:val="%7."/>
      <w:lvlJc w:val="left"/>
      <w:pPr>
        <w:ind w:left="5094" w:hanging="360"/>
      </w:pPr>
    </w:lvl>
    <w:lvl w:ilvl="7" w:tplc="04240019" w:tentative="1">
      <w:start w:val="1"/>
      <w:numFmt w:val="lowerLetter"/>
      <w:lvlText w:val="%8."/>
      <w:lvlJc w:val="left"/>
      <w:pPr>
        <w:ind w:left="5814" w:hanging="360"/>
      </w:pPr>
    </w:lvl>
    <w:lvl w:ilvl="8" w:tplc="0424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0" w15:restartNumberingAfterBreak="0">
    <w:nsid w:val="2BBD3F3F"/>
    <w:multiLevelType w:val="hybridMultilevel"/>
    <w:tmpl w:val="2B14F4F2"/>
    <w:lvl w:ilvl="0" w:tplc="76AC1A70">
      <w:start w:val="49"/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C5E5DE4"/>
    <w:multiLevelType w:val="hybridMultilevel"/>
    <w:tmpl w:val="7AE8B4C6"/>
    <w:lvl w:ilvl="0" w:tplc="0A547770">
      <w:start w:val="1"/>
      <w:numFmt w:val="decimal"/>
      <w:lvlText w:val="(%1)"/>
      <w:lvlJc w:val="left"/>
      <w:pPr>
        <w:ind w:left="720" w:hanging="360"/>
      </w:pPr>
      <w:rPr>
        <w:rFonts w:hint="default"/>
        <w:spacing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B74D91"/>
    <w:multiLevelType w:val="hybridMultilevel"/>
    <w:tmpl w:val="C234B97C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F191AFE"/>
    <w:multiLevelType w:val="hybridMultilevel"/>
    <w:tmpl w:val="87F40696"/>
    <w:lvl w:ilvl="0" w:tplc="CAEA1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1A5F29"/>
    <w:multiLevelType w:val="hybridMultilevel"/>
    <w:tmpl w:val="5D7235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924E78"/>
    <w:multiLevelType w:val="hybridMultilevel"/>
    <w:tmpl w:val="3FA4D8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F360C9"/>
    <w:multiLevelType w:val="hybridMultilevel"/>
    <w:tmpl w:val="A2589128"/>
    <w:lvl w:ilvl="0" w:tplc="0A547770">
      <w:start w:val="1"/>
      <w:numFmt w:val="decimal"/>
      <w:lvlText w:val="(%1)"/>
      <w:lvlJc w:val="left"/>
      <w:pPr>
        <w:ind w:left="720" w:hanging="360"/>
      </w:pPr>
      <w:rPr>
        <w:rFonts w:hint="default"/>
        <w:spacing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307FF5"/>
    <w:multiLevelType w:val="hybridMultilevel"/>
    <w:tmpl w:val="50ECBC54"/>
    <w:lvl w:ilvl="0" w:tplc="7F4CFAAA">
      <w:start w:val="1"/>
      <w:numFmt w:val="decimal"/>
      <w:lvlText w:val="(%1)"/>
      <w:lvlJc w:val="left"/>
      <w:pPr>
        <w:ind w:left="374" w:hanging="268"/>
      </w:pPr>
      <w:rPr>
        <w:rFonts w:ascii="Georgia" w:eastAsia="Georgia" w:hAnsi="Georgia" w:cs="Georgia" w:hint="default"/>
        <w:spacing w:val="-1"/>
        <w:w w:val="69"/>
        <w:sz w:val="17"/>
        <w:szCs w:val="17"/>
        <w:lang w:val="sl-SI" w:eastAsia="en-US" w:bidi="ar-SA"/>
      </w:rPr>
    </w:lvl>
    <w:lvl w:ilvl="1" w:tplc="FBA6DD50">
      <w:numFmt w:val="bullet"/>
      <w:lvlText w:val="•"/>
      <w:lvlJc w:val="left"/>
      <w:pPr>
        <w:ind w:left="1286" w:hanging="268"/>
      </w:pPr>
      <w:rPr>
        <w:rFonts w:hint="default"/>
        <w:lang w:val="sl-SI" w:eastAsia="en-US" w:bidi="ar-SA"/>
      </w:rPr>
    </w:lvl>
    <w:lvl w:ilvl="2" w:tplc="F1807598">
      <w:numFmt w:val="bullet"/>
      <w:lvlText w:val="•"/>
      <w:lvlJc w:val="left"/>
      <w:pPr>
        <w:ind w:left="2193" w:hanging="268"/>
      </w:pPr>
      <w:rPr>
        <w:rFonts w:hint="default"/>
        <w:lang w:val="sl-SI" w:eastAsia="en-US" w:bidi="ar-SA"/>
      </w:rPr>
    </w:lvl>
    <w:lvl w:ilvl="3" w:tplc="EB4436B0">
      <w:numFmt w:val="bullet"/>
      <w:lvlText w:val="•"/>
      <w:lvlJc w:val="left"/>
      <w:pPr>
        <w:ind w:left="3099" w:hanging="268"/>
      </w:pPr>
      <w:rPr>
        <w:rFonts w:hint="default"/>
        <w:lang w:val="sl-SI" w:eastAsia="en-US" w:bidi="ar-SA"/>
      </w:rPr>
    </w:lvl>
    <w:lvl w:ilvl="4" w:tplc="5FACC0D4">
      <w:numFmt w:val="bullet"/>
      <w:lvlText w:val="•"/>
      <w:lvlJc w:val="left"/>
      <w:pPr>
        <w:ind w:left="4006" w:hanging="268"/>
      </w:pPr>
      <w:rPr>
        <w:rFonts w:hint="default"/>
        <w:lang w:val="sl-SI" w:eastAsia="en-US" w:bidi="ar-SA"/>
      </w:rPr>
    </w:lvl>
    <w:lvl w:ilvl="5" w:tplc="2B3880B8">
      <w:numFmt w:val="bullet"/>
      <w:lvlText w:val="•"/>
      <w:lvlJc w:val="left"/>
      <w:pPr>
        <w:ind w:left="4912" w:hanging="268"/>
      </w:pPr>
      <w:rPr>
        <w:rFonts w:hint="default"/>
        <w:lang w:val="sl-SI" w:eastAsia="en-US" w:bidi="ar-SA"/>
      </w:rPr>
    </w:lvl>
    <w:lvl w:ilvl="6" w:tplc="B8621BBC">
      <w:numFmt w:val="bullet"/>
      <w:lvlText w:val="•"/>
      <w:lvlJc w:val="left"/>
      <w:pPr>
        <w:ind w:left="5819" w:hanging="268"/>
      </w:pPr>
      <w:rPr>
        <w:rFonts w:hint="default"/>
        <w:lang w:val="sl-SI" w:eastAsia="en-US" w:bidi="ar-SA"/>
      </w:rPr>
    </w:lvl>
    <w:lvl w:ilvl="7" w:tplc="501CC27A">
      <w:numFmt w:val="bullet"/>
      <w:lvlText w:val="•"/>
      <w:lvlJc w:val="left"/>
      <w:pPr>
        <w:ind w:left="6725" w:hanging="268"/>
      </w:pPr>
      <w:rPr>
        <w:rFonts w:hint="default"/>
        <w:lang w:val="sl-SI" w:eastAsia="en-US" w:bidi="ar-SA"/>
      </w:rPr>
    </w:lvl>
    <w:lvl w:ilvl="8" w:tplc="5C9C3AD0">
      <w:numFmt w:val="bullet"/>
      <w:lvlText w:val="•"/>
      <w:lvlJc w:val="left"/>
      <w:pPr>
        <w:ind w:left="7632" w:hanging="268"/>
      </w:pPr>
      <w:rPr>
        <w:rFonts w:hint="default"/>
        <w:lang w:val="sl-SI" w:eastAsia="en-US" w:bidi="ar-SA"/>
      </w:rPr>
    </w:lvl>
  </w:abstractNum>
  <w:abstractNum w:abstractNumId="28" w15:restartNumberingAfterBreak="0">
    <w:nsid w:val="33405A0A"/>
    <w:multiLevelType w:val="hybridMultilevel"/>
    <w:tmpl w:val="C59A25AE"/>
    <w:lvl w:ilvl="0" w:tplc="8CF2AF5E">
      <w:start w:val="6"/>
      <w:numFmt w:val="decimal"/>
      <w:suff w:val="space"/>
      <w:lvlText w:val="%1."/>
      <w:lvlJc w:val="left"/>
      <w:pPr>
        <w:ind w:left="624" w:hanging="264"/>
      </w:pPr>
      <w:rPr>
        <w:rFonts w:hint="default"/>
        <w:spacing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0A0A44"/>
    <w:multiLevelType w:val="hybridMultilevel"/>
    <w:tmpl w:val="F94A145A"/>
    <w:lvl w:ilvl="0" w:tplc="76AC1A70">
      <w:start w:val="49"/>
      <w:numFmt w:val="bullet"/>
      <w:lvlText w:val=""/>
      <w:lvlJc w:val="left"/>
      <w:pPr>
        <w:ind w:left="1077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3AAA43D4"/>
    <w:multiLevelType w:val="hybridMultilevel"/>
    <w:tmpl w:val="9B1881CA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AAA46BF"/>
    <w:multiLevelType w:val="hybridMultilevel"/>
    <w:tmpl w:val="8D42AAAA"/>
    <w:lvl w:ilvl="0" w:tplc="0A547770">
      <w:start w:val="1"/>
      <w:numFmt w:val="decimal"/>
      <w:lvlText w:val="(%1)"/>
      <w:lvlJc w:val="left"/>
      <w:pPr>
        <w:ind w:left="720" w:hanging="360"/>
      </w:pPr>
      <w:rPr>
        <w:rFonts w:hint="default"/>
        <w:spacing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D094045"/>
    <w:multiLevelType w:val="hybridMultilevel"/>
    <w:tmpl w:val="D07A60B8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DE837C6"/>
    <w:multiLevelType w:val="hybridMultilevel"/>
    <w:tmpl w:val="50702CA2"/>
    <w:lvl w:ilvl="0" w:tplc="47309386">
      <w:start w:val="5"/>
      <w:numFmt w:val="decimal"/>
      <w:suff w:val="space"/>
      <w:lvlText w:val="%1."/>
      <w:lvlJc w:val="left"/>
      <w:pPr>
        <w:ind w:left="624" w:hanging="264"/>
      </w:pPr>
      <w:rPr>
        <w:rFonts w:hint="default"/>
        <w:spacing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4D4996"/>
    <w:multiLevelType w:val="hybridMultilevel"/>
    <w:tmpl w:val="9DFC6794"/>
    <w:lvl w:ilvl="0" w:tplc="0A547770">
      <w:start w:val="1"/>
      <w:numFmt w:val="decimal"/>
      <w:lvlText w:val="(%1)"/>
      <w:lvlJc w:val="left"/>
      <w:pPr>
        <w:ind w:left="720" w:hanging="360"/>
      </w:pPr>
      <w:rPr>
        <w:rFonts w:hint="default"/>
        <w:spacing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883982"/>
    <w:multiLevelType w:val="hybridMultilevel"/>
    <w:tmpl w:val="BEB838FC"/>
    <w:lvl w:ilvl="0" w:tplc="CAEA1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D23D18"/>
    <w:multiLevelType w:val="hybridMultilevel"/>
    <w:tmpl w:val="C1628726"/>
    <w:lvl w:ilvl="0" w:tplc="0A547770">
      <w:start w:val="1"/>
      <w:numFmt w:val="decimal"/>
      <w:lvlText w:val="(%1)"/>
      <w:lvlJc w:val="left"/>
      <w:pPr>
        <w:ind w:left="720" w:hanging="360"/>
      </w:pPr>
      <w:rPr>
        <w:rFonts w:hint="default"/>
        <w:spacing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F37C08"/>
    <w:multiLevelType w:val="hybridMultilevel"/>
    <w:tmpl w:val="DE5C15BC"/>
    <w:lvl w:ilvl="0" w:tplc="0A547770">
      <w:start w:val="1"/>
      <w:numFmt w:val="decimal"/>
      <w:lvlText w:val="(%1)"/>
      <w:lvlJc w:val="left"/>
      <w:pPr>
        <w:ind w:left="720" w:hanging="360"/>
      </w:pPr>
      <w:rPr>
        <w:rFonts w:hint="default"/>
        <w:spacing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E359E8"/>
    <w:multiLevelType w:val="hybridMultilevel"/>
    <w:tmpl w:val="B6E89246"/>
    <w:lvl w:ilvl="0" w:tplc="0A547770">
      <w:start w:val="1"/>
      <w:numFmt w:val="decimal"/>
      <w:lvlText w:val="(%1)"/>
      <w:lvlJc w:val="left"/>
      <w:pPr>
        <w:ind w:left="360" w:hanging="360"/>
      </w:pPr>
      <w:rPr>
        <w:rFonts w:hint="default"/>
        <w:spacing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232454C"/>
    <w:multiLevelType w:val="hybridMultilevel"/>
    <w:tmpl w:val="765C245E"/>
    <w:lvl w:ilvl="0" w:tplc="0136F0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EF75B3"/>
    <w:multiLevelType w:val="hybridMultilevel"/>
    <w:tmpl w:val="393ACD32"/>
    <w:lvl w:ilvl="0" w:tplc="76AC1A70">
      <w:start w:val="49"/>
      <w:numFmt w:val="bullet"/>
      <w:lvlText w:val=""/>
      <w:lvlJc w:val="left"/>
      <w:pPr>
        <w:ind w:left="1077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 w15:restartNumberingAfterBreak="0">
    <w:nsid w:val="449B3DB9"/>
    <w:multiLevelType w:val="hybridMultilevel"/>
    <w:tmpl w:val="0D38928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AE0E0480">
      <w:start w:val="5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FC7DD8"/>
    <w:multiLevelType w:val="hybridMultilevel"/>
    <w:tmpl w:val="2C006F60"/>
    <w:lvl w:ilvl="0" w:tplc="0A547770">
      <w:start w:val="1"/>
      <w:numFmt w:val="decimal"/>
      <w:lvlText w:val="(%1)"/>
      <w:lvlJc w:val="left"/>
      <w:pPr>
        <w:ind w:left="720" w:hanging="360"/>
      </w:pPr>
      <w:rPr>
        <w:rFonts w:hint="default"/>
        <w:spacing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303951"/>
    <w:multiLevelType w:val="hybridMultilevel"/>
    <w:tmpl w:val="39CEF248"/>
    <w:lvl w:ilvl="0" w:tplc="0136F0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8D4061"/>
    <w:multiLevelType w:val="hybridMultilevel"/>
    <w:tmpl w:val="059ED4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7AF5773"/>
    <w:multiLevelType w:val="hybridMultilevel"/>
    <w:tmpl w:val="40D466AC"/>
    <w:lvl w:ilvl="0" w:tplc="3A0C3018">
      <w:start w:val="2"/>
      <w:numFmt w:val="decimal"/>
      <w:lvlText w:val="(%1)"/>
      <w:lvlJc w:val="left"/>
      <w:pPr>
        <w:ind w:left="720" w:hanging="360"/>
      </w:pPr>
      <w:rPr>
        <w:rFonts w:hint="default"/>
        <w:spacing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E90B9A"/>
    <w:multiLevelType w:val="hybridMultilevel"/>
    <w:tmpl w:val="7416FA3C"/>
    <w:lvl w:ilvl="0" w:tplc="0A547770">
      <w:start w:val="1"/>
      <w:numFmt w:val="decimal"/>
      <w:lvlText w:val="(%1)"/>
      <w:lvlJc w:val="left"/>
      <w:pPr>
        <w:ind w:left="720" w:hanging="360"/>
      </w:pPr>
      <w:rPr>
        <w:rFonts w:hint="default"/>
        <w:spacing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652674"/>
    <w:multiLevelType w:val="hybridMultilevel"/>
    <w:tmpl w:val="B7B4F342"/>
    <w:lvl w:ilvl="0" w:tplc="0A547770">
      <w:start w:val="1"/>
      <w:numFmt w:val="decimal"/>
      <w:lvlText w:val="(%1)"/>
      <w:lvlJc w:val="left"/>
      <w:pPr>
        <w:ind w:left="720" w:hanging="360"/>
      </w:pPr>
      <w:rPr>
        <w:rFonts w:hint="default"/>
        <w:spacing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680FDB"/>
    <w:multiLevelType w:val="hybridMultilevel"/>
    <w:tmpl w:val="FD7047F4"/>
    <w:lvl w:ilvl="0" w:tplc="CAEA1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B7A5008"/>
    <w:multiLevelType w:val="hybridMultilevel"/>
    <w:tmpl w:val="0AB878D0"/>
    <w:lvl w:ilvl="0" w:tplc="0A547770">
      <w:start w:val="1"/>
      <w:numFmt w:val="decimal"/>
      <w:lvlText w:val="(%1)"/>
      <w:lvlJc w:val="left"/>
      <w:pPr>
        <w:ind w:left="2486" w:hanging="360"/>
      </w:pPr>
      <w:rPr>
        <w:rFonts w:hint="default"/>
        <w:spacing w:val="20"/>
      </w:rPr>
    </w:lvl>
    <w:lvl w:ilvl="1" w:tplc="04240019" w:tentative="1">
      <w:start w:val="1"/>
      <w:numFmt w:val="lowerLetter"/>
      <w:lvlText w:val="%2."/>
      <w:lvlJc w:val="left"/>
      <w:pPr>
        <w:ind w:left="3206" w:hanging="360"/>
      </w:pPr>
    </w:lvl>
    <w:lvl w:ilvl="2" w:tplc="0424001B" w:tentative="1">
      <w:start w:val="1"/>
      <w:numFmt w:val="lowerRoman"/>
      <w:lvlText w:val="%3."/>
      <w:lvlJc w:val="right"/>
      <w:pPr>
        <w:ind w:left="3926" w:hanging="180"/>
      </w:pPr>
    </w:lvl>
    <w:lvl w:ilvl="3" w:tplc="0424000F" w:tentative="1">
      <w:start w:val="1"/>
      <w:numFmt w:val="decimal"/>
      <w:lvlText w:val="%4."/>
      <w:lvlJc w:val="left"/>
      <w:pPr>
        <w:ind w:left="4646" w:hanging="360"/>
      </w:pPr>
    </w:lvl>
    <w:lvl w:ilvl="4" w:tplc="04240019" w:tentative="1">
      <w:start w:val="1"/>
      <w:numFmt w:val="lowerLetter"/>
      <w:lvlText w:val="%5."/>
      <w:lvlJc w:val="left"/>
      <w:pPr>
        <w:ind w:left="5366" w:hanging="360"/>
      </w:pPr>
    </w:lvl>
    <w:lvl w:ilvl="5" w:tplc="0424001B" w:tentative="1">
      <w:start w:val="1"/>
      <w:numFmt w:val="lowerRoman"/>
      <w:lvlText w:val="%6."/>
      <w:lvlJc w:val="right"/>
      <w:pPr>
        <w:ind w:left="6086" w:hanging="180"/>
      </w:pPr>
    </w:lvl>
    <w:lvl w:ilvl="6" w:tplc="0424000F" w:tentative="1">
      <w:start w:val="1"/>
      <w:numFmt w:val="decimal"/>
      <w:lvlText w:val="%7."/>
      <w:lvlJc w:val="left"/>
      <w:pPr>
        <w:ind w:left="6806" w:hanging="360"/>
      </w:pPr>
    </w:lvl>
    <w:lvl w:ilvl="7" w:tplc="04240019" w:tentative="1">
      <w:start w:val="1"/>
      <w:numFmt w:val="lowerLetter"/>
      <w:lvlText w:val="%8."/>
      <w:lvlJc w:val="left"/>
      <w:pPr>
        <w:ind w:left="7526" w:hanging="360"/>
      </w:pPr>
    </w:lvl>
    <w:lvl w:ilvl="8" w:tplc="0424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52" w15:restartNumberingAfterBreak="0">
    <w:nsid w:val="4C6C1DFD"/>
    <w:multiLevelType w:val="hybridMultilevel"/>
    <w:tmpl w:val="371A7150"/>
    <w:lvl w:ilvl="0" w:tplc="0136F0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2124AD"/>
    <w:multiLevelType w:val="hybridMultilevel"/>
    <w:tmpl w:val="834098D6"/>
    <w:lvl w:ilvl="0" w:tplc="D7A2DD1A">
      <w:start w:val="1"/>
      <w:numFmt w:val="decimal"/>
      <w:lvlText w:val="%1."/>
      <w:lvlJc w:val="left"/>
      <w:pPr>
        <w:ind w:left="720" w:hanging="360"/>
      </w:pPr>
    </w:lvl>
    <w:lvl w:ilvl="1" w:tplc="BE86A1AC">
      <w:start w:val="1"/>
      <w:numFmt w:val="decimal"/>
      <w:lvlText w:val="%2."/>
      <w:lvlJc w:val="left"/>
      <w:pPr>
        <w:ind w:left="720" w:hanging="360"/>
      </w:pPr>
    </w:lvl>
    <w:lvl w:ilvl="2" w:tplc="D9E26EC4">
      <w:start w:val="1"/>
      <w:numFmt w:val="decimal"/>
      <w:lvlText w:val="%3."/>
      <w:lvlJc w:val="left"/>
      <w:pPr>
        <w:ind w:left="720" w:hanging="360"/>
      </w:pPr>
    </w:lvl>
    <w:lvl w:ilvl="3" w:tplc="CDA84F8E">
      <w:start w:val="1"/>
      <w:numFmt w:val="decimal"/>
      <w:lvlText w:val="%4."/>
      <w:lvlJc w:val="left"/>
      <w:pPr>
        <w:ind w:left="720" w:hanging="360"/>
      </w:pPr>
    </w:lvl>
    <w:lvl w:ilvl="4" w:tplc="61A442A8">
      <w:start w:val="1"/>
      <w:numFmt w:val="decimal"/>
      <w:lvlText w:val="%5."/>
      <w:lvlJc w:val="left"/>
      <w:pPr>
        <w:ind w:left="720" w:hanging="360"/>
      </w:pPr>
    </w:lvl>
    <w:lvl w:ilvl="5" w:tplc="7DE2DFC8">
      <w:start w:val="1"/>
      <w:numFmt w:val="decimal"/>
      <w:lvlText w:val="%6."/>
      <w:lvlJc w:val="left"/>
      <w:pPr>
        <w:ind w:left="720" w:hanging="360"/>
      </w:pPr>
    </w:lvl>
    <w:lvl w:ilvl="6" w:tplc="803AA96E">
      <w:start w:val="1"/>
      <w:numFmt w:val="decimal"/>
      <w:lvlText w:val="%7."/>
      <w:lvlJc w:val="left"/>
      <w:pPr>
        <w:ind w:left="720" w:hanging="360"/>
      </w:pPr>
    </w:lvl>
    <w:lvl w:ilvl="7" w:tplc="61E88516">
      <w:start w:val="1"/>
      <w:numFmt w:val="decimal"/>
      <w:lvlText w:val="%8."/>
      <w:lvlJc w:val="left"/>
      <w:pPr>
        <w:ind w:left="720" w:hanging="360"/>
      </w:pPr>
    </w:lvl>
    <w:lvl w:ilvl="8" w:tplc="0928AB48">
      <w:start w:val="1"/>
      <w:numFmt w:val="decimal"/>
      <w:lvlText w:val="%9."/>
      <w:lvlJc w:val="left"/>
      <w:pPr>
        <w:ind w:left="720" w:hanging="360"/>
      </w:pPr>
    </w:lvl>
  </w:abstractNum>
  <w:abstractNum w:abstractNumId="54" w15:restartNumberingAfterBreak="0">
    <w:nsid w:val="4D527C77"/>
    <w:multiLevelType w:val="hybridMultilevel"/>
    <w:tmpl w:val="63788A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F554777"/>
    <w:multiLevelType w:val="hybridMultilevel"/>
    <w:tmpl w:val="D16A746E"/>
    <w:lvl w:ilvl="0" w:tplc="CAEA1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30C3728"/>
    <w:multiLevelType w:val="hybridMultilevel"/>
    <w:tmpl w:val="8FF4F884"/>
    <w:lvl w:ilvl="0" w:tplc="0A547770">
      <w:start w:val="1"/>
      <w:numFmt w:val="decimal"/>
      <w:lvlText w:val="(%1)"/>
      <w:lvlJc w:val="left"/>
      <w:pPr>
        <w:ind w:left="1318" w:hanging="360"/>
      </w:pPr>
      <w:rPr>
        <w:rFonts w:hint="default"/>
        <w:spacing w:val="20"/>
      </w:rPr>
    </w:lvl>
    <w:lvl w:ilvl="1" w:tplc="04240019" w:tentative="1">
      <w:start w:val="1"/>
      <w:numFmt w:val="lowerLetter"/>
      <w:lvlText w:val="%2."/>
      <w:lvlJc w:val="left"/>
      <w:pPr>
        <w:ind w:left="2038" w:hanging="360"/>
      </w:pPr>
    </w:lvl>
    <w:lvl w:ilvl="2" w:tplc="0424001B" w:tentative="1">
      <w:start w:val="1"/>
      <w:numFmt w:val="lowerRoman"/>
      <w:lvlText w:val="%3."/>
      <w:lvlJc w:val="right"/>
      <w:pPr>
        <w:ind w:left="2758" w:hanging="180"/>
      </w:pPr>
    </w:lvl>
    <w:lvl w:ilvl="3" w:tplc="0424000F" w:tentative="1">
      <w:start w:val="1"/>
      <w:numFmt w:val="decimal"/>
      <w:lvlText w:val="%4."/>
      <w:lvlJc w:val="left"/>
      <w:pPr>
        <w:ind w:left="3478" w:hanging="360"/>
      </w:pPr>
    </w:lvl>
    <w:lvl w:ilvl="4" w:tplc="04240019" w:tentative="1">
      <w:start w:val="1"/>
      <w:numFmt w:val="lowerLetter"/>
      <w:lvlText w:val="%5."/>
      <w:lvlJc w:val="left"/>
      <w:pPr>
        <w:ind w:left="4198" w:hanging="360"/>
      </w:pPr>
    </w:lvl>
    <w:lvl w:ilvl="5" w:tplc="0424001B" w:tentative="1">
      <w:start w:val="1"/>
      <w:numFmt w:val="lowerRoman"/>
      <w:lvlText w:val="%6."/>
      <w:lvlJc w:val="right"/>
      <w:pPr>
        <w:ind w:left="4918" w:hanging="180"/>
      </w:pPr>
    </w:lvl>
    <w:lvl w:ilvl="6" w:tplc="0424000F" w:tentative="1">
      <w:start w:val="1"/>
      <w:numFmt w:val="decimal"/>
      <w:lvlText w:val="%7."/>
      <w:lvlJc w:val="left"/>
      <w:pPr>
        <w:ind w:left="5638" w:hanging="360"/>
      </w:pPr>
    </w:lvl>
    <w:lvl w:ilvl="7" w:tplc="04240019" w:tentative="1">
      <w:start w:val="1"/>
      <w:numFmt w:val="lowerLetter"/>
      <w:lvlText w:val="%8."/>
      <w:lvlJc w:val="left"/>
      <w:pPr>
        <w:ind w:left="6358" w:hanging="360"/>
      </w:pPr>
    </w:lvl>
    <w:lvl w:ilvl="8" w:tplc="0424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57" w15:restartNumberingAfterBreak="0">
    <w:nsid w:val="565F31E4"/>
    <w:multiLevelType w:val="hybridMultilevel"/>
    <w:tmpl w:val="8878EE04"/>
    <w:lvl w:ilvl="0" w:tplc="0A547770">
      <w:start w:val="1"/>
      <w:numFmt w:val="decimal"/>
      <w:lvlText w:val="(%1)"/>
      <w:lvlJc w:val="left"/>
      <w:pPr>
        <w:ind w:left="720" w:hanging="360"/>
      </w:pPr>
      <w:rPr>
        <w:rFonts w:hint="default"/>
        <w:spacing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820959"/>
    <w:multiLevelType w:val="hybridMultilevel"/>
    <w:tmpl w:val="D86AED9E"/>
    <w:lvl w:ilvl="0" w:tplc="04240017">
      <w:start w:val="1"/>
      <w:numFmt w:val="lowerLetter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57430024"/>
    <w:multiLevelType w:val="hybridMultilevel"/>
    <w:tmpl w:val="146CBFA2"/>
    <w:lvl w:ilvl="0" w:tplc="76AC1A70">
      <w:start w:val="49"/>
      <w:numFmt w:val="bullet"/>
      <w:lvlText w:val=""/>
      <w:lvlJc w:val="left"/>
      <w:pPr>
        <w:ind w:left="1077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0" w15:restartNumberingAfterBreak="0">
    <w:nsid w:val="58E04731"/>
    <w:multiLevelType w:val="hybridMultilevel"/>
    <w:tmpl w:val="C6821146"/>
    <w:lvl w:ilvl="0" w:tplc="13F0520C">
      <w:start w:val="9"/>
      <w:numFmt w:val="decimal"/>
      <w:suff w:val="space"/>
      <w:lvlText w:val="(%1)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5" w:hanging="360"/>
      </w:pPr>
    </w:lvl>
    <w:lvl w:ilvl="2" w:tplc="0424001B" w:tentative="1">
      <w:start w:val="1"/>
      <w:numFmt w:val="lowerRoman"/>
      <w:lvlText w:val="%3."/>
      <w:lvlJc w:val="right"/>
      <w:pPr>
        <w:ind w:left="2225" w:hanging="180"/>
      </w:pPr>
    </w:lvl>
    <w:lvl w:ilvl="3" w:tplc="0424000F" w:tentative="1">
      <w:start w:val="1"/>
      <w:numFmt w:val="decimal"/>
      <w:lvlText w:val="%4."/>
      <w:lvlJc w:val="left"/>
      <w:pPr>
        <w:ind w:left="2945" w:hanging="360"/>
      </w:pPr>
    </w:lvl>
    <w:lvl w:ilvl="4" w:tplc="04240019" w:tentative="1">
      <w:start w:val="1"/>
      <w:numFmt w:val="lowerLetter"/>
      <w:lvlText w:val="%5."/>
      <w:lvlJc w:val="left"/>
      <w:pPr>
        <w:ind w:left="3665" w:hanging="360"/>
      </w:pPr>
    </w:lvl>
    <w:lvl w:ilvl="5" w:tplc="0424001B" w:tentative="1">
      <w:start w:val="1"/>
      <w:numFmt w:val="lowerRoman"/>
      <w:lvlText w:val="%6."/>
      <w:lvlJc w:val="right"/>
      <w:pPr>
        <w:ind w:left="4385" w:hanging="180"/>
      </w:pPr>
    </w:lvl>
    <w:lvl w:ilvl="6" w:tplc="0424000F" w:tentative="1">
      <w:start w:val="1"/>
      <w:numFmt w:val="decimal"/>
      <w:lvlText w:val="%7."/>
      <w:lvlJc w:val="left"/>
      <w:pPr>
        <w:ind w:left="5105" w:hanging="360"/>
      </w:pPr>
    </w:lvl>
    <w:lvl w:ilvl="7" w:tplc="04240019" w:tentative="1">
      <w:start w:val="1"/>
      <w:numFmt w:val="lowerLetter"/>
      <w:lvlText w:val="%8."/>
      <w:lvlJc w:val="left"/>
      <w:pPr>
        <w:ind w:left="5825" w:hanging="360"/>
      </w:pPr>
    </w:lvl>
    <w:lvl w:ilvl="8" w:tplc="042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1" w15:restartNumberingAfterBreak="0">
    <w:nsid w:val="58F165BF"/>
    <w:multiLevelType w:val="hybridMultilevel"/>
    <w:tmpl w:val="51F47AEC"/>
    <w:lvl w:ilvl="0" w:tplc="76AC1A70">
      <w:start w:val="49"/>
      <w:numFmt w:val="bullet"/>
      <w:lvlText w:val=""/>
      <w:lvlJc w:val="left"/>
      <w:pPr>
        <w:ind w:left="1077" w:hanging="360"/>
      </w:pPr>
      <w:rPr>
        <w:rFonts w:ascii="Symbol" w:eastAsia="Times New Roman" w:hAnsi="Symbol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2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C711AC6"/>
    <w:multiLevelType w:val="hybridMultilevel"/>
    <w:tmpl w:val="CBCABCBE"/>
    <w:lvl w:ilvl="0" w:tplc="76AC1A70">
      <w:start w:val="49"/>
      <w:numFmt w:val="bullet"/>
      <w:lvlText w:val=""/>
      <w:lvlJc w:val="left"/>
      <w:pPr>
        <w:ind w:left="1077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4" w15:restartNumberingAfterBreak="0">
    <w:nsid w:val="5F481337"/>
    <w:multiLevelType w:val="hybridMultilevel"/>
    <w:tmpl w:val="9B0C850A"/>
    <w:lvl w:ilvl="0" w:tplc="0A547770">
      <w:start w:val="1"/>
      <w:numFmt w:val="decimal"/>
      <w:lvlText w:val="(%1)"/>
      <w:lvlJc w:val="left"/>
      <w:pPr>
        <w:ind w:left="720" w:hanging="360"/>
      </w:pPr>
      <w:rPr>
        <w:rFonts w:hint="default"/>
        <w:spacing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12812D0"/>
    <w:multiLevelType w:val="hybridMultilevel"/>
    <w:tmpl w:val="ECC28D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22A3AB5"/>
    <w:multiLevelType w:val="hybridMultilevel"/>
    <w:tmpl w:val="5AD878DC"/>
    <w:lvl w:ilvl="0" w:tplc="0A547770">
      <w:start w:val="1"/>
      <w:numFmt w:val="decimal"/>
      <w:lvlText w:val="(%1)"/>
      <w:lvlJc w:val="left"/>
      <w:pPr>
        <w:ind w:left="720" w:hanging="360"/>
      </w:pPr>
      <w:rPr>
        <w:rFonts w:hint="default"/>
        <w:spacing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3E6884"/>
    <w:multiLevelType w:val="hybridMultilevel"/>
    <w:tmpl w:val="CD1662B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spacing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023C2B"/>
    <w:multiLevelType w:val="hybridMultilevel"/>
    <w:tmpl w:val="006C90C8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54B43A9"/>
    <w:multiLevelType w:val="hybridMultilevel"/>
    <w:tmpl w:val="C8F2A7F2"/>
    <w:lvl w:ilvl="0" w:tplc="76AC1A70">
      <w:start w:val="49"/>
      <w:numFmt w:val="bullet"/>
      <w:lvlText w:val=""/>
      <w:lvlJc w:val="left"/>
      <w:pPr>
        <w:ind w:left="1077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0" w15:restartNumberingAfterBreak="0">
    <w:nsid w:val="666D3568"/>
    <w:multiLevelType w:val="hybridMultilevel"/>
    <w:tmpl w:val="04347EDA"/>
    <w:lvl w:ilvl="0" w:tplc="0A547770">
      <w:start w:val="1"/>
      <w:numFmt w:val="decimal"/>
      <w:lvlText w:val="(%1)"/>
      <w:lvlJc w:val="left"/>
      <w:pPr>
        <w:ind w:left="720" w:hanging="360"/>
      </w:pPr>
      <w:rPr>
        <w:rFonts w:hint="default"/>
        <w:spacing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AF1C88"/>
    <w:multiLevelType w:val="hybridMultilevel"/>
    <w:tmpl w:val="6F42A97C"/>
    <w:lvl w:ilvl="0" w:tplc="0A547770">
      <w:start w:val="1"/>
      <w:numFmt w:val="decimal"/>
      <w:lvlText w:val="(%1)"/>
      <w:lvlJc w:val="left"/>
      <w:pPr>
        <w:ind w:left="720" w:hanging="360"/>
      </w:pPr>
      <w:rPr>
        <w:rFonts w:hint="default"/>
        <w:spacing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E07C87"/>
    <w:multiLevelType w:val="hybridMultilevel"/>
    <w:tmpl w:val="7A7A19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71F5E17"/>
    <w:multiLevelType w:val="hybridMultilevel"/>
    <w:tmpl w:val="A67C8020"/>
    <w:lvl w:ilvl="0" w:tplc="0A547770">
      <w:start w:val="1"/>
      <w:numFmt w:val="decimal"/>
      <w:lvlText w:val="(%1)"/>
      <w:lvlJc w:val="left"/>
      <w:pPr>
        <w:ind w:left="720" w:hanging="360"/>
      </w:pPr>
      <w:rPr>
        <w:rFonts w:hint="default"/>
        <w:spacing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C300D9"/>
    <w:multiLevelType w:val="hybridMultilevel"/>
    <w:tmpl w:val="59D82308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9AD6319"/>
    <w:multiLevelType w:val="hybridMultilevel"/>
    <w:tmpl w:val="FB28E45E"/>
    <w:lvl w:ilvl="0" w:tplc="CAEA1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B22331F"/>
    <w:multiLevelType w:val="hybridMultilevel"/>
    <w:tmpl w:val="F1E43C7E"/>
    <w:lvl w:ilvl="0" w:tplc="C7D8382A">
      <w:start w:val="5"/>
      <w:numFmt w:val="bullet"/>
      <w:lvlText w:val="–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7" w15:restartNumberingAfterBreak="0">
    <w:nsid w:val="6B7A66C8"/>
    <w:multiLevelType w:val="hybridMultilevel"/>
    <w:tmpl w:val="B7EEBAA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D5E01A0"/>
    <w:multiLevelType w:val="hybridMultilevel"/>
    <w:tmpl w:val="0D002C90"/>
    <w:lvl w:ilvl="0" w:tplc="0136F03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6E003C9A"/>
    <w:multiLevelType w:val="hybridMultilevel"/>
    <w:tmpl w:val="30CA152C"/>
    <w:lvl w:ilvl="0" w:tplc="CAEA1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0B7090"/>
    <w:multiLevelType w:val="hybridMultilevel"/>
    <w:tmpl w:val="31529816"/>
    <w:lvl w:ilvl="0" w:tplc="CAEA1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F15579D"/>
    <w:multiLevelType w:val="hybridMultilevel"/>
    <w:tmpl w:val="F3ACB2C4"/>
    <w:lvl w:ilvl="0" w:tplc="12FCAA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FA266C5"/>
    <w:multiLevelType w:val="hybridMultilevel"/>
    <w:tmpl w:val="AAAC1048"/>
    <w:lvl w:ilvl="0" w:tplc="CAEA1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1FC3301"/>
    <w:multiLevelType w:val="hybridMultilevel"/>
    <w:tmpl w:val="83605B22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72130E8B"/>
    <w:multiLevelType w:val="hybridMultilevel"/>
    <w:tmpl w:val="6FC8A4A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3304F0E"/>
    <w:multiLevelType w:val="hybridMultilevel"/>
    <w:tmpl w:val="462EA64C"/>
    <w:lvl w:ilvl="0" w:tplc="AF84D92E">
      <w:start w:val="2"/>
      <w:numFmt w:val="decimal"/>
      <w:suff w:val="space"/>
      <w:lvlText w:val="%1."/>
      <w:lvlJc w:val="left"/>
      <w:pPr>
        <w:ind w:left="624" w:hanging="264"/>
      </w:pPr>
      <w:rPr>
        <w:rFonts w:hint="default"/>
        <w:spacing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C964DE"/>
    <w:multiLevelType w:val="hybridMultilevel"/>
    <w:tmpl w:val="D242DBB2"/>
    <w:lvl w:ilvl="0" w:tplc="76AC1A70">
      <w:start w:val="49"/>
      <w:numFmt w:val="bullet"/>
      <w:lvlText w:val=""/>
      <w:lvlJc w:val="left"/>
      <w:pPr>
        <w:ind w:left="3196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7" w15:restartNumberingAfterBreak="0">
    <w:nsid w:val="76794118"/>
    <w:multiLevelType w:val="hybridMultilevel"/>
    <w:tmpl w:val="CA06F132"/>
    <w:lvl w:ilvl="0" w:tplc="0A547770">
      <w:start w:val="1"/>
      <w:numFmt w:val="decimal"/>
      <w:lvlText w:val="(%1)"/>
      <w:lvlJc w:val="left"/>
      <w:pPr>
        <w:ind w:left="720" w:hanging="360"/>
      </w:pPr>
      <w:rPr>
        <w:rFonts w:hint="default"/>
        <w:spacing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D9342A"/>
    <w:multiLevelType w:val="hybridMultilevel"/>
    <w:tmpl w:val="C46C0AFE"/>
    <w:lvl w:ilvl="0" w:tplc="76AC1A70">
      <w:start w:val="49"/>
      <w:numFmt w:val="bullet"/>
      <w:lvlText w:val=""/>
      <w:lvlJc w:val="left"/>
      <w:pPr>
        <w:ind w:left="1077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9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F792549"/>
    <w:multiLevelType w:val="hybridMultilevel"/>
    <w:tmpl w:val="3404F926"/>
    <w:lvl w:ilvl="0" w:tplc="76AC1A70">
      <w:start w:val="49"/>
      <w:numFmt w:val="bullet"/>
      <w:lvlText w:val=""/>
      <w:lvlJc w:val="left"/>
      <w:pPr>
        <w:ind w:left="1139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num w:numId="1" w16cid:durableId="589895851">
    <w:abstractNumId w:val="14"/>
  </w:num>
  <w:num w:numId="2" w16cid:durableId="2131626903">
    <w:abstractNumId w:val="62"/>
  </w:num>
  <w:num w:numId="3" w16cid:durableId="2039309242">
    <w:abstractNumId w:val="74"/>
  </w:num>
  <w:num w:numId="4" w16cid:durableId="247732276">
    <w:abstractNumId w:val="89"/>
  </w:num>
  <w:num w:numId="5" w16cid:durableId="1541698884">
    <w:abstractNumId w:val="40"/>
  </w:num>
  <w:num w:numId="6" w16cid:durableId="805469812">
    <w:abstractNumId w:val="18"/>
  </w:num>
  <w:num w:numId="7" w16cid:durableId="1512527286">
    <w:abstractNumId w:val="43"/>
  </w:num>
  <w:num w:numId="8" w16cid:durableId="203561077">
    <w:abstractNumId w:val="13"/>
  </w:num>
  <w:num w:numId="9" w16cid:durableId="1613632516">
    <w:abstractNumId w:val="77"/>
  </w:num>
  <w:num w:numId="10" w16cid:durableId="1326011240">
    <w:abstractNumId w:val="52"/>
  </w:num>
  <w:num w:numId="11" w16cid:durableId="1824925683">
    <w:abstractNumId w:val="12"/>
  </w:num>
  <w:num w:numId="12" w16cid:durableId="96681707">
    <w:abstractNumId w:val="49"/>
  </w:num>
  <w:num w:numId="13" w16cid:durableId="800658210">
    <w:abstractNumId w:val="37"/>
  </w:num>
  <w:num w:numId="14" w16cid:durableId="1090734109">
    <w:abstractNumId w:val="63"/>
  </w:num>
  <w:num w:numId="15" w16cid:durableId="114032946">
    <w:abstractNumId w:val="41"/>
  </w:num>
  <w:num w:numId="16" w16cid:durableId="942882538">
    <w:abstractNumId w:val="9"/>
  </w:num>
  <w:num w:numId="17" w16cid:durableId="357245838">
    <w:abstractNumId w:val="61"/>
  </w:num>
  <w:num w:numId="18" w16cid:durableId="1071587072">
    <w:abstractNumId w:val="59"/>
  </w:num>
  <w:num w:numId="19" w16cid:durableId="1718043708">
    <w:abstractNumId w:val="29"/>
  </w:num>
  <w:num w:numId="20" w16cid:durableId="1944141552">
    <w:abstractNumId w:val="69"/>
  </w:num>
  <w:num w:numId="21" w16cid:durableId="832842734">
    <w:abstractNumId w:val="86"/>
  </w:num>
  <w:num w:numId="22" w16cid:durableId="180750453">
    <w:abstractNumId w:val="42"/>
  </w:num>
  <w:num w:numId="23" w16cid:durableId="774373596">
    <w:abstractNumId w:val="8"/>
  </w:num>
  <w:num w:numId="24" w16cid:durableId="316881903">
    <w:abstractNumId w:val="47"/>
  </w:num>
  <w:num w:numId="25" w16cid:durableId="1827626714">
    <w:abstractNumId w:val="71"/>
  </w:num>
  <w:num w:numId="26" w16cid:durableId="182675253">
    <w:abstractNumId w:val="57"/>
  </w:num>
  <w:num w:numId="27" w16cid:durableId="557134157">
    <w:abstractNumId w:val="38"/>
  </w:num>
  <w:num w:numId="28" w16cid:durableId="958027186">
    <w:abstractNumId w:val="23"/>
  </w:num>
  <w:num w:numId="29" w16cid:durableId="434786924">
    <w:abstractNumId w:val="26"/>
  </w:num>
  <w:num w:numId="30" w16cid:durableId="1530140219">
    <w:abstractNumId w:val="19"/>
  </w:num>
  <w:num w:numId="31" w16cid:durableId="1562063049">
    <w:abstractNumId w:val="36"/>
  </w:num>
  <w:num w:numId="32" w16cid:durableId="1941527452">
    <w:abstractNumId w:val="82"/>
  </w:num>
  <w:num w:numId="33" w16cid:durableId="2048751114">
    <w:abstractNumId w:val="64"/>
  </w:num>
  <w:num w:numId="34" w16cid:durableId="926614861">
    <w:abstractNumId w:val="17"/>
  </w:num>
  <w:num w:numId="35" w16cid:durableId="986982807">
    <w:abstractNumId w:val="70"/>
  </w:num>
  <w:num w:numId="36" w16cid:durableId="227961081">
    <w:abstractNumId w:val="5"/>
  </w:num>
  <w:num w:numId="37" w16cid:durableId="1870029508">
    <w:abstractNumId w:val="87"/>
  </w:num>
  <w:num w:numId="38" w16cid:durableId="1042559716">
    <w:abstractNumId w:val="55"/>
  </w:num>
  <w:num w:numId="39" w16cid:durableId="351305403">
    <w:abstractNumId w:val="51"/>
  </w:num>
  <w:num w:numId="40" w16cid:durableId="476998094">
    <w:abstractNumId w:val="21"/>
  </w:num>
  <w:num w:numId="41" w16cid:durableId="1561403295">
    <w:abstractNumId w:val="6"/>
  </w:num>
  <w:num w:numId="42" w16cid:durableId="819349314">
    <w:abstractNumId w:val="31"/>
  </w:num>
  <w:num w:numId="43" w16cid:durableId="440878918">
    <w:abstractNumId w:val="16"/>
  </w:num>
  <w:num w:numId="44" w16cid:durableId="1157959455">
    <w:abstractNumId w:val="39"/>
  </w:num>
  <w:num w:numId="45" w16cid:durableId="1264534221">
    <w:abstractNumId w:val="50"/>
  </w:num>
  <w:num w:numId="46" w16cid:durableId="1612397078">
    <w:abstractNumId w:val="73"/>
  </w:num>
  <w:num w:numId="47" w16cid:durableId="1345788741">
    <w:abstractNumId w:val="35"/>
  </w:num>
  <w:num w:numId="48" w16cid:durableId="1411384900">
    <w:abstractNumId w:val="48"/>
  </w:num>
  <w:num w:numId="49" w16cid:durableId="1376396181">
    <w:abstractNumId w:val="56"/>
  </w:num>
  <w:num w:numId="50" w16cid:durableId="1092894005">
    <w:abstractNumId w:val="44"/>
  </w:num>
  <w:num w:numId="51" w16cid:durableId="792554250">
    <w:abstractNumId w:val="79"/>
  </w:num>
  <w:num w:numId="52" w16cid:durableId="1767340350">
    <w:abstractNumId w:val="66"/>
  </w:num>
  <w:num w:numId="53" w16cid:durableId="413432503">
    <w:abstractNumId w:val="75"/>
  </w:num>
  <w:num w:numId="54" w16cid:durableId="169413267">
    <w:abstractNumId w:val="3"/>
  </w:num>
  <w:num w:numId="55" w16cid:durableId="424961728">
    <w:abstractNumId w:val="7"/>
  </w:num>
  <w:num w:numId="56" w16cid:durableId="1022435734">
    <w:abstractNumId w:val="88"/>
  </w:num>
  <w:num w:numId="57" w16cid:durableId="929436549">
    <w:abstractNumId w:val="30"/>
  </w:num>
  <w:num w:numId="58" w16cid:durableId="1560677262">
    <w:abstractNumId w:val="33"/>
  </w:num>
  <w:num w:numId="59" w16cid:durableId="1206529579">
    <w:abstractNumId w:val="45"/>
  </w:num>
  <w:num w:numId="60" w16cid:durableId="802161997">
    <w:abstractNumId w:val="81"/>
  </w:num>
  <w:num w:numId="61" w16cid:durableId="1272127128">
    <w:abstractNumId w:val="90"/>
  </w:num>
  <w:num w:numId="62" w16cid:durableId="1951088517">
    <w:abstractNumId w:val="22"/>
  </w:num>
  <w:num w:numId="63" w16cid:durableId="1113938080">
    <w:abstractNumId w:val="0"/>
  </w:num>
  <w:num w:numId="64" w16cid:durableId="1233663279">
    <w:abstractNumId w:val="78"/>
  </w:num>
  <w:num w:numId="65" w16cid:durableId="95634130">
    <w:abstractNumId w:val="11"/>
  </w:num>
  <w:num w:numId="66" w16cid:durableId="1824932571">
    <w:abstractNumId w:val="60"/>
  </w:num>
  <w:num w:numId="67" w16cid:durableId="1791624120">
    <w:abstractNumId w:val="2"/>
  </w:num>
  <w:num w:numId="68" w16cid:durableId="1829395799">
    <w:abstractNumId w:val="20"/>
  </w:num>
  <w:num w:numId="69" w16cid:durableId="900410145">
    <w:abstractNumId w:val="67"/>
  </w:num>
  <w:num w:numId="70" w16cid:durableId="1319187404">
    <w:abstractNumId w:val="72"/>
  </w:num>
  <w:num w:numId="71" w16cid:durableId="1505245750">
    <w:abstractNumId w:val="83"/>
  </w:num>
  <w:num w:numId="72" w16cid:durableId="7295100">
    <w:abstractNumId w:val="58"/>
  </w:num>
  <w:num w:numId="73" w16cid:durableId="404230065">
    <w:abstractNumId w:val="84"/>
  </w:num>
  <w:num w:numId="74" w16cid:durableId="454636623">
    <w:abstractNumId w:val="10"/>
  </w:num>
  <w:num w:numId="75" w16cid:durableId="766729210">
    <w:abstractNumId w:val="1"/>
  </w:num>
  <w:num w:numId="76" w16cid:durableId="1356879364">
    <w:abstractNumId w:val="25"/>
  </w:num>
  <w:num w:numId="77" w16cid:durableId="1375537882">
    <w:abstractNumId w:val="65"/>
  </w:num>
  <w:num w:numId="78" w16cid:durableId="1611425379">
    <w:abstractNumId w:val="24"/>
  </w:num>
  <w:num w:numId="79" w16cid:durableId="2088770127">
    <w:abstractNumId w:val="76"/>
  </w:num>
  <w:num w:numId="80" w16cid:durableId="91098585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677655463">
    <w:abstractNumId w:val="54"/>
  </w:num>
  <w:num w:numId="82" w16cid:durableId="536432386">
    <w:abstractNumId w:val="46"/>
  </w:num>
  <w:num w:numId="83" w16cid:durableId="738133744">
    <w:abstractNumId w:val="27"/>
  </w:num>
  <w:num w:numId="84" w16cid:durableId="112477546">
    <w:abstractNumId w:val="80"/>
  </w:num>
  <w:num w:numId="85" w16cid:durableId="643899103">
    <w:abstractNumId w:val="15"/>
  </w:num>
  <w:num w:numId="86" w16cid:durableId="1879704731">
    <w:abstractNumId w:val="68"/>
  </w:num>
  <w:num w:numId="87" w16cid:durableId="1754280166">
    <w:abstractNumId w:val="53"/>
  </w:num>
  <w:num w:numId="88" w16cid:durableId="1850873255">
    <w:abstractNumId w:val="34"/>
  </w:num>
  <w:num w:numId="89" w16cid:durableId="1013217338">
    <w:abstractNumId w:val="85"/>
  </w:num>
  <w:num w:numId="90" w16cid:durableId="1125074394">
    <w:abstractNumId w:val="4"/>
  </w:num>
  <w:num w:numId="91" w16cid:durableId="1353148184">
    <w:abstractNumId w:val="28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C31"/>
    <w:rsid w:val="00006F0A"/>
    <w:rsid w:val="000246D6"/>
    <w:rsid w:val="00034201"/>
    <w:rsid w:val="00052A34"/>
    <w:rsid w:val="00056B08"/>
    <w:rsid w:val="00056D90"/>
    <w:rsid w:val="00065514"/>
    <w:rsid w:val="000A7F44"/>
    <w:rsid w:val="000B56BD"/>
    <w:rsid w:val="000C0449"/>
    <w:rsid w:val="000C16BD"/>
    <w:rsid w:val="000D6C82"/>
    <w:rsid w:val="000F0E2D"/>
    <w:rsid w:val="00105C57"/>
    <w:rsid w:val="001215C1"/>
    <w:rsid w:val="00136220"/>
    <w:rsid w:val="00137A97"/>
    <w:rsid w:val="00137B6F"/>
    <w:rsid w:val="00140CD0"/>
    <w:rsid w:val="00146287"/>
    <w:rsid w:val="001466E1"/>
    <w:rsid w:val="001470B3"/>
    <w:rsid w:val="00177392"/>
    <w:rsid w:val="00182AA2"/>
    <w:rsid w:val="00184C79"/>
    <w:rsid w:val="00192F61"/>
    <w:rsid w:val="001A0423"/>
    <w:rsid w:val="001A23E5"/>
    <w:rsid w:val="001A443F"/>
    <w:rsid w:val="001F30A8"/>
    <w:rsid w:val="001F5CDF"/>
    <w:rsid w:val="001F75EC"/>
    <w:rsid w:val="00203DF6"/>
    <w:rsid w:val="0020403B"/>
    <w:rsid w:val="00220863"/>
    <w:rsid w:val="002244DC"/>
    <w:rsid w:val="002376C5"/>
    <w:rsid w:val="0024474E"/>
    <w:rsid w:val="00247BD6"/>
    <w:rsid w:val="00267831"/>
    <w:rsid w:val="00267A1D"/>
    <w:rsid w:val="00272ED9"/>
    <w:rsid w:val="002843C0"/>
    <w:rsid w:val="00297459"/>
    <w:rsid w:val="002A10A2"/>
    <w:rsid w:val="002A3E43"/>
    <w:rsid w:val="002A64B0"/>
    <w:rsid w:val="002C721B"/>
    <w:rsid w:val="002F7D2B"/>
    <w:rsid w:val="0030651E"/>
    <w:rsid w:val="003135AC"/>
    <w:rsid w:val="003166A5"/>
    <w:rsid w:val="0031793A"/>
    <w:rsid w:val="00354728"/>
    <w:rsid w:val="00365737"/>
    <w:rsid w:val="00367C0E"/>
    <w:rsid w:val="00385380"/>
    <w:rsid w:val="00387E02"/>
    <w:rsid w:val="003A05A4"/>
    <w:rsid w:val="003A5395"/>
    <w:rsid w:val="003C5119"/>
    <w:rsid w:val="003C5138"/>
    <w:rsid w:val="003D473D"/>
    <w:rsid w:val="003E0CC2"/>
    <w:rsid w:val="003F43B2"/>
    <w:rsid w:val="004123BC"/>
    <w:rsid w:val="0041252B"/>
    <w:rsid w:val="00413E95"/>
    <w:rsid w:val="004158A9"/>
    <w:rsid w:val="00420F72"/>
    <w:rsid w:val="00421DDE"/>
    <w:rsid w:val="00431B99"/>
    <w:rsid w:val="00433F63"/>
    <w:rsid w:val="00445FFE"/>
    <w:rsid w:val="00450B94"/>
    <w:rsid w:val="00455420"/>
    <w:rsid w:val="00463F7C"/>
    <w:rsid w:val="004641A5"/>
    <w:rsid w:val="00465C25"/>
    <w:rsid w:val="004966C1"/>
    <w:rsid w:val="004A591B"/>
    <w:rsid w:val="004C7BC3"/>
    <w:rsid w:val="004E783C"/>
    <w:rsid w:val="004F0BB0"/>
    <w:rsid w:val="004F2702"/>
    <w:rsid w:val="004F346A"/>
    <w:rsid w:val="004F3980"/>
    <w:rsid w:val="004F43EA"/>
    <w:rsid w:val="00500379"/>
    <w:rsid w:val="00500919"/>
    <w:rsid w:val="00506B4C"/>
    <w:rsid w:val="0052075C"/>
    <w:rsid w:val="00523E8F"/>
    <w:rsid w:val="0053070D"/>
    <w:rsid w:val="005343E6"/>
    <w:rsid w:val="00537C57"/>
    <w:rsid w:val="00542029"/>
    <w:rsid w:val="00563917"/>
    <w:rsid w:val="00564C31"/>
    <w:rsid w:val="00570917"/>
    <w:rsid w:val="00574A65"/>
    <w:rsid w:val="00574EDB"/>
    <w:rsid w:val="005A6C27"/>
    <w:rsid w:val="005D235E"/>
    <w:rsid w:val="005E1F83"/>
    <w:rsid w:val="005F2008"/>
    <w:rsid w:val="005F6640"/>
    <w:rsid w:val="0062082E"/>
    <w:rsid w:val="00622C27"/>
    <w:rsid w:val="006243ED"/>
    <w:rsid w:val="00670E69"/>
    <w:rsid w:val="00673E13"/>
    <w:rsid w:val="006926C7"/>
    <w:rsid w:val="006954E1"/>
    <w:rsid w:val="006A363B"/>
    <w:rsid w:val="006A674C"/>
    <w:rsid w:val="006A7BC8"/>
    <w:rsid w:val="006B3408"/>
    <w:rsid w:val="006B5606"/>
    <w:rsid w:val="006C5665"/>
    <w:rsid w:val="006E5E3B"/>
    <w:rsid w:val="006F129B"/>
    <w:rsid w:val="006F207C"/>
    <w:rsid w:val="006F56F0"/>
    <w:rsid w:val="006F7F21"/>
    <w:rsid w:val="00710307"/>
    <w:rsid w:val="007114B6"/>
    <w:rsid w:val="0072510A"/>
    <w:rsid w:val="00770638"/>
    <w:rsid w:val="00773A9C"/>
    <w:rsid w:val="007757ED"/>
    <w:rsid w:val="00795430"/>
    <w:rsid w:val="007A74D6"/>
    <w:rsid w:val="007D0338"/>
    <w:rsid w:val="007D2240"/>
    <w:rsid w:val="007E0BA3"/>
    <w:rsid w:val="008158DB"/>
    <w:rsid w:val="00820FC2"/>
    <w:rsid w:val="00821E3A"/>
    <w:rsid w:val="00823DB9"/>
    <w:rsid w:val="00825ED2"/>
    <w:rsid w:val="00835E13"/>
    <w:rsid w:val="00846CFF"/>
    <w:rsid w:val="00850DA5"/>
    <w:rsid w:val="00857E04"/>
    <w:rsid w:val="00862E05"/>
    <w:rsid w:val="0086672F"/>
    <w:rsid w:val="0089014E"/>
    <w:rsid w:val="008A5D58"/>
    <w:rsid w:val="008A6275"/>
    <w:rsid w:val="008C2F14"/>
    <w:rsid w:val="008C60F5"/>
    <w:rsid w:val="008E4386"/>
    <w:rsid w:val="008E6561"/>
    <w:rsid w:val="008F1AE7"/>
    <w:rsid w:val="00906D47"/>
    <w:rsid w:val="009125D0"/>
    <w:rsid w:val="00914043"/>
    <w:rsid w:val="00925BD8"/>
    <w:rsid w:val="00942481"/>
    <w:rsid w:val="00944745"/>
    <w:rsid w:val="00951015"/>
    <w:rsid w:val="00975810"/>
    <w:rsid w:val="00992E68"/>
    <w:rsid w:val="00993B03"/>
    <w:rsid w:val="009B2710"/>
    <w:rsid w:val="009C0B22"/>
    <w:rsid w:val="009C18BF"/>
    <w:rsid w:val="009C1C8D"/>
    <w:rsid w:val="009C708D"/>
    <w:rsid w:val="009D608E"/>
    <w:rsid w:val="009E16B0"/>
    <w:rsid w:val="009E50DE"/>
    <w:rsid w:val="009E6A68"/>
    <w:rsid w:val="009F47AC"/>
    <w:rsid w:val="00A00930"/>
    <w:rsid w:val="00A17C36"/>
    <w:rsid w:val="00A20373"/>
    <w:rsid w:val="00A2607D"/>
    <w:rsid w:val="00A411D1"/>
    <w:rsid w:val="00A607D5"/>
    <w:rsid w:val="00A6155A"/>
    <w:rsid w:val="00A6280A"/>
    <w:rsid w:val="00A63E9B"/>
    <w:rsid w:val="00A6663D"/>
    <w:rsid w:val="00A713BB"/>
    <w:rsid w:val="00A74ADB"/>
    <w:rsid w:val="00A74C69"/>
    <w:rsid w:val="00A838DB"/>
    <w:rsid w:val="00AA7751"/>
    <w:rsid w:val="00AF0A0C"/>
    <w:rsid w:val="00AF379B"/>
    <w:rsid w:val="00B07F1D"/>
    <w:rsid w:val="00B30606"/>
    <w:rsid w:val="00B314FC"/>
    <w:rsid w:val="00B34F3D"/>
    <w:rsid w:val="00B373F1"/>
    <w:rsid w:val="00B40914"/>
    <w:rsid w:val="00B41F4B"/>
    <w:rsid w:val="00B53F7A"/>
    <w:rsid w:val="00B56D42"/>
    <w:rsid w:val="00B7566E"/>
    <w:rsid w:val="00B90F25"/>
    <w:rsid w:val="00B93F71"/>
    <w:rsid w:val="00B96053"/>
    <w:rsid w:val="00B97861"/>
    <w:rsid w:val="00BA38FA"/>
    <w:rsid w:val="00BA7965"/>
    <w:rsid w:val="00BB3BD2"/>
    <w:rsid w:val="00BC2246"/>
    <w:rsid w:val="00BD1BD1"/>
    <w:rsid w:val="00BE7A8C"/>
    <w:rsid w:val="00C317C2"/>
    <w:rsid w:val="00C44498"/>
    <w:rsid w:val="00C5528B"/>
    <w:rsid w:val="00C66FC6"/>
    <w:rsid w:val="00C75C6E"/>
    <w:rsid w:val="00C777D5"/>
    <w:rsid w:val="00CB2B82"/>
    <w:rsid w:val="00CD04E7"/>
    <w:rsid w:val="00CD223F"/>
    <w:rsid w:val="00CD637A"/>
    <w:rsid w:val="00CE5439"/>
    <w:rsid w:val="00CF404C"/>
    <w:rsid w:val="00CF59D0"/>
    <w:rsid w:val="00CF7226"/>
    <w:rsid w:val="00D01D6D"/>
    <w:rsid w:val="00D16FE9"/>
    <w:rsid w:val="00D23391"/>
    <w:rsid w:val="00D34AEB"/>
    <w:rsid w:val="00D618C5"/>
    <w:rsid w:val="00D70F2E"/>
    <w:rsid w:val="00D80EA4"/>
    <w:rsid w:val="00DA582A"/>
    <w:rsid w:val="00DB5C54"/>
    <w:rsid w:val="00DC121B"/>
    <w:rsid w:val="00DC42B2"/>
    <w:rsid w:val="00DC7AE1"/>
    <w:rsid w:val="00DD282C"/>
    <w:rsid w:val="00DD5663"/>
    <w:rsid w:val="00DF04BF"/>
    <w:rsid w:val="00DF7963"/>
    <w:rsid w:val="00E20226"/>
    <w:rsid w:val="00E31400"/>
    <w:rsid w:val="00E40812"/>
    <w:rsid w:val="00E4129F"/>
    <w:rsid w:val="00E50F28"/>
    <w:rsid w:val="00E57137"/>
    <w:rsid w:val="00E66D10"/>
    <w:rsid w:val="00E866F6"/>
    <w:rsid w:val="00E95467"/>
    <w:rsid w:val="00E96AAE"/>
    <w:rsid w:val="00EA165E"/>
    <w:rsid w:val="00ED6C4A"/>
    <w:rsid w:val="00EE68DC"/>
    <w:rsid w:val="00EF4579"/>
    <w:rsid w:val="00EF5122"/>
    <w:rsid w:val="00F241D3"/>
    <w:rsid w:val="00F35AFE"/>
    <w:rsid w:val="00F5262A"/>
    <w:rsid w:val="00F52E03"/>
    <w:rsid w:val="00F65C99"/>
    <w:rsid w:val="00F7058D"/>
    <w:rsid w:val="00FA2B99"/>
    <w:rsid w:val="00FA7364"/>
    <w:rsid w:val="00FB7012"/>
    <w:rsid w:val="00FE2827"/>
    <w:rsid w:val="00FE69D5"/>
    <w:rsid w:val="00FF73F0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E064"/>
  <w15:docId w15:val="{DCE43A0C-442C-4A34-B212-0EE84F87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E5E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564C3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564C3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64C31"/>
    <w:rPr>
      <w:sz w:val="20"/>
      <w:szCs w:val="20"/>
    </w:rPr>
  </w:style>
  <w:style w:type="paragraph" w:styleId="Revizija">
    <w:name w:val="Revision"/>
    <w:hidden/>
    <w:uiPriority w:val="99"/>
    <w:semiHidden/>
    <w:rsid w:val="009E6A68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8C6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0F5"/>
  </w:style>
  <w:style w:type="paragraph" w:styleId="Odstavekseznama">
    <w:name w:val="List Paragraph"/>
    <w:basedOn w:val="Navaden"/>
    <w:uiPriority w:val="34"/>
    <w:qFormat/>
    <w:rsid w:val="008C60F5"/>
    <w:pPr>
      <w:ind w:left="720"/>
      <w:contextualSpacing/>
    </w:p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C60F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C60F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60F5"/>
    <w:rPr>
      <w:rFonts w:ascii="Segoe UI" w:hAnsi="Segoe UI" w:cs="Segoe UI"/>
      <w:sz w:val="18"/>
      <w:szCs w:val="18"/>
    </w:rPr>
  </w:style>
  <w:style w:type="paragraph" w:customStyle="1" w:styleId="Odstavekseznama1">
    <w:name w:val="Odstavek seznama1"/>
    <w:basedOn w:val="Navaden"/>
    <w:qFormat/>
    <w:rsid w:val="008C60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C6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0F5"/>
  </w:style>
  <w:style w:type="character" w:customStyle="1" w:styleId="Hiperpovezava1">
    <w:name w:val="Hiperpovezava1"/>
    <w:basedOn w:val="Privzetapisavaodstavka"/>
    <w:uiPriority w:val="99"/>
    <w:unhideWhenUsed/>
    <w:rsid w:val="008C60F5"/>
    <w:rPr>
      <w:color w:val="0563C1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C60F5"/>
    <w:rPr>
      <w:color w:val="605E5C"/>
      <w:shd w:val="clear" w:color="auto" w:fill="E1DFDD"/>
    </w:rPr>
  </w:style>
  <w:style w:type="character" w:customStyle="1" w:styleId="markedcontent">
    <w:name w:val="markedcontent"/>
    <w:basedOn w:val="Privzetapisavaodstavka"/>
    <w:rsid w:val="008C60F5"/>
  </w:style>
  <w:style w:type="character" w:customStyle="1" w:styleId="highlight">
    <w:name w:val="highlight"/>
    <w:basedOn w:val="Privzetapisavaodstavka"/>
    <w:rsid w:val="008C60F5"/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8C60F5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8C6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8C60F5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8C60F5"/>
    <w:rPr>
      <w:color w:val="0563C1" w:themeColor="hyperlink"/>
      <w:u w:val="single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520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3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.gs@gov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2654</Words>
  <Characters>15131</Characters>
  <Application>Microsoft Office Word</Application>
  <DocSecurity>0</DocSecurity>
  <Lines>126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Lesjak</dc:creator>
  <cp:lastModifiedBy>Dijana Jukić</cp:lastModifiedBy>
  <cp:revision>45</cp:revision>
  <cp:lastPrinted>2024-06-19T11:47:00Z</cp:lastPrinted>
  <dcterms:created xsi:type="dcterms:W3CDTF">2024-06-19T11:56:00Z</dcterms:created>
  <dcterms:modified xsi:type="dcterms:W3CDTF">2024-07-05T11:50:00Z</dcterms:modified>
</cp:coreProperties>
</file>