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8EC" w:rsidRDefault="003F68EC" w:rsidP="003F68EC"/>
    <w:p w:rsidR="003F68EC" w:rsidRDefault="003F68EC" w:rsidP="003F68EC"/>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8"/>
        <w:gridCol w:w="531"/>
        <w:gridCol w:w="854"/>
        <w:gridCol w:w="224"/>
        <w:gridCol w:w="1162"/>
        <w:gridCol w:w="417"/>
        <w:gridCol w:w="967"/>
        <w:gridCol w:w="140"/>
        <w:gridCol w:w="148"/>
        <w:gridCol w:w="243"/>
        <w:gridCol w:w="305"/>
        <w:gridCol w:w="714"/>
        <w:gridCol w:w="216"/>
        <w:gridCol w:w="1753"/>
      </w:tblGrid>
      <w:tr w:rsidR="003F68EC" w:rsidRPr="00AE1F83" w:rsidTr="0020543A">
        <w:trPr>
          <w:gridAfter w:val="3"/>
          <w:wAfter w:w="2683" w:type="dxa"/>
        </w:trPr>
        <w:tc>
          <w:tcPr>
            <w:tcW w:w="6389" w:type="dxa"/>
            <w:gridSpan w:val="11"/>
          </w:tcPr>
          <w:p w:rsidR="003F68EC" w:rsidRPr="00AE1F83" w:rsidRDefault="003F68EC" w:rsidP="00CD276A">
            <w:pPr>
              <w:overflowPunct w:val="0"/>
              <w:autoSpaceDE w:val="0"/>
              <w:autoSpaceDN w:val="0"/>
              <w:adjustRightInd w:val="0"/>
              <w:spacing w:line="260" w:lineRule="exact"/>
              <w:textAlignment w:val="baseline"/>
              <w:rPr>
                <w:rFonts w:cs="Arial"/>
                <w:szCs w:val="20"/>
                <w:lang w:eastAsia="sl-SI"/>
              </w:rPr>
            </w:pPr>
            <w:r w:rsidRPr="00897A32">
              <w:rPr>
                <w:rFonts w:cs="Arial"/>
                <w:szCs w:val="20"/>
                <w:lang w:eastAsia="sl-SI"/>
              </w:rPr>
              <w:t>Številka: 410-7/2017/</w:t>
            </w:r>
            <w:r w:rsidR="00CD276A">
              <w:rPr>
                <w:rFonts w:cs="Arial"/>
                <w:szCs w:val="20"/>
                <w:lang w:eastAsia="sl-SI"/>
              </w:rPr>
              <w:t>221</w:t>
            </w:r>
          </w:p>
        </w:tc>
      </w:tr>
      <w:tr w:rsidR="003F68EC" w:rsidRPr="00AE1F83" w:rsidTr="0020543A">
        <w:trPr>
          <w:gridAfter w:val="3"/>
          <w:wAfter w:w="2683" w:type="dxa"/>
        </w:trPr>
        <w:tc>
          <w:tcPr>
            <w:tcW w:w="6389" w:type="dxa"/>
            <w:gridSpan w:val="11"/>
          </w:tcPr>
          <w:p w:rsidR="003F68EC" w:rsidRPr="00AE1F83" w:rsidRDefault="003F68EC" w:rsidP="00CD276A">
            <w:pPr>
              <w:overflowPunct w:val="0"/>
              <w:autoSpaceDE w:val="0"/>
              <w:autoSpaceDN w:val="0"/>
              <w:adjustRightInd w:val="0"/>
              <w:spacing w:line="260" w:lineRule="exact"/>
              <w:textAlignment w:val="baseline"/>
              <w:rPr>
                <w:rFonts w:cs="Arial"/>
                <w:szCs w:val="20"/>
                <w:lang w:eastAsia="sl-SI"/>
              </w:rPr>
            </w:pPr>
            <w:r>
              <w:rPr>
                <w:rFonts w:cs="Arial"/>
                <w:szCs w:val="20"/>
                <w:lang w:eastAsia="sl-SI"/>
              </w:rPr>
              <w:t xml:space="preserve">Ljubljana, </w:t>
            </w:r>
            <w:r w:rsidR="00CD276A">
              <w:rPr>
                <w:rFonts w:cs="Arial"/>
                <w:szCs w:val="20"/>
                <w:lang w:eastAsia="sl-SI"/>
              </w:rPr>
              <w:t>27.</w:t>
            </w:r>
            <w:bookmarkStart w:id="0" w:name="_GoBack"/>
            <w:bookmarkEnd w:id="0"/>
            <w:r>
              <w:rPr>
                <w:rFonts w:cs="Arial"/>
                <w:szCs w:val="20"/>
                <w:lang w:eastAsia="sl-SI"/>
              </w:rPr>
              <w:t xml:space="preserve"> 5. 2024</w:t>
            </w:r>
          </w:p>
        </w:tc>
      </w:tr>
      <w:tr w:rsidR="003F68EC" w:rsidRPr="00AE1F83" w:rsidTr="0020543A">
        <w:trPr>
          <w:gridAfter w:val="3"/>
          <w:wAfter w:w="2683" w:type="dxa"/>
        </w:trPr>
        <w:tc>
          <w:tcPr>
            <w:tcW w:w="6389" w:type="dxa"/>
            <w:gridSpan w:val="11"/>
          </w:tcPr>
          <w:p w:rsidR="003F68EC" w:rsidRDefault="003F68EC" w:rsidP="0020543A">
            <w:pPr>
              <w:overflowPunct w:val="0"/>
              <w:autoSpaceDE w:val="0"/>
              <w:autoSpaceDN w:val="0"/>
              <w:adjustRightInd w:val="0"/>
              <w:spacing w:line="260" w:lineRule="exact"/>
              <w:textAlignment w:val="baseline"/>
              <w:rPr>
                <w:rFonts w:cs="Arial"/>
                <w:szCs w:val="20"/>
                <w:lang w:eastAsia="sl-SI"/>
              </w:rPr>
            </w:pPr>
            <w:r>
              <w:rPr>
                <w:rFonts w:cs="Arial"/>
                <w:szCs w:val="20"/>
                <w:lang w:eastAsia="sl-SI"/>
              </w:rPr>
              <w:t>EVA: /</w:t>
            </w:r>
          </w:p>
        </w:tc>
      </w:tr>
      <w:tr w:rsidR="003F68EC" w:rsidRPr="00AE1F83" w:rsidTr="0020543A">
        <w:trPr>
          <w:gridAfter w:val="3"/>
          <w:wAfter w:w="2683" w:type="dxa"/>
        </w:trPr>
        <w:tc>
          <w:tcPr>
            <w:tcW w:w="6389" w:type="dxa"/>
            <w:gridSpan w:val="11"/>
          </w:tcPr>
          <w:p w:rsidR="003F68EC" w:rsidRPr="00AE1F83" w:rsidRDefault="003F68EC" w:rsidP="0020543A">
            <w:pPr>
              <w:spacing w:line="260" w:lineRule="exact"/>
              <w:rPr>
                <w:rFonts w:cs="Arial"/>
                <w:szCs w:val="20"/>
              </w:rPr>
            </w:pPr>
          </w:p>
          <w:p w:rsidR="003F68EC" w:rsidRPr="00AE1F83" w:rsidRDefault="003F68EC" w:rsidP="0020543A">
            <w:pPr>
              <w:spacing w:line="260" w:lineRule="exact"/>
              <w:rPr>
                <w:rFonts w:cs="Arial"/>
                <w:szCs w:val="20"/>
              </w:rPr>
            </w:pPr>
            <w:r w:rsidRPr="00AE1F83">
              <w:rPr>
                <w:rFonts w:cs="Arial"/>
                <w:szCs w:val="20"/>
              </w:rPr>
              <w:t>GENERALNI SEKRETARIAT VLADE REPUBLIKE SLOVENIJE</w:t>
            </w:r>
          </w:p>
          <w:p w:rsidR="003F68EC" w:rsidRPr="00AE1F83" w:rsidRDefault="003F68EC" w:rsidP="0020543A">
            <w:pPr>
              <w:spacing w:line="260" w:lineRule="exact"/>
              <w:rPr>
                <w:rFonts w:cs="Arial"/>
                <w:szCs w:val="20"/>
              </w:rPr>
            </w:pPr>
            <w:r>
              <w:rPr>
                <w:color w:val="0000FF"/>
                <w:szCs w:val="20"/>
                <w:u w:val="single"/>
              </w:rPr>
              <w:t>g</w:t>
            </w:r>
            <w:r w:rsidRPr="00AE1F83">
              <w:rPr>
                <w:color w:val="0000FF"/>
                <w:szCs w:val="20"/>
                <w:u w:val="single"/>
              </w:rPr>
              <w:t>p.gs@gov.si</w:t>
            </w:r>
          </w:p>
          <w:p w:rsidR="003F68EC" w:rsidRPr="00AE1F83" w:rsidRDefault="003F68EC" w:rsidP="0020543A">
            <w:pPr>
              <w:spacing w:line="260" w:lineRule="exact"/>
              <w:rPr>
                <w:rFonts w:cs="Arial"/>
                <w:szCs w:val="20"/>
              </w:rPr>
            </w:pPr>
          </w:p>
        </w:tc>
      </w:tr>
      <w:tr w:rsidR="003F68EC" w:rsidRPr="00AE1F83" w:rsidTr="0020543A">
        <w:tc>
          <w:tcPr>
            <w:tcW w:w="9072" w:type="dxa"/>
            <w:gridSpan w:val="14"/>
          </w:tcPr>
          <w:p w:rsidR="003F68EC" w:rsidRPr="00AE1F83" w:rsidRDefault="003F68EC" w:rsidP="00F6663B">
            <w:pPr>
              <w:suppressAutoHyphens/>
              <w:overflowPunct w:val="0"/>
              <w:autoSpaceDE w:val="0"/>
              <w:autoSpaceDN w:val="0"/>
              <w:adjustRightInd w:val="0"/>
              <w:spacing w:line="260" w:lineRule="exact"/>
              <w:textAlignment w:val="baseline"/>
              <w:rPr>
                <w:rFonts w:cs="Arial"/>
                <w:b/>
                <w:szCs w:val="20"/>
                <w:lang w:eastAsia="sl-SI"/>
              </w:rPr>
            </w:pPr>
            <w:r w:rsidRPr="00AE1F83">
              <w:rPr>
                <w:rFonts w:cs="Arial"/>
                <w:b/>
                <w:szCs w:val="20"/>
                <w:lang w:eastAsia="sl-SI"/>
              </w:rPr>
              <w:t xml:space="preserve">ZADEVA: </w:t>
            </w:r>
            <w:r w:rsidRPr="002E5350">
              <w:rPr>
                <w:b/>
                <w:szCs w:val="20"/>
              </w:rPr>
              <w:t>Predlog spremembe veljavnega Načrta razvojnih programov 202</w:t>
            </w:r>
            <w:r>
              <w:rPr>
                <w:b/>
                <w:szCs w:val="20"/>
              </w:rPr>
              <w:t>4</w:t>
            </w:r>
            <w:r w:rsidRPr="002E5350">
              <w:rPr>
                <w:b/>
                <w:szCs w:val="20"/>
              </w:rPr>
              <w:t xml:space="preserve"> – 202</w:t>
            </w:r>
            <w:r w:rsidR="00F6663B">
              <w:rPr>
                <w:b/>
                <w:szCs w:val="20"/>
              </w:rPr>
              <w:t>7</w:t>
            </w:r>
            <w:r>
              <w:rPr>
                <w:b/>
                <w:szCs w:val="20"/>
              </w:rPr>
              <w:t>;</w:t>
            </w:r>
            <w:r w:rsidRPr="002E5350">
              <w:rPr>
                <w:b/>
                <w:szCs w:val="20"/>
              </w:rPr>
              <w:t xml:space="preserve"> uvrstitev projekta </w:t>
            </w:r>
            <w:r w:rsidRPr="00711A02">
              <w:rPr>
                <w:b/>
                <w:bCs/>
                <w:szCs w:val="20"/>
              </w:rPr>
              <w:t>1522-24-00</w:t>
            </w:r>
            <w:r>
              <w:rPr>
                <w:b/>
                <w:bCs/>
                <w:szCs w:val="20"/>
              </w:rPr>
              <w:t>08</w:t>
            </w:r>
            <w:r w:rsidRPr="00711A02">
              <w:rPr>
                <w:b/>
                <w:bCs/>
                <w:szCs w:val="20"/>
              </w:rPr>
              <w:t xml:space="preserve"> »</w:t>
            </w:r>
            <w:r w:rsidRPr="00711A02">
              <w:rPr>
                <w:b/>
                <w:i/>
                <w:szCs w:val="20"/>
              </w:rPr>
              <w:t xml:space="preserve">Umetna inteligenca in strojno učenje </w:t>
            </w:r>
            <w:r>
              <w:rPr>
                <w:b/>
                <w:i/>
                <w:szCs w:val="20"/>
              </w:rPr>
              <w:t xml:space="preserve">v </w:t>
            </w:r>
            <w:r w:rsidRPr="00711A02">
              <w:rPr>
                <w:b/>
                <w:i/>
                <w:szCs w:val="20"/>
              </w:rPr>
              <w:t>statistiki«</w:t>
            </w:r>
            <w:r>
              <w:rPr>
                <w:b/>
                <w:i/>
                <w:szCs w:val="20"/>
              </w:rPr>
              <w:t xml:space="preserve"> </w:t>
            </w:r>
            <w:r w:rsidRPr="002E5350">
              <w:rPr>
                <w:b/>
                <w:szCs w:val="20"/>
              </w:rPr>
              <w:t>– predlog za</w:t>
            </w:r>
            <w:r>
              <w:rPr>
                <w:b/>
                <w:szCs w:val="20"/>
              </w:rPr>
              <w:t xml:space="preserve"> obravnavo</w:t>
            </w:r>
          </w:p>
        </w:tc>
      </w:tr>
      <w:tr w:rsidR="003F68EC" w:rsidRPr="00AE1F83" w:rsidTr="0020543A">
        <w:tc>
          <w:tcPr>
            <w:tcW w:w="9072" w:type="dxa"/>
            <w:gridSpan w:val="14"/>
          </w:tcPr>
          <w:p w:rsidR="003F68EC" w:rsidRPr="00AE1F83" w:rsidRDefault="003F68EC" w:rsidP="0020543A">
            <w:pPr>
              <w:suppressAutoHyphens/>
              <w:overflowPunct w:val="0"/>
              <w:autoSpaceDE w:val="0"/>
              <w:autoSpaceDN w:val="0"/>
              <w:adjustRightInd w:val="0"/>
              <w:spacing w:line="260" w:lineRule="exact"/>
              <w:textAlignment w:val="baseline"/>
              <w:outlineLvl w:val="3"/>
              <w:rPr>
                <w:rFonts w:cs="Arial"/>
                <w:b/>
                <w:szCs w:val="20"/>
                <w:lang w:eastAsia="sl-SI"/>
              </w:rPr>
            </w:pPr>
            <w:r w:rsidRPr="00AE1F83">
              <w:rPr>
                <w:rFonts w:cs="Arial"/>
                <w:b/>
                <w:szCs w:val="20"/>
                <w:lang w:eastAsia="sl-SI"/>
              </w:rPr>
              <w:t>1. Predlog sklepov vlade:</w:t>
            </w:r>
          </w:p>
        </w:tc>
      </w:tr>
      <w:tr w:rsidR="003F68EC" w:rsidRPr="00AE1F83" w:rsidTr="0020543A">
        <w:tc>
          <w:tcPr>
            <w:tcW w:w="9072" w:type="dxa"/>
            <w:gridSpan w:val="14"/>
          </w:tcPr>
          <w:p w:rsidR="003F68EC" w:rsidRDefault="003F68EC" w:rsidP="0020543A">
            <w:pPr>
              <w:rPr>
                <w:rFonts w:cs="Arial"/>
                <w:bCs/>
              </w:rPr>
            </w:pPr>
            <w:r w:rsidRPr="001C7021">
              <w:rPr>
                <w:rFonts w:cs="Arial"/>
                <w:bCs/>
              </w:rPr>
              <w:t xml:space="preserve">Na podlagi </w:t>
            </w:r>
            <w:r w:rsidRPr="00600231">
              <w:rPr>
                <w:rFonts w:cs="Arial"/>
                <w:color w:val="000000"/>
                <w:lang w:eastAsia="sl-SI"/>
              </w:rPr>
              <w:t>petega odstavka 31. člena Zakona o izvrševanju proračunov RS za leti 2024 in 2025 (</w:t>
            </w:r>
            <w:r w:rsidRPr="00600231">
              <w:rPr>
                <w:rFonts w:cs="Arial"/>
                <w:bCs/>
                <w:color w:val="000000"/>
                <w:lang w:eastAsia="sl-SI"/>
              </w:rPr>
              <w:t xml:space="preserve">Uradni list RS, št. 123/2023) </w:t>
            </w:r>
            <w:r w:rsidRPr="001C7021">
              <w:rPr>
                <w:rFonts w:cs="Arial"/>
                <w:bCs/>
              </w:rPr>
              <w:t>je Vlada Republike Slovenije na … seji dne… sprejela sklep:</w:t>
            </w:r>
          </w:p>
          <w:p w:rsidR="003F68EC" w:rsidRPr="001C7021" w:rsidRDefault="003F68EC" w:rsidP="0020543A">
            <w:pPr>
              <w:rPr>
                <w:rFonts w:cs="Arial"/>
              </w:rPr>
            </w:pPr>
          </w:p>
          <w:p w:rsidR="003F68EC" w:rsidRPr="00FC6340" w:rsidRDefault="003F68EC" w:rsidP="0020543A">
            <w:pPr>
              <w:rPr>
                <w:rFonts w:cs="Arial"/>
                <w:b/>
                <w:bCs/>
              </w:rPr>
            </w:pPr>
            <w:r w:rsidRPr="00FC6340">
              <w:rPr>
                <w:rFonts w:cs="Arial"/>
                <w:bCs/>
              </w:rPr>
              <w:t xml:space="preserve">V veljavni Načrt razvojnih programov </w:t>
            </w:r>
            <w:r>
              <w:rPr>
                <w:rFonts w:cs="Arial"/>
                <w:bCs/>
              </w:rPr>
              <w:t>2024 - 202</w:t>
            </w:r>
            <w:r w:rsidR="00B5508F">
              <w:rPr>
                <w:rFonts w:cs="Arial"/>
                <w:bCs/>
              </w:rPr>
              <w:t>7</w:t>
            </w:r>
            <w:r w:rsidRPr="00FC6340">
              <w:rPr>
                <w:rFonts w:cs="Arial"/>
                <w:bCs/>
              </w:rPr>
              <w:t xml:space="preserve"> se </w:t>
            </w:r>
            <w:r>
              <w:rPr>
                <w:rFonts w:cs="Arial"/>
                <w:bCs/>
              </w:rPr>
              <w:t xml:space="preserve">skladno s priloženo tabelo </w:t>
            </w:r>
            <w:r w:rsidRPr="00FC6340">
              <w:rPr>
                <w:rFonts w:cs="Arial"/>
                <w:bCs/>
              </w:rPr>
              <w:t xml:space="preserve">uvrsti nov projekt </w:t>
            </w:r>
            <w:r>
              <w:rPr>
                <w:rFonts w:cs="Arial"/>
                <w:bCs/>
              </w:rPr>
              <w:t xml:space="preserve">1522-24-0008 </w:t>
            </w:r>
            <w:r w:rsidRPr="008771A5">
              <w:rPr>
                <w:rFonts w:cs="Arial"/>
                <w:bCs/>
              </w:rPr>
              <w:t>»</w:t>
            </w:r>
            <w:r>
              <w:rPr>
                <w:rFonts w:cs="Arial"/>
                <w:i/>
                <w:lang w:eastAsia="sl-SI"/>
              </w:rPr>
              <w:t>U</w:t>
            </w:r>
            <w:r w:rsidRPr="00600231">
              <w:rPr>
                <w:rFonts w:cs="Arial"/>
                <w:i/>
                <w:lang w:eastAsia="sl-SI"/>
              </w:rPr>
              <w:t>metn</w:t>
            </w:r>
            <w:r>
              <w:rPr>
                <w:rFonts w:cs="Arial"/>
                <w:i/>
                <w:lang w:eastAsia="sl-SI"/>
              </w:rPr>
              <w:t>a</w:t>
            </w:r>
            <w:r w:rsidRPr="00600231">
              <w:rPr>
                <w:rFonts w:cs="Arial"/>
                <w:i/>
                <w:lang w:eastAsia="sl-SI"/>
              </w:rPr>
              <w:t xml:space="preserve"> intel</w:t>
            </w:r>
            <w:r>
              <w:rPr>
                <w:rFonts w:cs="Arial"/>
                <w:i/>
                <w:lang w:eastAsia="sl-SI"/>
              </w:rPr>
              <w:t>igenca in</w:t>
            </w:r>
            <w:r w:rsidRPr="00600231">
              <w:rPr>
                <w:rFonts w:cs="Arial"/>
                <w:i/>
                <w:lang w:eastAsia="sl-SI"/>
              </w:rPr>
              <w:t xml:space="preserve"> strojn</w:t>
            </w:r>
            <w:r>
              <w:rPr>
                <w:rFonts w:cs="Arial"/>
                <w:i/>
                <w:lang w:eastAsia="sl-SI"/>
              </w:rPr>
              <w:t>o</w:t>
            </w:r>
            <w:r w:rsidRPr="00600231">
              <w:rPr>
                <w:rFonts w:cs="Arial"/>
                <w:i/>
                <w:lang w:eastAsia="sl-SI"/>
              </w:rPr>
              <w:t xml:space="preserve"> učenje</w:t>
            </w:r>
            <w:r>
              <w:rPr>
                <w:rFonts w:cs="Arial"/>
                <w:i/>
                <w:lang w:eastAsia="sl-SI"/>
              </w:rPr>
              <w:t xml:space="preserve"> </w:t>
            </w:r>
            <w:r w:rsidRPr="00600231">
              <w:rPr>
                <w:rFonts w:cs="Arial"/>
                <w:i/>
                <w:lang w:eastAsia="sl-SI"/>
              </w:rPr>
              <w:t>v statistiki</w:t>
            </w:r>
            <w:r w:rsidRPr="008771A5">
              <w:rPr>
                <w:rFonts w:cs="Arial"/>
                <w:i/>
                <w:lang w:eastAsia="sl-SI"/>
              </w:rPr>
              <w:t>«.</w:t>
            </w:r>
          </w:p>
          <w:p w:rsidR="003F68EC" w:rsidRPr="00F33703" w:rsidRDefault="003F68EC" w:rsidP="0020543A"/>
          <w:p w:rsidR="003F68EC" w:rsidRDefault="003F68EC" w:rsidP="0020543A">
            <w:pPr>
              <w:rPr>
                <w:rFonts w:cs="Arial"/>
                <w:lang w:eastAsia="sl-SI"/>
              </w:rPr>
            </w:pPr>
            <w:r w:rsidRPr="00F33703">
              <w:rPr>
                <w:rFonts w:cs="Arial"/>
                <w:lang w:eastAsia="sl-SI"/>
              </w:rPr>
              <w:t xml:space="preserve">                                                         </w:t>
            </w:r>
          </w:p>
          <w:p w:rsidR="003F68EC" w:rsidRPr="00F33703" w:rsidRDefault="003F68EC" w:rsidP="0020543A">
            <w:pPr>
              <w:rPr>
                <w:rFonts w:cs="Arial"/>
                <w:lang w:eastAsia="sl-SI"/>
              </w:rPr>
            </w:pPr>
            <w:r>
              <w:rPr>
                <w:rFonts w:cs="Arial"/>
                <w:lang w:eastAsia="sl-SI"/>
              </w:rPr>
              <w:t xml:space="preserve">                                                                               </w:t>
            </w:r>
            <w:r w:rsidRPr="00F33703">
              <w:rPr>
                <w:rFonts w:cs="Arial"/>
                <w:lang w:eastAsia="sl-SI"/>
              </w:rPr>
              <w:t xml:space="preserve"> </w:t>
            </w:r>
            <w:r>
              <w:rPr>
                <w:rFonts w:cs="Arial"/>
                <w:lang w:eastAsia="sl-SI"/>
              </w:rPr>
              <w:t xml:space="preserve">            </w:t>
            </w:r>
            <w:r w:rsidRPr="00F56C1F">
              <w:rPr>
                <w:rFonts w:cs="Arial"/>
                <w:lang w:eastAsia="sl-SI"/>
              </w:rPr>
              <w:t xml:space="preserve">Barbara Kolenko </w:t>
            </w:r>
            <w:proofErr w:type="spellStart"/>
            <w:r w:rsidRPr="00F56C1F">
              <w:rPr>
                <w:rFonts w:cs="Arial"/>
                <w:lang w:eastAsia="sl-SI"/>
              </w:rPr>
              <w:t>Helbl</w:t>
            </w:r>
            <w:proofErr w:type="spellEnd"/>
          </w:p>
          <w:p w:rsidR="003F68EC" w:rsidRPr="00F33703" w:rsidRDefault="003F68EC" w:rsidP="0020543A">
            <w:pPr>
              <w:rPr>
                <w:rFonts w:cs="Arial"/>
                <w:lang w:eastAsia="sl-SI"/>
              </w:rPr>
            </w:pPr>
            <w:r w:rsidRPr="00F33703">
              <w:rPr>
                <w:rFonts w:cs="Arial"/>
                <w:lang w:eastAsia="sl-SI"/>
              </w:rPr>
              <w:t xml:space="preserve">                                                          </w:t>
            </w:r>
            <w:r>
              <w:rPr>
                <w:rFonts w:cs="Arial"/>
                <w:lang w:eastAsia="sl-SI"/>
              </w:rPr>
              <w:t xml:space="preserve">                                  </w:t>
            </w:r>
            <w:r w:rsidRPr="00F33703">
              <w:rPr>
                <w:rFonts w:cs="Arial"/>
                <w:lang w:eastAsia="sl-SI"/>
              </w:rPr>
              <w:t>g</w:t>
            </w:r>
            <w:r>
              <w:rPr>
                <w:rFonts w:cs="Arial"/>
                <w:lang w:eastAsia="sl-SI"/>
              </w:rPr>
              <w:t>eneralna</w:t>
            </w:r>
            <w:r w:rsidRPr="00F33703">
              <w:rPr>
                <w:rFonts w:cs="Arial"/>
                <w:lang w:eastAsia="sl-SI"/>
              </w:rPr>
              <w:t xml:space="preserve"> sekreta</w:t>
            </w:r>
            <w:r>
              <w:rPr>
                <w:rFonts w:cs="Arial"/>
                <w:lang w:eastAsia="sl-SI"/>
              </w:rPr>
              <w:t>rka</w:t>
            </w:r>
          </w:p>
          <w:p w:rsidR="003F68EC" w:rsidRPr="00953262" w:rsidRDefault="003F68EC" w:rsidP="0020543A">
            <w:pPr>
              <w:pStyle w:val="Neotevilenodstavek"/>
              <w:spacing w:line="276" w:lineRule="auto"/>
              <w:rPr>
                <w:bCs/>
                <w:iCs/>
                <w:sz w:val="20"/>
                <w:szCs w:val="20"/>
              </w:rPr>
            </w:pPr>
          </w:p>
          <w:p w:rsidR="003F68EC" w:rsidRPr="00953262" w:rsidRDefault="003F68EC" w:rsidP="0020543A">
            <w:pPr>
              <w:pStyle w:val="Neotevilenodstavek"/>
              <w:spacing w:line="276" w:lineRule="auto"/>
              <w:rPr>
                <w:iCs/>
                <w:sz w:val="20"/>
                <w:szCs w:val="20"/>
              </w:rPr>
            </w:pPr>
            <w:r w:rsidRPr="00953262">
              <w:rPr>
                <w:iCs/>
                <w:sz w:val="20"/>
                <w:szCs w:val="20"/>
              </w:rPr>
              <w:t xml:space="preserve">Priloge: </w:t>
            </w:r>
          </w:p>
          <w:p w:rsidR="003F68EC" w:rsidRPr="00953262" w:rsidRDefault="003F68EC" w:rsidP="003F68EC">
            <w:pPr>
              <w:pStyle w:val="Neotevilenodstavek"/>
              <w:numPr>
                <w:ilvl w:val="0"/>
                <w:numId w:val="9"/>
              </w:numPr>
              <w:spacing w:line="276" w:lineRule="auto"/>
              <w:rPr>
                <w:iCs/>
                <w:sz w:val="20"/>
                <w:szCs w:val="20"/>
              </w:rPr>
            </w:pPr>
            <w:r>
              <w:rPr>
                <w:iCs/>
                <w:sz w:val="20"/>
                <w:szCs w:val="20"/>
              </w:rPr>
              <w:t>Obrazložitev</w:t>
            </w:r>
          </w:p>
          <w:p w:rsidR="003F68EC" w:rsidRDefault="003F68EC" w:rsidP="003F68EC">
            <w:pPr>
              <w:pStyle w:val="Neotevilenodstavek"/>
              <w:numPr>
                <w:ilvl w:val="0"/>
                <w:numId w:val="9"/>
              </w:numPr>
              <w:spacing w:line="276" w:lineRule="auto"/>
              <w:rPr>
                <w:iCs/>
                <w:sz w:val="20"/>
                <w:szCs w:val="20"/>
              </w:rPr>
            </w:pPr>
            <w:r>
              <w:rPr>
                <w:iCs/>
                <w:sz w:val="20"/>
                <w:szCs w:val="20"/>
              </w:rPr>
              <w:t>Mnenje MF</w:t>
            </w:r>
          </w:p>
          <w:p w:rsidR="003F68EC" w:rsidRDefault="003F68EC" w:rsidP="003F68EC">
            <w:pPr>
              <w:pStyle w:val="Neotevilenodstavek"/>
              <w:numPr>
                <w:ilvl w:val="0"/>
                <w:numId w:val="9"/>
              </w:numPr>
              <w:spacing w:line="276" w:lineRule="auto"/>
              <w:rPr>
                <w:iCs/>
                <w:sz w:val="20"/>
                <w:szCs w:val="20"/>
              </w:rPr>
            </w:pPr>
            <w:r>
              <w:rPr>
                <w:iCs/>
                <w:sz w:val="20"/>
                <w:szCs w:val="20"/>
              </w:rPr>
              <w:t>Obrazec 3</w:t>
            </w:r>
          </w:p>
          <w:p w:rsidR="003F68EC" w:rsidRPr="007818B9" w:rsidRDefault="003F68EC" w:rsidP="0020543A">
            <w:pPr>
              <w:pStyle w:val="Neotevilenodstavek"/>
              <w:spacing w:line="276" w:lineRule="auto"/>
              <w:ind w:left="720"/>
              <w:rPr>
                <w:iCs/>
                <w:sz w:val="20"/>
                <w:szCs w:val="20"/>
              </w:rPr>
            </w:pPr>
          </w:p>
          <w:p w:rsidR="003F68EC" w:rsidRPr="00953262" w:rsidRDefault="003F68EC" w:rsidP="0020543A">
            <w:pPr>
              <w:pStyle w:val="Neotevilenodstavek"/>
              <w:spacing w:line="276" w:lineRule="auto"/>
              <w:rPr>
                <w:iCs/>
                <w:sz w:val="20"/>
                <w:szCs w:val="20"/>
              </w:rPr>
            </w:pPr>
            <w:r w:rsidRPr="00953262">
              <w:rPr>
                <w:iCs/>
                <w:sz w:val="20"/>
                <w:szCs w:val="20"/>
              </w:rPr>
              <w:t xml:space="preserve">Prejmejo: </w:t>
            </w:r>
          </w:p>
          <w:p w:rsidR="003F68EC" w:rsidRPr="001142CA" w:rsidRDefault="003F68EC" w:rsidP="003F68EC">
            <w:pPr>
              <w:pStyle w:val="Neotevilenodstavek"/>
              <w:numPr>
                <w:ilvl w:val="0"/>
                <w:numId w:val="9"/>
              </w:numPr>
              <w:spacing w:line="276" w:lineRule="auto"/>
              <w:rPr>
                <w:snapToGrid w:val="0"/>
                <w:color w:val="000000"/>
                <w:sz w:val="20"/>
              </w:rPr>
            </w:pPr>
            <w:r w:rsidRPr="001142CA">
              <w:rPr>
                <w:iCs/>
                <w:sz w:val="20"/>
                <w:szCs w:val="20"/>
              </w:rPr>
              <w:t xml:space="preserve">Generalni sekretariat Vlade Republike Slovenije </w:t>
            </w:r>
            <w:r>
              <w:rPr>
                <w:iCs/>
                <w:sz w:val="20"/>
                <w:szCs w:val="20"/>
              </w:rPr>
              <w:t>(</w:t>
            </w:r>
            <w:r w:rsidRPr="003B40C4">
              <w:rPr>
                <w:iCs/>
                <w:sz w:val="20"/>
                <w:szCs w:val="20"/>
              </w:rPr>
              <w:t>gp.gs@gov.si</w:t>
            </w:r>
            <w:r>
              <w:rPr>
                <w:iCs/>
                <w:sz w:val="20"/>
                <w:szCs w:val="20"/>
              </w:rPr>
              <w:t>)</w:t>
            </w:r>
          </w:p>
          <w:p w:rsidR="003F68EC" w:rsidRPr="001142CA" w:rsidRDefault="003F68EC" w:rsidP="003F68EC">
            <w:pPr>
              <w:pStyle w:val="Neotevilenodstavek"/>
              <w:numPr>
                <w:ilvl w:val="0"/>
                <w:numId w:val="9"/>
              </w:numPr>
              <w:spacing w:line="276" w:lineRule="auto"/>
              <w:rPr>
                <w:snapToGrid w:val="0"/>
                <w:color w:val="000000"/>
                <w:sz w:val="20"/>
              </w:rPr>
            </w:pPr>
            <w:r w:rsidRPr="001142CA">
              <w:rPr>
                <w:iCs/>
                <w:sz w:val="20"/>
                <w:szCs w:val="20"/>
              </w:rPr>
              <w:t>Statistični urad Republike Slovenije (gp.surs@gov.si)</w:t>
            </w:r>
          </w:p>
          <w:p w:rsidR="003F68EC" w:rsidRPr="0094112D" w:rsidRDefault="003F68EC" w:rsidP="0020543A">
            <w:pPr>
              <w:spacing w:line="260" w:lineRule="exact"/>
              <w:ind w:left="720" w:right="-108"/>
              <w:rPr>
                <w:rFonts w:cs="Arial"/>
                <w:szCs w:val="20"/>
              </w:rPr>
            </w:pPr>
            <w:r>
              <w:rPr>
                <w:iCs/>
                <w:szCs w:val="20"/>
              </w:rPr>
              <w:t>Ministrstvo za finance (gp.mf@gov.si)</w:t>
            </w:r>
            <w:r w:rsidRPr="004C0BA4">
              <w:rPr>
                <w:snapToGrid w:val="0"/>
                <w:color w:val="000000"/>
              </w:rPr>
              <w:t xml:space="preserve"> </w:t>
            </w:r>
          </w:p>
        </w:tc>
      </w:tr>
      <w:tr w:rsidR="003F68EC" w:rsidRPr="00AE1F83" w:rsidTr="0020543A">
        <w:tc>
          <w:tcPr>
            <w:tcW w:w="9072" w:type="dxa"/>
            <w:gridSpan w:val="14"/>
          </w:tcPr>
          <w:p w:rsidR="003F68EC" w:rsidRPr="00AE1F83" w:rsidRDefault="003F68EC" w:rsidP="0020543A">
            <w:pPr>
              <w:overflowPunct w:val="0"/>
              <w:autoSpaceDE w:val="0"/>
              <w:autoSpaceDN w:val="0"/>
              <w:adjustRightInd w:val="0"/>
              <w:spacing w:line="260" w:lineRule="exact"/>
              <w:textAlignment w:val="baseline"/>
              <w:rPr>
                <w:rFonts w:cs="Arial"/>
                <w:b/>
                <w:iCs/>
                <w:szCs w:val="20"/>
                <w:lang w:eastAsia="sl-SI"/>
              </w:rPr>
            </w:pPr>
            <w:r w:rsidRPr="00AE1F83">
              <w:rPr>
                <w:rFonts w:cs="Arial"/>
                <w:b/>
                <w:szCs w:val="20"/>
                <w:lang w:eastAsia="sl-SI"/>
              </w:rPr>
              <w:t>2. Predlog za obravnavo predloga zakona po nujnem ali skrajšanem postopku v državnem zboru z obrazložitvijo razlogov:</w:t>
            </w:r>
          </w:p>
        </w:tc>
      </w:tr>
      <w:tr w:rsidR="003F68EC" w:rsidRPr="00AE1F83" w:rsidTr="0020543A">
        <w:tc>
          <w:tcPr>
            <w:tcW w:w="9072" w:type="dxa"/>
            <w:gridSpan w:val="14"/>
          </w:tcPr>
          <w:p w:rsidR="003F68EC" w:rsidRPr="00AE1F83" w:rsidRDefault="003F68EC" w:rsidP="0020543A">
            <w:pPr>
              <w:overflowPunct w:val="0"/>
              <w:autoSpaceDE w:val="0"/>
              <w:autoSpaceDN w:val="0"/>
              <w:adjustRightInd w:val="0"/>
              <w:spacing w:line="260" w:lineRule="exact"/>
              <w:textAlignment w:val="baseline"/>
              <w:rPr>
                <w:rFonts w:cs="Arial"/>
                <w:iCs/>
                <w:szCs w:val="20"/>
                <w:lang w:eastAsia="sl-SI"/>
              </w:rPr>
            </w:pPr>
            <w:r>
              <w:rPr>
                <w:rFonts w:cs="Arial"/>
                <w:iCs/>
                <w:szCs w:val="20"/>
                <w:lang w:eastAsia="sl-SI"/>
              </w:rPr>
              <w:t>/</w:t>
            </w:r>
          </w:p>
        </w:tc>
      </w:tr>
      <w:tr w:rsidR="003F68EC" w:rsidRPr="00AE1F83" w:rsidTr="0020543A">
        <w:tc>
          <w:tcPr>
            <w:tcW w:w="9072" w:type="dxa"/>
            <w:gridSpan w:val="14"/>
          </w:tcPr>
          <w:p w:rsidR="003F68EC" w:rsidRPr="00AE1F83" w:rsidRDefault="003F68EC" w:rsidP="0020543A">
            <w:pPr>
              <w:overflowPunct w:val="0"/>
              <w:autoSpaceDE w:val="0"/>
              <w:autoSpaceDN w:val="0"/>
              <w:adjustRightInd w:val="0"/>
              <w:spacing w:line="260" w:lineRule="exact"/>
              <w:textAlignment w:val="baseline"/>
              <w:rPr>
                <w:rFonts w:cs="Arial"/>
                <w:b/>
                <w:iCs/>
                <w:szCs w:val="20"/>
                <w:lang w:eastAsia="sl-SI"/>
              </w:rPr>
            </w:pPr>
            <w:r w:rsidRPr="00AE1F83">
              <w:rPr>
                <w:rFonts w:cs="Arial"/>
                <w:b/>
                <w:szCs w:val="20"/>
                <w:lang w:eastAsia="sl-SI"/>
              </w:rPr>
              <w:t>3.a Osebe, odgovorne za strokovno pripravo in usklajenost gradiva:</w:t>
            </w:r>
          </w:p>
        </w:tc>
      </w:tr>
      <w:tr w:rsidR="003F68EC" w:rsidRPr="00AE1F83" w:rsidTr="0020543A">
        <w:tc>
          <w:tcPr>
            <w:tcW w:w="9072" w:type="dxa"/>
            <w:gridSpan w:val="14"/>
          </w:tcPr>
          <w:p w:rsidR="003F68EC" w:rsidRPr="001A28C6" w:rsidRDefault="003F68EC" w:rsidP="0020543A">
            <w:pPr>
              <w:numPr>
                <w:ilvl w:val="0"/>
                <w:numId w:val="2"/>
              </w:numPr>
              <w:overflowPunct w:val="0"/>
              <w:autoSpaceDE w:val="0"/>
              <w:autoSpaceDN w:val="0"/>
              <w:adjustRightInd w:val="0"/>
              <w:spacing w:line="260" w:lineRule="exact"/>
              <w:textAlignment w:val="baseline"/>
              <w:rPr>
                <w:rFonts w:cs="Arial"/>
                <w:iCs/>
                <w:szCs w:val="20"/>
                <w:lang w:eastAsia="ar-SA"/>
              </w:rPr>
            </w:pPr>
            <w:r>
              <w:rPr>
                <w:rFonts w:cs="Arial"/>
                <w:iCs/>
                <w:szCs w:val="20"/>
                <w:lang w:eastAsia="ar-SA"/>
              </w:rPr>
              <w:t>mag. Apolonija Oblak Flander</w:t>
            </w:r>
            <w:r w:rsidRPr="001A28C6">
              <w:rPr>
                <w:rFonts w:cs="Arial"/>
                <w:iCs/>
                <w:szCs w:val="20"/>
                <w:lang w:eastAsia="ar-SA"/>
              </w:rPr>
              <w:t xml:space="preserve">, </w:t>
            </w:r>
            <w:r>
              <w:rPr>
                <w:rFonts w:cs="Arial"/>
                <w:iCs/>
                <w:szCs w:val="20"/>
                <w:lang w:eastAsia="ar-SA"/>
              </w:rPr>
              <w:t xml:space="preserve">generalna direktorica </w:t>
            </w:r>
            <w:r w:rsidRPr="001A28C6">
              <w:rPr>
                <w:rFonts w:cs="Arial"/>
                <w:iCs/>
                <w:szCs w:val="20"/>
                <w:lang w:eastAsia="ar-SA"/>
              </w:rPr>
              <w:t>Statističnega urada RS</w:t>
            </w:r>
          </w:p>
          <w:p w:rsidR="003F68EC" w:rsidRPr="00F25DBA" w:rsidRDefault="003F68EC" w:rsidP="0020543A">
            <w:pPr>
              <w:numPr>
                <w:ilvl w:val="0"/>
                <w:numId w:val="2"/>
              </w:numPr>
              <w:overflowPunct w:val="0"/>
              <w:autoSpaceDE w:val="0"/>
              <w:autoSpaceDN w:val="0"/>
              <w:adjustRightInd w:val="0"/>
              <w:spacing w:line="260" w:lineRule="exact"/>
              <w:textAlignment w:val="baseline"/>
              <w:rPr>
                <w:rFonts w:cs="Arial"/>
                <w:bCs/>
                <w:szCs w:val="20"/>
              </w:rPr>
            </w:pPr>
            <w:r>
              <w:rPr>
                <w:rFonts w:cs="Arial"/>
                <w:iCs/>
                <w:szCs w:val="20"/>
                <w:lang w:eastAsia="ar-SA"/>
              </w:rPr>
              <w:t>Tomaž Špeh</w:t>
            </w:r>
            <w:r w:rsidRPr="001A28C6">
              <w:rPr>
                <w:rFonts w:cs="Arial"/>
                <w:iCs/>
                <w:szCs w:val="20"/>
                <w:lang w:eastAsia="ar-SA"/>
              </w:rPr>
              <w:t xml:space="preserve">, </w:t>
            </w:r>
            <w:r>
              <w:rPr>
                <w:rFonts w:cs="Arial"/>
                <w:iCs/>
                <w:szCs w:val="20"/>
                <w:lang w:eastAsia="ar-SA"/>
              </w:rPr>
              <w:t>sekretar</w:t>
            </w:r>
            <w:r w:rsidRPr="001A28C6">
              <w:rPr>
                <w:rFonts w:cs="Arial"/>
                <w:iCs/>
                <w:szCs w:val="20"/>
                <w:lang w:eastAsia="ar-SA"/>
              </w:rPr>
              <w:t xml:space="preserve">, vodja </w:t>
            </w:r>
            <w:r>
              <w:rPr>
                <w:rFonts w:cs="Arial"/>
                <w:iCs/>
                <w:szCs w:val="20"/>
                <w:lang w:eastAsia="ar-SA"/>
              </w:rPr>
              <w:t xml:space="preserve">Sektorja za razvoj informacijskih rešitev in infrastrukture </w:t>
            </w:r>
          </w:p>
        </w:tc>
      </w:tr>
      <w:tr w:rsidR="003F68EC" w:rsidRPr="00AE1F83" w:rsidTr="0020543A">
        <w:tc>
          <w:tcPr>
            <w:tcW w:w="9072" w:type="dxa"/>
            <w:gridSpan w:val="14"/>
          </w:tcPr>
          <w:p w:rsidR="003F68EC" w:rsidRPr="00AE1F83" w:rsidRDefault="003F68EC" w:rsidP="0020543A">
            <w:pPr>
              <w:overflowPunct w:val="0"/>
              <w:autoSpaceDE w:val="0"/>
              <w:autoSpaceDN w:val="0"/>
              <w:adjustRightInd w:val="0"/>
              <w:spacing w:line="260" w:lineRule="exact"/>
              <w:textAlignment w:val="baseline"/>
              <w:rPr>
                <w:rFonts w:cs="Arial"/>
                <w:b/>
                <w:iCs/>
                <w:szCs w:val="20"/>
                <w:lang w:eastAsia="sl-SI"/>
              </w:rPr>
            </w:pPr>
            <w:r w:rsidRPr="00AE1F83">
              <w:rPr>
                <w:rFonts w:cs="Arial"/>
                <w:b/>
                <w:iCs/>
                <w:szCs w:val="20"/>
                <w:lang w:eastAsia="sl-SI"/>
              </w:rPr>
              <w:t xml:space="preserve">3.b Zunanji strokovnjaki, ki so </w:t>
            </w:r>
            <w:r w:rsidRPr="00AE1F83">
              <w:rPr>
                <w:rFonts w:cs="Arial"/>
                <w:b/>
                <w:szCs w:val="20"/>
                <w:lang w:eastAsia="sl-SI"/>
              </w:rPr>
              <w:t>sodelovali pri pripravi dela ali celotnega gradiva:</w:t>
            </w:r>
          </w:p>
        </w:tc>
      </w:tr>
      <w:tr w:rsidR="003F68EC" w:rsidRPr="00AE1F83" w:rsidTr="0020543A">
        <w:tc>
          <w:tcPr>
            <w:tcW w:w="9072" w:type="dxa"/>
            <w:gridSpan w:val="14"/>
          </w:tcPr>
          <w:p w:rsidR="003F68EC" w:rsidRPr="00AE1F83" w:rsidRDefault="003F68EC" w:rsidP="0020543A">
            <w:pPr>
              <w:pStyle w:val="Neotevilenodstavek"/>
              <w:spacing w:before="0" w:after="0" w:line="260" w:lineRule="exact"/>
              <w:rPr>
                <w:iCs/>
                <w:szCs w:val="20"/>
              </w:rPr>
            </w:pPr>
            <w:r>
              <w:rPr>
                <w:iCs/>
                <w:sz w:val="20"/>
                <w:szCs w:val="20"/>
              </w:rPr>
              <w:t>/</w:t>
            </w:r>
          </w:p>
          <w:p w:rsidR="003F68EC" w:rsidRPr="00AE1F83" w:rsidRDefault="003F68EC" w:rsidP="0020543A">
            <w:pPr>
              <w:overflowPunct w:val="0"/>
              <w:autoSpaceDE w:val="0"/>
              <w:autoSpaceDN w:val="0"/>
              <w:adjustRightInd w:val="0"/>
              <w:spacing w:line="260" w:lineRule="exact"/>
              <w:textAlignment w:val="baseline"/>
              <w:rPr>
                <w:rFonts w:cs="Arial"/>
                <w:iCs/>
                <w:szCs w:val="20"/>
                <w:lang w:eastAsia="sl-SI"/>
              </w:rPr>
            </w:pPr>
          </w:p>
        </w:tc>
      </w:tr>
      <w:tr w:rsidR="003F68EC" w:rsidRPr="00AE1F83" w:rsidTr="0020543A">
        <w:tc>
          <w:tcPr>
            <w:tcW w:w="9072" w:type="dxa"/>
            <w:gridSpan w:val="14"/>
          </w:tcPr>
          <w:p w:rsidR="003F68EC" w:rsidRPr="00AE1F83" w:rsidRDefault="003F68EC" w:rsidP="0020543A">
            <w:pPr>
              <w:overflowPunct w:val="0"/>
              <w:autoSpaceDE w:val="0"/>
              <w:autoSpaceDN w:val="0"/>
              <w:adjustRightInd w:val="0"/>
              <w:spacing w:line="260" w:lineRule="exact"/>
              <w:textAlignment w:val="baseline"/>
              <w:rPr>
                <w:rFonts w:cs="Arial"/>
                <w:b/>
                <w:iCs/>
                <w:szCs w:val="20"/>
                <w:lang w:eastAsia="sl-SI"/>
              </w:rPr>
            </w:pPr>
            <w:r w:rsidRPr="00AE1F83">
              <w:rPr>
                <w:rFonts w:cs="Arial"/>
                <w:b/>
                <w:szCs w:val="20"/>
                <w:lang w:eastAsia="sl-SI"/>
              </w:rPr>
              <w:t>4. Predstavniki vlade, ki bodo sodelovali pri delu državnega zbora:</w:t>
            </w:r>
          </w:p>
        </w:tc>
      </w:tr>
      <w:tr w:rsidR="003F68EC" w:rsidRPr="0077576C" w:rsidTr="0020543A">
        <w:tc>
          <w:tcPr>
            <w:tcW w:w="9072" w:type="dxa"/>
            <w:gridSpan w:val="14"/>
          </w:tcPr>
          <w:p w:rsidR="003F68EC" w:rsidRPr="0077576C" w:rsidRDefault="003F68EC" w:rsidP="0020543A">
            <w:pPr>
              <w:pStyle w:val="Neotevilenodstavek"/>
              <w:spacing w:before="0" w:after="0" w:line="260" w:lineRule="exact"/>
              <w:rPr>
                <w:iCs/>
                <w:sz w:val="20"/>
                <w:szCs w:val="20"/>
              </w:rPr>
            </w:pPr>
            <w:r>
              <w:rPr>
                <w:iCs/>
                <w:sz w:val="20"/>
                <w:szCs w:val="20"/>
              </w:rPr>
              <w:t>/</w:t>
            </w:r>
          </w:p>
        </w:tc>
      </w:tr>
      <w:tr w:rsidR="003F68EC" w:rsidRPr="00AE1F83" w:rsidTr="0020543A">
        <w:tc>
          <w:tcPr>
            <w:tcW w:w="9072" w:type="dxa"/>
            <w:gridSpan w:val="14"/>
          </w:tcPr>
          <w:p w:rsidR="003F68EC" w:rsidRPr="00AE1F83" w:rsidRDefault="003F68EC" w:rsidP="0020543A">
            <w:pPr>
              <w:suppressAutoHyphens/>
              <w:overflowPunct w:val="0"/>
              <w:autoSpaceDE w:val="0"/>
              <w:autoSpaceDN w:val="0"/>
              <w:adjustRightInd w:val="0"/>
              <w:spacing w:line="260" w:lineRule="exact"/>
              <w:textAlignment w:val="baseline"/>
              <w:outlineLvl w:val="3"/>
              <w:rPr>
                <w:rFonts w:cs="Arial"/>
                <w:b/>
                <w:szCs w:val="20"/>
                <w:lang w:eastAsia="sl-SI"/>
              </w:rPr>
            </w:pPr>
            <w:r w:rsidRPr="00AE1F83">
              <w:rPr>
                <w:rFonts w:cs="Arial"/>
                <w:b/>
                <w:szCs w:val="20"/>
                <w:lang w:eastAsia="sl-SI"/>
              </w:rPr>
              <w:lastRenderedPageBreak/>
              <w:t>5. Kratek povzetek gradiva:</w:t>
            </w:r>
          </w:p>
        </w:tc>
      </w:tr>
      <w:tr w:rsidR="003F68EC" w:rsidRPr="00AE1F83" w:rsidTr="0020543A">
        <w:tc>
          <w:tcPr>
            <w:tcW w:w="9072" w:type="dxa"/>
            <w:gridSpan w:val="14"/>
          </w:tcPr>
          <w:p w:rsidR="003F68EC" w:rsidRDefault="003F68EC" w:rsidP="0020543A">
            <w:pPr>
              <w:rPr>
                <w:rFonts w:cs="Arial"/>
                <w:bCs/>
              </w:rPr>
            </w:pPr>
            <w:r w:rsidRPr="00600231">
              <w:rPr>
                <w:rFonts w:eastAsia="Calibri"/>
              </w:rPr>
              <w:t>Projekt je namenjen izpopolnitvi procesov z umetno inteligenco (UI) ali strojnim učenjem (SU) v uradni statistiki na način, ki bo zagotavljal prilagojenost procesov časovnim in ka</w:t>
            </w:r>
            <w:r>
              <w:rPr>
                <w:rFonts w:eastAsia="Calibri"/>
              </w:rPr>
              <w:t xml:space="preserve">kovostnim zahtevam uporabnikov. </w:t>
            </w:r>
            <w:r w:rsidRPr="00600231">
              <w:rPr>
                <w:rFonts w:eastAsia="Calibri"/>
              </w:rPr>
              <w:t>Cilj projekta je vzpostaviti enotno vhodno točko in za vse zaposlene v evropskem statis</w:t>
            </w:r>
            <w:r>
              <w:rPr>
                <w:rFonts w:eastAsia="Calibri"/>
              </w:rPr>
              <w:t xml:space="preserve">tičnem sistemu (ESS). </w:t>
            </w:r>
            <w:r w:rsidRPr="0086236E">
              <w:rPr>
                <w:rFonts w:cs="Arial"/>
                <w:bCs/>
              </w:rPr>
              <w:t>V projekt je vključenih 14 članic Evropske unije, Švicarska konfederacija in Kraljevina Norveška, ki sodelujejo v 13 delovnih skupinah (</w:t>
            </w:r>
            <w:proofErr w:type="spellStart"/>
            <w:r w:rsidRPr="0086236E">
              <w:rPr>
                <w:rFonts w:cs="Arial"/>
                <w:bCs/>
                <w:i/>
              </w:rPr>
              <w:t>Work</w:t>
            </w:r>
            <w:proofErr w:type="spellEnd"/>
            <w:r w:rsidRPr="0086236E">
              <w:rPr>
                <w:rFonts w:cs="Arial"/>
                <w:bCs/>
                <w:i/>
              </w:rPr>
              <w:t xml:space="preserve"> </w:t>
            </w:r>
            <w:proofErr w:type="spellStart"/>
            <w:r w:rsidRPr="0086236E">
              <w:rPr>
                <w:rFonts w:cs="Arial"/>
                <w:bCs/>
                <w:i/>
              </w:rPr>
              <w:t>Packages</w:t>
            </w:r>
            <w:proofErr w:type="spellEnd"/>
            <w:r w:rsidRPr="0086236E">
              <w:rPr>
                <w:rFonts w:cs="Arial"/>
                <w:bCs/>
                <w:i/>
              </w:rPr>
              <w:t xml:space="preserve"> - WP</w:t>
            </w:r>
            <w:r w:rsidRPr="0086236E">
              <w:rPr>
                <w:rFonts w:cs="Arial"/>
                <w:bCs/>
              </w:rPr>
              <w:t>). Projekt koordinira Statistični urad Ir</w:t>
            </w:r>
            <w:r>
              <w:rPr>
                <w:rFonts w:cs="Arial"/>
                <w:bCs/>
              </w:rPr>
              <w:t>ske (</w:t>
            </w:r>
            <w:r w:rsidRPr="0086236E">
              <w:rPr>
                <w:rFonts w:cs="Arial"/>
                <w:bCs/>
                <w:i/>
              </w:rPr>
              <w:t xml:space="preserve">Central </w:t>
            </w:r>
            <w:proofErr w:type="spellStart"/>
            <w:r w:rsidRPr="0086236E">
              <w:rPr>
                <w:rFonts w:cs="Arial"/>
                <w:bCs/>
                <w:i/>
              </w:rPr>
              <w:t>Statistics</w:t>
            </w:r>
            <w:proofErr w:type="spellEnd"/>
            <w:r w:rsidRPr="0086236E">
              <w:rPr>
                <w:rFonts w:cs="Arial"/>
                <w:bCs/>
                <w:i/>
              </w:rPr>
              <w:t xml:space="preserve"> Office</w:t>
            </w:r>
            <w:r>
              <w:rPr>
                <w:rFonts w:cs="Arial"/>
                <w:bCs/>
              </w:rPr>
              <w:t xml:space="preserve">). </w:t>
            </w:r>
            <w:r w:rsidRPr="0057118C">
              <w:rPr>
                <w:rFonts w:cs="Arial"/>
                <w:bCs/>
              </w:rPr>
              <w:t>Pogodba z Evropsko komisijo oziroma Eurostatom je bila podpisana dne 12. 3. 2024, izvedba projekta bo potekala 48 mesecev, do 31. 3. 2028.</w:t>
            </w:r>
          </w:p>
          <w:p w:rsidR="0098101A" w:rsidRPr="0057118C" w:rsidRDefault="0098101A" w:rsidP="0020543A">
            <w:pPr>
              <w:rPr>
                <w:rFonts w:cs="Arial"/>
                <w:bCs/>
              </w:rPr>
            </w:pPr>
          </w:p>
          <w:p w:rsidR="003F68EC" w:rsidRDefault="003F68EC" w:rsidP="0020543A">
            <w:pPr>
              <w:rPr>
                <w:rFonts w:cs="Arial"/>
                <w:bCs/>
              </w:rPr>
            </w:pPr>
            <w:r w:rsidRPr="000B28E5">
              <w:rPr>
                <w:rFonts w:cs="Arial"/>
                <w:bCs/>
              </w:rPr>
              <w:t xml:space="preserve">Celotna vrednost projekta je ocenjena na </w:t>
            </w:r>
            <w:r w:rsidRPr="00600231">
              <w:rPr>
                <w:rFonts w:cs="Arial"/>
                <w:bCs/>
              </w:rPr>
              <w:t>4</w:t>
            </w:r>
            <w:r>
              <w:rPr>
                <w:rFonts w:cs="Arial"/>
                <w:bCs/>
              </w:rPr>
              <w:t>.</w:t>
            </w:r>
            <w:r w:rsidRPr="00600231">
              <w:rPr>
                <w:rFonts w:cs="Arial"/>
                <w:bCs/>
              </w:rPr>
              <w:t>193</w:t>
            </w:r>
            <w:r>
              <w:rPr>
                <w:rFonts w:cs="Arial"/>
                <w:bCs/>
              </w:rPr>
              <w:t>.</w:t>
            </w:r>
            <w:r w:rsidRPr="00600231">
              <w:rPr>
                <w:rFonts w:cs="Arial"/>
                <w:bCs/>
              </w:rPr>
              <w:t>195,85</w:t>
            </w:r>
            <w:r>
              <w:rPr>
                <w:rFonts w:cs="Arial"/>
                <w:bCs/>
              </w:rPr>
              <w:t xml:space="preserve"> </w:t>
            </w:r>
            <w:r w:rsidRPr="000B28E5">
              <w:rPr>
                <w:rFonts w:cs="Arial"/>
                <w:bCs/>
              </w:rPr>
              <w:t xml:space="preserve">EUR, od tega bo </w:t>
            </w:r>
            <w:r w:rsidRPr="00600231">
              <w:rPr>
                <w:rFonts w:cs="Arial"/>
                <w:bCs/>
              </w:rPr>
              <w:t xml:space="preserve">3.983.536,04 EUR </w:t>
            </w:r>
            <w:r>
              <w:rPr>
                <w:rFonts w:cs="Arial"/>
                <w:bCs/>
              </w:rPr>
              <w:t>(9</w:t>
            </w:r>
            <w:r w:rsidRPr="000B28E5">
              <w:rPr>
                <w:rFonts w:cs="Arial"/>
                <w:bCs/>
              </w:rPr>
              <w:t>5%) sofina</w:t>
            </w:r>
            <w:r>
              <w:rPr>
                <w:rFonts w:cs="Arial"/>
                <w:bCs/>
              </w:rPr>
              <w:t xml:space="preserve">nciranih z evropskimi sredstvi. </w:t>
            </w:r>
            <w:r w:rsidRPr="000B28E5">
              <w:rPr>
                <w:rFonts w:cs="Arial"/>
                <w:bCs/>
              </w:rPr>
              <w:t xml:space="preserve">Ocenjena vrednost projekta za SURS je </w:t>
            </w:r>
            <w:r>
              <w:rPr>
                <w:rFonts w:cs="Arial"/>
                <w:bCs/>
              </w:rPr>
              <w:t>158.</w:t>
            </w:r>
            <w:r w:rsidRPr="00600231">
              <w:rPr>
                <w:rFonts w:cs="Arial"/>
                <w:bCs/>
              </w:rPr>
              <w:t>046</w:t>
            </w:r>
            <w:r>
              <w:rPr>
                <w:rFonts w:cs="Arial"/>
                <w:bCs/>
              </w:rPr>
              <w:t>,</w:t>
            </w:r>
            <w:r w:rsidRPr="00600231">
              <w:rPr>
                <w:rFonts w:cs="Arial"/>
                <w:bCs/>
              </w:rPr>
              <w:t>82</w:t>
            </w:r>
            <w:r>
              <w:rPr>
                <w:rFonts w:cs="Arial"/>
                <w:bCs/>
              </w:rPr>
              <w:t xml:space="preserve"> </w:t>
            </w:r>
            <w:r w:rsidRPr="000B28E5">
              <w:rPr>
                <w:rFonts w:cs="Arial"/>
                <w:bCs/>
              </w:rPr>
              <w:t xml:space="preserve">EUR, maksimalna evropska udeležba pri projektu bo znašala </w:t>
            </w:r>
            <w:r>
              <w:rPr>
                <w:rFonts w:cs="Arial"/>
                <w:bCs/>
              </w:rPr>
              <w:t>150.</w:t>
            </w:r>
            <w:r w:rsidRPr="001D3F2F">
              <w:rPr>
                <w:rFonts w:cs="Arial"/>
                <w:bCs/>
              </w:rPr>
              <w:t>144</w:t>
            </w:r>
            <w:r>
              <w:rPr>
                <w:rFonts w:cs="Arial"/>
                <w:bCs/>
              </w:rPr>
              <w:t>,</w:t>
            </w:r>
            <w:r w:rsidRPr="001D3F2F">
              <w:rPr>
                <w:rFonts w:cs="Arial"/>
                <w:bCs/>
              </w:rPr>
              <w:t>48</w:t>
            </w:r>
            <w:r>
              <w:rPr>
                <w:rFonts w:cs="Arial"/>
                <w:bCs/>
              </w:rPr>
              <w:t xml:space="preserve"> </w:t>
            </w:r>
            <w:r w:rsidRPr="000B28E5">
              <w:rPr>
                <w:rFonts w:cs="Arial"/>
                <w:bCs/>
              </w:rPr>
              <w:t>EUR.</w:t>
            </w:r>
            <w:r>
              <w:rPr>
                <w:rFonts w:cs="Arial"/>
                <w:bCs/>
              </w:rPr>
              <w:t xml:space="preserve"> </w:t>
            </w:r>
          </w:p>
          <w:p w:rsidR="0098101A" w:rsidRDefault="0098101A" w:rsidP="0020543A">
            <w:pPr>
              <w:rPr>
                <w:rFonts w:cs="Arial"/>
                <w:bCs/>
              </w:rPr>
            </w:pPr>
          </w:p>
          <w:p w:rsidR="003F68EC" w:rsidRPr="00B86BEB" w:rsidRDefault="003F68EC" w:rsidP="007443C0">
            <w:pPr>
              <w:rPr>
                <w:rFonts w:cs="Arial"/>
                <w:bCs/>
              </w:rPr>
            </w:pPr>
            <w:r>
              <w:rPr>
                <w:rFonts w:cs="Arial"/>
                <w:bCs/>
              </w:rPr>
              <w:t>Poleg stroškov dela</w:t>
            </w:r>
            <w:r w:rsidRPr="008D4C67">
              <w:rPr>
                <w:rFonts w:cs="Arial"/>
                <w:bCs/>
              </w:rPr>
              <w:t xml:space="preserve"> </w:t>
            </w:r>
            <w:r>
              <w:rPr>
                <w:rFonts w:cs="Arial"/>
                <w:bCs/>
              </w:rPr>
              <w:t xml:space="preserve">je SURS pri izvedbi projekta predvidel </w:t>
            </w:r>
            <w:r w:rsidRPr="008D4C67">
              <w:rPr>
                <w:rFonts w:cs="Arial"/>
                <w:bCs/>
              </w:rPr>
              <w:t xml:space="preserve">še stroške udeležb na sestankih </w:t>
            </w:r>
            <w:r>
              <w:rPr>
                <w:rFonts w:cs="Arial"/>
                <w:bCs/>
              </w:rPr>
              <w:t>in konferencah</w:t>
            </w:r>
            <w:r w:rsidR="007443C0">
              <w:rPr>
                <w:rFonts w:cs="Arial"/>
                <w:bCs/>
              </w:rPr>
              <w:t xml:space="preserve">. </w:t>
            </w:r>
            <w:r w:rsidRPr="008D4C67">
              <w:rPr>
                <w:rFonts w:cs="Arial"/>
                <w:bCs/>
              </w:rPr>
              <w:t>S slovensko udeležbo bomo poravnali ra</w:t>
            </w:r>
            <w:r>
              <w:rPr>
                <w:rFonts w:cs="Arial"/>
                <w:bCs/>
              </w:rPr>
              <w:t>zliko v deležu sofinanciranja (</w:t>
            </w:r>
            <w:r w:rsidRPr="008D4C67">
              <w:rPr>
                <w:rFonts w:cs="Arial"/>
                <w:bCs/>
              </w:rPr>
              <w:t xml:space="preserve">5%). </w:t>
            </w:r>
          </w:p>
        </w:tc>
      </w:tr>
      <w:tr w:rsidR="003F68EC" w:rsidRPr="00AE1F83" w:rsidTr="0020543A">
        <w:tc>
          <w:tcPr>
            <w:tcW w:w="9072" w:type="dxa"/>
            <w:gridSpan w:val="14"/>
          </w:tcPr>
          <w:p w:rsidR="003F68EC" w:rsidRPr="00AE1F83" w:rsidRDefault="003F68EC" w:rsidP="0020543A">
            <w:pPr>
              <w:suppressAutoHyphens/>
              <w:overflowPunct w:val="0"/>
              <w:autoSpaceDE w:val="0"/>
              <w:autoSpaceDN w:val="0"/>
              <w:adjustRightInd w:val="0"/>
              <w:spacing w:line="260" w:lineRule="exact"/>
              <w:textAlignment w:val="baseline"/>
              <w:outlineLvl w:val="3"/>
              <w:rPr>
                <w:rFonts w:cs="Arial"/>
                <w:b/>
                <w:szCs w:val="20"/>
                <w:lang w:eastAsia="sl-SI"/>
              </w:rPr>
            </w:pPr>
            <w:r w:rsidRPr="00AE1F83">
              <w:rPr>
                <w:rFonts w:cs="Arial"/>
                <w:b/>
                <w:szCs w:val="20"/>
                <w:lang w:eastAsia="sl-SI"/>
              </w:rPr>
              <w:t>6. Presoja posledic za:</w:t>
            </w:r>
          </w:p>
        </w:tc>
      </w:tr>
      <w:tr w:rsidR="003F68EC" w:rsidRPr="00AE1F83" w:rsidTr="0020543A">
        <w:tc>
          <w:tcPr>
            <w:tcW w:w="1398" w:type="dxa"/>
          </w:tcPr>
          <w:p w:rsidR="003F68EC" w:rsidRPr="00AE1F83" w:rsidRDefault="003F68EC" w:rsidP="0020543A">
            <w:pPr>
              <w:overflowPunct w:val="0"/>
              <w:autoSpaceDE w:val="0"/>
              <w:autoSpaceDN w:val="0"/>
              <w:adjustRightInd w:val="0"/>
              <w:spacing w:line="260" w:lineRule="exact"/>
              <w:ind w:left="360"/>
              <w:textAlignment w:val="baseline"/>
              <w:rPr>
                <w:rFonts w:cs="Arial"/>
                <w:iCs/>
                <w:szCs w:val="20"/>
                <w:lang w:eastAsia="sl-SI"/>
              </w:rPr>
            </w:pPr>
            <w:r w:rsidRPr="00AE1F83">
              <w:rPr>
                <w:rFonts w:cs="Arial"/>
                <w:iCs/>
                <w:szCs w:val="20"/>
                <w:lang w:eastAsia="sl-SI"/>
              </w:rPr>
              <w:t>a)</w:t>
            </w:r>
          </w:p>
        </w:tc>
        <w:tc>
          <w:tcPr>
            <w:tcW w:w="5705" w:type="dxa"/>
            <w:gridSpan w:val="11"/>
          </w:tcPr>
          <w:p w:rsidR="003F68EC" w:rsidRPr="00AE1F83" w:rsidRDefault="003F68EC" w:rsidP="0020543A">
            <w:pPr>
              <w:overflowPunct w:val="0"/>
              <w:autoSpaceDE w:val="0"/>
              <w:autoSpaceDN w:val="0"/>
              <w:adjustRightInd w:val="0"/>
              <w:spacing w:line="260" w:lineRule="exact"/>
              <w:textAlignment w:val="baseline"/>
              <w:rPr>
                <w:rFonts w:cs="Arial"/>
                <w:szCs w:val="20"/>
                <w:lang w:eastAsia="sl-SI"/>
              </w:rPr>
            </w:pPr>
            <w:r w:rsidRPr="00AE1F83">
              <w:rPr>
                <w:rFonts w:cs="Arial"/>
                <w:szCs w:val="20"/>
                <w:lang w:eastAsia="sl-SI"/>
              </w:rPr>
              <w:t>javnofinančna sredstva nad 40.000 EUR v tekočem in naslednjih treh letih</w:t>
            </w:r>
          </w:p>
        </w:tc>
        <w:tc>
          <w:tcPr>
            <w:tcW w:w="1969" w:type="dxa"/>
            <w:gridSpan w:val="2"/>
            <w:vAlign w:val="center"/>
          </w:tcPr>
          <w:p w:rsidR="003F68EC" w:rsidRPr="00AE1F83" w:rsidRDefault="003F68EC" w:rsidP="0020543A">
            <w:pPr>
              <w:overflowPunct w:val="0"/>
              <w:autoSpaceDE w:val="0"/>
              <w:autoSpaceDN w:val="0"/>
              <w:adjustRightInd w:val="0"/>
              <w:spacing w:line="260" w:lineRule="exact"/>
              <w:jc w:val="center"/>
              <w:textAlignment w:val="baseline"/>
              <w:rPr>
                <w:rFonts w:cs="Arial"/>
                <w:iCs/>
                <w:szCs w:val="20"/>
                <w:lang w:eastAsia="sl-SI"/>
              </w:rPr>
            </w:pPr>
            <w:r w:rsidRPr="001149A3">
              <w:rPr>
                <w:rFonts w:cs="Arial"/>
                <w:szCs w:val="20"/>
                <w:lang w:eastAsia="sl-SI"/>
              </w:rPr>
              <w:t>DA</w:t>
            </w:r>
            <w:r w:rsidRPr="001A28C6">
              <w:rPr>
                <w:rFonts w:cs="Arial"/>
                <w:szCs w:val="20"/>
                <w:lang w:eastAsia="sl-SI"/>
              </w:rPr>
              <w:t>/</w:t>
            </w:r>
            <w:r w:rsidRPr="001149A3">
              <w:rPr>
                <w:rFonts w:cs="Arial"/>
                <w:b/>
                <w:szCs w:val="20"/>
                <w:lang w:eastAsia="sl-SI"/>
              </w:rPr>
              <w:t>NE</w:t>
            </w:r>
          </w:p>
        </w:tc>
      </w:tr>
      <w:tr w:rsidR="003F68EC" w:rsidRPr="00AE1F83" w:rsidTr="0020543A">
        <w:tc>
          <w:tcPr>
            <w:tcW w:w="1398" w:type="dxa"/>
          </w:tcPr>
          <w:p w:rsidR="003F68EC" w:rsidRPr="00AE1F83" w:rsidRDefault="003F68EC" w:rsidP="0020543A">
            <w:pPr>
              <w:overflowPunct w:val="0"/>
              <w:autoSpaceDE w:val="0"/>
              <w:autoSpaceDN w:val="0"/>
              <w:adjustRightInd w:val="0"/>
              <w:spacing w:line="260" w:lineRule="exact"/>
              <w:ind w:left="360"/>
              <w:textAlignment w:val="baseline"/>
              <w:rPr>
                <w:rFonts w:cs="Arial"/>
                <w:iCs/>
                <w:szCs w:val="20"/>
                <w:lang w:eastAsia="sl-SI"/>
              </w:rPr>
            </w:pPr>
            <w:r w:rsidRPr="00AE1F83">
              <w:rPr>
                <w:rFonts w:cs="Arial"/>
                <w:iCs/>
                <w:szCs w:val="20"/>
                <w:lang w:eastAsia="sl-SI"/>
              </w:rPr>
              <w:t>b)</w:t>
            </w:r>
          </w:p>
        </w:tc>
        <w:tc>
          <w:tcPr>
            <w:tcW w:w="5705" w:type="dxa"/>
            <w:gridSpan w:val="11"/>
          </w:tcPr>
          <w:p w:rsidR="003F68EC" w:rsidRPr="00AE1F83" w:rsidRDefault="003F68EC" w:rsidP="0020543A">
            <w:pPr>
              <w:overflowPunct w:val="0"/>
              <w:autoSpaceDE w:val="0"/>
              <w:autoSpaceDN w:val="0"/>
              <w:adjustRightInd w:val="0"/>
              <w:spacing w:line="260" w:lineRule="exact"/>
              <w:textAlignment w:val="baseline"/>
              <w:rPr>
                <w:rFonts w:cs="Arial"/>
                <w:iCs/>
                <w:szCs w:val="20"/>
                <w:lang w:eastAsia="sl-SI"/>
              </w:rPr>
            </w:pPr>
            <w:r w:rsidRPr="00AE1F83">
              <w:rPr>
                <w:rFonts w:cs="Arial"/>
                <w:bCs/>
                <w:szCs w:val="20"/>
                <w:lang w:eastAsia="sl-SI"/>
              </w:rPr>
              <w:t>usklajenost slovenskega pravnega reda s pravnim redom Evropske unije</w:t>
            </w:r>
          </w:p>
        </w:tc>
        <w:tc>
          <w:tcPr>
            <w:tcW w:w="1969" w:type="dxa"/>
            <w:gridSpan w:val="2"/>
            <w:vAlign w:val="center"/>
          </w:tcPr>
          <w:p w:rsidR="003F68EC" w:rsidRPr="00AE1F83" w:rsidRDefault="003F68EC" w:rsidP="0020543A">
            <w:pPr>
              <w:overflowPunct w:val="0"/>
              <w:autoSpaceDE w:val="0"/>
              <w:autoSpaceDN w:val="0"/>
              <w:adjustRightInd w:val="0"/>
              <w:spacing w:line="260" w:lineRule="exact"/>
              <w:jc w:val="center"/>
              <w:textAlignment w:val="baseline"/>
              <w:rPr>
                <w:rFonts w:cs="Arial"/>
                <w:iCs/>
                <w:szCs w:val="20"/>
                <w:lang w:eastAsia="sl-SI"/>
              </w:rPr>
            </w:pPr>
            <w:r w:rsidRPr="00AE1F83">
              <w:rPr>
                <w:rFonts w:cs="Arial"/>
                <w:szCs w:val="20"/>
                <w:lang w:eastAsia="sl-SI"/>
              </w:rPr>
              <w:t>DA/</w:t>
            </w:r>
            <w:r w:rsidRPr="002D729E">
              <w:rPr>
                <w:rFonts w:cs="Arial"/>
                <w:b/>
                <w:szCs w:val="20"/>
                <w:lang w:eastAsia="sl-SI"/>
              </w:rPr>
              <w:t>NE</w:t>
            </w:r>
          </w:p>
        </w:tc>
      </w:tr>
      <w:tr w:rsidR="003F68EC" w:rsidRPr="00AE1F83" w:rsidTr="0020543A">
        <w:tc>
          <w:tcPr>
            <w:tcW w:w="1398" w:type="dxa"/>
          </w:tcPr>
          <w:p w:rsidR="003F68EC" w:rsidRPr="00AE1F83" w:rsidRDefault="003F68EC" w:rsidP="0020543A">
            <w:pPr>
              <w:overflowPunct w:val="0"/>
              <w:autoSpaceDE w:val="0"/>
              <w:autoSpaceDN w:val="0"/>
              <w:adjustRightInd w:val="0"/>
              <w:spacing w:line="260" w:lineRule="exact"/>
              <w:ind w:left="360"/>
              <w:textAlignment w:val="baseline"/>
              <w:rPr>
                <w:rFonts w:cs="Arial"/>
                <w:iCs/>
                <w:szCs w:val="20"/>
                <w:lang w:eastAsia="sl-SI"/>
              </w:rPr>
            </w:pPr>
            <w:r w:rsidRPr="00AE1F83">
              <w:rPr>
                <w:rFonts w:cs="Arial"/>
                <w:iCs/>
                <w:szCs w:val="20"/>
                <w:lang w:eastAsia="sl-SI"/>
              </w:rPr>
              <w:t>c)</w:t>
            </w:r>
          </w:p>
        </w:tc>
        <w:tc>
          <w:tcPr>
            <w:tcW w:w="5705" w:type="dxa"/>
            <w:gridSpan w:val="11"/>
          </w:tcPr>
          <w:p w:rsidR="003F68EC" w:rsidRPr="00AE1F83" w:rsidRDefault="003F68EC" w:rsidP="0020543A">
            <w:pPr>
              <w:overflowPunct w:val="0"/>
              <w:autoSpaceDE w:val="0"/>
              <w:autoSpaceDN w:val="0"/>
              <w:adjustRightInd w:val="0"/>
              <w:spacing w:line="260" w:lineRule="exact"/>
              <w:textAlignment w:val="baseline"/>
              <w:rPr>
                <w:rFonts w:cs="Arial"/>
                <w:iCs/>
                <w:szCs w:val="20"/>
                <w:lang w:eastAsia="sl-SI"/>
              </w:rPr>
            </w:pPr>
            <w:r w:rsidRPr="00AE1F83">
              <w:rPr>
                <w:rFonts w:cs="Arial"/>
                <w:szCs w:val="20"/>
                <w:lang w:eastAsia="sl-SI"/>
              </w:rPr>
              <w:t>administrativne posledice</w:t>
            </w:r>
          </w:p>
        </w:tc>
        <w:tc>
          <w:tcPr>
            <w:tcW w:w="1969" w:type="dxa"/>
            <w:gridSpan w:val="2"/>
            <w:vAlign w:val="center"/>
          </w:tcPr>
          <w:p w:rsidR="003F68EC" w:rsidRPr="00AE1F83" w:rsidRDefault="003F68EC" w:rsidP="0020543A">
            <w:pPr>
              <w:overflowPunct w:val="0"/>
              <w:autoSpaceDE w:val="0"/>
              <w:autoSpaceDN w:val="0"/>
              <w:adjustRightInd w:val="0"/>
              <w:spacing w:line="260" w:lineRule="exact"/>
              <w:jc w:val="center"/>
              <w:textAlignment w:val="baseline"/>
              <w:rPr>
                <w:rFonts w:cs="Arial"/>
                <w:szCs w:val="20"/>
                <w:lang w:eastAsia="sl-SI"/>
              </w:rPr>
            </w:pPr>
            <w:r w:rsidRPr="00AE1F83">
              <w:rPr>
                <w:rFonts w:cs="Arial"/>
                <w:szCs w:val="20"/>
                <w:lang w:eastAsia="sl-SI"/>
              </w:rPr>
              <w:t>DA/</w:t>
            </w:r>
            <w:r w:rsidRPr="002D729E">
              <w:rPr>
                <w:rFonts w:cs="Arial"/>
                <w:b/>
                <w:szCs w:val="20"/>
                <w:lang w:eastAsia="sl-SI"/>
              </w:rPr>
              <w:t>NE</w:t>
            </w:r>
          </w:p>
        </w:tc>
      </w:tr>
      <w:tr w:rsidR="003F68EC" w:rsidRPr="00AE1F83" w:rsidTr="0020543A">
        <w:tc>
          <w:tcPr>
            <w:tcW w:w="1398" w:type="dxa"/>
          </w:tcPr>
          <w:p w:rsidR="003F68EC" w:rsidRPr="00AE1F83" w:rsidRDefault="003F68EC" w:rsidP="0020543A">
            <w:pPr>
              <w:overflowPunct w:val="0"/>
              <w:autoSpaceDE w:val="0"/>
              <w:autoSpaceDN w:val="0"/>
              <w:adjustRightInd w:val="0"/>
              <w:spacing w:line="260" w:lineRule="exact"/>
              <w:ind w:left="360"/>
              <w:textAlignment w:val="baseline"/>
              <w:rPr>
                <w:rFonts w:cs="Arial"/>
                <w:iCs/>
                <w:szCs w:val="20"/>
                <w:lang w:eastAsia="sl-SI"/>
              </w:rPr>
            </w:pPr>
            <w:r w:rsidRPr="00AE1F83">
              <w:rPr>
                <w:rFonts w:cs="Arial"/>
                <w:iCs/>
                <w:szCs w:val="20"/>
                <w:lang w:eastAsia="sl-SI"/>
              </w:rPr>
              <w:t>č)</w:t>
            </w:r>
          </w:p>
        </w:tc>
        <w:tc>
          <w:tcPr>
            <w:tcW w:w="5705" w:type="dxa"/>
            <w:gridSpan w:val="11"/>
          </w:tcPr>
          <w:p w:rsidR="003F68EC" w:rsidRPr="00AE1F83" w:rsidRDefault="003F68EC" w:rsidP="0020543A">
            <w:pPr>
              <w:overflowPunct w:val="0"/>
              <w:autoSpaceDE w:val="0"/>
              <w:autoSpaceDN w:val="0"/>
              <w:adjustRightInd w:val="0"/>
              <w:spacing w:line="260" w:lineRule="exact"/>
              <w:textAlignment w:val="baseline"/>
              <w:rPr>
                <w:rFonts w:cs="Arial"/>
                <w:bCs/>
                <w:szCs w:val="20"/>
                <w:lang w:eastAsia="sl-SI"/>
              </w:rPr>
            </w:pPr>
            <w:r w:rsidRPr="00AE1F83">
              <w:rPr>
                <w:rFonts w:cs="Arial"/>
                <w:szCs w:val="20"/>
                <w:lang w:eastAsia="sl-SI"/>
              </w:rPr>
              <w:t>gospodarstvo, zlasti</w:t>
            </w:r>
            <w:r w:rsidRPr="00AE1F83">
              <w:rPr>
                <w:rFonts w:cs="Arial"/>
                <w:bCs/>
                <w:szCs w:val="20"/>
                <w:lang w:eastAsia="sl-SI"/>
              </w:rPr>
              <w:t xml:space="preserve"> mala in srednja podjetja ter konkurenčnost podjetij</w:t>
            </w:r>
          </w:p>
        </w:tc>
        <w:tc>
          <w:tcPr>
            <w:tcW w:w="1969" w:type="dxa"/>
            <w:gridSpan w:val="2"/>
            <w:vAlign w:val="center"/>
          </w:tcPr>
          <w:p w:rsidR="003F68EC" w:rsidRPr="00AE1F83" w:rsidRDefault="003F68EC" w:rsidP="0020543A">
            <w:pPr>
              <w:overflowPunct w:val="0"/>
              <w:autoSpaceDE w:val="0"/>
              <w:autoSpaceDN w:val="0"/>
              <w:adjustRightInd w:val="0"/>
              <w:spacing w:line="260" w:lineRule="exact"/>
              <w:jc w:val="center"/>
              <w:textAlignment w:val="baseline"/>
              <w:rPr>
                <w:rFonts w:cs="Arial"/>
                <w:iCs/>
                <w:szCs w:val="20"/>
                <w:lang w:eastAsia="sl-SI"/>
              </w:rPr>
            </w:pPr>
            <w:r w:rsidRPr="00AE1F83">
              <w:rPr>
                <w:rFonts w:cs="Arial"/>
                <w:szCs w:val="20"/>
                <w:lang w:eastAsia="sl-SI"/>
              </w:rPr>
              <w:t>DA/</w:t>
            </w:r>
            <w:r w:rsidRPr="002D729E">
              <w:rPr>
                <w:rFonts w:cs="Arial"/>
                <w:b/>
                <w:szCs w:val="20"/>
                <w:lang w:eastAsia="sl-SI"/>
              </w:rPr>
              <w:t>NE</w:t>
            </w:r>
          </w:p>
        </w:tc>
      </w:tr>
      <w:tr w:rsidR="003F68EC" w:rsidRPr="00AE1F83" w:rsidTr="0020543A">
        <w:tc>
          <w:tcPr>
            <w:tcW w:w="1398" w:type="dxa"/>
          </w:tcPr>
          <w:p w:rsidR="003F68EC" w:rsidRPr="00AE1F83" w:rsidRDefault="003F68EC" w:rsidP="0020543A">
            <w:pPr>
              <w:overflowPunct w:val="0"/>
              <w:autoSpaceDE w:val="0"/>
              <w:autoSpaceDN w:val="0"/>
              <w:adjustRightInd w:val="0"/>
              <w:spacing w:line="260" w:lineRule="exact"/>
              <w:ind w:left="360"/>
              <w:textAlignment w:val="baseline"/>
              <w:rPr>
                <w:rFonts w:cs="Arial"/>
                <w:iCs/>
                <w:szCs w:val="20"/>
                <w:lang w:eastAsia="sl-SI"/>
              </w:rPr>
            </w:pPr>
            <w:r w:rsidRPr="00AE1F83">
              <w:rPr>
                <w:rFonts w:cs="Arial"/>
                <w:iCs/>
                <w:szCs w:val="20"/>
                <w:lang w:eastAsia="sl-SI"/>
              </w:rPr>
              <w:t>d)</w:t>
            </w:r>
          </w:p>
        </w:tc>
        <w:tc>
          <w:tcPr>
            <w:tcW w:w="5705" w:type="dxa"/>
            <w:gridSpan w:val="11"/>
          </w:tcPr>
          <w:p w:rsidR="003F68EC" w:rsidRPr="00AE1F83" w:rsidRDefault="003F68EC" w:rsidP="0020543A">
            <w:pPr>
              <w:overflowPunct w:val="0"/>
              <w:autoSpaceDE w:val="0"/>
              <w:autoSpaceDN w:val="0"/>
              <w:adjustRightInd w:val="0"/>
              <w:spacing w:line="260" w:lineRule="exact"/>
              <w:textAlignment w:val="baseline"/>
              <w:rPr>
                <w:rFonts w:cs="Arial"/>
                <w:bCs/>
                <w:szCs w:val="20"/>
                <w:lang w:eastAsia="sl-SI"/>
              </w:rPr>
            </w:pPr>
            <w:r w:rsidRPr="00AE1F83">
              <w:rPr>
                <w:rFonts w:cs="Arial"/>
                <w:bCs/>
                <w:szCs w:val="20"/>
                <w:lang w:eastAsia="sl-SI"/>
              </w:rPr>
              <w:t>okolje, vključno s prostorskimi in varstvenimi vidiki</w:t>
            </w:r>
          </w:p>
        </w:tc>
        <w:tc>
          <w:tcPr>
            <w:tcW w:w="1969" w:type="dxa"/>
            <w:gridSpan w:val="2"/>
            <w:vAlign w:val="center"/>
          </w:tcPr>
          <w:p w:rsidR="003F68EC" w:rsidRPr="00AE1F83" w:rsidRDefault="003F68EC" w:rsidP="0020543A">
            <w:pPr>
              <w:overflowPunct w:val="0"/>
              <w:autoSpaceDE w:val="0"/>
              <w:autoSpaceDN w:val="0"/>
              <w:adjustRightInd w:val="0"/>
              <w:spacing w:line="260" w:lineRule="exact"/>
              <w:jc w:val="center"/>
              <w:textAlignment w:val="baseline"/>
              <w:rPr>
                <w:rFonts w:cs="Arial"/>
                <w:iCs/>
                <w:szCs w:val="20"/>
                <w:lang w:eastAsia="sl-SI"/>
              </w:rPr>
            </w:pPr>
            <w:r w:rsidRPr="00AE1F83">
              <w:rPr>
                <w:rFonts w:cs="Arial"/>
                <w:szCs w:val="20"/>
                <w:lang w:eastAsia="sl-SI"/>
              </w:rPr>
              <w:t>DA/</w:t>
            </w:r>
            <w:r w:rsidRPr="002D729E">
              <w:rPr>
                <w:rFonts w:cs="Arial"/>
                <w:b/>
                <w:szCs w:val="20"/>
                <w:lang w:eastAsia="sl-SI"/>
              </w:rPr>
              <w:t>NE</w:t>
            </w:r>
          </w:p>
        </w:tc>
      </w:tr>
      <w:tr w:rsidR="003F68EC" w:rsidRPr="00AE1F83" w:rsidTr="0020543A">
        <w:tc>
          <w:tcPr>
            <w:tcW w:w="1398" w:type="dxa"/>
          </w:tcPr>
          <w:p w:rsidR="003F68EC" w:rsidRPr="00AE1F83" w:rsidRDefault="003F68EC" w:rsidP="0020543A">
            <w:pPr>
              <w:overflowPunct w:val="0"/>
              <w:autoSpaceDE w:val="0"/>
              <w:autoSpaceDN w:val="0"/>
              <w:adjustRightInd w:val="0"/>
              <w:spacing w:line="260" w:lineRule="exact"/>
              <w:ind w:left="360"/>
              <w:textAlignment w:val="baseline"/>
              <w:rPr>
                <w:rFonts w:cs="Arial"/>
                <w:iCs/>
                <w:szCs w:val="20"/>
                <w:lang w:eastAsia="sl-SI"/>
              </w:rPr>
            </w:pPr>
            <w:r w:rsidRPr="00AE1F83">
              <w:rPr>
                <w:rFonts w:cs="Arial"/>
                <w:iCs/>
                <w:szCs w:val="20"/>
                <w:lang w:eastAsia="sl-SI"/>
              </w:rPr>
              <w:t>e)</w:t>
            </w:r>
          </w:p>
        </w:tc>
        <w:tc>
          <w:tcPr>
            <w:tcW w:w="5705" w:type="dxa"/>
            <w:gridSpan w:val="11"/>
          </w:tcPr>
          <w:p w:rsidR="003F68EC" w:rsidRPr="00AE1F83" w:rsidRDefault="003F68EC" w:rsidP="0020543A">
            <w:pPr>
              <w:overflowPunct w:val="0"/>
              <w:autoSpaceDE w:val="0"/>
              <w:autoSpaceDN w:val="0"/>
              <w:adjustRightInd w:val="0"/>
              <w:spacing w:line="260" w:lineRule="exact"/>
              <w:textAlignment w:val="baseline"/>
              <w:rPr>
                <w:rFonts w:cs="Arial"/>
                <w:bCs/>
                <w:szCs w:val="20"/>
                <w:lang w:eastAsia="sl-SI"/>
              </w:rPr>
            </w:pPr>
            <w:r w:rsidRPr="00AE1F83">
              <w:rPr>
                <w:rFonts w:cs="Arial"/>
                <w:bCs/>
                <w:szCs w:val="20"/>
                <w:lang w:eastAsia="sl-SI"/>
              </w:rPr>
              <w:t>socialno področje</w:t>
            </w:r>
          </w:p>
        </w:tc>
        <w:tc>
          <w:tcPr>
            <w:tcW w:w="1969" w:type="dxa"/>
            <w:gridSpan w:val="2"/>
            <w:vAlign w:val="center"/>
          </w:tcPr>
          <w:p w:rsidR="003F68EC" w:rsidRPr="00AE1F83" w:rsidRDefault="003F68EC" w:rsidP="0020543A">
            <w:pPr>
              <w:overflowPunct w:val="0"/>
              <w:autoSpaceDE w:val="0"/>
              <w:autoSpaceDN w:val="0"/>
              <w:adjustRightInd w:val="0"/>
              <w:spacing w:line="260" w:lineRule="exact"/>
              <w:jc w:val="center"/>
              <w:textAlignment w:val="baseline"/>
              <w:rPr>
                <w:rFonts w:cs="Arial"/>
                <w:iCs/>
                <w:szCs w:val="20"/>
                <w:lang w:eastAsia="sl-SI"/>
              </w:rPr>
            </w:pPr>
            <w:r w:rsidRPr="00AE1F83">
              <w:rPr>
                <w:rFonts w:cs="Arial"/>
                <w:szCs w:val="20"/>
                <w:lang w:eastAsia="sl-SI"/>
              </w:rPr>
              <w:t>DA/</w:t>
            </w:r>
            <w:r w:rsidRPr="002D729E">
              <w:rPr>
                <w:rFonts w:cs="Arial"/>
                <w:b/>
                <w:szCs w:val="20"/>
                <w:lang w:eastAsia="sl-SI"/>
              </w:rPr>
              <w:t>NE</w:t>
            </w:r>
          </w:p>
        </w:tc>
      </w:tr>
      <w:tr w:rsidR="003F68EC" w:rsidRPr="00AE1F83" w:rsidTr="0020543A">
        <w:tc>
          <w:tcPr>
            <w:tcW w:w="1398" w:type="dxa"/>
            <w:tcBorders>
              <w:bottom w:val="single" w:sz="4" w:space="0" w:color="auto"/>
            </w:tcBorders>
          </w:tcPr>
          <w:p w:rsidR="003F68EC" w:rsidRPr="00AE1F83" w:rsidRDefault="003F68EC" w:rsidP="0020543A">
            <w:pPr>
              <w:overflowPunct w:val="0"/>
              <w:autoSpaceDE w:val="0"/>
              <w:autoSpaceDN w:val="0"/>
              <w:adjustRightInd w:val="0"/>
              <w:spacing w:line="260" w:lineRule="exact"/>
              <w:ind w:left="360"/>
              <w:textAlignment w:val="baseline"/>
              <w:rPr>
                <w:rFonts w:cs="Arial"/>
                <w:iCs/>
                <w:szCs w:val="20"/>
                <w:lang w:eastAsia="sl-SI"/>
              </w:rPr>
            </w:pPr>
            <w:r w:rsidRPr="00AE1F83">
              <w:rPr>
                <w:rFonts w:cs="Arial"/>
                <w:iCs/>
                <w:szCs w:val="20"/>
                <w:lang w:eastAsia="sl-SI"/>
              </w:rPr>
              <w:t>f)</w:t>
            </w:r>
          </w:p>
        </w:tc>
        <w:tc>
          <w:tcPr>
            <w:tcW w:w="5705" w:type="dxa"/>
            <w:gridSpan w:val="11"/>
            <w:tcBorders>
              <w:bottom w:val="single" w:sz="4" w:space="0" w:color="auto"/>
            </w:tcBorders>
          </w:tcPr>
          <w:p w:rsidR="003F68EC" w:rsidRPr="00AE1F83" w:rsidRDefault="003F68EC" w:rsidP="0020543A">
            <w:pPr>
              <w:overflowPunct w:val="0"/>
              <w:autoSpaceDE w:val="0"/>
              <w:autoSpaceDN w:val="0"/>
              <w:adjustRightInd w:val="0"/>
              <w:spacing w:line="260" w:lineRule="exact"/>
              <w:textAlignment w:val="baseline"/>
              <w:rPr>
                <w:rFonts w:cs="Arial"/>
                <w:bCs/>
                <w:szCs w:val="20"/>
                <w:lang w:eastAsia="sl-SI"/>
              </w:rPr>
            </w:pPr>
            <w:r w:rsidRPr="00AE1F83">
              <w:rPr>
                <w:rFonts w:cs="Arial"/>
                <w:bCs/>
                <w:szCs w:val="20"/>
                <w:lang w:eastAsia="sl-SI"/>
              </w:rPr>
              <w:t>dokumente razvojnega načrtovanja:</w:t>
            </w:r>
          </w:p>
          <w:p w:rsidR="003F68EC" w:rsidRPr="00AE1F83" w:rsidRDefault="003F68EC" w:rsidP="0020543A">
            <w:pPr>
              <w:numPr>
                <w:ilvl w:val="0"/>
                <w:numId w:val="1"/>
              </w:numPr>
              <w:overflowPunct w:val="0"/>
              <w:autoSpaceDE w:val="0"/>
              <w:autoSpaceDN w:val="0"/>
              <w:adjustRightInd w:val="0"/>
              <w:spacing w:line="260" w:lineRule="exact"/>
              <w:textAlignment w:val="baseline"/>
              <w:rPr>
                <w:rFonts w:cs="Arial"/>
                <w:bCs/>
                <w:szCs w:val="20"/>
                <w:lang w:eastAsia="sl-SI"/>
              </w:rPr>
            </w:pPr>
            <w:r w:rsidRPr="00AE1F83">
              <w:rPr>
                <w:rFonts w:cs="Arial"/>
                <w:bCs/>
                <w:szCs w:val="20"/>
                <w:lang w:eastAsia="sl-SI"/>
              </w:rPr>
              <w:t>nacionalne dokumente razvojnega načrtovanja</w:t>
            </w:r>
          </w:p>
          <w:p w:rsidR="003F68EC" w:rsidRPr="00AE1F83" w:rsidRDefault="003F68EC" w:rsidP="0020543A">
            <w:pPr>
              <w:numPr>
                <w:ilvl w:val="0"/>
                <w:numId w:val="1"/>
              </w:numPr>
              <w:overflowPunct w:val="0"/>
              <w:autoSpaceDE w:val="0"/>
              <w:autoSpaceDN w:val="0"/>
              <w:adjustRightInd w:val="0"/>
              <w:spacing w:line="260" w:lineRule="exact"/>
              <w:textAlignment w:val="baseline"/>
              <w:rPr>
                <w:rFonts w:cs="Arial"/>
                <w:bCs/>
                <w:szCs w:val="20"/>
                <w:lang w:eastAsia="sl-SI"/>
              </w:rPr>
            </w:pPr>
            <w:r w:rsidRPr="00AE1F83">
              <w:rPr>
                <w:rFonts w:cs="Arial"/>
                <w:bCs/>
                <w:szCs w:val="20"/>
                <w:lang w:eastAsia="sl-SI"/>
              </w:rPr>
              <w:t>razvojne politike na ravni programov po strukturi razvojne klasifikacije programskega proračuna</w:t>
            </w:r>
          </w:p>
          <w:p w:rsidR="003F68EC" w:rsidRPr="00AE1F83" w:rsidRDefault="003F68EC" w:rsidP="0020543A">
            <w:pPr>
              <w:numPr>
                <w:ilvl w:val="0"/>
                <w:numId w:val="1"/>
              </w:numPr>
              <w:overflowPunct w:val="0"/>
              <w:autoSpaceDE w:val="0"/>
              <w:autoSpaceDN w:val="0"/>
              <w:adjustRightInd w:val="0"/>
              <w:spacing w:line="260" w:lineRule="exact"/>
              <w:textAlignment w:val="baseline"/>
              <w:rPr>
                <w:rFonts w:cs="Arial"/>
                <w:bCs/>
                <w:szCs w:val="20"/>
                <w:lang w:eastAsia="sl-SI"/>
              </w:rPr>
            </w:pPr>
            <w:r w:rsidRPr="00AE1F83">
              <w:rPr>
                <w:rFonts w:cs="Arial"/>
                <w:bCs/>
                <w:szCs w:val="20"/>
                <w:lang w:eastAsia="sl-SI"/>
              </w:rPr>
              <w:t>razvojne dokumente Evropske unije in mednarodnih organizacij</w:t>
            </w:r>
          </w:p>
        </w:tc>
        <w:tc>
          <w:tcPr>
            <w:tcW w:w="1969" w:type="dxa"/>
            <w:gridSpan w:val="2"/>
            <w:tcBorders>
              <w:bottom w:val="single" w:sz="4" w:space="0" w:color="auto"/>
            </w:tcBorders>
            <w:vAlign w:val="center"/>
          </w:tcPr>
          <w:p w:rsidR="003F68EC" w:rsidRPr="00AE1F83" w:rsidRDefault="003F68EC" w:rsidP="0020543A">
            <w:pPr>
              <w:overflowPunct w:val="0"/>
              <w:autoSpaceDE w:val="0"/>
              <w:autoSpaceDN w:val="0"/>
              <w:adjustRightInd w:val="0"/>
              <w:spacing w:line="260" w:lineRule="exact"/>
              <w:jc w:val="center"/>
              <w:textAlignment w:val="baseline"/>
              <w:rPr>
                <w:rFonts w:cs="Arial"/>
                <w:iCs/>
                <w:szCs w:val="20"/>
                <w:lang w:eastAsia="sl-SI"/>
              </w:rPr>
            </w:pPr>
            <w:r w:rsidRPr="00AE1F83">
              <w:rPr>
                <w:rFonts w:cs="Arial"/>
                <w:szCs w:val="20"/>
                <w:lang w:eastAsia="sl-SI"/>
              </w:rPr>
              <w:t>DA/</w:t>
            </w:r>
            <w:r w:rsidRPr="002D729E">
              <w:rPr>
                <w:rFonts w:cs="Arial"/>
                <w:b/>
                <w:szCs w:val="20"/>
                <w:lang w:eastAsia="sl-SI"/>
              </w:rPr>
              <w:t>NE</w:t>
            </w:r>
          </w:p>
        </w:tc>
      </w:tr>
      <w:tr w:rsidR="003F68EC" w:rsidRPr="00AE1F83" w:rsidTr="0020543A">
        <w:tc>
          <w:tcPr>
            <w:tcW w:w="9072" w:type="dxa"/>
            <w:gridSpan w:val="14"/>
            <w:tcBorders>
              <w:top w:val="single" w:sz="4" w:space="0" w:color="auto"/>
              <w:left w:val="single" w:sz="4" w:space="0" w:color="auto"/>
              <w:bottom w:val="single" w:sz="4" w:space="0" w:color="auto"/>
              <w:right w:val="single" w:sz="4" w:space="0" w:color="auto"/>
            </w:tcBorders>
          </w:tcPr>
          <w:p w:rsidR="003F68EC" w:rsidRPr="00A00DFB" w:rsidRDefault="003F68EC" w:rsidP="0020543A">
            <w:pPr>
              <w:widowControl w:val="0"/>
              <w:suppressAutoHyphens/>
              <w:overflowPunct w:val="0"/>
              <w:autoSpaceDE w:val="0"/>
              <w:autoSpaceDN w:val="0"/>
              <w:adjustRightInd w:val="0"/>
              <w:spacing w:line="260" w:lineRule="exact"/>
              <w:textAlignment w:val="baseline"/>
              <w:outlineLvl w:val="3"/>
              <w:rPr>
                <w:rFonts w:cs="Arial"/>
                <w:b/>
                <w:szCs w:val="20"/>
                <w:lang w:eastAsia="sl-SI"/>
              </w:rPr>
            </w:pPr>
            <w:r w:rsidRPr="00AE1F83">
              <w:rPr>
                <w:rFonts w:cs="Arial"/>
                <w:b/>
                <w:szCs w:val="20"/>
                <w:lang w:eastAsia="sl-SI"/>
              </w:rPr>
              <w:t>7.a Predstavitev ocene finančnih posledic nad 40.000 EUR:</w:t>
            </w:r>
          </w:p>
          <w:p w:rsidR="003F68EC" w:rsidRPr="00AE1F83" w:rsidRDefault="003F68EC" w:rsidP="0020543A">
            <w:pPr>
              <w:widowControl w:val="0"/>
              <w:suppressAutoHyphens/>
              <w:overflowPunct w:val="0"/>
              <w:autoSpaceDE w:val="0"/>
              <w:autoSpaceDN w:val="0"/>
              <w:adjustRightInd w:val="0"/>
              <w:spacing w:line="260" w:lineRule="exact"/>
              <w:textAlignment w:val="baseline"/>
              <w:outlineLvl w:val="3"/>
              <w:rPr>
                <w:rFonts w:cs="Arial"/>
                <w:szCs w:val="20"/>
                <w:lang w:eastAsia="sl-SI"/>
              </w:rPr>
            </w:pPr>
          </w:p>
        </w:tc>
      </w:tr>
      <w:tr w:rsidR="003F68EC" w:rsidRPr="00AE1F83" w:rsidTr="0020543A">
        <w:tc>
          <w:tcPr>
            <w:tcW w:w="9072" w:type="dxa"/>
            <w:gridSpan w:val="14"/>
            <w:tcBorders>
              <w:top w:val="single" w:sz="4" w:space="0" w:color="auto"/>
              <w:left w:val="single" w:sz="4" w:space="0" w:color="auto"/>
              <w:bottom w:val="single" w:sz="4" w:space="0" w:color="auto"/>
              <w:right w:val="single" w:sz="4" w:space="0" w:color="auto"/>
            </w:tcBorders>
            <w:shd w:val="clear" w:color="auto" w:fill="E7E6E6"/>
          </w:tcPr>
          <w:p w:rsidR="003F68EC" w:rsidRPr="00AE1F83" w:rsidRDefault="003F68EC" w:rsidP="0020543A">
            <w:pPr>
              <w:widowControl w:val="0"/>
              <w:suppressAutoHyphens/>
              <w:overflowPunct w:val="0"/>
              <w:autoSpaceDE w:val="0"/>
              <w:autoSpaceDN w:val="0"/>
              <w:adjustRightInd w:val="0"/>
              <w:spacing w:line="260" w:lineRule="exact"/>
              <w:textAlignment w:val="baseline"/>
              <w:outlineLvl w:val="3"/>
              <w:rPr>
                <w:rFonts w:cs="Arial"/>
                <w:b/>
                <w:szCs w:val="20"/>
                <w:lang w:eastAsia="sl-SI"/>
              </w:rPr>
            </w:pPr>
            <w:r w:rsidRPr="00AE1F83">
              <w:rPr>
                <w:rFonts w:cs="Arial"/>
                <w:b/>
                <w:kern w:val="32"/>
                <w:szCs w:val="20"/>
                <w:lang w:eastAsia="sl-SI"/>
              </w:rPr>
              <w:t>I. Ocena finančnih posledic, ki niso načrtovane v sprejetem proračunu</w:t>
            </w:r>
          </w:p>
        </w:tc>
      </w:tr>
      <w:tr w:rsidR="003F68EC" w:rsidRPr="00AE1F83" w:rsidTr="0020543A">
        <w:tc>
          <w:tcPr>
            <w:tcW w:w="27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spacing w:line="260" w:lineRule="exact"/>
              <w:ind w:left="-122" w:right="-112"/>
              <w:jc w:val="center"/>
              <w:rPr>
                <w:rFonts w:cs="Arial"/>
                <w:szCs w:val="20"/>
              </w:rPr>
            </w:pPr>
          </w:p>
        </w:tc>
        <w:tc>
          <w:tcPr>
            <w:tcW w:w="1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spacing w:line="260" w:lineRule="exact"/>
              <w:jc w:val="center"/>
              <w:rPr>
                <w:rFonts w:cs="Arial"/>
                <w:szCs w:val="20"/>
              </w:rPr>
            </w:pPr>
            <w:r w:rsidRPr="00AE1F83">
              <w:rPr>
                <w:rFonts w:cs="Arial"/>
                <w:szCs w:val="20"/>
              </w:rPr>
              <w:t>Tekoče leto (t)</w:t>
            </w:r>
          </w:p>
        </w:tc>
        <w:tc>
          <w:tcPr>
            <w:tcW w:w="1255" w:type="dxa"/>
            <w:gridSpan w:val="3"/>
            <w:tcBorders>
              <w:top w:val="single" w:sz="4" w:space="0" w:color="auto"/>
              <w:left w:val="single" w:sz="4" w:space="0" w:color="auto"/>
              <w:bottom w:val="single" w:sz="4" w:space="0" w:color="auto"/>
              <w:right w:val="single" w:sz="4" w:space="0" w:color="auto"/>
            </w:tcBorders>
            <w:shd w:val="clear" w:color="auto" w:fill="auto"/>
          </w:tcPr>
          <w:p w:rsidR="003F68EC" w:rsidRPr="00C74978" w:rsidRDefault="003F68EC" w:rsidP="0020543A">
            <w:pPr>
              <w:widowControl w:val="0"/>
              <w:suppressAutoHyphens/>
              <w:overflowPunct w:val="0"/>
              <w:autoSpaceDE w:val="0"/>
              <w:autoSpaceDN w:val="0"/>
              <w:adjustRightInd w:val="0"/>
              <w:spacing w:line="260" w:lineRule="exact"/>
              <w:jc w:val="center"/>
              <w:textAlignment w:val="baseline"/>
              <w:outlineLvl w:val="3"/>
              <w:rPr>
                <w:rFonts w:cs="Arial"/>
                <w:kern w:val="32"/>
                <w:szCs w:val="20"/>
                <w:lang w:eastAsia="sl-SI"/>
              </w:rPr>
            </w:pPr>
            <w:r>
              <w:rPr>
                <w:rFonts w:cs="Arial"/>
                <w:kern w:val="32"/>
                <w:szCs w:val="20"/>
                <w:lang w:eastAsia="sl-SI"/>
              </w:rPr>
              <w:t>t</w:t>
            </w:r>
            <w:r w:rsidRPr="00C74978">
              <w:rPr>
                <w:rFonts w:cs="Arial"/>
                <w:kern w:val="32"/>
                <w:szCs w:val="20"/>
                <w:lang w:eastAsia="sl-SI"/>
              </w:rPr>
              <w:t>+1</w:t>
            </w:r>
          </w:p>
        </w:tc>
        <w:tc>
          <w:tcPr>
            <w:tcW w:w="1478" w:type="dxa"/>
            <w:gridSpan w:val="4"/>
            <w:tcBorders>
              <w:top w:val="single" w:sz="4" w:space="0" w:color="auto"/>
              <w:left w:val="single" w:sz="4" w:space="0" w:color="auto"/>
              <w:bottom w:val="single" w:sz="4" w:space="0" w:color="auto"/>
              <w:right w:val="single" w:sz="4" w:space="0" w:color="auto"/>
            </w:tcBorders>
            <w:shd w:val="clear" w:color="auto" w:fill="auto"/>
          </w:tcPr>
          <w:p w:rsidR="003F68EC" w:rsidRPr="00C74978" w:rsidRDefault="003F68EC" w:rsidP="0020543A">
            <w:pPr>
              <w:widowControl w:val="0"/>
              <w:suppressAutoHyphens/>
              <w:overflowPunct w:val="0"/>
              <w:autoSpaceDE w:val="0"/>
              <w:autoSpaceDN w:val="0"/>
              <w:adjustRightInd w:val="0"/>
              <w:spacing w:line="260" w:lineRule="exact"/>
              <w:jc w:val="center"/>
              <w:textAlignment w:val="baseline"/>
              <w:outlineLvl w:val="3"/>
              <w:rPr>
                <w:rFonts w:cs="Arial"/>
                <w:kern w:val="32"/>
                <w:szCs w:val="20"/>
                <w:lang w:eastAsia="sl-SI"/>
              </w:rPr>
            </w:pPr>
            <w:r w:rsidRPr="00C74978">
              <w:rPr>
                <w:rFonts w:cs="Arial"/>
                <w:kern w:val="32"/>
                <w:szCs w:val="20"/>
                <w:lang w:eastAsia="sl-SI"/>
              </w:rPr>
              <w:t>t+2</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3F68EC" w:rsidRPr="00AE1F83" w:rsidRDefault="003F68EC" w:rsidP="0020543A">
            <w:pPr>
              <w:widowControl w:val="0"/>
              <w:suppressAutoHyphens/>
              <w:overflowPunct w:val="0"/>
              <w:autoSpaceDE w:val="0"/>
              <w:autoSpaceDN w:val="0"/>
              <w:adjustRightInd w:val="0"/>
              <w:spacing w:line="260" w:lineRule="exact"/>
              <w:jc w:val="center"/>
              <w:textAlignment w:val="baseline"/>
              <w:outlineLvl w:val="3"/>
              <w:rPr>
                <w:rFonts w:cs="Arial"/>
                <w:b/>
                <w:kern w:val="32"/>
                <w:szCs w:val="20"/>
                <w:lang w:eastAsia="sl-SI"/>
              </w:rPr>
            </w:pPr>
            <w:r>
              <w:rPr>
                <w:rFonts w:cs="Arial"/>
                <w:kern w:val="32"/>
                <w:szCs w:val="20"/>
                <w:lang w:eastAsia="sl-SI"/>
              </w:rPr>
              <w:t>t+3</w:t>
            </w:r>
          </w:p>
        </w:tc>
      </w:tr>
      <w:tr w:rsidR="003F68EC" w:rsidRPr="00AE1F83" w:rsidTr="0020543A">
        <w:tc>
          <w:tcPr>
            <w:tcW w:w="27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spacing w:line="260" w:lineRule="exact"/>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prihodkov državnega proračuna </w:t>
            </w:r>
          </w:p>
        </w:tc>
        <w:tc>
          <w:tcPr>
            <w:tcW w:w="1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spacing w:line="260" w:lineRule="exact"/>
              <w:rPr>
                <w:rFonts w:cs="Arial"/>
                <w:szCs w:val="20"/>
              </w:rPr>
            </w:pPr>
          </w:p>
        </w:tc>
        <w:tc>
          <w:tcPr>
            <w:tcW w:w="1255" w:type="dxa"/>
            <w:gridSpan w:val="3"/>
            <w:tcBorders>
              <w:top w:val="single" w:sz="4" w:space="0" w:color="auto"/>
              <w:left w:val="single" w:sz="4" w:space="0" w:color="auto"/>
              <w:bottom w:val="single" w:sz="4" w:space="0" w:color="auto"/>
              <w:right w:val="single" w:sz="4" w:space="0" w:color="auto"/>
            </w:tcBorders>
            <w:shd w:val="clear" w:color="auto" w:fill="auto"/>
          </w:tcPr>
          <w:p w:rsidR="003F68EC" w:rsidRPr="00AE1F83" w:rsidRDefault="003F68EC" w:rsidP="0020543A">
            <w:pPr>
              <w:widowControl w:val="0"/>
              <w:suppressAutoHyphens/>
              <w:overflowPunct w:val="0"/>
              <w:autoSpaceDE w:val="0"/>
              <w:autoSpaceDN w:val="0"/>
              <w:adjustRightInd w:val="0"/>
              <w:spacing w:line="260" w:lineRule="exact"/>
              <w:textAlignment w:val="baseline"/>
              <w:outlineLvl w:val="3"/>
              <w:rPr>
                <w:rFonts w:cs="Arial"/>
                <w:b/>
                <w:kern w:val="32"/>
                <w:szCs w:val="20"/>
                <w:lang w:eastAsia="sl-SI"/>
              </w:rPr>
            </w:pPr>
          </w:p>
        </w:tc>
        <w:tc>
          <w:tcPr>
            <w:tcW w:w="1478" w:type="dxa"/>
            <w:gridSpan w:val="4"/>
            <w:tcBorders>
              <w:top w:val="single" w:sz="4" w:space="0" w:color="auto"/>
              <w:left w:val="single" w:sz="4" w:space="0" w:color="auto"/>
              <w:bottom w:val="single" w:sz="4" w:space="0" w:color="auto"/>
              <w:right w:val="single" w:sz="4" w:space="0" w:color="auto"/>
            </w:tcBorders>
            <w:shd w:val="clear" w:color="auto" w:fill="auto"/>
          </w:tcPr>
          <w:p w:rsidR="003F68EC" w:rsidRPr="00AE1F83" w:rsidRDefault="003F68EC" w:rsidP="0020543A">
            <w:pPr>
              <w:widowControl w:val="0"/>
              <w:spacing w:line="260" w:lineRule="exact"/>
              <w:rPr>
                <w:rFonts w:cs="Arial"/>
                <w:b/>
                <w:kern w:val="32"/>
                <w:szCs w:val="20"/>
                <w:lang w:eastAsia="sl-SI"/>
              </w:rPr>
            </w:pP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3F68EC" w:rsidRPr="00AE1F83" w:rsidRDefault="003F68EC" w:rsidP="0020543A">
            <w:pPr>
              <w:widowControl w:val="0"/>
              <w:suppressAutoHyphens/>
              <w:overflowPunct w:val="0"/>
              <w:autoSpaceDE w:val="0"/>
              <w:autoSpaceDN w:val="0"/>
              <w:adjustRightInd w:val="0"/>
              <w:spacing w:line="260" w:lineRule="exact"/>
              <w:textAlignment w:val="baseline"/>
              <w:outlineLvl w:val="3"/>
              <w:rPr>
                <w:rFonts w:cs="Arial"/>
                <w:b/>
                <w:kern w:val="32"/>
                <w:szCs w:val="20"/>
                <w:lang w:eastAsia="sl-SI"/>
              </w:rPr>
            </w:pPr>
          </w:p>
        </w:tc>
      </w:tr>
      <w:tr w:rsidR="003F68EC" w:rsidRPr="00AE1F83" w:rsidTr="0020543A">
        <w:tc>
          <w:tcPr>
            <w:tcW w:w="27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spacing w:line="260" w:lineRule="exact"/>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prihodkov občinskih proračunov </w:t>
            </w:r>
          </w:p>
        </w:tc>
        <w:tc>
          <w:tcPr>
            <w:tcW w:w="1803" w:type="dxa"/>
            <w:gridSpan w:val="3"/>
            <w:tcBorders>
              <w:top w:val="single" w:sz="4" w:space="0" w:color="auto"/>
              <w:left w:val="single" w:sz="4" w:space="0" w:color="auto"/>
              <w:bottom w:val="single" w:sz="4" w:space="0" w:color="auto"/>
              <w:right w:val="single" w:sz="4" w:space="0" w:color="auto"/>
            </w:tcBorders>
            <w:shd w:val="clear" w:color="auto" w:fill="auto"/>
          </w:tcPr>
          <w:p w:rsidR="003F68EC" w:rsidRPr="00AE1F83" w:rsidRDefault="003F68EC" w:rsidP="0020543A">
            <w:pPr>
              <w:widowControl w:val="0"/>
              <w:suppressAutoHyphens/>
              <w:overflowPunct w:val="0"/>
              <w:autoSpaceDE w:val="0"/>
              <w:autoSpaceDN w:val="0"/>
              <w:adjustRightInd w:val="0"/>
              <w:spacing w:line="260" w:lineRule="exact"/>
              <w:textAlignment w:val="baseline"/>
              <w:outlineLvl w:val="3"/>
              <w:rPr>
                <w:rFonts w:cs="Arial"/>
                <w:b/>
                <w:kern w:val="32"/>
                <w:szCs w:val="20"/>
                <w:lang w:eastAsia="sl-SI"/>
              </w:rPr>
            </w:pPr>
          </w:p>
        </w:tc>
        <w:tc>
          <w:tcPr>
            <w:tcW w:w="1255" w:type="dxa"/>
            <w:gridSpan w:val="3"/>
            <w:tcBorders>
              <w:top w:val="single" w:sz="4" w:space="0" w:color="auto"/>
              <w:left w:val="single" w:sz="4" w:space="0" w:color="auto"/>
              <w:bottom w:val="single" w:sz="4" w:space="0" w:color="auto"/>
              <w:right w:val="single" w:sz="4" w:space="0" w:color="auto"/>
            </w:tcBorders>
            <w:shd w:val="clear" w:color="auto" w:fill="auto"/>
          </w:tcPr>
          <w:p w:rsidR="003F68EC" w:rsidRPr="00AE1F83" w:rsidRDefault="003F68EC" w:rsidP="0020543A">
            <w:pPr>
              <w:widowControl w:val="0"/>
              <w:suppressAutoHyphens/>
              <w:overflowPunct w:val="0"/>
              <w:autoSpaceDE w:val="0"/>
              <w:autoSpaceDN w:val="0"/>
              <w:adjustRightInd w:val="0"/>
              <w:spacing w:line="260" w:lineRule="exact"/>
              <w:textAlignment w:val="baseline"/>
              <w:outlineLvl w:val="3"/>
              <w:rPr>
                <w:rFonts w:cs="Arial"/>
                <w:b/>
                <w:kern w:val="32"/>
                <w:szCs w:val="20"/>
                <w:lang w:eastAsia="sl-SI"/>
              </w:rPr>
            </w:pPr>
          </w:p>
        </w:tc>
        <w:tc>
          <w:tcPr>
            <w:tcW w:w="1478" w:type="dxa"/>
            <w:gridSpan w:val="4"/>
            <w:tcBorders>
              <w:top w:val="single" w:sz="4" w:space="0" w:color="auto"/>
              <w:left w:val="single" w:sz="4" w:space="0" w:color="auto"/>
              <w:bottom w:val="single" w:sz="4" w:space="0" w:color="auto"/>
              <w:right w:val="single" w:sz="4" w:space="0" w:color="auto"/>
            </w:tcBorders>
            <w:shd w:val="clear" w:color="auto" w:fill="auto"/>
          </w:tcPr>
          <w:p w:rsidR="003F68EC" w:rsidRPr="00AE1F83" w:rsidRDefault="003F68EC" w:rsidP="0020543A">
            <w:pPr>
              <w:widowControl w:val="0"/>
              <w:suppressAutoHyphens/>
              <w:overflowPunct w:val="0"/>
              <w:autoSpaceDE w:val="0"/>
              <w:autoSpaceDN w:val="0"/>
              <w:adjustRightInd w:val="0"/>
              <w:spacing w:line="260" w:lineRule="exact"/>
              <w:textAlignment w:val="baseline"/>
              <w:outlineLvl w:val="3"/>
              <w:rPr>
                <w:rFonts w:cs="Arial"/>
                <w:b/>
                <w:kern w:val="32"/>
                <w:szCs w:val="20"/>
                <w:lang w:eastAsia="sl-SI"/>
              </w:rPr>
            </w:pP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3F68EC" w:rsidRPr="00AE1F83" w:rsidRDefault="003F68EC" w:rsidP="0020543A">
            <w:pPr>
              <w:widowControl w:val="0"/>
              <w:suppressAutoHyphens/>
              <w:overflowPunct w:val="0"/>
              <w:autoSpaceDE w:val="0"/>
              <w:autoSpaceDN w:val="0"/>
              <w:adjustRightInd w:val="0"/>
              <w:spacing w:line="260" w:lineRule="exact"/>
              <w:textAlignment w:val="baseline"/>
              <w:outlineLvl w:val="3"/>
              <w:rPr>
                <w:rFonts w:cs="Arial"/>
                <w:b/>
                <w:kern w:val="32"/>
                <w:szCs w:val="20"/>
                <w:lang w:eastAsia="sl-SI"/>
              </w:rPr>
            </w:pPr>
          </w:p>
        </w:tc>
      </w:tr>
      <w:tr w:rsidR="003F68EC" w:rsidRPr="00AE1F83" w:rsidTr="0020543A">
        <w:tc>
          <w:tcPr>
            <w:tcW w:w="27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spacing w:line="260" w:lineRule="exact"/>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odhodkov državnega proračuna </w:t>
            </w:r>
          </w:p>
        </w:tc>
        <w:tc>
          <w:tcPr>
            <w:tcW w:w="1803" w:type="dxa"/>
            <w:gridSpan w:val="3"/>
            <w:tcBorders>
              <w:top w:val="single" w:sz="4" w:space="0" w:color="auto"/>
              <w:left w:val="single" w:sz="4" w:space="0" w:color="auto"/>
              <w:bottom w:val="single" w:sz="4" w:space="0" w:color="auto"/>
              <w:right w:val="single" w:sz="4" w:space="0" w:color="auto"/>
            </w:tcBorders>
            <w:shd w:val="clear" w:color="auto" w:fill="auto"/>
          </w:tcPr>
          <w:p w:rsidR="003F68EC" w:rsidRPr="00AE1F83" w:rsidRDefault="003F68EC" w:rsidP="0020543A">
            <w:pPr>
              <w:widowControl w:val="0"/>
              <w:suppressAutoHyphens/>
              <w:overflowPunct w:val="0"/>
              <w:autoSpaceDE w:val="0"/>
              <w:autoSpaceDN w:val="0"/>
              <w:adjustRightInd w:val="0"/>
              <w:spacing w:line="260" w:lineRule="exact"/>
              <w:textAlignment w:val="baseline"/>
              <w:outlineLvl w:val="3"/>
              <w:rPr>
                <w:rFonts w:cs="Arial"/>
                <w:b/>
                <w:kern w:val="32"/>
                <w:szCs w:val="20"/>
                <w:lang w:eastAsia="sl-SI"/>
              </w:rPr>
            </w:pPr>
          </w:p>
        </w:tc>
        <w:tc>
          <w:tcPr>
            <w:tcW w:w="1255" w:type="dxa"/>
            <w:gridSpan w:val="3"/>
            <w:tcBorders>
              <w:top w:val="single" w:sz="4" w:space="0" w:color="auto"/>
              <w:left w:val="single" w:sz="4" w:space="0" w:color="auto"/>
              <w:bottom w:val="single" w:sz="4" w:space="0" w:color="auto"/>
              <w:right w:val="single" w:sz="4" w:space="0" w:color="auto"/>
            </w:tcBorders>
            <w:shd w:val="clear" w:color="auto" w:fill="auto"/>
          </w:tcPr>
          <w:p w:rsidR="003F68EC" w:rsidRPr="00AE1F83" w:rsidRDefault="003F68EC" w:rsidP="0020543A">
            <w:pPr>
              <w:widowControl w:val="0"/>
              <w:suppressAutoHyphens/>
              <w:overflowPunct w:val="0"/>
              <w:autoSpaceDE w:val="0"/>
              <w:autoSpaceDN w:val="0"/>
              <w:adjustRightInd w:val="0"/>
              <w:spacing w:line="260" w:lineRule="exact"/>
              <w:textAlignment w:val="baseline"/>
              <w:outlineLvl w:val="3"/>
              <w:rPr>
                <w:rFonts w:cs="Arial"/>
                <w:b/>
                <w:kern w:val="32"/>
                <w:szCs w:val="20"/>
                <w:lang w:eastAsia="sl-SI"/>
              </w:rPr>
            </w:pPr>
          </w:p>
        </w:tc>
        <w:tc>
          <w:tcPr>
            <w:tcW w:w="1478" w:type="dxa"/>
            <w:gridSpan w:val="4"/>
            <w:tcBorders>
              <w:top w:val="single" w:sz="4" w:space="0" w:color="auto"/>
              <w:left w:val="single" w:sz="4" w:space="0" w:color="auto"/>
              <w:bottom w:val="single" w:sz="4" w:space="0" w:color="auto"/>
              <w:right w:val="single" w:sz="4" w:space="0" w:color="auto"/>
            </w:tcBorders>
            <w:shd w:val="clear" w:color="auto" w:fill="auto"/>
          </w:tcPr>
          <w:p w:rsidR="003F68EC" w:rsidRPr="00AE1F83" w:rsidRDefault="003F68EC" w:rsidP="0020543A">
            <w:pPr>
              <w:widowControl w:val="0"/>
              <w:suppressAutoHyphens/>
              <w:overflowPunct w:val="0"/>
              <w:autoSpaceDE w:val="0"/>
              <w:autoSpaceDN w:val="0"/>
              <w:adjustRightInd w:val="0"/>
              <w:spacing w:line="260" w:lineRule="exact"/>
              <w:textAlignment w:val="baseline"/>
              <w:outlineLvl w:val="3"/>
              <w:rPr>
                <w:rFonts w:cs="Arial"/>
                <w:b/>
                <w:kern w:val="32"/>
                <w:szCs w:val="20"/>
                <w:lang w:eastAsia="sl-SI"/>
              </w:rPr>
            </w:pP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3F68EC" w:rsidRPr="00AE1F83" w:rsidRDefault="003F68EC" w:rsidP="0020543A">
            <w:pPr>
              <w:widowControl w:val="0"/>
              <w:suppressAutoHyphens/>
              <w:overflowPunct w:val="0"/>
              <w:autoSpaceDE w:val="0"/>
              <w:autoSpaceDN w:val="0"/>
              <w:adjustRightInd w:val="0"/>
              <w:spacing w:line="260" w:lineRule="exact"/>
              <w:textAlignment w:val="baseline"/>
              <w:outlineLvl w:val="3"/>
              <w:rPr>
                <w:rFonts w:cs="Arial"/>
                <w:b/>
                <w:kern w:val="32"/>
                <w:szCs w:val="20"/>
                <w:lang w:eastAsia="sl-SI"/>
              </w:rPr>
            </w:pPr>
          </w:p>
        </w:tc>
      </w:tr>
      <w:tr w:rsidR="003F68EC" w:rsidRPr="00AE1F83" w:rsidTr="0020543A">
        <w:tc>
          <w:tcPr>
            <w:tcW w:w="27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spacing w:line="260" w:lineRule="exact"/>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odhodkov občinskih proračunov</w:t>
            </w:r>
          </w:p>
        </w:tc>
        <w:tc>
          <w:tcPr>
            <w:tcW w:w="1803" w:type="dxa"/>
            <w:gridSpan w:val="3"/>
            <w:tcBorders>
              <w:top w:val="single" w:sz="4" w:space="0" w:color="auto"/>
              <w:left w:val="single" w:sz="4" w:space="0" w:color="auto"/>
              <w:bottom w:val="single" w:sz="4" w:space="0" w:color="auto"/>
              <w:right w:val="single" w:sz="4" w:space="0" w:color="auto"/>
            </w:tcBorders>
            <w:shd w:val="clear" w:color="auto" w:fill="auto"/>
          </w:tcPr>
          <w:p w:rsidR="003F68EC" w:rsidRPr="00AE1F83" w:rsidRDefault="003F68EC" w:rsidP="0020543A">
            <w:pPr>
              <w:widowControl w:val="0"/>
              <w:suppressAutoHyphens/>
              <w:overflowPunct w:val="0"/>
              <w:autoSpaceDE w:val="0"/>
              <w:autoSpaceDN w:val="0"/>
              <w:adjustRightInd w:val="0"/>
              <w:spacing w:line="260" w:lineRule="exact"/>
              <w:textAlignment w:val="baseline"/>
              <w:outlineLvl w:val="3"/>
              <w:rPr>
                <w:rFonts w:cs="Arial"/>
                <w:b/>
                <w:kern w:val="32"/>
                <w:szCs w:val="20"/>
                <w:lang w:eastAsia="sl-SI"/>
              </w:rPr>
            </w:pPr>
          </w:p>
        </w:tc>
        <w:tc>
          <w:tcPr>
            <w:tcW w:w="1255" w:type="dxa"/>
            <w:gridSpan w:val="3"/>
            <w:tcBorders>
              <w:top w:val="single" w:sz="4" w:space="0" w:color="auto"/>
              <w:left w:val="single" w:sz="4" w:space="0" w:color="auto"/>
              <w:bottom w:val="single" w:sz="4" w:space="0" w:color="auto"/>
              <w:right w:val="single" w:sz="4" w:space="0" w:color="auto"/>
            </w:tcBorders>
            <w:shd w:val="clear" w:color="auto" w:fill="auto"/>
          </w:tcPr>
          <w:p w:rsidR="003F68EC" w:rsidRPr="00AE1F83" w:rsidRDefault="003F68EC" w:rsidP="0020543A">
            <w:pPr>
              <w:widowControl w:val="0"/>
              <w:suppressAutoHyphens/>
              <w:overflowPunct w:val="0"/>
              <w:autoSpaceDE w:val="0"/>
              <w:autoSpaceDN w:val="0"/>
              <w:adjustRightInd w:val="0"/>
              <w:spacing w:line="260" w:lineRule="exact"/>
              <w:textAlignment w:val="baseline"/>
              <w:outlineLvl w:val="3"/>
              <w:rPr>
                <w:rFonts w:cs="Arial"/>
                <w:b/>
                <w:kern w:val="32"/>
                <w:szCs w:val="20"/>
                <w:lang w:eastAsia="sl-SI"/>
              </w:rPr>
            </w:pPr>
          </w:p>
        </w:tc>
        <w:tc>
          <w:tcPr>
            <w:tcW w:w="1478" w:type="dxa"/>
            <w:gridSpan w:val="4"/>
            <w:tcBorders>
              <w:top w:val="single" w:sz="4" w:space="0" w:color="auto"/>
              <w:left w:val="single" w:sz="4" w:space="0" w:color="auto"/>
              <w:bottom w:val="single" w:sz="4" w:space="0" w:color="auto"/>
              <w:right w:val="single" w:sz="4" w:space="0" w:color="auto"/>
            </w:tcBorders>
            <w:shd w:val="clear" w:color="auto" w:fill="auto"/>
          </w:tcPr>
          <w:p w:rsidR="003F68EC" w:rsidRPr="00AE1F83" w:rsidRDefault="003F68EC" w:rsidP="0020543A">
            <w:pPr>
              <w:widowControl w:val="0"/>
              <w:suppressAutoHyphens/>
              <w:overflowPunct w:val="0"/>
              <w:autoSpaceDE w:val="0"/>
              <w:autoSpaceDN w:val="0"/>
              <w:adjustRightInd w:val="0"/>
              <w:spacing w:line="260" w:lineRule="exact"/>
              <w:textAlignment w:val="baseline"/>
              <w:outlineLvl w:val="3"/>
              <w:rPr>
                <w:rFonts w:cs="Arial"/>
                <w:b/>
                <w:kern w:val="32"/>
                <w:szCs w:val="20"/>
                <w:lang w:eastAsia="sl-SI"/>
              </w:rPr>
            </w:pP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3F68EC" w:rsidRPr="00AE1F83" w:rsidRDefault="003F68EC" w:rsidP="0020543A">
            <w:pPr>
              <w:widowControl w:val="0"/>
              <w:suppressAutoHyphens/>
              <w:overflowPunct w:val="0"/>
              <w:autoSpaceDE w:val="0"/>
              <w:autoSpaceDN w:val="0"/>
              <w:adjustRightInd w:val="0"/>
              <w:spacing w:line="260" w:lineRule="exact"/>
              <w:textAlignment w:val="baseline"/>
              <w:outlineLvl w:val="3"/>
              <w:rPr>
                <w:rFonts w:cs="Arial"/>
                <w:b/>
                <w:kern w:val="32"/>
                <w:szCs w:val="20"/>
                <w:lang w:eastAsia="sl-SI"/>
              </w:rPr>
            </w:pPr>
          </w:p>
        </w:tc>
      </w:tr>
      <w:tr w:rsidR="003F68EC" w:rsidRPr="00AE1F83" w:rsidTr="0020543A">
        <w:tc>
          <w:tcPr>
            <w:tcW w:w="27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spacing w:line="260" w:lineRule="exact"/>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obveznosti za druga javnofinančna sredstva</w:t>
            </w:r>
          </w:p>
        </w:tc>
        <w:tc>
          <w:tcPr>
            <w:tcW w:w="1803" w:type="dxa"/>
            <w:gridSpan w:val="3"/>
            <w:tcBorders>
              <w:top w:val="single" w:sz="4" w:space="0" w:color="auto"/>
              <w:left w:val="single" w:sz="4" w:space="0" w:color="auto"/>
              <w:bottom w:val="single" w:sz="4" w:space="0" w:color="auto"/>
              <w:right w:val="single" w:sz="4" w:space="0" w:color="auto"/>
            </w:tcBorders>
            <w:shd w:val="clear" w:color="auto" w:fill="auto"/>
          </w:tcPr>
          <w:p w:rsidR="003F68EC" w:rsidRPr="00AE1F83" w:rsidRDefault="003F68EC" w:rsidP="0020543A">
            <w:pPr>
              <w:widowControl w:val="0"/>
              <w:suppressAutoHyphens/>
              <w:overflowPunct w:val="0"/>
              <w:autoSpaceDE w:val="0"/>
              <w:autoSpaceDN w:val="0"/>
              <w:adjustRightInd w:val="0"/>
              <w:spacing w:line="260" w:lineRule="exact"/>
              <w:textAlignment w:val="baseline"/>
              <w:outlineLvl w:val="3"/>
              <w:rPr>
                <w:rFonts w:cs="Arial"/>
                <w:b/>
                <w:kern w:val="32"/>
                <w:szCs w:val="20"/>
                <w:lang w:eastAsia="sl-SI"/>
              </w:rPr>
            </w:pPr>
          </w:p>
        </w:tc>
        <w:tc>
          <w:tcPr>
            <w:tcW w:w="1255" w:type="dxa"/>
            <w:gridSpan w:val="3"/>
            <w:tcBorders>
              <w:top w:val="single" w:sz="4" w:space="0" w:color="auto"/>
              <w:left w:val="single" w:sz="4" w:space="0" w:color="auto"/>
              <w:bottom w:val="single" w:sz="4" w:space="0" w:color="auto"/>
              <w:right w:val="single" w:sz="4" w:space="0" w:color="auto"/>
            </w:tcBorders>
            <w:shd w:val="clear" w:color="auto" w:fill="auto"/>
          </w:tcPr>
          <w:p w:rsidR="003F68EC" w:rsidRPr="00AE1F83" w:rsidRDefault="003F68EC" w:rsidP="0020543A">
            <w:pPr>
              <w:widowControl w:val="0"/>
              <w:suppressAutoHyphens/>
              <w:overflowPunct w:val="0"/>
              <w:autoSpaceDE w:val="0"/>
              <w:autoSpaceDN w:val="0"/>
              <w:adjustRightInd w:val="0"/>
              <w:spacing w:line="260" w:lineRule="exact"/>
              <w:textAlignment w:val="baseline"/>
              <w:outlineLvl w:val="3"/>
              <w:rPr>
                <w:rFonts w:cs="Arial"/>
                <w:b/>
                <w:kern w:val="32"/>
                <w:szCs w:val="20"/>
                <w:lang w:eastAsia="sl-SI"/>
              </w:rPr>
            </w:pPr>
          </w:p>
        </w:tc>
        <w:tc>
          <w:tcPr>
            <w:tcW w:w="1478" w:type="dxa"/>
            <w:gridSpan w:val="4"/>
            <w:tcBorders>
              <w:top w:val="single" w:sz="4" w:space="0" w:color="auto"/>
              <w:left w:val="single" w:sz="4" w:space="0" w:color="auto"/>
              <w:bottom w:val="single" w:sz="4" w:space="0" w:color="auto"/>
              <w:right w:val="single" w:sz="4" w:space="0" w:color="auto"/>
            </w:tcBorders>
            <w:shd w:val="clear" w:color="auto" w:fill="auto"/>
          </w:tcPr>
          <w:p w:rsidR="003F68EC" w:rsidRPr="00AE1F83" w:rsidRDefault="003F68EC" w:rsidP="0020543A">
            <w:pPr>
              <w:widowControl w:val="0"/>
              <w:suppressAutoHyphens/>
              <w:overflowPunct w:val="0"/>
              <w:autoSpaceDE w:val="0"/>
              <w:autoSpaceDN w:val="0"/>
              <w:adjustRightInd w:val="0"/>
              <w:spacing w:line="260" w:lineRule="exact"/>
              <w:textAlignment w:val="baseline"/>
              <w:outlineLvl w:val="3"/>
              <w:rPr>
                <w:rFonts w:cs="Arial"/>
                <w:b/>
                <w:kern w:val="32"/>
                <w:szCs w:val="20"/>
                <w:lang w:eastAsia="sl-SI"/>
              </w:rPr>
            </w:pP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3F68EC" w:rsidRPr="00AE1F83" w:rsidRDefault="003F68EC" w:rsidP="0020543A">
            <w:pPr>
              <w:widowControl w:val="0"/>
              <w:suppressAutoHyphens/>
              <w:overflowPunct w:val="0"/>
              <w:autoSpaceDE w:val="0"/>
              <w:autoSpaceDN w:val="0"/>
              <w:adjustRightInd w:val="0"/>
              <w:spacing w:line="260" w:lineRule="exact"/>
              <w:textAlignment w:val="baseline"/>
              <w:outlineLvl w:val="3"/>
              <w:rPr>
                <w:rFonts w:cs="Arial"/>
                <w:b/>
                <w:kern w:val="32"/>
                <w:szCs w:val="20"/>
                <w:lang w:eastAsia="sl-SI"/>
              </w:rPr>
            </w:pPr>
          </w:p>
        </w:tc>
      </w:tr>
      <w:tr w:rsidR="003F68EC" w:rsidRPr="00AE1F83" w:rsidTr="0020543A">
        <w:trPr>
          <w:trHeight w:val="291"/>
        </w:trPr>
        <w:tc>
          <w:tcPr>
            <w:tcW w:w="9072" w:type="dxa"/>
            <w:gridSpan w:val="14"/>
            <w:tcBorders>
              <w:top w:val="single" w:sz="4" w:space="0" w:color="auto"/>
              <w:left w:val="single" w:sz="4" w:space="0" w:color="auto"/>
              <w:bottom w:val="single" w:sz="4" w:space="0" w:color="auto"/>
              <w:right w:val="single" w:sz="4" w:space="0" w:color="auto"/>
            </w:tcBorders>
            <w:shd w:val="clear" w:color="auto" w:fill="E7E6E6"/>
            <w:vAlign w:val="center"/>
          </w:tcPr>
          <w:p w:rsidR="003F68EC" w:rsidRPr="00AE1F83" w:rsidRDefault="003F68EC" w:rsidP="0020543A">
            <w:pPr>
              <w:widowControl w:val="0"/>
              <w:tabs>
                <w:tab w:val="left" w:pos="2340"/>
              </w:tabs>
              <w:spacing w:line="260" w:lineRule="exact"/>
              <w:ind w:left="142" w:hanging="142"/>
              <w:outlineLvl w:val="0"/>
              <w:rPr>
                <w:rFonts w:cs="Arial"/>
                <w:b/>
                <w:kern w:val="32"/>
                <w:szCs w:val="20"/>
                <w:lang w:eastAsia="sl-SI"/>
              </w:rPr>
            </w:pPr>
            <w:r w:rsidRPr="00AE1F83">
              <w:rPr>
                <w:rFonts w:cs="Arial"/>
                <w:b/>
                <w:kern w:val="32"/>
                <w:szCs w:val="20"/>
                <w:lang w:eastAsia="sl-SI"/>
              </w:rPr>
              <w:t>II. Finančne posledice za državni proračun</w:t>
            </w:r>
          </w:p>
        </w:tc>
      </w:tr>
      <w:tr w:rsidR="003F68EC" w:rsidRPr="00AE1F83" w:rsidTr="0020543A">
        <w:trPr>
          <w:trHeight w:val="281"/>
        </w:trPr>
        <w:tc>
          <w:tcPr>
            <w:tcW w:w="9072" w:type="dxa"/>
            <w:gridSpan w:val="14"/>
            <w:tcBorders>
              <w:top w:val="single" w:sz="4" w:space="0" w:color="auto"/>
              <w:left w:val="single" w:sz="4" w:space="0" w:color="auto"/>
              <w:bottom w:val="single" w:sz="4" w:space="0" w:color="auto"/>
              <w:right w:val="single" w:sz="4" w:space="0" w:color="auto"/>
            </w:tcBorders>
            <w:shd w:val="clear" w:color="auto" w:fill="E7E6E6"/>
            <w:vAlign w:val="center"/>
          </w:tcPr>
          <w:p w:rsidR="003F68EC" w:rsidRPr="00AE1F83" w:rsidRDefault="003F68EC" w:rsidP="0020543A">
            <w:pPr>
              <w:widowControl w:val="0"/>
              <w:tabs>
                <w:tab w:val="left" w:pos="2340"/>
              </w:tabs>
              <w:spacing w:line="260" w:lineRule="exact"/>
              <w:ind w:left="142" w:hanging="142"/>
              <w:outlineLvl w:val="0"/>
              <w:rPr>
                <w:rFonts w:cs="Arial"/>
                <w:b/>
                <w:kern w:val="32"/>
                <w:szCs w:val="20"/>
                <w:lang w:eastAsia="sl-SI"/>
              </w:rPr>
            </w:pPr>
            <w:proofErr w:type="spellStart"/>
            <w:r w:rsidRPr="00AE1F83">
              <w:rPr>
                <w:rFonts w:cs="Arial"/>
                <w:b/>
                <w:kern w:val="32"/>
                <w:szCs w:val="20"/>
                <w:lang w:eastAsia="sl-SI"/>
              </w:rPr>
              <w:t>II.a</w:t>
            </w:r>
            <w:proofErr w:type="spellEnd"/>
            <w:r w:rsidRPr="00AE1F83">
              <w:rPr>
                <w:rFonts w:cs="Arial"/>
                <w:b/>
                <w:kern w:val="32"/>
                <w:szCs w:val="20"/>
                <w:lang w:eastAsia="sl-SI"/>
              </w:rPr>
              <w:t xml:space="preserve"> Pravice porabe za izvedbo predlaganih rešitev so zagotovljene:</w:t>
            </w:r>
          </w:p>
        </w:tc>
      </w:tr>
      <w:tr w:rsidR="003F68EC" w:rsidRPr="00AE1F83" w:rsidTr="0020543A">
        <w:tc>
          <w:tcPr>
            <w:tcW w:w="1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spacing w:line="260" w:lineRule="exact"/>
              <w:jc w:val="center"/>
              <w:rPr>
                <w:rFonts w:cs="Arial"/>
                <w:szCs w:val="20"/>
              </w:rPr>
            </w:pPr>
            <w:r w:rsidRPr="00AE1F83">
              <w:rPr>
                <w:rFonts w:cs="Arial"/>
                <w:szCs w:val="20"/>
              </w:rPr>
              <w:lastRenderedPageBreak/>
              <w:t xml:space="preserve">Ime proračunskega uporabnika </w:t>
            </w:r>
          </w:p>
        </w:tc>
        <w:tc>
          <w:tcPr>
            <w:tcW w:w="2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spacing w:line="260" w:lineRule="exact"/>
              <w:jc w:val="center"/>
              <w:rPr>
                <w:rFonts w:cs="Arial"/>
                <w:szCs w:val="20"/>
              </w:rPr>
            </w:pPr>
            <w:r w:rsidRPr="00AE1F83">
              <w:rPr>
                <w:rFonts w:cs="Arial"/>
                <w:szCs w:val="20"/>
              </w:rPr>
              <w:t>Šifra in naziv ukrepa, projekta</w:t>
            </w:r>
          </w:p>
        </w:tc>
        <w:tc>
          <w:tcPr>
            <w:tcW w:w="1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spacing w:line="260" w:lineRule="exact"/>
              <w:jc w:val="center"/>
              <w:rPr>
                <w:rFonts w:cs="Arial"/>
                <w:szCs w:val="20"/>
              </w:rPr>
            </w:pPr>
            <w:r w:rsidRPr="00AE1F83">
              <w:rPr>
                <w:rFonts w:cs="Arial"/>
                <w:szCs w:val="20"/>
              </w:rPr>
              <w:t>Šifra in naziv proračunske postavke</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spacing w:line="260" w:lineRule="exact"/>
              <w:jc w:val="center"/>
              <w:rPr>
                <w:rFonts w:cs="Arial"/>
                <w:szCs w:val="20"/>
              </w:rPr>
            </w:pPr>
            <w:r w:rsidRPr="00AE1F83">
              <w:rPr>
                <w:rFonts w:cs="Arial"/>
                <w:szCs w:val="20"/>
              </w:rPr>
              <w:t>Znesek za tekoče leto (t)</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spacing w:line="260" w:lineRule="exact"/>
              <w:jc w:val="center"/>
              <w:rPr>
                <w:rFonts w:cs="Arial"/>
                <w:szCs w:val="20"/>
              </w:rPr>
            </w:pPr>
            <w:r w:rsidRPr="00AE1F83">
              <w:rPr>
                <w:rFonts w:cs="Arial"/>
                <w:szCs w:val="20"/>
              </w:rPr>
              <w:t>Znesek za t + 1</w:t>
            </w:r>
          </w:p>
        </w:tc>
      </w:tr>
      <w:tr w:rsidR="003F68EC" w:rsidRPr="00AE1F83" w:rsidTr="0020543A">
        <w:tc>
          <w:tcPr>
            <w:tcW w:w="1929" w:type="dxa"/>
            <w:gridSpan w:val="2"/>
            <w:tcBorders>
              <w:top w:val="single" w:sz="4" w:space="0" w:color="auto"/>
              <w:left w:val="single" w:sz="4" w:space="0" w:color="auto"/>
              <w:bottom w:val="single" w:sz="4" w:space="0" w:color="auto"/>
              <w:right w:val="single" w:sz="4" w:space="0" w:color="auto"/>
            </w:tcBorders>
            <w:vAlign w:val="center"/>
          </w:tcPr>
          <w:p w:rsidR="003F68EC" w:rsidRPr="006E2F8E" w:rsidRDefault="003F68EC" w:rsidP="0020543A">
            <w:pPr>
              <w:pStyle w:val="Heading1"/>
              <w:rPr>
                <w:b/>
              </w:rPr>
            </w:pPr>
            <w:r w:rsidRPr="006E2F8E">
              <w:t>Statistični urad RS (SURS 1522)</w:t>
            </w: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3F68EC" w:rsidRPr="0086236E" w:rsidRDefault="003F68EC" w:rsidP="0020543A">
            <w:pPr>
              <w:pStyle w:val="Heading1"/>
            </w:pPr>
            <w:r w:rsidRPr="0086236E">
              <w:t>1522-24-0008</w:t>
            </w:r>
          </w:p>
          <w:p w:rsidR="003F68EC" w:rsidRPr="0086236E" w:rsidRDefault="003F68EC" w:rsidP="0020543A">
            <w:pPr>
              <w:pStyle w:val="Heading1"/>
              <w:rPr>
                <w:b/>
              </w:rPr>
            </w:pPr>
            <w:r w:rsidRPr="0086236E">
              <w:t>Umetna inteligenca in strojno učenje v statistiki</w:t>
            </w: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3F68EC" w:rsidRPr="001A28C6" w:rsidRDefault="003F68EC" w:rsidP="0020543A">
            <w:pPr>
              <w:jc w:val="center"/>
            </w:pPr>
            <w:r w:rsidRPr="001A28C6">
              <w:rPr>
                <w:rFonts w:cs="Arial"/>
                <w:kern w:val="32"/>
              </w:rPr>
              <w:t>160004 Statistični projekti EU 14-20</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F68EC" w:rsidRPr="006E2F8E" w:rsidRDefault="003F68EC" w:rsidP="0020543A">
            <w:pPr>
              <w:pStyle w:val="Heading1"/>
              <w:rPr>
                <w:b/>
              </w:rPr>
            </w:pPr>
            <w:r w:rsidRPr="006E2F8E">
              <w:t>0,00 EUR</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F68EC" w:rsidRPr="006E2F8E" w:rsidRDefault="003F68EC" w:rsidP="0020543A">
            <w:pPr>
              <w:pStyle w:val="Heading1"/>
              <w:rPr>
                <w:b/>
              </w:rPr>
            </w:pPr>
            <w:r w:rsidRPr="006E2F8E">
              <w:t>0,00 EUR</w:t>
            </w:r>
          </w:p>
        </w:tc>
      </w:tr>
      <w:tr w:rsidR="003F68EC" w:rsidRPr="00AE1F83" w:rsidTr="0020543A">
        <w:tc>
          <w:tcPr>
            <w:tcW w:w="1929" w:type="dxa"/>
            <w:gridSpan w:val="2"/>
            <w:tcBorders>
              <w:top w:val="single" w:sz="4" w:space="0" w:color="auto"/>
              <w:left w:val="single" w:sz="4" w:space="0" w:color="auto"/>
              <w:bottom w:val="single" w:sz="4" w:space="0" w:color="auto"/>
              <w:right w:val="single" w:sz="4" w:space="0" w:color="auto"/>
            </w:tcBorders>
            <w:vAlign w:val="center"/>
          </w:tcPr>
          <w:p w:rsidR="003F68EC" w:rsidRPr="006E2F8E" w:rsidRDefault="003F68EC" w:rsidP="0020543A">
            <w:pPr>
              <w:pStyle w:val="Heading1"/>
              <w:rPr>
                <w:b/>
              </w:rPr>
            </w:pPr>
            <w:r w:rsidRPr="006E2F8E">
              <w:t>Statistični urad RS (SURS 1522)</w:t>
            </w: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3F68EC" w:rsidRPr="0086236E" w:rsidRDefault="003F68EC" w:rsidP="0020543A">
            <w:pPr>
              <w:pStyle w:val="Heading1"/>
            </w:pPr>
            <w:r w:rsidRPr="0086236E">
              <w:t>1522-24-0008</w:t>
            </w:r>
          </w:p>
          <w:p w:rsidR="003F68EC" w:rsidRPr="0086236E" w:rsidRDefault="003F68EC" w:rsidP="0020543A">
            <w:pPr>
              <w:pStyle w:val="Heading1"/>
              <w:rPr>
                <w:b/>
              </w:rPr>
            </w:pPr>
            <w:r w:rsidRPr="0086236E">
              <w:t>Umetna inteligenca in strojno učenje v statistiki</w:t>
            </w: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3F68EC" w:rsidRPr="001A28C6" w:rsidRDefault="003F68EC" w:rsidP="0020543A">
            <w:pPr>
              <w:jc w:val="center"/>
            </w:pPr>
            <w:r w:rsidRPr="001A28C6">
              <w:rPr>
                <w:rFonts w:cs="Arial"/>
                <w:kern w:val="32"/>
              </w:rPr>
              <w:t>160005 Statistični projekti EU 14-20</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F68EC" w:rsidRPr="006E2F8E" w:rsidRDefault="003F68EC" w:rsidP="0020543A">
            <w:pPr>
              <w:pStyle w:val="Heading1"/>
              <w:rPr>
                <w:b/>
              </w:rPr>
            </w:pPr>
            <w:r w:rsidRPr="006E2F8E">
              <w:t>0,00 EUR</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F68EC" w:rsidRPr="006E2F8E" w:rsidRDefault="003F68EC" w:rsidP="0020543A">
            <w:pPr>
              <w:pStyle w:val="Heading1"/>
              <w:rPr>
                <w:b/>
              </w:rPr>
            </w:pPr>
            <w:r w:rsidRPr="006E2F8E">
              <w:t>0,00 EUR</w:t>
            </w:r>
          </w:p>
        </w:tc>
      </w:tr>
      <w:tr w:rsidR="00D27977" w:rsidRPr="00AE1F83" w:rsidTr="0020543A">
        <w:tc>
          <w:tcPr>
            <w:tcW w:w="1929" w:type="dxa"/>
            <w:gridSpan w:val="2"/>
            <w:tcBorders>
              <w:top w:val="single" w:sz="4" w:space="0" w:color="auto"/>
              <w:left w:val="single" w:sz="4" w:space="0" w:color="auto"/>
              <w:bottom w:val="single" w:sz="4" w:space="0" w:color="auto"/>
              <w:right w:val="single" w:sz="4" w:space="0" w:color="auto"/>
            </w:tcBorders>
            <w:vAlign w:val="center"/>
          </w:tcPr>
          <w:p w:rsidR="00D27977" w:rsidRPr="006E2F8E" w:rsidRDefault="00D27977" w:rsidP="00D27977">
            <w:pPr>
              <w:pStyle w:val="Heading1"/>
              <w:rPr>
                <w:b/>
              </w:rPr>
            </w:pPr>
            <w:r w:rsidRPr="006E2F8E">
              <w:t>Statistični urad RS (SURS 1522)</w:t>
            </w: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D27977" w:rsidRPr="0086236E" w:rsidRDefault="00D27977" w:rsidP="00D27977">
            <w:pPr>
              <w:pStyle w:val="Heading1"/>
            </w:pPr>
            <w:r w:rsidRPr="0086236E">
              <w:t>1522-24-0008</w:t>
            </w:r>
          </w:p>
          <w:p w:rsidR="00D27977" w:rsidRPr="0086236E" w:rsidRDefault="00D27977" w:rsidP="00D27977">
            <w:pPr>
              <w:pStyle w:val="Heading1"/>
              <w:rPr>
                <w:b/>
              </w:rPr>
            </w:pPr>
            <w:r w:rsidRPr="0086236E">
              <w:t>Umetna inteligenca in strojno učenje v statistiki</w:t>
            </w: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D27977" w:rsidRPr="007F7B02" w:rsidRDefault="00D27977" w:rsidP="00D27977">
            <w:pPr>
              <w:jc w:val="center"/>
            </w:pPr>
            <w:r>
              <w:rPr>
                <w:rFonts w:cs="Arial"/>
                <w:kern w:val="32"/>
              </w:rPr>
              <w:t xml:space="preserve">241001 </w:t>
            </w:r>
            <w:r w:rsidRPr="007F7B02">
              <w:rPr>
                <w:rFonts w:cs="Arial"/>
                <w:kern w:val="32"/>
              </w:rPr>
              <w:t>Statistični projekti EU 14-20</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7977" w:rsidRPr="006E2F8E" w:rsidRDefault="00D27977" w:rsidP="00D27977">
            <w:pPr>
              <w:pStyle w:val="Heading1"/>
              <w:rPr>
                <w:b/>
              </w:rPr>
            </w:pPr>
            <w:r w:rsidRPr="006E2F8E">
              <w:t>0,00 EUR</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D27977" w:rsidRPr="006E2F8E" w:rsidRDefault="00D27977" w:rsidP="00D27977">
            <w:pPr>
              <w:pStyle w:val="Heading1"/>
              <w:rPr>
                <w:b/>
              </w:rPr>
            </w:pPr>
            <w:r w:rsidRPr="006E2F8E">
              <w:t>0,00 EUR</w:t>
            </w:r>
          </w:p>
        </w:tc>
      </w:tr>
      <w:tr w:rsidR="00D27977" w:rsidRPr="00AE1F83" w:rsidTr="0020543A">
        <w:tc>
          <w:tcPr>
            <w:tcW w:w="1929" w:type="dxa"/>
            <w:gridSpan w:val="2"/>
            <w:tcBorders>
              <w:top w:val="single" w:sz="4" w:space="0" w:color="auto"/>
              <w:left w:val="single" w:sz="4" w:space="0" w:color="auto"/>
              <w:bottom w:val="single" w:sz="4" w:space="0" w:color="auto"/>
              <w:right w:val="single" w:sz="4" w:space="0" w:color="auto"/>
            </w:tcBorders>
            <w:vAlign w:val="center"/>
          </w:tcPr>
          <w:p w:rsidR="00D27977" w:rsidRPr="006E2F8E" w:rsidRDefault="00D27977" w:rsidP="00D27977">
            <w:pPr>
              <w:pStyle w:val="Heading1"/>
              <w:rPr>
                <w:b/>
              </w:rPr>
            </w:pPr>
            <w:r w:rsidRPr="006E2F8E">
              <w:t>Statistični urad RS (SURS 1522)</w:t>
            </w: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D27977" w:rsidRPr="0086236E" w:rsidRDefault="00D27977" w:rsidP="00D27977">
            <w:pPr>
              <w:pStyle w:val="Heading1"/>
            </w:pPr>
            <w:r w:rsidRPr="0086236E">
              <w:t>1522-24-0008</w:t>
            </w:r>
          </w:p>
          <w:p w:rsidR="00D27977" w:rsidRPr="0086236E" w:rsidRDefault="00D27977" w:rsidP="00D27977">
            <w:pPr>
              <w:pStyle w:val="Heading1"/>
              <w:rPr>
                <w:b/>
              </w:rPr>
            </w:pPr>
            <w:r w:rsidRPr="0086236E">
              <w:t>Umetna inteligenca in strojno učenje v statistiki</w:t>
            </w: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D27977" w:rsidRPr="007F7B02" w:rsidRDefault="00D27977" w:rsidP="00D27977">
            <w:pPr>
              <w:jc w:val="center"/>
            </w:pPr>
            <w:r>
              <w:rPr>
                <w:rFonts w:cs="Arial"/>
                <w:kern w:val="32"/>
              </w:rPr>
              <w:t xml:space="preserve">241002 </w:t>
            </w:r>
            <w:r w:rsidRPr="007F7B02">
              <w:rPr>
                <w:rFonts w:cs="Arial"/>
                <w:kern w:val="32"/>
              </w:rPr>
              <w:t>Statistični projekti EU 14-20</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7977" w:rsidRPr="006E2F8E" w:rsidRDefault="00D27977" w:rsidP="00D27977">
            <w:pPr>
              <w:pStyle w:val="Heading1"/>
              <w:rPr>
                <w:b/>
              </w:rPr>
            </w:pPr>
            <w:r w:rsidRPr="006E2F8E">
              <w:t>0,00 EUR</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D27977" w:rsidRPr="006E2F8E" w:rsidRDefault="00D27977" w:rsidP="00D27977">
            <w:pPr>
              <w:pStyle w:val="Heading1"/>
              <w:rPr>
                <w:b/>
              </w:rPr>
            </w:pPr>
            <w:r w:rsidRPr="006E2F8E">
              <w:t>0,00 EUR</w:t>
            </w:r>
          </w:p>
        </w:tc>
      </w:tr>
      <w:tr w:rsidR="003F68EC" w:rsidRPr="00AE1F83" w:rsidTr="0020543A">
        <w:tc>
          <w:tcPr>
            <w:tcW w:w="1929" w:type="dxa"/>
            <w:gridSpan w:val="2"/>
            <w:tcBorders>
              <w:top w:val="single" w:sz="4" w:space="0" w:color="auto"/>
              <w:left w:val="single" w:sz="4" w:space="0" w:color="auto"/>
              <w:bottom w:val="single" w:sz="4" w:space="0" w:color="auto"/>
              <w:right w:val="single" w:sz="4" w:space="0" w:color="auto"/>
            </w:tcBorders>
            <w:vAlign w:val="center"/>
          </w:tcPr>
          <w:p w:rsidR="003F68EC" w:rsidRPr="006E2F8E" w:rsidRDefault="003F68EC" w:rsidP="0020543A">
            <w:pPr>
              <w:pStyle w:val="Heading1"/>
              <w:rPr>
                <w:b/>
              </w:rPr>
            </w:pPr>
            <w:r w:rsidRPr="006E2F8E">
              <w:t>Statistični urad RS (SURS 1522)</w:t>
            </w: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3F68EC" w:rsidRDefault="003F68EC" w:rsidP="0020543A">
            <w:pPr>
              <w:pStyle w:val="Heading1"/>
              <w:rPr>
                <w:b/>
              </w:rPr>
            </w:pPr>
            <w:r>
              <w:t>1522-11-00</w:t>
            </w:r>
            <w:r w:rsidR="00B5508F">
              <w:t>03</w:t>
            </w:r>
          </w:p>
          <w:p w:rsidR="003F68EC" w:rsidRPr="00840FD6" w:rsidRDefault="003F68EC" w:rsidP="0020543A">
            <w:pPr>
              <w:jc w:val="center"/>
              <w:rPr>
                <w:lang w:eastAsia="sl-SI"/>
              </w:rPr>
            </w:pPr>
            <w:r>
              <w:rPr>
                <w:lang w:eastAsia="sl-SI"/>
              </w:rPr>
              <w:t>Statistična raziskovanja</w:t>
            </w: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3F68EC" w:rsidRDefault="003F68EC" w:rsidP="0020543A">
            <w:pPr>
              <w:jc w:val="center"/>
              <w:rPr>
                <w:rFonts w:cs="Arial"/>
                <w:kern w:val="32"/>
              </w:rPr>
            </w:pPr>
            <w:r>
              <w:rPr>
                <w:rFonts w:cs="Arial"/>
                <w:kern w:val="32"/>
              </w:rPr>
              <w:t>3033</w:t>
            </w:r>
          </w:p>
          <w:p w:rsidR="003F68EC" w:rsidRPr="001A28C6" w:rsidRDefault="003F68EC" w:rsidP="0020543A">
            <w:pPr>
              <w:jc w:val="center"/>
              <w:rPr>
                <w:rFonts w:cs="Arial"/>
                <w:kern w:val="32"/>
              </w:rPr>
            </w:pPr>
            <w:r>
              <w:rPr>
                <w:rFonts w:cs="Arial"/>
                <w:kern w:val="32"/>
              </w:rPr>
              <w:t>Plače</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F68EC" w:rsidRPr="006E2F8E" w:rsidRDefault="003F68EC" w:rsidP="0020543A">
            <w:pPr>
              <w:pStyle w:val="Heading1"/>
            </w:pPr>
            <w:r>
              <w:t>22.141,14 EUR</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F68EC" w:rsidRPr="006E2F8E" w:rsidRDefault="003F68EC" w:rsidP="0020543A">
            <w:pPr>
              <w:pStyle w:val="Heading1"/>
            </w:pPr>
            <w:r>
              <w:t>33.211,71 EUR</w:t>
            </w:r>
          </w:p>
        </w:tc>
      </w:tr>
      <w:tr w:rsidR="003F68EC" w:rsidRPr="00AE1F83" w:rsidTr="0020543A">
        <w:tc>
          <w:tcPr>
            <w:tcW w:w="569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tabs>
                <w:tab w:val="left" w:pos="360"/>
              </w:tabs>
              <w:spacing w:line="260" w:lineRule="exact"/>
              <w:outlineLvl w:val="0"/>
              <w:rPr>
                <w:rFonts w:cs="Arial"/>
                <w:b/>
                <w:kern w:val="32"/>
                <w:szCs w:val="20"/>
                <w:lang w:eastAsia="sl-SI"/>
              </w:rPr>
            </w:pPr>
            <w:r w:rsidRPr="00AE1F83">
              <w:rPr>
                <w:rFonts w:cs="Arial"/>
                <w:b/>
                <w:kern w:val="32"/>
                <w:szCs w:val="20"/>
                <w:lang w:eastAsia="sl-SI"/>
              </w:rPr>
              <w:t>SKUPAJ</w:t>
            </w:r>
            <w:r>
              <w:rPr>
                <w:rFonts w:cs="Arial"/>
                <w:b/>
                <w:kern w:val="32"/>
                <w:szCs w:val="20"/>
                <w:lang w:eastAsia="sl-SI"/>
              </w:rPr>
              <w:t>:</w:t>
            </w:r>
          </w:p>
        </w:tc>
        <w:tc>
          <w:tcPr>
            <w:tcW w:w="1626" w:type="dxa"/>
            <w:gridSpan w:val="5"/>
            <w:tcBorders>
              <w:top w:val="single" w:sz="4" w:space="0" w:color="auto"/>
              <w:left w:val="single" w:sz="4" w:space="0" w:color="auto"/>
              <w:bottom w:val="single" w:sz="4" w:space="0" w:color="auto"/>
              <w:right w:val="single" w:sz="4" w:space="0" w:color="auto"/>
            </w:tcBorders>
            <w:shd w:val="clear" w:color="auto" w:fill="auto"/>
          </w:tcPr>
          <w:p w:rsidR="003F68EC" w:rsidRPr="00AE1F83" w:rsidRDefault="003F68EC" w:rsidP="0020543A">
            <w:pPr>
              <w:widowControl w:val="0"/>
              <w:tabs>
                <w:tab w:val="left" w:pos="2340"/>
              </w:tabs>
              <w:spacing w:line="260" w:lineRule="exact"/>
              <w:ind w:left="142" w:hanging="142"/>
              <w:jc w:val="right"/>
              <w:outlineLvl w:val="0"/>
              <w:rPr>
                <w:rFonts w:cs="Arial"/>
                <w:b/>
                <w:kern w:val="32"/>
                <w:szCs w:val="20"/>
                <w:lang w:eastAsia="sl-SI"/>
              </w:rPr>
            </w:pPr>
            <w:r>
              <w:rPr>
                <w:rFonts w:cs="Arial"/>
                <w:b/>
                <w:kern w:val="32"/>
                <w:szCs w:val="20"/>
                <w:lang w:eastAsia="sl-SI"/>
              </w:rPr>
              <w:t>22.141,14 EUR</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tabs>
                <w:tab w:val="left" w:pos="2340"/>
              </w:tabs>
              <w:spacing w:line="260" w:lineRule="exact"/>
              <w:ind w:left="142" w:hanging="142"/>
              <w:jc w:val="right"/>
              <w:outlineLvl w:val="0"/>
              <w:rPr>
                <w:rFonts w:cs="Arial"/>
                <w:b/>
                <w:kern w:val="32"/>
                <w:szCs w:val="20"/>
                <w:lang w:eastAsia="sl-SI"/>
              </w:rPr>
            </w:pPr>
            <w:r>
              <w:rPr>
                <w:rFonts w:cs="Arial"/>
                <w:b/>
                <w:kern w:val="32"/>
                <w:szCs w:val="20"/>
                <w:lang w:eastAsia="sl-SI"/>
              </w:rPr>
              <w:t>33.211,71 EUR</w:t>
            </w:r>
          </w:p>
        </w:tc>
      </w:tr>
      <w:tr w:rsidR="003F68EC" w:rsidRPr="00AE1F83" w:rsidTr="0020543A">
        <w:trPr>
          <w:trHeight w:val="379"/>
        </w:trPr>
        <w:tc>
          <w:tcPr>
            <w:tcW w:w="9072" w:type="dxa"/>
            <w:gridSpan w:val="14"/>
            <w:tcBorders>
              <w:top w:val="single" w:sz="4" w:space="0" w:color="auto"/>
              <w:left w:val="single" w:sz="4" w:space="0" w:color="auto"/>
              <w:bottom w:val="single" w:sz="4" w:space="0" w:color="auto"/>
              <w:right w:val="single" w:sz="4" w:space="0" w:color="auto"/>
            </w:tcBorders>
            <w:shd w:val="clear" w:color="auto" w:fill="E7E6E6"/>
            <w:vAlign w:val="center"/>
          </w:tcPr>
          <w:p w:rsidR="003F68EC" w:rsidRPr="00AE1F83" w:rsidRDefault="003F68EC" w:rsidP="0020543A">
            <w:pPr>
              <w:widowControl w:val="0"/>
              <w:tabs>
                <w:tab w:val="left" w:pos="2340"/>
              </w:tabs>
              <w:spacing w:line="260" w:lineRule="exact"/>
              <w:ind w:left="142" w:hanging="142"/>
              <w:outlineLvl w:val="0"/>
              <w:rPr>
                <w:rFonts w:cs="Arial"/>
                <w:b/>
                <w:kern w:val="32"/>
                <w:szCs w:val="20"/>
                <w:lang w:eastAsia="sl-SI"/>
              </w:rPr>
            </w:pPr>
            <w:proofErr w:type="spellStart"/>
            <w:r w:rsidRPr="00AE1F83">
              <w:rPr>
                <w:rFonts w:cs="Arial"/>
                <w:b/>
                <w:kern w:val="32"/>
                <w:szCs w:val="20"/>
                <w:lang w:eastAsia="sl-SI"/>
              </w:rPr>
              <w:t>II.b</w:t>
            </w:r>
            <w:proofErr w:type="spellEnd"/>
            <w:r w:rsidRPr="00AE1F83">
              <w:rPr>
                <w:rFonts w:cs="Arial"/>
                <w:b/>
                <w:kern w:val="32"/>
                <w:szCs w:val="20"/>
                <w:lang w:eastAsia="sl-SI"/>
              </w:rPr>
              <w:t xml:space="preserve"> Manjkajoče pravice porabe bodo zagotovljene s prerazporeditvijo:</w:t>
            </w:r>
          </w:p>
        </w:tc>
      </w:tr>
      <w:tr w:rsidR="003F68EC" w:rsidRPr="00AE1F83" w:rsidTr="0020543A">
        <w:tc>
          <w:tcPr>
            <w:tcW w:w="1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spacing w:line="260" w:lineRule="exact"/>
              <w:jc w:val="center"/>
              <w:rPr>
                <w:rFonts w:cs="Arial"/>
                <w:szCs w:val="20"/>
              </w:rPr>
            </w:pPr>
            <w:r w:rsidRPr="00AE1F83">
              <w:rPr>
                <w:rFonts w:cs="Arial"/>
                <w:szCs w:val="20"/>
              </w:rPr>
              <w:t xml:space="preserve">Ime proračunskega uporabnika </w:t>
            </w:r>
          </w:p>
        </w:tc>
        <w:tc>
          <w:tcPr>
            <w:tcW w:w="2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spacing w:line="260" w:lineRule="exact"/>
              <w:jc w:val="center"/>
              <w:rPr>
                <w:rFonts w:cs="Arial"/>
                <w:szCs w:val="20"/>
              </w:rPr>
            </w:pPr>
            <w:r w:rsidRPr="00AE1F83">
              <w:rPr>
                <w:rFonts w:cs="Arial"/>
                <w:szCs w:val="20"/>
              </w:rPr>
              <w:t>Šifra in naziv ukrepa, projekta</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spacing w:line="260" w:lineRule="exact"/>
              <w:jc w:val="center"/>
              <w:rPr>
                <w:rFonts w:cs="Arial"/>
                <w:szCs w:val="20"/>
              </w:rPr>
            </w:pPr>
            <w:r w:rsidRPr="00AE1F83">
              <w:rPr>
                <w:rFonts w:cs="Arial"/>
                <w:szCs w:val="20"/>
              </w:rPr>
              <w:t>Šifra in naziv proračunske postavke</w:t>
            </w:r>
          </w:p>
        </w:tc>
        <w:tc>
          <w:tcPr>
            <w:tcW w:w="17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spacing w:line="260" w:lineRule="exact"/>
              <w:jc w:val="center"/>
              <w:rPr>
                <w:rFonts w:cs="Arial"/>
                <w:szCs w:val="20"/>
              </w:rPr>
            </w:pPr>
            <w:r w:rsidRPr="00AE1F83">
              <w:rPr>
                <w:rFonts w:cs="Arial"/>
                <w:szCs w:val="20"/>
              </w:rPr>
              <w:t>Znesek za tekoče leto (t)</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spacing w:line="260" w:lineRule="exact"/>
              <w:jc w:val="center"/>
              <w:rPr>
                <w:rFonts w:cs="Arial"/>
                <w:szCs w:val="20"/>
              </w:rPr>
            </w:pPr>
            <w:r w:rsidRPr="00AE1F83">
              <w:rPr>
                <w:rFonts w:cs="Arial"/>
                <w:szCs w:val="20"/>
              </w:rPr>
              <w:t>Znesek za t + 1</w:t>
            </w:r>
          </w:p>
        </w:tc>
      </w:tr>
      <w:tr w:rsidR="003F68EC" w:rsidRPr="00AE1F83" w:rsidTr="0020543A">
        <w:tc>
          <w:tcPr>
            <w:tcW w:w="1929" w:type="dxa"/>
            <w:gridSpan w:val="2"/>
            <w:tcBorders>
              <w:top w:val="single" w:sz="4" w:space="0" w:color="auto"/>
              <w:left w:val="single" w:sz="4" w:space="0" w:color="auto"/>
              <w:bottom w:val="single" w:sz="4" w:space="0" w:color="auto"/>
              <w:right w:val="single" w:sz="4" w:space="0" w:color="auto"/>
            </w:tcBorders>
            <w:vAlign w:val="center"/>
          </w:tcPr>
          <w:p w:rsidR="003F68EC" w:rsidRPr="006E2F8E" w:rsidRDefault="003F68EC" w:rsidP="0020543A">
            <w:pPr>
              <w:pStyle w:val="Heading1"/>
              <w:rPr>
                <w:b/>
              </w:rPr>
            </w:pPr>
            <w:r w:rsidRPr="006E2F8E">
              <w:t>Statistični urad RS (SURS 1522)</w:t>
            </w: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3F68EC" w:rsidRPr="006E2F8E" w:rsidRDefault="003F68EC" w:rsidP="0020543A">
            <w:pPr>
              <w:pStyle w:val="Heading1"/>
              <w:rPr>
                <w:b/>
              </w:rPr>
            </w:pPr>
            <w:r w:rsidRPr="006E2F8E">
              <w:t>1522-17-0001 Prilagajanje evropski statistiki</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3F68EC" w:rsidRPr="007F7B02" w:rsidRDefault="003F68EC" w:rsidP="0020543A">
            <w:pPr>
              <w:jc w:val="center"/>
            </w:pPr>
            <w:r w:rsidRPr="007F7B02">
              <w:rPr>
                <w:rFonts w:cs="Arial"/>
                <w:kern w:val="32"/>
              </w:rPr>
              <w:t>160004 Statistični projekti EU 14-20</w:t>
            </w:r>
          </w:p>
        </w:tc>
        <w:tc>
          <w:tcPr>
            <w:tcW w:w="17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F68EC" w:rsidRPr="006E2F8E" w:rsidRDefault="003F68EC" w:rsidP="0020543A">
            <w:pPr>
              <w:pStyle w:val="Heading1"/>
            </w:pPr>
            <w:r>
              <w:t>8.550,00</w:t>
            </w:r>
            <w:r w:rsidRPr="006E2F8E">
              <w:t xml:space="preserve"> EUR</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F68EC" w:rsidRPr="006E2F8E" w:rsidRDefault="003F68EC" w:rsidP="0020543A">
            <w:pPr>
              <w:pStyle w:val="Heading1"/>
            </w:pPr>
            <w:r>
              <w:t xml:space="preserve">0,00 </w:t>
            </w:r>
            <w:r w:rsidRPr="006E2F8E">
              <w:t>EUR</w:t>
            </w:r>
          </w:p>
        </w:tc>
      </w:tr>
      <w:tr w:rsidR="003F68EC" w:rsidRPr="00F44B9D" w:rsidTr="0020543A">
        <w:tc>
          <w:tcPr>
            <w:tcW w:w="1929" w:type="dxa"/>
            <w:gridSpan w:val="2"/>
            <w:tcBorders>
              <w:top w:val="single" w:sz="4" w:space="0" w:color="auto"/>
              <w:left w:val="single" w:sz="4" w:space="0" w:color="auto"/>
              <w:bottom w:val="single" w:sz="4" w:space="0" w:color="auto"/>
              <w:right w:val="single" w:sz="4" w:space="0" w:color="auto"/>
            </w:tcBorders>
            <w:vAlign w:val="center"/>
          </w:tcPr>
          <w:p w:rsidR="003F68EC" w:rsidRPr="006E2F8E" w:rsidRDefault="003F68EC" w:rsidP="0020543A">
            <w:pPr>
              <w:pStyle w:val="Heading1"/>
              <w:rPr>
                <w:b/>
              </w:rPr>
            </w:pPr>
            <w:r w:rsidRPr="006E2F8E">
              <w:t>Statistični urad RS (SURS 1522)</w:t>
            </w: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3F68EC" w:rsidRPr="006E2F8E" w:rsidRDefault="003F68EC" w:rsidP="0020543A">
            <w:pPr>
              <w:pStyle w:val="Heading1"/>
              <w:rPr>
                <w:b/>
              </w:rPr>
            </w:pPr>
            <w:r w:rsidRPr="006E2F8E">
              <w:t>1522-17-0001 Prilagajanje evropski statistiki</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3F68EC" w:rsidRPr="007F7B02" w:rsidRDefault="003F68EC" w:rsidP="0020543A">
            <w:pPr>
              <w:jc w:val="center"/>
            </w:pPr>
            <w:r w:rsidRPr="007F7B02">
              <w:rPr>
                <w:rFonts w:cs="Arial"/>
                <w:kern w:val="32"/>
              </w:rPr>
              <w:t>160005 Statistični projekti EU 14-20</w:t>
            </w:r>
          </w:p>
        </w:tc>
        <w:tc>
          <w:tcPr>
            <w:tcW w:w="17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F68EC" w:rsidRPr="006E2F8E" w:rsidRDefault="003F68EC" w:rsidP="0020543A">
            <w:pPr>
              <w:pStyle w:val="Heading1"/>
            </w:pPr>
            <w:r>
              <w:t>450,00</w:t>
            </w:r>
            <w:r w:rsidRPr="006E2F8E">
              <w:t xml:space="preserve"> EUR</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F68EC" w:rsidRPr="006E2F8E" w:rsidRDefault="003F68EC" w:rsidP="0020543A">
            <w:pPr>
              <w:pStyle w:val="Heading1"/>
            </w:pPr>
            <w:r>
              <w:t>0,00</w:t>
            </w:r>
            <w:r w:rsidRPr="006E2F8E">
              <w:t xml:space="preserve"> EUR</w:t>
            </w:r>
          </w:p>
        </w:tc>
      </w:tr>
      <w:tr w:rsidR="003F68EC" w:rsidRPr="00F44B9D" w:rsidTr="0020543A">
        <w:tc>
          <w:tcPr>
            <w:tcW w:w="1929" w:type="dxa"/>
            <w:gridSpan w:val="2"/>
            <w:tcBorders>
              <w:top w:val="single" w:sz="4" w:space="0" w:color="auto"/>
              <w:left w:val="single" w:sz="4" w:space="0" w:color="auto"/>
              <w:bottom w:val="single" w:sz="4" w:space="0" w:color="auto"/>
              <w:right w:val="single" w:sz="4" w:space="0" w:color="auto"/>
            </w:tcBorders>
            <w:vAlign w:val="center"/>
          </w:tcPr>
          <w:p w:rsidR="003F68EC" w:rsidRPr="006E2F8E" w:rsidRDefault="003F68EC" w:rsidP="0020543A">
            <w:pPr>
              <w:pStyle w:val="Heading1"/>
              <w:rPr>
                <w:b/>
              </w:rPr>
            </w:pPr>
            <w:r w:rsidRPr="006E2F8E">
              <w:t>Statistični urad RS (SURS 1522)</w:t>
            </w: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3F68EC" w:rsidRPr="006E2F8E" w:rsidRDefault="003F68EC" w:rsidP="0020543A">
            <w:pPr>
              <w:pStyle w:val="Heading1"/>
              <w:rPr>
                <w:b/>
              </w:rPr>
            </w:pPr>
            <w:r w:rsidRPr="006E2F8E">
              <w:t>1522-17-0001 Prilagajanje evropski statistiki</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3F68EC" w:rsidRPr="007F7B02" w:rsidRDefault="003F68EC" w:rsidP="0020543A">
            <w:pPr>
              <w:jc w:val="center"/>
            </w:pPr>
            <w:r>
              <w:rPr>
                <w:rFonts w:cs="Arial"/>
                <w:kern w:val="32"/>
              </w:rPr>
              <w:t xml:space="preserve">241001 </w:t>
            </w:r>
            <w:r w:rsidRPr="007F7B02">
              <w:rPr>
                <w:rFonts w:cs="Arial"/>
                <w:kern w:val="32"/>
              </w:rPr>
              <w:t>Statistični projekti EU 14-20</w:t>
            </w:r>
          </w:p>
        </w:tc>
        <w:tc>
          <w:tcPr>
            <w:tcW w:w="17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F68EC" w:rsidRPr="006E2F8E" w:rsidRDefault="003F68EC" w:rsidP="0020543A">
            <w:pPr>
              <w:pStyle w:val="Heading1"/>
            </w:pPr>
            <w:r>
              <w:t>0,00</w:t>
            </w:r>
            <w:r w:rsidRPr="006E2F8E">
              <w:t xml:space="preserve"> EUR</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F68EC" w:rsidRPr="006E2F8E" w:rsidRDefault="003F68EC" w:rsidP="0020543A">
            <w:pPr>
              <w:pStyle w:val="Heading1"/>
            </w:pPr>
            <w:r>
              <w:t xml:space="preserve">15.390,00 </w:t>
            </w:r>
            <w:r w:rsidRPr="006E2F8E">
              <w:t>EUR</w:t>
            </w:r>
          </w:p>
        </w:tc>
      </w:tr>
      <w:tr w:rsidR="003F68EC" w:rsidRPr="00F44B9D" w:rsidTr="0020543A">
        <w:tc>
          <w:tcPr>
            <w:tcW w:w="1929" w:type="dxa"/>
            <w:gridSpan w:val="2"/>
            <w:tcBorders>
              <w:top w:val="single" w:sz="4" w:space="0" w:color="auto"/>
              <w:left w:val="single" w:sz="4" w:space="0" w:color="auto"/>
              <w:bottom w:val="single" w:sz="4" w:space="0" w:color="auto"/>
              <w:right w:val="single" w:sz="4" w:space="0" w:color="auto"/>
            </w:tcBorders>
            <w:vAlign w:val="center"/>
          </w:tcPr>
          <w:p w:rsidR="003F68EC" w:rsidRPr="006E2F8E" w:rsidRDefault="003F68EC" w:rsidP="0020543A">
            <w:pPr>
              <w:pStyle w:val="Heading1"/>
              <w:rPr>
                <w:b/>
              </w:rPr>
            </w:pPr>
            <w:r w:rsidRPr="006E2F8E">
              <w:t>Statistični urad RS (SURS 1522)</w:t>
            </w: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3F68EC" w:rsidRPr="006E2F8E" w:rsidRDefault="003F68EC" w:rsidP="0020543A">
            <w:pPr>
              <w:pStyle w:val="Heading1"/>
              <w:rPr>
                <w:b/>
              </w:rPr>
            </w:pPr>
            <w:r w:rsidRPr="006E2F8E">
              <w:t>1522-17-0001 Prilagajanje evropski statistiki</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3F68EC" w:rsidRPr="007F7B02" w:rsidRDefault="003F68EC" w:rsidP="0020543A">
            <w:pPr>
              <w:jc w:val="center"/>
            </w:pPr>
            <w:r>
              <w:rPr>
                <w:rFonts w:cs="Arial"/>
                <w:kern w:val="32"/>
              </w:rPr>
              <w:t xml:space="preserve">241002 </w:t>
            </w:r>
            <w:r w:rsidRPr="007F7B02">
              <w:rPr>
                <w:rFonts w:cs="Arial"/>
                <w:kern w:val="32"/>
              </w:rPr>
              <w:t>Statistični projekti EU 14-20</w:t>
            </w:r>
          </w:p>
        </w:tc>
        <w:tc>
          <w:tcPr>
            <w:tcW w:w="17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F68EC" w:rsidRPr="006E2F8E" w:rsidRDefault="003F68EC" w:rsidP="0020543A">
            <w:pPr>
              <w:pStyle w:val="Heading1"/>
            </w:pPr>
            <w:r>
              <w:t>0,00</w:t>
            </w:r>
            <w:r w:rsidRPr="006E2F8E">
              <w:t xml:space="preserve"> EUR</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F68EC" w:rsidRPr="006E2F8E" w:rsidRDefault="003F68EC" w:rsidP="0020543A">
            <w:pPr>
              <w:pStyle w:val="Heading1"/>
            </w:pPr>
            <w:r>
              <w:t>810,00</w:t>
            </w:r>
            <w:r w:rsidRPr="006E2F8E">
              <w:t xml:space="preserve"> EUR</w:t>
            </w:r>
          </w:p>
        </w:tc>
      </w:tr>
      <w:tr w:rsidR="003F68EC" w:rsidRPr="00AE1F83" w:rsidTr="0020543A">
        <w:tc>
          <w:tcPr>
            <w:tcW w:w="5553" w:type="dxa"/>
            <w:gridSpan w:val="7"/>
            <w:tcBorders>
              <w:top w:val="single" w:sz="4" w:space="0" w:color="auto"/>
              <w:left w:val="single" w:sz="4" w:space="0" w:color="auto"/>
              <w:bottom w:val="single" w:sz="4" w:space="0" w:color="auto"/>
              <w:right w:val="single" w:sz="4" w:space="0" w:color="auto"/>
            </w:tcBorders>
            <w:vAlign w:val="center"/>
          </w:tcPr>
          <w:p w:rsidR="003F68EC" w:rsidRPr="006E2F8E" w:rsidRDefault="003F68EC" w:rsidP="0020543A">
            <w:pPr>
              <w:pStyle w:val="Heading1"/>
            </w:pPr>
            <w:r w:rsidRPr="006E2F8E">
              <w:t>SKUPAJ:</w:t>
            </w:r>
          </w:p>
        </w:tc>
        <w:tc>
          <w:tcPr>
            <w:tcW w:w="1766" w:type="dxa"/>
            <w:gridSpan w:val="6"/>
            <w:tcBorders>
              <w:top w:val="single" w:sz="4" w:space="0" w:color="auto"/>
              <w:left w:val="single" w:sz="4" w:space="0" w:color="auto"/>
              <w:bottom w:val="single" w:sz="4" w:space="0" w:color="auto"/>
              <w:right w:val="single" w:sz="4" w:space="0" w:color="auto"/>
            </w:tcBorders>
            <w:vAlign w:val="center"/>
          </w:tcPr>
          <w:p w:rsidR="003F68EC" w:rsidRPr="007F7B02" w:rsidRDefault="003F68EC" w:rsidP="0020543A">
            <w:pPr>
              <w:pStyle w:val="Heading1"/>
            </w:pPr>
            <w:r>
              <w:t>8.550,00</w:t>
            </w:r>
            <w:r w:rsidRPr="007F7B02">
              <w:t xml:space="preserve"> EUR</w:t>
            </w:r>
          </w:p>
        </w:tc>
        <w:tc>
          <w:tcPr>
            <w:tcW w:w="1753" w:type="dxa"/>
            <w:tcBorders>
              <w:top w:val="single" w:sz="4" w:space="0" w:color="auto"/>
              <w:left w:val="single" w:sz="4" w:space="0" w:color="auto"/>
              <w:bottom w:val="single" w:sz="4" w:space="0" w:color="auto"/>
              <w:right w:val="single" w:sz="4" w:space="0" w:color="auto"/>
            </w:tcBorders>
            <w:vAlign w:val="center"/>
          </w:tcPr>
          <w:p w:rsidR="003F68EC" w:rsidRPr="007F7B02" w:rsidRDefault="003F68EC" w:rsidP="0020543A">
            <w:pPr>
              <w:pStyle w:val="Heading1"/>
            </w:pPr>
            <w:r>
              <w:t xml:space="preserve">16.200,00 </w:t>
            </w:r>
            <w:r w:rsidRPr="007F7B02">
              <w:t>EUR</w:t>
            </w:r>
          </w:p>
        </w:tc>
      </w:tr>
      <w:tr w:rsidR="003F68EC" w:rsidRPr="00AE1F83" w:rsidTr="0020543A">
        <w:trPr>
          <w:trHeight w:val="397"/>
        </w:trPr>
        <w:tc>
          <w:tcPr>
            <w:tcW w:w="9072" w:type="dxa"/>
            <w:gridSpan w:val="14"/>
            <w:tcBorders>
              <w:top w:val="single" w:sz="4" w:space="0" w:color="auto"/>
              <w:left w:val="single" w:sz="4" w:space="0" w:color="auto"/>
              <w:bottom w:val="single" w:sz="4" w:space="0" w:color="auto"/>
              <w:right w:val="single" w:sz="4" w:space="0" w:color="auto"/>
            </w:tcBorders>
            <w:shd w:val="clear" w:color="auto" w:fill="E7E6E6"/>
            <w:vAlign w:val="center"/>
          </w:tcPr>
          <w:p w:rsidR="003F68EC" w:rsidRPr="00AE1F83" w:rsidRDefault="003F68EC" w:rsidP="0020543A">
            <w:pPr>
              <w:widowControl w:val="0"/>
              <w:tabs>
                <w:tab w:val="left" w:pos="2340"/>
              </w:tabs>
              <w:spacing w:line="260" w:lineRule="exact"/>
              <w:ind w:left="142" w:hanging="142"/>
              <w:outlineLvl w:val="0"/>
              <w:rPr>
                <w:rFonts w:cs="Arial"/>
                <w:b/>
                <w:kern w:val="32"/>
                <w:szCs w:val="20"/>
                <w:lang w:eastAsia="sl-SI"/>
              </w:rPr>
            </w:pPr>
            <w:proofErr w:type="spellStart"/>
            <w:r w:rsidRPr="00AE1F83">
              <w:rPr>
                <w:rFonts w:cs="Arial"/>
                <w:b/>
                <w:kern w:val="32"/>
                <w:szCs w:val="20"/>
                <w:lang w:eastAsia="sl-SI"/>
              </w:rPr>
              <w:t>II.c</w:t>
            </w:r>
            <w:proofErr w:type="spellEnd"/>
            <w:r w:rsidRPr="00AE1F83">
              <w:rPr>
                <w:rFonts w:cs="Arial"/>
                <w:b/>
                <w:kern w:val="32"/>
                <w:szCs w:val="20"/>
                <w:lang w:eastAsia="sl-SI"/>
              </w:rPr>
              <w:t xml:space="preserve"> Načrtovana nadomestitev zmanjšanih prihodkov in povečanih odhodkov proračuna:</w:t>
            </w:r>
          </w:p>
        </w:tc>
      </w:tr>
      <w:tr w:rsidR="003F68EC" w:rsidRPr="00AE1F83" w:rsidTr="0020543A">
        <w:tc>
          <w:tcPr>
            <w:tcW w:w="30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spacing w:line="260" w:lineRule="exact"/>
              <w:ind w:left="-122" w:right="-112"/>
              <w:jc w:val="center"/>
              <w:rPr>
                <w:rFonts w:cs="Arial"/>
                <w:szCs w:val="20"/>
              </w:rPr>
            </w:pPr>
            <w:r w:rsidRPr="00AE1F83">
              <w:rPr>
                <w:rFonts w:cs="Arial"/>
                <w:szCs w:val="20"/>
              </w:rPr>
              <w:t>Novi prihodki</w:t>
            </w:r>
          </w:p>
        </w:tc>
        <w:tc>
          <w:tcPr>
            <w:tcW w:w="30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spacing w:line="260" w:lineRule="exact"/>
              <w:ind w:left="-122" w:right="-112"/>
              <w:jc w:val="center"/>
              <w:rPr>
                <w:rFonts w:cs="Arial"/>
                <w:szCs w:val="20"/>
              </w:rPr>
            </w:pPr>
            <w:r w:rsidRPr="00AE1F83">
              <w:rPr>
                <w:rFonts w:cs="Arial"/>
                <w:szCs w:val="20"/>
              </w:rPr>
              <w:t>Znesek za tekoče leto (t)</w:t>
            </w:r>
          </w:p>
        </w:tc>
        <w:tc>
          <w:tcPr>
            <w:tcW w:w="29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spacing w:line="260" w:lineRule="exact"/>
              <w:ind w:left="-122" w:right="-112"/>
              <w:jc w:val="center"/>
              <w:rPr>
                <w:rFonts w:cs="Arial"/>
                <w:szCs w:val="20"/>
              </w:rPr>
            </w:pPr>
            <w:r w:rsidRPr="00AE1F83">
              <w:rPr>
                <w:rFonts w:cs="Arial"/>
                <w:szCs w:val="20"/>
              </w:rPr>
              <w:t>Znesek za t + 1</w:t>
            </w:r>
          </w:p>
        </w:tc>
      </w:tr>
      <w:tr w:rsidR="003F68EC" w:rsidRPr="00AE1F83" w:rsidTr="0020543A">
        <w:tc>
          <w:tcPr>
            <w:tcW w:w="30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tabs>
                <w:tab w:val="left" w:pos="2340"/>
              </w:tabs>
              <w:spacing w:line="260" w:lineRule="exact"/>
              <w:ind w:left="142" w:hanging="142"/>
              <w:outlineLvl w:val="0"/>
              <w:rPr>
                <w:rFonts w:cs="Arial"/>
                <w:b/>
                <w:kern w:val="32"/>
                <w:szCs w:val="20"/>
                <w:lang w:eastAsia="sl-SI"/>
              </w:rPr>
            </w:pPr>
          </w:p>
        </w:tc>
        <w:tc>
          <w:tcPr>
            <w:tcW w:w="30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tabs>
                <w:tab w:val="left" w:pos="2340"/>
              </w:tabs>
              <w:spacing w:line="260" w:lineRule="exact"/>
              <w:ind w:left="142" w:hanging="142"/>
              <w:outlineLvl w:val="0"/>
              <w:rPr>
                <w:rFonts w:cs="Arial"/>
                <w:b/>
                <w:kern w:val="32"/>
                <w:szCs w:val="20"/>
                <w:lang w:eastAsia="sl-SI"/>
              </w:rPr>
            </w:pPr>
          </w:p>
        </w:tc>
        <w:tc>
          <w:tcPr>
            <w:tcW w:w="29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tabs>
                <w:tab w:val="left" w:pos="2340"/>
              </w:tabs>
              <w:spacing w:line="260" w:lineRule="exact"/>
              <w:ind w:left="142" w:hanging="142"/>
              <w:outlineLvl w:val="0"/>
              <w:rPr>
                <w:rFonts w:cs="Arial"/>
                <w:b/>
                <w:kern w:val="32"/>
                <w:szCs w:val="20"/>
                <w:lang w:eastAsia="sl-SI"/>
              </w:rPr>
            </w:pPr>
          </w:p>
        </w:tc>
      </w:tr>
      <w:tr w:rsidR="003F68EC" w:rsidRPr="00AE1F83" w:rsidTr="0020543A">
        <w:tc>
          <w:tcPr>
            <w:tcW w:w="30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tabs>
                <w:tab w:val="left" w:pos="2340"/>
              </w:tabs>
              <w:spacing w:line="260" w:lineRule="exact"/>
              <w:ind w:left="142" w:hanging="142"/>
              <w:outlineLvl w:val="0"/>
              <w:rPr>
                <w:rFonts w:cs="Arial"/>
                <w:b/>
                <w:kern w:val="32"/>
                <w:szCs w:val="20"/>
                <w:lang w:eastAsia="sl-SI"/>
              </w:rPr>
            </w:pPr>
          </w:p>
        </w:tc>
        <w:tc>
          <w:tcPr>
            <w:tcW w:w="30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tabs>
                <w:tab w:val="left" w:pos="2340"/>
              </w:tabs>
              <w:spacing w:line="260" w:lineRule="exact"/>
              <w:ind w:left="142" w:hanging="142"/>
              <w:outlineLvl w:val="0"/>
              <w:rPr>
                <w:rFonts w:cs="Arial"/>
                <w:b/>
                <w:kern w:val="32"/>
                <w:szCs w:val="20"/>
                <w:lang w:eastAsia="sl-SI"/>
              </w:rPr>
            </w:pPr>
          </w:p>
        </w:tc>
        <w:tc>
          <w:tcPr>
            <w:tcW w:w="29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tabs>
                <w:tab w:val="left" w:pos="2340"/>
              </w:tabs>
              <w:spacing w:line="260" w:lineRule="exact"/>
              <w:ind w:left="142" w:hanging="142"/>
              <w:outlineLvl w:val="0"/>
              <w:rPr>
                <w:rFonts w:cs="Arial"/>
                <w:b/>
                <w:kern w:val="32"/>
                <w:szCs w:val="20"/>
                <w:lang w:eastAsia="sl-SI"/>
              </w:rPr>
            </w:pPr>
          </w:p>
        </w:tc>
      </w:tr>
      <w:tr w:rsidR="003F68EC" w:rsidRPr="00AE1F83" w:rsidTr="0020543A">
        <w:tc>
          <w:tcPr>
            <w:tcW w:w="30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tabs>
                <w:tab w:val="left" w:pos="2340"/>
              </w:tabs>
              <w:spacing w:line="260" w:lineRule="exact"/>
              <w:ind w:left="142" w:hanging="142"/>
              <w:outlineLvl w:val="0"/>
              <w:rPr>
                <w:rFonts w:cs="Arial"/>
                <w:b/>
                <w:kern w:val="32"/>
                <w:szCs w:val="20"/>
                <w:lang w:eastAsia="sl-SI"/>
              </w:rPr>
            </w:pPr>
          </w:p>
        </w:tc>
        <w:tc>
          <w:tcPr>
            <w:tcW w:w="30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tabs>
                <w:tab w:val="left" w:pos="2340"/>
              </w:tabs>
              <w:spacing w:line="260" w:lineRule="exact"/>
              <w:ind w:left="142" w:hanging="142"/>
              <w:outlineLvl w:val="0"/>
              <w:rPr>
                <w:rFonts w:cs="Arial"/>
                <w:b/>
                <w:kern w:val="32"/>
                <w:szCs w:val="20"/>
                <w:lang w:eastAsia="sl-SI"/>
              </w:rPr>
            </w:pPr>
          </w:p>
        </w:tc>
        <w:tc>
          <w:tcPr>
            <w:tcW w:w="29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tabs>
                <w:tab w:val="left" w:pos="2340"/>
              </w:tabs>
              <w:spacing w:line="260" w:lineRule="exact"/>
              <w:ind w:left="142" w:hanging="142"/>
              <w:outlineLvl w:val="0"/>
              <w:rPr>
                <w:rFonts w:cs="Arial"/>
                <w:b/>
                <w:kern w:val="32"/>
                <w:szCs w:val="20"/>
                <w:lang w:eastAsia="sl-SI"/>
              </w:rPr>
            </w:pPr>
          </w:p>
        </w:tc>
      </w:tr>
      <w:tr w:rsidR="003F68EC" w:rsidRPr="00AE1F83" w:rsidTr="0020543A">
        <w:tc>
          <w:tcPr>
            <w:tcW w:w="30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tabs>
                <w:tab w:val="left" w:pos="2340"/>
              </w:tabs>
              <w:spacing w:line="260" w:lineRule="exact"/>
              <w:ind w:left="142" w:hanging="142"/>
              <w:outlineLvl w:val="0"/>
              <w:rPr>
                <w:rFonts w:cs="Arial"/>
                <w:b/>
                <w:kern w:val="32"/>
                <w:szCs w:val="20"/>
                <w:lang w:eastAsia="sl-SI"/>
              </w:rPr>
            </w:pPr>
            <w:r w:rsidRPr="00AE1F83">
              <w:rPr>
                <w:rFonts w:cs="Arial"/>
                <w:b/>
                <w:kern w:val="32"/>
                <w:szCs w:val="20"/>
                <w:lang w:eastAsia="sl-SI"/>
              </w:rPr>
              <w:t>SKUPAJ</w:t>
            </w:r>
          </w:p>
        </w:tc>
        <w:tc>
          <w:tcPr>
            <w:tcW w:w="30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tabs>
                <w:tab w:val="left" w:pos="2340"/>
              </w:tabs>
              <w:spacing w:line="260" w:lineRule="exact"/>
              <w:ind w:left="142" w:hanging="142"/>
              <w:outlineLvl w:val="0"/>
              <w:rPr>
                <w:rFonts w:cs="Arial"/>
                <w:b/>
                <w:kern w:val="32"/>
                <w:szCs w:val="20"/>
                <w:lang w:eastAsia="sl-SI"/>
              </w:rPr>
            </w:pPr>
          </w:p>
        </w:tc>
        <w:tc>
          <w:tcPr>
            <w:tcW w:w="29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tabs>
                <w:tab w:val="left" w:pos="2340"/>
              </w:tabs>
              <w:spacing w:line="260" w:lineRule="exact"/>
              <w:ind w:left="142" w:hanging="142"/>
              <w:outlineLvl w:val="0"/>
              <w:rPr>
                <w:rFonts w:cs="Arial"/>
                <w:b/>
                <w:kern w:val="32"/>
                <w:szCs w:val="20"/>
                <w:lang w:eastAsia="sl-SI"/>
              </w:rPr>
            </w:pPr>
          </w:p>
        </w:tc>
      </w:tr>
      <w:tr w:rsidR="003F68EC" w:rsidRPr="00AE1F83" w:rsidTr="0020543A">
        <w:tc>
          <w:tcPr>
            <w:tcW w:w="907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3F68EC" w:rsidRPr="00AE1F83" w:rsidRDefault="003F68EC" w:rsidP="0020543A">
            <w:pPr>
              <w:widowControl w:val="0"/>
              <w:spacing w:line="260" w:lineRule="exact"/>
              <w:rPr>
                <w:rFonts w:cs="Arial"/>
                <w:b/>
                <w:szCs w:val="20"/>
              </w:rPr>
            </w:pPr>
            <w:r w:rsidRPr="00AE1F83">
              <w:rPr>
                <w:rFonts w:cs="Arial"/>
                <w:b/>
                <w:szCs w:val="20"/>
              </w:rPr>
              <w:t>OBRAZLOŽITEV:</w:t>
            </w:r>
          </w:p>
          <w:p w:rsidR="003F68EC" w:rsidRPr="00AE1F83" w:rsidRDefault="003F68EC" w:rsidP="0020543A">
            <w:pPr>
              <w:widowControl w:val="0"/>
              <w:numPr>
                <w:ilvl w:val="0"/>
                <w:numId w:val="5"/>
              </w:numPr>
              <w:suppressAutoHyphens/>
              <w:spacing w:line="260" w:lineRule="exact"/>
              <w:ind w:left="284" w:hanging="284"/>
              <w:rPr>
                <w:rFonts w:cs="Arial"/>
                <w:b/>
                <w:szCs w:val="20"/>
                <w:lang w:eastAsia="sl-SI"/>
              </w:rPr>
            </w:pPr>
            <w:r w:rsidRPr="00AE1F83">
              <w:rPr>
                <w:rFonts w:cs="Arial"/>
                <w:b/>
                <w:szCs w:val="20"/>
                <w:lang w:eastAsia="sl-SI"/>
              </w:rPr>
              <w:t>Ocena finančnih posledic, ki niso načrtovane v sprejetem proračunu</w:t>
            </w:r>
          </w:p>
          <w:p w:rsidR="003F68EC" w:rsidRPr="00AE1F83" w:rsidRDefault="003F68EC" w:rsidP="0020543A">
            <w:pPr>
              <w:widowControl w:val="0"/>
              <w:spacing w:line="260" w:lineRule="exact"/>
              <w:ind w:left="360" w:hanging="76"/>
              <w:rPr>
                <w:rFonts w:cs="Arial"/>
                <w:szCs w:val="20"/>
                <w:lang w:eastAsia="sl-SI"/>
              </w:rPr>
            </w:pPr>
            <w:r w:rsidRPr="00AE1F83">
              <w:rPr>
                <w:rFonts w:cs="Arial"/>
                <w:szCs w:val="20"/>
                <w:lang w:eastAsia="sl-SI"/>
              </w:rPr>
              <w:t xml:space="preserve">V zvezi s predlaganim vladnim gradivom se navedejo predvidene spremembe (povečanje, </w:t>
            </w:r>
            <w:r w:rsidRPr="00AE1F83">
              <w:rPr>
                <w:rFonts w:cs="Arial"/>
                <w:szCs w:val="20"/>
                <w:lang w:eastAsia="sl-SI"/>
              </w:rPr>
              <w:lastRenderedPageBreak/>
              <w:t>zmanjšanje):</w:t>
            </w:r>
          </w:p>
          <w:p w:rsidR="003F68EC" w:rsidRPr="00AE1F83" w:rsidRDefault="003F68EC" w:rsidP="0020543A">
            <w:pPr>
              <w:widowControl w:val="0"/>
              <w:numPr>
                <w:ilvl w:val="0"/>
                <w:numId w:val="3"/>
              </w:numPr>
              <w:suppressAutoHyphens/>
              <w:spacing w:line="260" w:lineRule="exact"/>
              <w:rPr>
                <w:rFonts w:cs="Arial"/>
                <w:szCs w:val="20"/>
              </w:rPr>
            </w:pPr>
            <w:r w:rsidRPr="00AE1F83">
              <w:rPr>
                <w:rFonts w:cs="Arial"/>
                <w:szCs w:val="20"/>
                <w:lang w:eastAsia="sl-SI"/>
              </w:rPr>
              <w:t>prihodkov državnega proračuna in občinskih proračunov,</w:t>
            </w:r>
          </w:p>
          <w:p w:rsidR="003F68EC" w:rsidRPr="00AE1F83" w:rsidRDefault="003F68EC" w:rsidP="0020543A">
            <w:pPr>
              <w:widowControl w:val="0"/>
              <w:numPr>
                <w:ilvl w:val="0"/>
                <w:numId w:val="3"/>
              </w:numPr>
              <w:suppressAutoHyphens/>
              <w:spacing w:line="260" w:lineRule="exact"/>
              <w:rPr>
                <w:rFonts w:cs="Arial"/>
                <w:szCs w:val="20"/>
              </w:rPr>
            </w:pPr>
            <w:r w:rsidRPr="00AE1F83">
              <w:rPr>
                <w:rFonts w:cs="Arial"/>
                <w:szCs w:val="20"/>
                <w:lang w:eastAsia="sl-SI"/>
              </w:rPr>
              <w:t>odhodkov državnega proračuna, ki niso načrtovani na ukrepih oziroma projektih sprejetih proračunov,</w:t>
            </w:r>
          </w:p>
          <w:p w:rsidR="003F68EC" w:rsidRPr="00AE1F83" w:rsidRDefault="003F68EC" w:rsidP="0020543A">
            <w:pPr>
              <w:widowControl w:val="0"/>
              <w:numPr>
                <w:ilvl w:val="0"/>
                <w:numId w:val="3"/>
              </w:numPr>
              <w:suppressAutoHyphens/>
              <w:spacing w:line="260" w:lineRule="exact"/>
              <w:rPr>
                <w:rFonts w:cs="Arial"/>
                <w:szCs w:val="20"/>
              </w:rPr>
            </w:pPr>
            <w:r w:rsidRPr="00AE1F83">
              <w:rPr>
                <w:rFonts w:cs="Arial"/>
                <w:szCs w:val="20"/>
                <w:lang w:eastAsia="sl-SI"/>
              </w:rPr>
              <w:t>obveznosti za druga javnofinančna sredstva (drugi viri), ki niso načrtovana na ukrepih oziroma projektih sprejetih proračunov.</w:t>
            </w:r>
          </w:p>
          <w:p w:rsidR="003F68EC" w:rsidRPr="00AE1F83" w:rsidRDefault="003F68EC" w:rsidP="0020543A">
            <w:pPr>
              <w:widowControl w:val="0"/>
              <w:spacing w:line="260" w:lineRule="exact"/>
              <w:ind w:left="284"/>
              <w:rPr>
                <w:rFonts w:cs="Arial"/>
                <w:szCs w:val="20"/>
                <w:lang w:eastAsia="sl-SI"/>
              </w:rPr>
            </w:pPr>
          </w:p>
          <w:p w:rsidR="003F68EC" w:rsidRPr="00AE1F83" w:rsidRDefault="003F68EC" w:rsidP="0020543A">
            <w:pPr>
              <w:widowControl w:val="0"/>
              <w:numPr>
                <w:ilvl w:val="0"/>
                <w:numId w:val="5"/>
              </w:numPr>
              <w:suppressAutoHyphens/>
              <w:spacing w:line="260" w:lineRule="exact"/>
              <w:ind w:left="284" w:hanging="284"/>
              <w:rPr>
                <w:rFonts w:cs="Arial"/>
                <w:b/>
                <w:szCs w:val="20"/>
                <w:lang w:eastAsia="sl-SI"/>
              </w:rPr>
            </w:pPr>
            <w:r w:rsidRPr="00AE1F83">
              <w:rPr>
                <w:rFonts w:cs="Arial"/>
                <w:b/>
                <w:szCs w:val="20"/>
                <w:lang w:eastAsia="sl-SI"/>
              </w:rPr>
              <w:t>Finančne posledice za državni proračun</w:t>
            </w:r>
          </w:p>
          <w:p w:rsidR="003F68EC" w:rsidRPr="00AE1F83" w:rsidRDefault="003F68EC" w:rsidP="0020543A">
            <w:pPr>
              <w:widowControl w:val="0"/>
              <w:spacing w:line="260" w:lineRule="exact"/>
              <w:ind w:left="284"/>
              <w:rPr>
                <w:rFonts w:cs="Arial"/>
                <w:szCs w:val="20"/>
                <w:lang w:eastAsia="sl-SI"/>
              </w:rPr>
            </w:pPr>
            <w:r w:rsidRPr="00AE1F83">
              <w:rPr>
                <w:rFonts w:cs="Arial"/>
                <w:szCs w:val="20"/>
                <w:lang w:eastAsia="sl-SI"/>
              </w:rPr>
              <w:t>Prikazane morajo biti finančne posledice za državni proračun, ki so na proračunskih postavkah načrtovane v dinamiki projektov oziroma ukrepov:</w:t>
            </w:r>
          </w:p>
          <w:p w:rsidR="003F68EC" w:rsidRPr="00AE1F83" w:rsidRDefault="003F68EC" w:rsidP="0020543A">
            <w:pPr>
              <w:widowControl w:val="0"/>
              <w:suppressAutoHyphens/>
              <w:spacing w:line="260" w:lineRule="exact"/>
              <w:ind w:left="720"/>
              <w:rPr>
                <w:rFonts w:cs="Arial"/>
                <w:b/>
                <w:szCs w:val="20"/>
                <w:lang w:eastAsia="sl-SI"/>
              </w:rPr>
            </w:pPr>
            <w:proofErr w:type="spellStart"/>
            <w:r w:rsidRPr="00AE1F83">
              <w:rPr>
                <w:rFonts w:cs="Arial"/>
                <w:b/>
                <w:szCs w:val="20"/>
                <w:lang w:eastAsia="sl-SI"/>
              </w:rPr>
              <w:t>II.a</w:t>
            </w:r>
            <w:proofErr w:type="spellEnd"/>
            <w:r w:rsidRPr="00AE1F83">
              <w:rPr>
                <w:rFonts w:cs="Arial"/>
                <w:b/>
                <w:szCs w:val="20"/>
                <w:lang w:eastAsia="sl-SI"/>
              </w:rPr>
              <w:t xml:space="preserve"> Pravice porabe za izvedbo predlaganih rešitev so zagotovljene:</w:t>
            </w:r>
          </w:p>
          <w:p w:rsidR="003F68EC" w:rsidRPr="00AE1F83" w:rsidRDefault="003F68EC" w:rsidP="0020543A">
            <w:pPr>
              <w:widowControl w:val="0"/>
              <w:spacing w:line="260" w:lineRule="exact"/>
              <w:ind w:left="284"/>
              <w:rPr>
                <w:rFonts w:cs="Arial"/>
                <w:szCs w:val="20"/>
                <w:lang w:eastAsia="sl-SI"/>
              </w:rPr>
            </w:pPr>
            <w:r w:rsidRPr="00AE1F83">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E1F83">
              <w:rPr>
                <w:rFonts w:cs="Arial"/>
                <w:szCs w:val="20"/>
                <w:lang w:eastAsia="sl-SI"/>
              </w:rPr>
              <w:t>II.b</w:t>
            </w:r>
            <w:proofErr w:type="spellEnd"/>
            <w:r w:rsidRPr="00AE1F83">
              <w:rPr>
                <w:rFonts w:cs="Arial"/>
                <w:szCs w:val="20"/>
                <w:lang w:eastAsia="sl-SI"/>
              </w:rPr>
              <w:t>). Pri uvrstitvi novega projekta oziroma ukrepa v načrt razvojnih programov se navedejo:</w:t>
            </w:r>
          </w:p>
          <w:p w:rsidR="003F68EC" w:rsidRPr="00AE1F83" w:rsidRDefault="003F68EC" w:rsidP="0020543A">
            <w:pPr>
              <w:widowControl w:val="0"/>
              <w:numPr>
                <w:ilvl w:val="0"/>
                <w:numId w:val="6"/>
              </w:numPr>
              <w:suppressAutoHyphens/>
              <w:spacing w:line="260" w:lineRule="exact"/>
              <w:rPr>
                <w:rFonts w:cs="Arial"/>
                <w:szCs w:val="20"/>
                <w:lang w:eastAsia="sl-SI"/>
              </w:rPr>
            </w:pPr>
            <w:r w:rsidRPr="00AE1F83">
              <w:rPr>
                <w:rFonts w:cs="Arial"/>
                <w:szCs w:val="20"/>
                <w:lang w:eastAsia="sl-SI"/>
              </w:rPr>
              <w:t>proračunski uporabnik, ki bo financiral novi projekt oziroma ukrep,</w:t>
            </w:r>
          </w:p>
          <w:p w:rsidR="003F68EC" w:rsidRPr="00AE1F83" w:rsidRDefault="003F68EC" w:rsidP="0020543A">
            <w:pPr>
              <w:widowControl w:val="0"/>
              <w:numPr>
                <w:ilvl w:val="0"/>
                <w:numId w:val="6"/>
              </w:numPr>
              <w:suppressAutoHyphens/>
              <w:spacing w:line="260" w:lineRule="exact"/>
              <w:rPr>
                <w:rFonts w:cs="Arial"/>
                <w:szCs w:val="20"/>
                <w:lang w:eastAsia="sl-SI"/>
              </w:rPr>
            </w:pPr>
            <w:r w:rsidRPr="00AE1F83">
              <w:rPr>
                <w:rFonts w:cs="Arial"/>
                <w:szCs w:val="20"/>
                <w:lang w:eastAsia="sl-SI"/>
              </w:rPr>
              <w:t xml:space="preserve">projekt oziroma ukrep, s katerim se bodo dosegli cilji vladnega gradiva, in </w:t>
            </w:r>
          </w:p>
          <w:p w:rsidR="003F68EC" w:rsidRPr="00AE1F83" w:rsidRDefault="003F68EC" w:rsidP="0020543A">
            <w:pPr>
              <w:widowControl w:val="0"/>
              <w:numPr>
                <w:ilvl w:val="0"/>
                <w:numId w:val="6"/>
              </w:numPr>
              <w:suppressAutoHyphens/>
              <w:spacing w:line="260" w:lineRule="exact"/>
              <w:rPr>
                <w:rFonts w:cs="Arial"/>
                <w:szCs w:val="20"/>
                <w:lang w:eastAsia="sl-SI"/>
              </w:rPr>
            </w:pPr>
            <w:r w:rsidRPr="00AE1F83">
              <w:rPr>
                <w:rFonts w:cs="Arial"/>
                <w:szCs w:val="20"/>
                <w:lang w:eastAsia="sl-SI"/>
              </w:rPr>
              <w:t>proračunske postavke.</w:t>
            </w:r>
          </w:p>
          <w:p w:rsidR="003F68EC" w:rsidRPr="00AE1F83" w:rsidRDefault="003F68EC" w:rsidP="0020543A">
            <w:pPr>
              <w:widowControl w:val="0"/>
              <w:spacing w:line="260" w:lineRule="exact"/>
              <w:ind w:left="284"/>
              <w:rPr>
                <w:rFonts w:cs="Arial"/>
                <w:szCs w:val="20"/>
                <w:lang w:eastAsia="sl-SI"/>
              </w:rPr>
            </w:pPr>
            <w:r w:rsidRPr="00AE1F83">
              <w:rPr>
                <w:rFonts w:cs="Arial"/>
                <w:szCs w:val="20"/>
                <w:lang w:eastAsia="sl-SI"/>
              </w:rPr>
              <w:t xml:space="preserve">Za zagotovitev pravic porabe na proračunskih postavkah, s katerih se bo financiral novi projekt oziroma ukrep, je treba izpolniti tudi točko </w:t>
            </w:r>
            <w:proofErr w:type="spellStart"/>
            <w:r w:rsidRPr="00AE1F83">
              <w:rPr>
                <w:rFonts w:cs="Arial"/>
                <w:szCs w:val="20"/>
                <w:lang w:eastAsia="sl-SI"/>
              </w:rPr>
              <w:t>II.b</w:t>
            </w:r>
            <w:proofErr w:type="spellEnd"/>
            <w:r w:rsidRPr="00AE1F83">
              <w:rPr>
                <w:rFonts w:cs="Arial"/>
                <w:szCs w:val="20"/>
                <w:lang w:eastAsia="sl-SI"/>
              </w:rPr>
              <w:t>, saj je za novi projekt oziroma ukrep mogoče zagotoviti pravice porabe le s prerazporeditvijo s proračunskih postavk, s katerih se financirajo že sprejeti oziroma veljavni projekti in ukrepi.</w:t>
            </w:r>
          </w:p>
          <w:p w:rsidR="003F68EC" w:rsidRPr="00AE1F83" w:rsidRDefault="003F68EC" w:rsidP="0020543A">
            <w:pPr>
              <w:widowControl w:val="0"/>
              <w:suppressAutoHyphens/>
              <w:spacing w:line="260" w:lineRule="exact"/>
              <w:ind w:left="714"/>
              <w:rPr>
                <w:rFonts w:cs="Arial"/>
                <w:b/>
                <w:szCs w:val="20"/>
                <w:lang w:eastAsia="sl-SI"/>
              </w:rPr>
            </w:pPr>
            <w:proofErr w:type="spellStart"/>
            <w:r w:rsidRPr="00AE1F83">
              <w:rPr>
                <w:rFonts w:cs="Arial"/>
                <w:b/>
                <w:szCs w:val="20"/>
                <w:lang w:eastAsia="sl-SI"/>
              </w:rPr>
              <w:t>II.b</w:t>
            </w:r>
            <w:proofErr w:type="spellEnd"/>
            <w:r w:rsidRPr="00AE1F83">
              <w:rPr>
                <w:rFonts w:cs="Arial"/>
                <w:b/>
                <w:szCs w:val="20"/>
                <w:lang w:eastAsia="sl-SI"/>
              </w:rPr>
              <w:t xml:space="preserve"> Manjkajoče pravice porabe bodo zagotovljene s prerazporeditvijo:</w:t>
            </w:r>
          </w:p>
          <w:p w:rsidR="003F68EC" w:rsidRPr="00AE1F83" w:rsidRDefault="003F68EC" w:rsidP="0020543A">
            <w:pPr>
              <w:widowControl w:val="0"/>
              <w:spacing w:line="260" w:lineRule="exact"/>
              <w:ind w:left="284"/>
              <w:rPr>
                <w:rFonts w:cs="Arial"/>
                <w:szCs w:val="20"/>
                <w:lang w:eastAsia="sl-SI"/>
              </w:rPr>
            </w:pPr>
            <w:r w:rsidRPr="00AE1F83">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AE1F83">
              <w:rPr>
                <w:rFonts w:cs="Arial"/>
                <w:szCs w:val="20"/>
                <w:lang w:eastAsia="sl-SI"/>
              </w:rPr>
              <w:t>II.a</w:t>
            </w:r>
            <w:proofErr w:type="spellEnd"/>
            <w:r w:rsidRPr="00AE1F83">
              <w:rPr>
                <w:rFonts w:cs="Arial"/>
                <w:szCs w:val="20"/>
                <w:lang w:eastAsia="sl-SI"/>
              </w:rPr>
              <w:t>.</w:t>
            </w:r>
          </w:p>
          <w:p w:rsidR="003F68EC" w:rsidRPr="00AE1F83" w:rsidRDefault="003F68EC" w:rsidP="0020543A">
            <w:pPr>
              <w:widowControl w:val="0"/>
              <w:suppressAutoHyphens/>
              <w:spacing w:line="260" w:lineRule="exact"/>
              <w:ind w:left="714"/>
              <w:rPr>
                <w:rFonts w:cs="Arial"/>
                <w:b/>
                <w:szCs w:val="20"/>
                <w:lang w:eastAsia="sl-SI"/>
              </w:rPr>
            </w:pPr>
            <w:proofErr w:type="spellStart"/>
            <w:r w:rsidRPr="00AE1F83">
              <w:rPr>
                <w:rFonts w:cs="Arial"/>
                <w:b/>
                <w:szCs w:val="20"/>
                <w:lang w:eastAsia="sl-SI"/>
              </w:rPr>
              <w:t>II.c</w:t>
            </w:r>
            <w:proofErr w:type="spellEnd"/>
            <w:r w:rsidRPr="00AE1F83">
              <w:rPr>
                <w:rFonts w:cs="Arial"/>
                <w:b/>
                <w:szCs w:val="20"/>
                <w:lang w:eastAsia="sl-SI"/>
              </w:rPr>
              <w:t xml:space="preserve"> Načrtovana nadomestitev zmanjšanih prihodkov in povečanih odhodkov proračuna:</w:t>
            </w:r>
          </w:p>
          <w:p w:rsidR="003F68EC" w:rsidRPr="00AE1F83" w:rsidRDefault="003F68EC" w:rsidP="0020543A">
            <w:pPr>
              <w:widowControl w:val="0"/>
              <w:spacing w:line="260" w:lineRule="exact"/>
              <w:ind w:left="284"/>
              <w:rPr>
                <w:rFonts w:cs="Arial"/>
                <w:szCs w:val="20"/>
                <w:lang w:eastAsia="sl-SI"/>
              </w:rPr>
            </w:pPr>
            <w:r w:rsidRPr="00AE1F83">
              <w:rPr>
                <w:rFonts w:cs="Arial"/>
                <w:szCs w:val="20"/>
                <w:lang w:eastAsia="sl-SI"/>
              </w:rPr>
              <w:t xml:space="preserve">Če se povečani odhodki (pravice porabe) ne bodo zagotovili tako, kot je določeno v točkah </w:t>
            </w:r>
            <w:proofErr w:type="spellStart"/>
            <w:r w:rsidRPr="00AE1F83">
              <w:rPr>
                <w:rFonts w:cs="Arial"/>
                <w:szCs w:val="20"/>
                <w:lang w:eastAsia="sl-SI"/>
              </w:rPr>
              <w:t>II.a</w:t>
            </w:r>
            <w:proofErr w:type="spellEnd"/>
            <w:r w:rsidRPr="00AE1F83">
              <w:rPr>
                <w:rFonts w:cs="Arial"/>
                <w:szCs w:val="20"/>
                <w:lang w:eastAsia="sl-SI"/>
              </w:rPr>
              <w:t xml:space="preserve"> in </w:t>
            </w:r>
            <w:proofErr w:type="spellStart"/>
            <w:r w:rsidRPr="00AE1F83">
              <w:rPr>
                <w:rFonts w:cs="Arial"/>
                <w:szCs w:val="20"/>
                <w:lang w:eastAsia="sl-SI"/>
              </w:rPr>
              <w:t>II.b</w:t>
            </w:r>
            <w:proofErr w:type="spellEnd"/>
            <w:r w:rsidRPr="00AE1F83">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rsidR="003F68EC" w:rsidRPr="00AE1F83" w:rsidRDefault="003F68EC" w:rsidP="0020543A">
            <w:pPr>
              <w:widowControl w:val="0"/>
              <w:tabs>
                <w:tab w:val="left" w:pos="2340"/>
              </w:tabs>
              <w:spacing w:line="260" w:lineRule="exact"/>
              <w:ind w:left="142" w:hanging="142"/>
              <w:outlineLvl w:val="0"/>
              <w:rPr>
                <w:rFonts w:cs="Arial"/>
                <w:b/>
                <w:kern w:val="32"/>
                <w:szCs w:val="20"/>
                <w:lang w:eastAsia="sl-SI"/>
              </w:rPr>
            </w:pPr>
          </w:p>
        </w:tc>
      </w:tr>
      <w:tr w:rsidR="003F68EC" w:rsidRPr="00AE1F83" w:rsidTr="0020543A">
        <w:tc>
          <w:tcPr>
            <w:tcW w:w="9072" w:type="dxa"/>
            <w:gridSpan w:val="14"/>
            <w:tcBorders>
              <w:top w:val="single" w:sz="4" w:space="0" w:color="auto"/>
              <w:left w:val="single" w:sz="4" w:space="0" w:color="auto"/>
              <w:bottom w:val="single" w:sz="4" w:space="0" w:color="auto"/>
              <w:right w:val="single" w:sz="4" w:space="0" w:color="auto"/>
            </w:tcBorders>
          </w:tcPr>
          <w:p w:rsidR="003F68EC" w:rsidRPr="00AE1F83" w:rsidRDefault="003F68EC" w:rsidP="0020543A">
            <w:pPr>
              <w:spacing w:line="260" w:lineRule="exact"/>
              <w:rPr>
                <w:rFonts w:cs="Arial"/>
                <w:b/>
                <w:szCs w:val="20"/>
              </w:rPr>
            </w:pPr>
            <w:r w:rsidRPr="00AE1F83">
              <w:rPr>
                <w:rFonts w:cs="Arial"/>
                <w:b/>
                <w:szCs w:val="20"/>
              </w:rPr>
              <w:lastRenderedPageBreak/>
              <w:t>7.b Predstavitev ocene finančnih posledic pod 40.000 EUR:</w:t>
            </w:r>
          </w:p>
          <w:p w:rsidR="003F68EC" w:rsidRPr="00AE1F83" w:rsidRDefault="003F68EC" w:rsidP="0020543A">
            <w:pPr>
              <w:widowControl w:val="0"/>
              <w:suppressAutoHyphens/>
              <w:overflowPunct w:val="0"/>
              <w:autoSpaceDE w:val="0"/>
              <w:autoSpaceDN w:val="0"/>
              <w:adjustRightInd w:val="0"/>
              <w:spacing w:line="260" w:lineRule="exact"/>
              <w:textAlignment w:val="baseline"/>
              <w:outlineLvl w:val="3"/>
              <w:rPr>
                <w:rFonts w:cs="Arial"/>
                <w:b/>
                <w:szCs w:val="20"/>
                <w:lang w:eastAsia="sl-SI"/>
              </w:rPr>
            </w:pPr>
            <w:r>
              <w:rPr>
                <w:rFonts w:cs="Arial"/>
                <w:szCs w:val="20"/>
              </w:rPr>
              <w:t xml:space="preserve">Delež udeležbe SURS pri projektu glede na celotno vrednost projekta znaša 3,77 odstotkov. </w:t>
            </w:r>
            <w:r w:rsidRPr="00EE73DE">
              <w:rPr>
                <w:rFonts w:cs="Arial"/>
                <w:szCs w:val="20"/>
              </w:rPr>
              <w:t xml:space="preserve">Sodelujoče države so za izvedbo projekta sofinancirane v višini </w:t>
            </w:r>
            <w:r>
              <w:rPr>
                <w:rFonts w:cs="Arial"/>
                <w:szCs w:val="20"/>
              </w:rPr>
              <w:t>95</w:t>
            </w:r>
            <w:r w:rsidRPr="00EE73DE">
              <w:rPr>
                <w:rFonts w:cs="Arial"/>
                <w:szCs w:val="20"/>
              </w:rPr>
              <w:t xml:space="preserve"> odstotkov upravičenih sredstev projekta.</w:t>
            </w:r>
            <w:r>
              <w:rPr>
                <w:rFonts w:cs="Arial"/>
                <w:szCs w:val="20"/>
              </w:rPr>
              <w:t xml:space="preserve"> Celotna ocenjena vrednost slovenske udeležbe znaša 7.902,34 EUR. Stroški dela strokovnjakov SURS, ki bodo prispevali k izvedbi novega projekta, se bodo evidentirali v okviru ukrepa 1522-11-0003 – Statistična raziskovanja (PP 3033 – Plače)</w:t>
            </w:r>
            <w:r w:rsidRPr="00BF5139">
              <w:rPr>
                <w:rFonts w:cs="Arial"/>
                <w:szCs w:val="20"/>
              </w:rPr>
              <w:t>.</w:t>
            </w:r>
            <w:r>
              <w:rPr>
                <w:rFonts w:cs="Arial"/>
                <w:szCs w:val="20"/>
              </w:rPr>
              <w:t xml:space="preserve"> Evropska komisija bo realizirane stroške</w:t>
            </w:r>
            <w:r w:rsidRPr="006A3FA7">
              <w:rPr>
                <w:rFonts w:cs="Arial"/>
                <w:szCs w:val="20"/>
              </w:rPr>
              <w:t xml:space="preserve"> </w:t>
            </w:r>
            <w:r>
              <w:rPr>
                <w:rFonts w:cs="Arial"/>
                <w:szCs w:val="20"/>
              </w:rPr>
              <w:t xml:space="preserve">dela strokovnjakov po zaključku projekta </w:t>
            </w:r>
            <w:r w:rsidRPr="006A3FA7">
              <w:rPr>
                <w:rFonts w:cs="Arial"/>
                <w:szCs w:val="20"/>
              </w:rPr>
              <w:t>delno refundiral</w:t>
            </w:r>
            <w:r>
              <w:rPr>
                <w:rFonts w:cs="Arial"/>
                <w:szCs w:val="20"/>
              </w:rPr>
              <w:t>a</w:t>
            </w:r>
            <w:r w:rsidRPr="006A3FA7">
              <w:rPr>
                <w:rFonts w:cs="Arial"/>
                <w:szCs w:val="20"/>
              </w:rPr>
              <w:t xml:space="preserve"> v pavšalnih zneskih po metodologiji </w:t>
            </w:r>
            <w:proofErr w:type="spellStart"/>
            <w:r w:rsidRPr="000F0B1D">
              <w:rPr>
                <w:rFonts w:cs="Arial"/>
                <w:i/>
                <w:szCs w:val="20"/>
              </w:rPr>
              <w:t>Unit</w:t>
            </w:r>
            <w:proofErr w:type="spellEnd"/>
            <w:r w:rsidRPr="000F0B1D">
              <w:rPr>
                <w:rFonts w:cs="Arial"/>
                <w:i/>
                <w:szCs w:val="20"/>
              </w:rPr>
              <w:t xml:space="preserve"> </w:t>
            </w:r>
            <w:proofErr w:type="spellStart"/>
            <w:r w:rsidRPr="000F0B1D">
              <w:rPr>
                <w:rFonts w:cs="Arial"/>
                <w:i/>
                <w:szCs w:val="20"/>
              </w:rPr>
              <w:t>Costs</w:t>
            </w:r>
            <w:proofErr w:type="spellEnd"/>
            <w:r w:rsidRPr="000F0B1D">
              <w:rPr>
                <w:rFonts w:cs="Arial"/>
                <w:i/>
                <w:szCs w:val="20"/>
              </w:rPr>
              <w:t>.</w:t>
            </w:r>
          </w:p>
        </w:tc>
      </w:tr>
      <w:tr w:rsidR="003F68EC" w:rsidRPr="00AE1F83" w:rsidTr="0020543A">
        <w:tc>
          <w:tcPr>
            <w:tcW w:w="9072" w:type="dxa"/>
            <w:gridSpan w:val="14"/>
            <w:tcBorders>
              <w:top w:val="single" w:sz="4" w:space="0" w:color="auto"/>
              <w:left w:val="single" w:sz="4" w:space="0" w:color="auto"/>
              <w:bottom w:val="single" w:sz="4" w:space="0" w:color="auto"/>
              <w:right w:val="single" w:sz="4" w:space="0" w:color="auto"/>
            </w:tcBorders>
          </w:tcPr>
          <w:p w:rsidR="003F68EC" w:rsidRPr="00AE1F83" w:rsidRDefault="003F68EC" w:rsidP="0020543A">
            <w:pPr>
              <w:spacing w:line="260" w:lineRule="exact"/>
              <w:rPr>
                <w:rFonts w:cs="Arial"/>
                <w:b/>
                <w:szCs w:val="20"/>
              </w:rPr>
            </w:pPr>
            <w:r w:rsidRPr="00AE1F83">
              <w:rPr>
                <w:rFonts w:cs="Arial"/>
                <w:b/>
                <w:szCs w:val="20"/>
              </w:rPr>
              <w:t>8. Predstavitev sodelovanja z združenji občin:</w:t>
            </w:r>
          </w:p>
        </w:tc>
      </w:tr>
      <w:tr w:rsidR="003F68EC" w:rsidRPr="00AE1F83" w:rsidTr="0020543A">
        <w:tc>
          <w:tcPr>
            <w:tcW w:w="7103" w:type="dxa"/>
            <w:gridSpan w:val="12"/>
            <w:tcBorders>
              <w:top w:val="single" w:sz="4" w:space="0" w:color="auto"/>
              <w:left w:val="single" w:sz="4" w:space="0" w:color="auto"/>
              <w:bottom w:val="single" w:sz="4" w:space="0" w:color="auto"/>
              <w:right w:val="single" w:sz="4" w:space="0" w:color="auto"/>
            </w:tcBorders>
          </w:tcPr>
          <w:p w:rsidR="003F68EC" w:rsidRPr="00AE1F83" w:rsidRDefault="003F68EC" w:rsidP="0020543A">
            <w:pPr>
              <w:widowControl w:val="0"/>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Vsebina predloženega gradiva (predpisa) vpliva na:</w:t>
            </w:r>
          </w:p>
          <w:p w:rsidR="003F68EC" w:rsidRPr="00AE1F83" w:rsidRDefault="003F68EC" w:rsidP="0020543A">
            <w:pPr>
              <w:widowControl w:val="0"/>
              <w:numPr>
                <w:ilvl w:val="1"/>
                <w:numId w:val="4"/>
              </w:numPr>
              <w:overflowPunct w:val="0"/>
              <w:autoSpaceDE w:val="0"/>
              <w:autoSpaceDN w:val="0"/>
              <w:adjustRightInd w:val="0"/>
              <w:spacing w:line="260" w:lineRule="exact"/>
              <w:ind w:left="418" w:hanging="426"/>
              <w:textAlignment w:val="baseline"/>
              <w:rPr>
                <w:rFonts w:cs="Arial"/>
                <w:iCs/>
                <w:szCs w:val="20"/>
                <w:lang w:eastAsia="sl-SI"/>
              </w:rPr>
            </w:pPr>
            <w:r w:rsidRPr="00AE1F83">
              <w:rPr>
                <w:rFonts w:cs="Arial"/>
                <w:iCs/>
                <w:szCs w:val="20"/>
                <w:lang w:eastAsia="sl-SI"/>
              </w:rPr>
              <w:t>pristojnosti občin,</w:t>
            </w:r>
          </w:p>
          <w:p w:rsidR="003F68EC" w:rsidRPr="00AE1F83" w:rsidRDefault="003F68EC" w:rsidP="0020543A">
            <w:pPr>
              <w:widowControl w:val="0"/>
              <w:numPr>
                <w:ilvl w:val="1"/>
                <w:numId w:val="4"/>
              </w:numPr>
              <w:overflowPunct w:val="0"/>
              <w:autoSpaceDE w:val="0"/>
              <w:autoSpaceDN w:val="0"/>
              <w:adjustRightInd w:val="0"/>
              <w:spacing w:line="260" w:lineRule="exact"/>
              <w:ind w:left="418" w:hanging="426"/>
              <w:textAlignment w:val="baseline"/>
              <w:rPr>
                <w:rFonts w:cs="Arial"/>
                <w:iCs/>
                <w:szCs w:val="20"/>
                <w:lang w:eastAsia="sl-SI"/>
              </w:rPr>
            </w:pPr>
            <w:r w:rsidRPr="00AE1F83">
              <w:rPr>
                <w:rFonts w:cs="Arial"/>
                <w:iCs/>
                <w:szCs w:val="20"/>
                <w:lang w:eastAsia="sl-SI"/>
              </w:rPr>
              <w:t>delovanje občin,</w:t>
            </w:r>
          </w:p>
          <w:p w:rsidR="003F68EC" w:rsidRPr="00E13397" w:rsidRDefault="003F68EC" w:rsidP="0020543A">
            <w:pPr>
              <w:widowControl w:val="0"/>
              <w:numPr>
                <w:ilvl w:val="1"/>
                <w:numId w:val="3"/>
              </w:numPr>
              <w:overflowPunct w:val="0"/>
              <w:autoSpaceDE w:val="0"/>
              <w:autoSpaceDN w:val="0"/>
              <w:adjustRightInd w:val="0"/>
              <w:spacing w:line="260" w:lineRule="exact"/>
              <w:ind w:left="418" w:hanging="426"/>
              <w:textAlignment w:val="baseline"/>
              <w:rPr>
                <w:rFonts w:cs="Arial"/>
                <w:iCs/>
                <w:szCs w:val="20"/>
                <w:lang w:eastAsia="sl-SI"/>
              </w:rPr>
            </w:pPr>
            <w:r w:rsidRPr="00AE1F83">
              <w:rPr>
                <w:rFonts w:cs="Arial"/>
                <w:iCs/>
                <w:szCs w:val="20"/>
                <w:lang w:eastAsia="sl-SI"/>
              </w:rPr>
              <w:t>financiranje občin.</w:t>
            </w:r>
          </w:p>
        </w:tc>
        <w:tc>
          <w:tcPr>
            <w:tcW w:w="1969" w:type="dxa"/>
            <w:gridSpan w:val="2"/>
            <w:tcBorders>
              <w:top w:val="single" w:sz="4" w:space="0" w:color="auto"/>
              <w:left w:val="single" w:sz="4" w:space="0" w:color="auto"/>
              <w:bottom w:val="single" w:sz="4" w:space="0" w:color="auto"/>
              <w:right w:val="single" w:sz="4" w:space="0" w:color="auto"/>
            </w:tcBorders>
          </w:tcPr>
          <w:p w:rsidR="003F68EC" w:rsidRPr="00AE1F83" w:rsidRDefault="003F68EC" w:rsidP="0020543A">
            <w:pPr>
              <w:spacing w:line="260" w:lineRule="exact"/>
              <w:jc w:val="center"/>
              <w:rPr>
                <w:rFonts w:cs="Arial"/>
                <w:b/>
                <w:szCs w:val="20"/>
              </w:rPr>
            </w:pPr>
            <w:r w:rsidRPr="00AE1F83">
              <w:rPr>
                <w:rFonts w:cs="Arial"/>
                <w:szCs w:val="20"/>
                <w:lang w:eastAsia="sl-SI"/>
              </w:rPr>
              <w:t>DA/</w:t>
            </w:r>
            <w:r w:rsidRPr="00E13397">
              <w:rPr>
                <w:rFonts w:cs="Arial"/>
                <w:b/>
                <w:szCs w:val="20"/>
                <w:lang w:eastAsia="sl-SI"/>
              </w:rPr>
              <w:t>NE</w:t>
            </w:r>
          </w:p>
        </w:tc>
      </w:tr>
      <w:tr w:rsidR="003F68EC" w:rsidRPr="00AE1F83" w:rsidTr="0020543A">
        <w:tc>
          <w:tcPr>
            <w:tcW w:w="9072" w:type="dxa"/>
            <w:gridSpan w:val="14"/>
            <w:tcBorders>
              <w:top w:val="single" w:sz="4" w:space="0" w:color="auto"/>
              <w:left w:val="single" w:sz="4" w:space="0" w:color="auto"/>
              <w:bottom w:val="single" w:sz="4" w:space="0" w:color="auto"/>
              <w:right w:val="single" w:sz="4" w:space="0" w:color="auto"/>
            </w:tcBorders>
          </w:tcPr>
          <w:p w:rsidR="003F68EC" w:rsidRPr="00AE1F83" w:rsidRDefault="003F68EC" w:rsidP="0020543A">
            <w:pPr>
              <w:widowControl w:val="0"/>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 xml:space="preserve">Gradivo (predpis) je bilo poslano v mnenje: </w:t>
            </w:r>
          </w:p>
          <w:p w:rsidR="003F68EC" w:rsidRPr="00AE1F83" w:rsidRDefault="003F68EC" w:rsidP="0020543A">
            <w:pPr>
              <w:widowControl w:val="0"/>
              <w:numPr>
                <w:ilvl w:val="0"/>
                <w:numId w:val="7"/>
              </w:numPr>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Skupnosti občin Slovenije SOS: DA/</w:t>
            </w:r>
            <w:r w:rsidRPr="00C26B0F">
              <w:rPr>
                <w:rFonts w:cs="Arial"/>
                <w:b/>
                <w:iCs/>
                <w:szCs w:val="20"/>
                <w:lang w:eastAsia="sl-SI"/>
              </w:rPr>
              <w:t>NE</w:t>
            </w:r>
          </w:p>
          <w:p w:rsidR="003F68EC" w:rsidRPr="00AE1F83" w:rsidRDefault="003F68EC" w:rsidP="0020543A">
            <w:pPr>
              <w:widowControl w:val="0"/>
              <w:numPr>
                <w:ilvl w:val="0"/>
                <w:numId w:val="7"/>
              </w:numPr>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Združenju občin Slovenije ZOS: DA/</w:t>
            </w:r>
            <w:r w:rsidRPr="00C26B0F">
              <w:rPr>
                <w:rFonts w:cs="Arial"/>
                <w:b/>
                <w:iCs/>
                <w:szCs w:val="20"/>
                <w:lang w:eastAsia="sl-SI"/>
              </w:rPr>
              <w:t>NE</w:t>
            </w:r>
          </w:p>
          <w:p w:rsidR="003F68EC" w:rsidRPr="00AE1F83" w:rsidRDefault="003F68EC" w:rsidP="0020543A">
            <w:pPr>
              <w:widowControl w:val="0"/>
              <w:numPr>
                <w:ilvl w:val="0"/>
                <w:numId w:val="7"/>
              </w:numPr>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Združenju mestnih občin Slovenije ZMOS: DA/</w:t>
            </w:r>
            <w:r w:rsidRPr="00C26B0F">
              <w:rPr>
                <w:rFonts w:cs="Arial"/>
                <w:b/>
                <w:iCs/>
                <w:szCs w:val="20"/>
                <w:lang w:eastAsia="sl-SI"/>
              </w:rPr>
              <w:t>NE</w:t>
            </w:r>
          </w:p>
          <w:p w:rsidR="003F68EC" w:rsidRPr="00AE1F83" w:rsidRDefault="003F68EC" w:rsidP="0020543A">
            <w:pPr>
              <w:widowControl w:val="0"/>
              <w:overflowPunct w:val="0"/>
              <w:autoSpaceDE w:val="0"/>
              <w:autoSpaceDN w:val="0"/>
              <w:adjustRightInd w:val="0"/>
              <w:spacing w:line="260" w:lineRule="exact"/>
              <w:textAlignment w:val="baseline"/>
              <w:rPr>
                <w:rFonts w:cs="Arial"/>
                <w:iCs/>
                <w:szCs w:val="20"/>
                <w:lang w:eastAsia="sl-SI"/>
              </w:rPr>
            </w:pPr>
          </w:p>
          <w:p w:rsidR="003F68EC" w:rsidRPr="00AE1F83" w:rsidRDefault="003F68EC" w:rsidP="0020543A">
            <w:pPr>
              <w:widowControl w:val="0"/>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lastRenderedPageBreak/>
              <w:t>Predlogi in pripombe združenj so bili upoštevani:</w:t>
            </w:r>
          </w:p>
          <w:p w:rsidR="003F68EC" w:rsidRPr="00AE1F83" w:rsidRDefault="003F68EC" w:rsidP="0020543A">
            <w:pPr>
              <w:widowControl w:val="0"/>
              <w:numPr>
                <w:ilvl w:val="0"/>
                <w:numId w:val="8"/>
              </w:numPr>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v celoti,</w:t>
            </w:r>
          </w:p>
          <w:p w:rsidR="003F68EC" w:rsidRPr="00AE1F83" w:rsidRDefault="003F68EC" w:rsidP="0020543A">
            <w:pPr>
              <w:widowControl w:val="0"/>
              <w:numPr>
                <w:ilvl w:val="0"/>
                <w:numId w:val="8"/>
              </w:numPr>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večinoma,</w:t>
            </w:r>
          </w:p>
          <w:p w:rsidR="003F68EC" w:rsidRPr="00AE1F83" w:rsidRDefault="003F68EC" w:rsidP="0020543A">
            <w:pPr>
              <w:widowControl w:val="0"/>
              <w:numPr>
                <w:ilvl w:val="0"/>
                <w:numId w:val="8"/>
              </w:numPr>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delno,</w:t>
            </w:r>
          </w:p>
          <w:p w:rsidR="003F68EC" w:rsidRPr="00AE1F83" w:rsidRDefault="003F68EC" w:rsidP="0020543A">
            <w:pPr>
              <w:widowControl w:val="0"/>
              <w:numPr>
                <w:ilvl w:val="0"/>
                <w:numId w:val="8"/>
              </w:numPr>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niso bili upoštevani.</w:t>
            </w:r>
          </w:p>
          <w:p w:rsidR="003F68EC" w:rsidRPr="00AE1F83" w:rsidRDefault="003F68EC" w:rsidP="0020543A">
            <w:pPr>
              <w:widowControl w:val="0"/>
              <w:overflowPunct w:val="0"/>
              <w:autoSpaceDE w:val="0"/>
              <w:autoSpaceDN w:val="0"/>
              <w:adjustRightInd w:val="0"/>
              <w:spacing w:line="260" w:lineRule="exact"/>
              <w:ind w:left="360"/>
              <w:textAlignment w:val="baseline"/>
              <w:rPr>
                <w:rFonts w:cs="Arial"/>
                <w:iCs/>
                <w:szCs w:val="20"/>
                <w:lang w:eastAsia="sl-SI"/>
              </w:rPr>
            </w:pPr>
          </w:p>
          <w:p w:rsidR="003F68EC" w:rsidRPr="00AE1F83" w:rsidRDefault="003F68EC" w:rsidP="0020543A">
            <w:pPr>
              <w:widowControl w:val="0"/>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Bistveni predlogi in pripombe, ki niso bili upoštevani.</w:t>
            </w:r>
          </w:p>
          <w:p w:rsidR="003F68EC" w:rsidRPr="00AE1F83" w:rsidRDefault="003F68EC" w:rsidP="0020543A">
            <w:pPr>
              <w:spacing w:line="260" w:lineRule="exact"/>
              <w:jc w:val="center"/>
              <w:rPr>
                <w:rFonts w:cs="Arial"/>
                <w:szCs w:val="20"/>
                <w:lang w:eastAsia="sl-SI"/>
              </w:rPr>
            </w:pPr>
          </w:p>
        </w:tc>
      </w:tr>
      <w:tr w:rsidR="003F68EC" w:rsidRPr="00AE1F83" w:rsidTr="0020543A">
        <w:tc>
          <w:tcPr>
            <w:tcW w:w="9072" w:type="dxa"/>
            <w:gridSpan w:val="14"/>
            <w:tcBorders>
              <w:top w:val="single" w:sz="4" w:space="0" w:color="auto"/>
              <w:left w:val="single" w:sz="4" w:space="0" w:color="auto"/>
              <w:bottom w:val="single" w:sz="4" w:space="0" w:color="auto"/>
              <w:right w:val="single" w:sz="4" w:space="0" w:color="auto"/>
            </w:tcBorders>
            <w:vAlign w:val="center"/>
          </w:tcPr>
          <w:p w:rsidR="003F68EC" w:rsidRPr="00AE1F83" w:rsidRDefault="003F68EC" w:rsidP="0020543A">
            <w:pPr>
              <w:widowControl w:val="0"/>
              <w:overflowPunct w:val="0"/>
              <w:autoSpaceDE w:val="0"/>
              <w:autoSpaceDN w:val="0"/>
              <w:adjustRightInd w:val="0"/>
              <w:spacing w:line="260" w:lineRule="exact"/>
              <w:textAlignment w:val="baseline"/>
              <w:rPr>
                <w:rFonts w:cs="Arial"/>
                <w:b/>
                <w:szCs w:val="20"/>
                <w:lang w:eastAsia="sl-SI"/>
              </w:rPr>
            </w:pPr>
            <w:r w:rsidRPr="00AE1F83">
              <w:rPr>
                <w:rFonts w:cs="Arial"/>
                <w:b/>
                <w:szCs w:val="20"/>
                <w:lang w:eastAsia="sl-SI"/>
              </w:rPr>
              <w:lastRenderedPageBreak/>
              <w:t>9. Predstavitev sodelovanja javnosti:</w:t>
            </w:r>
          </w:p>
        </w:tc>
      </w:tr>
      <w:tr w:rsidR="003F68EC" w:rsidRPr="00AE1F83" w:rsidTr="0020543A">
        <w:tc>
          <w:tcPr>
            <w:tcW w:w="7103" w:type="dxa"/>
            <w:gridSpan w:val="12"/>
            <w:tcBorders>
              <w:top w:val="single" w:sz="4" w:space="0" w:color="auto"/>
              <w:left w:val="single" w:sz="4" w:space="0" w:color="auto"/>
              <w:bottom w:val="single" w:sz="4" w:space="0" w:color="auto"/>
              <w:right w:val="single" w:sz="4" w:space="0" w:color="auto"/>
            </w:tcBorders>
          </w:tcPr>
          <w:p w:rsidR="003F68EC" w:rsidRPr="00AE1F83" w:rsidRDefault="003F68EC" w:rsidP="0020543A">
            <w:pPr>
              <w:widowControl w:val="0"/>
              <w:overflowPunct w:val="0"/>
              <w:autoSpaceDE w:val="0"/>
              <w:autoSpaceDN w:val="0"/>
              <w:adjustRightInd w:val="0"/>
              <w:spacing w:line="260" w:lineRule="exact"/>
              <w:textAlignment w:val="baseline"/>
              <w:rPr>
                <w:rFonts w:cs="Arial"/>
                <w:szCs w:val="20"/>
                <w:lang w:eastAsia="sl-SI"/>
              </w:rPr>
            </w:pPr>
            <w:r w:rsidRPr="00AE1F83">
              <w:rPr>
                <w:rFonts w:cs="Arial"/>
                <w:iCs/>
                <w:szCs w:val="20"/>
                <w:lang w:eastAsia="sl-SI"/>
              </w:rPr>
              <w:t>Gradivo je bilo predhodno objavljeno na spletni strani predlagatelja:</w:t>
            </w:r>
          </w:p>
        </w:tc>
        <w:tc>
          <w:tcPr>
            <w:tcW w:w="1969" w:type="dxa"/>
            <w:gridSpan w:val="2"/>
            <w:tcBorders>
              <w:top w:val="single" w:sz="4" w:space="0" w:color="auto"/>
              <w:left w:val="single" w:sz="4" w:space="0" w:color="auto"/>
              <w:bottom w:val="single" w:sz="4" w:space="0" w:color="auto"/>
              <w:right w:val="single" w:sz="4" w:space="0" w:color="auto"/>
            </w:tcBorders>
            <w:vAlign w:val="center"/>
          </w:tcPr>
          <w:p w:rsidR="003F68EC" w:rsidRPr="00AE1F83" w:rsidRDefault="003F68EC" w:rsidP="0020543A">
            <w:pPr>
              <w:widowControl w:val="0"/>
              <w:overflowPunct w:val="0"/>
              <w:autoSpaceDE w:val="0"/>
              <w:autoSpaceDN w:val="0"/>
              <w:adjustRightInd w:val="0"/>
              <w:spacing w:line="260" w:lineRule="exact"/>
              <w:jc w:val="center"/>
              <w:textAlignment w:val="baseline"/>
              <w:rPr>
                <w:rFonts w:cs="Arial"/>
                <w:b/>
                <w:szCs w:val="20"/>
                <w:lang w:eastAsia="sl-SI"/>
              </w:rPr>
            </w:pPr>
            <w:r w:rsidRPr="00E13397">
              <w:rPr>
                <w:rFonts w:cs="Arial"/>
                <w:szCs w:val="20"/>
                <w:lang w:eastAsia="sl-SI"/>
              </w:rPr>
              <w:t>DA</w:t>
            </w:r>
            <w:r w:rsidRPr="00AE1F83">
              <w:rPr>
                <w:rFonts w:cs="Arial"/>
                <w:szCs w:val="20"/>
                <w:lang w:eastAsia="sl-SI"/>
              </w:rPr>
              <w:t>/</w:t>
            </w:r>
            <w:r w:rsidRPr="00E13397">
              <w:rPr>
                <w:rFonts w:cs="Arial"/>
                <w:b/>
                <w:szCs w:val="20"/>
                <w:lang w:eastAsia="sl-SI"/>
              </w:rPr>
              <w:t>NE</w:t>
            </w:r>
          </w:p>
        </w:tc>
      </w:tr>
      <w:tr w:rsidR="003F68EC" w:rsidRPr="00AE1F83" w:rsidTr="0020543A">
        <w:tc>
          <w:tcPr>
            <w:tcW w:w="9072" w:type="dxa"/>
            <w:gridSpan w:val="14"/>
            <w:tcBorders>
              <w:top w:val="single" w:sz="4" w:space="0" w:color="auto"/>
              <w:left w:val="single" w:sz="4" w:space="0" w:color="auto"/>
              <w:bottom w:val="single" w:sz="4" w:space="0" w:color="auto"/>
              <w:right w:val="single" w:sz="4" w:space="0" w:color="auto"/>
            </w:tcBorders>
          </w:tcPr>
          <w:p w:rsidR="003F68EC" w:rsidRPr="00E13397" w:rsidRDefault="003F68EC" w:rsidP="0020543A">
            <w:pPr>
              <w:widowControl w:val="0"/>
              <w:overflowPunct w:val="0"/>
              <w:autoSpaceDE w:val="0"/>
              <w:autoSpaceDN w:val="0"/>
              <w:adjustRightInd w:val="0"/>
              <w:spacing w:line="260" w:lineRule="exact"/>
              <w:textAlignment w:val="baseline"/>
              <w:rPr>
                <w:rFonts w:cs="Arial"/>
                <w:szCs w:val="20"/>
                <w:lang w:eastAsia="sl-SI"/>
              </w:rPr>
            </w:pPr>
            <w:r w:rsidRPr="00E32751">
              <w:rPr>
                <w:iCs/>
                <w:szCs w:val="20"/>
              </w:rPr>
              <w:t xml:space="preserve">Skladno s sedmim odstavkom 9. člena Poslovnika Vlade RS (Uradni list RS, št. 43/01, 23/02 – </w:t>
            </w:r>
            <w:proofErr w:type="spellStart"/>
            <w:r w:rsidRPr="00E32751">
              <w:rPr>
                <w:iCs/>
                <w:szCs w:val="20"/>
              </w:rPr>
              <w:t>popr</w:t>
            </w:r>
            <w:proofErr w:type="spellEnd"/>
            <w:r w:rsidRPr="00E32751">
              <w:rPr>
                <w:iCs/>
                <w:szCs w:val="20"/>
              </w:rPr>
              <w:t>., 54/03, 103/03, 114/04, 26/06, 21/07, 32/10, 73/10, 95/11, 64/12, 80/13 in 10/14) javnost ni bila povabljena k sodelovanju, ker gre za predlog sklepa vlade.</w:t>
            </w:r>
          </w:p>
        </w:tc>
      </w:tr>
      <w:tr w:rsidR="003F68EC" w:rsidRPr="00AE1F83" w:rsidTr="0020543A">
        <w:tc>
          <w:tcPr>
            <w:tcW w:w="9072" w:type="dxa"/>
            <w:gridSpan w:val="14"/>
            <w:tcBorders>
              <w:top w:val="single" w:sz="4" w:space="0" w:color="auto"/>
              <w:left w:val="single" w:sz="4" w:space="0" w:color="auto"/>
              <w:bottom w:val="single" w:sz="4" w:space="0" w:color="auto"/>
              <w:right w:val="single" w:sz="4" w:space="0" w:color="auto"/>
            </w:tcBorders>
          </w:tcPr>
          <w:p w:rsidR="003F68EC" w:rsidRPr="00AE1F83" w:rsidRDefault="003F68EC" w:rsidP="0020543A">
            <w:pPr>
              <w:widowControl w:val="0"/>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(Če je odgovor DA, navedite:</w:t>
            </w:r>
          </w:p>
          <w:p w:rsidR="003F68EC" w:rsidRPr="00AE1F83" w:rsidRDefault="003F68EC" w:rsidP="0020543A">
            <w:pPr>
              <w:widowControl w:val="0"/>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Datum objave: ………</w:t>
            </w:r>
          </w:p>
          <w:p w:rsidR="003F68EC" w:rsidRPr="00AE1F83" w:rsidRDefault="003F68EC" w:rsidP="0020543A">
            <w:pPr>
              <w:widowControl w:val="0"/>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 xml:space="preserve">V razpravo so bili vključeni: </w:t>
            </w:r>
          </w:p>
          <w:p w:rsidR="003F68EC" w:rsidRPr="00AE1F83" w:rsidRDefault="003F68EC" w:rsidP="0020543A">
            <w:pPr>
              <w:widowControl w:val="0"/>
              <w:numPr>
                <w:ilvl w:val="0"/>
                <w:numId w:val="7"/>
              </w:numPr>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 xml:space="preserve">nevladne organizacije, </w:t>
            </w:r>
          </w:p>
          <w:p w:rsidR="003F68EC" w:rsidRPr="00AE1F83" w:rsidRDefault="003F68EC" w:rsidP="0020543A">
            <w:pPr>
              <w:widowControl w:val="0"/>
              <w:numPr>
                <w:ilvl w:val="0"/>
                <w:numId w:val="7"/>
              </w:numPr>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predstavniki zainteresirane javnosti,</w:t>
            </w:r>
          </w:p>
          <w:p w:rsidR="003F68EC" w:rsidRPr="00AE1F83" w:rsidRDefault="003F68EC" w:rsidP="0020543A">
            <w:pPr>
              <w:widowControl w:val="0"/>
              <w:numPr>
                <w:ilvl w:val="0"/>
                <w:numId w:val="7"/>
              </w:numPr>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predstavniki strokovne javnosti.</w:t>
            </w:r>
          </w:p>
          <w:p w:rsidR="003F68EC" w:rsidRPr="00AE1F83" w:rsidRDefault="003F68EC" w:rsidP="0020543A">
            <w:pPr>
              <w:widowControl w:val="0"/>
              <w:overflowPunct w:val="0"/>
              <w:autoSpaceDE w:val="0"/>
              <w:autoSpaceDN w:val="0"/>
              <w:adjustRightInd w:val="0"/>
              <w:spacing w:line="260" w:lineRule="exact"/>
              <w:ind w:left="360"/>
              <w:textAlignment w:val="baseline"/>
              <w:rPr>
                <w:rFonts w:cs="Arial"/>
                <w:iCs/>
                <w:szCs w:val="20"/>
                <w:lang w:eastAsia="sl-SI"/>
              </w:rPr>
            </w:pPr>
          </w:p>
          <w:p w:rsidR="003F68EC" w:rsidRPr="00AE1F83" w:rsidRDefault="003F68EC" w:rsidP="0020543A">
            <w:pPr>
              <w:widowControl w:val="0"/>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 xml:space="preserve">Mnenja, predlogi in pripombe z navedbo predlagateljev </w:t>
            </w:r>
            <w:r w:rsidRPr="00AE1F83">
              <w:rPr>
                <w:rFonts w:cs="Arial"/>
                <w:color w:val="000000"/>
                <w:szCs w:val="20"/>
                <w:lang w:eastAsia="sl-SI"/>
              </w:rPr>
              <w:t>(imen in priimkov fizičnih oseb, ki niso poslovni subjekti, ne navajajte</w:t>
            </w:r>
            <w:r w:rsidRPr="00AE1F83">
              <w:rPr>
                <w:rFonts w:cs="Arial"/>
                <w:iCs/>
                <w:szCs w:val="20"/>
                <w:lang w:eastAsia="sl-SI"/>
              </w:rPr>
              <w:t>):</w:t>
            </w:r>
          </w:p>
          <w:p w:rsidR="003F68EC" w:rsidRPr="00AE1F83" w:rsidRDefault="003F68EC" w:rsidP="0020543A">
            <w:pPr>
              <w:widowControl w:val="0"/>
              <w:overflowPunct w:val="0"/>
              <w:autoSpaceDE w:val="0"/>
              <w:autoSpaceDN w:val="0"/>
              <w:adjustRightInd w:val="0"/>
              <w:spacing w:line="260" w:lineRule="exact"/>
              <w:textAlignment w:val="baseline"/>
              <w:rPr>
                <w:rFonts w:cs="Arial"/>
                <w:iCs/>
                <w:szCs w:val="20"/>
                <w:lang w:eastAsia="sl-SI"/>
              </w:rPr>
            </w:pPr>
          </w:p>
          <w:p w:rsidR="003F68EC" w:rsidRPr="00AE1F83" w:rsidRDefault="003F68EC" w:rsidP="0020543A">
            <w:pPr>
              <w:widowControl w:val="0"/>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Upoštevani so bili:</w:t>
            </w:r>
          </w:p>
          <w:p w:rsidR="003F68EC" w:rsidRPr="00AE1F83" w:rsidRDefault="003F68EC" w:rsidP="0020543A">
            <w:pPr>
              <w:widowControl w:val="0"/>
              <w:numPr>
                <w:ilvl w:val="0"/>
                <w:numId w:val="8"/>
              </w:numPr>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v celoti,</w:t>
            </w:r>
          </w:p>
          <w:p w:rsidR="003F68EC" w:rsidRPr="00AE1F83" w:rsidRDefault="003F68EC" w:rsidP="0020543A">
            <w:pPr>
              <w:widowControl w:val="0"/>
              <w:numPr>
                <w:ilvl w:val="0"/>
                <w:numId w:val="8"/>
              </w:numPr>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večinoma,</w:t>
            </w:r>
          </w:p>
          <w:p w:rsidR="003F68EC" w:rsidRPr="00AE1F83" w:rsidRDefault="003F68EC" w:rsidP="0020543A">
            <w:pPr>
              <w:widowControl w:val="0"/>
              <w:numPr>
                <w:ilvl w:val="0"/>
                <w:numId w:val="8"/>
              </w:numPr>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delno,</w:t>
            </w:r>
          </w:p>
          <w:p w:rsidR="003F68EC" w:rsidRPr="00AE1F83" w:rsidRDefault="003F68EC" w:rsidP="0020543A">
            <w:pPr>
              <w:widowControl w:val="0"/>
              <w:numPr>
                <w:ilvl w:val="0"/>
                <w:numId w:val="8"/>
              </w:numPr>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niso bili upoštevani.</w:t>
            </w:r>
          </w:p>
          <w:p w:rsidR="003F68EC" w:rsidRPr="00AE1F83" w:rsidRDefault="003F68EC" w:rsidP="0020543A">
            <w:pPr>
              <w:widowControl w:val="0"/>
              <w:overflowPunct w:val="0"/>
              <w:autoSpaceDE w:val="0"/>
              <w:autoSpaceDN w:val="0"/>
              <w:adjustRightInd w:val="0"/>
              <w:spacing w:line="260" w:lineRule="exact"/>
              <w:textAlignment w:val="baseline"/>
              <w:rPr>
                <w:rFonts w:cs="Arial"/>
                <w:iCs/>
                <w:szCs w:val="20"/>
                <w:lang w:eastAsia="sl-SI"/>
              </w:rPr>
            </w:pPr>
          </w:p>
          <w:p w:rsidR="003F68EC" w:rsidRPr="00AE1F83" w:rsidRDefault="003F68EC" w:rsidP="0020543A">
            <w:pPr>
              <w:widowControl w:val="0"/>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Bistvena mnenja, predlogi in pripombe, ki niso bili upoštevani, ter razlogi za neupoštevanje:</w:t>
            </w:r>
          </w:p>
          <w:p w:rsidR="003F68EC" w:rsidRPr="00AE1F83" w:rsidRDefault="003F68EC" w:rsidP="0020543A">
            <w:pPr>
              <w:widowControl w:val="0"/>
              <w:overflowPunct w:val="0"/>
              <w:autoSpaceDE w:val="0"/>
              <w:autoSpaceDN w:val="0"/>
              <w:adjustRightInd w:val="0"/>
              <w:spacing w:line="260" w:lineRule="exact"/>
              <w:textAlignment w:val="baseline"/>
              <w:rPr>
                <w:rFonts w:cs="Arial"/>
                <w:iCs/>
                <w:szCs w:val="20"/>
                <w:lang w:eastAsia="sl-SI"/>
              </w:rPr>
            </w:pPr>
          </w:p>
          <w:p w:rsidR="003F68EC" w:rsidRPr="00AE1F83" w:rsidRDefault="003F68EC" w:rsidP="0020543A">
            <w:pPr>
              <w:widowControl w:val="0"/>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Poročilo je bilo dano ……………..</w:t>
            </w:r>
          </w:p>
          <w:p w:rsidR="003F68EC" w:rsidRPr="00AE1F83" w:rsidRDefault="003F68EC" w:rsidP="0020543A">
            <w:pPr>
              <w:widowControl w:val="0"/>
              <w:overflowPunct w:val="0"/>
              <w:autoSpaceDE w:val="0"/>
              <w:autoSpaceDN w:val="0"/>
              <w:adjustRightInd w:val="0"/>
              <w:spacing w:line="260" w:lineRule="exact"/>
              <w:textAlignment w:val="baseline"/>
              <w:rPr>
                <w:rFonts w:cs="Arial"/>
                <w:iCs/>
                <w:szCs w:val="20"/>
                <w:lang w:eastAsia="sl-SI"/>
              </w:rPr>
            </w:pPr>
          </w:p>
          <w:p w:rsidR="003F68EC" w:rsidRPr="00AE1F83" w:rsidRDefault="003F68EC" w:rsidP="0020543A">
            <w:pPr>
              <w:widowControl w:val="0"/>
              <w:overflowPunct w:val="0"/>
              <w:autoSpaceDE w:val="0"/>
              <w:autoSpaceDN w:val="0"/>
              <w:adjustRightInd w:val="0"/>
              <w:spacing w:line="260" w:lineRule="exact"/>
              <w:textAlignment w:val="baseline"/>
              <w:rPr>
                <w:rFonts w:cs="Arial"/>
                <w:iCs/>
                <w:szCs w:val="20"/>
                <w:lang w:eastAsia="sl-SI"/>
              </w:rPr>
            </w:pPr>
            <w:r w:rsidRPr="00AE1F83">
              <w:rPr>
                <w:rFonts w:cs="Arial"/>
                <w:iCs/>
                <w:szCs w:val="20"/>
                <w:lang w:eastAsia="sl-SI"/>
              </w:rPr>
              <w:t>Javnost je bila vključena v pripravo gradiva v skladu z Zakonom o …, kar je navedeno v predlogu predpisa.)</w:t>
            </w:r>
          </w:p>
          <w:p w:rsidR="003F68EC" w:rsidRDefault="003F68EC" w:rsidP="0020543A">
            <w:pPr>
              <w:widowControl w:val="0"/>
              <w:overflowPunct w:val="0"/>
              <w:autoSpaceDE w:val="0"/>
              <w:autoSpaceDN w:val="0"/>
              <w:adjustRightInd w:val="0"/>
              <w:spacing w:line="260" w:lineRule="exact"/>
              <w:textAlignment w:val="baseline"/>
              <w:rPr>
                <w:rFonts w:cs="Arial"/>
                <w:szCs w:val="20"/>
                <w:lang w:eastAsia="sl-SI"/>
              </w:rPr>
            </w:pPr>
          </w:p>
        </w:tc>
      </w:tr>
      <w:tr w:rsidR="003F68EC" w:rsidRPr="00AE1F83" w:rsidTr="0020543A">
        <w:tc>
          <w:tcPr>
            <w:tcW w:w="7103" w:type="dxa"/>
            <w:gridSpan w:val="12"/>
            <w:vAlign w:val="center"/>
          </w:tcPr>
          <w:p w:rsidR="003F68EC" w:rsidRPr="00AE1F83" w:rsidRDefault="003F68EC" w:rsidP="0020543A">
            <w:pPr>
              <w:widowControl w:val="0"/>
              <w:overflowPunct w:val="0"/>
              <w:autoSpaceDE w:val="0"/>
              <w:autoSpaceDN w:val="0"/>
              <w:adjustRightInd w:val="0"/>
              <w:spacing w:line="260" w:lineRule="exact"/>
              <w:textAlignment w:val="baseline"/>
              <w:rPr>
                <w:rFonts w:cs="Arial"/>
                <w:szCs w:val="20"/>
                <w:lang w:eastAsia="sl-SI"/>
              </w:rPr>
            </w:pPr>
            <w:r w:rsidRPr="00AE1F83">
              <w:rPr>
                <w:rFonts w:cs="Arial"/>
                <w:b/>
                <w:szCs w:val="20"/>
                <w:lang w:eastAsia="sl-SI"/>
              </w:rPr>
              <w:t>10. Pri pripravi gradiva so bile upoštevane zahteve iz Resolucije o normativni dejavnosti:</w:t>
            </w:r>
          </w:p>
        </w:tc>
        <w:tc>
          <w:tcPr>
            <w:tcW w:w="1969" w:type="dxa"/>
            <w:gridSpan w:val="2"/>
            <w:vAlign w:val="center"/>
          </w:tcPr>
          <w:p w:rsidR="003F68EC" w:rsidRPr="00AE1F83" w:rsidRDefault="003F68EC" w:rsidP="0020543A">
            <w:pPr>
              <w:widowControl w:val="0"/>
              <w:overflowPunct w:val="0"/>
              <w:autoSpaceDE w:val="0"/>
              <w:autoSpaceDN w:val="0"/>
              <w:adjustRightInd w:val="0"/>
              <w:spacing w:line="260" w:lineRule="exact"/>
              <w:jc w:val="center"/>
              <w:textAlignment w:val="baseline"/>
              <w:rPr>
                <w:rFonts w:cs="Arial"/>
                <w:iCs/>
                <w:szCs w:val="20"/>
                <w:lang w:eastAsia="sl-SI"/>
              </w:rPr>
            </w:pPr>
            <w:r w:rsidRPr="00AE1F83">
              <w:rPr>
                <w:rFonts w:cs="Arial"/>
                <w:szCs w:val="20"/>
                <w:lang w:eastAsia="sl-SI"/>
              </w:rPr>
              <w:t>DA/</w:t>
            </w:r>
            <w:r w:rsidRPr="00E13397">
              <w:rPr>
                <w:rFonts w:cs="Arial"/>
                <w:b/>
                <w:szCs w:val="20"/>
                <w:lang w:eastAsia="sl-SI"/>
              </w:rPr>
              <w:t>NE</w:t>
            </w:r>
          </w:p>
        </w:tc>
      </w:tr>
      <w:tr w:rsidR="003F68EC" w:rsidRPr="00AE1F83" w:rsidTr="0020543A">
        <w:tc>
          <w:tcPr>
            <w:tcW w:w="7103" w:type="dxa"/>
            <w:gridSpan w:val="12"/>
            <w:vAlign w:val="center"/>
          </w:tcPr>
          <w:p w:rsidR="003F68EC" w:rsidRPr="00AE1F83" w:rsidRDefault="003F68EC" w:rsidP="0020543A">
            <w:pPr>
              <w:widowControl w:val="0"/>
              <w:overflowPunct w:val="0"/>
              <w:autoSpaceDE w:val="0"/>
              <w:autoSpaceDN w:val="0"/>
              <w:adjustRightInd w:val="0"/>
              <w:spacing w:line="260" w:lineRule="exact"/>
              <w:textAlignment w:val="baseline"/>
              <w:rPr>
                <w:rFonts w:cs="Arial"/>
                <w:b/>
                <w:szCs w:val="20"/>
                <w:lang w:eastAsia="sl-SI"/>
              </w:rPr>
            </w:pPr>
            <w:r w:rsidRPr="00AE1F83">
              <w:rPr>
                <w:rFonts w:cs="Arial"/>
                <w:b/>
                <w:szCs w:val="20"/>
                <w:lang w:eastAsia="sl-SI"/>
              </w:rPr>
              <w:t>11. Gradivo je uvrščeno v delovni program vlade:</w:t>
            </w:r>
          </w:p>
        </w:tc>
        <w:tc>
          <w:tcPr>
            <w:tcW w:w="1969" w:type="dxa"/>
            <w:gridSpan w:val="2"/>
            <w:vAlign w:val="center"/>
          </w:tcPr>
          <w:p w:rsidR="003F68EC" w:rsidRPr="00AE1F83" w:rsidRDefault="003F68EC" w:rsidP="0020543A">
            <w:pPr>
              <w:widowControl w:val="0"/>
              <w:overflowPunct w:val="0"/>
              <w:autoSpaceDE w:val="0"/>
              <w:autoSpaceDN w:val="0"/>
              <w:adjustRightInd w:val="0"/>
              <w:spacing w:line="260" w:lineRule="exact"/>
              <w:jc w:val="center"/>
              <w:textAlignment w:val="baseline"/>
              <w:rPr>
                <w:rFonts w:cs="Arial"/>
                <w:szCs w:val="20"/>
                <w:lang w:eastAsia="sl-SI"/>
              </w:rPr>
            </w:pPr>
            <w:r w:rsidRPr="00AE1F83">
              <w:rPr>
                <w:rFonts w:cs="Arial"/>
                <w:szCs w:val="20"/>
                <w:lang w:eastAsia="sl-SI"/>
              </w:rPr>
              <w:t>DA/</w:t>
            </w:r>
            <w:r w:rsidRPr="00E13397">
              <w:rPr>
                <w:rFonts w:cs="Arial"/>
                <w:b/>
                <w:szCs w:val="20"/>
                <w:lang w:eastAsia="sl-SI"/>
              </w:rPr>
              <w:t>NE</w:t>
            </w:r>
          </w:p>
        </w:tc>
      </w:tr>
      <w:tr w:rsidR="003F68EC" w:rsidRPr="00AE1F83" w:rsidTr="0020543A">
        <w:tc>
          <w:tcPr>
            <w:tcW w:w="9072" w:type="dxa"/>
            <w:gridSpan w:val="14"/>
            <w:tcBorders>
              <w:top w:val="single" w:sz="4" w:space="0" w:color="000000"/>
              <w:left w:val="single" w:sz="4" w:space="0" w:color="000000"/>
              <w:bottom w:val="single" w:sz="4" w:space="0" w:color="000000"/>
              <w:right w:val="single" w:sz="4" w:space="0" w:color="000000"/>
            </w:tcBorders>
          </w:tcPr>
          <w:p w:rsidR="003F68EC" w:rsidRDefault="003F68EC" w:rsidP="0020543A">
            <w:pPr>
              <w:widowControl w:val="0"/>
              <w:suppressAutoHyphens/>
              <w:overflowPunct w:val="0"/>
              <w:autoSpaceDE w:val="0"/>
              <w:autoSpaceDN w:val="0"/>
              <w:adjustRightInd w:val="0"/>
              <w:spacing w:line="260" w:lineRule="exact"/>
              <w:ind w:left="4715"/>
              <w:textAlignment w:val="baseline"/>
              <w:outlineLvl w:val="3"/>
              <w:rPr>
                <w:rFonts w:cs="Arial"/>
                <w:szCs w:val="20"/>
                <w:lang w:eastAsia="sl-SI"/>
              </w:rPr>
            </w:pPr>
          </w:p>
          <w:p w:rsidR="003F68EC" w:rsidRDefault="003F68EC" w:rsidP="0020543A">
            <w:pPr>
              <w:widowControl w:val="0"/>
              <w:suppressAutoHyphens/>
              <w:overflowPunct w:val="0"/>
              <w:autoSpaceDE w:val="0"/>
              <w:autoSpaceDN w:val="0"/>
              <w:adjustRightInd w:val="0"/>
              <w:spacing w:line="260" w:lineRule="exact"/>
              <w:ind w:left="4715"/>
              <w:textAlignment w:val="baseline"/>
              <w:outlineLvl w:val="3"/>
              <w:rPr>
                <w:rFonts w:cs="Arial"/>
                <w:szCs w:val="20"/>
                <w:lang w:eastAsia="sl-SI"/>
              </w:rPr>
            </w:pPr>
            <w:r>
              <w:rPr>
                <w:rFonts w:cs="Arial"/>
                <w:szCs w:val="20"/>
                <w:lang w:eastAsia="sl-SI"/>
              </w:rPr>
              <w:t>mag. Apolonija Oblak Flander</w:t>
            </w:r>
          </w:p>
          <w:p w:rsidR="003F68EC" w:rsidRPr="00AE1F83" w:rsidRDefault="003F68EC" w:rsidP="0020543A">
            <w:pPr>
              <w:widowControl w:val="0"/>
              <w:suppressAutoHyphens/>
              <w:overflowPunct w:val="0"/>
              <w:autoSpaceDE w:val="0"/>
              <w:autoSpaceDN w:val="0"/>
              <w:adjustRightInd w:val="0"/>
              <w:spacing w:line="260" w:lineRule="exact"/>
              <w:ind w:left="4715"/>
              <w:textAlignment w:val="baseline"/>
              <w:outlineLvl w:val="3"/>
              <w:rPr>
                <w:rFonts w:cs="Arial"/>
                <w:b/>
                <w:szCs w:val="20"/>
                <w:lang w:eastAsia="sl-SI"/>
              </w:rPr>
            </w:pPr>
            <w:r>
              <w:rPr>
                <w:rFonts w:cs="Arial"/>
                <w:szCs w:val="20"/>
                <w:lang w:eastAsia="sl-SI"/>
              </w:rPr>
              <w:t>generalna direktorica</w:t>
            </w:r>
          </w:p>
          <w:p w:rsidR="003F68EC" w:rsidRPr="00AE1F83" w:rsidRDefault="003F68EC" w:rsidP="0020543A">
            <w:pPr>
              <w:widowControl w:val="0"/>
              <w:suppressAutoHyphens/>
              <w:overflowPunct w:val="0"/>
              <w:autoSpaceDE w:val="0"/>
              <w:autoSpaceDN w:val="0"/>
              <w:adjustRightInd w:val="0"/>
              <w:spacing w:line="260" w:lineRule="exact"/>
              <w:ind w:left="3400"/>
              <w:textAlignment w:val="baseline"/>
              <w:outlineLvl w:val="3"/>
              <w:rPr>
                <w:rFonts w:cs="Arial"/>
                <w:b/>
                <w:szCs w:val="20"/>
                <w:lang w:eastAsia="sl-SI"/>
              </w:rPr>
            </w:pPr>
          </w:p>
        </w:tc>
      </w:tr>
    </w:tbl>
    <w:p w:rsidR="003F68EC" w:rsidRDefault="003F68EC" w:rsidP="003F68EC"/>
    <w:p w:rsidR="003F68EC" w:rsidRDefault="003F68EC" w:rsidP="003F68EC">
      <w:pPr>
        <w:pStyle w:val="BlockText"/>
        <w:spacing w:line="260" w:lineRule="exact"/>
        <w:jc w:val="right"/>
        <w:rPr>
          <w:rFonts w:ascii="Arial" w:hAnsi="Arial" w:cs="Arial"/>
          <w:b/>
          <w:bCs/>
          <w:i w:val="0"/>
          <w:color w:val="auto"/>
          <w:sz w:val="20"/>
          <w:lang w:eastAsia="en-US"/>
        </w:rPr>
      </w:pPr>
    </w:p>
    <w:p w:rsidR="003F68EC" w:rsidRDefault="003F68EC" w:rsidP="003F68EC">
      <w:pPr>
        <w:pStyle w:val="BlockText"/>
        <w:spacing w:line="260" w:lineRule="exact"/>
        <w:jc w:val="right"/>
        <w:rPr>
          <w:rFonts w:ascii="Arial" w:hAnsi="Arial" w:cs="Arial"/>
          <w:b/>
          <w:bCs/>
          <w:i w:val="0"/>
          <w:color w:val="auto"/>
          <w:sz w:val="20"/>
          <w:lang w:eastAsia="en-US"/>
        </w:rPr>
      </w:pPr>
    </w:p>
    <w:p w:rsidR="003F68EC" w:rsidRDefault="003F68EC" w:rsidP="003F68EC">
      <w:pPr>
        <w:pStyle w:val="BlockText"/>
        <w:spacing w:line="260" w:lineRule="exact"/>
        <w:jc w:val="right"/>
        <w:rPr>
          <w:rFonts w:ascii="Arial" w:hAnsi="Arial" w:cs="Arial"/>
          <w:b/>
          <w:bCs/>
          <w:i w:val="0"/>
          <w:color w:val="auto"/>
          <w:sz w:val="20"/>
          <w:lang w:eastAsia="en-US"/>
        </w:rPr>
      </w:pPr>
    </w:p>
    <w:p w:rsidR="003F68EC" w:rsidRDefault="003F68EC" w:rsidP="003F68EC">
      <w:pPr>
        <w:pStyle w:val="BlockText"/>
        <w:spacing w:line="260" w:lineRule="exact"/>
        <w:jc w:val="right"/>
        <w:rPr>
          <w:rFonts w:ascii="Arial" w:hAnsi="Arial" w:cs="Arial"/>
          <w:b/>
          <w:bCs/>
          <w:i w:val="0"/>
          <w:color w:val="auto"/>
          <w:sz w:val="20"/>
          <w:lang w:eastAsia="en-US"/>
        </w:rPr>
      </w:pPr>
    </w:p>
    <w:p w:rsidR="003F68EC" w:rsidRDefault="003F68EC" w:rsidP="003F68EC">
      <w:pPr>
        <w:pStyle w:val="BlockText"/>
        <w:spacing w:line="260" w:lineRule="exact"/>
        <w:jc w:val="right"/>
        <w:rPr>
          <w:rFonts w:ascii="Arial" w:hAnsi="Arial" w:cs="Arial"/>
          <w:b/>
          <w:bCs/>
          <w:i w:val="0"/>
          <w:color w:val="auto"/>
          <w:sz w:val="20"/>
          <w:lang w:eastAsia="en-US"/>
        </w:rPr>
      </w:pPr>
    </w:p>
    <w:p w:rsidR="003F68EC" w:rsidRDefault="003F68EC" w:rsidP="003F68EC">
      <w:pPr>
        <w:pStyle w:val="BlockText"/>
        <w:spacing w:line="260" w:lineRule="exact"/>
        <w:jc w:val="right"/>
        <w:rPr>
          <w:rFonts w:ascii="Arial" w:hAnsi="Arial" w:cs="Arial"/>
          <w:b/>
          <w:bCs/>
          <w:i w:val="0"/>
          <w:color w:val="auto"/>
          <w:sz w:val="20"/>
          <w:lang w:eastAsia="en-US"/>
        </w:rPr>
      </w:pPr>
    </w:p>
    <w:p w:rsidR="003F68EC" w:rsidRDefault="003F68EC" w:rsidP="003F68EC">
      <w:pPr>
        <w:pStyle w:val="BlockText"/>
        <w:spacing w:line="260" w:lineRule="exact"/>
        <w:jc w:val="right"/>
        <w:rPr>
          <w:rFonts w:ascii="Arial" w:hAnsi="Arial" w:cs="Arial"/>
          <w:b/>
          <w:bCs/>
          <w:i w:val="0"/>
          <w:color w:val="auto"/>
          <w:sz w:val="20"/>
          <w:lang w:eastAsia="en-US"/>
        </w:rPr>
      </w:pPr>
    </w:p>
    <w:p w:rsidR="003F68EC" w:rsidRDefault="003F68EC" w:rsidP="003F68EC">
      <w:pPr>
        <w:pStyle w:val="BlockText"/>
        <w:spacing w:line="260" w:lineRule="exact"/>
        <w:jc w:val="right"/>
        <w:rPr>
          <w:rFonts w:ascii="Arial" w:hAnsi="Arial" w:cs="Arial"/>
          <w:b/>
          <w:bCs/>
          <w:i w:val="0"/>
          <w:color w:val="auto"/>
          <w:sz w:val="20"/>
          <w:lang w:eastAsia="en-US"/>
        </w:rPr>
      </w:pPr>
    </w:p>
    <w:p w:rsidR="003F68EC" w:rsidRDefault="003F68EC" w:rsidP="003F68EC">
      <w:pPr>
        <w:pStyle w:val="BlockText"/>
        <w:spacing w:line="260" w:lineRule="exact"/>
        <w:jc w:val="right"/>
        <w:rPr>
          <w:rFonts w:ascii="Arial" w:hAnsi="Arial" w:cs="Arial"/>
          <w:b/>
          <w:bCs/>
          <w:i w:val="0"/>
          <w:color w:val="auto"/>
          <w:sz w:val="20"/>
          <w:lang w:eastAsia="en-US"/>
        </w:rPr>
      </w:pPr>
    </w:p>
    <w:p w:rsidR="003F68EC" w:rsidRDefault="003F68EC" w:rsidP="003F68EC">
      <w:pPr>
        <w:pStyle w:val="BlockText"/>
        <w:spacing w:line="260" w:lineRule="exact"/>
        <w:jc w:val="right"/>
        <w:rPr>
          <w:rFonts w:ascii="Arial" w:hAnsi="Arial" w:cs="Arial"/>
          <w:b/>
          <w:bCs/>
          <w:i w:val="0"/>
          <w:color w:val="auto"/>
          <w:sz w:val="20"/>
          <w:lang w:eastAsia="en-US"/>
        </w:rPr>
      </w:pPr>
    </w:p>
    <w:p w:rsidR="003F68EC" w:rsidRDefault="003F68EC" w:rsidP="003F68EC">
      <w:pPr>
        <w:pStyle w:val="BlockText"/>
        <w:spacing w:line="260" w:lineRule="exact"/>
        <w:jc w:val="right"/>
        <w:rPr>
          <w:rFonts w:ascii="Arial" w:hAnsi="Arial" w:cs="Arial"/>
          <w:b/>
          <w:bCs/>
          <w:i w:val="0"/>
          <w:color w:val="auto"/>
          <w:sz w:val="20"/>
          <w:lang w:eastAsia="en-US"/>
        </w:rPr>
      </w:pPr>
    </w:p>
    <w:p w:rsidR="003F68EC" w:rsidRDefault="003F68EC" w:rsidP="003F68EC">
      <w:pPr>
        <w:pStyle w:val="BlockText"/>
        <w:spacing w:line="260" w:lineRule="exact"/>
        <w:jc w:val="right"/>
        <w:rPr>
          <w:rFonts w:ascii="Arial" w:hAnsi="Arial" w:cs="Arial"/>
          <w:b/>
          <w:bCs/>
          <w:i w:val="0"/>
          <w:color w:val="auto"/>
          <w:sz w:val="20"/>
          <w:lang w:eastAsia="en-US"/>
        </w:rPr>
      </w:pPr>
    </w:p>
    <w:p w:rsidR="00626DD3" w:rsidRDefault="00626DD3" w:rsidP="003F68EC">
      <w:pPr>
        <w:pStyle w:val="BlockText"/>
        <w:spacing w:line="260" w:lineRule="exact"/>
        <w:ind w:left="0" w:firstLine="0"/>
        <w:jc w:val="center"/>
        <w:rPr>
          <w:rFonts w:ascii="Arial" w:hAnsi="Arial" w:cs="Arial"/>
          <w:b/>
          <w:bCs/>
          <w:i w:val="0"/>
          <w:color w:val="auto"/>
          <w:sz w:val="20"/>
          <w:lang w:eastAsia="en-US"/>
        </w:rPr>
      </w:pPr>
    </w:p>
    <w:p w:rsidR="003F68EC" w:rsidRPr="00D73D88" w:rsidRDefault="003F68EC" w:rsidP="003F68EC">
      <w:pPr>
        <w:pStyle w:val="BlockText"/>
        <w:spacing w:line="260" w:lineRule="exact"/>
        <w:ind w:left="0" w:firstLine="0"/>
        <w:jc w:val="center"/>
        <w:rPr>
          <w:rFonts w:ascii="Arial" w:hAnsi="Arial" w:cs="Arial"/>
          <w:b/>
          <w:bCs/>
          <w:i w:val="0"/>
          <w:color w:val="auto"/>
          <w:sz w:val="20"/>
          <w:lang w:eastAsia="en-US"/>
        </w:rPr>
      </w:pPr>
      <w:r w:rsidRPr="00D73D88">
        <w:rPr>
          <w:rFonts w:ascii="Arial" w:hAnsi="Arial" w:cs="Arial"/>
          <w:b/>
          <w:bCs/>
          <w:i w:val="0"/>
          <w:color w:val="auto"/>
          <w:sz w:val="20"/>
          <w:lang w:eastAsia="en-US"/>
        </w:rPr>
        <w:t>PREDLOG SKLEPA</w:t>
      </w:r>
    </w:p>
    <w:p w:rsidR="003F68EC" w:rsidRDefault="003F68EC" w:rsidP="003F68EC">
      <w:pPr>
        <w:pStyle w:val="BlockText"/>
        <w:spacing w:line="260" w:lineRule="exact"/>
        <w:ind w:left="0" w:right="0" w:firstLine="0"/>
        <w:rPr>
          <w:rFonts w:ascii="Arial" w:hAnsi="Arial" w:cs="Arial"/>
          <w:bCs/>
          <w:i w:val="0"/>
          <w:color w:val="auto"/>
          <w:sz w:val="20"/>
          <w:lang w:eastAsia="en-US"/>
        </w:rPr>
      </w:pPr>
    </w:p>
    <w:p w:rsidR="003F68EC" w:rsidRPr="00DD38CB" w:rsidRDefault="003F68EC" w:rsidP="003F68EC">
      <w:pPr>
        <w:rPr>
          <w:rFonts w:cs="Arial"/>
          <w:bCs/>
        </w:rPr>
      </w:pPr>
      <w:r w:rsidRPr="00DD38CB">
        <w:rPr>
          <w:rFonts w:cs="Arial"/>
          <w:bCs/>
        </w:rPr>
        <w:t>Na podlagi petega odstavka 31. člena Zakona o izvrševanju proračunov RS za leti 2024 in 2025 (Uradni list RS, št. 123/2023) je Vlada Republike Slovenije na … seji dne… sprejela sklep:</w:t>
      </w:r>
    </w:p>
    <w:p w:rsidR="003F68EC" w:rsidRPr="00DD38CB" w:rsidRDefault="003F68EC" w:rsidP="003F68EC">
      <w:pPr>
        <w:rPr>
          <w:rFonts w:cs="Arial"/>
          <w:bCs/>
        </w:rPr>
      </w:pPr>
    </w:p>
    <w:p w:rsidR="003F68EC" w:rsidRPr="00DD38CB" w:rsidRDefault="003F68EC" w:rsidP="003F68EC">
      <w:pPr>
        <w:rPr>
          <w:rFonts w:cs="Arial"/>
          <w:b/>
          <w:bCs/>
        </w:rPr>
      </w:pPr>
      <w:r w:rsidRPr="00DD38CB">
        <w:rPr>
          <w:rFonts w:cs="Arial"/>
          <w:bCs/>
        </w:rPr>
        <w:t>V veljavni Načrt razvojnih programov 2024 - 202</w:t>
      </w:r>
      <w:r w:rsidR="00B5508F">
        <w:rPr>
          <w:rFonts w:cs="Arial"/>
          <w:bCs/>
        </w:rPr>
        <w:t>7</w:t>
      </w:r>
      <w:r w:rsidRPr="00DD38CB">
        <w:rPr>
          <w:rFonts w:cs="Arial"/>
          <w:bCs/>
        </w:rPr>
        <w:t xml:space="preserve"> se skladno s priloženo tabelo uvrsti nov projekt 1522-24-00</w:t>
      </w:r>
      <w:r>
        <w:rPr>
          <w:rFonts w:cs="Arial"/>
          <w:bCs/>
        </w:rPr>
        <w:t xml:space="preserve">08 </w:t>
      </w:r>
      <w:r w:rsidRPr="00DD38CB">
        <w:rPr>
          <w:rFonts w:cs="Arial"/>
          <w:bCs/>
        </w:rPr>
        <w:t>»</w:t>
      </w:r>
      <w:r w:rsidRPr="00DD38CB">
        <w:rPr>
          <w:rFonts w:cs="Arial"/>
          <w:bCs/>
          <w:i/>
        </w:rPr>
        <w:t>Umetna inteligenca in strojno učenje v statistiki«.</w:t>
      </w:r>
    </w:p>
    <w:p w:rsidR="003F68EC" w:rsidRPr="00F90774" w:rsidRDefault="003F68EC" w:rsidP="003F68EC">
      <w:pPr>
        <w:rPr>
          <w:rFonts w:cs="Arial"/>
          <w:bCs/>
        </w:rPr>
      </w:pPr>
    </w:p>
    <w:p w:rsidR="003F68EC" w:rsidRPr="00953262" w:rsidRDefault="003F68EC" w:rsidP="003F68EC">
      <w:pPr>
        <w:pStyle w:val="Neotevilenodstavek"/>
        <w:spacing w:line="276" w:lineRule="auto"/>
        <w:rPr>
          <w:bCs/>
          <w:iCs/>
          <w:sz w:val="20"/>
          <w:szCs w:val="20"/>
        </w:rPr>
      </w:pPr>
    </w:p>
    <w:p w:rsidR="003F68EC" w:rsidRPr="00BD58C3" w:rsidRDefault="003F68EC" w:rsidP="003F68EC">
      <w:pPr>
        <w:spacing w:line="260" w:lineRule="exact"/>
        <w:ind w:left="4248"/>
        <w:jc w:val="center"/>
        <w:rPr>
          <w:rFonts w:cs="Arial"/>
          <w:szCs w:val="20"/>
        </w:rPr>
      </w:pPr>
      <w:r>
        <w:rPr>
          <w:bCs/>
          <w:iCs/>
          <w:szCs w:val="20"/>
        </w:rPr>
        <w:t xml:space="preserve">                                                                                      </w:t>
      </w:r>
      <w:r w:rsidRPr="00BD58C3">
        <w:rPr>
          <w:rFonts w:cs="Arial"/>
          <w:szCs w:val="20"/>
        </w:rPr>
        <w:t xml:space="preserve">Barbara Kolenko </w:t>
      </w:r>
      <w:proofErr w:type="spellStart"/>
      <w:r w:rsidRPr="00BD58C3">
        <w:rPr>
          <w:rFonts w:cs="Arial"/>
          <w:szCs w:val="20"/>
        </w:rPr>
        <w:t>Helbl</w:t>
      </w:r>
      <w:proofErr w:type="spellEnd"/>
      <w:r w:rsidRPr="00BD58C3">
        <w:rPr>
          <w:rFonts w:cs="Arial"/>
          <w:szCs w:val="20"/>
        </w:rPr>
        <w:t xml:space="preserve">                                                                                 </w:t>
      </w:r>
      <w:r>
        <w:rPr>
          <w:rFonts w:cs="Arial"/>
          <w:szCs w:val="20"/>
        </w:rPr>
        <w:t xml:space="preserve">        </w:t>
      </w:r>
      <w:r w:rsidRPr="00BD58C3">
        <w:rPr>
          <w:rFonts w:cs="Arial"/>
          <w:szCs w:val="20"/>
        </w:rPr>
        <w:t>generalna sekretarka</w:t>
      </w:r>
    </w:p>
    <w:p w:rsidR="003F68EC" w:rsidRPr="00953262" w:rsidRDefault="003F68EC" w:rsidP="003F68EC">
      <w:pPr>
        <w:spacing w:line="260" w:lineRule="exact"/>
        <w:ind w:left="4248"/>
        <w:jc w:val="center"/>
        <w:rPr>
          <w:iCs/>
          <w:szCs w:val="20"/>
        </w:rPr>
      </w:pPr>
    </w:p>
    <w:p w:rsidR="003F68EC" w:rsidRDefault="003F68EC" w:rsidP="003F68EC">
      <w:pPr>
        <w:pStyle w:val="Neotevilenodstavek"/>
        <w:spacing w:line="276" w:lineRule="auto"/>
        <w:rPr>
          <w:iCs/>
          <w:sz w:val="20"/>
          <w:szCs w:val="20"/>
        </w:rPr>
      </w:pPr>
    </w:p>
    <w:p w:rsidR="003F68EC" w:rsidRDefault="003F68EC" w:rsidP="003F68EC">
      <w:pPr>
        <w:pStyle w:val="Neotevilenodstavek"/>
        <w:spacing w:line="276" w:lineRule="auto"/>
        <w:rPr>
          <w:iCs/>
          <w:sz w:val="20"/>
          <w:szCs w:val="20"/>
        </w:rPr>
      </w:pPr>
    </w:p>
    <w:p w:rsidR="003F68EC" w:rsidRDefault="003F68EC" w:rsidP="003F68EC">
      <w:pPr>
        <w:pStyle w:val="Neotevilenodstavek"/>
        <w:spacing w:line="276" w:lineRule="auto"/>
        <w:rPr>
          <w:iCs/>
          <w:sz w:val="20"/>
          <w:szCs w:val="20"/>
        </w:rPr>
      </w:pPr>
    </w:p>
    <w:p w:rsidR="003F68EC" w:rsidRDefault="003F68EC" w:rsidP="003F68EC">
      <w:pPr>
        <w:pStyle w:val="Neotevilenodstavek"/>
        <w:spacing w:line="276" w:lineRule="auto"/>
        <w:rPr>
          <w:iCs/>
          <w:sz w:val="20"/>
          <w:szCs w:val="20"/>
        </w:rPr>
      </w:pPr>
    </w:p>
    <w:p w:rsidR="003F68EC" w:rsidRDefault="003F68EC" w:rsidP="003F68EC">
      <w:pPr>
        <w:pStyle w:val="Neotevilenodstavek"/>
        <w:spacing w:line="276" w:lineRule="auto"/>
        <w:rPr>
          <w:iCs/>
          <w:sz w:val="20"/>
          <w:szCs w:val="20"/>
        </w:rPr>
      </w:pPr>
    </w:p>
    <w:p w:rsidR="003F68EC" w:rsidRDefault="003F68EC" w:rsidP="003F68EC">
      <w:pPr>
        <w:pStyle w:val="Neotevilenodstavek"/>
        <w:spacing w:line="276" w:lineRule="auto"/>
        <w:rPr>
          <w:iCs/>
          <w:sz w:val="20"/>
          <w:szCs w:val="20"/>
        </w:rPr>
      </w:pPr>
    </w:p>
    <w:p w:rsidR="003F68EC" w:rsidRDefault="003F68EC" w:rsidP="003F68EC">
      <w:pPr>
        <w:pStyle w:val="Neotevilenodstavek"/>
        <w:spacing w:line="276" w:lineRule="auto"/>
        <w:rPr>
          <w:iCs/>
          <w:sz w:val="20"/>
          <w:szCs w:val="20"/>
        </w:rPr>
      </w:pPr>
    </w:p>
    <w:p w:rsidR="003F68EC" w:rsidRDefault="003F68EC" w:rsidP="003F68EC">
      <w:pPr>
        <w:pStyle w:val="Neotevilenodstavek"/>
        <w:spacing w:line="276" w:lineRule="auto"/>
        <w:rPr>
          <w:iCs/>
          <w:sz w:val="20"/>
          <w:szCs w:val="20"/>
        </w:rPr>
      </w:pPr>
    </w:p>
    <w:p w:rsidR="003F68EC" w:rsidRDefault="003F68EC" w:rsidP="003F68EC">
      <w:pPr>
        <w:pStyle w:val="Neotevilenodstavek"/>
        <w:spacing w:line="276" w:lineRule="auto"/>
        <w:rPr>
          <w:iCs/>
          <w:sz w:val="20"/>
          <w:szCs w:val="20"/>
        </w:rPr>
      </w:pPr>
    </w:p>
    <w:p w:rsidR="003F68EC" w:rsidRDefault="003F68EC" w:rsidP="003F68EC">
      <w:pPr>
        <w:pStyle w:val="Neotevilenodstavek"/>
        <w:spacing w:line="276" w:lineRule="auto"/>
        <w:rPr>
          <w:iCs/>
          <w:sz w:val="20"/>
          <w:szCs w:val="20"/>
        </w:rPr>
      </w:pPr>
    </w:p>
    <w:p w:rsidR="003F68EC" w:rsidRDefault="003F68EC" w:rsidP="003F68EC">
      <w:pPr>
        <w:pStyle w:val="Neotevilenodstavek"/>
        <w:spacing w:line="276" w:lineRule="auto"/>
        <w:rPr>
          <w:iCs/>
          <w:sz w:val="20"/>
          <w:szCs w:val="20"/>
        </w:rPr>
      </w:pPr>
    </w:p>
    <w:p w:rsidR="003F68EC" w:rsidRDefault="003F68EC" w:rsidP="003F68EC">
      <w:pPr>
        <w:pStyle w:val="Neotevilenodstavek"/>
        <w:spacing w:line="276" w:lineRule="auto"/>
        <w:rPr>
          <w:iCs/>
          <w:sz w:val="20"/>
          <w:szCs w:val="20"/>
        </w:rPr>
      </w:pPr>
    </w:p>
    <w:p w:rsidR="003F68EC" w:rsidRDefault="003F68EC" w:rsidP="003F68EC">
      <w:pPr>
        <w:pStyle w:val="Neotevilenodstavek"/>
        <w:spacing w:line="276" w:lineRule="auto"/>
        <w:rPr>
          <w:iCs/>
          <w:sz w:val="20"/>
          <w:szCs w:val="20"/>
        </w:rPr>
      </w:pPr>
    </w:p>
    <w:p w:rsidR="003F68EC" w:rsidRDefault="003F68EC" w:rsidP="003F68EC">
      <w:pPr>
        <w:pStyle w:val="Neotevilenodstavek"/>
        <w:spacing w:line="276" w:lineRule="auto"/>
        <w:rPr>
          <w:iCs/>
          <w:sz w:val="20"/>
          <w:szCs w:val="20"/>
        </w:rPr>
      </w:pPr>
    </w:p>
    <w:p w:rsidR="003F68EC" w:rsidRDefault="003F68EC" w:rsidP="003F68EC">
      <w:pPr>
        <w:pStyle w:val="Neotevilenodstavek"/>
        <w:spacing w:line="276" w:lineRule="auto"/>
        <w:rPr>
          <w:iCs/>
          <w:sz w:val="20"/>
          <w:szCs w:val="20"/>
        </w:rPr>
      </w:pPr>
    </w:p>
    <w:p w:rsidR="003F68EC" w:rsidRDefault="003F68EC" w:rsidP="003F68EC">
      <w:pPr>
        <w:pStyle w:val="Neotevilenodstavek"/>
        <w:spacing w:line="276" w:lineRule="auto"/>
        <w:rPr>
          <w:iCs/>
          <w:sz w:val="20"/>
          <w:szCs w:val="20"/>
        </w:rPr>
      </w:pPr>
    </w:p>
    <w:p w:rsidR="003F68EC" w:rsidRDefault="003F68EC" w:rsidP="003F68EC">
      <w:pPr>
        <w:pStyle w:val="Neotevilenodstavek"/>
        <w:spacing w:line="276" w:lineRule="auto"/>
        <w:rPr>
          <w:iCs/>
          <w:sz w:val="20"/>
          <w:szCs w:val="20"/>
        </w:rPr>
      </w:pPr>
    </w:p>
    <w:p w:rsidR="003F68EC" w:rsidRDefault="003F68EC" w:rsidP="003F68EC">
      <w:pPr>
        <w:pStyle w:val="Neotevilenodstavek"/>
        <w:spacing w:line="276" w:lineRule="auto"/>
        <w:rPr>
          <w:iCs/>
          <w:sz w:val="20"/>
          <w:szCs w:val="20"/>
        </w:rPr>
      </w:pPr>
    </w:p>
    <w:p w:rsidR="003F68EC" w:rsidRDefault="003F68EC" w:rsidP="003F68EC">
      <w:pPr>
        <w:pStyle w:val="Neotevilenodstavek"/>
        <w:spacing w:line="276" w:lineRule="auto"/>
        <w:rPr>
          <w:iCs/>
          <w:sz w:val="20"/>
          <w:szCs w:val="20"/>
        </w:rPr>
      </w:pPr>
    </w:p>
    <w:p w:rsidR="003F68EC" w:rsidRDefault="003F68EC" w:rsidP="003F68EC">
      <w:pPr>
        <w:pStyle w:val="Neotevilenodstavek"/>
        <w:spacing w:line="276" w:lineRule="auto"/>
        <w:rPr>
          <w:iCs/>
          <w:sz w:val="20"/>
          <w:szCs w:val="20"/>
        </w:rPr>
      </w:pPr>
    </w:p>
    <w:p w:rsidR="003F68EC" w:rsidRDefault="003F68EC" w:rsidP="003F68EC">
      <w:pPr>
        <w:pStyle w:val="Neotevilenodstavek"/>
        <w:spacing w:line="276" w:lineRule="auto"/>
        <w:rPr>
          <w:iCs/>
          <w:sz w:val="20"/>
          <w:szCs w:val="20"/>
        </w:rPr>
      </w:pPr>
    </w:p>
    <w:p w:rsidR="003F68EC" w:rsidRPr="00953262" w:rsidRDefault="003F68EC" w:rsidP="003F68EC">
      <w:pPr>
        <w:pStyle w:val="Neotevilenodstavek"/>
        <w:spacing w:line="276" w:lineRule="auto"/>
        <w:rPr>
          <w:iCs/>
          <w:sz w:val="20"/>
          <w:szCs w:val="20"/>
        </w:rPr>
      </w:pPr>
      <w:r w:rsidRPr="00953262">
        <w:rPr>
          <w:iCs/>
          <w:sz w:val="20"/>
          <w:szCs w:val="20"/>
        </w:rPr>
        <w:t xml:space="preserve">Priloge: </w:t>
      </w:r>
    </w:p>
    <w:p w:rsidR="003F68EC" w:rsidRPr="00953262" w:rsidRDefault="003F68EC" w:rsidP="003F68EC">
      <w:pPr>
        <w:pStyle w:val="Neotevilenodstavek"/>
        <w:numPr>
          <w:ilvl w:val="0"/>
          <w:numId w:val="9"/>
        </w:numPr>
        <w:spacing w:line="276" w:lineRule="auto"/>
        <w:rPr>
          <w:iCs/>
          <w:sz w:val="20"/>
          <w:szCs w:val="20"/>
        </w:rPr>
      </w:pPr>
      <w:r w:rsidRPr="00953262">
        <w:rPr>
          <w:iCs/>
          <w:sz w:val="20"/>
          <w:szCs w:val="20"/>
        </w:rPr>
        <w:t>Obrazložitev</w:t>
      </w:r>
    </w:p>
    <w:p w:rsidR="003F68EC" w:rsidRDefault="003F68EC" w:rsidP="003F68EC">
      <w:pPr>
        <w:pStyle w:val="Neotevilenodstavek"/>
        <w:numPr>
          <w:ilvl w:val="0"/>
          <w:numId w:val="9"/>
        </w:numPr>
        <w:spacing w:line="276" w:lineRule="auto"/>
        <w:rPr>
          <w:iCs/>
          <w:sz w:val="20"/>
          <w:szCs w:val="20"/>
        </w:rPr>
      </w:pPr>
      <w:r>
        <w:rPr>
          <w:iCs/>
          <w:sz w:val="20"/>
          <w:szCs w:val="20"/>
        </w:rPr>
        <w:t>Mnenje MF</w:t>
      </w:r>
    </w:p>
    <w:p w:rsidR="003F68EC" w:rsidRDefault="003F68EC" w:rsidP="003F68EC">
      <w:pPr>
        <w:pStyle w:val="Neotevilenodstavek"/>
        <w:numPr>
          <w:ilvl w:val="0"/>
          <w:numId w:val="9"/>
        </w:numPr>
        <w:spacing w:line="276" w:lineRule="auto"/>
        <w:rPr>
          <w:iCs/>
          <w:sz w:val="20"/>
          <w:szCs w:val="20"/>
        </w:rPr>
      </w:pPr>
      <w:r>
        <w:rPr>
          <w:iCs/>
          <w:sz w:val="20"/>
          <w:szCs w:val="20"/>
        </w:rPr>
        <w:t>Obrazec 3</w:t>
      </w:r>
    </w:p>
    <w:p w:rsidR="003F68EC" w:rsidRPr="007818B9" w:rsidRDefault="003F68EC" w:rsidP="003F68EC">
      <w:pPr>
        <w:pStyle w:val="Neotevilenodstavek"/>
        <w:spacing w:line="276" w:lineRule="auto"/>
        <w:ind w:left="720"/>
        <w:rPr>
          <w:iCs/>
          <w:sz w:val="20"/>
          <w:szCs w:val="20"/>
        </w:rPr>
      </w:pPr>
    </w:p>
    <w:p w:rsidR="003F68EC" w:rsidRPr="00953262" w:rsidRDefault="003F68EC" w:rsidP="003F68EC">
      <w:pPr>
        <w:pStyle w:val="Neotevilenodstavek"/>
        <w:spacing w:line="276" w:lineRule="auto"/>
        <w:rPr>
          <w:iCs/>
          <w:sz w:val="20"/>
          <w:szCs w:val="20"/>
        </w:rPr>
      </w:pPr>
      <w:r w:rsidRPr="00953262">
        <w:rPr>
          <w:iCs/>
          <w:sz w:val="20"/>
          <w:szCs w:val="20"/>
        </w:rPr>
        <w:t xml:space="preserve">Prejmejo: </w:t>
      </w:r>
    </w:p>
    <w:p w:rsidR="003F68EC" w:rsidRDefault="003F68EC" w:rsidP="003F68EC">
      <w:pPr>
        <w:pStyle w:val="Neotevilenodstavek"/>
        <w:numPr>
          <w:ilvl w:val="0"/>
          <w:numId w:val="9"/>
        </w:numPr>
        <w:spacing w:line="276" w:lineRule="auto"/>
        <w:rPr>
          <w:iCs/>
          <w:sz w:val="20"/>
          <w:szCs w:val="20"/>
        </w:rPr>
      </w:pPr>
      <w:r w:rsidRPr="00953262">
        <w:rPr>
          <w:iCs/>
          <w:sz w:val="20"/>
          <w:szCs w:val="20"/>
        </w:rPr>
        <w:t>Generalni sekretariat Vlade Republike Slovenije</w:t>
      </w:r>
    </w:p>
    <w:p w:rsidR="003F68EC" w:rsidRPr="003C6262" w:rsidRDefault="003F68EC" w:rsidP="003F68EC">
      <w:pPr>
        <w:pStyle w:val="Neotevilenodstavek"/>
        <w:numPr>
          <w:ilvl w:val="0"/>
          <w:numId w:val="9"/>
        </w:numPr>
        <w:spacing w:line="276" w:lineRule="auto"/>
        <w:rPr>
          <w:b/>
          <w:sz w:val="20"/>
        </w:rPr>
      </w:pPr>
      <w:r w:rsidRPr="001142CA">
        <w:rPr>
          <w:iCs/>
          <w:sz w:val="20"/>
          <w:szCs w:val="20"/>
        </w:rPr>
        <w:t>Statistični urad Republike Slovenije</w:t>
      </w:r>
    </w:p>
    <w:p w:rsidR="003F68EC" w:rsidRPr="00B12355" w:rsidRDefault="003F68EC" w:rsidP="003F68EC">
      <w:pPr>
        <w:pStyle w:val="Neotevilenodstavek"/>
        <w:numPr>
          <w:ilvl w:val="0"/>
          <w:numId w:val="9"/>
        </w:numPr>
        <w:spacing w:line="276" w:lineRule="auto"/>
        <w:rPr>
          <w:b/>
          <w:sz w:val="20"/>
        </w:rPr>
      </w:pPr>
      <w:r w:rsidRPr="003C6262">
        <w:rPr>
          <w:iCs/>
          <w:sz w:val="20"/>
          <w:szCs w:val="20"/>
        </w:rPr>
        <w:t>Ministrstvo za finance</w:t>
      </w:r>
    </w:p>
    <w:p w:rsidR="00B12355" w:rsidRPr="009B7CD5" w:rsidRDefault="00B12355" w:rsidP="00B12355">
      <w:pPr>
        <w:pStyle w:val="Neotevilenodstavek"/>
        <w:spacing w:line="276" w:lineRule="auto"/>
        <w:ind w:left="720"/>
        <w:rPr>
          <w:b/>
          <w:sz w:val="20"/>
        </w:rPr>
      </w:pPr>
    </w:p>
    <w:p w:rsidR="003F68EC" w:rsidRDefault="003F68EC" w:rsidP="003F68EC">
      <w:pPr>
        <w:pStyle w:val="Neotevilenodstavek"/>
        <w:spacing w:line="276" w:lineRule="auto"/>
        <w:ind w:left="360"/>
        <w:rPr>
          <w:b/>
          <w:sz w:val="20"/>
        </w:rPr>
      </w:pPr>
    </w:p>
    <w:p w:rsidR="003F68EC" w:rsidRDefault="003F68EC" w:rsidP="003F68EC">
      <w:pPr>
        <w:jc w:val="center"/>
        <w:rPr>
          <w:rFonts w:cs="Arial"/>
          <w:b/>
        </w:rPr>
      </w:pPr>
      <w:r w:rsidRPr="009661EC">
        <w:rPr>
          <w:rFonts w:cs="Arial"/>
          <w:b/>
        </w:rPr>
        <w:lastRenderedPageBreak/>
        <w:t>OBRAZLOŽITEV</w:t>
      </w:r>
    </w:p>
    <w:p w:rsidR="003F68EC" w:rsidRDefault="003F68EC" w:rsidP="003F68EC">
      <w:pPr>
        <w:rPr>
          <w:rFonts w:cs="Arial"/>
          <w:b/>
        </w:rPr>
      </w:pPr>
    </w:p>
    <w:p w:rsidR="003F68EC" w:rsidRPr="009661EC" w:rsidRDefault="003F68EC" w:rsidP="003F68EC">
      <w:pPr>
        <w:rPr>
          <w:rFonts w:cs="Arial"/>
          <w:b/>
        </w:rPr>
      </w:pPr>
      <w:r>
        <w:rPr>
          <w:rFonts w:cs="Arial"/>
        </w:rPr>
        <w:t xml:space="preserve">Evropski statistični sistem </w:t>
      </w:r>
      <w:r w:rsidRPr="00715109">
        <w:rPr>
          <w:rFonts w:cs="Arial"/>
        </w:rPr>
        <w:t>(ESS) je partnerstvo med Eur</w:t>
      </w:r>
      <w:r>
        <w:rPr>
          <w:rFonts w:cs="Arial"/>
        </w:rPr>
        <w:t>ostatom, statističnim uradom EU</w:t>
      </w:r>
      <w:r w:rsidRPr="00715109">
        <w:rPr>
          <w:rFonts w:cs="Arial"/>
        </w:rPr>
        <w:t xml:space="preserve"> in nacionalnimi statističnimi uradi in drugimi nacionalnimi organi, ki so v vsaki državi članici EU pooblaščeni (pristojni) za razvoj, pripravo in i</w:t>
      </w:r>
      <w:r>
        <w:rPr>
          <w:rFonts w:cs="Arial"/>
        </w:rPr>
        <w:t xml:space="preserve">zkazovanje evropske statistike. </w:t>
      </w:r>
      <w:r w:rsidRPr="00715109">
        <w:rPr>
          <w:rFonts w:cs="Arial"/>
        </w:rPr>
        <w:t xml:space="preserve">Takšno sodelovanje je zagotovilo, da bodo izkazani podatki verodostojni in primerljivi in tako ustrezni za usklajeno delovanje ustanov tako v EU kot tudi na nacionalni ravni in za izvajanje njihovih politik. </w:t>
      </w:r>
      <w:r w:rsidRPr="009661EC">
        <w:rPr>
          <w:rFonts w:cs="Arial"/>
        </w:rPr>
        <w:t>Poleg tega je to tudi eden od načinov za pridobivanje evropskih sredstev</w:t>
      </w:r>
      <w:r w:rsidR="00CF0D71">
        <w:rPr>
          <w:rFonts w:cs="Arial"/>
        </w:rPr>
        <w:t>.</w:t>
      </w:r>
    </w:p>
    <w:p w:rsidR="003F68EC" w:rsidRPr="009661EC" w:rsidRDefault="003F68EC" w:rsidP="003F68EC">
      <w:pPr>
        <w:rPr>
          <w:rFonts w:cs="Arial"/>
          <w:b/>
        </w:rPr>
      </w:pPr>
    </w:p>
    <w:p w:rsidR="003F68EC" w:rsidRDefault="003F68EC" w:rsidP="003F68EC">
      <w:pPr>
        <w:rPr>
          <w:rFonts w:cs="Arial"/>
        </w:rPr>
      </w:pPr>
      <w:r w:rsidRPr="009661EC">
        <w:rPr>
          <w:rFonts w:cs="Arial"/>
        </w:rPr>
        <w:t xml:space="preserve">Statistični urad Republike Slovenije se prijavlja na različne razpise za pridobitev nepovratnih sredstev za izvajanje nalog in projektov na posameznih področjih statističnih raziskovanj, ki jih </w:t>
      </w:r>
      <w:r w:rsidRPr="001B1ED8">
        <w:rPr>
          <w:rFonts w:cs="Arial"/>
        </w:rPr>
        <w:t>objavljata</w:t>
      </w:r>
      <w:r w:rsidRPr="009661EC">
        <w:rPr>
          <w:rFonts w:cs="Arial"/>
        </w:rPr>
        <w:t xml:space="preserve"> Evr</w:t>
      </w:r>
      <w:r>
        <w:rPr>
          <w:rFonts w:cs="Arial"/>
        </w:rPr>
        <w:t xml:space="preserve">opska komisija oziroma Eurostat. </w:t>
      </w:r>
    </w:p>
    <w:p w:rsidR="003F68EC" w:rsidRDefault="003F68EC" w:rsidP="003F68EC">
      <w:pPr>
        <w:rPr>
          <w:rFonts w:cs="Arial"/>
        </w:rPr>
      </w:pPr>
    </w:p>
    <w:p w:rsidR="003F68EC" w:rsidRDefault="003F68EC" w:rsidP="003F68EC">
      <w:pPr>
        <w:rPr>
          <w:rFonts w:cs="Arial"/>
        </w:rPr>
      </w:pPr>
      <w:r>
        <w:rPr>
          <w:rFonts w:cs="Arial"/>
        </w:rPr>
        <w:t xml:space="preserve">Ključni dokumenti za prijavo na razpise in izvedbo projektov so: </w:t>
      </w:r>
    </w:p>
    <w:p w:rsidR="003F68EC" w:rsidRPr="009661EC" w:rsidRDefault="003F68EC" w:rsidP="003F68EC">
      <w:pPr>
        <w:rPr>
          <w:rFonts w:cs="Arial"/>
        </w:rPr>
      </w:pPr>
    </w:p>
    <w:p w:rsidR="003F68EC" w:rsidRPr="00CD4BEF" w:rsidRDefault="003F68EC" w:rsidP="003F68EC">
      <w:pPr>
        <w:numPr>
          <w:ilvl w:val="0"/>
          <w:numId w:val="9"/>
        </w:numPr>
        <w:ind w:left="426"/>
        <w:rPr>
          <w:rFonts w:cs="Arial"/>
        </w:rPr>
      </w:pPr>
      <w:r>
        <w:rPr>
          <w:rFonts w:cs="Arial"/>
        </w:rPr>
        <w:t xml:space="preserve">Uredba </w:t>
      </w:r>
      <w:r w:rsidRPr="00FD3935">
        <w:rPr>
          <w:rFonts w:cs="Arial"/>
        </w:rPr>
        <w:t xml:space="preserve">(ES) št. 223/2009 </w:t>
      </w:r>
      <w:r>
        <w:rPr>
          <w:rFonts w:cs="Arial"/>
        </w:rPr>
        <w:t xml:space="preserve">Evropskega parlamenta in Sveta z dne 11. marca 2009 </w:t>
      </w:r>
      <w:r w:rsidRPr="00CD4BEF">
        <w:rPr>
          <w:rFonts w:cs="Arial"/>
        </w:rPr>
        <w:t xml:space="preserve">o evropski statistiki ter razveljavitvi Uredbe (ES, </w:t>
      </w:r>
      <w:proofErr w:type="spellStart"/>
      <w:r w:rsidRPr="00CD4BEF">
        <w:rPr>
          <w:rFonts w:cs="Arial"/>
        </w:rPr>
        <w:t>Euratom</w:t>
      </w:r>
      <w:proofErr w:type="spellEnd"/>
      <w:r w:rsidRPr="00CD4BEF">
        <w:rPr>
          <w:rFonts w:cs="Arial"/>
        </w:rPr>
        <w:t xml:space="preserve">) št. 1101/2008 Evropskega parlamenta in Sveta o prenosu zaupnih podatkov na Statistični urad Evropskih skupnosti, Uredbe Sveta (ES) št. 322/97 o statističnih podatkih Skupnosti in Sklepa Sveta 89/382/EGS, </w:t>
      </w:r>
      <w:proofErr w:type="spellStart"/>
      <w:r w:rsidRPr="00CD4BEF">
        <w:rPr>
          <w:rFonts w:cs="Arial"/>
        </w:rPr>
        <w:t>Euratom</w:t>
      </w:r>
      <w:proofErr w:type="spellEnd"/>
      <w:r w:rsidRPr="00CD4BEF">
        <w:rPr>
          <w:rFonts w:cs="Arial"/>
        </w:rPr>
        <w:t>, o ustanovitvi Odbora za statistične programe Evropskih skupnosti</w:t>
      </w:r>
      <w:r>
        <w:rPr>
          <w:rFonts w:cs="Arial"/>
        </w:rPr>
        <w:t>;</w:t>
      </w:r>
    </w:p>
    <w:p w:rsidR="003F68EC" w:rsidRDefault="003F68EC" w:rsidP="003F68EC">
      <w:pPr>
        <w:numPr>
          <w:ilvl w:val="0"/>
          <w:numId w:val="9"/>
        </w:numPr>
        <w:ind w:left="426"/>
        <w:rPr>
          <w:rFonts w:cs="Arial"/>
        </w:rPr>
      </w:pPr>
      <w:r w:rsidRPr="00B85743">
        <w:rPr>
          <w:rFonts w:cs="Arial"/>
        </w:rPr>
        <w:t>Uredb</w:t>
      </w:r>
      <w:r>
        <w:rPr>
          <w:rFonts w:cs="Arial"/>
        </w:rPr>
        <w:t>a</w:t>
      </w:r>
      <w:r w:rsidRPr="00B85743">
        <w:rPr>
          <w:rFonts w:cs="Arial"/>
        </w:rPr>
        <w:t xml:space="preserve"> (EU) 2021/690 o vzpostavitvi programa za notranji trg, konkurenčnost podjetij, vključno z malimi in srednjimi podjetji, področje rastlin, živali, hrane in krme in evropsko statistiko (program Enotni trg oz. </w:t>
      </w:r>
      <w:r w:rsidRPr="00B85743">
        <w:rPr>
          <w:rFonts w:cs="Arial"/>
          <w:i/>
          <w:iCs/>
        </w:rPr>
        <w:t>"</w:t>
      </w:r>
      <w:proofErr w:type="spellStart"/>
      <w:r w:rsidRPr="00B85743">
        <w:rPr>
          <w:rFonts w:cs="Arial"/>
          <w:i/>
          <w:iCs/>
        </w:rPr>
        <w:t>Single</w:t>
      </w:r>
      <w:proofErr w:type="spellEnd"/>
      <w:r w:rsidRPr="00B85743">
        <w:rPr>
          <w:rFonts w:cs="Arial"/>
          <w:i/>
          <w:iCs/>
        </w:rPr>
        <w:t xml:space="preserve"> Market </w:t>
      </w:r>
      <w:proofErr w:type="spellStart"/>
      <w:r w:rsidRPr="00B85743">
        <w:rPr>
          <w:rFonts w:cs="Arial"/>
          <w:i/>
          <w:iCs/>
        </w:rPr>
        <w:t>Programme</w:t>
      </w:r>
      <w:proofErr w:type="spellEnd"/>
      <w:r w:rsidRPr="00B85743">
        <w:rPr>
          <w:rFonts w:cs="Arial"/>
          <w:i/>
          <w:iCs/>
        </w:rPr>
        <w:t xml:space="preserve"> -</w:t>
      </w:r>
      <w:r>
        <w:rPr>
          <w:rFonts w:cs="Arial"/>
          <w:i/>
          <w:iCs/>
        </w:rPr>
        <w:t xml:space="preserve"> </w:t>
      </w:r>
      <w:r w:rsidRPr="00B85743">
        <w:rPr>
          <w:rFonts w:cs="Arial"/>
          <w:i/>
          <w:iCs/>
        </w:rPr>
        <w:t>SMP"</w:t>
      </w:r>
      <w:r w:rsidRPr="00B85743">
        <w:rPr>
          <w:rFonts w:cs="Arial"/>
        </w:rPr>
        <w:t>) ter o razveljavitvi uredb (EU) št. 99/2013, (EU) št. 1287/2013, (EU) št. 254/2014 in (EU) št. 652/2014</w:t>
      </w:r>
      <w:r>
        <w:rPr>
          <w:rFonts w:cs="Arial"/>
        </w:rPr>
        <w:t>;</w:t>
      </w:r>
    </w:p>
    <w:p w:rsidR="003F68EC" w:rsidRPr="00486EF8" w:rsidRDefault="003F68EC" w:rsidP="003F68EC">
      <w:pPr>
        <w:numPr>
          <w:ilvl w:val="0"/>
          <w:numId w:val="9"/>
        </w:numPr>
        <w:ind w:left="426"/>
        <w:rPr>
          <w:rFonts w:cs="Arial"/>
        </w:rPr>
      </w:pPr>
      <w:r w:rsidRPr="009661EC">
        <w:rPr>
          <w:rFonts w:cs="Arial"/>
        </w:rPr>
        <w:t>Uredb</w:t>
      </w:r>
      <w:r>
        <w:rPr>
          <w:rFonts w:cs="Arial"/>
        </w:rPr>
        <w:t>a</w:t>
      </w:r>
      <w:r w:rsidRPr="009661EC">
        <w:rPr>
          <w:rFonts w:cs="Arial"/>
        </w:rPr>
        <w:t xml:space="preserve"> (EU, </w:t>
      </w:r>
      <w:proofErr w:type="spellStart"/>
      <w:r w:rsidRPr="009661EC">
        <w:rPr>
          <w:rFonts w:cs="Arial"/>
        </w:rPr>
        <w:t>Euratom</w:t>
      </w:r>
      <w:proofErr w:type="spellEnd"/>
      <w:r w:rsidRPr="009661EC">
        <w:rPr>
          <w:rFonts w:cs="Arial"/>
        </w:rPr>
        <w:t xml:space="preserve">) št. 2018/1046 z dne 18. </w:t>
      </w:r>
      <w:r>
        <w:rPr>
          <w:rFonts w:cs="Arial"/>
        </w:rPr>
        <w:t>julij</w:t>
      </w:r>
      <w:r w:rsidRPr="009661EC">
        <w:rPr>
          <w:rFonts w:cs="Arial"/>
        </w:rPr>
        <w:t xml:space="preserve"> 2018 o finančnih pravilih, ki se uporabljajo za splošni proračun Unije, sprememb uredb (EU) št. 1296/2013, (EU) št. 1301/2013, (EU) št. 1303/2013, (EU) št. 1304/2013, (EU) št. 1309/2013, (EU) št. 1316/2013, (EU) št. 223/2014, (EU) št. 283/2014 in Sklepa št. 541/2014/EU ter razveljavitve Ure</w:t>
      </w:r>
      <w:r>
        <w:rPr>
          <w:rFonts w:cs="Arial"/>
        </w:rPr>
        <w:t xml:space="preserve">dbe (EU, </w:t>
      </w:r>
      <w:proofErr w:type="spellStart"/>
      <w:r>
        <w:rPr>
          <w:rFonts w:cs="Arial"/>
        </w:rPr>
        <w:t>Euratom</w:t>
      </w:r>
      <w:proofErr w:type="spellEnd"/>
      <w:r>
        <w:rPr>
          <w:rFonts w:cs="Arial"/>
        </w:rPr>
        <w:t>) št. 966/2012.</w:t>
      </w:r>
    </w:p>
    <w:p w:rsidR="003F68EC" w:rsidRDefault="003F68EC" w:rsidP="003F68EC">
      <w:pPr>
        <w:rPr>
          <w:rFonts w:cs="Arial"/>
        </w:rPr>
      </w:pPr>
    </w:p>
    <w:p w:rsidR="003F68EC" w:rsidRDefault="003F68EC" w:rsidP="003F68EC">
      <w:pPr>
        <w:rPr>
          <w:rFonts w:cs="Arial"/>
          <w:bCs/>
        </w:rPr>
      </w:pPr>
      <w:r w:rsidRPr="008771A5">
        <w:rPr>
          <w:rFonts w:cs="Arial"/>
          <w:bCs/>
        </w:rPr>
        <w:t xml:space="preserve">Pogodba z Evropsko komisijo oziroma Eurostatom je bila podpisana dne </w:t>
      </w:r>
      <w:r>
        <w:rPr>
          <w:rFonts w:cs="Arial"/>
          <w:bCs/>
        </w:rPr>
        <w:t>12. 3. 2024</w:t>
      </w:r>
      <w:r w:rsidRPr="008771A5">
        <w:rPr>
          <w:rFonts w:cs="Arial"/>
          <w:bCs/>
        </w:rPr>
        <w:t xml:space="preserve">, izvedba projekta bo potekala </w:t>
      </w:r>
      <w:r>
        <w:rPr>
          <w:rFonts w:cs="Arial"/>
          <w:bCs/>
        </w:rPr>
        <w:t>48</w:t>
      </w:r>
      <w:r w:rsidRPr="008771A5">
        <w:rPr>
          <w:rFonts w:cs="Arial"/>
          <w:bCs/>
        </w:rPr>
        <w:t xml:space="preserve"> mesec</w:t>
      </w:r>
      <w:r>
        <w:rPr>
          <w:rFonts w:cs="Arial"/>
          <w:bCs/>
        </w:rPr>
        <w:t>ev, do</w:t>
      </w:r>
      <w:r w:rsidRPr="008771A5">
        <w:rPr>
          <w:rFonts w:cs="Arial"/>
          <w:bCs/>
        </w:rPr>
        <w:t xml:space="preserve"> </w:t>
      </w:r>
      <w:r>
        <w:rPr>
          <w:rFonts w:cs="Arial"/>
          <w:bCs/>
        </w:rPr>
        <w:t>31. 3. 2028.</w:t>
      </w:r>
    </w:p>
    <w:p w:rsidR="003F68EC" w:rsidRPr="009661EC" w:rsidRDefault="003F68EC" w:rsidP="003F68EC">
      <w:pPr>
        <w:rPr>
          <w:rFonts w:cs="Arial"/>
          <w:b/>
        </w:rPr>
      </w:pPr>
    </w:p>
    <w:p w:rsidR="003F68EC" w:rsidRDefault="003F68EC" w:rsidP="003F68EC">
      <w:pPr>
        <w:rPr>
          <w:rFonts w:cs="Arial"/>
          <w:b/>
        </w:rPr>
      </w:pPr>
      <w:r w:rsidRPr="009661EC">
        <w:rPr>
          <w:rFonts w:cs="Arial"/>
          <w:b/>
        </w:rPr>
        <w:t>Osnovni namen in cilj tega projekta:</w:t>
      </w:r>
    </w:p>
    <w:p w:rsidR="003F68EC" w:rsidRDefault="003F68EC" w:rsidP="003F68EC">
      <w:pPr>
        <w:rPr>
          <w:rFonts w:cs="Arial"/>
          <w:b/>
        </w:rPr>
      </w:pPr>
    </w:p>
    <w:p w:rsidR="003F68EC" w:rsidRDefault="003F68EC" w:rsidP="003F68EC">
      <w:pPr>
        <w:rPr>
          <w:rFonts w:cs="Arial"/>
        </w:rPr>
      </w:pPr>
      <w:r w:rsidRPr="00DD38CB">
        <w:rPr>
          <w:rFonts w:cs="Arial"/>
        </w:rPr>
        <w:t xml:space="preserve">Projekt je namenjen izpopolnitvi procesov z umetno inteligenco (UI) ali strojnim učenjem (SU) v uradni statistiki na način, ki bo zagotavljal prilagojenost procesov časovnim in kakovostnim zahtevam uporabnikov. </w:t>
      </w:r>
    </w:p>
    <w:p w:rsidR="003F68EC" w:rsidRPr="00DD38CB" w:rsidRDefault="003F68EC" w:rsidP="003F68EC">
      <w:pPr>
        <w:rPr>
          <w:rFonts w:cs="Arial"/>
        </w:rPr>
      </w:pPr>
    </w:p>
    <w:p w:rsidR="003F68EC" w:rsidRPr="00DD38CB" w:rsidRDefault="003F68EC" w:rsidP="003F68EC">
      <w:pPr>
        <w:rPr>
          <w:rFonts w:cs="Arial"/>
        </w:rPr>
      </w:pPr>
      <w:r w:rsidRPr="00DD38CB">
        <w:rPr>
          <w:rFonts w:cs="Arial"/>
        </w:rPr>
        <w:t>Cilj projekta je vzpostaviti enotno vhodno točko in ogrodje (</w:t>
      </w:r>
      <w:proofErr w:type="spellStart"/>
      <w:r w:rsidRPr="00DD38CB">
        <w:rPr>
          <w:rFonts w:cs="Arial"/>
        </w:rPr>
        <w:t>t.i</w:t>
      </w:r>
      <w:proofErr w:type="spellEnd"/>
      <w:r w:rsidRPr="00DD38CB">
        <w:rPr>
          <w:rFonts w:cs="Arial"/>
        </w:rPr>
        <w:t xml:space="preserve">. </w:t>
      </w:r>
      <w:r w:rsidRPr="00DD38CB">
        <w:rPr>
          <w:rFonts w:cs="Arial"/>
          <w:i/>
        </w:rPr>
        <w:t>One-Stop-</w:t>
      </w:r>
      <w:proofErr w:type="spellStart"/>
      <w:r w:rsidRPr="00DD38CB">
        <w:rPr>
          <w:rFonts w:cs="Arial"/>
          <w:i/>
        </w:rPr>
        <w:t>Shop</w:t>
      </w:r>
      <w:proofErr w:type="spellEnd"/>
      <w:r w:rsidRPr="00DD38CB">
        <w:rPr>
          <w:rFonts w:cs="Arial"/>
        </w:rPr>
        <w:t>) za vse zaposlene v evropskem statističnem sistemu (ESS), preko katerih je mogoče:</w:t>
      </w:r>
    </w:p>
    <w:p w:rsidR="003F68EC" w:rsidRPr="00DD38CB" w:rsidRDefault="003F68EC" w:rsidP="003F68EC">
      <w:pPr>
        <w:numPr>
          <w:ilvl w:val="0"/>
          <w:numId w:val="11"/>
        </w:numPr>
        <w:rPr>
          <w:rFonts w:cs="Arial"/>
        </w:rPr>
      </w:pPr>
      <w:r w:rsidRPr="00DD38CB">
        <w:rPr>
          <w:rFonts w:cs="Arial"/>
        </w:rPr>
        <w:t>dostopati do skupnega okolja za uporabo in nameščanje rešitev na področju UI in SU,</w:t>
      </w:r>
    </w:p>
    <w:p w:rsidR="003F68EC" w:rsidRPr="00DD38CB" w:rsidRDefault="003F68EC" w:rsidP="003F68EC">
      <w:pPr>
        <w:numPr>
          <w:ilvl w:val="0"/>
          <w:numId w:val="11"/>
        </w:numPr>
        <w:rPr>
          <w:rFonts w:cs="Arial"/>
        </w:rPr>
      </w:pPr>
      <w:r w:rsidRPr="00DD38CB">
        <w:rPr>
          <w:rFonts w:cs="Arial"/>
        </w:rPr>
        <w:t xml:space="preserve">pridobivati znanje in pomoč pri uporabi teh orodij v splošnem in v skladu z zahtevanimi metodološkimi in implementacijskimi ogrodji, </w:t>
      </w:r>
    </w:p>
    <w:p w:rsidR="003F68EC" w:rsidRPr="00DD38CB" w:rsidRDefault="003F68EC" w:rsidP="003F68EC">
      <w:pPr>
        <w:numPr>
          <w:ilvl w:val="0"/>
          <w:numId w:val="11"/>
        </w:numPr>
        <w:rPr>
          <w:rFonts w:cs="Arial"/>
        </w:rPr>
      </w:pPr>
      <w:r w:rsidRPr="00DD38CB">
        <w:rPr>
          <w:rFonts w:cs="Arial"/>
        </w:rPr>
        <w:t xml:space="preserve">dobiti smernice o umestitvi takih procesov v lastne statistične procese in </w:t>
      </w:r>
    </w:p>
    <w:p w:rsidR="003F68EC" w:rsidRDefault="003F68EC" w:rsidP="003F68EC">
      <w:pPr>
        <w:numPr>
          <w:ilvl w:val="0"/>
          <w:numId w:val="11"/>
        </w:numPr>
        <w:rPr>
          <w:rFonts w:cs="Arial"/>
        </w:rPr>
      </w:pPr>
      <w:r w:rsidRPr="00DD38CB">
        <w:rPr>
          <w:rFonts w:cs="Arial"/>
        </w:rPr>
        <w:t xml:space="preserve">razvijati nove rešitve pri ustvarjanju uradnih statistik. </w:t>
      </w:r>
    </w:p>
    <w:p w:rsidR="003F68EC" w:rsidRPr="00DD38CB" w:rsidRDefault="003F68EC" w:rsidP="003F68EC">
      <w:pPr>
        <w:ind w:left="720"/>
        <w:rPr>
          <w:rFonts w:cs="Arial"/>
        </w:rPr>
      </w:pPr>
    </w:p>
    <w:p w:rsidR="003F68EC" w:rsidRDefault="003F68EC" w:rsidP="003F68EC">
      <w:pPr>
        <w:rPr>
          <w:rFonts w:cs="Arial"/>
        </w:rPr>
      </w:pPr>
      <w:r w:rsidRPr="00DD38CB">
        <w:rPr>
          <w:rFonts w:cs="Arial"/>
        </w:rPr>
        <w:t>V projekt je vključenih 14 članic Evropske unije, Švicarska konfederacija in Kraljevina Norveška, ki sodelujejo v 13 delovnih skupinah (</w:t>
      </w:r>
      <w:proofErr w:type="spellStart"/>
      <w:r w:rsidRPr="00DD38CB">
        <w:rPr>
          <w:rFonts w:cs="Arial"/>
          <w:i/>
        </w:rPr>
        <w:t>Work</w:t>
      </w:r>
      <w:proofErr w:type="spellEnd"/>
      <w:r w:rsidRPr="00DD38CB">
        <w:rPr>
          <w:rFonts w:cs="Arial"/>
          <w:i/>
        </w:rPr>
        <w:t xml:space="preserve"> </w:t>
      </w:r>
      <w:proofErr w:type="spellStart"/>
      <w:r w:rsidRPr="00711A02">
        <w:rPr>
          <w:rFonts w:cs="Arial"/>
          <w:i/>
        </w:rPr>
        <w:t>Packages</w:t>
      </w:r>
      <w:proofErr w:type="spellEnd"/>
      <w:r w:rsidRPr="00711A02">
        <w:rPr>
          <w:rFonts w:cs="Arial"/>
          <w:i/>
        </w:rPr>
        <w:t xml:space="preserve"> - WP</w:t>
      </w:r>
      <w:r w:rsidRPr="00DD38CB">
        <w:rPr>
          <w:rFonts w:cs="Arial"/>
        </w:rPr>
        <w:t xml:space="preserve">). Šest od teh je podpornih in bodo implementirane za splošne procese, kot so upravljanje in koordinacija projekta, komunikacija z javnostjo, upravljanje s tehnično infrastrukturo, zbiranje in upravljanje z novimi in že obstoječimi rešitvami UI in SU, preverjanje in razvoj standardov, metodologij in implementacij ter zbiranje znanja in snovi za učenje. Sedem delovnih skupin je namenjenih raziskovanju dejanskim primerom uporabe. </w:t>
      </w:r>
    </w:p>
    <w:p w:rsidR="003F68EC" w:rsidRPr="00DD38CB" w:rsidRDefault="003F68EC" w:rsidP="003F68EC">
      <w:pPr>
        <w:rPr>
          <w:rFonts w:cs="Arial"/>
        </w:rPr>
      </w:pPr>
    </w:p>
    <w:p w:rsidR="003F68EC" w:rsidRDefault="003F68EC" w:rsidP="003F68EC">
      <w:pPr>
        <w:rPr>
          <w:rFonts w:cs="Arial"/>
        </w:rPr>
      </w:pPr>
      <w:r w:rsidRPr="00DD38CB">
        <w:rPr>
          <w:rFonts w:cs="Arial"/>
        </w:rPr>
        <w:lastRenderedPageBreak/>
        <w:t>SURS bo s štirimi sodelavci vključen v tri podporne in tri delovne skupine.</w:t>
      </w:r>
    </w:p>
    <w:p w:rsidR="003F68EC" w:rsidRPr="00DD38CB" w:rsidRDefault="003F68EC" w:rsidP="003F68EC">
      <w:pPr>
        <w:rPr>
          <w:rFonts w:cs="Arial"/>
        </w:rPr>
      </w:pPr>
    </w:p>
    <w:p w:rsidR="003F68EC" w:rsidRPr="00DD38CB" w:rsidRDefault="003F68EC" w:rsidP="003F68EC">
      <w:pPr>
        <w:rPr>
          <w:rFonts w:cs="Arial"/>
        </w:rPr>
      </w:pPr>
      <w:r w:rsidRPr="00DD38CB">
        <w:rPr>
          <w:rFonts w:cs="Arial"/>
        </w:rPr>
        <w:t>Sodelovanje v podpornih skupinah:</w:t>
      </w:r>
    </w:p>
    <w:p w:rsidR="003F68EC" w:rsidRPr="00DD38CB" w:rsidRDefault="003F68EC" w:rsidP="003F68EC">
      <w:pPr>
        <w:numPr>
          <w:ilvl w:val="0"/>
          <w:numId w:val="10"/>
        </w:numPr>
        <w:rPr>
          <w:rFonts w:cs="Arial"/>
        </w:rPr>
      </w:pPr>
      <w:r w:rsidRPr="00DD38CB">
        <w:rPr>
          <w:rFonts w:cs="Arial"/>
        </w:rPr>
        <w:t>za potrebe medsebojne komunikacije projekta bomo sodelovali v skupini za koordinacijo (WP1);</w:t>
      </w:r>
    </w:p>
    <w:p w:rsidR="003F68EC" w:rsidRPr="00DD38CB" w:rsidRDefault="003F68EC" w:rsidP="003F68EC">
      <w:pPr>
        <w:numPr>
          <w:ilvl w:val="0"/>
          <w:numId w:val="10"/>
        </w:numPr>
        <w:rPr>
          <w:rFonts w:cs="Arial"/>
        </w:rPr>
      </w:pPr>
      <w:r w:rsidRPr="00DD38CB">
        <w:rPr>
          <w:rFonts w:cs="Arial"/>
        </w:rPr>
        <w:t>sodelovali bomo v  skupini za upravljanje s tehnično infrastrukturo (WP3). Naša naloga bo pomoč pri postavitvi take infrastrukture v statističnih uradih, vključno z našim;</w:t>
      </w:r>
    </w:p>
    <w:p w:rsidR="003F68EC" w:rsidRDefault="003F68EC" w:rsidP="003F68EC">
      <w:pPr>
        <w:numPr>
          <w:ilvl w:val="0"/>
          <w:numId w:val="10"/>
        </w:numPr>
        <w:rPr>
          <w:rFonts w:cs="Arial"/>
        </w:rPr>
      </w:pPr>
      <w:r w:rsidRPr="00DD38CB">
        <w:rPr>
          <w:rFonts w:cs="Arial"/>
        </w:rPr>
        <w:t>sodelovali bomo v skupini za standarde, metodologijo in implementacijska ogrodja (WP5). Naša naloga bo ustvarjanje metodološko zanesljivih procesov za urejanje z uporabo UI in/ali SU ter pregled primernosti že obstoječih rešitev.</w:t>
      </w:r>
    </w:p>
    <w:p w:rsidR="003F68EC" w:rsidRPr="00DD38CB" w:rsidRDefault="003F68EC" w:rsidP="003F68EC">
      <w:pPr>
        <w:ind w:left="720"/>
        <w:rPr>
          <w:rFonts w:cs="Arial"/>
        </w:rPr>
      </w:pPr>
    </w:p>
    <w:p w:rsidR="003F68EC" w:rsidRPr="00DD38CB" w:rsidRDefault="003F68EC" w:rsidP="003F68EC">
      <w:pPr>
        <w:rPr>
          <w:rFonts w:cs="Arial"/>
        </w:rPr>
      </w:pPr>
      <w:r w:rsidRPr="00DD38CB">
        <w:rPr>
          <w:rFonts w:cs="Arial"/>
        </w:rPr>
        <w:t>Sodelovanje v delovnih skupinah:</w:t>
      </w:r>
    </w:p>
    <w:p w:rsidR="003F68EC" w:rsidRPr="00DD38CB" w:rsidRDefault="003F68EC" w:rsidP="003F68EC">
      <w:pPr>
        <w:numPr>
          <w:ilvl w:val="0"/>
          <w:numId w:val="10"/>
        </w:numPr>
        <w:rPr>
          <w:rFonts w:cs="Arial"/>
        </w:rPr>
      </w:pPr>
      <w:r w:rsidRPr="00DD38CB">
        <w:rPr>
          <w:rFonts w:cs="Arial"/>
        </w:rPr>
        <w:t>v skupini za primer uporabe UI in SU za statistično veljavno in učinkovito urejanje ter imputacije v uradni statistiki, s fokusom na imputacijah (WP9), bomo aktivno sodelovali pri testiranju in preverjanju ustreznosti rešitev in v vlogi tehnične podpore. Delovna skupina je namenjena pregledu in izboljšanju trenutnih rešitev na področju imputacij z uporabo UI in/ali SU s stališča robustnosti ter povečanju razvoja in uporabe v uradnih statistiki;</w:t>
      </w:r>
    </w:p>
    <w:p w:rsidR="003F68EC" w:rsidRPr="00DD38CB" w:rsidRDefault="003F68EC" w:rsidP="003F68EC">
      <w:pPr>
        <w:numPr>
          <w:ilvl w:val="0"/>
          <w:numId w:val="10"/>
        </w:numPr>
        <w:rPr>
          <w:rFonts w:cs="Arial"/>
        </w:rPr>
      </w:pPr>
      <w:r w:rsidRPr="00DD38CB">
        <w:rPr>
          <w:rFonts w:cs="Arial"/>
        </w:rPr>
        <w:t>v skupini za primer uporabe UI in SU za klasifikacijo in kodiranje (WP10) bomo aktivno sodelovali z nudenjem našega znanja in pri ustvarjanju novih rešitev. Delovna skupina je namenjena pregledu in izboljšanju trenutnih rešitev na področju klasifikacije in kodiranja z uporabo UI in/ali SU s stališča robustnosti ter povečanju razvoja in uporabe v uradni statistiki;</w:t>
      </w:r>
    </w:p>
    <w:p w:rsidR="003F68EC" w:rsidRPr="00DD38CB" w:rsidRDefault="003F68EC" w:rsidP="003F68EC">
      <w:pPr>
        <w:numPr>
          <w:ilvl w:val="0"/>
          <w:numId w:val="10"/>
        </w:numPr>
        <w:rPr>
          <w:rFonts w:cs="Arial"/>
        </w:rPr>
      </w:pPr>
      <w:r w:rsidRPr="00DD38CB">
        <w:rPr>
          <w:rFonts w:cs="Arial"/>
        </w:rPr>
        <w:t>v skupini za primer uporabe velikih jezikovnih modelov (</w:t>
      </w:r>
      <w:r w:rsidRPr="00DD38CB">
        <w:rPr>
          <w:rFonts w:cs="Arial"/>
          <w:i/>
        </w:rPr>
        <w:t xml:space="preserve">Large </w:t>
      </w:r>
      <w:proofErr w:type="spellStart"/>
      <w:r w:rsidRPr="00DD38CB">
        <w:rPr>
          <w:rFonts w:cs="Arial"/>
          <w:i/>
        </w:rPr>
        <w:t>Language</w:t>
      </w:r>
      <w:proofErr w:type="spellEnd"/>
      <w:r w:rsidRPr="00DD38CB">
        <w:rPr>
          <w:rFonts w:cs="Arial"/>
          <w:i/>
        </w:rPr>
        <w:t xml:space="preserve"> </w:t>
      </w:r>
      <w:proofErr w:type="spellStart"/>
      <w:r w:rsidRPr="00DD38CB">
        <w:rPr>
          <w:rFonts w:cs="Arial"/>
          <w:i/>
        </w:rPr>
        <w:t>Models</w:t>
      </w:r>
      <w:proofErr w:type="spellEnd"/>
      <w:r w:rsidRPr="00DD38CB">
        <w:rPr>
          <w:rFonts w:cs="Arial"/>
          <w:i/>
        </w:rPr>
        <w:t xml:space="preserve"> – </w:t>
      </w:r>
      <w:r w:rsidRPr="00DD38CB">
        <w:rPr>
          <w:rFonts w:cs="Arial"/>
        </w:rPr>
        <w:t>LLM) (WP12) bomo sodelovali kot opazovalci. Področje velikih jezikovnih modelov je relativno novo in delovna skupina je namenjena predvsem preverjanju uporabnosti tega področja za uradno statistiko in iskanju ustreznih primerov.</w:t>
      </w:r>
    </w:p>
    <w:p w:rsidR="003F68EC" w:rsidRDefault="003F68EC" w:rsidP="003F68EC">
      <w:pPr>
        <w:rPr>
          <w:rFonts w:cs="Arial"/>
          <w:b/>
        </w:rPr>
      </w:pPr>
    </w:p>
    <w:p w:rsidR="003F68EC" w:rsidRPr="009661EC" w:rsidRDefault="003F68EC" w:rsidP="003F68EC">
      <w:pPr>
        <w:rPr>
          <w:rFonts w:cs="Arial"/>
          <w:b/>
        </w:rPr>
      </w:pPr>
      <w:r w:rsidRPr="009661EC">
        <w:rPr>
          <w:rFonts w:cs="Arial"/>
          <w:b/>
        </w:rPr>
        <w:t>Vrednost projekta:</w:t>
      </w:r>
    </w:p>
    <w:p w:rsidR="003F68EC" w:rsidRPr="009661EC" w:rsidRDefault="003F68EC" w:rsidP="003F68EC">
      <w:pPr>
        <w:rPr>
          <w:rFonts w:cs="Arial"/>
          <w:b/>
        </w:rPr>
      </w:pPr>
    </w:p>
    <w:p w:rsidR="003F68EC" w:rsidRPr="00DD38CB" w:rsidRDefault="003F68EC" w:rsidP="003F68EC">
      <w:pPr>
        <w:rPr>
          <w:rFonts w:cs="Arial"/>
          <w:bCs/>
        </w:rPr>
      </w:pPr>
      <w:r w:rsidRPr="00DD38CB">
        <w:rPr>
          <w:rFonts w:cs="Arial"/>
          <w:bCs/>
        </w:rPr>
        <w:t xml:space="preserve">Celotna vrednost projekta je ocenjena na 4.193.195,85 EUR, od tega bo 3.983.536,04 EUR (95%) sofinanciranih z evropskimi sredstvi. Ocenjena vrednost projekta za SURS je 158.046,82 EUR, maksimalna evropska udeležba pri projektu bo znašala 150.144,48 EUR. </w:t>
      </w:r>
    </w:p>
    <w:p w:rsidR="003F68EC" w:rsidRDefault="003F68EC" w:rsidP="003F68EC">
      <w:pPr>
        <w:rPr>
          <w:rFonts w:cs="Arial"/>
          <w:bCs/>
        </w:rPr>
      </w:pPr>
    </w:p>
    <w:p w:rsidR="003F68EC" w:rsidRPr="007C5F34" w:rsidRDefault="003F68EC" w:rsidP="003F68EC">
      <w:pPr>
        <w:rPr>
          <w:rFonts w:cs="Arial"/>
          <w:bCs/>
        </w:rPr>
      </w:pPr>
      <w:r>
        <w:rPr>
          <w:rFonts w:cs="Arial"/>
          <w:bCs/>
        </w:rPr>
        <w:t>Poleg stroškov dela je SURS pri izvedbi projekta predvidel še stroške udele</w:t>
      </w:r>
      <w:r w:rsidR="007443C0">
        <w:rPr>
          <w:rFonts w:cs="Arial"/>
          <w:bCs/>
        </w:rPr>
        <w:t>žb na sestankih in konferencah</w:t>
      </w:r>
      <w:r>
        <w:rPr>
          <w:rFonts w:cs="Arial"/>
          <w:bCs/>
        </w:rPr>
        <w:t xml:space="preserve">. S </w:t>
      </w:r>
      <w:r w:rsidRPr="009661EC">
        <w:rPr>
          <w:rFonts w:cs="Arial"/>
        </w:rPr>
        <w:t xml:space="preserve">slovensko udeležbo bomo </w:t>
      </w:r>
      <w:r>
        <w:rPr>
          <w:rFonts w:cs="Arial"/>
        </w:rPr>
        <w:t>poravnali</w:t>
      </w:r>
      <w:r w:rsidRPr="009661EC">
        <w:rPr>
          <w:rFonts w:cs="Arial"/>
        </w:rPr>
        <w:t xml:space="preserve"> razliko v deležu sofinanciranja (</w:t>
      </w:r>
      <w:r>
        <w:rPr>
          <w:rFonts w:cs="Arial"/>
        </w:rPr>
        <w:t>5</w:t>
      </w:r>
      <w:r w:rsidRPr="009661EC">
        <w:rPr>
          <w:rFonts w:cs="Arial"/>
        </w:rPr>
        <w:t xml:space="preserve">%). </w:t>
      </w:r>
    </w:p>
    <w:p w:rsidR="003F68EC" w:rsidRDefault="003F68EC" w:rsidP="003F68EC">
      <w:pPr>
        <w:rPr>
          <w:rFonts w:cs="Arial"/>
        </w:rPr>
      </w:pPr>
    </w:p>
    <w:p w:rsidR="003F68EC" w:rsidRDefault="003F68EC" w:rsidP="003F68EC">
      <w:pPr>
        <w:rPr>
          <w:rFonts w:cs="Arial"/>
        </w:rPr>
      </w:pPr>
      <w:r w:rsidRPr="009661EC">
        <w:rPr>
          <w:rFonts w:cs="Arial"/>
        </w:rPr>
        <w:t xml:space="preserve">Sredstva v proračunu so zagotovljena </w:t>
      </w:r>
      <w:r>
        <w:rPr>
          <w:rFonts w:cs="Arial"/>
        </w:rPr>
        <w:t>v okviru</w:t>
      </w:r>
      <w:r w:rsidRPr="009661EC">
        <w:rPr>
          <w:rFonts w:cs="Arial"/>
        </w:rPr>
        <w:t xml:space="preserve"> evidenčne</w:t>
      </w:r>
      <w:r>
        <w:rPr>
          <w:rFonts w:cs="Arial"/>
        </w:rPr>
        <w:t>ga</w:t>
      </w:r>
      <w:r w:rsidRPr="009661EC">
        <w:rPr>
          <w:rFonts w:cs="Arial"/>
        </w:rPr>
        <w:t xml:space="preserve"> projekt</w:t>
      </w:r>
      <w:r>
        <w:rPr>
          <w:rFonts w:cs="Arial"/>
        </w:rPr>
        <w:t>a</w:t>
      </w:r>
      <w:r w:rsidRPr="009661EC">
        <w:rPr>
          <w:rFonts w:cs="Arial"/>
        </w:rPr>
        <w:t xml:space="preserve"> št. 1522-17-0001 - Prilagajanje evropski statistki. </w:t>
      </w:r>
      <w:r>
        <w:rPr>
          <w:rFonts w:cs="Arial"/>
        </w:rPr>
        <w:t>Projekt sodi</w:t>
      </w:r>
      <w:r w:rsidRPr="00DA7AC9">
        <w:rPr>
          <w:rFonts w:cs="Arial"/>
        </w:rPr>
        <w:t xml:space="preserve"> v skupino projektov 1522-11-S001 »Mednarodni projekti«.</w:t>
      </w:r>
      <w:r>
        <w:rPr>
          <w:rFonts w:cs="Arial"/>
        </w:rPr>
        <w:t xml:space="preserve"> </w:t>
      </w:r>
    </w:p>
    <w:p w:rsidR="003F68EC" w:rsidRDefault="003F68EC" w:rsidP="003F68EC">
      <w:pPr>
        <w:rPr>
          <w:rFonts w:cs="Arial"/>
        </w:rPr>
      </w:pPr>
    </w:p>
    <w:p w:rsidR="003F68EC" w:rsidRPr="00DA7AC9" w:rsidRDefault="003F68EC" w:rsidP="003F68EC">
      <w:pPr>
        <w:rPr>
          <w:rFonts w:cs="Arial"/>
        </w:rPr>
      </w:pPr>
      <w:r w:rsidRPr="009661EC">
        <w:rPr>
          <w:rFonts w:cs="Arial"/>
        </w:rPr>
        <w:t>Podrobna razdelitev po letih je v prilogi – Obrazec 3.</w:t>
      </w:r>
      <w:r w:rsidRPr="00DA7AC9">
        <w:t xml:space="preserve"> </w:t>
      </w:r>
    </w:p>
    <w:p w:rsidR="004530DE" w:rsidRPr="004530DE" w:rsidRDefault="004530DE" w:rsidP="004530DE">
      <w:pPr>
        <w:rPr>
          <w:rFonts w:cs="Arial"/>
          <w:szCs w:val="20"/>
        </w:rPr>
      </w:pPr>
    </w:p>
    <w:sectPr w:rsidR="004530DE" w:rsidRPr="004530DE" w:rsidSect="009509E1">
      <w:footerReference w:type="default" r:id="rId7"/>
      <w:headerReference w:type="first" r:id="rId8"/>
      <w:pgSz w:w="11906" w:h="16838"/>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8EC" w:rsidRDefault="003F68EC">
      <w:r>
        <w:separator/>
      </w:r>
    </w:p>
  </w:endnote>
  <w:endnote w:type="continuationSeparator" w:id="0">
    <w:p w:rsidR="003F68EC" w:rsidRDefault="003F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3573ED" w:rsidP="00BC48F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8EC" w:rsidRDefault="003F68EC">
      <w:r>
        <w:separator/>
      </w:r>
    </w:p>
  </w:footnote>
  <w:footnote w:type="continuationSeparator" w:id="0">
    <w:p w:rsidR="003F68EC" w:rsidRDefault="003F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CD276A" w:rsidP="00266A1F">
    <w:pPr>
      <w:pStyle w:val="Header"/>
      <w:tabs>
        <w:tab w:val="clear" w:pos="4536"/>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39.3pt;margin-top:0;width:461.25pt;height:124.5pt;z-index:251657728">
          <v:imagedata r:id="rId1" o:title="Word glava nova 25_10_2023"/>
          <w10:wrap type="square"/>
        </v:shape>
      </w:pict>
    </w:r>
    <w:r w:rsidR="00266A1F">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62E6"/>
    <w:multiLevelType w:val="hybridMultilevel"/>
    <w:tmpl w:val="ED9AE7C0"/>
    <w:lvl w:ilvl="0" w:tplc="20E6615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D68789B"/>
    <w:multiLevelType w:val="hybridMultilevel"/>
    <w:tmpl w:val="ACA83CD8"/>
    <w:lvl w:ilvl="0" w:tplc="B7DAC066">
      <w:start w:val="1"/>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DA5F38"/>
    <w:multiLevelType w:val="hybridMultilevel"/>
    <w:tmpl w:val="3EDC0468"/>
    <w:lvl w:ilvl="0" w:tplc="7D78D2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0219F6"/>
    <w:multiLevelType w:val="hybridMultilevel"/>
    <w:tmpl w:val="7F3A4C16"/>
    <w:lvl w:ilvl="0" w:tplc="13889A6A">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6"/>
  </w:num>
  <w:num w:numId="5">
    <w:abstractNumId w:val="3"/>
  </w:num>
  <w:num w:numId="6">
    <w:abstractNumId w:val="10"/>
  </w:num>
  <w:num w:numId="7">
    <w:abstractNumId w:val="5"/>
  </w:num>
  <w:num w:numId="8">
    <w:abstractNumId w:val="4"/>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8EC"/>
    <w:rsid w:val="0000382E"/>
    <w:rsid w:val="00027518"/>
    <w:rsid w:val="000752AB"/>
    <w:rsid w:val="000A1867"/>
    <w:rsid w:val="000A623A"/>
    <w:rsid w:val="00111086"/>
    <w:rsid w:val="00116913"/>
    <w:rsid w:val="00121D8B"/>
    <w:rsid w:val="001457EE"/>
    <w:rsid w:val="00154BC8"/>
    <w:rsid w:val="00192452"/>
    <w:rsid w:val="001A7804"/>
    <w:rsid w:val="001D226F"/>
    <w:rsid w:val="001F239B"/>
    <w:rsid w:val="001F7A42"/>
    <w:rsid w:val="00201DAA"/>
    <w:rsid w:val="00236904"/>
    <w:rsid w:val="0023721B"/>
    <w:rsid w:val="00262DF6"/>
    <w:rsid w:val="00266A1F"/>
    <w:rsid w:val="00266D76"/>
    <w:rsid w:val="002A70AF"/>
    <w:rsid w:val="002A7E4C"/>
    <w:rsid w:val="002E694D"/>
    <w:rsid w:val="002F5D98"/>
    <w:rsid w:val="002F7976"/>
    <w:rsid w:val="003011C3"/>
    <w:rsid w:val="00321BC8"/>
    <w:rsid w:val="00322DE2"/>
    <w:rsid w:val="003502C2"/>
    <w:rsid w:val="003573ED"/>
    <w:rsid w:val="003720DB"/>
    <w:rsid w:val="003A6671"/>
    <w:rsid w:val="003C59B3"/>
    <w:rsid w:val="003D2C71"/>
    <w:rsid w:val="003E6AD0"/>
    <w:rsid w:val="003F0CFA"/>
    <w:rsid w:val="003F68EC"/>
    <w:rsid w:val="00430A29"/>
    <w:rsid w:val="00433935"/>
    <w:rsid w:val="00433E37"/>
    <w:rsid w:val="004374E5"/>
    <w:rsid w:val="004530DE"/>
    <w:rsid w:val="00466AF0"/>
    <w:rsid w:val="00473D81"/>
    <w:rsid w:val="00477E9B"/>
    <w:rsid w:val="00482B78"/>
    <w:rsid w:val="004A5550"/>
    <w:rsid w:val="004C5188"/>
    <w:rsid w:val="004D52A6"/>
    <w:rsid w:val="004E716C"/>
    <w:rsid w:val="00560A7A"/>
    <w:rsid w:val="00570E92"/>
    <w:rsid w:val="00592E11"/>
    <w:rsid w:val="005A0E3B"/>
    <w:rsid w:val="005C3FF7"/>
    <w:rsid w:val="005D2D89"/>
    <w:rsid w:val="005D773D"/>
    <w:rsid w:val="005E4EFF"/>
    <w:rsid w:val="005F7348"/>
    <w:rsid w:val="00610ED9"/>
    <w:rsid w:val="00622C1C"/>
    <w:rsid w:val="00626DD3"/>
    <w:rsid w:val="00636233"/>
    <w:rsid w:val="006366B7"/>
    <w:rsid w:val="00663F8C"/>
    <w:rsid w:val="006A1F58"/>
    <w:rsid w:val="006B6935"/>
    <w:rsid w:val="006E1AE3"/>
    <w:rsid w:val="007416F0"/>
    <w:rsid w:val="007443C0"/>
    <w:rsid w:val="0074483E"/>
    <w:rsid w:val="00745A4C"/>
    <w:rsid w:val="00767231"/>
    <w:rsid w:val="00785B7C"/>
    <w:rsid w:val="007C2A17"/>
    <w:rsid w:val="007C6046"/>
    <w:rsid w:val="007E0D26"/>
    <w:rsid w:val="007F7C2A"/>
    <w:rsid w:val="00802ACF"/>
    <w:rsid w:val="0081573F"/>
    <w:rsid w:val="008509AC"/>
    <w:rsid w:val="00857E85"/>
    <w:rsid w:val="008A64A1"/>
    <w:rsid w:val="008A724E"/>
    <w:rsid w:val="008A7CD1"/>
    <w:rsid w:val="008F4897"/>
    <w:rsid w:val="00904692"/>
    <w:rsid w:val="0091579F"/>
    <w:rsid w:val="00923A35"/>
    <w:rsid w:val="00935169"/>
    <w:rsid w:val="009509E1"/>
    <w:rsid w:val="0095672B"/>
    <w:rsid w:val="0098101A"/>
    <w:rsid w:val="00992C40"/>
    <w:rsid w:val="009C4D01"/>
    <w:rsid w:val="009D7F81"/>
    <w:rsid w:val="009E0AFA"/>
    <w:rsid w:val="00A04DEA"/>
    <w:rsid w:val="00A0543D"/>
    <w:rsid w:val="00A14047"/>
    <w:rsid w:val="00A34449"/>
    <w:rsid w:val="00A35366"/>
    <w:rsid w:val="00A35A97"/>
    <w:rsid w:val="00A41B89"/>
    <w:rsid w:val="00A513C2"/>
    <w:rsid w:val="00A71C65"/>
    <w:rsid w:val="00A957EC"/>
    <w:rsid w:val="00AE2E91"/>
    <w:rsid w:val="00AE589A"/>
    <w:rsid w:val="00AE677D"/>
    <w:rsid w:val="00AF4FDE"/>
    <w:rsid w:val="00B12355"/>
    <w:rsid w:val="00B339F7"/>
    <w:rsid w:val="00B53780"/>
    <w:rsid w:val="00B5508F"/>
    <w:rsid w:val="00BC007C"/>
    <w:rsid w:val="00BC48F1"/>
    <w:rsid w:val="00BC545E"/>
    <w:rsid w:val="00BD13A5"/>
    <w:rsid w:val="00BD77D0"/>
    <w:rsid w:val="00BF1AE0"/>
    <w:rsid w:val="00BF4533"/>
    <w:rsid w:val="00BF600A"/>
    <w:rsid w:val="00BF6838"/>
    <w:rsid w:val="00C00591"/>
    <w:rsid w:val="00C2416A"/>
    <w:rsid w:val="00C25747"/>
    <w:rsid w:val="00C63D31"/>
    <w:rsid w:val="00C80EE2"/>
    <w:rsid w:val="00C83DDC"/>
    <w:rsid w:val="00C97666"/>
    <w:rsid w:val="00CA2F3A"/>
    <w:rsid w:val="00CA6658"/>
    <w:rsid w:val="00CB30F4"/>
    <w:rsid w:val="00CD276A"/>
    <w:rsid w:val="00CD76A1"/>
    <w:rsid w:val="00CD7793"/>
    <w:rsid w:val="00CE581F"/>
    <w:rsid w:val="00CE63DA"/>
    <w:rsid w:val="00CF0A20"/>
    <w:rsid w:val="00CF0D71"/>
    <w:rsid w:val="00CF34FC"/>
    <w:rsid w:val="00D1539C"/>
    <w:rsid w:val="00D27977"/>
    <w:rsid w:val="00D57C94"/>
    <w:rsid w:val="00D66CEC"/>
    <w:rsid w:val="00D81471"/>
    <w:rsid w:val="00D9552F"/>
    <w:rsid w:val="00DA146C"/>
    <w:rsid w:val="00DA62F5"/>
    <w:rsid w:val="00DD56F9"/>
    <w:rsid w:val="00E04372"/>
    <w:rsid w:val="00E15A09"/>
    <w:rsid w:val="00E20498"/>
    <w:rsid w:val="00E24CB2"/>
    <w:rsid w:val="00E26535"/>
    <w:rsid w:val="00E33F85"/>
    <w:rsid w:val="00E43F54"/>
    <w:rsid w:val="00E628A5"/>
    <w:rsid w:val="00E75BBD"/>
    <w:rsid w:val="00E97BCE"/>
    <w:rsid w:val="00EC3548"/>
    <w:rsid w:val="00EC35C1"/>
    <w:rsid w:val="00F17851"/>
    <w:rsid w:val="00F250C5"/>
    <w:rsid w:val="00F3586F"/>
    <w:rsid w:val="00F6663B"/>
    <w:rsid w:val="00F736CF"/>
    <w:rsid w:val="00F83237"/>
    <w:rsid w:val="00FA3CA3"/>
    <w:rsid w:val="00FA5BEA"/>
    <w:rsid w:val="00FB77D5"/>
    <w:rsid w:val="00FD3294"/>
    <w:rsid w:val="00FD7D51"/>
    <w:rsid w:val="00FE3A11"/>
    <w:rsid w:val="00FE74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4:docId w14:val="5058AF45"/>
  <w15:chartTrackingRefBased/>
  <w15:docId w15:val="{B2741E12-C7FA-4069-946B-A44FAB19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8EC"/>
    <w:pPr>
      <w:spacing w:line="276" w:lineRule="auto"/>
      <w:jc w:val="both"/>
    </w:pPr>
    <w:rPr>
      <w:rFonts w:ascii="Arial" w:hAnsi="Arial"/>
      <w:szCs w:val="24"/>
      <w:lang w:eastAsia="en-US"/>
    </w:rPr>
  </w:style>
  <w:style w:type="paragraph" w:styleId="Heading1">
    <w:name w:val="heading 1"/>
    <w:aliases w:val="NASLOV,Heading 1 Char1 Char1,Heading 1 Char Char Char1,Heading 1 Char1 Char1 Char Char,Heading 1 Char Char Char1 Char Char,Heading 1 Char Char1,Heading 1 Char1 Char1 Char1,Heading 1 Char Char Char1 Char1"/>
    <w:basedOn w:val="Normal"/>
    <w:next w:val="Normal"/>
    <w:link w:val="Heading1Char"/>
    <w:autoRedefine/>
    <w:qFormat/>
    <w:rsid w:val="003F68EC"/>
    <w:pPr>
      <w:widowControl w:val="0"/>
      <w:tabs>
        <w:tab w:val="left" w:pos="360"/>
      </w:tabs>
      <w:jc w:val="center"/>
      <w:outlineLvl w:val="0"/>
    </w:pPr>
    <w:rPr>
      <w:rFonts w:cs="Arial"/>
      <w:bCs/>
      <w:kern w:val="32"/>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Heading1Char">
    <w:name w:val="Heading 1 Char"/>
    <w:aliases w:val="NASLOV Char,Heading 1 Char1 Char1 Char,Heading 1 Char Char Char1 Char,Heading 1 Char1 Char1 Char Char Char,Heading 1 Char Char Char1 Char Char Char,Heading 1 Char Char1 Char,Heading 1 Char1 Char1 Char1 Char"/>
    <w:basedOn w:val="DefaultParagraphFont"/>
    <w:link w:val="Heading1"/>
    <w:rsid w:val="003F68EC"/>
    <w:rPr>
      <w:rFonts w:ascii="Arial" w:hAnsi="Arial" w:cs="Arial"/>
      <w:bCs/>
      <w:kern w:val="32"/>
    </w:rPr>
  </w:style>
  <w:style w:type="paragraph" w:customStyle="1" w:styleId="Neotevilenodstavek">
    <w:name w:val="Neoštevilčen odstavek"/>
    <w:basedOn w:val="Normal"/>
    <w:link w:val="NeotevilenodstavekZnak"/>
    <w:qFormat/>
    <w:rsid w:val="003F68EC"/>
    <w:pPr>
      <w:overflowPunct w:val="0"/>
      <w:autoSpaceDE w:val="0"/>
      <w:autoSpaceDN w:val="0"/>
      <w:adjustRightInd w:val="0"/>
      <w:spacing w:before="60" w:after="60" w:line="200" w:lineRule="exact"/>
      <w:textAlignment w:val="baseline"/>
    </w:pPr>
    <w:rPr>
      <w:rFonts w:cs="Arial"/>
      <w:sz w:val="22"/>
      <w:szCs w:val="22"/>
      <w:lang w:eastAsia="sl-SI"/>
    </w:rPr>
  </w:style>
  <w:style w:type="character" w:customStyle="1" w:styleId="NeotevilenodstavekZnak">
    <w:name w:val="Neoštevilčen odstavek Znak"/>
    <w:link w:val="Neotevilenodstavek"/>
    <w:rsid w:val="003F68EC"/>
    <w:rPr>
      <w:rFonts w:ascii="Arial" w:hAnsi="Arial" w:cs="Arial"/>
      <w:sz w:val="22"/>
      <w:szCs w:val="22"/>
    </w:rPr>
  </w:style>
  <w:style w:type="paragraph" w:styleId="BlockText">
    <w:name w:val="Block Text"/>
    <w:basedOn w:val="Normal"/>
    <w:rsid w:val="003F68EC"/>
    <w:pPr>
      <w:spacing w:line="240" w:lineRule="atLeast"/>
      <w:ind w:left="743" w:right="311" w:hanging="34"/>
    </w:pPr>
    <w:rPr>
      <w:rFonts w:ascii="Times New Roman" w:hAnsi="Times New Roman"/>
      <w:i/>
      <w:snapToGrid w:val="0"/>
      <w:color w:val="000000"/>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leznik\AppData\Roaming\Microsoft\Templates\dopis_S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dopis_SLO.dot</Template>
  <TotalTime>56</TotalTime>
  <Pages>8</Pages>
  <Words>2644</Words>
  <Characters>15076</Characters>
  <Application>Microsoft Office Word</Application>
  <DocSecurity>0</DocSecurity>
  <Lines>125</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Dopis</vt:lpstr>
      <vt:lpstr>Dopis</vt:lpstr>
    </vt:vector>
  </TitlesOfParts>
  <Company>SURS</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subject/>
  <dc:creator>Petra Zeleznik</dc:creator>
  <cp:keywords/>
  <cp:lastModifiedBy>Petra Zeleznik</cp:lastModifiedBy>
  <cp:revision>11</cp:revision>
  <cp:lastPrinted>2014-08-04T09:48:00Z</cp:lastPrinted>
  <dcterms:created xsi:type="dcterms:W3CDTF">2024-05-10T08:54:00Z</dcterms:created>
  <dcterms:modified xsi:type="dcterms:W3CDTF">2024-05-27T07:18:00Z</dcterms:modified>
</cp:coreProperties>
</file>